
<file path=[Content_Types].xml><?xml version="1.0" encoding="utf-8"?>
<Types xmlns="http://schemas.openxmlformats.org/package/2006/content-types">
  <Default Extension="vsd" ContentType="application/vnd.visio"/>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Ind w:w="249" w:type="dxa"/>
        <w:tblLayout w:type="fixed"/>
        <w:tblCellMar>
          <w:left w:w="107" w:type="dxa"/>
          <w:right w:w="107" w:type="dxa"/>
        </w:tblCellMar>
        <w:tblLook w:val="00A0" w:firstRow="1" w:lastRow="0" w:firstColumn="1" w:lastColumn="0" w:noHBand="0" w:noVBand="0"/>
      </w:tblPr>
      <w:tblGrid>
        <w:gridCol w:w="4253"/>
        <w:gridCol w:w="1559"/>
        <w:gridCol w:w="4252"/>
      </w:tblGrid>
      <w:tr w:rsidR="00411062" w:rsidRPr="005F416C">
        <w:trPr>
          <w:trHeight w:val="240"/>
        </w:trPr>
        <w:tc>
          <w:tcPr>
            <w:tcW w:w="4253" w:type="dxa"/>
          </w:tcPr>
          <w:p w:rsidR="00411062" w:rsidRPr="005F416C" w:rsidRDefault="00097357" w:rsidP="003A1F24">
            <w:pPr>
              <w:pStyle w:val="af6"/>
              <w:rPr>
                <w:sz w:val="24"/>
                <w:szCs w:val="24"/>
                <w:lang w:val="ru-RU"/>
              </w:rPr>
            </w:pPr>
            <w:r w:rsidRPr="005F416C">
              <w:rPr>
                <w:sz w:val="24"/>
                <w:szCs w:val="24"/>
                <w:lang w:val="ru-RU"/>
              </w:rPr>
              <w:t>УТВЕРЖДЕН</w:t>
            </w:r>
          </w:p>
        </w:tc>
        <w:tc>
          <w:tcPr>
            <w:tcW w:w="1559" w:type="dxa"/>
          </w:tcPr>
          <w:p w:rsidR="00411062" w:rsidRPr="005F416C" w:rsidRDefault="00411062" w:rsidP="003A1F24">
            <w:pPr>
              <w:pStyle w:val="af6"/>
              <w:rPr>
                <w:b/>
                <w:sz w:val="24"/>
                <w:szCs w:val="24"/>
              </w:rPr>
            </w:pPr>
          </w:p>
        </w:tc>
        <w:tc>
          <w:tcPr>
            <w:tcW w:w="4252" w:type="dxa"/>
          </w:tcPr>
          <w:p w:rsidR="00411062" w:rsidRPr="005F416C" w:rsidRDefault="00411062" w:rsidP="003A1F24">
            <w:pPr>
              <w:pStyle w:val="af6"/>
              <w:rPr>
                <w:b/>
                <w:sz w:val="24"/>
                <w:szCs w:val="24"/>
              </w:rPr>
            </w:pPr>
          </w:p>
        </w:tc>
      </w:tr>
      <w:tr w:rsidR="00411062" w:rsidRPr="005F416C">
        <w:tc>
          <w:tcPr>
            <w:tcW w:w="4253" w:type="dxa"/>
          </w:tcPr>
          <w:p w:rsidR="00411062" w:rsidRPr="005F416C" w:rsidRDefault="00411062" w:rsidP="003A1F24">
            <w:pPr>
              <w:pStyle w:val="af6"/>
              <w:rPr>
                <w:b/>
                <w:sz w:val="24"/>
                <w:szCs w:val="24"/>
              </w:rPr>
            </w:pPr>
          </w:p>
        </w:tc>
        <w:tc>
          <w:tcPr>
            <w:tcW w:w="1559" w:type="dxa"/>
          </w:tcPr>
          <w:p w:rsidR="00411062" w:rsidRPr="005F416C" w:rsidRDefault="00411062" w:rsidP="003A1F24">
            <w:pPr>
              <w:pStyle w:val="af6"/>
              <w:rPr>
                <w:sz w:val="24"/>
                <w:szCs w:val="24"/>
                <w:lang w:val="ru-RU"/>
              </w:rPr>
            </w:pPr>
          </w:p>
        </w:tc>
        <w:tc>
          <w:tcPr>
            <w:tcW w:w="4252" w:type="dxa"/>
          </w:tcPr>
          <w:p w:rsidR="00411062" w:rsidRPr="005F416C" w:rsidRDefault="00411062" w:rsidP="003A1F24">
            <w:pPr>
              <w:pStyle w:val="af6"/>
              <w:rPr>
                <w:sz w:val="24"/>
                <w:szCs w:val="24"/>
                <w:lang w:val="ru-RU"/>
              </w:rPr>
            </w:pPr>
          </w:p>
        </w:tc>
      </w:tr>
      <w:tr w:rsidR="00411062" w:rsidRPr="005F416C">
        <w:tc>
          <w:tcPr>
            <w:tcW w:w="4253" w:type="dxa"/>
          </w:tcPr>
          <w:p w:rsidR="00411062" w:rsidRPr="005F416C" w:rsidRDefault="008541CB" w:rsidP="003A1F24">
            <w:pPr>
              <w:pStyle w:val="af6"/>
              <w:rPr>
                <w:sz w:val="24"/>
                <w:szCs w:val="24"/>
                <w:lang w:val="ru-RU"/>
              </w:rPr>
            </w:pPr>
            <w:r w:rsidRPr="005F416C">
              <w:rPr>
                <w:sz w:val="24"/>
                <w:szCs w:val="24"/>
              </w:rPr>
              <w:t>ЮФКВ.4312</w:t>
            </w:r>
            <w:r w:rsidR="00822CFE" w:rsidRPr="005F416C">
              <w:rPr>
                <w:sz w:val="24"/>
                <w:szCs w:val="24"/>
                <w:lang w:val="ru-RU"/>
              </w:rPr>
              <w:t>6</w:t>
            </w:r>
            <w:r w:rsidR="00FB6732" w:rsidRPr="005F416C">
              <w:rPr>
                <w:sz w:val="24"/>
                <w:szCs w:val="24"/>
              </w:rPr>
              <w:t>8.022</w:t>
            </w:r>
            <w:r w:rsidR="00527D00" w:rsidRPr="005F416C">
              <w:rPr>
                <w:sz w:val="24"/>
                <w:szCs w:val="24"/>
                <w:lang w:val="ru-RU"/>
              </w:rPr>
              <w:t>РЭ</w:t>
            </w:r>
            <w:r w:rsidR="00935FA2" w:rsidRPr="005F416C">
              <w:rPr>
                <w:sz w:val="24"/>
                <w:szCs w:val="24"/>
                <w:lang w:val="ru-RU"/>
              </w:rPr>
              <w:t>-ЛУ</w:t>
            </w:r>
          </w:p>
        </w:tc>
        <w:tc>
          <w:tcPr>
            <w:tcW w:w="1559" w:type="dxa"/>
          </w:tcPr>
          <w:p w:rsidR="00411062" w:rsidRPr="005F416C" w:rsidRDefault="00411062" w:rsidP="003A1F24">
            <w:pPr>
              <w:pStyle w:val="af6"/>
              <w:rPr>
                <w:sz w:val="24"/>
                <w:szCs w:val="24"/>
                <w:lang w:val="ru-RU"/>
              </w:rPr>
            </w:pPr>
          </w:p>
        </w:tc>
        <w:tc>
          <w:tcPr>
            <w:tcW w:w="4252" w:type="dxa"/>
          </w:tcPr>
          <w:p w:rsidR="00411062" w:rsidRPr="005F416C" w:rsidRDefault="00411062" w:rsidP="003A1F24">
            <w:pPr>
              <w:pStyle w:val="af6"/>
              <w:rPr>
                <w:sz w:val="24"/>
                <w:szCs w:val="24"/>
                <w:lang w:val="ru-RU"/>
              </w:rPr>
            </w:pPr>
          </w:p>
        </w:tc>
      </w:tr>
      <w:tr w:rsidR="00411062" w:rsidRPr="005F416C">
        <w:tc>
          <w:tcPr>
            <w:tcW w:w="4253" w:type="dxa"/>
          </w:tcPr>
          <w:p w:rsidR="00411062" w:rsidRPr="005F416C" w:rsidRDefault="00411062" w:rsidP="003A1F24">
            <w:pPr>
              <w:pStyle w:val="af6"/>
              <w:rPr>
                <w:sz w:val="24"/>
                <w:szCs w:val="24"/>
                <w:lang w:val="ru-RU"/>
              </w:rPr>
            </w:pPr>
          </w:p>
        </w:tc>
        <w:tc>
          <w:tcPr>
            <w:tcW w:w="1559" w:type="dxa"/>
          </w:tcPr>
          <w:p w:rsidR="00411062" w:rsidRPr="005F416C" w:rsidRDefault="00411062" w:rsidP="003A1F24">
            <w:pPr>
              <w:pStyle w:val="af6"/>
              <w:rPr>
                <w:sz w:val="24"/>
                <w:szCs w:val="24"/>
                <w:lang w:val="ru-RU"/>
              </w:rPr>
            </w:pPr>
          </w:p>
        </w:tc>
        <w:tc>
          <w:tcPr>
            <w:tcW w:w="4252" w:type="dxa"/>
          </w:tcPr>
          <w:p w:rsidR="00411062" w:rsidRPr="005F416C" w:rsidRDefault="00411062" w:rsidP="003A1F24">
            <w:pPr>
              <w:pStyle w:val="af6"/>
              <w:rPr>
                <w:sz w:val="24"/>
                <w:szCs w:val="24"/>
                <w:lang w:val="ru-RU"/>
              </w:rPr>
            </w:pPr>
          </w:p>
        </w:tc>
      </w:tr>
      <w:tr w:rsidR="00411062" w:rsidRPr="005F416C">
        <w:tc>
          <w:tcPr>
            <w:tcW w:w="4253" w:type="dxa"/>
          </w:tcPr>
          <w:p w:rsidR="00411062" w:rsidRPr="005F416C" w:rsidRDefault="00411062" w:rsidP="003A1F24">
            <w:pPr>
              <w:pStyle w:val="af6"/>
              <w:rPr>
                <w:sz w:val="24"/>
                <w:szCs w:val="24"/>
                <w:lang w:val="ru-RU"/>
              </w:rPr>
            </w:pPr>
          </w:p>
        </w:tc>
        <w:tc>
          <w:tcPr>
            <w:tcW w:w="1559" w:type="dxa"/>
          </w:tcPr>
          <w:p w:rsidR="00411062" w:rsidRPr="005F416C" w:rsidRDefault="00411062" w:rsidP="003A1F24">
            <w:pPr>
              <w:pStyle w:val="af6"/>
              <w:rPr>
                <w:sz w:val="24"/>
                <w:szCs w:val="24"/>
                <w:lang w:val="ru-RU"/>
              </w:rPr>
            </w:pPr>
          </w:p>
        </w:tc>
        <w:tc>
          <w:tcPr>
            <w:tcW w:w="4252" w:type="dxa"/>
          </w:tcPr>
          <w:p w:rsidR="00411062" w:rsidRPr="005F416C" w:rsidRDefault="00411062" w:rsidP="003A1F24">
            <w:pPr>
              <w:pStyle w:val="af6"/>
              <w:rPr>
                <w:sz w:val="24"/>
                <w:szCs w:val="24"/>
                <w:lang w:val="ru-RU"/>
              </w:rPr>
            </w:pPr>
          </w:p>
        </w:tc>
      </w:tr>
      <w:tr w:rsidR="00411062" w:rsidRPr="005F416C">
        <w:tc>
          <w:tcPr>
            <w:tcW w:w="4253" w:type="dxa"/>
          </w:tcPr>
          <w:p w:rsidR="00411062" w:rsidRPr="005F416C" w:rsidRDefault="00411062" w:rsidP="003A1F24">
            <w:pPr>
              <w:pStyle w:val="af6"/>
              <w:rPr>
                <w:sz w:val="24"/>
                <w:szCs w:val="24"/>
                <w:lang w:val="ru-RU"/>
              </w:rPr>
            </w:pPr>
          </w:p>
        </w:tc>
        <w:tc>
          <w:tcPr>
            <w:tcW w:w="1559" w:type="dxa"/>
          </w:tcPr>
          <w:p w:rsidR="00411062" w:rsidRPr="005F416C" w:rsidRDefault="00411062" w:rsidP="003A1F24">
            <w:pPr>
              <w:pStyle w:val="af6"/>
              <w:rPr>
                <w:sz w:val="24"/>
                <w:szCs w:val="24"/>
                <w:lang w:val="ru-RU"/>
              </w:rPr>
            </w:pPr>
          </w:p>
        </w:tc>
        <w:tc>
          <w:tcPr>
            <w:tcW w:w="4252" w:type="dxa"/>
          </w:tcPr>
          <w:p w:rsidR="00411062" w:rsidRPr="005F416C" w:rsidRDefault="00411062" w:rsidP="003A1F24">
            <w:pPr>
              <w:pStyle w:val="af6"/>
              <w:rPr>
                <w:sz w:val="24"/>
                <w:szCs w:val="24"/>
                <w:lang w:val="ru-RU"/>
              </w:rPr>
            </w:pPr>
          </w:p>
        </w:tc>
      </w:tr>
      <w:tr w:rsidR="00411062" w:rsidRPr="005F416C">
        <w:tc>
          <w:tcPr>
            <w:tcW w:w="4253" w:type="dxa"/>
          </w:tcPr>
          <w:p w:rsidR="00411062" w:rsidRPr="005F416C" w:rsidRDefault="00411062" w:rsidP="003A1F24">
            <w:pPr>
              <w:pStyle w:val="af6"/>
              <w:rPr>
                <w:sz w:val="24"/>
                <w:szCs w:val="24"/>
                <w:lang w:val="ru-RU"/>
              </w:rPr>
            </w:pPr>
          </w:p>
        </w:tc>
        <w:tc>
          <w:tcPr>
            <w:tcW w:w="1559" w:type="dxa"/>
          </w:tcPr>
          <w:p w:rsidR="00411062" w:rsidRPr="005F416C" w:rsidRDefault="00411062" w:rsidP="003A1F24">
            <w:pPr>
              <w:pStyle w:val="af6"/>
              <w:rPr>
                <w:sz w:val="24"/>
                <w:szCs w:val="24"/>
                <w:lang w:val="ru-RU"/>
              </w:rPr>
            </w:pPr>
          </w:p>
        </w:tc>
        <w:tc>
          <w:tcPr>
            <w:tcW w:w="4252" w:type="dxa"/>
          </w:tcPr>
          <w:p w:rsidR="00411062" w:rsidRPr="005F416C" w:rsidRDefault="00411062" w:rsidP="003A1F24">
            <w:pPr>
              <w:pStyle w:val="af6"/>
              <w:rPr>
                <w:sz w:val="24"/>
                <w:szCs w:val="24"/>
                <w:lang w:val="ru-RU"/>
              </w:rPr>
            </w:pPr>
          </w:p>
        </w:tc>
      </w:tr>
      <w:tr w:rsidR="00411062" w:rsidRPr="005F416C">
        <w:tc>
          <w:tcPr>
            <w:tcW w:w="4253" w:type="dxa"/>
          </w:tcPr>
          <w:p w:rsidR="00411062" w:rsidRPr="005F416C" w:rsidRDefault="00411062" w:rsidP="003A1F24">
            <w:pPr>
              <w:pStyle w:val="af6"/>
              <w:rPr>
                <w:sz w:val="24"/>
                <w:szCs w:val="24"/>
                <w:lang w:val="ru-RU"/>
              </w:rPr>
            </w:pPr>
          </w:p>
        </w:tc>
        <w:tc>
          <w:tcPr>
            <w:tcW w:w="1559" w:type="dxa"/>
          </w:tcPr>
          <w:p w:rsidR="00411062" w:rsidRPr="005F416C" w:rsidRDefault="00411062" w:rsidP="003A1F24">
            <w:pPr>
              <w:pStyle w:val="af6"/>
              <w:rPr>
                <w:sz w:val="24"/>
                <w:szCs w:val="24"/>
                <w:lang w:val="ru-RU"/>
              </w:rPr>
            </w:pPr>
          </w:p>
        </w:tc>
        <w:tc>
          <w:tcPr>
            <w:tcW w:w="4252" w:type="dxa"/>
          </w:tcPr>
          <w:p w:rsidR="00411062" w:rsidRPr="005F416C" w:rsidRDefault="00411062" w:rsidP="003A1F24">
            <w:pPr>
              <w:pStyle w:val="af6"/>
              <w:rPr>
                <w:sz w:val="24"/>
                <w:szCs w:val="24"/>
                <w:lang w:val="ru-RU"/>
              </w:rPr>
            </w:pPr>
          </w:p>
        </w:tc>
      </w:tr>
      <w:tr w:rsidR="00411062" w:rsidRPr="005F416C">
        <w:tc>
          <w:tcPr>
            <w:tcW w:w="4253" w:type="dxa"/>
          </w:tcPr>
          <w:p w:rsidR="00411062" w:rsidRPr="005F416C" w:rsidRDefault="00411062" w:rsidP="003A1F24">
            <w:pPr>
              <w:pStyle w:val="af6"/>
              <w:rPr>
                <w:b/>
                <w:sz w:val="24"/>
                <w:szCs w:val="24"/>
              </w:rPr>
            </w:pPr>
          </w:p>
        </w:tc>
        <w:tc>
          <w:tcPr>
            <w:tcW w:w="1559" w:type="dxa"/>
          </w:tcPr>
          <w:p w:rsidR="00411062" w:rsidRPr="005F416C" w:rsidRDefault="00411062" w:rsidP="003A1F24">
            <w:pPr>
              <w:pStyle w:val="af6"/>
              <w:rPr>
                <w:sz w:val="24"/>
                <w:szCs w:val="24"/>
                <w:lang w:val="ru-RU"/>
              </w:rPr>
            </w:pPr>
          </w:p>
        </w:tc>
        <w:tc>
          <w:tcPr>
            <w:tcW w:w="4252" w:type="dxa"/>
          </w:tcPr>
          <w:p w:rsidR="00411062" w:rsidRPr="005F416C" w:rsidRDefault="00411062" w:rsidP="003A1F24">
            <w:pPr>
              <w:pStyle w:val="af6"/>
              <w:rPr>
                <w:sz w:val="24"/>
                <w:szCs w:val="24"/>
                <w:lang w:val="ru-RU"/>
              </w:rPr>
            </w:pPr>
          </w:p>
        </w:tc>
      </w:tr>
      <w:tr w:rsidR="00411062" w:rsidRPr="005F416C">
        <w:tc>
          <w:tcPr>
            <w:tcW w:w="4253" w:type="dxa"/>
          </w:tcPr>
          <w:p w:rsidR="00411062" w:rsidRPr="005F416C" w:rsidRDefault="00411062" w:rsidP="003A1F24">
            <w:pPr>
              <w:pStyle w:val="af6"/>
              <w:rPr>
                <w:sz w:val="24"/>
                <w:szCs w:val="24"/>
                <w:lang w:val="ru-RU"/>
              </w:rPr>
            </w:pPr>
          </w:p>
        </w:tc>
        <w:tc>
          <w:tcPr>
            <w:tcW w:w="1559" w:type="dxa"/>
          </w:tcPr>
          <w:p w:rsidR="00411062" w:rsidRPr="005F416C" w:rsidRDefault="00411062" w:rsidP="003A1F24">
            <w:pPr>
              <w:pStyle w:val="af6"/>
              <w:rPr>
                <w:sz w:val="24"/>
                <w:szCs w:val="24"/>
                <w:lang w:val="ru-RU"/>
              </w:rPr>
            </w:pPr>
          </w:p>
        </w:tc>
        <w:tc>
          <w:tcPr>
            <w:tcW w:w="4252" w:type="dxa"/>
          </w:tcPr>
          <w:p w:rsidR="00411062" w:rsidRPr="005F416C" w:rsidRDefault="00411062" w:rsidP="003A1F24">
            <w:pPr>
              <w:pStyle w:val="af6"/>
              <w:rPr>
                <w:sz w:val="24"/>
                <w:szCs w:val="24"/>
                <w:lang w:val="ru-RU"/>
              </w:rPr>
            </w:pPr>
          </w:p>
        </w:tc>
      </w:tr>
      <w:tr w:rsidR="00411062" w:rsidRPr="005F416C">
        <w:tc>
          <w:tcPr>
            <w:tcW w:w="4253" w:type="dxa"/>
          </w:tcPr>
          <w:p w:rsidR="00411062" w:rsidRPr="005F416C" w:rsidRDefault="00411062" w:rsidP="003A1F24">
            <w:pPr>
              <w:pStyle w:val="af6"/>
              <w:rPr>
                <w:sz w:val="24"/>
                <w:szCs w:val="24"/>
                <w:lang w:val="ru-RU"/>
              </w:rPr>
            </w:pPr>
          </w:p>
        </w:tc>
        <w:tc>
          <w:tcPr>
            <w:tcW w:w="1559" w:type="dxa"/>
          </w:tcPr>
          <w:p w:rsidR="00411062" w:rsidRPr="005F416C" w:rsidRDefault="00411062" w:rsidP="003A1F24">
            <w:pPr>
              <w:pStyle w:val="af6"/>
              <w:rPr>
                <w:sz w:val="24"/>
                <w:szCs w:val="24"/>
                <w:lang w:val="ru-RU"/>
              </w:rPr>
            </w:pPr>
          </w:p>
        </w:tc>
        <w:tc>
          <w:tcPr>
            <w:tcW w:w="4252" w:type="dxa"/>
          </w:tcPr>
          <w:p w:rsidR="00411062" w:rsidRPr="005F416C" w:rsidRDefault="00411062" w:rsidP="003A1F24">
            <w:pPr>
              <w:pStyle w:val="af6"/>
              <w:rPr>
                <w:sz w:val="24"/>
                <w:szCs w:val="24"/>
                <w:lang w:val="ru-RU"/>
              </w:rPr>
            </w:pPr>
          </w:p>
        </w:tc>
      </w:tr>
      <w:tr w:rsidR="00411062" w:rsidRPr="005F416C">
        <w:tc>
          <w:tcPr>
            <w:tcW w:w="4253" w:type="dxa"/>
          </w:tcPr>
          <w:p w:rsidR="00411062" w:rsidRPr="005F416C" w:rsidRDefault="00411062" w:rsidP="003A1F24">
            <w:pPr>
              <w:pStyle w:val="af6"/>
              <w:rPr>
                <w:sz w:val="24"/>
                <w:szCs w:val="24"/>
                <w:lang w:val="ru-RU"/>
              </w:rPr>
            </w:pPr>
          </w:p>
        </w:tc>
        <w:tc>
          <w:tcPr>
            <w:tcW w:w="1559" w:type="dxa"/>
          </w:tcPr>
          <w:p w:rsidR="00411062" w:rsidRPr="005F416C" w:rsidRDefault="00411062" w:rsidP="003A1F24">
            <w:pPr>
              <w:pStyle w:val="af6"/>
              <w:rPr>
                <w:sz w:val="24"/>
                <w:szCs w:val="24"/>
                <w:lang w:val="ru-RU"/>
              </w:rPr>
            </w:pPr>
          </w:p>
        </w:tc>
        <w:tc>
          <w:tcPr>
            <w:tcW w:w="4252" w:type="dxa"/>
          </w:tcPr>
          <w:p w:rsidR="00411062" w:rsidRPr="005F416C" w:rsidRDefault="00411062" w:rsidP="003A1F24">
            <w:pPr>
              <w:pStyle w:val="af6"/>
              <w:rPr>
                <w:sz w:val="24"/>
                <w:szCs w:val="24"/>
                <w:lang w:val="ru-RU"/>
              </w:rPr>
            </w:pPr>
          </w:p>
        </w:tc>
      </w:tr>
    </w:tbl>
    <w:p w:rsidR="003A1F24" w:rsidRPr="005F416C" w:rsidRDefault="003A1F24" w:rsidP="003A1F24">
      <w:pPr>
        <w:pStyle w:val="af6"/>
        <w:rPr>
          <w:lang w:val="ru-RU"/>
        </w:rPr>
      </w:pPr>
    </w:p>
    <w:p w:rsidR="003A1F24" w:rsidRPr="005F416C" w:rsidRDefault="003A1F24" w:rsidP="003A1F24">
      <w:pPr>
        <w:pStyle w:val="af6"/>
        <w:rPr>
          <w:lang w:val="ru-RU"/>
        </w:rPr>
      </w:pPr>
    </w:p>
    <w:p w:rsidR="003A1F24" w:rsidRPr="005F416C" w:rsidRDefault="003A1F24" w:rsidP="003A1F24">
      <w:pPr>
        <w:pStyle w:val="af6"/>
        <w:rPr>
          <w:lang w:val="ru-RU"/>
        </w:rPr>
      </w:pPr>
    </w:p>
    <w:p w:rsidR="003A1F24" w:rsidRPr="005F416C" w:rsidRDefault="003A1F24" w:rsidP="003A1F24">
      <w:pPr>
        <w:pStyle w:val="af6"/>
        <w:rPr>
          <w:lang w:val="ru-RU"/>
        </w:rPr>
      </w:pPr>
    </w:p>
    <w:p w:rsidR="00411062" w:rsidRPr="005F416C" w:rsidRDefault="00411062" w:rsidP="003A1F24">
      <w:pPr>
        <w:pStyle w:val="af6"/>
        <w:rPr>
          <w:lang w:val="ru-RU"/>
        </w:rPr>
      </w:pPr>
      <w:r w:rsidRPr="005F416C">
        <w:rPr>
          <w:lang w:val="ru-RU"/>
        </w:rPr>
        <w:t xml:space="preserve">Микросхема интегральная </w:t>
      </w:r>
      <w:r w:rsidR="005E5004" w:rsidRPr="005F416C">
        <w:rPr>
          <w:lang w:val="ru-RU"/>
        </w:rPr>
        <w:t>1888ВС05</w:t>
      </w:r>
      <w:r w:rsidR="008D23AD" w:rsidRPr="005F416C">
        <w:rPr>
          <w:lang w:val="ru-RU"/>
        </w:rPr>
        <w:t>8</w:t>
      </w:r>
    </w:p>
    <w:p w:rsidR="005D0973" w:rsidRPr="005F416C" w:rsidRDefault="00527D00" w:rsidP="003A1F24">
      <w:pPr>
        <w:pStyle w:val="af6"/>
        <w:rPr>
          <w:lang w:val="ru-RU"/>
        </w:rPr>
      </w:pPr>
      <w:r w:rsidRPr="005F416C">
        <w:rPr>
          <w:lang w:val="ru-RU"/>
        </w:rPr>
        <w:t>Руководство по эксплуатации</w:t>
      </w:r>
    </w:p>
    <w:p w:rsidR="00411062" w:rsidRPr="005F416C" w:rsidRDefault="008541CB" w:rsidP="003A1F24">
      <w:pPr>
        <w:pStyle w:val="af6"/>
        <w:rPr>
          <w:lang w:val="ru-RU"/>
        </w:rPr>
      </w:pPr>
      <w:r w:rsidRPr="005F416C">
        <w:rPr>
          <w:lang w:val="ru-RU"/>
        </w:rPr>
        <w:t>ЮФКВ.4312</w:t>
      </w:r>
      <w:r w:rsidR="000C20A7" w:rsidRPr="005F416C">
        <w:rPr>
          <w:lang w:val="ru-RU"/>
        </w:rPr>
        <w:t>6</w:t>
      </w:r>
      <w:r w:rsidRPr="005F416C">
        <w:rPr>
          <w:lang w:val="ru-RU"/>
        </w:rPr>
        <w:t>8.0</w:t>
      </w:r>
      <w:r w:rsidR="002D09B3" w:rsidRPr="005F416C">
        <w:rPr>
          <w:lang w:val="en-US"/>
        </w:rPr>
        <w:t>22</w:t>
      </w:r>
      <w:r w:rsidR="00527D00" w:rsidRPr="005F416C">
        <w:rPr>
          <w:lang w:val="ru-RU"/>
        </w:rPr>
        <w:t>РЭ</w:t>
      </w:r>
    </w:p>
    <w:tbl>
      <w:tblPr>
        <w:tblW w:w="0" w:type="auto"/>
        <w:tblInd w:w="249" w:type="dxa"/>
        <w:tblLayout w:type="fixed"/>
        <w:tblCellMar>
          <w:left w:w="107" w:type="dxa"/>
          <w:right w:w="107" w:type="dxa"/>
        </w:tblCellMar>
        <w:tblLook w:val="00A0" w:firstRow="1" w:lastRow="0" w:firstColumn="1" w:lastColumn="0" w:noHBand="0" w:noVBand="0"/>
      </w:tblPr>
      <w:tblGrid>
        <w:gridCol w:w="5103"/>
        <w:gridCol w:w="5069"/>
      </w:tblGrid>
      <w:tr w:rsidR="00411062" w:rsidRPr="005F416C" w:rsidTr="003A1F24">
        <w:tc>
          <w:tcPr>
            <w:tcW w:w="5103" w:type="dxa"/>
          </w:tcPr>
          <w:p w:rsidR="00411062" w:rsidRPr="005F416C" w:rsidRDefault="00411062" w:rsidP="003A1F24">
            <w:pPr>
              <w:pStyle w:val="af6"/>
              <w:rPr>
                <w:sz w:val="24"/>
                <w:lang w:val="ru-RU"/>
              </w:rPr>
            </w:pPr>
          </w:p>
        </w:tc>
        <w:tc>
          <w:tcPr>
            <w:tcW w:w="5069" w:type="dxa"/>
          </w:tcPr>
          <w:p w:rsidR="00411062" w:rsidRPr="005F416C" w:rsidRDefault="00411062" w:rsidP="003A1F24">
            <w:pPr>
              <w:pStyle w:val="af6"/>
              <w:rPr>
                <w:sz w:val="24"/>
                <w:lang w:val="ru-RU"/>
              </w:rPr>
            </w:pPr>
          </w:p>
        </w:tc>
      </w:tr>
      <w:tr w:rsidR="00411062" w:rsidRPr="005F416C" w:rsidTr="003A1F24">
        <w:tc>
          <w:tcPr>
            <w:tcW w:w="5103" w:type="dxa"/>
          </w:tcPr>
          <w:p w:rsidR="00411062" w:rsidRPr="005F416C" w:rsidRDefault="00411062" w:rsidP="003A1F24">
            <w:pPr>
              <w:pStyle w:val="af6"/>
              <w:rPr>
                <w:sz w:val="24"/>
                <w:lang w:val="ru-RU"/>
              </w:rPr>
            </w:pPr>
          </w:p>
        </w:tc>
        <w:tc>
          <w:tcPr>
            <w:tcW w:w="5069" w:type="dxa"/>
          </w:tcPr>
          <w:p w:rsidR="00411062" w:rsidRPr="005F416C" w:rsidRDefault="00411062" w:rsidP="003A1F24">
            <w:pPr>
              <w:pStyle w:val="af6"/>
              <w:rPr>
                <w:sz w:val="24"/>
              </w:rPr>
            </w:pPr>
          </w:p>
        </w:tc>
      </w:tr>
      <w:tr w:rsidR="00411062" w:rsidRPr="005F416C" w:rsidTr="003A1F24">
        <w:tc>
          <w:tcPr>
            <w:tcW w:w="5103" w:type="dxa"/>
          </w:tcPr>
          <w:p w:rsidR="00411062" w:rsidRPr="005F416C" w:rsidRDefault="00411062" w:rsidP="003A1F24">
            <w:pPr>
              <w:pStyle w:val="af6"/>
              <w:rPr>
                <w:sz w:val="24"/>
                <w:lang w:val="ru-RU"/>
              </w:rPr>
            </w:pPr>
          </w:p>
        </w:tc>
        <w:tc>
          <w:tcPr>
            <w:tcW w:w="5069" w:type="dxa"/>
          </w:tcPr>
          <w:p w:rsidR="00411062" w:rsidRPr="005F416C" w:rsidRDefault="00411062" w:rsidP="003A1F24">
            <w:pPr>
              <w:pStyle w:val="af6"/>
              <w:rPr>
                <w:sz w:val="24"/>
                <w:lang w:val="ru-RU"/>
              </w:rPr>
            </w:pPr>
          </w:p>
        </w:tc>
      </w:tr>
      <w:tr w:rsidR="00411062" w:rsidRPr="005F416C" w:rsidTr="003A1F24">
        <w:tc>
          <w:tcPr>
            <w:tcW w:w="5103" w:type="dxa"/>
          </w:tcPr>
          <w:p w:rsidR="00411062" w:rsidRPr="005F416C" w:rsidRDefault="00411062" w:rsidP="003A1F24">
            <w:pPr>
              <w:pStyle w:val="af6"/>
              <w:rPr>
                <w:sz w:val="24"/>
                <w:lang w:val="ru-RU"/>
              </w:rPr>
            </w:pPr>
          </w:p>
        </w:tc>
        <w:tc>
          <w:tcPr>
            <w:tcW w:w="5069" w:type="dxa"/>
          </w:tcPr>
          <w:p w:rsidR="00411062" w:rsidRPr="005F416C" w:rsidRDefault="00411062" w:rsidP="003A1F24">
            <w:pPr>
              <w:pStyle w:val="af6"/>
              <w:rPr>
                <w:sz w:val="24"/>
                <w:lang w:val="ru-RU"/>
              </w:rPr>
            </w:pPr>
          </w:p>
        </w:tc>
      </w:tr>
      <w:tr w:rsidR="00411062" w:rsidRPr="005F416C" w:rsidTr="003A1F24">
        <w:tc>
          <w:tcPr>
            <w:tcW w:w="5103" w:type="dxa"/>
          </w:tcPr>
          <w:p w:rsidR="00411062" w:rsidRPr="005F416C" w:rsidRDefault="00411062" w:rsidP="003A1F24">
            <w:pPr>
              <w:pStyle w:val="af6"/>
              <w:rPr>
                <w:sz w:val="24"/>
                <w:lang w:val="ru-RU"/>
              </w:rPr>
            </w:pPr>
          </w:p>
        </w:tc>
        <w:tc>
          <w:tcPr>
            <w:tcW w:w="5069" w:type="dxa"/>
          </w:tcPr>
          <w:p w:rsidR="00411062" w:rsidRPr="005F416C" w:rsidRDefault="00411062" w:rsidP="003A1F24">
            <w:pPr>
              <w:pStyle w:val="af6"/>
              <w:rPr>
                <w:sz w:val="24"/>
                <w:lang w:val="ru-RU"/>
              </w:rPr>
            </w:pPr>
          </w:p>
        </w:tc>
      </w:tr>
    </w:tbl>
    <w:p w:rsidR="00411062" w:rsidRPr="005F416C" w:rsidRDefault="00411062" w:rsidP="00FF3D13">
      <w:pPr>
        <w:pStyle w:val="a9"/>
        <w:sectPr w:rsidR="00411062" w:rsidRPr="005F416C" w:rsidSect="00B54A0A">
          <w:headerReference w:type="even" r:id="rId8"/>
          <w:headerReference w:type="default" r:id="rId9"/>
          <w:footerReference w:type="even" r:id="rId10"/>
          <w:footerReference w:type="default" r:id="rId11"/>
          <w:headerReference w:type="first" r:id="rId12"/>
          <w:footerReference w:type="first" r:id="rId13"/>
          <w:pgSz w:w="11907" w:h="16840" w:code="9"/>
          <w:pgMar w:top="357" w:right="374" w:bottom="295" w:left="1134" w:header="284" w:footer="170" w:gutter="0"/>
          <w:cols w:space="720"/>
          <w:titlePg/>
        </w:sectPr>
      </w:pPr>
    </w:p>
    <w:p w:rsidR="00064E26" w:rsidRPr="005F416C" w:rsidRDefault="00411062" w:rsidP="003A1F24">
      <w:pPr>
        <w:pStyle w:val="afff2"/>
        <w:rPr>
          <w:lang w:val="ru-RU"/>
        </w:rPr>
      </w:pPr>
      <w:bookmarkStart w:id="0" w:name="_Toc109550105"/>
      <w:bookmarkStart w:id="1" w:name="_Toc109550606"/>
      <w:bookmarkStart w:id="2" w:name="_Toc109550779"/>
      <w:bookmarkStart w:id="3" w:name="_Toc109550824"/>
      <w:bookmarkStart w:id="4" w:name="_Toc266534930"/>
      <w:bookmarkStart w:id="5" w:name="_Toc266535124"/>
      <w:bookmarkStart w:id="6" w:name="_Toc266535255"/>
      <w:bookmarkStart w:id="7" w:name="_Toc266535395"/>
      <w:bookmarkStart w:id="8" w:name="_Toc266535836"/>
      <w:bookmarkStart w:id="9" w:name="_Toc266535967"/>
      <w:bookmarkStart w:id="10" w:name="_Toc266536105"/>
      <w:bookmarkStart w:id="11" w:name="_Toc266536259"/>
      <w:r w:rsidRPr="005F416C">
        <w:rPr>
          <w:lang w:val="ru-RU"/>
        </w:rPr>
        <w:lastRenderedPageBreak/>
        <w:t>Содержание</w:t>
      </w:r>
      <w:bookmarkEnd w:id="0"/>
      <w:bookmarkEnd w:id="1"/>
      <w:bookmarkEnd w:id="2"/>
      <w:bookmarkEnd w:id="3"/>
      <w:bookmarkEnd w:id="4"/>
      <w:bookmarkEnd w:id="5"/>
      <w:bookmarkEnd w:id="6"/>
      <w:bookmarkEnd w:id="7"/>
      <w:bookmarkEnd w:id="8"/>
      <w:bookmarkEnd w:id="9"/>
      <w:bookmarkEnd w:id="10"/>
      <w:bookmarkEnd w:id="11"/>
    </w:p>
    <w:p w:rsidR="00193DD6" w:rsidRPr="005F416C" w:rsidRDefault="00193DD6" w:rsidP="003A1F24">
      <w:pPr>
        <w:pStyle w:val="afff2"/>
        <w:rPr>
          <w:lang w:val="ru-RU"/>
        </w:rPr>
      </w:pPr>
    </w:p>
    <w:p w:rsidR="006E6426" w:rsidRPr="005F416C" w:rsidRDefault="008A68E7">
      <w:pPr>
        <w:pStyle w:val="11"/>
        <w:tabs>
          <w:tab w:val="right" w:leader="dot" w:pos="9913"/>
        </w:tabs>
        <w:rPr>
          <w:rFonts w:asciiTheme="minorHAnsi" w:eastAsiaTheme="minorEastAsia" w:hAnsiTheme="minorHAnsi" w:cstheme="minorBidi"/>
          <w:noProof/>
          <w:sz w:val="22"/>
          <w:szCs w:val="22"/>
          <w:lang w:val="en-US"/>
        </w:rPr>
      </w:pPr>
      <w:r w:rsidRPr="005F416C">
        <w:fldChar w:fldCharType="begin"/>
      </w:r>
      <w:r w:rsidR="00193DD6" w:rsidRPr="005F416C">
        <w:instrText xml:space="preserve"> TOC \o "1-4" \h \z \u </w:instrText>
      </w:r>
      <w:r w:rsidRPr="005F416C">
        <w:fldChar w:fldCharType="separate"/>
      </w:r>
    </w:p>
    <w:p w:rsidR="006E6426" w:rsidRPr="005F416C" w:rsidRDefault="00EC52FB" w:rsidP="00D77A35">
      <w:pPr>
        <w:pStyle w:val="11"/>
        <w:tabs>
          <w:tab w:val="left" w:pos="567"/>
          <w:tab w:val="right" w:leader="dot" w:pos="10206"/>
        </w:tabs>
        <w:rPr>
          <w:rFonts w:asciiTheme="minorHAnsi" w:eastAsiaTheme="minorEastAsia" w:hAnsiTheme="minorHAnsi" w:cstheme="minorBidi"/>
          <w:noProof/>
          <w:sz w:val="22"/>
          <w:szCs w:val="22"/>
        </w:rPr>
      </w:pPr>
      <w:hyperlink w:anchor="_Toc32248218" w:history="1">
        <w:r w:rsidR="006E6426" w:rsidRPr="005F416C">
          <w:rPr>
            <w:rStyle w:val="af1"/>
            <w:noProof/>
          </w:rPr>
          <w:t>1</w:t>
        </w:r>
        <w:r w:rsidR="006E6426" w:rsidRPr="005F416C">
          <w:rPr>
            <w:rFonts w:asciiTheme="minorHAnsi" w:eastAsiaTheme="minorEastAsia" w:hAnsiTheme="minorHAnsi" w:cstheme="minorBidi"/>
            <w:noProof/>
            <w:sz w:val="22"/>
            <w:szCs w:val="22"/>
          </w:rPr>
          <w:tab/>
        </w:r>
        <w:r w:rsidR="006E6426" w:rsidRPr="005F416C">
          <w:rPr>
            <w:rStyle w:val="af1"/>
            <w:noProof/>
          </w:rPr>
          <w:t>Описание и работа СБИС 1888ВС058</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_Toc32248218 \h </w:instrText>
        </w:r>
        <w:r w:rsidR="008A68E7" w:rsidRPr="005F416C">
          <w:rPr>
            <w:noProof/>
            <w:webHidden/>
          </w:rPr>
        </w:r>
        <w:r w:rsidR="008A68E7" w:rsidRPr="005F416C">
          <w:rPr>
            <w:noProof/>
            <w:webHidden/>
          </w:rPr>
          <w:fldChar w:fldCharType="separate"/>
        </w:r>
        <w:r w:rsidR="0015046A" w:rsidRPr="005F416C">
          <w:rPr>
            <w:noProof/>
            <w:webHidden/>
          </w:rPr>
          <w:t>6</w:t>
        </w:r>
        <w:r w:rsidR="008A68E7" w:rsidRPr="005F416C">
          <w:rPr>
            <w:noProof/>
            <w:webHidden/>
          </w:rPr>
          <w:fldChar w:fldCharType="end"/>
        </w:r>
      </w:hyperlink>
    </w:p>
    <w:p w:rsidR="006E6426" w:rsidRPr="005F416C" w:rsidRDefault="00EC52FB" w:rsidP="00D77A35">
      <w:pPr>
        <w:pStyle w:val="23"/>
        <w:tabs>
          <w:tab w:val="left" w:pos="993"/>
        </w:tabs>
        <w:rPr>
          <w:rFonts w:asciiTheme="minorHAnsi" w:eastAsiaTheme="minorEastAsia" w:hAnsiTheme="minorHAnsi" w:cstheme="minorBidi"/>
          <w:noProof/>
          <w:sz w:val="22"/>
          <w:szCs w:val="22"/>
          <w:lang w:val="ru-RU"/>
        </w:rPr>
      </w:pPr>
      <w:hyperlink w:anchor="_Toc32248219" w:history="1">
        <w:r w:rsidR="006E6426" w:rsidRPr="005F416C">
          <w:rPr>
            <w:rStyle w:val="af1"/>
            <w:noProof/>
          </w:rPr>
          <w:t>1.1</w:t>
        </w:r>
        <w:r w:rsidR="006E6426" w:rsidRPr="005F416C">
          <w:rPr>
            <w:rFonts w:asciiTheme="minorHAnsi" w:eastAsiaTheme="minorEastAsia" w:hAnsiTheme="minorHAnsi" w:cstheme="minorBidi"/>
            <w:noProof/>
            <w:sz w:val="22"/>
            <w:szCs w:val="22"/>
            <w:lang w:val="ru-RU"/>
          </w:rPr>
          <w:tab/>
        </w:r>
        <w:r w:rsidR="006E6426" w:rsidRPr="005F416C">
          <w:rPr>
            <w:rStyle w:val="af1"/>
            <w:noProof/>
          </w:rPr>
          <w:t>Назначение СБИС 1888ВС058</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_Toc32248219 \h </w:instrText>
        </w:r>
        <w:r w:rsidR="008A68E7" w:rsidRPr="005F416C">
          <w:rPr>
            <w:noProof/>
            <w:webHidden/>
          </w:rPr>
        </w:r>
        <w:r w:rsidR="008A68E7" w:rsidRPr="005F416C">
          <w:rPr>
            <w:noProof/>
            <w:webHidden/>
          </w:rPr>
          <w:fldChar w:fldCharType="separate"/>
        </w:r>
        <w:r w:rsidR="0015046A" w:rsidRPr="005F416C">
          <w:rPr>
            <w:noProof/>
            <w:webHidden/>
          </w:rPr>
          <w:t>6</w:t>
        </w:r>
        <w:r w:rsidR="008A68E7" w:rsidRPr="005F416C">
          <w:rPr>
            <w:noProof/>
            <w:webHidden/>
          </w:rPr>
          <w:fldChar w:fldCharType="end"/>
        </w:r>
      </w:hyperlink>
    </w:p>
    <w:p w:rsidR="006E6426" w:rsidRPr="005F416C" w:rsidRDefault="00EC52FB" w:rsidP="00D77A35">
      <w:pPr>
        <w:pStyle w:val="23"/>
        <w:tabs>
          <w:tab w:val="left" w:pos="993"/>
        </w:tabs>
        <w:rPr>
          <w:rFonts w:asciiTheme="minorHAnsi" w:eastAsiaTheme="minorEastAsia" w:hAnsiTheme="minorHAnsi" w:cstheme="minorBidi"/>
          <w:noProof/>
          <w:sz w:val="22"/>
          <w:szCs w:val="22"/>
          <w:lang w:val="ru-RU"/>
        </w:rPr>
      </w:pPr>
      <w:hyperlink w:anchor="_Toc32248220" w:history="1">
        <w:r w:rsidR="006E6426" w:rsidRPr="005F416C">
          <w:rPr>
            <w:rStyle w:val="af1"/>
            <w:noProof/>
          </w:rPr>
          <w:t>1.2</w:t>
        </w:r>
        <w:r w:rsidR="006E6426" w:rsidRPr="005F416C">
          <w:rPr>
            <w:rFonts w:asciiTheme="minorHAnsi" w:eastAsiaTheme="minorEastAsia" w:hAnsiTheme="minorHAnsi" w:cstheme="minorBidi"/>
            <w:noProof/>
            <w:sz w:val="22"/>
            <w:szCs w:val="22"/>
            <w:lang w:val="ru-RU"/>
          </w:rPr>
          <w:tab/>
        </w:r>
        <w:r w:rsidR="006E6426" w:rsidRPr="005F416C">
          <w:rPr>
            <w:rStyle w:val="af1"/>
            <w:noProof/>
          </w:rPr>
          <w:t>Основные характеристики СБИС 1888ВС058</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_Toc32248220 \h </w:instrText>
        </w:r>
        <w:r w:rsidR="008A68E7" w:rsidRPr="005F416C">
          <w:rPr>
            <w:noProof/>
            <w:webHidden/>
          </w:rPr>
        </w:r>
        <w:r w:rsidR="008A68E7" w:rsidRPr="005F416C">
          <w:rPr>
            <w:noProof/>
            <w:webHidden/>
          </w:rPr>
          <w:fldChar w:fldCharType="separate"/>
        </w:r>
        <w:r w:rsidR="0015046A" w:rsidRPr="005F416C">
          <w:rPr>
            <w:noProof/>
            <w:webHidden/>
          </w:rPr>
          <w:t>8</w:t>
        </w:r>
        <w:r w:rsidR="008A68E7" w:rsidRPr="005F416C">
          <w:rPr>
            <w:noProof/>
            <w:webHidden/>
          </w:rPr>
          <w:fldChar w:fldCharType="end"/>
        </w:r>
      </w:hyperlink>
    </w:p>
    <w:p w:rsidR="006E6426" w:rsidRPr="005F416C" w:rsidRDefault="00EC52FB" w:rsidP="00D77A35">
      <w:pPr>
        <w:pStyle w:val="23"/>
        <w:tabs>
          <w:tab w:val="left" w:pos="993"/>
        </w:tabs>
        <w:rPr>
          <w:rFonts w:asciiTheme="minorHAnsi" w:eastAsiaTheme="minorEastAsia" w:hAnsiTheme="minorHAnsi" w:cstheme="minorBidi"/>
          <w:noProof/>
          <w:sz w:val="22"/>
          <w:szCs w:val="22"/>
          <w:lang w:val="ru-RU"/>
        </w:rPr>
      </w:pPr>
      <w:hyperlink w:anchor="_Toc32248221" w:history="1">
        <w:r w:rsidR="006E6426" w:rsidRPr="005F416C">
          <w:rPr>
            <w:rStyle w:val="af1"/>
            <w:noProof/>
          </w:rPr>
          <w:t>1.3</w:t>
        </w:r>
        <w:r w:rsidR="006E6426" w:rsidRPr="005F416C">
          <w:rPr>
            <w:rFonts w:asciiTheme="minorHAnsi" w:eastAsiaTheme="minorEastAsia" w:hAnsiTheme="minorHAnsi" w:cstheme="minorBidi"/>
            <w:noProof/>
            <w:sz w:val="22"/>
            <w:szCs w:val="22"/>
            <w:lang w:val="ru-RU"/>
          </w:rPr>
          <w:tab/>
        </w:r>
        <w:r w:rsidR="006E6426" w:rsidRPr="005F416C">
          <w:rPr>
            <w:rStyle w:val="af1"/>
            <w:noProof/>
          </w:rPr>
          <w:t>Структурная схема СБИС 1888ВС058</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_Toc32248221 \h </w:instrText>
        </w:r>
        <w:r w:rsidR="008A68E7" w:rsidRPr="005F416C">
          <w:rPr>
            <w:noProof/>
            <w:webHidden/>
          </w:rPr>
        </w:r>
        <w:r w:rsidR="008A68E7" w:rsidRPr="005F416C">
          <w:rPr>
            <w:noProof/>
            <w:webHidden/>
          </w:rPr>
          <w:fldChar w:fldCharType="separate"/>
        </w:r>
        <w:r w:rsidR="0015046A" w:rsidRPr="005F416C">
          <w:rPr>
            <w:noProof/>
            <w:webHidden/>
          </w:rPr>
          <w:t>9</w:t>
        </w:r>
        <w:r w:rsidR="008A68E7" w:rsidRPr="005F416C">
          <w:rPr>
            <w:noProof/>
            <w:webHidden/>
          </w:rPr>
          <w:fldChar w:fldCharType="end"/>
        </w:r>
      </w:hyperlink>
    </w:p>
    <w:p w:rsidR="006E6426" w:rsidRPr="005F416C" w:rsidRDefault="00EC52FB" w:rsidP="00D77A35">
      <w:pPr>
        <w:pStyle w:val="23"/>
        <w:tabs>
          <w:tab w:val="left" w:pos="993"/>
        </w:tabs>
        <w:rPr>
          <w:rFonts w:asciiTheme="minorHAnsi" w:eastAsiaTheme="minorEastAsia" w:hAnsiTheme="minorHAnsi" w:cstheme="minorBidi"/>
          <w:noProof/>
          <w:sz w:val="22"/>
          <w:szCs w:val="22"/>
          <w:lang w:val="ru-RU"/>
        </w:rPr>
      </w:pPr>
      <w:hyperlink w:anchor="_Toc32248222" w:history="1">
        <w:r w:rsidR="006E6426" w:rsidRPr="005F416C">
          <w:rPr>
            <w:rStyle w:val="af1"/>
            <w:noProof/>
          </w:rPr>
          <w:t>1.4</w:t>
        </w:r>
        <w:r w:rsidR="006E6426" w:rsidRPr="005F416C">
          <w:rPr>
            <w:rFonts w:asciiTheme="minorHAnsi" w:eastAsiaTheme="minorEastAsia" w:hAnsiTheme="minorHAnsi" w:cstheme="minorBidi"/>
            <w:noProof/>
            <w:sz w:val="22"/>
            <w:szCs w:val="22"/>
            <w:lang w:val="ru-RU"/>
          </w:rPr>
          <w:tab/>
        </w:r>
        <w:r w:rsidR="006E6426" w:rsidRPr="005F416C">
          <w:rPr>
            <w:rStyle w:val="af1"/>
            <w:noProof/>
          </w:rPr>
          <w:t>Внешние выводы СБИС 1888ВС058</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_Toc32248222 \h </w:instrText>
        </w:r>
        <w:r w:rsidR="008A68E7" w:rsidRPr="005F416C">
          <w:rPr>
            <w:noProof/>
            <w:webHidden/>
          </w:rPr>
        </w:r>
        <w:r w:rsidR="008A68E7" w:rsidRPr="005F416C">
          <w:rPr>
            <w:noProof/>
            <w:webHidden/>
          </w:rPr>
          <w:fldChar w:fldCharType="separate"/>
        </w:r>
        <w:r w:rsidR="0015046A" w:rsidRPr="005F416C">
          <w:rPr>
            <w:noProof/>
            <w:webHidden/>
          </w:rPr>
          <w:t>12</w:t>
        </w:r>
        <w:r w:rsidR="008A68E7" w:rsidRPr="005F416C">
          <w:rPr>
            <w:noProof/>
            <w:webHidden/>
          </w:rPr>
          <w:fldChar w:fldCharType="end"/>
        </w:r>
      </w:hyperlink>
    </w:p>
    <w:p w:rsidR="006E6426" w:rsidRPr="005F416C" w:rsidRDefault="00EC52FB" w:rsidP="00D77A35">
      <w:pPr>
        <w:pStyle w:val="23"/>
        <w:tabs>
          <w:tab w:val="left" w:pos="993"/>
        </w:tabs>
        <w:rPr>
          <w:rFonts w:asciiTheme="minorHAnsi" w:eastAsiaTheme="minorEastAsia" w:hAnsiTheme="minorHAnsi" w:cstheme="minorBidi"/>
          <w:noProof/>
          <w:sz w:val="22"/>
          <w:szCs w:val="22"/>
          <w:lang w:val="ru-RU"/>
        </w:rPr>
      </w:pPr>
      <w:hyperlink w:anchor="_Toc32248223" w:history="1">
        <w:r w:rsidR="006E6426" w:rsidRPr="005F416C">
          <w:rPr>
            <w:rStyle w:val="af1"/>
            <w:noProof/>
          </w:rPr>
          <w:t>1.5</w:t>
        </w:r>
        <w:r w:rsidR="006E6426" w:rsidRPr="005F416C">
          <w:rPr>
            <w:rFonts w:asciiTheme="minorHAnsi" w:eastAsiaTheme="minorEastAsia" w:hAnsiTheme="minorHAnsi" w:cstheme="minorBidi"/>
            <w:noProof/>
            <w:sz w:val="22"/>
            <w:szCs w:val="22"/>
            <w:lang w:val="ru-RU"/>
          </w:rPr>
          <w:tab/>
        </w:r>
        <w:r w:rsidR="006E6426" w:rsidRPr="005F416C">
          <w:rPr>
            <w:rStyle w:val="af1"/>
            <w:noProof/>
          </w:rPr>
          <w:t>Карта памяти СБИС 1888ВС058</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_Toc32248223 \h </w:instrText>
        </w:r>
        <w:r w:rsidR="008A68E7" w:rsidRPr="005F416C">
          <w:rPr>
            <w:noProof/>
            <w:webHidden/>
          </w:rPr>
        </w:r>
        <w:r w:rsidR="008A68E7" w:rsidRPr="005F416C">
          <w:rPr>
            <w:noProof/>
            <w:webHidden/>
          </w:rPr>
          <w:fldChar w:fldCharType="separate"/>
        </w:r>
        <w:r w:rsidR="0015046A" w:rsidRPr="005F416C">
          <w:rPr>
            <w:noProof/>
            <w:webHidden/>
          </w:rPr>
          <w:t>15</w:t>
        </w:r>
        <w:r w:rsidR="008A68E7" w:rsidRPr="005F416C">
          <w:rPr>
            <w:noProof/>
            <w:webHidden/>
          </w:rPr>
          <w:fldChar w:fldCharType="end"/>
        </w:r>
      </w:hyperlink>
    </w:p>
    <w:p w:rsidR="006E6426" w:rsidRPr="005F416C" w:rsidRDefault="00EC52FB" w:rsidP="00D77A35">
      <w:pPr>
        <w:pStyle w:val="31"/>
        <w:tabs>
          <w:tab w:val="left" w:pos="1418"/>
        </w:tabs>
        <w:rPr>
          <w:rFonts w:asciiTheme="minorHAnsi" w:eastAsiaTheme="minorEastAsia" w:hAnsiTheme="minorHAnsi" w:cstheme="minorBidi"/>
          <w:i w:val="0"/>
          <w:noProof/>
          <w:sz w:val="22"/>
          <w:szCs w:val="22"/>
          <w:lang w:val="ru-RU"/>
        </w:rPr>
      </w:pPr>
      <w:hyperlink w:anchor="_Toc32248224" w:history="1">
        <w:r w:rsidR="006E6426" w:rsidRPr="005F416C">
          <w:rPr>
            <w:rStyle w:val="af1"/>
            <w:noProof/>
          </w:rPr>
          <w:t>1.5.1</w:t>
        </w:r>
        <w:r w:rsidR="006E6426" w:rsidRPr="005F416C">
          <w:rPr>
            <w:rFonts w:asciiTheme="minorHAnsi" w:eastAsiaTheme="minorEastAsia" w:hAnsiTheme="minorHAnsi" w:cstheme="minorBidi"/>
            <w:i w:val="0"/>
            <w:noProof/>
            <w:sz w:val="22"/>
            <w:szCs w:val="22"/>
            <w:lang w:val="ru-RU"/>
          </w:rPr>
          <w:tab/>
        </w:r>
        <w:r w:rsidR="006E6426" w:rsidRPr="005F416C">
          <w:rPr>
            <w:rStyle w:val="af1"/>
            <w:noProof/>
          </w:rPr>
          <w:t>Основная карта памяти СБИС 1888ВС058</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_Toc32248224 \h </w:instrText>
        </w:r>
        <w:r w:rsidR="008A68E7" w:rsidRPr="005F416C">
          <w:rPr>
            <w:noProof/>
            <w:webHidden/>
          </w:rPr>
        </w:r>
        <w:r w:rsidR="008A68E7" w:rsidRPr="005F416C">
          <w:rPr>
            <w:noProof/>
            <w:webHidden/>
          </w:rPr>
          <w:fldChar w:fldCharType="separate"/>
        </w:r>
        <w:r w:rsidR="0015046A" w:rsidRPr="005F416C">
          <w:rPr>
            <w:noProof/>
            <w:webHidden/>
          </w:rPr>
          <w:t>15</w:t>
        </w:r>
        <w:r w:rsidR="008A68E7" w:rsidRPr="005F416C">
          <w:rPr>
            <w:noProof/>
            <w:webHidden/>
          </w:rPr>
          <w:fldChar w:fldCharType="end"/>
        </w:r>
      </w:hyperlink>
    </w:p>
    <w:p w:rsidR="006E6426" w:rsidRPr="005F416C" w:rsidRDefault="00EC52FB" w:rsidP="00D77A35">
      <w:pPr>
        <w:pStyle w:val="31"/>
        <w:tabs>
          <w:tab w:val="left" w:pos="1418"/>
        </w:tabs>
        <w:rPr>
          <w:rFonts w:asciiTheme="minorHAnsi" w:eastAsiaTheme="minorEastAsia" w:hAnsiTheme="minorHAnsi" w:cstheme="minorBidi"/>
          <w:i w:val="0"/>
          <w:noProof/>
          <w:sz w:val="22"/>
          <w:szCs w:val="22"/>
          <w:lang w:val="ru-RU"/>
        </w:rPr>
      </w:pPr>
      <w:hyperlink w:anchor="_Toc32248225" w:history="1">
        <w:r w:rsidR="006E6426" w:rsidRPr="005F416C">
          <w:rPr>
            <w:rStyle w:val="af1"/>
            <w:noProof/>
            <w:lang w:val="ru-RU"/>
          </w:rPr>
          <w:t>1.5.2</w:t>
        </w:r>
        <w:r w:rsidR="006E6426" w:rsidRPr="005F416C">
          <w:rPr>
            <w:rFonts w:asciiTheme="minorHAnsi" w:eastAsiaTheme="minorEastAsia" w:hAnsiTheme="minorHAnsi" w:cstheme="minorBidi"/>
            <w:i w:val="0"/>
            <w:noProof/>
            <w:sz w:val="22"/>
            <w:szCs w:val="22"/>
            <w:lang w:val="ru-RU"/>
          </w:rPr>
          <w:tab/>
        </w:r>
        <w:r w:rsidR="006E6426" w:rsidRPr="005F416C">
          <w:rPr>
            <w:rStyle w:val="af1"/>
            <w:noProof/>
            <w:lang w:val="ru-RU"/>
          </w:rPr>
          <w:t xml:space="preserve">Карта памяти периферийных регистров периферийных устройств процессорной </w:t>
        </w:r>
        <w:r w:rsidR="00D77A35" w:rsidRPr="005F416C">
          <w:rPr>
            <w:rStyle w:val="af1"/>
            <w:noProof/>
            <w:lang w:val="ru-RU"/>
          </w:rPr>
          <w:t xml:space="preserve"> </w:t>
        </w:r>
        <w:r w:rsidR="006E6426" w:rsidRPr="005F416C">
          <w:rPr>
            <w:rStyle w:val="af1"/>
            <w:noProof/>
            <w:lang w:val="ru-RU"/>
          </w:rPr>
          <w:t xml:space="preserve">подсистемы </w:t>
        </w:r>
        <w:r w:rsidR="006E6426" w:rsidRPr="005F416C">
          <w:rPr>
            <w:rStyle w:val="af1"/>
            <w:noProof/>
          </w:rPr>
          <w:t>ARMU</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_Toc32248225 \h </w:instrText>
        </w:r>
        <w:r w:rsidR="008A68E7" w:rsidRPr="005F416C">
          <w:rPr>
            <w:noProof/>
            <w:webHidden/>
          </w:rPr>
        </w:r>
        <w:r w:rsidR="008A68E7" w:rsidRPr="005F416C">
          <w:rPr>
            <w:noProof/>
            <w:webHidden/>
          </w:rPr>
          <w:fldChar w:fldCharType="separate"/>
        </w:r>
        <w:r w:rsidR="0015046A" w:rsidRPr="005F416C">
          <w:rPr>
            <w:noProof/>
            <w:webHidden/>
          </w:rPr>
          <w:t>16</w:t>
        </w:r>
        <w:r w:rsidR="008A68E7" w:rsidRPr="005F416C">
          <w:rPr>
            <w:noProof/>
            <w:webHidden/>
          </w:rPr>
          <w:fldChar w:fldCharType="end"/>
        </w:r>
      </w:hyperlink>
    </w:p>
    <w:p w:rsidR="006E6426" w:rsidRPr="005F416C" w:rsidRDefault="00EC52FB" w:rsidP="00D77A35">
      <w:pPr>
        <w:pStyle w:val="23"/>
        <w:tabs>
          <w:tab w:val="left" w:pos="993"/>
        </w:tabs>
        <w:rPr>
          <w:rFonts w:asciiTheme="minorHAnsi" w:eastAsiaTheme="minorEastAsia" w:hAnsiTheme="minorHAnsi" w:cstheme="minorBidi"/>
          <w:noProof/>
          <w:sz w:val="22"/>
          <w:szCs w:val="22"/>
          <w:lang w:val="ru-RU"/>
        </w:rPr>
      </w:pPr>
      <w:hyperlink w:anchor="_Toc32248226" w:history="1">
        <w:r w:rsidR="006E6426" w:rsidRPr="005F416C">
          <w:rPr>
            <w:rStyle w:val="af1"/>
            <w:noProof/>
          </w:rPr>
          <w:t>1.6</w:t>
        </w:r>
        <w:r w:rsidR="006E6426" w:rsidRPr="005F416C">
          <w:rPr>
            <w:rFonts w:asciiTheme="minorHAnsi" w:eastAsiaTheme="minorEastAsia" w:hAnsiTheme="minorHAnsi" w:cstheme="minorBidi"/>
            <w:noProof/>
            <w:sz w:val="22"/>
            <w:szCs w:val="22"/>
            <w:lang w:val="ru-RU"/>
          </w:rPr>
          <w:tab/>
        </w:r>
        <w:r w:rsidR="006E6426" w:rsidRPr="005F416C">
          <w:rPr>
            <w:rStyle w:val="af1"/>
            <w:noProof/>
          </w:rPr>
          <w:t>Устройство и работа СБИС 1888ВС058</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_Toc32248226 \h </w:instrText>
        </w:r>
        <w:r w:rsidR="008A68E7" w:rsidRPr="005F416C">
          <w:rPr>
            <w:noProof/>
            <w:webHidden/>
          </w:rPr>
        </w:r>
        <w:r w:rsidR="008A68E7" w:rsidRPr="005F416C">
          <w:rPr>
            <w:noProof/>
            <w:webHidden/>
          </w:rPr>
          <w:fldChar w:fldCharType="separate"/>
        </w:r>
        <w:r w:rsidR="0015046A" w:rsidRPr="005F416C">
          <w:rPr>
            <w:noProof/>
            <w:webHidden/>
          </w:rPr>
          <w:t>18</w:t>
        </w:r>
        <w:r w:rsidR="008A68E7" w:rsidRPr="005F416C">
          <w:rPr>
            <w:noProof/>
            <w:webHidden/>
          </w:rPr>
          <w:fldChar w:fldCharType="end"/>
        </w:r>
      </w:hyperlink>
    </w:p>
    <w:p w:rsidR="006E6426" w:rsidRPr="005F416C" w:rsidRDefault="00EC52FB" w:rsidP="00D77A35">
      <w:pPr>
        <w:pStyle w:val="31"/>
        <w:tabs>
          <w:tab w:val="left" w:pos="1418"/>
        </w:tabs>
        <w:rPr>
          <w:rFonts w:asciiTheme="minorHAnsi" w:eastAsiaTheme="minorEastAsia" w:hAnsiTheme="minorHAnsi" w:cstheme="minorBidi"/>
          <w:i w:val="0"/>
          <w:noProof/>
          <w:sz w:val="22"/>
          <w:szCs w:val="22"/>
          <w:lang w:val="ru-RU"/>
        </w:rPr>
      </w:pPr>
      <w:hyperlink w:anchor="_Toc32248227" w:history="1">
        <w:r w:rsidR="006E6426" w:rsidRPr="005F416C">
          <w:rPr>
            <w:rStyle w:val="af1"/>
            <w:noProof/>
            <w:lang w:val="ru-RU"/>
          </w:rPr>
          <w:t>1.6.1</w:t>
        </w:r>
        <w:r w:rsidR="006E6426" w:rsidRPr="005F416C">
          <w:rPr>
            <w:rFonts w:asciiTheme="minorHAnsi" w:eastAsiaTheme="minorEastAsia" w:hAnsiTheme="minorHAnsi" w:cstheme="minorBidi"/>
            <w:i w:val="0"/>
            <w:noProof/>
            <w:sz w:val="22"/>
            <w:szCs w:val="22"/>
            <w:lang w:val="ru-RU"/>
          </w:rPr>
          <w:tab/>
        </w:r>
        <w:r w:rsidR="006E6426" w:rsidRPr="005F416C">
          <w:rPr>
            <w:rStyle w:val="af1"/>
            <w:noProof/>
            <w:lang w:val="ru-RU"/>
          </w:rPr>
          <w:t xml:space="preserve">Система подачи тактовых сигналов и система </w:t>
        </w:r>
        <w:r w:rsidR="00D77A35" w:rsidRPr="005F416C">
          <w:rPr>
            <w:rStyle w:val="af1"/>
            <w:noProof/>
            <w:lang w:val="ru-RU"/>
          </w:rPr>
          <w:t xml:space="preserve"> </w:t>
        </w:r>
        <w:r w:rsidR="006E6426" w:rsidRPr="005F416C">
          <w:rPr>
            <w:rStyle w:val="af1"/>
            <w:noProof/>
            <w:lang w:val="ru-RU"/>
          </w:rPr>
          <w:t xml:space="preserve">синхронизации </w:t>
        </w:r>
        <w:r w:rsidR="00D77A35" w:rsidRPr="005F416C">
          <w:rPr>
            <w:rStyle w:val="af1"/>
            <w:noProof/>
            <w:lang w:val="ru-RU"/>
          </w:rPr>
          <w:t xml:space="preserve"> </w:t>
        </w:r>
        <w:r w:rsidR="006E6426" w:rsidRPr="005F416C">
          <w:rPr>
            <w:rStyle w:val="af1"/>
            <w:noProof/>
            <w:lang w:val="ru-RU"/>
          </w:rPr>
          <w:t>СБИС 1888ВС058</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_Toc32248227 \h </w:instrText>
        </w:r>
        <w:r w:rsidR="008A68E7" w:rsidRPr="005F416C">
          <w:rPr>
            <w:noProof/>
            <w:webHidden/>
          </w:rPr>
        </w:r>
        <w:r w:rsidR="008A68E7" w:rsidRPr="005F416C">
          <w:rPr>
            <w:noProof/>
            <w:webHidden/>
          </w:rPr>
          <w:fldChar w:fldCharType="separate"/>
        </w:r>
        <w:r w:rsidR="0015046A" w:rsidRPr="005F416C">
          <w:rPr>
            <w:noProof/>
            <w:webHidden/>
          </w:rPr>
          <w:t>18</w:t>
        </w:r>
        <w:r w:rsidR="008A68E7" w:rsidRPr="005F416C">
          <w:rPr>
            <w:noProof/>
            <w:webHidden/>
          </w:rPr>
          <w:fldChar w:fldCharType="end"/>
        </w:r>
      </w:hyperlink>
    </w:p>
    <w:p w:rsidR="006E6426" w:rsidRPr="005F416C" w:rsidRDefault="00EC52FB" w:rsidP="00D77A35">
      <w:pPr>
        <w:pStyle w:val="31"/>
        <w:tabs>
          <w:tab w:val="left" w:pos="1418"/>
        </w:tabs>
        <w:rPr>
          <w:rFonts w:asciiTheme="minorHAnsi" w:eastAsiaTheme="minorEastAsia" w:hAnsiTheme="minorHAnsi" w:cstheme="minorBidi"/>
          <w:i w:val="0"/>
          <w:noProof/>
          <w:sz w:val="22"/>
          <w:szCs w:val="22"/>
          <w:lang w:val="ru-RU"/>
        </w:rPr>
      </w:pPr>
      <w:hyperlink w:anchor="_Toc32248228" w:history="1">
        <w:r w:rsidR="006E6426" w:rsidRPr="005F416C">
          <w:rPr>
            <w:rStyle w:val="af1"/>
            <w:noProof/>
            <w:lang w:val="ru-RU"/>
          </w:rPr>
          <w:t>1.6.2</w:t>
        </w:r>
        <w:r w:rsidR="006E6426" w:rsidRPr="005F416C">
          <w:rPr>
            <w:rFonts w:asciiTheme="minorHAnsi" w:eastAsiaTheme="minorEastAsia" w:hAnsiTheme="minorHAnsi" w:cstheme="minorBidi"/>
            <w:i w:val="0"/>
            <w:noProof/>
            <w:sz w:val="22"/>
            <w:szCs w:val="22"/>
            <w:lang w:val="ru-RU"/>
          </w:rPr>
          <w:tab/>
        </w:r>
        <w:r w:rsidR="006E6426" w:rsidRPr="005F416C">
          <w:rPr>
            <w:rStyle w:val="af1"/>
            <w:noProof/>
            <w:lang w:val="ru-RU"/>
          </w:rPr>
          <w:t xml:space="preserve">Процессорная система на базе ядра </w:t>
        </w:r>
        <w:r w:rsidR="006E6426" w:rsidRPr="005F416C">
          <w:rPr>
            <w:rStyle w:val="af1"/>
            <w:noProof/>
          </w:rPr>
          <w:t>ARM</w:t>
        </w:r>
        <w:r w:rsidR="006E6426" w:rsidRPr="005F416C">
          <w:rPr>
            <w:rStyle w:val="af1"/>
            <w:noProof/>
            <w:lang w:val="ru-RU"/>
          </w:rPr>
          <w:t xml:space="preserve"> </w:t>
        </w:r>
        <w:r w:rsidR="006E6426" w:rsidRPr="005F416C">
          <w:rPr>
            <w:rStyle w:val="af1"/>
            <w:noProof/>
          </w:rPr>
          <w:t>Cortex</w:t>
        </w:r>
        <w:r w:rsidR="006E6426" w:rsidRPr="005F416C">
          <w:rPr>
            <w:rStyle w:val="af1"/>
            <w:noProof/>
            <w:lang w:val="ru-RU"/>
          </w:rPr>
          <w:t>-</w:t>
        </w:r>
        <w:r w:rsidR="006E6426" w:rsidRPr="005F416C">
          <w:rPr>
            <w:rStyle w:val="af1"/>
            <w:noProof/>
          </w:rPr>
          <w:t>A</w:t>
        </w:r>
        <w:r w:rsidR="006E6426" w:rsidRPr="005F416C">
          <w:rPr>
            <w:rStyle w:val="af1"/>
            <w:noProof/>
            <w:lang w:val="ru-RU"/>
          </w:rPr>
          <w:t>5 (</w:t>
        </w:r>
        <w:r w:rsidR="006E6426" w:rsidRPr="005F416C">
          <w:rPr>
            <w:rStyle w:val="af1"/>
            <w:noProof/>
          </w:rPr>
          <w:t>ARMU</w:t>
        </w:r>
        <w:r w:rsidR="006E6426" w:rsidRPr="005F416C">
          <w:rPr>
            <w:rStyle w:val="af1"/>
            <w:noProof/>
            <w:lang w:val="ru-RU"/>
          </w:rPr>
          <w:t>)</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_Toc32248228 \h </w:instrText>
        </w:r>
        <w:r w:rsidR="008A68E7" w:rsidRPr="005F416C">
          <w:rPr>
            <w:noProof/>
            <w:webHidden/>
          </w:rPr>
        </w:r>
        <w:r w:rsidR="008A68E7" w:rsidRPr="005F416C">
          <w:rPr>
            <w:noProof/>
            <w:webHidden/>
          </w:rPr>
          <w:fldChar w:fldCharType="separate"/>
        </w:r>
        <w:r w:rsidR="0015046A" w:rsidRPr="005F416C">
          <w:rPr>
            <w:noProof/>
            <w:webHidden/>
          </w:rPr>
          <w:t>19</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29" w:history="1">
        <w:r w:rsidR="006E6426" w:rsidRPr="005F416C">
          <w:rPr>
            <w:rStyle w:val="af1"/>
            <w:noProof/>
            <w:lang w:val="ru-RU"/>
          </w:rPr>
          <w:t>1.6.2.1</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 xml:space="preserve">Управляющий скалярный процессор </w:t>
        </w:r>
        <w:r w:rsidR="006E6426" w:rsidRPr="005F416C">
          <w:rPr>
            <w:rStyle w:val="af1"/>
            <w:noProof/>
          </w:rPr>
          <w:t>ARM</w:t>
        </w:r>
        <w:r w:rsidR="006E6426" w:rsidRPr="005F416C">
          <w:rPr>
            <w:rStyle w:val="af1"/>
            <w:noProof/>
            <w:lang w:val="ru-RU"/>
          </w:rPr>
          <w:t xml:space="preserve"> </w:t>
        </w:r>
        <w:r w:rsidR="006E6426" w:rsidRPr="005F416C">
          <w:rPr>
            <w:rStyle w:val="af1"/>
            <w:noProof/>
          </w:rPr>
          <w:t>Cortex</w:t>
        </w:r>
        <w:r w:rsidR="006E6426" w:rsidRPr="005F416C">
          <w:rPr>
            <w:rStyle w:val="af1"/>
            <w:noProof/>
            <w:lang w:val="ru-RU"/>
          </w:rPr>
          <w:t>-</w:t>
        </w:r>
        <w:r w:rsidR="006E6426" w:rsidRPr="005F416C">
          <w:rPr>
            <w:rStyle w:val="af1"/>
            <w:noProof/>
          </w:rPr>
          <w:t>A</w:t>
        </w:r>
        <w:r w:rsidR="006E6426" w:rsidRPr="005F416C">
          <w:rPr>
            <w:rStyle w:val="af1"/>
            <w:noProof/>
            <w:lang w:val="ru-RU"/>
          </w:rPr>
          <w:t>5</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_Toc32248229 \h </w:instrText>
        </w:r>
        <w:r w:rsidR="008A68E7" w:rsidRPr="005F416C">
          <w:rPr>
            <w:noProof/>
            <w:webHidden/>
          </w:rPr>
        </w:r>
        <w:r w:rsidR="008A68E7" w:rsidRPr="005F416C">
          <w:rPr>
            <w:noProof/>
            <w:webHidden/>
          </w:rPr>
          <w:fldChar w:fldCharType="separate"/>
        </w:r>
        <w:r w:rsidR="0015046A" w:rsidRPr="005F416C">
          <w:rPr>
            <w:noProof/>
            <w:webHidden/>
          </w:rPr>
          <w:t>19</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30" w:history="1">
        <w:r w:rsidR="006E6426" w:rsidRPr="005F416C">
          <w:rPr>
            <w:rStyle w:val="af1"/>
            <w:noProof/>
            <w:lang w:val="ru-RU"/>
          </w:rPr>
          <w:t>1.6.2.2</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 xml:space="preserve">Подсистема внутренней памяти процессорной системы </w:t>
        </w:r>
        <w:r w:rsidR="006E6426" w:rsidRPr="005F416C">
          <w:rPr>
            <w:rStyle w:val="af1"/>
            <w:noProof/>
          </w:rPr>
          <w:t>ARMU</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_Toc32248230 \h </w:instrText>
        </w:r>
        <w:r w:rsidR="008A68E7" w:rsidRPr="005F416C">
          <w:rPr>
            <w:noProof/>
            <w:webHidden/>
          </w:rPr>
        </w:r>
        <w:r w:rsidR="008A68E7" w:rsidRPr="005F416C">
          <w:rPr>
            <w:noProof/>
            <w:webHidden/>
          </w:rPr>
          <w:fldChar w:fldCharType="separate"/>
        </w:r>
        <w:r w:rsidR="0015046A" w:rsidRPr="005F416C">
          <w:rPr>
            <w:noProof/>
            <w:webHidden/>
          </w:rPr>
          <w:t>20</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31" w:history="1">
        <w:r w:rsidR="006E6426" w:rsidRPr="005F416C">
          <w:rPr>
            <w:rStyle w:val="af1"/>
            <w:noProof/>
          </w:rPr>
          <w:t>1.6.2.3</w:t>
        </w:r>
        <w:r w:rsidR="006E6426" w:rsidRPr="005F416C">
          <w:rPr>
            <w:rFonts w:asciiTheme="minorHAnsi" w:eastAsiaTheme="minorEastAsia" w:hAnsiTheme="minorHAnsi" w:cstheme="minorBidi"/>
            <w:noProof/>
            <w:sz w:val="22"/>
            <w:szCs w:val="22"/>
            <w:lang w:val="ru-RU"/>
          </w:rPr>
          <w:tab/>
        </w:r>
        <w:r w:rsidR="006E6426" w:rsidRPr="005F416C">
          <w:rPr>
            <w:rStyle w:val="af1"/>
            <w:noProof/>
          </w:rPr>
          <w:t>Блок контроллера прерываний (GIC)</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_Toc32248231 \h </w:instrText>
        </w:r>
        <w:r w:rsidR="008A68E7" w:rsidRPr="005F416C">
          <w:rPr>
            <w:noProof/>
            <w:webHidden/>
          </w:rPr>
        </w:r>
        <w:r w:rsidR="008A68E7" w:rsidRPr="005F416C">
          <w:rPr>
            <w:noProof/>
            <w:webHidden/>
          </w:rPr>
          <w:fldChar w:fldCharType="separate"/>
        </w:r>
        <w:r w:rsidR="0015046A" w:rsidRPr="005F416C">
          <w:rPr>
            <w:noProof/>
            <w:webHidden/>
          </w:rPr>
          <w:t>21</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32" w:history="1">
        <w:r w:rsidR="006E6426" w:rsidRPr="005F416C">
          <w:rPr>
            <w:rStyle w:val="af1"/>
            <w:noProof/>
            <w:lang w:val="ru-RU"/>
          </w:rPr>
          <w:t>1.6.2.4</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Система синхронизации и сброса (</w:t>
        </w:r>
        <w:r w:rsidR="006E6426" w:rsidRPr="005F416C">
          <w:rPr>
            <w:rStyle w:val="af1"/>
            <w:noProof/>
            <w:lang w:val="en-US"/>
          </w:rPr>
          <w:t>CRG</w:t>
        </w:r>
        <w:r w:rsidR="006E6426" w:rsidRPr="005F416C">
          <w:rPr>
            <w:rStyle w:val="af1"/>
            <w:noProof/>
            <w:lang w:val="ru-RU"/>
          </w:rPr>
          <w:t>)</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_Toc32248232 \h </w:instrText>
        </w:r>
        <w:r w:rsidR="008A68E7" w:rsidRPr="005F416C">
          <w:rPr>
            <w:noProof/>
            <w:webHidden/>
          </w:rPr>
        </w:r>
        <w:r w:rsidR="008A68E7" w:rsidRPr="005F416C">
          <w:rPr>
            <w:noProof/>
            <w:webHidden/>
          </w:rPr>
          <w:fldChar w:fldCharType="separate"/>
        </w:r>
        <w:r w:rsidR="0015046A" w:rsidRPr="005F416C">
          <w:rPr>
            <w:noProof/>
            <w:webHidden/>
          </w:rPr>
          <w:t>38</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33" w:history="1">
        <w:r w:rsidR="006E6426" w:rsidRPr="005F416C">
          <w:rPr>
            <w:rStyle w:val="af1"/>
            <w:noProof/>
            <w:lang w:val="ru-RU"/>
          </w:rPr>
          <w:t>1.6.2.5</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Контроллер интерфейса с внешней памятью (</w:t>
        </w:r>
        <w:r w:rsidR="006E6426" w:rsidRPr="005F416C">
          <w:rPr>
            <w:rStyle w:val="af1"/>
            <w:noProof/>
          </w:rPr>
          <w:t>EMI</w:t>
        </w:r>
        <w:r w:rsidR="006E6426" w:rsidRPr="005F416C">
          <w:rPr>
            <w:rStyle w:val="af1"/>
            <w:noProof/>
            <w:lang w:val="ru-RU"/>
          </w:rPr>
          <w:t>)</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_Toc32248233 \h </w:instrText>
        </w:r>
        <w:r w:rsidR="008A68E7" w:rsidRPr="005F416C">
          <w:rPr>
            <w:noProof/>
            <w:webHidden/>
          </w:rPr>
        </w:r>
        <w:r w:rsidR="008A68E7" w:rsidRPr="005F416C">
          <w:rPr>
            <w:noProof/>
            <w:webHidden/>
          </w:rPr>
          <w:fldChar w:fldCharType="separate"/>
        </w:r>
        <w:r w:rsidR="0015046A" w:rsidRPr="005F416C">
          <w:rPr>
            <w:noProof/>
            <w:webHidden/>
          </w:rPr>
          <w:t>63</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34" w:history="1">
        <w:r w:rsidR="006E6426" w:rsidRPr="005F416C">
          <w:rPr>
            <w:rStyle w:val="af1"/>
            <w:noProof/>
            <w:lang w:val="ru-RU"/>
          </w:rPr>
          <w:t>1.6.2.6</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Контроллер прямого доступа в память (</w:t>
        </w:r>
        <w:r w:rsidR="006E6426" w:rsidRPr="005F416C">
          <w:rPr>
            <w:rStyle w:val="af1"/>
            <w:noProof/>
            <w:lang w:val="en-US"/>
          </w:rPr>
          <w:t>M</w:t>
        </w:r>
        <w:r w:rsidR="006E6426" w:rsidRPr="005F416C">
          <w:rPr>
            <w:rStyle w:val="af1"/>
            <w:noProof/>
          </w:rPr>
          <w:t>DMAC</w:t>
        </w:r>
        <w:r w:rsidR="006E6426" w:rsidRPr="005F416C">
          <w:rPr>
            <w:rStyle w:val="af1"/>
            <w:noProof/>
            <w:lang w:val="ru-RU"/>
          </w:rPr>
          <w:t>)</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_Toc32248234 \h </w:instrText>
        </w:r>
        <w:r w:rsidR="008A68E7" w:rsidRPr="005F416C">
          <w:rPr>
            <w:noProof/>
            <w:webHidden/>
          </w:rPr>
        </w:r>
        <w:r w:rsidR="008A68E7" w:rsidRPr="005F416C">
          <w:rPr>
            <w:noProof/>
            <w:webHidden/>
          </w:rPr>
          <w:fldChar w:fldCharType="separate"/>
        </w:r>
        <w:r w:rsidR="0015046A" w:rsidRPr="005F416C">
          <w:rPr>
            <w:noProof/>
            <w:webHidden/>
          </w:rPr>
          <w:t>97</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35" w:history="1">
        <w:r w:rsidR="006E6426" w:rsidRPr="005F416C">
          <w:rPr>
            <w:rStyle w:val="af1"/>
            <w:noProof/>
            <w:lang w:val="ru-RU"/>
          </w:rPr>
          <w:t>1.6.2.7</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Блок сдвоенных интервальных таймеров (</w:t>
        </w:r>
        <w:r w:rsidR="006E6426" w:rsidRPr="005F416C">
          <w:rPr>
            <w:rStyle w:val="af1"/>
            <w:noProof/>
          </w:rPr>
          <w:t>DIT</w:t>
        </w:r>
        <w:r w:rsidR="006E6426" w:rsidRPr="005F416C">
          <w:rPr>
            <w:rStyle w:val="af1"/>
            <w:noProof/>
            <w:lang w:val="ru-RU"/>
          </w:rPr>
          <w:t>)</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_Toc32248235 \h </w:instrText>
        </w:r>
        <w:r w:rsidR="008A68E7" w:rsidRPr="005F416C">
          <w:rPr>
            <w:noProof/>
            <w:webHidden/>
          </w:rPr>
        </w:r>
        <w:r w:rsidR="008A68E7" w:rsidRPr="005F416C">
          <w:rPr>
            <w:noProof/>
            <w:webHidden/>
          </w:rPr>
          <w:fldChar w:fldCharType="separate"/>
        </w:r>
        <w:r w:rsidR="0015046A" w:rsidRPr="005F416C">
          <w:rPr>
            <w:noProof/>
            <w:webHidden/>
          </w:rPr>
          <w:t>106</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36" w:history="1">
        <w:r w:rsidR="006E6426" w:rsidRPr="005F416C">
          <w:rPr>
            <w:rStyle w:val="af1"/>
            <w:noProof/>
          </w:rPr>
          <w:t>1.6.2.8</w:t>
        </w:r>
        <w:r w:rsidR="006E6426" w:rsidRPr="005F416C">
          <w:rPr>
            <w:rFonts w:asciiTheme="minorHAnsi" w:eastAsiaTheme="minorEastAsia" w:hAnsiTheme="minorHAnsi" w:cstheme="minorBidi"/>
            <w:noProof/>
            <w:sz w:val="22"/>
            <w:szCs w:val="22"/>
            <w:lang w:val="ru-RU"/>
          </w:rPr>
          <w:tab/>
        </w:r>
        <w:r w:rsidR="006E6426" w:rsidRPr="005F416C">
          <w:rPr>
            <w:rStyle w:val="af1"/>
            <w:noProof/>
          </w:rPr>
          <w:t>Блок сторожевого таймера  (WDOG)</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_Toc32248236 \h </w:instrText>
        </w:r>
        <w:r w:rsidR="008A68E7" w:rsidRPr="005F416C">
          <w:rPr>
            <w:noProof/>
            <w:webHidden/>
          </w:rPr>
        </w:r>
        <w:r w:rsidR="008A68E7" w:rsidRPr="005F416C">
          <w:rPr>
            <w:noProof/>
            <w:webHidden/>
          </w:rPr>
          <w:fldChar w:fldCharType="separate"/>
        </w:r>
        <w:r w:rsidR="0015046A" w:rsidRPr="005F416C">
          <w:rPr>
            <w:noProof/>
            <w:webHidden/>
          </w:rPr>
          <w:t>112</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37" w:history="1">
        <w:r w:rsidR="006E6426" w:rsidRPr="005F416C">
          <w:rPr>
            <w:rStyle w:val="af1"/>
            <w:noProof/>
            <w:lang w:val="ru-RU"/>
          </w:rPr>
          <w:t>1.6.2.9</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 xml:space="preserve">Контроллер интерфейса </w:t>
        </w:r>
        <w:r w:rsidR="006E6426" w:rsidRPr="005F416C">
          <w:rPr>
            <w:rStyle w:val="af1"/>
            <w:noProof/>
          </w:rPr>
          <w:t>Ethernet</w:t>
        </w:r>
        <w:r w:rsidR="006E6426" w:rsidRPr="005F416C">
          <w:rPr>
            <w:rStyle w:val="af1"/>
            <w:noProof/>
            <w:lang w:val="ru-RU"/>
          </w:rPr>
          <w:t xml:space="preserve"> (</w:t>
        </w:r>
        <w:r w:rsidR="006E6426" w:rsidRPr="005F416C">
          <w:rPr>
            <w:rStyle w:val="af1"/>
            <w:noProof/>
            <w:lang w:val="en-US"/>
          </w:rPr>
          <w:t>GR</w:t>
        </w:r>
        <w:r w:rsidR="006E6426" w:rsidRPr="005F416C">
          <w:rPr>
            <w:rStyle w:val="af1"/>
            <w:noProof/>
          </w:rPr>
          <w:t>ETH</w:t>
        </w:r>
        <w:r w:rsidR="006E6426" w:rsidRPr="005F416C">
          <w:rPr>
            <w:rStyle w:val="af1"/>
            <w:noProof/>
            <w:lang w:val="ru-RU"/>
          </w:rPr>
          <w:t>)</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_Toc32248237 \h </w:instrText>
        </w:r>
        <w:r w:rsidR="008A68E7" w:rsidRPr="005F416C">
          <w:rPr>
            <w:noProof/>
            <w:webHidden/>
          </w:rPr>
        </w:r>
        <w:r w:rsidR="008A68E7" w:rsidRPr="005F416C">
          <w:rPr>
            <w:noProof/>
            <w:webHidden/>
          </w:rPr>
          <w:fldChar w:fldCharType="separate"/>
        </w:r>
        <w:r w:rsidR="0015046A" w:rsidRPr="005F416C">
          <w:rPr>
            <w:noProof/>
            <w:webHidden/>
          </w:rPr>
          <w:t>117</w:t>
        </w:r>
        <w:r w:rsidR="008A68E7" w:rsidRPr="005F416C">
          <w:rPr>
            <w:noProof/>
            <w:webHidden/>
          </w:rPr>
          <w:fldChar w:fldCharType="end"/>
        </w:r>
      </w:hyperlink>
    </w:p>
    <w:p w:rsidR="006E6426" w:rsidRPr="005F416C" w:rsidRDefault="00EC52FB">
      <w:pPr>
        <w:pStyle w:val="41"/>
        <w:tabs>
          <w:tab w:val="left" w:pos="1972"/>
        </w:tabs>
        <w:rPr>
          <w:rFonts w:asciiTheme="minorHAnsi" w:eastAsiaTheme="minorEastAsia" w:hAnsiTheme="minorHAnsi" w:cstheme="minorBidi"/>
          <w:noProof/>
          <w:sz w:val="22"/>
          <w:szCs w:val="22"/>
          <w:lang w:val="ru-RU"/>
        </w:rPr>
      </w:pPr>
      <w:hyperlink w:anchor="_Toc32248238" w:history="1">
        <w:r w:rsidR="006E6426" w:rsidRPr="005F416C">
          <w:rPr>
            <w:rStyle w:val="af1"/>
            <w:noProof/>
            <w:lang w:val="ru-RU"/>
          </w:rPr>
          <w:t>1.6.2.10</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Блоки контроллеров синхронного последовательного порта (</w:t>
        </w:r>
        <w:r w:rsidR="006E6426" w:rsidRPr="005F416C">
          <w:rPr>
            <w:rStyle w:val="af1"/>
            <w:noProof/>
          </w:rPr>
          <w:t>SPI</w:t>
        </w:r>
        <w:r w:rsidR="006E6426" w:rsidRPr="005F416C">
          <w:rPr>
            <w:rStyle w:val="af1"/>
            <w:noProof/>
            <w:lang w:val="ru-RU"/>
          </w:rPr>
          <w:t>)</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_Toc32248238 \h </w:instrText>
        </w:r>
        <w:r w:rsidR="008A68E7" w:rsidRPr="005F416C">
          <w:rPr>
            <w:noProof/>
            <w:webHidden/>
          </w:rPr>
        </w:r>
        <w:r w:rsidR="008A68E7" w:rsidRPr="005F416C">
          <w:rPr>
            <w:noProof/>
            <w:webHidden/>
          </w:rPr>
          <w:fldChar w:fldCharType="separate"/>
        </w:r>
        <w:r w:rsidR="0015046A" w:rsidRPr="005F416C">
          <w:rPr>
            <w:noProof/>
            <w:webHidden/>
          </w:rPr>
          <w:t>129</w:t>
        </w:r>
        <w:r w:rsidR="008A68E7" w:rsidRPr="005F416C">
          <w:rPr>
            <w:noProof/>
            <w:webHidden/>
          </w:rPr>
          <w:fldChar w:fldCharType="end"/>
        </w:r>
      </w:hyperlink>
    </w:p>
    <w:p w:rsidR="006E6426" w:rsidRPr="005F416C" w:rsidRDefault="00EC52FB">
      <w:pPr>
        <w:pStyle w:val="41"/>
        <w:tabs>
          <w:tab w:val="left" w:pos="1972"/>
        </w:tabs>
        <w:rPr>
          <w:rFonts w:asciiTheme="minorHAnsi" w:eastAsiaTheme="minorEastAsia" w:hAnsiTheme="minorHAnsi" w:cstheme="minorBidi"/>
          <w:noProof/>
          <w:sz w:val="22"/>
          <w:szCs w:val="22"/>
          <w:lang w:val="ru-RU"/>
        </w:rPr>
      </w:pPr>
      <w:hyperlink w:anchor="_Toc32248239" w:history="1">
        <w:r w:rsidR="006E6426" w:rsidRPr="005F416C">
          <w:rPr>
            <w:rStyle w:val="af1"/>
            <w:noProof/>
            <w:lang w:val="ru-RU"/>
          </w:rPr>
          <w:t>1.6.2.11</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Блоки контроллеров асинхронного последовательного порта (</w:t>
        </w:r>
        <w:r w:rsidR="006E6426" w:rsidRPr="005F416C">
          <w:rPr>
            <w:rStyle w:val="af1"/>
            <w:noProof/>
          </w:rPr>
          <w:t>UART</w:t>
        </w:r>
        <w:r w:rsidR="006E6426" w:rsidRPr="005F416C">
          <w:rPr>
            <w:rStyle w:val="af1"/>
            <w:noProof/>
            <w:lang w:val="ru-RU"/>
          </w:rPr>
          <w:t>)</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_Toc32248239 \h </w:instrText>
        </w:r>
        <w:r w:rsidR="008A68E7" w:rsidRPr="005F416C">
          <w:rPr>
            <w:noProof/>
            <w:webHidden/>
          </w:rPr>
        </w:r>
        <w:r w:rsidR="008A68E7" w:rsidRPr="005F416C">
          <w:rPr>
            <w:noProof/>
            <w:webHidden/>
          </w:rPr>
          <w:fldChar w:fldCharType="separate"/>
        </w:r>
        <w:r w:rsidR="0015046A" w:rsidRPr="005F416C">
          <w:rPr>
            <w:noProof/>
            <w:webHidden/>
          </w:rPr>
          <w:t>146</w:t>
        </w:r>
        <w:r w:rsidR="008A68E7" w:rsidRPr="005F416C">
          <w:rPr>
            <w:noProof/>
            <w:webHidden/>
          </w:rPr>
          <w:fldChar w:fldCharType="end"/>
        </w:r>
      </w:hyperlink>
    </w:p>
    <w:p w:rsidR="006E6426" w:rsidRPr="005F416C" w:rsidRDefault="00EC52FB">
      <w:pPr>
        <w:pStyle w:val="41"/>
        <w:tabs>
          <w:tab w:val="left" w:pos="1972"/>
        </w:tabs>
        <w:rPr>
          <w:rFonts w:asciiTheme="minorHAnsi" w:eastAsiaTheme="minorEastAsia" w:hAnsiTheme="minorHAnsi" w:cstheme="minorBidi"/>
          <w:noProof/>
          <w:sz w:val="22"/>
          <w:szCs w:val="22"/>
          <w:lang w:val="ru-RU"/>
        </w:rPr>
      </w:pPr>
      <w:hyperlink w:anchor="_Toc32248240" w:history="1">
        <w:r w:rsidR="006E6426" w:rsidRPr="005F416C">
          <w:rPr>
            <w:rStyle w:val="af1"/>
            <w:noProof/>
            <w:lang w:val="ru-RU"/>
          </w:rPr>
          <w:t>1.6.2.12</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Контроллеры портов ввода/вывода общего назначения (</w:t>
        </w:r>
        <w:r w:rsidR="006E6426" w:rsidRPr="005F416C">
          <w:rPr>
            <w:rStyle w:val="af1"/>
            <w:noProof/>
          </w:rPr>
          <w:t>GPIO</w:t>
        </w:r>
        <w:r w:rsidR="006E6426" w:rsidRPr="005F416C">
          <w:rPr>
            <w:rStyle w:val="af1"/>
            <w:noProof/>
            <w:lang w:val="ru-RU"/>
          </w:rPr>
          <w:t>)</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_Toc32248240 \h </w:instrText>
        </w:r>
        <w:r w:rsidR="008A68E7" w:rsidRPr="005F416C">
          <w:rPr>
            <w:noProof/>
            <w:webHidden/>
          </w:rPr>
        </w:r>
        <w:r w:rsidR="008A68E7" w:rsidRPr="005F416C">
          <w:rPr>
            <w:noProof/>
            <w:webHidden/>
          </w:rPr>
          <w:fldChar w:fldCharType="separate"/>
        </w:r>
        <w:r w:rsidR="0015046A" w:rsidRPr="005F416C">
          <w:rPr>
            <w:noProof/>
            <w:webHidden/>
          </w:rPr>
          <w:t>162</w:t>
        </w:r>
        <w:r w:rsidR="008A68E7" w:rsidRPr="005F416C">
          <w:rPr>
            <w:noProof/>
            <w:webHidden/>
          </w:rPr>
          <w:fldChar w:fldCharType="end"/>
        </w:r>
      </w:hyperlink>
    </w:p>
    <w:p w:rsidR="006E6426" w:rsidRPr="005F416C" w:rsidRDefault="00EC52FB">
      <w:pPr>
        <w:pStyle w:val="41"/>
        <w:tabs>
          <w:tab w:val="left" w:pos="1972"/>
        </w:tabs>
        <w:rPr>
          <w:rFonts w:asciiTheme="minorHAnsi" w:eastAsiaTheme="minorEastAsia" w:hAnsiTheme="minorHAnsi" w:cstheme="minorBidi"/>
          <w:noProof/>
          <w:sz w:val="22"/>
          <w:szCs w:val="22"/>
          <w:lang w:val="ru-RU"/>
        </w:rPr>
      </w:pPr>
      <w:hyperlink w:anchor="_Toc32248241" w:history="1">
        <w:r w:rsidR="006E6426" w:rsidRPr="005F416C">
          <w:rPr>
            <w:rStyle w:val="af1"/>
            <w:noProof/>
          </w:rPr>
          <w:t>1.6.2.13</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Системный контроллер (</w:t>
        </w:r>
        <w:r w:rsidR="006E6426" w:rsidRPr="005F416C">
          <w:rPr>
            <w:rStyle w:val="af1"/>
            <w:noProof/>
            <w:lang w:val="en-US"/>
          </w:rPr>
          <w:t>SCTL)</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_Toc32248241 \h </w:instrText>
        </w:r>
        <w:r w:rsidR="008A68E7" w:rsidRPr="005F416C">
          <w:rPr>
            <w:noProof/>
            <w:webHidden/>
          </w:rPr>
        </w:r>
        <w:r w:rsidR="008A68E7" w:rsidRPr="005F416C">
          <w:rPr>
            <w:noProof/>
            <w:webHidden/>
          </w:rPr>
          <w:fldChar w:fldCharType="separate"/>
        </w:r>
        <w:r w:rsidR="0015046A" w:rsidRPr="005F416C">
          <w:rPr>
            <w:noProof/>
            <w:webHidden/>
          </w:rPr>
          <w:t>169</w:t>
        </w:r>
        <w:r w:rsidR="008A68E7" w:rsidRPr="005F416C">
          <w:rPr>
            <w:noProof/>
            <w:webHidden/>
          </w:rPr>
          <w:fldChar w:fldCharType="end"/>
        </w:r>
      </w:hyperlink>
    </w:p>
    <w:p w:rsidR="006E6426" w:rsidRPr="005F416C" w:rsidRDefault="00EC52FB" w:rsidP="00D77A35">
      <w:pPr>
        <w:pStyle w:val="31"/>
        <w:tabs>
          <w:tab w:val="left" w:pos="1418"/>
        </w:tabs>
        <w:rPr>
          <w:rFonts w:asciiTheme="minorHAnsi" w:eastAsiaTheme="minorEastAsia" w:hAnsiTheme="minorHAnsi" w:cstheme="minorBidi"/>
          <w:i w:val="0"/>
          <w:noProof/>
          <w:sz w:val="22"/>
          <w:szCs w:val="22"/>
          <w:lang w:val="ru-RU"/>
        </w:rPr>
      </w:pPr>
      <w:hyperlink w:anchor="_Toc32248242" w:history="1">
        <w:r w:rsidR="006E6426" w:rsidRPr="005F416C">
          <w:rPr>
            <w:rStyle w:val="af1"/>
            <w:noProof/>
            <w:lang w:val="ru-RU"/>
          </w:rPr>
          <w:t>1.6.3</w:t>
        </w:r>
        <w:r w:rsidR="006E6426" w:rsidRPr="005F416C">
          <w:rPr>
            <w:rFonts w:asciiTheme="minorHAnsi" w:eastAsiaTheme="minorEastAsia" w:hAnsiTheme="minorHAnsi" w:cstheme="minorBidi"/>
            <w:i w:val="0"/>
            <w:noProof/>
            <w:sz w:val="22"/>
            <w:szCs w:val="22"/>
            <w:lang w:val="ru-RU"/>
          </w:rPr>
          <w:tab/>
        </w:r>
        <w:r w:rsidR="006E6426" w:rsidRPr="005F416C">
          <w:rPr>
            <w:rStyle w:val="af1"/>
            <w:noProof/>
            <w:lang w:val="ru-RU"/>
          </w:rPr>
          <w:t xml:space="preserve">Блок цифровой обработки сигналов на основе процессорных ядер с архитектурой </w:t>
        </w:r>
        <w:r w:rsidR="006E6426" w:rsidRPr="005F416C">
          <w:rPr>
            <w:rStyle w:val="af1"/>
            <w:noProof/>
          </w:rPr>
          <w:t>NeuroMatrix</w:t>
        </w:r>
        <w:r w:rsidR="006E6426" w:rsidRPr="005F416C">
          <w:rPr>
            <w:rStyle w:val="af1"/>
            <w:noProof/>
            <w:lang w:val="ru-RU"/>
          </w:rPr>
          <w:t xml:space="preserve"> (</w:t>
        </w:r>
        <w:r w:rsidR="006E6426" w:rsidRPr="005F416C">
          <w:rPr>
            <w:rStyle w:val="af1"/>
            <w:noProof/>
          </w:rPr>
          <w:t>NMB</w:t>
        </w:r>
        <w:r w:rsidR="006E6426" w:rsidRPr="005F416C">
          <w:rPr>
            <w:rStyle w:val="af1"/>
            <w:noProof/>
            <w:lang w:val="ru-RU"/>
          </w:rPr>
          <w:t>)</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_Toc32248242 \h </w:instrText>
        </w:r>
        <w:r w:rsidR="008A68E7" w:rsidRPr="005F416C">
          <w:rPr>
            <w:noProof/>
            <w:webHidden/>
          </w:rPr>
        </w:r>
        <w:r w:rsidR="008A68E7" w:rsidRPr="005F416C">
          <w:rPr>
            <w:noProof/>
            <w:webHidden/>
          </w:rPr>
          <w:fldChar w:fldCharType="separate"/>
        </w:r>
        <w:r w:rsidR="0015046A" w:rsidRPr="005F416C">
          <w:rPr>
            <w:noProof/>
            <w:webHidden/>
          </w:rPr>
          <w:t>182</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43" w:history="1">
        <w:r w:rsidR="006E6426" w:rsidRPr="005F416C">
          <w:rPr>
            <w:rStyle w:val="af1"/>
            <w:noProof/>
            <w:lang w:val="ru-RU"/>
          </w:rPr>
          <w:t>1.6.3.1</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 xml:space="preserve">Процессорная система </w:t>
        </w:r>
        <w:r w:rsidR="006E6426" w:rsidRPr="005F416C">
          <w:rPr>
            <w:rStyle w:val="af1"/>
            <w:noProof/>
            <w:lang w:val="en-US"/>
          </w:rPr>
          <w:t>NMU</w:t>
        </w:r>
        <w:r w:rsidR="006E6426" w:rsidRPr="005F416C">
          <w:rPr>
            <w:rStyle w:val="af1"/>
            <w:noProof/>
            <w:lang w:val="ru-RU"/>
          </w:rPr>
          <w:t xml:space="preserve"> на базе </w:t>
        </w:r>
        <w:r w:rsidR="006E6426" w:rsidRPr="005F416C">
          <w:rPr>
            <w:rStyle w:val="af1"/>
            <w:noProof/>
            <w:lang w:val="en-US"/>
          </w:rPr>
          <w:t>DSP</w:t>
        </w:r>
        <w:r w:rsidR="006E6426" w:rsidRPr="005F416C">
          <w:rPr>
            <w:rStyle w:val="af1"/>
            <w:noProof/>
            <w:lang w:val="ru-RU"/>
          </w:rPr>
          <w:t xml:space="preserve"> ядра </w:t>
        </w:r>
        <w:r w:rsidR="006E6426" w:rsidRPr="005F416C">
          <w:rPr>
            <w:rStyle w:val="af1"/>
            <w:noProof/>
            <w:lang w:val="en-US"/>
          </w:rPr>
          <w:t>NMC</w:t>
        </w:r>
        <w:r w:rsidR="006E6426" w:rsidRPr="005F416C">
          <w:rPr>
            <w:rStyle w:val="af1"/>
            <w:noProof/>
            <w:lang w:val="ru-RU"/>
          </w:rPr>
          <w:t>3</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_Toc32248243 \h </w:instrText>
        </w:r>
        <w:r w:rsidR="008A68E7" w:rsidRPr="005F416C">
          <w:rPr>
            <w:noProof/>
            <w:webHidden/>
          </w:rPr>
        </w:r>
        <w:r w:rsidR="008A68E7" w:rsidRPr="005F416C">
          <w:rPr>
            <w:noProof/>
            <w:webHidden/>
          </w:rPr>
          <w:fldChar w:fldCharType="separate"/>
        </w:r>
        <w:r w:rsidR="0015046A" w:rsidRPr="005F416C">
          <w:rPr>
            <w:noProof/>
            <w:webHidden/>
          </w:rPr>
          <w:t>182</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44" w:history="1">
        <w:r w:rsidR="006E6426" w:rsidRPr="005F416C">
          <w:rPr>
            <w:rStyle w:val="af1"/>
            <w:noProof/>
            <w:lang w:val="ru-RU"/>
          </w:rPr>
          <w:t>1.6.3.2</w:t>
        </w:r>
        <w:r w:rsidR="006E6426" w:rsidRPr="005F416C">
          <w:rPr>
            <w:rFonts w:asciiTheme="minorHAnsi" w:eastAsiaTheme="minorEastAsia" w:hAnsiTheme="minorHAnsi" w:cstheme="minorBidi"/>
            <w:noProof/>
            <w:sz w:val="22"/>
            <w:szCs w:val="22"/>
            <w:lang w:val="ru-RU"/>
          </w:rPr>
          <w:tab/>
        </w:r>
        <w:r w:rsidR="006E6426" w:rsidRPr="005F416C">
          <w:rPr>
            <w:rStyle w:val="af1"/>
            <w:noProof/>
          </w:rPr>
          <w:t>Система разделяемой памяти (SMU)</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_Toc32248244 \h </w:instrText>
        </w:r>
        <w:r w:rsidR="008A68E7" w:rsidRPr="005F416C">
          <w:rPr>
            <w:noProof/>
            <w:webHidden/>
          </w:rPr>
        </w:r>
        <w:r w:rsidR="008A68E7" w:rsidRPr="005F416C">
          <w:rPr>
            <w:noProof/>
            <w:webHidden/>
          </w:rPr>
          <w:fldChar w:fldCharType="separate"/>
        </w:r>
        <w:r w:rsidR="0015046A" w:rsidRPr="005F416C">
          <w:rPr>
            <w:noProof/>
            <w:webHidden/>
          </w:rPr>
          <w:t>203</w:t>
        </w:r>
        <w:r w:rsidR="008A68E7" w:rsidRPr="005F416C">
          <w:rPr>
            <w:noProof/>
            <w:webHidden/>
          </w:rPr>
          <w:fldChar w:fldCharType="end"/>
        </w:r>
      </w:hyperlink>
    </w:p>
    <w:p w:rsidR="006E6426" w:rsidRPr="005F416C" w:rsidRDefault="00EC52FB" w:rsidP="00D77A35">
      <w:pPr>
        <w:pStyle w:val="31"/>
        <w:tabs>
          <w:tab w:val="left" w:pos="1418"/>
        </w:tabs>
        <w:rPr>
          <w:rFonts w:asciiTheme="minorHAnsi" w:eastAsiaTheme="minorEastAsia" w:hAnsiTheme="minorHAnsi" w:cstheme="minorBidi"/>
          <w:i w:val="0"/>
          <w:noProof/>
          <w:sz w:val="22"/>
          <w:szCs w:val="22"/>
          <w:lang w:val="ru-RU"/>
        </w:rPr>
      </w:pPr>
      <w:hyperlink w:anchor="_Toc32248245" w:history="1">
        <w:r w:rsidR="006E6426" w:rsidRPr="005F416C">
          <w:rPr>
            <w:rStyle w:val="af1"/>
            <w:noProof/>
            <w:lang w:val="ru-RU"/>
          </w:rPr>
          <w:t>1.6.4</w:t>
        </w:r>
        <w:r w:rsidR="006E6426" w:rsidRPr="005F416C">
          <w:rPr>
            <w:rFonts w:asciiTheme="minorHAnsi" w:eastAsiaTheme="minorEastAsia" w:hAnsiTheme="minorHAnsi" w:cstheme="minorBidi"/>
            <w:i w:val="0"/>
            <w:noProof/>
            <w:sz w:val="22"/>
            <w:szCs w:val="22"/>
            <w:lang w:val="ru-RU"/>
          </w:rPr>
          <w:tab/>
        </w:r>
        <w:r w:rsidR="006E6426" w:rsidRPr="005F416C">
          <w:rPr>
            <w:rStyle w:val="af1"/>
            <w:noProof/>
            <w:lang w:val="ru-RU"/>
          </w:rPr>
          <w:t xml:space="preserve">Блок формирования </w:t>
        </w:r>
        <w:r w:rsidR="00D77A35" w:rsidRPr="005F416C">
          <w:rPr>
            <w:rStyle w:val="af1"/>
            <w:noProof/>
            <w:lang w:val="ru-RU"/>
          </w:rPr>
          <w:t xml:space="preserve">  </w:t>
        </w:r>
        <w:r w:rsidR="006E6426" w:rsidRPr="005F416C">
          <w:rPr>
            <w:rStyle w:val="af1"/>
            <w:noProof/>
            <w:lang w:val="ru-RU"/>
          </w:rPr>
          <w:t xml:space="preserve">временных </w:t>
        </w:r>
        <w:r w:rsidR="00D77A35" w:rsidRPr="005F416C">
          <w:rPr>
            <w:rStyle w:val="af1"/>
            <w:noProof/>
            <w:lang w:val="ru-RU"/>
          </w:rPr>
          <w:t xml:space="preserve"> </w:t>
        </w:r>
        <w:r w:rsidR="006E6426" w:rsidRPr="005F416C">
          <w:rPr>
            <w:rStyle w:val="af1"/>
            <w:noProof/>
            <w:lang w:val="ru-RU"/>
          </w:rPr>
          <w:t xml:space="preserve">шкал </w:t>
        </w:r>
        <w:r w:rsidR="00D77A35" w:rsidRPr="005F416C">
          <w:rPr>
            <w:rStyle w:val="af1"/>
            <w:noProof/>
            <w:lang w:val="ru-RU"/>
          </w:rPr>
          <w:t xml:space="preserve"> </w:t>
        </w:r>
        <w:r w:rsidR="006E6426" w:rsidRPr="005F416C">
          <w:rPr>
            <w:rStyle w:val="af1"/>
            <w:noProof/>
            <w:lang w:val="ru-RU"/>
          </w:rPr>
          <w:t xml:space="preserve">и </w:t>
        </w:r>
        <w:r w:rsidR="00D77A35" w:rsidRPr="005F416C">
          <w:rPr>
            <w:rStyle w:val="af1"/>
            <w:noProof/>
            <w:lang w:val="ru-RU"/>
          </w:rPr>
          <w:t xml:space="preserve"> </w:t>
        </w:r>
        <w:r w:rsidR="006E6426" w:rsidRPr="005F416C">
          <w:rPr>
            <w:rStyle w:val="af1"/>
            <w:noProof/>
            <w:lang w:val="ru-RU"/>
          </w:rPr>
          <w:t xml:space="preserve">синхронизации </w:t>
        </w:r>
        <w:r w:rsidR="00D77A35" w:rsidRPr="005F416C">
          <w:rPr>
            <w:rStyle w:val="af1"/>
            <w:noProof/>
            <w:lang w:val="ru-RU"/>
          </w:rPr>
          <w:t xml:space="preserve"> </w:t>
        </w:r>
        <w:r w:rsidR="006E6426" w:rsidRPr="005F416C">
          <w:rPr>
            <w:rStyle w:val="af1"/>
            <w:noProof/>
            <w:lang w:val="ru-RU"/>
          </w:rPr>
          <w:t xml:space="preserve">с </w:t>
        </w:r>
        <w:r w:rsidR="00D77A35" w:rsidRPr="005F416C">
          <w:rPr>
            <w:rStyle w:val="af1"/>
            <w:noProof/>
            <w:lang w:val="ru-RU"/>
          </w:rPr>
          <w:t xml:space="preserve"> </w:t>
        </w:r>
        <w:r w:rsidR="006E6426" w:rsidRPr="005F416C">
          <w:rPr>
            <w:rStyle w:val="af1"/>
            <w:noProof/>
            <w:lang w:val="ru-RU"/>
          </w:rPr>
          <w:t xml:space="preserve">внешними </w:t>
        </w:r>
        <w:r w:rsidR="00D77A35" w:rsidRPr="005F416C">
          <w:rPr>
            <w:rStyle w:val="af1"/>
            <w:noProof/>
            <w:lang w:val="ru-RU"/>
          </w:rPr>
          <w:t xml:space="preserve">     </w:t>
        </w:r>
        <w:r w:rsidR="006E6426" w:rsidRPr="005F416C">
          <w:rPr>
            <w:rStyle w:val="af1"/>
            <w:noProof/>
            <w:lang w:val="ru-RU"/>
          </w:rPr>
          <w:t>событиями (</w:t>
        </w:r>
        <w:r w:rsidR="006E6426" w:rsidRPr="005F416C">
          <w:rPr>
            <w:rStyle w:val="af1"/>
            <w:noProof/>
          </w:rPr>
          <w:t>ITU</w:t>
        </w:r>
        <w:r w:rsidR="006E6426" w:rsidRPr="005F416C">
          <w:rPr>
            <w:rStyle w:val="af1"/>
            <w:noProof/>
            <w:lang w:val="ru-RU"/>
          </w:rPr>
          <w:t>)</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_Toc32248245 \h </w:instrText>
        </w:r>
        <w:r w:rsidR="008A68E7" w:rsidRPr="005F416C">
          <w:rPr>
            <w:noProof/>
            <w:webHidden/>
          </w:rPr>
        </w:r>
        <w:r w:rsidR="008A68E7" w:rsidRPr="005F416C">
          <w:rPr>
            <w:noProof/>
            <w:webHidden/>
          </w:rPr>
          <w:fldChar w:fldCharType="separate"/>
        </w:r>
        <w:r w:rsidR="0015046A" w:rsidRPr="005F416C">
          <w:rPr>
            <w:noProof/>
            <w:webHidden/>
          </w:rPr>
          <w:t>205</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46" w:history="1">
        <w:r w:rsidR="006E6426" w:rsidRPr="005F416C">
          <w:rPr>
            <w:rStyle w:val="af1"/>
            <w:noProof/>
            <w:lang w:val="en-US"/>
          </w:rPr>
          <w:t>1.6.4.1</w:t>
        </w:r>
        <w:r w:rsidR="006E6426" w:rsidRPr="005F416C">
          <w:rPr>
            <w:rFonts w:asciiTheme="minorHAnsi" w:eastAsiaTheme="minorEastAsia" w:hAnsiTheme="minorHAnsi" w:cstheme="minorBidi"/>
            <w:noProof/>
            <w:sz w:val="22"/>
            <w:szCs w:val="22"/>
            <w:lang w:val="ru-RU"/>
          </w:rPr>
          <w:tab/>
        </w:r>
        <w:r w:rsidR="006E6426" w:rsidRPr="005F416C">
          <w:rPr>
            <w:rStyle w:val="af1"/>
            <w:noProof/>
          </w:rPr>
          <w:t xml:space="preserve">Принцип работы блока </w:t>
        </w:r>
        <w:r w:rsidR="006E6426" w:rsidRPr="005F416C">
          <w:rPr>
            <w:rStyle w:val="af1"/>
            <w:noProof/>
            <w:lang w:val="en-US"/>
          </w:rPr>
          <w:t>ITU</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_Toc32248246 \h </w:instrText>
        </w:r>
        <w:r w:rsidR="008A68E7" w:rsidRPr="005F416C">
          <w:rPr>
            <w:noProof/>
            <w:webHidden/>
          </w:rPr>
        </w:r>
        <w:r w:rsidR="008A68E7" w:rsidRPr="005F416C">
          <w:rPr>
            <w:noProof/>
            <w:webHidden/>
          </w:rPr>
          <w:fldChar w:fldCharType="separate"/>
        </w:r>
        <w:r w:rsidR="0015046A" w:rsidRPr="005F416C">
          <w:rPr>
            <w:noProof/>
            <w:webHidden/>
          </w:rPr>
          <w:t>205</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47" w:history="1">
        <w:r w:rsidR="006E6426" w:rsidRPr="005F416C">
          <w:rPr>
            <w:rStyle w:val="af1"/>
            <w:noProof/>
          </w:rPr>
          <w:t>1.6.4.2</w:t>
        </w:r>
        <w:r w:rsidR="006E6426" w:rsidRPr="005F416C">
          <w:rPr>
            <w:rFonts w:asciiTheme="minorHAnsi" w:eastAsiaTheme="minorEastAsia" w:hAnsiTheme="minorHAnsi" w:cstheme="minorBidi"/>
            <w:noProof/>
            <w:sz w:val="22"/>
            <w:szCs w:val="22"/>
            <w:lang w:val="ru-RU"/>
          </w:rPr>
          <w:tab/>
        </w:r>
        <w:r w:rsidR="006E6426" w:rsidRPr="005F416C">
          <w:rPr>
            <w:rStyle w:val="af1"/>
            <w:noProof/>
          </w:rPr>
          <w:t>Конфигурационные регистры блока ITU</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_Toc32248247 \h </w:instrText>
        </w:r>
        <w:r w:rsidR="008A68E7" w:rsidRPr="005F416C">
          <w:rPr>
            <w:noProof/>
            <w:webHidden/>
          </w:rPr>
        </w:r>
        <w:r w:rsidR="008A68E7" w:rsidRPr="005F416C">
          <w:rPr>
            <w:noProof/>
            <w:webHidden/>
          </w:rPr>
          <w:fldChar w:fldCharType="separate"/>
        </w:r>
        <w:r w:rsidR="0015046A" w:rsidRPr="005F416C">
          <w:rPr>
            <w:noProof/>
            <w:webHidden/>
          </w:rPr>
          <w:t>207</w:t>
        </w:r>
        <w:r w:rsidR="008A68E7" w:rsidRPr="005F416C">
          <w:rPr>
            <w:noProof/>
            <w:webHidden/>
          </w:rPr>
          <w:fldChar w:fldCharType="end"/>
        </w:r>
      </w:hyperlink>
    </w:p>
    <w:p w:rsidR="006E6426" w:rsidRPr="005F416C" w:rsidRDefault="00EC52FB" w:rsidP="00D77A35">
      <w:pPr>
        <w:pStyle w:val="31"/>
        <w:tabs>
          <w:tab w:val="left" w:pos="1418"/>
        </w:tabs>
        <w:rPr>
          <w:rFonts w:asciiTheme="minorHAnsi" w:eastAsiaTheme="minorEastAsia" w:hAnsiTheme="minorHAnsi" w:cstheme="minorBidi"/>
          <w:i w:val="0"/>
          <w:noProof/>
          <w:sz w:val="22"/>
          <w:szCs w:val="22"/>
          <w:lang w:val="ru-RU"/>
        </w:rPr>
      </w:pPr>
      <w:hyperlink w:anchor="_Toc32248248" w:history="1">
        <w:r w:rsidR="006E6426" w:rsidRPr="005F416C">
          <w:rPr>
            <w:rStyle w:val="af1"/>
            <w:noProof/>
            <w:lang w:val="ru-RU"/>
          </w:rPr>
          <w:t>1.6.5</w:t>
        </w:r>
        <w:r w:rsidR="006E6426" w:rsidRPr="005F416C">
          <w:rPr>
            <w:rFonts w:asciiTheme="minorHAnsi" w:eastAsiaTheme="minorEastAsia" w:hAnsiTheme="minorHAnsi" w:cstheme="minorBidi"/>
            <w:i w:val="0"/>
            <w:noProof/>
            <w:sz w:val="22"/>
            <w:szCs w:val="22"/>
            <w:lang w:val="ru-RU"/>
          </w:rPr>
          <w:tab/>
        </w:r>
        <w:r w:rsidR="006E6426" w:rsidRPr="005F416C">
          <w:rPr>
            <w:rStyle w:val="af1"/>
            <w:noProof/>
            <w:lang w:val="ru-RU"/>
          </w:rPr>
          <w:t>Устройство предварительной обработки данных (</w:t>
        </w:r>
        <w:r w:rsidR="006E6426" w:rsidRPr="005F416C">
          <w:rPr>
            <w:rStyle w:val="af1"/>
            <w:noProof/>
          </w:rPr>
          <w:t>DDC</w:t>
        </w:r>
        <w:r w:rsidR="006E6426" w:rsidRPr="005F416C">
          <w:rPr>
            <w:rStyle w:val="af1"/>
            <w:noProof/>
            <w:lang w:val="ru-RU"/>
          </w:rPr>
          <w:t>)</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_Toc32248248 \h </w:instrText>
        </w:r>
        <w:r w:rsidR="008A68E7" w:rsidRPr="005F416C">
          <w:rPr>
            <w:noProof/>
            <w:webHidden/>
          </w:rPr>
        </w:r>
        <w:r w:rsidR="008A68E7" w:rsidRPr="005F416C">
          <w:rPr>
            <w:noProof/>
            <w:webHidden/>
          </w:rPr>
          <w:fldChar w:fldCharType="separate"/>
        </w:r>
        <w:r w:rsidR="0015046A" w:rsidRPr="005F416C">
          <w:rPr>
            <w:noProof/>
            <w:webHidden/>
          </w:rPr>
          <w:t>211</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49" w:history="1">
        <w:r w:rsidR="006E6426" w:rsidRPr="005F416C">
          <w:rPr>
            <w:rStyle w:val="af1"/>
            <w:noProof/>
            <w:lang w:val="ru-RU"/>
          </w:rPr>
          <w:t>1.6.5.1</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Блок прямого доступа в память по чтению данных (распаковщик)</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_Toc32248249 \h </w:instrText>
        </w:r>
        <w:r w:rsidR="008A68E7" w:rsidRPr="005F416C">
          <w:rPr>
            <w:noProof/>
            <w:webHidden/>
          </w:rPr>
        </w:r>
        <w:r w:rsidR="008A68E7" w:rsidRPr="005F416C">
          <w:rPr>
            <w:noProof/>
            <w:webHidden/>
          </w:rPr>
          <w:fldChar w:fldCharType="separate"/>
        </w:r>
        <w:r w:rsidR="0015046A" w:rsidRPr="005F416C">
          <w:rPr>
            <w:noProof/>
            <w:webHidden/>
          </w:rPr>
          <w:t>212</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50" w:history="1">
        <w:r w:rsidR="006E6426" w:rsidRPr="005F416C">
          <w:rPr>
            <w:rStyle w:val="af1"/>
            <w:noProof/>
          </w:rPr>
          <w:t>1.6.5.2</w:t>
        </w:r>
        <w:r w:rsidR="006E6426" w:rsidRPr="005F416C">
          <w:rPr>
            <w:rFonts w:asciiTheme="minorHAnsi" w:eastAsiaTheme="minorEastAsia" w:hAnsiTheme="minorHAnsi" w:cstheme="minorBidi"/>
            <w:noProof/>
            <w:sz w:val="22"/>
            <w:szCs w:val="22"/>
            <w:lang w:val="ru-RU"/>
          </w:rPr>
          <w:tab/>
        </w:r>
        <w:r w:rsidR="006E6426" w:rsidRPr="005F416C">
          <w:rPr>
            <w:rStyle w:val="af1"/>
            <w:noProof/>
          </w:rPr>
          <w:t>Входной коммутатор канала</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_Toc32248250 \h </w:instrText>
        </w:r>
        <w:r w:rsidR="008A68E7" w:rsidRPr="005F416C">
          <w:rPr>
            <w:noProof/>
            <w:webHidden/>
          </w:rPr>
        </w:r>
        <w:r w:rsidR="008A68E7" w:rsidRPr="005F416C">
          <w:rPr>
            <w:noProof/>
            <w:webHidden/>
          </w:rPr>
          <w:fldChar w:fldCharType="separate"/>
        </w:r>
        <w:r w:rsidR="0015046A" w:rsidRPr="005F416C">
          <w:rPr>
            <w:noProof/>
            <w:webHidden/>
          </w:rPr>
          <w:t>212</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51" w:history="1">
        <w:r w:rsidR="006E6426" w:rsidRPr="005F416C">
          <w:rPr>
            <w:rStyle w:val="af1"/>
            <w:noProof/>
            <w:lang w:val="ru-RU"/>
          </w:rPr>
          <w:t>1.6.5.3</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Схема формирования синуса и косинуса (гетеродин)</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_Toc32248251 \h </w:instrText>
        </w:r>
        <w:r w:rsidR="008A68E7" w:rsidRPr="005F416C">
          <w:rPr>
            <w:noProof/>
            <w:webHidden/>
          </w:rPr>
        </w:r>
        <w:r w:rsidR="008A68E7" w:rsidRPr="005F416C">
          <w:rPr>
            <w:noProof/>
            <w:webHidden/>
          </w:rPr>
          <w:fldChar w:fldCharType="separate"/>
        </w:r>
        <w:r w:rsidR="0015046A" w:rsidRPr="005F416C">
          <w:rPr>
            <w:noProof/>
            <w:webHidden/>
          </w:rPr>
          <w:t>213</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52" w:history="1">
        <w:r w:rsidR="006E6426" w:rsidRPr="005F416C">
          <w:rPr>
            <w:rStyle w:val="af1"/>
            <w:noProof/>
          </w:rPr>
          <w:t>1.6.5.4</w:t>
        </w:r>
        <w:r w:rsidR="006E6426" w:rsidRPr="005F416C">
          <w:rPr>
            <w:rFonts w:asciiTheme="minorHAnsi" w:eastAsiaTheme="minorEastAsia" w:hAnsiTheme="minorHAnsi" w:cstheme="minorBidi"/>
            <w:noProof/>
            <w:sz w:val="22"/>
            <w:szCs w:val="22"/>
            <w:lang w:val="ru-RU"/>
          </w:rPr>
          <w:tab/>
        </w:r>
        <w:r w:rsidR="006E6426" w:rsidRPr="005F416C">
          <w:rPr>
            <w:rStyle w:val="af1"/>
            <w:noProof/>
          </w:rPr>
          <w:t>Комплексный смеситель</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_Toc32248252 \h </w:instrText>
        </w:r>
        <w:r w:rsidR="008A68E7" w:rsidRPr="005F416C">
          <w:rPr>
            <w:noProof/>
            <w:webHidden/>
          </w:rPr>
        </w:r>
        <w:r w:rsidR="008A68E7" w:rsidRPr="005F416C">
          <w:rPr>
            <w:noProof/>
            <w:webHidden/>
          </w:rPr>
          <w:fldChar w:fldCharType="separate"/>
        </w:r>
        <w:r w:rsidR="0015046A" w:rsidRPr="005F416C">
          <w:rPr>
            <w:noProof/>
            <w:webHidden/>
          </w:rPr>
          <w:t>215</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53" w:history="1">
        <w:r w:rsidR="006E6426" w:rsidRPr="005F416C">
          <w:rPr>
            <w:rStyle w:val="af1"/>
            <w:noProof/>
          </w:rPr>
          <w:t>1.6.5.5</w:t>
        </w:r>
        <w:r w:rsidR="006E6426" w:rsidRPr="005F416C">
          <w:rPr>
            <w:rFonts w:asciiTheme="minorHAnsi" w:eastAsiaTheme="minorEastAsia" w:hAnsiTheme="minorHAnsi" w:cstheme="minorBidi"/>
            <w:noProof/>
            <w:sz w:val="22"/>
            <w:szCs w:val="22"/>
            <w:lang w:val="ru-RU"/>
          </w:rPr>
          <w:tab/>
        </w:r>
        <w:r w:rsidR="006E6426" w:rsidRPr="005F416C">
          <w:rPr>
            <w:rStyle w:val="af1"/>
            <w:noProof/>
          </w:rPr>
          <w:t>Блок КИХ-фильтр</w:t>
        </w:r>
        <w:r w:rsidR="006E6426" w:rsidRPr="005F416C">
          <w:rPr>
            <w:rStyle w:val="af1"/>
            <w:noProof/>
            <w:lang w:val="ru-RU"/>
          </w:rPr>
          <w:t>ов</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_Toc32248253 \h </w:instrText>
        </w:r>
        <w:r w:rsidR="008A68E7" w:rsidRPr="005F416C">
          <w:rPr>
            <w:noProof/>
            <w:webHidden/>
          </w:rPr>
        </w:r>
        <w:r w:rsidR="008A68E7" w:rsidRPr="005F416C">
          <w:rPr>
            <w:noProof/>
            <w:webHidden/>
          </w:rPr>
          <w:fldChar w:fldCharType="separate"/>
        </w:r>
        <w:r w:rsidR="0015046A" w:rsidRPr="005F416C">
          <w:rPr>
            <w:noProof/>
            <w:webHidden/>
          </w:rPr>
          <w:t>215</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54" w:history="1">
        <w:r w:rsidR="006E6426" w:rsidRPr="005F416C">
          <w:rPr>
            <w:rStyle w:val="af1"/>
            <w:noProof/>
          </w:rPr>
          <w:t>1.6.5.6</w:t>
        </w:r>
        <w:r w:rsidR="006E6426" w:rsidRPr="005F416C">
          <w:rPr>
            <w:rFonts w:asciiTheme="minorHAnsi" w:eastAsiaTheme="minorEastAsia" w:hAnsiTheme="minorHAnsi" w:cstheme="minorBidi"/>
            <w:noProof/>
            <w:sz w:val="22"/>
            <w:szCs w:val="22"/>
            <w:lang w:val="ru-RU"/>
          </w:rPr>
          <w:tab/>
        </w:r>
        <w:r w:rsidR="006E6426" w:rsidRPr="005F416C">
          <w:rPr>
            <w:rStyle w:val="af1"/>
            <w:noProof/>
          </w:rPr>
          <w:t>Дециматор (накапливающий сумматор)</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_Toc32248254 \h </w:instrText>
        </w:r>
        <w:r w:rsidR="008A68E7" w:rsidRPr="005F416C">
          <w:rPr>
            <w:noProof/>
            <w:webHidden/>
          </w:rPr>
        </w:r>
        <w:r w:rsidR="008A68E7" w:rsidRPr="005F416C">
          <w:rPr>
            <w:noProof/>
            <w:webHidden/>
          </w:rPr>
          <w:fldChar w:fldCharType="separate"/>
        </w:r>
        <w:r w:rsidR="0015046A" w:rsidRPr="005F416C">
          <w:rPr>
            <w:noProof/>
            <w:webHidden/>
          </w:rPr>
          <w:t>217</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55" w:history="1">
        <w:r w:rsidR="006E6426" w:rsidRPr="005F416C">
          <w:rPr>
            <w:rStyle w:val="af1"/>
            <w:noProof/>
          </w:rPr>
          <w:t>1.6.5.7</w:t>
        </w:r>
        <w:r w:rsidR="006E6426" w:rsidRPr="005F416C">
          <w:rPr>
            <w:rFonts w:asciiTheme="minorHAnsi" w:eastAsiaTheme="minorEastAsia" w:hAnsiTheme="minorHAnsi" w:cstheme="minorBidi"/>
            <w:noProof/>
            <w:sz w:val="22"/>
            <w:szCs w:val="22"/>
            <w:lang w:val="ru-RU"/>
          </w:rPr>
          <w:tab/>
        </w:r>
        <w:r w:rsidR="006E6426" w:rsidRPr="005F416C">
          <w:rPr>
            <w:rStyle w:val="af1"/>
            <w:noProof/>
          </w:rPr>
          <w:t>Блоки нормализации  Н0, H1</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_Toc32248255 \h </w:instrText>
        </w:r>
        <w:r w:rsidR="008A68E7" w:rsidRPr="005F416C">
          <w:rPr>
            <w:noProof/>
            <w:webHidden/>
          </w:rPr>
        </w:r>
        <w:r w:rsidR="008A68E7" w:rsidRPr="005F416C">
          <w:rPr>
            <w:noProof/>
            <w:webHidden/>
          </w:rPr>
          <w:fldChar w:fldCharType="separate"/>
        </w:r>
        <w:r w:rsidR="0015046A" w:rsidRPr="005F416C">
          <w:rPr>
            <w:noProof/>
            <w:webHidden/>
          </w:rPr>
          <w:t>218</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56" w:history="1">
        <w:r w:rsidR="006E6426" w:rsidRPr="005F416C">
          <w:rPr>
            <w:rStyle w:val="af1"/>
            <w:noProof/>
          </w:rPr>
          <w:t>1.6.5.8</w:t>
        </w:r>
        <w:r w:rsidR="006E6426" w:rsidRPr="005F416C">
          <w:rPr>
            <w:rFonts w:asciiTheme="minorHAnsi" w:eastAsiaTheme="minorEastAsia" w:hAnsiTheme="minorHAnsi" w:cstheme="minorBidi"/>
            <w:noProof/>
            <w:sz w:val="22"/>
            <w:szCs w:val="22"/>
            <w:lang w:val="ru-RU"/>
          </w:rPr>
          <w:tab/>
        </w:r>
        <w:r w:rsidR="006E6426" w:rsidRPr="005F416C">
          <w:rPr>
            <w:rStyle w:val="af1"/>
            <w:noProof/>
          </w:rPr>
          <w:t>Блок БИХ-фильтр</w:t>
        </w:r>
        <w:r w:rsidR="006E6426" w:rsidRPr="005F416C">
          <w:rPr>
            <w:rStyle w:val="af1"/>
            <w:noProof/>
            <w:lang w:val="ru-RU"/>
          </w:rPr>
          <w:t>ов</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_Toc32248256 \h </w:instrText>
        </w:r>
        <w:r w:rsidR="008A68E7" w:rsidRPr="005F416C">
          <w:rPr>
            <w:noProof/>
            <w:webHidden/>
          </w:rPr>
        </w:r>
        <w:r w:rsidR="008A68E7" w:rsidRPr="005F416C">
          <w:rPr>
            <w:noProof/>
            <w:webHidden/>
          </w:rPr>
          <w:fldChar w:fldCharType="separate"/>
        </w:r>
        <w:r w:rsidR="0015046A" w:rsidRPr="005F416C">
          <w:rPr>
            <w:noProof/>
            <w:webHidden/>
          </w:rPr>
          <w:t>219</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57" w:history="1">
        <w:r w:rsidR="006E6426" w:rsidRPr="005F416C">
          <w:rPr>
            <w:rStyle w:val="af1"/>
            <w:noProof/>
            <w:lang w:val="ru-RU"/>
          </w:rPr>
          <w:t>1.6.5.9</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Блок накопления и упаковки (БНУ)</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_Toc32248257 \h </w:instrText>
        </w:r>
        <w:r w:rsidR="008A68E7" w:rsidRPr="005F416C">
          <w:rPr>
            <w:noProof/>
            <w:webHidden/>
          </w:rPr>
        </w:r>
        <w:r w:rsidR="008A68E7" w:rsidRPr="005F416C">
          <w:rPr>
            <w:noProof/>
            <w:webHidden/>
          </w:rPr>
          <w:fldChar w:fldCharType="separate"/>
        </w:r>
        <w:r w:rsidR="0015046A" w:rsidRPr="005F416C">
          <w:rPr>
            <w:noProof/>
            <w:webHidden/>
          </w:rPr>
          <w:t>221</w:t>
        </w:r>
        <w:r w:rsidR="008A68E7" w:rsidRPr="005F416C">
          <w:rPr>
            <w:noProof/>
            <w:webHidden/>
          </w:rPr>
          <w:fldChar w:fldCharType="end"/>
        </w:r>
      </w:hyperlink>
    </w:p>
    <w:p w:rsidR="006E6426" w:rsidRPr="005F416C" w:rsidRDefault="00EC52FB">
      <w:pPr>
        <w:pStyle w:val="41"/>
        <w:tabs>
          <w:tab w:val="left" w:pos="1972"/>
        </w:tabs>
        <w:rPr>
          <w:rFonts w:asciiTheme="minorHAnsi" w:eastAsiaTheme="minorEastAsia" w:hAnsiTheme="minorHAnsi" w:cstheme="minorBidi"/>
          <w:noProof/>
          <w:sz w:val="22"/>
          <w:szCs w:val="22"/>
          <w:lang w:val="ru-RU"/>
        </w:rPr>
      </w:pPr>
      <w:hyperlink w:anchor="_Toc32248258" w:history="1">
        <w:r w:rsidR="006E6426" w:rsidRPr="005F416C">
          <w:rPr>
            <w:rStyle w:val="af1"/>
            <w:noProof/>
          </w:rPr>
          <w:t>1.6.5.10</w:t>
        </w:r>
        <w:r w:rsidR="006E6426" w:rsidRPr="005F416C">
          <w:rPr>
            <w:rFonts w:asciiTheme="minorHAnsi" w:eastAsiaTheme="minorEastAsia" w:hAnsiTheme="minorHAnsi" w:cstheme="minorBidi"/>
            <w:noProof/>
            <w:sz w:val="22"/>
            <w:szCs w:val="22"/>
            <w:lang w:val="ru-RU"/>
          </w:rPr>
          <w:tab/>
        </w:r>
        <w:r w:rsidR="006E6426" w:rsidRPr="005F416C">
          <w:rPr>
            <w:rStyle w:val="af1"/>
            <w:noProof/>
          </w:rPr>
          <w:t>Блок согласованн</w:t>
        </w:r>
        <w:r w:rsidR="006E6426" w:rsidRPr="005F416C">
          <w:rPr>
            <w:rStyle w:val="af1"/>
            <w:noProof/>
            <w:lang w:val="ru-RU"/>
          </w:rPr>
          <w:t>ых</w:t>
        </w:r>
        <w:r w:rsidR="006E6426" w:rsidRPr="005F416C">
          <w:rPr>
            <w:rStyle w:val="af1"/>
            <w:noProof/>
          </w:rPr>
          <w:t xml:space="preserve"> фильтр</w:t>
        </w:r>
        <w:r w:rsidR="006E6426" w:rsidRPr="005F416C">
          <w:rPr>
            <w:rStyle w:val="af1"/>
            <w:noProof/>
            <w:lang w:val="ru-RU"/>
          </w:rPr>
          <w:t>ов</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_Toc32248258 \h </w:instrText>
        </w:r>
        <w:r w:rsidR="008A68E7" w:rsidRPr="005F416C">
          <w:rPr>
            <w:noProof/>
            <w:webHidden/>
          </w:rPr>
        </w:r>
        <w:r w:rsidR="008A68E7" w:rsidRPr="005F416C">
          <w:rPr>
            <w:noProof/>
            <w:webHidden/>
          </w:rPr>
          <w:fldChar w:fldCharType="separate"/>
        </w:r>
        <w:r w:rsidR="0015046A" w:rsidRPr="005F416C">
          <w:rPr>
            <w:noProof/>
            <w:webHidden/>
          </w:rPr>
          <w:t>221</w:t>
        </w:r>
        <w:r w:rsidR="008A68E7" w:rsidRPr="005F416C">
          <w:rPr>
            <w:noProof/>
            <w:webHidden/>
          </w:rPr>
          <w:fldChar w:fldCharType="end"/>
        </w:r>
      </w:hyperlink>
    </w:p>
    <w:p w:rsidR="006E6426" w:rsidRPr="005F416C" w:rsidRDefault="00EC52FB">
      <w:pPr>
        <w:pStyle w:val="41"/>
        <w:tabs>
          <w:tab w:val="left" w:pos="1972"/>
        </w:tabs>
        <w:rPr>
          <w:noProof/>
        </w:rPr>
      </w:pPr>
      <w:hyperlink w:anchor="_Toc32248259" w:history="1">
        <w:r w:rsidR="006E6426" w:rsidRPr="005F416C">
          <w:rPr>
            <w:rStyle w:val="af1"/>
            <w:noProof/>
            <w:lang w:val="ru-RU"/>
          </w:rPr>
          <w:t>1.6.5.11</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Генератор ПСП на сдвиговых регистрах (</w:t>
        </w:r>
        <w:r w:rsidR="006E6426" w:rsidRPr="005F416C">
          <w:rPr>
            <w:rStyle w:val="af1"/>
            <w:noProof/>
          </w:rPr>
          <w:t>PRS</w:t>
        </w:r>
        <w:r w:rsidR="006E6426" w:rsidRPr="005F416C">
          <w:rPr>
            <w:rStyle w:val="af1"/>
            <w:noProof/>
            <w:lang w:val="ru-RU"/>
          </w:rPr>
          <w:t>_</w:t>
        </w:r>
        <w:r w:rsidR="006E6426" w:rsidRPr="005F416C">
          <w:rPr>
            <w:rStyle w:val="af1"/>
            <w:noProof/>
          </w:rPr>
          <w:t>GEN</w:t>
        </w:r>
        <w:r w:rsidR="006E6426" w:rsidRPr="005F416C">
          <w:rPr>
            <w:rStyle w:val="af1"/>
            <w:noProof/>
            <w:lang w:val="ru-RU"/>
          </w:rPr>
          <w:t>)</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_Toc32248259 \h </w:instrText>
        </w:r>
        <w:r w:rsidR="008A68E7" w:rsidRPr="005F416C">
          <w:rPr>
            <w:noProof/>
            <w:webHidden/>
          </w:rPr>
        </w:r>
        <w:r w:rsidR="008A68E7" w:rsidRPr="005F416C">
          <w:rPr>
            <w:noProof/>
            <w:webHidden/>
          </w:rPr>
          <w:fldChar w:fldCharType="separate"/>
        </w:r>
        <w:r w:rsidR="0015046A" w:rsidRPr="005F416C">
          <w:rPr>
            <w:noProof/>
            <w:webHidden/>
          </w:rPr>
          <w:t>224</w:t>
        </w:r>
        <w:r w:rsidR="008A68E7" w:rsidRPr="005F416C">
          <w:rPr>
            <w:noProof/>
            <w:webHidden/>
          </w:rPr>
          <w:fldChar w:fldCharType="end"/>
        </w:r>
      </w:hyperlink>
    </w:p>
    <w:p w:rsidR="00FB6732" w:rsidRPr="005F416C" w:rsidRDefault="00FB6732" w:rsidP="00FB6732">
      <w:pPr>
        <w:rPr>
          <w:rFonts w:eastAsiaTheme="minorEastAsia"/>
          <w:noProof/>
        </w:rPr>
      </w:pPr>
    </w:p>
    <w:p w:rsidR="00FB6732" w:rsidRPr="005F416C" w:rsidRDefault="00FB6732" w:rsidP="00FB6732">
      <w:pPr>
        <w:rPr>
          <w:rFonts w:eastAsiaTheme="minorEastAsia"/>
          <w:noProof/>
        </w:rPr>
      </w:pPr>
    </w:p>
    <w:p w:rsidR="00FB6732" w:rsidRPr="005F416C" w:rsidRDefault="00FB6732" w:rsidP="00FB6732">
      <w:pPr>
        <w:jc w:val="right"/>
        <w:rPr>
          <w:rFonts w:eastAsiaTheme="minorEastAsia"/>
          <w:noProof/>
          <w:lang w:val="ru-RU"/>
        </w:rPr>
      </w:pPr>
      <w:r w:rsidRPr="005F416C">
        <w:rPr>
          <w:rFonts w:eastAsiaTheme="minorEastAsia"/>
          <w:noProof/>
          <w:lang w:val="ru-RU"/>
        </w:rPr>
        <w:t>Удостоверен  ЮФКВ.431268.022РЭ</w:t>
      </w:r>
      <w:r w:rsidR="00D77A35" w:rsidRPr="005F416C">
        <w:rPr>
          <w:rFonts w:eastAsiaTheme="minorEastAsia"/>
          <w:noProof/>
          <w:lang w:val="ru-RU"/>
        </w:rPr>
        <w:t>-УД</w:t>
      </w:r>
    </w:p>
    <w:p w:rsidR="00FB6732" w:rsidRPr="005F416C" w:rsidRDefault="00FB6732" w:rsidP="00FB6732">
      <w:pPr>
        <w:rPr>
          <w:rFonts w:eastAsiaTheme="minorEastAsia"/>
          <w:noProof/>
        </w:rPr>
      </w:pPr>
    </w:p>
    <w:p w:rsidR="00D77A35" w:rsidRPr="005F416C" w:rsidRDefault="00D77A35">
      <w:pPr>
        <w:pStyle w:val="41"/>
        <w:tabs>
          <w:tab w:val="left" w:pos="1972"/>
        </w:tabs>
        <w:rPr>
          <w:noProof/>
          <w:lang w:val="ru-RU"/>
        </w:rPr>
      </w:pPr>
    </w:p>
    <w:p w:rsidR="006E6426" w:rsidRPr="005F416C" w:rsidRDefault="00EC52FB">
      <w:pPr>
        <w:pStyle w:val="41"/>
        <w:tabs>
          <w:tab w:val="left" w:pos="1972"/>
        </w:tabs>
        <w:rPr>
          <w:rFonts w:asciiTheme="minorHAnsi" w:eastAsiaTheme="minorEastAsia" w:hAnsiTheme="minorHAnsi" w:cstheme="minorBidi"/>
          <w:noProof/>
          <w:sz w:val="22"/>
          <w:szCs w:val="22"/>
          <w:lang w:val="ru-RU"/>
        </w:rPr>
      </w:pPr>
      <w:hyperlink w:anchor="_Toc32248260" w:history="1">
        <w:r w:rsidR="006E6426" w:rsidRPr="005F416C">
          <w:rPr>
            <w:rStyle w:val="af1"/>
            <w:noProof/>
          </w:rPr>
          <w:t>1.6.5.12</w:t>
        </w:r>
        <w:r w:rsidR="006E6426" w:rsidRPr="005F416C">
          <w:rPr>
            <w:rFonts w:asciiTheme="minorHAnsi" w:eastAsiaTheme="minorEastAsia" w:hAnsiTheme="minorHAnsi" w:cstheme="minorBidi"/>
            <w:noProof/>
            <w:sz w:val="22"/>
            <w:szCs w:val="22"/>
            <w:lang w:val="ru-RU"/>
          </w:rPr>
          <w:tab/>
        </w:r>
        <w:r w:rsidR="006E6426" w:rsidRPr="005F416C">
          <w:rPr>
            <w:rStyle w:val="af1"/>
            <w:noProof/>
          </w:rPr>
          <w:t>Блок вычисления пиков и порогов</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_Toc32248260 \h </w:instrText>
        </w:r>
        <w:r w:rsidR="008A68E7" w:rsidRPr="005F416C">
          <w:rPr>
            <w:noProof/>
            <w:webHidden/>
          </w:rPr>
        </w:r>
        <w:r w:rsidR="008A68E7" w:rsidRPr="005F416C">
          <w:rPr>
            <w:noProof/>
            <w:webHidden/>
          </w:rPr>
          <w:fldChar w:fldCharType="separate"/>
        </w:r>
        <w:r w:rsidR="0015046A" w:rsidRPr="005F416C">
          <w:rPr>
            <w:noProof/>
            <w:webHidden/>
          </w:rPr>
          <w:t>225</w:t>
        </w:r>
        <w:r w:rsidR="008A68E7" w:rsidRPr="005F416C">
          <w:rPr>
            <w:noProof/>
            <w:webHidden/>
          </w:rPr>
          <w:fldChar w:fldCharType="end"/>
        </w:r>
      </w:hyperlink>
    </w:p>
    <w:p w:rsidR="006E6426" w:rsidRPr="005F416C" w:rsidRDefault="00EC52FB">
      <w:pPr>
        <w:pStyle w:val="41"/>
        <w:tabs>
          <w:tab w:val="left" w:pos="1972"/>
        </w:tabs>
        <w:rPr>
          <w:rFonts w:asciiTheme="minorHAnsi" w:eastAsiaTheme="minorEastAsia" w:hAnsiTheme="minorHAnsi" w:cstheme="minorBidi"/>
          <w:noProof/>
          <w:sz w:val="22"/>
          <w:szCs w:val="22"/>
          <w:lang w:val="ru-RU"/>
        </w:rPr>
      </w:pPr>
      <w:hyperlink w:anchor="_Toc32248261" w:history="1">
        <w:r w:rsidR="006E6426" w:rsidRPr="005F416C">
          <w:rPr>
            <w:rStyle w:val="af1"/>
            <w:noProof/>
          </w:rPr>
          <w:t>1.6.5.13</w:t>
        </w:r>
        <w:r w:rsidR="006E6426" w:rsidRPr="005F416C">
          <w:rPr>
            <w:rFonts w:asciiTheme="minorHAnsi" w:eastAsiaTheme="minorEastAsia" w:hAnsiTheme="minorHAnsi" w:cstheme="minorBidi"/>
            <w:noProof/>
            <w:sz w:val="22"/>
            <w:szCs w:val="22"/>
            <w:lang w:val="ru-RU"/>
          </w:rPr>
          <w:tab/>
        </w:r>
        <w:r w:rsidR="006E6426" w:rsidRPr="005F416C">
          <w:rPr>
            <w:rStyle w:val="af1"/>
            <w:noProof/>
          </w:rPr>
          <w:t>Блок сравнения</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_Toc32248261 \h </w:instrText>
        </w:r>
        <w:r w:rsidR="008A68E7" w:rsidRPr="005F416C">
          <w:rPr>
            <w:noProof/>
            <w:webHidden/>
          </w:rPr>
        </w:r>
        <w:r w:rsidR="008A68E7" w:rsidRPr="005F416C">
          <w:rPr>
            <w:noProof/>
            <w:webHidden/>
          </w:rPr>
          <w:fldChar w:fldCharType="separate"/>
        </w:r>
        <w:r w:rsidR="0015046A" w:rsidRPr="005F416C">
          <w:rPr>
            <w:noProof/>
            <w:webHidden/>
          </w:rPr>
          <w:t>227</w:t>
        </w:r>
        <w:r w:rsidR="008A68E7" w:rsidRPr="005F416C">
          <w:rPr>
            <w:noProof/>
            <w:webHidden/>
          </w:rPr>
          <w:fldChar w:fldCharType="end"/>
        </w:r>
      </w:hyperlink>
    </w:p>
    <w:p w:rsidR="006E6426" w:rsidRPr="005F416C" w:rsidRDefault="00EC52FB">
      <w:pPr>
        <w:pStyle w:val="41"/>
        <w:tabs>
          <w:tab w:val="left" w:pos="1972"/>
        </w:tabs>
        <w:rPr>
          <w:rFonts w:asciiTheme="minorHAnsi" w:eastAsiaTheme="minorEastAsia" w:hAnsiTheme="minorHAnsi" w:cstheme="minorBidi"/>
          <w:noProof/>
          <w:sz w:val="22"/>
          <w:szCs w:val="22"/>
          <w:lang w:val="ru-RU"/>
        </w:rPr>
      </w:pPr>
      <w:hyperlink w:anchor="_Toc32248262" w:history="1">
        <w:r w:rsidR="006E6426" w:rsidRPr="005F416C">
          <w:rPr>
            <w:rStyle w:val="af1"/>
            <w:noProof/>
          </w:rPr>
          <w:t>1.6.5.14</w:t>
        </w:r>
        <w:r w:rsidR="006E6426" w:rsidRPr="005F416C">
          <w:rPr>
            <w:rFonts w:asciiTheme="minorHAnsi" w:eastAsiaTheme="minorEastAsia" w:hAnsiTheme="minorHAnsi" w:cstheme="minorBidi"/>
            <w:noProof/>
            <w:sz w:val="22"/>
            <w:szCs w:val="22"/>
            <w:lang w:val="ru-RU"/>
          </w:rPr>
          <w:tab/>
        </w:r>
        <w:r w:rsidR="006E6426" w:rsidRPr="005F416C">
          <w:rPr>
            <w:rStyle w:val="af1"/>
            <w:noProof/>
          </w:rPr>
          <w:t>Блок упаковки (БУ)</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_Toc32248262 \h </w:instrText>
        </w:r>
        <w:r w:rsidR="008A68E7" w:rsidRPr="005F416C">
          <w:rPr>
            <w:noProof/>
            <w:webHidden/>
          </w:rPr>
        </w:r>
        <w:r w:rsidR="008A68E7" w:rsidRPr="005F416C">
          <w:rPr>
            <w:noProof/>
            <w:webHidden/>
          </w:rPr>
          <w:fldChar w:fldCharType="separate"/>
        </w:r>
        <w:r w:rsidR="0015046A" w:rsidRPr="005F416C">
          <w:rPr>
            <w:noProof/>
            <w:webHidden/>
          </w:rPr>
          <w:t>229</w:t>
        </w:r>
        <w:r w:rsidR="008A68E7" w:rsidRPr="005F416C">
          <w:rPr>
            <w:noProof/>
            <w:webHidden/>
          </w:rPr>
          <w:fldChar w:fldCharType="end"/>
        </w:r>
      </w:hyperlink>
    </w:p>
    <w:p w:rsidR="006E6426" w:rsidRPr="005F416C" w:rsidRDefault="00EC52FB">
      <w:pPr>
        <w:pStyle w:val="41"/>
        <w:tabs>
          <w:tab w:val="left" w:pos="1972"/>
        </w:tabs>
        <w:rPr>
          <w:rFonts w:asciiTheme="minorHAnsi" w:eastAsiaTheme="minorEastAsia" w:hAnsiTheme="minorHAnsi" w:cstheme="minorBidi"/>
          <w:noProof/>
          <w:sz w:val="22"/>
          <w:szCs w:val="22"/>
          <w:lang w:val="ru-RU"/>
        </w:rPr>
      </w:pPr>
      <w:hyperlink w:anchor="_Toc32248263" w:history="1">
        <w:r w:rsidR="006E6426" w:rsidRPr="005F416C">
          <w:rPr>
            <w:rStyle w:val="af1"/>
            <w:noProof/>
          </w:rPr>
          <w:t>1.6.5.15</w:t>
        </w:r>
        <w:r w:rsidR="006E6426" w:rsidRPr="005F416C">
          <w:rPr>
            <w:rFonts w:asciiTheme="minorHAnsi" w:eastAsiaTheme="minorEastAsia" w:hAnsiTheme="minorHAnsi" w:cstheme="minorBidi"/>
            <w:noProof/>
            <w:sz w:val="22"/>
            <w:szCs w:val="22"/>
            <w:lang w:val="ru-RU"/>
          </w:rPr>
          <w:tab/>
        </w:r>
        <w:r w:rsidR="006E6426" w:rsidRPr="005F416C">
          <w:rPr>
            <w:rStyle w:val="af1"/>
            <w:noProof/>
          </w:rPr>
          <w:t>Блок управления</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_Toc32248263 \h </w:instrText>
        </w:r>
        <w:r w:rsidR="008A68E7" w:rsidRPr="005F416C">
          <w:rPr>
            <w:noProof/>
            <w:webHidden/>
          </w:rPr>
        </w:r>
        <w:r w:rsidR="008A68E7" w:rsidRPr="005F416C">
          <w:rPr>
            <w:noProof/>
            <w:webHidden/>
          </w:rPr>
          <w:fldChar w:fldCharType="separate"/>
        </w:r>
        <w:r w:rsidR="0015046A" w:rsidRPr="005F416C">
          <w:rPr>
            <w:noProof/>
            <w:webHidden/>
          </w:rPr>
          <w:t>230</w:t>
        </w:r>
        <w:r w:rsidR="008A68E7" w:rsidRPr="005F416C">
          <w:rPr>
            <w:noProof/>
            <w:webHidden/>
          </w:rPr>
          <w:fldChar w:fldCharType="end"/>
        </w:r>
      </w:hyperlink>
    </w:p>
    <w:p w:rsidR="006E6426" w:rsidRPr="005F416C" w:rsidRDefault="00EC52FB">
      <w:pPr>
        <w:pStyle w:val="41"/>
        <w:tabs>
          <w:tab w:val="left" w:pos="1972"/>
        </w:tabs>
        <w:rPr>
          <w:rFonts w:asciiTheme="minorHAnsi" w:eastAsiaTheme="minorEastAsia" w:hAnsiTheme="minorHAnsi" w:cstheme="minorBidi"/>
          <w:noProof/>
          <w:sz w:val="22"/>
          <w:szCs w:val="22"/>
          <w:lang w:val="ru-RU"/>
        </w:rPr>
      </w:pPr>
      <w:hyperlink w:anchor="_Toc32248264" w:history="1">
        <w:r w:rsidR="006E6426" w:rsidRPr="005F416C">
          <w:rPr>
            <w:rStyle w:val="af1"/>
            <w:noProof/>
          </w:rPr>
          <w:t>1.6.5.16</w:t>
        </w:r>
        <w:r w:rsidR="006E6426" w:rsidRPr="005F416C">
          <w:rPr>
            <w:rFonts w:asciiTheme="minorHAnsi" w:eastAsiaTheme="minorEastAsia" w:hAnsiTheme="minorHAnsi" w:cstheme="minorBidi"/>
            <w:noProof/>
            <w:sz w:val="22"/>
            <w:szCs w:val="22"/>
            <w:lang w:val="ru-RU"/>
          </w:rPr>
          <w:tab/>
        </w:r>
        <w:r w:rsidR="006E6426" w:rsidRPr="005F416C">
          <w:rPr>
            <w:rStyle w:val="af1"/>
            <w:noProof/>
          </w:rPr>
          <w:t>Арбитр транзакций записи в память</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_Toc32248264 \h </w:instrText>
        </w:r>
        <w:r w:rsidR="008A68E7" w:rsidRPr="005F416C">
          <w:rPr>
            <w:noProof/>
            <w:webHidden/>
          </w:rPr>
        </w:r>
        <w:r w:rsidR="008A68E7" w:rsidRPr="005F416C">
          <w:rPr>
            <w:noProof/>
            <w:webHidden/>
          </w:rPr>
          <w:fldChar w:fldCharType="separate"/>
        </w:r>
        <w:r w:rsidR="0015046A" w:rsidRPr="005F416C">
          <w:rPr>
            <w:noProof/>
            <w:webHidden/>
          </w:rPr>
          <w:t>230</w:t>
        </w:r>
        <w:r w:rsidR="008A68E7" w:rsidRPr="005F416C">
          <w:rPr>
            <w:noProof/>
            <w:webHidden/>
          </w:rPr>
          <w:fldChar w:fldCharType="end"/>
        </w:r>
      </w:hyperlink>
    </w:p>
    <w:p w:rsidR="006E6426" w:rsidRPr="005F416C" w:rsidRDefault="00EC52FB">
      <w:pPr>
        <w:pStyle w:val="41"/>
        <w:tabs>
          <w:tab w:val="left" w:pos="1972"/>
        </w:tabs>
        <w:rPr>
          <w:rFonts w:asciiTheme="minorHAnsi" w:eastAsiaTheme="minorEastAsia" w:hAnsiTheme="minorHAnsi" w:cstheme="minorBidi"/>
          <w:noProof/>
          <w:sz w:val="22"/>
          <w:szCs w:val="22"/>
          <w:lang w:val="ru-RU"/>
        </w:rPr>
      </w:pPr>
      <w:hyperlink w:anchor="_Toc32248265" w:history="1">
        <w:r w:rsidR="006E6426" w:rsidRPr="005F416C">
          <w:rPr>
            <w:rStyle w:val="af1"/>
            <w:noProof/>
            <w:lang w:val="ru-RU"/>
          </w:rPr>
          <w:t>1.6.5.17</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Программно доступные регистры блока предварительной обработки данных (</w:t>
        </w:r>
        <w:r w:rsidR="006E6426" w:rsidRPr="005F416C">
          <w:rPr>
            <w:rStyle w:val="af1"/>
            <w:noProof/>
          </w:rPr>
          <w:t>DDC</w:t>
        </w:r>
        <w:r w:rsidR="006E6426" w:rsidRPr="005F416C">
          <w:rPr>
            <w:rStyle w:val="af1"/>
            <w:noProof/>
            <w:lang w:val="ru-RU"/>
          </w:rPr>
          <w:t>)</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_Toc32248265 \h </w:instrText>
        </w:r>
        <w:r w:rsidR="008A68E7" w:rsidRPr="005F416C">
          <w:rPr>
            <w:noProof/>
            <w:webHidden/>
          </w:rPr>
        </w:r>
        <w:r w:rsidR="008A68E7" w:rsidRPr="005F416C">
          <w:rPr>
            <w:noProof/>
            <w:webHidden/>
          </w:rPr>
          <w:fldChar w:fldCharType="separate"/>
        </w:r>
        <w:r w:rsidR="0015046A" w:rsidRPr="005F416C">
          <w:rPr>
            <w:noProof/>
            <w:webHidden/>
          </w:rPr>
          <w:t>230</w:t>
        </w:r>
        <w:r w:rsidR="008A68E7" w:rsidRPr="005F416C">
          <w:rPr>
            <w:noProof/>
            <w:webHidden/>
          </w:rPr>
          <w:fldChar w:fldCharType="end"/>
        </w:r>
      </w:hyperlink>
    </w:p>
    <w:p w:rsidR="006E6426" w:rsidRPr="005F416C" w:rsidRDefault="00EC52FB" w:rsidP="00D77A35">
      <w:pPr>
        <w:pStyle w:val="31"/>
        <w:tabs>
          <w:tab w:val="left" w:pos="1418"/>
        </w:tabs>
        <w:rPr>
          <w:rFonts w:asciiTheme="minorHAnsi" w:eastAsiaTheme="minorEastAsia" w:hAnsiTheme="minorHAnsi" w:cstheme="minorBidi"/>
          <w:i w:val="0"/>
          <w:noProof/>
          <w:sz w:val="22"/>
          <w:szCs w:val="22"/>
          <w:lang w:val="ru-RU"/>
        </w:rPr>
      </w:pPr>
      <w:hyperlink w:anchor="_Toc32248266" w:history="1">
        <w:r w:rsidR="006E6426" w:rsidRPr="005F416C">
          <w:rPr>
            <w:rStyle w:val="af1"/>
            <w:noProof/>
          </w:rPr>
          <w:t>1.6.6</w:t>
        </w:r>
        <w:r w:rsidR="006E6426" w:rsidRPr="005F416C">
          <w:rPr>
            <w:rFonts w:asciiTheme="minorHAnsi" w:eastAsiaTheme="minorEastAsia" w:hAnsiTheme="minorHAnsi" w:cstheme="minorBidi"/>
            <w:i w:val="0"/>
            <w:noProof/>
            <w:sz w:val="22"/>
            <w:szCs w:val="22"/>
            <w:lang w:val="ru-RU"/>
          </w:rPr>
          <w:tab/>
        </w:r>
        <w:r w:rsidR="006E6426" w:rsidRPr="005F416C">
          <w:rPr>
            <w:rStyle w:val="af1"/>
            <w:noProof/>
          </w:rPr>
          <w:t>Блок интерфейса с АЦП</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_Toc32248266 \h </w:instrText>
        </w:r>
        <w:r w:rsidR="008A68E7" w:rsidRPr="005F416C">
          <w:rPr>
            <w:noProof/>
            <w:webHidden/>
          </w:rPr>
        </w:r>
        <w:r w:rsidR="008A68E7" w:rsidRPr="005F416C">
          <w:rPr>
            <w:noProof/>
            <w:webHidden/>
          </w:rPr>
          <w:fldChar w:fldCharType="separate"/>
        </w:r>
        <w:r w:rsidR="0015046A" w:rsidRPr="005F416C">
          <w:rPr>
            <w:noProof/>
            <w:webHidden/>
          </w:rPr>
          <w:t>272</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67" w:history="1">
        <w:r w:rsidR="006E6426" w:rsidRPr="005F416C">
          <w:rPr>
            <w:rStyle w:val="af1"/>
            <w:noProof/>
          </w:rPr>
          <w:t>1.6.6.1</w:t>
        </w:r>
        <w:r w:rsidR="006E6426" w:rsidRPr="005F416C">
          <w:rPr>
            <w:rFonts w:asciiTheme="minorHAnsi" w:eastAsiaTheme="minorEastAsia" w:hAnsiTheme="minorHAnsi" w:cstheme="minorBidi"/>
            <w:noProof/>
            <w:sz w:val="22"/>
            <w:szCs w:val="22"/>
            <w:lang w:val="ru-RU"/>
          </w:rPr>
          <w:tab/>
        </w:r>
        <w:r w:rsidR="006E6426" w:rsidRPr="005F416C">
          <w:rPr>
            <w:rStyle w:val="af1"/>
            <w:noProof/>
          </w:rPr>
          <w:t>Общие сведения</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_Toc32248267 \h </w:instrText>
        </w:r>
        <w:r w:rsidR="008A68E7" w:rsidRPr="005F416C">
          <w:rPr>
            <w:noProof/>
            <w:webHidden/>
          </w:rPr>
        </w:r>
        <w:r w:rsidR="008A68E7" w:rsidRPr="005F416C">
          <w:rPr>
            <w:noProof/>
            <w:webHidden/>
          </w:rPr>
          <w:fldChar w:fldCharType="separate"/>
        </w:r>
        <w:r w:rsidR="0015046A" w:rsidRPr="005F416C">
          <w:rPr>
            <w:noProof/>
            <w:webHidden/>
          </w:rPr>
          <w:t>272</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68" w:history="1">
        <w:r w:rsidR="006E6426" w:rsidRPr="005F416C">
          <w:rPr>
            <w:rStyle w:val="af1"/>
            <w:noProof/>
          </w:rPr>
          <w:t>1.6.6.2</w:t>
        </w:r>
        <w:r w:rsidR="006E6426" w:rsidRPr="005F416C">
          <w:rPr>
            <w:rFonts w:asciiTheme="minorHAnsi" w:eastAsiaTheme="minorEastAsia" w:hAnsiTheme="minorHAnsi" w:cstheme="minorBidi"/>
            <w:noProof/>
            <w:sz w:val="22"/>
            <w:szCs w:val="22"/>
            <w:lang w:val="ru-RU"/>
          </w:rPr>
          <w:tab/>
        </w:r>
        <w:r w:rsidR="006E6426" w:rsidRPr="005F416C">
          <w:rPr>
            <w:rStyle w:val="af1"/>
            <w:noProof/>
          </w:rPr>
          <w:t>Конфигурации интерфейса АЦП</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_Toc32248268 \h </w:instrText>
        </w:r>
        <w:r w:rsidR="008A68E7" w:rsidRPr="005F416C">
          <w:rPr>
            <w:noProof/>
            <w:webHidden/>
          </w:rPr>
        </w:r>
        <w:r w:rsidR="008A68E7" w:rsidRPr="005F416C">
          <w:rPr>
            <w:noProof/>
            <w:webHidden/>
          </w:rPr>
          <w:fldChar w:fldCharType="separate"/>
        </w:r>
        <w:r w:rsidR="0015046A" w:rsidRPr="005F416C">
          <w:rPr>
            <w:noProof/>
            <w:webHidden/>
          </w:rPr>
          <w:t>273</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69" w:history="1">
        <w:r w:rsidR="006E6426" w:rsidRPr="005F416C">
          <w:rPr>
            <w:rStyle w:val="af1"/>
            <w:noProof/>
          </w:rPr>
          <w:t>1.6.6.3</w:t>
        </w:r>
        <w:r w:rsidR="006E6426" w:rsidRPr="005F416C">
          <w:rPr>
            <w:rFonts w:asciiTheme="minorHAnsi" w:eastAsiaTheme="minorEastAsia" w:hAnsiTheme="minorHAnsi" w:cstheme="minorBidi"/>
            <w:noProof/>
            <w:sz w:val="22"/>
            <w:szCs w:val="22"/>
            <w:lang w:val="ru-RU"/>
          </w:rPr>
          <w:tab/>
        </w:r>
        <w:r w:rsidR="006E6426" w:rsidRPr="005F416C">
          <w:rPr>
            <w:rStyle w:val="af1"/>
            <w:noProof/>
          </w:rPr>
          <w:t>Инициализация интерфейсов с АЦП</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_Toc32248269 \h </w:instrText>
        </w:r>
        <w:r w:rsidR="008A68E7" w:rsidRPr="005F416C">
          <w:rPr>
            <w:noProof/>
            <w:webHidden/>
          </w:rPr>
        </w:r>
        <w:r w:rsidR="008A68E7" w:rsidRPr="005F416C">
          <w:rPr>
            <w:noProof/>
            <w:webHidden/>
          </w:rPr>
          <w:fldChar w:fldCharType="separate"/>
        </w:r>
        <w:r w:rsidR="0015046A" w:rsidRPr="005F416C">
          <w:rPr>
            <w:noProof/>
            <w:webHidden/>
          </w:rPr>
          <w:t>275</w:t>
        </w:r>
        <w:r w:rsidR="008A68E7" w:rsidRPr="005F416C">
          <w:rPr>
            <w:noProof/>
            <w:webHidden/>
          </w:rPr>
          <w:fldChar w:fldCharType="end"/>
        </w:r>
      </w:hyperlink>
    </w:p>
    <w:p w:rsidR="006E6426" w:rsidRPr="005F416C" w:rsidRDefault="00EC52FB" w:rsidP="00D77A35">
      <w:pPr>
        <w:pStyle w:val="31"/>
        <w:tabs>
          <w:tab w:val="left" w:pos="1418"/>
        </w:tabs>
        <w:rPr>
          <w:rFonts w:asciiTheme="minorHAnsi" w:eastAsiaTheme="minorEastAsia" w:hAnsiTheme="minorHAnsi" w:cstheme="minorBidi"/>
          <w:i w:val="0"/>
          <w:noProof/>
          <w:sz w:val="22"/>
          <w:szCs w:val="22"/>
          <w:lang w:val="ru-RU"/>
        </w:rPr>
      </w:pPr>
      <w:hyperlink w:anchor="_Toc32248270" w:history="1">
        <w:r w:rsidR="006E6426" w:rsidRPr="005F416C">
          <w:rPr>
            <w:rStyle w:val="af1"/>
            <w:noProof/>
          </w:rPr>
          <w:t>1.6.7</w:t>
        </w:r>
        <w:r w:rsidR="006E6426" w:rsidRPr="005F416C">
          <w:rPr>
            <w:rFonts w:asciiTheme="minorHAnsi" w:eastAsiaTheme="minorEastAsia" w:hAnsiTheme="minorHAnsi" w:cstheme="minorBidi"/>
            <w:i w:val="0"/>
            <w:noProof/>
            <w:sz w:val="22"/>
            <w:szCs w:val="22"/>
            <w:lang w:val="ru-RU"/>
          </w:rPr>
          <w:tab/>
        </w:r>
        <w:r w:rsidR="006E6426" w:rsidRPr="005F416C">
          <w:rPr>
            <w:rStyle w:val="af1"/>
            <w:noProof/>
          </w:rPr>
          <w:t>Блок декодеров сообщения (CORB)</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_Toc32248270 \h </w:instrText>
        </w:r>
        <w:r w:rsidR="008A68E7" w:rsidRPr="005F416C">
          <w:rPr>
            <w:noProof/>
            <w:webHidden/>
          </w:rPr>
        </w:r>
        <w:r w:rsidR="008A68E7" w:rsidRPr="005F416C">
          <w:rPr>
            <w:noProof/>
            <w:webHidden/>
          </w:rPr>
          <w:fldChar w:fldCharType="separate"/>
        </w:r>
        <w:r w:rsidR="0015046A" w:rsidRPr="005F416C">
          <w:rPr>
            <w:noProof/>
            <w:webHidden/>
          </w:rPr>
          <w:t>277</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71" w:history="1">
        <w:r w:rsidR="006E6426" w:rsidRPr="005F416C">
          <w:rPr>
            <w:rStyle w:val="af1"/>
            <w:noProof/>
          </w:rPr>
          <w:t>1.6.7.1</w:t>
        </w:r>
        <w:r w:rsidR="006E6426" w:rsidRPr="005F416C">
          <w:rPr>
            <w:rFonts w:asciiTheme="minorHAnsi" w:eastAsiaTheme="minorEastAsia" w:hAnsiTheme="minorHAnsi" w:cstheme="minorBidi"/>
            <w:noProof/>
            <w:sz w:val="22"/>
            <w:szCs w:val="22"/>
            <w:lang w:val="ru-RU"/>
          </w:rPr>
          <w:tab/>
        </w:r>
        <w:r w:rsidR="006E6426" w:rsidRPr="005F416C">
          <w:rPr>
            <w:rStyle w:val="af1"/>
            <w:noProof/>
          </w:rPr>
          <w:t>Контроллер чтения данных (CORBDMA)</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_Toc32248271 \h </w:instrText>
        </w:r>
        <w:r w:rsidR="008A68E7" w:rsidRPr="005F416C">
          <w:rPr>
            <w:noProof/>
            <w:webHidden/>
          </w:rPr>
        </w:r>
        <w:r w:rsidR="008A68E7" w:rsidRPr="005F416C">
          <w:rPr>
            <w:noProof/>
            <w:webHidden/>
          </w:rPr>
          <w:fldChar w:fldCharType="separate"/>
        </w:r>
        <w:r w:rsidR="0015046A" w:rsidRPr="005F416C">
          <w:rPr>
            <w:noProof/>
            <w:webHidden/>
          </w:rPr>
          <w:t>278</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72" w:history="1">
        <w:r w:rsidR="006E6426" w:rsidRPr="005F416C">
          <w:rPr>
            <w:rStyle w:val="af1"/>
            <w:noProof/>
          </w:rPr>
          <w:t>1.6.7.2</w:t>
        </w:r>
        <w:r w:rsidR="006E6426" w:rsidRPr="005F416C">
          <w:rPr>
            <w:rFonts w:asciiTheme="minorHAnsi" w:eastAsiaTheme="minorEastAsia" w:hAnsiTheme="minorHAnsi" w:cstheme="minorBidi"/>
            <w:noProof/>
            <w:sz w:val="22"/>
            <w:szCs w:val="22"/>
            <w:lang w:val="ru-RU"/>
          </w:rPr>
          <w:tab/>
        </w:r>
        <w:r w:rsidR="006E6426" w:rsidRPr="005F416C">
          <w:rPr>
            <w:rStyle w:val="af1"/>
            <w:noProof/>
          </w:rPr>
          <w:t>Канал аппаратных корреляторов (CHx)</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_Toc32248272 \h </w:instrText>
        </w:r>
        <w:r w:rsidR="008A68E7" w:rsidRPr="005F416C">
          <w:rPr>
            <w:noProof/>
            <w:webHidden/>
          </w:rPr>
        </w:r>
        <w:r w:rsidR="008A68E7" w:rsidRPr="005F416C">
          <w:rPr>
            <w:noProof/>
            <w:webHidden/>
          </w:rPr>
          <w:fldChar w:fldCharType="separate"/>
        </w:r>
        <w:r w:rsidR="0015046A" w:rsidRPr="005F416C">
          <w:rPr>
            <w:noProof/>
            <w:webHidden/>
          </w:rPr>
          <w:t>279</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73" w:history="1">
        <w:r w:rsidR="006E6426" w:rsidRPr="005F416C">
          <w:rPr>
            <w:rStyle w:val="af1"/>
            <w:noProof/>
          </w:rPr>
          <w:t>1.6.7.3</w:t>
        </w:r>
        <w:r w:rsidR="006E6426" w:rsidRPr="005F416C">
          <w:rPr>
            <w:rFonts w:asciiTheme="minorHAnsi" w:eastAsiaTheme="minorEastAsia" w:hAnsiTheme="minorHAnsi" w:cstheme="minorBidi"/>
            <w:noProof/>
            <w:sz w:val="22"/>
            <w:szCs w:val="22"/>
            <w:lang w:val="ru-RU"/>
          </w:rPr>
          <w:tab/>
        </w:r>
        <w:r w:rsidR="006E6426" w:rsidRPr="005F416C">
          <w:rPr>
            <w:rStyle w:val="af1"/>
            <w:noProof/>
          </w:rPr>
          <w:t>Генератор ПСП (PRS_GEN)</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_Toc32248273 \h </w:instrText>
        </w:r>
        <w:r w:rsidR="008A68E7" w:rsidRPr="005F416C">
          <w:rPr>
            <w:noProof/>
            <w:webHidden/>
          </w:rPr>
        </w:r>
        <w:r w:rsidR="008A68E7" w:rsidRPr="005F416C">
          <w:rPr>
            <w:noProof/>
            <w:webHidden/>
          </w:rPr>
          <w:fldChar w:fldCharType="separate"/>
        </w:r>
        <w:r w:rsidR="0015046A" w:rsidRPr="005F416C">
          <w:rPr>
            <w:noProof/>
            <w:webHidden/>
          </w:rPr>
          <w:t>279</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74" w:history="1">
        <w:r w:rsidR="006E6426" w:rsidRPr="005F416C">
          <w:rPr>
            <w:rStyle w:val="af1"/>
            <w:noProof/>
          </w:rPr>
          <w:t>1.6.7.4</w:t>
        </w:r>
        <w:r w:rsidR="006E6426" w:rsidRPr="005F416C">
          <w:rPr>
            <w:rFonts w:asciiTheme="minorHAnsi" w:eastAsiaTheme="minorEastAsia" w:hAnsiTheme="minorHAnsi" w:cstheme="minorBidi"/>
            <w:noProof/>
            <w:sz w:val="22"/>
            <w:szCs w:val="22"/>
            <w:lang w:val="ru-RU"/>
          </w:rPr>
          <w:tab/>
        </w:r>
        <w:r w:rsidR="006E6426" w:rsidRPr="005F416C">
          <w:rPr>
            <w:rStyle w:val="af1"/>
            <w:noProof/>
          </w:rPr>
          <w:t>Генератор Адамара (HADAMARD_GEN)</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_Toc32248274 \h </w:instrText>
        </w:r>
        <w:r w:rsidR="008A68E7" w:rsidRPr="005F416C">
          <w:rPr>
            <w:noProof/>
            <w:webHidden/>
          </w:rPr>
        </w:r>
        <w:r w:rsidR="008A68E7" w:rsidRPr="005F416C">
          <w:rPr>
            <w:noProof/>
            <w:webHidden/>
          </w:rPr>
          <w:fldChar w:fldCharType="separate"/>
        </w:r>
        <w:r w:rsidR="0015046A" w:rsidRPr="005F416C">
          <w:rPr>
            <w:noProof/>
            <w:webHidden/>
          </w:rPr>
          <w:t>281</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75" w:history="1">
        <w:r w:rsidR="006E6426" w:rsidRPr="005F416C">
          <w:rPr>
            <w:rStyle w:val="af1"/>
            <w:noProof/>
          </w:rPr>
          <w:t>1.6.7.5</w:t>
        </w:r>
        <w:r w:rsidR="006E6426" w:rsidRPr="005F416C">
          <w:rPr>
            <w:rFonts w:asciiTheme="minorHAnsi" w:eastAsiaTheme="minorEastAsia" w:hAnsiTheme="minorHAnsi" w:cstheme="minorBidi"/>
            <w:noProof/>
            <w:sz w:val="22"/>
            <w:szCs w:val="22"/>
            <w:lang w:val="ru-RU"/>
          </w:rPr>
          <w:tab/>
        </w:r>
        <w:r w:rsidR="006E6426" w:rsidRPr="005F416C">
          <w:rPr>
            <w:rStyle w:val="af1"/>
            <w:noProof/>
          </w:rPr>
          <w:t>Блок памяти (UD_MEM)</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_Toc32248275 \h </w:instrText>
        </w:r>
        <w:r w:rsidR="008A68E7" w:rsidRPr="005F416C">
          <w:rPr>
            <w:noProof/>
            <w:webHidden/>
          </w:rPr>
        </w:r>
        <w:r w:rsidR="008A68E7" w:rsidRPr="005F416C">
          <w:rPr>
            <w:noProof/>
            <w:webHidden/>
          </w:rPr>
          <w:fldChar w:fldCharType="separate"/>
        </w:r>
        <w:r w:rsidR="0015046A" w:rsidRPr="005F416C">
          <w:rPr>
            <w:noProof/>
            <w:webHidden/>
          </w:rPr>
          <w:t>282</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76" w:history="1">
        <w:r w:rsidR="006E6426" w:rsidRPr="005F416C">
          <w:rPr>
            <w:rStyle w:val="af1"/>
            <w:noProof/>
          </w:rPr>
          <w:t>1.6.7.6</w:t>
        </w:r>
        <w:r w:rsidR="006E6426" w:rsidRPr="005F416C">
          <w:rPr>
            <w:rFonts w:asciiTheme="minorHAnsi" w:eastAsiaTheme="minorEastAsia" w:hAnsiTheme="minorHAnsi" w:cstheme="minorBidi"/>
            <w:noProof/>
            <w:sz w:val="22"/>
            <w:szCs w:val="22"/>
            <w:lang w:val="ru-RU"/>
          </w:rPr>
          <w:tab/>
        </w:r>
        <w:r w:rsidR="006E6426" w:rsidRPr="005F416C">
          <w:rPr>
            <w:rStyle w:val="af1"/>
            <w:noProof/>
          </w:rPr>
          <w:t>Блок выбора максимумов (TMSSx)</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_Toc32248276 \h </w:instrText>
        </w:r>
        <w:r w:rsidR="008A68E7" w:rsidRPr="005F416C">
          <w:rPr>
            <w:noProof/>
            <w:webHidden/>
          </w:rPr>
        </w:r>
        <w:r w:rsidR="008A68E7" w:rsidRPr="005F416C">
          <w:rPr>
            <w:noProof/>
            <w:webHidden/>
          </w:rPr>
          <w:fldChar w:fldCharType="separate"/>
        </w:r>
        <w:r w:rsidR="0015046A" w:rsidRPr="005F416C">
          <w:rPr>
            <w:noProof/>
            <w:webHidden/>
          </w:rPr>
          <w:t>283</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77" w:history="1">
        <w:r w:rsidR="006E6426" w:rsidRPr="005F416C">
          <w:rPr>
            <w:rStyle w:val="af1"/>
            <w:noProof/>
            <w:lang w:val="ru-RU"/>
          </w:rPr>
          <w:t>1.6.7.7</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Теневой буфер команд (</w:t>
        </w:r>
        <w:r w:rsidR="006E6426" w:rsidRPr="005F416C">
          <w:rPr>
            <w:rStyle w:val="af1"/>
            <w:noProof/>
          </w:rPr>
          <w:t>SHADOW</w:t>
        </w:r>
        <w:r w:rsidR="006E6426" w:rsidRPr="005F416C">
          <w:rPr>
            <w:rStyle w:val="af1"/>
            <w:noProof/>
            <w:lang w:val="ru-RU"/>
          </w:rPr>
          <w:t>_</w:t>
        </w:r>
        <w:r w:rsidR="006E6426" w:rsidRPr="005F416C">
          <w:rPr>
            <w:rStyle w:val="af1"/>
            <w:noProof/>
          </w:rPr>
          <w:t>FIFOx</w:t>
        </w:r>
        <w:r w:rsidR="006E6426" w:rsidRPr="005F416C">
          <w:rPr>
            <w:rStyle w:val="af1"/>
            <w:noProof/>
            <w:lang w:val="ru-RU"/>
          </w:rPr>
          <w:t>)</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_Toc32248277 \h </w:instrText>
        </w:r>
        <w:r w:rsidR="008A68E7" w:rsidRPr="005F416C">
          <w:rPr>
            <w:noProof/>
            <w:webHidden/>
          </w:rPr>
        </w:r>
        <w:r w:rsidR="008A68E7" w:rsidRPr="005F416C">
          <w:rPr>
            <w:noProof/>
            <w:webHidden/>
          </w:rPr>
          <w:fldChar w:fldCharType="separate"/>
        </w:r>
        <w:r w:rsidR="0015046A" w:rsidRPr="005F416C">
          <w:rPr>
            <w:noProof/>
            <w:webHidden/>
          </w:rPr>
          <w:t>284</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78" w:history="1">
        <w:r w:rsidR="006E6426" w:rsidRPr="005F416C">
          <w:rPr>
            <w:rStyle w:val="af1"/>
            <w:noProof/>
          </w:rPr>
          <w:t>1.6.7.8</w:t>
        </w:r>
        <w:r w:rsidR="006E6426" w:rsidRPr="005F416C">
          <w:rPr>
            <w:rFonts w:asciiTheme="minorHAnsi" w:eastAsiaTheme="minorEastAsia" w:hAnsiTheme="minorHAnsi" w:cstheme="minorBidi"/>
            <w:noProof/>
            <w:sz w:val="22"/>
            <w:szCs w:val="22"/>
            <w:lang w:val="ru-RU"/>
          </w:rPr>
          <w:tab/>
        </w:r>
        <w:r w:rsidR="006E6426" w:rsidRPr="005F416C">
          <w:rPr>
            <w:rStyle w:val="af1"/>
            <w:noProof/>
          </w:rPr>
          <w:t>Буфер результатов (RES_FIFOx)</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_Toc32248278 \h </w:instrText>
        </w:r>
        <w:r w:rsidR="008A68E7" w:rsidRPr="005F416C">
          <w:rPr>
            <w:noProof/>
            <w:webHidden/>
          </w:rPr>
        </w:r>
        <w:r w:rsidR="008A68E7" w:rsidRPr="005F416C">
          <w:rPr>
            <w:noProof/>
            <w:webHidden/>
          </w:rPr>
          <w:fldChar w:fldCharType="separate"/>
        </w:r>
        <w:r w:rsidR="0015046A" w:rsidRPr="005F416C">
          <w:rPr>
            <w:noProof/>
            <w:webHidden/>
          </w:rPr>
          <w:t>285</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79" w:history="1">
        <w:r w:rsidR="006E6426" w:rsidRPr="005F416C">
          <w:rPr>
            <w:rStyle w:val="af1"/>
            <w:noProof/>
          </w:rPr>
          <w:t>1.6.7.9</w:t>
        </w:r>
        <w:r w:rsidR="006E6426" w:rsidRPr="005F416C">
          <w:rPr>
            <w:rFonts w:asciiTheme="minorHAnsi" w:eastAsiaTheme="minorEastAsia" w:hAnsiTheme="minorHAnsi" w:cstheme="minorBidi"/>
            <w:noProof/>
            <w:sz w:val="22"/>
            <w:szCs w:val="22"/>
            <w:lang w:val="ru-RU"/>
          </w:rPr>
          <w:tab/>
        </w:r>
        <w:r w:rsidR="006E6426" w:rsidRPr="005F416C">
          <w:rPr>
            <w:rStyle w:val="af1"/>
            <w:noProof/>
          </w:rPr>
          <w:t>Программно доступные регистры блока CORB</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_Toc32248279 \h </w:instrText>
        </w:r>
        <w:r w:rsidR="008A68E7" w:rsidRPr="005F416C">
          <w:rPr>
            <w:noProof/>
            <w:webHidden/>
          </w:rPr>
        </w:r>
        <w:r w:rsidR="008A68E7" w:rsidRPr="005F416C">
          <w:rPr>
            <w:noProof/>
            <w:webHidden/>
          </w:rPr>
          <w:fldChar w:fldCharType="separate"/>
        </w:r>
        <w:r w:rsidR="0015046A" w:rsidRPr="005F416C">
          <w:rPr>
            <w:noProof/>
            <w:webHidden/>
          </w:rPr>
          <w:t>286</w:t>
        </w:r>
        <w:r w:rsidR="008A68E7" w:rsidRPr="005F416C">
          <w:rPr>
            <w:noProof/>
            <w:webHidden/>
          </w:rPr>
          <w:fldChar w:fldCharType="end"/>
        </w:r>
      </w:hyperlink>
    </w:p>
    <w:p w:rsidR="006E6426" w:rsidRPr="005F416C" w:rsidRDefault="00EC52FB" w:rsidP="00D77A35">
      <w:pPr>
        <w:pStyle w:val="31"/>
        <w:tabs>
          <w:tab w:val="left" w:pos="1276"/>
          <w:tab w:val="left" w:pos="1418"/>
        </w:tabs>
        <w:rPr>
          <w:rFonts w:asciiTheme="minorHAnsi" w:eastAsiaTheme="minorEastAsia" w:hAnsiTheme="minorHAnsi" w:cstheme="minorBidi"/>
          <w:i w:val="0"/>
          <w:noProof/>
          <w:sz w:val="22"/>
          <w:szCs w:val="22"/>
          <w:lang w:val="ru-RU"/>
        </w:rPr>
      </w:pPr>
      <w:hyperlink w:anchor="_Toc32248280" w:history="1">
        <w:r w:rsidR="006E6426" w:rsidRPr="005F416C">
          <w:rPr>
            <w:rStyle w:val="af1"/>
            <w:noProof/>
            <w:lang w:val="ru-RU"/>
          </w:rPr>
          <w:t>1.6.8</w:t>
        </w:r>
        <w:r w:rsidR="00D77A35" w:rsidRPr="005F416C">
          <w:rPr>
            <w:rStyle w:val="af1"/>
            <w:noProof/>
            <w:lang w:val="ru-RU"/>
          </w:rPr>
          <w:t xml:space="preserve"> </w:t>
        </w:r>
        <w:r w:rsidR="006E6426" w:rsidRPr="005F416C">
          <w:rPr>
            <w:rFonts w:asciiTheme="minorHAnsi" w:eastAsiaTheme="minorEastAsia" w:hAnsiTheme="minorHAnsi" w:cstheme="minorBidi"/>
            <w:i w:val="0"/>
            <w:noProof/>
            <w:sz w:val="22"/>
            <w:szCs w:val="22"/>
            <w:lang w:val="ru-RU"/>
          </w:rPr>
          <w:tab/>
        </w:r>
        <w:r w:rsidR="006E6426" w:rsidRPr="005F416C">
          <w:rPr>
            <w:rStyle w:val="af1"/>
            <w:noProof/>
            <w:lang w:val="ru-RU"/>
          </w:rPr>
          <w:t>Блок формирования данных для передачи в ЦАП (</w:t>
        </w:r>
        <w:r w:rsidR="006E6426" w:rsidRPr="005F416C">
          <w:rPr>
            <w:rStyle w:val="af1"/>
            <w:noProof/>
          </w:rPr>
          <w:t>TRNSMT</w:t>
        </w:r>
        <w:r w:rsidR="006E6426" w:rsidRPr="005F416C">
          <w:rPr>
            <w:rStyle w:val="af1"/>
            <w:noProof/>
            <w:lang w:val="ru-RU"/>
          </w:rPr>
          <w:t>)</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_Toc32248280 \h </w:instrText>
        </w:r>
        <w:r w:rsidR="008A68E7" w:rsidRPr="005F416C">
          <w:rPr>
            <w:noProof/>
            <w:webHidden/>
          </w:rPr>
        </w:r>
        <w:r w:rsidR="008A68E7" w:rsidRPr="005F416C">
          <w:rPr>
            <w:noProof/>
            <w:webHidden/>
          </w:rPr>
          <w:fldChar w:fldCharType="separate"/>
        </w:r>
        <w:r w:rsidR="0015046A" w:rsidRPr="005F416C">
          <w:rPr>
            <w:noProof/>
            <w:webHidden/>
          </w:rPr>
          <w:t>296</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81" w:history="1">
        <w:r w:rsidR="006E6426" w:rsidRPr="005F416C">
          <w:rPr>
            <w:rStyle w:val="af1"/>
            <w:noProof/>
          </w:rPr>
          <w:t>1.6.8.1</w:t>
        </w:r>
        <w:r w:rsidR="006E6426" w:rsidRPr="005F416C">
          <w:rPr>
            <w:rFonts w:asciiTheme="minorHAnsi" w:eastAsiaTheme="minorEastAsia" w:hAnsiTheme="minorHAnsi" w:cstheme="minorBidi"/>
            <w:noProof/>
            <w:sz w:val="22"/>
            <w:szCs w:val="22"/>
            <w:lang w:val="ru-RU"/>
          </w:rPr>
          <w:tab/>
        </w:r>
        <w:r w:rsidR="006E6426" w:rsidRPr="005F416C">
          <w:rPr>
            <w:rStyle w:val="af1"/>
            <w:noProof/>
          </w:rPr>
          <w:t>Буфер команд</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_Toc32248281 \h </w:instrText>
        </w:r>
        <w:r w:rsidR="008A68E7" w:rsidRPr="005F416C">
          <w:rPr>
            <w:noProof/>
            <w:webHidden/>
          </w:rPr>
        </w:r>
        <w:r w:rsidR="008A68E7" w:rsidRPr="005F416C">
          <w:rPr>
            <w:noProof/>
            <w:webHidden/>
          </w:rPr>
          <w:fldChar w:fldCharType="separate"/>
        </w:r>
        <w:r w:rsidR="0015046A" w:rsidRPr="005F416C">
          <w:rPr>
            <w:noProof/>
            <w:webHidden/>
          </w:rPr>
          <w:t>297</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82" w:history="1">
        <w:r w:rsidR="006E6426" w:rsidRPr="005F416C">
          <w:rPr>
            <w:rStyle w:val="af1"/>
            <w:noProof/>
          </w:rPr>
          <w:t>1.6.8.2</w:t>
        </w:r>
        <w:r w:rsidR="006E6426" w:rsidRPr="005F416C">
          <w:rPr>
            <w:rFonts w:asciiTheme="minorHAnsi" w:eastAsiaTheme="minorEastAsia" w:hAnsiTheme="minorHAnsi" w:cstheme="minorBidi"/>
            <w:noProof/>
            <w:sz w:val="22"/>
            <w:szCs w:val="22"/>
            <w:lang w:val="ru-RU"/>
          </w:rPr>
          <w:tab/>
        </w:r>
        <w:r w:rsidR="006E6426" w:rsidRPr="005F416C">
          <w:rPr>
            <w:rStyle w:val="af1"/>
            <w:noProof/>
          </w:rPr>
          <w:t>Генератор функций Уолша</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_Toc32248282 \h </w:instrText>
        </w:r>
        <w:r w:rsidR="008A68E7" w:rsidRPr="005F416C">
          <w:rPr>
            <w:noProof/>
            <w:webHidden/>
          </w:rPr>
        </w:r>
        <w:r w:rsidR="008A68E7" w:rsidRPr="005F416C">
          <w:rPr>
            <w:noProof/>
            <w:webHidden/>
          </w:rPr>
          <w:fldChar w:fldCharType="separate"/>
        </w:r>
        <w:r w:rsidR="0015046A" w:rsidRPr="005F416C">
          <w:rPr>
            <w:noProof/>
            <w:webHidden/>
          </w:rPr>
          <w:t>297</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83" w:history="1">
        <w:r w:rsidR="006E6426" w:rsidRPr="005F416C">
          <w:rPr>
            <w:rStyle w:val="af1"/>
            <w:noProof/>
          </w:rPr>
          <w:t>1.6.8.3</w:t>
        </w:r>
        <w:r w:rsidR="006E6426" w:rsidRPr="005F416C">
          <w:rPr>
            <w:rFonts w:asciiTheme="minorHAnsi" w:eastAsiaTheme="minorEastAsia" w:hAnsiTheme="minorHAnsi" w:cstheme="minorBidi"/>
            <w:noProof/>
            <w:sz w:val="22"/>
            <w:szCs w:val="22"/>
            <w:lang w:val="ru-RU"/>
          </w:rPr>
          <w:tab/>
        </w:r>
        <w:r w:rsidR="006E6426" w:rsidRPr="005F416C">
          <w:rPr>
            <w:rStyle w:val="af1"/>
            <w:noProof/>
          </w:rPr>
          <w:t>Генератор псевдослучайной последовательности</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_Toc32248283 \h </w:instrText>
        </w:r>
        <w:r w:rsidR="008A68E7" w:rsidRPr="005F416C">
          <w:rPr>
            <w:noProof/>
            <w:webHidden/>
          </w:rPr>
        </w:r>
        <w:r w:rsidR="008A68E7" w:rsidRPr="005F416C">
          <w:rPr>
            <w:noProof/>
            <w:webHidden/>
          </w:rPr>
          <w:fldChar w:fldCharType="separate"/>
        </w:r>
        <w:r w:rsidR="0015046A" w:rsidRPr="005F416C">
          <w:rPr>
            <w:noProof/>
            <w:webHidden/>
          </w:rPr>
          <w:t>298</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84" w:history="1">
        <w:r w:rsidR="006E6426" w:rsidRPr="005F416C">
          <w:rPr>
            <w:rStyle w:val="af1"/>
            <w:noProof/>
          </w:rPr>
          <w:t>1.6.8.4</w:t>
        </w:r>
        <w:r w:rsidR="006E6426" w:rsidRPr="005F416C">
          <w:rPr>
            <w:rFonts w:asciiTheme="minorHAnsi" w:eastAsiaTheme="minorEastAsia" w:hAnsiTheme="minorHAnsi" w:cstheme="minorBidi"/>
            <w:noProof/>
            <w:sz w:val="22"/>
            <w:szCs w:val="22"/>
            <w:lang w:val="ru-RU"/>
          </w:rPr>
          <w:tab/>
        </w:r>
        <w:r w:rsidR="006E6426" w:rsidRPr="005F416C">
          <w:rPr>
            <w:rStyle w:val="af1"/>
            <w:noProof/>
          </w:rPr>
          <w:t>КИХ-фильтр</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_Toc32248284 \h </w:instrText>
        </w:r>
        <w:r w:rsidR="008A68E7" w:rsidRPr="005F416C">
          <w:rPr>
            <w:noProof/>
            <w:webHidden/>
          </w:rPr>
        </w:r>
        <w:r w:rsidR="008A68E7" w:rsidRPr="005F416C">
          <w:rPr>
            <w:noProof/>
            <w:webHidden/>
          </w:rPr>
          <w:fldChar w:fldCharType="separate"/>
        </w:r>
        <w:r w:rsidR="0015046A" w:rsidRPr="005F416C">
          <w:rPr>
            <w:noProof/>
            <w:webHidden/>
          </w:rPr>
          <w:t>298</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85" w:history="1">
        <w:r w:rsidR="006E6426" w:rsidRPr="005F416C">
          <w:rPr>
            <w:rStyle w:val="af1"/>
            <w:noProof/>
          </w:rPr>
          <w:t>1.6.8.5</w:t>
        </w:r>
        <w:r w:rsidR="006E6426" w:rsidRPr="005F416C">
          <w:rPr>
            <w:rFonts w:asciiTheme="minorHAnsi" w:eastAsiaTheme="minorEastAsia" w:hAnsiTheme="minorHAnsi" w:cstheme="minorBidi"/>
            <w:noProof/>
            <w:sz w:val="22"/>
            <w:szCs w:val="22"/>
            <w:lang w:val="ru-RU"/>
          </w:rPr>
          <w:tab/>
        </w:r>
        <w:r w:rsidR="006E6426" w:rsidRPr="005F416C">
          <w:rPr>
            <w:rStyle w:val="af1"/>
            <w:noProof/>
          </w:rPr>
          <w:t>Гетеродин</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_Toc32248285 \h </w:instrText>
        </w:r>
        <w:r w:rsidR="008A68E7" w:rsidRPr="005F416C">
          <w:rPr>
            <w:noProof/>
            <w:webHidden/>
          </w:rPr>
        </w:r>
        <w:r w:rsidR="008A68E7" w:rsidRPr="005F416C">
          <w:rPr>
            <w:noProof/>
            <w:webHidden/>
          </w:rPr>
          <w:fldChar w:fldCharType="separate"/>
        </w:r>
        <w:r w:rsidR="0015046A" w:rsidRPr="005F416C">
          <w:rPr>
            <w:noProof/>
            <w:webHidden/>
          </w:rPr>
          <w:t>298</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86" w:history="1">
        <w:r w:rsidR="006E6426" w:rsidRPr="005F416C">
          <w:rPr>
            <w:rStyle w:val="af1"/>
            <w:noProof/>
          </w:rPr>
          <w:t>1.6.8.6</w:t>
        </w:r>
        <w:r w:rsidR="006E6426" w:rsidRPr="005F416C">
          <w:rPr>
            <w:rFonts w:asciiTheme="minorHAnsi" w:eastAsiaTheme="minorEastAsia" w:hAnsiTheme="minorHAnsi" w:cstheme="minorBidi"/>
            <w:noProof/>
            <w:sz w:val="22"/>
            <w:szCs w:val="22"/>
            <w:lang w:val="ru-RU"/>
          </w:rPr>
          <w:tab/>
        </w:r>
        <w:r w:rsidR="006E6426" w:rsidRPr="005F416C">
          <w:rPr>
            <w:rStyle w:val="af1"/>
            <w:noProof/>
          </w:rPr>
          <w:t>Контроллер ПДП</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_Toc32248286 \h </w:instrText>
        </w:r>
        <w:r w:rsidR="008A68E7" w:rsidRPr="005F416C">
          <w:rPr>
            <w:noProof/>
            <w:webHidden/>
          </w:rPr>
        </w:r>
        <w:r w:rsidR="008A68E7" w:rsidRPr="005F416C">
          <w:rPr>
            <w:noProof/>
            <w:webHidden/>
          </w:rPr>
          <w:fldChar w:fldCharType="separate"/>
        </w:r>
        <w:r w:rsidR="0015046A" w:rsidRPr="005F416C">
          <w:rPr>
            <w:noProof/>
            <w:webHidden/>
          </w:rPr>
          <w:t>299</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87" w:history="1">
        <w:r w:rsidR="006E6426" w:rsidRPr="005F416C">
          <w:rPr>
            <w:rStyle w:val="af1"/>
            <w:noProof/>
          </w:rPr>
          <w:t>1.6.8.7</w:t>
        </w:r>
        <w:r w:rsidR="006E6426" w:rsidRPr="005F416C">
          <w:rPr>
            <w:rFonts w:asciiTheme="minorHAnsi" w:eastAsiaTheme="minorEastAsia" w:hAnsiTheme="minorHAnsi" w:cstheme="minorBidi"/>
            <w:noProof/>
            <w:sz w:val="22"/>
            <w:szCs w:val="22"/>
            <w:lang w:val="ru-RU"/>
          </w:rPr>
          <w:tab/>
        </w:r>
        <w:r w:rsidR="006E6426" w:rsidRPr="005F416C">
          <w:rPr>
            <w:rStyle w:val="af1"/>
            <w:noProof/>
          </w:rPr>
          <w:t>Блоки нормализации  Н0, H1</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_Toc32248287 \h </w:instrText>
        </w:r>
        <w:r w:rsidR="008A68E7" w:rsidRPr="005F416C">
          <w:rPr>
            <w:noProof/>
            <w:webHidden/>
          </w:rPr>
        </w:r>
        <w:r w:rsidR="008A68E7" w:rsidRPr="005F416C">
          <w:rPr>
            <w:noProof/>
            <w:webHidden/>
          </w:rPr>
          <w:fldChar w:fldCharType="separate"/>
        </w:r>
        <w:r w:rsidR="0015046A" w:rsidRPr="005F416C">
          <w:rPr>
            <w:noProof/>
            <w:webHidden/>
          </w:rPr>
          <w:t>300</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88" w:history="1">
        <w:r w:rsidR="006E6426" w:rsidRPr="005F416C">
          <w:rPr>
            <w:rStyle w:val="af1"/>
            <w:noProof/>
          </w:rPr>
          <w:t>1.6.8.8</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Блок интерфейса с ЦАП</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_Toc32248288 \h </w:instrText>
        </w:r>
        <w:r w:rsidR="008A68E7" w:rsidRPr="005F416C">
          <w:rPr>
            <w:noProof/>
            <w:webHidden/>
          </w:rPr>
        </w:r>
        <w:r w:rsidR="008A68E7" w:rsidRPr="005F416C">
          <w:rPr>
            <w:noProof/>
            <w:webHidden/>
          </w:rPr>
          <w:fldChar w:fldCharType="separate"/>
        </w:r>
        <w:r w:rsidR="0015046A" w:rsidRPr="005F416C">
          <w:rPr>
            <w:noProof/>
            <w:webHidden/>
          </w:rPr>
          <w:t>302</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89" w:history="1">
        <w:r w:rsidR="006E6426" w:rsidRPr="005F416C">
          <w:rPr>
            <w:rStyle w:val="af1"/>
            <w:noProof/>
            <w:lang w:val="en-US"/>
          </w:rPr>
          <w:t>1.6.8.9</w:t>
        </w:r>
        <w:r w:rsidR="006E6426" w:rsidRPr="005F416C">
          <w:rPr>
            <w:rFonts w:asciiTheme="minorHAnsi" w:eastAsiaTheme="minorEastAsia" w:hAnsiTheme="minorHAnsi" w:cstheme="minorBidi"/>
            <w:noProof/>
            <w:sz w:val="22"/>
            <w:szCs w:val="22"/>
            <w:lang w:val="ru-RU"/>
          </w:rPr>
          <w:tab/>
        </w:r>
        <w:r w:rsidR="006E6426" w:rsidRPr="005F416C">
          <w:rPr>
            <w:rStyle w:val="af1"/>
            <w:noProof/>
          </w:rPr>
          <w:t>Регистры блока</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_Toc32248289 \h </w:instrText>
        </w:r>
        <w:r w:rsidR="008A68E7" w:rsidRPr="005F416C">
          <w:rPr>
            <w:noProof/>
            <w:webHidden/>
          </w:rPr>
        </w:r>
        <w:r w:rsidR="008A68E7" w:rsidRPr="005F416C">
          <w:rPr>
            <w:noProof/>
            <w:webHidden/>
          </w:rPr>
          <w:fldChar w:fldCharType="separate"/>
        </w:r>
        <w:r w:rsidR="0015046A" w:rsidRPr="005F416C">
          <w:rPr>
            <w:noProof/>
            <w:webHidden/>
          </w:rPr>
          <w:t>308</w:t>
        </w:r>
        <w:r w:rsidR="008A68E7" w:rsidRPr="005F416C">
          <w:rPr>
            <w:noProof/>
            <w:webHidden/>
          </w:rPr>
          <w:fldChar w:fldCharType="end"/>
        </w:r>
      </w:hyperlink>
    </w:p>
    <w:p w:rsidR="006E6426" w:rsidRPr="005F416C" w:rsidRDefault="00EC52FB" w:rsidP="00D77A35">
      <w:pPr>
        <w:pStyle w:val="31"/>
        <w:tabs>
          <w:tab w:val="left" w:pos="1418"/>
        </w:tabs>
        <w:rPr>
          <w:rFonts w:asciiTheme="minorHAnsi" w:eastAsiaTheme="minorEastAsia" w:hAnsiTheme="minorHAnsi" w:cstheme="minorBidi"/>
          <w:i w:val="0"/>
          <w:noProof/>
          <w:sz w:val="22"/>
          <w:szCs w:val="22"/>
          <w:lang w:val="ru-RU"/>
        </w:rPr>
      </w:pPr>
      <w:hyperlink w:anchor="_Toc32248290" w:history="1">
        <w:r w:rsidR="006E6426" w:rsidRPr="005F416C">
          <w:rPr>
            <w:rStyle w:val="af1"/>
            <w:noProof/>
          </w:rPr>
          <w:t>1.6.9</w:t>
        </w:r>
        <w:r w:rsidR="006E6426" w:rsidRPr="005F416C">
          <w:rPr>
            <w:rFonts w:asciiTheme="minorHAnsi" w:eastAsiaTheme="minorEastAsia" w:hAnsiTheme="minorHAnsi" w:cstheme="minorBidi"/>
            <w:i w:val="0"/>
            <w:noProof/>
            <w:sz w:val="22"/>
            <w:szCs w:val="22"/>
            <w:lang w:val="ru-RU"/>
          </w:rPr>
          <w:tab/>
        </w:r>
        <w:r w:rsidR="006E6426" w:rsidRPr="005F416C">
          <w:rPr>
            <w:rStyle w:val="af1"/>
            <w:noProof/>
          </w:rPr>
          <w:t>Байтовый коммуникационный порт (COMi)</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_Toc32248290 \h </w:instrText>
        </w:r>
        <w:r w:rsidR="008A68E7" w:rsidRPr="005F416C">
          <w:rPr>
            <w:noProof/>
            <w:webHidden/>
          </w:rPr>
        </w:r>
        <w:r w:rsidR="008A68E7" w:rsidRPr="005F416C">
          <w:rPr>
            <w:noProof/>
            <w:webHidden/>
          </w:rPr>
          <w:fldChar w:fldCharType="separate"/>
        </w:r>
        <w:r w:rsidR="0015046A" w:rsidRPr="005F416C">
          <w:rPr>
            <w:noProof/>
            <w:webHidden/>
          </w:rPr>
          <w:t>321</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91" w:history="1">
        <w:r w:rsidR="006E6426" w:rsidRPr="005F416C">
          <w:rPr>
            <w:rStyle w:val="af1"/>
            <w:noProof/>
            <w:lang w:val="ru-RU"/>
          </w:rPr>
          <w:t>1.6.9.1</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Структурная схема интерфейсной части контроллера ПДП и коммуникационных портов</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_Toc32248291 \h </w:instrText>
        </w:r>
        <w:r w:rsidR="008A68E7" w:rsidRPr="005F416C">
          <w:rPr>
            <w:noProof/>
            <w:webHidden/>
          </w:rPr>
        </w:r>
        <w:r w:rsidR="008A68E7" w:rsidRPr="005F416C">
          <w:rPr>
            <w:noProof/>
            <w:webHidden/>
          </w:rPr>
          <w:fldChar w:fldCharType="separate"/>
        </w:r>
        <w:r w:rsidR="0015046A" w:rsidRPr="005F416C">
          <w:rPr>
            <w:noProof/>
            <w:webHidden/>
          </w:rPr>
          <w:t>321</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92" w:history="1">
        <w:r w:rsidR="006E6426" w:rsidRPr="005F416C">
          <w:rPr>
            <w:rStyle w:val="af1"/>
            <w:noProof/>
          </w:rPr>
          <w:t>1.6.9.2</w:t>
        </w:r>
        <w:r w:rsidR="006E6426" w:rsidRPr="005F416C">
          <w:rPr>
            <w:rFonts w:asciiTheme="minorHAnsi" w:eastAsiaTheme="minorEastAsia" w:hAnsiTheme="minorHAnsi" w:cstheme="minorBidi"/>
            <w:noProof/>
            <w:sz w:val="22"/>
            <w:szCs w:val="22"/>
            <w:lang w:val="ru-RU"/>
          </w:rPr>
          <w:tab/>
        </w:r>
        <w:r w:rsidR="006E6426" w:rsidRPr="005F416C">
          <w:rPr>
            <w:rStyle w:val="af1"/>
            <w:noProof/>
          </w:rPr>
          <w:t>Внешние выводы коммуникационного порта</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_Toc32248292 \h </w:instrText>
        </w:r>
        <w:r w:rsidR="008A68E7" w:rsidRPr="005F416C">
          <w:rPr>
            <w:noProof/>
            <w:webHidden/>
          </w:rPr>
        </w:r>
        <w:r w:rsidR="008A68E7" w:rsidRPr="005F416C">
          <w:rPr>
            <w:noProof/>
            <w:webHidden/>
          </w:rPr>
          <w:fldChar w:fldCharType="separate"/>
        </w:r>
        <w:r w:rsidR="0015046A" w:rsidRPr="005F416C">
          <w:rPr>
            <w:noProof/>
            <w:webHidden/>
          </w:rPr>
          <w:t>322</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93" w:history="1">
        <w:r w:rsidR="006E6426" w:rsidRPr="005F416C">
          <w:rPr>
            <w:rStyle w:val="af1"/>
            <w:noProof/>
            <w:lang w:val="ru-RU"/>
          </w:rPr>
          <w:t>1.6.9.3</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Организация обмена данными по коммуникационному порту</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_Toc32248293 \h </w:instrText>
        </w:r>
        <w:r w:rsidR="008A68E7" w:rsidRPr="005F416C">
          <w:rPr>
            <w:noProof/>
            <w:webHidden/>
          </w:rPr>
        </w:r>
        <w:r w:rsidR="008A68E7" w:rsidRPr="005F416C">
          <w:rPr>
            <w:noProof/>
            <w:webHidden/>
          </w:rPr>
          <w:fldChar w:fldCharType="separate"/>
        </w:r>
        <w:r w:rsidR="0015046A" w:rsidRPr="005F416C">
          <w:rPr>
            <w:noProof/>
            <w:webHidden/>
          </w:rPr>
          <w:t>323</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294" w:history="1">
        <w:r w:rsidR="006E6426" w:rsidRPr="005F416C">
          <w:rPr>
            <w:rStyle w:val="af1"/>
            <w:noProof/>
          </w:rPr>
          <w:t>1.6.9.4</w:t>
        </w:r>
        <w:r w:rsidR="006E6426" w:rsidRPr="005F416C">
          <w:rPr>
            <w:rFonts w:asciiTheme="minorHAnsi" w:eastAsiaTheme="minorEastAsia" w:hAnsiTheme="minorHAnsi" w:cstheme="minorBidi"/>
            <w:noProof/>
            <w:sz w:val="22"/>
            <w:szCs w:val="22"/>
            <w:lang w:val="ru-RU"/>
          </w:rPr>
          <w:tab/>
        </w:r>
        <w:r w:rsidR="006E6426" w:rsidRPr="005F416C">
          <w:rPr>
            <w:rStyle w:val="af1"/>
            <w:noProof/>
          </w:rPr>
          <w:t>Арбитраж шины коммуникационного порта</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_Toc32248294 \h </w:instrText>
        </w:r>
        <w:r w:rsidR="008A68E7" w:rsidRPr="005F416C">
          <w:rPr>
            <w:noProof/>
            <w:webHidden/>
          </w:rPr>
        </w:r>
        <w:r w:rsidR="008A68E7" w:rsidRPr="005F416C">
          <w:rPr>
            <w:noProof/>
            <w:webHidden/>
          </w:rPr>
          <w:fldChar w:fldCharType="separate"/>
        </w:r>
        <w:r w:rsidR="0015046A" w:rsidRPr="005F416C">
          <w:rPr>
            <w:noProof/>
            <w:webHidden/>
          </w:rPr>
          <w:t>324</w:t>
        </w:r>
        <w:r w:rsidR="008A68E7" w:rsidRPr="005F416C">
          <w:rPr>
            <w:noProof/>
            <w:webHidden/>
          </w:rPr>
          <w:fldChar w:fldCharType="end"/>
        </w:r>
      </w:hyperlink>
    </w:p>
    <w:p w:rsidR="006E6426" w:rsidRPr="005F416C" w:rsidRDefault="00EC52FB" w:rsidP="00D77A35">
      <w:pPr>
        <w:pStyle w:val="31"/>
        <w:tabs>
          <w:tab w:val="left" w:pos="1560"/>
        </w:tabs>
        <w:rPr>
          <w:rFonts w:asciiTheme="minorHAnsi" w:eastAsiaTheme="minorEastAsia" w:hAnsiTheme="minorHAnsi" w:cstheme="minorBidi"/>
          <w:i w:val="0"/>
          <w:noProof/>
          <w:sz w:val="22"/>
          <w:szCs w:val="22"/>
          <w:lang w:val="ru-RU"/>
        </w:rPr>
      </w:pPr>
      <w:hyperlink w:anchor="_Toc32248295" w:history="1">
        <w:r w:rsidR="006E6426" w:rsidRPr="005F416C">
          <w:rPr>
            <w:rStyle w:val="af1"/>
            <w:noProof/>
            <w:lang w:val="ru-RU"/>
          </w:rPr>
          <w:t>1.6.10</w:t>
        </w:r>
        <w:r w:rsidR="006E6426" w:rsidRPr="005F416C">
          <w:rPr>
            <w:rFonts w:asciiTheme="minorHAnsi" w:eastAsiaTheme="minorEastAsia" w:hAnsiTheme="minorHAnsi" w:cstheme="minorBidi"/>
            <w:i w:val="0"/>
            <w:noProof/>
            <w:sz w:val="22"/>
            <w:szCs w:val="22"/>
            <w:lang w:val="ru-RU"/>
          </w:rPr>
          <w:tab/>
        </w:r>
        <w:r w:rsidR="006E6426" w:rsidRPr="005F416C">
          <w:rPr>
            <w:rStyle w:val="af1"/>
            <w:noProof/>
            <w:lang w:val="ru-RU"/>
          </w:rPr>
          <w:t>Контроллер прямого доступа к памяти (</w:t>
        </w:r>
        <w:r w:rsidR="006E6426" w:rsidRPr="005F416C">
          <w:rPr>
            <w:rStyle w:val="af1"/>
            <w:noProof/>
          </w:rPr>
          <w:t>DMAC</w:t>
        </w:r>
        <w:r w:rsidR="006E6426" w:rsidRPr="005F416C">
          <w:rPr>
            <w:rStyle w:val="af1"/>
            <w:noProof/>
            <w:lang w:val="ru-RU"/>
          </w:rPr>
          <w:t>)</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_Toc32248295 \h </w:instrText>
        </w:r>
        <w:r w:rsidR="008A68E7" w:rsidRPr="005F416C">
          <w:rPr>
            <w:noProof/>
            <w:webHidden/>
          </w:rPr>
        </w:r>
        <w:r w:rsidR="008A68E7" w:rsidRPr="005F416C">
          <w:rPr>
            <w:noProof/>
            <w:webHidden/>
          </w:rPr>
          <w:fldChar w:fldCharType="separate"/>
        </w:r>
        <w:r w:rsidR="0015046A" w:rsidRPr="005F416C">
          <w:rPr>
            <w:noProof/>
            <w:webHidden/>
          </w:rPr>
          <w:t>327</w:t>
        </w:r>
        <w:r w:rsidR="008A68E7" w:rsidRPr="005F416C">
          <w:rPr>
            <w:noProof/>
            <w:webHidden/>
          </w:rPr>
          <w:fldChar w:fldCharType="end"/>
        </w:r>
      </w:hyperlink>
    </w:p>
    <w:p w:rsidR="006E6426" w:rsidRPr="005F416C" w:rsidRDefault="00EC52FB">
      <w:pPr>
        <w:pStyle w:val="41"/>
        <w:tabs>
          <w:tab w:val="left" w:pos="1972"/>
        </w:tabs>
        <w:rPr>
          <w:rFonts w:asciiTheme="minorHAnsi" w:eastAsiaTheme="minorEastAsia" w:hAnsiTheme="minorHAnsi" w:cstheme="minorBidi"/>
          <w:noProof/>
          <w:sz w:val="22"/>
          <w:szCs w:val="22"/>
          <w:lang w:val="ru-RU"/>
        </w:rPr>
      </w:pPr>
      <w:hyperlink w:anchor="_Toc32248296" w:history="1">
        <w:r w:rsidR="006E6426" w:rsidRPr="005F416C">
          <w:rPr>
            <w:rStyle w:val="af1"/>
            <w:noProof/>
          </w:rPr>
          <w:t>1.6.10.1</w:t>
        </w:r>
        <w:r w:rsidR="006E6426" w:rsidRPr="005F416C">
          <w:rPr>
            <w:rFonts w:asciiTheme="minorHAnsi" w:eastAsiaTheme="minorEastAsia" w:hAnsiTheme="minorHAnsi" w:cstheme="minorBidi"/>
            <w:noProof/>
            <w:sz w:val="22"/>
            <w:szCs w:val="22"/>
            <w:lang w:val="ru-RU"/>
          </w:rPr>
          <w:tab/>
        </w:r>
        <w:r w:rsidR="006E6426" w:rsidRPr="005F416C">
          <w:rPr>
            <w:rStyle w:val="af1"/>
            <w:noProof/>
          </w:rPr>
          <w:t>Каналы коммуникационных портов</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_Toc32248296 \h </w:instrText>
        </w:r>
        <w:r w:rsidR="008A68E7" w:rsidRPr="005F416C">
          <w:rPr>
            <w:noProof/>
            <w:webHidden/>
          </w:rPr>
        </w:r>
        <w:r w:rsidR="008A68E7" w:rsidRPr="005F416C">
          <w:rPr>
            <w:noProof/>
            <w:webHidden/>
          </w:rPr>
          <w:fldChar w:fldCharType="separate"/>
        </w:r>
        <w:r w:rsidR="0015046A" w:rsidRPr="005F416C">
          <w:rPr>
            <w:noProof/>
            <w:webHidden/>
          </w:rPr>
          <w:t>327</w:t>
        </w:r>
        <w:r w:rsidR="008A68E7" w:rsidRPr="005F416C">
          <w:rPr>
            <w:noProof/>
            <w:webHidden/>
          </w:rPr>
          <w:fldChar w:fldCharType="end"/>
        </w:r>
      </w:hyperlink>
    </w:p>
    <w:p w:rsidR="006E6426" w:rsidRPr="005F416C" w:rsidRDefault="00EC52FB">
      <w:pPr>
        <w:pStyle w:val="41"/>
        <w:tabs>
          <w:tab w:val="left" w:pos="1972"/>
        </w:tabs>
        <w:rPr>
          <w:rFonts w:asciiTheme="minorHAnsi" w:eastAsiaTheme="minorEastAsia" w:hAnsiTheme="minorHAnsi" w:cstheme="minorBidi"/>
          <w:noProof/>
          <w:sz w:val="22"/>
          <w:szCs w:val="22"/>
          <w:lang w:val="ru-RU"/>
        </w:rPr>
      </w:pPr>
      <w:hyperlink w:anchor="_Toc32248297" w:history="1">
        <w:r w:rsidR="006E6426" w:rsidRPr="005F416C">
          <w:rPr>
            <w:rStyle w:val="af1"/>
            <w:noProof/>
            <w:lang w:val="ru-RU"/>
          </w:rPr>
          <w:t>1.6.10.2</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Каналы память-буфер и буфер-память</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_Toc32248297 \h </w:instrText>
        </w:r>
        <w:r w:rsidR="008A68E7" w:rsidRPr="005F416C">
          <w:rPr>
            <w:noProof/>
            <w:webHidden/>
          </w:rPr>
        </w:r>
        <w:r w:rsidR="008A68E7" w:rsidRPr="005F416C">
          <w:rPr>
            <w:noProof/>
            <w:webHidden/>
          </w:rPr>
          <w:fldChar w:fldCharType="separate"/>
        </w:r>
        <w:r w:rsidR="0015046A" w:rsidRPr="005F416C">
          <w:rPr>
            <w:noProof/>
            <w:webHidden/>
          </w:rPr>
          <w:t>327</w:t>
        </w:r>
        <w:r w:rsidR="008A68E7" w:rsidRPr="005F416C">
          <w:rPr>
            <w:noProof/>
            <w:webHidden/>
          </w:rPr>
          <w:fldChar w:fldCharType="end"/>
        </w:r>
      </w:hyperlink>
    </w:p>
    <w:p w:rsidR="006E6426" w:rsidRPr="005F416C" w:rsidRDefault="00EC52FB">
      <w:pPr>
        <w:pStyle w:val="41"/>
        <w:tabs>
          <w:tab w:val="left" w:pos="1972"/>
        </w:tabs>
        <w:rPr>
          <w:rFonts w:asciiTheme="minorHAnsi" w:eastAsiaTheme="minorEastAsia" w:hAnsiTheme="minorHAnsi" w:cstheme="minorBidi"/>
          <w:noProof/>
          <w:sz w:val="22"/>
          <w:szCs w:val="22"/>
          <w:lang w:val="ru-RU"/>
        </w:rPr>
      </w:pPr>
      <w:hyperlink w:anchor="_Toc32248298" w:history="1">
        <w:r w:rsidR="006E6426" w:rsidRPr="005F416C">
          <w:rPr>
            <w:rStyle w:val="af1"/>
            <w:noProof/>
          </w:rPr>
          <w:t>1.6.10.3</w:t>
        </w:r>
        <w:r w:rsidR="006E6426" w:rsidRPr="005F416C">
          <w:rPr>
            <w:rFonts w:asciiTheme="minorHAnsi" w:eastAsiaTheme="minorEastAsia" w:hAnsiTheme="minorHAnsi" w:cstheme="minorBidi"/>
            <w:noProof/>
            <w:sz w:val="22"/>
            <w:szCs w:val="22"/>
            <w:lang w:val="ru-RU"/>
          </w:rPr>
          <w:tab/>
        </w:r>
        <w:r w:rsidR="006E6426" w:rsidRPr="005F416C">
          <w:rPr>
            <w:rStyle w:val="af1"/>
            <w:noProof/>
          </w:rPr>
          <w:t>Программная модель контроллера ПДП</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_Toc32248298 \h </w:instrText>
        </w:r>
        <w:r w:rsidR="008A68E7" w:rsidRPr="005F416C">
          <w:rPr>
            <w:noProof/>
            <w:webHidden/>
          </w:rPr>
        </w:r>
        <w:r w:rsidR="008A68E7" w:rsidRPr="005F416C">
          <w:rPr>
            <w:noProof/>
            <w:webHidden/>
          </w:rPr>
          <w:fldChar w:fldCharType="separate"/>
        </w:r>
        <w:r w:rsidR="0015046A" w:rsidRPr="005F416C">
          <w:rPr>
            <w:noProof/>
            <w:webHidden/>
          </w:rPr>
          <w:t>327</w:t>
        </w:r>
        <w:r w:rsidR="008A68E7" w:rsidRPr="005F416C">
          <w:rPr>
            <w:noProof/>
            <w:webHidden/>
          </w:rPr>
          <w:fldChar w:fldCharType="end"/>
        </w:r>
      </w:hyperlink>
    </w:p>
    <w:p w:rsidR="006E6426" w:rsidRPr="005F416C" w:rsidRDefault="00EC52FB">
      <w:pPr>
        <w:pStyle w:val="41"/>
        <w:tabs>
          <w:tab w:val="left" w:pos="1972"/>
        </w:tabs>
        <w:rPr>
          <w:rFonts w:asciiTheme="minorHAnsi" w:eastAsiaTheme="minorEastAsia" w:hAnsiTheme="minorHAnsi" w:cstheme="minorBidi"/>
          <w:noProof/>
          <w:sz w:val="22"/>
          <w:szCs w:val="22"/>
          <w:lang w:val="ru-RU"/>
        </w:rPr>
      </w:pPr>
      <w:hyperlink w:anchor="_Toc32248299" w:history="1">
        <w:r w:rsidR="006E6426" w:rsidRPr="005F416C">
          <w:rPr>
            <w:rStyle w:val="af1"/>
            <w:noProof/>
          </w:rPr>
          <w:t>1.6.10.4</w:t>
        </w:r>
        <w:r w:rsidR="006E6426" w:rsidRPr="005F416C">
          <w:rPr>
            <w:rFonts w:asciiTheme="minorHAnsi" w:eastAsiaTheme="minorEastAsia" w:hAnsiTheme="minorHAnsi" w:cstheme="minorBidi"/>
            <w:noProof/>
            <w:sz w:val="22"/>
            <w:szCs w:val="22"/>
            <w:lang w:val="ru-RU"/>
          </w:rPr>
          <w:tab/>
        </w:r>
        <w:r w:rsidR="006E6426" w:rsidRPr="005F416C">
          <w:rPr>
            <w:rStyle w:val="af1"/>
            <w:noProof/>
          </w:rPr>
          <w:t>Прерывания</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_Toc32248299 \h </w:instrText>
        </w:r>
        <w:r w:rsidR="008A68E7" w:rsidRPr="005F416C">
          <w:rPr>
            <w:noProof/>
            <w:webHidden/>
          </w:rPr>
        </w:r>
        <w:r w:rsidR="008A68E7" w:rsidRPr="005F416C">
          <w:rPr>
            <w:noProof/>
            <w:webHidden/>
          </w:rPr>
          <w:fldChar w:fldCharType="separate"/>
        </w:r>
        <w:r w:rsidR="0015046A" w:rsidRPr="005F416C">
          <w:rPr>
            <w:noProof/>
            <w:webHidden/>
          </w:rPr>
          <w:t>330</w:t>
        </w:r>
        <w:r w:rsidR="008A68E7" w:rsidRPr="005F416C">
          <w:rPr>
            <w:noProof/>
            <w:webHidden/>
          </w:rPr>
          <w:fldChar w:fldCharType="end"/>
        </w:r>
      </w:hyperlink>
    </w:p>
    <w:p w:rsidR="006E6426" w:rsidRPr="005F416C" w:rsidRDefault="00EC52FB" w:rsidP="00D77A35">
      <w:pPr>
        <w:pStyle w:val="31"/>
        <w:tabs>
          <w:tab w:val="left" w:pos="1560"/>
        </w:tabs>
        <w:rPr>
          <w:rFonts w:asciiTheme="minorHAnsi" w:eastAsiaTheme="minorEastAsia" w:hAnsiTheme="minorHAnsi" w:cstheme="minorBidi"/>
          <w:i w:val="0"/>
          <w:noProof/>
          <w:sz w:val="22"/>
          <w:szCs w:val="22"/>
          <w:lang w:val="ru-RU"/>
        </w:rPr>
      </w:pPr>
      <w:hyperlink w:anchor="_Toc32248300" w:history="1">
        <w:r w:rsidR="006E6426" w:rsidRPr="005F416C">
          <w:rPr>
            <w:rStyle w:val="af1"/>
            <w:noProof/>
          </w:rPr>
          <w:t>1.6.11</w:t>
        </w:r>
        <w:r w:rsidR="006E6426" w:rsidRPr="005F416C">
          <w:rPr>
            <w:rFonts w:asciiTheme="minorHAnsi" w:eastAsiaTheme="minorEastAsia" w:hAnsiTheme="minorHAnsi" w:cstheme="minorBidi"/>
            <w:i w:val="0"/>
            <w:noProof/>
            <w:sz w:val="22"/>
            <w:szCs w:val="22"/>
            <w:lang w:val="ru-RU"/>
          </w:rPr>
          <w:tab/>
        </w:r>
        <w:r w:rsidR="006E6426" w:rsidRPr="005F416C">
          <w:rPr>
            <w:rStyle w:val="af1"/>
            <w:noProof/>
          </w:rPr>
          <w:t>Система отладки СБИС 1888ВС058</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_Toc32248300 \h </w:instrText>
        </w:r>
        <w:r w:rsidR="008A68E7" w:rsidRPr="005F416C">
          <w:rPr>
            <w:noProof/>
            <w:webHidden/>
          </w:rPr>
        </w:r>
        <w:r w:rsidR="008A68E7" w:rsidRPr="005F416C">
          <w:rPr>
            <w:noProof/>
            <w:webHidden/>
          </w:rPr>
          <w:fldChar w:fldCharType="separate"/>
        </w:r>
        <w:r w:rsidR="0015046A" w:rsidRPr="005F416C">
          <w:rPr>
            <w:noProof/>
            <w:webHidden/>
          </w:rPr>
          <w:t>331</w:t>
        </w:r>
        <w:r w:rsidR="008A68E7" w:rsidRPr="005F416C">
          <w:rPr>
            <w:noProof/>
            <w:webHidden/>
          </w:rPr>
          <w:fldChar w:fldCharType="end"/>
        </w:r>
      </w:hyperlink>
    </w:p>
    <w:p w:rsidR="006E6426" w:rsidRPr="005F416C" w:rsidRDefault="00EC52FB">
      <w:pPr>
        <w:pStyle w:val="41"/>
        <w:tabs>
          <w:tab w:val="left" w:pos="1972"/>
        </w:tabs>
        <w:rPr>
          <w:rFonts w:asciiTheme="minorHAnsi" w:eastAsiaTheme="minorEastAsia" w:hAnsiTheme="minorHAnsi" w:cstheme="minorBidi"/>
          <w:noProof/>
          <w:sz w:val="22"/>
          <w:szCs w:val="22"/>
          <w:lang w:val="ru-RU"/>
        </w:rPr>
      </w:pPr>
      <w:hyperlink w:anchor="_Toc32248301" w:history="1">
        <w:r w:rsidR="006E6426" w:rsidRPr="005F416C">
          <w:rPr>
            <w:rStyle w:val="af1"/>
            <w:noProof/>
            <w:lang w:val="ru-RU"/>
          </w:rPr>
          <w:t>1.6.11.1</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 xml:space="preserve">Интерфейс </w:t>
        </w:r>
        <w:r w:rsidR="006E6426" w:rsidRPr="005F416C">
          <w:rPr>
            <w:rStyle w:val="af1"/>
            <w:noProof/>
          </w:rPr>
          <w:t>JTAG</w:t>
        </w:r>
        <w:r w:rsidR="006E6426" w:rsidRPr="005F416C">
          <w:rPr>
            <w:rStyle w:val="af1"/>
            <w:noProof/>
            <w:lang w:val="ru-RU"/>
          </w:rPr>
          <w:t xml:space="preserve"> для сканирования внешних выводов СБИС</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_Toc32248301 \h </w:instrText>
        </w:r>
        <w:r w:rsidR="008A68E7" w:rsidRPr="005F416C">
          <w:rPr>
            <w:noProof/>
            <w:webHidden/>
          </w:rPr>
        </w:r>
        <w:r w:rsidR="008A68E7" w:rsidRPr="005F416C">
          <w:rPr>
            <w:noProof/>
            <w:webHidden/>
          </w:rPr>
          <w:fldChar w:fldCharType="separate"/>
        </w:r>
        <w:r w:rsidR="0015046A" w:rsidRPr="005F416C">
          <w:rPr>
            <w:noProof/>
            <w:webHidden/>
          </w:rPr>
          <w:t>331</w:t>
        </w:r>
        <w:r w:rsidR="008A68E7" w:rsidRPr="005F416C">
          <w:rPr>
            <w:noProof/>
            <w:webHidden/>
          </w:rPr>
          <w:fldChar w:fldCharType="end"/>
        </w:r>
      </w:hyperlink>
    </w:p>
    <w:p w:rsidR="006E6426" w:rsidRPr="005F416C" w:rsidRDefault="00EC52FB">
      <w:pPr>
        <w:pStyle w:val="41"/>
        <w:tabs>
          <w:tab w:val="left" w:pos="1972"/>
        </w:tabs>
        <w:rPr>
          <w:rFonts w:asciiTheme="minorHAnsi" w:eastAsiaTheme="minorEastAsia" w:hAnsiTheme="minorHAnsi" w:cstheme="minorBidi"/>
          <w:noProof/>
          <w:sz w:val="22"/>
          <w:szCs w:val="22"/>
          <w:lang w:val="ru-RU"/>
        </w:rPr>
      </w:pPr>
      <w:hyperlink w:anchor="_Toc32248302" w:history="1">
        <w:r w:rsidR="006E6426" w:rsidRPr="005F416C">
          <w:rPr>
            <w:rStyle w:val="af1"/>
            <w:noProof/>
            <w:lang w:val="ru-RU"/>
          </w:rPr>
          <w:t>1.6.11.2</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 xml:space="preserve">Последовательный порт доступа для тестовых и отладочных данных </w:t>
        </w:r>
        <w:r w:rsidR="006E6426" w:rsidRPr="005F416C">
          <w:rPr>
            <w:rStyle w:val="af1"/>
            <w:noProof/>
            <w:lang w:val="en-US"/>
          </w:rPr>
          <w:t>DAP</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_Toc32248302 \h </w:instrText>
        </w:r>
        <w:r w:rsidR="008A68E7" w:rsidRPr="005F416C">
          <w:rPr>
            <w:noProof/>
            <w:webHidden/>
          </w:rPr>
        </w:r>
        <w:r w:rsidR="008A68E7" w:rsidRPr="005F416C">
          <w:rPr>
            <w:noProof/>
            <w:webHidden/>
          </w:rPr>
          <w:fldChar w:fldCharType="separate"/>
        </w:r>
        <w:r w:rsidR="0015046A" w:rsidRPr="005F416C">
          <w:rPr>
            <w:noProof/>
            <w:webHidden/>
          </w:rPr>
          <w:t>341</w:t>
        </w:r>
        <w:r w:rsidR="008A68E7" w:rsidRPr="005F416C">
          <w:rPr>
            <w:noProof/>
            <w:webHidden/>
          </w:rPr>
          <w:fldChar w:fldCharType="end"/>
        </w:r>
      </w:hyperlink>
    </w:p>
    <w:p w:rsidR="006E6426" w:rsidRPr="005F416C" w:rsidRDefault="00EC52FB" w:rsidP="00D77A35">
      <w:pPr>
        <w:pStyle w:val="11"/>
        <w:tabs>
          <w:tab w:val="left" w:pos="567"/>
          <w:tab w:val="right" w:leader="dot" w:pos="10206"/>
        </w:tabs>
        <w:rPr>
          <w:rFonts w:asciiTheme="minorHAnsi" w:eastAsiaTheme="minorEastAsia" w:hAnsiTheme="minorHAnsi" w:cstheme="minorBidi"/>
          <w:noProof/>
          <w:sz w:val="22"/>
          <w:szCs w:val="22"/>
        </w:rPr>
      </w:pPr>
      <w:hyperlink w:anchor="_Toc32248303" w:history="1">
        <w:r w:rsidR="006E6426" w:rsidRPr="005F416C">
          <w:rPr>
            <w:rStyle w:val="af1"/>
            <w:noProof/>
          </w:rPr>
          <w:t>2</w:t>
        </w:r>
        <w:r w:rsidR="006E6426" w:rsidRPr="005F416C">
          <w:rPr>
            <w:rFonts w:asciiTheme="minorHAnsi" w:eastAsiaTheme="minorEastAsia" w:hAnsiTheme="minorHAnsi" w:cstheme="minorBidi"/>
            <w:noProof/>
            <w:sz w:val="22"/>
            <w:szCs w:val="22"/>
          </w:rPr>
          <w:tab/>
        </w:r>
        <w:r w:rsidR="006E6426" w:rsidRPr="005F416C">
          <w:rPr>
            <w:rStyle w:val="af1"/>
            <w:noProof/>
          </w:rPr>
          <w:t>Электрические, динамические и конструктивные характеристики СБИС 1888ВС058</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_Toc32248303 \h </w:instrText>
        </w:r>
        <w:r w:rsidR="008A68E7" w:rsidRPr="005F416C">
          <w:rPr>
            <w:noProof/>
            <w:webHidden/>
          </w:rPr>
        </w:r>
        <w:r w:rsidR="008A68E7" w:rsidRPr="005F416C">
          <w:rPr>
            <w:noProof/>
            <w:webHidden/>
          </w:rPr>
          <w:fldChar w:fldCharType="separate"/>
        </w:r>
        <w:r w:rsidR="0015046A" w:rsidRPr="005F416C">
          <w:rPr>
            <w:noProof/>
            <w:webHidden/>
          </w:rPr>
          <w:t>344</w:t>
        </w:r>
        <w:r w:rsidR="008A68E7" w:rsidRPr="005F416C">
          <w:rPr>
            <w:noProof/>
            <w:webHidden/>
          </w:rPr>
          <w:fldChar w:fldCharType="end"/>
        </w:r>
      </w:hyperlink>
    </w:p>
    <w:p w:rsidR="006E6426" w:rsidRPr="005F416C" w:rsidRDefault="00EC52FB" w:rsidP="00D77A35">
      <w:pPr>
        <w:pStyle w:val="23"/>
        <w:tabs>
          <w:tab w:val="left" w:pos="993"/>
        </w:tabs>
        <w:rPr>
          <w:rFonts w:asciiTheme="minorHAnsi" w:eastAsiaTheme="minorEastAsia" w:hAnsiTheme="minorHAnsi" w:cstheme="minorBidi"/>
          <w:noProof/>
          <w:sz w:val="22"/>
          <w:szCs w:val="22"/>
          <w:lang w:val="ru-RU"/>
        </w:rPr>
      </w:pPr>
      <w:hyperlink w:anchor="_Toc32248304" w:history="1">
        <w:r w:rsidR="006E6426" w:rsidRPr="005F416C">
          <w:rPr>
            <w:rStyle w:val="af1"/>
            <w:noProof/>
            <w:lang w:val="ru-RU"/>
          </w:rPr>
          <w:t>2.1</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Состав и расположение внешних выводов СБИС 1888ВС058</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_Toc32248304 \h </w:instrText>
        </w:r>
        <w:r w:rsidR="008A68E7" w:rsidRPr="005F416C">
          <w:rPr>
            <w:noProof/>
            <w:webHidden/>
          </w:rPr>
        </w:r>
        <w:r w:rsidR="008A68E7" w:rsidRPr="005F416C">
          <w:rPr>
            <w:noProof/>
            <w:webHidden/>
          </w:rPr>
          <w:fldChar w:fldCharType="separate"/>
        </w:r>
        <w:r w:rsidR="0015046A" w:rsidRPr="005F416C">
          <w:rPr>
            <w:noProof/>
            <w:webHidden/>
          </w:rPr>
          <w:t>344</w:t>
        </w:r>
        <w:r w:rsidR="008A68E7" w:rsidRPr="005F416C">
          <w:rPr>
            <w:noProof/>
            <w:webHidden/>
          </w:rPr>
          <w:fldChar w:fldCharType="end"/>
        </w:r>
      </w:hyperlink>
    </w:p>
    <w:p w:rsidR="006E6426" w:rsidRPr="005F416C" w:rsidRDefault="00EC52FB" w:rsidP="00D77A35">
      <w:pPr>
        <w:pStyle w:val="23"/>
        <w:tabs>
          <w:tab w:val="left" w:pos="993"/>
        </w:tabs>
        <w:rPr>
          <w:rFonts w:asciiTheme="minorHAnsi" w:eastAsiaTheme="minorEastAsia" w:hAnsiTheme="minorHAnsi" w:cstheme="minorBidi"/>
          <w:noProof/>
          <w:sz w:val="22"/>
          <w:szCs w:val="22"/>
          <w:lang w:val="ru-RU"/>
        </w:rPr>
      </w:pPr>
      <w:hyperlink w:anchor="_Toc32248305" w:history="1">
        <w:r w:rsidR="006E6426" w:rsidRPr="005F416C">
          <w:rPr>
            <w:rStyle w:val="af1"/>
            <w:noProof/>
          </w:rPr>
          <w:t>2.2</w:t>
        </w:r>
        <w:r w:rsidR="006E6426" w:rsidRPr="005F416C">
          <w:rPr>
            <w:rFonts w:asciiTheme="minorHAnsi" w:eastAsiaTheme="minorEastAsia" w:hAnsiTheme="minorHAnsi" w:cstheme="minorBidi"/>
            <w:noProof/>
            <w:sz w:val="22"/>
            <w:szCs w:val="22"/>
            <w:lang w:val="ru-RU"/>
          </w:rPr>
          <w:tab/>
        </w:r>
        <w:r w:rsidR="006E6426" w:rsidRPr="005F416C">
          <w:rPr>
            <w:rStyle w:val="af1"/>
            <w:noProof/>
          </w:rPr>
          <w:t>Конструктивные характеристики СБИС 1888ВС058</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_Toc32248305 \h </w:instrText>
        </w:r>
        <w:r w:rsidR="008A68E7" w:rsidRPr="005F416C">
          <w:rPr>
            <w:noProof/>
            <w:webHidden/>
          </w:rPr>
        </w:r>
        <w:r w:rsidR="008A68E7" w:rsidRPr="005F416C">
          <w:rPr>
            <w:noProof/>
            <w:webHidden/>
          </w:rPr>
          <w:fldChar w:fldCharType="separate"/>
        </w:r>
        <w:r w:rsidR="0015046A" w:rsidRPr="005F416C">
          <w:rPr>
            <w:noProof/>
            <w:webHidden/>
          </w:rPr>
          <w:t>351</w:t>
        </w:r>
        <w:r w:rsidR="008A68E7" w:rsidRPr="005F416C">
          <w:rPr>
            <w:noProof/>
            <w:webHidden/>
          </w:rPr>
          <w:fldChar w:fldCharType="end"/>
        </w:r>
      </w:hyperlink>
    </w:p>
    <w:p w:rsidR="006E6426" w:rsidRPr="005F416C" w:rsidRDefault="00EC52FB" w:rsidP="00D77A35">
      <w:pPr>
        <w:pStyle w:val="23"/>
        <w:tabs>
          <w:tab w:val="left" w:pos="993"/>
        </w:tabs>
        <w:rPr>
          <w:rFonts w:asciiTheme="minorHAnsi" w:eastAsiaTheme="minorEastAsia" w:hAnsiTheme="minorHAnsi" w:cstheme="minorBidi"/>
          <w:noProof/>
          <w:sz w:val="22"/>
          <w:szCs w:val="22"/>
          <w:lang w:val="ru-RU"/>
        </w:rPr>
      </w:pPr>
      <w:hyperlink w:anchor="_Toc32248306" w:history="1">
        <w:r w:rsidR="006E6426" w:rsidRPr="005F416C">
          <w:rPr>
            <w:rStyle w:val="af1"/>
            <w:noProof/>
          </w:rPr>
          <w:t>2.3</w:t>
        </w:r>
        <w:r w:rsidR="006E6426" w:rsidRPr="005F416C">
          <w:rPr>
            <w:rFonts w:asciiTheme="minorHAnsi" w:eastAsiaTheme="minorEastAsia" w:hAnsiTheme="minorHAnsi" w:cstheme="minorBidi"/>
            <w:noProof/>
            <w:sz w:val="22"/>
            <w:szCs w:val="22"/>
            <w:lang w:val="ru-RU"/>
          </w:rPr>
          <w:tab/>
        </w:r>
        <w:r w:rsidR="006E6426" w:rsidRPr="005F416C">
          <w:rPr>
            <w:rStyle w:val="af1"/>
            <w:noProof/>
          </w:rPr>
          <w:t>Электрические характеристики СБИС 1888ВС058</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_Toc32248306 \h </w:instrText>
        </w:r>
        <w:r w:rsidR="008A68E7" w:rsidRPr="005F416C">
          <w:rPr>
            <w:noProof/>
            <w:webHidden/>
          </w:rPr>
        </w:r>
        <w:r w:rsidR="008A68E7" w:rsidRPr="005F416C">
          <w:rPr>
            <w:noProof/>
            <w:webHidden/>
          </w:rPr>
          <w:fldChar w:fldCharType="separate"/>
        </w:r>
        <w:r w:rsidR="0015046A" w:rsidRPr="005F416C">
          <w:rPr>
            <w:noProof/>
            <w:webHidden/>
          </w:rPr>
          <w:t>352</w:t>
        </w:r>
        <w:r w:rsidR="008A68E7" w:rsidRPr="005F416C">
          <w:rPr>
            <w:noProof/>
            <w:webHidden/>
          </w:rPr>
          <w:fldChar w:fldCharType="end"/>
        </w:r>
      </w:hyperlink>
    </w:p>
    <w:p w:rsidR="006E6426" w:rsidRPr="005F416C" w:rsidRDefault="00EC52FB" w:rsidP="00D77A35">
      <w:pPr>
        <w:pStyle w:val="23"/>
        <w:tabs>
          <w:tab w:val="left" w:pos="993"/>
        </w:tabs>
        <w:rPr>
          <w:rFonts w:asciiTheme="minorHAnsi" w:eastAsiaTheme="minorEastAsia" w:hAnsiTheme="minorHAnsi" w:cstheme="minorBidi"/>
          <w:noProof/>
          <w:sz w:val="22"/>
          <w:szCs w:val="22"/>
          <w:lang w:val="ru-RU"/>
        </w:rPr>
      </w:pPr>
      <w:hyperlink w:anchor="_Toc32248307" w:history="1">
        <w:r w:rsidR="006E6426" w:rsidRPr="005F416C">
          <w:rPr>
            <w:rStyle w:val="af1"/>
            <w:noProof/>
          </w:rPr>
          <w:t>2.4</w:t>
        </w:r>
        <w:r w:rsidR="006E6426" w:rsidRPr="005F416C">
          <w:rPr>
            <w:rFonts w:asciiTheme="minorHAnsi" w:eastAsiaTheme="minorEastAsia" w:hAnsiTheme="minorHAnsi" w:cstheme="minorBidi"/>
            <w:noProof/>
            <w:sz w:val="22"/>
            <w:szCs w:val="22"/>
            <w:lang w:val="ru-RU"/>
          </w:rPr>
          <w:tab/>
        </w:r>
        <w:r w:rsidR="006E6426" w:rsidRPr="005F416C">
          <w:rPr>
            <w:rStyle w:val="af1"/>
            <w:noProof/>
          </w:rPr>
          <w:t>Временные характеристики СБИС 1888ВС058</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_Toc32248307 \h </w:instrText>
        </w:r>
        <w:r w:rsidR="008A68E7" w:rsidRPr="005F416C">
          <w:rPr>
            <w:noProof/>
            <w:webHidden/>
          </w:rPr>
        </w:r>
        <w:r w:rsidR="008A68E7" w:rsidRPr="005F416C">
          <w:rPr>
            <w:noProof/>
            <w:webHidden/>
          </w:rPr>
          <w:fldChar w:fldCharType="separate"/>
        </w:r>
        <w:r w:rsidR="0015046A" w:rsidRPr="005F416C">
          <w:rPr>
            <w:noProof/>
            <w:webHidden/>
          </w:rPr>
          <w:t>353</w:t>
        </w:r>
        <w:r w:rsidR="008A68E7" w:rsidRPr="005F416C">
          <w:rPr>
            <w:noProof/>
            <w:webHidden/>
          </w:rPr>
          <w:fldChar w:fldCharType="end"/>
        </w:r>
      </w:hyperlink>
    </w:p>
    <w:p w:rsidR="006E6426" w:rsidRPr="005F416C" w:rsidRDefault="00EC52FB" w:rsidP="00D77A35">
      <w:pPr>
        <w:pStyle w:val="31"/>
        <w:tabs>
          <w:tab w:val="left" w:pos="1418"/>
        </w:tabs>
        <w:rPr>
          <w:rFonts w:asciiTheme="minorHAnsi" w:eastAsiaTheme="minorEastAsia" w:hAnsiTheme="minorHAnsi" w:cstheme="minorBidi"/>
          <w:i w:val="0"/>
          <w:noProof/>
          <w:sz w:val="22"/>
          <w:szCs w:val="22"/>
          <w:lang w:val="ru-RU"/>
        </w:rPr>
      </w:pPr>
      <w:hyperlink w:anchor="_Toc32248308" w:history="1">
        <w:r w:rsidR="006E6426" w:rsidRPr="005F416C">
          <w:rPr>
            <w:rStyle w:val="af1"/>
            <w:noProof/>
            <w:lang w:val="ru-RU"/>
          </w:rPr>
          <w:t>2.4.1</w:t>
        </w:r>
        <w:r w:rsidR="006E6426" w:rsidRPr="005F416C">
          <w:rPr>
            <w:rFonts w:asciiTheme="minorHAnsi" w:eastAsiaTheme="minorEastAsia" w:hAnsiTheme="minorHAnsi" w:cstheme="minorBidi"/>
            <w:i w:val="0"/>
            <w:noProof/>
            <w:sz w:val="22"/>
            <w:szCs w:val="22"/>
            <w:lang w:val="ru-RU"/>
          </w:rPr>
          <w:tab/>
        </w:r>
        <w:r w:rsidR="006E6426" w:rsidRPr="005F416C">
          <w:rPr>
            <w:rStyle w:val="af1"/>
            <w:noProof/>
            <w:lang w:val="ru-RU"/>
          </w:rPr>
          <w:t>Временные диаграммы и временные параметры тактовых сигналов и сигналов общего назначения</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_Toc32248308 \h </w:instrText>
        </w:r>
        <w:r w:rsidR="008A68E7" w:rsidRPr="005F416C">
          <w:rPr>
            <w:noProof/>
            <w:webHidden/>
          </w:rPr>
        </w:r>
        <w:r w:rsidR="008A68E7" w:rsidRPr="005F416C">
          <w:rPr>
            <w:noProof/>
            <w:webHidden/>
          </w:rPr>
          <w:fldChar w:fldCharType="separate"/>
        </w:r>
        <w:r w:rsidR="0015046A" w:rsidRPr="005F416C">
          <w:rPr>
            <w:noProof/>
            <w:webHidden/>
          </w:rPr>
          <w:t>353</w:t>
        </w:r>
        <w:r w:rsidR="008A68E7" w:rsidRPr="005F416C">
          <w:rPr>
            <w:noProof/>
            <w:webHidden/>
          </w:rPr>
          <w:fldChar w:fldCharType="end"/>
        </w:r>
      </w:hyperlink>
    </w:p>
    <w:p w:rsidR="006E6426" w:rsidRPr="005F416C" w:rsidRDefault="00EC52FB" w:rsidP="00D77A35">
      <w:pPr>
        <w:pStyle w:val="31"/>
        <w:tabs>
          <w:tab w:val="left" w:pos="1418"/>
        </w:tabs>
        <w:rPr>
          <w:rFonts w:asciiTheme="minorHAnsi" w:eastAsiaTheme="minorEastAsia" w:hAnsiTheme="minorHAnsi" w:cstheme="minorBidi"/>
          <w:i w:val="0"/>
          <w:noProof/>
          <w:sz w:val="22"/>
          <w:szCs w:val="22"/>
          <w:lang w:val="ru-RU"/>
        </w:rPr>
      </w:pPr>
      <w:hyperlink w:anchor="_Toc32248309" w:history="1">
        <w:r w:rsidR="006E6426" w:rsidRPr="005F416C">
          <w:rPr>
            <w:rStyle w:val="af1"/>
            <w:noProof/>
            <w:lang w:val="ru-RU"/>
          </w:rPr>
          <w:t>2.4.2</w:t>
        </w:r>
        <w:r w:rsidR="006E6426" w:rsidRPr="005F416C">
          <w:rPr>
            <w:rFonts w:asciiTheme="minorHAnsi" w:eastAsiaTheme="minorEastAsia" w:hAnsiTheme="minorHAnsi" w:cstheme="minorBidi"/>
            <w:i w:val="0"/>
            <w:noProof/>
            <w:sz w:val="22"/>
            <w:szCs w:val="22"/>
            <w:lang w:val="ru-RU"/>
          </w:rPr>
          <w:tab/>
        </w:r>
        <w:r w:rsidR="006E6426" w:rsidRPr="005F416C">
          <w:rPr>
            <w:rStyle w:val="af1"/>
            <w:noProof/>
            <w:lang w:val="ru-RU"/>
          </w:rPr>
          <w:t>Временные диаграммы и временные параметры сигналов интерфейса с внешней памятью (</w:t>
        </w:r>
        <w:r w:rsidR="006E6426" w:rsidRPr="005F416C">
          <w:rPr>
            <w:rStyle w:val="af1"/>
            <w:noProof/>
            <w:lang w:val="en-US"/>
          </w:rPr>
          <w:t>EMI</w:t>
        </w:r>
        <w:r w:rsidR="006E6426" w:rsidRPr="005F416C">
          <w:rPr>
            <w:rStyle w:val="af1"/>
            <w:noProof/>
            <w:lang w:val="ru-RU"/>
          </w:rPr>
          <w:t>)</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_Toc32248309 \h </w:instrText>
        </w:r>
        <w:r w:rsidR="008A68E7" w:rsidRPr="005F416C">
          <w:rPr>
            <w:noProof/>
            <w:webHidden/>
          </w:rPr>
        </w:r>
        <w:r w:rsidR="008A68E7" w:rsidRPr="005F416C">
          <w:rPr>
            <w:noProof/>
            <w:webHidden/>
          </w:rPr>
          <w:fldChar w:fldCharType="separate"/>
        </w:r>
        <w:r w:rsidR="0015046A" w:rsidRPr="005F416C">
          <w:rPr>
            <w:noProof/>
            <w:webHidden/>
          </w:rPr>
          <w:t>353</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310" w:history="1">
        <w:r w:rsidR="006E6426" w:rsidRPr="005F416C">
          <w:rPr>
            <w:rStyle w:val="af1"/>
            <w:noProof/>
            <w:lang w:val="ru-RU"/>
          </w:rPr>
          <w:t>2.4.2.1</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Временные диаграммы и временные параметры тактового сигнала внешней шины</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_Toc32248310 \h </w:instrText>
        </w:r>
        <w:r w:rsidR="008A68E7" w:rsidRPr="005F416C">
          <w:rPr>
            <w:noProof/>
            <w:webHidden/>
          </w:rPr>
        </w:r>
        <w:r w:rsidR="008A68E7" w:rsidRPr="005F416C">
          <w:rPr>
            <w:noProof/>
            <w:webHidden/>
          </w:rPr>
          <w:fldChar w:fldCharType="separate"/>
        </w:r>
        <w:r w:rsidR="0015046A" w:rsidRPr="005F416C">
          <w:rPr>
            <w:noProof/>
            <w:webHidden/>
          </w:rPr>
          <w:t>353</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311" w:history="1">
        <w:r w:rsidR="006E6426" w:rsidRPr="005F416C">
          <w:rPr>
            <w:rStyle w:val="af1"/>
            <w:noProof/>
            <w:lang w:val="ru-RU"/>
          </w:rPr>
          <w:t>2.4.2.2</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Временные диаграммы и временные параметры циклов обмена с внешней памятью в режиме "</w:t>
        </w:r>
        <w:r w:rsidR="006E6426" w:rsidRPr="005F416C">
          <w:rPr>
            <w:rStyle w:val="af1"/>
            <w:noProof/>
            <w:lang w:val="en-US"/>
          </w:rPr>
          <w:t>Master</w:t>
        </w:r>
        <w:r w:rsidR="006E6426" w:rsidRPr="005F416C">
          <w:rPr>
            <w:rStyle w:val="af1"/>
            <w:noProof/>
            <w:lang w:val="ru-RU"/>
          </w:rPr>
          <w:t>"</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_Toc32248311 \h </w:instrText>
        </w:r>
        <w:r w:rsidR="008A68E7" w:rsidRPr="005F416C">
          <w:rPr>
            <w:noProof/>
            <w:webHidden/>
          </w:rPr>
        </w:r>
        <w:r w:rsidR="008A68E7" w:rsidRPr="005F416C">
          <w:rPr>
            <w:noProof/>
            <w:webHidden/>
          </w:rPr>
          <w:fldChar w:fldCharType="separate"/>
        </w:r>
        <w:r w:rsidR="0015046A" w:rsidRPr="005F416C">
          <w:rPr>
            <w:noProof/>
            <w:webHidden/>
          </w:rPr>
          <w:t>354</w:t>
        </w:r>
        <w:r w:rsidR="008A68E7" w:rsidRPr="005F416C">
          <w:rPr>
            <w:noProof/>
            <w:webHidden/>
          </w:rPr>
          <w:fldChar w:fldCharType="end"/>
        </w:r>
      </w:hyperlink>
    </w:p>
    <w:p w:rsidR="006E6426" w:rsidRPr="005F416C" w:rsidRDefault="00EC52FB" w:rsidP="00D77A35">
      <w:pPr>
        <w:pStyle w:val="41"/>
        <w:tabs>
          <w:tab w:val="left" w:pos="1882"/>
        </w:tabs>
        <w:ind w:left="709" w:right="0" w:firstLine="425"/>
        <w:rPr>
          <w:rFonts w:asciiTheme="minorHAnsi" w:eastAsiaTheme="minorEastAsia" w:hAnsiTheme="minorHAnsi" w:cstheme="minorBidi"/>
          <w:noProof/>
          <w:sz w:val="22"/>
          <w:szCs w:val="22"/>
          <w:lang w:val="ru-RU"/>
        </w:rPr>
      </w:pPr>
      <w:hyperlink w:anchor="_Toc32248312" w:history="1">
        <w:r w:rsidR="006E6426" w:rsidRPr="005F416C">
          <w:rPr>
            <w:rStyle w:val="af1"/>
            <w:noProof/>
            <w:lang w:val="ru-RU"/>
          </w:rPr>
          <w:t>2.4.2.3</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 xml:space="preserve">Временные диаграммы и временные параметры циклов доступа к внутренней памяти микросхемы в </w:t>
        </w:r>
        <w:r w:rsidR="00D77A35" w:rsidRPr="005F416C">
          <w:rPr>
            <w:rStyle w:val="af1"/>
            <w:noProof/>
            <w:lang w:val="ru-RU"/>
          </w:rPr>
          <w:t xml:space="preserve"> </w:t>
        </w:r>
        <w:r w:rsidR="006E6426" w:rsidRPr="005F416C">
          <w:rPr>
            <w:rStyle w:val="af1"/>
            <w:noProof/>
            <w:lang w:val="ru-RU"/>
          </w:rPr>
          <w:t>режиме "</w:t>
        </w:r>
        <w:r w:rsidR="006E6426" w:rsidRPr="005F416C">
          <w:rPr>
            <w:rStyle w:val="af1"/>
            <w:noProof/>
            <w:lang w:val="en-US"/>
          </w:rPr>
          <w:t>Slave</w:t>
        </w:r>
        <w:r w:rsidR="006E6426" w:rsidRPr="005F416C">
          <w:rPr>
            <w:rStyle w:val="af1"/>
            <w:noProof/>
            <w:lang w:val="ru-RU"/>
          </w:rPr>
          <w:t>"</w:t>
        </w:r>
        <w:r w:rsidR="006E6426" w:rsidRPr="005F416C">
          <w:rPr>
            <w:noProof/>
            <w:webHidden/>
          </w:rPr>
          <w:tab/>
        </w:r>
        <w:r w:rsidR="00D77A35" w:rsidRPr="005F416C">
          <w:rPr>
            <w:noProof/>
            <w:webHidden/>
            <w:lang w:val="ru-RU"/>
          </w:rPr>
          <w:t>………………………………………………………………………………………………………………….…</w:t>
        </w:r>
        <w:r w:rsidR="008A68E7" w:rsidRPr="005F416C">
          <w:rPr>
            <w:noProof/>
            <w:webHidden/>
          </w:rPr>
          <w:fldChar w:fldCharType="begin"/>
        </w:r>
        <w:r w:rsidR="006E6426" w:rsidRPr="005F416C">
          <w:rPr>
            <w:noProof/>
            <w:webHidden/>
          </w:rPr>
          <w:instrText xml:space="preserve"> PAGEREF _Toc32248312 \h </w:instrText>
        </w:r>
        <w:r w:rsidR="008A68E7" w:rsidRPr="005F416C">
          <w:rPr>
            <w:noProof/>
            <w:webHidden/>
          </w:rPr>
        </w:r>
        <w:r w:rsidR="008A68E7" w:rsidRPr="005F416C">
          <w:rPr>
            <w:noProof/>
            <w:webHidden/>
          </w:rPr>
          <w:fldChar w:fldCharType="separate"/>
        </w:r>
        <w:r w:rsidR="0015046A" w:rsidRPr="005F416C">
          <w:rPr>
            <w:noProof/>
            <w:webHidden/>
          </w:rPr>
          <w:t>362</w:t>
        </w:r>
        <w:r w:rsidR="008A68E7" w:rsidRPr="005F416C">
          <w:rPr>
            <w:noProof/>
            <w:webHidden/>
          </w:rPr>
          <w:fldChar w:fldCharType="end"/>
        </w:r>
      </w:hyperlink>
    </w:p>
    <w:p w:rsidR="006E6426" w:rsidRPr="005F416C" w:rsidRDefault="00EC52FB" w:rsidP="00D77A35">
      <w:pPr>
        <w:pStyle w:val="31"/>
        <w:tabs>
          <w:tab w:val="left" w:pos="1418"/>
        </w:tabs>
        <w:rPr>
          <w:rFonts w:asciiTheme="minorHAnsi" w:eastAsiaTheme="minorEastAsia" w:hAnsiTheme="minorHAnsi" w:cstheme="minorBidi"/>
          <w:i w:val="0"/>
          <w:noProof/>
          <w:sz w:val="22"/>
          <w:szCs w:val="22"/>
          <w:lang w:val="ru-RU"/>
        </w:rPr>
      </w:pPr>
      <w:hyperlink w:anchor="_Toc32248313" w:history="1">
        <w:r w:rsidR="006E6426" w:rsidRPr="005F416C">
          <w:rPr>
            <w:rStyle w:val="af1"/>
            <w:noProof/>
            <w:lang w:val="ru-RU"/>
          </w:rPr>
          <w:t>2.4.3</w:t>
        </w:r>
        <w:r w:rsidR="006E6426" w:rsidRPr="005F416C">
          <w:rPr>
            <w:rFonts w:asciiTheme="minorHAnsi" w:eastAsiaTheme="minorEastAsia" w:hAnsiTheme="minorHAnsi" w:cstheme="minorBidi"/>
            <w:i w:val="0"/>
            <w:noProof/>
            <w:sz w:val="22"/>
            <w:szCs w:val="22"/>
            <w:lang w:val="ru-RU"/>
          </w:rPr>
          <w:tab/>
        </w:r>
        <w:r w:rsidR="006E6426" w:rsidRPr="005F416C">
          <w:rPr>
            <w:rStyle w:val="af1"/>
            <w:noProof/>
            <w:lang w:val="ru-RU"/>
          </w:rPr>
          <w:t xml:space="preserve">Временные диаграммы и временные параметры сигналов интерфейса </w:t>
        </w:r>
        <w:r w:rsidR="006E6426" w:rsidRPr="005F416C">
          <w:rPr>
            <w:rStyle w:val="af1"/>
            <w:noProof/>
            <w:lang w:val="en-US"/>
          </w:rPr>
          <w:t>SPI</w:t>
        </w:r>
        <w:r w:rsidR="006E6426" w:rsidRPr="005F416C">
          <w:rPr>
            <w:rStyle w:val="af1"/>
            <w:noProof/>
            <w:lang w:val="ru-RU"/>
          </w:rPr>
          <w:t xml:space="preserve"> при работе контроллера </w:t>
        </w:r>
        <w:r w:rsidR="006E6426" w:rsidRPr="005F416C">
          <w:rPr>
            <w:rStyle w:val="af1"/>
            <w:noProof/>
            <w:lang w:val="en-US"/>
          </w:rPr>
          <w:t>SPI</w:t>
        </w:r>
        <w:r w:rsidR="006E6426" w:rsidRPr="005F416C">
          <w:rPr>
            <w:rStyle w:val="af1"/>
            <w:noProof/>
            <w:lang w:val="ru-RU"/>
          </w:rPr>
          <w:t xml:space="preserve"> в режиме "</w:t>
        </w:r>
        <w:r w:rsidR="006E6426" w:rsidRPr="005F416C">
          <w:rPr>
            <w:rStyle w:val="af1"/>
            <w:noProof/>
            <w:lang w:val="en-US"/>
          </w:rPr>
          <w:t>Slave</w:t>
        </w:r>
        <w:r w:rsidR="006E6426" w:rsidRPr="005F416C">
          <w:rPr>
            <w:rStyle w:val="af1"/>
            <w:noProof/>
            <w:lang w:val="ru-RU"/>
          </w:rPr>
          <w:t>"</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_Toc32248313 \h </w:instrText>
        </w:r>
        <w:r w:rsidR="008A68E7" w:rsidRPr="005F416C">
          <w:rPr>
            <w:noProof/>
            <w:webHidden/>
          </w:rPr>
        </w:r>
        <w:r w:rsidR="008A68E7" w:rsidRPr="005F416C">
          <w:rPr>
            <w:noProof/>
            <w:webHidden/>
          </w:rPr>
          <w:fldChar w:fldCharType="separate"/>
        </w:r>
        <w:r w:rsidR="0015046A" w:rsidRPr="005F416C">
          <w:rPr>
            <w:noProof/>
            <w:webHidden/>
          </w:rPr>
          <w:t>366</w:t>
        </w:r>
        <w:r w:rsidR="008A68E7" w:rsidRPr="005F416C">
          <w:rPr>
            <w:noProof/>
            <w:webHidden/>
          </w:rPr>
          <w:fldChar w:fldCharType="end"/>
        </w:r>
      </w:hyperlink>
    </w:p>
    <w:p w:rsidR="006E6426" w:rsidRPr="005F416C" w:rsidRDefault="00EC52FB" w:rsidP="00D77A35">
      <w:pPr>
        <w:pStyle w:val="31"/>
        <w:tabs>
          <w:tab w:val="left" w:pos="1418"/>
        </w:tabs>
        <w:rPr>
          <w:rFonts w:asciiTheme="minorHAnsi" w:eastAsiaTheme="minorEastAsia" w:hAnsiTheme="minorHAnsi" w:cstheme="minorBidi"/>
          <w:i w:val="0"/>
          <w:noProof/>
          <w:sz w:val="22"/>
          <w:szCs w:val="22"/>
          <w:lang w:val="ru-RU"/>
        </w:rPr>
      </w:pPr>
      <w:hyperlink w:anchor="_Toc32248314" w:history="1">
        <w:r w:rsidR="006E6426" w:rsidRPr="005F416C">
          <w:rPr>
            <w:rStyle w:val="af1"/>
            <w:noProof/>
            <w:lang w:val="ru-RU"/>
          </w:rPr>
          <w:t>2.4.4</w:t>
        </w:r>
        <w:r w:rsidR="006E6426" w:rsidRPr="005F416C">
          <w:rPr>
            <w:rFonts w:asciiTheme="minorHAnsi" w:eastAsiaTheme="minorEastAsia" w:hAnsiTheme="minorHAnsi" w:cstheme="minorBidi"/>
            <w:i w:val="0"/>
            <w:noProof/>
            <w:sz w:val="22"/>
            <w:szCs w:val="22"/>
            <w:lang w:val="ru-RU"/>
          </w:rPr>
          <w:tab/>
        </w:r>
        <w:r w:rsidR="006E6426" w:rsidRPr="005F416C">
          <w:rPr>
            <w:rStyle w:val="af1"/>
            <w:noProof/>
            <w:lang w:val="ru-RU"/>
          </w:rPr>
          <w:t>Временные диаграммы и временные параметры сигналов интерфейса с ЦАП</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_Toc32248314 \h </w:instrText>
        </w:r>
        <w:r w:rsidR="008A68E7" w:rsidRPr="005F416C">
          <w:rPr>
            <w:noProof/>
            <w:webHidden/>
          </w:rPr>
        </w:r>
        <w:r w:rsidR="008A68E7" w:rsidRPr="005F416C">
          <w:rPr>
            <w:noProof/>
            <w:webHidden/>
          </w:rPr>
          <w:fldChar w:fldCharType="separate"/>
        </w:r>
        <w:r w:rsidR="0015046A" w:rsidRPr="005F416C">
          <w:rPr>
            <w:noProof/>
            <w:webHidden/>
          </w:rPr>
          <w:t>366</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315" w:history="1">
        <w:r w:rsidR="006E6426" w:rsidRPr="005F416C">
          <w:rPr>
            <w:rStyle w:val="af1"/>
            <w:noProof/>
            <w:lang w:val="ru-RU"/>
          </w:rPr>
          <w:t>2.4.4.1</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Временные диаграммы и временные параметры тактового сигнала интерфейса с ЦАП</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_Toc32248315 \h </w:instrText>
        </w:r>
        <w:r w:rsidR="008A68E7" w:rsidRPr="005F416C">
          <w:rPr>
            <w:noProof/>
            <w:webHidden/>
          </w:rPr>
        </w:r>
        <w:r w:rsidR="008A68E7" w:rsidRPr="005F416C">
          <w:rPr>
            <w:noProof/>
            <w:webHidden/>
          </w:rPr>
          <w:fldChar w:fldCharType="separate"/>
        </w:r>
        <w:r w:rsidR="0015046A" w:rsidRPr="005F416C">
          <w:rPr>
            <w:noProof/>
            <w:webHidden/>
          </w:rPr>
          <w:t>366</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316" w:history="1">
        <w:r w:rsidR="006E6426" w:rsidRPr="005F416C">
          <w:rPr>
            <w:rStyle w:val="af1"/>
            <w:noProof/>
            <w:lang w:val="ru-RU"/>
          </w:rPr>
          <w:t>2.4.4.2</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Временные диаграммы и временные параметры передачи данных по интерфейсу с ЦАП</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_Toc32248316 \h </w:instrText>
        </w:r>
        <w:r w:rsidR="008A68E7" w:rsidRPr="005F416C">
          <w:rPr>
            <w:noProof/>
            <w:webHidden/>
          </w:rPr>
        </w:r>
        <w:r w:rsidR="008A68E7" w:rsidRPr="005F416C">
          <w:rPr>
            <w:noProof/>
            <w:webHidden/>
          </w:rPr>
          <w:fldChar w:fldCharType="separate"/>
        </w:r>
        <w:r w:rsidR="0015046A" w:rsidRPr="005F416C">
          <w:rPr>
            <w:noProof/>
            <w:webHidden/>
          </w:rPr>
          <w:t>367</w:t>
        </w:r>
        <w:r w:rsidR="008A68E7" w:rsidRPr="005F416C">
          <w:rPr>
            <w:noProof/>
            <w:webHidden/>
          </w:rPr>
          <w:fldChar w:fldCharType="end"/>
        </w:r>
      </w:hyperlink>
    </w:p>
    <w:p w:rsidR="00D77A35" w:rsidRPr="005F416C" w:rsidRDefault="00D77A35">
      <w:pPr>
        <w:pStyle w:val="31"/>
        <w:tabs>
          <w:tab w:val="left" w:pos="1540"/>
        </w:tabs>
        <w:rPr>
          <w:noProof/>
          <w:lang w:val="ru-RU"/>
        </w:rPr>
      </w:pPr>
    </w:p>
    <w:p w:rsidR="006E6426" w:rsidRPr="005F416C" w:rsidRDefault="00EC52FB" w:rsidP="00D77A35">
      <w:pPr>
        <w:pStyle w:val="31"/>
        <w:tabs>
          <w:tab w:val="left" w:pos="1418"/>
        </w:tabs>
        <w:rPr>
          <w:rFonts w:asciiTheme="minorHAnsi" w:eastAsiaTheme="minorEastAsia" w:hAnsiTheme="minorHAnsi" w:cstheme="minorBidi"/>
          <w:i w:val="0"/>
          <w:noProof/>
          <w:sz w:val="22"/>
          <w:szCs w:val="22"/>
          <w:lang w:val="ru-RU"/>
        </w:rPr>
      </w:pPr>
      <w:hyperlink w:anchor="_Toc32248317" w:history="1">
        <w:r w:rsidR="006E6426" w:rsidRPr="005F416C">
          <w:rPr>
            <w:rStyle w:val="af1"/>
            <w:noProof/>
            <w:lang w:val="ru-RU"/>
          </w:rPr>
          <w:t>2.4.5</w:t>
        </w:r>
        <w:r w:rsidR="006E6426" w:rsidRPr="005F416C">
          <w:rPr>
            <w:rFonts w:asciiTheme="minorHAnsi" w:eastAsiaTheme="minorEastAsia" w:hAnsiTheme="minorHAnsi" w:cstheme="minorBidi"/>
            <w:i w:val="0"/>
            <w:noProof/>
            <w:sz w:val="22"/>
            <w:szCs w:val="22"/>
            <w:lang w:val="ru-RU"/>
          </w:rPr>
          <w:tab/>
        </w:r>
        <w:r w:rsidR="006E6426" w:rsidRPr="005F416C">
          <w:rPr>
            <w:rStyle w:val="af1"/>
            <w:noProof/>
            <w:lang w:val="ru-RU"/>
          </w:rPr>
          <w:t>Временные диаграммы и временные параметры сигналов интерфейса с АЦП</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_Toc32248317 \h </w:instrText>
        </w:r>
        <w:r w:rsidR="008A68E7" w:rsidRPr="005F416C">
          <w:rPr>
            <w:noProof/>
            <w:webHidden/>
          </w:rPr>
        </w:r>
        <w:r w:rsidR="008A68E7" w:rsidRPr="005F416C">
          <w:rPr>
            <w:noProof/>
            <w:webHidden/>
          </w:rPr>
          <w:fldChar w:fldCharType="separate"/>
        </w:r>
        <w:r w:rsidR="0015046A" w:rsidRPr="005F416C">
          <w:rPr>
            <w:noProof/>
            <w:webHidden/>
          </w:rPr>
          <w:t>369</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318" w:history="1">
        <w:r w:rsidR="006E6426" w:rsidRPr="005F416C">
          <w:rPr>
            <w:rStyle w:val="af1"/>
            <w:noProof/>
            <w:lang w:val="ru-RU"/>
          </w:rPr>
          <w:t>2.4.5.1</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Временные диаграммы и временные параметры тактового сигнала интерфейса с АЦП</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_Toc32248318 \h </w:instrText>
        </w:r>
        <w:r w:rsidR="008A68E7" w:rsidRPr="005F416C">
          <w:rPr>
            <w:noProof/>
            <w:webHidden/>
          </w:rPr>
        </w:r>
        <w:r w:rsidR="008A68E7" w:rsidRPr="005F416C">
          <w:rPr>
            <w:noProof/>
            <w:webHidden/>
          </w:rPr>
          <w:fldChar w:fldCharType="separate"/>
        </w:r>
        <w:r w:rsidR="0015046A" w:rsidRPr="005F416C">
          <w:rPr>
            <w:noProof/>
            <w:webHidden/>
          </w:rPr>
          <w:t>369</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319" w:history="1">
        <w:r w:rsidR="006E6426" w:rsidRPr="005F416C">
          <w:rPr>
            <w:rStyle w:val="af1"/>
            <w:noProof/>
            <w:lang w:val="ru-RU"/>
          </w:rPr>
          <w:t>2.4.5.2</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Временные диаграммы и временные параметры передачи данных по интерфейсу с АЦП</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_Toc32248319 \h </w:instrText>
        </w:r>
        <w:r w:rsidR="008A68E7" w:rsidRPr="005F416C">
          <w:rPr>
            <w:noProof/>
            <w:webHidden/>
          </w:rPr>
        </w:r>
        <w:r w:rsidR="008A68E7" w:rsidRPr="005F416C">
          <w:rPr>
            <w:noProof/>
            <w:webHidden/>
          </w:rPr>
          <w:fldChar w:fldCharType="separate"/>
        </w:r>
        <w:r w:rsidR="0015046A" w:rsidRPr="005F416C">
          <w:rPr>
            <w:noProof/>
            <w:webHidden/>
          </w:rPr>
          <w:t>370</w:t>
        </w:r>
        <w:r w:rsidR="008A68E7" w:rsidRPr="005F416C">
          <w:rPr>
            <w:noProof/>
            <w:webHidden/>
          </w:rPr>
          <w:fldChar w:fldCharType="end"/>
        </w:r>
      </w:hyperlink>
    </w:p>
    <w:p w:rsidR="006E6426" w:rsidRPr="005F416C" w:rsidRDefault="00EC52FB" w:rsidP="00D77A35">
      <w:pPr>
        <w:pStyle w:val="11"/>
        <w:tabs>
          <w:tab w:val="left" w:pos="426"/>
          <w:tab w:val="right" w:leader="dot" w:pos="10206"/>
        </w:tabs>
        <w:rPr>
          <w:rFonts w:asciiTheme="minorHAnsi" w:eastAsiaTheme="minorEastAsia" w:hAnsiTheme="minorHAnsi" w:cstheme="minorBidi"/>
          <w:noProof/>
          <w:sz w:val="22"/>
          <w:szCs w:val="22"/>
        </w:rPr>
      </w:pPr>
      <w:hyperlink w:anchor="_Toc32248320" w:history="1">
        <w:r w:rsidR="006E6426" w:rsidRPr="005F416C">
          <w:rPr>
            <w:rStyle w:val="af1"/>
            <w:noProof/>
          </w:rPr>
          <w:t>3</w:t>
        </w:r>
        <w:r w:rsidR="006E6426" w:rsidRPr="005F416C">
          <w:rPr>
            <w:rFonts w:asciiTheme="minorHAnsi" w:eastAsiaTheme="minorEastAsia" w:hAnsiTheme="minorHAnsi" w:cstheme="minorBidi"/>
            <w:noProof/>
            <w:sz w:val="22"/>
            <w:szCs w:val="22"/>
          </w:rPr>
          <w:tab/>
        </w:r>
        <w:r w:rsidR="006E6426" w:rsidRPr="005F416C">
          <w:rPr>
            <w:rStyle w:val="af1"/>
            <w:noProof/>
          </w:rPr>
          <w:t>Применение СБИС 1888ВС058</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_Toc32248320 \h </w:instrText>
        </w:r>
        <w:r w:rsidR="008A68E7" w:rsidRPr="005F416C">
          <w:rPr>
            <w:noProof/>
            <w:webHidden/>
          </w:rPr>
        </w:r>
        <w:r w:rsidR="008A68E7" w:rsidRPr="005F416C">
          <w:rPr>
            <w:noProof/>
            <w:webHidden/>
          </w:rPr>
          <w:fldChar w:fldCharType="separate"/>
        </w:r>
        <w:r w:rsidR="0015046A" w:rsidRPr="005F416C">
          <w:rPr>
            <w:noProof/>
            <w:webHidden/>
          </w:rPr>
          <w:t>371</w:t>
        </w:r>
        <w:r w:rsidR="008A68E7" w:rsidRPr="005F416C">
          <w:rPr>
            <w:noProof/>
            <w:webHidden/>
          </w:rPr>
          <w:fldChar w:fldCharType="end"/>
        </w:r>
      </w:hyperlink>
    </w:p>
    <w:p w:rsidR="006E6426" w:rsidRPr="005F416C" w:rsidRDefault="00EC52FB" w:rsidP="00D77A35">
      <w:pPr>
        <w:pStyle w:val="23"/>
        <w:tabs>
          <w:tab w:val="left" w:pos="851"/>
        </w:tabs>
        <w:rPr>
          <w:rFonts w:asciiTheme="minorHAnsi" w:eastAsiaTheme="minorEastAsia" w:hAnsiTheme="minorHAnsi" w:cstheme="minorBidi"/>
          <w:noProof/>
          <w:sz w:val="22"/>
          <w:szCs w:val="22"/>
          <w:lang w:val="ru-RU"/>
        </w:rPr>
      </w:pPr>
      <w:hyperlink w:anchor="_Toc32248321" w:history="1">
        <w:r w:rsidR="006E6426" w:rsidRPr="005F416C">
          <w:rPr>
            <w:rStyle w:val="af1"/>
            <w:noProof/>
          </w:rPr>
          <w:t>3.1</w:t>
        </w:r>
        <w:r w:rsidR="006E6426" w:rsidRPr="005F416C">
          <w:rPr>
            <w:rFonts w:asciiTheme="minorHAnsi" w:eastAsiaTheme="minorEastAsia" w:hAnsiTheme="minorHAnsi" w:cstheme="minorBidi"/>
            <w:noProof/>
            <w:sz w:val="22"/>
            <w:szCs w:val="22"/>
            <w:lang w:val="ru-RU"/>
          </w:rPr>
          <w:tab/>
        </w:r>
        <w:r w:rsidR="006E6426" w:rsidRPr="005F416C">
          <w:rPr>
            <w:rStyle w:val="af1"/>
            <w:noProof/>
          </w:rPr>
          <w:t>Рекомендуемые схемы включения СБИС 1888ВС058</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_Toc32248321 \h </w:instrText>
        </w:r>
        <w:r w:rsidR="008A68E7" w:rsidRPr="005F416C">
          <w:rPr>
            <w:noProof/>
            <w:webHidden/>
          </w:rPr>
        </w:r>
        <w:r w:rsidR="008A68E7" w:rsidRPr="005F416C">
          <w:rPr>
            <w:noProof/>
            <w:webHidden/>
          </w:rPr>
          <w:fldChar w:fldCharType="separate"/>
        </w:r>
        <w:r w:rsidR="0015046A" w:rsidRPr="005F416C">
          <w:rPr>
            <w:noProof/>
            <w:webHidden/>
          </w:rPr>
          <w:t>371</w:t>
        </w:r>
        <w:r w:rsidR="008A68E7" w:rsidRPr="005F416C">
          <w:rPr>
            <w:noProof/>
            <w:webHidden/>
          </w:rPr>
          <w:fldChar w:fldCharType="end"/>
        </w:r>
      </w:hyperlink>
    </w:p>
    <w:p w:rsidR="006E6426" w:rsidRPr="005F416C" w:rsidRDefault="00EC52FB" w:rsidP="00D77A35">
      <w:pPr>
        <w:pStyle w:val="31"/>
        <w:tabs>
          <w:tab w:val="left" w:pos="1418"/>
        </w:tabs>
        <w:rPr>
          <w:rFonts w:asciiTheme="minorHAnsi" w:eastAsiaTheme="minorEastAsia" w:hAnsiTheme="minorHAnsi" w:cstheme="minorBidi"/>
          <w:i w:val="0"/>
          <w:noProof/>
          <w:sz w:val="22"/>
          <w:szCs w:val="22"/>
          <w:lang w:val="ru-RU"/>
        </w:rPr>
      </w:pPr>
      <w:hyperlink w:anchor="_Toc32248322" w:history="1">
        <w:r w:rsidR="006E6426" w:rsidRPr="005F416C">
          <w:rPr>
            <w:rStyle w:val="af1"/>
            <w:noProof/>
            <w:lang w:val="ru-RU"/>
          </w:rPr>
          <w:t>3.1.1</w:t>
        </w:r>
        <w:r w:rsidR="006E6426" w:rsidRPr="005F416C">
          <w:rPr>
            <w:rFonts w:asciiTheme="minorHAnsi" w:eastAsiaTheme="minorEastAsia" w:hAnsiTheme="minorHAnsi" w:cstheme="minorBidi"/>
            <w:i w:val="0"/>
            <w:noProof/>
            <w:sz w:val="22"/>
            <w:szCs w:val="22"/>
            <w:lang w:val="ru-RU"/>
          </w:rPr>
          <w:tab/>
        </w:r>
        <w:r w:rsidR="006E6426" w:rsidRPr="005F416C">
          <w:rPr>
            <w:rStyle w:val="af1"/>
            <w:noProof/>
            <w:lang w:val="ru-RU"/>
          </w:rPr>
          <w:t>Порядок подачи напряжения на выводы питания микросхемы</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_Toc32248322 \h </w:instrText>
        </w:r>
        <w:r w:rsidR="008A68E7" w:rsidRPr="005F416C">
          <w:rPr>
            <w:noProof/>
            <w:webHidden/>
          </w:rPr>
        </w:r>
        <w:r w:rsidR="008A68E7" w:rsidRPr="005F416C">
          <w:rPr>
            <w:noProof/>
            <w:webHidden/>
          </w:rPr>
          <w:fldChar w:fldCharType="separate"/>
        </w:r>
        <w:r w:rsidR="0015046A" w:rsidRPr="005F416C">
          <w:rPr>
            <w:noProof/>
            <w:webHidden/>
          </w:rPr>
          <w:t>371</w:t>
        </w:r>
        <w:r w:rsidR="008A68E7" w:rsidRPr="005F416C">
          <w:rPr>
            <w:noProof/>
            <w:webHidden/>
          </w:rPr>
          <w:fldChar w:fldCharType="end"/>
        </w:r>
      </w:hyperlink>
    </w:p>
    <w:p w:rsidR="006E6426" w:rsidRPr="005F416C" w:rsidRDefault="00EC52FB" w:rsidP="00D77A35">
      <w:pPr>
        <w:pStyle w:val="31"/>
        <w:tabs>
          <w:tab w:val="left" w:pos="1418"/>
        </w:tabs>
        <w:rPr>
          <w:rFonts w:asciiTheme="minorHAnsi" w:eastAsiaTheme="minorEastAsia" w:hAnsiTheme="minorHAnsi" w:cstheme="minorBidi"/>
          <w:i w:val="0"/>
          <w:noProof/>
          <w:sz w:val="22"/>
          <w:szCs w:val="22"/>
          <w:lang w:val="ru-RU"/>
        </w:rPr>
      </w:pPr>
      <w:hyperlink w:anchor="_Toc32248323" w:history="1">
        <w:r w:rsidR="006E6426" w:rsidRPr="005F416C">
          <w:rPr>
            <w:rStyle w:val="af1"/>
            <w:noProof/>
            <w:lang w:val="ru-RU"/>
          </w:rPr>
          <w:t>3.1.2</w:t>
        </w:r>
        <w:r w:rsidR="006E6426" w:rsidRPr="005F416C">
          <w:rPr>
            <w:rFonts w:asciiTheme="minorHAnsi" w:eastAsiaTheme="minorEastAsia" w:hAnsiTheme="minorHAnsi" w:cstheme="minorBidi"/>
            <w:i w:val="0"/>
            <w:noProof/>
            <w:sz w:val="22"/>
            <w:szCs w:val="22"/>
            <w:lang w:val="ru-RU"/>
          </w:rPr>
          <w:tab/>
        </w:r>
        <w:r w:rsidR="006E6426" w:rsidRPr="005F416C">
          <w:rPr>
            <w:rStyle w:val="af1"/>
            <w:noProof/>
            <w:lang w:val="ru-RU"/>
          </w:rPr>
          <w:t>Рекомендации по подключению функциональных выводов микросхемы</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_Toc32248323 \h </w:instrText>
        </w:r>
        <w:r w:rsidR="008A68E7" w:rsidRPr="005F416C">
          <w:rPr>
            <w:noProof/>
            <w:webHidden/>
          </w:rPr>
        </w:r>
        <w:r w:rsidR="008A68E7" w:rsidRPr="005F416C">
          <w:rPr>
            <w:noProof/>
            <w:webHidden/>
          </w:rPr>
          <w:fldChar w:fldCharType="separate"/>
        </w:r>
        <w:r w:rsidR="0015046A" w:rsidRPr="005F416C">
          <w:rPr>
            <w:noProof/>
            <w:webHidden/>
          </w:rPr>
          <w:t>372</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324" w:history="1">
        <w:r w:rsidR="006E6426" w:rsidRPr="005F416C">
          <w:rPr>
            <w:rStyle w:val="af1"/>
            <w:noProof/>
          </w:rPr>
          <w:t>3.1.2.1</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Подключение микросхем внешней памяти</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_Toc32248324 \h </w:instrText>
        </w:r>
        <w:r w:rsidR="008A68E7" w:rsidRPr="005F416C">
          <w:rPr>
            <w:noProof/>
            <w:webHidden/>
          </w:rPr>
        </w:r>
        <w:r w:rsidR="008A68E7" w:rsidRPr="005F416C">
          <w:rPr>
            <w:noProof/>
            <w:webHidden/>
          </w:rPr>
          <w:fldChar w:fldCharType="separate"/>
        </w:r>
        <w:r w:rsidR="0015046A" w:rsidRPr="005F416C">
          <w:rPr>
            <w:noProof/>
            <w:webHidden/>
          </w:rPr>
          <w:t>372</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325" w:history="1">
        <w:r w:rsidR="006E6426" w:rsidRPr="005F416C">
          <w:rPr>
            <w:rStyle w:val="af1"/>
            <w:noProof/>
          </w:rPr>
          <w:t>3.1.2.2</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Подключение внешних АЦП</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_Toc32248325 \h </w:instrText>
        </w:r>
        <w:r w:rsidR="008A68E7" w:rsidRPr="005F416C">
          <w:rPr>
            <w:noProof/>
            <w:webHidden/>
          </w:rPr>
        </w:r>
        <w:r w:rsidR="008A68E7" w:rsidRPr="005F416C">
          <w:rPr>
            <w:noProof/>
            <w:webHidden/>
          </w:rPr>
          <w:fldChar w:fldCharType="separate"/>
        </w:r>
        <w:r w:rsidR="0015046A" w:rsidRPr="005F416C">
          <w:rPr>
            <w:noProof/>
            <w:webHidden/>
          </w:rPr>
          <w:t>376</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326" w:history="1">
        <w:r w:rsidR="006E6426" w:rsidRPr="005F416C">
          <w:rPr>
            <w:rStyle w:val="af1"/>
            <w:noProof/>
          </w:rPr>
          <w:t>3.1.2.3</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Подключение внешних ЦАП</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_Toc32248326 \h </w:instrText>
        </w:r>
        <w:r w:rsidR="008A68E7" w:rsidRPr="005F416C">
          <w:rPr>
            <w:noProof/>
            <w:webHidden/>
          </w:rPr>
        </w:r>
        <w:r w:rsidR="008A68E7" w:rsidRPr="005F416C">
          <w:rPr>
            <w:noProof/>
            <w:webHidden/>
          </w:rPr>
          <w:fldChar w:fldCharType="separate"/>
        </w:r>
        <w:r w:rsidR="0015046A" w:rsidRPr="005F416C">
          <w:rPr>
            <w:noProof/>
            <w:webHidden/>
          </w:rPr>
          <w:t>379</w:t>
        </w:r>
        <w:r w:rsidR="008A68E7" w:rsidRPr="005F416C">
          <w:rPr>
            <w:noProof/>
            <w:webHidden/>
          </w:rPr>
          <w:fldChar w:fldCharType="end"/>
        </w:r>
      </w:hyperlink>
    </w:p>
    <w:p w:rsidR="006E6426" w:rsidRPr="005F416C" w:rsidRDefault="00EC52FB" w:rsidP="00D77A35">
      <w:pPr>
        <w:pStyle w:val="31"/>
        <w:tabs>
          <w:tab w:val="left" w:pos="1418"/>
        </w:tabs>
        <w:rPr>
          <w:rFonts w:asciiTheme="minorHAnsi" w:eastAsiaTheme="minorEastAsia" w:hAnsiTheme="minorHAnsi" w:cstheme="minorBidi"/>
          <w:i w:val="0"/>
          <w:noProof/>
          <w:sz w:val="22"/>
          <w:szCs w:val="22"/>
          <w:lang w:val="ru-RU"/>
        </w:rPr>
      </w:pPr>
      <w:hyperlink w:anchor="_Toc32248327" w:history="1">
        <w:r w:rsidR="006E6426" w:rsidRPr="005F416C">
          <w:rPr>
            <w:rStyle w:val="af1"/>
            <w:noProof/>
          </w:rPr>
          <w:t>3.1.3</w:t>
        </w:r>
        <w:r w:rsidR="006E6426" w:rsidRPr="005F416C">
          <w:rPr>
            <w:rFonts w:asciiTheme="minorHAnsi" w:eastAsiaTheme="minorEastAsia" w:hAnsiTheme="minorHAnsi" w:cstheme="minorBidi"/>
            <w:i w:val="0"/>
            <w:noProof/>
            <w:sz w:val="22"/>
            <w:szCs w:val="22"/>
            <w:lang w:val="ru-RU"/>
          </w:rPr>
          <w:tab/>
        </w:r>
        <w:r w:rsidR="006E6426" w:rsidRPr="005F416C">
          <w:rPr>
            <w:rStyle w:val="af1"/>
            <w:noProof/>
          </w:rPr>
          <w:t>Начальная загрузка программного обеспечения</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_Toc32248327 \h </w:instrText>
        </w:r>
        <w:r w:rsidR="008A68E7" w:rsidRPr="005F416C">
          <w:rPr>
            <w:noProof/>
            <w:webHidden/>
          </w:rPr>
        </w:r>
        <w:r w:rsidR="008A68E7" w:rsidRPr="005F416C">
          <w:rPr>
            <w:noProof/>
            <w:webHidden/>
          </w:rPr>
          <w:fldChar w:fldCharType="separate"/>
        </w:r>
        <w:r w:rsidR="0015046A" w:rsidRPr="005F416C">
          <w:rPr>
            <w:noProof/>
            <w:webHidden/>
          </w:rPr>
          <w:t>384</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328" w:history="1">
        <w:r w:rsidR="006E6426" w:rsidRPr="005F416C">
          <w:rPr>
            <w:rStyle w:val="af1"/>
            <w:noProof/>
          </w:rPr>
          <w:t>3.1.3.1</w:t>
        </w:r>
        <w:r w:rsidR="006E6426" w:rsidRPr="005F416C">
          <w:rPr>
            <w:rFonts w:asciiTheme="minorHAnsi" w:eastAsiaTheme="minorEastAsia" w:hAnsiTheme="minorHAnsi" w:cstheme="minorBidi"/>
            <w:noProof/>
            <w:sz w:val="22"/>
            <w:szCs w:val="22"/>
            <w:lang w:val="ru-RU"/>
          </w:rPr>
          <w:tab/>
        </w:r>
        <w:r w:rsidR="006E6426" w:rsidRPr="005F416C">
          <w:rPr>
            <w:rStyle w:val="af1"/>
            <w:noProof/>
          </w:rPr>
          <w:t>Алгоритм работы начального загрузчика</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_Toc32248328 \h </w:instrText>
        </w:r>
        <w:r w:rsidR="008A68E7" w:rsidRPr="005F416C">
          <w:rPr>
            <w:noProof/>
            <w:webHidden/>
          </w:rPr>
        </w:r>
        <w:r w:rsidR="008A68E7" w:rsidRPr="005F416C">
          <w:rPr>
            <w:noProof/>
            <w:webHidden/>
          </w:rPr>
          <w:fldChar w:fldCharType="separate"/>
        </w:r>
        <w:r w:rsidR="0015046A" w:rsidRPr="005F416C">
          <w:rPr>
            <w:noProof/>
            <w:webHidden/>
          </w:rPr>
          <w:t>385</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329" w:history="1">
        <w:r w:rsidR="006E6426" w:rsidRPr="005F416C">
          <w:rPr>
            <w:rStyle w:val="af1"/>
            <w:noProof/>
            <w:lang w:val="ru-RU"/>
          </w:rPr>
          <w:t>3.1.3.2</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Описание вторичного загрузчика</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_Toc32248329 \h </w:instrText>
        </w:r>
        <w:r w:rsidR="008A68E7" w:rsidRPr="005F416C">
          <w:rPr>
            <w:noProof/>
            <w:webHidden/>
          </w:rPr>
        </w:r>
        <w:r w:rsidR="008A68E7" w:rsidRPr="005F416C">
          <w:rPr>
            <w:noProof/>
            <w:webHidden/>
          </w:rPr>
          <w:fldChar w:fldCharType="separate"/>
        </w:r>
        <w:r w:rsidR="0015046A" w:rsidRPr="005F416C">
          <w:rPr>
            <w:noProof/>
            <w:webHidden/>
          </w:rPr>
          <w:t>387</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330" w:history="1">
        <w:r w:rsidR="006E6426" w:rsidRPr="005F416C">
          <w:rPr>
            <w:rStyle w:val="af1"/>
            <w:noProof/>
          </w:rPr>
          <w:t>3.1.3.3</w:t>
        </w:r>
        <w:r w:rsidR="006E6426" w:rsidRPr="005F416C">
          <w:rPr>
            <w:rFonts w:asciiTheme="minorHAnsi" w:eastAsiaTheme="minorEastAsia" w:hAnsiTheme="minorHAnsi" w:cstheme="minorBidi"/>
            <w:noProof/>
            <w:sz w:val="22"/>
            <w:szCs w:val="22"/>
            <w:lang w:val="ru-RU"/>
          </w:rPr>
          <w:tab/>
        </w:r>
        <w:r w:rsidR="006E6426" w:rsidRPr="005F416C">
          <w:rPr>
            <w:rStyle w:val="af1"/>
            <w:noProof/>
          </w:rPr>
          <w:t>Хост-режим загрузки</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_Toc32248330 \h </w:instrText>
        </w:r>
        <w:r w:rsidR="008A68E7" w:rsidRPr="005F416C">
          <w:rPr>
            <w:noProof/>
            <w:webHidden/>
          </w:rPr>
        </w:r>
        <w:r w:rsidR="008A68E7" w:rsidRPr="005F416C">
          <w:rPr>
            <w:noProof/>
            <w:webHidden/>
          </w:rPr>
          <w:fldChar w:fldCharType="separate"/>
        </w:r>
        <w:r w:rsidR="0015046A" w:rsidRPr="005F416C">
          <w:rPr>
            <w:noProof/>
            <w:webHidden/>
          </w:rPr>
          <w:t>390</w:t>
        </w:r>
        <w:r w:rsidR="008A68E7" w:rsidRPr="005F416C">
          <w:rPr>
            <w:noProof/>
            <w:webHidden/>
          </w:rPr>
          <w:fldChar w:fldCharType="end"/>
        </w:r>
      </w:hyperlink>
    </w:p>
    <w:p w:rsidR="006E6426" w:rsidRPr="005F416C" w:rsidRDefault="00EC52FB">
      <w:pPr>
        <w:pStyle w:val="41"/>
        <w:tabs>
          <w:tab w:val="left" w:pos="1882"/>
        </w:tabs>
        <w:rPr>
          <w:rFonts w:asciiTheme="minorHAnsi" w:eastAsiaTheme="minorEastAsia" w:hAnsiTheme="minorHAnsi" w:cstheme="minorBidi"/>
          <w:noProof/>
          <w:sz w:val="22"/>
          <w:szCs w:val="22"/>
          <w:lang w:val="ru-RU"/>
        </w:rPr>
      </w:pPr>
      <w:hyperlink w:anchor="_Toc32248331" w:history="1">
        <w:r w:rsidR="006E6426" w:rsidRPr="005F416C">
          <w:rPr>
            <w:rStyle w:val="af1"/>
            <w:noProof/>
            <w:lang w:val="ru-RU"/>
          </w:rPr>
          <w:t>3.1.3.4</w:t>
        </w:r>
        <w:r w:rsidR="006E6426" w:rsidRPr="005F416C">
          <w:rPr>
            <w:rFonts w:asciiTheme="minorHAnsi" w:eastAsiaTheme="minorEastAsia" w:hAnsiTheme="minorHAnsi" w:cstheme="minorBidi"/>
            <w:noProof/>
            <w:sz w:val="22"/>
            <w:szCs w:val="22"/>
            <w:lang w:val="ru-RU"/>
          </w:rPr>
          <w:tab/>
        </w:r>
        <w:r w:rsidR="006E6426" w:rsidRPr="005F416C">
          <w:rPr>
            <w:rStyle w:val="af1"/>
            <w:noProof/>
            <w:lang w:val="ru-RU"/>
          </w:rPr>
          <w:t>Проверка совместимости и целостности образа исходного кода вторичного загрузчика</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_Toc32248331 \h </w:instrText>
        </w:r>
        <w:r w:rsidR="008A68E7" w:rsidRPr="005F416C">
          <w:rPr>
            <w:noProof/>
            <w:webHidden/>
          </w:rPr>
        </w:r>
        <w:r w:rsidR="008A68E7" w:rsidRPr="005F416C">
          <w:rPr>
            <w:noProof/>
            <w:webHidden/>
          </w:rPr>
          <w:fldChar w:fldCharType="separate"/>
        </w:r>
        <w:r w:rsidR="0015046A" w:rsidRPr="005F416C">
          <w:rPr>
            <w:noProof/>
            <w:webHidden/>
          </w:rPr>
          <w:t>390</w:t>
        </w:r>
        <w:r w:rsidR="008A68E7" w:rsidRPr="005F416C">
          <w:rPr>
            <w:noProof/>
            <w:webHidden/>
          </w:rPr>
          <w:fldChar w:fldCharType="end"/>
        </w:r>
      </w:hyperlink>
    </w:p>
    <w:p w:rsidR="006E6426" w:rsidRPr="005F416C" w:rsidRDefault="00EC52FB" w:rsidP="00D77A35">
      <w:pPr>
        <w:pStyle w:val="23"/>
        <w:tabs>
          <w:tab w:val="left" w:pos="993"/>
        </w:tabs>
        <w:rPr>
          <w:rFonts w:asciiTheme="minorHAnsi" w:eastAsiaTheme="minorEastAsia" w:hAnsiTheme="minorHAnsi" w:cstheme="minorBidi"/>
          <w:noProof/>
          <w:sz w:val="22"/>
          <w:szCs w:val="22"/>
          <w:lang w:val="ru-RU"/>
        </w:rPr>
      </w:pPr>
      <w:hyperlink w:anchor="_Toc32248332" w:history="1">
        <w:r w:rsidR="006E6426" w:rsidRPr="005F416C">
          <w:rPr>
            <w:rStyle w:val="af1"/>
            <w:noProof/>
          </w:rPr>
          <w:t>3.2</w:t>
        </w:r>
        <w:r w:rsidR="006E6426" w:rsidRPr="005F416C">
          <w:rPr>
            <w:rFonts w:asciiTheme="minorHAnsi" w:eastAsiaTheme="minorEastAsia" w:hAnsiTheme="minorHAnsi" w:cstheme="minorBidi"/>
            <w:noProof/>
            <w:sz w:val="22"/>
            <w:szCs w:val="22"/>
            <w:lang w:val="ru-RU"/>
          </w:rPr>
          <w:tab/>
        </w:r>
        <w:r w:rsidR="006E6426" w:rsidRPr="005F416C">
          <w:rPr>
            <w:rStyle w:val="af1"/>
            <w:noProof/>
          </w:rPr>
          <w:t>Хранение СБИС 1888ВС058</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_Toc32248332 \h </w:instrText>
        </w:r>
        <w:r w:rsidR="008A68E7" w:rsidRPr="005F416C">
          <w:rPr>
            <w:noProof/>
            <w:webHidden/>
          </w:rPr>
        </w:r>
        <w:r w:rsidR="008A68E7" w:rsidRPr="005F416C">
          <w:rPr>
            <w:noProof/>
            <w:webHidden/>
          </w:rPr>
          <w:fldChar w:fldCharType="separate"/>
        </w:r>
        <w:r w:rsidR="0015046A" w:rsidRPr="005F416C">
          <w:rPr>
            <w:noProof/>
            <w:webHidden/>
          </w:rPr>
          <w:t>392</w:t>
        </w:r>
        <w:r w:rsidR="008A68E7" w:rsidRPr="005F416C">
          <w:rPr>
            <w:noProof/>
            <w:webHidden/>
          </w:rPr>
          <w:fldChar w:fldCharType="end"/>
        </w:r>
      </w:hyperlink>
    </w:p>
    <w:p w:rsidR="006E6426" w:rsidRPr="005F416C" w:rsidRDefault="00EC52FB" w:rsidP="00D77A35">
      <w:pPr>
        <w:pStyle w:val="11"/>
        <w:tabs>
          <w:tab w:val="left" w:pos="567"/>
          <w:tab w:val="right" w:leader="dot" w:pos="10206"/>
        </w:tabs>
        <w:rPr>
          <w:rFonts w:asciiTheme="minorHAnsi" w:eastAsiaTheme="minorEastAsia" w:hAnsiTheme="minorHAnsi" w:cstheme="minorBidi"/>
          <w:noProof/>
          <w:sz w:val="22"/>
          <w:szCs w:val="22"/>
        </w:rPr>
      </w:pPr>
      <w:hyperlink w:anchor="_Toc32248333" w:history="1">
        <w:r w:rsidR="006E6426" w:rsidRPr="005F416C">
          <w:rPr>
            <w:rStyle w:val="af1"/>
            <w:noProof/>
          </w:rPr>
          <w:t>4</w:t>
        </w:r>
        <w:r w:rsidR="006E6426" w:rsidRPr="005F416C">
          <w:rPr>
            <w:rFonts w:asciiTheme="minorHAnsi" w:eastAsiaTheme="minorEastAsia" w:hAnsiTheme="minorHAnsi" w:cstheme="minorBidi"/>
            <w:noProof/>
            <w:sz w:val="22"/>
            <w:szCs w:val="22"/>
          </w:rPr>
          <w:tab/>
        </w:r>
        <w:r w:rsidR="006E6426" w:rsidRPr="005F416C">
          <w:rPr>
            <w:rStyle w:val="af1"/>
            <w:noProof/>
          </w:rPr>
          <w:t>Транспортирование СБИС 1888ВС058</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_Toc32248333 \h </w:instrText>
        </w:r>
        <w:r w:rsidR="008A68E7" w:rsidRPr="005F416C">
          <w:rPr>
            <w:noProof/>
            <w:webHidden/>
          </w:rPr>
        </w:r>
        <w:r w:rsidR="008A68E7" w:rsidRPr="005F416C">
          <w:rPr>
            <w:noProof/>
            <w:webHidden/>
          </w:rPr>
          <w:fldChar w:fldCharType="separate"/>
        </w:r>
        <w:r w:rsidR="0015046A" w:rsidRPr="005F416C">
          <w:rPr>
            <w:noProof/>
            <w:webHidden/>
          </w:rPr>
          <w:t>393</w:t>
        </w:r>
        <w:r w:rsidR="008A68E7" w:rsidRPr="005F416C">
          <w:rPr>
            <w:noProof/>
            <w:webHidden/>
          </w:rPr>
          <w:fldChar w:fldCharType="end"/>
        </w:r>
      </w:hyperlink>
    </w:p>
    <w:p w:rsidR="006E6426" w:rsidRPr="005F416C" w:rsidRDefault="00EC52FB" w:rsidP="00D77A35">
      <w:pPr>
        <w:pStyle w:val="11"/>
        <w:tabs>
          <w:tab w:val="left" w:pos="567"/>
          <w:tab w:val="right" w:leader="dot" w:pos="10206"/>
        </w:tabs>
        <w:rPr>
          <w:rFonts w:asciiTheme="minorHAnsi" w:eastAsiaTheme="minorEastAsia" w:hAnsiTheme="minorHAnsi" w:cstheme="minorBidi"/>
          <w:noProof/>
          <w:sz w:val="22"/>
          <w:szCs w:val="22"/>
        </w:rPr>
      </w:pPr>
      <w:hyperlink w:anchor="_Toc32248334" w:history="1">
        <w:r w:rsidR="006E6426" w:rsidRPr="005F416C">
          <w:rPr>
            <w:rStyle w:val="af1"/>
            <w:noProof/>
          </w:rPr>
          <w:t>5</w:t>
        </w:r>
        <w:r w:rsidR="006E6426" w:rsidRPr="005F416C">
          <w:rPr>
            <w:rFonts w:asciiTheme="minorHAnsi" w:eastAsiaTheme="minorEastAsia" w:hAnsiTheme="minorHAnsi" w:cstheme="minorBidi"/>
            <w:noProof/>
            <w:sz w:val="22"/>
            <w:szCs w:val="22"/>
          </w:rPr>
          <w:tab/>
        </w:r>
        <w:r w:rsidR="006E6426" w:rsidRPr="005F416C">
          <w:rPr>
            <w:rStyle w:val="af1"/>
            <w:noProof/>
          </w:rPr>
          <w:t>Утилизация СБИС 1888ВС058</w:t>
        </w:r>
        <w:r w:rsidR="006E6426" w:rsidRPr="005F416C">
          <w:rPr>
            <w:noProof/>
            <w:webHidden/>
          </w:rPr>
          <w:tab/>
        </w:r>
        <w:r w:rsidR="008A68E7" w:rsidRPr="005F416C">
          <w:rPr>
            <w:noProof/>
            <w:webHidden/>
          </w:rPr>
          <w:fldChar w:fldCharType="begin"/>
        </w:r>
        <w:r w:rsidR="006E6426" w:rsidRPr="005F416C">
          <w:rPr>
            <w:noProof/>
            <w:webHidden/>
          </w:rPr>
          <w:instrText xml:space="preserve"> PAGEREF _Toc32248334 \h </w:instrText>
        </w:r>
        <w:r w:rsidR="008A68E7" w:rsidRPr="005F416C">
          <w:rPr>
            <w:noProof/>
            <w:webHidden/>
          </w:rPr>
        </w:r>
        <w:r w:rsidR="008A68E7" w:rsidRPr="005F416C">
          <w:rPr>
            <w:noProof/>
            <w:webHidden/>
          </w:rPr>
          <w:fldChar w:fldCharType="separate"/>
        </w:r>
        <w:r w:rsidR="0015046A" w:rsidRPr="005F416C">
          <w:rPr>
            <w:noProof/>
            <w:webHidden/>
          </w:rPr>
          <w:t>394</w:t>
        </w:r>
        <w:r w:rsidR="008A68E7" w:rsidRPr="005F416C">
          <w:rPr>
            <w:noProof/>
            <w:webHidden/>
          </w:rPr>
          <w:fldChar w:fldCharType="end"/>
        </w:r>
      </w:hyperlink>
    </w:p>
    <w:p w:rsidR="00064E26" w:rsidRPr="005F416C" w:rsidRDefault="008A68E7" w:rsidP="00FF3D13">
      <w:pPr>
        <w:pStyle w:val="a9"/>
      </w:pPr>
      <w:r w:rsidRPr="005F416C">
        <w:fldChar w:fldCharType="end"/>
      </w:r>
    </w:p>
    <w:p w:rsidR="005E5004" w:rsidRPr="005F416C" w:rsidRDefault="008D77F6" w:rsidP="00A355CB">
      <w:pPr>
        <w:pStyle w:val="1"/>
        <w:numPr>
          <w:ilvl w:val="0"/>
          <w:numId w:val="0"/>
        </w:numPr>
        <w:ind w:left="1112"/>
        <w:rPr>
          <w:lang w:val="ru-RU"/>
        </w:rPr>
      </w:pPr>
      <w:r w:rsidRPr="005F416C">
        <w:rPr>
          <w:lang w:val="ru-RU"/>
        </w:rPr>
        <w:br w:type="page"/>
      </w:r>
      <w:bookmarkStart w:id="12" w:name="_Toc493696017"/>
      <w:bookmarkStart w:id="13" w:name="_Toc524594348"/>
      <w:bookmarkStart w:id="14" w:name="_Toc25072994"/>
      <w:bookmarkStart w:id="15" w:name="_Toc31383311"/>
      <w:bookmarkStart w:id="16" w:name="_Toc32248217"/>
      <w:bookmarkStart w:id="17" w:name="_Toc266534932"/>
      <w:bookmarkStart w:id="18" w:name="_Toc266535126"/>
      <w:bookmarkStart w:id="19" w:name="_Toc266535257"/>
      <w:bookmarkStart w:id="20" w:name="_Toc266535397"/>
      <w:bookmarkStart w:id="21" w:name="_Toc266535838"/>
      <w:bookmarkStart w:id="22" w:name="_Toc266535969"/>
      <w:bookmarkStart w:id="23" w:name="_Toc266536107"/>
      <w:bookmarkStart w:id="24" w:name="_Toc266536261"/>
      <w:r w:rsidR="005E5004" w:rsidRPr="005F416C">
        <w:rPr>
          <w:lang w:val="ru-RU"/>
        </w:rPr>
        <w:lastRenderedPageBreak/>
        <w:t>Введение</w:t>
      </w:r>
      <w:bookmarkEnd w:id="12"/>
      <w:bookmarkEnd w:id="13"/>
      <w:bookmarkEnd w:id="14"/>
      <w:bookmarkEnd w:id="15"/>
      <w:bookmarkEnd w:id="16"/>
    </w:p>
    <w:p w:rsidR="005E5004" w:rsidRPr="005F416C" w:rsidRDefault="005E5004" w:rsidP="005E5004">
      <w:pPr>
        <w:pStyle w:val="a9"/>
      </w:pPr>
      <w:r w:rsidRPr="005F416C">
        <w:t xml:space="preserve">Микросхема интегральная 1888ВC058 (далее по тексту </w:t>
      </w:r>
      <w:r w:rsidR="008E0F09" w:rsidRPr="005F416C">
        <w:t xml:space="preserve">- </w:t>
      </w:r>
      <w:r w:rsidRPr="005F416C">
        <w:t>СБИС 1888ВC058) предназначена для построения широкого класса систем цифровой обработки шумоподобных сигналов в радиолокации, навигации и связи.</w:t>
      </w:r>
    </w:p>
    <w:p w:rsidR="005E5004" w:rsidRPr="005F416C" w:rsidRDefault="005E5004" w:rsidP="005E5004">
      <w:pPr>
        <w:pStyle w:val="a9"/>
      </w:pPr>
      <w:r w:rsidRPr="005F416C">
        <w:t>В данном руководстве по эксплуатации представлено описание общей структуры и функционирования СБИС 1888ВC058, описание устройства и функционирования отдельных узлов и блоков СБИС</w:t>
      </w:r>
      <w:r w:rsidR="00E658F5" w:rsidRPr="005F416C">
        <w:t xml:space="preserve"> 1888ВC058</w:t>
      </w:r>
      <w:r w:rsidRPr="005F416C">
        <w:t xml:space="preserve">, отражены особенности </w:t>
      </w:r>
      <w:r w:rsidR="00E658F5" w:rsidRPr="005F416C">
        <w:t xml:space="preserve">ее применения, </w:t>
      </w:r>
      <w:r w:rsidRPr="005F416C">
        <w:t>приведены ее электрические и конструктивные параметры.</w:t>
      </w:r>
    </w:p>
    <w:p w:rsidR="005E5004" w:rsidRPr="005F416C" w:rsidRDefault="005E5004" w:rsidP="005E5004">
      <w:pPr>
        <w:pStyle w:val="a9"/>
      </w:pPr>
    </w:p>
    <w:p w:rsidR="005E5004" w:rsidRPr="005F416C" w:rsidRDefault="005E5004" w:rsidP="005E5004">
      <w:pPr>
        <w:pStyle w:val="1"/>
      </w:pPr>
      <w:r w:rsidRPr="005F416C">
        <w:rPr>
          <w:lang w:val="ru-RU"/>
        </w:rPr>
        <w:br w:type="page"/>
      </w:r>
      <w:bookmarkStart w:id="25" w:name="_Toc231628771"/>
      <w:bookmarkStart w:id="26" w:name="_Toc291581652"/>
      <w:bookmarkStart w:id="27" w:name="_Toc493696018"/>
      <w:bookmarkStart w:id="28" w:name="_Toc524594349"/>
      <w:bookmarkStart w:id="29" w:name="_Toc32248218"/>
      <w:r w:rsidRPr="005F416C">
        <w:lastRenderedPageBreak/>
        <w:t xml:space="preserve">Описание и работа </w:t>
      </w:r>
      <w:bookmarkEnd w:id="25"/>
      <w:bookmarkEnd w:id="26"/>
      <w:r w:rsidRPr="005F416C">
        <w:t>СБИС 1888ВС058</w:t>
      </w:r>
      <w:bookmarkEnd w:id="27"/>
      <w:bookmarkEnd w:id="28"/>
      <w:bookmarkEnd w:id="29"/>
    </w:p>
    <w:p w:rsidR="005E5004" w:rsidRPr="005F416C" w:rsidRDefault="005E5004" w:rsidP="005E5004">
      <w:pPr>
        <w:pStyle w:val="21"/>
      </w:pPr>
      <w:bookmarkStart w:id="30" w:name="_Toc493696019"/>
      <w:bookmarkStart w:id="31" w:name="_Toc524594350"/>
      <w:bookmarkStart w:id="32" w:name="_Toc32248219"/>
      <w:r w:rsidRPr="005F416C">
        <w:t>Назначение СБИС 1888ВС058</w:t>
      </w:r>
      <w:bookmarkEnd w:id="30"/>
      <w:bookmarkEnd w:id="31"/>
      <w:bookmarkEnd w:id="32"/>
    </w:p>
    <w:p w:rsidR="005E5004" w:rsidRPr="005F416C" w:rsidRDefault="00E03186" w:rsidP="005E5004">
      <w:pPr>
        <w:pStyle w:val="a9"/>
      </w:pPr>
      <w:r w:rsidRPr="005F416C">
        <w:t>СБИС</w:t>
      </w:r>
      <w:r w:rsidR="005E5004" w:rsidRPr="005F416C">
        <w:t xml:space="preserve"> 1888ВС058 предназначена для построения цифровой части тракта обработки информации в составе встраиваемой вычислительной техники радиолокационных и связных систем. Данная СБИС осуществляет первичную обработку данных поступающих с аналого-цифровых преобразователей (АЦП) в режиме реального времени, анализ полученной информации, формирование необходимых сообщений и передачу их на цифро-аналоговые преобразователи (ЦАП) в нужной последовательности. </w:t>
      </w:r>
    </w:p>
    <w:p w:rsidR="005E5004" w:rsidRPr="005F416C" w:rsidRDefault="005E5004" w:rsidP="005E5004">
      <w:pPr>
        <w:pStyle w:val="a9"/>
      </w:pPr>
      <w:r w:rsidRPr="005F416C">
        <w:t>Для выполнения данной задачи в СБИС 1888ВС058 реализованы следующие функции:</w:t>
      </w:r>
    </w:p>
    <w:p w:rsidR="005E5004" w:rsidRPr="005F416C" w:rsidRDefault="005E5004" w:rsidP="00883F80">
      <w:pPr>
        <w:pStyle w:val="a7"/>
        <w:numPr>
          <w:ilvl w:val="0"/>
          <w:numId w:val="21"/>
        </w:numPr>
        <w:ind w:left="1037" w:hanging="357"/>
        <w:rPr>
          <w:lang w:val="ru-RU"/>
        </w:rPr>
      </w:pPr>
      <w:r w:rsidRPr="005F416C">
        <w:rPr>
          <w:lang w:val="ru-RU"/>
        </w:rPr>
        <w:t xml:space="preserve">прием данных с четырех АЦП с частотой преобразования до 128 МГц и разрядностью до 14 бит; </w:t>
      </w:r>
    </w:p>
    <w:p w:rsidR="005E5004" w:rsidRPr="005F416C" w:rsidRDefault="005E5004" w:rsidP="00883F80">
      <w:pPr>
        <w:pStyle w:val="a7"/>
        <w:numPr>
          <w:ilvl w:val="0"/>
          <w:numId w:val="21"/>
        </w:numPr>
        <w:ind w:left="1037" w:hanging="357"/>
        <w:rPr>
          <w:lang w:val="ru-RU"/>
        </w:rPr>
      </w:pPr>
      <w:r w:rsidRPr="005F416C">
        <w:rPr>
          <w:lang w:val="ru-RU"/>
        </w:rPr>
        <w:t>синхронизация всех АЦП с точностью до одного такта работы АЦП;</w:t>
      </w:r>
    </w:p>
    <w:p w:rsidR="005E5004" w:rsidRPr="005F416C" w:rsidRDefault="005E5004" w:rsidP="00883F80">
      <w:pPr>
        <w:pStyle w:val="a7"/>
        <w:numPr>
          <w:ilvl w:val="0"/>
          <w:numId w:val="21"/>
        </w:numPr>
        <w:ind w:left="1037" w:hanging="357"/>
        <w:rPr>
          <w:lang w:val="ru-RU"/>
        </w:rPr>
      </w:pPr>
      <w:r w:rsidRPr="005F416C">
        <w:rPr>
          <w:lang w:val="ru-RU"/>
        </w:rPr>
        <w:t>цифровая фильтрация принимаемого сигнала на аппаратных БИХ фильтре перво</w:t>
      </w:r>
      <w:r w:rsidR="003F0C9F" w:rsidRPr="005F416C">
        <w:rPr>
          <w:lang w:val="ru-RU"/>
        </w:rPr>
        <w:t>го порядка и КИХ фильтре 64</w:t>
      </w:r>
      <w:r w:rsidRPr="005F416C">
        <w:rPr>
          <w:lang w:val="ru-RU"/>
        </w:rPr>
        <w:t xml:space="preserve"> порядка с действительными коэффициентами;</w:t>
      </w:r>
    </w:p>
    <w:p w:rsidR="005E5004" w:rsidRPr="005F416C" w:rsidRDefault="005E5004" w:rsidP="00883F80">
      <w:pPr>
        <w:pStyle w:val="a7"/>
        <w:numPr>
          <w:ilvl w:val="0"/>
          <w:numId w:val="21"/>
        </w:numPr>
        <w:ind w:left="1037" w:hanging="357"/>
        <w:rPr>
          <w:lang w:val="ru-RU"/>
        </w:rPr>
      </w:pPr>
      <w:r w:rsidRPr="005F416C">
        <w:rPr>
          <w:lang w:val="ru-RU"/>
        </w:rPr>
        <w:t>преобразование частоты входного сигнала на гетеродине с шагом измен</w:t>
      </w:r>
      <w:r w:rsidR="00E123A8" w:rsidRPr="005F416C">
        <w:rPr>
          <w:lang w:val="ru-RU"/>
        </w:rPr>
        <w:t>ения частоты гетеродина 0.03 Гц</w:t>
      </w:r>
      <w:r w:rsidRPr="005F416C">
        <w:rPr>
          <w:lang w:val="ru-RU"/>
        </w:rPr>
        <w:t>;</w:t>
      </w:r>
    </w:p>
    <w:p w:rsidR="005E5004" w:rsidRPr="005F416C" w:rsidRDefault="005E5004" w:rsidP="00883F80">
      <w:pPr>
        <w:pStyle w:val="a7"/>
        <w:numPr>
          <w:ilvl w:val="0"/>
          <w:numId w:val="21"/>
        </w:numPr>
        <w:ind w:left="1037" w:hanging="357"/>
        <w:rPr>
          <w:lang w:val="ru-RU"/>
        </w:rPr>
      </w:pPr>
      <w:r w:rsidRPr="005F416C">
        <w:rPr>
          <w:lang w:val="ru-RU"/>
        </w:rPr>
        <w:t>согласованная фильтрация с заданной эталонной последовательностью размером до 1024 разряда;</w:t>
      </w:r>
    </w:p>
    <w:p w:rsidR="005E5004" w:rsidRPr="005F416C" w:rsidRDefault="005E5004" w:rsidP="00883F80">
      <w:pPr>
        <w:pStyle w:val="a7"/>
        <w:numPr>
          <w:ilvl w:val="0"/>
          <w:numId w:val="21"/>
        </w:numPr>
        <w:ind w:left="1037" w:hanging="357"/>
        <w:rPr>
          <w:lang w:val="ru-RU"/>
        </w:rPr>
      </w:pPr>
      <w:r w:rsidRPr="005F416C">
        <w:rPr>
          <w:lang w:val="ru-RU"/>
        </w:rPr>
        <w:t>формирование временных меток принимаемого пакета данных и временных меток, определяющих перестройку каналов приема и передачи;</w:t>
      </w:r>
    </w:p>
    <w:p w:rsidR="005E5004" w:rsidRPr="005F416C" w:rsidRDefault="005E5004" w:rsidP="00883F80">
      <w:pPr>
        <w:pStyle w:val="a7"/>
        <w:numPr>
          <w:ilvl w:val="0"/>
          <w:numId w:val="21"/>
        </w:numPr>
        <w:ind w:left="1037" w:hanging="357"/>
        <w:rPr>
          <w:lang w:val="ru-RU"/>
        </w:rPr>
      </w:pPr>
      <w:r w:rsidRPr="005F416C">
        <w:rPr>
          <w:lang w:val="ru-RU"/>
        </w:rPr>
        <w:t>декодирование входных сообщений с возможностью одновременного декодирования до 128 символов</w:t>
      </w:r>
      <w:r w:rsidR="006E4FAB" w:rsidRPr="005F416C">
        <w:rPr>
          <w:lang w:val="ru-RU"/>
        </w:rPr>
        <w:t>;</w:t>
      </w:r>
    </w:p>
    <w:p w:rsidR="005E5004" w:rsidRPr="005F416C" w:rsidRDefault="005E5004" w:rsidP="00883F80">
      <w:pPr>
        <w:pStyle w:val="a7"/>
        <w:numPr>
          <w:ilvl w:val="0"/>
          <w:numId w:val="21"/>
        </w:numPr>
        <w:ind w:left="1037" w:hanging="357"/>
        <w:rPr>
          <w:lang w:val="ru-RU"/>
        </w:rPr>
      </w:pPr>
      <w:r w:rsidRPr="005F416C">
        <w:rPr>
          <w:lang w:val="ru-RU"/>
        </w:rPr>
        <w:t xml:space="preserve">программная обработка принятого и передаваемого сигналов на гетерогенной вычислительной системе, состоящей из управляющего ядра </w:t>
      </w:r>
      <w:r w:rsidRPr="005F416C">
        <w:t>ARM</w:t>
      </w:r>
      <w:r w:rsidRPr="005F416C">
        <w:rPr>
          <w:lang w:val="ru-RU"/>
        </w:rPr>
        <w:t xml:space="preserve"> </w:t>
      </w:r>
      <w:r w:rsidRPr="005F416C">
        <w:t>Cortex</w:t>
      </w:r>
      <w:r w:rsidRPr="005F416C">
        <w:rPr>
          <w:lang w:val="ru-RU"/>
        </w:rPr>
        <w:t xml:space="preserve"> </w:t>
      </w:r>
      <w:r w:rsidRPr="005F416C">
        <w:t>A</w:t>
      </w:r>
      <w:r w:rsidRPr="005F416C">
        <w:rPr>
          <w:lang w:val="ru-RU"/>
        </w:rPr>
        <w:t xml:space="preserve">5 и двух </w:t>
      </w:r>
      <w:r w:rsidRPr="005F416C">
        <w:t>DSP</w:t>
      </w:r>
      <w:r w:rsidRPr="005F416C">
        <w:rPr>
          <w:lang w:val="ru-RU"/>
        </w:rPr>
        <w:t xml:space="preserve"> ядер </w:t>
      </w:r>
      <w:r w:rsidRPr="005F416C">
        <w:t>NMC</w:t>
      </w:r>
      <w:r w:rsidRPr="005F416C">
        <w:rPr>
          <w:lang w:val="ru-RU"/>
        </w:rPr>
        <w:t>3;</w:t>
      </w:r>
    </w:p>
    <w:p w:rsidR="005E5004" w:rsidRPr="005F416C" w:rsidRDefault="005E5004" w:rsidP="00883F80">
      <w:pPr>
        <w:pStyle w:val="a7"/>
        <w:numPr>
          <w:ilvl w:val="0"/>
          <w:numId w:val="21"/>
        </w:numPr>
        <w:ind w:left="1037" w:hanging="357"/>
        <w:rPr>
          <w:lang w:val="ru-RU"/>
        </w:rPr>
      </w:pPr>
      <w:r w:rsidRPr="005F416C">
        <w:rPr>
          <w:lang w:val="ru-RU"/>
        </w:rPr>
        <w:t>аппаратное формирование до двух передаваемых сигналов (цифровая фильтрация и преобразование частоты на гетеродине);</w:t>
      </w:r>
    </w:p>
    <w:p w:rsidR="005E5004" w:rsidRPr="005F416C" w:rsidRDefault="005E5004" w:rsidP="00883F80">
      <w:pPr>
        <w:pStyle w:val="a7"/>
        <w:numPr>
          <w:ilvl w:val="0"/>
          <w:numId w:val="21"/>
        </w:numPr>
        <w:ind w:left="1037" w:hanging="357"/>
        <w:rPr>
          <w:lang w:val="ru-RU"/>
        </w:rPr>
      </w:pPr>
      <w:r w:rsidRPr="005F416C">
        <w:rPr>
          <w:lang w:val="ru-RU"/>
        </w:rPr>
        <w:t>передача сформированных сигналов на ЦАП с частотой обмена по шине до 512</w:t>
      </w:r>
      <w:r w:rsidR="006E4FAB" w:rsidRPr="005F416C">
        <w:rPr>
          <w:lang w:val="ru-RU"/>
        </w:rPr>
        <w:t xml:space="preserve"> </w:t>
      </w:r>
      <w:r w:rsidRPr="005F416C">
        <w:rPr>
          <w:lang w:val="ru-RU"/>
        </w:rPr>
        <w:t>МГц.</w:t>
      </w:r>
    </w:p>
    <w:p w:rsidR="005E5004" w:rsidRPr="005F416C" w:rsidRDefault="005E5004" w:rsidP="005E5004">
      <w:pPr>
        <w:pStyle w:val="a9"/>
      </w:pPr>
    </w:p>
    <w:p w:rsidR="005E5004" w:rsidRPr="005F416C" w:rsidRDefault="005E5004" w:rsidP="005E5004">
      <w:pPr>
        <w:pStyle w:val="a9"/>
      </w:pPr>
      <w:r w:rsidRPr="005F416C">
        <w:t>Кроме этого в микросхеме реализован ряд дополнительных устройств, выполняющих вспомогательные функции:</w:t>
      </w:r>
    </w:p>
    <w:p w:rsidR="005E5004" w:rsidRPr="005F416C" w:rsidRDefault="005E5004" w:rsidP="00883F80">
      <w:pPr>
        <w:pStyle w:val="a7"/>
        <w:numPr>
          <w:ilvl w:val="0"/>
          <w:numId w:val="22"/>
        </w:numPr>
        <w:ind w:left="1037" w:hanging="357"/>
        <w:rPr>
          <w:lang w:val="ru-RU"/>
        </w:rPr>
      </w:pPr>
      <w:r w:rsidRPr="005F416C">
        <w:rPr>
          <w:lang w:val="ru-RU"/>
        </w:rPr>
        <w:t>гибкая многобанковая система вн</w:t>
      </w:r>
      <w:r w:rsidR="006E4FAB" w:rsidRPr="005F416C">
        <w:rPr>
          <w:lang w:val="ru-RU"/>
        </w:rPr>
        <w:t>утренней памяти общим объемом 2,</w:t>
      </w:r>
      <w:r w:rsidRPr="005F416C">
        <w:rPr>
          <w:lang w:val="ru-RU"/>
        </w:rPr>
        <w:t>5</w:t>
      </w:r>
      <w:r w:rsidR="006E4FAB" w:rsidRPr="005F416C">
        <w:rPr>
          <w:lang w:val="ru-RU"/>
        </w:rPr>
        <w:t xml:space="preserve"> </w:t>
      </w:r>
      <w:r w:rsidRPr="005F416C">
        <w:rPr>
          <w:lang w:val="ru-RU"/>
        </w:rPr>
        <w:t>Мбайт;</w:t>
      </w:r>
    </w:p>
    <w:p w:rsidR="005E5004" w:rsidRPr="005F416C" w:rsidRDefault="005E5004" w:rsidP="00883F80">
      <w:pPr>
        <w:pStyle w:val="a7"/>
        <w:numPr>
          <w:ilvl w:val="0"/>
          <w:numId w:val="22"/>
        </w:numPr>
        <w:ind w:left="1037" w:hanging="357"/>
        <w:rPr>
          <w:lang w:val="ru-RU"/>
        </w:rPr>
      </w:pPr>
      <w:r w:rsidRPr="005F416C">
        <w:rPr>
          <w:lang w:val="ru-RU"/>
        </w:rPr>
        <w:t>система контроллеров ПДП, позволяющая, в том числе, обслуживать аппаратные каналы обработки информации без привлечения вычислительных ресурсов процессорных ядер;</w:t>
      </w:r>
    </w:p>
    <w:p w:rsidR="005E5004" w:rsidRPr="005F416C" w:rsidRDefault="005E5004" w:rsidP="00883F80">
      <w:pPr>
        <w:pStyle w:val="a7"/>
        <w:numPr>
          <w:ilvl w:val="0"/>
          <w:numId w:val="22"/>
        </w:numPr>
        <w:ind w:left="1037" w:hanging="357"/>
        <w:rPr>
          <w:lang w:val="ru-RU"/>
        </w:rPr>
      </w:pPr>
      <w:r w:rsidRPr="005F416C">
        <w:rPr>
          <w:lang w:val="ru-RU"/>
        </w:rPr>
        <w:t>интерфейс с внешней памятью, включающий 32-разрядную шину данных и 24-разрядную шину</w:t>
      </w:r>
      <w:r w:rsidR="00DF39D6" w:rsidRPr="005F416C">
        <w:rPr>
          <w:lang w:val="ru-RU"/>
        </w:rPr>
        <w:t xml:space="preserve"> адреса с возможностью прямого </w:t>
      </w:r>
      <w:r w:rsidRPr="005F416C">
        <w:rPr>
          <w:lang w:val="ru-RU"/>
        </w:rPr>
        <w:t xml:space="preserve">подключения микросхем внешней памяти типа </w:t>
      </w:r>
      <w:r w:rsidRPr="005F416C">
        <w:t>SRAM</w:t>
      </w:r>
      <w:r w:rsidRPr="005F416C">
        <w:rPr>
          <w:lang w:val="ru-RU"/>
        </w:rPr>
        <w:t xml:space="preserve">, </w:t>
      </w:r>
      <w:r w:rsidRPr="005F416C">
        <w:t>SDRAM</w:t>
      </w:r>
      <w:r w:rsidRPr="005F416C">
        <w:rPr>
          <w:lang w:val="ru-RU"/>
        </w:rPr>
        <w:t xml:space="preserve">, </w:t>
      </w:r>
      <w:r w:rsidRPr="005F416C">
        <w:t>SSRAM</w:t>
      </w:r>
      <w:r w:rsidRPr="005F416C">
        <w:rPr>
          <w:lang w:val="ru-RU"/>
        </w:rPr>
        <w:t xml:space="preserve"> и возможностью доступа внешнего устройства к внутренней памяти СБИС; </w:t>
      </w:r>
    </w:p>
    <w:p w:rsidR="005E5004" w:rsidRPr="005F416C" w:rsidRDefault="005E5004" w:rsidP="00883F80">
      <w:pPr>
        <w:pStyle w:val="a7"/>
        <w:numPr>
          <w:ilvl w:val="0"/>
          <w:numId w:val="22"/>
        </w:numPr>
        <w:ind w:left="1037" w:hanging="357"/>
      </w:pPr>
      <w:r w:rsidRPr="005F416C">
        <w:rPr>
          <w:lang w:val="ru-RU"/>
        </w:rPr>
        <w:t xml:space="preserve">два байтовых коммуникационных порта с максимальной пропускной способностью </w:t>
      </w:r>
      <w:r w:rsidR="002A6EEA" w:rsidRPr="005F416C">
        <w:t>1.2 Гбит/сек</w:t>
      </w:r>
      <w:r w:rsidRPr="005F416C">
        <w:t xml:space="preserve"> каждый;</w:t>
      </w:r>
    </w:p>
    <w:p w:rsidR="005E5004" w:rsidRPr="005F416C" w:rsidRDefault="005E5004" w:rsidP="00883F80">
      <w:pPr>
        <w:pStyle w:val="a7"/>
        <w:numPr>
          <w:ilvl w:val="0"/>
          <w:numId w:val="22"/>
        </w:numPr>
        <w:ind w:left="1037" w:hanging="357"/>
        <w:rPr>
          <w:lang w:val="ru-RU"/>
        </w:rPr>
      </w:pPr>
      <w:r w:rsidRPr="005F416C">
        <w:rPr>
          <w:lang w:val="ru-RU"/>
        </w:rPr>
        <w:t xml:space="preserve">пять независимых синхронных последовательных интерфейса типа </w:t>
      </w:r>
      <w:r w:rsidRPr="005F416C">
        <w:t>SPI</w:t>
      </w:r>
      <w:r w:rsidRPr="005F416C">
        <w:rPr>
          <w:lang w:val="ru-RU"/>
        </w:rPr>
        <w:t xml:space="preserve"> с частотой передачи данных до 50 Мбит/сек. каждый;</w:t>
      </w:r>
    </w:p>
    <w:p w:rsidR="005E5004" w:rsidRPr="005F416C" w:rsidRDefault="005E5004" w:rsidP="00883F80">
      <w:pPr>
        <w:pStyle w:val="a7"/>
        <w:numPr>
          <w:ilvl w:val="0"/>
          <w:numId w:val="22"/>
        </w:numPr>
        <w:ind w:left="1037" w:hanging="357"/>
        <w:rPr>
          <w:lang w:val="ru-RU"/>
        </w:rPr>
      </w:pPr>
      <w:r w:rsidRPr="005F416C">
        <w:rPr>
          <w:lang w:val="ru-RU"/>
        </w:rPr>
        <w:t xml:space="preserve">два асинхронных последовательных порта типа </w:t>
      </w:r>
      <w:r w:rsidRPr="005F416C">
        <w:t>UART</w:t>
      </w:r>
      <w:r w:rsidRPr="005F416C">
        <w:rPr>
          <w:lang w:val="ru-RU"/>
        </w:rPr>
        <w:t>;</w:t>
      </w:r>
    </w:p>
    <w:p w:rsidR="005E5004" w:rsidRPr="005F416C" w:rsidRDefault="005E5004" w:rsidP="00883F80">
      <w:pPr>
        <w:pStyle w:val="a7"/>
        <w:numPr>
          <w:ilvl w:val="0"/>
          <w:numId w:val="22"/>
        </w:numPr>
        <w:ind w:left="1037" w:hanging="357"/>
        <w:rPr>
          <w:lang w:val="ru-RU"/>
        </w:rPr>
      </w:pPr>
      <w:r w:rsidRPr="005F416C">
        <w:rPr>
          <w:lang w:val="ru-RU"/>
        </w:rPr>
        <w:t xml:space="preserve">интерфейс </w:t>
      </w:r>
      <w:r w:rsidRPr="005F416C">
        <w:t>Ethernet</w:t>
      </w:r>
      <w:r w:rsidRPr="005F416C">
        <w:rPr>
          <w:lang w:val="ru-RU"/>
        </w:rPr>
        <w:t xml:space="preserve"> </w:t>
      </w:r>
      <w:r w:rsidRPr="005F416C">
        <w:t>MAC</w:t>
      </w:r>
      <w:r w:rsidRPr="005F416C">
        <w:rPr>
          <w:lang w:val="ru-RU"/>
        </w:rPr>
        <w:t xml:space="preserve"> 10/100 Мбит/сек. </w:t>
      </w:r>
      <w:r w:rsidRPr="005F416C">
        <w:t>c</w:t>
      </w:r>
      <w:r w:rsidRPr="005F416C">
        <w:rPr>
          <w:lang w:val="ru-RU"/>
        </w:rPr>
        <w:t xml:space="preserve"> поддержкой удаленной отладки (</w:t>
      </w:r>
      <w:r w:rsidRPr="005F416C">
        <w:t>EDCL</w:t>
      </w:r>
      <w:r w:rsidRPr="005F416C">
        <w:rPr>
          <w:lang w:val="ru-RU"/>
        </w:rPr>
        <w:t>-интерфейс);</w:t>
      </w:r>
    </w:p>
    <w:p w:rsidR="005E5004" w:rsidRPr="005F416C" w:rsidRDefault="005E5004" w:rsidP="00883F80">
      <w:pPr>
        <w:pStyle w:val="a7"/>
        <w:numPr>
          <w:ilvl w:val="0"/>
          <w:numId w:val="22"/>
        </w:numPr>
        <w:ind w:left="1037" w:hanging="357"/>
      </w:pPr>
      <w:r w:rsidRPr="005F416C">
        <w:t>интерфейс типа GPIO (32 вывода);</w:t>
      </w:r>
    </w:p>
    <w:p w:rsidR="006E4FAB" w:rsidRPr="005F416C" w:rsidRDefault="006E4FAB" w:rsidP="006E4FAB">
      <w:pPr>
        <w:pStyle w:val="a7"/>
        <w:numPr>
          <w:ilvl w:val="0"/>
          <w:numId w:val="0"/>
        </w:numPr>
        <w:ind w:left="1037"/>
      </w:pPr>
    </w:p>
    <w:p w:rsidR="005E5004" w:rsidRPr="005F416C" w:rsidRDefault="005E5004" w:rsidP="00883F80">
      <w:pPr>
        <w:pStyle w:val="a7"/>
        <w:numPr>
          <w:ilvl w:val="0"/>
          <w:numId w:val="22"/>
        </w:numPr>
        <w:ind w:left="1037" w:hanging="357"/>
        <w:rPr>
          <w:lang w:val="ru-RU"/>
        </w:rPr>
      </w:pPr>
      <w:r w:rsidRPr="005F416C">
        <w:rPr>
          <w:lang w:val="ru-RU"/>
        </w:rPr>
        <w:lastRenderedPageBreak/>
        <w:t>гибкая система межканальных и межпроцессорных прерываний;</w:t>
      </w:r>
    </w:p>
    <w:p w:rsidR="005E5004" w:rsidRPr="005F416C" w:rsidRDefault="005E5004" w:rsidP="00883F80">
      <w:pPr>
        <w:pStyle w:val="a7"/>
        <w:numPr>
          <w:ilvl w:val="0"/>
          <w:numId w:val="22"/>
        </w:numPr>
        <w:ind w:left="1037" w:hanging="357"/>
        <w:rPr>
          <w:lang w:val="ru-RU"/>
        </w:rPr>
      </w:pPr>
      <w:r w:rsidRPr="005F416C">
        <w:rPr>
          <w:lang w:val="ru-RU"/>
        </w:rPr>
        <w:t xml:space="preserve">отладочный интерфейс </w:t>
      </w:r>
      <w:r w:rsidRPr="005F416C">
        <w:t>JTAG</w:t>
      </w:r>
      <w:r w:rsidRPr="005F416C">
        <w:rPr>
          <w:lang w:val="ru-RU"/>
        </w:rPr>
        <w:t xml:space="preserve"> для подключения стандартных устройств отладки программного обеспечения;</w:t>
      </w:r>
    </w:p>
    <w:p w:rsidR="00CA2372" w:rsidRPr="005F416C" w:rsidRDefault="005E5004" w:rsidP="00883F80">
      <w:pPr>
        <w:pStyle w:val="a7"/>
        <w:numPr>
          <w:ilvl w:val="0"/>
          <w:numId w:val="22"/>
        </w:numPr>
        <w:ind w:left="1037" w:hanging="357"/>
        <w:rPr>
          <w:lang w:val="ru-RU"/>
        </w:rPr>
      </w:pPr>
      <w:r w:rsidRPr="005F416C">
        <w:rPr>
          <w:lang w:val="ru-RU"/>
        </w:rPr>
        <w:t xml:space="preserve">отладочный интерфейс </w:t>
      </w:r>
      <w:r w:rsidRPr="005F416C">
        <w:t>JTAG</w:t>
      </w:r>
      <w:r w:rsidRPr="005F416C">
        <w:rPr>
          <w:lang w:val="ru-RU"/>
        </w:rPr>
        <w:t xml:space="preserve"> для диагностики сос</w:t>
      </w:r>
      <w:r w:rsidR="003F0C9F" w:rsidRPr="005F416C">
        <w:rPr>
          <w:lang w:val="ru-RU"/>
        </w:rPr>
        <w:t>тояния микросхемы в соответствии</w:t>
      </w:r>
      <w:r w:rsidRPr="005F416C">
        <w:rPr>
          <w:lang w:val="ru-RU"/>
        </w:rPr>
        <w:t xml:space="preserve"> с</w:t>
      </w:r>
      <w:r w:rsidR="00FB6732" w:rsidRPr="005F416C">
        <w:rPr>
          <w:lang w:val="ru-RU"/>
        </w:rPr>
        <w:t>о</w:t>
      </w:r>
      <w:r w:rsidRPr="005F416C">
        <w:rPr>
          <w:lang w:val="ru-RU"/>
        </w:rPr>
        <w:t xml:space="preserve"> </w:t>
      </w:r>
      <w:r w:rsidR="00FB6732" w:rsidRPr="005F416C">
        <w:rPr>
          <w:lang w:val="ru-RU"/>
        </w:rPr>
        <w:t xml:space="preserve">стандартом </w:t>
      </w:r>
      <w:r w:rsidRPr="005F416C">
        <w:t>JTAG</w:t>
      </w:r>
      <w:r w:rsidRPr="005F416C">
        <w:rPr>
          <w:lang w:val="ru-RU"/>
        </w:rPr>
        <w:t xml:space="preserve"> </w:t>
      </w:r>
      <w:r w:rsidRPr="005F416C">
        <w:t>IEEE</w:t>
      </w:r>
      <w:r w:rsidRPr="005F416C">
        <w:rPr>
          <w:lang w:val="ru-RU"/>
        </w:rPr>
        <w:t xml:space="preserve"> 1149.1</w:t>
      </w:r>
      <w:r w:rsidR="00FB6732" w:rsidRPr="005F416C">
        <w:rPr>
          <w:lang w:val="ru-RU"/>
        </w:rPr>
        <w:t>-2012</w:t>
      </w:r>
      <w:r w:rsidRPr="005F416C">
        <w:rPr>
          <w:lang w:val="ru-RU"/>
        </w:rPr>
        <w:t>.</w:t>
      </w:r>
      <w:bookmarkStart w:id="33" w:name="_Toc493696020"/>
      <w:bookmarkStart w:id="34" w:name="_Toc524594351"/>
      <w:r w:rsidR="00CA2372" w:rsidRPr="005F416C">
        <w:rPr>
          <w:lang w:val="ru-RU"/>
        </w:rPr>
        <w:br w:type="page"/>
      </w:r>
    </w:p>
    <w:p w:rsidR="005E5004" w:rsidRPr="005F416C" w:rsidRDefault="005E5004" w:rsidP="005E5004">
      <w:pPr>
        <w:pStyle w:val="21"/>
      </w:pPr>
      <w:bookmarkStart w:id="35" w:name="_Toc32248220"/>
      <w:r w:rsidRPr="005F416C">
        <w:lastRenderedPageBreak/>
        <w:t>Основные характеристики СБИС 1888ВС058</w:t>
      </w:r>
      <w:bookmarkEnd w:id="33"/>
      <w:bookmarkEnd w:id="34"/>
      <w:bookmarkEnd w:id="35"/>
    </w:p>
    <w:p w:rsidR="005E5004" w:rsidRPr="005F416C" w:rsidRDefault="005E5004" w:rsidP="005E5004">
      <w:pPr>
        <w:pStyle w:val="a9"/>
      </w:pPr>
      <w:r w:rsidRPr="005F416C">
        <w:t>В данном разделе приводятся основные характеристики, дающие представление об особенностях микросхемы</w:t>
      </w:r>
      <w:r w:rsidR="00A40BD2" w:rsidRPr="005F416C">
        <w:t>:</w:t>
      </w:r>
    </w:p>
    <w:p w:rsidR="005E5004" w:rsidRPr="005F416C" w:rsidRDefault="005E5004" w:rsidP="00883F80">
      <w:pPr>
        <w:pStyle w:val="a7"/>
        <w:numPr>
          <w:ilvl w:val="0"/>
          <w:numId w:val="23"/>
        </w:numPr>
        <w:ind w:left="924" w:hanging="357"/>
      </w:pPr>
      <w:r w:rsidRPr="005F416C">
        <w:t>Количество интерфейсов с АЦП – 4;</w:t>
      </w:r>
    </w:p>
    <w:p w:rsidR="005E5004" w:rsidRPr="005F416C" w:rsidRDefault="005E5004" w:rsidP="00883F80">
      <w:pPr>
        <w:pStyle w:val="a7"/>
        <w:numPr>
          <w:ilvl w:val="0"/>
          <w:numId w:val="23"/>
        </w:numPr>
        <w:ind w:left="924" w:hanging="357"/>
        <w:rPr>
          <w:lang w:val="ru-RU"/>
        </w:rPr>
      </w:pPr>
      <w:r w:rsidRPr="005F416C">
        <w:rPr>
          <w:lang w:val="ru-RU"/>
        </w:rPr>
        <w:t>Максимальная тактовая частота интерфейса с АЦП – 128 МГц;</w:t>
      </w:r>
    </w:p>
    <w:p w:rsidR="005E5004" w:rsidRPr="005F416C" w:rsidRDefault="005E5004" w:rsidP="00883F80">
      <w:pPr>
        <w:pStyle w:val="a7"/>
        <w:numPr>
          <w:ilvl w:val="0"/>
          <w:numId w:val="23"/>
        </w:numPr>
        <w:ind w:left="924" w:hanging="357"/>
      </w:pPr>
      <w:r w:rsidRPr="005F416C">
        <w:t>Максимальная разрядность подключаемых АЦП - 14;</w:t>
      </w:r>
    </w:p>
    <w:p w:rsidR="005E5004" w:rsidRPr="005F416C" w:rsidRDefault="005E5004" w:rsidP="00883F80">
      <w:pPr>
        <w:pStyle w:val="a7"/>
        <w:numPr>
          <w:ilvl w:val="0"/>
          <w:numId w:val="23"/>
        </w:numPr>
        <w:ind w:left="924" w:hanging="357"/>
        <w:rPr>
          <w:lang w:val="ru-RU"/>
        </w:rPr>
      </w:pPr>
      <w:r w:rsidRPr="005F416C">
        <w:rPr>
          <w:lang w:val="ru-RU"/>
        </w:rPr>
        <w:t xml:space="preserve">Тип буферов ввода/вывода интерфейса с АЦП – </w:t>
      </w:r>
      <w:r w:rsidRPr="005F416C">
        <w:t>LVDS</w:t>
      </w:r>
      <w:r w:rsidR="00A37423" w:rsidRPr="005F416C">
        <w:rPr>
          <w:lang w:val="ru-RU"/>
        </w:rPr>
        <w:t>-1,</w:t>
      </w:r>
      <w:r w:rsidRPr="005F416C">
        <w:rPr>
          <w:lang w:val="ru-RU"/>
        </w:rPr>
        <w:t>8;</w:t>
      </w:r>
    </w:p>
    <w:p w:rsidR="005E5004" w:rsidRPr="005F416C" w:rsidRDefault="005E5004" w:rsidP="00883F80">
      <w:pPr>
        <w:pStyle w:val="a7"/>
        <w:numPr>
          <w:ilvl w:val="0"/>
          <w:numId w:val="23"/>
        </w:numPr>
        <w:ind w:left="924" w:hanging="357"/>
        <w:rPr>
          <w:lang w:val="ru-RU"/>
        </w:rPr>
      </w:pPr>
      <w:r w:rsidRPr="005F416C">
        <w:rPr>
          <w:lang w:val="ru-RU"/>
        </w:rPr>
        <w:t>Максимальная частота работы вычислительных ядер микросхемы – 512</w:t>
      </w:r>
      <w:r w:rsidR="00A37423" w:rsidRPr="005F416C">
        <w:rPr>
          <w:lang w:val="ru-RU"/>
        </w:rPr>
        <w:t xml:space="preserve"> </w:t>
      </w:r>
      <w:r w:rsidRPr="005F416C">
        <w:rPr>
          <w:lang w:val="ru-RU"/>
        </w:rPr>
        <w:t>МГц</w:t>
      </w:r>
      <w:r w:rsidR="00A37423" w:rsidRPr="005F416C">
        <w:rPr>
          <w:lang w:val="ru-RU"/>
        </w:rPr>
        <w:t>;</w:t>
      </w:r>
    </w:p>
    <w:p w:rsidR="005E5004" w:rsidRPr="005F416C" w:rsidRDefault="005E5004" w:rsidP="00883F80">
      <w:pPr>
        <w:pStyle w:val="a7"/>
        <w:numPr>
          <w:ilvl w:val="0"/>
          <w:numId w:val="23"/>
        </w:numPr>
        <w:ind w:left="924" w:hanging="357"/>
        <w:rPr>
          <w:lang w:val="ru-RU"/>
        </w:rPr>
      </w:pPr>
      <w:r w:rsidRPr="005F416C">
        <w:rPr>
          <w:lang w:val="ru-RU"/>
        </w:rPr>
        <w:t>О</w:t>
      </w:r>
      <w:r w:rsidR="00A37423" w:rsidRPr="005F416C">
        <w:rPr>
          <w:lang w:val="ru-RU"/>
        </w:rPr>
        <w:t>бъем внутренней памяти СБИС – 2,</w:t>
      </w:r>
      <w:r w:rsidRPr="005F416C">
        <w:rPr>
          <w:lang w:val="ru-RU"/>
        </w:rPr>
        <w:t>5 Мбайт</w:t>
      </w:r>
      <w:r w:rsidR="00AF35AD" w:rsidRPr="005F416C">
        <w:rPr>
          <w:lang w:val="ru-RU"/>
        </w:rPr>
        <w:t>;</w:t>
      </w:r>
    </w:p>
    <w:p w:rsidR="005E5004" w:rsidRPr="005F416C" w:rsidRDefault="005E5004" w:rsidP="00883F80">
      <w:pPr>
        <w:pStyle w:val="a7"/>
        <w:numPr>
          <w:ilvl w:val="0"/>
          <w:numId w:val="23"/>
        </w:numPr>
        <w:ind w:left="924" w:hanging="357"/>
      </w:pPr>
      <w:r w:rsidRPr="005F416C">
        <w:t>Количество интерфейсов с ЦАП – 2;</w:t>
      </w:r>
    </w:p>
    <w:p w:rsidR="005E5004" w:rsidRPr="005F416C" w:rsidRDefault="005E5004" w:rsidP="00883F80">
      <w:pPr>
        <w:pStyle w:val="a7"/>
        <w:numPr>
          <w:ilvl w:val="0"/>
          <w:numId w:val="23"/>
        </w:numPr>
        <w:ind w:left="924" w:hanging="357"/>
        <w:rPr>
          <w:lang w:val="ru-RU"/>
        </w:rPr>
      </w:pPr>
      <w:r w:rsidRPr="005F416C">
        <w:rPr>
          <w:lang w:val="ru-RU"/>
        </w:rPr>
        <w:t>Максимальная тактовая частота интерфейса с ЦАП – 512 МГц;</w:t>
      </w:r>
    </w:p>
    <w:p w:rsidR="005E5004" w:rsidRPr="005F416C" w:rsidRDefault="005E5004" w:rsidP="00883F80">
      <w:pPr>
        <w:pStyle w:val="a7"/>
        <w:numPr>
          <w:ilvl w:val="0"/>
          <w:numId w:val="23"/>
        </w:numPr>
        <w:ind w:left="924" w:hanging="357"/>
      </w:pPr>
      <w:r w:rsidRPr="005F416C">
        <w:t>Максимальная разрядность подключаемых ЦАП - 16;</w:t>
      </w:r>
    </w:p>
    <w:p w:rsidR="005E5004" w:rsidRPr="005F416C" w:rsidRDefault="005E5004" w:rsidP="00883F80">
      <w:pPr>
        <w:pStyle w:val="a7"/>
        <w:numPr>
          <w:ilvl w:val="0"/>
          <w:numId w:val="23"/>
        </w:numPr>
        <w:ind w:left="924" w:hanging="357"/>
        <w:rPr>
          <w:lang w:val="ru-RU"/>
        </w:rPr>
      </w:pPr>
      <w:r w:rsidRPr="005F416C">
        <w:rPr>
          <w:lang w:val="ru-RU"/>
        </w:rPr>
        <w:t xml:space="preserve">Тип буферов ввода/вывода интерфейса с ЦАП – </w:t>
      </w:r>
      <w:r w:rsidRPr="005F416C">
        <w:t>LVDS</w:t>
      </w:r>
      <w:r w:rsidR="00A37423" w:rsidRPr="005F416C">
        <w:rPr>
          <w:lang w:val="ru-RU"/>
        </w:rPr>
        <w:t>-1,</w:t>
      </w:r>
      <w:r w:rsidRPr="005F416C">
        <w:rPr>
          <w:lang w:val="ru-RU"/>
        </w:rPr>
        <w:t>8;</w:t>
      </w:r>
    </w:p>
    <w:p w:rsidR="005E5004" w:rsidRPr="005F416C" w:rsidRDefault="005E5004" w:rsidP="00883F80">
      <w:pPr>
        <w:pStyle w:val="a7"/>
        <w:numPr>
          <w:ilvl w:val="0"/>
          <w:numId w:val="23"/>
        </w:numPr>
        <w:ind w:left="924" w:hanging="357"/>
        <w:rPr>
          <w:lang w:val="ru-RU"/>
        </w:rPr>
      </w:pPr>
      <w:r w:rsidRPr="005F416C">
        <w:rPr>
          <w:lang w:val="ru-RU"/>
        </w:rPr>
        <w:t xml:space="preserve">Максимальная частота работы интерфейса с внешней памятью – </w:t>
      </w:r>
      <w:r w:rsidR="00AF35AD" w:rsidRPr="005F416C">
        <w:rPr>
          <w:lang w:val="ru-RU"/>
        </w:rPr>
        <w:t>9</w:t>
      </w:r>
      <w:r w:rsidR="00A37423" w:rsidRPr="005F416C">
        <w:rPr>
          <w:lang w:val="ru-RU"/>
        </w:rPr>
        <w:t>0 МГц;</w:t>
      </w:r>
    </w:p>
    <w:p w:rsidR="005E5004" w:rsidRPr="005F416C" w:rsidRDefault="005E5004" w:rsidP="00883F80">
      <w:pPr>
        <w:pStyle w:val="a7"/>
        <w:numPr>
          <w:ilvl w:val="0"/>
          <w:numId w:val="23"/>
        </w:numPr>
        <w:ind w:left="924" w:hanging="357"/>
        <w:rPr>
          <w:lang w:val="ru-RU"/>
        </w:rPr>
      </w:pPr>
      <w:r w:rsidRPr="005F416C">
        <w:rPr>
          <w:lang w:val="ru-RU"/>
        </w:rPr>
        <w:t xml:space="preserve">Максимальный объем подключаемой внешней памяти – 2 </w:t>
      </w:r>
      <w:r w:rsidR="00AF35AD" w:rsidRPr="005F416C">
        <w:rPr>
          <w:lang w:val="ru-RU"/>
        </w:rPr>
        <w:t>Г</w:t>
      </w:r>
      <w:r w:rsidRPr="005F416C">
        <w:rPr>
          <w:lang w:val="ru-RU"/>
        </w:rPr>
        <w:t>байт;</w:t>
      </w:r>
    </w:p>
    <w:p w:rsidR="005E5004" w:rsidRPr="005F416C" w:rsidRDefault="005E5004" w:rsidP="00883F80">
      <w:pPr>
        <w:pStyle w:val="a7"/>
        <w:numPr>
          <w:ilvl w:val="0"/>
          <w:numId w:val="23"/>
        </w:numPr>
        <w:ind w:left="924" w:hanging="357"/>
        <w:rPr>
          <w:lang w:val="ru-RU"/>
        </w:rPr>
      </w:pPr>
      <w:r w:rsidRPr="005F416C">
        <w:rPr>
          <w:lang w:val="ru-RU"/>
        </w:rPr>
        <w:t xml:space="preserve">Тип подключаемой внешней памяти – </w:t>
      </w:r>
      <w:r w:rsidRPr="005F416C">
        <w:t>SRAM</w:t>
      </w:r>
      <w:r w:rsidRPr="005F416C">
        <w:rPr>
          <w:lang w:val="ru-RU"/>
        </w:rPr>
        <w:t xml:space="preserve">, </w:t>
      </w:r>
      <w:r w:rsidRPr="005F416C">
        <w:t>SDRAM</w:t>
      </w:r>
      <w:r w:rsidRPr="005F416C">
        <w:rPr>
          <w:lang w:val="ru-RU"/>
        </w:rPr>
        <w:t xml:space="preserve">, </w:t>
      </w:r>
      <w:r w:rsidRPr="005F416C">
        <w:t>SSRAM</w:t>
      </w:r>
      <w:r w:rsidRPr="005F416C">
        <w:rPr>
          <w:lang w:val="ru-RU"/>
        </w:rPr>
        <w:t>;</w:t>
      </w:r>
    </w:p>
    <w:p w:rsidR="005E5004" w:rsidRPr="005F416C" w:rsidRDefault="005E5004" w:rsidP="00883F80">
      <w:pPr>
        <w:pStyle w:val="a7"/>
        <w:numPr>
          <w:ilvl w:val="0"/>
          <w:numId w:val="23"/>
        </w:numPr>
        <w:ind w:left="924" w:hanging="357"/>
        <w:rPr>
          <w:lang w:val="ru-RU"/>
        </w:rPr>
      </w:pPr>
      <w:r w:rsidRPr="005F416C">
        <w:rPr>
          <w:lang w:val="ru-RU"/>
        </w:rPr>
        <w:t xml:space="preserve">Тип </w:t>
      </w:r>
      <w:r w:rsidR="00E123A8" w:rsidRPr="005F416C">
        <w:rPr>
          <w:lang w:val="ru-RU"/>
        </w:rPr>
        <w:t>буферов ввода/вывода</w:t>
      </w:r>
      <w:r w:rsidR="00A40BD2" w:rsidRPr="005F416C">
        <w:rPr>
          <w:lang w:val="ru-RU"/>
        </w:rPr>
        <w:t xml:space="preserve"> </w:t>
      </w:r>
      <w:r w:rsidRPr="005F416C">
        <w:rPr>
          <w:lang w:val="ru-RU"/>
        </w:rPr>
        <w:t>(за исключением</w:t>
      </w:r>
      <w:r w:rsidR="00A40BD2" w:rsidRPr="005F416C">
        <w:rPr>
          <w:lang w:val="ru-RU"/>
        </w:rPr>
        <w:t xml:space="preserve"> </w:t>
      </w:r>
      <w:r w:rsidRPr="005F416C">
        <w:rPr>
          <w:lang w:val="ru-RU"/>
        </w:rPr>
        <w:t xml:space="preserve">интерфейсов с АЦП и ЦАП) – </w:t>
      </w:r>
      <w:r w:rsidRPr="005F416C">
        <w:t>CMOS</w:t>
      </w:r>
      <w:r w:rsidR="00A37423" w:rsidRPr="005F416C">
        <w:rPr>
          <w:lang w:val="ru-RU"/>
        </w:rPr>
        <w:t>-3,</w:t>
      </w:r>
      <w:r w:rsidRPr="005F416C">
        <w:rPr>
          <w:lang w:val="ru-RU"/>
        </w:rPr>
        <w:t>3</w:t>
      </w:r>
      <w:r w:rsidR="00AF35AD" w:rsidRPr="005F416C">
        <w:rPr>
          <w:lang w:val="ru-RU"/>
        </w:rPr>
        <w:t>;</w:t>
      </w:r>
    </w:p>
    <w:p w:rsidR="005E5004" w:rsidRPr="005F416C" w:rsidRDefault="005E5004" w:rsidP="00883F80">
      <w:pPr>
        <w:pStyle w:val="a7"/>
        <w:numPr>
          <w:ilvl w:val="0"/>
          <w:numId w:val="23"/>
        </w:numPr>
        <w:ind w:left="924" w:hanging="357"/>
        <w:rPr>
          <w:lang w:val="ru-RU"/>
        </w:rPr>
      </w:pPr>
      <w:r w:rsidRPr="005F416C">
        <w:rPr>
          <w:lang w:val="ru-RU"/>
        </w:rPr>
        <w:t xml:space="preserve">Напряжение питания цифровой </w:t>
      </w:r>
      <w:r w:rsidR="00E123A8" w:rsidRPr="005F416C">
        <w:rPr>
          <w:lang w:val="ru-RU"/>
        </w:rPr>
        <w:t xml:space="preserve">части СБИС </w:t>
      </w:r>
      <w:r w:rsidRPr="005F416C">
        <w:rPr>
          <w:lang w:val="ru-RU"/>
        </w:rPr>
        <w:t>- 0,9 ± 0,05</w:t>
      </w:r>
      <w:r w:rsidR="00D45F10" w:rsidRPr="005F416C">
        <w:rPr>
          <w:lang w:val="ru-RU"/>
        </w:rPr>
        <w:t xml:space="preserve"> </w:t>
      </w:r>
      <w:r w:rsidRPr="005F416C">
        <w:rPr>
          <w:lang w:val="ru-RU"/>
        </w:rPr>
        <w:t>В;</w:t>
      </w:r>
    </w:p>
    <w:p w:rsidR="005E5004" w:rsidRPr="005F416C" w:rsidRDefault="005E5004" w:rsidP="00883F80">
      <w:pPr>
        <w:pStyle w:val="a7"/>
        <w:numPr>
          <w:ilvl w:val="0"/>
          <w:numId w:val="23"/>
        </w:numPr>
        <w:ind w:left="924" w:hanging="357"/>
        <w:rPr>
          <w:lang w:val="ru-RU"/>
        </w:rPr>
      </w:pPr>
      <w:r w:rsidRPr="005F416C">
        <w:rPr>
          <w:lang w:val="ru-RU"/>
        </w:rPr>
        <w:t xml:space="preserve">Напряжение питания </w:t>
      </w:r>
      <w:r w:rsidRPr="005F416C">
        <w:t>LVDS</w:t>
      </w:r>
      <w:r w:rsidRPr="005F416C">
        <w:rPr>
          <w:lang w:val="ru-RU"/>
        </w:rPr>
        <w:t xml:space="preserve"> буферов - 1,8 ± 0,18</w:t>
      </w:r>
      <w:r w:rsidR="00D45F10" w:rsidRPr="005F416C">
        <w:rPr>
          <w:lang w:val="ru-RU"/>
        </w:rPr>
        <w:t xml:space="preserve"> </w:t>
      </w:r>
      <w:r w:rsidRPr="005F416C">
        <w:rPr>
          <w:lang w:val="ru-RU"/>
        </w:rPr>
        <w:t>В;</w:t>
      </w:r>
    </w:p>
    <w:p w:rsidR="005E5004" w:rsidRPr="005F416C" w:rsidRDefault="005E5004" w:rsidP="00883F80">
      <w:pPr>
        <w:pStyle w:val="a7"/>
        <w:numPr>
          <w:ilvl w:val="0"/>
          <w:numId w:val="23"/>
        </w:numPr>
        <w:ind w:left="924" w:hanging="357"/>
        <w:rPr>
          <w:lang w:val="ru-RU"/>
        </w:rPr>
      </w:pPr>
      <w:r w:rsidRPr="005F416C">
        <w:rPr>
          <w:lang w:val="ru-RU"/>
        </w:rPr>
        <w:t xml:space="preserve">Напряжение питания </w:t>
      </w:r>
      <w:r w:rsidRPr="005F416C">
        <w:t>CMOS</w:t>
      </w:r>
      <w:r w:rsidRPr="005F416C">
        <w:rPr>
          <w:lang w:val="ru-RU"/>
        </w:rPr>
        <w:t xml:space="preserve"> буферов - 3,3 ± 0,3</w:t>
      </w:r>
      <w:r w:rsidR="00D45F10" w:rsidRPr="005F416C">
        <w:rPr>
          <w:lang w:val="ru-RU"/>
        </w:rPr>
        <w:t xml:space="preserve"> </w:t>
      </w:r>
      <w:r w:rsidRPr="005F416C">
        <w:rPr>
          <w:lang w:val="ru-RU"/>
        </w:rPr>
        <w:t>В;</w:t>
      </w:r>
    </w:p>
    <w:p w:rsidR="005E5004" w:rsidRPr="005F416C" w:rsidRDefault="00291106" w:rsidP="00883F80">
      <w:pPr>
        <w:pStyle w:val="a7"/>
        <w:numPr>
          <w:ilvl w:val="0"/>
          <w:numId w:val="23"/>
        </w:numPr>
        <w:ind w:left="924" w:hanging="357"/>
        <w:rPr>
          <w:lang w:val="ru-RU"/>
        </w:rPr>
      </w:pPr>
      <w:r w:rsidRPr="005F416C">
        <w:rPr>
          <w:lang w:val="ru-RU"/>
        </w:rPr>
        <w:t>Максималь</w:t>
      </w:r>
      <w:r w:rsidR="005E5004" w:rsidRPr="005F416C">
        <w:rPr>
          <w:lang w:val="ru-RU"/>
        </w:rPr>
        <w:t>ная по</w:t>
      </w:r>
      <w:r w:rsidR="00E123A8" w:rsidRPr="005F416C">
        <w:rPr>
          <w:lang w:val="ru-RU"/>
        </w:rPr>
        <w:t xml:space="preserve">требляемая мощность – не более </w:t>
      </w:r>
      <w:r w:rsidR="00E96F3F" w:rsidRPr="005F416C">
        <w:rPr>
          <w:lang w:val="ru-RU"/>
        </w:rPr>
        <w:t>3</w:t>
      </w:r>
      <w:r w:rsidR="00A37423" w:rsidRPr="005F416C">
        <w:rPr>
          <w:lang w:val="ru-RU"/>
        </w:rPr>
        <w:t xml:space="preserve"> Вт;</w:t>
      </w:r>
    </w:p>
    <w:p w:rsidR="005E5004" w:rsidRPr="005F416C" w:rsidRDefault="005E5004" w:rsidP="00883F80">
      <w:pPr>
        <w:pStyle w:val="a7"/>
        <w:numPr>
          <w:ilvl w:val="0"/>
          <w:numId w:val="23"/>
        </w:numPr>
        <w:ind w:left="924" w:hanging="357"/>
        <w:rPr>
          <w:lang w:val="ru-RU"/>
        </w:rPr>
      </w:pPr>
      <w:r w:rsidRPr="005F416C">
        <w:rPr>
          <w:lang w:val="ru-RU"/>
        </w:rPr>
        <w:t xml:space="preserve">Металлопластиковый корпус типа </w:t>
      </w:r>
      <w:r w:rsidRPr="005F416C">
        <w:t>BGA</w:t>
      </w:r>
      <w:r w:rsidRPr="005F416C">
        <w:rPr>
          <w:lang w:val="ru-RU"/>
        </w:rPr>
        <w:t xml:space="preserve"> (</w:t>
      </w:r>
      <w:r w:rsidRPr="005F416C">
        <w:t>Bold</w:t>
      </w:r>
      <w:r w:rsidRPr="005F416C">
        <w:rPr>
          <w:lang w:val="ru-RU"/>
        </w:rPr>
        <w:t xml:space="preserve"> </w:t>
      </w:r>
      <w:r w:rsidRPr="005F416C">
        <w:t>Grid</w:t>
      </w:r>
      <w:r w:rsidRPr="005F416C">
        <w:rPr>
          <w:lang w:val="ru-RU"/>
        </w:rPr>
        <w:t xml:space="preserve"> </w:t>
      </w:r>
      <w:r w:rsidRPr="005F416C">
        <w:t>Array</w:t>
      </w:r>
      <w:r w:rsidRPr="005F416C">
        <w:rPr>
          <w:lang w:val="ru-RU"/>
        </w:rPr>
        <w:t>) 676 выводов с шагом распо</w:t>
      </w:r>
      <w:r w:rsidR="00AF35AD" w:rsidRPr="005F416C">
        <w:rPr>
          <w:lang w:val="ru-RU"/>
        </w:rPr>
        <w:t>ложения выводов – 1</w:t>
      </w:r>
      <w:r w:rsidR="00A40BD2" w:rsidRPr="005F416C">
        <w:rPr>
          <w:lang w:val="ru-RU"/>
        </w:rPr>
        <w:t xml:space="preserve"> </w:t>
      </w:r>
      <w:r w:rsidR="00AF35AD" w:rsidRPr="005F416C">
        <w:rPr>
          <w:lang w:val="ru-RU"/>
        </w:rPr>
        <w:t>мм;</w:t>
      </w:r>
    </w:p>
    <w:p w:rsidR="005E5004" w:rsidRPr="005F416C" w:rsidRDefault="005E5004" w:rsidP="00883F80">
      <w:pPr>
        <w:pStyle w:val="a7"/>
        <w:numPr>
          <w:ilvl w:val="0"/>
          <w:numId w:val="23"/>
        </w:numPr>
        <w:ind w:left="924" w:hanging="357"/>
        <w:rPr>
          <w:lang w:val="ru-RU"/>
        </w:rPr>
      </w:pPr>
      <w:r w:rsidRPr="005F416C">
        <w:rPr>
          <w:lang w:val="ru-RU"/>
        </w:rPr>
        <w:t xml:space="preserve">Габариты корпуса не более:     27,0 </w:t>
      </w:r>
      <w:r w:rsidRPr="005F416C">
        <w:sym w:font="Symbol" w:char="F0B4"/>
      </w:r>
      <w:r w:rsidRPr="005F416C">
        <w:rPr>
          <w:lang w:val="ru-RU"/>
        </w:rPr>
        <w:t xml:space="preserve"> 27,0 </w:t>
      </w:r>
      <w:r w:rsidRPr="005F416C">
        <w:sym w:font="Symbol" w:char="F0B4"/>
      </w:r>
      <w:r w:rsidRPr="005F416C">
        <w:rPr>
          <w:lang w:val="ru-RU"/>
        </w:rPr>
        <w:t xml:space="preserve"> 3,2</w:t>
      </w:r>
      <w:r w:rsidR="00E96F3F" w:rsidRPr="005F416C">
        <w:rPr>
          <w:lang w:val="ru-RU"/>
        </w:rPr>
        <w:t>1</w:t>
      </w:r>
      <w:r w:rsidRPr="005F416C">
        <w:rPr>
          <w:lang w:val="ru-RU"/>
        </w:rPr>
        <w:t xml:space="preserve"> мм;</w:t>
      </w:r>
    </w:p>
    <w:p w:rsidR="005E5004" w:rsidRPr="005F416C" w:rsidRDefault="005E5004" w:rsidP="00883F80">
      <w:pPr>
        <w:pStyle w:val="a7"/>
        <w:numPr>
          <w:ilvl w:val="0"/>
          <w:numId w:val="23"/>
        </w:numPr>
        <w:ind w:left="924" w:hanging="357"/>
        <w:rPr>
          <w:lang w:val="ru-RU"/>
        </w:rPr>
      </w:pPr>
      <w:r w:rsidRPr="005F416C">
        <w:rPr>
          <w:lang w:val="ru-RU"/>
        </w:rPr>
        <w:t>Температурны</w:t>
      </w:r>
      <w:r w:rsidR="00A37423" w:rsidRPr="005F416C">
        <w:rPr>
          <w:lang w:val="ru-RU"/>
        </w:rPr>
        <w:t>й диапазон р</w:t>
      </w:r>
      <w:r w:rsidR="00E123A8" w:rsidRPr="005F416C">
        <w:rPr>
          <w:lang w:val="ru-RU"/>
        </w:rPr>
        <w:t xml:space="preserve">аботы микросхемы – от минус 60 </w:t>
      </w:r>
      <w:r w:rsidR="00A37423" w:rsidRPr="005F416C">
        <w:rPr>
          <w:lang w:val="ru-RU"/>
        </w:rPr>
        <w:t xml:space="preserve">до плюс </w:t>
      </w:r>
      <w:r w:rsidRPr="005F416C">
        <w:rPr>
          <w:lang w:val="ru-RU"/>
        </w:rPr>
        <w:t>85</w:t>
      </w:r>
      <w:r w:rsidR="00D45F10" w:rsidRPr="005F416C">
        <w:rPr>
          <w:lang w:val="ru-RU"/>
        </w:rPr>
        <w:t xml:space="preserve"> </w:t>
      </w:r>
      <w:r w:rsidRPr="005F416C">
        <w:rPr>
          <w:lang w:val="ru-RU"/>
        </w:rPr>
        <w:t>°С.</w:t>
      </w:r>
    </w:p>
    <w:p w:rsidR="005E5004" w:rsidRPr="005F416C" w:rsidRDefault="005E5004" w:rsidP="008F5498">
      <w:pPr>
        <w:pStyle w:val="a7"/>
        <w:numPr>
          <w:ilvl w:val="0"/>
          <w:numId w:val="0"/>
        </w:numPr>
        <w:ind w:left="969"/>
        <w:rPr>
          <w:lang w:val="ru-RU"/>
        </w:rPr>
      </w:pPr>
    </w:p>
    <w:p w:rsidR="005E5004" w:rsidRPr="005F416C" w:rsidRDefault="005E5004" w:rsidP="005E5004">
      <w:pPr>
        <w:pStyle w:val="21"/>
      </w:pPr>
      <w:r w:rsidRPr="005F416C">
        <w:rPr>
          <w:lang w:val="ru-RU"/>
        </w:rPr>
        <w:br w:type="page"/>
      </w:r>
      <w:bookmarkStart w:id="36" w:name="_Toc493696021"/>
      <w:bookmarkStart w:id="37" w:name="_Toc524594352"/>
      <w:bookmarkStart w:id="38" w:name="_Toc32248221"/>
      <w:r w:rsidRPr="005F416C">
        <w:lastRenderedPageBreak/>
        <w:t>Структурная схема СБИС 1888ВС058</w:t>
      </w:r>
      <w:bookmarkEnd w:id="36"/>
      <w:bookmarkEnd w:id="37"/>
      <w:bookmarkEnd w:id="38"/>
    </w:p>
    <w:p w:rsidR="005E5004" w:rsidRPr="005F416C" w:rsidRDefault="005E5004" w:rsidP="005E5004">
      <w:pPr>
        <w:pStyle w:val="a9"/>
      </w:pPr>
      <w:r w:rsidRPr="005F416C">
        <w:t xml:space="preserve">Структурная схема СБИС 1888ВС058 представлена на рисунке </w:t>
      </w:r>
      <w:r w:rsidR="00B050B4">
        <w:fldChar w:fldCharType="begin"/>
      </w:r>
      <w:r w:rsidR="00B050B4">
        <w:instrText xml:space="preserve"> REF _Ref525723911 \h  \* MERGEFORMAT </w:instrText>
      </w:r>
      <w:r w:rsidR="00B050B4">
        <w:fldChar w:fldCharType="separate"/>
      </w:r>
      <w:r w:rsidR="006B386B" w:rsidRPr="005F416C">
        <w:rPr>
          <w:vanish/>
        </w:rPr>
        <w:t xml:space="preserve">Рисунок </w:t>
      </w:r>
      <w:r w:rsidR="006B386B" w:rsidRPr="005F416C">
        <w:rPr>
          <w:noProof/>
        </w:rPr>
        <w:t>1</w:t>
      </w:r>
      <w:r w:rsidR="006B386B" w:rsidRPr="005F416C">
        <w:t>.1</w:t>
      </w:r>
      <w:r w:rsidR="00B050B4">
        <w:fldChar w:fldCharType="end"/>
      </w:r>
      <w:r w:rsidRPr="005F416C">
        <w:t xml:space="preserve">. </w:t>
      </w:r>
    </w:p>
    <w:p w:rsidR="005E5004" w:rsidRPr="005F416C" w:rsidRDefault="001F1A55" w:rsidP="008F5498">
      <w:pPr>
        <w:pStyle w:val="aff9"/>
      </w:pPr>
      <w:r w:rsidRPr="005F416C">
        <w:object w:dxaOrig="7775" w:dyaOrig="66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7pt;height:333.75pt" o:ole="">
            <v:imagedata r:id="rId14" o:title=""/>
          </v:shape>
          <o:OLEObject Type="Embed" ProgID="Visio.Drawing.11" ShapeID="_x0000_i1025" DrawAspect="Content" ObjectID="_1664363245" r:id="rId15"/>
        </w:object>
      </w:r>
    </w:p>
    <w:p w:rsidR="005E5004" w:rsidRPr="005F416C" w:rsidRDefault="008F5498" w:rsidP="008F5498">
      <w:pPr>
        <w:pStyle w:val="aff9"/>
      </w:pPr>
      <w:bookmarkStart w:id="39" w:name="_Ref525723911"/>
      <w:bookmarkStart w:id="40" w:name="_Ref493692695"/>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w:t>
      </w:r>
      <w:r w:rsidR="008A68E7" w:rsidRPr="005F416C">
        <w:rPr>
          <w:noProof/>
        </w:rPr>
        <w:fldChar w:fldCharType="end"/>
      </w:r>
      <w:bookmarkEnd w:id="39"/>
      <w:r w:rsidRPr="005F416C">
        <w:t xml:space="preserve"> -</w:t>
      </w:r>
      <w:r w:rsidR="005E5004" w:rsidRPr="005F416C">
        <w:t xml:space="preserve"> Обобщенная структурная схема СБИС 1888ВС058</w:t>
      </w:r>
      <w:bookmarkEnd w:id="40"/>
    </w:p>
    <w:p w:rsidR="005E5004" w:rsidRPr="005F416C" w:rsidRDefault="005E5004" w:rsidP="005E5004">
      <w:pPr>
        <w:pStyle w:val="a9"/>
      </w:pPr>
      <w:r w:rsidRPr="005F416C">
        <w:t xml:space="preserve">СБИС 1888ВС058 состоит из следующих функциональных узлов: </w:t>
      </w:r>
    </w:p>
    <w:p w:rsidR="005E5004" w:rsidRPr="005F416C" w:rsidRDefault="005E5004" w:rsidP="00883F80">
      <w:pPr>
        <w:pStyle w:val="a7"/>
        <w:numPr>
          <w:ilvl w:val="0"/>
          <w:numId w:val="24"/>
        </w:numPr>
        <w:ind w:left="924" w:hanging="357"/>
        <w:rPr>
          <w:lang w:val="ru-RU"/>
        </w:rPr>
      </w:pPr>
      <w:r w:rsidRPr="005F416C">
        <w:t>ARMU</w:t>
      </w:r>
      <w:r w:rsidRPr="005F416C">
        <w:rPr>
          <w:lang w:val="ru-RU"/>
        </w:rPr>
        <w:t xml:space="preserve"> (</w:t>
      </w:r>
      <w:r w:rsidRPr="005F416C">
        <w:t>ARM</w:t>
      </w:r>
      <w:r w:rsidRPr="005F416C">
        <w:rPr>
          <w:lang w:val="ru-RU"/>
        </w:rPr>
        <w:t xml:space="preserve"> </w:t>
      </w:r>
      <w:r w:rsidRPr="005F416C">
        <w:t>Unit</w:t>
      </w:r>
      <w:r w:rsidRPr="005F416C">
        <w:rPr>
          <w:lang w:val="ru-RU"/>
        </w:rPr>
        <w:t xml:space="preserve">) – процессорная система ядра </w:t>
      </w:r>
      <w:r w:rsidRPr="005F416C">
        <w:t>ARM</w:t>
      </w:r>
      <w:r w:rsidRPr="005F416C">
        <w:rPr>
          <w:lang w:val="ru-RU"/>
        </w:rPr>
        <w:t>, включающая в себя следующие узлы и блоки:</w:t>
      </w:r>
    </w:p>
    <w:p w:rsidR="005E5004" w:rsidRPr="005F416C" w:rsidRDefault="005E5004" w:rsidP="00883F80">
      <w:pPr>
        <w:pStyle w:val="a7"/>
        <w:numPr>
          <w:ilvl w:val="0"/>
          <w:numId w:val="24"/>
        </w:numPr>
        <w:ind w:left="924" w:hanging="357"/>
        <w:rPr>
          <w:lang w:val="ru-RU"/>
        </w:rPr>
      </w:pPr>
      <w:r w:rsidRPr="005F416C">
        <w:t>ARM</w:t>
      </w:r>
      <w:r w:rsidRPr="005F416C">
        <w:rPr>
          <w:lang w:val="ru-RU"/>
        </w:rPr>
        <w:t xml:space="preserve"> </w:t>
      </w:r>
      <w:r w:rsidRPr="005F416C">
        <w:t>Cortex</w:t>
      </w:r>
      <w:r w:rsidRPr="005F416C">
        <w:rPr>
          <w:lang w:val="ru-RU"/>
        </w:rPr>
        <w:t>-</w:t>
      </w:r>
      <w:r w:rsidRPr="005F416C">
        <w:t>A</w:t>
      </w:r>
      <w:r w:rsidRPr="005F416C">
        <w:rPr>
          <w:lang w:val="ru-RU"/>
        </w:rPr>
        <w:t xml:space="preserve">5 – процессорное ядро с </w:t>
      </w:r>
      <w:r w:rsidRPr="005F416C">
        <w:t>RIS</w:t>
      </w:r>
      <w:r w:rsidRPr="005F416C">
        <w:rPr>
          <w:lang w:val="ru-RU"/>
        </w:rPr>
        <w:t xml:space="preserve">С архитектурой и системой команд </w:t>
      </w:r>
      <w:r w:rsidRPr="005F416C">
        <w:t>ARM</w:t>
      </w:r>
      <w:r w:rsidRPr="005F416C">
        <w:rPr>
          <w:lang w:val="ru-RU"/>
        </w:rPr>
        <w:t>;</w:t>
      </w:r>
    </w:p>
    <w:p w:rsidR="005E5004" w:rsidRPr="005F416C" w:rsidRDefault="005E5004" w:rsidP="00883F80">
      <w:pPr>
        <w:pStyle w:val="a7"/>
        <w:numPr>
          <w:ilvl w:val="0"/>
          <w:numId w:val="24"/>
        </w:numPr>
        <w:ind w:left="924" w:hanging="357"/>
        <w:rPr>
          <w:lang w:val="ru-RU"/>
        </w:rPr>
      </w:pPr>
      <w:r w:rsidRPr="005F416C">
        <w:t>AXI</w:t>
      </w:r>
      <w:r w:rsidRPr="005F416C">
        <w:rPr>
          <w:lang w:val="ru-RU"/>
        </w:rPr>
        <w:t xml:space="preserve"> коммутатор – развитая шинная структура, объединяющая блоки системы, реализованная в соответствии со спецификациями </w:t>
      </w:r>
      <w:r w:rsidRPr="005F416C">
        <w:t>AMBA</w:t>
      </w:r>
      <w:r w:rsidRPr="005F416C">
        <w:rPr>
          <w:lang w:val="ru-RU"/>
        </w:rPr>
        <w:t xml:space="preserve"> </w:t>
      </w:r>
      <w:r w:rsidRPr="005F416C">
        <w:t>AXI</w:t>
      </w:r>
      <w:r w:rsidRPr="005F416C">
        <w:rPr>
          <w:lang w:val="ru-RU"/>
        </w:rPr>
        <w:t xml:space="preserve"> 3.0 и </w:t>
      </w:r>
      <w:r w:rsidRPr="005F416C">
        <w:t>AMBA</w:t>
      </w:r>
      <w:r w:rsidRPr="005F416C">
        <w:rPr>
          <w:lang w:val="ru-RU"/>
        </w:rPr>
        <w:t xml:space="preserve"> 3 </w:t>
      </w:r>
      <w:r w:rsidRPr="005F416C">
        <w:t>APB</w:t>
      </w:r>
      <w:r w:rsidRPr="005F416C">
        <w:rPr>
          <w:lang w:val="ru-RU"/>
        </w:rPr>
        <w:t>;</w:t>
      </w:r>
    </w:p>
    <w:p w:rsidR="005E5004" w:rsidRPr="005F416C" w:rsidRDefault="005E5004" w:rsidP="00883F80">
      <w:pPr>
        <w:pStyle w:val="a7"/>
        <w:numPr>
          <w:ilvl w:val="0"/>
          <w:numId w:val="24"/>
        </w:numPr>
        <w:ind w:left="924" w:hanging="357"/>
        <w:rPr>
          <w:lang w:val="ru-RU"/>
        </w:rPr>
      </w:pPr>
      <w:r w:rsidRPr="005F416C">
        <w:rPr>
          <w:lang w:val="ru-RU"/>
        </w:rPr>
        <w:t xml:space="preserve">ОЗУ – внутренняя память подсистемы </w:t>
      </w:r>
      <w:r w:rsidRPr="005F416C">
        <w:t>ARM</w:t>
      </w:r>
      <w:r w:rsidR="00A40BD2" w:rsidRPr="005F416C">
        <w:rPr>
          <w:lang w:val="ru-RU"/>
        </w:rPr>
        <w:t>, общим объемом 512 Кб</w:t>
      </w:r>
      <w:r w:rsidRPr="005F416C">
        <w:rPr>
          <w:lang w:val="ru-RU"/>
        </w:rPr>
        <w:t>айт, разделенная на два незави</w:t>
      </w:r>
      <w:r w:rsidR="00A40BD2" w:rsidRPr="005F416C">
        <w:rPr>
          <w:lang w:val="ru-RU"/>
        </w:rPr>
        <w:t>симых банка памяти объемом 256 Кб</w:t>
      </w:r>
      <w:r w:rsidRPr="005F416C">
        <w:rPr>
          <w:lang w:val="ru-RU"/>
        </w:rPr>
        <w:t>айт каждый;</w:t>
      </w:r>
    </w:p>
    <w:p w:rsidR="005E5004" w:rsidRPr="005F416C" w:rsidRDefault="005E5004" w:rsidP="00883F80">
      <w:pPr>
        <w:pStyle w:val="a7"/>
        <w:numPr>
          <w:ilvl w:val="0"/>
          <w:numId w:val="24"/>
        </w:numPr>
        <w:ind w:left="924" w:hanging="357"/>
        <w:rPr>
          <w:lang w:val="ru-RU"/>
        </w:rPr>
      </w:pPr>
      <w:r w:rsidRPr="005F416C">
        <w:rPr>
          <w:lang w:val="ru-RU"/>
        </w:rPr>
        <w:t>ПЗУ – эн</w:t>
      </w:r>
      <w:r w:rsidR="00A40BD2" w:rsidRPr="005F416C">
        <w:rPr>
          <w:lang w:val="ru-RU"/>
        </w:rPr>
        <w:t>ергонезависимое ПЗУ, объемом 8 Кб</w:t>
      </w:r>
      <w:r w:rsidRPr="005F416C">
        <w:rPr>
          <w:lang w:val="ru-RU"/>
        </w:rPr>
        <w:t>айт, предназначенная для хранения программы начальной загрузки и программ самотестирования СБИС;</w:t>
      </w:r>
    </w:p>
    <w:p w:rsidR="001F1A55" w:rsidRPr="005F416C" w:rsidRDefault="001F1A55" w:rsidP="00883F80">
      <w:pPr>
        <w:pStyle w:val="a7"/>
        <w:numPr>
          <w:ilvl w:val="0"/>
          <w:numId w:val="24"/>
        </w:numPr>
        <w:ind w:left="924" w:hanging="357"/>
        <w:rPr>
          <w:lang w:val="ru-RU"/>
        </w:rPr>
      </w:pPr>
      <w:r w:rsidRPr="005F416C">
        <w:rPr>
          <w:lang w:val="en-US"/>
        </w:rPr>
        <w:t>MDMAC</w:t>
      </w:r>
      <w:r w:rsidRPr="005F416C">
        <w:rPr>
          <w:lang w:val="ru-RU"/>
        </w:rPr>
        <w:t xml:space="preserve"> – контроллер прямого доступа в память подсистемы ARMU;</w:t>
      </w:r>
    </w:p>
    <w:p w:rsidR="005E5004" w:rsidRPr="005F416C" w:rsidRDefault="005E5004" w:rsidP="00883F80">
      <w:pPr>
        <w:pStyle w:val="a7"/>
        <w:numPr>
          <w:ilvl w:val="0"/>
          <w:numId w:val="24"/>
        </w:numPr>
        <w:ind w:left="924" w:hanging="357"/>
        <w:rPr>
          <w:lang w:val="ru-RU"/>
        </w:rPr>
      </w:pPr>
      <w:r w:rsidRPr="005F416C">
        <w:t>EMI</w:t>
      </w:r>
      <w:r w:rsidRPr="005F416C">
        <w:rPr>
          <w:lang w:val="ru-RU"/>
        </w:rPr>
        <w:t xml:space="preserve"> интерфейс – блок интерфейса с внешней памятью, позволяющий адресоваться к четырем банкам внешней памяти общим объемом до 2 Гбайт. Блок интерфейса также позволяет осуществлять доступ к внутренней памяти СБИС со стороны внешнего устройства (</w:t>
      </w:r>
      <w:r w:rsidRPr="005F416C">
        <w:t>host</w:t>
      </w:r>
      <w:r w:rsidRPr="005F416C">
        <w:rPr>
          <w:lang w:val="ru-RU"/>
        </w:rPr>
        <w:t>- процессора);</w:t>
      </w:r>
    </w:p>
    <w:p w:rsidR="005E5004" w:rsidRPr="005F416C" w:rsidRDefault="005E5004" w:rsidP="00883F80">
      <w:pPr>
        <w:pStyle w:val="a7"/>
        <w:numPr>
          <w:ilvl w:val="0"/>
          <w:numId w:val="24"/>
        </w:numPr>
        <w:ind w:left="924" w:hanging="357"/>
        <w:rPr>
          <w:lang w:val="ru-RU"/>
        </w:rPr>
      </w:pPr>
      <w:r w:rsidRPr="005F416C">
        <w:t>Ethernet</w:t>
      </w:r>
      <w:r w:rsidRPr="005F416C">
        <w:rPr>
          <w:lang w:val="ru-RU"/>
        </w:rPr>
        <w:t xml:space="preserve"> интерфейс – блок контроллера </w:t>
      </w:r>
      <w:r w:rsidRPr="005F416C">
        <w:t>Ethernet</w:t>
      </w:r>
      <w:r w:rsidRPr="005F416C">
        <w:rPr>
          <w:lang w:val="ru-RU"/>
        </w:rPr>
        <w:t xml:space="preserve"> </w:t>
      </w:r>
      <w:r w:rsidRPr="005F416C">
        <w:t>MAC</w:t>
      </w:r>
      <w:r w:rsidRPr="005F416C">
        <w:rPr>
          <w:lang w:val="ru-RU"/>
        </w:rPr>
        <w:t xml:space="preserve"> 10/100 Мбит/сек. </w:t>
      </w:r>
      <w:r w:rsidRPr="005F416C">
        <w:t>c</w:t>
      </w:r>
      <w:r w:rsidRPr="005F416C">
        <w:rPr>
          <w:lang w:val="ru-RU"/>
        </w:rPr>
        <w:t xml:space="preserve"> поддержкой удаленной отладки (</w:t>
      </w:r>
      <w:r w:rsidRPr="005F416C">
        <w:t>EDCL</w:t>
      </w:r>
      <w:r w:rsidRPr="005F416C">
        <w:rPr>
          <w:lang w:val="ru-RU"/>
        </w:rPr>
        <w:t>-интерфейс);</w:t>
      </w:r>
    </w:p>
    <w:p w:rsidR="00111885" w:rsidRPr="005F416C" w:rsidRDefault="00111885" w:rsidP="00111885">
      <w:pPr>
        <w:pStyle w:val="a7"/>
        <w:numPr>
          <w:ilvl w:val="0"/>
          <w:numId w:val="0"/>
        </w:numPr>
        <w:ind w:left="969" w:hanging="357"/>
        <w:rPr>
          <w:lang w:val="ru-RU"/>
        </w:rPr>
      </w:pPr>
    </w:p>
    <w:p w:rsidR="00111885" w:rsidRPr="005F416C" w:rsidRDefault="00111885" w:rsidP="00111885">
      <w:pPr>
        <w:pStyle w:val="a7"/>
        <w:numPr>
          <w:ilvl w:val="0"/>
          <w:numId w:val="0"/>
        </w:numPr>
        <w:ind w:left="969" w:hanging="357"/>
        <w:rPr>
          <w:lang w:val="ru-RU"/>
        </w:rPr>
      </w:pPr>
    </w:p>
    <w:p w:rsidR="005E5004" w:rsidRPr="005F416C" w:rsidRDefault="005E5004" w:rsidP="00883F80">
      <w:pPr>
        <w:pStyle w:val="a7"/>
        <w:numPr>
          <w:ilvl w:val="0"/>
          <w:numId w:val="24"/>
        </w:numPr>
        <w:ind w:left="924" w:hanging="357"/>
        <w:rPr>
          <w:lang w:val="ru-RU"/>
        </w:rPr>
      </w:pPr>
      <w:r w:rsidRPr="005F416C">
        <w:lastRenderedPageBreak/>
        <w:t>SP</w:t>
      </w:r>
      <w:r w:rsidRPr="005F416C">
        <w:rPr>
          <w:lang w:val="ru-RU"/>
        </w:rPr>
        <w:t xml:space="preserve">0 – </w:t>
      </w:r>
      <w:r w:rsidRPr="005F416C">
        <w:t>SP</w:t>
      </w:r>
      <w:r w:rsidRPr="005F416C">
        <w:rPr>
          <w:lang w:val="ru-RU"/>
        </w:rPr>
        <w:t xml:space="preserve">4 – блоки контроллеров синхронного последовательного интерфейса типа </w:t>
      </w:r>
      <w:r w:rsidRPr="005F416C">
        <w:t>SPI</w:t>
      </w:r>
      <w:r w:rsidRPr="005F416C">
        <w:rPr>
          <w:lang w:val="ru-RU"/>
        </w:rPr>
        <w:t xml:space="preserve"> с пропускной способностью </w:t>
      </w:r>
      <w:r w:rsidR="002943CC" w:rsidRPr="005F416C">
        <w:rPr>
          <w:lang w:val="ru-RU"/>
        </w:rPr>
        <w:t xml:space="preserve">до </w:t>
      </w:r>
      <w:r w:rsidRPr="005F416C">
        <w:rPr>
          <w:lang w:val="ru-RU"/>
        </w:rPr>
        <w:t>50 Мбит/сек каждый;</w:t>
      </w:r>
    </w:p>
    <w:p w:rsidR="005E5004" w:rsidRPr="005F416C" w:rsidRDefault="005E5004" w:rsidP="00883F80">
      <w:pPr>
        <w:pStyle w:val="a7"/>
        <w:numPr>
          <w:ilvl w:val="0"/>
          <w:numId w:val="24"/>
        </w:numPr>
        <w:ind w:left="924" w:hanging="357"/>
        <w:rPr>
          <w:lang w:val="ru-RU"/>
        </w:rPr>
      </w:pPr>
      <w:r w:rsidRPr="005F416C">
        <w:t>UART</w:t>
      </w:r>
      <w:r w:rsidRPr="005F416C">
        <w:rPr>
          <w:lang w:val="ru-RU"/>
        </w:rPr>
        <w:t xml:space="preserve">0 – </w:t>
      </w:r>
      <w:r w:rsidRPr="005F416C">
        <w:t>UART</w:t>
      </w:r>
      <w:r w:rsidRPr="005F416C">
        <w:rPr>
          <w:lang w:val="ru-RU"/>
        </w:rPr>
        <w:t>1 – блоки контроллеров асинхронного последовательного интерфейса;</w:t>
      </w:r>
    </w:p>
    <w:p w:rsidR="005E5004" w:rsidRPr="005F416C" w:rsidRDefault="005E5004" w:rsidP="00883F80">
      <w:pPr>
        <w:pStyle w:val="a7"/>
        <w:numPr>
          <w:ilvl w:val="0"/>
          <w:numId w:val="24"/>
        </w:numPr>
        <w:ind w:left="924" w:hanging="357"/>
        <w:rPr>
          <w:lang w:val="ru-RU"/>
        </w:rPr>
      </w:pPr>
      <w:r w:rsidRPr="005F416C">
        <w:t>GPIO</w:t>
      </w:r>
      <w:r w:rsidRPr="005F416C">
        <w:rPr>
          <w:lang w:val="ru-RU"/>
        </w:rPr>
        <w:t xml:space="preserve"> – блок контроллера выводов общего назначения;</w:t>
      </w:r>
    </w:p>
    <w:p w:rsidR="005E5004" w:rsidRPr="005F416C" w:rsidRDefault="005E5004" w:rsidP="00883F80">
      <w:pPr>
        <w:pStyle w:val="a7"/>
        <w:numPr>
          <w:ilvl w:val="0"/>
          <w:numId w:val="24"/>
        </w:numPr>
        <w:ind w:left="924" w:hanging="357"/>
        <w:rPr>
          <w:lang w:val="ru-RU"/>
        </w:rPr>
      </w:pPr>
      <w:r w:rsidRPr="005F416C">
        <w:t>NM</w:t>
      </w:r>
      <w:r w:rsidR="0041621A" w:rsidRPr="005F416C">
        <w:rPr>
          <w:lang w:val="en-US"/>
        </w:rPr>
        <w:t>B</w:t>
      </w:r>
      <w:r w:rsidRPr="005F416C">
        <w:rPr>
          <w:lang w:val="ru-RU"/>
        </w:rPr>
        <w:t xml:space="preserve"> - блок цифровой обработки сигналов на основе процессорных ядер </w:t>
      </w:r>
      <w:r w:rsidRPr="005F416C">
        <w:t>NMC</w:t>
      </w:r>
      <w:r w:rsidRPr="005F416C">
        <w:rPr>
          <w:lang w:val="ru-RU"/>
        </w:rPr>
        <w:t xml:space="preserve">3 с векторно-конвейерной архитектурой </w:t>
      </w:r>
      <w:r w:rsidRPr="005F416C">
        <w:t>NeuroMatrix</w:t>
      </w:r>
      <w:r w:rsidRPr="005F416C">
        <w:rPr>
          <w:lang w:val="ru-RU"/>
        </w:rPr>
        <w:t xml:space="preserve">. В состав блока входят два ядра </w:t>
      </w:r>
      <w:r w:rsidRPr="005F416C">
        <w:t>NMC</w:t>
      </w:r>
      <w:r w:rsidRPr="005F416C">
        <w:rPr>
          <w:lang w:val="ru-RU"/>
        </w:rPr>
        <w:t>3 с внутре</w:t>
      </w:r>
      <w:r w:rsidR="00A40BD2" w:rsidRPr="005F416C">
        <w:rPr>
          <w:lang w:val="ru-RU"/>
        </w:rPr>
        <w:t>нней памятью общим объемом 512 Кб</w:t>
      </w:r>
      <w:r w:rsidRPr="005F416C">
        <w:rPr>
          <w:lang w:val="ru-RU"/>
        </w:rPr>
        <w:t>айт, разделенной на четыре независимых одинаковых банка и разде</w:t>
      </w:r>
      <w:r w:rsidR="00A40BD2" w:rsidRPr="005F416C">
        <w:rPr>
          <w:lang w:val="ru-RU"/>
        </w:rPr>
        <w:t>ляемая память общим объемом 1 Мб</w:t>
      </w:r>
      <w:r w:rsidRPr="005F416C">
        <w:rPr>
          <w:lang w:val="ru-RU"/>
        </w:rPr>
        <w:t>айт, состоящая из вос</w:t>
      </w:r>
      <w:r w:rsidR="00A40BD2" w:rsidRPr="005F416C">
        <w:rPr>
          <w:lang w:val="ru-RU"/>
        </w:rPr>
        <w:t>ьми банков памяти, объемом 128 Кб</w:t>
      </w:r>
      <w:r w:rsidRPr="005F416C">
        <w:rPr>
          <w:lang w:val="ru-RU"/>
        </w:rPr>
        <w:t>айт каждый. Банки разделяемой памяти предназначены для оперативного хранения входной и выходной информации;</w:t>
      </w:r>
    </w:p>
    <w:p w:rsidR="005E5004" w:rsidRPr="005F416C" w:rsidRDefault="002943CC" w:rsidP="00883F80">
      <w:pPr>
        <w:pStyle w:val="a7"/>
        <w:numPr>
          <w:ilvl w:val="0"/>
          <w:numId w:val="24"/>
        </w:numPr>
        <w:ind w:left="924" w:hanging="357"/>
        <w:rPr>
          <w:lang w:val="ru-RU"/>
        </w:rPr>
      </w:pPr>
      <w:r w:rsidRPr="005F416C">
        <w:rPr>
          <w:lang w:val="ru-RU"/>
        </w:rPr>
        <w:t xml:space="preserve">Интефейс </w:t>
      </w:r>
      <w:r w:rsidR="005E5004" w:rsidRPr="005F416C">
        <w:rPr>
          <w:lang w:val="ru-RU"/>
        </w:rPr>
        <w:t>АЦП</w:t>
      </w:r>
      <w:r w:rsidR="005E5004" w:rsidRPr="005F416C">
        <w:t>i</w:t>
      </w:r>
      <w:r w:rsidR="005E5004" w:rsidRPr="005F416C">
        <w:rPr>
          <w:lang w:val="ru-RU"/>
        </w:rPr>
        <w:t xml:space="preserve"> – четыре одинаковых интерфейса с АЦП, позволяющих подключать АЦП с разрядностью до 14 бит и частотой преобразования до 128 МГц. Блоки интерфейса имеют возможность синхронизации приема данных с точностью до одного такта частоты преобразования АЦП;</w:t>
      </w:r>
    </w:p>
    <w:p w:rsidR="005E5004" w:rsidRPr="005F416C" w:rsidRDefault="005E5004" w:rsidP="00883F80">
      <w:pPr>
        <w:pStyle w:val="a7"/>
        <w:numPr>
          <w:ilvl w:val="0"/>
          <w:numId w:val="24"/>
        </w:numPr>
        <w:ind w:left="924" w:hanging="357"/>
      </w:pPr>
      <w:r w:rsidRPr="005F416C">
        <w:t>DDC</w:t>
      </w:r>
      <w:r w:rsidRPr="005F416C">
        <w:rPr>
          <w:lang w:val="ru-RU"/>
        </w:rPr>
        <w:t xml:space="preserve"> (</w:t>
      </w:r>
      <w:r w:rsidRPr="005F416C">
        <w:t>Digital</w:t>
      </w:r>
      <w:r w:rsidRPr="005F416C">
        <w:rPr>
          <w:lang w:val="ru-RU"/>
        </w:rPr>
        <w:t xml:space="preserve"> </w:t>
      </w:r>
      <w:r w:rsidRPr="005F416C">
        <w:t>Down</w:t>
      </w:r>
      <w:r w:rsidRPr="005F416C">
        <w:rPr>
          <w:lang w:val="ru-RU"/>
        </w:rPr>
        <w:t xml:space="preserve"> </w:t>
      </w:r>
      <w:r w:rsidRPr="005F416C">
        <w:t>Converter</w:t>
      </w:r>
      <w:r w:rsidRPr="005F416C">
        <w:rPr>
          <w:lang w:val="ru-RU"/>
        </w:rPr>
        <w:t xml:space="preserve">) - два одинаковых аппаратных блока каналов обработки входных данных. </w:t>
      </w:r>
      <w:r w:rsidRPr="005F416C">
        <w:t>Блок каналов обработки входных данных выполняет следующие операции:</w:t>
      </w:r>
    </w:p>
    <w:p w:rsidR="005E5004" w:rsidRPr="005F416C" w:rsidRDefault="005E5004" w:rsidP="00883F80">
      <w:pPr>
        <w:pStyle w:val="2"/>
        <w:numPr>
          <w:ilvl w:val="0"/>
          <w:numId w:val="25"/>
        </w:numPr>
      </w:pPr>
      <w:r w:rsidRPr="005F416C">
        <w:t>выбор источника сигнала;</w:t>
      </w:r>
    </w:p>
    <w:p w:rsidR="005E5004" w:rsidRPr="005F416C" w:rsidRDefault="005E5004" w:rsidP="00883F80">
      <w:pPr>
        <w:pStyle w:val="2"/>
        <w:numPr>
          <w:ilvl w:val="0"/>
          <w:numId w:val="25"/>
        </w:numPr>
      </w:pPr>
      <w:r w:rsidRPr="005F416C">
        <w:rPr>
          <w:lang w:val="ru-RU"/>
        </w:rPr>
        <w:t xml:space="preserve">цифровое преобразование частоты на гетеродине с последующим накоплением. </w:t>
      </w:r>
      <w:r w:rsidRPr="005F416C">
        <w:t>Шаг</w:t>
      </w:r>
      <w:r w:rsidR="00A37423" w:rsidRPr="005F416C">
        <w:t xml:space="preserve"> изменения частоты гетеродина 0</w:t>
      </w:r>
      <w:r w:rsidR="00A37423" w:rsidRPr="005F416C">
        <w:rPr>
          <w:lang w:val="ru-RU"/>
        </w:rPr>
        <w:t>,</w:t>
      </w:r>
      <w:r w:rsidRPr="005F416C">
        <w:t>03 Гц;</w:t>
      </w:r>
    </w:p>
    <w:p w:rsidR="005E5004" w:rsidRPr="005F416C" w:rsidRDefault="005E5004" w:rsidP="00883F80">
      <w:pPr>
        <w:pStyle w:val="2"/>
        <w:numPr>
          <w:ilvl w:val="0"/>
          <w:numId w:val="25"/>
        </w:numPr>
      </w:pPr>
      <w:r w:rsidRPr="005F416C">
        <w:t xml:space="preserve"> цифровую фильтрацию входных данных;</w:t>
      </w:r>
    </w:p>
    <w:p w:rsidR="005E5004" w:rsidRPr="005F416C" w:rsidRDefault="005E5004" w:rsidP="00883F80">
      <w:pPr>
        <w:pStyle w:val="2"/>
        <w:numPr>
          <w:ilvl w:val="0"/>
          <w:numId w:val="25"/>
        </w:numPr>
      </w:pPr>
      <w:r w:rsidRPr="005F416C">
        <w:t>поиск стартового синхроимпульса;</w:t>
      </w:r>
    </w:p>
    <w:p w:rsidR="005E5004" w:rsidRPr="005F416C" w:rsidRDefault="003F0C9F" w:rsidP="00883F80">
      <w:pPr>
        <w:pStyle w:val="2"/>
        <w:numPr>
          <w:ilvl w:val="0"/>
          <w:numId w:val="25"/>
        </w:numPr>
        <w:rPr>
          <w:lang w:val="ru-RU"/>
        </w:rPr>
      </w:pPr>
      <w:r w:rsidRPr="005F416C">
        <w:rPr>
          <w:lang w:val="ru-RU"/>
        </w:rPr>
        <w:t>упаковку данных в 64-</w:t>
      </w:r>
      <w:r w:rsidR="005E5004" w:rsidRPr="005F416C">
        <w:rPr>
          <w:lang w:val="ru-RU"/>
        </w:rPr>
        <w:t>разрядные слова и запись в память упакованных дан</w:t>
      </w:r>
      <w:r w:rsidR="00A40BD2" w:rsidRPr="005F416C">
        <w:rPr>
          <w:lang w:val="ru-RU"/>
        </w:rPr>
        <w:t>ных.</w:t>
      </w:r>
    </w:p>
    <w:p w:rsidR="005E5004" w:rsidRPr="005F416C" w:rsidRDefault="005E5004" w:rsidP="002943CC">
      <w:pPr>
        <w:pStyle w:val="a7"/>
        <w:numPr>
          <w:ilvl w:val="0"/>
          <w:numId w:val="0"/>
        </w:numPr>
        <w:ind w:left="969"/>
        <w:rPr>
          <w:lang w:val="ru-RU"/>
        </w:rPr>
      </w:pPr>
      <w:r w:rsidRPr="005F416C">
        <w:rPr>
          <w:lang w:val="ru-RU"/>
        </w:rPr>
        <w:t>Управление данным блоком может осуществляться любой процессорной системой.</w:t>
      </w:r>
    </w:p>
    <w:p w:rsidR="005E5004" w:rsidRPr="005F416C" w:rsidRDefault="002943CC" w:rsidP="00883F80">
      <w:pPr>
        <w:pStyle w:val="a7"/>
        <w:numPr>
          <w:ilvl w:val="0"/>
          <w:numId w:val="26"/>
        </w:numPr>
        <w:ind w:left="924" w:hanging="357"/>
        <w:rPr>
          <w:lang w:val="ru-RU"/>
        </w:rPr>
      </w:pPr>
      <w:r w:rsidRPr="005F416C">
        <w:rPr>
          <w:lang w:val="ru-RU"/>
        </w:rPr>
        <w:t xml:space="preserve">Интефейс </w:t>
      </w:r>
      <w:r w:rsidR="005E5004" w:rsidRPr="005F416C">
        <w:rPr>
          <w:lang w:val="ru-RU"/>
        </w:rPr>
        <w:t>ЦАП</w:t>
      </w:r>
      <w:r w:rsidR="005E5004" w:rsidRPr="005F416C">
        <w:t>i</w:t>
      </w:r>
      <w:r w:rsidR="005E5004" w:rsidRPr="005F416C">
        <w:rPr>
          <w:lang w:val="ru-RU"/>
        </w:rPr>
        <w:t xml:space="preserve"> – два одинаковых интерфейса с ЦАП, позволяющих подключать ЦАП с разрядностью до 16 бит и частотой входной шины ЦАП до 512 МГц;</w:t>
      </w:r>
    </w:p>
    <w:p w:rsidR="005E5004" w:rsidRPr="005F416C" w:rsidRDefault="005E5004" w:rsidP="00883F80">
      <w:pPr>
        <w:pStyle w:val="a7"/>
        <w:numPr>
          <w:ilvl w:val="0"/>
          <w:numId w:val="26"/>
        </w:numPr>
        <w:ind w:left="924" w:hanging="357"/>
      </w:pPr>
      <w:r w:rsidRPr="005F416C">
        <w:t>TRNSMT</w:t>
      </w:r>
      <w:r w:rsidRPr="005F416C">
        <w:rPr>
          <w:lang w:val="ru-RU"/>
        </w:rPr>
        <w:t xml:space="preserve"> (</w:t>
      </w:r>
      <w:r w:rsidRPr="005F416C">
        <w:t>Transmition</w:t>
      </w:r>
      <w:r w:rsidRPr="005F416C">
        <w:rPr>
          <w:lang w:val="ru-RU"/>
        </w:rPr>
        <w:t xml:space="preserve"> </w:t>
      </w:r>
      <w:r w:rsidRPr="005F416C">
        <w:t>Block</w:t>
      </w:r>
      <w:r w:rsidRPr="005F416C">
        <w:rPr>
          <w:lang w:val="ru-RU"/>
        </w:rPr>
        <w:t xml:space="preserve">) – аппаратный блок формирования данных для передачи в ЦАП. </w:t>
      </w:r>
      <w:r w:rsidRPr="005F416C">
        <w:t>Блок формирования выходных данных выполняет следующие операции:</w:t>
      </w:r>
    </w:p>
    <w:p w:rsidR="005E5004" w:rsidRPr="005F416C" w:rsidRDefault="005E5004" w:rsidP="00883F80">
      <w:pPr>
        <w:pStyle w:val="2"/>
        <w:numPr>
          <w:ilvl w:val="0"/>
          <w:numId w:val="27"/>
        </w:numPr>
        <w:rPr>
          <w:lang w:val="ru-RU"/>
        </w:rPr>
      </w:pPr>
      <w:r w:rsidRPr="005F416C">
        <w:rPr>
          <w:lang w:val="ru-RU"/>
        </w:rPr>
        <w:t>считывание и распаковка выходных данных из памяти СБИС или аппаратное формирование выходного данных;</w:t>
      </w:r>
    </w:p>
    <w:p w:rsidR="005E5004" w:rsidRPr="005F416C" w:rsidRDefault="005E5004" w:rsidP="00883F80">
      <w:pPr>
        <w:pStyle w:val="2"/>
        <w:numPr>
          <w:ilvl w:val="0"/>
          <w:numId w:val="27"/>
        </w:numPr>
      </w:pPr>
      <w:r w:rsidRPr="005F416C">
        <w:t>цифровую фильтрацию выходных данных;</w:t>
      </w:r>
    </w:p>
    <w:p w:rsidR="005E5004" w:rsidRPr="005F416C" w:rsidRDefault="005E5004" w:rsidP="00883F80">
      <w:pPr>
        <w:pStyle w:val="2"/>
        <w:numPr>
          <w:ilvl w:val="0"/>
          <w:numId w:val="27"/>
        </w:numPr>
        <w:rPr>
          <w:lang w:val="ru-RU"/>
        </w:rPr>
      </w:pPr>
      <w:r w:rsidRPr="005F416C">
        <w:rPr>
          <w:lang w:val="ru-RU"/>
        </w:rPr>
        <w:t>цифровое преобразование частоты на гетеродине. Шаг изменения частоты гете</w:t>
      </w:r>
      <w:r w:rsidR="00A37423" w:rsidRPr="005F416C">
        <w:rPr>
          <w:lang w:val="ru-RU"/>
        </w:rPr>
        <w:t>родина 0,</w:t>
      </w:r>
      <w:r w:rsidR="00233C8C" w:rsidRPr="005F416C">
        <w:rPr>
          <w:lang w:val="ru-RU"/>
        </w:rPr>
        <w:t>03 Гц</w:t>
      </w:r>
      <w:r w:rsidRPr="005F416C">
        <w:rPr>
          <w:lang w:val="ru-RU"/>
        </w:rPr>
        <w:t>;</w:t>
      </w:r>
    </w:p>
    <w:p w:rsidR="005E5004" w:rsidRPr="005F416C" w:rsidRDefault="00A40BD2" w:rsidP="00883F80">
      <w:pPr>
        <w:pStyle w:val="2"/>
        <w:numPr>
          <w:ilvl w:val="0"/>
          <w:numId w:val="27"/>
        </w:numPr>
      </w:pPr>
      <w:r w:rsidRPr="005F416C">
        <w:t>управление интерфейсами с ЦАП</w:t>
      </w:r>
      <w:r w:rsidRPr="005F416C">
        <w:rPr>
          <w:lang w:val="ru-RU"/>
        </w:rPr>
        <w:t>.</w:t>
      </w:r>
    </w:p>
    <w:p w:rsidR="005E5004" w:rsidRPr="005F416C" w:rsidRDefault="005E5004" w:rsidP="002943CC">
      <w:pPr>
        <w:pStyle w:val="a7"/>
        <w:numPr>
          <w:ilvl w:val="0"/>
          <w:numId w:val="0"/>
        </w:numPr>
        <w:ind w:left="969"/>
        <w:rPr>
          <w:lang w:val="ru-RU"/>
        </w:rPr>
      </w:pPr>
      <w:r w:rsidRPr="005F416C">
        <w:rPr>
          <w:lang w:val="ru-RU"/>
        </w:rPr>
        <w:t>Управление данным блоком может осуществляться любой процессорной системой.</w:t>
      </w:r>
    </w:p>
    <w:p w:rsidR="005E5004" w:rsidRPr="005F416C" w:rsidRDefault="005E5004" w:rsidP="00883F80">
      <w:pPr>
        <w:pStyle w:val="a7"/>
        <w:numPr>
          <w:ilvl w:val="0"/>
          <w:numId w:val="28"/>
        </w:numPr>
        <w:ind w:left="924" w:hanging="357"/>
      </w:pPr>
      <w:r w:rsidRPr="005F416C">
        <w:t>CORB</w:t>
      </w:r>
      <w:r w:rsidRPr="005F416C">
        <w:rPr>
          <w:lang w:val="ru-RU"/>
        </w:rPr>
        <w:t xml:space="preserve"> (</w:t>
      </w:r>
      <w:r w:rsidRPr="005F416C">
        <w:t>Correlation</w:t>
      </w:r>
      <w:r w:rsidRPr="005F416C">
        <w:rPr>
          <w:lang w:val="ru-RU"/>
        </w:rPr>
        <w:t xml:space="preserve"> </w:t>
      </w:r>
      <w:r w:rsidRPr="005F416C">
        <w:t>Block</w:t>
      </w:r>
      <w:r w:rsidRPr="005F416C">
        <w:rPr>
          <w:lang w:val="ru-RU"/>
        </w:rPr>
        <w:t xml:space="preserve">) – блок аппаратных декодеров с встроенным каналом ПДП, осуществляющий корреляционную обработку для формирования информационных символов. </w:t>
      </w:r>
      <w:r w:rsidRPr="005F416C">
        <w:t>Управление данным блоком осуществляется всеми процессорными системами;</w:t>
      </w:r>
    </w:p>
    <w:p w:rsidR="005E5004" w:rsidRPr="005F416C" w:rsidRDefault="005E5004" w:rsidP="00883F80">
      <w:pPr>
        <w:pStyle w:val="a7"/>
        <w:numPr>
          <w:ilvl w:val="0"/>
          <w:numId w:val="28"/>
        </w:numPr>
        <w:ind w:left="924" w:hanging="357"/>
        <w:rPr>
          <w:lang w:val="ru-RU"/>
        </w:rPr>
      </w:pPr>
      <w:r w:rsidRPr="005F416C">
        <w:t>CP</w:t>
      </w:r>
      <w:r w:rsidRPr="005F416C">
        <w:rPr>
          <w:lang w:val="ru-RU"/>
        </w:rPr>
        <w:t xml:space="preserve">0 – </w:t>
      </w:r>
      <w:r w:rsidRPr="005F416C">
        <w:t>CP</w:t>
      </w:r>
      <w:r w:rsidRPr="005F416C">
        <w:rPr>
          <w:lang w:val="ru-RU"/>
        </w:rPr>
        <w:t>1 (</w:t>
      </w:r>
      <w:r w:rsidRPr="005F416C">
        <w:t>Communication</w:t>
      </w:r>
      <w:r w:rsidRPr="005F416C">
        <w:rPr>
          <w:lang w:val="ru-RU"/>
        </w:rPr>
        <w:t xml:space="preserve"> </w:t>
      </w:r>
      <w:r w:rsidRPr="005F416C">
        <w:t>Port</w:t>
      </w:r>
      <w:r w:rsidRPr="005F416C">
        <w:rPr>
          <w:lang w:val="ru-RU"/>
        </w:rPr>
        <w:t>) – два одинаковых байтовых коммуникационных порта. С помощью этих портов можно реализовывать обмен между СБИС и внешними устройствами (процессорами) типа «точка-точка» без использования дополнительной аппаратуры. Передаваемые и принимаемые по портам данные читаются из памяти или пишутся в память процессора в режиме ПДП, не занимая тем самым вычислительные ресурсы процессорных ядер;</w:t>
      </w:r>
    </w:p>
    <w:p w:rsidR="005E5004" w:rsidRPr="005F416C" w:rsidRDefault="005E5004" w:rsidP="00883F80">
      <w:pPr>
        <w:pStyle w:val="a7"/>
        <w:numPr>
          <w:ilvl w:val="0"/>
          <w:numId w:val="28"/>
        </w:numPr>
        <w:ind w:left="924" w:hanging="357"/>
      </w:pPr>
      <w:r w:rsidRPr="005F416C">
        <w:t>DMAC</w:t>
      </w:r>
      <w:r w:rsidRPr="005F416C">
        <w:rPr>
          <w:lang w:val="ru-RU"/>
        </w:rPr>
        <w:t xml:space="preserve"> (</w:t>
      </w:r>
      <w:r w:rsidRPr="005F416C">
        <w:t>DMA</w:t>
      </w:r>
      <w:r w:rsidRPr="005F416C">
        <w:rPr>
          <w:lang w:val="ru-RU"/>
        </w:rPr>
        <w:t xml:space="preserve"> </w:t>
      </w:r>
      <w:r w:rsidRPr="005F416C">
        <w:t>Controller</w:t>
      </w:r>
      <w:r w:rsidRPr="005F416C">
        <w:rPr>
          <w:lang w:val="ru-RU"/>
        </w:rPr>
        <w:t>) – многоканальный контроллер ПДП, обеспечивающий обмен память – память, память – коммуникационные порты (</w:t>
      </w:r>
      <w:r w:rsidRPr="005F416C">
        <w:t>CPi</w:t>
      </w:r>
      <w:r w:rsidRPr="005F416C">
        <w:rPr>
          <w:lang w:val="ru-RU"/>
        </w:rPr>
        <w:t xml:space="preserve">) и коммуникационные порты – память. </w:t>
      </w:r>
      <w:r w:rsidRPr="005F416C">
        <w:t>Управление данным блоком осуществляется всеми процессорными системами.</w:t>
      </w:r>
    </w:p>
    <w:p w:rsidR="003F0C9F" w:rsidRPr="005F416C" w:rsidRDefault="003F0C9F" w:rsidP="003F0C9F">
      <w:pPr>
        <w:pStyle w:val="a7"/>
        <w:numPr>
          <w:ilvl w:val="0"/>
          <w:numId w:val="0"/>
        </w:numPr>
        <w:ind w:left="924"/>
      </w:pPr>
    </w:p>
    <w:p w:rsidR="005E5004" w:rsidRPr="005F416C" w:rsidRDefault="005E5004" w:rsidP="00883F80">
      <w:pPr>
        <w:pStyle w:val="a7"/>
        <w:numPr>
          <w:ilvl w:val="0"/>
          <w:numId w:val="28"/>
        </w:numPr>
        <w:ind w:left="924" w:hanging="357"/>
        <w:rPr>
          <w:lang w:val="ru-RU"/>
        </w:rPr>
      </w:pPr>
      <w:r w:rsidRPr="005F416C">
        <w:lastRenderedPageBreak/>
        <w:t>ITU</w:t>
      </w:r>
      <w:r w:rsidRPr="005F416C">
        <w:rPr>
          <w:lang w:val="ru-RU"/>
        </w:rPr>
        <w:t xml:space="preserve"> (</w:t>
      </w:r>
      <w:r w:rsidRPr="005F416C">
        <w:t>Interval</w:t>
      </w:r>
      <w:r w:rsidRPr="005F416C">
        <w:rPr>
          <w:lang w:val="ru-RU"/>
        </w:rPr>
        <w:t xml:space="preserve"> </w:t>
      </w:r>
      <w:r w:rsidRPr="005F416C">
        <w:t>Timer</w:t>
      </w:r>
      <w:r w:rsidRPr="005F416C">
        <w:rPr>
          <w:lang w:val="ru-RU"/>
        </w:rPr>
        <w:t xml:space="preserve"> </w:t>
      </w:r>
      <w:r w:rsidRPr="005F416C">
        <w:t>Unit</w:t>
      </w:r>
      <w:r w:rsidRPr="005F416C">
        <w:rPr>
          <w:lang w:val="ru-RU"/>
        </w:rPr>
        <w:t>) – блок формирования временных шкал и синхронизации с внешними событиями. Управление данным блоком осуществляется всеми процессорными системами;</w:t>
      </w:r>
    </w:p>
    <w:p w:rsidR="005E5004" w:rsidRPr="005F416C" w:rsidRDefault="005E5004" w:rsidP="00883F80">
      <w:pPr>
        <w:pStyle w:val="a7"/>
        <w:numPr>
          <w:ilvl w:val="0"/>
          <w:numId w:val="28"/>
        </w:numPr>
        <w:ind w:left="924" w:hanging="357"/>
        <w:rPr>
          <w:lang w:val="ru-RU"/>
        </w:rPr>
      </w:pPr>
      <w:r w:rsidRPr="005F416C">
        <w:rPr>
          <w:lang w:val="ru-RU"/>
        </w:rPr>
        <w:t>Коммутатор – коммутационный блок обеспечивающий пересылку данных и управляющих сигналов между узлами и блоками СБИС.</w:t>
      </w:r>
    </w:p>
    <w:p w:rsidR="005E5004" w:rsidRPr="005F416C" w:rsidRDefault="005E5004" w:rsidP="00883F80">
      <w:pPr>
        <w:pStyle w:val="a7"/>
        <w:numPr>
          <w:ilvl w:val="0"/>
          <w:numId w:val="28"/>
        </w:numPr>
        <w:ind w:left="924" w:hanging="357"/>
        <w:rPr>
          <w:lang w:val="ru-RU"/>
        </w:rPr>
      </w:pPr>
      <w:r w:rsidRPr="005F416C">
        <w:t>JTAG</w:t>
      </w:r>
      <w:r w:rsidRPr="005F416C">
        <w:rPr>
          <w:lang w:val="ru-RU"/>
        </w:rPr>
        <w:t xml:space="preserve"> – </w:t>
      </w:r>
      <w:r w:rsidRPr="005F416C">
        <w:rPr>
          <w:rFonts w:eastAsia="Calibri"/>
          <w:lang w:val="ru-RU"/>
        </w:rPr>
        <w:t xml:space="preserve">контроллер </w:t>
      </w:r>
      <w:r w:rsidRPr="005F416C">
        <w:rPr>
          <w:rFonts w:eastAsia="Calibri"/>
        </w:rPr>
        <w:t>JTAG</w:t>
      </w:r>
      <w:r w:rsidRPr="005F416C">
        <w:rPr>
          <w:rFonts w:eastAsia="Calibri"/>
          <w:lang w:val="ru-RU"/>
        </w:rPr>
        <w:t xml:space="preserve">-интерфейса по стандарту </w:t>
      </w:r>
      <w:r w:rsidR="001D0713" w:rsidRPr="005F416C">
        <w:rPr>
          <w:rFonts w:eastAsia="Calibri"/>
          <w:lang w:val="ru-RU"/>
        </w:rPr>
        <w:t xml:space="preserve"> </w:t>
      </w:r>
      <w:r w:rsidRPr="005F416C">
        <w:t>IEEE</w:t>
      </w:r>
      <w:r w:rsidRPr="005F416C">
        <w:rPr>
          <w:lang w:val="ru-RU"/>
        </w:rPr>
        <w:t xml:space="preserve"> 1149.1</w:t>
      </w:r>
      <w:r w:rsidR="00A40BD2" w:rsidRPr="005F416C">
        <w:rPr>
          <w:lang w:val="ru-RU"/>
        </w:rPr>
        <w:t>-2012</w:t>
      </w:r>
      <w:r w:rsidR="00A40BD2" w:rsidRPr="005F416C">
        <w:rPr>
          <w:rFonts w:eastAsia="Calibri"/>
          <w:lang w:val="ru-RU"/>
        </w:rPr>
        <w:t>.</w:t>
      </w:r>
    </w:p>
    <w:p w:rsidR="005E5004" w:rsidRPr="005F416C" w:rsidRDefault="005E5004" w:rsidP="005E5004">
      <w:pPr>
        <w:pStyle w:val="a9"/>
      </w:pPr>
      <w:r w:rsidRPr="005F416C">
        <w:t>Функциональное описание работы основных внутренних узлов и блоков СБИС 1888ВС058 приведено в разделе 1.6 данного руководства по эксплуатации.</w:t>
      </w:r>
    </w:p>
    <w:p w:rsidR="005E5004" w:rsidRPr="005F416C" w:rsidRDefault="005E5004" w:rsidP="00A355CB">
      <w:pPr>
        <w:pStyle w:val="a7"/>
        <w:numPr>
          <w:ilvl w:val="0"/>
          <w:numId w:val="0"/>
        </w:numPr>
        <w:ind w:left="969"/>
        <w:rPr>
          <w:lang w:val="ru-RU"/>
        </w:rPr>
      </w:pPr>
    </w:p>
    <w:p w:rsidR="005E5004" w:rsidRPr="005F416C" w:rsidRDefault="005E5004" w:rsidP="005E5004">
      <w:pPr>
        <w:pStyle w:val="21"/>
      </w:pPr>
      <w:r w:rsidRPr="005F416C">
        <w:rPr>
          <w:lang w:val="ru-RU"/>
        </w:rPr>
        <w:br w:type="page"/>
      </w:r>
      <w:bookmarkStart w:id="41" w:name="_Ref493692811"/>
      <w:bookmarkStart w:id="42" w:name="_Toc493696022"/>
      <w:bookmarkStart w:id="43" w:name="_Toc524594353"/>
      <w:bookmarkStart w:id="44" w:name="_Toc32248222"/>
      <w:r w:rsidRPr="005F416C">
        <w:lastRenderedPageBreak/>
        <w:t>Внешние выводы СБИС 1888ВС058</w:t>
      </w:r>
      <w:bookmarkEnd w:id="41"/>
      <w:bookmarkEnd w:id="42"/>
      <w:bookmarkEnd w:id="43"/>
      <w:bookmarkEnd w:id="44"/>
    </w:p>
    <w:p w:rsidR="009C32B8" w:rsidRPr="005F416C" w:rsidRDefault="005E5004" w:rsidP="00411659">
      <w:pPr>
        <w:pStyle w:val="a9"/>
      </w:pPr>
      <w:r w:rsidRPr="005F416C">
        <w:t xml:space="preserve">СБИС 1888ВС058 имеет </w:t>
      </w:r>
      <w:r w:rsidR="00765504" w:rsidRPr="005F416C">
        <w:t>3</w:t>
      </w:r>
      <w:r w:rsidR="00164854" w:rsidRPr="005F416C">
        <w:t>2</w:t>
      </w:r>
      <w:r w:rsidR="00765504" w:rsidRPr="005F416C">
        <w:t>7</w:t>
      </w:r>
      <w:r w:rsidRPr="005F416C">
        <w:t xml:space="preserve"> функциональных выводов, назначение которых приведе</w:t>
      </w:r>
      <w:r w:rsidR="00E658F5" w:rsidRPr="005F416C">
        <w:t>но в т</w:t>
      </w:r>
      <w:r w:rsidRPr="005F416C">
        <w:t xml:space="preserve">аблице </w:t>
      </w:r>
      <w:r w:rsidR="00B050B4">
        <w:fldChar w:fldCharType="begin"/>
      </w:r>
      <w:r w:rsidR="00B050B4">
        <w:instrText xml:space="preserve"> REF _Ref31383563 \h  \* MERGEFORMAT </w:instrText>
      </w:r>
      <w:r w:rsidR="00B050B4">
        <w:fldChar w:fldCharType="separate"/>
      </w:r>
      <w:r w:rsidR="00411659" w:rsidRPr="005F416C">
        <w:rPr>
          <w:vanish/>
        </w:rPr>
        <w:t>Таблица</w:t>
      </w:r>
      <w:r w:rsidR="00411659" w:rsidRPr="005F416C">
        <w:t xml:space="preserve"> </w:t>
      </w:r>
      <w:r w:rsidR="00411659" w:rsidRPr="005F416C">
        <w:rPr>
          <w:noProof/>
        </w:rPr>
        <w:t>1</w:t>
      </w:r>
      <w:r w:rsidR="00411659" w:rsidRPr="005F416C">
        <w:t>.1</w:t>
      </w:r>
      <w:r w:rsidR="00B050B4">
        <w:fldChar w:fldCharType="end"/>
      </w:r>
      <w:r w:rsidR="00411659" w:rsidRPr="005F416C">
        <w:t>.</w:t>
      </w:r>
    </w:p>
    <w:p w:rsidR="009C32B8" w:rsidRPr="005F416C" w:rsidRDefault="009C32B8" w:rsidP="009C32B8">
      <w:pPr>
        <w:pStyle w:val="a9"/>
        <w:ind w:left="0" w:firstLine="0"/>
        <w:rPr>
          <w:b/>
          <w:i/>
        </w:rPr>
      </w:pPr>
      <w:r w:rsidRPr="005F416C">
        <w:rPr>
          <w:b/>
          <w:i/>
        </w:rPr>
        <w:t xml:space="preserve">  </w:t>
      </w:r>
      <w:bookmarkStart w:id="45" w:name="_Ref31383563"/>
      <w:r w:rsidRPr="005F416C">
        <w:rPr>
          <w:b/>
          <w:i/>
        </w:rPr>
        <w:t xml:space="preserve">Таблица </w:t>
      </w:r>
      <w:r w:rsidR="008A68E7" w:rsidRPr="005F416C">
        <w:rPr>
          <w:b/>
          <w:i/>
        </w:rPr>
        <w:fldChar w:fldCharType="begin"/>
      </w:r>
      <w:r w:rsidR="0066384E" w:rsidRPr="005F416C">
        <w:rPr>
          <w:b/>
          <w:i/>
        </w:rPr>
        <w:instrText xml:space="preserve"> STYLEREF 1 \s </w:instrText>
      </w:r>
      <w:r w:rsidR="008A68E7" w:rsidRPr="005F416C">
        <w:rPr>
          <w:b/>
          <w:i/>
        </w:rPr>
        <w:fldChar w:fldCharType="separate"/>
      </w:r>
      <w:r w:rsidR="0066384E" w:rsidRPr="005F416C">
        <w:rPr>
          <w:b/>
          <w:i/>
          <w:noProof/>
        </w:rPr>
        <w:t>1</w:t>
      </w:r>
      <w:r w:rsidR="008A68E7" w:rsidRPr="005F416C">
        <w:rPr>
          <w:b/>
          <w:i/>
        </w:rPr>
        <w:fldChar w:fldCharType="end"/>
      </w:r>
      <w:r w:rsidR="0066384E" w:rsidRPr="005F416C">
        <w:rPr>
          <w:b/>
          <w:i/>
        </w:rPr>
        <w:t>.</w:t>
      </w:r>
      <w:r w:rsidR="008A68E7" w:rsidRPr="005F416C">
        <w:rPr>
          <w:b/>
          <w:i/>
        </w:rPr>
        <w:fldChar w:fldCharType="begin"/>
      </w:r>
      <w:r w:rsidR="0066384E" w:rsidRPr="005F416C">
        <w:rPr>
          <w:b/>
          <w:i/>
        </w:rPr>
        <w:instrText xml:space="preserve"> SEQ Таблица \* ARABIC \s 1 </w:instrText>
      </w:r>
      <w:r w:rsidR="008A68E7" w:rsidRPr="005F416C">
        <w:rPr>
          <w:b/>
          <w:i/>
        </w:rPr>
        <w:fldChar w:fldCharType="separate"/>
      </w:r>
      <w:r w:rsidR="0066384E" w:rsidRPr="005F416C">
        <w:rPr>
          <w:b/>
          <w:i/>
          <w:noProof/>
        </w:rPr>
        <w:t>1</w:t>
      </w:r>
      <w:r w:rsidR="008A68E7" w:rsidRPr="005F416C">
        <w:rPr>
          <w:b/>
          <w:i/>
        </w:rPr>
        <w:fldChar w:fldCharType="end"/>
      </w:r>
      <w:bookmarkEnd w:id="45"/>
      <w:r w:rsidRPr="005F416C">
        <w:rPr>
          <w:b/>
          <w:i/>
        </w:rPr>
        <w:t xml:space="preserve"> – Функциональные выводы СБИС 1888ВС058</w:t>
      </w:r>
    </w:p>
    <w:tbl>
      <w:tblPr>
        <w:tblW w:w="96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3151"/>
        <w:gridCol w:w="897"/>
        <w:gridCol w:w="565"/>
        <w:gridCol w:w="5043"/>
      </w:tblGrid>
      <w:tr w:rsidR="009C32B8" w:rsidRPr="005F416C" w:rsidTr="009C32B8">
        <w:trPr>
          <w:cantSplit/>
          <w:jc w:val="center"/>
        </w:trPr>
        <w:tc>
          <w:tcPr>
            <w:tcW w:w="3151" w:type="dxa"/>
            <w:tcBorders>
              <w:top w:val="single" w:sz="12" w:space="0" w:color="auto"/>
              <w:bottom w:val="single" w:sz="12" w:space="0" w:color="auto"/>
              <w:right w:val="single" w:sz="4" w:space="0" w:color="auto"/>
            </w:tcBorders>
            <w:tcMar>
              <w:left w:w="28" w:type="dxa"/>
              <w:right w:w="28" w:type="dxa"/>
            </w:tcMar>
          </w:tcPr>
          <w:p w:rsidR="009C32B8" w:rsidRPr="005F416C" w:rsidRDefault="009C32B8" w:rsidP="009C32B8">
            <w:pPr>
              <w:pStyle w:val="affb"/>
              <w:rPr>
                <w:b/>
                <w:vertAlign w:val="superscript"/>
              </w:rPr>
            </w:pPr>
            <w:r w:rsidRPr="005F416C">
              <w:rPr>
                <w:b/>
              </w:rPr>
              <w:br w:type="page"/>
            </w:r>
            <w:r w:rsidRPr="005F416C">
              <w:rPr>
                <w:b/>
              </w:rPr>
              <w:br w:type="page"/>
            </w:r>
            <w:r w:rsidRPr="005F416C">
              <w:rPr>
                <w:b/>
              </w:rPr>
              <w:br w:type="page"/>
              <w:t>Обозначение</w:t>
            </w:r>
          </w:p>
        </w:tc>
        <w:tc>
          <w:tcPr>
            <w:tcW w:w="897" w:type="dxa"/>
            <w:tcBorders>
              <w:top w:val="single" w:sz="12" w:space="0" w:color="auto"/>
              <w:left w:val="single" w:sz="4" w:space="0" w:color="auto"/>
              <w:bottom w:val="single" w:sz="12" w:space="0" w:color="auto"/>
              <w:right w:val="single" w:sz="4" w:space="0" w:color="auto"/>
            </w:tcBorders>
            <w:tcMar>
              <w:left w:w="28" w:type="dxa"/>
              <w:right w:w="28" w:type="dxa"/>
            </w:tcMar>
          </w:tcPr>
          <w:p w:rsidR="009C32B8" w:rsidRPr="005F416C" w:rsidRDefault="009C32B8" w:rsidP="009C32B8">
            <w:pPr>
              <w:pStyle w:val="affb"/>
              <w:rPr>
                <w:b/>
              </w:rPr>
            </w:pPr>
            <w:r w:rsidRPr="005F416C">
              <w:rPr>
                <w:b/>
              </w:rPr>
              <w:t>Кол- во</w:t>
            </w:r>
          </w:p>
        </w:tc>
        <w:tc>
          <w:tcPr>
            <w:tcW w:w="565" w:type="dxa"/>
            <w:tcBorders>
              <w:top w:val="single" w:sz="12" w:space="0" w:color="auto"/>
              <w:left w:val="single" w:sz="4" w:space="0" w:color="auto"/>
              <w:bottom w:val="single" w:sz="12" w:space="0" w:color="auto"/>
              <w:right w:val="single" w:sz="4" w:space="0" w:color="auto"/>
            </w:tcBorders>
            <w:tcMar>
              <w:left w:w="28" w:type="dxa"/>
              <w:right w:w="28" w:type="dxa"/>
            </w:tcMar>
          </w:tcPr>
          <w:p w:rsidR="009C32B8" w:rsidRPr="005F416C" w:rsidRDefault="009C32B8" w:rsidP="009C32B8">
            <w:pPr>
              <w:pStyle w:val="affb"/>
              <w:rPr>
                <w:b/>
              </w:rPr>
            </w:pPr>
            <w:r w:rsidRPr="005F416C">
              <w:rPr>
                <w:b/>
              </w:rPr>
              <w:t>Тип</w:t>
            </w:r>
          </w:p>
        </w:tc>
        <w:tc>
          <w:tcPr>
            <w:tcW w:w="5043" w:type="dxa"/>
            <w:tcBorders>
              <w:top w:val="single" w:sz="12" w:space="0" w:color="auto"/>
              <w:left w:val="single" w:sz="4" w:space="0" w:color="auto"/>
              <w:bottom w:val="single" w:sz="12" w:space="0" w:color="auto"/>
              <w:right w:val="single" w:sz="4" w:space="0" w:color="auto"/>
            </w:tcBorders>
            <w:tcMar>
              <w:left w:w="28" w:type="dxa"/>
              <w:right w:w="28" w:type="dxa"/>
            </w:tcMar>
          </w:tcPr>
          <w:p w:rsidR="009C32B8" w:rsidRPr="005F416C" w:rsidRDefault="009C32B8" w:rsidP="009C32B8">
            <w:pPr>
              <w:pStyle w:val="affb"/>
              <w:rPr>
                <w:b/>
              </w:rPr>
            </w:pPr>
            <w:r w:rsidRPr="005F416C">
              <w:rPr>
                <w:b/>
              </w:rPr>
              <w:t>Функциональное назначение</w:t>
            </w:r>
          </w:p>
        </w:tc>
      </w:tr>
      <w:tr w:rsidR="009C32B8" w:rsidRPr="005F416C" w:rsidTr="009C32B8">
        <w:trPr>
          <w:cantSplit/>
          <w:jc w:val="center"/>
        </w:trPr>
        <w:tc>
          <w:tcPr>
            <w:tcW w:w="9656" w:type="dxa"/>
            <w:gridSpan w:val="4"/>
            <w:tcBorders>
              <w:top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jc w:val="center"/>
              <w:rPr>
                <w:b/>
                <w:i/>
              </w:rPr>
            </w:pPr>
            <w:r w:rsidRPr="005F416C">
              <w:rPr>
                <w:b/>
                <w:i/>
              </w:rPr>
              <w:t>Интерфейс с АЦП</w:t>
            </w:r>
          </w:p>
        </w:tc>
      </w:tr>
      <w:tr w:rsidR="009C32B8" w:rsidRPr="0004016D"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rPr>
                <w:lang w:val="en-US"/>
              </w:rPr>
            </w:pPr>
            <w:r w:rsidRPr="005F416C">
              <w:t>ADCLKN</w:t>
            </w:r>
            <w:r w:rsidRPr="005F416C">
              <w:rPr>
                <w:lang w:val="en-US"/>
              </w:rPr>
              <w:t>,</w:t>
            </w:r>
            <w:r w:rsidRPr="005F416C">
              <w:t xml:space="preserve"> ADCLKP</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rPr>
                <w:lang w:val="en-US"/>
              </w:rPr>
            </w:pPr>
            <w:r w:rsidRPr="005F416C">
              <w:rPr>
                <w:lang w:val="en-US"/>
              </w:rPr>
              <w:t>2</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rPr>
                <w:lang w:val="en-US"/>
              </w:rPr>
            </w:pPr>
            <w:r w:rsidRPr="005F416C">
              <w:rPr>
                <w:lang w:val="en-US"/>
              </w:rPr>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Опорный тактовый сигнал для АЦП</w:t>
            </w:r>
          </w:p>
        </w:tc>
      </w:tr>
      <w:tr w:rsidR="009C32B8" w:rsidRPr="0004016D"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AD3_CLKON - AD0_CLKON</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4</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Выходной тактовый сигнал на микросхемы АЦП (-)</w:t>
            </w:r>
          </w:p>
        </w:tc>
      </w:tr>
      <w:tr w:rsidR="009C32B8" w:rsidRPr="0004016D"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AD3_CLKOP - AD0_CLKOP</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4</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Выходной тактовый сигнал на микросхемы АЦП (+)</w:t>
            </w:r>
          </w:p>
        </w:tc>
      </w:tr>
      <w:tr w:rsidR="009C32B8" w:rsidRPr="0004016D"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AD3_CLKIN - AD0_CLKIN</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4</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Входной тактовый сигнал с микросхемы АЦП для синхронизации данных(-)</w:t>
            </w:r>
          </w:p>
        </w:tc>
      </w:tr>
      <w:tr w:rsidR="009C32B8" w:rsidRPr="0004016D"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AD3_CLKIP - AD0_CLKIP</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4</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Входной тактовый сигнал с микросхемы АЦП для синхронизации данных(+)</w:t>
            </w:r>
          </w:p>
        </w:tc>
      </w:tr>
      <w:tr w:rsidR="009C32B8" w:rsidRPr="005F416C"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AD3_OVRN - AD0_OVRN</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4</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Сигналы переполнения (-)</w:t>
            </w:r>
          </w:p>
        </w:tc>
      </w:tr>
      <w:tr w:rsidR="009C32B8" w:rsidRPr="005F416C"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AD3_OVRP - AD0_OVRP</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4</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Сигналы переполнения (+)</w:t>
            </w:r>
          </w:p>
        </w:tc>
      </w:tr>
      <w:tr w:rsidR="009C32B8" w:rsidRPr="005F416C"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AD0_D</w:t>
            </w:r>
            <w:r w:rsidRPr="005F416C">
              <w:rPr>
                <w:lang w:val="en-US"/>
              </w:rPr>
              <w:t>12D13N</w:t>
            </w:r>
            <w:r w:rsidRPr="005F416C">
              <w:t xml:space="preserve"> - AD0_D</w:t>
            </w:r>
            <w:r w:rsidRPr="005F416C">
              <w:rPr>
                <w:lang w:val="en-US"/>
              </w:rPr>
              <w:t>0D1N</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7</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Шина данных от АЦП0 (-)</w:t>
            </w:r>
          </w:p>
        </w:tc>
      </w:tr>
      <w:tr w:rsidR="009C32B8" w:rsidRPr="005F416C"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rPr>
                <w:lang w:val="en-US"/>
              </w:rPr>
            </w:pPr>
            <w:r w:rsidRPr="005F416C">
              <w:t>AD0_D</w:t>
            </w:r>
            <w:r w:rsidRPr="005F416C">
              <w:rPr>
                <w:lang w:val="en-US"/>
              </w:rPr>
              <w:t>12D13P</w:t>
            </w:r>
            <w:r w:rsidRPr="005F416C">
              <w:t xml:space="preserve"> - AD0_D</w:t>
            </w:r>
            <w:r w:rsidRPr="005F416C">
              <w:rPr>
                <w:lang w:val="en-US"/>
              </w:rPr>
              <w:t>0D1P</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7</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Шина данных от АЦП0 (+)</w:t>
            </w:r>
          </w:p>
        </w:tc>
      </w:tr>
      <w:tr w:rsidR="009C32B8" w:rsidRPr="005F416C"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AD1_D</w:t>
            </w:r>
            <w:r w:rsidRPr="005F416C">
              <w:rPr>
                <w:lang w:val="en-US"/>
              </w:rPr>
              <w:t>12D13N</w:t>
            </w:r>
            <w:r w:rsidRPr="005F416C">
              <w:t xml:space="preserve"> - AD1_D</w:t>
            </w:r>
            <w:r w:rsidRPr="005F416C">
              <w:rPr>
                <w:lang w:val="en-US"/>
              </w:rPr>
              <w:t>0D1N</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7</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Шина данных от АЦП1 (-)</w:t>
            </w:r>
          </w:p>
        </w:tc>
      </w:tr>
      <w:tr w:rsidR="009C32B8" w:rsidRPr="005F416C"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rPr>
                <w:lang w:val="en-US"/>
              </w:rPr>
            </w:pPr>
            <w:r w:rsidRPr="005F416C">
              <w:t>AD1_D</w:t>
            </w:r>
            <w:r w:rsidRPr="005F416C">
              <w:rPr>
                <w:lang w:val="en-US"/>
              </w:rPr>
              <w:t>12D13P</w:t>
            </w:r>
            <w:r w:rsidRPr="005F416C">
              <w:t xml:space="preserve"> - AD1_D</w:t>
            </w:r>
            <w:r w:rsidRPr="005F416C">
              <w:rPr>
                <w:lang w:val="en-US"/>
              </w:rPr>
              <w:t>0D1P</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7</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Шина данных от АЦП1 (+)</w:t>
            </w:r>
          </w:p>
        </w:tc>
      </w:tr>
      <w:tr w:rsidR="009C32B8" w:rsidRPr="005F416C"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AD2_D</w:t>
            </w:r>
            <w:r w:rsidRPr="005F416C">
              <w:rPr>
                <w:lang w:val="en-US"/>
              </w:rPr>
              <w:t>12D13N</w:t>
            </w:r>
            <w:r w:rsidRPr="005F416C">
              <w:t xml:space="preserve"> - AD2_D</w:t>
            </w:r>
            <w:r w:rsidRPr="005F416C">
              <w:rPr>
                <w:lang w:val="en-US"/>
              </w:rPr>
              <w:t>0D1N</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7</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Шина данных от АЦП2 (-)</w:t>
            </w:r>
          </w:p>
        </w:tc>
      </w:tr>
      <w:tr w:rsidR="009C32B8" w:rsidRPr="005F416C"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rPr>
                <w:lang w:val="en-US"/>
              </w:rPr>
            </w:pPr>
            <w:r w:rsidRPr="005F416C">
              <w:t>AD2_D</w:t>
            </w:r>
            <w:r w:rsidRPr="005F416C">
              <w:rPr>
                <w:lang w:val="en-US"/>
              </w:rPr>
              <w:t>12D13P</w:t>
            </w:r>
            <w:r w:rsidRPr="005F416C">
              <w:t xml:space="preserve"> - AD2_D</w:t>
            </w:r>
            <w:r w:rsidRPr="005F416C">
              <w:rPr>
                <w:lang w:val="en-US"/>
              </w:rPr>
              <w:t>0D1P</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7</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Шина данных от АЦП2 (+)</w:t>
            </w:r>
          </w:p>
        </w:tc>
      </w:tr>
      <w:tr w:rsidR="009C32B8" w:rsidRPr="005F416C"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AD3_D</w:t>
            </w:r>
            <w:r w:rsidRPr="005F416C">
              <w:rPr>
                <w:lang w:val="en-US"/>
              </w:rPr>
              <w:t>12D13N</w:t>
            </w:r>
            <w:r w:rsidRPr="005F416C">
              <w:t xml:space="preserve"> - AD3_D</w:t>
            </w:r>
            <w:r w:rsidRPr="005F416C">
              <w:rPr>
                <w:lang w:val="en-US"/>
              </w:rPr>
              <w:t>0D1N</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7</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Шина данных от АЦП3 (-)</w:t>
            </w:r>
          </w:p>
        </w:tc>
      </w:tr>
      <w:tr w:rsidR="009C32B8" w:rsidRPr="005F416C"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rPr>
                <w:lang w:val="en-US"/>
              </w:rPr>
            </w:pPr>
            <w:r w:rsidRPr="005F416C">
              <w:t>AD3_D</w:t>
            </w:r>
            <w:r w:rsidRPr="005F416C">
              <w:rPr>
                <w:lang w:val="en-US"/>
              </w:rPr>
              <w:t>12D13P</w:t>
            </w:r>
            <w:r w:rsidRPr="005F416C">
              <w:t xml:space="preserve"> - AD3_D</w:t>
            </w:r>
            <w:r w:rsidRPr="005F416C">
              <w:rPr>
                <w:lang w:val="en-US"/>
              </w:rPr>
              <w:t>0D1P</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7</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Шина данных от АЦП3 (+)</w:t>
            </w:r>
          </w:p>
        </w:tc>
      </w:tr>
      <w:tr w:rsidR="009C32B8" w:rsidRPr="0004016D"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9C32B8" w:rsidRPr="005F416C" w:rsidRDefault="009C32B8" w:rsidP="009C32B8">
            <w:pPr>
              <w:pStyle w:val="affb"/>
            </w:pPr>
            <w:r w:rsidRPr="005F416C">
              <w:t>DA_CLKIN, DA_CLKIP</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2</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Входной опорный тактовый сигнал для ЦАП</w:t>
            </w:r>
          </w:p>
        </w:tc>
      </w:tr>
      <w:tr w:rsidR="009C32B8" w:rsidRPr="005F416C"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9C32B8" w:rsidRPr="005F416C" w:rsidRDefault="009C32B8" w:rsidP="009C32B8">
            <w:pPr>
              <w:pStyle w:val="affb"/>
            </w:pPr>
            <w:r w:rsidRPr="005F416C">
              <w:t>DACA_SYNCP,</w:t>
            </w:r>
          </w:p>
          <w:p w:rsidR="009C32B8" w:rsidRPr="005F416C" w:rsidRDefault="009C32B8" w:rsidP="009C32B8">
            <w:pPr>
              <w:pStyle w:val="affb"/>
            </w:pPr>
            <w:r w:rsidRPr="005F416C">
              <w:t>DACA_SYNCN</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2</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 xml:space="preserve">Сигнал синхронизации интерфейсов ЦАП </w:t>
            </w:r>
          </w:p>
        </w:tc>
      </w:tr>
      <w:tr w:rsidR="009C32B8" w:rsidRPr="0004016D"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9C32B8" w:rsidRPr="005F416C" w:rsidRDefault="009C32B8" w:rsidP="009C32B8">
            <w:pPr>
              <w:pStyle w:val="affb"/>
            </w:pPr>
            <w:r w:rsidRPr="005F416C">
              <w:t>DACA_CLKOP, DACA_CLKON</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2</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Выходной тактовый для интерфейсов ЦАП канал А</w:t>
            </w:r>
          </w:p>
        </w:tc>
      </w:tr>
      <w:tr w:rsidR="009C32B8" w:rsidRPr="005F416C"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9C32B8" w:rsidRPr="005F416C" w:rsidRDefault="009C32B8" w:rsidP="009C32B8">
            <w:pPr>
              <w:pStyle w:val="affb"/>
            </w:pPr>
            <w:r w:rsidRPr="005F416C">
              <w:t>DACA_D9N  - DACA_D0N</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10</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Шина данных интерфейса 0 ЦАП (-)</w:t>
            </w:r>
          </w:p>
        </w:tc>
      </w:tr>
      <w:tr w:rsidR="009C32B8" w:rsidRPr="005F416C"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9C32B8" w:rsidRPr="005F416C" w:rsidRDefault="009C32B8" w:rsidP="009C32B8">
            <w:pPr>
              <w:pStyle w:val="affb"/>
            </w:pPr>
            <w:r w:rsidRPr="005F416C">
              <w:t>DACA_D9P  - DACA_D0P</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10</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Шина данных интерфейса 0 ЦАП (+)</w:t>
            </w:r>
          </w:p>
        </w:tc>
      </w:tr>
      <w:tr w:rsidR="009C32B8" w:rsidRPr="0004016D"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9C32B8" w:rsidRPr="005F416C" w:rsidRDefault="009C32B8" w:rsidP="009C32B8">
            <w:pPr>
              <w:pStyle w:val="affb"/>
            </w:pPr>
            <w:r w:rsidRPr="005F416C">
              <w:t>DACB_CLKOP, DACB_CLKON</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2</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Выходной тактовый для интерфейсов ЦАП канал B</w:t>
            </w:r>
          </w:p>
        </w:tc>
      </w:tr>
      <w:tr w:rsidR="009C32B8" w:rsidRPr="005F416C"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9C32B8" w:rsidRPr="005F416C" w:rsidRDefault="009C32B8" w:rsidP="009C32B8">
            <w:pPr>
              <w:pStyle w:val="affb"/>
            </w:pPr>
            <w:r w:rsidRPr="005F416C">
              <w:t>DACB_SYNCP,</w:t>
            </w:r>
          </w:p>
          <w:p w:rsidR="009C32B8" w:rsidRPr="005F416C" w:rsidRDefault="009C32B8" w:rsidP="009C32B8">
            <w:pPr>
              <w:pStyle w:val="affb"/>
            </w:pPr>
            <w:r w:rsidRPr="005F416C">
              <w:t>DACB_SYNCN</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2</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 xml:space="preserve">Сигнал синхронизации интерфейсов ЦАП </w:t>
            </w:r>
          </w:p>
        </w:tc>
      </w:tr>
      <w:tr w:rsidR="009C32B8" w:rsidRPr="005F416C"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9C32B8" w:rsidRPr="005F416C" w:rsidRDefault="009C32B8" w:rsidP="009C32B8">
            <w:pPr>
              <w:pStyle w:val="affb"/>
            </w:pPr>
            <w:r w:rsidRPr="005F416C">
              <w:t>DACB_D9N  - DACB_D0N</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10</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Шина данных интерфейса 1 ЦАП (-)</w:t>
            </w:r>
          </w:p>
        </w:tc>
      </w:tr>
      <w:tr w:rsidR="009C32B8" w:rsidRPr="005F416C"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9C32B8" w:rsidRPr="005F416C" w:rsidRDefault="009C32B8" w:rsidP="009C32B8">
            <w:pPr>
              <w:pStyle w:val="affb"/>
            </w:pPr>
            <w:r w:rsidRPr="005F416C">
              <w:br w:type="page"/>
              <w:t>DACB_D9P  - DACB_D0P</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10</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Шина данных интерфейса 1 ЦАП (+)</w:t>
            </w:r>
          </w:p>
        </w:tc>
      </w:tr>
      <w:tr w:rsidR="009C32B8" w:rsidRPr="005F416C" w:rsidTr="009C32B8">
        <w:trPr>
          <w:cantSplit/>
          <w:jc w:val="center"/>
        </w:trPr>
        <w:tc>
          <w:tcPr>
            <w:tcW w:w="9656" w:type="dxa"/>
            <w:gridSpan w:val="4"/>
            <w:tcBorders>
              <w:top w:val="single" w:sz="4" w:space="0" w:color="auto"/>
              <w:bottom w:val="single" w:sz="4" w:space="0" w:color="auto"/>
              <w:right w:val="single" w:sz="4" w:space="0" w:color="auto"/>
            </w:tcBorders>
            <w:tcMar>
              <w:left w:w="28" w:type="dxa"/>
              <w:right w:w="28" w:type="dxa"/>
            </w:tcMar>
            <w:vAlign w:val="center"/>
          </w:tcPr>
          <w:p w:rsidR="009C32B8" w:rsidRPr="005F416C" w:rsidRDefault="009C32B8" w:rsidP="009C32B8">
            <w:pPr>
              <w:pStyle w:val="affb"/>
              <w:jc w:val="center"/>
            </w:pPr>
            <w:r w:rsidRPr="005F416C">
              <w:rPr>
                <w:b/>
                <w:i/>
              </w:rPr>
              <w:t>Интерфейс с внешней памятью</w:t>
            </w:r>
          </w:p>
        </w:tc>
      </w:tr>
      <w:tr w:rsidR="009C32B8" w:rsidRPr="0004016D"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9C32B8" w:rsidRPr="005F416C" w:rsidRDefault="009C32B8" w:rsidP="009C32B8">
            <w:pPr>
              <w:pStyle w:val="affb"/>
            </w:pPr>
            <w:r w:rsidRPr="005F416C">
              <w:t>EMI_A23 - EMI_A0</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24</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I/O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Шина адреса интерфейса с внешней памятью</w:t>
            </w:r>
          </w:p>
        </w:tc>
      </w:tr>
      <w:tr w:rsidR="009C32B8" w:rsidRPr="0004016D"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9C32B8" w:rsidRPr="005F416C" w:rsidRDefault="009C32B8" w:rsidP="009C32B8">
            <w:pPr>
              <w:pStyle w:val="affb"/>
            </w:pPr>
            <w:r w:rsidRPr="005F416C">
              <w:t>EMI_D31 - EMI_D0</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32</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I/O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Шина данных интерфейса с внешней памятью</w:t>
            </w:r>
          </w:p>
        </w:tc>
      </w:tr>
      <w:tr w:rsidR="009C32B8" w:rsidRPr="0004016D"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EMI_BIS</w:t>
            </w:r>
          </w:p>
          <w:p w:rsidR="009C32B8" w:rsidRPr="005F416C" w:rsidRDefault="009C32B8" w:rsidP="009C32B8">
            <w:pPr>
              <w:pStyle w:val="affb"/>
            </w:pP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Режим управления шиной после сброса</w:t>
            </w:r>
          </w:p>
        </w:tc>
      </w:tr>
      <w:tr w:rsidR="009C32B8" w:rsidRPr="0004016D" w:rsidTr="009C32B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EMI_SCLK</w:t>
            </w:r>
          </w:p>
          <w:p w:rsidR="009C32B8" w:rsidRPr="005F416C" w:rsidRDefault="009C32B8" w:rsidP="009C32B8">
            <w:pPr>
              <w:pStyle w:val="affb"/>
            </w:pP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Входной тактовый сигнал интерфейса с внешней памятью</w:t>
            </w:r>
          </w:p>
        </w:tc>
      </w:tr>
      <w:tr w:rsidR="009C32B8" w:rsidRPr="005F416C" w:rsidTr="009C32B8">
        <w:trPr>
          <w:cantSplit/>
          <w:jc w:val="center"/>
        </w:trPr>
        <w:tc>
          <w:tcPr>
            <w:tcW w:w="3151" w:type="dxa"/>
            <w:tcBorders>
              <w:top w:val="single" w:sz="4" w:space="0" w:color="auto"/>
              <w:left w:val="single" w:sz="12"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EMI_XCAS</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Строб адреса столбца</w:t>
            </w:r>
          </w:p>
        </w:tc>
      </w:tr>
      <w:tr w:rsidR="009C32B8" w:rsidRPr="005F416C" w:rsidTr="009C32B8">
        <w:trPr>
          <w:cantSplit/>
          <w:jc w:val="center"/>
        </w:trPr>
        <w:tc>
          <w:tcPr>
            <w:tcW w:w="3151" w:type="dxa"/>
            <w:tcBorders>
              <w:top w:val="single" w:sz="4" w:space="0" w:color="auto"/>
              <w:left w:val="single" w:sz="12"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EMI_XCSI</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Выборка внутренней памяти процессора</w:t>
            </w:r>
          </w:p>
        </w:tc>
      </w:tr>
      <w:tr w:rsidR="009C32B8" w:rsidRPr="005F416C" w:rsidTr="009C32B8">
        <w:trPr>
          <w:cantSplit/>
          <w:jc w:val="center"/>
        </w:trPr>
        <w:tc>
          <w:tcPr>
            <w:tcW w:w="3151" w:type="dxa"/>
            <w:tcBorders>
              <w:top w:val="single" w:sz="4" w:space="0" w:color="auto"/>
              <w:left w:val="single" w:sz="12"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EMI_XCSO3 - EMI_XCSO0</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4</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Выборка банка внешней памяти</w:t>
            </w:r>
          </w:p>
        </w:tc>
      </w:tr>
      <w:tr w:rsidR="009C32B8" w:rsidRPr="0004016D" w:rsidTr="009C32B8">
        <w:trPr>
          <w:cantSplit/>
          <w:jc w:val="center"/>
        </w:trPr>
        <w:tc>
          <w:tcPr>
            <w:tcW w:w="3151" w:type="dxa"/>
            <w:tcBorders>
              <w:top w:val="single" w:sz="4" w:space="0" w:color="auto"/>
              <w:left w:val="single" w:sz="12"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EMI_XDQM3 - EMI_XDQM0</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4</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Разрешение записи в отдельные байты 32- разрядного слова данных</w:t>
            </w:r>
          </w:p>
        </w:tc>
      </w:tr>
      <w:tr w:rsidR="009C32B8" w:rsidRPr="005F416C" w:rsidTr="009C32B8">
        <w:trPr>
          <w:cantSplit/>
          <w:jc w:val="center"/>
        </w:trPr>
        <w:tc>
          <w:tcPr>
            <w:tcW w:w="3151" w:type="dxa"/>
            <w:tcBorders>
              <w:top w:val="single" w:sz="4" w:space="0" w:color="auto"/>
              <w:left w:val="single" w:sz="12"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EMI_XHOLDA</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I/O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Разрешение захвата шины</w:t>
            </w:r>
          </w:p>
        </w:tc>
      </w:tr>
      <w:tr w:rsidR="009C32B8" w:rsidRPr="0004016D" w:rsidTr="009C32B8">
        <w:trPr>
          <w:cantSplit/>
          <w:jc w:val="center"/>
        </w:trPr>
        <w:tc>
          <w:tcPr>
            <w:tcW w:w="3151" w:type="dxa"/>
            <w:tcBorders>
              <w:top w:val="single" w:sz="4" w:space="0" w:color="auto"/>
              <w:left w:val="single" w:sz="12"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EMI_XHOLDI</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Запрос внешнего устройства на захват шины</w:t>
            </w:r>
          </w:p>
        </w:tc>
      </w:tr>
      <w:tr w:rsidR="009C32B8" w:rsidRPr="0004016D" w:rsidTr="009C32B8">
        <w:trPr>
          <w:cantSplit/>
          <w:jc w:val="center"/>
        </w:trPr>
        <w:tc>
          <w:tcPr>
            <w:tcW w:w="3151" w:type="dxa"/>
            <w:tcBorders>
              <w:top w:val="single" w:sz="4" w:space="0" w:color="auto"/>
              <w:left w:val="single" w:sz="12"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EMI_XHOLDO</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Запрос микросхемы  на захват шины</w:t>
            </w:r>
          </w:p>
        </w:tc>
      </w:tr>
      <w:tr w:rsidR="009C32B8" w:rsidRPr="0004016D" w:rsidTr="009C32B8">
        <w:trPr>
          <w:cantSplit/>
          <w:jc w:val="center"/>
        </w:trPr>
        <w:tc>
          <w:tcPr>
            <w:tcW w:w="3151" w:type="dxa"/>
            <w:tcBorders>
              <w:top w:val="single" w:sz="4" w:space="0" w:color="auto"/>
              <w:left w:val="single" w:sz="12"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EMI_XOE</w:t>
            </w:r>
          </w:p>
          <w:p w:rsidR="009C32B8" w:rsidRPr="005F416C" w:rsidRDefault="009C32B8" w:rsidP="009C32B8">
            <w:pPr>
              <w:pStyle w:val="affb"/>
            </w:pP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Разрешение выдачи из внешней памяти</w:t>
            </w:r>
          </w:p>
        </w:tc>
      </w:tr>
      <w:tr w:rsidR="009C32B8" w:rsidRPr="005F416C" w:rsidTr="009C32B8">
        <w:trPr>
          <w:cantSplit/>
          <w:jc w:val="center"/>
        </w:trPr>
        <w:tc>
          <w:tcPr>
            <w:tcW w:w="3151" w:type="dxa"/>
            <w:tcBorders>
              <w:top w:val="single" w:sz="4" w:space="0" w:color="auto"/>
              <w:left w:val="single" w:sz="12"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EMI_XRAS</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Строб адреса строки</w:t>
            </w:r>
          </w:p>
        </w:tc>
      </w:tr>
      <w:tr w:rsidR="009C32B8" w:rsidRPr="0004016D" w:rsidTr="009C32B8">
        <w:trPr>
          <w:cantSplit/>
          <w:jc w:val="center"/>
        </w:trPr>
        <w:tc>
          <w:tcPr>
            <w:tcW w:w="3151" w:type="dxa"/>
            <w:tcBorders>
              <w:top w:val="single" w:sz="4" w:space="0" w:color="auto"/>
              <w:left w:val="single" w:sz="12"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EMI_XRDY</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I/O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111885" w:rsidP="009C32B8">
            <w:pPr>
              <w:pStyle w:val="affb"/>
            </w:pPr>
            <w:r w:rsidRPr="005F416C">
              <w:t>Г</w:t>
            </w:r>
            <w:r w:rsidR="009C32B8" w:rsidRPr="005F416C">
              <w:t>отовность устройства для према данных</w:t>
            </w:r>
          </w:p>
        </w:tc>
      </w:tr>
      <w:tr w:rsidR="009C32B8" w:rsidRPr="005F416C" w:rsidTr="009C32B8">
        <w:trPr>
          <w:cantSplit/>
          <w:jc w:val="center"/>
        </w:trPr>
        <w:tc>
          <w:tcPr>
            <w:tcW w:w="3151" w:type="dxa"/>
            <w:tcBorders>
              <w:top w:val="single" w:sz="4" w:space="0" w:color="auto"/>
              <w:left w:val="single" w:sz="12"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EMI_XRDY_A</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Вход готовности внешнего устройства</w:t>
            </w:r>
          </w:p>
        </w:tc>
      </w:tr>
      <w:tr w:rsidR="009C32B8" w:rsidRPr="005F416C" w:rsidTr="009C32B8">
        <w:trPr>
          <w:cantSplit/>
          <w:jc w:val="center"/>
        </w:trPr>
        <w:tc>
          <w:tcPr>
            <w:tcW w:w="3151" w:type="dxa"/>
            <w:tcBorders>
              <w:top w:val="single" w:sz="4" w:space="0" w:color="auto"/>
              <w:left w:val="single" w:sz="12"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EMI_XSTRB</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9C32B8" w:rsidP="009C32B8">
            <w:pPr>
              <w:pStyle w:val="affb"/>
            </w:pPr>
            <w:r w:rsidRPr="005F416C">
              <w:t>I/O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9C32B8" w:rsidRPr="005F416C" w:rsidRDefault="00111885" w:rsidP="009C32B8">
            <w:pPr>
              <w:pStyle w:val="affb"/>
            </w:pPr>
            <w:r w:rsidRPr="005F416C">
              <w:t>С</w:t>
            </w:r>
            <w:r w:rsidR="009C32B8" w:rsidRPr="005F416C">
              <w:t>троб данных</w:t>
            </w:r>
          </w:p>
        </w:tc>
      </w:tr>
    </w:tbl>
    <w:p w:rsidR="009C32B8" w:rsidRPr="005F416C" w:rsidRDefault="009C32B8" w:rsidP="00A355CB">
      <w:pPr>
        <w:pStyle w:val="a9"/>
      </w:pPr>
    </w:p>
    <w:p w:rsidR="00E64488" w:rsidRPr="005F416C" w:rsidRDefault="00E64488" w:rsidP="00E64488">
      <w:pPr>
        <w:pStyle w:val="afff0"/>
      </w:pPr>
      <w:r w:rsidRPr="005F416C">
        <w:lastRenderedPageBreak/>
        <w:t xml:space="preserve">Продолжение </w:t>
      </w:r>
      <w:r w:rsidR="00DE1829" w:rsidRPr="005F416C">
        <w:t>т</w:t>
      </w:r>
      <w:r w:rsidRPr="005F416C">
        <w:t xml:space="preserve">аблицы </w:t>
      </w:r>
      <w:r w:rsidR="00B050B4">
        <w:fldChar w:fldCharType="begin"/>
      </w:r>
      <w:r w:rsidR="00B050B4">
        <w:instrText xml:space="preserve"> REF _Ref31383563 \h  \* MERGEFORMAT </w:instrText>
      </w:r>
      <w:r w:rsidR="00B050B4">
        <w:fldChar w:fldCharType="separate"/>
      </w:r>
      <w:r w:rsidR="00411659" w:rsidRPr="005F416C">
        <w:rPr>
          <w:b w:val="0"/>
          <w:i w:val="0"/>
          <w:vanish/>
        </w:rPr>
        <w:t>Таблица</w:t>
      </w:r>
      <w:r w:rsidR="00411659" w:rsidRPr="005F416C">
        <w:rPr>
          <w:b w:val="0"/>
          <w:i w:val="0"/>
        </w:rPr>
        <w:t xml:space="preserve"> </w:t>
      </w:r>
      <w:r w:rsidR="00411659" w:rsidRPr="005F416C">
        <w:rPr>
          <w:noProof/>
        </w:rPr>
        <w:t>1</w:t>
      </w:r>
      <w:r w:rsidR="00411659" w:rsidRPr="005F416C">
        <w:t>.1</w:t>
      </w:r>
      <w:r w:rsidR="00B050B4">
        <w:fldChar w:fldCharType="end"/>
      </w:r>
    </w:p>
    <w:tbl>
      <w:tblPr>
        <w:tblW w:w="96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3151"/>
        <w:gridCol w:w="897"/>
        <w:gridCol w:w="565"/>
        <w:gridCol w:w="5043"/>
      </w:tblGrid>
      <w:tr w:rsidR="00E64488"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E64488" w:rsidRPr="005F416C" w:rsidRDefault="00E64488" w:rsidP="00F453D3">
            <w:pPr>
              <w:pStyle w:val="affb"/>
              <w:rPr>
                <w:b/>
                <w:vertAlign w:val="superscript"/>
              </w:rPr>
            </w:pPr>
            <w:r w:rsidRPr="005F416C">
              <w:rPr>
                <w:b/>
              </w:rPr>
              <w:br w:type="page"/>
            </w:r>
            <w:r w:rsidRPr="005F416C">
              <w:rPr>
                <w:b/>
              </w:rPr>
              <w:br w:type="page"/>
            </w:r>
            <w:r w:rsidRPr="005F416C">
              <w:rPr>
                <w:b/>
              </w:rPr>
              <w:br w:type="page"/>
              <w:t>Обозначение</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E64488" w:rsidRPr="005F416C" w:rsidRDefault="00E64488" w:rsidP="00F453D3">
            <w:pPr>
              <w:pStyle w:val="affb"/>
              <w:rPr>
                <w:b/>
              </w:rPr>
            </w:pPr>
            <w:r w:rsidRPr="005F416C">
              <w:rPr>
                <w:b/>
              </w:rPr>
              <w:t>Кол- во</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E64488" w:rsidRPr="005F416C" w:rsidRDefault="00E64488" w:rsidP="00F453D3">
            <w:pPr>
              <w:pStyle w:val="affb"/>
              <w:rPr>
                <w:b/>
              </w:rPr>
            </w:pPr>
            <w:r w:rsidRPr="005F416C">
              <w:rPr>
                <w:b/>
              </w:rPr>
              <w:t>Тип</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E64488" w:rsidRPr="005F416C" w:rsidRDefault="00E64488" w:rsidP="00F453D3">
            <w:pPr>
              <w:pStyle w:val="affb"/>
              <w:rPr>
                <w:b/>
              </w:rPr>
            </w:pPr>
            <w:r w:rsidRPr="005F416C">
              <w:rPr>
                <w:b/>
              </w:rPr>
              <w:t>Функциональное назначение</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D5E87">
            <w:pPr>
              <w:pStyle w:val="affb"/>
            </w:pPr>
            <w:r w:rsidRPr="005F416C">
              <w:t>EMI_XWE</w:t>
            </w:r>
          </w:p>
          <w:p w:rsidR="00511CC2" w:rsidRPr="005F416C" w:rsidRDefault="00511CC2" w:rsidP="00FD5E87">
            <w:pPr>
              <w:pStyle w:val="affb"/>
              <w:rPr>
                <w:lang w:val="en-US"/>
              </w:rPr>
            </w:pP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D5E87">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D5E87">
            <w:pPr>
              <w:pStyle w:val="affb"/>
            </w:pPr>
            <w:r w:rsidRPr="005F416C">
              <w:t>I/O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D5E87">
            <w:pPr>
              <w:pStyle w:val="affb"/>
            </w:pPr>
            <w:r w:rsidRPr="005F416C">
              <w:t>Разрешение записи данных во внешнюю/внутреннюю память</w:t>
            </w:r>
          </w:p>
        </w:tc>
      </w:tr>
      <w:tr w:rsidR="00511CC2" w:rsidRPr="0004016D"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D5E87">
            <w:pPr>
              <w:pStyle w:val="affb"/>
            </w:pPr>
            <w:r w:rsidRPr="005F416C">
              <w:t>EMI_XWEA</w:t>
            </w:r>
          </w:p>
          <w:p w:rsidR="00511CC2" w:rsidRPr="005F416C" w:rsidRDefault="00511CC2" w:rsidP="00FD5E87">
            <w:pPr>
              <w:pStyle w:val="affb"/>
              <w:rPr>
                <w:lang w:val="en-US"/>
              </w:rPr>
            </w:pP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D5E87">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D5E87">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D5E87">
            <w:pPr>
              <w:pStyle w:val="affb"/>
            </w:pPr>
            <w:r w:rsidRPr="005F416C">
              <w:t>Разрешение записи в отдельные байты 32- разрядного слова данных</w:t>
            </w:r>
          </w:p>
        </w:tc>
      </w:tr>
      <w:tr w:rsidR="00511CC2" w:rsidRPr="005F416C" w:rsidTr="00FD5E87">
        <w:trPr>
          <w:cantSplit/>
          <w:jc w:val="center"/>
        </w:trPr>
        <w:tc>
          <w:tcPr>
            <w:tcW w:w="9656" w:type="dxa"/>
            <w:gridSpan w:val="4"/>
            <w:tcBorders>
              <w:top w:val="single" w:sz="4" w:space="0" w:color="auto"/>
              <w:bottom w:val="single" w:sz="4" w:space="0" w:color="auto"/>
              <w:right w:val="single" w:sz="4" w:space="0" w:color="auto"/>
            </w:tcBorders>
            <w:tcMar>
              <w:left w:w="28" w:type="dxa"/>
              <w:right w:w="28" w:type="dxa"/>
            </w:tcMar>
          </w:tcPr>
          <w:p w:rsidR="00511CC2" w:rsidRPr="005F416C" w:rsidRDefault="00511CC2" w:rsidP="00511CC2">
            <w:pPr>
              <w:pStyle w:val="affb"/>
              <w:jc w:val="center"/>
            </w:pPr>
            <w:r w:rsidRPr="005F416C">
              <w:rPr>
                <w:b/>
                <w:i/>
                <w:lang w:val="en-US"/>
              </w:rPr>
              <w:t>UART0</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UART0_CTS</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Разрешение передачи данных</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UART0_RTS</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Запрос на передачу данных</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UART0_RXD</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Вход принимаемых данных</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UART0_TXD</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Выход передаваемых данных</w:t>
            </w:r>
          </w:p>
        </w:tc>
      </w:tr>
      <w:tr w:rsidR="00511CC2" w:rsidRPr="005F416C" w:rsidTr="00E64488">
        <w:trPr>
          <w:cantSplit/>
          <w:jc w:val="center"/>
        </w:trPr>
        <w:tc>
          <w:tcPr>
            <w:tcW w:w="9656" w:type="dxa"/>
            <w:gridSpan w:val="4"/>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E64488">
            <w:pPr>
              <w:pStyle w:val="affb"/>
              <w:jc w:val="center"/>
              <w:rPr>
                <w:b/>
                <w:i/>
                <w:lang w:val="en-US"/>
              </w:rPr>
            </w:pPr>
            <w:r w:rsidRPr="005F416C">
              <w:rPr>
                <w:b/>
                <w:i/>
                <w:lang w:val="en-US"/>
              </w:rPr>
              <w:t>UART1</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UART1_CTS</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Разрешение передачи данных</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UART1_RTS</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Запрос на передачу данных</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UART1_RXD</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Вход принимаемых данных</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UART1_TXD</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Выход передаваемых данных</w:t>
            </w:r>
          </w:p>
        </w:tc>
      </w:tr>
      <w:tr w:rsidR="00511CC2" w:rsidRPr="005F416C" w:rsidTr="00E64488">
        <w:trPr>
          <w:cantSplit/>
          <w:jc w:val="center"/>
        </w:trPr>
        <w:tc>
          <w:tcPr>
            <w:tcW w:w="9656" w:type="dxa"/>
            <w:gridSpan w:val="4"/>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E64488">
            <w:pPr>
              <w:pStyle w:val="affb"/>
              <w:jc w:val="center"/>
              <w:rPr>
                <w:b/>
                <w:i/>
                <w:lang w:val="en-US"/>
              </w:rPr>
            </w:pPr>
            <w:r w:rsidRPr="005F416C">
              <w:rPr>
                <w:b/>
                <w:i/>
                <w:lang w:val="en-US"/>
              </w:rPr>
              <w:t>SPI</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SPI0_CLK</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Выходной тактовый сигнал</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SPI0_RXD</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Входные данные</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SPI0_TXD</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 xml:space="preserve">Выходные данные </w:t>
            </w:r>
          </w:p>
        </w:tc>
      </w:tr>
      <w:tr w:rsidR="00511CC2" w:rsidRPr="005F416C" w:rsidTr="00E64488">
        <w:trPr>
          <w:cantSplit/>
          <w:jc w:val="center"/>
        </w:trPr>
        <w:tc>
          <w:tcPr>
            <w:tcW w:w="9656" w:type="dxa"/>
            <w:gridSpan w:val="4"/>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E64488">
            <w:pPr>
              <w:pStyle w:val="affb"/>
              <w:jc w:val="center"/>
            </w:pPr>
            <w:r w:rsidRPr="005F416C">
              <w:rPr>
                <w:b/>
                <w:i/>
                <w:lang w:val="en-US"/>
              </w:rPr>
              <w:t>GPIO/SPI</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GPA7 - GPA0</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8</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Порты общего назначения</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GPB7 - GPB0</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8</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Порты общего назначения</w:t>
            </w:r>
          </w:p>
        </w:tc>
      </w:tr>
      <w:tr w:rsidR="00511CC2" w:rsidRPr="0004016D"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rPr>
                <w:lang w:val="en-US"/>
              </w:rPr>
            </w:pPr>
            <w:r w:rsidRPr="005F416C">
              <w:rPr>
                <w:lang w:val="en-US"/>
              </w:rPr>
              <w:t>GPC7/SPI2_TXD,</w:t>
            </w:r>
          </w:p>
          <w:p w:rsidR="00511CC2" w:rsidRPr="005F416C" w:rsidRDefault="00511CC2" w:rsidP="00F453D3">
            <w:pPr>
              <w:pStyle w:val="affb"/>
              <w:rPr>
                <w:lang w:val="en-US"/>
              </w:rPr>
            </w:pPr>
            <w:r w:rsidRPr="005F416C">
              <w:rPr>
                <w:lang w:val="en-US"/>
              </w:rPr>
              <w:t>GPC6/SPI2_CS,</w:t>
            </w:r>
          </w:p>
          <w:p w:rsidR="00511CC2" w:rsidRPr="005F416C" w:rsidRDefault="00511CC2" w:rsidP="00F453D3">
            <w:pPr>
              <w:pStyle w:val="affb"/>
              <w:rPr>
                <w:lang w:val="en-US"/>
              </w:rPr>
            </w:pPr>
            <w:r w:rsidRPr="005F416C">
              <w:rPr>
                <w:lang w:val="en-US"/>
              </w:rPr>
              <w:t>GPC5/SPI4_TXD,</w:t>
            </w:r>
          </w:p>
          <w:p w:rsidR="00511CC2" w:rsidRPr="005F416C" w:rsidRDefault="00511CC2" w:rsidP="00F453D3">
            <w:pPr>
              <w:pStyle w:val="affb"/>
              <w:rPr>
                <w:lang w:val="en-US"/>
              </w:rPr>
            </w:pPr>
            <w:r w:rsidRPr="005F416C">
              <w:rPr>
                <w:lang w:val="en-US"/>
              </w:rPr>
              <w:t>GPC4/SPI4_CS,</w:t>
            </w:r>
          </w:p>
          <w:p w:rsidR="00511CC2" w:rsidRPr="005F416C" w:rsidRDefault="00511CC2" w:rsidP="00F453D3">
            <w:pPr>
              <w:pStyle w:val="affb"/>
              <w:rPr>
                <w:lang w:val="en-US"/>
              </w:rPr>
            </w:pPr>
            <w:r w:rsidRPr="005F416C">
              <w:rPr>
                <w:lang w:val="en-US"/>
              </w:rPr>
              <w:t>GPC3/SPI4_RXD,</w:t>
            </w:r>
          </w:p>
          <w:p w:rsidR="00511CC2" w:rsidRPr="005F416C" w:rsidRDefault="00511CC2" w:rsidP="00F453D3">
            <w:pPr>
              <w:pStyle w:val="affb"/>
              <w:rPr>
                <w:lang w:val="en-US"/>
              </w:rPr>
            </w:pPr>
            <w:r w:rsidRPr="005F416C">
              <w:rPr>
                <w:lang w:val="en-US"/>
              </w:rPr>
              <w:t>GPC2/SPI4_CLK,</w:t>
            </w:r>
          </w:p>
          <w:p w:rsidR="00511CC2" w:rsidRPr="005F416C" w:rsidRDefault="00511CC2" w:rsidP="00F453D3">
            <w:pPr>
              <w:pStyle w:val="affb"/>
              <w:rPr>
                <w:lang w:val="en-US"/>
              </w:rPr>
            </w:pPr>
            <w:r w:rsidRPr="005F416C">
              <w:rPr>
                <w:lang w:val="en-US"/>
              </w:rPr>
              <w:t>GPC1/SPI2_RXD,</w:t>
            </w:r>
          </w:p>
          <w:p w:rsidR="00511CC2" w:rsidRPr="005F416C" w:rsidRDefault="00511CC2" w:rsidP="00F453D3">
            <w:pPr>
              <w:pStyle w:val="affb"/>
              <w:rPr>
                <w:lang w:val="en-US"/>
              </w:rPr>
            </w:pPr>
            <w:r w:rsidRPr="005F416C">
              <w:rPr>
                <w:lang w:val="en-US"/>
              </w:rPr>
              <w:t>GPC0/SPI2_CLK</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8</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 xml:space="preserve">Порты общего назначения/интерфейс </w:t>
            </w:r>
            <w:r w:rsidRPr="005F416C">
              <w:rPr>
                <w:lang w:val="en-US"/>
              </w:rPr>
              <w:t>SPI</w:t>
            </w:r>
            <w:r w:rsidRPr="005F416C">
              <w:t xml:space="preserve">2 и </w:t>
            </w:r>
            <w:r w:rsidRPr="005F416C">
              <w:rPr>
                <w:lang w:val="en-US"/>
              </w:rPr>
              <w:t>SPI</w:t>
            </w:r>
            <w:r w:rsidRPr="005F416C">
              <w:t>4</w:t>
            </w:r>
          </w:p>
        </w:tc>
      </w:tr>
      <w:tr w:rsidR="00511CC2" w:rsidRPr="0004016D"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rPr>
                <w:lang w:val="en-US"/>
              </w:rPr>
            </w:pPr>
            <w:r w:rsidRPr="005F416C">
              <w:rPr>
                <w:lang w:val="en-US"/>
              </w:rPr>
              <w:t>GPD7/SPI1_CLK,</w:t>
            </w:r>
          </w:p>
          <w:p w:rsidR="00511CC2" w:rsidRPr="005F416C" w:rsidRDefault="00511CC2" w:rsidP="00F453D3">
            <w:pPr>
              <w:pStyle w:val="affb"/>
              <w:rPr>
                <w:lang w:val="en-US"/>
              </w:rPr>
            </w:pPr>
            <w:r w:rsidRPr="005F416C">
              <w:rPr>
                <w:lang w:val="en-US"/>
              </w:rPr>
              <w:t>GPD6/SPI1_RXD,</w:t>
            </w:r>
          </w:p>
          <w:p w:rsidR="00511CC2" w:rsidRPr="005F416C" w:rsidRDefault="00511CC2" w:rsidP="00F453D3">
            <w:pPr>
              <w:pStyle w:val="affb"/>
              <w:rPr>
                <w:lang w:val="en-US"/>
              </w:rPr>
            </w:pPr>
            <w:r w:rsidRPr="005F416C">
              <w:rPr>
                <w:lang w:val="en-US"/>
              </w:rPr>
              <w:t>GPD5/SPI3_CLK,</w:t>
            </w:r>
          </w:p>
          <w:p w:rsidR="00511CC2" w:rsidRPr="005F416C" w:rsidRDefault="00511CC2" w:rsidP="00F453D3">
            <w:pPr>
              <w:pStyle w:val="affb"/>
              <w:rPr>
                <w:lang w:val="en-US"/>
              </w:rPr>
            </w:pPr>
            <w:r w:rsidRPr="005F416C">
              <w:rPr>
                <w:lang w:val="en-US"/>
              </w:rPr>
              <w:t>GPD4/SPI3_RXD,</w:t>
            </w:r>
          </w:p>
          <w:p w:rsidR="00511CC2" w:rsidRPr="005F416C" w:rsidRDefault="00511CC2" w:rsidP="00F453D3">
            <w:pPr>
              <w:pStyle w:val="affb"/>
              <w:rPr>
                <w:lang w:val="en-US"/>
              </w:rPr>
            </w:pPr>
            <w:r w:rsidRPr="005F416C">
              <w:rPr>
                <w:lang w:val="en-US"/>
              </w:rPr>
              <w:t>GPD3/SPI3_CS,</w:t>
            </w:r>
          </w:p>
          <w:p w:rsidR="00511CC2" w:rsidRPr="005F416C" w:rsidRDefault="00511CC2" w:rsidP="00F453D3">
            <w:pPr>
              <w:pStyle w:val="affb"/>
              <w:rPr>
                <w:lang w:val="en-US"/>
              </w:rPr>
            </w:pPr>
            <w:r w:rsidRPr="005F416C">
              <w:rPr>
                <w:lang w:val="en-US"/>
              </w:rPr>
              <w:t>GPD2/SPI3_TXD,</w:t>
            </w:r>
          </w:p>
          <w:p w:rsidR="00511CC2" w:rsidRPr="005F416C" w:rsidRDefault="00511CC2" w:rsidP="00F453D3">
            <w:pPr>
              <w:pStyle w:val="affb"/>
              <w:rPr>
                <w:lang w:val="en-US"/>
              </w:rPr>
            </w:pPr>
            <w:r w:rsidRPr="005F416C">
              <w:rPr>
                <w:lang w:val="en-US"/>
              </w:rPr>
              <w:t>GPD1/SPI1_CS,</w:t>
            </w:r>
          </w:p>
          <w:p w:rsidR="00511CC2" w:rsidRPr="005F416C" w:rsidRDefault="00511CC2" w:rsidP="00F453D3">
            <w:pPr>
              <w:pStyle w:val="affb"/>
              <w:rPr>
                <w:lang w:val="en-US"/>
              </w:rPr>
            </w:pPr>
            <w:r w:rsidRPr="005F416C">
              <w:rPr>
                <w:lang w:val="en-US"/>
              </w:rPr>
              <w:t>GPD0/SPI1_TXD</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8</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Порты общего назначения/интерфейс SPI1 и SPI3</w:t>
            </w:r>
          </w:p>
        </w:tc>
      </w:tr>
      <w:tr w:rsidR="00511CC2" w:rsidRPr="0004016D"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rPr>
                <w:lang w:val="en-US"/>
              </w:rPr>
            </w:pPr>
            <w:r w:rsidRPr="005F416C">
              <w:rPr>
                <w:lang w:val="en-US"/>
              </w:rPr>
              <w:t>GPE7 - GPE0/</w:t>
            </w:r>
          </w:p>
          <w:p w:rsidR="00511CC2" w:rsidRPr="005F416C" w:rsidRDefault="00511CC2" w:rsidP="00F453D3">
            <w:pPr>
              <w:pStyle w:val="affb"/>
              <w:rPr>
                <w:lang w:val="en-US"/>
              </w:rPr>
            </w:pPr>
            <w:r w:rsidRPr="005F416C">
              <w:rPr>
                <w:lang w:val="en-US"/>
              </w:rPr>
              <w:t>SPI0_CS7 - SPI0_CS0</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8</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Порты общего назначения/выбор микросхемы для интерфейса SPI0</w:t>
            </w:r>
          </w:p>
        </w:tc>
      </w:tr>
      <w:tr w:rsidR="00511CC2" w:rsidRPr="005F416C" w:rsidTr="00E64488">
        <w:trPr>
          <w:cantSplit/>
          <w:jc w:val="center"/>
        </w:trPr>
        <w:tc>
          <w:tcPr>
            <w:tcW w:w="9656" w:type="dxa"/>
            <w:gridSpan w:val="4"/>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E64488">
            <w:pPr>
              <w:pStyle w:val="affb"/>
              <w:jc w:val="center"/>
            </w:pPr>
            <w:r w:rsidRPr="005F416C">
              <w:rPr>
                <w:b/>
                <w:i/>
              </w:rPr>
              <w:t>JTAG-интерфейс</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JTCK</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Тактовый сигнал тестового порта</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JTDI</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Вход данных тестового порта</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JTDO</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Выход данных тестового порта</w:t>
            </w:r>
          </w:p>
        </w:tc>
      </w:tr>
      <w:tr w:rsidR="00511CC2" w:rsidRPr="0004016D"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JTMS</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Сигнал выбора режима тестового порта</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JTRSTN</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Сброс тестового порта</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NRST_SYS</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rPr>
                <w:lang w:val="en-US"/>
              </w:rPr>
            </w:pPr>
            <w:r w:rsidRPr="005F416C">
              <w:rPr>
                <w:lang w:val="en-US"/>
              </w:rPr>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rPr>
                <w:lang w:val="en-US"/>
              </w:rPr>
            </w:pPr>
            <w:r w:rsidRPr="005F416C">
              <w:rPr>
                <w:lang w:val="en-US"/>
              </w:rPr>
              <w:t>I/O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Сброс отладчика</w:t>
            </w:r>
          </w:p>
        </w:tc>
      </w:tr>
      <w:tr w:rsidR="00511CC2" w:rsidRPr="005F416C" w:rsidTr="00E64488">
        <w:trPr>
          <w:cantSplit/>
          <w:jc w:val="center"/>
        </w:trPr>
        <w:tc>
          <w:tcPr>
            <w:tcW w:w="9656" w:type="dxa"/>
            <w:gridSpan w:val="4"/>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E64488">
            <w:pPr>
              <w:pStyle w:val="affb"/>
              <w:jc w:val="center"/>
            </w:pPr>
            <w:r w:rsidRPr="005F416C">
              <w:rPr>
                <w:b/>
                <w:i/>
                <w:lang w:val="en-US"/>
              </w:rPr>
              <w:t>Ethernet</w:t>
            </w:r>
          </w:p>
        </w:tc>
      </w:tr>
      <w:tr w:rsidR="00511CC2" w:rsidRPr="0004016D"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rPr>
                <w:szCs w:val="22"/>
              </w:rPr>
            </w:pPr>
            <w:r w:rsidRPr="005F416C">
              <w:rPr>
                <w:szCs w:val="22"/>
              </w:rPr>
              <w:t>MDC</w:t>
            </w:r>
          </w:p>
          <w:p w:rsidR="00511CC2" w:rsidRPr="005F416C" w:rsidRDefault="00511CC2" w:rsidP="00F453D3">
            <w:pPr>
              <w:pStyle w:val="affb"/>
            </w:pP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Выходной тактовый сигнал для микросхемы физического интерфейса</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rPr>
                <w:szCs w:val="22"/>
              </w:rPr>
            </w:pPr>
            <w:r w:rsidRPr="005F416C">
              <w:rPr>
                <w:szCs w:val="22"/>
              </w:rPr>
              <w:t>MDIO</w:t>
            </w:r>
          </w:p>
          <w:p w:rsidR="00511CC2" w:rsidRPr="005F416C" w:rsidRDefault="00511CC2" w:rsidP="00F453D3">
            <w:pPr>
              <w:pStyle w:val="affb"/>
            </w:pP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Шина управления физическим интерфейсом</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rPr>
                <w:szCs w:val="22"/>
              </w:rPr>
            </w:pPr>
            <w:r w:rsidRPr="005F416C">
              <w:rPr>
                <w:szCs w:val="22"/>
              </w:rPr>
              <w:t>MII_RXCLK</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Тактовый сигнал  для приема</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rPr>
                <w:szCs w:val="22"/>
              </w:rPr>
            </w:pPr>
            <w:r w:rsidRPr="005F416C">
              <w:rPr>
                <w:szCs w:val="22"/>
              </w:rPr>
              <w:t>MII_RXDV</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Строб данных</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rPr>
                <w:szCs w:val="22"/>
              </w:rPr>
            </w:pPr>
            <w:r w:rsidRPr="005F416C">
              <w:rPr>
                <w:szCs w:val="22"/>
              </w:rPr>
              <w:t>MII_RXCOL</w:t>
            </w:r>
          </w:p>
          <w:p w:rsidR="00511CC2" w:rsidRPr="005F416C" w:rsidRDefault="00511CC2" w:rsidP="00F453D3">
            <w:pPr>
              <w:pStyle w:val="affb"/>
            </w:pP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Признак коллизии</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rPr>
                <w:szCs w:val="22"/>
              </w:rPr>
            </w:pPr>
            <w:r w:rsidRPr="005F416C">
              <w:rPr>
                <w:szCs w:val="22"/>
              </w:rPr>
              <w:t>MII_RXCRS</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Определение несущей</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MII_RXD3 - RXD0</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4</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Шина данных</w:t>
            </w:r>
          </w:p>
        </w:tc>
      </w:tr>
    </w:tbl>
    <w:p w:rsidR="00511CC2" w:rsidRPr="005F416C" w:rsidRDefault="00511CC2">
      <w:r w:rsidRPr="005F416C">
        <w:rPr>
          <w:bCs/>
        </w:rPr>
        <w:br w:type="page"/>
      </w:r>
    </w:p>
    <w:p w:rsidR="00E64488" w:rsidRPr="005F416C" w:rsidRDefault="00E64488" w:rsidP="00E64488">
      <w:pPr>
        <w:pStyle w:val="afff0"/>
      </w:pPr>
      <w:r w:rsidRPr="005F416C">
        <w:lastRenderedPageBreak/>
        <w:t xml:space="preserve">Продолжение </w:t>
      </w:r>
      <w:r w:rsidR="00DE1829" w:rsidRPr="005F416C">
        <w:t>т</w:t>
      </w:r>
      <w:r w:rsidRPr="005F416C">
        <w:t xml:space="preserve">аблицы </w:t>
      </w:r>
      <w:r w:rsidR="00B050B4">
        <w:fldChar w:fldCharType="begin"/>
      </w:r>
      <w:r w:rsidR="00B050B4">
        <w:instrText xml:space="preserve"> REF _Ref31383563 \h  \* MERGEFORMAT </w:instrText>
      </w:r>
      <w:r w:rsidR="00B050B4">
        <w:fldChar w:fldCharType="separate"/>
      </w:r>
      <w:r w:rsidR="00411659" w:rsidRPr="005F416C">
        <w:rPr>
          <w:b w:val="0"/>
          <w:i w:val="0"/>
          <w:vanish/>
        </w:rPr>
        <w:t>Таблица</w:t>
      </w:r>
      <w:r w:rsidR="00411659" w:rsidRPr="005F416C">
        <w:rPr>
          <w:b w:val="0"/>
          <w:i w:val="0"/>
        </w:rPr>
        <w:t xml:space="preserve"> </w:t>
      </w:r>
      <w:r w:rsidR="00411659" w:rsidRPr="005F416C">
        <w:rPr>
          <w:noProof/>
        </w:rPr>
        <w:t>1</w:t>
      </w:r>
      <w:r w:rsidR="00411659" w:rsidRPr="005F416C">
        <w:t>.1</w:t>
      </w:r>
      <w:r w:rsidR="00B050B4">
        <w:fldChar w:fldCharType="end"/>
      </w:r>
    </w:p>
    <w:tbl>
      <w:tblPr>
        <w:tblW w:w="96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3151"/>
        <w:gridCol w:w="897"/>
        <w:gridCol w:w="565"/>
        <w:gridCol w:w="5043"/>
      </w:tblGrid>
      <w:tr w:rsidR="00E64488" w:rsidRPr="005F416C" w:rsidTr="00F453D3">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E64488" w:rsidRPr="005F416C" w:rsidRDefault="00E64488" w:rsidP="00F453D3">
            <w:pPr>
              <w:pStyle w:val="affb"/>
              <w:rPr>
                <w:b/>
                <w:vertAlign w:val="superscript"/>
              </w:rPr>
            </w:pPr>
            <w:r w:rsidRPr="005F416C">
              <w:rPr>
                <w:b/>
              </w:rPr>
              <w:br w:type="page"/>
            </w:r>
            <w:r w:rsidRPr="005F416C">
              <w:rPr>
                <w:b/>
              </w:rPr>
              <w:br w:type="page"/>
            </w:r>
            <w:r w:rsidRPr="005F416C">
              <w:rPr>
                <w:b/>
              </w:rPr>
              <w:br w:type="page"/>
              <w:t>Обозначение</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E64488" w:rsidRPr="005F416C" w:rsidRDefault="00E64488" w:rsidP="00F453D3">
            <w:pPr>
              <w:pStyle w:val="affb"/>
              <w:rPr>
                <w:b/>
              </w:rPr>
            </w:pPr>
            <w:r w:rsidRPr="005F416C">
              <w:rPr>
                <w:b/>
              </w:rPr>
              <w:t>Кол- во</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E64488" w:rsidRPr="005F416C" w:rsidRDefault="00E64488" w:rsidP="00F453D3">
            <w:pPr>
              <w:pStyle w:val="affb"/>
              <w:rPr>
                <w:b/>
              </w:rPr>
            </w:pPr>
            <w:r w:rsidRPr="005F416C">
              <w:rPr>
                <w:b/>
              </w:rPr>
              <w:t>Тип</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E64488" w:rsidRPr="005F416C" w:rsidRDefault="00E64488" w:rsidP="00F453D3">
            <w:pPr>
              <w:pStyle w:val="affb"/>
              <w:rPr>
                <w:b/>
              </w:rPr>
            </w:pPr>
            <w:r w:rsidRPr="005F416C">
              <w:rPr>
                <w:b/>
              </w:rPr>
              <w:t>Функциональное назначение</w:t>
            </w:r>
          </w:p>
        </w:tc>
      </w:tr>
      <w:tr w:rsidR="00511CC2" w:rsidRPr="005F416C" w:rsidTr="00FD5E87">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D5E87">
            <w:pPr>
              <w:pStyle w:val="affb"/>
            </w:pPr>
            <w:r w:rsidRPr="005F416C">
              <w:t>MII_RXER</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D5E87">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D5E87">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D5E87">
            <w:pPr>
              <w:pStyle w:val="affb"/>
            </w:pPr>
            <w:r w:rsidRPr="005F416C">
              <w:t>Признак верных данных</w:t>
            </w:r>
          </w:p>
        </w:tc>
      </w:tr>
      <w:tr w:rsidR="00511CC2" w:rsidRPr="005F416C" w:rsidTr="00FD5E87">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D5E87">
            <w:pPr>
              <w:pStyle w:val="affb"/>
            </w:pPr>
            <w:r w:rsidRPr="005F416C">
              <w:t>MII_TXCLK</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D5E87">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D5E87">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D5E87">
            <w:pPr>
              <w:pStyle w:val="affb"/>
            </w:pPr>
            <w:r w:rsidRPr="005F416C">
              <w:t>Тактовый сигнал  для передачи</w:t>
            </w:r>
          </w:p>
        </w:tc>
      </w:tr>
      <w:tr w:rsidR="00511CC2" w:rsidRPr="005F416C" w:rsidTr="00FD5E87">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D5E87">
            <w:pPr>
              <w:pStyle w:val="affb"/>
            </w:pPr>
            <w:r w:rsidRPr="005F416C">
              <w:t>MII_TXD3 - MII_TXD0</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D5E87">
            <w:pPr>
              <w:pStyle w:val="affb"/>
            </w:pPr>
            <w:r w:rsidRPr="005F416C">
              <w:t>4</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D5E87">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D5E87">
            <w:pPr>
              <w:pStyle w:val="affb"/>
            </w:pPr>
            <w:r w:rsidRPr="005F416C">
              <w:t>Шина данных</w:t>
            </w:r>
          </w:p>
        </w:tc>
      </w:tr>
      <w:tr w:rsidR="00511CC2" w:rsidRPr="005F416C" w:rsidTr="00FD5E87">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D5E87">
            <w:pPr>
              <w:pStyle w:val="affb"/>
            </w:pPr>
            <w:r w:rsidRPr="005F416C">
              <w:t>MII_TXEN</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D5E87">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D5E87">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D5E87">
            <w:pPr>
              <w:pStyle w:val="affb"/>
            </w:pPr>
            <w:r w:rsidRPr="005F416C">
              <w:t>Разрешение передачи</w:t>
            </w:r>
          </w:p>
        </w:tc>
      </w:tr>
      <w:tr w:rsidR="00511CC2" w:rsidRPr="005F416C" w:rsidTr="00FD5E87">
        <w:trPr>
          <w:cantSplit/>
          <w:jc w:val="center"/>
        </w:trPr>
        <w:tc>
          <w:tcPr>
            <w:tcW w:w="9656" w:type="dxa"/>
            <w:gridSpan w:val="4"/>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511CC2">
            <w:pPr>
              <w:pStyle w:val="affb"/>
              <w:jc w:val="center"/>
            </w:pPr>
            <w:r w:rsidRPr="005F416C">
              <w:rPr>
                <w:b/>
                <w:i/>
                <w:lang w:val="en-US"/>
              </w:rPr>
              <w:t>CP0</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C0D7 - C0D0</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8</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Шина данных</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C0IS</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Инициализация после сброса</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C0XHOLDI</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Запрос на захват шины</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C0XHOLDO</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Разрешение на передачу шины</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C0XRDY</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Сигнал готовности</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C0XSTRB</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Строб данных</w:t>
            </w:r>
          </w:p>
        </w:tc>
      </w:tr>
      <w:tr w:rsidR="00511CC2" w:rsidRPr="005F416C" w:rsidTr="00E64488">
        <w:trPr>
          <w:cantSplit/>
          <w:jc w:val="center"/>
        </w:trPr>
        <w:tc>
          <w:tcPr>
            <w:tcW w:w="9656" w:type="dxa"/>
            <w:gridSpan w:val="4"/>
            <w:tcBorders>
              <w:top w:val="single" w:sz="4" w:space="0" w:color="auto"/>
              <w:bottom w:val="single" w:sz="4" w:space="0" w:color="auto"/>
              <w:right w:val="single" w:sz="4" w:space="0" w:color="auto"/>
            </w:tcBorders>
            <w:tcMar>
              <w:left w:w="28" w:type="dxa"/>
              <w:right w:w="28" w:type="dxa"/>
            </w:tcMar>
          </w:tcPr>
          <w:p w:rsidR="00511CC2" w:rsidRPr="005F416C" w:rsidRDefault="00511CC2" w:rsidP="00E64488">
            <w:pPr>
              <w:pStyle w:val="affb"/>
              <w:jc w:val="center"/>
            </w:pPr>
            <w:r w:rsidRPr="005F416C">
              <w:rPr>
                <w:b/>
                <w:i/>
                <w:lang w:val="en-US"/>
              </w:rPr>
              <w:t>CP1</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C1D7 - C1D0</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8</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Шина данных</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C1IS</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Инициализация после сброса</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C1XHOLDI</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Запрос на захват шины</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C1XHOLDO</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Разрешение на передачу шины</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C1XRDY</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Сигнал готовности</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C1XSTRB</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Строб данных</w:t>
            </w:r>
          </w:p>
        </w:tc>
      </w:tr>
      <w:tr w:rsidR="00511CC2" w:rsidRPr="005F416C" w:rsidTr="00E64488">
        <w:trPr>
          <w:cantSplit/>
          <w:jc w:val="center"/>
        </w:trPr>
        <w:tc>
          <w:tcPr>
            <w:tcW w:w="9656" w:type="dxa"/>
            <w:gridSpan w:val="4"/>
            <w:tcBorders>
              <w:top w:val="single" w:sz="4" w:space="0" w:color="auto"/>
              <w:bottom w:val="single" w:sz="4" w:space="0" w:color="auto"/>
              <w:right w:val="single" w:sz="4" w:space="0" w:color="auto"/>
            </w:tcBorders>
            <w:tcMar>
              <w:left w:w="28" w:type="dxa"/>
              <w:right w:w="28" w:type="dxa"/>
            </w:tcMar>
          </w:tcPr>
          <w:p w:rsidR="00511CC2" w:rsidRPr="005F416C" w:rsidRDefault="00511CC2" w:rsidP="00E64488">
            <w:pPr>
              <w:pStyle w:val="affb"/>
              <w:jc w:val="center"/>
            </w:pPr>
            <w:r w:rsidRPr="005F416C">
              <w:rPr>
                <w:b/>
                <w:i/>
              </w:rPr>
              <w:t>Прочие выводы</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WDT</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Выход сторожевого таймера</w:t>
            </w:r>
          </w:p>
        </w:tc>
      </w:tr>
      <w:tr w:rsidR="00511CC2" w:rsidRPr="0004016D"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TD7 - TD0</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8</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O</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Выход тестового порта ядер NMC3</w:t>
            </w:r>
          </w:p>
        </w:tc>
      </w:tr>
      <w:tr w:rsidR="00511CC2" w:rsidRPr="0004016D"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BOOTM2 - BOOTM0</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3</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Сигналы управления выбора устройства начальной загрузкой</w:t>
            </w:r>
          </w:p>
        </w:tc>
      </w:tr>
      <w:tr w:rsidR="00511CC2" w:rsidRPr="0004016D"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BOOTM_NM</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 xml:space="preserve">Выбор типа загрузки ядер </w:t>
            </w:r>
            <w:r w:rsidRPr="005F416C">
              <w:rPr>
                <w:lang w:val="en-US"/>
              </w:rPr>
              <w:t>NM</w:t>
            </w:r>
          </w:p>
        </w:tc>
      </w:tr>
      <w:tr w:rsidR="00511CC2" w:rsidRPr="0004016D"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rPr>
                <w:rStyle w:val="affc"/>
                <w:bCs/>
              </w:rPr>
            </w:pPr>
            <w:r w:rsidRPr="005F416C">
              <w:t>TMODE</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Тестовый вход для тестирования СБИС на фабрике. Должен быть подключен к логическому нулю.</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rPr>
                <w:rStyle w:val="affc"/>
                <w:bCs/>
              </w:rPr>
            </w:pPr>
            <w:r w:rsidRPr="005F416C">
              <w:t>ITSTRB</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Вход строба синхронизации ITU</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NRST_PON</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Системный сброс</w:t>
            </w:r>
          </w:p>
        </w:tc>
      </w:tr>
      <w:tr w:rsidR="00511CC2" w:rsidRPr="005F416C" w:rsidTr="00E64488">
        <w:trPr>
          <w:cantSplit/>
          <w:jc w:val="center"/>
        </w:trPr>
        <w:tc>
          <w:tcPr>
            <w:tcW w:w="3151" w:type="dxa"/>
            <w:tcBorders>
              <w:top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REFCLK</w:t>
            </w:r>
          </w:p>
        </w:tc>
        <w:tc>
          <w:tcPr>
            <w:tcW w:w="897"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511CC2" w:rsidRPr="005F416C" w:rsidRDefault="00511CC2" w:rsidP="00F453D3">
            <w:pPr>
              <w:pStyle w:val="affb"/>
            </w:pPr>
            <w:r w:rsidRPr="005F416C">
              <w:t>I</w:t>
            </w:r>
          </w:p>
        </w:tc>
        <w:tc>
          <w:tcPr>
            <w:tcW w:w="5043"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511CC2" w:rsidRPr="005F416C" w:rsidRDefault="00511CC2" w:rsidP="00F453D3">
            <w:pPr>
              <w:pStyle w:val="affb"/>
            </w:pPr>
            <w:r w:rsidRPr="005F416C">
              <w:t>Опорный тактовый сигнал</w:t>
            </w:r>
          </w:p>
        </w:tc>
      </w:tr>
    </w:tbl>
    <w:p w:rsidR="00E64488" w:rsidRPr="005F416C" w:rsidRDefault="00E64488" w:rsidP="00E64488">
      <w:pPr>
        <w:pStyle w:val="afff0"/>
        <w:rPr>
          <w:lang w:val="en-US"/>
        </w:rPr>
      </w:pPr>
    </w:p>
    <w:p w:rsidR="00E64488" w:rsidRPr="005F416C" w:rsidRDefault="00E64488" w:rsidP="00E64488">
      <w:pPr>
        <w:pStyle w:val="afff0"/>
        <w:rPr>
          <w:lang w:val="en-US"/>
        </w:rPr>
      </w:pPr>
    </w:p>
    <w:p w:rsidR="00E64488" w:rsidRPr="005F416C" w:rsidRDefault="00E64488" w:rsidP="00E64488">
      <w:pPr>
        <w:pStyle w:val="afff0"/>
      </w:pPr>
    </w:p>
    <w:p w:rsidR="00E64488" w:rsidRPr="005F416C" w:rsidRDefault="00E64488" w:rsidP="00E64488">
      <w:pPr>
        <w:pStyle w:val="afff0"/>
      </w:pPr>
    </w:p>
    <w:p w:rsidR="00E64488" w:rsidRPr="005F416C" w:rsidRDefault="00E64488" w:rsidP="00E64488">
      <w:pPr>
        <w:pStyle w:val="afff0"/>
      </w:pPr>
    </w:p>
    <w:p w:rsidR="00E64488" w:rsidRPr="005F416C" w:rsidRDefault="00E64488" w:rsidP="00E64488">
      <w:pPr>
        <w:pStyle w:val="afff0"/>
      </w:pPr>
    </w:p>
    <w:p w:rsidR="00E64488" w:rsidRPr="005F416C" w:rsidRDefault="00E64488" w:rsidP="00E64488">
      <w:pPr>
        <w:pStyle w:val="afff0"/>
      </w:pPr>
    </w:p>
    <w:p w:rsidR="00E64488" w:rsidRPr="005F416C" w:rsidRDefault="00E64488" w:rsidP="00E64488">
      <w:pPr>
        <w:pStyle w:val="afff0"/>
      </w:pPr>
    </w:p>
    <w:p w:rsidR="00E64488" w:rsidRPr="005F416C" w:rsidRDefault="00E64488" w:rsidP="00E64488">
      <w:pPr>
        <w:pStyle w:val="afff0"/>
      </w:pPr>
    </w:p>
    <w:p w:rsidR="007D774D" w:rsidRPr="005F416C" w:rsidRDefault="007D774D" w:rsidP="00A355CB">
      <w:pPr>
        <w:pStyle w:val="afff0"/>
        <w:rPr>
          <w:lang w:val="en-US"/>
        </w:rPr>
      </w:pPr>
    </w:p>
    <w:p w:rsidR="007D774D" w:rsidRPr="005F416C" w:rsidRDefault="007D774D" w:rsidP="00A355CB">
      <w:pPr>
        <w:pStyle w:val="afff0"/>
        <w:rPr>
          <w:lang w:val="en-US"/>
        </w:rPr>
      </w:pPr>
    </w:p>
    <w:p w:rsidR="007D774D" w:rsidRPr="005F416C" w:rsidRDefault="007D774D" w:rsidP="00A355CB">
      <w:pPr>
        <w:pStyle w:val="afff0"/>
        <w:rPr>
          <w:lang w:val="en-US"/>
        </w:rPr>
      </w:pPr>
    </w:p>
    <w:p w:rsidR="005E5004" w:rsidRPr="005F416C" w:rsidRDefault="005E5004" w:rsidP="005E5004"/>
    <w:p w:rsidR="005E5004" w:rsidRPr="005F416C" w:rsidRDefault="001E3BE0" w:rsidP="001E3BE0">
      <w:pPr>
        <w:pStyle w:val="21"/>
      </w:pPr>
      <w:bookmarkStart w:id="46" w:name="_Toc524594354"/>
      <w:bookmarkStart w:id="47" w:name="_Toc493696023"/>
      <w:r w:rsidRPr="005F416C">
        <w:br w:type="page"/>
      </w:r>
      <w:bookmarkStart w:id="48" w:name="_Toc32248223"/>
      <w:r w:rsidR="005E5004" w:rsidRPr="005F416C">
        <w:lastRenderedPageBreak/>
        <w:t>Карта памяти СБИС 1888ВС058</w:t>
      </w:r>
      <w:bookmarkEnd w:id="46"/>
      <w:bookmarkEnd w:id="48"/>
    </w:p>
    <w:p w:rsidR="005E5004" w:rsidRPr="005F416C" w:rsidRDefault="005E5004" w:rsidP="005E5004">
      <w:pPr>
        <w:pStyle w:val="3"/>
      </w:pPr>
      <w:bookmarkStart w:id="49" w:name="_Toc524594355"/>
      <w:bookmarkStart w:id="50" w:name="_Toc32248224"/>
      <w:r w:rsidRPr="005F416C">
        <w:t>Основная карта памяти СБИС 1888ВС058</w:t>
      </w:r>
      <w:bookmarkEnd w:id="49"/>
      <w:bookmarkEnd w:id="50"/>
    </w:p>
    <w:p w:rsidR="005E5004" w:rsidRPr="005F416C" w:rsidRDefault="005E5004" w:rsidP="005E5004">
      <w:pPr>
        <w:pStyle w:val="a9"/>
      </w:pPr>
      <w:r w:rsidRPr="005F416C">
        <w:t xml:space="preserve">Карта памяти СБИС 1888ВС058 приведена на рисунке </w:t>
      </w:r>
      <w:r w:rsidR="00B050B4">
        <w:fldChar w:fldCharType="begin"/>
      </w:r>
      <w:r w:rsidR="00B050B4">
        <w:instrText xml:space="preserve"> REF _Ref31280954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.2</w:t>
      </w:r>
      <w:r w:rsidR="00B050B4">
        <w:fldChar w:fldCharType="end"/>
      </w:r>
      <w:r w:rsidRPr="005F416C">
        <w:t>.</w:t>
      </w:r>
    </w:p>
    <w:p w:rsidR="005E5004" w:rsidRPr="005F416C" w:rsidRDefault="00975CA6" w:rsidP="001E3BE0">
      <w:pPr>
        <w:pStyle w:val="aff9"/>
      </w:pPr>
      <w:r w:rsidRPr="005F416C">
        <w:object w:dxaOrig="14715" w:dyaOrig="15090">
          <v:shape id="_x0000_i1026" type="#_x0000_t75" style="width:510.75pt;height:522pt" o:ole="">
            <v:imagedata r:id="rId16" o:title=""/>
          </v:shape>
          <o:OLEObject Type="Embed" ProgID="Visio.Drawing.11" ShapeID="_x0000_i1026" DrawAspect="Content" ObjectID="_1664363246" r:id="rId17"/>
        </w:object>
      </w:r>
    </w:p>
    <w:p w:rsidR="001E3BE0" w:rsidRPr="005F416C" w:rsidRDefault="001E3BE0" w:rsidP="001E3BE0">
      <w:pPr>
        <w:pStyle w:val="aff9"/>
      </w:pPr>
      <w:bookmarkStart w:id="51" w:name="_Ref31280954"/>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2</w:t>
      </w:r>
      <w:r w:rsidR="008A68E7" w:rsidRPr="005F416C">
        <w:rPr>
          <w:noProof/>
        </w:rPr>
        <w:fldChar w:fldCharType="end"/>
      </w:r>
      <w:bookmarkEnd w:id="51"/>
      <w:r w:rsidRPr="005F416C">
        <w:t xml:space="preserve"> </w:t>
      </w:r>
      <w:r w:rsidR="00C5426B" w:rsidRPr="005F416C">
        <w:t xml:space="preserve">– Карта памяти </w:t>
      </w:r>
      <w:r w:rsidRPr="005F416C">
        <w:t>СБИС 1888ВС058</w:t>
      </w:r>
    </w:p>
    <w:p w:rsidR="005E5004" w:rsidRPr="005F416C" w:rsidRDefault="005E5004" w:rsidP="005E5004">
      <w:pPr>
        <w:pStyle w:val="a9"/>
      </w:pPr>
      <w:r w:rsidRPr="005F416C">
        <w:t>Условные обозначения:</w:t>
      </w:r>
    </w:p>
    <w:p w:rsidR="005E5004" w:rsidRPr="005F416C" w:rsidRDefault="005E5004" w:rsidP="005E5004">
      <w:pPr>
        <w:pStyle w:val="a9"/>
      </w:pPr>
      <w:r w:rsidRPr="005F416C">
        <w:t>AMB0, AMB1 - два банка памяти ОЗУ процессорной системы ARMU;</w:t>
      </w:r>
    </w:p>
    <w:p w:rsidR="005E5004" w:rsidRPr="005F416C" w:rsidRDefault="005E5004" w:rsidP="005E5004">
      <w:pPr>
        <w:pStyle w:val="a9"/>
      </w:pPr>
      <w:r w:rsidRPr="005F416C">
        <w:t>BROM - ПЗУ загрузчика процессорной системы ARMU;</w:t>
      </w:r>
    </w:p>
    <w:p w:rsidR="005E5004" w:rsidRPr="005F416C" w:rsidRDefault="005E5004" w:rsidP="005E5004">
      <w:pPr>
        <w:pStyle w:val="a9"/>
      </w:pPr>
      <w:r w:rsidRPr="005F416C">
        <w:lastRenderedPageBreak/>
        <w:t>NM1B0, NM1B1, NM1B2, NM1B3 - четыре банка внутре</w:t>
      </w:r>
      <w:r w:rsidR="0041621A" w:rsidRPr="005F416C">
        <w:t xml:space="preserve">нней памяти процессорного ядра </w:t>
      </w:r>
      <w:r w:rsidRPr="005F416C">
        <w:t>процессорной системы NM</w:t>
      </w:r>
      <w:r w:rsidR="0041621A" w:rsidRPr="005F416C">
        <w:rPr>
          <w:lang w:val="en-US"/>
        </w:rPr>
        <w:t>U</w:t>
      </w:r>
      <w:r w:rsidR="0041621A" w:rsidRPr="005F416C">
        <w:t>1</w:t>
      </w:r>
      <w:r w:rsidRPr="005F416C">
        <w:t>;</w:t>
      </w:r>
    </w:p>
    <w:p w:rsidR="005E5004" w:rsidRPr="005F416C" w:rsidRDefault="005E5004" w:rsidP="005E5004">
      <w:pPr>
        <w:pStyle w:val="a9"/>
      </w:pPr>
      <w:r w:rsidRPr="005F416C">
        <w:t>NM2B0, NM2B1, NM2B2, NM2B3 - четыре банка внутр</w:t>
      </w:r>
      <w:r w:rsidR="00931CFE" w:rsidRPr="005F416C">
        <w:t>енней памяти процессорного ядра</w:t>
      </w:r>
      <w:r w:rsidRPr="005F416C">
        <w:t xml:space="preserve"> процессорной системы NM</w:t>
      </w:r>
      <w:r w:rsidR="0041621A" w:rsidRPr="005F416C">
        <w:rPr>
          <w:lang w:val="en-US"/>
        </w:rPr>
        <w:t>U</w:t>
      </w:r>
      <w:r w:rsidR="0041621A" w:rsidRPr="005F416C">
        <w:t>2</w:t>
      </w:r>
      <w:r w:rsidRPr="005F416C">
        <w:t>;</w:t>
      </w:r>
    </w:p>
    <w:p w:rsidR="005E5004" w:rsidRPr="005F416C" w:rsidRDefault="005E5004" w:rsidP="005E5004">
      <w:pPr>
        <w:pStyle w:val="a9"/>
      </w:pPr>
      <w:r w:rsidRPr="005F416C">
        <w:t>SMB7, SMB6, SMB5, SMB4, SMB3, SMB2, SMB1, SMB0 - восемь банков разделяемой памяти процессорной системы NM</w:t>
      </w:r>
      <w:r w:rsidR="0041621A" w:rsidRPr="005F416C">
        <w:rPr>
          <w:lang w:val="en-US"/>
        </w:rPr>
        <w:t>U</w:t>
      </w:r>
      <w:r w:rsidRPr="005F416C">
        <w:t>;</w:t>
      </w:r>
    </w:p>
    <w:p w:rsidR="005E5004" w:rsidRPr="005F416C" w:rsidRDefault="005E5004" w:rsidP="005E5004">
      <w:pPr>
        <w:pStyle w:val="a9"/>
      </w:pPr>
      <w:r w:rsidRPr="005F416C">
        <w:t>PUi – блок упаковки/распаковки векторных данных ядер 1 и 2 процессорной системы NM</w:t>
      </w:r>
      <w:r w:rsidR="0041621A" w:rsidRPr="005F416C">
        <w:rPr>
          <w:lang w:val="en-US"/>
        </w:rPr>
        <w:t>U</w:t>
      </w:r>
      <w:r w:rsidRPr="005F416C">
        <w:t xml:space="preserve"> соответственно;</w:t>
      </w:r>
    </w:p>
    <w:p w:rsidR="005E5004" w:rsidRPr="005F416C" w:rsidRDefault="005E5004" w:rsidP="005E5004">
      <w:pPr>
        <w:pStyle w:val="a9"/>
      </w:pPr>
      <w:r w:rsidRPr="005F416C">
        <w:t>DDC – конфигурационные регистры блока каналов обработки входных данных DDC;</w:t>
      </w:r>
    </w:p>
    <w:p w:rsidR="005E5004" w:rsidRPr="005F416C" w:rsidRDefault="005E5004" w:rsidP="005E5004">
      <w:pPr>
        <w:pStyle w:val="a9"/>
      </w:pPr>
      <w:r w:rsidRPr="005F416C">
        <w:t>COR – конфигурационные регистры блока корреляторов;</w:t>
      </w:r>
    </w:p>
    <w:p w:rsidR="005E5004" w:rsidRPr="005F416C" w:rsidRDefault="005E5004" w:rsidP="005E5004">
      <w:pPr>
        <w:pStyle w:val="a9"/>
      </w:pPr>
      <w:r w:rsidRPr="005F416C">
        <w:t>DMAC – конфигурационные регистры блока ПДП;</w:t>
      </w:r>
    </w:p>
    <w:p w:rsidR="005E5004" w:rsidRPr="005F416C" w:rsidRDefault="005E5004" w:rsidP="005E5004">
      <w:pPr>
        <w:pStyle w:val="a9"/>
      </w:pPr>
      <w:r w:rsidRPr="005F416C">
        <w:t>INTTMR – конфигурационные регистры блока формирования временных шкал;</w:t>
      </w:r>
    </w:p>
    <w:p w:rsidR="005E5004" w:rsidRPr="005F416C" w:rsidRDefault="005E5004" w:rsidP="005E5004">
      <w:pPr>
        <w:pStyle w:val="a9"/>
      </w:pPr>
      <w:r w:rsidRPr="005F416C">
        <w:t>TRNSMT - конфигурационные регистры блока формирования данных для ЦАП;</w:t>
      </w:r>
    </w:p>
    <w:p w:rsidR="005E5004" w:rsidRPr="005F416C" w:rsidRDefault="005E5004" w:rsidP="005E5004">
      <w:pPr>
        <w:pStyle w:val="a9"/>
      </w:pPr>
      <w:r w:rsidRPr="005F416C">
        <w:t>EMI – область адресов внешней памяти;</w:t>
      </w:r>
    </w:p>
    <w:p w:rsidR="005E5004" w:rsidRPr="005F416C" w:rsidRDefault="005E5004" w:rsidP="005E5004">
      <w:pPr>
        <w:pStyle w:val="a9"/>
      </w:pPr>
      <w:r w:rsidRPr="005F416C">
        <w:t>SGPV –регистры конфигурации блока коммутатора;</w:t>
      </w:r>
    </w:p>
    <w:p w:rsidR="005E5004" w:rsidRPr="005F416C" w:rsidRDefault="005E5004" w:rsidP="005E5004">
      <w:pPr>
        <w:pStyle w:val="a9"/>
      </w:pPr>
      <w:r w:rsidRPr="005F416C">
        <w:t>ARM Peripheral Area – регистры периферийных устройств процессорной системы ARMU;</w:t>
      </w:r>
    </w:p>
    <w:p w:rsidR="005E5004" w:rsidRPr="005F416C" w:rsidRDefault="005E5004" w:rsidP="005E5004">
      <w:pPr>
        <w:pStyle w:val="3"/>
        <w:rPr>
          <w:lang w:val="ru-RU"/>
        </w:rPr>
      </w:pPr>
      <w:bookmarkStart w:id="52" w:name="_Toc524594356"/>
      <w:bookmarkStart w:id="53" w:name="_Toc32248225"/>
      <w:r w:rsidRPr="005F416C">
        <w:rPr>
          <w:lang w:val="ru-RU"/>
        </w:rPr>
        <w:t xml:space="preserve">Карта памяти периферийных регистров периферийных устройств </w:t>
      </w:r>
      <w:r w:rsidR="00111885" w:rsidRPr="005F416C">
        <w:rPr>
          <w:lang w:val="ru-RU"/>
        </w:rPr>
        <w:t xml:space="preserve">       </w:t>
      </w:r>
      <w:r w:rsidRPr="005F416C">
        <w:rPr>
          <w:lang w:val="ru-RU"/>
        </w:rPr>
        <w:t xml:space="preserve">процессорной подсистемы </w:t>
      </w:r>
      <w:r w:rsidRPr="005F416C">
        <w:t>ARMU</w:t>
      </w:r>
      <w:bookmarkEnd w:id="52"/>
      <w:bookmarkEnd w:id="53"/>
    </w:p>
    <w:p w:rsidR="005E5004" w:rsidRPr="005F416C" w:rsidRDefault="005E5004" w:rsidP="005E5004">
      <w:pPr>
        <w:pStyle w:val="a9"/>
      </w:pPr>
      <w:r w:rsidRPr="005F416C">
        <w:t>Карта памяти периферийных устройств процессорной системы ARMU приведена на рисунке</w:t>
      </w:r>
      <w:r w:rsidR="0041621A" w:rsidRPr="005F416C">
        <w:t xml:space="preserve"> </w:t>
      </w:r>
      <w:r w:rsidR="00B050B4">
        <w:fldChar w:fldCharType="begin"/>
      </w:r>
      <w:r w:rsidR="00B050B4">
        <w:instrText xml:space="preserve"> REF _Ref526844447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.3</w:t>
      </w:r>
      <w:r w:rsidR="00B050B4">
        <w:fldChar w:fldCharType="end"/>
      </w:r>
      <w:r w:rsidRPr="005F416C">
        <w:t>.</w:t>
      </w:r>
    </w:p>
    <w:p w:rsidR="005E5004" w:rsidRPr="005F416C" w:rsidRDefault="005E5004" w:rsidP="005E5004">
      <w:pPr>
        <w:pStyle w:val="a9"/>
      </w:pPr>
    </w:p>
    <w:p w:rsidR="005E5004" w:rsidRPr="005F416C" w:rsidRDefault="005F5B62" w:rsidP="005F5B62">
      <w:pPr>
        <w:pStyle w:val="aff9"/>
      </w:pPr>
      <w:r w:rsidRPr="005F416C">
        <w:object w:dxaOrig="5115" w:dyaOrig="14220">
          <v:shape id="_x0000_i1027" type="#_x0000_t75" style="width:246.75pt;height:687pt" o:ole="">
            <v:imagedata r:id="rId18" o:title=""/>
          </v:shape>
          <o:OLEObject Type="Embed" ProgID="Visio.Drawing.15" ShapeID="_x0000_i1027" DrawAspect="Content" ObjectID="_1664363247" r:id="rId19"/>
        </w:object>
      </w:r>
    </w:p>
    <w:p w:rsidR="005E5004" w:rsidRPr="005F416C" w:rsidRDefault="0041621A" w:rsidP="005F5B62">
      <w:pPr>
        <w:pStyle w:val="aff9"/>
      </w:pPr>
      <w:bookmarkStart w:id="54" w:name="_Ref526844447"/>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5F5B62"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5F5B62" w:rsidRPr="005F416C">
        <w:rPr>
          <w:noProof/>
        </w:rPr>
        <w:t>3</w:t>
      </w:r>
      <w:r w:rsidR="008A68E7" w:rsidRPr="005F416C">
        <w:rPr>
          <w:noProof/>
        </w:rPr>
        <w:fldChar w:fldCharType="end"/>
      </w:r>
      <w:bookmarkEnd w:id="54"/>
      <w:r w:rsidRPr="005F416C">
        <w:t xml:space="preserve"> - </w:t>
      </w:r>
      <w:r w:rsidR="005E5004" w:rsidRPr="005F416C">
        <w:t>Карта памяти периферийных устройств процессорной системы ARMU</w:t>
      </w:r>
    </w:p>
    <w:p w:rsidR="005E5004" w:rsidRPr="005F416C" w:rsidRDefault="0041621A" w:rsidP="005E5004">
      <w:pPr>
        <w:pStyle w:val="21"/>
      </w:pPr>
      <w:bookmarkStart w:id="55" w:name="_Toc524594357"/>
      <w:r w:rsidRPr="005F416C">
        <w:rPr>
          <w:lang w:val="ru-RU"/>
        </w:rPr>
        <w:br w:type="page"/>
      </w:r>
      <w:bookmarkStart w:id="56" w:name="_Toc32248226"/>
      <w:r w:rsidR="005E5004" w:rsidRPr="005F416C">
        <w:lastRenderedPageBreak/>
        <w:t>Устройство и работа СБИС 1888ВС058</w:t>
      </w:r>
      <w:bookmarkEnd w:id="47"/>
      <w:bookmarkEnd w:id="55"/>
      <w:bookmarkEnd w:id="56"/>
    </w:p>
    <w:p w:rsidR="005E5004" w:rsidRPr="005F416C" w:rsidRDefault="005E5004" w:rsidP="005E5004">
      <w:pPr>
        <w:pStyle w:val="3"/>
        <w:rPr>
          <w:lang w:val="ru-RU"/>
        </w:rPr>
      </w:pPr>
      <w:bookmarkStart w:id="57" w:name="_Toc524594358"/>
      <w:bookmarkStart w:id="58" w:name="_Toc32248227"/>
      <w:r w:rsidRPr="005F416C">
        <w:rPr>
          <w:lang w:val="ru-RU"/>
        </w:rPr>
        <w:t>Система подачи тактовых сигналов и система синхронизации СБИС 1888ВС058</w:t>
      </w:r>
      <w:bookmarkEnd w:id="57"/>
      <w:bookmarkEnd w:id="58"/>
    </w:p>
    <w:p w:rsidR="005E5004" w:rsidRPr="005F416C" w:rsidRDefault="001C7F85" w:rsidP="005E5004">
      <w:pPr>
        <w:pStyle w:val="a9"/>
      </w:pPr>
      <w:r w:rsidRPr="005F416C">
        <w:t xml:space="preserve">Для работы СБИС 1888ВС058 необходимо подать следующие </w:t>
      </w:r>
      <w:r w:rsidR="00C70B32" w:rsidRPr="005F416C">
        <w:t xml:space="preserve">основные </w:t>
      </w:r>
      <w:r w:rsidRPr="005F416C">
        <w:t>тактовые сигналы:</w:t>
      </w:r>
    </w:p>
    <w:p w:rsidR="001C7F85" w:rsidRPr="005F416C" w:rsidRDefault="001C7F85" w:rsidP="00883F80">
      <w:pPr>
        <w:pStyle w:val="a7"/>
        <w:numPr>
          <w:ilvl w:val="0"/>
          <w:numId w:val="29"/>
        </w:numPr>
        <w:ind w:left="924" w:hanging="357"/>
        <w:rPr>
          <w:lang w:val="ru-RU"/>
        </w:rPr>
      </w:pPr>
      <w:r w:rsidRPr="005F416C">
        <w:rPr>
          <w:lang w:val="en-US"/>
        </w:rPr>
        <w:t>REFCLK</w:t>
      </w:r>
      <w:r w:rsidRPr="005F416C">
        <w:rPr>
          <w:lang w:val="ru-RU"/>
        </w:rPr>
        <w:t xml:space="preserve"> 16МГц</w:t>
      </w:r>
      <w:r w:rsidR="00044DB7" w:rsidRPr="005F416C">
        <w:rPr>
          <w:lang w:val="ru-RU"/>
        </w:rPr>
        <w:t xml:space="preserve"> - тактовый сигнал для формирования тактовых сигналов всех процес</w:t>
      </w:r>
      <w:r w:rsidR="004E1039" w:rsidRPr="005F416C">
        <w:rPr>
          <w:lang w:val="ru-RU"/>
        </w:rPr>
        <w:t>сорных систем;</w:t>
      </w:r>
    </w:p>
    <w:p w:rsidR="00044DB7" w:rsidRPr="005F416C" w:rsidRDefault="00044DB7" w:rsidP="00883F80">
      <w:pPr>
        <w:pStyle w:val="a7"/>
        <w:numPr>
          <w:ilvl w:val="0"/>
          <w:numId w:val="29"/>
        </w:numPr>
        <w:ind w:left="924" w:hanging="357"/>
        <w:rPr>
          <w:lang w:val="ru-RU"/>
        </w:rPr>
      </w:pPr>
      <w:r w:rsidRPr="005F416C">
        <w:rPr>
          <w:lang w:val="en-US"/>
        </w:rPr>
        <w:t>MI</w:t>
      </w:r>
      <w:r w:rsidR="00C70B32" w:rsidRPr="005F416C">
        <w:rPr>
          <w:lang w:val="en-US"/>
        </w:rPr>
        <w:t>I</w:t>
      </w:r>
      <w:r w:rsidRPr="005F416C">
        <w:rPr>
          <w:lang w:val="ru-RU"/>
        </w:rPr>
        <w:t>_</w:t>
      </w:r>
      <w:r w:rsidRPr="005F416C">
        <w:rPr>
          <w:lang w:val="en-US"/>
        </w:rPr>
        <w:t>TXCLK</w:t>
      </w:r>
      <w:r w:rsidRPr="005F416C">
        <w:rPr>
          <w:lang w:val="ru-RU"/>
        </w:rPr>
        <w:t xml:space="preserve">, </w:t>
      </w:r>
      <w:r w:rsidRPr="005F416C">
        <w:rPr>
          <w:lang w:val="en-US"/>
        </w:rPr>
        <w:t>MII</w:t>
      </w:r>
      <w:r w:rsidRPr="005F416C">
        <w:rPr>
          <w:lang w:val="ru-RU"/>
        </w:rPr>
        <w:t>_</w:t>
      </w:r>
      <w:r w:rsidRPr="005F416C">
        <w:rPr>
          <w:lang w:val="en-US"/>
        </w:rPr>
        <w:t>RXCLK</w:t>
      </w:r>
      <w:r w:rsidRPr="005F416C">
        <w:rPr>
          <w:lang w:val="ru-RU"/>
        </w:rPr>
        <w:t xml:space="preserve"> 25 МГц - тактовые сигнала для контроллера </w:t>
      </w:r>
      <w:r w:rsidRPr="005F416C">
        <w:rPr>
          <w:lang w:val="en-US"/>
        </w:rPr>
        <w:t>Ethernet</w:t>
      </w:r>
      <w:r w:rsidR="0075197D" w:rsidRPr="005F416C">
        <w:rPr>
          <w:lang w:val="ru-RU"/>
        </w:rPr>
        <w:t>;</w:t>
      </w:r>
    </w:p>
    <w:p w:rsidR="00044DB7" w:rsidRPr="005F416C" w:rsidRDefault="00044DB7" w:rsidP="00883F80">
      <w:pPr>
        <w:pStyle w:val="a7"/>
        <w:numPr>
          <w:ilvl w:val="0"/>
          <w:numId w:val="29"/>
        </w:numPr>
        <w:ind w:left="924" w:hanging="357"/>
        <w:rPr>
          <w:lang w:val="ru-RU"/>
        </w:rPr>
      </w:pPr>
      <w:r w:rsidRPr="005F416C">
        <w:rPr>
          <w:lang w:val="en-US"/>
        </w:rPr>
        <w:t>ADCLK</w:t>
      </w:r>
      <w:r w:rsidRPr="005F416C">
        <w:rPr>
          <w:lang w:val="ru-RU"/>
        </w:rPr>
        <w:t xml:space="preserve"> </w:t>
      </w:r>
      <w:r w:rsidR="00C70B32" w:rsidRPr="005F416C">
        <w:rPr>
          <w:lang w:val="ru-RU"/>
        </w:rPr>
        <w:t xml:space="preserve">(до 128 МГц) </w:t>
      </w:r>
      <w:r w:rsidRPr="005F416C">
        <w:rPr>
          <w:lang w:val="ru-RU"/>
        </w:rPr>
        <w:t>тактовый сигнал</w:t>
      </w:r>
      <w:r w:rsidR="00C70B32" w:rsidRPr="005F416C">
        <w:rPr>
          <w:lang w:val="ru-RU"/>
        </w:rPr>
        <w:t xml:space="preserve"> для подачи на микросхемы АЦП;</w:t>
      </w:r>
    </w:p>
    <w:p w:rsidR="00C70B32" w:rsidRPr="005F416C" w:rsidRDefault="00C70B32" w:rsidP="00883F80">
      <w:pPr>
        <w:pStyle w:val="a7"/>
        <w:numPr>
          <w:ilvl w:val="0"/>
          <w:numId w:val="29"/>
        </w:numPr>
        <w:ind w:left="924" w:hanging="357"/>
        <w:rPr>
          <w:lang w:val="ru-RU"/>
        </w:rPr>
      </w:pPr>
      <w:r w:rsidRPr="005F416C">
        <w:rPr>
          <w:lang w:val="en-US"/>
        </w:rPr>
        <w:t>DAC</w:t>
      </w:r>
      <w:r w:rsidRPr="005F416C">
        <w:rPr>
          <w:lang w:val="ru-RU"/>
        </w:rPr>
        <w:t>_</w:t>
      </w:r>
      <w:r w:rsidRPr="005F416C">
        <w:rPr>
          <w:lang w:val="en-US"/>
        </w:rPr>
        <w:t>CLKI</w:t>
      </w:r>
      <w:r w:rsidRPr="005F416C">
        <w:rPr>
          <w:lang w:val="ru-RU"/>
        </w:rPr>
        <w:t xml:space="preserve"> (до 512 МГц) тактовый сигнал для интерфейса с ЦАП;</w:t>
      </w:r>
    </w:p>
    <w:p w:rsidR="00C70B32" w:rsidRPr="005F416C" w:rsidRDefault="00C70B32" w:rsidP="00883F80">
      <w:pPr>
        <w:pStyle w:val="a7"/>
        <w:numPr>
          <w:ilvl w:val="0"/>
          <w:numId w:val="29"/>
        </w:numPr>
        <w:ind w:left="924" w:hanging="357"/>
        <w:rPr>
          <w:lang w:val="ru-RU"/>
        </w:rPr>
      </w:pPr>
      <w:r w:rsidRPr="005F416C">
        <w:rPr>
          <w:lang w:val="en-US"/>
        </w:rPr>
        <w:t>SCLK</w:t>
      </w:r>
      <w:r w:rsidR="008149CB" w:rsidRPr="005F416C">
        <w:rPr>
          <w:lang w:val="ru-RU"/>
        </w:rPr>
        <w:t xml:space="preserve"> (до 9</w:t>
      </w:r>
      <w:r w:rsidRPr="005F416C">
        <w:rPr>
          <w:lang w:val="ru-RU"/>
        </w:rPr>
        <w:t>0</w:t>
      </w:r>
      <w:r w:rsidR="00111885" w:rsidRPr="005F416C">
        <w:rPr>
          <w:lang w:val="ru-RU"/>
        </w:rPr>
        <w:t xml:space="preserve"> </w:t>
      </w:r>
      <w:r w:rsidRPr="005F416C">
        <w:rPr>
          <w:lang w:val="ru-RU"/>
        </w:rPr>
        <w:t>МГц) тактовый сигнал д</w:t>
      </w:r>
      <w:r w:rsidR="004E1039" w:rsidRPr="005F416C">
        <w:rPr>
          <w:lang w:val="ru-RU"/>
        </w:rPr>
        <w:t>ля интерфейса с внешней памятью.</w:t>
      </w:r>
    </w:p>
    <w:p w:rsidR="005E5004" w:rsidRPr="005F416C" w:rsidRDefault="00192662" w:rsidP="005E5004">
      <w:pPr>
        <w:pStyle w:val="3"/>
        <w:rPr>
          <w:lang w:val="ru-RU"/>
        </w:rPr>
      </w:pPr>
      <w:bookmarkStart w:id="59" w:name="_Toc524594359"/>
      <w:r w:rsidRPr="005F416C">
        <w:rPr>
          <w:lang w:val="ru-RU"/>
        </w:rPr>
        <w:br w:type="page"/>
      </w:r>
      <w:bookmarkStart w:id="60" w:name="_Toc32248228"/>
      <w:r w:rsidR="005E5004" w:rsidRPr="005F416C">
        <w:rPr>
          <w:lang w:val="ru-RU"/>
        </w:rPr>
        <w:lastRenderedPageBreak/>
        <w:t xml:space="preserve">Процессорная система на базе ядра </w:t>
      </w:r>
      <w:r w:rsidR="005E5004" w:rsidRPr="005F416C">
        <w:t>ARM</w:t>
      </w:r>
      <w:r w:rsidR="005E5004" w:rsidRPr="005F416C">
        <w:rPr>
          <w:lang w:val="ru-RU"/>
        </w:rPr>
        <w:t xml:space="preserve"> </w:t>
      </w:r>
      <w:r w:rsidR="005E5004" w:rsidRPr="005F416C">
        <w:t>Cortex</w:t>
      </w:r>
      <w:r w:rsidR="005E5004" w:rsidRPr="005F416C">
        <w:rPr>
          <w:lang w:val="ru-RU"/>
        </w:rPr>
        <w:t>-</w:t>
      </w:r>
      <w:r w:rsidR="005E5004" w:rsidRPr="005F416C">
        <w:t>A</w:t>
      </w:r>
      <w:r w:rsidR="005E5004" w:rsidRPr="005F416C">
        <w:rPr>
          <w:lang w:val="ru-RU"/>
        </w:rPr>
        <w:t>5 (</w:t>
      </w:r>
      <w:r w:rsidR="005E5004" w:rsidRPr="005F416C">
        <w:t>ARMU</w:t>
      </w:r>
      <w:r w:rsidR="005E5004" w:rsidRPr="005F416C">
        <w:rPr>
          <w:lang w:val="ru-RU"/>
        </w:rPr>
        <w:t>)</w:t>
      </w:r>
      <w:bookmarkEnd w:id="59"/>
      <w:bookmarkEnd w:id="60"/>
    </w:p>
    <w:p w:rsidR="0074474A" w:rsidRPr="005F416C" w:rsidRDefault="0074474A" w:rsidP="0074474A">
      <w:pPr>
        <w:pStyle w:val="4"/>
        <w:rPr>
          <w:lang w:val="ru-RU"/>
        </w:rPr>
      </w:pPr>
      <w:bookmarkStart w:id="61" w:name="_Toc430258678"/>
      <w:bookmarkStart w:id="62" w:name="_Ref430275847"/>
      <w:bookmarkStart w:id="63" w:name="_Toc499129347"/>
      <w:bookmarkStart w:id="64" w:name="_Toc508044361"/>
      <w:bookmarkStart w:id="65" w:name="_Toc524594360"/>
      <w:bookmarkStart w:id="66" w:name="_Toc525733646"/>
      <w:bookmarkStart w:id="67" w:name="_Toc32248229"/>
      <w:r w:rsidRPr="005F416C">
        <w:rPr>
          <w:lang w:val="ru-RU"/>
        </w:rPr>
        <w:t xml:space="preserve">Управляющий скалярный процессор </w:t>
      </w:r>
      <w:r w:rsidRPr="005F416C">
        <w:t>ARM</w:t>
      </w:r>
      <w:r w:rsidRPr="005F416C">
        <w:rPr>
          <w:lang w:val="ru-RU"/>
        </w:rPr>
        <w:t xml:space="preserve"> </w:t>
      </w:r>
      <w:r w:rsidRPr="005F416C">
        <w:t>Cortex</w:t>
      </w:r>
      <w:r w:rsidRPr="005F416C">
        <w:rPr>
          <w:lang w:val="ru-RU"/>
        </w:rPr>
        <w:t>-</w:t>
      </w:r>
      <w:r w:rsidRPr="005F416C">
        <w:t>A</w:t>
      </w:r>
      <w:r w:rsidRPr="005F416C">
        <w:rPr>
          <w:lang w:val="ru-RU"/>
        </w:rPr>
        <w:t>5</w:t>
      </w:r>
      <w:bookmarkEnd w:id="61"/>
      <w:bookmarkEnd w:id="62"/>
      <w:bookmarkEnd w:id="63"/>
      <w:bookmarkEnd w:id="64"/>
      <w:bookmarkEnd w:id="65"/>
      <w:bookmarkEnd w:id="66"/>
      <w:bookmarkEnd w:id="67"/>
    </w:p>
    <w:p w:rsidR="0074474A" w:rsidRPr="005F416C" w:rsidRDefault="0074474A" w:rsidP="0074474A">
      <w:pPr>
        <w:pStyle w:val="a9"/>
      </w:pPr>
      <w:r w:rsidRPr="005F416C">
        <w:t>Подсистема центрального процессора СБИС состоит из процессорного ядра ARM Cortex-A5 и контроллера кэш-памяти второго уровня(L2), работающих на синхронной частоте до 512 МГц.</w:t>
      </w:r>
    </w:p>
    <w:p w:rsidR="0074474A" w:rsidRPr="005F416C" w:rsidRDefault="0074474A" w:rsidP="0074474A">
      <w:pPr>
        <w:pStyle w:val="a9"/>
      </w:pPr>
      <w:r w:rsidRPr="005F416C">
        <w:t>Процессорное ядро ARM Cortex A5 включает в себя целочисленное ядро, базирующееся на архитектуре ARMv7, сопроцессор с плавающей точкой и кэш-память уровня L1. Ядро поддерживает системы команд ARM и Thumb™, технологию Jazelle для обеспечения возможности прямого выполнения байт-кодов Java. Сопроцессор с плавающей точкой поддерживает архитектуру ARMv7 VFPv4-D16 и соответствует стандарту IEEE</w:t>
      </w:r>
      <w:r w:rsidR="00555EDD" w:rsidRPr="005F416C">
        <w:t xml:space="preserve"> </w:t>
      </w:r>
      <w:r w:rsidRPr="005F416C">
        <w:t>754</w:t>
      </w:r>
      <w:r w:rsidR="00A40BD2" w:rsidRPr="005F416C">
        <w:t>-1985</w:t>
      </w:r>
      <w:r w:rsidRPr="005F416C">
        <w:t>.</w:t>
      </w:r>
    </w:p>
    <w:p w:rsidR="0074474A" w:rsidRPr="005F416C" w:rsidRDefault="0074474A" w:rsidP="0074474A">
      <w:pPr>
        <w:pStyle w:val="a9"/>
      </w:pPr>
      <w:r w:rsidRPr="005F416C">
        <w:t xml:space="preserve">Использованное в СБИС </w:t>
      </w:r>
      <w:r w:rsidR="006C527D" w:rsidRPr="005F416C">
        <w:t>1888ВС058</w:t>
      </w:r>
      <w:r w:rsidRPr="005F416C">
        <w:t xml:space="preserve"> процессорное ядро Cortex A5 основано на его версии r0p1 и имеет конфигурацию, характеризующуюся наличием/отсутствием следующих свойств:</w:t>
      </w:r>
    </w:p>
    <w:p w:rsidR="0074474A" w:rsidRPr="005F416C" w:rsidRDefault="0074474A" w:rsidP="00883F80">
      <w:pPr>
        <w:pStyle w:val="a7"/>
        <w:numPr>
          <w:ilvl w:val="0"/>
          <w:numId w:val="30"/>
        </w:numPr>
        <w:ind w:left="924" w:hanging="357"/>
      </w:pPr>
      <w:r w:rsidRPr="005F416C">
        <w:t>64 разрядный AXI интерфейс;</w:t>
      </w:r>
    </w:p>
    <w:p w:rsidR="0074474A" w:rsidRPr="005F416C" w:rsidRDefault="0074474A" w:rsidP="00883F80">
      <w:pPr>
        <w:pStyle w:val="a7"/>
        <w:numPr>
          <w:ilvl w:val="0"/>
          <w:numId w:val="30"/>
        </w:numPr>
        <w:ind w:left="924" w:hanging="357"/>
        <w:rPr>
          <w:lang w:val="ru-RU"/>
        </w:rPr>
      </w:pPr>
      <w:r w:rsidRPr="005F416C">
        <w:rPr>
          <w:lang w:val="ru-RU"/>
        </w:rPr>
        <w:t xml:space="preserve">пятиступенчатый </w:t>
      </w:r>
      <w:r w:rsidRPr="005F416C">
        <w:t>in</w:t>
      </w:r>
      <w:r w:rsidRPr="005F416C">
        <w:rPr>
          <w:lang w:val="ru-RU"/>
        </w:rPr>
        <w:t>-</w:t>
      </w:r>
      <w:r w:rsidRPr="005F416C">
        <w:t>order</w:t>
      </w:r>
      <w:r w:rsidRPr="005F416C">
        <w:rPr>
          <w:lang w:val="ru-RU"/>
        </w:rPr>
        <w:t xml:space="preserve"> конвейер </w:t>
      </w:r>
      <w:r w:rsidRPr="005F416C">
        <w:t>c</w:t>
      </w:r>
      <w:r w:rsidRPr="005F416C">
        <w:rPr>
          <w:lang w:val="ru-RU"/>
        </w:rPr>
        <w:t xml:space="preserve"> динамическим предсказанием переходов;</w:t>
      </w:r>
    </w:p>
    <w:p w:rsidR="0074474A" w:rsidRPr="005F416C" w:rsidRDefault="0074474A" w:rsidP="00883F80">
      <w:pPr>
        <w:pStyle w:val="a7"/>
        <w:numPr>
          <w:ilvl w:val="0"/>
          <w:numId w:val="30"/>
        </w:numPr>
        <w:ind w:left="924" w:hanging="357"/>
        <w:rPr>
          <w:lang w:val="ru-RU"/>
        </w:rPr>
      </w:pPr>
      <w:r w:rsidRPr="005F416C">
        <w:rPr>
          <w:lang w:val="ru-RU"/>
        </w:rPr>
        <w:t xml:space="preserve">интегрированные сопроцессор отладки </w:t>
      </w:r>
      <w:r w:rsidRPr="005F416C">
        <w:t>CP</w:t>
      </w:r>
      <w:r w:rsidRPr="005F416C">
        <w:rPr>
          <w:lang w:val="ru-RU"/>
        </w:rPr>
        <w:t xml:space="preserve">14 и системный сопроцессор </w:t>
      </w:r>
      <w:r w:rsidRPr="005F416C">
        <w:t>CP</w:t>
      </w:r>
      <w:r w:rsidRPr="005F416C">
        <w:rPr>
          <w:lang w:val="ru-RU"/>
        </w:rPr>
        <w:t>15;</w:t>
      </w:r>
    </w:p>
    <w:p w:rsidR="0074474A" w:rsidRPr="005F416C" w:rsidRDefault="0074474A" w:rsidP="00883F80">
      <w:pPr>
        <w:pStyle w:val="a7"/>
        <w:numPr>
          <w:ilvl w:val="0"/>
          <w:numId w:val="30"/>
        </w:numPr>
        <w:ind w:left="924" w:hanging="357"/>
        <w:rPr>
          <w:lang w:val="ru-RU"/>
        </w:rPr>
      </w:pPr>
      <w:r w:rsidRPr="005F416C">
        <w:rPr>
          <w:lang w:val="ru-RU"/>
        </w:rPr>
        <w:t xml:space="preserve">устройства управления памятью команд и данных </w:t>
      </w:r>
      <w:r w:rsidRPr="005F416C">
        <w:t>Memory</w:t>
      </w:r>
      <w:r w:rsidRPr="005F416C">
        <w:rPr>
          <w:lang w:val="ru-RU"/>
        </w:rPr>
        <w:t xml:space="preserve"> </w:t>
      </w:r>
      <w:r w:rsidRPr="005F416C">
        <w:t>Management</w:t>
      </w:r>
      <w:r w:rsidRPr="005F416C">
        <w:rPr>
          <w:lang w:val="ru-RU"/>
        </w:rPr>
        <w:t xml:space="preserve"> </w:t>
      </w:r>
      <w:r w:rsidRPr="005F416C">
        <w:t>Units</w:t>
      </w:r>
      <w:r w:rsidRPr="005F416C">
        <w:rPr>
          <w:lang w:val="ru-RU"/>
        </w:rPr>
        <w:t xml:space="preserve"> (</w:t>
      </w:r>
      <w:r w:rsidRPr="005F416C">
        <w:t>MMU</w:t>
      </w:r>
      <w:r w:rsidRPr="005F416C">
        <w:rPr>
          <w:lang w:val="ru-RU"/>
        </w:rPr>
        <w:t>);</w:t>
      </w:r>
    </w:p>
    <w:p w:rsidR="0074474A" w:rsidRPr="005F416C" w:rsidRDefault="0074474A" w:rsidP="00883F80">
      <w:pPr>
        <w:pStyle w:val="a7"/>
        <w:numPr>
          <w:ilvl w:val="0"/>
          <w:numId w:val="30"/>
        </w:numPr>
        <w:ind w:left="924" w:hanging="357"/>
        <w:rPr>
          <w:lang w:val="ru-RU"/>
        </w:rPr>
      </w:pPr>
      <w:r w:rsidRPr="005F416C">
        <w:t>L</w:t>
      </w:r>
      <w:r w:rsidRPr="005F416C">
        <w:rPr>
          <w:lang w:val="ru-RU"/>
        </w:rPr>
        <w:t>1 кэш память команд объемом 32 Кбайт;</w:t>
      </w:r>
    </w:p>
    <w:p w:rsidR="0074474A" w:rsidRPr="005F416C" w:rsidRDefault="0074474A" w:rsidP="00883F80">
      <w:pPr>
        <w:pStyle w:val="a7"/>
        <w:numPr>
          <w:ilvl w:val="0"/>
          <w:numId w:val="30"/>
        </w:numPr>
        <w:ind w:left="924" w:hanging="357"/>
        <w:rPr>
          <w:lang w:val="ru-RU"/>
        </w:rPr>
      </w:pPr>
      <w:r w:rsidRPr="005F416C">
        <w:t>L</w:t>
      </w:r>
      <w:r w:rsidRPr="005F416C">
        <w:rPr>
          <w:lang w:val="ru-RU"/>
        </w:rPr>
        <w:t>1 кэш память данных объемом 32 Кбайт;</w:t>
      </w:r>
    </w:p>
    <w:p w:rsidR="0074474A" w:rsidRPr="005F416C" w:rsidRDefault="0074474A" w:rsidP="00883F80">
      <w:pPr>
        <w:pStyle w:val="a7"/>
        <w:numPr>
          <w:ilvl w:val="0"/>
          <w:numId w:val="30"/>
        </w:numPr>
        <w:ind w:left="924" w:hanging="357"/>
        <w:rPr>
          <w:lang w:val="ru-RU"/>
        </w:rPr>
      </w:pPr>
      <w:r w:rsidRPr="005F416C">
        <w:rPr>
          <w:lang w:val="ru-RU"/>
        </w:rPr>
        <w:t>сопроцессор для вычислений с плавающей запятой</w:t>
      </w:r>
      <w:r w:rsidR="00555EDD" w:rsidRPr="005F416C">
        <w:rPr>
          <w:lang w:val="ru-RU"/>
        </w:rPr>
        <w:t xml:space="preserve"> </w:t>
      </w:r>
      <w:r w:rsidRPr="005F416C">
        <w:rPr>
          <w:lang w:val="ru-RU"/>
        </w:rPr>
        <w:t>(</w:t>
      </w:r>
      <w:r w:rsidRPr="005F416C">
        <w:t>VFP</w:t>
      </w:r>
      <w:r w:rsidRPr="005F416C">
        <w:rPr>
          <w:lang w:val="ru-RU"/>
        </w:rPr>
        <w:t>);</w:t>
      </w:r>
    </w:p>
    <w:p w:rsidR="00F453D3" w:rsidRPr="005F416C" w:rsidRDefault="00F453D3" w:rsidP="00883F80">
      <w:pPr>
        <w:pStyle w:val="a7"/>
        <w:numPr>
          <w:ilvl w:val="0"/>
          <w:numId w:val="30"/>
        </w:numPr>
        <w:ind w:left="924" w:hanging="357"/>
        <w:rPr>
          <w:lang w:val="en-US"/>
        </w:rPr>
      </w:pPr>
      <w:r w:rsidRPr="005F416C">
        <w:rPr>
          <w:lang w:val="ru-RU"/>
        </w:rPr>
        <w:t>расширение</w:t>
      </w:r>
      <w:r w:rsidRPr="005F416C">
        <w:rPr>
          <w:lang w:val="en-US"/>
        </w:rPr>
        <w:t xml:space="preserve"> SIMD-</w:t>
      </w:r>
      <w:r w:rsidRPr="005F416C">
        <w:rPr>
          <w:lang w:val="ru-RU"/>
        </w:rPr>
        <w:t>инструкций</w:t>
      </w:r>
      <w:r w:rsidRPr="005F416C">
        <w:rPr>
          <w:lang w:val="en-US"/>
        </w:rPr>
        <w:t xml:space="preserve"> NEON™ Media Processing Engine;</w:t>
      </w:r>
    </w:p>
    <w:p w:rsidR="00F453D3" w:rsidRPr="005F416C" w:rsidRDefault="00F453D3" w:rsidP="00883F80">
      <w:pPr>
        <w:pStyle w:val="a7"/>
        <w:numPr>
          <w:ilvl w:val="0"/>
          <w:numId w:val="30"/>
        </w:numPr>
        <w:ind w:left="924" w:hanging="357"/>
        <w:rPr>
          <w:lang w:val="ru-RU"/>
        </w:rPr>
      </w:pPr>
      <w:r w:rsidRPr="005F416C">
        <w:rPr>
          <w:lang w:val="ru-RU"/>
        </w:rPr>
        <w:t xml:space="preserve">расширение </w:t>
      </w:r>
      <w:r w:rsidRPr="005F416C">
        <w:rPr>
          <w:lang w:val="en-US"/>
        </w:rPr>
        <w:t>Jazelle</w:t>
      </w:r>
      <w:r w:rsidRPr="005F416C">
        <w:rPr>
          <w:lang w:val="ru-RU"/>
        </w:rPr>
        <w:t>, обеспечивающие ускорение исполнения байт</w:t>
      </w:r>
      <w:r w:rsidR="00A40BD2" w:rsidRPr="005F416C">
        <w:rPr>
          <w:lang w:val="ru-RU"/>
        </w:rPr>
        <w:t xml:space="preserve"> </w:t>
      </w:r>
      <w:r w:rsidRPr="005F416C">
        <w:rPr>
          <w:lang w:val="ru-RU"/>
        </w:rPr>
        <w:t xml:space="preserve">кодов </w:t>
      </w:r>
      <w:r w:rsidRPr="005F416C">
        <w:rPr>
          <w:lang w:val="en-US"/>
        </w:rPr>
        <w:t>Java</w:t>
      </w:r>
      <w:r w:rsidRPr="005F416C">
        <w:rPr>
          <w:lang w:val="ru-RU"/>
        </w:rPr>
        <w:t>;</w:t>
      </w:r>
    </w:p>
    <w:p w:rsidR="0074474A" w:rsidRPr="005F416C" w:rsidRDefault="0074474A" w:rsidP="00883F80">
      <w:pPr>
        <w:pStyle w:val="a7"/>
        <w:numPr>
          <w:ilvl w:val="0"/>
          <w:numId w:val="30"/>
        </w:numPr>
        <w:ind w:left="924" w:hanging="357"/>
      </w:pPr>
      <w:r w:rsidRPr="005F416C">
        <w:t>поддержка трассировки программ;</w:t>
      </w:r>
    </w:p>
    <w:p w:rsidR="0074474A" w:rsidRPr="005F416C" w:rsidRDefault="0074474A" w:rsidP="00883F80">
      <w:pPr>
        <w:pStyle w:val="a7"/>
        <w:numPr>
          <w:ilvl w:val="0"/>
          <w:numId w:val="30"/>
        </w:numPr>
        <w:ind w:left="924" w:hanging="357"/>
        <w:rPr>
          <w:lang w:val="ru-RU"/>
        </w:rPr>
      </w:pPr>
      <w:r w:rsidRPr="005F416C">
        <w:rPr>
          <w:lang w:val="ru-RU"/>
        </w:rPr>
        <w:t xml:space="preserve">система отладки на базе </w:t>
      </w:r>
      <w:r w:rsidRPr="005F416C">
        <w:t>JTAG</w:t>
      </w:r>
      <w:r w:rsidRPr="005F416C">
        <w:rPr>
          <w:lang w:val="ru-RU"/>
        </w:rPr>
        <w:t>.</w:t>
      </w:r>
    </w:p>
    <w:p w:rsidR="0074474A" w:rsidRPr="005F416C" w:rsidRDefault="0074474A" w:rsidP="0074474A">
      <w:pPr>
        <w:pStyle w:val="a9"/>
      </w:pPr>
      <w:r w:rsidRPr="005F416C">
        <w:t xml:space="preserve">Структурная схема ядра представлена на рисунке </w:t>
      </w:r>
      <w:r w:rsidR="00B050B4">
        <w:fldChar w:fldCharType="begin"/>
      </w:r>
      <w:r w:rsidR="00B050B4">
        <w:instrText xml:space="preserve"> REF _Ref526690886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.4</w:t>
      </w:r>
      <w:r w:rsidR="00B050B4">
        <w:fldChar w:fldCharType="end"/>
      </w:r>
      <w:r w:rsidRPr="005F416C">
        <w:t>.</w:t>
      </w:r>
    </w:p>
    <w:p w:rsidR="0074474A" w:rsidRPr="005F416C" w:rsidRDefault="0074474A" w:rsidP="0074474A">
      <w:pPr>
        <w:pStyle w:val="aff9"/>
      </w:pPr>
      <w:r w:rsidRPr="005F416C">
        <w:t xml:space="preserve"> </w:t>
      </w:r>
      <w:r w:rsidRPr="005F416C">
        <w:rPr>
          <w:noProof/>
        </w:rPr>
        <w:drawing>
          <wp:inline distT="0" distB="0" distL="0" distR="0">
            <wp:extent cx="5052855" cy="3554083"/>
            <wp:effectExtent l="19050" t="0" r="0" b="0"/>
            <wp:docPr id="4605" name="Рисунок 4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5"/>
                    <pic:cNvPicPr>
                      <a:picLocks noChangeAspect="1" noChangeArrowheads="1"/>
                    </pic:cNvPicPr>
                  </pic:nvPicPr>
                  <pic:blipFill>
                    <a:blip r:embed="rId20" cstate="print"/>
                    <a:srcRect/>
                    <a:stretch>
                      <a:fillRect/>
                    </a:stretch>
                  </pic:blipFill>
                  <pic:spPr bwMode="auto">
                    <a:xfrm>
                      <a:off x="0" y="0"/>
                      <a:ext cx="5051831" cy="3553362"/>
                    </a:xfrm>
                    <a:prstGeom prst="rect">
                      <a:avLst/>
                    </a:prstGeom>
                    <a:noFill/>
                    <a:ln w="9525">
                      <a:noFill/>
                      <a:miter lim="800000"/>
                      <a:headEnd/>
                      <a:tailEnd/>
                    </a:ln>
                  </pic:spPr>
                </pic:pic>
              </a:graphicData>
            </a:graphic>
          </wp:inline>
        </w:drawing>
      </w:r>
    </w:p>
    <w:p w:rsidR="0074474A" w:rsidRPr="005F416C" w:rsidRDefault="0074474A" w:rsidP="0074474A">
      <w:pPr>
        <w:pStyle w:val="aff9"/>
      </w:pPr>
      <w:bookmarkStart w:id="68" w:name="_Ref526690886"/>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4</w:t>
      </w:r>
      <w:r w:rsidR="008A68E7" w:rsidRPr="005F416C">
        <w:rPr>
          <w:noProof/>
        </w:rPr>
        <w:fldChar w:fldCharType="end"/>
      </w:r>
      <w:bookmarkEnd w:id="68"/>
      <w:r w:rsidRPr="005F416C">
        <w:t xml:space="preserve"> – Структура процессорного ядра ARM Cortex-A5</w:t>
      </w:r>
    </w:p>
    <w:p w:rsidR="0074474A" w:rsidRPr="005F416C" w:rsidRDefault="0074474A" w:rsidP="0074474A">
      <w:pPr>
        <w:pStyle w:val="a9"/>
      </w:pPr>
    </w:p>
    <w:p w:rsidR="00111885" w:rsidRPr="005F416C" w:rsidRDefault="00111885" w:rsidP="0074474A">
      <w:pPr>
        <w:pStyle w:val="a9"/>
      </w:pPr>
    </w:p>
    <w:p w:rsidR="0074474A" w:rsidRPr="005F416C" w:rsidRDefault="0074474A" w:rsidP="0074474A">
      <w:pPr>
        <w:pStyle w:val="a9"/>
      </w:pPr>
      <w:r w:rsidRPr="005F416C">
        <w:lastRenderedPageBreak/>
        <w:t>Контроллер кэш-памяти L2 PL310 имеет следующую конфигурацию и характеристики:</w:t>
      </w:r>
    </w:p>
    <w:p w:rsidR="0074474A" w:rsidRPr="005F416C" w:rsidRDefault="0074474A" w:rsidP="00883F80">
      <w:pPr>
        <w:pStyle w:val="a7"/>
        <w:numPr>
          <w:ilvl w:val="0"/>
          <w:numId w:val="31"/>
        </w:numPr>
        <w:ind w:leftChars="567" w:left="1494"/>
      </w:pPr>
      <w:r w:rsidRPr="005F416C">
        <w:t>суммарный объем - 256 Кбайт</w:t>
      </w:r>
      <w:r w:rsidR="003F0C9F" w:rsidRPr="005F416C">
        <w:rPr>
          <w:lang w:val="en-US"/>
        </w:rPr>
        <w:t>;</w:t>
      </w:r>
    </w:p>
    <w:p w:rsidR="0074474A" w:rsidRPr="005F416C" w:rsidRDefault="0074474A" w:rsidP="00883F80">
      <w:pPr>
        <w:pStyle w:val="a7"/>
        <w:numPr>
          <w:ilvl w:val="0"/>
          <w:numId w:val="31"/>
        </w:numPr>
        <w:ind w:leftChars="567" w:left="1494"/>
      </w:pPr>
      <w:r w:rsidRPr="005F416C">
        <w:t>тип – ассоциативный 8-канальный</w:t>
      </w:r>
      <w:r w:rsidR="003F0C9F" w:rsidRPr="005F416C">
        <w:t>;</w:t>
      </w:r>
    </w:p>
    <w:p w:rsidR="0074474A" w:rsidRPr="005F416C" w:rsidRDefault="0074474A" w:rsidP="00883F80">
      <w:pPr>
        <w:pStyle w:val="a7"/>
        <w:numPr>
          <w:ilvl w:val="0"/>
          <w:numId w:val="31"/>
        </w:numPr>
        <w:ind w:leftChars="567" w:left="1494"/>
        <w:rPr>
          <w:lang w:val="ru-RU"/>
        </w:rPr>
      </w:pPr>
      <w:r w:rsidRPr="005F416C">
        <w:rPr>
          <w:lang w:val="ru-RU"/>
        </w:rPr>
        <w:t>политика записи – сквозная(</w:t>
      </w:r>
      <w:r w:rsidRPr="005F416C">
        <w:t>write</w:t>
      </w:r>
      <w:r w:rsidRPr="005F416C">
        <w:rPr>
          <w:lang w:val="ru-RU"/>
        </w:rPr>
        <w:t>-</w:t>
      </w:r>
      <w:r w:rsidRPr="005F416C">
        <w:t>through</w:t>
      </w:r>
      <w:r w:rsidRPr="005F416C">
        <w:rPr>
          <w:lang w:val="ru-RU"/>
        </w:rPr>
        <w:t>) или обратная (</w:t>
      </w:r>
      <w:r w:rsidRPr="005F416C">
        <w:t>write</w:t>
      </w:r>
      <w:r w:rsidRPr="005F416C">
        <w:rPr>
          <w:lang w:val="ru-RU"/>
        </w:rPr>
        <w:t>-</w:t>
      </w:r>
      <w:r w:rsidRPr="005F416C">
        <w:t>back</w:t>
      </w:r>
      <w:r w:rsidR="003F0C9F" w:rsidRPr="005F416C">
        <w:rPr>
          <w:lang w:val="ru-RU"/>
        </w:rPr>
        <w:t>) запись;</w:t>
      </w:r>
    </w:p>
    <w:p w:rsidR="0074474A" w:rsidRPr="005F416C" w:rsidRDefault="0074474A" w:rsidP="00883F80">
      <w:pPr>
        <w:pStyle w:val="a7"/>
        <w:numPr>
          <w:ilvl w:val="0"/>
          <w:numId w:val="31"/>
        </w:numPr>
        <w:ind w:leftChars="567" w:left="1494"/>
      </w:pPr>
      <w:r w:rsidRPr="005F416C">
        <w:t>программируется через регистры</w:t>
      </w:r>
      <w:r w:rsidR="003F0C9F" w:rsidRPr="005F416C">
        <w:t>;</w:t>
      </w:r>
    </w:p>
    <w:p w:rsidR="0074474A" w:rsidRPr="005F416C" w:rsidRDefault="0074474A" w:rsidP="00883F80">
      <w:pPr>
        <w:pStyle w:val="a7"/>
        <w:numPr>
          <w:ilvl w:val="0"/>
          <w:numId w:val="31"/>
        </w:numPr>
        <w:ind w:leftChars="567" w:left="1494"/>
        <w:rPr>
          <w:lang w:val="ru-RU"/>
        </w:rPr>
      </w:pPr>
      <w:r w:rsidRPr="005F416C">
        <w:rPr>
          <w:lang w:val="ru-RU"/>
        </w:rPr>
        <w:t>политика замещения - псевдослучайная или циклическая</w:t>
      </w:r>
      <w:r w:rsidR="00A40BD2" w:rsidRPr="005F416C">
        <w:rPr>
          <w:lang w:val="ru-RU"/>
        </w:rPr>
        <w:t xml:space="preserve"> </w:t>
      </w:r>
      <w:r w:rsidRPr="005F416C">
        <w:rPr>
          <w:lang w:val="ru-RU"/>
        </w:rPr>
        <w:t>(</w:t>
      </w:r>
      <w:r w:rsidRPr="005F416C">
        <w:t>round</w:t>
      </w:r>
      <w:r w:rsidRPr="005F416C">
        <w:rPr>
          <w:lang w:val="ru-RU"/>
        </w:rPr>
        <w:t>-</w:t>
      </w:r>
      <w:r w:rsidRPr="005F416C">
        <w:t>robin</w:t>
      </w:r>
      <w:r w:rsidRPr="005F416C">
        <w:rPr>
          <w:lang w:val="ru-RU"/>
        </w:rPr>
        <w:t>)</w:t>
      </w:r>
      <w:r w:rsidR="00A40BD2" w:rsidRPr="005F416C">
        <w:rPr>
          <w:lang w:val="ru-RU"/>
        </w:rPr>
        <w:t>.</w:t>
      </w:r>
    </w:p>
    <w:p w:rsidR="0074474A" w:rsidRPr="005F416C" w:rsidRDefault="0074474A" w:rsidP="00A40BD2">
      <w:pPr>
        <w:ind w:leftChars="567" w:left="1134"/>
        <w:rPr>
          <w:lang w:val="ru-RU"/>
        </w:rPr>
      </w:pPr>
    </w:p>
    <w:p w:rsidR="0074474A" w:rsidRPr="005F416C" w:rsidRDefault="0074474A" w:rsidP="0074474A">
      <w:pPr>
        <w:pStyle w:val="4"/>
        <w:rPr>
          <w:lang w:val="ru-RU"/>
        </w:rPr>
      </w:pPr>
      <w:bookmarkStart w:id="69" w:name="_Toc524594361"/>
      <w:bookmarkStart w:id="70" w:name="_Toc525733647"/>
      <w:bookmarkStart w:id="71" w:name="_Toc32248230"/>
      <w:r w:rsidRPr="005F416C">
        <w:rPr>
          <w:lang w:val="ru-RU"/>
        </w:rPr>
        <w:t xml:space="preserve">Подсистема внутренней памяти процессорной системы </w:t>
      </w:r>
      <w:r w:rsidRPr="005F416C">
        <w:t>ARMU</w:t>
      </w:r>
      <w:bookmarkEnd w:id="69"/>
      <w:bookmarkEnd w:id="70"/>
      <w:bookmarkEnd w:id="71"/>
    </w:p>
    <w:p w:rsidR="0074474A" w:rsidRPr="005F416C" w:rsidRDefault="0074474A" w:rsidP="0074474A">
      <w:pPr>
        <w:pStyle w:val="a9"/>
      </w:pPr>
      <w:r w:rsidRPr="005F416C">
        <w:t>Процессорная подсистема ARMU имеет два банка внутренней памяти – AMB0 и AMB1. Каждый банк имеет следующие характеристики:</w:t>
      </w:r>
    </w:p>
    <w:p w:rsidR="0074474A" w:rsidRPr="005F416C" w:rsidRDefault="0074474A" w:rsidP="00883F80">
      <w:pPr>
        <w:pStyle w:val="a7"/>
        <w:numPr>
          <w:ilvl w:val="0"/>
          <w:numId w:val="32"/>
        </w:numPr>
        <w:ind w:left="924" w:hanging="357"/>
      </w:pPr>
      <w:r w:rsidRPr="005F416C">
        <w:t>Объем – 256 КБ</w:t>
      </w:r>
      <w:r w:rsidR="00555EDD" w:rsidRPr="005F416C">
        <w:t>;</w:t>
      </w:r>
    </w:p>
    <w:p w:rsidR="0074474A" w:rsidRPr="005F416C" w:rsidRDefault="0074474A" w:rsidP="00883F80">
      <w:pPr>
        <w:pStyle w:val="a7"/>
        <w:numPr>
          <w:ilvl w:val="0"/>
          <w:numId w:val="32"/>
        </w:numPr>
        <w:ind w:left="924" w:hanging="357"/>
        <w:rPr>
          <w:lang w:val="ru-RU"/>
        </w:rPr>
      </w:pPr>
      <w:r w:rsidRPr="005F416C">
        <w:rPr>
          <w:lang w:val="ru-RU"/>
        </w:rPr>
        <w:t xml:space="preserve">Тактовая частота – до 512 МГц (синхронная с процессорными ядрами </w:t>
      </w:r>
      <w:r w:rsidRPr="005F416C">
        <w:t>ARM</w:t>
      </w:r>
      <w:r w:rsidRPr="005F416C">
        <w:rPr>
          <w:lang w:val="ru-RU"/>
        </w:rPr>
        <w:t xml:space="preserve"> и </w:t>
      </w:r>
      <w:r w:rsidRPr="005F416C">
        <w:t>NMC</w:t>
      </w:r>
      <w:r w:rsidRPr="005F416C">
        <w:rPr>
          <w:lang w:val="ru-RU"/>
        </w:rPr>
        <w:t>)</w:t>
      </w:r>
      <w:r w:rsidR="00111885" w:rsidRPr="005F416C">
        <w:rPr>
          <w:lang w:val="ru-RU"/>
        </w:rPr>
        <w:t>;</w:t>
      </w:r>
    </w:p>
    <w:p w:rsidR="0074474A" w:rsidRPr="005F416C" w:rsidRDefault="0074474A" w:rsidP="00883F80">
      <w:pPr>
        <w:pStyle w:val="a7"/>
        <w:numPr>
          <w:ilvl w:val="0"/>
          <w:numId w:val="32"/>
        </w:numPr>
        <w:ind w:left="924" w:hanging="357"/>
      </w:pPr>
      <w:r w:rsidRPr="005F416C">
        <w:t>Ра</w:t>
      </w:r>
      <w:r w:rsidR="00555EDD" w:rsidRPr="005F416C">
        <w:t>зрядность шины данных – 64 бита;</w:t>
      </w:r>
    </w:p>
    <w:p w:rsidR="0074474A" w:rsidRPr="005F416C" w:rsidRDefault="0074474A" w:rsidP="00883F80">
      <w:pPr>
        <w:pStyle w:val="a7"/>
        <w:numPr>
          <w:ilvl w:val="0"/>
          <w:numId w:val="32"/>
        </w:numPr>
        <w:ind w:left="924" w:hanging="357"/>
        <w:rPr>
          <w:lang w:val="ru-RU"/>
        </w:rPr>
      </w:pPr>
      <w:r w:rsidRPr="005F416C">
        <w:rPr>
          <w:lang w:val="ru-RU"/>
        </w:rPr>
        <w:t>Псевдодвухпортовая организация, позволяющая осуществлять до двух о</w:t>
      </w:r>
      <w:r w:rsidR="00555EDD" w:rsidRPr="005F416C">
        <w:rPr>
          <w:lang w:val="ru-RU"/>
        </w:rPr>
        <w:t>бращений к банку памяти за такт;</w:t>
      </w:r>
    </w:p>
    <w:p w:rsidR="0074474A" w:rsidRPr="005F416C" w:rsidRDefault="0074474A" w:rsidP="00883F80">
      <w:pPr>
        <w:pStyle w:val="a7"/>
        <w:numPr>
          <w:ilvl w:val="0"/>
          <w:numId w:val="32"/>
        </w:numPr>
        <w:ind w:left="924" w:hanging="357"/>
        <w:rPr>
          <w:lang w:val="ru-RU"/>
        </w:rPr>
      </w:pPr>
      <w:r w:rsidRPr="005F416C">
        <w:rPr>
          <w:lang w:val="ru-RU"/>
        </w:rPr>
        <w:t xml:space="preserve">Поддержка режимов </w:t>
      </w:r>
      <w:r w:rsidRPr="005F416C">
        <w:t>sleep</w:t>
      </w:r>
      <w:r w:rsidRPr="005F416C">
        <w:rPr>
          <w:lang w:val="ru-RU"/>
        </w:rPr>
        <w:t xml:space="preserve"> и </w:t>
      </w:r>
      <w:r w:rsidRPr="005F416C">
        <w:t>powerdown</w:t>
      </w:r>
      <w:r w:rsidRPr="005F416C">
        <w:rPr>
          <w:lang w:val="ru-RU"/>
        </w:rPr>
        <w:t xml:space="preserve"> (управляется из </w:t>
      </w:r>
      <w:r w:rsidRPr="005F416C">
        <w:t>SCTL</w:t>
      </w:r>
      <w:r w:rsidRPr="005F416C">
        <w:rPr>
          <w:lang w:val="ru-RU"/>
        </w:rPr>
        <w:t>)</w:t>
      </w:r>
      <w:r w:rsidR="00A40BD2" w:rsidRPr="005F416C">
        <w:rPr>
          <w:lang w:val="ru-RU"/>
        </w:rPr>
        <w:t>.</w:t>
      </w:r>
    </w:p>
    <w:p w:rsidR="0074474A" w:rsidRPr="005F416C" w:rsidRDefault="0074474A" w:rsidP="0074474A">
      <w:pPr>
        <w:pStyle w:val="a9"/>
      </w:pPr>
      <w:r w:rsidRPr="005F416C">
        <w:t xml:space="preserve">Контроллеры банков памяти AMB0, AMB1 не имеют программно-доступных регистров и готовы к работе после снятия системного сброса. </w:t>
      </w:r>
    </w:p>
    <w:p w:rsidR="009B3D7F" w:rsidRPr="005F416C" w:rsidRDefault="009B3D7F" w:rsidP="00D258BF">
      <w:pPr>
        <w:pStyle w:val="a9"/>
      </w:pPr>
      <w:bookmarkStart w:id="72" w:name="_Toc524594362"/>
      <w:bookmarkStart w:id="73" w:name="_Toc525733648"/>
      <w:r w:rsidRPr="005F416C">
        <w:br w:type="page"/>
      </w:r>
    </w:p>
    <w:p w:rsidR="0074474A" w:rsidRPr="005F416C" w:rsidRDefault="0074474A" w:rsidP="0074474A">
      <w:pPr>
        <w:pStyle w:val="4"/>
      </w:pPr>
      <w:bookmarkStart w:id="74" w:name="_Ref32238781"/>
      <w:bookmarkStart w:id="75" w:name="_Toc32248231"/>
      <w:r w:rsidRPr="005F416C">
        <w:lastRenderedPageBreak/>
        <w:t>Блок контроллера прерываний (GIC)</w:t>
      </w:r>
      <w:bookmarkEnd w:id="72"/>
      <w:bookmarkEnd w:id="73"/>
      <w:bookmarkEnd w:id="74"/>
      <w:bookmarkEnd w:id="75"/>
    </w:p>
    <w:p w:rsidR="0074474A" w:rsidRPr="005F416C" w:rsidRDefault="0074474A" w:rsidP="0074474A">
      <w:pPr>
        <w:pStyle w:val="a9"/>
      </w:pPr>
      <w:r w:rsidRPr="005F416C">
        <w:t>Контроллер прерываний GIC служит для передачи запросов на прерывание процессорному ядру ARM от периферийных устройств системы. GIC имеет следующие характеристики:</w:t>
      </w:r>
    </w:p>
    <w:p w:rsidR="0074474A" w:rsidRPr="005F416C" w:rsidRDefault="0074474A" w:rsidP="00883F80">
      <w:pPr>
        <w:pStyle w:val="a7"/>
        <w:numPr>
          <w:ilvl w:val="0"/>
          <w:numId w:val="33"/>
        </w:numPr>
        <w:ind w:left="924" w:hanging="357"/>
        <w:rPr>
          <w:lang w:val="ru-RU"/>
        </w:rPr>
      </w:pPr>
      <w:r w:rsidRPr="005F416C">
        <w:rPr>
          <w:lang w:val="ru-RU"/>
        </w:rPr>
        <w:t xml:space="preserve">предоставляет программный интерфейс для взаимодействия процессорного ядра </w:t>
      </w:r>
      <w:r w:rsidRPr="005F416C">
        <w:t>ARM</w:t>
      </w:r>
      <w:r w:rsidRPr="005F416C">
        <w:rPr>
          <w:lang w:val="ru-RU"/>
        </w:rPr>
        <w:t xml:space="preserve"> и системой прерыва</w:t>
      </w:r>
      <w:r w:rsidR="00A40BD2" w:rsidRPr="005F416C">
        <w:rPr>
          <w:lang w:val="ru-RU"/>
        </w:rPr>
        <w:t>ний;</w:t>
      </w:r>
    </w:p>
    <w:p w:rsidR="0074474A" w:rsidRPr="005F416C" w:rsidRDefault="0074474A" w:rsidP="00883F80">
      <w:pPr>
        <w:pStyle w:val="a7"/>
        <w:numPr>
          <w:ilvl w:val="0"/>
          <w:numId w:val="33"/>
        </w:numPr>
        <w:ind w:left="924" w:hanging="357"/>
        <w:rPr>
          <w:lang w:val="ru-RU"/>
        </w:rPr>
      </w:pPr>
      <w:r w:rsidRPr="005F416C">
        <w:rPr>
          <w:lang w:val="ru-RU"/>
        </w:rPr>
        <w:t>поддерживает 64 векторных прерывания с настраиваемыми программно приоритетами (32 уровня приорите</w:t>
      </w:r>
      <w:r w:rsidR="00A40BD2" w:rsidRPr="005F416C">
        <w:rPr>
          <w:lang w:val="ru-RU"/>
        </w:rPr>
        <w:t>тов) и маскированием;</w:t>
      </w:r>
    </w:p>
    <w:p w:rsidR="0074474A" w:rsidRPr="005F416C" w:rsidRDefault="0074474A" w:rsidP="00883F80">
      <w:pPr>
        <w:pStyle w:val="a7"/>
        <w:numPr>
          <w:ilvl w:val="0"/>
          <w:numId w:val="33"/>
        </w:numPr>
        <w:ind w:left="924" w:hanging="357"/>
      </w:pPr>
      <w:r w:rsidRPr="005F416C">
        <w:t>поддерживает 2 программных прерывания.</w:t>
      </w:r>
    </w:p>
    <w:p w:rsidR="0074474A" w:rsidRPr="005F416C" w:rsidRDefault="0074474A" w:rsidP="0074474A">
      <w:pPr>
        <w:pStyle w:val="a9"/>
      </w:pPr>
    </w:p>
    <w:p w:rsidR="0074474A" w:rsidRPr="005F416C" w:rsidRDefault="0074474A" w:rsidP="0074474A">
      <w:pPr>
        <w:pStyle w:val="5"/>
      </w:pPr>
      <w:bookmarkStart w:id="76" w:name="_Toc491947668"/>
      <w:r w:rsidRPr="005F416C">
        <w:t>Устройство системного контроллера прерываний</w:t>
      </w:r>
      <w:bookmarkEnd w:id="76"/>
    </w:p>
    <w:p w:rsidR="0074474A" w:rsidRPr="005F416C" w:rsidRDefault="0074474A" w:rsidP="003F27FA">
      <w:pPr>
        <w:pStyle w:val="a9"/>
      </w:pPr>
      <w:r w:rsidRPr="005F416C">
        <w:t>Блок не имеет сигналов, соединенных с внешними выводами микросхемы. На входы блока GIC подключаются выходы прерываний всех периферийных устройств системы на кристалле, выходы прерываний подключаются непосредственно к процессорному ядру ARM. GIC также имеет два интерфейса с системной шиной AMBA AXI, по которой процессорное ядро может его программировать.</w:t>
      </w:r>
      <w:r w:rsidR="003F27FA" w:rsidRPr="005F416C">
        <w:t xml:space="preserve"> </w:t>
      </w:r>
      <w:r w:rsidRPr="005F416C">
        <w:t xml:space="preserve">На рисунке </w:t>
      </w:r>
      <w:r w:rsidR="00B050B4">
        <w:fldChar w:fldCharType="begin"/>
      </w:r>
      <w:r w:rsidR="00B050B4">
        <w:instrText xml:space="preserve"> REF _Ref526848861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.5</w:t>
      </w:r>
      <w:r w:rsidR="00B050B4">
        <w:fldChar w:fldCharType="end"/>
      </w:r>
      <w:r w:rsidR="003F27FA" w:rsidRPr="005F416C">
        <w:t xml:space="preserve"> </w:t>
      </w:r>
      <w:r w:rsidRPr="005F416C">
        <w:t xml:space="preserve">приведена структурная схема GIC с описанием основных компонентов </w:t>
      </w:r>
      <w:r w:rsidR="00A05FFC" w:rsidRPr="005F416C">
        <w:t xml:space="preserve">в таблице </w:t>
      </w:r>
      <w:r w:rsidR="00B050B4">
        <w:fldChar w:fldCharType="begin"/>
      </w:r>
      <w:r w:rsidR="00B050B4">
        <w:instrText xml:space="preserve"> REF _Ref526693435 \h  \* MERGEFORMAT </w:instrText>
      </w:r>
      <w:r w:rsidR="00B050B4">
        <w:fldChar w:fldCharType="separate"/>
      </w:r>
      <w:r w:rsidR="006B386B" w:rsidRPr="005F416C">
        <w:rPr>
          <w:vanish/>
        </w:rPr>
        <w:t xml:space="preserve">     Таблица</w:t>
      </w:r>
      <w:r w:rsidR="006B386B" w:rsidRPr="005F416C">
        <w:rPr>
          <w:noProof/>
          <w:vanish/>
        </w:rPr>
        <w:t xml:space="preserve"> </w:t>
      </w:r>
      <w:r w:rsidR="006B386B" w:rsidRPr="005F416C">
        <w:t>1.2</w:t>
      </w:r>
      <w:r w:rsidR="00B050B4">
        <w:fldChar w:fldCharType="end"/>
      </w:r>
      <w:r w:rsidRPr="005F416C">
        <w:t>.</w:t>
      </w:r>
    </w:p>
    <w:p w:rsidR="00695F49" w:rsidRPr="005F416C" w:rsidRDefault="00695F49" w:rsidP="00695F49">
      <w:pPr>
        <w:pStyle w:val="a9"/>
      </w:pPr>
    </w:p>
    <w:p w:rsidR="001B486C" w:rsidRPr="005F416C" w:rsidRDefault="0004016D" w:rsidP="001B486C">
      <w:pPr>
        <w:pStyle w:val="aff9"/>
      </w:pPr>
      <w:bookmarkStart w:id="77" w:name="_Ref526693602"/>
      <w:r>
        <w:pict>
          <v:shape id="_x0000_i1028" type="#_x0000_t75" style="width:277.5pt;height:200.25pt">
            <v:imagedata r:id="rId21" o:title=""/>
          </v:shape>
        </w:pict>
      </w:r>
    </w:p>
    <w:p w:rsidR="0074474A" w:rsidRPr="005F416C" w:rsidRDefault="003F27FA" w:rsidP="001B486C">
      <w:pPr>
        <w:pStyle w:val="aff9"/>
      </w:pPr>
      <w:bookmarkStart w:id="78" w:name="_Ref526848861"/>
      <w:bookmarkEnd w:id="77"/>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5</w:t>
      </w:r>
      <w:r w:rsidR="008A68E7" w:rsidRPr="005F416C">
        <w:rPr>
          <w:noProof/>
        </w:rPr>
        <w:fldChar w:fldCharType="end"/>
      </w:r>
      <w:bookmarkEnd w:id="78"/>
      <w:r w:rsidRPr="005F416C">
        <w:t xml:space="preserve"> – </w:t>
      </w:r>
      <w:r w:rsidR="000F2F5B" w:rsidRPr="005F416C">
        <w:t>С</w:t>
      </w:r>
      <w:r w:rsidR="0074474A" w:rsidRPr="005F416C">
        <w:t>труктурная схема GIC</w:t>
      </w:r>
    </w:p>
    <w:p w:rsidR="0074474A" w:rsidRPr="005F416C" w:rsidRDefault="00B155F5" w:rsidP="0074474A">
      <w:pPr>
        <w:pStyle w:val="afff0"/>
      </w:pPr>
      <w:bookmarkStart w:id="79" w:name="_Ref526693435"/>
      <w:r w:rsidRPr="005F416C">
        <w:t xml:space="preserve">     </w:t>
      </w:r>
      <w:r w:rsidR="0074474A"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w:t>
      </w:r>
      <w:r w:rsidR="008A68E7" w:rsidRPr="005F416C">
        <w:rPr>
          <w:noProof/>
        </w:rPr>
        <w:fldChar w:fldCharType="end"/>
      </w:r>
      <w:bookmarkEnd w:id="79"/>
      <w:r w:rsidR="0074474A" w:rsidRPr="005F416C">
        <w:t xml:space="preserve"> – </w:t>
      </w:r>
      <w:r w:rsidR="000F2F5B" w:rsidRPr="005F416C">
        <w:t>О</w:t>
      </w:r>
      <w:r w:rsidR="0074474A" w:rsidRPr="005F416C">
        <w:t>сновные компоненты GIC</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8"/>
        <w:gridCol w:w="6260"/>
      </w:tblGrid>
      <w:tr w:rsidR="0074474A" w:rsidRPr="005F416C" w:rsidTr="0074474A">
        <w:tc>
          <w:tcPr>
            <w:tcW w:w="3628"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Название</w:t>
            </w:r>
          </w:p>
        </w:tc>
        <w:tc>
          <w:tcPr>
            <w:tcW w:w="0" w:type="auto"/>
            <w:tcBorders>
              <w:top w:val="single" w:sz="12" w:space="0" w:color="auto"/>
              <w:bottom w:val="single" w:sz="12" w:space="0" w:color="auto"/>
              <w:right w:val="single" w:sz="12" w:space="0" w:color="auto"/>
            </w:tcBorders>
          </w:tcPr>
          <w:p w:rsidR="0074474A" w:rsidRPr="005F416C" w:rsidRDefault="0074474A" w:rsidP="0074474A">
            <w:pPr>
              <w:pStyle w:val="affb"/>
            </w:pPr>
            <w:r w:rsidRPr="005F416C">
              <w:t>Назначение</w:t>
            </w:r>
          </w:p>
        </w:tc>
      </w:tr>
      <w:tr w:rsidR="0074474A" w:rsidRPr="0004016D" w:rsidTr="0074474A">
        <w:tc>
          <w:tcPr>
            <w:tcW w:w="3628" w:type="dxa"/>
            <w:tcBorders>
              <w:top w:val="single" w:sz="12" w:space="0" w:color="auto"/>
              <w:left w:val="single" w:sz="12" w:space="0" w:color="auto"/>
            </w:tcBorders>
          </w:tcPr>
          <w:p w:rsidR="0074474A" w:rsidRPr="005F416C" w:rsidRDefault="0074474A" w:rsidP="0074474A">
            <w:pPr>
              <w:pStyle w:val="affb"/>
            </w:pPr>
            <w:r w:rsidRPr="005F416C">
              <w:t>Блок обработки запросов от периферийных устройств (Distributor)</w:t>
            </w:r>
          </w:p>
        </w:tc>
        <w:tc>
          <w:tcPr>
            <w:tcW w:w="0" w:type="auto"/>
            <w:tcBorders>
              <w:top w:val="single" w:sz="12" w:space="0" w:color="auto"/>
              <w:right w:val="single" w:sz="12" w:space="0" w:color="auto"/>
            </w:tcBorders>
          </w:tcPr>
          <w:p w:rsidR="0074474A" w:rsidRPr="005F416C" w:rsidRDefault="00555EDD" w:rsidP="0074474A">
            <w:pPr>
              <w:pStyle w:val="affb"/>
            </w:pPr>
            <w:r w:rsidRPr="005F416C">
              <w:t>П</w:t>
            </w:r>
            <w:r w:rsidR="0074474A" w:rsidRPr="005F416C">
              <w:t>роизводит фиксацию запроса на прерывание, маскирование и предварительный арбитраж</w:t>
            </w:r>
          </w:p>
        </w:tc>
      </w:tr>
      <w:tr w:rsidR="0074474A" w:rsidRPr="0004016D" w:rsidTr="0074474A">
        <w:tc>
          <w:tcPr>
            <w:tcW w:w="3628" w:type="dxa"/>
            <w:tcBorders>
              <w:left w:val="single" w:sz="12" w:space="0" w:color="auto"/>
              <w:bottom w:val="single" w:sz="12" w:space="0" w:color="auto"/>
            </w:tcBorders>
          </w:tcPr>
          <w:p w:rsidR="0074474A" w:rsidRPr="005F416C" w:rsidRDefault="0074474A" w:rsidP="0074474A">
            <w:pPr>
              <w:pStyle w:val="affb"/>
            </w:pPr>
            <w:r w:rsidRPr="005F416C">
              <w:t>Блок интерфейса с процессорным ядром (CPU Interface)</w:t>
            </w:r>
          </w:p>
        </w:tc>
        <w:tc>
          <w:tcPr>
            <w:tcW w:w="0" w:type="auto"/>
            <w:tcBorders>
              <w:bottom w:val="single" w:sz="12" w:space="0" w:color="auto"/>
              <w:right w:val="single" w:sz="12" w:space="0" w:color="auto"/>
            </w:tcBorders>
          </w:tcPr>
          <w:p w:rsidR="0074474A" w:rsidRPr="005F416C" w:rsidRDefault="00555EDD" w:rsidP="0074474A">
            <w:pPr>
              <w:pStyle w:val="affb"/>
            </w:pPr>
            <w:r w:rsidRPr="005F416C">
              <w:t>З</w:t>
            </w:r>
            <w:r w:rsidR="0074474A" w:rsidRPr="005F416C">
              <w:t>авершает арбитраж, передаёт запросы процессорному ядру и контролирует процесс обработки запросов</w:t>
            </w:r>
          </w:p>
        </w:tc>
      </w:tr>
    </w:tbl>
    <w:p w:rsidR="0074474A" w:rsidRPr="005F416C" w:rsidRDefault="0074474A" w:rsidP="0074474A">
      <w:pPr>
        <w:pStyle w:val="a9"/>
      </w:pPr>
    </w:p>
    <w:p w:rsidR="0074474A" w:rsidRPr="005F416C" w:rsidRDefault="0074474A" w:rsidP="0074474A">
      <w:pPr>
        <w:pStyle w:val="5"/>
      </w:pPr>
      <w:bookmarkStart w:id="80" w:name="_Toc491947669"/>
      <w:r w:rsidRPr="005F416C">
        <w:t>Запросы на прерывание</w:t>
      </w:r>
      <w:bookmarkEnd w:id="80"/>
    </w:p>
    <w:p w:rsidR="0074474A" w:rsidRPr="005F416C" w:rsidRDefault="0074474A" w:rsidP="0074474A">
      <w:pPr>
        <w:pStyle w:val="a9"/>
      </w:pPr>
      <w:r w:rsidRPr="005F416C">
        <w:t xml:space="preserve">К входам линий прерываний GIC подключены выходы запросов на прерывание от периферийных устройств. Вместе с восемью программными прерываниями они образуют единый список. В таблице </w:t>
      </w:r>
      <w:r w:rsidR="00B050B4">
        <w:fldChar w:fldCharType="begin"/>
      </w:r>
      <w:r w:rsidR="00B050B4">
        <w:instrText xml:space="preserve"> REF _Ref526693944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.3</w:t>
      </w:r>
      <w:r w:rsidR="00B050B4">
        <w:fldChar w:fldCharType="end"/>
      </w:r>
      <w:r w:rsidRPr="005F416C">
        <w:t xml:space="preserve"> приведён список прерываний процессорной системы ARM, каждому прерыванию в системе поставлен в соответствие свой порядковый номер (Interrupt ID).</w:t>
      </w:r>
    </w:p>
    <w:p w:rsidR="0074474A" w:rsidRPr="005F416C" w:rsidRDefault="0074474A" w:rsidP="0074474A">
      <w:pPr>
        <w:pStyle w:val="afff0"/>
      </w:pPr>
      <w:bookmarkStart w:id="81" w:name="_Ref526693944"/>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w:t>
      </w:r>
      <w:r w:rsidR="008A68E7" w:rsidRPr="005F416C">
        <w:rPr>
          <w:noProof/>
        </w:rPr>
        <w:fldChar w:fldCharType="end"/>
      </w:r>
      <w:bookmarkEnd w:id="81"/>
      <w:r w:rsidRPr="005F416C">
        <w:t xml:space="preserve"> – </w:t>
      </w:r>
      <w:r w:rsidR="000F2F5B" w:rsidRPr="005F416C">
        <w:t>С</w:t>
      </w:r>
      <w:r w:rsidRPr="005F416C">
        <w:t>писок прерываний процессорной системы ARM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8"/>
        <w:gridCol w:w="1173"/>
        <w:gridCol w:w="1740"/>
        <w:gridCol w:w="5510"/>
      </w:tblGrid>
      <w:tr w:rsidR="0074474A" w:rsidRPr="005F416C" w:rsidTr="0074474A">
        <w:trPr>
          <w:jc w:val="center"/>
        </w:trPr>
        <w:tc>
          <w:tcPr>
            <w:tcW w:w="1148" w:type="dxa"/>
            <w:shd w:val="clear" w:color="auto" w:fill="D9D9D9"/>
          </w:tcPr>
          <w:p w:rsidR="0074474A" w:rsidRPr="005F416C" w:rsidRDefault="0074474A" w:rsidP="0074474A">
            <w:pPr>
              <w:pStyle w:val="affb"/>
            </w:pPr>
            <w:r w:rsidRPr="005F416C">
              <w:t xml:space="preserve">Номер </w:t>
            </w:r>
          </w:p>
        </w:tc>
        <w:tc>
          <w:tcPr>
            <w:tcW w:w="1173" w:type="dxa"/>
            <w:shd w:val="clear" w:color="auto" w:fill="D9D9D9"/>
          </w:tcPr>
          <w:p w:rsidR="0074474A" w:rsidRPr="005F416C" w:rsidRDefault="0074474A" w:rsidP="0074474A">
            <w:pPr>
              <w:pStyle w:val="affb"/>
            </w:pPr>
            <w:r w:rsidRPr="005F416C">
              <w:t>INTID</w:t>
            </w:r>
          </w:p>
        </w:tc>
        <w:tc>
          <w:tcPr>
            <w:tcW w:w="1740" w:type="dxa"/>
            <w:shd w:val="clear" w:color="auto" w:fill="D9D9D9"/>
          </w:tcPr>
          <w:p w:rsidR="0074474A" w:rsidRPr="005F416C" w:rsidRDefault="0074474A" w:rsidP="0074474A">
            <w:pPr>
              <w:pStyle w:val="affb"/>
            </w:pPr>
            <w:r w:rsidRPr="005F416C">
              <w:t>Источник</w:t>
            </w:r>
          </w:p>
        </w:tc>
        <w:tc>
          <w:tcPr>
            <w:tcW w:w="5510" w:type="dxa"/>
            <w:shd w:val="clear" w:color="auto" w:fill="D9D9D9"/>
          </w:tcPr>
          <w:p w:rsidR="0074474A" w:rsidRPr="005F416C" w:rsidRDefault="0074474A" w:rsidP="0074474A">
            <w:pPr>
              <w:pStyle w:val="affb"/>
            </w:pPr>
            <w:r w:rsidRPr="005F416C">
              <w:t>Описание</w:t>
            </w:r>
          </w:p>
        </w:tc>
      </w:tr>
      <w:tr w:rsidR="00B062AE" w:rsidRPr="005F416C" w:rsidTr="0074474A">
        <w:trPr>
          <w:jc w:val="center"/>
        </w:trPr>
        <w:tc>
          <w:tcPr>
            <w:tcW w:w="9571" w:type="dxa"/>
            <w:gridSpan w:val="4"/>
            <w:shd w:val="clear" w:color="auto" w:fill="F2F2F2"/>
          </w:tcPr>
          <w:p w:rsidR="00B062AE" w:rsidRPr="005F416C" w:rsidRDefault="00B062AE" w:rsidP="00B062AE">
            <w:pPr>
              <w:pStyle w:val="affb"/>
              <w:jc w:val="center"/>
              <w:rPr>
                <w:b/>
                <w:lang w:val="en-US"/>
              </w:rPr>
            </w:pPr>
            <w:r w:rsidRPr="005F416C">
              <w:rPr>
                <w:b/>
                <w:lang w:val="en-US"/>
              </w:rPr>
              <w:t xml:space="preserve">SGI - </w:t>
            </w:r>
            <w:r w:rsidRPr="005F416C">
              <w:rPr>
                <w:b/>
              </w:rPr>
              <w:t>программн</w:t>
            </w:r>
            <w:r w:rsidRPr="005F416C">
              <w:rPr>
                <w:b/>
                <w:lang w:val="en-US"/>
              </w:rPr>
              <w:t>ые</w:t>
            </w:r>
            <w:r w:rsidRPr="005F416C">
              <w:rPr>
                <w:b/>
              </w:rPr>
              <w:t xml:space="preserve"> прерывания</w:t>
            </w:r>
          </w:p>
        </w:tc>
      </w:tr>
      <w:tr w:rsidR="002C1BFA" w:rsidRPr="005F416C" w:rsidTr="0074474A">
        <w:trPr>
          <w:jc w:val="center"/>
        </w:trPr>
        <w:tc>
          <w:tcPr>
            <w:tcW w:w="1148" w:type="dxa"/>
            <w:shd w:val="clear" w:color="auto" w:fill="FFFFFF"/>
          </w:tcPr>
          <w:p w:rsidR="002C1BFA" w:rsidRPr="005F416C" w:rsidRDefault="002C1BFA" w:rsidP="002C1BFA">
            <w:pPr>
              <w:pStyle w:val="affb"/>
            </w:pPr>
            <w:r w:rsidRPr="005F416C">
              <w:t>0</w:t>
            </w:r>
          </w:p>
        </w:tc>
        <w:tc>
          <w:tcPr>
            <w:tcW w:w="1173" w:type="dxa"/>
            <w:shd w:val="clear" w:color="auto" w:fill="FFFFFF"/>
          </w:tcPr>
          <w:p w:rsidR="002C1BFA" w:rsidRPr="005F416C" w:rsidRDefault="002C1BFA" w:rsidP="002C1BFA">
            <w:pPr>
              <w:pStyle w:val="affb"/>
            </w:pPr>
            <w:r w:rsidRPr="005F416C">
              <w:t>0</w:t>
            </w:r>
          </w:p>
        </w:tc>
        <w:tc>
          <w:tcPr>
            <w:tcW w:w="1740" w:type="dxa"/>
            <w:shd w:val="clear" w:color="auto" w:fill="FFFFFF"/>
          </w:tcPr>
          <w:p w:rsidR="002C1BFA" w:rsidRPr="005F416C" w:rsidRDefault="002C1BFA" w:rsidP="002C1BFA">
            <w:pPr>
              <w:pStyle w:val="affb"/>
              <w:rPr>
                <w:lang w:val="en-US"/>
              </w:rPr>
            </w:pPr>
            <w:r w:rsidRPr="005F416C">
              <w:rPr>
                <w:lang w:val="en-US"/>
              </w:rPr>
              <w:t>SGI0</w:t>
            </w:r>
          </w:p>
        </w:tc>
        <w:tc>
          <w:tcPr>
            <w:tcW w:w="5510" w:type="dxa"/>
            <w:shd w:val="clear" w:color="auto" w:fill="FFFFFF"/>
          </w:tcPr>
          <w:p w:rsidR="002C1BFA" w:rsidRPr="005F416C" w:rsidRDefault="002C1BFA" w:rsidP="002C1BFA">
            <w:pPr>
              <w:pStyle w:val="affb"/>
              <w:rPr>
                <w:lang w:val="en-US"/>
              </w:rPr>
            </w:pPr>
            <w:r w:rsidRPr="005F416C">
              <w:t>Программное прерывание 0 в GIC390</w:t>
            </w:r>
          </w:p>
        </w:tc>
      </w:tr>
      <w:tr w:rsidR="002C1BFA" w:rsidRPr="005F416C" w:rsidTr="0074474A">
        <w:trPr>
          <w:jc w:val="center"/>
        </w:trPr>
        <w:tc>
          <w:tcPr>
            <w:tcW w:w="1148" w:type="dxa"/>
            <w:shd w:val="clear" w:color="auto" w:fill="FFFFFF"/>
          </w:tcPr>
          <w:p w:rsidR="002C1BFA" w:rsidRPr="005F416C" w:rsidRDefault="002C1BFA" w:rsidP="002C1BFA">
            <w:pPr>
              <w:pStyle w:val="affb"/>
            </w:pPr>
            <w:r w:rsidRPr="005F416C">
              <w:t>1</w:t>
            </w:r>
          </w:p>
        </w:tc>
        <w:tc>
          <w:tcPr>
            <w:tcW w:w="1173" w:type="dxa"/>
            <w:shd w:val="clear" w:color="auto" w:fill="FFFFFF"/>
          </w:tcPr>
          <w:p w:rsidR="002C1BFA" w:rsidRPr="005F416C" w:rsidRDefault="002C1BFA" w:rsidP="002C1BFA">
            <w:pPr>
              <w:pStyle w:val="affb"/>
            </w:pPr>
            <w:r w:rsidRPr="005F416C">
              <w:t>1</w:t>
            </w:r>
          </w:p>
        </w:tc>
        <w:tc>
          <w:tcPr>
            <w:tcW w:w="1740" w:type="dxa"/>
            <w:shd w:val="clear" w:color="auto" w:fill="FFFFFF"/>
          </w:tcPr>
          <w:p w:rsidR="002C1BFA" w:rsidRPr="005F416C" w:rsidRDefault="002C1BFA" w:rsidP="002C1BFA">
            <w:pPr>
              <w:pStyle w:val="affb"/>
              <w:rPr>
                <w:lang w:val="en-US"/>
              </w:rPr>
            </w:pPr>
            <w:r w:rsidRPr="005F416C">
              <w:rPr>
                <w:lang w:val="en-US"/>
              </w:rPr>
              <w:t>SGI1</w:t>
            </w:r>
          </w:p>
        </w:tc>
        <w:tc>
          <w:tcPr>
            <w:tcW w:w="5510" w:type="dxa"/>
            <w:shd w:val="clear" w:color="auto" w:fill="FFFFFF"/>
          </w:tcPr>
          <w:p w:rsidR="002C1BFA" w:rsidRPr="005F416C" w:rsidRDefault="002C1BFA" w:rsidP="002C1BFA">
            <w:pPr>
              <w:pStyle w:val="affb"/>
            </w:pPr>
            <w:r w:rsidRPr="005F416C">
              <w:t xml:space="preserve">Программное прерывание </w:t>
            </w:r>
            <w:r w:rsidRPr="005F416C">
              <w:rPr>
                <w:lang w:val="en-US"/>
              </w:rPr>
              <w:t>1</w:t>
            </w:r>
            <w:r w:rsidRPr="005F416C">
              <w:t xml:space="preserve"> в GIC390</w:t>
            </w:r>
          </w:p>
        </w:tc>
      </w:tr>
      <w:tr w:rsidR="002C1BFA" w:rsidRPr="005F416C" w:rsidTr="0074474A">
        <w:trPr>
          <w:jc w:val="center"/>
        </w:trPr>
        <w:tc>
          <w:tcPr>
            <w:tcW w:w="1148" w:type="dxa"/>
            <w:shd w:val="clear" w:color="auto" w:fill="FFFFFF"/>
          </w:tcPr>
          <w:p w:rsidR="002C1BFA" w:rsidRPr="005F416C" w:rsidRDefault="002C1BFA" w:rsidP="002C1BFA">
            <w:pPr>
              <w:pStyle w:val="affb"/>
            </w:pPr>
            <w:r w:rsidRPr="005F416C">
              <w:t>2-15</w:t>
            </w:r>
          </w:p>
        </w:tc>
        <w:tc>
          <w:tcPr>
            <w:tcW w:w="1173" w:type="dxa"/>
            <w:shd w:val="clear" w:color="auto" w:fill="FFFFFF"/>
          </w:tcPr>
          <w:p w:rsidR="002C1BFA" w:rsidRPr="005F416C" w:rsidRDefault="002C1BFA" w:rsidP="002C1BFA">
            <w:pPr>
              <w:pStyle w:val="affb"/>
            </w:pPr>
            <w:r w:rsidRPr="005F416C">
              <w:t>-</w:t>
            </w:r>
          </w:p>
        </w:tc>
        <w:tc>
          <w:tcPr>
            <w:tcW w:w="1740" w:type="dxa"/>
            <w:shd w:val="clear" w:color="auto" w:fill="FFFFFF"/>
          </w:tcPr>
          <w:p w:rsidR="002C1BFA" w:rsidRPr="005F416C" w:rsidRDefault="002C1BFA" w:rsidP="002C1BFA">
            <w:pPr>
              <w:pStyle w:val="affb"/>
            </w:pPr>
            <w:r w:rsidRPr="005F416C">
              <w:t>-</w:t>
            </w:r>
          </w:p>
        </w:tc>
        <w:tc>
          <w:tcPr>
            <w:tcW w:w="5510" w:type="dxa"/>
            <w:shd w:val="clear" w:color="auto" w:fill="FFFFFF"/>
          </w:tcPr>
          <w:p w:rsidR="002C1BFA" w:rsidRPr="005F416C" w:rsidRDefault="002C1BFA" w:rsidP="002C1BFA">
            <w:pPr>
              <w:pStyle w:val="affb"/>
            </w:pPr>
            <w:r w:rsidRPr="005F416C">
              <w:t>Зарезервировано</w:t>
            </w:r>
          </w:p>
        </w:tc>
      </w:tr>
      <w:tr w:rsidR="002C1BFA" w:rsidRPr="0004016D" w:rsidTr="0074474A">
        <w:trPr>
          <w:jc w:val="center"/>
        </w:trPr>
        <w:tc>
          <w:tcPr>
            <w:tcW w:w="9571" w:type="dxa"/>
            <w:gridSpan w:val="4"/>
            <w:shd w:val="clear" w:color="auto" w:fill="F2F2F2"/>
          </w:tcPr>
          <w:p w:rsidR="002C1BFA" w:rsidRPr="005F416C" w:rsidRDefault="002C1BFA" w:rsidP="002C1BFA">
            <w:pPr>
              <w:pStyle w:val="affb"/>
              <w:rPr>
                <w:b/>
              </w:rPr>
            </w:pPr>
            <w:r w:rsidRPr="005F416C">
              <w:rPr>
                <w:b/>
              </w:rPr>
              <w:t>PPI  - выделенные прерывания периферийных устройств</w:t>
            </w:r>
          </w:p>
        </w:tc>
      </w:tr>
      <w:tr w:rsidR="002C1BFA" w:rsidRPr="005F416C" w:rsidTr="0074474A">
        <w:trPr>
          <w:jc w:val="center"/>
        </w:trPr>
        <w:tc>
          <w:tcPr>
            <w:tcW w:w="1148" w:type="dxa"/>
            <w:shd w:val="clear" w:color="auto" w:fill="FFFFFF"/>
          </w:tcPr>
          <w:p w:rsidR="002C1BFA" w:rsidRPr="005F416C" w:rsidRDefault="002C1BFA" w:rsidP="002C1BFA">
            <w:pPr>
              <w:pStyle w:val="affb"/>
            </w:pPr>
            <w:r w:rsidRPr="005F416C">
              <w:t>0-15</w:t>
            </w:r>
          </w:p>
        </w:tc>
        <w:tc>
          <w:tcPr>
            <w:tcW w:w="1173" w:type="dxa"/>
            <w:shd w:val="clear" w:color="auto" w:fill="FFFFFF"/>
          </w:tcPr>
          <w:p w:rsidR="002C1BFA" w:rsidRPr="005F416C" w:rsidRDefault="002C1BFA" w:rsidP="002C1BFA">
            <w:pPr>
              <w:pStyle w:val="affb"/>
              <w:rPr>
                <w:b/>
              </w:rPr>
            </w:pPr>
            <w:r w:rsidRPr="005F416C">
              <w:rPr>
                <w:b/>
              </w:rPr>
              <w:t>-</w:t>
            </w:r>
          </w:p>
        </w:tc>
        <w:tc>
          <w:tcPr>
            <w:tcW w:w="1740" w:type="dxa"/>
            <w:shd w:val="clear" w:color="auto" w:fill="FFFFFF"/>
          </w:tcPr>
          <w:p w:rsidR="002C1BFA" w:rsidRPr="005F416C" w:rsidRDefault="002C1BFA" w:rsidP="002C1BFA">
            <w:pPr>
              <w:pStyle w:val="affb"/>
              <w:rPr>
                <w:b/>
              </w:rPr>
            </w:pPr>
            <w:r w:rsidRPr="005F416C">
              <w:rPr>
                <w:b/>
              </w:rPr>
              <w:t>-</w:t>
            </w:r>
          </w:p>
        </w:tc>
        <w:tc>
          <w:tcPr>
            <w:tcW w:w="5510" w:type="dxa"/>
            <w:shd w:val="clear" w:color="auto" w:fill="FFFFFF"/>
          </w:tcPr>
          <w:p w:rsidR="002C1BFA" w:rsidRPr="005F416C" w:rsidRDefault="002C1BFA" w:rsidP="002C1BFA">
            <w:pPr>
              <w:pStyle w:val="affb"/>
            </w:pPr>
            <w:r w:rsidRPr="005F416C">
              <w:t>Зарезервировано</w:t>
            </w:r>
          </w:p>
        </w:tc>
      </w:tr>
      <w:tr w:rsidR="002C1BFA" w:rsidRPr="0004016D" w:rsidTr="0074474A">
        <w:trPr>
          <w:jc w:val="center"/>
        </w:trPr>
        <w:tc>
          <w:tcPr>
            <w:tcW w:w="9571" w:type="dxa"/>
            <w:gridSpan w:val="4"/>
            <w:shd w:val="clear" w:color="auto" w:fill="F2F2F2"/>
          </w:tcPr>
          <w:p w:rsidR="002C1BFA" w:rsidRPr="005F416C" w:rsidRDefault="002C1BFA" w:rsidP="002C1BFA">
            <w:pPr>
              <w:pStyle w:val="affb"/>
              <w:rPr>
                <w:b/>
              </w:rPr>
            </w:pPr>
            <w:r w:rsidRPr="005F416C">
              <w:rPr>
                <w:b/>
                <w:lang w:val="en-US"/>
              </w:rPr>
              <w:t>SPI</w:t>
            </w:r>
            <w:r w:rsidRPr="005F416C">
              <w:rPr>
                <w:b/>
              </w:rPr>
              <w:t xml:space="preserve">  - общие прерывания периферийных устройств</w:t>
            </w: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0</w:t>
            </w:r>
          </w:p>
        </w:tc>
        <w:tc>
          <w:tcPr>
            <w:tcW w:w="1173" w:type="dxa"/>
            <w:shd w:val="clear" w:color="auto" w:fill="auto"/>
          </w:tcPr>
          <w:p w:rsidR="002C1BFA" w:rsidRPr="005F416C" w:rsidRDefault="002C1BFA" w:rsidP="002C1BFA">
            <w:pPr>
              <w:pStyle w:val="affb"/>
              <w:rPr>
                <w:color w:val="000000"/>
              </w:rPr>
            </w:pPr>
            <w:r w:rsidRPr="005F416C">
              <w:rPr>
                <w:color w:val="000000"/>
              </w:rPr>
              <w:t>32</w:t>
            </w:r>
          </w:p>
        </w:tc>
        <w:tc>
          <w:tcPr>
            <w:tcW w:w="1740" w:type="dxa"/>
            <w:shd w:val="clear" w:color="auto" w:fill="auto"/>
          </w:tcPr>
          <w:p w:rsidR="002C1BFA" w:rsidRPr="005F416C" w:rsidRDefault="002C1BFA" w:rsidP="002C1BFA">
            <w:pPr>
              <w:pStyle w:val="affb"/>
              <w:rPr>
                <w:lang w:val="en-US"/>
              </w:rPr>
            </w:pPr>
            <w:r w:rsidRPr="005F416C">
              <w:rPr>
                <w:lang w:val="en-US"/>
              </w:rPr>
              <w:t>commrx</w:t>
            </w:r>
          </w:p>
        </w:tc>
        <w:tc>
          <w:tcPr>
            <w:tcW w:w="5510" w:type="dxa"/>
            <w:shd w:val="clear" w:color="auto" w:fill="auto"/>
          </w:tcPr>
          <w:p w:rsidR="002C1BFA" w:rsidRPr="005F416C" w:rsidRDefault="002C1BFA" w:rsidP="002C1BFA">
            <w:pPr>
              <w:pStyle w:val="affb"/>
              <w:rPr>
                <w:lang w:val="en-US"/>
              </w:rPr>
            </w:pPr>
            <w:r w:rsidRPr="005F416C">
              <w:t>Канал отладки (</w:t>
            </w:r>
            <w:r w:rsidRPr="005F416C">
              <w:rPr>
                <w:lang w:val="en-US"/>
              </w:rPr>
              <w:t>DCC</w:t>
            </w:r>
            <w:r w:rsidRPr="005F416C">
              <w:t>) RX</w:t>
            </w: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1</w:t>
            </w:r>
          </w:p>
        </w:tc>
        <w:tc>
          <w:tcPr>
            <w:tcW w:w="1173" w:type="dxa"/>
            <w:shd w:val="clear" w:color="auto" w:fill="auto"/>
          </w:tcPr>
          <w:p w:rsidR="002C1BFA" w:rsidRPr="005F416C" w:rsidRDefault="002C1BFA" w:rsidP="002C1BFA">
            <w:pPr>
              <w:pStyle w:val="affb"/>
              <w:rPr>
                <w:color w:val="000000"/>
              </w:rPr>
            </w:pPr>
            <w:r w:rsidRPr="005F416C">
              <w:rPr>
                <w:color w:val="000000"/>
              </w:rPr>
              <w:t>33</w:t>
            </w:r>
          </w:p>
        </w:tc>
        <w:tc>
          <w:tcPr>
            <w:tcW w:w="1740" w:type="dxa"/>
            <w:shd w:val="clear" w:color="auto" w:fill="auto"/>
          </w:tcPr>
          <w:p w:rsidR="002C1BFA" w:rsidRPr="005F416C" w:rsidRDefault="002C1BFA" w:rsidP="002C1BFA">
            <w:pPr>
              <w:pStyle w:val="affb"/>
              <w:rPr>
                <w:lang w:val="en-US"/>
              </w:rPr>
            </w:pPr>
            <w:r w:rsidRPr="005F416C">
              <w:rPr>
                <w:lang w:val="en-US"/>
              </w:rPr>
              <w:t>commtx</w:t>
            </w:r>
          </w:p>
        </w:tc>
        <w:tc>
          <w:tcPr>
            <w:tcW w:w="5510" w:type="dxa"/>
            <w:shd w:val="clear" w:color="auto" w:fill="auto"/>
          </w:tcPr>
          <w:p w:rsidR="002C1BFA" w:rsidRPr="005F416C" w:rsidRDefault="002C1BFA" w:rsidP="002C1BFA">
            <w:pPr>
              <w:pStyle w:val="affb"/>
            </w:pPr>
            <w:r w:rsidRPr="005F416C">
              <w:t>Канал отладки (</w:t>
            </w:r>
            <w:r w:rsidRPr="005F416C">
              <w:rPr>
                <w:lang w:val="en-US"/>
              </w:rPr>
              <w:t>DCC</w:t>
            </w:r>
            <w:r w:rsidRPr="005F416C">
              <w:t xml:space="preserve">) </w:t>
            </w:r>
            <w:r w:rsidRPr="005F416C">
              <w:rPr>
                <w:lang w:val="en-US"/>
              </w:rPr>
              <w:t>T</w:t>
            </w:r>
            <w:r w:rsidRPr="005F416C">
              <w:t>X</w:t>
            </w: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2</w:t>
            </w:r>
          </w:p>
        </w:tc>
        <w:tc>
          <w:tcPr>
            <w:tcW w:w="1173" w:type="dxa"/>
            <w:shd w:val="clear" w:color="auto" w:fill="auto"/>
          </w:tcPr>
          <w:p w:rsidR="002C1BFA" w:rsidRPr="005F416C" w:rsidRDefault="002C1BFA" w:rsidP="002C1BFA">
            <w:pPr>
              <w:pStyle w:val="affb"/>
              <w:rPr>
                <w:color w:val="000000"/>
              </w:rPr>
            </w:pPr>
            <w:r w:rsidRPr="005F416C">
              <w:rPr>
                <w:color w:val="000000"/>
              </w:rPr>
              <w:t>34</w:t>
            </w:r>
          </w:p>
        </w:tc>
        <w:tc>
          <w:tcPr>
            <w:tcW w:w="1740" w:type="dxa"/>
            <w:shd w:val="clear" w:color="auto" w:fill="F2F2F2"/>
          </w:tcPr>
          <w:p w:rsidR="002C1BFA" w:rsidRPr="005F416C" w:rsidRDefault="002C1BFA" w:rsidP="002C1BFA">
            <w:pPr>
              <w:pStyle w:val="affb"/>
            </w:pPr>
          </w:p>
        </w:tc>
        <w:tc>
          <w:tcPr>
            <w:tcW w:w="5510" w:type="dxa"/>
            <w:shd w:val="clear" w:color="auto" w:fill="F2F2F2"/>
          </w:tcPr>
          <w:p w:rsidR="002C1BFA" w:rsidRPr="005F416C" w:rsidRDefault="002C1BFA" w:rsidP="002C1BFA">
            <w:pPr>
              <w:pStyle w:val="affb"/>
            </w:pP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3</w:t>
            </w:r>
          </w:p>
        </w:tc>
        <w:tc>
          <w:tcPr>
            <w:tcW w:w="1173" w:type="dxa"/>
            <w:shd w:val="clear" w:color="auto" w:fill="auto"/>
          </w:tcPr>
          <w:p w:rsidR="002C1BFA" w:rsidRPr="005F416C" w:rsidRDefault="002C1BFA" w:rsidP="002C1BFA">
            <w:pPr>
              <w:pStyle w:val="affb"/>
              <w:rPr>
                <w:color w:val="000000"/>
              </w:rPr>
            </w:pPr>
            <w:r w:rsidRPr="005F416C">
              <w:rPr>
                <w:color w:val="000000"/>
              </w:rPr>
              <w:t>35</w:t>
            </w:r>
          </w:p>
        </w:tc>
        <w:tc>
          <w:tcPr>
            <w:tcW w:w="1740" w:type="dxa"/>
            <w:shd w:val="clear" w:color="auto" w:fill="auto"/>
          </w:tcPr>
          <w:p w:rsidR="002C1BFA" w:rsidRPr="005F416C" w:rsidRDefault="002C1BFA" w:rsidP="002C1BFA">
            <w:pPr>
              <w:pStyle w:val="affb"/>
            </w:pPr>
          </w:p>
        </w:tc>
        <w:tc>
          <w:tcPr>
            <w:tcW w:w="5510" w:type="dxa"/>
            <w:shd w:val="clear" w:color="auto" w:fill="auto"/>
          </w:tcPr>
          <w:p w:rsidR="002C1BFA" w:rsidRPr="005F416C" w:rsidRDefault="002C1BFA" w:rsidP="002C1BFA">
            <w:pPr>
              <w:pStyle w:val="affb"/>
            </w:pP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4</w:t>
            </w:r>
          </w:p>
        </w:tc>
        <w:tc>
          <w:tcPr>
            <w:tcW w:w="1173" w:type="dxa"/>
            <w:shd w:val="clear" w:color="auto" w:fill="auto"/>
          </w:tcPr>
          <w:p w:rsidR="002C1BFA" w:rsidRPr="005F416C" w:rsidRDefault="002C1BFA" w:rsidP="002C1BFA">
            <w:pPr>
              <w:pStyle w:val="affb"/>
              <w:rPr>
                <w:color w:val="000000"/>
              </w:rPr>
            </w:pPr>
            <w:r w:rsidRPr="005F416C">
              <w:rPr>
                <w:color w:val="000000"/>
              </w:rPr>
              <w:t>36</w:t>
            </w:r>
          </w:p>
        </w:tc>
        <w:tc>
          <w:tcPr>
            <w:tcW w:w="1740" w:type="dxa"/>
            <w:shd w:val="clear" w:color="auto" w:fill="auto"/>
          </w:tcPr>
          <w:p w:rsidR="002C1BFA" w:rsidRPr="005F416C" w:rsidRDefault="002C1BFA" w:rsidP="002C1BFA">
            <w:pPr>
              <w:pStyle w:val="affb"/>
              <w:rPr>
                <w:lang w:val="en-US"/>
              </w:rPr>
            </w:pPr>
            <w:r w:rsidRPr="005F416C">
              <w:rPr>
                <w:lang w:val="en-US"/>
              </w:rPr>
              <w:t>eth_pirq</w:t>
            </w:r>
          </w:p>
        </w:tc>
        <w:tc>
          <w:tcPr>
            <w:tcW w:w="5510" w:type="dxa"/>
            <w:shd w:val="clear" w:color="auto" w:fill="auto"/>
          </w:tcPr>
          <w:p w:rsidR="002C1BFA" w:rsidRPr="005F416C" w:rsidRDefault="002C1BFA" w:rsidP="002C1BFA">
            <w:pPr>
              <w:pStyle w:val="affb"/>
              <w:rPr>
                <w:lang w:val="en-US"/>
              </w:rPr>
            </w:pPr>
            <w:r w:rsidRPr="005F416C">
              <w:t>Прерывание</w:t>
            </w:r>
            <w:r w:rsidRPr="005F416C">
              <w:rPr>
                <w:lang w:val="en-US"/>
              </w:rPr>
              <w:t xml:space="preserve"> </w:t>
            </w:r>
            <w:r w:rsidRPr="005F416C">
              <w:t xml:space="preserve">контроллера </w:t>
            </w:r>
            <w:r w:rsidRPr="005F416C">
              <w:rPr>
                <w:lang w:val="en-US"/>
              </w:rPr>
              <w:t>Ethernet MAC</w:t>
            </w:r>
          </w:p>
        </w:tc>
      </w:tr>
      <w:tr w:rsidR="002C1BFA" w:rsidRPr="0004016D"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5</w:t>
            </w:r>
          </w:p>
        </w:tc>
        <w:tc>
          <w:tcPr>
            <w:tcW w:w="1173" w:type="dxa"/>
            <w:shd w:val="clear" w:color="auto" w:fill="auto"/>
          </w:tcPr>
          <w:p w:rsidR="002C1BFA" w:rsidRPr="005F416C" w:rsidRDefault="002C1BFA" w:rsidP="002C1BFA">
            <w:pPr>
              <w:pStyle w:val="affb"/>
              <w:rPr>
                <w:color w:val="000000"/>
              </w:rPr>
            </w:pPr>
            <w:r w:rsidRPr="005F416C">
              <w:rPr>
                <w:color w:val="000000"/>
              </w:rPr>
              <w:t>37</w:t>
            </w:r>
          </w:p>
        </w:tc>
        <w:tc>
          <w:tcPr>
            <w:tcW w:w="1740" w:type="dxa"/>
            <w:shd w:val="clear" w:color="auto" w:fill="F2F2F2"/>
          </w:tcPr>
          <w:p w:rsidR="002C1BFA" w:rsidRPr="005F416C" w:rsidRDefault="002C1BFA" w:rsidP="002C1BFA">
            <w:pPr>
              <w:pStyle w:val="affb"/>
              <w:rPr>
                <w:lang w:val="en-US"/>
              </w:rPr>
            </w:pPr>
            <w:r w:rsidRPr="005F416C">
              <w:rPr>
                <w:lang w:val="en-US"/>
              </w:rPr>
              <w:t>NM0HP</w:t>
            </w:r>
          </w:p>
        </w:tc>
        <w:tc>
          <w:tcPr>
            <w:tcW w:w="5510" w:type="dxa"/>
            <w:shd w:val="clear" w:color="auto" w:fill="F2F2F2"/>
          </w:tcPr>
          <w:p w:rsidR="002C1BFA" w:rsidRPr="005F416C" w:rsidRDefault="002C1BFA" w:rsidP="002C1BFA">
            <w:pPr>
              <w:pStyle w:val="affb"/>
            </w:pPr>
            <w:r w:rsidRPr="005F416C">
              <w:t xml:space="preserve">Высокоприоритетное прерывание от ядра </w:t>
            </w:r>
            <w:r w:rsidRPr="005F416C">
              <w:rPr>
                <w:lang w:val="en-US"/>
              </w:rPr>
              <w:t>NMC</w:t>
            </w:r>
            <w:r w:rsidRPr="005F416C">
              <w:t>0</w:t>
            </w:r>
          </w:p>
        </w:tc>
      </w:tr>
      <w:tr w:rsidR="002C1BFA" w:rsidRPr="0004016D"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6</w:t>
            </w:r>
          </w:p>
        </w:tc>
        <w:tc>
          <w:tcPr>
            <w:tcW w:w="1173" w:type="dxa"/>
            <w:shd w:val="clear" w:color="auto" w:fill="auto"/>
          </w:tcPr>
          <w:p w:rsidR="002C1BFA" w:rsidRPr="005F416C" w:rsidRDefault="002C1BFA" w:rsidP="002C1BFA">
            <w:pPr>
              <w:pStyle w:val="affb"/>
              <w:rPr>
                <w:color w:val="000000"/>
              </w:rPr>
            </w:pPr>
            <w:r w:rsidRPr="005F416C">
              <w:rPr>
                <w:color w:val="000000"/>
              </w:rPr>
              <w:t>38</w:t>
            </w:r>
          </w:p>
        </w:tc>
        <w:tc>
          <w:tcPr>
            <w:tcW w:w="1740" w:type="dxa"/>
            <w:shd w:val="clear" w:color="auto" w:fill="F2F2F2"/>
          </w:tcPr>
          <w:p w:rsidR="002C1BFA" w:rsidRPr="005F416C" w:rsidRDefault="002C1BFA" w:rsidP="002C1BFA">
            <w:pPr>
              <w:pStyle w:val="affb"/>
              <w:rPr>
                <w:lang w:val="en-US"/>
              </w:rPr>
            </w:pPr>
            <w:r w:rsidRPr="005F416C">
              <w:rPr>
                <w:lang w:val="en-US"/>
              </w:rPr>
              <w:t>NM1HP</w:t>
            </w:r>
          </w:p>
        </w:tc>
        <w:tc>
          <w:tcPr>
            <w:tcW w:w="5510" w:type="dxa"/>
            <w:shd w:val="clear" w:color="auto" w:fill="F2F2F2"/>
          </w:tcPr>
          <w:p w:rsidR="002C1BFA" w:rsidRPr="005F416C" w:rsidRDefault="002C1BFA" w:rsidP="002C1BFA">
            <w:pPr>
              <w:pStyle w:val="affb"/>
            </w:pPr>
            <w:r w:rsidRPr="005F416C">
              <w:t xml:space="preserve">Высокоприоритетное прерывание от ядра </w:t>
            </w:r>
            <w:r w:rsidRPr="005F416C">
              <w:rPr>
                <w:lang w:val="en-US"/>
              </w:rPr>
              <w:t>NMC</w:t>
            </w:r>
            <w:r w:rsidRPr="005F416C">
              <w:t>1</w:t>
            </w: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7</w:t>
            </w:r>
          </w:p>
        </w:tc>
        <w:tc>
          <w:tcPr>
            <w:tcW w:w="1173" w:type="dxa"/>
            <w:shd w:val="clear" w:color="auto" w:fill="auto"/>
          </w:tcPr>
          <w:p w:rsidR="002C1BFA" w:rsidRPr="005F416C" w:rsidRDefault="002C1BFA" w:rsidP="002C1BFA">
            <w:pPr>
              <w:pStyle w:val="affb"/>
              <w:rPr>
                <w:color w:val="000000"/>
              </w:rPr>
            </w:pPr>
            <w:r w:rsidRPr="005F416C">
              <w:rPr>
                <w:color w:val="000000"/>
              </w:rPr>
              <w:t>39</w:t>
            </w:r>
          </w:p>
        </w:tc>
        <w:tc>
          <w:tcPr>
            <w:tcW w:w="1740" w:type="dxa"/>
            <w:shd w:val="clear" w:color="auto" w:fill="F2F2F2"/>
          </w:tcPr>
          <w:p w:rsidR="002C1BFA" w:rsidRPr="005F416C" w:rsidRDefault="002C1BFA" w:rsidP="002C1BFA">
            <w:pPr>
              <w:pStyle w:val="affb"/>
              <w:rPr>
                <w:lang w:val="en-US"/>
              </w:rPr>
            </w:pPr>
            <w:r w:rsidRPr="005F416C">
              <w:rPr>
                <w:lang w:val="en-US"/>
              </w:rPr>
              <w:t>CORINT_CH0</w:t>
            </w:r>
          </w:p>
        </w:tc>
        <w:tc>
          <w:tcPr>
            <w:tcW w:w="5510" w:type="dxa"/>
            <w:shd w:val="clear" w:color="auto" w:fill="F2F2F2"/>
          </w:tcPr>
          <w:p w:rsidR="002C1BFA" w:rsidRPr="005F416C" w:rsidRDefault="002C1BFA" w:rsidP="002C1BFA">
            <w:pPr>
              <w:pStyle w:val="affb"/>
            </w:pPr>
            <w:r w:rsidRPr="005F416C">
              <w:t>Прерывание от блока корреляторов</w:t>
            </w: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8</w:t>
            </w:r>
          </w:p>
        </w:tc>
        <w:tc>
          <w:tcPr>
            <w:tcW w:w="1173" w:type="dxa"/>
            <w:shd w:val="clear" w:color="auto" w:fill="auto"/>
          </w:tcPr>
          <w:p w:rsidR="002C1BFA" w:rsidRPr="005F416C" w:rsidRDefault="002C1BFA" w:rsidP="002C1BFA">
            <w:pPr>
              <w:pStyle w:val="affb"/>
              <w:rPr>
                <w:color w:val="000000"/>
              </w:rPr>
            </w:pPr>
            <w:r w:rsidRPr="005F416C">
              <w:rPr>
                <w:color w:val="000000"/>
              </w:rPr>
              <w:t>40</w:t>
            </w:r>
          </w:p>
        </w:tc>
        <w:tc>
          <w:tcPr>
            <w:tcW w:w="1740" w:type="dxa"/>
            <w:shd w:val="clear" w:color="auto" w:fill="F2F2F2"/>
          </w:tcPr>
          <w:p w:rsidR="002C1BFA" w:rsidRPr="005F416C" w:rsidRDefault="002C1BFA" w:rsidP="002C1BFA">
            <w:pPr>
              <w:pStyle w:val="affb"/>
              <w:rPr>
                <w:lang w:val="en-US"/>
              </w:rPr>
            </w:pPr>
            <w:r w:rsidRPr="005F416C">
              <w:rPr>
                <w:lang w:val="en-US"/>
              </w:rPr>
              <w:t>CORINT_CH1</w:t>
            </w:r>
          </w:p>
        </w:tc>
        <w:tc>
          <w:tcPr>
            <w:tcW w:w="5510" w:type="dxa"/>
            <w:shd w:val="clear" w:color="auto" w:fill="F2F2F2"/>
          </w:tcPr>
          <w:p w:rsidR="002C1BFA" w:rsidRPr="005F416C" w:rsidRDefault="002C1BFA" w:rsidP="002C1BFA">
            <w:pPr>
              <w:pStyle w:val="affb"/>
            </w:pPr>
            <w:r w:rsidRPr="005F416C">
              <w:t>Прерывание от блока корреляторов</w:t>
            </w: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9</w:t>
            </w:r>
          </w:p>
        </w:tc>
        <w:tc>
          <w:tcPr>
            <w:tcW w:w="1173" w:type="dxa"/>
            <w:shd w:val="clear" w:color="auto" w:fill="auto"/>
          </w:tcPr>
          <w:p w:rsidR="002C1BFA" w:rsidRPr="005F416C" w:rsidRDefault="002C1BFA" w:rsidP="002C1BFA">
            <w:pPr>
              <w:pStyle w:val="affb"/>
              <w:rPr>
                <w:color w:val="000000"/>
              </w:rPr>
            </w:pPr>
            <w:r w:rsidRPr="005F416C">
              <w:rPr>
                <w:color w:val="000000"/>
              </w:rPr>
              <w:t>41</w:t>
            </w:r>
          </w:p>
        </w:tc>
        <w:tc>
          <w:tcPr>
            <w:tcW w:w="1740" w:type="dxa"/>
            <w:shd w:val="clear" w:color="auto" w:fill="F2F2F2"/>
          </w:tcPr>
          <w:p w:rsidR="002C1BFA" w:rsidRPr="005F416C" w:rsidRDefault="002C1BFA" w:rsidP="002C1BFA">
            <w:pPr>
              <w:pStyle w:val="affb"/>
              <w:rPr>
                <w:lang w:val="en-US"/>
              </w:rPr>
            </w:pPr>
          </w:p>
        </w:tc>
        <w:tc>
          <w:tcPr>
            <w:tcW w:w="5510" w:type="dxa"/>
            <w:shd w:val="clear" w:color="auto" w:fill="F2F2F2"/>
          </w:tcPr>
          <w:p w:rsidR="002C1BFA" w:rsidRPr="005F416C" w:rsidRDefault="002C1BFA" w:rsidP="002C1BFA">
            <w:pPr>
              <w:pStyle w:val="affb"/>
              <w:rPr>
                <w:lang w:val="en-US"/>
              </w:rPr>
            </w:pPr>
          </w:p>
        </w:tc>
      </w:tr>
      <w:tr w:rsidR="002C1BFA" w:rsidRPr="0004016D"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10</w:t>
            </w:r>
          </w:p>
        </w:tc>
        <w:tc>
          <w:tcPr>
            <w:tcW w:w="1173" w:type="dxa"/>
            <w:shd w:val="clear" w:color="auto" w:fill="auto"/>
          </w:tcPr>
          <w:p w:rsidR="002C1BFA" w:rsidRPr="005F416C" w:rsidRDefault="002C1BFA" w:rsidP="002C1BFA">
            <w:pPr>
              <w:pStyle w:val="affb"/>
              <w:rPr>
                <w:color w:val="000000"/>
              </w:rPr>
            </w:pPr>
            <w:r w:rsidRPr="005F416C">
              <w:rPr>
                <w:color w:val="000000"/>
              </w:rPr>
              <w:t>42</w:t>
            </w:r>
          </w:p>
        </w:tc>
        <w:tc>
          <w:tcPr>
            <w:tcW w:w="1740" w:type="dxa"/>
            <w:shd w:val="clear" w:color="auto" w:fill="auto"/>
          </w:tcPr>
          <w:p w:rsidR="002C1BFA" w:rsidRPr="005F416C" w:rsidRDefault="002C1BFA" w:rsidP="002C1BFA">
            <w:pPr>
              <w:pStyle w:val="affb"/>
              <w:rPr>
                <w:lang w:val="en-US"/>
              </w:rPr>
            </w:pPr>
            <w:r w:rsidRPr="005F416C">
              <w:rPr>
                <w:lang w:val="en-US"/>
              </w:rPr>
              <w:t>dit_timint1</w:t>
            </w:r>
          </w:p>
        </w:tc>
        <w:tc>
          <w:tcPr>
            <w:tcW w:w="5510" w:type="dxa"/>
            <w:shd w:val="clear" w:color="auto" w:fill="auto"/>
          </w:tcPr>
          <w:p w:rsidR="002C1BFA" w:rsidRPr="005F416C" w:rsidRDefault="002C1BFA" w:rsidP="002C1BFA">
            <w:pPr>
              <w:pStyle w:val="affb"/>
            </w:pPr>
            <w:r w:rsidRPr="005F416C">
              <w:t xml:space="preserve">Блок сдвоенных таймеров </w:t>
            </w:r>
            <w:r w:rsidRPr="005F416C">
              <w:rPr>
                <w:lang w:val="en-US"/>
              </w:rPr>
              <w:t>DIT</w:t>
            </w:r>
            <w:r w:rsidRPr="005F416C">
              <w:t xml:space="preserve"> – прерывание таймера 1</w:t>
            </w:r>
          </w:p>
        </w:tc>
      </w:tr>
      <w:tr w:rsidR="002C1BFA" w:rsidRPr="0004016D"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11</w:t>
            </w:r>
          </w:p>
        </w:tc>
        <w:tc>
          <w:tcPr>
            <w:tcW w:w="1173" w:type="dxa"/>
            <w:shd w:val="clear" w:color="auto" w:fill="auto"/>
          </w:tcPr>
          <w:p w:rsidR="002C1BFA" w:rsidRPr="005F416C" w:rsidRDefault="002C1BFA" w:rsidP="002C1BFA">
            <w:pPr>
              <w:pStyle w:val="affb"/>
              <w:rPr>
                <w:color w:val="000000"/>
              </w:rPr>
            </w:pPr>
            <w:r w:rsidRPr="005F416C">
              <w:rPr>
                <w:color w:val="000000"/>
              </w:rPr>
              <w:t>43</w:t>
            </w:r>
          </w:p>
        </w:tc>
        <w:tc>
          <w:tcPr>
            <w:tcW w:w="1740" w:type="dxa"/>
            <w:shd w:val="clear" w:color="auto" w:fill="auto"/>
          </w:tcPr>
          <w:p w:rsidR="002C1BFA" w:rsidRPr="005F416C" w:rsidRDefault="002C1BFA" w:rsidP="002C1BFA">
            <w:pPr>
              <w:pStyle w:val="affb"/>
              <w:rPr>
                <w:lang w:val="en-US"/>
              </w:rPr>
            </w:pPr>
            <w:r w:rsidRPr="005F416C">
              <w:rPr>
                <w:lang w:val="en-US"/>
              </w:rPr>
              <w:t>dit_timint2</w:t>
            </w:r>
          </w:p>
        </w:tc>
        <w:tc>
          <w:tcPr>
            <w:tcW w:w="5510" w:type="dxa"/>
            <w:shd w:val="clear" w:color="auto" w:fill="auto"/>
          </w:tcPr>
          <w:p w:rsidR="002C1BFA" w:rsidRPr="005F416C" w:rsidRDefault="002C1BFA" w:rsidP="002C1BFA">
            <w:pPr>
              <w:pStyle w:val="affb"/>
            </w:pPr>
            <w:r w:rsidRPr="005F416C">
              <w:t xml:space="preserve">Блок сдвоенных таймеров </w:t>
            </w:r>
            <w:r w:rsidRPr="005F416C">
              <w:rPr>
                <w:lang w:val="en-US"/>
              </w:rPr>
              <w:t>DIT</w:t>
            </w:r>
            <w:r w:rsidRPr="005F416C">
              <w:t xml:space="preserve"> – прерывание таймера 2</w:t>
            </w: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12</w:t>
            </w:r>
          </w:p>
        </w:tc>
        <w:tc>
          <w:tcPr>
            <w:tcW w:w="1173" w:type="dxa"/>
            <w:shd w:val="clear" w:color="auto" w:fill="auto"/>
          </w:tcPr>
          <w:p w:rsidR="002C1BFA" w:rsidRPr="005F416C" w:rsidRDefault="002C1BFA" w:rsidP="002C1BFA">
            <w:pPr>
              <w:pStyle w:val="affb"/>
              <w:rPr>
                <w:color w:val="000000"/>
              </w:rPr>
            </w:pPr>
            <w:r w:rsidRPr="005F416C">
              <w:rPr>
                <w:color w:val="000000"/>
              </w:rPr>
              <w:t>44</w:t>
            </w:r>
          </w:p>
        </w:tc>
        <w:tc>
          <w:tcPr>
            <w:tcW w:w="1740" w:type="dxa"/>
            <w:shd w:val="clear" w:color="auto" w:fill="auto"/>
          </w:tcPr>
          <w:p w:rsidR="002C1BFA" w:rsidRPr="005F416C" w:rsidRDefault="002C1BFA" w:rsidP="002C1BFA">
            <w:pPr>
              <w:pStyle w:val="affb"/>
              <w:rPr>
                <w:lang w:val="en-US"/>
              </w:rPr>
            </w:pPr>
            <w:r w:rsidRPr="005F416C">
              <w:rPr>
                <w:lang w:val="en-US"/>
              </w:rPr>
              <w:t>wdt_int</w:t>
            </w:r>
          </w:p>
        </w:tc>
        <w:tc>
          <w:tcPr>
            <w:tcW w:w="5510" w:type="dxa"/>
            <w:shd w:val="clear" w:color="auto" w:fill="auto"/>
          </w:tcPr>
          <w:p w:rsidR="002C1BFA" w:rsidRPr="005F416C" w:rsidRDefault="002C1BFA" w:rsidP="002C1BFA">
            <w:pPr>
              <w:pStyle w:val="affb"/>
            </w:pPr>
            <w:r w:rsidRPr="005F416C">
              <w:t>Прерывание от сторожевого таймера</w:t>
            </w: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13</w:t>
            </w:r>
          </w:p>
        </w:tc>
        <w:tc>
          <w:tcPr>
            <w:tcW w:w="1173" w:type="dxa"/>
            <w:shd w:val="clear" w:color="auto" w:fill="auto"/>
          </w:tcPr>
          <w:p w:rsidR="002C1BFA" w:rsidRPr="005F416C" w:rsidRDefault="002C1BFA" w:rsidP="002C1BFA">
            <w:pPr>
              <w:pStyle w:val="affb"/>
              <w:rPr>
                <w:color w:val="000000"/>
              </w:rPr>
            </w:pPr>
            <w:r w:rsidRPr="005F416C">
              <w:rPr>
                <w:color w:val="000000"/>
              </w:rPr>
              <w:t>45</w:t>
            </w:r>
          </w:p>
        </w:tc>
        <w:tc>
          <w:tcPr>
            <w:tcW w:w="1740" w:type="dxa"/>
            <w:shd w:val="clear" w:color="auto" w:fill="auto"/>
          </w:tcPr>
          <w:p w:rsidR="002C1BFA" w:rsidRPr="005F416C" w:rsidRDefault="002C1BFA" w:rsidP="002C1BFA">
            <w:pPr>
              <w:pStyle w:val="affb"/>
              <w:rPr>
                <w:lang w:val="en-US"/>
              </w:rPr>
            </w:pPr>
            <w:r w:rsidRPr="005F416C">
              <w:rPr>
                <w:lang w:val="en-US"/>
              </w:rPr>
              <w:t>mdmac</w:t>
            </w:r>
          </w:p>
        </w:tc>
        <w:tc>
          <w:tcPr>
            <w:tcW w:w="5510" w:type="dxa"/>
            <w:shd w:val="clear" w:color="auto" w:fill="auto"/>
          </w:tcPr>
          <w:p w:rsidR="002C1BFA" w:rsidRPr="005F416C" w:rsidRDefault="002C1BFA" w:rsidP="002C1BFA">
            <w:pPr>
              <w:pStyle w:val="affb"/>
              <w:rPr>
                <w:lang w:val="en-US"/>
              </w:rPr>
            </w:pPr>
            <w:r w:rsidRPr="005F416C">
              <w:t xml:space="preserve">Прерывание от контроллера </w:t>
            </w:r>
            <w:r w:rsidRPr="005F416C">
              <w:rPr>
                <w:lang w:val="en-US"/>
              </w:rPr>
              <w:t>MDMAC</w:t>
            </w:r>
          </w:p>
        </w:tc>
      </w:tr>
      <w:tr w:rsidR="002C1BFA" w:rsidRPr="0004016D"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14</w:t>
            </w:r>
          </w:p>
        </w:tc>
        <w:tc>
          <w:tcPr>
            <w:tcW w:w="1173" w:type="dxa"/>
            <w:shd w:val="clear" w:color="auto" w:fill="auto"/>
          </w:tcPr>
          <w:p w:rsidR="002C1BFA" w:rsidRPr="005F416C" w:rsidRDefault="002C1BFA" w:rsidP="002C1BFA">
            <w:pPr>
              <w:pStyle w:val="affb"/>
              <w:rPr>
                <w:color w:val="000000"/>
              </w:rPr>
            </w:pPr>
            <w:r w:rsidRPr="005F416C">
              <w:rPr>
                <w:color w:val="000000"/>
              </w:rPr>
              <w:t>46</w:t>
            </w:r>
          </w:p>
        </w:tc>
        <w:tc>
          <w:tcPr>
            <w:tcW w:w="1740" w:type="dxa"/>
            <w:shd w:val="clear" w:color="auto" w:fill="F2F2F2"/>
          </w:tcPr>
          <w:p w:rsidR="002C1BFA" w:rsidRPr="005F416C" w:rsidRDefault="002C1BFA" w:rsidP="002C1BFA">
            <w:pPr>
              <w:pStyle w:val="affb"/>
              <w:rPr>
                <w:lang w:val="en-US"/>
              </w:rPr>
            </w:pPr>
            <w:r w:rsidRPr="005F416C">
              <w:rPr>
                <w:lang w:val="en-US"/>
              </w:rPr>
              <w:t>crg_sys</w:t>
            </w:r>
          </w:p>
        </w:tc>
        <w:tc>
          <w:tcPr>
            <w:tcW w:w="5510" w:type="dxa"/>
            <w:shd w:val="clear" w:color="auto" w:fill="F2F2F2"/>
          </w:tcPr>
          <w:p w:rsidR="002C1BFA" w:rsidRPr="005F416C" w:rsidRDefault="002C1BFA" w:rsidP="002C1BFA">
            <w:pPr>
              <w:pStyle w:val="affb"/>
            </w:pPr>
            <w:r w:rsidRPr="005F416C">
              <w:t xml:space="preserve">Прерывание по готовности </w:t>
            </w:r>
            <w:r w:rsidRPr="005F416C">
              <w:rPr>
                <w:lang w:val="en-US"/>
              </w:rPr>
              <w:t>PLL</w:t>
            </w:r>
            <w:r w:rsidRPr="005F416C">
              <w:t xml:space="preserve"> в </w:t>
            </w:r>
            <w:r w:rsidRPr="005F416C">
              <w:rPr>
                <w:lang w:val="en-US"/>
              </w:rPr>
              <w:t>CRG</w:t>
            </w:r>
            <w:r w:rsidRPr="005F416C">
              <w:t>_</w:t>
            </w:r>
            <w:r w:rsidRPr="005F416C">
              <w:rPr>
                <w:lang w:val="en-US"/>
              </w:rPr>
              <w:t>SYS</w:t>
            </w:r>
          </w:p>
        </w:tc>
      </w:tr>
      <w:tr w:rsidR="002C1BFA" w:rsidRPr="0004016D"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15</w:t>
            </w:r>
          </w:p>
        </w:tc>
        <w:tc>
          <w:tcPr>
            <w:tcW w:w="1173" w:type="dxa"/>
            <w:shd w:val="clear" w:color="auto" w:fill="auto"/>
          </w:tcPr>
          <w:p w:rsidR="002C1BFA" w:rsidRPr="005F416C" w:rsidRDefault="002C1BFA" w:rsidP="002C1BFA">
            <w:pPr>
              <w:pStyle w:val="affb"/>
              <w:rPr>
                <w:color w:val="000000"/>
              </w:rPr>
            </w:pPr>
            <w:r w:rsidRPr="005F416C">
              <w:rPr>
                <w:color w:val="000000"/>
              </w:rPr>
              <w:t>47</w:t>
            </w:r>
          </w:p>
        </w:tc>
        <w:tc>
          <w:tcPr>
            <w:tcW w:w="1740" w:type="dxa"/>
            <w:shd w:val="clear" w:color="auto" w:fill="F2F2F2"/>
          </w:tcPr>
          <w:p w:rsidR="002C1BFA" w:rsidRPr="005F416C" w:rsidRDefault="002C1BFA" w:rsidP="002C1BFA">
            <w:pPr>
              <w:pStyle w:val="affb"/>
              <w:rPr>
                <w:lang w:val="en-US"/>
              </w:rPr>
            </w:pPr>
            <w:r w:rsidRPr="005F416C">
              <w:rPr>
                <w:lang w:val="en-US"/>
              </w:rPr>
              <w:t>crg_adc</w:t>
            </w:r>
          </w:p>
        </w:tc>
        <w:tc>
          <w:tcPr>
            <w:tcW w:w="5510" w:type="dxa"/>
            <w:shd w:val="clear" w:color="auto" w:fill="F2F2F2"/>
          </w:tcPr>
          <w:p w:rsidR="002C1BFA" w:rsidRPr="005F416C" w:rsidRDefault="002C1BFA" w:rsidP="002C1BFA">
            <w:pPr>
              <w:pStyle w:val="affb"/>
            </w:pPr>
            <w:r w:rsidRPr="005F416C">
              <w:t xml:space="preserve">Прерывание по готовности </w:t>
            </w:r>
            <w:r w:rsidRPr="005F416C">
              <w:rPr>
                <w:lang w:val="en-US"/>
              </w:rPr>
              <w:t>PLL</w:t>
            </w:r>
            <w:r w:rsidRPr="005F416C">
              <w:t xml:space="preserve"> в </w:t>
            </w:r>
            <w:r w:rsidRPr="005F416C">
              <w:rPr>
                <w:lang w:val="en-US"/>
              </w:rPr>
              <w:t>CRG</w:t>
            </w:r>
            <w:r w:rsidRPr="005F416C">
              <w:t>_</w:t>
            </w:r>
            <w:r w:rsidRPr="005F416C">
              <w:rPr>
                <w:lang w:val="en-US"/>
              </w:rPr>
              <w:t>ADC</w:t>
            </w:r>
          </w:p>
        </w:tc>
      </w:tr>
      <w:tr w:rsidR="002C1BFA" w:rsidRPr="0004016D"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16</w:t>
            </w:r>
          </w:p>
        </w:tc>
        <w:tc>
          <w:tcPr>
            <w:tcW w:w="1173" w:type="dxa"/>
            <w:shd w:val="clear" w:color="auto" w:fill="auto"/>
          </w:tcPr>
          <w:p w:rsidR="002C1BFA" w:rsidRPr="005F416C" w:rsidRDefault="002C1BFA" w:rsidP="002C1BFA">
            <w:pPr>
              <w:pStyle w:val="affb"/>
              <w:rPr>
                <w:color w:val="000000"/>
              </w:rPr>
            </w:pPr>
            <w:r w:rsidRPr="005F416C">
              <w:rPr>
                <w:color w:val="000000"/>
              </w:rPr>
              <w:t>48</w:t>
            </w:r>
          </w:p>
        </w:tc>
        <w:tc>
          <w:tcPr>
            <w:tcW w:w="1740" w:type="dxa"/>
            <w:shd w:val="clear" w:color="auto" w:fill="F2F2F2"/>
          </w:tcPr>
          <w:p w:rsidR="002C1BFA" w:rsidRPr="005F416C" w:rsidRDefault="002C1BFA" w:rsidP="002C1BFA">
            <w:pPr>
              <w:pStyle w:val="affb"/>
              <w:rPr>
                <w:lang w:val="en-US"/>
              </w:rPr>
            </w:pPr>
            <w:r w:rsidRPr="005F416C">
              <w:rPr>
                <w:lang w:val="en-US"/>
              </w:rPr>
              <w:t>crg_dac</w:t>
            </w:r>
          </w:p>
        </w:tc>
        <w:tc>
          <w:tcPr>
            <w:tcW w:w="5510" w:type="dxa"/>
            <w:shd w:val="clear" w:color="auto" w:fill="F2F2F2"/>
          </w:tcPr>
          <w:p w:rsidR="002C1BFA" w:rsidRPr="005F416C" w:rsidRDefault="002C1BFA" w:rsidP="002C1BFA">
            <w:pPr>
              <w:pStyle w:val="affb"/>
            </w:pPr>
            <w:r w:rsidRPr="005F416C">
              <w:t xml:space="preserve">Прерывание по готовности </w:t>
            </w:r>
            <w:r w:rsidRPr="005F416C">
              <w:rPr>
                <w:lang w:val="en-US"/>
              </w:rPr>
              <w:t>PLL</w:t>
            </w:r>
            <w:r w:rsidRPr="005F416C">
              <w:t xml:space="preserve"> в </w:t>
            </w:r>
            <w:r w:rsidRPr="005F416C">
              <w:rPr>
                <w:lang w:val="en-US"/>
              </w:rPr>
              <w:t>CRG</w:t>
            </w:r>
            <w:r w:rsidRPr="005F416C">
              <w:t>_</w:t>
            </w:r>
            <w:r w:rsidRPr="005F416C">
              <w:rPr>
                <w:lang w:val="en-US"/>
              </w:rPr>
              <w:t>DAC</w:t>
            </w: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17</w:t>
            </w:r>
          </w:p>
        </w:tc>
        <w:tc>
          <w:tcPr>
            <w:tcW w:w="1173" w:type="dxa"/>
            <w:shd w:val="clear" w:color="auto" w:fill="auto"/>
          </w:tcPr>
          <w:p w:rsidR="002C1BFA" w:rsidRPr="005F416C" w:rsidRDefault="002C1BFA" w:rsidP="002C1BFA">
            <w:pPr>
              <w:pStyle w:val="affb"/>
              <w:rPr>
                <w:color w:val="000000"/>
              </w:rPr>
            </w:pPr>
            <w:r w:rsidRPr="005F416C">
              <w:rPr>
                <w:color w:val="000000"/>
              </w:rPr>
              <w:t>49</w:t>
            </w:r>
          </w:p>
        </w:tc>
        <w:tc>
          <w:tcPr>
            <w:tcW w:w="1740" w:type="dxa"/>
            <w:shd w:val="clear" w:color="auto" w:fill="auto"/>
          </w:tcPr>
          <w:p w:rsidR="002C1BFA" w:rsidRPr="005F416C" w:rsidRDefault="002C1BFA" w:rsidP="002C1BFA">
            <w:pPr>
              <w:pStyle w:val="affb"/>
              <w:rPr>
                <w:lang w:val="en-US"/>
              </w:rPr>
            </w:pPr>
            <w:r w:rsidRPr="005F416C">
              <w:rPr>
                <w:lang w:val="en-US"/>
              </w:rPr>
              <w:t>ssp0_ctrl</w:t>
            </w:r>
          </w:p>
        </w:tc>
        <w:tc>
          <w:tcPr>
            <w:tcW w:w="5510" w:type="dxa"/>
            <w:shd w:val="clear" w:color="auto" w:fill="auto"/>
          </w:tcPr>
          <w:p w:rsidR="002C1BFA" w:rsidRPr="005F416C" w:rsidRDefault="002C1BFA" w:rsidP="002C1BFA">
            <w:pPr>
              <w:pStyle w:val="affb"/>
              <w:rPr>
                <w:lang w:val="en-US"/>
              </w:rPr>
            </w:pPr>
            <w:r w:rsidRPr="005F416C">
              <w:t xml:space="preserve">Прерывание от контроллера </w:t>
            </w:r>
            <w:r w:rsidRPr="005F416C">
              <w:rPr>
                <w:lang w:val="en-US"/>
              </w:rPr>
              <w:t>SPI0</w:t>
            </w: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18</w:t>
            </w:r>
          </w:p>
        </w:tc>
        <w:tc>
          <w:tcPr>
            <w:tcW w:w="1173" w:type="dxa"/>
            <w:shd w:val="clear" w:color="auto" w:fill="auto"/>
          </w:tcPr>
          <w:p w:rsidR="002C1BFA" w:rsidRPr="005F416C" w:rsidRDefault="002C1BFA" w:rsidP="002C1BFA">
            <w:pPr>
              <w:pStyle w:val="affb"/>
              <w:rPr>
                <w:color w:val="000000"/>
              </w:rPr>
            </w:pPr>
            <w:r w:rsidRPr="005F416C">
              <w:rPr>
                <w:color w:val="000000"/>
              </w:rPr>
              <w:t>50</w:t>
            </w:r>
          </w:p>
        </w:tc>
        <w:tc>
          <w:tcPr>
            <w:tcW w:w="1740" w:type="dxa"/>
            <w:shd w:val="clear" w:color="auto" w:fill="FFFFFF"/>
          </w:tcPr>
          <w:p w:rsidR="002C1BFA" w:rsidRPr="005F416C" w:rsidRDefault="002C1BFA" w:rsidP="002C1BFA">
            <w:pPr>
              <w:pStyle w:val="affb"/>
            </w:pPr>
            <w:r w:rsidRPr="005F416C">
              <w:rPr>
                <w:lang w:val="en-US"/>
              </w:rPr>
              <w:t>ssp1_ctrl</w:t>
            </w:r>
          </w:p>
        </w:tc>
        <w:tc>
          <w:tcPr>
            <w:tcW w:w="5510" w:type="dxa"/>
            <w:shd w:val="clear" w:color="auto" w:fill="FFFFFF"/>
          </w:tcPr>
          <w:p w:rsidR="002C1BFA" w:rsidRPr="005F416C" w:rsidRDefault="002C1BFA" w:rsidP="002C1BFA">
            <w:pPr>
              <w:pStyle w:val="affb"/>
            </w:pPr>
            <w:r w:rsidRPr="005F416C">
              <w:t xml:space="preserve">Прерывание от контроллера </w:t>
            </w:r>
            <w:r w:rsidRPr="005F416C">
              <w:rPr>
                <w:lang w:val="en-US"/>
              </w:rPr>
              <w:t>SPI1</w:t>
            </w: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19</w:t>
            </w:r>
          </w:p>
        </w:tc>
        <w:tc>
          <w:tcPr>
            <w:tcW w:w="1173" w:type="dxa"/>
            <w:shd w:val="clear" w:color="auto" w:fill="auto"/>
          </w:tcPr>
          <w:p w:rsidR="002C1BFA" w:rsidRPr="005F416C" w:rsidRDefault="002C1BFA" w:rsidP="002C1BFA">
            <w:pPr>
              <w:pStyle w:val="affb"/>
              <w:rPr>
                <w:color w:val="000000"/>
              </w:rPr>
            </w:pPr>
            <w:r w:rsidRPr="005F416C">
              <w:rPr>
                <w:color w:val="000000"/>
              </w:rPr>
              <w:t>51</w:t>
            </w:r>
          </w:p>
        </w:tc>
        <w:tc>
          <w:tcPr>
            <w:tcW w:w="1740" w:type="dxa"/>
            <w:shd w:val="clear" w:color="auto" w:fill="auto"/>
          </w:tcPr>
          <w:p w:rsidR="002C1BFA" w:rsidRPr="005F416C" w:rsidRDefault="002C1BFA" w:rsidP="002C1BFA">
            <w:pPr>
              <w:pStyle w:val="affb"/>
              <w:rPr>
                <w:lang w:val="en-US"/>
              </w:rPr>
            </w:pPr>
            <w:r w:rsidRPr="005F416C">
              <w:rPr>
                <w:lang w:val="en-US"/>
              </w:rPr>
              <w:t>ssp2_ctrl</w:t>
            </w:r>
          </w:p>
        </w:tc>
        <w:tc>
          <w:tcPr>
            <w:tcW w:w="5510" w:type="dxa"/>
            <w:shd w:val="clear" w:color="auto" w:fill="auto"/>
          </w:tcPr>
          <w:p w:rsidR="002C1BFA" w:rsidRPr="005F416C" w:rsidRDefault="002C1BFA" w:rsidP="002C1BFA">
            <w:pPr>
              <w:pStyle w:val="affb"/>
              <w:rPr>
                <w:lang w:val="en-US"/>
              </w:rPr>
            </w:pPr>
            <w:r w:rsidRPr="005F416C">
              <w:t xml:space="preserve">Прерывание от контроллера </w:t>
            </w:r>
            <w:r w:rsidRPr="005F416C">
              <w:rPr>
                <w:lang w:val="en-US"/>
              </w:rPr>
              <w:t>SPI2</w:t>
            </w: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20</w:t>
            </w:r>
          </w:p>
        </w:tc>
        <w:tc>
          <w:tcPr>
            <w:tcW w:w="1173" w:type="dxa"/>
            <w:shd w:val="clear" w:color="auto" w:fill="auto"/>
          </w:tcPr>
          <w:p w:rsidR="002C1BFA" w:rsidRPr="005F416C" w:rsidRDefault="002C1BFA" w:rsidP="002C1BFA">
            <w:pPr>
              <w:pStyle w:val="affb"/>
              <w:rPr>
                <w:color w:val="000000"/>
              </w:rPr>
            </w:pPr>
            <w:r w:rsidRPr="005F416C">
              <w:rPr>
                <w:color w:val="000000"/>
              </w:rPr>
              <w:t>52</w:t>
            </w:r>
          </w:p>
        </w:tc>
        <w:tc>
          <w:tcPr>
            <w:tcW w:w="1740" w:type="dxa"/>
            <w:shd w:val="clear" w:color="auto" w:fill="auto"/>
          </w:tcPr>
          <w:p w:rsidR="002C1BFA" w:rsidRPr="005F416C" w:rsidRDefault="002C1BFA" w:rsidP="002C1BFA">
            <w:pPr>
              <w:pStyle w:val="affb"/>
              <w:rPr>
                <w:lang w:val="en-US"/>
              </w:rPr>
            </w:pPr>
            <w:r w:rsidRPr="005F416C">
              <w:rPr>
                <w:lang w:val="en-US"/>
              </w:rPr>
              <w:t>ssp3_ctrl</w:t>
            </w:r>
          </w:p>
        </w:tc>
        <w:tc>
          <w:tcPr>
            <w:tcW w:w="5510" w:type="dxa"/>
            <w:shd w:val="clear" w:color="auto" w:fill="auto"/>
          </w:tcPr>
          <w:p w:rsidR="002C1BFA" w:rsidRPr="005F416C" w:rsidRDefault="002C1BFA" w:rsidP="002C1BFA">
            <w:pPr>
              <w:pStyle w:val="affb"/>
              <w:rPr>
                <w:lang w:val="en-US"/>
              </w:rPr>
            </w:pPr>
            <w:r w:rsidRPr="005F416C">
              <w:t xml:space="preserve">Прерывание от контроллера </w:t>
            </w:r>
            <w:r w:rsidRPr="005F416C">
              <w:rPr>
                <w:lang w:val="en-US"/>
              </w:rPr>
              <w:t>SPI3</w:t>
            </w: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21</w:t>
            </w:r>
          </w:p>
        </w:tc>
        <w:tc>
          <w:tcPr>
            <w:tcW w:w="1173" w:type="dxa"/>
            <w:shd w:val="clear" w:color="auto" w:fill="auto"/>
          </w:tcPr>
          <w:p w:rsidR="002C1BFA" w:rsidRPr="005F416C" w:rsidRDefault="002C1BFA" w:rsidP="002C1BFA">
            <w:pPr>
              <w:pStyle w:val="affb"/>
              <w:rPr>
                <w:color w:val="000000"/>
              </w:rPr>
            </w:pPr>
            <w:r w:rsidRPr="005F416C">
              <w:rPr>
                <w:color w:val="000000"/>
              </w:rPr>
              <w:t>53</w:t>
            </w:r>
          </w:p>
        </w:tc>
        <w:tc>
          <w:tcPr>
            <w:tcW w:w="1740" w:type="dxa"/>
            <w:shd w:val="clear" w:color="auto" w:fill="auto"/>
          </w:tcPr>
          <w:p w:rsidR="002C1BFA" w:rsidRPr="005F416C" w:rsidRDefault="002C1BFA" w:rsidP="002C1BFA">
            <w:pPr>
              <w:pStyle w:val="affb"/>
              <w:rPr>
                <w:lang w:val="en-US"/>
              </w:rPr>
            </w:pPr>
            <w:r w:rsidRPr="005F416C">
              <w:rPr>
                <w:lang w:val="en-US"/>
              </w:rPr>
              <w:t>ssp4_ctrl</w:t>
            </w:r>
          </w:p>
        </w:tc>
        <w:tc>
          <w:tcPr>
            <w:tcW w:w="5510" w:type="dxa"/>
            <w:shd w:val="clear" w:color="auto" w:fill="auto"/>
          </w:tcPr>
          <w:p w:rsidR="002C1BFA" w:rsidRPr="005F416C" w:rsidRDefault="002C1BFA" w:rsidP="002C1BFA">
            <w:pPr>
              <w:pStyle w:val="affb"/>
              <w:rPr>
                <w:lang w:val="en-US"/>
              </w:rPr>
            </w:pPr>
            <w:r w:rsidRPr="005F416C">
              <w:t xml:space="preserve">Прерывание от контроллера </w:t>
            </w:r>
            <w:r w:rsidRPr="005F416C">
              <w:rPr>
                <w:lang w:val="en-US"/>
              </w:rPr>
              <w:t>SPI4</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22</w:t>
            </w:r>
          </w:p>
        </w:tc>
        <w:tc>
          <w:tcPr>
            <w:tcW w:w="1173" w:type="dxa"/>
            <w:shd w:val="clear" w:color="auto" w:fill="auto"/>
          </w:tcPr>
          <w:p w:rsidR="002C1BFA" w:rsidRPr="005F416C" w:rsidRDefault="002C1BFA" w:rsidP="002C1BFA">
            <w:pPr>
              <w:pStyle w:val="affb"/>
              <w:rPr>
                <w:color w:val="000000"/>
              </w:rPr>
            </w:pPr>
            <w:r w:rsidRPr="005F416C">
              <w:rPr>
                <w:color w:val="000000"/>
              </w:rPr>
              <w:t>54</w:t>
            </w:r>
          </w:p>
        </w:tc>
        <w:tc>
          <w:tcPr>
            <w:tcW w:w="1740" w:type="dxa"/>
            <w:shd w:val="clear" w:color="auto" w:fill="auto"/>
          </w:tcPr>
          <w:p w:rsidR="002C1BFA" w:rsidRPr="005F416C" w:rsidRDefault="002C1BFA" w:rsidP="002C1BFA">
            <w:pPr>
              <w:pStyle w:val="affb"/>
              <w:rPr>
                <w:lang w:val="en-US"/>
              </w:rPr>
            </w:pPr>
            <w:r w:rsidRPr="005F416C">
              <w:rPr>
                <w:lang w:val="en-US"/>
              </w:rPr>
              <w:t>ssp0_dma</w:t>
            </w:r>
          </w:p>
        </w:tc>
        <w:tc>
          <w:tcPr>
            <w:tcW w:w="5510" w:type="dxa"/>
            <w:shd w:val="clear" w:color="auto" w:fill="auto"/>
          </w:tcPr>
          <w:p w:rsidR="002C1BFA" w:rsidRPr="005F416C" w:rsidRDefault="002C1BFA" w:rsidP="002C1BFA">
            <w:pPr>
              <w:pStyle w:val="affb"/>
            </w:pPr>
            <w:r w:rsidRPr="005F416C">
              <w:t xml:space="preserve">Прерывание от канала ПДП </w:t>
            </w:r>
            <w:r w:rsidRPr="005F416C">
              <w:rPr>
                <w:lang w:val="en-US"/>
              </w:rPr>
              <w:t>SPI</w:t>
            </w:r>
            <w:r w:rsidRPr="005F416C">
              <w:t>0</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23</w:t>
            </w:r>
          </w:p>
        </w:tc>
        <w:tc>
          <w:tcPr>
            <w:tcW w:w="1173" w:type="dxa"/>
            <w:shd w:val="clear" w:color="auto" w:fill="auto"/>
          </w:tcPr>
          <w:p w:rsidR="002C1BFA" w:rsidRPr="005F416C" w:rsidRDefault="002C1BFA" w:rsidP="002C1BFA">
            <w:pPr>
              <w:pStyle w:val="affb"/>
              <w:rPr>
                <w:color w:val="000000"/>
              </w:rPr>
            </w:pPr>
            <w:r w:rsidRPr="005F416C">
              <w:rPr>
                <w:color w:val="000000"/>
              </w:rPr>
              <w:t>55</w:t>
            </w:r>
          </w:p>
        </w:tc>
        <w:tc>
          <w:tcPr>
            <w:tcW w:w="1740" w:type="dxa"/>
            <w:shd w:val="clear" w:color="auto" w:fill="auto"/>
          </w:tcPr>
          <w:p w:rsidR="002C1BFA" w:rsidRPr="005F416C" w:rsidRDefault="002C1BFA" w:rsidP="002C1BFA">
            <w:pPr>
              <w:pStyle w:val="affb"/>
            </w:pPr>
            <w:r w:rsidRPr="005F416C">
              <w:rPr>
                <w:lang w:val="en-US"/>
              </w:rPr>
              <w:t>ssp1_dma</w:t>
            </w:r>
          </w:p>
        </w:tc>
        <w:tc>
          <w:tcPr>
            <w:tcW w:w="5510" w:type="dxa"/>
            <w:shd w:val="clear" w:color="auto" w:fill="auto"/>
          </w:tcPr>
          <w:p w:rsidR="002C1BFA" w:rsidRPr="005F416C" w:rsidRDefault="002C1BFA" w:rsidP="002C1BFA">
            <w:pPr>
              <w:pStyle w:val="affb"/>
            </w:pPr>
            <w:r w:rsidRPr="005F416C">
              <w:t xml:space="preserve">Прерывание от канала ПДП </w:t>
            </w:r>
            <w:r w:rsidRPr="005F416C">
              <w:rPr>
                <w:lang w:val="en-US"/>
              </w:rPr>
              <w:t>SPI</w:t>
            </w:r>
            <w:r w:rsidRPr="005F416C">
              <w:t>1</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24</w:t>
            </w:r>
          </w:p>
        </w:tc>
        <w:tc>
          <w:tcPr>
            <w:tcW w:w="1173" w:type="dxa"/>
            <w:shd w:val="clear" w:color="auto" w:fill="auto"/>
          </w:tcPr>
          <w:p w:rsidR="002C1BFA" w:rsidRPr="005F416C" w:rsidRDefault="002C1BFA" w:rsidP="002C1BFA">
            <w:pPr>
              <w:pStyle w:val="affb"/>
              <w:rPr>
                <w:color w:val="000000"/>
              </w:rPr>
            </w:pPr>
            <w:r w:rsidRPr="005F416C">
              <w:rPr>
                <w:color w:val="000000"/>
              </w:rPr>
              <w:t>56</w:t>
            </w:r>
          </w:p>
        </w:tc>
        <w:tc>
          <w:tcPr>
            <w:tcW w:w="1740" w:type="dxa"/>
            <w:shd w:val="clear" w:color="auto" w:fill="auto"/>
          </w:tcPr>
          <w:p w:rsidR="002C1BFA" w:rsidRPr="005F416C" w:rsidRDefault="002C1BFA" w:rsidP="002C1BFA">
            <w:pPr>
              <w:pStyle w:val="affb"/>
              <w:rPr>
                <w:lang w:val="en-US"/>
              </w:rPr>
            </w:pPr>
            <w:r w:rsidRPr="005F416C">
              <w:rPr>
                <w:lang w:val="en-US"/>
              </w:rPr>
              <w:t>ssp2_dma</w:t>
            </w:r>
          </w:p>
        </w:tc>
        <w:tc>
          <w:tcPr>
            <w:tcW w:w="5510" w:type="dxa"/>
            <w:shd w:val="clear" w:color="auto" w:fill="auto"/>
          </w:tcPr>
          <w:p w:rsidR="002C1BFA" w:rsidRPr="005F416C" w:rsidRDefault="002C1BFA" w:rsidP="002C1BFA">
            <w:pPr>
              <w:pStyle w:val="affb"/>
            </w:pPr>
            <w:r w:rsidRPr="005F416C">
              <w:t xml:space="preserve">Прерывание от канала ПДП </w:t>
            </w:r>
            <w:r w:rsidRPr="005F416C">
              <w:rPr>
                <w:lang w:val="en-US"/>
              </w:rPr>
              <w:t>SPI</w:t>
            </w:r>
            <w:r w:rsidRPr="005F416C">
              <w:t>2</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25</w:t>
            </w:r>
          </w:p>
        </w:tc>
        <w:tc>
          <w:tcPr>
            <w:tcW w:w="1173" w:type="dxa"/>
            <w:shd w:val="clear" w:color="auto" w:fill="auto"/>
          </w:tcPr>
          <w:p w:rsidR="002C1BFA" w:rsidRPr="005F416C" w:rsidRDefault="002C1BFA" w:rsidP="002C1BFA">
            <w:pPr>
              <w:pStyle w:val="affb"/>
              <w:rPr>
                <w:color w:val="000000"/>
              </w:rPr>
            </w:pPr>
            <w:r w:rsidRPr="005F416C">
              <w:rPr>
                <w:color w:val="000000"/>
              </w:rPr>
              <w:t>57</w:t>
            </w:r>
          </w:p>
        </w:tc>
        <w:tc>
          <w:tcPr>
            <w:tcW w:w="1740" w:type="dxa"/>
            <w:shd w:val="clear" w:color="auto" w:fill="auto"/>
          </w:tcPr>
          <w:p w:rsidR="002C1BFA" w:rsidRPr="005F416C" w:rsidRDefault="002C1BFA" w:rsidP="002C1BFA">
            <w:pPr>
              <w:pStyle w:val="affb"/>
              <w:rPr>
                <w:lang w:val="en-US"/>
              </w:rPr>
            </w:pPr>
            <w:r w:rsidRPr="005F416C">
              <w:rPr>
                <w:lang w:val="en-US"/>
              </w:rPr>
              <w:t>ssp3_dma</w:t>
            </w:r>
          </w:p>
        </w:tc>
        <w:tc>
          <w:tcPr>
            <w:tcW w:w="5510" w:type="dxa"/>
            <w:shd w:val="clear" w:color="auto" w:fill="auto"/>
          </w:tcPr>
          <w:p w:rsidR="002C1BFA" w:rsidRPr="005F416C" w:rsidRDefault="002C1BFA" w:rsidP="002C1BFA">
            <w:pPr>
              <w:pStyle w:val="affb"/>
            </w:pPr>
            <w:r w:rsidRPr="005F416C">
              <w:t xml:space="preserve">Прерывание от канала ПДП </w:t>
            </w:r>
            <w:r w:rsidRPr="005F416C">
              <w:rPr>
                <w:lang w:val="en-US"/>
              </w:rPr>
              <w:t>SPI</w:t>
            </w:r>
            <w:r w:rsidRPr="005F416C">
              <w:t>3</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26</w:t>
            </w:r>
          </w:p>
        </w:tc>
        <w:tc>
          <w:tcPr>
            <w:tcW w:w="1173" w:type="dxa"/>
            <w:shd w:val="clear" w:color="auto" w:fill="auto"/>
          </w:tcPr>
          <w:p w:rsidR="002C1BFA" w:rsidRPr="005F416C" w:rsidRDefault="002C1BFA" w:rsidP="002C1BFA">
            <w:pPr>
              <w:pStyle w:val="affb"/>
              <w:rPr>
                <w:color w:val="000000"/>
              </w:rPr>
            </w:pPr>
            <w:r w:rsidRPr="005F416C">
              <w:rPr>
                <w:color w:val="000000"/>
              </w:rPr>
              <w:t>58</w:t>
            </w:r>
          </w:p>
        </w:tc>
        <w:tc>
          <w:tcPr>
            <w:tcW w:w="1740" w:type="dxa"/>
            <w:shd w:val="clear" w:color="auto" w:fill="auto"/>
          </w:tcPr>
          <w:p w:rsidR="002C1BFA" w:rsidRPr="005F416C" w:rsidRDefault="002C1BFA" w:rsidP="002C1BFA">
            <w:pPr>
              <w:pStyle w:val="affb"/>
              <w:rPr>
                <w:lang w:val="en-US"/>
              </w:rPr>
            </w:pPr>
            <w:r w:rsidRPr="005F416C">
              <w:rPr>
                <w:lang w:val="en-US"/>
              </w:rPr>
              <w:t>ssp4_dma</w:t>
            </w:r>
          </w:p>
        </w:tc>
        <w:tc>
          <w:tcPr>
            <w:tcW w:w="5510" w:type="dxa"/>
            <w:shd w:val="clear" w:color="auto" w:fill="auto"/>
          </w:tcPr>
          <w:p w:rsidR="002C1BFA" w:rsidRPr="005F416C" w:rsidRDefault="002C1BFA" w:rsidP="002C1BFA">
            <w:pPr>
              <w:pStyle w:val="affb"/>
            </w:pPr>
            <w:r w:rsidRPr="005F416C">
              <w:t xml:space="preserve">Прерывание от канала ПДП </w:t>
            </w:r>
            <w:r w:rsidRPr="005F416C">
              <w:rPr>
                <w:lang w:val="en-US"/>
              </w:rPr>
              <w:t>SPI</w:t>
            </w:r>
            <w:r w:rsidRPr="005F416C">
              <w:t>4</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27</w:t>
            </w:r>
          </w:p>
        </w:tc>
        <w:tc>
          <w:tcPr>
            <w:tcW w:w="1173" w:type="dxa"/>
            <w:shd w:val="clear" w:color="auto" w:fill="auto"/>
          </w:tcPr>
          <w:p w:rsidR="002C1BFA" w:rsidRPr="005F416C" w:rsidRDefault="002C1BFA" w:rsidP="002C1BFA">
            <w:pPr>
              <w:pStyle w:val="affb"/>
              <w:rPr>
                <w:color w:val="000000"/>
              </w:rPr>
            </w:pPr>
            <w:r w:rsidRPr="005F416C">
              <w:rPr>
                <w:color w:val="000000"/>
              </w:rPr>
              <w:t>59</w:t>
            </w:r>
          </w:p>
        </w:tc>
        <w:tc>
          <w:tcPr>
            <w:tcW w:w="1740" w:type="dxa"/>
            <w:shd w:val="clear" w:color="auto" w:fill="auto"/>
          </w:tcPr>
          <w:p w:rsidR="002C1BFA" w:rsidRPr="005F416C" w:rsidRDefault="002C1BFA" w:rsidP="002C1BFA">
            <w:pPr>
              <w:pStyle w:val="affb"/>
              <w:rPr>
                <w:lang w:val="en-US"/>
              </w:rPr>
            </w:pPr>
            <w:r w:rsidRPr="005F416C">
              <w:rPr>
                <w:lang w:val="en-US"/>
              </w:rPr>
              <w:t>gpioa</w:t>
            </w:r>
          </w:p>
        </w:tc>
        <w:tc>
          <w:tcPr>
            <w:tcW w:w="5510" w:type="dxa"/>
            <w:shd w:val="clear" w:color="auto" w:fill="auto"/>
          </w:tcPr>
          <w:p w:rsidR="002C1BFA" w:rsidRPr="005F416C" w:rsidRDefault="002C1BFA" w:rsidP="002C1BFA">
            <w:pPr>
              <w:pStyle w:val="affb"/>
            </w:pPr>
            <w:r w:rsidRPr="005F416C">
              <w:t xml:space="preserve">Прерывание контроллера </w:t>
            </w:r>
            <w:r w:rsidRPr="005F416C">
              <w:rPr>
                <w:lang w:val="en-US"/>
              </w:rPr>
              <w:t>GPIO</w:t>
            </w:r>
            <w:r w:rsidRPr="005F416C">
              <w:t xml:space="preserve"> порт </w:t>
            </w:r>
            <w:r w:rsidRPr="005F416C">
              <w:rPr>
                <w:lang w:val="en-US"/>
              </w:rPr>
              <w:t>A</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28</w:t>
            </w:r>
          </w:p>
        </w:tc>
        <w:tc>
          <w:tcPr>
            <w:tcW w:w="1173" w:type="dxa"/>
            <w:shd w:val="clear" w:color="auto" w:fill="auto"/>
          </w:tcPr>
          <w:p w:rsidR="002C1BFA" w:rsidRPr="005F416C" w:rsidRDefault="002C1BFA" w:rsidP="002C1BFA">
            <w:pPr>
              <w:pStyle w:val="affb"/>
              <w:rPr>
                <w:color w:val="000000"/>
              </w:rPr>
            </w:pPr>
            <w:r w:rsidRPr="005F416C">
              <w:rPr>
                <w:color w:val="000000"/>
              </w:rPr>
              <w:t>60</w:t>
            </w:r>
          </w:p>
        </w:tc>
        <w:tc>
          <w:tcPr>
            <w:tcW w:w="1740" w:type="dxa"/>
            <w:shd w:val="clear" w:color="auto" w:fill="auto"/>
          </w:tcPr>
          <w:p w:rsidR="002C1BFA" w:rsidRPr="005F416C" w:rsidRDefault="002C1BFA" w:rsidP="002C1BFA">
            <w:pPr>
              <w:pStyle w:val="affb"/>
              <w:rPr>
                <w:lang w:val="en-US"/>
              </w:rPr>
            </w:pPr>
            <w:r w:rsidRPr="005F416C">
              <w:rPr>
                <w:lang w:val="en-US"/>
              </w:rPr>
              <w:t>gpiob</w:t>
            </w:r>
          </w:p>
        </w:tc>
        <w:tc>
          <w:tcPr>
            <w:tcW w:w="5510" w:type="dxa"/>
            <w:shd w:val="clear" w:color="auto" w:fill="auto"/>
          </w:tcPr>
          <w:p w:rsidR="002C1BFA" w:rsidRPr="005F416C" w:rsidRDefault="002C1BFA" w:rsidP="002C1BFA">
            <w:pPr>
              <w:pStyle w:val="affb"/>
            </w:pPr>
            <w:r w:rsidRPr="005F416C">
              <w:t xml:space="preserve">Прерывание контроллера </w:t>
            </w:r>
            <w:r w:rsidRPr="005F416C">
              <w:rPr>
                <w:lang w:val="en-US"/>
              </w:rPr>
              <w:t>GPIO</w:t>
            </w:r>
            <w:r w:rsidRPr="005F416C">
              <w:t xml:space="preserve"> порт </w:t>
            </w:r>
            <w:r w:rsidRPr="005F416C">
              <w:rPr>
                <w:lang w:val="en-US"/>
              </w:rPr>
              <w:t>B</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29</w:t>
            </w:r>
          </w:p>
        </w:tc>
        <w:tc>
          <w:tcPr>
            <w:tcW w:w="1173" w:type="dxa"/>
            <w:shd w:val="clear" w:color="auto" w:fill="auto"/>
          </w:tcPr>
          <w:p w:rsidR="002C1BFA" w:rsidRPr="005F416C" w:rsidRDefault="002C1BFA" w:rsidP="002C1BFA">
            <w:pPr>
              <w:pStyle w:val="affb"/>
              <w:rPr>
                <w:color w:val="000000"/>
              </w:rPr>
            </w:pPr>
            <w:r w:rsidRPr="005F416C">
              <w:rPr>
                <w:color w:val="000000"/>
              </w:rPr>
              <w:t>61</w:t>
            </w:r>
          </w:p>
        </w:tc>
        <w:tc>
          <w:tcPr>
            <w:tcW w:w="1740" w:type="dxa"/>
            <w:shd w:val="clear" w:color="auto" w:fill="auto"/>
          </w:tcPr>
          <w:p w:rsidR="002C1BFA" w:rsidRPr="005F416C" w:rsidRDefault="002C1BFA" w:rsidP="002C1BFA">
            <w:pPr>
              <w:pStyle w:val="affb"/>
              <w:rPr>
                <w:lang w:val="en-US"/>
              </w:rPr>
            </w:pPr>
            <w:r w:rsidRPr="005F416C">
              <w:rPr>
                <w:lang w:val="en-US"/>
              </w:rPr>
              <w:t>gpioc</w:t>
            </w:r>
          </w:p>
        </w:tc>
        <w:tc>
          <w:tcPr>
            <w:tcW w:w="5510" w:type="dxa"/>
            <w:shd w:val="clear" w:color="auto" w:fill="auto"/>
          </w:tcPr>
          <w:p w:rsidR="002C1BFA" w:rsidRPr="005F416C" w:rsidRDefault="002C1BFA" w:rsidP="002C1BFA">
            <w:pPr>
              <w:pStyle w:val="affb"/>
            </w:pPr>
            <w:r w:rsidRPr="005F416C">
              <w:t xml:space="preserve">Прерывание контроллера </w:t>
            </w:r>
            <w:r w:rsidRPr="005F416C">
              <w:rPr>
                <w:lang w:val="en-US"/>
              </w:rPr>
              <w:t>GPIO</w:t>
            </w:r>
            <w:r w:rsidRPr="005F416C">
              <w:t xml:space="preserve"> порт </w:t>
            </w:r>
            <w:r w:rsidRPr="005F416C">
              <w:rPr>
                <w:lang w:val="en-US"/>
              </w:rPr>
              <w:t>C</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30</w:t>
            </w:r>
          </w:p>
        </w:tc>
        <w:tc>
          <w:tcPr>
            <w:tcW w:w="1173" w:type="dxa"/>
            <w:shd w:val="clear" w:color="auto" w:fill="auto"/>
          </w:tcPr>
          <w:p w:rsidR="002C1BFA" w:rsidRPr="005F416C" w:rsidRDefault="002C1BFA" w:rsidP="002C1BFA">
            <w:pPr>
              <w:pStyle w:val="affb"/>
              <w:rPr>
                <w:color w:val="000000"/>
              </w:rPr>
            </w:pPr>
            <w:r w:rsidRPr="005F416C">
              <w:rPr>
                <w:color w:val="000000"/>
              </w:rPr>
              <w:t>62</w:t>
            </w:r>
          </w:p>
        </w:tc>
        <w:tc>
          <w:tcPr>
            <w:tcW w:w="1740" w:type="dxa"/>
            <w:shd w:val="clear" w:color="auto" w:fill="auto"/>
          </w:tcPr>
          <w:p w:rsidR="002C1BFA" w:rsidRPr="005F416C" w:rsidRDefault="002C1BFA" w:rsidP="002C1BFA">
            <w:pPr>
              <w:pStyle w:val="affb"/>
              <w:rPr>
                <w:lang w:val="en-US"/>
              </w:rPr>
            </w:pPr>
            <w:r w:rsidRPr="005F416C">
              <w:rPr>
                <w:lang w:val="en-US"/>
              </w:rPr>
              <w:t>gpiod</w:t>
            </w:r>
          </w:p>
        </w:tc>
        <w:tc>
          <w:tcPr>
            <w:tcW w:w="5510" w:type="dxa"/>
            <w:shd w:val="clear" w:color="auto" w:fill="auto"/>
          </w:tcPr>
          <w:p w:rsidR="002C1BFA" w:rsidRPr="005F416C" w:rsidRDefault="002C1BFA" w:rsidP="002C1BFA">
            <w:pPr>
              <w:pStyle w:val="affb"/>
            </w:pPr>
            <w:r w:rsidRPr="005F416C">
              <w:t xml:space="preserve">Прерывание контроллера </w:t>
            </w:r>
            <w:r w:rsidRPr="005F416C">
              <w:rPr>
                <w:lang w:val="en-US"/>
              </w:rPr>
              <w:t>GPIO</w:t>
            </w:r>
            <w:r w:rsidRPr="005F416C">
              <w:t xml:space="preserve"> порт </w:t>
            </w:r>
            <w:r w:rsidRPr="005F416C">
              <w:rPr>
                <w:lang w:val="en-US"/>
              </w:rPr>
              <w:t>D</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31</w:t>
            </w:r>
          </w:p>
        </w:tc>
        <w:tc>
          <w:tcPr>
            <w:tcW w:w="1173" w:type="dxa"/>
            <w:shd w:val="clear" w:color="auto" w:fill="auto"/>
          </w:tcPr>
          <w:p w:rsidR="002C1BFA" w:rsidRPr="005F416C" w:rsidRDefault="002C1BFA" w:rsidP="002C1BFA">
            <w:pPr>
              <w:pStyle w:val="affb"/>
              <w:rPr>
                <w:color w:val="000000"/>
              </w:rPr>
            </w:pPr>
            <w:r w:rsidRPr="005F416C">
              <w:rPr>
                <w:color w:val="000000"/>
              </w:rPr>
              <w:t>63</w:t>
            </w:r>
          </w:p>
        </w:tc>
        <w:tc>
          <w:tcPr>
            <w:tcW w:w="1740" w:type="dxa"/>
            <w:shd w:val="clear" w:color="auto" w:fill="auto"/>
          </w:tcPr>
          <w:p w:rsidR="002C1BFA" w:rsidRPr="005F416C" w:rsidRDefault="002C1BFA" w:rsidP="002C1BFA">
            <w:pPr>
              <w:pStyle w:val="affb"/>
              <w:rPr>
                <w:lang w:val="en-US"/>
              </w:rPr>
            </w:pPr>
            <w:r w:rsidRPr="005F416C">
              <w:rPr>
                <w:lang w:val="en-US"/>
              </w:rPr>
              <w:t>gpioe</w:t>
            </w:r>
          </w:p>
        </w:tc>
        <w:tc>
          <w:tcPr>
            <w:tcW w:w="5510" w:type="dxa"/>
            <w:shd w:val="clear" w:color="auto" w:fill="auto"/>
          </w:tcPr>
          <w:p w:rsidR="002C1BFA" w:rsidRPr="005F416C" w:rsidRDefault="002C1BFA" w:rsidP="002C1BFA">
            <w:pPr>
              <w:pStyle w:val="affb"/>
            </w:pPr>
            <w:r w:rsidRPr="005F416C">
              <w:t xml:space="preserve">Прерывание контроллера </w:t>
            </w:r>
            <w:r w:rsidRPr="005F416C">
              <w:rPr>
                <w:lang w:val="en-US"/>
              </w:rPr>
              <w:t>GPIO</w:t>
            </w:r>
            <w:r w:rsidRPr="005F416C">
              <w:t xml:space="preserve"> порт </w:t>
            </w:r>
            <w:r w:rsidRPr="005F416C">
              <w:rPr>
                <w:lang w:val="en-US"/>
              </w:rPr>
              <w:t>E</w:t>
            </w: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32</w:t>
            </w:r>
          </w:p>
        </w:tc>
        <w:tc>
          <w:tcPr>
            <w:tcW w:w="1173" w:type="dxa"/>
            <w:shd w:val="clear" w:color="auto" w:fill="auto"/>
          </w:tcPr>
          <w:p w:rsidR="002C1BFA" w:rsidRPr="005F416C" w:rsidRDefault="002C1BFA" w:rsidP="002C1BFA">
            <w:pPr>
              <w:pStyle w:val="affb"/>
              <w:rPr>
                <w:color w:val="000000"/>
              </w:rPr>
            </w:pPr>
            <w:r w:rsidRPr="005F416C">
              <w:rPr>
                <w:color w:val="000000"/>
              </w:rPr>
              <w:t>64</w:t>
            </w:r>
          </w:p>
        </w:tc>
        <w:tc>
          <w:tcPr>
            <w:tcW w:w="1740" w:type="dxa"/>
            <w:shd w:val="clear" w:color="auto" w:fill="auto"/>
          </w:tcPr>
          <w:p w:rsidR="002C1BFA" w:rsidRPr="005F416C" w:rsidRDefault="002C1BFA" w:rsidP="002C1BFA">
            <w:pPr>
              <w:pStyle w:val="affb"/>
              <w:rPr>
                <w:lang w:val="en-US"/>
              </w:rPr>
            </w:pPr>
          </w:p>
        </w:tc>
        <w:tc>
          <w:tcPr>
            <w:tcW w:w="5510" w:type="dxa"/>
            <w:shd w:val="clear" w:color="auto" w:fill="auto"/>
          </w:tcPr>
          <w:p w:rsidR="002C1BFA" w:rsidRPr="005F416C" w:rsidRDefault="002C1BFA" w:rsidP="002C1BFA">
            <w:pPr>
              <w:pStyle w:val="affb"/>
            </w:pP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33</w:t>
            </w:r>
          </w:p>
        </w:tc>
        <w:tc>
          <w:tcPr>
            <w:tcW w:w="1173" w:type="dxa"/>
            <w:shd w:val="clear" w:color="auto" w:fill="auto"/>
          </w:tcPr>
          <w:p w:rsidR="002C1BFA" w:rsidRPr="005F416C" w:rsidRDefault="002C1BFA" w:rsidP="002C1BFA">
            <w:pPr>
              <w:pStyle w:val="affb"/>
              <w:rPr>
                <w:color w:val="000000"/>
              </w:rPr>
            </w:pPr>
            <w:r w:rsidRPr="005F416C">
              <w:rPr>
                <w:color w:val="000000"/>
              </w:rPr>
              <w:t>65</w:t>
            </w:r>
          </w:p>
        </w:tc>
        <w:tc>
          <w:tcPr>
            <w:tcW w:w="1740" w:type="dxa"/>
            <w:shd w:val="clear" w:color="auto" w:fill="F2F2F2"/>
          </w:tcPr>
          <w:p w:rsidR="002C1BFA" w:rsidRPr="005F416C" w:rsidRDefault="002C1BFA" w:rsidP="002C1BFA">
            <w:pPr>
              <w:pStyle w:val="affb"/>
              <w:rPr>
                <w:lang w:val="en-US"/>
              </w:rPr>
            </w:pPr>
          </w:p>
        </w:tc>
        <w:tc>
          <w:tcPr>
            <w:tcW w:w="5510" w:type="dxa"/>
            <w:shd w:val="clear" w:color="auto" w:fill="F2F2F2"/>
          </w:tcPr>
          <w:p w:rsidR="002C1BFA" w:rsidRPr="005F416C" w:rsidRDefault="002C1BFA" w:rsidP="002C1BFA">
            <w:pPr>
              <w:pStyle w:val="affb"/>
            </w:pP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34</w:t>
            </w:r>
          </w:p>
        </w:tc>
        <w:tc>
          <w:tcPr>
            <w:tcW w:w="1173" w:type="dxa"/>
            <w:shd w:val="clear" w:color="auto" w:fill="auto"/>
          </w:tcPr>
          <w:p w:rsidR="002C1BFA" w:rsidRPr="005F416C" w:rsidRDefault="002C1BFA" w:rsidP="002C1BFA">
            <w:pPr>
              <w:pStyle w:val="affb"/>
              <w:rPr>
                <w:color w:val="000000"/>
              </w:rPr>
            </w:pPr>
            <w:r w:rsidRPr="005F416C">
              <w:rPr>
                <w:color w:val="000000"/>
              </w:rPr>
              <w:t>66</w:t>
            </w:r>
          </w:p>
        </w:tc>
        <w:tc>
          <w:tcPr>
            <w:tcW w:w="1740" w:type="dxa"/>
            <w:shd w:val="clear" w:color="auto" w:fill="F2F2F2"/>
          </w:tcPr>
          <w:p w:rsidR="002C1BFA" w:rsidRPr="005F416C" w:rsidRDefault="002C1BFA" w:rsidP="002C1BFA">
            <w:pPr>
              <w:pStyle w:val="affb"/>
              <w:rPr>
                <w:lang w:val="en-US"/>
              </w:rPr>
            </w:pPr>
          </w:p>
        </w:tc>
        <w:tc>
          <w:tcPr>
            <w:tcW w:w="5510" w:type="dxa"/>
            <w:shd w:val="clear" w:color="auto" w:fill="F2F2F2"/>
          </w:tcPr>
          <w:p w:rsidR="002C1BFA" w:rsidRPr="005F416C" w:rsidRDefault="002C1BFA" w:rsidP="002C1BFA">
            <w:pPr>
              <w:pStyle w:val="affb"/>
            </w:pP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35</w:t>
            </w:r>
          </w:p>
        </w:tc>
        <w:tc>
          <w:tcPr>
            <w:tcW w:w="1173" w:type="dxa"/>
            <w:shd w:val="clear" w:color="auto" w:fill="auto"/>
          </w:tcPr>
          <w:p w:rsidR="002C1BFA" w:rsidRPr="005F416C" w:rsidRDefault="002C1BFA" w:rsidP="002C1BFA">
            <w:pPr>
              <w:pStyle w:val="affb"/>
              <w:rPr>
                <w:color w:val="000000"/>
              </w:rPr>
            </w:pPr>
            <w:r w:rsidRPr="005F416C">
              <w:rPr>
                <w:color w:val="000000"/>
              </w:rPr>
              <w:t>67</w:t>
            </w:r>
          </w:p>
        </w:tc>
        <w:tc>
          <w:tcPr>
            <w:tcW w:w="1740" w:type="dxa"/>
            <w:shd w:val="clear" w:color="auto" w:fill="auto"/>
          </w:tcPr>
          <w:p w:rsidR="002C1BFA" w:rsidRPr="005F416C" w:rsidRDefault="002C1BFA" w:rsidP="002C1BFA">
            <w:pPr>
              <w:pStyle w:val="affb"/>
              <w:rPr>
                <w:lang w:val="en-US"/>
              </w:rPr>
            </w:pPr>
            <w:r w:rsidRPr="005F416C">
              <w:rPr>
                <w:lang w:val="en-US"/>
              </w:rPr>
              <w:t>Uart0</w:t>
            </w:r>
          </w:p>
        </w:tc>
        <w:tc>
          <w:tcPr>
            <w:tcW w:w="5510" w:type="dxa"/>
            <w:shd w:val="clear" w:color="auto" w:fill="auto"/>
          </w:tcPr>
          <w:p w:rsidR="002C1BFA" w:rsidRPr="005F416C" w:rsidRDefault="002C1BFA" w:rsidP="002C1BFA">
            <w:pPr>
              <w:pStyle w:val="affb"/>
            </w:pPr>
            <w:r w:rsidRPr="005F416C">
              <w:t xml:space="preserve">Прерывание контроллера </w:t>
            </w:r>
            <w:r w:rsidRPr="005F416C">
              <w:rPr>
                <w:lang w:val="en-US"/>
              </w:rPr>
              <w:t>UART0</w:t>
            </w: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36</w:t>
            </w:r>
          </w:p>
        </w:tc>
        <w:tc>
          <w:tcPr>
            <w:tcW w:w="1173" w:type="dxa"/>
            <w:shd w:val="clear" w:color="auto" w:fill="auto"/>
          </w:tcPr>
          <w:p w:rsidR="002C1BFA" w:rsidRPr="005F416C" w:rsidRDefault="002C1BFA" w:rsidP="002C1BFA">
            <w:pPr>
              <w:pStyle w:val="affb"/>
              <w:rPr>
                <w:color w:val="000000"/>
              </w:rPr>
            </w:pPr>
            <w:r w:rsidRPr="005F416C">
              <w:rPr>
                <w:color w:val="000000"/>
              </w:rPr>
              <w:t>68</w:t>
            </w:r>
          </w:p>
        </w:tc>
        <w:tc>
          <w:tcPr>
            <w:tcW w:w="1740" w:type="dxa"/>
            <w:shd w:val="clear" w:color="auto" w:fill="FFFFFF"/>
          </w:tcPr>
          <w:p w:rsidR="002C1BFA" w:rsidRPr="005F416C" w:rsidRDefault="002C1BFA" w:rsidP="002C1BFA">
            <w:pPr>
              <w:pStyle w:val="affb"/>
              <w:rPr>
                <w:lang w:val="en-US"/>
              </w:rPr>
            </w:pPr>
            <w:r w:rsidRPr="005F416C">
              <w:rPr>
                <w:lang w:val="en-US"/>
              </w:rPr>
              <w:t>Uart1</w:t>
            </w:r>
          </w:p>
        </w:tc>
        <w:tc>
          <w:tcPr>
            <w:tcW w:w="5510" w:type="dxa"/>
            <w:shd w:val="clear" w:color="auto" w:fill="FFFFFF"/>
          </w:tcPr>
          <w:p w:rsidR="002C1BFA" w:rsidRPr="005F416C" w:rsidRDefault="002C1BFA" w:rsidP="002C1BFA">
            <w:pPr>
              <w:pStyle w:val="affb"/>
              <w:rPr>
                <w:lang w:val="en-US"/>
              </w:rPr>
            </w:pPr>
            <w:r w:rsidRPr="005F416C">
              <w:t xml:space="preserve">Прерывание контроллера </w:t>
            </w:r>
            <w:r w:rsidRPr="005F416C">
              <w:rPr>
                <w:lang w:val="en-US"/>
              </w:rPr>
              <w:t>UART1</w:t>
            </w: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37</w:t>
            </w:r>
          </w:p>
        </w:tc>
        <w:tc>
          <w:tcPr>
            <w:tcW w:w="1173" w:type="dxa"/>
            <w:shd w:val="clear" w:color="auto" w:fill="auto"/>
          </w:tcPr>
          <w:p w:rsidR="002C1BFA" w:rsidRPr="005F416C" w:rsidRDefault="002C1BFA" w:rsidP="002C1BFA">
            <w:pPr>
              <w:pStyle w:val="affb"/>
              <w:rPr>
                <w:color w:val="000000"/>
              </w:rPr>
            </w:pPr>
            <w:r w:rsidRPr="005F416C">
              <w:rPr>
                <w:color w:val="000000"/>
              </w:rPr>
              <w:t>69</w:t>
            </w:r>
          </w:p>
        </w:tc>
        <w:tc>
          <w:tcPr>
            <w:tcW w:w="1740" w:type="dxa"/>
            <w:shd w:val="clear" w:color="auto" w:fill="F2F2F2"/>
          </w:tcPr>
          <w:p w:rsidR="002C1BFA" w:rsidRPr="005F416C" w:rsidRDefault="002C1BFA" w:rsidP="002C1BFA">
            <w:pPr>
              <w:pStyle w:val="affb"/>
              <w:rPr>
                <w:lang w:val="en-US"/>
              </w:rPr>
            </w:pPr>
          </w:p>
        </w:tc>
        <w:tc>
          <w:tcPr>
            <w:tcW w:w="5510" w:type="dxa"/>
            <w:shd w:val="clear" w:color="auto" w:fill="F2F2F2"/>
          </w:tcPr>
          <w:p w:rsidR="002C1BFA" w:rsidRPr="005F416C" w:rsidRDefault="002C1BFA" w:rsidP="002C1BFA">
            <w:pPr>
              <w:pStyle w:val="affb"/>
              <w:rPr>
                <w:lang w:val="en-US"/>
              </w:rPr>
            </w:pP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38</w:t>
            </w:r>
          </w:p>
        </w:tc>
        <w:tc>
          <w:tcPr>
            <w:tcW w:w="1173" w:type="dxa"/>
            <w:shd w:val="clear" w:color="auto" w:fill="auto"/>
          </w:tcPr>
          <w:p w:rsidR="002C1BFA" w:rsidRPr="005F416C" w:rsidRDefault="002C1BFA" w:rsidP="002C1BFA">
            <w:pPr>
              <w:pStyle w:val="affb"/>
              <w:rPr>
                <w:color w:val="000000"/>
              </w:rPr>
            </w:pPr>
            <w:r w:rsidRPr="005F416C">
              <w:rPr>
                <w:color w:val="000000"/>
              </w:rPr>
              <w:t>70</w:t>
            </w:r>
          </w:p>
        </w:tc>
        <w:tc>
          <w:tcPr>
            <w:tcW w:w="1740" w:type="dxa"/>
            <w:shd w:val="clear" w:color="auto" w:fill="F2F2F2"/>
          </w:tcPr>
          <w:p w:rsidR="002C1BFA" w:rsidRPr="005F416C" w:rsidRDefault="002C1BFA" w:rsidP="002C1BFA">
            <w:pPr>
              <w:pStyle w:val="affb"/>
              <w:rPr>
                <w:lang w:val="en-US"/>
              </w:rPr>
            </w:pPr>
          </w:p>
        </w:tc>
        <w:tc>
          <w:tcPr>
            <w:tcW w:w="5510" w:type="dxa"/>
            <w:shd w:val="clear" w:color="auto" w:fill="F2F2F2"/>
          </w:tcPr>
          <w:p w:rsidR="002C1BFA" w:rsidRPr="005F416C" w:rsidRDefault="002C1BFA" w:rsidP="002C1BFA">
            <w:pPr>
              <w:pStyle w:val="affb"/>
              <w:rPr>
                <w:lang w:val="en-US"/>
              </w:rPr>
            </w:pP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39</w:t>
            </w:r>
          </w:p>
        </w:tc>
        <w:tc>
          <w:tcPr>
            <w:tcW w:w="1173" w:type="dxa"/>
            <w:shd w:val="clear" w:color="auto" w:fill="auto"/>
          </w:tcPr>
          <w:p w:rsidR="002C1BFA" w:rsidRPr="005F416C" w:rsidRDefault="002C1BFA" w:rsidP="002C1BFA">
            <w:pPr>
              <w:pStyle w:val="affb"/>
              <w:rPr>
                <w:color w:val="000000"/>
              </w:rPr>
            </w:pPr>
            <w:r w:rsidRPr="005F416C">
              <w:rPr>
                <w:color w:val="000000"/>
              </w:rPr>
              <w:t>71</w:t>
            </w:r>
          </w:p>
        </w:tc>
        <w:tc>
          <w:tcPr>
            <w:tcW w:w="1740" w:type="dxa"/>
            <w:shd w:val="clear" w:color="auto" w:fill="FFFFFF"/>
          </w:tcPr>
          <w:p w:rsidR="002C1BFA" w:rsidRPr="005F416C" w:rsidRDefault="002C1BFA" w:rsidP="002C1BFA">
            <w:pPr>
              <w:pStyle w:val="affb"/>
              <w:rPr>
                <w:lang w:val="en-US"/>
              </w:rPr>
            </w:pPr>
            <w:r w:rsidRPr="005F416C">
              <w:rPr>
                <w:lang w:val="en-US"/>
              </w:rPr>
              <w:t>EMI</w:t>
            </w:r>
          </w:p>
        </w:tc>
        <w:tc>
          <w:tcPr>
            <w:tcW w:w="5510" w:type="dxa"/>
            <w:shd w:val="clear" w:color="auto" w:fill="FFFFFF"/>
          </w:tcPr>
          <w:p w:rsidR="002C1BFA" w:rsidRPr="005F416C" w:rsidRDefault="002C1BFA" w:rsidP="002C1BFA">
            <w:pPr>
              <w:pStyle w:val="affb"/>
              <w:rPr>
                <w:lang w:val="en-US"/>
              </w:rPr>
            </w:pPr>
            <w:r w:rsidRPr="005F416C">
              <w:t xml:space="preserve">Прерывание от контроллера </w:t>
            </w:r>
            <w:r w:rsidRPr="005F416C">
              <w:rPr>
                <w:lang w:val="en-US"/>
              </w:rPr>
              <w:t>EMI</w:t>
            </w: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40</w:t>
            </w:r>
          </w:p>
        </w:tc>
        <w:tc>
          <w:tcPr>
            <w:tcW w:w="1173" w:type="dxa"/>
            <w:shd w:val="clear" w:color="auto" w:fill="auto"/>
          </w:tcPr>
          <w:p w:rsidR="002C1BFA" w:rsidRPr="005F416C" w:rsidRDefault="002C1BFA" w:rsidP="002C1BFA">
            <w:pPr>
              <w:pStyle w:val="affb"/>
              <w:rPr>
                <w:color w:val="000000"/>
              </w:rPr>
            </w:pPr>
            <w:r w:rsidRPr="005F416C">
              <w:rPr>
                <w:color w:val="000000"/>
              </w:rPr>
              <w:t>72</w:t>
            </w:r>
          </w:p>
        </w:tc>
        <w:tc>
          <w:tcPr>
            <w:tcW w:w="1740" w:type="dxa"/>
            <w:shd w:val="clear" w:color="auto" w:fill="F2F2F2"/>
          </w:tcPr>
          <w:p w:rsidR="002C1BFA" w:rsidRPr="005F416C" w:rsidRDefault="002C1BFA" w:rsidP="002C1BFA">
            <w:pPr>
              <w:pStyle w:val="affb"/>
              <w:rPr>
                <w:lang w:val="en-US"/>
              </w:rPr>
            </w:pPr>
          </w:p>
        </w:tc>
        <w:tc>
          <w:tcPr>
            <w:tcW w:w="5510" w:type="dxa"/>
            <w:shd w:val="clear" w:color="auto" w:fill="F2F2F2"/>
          </w:tcPr>
          <w:p w:rsidR="002C1BFA" w:rsidRPr="005F416C" w:rsidRDefault="002C1BFA" w:rsidP="002C1BFA">
            <w:pPr>
              <w:pStyle w:val="affb"/>
            </w:pP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41</w:t>
            </w:r>
          </w:p>
        </w:tc>
        <w:tc>
          <w:tcPr>
            <w:tcW w:w="1173" w:type="dxa"/>
            <w:shd w:val="clear" w:color="auto" w:fill="auto"/>
          </w:tcPr>
          <w:p w:rsidR="002C1BFA" w:rsidRPr="005F416C" w:rsidRDefault="002C1BFA" w:rsidP="002C1BFA">
            <w:pPr>
              <w:pStyle w:val="affb"/>
              <w:rPr>
                <w:color w:val="000000"/>
              </w:rPr>
            </w:pPr>
            <w:r w:rsidRPr="005F416C">
              <w:rPr>
                <w:color w:val="000000"/>
              </w:rPr>
              <w:t>73</w:t>
            </w:r>
          </w:p>
        </w:tc>
        <w:tc>
          <w:tcPr>
            <w:tcW w:w="1740" w:type="dxa"/>
            <w:shd w:val="clear" w:color="auto" w:fill="FFFFFF"/>
          </w:tcPr>
          <w:p w:rsidR="002C1BFA" w:rsidRPr="005F416C" w:rsidRDefault="002C1BFA" w:rsidP="002C1BFA">
            <w:pPr>
              <w:pStyle w:val="affb"/>
              <w:rPr>
                <w:lang w:val="en-US"/>
              </w:rPr>
            </w:pPr>
            <w:r w:rsidRPr="005F416C">
              <w:rPr>
                <w:lang w:val="en-US"/>
              </w:rPr>
              <w:t>NM0LP</w:t>
            </w:r>
          </w:p>
        </w:tc>
        <w:tc>
          <w:tcPr>
            <w:tcW w:w="5510" w:type="dxa"/>
            <w:shd w:val="clear" w:color="auto" w:fill="FFFFFF"/>
          </w:tcPr>
          <w:p w:rsidR="002C1BFA" w:rsidRPr="005F416C" w:rsidRDefault="002C1BFA" w:rsidP="002C1BFA">
            <w:pPr>
              <w:pStyle w:val="affb"/>
            </w:pPr>
            <w:r w:rsidRPr="005F416C">
              <w:t xml:space="preserve">Низкоприоритетное прерывание от ядра </w:t>
            </w:r>
            <w:r w:rsidRPr="005F416C">
              <w:rPr>
                <w:lang w:val="en-US"/>
              </w:rPr>
              <w:t>NMC</w:t>
            </w:r>
            <w:r w:rsidRPr="005F416C">
              <w:t>0</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42</w:t>
            </w:r>
          </w:p>
        </w:tc>
        <w:tc>
          <w:tcPr>
            <w:tcW w:w="1173" w:type="dxa"/>
            <w:shd w:val="clear" w:color="auto" w:fill="auto"/>
          </w:tcPr>
          <w:p w:rsidR="002C1BFA" w:rsidRPr="005F416C" w:rsidRDefault="002C1BFA" w:rsidP="002C1BFA">
            <w:pPr>
              <w:pStyle w:val="affb"/>
              <w:rPr>
                <w:color w:val="000000"/>
              </w:rPr>
            </w:pPr>
            <w:r w:rsidRPr="005F416C">
              <w:rPr>
                <w:color w:val="000000"/>
              </w:rPr>
              <w:t>74</w:t>
            </w:r>
          </w:p>
        </w:tc>
        <w:tc>
          <w:tcPr>
            <w:tcW w:w="1740" w:type="dxa"/>
            <w:shd w:val="clear" w:color="auto" w:fill="FFFFFF"/>
          </w:tcPr>
          <w:p w:rsidR="002C1BFA" w:rsidRPr="005F416C" w:rsidRDefault="002C1BFA" w:rsidP="002C1BFA">
            <w:pPr>
              <w:pStyle w:val="affb"/>
              <w:rPr>
                <w:lang w:val="en-US"/>
              </w:rPr>
            </w:pPr>
            <w:r w:rsidRPr="005F416C">
              <w:rPr>
                <w:lang w:val="en-US"/>
              </w:rPr>
              <w:t>NM1LP</w:t>
            </w:r>
          </w:p>
        </w:tc>
        <w:tc>
          <w:tcPr>
            <w:tcW w:w="5510" w:type="dxa"/>
            <w:shd w:val="clear" w:color="auto" w:fill="FFFFFF"/>
          </w:tcPr>
          <w:p w:rsidR="002C1BFA" w:rsidRPr="005F416C" w:rsidRDefault="002C1BFA" w:rsidP="002C1BFA">
            <w:pPr>
              <w:pStyle w:val="affb"/>
            </w:pPr>
            <w:r w:rsidRPr="005F416C">
              <w:t xml:space="preserve">Низкоприоритетное прерывание от ядра </w:t>
            </w:r>
            <w:r w:rsidRPr="005F416C">
              <w:rPr>
                <w:lang w:val="en-US"/>
              </w:rPr>
              <w:t>NMC</w:t>
            </w:r>
            <w:r w:rsidRPr="005F416C">
              <w:t>1</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43</w:t>
            </w:r>
          </w:p>
        </w:tc>
        <w:tc>
          <w:tcPr>
            <w:tcW w:w="1173" w:type="dxa"/>
            <w:shd w:val="clear" w:color="auto" w:fill="auto"/>
          </w:tcPr>
          <w:p w:rsidR="002C1BFA" w:rsidRPr="005F416C" w:rsidRDefault="002C1BFA" w:rsidP="002C1BFA">
            <w:pPr>
              <w:pStyle w:val="affb"/>
              <w:rPr>
                <w:color w:val="000000"/>
              </w:rPr>
            </w:pPr>
            <w:r w:rsidRPr="005F416C">
              <w:rPr>
                <w:color w:val="000000"/>
              </w:rPr>
              <w:t>75</w:t>
            </w:r>
          </w:p>
        </w:tc>
        <w:tc>
          <w:tcPr>
            <w:tcW w:w="1740" w:type="dxa"/>
            <w:shd w:val="clear" w:color="auto" w:fill="FFFFFF"/>
          </w:tcPr>
          <w:p w:rsidR="002C1BFA" w:rsidRPr="005F416C" w:rsidRDefault="002C1BFA" w:rsidP="002C1BFA">
            <w:pPr>
              <w:pStyle w:val="affb"/>
              <w:rPr>
                <w:lang w:val="en-US"/>
              </w:rPr>
            </w:pPr>
            <w:r w:rsidRPr="005F416C">
              <w:rPr>
                <w:lang w:val="en-US"/>
              </w:rPr>
              <w:t>NMDMAC</w:t>
            </w:r>
            <w:r w:rsidRPr="005F416C">
              <w:t>_</w:t>
            </w:r>
            <w:r w:rsidRPr="005F416C">
              <w:rPr>
                <w:lang w:val="en-US"/>
              </w:rPr>
              <w:t>MM0</w:t>
            </w:r>
          </w:p>
        </w:tc>
        <w:tc>
          <w:tcPr>
            <w:tcW w:w="5510" w:type="dxa"/>
            <w:shd w:val="clear" w:color="auto" w:fill="FFFFFF"/>
          </w:tcPr>
          <w:p w:rsidR="002C1BFA" w:rsidRPr="005F416C" w:rsidRDefault="002C1BFA" w:rsidP="002C1BFA">
            <w:pPr>
              <w:pStyle w:val="affb"/>
            </w:pPr>
            <w:r w:rsidRPr="005F416C">
              <w:t xml:space="preserve">Прерывание от блока </w:t>
            </w:r>
            <w:r w:rsidRPr="005F416C">
              <w:rPr>
                <w:lang w:val="en-US"/>
              </w:rPr>
              <w:t>DMAC</w:t>
            </w:r>
            <w:r w:rsidRPr="005F416C">
              <w:t xml:space="preserve"> канал память&lt;-&gt;память 0</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44</w:t>
            </w:r>
          </w:p>
        </w:tc>
        <w:tc>
          <w:tcPr>
            <w:tcW w:w="1173" w:type="dxa"/>
            <w:shd w:val="clear" w:color="auto" w:fill="auto"/>
          </w:tcPr>
          <w:p w:rsidR="002C1BFA" w:rsidRPr="005F416C" w:rsidRDefault="002C1BFA" w:rsidP="002C1BFA">
            <w:pPr>
              <w:pStyle w:val="affb"/>
              <w:rPr>
                <w:color w:val="000000"/>
              </w:rPr>
            </w:pPr>
            <w:r w:rsidRPr="005F416C">
              <w:rPr>
                <w:color w:val="000000"/>
              </w:rPr>
              <w:t>76</w:t>
            </w:r>
          </w:p>
        </w:tc>
        <w:tc>
          <w:tcPr>
            <w:tcW w:w="1740" w:type="dxa"/>
            <w:shd w:val="clear" w:color="auto" w:fill="FFFFFF"/>
          </w:tcPr>
          <w:p w:rsidR="002C1BFA" w:rsidRPr="005F416C" w:rsidRDefault="002C1BFA" w:rsidP="002C1BFA">
            <w:pPr>
              <w:pStyle w:val="affb"/>
              <w:rPr>
                <w:lang w:val="en-US"/>
              </w:rPr>
            </w:pPr>
            <w:r w:rsidRPr="005F416C">
              <w:rPr>
                <w:lang w:val="en-US"/>
              </w:rPr>
              <w:t>NMDMAC</w:t>
            </w:r>
            <w:r w:rsidRPr="005F416C">
              <w:t>_</w:t>
            </w:r>
            <w:r w:rsidRPr="005F416C">
              <w:rPr>
                <w:lang w:val="en-US"/>
              </w:rPr>
              <w:t>MM1</w:t>
            </w:r>
          </w:p>
        </w:tc>
        <w:tc>
          <w:tcPr>
            <w:tcW w:w="5510" w:type="dxa"/>
            <w:shd w:val="clear" w:color="auto" w:fill="FFFFFF"/>
          </w:tcPr>
          <w:p w:rsidR="002C1BFA" w:rsidRPr="005F416C" w:rsidRDefault="002C1BFA" w:rsidP="002C1BFA">
            <w:pPr>
              <w:pStyle w:val="affb"/>
            </w:pPr>
            <w:r w:rsidRPr="005F416C">
              <w:t xml:space="preserve">Прерывание от блока </w:t>
            </w:r>
            <w:r w:rsidRPr="005F416C">
              <w:rPr>
                <w:lang w:val="en-US"/>
              </w:rPr>
              <w:t>DMAC</w:t>
            </w:r>
            <w:r w:rsidRPr="005F416C">
              <w:t xml:space="preserve"> канал память&lt;-&gt;память 1</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45</w:t>
            </w:r>
          </w:p>
        </w:tc>
        <w:tc>
          <w:tcPr>
            <w:tcW w:w="1173" w:type="dxa"/>
            <w:shd w:val="clear" w:color="auto" w:fill="auto"/>
          </w:tcPr>
          <w:p w:rsidR="002C1BFA" w:rsidRPr="005F416C" w:rsidRDefault="002C1BFA" w:rsidP="002C1BFA">
            <w:pPr>
              <w:pStyle w:val="affb"/>
              <w:rPr>
                <w:color w:val="000000"/>
              </w:rPr>
            </w:pPr>
            <w:r w:rsidRPr="005F416C">
              <w:rPr>
                <w:color w:val="000000"/>
              </w:rPr>
              <w:t>77</w:t>
            </w:r>
          </w:p>
        </w:tc>
        <w:tc>
          <w:tcPr>
            <w:tcW w:w="1740" w:type="dxa"/>
            <w:shd w:val="clear" w:color="auto" w:fill="F2F2F2"/>
          </w:tcPr>
          <w:p w:rsidR="002C1BFA" w:rsidRPr="005F416C" w:rsidRDefault="002C1BFA" w:rsidP="002C1BFA">
            <w:pPr>
              <w:pStyle w:val="affb"/>
              <w:rPr>
                <w:lang w:val="en-US"/>
              </w:rPr>
            </w:pPr>
            <w:r w:rsidRPr="005F416C">
              <w:rPr>
                <w:lang w:val="en-US"/>
              </w:rPr>
              <w:t>NMDMAC</w:t>
            </w:r>
            <w:r w:rsidRPr="005F416C">
              <w:t>_</w:t>
            </w:r>
            <w:r w:rsidRPr="005F416C">
              <w:rPr>
                <w:lang w:val="en-US"/>
              </w:rPr>
              <w:t>CP0</w:t>
            </w:r>
          </w:p>
        </w:tc>
        <w:tc>
          <w:tcPr>
            <w:tcW w:w="5510" w:type="dxa"/>
            <w:shd w:val="clear" w:color="auto" w:fill="F2F2F2"/>
          </w:tcPr>
          <w:p w:rsidR="002C1BFA" w:rsidRPr="005F416C" w:rsidRDefault="002C1BFA" w:rsidP="002C1BFA">
            <w:pPr>
              <w:pStyle w:val="affb"/>
            </w:pPr>
            <w:r w:rsidRPr="005F416C">
              <w:t xml:space="preserve">Прерывание от блока </w:t>
            </w:r>
            <w:r w:rsidRPr="005F416C">
              <w:rPr>
                <w:lang w:val="en-US"/>
              </w:rPr>
              <w:t>DMAC</w:t>
            </w:r>
            <w:r w:rsidRPr="005F416C">
              <w:t xml:space="preserve"> канал </w:t>
            </w:r>
            <w:r w:rsidRPr="005F416C">
              <w:rPr>
                <w:lang w:val="en-US"/>
              </w:rPr>
              <w:t>CP</w:t>
            </w:r>
            <w:r w:rsidRPr="005F416C">
              <w:t>0&lt;-&gt;память</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46</w:t>
            </w:r>
          </w:p>
        </w:tc>
        <w:tc>
          <w:tcPr>
            <w:tcW w:w="1173" w:type="dxa"/>
            <w:shd w:val="clear" w:color="auto" w:fill="auto"/>
          </w:tcPr>
          <w:p w:rsidR="002C1BFA" w:rsidRPr="005F416C" w:rsidRDefault="002C1BFA" w:rsidP="002C1BFA">
            <w:pPr>
              <w:pStyle w:val="affb"/>
              <w:rPr>
                <w:color w:val="000000"/>
              </w:rPr>
            </w:pPr>
            <w:r w:rsidRPr="005F416C">
              <w:rPr>
                <w:color w:val="000000"/>
              </w:rPr>
              <w:t>78</w:t>
            </w:r>
          </w:p>
        </w:tc>
        <w:tc>
          <w:tcPr>
            <w:tcW w:w="1740" w:type="dxa"/>
            <w:shd w:val="clear" w:color="auto" w:fill="F2F2F2"/>
          </w:tcPr>
          <w:p w:rsidR="002C1BFA" w:rsidRPr="005F416C" w:rsidRDefault="002C1BFA" w:rsidP="002C1BFA">
            <w:pPr>
              <w:pStyle w:val="affb"/>
              <w:rPr>
                <w:lang w:val="en-US"/>
              </w:rPr>
            </w:pPr>
            <w:r w:rsidRPr="005F416C">
              <w:rPr>
                <w:lang w:val="en-US"/>
              </w:rPr>
              <w:t>NMDMAC_CP1</w:t>
            </w:r>
          </w:p>
        </w:tc>
        <w:tc>
          <w:tcPr>
            <w:tcW w:w="5510" w:type="dxa"/>
            <w:shd w:val="clear" w:color="auto" w:fill="F2F2F2"/>
          </w:tcPr>
          <w:p w:rsidR="002C1BFA" w:rsidRPr="005F416C" w:rsidRDefault="002C1BFA" w:rsidP="002C1BFA">
            <w:pPr>
              <w:pStyle w:val="affb"/>
            </w:pPr>
            <w:r w:rsidRPr="005F416C">
              <w:t xml:space="preserve">Прерывание от блока </w:t>
            </w:r>
            <w:r w:rsidRPr="005F416C">
              <w:rPr>
                <w:lang w:val="en-US"/>
              </w:rPr>
              <w:t>DMAC</w:t>
            </w:r>
            <w:r w:rsidRPr="005F416C">
              <w:t xml:space="preserve"> канал </w:t>
            </w:r>
            <w:r w:rsidRPr="005F416C">
              <w:rPr>
                <w:lang w:val="en-US"/>
              </w:rPr>
              <w:t>CP</w:t>
            </w:r>
            <w:r w:rsidRPr="005F416C">
              <w:t>1&lt;-&gt;память</w:t>
            </w: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47</w:t>
            </w:r>
          </w:p>
        </w:tc>
        <w:tc>
          <w:tcPr>
            <w:tcW w:w="1173" w:type="dxa"/>
            <w:shd w:val="clear" w:color="auto" w:fill="auto"/>
          </w:tcPr>
          <w:p w:rsidR="002C1BFA" w:rsidRPr="005F416C" w:rsidRDefault="002C1BFA" w:rsidP="002C1BFA">
            <w:pPr>
              <w:pStyle w:val="affb"/>
              <w:rPr>
                <w:color w:val="000000"/>
              </w:rPr>
            </w:pPr>
            <w:r w:rsidRPr="005F416C">
              <w:rPr>
                <w:color w:val="000000"/>
              </w:rPr>
              <w:t>79</w:t>
            </w:r>
          </w:p>
        </w:tc>
        <w:tc>
          <w:tcPr>
            <w:tcW w:w="1740" w:type="dxa"/>
            <w:shd w:val="clear" w:color="auto" w:fill="FFFFFF"/>
          </w:tcPr>
          <w:p w:rsidR="002C1BFA" w:rsidRPr="005F416C" w:rsidRDefault="002C1BFA" w:rsidP="002C1BFA">
            <w:pPr>
              <w:pStyle w:val="affb"/>
              <w:rPr>
                <w:lang w:val="en-US"/>
              </w:rPr>
            </w:pPr>
          </w:p>
        </w:tc>
        <w:tc>
          <w:tcPr>
            <w:tcW w:w="5510" w:type="dxa"/>
            <w:shd w:val="clear" w:color="auto" w:fill="FFFFFF"/>
          </w:tcPr>
          <w:p w:rsidR="002C1BFA" w:rsidRPr="005F416C" w:rsidRDefault="002C1BFA" w:rsidP="002C1BFA">
            <w:pPr>
              <w:pStyle w:val="affb"/>
            </w:pP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48</w:t>
            </w:r>
          </w:p>
        </w:tc>
        <w:tc>
          <w:tcPr>
            <w:tcW w:w="1173" w:type="dxa"/>
            <w:shd w:val="clear" w:color="auto" w:fill="auto"/>
          </w:tcPr>
          <w:p w:rsidR="002C1BFA" w:rsidRPr="005F416C" w:rsidRDefault="002C1BFA" w:rsidP="002C1BFA">
            <w:pPr>
              <w:pStyle w:val="affb"/>
              <w:rPr>
                <w:color w:val="000000"/>
              </w:rPr>
            </w:pPr>
            <w:r w:rsidRPr="005F416C">
              <w:rPr>
                <w:color w:val="000000"/>
              </w:rPr>
              <w:t>80</w:t>
            </w:r>
          </w:p>
        </w:tc>
        <w:tc>
          <w:tcPr>
            <w:tcW w:w="1740" w:type="dxa"/>
            <w:shd w:val="clear" w:color="auto" w:fill="FFFFFF"/>
          </w:tcPr>
          <w:p w:rsidR="002C1BFA" w:rsidRPr="005F416C" w:rsidRDefault="002C1BFA" w:rsidP="002C1BFA">
            <w:pPr>
              <w:pStyle w:val="affb"/>
              <w:rPr>
                <w:lang w:val="en-US"/>
              </w:rPr>
            </w:pPr>
            <w:r w:rsidRPr="005F416C">
              <w:rPr>
                <w:lang w:val="en-US"/>
              </w:rPr>
              <w:t>TRNSMT</w:t>
            </w:r>
          </w:p>
        </w:tc>
        <w:tc>
          <w:tcPr>
            <w:tcW w:w="5510" w:type="dxa"/>
            <w:shd w:val="clear" w:color="auto" w:fill="FFFFFF"/>
          </w:tcPr>
          <w:p w:rsidR="002C1BFA" w:rsidRPr="005F416C" w:rsidRDefault="002C1BFA" w:rsidP="002C1BFA">
            <w:pPr>
              <w:pStyle w:val="affb"/>
            </w:pPr>
            <w:r w:rsidRPr="005F416C">
              <w:t>Прерывание от блока передатчика</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49</w:t>
            </w:r>
          </w:p>
        </w:tc>
        <w:tc>
          <w:tcPr>
            <w:tcW w:w="1173" w:type="dxa"/>
            <w:shd w:val="clear" w:color="auto" w:fill="auto"/>
          </w:tcPr>
          <w:p w:rsidR="002C1BFA" w:rsidRPr="005F416C" w:rsidRDefault="002C1BFA" w:rsidP="002C1BFA">
            <w:pPr>
              <w:pStyle w:val="affb"/>
              <w:rPr>
                <w:color w:val="000000"/>
              </w:rPr>
            </w:pPr>
            <w:r w:rsidRPr="005F416C">
              <w:rPr>
                <w:color w:val="000000"/>
              </w:rPr>
              <w:t>81</w:t>
            </w:r>
          </w:p>
        </w:tc>
        <w:tc>
          <w:tcPr>
            <w:tcW w:w="1740" w:type="dxa"/>
            <w:shd w:val="clear" w:color="auto" w:fill="FFFFFF"/>
          </w:tcPr>
          <w:p w:rsidR="002C1BFA" w:rsidRPr="005F416C" w:rsidRDefault="002C1BFA" w:rsidP="002C1BFA">
            <w:pPr>
              <w:pStyle w:val="affb"/>
              <w:rPr>
                <w:lang w:val="en-US"/>
              </w:rPr>
            </w:pPr>
            <w:r w:rsidRPr="005F416C">
              <w:rPr>
                <w:lang w:val="en-US"/>
              </w:rPr>
              <w:t>DDC_CH0_0</w:t>
            </w:r>
          </w:p>
        </w:tc>
        <w:tc>
          <w:tcPr>
            <w:tcW w:w="5510" w:type="dxa"/>
            <w:shd w:val="clear" w:color="auto" w:fill="FFFFFF"/>
          </w:tcPr>
          <w:p w:rsidR="002C1BFA" w:rsidRPr="005F416C" w:rsidRDefault="002C1BFA" w:rsidP="002C1BFA">
            <w:pPr>
              <w:pStyle w:val="affb"/>
            </w:pPr>
            <w:r w:rsidRPr="005F416C">
              <w:t xml:space="preserve">Прерывание 0 от канала предварительно обработки </w:t>
            </w:r>
            <w:r w:rsidRPr="005F416C">
              <w:rPr>
                <w:lang w:val="en-US"/>
              </w:rPr>
              <w:t>DDC</w:t>
            </w:r>
            <w:r w:rsidRPr="005F416C">
              <w:t>0</w:t>
            </w:r>
          </w:p>
        </w:tc>
      </w:tr>
    </w:tbl>
    <w:p w:rsidR="00B155F5" w:rsidRPr="005F416C" w:rsidRDefault="00B155F5" w:rsidP="00B155F5">
      <w:pPr>
        <w:ind w:left="0" w:firstLine="0"/>
        <w:rPr>
          <w:b/>
          <w:i/>
          <w:sz w:val="24"/>
          <w:szCs w:val="24"/>
          <w:lang w:val="ru-RU"/>
        </w:rPr>
      </w:pPr>
      <w:r w:rsidRPr="005F416C">
        <w:rPr>
          <w:lang w:val="ru-RU"/>
        </w:rPr>
        <w:lastRenderedPageBreak/>
        <w:t xml:space="preserve">    </w:t>
      </w:r>
      <w:r w:rsidRPr="005F416C">
        <w:rPr>
          <w:b/>
          <w:i/>
          <w:sz w:val="24"/>
          <w:szCs w:val="24"/>
          <w:lang w:val="ru-RU"/>
        </w:rPr>
        <w:t xml:space="preserve">Продолжение  таблицы </w:t>
      </w:r>
      <w:r w:rsidR="00B050B4">
        <w:fldChar w:fldCharType="begin"/>
      </w:r>
      <w:r w:rsidR="00B050B4">
        <w:instrText xml:space="preserve"> REF _Ref526693944 \h  \* MERGEFORMAT </w:instrText>
      </w:r>
      <w:r w:rsidR="00B050B4">
        <w:fldChar w:fldCharType="separate"/>
      </w:r>
      <w:r w:rsidR="006B386B" w:rsidRPr="005F416C">
        <w:rPr>
          <w:b/>
          <w:i/>
          <w:vanish/>
          <w:sz w:val="24"/>
          <w:szCs w:val="24"/>
        </w:rPr>
        <w:t>Таблица</w:t>
      </w:r>
      <w:r w:rsidR="006B386B" w:rsidRPr="005F416C">
        <w:rPr>
          <w:b/>
          <w:i/>
          <w:sz w:val="24"/>
          <w:szCs w:val="24"/>
        </w:rPr>
        <w:t xml:space="preserve"> </w:t>
      </w:r>
      <w:r w:rsidR="006B386B" w:rsidRPr="005F416C">
        <w:rPr>
          <w:b/>
          <w:i/>
          <w:noProof/>
          <w:sz w:val="24"/>
          <w:szCs w:val="24"/>
        </w:rPr>
        <w:t>1</w:t>
      </w:r>
      <w:r w:rsidR="006B386B" w:rsidRPr="005F416C">
        <w:rPr>
          <w:b/>
          <w:i/>
          <w:sz w:val="24"/>
          <w:szCs w:val="24"/>
        </w:rPr>
        <w:t>.3</w:t>
      </w:r>
      <w:r w:rsidR="00B050B4">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8"/>
        <w:gridCol w:w="1173"/>
        <w:gridCol w:w="1740"/>
        <w:gridCol w:w="5510"/>
      </w:tblGrid>
      <w:tr w:rsidR="00B155F5" w:rsidRPr="005F416C" w:rsidTr="00B155F5">
        <w:trPr>
          <w:jc w:val="center"/>
        </w:trPr>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B155F5" w:rsidRPr="005F416C" w:rsidRDefault="00B155F5" w:rsidP="00B155F5">
            <w:pPr>
              <w:pStyle w:val="affb"/>
              <w:rPr>
                <w:color w:val="000000"/>
              </w:rPr>
            </w:pPr>
            <w:r w:rsidRPr="005F416C">
              <w:rPr>
                <w:color w:val="000000"/>
              </w:rPr>
              <w:t xml:space="preserve">Номер </w:t>
            </w:r>
          </w:p>
        </w:tc>
        <w:tc>
          <w:tcPr>
            <w:tcW w:w="117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B155F5" w:rsidRPr="005F416C" w:rsidRDefault="00B155F5" w:rsidP="00B155F5">
            <w:pPr>
              <w:pStyle w:val="affb"/>
              <w:rPr>
                <w:color w:val="000000"/>
              </w:rPr>
            </w:pPr>
            <w:r w:rsidRPr="005F416C">
              <w:rPr>
                <w:color w:val="000000"/>
              </w:rPr>
              <w:t>INTID</w:t>
            </w:r>
          </w:p>
        </w:tc>
        <w:tc>
          <w:tcPr>
            <w:tcW w:w="174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B155F5" w:rsidRPr="005F416C" w:rsidRDefault="00B155F5" w:rsidP="00B155F5">
            <w:pPr>
              <w:pStyle w:val="affb"/>
              <w:rPr>
                <w:lang w:val="en-US"/>
              </w:rPr>
            </w:pPr>
            <w:r w:rsidRPr="005F416C">
              <w:rPr>
                <w:lang w:val="en-US"/>
              </w:rPr>
              <w:t>Источник</w:t>
            </w:r>
          </w:p>
        </w:tc>
        <w:tc>
          <w:tcPr>
            <w:tcW w:w="55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B155F5" w:rsidRPr="005F416C" w:rsidRDefault="00B155F5" w:rsidP="00B155F5">
            <w:pPr>
              <w:pStyle w:val="affb"/>
            </w:pPr>
            <w:r w:rsidRPr="005F416C">
              <w:t>Описание</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50</w:t>
            </w:r>
          </w:p>
        </w:tc>
        <w:tc>
          <w:tcPr>
            <w:tcW w:w="1173" w:type="dxa"/>
            <w:shd w:val="clear" w:color="auto" w:fill="auto"/>
          </w:tcPr>
          <w:p w:rsidR="002C1BFA" w:rsidRPr="005F416C" w:rsidRDefault="002C1BFA" w:rsidP="002C1BFA">
            <w:pPr>
              <w:pStyle w:val="affb"/>
              <w:rPr>
                <w:color w:val="000000"/>
              </w:rPr>
            </w:pPr>
            <w:r w:rsidRPr="005F416C">
              <w:rPr>
                <w:color w:val="000000"/>
              </w:rPr>
              <w:t>82</w:t>
            </w:r>
          </w:p>
        </w:tc>
        <w:tc>
          <w:tcPr>
            <w:tcW w:w="1740" w:type="dxa"/>
            <w:shd w:val="clear" w:color="auto" w:fill="FFFFFF"/>
          </w:tcPr>
          <w:p w:rsidR="002C1BFA" w:rsidRPr="005F416C" w:rsidRDefault="002C1BFA" w:rsidP="002C1BFA">
            <w:pPr>
              <w:pStyle w:val="affb"/>
            </w:pPr>
            <w:r w:rsidRPr="005F416C">
              <w:rPr>
                <w:lang w:val="en-US"/>
              </w:rPr>
              <w:t>DDC_CH0_1</w:t>
            </w:r>
          </w:p>
        </w:tc>
        <w:tc>
          <w:tcPr>
            <w:tcW w:w="5510" w:type="dxa"/>
            <w:shd w:val="clear" w:color="auto" w:fill="FFFFFF"/>
          </w:tcPr>
          <w:p w:rsidR="002C1BFA" w:rsidRPr="005F416C" w:rsidRDefault="002C1BFA" w:rsidP="002C1BFA">
            <w:pPr>
              <w:pStyle w:val="affb"/>
            </w:pPr>
            <w:r w:rsidRPr="005F416C">
              <w:t xml:space="preserve">Прерывание 1 от канала предварительно обработки </w:t>
            </w:r>
            <w:r w:rsidRPr="005F416C">
              <w:rPr>
                <w:lang w:val="en-US"/>
              </w:rPr>
              <w:t>DDC</w:t>
            </w:r>
            <w:r w:rsidRPr="005F416C">
              <w:t>0</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51</w:t>
            </w:r>
          </w:p>
        </w:tc>
        <w:tc>
          <w:tcPr>
            <w:tcW w:w="1173" w:type="dxa"/>
            <w:shd w:val="clear" w:color="auto" w:fill="auto"/>
          </w:tcPr>
          <w:p w:rsidR="002C1BFA" w:rsidRPr="005F416C" w:rsidRDefault="002C1BFA" w:rsidP="002C1BFA">
            <w:pPr>
              <w:pStyle w:val="affb"/>
              <w:rPr>
                <w:color w:val="000000"/>
              </w:rPr>
            </w:pPr>
            <w:r w:rsidRPr="005F416C">
              <w:rPr>
                <w:color w:val="000000"/>
              </w:rPr>
              <w:t>83</w:t>
            </w:r>
          </w:p>
        </w:tc>
        <w:tc>
          <w:tcPr>
            <w:tcW w:w="1740" w:type="dxa"/>
            <w:shd w:val="clear" w:color="auto" w:fill="FFFFFF"/>
          </w:tcPr>
          <w:p w:rsidR="002C1BFA" w:rsidRPr="005F416C" w:rsidRDefault="002C1BFA" w:rsidP="002C1BFA">
            <w:pPr>
              <w:pStyle w:val="affb"/>
              <w:rPr>
                <w:lang w:val="en-US"/>
              </w:rPr>
            </w:pPr>
            <w:r w:rsidRPr="005F416C">
              <w:rPr>
                <w:lang w:val="en-US"/>
              </w:rPr>
              <w:t>DDC_CH1_0</w:t>
            </w:r>
          </w:p>
        </w:tc>
        <w:tc>
          <w:tcPr>
            <w:tcW w:w="5510" w:type="dxa"/>
            <w:shd w:val="clear" w:color="auto" w:fill="FFFFFF"/>
          </w:tcPr>
          <w:p w:rsidR="002C1BFA" w:rsidRPr="005F416C" w:rsidRDefault="002C1BFA" w:rsidP="002C1BFA">
            <w:pPr>
              <w:pStyle w:val="affb"/>
            </w:pPr>
            <w:r w:rsidRPr="005F416C">
              <w:t xml:space="preserve">Прерывание 0 от канала предварительно обработки </w:t>
            </w:r>
            <w:r w:rsidRPr="005F416C">
              <w:rPr>
                <w:lang w:val="en-US"/>
              </w:rPr>
              <w:t>DDC</w:t>
            </w:r>
            <w:r w:rsidRPr="005F416C">
              <w:t>1</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52</w:t>
            </w:r>
          </w:p>
        </w:tc>
        <w:tc>
          <w:tcPr>
            <w:tcW w:w="1173" w:type="dxa"/>
            <w:shd w:val="clear" w:color="auto" w:fill="auto"/>
          </w:tcPr>
          <w:p w:rsidR="002C1BFA" w:rsidRPr="005F416C" w:rsidRDefault="002C1BFA" w:rsidP="002C1BFA">
            <w:pPr>
              <w:pStyle w:val="affb"/>
              <w:rPr>
                <w:color w:val="000000"/>
              </w:rPr>
            </w:pPr>
            <w:r w:rsidRPr="005F416C">
              <w:rPr>
                <w:color w:val="000000"/>
              </w:rPr>
              <w:t>84</w:t>
            </w:r>
          </w:p>
        </w:tc>
        <w:tc>
          <w:tcPr>
            <w:tcW w:w="1740" w:type="dxa"/>
            <w:shd w:val="clear" w:color="auto" w:fill="FFFFFF"/>
          </w:tcPr>
          <w:p w:rsidR="002C1BFA" w:rsidRPr="005F416C" w:rsidRDefault="002C1BFA" w:rsidP="002C1BFA">
            <w:pPr>
              <w:pStyle w:val="affb"/>
            </w:pPr>
            <w:r w:rsidRPr="005F416C">
              <w:rPr>
                <w:lang w:val="en-US"/>
              </w:rPr>
              <w:t>DDC_CH1_1</w:t>
            </w:r>
          </w:p>
        </w:tc>
        <w:tc>
          <w:tcPr>
            <w:tcW w:w="5510" w:type="dxa"/>
            <w:shd w:val="clear" w:color="auto" w:fill="FFFFFF"/>
          </w:tcPr>
          <w:p w:rsidR="002C1BFA" w:rsidRPr="005F416C" w:rsidRDefault="002C1BFA" w:rsidP="002C1BFA">
            <w:pPr>
              <w:pStyle w:val="affb"/>
            </w:pPr>
            <w:r w:rsidRPr="005F416C">
              <w:t xml:space="preserve">Прерывание 1 от канала предварительно обработки </w:t>
            </w:r>
            <w:r w:rsidRPr="005F416C">
              <w:rPr>
                <w:lang w:val="en-US"/>
              </w:rPr>
              <w:t>DDC</w:t>
            </w:r>
            <w:r w:rsidRPr="005F416C">
              <w:t>1</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53</w:t>
            </w:r>
          </w:p>
        </w:tc>
        <w:tc>
          <w:tcPr>
            <w:tcW w:w="1173" w:type="dxa"/>
            <w:shd w:val="clear" w:color="auto" w:fill="auto"/>
          </w:tcPr>
          <w:p w:rsidR="002C1BFA" w:rsidRPr="005F416C" w:rsidRDefault="002C1BFA" w:rsidP="002C1BFA">
            <w:pPr>
              <w:pStyle w:val="affb"/>
              <w:rPr>
                <w:color w:val="000000"/>
              </w:rPr>
            </w:pPr>
            <w:r w:rsidRPr="005F416C">
              <w:rPr>
                <w:color w:val="000000"/>
              </w:rPr>
              <w:t>85</w:t>
            </w:r>
          </w:p>
        </w:tc>
        <w:tc>
          <w:tcPr>
            <w:tcW w:w="1740" w:type="dxa"/>
            <w:shd w:val="clear" w:color="auto" w:fill="FFFFFF"/>
          </w:tcPr>
          <w:p w:rsidR="002C1BFA" w:rsidRPr="005F416C" w:rsidRDefault="002C1BFA" w:rsidP="002C1BFA">
            <w:pPr>
              <w:pStyle w:val="affb"/>
              <w:rPr>
                <w:lang w:val="en-US"/>
              </w:rPr>
            </w:pPr>
            <w:r w:rsidRPr="005F416C">
              <w:rPr>
                <w:lang w:val="en-US"/>
              </w:rPr>
              <w:t>ITU_MTD0</w:t>
            </w:r>
          </w:p>
        </w:tc>
        <w:tc>
          <w:tcPr>
            <w:tcW w:w="5510" w:type="dxa"/>
            <w:shd w:val="clear" w:color="auto" w:fill="FFFFFF"/>
          </w:tcPr>
          <w:p w:rsidR="002C1BFA" w:rsidRPr="005F416C" w:rsidRDefault="002C1BFA" w:rsidP="002C1BFA">
            <w:pPr>
              <w:pStyle w:val="affb"/>
            </w:pPr>
            <w:r w:rsidRPr="005F416C">
              <w:t>Прерывание от основного временного интервала канала 0</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54</w:t>
            </w:r>
          </w:p>
        </w:tc>
        <w:tc>
          <w:tcPr>
            <w:tcW w:w="1173" w:type="dxa"/>
            <w:shd w:val="clear" w:color="auto" w:fill="auto"/>
          </w:tcPr>
          <w:p w:rsidR="002C1BFA" w:rsidRPr="005F416C" w:rsidRDefault="002C1BFA" w:rsidP="002C1BFA">
            <w:pPr>
              <w:pStyle w:val="affb"/>
              <w:rPr>
                <w:color w:val="000000"/>
              </w:rPr>
            </w:pPr>
            <w:r w:rsidRPr="005F416C">
              <w:rPr>
                <w:color w:val="000000"/>
              </w:rPr>
              <w:t>86</w:t>
            </w:r>
          </w:p>
        </w:tc>
        <w:tc>
          <w:tcPr>
            <w:tcW w:w="1740" w:type="dxa"/>
            <w:shd w:val="clear" w:color="auto" w:fill="FFFFFF"/>
          </w:tcPr>
          <w:p w:rsidR="002C1BFA" w:rsidRPr="005F416C" w:rsidRDefault="002C1BFA" w:rsidP="002C1BFA">
            <w:pPr>
              <w:pStyle w:val="affb"/>
              <w:rPr>
                <w:lang w:val="en-US"/>
              </w:rPr>
            </w:pPr>
            <w:r w:rsidRPr="005F416C">
              <w:rPr>
                <w:lang w:val="en-US"/>
              </w:rPr>
              <w:t>ITU_MTD1</w:t>
            </w:r>
          </w:p>
        </w:tc>
        <w:tc>
          <w:tcPr>
            <w:tcW w:w="5510" w:type="dxa"/>
            <w:shd w:val="clear" w:color="auto" w:fill="FFFFFF"/>
          </w:tcPr>
          <w:p w:rsidR="002C1BFA" w:rsidRPr="005F416C" w:rsidRDefault="002C1BFA" w:rsidP="002C1BFA">
            <w:pPr>
              <w:pStyle w:val="affb"/>
            </w:pPr>
            <w:r w:rsidRPr="005F416C">
              <w:t>Прерывание от основного временного интервала канала 0</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55</w:t>
            </w:r>
          </w:p>
        </w:tc>
        <w:tc>
          <w:tcPr>
            <w:tcW w:w="1173" w:type="dxa"/>
            <w:shd w:val="clear" w:color="auto" w:fill="auto"/>
          </w:tcPr>
          <w:p w:rsidR="002C1BFA" w:rsidRPr="005F416C" w:rsidRDefault="002C1BFA" w:rsidP="002C1BFA">
            <w:pPr>
              <w:pStyle w:val="affb"/>
              <w:rPr>
                <w:color w:val="000000"/>
              </w:rPr>
            </w:pPr>
            <w:r w:rsidRPr="005F416C">
              <w:rPr>
                <w:color w:val="000000"/>
              </w:rPr>
              <w:t>87</w:t>
            </w:r>
          </w:p>
        </w:tc>
        <w:tc>
          <w:tcPr>
            <w:tcW w:w="1740" w:type="dxa"/>
            <w:shd w:val="clear" w:color="auto" w:fill="FFFFFF"/>
          </w:tcPr>
          <w:p w:rsidR="002C1BFA" w:rsidRPr="005F416C" w:rsidRDefault="002C1BFA" w:rsidP="002C1BFA">
            <w:pPr>
              <w:pStyle w:val="affb"/>
              <w:rPr>
                <w:lang w:val="en-US"/>
              </w:rPr>
            </w:pPr>
            <w:r w:rsidRPr="005F416C">
              <w:rPr>
                <w:lang w:val="en-US"/>
              </w:rPr>
              <w:t>ITU_AUX0</w:t>
            </w:r>
          </w:p>
        </w:tc>
        <w:tc>
          <w:tcPr>
            <w:tcW w:w="5510" w:type="dxa"/>
            <w:shd w:val="clear" w:color="auto" w:fill="FFFFFF"/>
          </w:tcPr>
          <w:p w:rsidR="002C1BFA" w:rsidRPr="005F416C" w:rsidRDefault="002C1BFA" w:rsidP="002C1BFA">
            <w:pPr>
              <w:pStyle w:val="affb"/>
            </w:pPr>
            <w:r w:rsidRPr="005F416C">
              <w:t>Прерывание от блока интервальных таймеров (</w:t>
            </w:r>
            <w:r w:rsidRPr="005F416C">
              <w:rPr>
                <w:lang w:val="en-US"/>
              </w:rPr>
              <w:t>ITU</w:t>
            </w:r>
            <w:r w:rsidRPr="005F416C">
              <w:t>) по дополнительному временному интервалу канала 0</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56</w:t>
            </w:r>
          </w:p>
        </w:tc>
        <w:tc>
          <w:tcPr>
            <w:tcW w:w="1173" w:type="dxa"/>
            <w:shd w:val="clear" w:color="auto" w:fill="auto"/>
          </w:tcPr>
          <w:p w:rsidR="002C1BFA" w:rsidRPr="005F416C" w:rsidRDefault="002C1BFA" w:rsidP="002C1BFA">
            <w:pPr>
              <w:pStyle w:val="affb"/>
              <w:rPr>
                <w:color w:val="000000"/>
              </w:rPr>
            </w:pPr>
            <w:r w:rsidRPr="005F416C">
              <w:rPr>
                <w:color w:val="000000"/>
              </w:rPr>
              <w:t>88</w:t>
            </w:r>
          </w:p>
        </w:tc>
        <w:tc>
          <w:tcPr>
            <w:tcW w:w="1740" w:type="dxa"/>
            <w:shd w:val="clear" w:color="auto" w:fill="FFFFFF"/>
          </w:tcPr>
          <w:p w:rsidR="002C1BFA" w:rsidRPr="005F416C" w:rsidRDefault="002C1BFA" w:rsidP="002C1BFA">
            <w:pPr>
              <w:pStyle w:val="affb"/>
              <w:rPr>
                <w:lang w:val="en-US"/>
              </w:rPr>
            </w:pPr>
            <w:r w:rsidRPr="005F416C">
              <w:rPr>
                <w:lang w:val="en-US"/>
              </w:rPr>
              <w:t>ITU_AUX1</w:t>
            </w:r>
          </w:p>
        </w:tc>
        <w:tc>
          <w:tcPr>
            <w:tcW w:w="5510" w:type="dxa"/>
            <w:shd w:val="clear" w:color="auto" w:fill="FFFFFF"/>
          </w:tcPr>
          <w:p w:rsidR="002C1BFA" w:rsidRPr="005F416C" w:rsidRDefault="002C1BFA" w:rsidP="002C1BFA">
            <w:pPr>
              <w:pStyle w:val="affb"/>
            </w:pPr>
            <w:r w:rsidRPr="005F416C">
              <w:t>Прерывание от блока интервальных таймеров (</w:t>
            </w:r>
            <w:r w:rsidRPr="005F416C">
              <w:rPr>
                <w:lang w:val="en-US"/>
              </w:rPr>
              <w:t>ITU</w:t>
            </w:r>
            <w:r w:rsidRPr="005F416C">
              <w:t>) по дополнительному временному интервалу канала 1</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57</w:t>
            </w:r>
          </w:p>
        </w:tc>
        <w:tc>
          <w:tcPr>
            <w:tcW w:w="1173" w:type="dxa"/>
            <w:shd w:val="clear" w:color="auto" w:fill="auto"/>
          </w:tcPr>
          <w:p w:rsidR="002C1BFA" w:rsidRPr="005F416C" w:rsidRDefault="002C1BFA" w:rsidP="002C1BFA">
            <w:pPr>
              <w:pStyle w:val="affb"/>
              <w:rPr>
                <w:color w:val="000000"/>
              </w:rPr>
            </w:pPr>
            <w:r w:rsidRPr="005F416C">
              <w:rPr>
                <w:color w:val="000000"/>
              </w:rPr>
              <w:t>89</w:t>
            </w:r>
          </w:p>
        </w:tc>
        <w:tc>
          <w:tcPr>
            <w:tcW w:w="1740" w:type="dxa"/>
            <w:shd w:val="clear" w:color="auto" w:fill="F2F2F2"/>
          </w:tcPr>
          <w:p w:rsidR="002C1BFA" w:rsidRPr="005F416C" w:rsidRDefault="002C1BFA" w:rsidP="002C1BFA">
            <w:pPr>
              <w:pStyle w:val="affb"/>
              <w:rPr>
                <w:lang w:val="en-US"/>
              </w:rPr>
            </w:pPr>
            <w:r w:rsidRPr="005F416C">
              <w:rPr>
                <w:lang w:val="en-US"/>
              </w:rPr>
              <w:t>ITU_START0</w:t>
            </w:r>
          </w:p>
        </w:tc>
        <w:tc>
          <w:tcPr>
            <w:tcW w:w="5510" w:type="dxa"/>
            <w:shd w:val="clear" w:color="auto" w:fill="F2F2F2"/>
          </w:tcPr>
          <w:p w:rsidR="002C1BFA" w:rsidRPr="005F416C" w:rsidRDefault="002C1BFA" w:rsidP="002C1BFA">
            <w:pPr>
              <w:pStyle w:val="affb"/>
            </w:pPr>
            <w:r w:rsidRPr="005F416C">
              <w:t>Прерывание от блока интервальных таймеров (</w:t>
            </w:r>
            <w:r w:rsidRPr="005F416C">
              <w:rPr>
                <w:lang w:val="en-US"/>
              </w:rPr>
              <w:t>ITU</w:t>
            </w:r>
            <w:r w:rsidRPr="005F416C">
              <w:t>) по запуску передатчика 0</w:t>
            </w:r>
          </w:p>
        </w:tc>
      </w:tr>
      <w:tr w:rsidR="002C1BFA" w:rsidRPr="003E4574"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58</w:t>
            </w:r>
          </w:p>
        </w:tc>
        <w:tc>
          <w:tcPr>
            <w:tcW w:w="1173" w:type="dxa"/>
            <w:shd w:val="clear" w:color="auto" w:fill="auto"/>
          </w:tcPr>
          <w:p w:rsidR="002C1BFA" w:rsidRPr="005F416C" w:rsidRDefault="002C1BFA" w:rsidP="002C1BFA">
            <w:pPr>
              <w:pStyle w:val="affb"/>
              <w:rPr>
                <w:color w:val="000000"/>
              </w:rPr>
            </w:pPr>
            <w:r w:rsidRPr="005F416C">
              <w:rPr>
                <w:color w:val="000000"/>
              </w:rPr>
              <w:t>90</w:t>
            </w:r>
          </w:p>
        </w:tc>
        <w:tc>
          <w:tcPr>
            <w:tcW w:w="1740" w:type="dxa"/>
            <w:shd w:val="clear" w:color="auto" w:fill="F2F2F2"/>
          </w:tcPr>
          <w:p w:rsidR="002C1BFA" w:rsidRPr="005F416C" w:rsidRDefault="002C1BFA" w:rsidP="002C1BFA">
            <w:pPr>
              <w:pStyle w:val="affb"/>
              <w:rPr>
                <w:lang w:val="en-US"/>
              </w:rPr>
            </w:pPr>
            <w:r w:rsidRPr="005F416C">
              <w:rPr>
                <w:lang w:val="en-US"/>
              </w:rPr>
              <w:t>ITU_START1</w:t>
            </w:r>
          </w:p>
        </w:tc>
        <w:tc>
          <w:tcPr>
            <w:tcW w:w="5510" w:type="dxa"/>
            <w:shd w:val="clear" w:color="auto" w:fill="F2F2F2"/>
          </w:tcPr>
          <w:p w:rsidR="002C1BFA" w:rsidRPr="005F416C" w:rsidRDefault="002C1BFA" w:rsidP="002C1BFA">
            <w:pPr>
              <w:pStyle w:val="affb"/>
            </w:pPr>
            <w:r w:rsidRPr="005F416C">
              <w:t>Прерывание от блока интервальных таймеров (</w:t>
            </w:r>
            <w:r w:rsidRPr="005F416C">
              <w:rPr>
                <w:lang w:val="en-US"/>
              </w:rPr>
              <w:t>ITU</w:t>
            </w:r>
            <w:r w:rsidRPr="005F416C">
              <w:t>) по запуску передатчика 1</w:t>
            </w: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59</w:t>
            </w:r>
          </w:p>
        </w:tc>
        <w:tc>
          <w:tcPr>
            <w:tcW w:w="1173" w:type="dxa"/>
            <w:shd w:val="clear" w:color="auto" w:fill="auto"/>
          </w:tcPr>
          <w:p w:rsidR="002C1BFA" w:rsidRPr="005F416C" w:rsidRDefault="002C1BFA" w:rsidP="002C1BFA">
            <w:pPr>
              <w:pStyle w:val="affb"/>
              <w:rPr>
                <w:color w:val="000000"/>
              </w:rPr>
            </w:pPr>
            <w:r w:rsidRPr="005F416C">
              <w:rPr>
                <w:color w:val="000000"/>
              </w:rPr>
              <w:t>91</w:t>
            </w:r>
          </w:p>
        </w:tc>
        <w:tc>
          <w:tcPr>
            <w:tcW w:w="1740" w:type="dxa"/>
            <w:shd w:val="clear" w:color="auto" w:fill="F2F2F2"/>
          </w:tcPr>
          <w:p w:rsidR="002C1BFA" w:rsidRPr="005F416C" w:rsidRDefault="002C1BFA" w:rsidP="002C1BFA">
            <w:pPr>
              <w:pStyle w:val="affb"/>
              <w:rPr>
                <w:lang w:val="en-US"/>
              </w:rPr>
            </w:pPr>
          </w:p>
        </w:tc>
        <w:tc>
          <w:tcPr>
            <w:tcW w:w="5510" w:type="dxa"/>
            <w:shd w:val="clear" w:color="auto" w:fill="F2F2F2"/>
          </w:tcPr>
          <w:p w:rsidR="002C1BFA" w:rsidRPr="005F416C" w:rsidRDefault="002C1BFA" w:rsidP="002C1BFA">
            <w:pPr>
              <w:pStyle w:val="affb"/>
            </w:pP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60</w:t>
            </w:r>
          </w:p>
        </w:tc>
        <w:tc>
          <w:tcPr>
            <w:tcW w:w="1173" w:type="dxa"/>
            <w:shd w:val="clear" w:color="auto" w:fill="auto"/>
          </w:tcPr>
          <w:p w:rsidR="002C1BFA" w:rsidRPr="005F416C" w:rsidRDefault="002C1BFA" w:rsidP="002C1BFA">
            <w:pPr>
              <w:pStyle w:val="affb"/>
              <w:rPr>
                <w:color w:val="000000"/>
              </w:rPr>
            </w:pPr>
            <w:r w:rsidRPr="005F416C">
              <w:rPr>
                <w:color w:val="000000"/>
              </w:rPr>
              <w:t>92</w:t>
            </w:r>
          </w:p>
        </w:tc>
        <w:tc>
          <w:tcPr>
            <w:tcW w:w="1740" w:type="dxa"/>
            <w:shd w:val="clear" w:color="auto" w:fill="auto"/>
          </w:tcPr>
          <w:p w:rsidR="002C1BFA" w:rsidRPr="005F416C" w:rsidRDefault="002C1BFA" w:rsidP="002C1BFA">
            <w:pPr>
              <w:pStyle w:val="affb"/>
            </w:pPr>
            <w:r w:rsidRPr="005F416C">
              <w:t>pmuirq</w:t>
            </w:r>
          </w:p>
        </w:tc>
        <w:tc>
          <w:tcPr>
            <w:tcW w:w="5510" w:type="dxa"/>
            <w:shd w:val="clear" w:color="auto" w:fill="auto"/>
          </w:tcPr>
          <w:p w:rsidR="002C1BFA" w:rsidRPr="005F416C" w:rsidRDefault="002C1BFA" w:rsidP="002C1BFA">
            <w:pPr>
              <w:pStyle w:val="affb"/>
              <w:rPr>
                <w:lang w:val="en-US"/>
              </w:rPr>
            </w:pPr>
            <w:r w:rsidRPr="005F416C">
              <w:t xml:space="preserve">Прерывание блока </w:t>
            </w:r>
            <w:r w:rsidRPr="005F416C">
              <w:rPr>
                <w:lang w:val="en-US"/>
              </w:rPr>
              <w:t>PMU</w:t>
            </w: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61</w:t>
            </w:r>
          </w:p>
        </w:tc>
        <w:tc>
          <w:tcPr>
            <w:tcW w:w="1173" w:type="dxa"/>
            <w:shd w:val="clear" w:color="auto" w:fill="auto"/>
          </w:tcPr>
          <w:p w:rsidR="002C1BFA" w:rsidRPr="005F416C" w:rsidRDefault="002C1BFA" w:rsidP="002C1BFA">
            <w:pPr>
              <w:pStyle w:val="affb"/>
              <w:rPr>
                <w:color w:val="000000"/>
              </w:rPr>
            </w:pPr>
            <w:r w:rsidRPr="005F416C">
              <w:rPr>
                <w:color w:val="000000"/>
              </w:rPr>
              <w:t>93</w:t>
            </w:r>
          </w:p>
        </w:tc>
        <w:tc>
          <w:tcPr>
            <w:tcW w:w="1740" w:type="dxa"/>
            <w:shd w:val="clear" w:color="auto" w:fill="auto"/>
          </w:tcPr>
          <w:p w:rsidR="002C1BFA" w:rsidRPr="005F416C" w:rsidRDefault="002C1BFA" w:rsidP="002C1BFA">
            <w:pPr>
              <w:pStyle w:val="affb"/>
            </w:pPr>
            <w:r w:rsidRPr="005F416C">
              <w:t>l2ccintr</w:t>
            </w:r>
          </w:p>
        </w:tc>
        <w:tc>
          <w:tcPr>
            <w:tcW w:w="5510" w:type="dxa"/>
            <w:shd w:val="clear" w:color="auto" w:fill="auto"/>
          </w:tcPr>
          <w:p w:rsidR="002C1BFA" w:rsidRPr="005F416C" w:rsidRDefault="002C1BFA" w:rsidP="002C1BFA">
            <w:pPr>
              <w:pStyle w:val="affb"/>
              <w:rPr>
                <w:lang w:val="en-US"/>
              </w:rPr>
            </w:pPr>
            <w:r w:rsidRPr="005F416C">
              <w:t xml:space="preserve">Комбинированное прерывание </w:t>
            </w:r>
            <w:r w:rsidRPr="005F416C">
              <w:rPr>
                <w:lang w:val="en-US"/>
              </w:rPr>
              <w:t>L2C</w:t>
            </w: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62</w:t>
            </w:r>
          </w:p>
        </w:tc>
        <w:tc>
          <w:tcPr>
            <w:tcW w:w="1173" w:type="dxa"/>
            <w:shd w:val="clear" w:color="auto" w:fill="auto"/>
          </w:tcPr>
          <w:p w:rsidR="002C1BFA" w:rsidRPr="005F416C" w:rsidRDefault="002C1BFA" w:rsidP="002C1BFA">
            <w:pPr>
              <w:pStyle w:val="affb"/>
              <w:rPr>
                <w:color w:val="000000"/>
              </w:rPr>
            </w:pPr>
            <w:r w:rsidRPr="005F416C">
              <w:rPr>
                <w:color w:val="000000"/>
              </w:rPr>
              <w:t>94</w:t>
            </w:r>
          </w:p>
        </w:tc>
        <w:tc>
          <w:tcPr>
            <w:tcW w:w="1740" w:type="dxa"/>
            <w:shd w:val="clear" w:color="auto" w:fill="auto"/>
          </w:tcPr>
          <w:p w:rsidR="002C1BFA" w:rsidRPr="005F416C" w:rsidRDefault="002C1BFA" w:rsidP="002C1BFA">
            <w:pPr>
              <w:pStyle w:val="affb"/>
            </w:pPr>
            <w:r w:rsidRPr="005F416C">
              <w:t>l2decerrintr</w:t>
            </w:r>
          </w:p>
        </w:tc>
        <w:tc>
          <w:tcPr>
            <w:tcW w:w="5510" w:type="dxa"/>
            <w:shd w:val="clear" w:color="auto" w:fill="auto"/>
          </w:tcPr>
          <w:p w:rsidR="002C1BFA" w:rsidRPr="005F416C" w:rsidRDefault="002C1BFA" w:rsidP="002C1BFA">
            <w:pPr>
              <w:pStyle w:val="affb"/>
              <w:rPr>
                <w:lang w:val="en-US"/>
              </w:rPr>
            </w:pPr>
            <w:r w:rsidRPr="005F416C">
              <w:t xml:space="preserve">Прерывание </w:t>
            </w:r>
            <w:r w:rsidRPr="005F416C">
              <w:rPr>
                <w:lang w:val="en-US"/>
              </w:rPr>
              <w:t>Slave Error L2C</w:t>
            </w:r>
          </w:p>
        </w:tc>
      </w:tr>
      <w:tr w:rsidR="002C1BFA" w:rsidRPr="005F416C" w:rsidTr="004549F7">
        <w:trPr>
          <w:jc w:val="center"/>
        </w:trPr>
        <w:tc>
          <w:tcPr>
            <w:tcW w:w="1148" w:type="dxa"/>
            <w:shd w:val="clear" w:color="auto" w:fill="auto"/>
          </w:tcPr>
          <w:p w:rsidR="002C1BFA" w:rsidRPr="005F416C" w:rsidRDefault="002C1BFA" w:rsidP="002C1BFA">
            <w:pPr>
              <w:pStyle w:val="affb"/>
              <w:rPr>
                <w:color w:val="000000"/>
              </w:rPr>
            </w:pPr>
            <w:r w:rsidRPr="005F416C">
              <w:rPr>
                <w:color w:val="000000"/>
              </w:rPr>
              <w:t>63</w:t>
            </w:r>
          </w:p>
        </w:tc>
        <w:tc>
          <w:tcPr>
            <w:tcW w:w="1173" w:type="dxa"/>
            <w:shd w:val="clear" w:color="auto" w:fill="auto"/>
          </w:tcPr>
          <w:p w:rsidR="002C1BFA" w:rsidRPr="005F416C" w:rsidRDefault="002C1BFA" w:rsidP="002C1BFA">
            <w:pPr>
              <w:pStyle w:val="affb"/>
              <w:rPr>
                <w:color w:val="000000"/>
              </w:rPr>
            </w:pPr>
            <w:r w:rsidRPr="005F416C">
              <w:rPr>
                <w:color w:val="000000"/>
              </w:rPr>
              <w:t>95</w:t>
            </w:r>
          </w:p>
        </w:tc>
        <w:tc>
          <w:tcPr>
            <w:tcW w:w="1740" w:type="dxa"/>
            <w:shd w:val="clear" w:color="auto" w:fill="auto"/>
          </w:tcPr>
          <w:p w:rsidR="002C1BFA" w:rsidRPr="005F416C" w:rsidRDefault="002C1BFA" w:rsidP="002C1BFA">
            <w:pPr>
              <w:pStyle w:val="affb"/>
            </w:pPr>
            <w:r w:rsidRPr="005F416C">
              <w:t>l2slverrintr</w:t>
            </w:r>
          </w:p>
        </w:tc>
        <w:tc>
          <w:tcPr>
            <w:tcW w:w="5510" w:type="dxa"/>
            <w:shd w:val="clear" w:color="auto" w:fill="auto"/>
          </w:tcPr>
          <w:p w:rsidR="002C1BFA" w:rsidRPr="005F416C" w:rsidRDefault="002C1BFA" w:rsidP="002C1BFA">
            <w:pPr>
              <w:pStyle w:val="affb"/>
              <w:rPr>
                <w:lang w:val="en-US"/>
              </w:rPr>
            </w:pPr>
            <w:r w:rsidRPr="005F416C">
              <w:t xml:space="preserve">Прерывание </w:t>
            </w:r>
            <w:r w:rsidRPr="005F416C">
              <w:rPr>
                <w:lang w:val="en-US"/>
              </w:rPr>
              <w:t>Decode Error L2C</w:t>
            </w:r>
          </w:p>
        </w:tc>
      </w:tr>
    </w:tbl>
    <w:p w:rsidR="0074474A" w:rsidRPr="005F416C" w:rsidRDefault="0074474A" w:rsidP="0074474A">
      <w:pPr>
        <w:pStyle w:val="a9"/>
      </w:pPr>
    </w:p>
    <w:p w:rsidR="0074474A" w:rsidRPr="005F416C" w:rsidRDefault="0074474A" w:rsidP="0074474A">
      <w:pPr>
        <w:pStyle w:val="a9"/>
      </w:pPr>
      <w:r w:rsidRPr="005F416C">
        <w:t>Каждому из запросов на прерывание можно присвоить программный приоритет (0-31), записав нужное значение в соответствующий регистр программного приоритета. Если несколько прерываний имеют одинаковый программный приоритет, то для определения порядка их обработки используется аппаратный приоритет. Аппаратный приоритет тем выше, чем ниже порядковый номер прерывания. То есть, программное прерывание 0 имеет высший аппаратный приоритет, а прерывание 95 – низший.</w:t>
      </w:r>
    </w:p>
    <w:p w:rsidR="0074474A" w:rsidRPr="005F416C" w:rsidRDefault="0074474A" w:rsidP="0074474A">
      <w:pPr>
        <w:pStyle w:val="a9"/>
      </w:pPr>
      <w:r w:rsidRPr="005F416C">
        <w:t xml:space="preserve">Запросы на прерывание от периферийных устройств могут быть двух типов: по уровню и по фронту. </w:t>
      </w:r>
    </w:p>
    <w:p w:rsidR="0074474A" w:rsidRPr="005F416C" w:rsidRDefault="0074474A" w:rsidP="0074474A">
      <w:pPr>
        <w:pStyle w:val="a9"/>
      </w:pPr>
      <w:r w:rsidRPr="005F416C">
        <w:t xml:space="preserve">Для большинства устройств системы на кристалле используется механизм прерываний по уровню. В этом случае считается, что соответствующее периферийное устройство находится в состоянии запроса на прерывание, и линия прерывания активна до тех пор, пока не будет устранена причина данного запроса в периферийном устройстве. </w:t>
      </w:r>
    </w:p>
    <w:p w:rsidR="0074474A" w:rsidRPr="005F416C" w:rsidRDefault="0074474A" w:rsidP="0074474A">
      <w:pPr>
        <w:pStyle w:val="a9"/>
      </w:pPr>
      <w:r w:rsidRPr="005F416C">
        <w:t>Запрос на прерывание типа «по фронту» фиксируется контроллером прерываний в момент положительного фронта сигнала на линии прерывания.</w:t>
      </w:r>
    </w:p>
    <w:p w:rsidR="0074474A" w:rsidRPr="005F416C" w:rsidRDefault="0074474A" w:rsidP="0074474A">
      <w:pPr>
        <w:pStyle w:val="a9"/>
      </w:pPr>
    </w:p>
    <w:p w:rsidR="0074474A" w:rsidRPr="005F416C" w:rsidRDefault="0074474A" w:rsidP="0074474A">
      <w:pPr>
        <w:pStyle w:val="5"/>
        <w:rPr>
          <w:lang w:val="ru-RU"/>
        </w:rPr>
      </w:pPr>
      <w:bookmarkStart w:id="82" w:name="_Toc491947670"/>
      <w:r w:rsidRPr="005F416C">
        <w:rPr>
          <w:lang w:val="ru-RU"/>
        </w:rPr>
        <w:t xml:space="preserve">Интерфейс </w:t>
      </w:r>
      <w:r w:rsidRPr="005F416C">
        <w:t>GIC</w:t>
      </w:r>
      <w:r w:rsidRPr="005F416C">
        <w:rPr>
          <w:lang w:val="ru-RU"/>
        </w:rPr>
        <w:t xml:space="preserve"> с процессорным ядром </w:t>
      </w:r>
      <w:r w:rsidRPr="005F416C">
        <w:t>ARM</w:t>
      </w:r>
      <w:bookmarkEnd w:id="82"/>
    </w:p>
    <w:p w:rsidR="0074474A" w:rsidRPr="005F416C" w:rsidRDefault="0074474A" w:rsidP="0074474A">
      <w:pPr>
        <w:pStyle w:val="a9"/>
      </w:pPr>
      <w:r w:rsidRPr="005F416C">
        <w:t xml:space="preserve">Входные запросы на прерывание проходят внутри GIC арбитраж и маскирование. Когда какой-нибудь из запросов выигрывает арбитраж, GIC выдаёт процессорному ядру ARM итоговый запрос и ядро переходит в один из двух режимов: </w:t>
      </w:r>
    </w:p>
    <w:p w:rsidR="0074474A" w:rsidRPr="005F416C" w:rsidRDefault="0074474A" w:rsidP="00883F80">
      <w:pPr>
        <w:pStyle w:val="a7"/>
        <w:numPr>
          <w:ilvl w:val="0"/>
          <w:numId w:val="176"/>
        </w:numPr>
        <w:ind w:left="284" w:firstLine="567"/>
        <w:jc w:val="left"/>
      </w:pPr>
      <w:r w:rsidRPr="005F416C">
        <w:t xml:space="preserve">IRQ (обычное прерывание) или </w:t>
      </w:r>
    </w:p>
    <w:p w:rsidR="0074474A" w:rsidRPr="005F416C" w:rsidRDefault="0074474A" w:rsidP="00883F80">
      <w:pPr>
        <w:pStyle w:val="a7"/>
        <w:numPr>
          <w:ilvl w:val="0"/>
          <w:numId w:val="176"/>
        </w:numPr>
        <w:ind w:left="284" w:firstLine="567"/>
        <w:jc w:val="left"/>
      </w:pPr>
      <w:r w:rsidRPr="005F416C">
        <w:t xml:space="preserve">FIQ (быстрое прерывание). </w:t>
      </w:r>
    </w:p>
    <w:p w:rsidR="0074474A" w:rsidRPr="005F416C" w:rsidRDefault="0074474A" w:rsidP="0074474A">
      <w:pPr>
        <w:pStyle w:val="5"/>
      </w:pPr>
      <w:bookmarkStart w:id="83" w:name="_Toc491947671"/>
      <w:r w:rsidRPr="005F416C">
        <w:t>Группы прерываний</w:t>
      </w:r>
      <w:bookmarkEnd w:id="83"/>
    </w:p>
    <w:p w:rsidR="0074474A" w:rsidRPr="005F416C" w:rsidRDefault="0074474A" w:rsidP="0074474A">
      <w:pPr>
        <w:pStyle w:val="a9"/>
      </w:pPr>
      <w:r w:rsidRPr="005F416C">
        <w:t>GIC позволяет программно настроить режим обработки (IRQ или FIQ) для каждой линии прерывания и для каждого программного запроса. Каждое прерывание GIC считается принадлежащим к одной из двух групп: группе 0 или группе 1. После системного сброса все прерывания принадлежат группе 0 и имеют режим обработки IRQ. Далее можно с помощью записи в программно доступные регистры GIC переносить прерывания в группу 1 и обратно.</w:t>
      </w:r>
    </w:p>
    <w:p w:rsidR="0074474A" w:rsidRPr="005F416C" w:rsidRDefault="0074474A" w:rsidP="0074474A">
      <w:pPr>
        <w:pStyle w:val="a9"/>
      </w:pPr>
      <w:r w:rsidRPr="005F416C">
        <w:t>Разница между двумя группами заключается в том, что</w:t>
      </w:r>
    </w:p>
    <w:p w:rsidR="0074474A" w:rsidRPr="005F416C" w:rsidRDefault="0074474A" w:rsidP="00883F80">
      <w:pPr>
        <w:pStyle w:val="a7"/>
        <w:numPr>
          <w:ilvl w:val="0"/>
          <w:numId w:val="177"/>
        </w:numPr>
        <w:rPr>
          <w:lang w:val="ru-RU"/>
        </w:rPr>
      </w:pPr>
      <w:r w:rsidRPr="005F416C">
        <w:rPr>
          <w:lang w:val="ru-RU"/>
        </w:rPr>
        <w:t xml:space="preserve">для группы 0 можно установить режим обработки прерывания </w:t>
      </w:r>
      <w:r w:rsidRPr="005F416C">
        <w:t>FIQ</w:t>
      </w:r>
      <w:r w:rsidR="00111885" w:rsidRPr="005F416C">
        <w:rPr>
          <w:lang w:val="ru-RU"/>
        </w:rPr>
        <w:t>;</w:t>
      </w:r>
    </w:p>
    <w:p w:rsidR="0074474A" w:rsidRPr="005F416C" w:rsidRDefault="0074474A" w:rsidP="00883F80">
      <w:pPr>
        <w:pStyle w:val="a7"/>
        <w:numPr>
          <w:ilvl w:val="0"/>
          <w:numId w:val="177"/>
        </w:numPr>
        <w:rPr>
          <w:lang w:val="ru-RU"/>
        </w:rPr>
      </w:pPr>
      <w:r w:rsidRPr="005F416C">
        <w:rPr>
          <w:lang w:val="ru-RU"/>
        </w:rPr>
        <w:t xml:space="preserve">прерывания группы 1 могут обрабатываться в незащищённом режиме ядра </w:t>
      </w:r>
      <w:r w:rsidRPr="005F416C">
        <w:t>ARM</w:t>
      </w:r>
      <w:r w:rsidR="00111885" w:rsidRPr="005F416C">
        <w:rPr>
          <w:lang w:val="ru-RU"/>
        </w:rPr>
        <w:t>;</w:t>
      </w:r>
    </w:p>
    <w:p w:rsidR="0074474A" w:rsidRPr="005F416C" w:rsidRDefault="0074474A" w:rsidP="00883F80">
      <w:pPr>
        <w:pStyle w:val="a9"/>
        <w:numPr>
          <w:ilvl w:val="0"/>
          <w:numId w:val="177"/>
        </w:numPr>
      </w:pPr>
      <w:r w:rsidRPr="005F416C">
        <w:t>для группы 1 рекомендуется устанавливать значения приоритетов 16-32.</w:t>
      </w:r>
    </w:p>
    <w:p w:rsidR="002A6EEA" w:rsidRPr="005F416C" w:rsidRDefault="002A6EEA" w:rsidP="0074474A">
      <w:pPr>
        <w:pStyle w:val="a9"/>
      </w:pPr>
    </w:p>
    <w:p w:rsidR="0074474A" w:rsidRPr="005F416C" w:rsidRDefault="0074474A" w:rsidP="0074474A">
      <w:pPr>
        <w:pStyle w:val="a9"/>
      </w:pPr>
    </w:p>
    <w:p w:rsidR="0074474A" w:rsidRPr="005F416C" w:rsidRDefault="0074474A" w:rsidP="0074474A">
      <w:pPr>
        <w:pStyle w:val="5"/>
      </w:pPr>
      <w:bookmarkStart w:id="84" w:name="_Toc491947672"/>
      <w:r w:rsidRPr="005F416C">
        <w:t>Состояния обработки прерываний</w:t>
      </w:r>
      <w:bookmarkEnd w:id="84"/>
    </w:p>
    <w:p w:rsidR="00695F49" w:rsidRPr="005F416C" w:rsidRDefault="0074474A" w:rsidP="00695F49">
      <w:pPr>
        <w:pStyle w:val="a9"/>
      </w:pPr>
      <w:r w:rsidRPr="005F416C">
        <w:t xml:space="preserve">По мере обработки каждое прерывание проходит через состояния, показанные на рисунке </w:t>
      </w:r>
      <w:r w:rsidR="00B050B4">
        <w:fldChar w:fldCharType="begin"/>
      </w:r>
      <w:r w:rsidR="00B050B4">
        <w:instrText xml:space="preserve"> REF _Ref526786010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.6</w:t>
      </w:r>
      <w:r w:rsidR="00B050B4">
        <w:fldChar w:fldCharType="end"/>
      </w:r>
      <w:r w:rsidRPr="005F416C">
        <w:t>.</w:t>
      </w:r>
      <w:bookmarkStart w:id="85" w:name="_Ref526785492"/>
    </w:p>
    <w:p w:rsidR="00695F49" w:rsidRPr="005F416C" w:rsidRDefault="00695F49" w:rsidP="00695F49">
      <w:pPr>
        <w:pStyle w:val="a9"/>
      </w:pPr>
    </w:p>
    <w:p w:rsidR="00695F49" w:rsidRPr="005F416C" w:rsidRDefault="0004016D" w:rsidP="00BF4410">
      <w:pPr>
        <w:pStyle w:val="aff9"/>
      </w:pPr>
      <w:r>
        <w:pict>
          <v:shape id="_x0000_i1029" type="#_x0000_t75" style="width:267.75pt;height:144.75pt">
            <v:imagedata r:id="rId22" o:title=""/>
          </v:shape>
        </w:pict>
      </w:r>
    </w:p>
    <w:p w:rsidR="0074474A" w:rsidRPr="005F416C" w:rsidRDefault="0074474A" w:rsidP="00BF4410">
      <w:pPr>
        <w:pStyle w:val="aff9"/>
      </w:pPr>
      <w:bookmarkStart w:id="86" w:name="_Ref52678601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6</w:t>
      </w:r>
      <w:r w:rsidR="008A68E7" w:rsidRPr="005F416C">
        <w:rPr>
          <w:noProof/>
        </w:rPr>
        <w:fldChar w:fldCharType="end"/>
      </w:r>
      <w:bookmarkEnd w:id="85"/>
      <w:bookmarkEnd w:id="86"/>
      <w:r w:rsidRPr="005F416C">
        <w:t xml:space="preserve"> – </w:t>
      </w:r>
      <w:r w:rsidR="000F2F5B" w:rsidRPr="005F416C">
        <w:t>С</w:t>
      </w:r>
      <w:r w:rsidRPr="005F416C">
        <w:t>остояния обработки прерываний</w:t>
      </w:r>
    </w:p>
    <w:p w:rsidR="0074474A" w:rsidRPr="005F416C" w:rsidRDefault="0074474A" w:rsidP="0074474A">
      <w:pPr>
        <w:pStyle w:val="a9"/>
      </w:pPr>
      <w:r w:rsidRPr="005F416C">
        <w:t>Прерывание переходит в одно из состояний ОЖИДАНИЯ (переходы А1 и А2) по любому из следующих событий:</w:t>
      </w:r>
    </w:p>
    <w:p w:rsidR="0074474A" w:rsidRPr="005F416C" w:rsidRDefault="0074474A" w:rsidP="00883F80">
      <w:pPr>
        <w:pStyle w:val="a7"/>
        <w:numPr>
          <w:ilvl w:val="0"/>
          <w:numId w:val="34"/>
        </w:numPr>
        <w:ind w:left="924" w:hanging="357"/>
        <w:rPr>
          <w:lang w:val="ru-RU"/>
        </w:rPr>
      </w:pPr>
      <w:r w:rsidRPr="005F416C">
        <w:rPr>
          <w:lang w:val="ru-RU"/>
        </w:rPr>
        <w:t>периферийное устройс</w:t>
      </w:r>
      <w:r w:rsidR="00A40BD2" w:rsidRPr="005F416C">
        <w:rPr>
          <w:lang w:val="ru-RU"/>
        </w:rPr>
        <w:t>тво выдаёт запрос на прерывание;</w:t>
      </w:r>
    </w:p>
    <w:p w:rsidR="0074474A" w:rsidRPr="005F416C" w:rsidRDefault="0074474A" w:rsidP="00883F80">
      <w:pPr>
        <w:pStyle w:val="a7"/>
        <w:numPr>
          <w:ilvl w:val="0"/>
          <w:numId w:val="34"/>
        </w:numPr>
        <w:ind w:left="924" w:hanging="357"/>
        <w:rPr>
          <w:lang w:val="ru-RU"/>
        </w:rPr>
      </w:pPr>
      <w:r w:rsidRPr="005F416C">
        <w:rPr>
          <w:lang w:val="ru-RU"/>
        </w:rPr>
        <w:t>программная запись в регистр перехода в режим ожидания (</w:t>
      </w:r>
      <w:r w:rsidRPr="005F416C">
        <w:t>GICD</w:t>
      </w:r>
      <w:r w:rsidRPr="005F416C">
        <w:rPr>
          <w:lang w:val="ru-RU"/>
        </w:rPr>
        <w:t>_</w:t>
      </w:r>
      <w:r w:rsidRPr="005F416C">
        <w:t>ISPENDR</w:t>
      </w:r>
      <w:r w:rsidR="00A40BD2" w:rsidRPr="005F416C">
        <w:rPr>
          <w:lang w:val="ru-RU"/>
        </w:rPr>
        <w:t>);</w:t>
      </w:r>
    </w:p>
    <w:p w:rsidR="0074474A" w:rsidRPr="005F416C" w:rsidRDefault="0074474A" w:rsidP="00883F80">
      <w:pPr>
        <w:pStyle w:val="a7"/>
        <w:numPr>
          <w:ilvl w:val="0"/>
          <w:numId w:val="34"/>
        </w:numPr>
        <w:ind w:left="924" w:hanging="357"/>
        <w:rPr>
          <w:lang w:val="ru-RU"/>
        </w:rPr>
      </w:pPr>
      <w:r w:rsidRPr="005F416C">
        <w:rPr>
          <w:lang w:val="ru-RU"/>
        </w:rPr>
        <w:t>корректная запись в регистр программного запроса (</w:t>
      </w:r>
      <w:r w:rsidRPr="005F416C">
        <w:t>GICD</w:t>
      </w:r>
      <w:r w:rsidRPr="005F416C">
        <w:rPr>
          <w:lang w:val="ru-RU"/>
        </w:rPr>
        <w:t>_</w:t>
      </w:r>
      <w:r w:rsidRPr="005F416C">
        <w:t>SGIR</w:t>
      </w:r>
      <w:r w:rsidRPr="005F416C">
        <w:rPr>
          <w:lang w:val="ru-RU"/>
        </w:rPr>
        <w:t>).</w:t>
      </w:r>
    </w:p>
    <w:p w:rsidR="0074474A" w:rsidRPr="005F416C" w:rsidRDefault="0074474A" w:rsidP="0074474A">
      <w:pPr>
        <w:pStyle w:val="a9"/>
      </w:pPr>
      <w:r w:rsidRPr="005F416C">
        <w:t>Отмена ожидания (переходы Б1 и Б2) происходит с прерыванием по любому из следующих событий:</w:t>
      </w:r>
    </w:p>
    <w:p w:rsidR="0074474A" w:rsidRPr="005F416C" w:rsidRDefault="0074474A" w:rsidP="00883F80">
      <w:pPr>
        <w:pStyle w:val="a7"/>
        <w:numPr>
          <w:ilvl w:val="0"/>
          <w:numId w:val="35"/>
        </w:numPr>
        <w:ind w:left="924" w:hanging="357"/>
        <w:rPr>
          <w:lang w:val="ru-RU"/>
        </w:rPr>
      </w:pPr>
      <w:r w:rsidRPr="005F416C">
        <w:rPr>
          <w:lang w:val="ru-RU"/>
        </w:rPr>
        <w:t>периферийное устройство по какой-то причине самостоятельно снимает запрос на прерывание – справедли</w:t>
      </w:r>
      <w:r w:rsidR="00A40BD2" w:rsidRPr="005F416C">
        <w:rPr>
          <w:lang w:val="ru-RU"/>
        </w:rPr>
        <w:t>во для прерываний по уровню;</w:t>
      </w:r>
    </w:p>
    <w:p w:rsidR="0074474A" w:rsidRPr="005F416C" w:rsidRDefault="0074474A" w:rsidP="00883F80">
      <w:pPr>
        <w:pStyle w:val="a7"/>
        <w:numPr>
          <w:ilvl w:val="0"/>
          <w:numId w:val="35"/>
        </w:numPr>
        <w:ind w:left="924" w:hanging="357"/>
        <w:rPr>
          <w:lang w:val="ru-RU"/>
        </w:rPr>
      </w:pPr>
      <w:r w:rsidRPr="005F416C">
        <w:rPr>
          <w:lang w:val="ru-RU"/>
        </w:rPr>
        <w:t>запись в регистр выхода из режима ожидания (</w:t>
      </w:r>
      <w:r w:rsidRPr="005F416C">
        <w:t>GICD</w:t>
      </w:r>
      <w:r w:rsidRPr="005F416C">
        <w:rPr>
          <w:lang w:val="ru-RU"/>
        </w:rPr>
        <w:t>_</w:t>
      </w:r>
      <w:r w:rsidRPr="005F416C">
        <w:t>ICPENDR</w:t>
      </w:r>
      <w:r w:rsidRPr="005F416C">
        <w:rPr>
          <w:lang w:val="ru-RU"/>
        </w:rPr>
        <w:t>) – справедливо для прерываний по фронту, программных и для прерываний по уровню, если запрос был инициирован программно.</w:t>
      </w:r>
    </w:p>
    <w:p w:rsidR="0074474A" w:rsidRPr="005F416C" w:rsidRDefault="0074474A" w:rsidP="00FB2714">
      <w:pPr>
        <w:pStyle w:val="a9"/>
      </w:pPr>
      <w:r w:rsidRPr="005F416C">
        <w:t>Прерывание переходит в режим ОБРАБОТКИ (переход В) в момент, когда</w:t>
      </w:r>
      <w:r w:rsidR="00FB2714" w:rsidRPr="005F416C">
        <w:t xml:space="preserve"> </w:t>
      </w:r>
      <w:r w:rsidRPr="005F416C">
        <w:t>процессорное ядро читает регистр подтверждения прерывания (GICC_IAR) и при этом в поле Interrupt ID выдаётся номер данного прерывания.</w:t>
      </w:r>
    </w:p>
    <w:p w:rsidR="0074474A" w:rsidRPr="005F416C" w:rsidRDefault="0074474A" w:rsidP="00FB2714">
      <w:pPr>
        <w:pStyle w:val="a9"/>
      </w:pPr>
      <w:r w:rsidRPr="005F416C">
        <w:t>Переход Г совершается, если одновременно выполнены условия перехода В и Д1.</w:t>
      </w:r>
    </w:p>
    <w:p w:rsidR="0074474A" w:rsidRPr="005F416C" w:rsidRDefault="0074474A" w:rsidP="00FB2714">
      <w:pPr>
        <w:pStyle w:val="a9"/>
      </w:pPr>
      <w:r w:rsidRPr="005F416C">
        <w:t>Завершением обработки прерывания (переходы Д1 и Д2) считается</w:t>
      </w:r>
      <w:r w:rsidR="00FB2714" w:rsidRPr="005F416C">
        <w:t xml:space="preserve"> </w:t>
      </w:r>
      <w:r w:rsidRPr="005F416C">
        <w:t>запись в регистр завершения обработки прерывания (GICC_EOIR).</w:t>
      </w:r>
    </w:p>
    <w:p w:rsidR="0074474A" w:rsidRPr="005F416C" w:rsidRDefault="0074474A" w:rsidP="0074474A">
      <w:pPr>
        <w:pStyle w:val="a9"/>
      </w:pPr>
    </w:p>
    <w:p w:rsidR="0074474A" w:rsidRPr="005F416C" w:rsidRDefault="0074474A" w:rsidP="0074474A">
      <w:pPr>
        <w:pStyle w:val="5"/>
      </w:pPr>
      <w:bookmarkStart w:id="87" w:name="_Toc491947673"/>
      <w:r w:rsidRPr="005F416C">
        <w:t>Вложенные прерывания</w:t>
      </w:r>
      <w:bookmarkEnd w:id="87"/>
    </w:p>
    <w:p w:rsidR="0074474A" w:rsidRPr="005F416C" w:rsidRDefault="0074474A" w:rsidP="0074474A">
      <w:pPr>
        <w:pStyle w:val="a9"/>
      </w:pPr>
      <w:r w:rsidRPr="005F416C">
        <w:t>Во время, пока какое-либо прерывание (первое) находится в состоянии ОБРАБОТКИ, может возникнуть второй, более приоритетный, запрос на прерывание. Второй запрос передаётся процессорному ядру, только если удовлетворены оба условия:</w:t>
      </w:r>
    </w:p>
    <w:p w:rsidR="0074474A" w:rsidRPr="005F416C" w:rsidRDefault="0074474A" w:rsidP="00883F80">
      <w:pPr>
        <w:pStyle w:val="a7"/>
        <w:numPr>
          <w:ilvl w:val="0"/>
          <w:numId w:val="36"/>
        </w:numPr>
        <w:ind w:left="924" w:hanging="357"/>
        <w:rPr>
          <w:lang w:val="ru-RU"/>
        </w:rPr>
      </w:pPr>
      <w:r w:rsidRPr="005F416C">
        <w:rPr>
          <w:lang w:val="ru-RU"/>
        </w:rPr>
        <w:t>приоритет второго запроса выше, чем пороговый уровень приоритета (</w:t>
      </w:r>
      <w:r w:rsidRPr="005F416C">
        <w:t>GICC</w:t>
      </w:r>
      <w:r w:rsidRPr="005F416C">
        <w:rPr>
          <w:lang w:val="ru-RU"/>
        </w:rPr>
        <w:t>_</w:t>
      </w:r>
      <w:r w:rsidRPr="005F416C">
        <w:t>PMR</w:t>
      </w:r>
      <w:r w:rsidR="00A40BD2" w:rsidRPr="005F416C">
        <w:rPr>
          <w:lang w:val="ru-RU"/>
        </w:rPr>
        <w:t>);</w:t>
      </w:r>
    </w:p>
    <w:p w:rsidR="0074474A" w:rsidRPr="005F416C" w:rsidRDefault="0074474A" w:rsidP="00883F80">
      <w:pPr>
        <w:pStyle w:val="a7"/>
        <w:numPr>
          <w:ilvl w:val="0"/>
          <w:numId w:val="36"/>
        </w:numPr>
        <w:ind w:left="924" w:hanging="357"/>
        <w:rPr>
          <w:lang w:val="ru-RU"/>
        </w:rPr>
      </w:pPr>
      <w:r w:rsidRPr="005F416C">
        <w:rPr>
          <w:lang w:val="ru-RU"/>
        </w:rPr>
        <w:t>приоритет второго запроса выше, чем текущий приоритет обрабатываемого прерывания (</w:t>
      </w:r>
      <w:r w:rsidRPr="005F416C">
        <w:t>GICC</w:t>
      </w:r>
      <w:r w:rsidRPr="005F416C">
        <w:rPr>
          <w:lang w:val="ru-RU"/>
        </w:rPr>
        <w:t>_</w:t>
      </w:r>
      <w:r w:rsidRPr="005F416C">
        <w:t>RPR</w:t>
      </w:r>
      <w:r w:rsidRPr="005F416C">
        <w:rPr>
          <w:lang w:val="ru-RU"/>
        </w:rPr>
        <w:t>).</w:t>
      </w:r>
    </w:p>
    <w:p w:rsidR="0074474A" w:rsidRPr="005F416C" w:rsidRDefault="0074474A" w:rsidP="0074474A">
      <w:pPr>
        <w:pStyle w:val="a9"/>
      </w:pPr>
      <w:r w:rsidRPr="005F416C">
        <w:t>После этого процессорное ядро может прочитать регистр GICC_IAR ещё раз, переведя тем самым в состояние обработки второе прерывание. Второе прерывание считается вложенным и его обработка должна быть завершена (запись в регистр GICC_EOIR) раньше завершения первого прерывания.</w:t>
      </w:r>
    </w:p>
    <w:p w:rsidR="0074474A" w:rsidRPr="005F416C" w:rsidRDefault="0074474A" w:rsidP="0074474A">
      <w:pPr>
        <w:pStyle w:val="5"/>
        <w:rPr>
          <w:lang w:val="ru-RU"/>
        </w:rPr>
      </w:pPr>
      <w:bookmarkStart w:id="88" w:name="_Toc491947674"/>
      <w:r w:rsidRPr="005F416C">
        <w:rPr>
          <w:lang w:val="ru-RU"/>
        </w:rPr>
        <w:lastRenderedPageBreak/>
        <w:t xml:space="preserve">Регистровая модель системного контроллера прерываний </w:t>
      </w:r>
      <w:r w:rsidRPr="005F416C">
        <w:t>GIC</w:t>
      </w:r>
      <w:bookmarkEnd w:id="88"/>
    </w:p>
    <w:p w:rsidR="0074474A" w:rsidRPr="005F416C" w:rsidRDefault="0074474A" w:rsidP="0074474A">
      <w:pPr>
        <w:pStyle w:val="a9"/>
      </w:pPr>
      <w:r w:rsidRPr="005F416C">
        <w:t>Программно доступные регистры системного контроллера прерываний GIC расположены в области памяти периферийных устройств, зан</w:t>
      </w:r>
      <w:r w:rsidR="00111885" w:rsidRPr="005F416C">
        <w:t>имают две области памяти по 4 Кбайта</w:t>
      </w:r>
      <w:r w:rsidRPr="005F416C">
        <w:t xml:space="preserve">: </w:t>
      </w:r>
    </w:p>
    <w:p w:rsidR="0074474A" w:rsidRPr="005F416C" w:rsidRDefault="0074474A" w:rsidP="00883F80">
      <w:pPr>
        <w:pStyle w:val="a7"/>
        <w:numPr>
          <w:ilvl w:val="0"/>
          <w:numId w:val="37"/>
        </w:numPr>
        <w:ind w:left="924" w:hanging="357"/>
        <w:rPr>
          <w:lang w:val="ru-RU"/>
        </w:rPr>
      </w:pPr>
      <w:r w:rsidRPr="005F416C">
        <w:rPr>
          <w:lang w:val="ru-RU"/>
        </w:rPr>
        <w:t xml:space="preserve">набор регистров блока обработки запросов от периферийных устройств – </w:t>
      </w:r>
      <w:r w:rsidRPr="005F416C">
        <w:t>GICD</w:t>
      </w:r>
      <w:r w:rsidRPr="005F416C">
        <w:rPr>
          <w:lang w:val="ru-RU"/>
        </w:rPr>
        <w:t xml:space="preserve">, базовый адрес </w:t>
      </w:r>
      <w:r w:rsidRPr="005F416C">
        <w:t>GICD</w:t>
      </w:r>
      <w:r w:rsidRPr="005F416C">
        <w:rPr>
          <w:lang w:val="ru-RU"/>
        </w:rPr>
        <w:t>_</w:t>
      </w:r>
      <w:r w:rsidRPr="005F416C">
        <w:t>Base</w:t>
      </w:r>
      <w:r w:rsidRPr="005F416C">
        <w:rPr>
          <w:lang w:val="ru-RU"/>
        </w:rPr>
        <w:t xml:space="preserve"> = 0</w:t>
      </w:r>
      <w:r w:rsidRPr="005F416C">
        <w:t>x</w:t>
      </w:r>
      <w:r w:rsidR="000F2F5B" w:rsidRPr="005F416C">
        <w:rPr>
          <w:lang w:val="ru-RU"/>
        </w:rPr>
        <w:t>4</w:t>
      </w:r>
      <w:r w:rsidRPr="005F416C">
        <w:rPr>
          <w:lang w:val="ru-RU"/>
        </w:rPr>
        <w:t>00</w:t>
      </w:r>
      <w:r w:rsidR="00A86615" w:rsidRPr="005F416C">
        <w:rPr>
          <w:lang w:val="en-US"/>
        </w:rPr>
        <w:t>C</w:t>
      </w:r>
      <w:r w:rsidRPr="005F416C">
        <w:rPr>
          <w:lang w:val="ru-RU"/>
        </w:rPr>
        <w:t>_</w:t>
      </w:r>
      <w:r w:rsidR="000F2F5B" w:rsidRPr="005F416C">
        <w:rPr>
          <w:lang w:val="ru-RU"/>
        </w:rPr>
        <w:t>2</w:t>
      </w:r>
      <w:r w:rsidR="00A40BD2" w:rsidRPr="005F416C">
        <w:rPr>
          <w:lang w:val="ru-RU"/>
        </w:rPr>
        <w:t>000;</w:t>
      </w:r>
    </w:p>
    <w:p w:rsidR="0074474A" w:rsidRPr="005F416C" w:rsidRDefault="0074474A" w:rsidP="00883F80">
      <w:pPr>
        <w:pStyle w:val="a7"/>
        <w:numPr>
          <w:ilvl w:val="0"/>
          <w:numId w:val="37"/>
        </w:numPr>
        <w:ind w:left="924" w:hanging="357"/>
        <w:rPr>
          <w:lang w:val="ru-RU"/>
        </w:rPr>
      </w:pPr>
      <w:r w:rsidRPr="005F416C">
        <w:rPr>
          <w:lang w:val="ru-RU"/>
        </w:rPr>
        <w:t xml:space="preserve">набор регистров блока интерфейса с процессорным ядром – </w:t>
      </w:r>
      <w:r w:rsidRPr="005F416C">
        <w:t>GICC</w:t>
      </w:r>
      <w:r w:rsidRPr="005F416C">
        <w:rPr>
          <w:lang w:val="ru-RU"/>
        </w:rPr>
        <w:t xml:space="preserve">, базовый адрес </w:t>
      </w:r>
      <w:r w:rsidRPr="005F416C">
        <w:t>GIC</w:t>
      </w:r>
      <w:r w:rsidRPr="005F416C">
        <w:rPr>
          <w:lang w:val="ru-RU"/>
        </w:rPr>
        <w:t>С_</w:t>
      </w:r>
      <w:r w:rsidRPr="005F416C">
        <w:t>Base</w:t>
      </w:r>
      <w:r w:rsidRPr="005F416C">
        <w:rPr>
          <w:lang w:val="ru-RU"/>
        </w:rPr>
        <w:t xml:space="preserve"> = 0</w:t>
      </w:r>
      <w:r w:rsidRPr="005F416C">
        <w:t>x</w:t>
      </w:r>
      <w:r w:rsidR="000F2F5B" w:rsidRPr="005F416C">
        <w:rPr>
          <w:lang w:val="ru-RU"/>
        </w:rPr>
        <w:t>400</w:t>
      </w:r>
      <w:r w:rsidR="00A86615" w:rsidRPr="005F416C">
        <w:rPr>
          <w:lang w:val="en-US"/>
        </w:rPr>
        <w:t>C</w:t>
      </w:r>
      <w:r w:rsidRPr="005F416C">
        <w:rPr>
          <w:lang w:val="ru-RU"/>
        </w:rPr>
        <w:t>_</w:t>
      </w:r>
      <w:r w:rsidR="000F2F5B" w:rsidRPr="005F416C">
        <w:rPr>
          <w:lang w:val="ru-RU"/>
        </w:rPr>
        <w:t>0</w:t>
      </w:r>
      <w:r w:rsidRPr="005F416C">
        <w:rPr>
          <w:lang w:val="ru-RU"/>
        </w:rPr>
        <w:t xml:space="preserve">000. </w:t>
      </w:r>
    </w:p>
    <w:p w:rsidR="0074474A" w:rsidRPr="005F416C" w:rsidRDefault="0074474A" w:rsidP="0074474A">
      <w:pPr>
        <w:pStyle w:val="a9"/>
      </w:pPr>
      <w:r w:rsidRPr="005F416C">
        <w:t xml:space="preserve">Спецификация регистров представлена в таблице </w:t>
      </w:r>
      <w:r w:rsidR="00B050B4">
        <w:fldChar w:fldCharType="begin"/>
      </w:r>
      <w:r w:rsidR="00B050B4">
        <w:instrText xml:space="preserve"> REF _Ref526696089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.4</w:t>
      </w:r>
      <w:r w:rsidR="00B050B4">
        <w:fldChar w:fldCharType="end"/>
      </w:r>
      <w:r w:rsidRPr="005F416C">
        <w:t>.</w:t>
      </w:r>
    </w:p>
    <w:p w:rsidR="0074474A" w:rsidRPr="005F416C" w:rsidRDefault="0074474A" w:rsidP="0074474A">
      <w:pPr>
        <w:pStyle w:val="a9"/>
      </w:pPr>
    </w:p>
    <w:p w:rsidR="0074474A" w:rsidRPr="005F416C" w:rsidRDefault="0074474A" w:rsidP="0074474A">
      <w:pPr>
        <w:pStyle w:val="a9"/>
      </w:pPr>
    </w:p>
    <w:p w:rsidR="0074474A" w:rsidRPr="005F416C" w:rsidRDefault="0074474A" w:rsidP="0074474A">
      <w:pPr>
        <w:pStyle w:val="a9"/>
      </w:pPr>
    </w:p>
    <w:p w:rsidR="0074474A" w:rsidRPr="005F416C" w:rsidRDefault="0074474A" w:rsidP="0074474A">
      <w:pPr>
        <w:pStyle w:val="a9"/>
      </w:pPr>
    </w:p>
    <w:p w:rsidR="0074474A" w:rsidRPr="005F416C" w:rsidRDefault="0074474A" w:rsidP="0074474A">
      <w:pPr>
        <w:pStyle w:val="a9"/>
      </w:pPr>
    </w:p>
    <w:p w:rsidR="0074474A" w:rsidRPr="005F416C" w:rsidRDefault="0074474A" w:rsidP="0074474A">
      <w:pPr>
        <w:pStyle w:val="afff0"/>
      </w:pPr>
      <w:bookmarkStart w:id="89" w:name="_Ref526696089"/>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4</w:t>
      </w:r>
      <w:r w:rsidR="008A68E7" w:rsidRPr="005F416C">
        <w:rPr>
          <w:noProof/>
        </w:rPr>
        <w:fldChar w:fldCharType="end"/>
      </w:r>
      <w:bookmarkEnd w:id="89"/>
      <w:r w:rsidRPr="005F416C">
        <w:t xml:space="preserve"> – </w:t>
      </w:r>
      <w:r w:rsidR="000F2F5B" w:rsidRPr="005F416C">
        <w:t>С</w:t>
      </w:r>
      <w:r w:rsidRPr="005F416C">
        <w:t>писок регистров GIC</w:t>
      </w:r>
    </w:p>
    <w:tbl>
      <w:tblPr>
        <w:tblW w:w="47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7"/>
        <w:gridCol w:w="791"/>
        <w:gridCol w:w="1479"/>
        <w:gridCol w:w="2084"/>
        <w:gridCol w:w="3607"/>
      </w:tblGrid>
      <w:tr w:rsidR="0074474A" w:rsidRPr="005F416C" w:rsidTr="00B155F5">
        <w:trPr>
          <w:jc w:val="center"/>
        </w:trPr>
        <w:tc>
          <w:tcPr>
            <w:tcW w:w="974" w:type="pct"/>
            <w:tcBorders>
              <w:top w:val="single" w:sz="12" w:space="0" w:color="auto"/>
              <w:left w:val="single" w:sz="12" w:space="0" w:color="auto"/>
              <w:bottom w:val="single" w:sz="12" w:space="0" w:color="auto"/>
            </w:tcBorders>
          </w:tcPr>
          <w:p w:rsidR="0074474A" w:rsidRPr="005F416C" w:rsidRDefault="0074474A" w:rsidP="0074474A">
            <w:pPr>
              <w:pStyle w:val="affb"/>
            </w:pPr>
            <w:r w:rsidRPr="005F416C">
              <w:t>Адрес</w:t>
            </w:r>
          </w:p>
        </w:tc>
        <w:tc>
          <w:tcPr>
            <w:tcW w:w="400" w:type="pct"/>
            <w:tcBorders>
              <w:top w:val="single" w:sz="12" w:space="0" w:color="auto"/>
              <w:bottom w:val="single" w:sz="12" w:space="0" w:color="auto"/>
            </w:tcBorders>
          </w:tcPr>
          <w:p w:rsidR="0074474A" w:rsidRPr="005F416C" w:rsidRDefault="0074474A" w:rsidP="0074474A">
            <w:pPr>
              <w:pStyle w:val="affb"/>
            </w:pPr>
            <w:r w:rsidRPr="005F416C">
              <w:t>Тип</w:t>
            </w:r>
          </w:p>
        </w:tc>
        <w:tc>
          <w:tcPr>
            <w:tcW w:w="748" w:type="pct"/>
            <w:tcBorders>
              <w:top w:val="single" w:sz="12" w:space="0" w:color="auto"/>
              <w:bottom w:val="single" w:sz="12" w:space="0" w:color="auto"/>
            </w:tcBorders>
          </w:tcPr>
          <w:p w:rsidR="0074474A" w:rsidRPr="005F416C" w:rsidRDefault="0074474A" w:rsidP="0074474A">
            <w:pPr>
              <w:pStyle w:val="affb"/>
            </w:pPr>
            <w:r w:rsidRPr="005F416C">
              <w:t>Начальное значение</w:t>
            </w:r>
          </w:p>
        </w:tc>
        <w:tc>
          <w:tcPr>
            <w:tcW w:w="1054" w:type="pct"/>
            <w:tcBorders>
              <w:top w:val="single" w:sz="12" w:space="0" w:color="auto"/>
              <w:bottom w:val="single" w:sz="12" w:space="0" w:color="auto"/>
            </w:tcBorders>
          </w:tcPr>
          <w:p w:rsidR="0074474A" w:rsidRPr="005F416C" w:rsidRDefault="0074474A" w:rsidP="0074474A">
            <w:pPr>
              <w:pStyle w:val="affb"/>
            </w:pPr>
            <w:r w:rsidRPr="005F416C">
              <w:t>Имя</w:t>
            </w:r>
          </w:p>
        </w:tc>
        <w:tc>
          <w:tcPr>
            <w:tcW w:w="1824" w:type="pct"/>
            <w:tcBorders>
              <w:top w:val="single" w:sz="12" w:space="0" w:color="auto"/>
              <w:bottom w:val="single" w:sz="12" w:space="0" w:color="auto"/>
              <w:right w:val="single" w:sz="12" w:space="0" w:color="auto"/>
            </w:tcBorders>
          </w:tcPr>
          <w:p w:rsidR="0074474A" w:rsidRPr="005F416C" w:rsidRDefault="0074474A" w:rsidP="0074474A">
            <w:pPr>
              <w:pStyle w:val="affb"/>
            </w:pPr>
            <w:r w:rsidRPr="005F416C">
              <w:t>Описание</w:t>
            </w:r>
          </w:p>
        </w:tc>
      </w:tr>
      <w:tr w:rsidR="0074474A" w:rsidRPr="005F416C" w:rsidTr="00B155F5">
        <w:trPr>
          <w:jc w:val="center"/>
        </w:trPr>
        <w:tc>
          <w:tcPr>
            <w:tcW w:w="974" w:type="pct"/>
            <w:tcBorders>
              <w:top w:val="single" w:sz="12" w:space="0" w:color="auto"/>
              <w:left w:val="single" w:sz="12" w:space="0" w:color="auto"/>
            </w:tcBorders>
          </w:tcPr>
          <w:p w:rsidR="0074474A" w:rsidRPr="005F416C" w:rsidRDefault="0074474A" w:rsidP="0074474A">
            <w:pPr>
              <w:pStyle w:val="affb"/>
            </w:pPr>
            <w:r w:rsidRPr="005F416C">
              <w:t>GICD_Base+0x000</w:t>
            </w:r>
          </w:p>
        </w:tc>
        <w:tc>
          <w:tcPr>
            <w:tcW w:w="400" w:type="pct"/>
            <w:tcBorders>
              <w:top w:val="single" w:sz="12" w:space="0" w:color="auto"/>
            </w:tcBorders>
          </w:tcPr>
          <w:p w:rsidR="0074474A" w:rsidRPr="005F416C" w:rsidRDefault="0074474A" w:rsidP="0074474A">
            <w:pPr>
              <w:pStyle w:val="affb"/>
            </w:pPr>
            <w:r w:rsidRPr="005F416C">
              <w:t>ЧТ/ЗП</w:t>
            </w:r>
          </w:p>
        </w:tc>
        <w:tc>
          <w:tcPr>
            <w:tcW w:w="748" w:type="pct"/>
            <w:tcBorders>
              <w:top w:val="single" w:sz="12" w:space="0" w:color="auto"/>
            </w:tcBorders>
          </w:tcPr>
          <w:p w:rsidR="0074474A" w:rsidRPr="005F416C" w:rsidRDefault="0074474A" w:rsidP="0074474A">
            <w:pPr>
              <w:pStyle w:val="affb"/>
            </w:pPr>
            <w:r w:rsidRPr="005F416C">
              <w:t>0x00000000</w:t>
            </w:r>
          </w:p>
        </w:tc>
        <w:tc>
          <w:tcPr>
            <w:tcW w:w="1054" w:type="pct"/>
            <w:tcBorders>
              <w:top w:val="single" w:sz="12" w:space="0" w:color="auto"/>
            </w:tcBorders>
          </w:tcPr>
          <w:p w:rsidR="0074474A" w:rsidRPr="005F416C" w:rsidRDefault="0074474A" w:rsidP="0074474A">
            <w:pPr>
              <w:pStyle w:val="affb"/>
            </w:pPr>
            <w:r w:rsidRPr="005F416C">
              <w:t>GICD_CTLR</w:t>
            </w:r>
          </w:p>
        </w:tc>
        <w:tc>
          <w:tcPr>
            <w:tcW w:w="1824" w:type="pct"/>
            <w:tcBorders>
              <w:top w:val="single" w:sz="12" w:space="0" w:color="auto"/>
              <w:right w:val="single" w:sz="12" w:space="0" w:color="auto"/>
            </w:tcBorders>
          </w:tcPr>
          <w:p w:rsidR="0074474A" w:rsidRPr="005F416C" w:rsidRDefault="0074474A" w:rsidP="0074474A">
            <w:pPr>
              <w:pStyle w:val="affb"/>
            </w:pPr>
            <w:r w:rsidRPr="005F416C">
              <w:t>Регистр включения GIC</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GICD_Base+0x004</w:t>
            </w:r>
          </w:p>
        </w:tc>
        <w:tc>
          <w:tcPr>
            <w:tcW w:w="400" w:type="pct"/>
          </w:tcPr>
          <w:p w:rsidR="0074474A" w:rsidRPr="005F416C" w:rsidRDefault="0074474A" w:rsidP="0074474A">
            <w:pPr>
              <w:pStyle w:val="affb"/>
            </w:pPr>
            <w:r w:rsidRPr="005F416C">
              <w:t>ЧТ</w:t>
            </w:r>
          </w:p>
        </w:tc>
        <w:tc>
          <w:tcPr>
            <w:tcW w:w="748" w:type="pct"/>
          </w:tcPr>
          <w:p w:rsidR="0074474A" w:rsidRPr="005F416C" w:rsidRDefault="0074474A" w:rsidP="0074474A">
            <w:pPr>
              <w:pStyle w:val="affb"/>
            </w:pPr>
            <w:r w:rsidRPr="005F416C">
              <w:t>0x00000402</w:t>
            </w:r>
          </w:p>
        </w:tc>
        <w:tc>
          <w:tcPr>
            <w:tcW w:w="1054" w:type="pct"/>
          </w:tcPr>
          <w:p w:rsidR="0074474A" w:rsidRPr="005F416C" w:rsidRDefault="0074474A" w:rsidP="0074474A">
            <w:pPr>
              <w:pStyle w:val="affb"/>
            </w:pPr>
            <w:r w:rsidRPr="005F416C">
              <w:t>GICD_TYPER</w:t>
            </w:r>
          </w:p>
        </w:tc>
        <w:tc>
          <w:tcPr>
            <w:tcW w:w="1824" w:type="pct"/>
            <w:tcBorders>
              <w:right w:val="single" w:sz="12" w:space="0" w:color="auto"/>
            </w:tcBorders>
          </w:tcPr>
          <w:p w:rsidR="0074474A" w:rsidRPr="005F416C" w:rsidRDefault="0074474A" w:rsidP="0074474A">
            <w:pPr>
              <w:pStyle w:val="affb"/>
            </w:pPr>
            <w:r w:rsidRPr="005F416C">
              <w:t>Регистр конфигурации GIC</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GICD_Base+0x008</w:t>
            </w:r>
          </w:p>
        </w:tc>
        <w:tc>
          <w:tcPr>
            <w:tcW w:w="400" w:type="pct"/>
          </w:tcPr>
          <w:p w:rsidR="0074474A" w:rsidRPr="005F416C" w:rsidRDefault="0074474A" w:rsidP="0074474A">
            <w:pPr>
              <w:pStyle w:val="affb"/>
            </w:pPr>
            <w:r w:rsidRPr="005F416C">
              <w:t>ЧТ</w:t>
            </w:r>
          </w:p>
        </w:tc>
        <w:tc>
          <w:tcPr>
            <w:tcW w:w="748" w:type="pct"/>
          </w:tcPr>
          <w:p w:rsidR="0074474A" w:rsidRPr="005F416C" w:rsidRDefault="0074474A" w:rsidP="0074474A">
            <w:pPr>
              <w:pStyle w:val="affb"/>
            </w:pPr>
            <w:r w:rsidRPr="005F416C">
              <w:t>0x0000043B</w:t>
            </w:r>
          </w:p>
        </w:tc>
        <w:tc>
          <w:tcPr>
            <w:tcW w:w="1054" w:type="pct"/>
          </w:tcPr>
          <w:p w:rsidR="0074474A" w:rsidRPr="005F416C" w:rsidRDefault="0074474A" w:rsidP="0074474A">
            <w:pPr>
              <w:pStyle w:val="affb"/>
            </w:pPr>
            <w:r w:rsidRPr="005F416C">
              <w:t>GICD_IIDR</w:t>
            </w:r>
          </w:p>
        </w:tc>
        <w:tc>
          <w:tcPr>
            <w:tcW w:w="1824" w:type="pct"/>
            <w:tcBorders>
              <w:right w:val="single" w:sz="12" w:space="0" w:color="auto"/>
            </w:tcBorders>
          </w:tcPr>
          <w:p w:rsidR="0074474A" w:rsidRPr="005F416C" w:rsidRDefault="0074474A" w:rsidP="0074474A">
            <w:pPr>
              <w:pStyle w:val="affb"/>
            </w:pPr>
            <w:r w:rsidRPr="005F416C">
              <w:t>Регистр идентификации GIC</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GICD_Base+0x080</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GICD_IGROUPR0</w:t>
            </w:r>
          </w:p>
        </w:tc>
        <w:tc>
          <w:tcPr>
            <w:tcW w:w="1824" w:type="pct"/>
            <w:tcBorders>
              <w:right w:val="single" w:sz="12" w:space="0" w:color="auto"/>
            </w:tcBorders>
          </w:tcPr>
          <w:p w:rsidR="0074474A" w:rsidRPr="005F416C" w:rsidRDefault="0074474A" w:rsidP="0074474A">
            <w:pPr>
              <w:pStyle w:val="affb"/>
            </w:pPr>
            <w:r w:rsidRPr="005F416C">
              <w:t>Регистр 0 принадлежности к группе</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GICD_Base+0x084</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GICD_IGROUPR1</w:t>
            </w:r>
          </w:p>
        </w:tc>
        <w:tc>
          <w:tcPr>
            <w:tcW w:w="1824" w:type="pct"/>
            <w:tcBorders>
              <w:right w:val="single" w:sz="12" w:space="0" w:color="auto"/>
            </w:tcBorders>
          </w:tcPr>
          <w:p w:rsidR="0074474A" w:rsidRPr="005F416C" w:rsidRDefault="0074474A" w:rsidP="0074474A">
            <w:pPr>
              <w:pStyle w:val="affb"/>
            </w:pPr>
            <w:r w:rsidRPr="005F416C">
              <w:t>Регистр 1 принадлежности к группе</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GICD_Base+0x088</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GICD_IGROUPR2</w:t>
            </w:r>
          </w:p>
        </w:tc>
        <w:tc>
          <w:tcPr>
            <w:tcW w:w="1824" w:type="pct"/>
            <w:tcBorders>
              <w:right w:val="single" w:sz="12" w:space="0" w:color="auto"/>
            </w:tcBorders>
          </w:tcPr>
          <w:p w:rsidR="0074474A" w:rsidRPr="005F416C" w:rsidRDefault="0074474A" w:rsidP="0074474A">
            <w:pPr>
              <w:pStyle w:val="affb"/>
            </w:pPr>
            <w:r w:rsidRPr="005F416C">
              <w:t>Регистр 2 принадлежности к группе</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GICD_Base+0x100</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GICD_ISENABLER0</w:t>
            </w:r>
          </w:p>
        </w:tc>
        <w:tc>
          <w:tcPr>
            <w:tcW w:w="1824" w:type="pct"/>
            <w:tcBorders>
              <w:right w:val="single" w:sz="12" w:space="0" w:color="auto"/>
            </w:tcBorders>
          </w:tcPr>
          <w:p w:rsidR="0074474A" w:rsidRPr="005F416C" w:rsidRDefault="0074474A" w:rsidP="0074474A">
            <w:pPr>
              <w:pStyle w:val="affb"/>
            </w:pPr>
            <w:r w:rsidRPr="005F416C">
              <w:t>Регистр 0 включения прерывания</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GICD_Base+0x104</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GICD_ISENABLER1</w:t>
            </w:r>
          </w:p>
        </w:tc>
        <w:tc>
          <w:tcPr>
            <w:tcW w:w="1824" w:type="pct"/>
            <w:tcBorders>
              <w:right w:val="single" w:sz="12" w:space="0" w:color="auto"/>
            </w:tcBorders>
          </w:tcPr>
          <w:p w:rsidR="0074474A" w:rsidRPr="005F416C" w:rsidRDefault="0074474A" w:rsidP="0074474A">
            <w:pPr>
              <w:pStyle w:val="affb"/>
            </w:pPr>
            <w:r w:rsidRPr="005F416C">
              <w:t>Регистр 1 включения прерывания</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GICD_Base+0x108</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GICD_ISENABLER2</w:t>
            </w:r>
          </w:p>
        </w:tc>
        <w:tc>
          <w:tcPr>
            <w:tcW w:w="1824" w:type="pct"/>
            <w:tcBorders>
              <w:right w:val="single" w:sz="12" w:space="0" w:color="auto"/>
            </w:tcBorders>
          </w:tcPr>
          <w:p w:rsidR="0074474A" w:rsidRPr="005F416C" w:rsidRDefault="0074474A" w:rsidP="0074474A">
            <w:pPr>
              <w:pStyle w:val="affb"/>
            </w:pPr>
            <w:r w:rsidRPr="005F416C">
              <w:t>Регистр 2 включения прерывания</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GICD_Base+0x180</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GICD_ICENABLER0</w:t>
            </w:r>
          </w:p>
        </w:tc>
        <w:tc>
          <w:tcPr>
            <w:tcW w:w="1824" w:type="pct"/>
            <w:tcBorders>
              <w:right w:val="single" w:sz="12" w:space="0" w:color="auto"/>
            </w:tcBorders>
          </w:tcPr>
          <w:p w:rsidR="0074474A" w:rsidRPr="005F416C" w:rsidRDefault="0074474A" w:rsidP="0074474A">
            <w:pPr>
              <w:pStyle w:val="affb"/>
            </w:pPr>
            <w:r w:rsidRPr="005F416C">
              <w:t>Регистр 0 выключения прерывания</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GICD_Base+0x184</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GICD_ICENABLER1</w:t>
            </w:r>
          </w:p>
        </w:tc>
        <w:tc>
          <w:tcPr>
            <w:tcW w:w="1824" w:type="pct"/>
            <w:tcBorders>
              <w:right w:val="single" w:sz="12" w:space="0" w:color="auto"/>
            </w:tcBorders>
          </w:tcPr>
          <w:p w:rsidR="0074474A" w:rsidRPr="005F416C" w:rsidRDefault="0074474A" w:rsidP="0074474A">
            <w:pPr>
              <w:pStyle w:val="affb"/>
            </w:pPr>
            <w:r w:rsidRPr="005F416C">
              <w:t>Регистр 1 выключения прерывания</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GICD_Base+0x188</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GICD_ICENABLER2</w:t>
            </w:r>
          </w:p>
        </w:tc>
        <w:tc>
          <w:tcPr>
            <w:tcW w:w="1824" w:type="pct"/>
            <w:tcBorders>
              <w:right w:val="single" w:sz="12" w:space="0" w:color="auto"/>
            </w:tcBorders>
          </w:tcPr>
          <w:p w:rsidR="0074474A" w:rsidRPr="005F416C" w:rsidRDefault="0074474A" w:rsidP="0074474A">
            <w:pPr>
              <w:pStyle w:val="affb"/>
            </w:pPr>
            <w:r w:rsidRPr="005F416C">
              <w:t>Регистр 2 выключения прерывания</w:t>
            </w:r>
          </w:p>
        </w:tc>
      </w:tr>
      <w:tr w:rsidR="0074474A" w:rsidRPr="003E4574" w:rsidTr="00B155F5">
        <w:trPr>
          <w:jc w:val="center"/>
        </w:trPr>
        <w:tc>
          <w:tcPr>
            <w:tcW w:w="974" w:type="pct"/>
            <w:tcBorders>
              <w:left w:val="single" w:sz="12" w:space="0" w:color="auto"/>
            </w:tcBorders>
          </w:tcPr>
          <w:p w:rsidR="0074474A" w:rsidRPr="005F416C" w:rsidRDefault="0074474A" w:rsidP="0074474A">
            <w:pPr>
              <w:pStyle w:val="affb"/>
            </w:pPr>
            <w:r w:rsidRPr="005F416C">
              <w:t>GICD_Base+0x200</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GICD_ISPENDR0</w:t>
            </w:r>
          </w:p>
        </w:tc>
        <w:tc>
          <w:tcPr>
            <w:tcW w:w="1824" w:type="pct"/>
            <w:tcBorders>
              <w:right w:val="single" w:sz="12" w:space="0" w:color="auto"/>
            </w:tcBorders>
          </w:tcPr>
          <w:p w:rsidR="0074474A" w:rsidRPr="005F416C" w:rsidRDefault="0074474A" w:rsidP="0074474A">
            <w:pPr>
              <w:pStyle w:val="affb"/>
            </w:pPr>
            <w:r w:rsidRPr="005F416C">
              <w:t>Регистр 0 перехода в режим ожидания</w:t>
            </w:r>
          </w:p>
        </w:tc>
      </w:tr>
      <w:tr w:rsidR="0074474A" w:rsidRPr="003E4574" w:rsidTr="00B155F5">
        <w:trPr>
          <w:jc w:val="center"/>
        </w:trPr>
        <w:tc>
          <w:tcPr>
            <w:tcW w:w="974" w:type="pct"/>
            <w:tcBorders>
              <w:left w:val="single" w:sz="12" w:space="0" w:color="auto"/>
            </w:tcBorders>
          </w:tcPr>
          <w:p w:rsidR="0074474A" w:rsidRPr="005F416C" w:rsidRDefault="0074474A" w:rsidP="0074474A">
            <w:pPr>
              <w:pStyle w:val="affb"/>
            </w:pPr>
            <w:r w:rsidRPr="005F416C">
              <w:t>GICD_Base+0x204</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GICD_ISPENDR1</w:t>
            </w:r>
          </w:p>
        </w:tc>
        <w:tc>
          <w:tcPr>
            <w:tcW w:w="1824" w:type="pct"/>
            <w:tcBorders>
              <w:right w:val="single" w:sz="12" w:space="0" w:color="auto"/>
            </w:tcBorders>
          </w:tcPr>
          <w:p w:rsidR="0074474A" w:rsidRPr="005F416C" w:rsidRDefault="0074474A" w:rsidP="0074474A">
            <w:pPr>
              <w:pStyle w:val="affb"/>
            </w:pPr>
            <w:r w:rsidRPr="005F416C">
              <w:t>Регистр 1 перехода в режим ожидания</w:t>
            </w:r>
          </w:p>
        </w:tc>
      </w:tr>
      <w:tr w:rsidR="0074474A" w:rsidRPr="003E4574" w:rsidTr="00B155F5">
        <w:trPr>
          <w:jc w:val="center"/>
        </w:trPr>
        <w:tc>
          <w:tcPr>
            <w:tcW w:w="974" w:type="pct"/>
            <w:tcBorders>
              <w:left w:val="single" w:sz="12" w:space="0" w:color="auto"/>
            </w:tcBorders>
          </w:tcPr>
          <w:p w:rsidR="0074474A" w:rsidRPr="005F416C" w:rsidRDefault="0074474A" w:rsidP="0074474A">
            <w:pPr>
              <w:pStyle w:val="affb"/>
            </w:pPr>
            <w:r w:rsidRPr="005F416C">
              <w:t>GICD_Base+0x208</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GICD_ISPENDR2</w:t>
            </w:r>
          </w:p>
        </w:tc>
        <w:tc>
          <w:tcPr>
            <w:tcW w:w="1824" w:type="pct"/>
            <w:tcBorders>
              <w:right w:val="single" w:sz="12" w:space="0" w:color="auto"/>
            </w:tcBorders>
          </w:tcPr>
          <w:p w:rsidR="0074474A" w:rsidRPr="005F416C" w:rsidRDefault="0074474A" w:rsidP="0074474A">
            <w:pPr>
              <w:pStyle w:val="affb"/>
            </w:pPr>
            <w:r w:rsidRPr="005F416C">
              <w:t>Регистр 2 перехода в режим ожидания</w:t>
            </w:r>
          </w:p>
        </w:tc>
      </w:tr>
      <w:tr w:rsidR="0074474A" w:rsidRPr="003E4574" w:rsidTr="00B155F5">
        <w:trPr>
          <w:jc w:val="center"/>
        </w:trPr>
        <w:tc>
          <w:tcPr>
            <w:tcW w:w="974" w:type="pct"/>
            <w:tcBorders>
              <w:left w:val="single" w:sz="12" w:space="0" w:color="auto"/>
            </w:tcBorders>
          </w:tcPr>
          <w:p w:rsidR="0074474A" w:rsidRPr="005F416C" w:rsidRDefault="0074474A" w:rsidP="0074474A">
            <w:pPr>
              <w:pStyle w:val="affb"/>
            </w:pPr>
            <w:r w:rsidRPr="005F416C">
              <w:t>GICD_Base+0x280</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GICD_ICPENDR0</w:t>
            </w:r>
          </w:p>
        </w:tc>
        <w:tc>
          <w:tcPr>
            <w:tcW w:w="1824" w:type="pct"/>
            <w:tcBorders>
              <w:right w:val="single" w:sz="12" w:space="0" w:color="auto"/>
            </w:tcBorders>
          </w:tcPr>
          <w:p w:rsidR="0074474A" w:rsidRPr="005F416C" w:rsidRDefault="0074474A" w:rsidP="0074474A">
            <w:pPr>
              <w:pStyle w:val="affb"/>
            </w:pPr>
            <w:r w:rsidRPr="005F416C">
              <w:t>Регистр 0 выхода из режима ожидания</w:t>
            </w:r>
          </w:p>
        </w:tc>
      </w:tr>
      <w:tr w:rsidR="0074474A" w:rsidRPr="003E4574" w:rsidTr="00B155F5">
        <w:trPr>
          <w:jc w:val="center"/>
        </w:trPr>
        <w:tc>
          <w:tcPr>
            <w:tcW w:w="974" w:type="pct"/>
            <w:tcBorders>
              <w:left w:val="single" w:sz="12" w:space="0" w:color="auto"/>
            </w:tcBorders>
          </w:tcPr>
          <w:p w:rsidR="0074474A" w:rsidRPr="005F416C" w:rsidRDefault="0074474A" w:rsidP="0074474A">
            <w:pPr>
              <w:pStyle w:val="affb"/>
            </w:pPr>
            <w:r w:rsidRPr="005F416C">
              <w:t>GICD_Base+0x284</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GICD_ICPENDR1</w:t>
            </w:r>
          </w:p>
        </w:tc>
        <w:tc>
          <w:tcPr>
            <w:tcW w:w="1824" w:type="pct"/>
            <w:tcBorders>
              <w:right w:val="single" w:sz="12" w:space="0" w:color="auto"/>
            </w:tcBorders>
          </w:tcPr>
          <w:p w:rsidR="0074474A" w:rsidRPr="005F416C" w:rsidRDefault="0074474A" w:rsidP="0074474A">
            <w:pPr>
              <w:pStyle w:val="affb"/>
            </w:pPr>
            <w:r w:rsidRPr="005F416C">
              <w:t>Регистр 1 выхода из режима ожидания</w:t>
            </w:r>
          </w:p>
        </w:tc>
      </w:tr>
      <w:tr w:rsidR="0074474A" w:rsidRPr="003E4574" w:rsidTr="00B155F5">
        <w:trPr>
          <w:jc w:val="center"/>
        </w:trPr>
        <w:tc>
          <w:tcPr>
            <w:tcW w:w="974" w:type="pct"/>
            <w:tcBorders>
              <w:left w:val="single" w:sz="12" w:space="0" w:color="auto"/>
            </w:tcBorders>
          </w:tcPr>
          <w:p w:rsidR="0074474A" w:rsidRPr="005F416C" w:rsidRDefault="0074474A" w:rsidP="0074474A">
            <w:pPr>
              <w:pStyle w:val="affb"/>
            </w:pPr>
            <w:r w:rsidRPr="005F416C">
              <w:t>GICD_Base+0x288</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GICD_ICPENDR2</w:t>
            </w:r>
          </w:p>
        </w:tc>
        <w:tc>
          <w:tcPr>
            <w:tcW w:w="1824" w:type="pct"/>
            <w:tcBorders>
              <w:right w:val="single" w:sz="12" w:space="0" w:color="auto"/>
            </w:tcBorders>
          </w:tcPr>
          <w:p w:rsidR="0074474A" w:rsidRPr="005F416C" w:rsidRDefault="0074474A" w:rsidP="0074474A">
            <w:pPr>
              <w:pStyle w:val="affb"/>
            </w:pPr>
            <w:r w:rsidRPr="005F416C">
              <w:t>Регистр 2 выхода из режима ожидания</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GICD_Base+0x300</w:t>
            </w:r>
          </w:p>
        </w:tc>
        <w:tc>
          <w:tcPr>
            <w:tcW w:w="400" w:type="pct"/>
          </w:tcPr>
          <w:p w:rsidR="0074474A" w:rsidRPr="005F416C" w:rsidRDefault="0074474A" w:rsidP="0074474A">
            <w:pPr>
              <w:pStyle w:val="affb"/>
            </w:pPr>
            <w:r w:rsidRPr="005F416C">
              <w:t>ЧТ</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GICD_ICDABR0</w:t>
            </w:r>
          </w:p>
        </w:tc>
        <w:tc>
          <w:tcPr>
            <w:tcW w:w="1824" w:type="pct"/>
            <w:tcBorders>
              <w:right w:val="single" w:sz="12" w:space="0" w:color="auto"/>
            </w:tcBorders>
          </w:tcPr>
          <w:p w:rsidR="0074474A" w:rsidRPr="005F416C" w:rsidRDefault="0074474A" w:rsidP="0074474A">
            <w:pPr>
              <w:pStyle w:val="affb"/>
            </w:pPr>
            <w:r w:rsidRPr="005F416C">
              <w:t>Регистр 0 состояния обработки прерывания</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GICD_Base+0x304</w:t>
            </w:r>
          </w:p>
        </w:tc>
        <w:tc>
          <w:tcPr>
            <w:tcW w:w="400" w:type="pct"/>
          </w:tcPr>
          <w:p w:rsidR="0074474A" w:rsidRPr="005F416C" w:rsidRDefault="0074474A" w:rsidP="0074474A">
            <w:pPr>
              <w:pStyle w:val="affb"/>
            </w:pPr>
            <w:r w:rsidRPr="005F416C">
              <w:t>ЧТ</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GICD_ICDABR1</w:t>
            </w:r>
          </w:p>
        </w:tc>
        <w:tc>
          <w:tcPr>
            <w:tcW w:w="1824" w:type="pct"/>
            <w:tcBorders>
              <w:right w:val="single" w:sz="12" w:space="0" w:color="auto"/>
            </w:tcBorders>
          </w:tcPr>
          <w:p w:rsidR="0074474A" w:rsidRPr="005F416C" w:rsidRDefault="0074474A" w:rsidP="0074474A">
            <w:pPr>
              <w:pStyle w:val="affb"/>
            </w:pPr>
            <w:r w:rsidRPr="005F416C">
              <w:t>Регистр 1 состояния обработки прерывания</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GICD_Base+0x308</w:t>
            </w:r>
          </w:p>
        </w:tc>
        <w:tc>
          <w:tcPr>
            <w:tcW w:w="400" w:type="pct"/>
          </w:tcPr>
          <w:p w:rsidR="0074474A" w:rsidRPr="005F416C" w:rsidRDefault="0074474A" w:rsidP="0074474A">
            <w:pPr>
              <w:pStyle w:val="affb"/>
            </w:pPr>
            <w:r w:rsidRPr="005F416C">
              <w:t>ЧТ</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GICD_ICDABR2</w:t>
            </w:r>
          </w:p>
        </w:tc>
        <w:tc>
          <w:tcPr>
            <w:tcW w:w="1824" w:type="pct"/>
            <w:tcBorders>
              <w:right w:val="single" w:sz="12" w:space="0" w:color="auto"/>
            </w:tcBorders>
          </w:tcPr>
          <w:p w:rsidR="0074474A" w:rsidRPr="005F416C" w:rsidRDefault="0074474A" w:rsidP="0074474A">
            <w:pPr>
              <w:pStyle w:val="affb"/>
            </w:pPr>
            <w:r w:rsidRPr="005F416C">
              <w:t>Регистр 2 состояния обработки прерывания</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GICD_Base+0x400</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GICD_IPRIORITY0</w:t>
            </w:r>
          </w:p>
        </w:tc>
        <w:tc>
          <w:tcPr>
            <w:tcW w:w="1824" w:type="pct"/>
            <w:tcBorders>
              <w:right w:val="single" w:sz="12" w:space="0" w:color="auto"/>
            </w:tcBorders>
          </w:tcPr>
          <w:p w:rsidR="0074474A" w:rsidRPr="005F416C" w:rsidRDefault="0074474A" w:rsidP="0074474A">
            <w:pPr>
              <w:pStyle w:val="affb"/>
            </w:pPr>
            <w:r w:rsidRPr="005F416C">
              <w:t>Регистр 0 приоритетов</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GICD_Base+0x404</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GICD_IPRIORITY1</w:t>
            </w:r>
          </w:p>
        </w:tc>
        <w:tc>
          <w:tcPr>
            <w:tcW w:w="1824" w:type="pct"/>
            <w:tcBorders>
              <w:right w:val="single" w:sz="12" w:space="0" w:color="auto"/>
            </w:tcBorders>
          </w:tcPr>
          <w:p w:rsidR="0074474A" w:rsidRPr="005F416C" w:rsidRDefault="0074474A" w:rsidP="0074474A">
            <w:pPr>
              <w:pStyle w:val="affb"/>
            </w:pPr>
            <w:r w:rsidRPr="005F416C">
              <w:t>Регистр 1 приоритетов</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GICD_Base+0x420</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GICD_IPRIORITY8</w:t>
            </w:r>
          </w:p>
        </w:tc>
        <w:tc>
          <w:tcPr>
            <w:tcW w:w="1824" w:type="pct"/>
            <w:tcBorders>
              <w:right w:val="single" w:sz="12" w:space="0" w:color="auto"/>
            </w:tcBorders>
          </w:tcPr>
          <w:p w:rsidR="0074474A" w:rsidRPr="005F416C" w:rsidRDefault="0074474A" w:rsidP="0074474A">
            <w:pPr>
              <w:pStyle w:val="affb"/>
            </w:pPr>
            <w:r w:rsidRPr="005F416C">
              <w:t>Регистр 8 приоритетов</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GICD_Base+0x424</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GICD_IPRIORITY9</w:t>
            </w:r>
          </w:p>
        </w:tc>
        <w:tc>
          <w:tcPr>
            <w:tcW w:w="1824" w:type="pct"/>
            <w:tcBorders>
              <w:right w:val="single" w:sz="12" w:space="0" w:color="auto"/>
            </w:tcBorders>
          </w:tcPr>
          <w:p w:rsidR="0074474A" w:rsidRPr="005F416C" w:rsidRDefault="0074474A" w:rsidP="0074474A">
            <w:pPr>
              <w:pStyle w:val="affb"/>
            </w:pPr>
            <w:r w:rsidRPr="005F416C">
              <w:t>Регистр 9 приоритетов</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GICD_Base+0x428</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GICD_IPRIORITY10</w:t>
            </w:r>
          </w:p>
        </w:tc>
        <w:tc>
          <w:tcPr>
            <w:tcW w:w="1824" w:type="pct"/>
            <w:tcBorders>
              <w:right w:val="single" w:sz="12" w:space="0" w:color="auto"/>
            </w:tcBorders>
          </w:tcPr>
          <w:p w:rsidR="0074474A" w:rsidRPr="005F416C" w:rsidRDefault="0074474A" w:rsidP="0074474A">
            <w:pPr>
              <w:pStyle w:val="affb"/>
            </w:pPr>
            <w:r w:rsidRPr="005F416C">
              <w:t>Регистр 10 приоритетов</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GICD_Base+0x42C</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GICD_IPRIORITY11</w:t>
            </w:r>
          </w:p>
        </w:tc>
        <w:tc>
          <w:tcPr>
            <w:tcW w:w="1824" w:type="pct"/>
            <w:tcBorders>
              <w:right w:val="single" w:sz="12" w:space="0" w:color="auto"/>
            </w:tcBorders>
          </w:tcPr>
          <w:p w:rsidR="0074474A" w:rsidRPr="005F416C" w:rsidRDefault="0074474A" w:rsidP="0074474A">
            <w:pPr>
              <w:pStyle w:val="affb"/>
            </w:pPr>
            <w:r w:rsidRPr="005F416C">
              <w:t>Регистр 11 приоритетов</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GICD_Base+0x430</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GICD_IPRIORITY12</w:t>
            </w:r>
          </w:p>
        </w:tc>
        <w:tc>
          <w:tcPr>
            <w:tcW w:w="1824" w:type="pct"/>
            <w:tcBorders>
              <w:right w:val="single" w:sz="12" w:space="0" w:color="auto"/>
            </w:tcBorders>
          </w:tcPr>
          <w:p w:rsidR="0074474A" w:rsidRPr="005F416C" w:rsidRDefault="0074474A" w:rsidP="0074474A">
            <w:pPr>
              <w:pStyle w:val="affb"/>
            </w:pPr>
            <w:r w:rsidRPr="005F416C">
              <w:t>Регистр 12 приоритетов</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GICD_Base+0x434</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GICD_IPRIORITY13</w:t>
            </w:r>
          </w:p>
        </w:tc>
        <w:tc>
          <w:tcPr>
            <w:tcW w:w="1824" w:type="pct"/>
            <w:tcBorders>
              <w:right w:val="single" w:sz="12" w:space="0" w:color="auto"/>
            </w:tcBorders>
          </w:tcPr>
          <w:p w:rsidR="0074474A" w:rsidRPr="005F416C" w:rsidRDefault="0074474A" w:rsidP="0074474A">
            <w:pPr>
              <w:pStyle w:val="affb"/>
            </w:pPr>
            <w:r w:rsidRPr="005F416C">
              <w:t>Регистр 13 приоритетов</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GICD_Base+0x438</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GICD_IPRIORITY14</w:t>
            </w:r>
          </w:p>
        </w:tc>
        <w:tc>
          <w:tcPr>
            <w:tcW w:w="1824" w:type="pct"/>
            <w:tcBorders>
              <w:right w:val="single" w:sz="12" w:space="0" w:color="auto"/>
            </w:tcBorders>
          </w:tcPr>
          <w:p w:rsidR="0074474A" w:rsidRPr="005F416C" w:rsidRDefault="0074474A" w:rsidP="0074474A">
            <w:pPr>
              <w:pStyle w:val="affb"/>
            </w:pPr>
            <w:r w:rsidRPr="005F416C">
              <w:t>Регистр 14 приоритетов</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GICD_Base+0x43C</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GICD_IPRIORITY15</w:t>
            </w:r>
          </w:p>
        </w:tc>
        <w:tc>
          <w:tcPr>
            <w:tcW w:w="1824" w:type="pct"/>
            <w:tcBorders>
              <w:right w:val="single" w:sz="12" w:space="0" w:color="auto"/>
            </w:tcBorders>
          </w:tcPr>
          <w:p w:rsidR="0074474A" w:rsidRPr="005F416C" w:rsidRDefault="0074474A" w:rsidP="0074474A">
            <w:pPr>
              <w:pStyle w:val="affb"/>
            </w:pPr>
            <w:r w:rsidRPr="005F416C">
              <w:t>Регистр 15 приоритетов</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GICD_Base+0x440</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GICD_IPRIORITY16</w:t>
            </w:r>
          </w:p>
        </w:tc>
        <w:tc>
          <w:tcPr>
            <w:tcW w:w="1824" w:type="pct"/>
            <w:tcBorders>
              <w:right w:val="single" w:sz="12" w:space="0" w:color="auto"/>
            </w:tcBorders>
          </w:tcPr>
          <w:p w:rsidR="0074474A" w:rsidRPr="005F416C" w:rsidRDefault="0074474A" w:rsidP="0074474A">
            <w:pPr>
              <w:pStyle w:val="affb"/>
            </w:pPr>
            <w:r w:rsidRPr="005F416C">
              <w:t>Регистр 16 приоритетов</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GICD_Base+0x444</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GICD_IPRIORITY17</w:t>
            </w:r>
          </w:p>
        </w:tc>
        <w:tc>
          <w:tcPr>
            <w:tcW w:w="1824" w:type="pct"/>
            <w:tcBorders>
              <w:right w:val="single" w:sz="12" w:space="0" w:color="auto"/>
            </w:tcBorders>
          </w:tcPr>
          <w:p w:rsidR="0074474A" w:rsidRPr="005F416C" w:rsidRDefault="0074474A" w:rsidP="0074474A">
            <w:pPr>
              <w:pStyle w:val="affb"/>
            </w:pPr>
            <w:r w:rsidRPr="005F416C">
              <w:t>Регистр 17 приоритетов</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GICD_Base+0x448</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GICD_IPRIORITY18</w:t>
            </w:r>
          </w:p>
        </w:tc>
        <w:tc>
          <w:tcPr>
            <w:tcW w:w="1824" w:type="pct"/>
            <w:tcBorders>
              <w:right w:val="single" w:sz="12" w:space="0" w:color="auto"/>
            </w:tcBorders>
          </w:tcPr>
          <w:p w:rsidR="0074474A" w:rsidRPr="005F416C" w:rsidRDefault="0074474A" w:rsidP="0074474A">
            <w:pPr>
              <w:pStyle w:val="affb"/>
            </w:pPr>
            <w:r w:rsidRPr="005F416C">
              <w:t>Регистр 18 приоритетов</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GICD_Base+0x44C</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GICD_IPRIORITY19</w:t>
            </w:r>
          </w:p>
        </w:tc>
        <w:tc>
          <w:tcPr>
            <w:tcW w:w="1824" w:type="pct"/>
            <w:tcBorders>
              <w:right w:val="single" w:sz="12" w:space="0" w:color="auto"/>
            </w:tcBorders>
          </w:tcPr>
          <w:p w:rsidR="0074474A" w:rsidRPr="005F416C" w:rsidRDefault="0074474A" w:rsidP="0074474A">
            <w:pPr>
              <w:pStyle w:val="affb"/>
            </w:pPr>
            <w:r w:rsidRPr="005F416C">
              <w:t>Регистр 19 приоритетов</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GICD_Base+0x450</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GICD_IPRIORITY20</w:t>
            </w:r>
          </w:p>
        </w:tc>
        <w:tc>
          <w:tcPr>
            <w:tcW w:w="1824" w:type="pct"/>
            <w:tcBorders>
              <w:right w:val="single" w:sz="12" w:space="0" w:color="auto"/>
            </w:tcBorders>
          </w:tcPr>
          <w:p w:rsidR="0074474A" w:rsidRPr="005F416C" w:rsidRDefault="0074474A" w:rsidP="0074474A">
            <w:pPr>
              <w:pStyle w:val="affb"/>
            </w:pPr>
            <w:r w:rsidRPr="005F416C">
              <w:t>Регистр 20 приоритетов</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GICD_Base+0x454</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GICD_IPRIORITY21</w:t>
            </w:r>
          </w:p>
        </w:tc>
        <w:tc>
          <w:tcPr>
            <w:tcW w:w="1824" w:type="pct"/>
            <w:tcBorders>
              <w:right w:val="single" w:sz="12" w:space="0" w:color="auto"/>
            </w:tcBorders>
          </w:tcPr>
          <w:p w:rsidR="0074474A" w:rsidRPr="005F416C" w:rsidRDefault="0074474A" w:rsidP="0074474A">
            <w:pPr>
              <w:pStyle w:val="affb"/>
            </w:pPr>
            <w:r w:rsidRPr="005F416C">
              <w:t>Регистр 21 приоритетов</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GICD_Base+0x458</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GICD_IPRIORITY22</w:t>
            </w:r>
          </w:p>
        </w:tc>
        <w:tc>
          <w:tcPr>
            <w:tcW w:w="1824" w:type="pct"/>
            <w:tcBorders>
              <w:right w:val="single" w:sz="12" w:space="0" w:color="auto"/>
            </w:tcBorders>
          </w:tcPr>
          <w:p w:rsidR="0074474A" w:rsidRPr="005F416C" w:rsidRDefault="0074474A" w:rsidP="0074474A">
            <w:pPr>
              <w:pStyle w:val="affb"/>
            </w:pPr>
            <w:r w:rsidRPr="005F416C">
              <w:t>Регистр 22 приоритетов</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GICD_Base+0x45C</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GICD_IPRIORITY23</w:t>
            </w:r>
          </w:p>
        </w:tc>
        <w:tc>
          <w:tcPr>
            <w:tcW w:w="1824" w:type="pct"/>
            <w:tcBorders>
              <w:right w:val="single" w:sz="12" w:space="0" w:color="auto"/>
            </w:tcBorders>
          </w:tcPr>
          <w:p w:rsidR="0074474A" w:rsidRPr="005F416C" w:rsidRDefault="0074474A" w:rsidP="0074474A">
            <w:pPr>
              <w:pStyle w:val="affb"/>
            </w:pPr>
            <w:r w:rsidRPr="005F416C">
              <w:t>Регистр 23 приоритетов</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GICD_Base+0xC00</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0x0000AAAA</w:t>
            </w:r>
          </w:p>
        </w:tc>
        <w:tc>
          <w:tcPr>
            <w:tcW w:w="1054" w:type="pct"/>
          </w:tcPr>
          <w:p w:rsidR="0074474A" w:rsidRPr="005F416C" w:rsidRDefault="0074474A" w:rsidP="0074474A">
            <w:pPr>
              <w:pStyle w:val="affb"/>
            </w:pPr>
            <w:r w:rsidRPr="005F416C">
              <w:t>GICD_ICFGR0</w:t>
            </w:r>
          </w:p>
        </w:tc>
        <w:tc>
          <w:tcPr>
            <w:tcW w:w="1824" w:type="pct"/>
            <w:tcBorders>
              <w:right w:val="single" w:sz="12" w:space="0" w:color="auto"/>
            </w:tcBorders>
          </w:tcPr>
          <w:p w:rsidR="0074474A" w:rsidRPr="005F416C" w:rsidRDefault="0074474A" w:rsidP="0074474A">
            <w:pPr>
              <w:pStyle w:val="affb"/>
            </w:pPr>
            <w:r w:rsidRPr="005F416C">
              <w:t>Регистр 0 типа запроса</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GICD_Base+0xC08</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0F2F5B">
            <w:pPr>
              <w:pStyle w:val="affb"/>
            </w:pPr>
            <w:r w:rsidRPr="005F416C">
              <w:t>0x</w:t>
            </w:r>
            <w:r w:rsidR="000F2F5B" w:rsidRPr="005F416C">
              <w:t>55555555</w:t>
            </w:r>
          </w:p>
        </w:tc>
        <w:tc>
          <w:tcPr>
            <w:tcW w:w="1054" w:type="pct"/>
          </w:tcPr>
          <w:p w:rsidR="0074474A" w:rsidRPr="005F416C" w:rsidRDefault="0074474A" w:rsidP="0074474A">
            <w:pPr>
              <w:pStyle w:val="affb"/>
            </w:pPr>
            <w:r w:rsidRPr="005F416C">
              <w:t>GICD_ICFGR2</w:t>
            </w:r>
          </w:p>
        </w:tc>
        <w:tc>
          <w:tcPr>
            <w:tcW w:w="1824" w:type="pct"/>
            <w:tcBorders>
              <w:right w:val="single" w:sz="12" w:space="0" w:color="auto"/>
            </w:tcBorders>
          </w:tcPr>
          <w:p w:rsidR="0074474A" w:rsidRPr="005F416C" w:rsidRDefault="0074474A" w:rsidP="0074474A">
            <w:pPr>
              <w:pStyle w:val="affb"/>
            </w:pPr>
            <w:r w:rsidRPr="005F416C">
              <w:t>Регистр 2 типа запроса</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GICD_Base+0xC0C</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0F2F5B">
            <w:pPr>
              <w:pStyle w:val="affb"/>
            </w:pPr>
            <w:r w:rsidRPr="005F416C">
              <w:t>0x</w:t>
            </w:r>
            <w:r w:rsidR="000F2F5B" w:rsidRPr="005F416C">
              <w:t>55555555</w:t>
            </w:r>
          </w:p>
        </w:tc>
        <w:tc>
          <w:tcPr>
            <w:tcW w:w="1054" w:type="pct"/>
          </w:tcPr>
          <w:p w:rsidR="0074474A" w:rsidRPr="005F416C" w:rsidRDefault="0074474A" w:rsidP="0074474A">
            <w:pPr>
              <w:pStyle w:val="affb"/>
            </w:pPr>
            <w:r w:rsidRPr="005F416C">
              <w:t>GICD_ICFGR3</w:t>
            </w:r>
          </w:p>
        </w:tc>
        <w:tc>
          <w:tcPr>
            <w:tcW w:w="1824" w:type="pct"/>
            <w:tcBorders>
              <w:right w:val="single" w:sz="12" w:space="0" w:color="auto"/>
            </w:tcBorders>
          </w:tcPr>
          <w:p w:rsidR="0074474A" w:rsidRPr="005F416C" w:rsidRDefault="0074474A" w:rsidP="0074474A">
            <w:pPr>
              <w:pStyle w:val="affb"/>
            </w:pPr>
            <w:r w:rsidRPr="005F416C">
              <w:t>Регистр 3 типа запроса</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GICD_Base+0xC10</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0F2F5B">
            <w:pPr>
              <w:pStyle w:val="affb"/>
            </w:pPr>
            <w:r w:rsidRPr="005F416C">
              <w:t>0x</w:t>
            </w:r>
            <w:r w:rsidR="000F2F5B" w:rsidRPr="005F416C">
              <w:t>55555555</w:t>
            </w:r>
          </w:p>
        </w:tc>
        <w:tc>
          <w:tcPr>
            <w:tcW w:w="1054" w:type="pct"/>
          </w:tcPr>
          <w:p w:rsidR="0074474A" w:rsidRPr="005F416C" w:rsidRDefault="0074474A" w:rsidP="0074474A">
            <w:pPr>
              <w:pStyle w:val="affb"/>
            </w:pPr>
            <w:r w:rsidRPr="005F416C">
              <w:t>GICD_ICFGR4</w:t>
            </w:r>
          </w:p>
        </w:tc>
        <w:tc>
          <w:tcPr>
            <w:tcW w:w="1824" w:type="pct"/>
            <w:tcBorders>
              <w:right w:val="single" w:sz="12" w:space="0" w:color="auto"/>
            </w:tcBorders>
          </w:tcPr>
          <w:p w:rsidR="0074474A" w:rsidRPr="005F416C" w:rsidRDefault="0074474A" w:rsidP="0074474A">
            <w:pPr>
              <w:pStyle w:val="affb"/>
            </w:pPr>
            <w:r w:rsidRPr="005F416C">
              <w:t>Регистр 4 типа запроса</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GICD_Base+0xC14</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0F2F5B">
            <w:pPr>
              <w:pStyle w:val="affb"/>
            </w:pPr>
            <w:r w:rsidRPr="005F416C">
              <w:t>0x</w:t>
            </w:r>
            <w:r w:rsidR="000F2F5B" w:rsidRPr="005F416C">
              <w:t>55555555</w:t>
            </w:r>
          </w:p>
        </w:tc>
        <w:tc>
          <w:tcPr>
            <w:tcW w:w="1054" w:type="pct"/>
          </w:tcPr>
          <w:p w:rsidR="0074474A" w:rsidRPr="005F416C" w:rsidRDefault="0074474A" w:rsidP="0074474A">
            <w:pPr>
              <w:pStyle w:val="affb"/>
            </w:pPr>
            <w:r w:rsidRPr="005F416C">
              <w:t>GICD_ICFGR5</w:t>
            </w:r>
          </w:p>
        </w:tc>
        <w:tc>
          <w:tcPr>
            <w:tcW w:w="1824" w:type="pct"/>
            <w:tcBorders>
              <w:right w:val="single" w:sz="12" w:space="0" w:color="auto"/>
            </w:tcBorders>
          </w:tcPr>
          <w:p w:rsidR="0074474A" w:rsidRPr="005F416C" w:rsidRDefault="0074474A" w:rsidP="0074474A">
            <w:pPr>
              <w:pStyle w:val="affb"/>
            </w:pPr>
            <w:r w:rsidRPr="005F416C">
              <w:t>Регистр 5 типа запроса</w:t>
            </w:r>
          </w:p>
        </w:tc>
      </w:tr>
      <w:tr w:rsidR="0074474A" w:rsidRPr="003E4574" w:rsidTr="00B155F5">
        <w:trPr>
          <w:jc w:val="center"/>
        </w:trPr>
        <w:tc>
          <w:tcPr>
            <w:tcW w:w="974" w:type="pct"/>
            <w:tcBorders>
              <w:left w:val="single" w:sz="12" w:space="0" w:color="auto"/>
            </w:tcBorders>
          </w:tcPr>
          <w:p w:rsidR="0074474A" w:rsidRPr="005F416C" w:rsidRDefault="0074474A" w:rsidP="0074474A">
            <w:pPr>
              <w:pStyle w:val="affb"/>
            </w:pPr>
            <w:r w:rsidRPr="005F416C">
              <w:t>GICD_Base+0xD04</w:t>
            </w:r>
          </w:p>
        </w:tc>
        <w:tc>
          <w:tcPr>
            <w:tcW w:w="400" w:type="pct"/>
          </w:tcPr>
          <w:p w:rsidR="0074474A" w:rsidRPr="005F416C" w:rsidRDefault="0074474A" w:rsidP="0074474A">
            <w:pPr>
              <w:pStyle w:val="affb"/>
            </w:pPr>
            <w:r w:rsidRPr="005F416C">
              <w:t>ЧТ</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GICD_IRAWST1</w:t>
            </w:r>
          </w:p>
        </w:tc>
        <w:tc>
          <w:tcPr>
            <w:tcW w:w="1824" w:type="pct"/>
            <w:tcBorders>
              <w:right w:val="single" w:sz="12" w:space="0" w:color="auto"/>
            </w:tcBorders>
          </w:tcPr>
          <w:p w:rsidR="0074474A" w:rsidRPr="005F416C" w:rsidRDefault="0074474A" w:rsidP="0074474A">
            <w:pPr>
              <w:pStyle w:val="affb"/>
            </w:pPr>
            <w:r w:rsidRPr="005F416C">
              <w:t>Регистр 1 состояния запросов от периферийных устройств</w:t>
            </w:r>
          </w:p>
        </w:tc>
      </w:tr>
      <w:tr w:rsidR="0074474A" w:rsidRPr="003E4574" w:rsidTr="00B155F5">
        <w:trPr>
          <w:jc w:val="center"/>
        </w:trPr>
        <w:tc>
          <w:tcPr>
            <w:tcW w:w="974" w:type="pct"/>
            <w:tcBorders>
              <w:left w:val="single" w:sz="12" w:space="0" w:color="auto"/>
            </w:tcBorders>
          </w:tcPr>
          <w:p w:rsidR="0074474A" w:rsidRPr="005F416C" w:rsidRDefault="0074474A" w:rsidP="0074474A">
            <w:pPr>
              <w:pStyle w:val="affb"/>
            </w:pPr>
            <w:r w:rsidRPr="005F416C">
              <w:t>GICD_Base+0xD08</w:t>
            </w:r>
          </w:p>
        </w:tc>
        <w:tc>
          <w:tcPr>
            <w:tcW w:w="400" w:type="pct"/>
          </w:tcPr>
          <w:p w:rsidR="0074474A" w:rsidRPr="005F416C" w:rsidRDefault="0074474A" w:rsidP="0074474A">
            <w:pPr>
              <w:pStyle w:val="affb"/>
            </w:pPr>
            <w:r w:rsidRPr="005F416C">
              <w:t>ЧТ</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GICD_IRAWST2</w:t>
            </w:r>
          </w:p>
        </w:tc>
        <w:tc>
          <w:tcPr>
            <w:tcW w:w="1824" w:type="pct"/>
            <w:tcBorders>
              <w:right w:val="single" w:sz="12" w:space="0" w:color="auto"/>
            </w:tcBorders>
          </w:tcPr>
          <w:p w:rsidR="0074474A" w:rsidRPr="005F416C" w:rsidRDefault="0074474A" w:rsidP="0074474A">
            <w:pPr>
              <w:pStyle w:val="affb"/>
            </w:pPr>
            <w:r w:rsidRPr="005F416C">
              <w:t>Регистр 2 состояния запросов от периферийных устройств</w:t>
            </w:r>
          </w:p>
        </w:tc>
      </w:tr>
      <w:tr w:rsidR="0074474A" w:rsidRPr="003E4574" w:rsidTr="00B155F5">
        <w:trPr>
          <w:jc w:val="center"/>
        </w:trPr>
        <w:tc>
          <w:tcPr>
            <w:tcW w:w="974" w:type="pct"/>
            <w:tcBorders>
              <w:left w:val="single" w:sz="12" w:space="0" w:color="auto"/>
            </w:tcBorders>
          </w:tcPr>
          <w:p w:rsidR="0074474A" w:rsidRPr="005F416C" w:rsidRDefault="0074474A" w:rsidP="0074474A">
            <w:pPr>
              <w:pStyle w:val="affb"/>
            </w:pPr>
            <w:r w:rsidRPr="005F416C">
              <w:t>GICD_Base+0xF00</w:t>
            </w:r>
          </w:p>
        </w:tc>
        <w:tc>
          <w:tcPr>
            <w:tcW w:w="400" w:type="pct"/>
          </w:tcPr>
          <w:p w:rsidR="0074474A" w:rsidRPr="005F416C" w:rsidRDefault="0074474A" w:rsidP="0074474A">
            <w:pPr>
              <w:pStyle w:val="affb"/>
            </w:pPr>
            <w:r w:rsidRPr="005F416C">
              <w:t>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GICD_SGIR</w:t>
            </w:r>
          </w:p>
        </w:tc>
        <w:tc>
          <w:tcPr>
            <w:tcW w:w="1824" w:type="pct"/>
            <w:tcBorders>
              <w:right w:val="single" w:sz="12" w:space="0" w:color="auto"/>
            </w:tcBorders>
          </w:tcPr>
          <w:p w:rsidR="0074474A" w:rsidRPr="005F416C" w:rsidRDefault="0074474A" w:rsidP="0074474A">
            <w:pPr>
              <w:pStyle w:val="affb"/>
            </w:pPr>
            <w:r w:rsidRPr="005F416C">
              <w:t>Регистр программных запросов на прерывание</w:t>
            </w:r>
          </w:p>
        </w:tc>
      </w:tr>
    </w:tbl>
    <w:p w:rsidR="00B155F5" w:rsidRPr="005F416C" w:rsidRDefault="00B155F5" w:rsidP="00B155F5">
      <w:pPr>
        <w:ind w:left="0" w:firstLine="0"/>
        <w:rPr>
          <w:lang w:val="ru-RU"/>
        </w:rPr>
      </w:pPr>
    </w:p>
    <w:p w:rsidR="00111885" w:rsidRPr="005F416C" w:rsidRDefault="00B155F5" w:rsidP="00B155F5">
      <w:pPr>
        <w:ind w:left="0" w:firstLine="0"/>
        <w:rPr>
          <w:bCs/>
          <w:lang w:val="ru-RU"/>
        </w:rPr>
      </w:pPr>
      <w:r w:rsidRPr="005F416C">
        <w:rPr>
          <w:bCs/>
          <w:lang w:val="ru-RU"/>
        </w:rPr>
        <w:t xml:space="preserve">   </w:t>
      </w:r>
    </w:p>
    <w:p w:rsidR="00111885" w:rsidRPr="005F416C" w:rsidRDefault="00111885" w:rsidP="00B155F5">
      <w:pPr>
        <w:ind w:left="0" w:firstLine="0"/>
        <w:rPr>
          <w:bCs/>
          <w:lang w:val="ru-RU"/>
        </w:rPr>
      </w:pPr>
    </w:p>
    <w:p w:rsidR="00B155F5" w:rsidRPr="005F416C" w:rsidRDefault="00111885" w:rsidP="00B155F5">
      <w:pPr>
        <w:ind w:left="0" w:firstLine="0"/>
        <w:rPr>
          <w:b/>
          <w:bCs/>
          <w:i/>
          <w:sz w:val="24"/>
          <w:szCs w:val="24"/>
          <w:lang w:val="ru-RU"/>
        </w:rPr>
      </w:pPr>
      <w:r w:rsidRPr="005F416C">
        <w:rPr>
          <w:bCs/>
          <w:lang w:val="ru-RU"/>
        </w:rPr>
        <w:lastRenderedPageBreak/>
        <w:t xml:space="preserve">   </w:t>
      </w:r>
      <w:r w:rsidR="00B155F5" w:rsidRPr="005F416C">
        <w:rPr>
          <w:b/>
          <w:bCs/>
          <w:i/>
          <w:sz w:val="24"/>
          <w:szCs w:val="24"/>
          <w:lang w:val="ru-RU"/>
        </w:rPr>
        <w:t xml:space="preserve">Продолжение таблицы </w:t>
      </w:r>
      <w:r w:rsidR="00B050B4">
        <w:fldChar w:fldCharType="begin"/>
      </w:r>
      <w:r w:rsidR="00B050B4">
        <w:instrText xml:space="preserve"> REF _Ref526696089 \h  \* MERGEFORMAT </w:instrText>
      </w:r>
      <w:r w:rsidR="00B050B4">
        <w:fldChar w:fldCharType="separate"/>
      </w:r>
      <w:r w:rsidR="006B386B" w:rsidRPr="005F416C">
        <w:rPr>
          <w:b/>
          <w:i/>
          <w:vanish/>
          <w:sz w:val="24"/>
          <w:szCs w:val="24"/>
        </w:rPr>
        <w:t>Таблица</w:t>
      </w:r>
      <w:r w:rsidR="006B386B" w:rsidRPr="005F416C">
        <w:rPr>
          <w:b/>
          <w:i/>
          <w:sz w:val="24"/>
          <w:szCs w:val="24"/>
        </w:rPr>
        <w:t xml:space="preserve"> </w:t>
      </w:r>
      <w:r w:rsidR="006B386B" w:rsidRPr="005F416C">
        <w:rPr>
          <w:b/>
          <w:i/>
          <w:noProof/>
          <w:sz w:val="24"/>
          <w:szCs w:val="24"/>
        </w:rPr>
        <w:t>1</w:t>
      </w:r>
      <w:r w:rsidR="006B386B" w:rsidRPr="005F416C">
        <w:rPr>
          <w:b/>
          <w:i/>
          <w:sz w:val="24"/>
          <w:szCs w:val="24"/>
        </w:rPr>
        <w:t>.4</w:t>
      </w:r>
      <w:r w:rsidR="00B050B4">
        <w:fldChar w:fldCharType="end"/>
      </w:r>
    </w:p>
    <w:tbl>
      <w:tblPr>
        <w:tblW w:w="47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7"/>
        <w:gridCol w:w="791"/>
        <w:gridCol w:w="1479"/>
        <w:gridCol w:w="2084"/>
        <w:gridCol w:w="3607"/>
      </w:tblGrid>
      <w:tr w:rsidR="00B155F5" w:rsidRPr="005F416C" w:rsidTr="00B155F5">
        <w:trPr>
          <w:jc w:val="center"/>
        </w:trPr>
        <w:tc>
          <w:tcPr>
            <w:tcW w:w="974" w:type="pct"/>
            <w:tcBorders>
              <w:top w:val="single" w:sz="4" w:space="0" w:color="auto"/>
              <w:left w:val="single" w:sz="12" w:space="0" w:color="auto"/>
              <w:bottom w:val="single" w:sz="4" w:space="0" w:color="auto"/>
              <w:right w:val="single" w:sz="4" w:space="0" w:color="auto"/>
            </w:tcBorders>
          </w:tcPr>
          <w:p w:rsidR="00B155F5" w:rsidRPr="005F416C" w:rsidRDefault="00B155F5" w:rsidP="00B155F5">
            <w:pPr>
              <w:pStyle w:val="affb"/>
            </w:pPr>
            <w:r w:rsidRPr="005F416C">
              <w:t>Адрес</w:t>
            </w:r>
          </w:p>
        </w:tc>
        <w:tc>
          <w:tcPr>
            <w:tcW w:w="400" w:type="pct"/>
            <w:tcBorders>
              <w:top w:val="single" w:sz="4" w:space="0" w:color="auto"/>
              <w:left w:val="single" w:sz="4" w:space="0" w:color="auto"/>
              <w:bottom w:val="single" w:sz="4" w:space="0" w:color="auto"/>
              <w:right w:val="single" w:sz="4" w:space="0" w:color="auto"/>
            </w:tcBorders>
          </w:tcPr>
          <w:p w:rsidR="00B155F5" w:rsidRPr="005F416C" w:rsidRDefault="00B155F5" w:rsidP="00B155F5">
            <w:pPr>
              <w:pStyle w:val="affb"/>
            </w:pPr>
            <w:r w:rsidRPr="005F416C">
              <w:t>Тип</w:t>
            </w:r>
          </w:p>
        </w:tc>
        <w:tc>
          <w:tcPr>
            <w:tcW w:w="748" w:type="pct"/>
            <w:tcBorders>
              <w:top w:val="single" w:sz="4" w:space="0" w:color="auto"/>
              <w:left w:val="single" w:sz="4" w:space="0" w:color="auto"/>
              <w:bottom w:val="single" w:sz="4" w:space="0" w:color="auto"/>
              <w:right w:val="single" w:sz="4" w:space="0" w:color="auto"/>
            </w:tcBorders>
          </w:tcPr>
          <w:p w:rsidR="00B155F5" w:rsidRPr="005F416C" w:rsidRDefault="00B155F5" w:rsidP="00B155F5">
            <w:pPr>
              <w:pStyle w:val="affb"/>
            </w:pPr>
            <w:r w:rsidRPr="005F416C">
              <w:t>Начальное значение</w:t>
            </w:r>
          </w:p>
        </w:tc>
        <w:tc>
          <w:tcPr>
            <w:tcW w:w="1054" w:type="pct"/>
            <w:tcBorders>
              <w:top w:val="single" w:sz="4" w:space="0" w:color="auto"/>
              <w:left w:val="single" w:sz="4" w:space="0" w:color="auto"/>
              <w:bottom w:val="single" w:sz="4" w:space="0" w:color="auto"/>
              <w:right w:val="single" w:sz="4" w:space="0" w:color="auto"/>
            </w:tcBorders>
          </w:tcPr>
          <w:p w:rsidR="00B155F5" w:rsidRPr="005F416C" w:rsidRDefault="00B155F5" w:rsidP="00B155F5">
            <w:pPr>
              <w:pStyle w:val="affb"/>
            </w:pPr>
            <w:r w:rsidRPr="005F416C">
              <w:t>Имя</w:t>
            </w:r>
          </w:p>
        </w:tc>
        <w:tc>
          <w:tcPr>
            <w:tcW w:w="1824" w:type="pct"/>
            <w:tcBorders>
              <w:top w:val="single" w:sz="4" w:space="0" w:color="auto"/>
              <w:left w:val="single" w:sz="4" w:space="0" w:color="auto"/>
              <w:bottom w:val="single" w:sz="4" w:space="0" w:color="auto"/>
              <w:right w:val="single" w:sz="12" w:space="0" w:color="auto"/>
            </w:tcBorders>
          </w:tcPr>
          <w:p w:rsidR="00B155F5" w:rsidRPr="005F416C" w:rsidRDefault="00B155F5" w:rsidP="00B155F5">
            <w:pPr>
              <w:pStyle w:val="affb"/>
            </w:pPr>
            <w:r w:rsidRPr="005F416C">
              <w:t>Описание</w:t>
            </w:r>
          </w:p>
        </w:tc>
      </w:tr>
      <w:tr w:rsidR="0074474A" w:rsidRPr="003E4574" w:rsidTr="00B155F5">
        <w:trPr>
          <w:jc w:val="center"/>
        </w:trPr>
        <w:tc>
          <w:tcPr>
            <w:tcW w:w="974" w:type="pct"/>
            <w:tcBorders>
              <w:left w:val="single" w:sz="12" w:space="0" w:color="auto"/>
            </w:tcBorders>
          </w:tcPr>
          <w:p w:rsidR="0074474A" w:rsidRPr="005F416C" w:rsidRDefault="0074474A" w:rsidP="0074474A">
            <w:pPr>
              <w:pStyle w:val="affb"/>
            </w:pPr>
            <w:r w:rsidRPr="005F416C">
              <w:t>GICC_Base+0x000</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GICC_CTLR</w:t>
            </w:r>
          </w:p>
        </w:tc>
        <w:tc>
          <w:tcPr>
            <w:tcW w:w="1824" w:type="pct"/>
            <w:tcBorders>
              <w:right w:val="single" w:sz="12" w:space="0" w:color="auto"/>
            </w:tcBorders>
          </w:tcPr>
          <w:p w:rsidR="0074474A" w:rsidRPr="005F416C" w:rsidRDefault="0074474A" w:rsidP="0074474A">
            <w:pPr>
              <w:pStyle w:val="affb"/>
            </w:pPr>
            <w:r w:rsidRPr="005F416C">
              <w:t>Регистр управления интерфейсом с процессорным ядром</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GICC_Base+0x004</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0x00000000</w:t>
            </w:r>
          </w:p>
        </w:tc>
        <w:tc>
          <w:tcPr>
            <w:tcW w:w="1054" w:type="pct"/>
          </w:tcPr>
          <w:p w:rsidR="0074474A" w:rsidRPr="005F416C" w:rsidRDefault="0074474A" w:rsidP="0074474A">
            <w:pPr>
              <w:pStyle w:val="affb"/>
            </w:pPr>
            <w:r w:rsidRPr="005F416C">
              <w:t>GICC_PMR</w:t>
            </w:r>
          </w:p>
        </w:tc>
        <w:tc>
          <w:tcPr>
            <w:tcW w:w="1824" w:type="pct"/>
            <w:tcBorders>
              <w:right w:val="single" w:sz="12" w:space="0" w:color="auto"/>
            </w:tcBorders>
          </w:tcPr>
          <w:p w:rsidR="0074474A" w:rsidRPr="005F416C" w:rsidRDefault="0074474A" w:rsidP="0074474A">
            <w:pPr>
              <w:pStyle w:val="affb"/>
            </w:pPr>
            <w:r w:rsidRPr="005F416C">
              <w:t>Регистр фильтра приоритетов</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GICC_Base+0x008</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0x00000002</w:t>
            </w:r>
          </w:p>
        </w:tc>
        <w:tc>
          <w:tcPr>
            <w:tcW w:w="1054" w:type="pct"/>
          </w:tcPr>
          <w:p w:rsidR="0074474A" w:rsidRPr="005F416C" w:rsidRDefault="0074474A" w:rsidP="0074474A">
            <w:pPr>
              <w:pStyle w:val="affb"/>
            </w:pPr>
            <w:r w:rsidRPr="005F416C">
              <w:t>GICC_BPR</w:t>
            </w:r>
          </w:p>
        </w:tc>
        <w:tc>
          <w:tcPr>
            <w:tcW w:w="1824" w:type="pct"/>
            <w:tcBorders>
              <w:right w:val="single" w:sz="12" w:space="0" w:color="auto"/>
            </w:tcBorders>
          </w:tcPr>
          <w:p w:rsidR="0074474A" w:rsidRPr="005F416C" w:rsidRDefault="0074474A" w:rsidP="0074474A">
            <w:pPr>
              <w:pStyle w:val="affb"/>
            </w:pPr>
            <w:r w:rsidRPr="005F416C">
              <w:t>Регистр интервалов приоритета</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GICC_Base+0x00C</w:t>
            </w:r>
          </w:p>
        </w:tc>
        <w:tc>
          <w:tcPr>
            <w:tcW w:w="400" w:type="pct"/>
          </w:tcPr>
          <w:p w:rsidR="0074474A" w:rsidRPr="005F416C" w:rsidRDefault="0074474A" w:rsidP="0074474A">
            <w:pPr>
              <w:pStyle w:val="affb"/>
            </w:pPr>
            <w:r w:rsidRPr="005F416C">
              <w:t>ЧТ</w:t>
            </w:r>
          </w:p>
        </w:tc>
        <w:tc>
          <w:tcPr>
            <w:tcW w:w="748" w:type="pct"/>
          </w:tcPr>
          <w:p w:rsidR="0074474A" w:rsidRPr="005F416C" w:rsidRDefault="0074474A" w:rsidP="0074474A">
            <w:pPr>
              <w:pStyle w:val="affb"/>
            </w:pPr>
            <w:r w:rsidRPr="005F416C">
              <w:t>0x0000007F</w:t>
            </w:r>
          </w:p>
        </w:tc>
        <w:tc>
          <w:tcPr>
            <w:tcW w:w="1054" w:type="pct"/>
          </w:tcPr>
          <w:p w:rsidR="0074474A" w:rsidRPr="005F416C" w:rsidRDefault="0074474A" w:rsidP="0074474A">
            <w:pPr>
              <w:pStyle w:val="affb"/>
            </w:pPr>
            <w:r w:rsidRPr="005F416C">
              <w:t>GICC_IAR</w:t>
            </w:r>
          </w:p>
        </w:tc>
        <w:tc>
          <w:tcPr>
            <w:tcW w:w="1824" w:type="pct"/>
            <w:tcBorders>
              <w:right w:val="single" w:sz="12" w:space="0" w:color="auto"/>
            </w:tcBorders>
          </w:tcPr>
          <w:p w:rsidR="0074474A" w:rsidRPr="005F416C" w:rsidRDefault="0074474A" w:rsidP="0074474A">
            <w:pPr>
              <w:pStyle w:val="affb"/>
            </w:pPr>
            <w:r w:rsidRPr="005F416C">
              <w:t>Регистр подтверждения прерывания</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GICC_Base+0x010</w:t>
            </w:r>
          </w:p>
        </w:tc>
        <w:tc>
          <w:tcPr>
            <w:tcW w:w="400" w:type="pct"/>
          </w:tcPr>
          <w:p w:rsidR="0074474A" w:rsidRPr="005F416C" w:rsidRDefault="0074474A" w:rsidP="0074474A">
            <w:pPr>
              <w:pStyle w:val="affb"/>
            </w:pPr>
            <w:r w:rsidRPr="005F416C">
              <w:t>ЗП</w:t>
            </w:r>
          </w:p>
        </w:tc>
        <w:tc>
          <w:tcPr>
            <w:tcW w:w="748" w:type="pct"/>
          </w:tcPr>
          <w:p w:rsidR="0074474A" w:rsidRPr="005F416C" w:rsidRDefault="0074474A" w:rsidP="0074474A">
            <w:pPr>
              <w:pStyle w:val="affb"/>
            </w:pPr>
            <w:r w:rsidRPr="005F416C">
              <w:t>-</w:t>
            </w:r>
          </w:p>
        </w:tc>
        <w:tc>
          <w:tcPr>
            <w:tcW w:w="1054" w:type="pct"/>
          </w:tcPr>
          <w:p w:rsidR="0074474A" w:rsidRPr="005F416C" w:rsidRDefault="0074474A" w:rsidP="0074474A">
            <w:pPr>
              <w:pStyle w:val="affb"/>
            </w:pPr>
            <w:r w:rsidRPr="005F416C">
              <w:t>GICC_EOIR</w:t>
            </w:r>
          </w:p>
        </w:tc>
        <w:tc>
          <w:tcPr>
            <w:tcW w:w="1824" w:type="pct"/>
            <w:tcBorders>
              <w:right w:val="single" w:sz="12" w:space="0" w:color="auto"/>
            </w:tcBorders>
          </w:tcPr>
          <w:p w:rsidR="0074474A" w:rsidRPr="005F416C" w:rsidRDefault="0074474A" w:rsidP="0074474A">
            <w:pPr>
              <w:pStyle w:val="affb"/>
            </w:pPr>
            <w:r w:rsidRPr="005F416C">
              <w:t>Регистр завершения обработки прерывания</w:t>
            </w:r>
          </w:p>
        </w:tc>
      </w:tr>
      <w:tr w:rsidR="0074474A" w:rsidRPr="003E4574" w:rsidTr="00B155F5">
        <w:trPr>
          <w:jc w:val="center"/>
        </w:trPr>
        <w:tc>
          <w:tcPr>
            <w:tcW w:w="974" w:type="pct"/>
            <w:tcBorders>
              <w:left w:val="single" w:sz="12" w:space="0" w:color="auto"/>
            </w:tcBorders>
          </w:tcPr>
          <w:p w:rsidR="0074474A" w:rsidRPr="005F416C" w:rsidRDefault="0074474A" w:rsidP="0074474A">
            <w:pPr>
              <w:pStyle w:val="affb"/>
            </w:pPr>
            <w:r w:rsidRPr="005F416C">
              <w:t>GICC_Base+0x014</w:t>
            </w:r>
          </w:p>
        </w:tc>
        <w:tc>
          <w:tcPr>
            <w:tcW w:w="400" w:type="pct"/>
          </w:tcPr>
          <w:p w:rsidR="0074474A" w:rsidRPr="005F416C" w:rsidRDefault="0074474A" w:rsidP="0074474A">
            <w:pPr>
              <w:pStyle w:val="affb"/>
            </w:pPr>
            <w:r w:rsidRPr="005F416C">
              <w:t>ЧТ</w:t>
            </w:r>
          </w:p>
        </w:tc>
        <w:tc>
          <w:tcPr>
            <w:tcW w:w="748" w:type="pct"/>
          </w:tcPr>
          <w:p w:rsidR="0074474A" w:rsidRPr="005F416C" w:rsidRDefault="0074474A" w:rsidP="0074474A">
            <w:pPr>
              <w:pStyle w:val="affb"/>
            </w:pPr>
            <w:r w:rsidRPr="005F416C">
              <w:t>0x000000FF</w:t>
            </w:r>
          </w:p>
        </w:tc>
        <w:tc>
          <w:tcPr>
            <w:tcW w:w="1054" w:type="pct"/>
          </w:tcPr>
          <w:p w:rsidR="0074474A" w:rsidRPr="005F416C" w:rsidRDefault="0074474A" w:rsidP="0074474A">
            <w:pPr>
              <w:pStyle w:val="affb"/>
            </w:pPr>
            <w:r w:rsidRPr="005F416C">
              <w:t>GICC_RPR</w:t>
            </w:r>
          </w:p>
        </w:tc>
        <w:tc>
          <w:tcPr>
            <w:tcW w:w="1824" w:type="pct"/>
            <w:tcBorders>
              <w:right w:val="single" w:sz="12" w:space="0" w:color="auto"/>
            </w:tcBorders>
          </w:tcPr>
          <w:p w:rsidR="0074474A" w:rsidRPr="005F416C" w:rsidRDefault="0074474A" w:rsidP="0074474A">
            <w:pPr>
              <w:pStyle w:val="affb"/>
            </w:pPr>
            <w:r w:rsidRPr="005F416C">
              <w:t>Регистр текущего приоритета обрабатываемого прерывания</w:t>
            </w:r>
          </w:p>
        </w:tc>
      </w:tr>
      <w:tr w:rsidR="0074474A" w:rsidRPr="003E4574" w:rsidTr="00B155F5">
        <w:trPr>
          <w:jc w:val="center"/>
        </w:trPr>
        <w:tc>
          <w:tcPr>
            <w:tcW w:w="974" w:type="pct"/>
            <w:tcBorders>
              <w:left w:val="single" w:sz="12" w:space="0" w:color="auto"/>
            </w:tcBorders>
          </w:tcPr>
          <w:p w:rsidR="0074474A" w:rsidRPr="005F416C" w:rsidRDefault="0074474A" w:rsidP="0074474A">
            <w:pPr>
              <w:pStyle w:val="affb"/>
            </w:pPr>
            <w:r w:rsidRPr="005F416C">
              <w:t>GICC_Base+0x018</w:t>
            </w:r>
          </w:p>
        </w:tc>
        <w:tc>
          <w:tcPr>
            <w:tcW w:w="400" w:type="pct"/>
          </w:tcPr>
          <w:p w:rsidR="0074474A" w:rsidRPr="005F416C" w:rsidRDefault="0074474A" w:rsidP="0074474A">
            <w:pPr>
              <w:pStyle w:val="affb"/>
            </w:pPr>
            <w:r w:rsidRPr="005F416C">
              <w:t>ЧТ</w:t>
            </w:r>
          </w:p>
        </w:tc>
        <w:tc>
          <w:tcPr>
            <w:tcW w:w="748" w:type="pct"/>
          </w:tcPr>
          <w:p w:rsidR="0074474A" w:rsidRPr="005F416C" w:rsidRDefault="0074474A" w:rsidP="0074474A">
            <w:pPr>
              <w:pStyle w:val="affb"/>
            </w:pPr>
            <w:r w:rsidRPr="005F416C">
              <w:t>0x0000007F</w:t>
            </w:r>
          </w:p>
        </w:tc>
        <w:tc>
          <w:tcPr>
            <w:tcW w:w="1054" w:type="pct"/>
          </w:tcPr>
          <w:p w:rsidR="0074474A" w:rsidRPr="005F416C" w:rsidRDefault="0074474A" w:rsidP="0074474A">
            <w:pPr>
              <w:pStyle w:val="affb"/>
            </w:pPr>
            <w:r w:rsidRPr="005F416C">
              <w:t>GICC_HPPIR</w:t>
            </w:r>
          </w:p>
        </w:tc>
        <w:tc>
          <w:tcPr>
            <w:tcW w:w="1824" w:type="pct"/>
            <w:tcBorders>
              <w:right w:val="single" w:sz="12" w:space="0" w:color="auto"/>
            </w:tcBorders>
          </w:tcPr>
          <w:p w:rsidR="0074474A" w:rsidRPr="005F416C" w:rsidRDefault="0074474A" w:rsidP="0074474A">
            <w:pPr>
              <w:pStyle w:val="affb"/>
            </w:pPr>
            <w:r w:rsidRPr="005F416C">
              <w:t>Регистр наиболее приоритетного прерывания в состоянии ОЖИДАНИЯ</w:t>
            </w:r>
          </w:p>
        </w:tc>
      </w:tr>
      <w:tr w:rsidR="0074474A" w:rsidRPr="005F416C" w:rsidTr="00B155F5">
        <w:trPr>
          <w:jc w:val="center"/>
        </w:trPr>
        <w:tc>
          <w:tcPr>
            <w:tcW w:w="974" w:type="pct"/>
            <w:tcBorders>
              <w:left w:val="single" w:sz="12" w:space="0" w:color="auto"/>
            </w:tcBorders>
          </w:tcPr>
          <w:p w:rsidR="0074474A" w:rsidRPr="005F416C" w:rsidRDefault="0074474A" w:rsidP="0074474A">
            <w:pPr>
              <w:pStyle w:val="affb"/>
            </w:pPr>
            <w:r w:rsidRPr="005F416C">
              <w:t>GICC_Base+0x01C</w:t>
            </w:r>
          </w:p>
        </w:tc>
        <w:tc>
          <w:tcPr>
            <w:tcW w:w="400" w:type="pct"/>
          </w:tcPr>
          <w:p w:rsidR="0074474A" w:rsidRPr="005F416C" w:rsidRDefault="0074474A" w:rsidP="0074474A">
            <w:pPr>
              <w:pStyle w:val="affb"/>
            </w:pPr>
            <w:r w:rsidRPr="005F416C">
              <w:t>ЧТ/ЗП</w:t>
            </w:r>
          </w:p>
        </w:tc>
        <w:tc>
          <w:tcPr>
            <w:tcW w:w="748" w:type="pct"/>
          </w:tcPr>
          <w:p w:rsidR="0074474A" w:rsidRPr="005F416C" w:rsidRDefault="0074474A" w:rsidP="0074474A">
            <w:pPr>
              <w:pStyle w:val="affb"/>
            </w:pPr>
            <w:r w:rsidRPr="005F416C">
              <w:t>0x00000003</w:t>
            </w:r>
          </w:p>
        </w:tc>
        <w:tc>
          <w:tcPr>
            <w:tcW w:w="1054" w:type="pct"/>
          </w:tcPr>
          <w:p w:rsidR="0074474A" w:rsidRPr="005F416C" w:rsidRDefault="0074474A" w:rsidP="0074474A">
            <w:pPr>
              <w:pStyle w:val="affb"/>
            </w:pPr>
            <w:r w:rsidRPr="005F416C">
              <w:t>GICC_ABPR</w:t>
            </w:r>
          </w:p>
        </w:tc>
        <w:tc>
          <w:tcPr>
            <w:tcW w:w="1824" w:type="pct"/>
            <w:tcBorders>
              <w:right w:val="single" w:sz="12" w:space="0" w:color="auto"/>
            </w:tcBorders>
          </w:tcPr>
          <w:p w:rsidR="0074474A" w:rsidRPr="005F416C" w:rsidRDefault="0074474A" w:rsidP="0074474A">
            <w:pPr>
              <w:pStyle w:val="affb"/>
            </w:pPr>
            <w:r w:rsidRPr="005F416C">
              <w:t>Зеркало регистра интервалов приоритета</w:t>
            </w:r>
          </w:p>
        </w:tc>
      </w:tr>
    </w:tbl>
    <w:p w:rsidR="0074474A" w:rsidRPr="005F416C" w:rsidRDefault="0074474A" w:rsidP="00AA36A1">
      <w:pPr>
        <w:pStyle w:val="a9"/>
      </w:pPr>
    </w:p>
    <w:p w:rsidR="0074474A" w:rsidRPr="005F416C" w:rsidRDefault="0074474A" w:rsidP="00FB2714">
      <w:pPr>
        <w:pStyle w:val="6"/>
      </w:pPr>
      <w:r w:rsidRPr="005F416C">
        <w:t>Особенности доступа к регистрам GIC</w:t>
      </w:r>
    </w:p>
    <w:p w:rsidR="0074474A" w:rsidRPr="005F416C" w:rsidRDefault="0074474A" w:rsidP="0074474A">
      <w:pPr>
        <w:pStyle w:val="a9"/>
      </w:pPr>
      <w:r w:rsidRPr="005F416C">
        <w:t>Процессорное ядро ARM может находиться в двух состояниях: защищённое (secure) и незащищённое (non-secure). При каждом доступе в программно доступные регистры информация о состоянии ядра передаётся в GIC, соответственно, GIC различает защищённый доступ и незащищённый. Для некоторых регистров поведение при защищённом доступе отличается от поведения при незащищённом.</w:t>
      </w:r>
    </w:p>
    <w:p w:rsidR="0074474A" w:rsidRPr="005F416C" w:rsidRDefault="0074474A" w:rsidP="0074474A">
      <w:pPr>
        <w:pStyle w:val="a9"/>
      </w:pPr>
      <w:r w:rsidRPr="005F416C">
        <w:t>Доступ в регистры GIC необходимо делать с помощью инструкций чтения и записи 32-разрядного слова (LDR, STR). Исключение составляют регистры GICD_IPRIORITY, в которые разрешён байтовый доступ (LDRB, STRB).</w:t>
      </w:r>
    </w:p>
    <w:p w:rsidR="0074474A" w:rsidRPr="005F416C" w:rsidRDefault="0074474A" w:rsidP="0074474A">
      <w:pPr>
        <w:pStyle w:val="a9"/>
      </w:pPr>
    </w:p>
    <w:p w:rsidR="0074474A" w:rsidRPr="005F416C" w:rsidRDefault="0074474A" w:rsidP="0074474A">
      <w:pPr>
        <w:pStyle w:val="6"/>
        <w:rPr>
          <w:lang w:val="ru-RU"/>
        </w:rPr>
      </w:pPr>
      <w:bookmarkStart w:id="90" w:name="_Ref477277783"/>
      <w:r w:rsidRPr="005F416C">
        <w:rPr>
          <w:lang w:val="ru-RU"/>
        </w:rPr>
        <w:t xml:space="preserve">Регистр включения </w:t>
      </w:r>
      <w:r w:rsidRPr="005F416C">
        <w:t>GIC</w:t>
      </w:r>
      <w:r w:rsidRPr="005F416C">
        <w:rPr>
          <w:lang w:val="ru-RU"/>
        </w:rPr>
        <w:t xml:space="preserve"> (</w:t>
      </w:r>
      <w:r w:rsidRPr="005F416C">
        <w:t>GICD</w:t>
      </w:r>
      <w:r w:rsidRPr="005F416C">
        <w:rPr>
          <w:lang w:val="ru-RU"/>
        </w:rPr>
        <w:t>_</w:t>
      </w:r>
      <w:r w:rsidRPr="005F416C">
        <w:t>CTLR</w:t>
      </w:r>
      <w:r w:rsidRPr="005F416C">
        <w:rPr>
          <w:lang w:val="ru-RU"/>
        </w:rPr>
        <w:t>)</w:t>
      </w:r>
      <w:bookmarkEnd w:id="90"/>
    </w:p>
    <w:p w:rsidR="00B155F5" w:rsidRPr="005F416C" w:rsidRDefault="00B155F5" w:rsidP="00B155F5">
      <w:pPr>
        <w:pStyle w:val="a9"/>
      </w:pPr>
    </w:p>
    <w:p w:rsidR="00B155F5" w:rsidRPr="005F416C" w:rsidRDefault="00B155F5" w:rsidP="00B155F5">
      <w:pPr>
        <w:pStyle w:val="a9"/>
      </w:pPr>
      <w:r w:rsidRPr="005F416C">
        <w:t xml:space="preserve">Формат регистра </w:t>
      </w:r>
      <w:r w:rsidRPr="005F416C">
        <w:rPr>
          <w:lang w:val="en-US"/>
        </w:rPr>
        <w:t>GICD</w:t>
      </w:r>
      <w:r w:rsidR="00F37D35" w:rsidRPr="005F416C">
        <w:t>_</w:t>
      </w:r>
      <w:r w:rsidR="00F37D35" w:rsidRPr="005F416C">
        <w:rPr>
          <w:lang w:val="en-US"/>
        </w:rPr>
        <w:t>CTLR</w:t>
      </w:r>
      <w:r w:rsidRPr="005F416C">
        <w:t xml:space="preserve"> приведен в таблице </w:t>
      </w:r>
      <w:r w:rsidR="00B050B4">
        <w:fldChar w:fldCharType="begin"/>
      </w:r>
      <w:r w:rsidR="00B050B4">
        <w:instrText xml:space="preserve"> REF _Ref31282810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.5</w:t>
      </w:r>
      <w:r w:rsidR="00B050B4">
        <w:fldChar w:fldCharType="end"/>
      </w:r>
      <w:r w:rsidRPr="005F416C">
        <w:t>.</w:t>
      </w:r>
    </w:p>
    <w:p w:rsidR="00B155F5" w:rsidRPr="005F416C" w:rsidRDefault="00B155F5" w:rsidP="00B155F5">
      <w:pPr>
        <w:pStyle w:val="a9"/>
      </w:pPr>
    </w:p>
    <w:p w:rsidR="0074474A" w:rsidRPr="005F416C" w:rsidRDefault="0074474A" w:rsidP="0074474A">
      <w:pPr>
        <w:pStyle w:val="afff0"/>
      </w:pPr>
      <w:bookmarkStart w:id="91" w:name="_Ref3128281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5</w:t>
      </w:r>
      <w:r w:rsidR="008A68E7" w:rsidRPr="005F416C">
        <w:rPr>
          <w:noProof/>
        </w:rPr>
        <w:fldChar w:fldCharType="end"/>
      </w:r>
      <w:bookmarkEnd w:id="91"/>
      <w:r w:rsidRPr="005F416C">
        <w:t xml:space="preserve"> – </w:t>
      </w:r>
      <w:r w:rsidR="000F2F5B" w:rsidRPr="005F416C">
        <w:t>Ф</w:t>
      </w:r>
      <w:r w:rsidRPr="005F416C">
        <w:t>ормат регистра GICD_CTLR</w:t>
      </w:r>
    </w:p>
    <w:tbl>
      <w:tblPr>
        <w:tblW w:w="96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1698"/>
        <w:gridCol w:w="846"/>
        <w:gridCol w:w="6405"/>
      </w:tblGrid>
      <w:tr w:rsidR="0074474A" w:rsidRPr="005F416C" w:rsidTr="00B155F5">
        <w:trPr>
          <w:jc w:val="center"/>
        </w:trPr>
        <w:tc>
          <w:tcPr>
            <w:tcW w:w="409"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Биты</w:t>
            </w:r>
          </w:p>
        </w:tc>
        <w:tc>
          <w:tcPr>
            <w:tcW w:w="1701" w:type="dxa"/>
            <w:tcBorders>
              <w:top w:val="single" w:sz="12" w:space="0" w:color="auto"/>
              <w:bottom w:val="single" w:sz="12" w:space="0" w:color="auto"/>
            </w:tcBorders>
          </w:tcPr>
          <w:p w:rsidR="0074474A" w:rsidRPr="005F416C" w:rsidRDefault="0074474A" w:rsidP="0074474A">
            <w:pPr>
              <w:pStyle w:val="affb"/>
            </w:pPr>
            <w:r w:rsidRPr="005F416C">
              <w:t>Название</w:t>
            </w:r>
          </w:p>
        </w:tc>
        <w:tc>
          <w:tcPr>
            <w:tcW w:w="850" w:type="dxa"/>
            <w:tcBorders>
              <w:top w:val="single" w:sz="12" w:space="0" w:color="auto"/>
              <w:bottom w:val="single" w:sz="12" w:space="0" w:color="auto"/>
            </w:tcBorders>
          </w:tcPr>
          <w:p w:rsidR="0074474A" w:rsidRPr="005F416C" w:rsidRDefault="0074474A" w:rsidP="0074474A">
            <w:pPr>
              <w:pStyle w:val="affb"/>
            </w:pPr>
            <w:r w:rsidRPr="005F416C">
              <w:t>Тип</w:t>
            </w:r>
          </w:p>
        </w:tc>
        <w:tc>
          <w:tcPr>
            <w:tcW w:w="6694" w:type="dxa"/>
            <w:tcBorders>
              <w:top w:val="single" w:sz="12" w:space="0" w:color="auto"/>
              <w:bottom w:val="single" w:sz="12" w:space="0" w:color="auto"/>
              <w:right w:val="single" w:sz="12" w:space="0" w:color="auto"/>
            </w:tcBorders>
          </w:tcPr>
          <w:p w:rsidR="0074474A" w:rsidRPr="005F416C" w:rsidRDefault="0074474A" w:rsidP="0074474A">
            <w:pPr>
              <w:pStyle w:val="affb"/>
            </w:pPr>
            <w:r w:rsidRPr="005F416C">
              <w:t>Описание</w:t>
            </w:r>
          </w:p>
        </w:tc>
      </w:tr>
      <w:tr w:rsidR="0074474A" w:rsidRPr="005F416C" w:rsidTr="00B155F5">
        <w:trPr>
          <w:jc w:val="center"/>
        </w:trPr>
        <w:tc>
          <w:tcPr>
            <w:tcW w:w="409" w:type="dxa"/>
            <w:tcBorders>
              <w:top w:val="single" w:sz="12" w:space="0" w:color="auto"/>
              <w:left w:val="single" w:sz="12" w:space="0" w:color="auto"/>
            </w:tcBorders>
          </w:tcPr>
          <w:p w:rsidR="0074474A" w:rsidRPr="005F416C" w:rsidRDefault="0074474A" w:rsidP="0074474A">
            <w:pPr>
              <w:pStyle w:val="affb"/>
            </w:pPr>
            <w:r w:rsidRPr="005F416C">
              <w:t>[31:1]</w:t>
            </w:r>
          </w:p>
        </w:tc>
        <w:tc>
          <w:tcPr>
            <w:tcW w:w="1701" w:type="dxa"/>
            <w:tcBorders>
              <w:top w:val="single" w:sz="12" w:space="0" w:color="auto"/>
            </w:tcBorders>
          </w:tcPr>
          <w:p w:rsidR="0074474A" w:rsidRPr="005F416C" w:rsidRDefault="0074474A" w:rsidP="0074474A">
            <w:pPr>
              <w:pStyle w:val="affb"/>
            </w:pPr>
            <w:r w:rsidRPr="005F416C">
              <w:t>Зарезервировано</w:t>
            </w:r>
          </w:p>
        </w:tc>
        <w:tc>
          <w:tcPr>
            <w:tcW w:w="850" w:type="dxa"/>
            <w:tcBorders>
              <w:top w:val="single" w:sz="12" w:space="0" w:color="auto"/>
            </w:tcBorders>
          </w:tcPr>
          <w:p w:rsidR="0074474A" w:rsidRPr="005F416C" w:rsidRDefault="0074474A" w:rsidP="0074474A">
            <w:pPr>
              <w:pStyle w:val="affb"/>
            </w:pPr>
            <w:r w:rsidRPr="005F416C">
              <w:t>-</w:t>
            </w:r>
          </w:p>
        </w:tc>
        <w:tc>
          <w:tcPr>
            <w:tcW w:w="6694" w:type="dxa"/>
            <w:tcBorders>
              <w:top w:val="single" w:sz="12" w:space="0" w:color="auto"/>
              <w:right w:val="single" w:sz="12" w:space="0" w:color="auto"/>
            </w:tcBorders>
          </w:tcPr>
          <w:p w:rsidR="0074474A" w:rsidRPr="005F416C" w:rsidRDefault="0074474A" w:rsidP="0074474A">
            <w:pPr>
              <w:pStyle w:val="affb"/>
            </w:pPr>
          </w:p>
        </w:tc>
      </w:tr>
      <w:tr w:rsidR="0074474A" w:rsidRPr="003E4574" w:rsidTr="00B155F5">
        <w:trPr>
          <w:jc w:val="center"/>
        </w:trPr>
        <w:tc>
          <w:tcPr>
            <w:tcW w:w="409" w:type="dxa"/>
            <w:tcBorders>
              <w:left w:val="single" w:sz="12" w:space="0" w:color="auto"/>
              <w:bottom w:val="single" w:sz="12" w:space="0" w:color="auto"/>
            </w:tcBorders>
          </w:tcPr>
          <w:p w:rsidR="0074474A" w:rsidRPr="005F416C" w:rsidRDefault="0074474A" w:rsidP="0074474A">
            <w:pPr>
              <w:pStyle w:val="affb"/>
            </w:pPr>
            <w:r w:rsidRPr="005F416C">
              <w:t>[0]</w:t>
            </w:r>
          </w:p>
        </w:tc>
        <w:tc>
          <w:tcPr>
            <w:tcW w:w="1701" w:type="dxa"/>
            <w:tcBorders>
              <w:bottom w:val="single" w:sz="12" w:space="0" w:color="auto"/>
            </w:tcBorders>
          </w:tcPr>
          <w:p w:rsidR="0074474A" w:rsidRPr="005F416C" w:rsidRDefault="0074474A" w:rsidP="0074474A">
            <w:pPr>
              <w:pStyle w:val="affb"/>
            </w:pPr>
            <w:r w:rsidRPr="005F416C">
              <w:t>Enable</w:t>
            </w:r>
          </w:p>
        </w:tc>
        <w:tc>
          <w:tcPr>
            <w:tcW w:w="850" w:type="dxa"/>
            <w:tcBorders>
              <w:bottom w:val="single" w:sz="12" w:space="0" w:color="auto"/>
            </w:tcBorders>
          </w:tcPr>
          <w:p w:rsidR="0074474A" w:rsidRPr="005F416C" w:rsidRDefault="0074474A" w:rsidP="0074474A">
            <w:pPr>
              <w:pStyle w:val="affb"/>
            </w:pPr>
            <w:r w:rsidRPr="005F416C">
              <w:t>ЧТ/ЗП</w:t>
            </w:r>
          </w:p>
        </w:tc>
        <w:tc>
          <w:tcPr>
            <w:tcW w:w="6694" w:type="dxa"/>
            <w:tcBorders>
              <w:bottom w:val="single" w:sz="12" w:space="0" w:color="auto"/>
              <w:right w:val="single" w:sz="12" w:space="0" w:color="auto"/>
            </w:tcBorders>
          </w:tcPr>
          <w:p w:rsidR="0074474A" w:rsidRPr="005F416C" w:rsidRDefault="000F2F5B" w:rsidP="0074474A">
            <w:pPr>
              <w:pStyle w:val="affb"/>
            </w:pPr>
            <w:r w:rsidRPr="005F416C">
              <w:t>Включение</w:t>
            </w:r>
            <w:r w:rsidR="0074474A" w:rsidRPr="005F416C">
              <w:t xml:space="preserve"> блока обработки запросов. Значение 0 – прерывания не передаются в интерфейсный блок, значение 1 разрешает прерываниям из состояния ожидания переходить в состояние обработки.</w:t>
            </w:r>
          </w:p>
        </w:tc>
      </w:tr>
    </w:tbl>
    <w:p w:rsidR="0074474A" w:rsidRPr="005F416C" w:rsidRDefault="0074474A" w:rsidP="0074474A">
      <w:pPr>
        <w:pStyle w:val="a9"/>
      </w:pPr>
      <w:r w:rsidRPr="005F416C">
        <w:t xml:space="preserve">Физически имеется два экземпляра регистра GICD_CTLR - для защищённого режима и для незащищённого: </w:t>
      </w:r>
    </w:p>
    <w:p w:rsidR="0074474A" w:rsidRPr="005F416C" w:rsidRDefault="0074474A" w:rsidP="00883F80">
      <w:pPr>
        <w:pStyle w:val="a7"/>
        <w:numPr>
          <w:ilvl w:val="0"/>
          <w:numId w:val="38"/>
        </w:numPr>
        <w:ind w:left="924" w:hanging="357"/>
        <w:rPr>
          <w:lang w:val="ru-RU"/>
        </w:rPr>
      </w:pPr>
      <w:r w:rsidRPr="005F416C">
        <w:rPr>
          <w:lang w:val="ru-RU"/>
        </w:rPr>
        <w:t xml:space="preserve">если процессорное ядро обращается в защищённом режиме, то производится доступ к экземпляру, управляющему прерываниями группы 0; </w:t>
      </w:r>
    </w:p>
    <w:p w:rsidR="0074474A" w:rsidRPr="005F416C" w:rsidRDefault="0074474A" w:rsidP="00883F80">
      <w:pPr>
        <w:pStyle w:val="a7"/>
        <w:numPr>
          <w:ilvl w:val="0"/>
          <w:numId w:val="38"/>
        </w:numPr>
        <w:ind w:left="924" w:hanging="357"/>
        <w:rPr>
          <w:lang w:val="ru-RU"/>
        </w:rPr>
      </w:pPr>
      <w:r w:rsidRPr="005F416C">
        <w:rPr>
          <w:lang w:val="ru-RU"/>
        </w:rPr>
        <w:t>если процессорное ядро обращается в незащищённом режиме, то производится доступ к экземпляру, управляющему группой 1.</w:t>
      </w:r>
    </w:p>
    <w:p w:rsidR="0074474A" w:rsidRPr="005F416C" w:rsidRDefault="0074474A" w:rsidP="0074474A">
      <w:pPr>
        <w:pStyle w:val="6"/>
        <w:rPr>
          <w:lang w:val="ru-RU"/>
        </w:rPr>
      </w:pPr>
      <w:r w:rsidRPr="005F416C">
        <w:rPr>
          <w:lang w:val="ru-RU"/>
        </w:rPr>
        <w:t xml:space="preserve">Регистр конфигурации </w:t>
      </w:r>
      <w:r w:rsidRPr="005F416C">
        <w:t>GIC</w:t>
      </w:r>
      <w:r w:rsidRPr="005F416C">
        <w:rPr>
          <w:lang w:val="ru-RU"/>
        </w:rPr>
        <w:t xml:space="preserve"> (</w:t>
      </w:r>
      <w:r w:rsidRPr="005F416C">
        <w:t>GICD</w:t>
      </w:r>
      <w:r w:rsidRPr="005F416C">
        <w:rPr>
          <w:lang w:val="ru-RU"/>
        </w:rPr>
        <w:t>_</w:t>
      </w:r>
      <w:r w:rsidRPr="005F416C">
        <w:t>TYPER</w:t>
      </w:r>
      <w:r w:rsidRPr="005F416C">
        <w:rPr>
          <w:lang w:val="ru-RU"/>
        </w:rPr>
        <w:t>)</w:t>
      </w:r>
    </w:p>
    <w:p w:rsidR="00F37D35" w:rsidRPr="005F416C" w:rsidRDefault="00F37D35" w:rsidP="00F37D35">
      <w:pPr>
        <w:pStyle w:val="a9"/>
      </w:pPr>
    </w:p>
    <w:p w:rsidR="00F37D35" w:rsidRPr="005F416C" w:rsidRDefault="00F37D35" w:rsidP="00F37D35">
      <w:pPr>
        <w:pStyle w:val="a9"/>
      </w:pPr>
      <w:r w:rsidRPr="005F416C">
        <w:t xml:space="preserve">Формат регистра </w:t>
      </w:r>
      <w:r w:rsidRPr="005F416C">
        <w:rPr>
          <w:lang w:val="en-US"/>
        </w:rPr>
        <w:t>GICD</w:t>
      </w:r>
      <w:r w:rsidRPr="005F416C">
        <w:t>_</w:t>
      </w:r>
      <w:r w:rsidRPr="005F416C">
        <w:rPr>
          <w:lang w:val="en-US"/>
        </w:rPr>
        <w:t>TYPER</w:t>
      </w:r>
      <w:r w:rsidRPr="005F416C">
        <w:t xml:space="preserve"> приведен в таблице </w:t>
      </w:r>
      <w:r w:rsidR="00B050B4">
        <w:fldChar w:fldCharType="begin"/>
      </w:r>
      <w:r w:rsidR="00B050B4">
        <w:instrText xml:space="preserve"> REF _Ref31282945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.6</w:t>
      </w:r>
      <w:r w:rsidR="00B050B4">
        <w:fldChar w:fldCharType="end"/>
      </w:r>
    </w:p>
    <w:p w:rsidR="0074474A" w:rsidRPr="005F416C" w:rsidRDefault="0074474A" w:rsidP="0074474A">
      <w:pPr>
        <w:pStyle w:val="afff0"/>
      </w:pPr>
      <w:bookmarkStart w:id="92" w:name="_Ref31282945"/>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6</w:t>
      </w:r>
      <w:r w:rsidR="008A68E7" w:rsidRPr="005F416C">
        <w:rPr>
          <w:noProof/>
        </w:rPr>
        <w:fldChar w:fldCharType="end"/>
      </w:r>
      <w:bookmarkEnd w:id="92"/>
      <w:r w:rsidRPr="005F416C">
        <w:t xml:space="preserve"> – </w:t>
      </w:r>
      <w:r w:rsidR="000F2F5B" w:rsidRPr="005F416C">
        <w:t>Ф</w:t>
      </w:r>
      <w:r w:rsidRPr="005F416C">
        <w:t>ормат регистра GICD_TYPER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1654"/>
        <w:gridCol w:w="553"/>
        <w:gridCol w:w="6859"/>
      </w:tblGrid>
      <w:tr w:rsidR="0074474A" w:rsidRPr="005F416C" w:rsidTr="00B155F5">
        <w:trPr>
          <w:jc w:val="center"/>
        </w:trPr>
        <w:tc>
          <w:tcPr>
            <w:tcW w:w="547"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Биты</w:t>
            </w:r>
          </w:p>
        </w:tc>
        <w:tc>
          <w:tcPr>
            <w:tcW w:w="0" w:type="auto"/>
            <w:tcBorders>
              <w:top w:val="single" w:sz="12" w:space="0" w:color="auto"/>
              <w:bottom w:val="single" w:sz="12" w:space="0" w:color="auto"/>
            </w:tcBorders>
          </w:tcPr>
          <w:p w:rsidR="0074474A" w:rsidRPr="005F416C" w:rsidRDefault="0074474A" w:rsidP="0074474A">
            <w:pPr>
              <w:pStyle w:val="affb"/>
            </w:pPr>
            <w:r w:rsidRPr="005F416C">
              <w:t>Название</w:t>
            </w:r>
          </w:p>
        </w:tc>
        <w:tc>
          <w:tcPr>
            <w:tcW w:w="0" w:type="auto"/>
            <w:tcBorders>
              <w:top w:val="single" w:sz="12" w:space="0" w:color="auto"/>
              <w:bottom w:val="single" w:sz="12" w:space="0" w:color="auto"/>
            </w:tcBorders>
          </w:tcPr>
          <w:p w:rsidR="0074474A" w:rsidRPr="005F416C" w:rsidRDefault="0074474A" w:rsidP="0074474A">
            <w:pPr>
              <w:pStyle w:val="affb"/>
            </w:pPr>
            <w:r w:rsidRPr="005F416C">
              <w:t>Тип</w:t>
            </w:r>
          </w:p>
        </w:tc>
        <w:tc>
          <w:tcPr>
            <w:tcW w:w="6859" w:type="dxa"/>
            <w:tcBorders>
              <w:top w:val="single" w:sz="12" w:space="0" w:color="auto"/>
              <w:bottom w:val="single" w:sz="12" w:space="0" w:color="auto"/>
              <w:right w:val="single" w:sz="12" w:space="0" w:color="auto"/>
            </w:tcBorders>
          </w:tcPr>
          <w:p w:rsidR="0074474A" w:rsidRPr="005F416C" w:rsidRDefault="0074474A" w:rsidP="0074474A">
            <w:pPr>
              <w:pStyle w:val="affb"/>
            </w:pPr>
            <w:r w:rsidRPr="005F416C">
              <w:t>Описание</w:t>
            </w:r>
          </w:p>
        </w:tc>
      </w:tr>
      <w:tr w:rsidR="0074474A" w:rsidRPr="005F416C" w:rsidTr="00B155F5">
        <w:trPr>
          <w:jc w:val="center"/>
        </w:trPr>
        <w:tc>
          <w:tcPr>
            <w:tcW w:w="547" w:type="dxa"/>
            <w:tcBorders>
              <w:top w:val="single" w:sz="12" w:space="0" w:color="auto"/>
              <w:left w:val="single" w:sz="12" w:space="0" w:color="auto"/>
            </w:tcBorders>
          </w:tcPr>
          <w:p w:rsidR="0074474A" w:rsidRPr="005F416C" w:rsidRDefault="0074474A" w:rsidP="0074474A">
            <w:pPr>
              <w:pStyle w:val="affb"/>
            </w:pPr>
            <w:r w:rsidRPr="005F416C">
              <w:t>[31:11]</w:t>
            </w:r>
          </w:p>
        </w:tc>
        <w:tc>
          <w:tcPr>
            <w:tcW w:w="0" w:type="auto"/>
            <w:tcBorders>
              <w:top w:val="single" w:sz="12" w:space="0" w:color="auto"/>
            </w:tcBorders>
          </w:tcPr>
          <w:p w:rsidR="0074474A" w:rsidRPr="005F416C" w:rsidRDefault="0074474A" w:rsidP="0074474A">
            <w:pPr>
              <w:pStyle w:val="affb"/>
            </w:pPr>
            <w:r w:rsidRPr="005F416C">
              <w:t>Зарезервировано</w:t>
            </w:r>
          </w:p>
        </w:tc>
        <w:tc>
          <w:tcPr>
            <w:tcW w:w="0" w:type="auto"/>
            <w:tcBorders>
              <w:top w:val="single" w:sz="12" w:space="0" w:color="auto"/>
            </w:tcBorders>
          </w:tcPr>
          <w:p w:rsidR="0074474A" w:rsidRPr="005F416C" w:rsidRDefault="0074474A" w:rsidP="0074474A">
            <w:pPr>
              <w:pStyle w:val="affb"/>
            </w:pPr>
            <w:r w:rsidRPr="005F416C">
              <w:t>-</w:t>
            </w:r>
          </w:p>
        </w:tc>
        <w:tc>
          <w:tcPr>
            <w:tcW w:w="6859" w:type="dxa"/>
            <w:tcBorders>
              <w:top w:val="single" w:sz="12" w:space="0" w:color="auto"/>
              <w:right w:val="single" w:sz="12" w:space="0" w:color="auto"/>
            </w:tcBorders>
          </w:tcPr>
          <w:p w:rsidR="0074474A" w:rsidRPr="005F416C" w:rsidRDefault="0074474A" w:rsidP="0074474A">
            <w:pPr>
              <w:pStyle w:val="affb"/>
            </w:pPr>
          </w:p>
        </w:tc>
      </w:tr>
      <w:tr w:rsidR="0074474A" w:rsidRPr="003E4574" w:rsidTr="00B155F5">
        <w:trPr>
          <w:jc w:val="center"/>
        </w:trPr>
        <w:tc>
          <w:tcPr>
            <w:tcW w:w="547" w:type="dxa"/>
            <w:tcBorders>
              <w:left w:val="single" w:sz="12" w:space="0" w:color="auto"/>
            </w:tcBorders>
          </w:tcPr>
          <w:p w:rsidR="0074474A" w:rsidRPr="005F416C" w:rsidRDefault="0074474A" w:rsidP="0074474A">
            <w:pPr>
              <w:pStyle w:val="affb"/>
            </w:pPr>
            <w:r w:rsidRPr="005F416C">
              <w:t>[10]</w:t>
            </w:r>
          </w:p>
        </w:tc>
        <w:tc>
          <w:tcPr>
            <w:tcW w:w="0" w:type="auto"/>
          </w:tcPr>
          <w:p w:rsidR="0074474A" w:rsidRPr="005F416C" w:rsidRDefault="0074474A" w:rsidP="0074474A">
            <w:pPr>
              <w:pStyle w:val="affb"/>
            </w:pPr>
            <w:r w:rsidRPr="005F416C">
              <w:t>SecurityExtn</w:t>
            </w:r>
          </w:p>
        </w:tc>
        <w:tc>
          <w:tcPr>
            <w:tcW w:w="0" w:type="auto"/>
          </w:tcPr>
          <w:p w:rsidR="0074474A" w:rsidRPr="005F416C" w:rsidRDefault="0074474A" w:rsidP="0074474A">
            <w:pPr>
              <w:pStyle w:val="affb"/>
            </w:pPr>
            <w:r w:rsidRPr="005F416C">
              <w:t>ЧТ</w:t>
            </w:r>
          </w:p>
        </w:tc>
        <w:tc>
          <w:tcPr>
            <w:tcW w:w="6859" w:type="dxa"/>
            <w:tcBorders>
              <w:right w:val="single" w:sz="12" w:space="0" w:color="auto"/>
            </w:tcBorders>
          </w:tcPr>
          <w:p w:rsidR="0074474A" w:rsidRPr="005F416C" w:rsidRDefault="0074474A" w:rsidP="0074474A">
            <w:pPr>
              <w:pStyle w:val="affb"/>
            </w:pPr>
            <w:r w:rsidRPr="005F416C">
              <w:t>Контроллер поддерживает расширения безопасности, поэтому данный бит имеет значение 1</w:t>
            </w:r>
          </w:p>
        </w:tc>
      </w:tr>
      <w:tr w:rsidR="0074474A" w:rsidRPr="005F416C" w:rsidTr="00B155F5">
        <w:trPr>
          <w:jc w:val="center"/>
        </w:trPr>
        <w:tc>
          <w:tcPr>
            <w:tcW w:w="547" w:type="dxa"/>
            <w:tcBorders>
              <w:left w:val="single" w:sz="12" w:space="0" w:color="auto"/>
            </w:tcBorders>
          </w:tcPr>
          <w:p w:rsidR="0074474A" w:rsidRPr="005F416C" w:rsidRDefault="0074474A" w:rsidP="0074474A">
            <w:pPr>
              <w:pStyle w:val="affb"/>
            </w:pPr>
            <w:r w:rsidRPr="005F416C">
              <w:t>[9:8]</w:t>
            </w:r>
          </w:p>
        </w:tc>
        <w:tc>
          <w:tcPr>
            <w:tcW w:w="0" w:type="auto"/>
          </w:tcPr>
          <w:p w:rsidR="0074474A" w:rsidRPr="005F416C" w:rsidRDefault="0074474A" w:rsidP="0074474A">
            <w:pPr>
              <w:pStyle w:val="affb"/>
            </w:pPr>
            <w:r w:rsidRPr="005F416C">
              <w:t>Зарезервировано</w:t>
            </w:r>
          </w:p>
        </w:tc>
        <w:tc>
          <w:tcPr>
            <w:tcW w:w="0" w:type="auto"/>
          </w:tcPr>
          <w:p w:rsidR="0074474A" w:rsidRPr="005F416C" w:rsidRDefault="0074474A" w:rsidP="0074474A">
            <w:pPr>
              <w:pStyle w:val="affb"/>
            </w:pPr>
            <w:r w:rsidRPr="005F416C">
              <w:t>-</w:t>
            </w:r>
          </w:p>
        </w:tc>
        <w:tc>
          <w:tcPr>
            <w:tcW w:w="6859" w:type="dxa"/>
            <w:tcBorders>
              <w:right w:val="single" w:sz="12" w:space="0" w:color="auto"/>
            </w:tcBorders>
          </w:tcPr>
          <w:p w:rsidR="0074474A" w:rsidRPr="005F416C" w:rsidRDefault="0074474A" w:rsidP="0074474A">
            <w:pPr>
              <w:pStyle w:val="affb"/>
            </w:pPr>
          </w:p>
        </w:tc>
      </w:tr>
      <w:tr w:rsidR="0074474A" w:rsidRPr="003E4574" w:rsidTr="00B155F5">
        <w:trPr>
          <w:jc w:val="center"/>
        </w:trPr>
        <w:tc>
          <w:tcPr>
            <w:tcW w:w="547" w:type="dxa"/>
            <w:tcBorders>
              <w:left w:val="single" w:sz="12" w:space="0" w:color="auto"/>
            </w:tcBorders>
          </w:tcPr>
          <w:p w:rsidR="0074474A" w:rsidRPr="005F416C" w:rsidRDefault="0074474A" w:rsidP="0074474A">
            <w:pPr>
              <w:pStyle w:val="affb"/>
            </w:pPr>
            <w:r w:rsidRPr="005F416C">
              <w:t>[7:5]</w:t>
            </w:r>
          </w:p>
        </w:tc>
        <w:tc>
          <w:tcPr>
            <w:tcW w:w="0" w:type="auto"/>
          </w:tcPr>
          <w:p w:rsidR="0074474A" w:rsidRPr="005F416C" w:rsidRDefault="0074474A" w:rsidP="0074474A">
            <w:pPr>
              <w:pStyle w:val="affb"/>
            </w:pPr>
            <w:r w:rsidRPr="005F416C">
              <w:t>CPUNumber</w:t>
            </w:r>
          </w:p>
        </w:tc>
        <w:tc>
          <w:tcPr>
            <w:tcW w:w="0" w:type="auto"/>
          </w:tcPr>
          <w:p w:rsidR="0074474A" w:rsidRPr="005F416C" w:rsidRDefault="0074474A" w:rsidP="0074474A">
            <w:pPr>
              <w:pStyle w:val="affb"/>
            </w:pPr>
            <w:r w:rsidRPr="005F416C">
              <w:t>ЧТ</w:t>
            </w:r>
          </w:p>
        </w:tc>
        <w:tc>
          <w:tcPr>
            <w:tcW w:w="6859" w:type="dxa"/>
            <w:tcBorders>
              <w:right w:val="single" w:sz="12" w:space="0" w:color="auto"/>
            </w:tcBorders>
          </w:tcPr>
          <w:p w:rsidR="0074474A" w:rsidRPr="005F416C" w:rsidRDefault="0074474A" w:rsidP="0074474A">
            <w:pPr>
              <w:pStyle w:val="affb"/>
            </w:pPr>
            <w:r w:rsidRPr="005F416C">
              <w:t>Количество интерфейсов с процессорными ядрами, данное поле имеет значение 000 – один интерфейс</w:t>
            </w:r>
          </w:p>
        </w:tc>
      </w:tr>
      <w:tr w:rsidR="0074474A" w:rsidRPr="003E4574" w:rsidTr="00B155F5">
        <w:trPr>
          <w:jc w:val="center"/>
        </w:trPr>
        <w:tc>
          <w:tcPr>
            <w:tcW w:w="547" w:type="dxa"/>
            <w:tcBorders>
              <w:left w:val="single" w:sz="12" w:space="0" w:color="auto"/>
              <w:bottom w:val="single" w:sz="12" w:space="0" w:color="auto"/>
            </w:tcBorders>
          </w:tcPr>
          <w:p w:rsidR="0074474A" w:rsidRPr="005F416C" w:rsidRDefault="0074474A" w:rsidP="0074474A">
            <w:pPr>
              <w:pStyle w:val="affb"/>
            </w:pPr>
            <w:r w:rsidRPr="005F416C">
              <w:t>[4:0]</w:t>
            </w:r>
          </w:p>
        </w:tc>
        <w:tc>
          <w:tcPr>
            <w:tcW w:w="0" w:type="auto"/>
            <w:tcBorders>
              <w:bottom w:val="single" w:sz="12" w:space="0" w:color="auto"/>
            </w:tcBorders>
          </w:tcPr>
          <w:p w:rsidR="0074474A" w:rsidRPr="005F416C" w:rsidRDefault="0074474A" w:rsidP="0074474A">
            <w:pPr>
              <w:pStyle w:val="affb"/>
            </w:pPr>
            <w:r w:rsidRPr="005F416C">
              <w:t>ITLinesNumber</w:t>
            </w:r>
          </w:p>
        </w:tc>
        <w:tc>
          <w:tcPr>
            <w:tcW w:w="0" w:type="auto"/>
            <w:tcBorders>
              <w:bottom w:val="single" w:sz="12" w:space="0" w:color="auto"/>
            </w:tcBorders>
          </w:tcPr>
          <w:p w:rsidR="0074474A" w:rsidRPr="005F416C" w:rsidRDefault="0074474A" w:rsidP="0074474A">
            <w:pPr>
              <w:pStyle w:val="affb"/>
            </w:pPr>
            <w:r w:rsidRPr="005F416C">
              <w:t>ЧТ</w:t>
            </w:r>
          </w:p>
        </w:tc>
        <w:tc>
          <w:tcPr>
            <w:tcW w:w="6859" w:type="dxa"/>
            <w:tcBorders>
              <w:bottom w:val="single" w:sz="12" w:space="0" w:color="auto"/>
              <w:right w:val="single" w:sz="12" w:space="0" w:color="auto"/>
            </w:tcBorders>
          </w:tcPr>
          <w:p w:rsidR="0074474A" w:rsidRPr="005F416C" w:rsidRDefault="00FA6012" w:rsidP="0074474A">
            <w:pPr>
              <w:pStyle w:val="affb"/>
            </w:pPr>
            <w:r w:rsidRPr="005F416C">
              <w:t xml:space="preserve">Максимальное число поддерживаемых прерываний, определяемое как 32*( ITLinesNumber +1). </w:t>
            </w:r>
            <w:r w:rsidR="0074474A" w:rsidRPr="005F416C">
              <w:t>Данный экземпляр GIC поддерживает до 96 прерываний, поэтому данное поле имеет значение 2</w:t>
            </w:r>
          </w:p>
        </w:tc>
      </w:tr>
    </w:tbl>
    <w:p w:rsidR="002A6EEA" w:rsidRPr="005F416C" w:rsidRDefault="0074474A" w:rsidP="00F37D35">
      <w:pPr>
        <w:pStyle w:val="a9"/>
        <w:spacing w:before="120"/>
      </w:pPr>
      <w:r w:rsidRPr="005F416C">
        <w:t>Данный регистр нужен для того, чтобы универсальное ПО определяло конфигурацию GIC.</w:t>
      </w:r>
    </w:p>
    <w:p w:rsidR="0074474A" w:rsidRPr="005F416C" w:rsidRDefault="0074474A" w:rsidP="0074474A">
      <w:pPr>
        <w:pStyle w:val="6"/>
        <w:rPr>
          <w:lang w:val="ru-RU"/>
        </w:rPr>
      </w:pPr>
      <w:r w:rsidRPr="005F416C">
        <w:rPr>
          <w:lang w:val="ru-RU"/>
        </w:rPr>
        <w:t xml:space="preserve">Регистр идентификации </w:t>
      </w:r>
      <w:r w:rsidRPr="005F416C">
        <w:t>GIC</w:t>
      </w:r>
      <w:r w:rsidRPr="005F416C">
        <w:rPr>
          <w:lang w:val="ru-RU"/>
        </w:rPr>
        <w:t xml:space="preserve"> (</w:t>
      </w:r>
      <w:r w:rsidRPr="005F416C">
        <w:t>GICD</w:t>
      </w:r>
      <w:r w:rsidRPr="005F416C">
        <w:rPr>
          <w:lang w:val="ru-RU"/>
        </w:rPr>
        <w:t>_</w:t>
      </w:r>
      <w:r w:rsidRPr="005F416C">
        <w:t>IIDR</w:t>
      </w:r>
      <w:r w:rsidRPr="005F416C">
        <w:rPr>
          <w:lang w:val="ru-RU"/>
        </w:rPr>
        <w:t>)</w:t>
      </w:r>
    </w:p>
    <w:p w:rsidR="00F37D35" w:rsidRPr="005F416C" w:rsidRDefault="00F37D35" w:rsidP="00F37D35">
      <w:pPr>
        <w:pStyle w:val="a9"/>
      </w:pPr>
      <w:r w:rsidRPr="005F416C">
        <w:t xml:space="preserve">Формат регистра </w:t>
      </w:r>
      <w:r w:rsidRPr="005F416C">
        <w:rPr>
          <w:lang w:val="en-US"/>
        </w:rPr>
        <w:t>GICD</w:t>
      </w:r>
      <w:r w:rsidRPr="005F416C">
        <w:t>_</w:t>
      </w:r>
      <w:r w:rsidRPr="005F416C">
        <w:rPr>
          <w:lang w:val="en-US"/>
        </w:rPr>
        <w:t>DIIDR</w:t>
      </w:r>
      <w:r w:rsidRPr="005F416C">
        <w:t xml:space="preserve"> приведен в таблице </w:t>
      </w:r>
      <w:r w:rsidR="00B050B4">
        <w:fldChar w:fldCharType="begin"/>
      </w:r>
      <w:r w:rsidR="00B050B4">
        <w:instrText xml:space="preserve"> REF _Ref31283233 \h  \* MERGEFORMAT </w:instrText>
      </w:r>
      <w:r w:rsidR="00B050B4">
        <w:fldChar w:fldCharType="separate"/>
      </w:r>
      <w:r w:rsidR="006B386B" w:rsidRPr="005F416C">
        <w:rPr>
          <w:vanish/>
        </w:rPr>
        <w:t xml:space="preserve">Таблица </w:t>
      </w:r>
      <w:r w:rsidR="006B386B" w:rsidRPr="005F416C">
        <w:rPr>
          <w:noProof/>
        </w:rPr>
        <w:t>1</w:t>
      </w:r>
      <w:r w:rsidR="006B386B" w:rsidRPr="005F416C">
        <w:t>.7</w:t>
      </w:r>
      <w:r w:rsidR="00B050B4">
        <w:fldChar w:fldCharType="end"/>
      </w:r>
      <w:r w:rsidRPr="005F416C">
        <w:t>.</w:t>
      </w:r>
    </w:p>
    <w:p w:rsidR="0074474A" w:rsidRPr="005F416C" w:rsidRDefault="00F37D35" w:rsidP="00F37D35">
      <w:pPr>
        <w:pStyle w:val="afff0"/>
        <w:spacing w:before="120" w:after="0"/>
      </w:pPr>
      <w:r w:rsidRPr="005F416C">
        <w:t xml:space="preserve">    </w:t>
      </w:r>
      <w:bookmarkStart w:id="93" w:name="_Ref31283233"/>
      <w:r w:rsidR="0074474A"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7</w:t>
      </w:r>
      <w:r w:rsidR="008A68E7" w:rsidRPr="005F416C">
        <w:rPr>
          <w:noProof/>
        </w:rPr>
        <w:fldChar w:fldCharType="end"/>
      </w:r>
      <w:bookmarkEnd w:id="93"/>
      <w:r w:rsidR="0074474A" w:rsidRPr="005F416C">
        <w:t xml:space="preserve"> – </w:t>
      </w:r>
      <w:r w:rsidR="000F2F5B" w:rsidRPr="005F416C">
        <w:t>Ф</w:t>
      </w:r>
      <w:r w:rsidR="0074474A" w:rsidRPr="005F416C">
        <w:t>ормат регистра GICDIIDR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1654"/>
        <w:gridCol w:w="553"/>
        <w:gridCol w:w="6065"/>
      </w:tblGrid>
      <w:tr w:rsidR="0074474A" w:rsidRPr="005F416C" w:rsidTr="0074474A">
        <w:trPr>
          <w:jc w:val="center"/>
        </w:trPr>
        <w:tc>
          <w:tcPr>
            <w:tcW w:w="0" w:type="auto"/>
            <w:tcBorders>
              <w:top w:val="single" w:sz="12" w:space="0" w:color="auto"/>
              <w:left w:val="single" w:sz="12" w:space="0" w:color="auto"/>
              <w:bottom w:val="single" w:sz="12" w:space="0" w:color="auto"/>
            </w:tcBorders>
          </w:tcPr>
          <w:p w:rsidR="0074474A" w:rsidRPr="005F416C" w:rsidRDefault="0074474A" w:rsidP="0074474A">
            <w:pPr>
              <w:pStyle w:val="affb"/>
            </w:pPr>
            <w:r w:rsidRPr="005F416C">
              <w:t>Биты</w:t>
            </w:r>
          </w:p>
        </w:tc>
        <w:tc>
          <w:tcPr>
            <w:tcW w:w="0" w:type="auto"/>
            <w:tcBorders>
              <w:top w:val="single" w:sz="12" w:space="0" w:color="auto"/>
              <w:bottom w:val="single" w:sz="12" w:space="0" w:color="auto"/>
            </w:tcBorders>
          </w:tcPr>
          <w:p w:rsidR="0074474A" w:rsidRPr="005F416C" w:rsidRDefault="0074474A" w:rsidP="0074474A">
            <w:pPr>
              <w:pStyle w:val="affb"/>
            </w:pPr>
            <w:r w:rsidRPr="005F416C">
              <w:t>Название</w:t>
            </w:r>
          </w:p>
        </w:tc>
        <w:tc>
          <w:tcPr>
            <w:tcW w:w="0" w:type="auto"/>
            <w:tcBorders>
              <w:top w:val="single" w:sz="12" w:space="0" w:color="auto"/>
              <w:bottom w:val="single" w:sz="12" w:space="0" w:color="auto"/>
            </w:tcBorders>
          </w:tcPr>
          <w:p w:rsidR="0074474A" w:rsidRPr="005F416C" w:rsidRDefault="0074474A" w:rsidP="0074474A">
            <w:pPr>
              <w:pStyle w:val="affb"/>
            </w:pPr>
            <w:r w:rsidRPr="005F416C">
              <w:t>Тип</w:t>
            </w:r>
          </w:p>
        </w:tc>
        <w:tc>
          <w:tcPr>
            <w:tcW w:w="0" w:type="auto"/>
            <w:tcBorders>
              <w:top w:val="single" w:sz="12" w:space="0" w:color="auto"/>
              <w:bottom w:val="single" w:sz="12" w:space="0" w:color="auto"/>
              <w:right w:val="single" w:sz="12" w:space="0" w:color="auto"/>
            </w:tcBorders>
          </w:tcPr>
          <w:p w:rsidR="0074474A" w:rsidRPr="005F416C" w:rsidRDefault="0074474A" w:rsidP="0074474A">
            <w:pPr>
              <w:pStyle w:val="affb"/>
            </w:pPr>
            <w:r w:rsidRPr="005F416C">
              <w:t>Описание</w:t>
            </w:r>
          </w:p>
        </w:tc>
      </w:tr>
      <w:tr w:rsidR="0074474A" w:rsidRPr="005F416C" w:rsidTr="0074474A">
        <w:trPr>
          <w:jc w:val="center"/>
        </w:trPr>
        <w:tc>
          <w:tcPr>
            <w:tcW w:w="0" w:type="auto"/>
            <w:tcBorders>
              <w:top w:val="single" w:sz="12" w:space="0" w:color="auto"/>
              <w:left w:val="single" w:sz="12" w:space="0" w:color="auto"/>
            </w:tcBorders>
          </w:tcPr>
          <w:p w:rsidR="0074474A" w:rsidRPr="005F416C" w:rsidRDefault="0074474A" w:rsidP="0074474A">
            <w:pPr>
              <w:pStyle w:val="affb"/>
            </w:pPr>
            <w:r w:rsidRPr="005F416C">
              <w:t>[31:16]</w:t>
            </w:r>
          </w:p>
        </w:tc>
        <w:tc>
          <w:tcPr>
            <w:tcW w:w="0" w:type="auto"/>
            <w:tcBorders>
              <w:top w:val="single" w:sz="12" w:space="0" w:color="auto"/>
            </w:tcBorders>
          </w:tcPr>
          <w:p w:rsidR="0074474A" w:rsidRPr="005F416C" w:rsidRDefault="0074474A" w:rsidP="0074474A">
            <w:pPr>
              <w:pStyle w:val="affb"/>
            </w:pPr>
            <w:r w:rsidRPr="005F416C">
              <w:t>Зарезервировано</w:t>
            </w:r>
          </w:p>
        </w:tc>
        <w:tc>
          <w:tcPr>
            <w:tcW w:w="0" w:type="auto"/>
            <w:tcBorders>
              <w:top w:val="single" w:sz="12" w:space="0" w:color="auto"/>
            </w:tcBorders>
          </w:tcPr>
          <w:p w:rsidR="0074474A" w:rsidRPr="005F416C" w:rsidRDefault="0074474A" w:rsidP="0074474A">
            <w:pPr>
              <w:pStyle w:val="affb"/>
            </w:pPr>
            <w:r w:rsidRPr="005F416C">
              <w:t>-</w:t>
            </w:r>
          </w:p>
        </w:tc>
        <w:tc>
          <w:tcPr>
            <w:tcW w:w="0" w:type="auto"/>
            <w:tcBorders>
              <w:top w:val="single" w:sz="12" w:space="0" w:color="auto"/>
              <w:right w:val="single" w:sz="12" w:space="0" w:color="auto"/>
            </w:tcBorders>
          </w:tcPr>
          <w:p w:rsidR="0074474A" w:rsidRPr="005F416C" w:rsidRDefault="0074474A" w:rsidP="0074474A">
            <w:pPr>
              <w:pStyle w:val="affb"/>
            </w:pPr>
          </w:p>
        </w:tc>
      </w:tr>
      <w:tr w:rsidR="0074474A" w:rsidRPr="005F416C" w:rsidTr="0074474A">
        <w:trPr>
          <w:jc w:val="center"/>
        </w:trPr>
        <w:tc>
          <w:tcPr>
            <w:tcW w:w="0" w:type="auto"/>
            <w:tcBorders>
              <w:left w:val="single" w:sz="12" w:space="0" w:color="auto"/>
            </w:tcBorders>
          </w:tcPr>
          <w:p w:rsidR="0074474A" w:rsidRPr="005F416C" w:rsidRDefault="0074474A" w:rsidP="0074474A">
            <w:pPr>
              <w:pStyle w:val="affb"/>
            </w:pPr>
            <w:r w:rsidRPr="005F416C">
              <w:t>[15:12]</w:t>
            </w:r>
          </w:p>
        </w:tc>
        <w:tc>
          <w:tcPr>
            <w:tcW w:w="0" w:type="auto"/>
          </w:tcPr>
          <w:p w:rsidR="0074474A" w:rsidRPr="005F416C" w:rsidRDefault="0074474A" w:rsidP="0074474A">
            <w:pPr>
              <w:pStyle w:val="affb"/>
            </w:pPr>
            <w:r w:rsidRPr="005F416C">
              <w:t>Revision</w:t>
            </w:r>
          </w:p>
        </w:tc>
        <w:tc>
          <w:tcPr>
            <w:tcW w:w="0" w:type="auto"/>
          </w:tcPr>
          <w:p w:rsidR="0074474A" w:rsidRPr="005F416C" w:rsidRDefault="0074474A" w:rsidP="0074474A">
            <w:pPr>
              <w:pStyle w:val="affb"/>
            </w:pPr>
            <w:r w:rsidRPr="005F416C">
              <w:t>ЧТ</w:t>
            </w:r>
          </w:p>
        </w:tc>
        <w:tc>
          <w:tcPr>
            <w:tcW w:w="0" w:type="auto"/>
            <w:tcBorders>
              <w:right w:val="single" w:sz="12" w:space="0" w:color="auto"/>
            </w:tcBorders>
          </w:tcPr>
          <w:p w:rsidR="0074474A" w:rsidRPr="005F416C" w:rsidRDefault="0074474A" w:rsidP="0074474A">
            <w:pPr>
              <w:pStyle w:val="affb"/>
            </w:pPr>
            <w:r w:rsidRPr="005F416C">
              <w:t>Номер ревизии</w:t>
            </w:r>
          </w:p>
        </w:tc>
      </w:tr>
      <w:tr w:rsidR="0074474A" w:rsidRPr="003E4574" w:rsidTr="0074474A">
        <w:trPr>
          <w:jc w:val="center"/>
        </w:trPr>
        <w:tc>
          <w:tcPr>
            <w:tcW w:w="0" w:type="auto"/>
            <w:tcBorders>
              <w:left w:val="single" w:sz="12" w:space="0" w:color="auto"/>
              <w:bottom w:val="single" w:sz="12" w:space="0" w:color="auto"/>
            </w:tcBorders>
          </w:tcPr>
          <w:p w:rsidR="0074474A" w:rsidRPr="005F416C" w:rsidRDefault="0074474A" w:rsidP="0074474A">
            <w:pPr>
              <w:pStyle w:val="affb"/>
            </w:pPr>
            <w:r w:rsidRPr="005F416C">
              <w:t>[11:0]</w:t>
            </w:r>
          </w:p>
        </w:tc>
        <w:tc>
          <w:tcPr>
            <w:tcW w:w="0" w:type="auto"/>
            <w:tcBorders>
              <w:bottom w:val="single" w:sz="12" w:space="0" w:color="auto"/>
            </w:tcBorders>
          </w:tcPr>
          <w:p w:rsidR="0074474A" w:rsidRPr="005F416C" w:rsidRDefault="0074474A" w:rsidP="0074474A">
            <w:pPr>
              <w:pStyle w:val="affb"/>
            </w:pPr>
            <w:r w:rsidRPr="005F416C">
              <w:t>Implementer</w:t>
            </w:r>
          </w:p>
        </w:tc>
        <w:tc>
          <w:tcPr>
            <w:tcW w:w="0" w:type="auto"/>
            <w:tcBorders>
              <w:bottom w:val="single" w:sz="12" w:space="0" w:color="auto"/>
            </w:tcBorders>
          </w:tcPr>
          <w:p w:rsidR="0074474A" w:rsidRPr="005F416C" w:rsidRDefault="0074474A" w:rsidP="0074474A">
            <w:pPr>
              <w:pStyle w:val="affb"/>
            </w:pPr>
            <w:r w:rsidRPr="005F416C">
              <w:t>ЧТ</w:t>
            </w:r>
          </w:p>
        </w:tc>
        <w:tc>
          <w:tcPr>
            <w:tcW w:w="0" w:type="auto"/>
            <w:tcBorders>
              <w:bottom w:val="single" w:sz="12" w:space="0" w:color="auto"/>
              <w:right w:val="single" w:sz="12" w:space="0" w:color="auto"/>
            </w:tcBorders>
          </w:tcPr>
          <w:p w:rsidR="0074474A" w:rsidRPr="005F416C" w:rsidRDefault="0074474A" w:rsidP="0074474A">
            <w:pPr>
              <w:pStyle w:val="affb"/>
            </w:pPr>
            <w:r w:rsidRPr="005F416C">
              <w:t>Код разработчика блока по JEP106 (0x0000043B – код фирмы ARM)</w:t>
            </w:r>
          </w:p>
        </w:tc>
      </w:tr>
    </w:tbl>
    <w:p w:rsidR="0074474A" w:rsidRPr="005F416C" w:rsidRDefault="0074474A" w:rsidP="0074474A">
      <w:pPr>
        <w:rPr>
          <w:lang w:val="ru-RU"/>
        </w:rPr>
      </w:pPr>
    </w:p>
    <w:p w:rsidR="0074474A" w:rsidRPr="005F416C" w:rsidRDefault="0074474A" w:rsidP="0074474A">
      <w:pPr>
        <w:pStyle w:val="6"/>
        <w:rPr>
          <w:lang w:val="ru-RU"/>
        </w:rPr>
      </w:pPr>
      <w:bookmarkStart w:id="94" w:name="_Ref477277686"/>
      <w:r w:rsidRPr="005F416C">
        <w:rPr>
          <w:lang w:val="ru-RU"/>
        </w:rPr>
        <w:t>Регистры принадлежности к группе (</w:t>
      </w:r>
      <w:r w:rsidRPr="005F416C">
        <w:t>GICD</w:t>
      </w:r>
      <w:r w:rsidRPr="005F416C">
        <w:rPr>
          <w:lang w:val="ru-RU"/>
        </w:rPr>
        <w:t>_</w:t>
      </w:r>
      <w:r w:rsidRPr="005F416C">
        <w:t>IGROUPR</w:t>
      </w:r>
      <w:r w:rsidRPr="005F416C">
        <w:rPr>
          <w:lang w:val="ru-RU"/>
        </w:rPr>
        <w:t xml:space="preserve">0 – </w:t>
      </w:r>
      <w:r w:rsidRPr="005F416C">
        <w:t>GICD</w:t>
      </w:r>
      <w:r w:rsidRPr="005F416C">
        <w:rPr>
          <w:lang w:val="ru-RU"/>
        </w:rPr>
        <w:t>_</w:t>
      </w:r>
      <w:r w:rsidRPr="005F416C">
        <w:t>IGROUPR</w:t>
      </w:r>
      <w:r w:rsidRPr="005F416C">
        <w:rPr>
          <w:lang w:val="ru-RU"/>
        </w:rPr>
        <w:t>2)</w:t>
      </w:r>
      <w:bookmarkEnd w:id="94"/>
    </w:p>
    <w:p w:rsidR="00F37D35" w:rsidRPr="005F416C" w:rsidRDefault="00F37D35" w:rsidP="00F37D35">
      <w:pPr>
        <w:pStyle w:val="a9"/>
      </w:pPr>
      <w:r w:rsidRPr="005F416C">
        <w:t xml:space="preserve">Формат регистров </w:t>
      </w:r>
      <w:r w:rsidRPr="005F416C">
        <w:rPr>
          <w:lang w:val="en-US"/>
        </w:rPr>
        <w:t>GICD</w:t>
      </w:r>
      <w:r w:rsidRPr="005F416C">
        <w:t>_</w:t>
      </w:r>
      <w:r w:rsidRPr="005F416C">
        <w:rPr>
          <w:lang w:val="en-US"/>
        </w:rPr>
        <w:t>IGROUPR</w:t>
      </w:r>
      <w:r w:rsidRPr="005F416C">
        <w:t xml:space="preserve">0 – </w:t>
      </w:r>
      <w:r w:rsidRPr="005F416C">
        <w:rPr>
          <w:lang w:val="en-US"/>
        </w:rPr>
        <w:t>GICD</w:t>
      </w:r>
      <w:r w:rsidRPr="005F416C">
        <w:t>_</w:t>
      </w:r>
      <w:r w:rsidRPr="005F416C">
        <w:rPr>
          <w:lang w:val="en-US"/>
        </w:rPr>
        <w:t>IGROUTPR</w:t>
      </w:r>
      <w:r w:rsidRPr="005F416C">
        <w:t xml:space="preserve">2 приведен в таблице </w:t>
      </w:r>
      <w:r w:rsidR="00B050B4">
        <w:fldChar w:fldCharType="begin"/>
      </w:r>
      <w:r w:rsidR="00B050B4">
        <w:instrText xml:space="preserve"> REF _Ref31283354 \h  \* MERGEFORMAT </w:instrText>
      </w:r>
      <w:r w:rsidR="00B050B4">
        <w:fldChar w:fldCharType="separate"/>
      </w:r>
      <w:r w:rsidR="006B386B" w:rsidRPr="005F416C">
        <w:rPr>
          <w:vanish/>
        </w:rPr>
        <w:t xml:space="preserve">Таблица </w:t>
      </w:r>
      <w:r w:rsidR="006B386B" w:rsidRPr="005F416C">
        <w:rPr>
          <w:noProof/>
        </w:rPr>
        <w:t>1</w:t>
      </w:r>
      <w:r w:rsidR="006B386B" w:rsidRPr="005F416C">
        <w:t>.8</w:t>
      </w:r>
      <w:r w:rsidR="00B050B4">
        <w:fldChar w:fldCharType="end"/>
      </w:r>
      <w:r w:rsidRPr="005F416C">
        <w:t>.</w:t>
      </w:r>
    </w:p>
    <w:p w:rsidR="0074474A" w:rsidRPr="005F416C" w:rsidRDefault="0074474A" w:rsidP="0074474A">
      <w:pPr>
        <w:pStyle w:val="afff0"/>
      </w:pPr>
      <w:bookmarkStart w:id="95" w:name="_Ref3128335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8</w:t>
      </w:r>
      <w:r w:rsidR="008A68E7" w:rsidRPr="005F416C">
        <w:rPr>
          <w:noProof/>
        </w:rPr>
        <w:fldChar w:fldCharType="end"/>
      </w:r>
      <w:bookmarkEnd w:id="95"/>
      <w:r w:rsidRPr="005F416C">
        <w:t xml:space="preserve"> – </w:t>
      </w:r>
      <w:r w:rsidR="000F2F5B" w:rsidRPr="005F416C">
        <w:t>Ф</w:t>
      </w:r>
      <w:r w:rsidRPr="005F416C">
        <w:t>ормат регистров GICD_IGROUPR0 – GICD_IGROUTPR2</w:t>
      </w:r>
    </w:p>
    <w:tbl>
      <w:tblPr>
        <w:tblW w:w="9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1015"/>
        <w:gridCol w:w="769"/>
        <w:gridCol w:w="7445"/>
      </w:tblGrid>
      <w:tr w:rsidR="0074474A" w:rsidRPr="005F416C" w:rsidTr="00F37D35">
        <w:trPr>
          <w:jc w:val="center"/>
        </w:trPr>
        <w:tc>
          <w:tcPr>
            <w:tcW w:w="705"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Биты</w:t>
            </w:r>
          </w:p>
        </w:tc>
        <w:tc>
          <w:tcPr>
            <w:tcW w:w="0" w:type="auto"/>
            <w:tcBorders>
              <w:top w:val="single" w:sz="12" w:space="0" w:color="auto"/>
              <w:bottom w:val="single" w:sz="12" w:space="0" w:color="auto"/>
            </w:tcBorders>
          </w:tcPr>
          <w:p w:rsidR="0074474A" w:rsidRPr="005F416C" w:rsidRDefault="0074474A" w:rsidP="0074474A">
            <w:pPr>
              <w:pStyle w:val="affb"/>
            </w:pPr>
            <w:r w:rsidRPr="005F416C">
              <w:t>Название</w:t>
            </w:r>
          </w:p>
        </w:tc>
        <w:tc>
          <w:tcPr>
            <w:tcW w:w="0" w:type="auto"/>
            <w:tcBorders>
              <w:top w:val="single" w:sz="12" w:space="0" w:color="auto"/>
              <w:bottom w:val="single" w:sz="12" w:space="0" w:color="auto"/>
            </w:tcBorders>
          </w:tcPr>
          <w:p w:rsidR="0074474A" w:rsidRPr="005F416C" w:rsidRDefault="0074474A" w:rsidP="0074474A">
            <w:pPr>
              <w:pStyle w:val="affb"/>
            </w:pPr>
            <w:r w:rsidRPr="005F416C">
              <w:t>Тип</w:t>
            </w:r>
          </w:p>
        </w:tc>
        <w:tc>
          <w:tcPr>
            <w:tcW w:w="7445" w:type="dxa"/>
            <w:tcBorders>
              <w:top w:val="single" w:sz="12" w:space="0" w:color="auto"/>
              <w:bottom w:val="single" w:sz="12" w:space="0" w:color="auto"/>
              <w:right w:val="single" w:sz="12" w:space="0" w:color="auto"/>
            </w:tcBorders>
          </w:tcPr>
          <w:p w:rsidR="0074474A" w:rsidRPr="005F416C" w:rsidRDefault="0074474A" w:rsidP="0074474A">
            <w:pPr>
              <w:pStyle w:val="affb"/>
            </w:pPr>
            <w:r w:rsidRPr="005F416C">
              <w:t>Описание</w:t>
            </w:r>
          </w:p>
        </w:tc>
      </w:tr>
      <w:tr w:rsidR="0074474A" w:rsidRPr="003E4574" w:rsidTr="00F37D35">
        <w:trPr>
          <w:jc w:val="center"/>
        </w:trPr>
        <w:tc>
          <w:tcPr>
            <w:tcW w:w="705"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[31:0]</w:t>
            </w:r>
          </w:p>
        </w:tc>
        <w:tc>
          <w:tcPr>
            <w:tcW w:w="0" w:type="auto"/>
            <w:tcBorders>
              <w:top w:val="single" w:sz="12" w:space="0" w:color="auto"/>
              <w:bottom w:val="single" w:sz="12" w:space="0" w:color="auto"/>
            </w:tcBorders>
          </w:tcPr>
          <w:p w:rsidR="0074474A" w:rsidRPr="005F416C" w:rsidRDefault="0074474A" w:rsidP="0074474A">
            <w:pPr>
              <w:pStyle w:val="affb"/>
            </w:pPr>
            <w:r w:rsidRPr="005F416C">
              <w:t>Group</w:t>
            </w:r>
          </w:p>
        </w:tc>
        <w:tc>
          <w:tcPr>
            <w:tcW w:w="0" w:type="auto"/>
            <w:tcBorders>
              <w:top w:val="single" w:sz="12" w:space="0" w:color="auto"/>
              <w:bottom w:val="single" w:sz="12" w:space="0" w:color="auto"/>
            </w:tcBorders>
          </w:tcPr>
          <w:p w:rsidR="0074474A" w:rsidRPr="005F416C" w:rsidRDefault="0074474A" w:rsidP="0074474A">
            <w:pPr>
              <w:pStyle w:val="affb"/>
            </w:pPr>
            <w:r w:rsidRPr="005F416C">
              <w:t>ЧТ/ЗП</w:t>
            </w:r>
          </w:p>
        </w:tc>
        <w:tc>
          <w:tcPr>
            <w:tcW w:w="7445" w:type="dxa"/>
            <w:tcBorders>
              <w:top w:val="single" w:sz="12" w:space="0" w:color="auto"/>
              <w:bottom w:val="single" w:sz="12" w:space="0" w:color="auto"/>
              <w:right w:val="single" w:sz="12" w:space="0" w:color="auto"/>
            </w:tcBorders>
          </w:tcPr>
          <w:p w:rsidR="0074474A" w:rsidRPr="005F416C" w:rsidRDefault="0074474A" w:rsidP="0074474A">
            <w:pPr>
              <w:pStyle w:val="affb"/>
            </w:pPr>
            <w:r w:rsidRPr="005F416C">
              <w:t>Каждый бит регистра соответствует одной линии прерывания. Значение 0 – прерывание принадлежит к группе 0, значение 1 – прерывание принадлежит к группе 1.</w:t>
            </w:r>
          </w:p>
        </w:tc>
      </w:tr>
    </w:tbl>
    <w:p w:rsidR="0074474A" w:rsidRPr="005F416C" w:rsidRDefault="0074474A" w:rsidP="0074474A">
      <w:pPr>
        <w:pStyle w:val="a9"/>
      </w:pPr>
      <w:r w:rsidRPr="005F416C">
        <w:t>Данные регистры доступны только в защищённом режиме.</w:t>
      </w:r>
    </w:p>
    <w:p w:rsidR="0074474A" w:rsidRPr="005F416C" w:rsidRDefault="0074474A" w:rsidP="0074474A">
      <w:pPr>
        <w:pStyle w:val="a9"/>
      </w:pPr>
      <w:r w:rsidRPr="005F416C">
        <w:t>Имеются 3 экземпляра регистров:</w:t>
      </w:r>
    </w:p>
    <w:p w:rsidR="0074474A" w:rsidRPr="005F416C" w:rsidRDefault="0074474A" w:rsidP="00883F80">
      <w:pPr>
        <w:pStyle w:val="a7"/>
        <w:numPr>
          <w:ilvl w:val="0"/>
          <w:numId w:val="39"/>
        </w:numPr>
        <w:ind w:left="924" w:hanging="357"/>
        <w:rPr>
          <w:lang w:val="ru-RU"/>
        </w:rPr>
      </w:pPr>
      <w:r w:rsidRPr="005F416C">
        <w:rPr>
          <w:lang w:val="ru-RU"/>
        </w:rPr>
        <w:t xml:space="preserve">в регистре </w:t>
      </w:r>
      <w:r w:rsidRPr="005F416C">
        <w:t>GICD</w:t>
      </w:r>
      <w:r w:rsidRPr="005F416C">
        <w:rPr>
          <w:lang w:val="ru-RU"/>
        </w:rPr>
        <w:t>_</w:t>
      </w:r>
      <w:r w:rsidRPr="005F416C">
        <w:t>IGROUPR</w:t>
      </w:r>
      <w:r w:rsidRPr="005F416C">
        <w:rPr>
          <w:lang w:val="ru-RU"/>
        </w:rPr>
        <w:t>0 доступны только биты 0-7 (программные прерывания 0-7 соответстве</w:t>
      </w:r>
      <w:r w:rsidR="00A40BD2" w:rsidRPr="005F416C">
        <w:rPr>
          <w:lang w:val="ru-RU"/>
        </w:rPr>
        <w:t>нно), биты 8-31 зарезервированы;</w:t>
      </w:r>
    </w:p>
    <w:p w:rsidR="0074474A" w:rsidRPr="005F416C" w:rsidRDefault="0074474A" w:rsidP="00883F80">
      <w:pPr>
        <w:pStyle w:val="a7"/>
        <w:numPr>
          <w:ilvl w:val="0"/>
          <w:numId w:val="39"/>
        </w:numPr>
        <w:ind w:left="924" w:hanging="357"/>
        <w:rPr>
          <w:lang w:val="ru-RU"/>
        </w:rPr>
      </w:pPr>
      <w:r w:rsidRPr="005F416C">
        <w:rPr>
          <w:lang w:val="ru-RU"/>
        </w:rPr>
        <w:t xml:space="preserve">в регистре </w:t>
      </w:r>
      <w:r w:rsidRPr="005F416C">
        <w:t>GICD</w:t>
      </w:r>
      <w:r w:rsidRPr="005F416C">
        <w:rPr>
          <w:lang w:val="ru-RU"/>
        </w:rPr>
        <w:t>_</w:t>
      </w:r>
      <w:r w:rsidRPr="005F416C">
        <w:t>IGROUPR</w:t>
      </w:r>
      <w:r w:rsidRPr="005F416C">
        <w:rPr>
          <w:lang w:val="ru-RU"/>
        </w:rPr>
        <w:t>1 биты 0-31 соответствуют прерываниям 32-63 соответ</w:t>
      </w:r>
      <w:r w:rsidR="00A40BD2" w:rsidRPr="005F416C">
        <w:rPr>
          <w:lang w:val="ru-RU"/>
        </w:rPr>
        <w:t>ственно;</w:t>
      </w:r>
    </w:p>
    <w:p w:rsidR="0074474A" w:rsidRPr="005F416C" w:rsidRDefault="0074474A" w:rsidP="00883F80">
      <w:pPr>
        <w:pStyle w:val="a7"/>
        <w:numPr>
          <w:ilvl w:val="0"/>
          <w:numId w:val="39"/>
        </w:numPr>
        <w:ind w:left="924" w:hanging="357"/>
        <w:rPr>
          <w:lang w:val="ru-RU"/>
        </w:rPr>
      </w:pPr>
      <w:r w:rsidRPr="005F416C">
        <w:rPr>
          <w:lang w:val="ru-RU"/>
        </w:rPr>
        <w:t xml:space="preserve">в регистре </w:t>
      </w:r>
      <w:r w:rsidRPr="005F416C">
        <w:t>GICD</w:t>
      </w:r>
      <w:r w:rsidRPr="005F416C">
        <w:rPr>
          <w:lang w:val="ru-RU"/>
        </w:rPr>
        <w:t>_</w:t>
      </w:r>
      <w:r w:rsidRPr="005F416C">
        <w:t>IGROUPR</w:t>
      </w:r>
      <w:r w:rsidRPr="005F416C">
        <w:rPr>
          <w:lang w:val="ru-RU"/>
        </w:rPr>
        <w:t>2 биты 0-31 соответствуют прерываниям 64-95 соответственно.</w:t>
      </w:r>
    </w:p>
    <w:p w:rsidR="0074474A" w:rsidRPr="005F416C" w:rsidRDefault="0074474A" w:rsidP="00A40BD2">
      <w:pPr>
        <w:pStyle w:val="a7"/>
        <w:numPr>
          <w:ilvl w:val="0"/>
          <w:numId w:val="0"/>
        </w:numPr>
        <w:ind w:left="969"/>
        <w:rPr>
          <w:lang w:val="ru-RU"/>
        </w:rPr>
      </w:pPr>
      <w:bookmarkStart w:id="96" w:name="_Ref477277697"/>
      <w:r w:rsidRPr="005F416C">
        <w:rPr>
          <w:lang w:val="ru-RU"/>
        </w:rPr>
        <w:t>Регистры включения прерываний (</w:t>
      </w:r>
      <w:r w:rsidRPr="005F416C">
        <w:t>GICD</w:t>
      </w:r>
      <w:r w:rsidRPr="005F416C">
        <w:rPr>
          <w:lang w:val="ru-RU"/>
        </w:rPr>
        <w:t>_</w:t>
      </w:r>
      <w:r w:rsidRPr="005F416C">
        <w:t>ISENABLER</w:t>
      </w:r>
      <w:r w:rsidRPr="005F416C">
        <w:rPr>
          <w:lang w:val="ru-RU"/>
        </w:rPr>
        <w:t xml:space="preserve">0 – </w:t>
      </w:r>
      <w:r w:rsidRPr="005F416C">
        <w:t>GICD</w:t>
      </w:r>
      <w:r w:rsidRPr="005F416C">
        <w:rPr>
          <w:lang w:val="ru-RU"/>
        </w:rPr>
        <w:t>_</w:t>
      </w:r>
      <w:r w:rsidRPr="005F416C">
        <w:t>ISENABLER</w:t>
      </w:r>
      <w:r w:rsidRPr="005F416C">
        <w:rPr>
          <w:lang w:val="ru-RU"/>
        </w:rPr>
        <w:t>2)</w:t>
      </w:r>
      <w:bookmarkEnd w:id="96"/>
    </w:p>
    <w:p w:rsidR="00F37D35" w:rsidRPr="005F416C" w:rsidRDefault="00F37D35" w:rsidP="00F37D35">
      <w:pPr>
        <w:pStyle w:val="a7"/>
        <w:numPr>
          <w:ilvl w:val="0"/>
          <w:numId w:val="0"/>
        </w:numPr>
        <w:ind w:left="969"/>
        <w:rPr>
          <w:lang w:val="ru-RU"/>
        </w:rPr>
      </w:pPr>
      <w:r w:rsidRPr="005F416C">
        <w:rPr>
          <w:lang w:val="ru-RU"/>
        </w:rPr>
        <w:t xml:space="preserve">Формат регистров </w:t>
      </w:r>
      <w:r w:rsidRPr="005F416C">
        <w:t>GICD</w:t>
      </w:r>
      <w:r w:rsidRPr="005F416C">
        <w:rPr>
          <w:lang w:val="ru-RU"/>
        </w:rPr>
        <w:t>_</w:t>
      </w:r>
      <w:r w:rsidRPr="005F416C">
        <w:t>ISENABLER</w:t>
      </w:r>
      <w:r w:rsidRPr="005F416C">
        <w:rPr>
          <w:lang w:val="ru-RU"/>
        </w:rPr>
        <w:t xml:space="preserve">0 – </w:t>
      </w:r>
      <w:r w:rsidRPr="005F416C">
        <w:t>GICD</w:t>
      </w:r>
      <w:r w:rsidRPr="005F416C">
        <w:rPr>
          <w:lang w:val="ru-RU"/>
        </w:rPr>
        <w:t>_</w:t>
      </w:r>
      <w:r w:rsidRPr="005F416C">
        <w:t>ISENABLER</w:t>
      </w:r>
      <w:r w:rsidRPr="005F416C">
        <w:rPr>
          <w:lang w:val="ru-RU"/>
        </w:rPr>
        <w:t>2 приведен в таблице</w:t>
      </w:r>
      <w:r w:rsidR="002E68EF" w:rsidRPr="005F416C">
        <w:rPr>
          <w:lang w:val="ru-RU"/>
        </w:rPr>
        <w:t xml:space="preserve"> </w:t>
      </w:r>
      <w:r w:rsidR="00B050B4">
        <w:fldChar w:fldCharType="begin"/>
      </w:r>
      <w:r w:rsidR="00B050B4" w:rsidRPr="003E4574">
        <w:rPr>
          <w:lang w:val="ru-RU"/>
        </w:rPr>
        <w:instrText xml:space="preserve"> </w:instrText>
      </w:r>
      <w:r w:rsidR="00B050B4">
        <w:instrText>REF</w:instrText>
      </w:r>
      <w:r w:rsidR="00B050B4" w:rsidRPr="003E4574">
        <w:rPr>
          <w:lang w:val="ru-RU"/>
        </w:rPr>
        <w:instrText xml:space="preserve"> _</w:instrText>
      </w:r>
      <w:r w:rsidR="00B050B4">
        <w:instrText>Ref</w:instrText>
      </w:r>
      <w:r w:rsidR="00B050B4" w:rsidRPr="003E4574">
        <w:rPr>
          <w:lang w:val="ru-RU"/>
        </w:rPr>
        <w:instrText>31283509 \</w:instrText>
      </w:r>
      <w:r w:rsidR="00B050B4">
        <w:instrText>h</w:instrText>
      </w:r>
      <w:r w:rsidR="00B050B4" w:rsidRPr="003E4574">
        <w:rPr>
          <w:lang w:val="ru-RU"/>
        </w:rPr>
        <w:instrText xml:space="preserve">  \* </w:instrText>
      </w:r>
      <w:r w:rsidR="00B050B4">
        <w:instrText>MERGEFORMAT</w:instrText>
      </w:r>
      <w:r w:rsidR="00B050B4" w:rsidRPr="003E4574">
        <w:rPr>
          <w:lang w:val="ru-RU"/>
        </w:rPr>
        <w:instrText xml:space="preserve"> </w:instrText>
      </w:r>
      <w:r w:rsidR="00B050B4">
        <w:fldChar w:fldCharType="separate"/>
      </w:r>
      <w:r w:rsidR="006B386B" w:rsidRPr="005F416C">
        <w:rPr>
          <w:vanish/>
          <w:lang w:val="ru-RU"/>
        </w:rPr>
        <w:t>Таблица</w:t>
      </w:r>
      <w:r w:rsidR="006B386B" w:rsidRPr="005F416C">
        <w:rPr>
          <w:lang w:val="ru-RU"/>
        </w:rPr>
        <w:t xml:space="preserve"> </w:t>
      </w:r>
      <w:r w:rsidR="006B386B" w:rsidRPr="005F416C">
        <w:rPr>
          <w:noProof/>
          <w:lang w:val="ru-RU"/>
        </w:rPr>
        <w:t>1</w:t>
      </w:r>
      <w:r w:rsidR="006B386B" w:rsidRPr="005F416C">
        <w:rPr>
          <w:lang w:val="ru-RU"/>
        </w:rPr>
        <w:t>.9</w:t>
      </w:r>
      <w:r w:rsidR="00B050B4">
        <w:fldChar w:fldCharType="end"/>
      </w:r>
      <w:r w:rsidR="002E68EF" w:rsidRPr="005F416C">
        <w:rPr>
          <w:lang w:val="ru-RU"/>
        </w:rPr>
        <w:t>.</w:t>
      </w:r>
    </w:p>
    <w:p w:rsidR="0074474A" w:rsidRPr="005F416C" w:rsidRDefault="0074474A" w:rsidP="0074474A">
      <w:pPr>
        <w:pStyle w:val="afff0"/>
      </w:pPr>
      <w:bookmarkStart w:id="97" w:name="_Ref31283509"/>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9</w:t>
      </w:r>
      <w:r w:rsidR="008A68E7" w:rsidRPr="005F416C">
        <w:rPr>
          <w:noProof/>
        </w:rPr>
        <w:fldChar w:fldCharType="end"/>
      </w:r>
      <w:bookmarkEnd w:id="97"/>
      <w:r w:rsidRPr="005F416C">
        <w:t xml:space="preserve"> – </w:t>
      </w:r>
      <w:r w:rsidR="000F2F5B" w:rsidRPr="005F416C">
        <w:t>Ф</w:t>
      </w:r>
      <w:r w:rsidRPr="005F416C">
        <w:t>ормат регистров GICD_ISENENABLER0 – GICD_ISENABLER2</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1061"/>
        <w:gridCol w:w="769"/>
        <w:gridCol w:w="7423"/>
      </w:tblGrid>
      <w:tr w:rsidR="0074474A" w:rsidRPr="005F416C" w:rsidTr="006D2302">
        <w:tc>
          <w:tcPr>
            <w:tcW w:w="705"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Биты</w:t>
            </w:r>
          </w:p>
        </w:tc>
        <w:tc>
          <w:tcPr>
            <w:tcW w:w="0" w:type="auto"/>
            <w:tcBorders>
              <w:top w:val="single" w:sz="12" w:space="0" w:color="auto"/>
              <w:bottom w:val="single" w:sz="12" w:space="0" w:color="auto"/>
            </w:tcBorders>
          </w:tcPr>
          <w:p w:rsidR="0074474A" w:rsidRPr="005F416C" w:rsidRDefault="0074474A" w:rsidP="0074474A">
            <w:pPr>
              <w:pStyle w:val="affb"/>
            </w:pPr>
            <w:r w:rsidRPr="005F416C">
              <w:t>Название</w:t>
            </w:r>
          </w:p>
        </w:tc>
        <w:tc>
          <w:tcPr>
            <w:tcW w:w="0" w:type="auto"/>
            <w:tcBorders>
              <w:top w:val="single" w:sz="12" w:space="0" w:color="auto"/>
              <w:bottom w:val="single" w:sz="12" w:space="0" w:color="auto"/>
            </w:tcBorders>
          </w:tcPr>
          <w:p w:rsidR="0074474A" w:rsidRPr="005F416C" w:rsidRDefault="0074474A" w:rsidP="0074474A">
            <w:pPr>
              <w:pStyle w:val="affb"/>
            </w:pPr>
            <w:r w:rsidRPr="005F416C">
              <w:t>Тип</w:t>
            </w:r>
          </w:p>
        </w:tc>
        <w:tc>
          <w:tcPr>
            <w:tcW w:w="7423" w:type="dxa"/>
            <w:tcBorders>
              <w:top w:val="single" w:sz="12" w:space="0" w:color="auto"/>
              <w:bottom w:val="single" w:sz="12" w:space="0" w:color="auto"/>
              <w:right w:val="single" w:sz="12" w:space="0" w:color="auto"/>
            </w:tcBorders>
          </w:tcPr>
          <w:p w:rsidR="0074474A" w:rsidRPr="005F416C" w:rsidRDefault="0074474A" w:rsidP="0074474A">
            <w:pPr>
              <w:pStyle w:val="affb"/>
            </w:pPr>
            <w:r w:rsidRPr="005F416C">
              <w:t>Описание</w:t>
            </w:r>
          </w:p>
        </w:tc>
      </w:tr>
      <w:tr w:rsidR="0074474A" w:rsidRPr="003E4574" w:rsidTr="006D2302">
        <w:tc>
          <w:tcPr>
            <w:tcW w:w="705"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[31:0]</w:t>
            </w:r>
          </w:p>
        </w:tc>
        <w:tc>
          <w:tcPr>
            <w:tcW w:w="0" w:type="auto"/>
            <w:tcBorders>
              <w:top w:val="single" w:sz="12" w:space="0" w:color="auto"/>
              <w:bottom w:val="single" w:sz="12" w:space="0" w:color="auto"/>
            </w:tcBorders>
          </w:tcPr>
          <w:p w:rsidR="0074474A" w:rsidRPr="005F416C" w:rsidRDefault="0074474A" w:rsidP="0074474A">
            <w:pPr>
              <w:pStyle w:val="affb"/>
            </w:pPr>
            <w:r w:rsidRPr="005F416C">
              <w:t>Set-enable</w:t>
            </w:r>
          </w:p>
        </w:tc>
        <w:tc>
          <w:tcPr>
            <w:tcW w:w="0" w:type="auto"/>
            <w:tcBorders>
              <w:top w:val="single" w:sz="12" w:space="0" w:color="auto"/>
              <w:bottom w:val="single" w:sz="12" w:space="0" w:color="auto"/>
            </w:tcBorders>
          </w:tcPr>
          <w:p w:rsidR="0074474A" w:rsidRPr="005F416C" w:rsidRDefault="0074474A" w:rsidP="0074474A">
            <w:pPr>
              <w:pStyle w:val="affb"/>
            </w:pPr>
            <w:r w:rsidRPr="005F416C">
              <w:t>ЧТ/ЗП</w:t>
            </w:r>
          </w:p>
        </w:tc>
        <w:tc>
          <w:tcPr>
            <w:tcW w:w="7423" w:type="dxa"/>
            <w:tcBorders>
              <w:top w:val="single" w:sz="12" w:space="0" w:color="auto"/>
              <w:bottom w:val="single" w:sz="12" w:space="0" w:color="auto"/>
              <w:right w:val="single" w:sz="12" w:space="0" w:color="auto"/>
            </w:tcBorders>
          </w:tcPr>
          <w:p w:rsidR="0074474A" w:rsidRPr="005F416C" w:rsidRDefault="0074474A" w:rsidP="0074474A">
            <w:pPr>
              <w:pStyle w:val="affb"/>
            </w:pPr>
            <w:r w:rsidRPr="005F416C">
              <w:t>Каждый бит регистра соответствует одной линии прерывания. Запись значения 1 в бит регистра включает соответствующее прерывание, запись значения 0 в бит регистра никак не влияет на состояние соответствующего прерывания. При чтении значение 0 означает, что соответствующее прерывание выключено, значение 1 – включено.</w:t>
            </w:r>
          </w:p>
        </w:tc>
      </w:tr>
    </w:tbl>
    <w:p w:rsidR="0074474A" w:rsidRPr="005F416C" w:rsidRDefault="0074474A" w:rsidP="0074474A">
      <w:pPr>
        <w:pStyle w:val="a9"/>
      </w:pPr>
      <w:r w:rsidRPr="005F416C">
        <w:t>В незащищённом режиме для чтения и записи недоступны биты прерываний, относящихся к группе 0.</w:t>
      </w:r>
    </w:p>
    <w:p w:rsidR="0074474A" w:rsidRPr="005F416C" w:rsidRDefault="0074474A" w:rsidP="0074474A">
      <w:pPr>
        <w:pStyle w:val="a9"/>
      </w:pPr>
      <w:r w:rsidRPr="005F416C">
        <w:t>Имеются 3 экземпляра регистров:</w:t>
      </w:r>
    </w:p>
    <w:p w:rsidR="0074474A" w:rsidRPr="005F416C" w:rsidRDefault="0074474A" w:rsidP="00883F80">
      <w:pPr>
        <w:pStyle w:val="a7"/>
        <w:numPr>
          <w:ilvl w:val="0"/>
          <w:numId w:val="40"/>
        </w:numPr>
        <w:ind w:left="924" w:hanging="357"/>
        <w:rPr>
          <w:lang w:val="ru-RU"/>
        </w:rPr>
      </w:pPr>
      <w:r w:rsidRPr="005F416C">
        <w:rPr>
          <w:lang w:val="ru-RU"/>
        </w:rPr>
        <w:t xml:space="preserve">в регистре </w:t>
      </w:r>
      <w:r w:rsidRPr="005F416C">
        <w:t>GICD</w:t>
      </w:r>
      <w:r w:rsidRPr="005F416C">
        <w:rPr>
          <w:lang w:val="ru-RU"/>
        </w:rPr>
        <w:t>_</w:t>
      </w:r>
      <w:r w:rsidRPr="005F416C">
        <w:t>ISENABLER</w:t>
      </w:r>
      <w:r w:rsidRPr="005F416C">
        <w:rPr>
          <w:lang w:val="ru-RU"/>
        </w:rPr>
        <w:t>0 доступны только биты 0-7 (программные прерывания 0-7 соответственно), биты 8-31 зарезе</w:t>
      </w:r>
      <w:r w:rsidR="009D1026" w:rsidRPr="005F416C">
        <w:rPr>
          <w:lang w:val="ru-RU"/>
        </w:rPr>
        <w:t>рвированы;</w:t>
      </w:r>
    </w:p>
    <w:p w:rsidR="0074474A" w:rsidRPr="005F416C" w:rsidRDefault="0074474A" w:rsidP="00883F80">
      <w:pPr>
        <w:pStyle w:val="a7"/>
        <w:numPr>
          <w:ilvl w:val="0"/>
          <w:numId w:val="40"/>
        </w:numPr>
        <w:ind w:left="924" w:hanging="357"/>
        <w:rPr>
          <w:lang w:val="ru-RU"/>
        </w:rPr>
      </w:pPr>
      <w:r w:rsidRPr="005F416C">
        <w:rPr>
          <w:lang w:val="ru-RU"/>
        </w:rPr>
        <w:lastRenderedPageBreak/>
        <w:t xml:space="preserve">в регистре </w:t>
      </w:r>
      <w:r w:rsidRPr="005F416C">
        <w:t>GICD</w:t>
      </w:r>
      <w:r w:rsidRPr="005F416C">
        <w:rPr>
          <w:lang w:val="ru-RU"/>
        </w:rPr>
        <w:t>_</w:t>
      </w:r>
      <w:r w:rsidRPr="005F416C">
        <w:t>ISENABLER</w:t>
      </w:r>
      <w:r w:rsidRPr="005F416C">
        <w:rPr>
          <w:lang w:val="ru-RU"/>
        </w:rPr>
        <w:t>1 биты 0-31 соответствуют прерываниям 32-63 соот</w:t>
      </w:r>
      <w:r w:rsidR="009D1026" w:rsidRPr="005F416C">
        <w:rPr>
          <w:lang w:val="ru-RU"/>
        </w:rPr>
        <w:t>ветственно;</w:t>
      </w:r>
    </w:p>
    <w:p w:rsidR="0074474A" w:rsidRPr="005F416C" w:rsidRDefault="0074474A" w:rsidP="00883F80">
      <w:pPr>
        <w:pStyle w:val="a7"/>
        <w:numPr>
          <w:ilvl w:val="0"/>
          <w:numId w:val="40"/>
        </w:numPr>
        <w:ind w:left="924" w:hanging="357"/>
        <w:rPr>
          <w:lang w:val="ru-RU"/>
        </w:rPr>
      </w:pPr>
      <w:r w:rsidRPr="005F416C">
        <w:rPr>
          <w:lang w:val="ru-RU"/>
        </w:rPr>
        <w:t xml:space="preserve">в регистре </w:t>
      </w:r>
      <w:r w:rsidRPr="005F416C">
        <w:t>GICD</w:t>
      </w:r>
      <w:r w:rsidRPr="005F416C">
        <w:rPr>
          <w:lang w:val="ru-RU"/>
        </w:rPr>
        <w:t>_</w:t>
      </w:r>
      <w:r w:rsidRPr="005F416C">
        <w:t>ISENABLER</w:t>
      </w:r>
      <w:r w:rsidRPr="005F416C">
        <w:rPr>
          <w:lang w:val="ru-RU"/>
        </w:rPr>
        <w:t>2 биты 0-31 соответствуют прерываниям 64-95 соответственно.</w:t>
      </w:r>
    </w:p>
    <w:p w:rsidR="0074474A" w:rsidRPr="005F416C" w:rsidRDefault="0074474A" w:rsidP="0074474A">
      <w:pPr>
        <w:pStyle w:val="6"/>
        <w:rPr>
          <w:lang w:val="ru-RU"/>
        </w:rPr>
      </w:pPr>
      <w:r w:rsidRPr="005F416C">
        <w:rPr>
          <w:lang w:val="ru-RU"/>
        </w:rPr>
        <w:t>Регистры выключения прерываний (</w:t>
      </w:r>
      <w:r w:rsidRPr="005F416C">
        <w:t>GICD</w:t>
      </w:r>
      <w:r w:rsidRPr="005F416C">
        <w:rPr>
          <w:lang w:val="ru-RU"/>
        </w:rPr>
        <w:t>_</w:t>
      </w:r>
      <w:r w:rsidRPr="005F416C">
        <w:t>ICENABLER</w:t>
      </w:r>
      <w:r w:rsidRPr="005F416C">
        <w:rPr>
          <w:lang w:val="ru-RU"/>
        </w:rPr>
        <w:t xml:space="preserve">0 – </w:t>
      </w:r>
      <w:r w:rsidRPr="005F416C">
        <w:t>GICD</w:t>
      </w:r>
      <w:r w:rsidRPr="005F416C">
        <w:rPr>
          <w:lang w:val="ru-RU"/>
        </w:rPr>
        <w:t>_</w:t>
      </w:r>
      <w:r w:rsidRPr="005F416C">
        <w:t>ICENABLER</w:t>
      </w:r>
      <w:r w:rsidRPr="005F416C">
        <w:rPr>
          <w:lang w:val="ru-RU"/>
        </w:rPr>
        <w:t>2)</w:t>
      </w:r>
    </w:p>
    <w:p w:rsidR="002E68EF" w:rsidRPr="005F416C" w:rsidRDefault="002E68EF" w:rsidP="002E68EF">
      <w:pPr>
        <w:pStyle w:val="a9"/>
      </w:pPr>
      <w:r w:rsidRPr="005F416C">
        <w:t xml:space="preserve">Формат регистров GICD_ICENABLER0 – GICD_ICENABLER2 приведен в таблице </w:t>
      </w:r>
      <w:r w:rsidR="00B050B4">
        <w:fldChar w:fldCharType="begin"/>
      </w:r>
      <w:r w:rsidR="00B050B4">
        <w:instrText xml:space="preserve"> REF _Ref31283663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10</w:t>
      </w:r>
      <w:r w:rsidR="00B050B4">
        <w:fldChar w:fldCharType="end"/>
      </w:r>
      <w:r w:rsidRPr="005F416C">
        <w:t>.</w:t>
      </w:r>
    </w:p>
    <w:p w:rsidR="0074474A" w:rsidRPr="005F416C" w:rsidRDefault="0074474A" w:rsidP="0074474A">
      <w:pPr>
        <w:pStyle w:val="afff0"/>
      </w:pPr>
      <w:bookmarkStart w:id="98" w:name="_Ref3128366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10</w:t>
      </w:r>
      <w:r w:rsidR="008A68E7" w:rsidRPr="005F416C">
        <w:rPr>
          <w:noProof/>
        </w:rPr>
        <w:fldChar w:fldCharType="end"/>
      </w:r>
      <w:bookmarkEnd w:id="98"/>
      <w:r w:rsidRPr="005F416C">
        <w:t xml:space="preserve"> – </w:t>
      </w:r>
      <w:r w:rsidR="000F2F5B" w:rsidRPr="005F416C">
        <w:t>Ф</w:t>
      </w:r>
      <w:r w:rsidRPr="005F416C">
        <w:t>ормат регистров GICD_ICENENABLER0 – GICD_ICENABLER2</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1061"/>
        <w:gridCol w:w="769"/>
        <w:gridCol w:w="7495"/>
      </w:tblGrid>
      <w:tr w:rsidR="0074474A" w:rsidRPr="005F416C" w:rsidTr="0074474A">
        <w:tc>
          <w:tcPr>
            <w:tcW w:w="331"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Биты</w:t>
            </w:r>
          </w:p>
        </w:tc>
        <w:tc>
          <w:tcPr>
            <w:tcW w:w="0" w:type="auto"/>
            <w:tcBorders>
              <w:top w:val="single" w:sz="12" w:space="0" w:color="auto"/>
              <w:bottom w:val="single" w:sz="12" w:space="0" w:color="auto"/>
            </w:tcBorders>
          </w:tcPr>
          <w:p w:rsidR="0074474A" w:rsidRPr="005F416C" w:rsidRDefault="0074474A" w:rsidP="0074474A">
            <w:pPr>
              <w:pStyle w:val="affb"/>
            </w:pPr>
            <w:r w:rsidRPr="005F416C">
              <w:t>Название</w:t>
            </w:r>
          </w:p>
        </w:tc>
        <w:tc>
          <w:tcPr>
            <w:tcW w:w="0" w:type="auto"/>
            <w:tcBorders>
              <w:top w:val="single" w:sz="12" w:space="0" w:color="auto"/>
              <w:bottom w:val="single" w:sz="12" w:space="0" w:color="auto"/>
            </w:tcBorders>
          </w:tcPr>
          <w:p w:rsidR="0074474A" w:rsidRPr="005F416C" w:rsidRDefault="0074474A" w:rsidP="0074474A">
            <w:pPr>
              <w:pStyle w:val="affb"/>
            </w:pPr>
            <w:r w:rsidRPr="005F416C">
              <w:t>Тип</w:t>
            </w:r>
          </w:p>
        </w:tc>
        <w:tc>
          <w:tcPr>
            <w:tcW w:w="0" w:type="auto"/>
            <w:tcBorders>
              <w:top w:val="single" w:sz="12" w:space="0" w:color="auto"/>
              <w:bottom w:val="single" w:sz="12" w:space="0" w:color="auto"/>
              <w:right w:val="single" w:sz="12" w:space="0" w:color="auto"/>
            </w:tcBorders>
          </w:tcPr>
          <w:p w:rsidR="0074474A" w:rsidRPr="005F416C" w:rsidRDefault="0074474A" w:rsidP="0074474A">
            <w:pPr>
              <w:pStyle w:val="affb"/>
            </w:pPr>
            <w:r w:rsidRPr="005F416C">
              <w:t>Описание</w:t>
            </w:r>
          </w:p>
        </w:tc>
      </w:tr>
      <w:tr w:rsidR="0074474A" w:rsidRPr="003E4574" w:rsidTr="0074474A">
        <w:tc>
          <w:tcPr>
            <w:tcW w:w="331"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[31:0]</w:t>
            </w:r>
          </w:p>
        </w:tc>
        <w:tc>
          <w:tcPr>
            <w:tcW w:w="0" w:type="auto"/>
            <w:tcBorders>
              <w:top w:val="single" w:sz="12" w:space="0" w:color="auto"/>
              <w:bottom w:val="single" w:sz="12" w:space="0" w:color="auto"/>
            </w:tcBorders>
          </w:tcPr>
          <w:p w:rsidR="0074474A" w:rsidRPr="005F416C" w:rsidRDefault="0074474A" w:rsidP="0074474A">
            <w:pPr>
              <w:pStyle w:val="affb"/>
            </w:pPr>
            <w:r w:rsidRPr="005F416C">
              <w:t>Clear-enable</w:t>
            </w:r>
          </w:p>
        </w:tc>
        <w:tc>
          <w:tcPr>
            <w:tcW w:w="0" w:type="auto"/>
            <w:tcBorders>
              <w:top w:val="single" w:sz="12" w:space="0" w:color="auto"/>
              <w:bottom w:val="single" w:sz="12" w:space="0" w:color="auto"/>
            </w:tcBorders>
          </w:tcPr>
          <w:p w:rsidR="0074474A" w:rsidRPr="005F416C" w:rsidRDefault="0074474A" w:rsidP="0074474A">
            <w:pPr>
              <w:pStyle w:val="affb"/>
            </w:pPr>
            <w:r w:rsidRPr="005F416C">
              <w:t>ЧТ/ЗП</w:t>
            </w:r>
          </w:p>
        </w:tc>
        <w:tc>
          <w:tcPr>
            <w:tcW w:w="0" w:type="auto"/>
            <w:tcBorders>
              <w:top w:val="single" w:sz="12" w:space="0" w:color="auto"/>
              <w:bottom w:val="single" w:sz="12" w:space="0" w:color="auto"/>
              <w:right w:val="single" w:sz="12" w:space="0" w:color="auto"/>
            </w:tcBorders>
          </w:tcPr>
          <w:p w:rsidR="0074474A" w:rsidRPr="005F416C" w:rsidRDefault="0074474A" w:rsidP="0074474A">
            <w:pPr>
              <w:pStyle w:val="affb"/>
            </w:pPr>
            <w:r w:rsidRPr="005F416C">
              <w:t>Каждый бит регистра соответствует одной линии прерывания. Запись значения 1 в бит регистра выключает соответствующее прерывание, запись значения 0 в бит регистра никак не влияет на состояние соответствующего прерывания. При чтении значение 0 означает, что соответствующее прерывание выключено, значение 1 – включено.</w:t>
            </w:r>
          </w:p>
        </w:tc>
      </w:tr>
    </w:tbl>
    <w:p w:rsidR="0074474A" w:rsidRPr="005F416C" w:rsidRDefault="0074474A" w:rsidP="0074474A">
      <w:pPr>
        <w:pStyle w:val="a9"/>
      </w:pPr>
      <w:r w:rsidRPr="005F416C">
        <w:t>В незащищённом режиме для чтения и записи недоступны биты прерываний, относящихся к группе 0.</w:t>
      </w:r>
    </w:p>
    <w:p w:rsidR="0074474A" w:rsidRPr="005F416C" w:rsidRDefault="0074474A" w:rsidP="0074474A">
      <w:pPr>
        <w:pStyle w:val="a9"/>
      </w:pPr>
      <w:r w:rsidRPr="005F416C">
        <w:t>Имеются 3 экземпляра регистров:</w:t>
      </w:r>
    </w:p>
    <w:p w:rsidR="0074474A" w:rsidRPr="005F416C" w:rsidRDefault="0074474A" w:rsidP="00883F80">
      <w:pPr>
        <w:pStyle w:val="a7"/>
        <w:numPr>
          <w:ilvl w:val="0"/>
          <w:numId w:val="41"/>
        </w:numPr>
        <w:ind w:left="924" w:hanging="357"/>
        <w:rPr>
          <w:lang w:val="ru-RU"/>
        </w:rPr>
      </w:pPr>
      <w:r w:rsidRPr="005F416C">
        <w:rPr>
          <w:lang w:val="ru-RU"/>
        </w:rPr>
        <w:t xml:space="preserve">в регистре </w:t>
      </w:r>
      <w:r w:rsidRPr="005F416C">
        <w:t>GICD</w:t>
      </w:r>
      <w:r w:rsidRPr="005F416C">
        <w:rPr>
          <w:lang w:val="ru-RU"/>
        </w:rPr>
        <w:t>_</w:t>
      </w:r>
      <w:r w:rsidRPr="005F416C">
        <w:t>ICENABLER</w:t>
      </w:r>
      <w:r w:rsidRPr="005F416C">
        <w:rPr>
          <w:lang w:val="ru-RU"/>
        </w:rPr>
        <w:t>0 доступны только биты 0-7 (программные прерывания 0-7 соответственно), би</w:t>
      </w:r>
      <w:r w:rsidR="009D1026" w:rsidRPr="005F416C">
        <w:rPr>
          <w:lang w:val="ru-RU"/>
        </w:rPr>
        <w:t>ты 8-31 зарезервированы;</w:t>
      </w:r>
    </w:p>
    <w:p w:rsidR="0074474A" w:rsidRPr="005F416C" w:rsidRDefault="0074474A" w:rsidP="00883F80">
      <w:pPr>
        <w:pStyle w:val="a7"/>
        <w:numPr>
          <w:ilvl w:val="0"/>
          <w:numId w:val="41"/>
        </w:numPr>
        <w:ind w:left="924" w:hanging="357"/>
        <w:rPr>
          <w:lang w:val="ru-RU"/>
        </w:rPr>
      </w:pPr>
      <w:r w:rsidRPr="005F416C">
        <w:rPr>
          <w:lang w:val="ru-RU"/>
        </w:rPr>
        <w:t xml:space="preserve">в регистре </w:t>
      </w:r>
      <w:r w:rsidRPr="005F416C">
        <w:t>GICD</w:t>
      </w:r>
      <w:r w:rsidRPr="005F416C">
        <w:rPr>
          <w:lang w:val="ru-RU"/>
        </w:rPr>
        <w:t>_</w:t>
      </w:r>
      <w:r w:rsidRPr="005F416C">
        <w:t>ICENABLER</w:t>
      </w:r>
      <w:r w:rsidRPr="005F416C">
        <w:rPr>
          <w:lang w:val="ru-RU"/>
        </w:rPr>
        <w:t>1 биты 0-31 соответствуют прерываниям 32-63 соот</w:t>
      </w:r>
      <w:r w:rsidR="009D1026" w:rsidRPr="005F416C">
        <w:rPr>
          <w:lang w:val="ru-RU"/>
        </w:rPr>
        <w:t>ветственно;</w:t>
      </w:r>
    </w:p>
    <w:p w:rsidR="0074474A" w:rsidRPr="005F416C" w:rsidRDefault="0074474A" w:rsidP="00883F80">
      <w:pPr>
        <w:pStyle w:val="a7"/>
        <w:numPr>
          <w:ilvl w:val="0"/>
          <w:numId w:val="41"/>
        </w:numPr>
        <w:ind w:left="924" w:hanging="357"/>
        <w:rPr>
          <w:lang w:val="ru-RU"/>
        </w:rPr>
      </w:pPr>
      <w:r w:rsidRPr="005F416C">
        <w:rPr>
          <w:lang w:val="ru-RU"/>
        </w:rPr>
        <w:t xml:space="preserve">в регистре </w:t>
      </w:r>
      <w:r w:rsidRPr="005F416C">
        <w:t>GICD</w:t>
      </w:r>
      <w:r w:rsidRPr="005F416C">
        <w:rPr>
          <w:lang w:val="ru-RU"/>
        </w:rPr>
        <w:t>_</w:t>
      </w:r>
      <w:r w:rsidRPr="005F416C">
        <w:t>ICENABLER</w:t>
      </w:r>
      <w:r w:rsidRPr="005F416C">
        <w:rPr>
          <w:lang w:val="ru-RU"/>
        </w:rPr>
        <w:t>2 биты 0-31 соответствуют прерываниям 64-95 соответственно.</w:t>
      </w:r>
    </w:p>
    <w:p w:rsidR="0074474A" w:rsidRPr="005F416C" w:rsidRDefault="0074474A" w:rsidP="0074474A">
      <w:pPr>
        <w:pStyle w:val="6"/>
        <w:rPr>
          <w:lang w:val="ru-RU"/>
        </w:rPr>
      </w:pPr>
      <w:r w:rsidRPr="005F416C">
        <w:rPr>
          <w:lang w:val="ru-RU"/>
        </w:rPr>
        <w:t>Регистры перехода в режим ожидания (</w:t>
      </w:r>
      <w:r w:rsidRPr="005F416C">
        <w:t>GICD</w:t>
      </w:r>
      <w:r w:rsidRPr="005F416C">
        <w:rPr>
          <w:lang w:val="ru-RU"/>
        </w:rPr>
        <w:t>_</w:t>
      </w:r>
      <w:r w:rsidRPr="005F416C">
        <w:t>ISPENDR</w:t>
      </w:r>
      <w:r w:rsidRPr="005F416C">
        <w:rPr>
          <w:lang w:val="ru-RU"/>
        </w:rPr>
        <w:t xml:space="preserve">0 – </w:t>
      </w:r>
      <w:r w:rsidRPr="005F416C">
        <w:t>GICD</w:t>
      </w:r>
      <w:r w:rsidRPr="005F416C">
        <w:rPr>
          <w:lang w:val="ru-RU"/>
        </w:rPr>
        <w:t>_</w:t>
      </w:r>
      <w:r w:rsidRPr="005F416C">
        <w:t>ISPENDR</w:t>
      </w:r>
      <w:r w:rsidRPr="005F416C">
        <w:rPr>
          <w:lang w:val="ru-RU"/>
        </w:rPr>
        <w:t>2)</w:t>
      </w:r>
    </w:p>
    <w:p w:rsidR="002E68EF" w:rsidRPr="005F416C" w:rsidRDefault="002E68EF" w:rsidP="002E68EF">
      <w:pPr>
        <w:pStyle w:val="a9"/>
      </w:pPr>
      <w:r w:rsidRPr="005F416C">
        <w:t xml:space="preserve">Формат регистров GICD_ISPENDR0 – GICD_ISPENDR2 приведен в таблице </w:t>
      </w:r>
      <w:r w:rsidR="00B050B4">
        <w:fldChar w:fldCharType="begin"/>
      </w:r>
      <w:r w:rsidR="00B050B4">
        <w:instrText xml:space="preserve"> REF _Ref31283740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11</w:t>
      </w:r>
      <w:r w:rsidR="00B050B4">
        <w:fldChar w:fldCharType="end"/>
      </w:r>
    </w:p>
    <w:p w:rsidR="0074474A" w:rsidRPr="005F416C" w:rsidRDefault="0074474A" w:rsidP="0074474A">
      <w:pPr>
        <w:pStyle w:val="afff0"/>
      </w:pPr>
      <w:bookmarkStart w:id="99" w:name="_Ref3128374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11</w:t>
      </w:r>
      <w:r w:rsidR="008A68E7" w:rsidRPr="005F416C">
        <w:rPr>
          <w:noProof/>
        </w:rPr>
        <w:fldChar w:fldCharType="end"/>
      </w:r>
      <w:bookmarkEnd w:id="99"/>
      <w:r w:rsidRPr="005F416C">
        <w:t xml:space="preserve"> – </w:t>
      </w:r>
      <w:r w:rsidR="000F2F5B" w:rsidRPr="005F416C">
        <w:t>Ф</w:t>
      </w:r>
      <w:r w:rsidRPr="005F416C">
        <w:t>ормат регистров GICD_IPENDR0 – GICD_ISPENDR2</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1047"/>
        <w:gridCol w:w="769"/>
        <w:gridCol w:w="7509"/>
      </w:tblGrid>
      <w:tr w:rsidR="0074474A" w:rsidRPr="005F416C" w:rsidTr="0074474A">
        <w:tc>
          <w:tcPr>
            <w:tcW w:w="331"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Биты</w:t>
            </w:r>
          </w:p>
        </w:tc>
        <w:tc>
          <w:tcPr>
            <w:tcW w:w="0" w:type="auto"/>
            <w:tcBorders>
              <w:top w:val="single" w:sz="12" w:space="0" w:color="auto"/>
              <w:bottom w:val="single" w:sz="12" w:space="0" w:color="auto"/>
            </w:tcBorders>
          </w:tcPr>
          <w:p w:rsidR="0074474A" w:rsidRPr="005F416C" w:rsidRDefault="0074474A" w:rsidP="0074474A">
            <w:pPr>
              <w:pStyle w:val="affb"/>
            </w:pPr>
            <w:r w:rsidRPr="005F416C">
              <w:t>Название</w:t>
            </w:r>
          </w:p>
        </w:tc>
        <w:tc>
          <w:tcPr>
            <w:tcW w:w="0" w:type="auto"/>
            <w:tcBorders>
              <w:top w:val="single" w:sz="12" w:space="0" w:color="auto"/>
              <w:bottom w:val="single" w:sz="12" w:space="0" w:color="auto"/>
            </w:tcBorders>
          </w:tcPr>
          <w:p w:rsidR="0074474A" w:rsidRPr="005F416C" w:rsidRDefault="0074474A" w:rsidP="0074474A">
            <w:pPr>
              <w:pStyle w:val="affb"/>
            </w:pPr>
            <w:r w:rsidRPr="005F416C">
              <w:t>Тип</w:t>
            </w:r>
          </w:p>
        </w:tc>
        <w:tc>
          <w:tcPr>
            <w:tcW w:w="0" w:type="auto"/>
            <w:tcBorders>
              <w:top w:val="single" w:sz="12" w:space="0" w:color="auto"/>
              <w:bottom w:val="single" w:sz="12" w:space="0" w:color="auto"/>
              <w:right w:val="single" w:sz="12" w:space="0" w:color="auto"/>
            </w:tcBorders>
          </w:tcPr>
          <w:p w:rsidR="0074474A" w:rsidRPr="005F416C" w:rsidRDefault="0074474A" w:rsidP="0074474A">
            <w:pPr>
              <w:pStyle w:val="affb"/>
            </w:pPr>
            <w:r w:rsidRPr="005F416C">
              <w:t>Описание</w:t>
            </w:r>
          </w:p>
        </w:tc>
      </w:tr>
      <w:tr w:rsidR="0074474A" w:rsidRPr="003E4574" w:rsidTr="0074474A">
        <w:tc>
          <w:tcPr>
            <w:tcW w:w="331"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[31:0]</w:t>
            </w:r>
          </w:p>
        </w:tc>
        <w:tc>
          <w:tcPr>
            <w:tcW w:w="0" w:type="auto"/>
            <w:tcBorders>
              <w:top w:val="single" w:sz="12" w:space="0" w:color="auto"/>
              <w:bottom w:val="single" w:sz="12" w:space="0" w:color="auto"/>
            </w:tcBorders>
          </w:tcPr>
          <w:p w:rsidR="0074474A" w:rsidRPr="005F416C" w:rsidRDefault="0074474A" w:rsidP="0074474A">
            <w:pPr>
              <w:pStyle w:val="affb"/>
            </w:pPr>
            <w:r w:rsidRPr="005F416C">
              <w:t>Set-pending</w:t>
            </w:r>
          </w:p>
        </w:tc>
        <w:tc>
          <w:tcPr>
            <w:tcW w:w="0" w:type="auto"/>
            <w:tcBorders>
              <w:top w:val="single" w:sz="12" w:space="0" w:color="auto"/>
              <w:bottom w:val="single" w:sz="12" w:space="0" w:color="auto"/>
            </w:tcBorders>
          </w:tcPr>
          <w:p w:rsidR="0074474A" w:rsidRPr="005F416C" w:rsidRDefault="0074474A" w:rsidP="0074474A">
            <w:pPr>
              <w:pStyle w:val="affb"/>
            </w:pPr>
            <w:r w:rsidRPr="005F416C">
              <w:t>ЧТ/ЗП</w:t>
            </w:r>
          </w:p>
        </w:tc>
        <w:tc>
          <w:tcPr>
            <w:tcW w:w="0" w:type="auto"/>
            <w:tcBorders>
              <w:top w:val="single" w:sz="12" w:space="0" w:color="auto"/>
              <w:bottom w:val="single" w:sz="12" w:space="0" w:color="auto"/>
              <w:right w:val="single" w:sz="12" w:space="0" w:color="auto"/>
            </w:tcBorders>
          </w:tcPr>
          <w:p w:rsidR="0074474A" w:rsidRPr="005F416C" w:rsidRDefault="0074474A" w:rsidP="0074474A">
            <w:pPr>
              <w:pStyle w:val="affb"/>
            </w:pPr>
            <w:r w:rsidRPr="005F416C">
              <w:t>Каждый бит регистра соответствует одной линии прерывания. Запись значения 1 в бит регистра переводит соответствующее прерывание из неактивного состояния в состояние ОЖИДАНИЯ, запись значения 0 в бит регистра никак не влияет на состояние соответствующего прерывания. При чтении значение 0 означает, что соответствующее прерывание не находится в состоянии ОЖИДАНИЯ, значение 1 – прерывание находится в состоянии ОЖИДАНИЯ.</w:t>
            </w:r>
          </w:p>
        </w:tc>
      </w:tr>
    </w:tbl>
    <w:p w:rsidR="0074474A" w:rsidRPr="005F416C" w:rsidRDefault="0074474A" w:rsidP="0074474A">
      <w:pPr>
        <w:pStyle w:val="a9"/>
      </w:pPr>
      <w:r w:rsidRPr="005F416C">
        <w:t>В незащищённом режиме для чтения и записи недоступны биты прерываний, относящихся к группе 0.</w:t>
      </w:r>
    </w:p>
    <w:p w:rsidR="0074474A" w:rsidRPr="005F416C" w:rsidRDefault="0074474A" w:rsidP="0074474A">
      <w:pPr>
        <w:pStyle w:val="a9"/>
      </w:pPr>
      <w:r w:rsidRPr="005F416C">
        <w:t>Имеются 3 экземпляра регистров:</w:t>
      </w:r>
    </w:p>
    <w:p w:rsidR="0074474A" w:rsidRPr="005F416C" w:rsidRDefault="0074474A" w:rsidP="00883F80">
      <w:pPr>
        <w:pStyle w:val="a7"/>
        <w:numPr>
          <w:ilvl w:val="0"/>
          <w:numId w:val="42"/>
        </w:numPr>
        <w:ind w:left="924" w:hanging="357"/>
        <w:rPr>
          <w:lang w:val="ru-RU"/>
        </w:rPr>
      </w:pPr>
      <w:r w:rsidRPr="005F416C">
        <w:rPr>
          <w:lang w:val="ru-RU"/>
        </w:rPr>
        <w:t xml:space="preserve">в регистре </w:t>
      </w:r>
      <w:r w:rsidRPr="005F416C">
        <w:t>GICD</w:t>
      </w:r>
      <w:r w:rsidRPr="005F416C">
        <w:rPr>
          <w:lang w:val="ru-RU"/>
        </w:rPr>
        <w:t>_</w:t>
      </w:r>
      <w:r w:rsidRPr="005F416C">
        <w:t>ISPENDR</w:t>
      </w:r>
      <w:r w:rsidRPr="005F416C">
        <w:rPr>
          <w:lang w:val="ru-RU"/>
        </w:rPr>
        <w:t>0 доступны только биты 0-7 (программные прерывания 0-7 соответстве</w:t>
      </w:r>
      <w:r w:rsidR="009D1026" w:rsidRPr="005F416C">
        <w:rPr>
          <w:lang w:val="ru-RU"/>
        </w:rPr>
        <w:t>нно), биты 8-31 зарезервированы;</w:t>
      </w:r>
    </w:p>
    <w:p w:rsidR="0074474A" w:rsidRPr="005F416C" w:rsidRDefault="0074474A" w:rsidP="00883F80">
      <w:pPr>
        <w:pStyle w:val="a7"/>
        <w:numPr>
          <w:ilvl w:val="0"/>
          <w:numId w:val="42"/>
        </w:numPr>
        <w:ind w:left="924" w:hanging="357"/>
        <w:rPr>
          <w:lang w:val="ru-RU"/>
        </w:rPr>
      </w:pPr>
      <w:r w:rsidRPr="005F416C">
        <w:rPr>
          <w:lang w:val="ru-RU"/>
        </w:rPr>
        <w:t xml:space="preserve">в регистре </w:t>
      </w:r>
      <w:r w:rsidRPr="005F416C">
        <w:t>GICD</w:t>
      </w:r>
      <w:r w:rsidRPr="005F416C">
        <w:rPr>
          <w:lang w:val="ru-RU"/>
        </w:rPr>
        <w:t>_</w:t>
      </w:r>
      <w:r w:rsidRPr="005F416C">
        <w:t>ISPENDR</w:t>
      </w:r>
      <w:r w:rsidRPr="005F416C">
        <w:rPr>
          <w:lang w:val="ru-RU"/>
        </w:rPr>
        <w:t>1 биты 0-31 соответствуют прерываниям 32-63 соответ</w:t>
      </w:r>
      <w:r w:rsidR="009D1026" w:rsidRPr="005F416C">
        <w:rPr>
          <w:lang w:val="ru-RU"/>
        </w:rPr>
        <w:t>ственно;</w:t>
      </w:r>
    </w:p>
    <w:p w:rsidR="0074474A" w:rsidRPr="005F416C" w:rsidRDefault="0074474A" w:rsidP="00883F80">
      <w:pPr>
        <w:pStyle w:val="a7"/>
        <w:numPr>
          <w:ilvl w:val="0"/>
          <w:numId w:val="42"/>
        </w:numPr>
        <w:ind w:left="924" w:hanging="357"/>
        <w:rPr>
          <w:lang w:val="ru-RU"/>
        </w:rPr>
      </w:pPr>
      <w:r w:rsidRPr="005F416C">
        <w:rPr>
          <w:lang w:val="ru-RU"/>
        </w:rPr>
        <w:t xml:space="preserve">в регистре </w:t>
      </w:r>
      <w:r w:rsidRPr="005F416C">
        <w:t>GICD</w:t>
      </w:r>
      <w:r w:rsidRPr="005F416C">
        <w:rPr>
          <w:lang w:val="ru-RU"/>
        </w:rPr>
        <w:t>_</w:t>
      </w:r>
      <w:r w:rsidRPr="005F416C">
        <w:t>ISPENDR</w:t>
      </w:r>
      <w:r w:rsidRPr="005F416C">
        <w:rPr>
          <w:lang w:val="ru-RU"/>
        </w:rPr>
        <w:t>2 биты 0-31 соответствуют прерываниям 64-95 соответственно.</w:t>
      </w:r>
    </w:p>
    <w:p w:rsidR="0074474A" w:rsidRPr="005F416C" w:rsidRDefault="0074474A" w:rsidP="0074474A">
      <w:pPr>
        <w:pStyle w:val="6"/>
        <w:rPr>
          <w:lang w:val="ru-RU"/>
        </w:rPr>
      </w:pPr>
      <w:r w:rsidRPr="005F416C">
        <w:rPr>
          <w:lang w:val="ru-RU"/>
        </w:rPr>
        <w:t>Регистры выхода из режима ожидания (</w:t>
      </w:r>
      <w:r w:rsidRPr="005F416C">
        <w:t>GICD</w:t>
      </w:r>
      <w:r w:rsidRPr="005F416C">
        <w:rPr>
          <w:lang w:val="ru-RU"/>
        </w:rPr>
        <w:t>_</w:t>
      </w:r>
      <w:r w:rsidRPr="005F416C">
        <w:t>ICPENDR</w:t>
      </w:r>
      <w:r w:rsidRPr="005F416C">
        <w:rPr>
          <w:lang w:val="ru-RU"/>
        </w:rPr>
        <w:t xml:space="preserve">0 – </w:t>
      </w:r>
      <w:r w:rsidRPr="005F416C">
        <w:t>GICD</w:t>
      </w:r>
      <w:r w:rsidRPr="005F416C">
        <w:rPr>
          <w:lang w:val="ru-RU"/>
        </w:rPr>
        <w:t>_</w:t>
      </w:r>
      <w:r w:rsidRPr="005F416C">
        <w:t>ICPENDR</w:t>
      </w:r>
      <w:r w:rsidRPr="005F416C">
        <w:rPr>
          <w:lang w:val="ru-RU"/>
        </w:rPr>
        <w:t>2)</w:t>
      </w:r>
    </w:p>
    <w:p w:rsidR="002E68EF" w:rsidRPr="005F416C" w:rsidRDefault="002E68EF" w:rsidP="002E68EF">
      <w:pPr>
        <w:pStyle w:val="a9"/>
      </w:pPr>
      <w:r w:rsidRPr="005F416C">
        <w:t xml:space="preserve">Формат регистров GICD_ICPENDR0 – GICD_ICPENDR2 приведен в таблице </w:t>
      </w:r>
      <w:r w:rsidR="00B050B4">
        <w:fldChar w:fldCharType="begin"/>
      </w:r>
      <w:r w:rsidR="00B050B4">
        <w:instrText xml:space="preserve"> REF _Ref31283802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12</w:t>
      </w:r>
      <w:r w:rsidR="00B050B4">
        <w:fldChar w:fldCharType="end"/>
      </w:r>
      <w:r w:rsidRPr="005F416C">
        <w:t>.</w:t>
      </w:r>
    </w:p>
    <w:p w:rsidR="0074474A" w:rsidRPr="005F416C" w:rsidRDefault="0074474A" w:rsidP="0074474A">
      <w:pPr>
        <w:pStyle w:val="afff0"/>
      </w:pPr>
      <w:bookmarkStart w:id="100" w:name="_Ref31283802"/>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12</w:t>
      </w:r>
      <w:r w:rsidR="008A68E7" w:rsidRPr="005F416C">
        <w:rPr>
          <w:noProof/>
        </w:rPr>
        <w:fldChar w:fldCharType="end"/>
      </w:r>
      <w:bookmarkEnd w:id="100"/>
      <w:r w:rsidRPr="005F416C">
        <w:t xml:space="preserve"> – </w:t>
      </w:r>
      <w:r w:rsidR="000F2F5B" w:rsidRPr="005F416C">
        <w:t>Ф</w:t>
      </w:r>
      <w:r w:rsidRPr="005F416C">
        <w:t>ормат регистров GICD_IPENDR0 – GICD_ISPENDR2</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1081"/>
        <w:gridCol w:w="769"/>
        <w:gridCol w:w="7475"/>
      </w:tblGrid>
      <w:tr w:rsidR="0074474A" w:rsidRPr="005F416C" w:rsidTr="0074474A">
        <w:tc>
          <w:tcPr>
            <w:tcW w:w="331"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Биты</w:t>
            </w:r>
          </w:p>
        </w:tc>
        <w:tc>
          <w:tcPr>
            <w:tcW w:w="0" w:type="auto"/>
            <w:tcBorders>
              <w:top w:val="single" w:sz="12" w:space="0" w:color="auto"/>
              <w:bottom w:val="single" w:sz="12" w:space="0" w:color="auto"/>
            </w:tcBorders>
          </w:tcPr>
          <w:p w:rsidR="0074474A" w:rsidRPr="005F416C" w:rsidRDefault="0074474A" w:rsidP="0074474A">
            <w:pPr>
              <w:pStyle w:val="affb"/>
            </w:pPr>
            <w:r w:rsidRPr="005F416C">
              <w:t>Название</w:t>
            </w:r>
          </w:p>
        </w:tc>
        <w:tc>
          <w:tcPr>
            <w:tcW w:w="0" w:type="auto"/>
            <w:tcBorders>
              <w:top w:val="single" w:sz="12" w:space="0" w:color="auto"/>
              <w:bottom w:val="single" w:sz="12" w:space="0" w:color="auto"/>
            </w:tcBorders>
          </w:tcPr>
          <w:p w:rsidR="0074474A" w:rsidRPr="005F416C" w:rsidRDefault="0074474A" w:rsidP="0074474A">
            <w:pPr>
              <w:pStyle w:val="affb"/>
            </w:pPr>
            <w:r w:rsidRPr="005F416C">
              <w:t>Тип</w:t>
            </w:r>
          </w:p>
        </w:tc>
        <w:tc>
          <w:tcPr>
            <w:tcW w:w="0" w:type="auto"/>
            <w:tcBorders>
              <w:top w:val="single" w:sz="12" w:space="0" w:color="auto"/>
              <w:bottom w:val="single" w:sz="12" w:space="0" w:color="auto"/>
              <w:right w:val="single" w:sz="12" w:space="0" w:color="auto"/>
            </w:tcBorders>
          </w:tcPr>
          <w:p w:rsidR="0074474A" w:rsidRPr="005F416C" w:rsidRDefault="0074474A" w:rsidP="0074474A">
            <w:pPr>
              <w:pStyle w:val="affb"/>
            </w:pPr>
            <w:r w:rsidRPr="005F416C">
              <w:t>Описание</w:t>
            </w:r>
          </w:p>
        </w:tc>
      </w:tr>
      <w:tr w:rsidR="0074474A" w:rsidRPr="003E4574" w:rsidTr="0074474A">
        <w:tc>
          <w:tcPr>
            <w:tcW w:w="331"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[31:0]</w:t>
            </w:r>
          </w:p>
        </w:tc>
        <w:tc>
          <w:tcPr>
            <w:tcW w:w="0" w:type="auto"/>
            <w:tcBorders>
              <w:top w:val="single" w:sz="12" w:space="0" w:color="auto"/>
              <w:bottom w:val="single" w:sz="12" w:space="0" w:color="auto"/>
            </w:tcBorders>
          </w:tcPr>
          <w:p w:rsidR="0074474A" w:rsidRPr="005F416C" w:rsidRDefault="0074474A" w:rsidP="0074474A">
            <w:pPr>
              <w:pStyle w:val="affb"/>
            </w:pPr>
            <w:r w:rsidRPr="005F416C">
              <w:t>Clear-pending</w:t>
            </w:r>
          </w:p>
        </w:tc>
        <w:tc>
          <w:tcPr>
            <w:tcW w:w="0" w:type="auto"/>
            <w:tcBorders>
              <w:top w:val="single" w:sz="12" w:space="0" w:color="auto"/>
              <w:bottom w:val="single" w:sz="12" w:space="0" w:color="auto"/>
            </w:tcBorders>
          </w:tcPr>
          <w:p w:rsidR="0074474A" w:rsidRPr="005F416C" w:rsidRDefault="0074474A" w:rsidP="0074474A">
            <w:pPr>
              <w:pStyle w:val="affb"/>
            </w:pPr>
            <w:r w:rsidRPr="005F416C">
              <w:t>ЧТ/ЗП</w:t>
            </w:r>
          </w:p>
        </w:tc>
        <w:tc>
          <w:tcPr>
            <w:tcW w:w="0" w:type="auto"/>
            <w:tcBorders>
              <w:top w:val="single" w:sz="12" w:space="0" w:color="auto"/>
              <w:bottom w:val="single" w:sz="12" w:space="0" w:color="auto"/>
              <w:right w:val="single" w:sz="12" w:space="0" w:color="auto"/>
            </w:tcBorders>
          </w:tcPr>
          <w:p w:rsidR="0074474A" w:rsidRPr="005F416C" w:rsidRDefault="0074474A" w:rsidP="0074474A">
            <w:pPr>
              <w:pStyle w:val="affb"/>
            </w:pPr>
            <w:r w:rsidRPr="005F416C">
              <w:t>Каждый бит регистра соответствует одной линии прерывания. Запись значения 1 в бит регистра переводит соответствующее прерывание из состояния ОЖИДАНИЯ в неактивное состояние, запись значения 0 в бит регистра никак не влияет на состояние соответствующего прерывания. При чтении значение 0 означает, что соответствующее прерывание не находится в состоянии ОЖИДАНИЯ, значение 1 – прерывание находится в состоянии ОЖИДАНИЯ.</w:t>
            </w:r>
          </w:p>
        </w:tc>
      </w:tr>
    </w:tbl>
    <w:p w:rsidR="0074474A" w:rsidRPr="005F416C" w:rsidRDefault="0074474A" w:rsidP="0074474A">
      <w:pPr>
        <w:pStyle w:val="a9"/>
      </w:pPr>
      <w:r w:rsidRPr="005F416C">
        <w:t>В незащищённом режиме для чтения и записи недоступны биты прерываний, относящихся к группе 0.</w:t>
      </w:r>
    </w:p>
    <w:p w:rsidR="0074474A" w:rsidRPr="005F416C" w:rsidRDefault="0074474A" w:rsidP="0074474A">
      <w:pPr>
        <w:pStyle w:val="a9"/>
      </w:pPr>
      <w:r w:rsidRPr="005F416C">
        <w:t>Имеются 3 экземпляра регистров:</w:t>
      </w:r>
    </w:p>
    <w:p w:rsidR="0074474A" w:rsidRPr="005F416C" w:rsidRDefault="0074474A" w:rsidP="00883F80">
      <w:pPr>
        <w:pStyle w:val="a7"/>
        <w:numPr>
          <w:ilvl w:val="0"/>
          <w:numId w:val="43"/>
        </w:numPr>
        <w:ind w:left="924" w:hanging="357"/>
        <w:rPr>
          <w:lang w:val="ru-RU"/>
        </w:rPr>
      </w:pPr>
      <w:r w:rsidRPr="005F416C">
        <w:rPr>
          <w:lang w:val="ru-RU"/>
        </w:rPr>
        <w:t xml:space="preserve">в регистре </w:t>
      </w:r>
      <w:r w:rsidRPr="005F416C">
        <w:t>GICD</w:t>
      </w:r>
      <w:r w:rsidRPr="005F416C">
        <w:rPr>
          <w:lang w:val="ru-RU"/>
        </w:rPr>
        <w:t>_</w:t>
      </w:r>
      <w:r w:rsidRPr="005F416C">
        <w:t>ICPENDR</w:t>
      </w:r>
      <w:r w:rsidRPr="005F416C">
        <w:rPr>
          <w:lang w:val="ru-RU"/>
        </w:rPr>
        <w:t>0 доступны только биты 0-7 (программные прерывания 0-7 соответстве</w:t>
      </w:r>
      <w:r w:rsidR="002F2888" w:rsidRPr="005F416C">
        <w:rPr>
          <w:lang w:val="ru-RU"/>
        </w:rPr>
        <w:t>нно), биты 8-31 зарезервированы;</w:t>
      </w:r>
    </w:p>
    <w:p w:rsidR="0074474A" w:rsidRPr="005F416C" w:rsidRDefault="0074474A" w:rsidP="00883F80">
      <w:pPr>
        <w:pStyle w:val="a7"/>
        <w:numPr>
          <w:ilvl w:val="0"/>
          <w:numId w:val="43"/>
        </w:numPr>
        <w:ind w:left="924" w:hanging="357"/>
        <w:rPr>
          <w:lang w:val="ru-RU"/>
        </w:rPr>
      </w:pPr>
      <w:r w:rsidRPr="005F416C">
        <w:rPr>
          <w:lang w:val="ru-RU"/>
        </w:rPr>
        <w:t xml:space="preserve">в регистре </w:t>
      </w:r>
      <w:r w:rsidRPr="005F416C">
        <w:t>GICD</w:t>
      </w:r>
      <w:r w:rsidRPr="005F416C">
        <w:rPr>
          <w:lang w:val="ru-RU"/>
        </w:rPr>
        <w:t>_</w:t>
      </w:r>
      <w:r w:rsidRPr="005F416C">
        <w:t>ICPENDR</w:t>
      </w:r>
      <w:r w:rsidRPr="005F416C">
        <w:rPr>
          <w:lang w:val="ru-RU"/>
        </w:rPr>
        <w:t>1 биты 0-31 соответствуют прерываниям 32-63 соответ</w:t>
      </w:r>
      <w:r w:rsidR="002F2888" w:rsidRPr="005F416C">
        <w:rPr>
          <w:lang w:val="ru-RU"/>
        </w:rPr>
        <w:t>ственно;</w:t>
      </w:r>
    </w:p>
    <w:p w:rsidR="0074474A" w:rsidRPr="005F416C" w:rsidRDefault="0074474A" w:rsidP="00883F80">
      <w:pPr>
        <w:pStyle w:val="a7"/>
        <w:numPr>
          <w:ilvl w:val="0"/>
          <w:numId w:val="43"/>
        </w:numPr>
        <w:ind w:left="924" w:hanging="357"/>
        <w:rPr>
          <w:lang w:val="ru-RU"/>
        </w:rPr>
      </w:pPr>
      <w:r w:rsidRPr="005F416C">
        <w:rPr>
          <w:lang w:val="ru-RU"/>
        </w:rPr>
        <w:t xml:space="preserve">в регистре </w:t>
      </w:r>
      <w:r w:rsidRPr="005F416C">
        <w:t>GICD</w:t>
      </w:r>
      <w:r w:rsidRPr="005F416C">
        <w:rPr>
          <w:lang w:val="ru-RU"/>
        </w:rPr>
        <w:t>_</w:t>
      </w:r>
      <w:r w:rsidRPr="005F416C">
        <w:t>ICPENDR</w:t>
      </w:r>
      <w:r w:rsidRPr="005F416C">
        <w:rPr>
          <w:lang w:val="ru-RU"/>
        </w:rPr>
        <w:t>2 биты 0-31 соответствуют прерываниям 64-95 соответственно.</w:t>
      </w:r>
    </w:p>
    <w:p w:rsidR="0074474A" w:rsidRPr="005F416C" w:rsidRDefault="0074474A" w:rsidP="0074474A">
      <w:pPr>
        <w:pStyle w:val="a9"/>
      </w:pPr>
    </w:p>
    <w:p w:rsidR="0074474A" w:rsidRPr="005F416C" w:rsidRDefault="0074474A" w:rsidP="0074474A">
      <w:pPr>
        <w:pStyle w:val="6"/>
        <w:rPr>
          <w:lang w:val="ru-RU"/>
        </w:rPr>
      </w:pPr>
      <w:r w:rsidRPr="005F416C">
        <w:rPr>
          <w:lang w:val="ru-RU"/>
        </w:rPr>
        <w:t>Регистры состояния обработки прерывания (</w:t>
      </w:r>
      <w:r w:rsidRPr="005F416C">
        <w:t>GICD</w:t>
      </w:r>
      <w:r w:rsidRPr="005F416C">
        <w:rPr>
          <w:lang w:val="ru-RU"/>
        </w:rPr>
        <w:t>_</w:t>
      </w:r>
      <w:r w:rsidRPr="005F416C">
        <w:t>ICDABR</w:t>
      </w:r>
      <w:r w:rsidRPr="005F416C">
        <w:rPr>
          <w:lang w:val="ru-RU"/>
        </w:rPr>
        <w:t xml:space="preserve">0 – </w:t>
      </w:r>
      <w:r w:rsidRPr="005F416C">
        <w:t>GICD</w:t>
      </w:r>
      <w:r w:rsidRPr="005F416C">
        <w:rPr>
          <w:lang w:val="ru-RU"/>
        </w:rPr>
        <w:t>_</w:t>
      </w:r>
      <w:r w:rsidRPr="005F416C">
        <w:t>ICDABR</w:t>
      </w:r>
      <w:r w:rsidRPr="005F416C">
        <w:rPr>
          <w:lang w:val="ru-RU"/>
        </w:rPr>
        <w:t>2)</w:t>
      </w:r>
    </w:p>
    <w:p w:rsidR="002E68EF" w:rsidRPr="005F416C" w:rsidRDefault="002E68EF" w:rsidP="002E68EF">
      <w:pPr>
        <w:pStyle w:val="a9"/>
      </w:pPr>
      <w:r w:rsidRPr="005F416C">
        <w:t xml:space="preserve">Формат регистров GICD_ICDABR0 – GICD_ICDABR2 приведен в таблице </w:t>
      </w:r>
      <w:r w:rsidR="00B050B4">
        <w:fldChar w:fldCharType="begin"/>
      </w:r>
      <w:r w:rsidR="00B050B4">
        <w:instrText xml:space="preserve"> REF _Ref31283885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13</w:t>
      </w:r>
      <w:r w:rsidR="00B050B4">
        <w:fldChar w:fldCharType="end"/>
      </w:r>
      <w:r w:rsidRPr="005F416C">
        <w:t>.</w:t>
      </w:r>
    </w:p>
    <w:p w:rsidR="00E54B15" w:rsidRPr="005F416C" w:rsidRDefault="00E54B15" w:rsidP="002E68EF">
      <w:pPr>
        <w:pStyle w:val="a9"/>
      </w:pPr>
    </w:p>
    <w:p w:rsidR="0074474A" w:rsidRPr="005F416C" w:rsidRDefault="00E54B15" w:rsidP="0074474A">
      <w:pPr>
        <w:pStyle w:val="afff0"/>
      </w:pPr>
      <w:bookmarkStart w:id="101" w:name="_Ref31283885"/>
      <w:r w:rsidRPr="005F416C">
        <w:t xml:space="preserve">  </w:t>
      </w:r>
      <w:r w:rsidR="0074474A"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13</w:t>
      </w:r>
      <w:r w:rsidR="008A68E7" w:rsidRPr="005F416C">
        <w:rPr>
          <w:noProof/>
        </w:rPr>
        <w:fldChar w:fldCharType="end"/>
      </w:r>
      <w:bookmarkEnd w:id="101"/>
      <w:r w:rsidR="0074474A" w:rsidRPr="005F416C">
        <w:t xml:space="preserve"> – </w:t>
      </w:r>
      <w:r w:rsidR="000F2F5B" w:rsidRPr="005F416C">
        <w:t>Ф</w:t>
      </w:r>
      <w:r w:rsidR="0074474A" w:rsidRPr="005F416C">
        <w:t>ормат регистров GICD_CDABR0 – GICD_ICDABR2</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1015"/>
        <w:gridCol w:w="553"/>
        <w:gridCol w:w="7757"/>
      </w:tblGrid>
      <w:tr w:rsidR="0074474A" w:rsidRPr="005F416C" w:rsidTr="0074474A">
        <w:tc>
          <w:tcPr>
            <w:tcW w:w="316"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Биты</w:t>
            </w:r>
          </w:p>
        </w:tc>
        <w:tc>
          <w:tcPr>
            <w:tcW w:w="0" w:type="auto"/>
            <w:tcBorders>
              <w:top w:val="single" w:sz="12" w:space="0" w:color="auto"/>
              <w:bottom w:val="single" w:sz="12" w:space="0" w:color="auto"/>
            </w:tcBorders>
          </w:tcPr>
          <w:p w:rsidR="0074474A" w:rsidRPr="005F416C" w:rsidRDefault="0074474A" w:rsidP="0074474A">
            <w:pPr>
              <w:pStyle w:val="affb"/>
            </w:pPr>
            <w:r w:rsidRPr="005F416C">
              <w:t>Название</w:t>
            </w:r>
          </w:p>
        </w:tc>
        <w:tc>
          <w:tcPr>
            <w:tcW w:w="0" w:type="auto"/>
            <w:tcBorders>
              <w:top w:val="single" w:sz="12" w:space="0" w:color="auto"/>
              <w:bottom w:val="single" w:sz="12" w:space="0" w:color="auto"/>
            </w:tcBorders>
          </w:tcPr>
          <w:p w:rsidR="0074474A" w:rsidRPr="005F416C" w:rsidRDefault="0074474A" w:rsidP="0074474A">
            <w:pPr>
              <w:pStyle w:val="affb"/>
            </w:pPr>
            <w:r w:rsidRPr="005F416C">
              <w:t>Тип</w:t>
            </w:r>
          </w:p>
        </w:tc>
        <w:tc>
          <w:tcPr>
            <w:tcW w:w="0" w:type="auto"/>
            <w:tcBorders>
              <w:top w:val="single" w:sz="12" w:space="0" w:color="auto"/>
              <w:bottom w:val="single" w:sz="12" w:space="0" w:color="auto"/>
              <w:right w:val="single" w:sz="12" w:space="0" w:color="auto"/>
            </w:tcBorders>
          </w:tcPr>
          <w:p w:rsidR="0074474A" w:rsidRPr="005F416C" w:rsidRDefault="0074474A" w:rsidP="0074474A">
            <w:pPr>
              <w:pStyle w:val="affb"/>
            </w:pPr>
            <w:r w:rsidRPr="005F416C">
              <w:t>Описание</w:t>
            </w:r>
          </w:p>
        </w:tc>
      </w:tr>
      <w:tr w:rsidR="0074474A" w:rsidRPr="003E4574" w:rsidTr="0074474A">
        <w:tc>
          <w:tcPr>
            <w:tcW w:w="316"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[31:0]</w:t>
            </w:r>
          </w:p>
        </w:tc>
        <w:tc>
          <w:tcPr>
            <w:tcW w:w="0" w:type="auto"/>
            <w:tcBorders>
              <w:top w:val="single" w:sz="12" w:space="0" w:color="auto"/>
              <w:bottom w:val="single" w:sz="12" w:space="0" w:color="auto"/>
            </w:tcBorders>
          </w:tcPr>
          <w:p w:rsidR="0074474A" w:rsidRPr="005F416C" w:rsidRDefault="0074474A" w:rsidP="0074474A">
            <w:pPr>
              <w:pStyle w:val="affb"/>
            </w:pPr>
            <w:r w:rsidRPr="005F416C">
              <w:t>Active</w:t>
            </w:r>
          </w:p>
        </w:tc>
        <w:tc>
          <w:tcPr>
            <w:tcW w:w="0" w:type="auto"/>
            <w:tcBorders>
              <w:top w:val="single" w:sz="12" w:space="0" w:color="auto"/>
              <w:bottom w:val="single" w:sz="12" w:space="0" w:color="auto"/>
            </w:tcBorders>
          </w:tcPr>
          <w:p w:rsidR="0074474A" w:rsidRPr="005F416C" w:rsidRDefault="0074474A" w:rsidP="0074474A">
            <w:pPr>
              <w:pStyle w:val="affb"/>
            </w:pPr>
            <w:r w:rsidRPr="005F416C">
              <w:t>ЧТ</w:t>
            </w:r>
          </w:p>
        </w:tc>
        <w:tc>
          <w:tcPr>
            <w:tcW w:w="0" w:type="auto"/>
            <w:tcBorders>
              <w:top w:val="single" w:sz="12" w:space="0" w:color="auto"/>
              <w:bottom w:val="single" w:sz="12" w:space="0" w:color="auto"/>
              <w:right w:val="single" w:sz="12" w:space="0" w:color="auto"/>
            </w:tcBorders>
          </w:tcPr>
          <w:p w:rsidR="0074474A" w:rsidRPr="005F416C" w:rsidRDefault="0074474A" w:rsidP="0074474A">
            <w:pPr>
              <w:pStyle w:val="affb"/>
            </w:pPr>
            <w:r w:rsidRPr="005F416C">
              <w:t>Каждый бит регистра соответствует одной линии прерывания. При чтении значение 0 означает, что соответствующее прерывание не находится в состоянии ОБРАБОТКИ, значение 1 – прерывание находится в состоянии ОБРАБОТКИ.</w:t>
            </w:r>
          </w:p>
        </w:tc>
      </w:tr>
    </w:tbl>
    <w:p w:rsidR="00E54B15" w:rsidRPr="005F416C" w:rsidRDefault="00E54B15" w:rsidP="0074474A">
      <w:pPr>
        <w:pStyle w:val="a9"/>
      </w:pPr>
    </w:p>
    <w:p w:rsidR="0074474A" w:rsidRPr="005F416C" w:rsidRDefault="0074474A" w:rsidP="0074474A">
      <w:pPr>
        <w:pStyle w:val="a9"/>
      </w:pPr>
      <w:r w:rsidRPr="005F416C">
        <w:t>В незащищённом режиме для чтения недоступны биты прерываний, относящихся к группе 0.</w:t>
      </w:r>
    </w:p>
    <w:p w:rsidR="0074474A" w:rsidRPr="005F416C" w:rsidRDefault="0074474A" w:rsidP="0074474A">
      <w:pPr>
        <w:pStyle w:val="a9"/>
      </w:pPr>
      <w:r w:rsidRPr="005F416C">
        <w:t>Имеются 3 экземпляра регистров:</w:t>
      </w:r>
    </w:p>
    <w:p w:rsidR="0074474A" w:rsidRPr="005F416C" w:rsidRDefault="0074474A" w:rsidP="00883F80">
      <w:pPr>
        <w:pStyle w:val="a7"/>
        <w:numPr>
          <w:ilvl w:val="0"/>
          <w:numId w:val="44"/>
        </w:numPr>
        <w:ind w:left="924" w:hanging="357"/>
        <w:rPr>
          <w:lang w:val="ru-RU"/>
        </w:rPr>
      </w:pPr>
      <w:r w:rsidRPr="005F416C">
        <w:rPr>
          <w:lang w:val="ru-RU"/>
        </w:rPr>
        <w:t xml:space="preserve">в регистре </w:t>
      </w:r>
      <w:r w:rsidRPr="005F416C">
        <w:t>GICD</w:t>
      </w:r>
      <w:r w:rsidRPr="005F416C">
        <w:rPr>
          <w:lang w:val="ru-RU"/>
        </w:rPr>
        <w:t>_</w:t>
      </w:r>
      <w:r w:rsidRPr="005F416C">
        <w:t>ICDABR</w:t>
      </w:r>
      <w:r w:rsidRPr="005F416C">
        <w:rPr>
          <w:lang w:val="ru-RU"/>
        </w:rPr>
        <w:t>0 доступны только биты 0-7 (программные прерывания 0-7 соответстве</w:t>
      </w:r>
      <w:r w:rsidR="002F2888" w:rsidRPr="005F416C">
        <w:rPr>
          <w:lang w:val="ru-RU"/>
        </w:rPr>
        <w:t>нно), биты 8-31 зарезервированы;</w:t>
      </w:r>
    </w:p>
    <w:p w:rsidR="0074474A" w:rsidRPr="005F416C" w:rsidRDefault="0074474A" w:rsidP="00883F80">
      <w:pPr>
        <w:pStyle w:val="a7"/>
        <w:numPr>
          <w:ilvl w:val="0"/>
          <w:numId w:val="44"/>
        </w:numPr>
        <w:ind w:left="924" w:hanging="357"/>
        <w:rPr>
          <w:lang w:val="ru-RU"/>
        </w:rPr>
      </w:pPr>
      <w:r w:rsidRPr="005F416C">
        <w:rPr>
          <w:lang w:val="ru-RU"/>
        </w:rPr>
        <w:t xml:space="preserve">в регистре </w:t>
      </w:r>
      <w:r w:rsidRPr="005F416C">
        <w:t>GICD</w:t>
      </w:r>
      <w:r w:rsidRPr="005F416C">
        <w:rPr>
          <w:lang w:val="ru-RU"/>
        </w:rPr>
        <w:t>_</w:t>
      </w:r>
      <w:r w:rsidRPr="005F416C">
        <w:t>ICDABR</w:t>
      </w:r>
      <w:r w:rsidRPr="005F416C">
        <w:rPr>
          <w:lang w:val="ru-RU"/>
        </w:rPr>
        <w:t>1 биты 0-31 соответствуют прерываниям 32-63 соответ</w:t>
      </w:r>
      <w:r w:rsidR="002F2888" w:rsidRPr="005F416C">
        <w:rPr>
          <w:lang w:val="ru-RU"/>
        </w:rPr>
        <w:t>ственно;</w:t>
      </w:r>
    </w:p>
    <w:p w:rsidR="0074474A" w:rsidRPr="005F416C" w:rsidRDefault="0074474A" w:rsidP="00883F80">
      <w:pPr>
        <w:pStyle w:val="a7"/>
        <w:numPr>
          <w:ilvl w:val="0"/>
          <w:numId w:val="44"/>
        </w:numPr>
        <w:ind w:left="924" w:hanging="357"/>
        <w:rPr>
          <w:lang w:val="ru-RU"/>
        </w:rPr>
      </w:pPr>
      <w:r w:rsidRPr="005F416C">
        <w:rPr>
          <w:lang w:val="ru-RU"/>
        </w:rPr>
        <w:t xml:space="preserve">в регистре </w:t>
      </w:r>
      <w:r w:rsidRPr="005F416C">
        <w:t>GICD</w:t>
      </w:r>
      <w:r w:rsidRPr="005F416C">
        <w:rPr>
          <w:lang w:val="ru-RU"/>
        </w:rPr>
        <w:t>_</w:t>
      </w:r>
      <w:r w:rsidRPr="005F416C">
        <w:t>ICDABR</w:t>
      </w:r>
      <w:r w:rsidRPr="005F416C">
        <w:rPr>
          <w:lang w:val="ru-RU"/>
        </w:rPr>
        <w:t>2 биты 0-31 соответствуют прерываниям 64-95 соответственно.</w:t>
      </w:r>
    </w:p>
    <w:p w:rsidR="0074474A" w:rsidRPr="005F416C" w:rsidRDefault="0074474A" w:rsidP="0074474A">
      <w:pPr>
        <w:pStyle w:val="6"/>
        <w:rPr>
          <w:lang w:val="ru-RU"/>
        </w:rPr>
      </w:pPr>
      <w:r w:rsidRPr="005F416C">
        <w:rPr>
          <w:lang w:val="ru-RU"/>
        </w:rPr>
        <w:t>Регистры приоритетов (</w:t>
      </w:r>
      <w:r w:rsidRPr="005F416C">
        <w:t>GICD</w:t>
      </w:r>
      <w:r w:rsidRPr="005F416C">
        <w:rPr>
          <w:lang w:val="ru-RU"/>
        </w:rPr>
        <w:t>_</w:t>
      </w:r>
      <w:r w:rsidRPr="005F416C">
        <w:t>IPRIORITY</w:t>
      </w:r>
      <w:r w:rsidRPr="005F416C">
        <w:rPr>
          <w:lang w:val="ru-RU"/>
        </w:rPr>
        <w:t xml:space="preserve">0 – </w:t>
      </w:r>
      <w:r w:rsidRPr="005F416C">
        <w:t>GICD</w:t>
      </w:r>
      <w:r w:rsidRPr="005F416C">
        <w:rPr>
          <w:lang w:val="ru-RU"/>
        </w:rPr>
        <w:t>_</w:t>
      </w:r>
      <w:r w:rsidRPr="005F416C">
        <w:t>IPRIORITY</w:t>
      </w:r>
      <w:r w:rsidRPr="005F416C">
        <w:rPr>
          <w:lang w:val="ru-RU"/>
        </w:rPr>
        <w:t>23)</w:t>
      </w:r>
    </w:p>
    <w:p w:rsidR="0074474A" w:rsidRPr="005F416C" w:rsidRDefault="0074474A" w:rsidP="0074474A">
      <w:pPr>
        <w:pStyle w:val="a9"/>
      </w:pPr>
      <w:r w:rsidRPr="005F416C">
        <w:t xml:space="preserve">Каждый регистр GICD_IPRIORITY содержит четыре восьмиразрядных поля, каждое поле соответствует одной линии прерывания. Возможные значения поля: 0-31. Максимальный приоритет – 0, минимальный – 31. В таблице </w:t>
      </w:r>
      <w:r w:rsidR="00B050B4">
        <w:fldChar w:fldCharType="begin"/>
      </w:r>
      <w:r w:rsidR="00B050B4">
        <w:instrText xml:space="preserve"> REF _Ref526697739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14</w:t>
      </w:r>
      <w:r w:rsidR="00B050B4">
        <w:fldChar w:fldCharType="end"/>
      </w:r>
      <w:r w:rsidRPr="005F416C">
        <w:t xml:space="preserve"> показано, как поля приоритетов распределены по регистрам.</w:t>
      </w:r>
    </w:p>
    <w:p w:rsidR="0074474A" w:rsidRPr="005F416C" w:rsidRDefault="0074474A" w:rsidP="0074474A">
      <w:pPr>
        <w:pStyle w:val="afff0"/>
      </w:pPr>
      <w:bookmarkStart w:id="102" w:name="_Ref526697739"/>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14</w:t>
      </w:r>
      <w:r w:rsidR="008A68E7" w:rsidRPr="005F416C">
        <w:rPr>
          <w:noProof/>
        </w:rPr>
        <w:fldChar w:fldCharType="end"/>
      </w:r>
      <w:bookmarkEnd w:id="102"/>
      <w:r w:rsidRPr="005F416C">
        <w:t xml:space="preserve"> – </w:t>
      </w:r>
      <w:r w:rsidR="000F2F5B" w:rsidRPr="005F416C">
        <w:t>Ф</w:t>
      </w:r>
      <w:r w:rsidRPr="005F416C">
        <w:t xml:space="preserve">ормат регистров </w:t>
      </w:r>
      <w:r w:rsidRPr="005F416C">
        <w:rPr>
          <w:lang w:val="en-US"/>
        </w:rPr>
        <w:t>GICD</w:t>
      </w:r>
      <w:r w:rsidRPr="005F416C">
        <w:t>_</w:t>
      </w:r>
      <w:r w:rsidRPr="005F416C">
        <w:rPr>
          <w:lang w:val="en-US"/>
        </w:rPr>
        <w:t>IPRIORITY</w:t>
      </w:r>
      <w:r w:rsidR="00C768FC" w:rsidRPr="005F416C">
        <w:t xml:space="preserve">0 - </w:t>
      </w:r>
      <w:r w:rsidR="00C768FC" w:rsidRPr="005F416C">
        <w:rPr>
          <w:lang w:val="en-US"/>
        </w:rPr>
        <w:t>GICD</w:t>
      </w:r>
      <w:r w:rsidR="00C768FC" w:rsidRPr="005F416C">
        <w:t>_</w:t>
      </w:r>
      <w:r w:rsidR="00C768FC" w:rsidRPr="005F416C">
        <w:rPr>
          <w:lang w:val="en-US"/>
        </w:rPr>
        <w:t>IPRIORITY</w:t>
      </w:r>
      <w:r w:rsidRPr="005F416C">
        <w:t>23</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7"/>
        <w:gridCol w:w="2127"/>
        <w:gridCol w:w="1275"/>
        <w:gridCol w:w="1560"/>
        <w:gridCol w:w="2126"/>
        <w:gridCol w:w="1219"/>
      </w:tblGrid>
      <w:tr w:rsidR="0074474A" w:rsidRPr="005F416C" w:rsidTr="0074474A">
        <w:tc>
          <w:tcPr>
            <w:tcW w:w="1417"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 xml:space="preserve">Номер </w:t>
            </w:r>
            <w:r w:rsidRPr="005F416C">
              <w:br/>
              <w:t>прерывания, Interrupt ID</w:t>
            </w:r>
          </w:p>
        </w:tc>
        <w:tc>
          <w:tcPr>
            <w:tcW w:w="2127" w:type="dxa"/>
            <w:tcBorders>
              <w:top w:val="single" w:sz="12" w:space="0" w:color="auto"/>
              <w:bottom w:val="single" w:sz="12" w:space="0" w:color="auto"/>
            </w:tcBorders>
          </w:tcPr>
          <w:p w:rsidR="0074474A" w:rsidRPr="005F416C" w:rsidRDefault="0074474A" w:rsidP="0074474A">
            <w:pPr>
              <w:pStyle w:val="affb"/>
            </w:pPr>
            <w:r w:rsidRPr="005F416C">
              <w:t>Экземпляр регистра GICD_IPRIORITY</w:t>
            </w:r>
          </w:p>
        </w:tc>
        <w:tc>
          <w:tcPr>
            <w:tcW w:w="1275" w:type="dxa"/>
            <w:tcBorders>
              <w:top w:val="single" w:sz="12" w:space="0" w:color="auto"/>
              <w:bottom w:val="single" w:sz="12" w:space="0" w:color="auto"/>
            </w:tcBorders>
          </w:tcPr>
          <w:p w:rsidR="0074474A" w:rsidRPr="005F416C" w:rsidRDefault="0074474A" w:rsidP="0074474A">
            <w:pPr>
              <w:pStyle w:val="affb"/>
            </w:pPr>
            <w:r w:rsidRPr="005F416C">
              <w:t>Поле</w:t>
            </w:r>
          </w:p>
        </w:tc>
        <w:tc>
          <w:tcPr>
            <w:tcW w:w="1560" w:type="dxa"/>
            <w:tcBorders>
              <w:top w:val="single" w:sz="12" w:space="0" w:color="auto"/>
              <w:bottom w:val="single" w:sz="12" w:space="0" w:color="auto"/>
            </w:tcBorders>
          </w:tcPr>
          <w:p w:rsidR="0074474A" w:rsidRPr="005F416C" w:rsidRDefault="0074474A" w:rsidP="0074474A">
            <w:pPr>
              <w:pStyle w:val="affb"/>
            </w:pPr>
            <w:r w:rsidRPr="005F416C">
              <w:t>Номер</w:t>
            </w:r>
            <w:r w:rsidRPr="005F416C">
              <w:br/>
              <w:t>прерывания, Interrupt ID</w:t>
            </w:r>
          </w:p>
        </w:tc>
        <w:tc>
          <w:tcPr>
            <w:tcW w:w="2126" w:type="dxa"/>
            <w:tcBorders>
              <w:top w:val="single" w:sz="12" w:space="0" w:color="auto"/>
              <w:bottom w:val="single" w:sz="12" w:space="0" w:color="auto"/>
            </w:tcBorders>
          </w:tcPr>
          <w:p w:rsidR="0074474A" w:rsidRPr="005F416C" w:rsidRDefault="0074474A" w:rsidP="0074474A">
            <w:pPr>
              <w:pStyle w:val="affb"/>
            </w:pPr>
            <w:r w:rsidRPr="005F416C">
              <w:t>Экземпляр</w:t>
            </w:r>
          </w:p>
          <w:p w:rsidR="0074474A" w:rsidRPr="005F416C" w:rsidRDefault="0074474A" w:rsidP="0074474A">
            <w:pPr>
              <w:pStyle w:val="affb"/>
            </w:pPr>
            <w:r w:rsidRPr="005F416C">
              <w:t>регистра GICD_IPRIORITY</w:t>
            </w:r>
          </w:p>
        </w:tc>
        <w:tc>
          <w:tcPr>
            <w:tcW w:w="1219" w:type="dxa"/>
            <w:tcBorders>
              <w:top w:val="single" w:sz="12" w:space="0" w:color="auto"/>
              <w:bottom w:val="single" w:sz="12" w:space="0" w:color="auto"/>
              <w:right w:val="single" w:sz="12" w:space="0" w:color="auto"/>
            </w:tcBorders>
          </w:tcPr>
          <w:p w:rsidR="0074474A" w:rsidRPr="005F416C" w:rsidRDefault="0074474A" w:rsidP="0074474A">
            <w:pPr>
              <w:pStyle w:val="affb"/>
            </w:pPr>
            <w:r w:rsidRPr="005F416C">
              <w:t>Поле</w:t>
            </w:r>
          </w:p>
        </w:tc>
      </w:tr>
      <w:tr w:rsidR="0074474A" w:rsidRPr="005F416C" w:rsidTr="0074474A">
        <w:tc>
          <w:tcPr>
            <w:tcW w:w="1417" w:type="dxa"/>
            <w:tcBorders>
              <w:top w:val="single" w:sz="12" w:space="0" w:color="auto"/>
              <w:left w:val="single" w:sz="12" w:space="0" w:color="auto"/>
            </w:tcBorders>
          </w:tcPr>
          <w:p w:rsidR="0074474A" w:rsidRPr="005F416C" w:rsidRDefault="0074474A" w:rsidP="0074474A">
            <w:pPr>
              <w:pStyle w:val="affb"/>
            </w:pPr>
            <w:r w:rsidRPr="005F416C">
              <w:t>0</w:t>
            </w:r>
          </w:p>
        </w:tc>
        <w:tc>
          <w:tcPr>
            <w:tcW w:w="2127" w:type="dxa"/>
            <w:vMerge w:val="restart"/>
            <w:tcBorders>
              <w:top w:val="single" w:sz="12" w:space="0" w:color="auto"/>
            </w:tcBorders>
            <w:vAlign w:val="center"/>
          </w:tcPr>
          <w:p w:rsidR="0074474A" w:rsidRPr="005F416C" w:rsidRDefault="0074474A" w:rsidP="0074474A">
            <w:pPr>
              <w:pStyle w:val="affb"/>
            </w:pPr>
            <w:r w:rsidRPr="005F416C">
              <w:t>GICD_IPRIORITY0</w:t>
            </w:r>
          </w:p>
        </w:tc>
        <w:tc>
          <w:tcPr>
            <w:tcW w:w="1275" w:type="dxa"/>
            <w:tcBorders>
              <w:top w:val="single" w:sz="12" w:space="0" w:color="auto"/>
            </w:tcBorders>
          </w:tcPr>
          <w:p w:rsidR="0074474A" w:rsidRPr="005F416C" w:rsidRDefault="0074474A" w:rsidP="0074474A">
            <w:pPr>
              <w:pStyle w:val="affb"/>
            </w:pPr>
            <w:r w:rsidRPr="005F416C">
              <w:t>Биты 7-3</w:t>
            </w:r>
          </w:p>
        </w:tc>
        <w:tc>
          <w:tcPr>
            <w:tcW w:w="1560" w:type="dxa"/>
            <w:tcBorders>
              <w:top w:val="single" w:sz="12" w:space="0" w:color="auto"/>
            </w:tcBorders>
          </w:tcPr>
          <w:p w:rsidR="0074474A" w:rsidRPr="005F416C" w:rsidRDefault="0074474A" w:rsidP="0074474A">
            <w:pPr>
              <w:pStyle w:val="affb"/>
            </w:pPr>
            <w:r w:rsidRPr="005F416C">
              <w:t>1</w:t>
            </w:r>
          </w:p>
        </w:tc>
        <w:tc>
          <w:tcPr>
            <w:tcW w:w="2126" w:type="dxa"/>
            <w:vMerge w:val="restart"/>
            <w:tcBorders>
              <w:top w:val="single" w:sz="12" w:space="0" w:color="auto"/>
            </w:tcBorders>
            <w:vAlign w:val="center"/>
          </w:tcPr>
          <w:p w:rsidR="0074474A" w:rsidRPr="005F416C" w:rsidRDefault="0074474A" w:rsidP="0074474A">
            <w:pPr>
              <w:pStyle w:val="affb"/>
            </w:pPr>
            <w:r w:rsidRPr="005F416C">
              <w:t>GICD_IPRIORITY0</w:t>
            </w:r>
          </w:p>
        </w:tc>
        <w:tc>
          <w:tcPr>
            <w:tcW w:w="1219" w:type="dxa"/>
            <w:tcBorders>
              <w:top w:val="single" w:sz="12" w:space="0" w:color="auto"/>
              <w:right w:val="single" w:sz="12" w:space="0" w:color="auto"/>
            </w:tcBorders>
          </w:tcPr>
          <w:p w:rsidR="0074474A" w:rsidRPr="005F416C" w:rsidRDefault="0074474A" w:rsidP="0074474A">
            <w:pPr>
              <w:pStyle w:val="affb"/>
            </w:pPr>
            <w:r w:rsidRPr="005F416C">
              <w:t>Биты 15-11</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2</w:t>
            </w:r>
          </w:p>
        </w:tc>
        <w:tc>
          <w:tcPr>
            <w:tcW w:w="2127" w:type="dxa"/>
            <w:vMerge/>
            <w:vAlign w:val="center"/>
          </w:tcPr>
          <w:p w:rsidR="0074474A" w:rsidRPr="005F416C" w:rsidRDefault="0074474A" w:rsidP="0074474A">
            <w:pPr>
              <w:pStyle w:val="affb"/>
            </w:pPr>
          </w:p>
        </w:tc>
        <w:tc>
          <w:tcPr>
            <w:tcW w:w="1275" w:type="dxa"/>
          </w:tcPr>
          <w:p w:rsidR="0074474A" w:rsidRPr="005F416C" w:rsidRDefault="0074474A" w:rsidP="0074474A">
            <w:pPr>
              <w:pStyle w:val="affb"/>
            </w:pPr>
            <w:r w:rsidRPr="005F416C">
              <w:t>Биты 23-19</w:t>
            </w:r>
          </w:p>
        </w:tc>
        <w:tc>
          <w:tcPr>
            <w:tcW w:w="1560" w:type="dxa"/>
          </w:tcPr>
          <w:p w:rsidR="0074474A" w:rsidRPr="005F416C" w:rsidRDefault="0074474A" w:rsidP="0074474A">
            <w:pPr>
              <w:pStyle w:val="affb"/>
            </w:pPr>
            <w:r w:rsidRPr="005F416C">
              <w:t>3</w:t>
            </w:r>
          </w:p>
        </w:tc>
        <w:tc>
          <w:tcPr>
            <w:tcW w:w="2126" w:type="dxa"/>
            <w:vMerge/>
            <w:vAlign w:val="center"/>
          </w:tcPr>
          <w:p w:rsidR="0074474A" w:rsidRPr="005F416C" w:rsidRDefault="0074474A" w:rsidP="0074474A">
            <w:pPr>
              <w:pStyle w:val="affb"/>
            </w:pPr>
          </w:p>
        </w:tc>
        <w:tc>
          <w:tcPr>
            <w:tcW w:w="1219" w:type="dxa"/>
            <w:tcBorders>
              <w:right w:val="single" w:sz="12" w:space="0" w:color="auto"/>
            </w:tcBorders>
          </w:tcPr>
          <w:p w:rsidR="0074474A" w:rsidRPr="005F416C" w:rsidRDefault="0074474A" w:rsidP="0074474A">
            <w:pPr>
              <w:pStyle w:val="affb"/>
            </w:pPr>
            <w:r w:rsidRPr="005F416C">
              <w:t>Биты 31-27</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4</w:t>
            </w:r>
          </w:p>
        </w:tc>
        <w:tc>
          <w:tcPr>
            <w:tcW w:w="2127" w:type="dxa"/>
            <w:vMerge w:val="restart"/>
            <w:vAlign w:val="center"/>
          </w:tcPr>
          <w:p w:rsidR="0074474A" w:rsidRPr="005F416C" w:rsidRDefault="0074474A" w:rsidP="0074474A">
            <w:pPr>
              <w:pStyle w:val="affb"/>
            </w:pPr>
            <w:r w:rsidRPr="005F416C">
              <w:t>GICD_IPRIORITY1</w:t>
            </w:r>
          </w:p>
        </w:tc>
        <w:tc>
          <w:tcPr>
            <w:tcW w:w="1275" w:type="dxa"/>
          </w:tcPr>
          <w:p w:rsidR="0074474A" w:rsidRPr="005F416C" w:rsidRDefault="0074474A" w:rsidP="0074474A">
            <w:pPr>
              <w:pStyle w:val="affb"/>
            </w:pPr>
            <w:r w:rsidRPr="005F416C">
              <w:t>Биты 7-3</w:t>
            </w:r>
          </w:p>
        </w:tc>
        <w:tc>
          <w:tcPr>
            <w:tcW w:w="1560" w:type="dxa"/>
          </w:tcPr>
          <w:p w:rsidR="0074474A" w:rsidRPr="005F416C" w:rsidRDefault="0074474A" w:rsidP="0074474A">
            <w:pPr>
              <w:pStyle w:val="affb"/>
            </w:pPr>
            <w:r w:rsidRPr="005F416C">
              <w:t>5</w:t>
            </w:r>
          </w:p>
        </w:tc>
        <w:tc>
          <w:tcPr>
            <w:tcW w:w="2126" w:type="dxa"/>
            <w:vMerge w:val="restart"/>
            <w:vAlign w:val="center"/>
          </w:tcPr>
          <w:p w:rsidR="0074474A" w:rsidRPr="005F416C" w:rsidRDefault="0074474A" w:rsidP="0074474A">
            <w:pPr>
              <w:pStyle w:val="affb"/>
            </w:pPr>
            <w:r w:rsidRPr="005F416C">
              <w:t>GICD_IPRIORITY1</w:t>
            </w:r>
          </w:p>
        </w:tc>
        <w:tc>
          <w:tcPr>
            <w:tcW w:w="1219" w:type="dxa"/>
            <w:tcBorders>
              <w:right w:val="single" w:sz="12" w:space="0" w:color="auto"/>
            </w:tcBorders>
          </w:tcPr>
          <w:p w:rsidR="0074474A" w:rsidRPr="005F416C" w:rsidRDefault="0074474A" w:rsidP="0074474A">
            <w:pPr>
              <w:pStyle w:val="affb"/>
            </w:pPr>
            <w:r w:rsidRPr="005F416C">
              <w:t>Биты 15-11</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6</w:t>
            </w:r>
          </w:p>
        </w:tc>
        <w:tc>
          <w:tcPr>
            <w:tcW w:w="2127" w:type="dxa"/>
            <w:vMerge/>
            <w:vAlign w:val="center"/>
          </w:tcPr>
          <w:p w:rsidR="0074474A" w:rsidRPr="005F416C" w:rsidRDefault="0074474A" w:rsidP="0074474A">
            <w:pPr>
              <w:pStyle w:val="affb"/>
            </w:pPr>
          </w:p>
        </w:tc>
        <w:tc>
          <w:tcPr>
            <w:tcW w:w="1275" w:type="dxa"/>
          </w:tcPr>
          <w:p w:rsidR="0074474A" w:rsidRPr="005F416C" w:rsidRDefault="0074474A" w:rsidP="0074474A">
            <w:pPr>
              <w:pStyle w:val="affb"/>
            </w:pPr>
            <w:r w:rsidRPr="005F416C">
              <w:t>Биты 23-19</w:t>
            </w:r>
          </w:p>
        </w:tc>
        <w:tc>
          <w:tcPr>
            <w:tcW w:w="1560" w:type="dxa"/>
          </w:tcPr>
          <w:p w:rsidR="0074474A" w:rsidRPr="005F416C" w:rsidRDefault="0074474A" w:rsidP="0074474A">
            <w:pPr>
              <w:pStyle w:val="affb"/>
            </w:pPr>
            <w:r w:rsidRPr="005F416C">
              <w:t>7</w:t>
            </w:r>
          </w:p>
        </w:tc>
        <w:tc>
          <w:tcPr>
            <w:tcW w:w="2126" w:type="dxa"/>
            <w:vMerge/>
            <w:vAlign w:val="center"/>
          </w:tcPr>
          <w:p w:rsidR="0074474A" w:rsidRPr="005F416C" w:rsidRDefault="0074474A" w:rsidP="0074474A">
            <w:pPr>
              <w:pStyle w:val="affb"/>
            </w:pPr>
          </w:p>
        </w:tc>
        <w:tc>
          <w:tcPr>
            <w:tcW w:w="1219" w:type="dxa"/>
            <w:tcBorders>
              <w:right w:val="single" w:sz="12" w:space="0" w:color="auto"/>
            </w:tcBorders>
          </w:tcPr>
          <w:p w:rsidR="0074474A" w:rsidRPr="005F416C" w:rsidRDefault="0074474A" w:rsidP="0074474A">
            <w:pPr>
              <w:pStyle w:val="affb"/>
            </w:pPr>
            <w:r w:rsidRPr="005F416C">
              <w:t>Биты 31-27</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w:t>
            </w:r>
          </w:p>
        </w:tc>
        <w:tc>
          <w:tcPr>
            <w:tcW w:w="2127" w:type="dxa"/>
            <w:vAlign w:val="center"/>
          </w:tcPr>
          <w:p w:rsidR="0074474A" w:rsidRPr="005F416C" w:rsidRDefault="0074474A" w:rsidP="0074474A">
            <w:pPr>
              <w:pStyle w:val="affb"/>
            </w:pPr>
            <w:r w:rsidRPr="005F416C">
              <w:t>-</w:t>
            </w:r>
          </w:p>
        </w:tc>
        <w:tc>
          <w:tcPr>
            <w:tcW w:w="1275" w:type="dxa"/>
          </w:tcPr>
          <w:p w:rsidR="0074474A" w:rsidRPr="005F416C" w:rsidRDefault="0074474A" w:rsidP="0074474A">
            <w:pPr>
              <w:pStyle w:val="affb"/>
            </w:pPr>
            <w:r w:rsidRPr="005F416C">
              <w:t>-</w:t>
            </w:r>
          </w:p>
        </w:tc>
        <w:tc>
          <w:tcPr>
            <w:tcW w:w="1560" w:type="dxa"/>
          </w:tcPr>
          <w:p w:rsidR="0074474A" w:rsidRPr="005F416C" w:rsidRDefault="0074474A" w:rsidP="0074474A">
            <w:pPr>
              <w:pStyle w:val="affb"/>
            </w:pPr>
            <w:r w:rsidRPr="005F416C">
              <w:t>-</w:t>
            </w:r>
          </w:p>
        </w:tc>
        <w:tc>
          <w:tcPr>
            <w:tcW w:w="2126" w:type="dxa"/>
            <w:vAlign w:val="center"/>
          </w:tcPr>
          <w:p w:rsidR="0074474A" w:rsidRPr="005F416C" w:rsidRDefault="0074474A" w:rsidP="0074474A">
            <w:pPr>
              <w:pStyle w:val="affb"/>
            </w:pPr>
            <w:r w:rsidRPr="005F416C">
              <w:t>-</w:t>
            </w:r>
          </w:p>
        </w:tc>
        <w:tc>
          <w:tcPr>
            <w:tcW w:w="1219" w:type="dxa"/>
            <w:tcBorders>
              <w:right w:val="single" w:sz="12" w:space="0" w:color="auto"/>
            </w:tcBorders>
          </w:tcPr>
          <w:p w:rsidR="0074474A" w:rsidRPr="005F416C" w:rsidRDefault="0074474A" w:rsidP="0074474A">
            <w:pPr>
              <w:pStyle w:val="affb"/>
            </w:pPr>
            <w:r w:rsidRPr="005F416C">
              <w:t>-</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32</w:t>
            </w:r>
          </w:p>
        </w:tc>
        <w:tc>
          <w:tcPr>
            <w:tcW w:w="2127" w:type="dxa"/>
            <w:vMerge w:val="restart"/>
            <w:vAlign w:val="center"/>
          </w:tcPr>
          <w:p w:rsidR="0074474A" w:rsidRPr="005F416C" w:rsidRDefault="0074474A" w:rsidP="0074474A">
            <w:pPr>
              <w:pStyle w:val="affb"/>
            </w:pPr>
            <w:r w:rsidRPr="005F416C">
              <w:t>GICD_IPRIORITY8</w:t>
            </w:r>
          </w:p>
        </w:tc>
        <w:tc>
          <w:tcPr>
            <w:tcW w:w="1275" w:type="dxa"/>
          </w:tcPr>
          <w:p w:rsidR="0074474A" w:rsidRPr="005F416C" w:rsidRDefault="0074474A" w:rsidP="0074474A">
            <w:pPr>
              <w:pStyle w:val="affb"/>
            </w:pPr>
            <w:r w:rsidRPr="005F416C">
              <w:t>Биты 7-3</w:t>
            </w:r>
          </w:p>
        </w:tc>
        <w:tc>
          <w:tcPr>
            <w:tcW w:w="1560" w:type="dxa"/>
          </w:tcPr>
          <w:p w:rsidR="0074474A" w:rsidRPr="005F416C" w:rsidRDefault="0074474A" w:rsidP="0074474A">
            <w:pPr>
              <w:pStyle w:val="affb"/>
            </w:pPr>
            <w:r w:rsidRPr="005F416C">
              <w:t>33</w:t>
            </w:r>
          </w:p>
        </w:tc>
        <w:tc>
          <w:tcPr>
            <w:tcW w:w="2126" w:type="dxa"/>
            <w:vMerge w:val="restart"/>
            <w:vAlign w:val="center"/>
          </w:tcPr>
          <w:p w:rsidR="0074474A" w:rsidRPr="005F416C" w:rsidRDefault="0074474A" w:rsidP="0074474A">
            <w:pPr>
              <w:pStyle w:val="affb"/>
            </w:pPr>
            <w:r w:rsidRPr="005F416C">
              <w:t>GICD_IPRIORITY8</w:t>
            </w:r>
          </w:p>
        </w:tc>
        <w:tc>
          <w:tcPr>
            <w:tcW w:w="1219" w:type="dxa"/>
            <w:tcBorders>
              <w:right w:val="single" w:sz="12" w:space="0" w:color="auto"/>
            </w:tcBorders>
          </w:tcPr>
          <w:p w:rsidR="0074474A" w:rsidRPr="005F416C" w:rsidRDefault="0074474A" w:rsidP="0074474A">
            <w:pPr>
              <w:pStyle w:val="affb"/>
            </w:pPr>
            <w:r w:rsidRPr="005F416C">
              <w:t>Биты 15-11</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34</w:t>
            </w:r>
          </w:p>
        </w:tc>
        <w:tc>
          <w:tcPr>
            <w:tcW w:w="2127" w:type="dxa"/>
            <w:vMerge/>
            <w:vAlign w:val="center"/>
          </w:tcPr>
          <w:p w:rsidR="0074474A" w:rsidRPr="005F416C" w:rsidRDefault="0074474A" w:rsidP="0074474A">
            <w:pPr>
              <w:pStyle w:val="affb"/>
            </w:pPr>
          </w:p>
        </w:tc>
        <w:tc>
          <w:tcPr>
            <w:tcW w:w="1275" w:type="dxa"/>
          </w:tcPr>
          <w:p w:rsidR="0074474A" w:rsidRPr="005F416C" w:rsidRDefault="0074474A" w:rsidP="0074474A">
            <w:pPr>
              <w:pStyle w:val="affb"/>
            </w:pPr>
            <w:r w:rsidRPr="005F416C">
              <w:t>Биты 23-19</w:t>
            </w:r>
          </w:p>
        </w:tc>
        <w:tc>
          <w:tcPr>
            <w:tcW w:w="1560" w:type="dxa"/>
          </w:tcPr>
          <w:p w:rsidR="0074474A" w:rsidRPr="005F416C" w:rsidRDefault="0074474A" w:rsidP="0074474A">
            <w:pPr>
              <w:pStyle w:val="affb"/>
            </w:pPr>
            <w:r w:rsidRPr="005F416C">
              <w:t>35</w:t>
            </w:r>
          </w:p>
        </w:tc>
        <w:tc>
          <w:tcPr>
            <w:tcW w:w="2126" w:type="dxa"/>
            <w:vMerge/>
            <w:vAlign w:val="center"/>
          </w:tcPr>
          <w:p w:rsidR="0074474A" w:rsidRPr="005F416C" w:rsidRDefault="0074474A" w:rsidP="0074474A">
            <w:pPr>
              <w:pStyle w:val="affb"/>
            </w:pPr>
          </w:p>
        </w:tc>
        <w:tc>
          <w:tcPr>
            <w:tcW w:w="1219" w:type="dxa"/>
            <w:tcBorders>
              <w:right w:val="single" w:sz="12" w:space="0" w:color="auto"/>
            </w:tcBorders>
          </w:tcPr>
          <w:p w:rsidR="0074474A" w:rsidRPr="005F416C" w:rsidRDefault="0074474A" w:rsidP="0074474A">
            <w:pPr>
              <w:pStyle w:val="affb"/>
            </w:pPr>
            <w:r w:rsidRPr="005F416C">
              <w:t>Биты 31-27</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36</w:t>
            </w:r>
          </w:p>
        </w:tc>
        <w:tc>
          <w:tcPr>
            <w:tcW w:w="2127" w:type="dxa"/>
            <w:vMerge w:val="restart"/>
            <w:vAlign w:val="center"/>
          </w:tcPr>
          <w:p w:rsidR="0074474A" w:rsidRPr="005F416C" w:rsidRDefault="0074474A" w:rsidP="0074474A">
            <w:pPr>
              <w:pStyle w:val="affb"/>
            </w:pPr>
            <w:r w:rsidRPr="005F416C">
              <w:t>GICD_IPRIORITY9</w:t>
            </w:r>
          </w:p>
        </w:tc>
        <w:tc>
          <w:tcPr>
            <w:tcW w:w="1275" w:type="dxa"/>
          </w:tcPr>
          <w:p w:rsidR="0074474A" w:rsidRPr="005F416C" w:rsidRDefault="0074474A" w:rsidP="0074474A">
            <w:pPr>
              <w:pStyle w:val="affb"/>
            </w:pPr>
            <w:r w:rsidRPr="005F416C">
              <w:t>Биты 7-3</w:t>
            </w:r>
          </w:p>
        </w:tc>
        <w:tc>
          <w:tcPr>
            <w:tcW w:w="1560" w:type="dxa"/>
          </w:tcPr>
          <w:p w:rsidR="0074474A" w:rsidRPr="005F416C" w:rsidRDefault="0074474A" w:rsidP="0074474A">
            <w:pPr>
              <w:pStyle w:val="affb"/>
            </w:pPr>
            <w:r w:rsidRPr="005F416C">
              <w:t>37</w:t>
            </w:r>
          </w:p>
        </w:tc>
        <w:tc>
          <w:tcPr>
            <w:tcW w:w="2126" w:type="dxa"/>
            <w:vMerge w:val="restart"/>
            <w:vAlign w:val="center"/>
          </w:tcPr>
          <w:p w:rsidR="0074474A" w:rsidRPr="005F416C" w:rsidRDefault="0074474A" w:rsidP="0074474A">
            <w:pPr>
              <w:pStyle w:val="affb"/>
            </w:pPr>
            <w:r w:rsidRPr="005F416C">
              <w:t>GICD_IPRIORITY9</w:t>
            </w:r>
          </w:p>
        </w:tc>
        <w:tc>
          <w:tcPr>
            <w:tcW w:w="1219" w:type="dxa"/>
            <w:tcBorders>
              <w:right w:val="single" w:sz="12" w:space="0" w:color="auto"/>
            </w:tcBorders>
          </w:tcPr>
          <w:p w:rsidR="0074474A" w:rsidRPr="005F416C" w:rsidRDefault="0074474A" w:rsidP="0074474A">
            <w:pPr>
              <w:pStyle w:val="affb"/>
            </w:pPr>
            <w:r w:rsidRPr="005F416C">
              <w:t>Биты 15-11</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38</w:t>
            </w:r>
          </w:p>
        </w:tc>
        <w:tc>
          <w:tcPr>
            <w:tcW w:w="2127" w:type="dxa"/>
            <w:vMerge/>
            <w:vAlign w:val="center"/>
          </w:tcPr>
          <w:p w:rsidR="0074474A" w:rsidRPr="005F416C" w:rsidRDefault="0074474A" w:rsidP="0074474A">
            <w:pPr>
              <w:pStyle w:val="affb"/>
            </w:pPr>
          </w:p>
        </w:tc>
        <w:tc>
          <w:tcPr>
            <w:tcW w:w="1275" w:type="dxa"/>
          </w:tcPr>
          <w:p w:rsidR="0074474A" w:rsidRPr="005F416C" w:rsidRDefault="0074474A" w:rsidP="0074474A">
            <w:pPr>
              <w:pStyle w:val="affb"/>
            </w:pPr>
            <w:r w:rsidRPr="005F416C">
              <w:t>Биты 23-19</w:t>
            </w:r>
          </w:p>
        </w:tc>
        <w:tc>
          <w:tcPr>
            <w:tcW w:w="1560" w:type="dxa"/>
          </w:tcPr>
          <w:p w:rsidR="0074474A" w:rsidRPr="005F416C" w:rsidRDefault="0074474A" w:rsidP="0074474A">
            <w:pPr>
              <w:pStyle w:val="affb"/>
            </w:pPr>
            <w:r w:rsidRPr="005F416C">
              <w:t>39</w:t>
            </w:r>
          </w:p>
        </w:tc>
        <w:tc>
          <w:tcPr>
            <w:tcW w:w="2126" w:type="dxa"/>
            <w:vMerge/>
            <w:vAlign w:val="center"/>
          </w:tcPr>
          <w:p w:rsidR="0074474A" w:rsidRPr="005F416C" w:rsidRDefault="0074474A" w:rsidP="0074474A">
            <w:pPr>
              <w:pStyle w:val="affb"/>
            </w:pPr>
          </w:p>
        </w:tc>
        <w:tc>
          <w:tcPr>
            <w:tcW w:w="1219" w:type="dxa"/>
            <w:tcBorders>
              <w:right w:val="single" w:sz="12" w:space="0" w:color="auto"/>
            </w:tcBorders>
          </w:tcPr>
          <w:p w:rsidR="0074474A" w:rsidRPr="005F416C" w:rsidRDefault="0074474A" w:rsidP="0074474A">
            <w:pPr>
              <w:pStyle w:val="affb"/>
            </w:pPr>
            <w:r w:rsidRPr="005F416C">
              <w:t>Биты 31-27</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40</w:t>
            </w:r>
          </w:p>
        </w:tc>
        <w:tc>
          <w:tcPr>
            <w:tcW w:w="2127" w:type="dxa"/>
            <w:vMerge w:val="restart"/>
            <w:vAlign w:val="center"/>
          </w:tcPr>
          <w:p w:rsidR="0074474A" w:rsidRPr="005F416C" w:rsidRDefault="0074474A" w:rsidP="0074474A">
            <w:pPr>
              <w:pStyle w:val="affb"/>
            </w:pPr>
            <w:r w:rsidRPr="005F416C">
              <w:t>GICD_IPRIORITY10</w:t>
            </w:r>
          </w:p>
        </w:tc>
        <w:tc>
          <w:tcPr>
            <w:tcW w:w="1275" w:type="dxa"/>
          </w:tcPr>
          <w:p w:rsidR="0074474A" w:rsidRPr="005F416C" w:rsidRDefault="0074474A" w:rsidP="0074474A">
            <w:pPr>
              <w:pStyle w:val="affb"/>
            </w:pPr>
            <w:r w:rsidRPr="005F416C">
              <w:t>Биты 7-3</w:t>
            </w:r>
          </w:p>
        </w:tc>
        <w:tc>
          <w:tcPr>
            <w:tcW w:w="1560" w:type="dxa"/>
          </w:tcPr>
          <w:p w:rsidR="0074474A" w:rsidRPr="005F416C" w:rsidRDefault="0074474A" w:rsidP="0074474A">
            <w:pPr>
              <w:pStyle w:val="affb"/>
            </w:pPr>
            <w:r w:rsidRPr="005F416C">
              <w:t>41</w:t>
            </w:r>
          </w:p>
        </w:tc>
        <w:tc>
          <w:tcPr>
            <w:tcW w:w="2126" w:type="dxa"/>
            <w:vMerge w:val="restart"/>
            <w:vAlign w:val="center"/>
          </w:tcPr>
          <w:p w:rsidR="0074474A" w:rsidRPr="005F416C" w:rsidRDefault="0074474A" w:rsidP="0074474A">
            <w:pPr>
              <w:pStyle w:val="affb"/>
            </w:pPr>
            <w:r w:rsidRPr="005F416C">
              <w:t>GICD_IPRIORITY10</w:t>
            </w:r>
          </w:p>
        </w:tc>
        <w:tc>
          <w:tcPr>
            <w:tcW w:w="1219" w:type="dxa"/>
            <w:tcBorders>
              <w:right w:val="single" w:sz="12" w:space="0" w:color="auto"/>
            </w:tcBorders>
          </w:tcPr>
          <w:p w:rsidR="0074474A" w:rsidRPr="005F416C" w:rsidRDefault="0074474A" w:rsidP="0074474A">
            <w:pPr>
              <w:pStyle w:val="affb"/>
            </w:pPr>
            <w:r w:rsidRPr="005F416C">
              <w:t>Биты 15-11</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42</w:t>
            </w:r>
          </w:p>
        </w:tc>
        <w:tc>
          <w:tcPr>
            <w:tcW w:w="2127" w:type="dxa"/>
            <w:vMerge/>
            <w:vAlign w:val="center"/>
          </w:tcPr>
          <w:p w:rsidR="0074474A" w:rsidRPr="005F416C" w:rsidRDefault="0074474A" w:rsidP="0074474A">
            <w:pPr>
              <w:pStyle w:val="affb"/>
            </w:pPr>
          </w:p>
        </w:tc>
        <w:tc>
          <w:tcPr>
            <w:tcW w:w="1275" w:type="dxa"/>
          </w:tcPr>
          <w:p w:rsidR="0074474A" w:rsidRPr="005F416C" w:rsidRDefault="0074474A" w:rsidP="0074474A">
            <w:pPr>
              <w:pStyle w:val="affb"/>
            </w:pPr>
            <w:r w:rsidRPr="005F416C">
              <w:t>Биты 23-19</w:t>
            </w:r>
          </w:p>
        </w:tc>
        <w:tc>
          <w:tcPr>
            <w:tcW w:w="1560" w:type="dxa"/>
          </w:tcPr>
          <w:p w:rsidR="0074474A" w:rsidRPr="005F416C" w:rsidRDefault="0074474A" w:rsidP="0074474A">
            <w:pPr>
              <w:pStyle w:val="affb"/>
            </w:pPr>
            <w:r w:rsidRPr="005F416C">
              <w:t>43</w:t>
            </w:r>
          </w:p>
        </w:tc>
        <w:tc>
          <w:tcPr>
            <w:tcW w:w="2126" w:type="dxa"/>
            <w:vMerge/>
            <w:vAlign w:val="center"/>
          </w:tcPr>
          <w:p w:rsidR="0074474A" w:rsidRPr="005F416C" w:rsidRDefault="0074474A" w:rsidP="0074474A">
            <w:pPr>
              <w:pStyle w:val="affb"/>
            </w:pPr>
          </w:p>
        </w:tc>
        <w:tc>
          <w:tcPr>
            <w:tcW w:w="1219" w:type="dxa"/>
            <w:tcBorders>
              <w:right w:val="single" w:sz="12" w:space="0" w:color="auto"/>
            </w:tcBorders>
          </w:tcPr>
          <w:p w:rsidR="0074474A" w:rsidRPr="005F416C" w:rsidRDefault="0074474A" w:rsidP="0074474A">
            <w:pPr>
              <w:pStyle w:val="affb"/>
            </w:pPr>
            <w:r w:rsidRPr="005F416C">
              <w:t>Биты 31-27</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44</w:t>
            </w:r>
          </w:p>
        </w:tc>
        <w:tc>
          <w:tcPr>
            <w:tcW w:w="2127" w:type="dxa"/>
            <w:vMerge w:val="restart"/>
            <w:vAlign w:val="center"/>
          </w:tcPr>
          <w:p w:rsidR="0074474A" w:rsidRPr="005F416C" w:rsidRDefault="0074474A" w:rsidP="0074474A">
            <w:pPr>
              <w:pStyle w:val="affb"/>
            </w:pPr>
            <w:r w:rsidRPr="005F416C">
              <w:t>GICD_IPRIORITY11</w:t>
            </w:r>
          </w:p>
        </w:tc>
        <w:tc>
          <w:tcPr>
            <w:tcW w:w="1275" w:type="dxa"/>
          </w:tcPr>
          <w:p w:rsidR="0074474A" w:rsidRPr="005F416C" w:rsidRDefault="0074474A" w:rsidP="0074474A">
            <w:pPr>
              <w:pStyle w:val="affb"/>
            </w:pPr>
            <w:r w:rsidRPr="005F416C">
              <w:t>Биты 7-3</w:t>
            </w:r>
          </w:p>
        </w:tc>
        <w:tc>
          <w:tcPr>
            <w:tcW w:w="1560" w:type="dxa"/>
          </w:tcPr>
          <w:p w:rsidR="0074474A" w:rsidRPr="005F416C" w:rsidRDefault="0074474A" w:rsidP="0074474A">
            <w:pPr>
              <w:pStyle w:val="affb"/>
            </w:pPr>
            <w:r w:rsidRPr="005F416C">
              <w:t>45</w:t>
            </w:r>
          </w:p>
        </w:tc>
        <w:tc>
          <w:tcPr>
            <w:tcW w:w="2126" w:type="dxa"/>
            <w:vMerge w:val="restart"/>
            <w:vAlign w:val="center"/>
          </w:tcPr>
          <w:p w:rsidR="0074474A" w:rsidRPr="005F416C" w:rsidRDefault="0074474A" w:rsidP="0074474A">
            <w:pPr>
              <w:pStyle w:val="affb"/>
            </w:pPr>
            <w:r w:rsidRPr="005F416C">
              <w:t>GICD_IPRIORITY11</w:t>
            </w:r>
          </w:p>
        </w:tc>
        <w:tc>
          <w:tcPr>
            <w:tcW w:w="1219" w:type="dxa"/>
            <w:tcBorders>
              <w:right w:val="single" w:sz="12" w:space="0" w:color="auto"/>
            </w:tcBorders>
          </w:tcPr>
          <w:p w:rsidR="0074474A" w:rsidRPr="005F416C" w:rsidRDefault="0074474A" w:rsidP="0074474A">
            <w:pPr>
              <w:pStyle w:val="affb"/>
            </w:pPr>
            <w:r w:rsidRPr="005F416C">
              <w:t>Биты 15-11</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46</w:t>
            </w:r>
          </w:p>
        </w:tc>
        <w:tc>
          <w:tcPr>
            <w:tcW w:w="2127" w:type="dxa"/>
            <w:vMerge/>
            <w:vAlign w:val="center"/>
          </w:tcPr>
          <w:p w:rsidR="0074474A" w:rsidRPr="005F416C" w:rsidRDefault="0074474A" w:rsidP="0074474A">
            <w:pPr>
              <w:pStyle w:val="affb"/>
            </w:pPr>
          </w:p>
        </w:tc>
        <w:tc>
          <w:tcPr>
            <w:tcW w:w="1275" w:type="dxa"/>
          </w:tcPr>
          <w:p w:rsidR="0074474A" w:rsidRPr="005F416C" w:rsidRDefault="0074474A" w:rsidP="0074474A">
            <w:pPr>
              <w:pStyle w:val="affb"/>
            </w:pPr>
            <w:r w:rsidRPr="005F416C">
              <w:t>Биты 23-19</w:t>
            </w:r>
          </w:p>
        </w:tc>
        <w:tc>
          <w:tcPr>
            <w:tcW w:w="1560" w:type="dxa"/>
          </w:tcPr>
          <w:p w:rsidR="0074474A" w:rsidRPr="005F416C" w:rsidRDefault="0074474A" w:rsidP="0074474A">
            <w:pPr>
              <w:pStyle w:val="affb"/>
            </w:pPr>
            <w:r w:rsidRPr="005F416C">
              <w:t>47</w:t>
            </w:r>
          </w:p>
        </w:tc>
        <w:tc>
          <w:tcPr>
            <w:tcW w:w="2126" w:type="dxa"/>
            <w:vMerge/>
            <w:vAlign w:val="center"/>
          </w:tcPr>
          <w:p w:rsidR="0074474A" w:rsidRPr="005F416C" w:rsidRDefault="0074474A" w:rsidP="0074474A">
            <w:pPr>
              <w:pStyle w:val="affb"/>
            </w:pPr>
          </w:p>
        </w:tc>
        <w:tc>
          <w:tcPr>
            <w:tcW w:w="1219" w:type="dxa"/>
            <w:tcBorders>
              <w:right w:val="single" w:sz="12" w:space="0" w:color="auto"/>
            </w:tcBorders>
          </w:tcPr>
          <w:p w:rsidR="0074474A" w:rsidRPr="005F416C" w:rsidRDefault="0074474A" w:rsidP="0074474A">
            <w:pPr>
              <w:pStyle w:val="affb"/>
            </w:pPr>
            <w:r w:rsidRPr="005F416C">
              <w:t>Биты 31-27</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48</w:t>
            </w:r>
          </w:p>
        </w:tc>
        <w:tc>
          <w:tcPr>
            <w:tcW w:w="2127" w:type="dxa"/>
            <w:vMerge w:val="restart"/>
            <w:vAlign w:val="center"/>
          </w:tcPr>
          <w:p w:rsidR="0074474A" w:rsidRPr="005F416C" w:rsidRDefault="0074474A" w:rsidP="0074474A">
            <w:pPr>
              <w:pStyle w:val="affb"/>
            </w:pPr>
            <w:r w:rsidRPr="005F416C">
              <w:t>GICD_IPRIORITY12</w:t>
            </w:r>
          </w:p>
        </w:tc>
        <w:tc>
          <w:tcPr>
            <w:tcW w:w="1275" w:type="dxa"/>
          </w:tcPr>
          <w:p w:rsidR="0074474A" w:rsidRPr="005F416C" w:rsidRDefault="0074474A" w:rsidP="0074474A">
            <w:pPr>
              <w:pStyle w:val="affb"/>
            </w:pPr>
            <w:r w:rsidRPr="005F416C">
              <w:t>Биты 7-3</w:t>
            </w:r>
          </w:p>
        </w:tc>
        <w:tc>
          <w:tcPr>
            <w:tcW w:w="1560" w:type="dxa"/>
          </w:tcPr>
          <w:p w:rsidR="0074474A" w:rsidRPr="005F416C" w:rsidRDefault="0074474A" w:rsidP="0074474A">
            <w:pPr>
              <w:pStyle w:val="affb"/>
            </w:pPr>
            <w:r w:rsidRPr="005F416C">
              <w:t>49</w:t>
            </w:r>
          </w:p>
        </w:tc>
        <w:tc>
          <w:tcPr>
            <w:tcW w:w="2126" w:type="dxa"/>
            <w:vMerge w:val="restart"/>
            <w:vAlign w:val="center"/>
          </w:tcPr>
          <w:p w:rsidR="0074474A" w:rsidRPr="005F416C" w:rsidRDefault="0074474A" w:rsidP="0074474A">
            <w:pPr>
              <w:pStyle w:val="affb"/>
            </w:pPr>
            <w:r w:rsidRPr="005F416C">
              <w:t>GICD_IPRIORITY12</w:t>
            </w:r>
          </w:p>
        </w:tc>
        <w:tc>
          <w:tcPr>
            <w:tcW w:w="1219" w:type="dxa"/>
            <w:tcBorders>
              <w:right w:val="single" w:sz="12" w:space="0" w:color="auto"/>
            </w:tcBorders>
          </w:tcPr>
          <w:p w:rsidR="0074474A" w:rsidRPr="005F416C" w:rsidRDefault="0074474A" w:rsidP="0074474A">
            <w:pPr>
              <w:pStyle w:val="affb"/>
            </w:pPr>
            <w:r w:rsidRPr="005F416C">
              <w:t>Биты 15-11</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50</w:t>
            </w:r>
          </w:p>
        </w:tc>
        <w:tc>
          <w:tcPr>
            <w:tcW w:w="2127" w:type="dxa"/>
            <w:vMerge/>
            <w:vAlign w:val="center"/>
          </w:tcPr>
          <w:p w:rsidR="0074474A" w:rsidRPr="005F416C" w:rsidRDefault="0074474A" w:rsidP="0074474A">
            <w:pPr>
              <w:pStyle w:val="affb"/>
            </w:pPr>
          </w:p>
        </w:tc>
        <w:tc>
          <w:tcPr>
            <w:tcW w:w="1275" w:type="dxa"/>
          </w:tcPr>
          <w:p w:rsidR="0074474A" w:rsidRPr="005F416C" w:rsidRDefault="0074474A" w:rsidP="0074474A">
            <w:pPr>
              <w:pStyle w:val="affb"/>
            </w:pPr>
            <w:r w:rsidRPr="005F416C">
              <w:t>Биты 23-19</w:t>
            </w:r>
          </w:p>
        </w:tc>
        <w:tc>
          <w:tcPr>
            <w:tcW w:w="1560" w:type="dxa"/>
          </w:tcPr>
          <w:p w:rsidR="0074474A" w:rsidRPr="005F416C" w:rsidRDefault="0074474A" w:rsidP="0074474A">
            <w:pPr>
              <w:pStyle w:val="affb"/>
            </w:pPr>
            <w:r w:rsidRPr="005F416C">
              <w:t>51</w:t>
            </w:r>
          </w:p>
        </w:tc>
        <w:tc>
          <w:tcPr>
            <w:tcW w:w="2126" w:type="dxa"/>
            <w:vMerge/>
            <w:vAlign w:val="center"/>
          </w:tcPr>
          <w:p w:rsidR="0074474A" w:rsidRPr="005F416C" w:rsidRDefault="0074474A" w:rsidP="0074474A">
            <w:pPr>
              <w:pStyle w:val="affb"/>
            </w:pPr>
          </w:p>
        </w:tc>
        <w:tc>
          <w:tcPr>
            <w:tcW w:w="1219" w:type="dxa"/>
            <w:tcBorders>
              <w:right w:val="single" w:sz="12" w:space="0" w:color="auto"/>
            </w:tcBorders>
          </w:tcPr>
          <w:p w:rsidR="0074474A" w:rsidRPr="005F416C" w:rsidRDefault="0074474A" w:rsidP="0074474A">
            <w:pPr>
              <w:pStyle w:val="affb"/>
            </w:pPr>
            <w:r w:rsidRPr="005F416C">
              <w:t>Биты 31-27</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52</w:t>
            </w:r>
          </w:p>
        </w:tc>
        <w:tc>
          <w:tcPr>
            <w:tcW w:w="2127" w:type="dxa"/>
            <w:vMerge w:val="restart"/>
            <w:vAlign w:val="center"/>
          </w:tcPr>
          <w:p w:rsidR="0074474A" w:rsidRPr="005F416C" w:rsidRDefault="0074474A" w:rsidP="0074474A">
            <w:pPr>
              <w:pStyle w:val="affb"/>
            </w:pPr>
            <w:r w:rsidRPr="005F416C">
              <w:t>GICD_IPRIORITY13</w:t>
            </w:r>
          </w:p>
        </w:tc>
        <w:tc>
          <w:tcPr>
            <w:tcW w:w="1275" w:type="dxa"/>
          </w:tcPr>
          <w:p w:rsidR="0074474A" w:rsidRPr="005F416C" w:rsidRDefault="0074474A" w:rsidP="0074474A">
            <w:pPr>
              <w:pStyle w:val="affb"/>
            </w:pPr>
            <w:r w:rsidRPr="005F416C">
              <w:t>Биты 7-3</w:t>
            </w:r>
          </w:p>
        </w:tc>
        <w:tc>
          <w:tcPr>
            <w:tcW w:w="1560" w:type="dxa"/>
          </w:tcPr>
          <w:p w:rsidR="0074474A" w:rsidRPr="005F416C" w:rsidRDefault="0074474A" w:rsidP="0074474A">
            <w:pPr>
              <w:pStyle w:val="affb"/>
            </w:pPr>
            <w:r w:rsidRPr="005F416C">
              <w:t>53</w:t>
            </w:r>
          </w:p>
        </w:tc>
        <w:tc>
          <w:tcPr>
            <w:tcW w:w="2126" w:type="dxa"/>
            <w:vMerge w:val="restart"/>
            <w:vAlign w:val="center"/>
          </w:tcPr>
          <w:p w:rsidR="0074474A" w:rsidRPr="005F416C" w:rsidRDefault="0074474A" w:rsidP="0074474A">
            <w:pPr>
              <w:pStyle w:val="affb"/>
            </w:pPr>
            <w:r w:rsidRPr="005F416C">
              <w:t>GICD_IPRIORITY13</w:t>
            </w:r>
          </w:p>
        </w:tc>
        <w:tc>
          <w:tcPr>
            <w:tcW w:w="1219" w:type="dxa"/>
            <w:tcBorders>
              <w:right w:val="single" w:sz="12" w:space="0" w:color="auto"/>
            </w:tcBorders>
          </w:tcPr>
          <w:p w:rsidR="0074474A" w:rsidRPr="005F416C" w:rsidRDefault="0074474A" w:rsidP="0074474A">
            <w:pPr>
              <w:pStyle w:val="affb"/>
            </w:pPr>
            <w:r w:rsidRPr="005F416C">
              <w:t>Биты 15-11</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54</w:t>
            </w:r>
          </w:p>
        </w:tc>
        <w:tc>
          <w:tcPr>
            <w:tcW w:w="2127" w:type="dxa"/>
            <w:vMerge/>
            <w:vAlign w:val="center"/>
          </w:tcPr>
          <w:p w:rsidR="0074474A" w:rsidRPr="005F416C" w:rsidRDefault="0074474A" w:rsidP="0074474A">
            <w:pPr>
              <w:pStyle w:val="affb"/>
            </w:pPr>
          </w:p>
        </w:tc>
        <w:tc>
          <w:tcPr>
            <w:tcW w:w="1275" w:type="dxa"/>
          </w:tcPr>
          <w:p w:rsidR="0074474A" w:rsidRPr="005F416C" w:rsidRDefault="0074474A" w:rsidP="0074474A">
            <w:pPr>
              <w:pStyle w:val="affb"/>
            </w:pPr>
            <w:r w:rsidRPr="005F416C">
              <w:t>Биты 23-19</w:t>
            </w:r>
          </w:p>
        </w:tc>
        <w:tc>
          <w:tcPr>
            <w:tcW w:w="1560" w:type="dxa"/>
          </w:tcPr>
          <w:p w:rsidR="0074474A" w:rsidRPr="005F416C" w:rsidRDefault="0074474A" w:rsidP="0074474A">
            <w:pPr>
              <w:pStyle w:val="affb"/>
            </w:pPr>
            <w:r w:rsidRPr="005F416C">
              <w:t>55</w:t>
            </w:r>
          </w:p>
        </w:tc>
        <w:tc>
          <w:tcPr>
            <w:tcW w:w="2126" w:type="dxa"/>
            <w:vMerge/>
            <w:vAlign w:val="center"/>
          </w:tcPr>
          <w:p w:rsidR="0074474A" w:rsidRPr="005F416C" w:rsidRDefault="0074474A" w:rsidP="0074474A">
            <w:pPr>
              <w:pStyle w:val="affb"/>
            </w:pPr>
          </w:p>
        </w:tc>
        <w:tc>
          <w:tcPr>
            <w:tcW w:w="1219" w:type="dxa"/>
            <w:tcBorders>
              <w:right w:val="single" w:sz="12" w:space="0" w:color="auto"/>
            </w:tcBorders>
          </w:tcPr>
          <w:p w:rsidR="0074474A" w:rsidRPr="005F416C" w:rsidRDefault="0074474A" w:rsidP="0074474A">
            <w:pPr>
              <w:pStyle w:val="affb"/>
            </w:pPr>
            <w:r w:rsidRPr="005F416C">
              <w:t>Биты 31-27</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56</w:t>
            </w:r>
          </w:p>
        </w:tc>
        <w:tc>
          <w:tcPr>
            <w:tcW w:w="2127" w:type="dxa"/>
            <w:vMerge w:val="restart"/>
            <w:vAlign w:val="center"/>
          </w:tcPr>
          <w:p w:rsidR="0074474A" w:rsidRPr="005F416C" w:rsidRDefault="0074474A" w:rsidP="0074474A">
            <w:pPr>
              <w:pStyle w:val="affb"/>
            </w:pPr>
            <w:r w:rsidRPr="005F416C">
              <w:t>GICD_IPRIORITY14</w:t>
            </w:r>
          </w:p>
        </w:tc>
        <w:tc>
          <w:tcPr>
            <w:tcW w:w="1275" w:type="dxa"/>
          </w:tcPr>
          <w:p w:rsidR="0074474A" w:rsidRPr="005F416C" w:rsidRDefault="0074474A" w:rsidP="0074474A">
            <w:pPr>
              <w:pStyle w:val="affb"/>
            </w:pPr>
            <w:r w:rsidRPr="005F416C">
              <w:t>Биты 7-3</w:t>
            </w:r>
          </w:p>
        </w:tc>
        <w:tc>
          <w:tcPr>
            <w:tcW w:w="1560" w:type="dxa"/>
          </w:tcPr>
          <w:p w:rsidR="0074474A" w:rsidRPr="005F416C" w:rsidRDefault="0074474A" w:rsidP="0074474A">
            <w:pPr>
              <w:pStyle w:val="affb"/>
            </w:pPr>
            <w:r w:rsidRPr="005F416C">
              <w:t>57</w:t>
            </w:r>
          </w:p>
        </w:tc>
        <w:tc>
          <w:tcPr>
            <w:tcW w:w="2126" w:type="dxa"/>
            <w:vMerge w:val="restart"/>
            <w:vAlign w:val="center"/>
          </w:tcPr>
          <w:p w:rsidR="0074474A" w:rsidRPr="005F416C" w:rsidRDefault="0074474A" w:rsidP="0074474A">
            <w:pPr>
              <w:pStyle w:val="affb"/>
            </w:pPr>
            <w:r w:rsidRPr="005F416C">
              <w:t>GICD_IPRIORITY14</w:t>
            </w:r>
          </w:p>
        </w:tc>
        <w:tc>
          <w:tcPr>
            <w:tcW w:w="1219" w:type="dxa"/>
            <w:tcBorders>
              <w:right w:val="single" w:sz="12" w:space="0" w:color="auto"/>
            </w:tcBorders>
          </w:tcPr>
          <w:p w:rsidR="0074474A" w:rsidRPr="005F416C" w:rsidRDefault="0074474A" w:rsidP="0074474A">
            <w:pPr>
              <w:pStyle w:val="affb"/>
            </w:pPr>
            <w:r w:rsidRPr="005F416C">
              <w:t>Биты 15-11</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58</w:t>
            </w:r>
          </w:p>
        </w:tc>
        <w:tc>
          <w:tcPr>
            <w:tcW w:w="2127" w:type="dxa"/>
            <w:vMerge/>
            <w:vAlign w:val="center"/>
          </w:tcPr>
          <w:p w:rsidR="0074474A" w:rsidRPr="005F416C" w:rsidRDefault="0074474A" w:rsidP="0074474A">
            <w:pPr>
              <w:pStyle w:val="affb"/>
            </w:pPr>
          </w:p>
        </w:tc>
        <w:tc>
          <w:tcPr>
            <w:tcW w:w="1275" w:type="dxa"/>
          </w:tcPr>
          <w:p w:rsidR="0074474A" w:rsidRPr="005F416C" w:rsidRDefault="0074474A" w:rsidP="0074474A">
            <w:pPr>
              <w:pStyle w:val="affb"/>
            </w:pPr>
            <w:r w:rsidRPr="005F416C">
              <w:t>Биты 23-19</w:t>
            </w:r>
          </w:p>
        </w:tc>
        <w:tc>
          <w:tcPr>
            <w:tcW w:w="1560" w:type="dxa"/>
          </w:tcPr>
          <w:p w:rsidR="0074474A" w:rsidRPr="005F416C" w:rsidRDefault="0074474A" w:rsidP="0074474A">
            <w:pPr>
              <w:pStyle w:val="affb"/>
            </w:pPr>
            <w:r w:rsidRPr="005F416C">
              <w:t>59</w:t>
            </w:r>
          </w:p>
        </w:tc>
        <w:tc>
          <w:tcPr>
            <w:tcW w:w="2126" w:type="dxa"/>
            <w:vMerge/>
            <w:vAlign w:val="center"/>
          </w:tcPr>
          <w:p w:rsidR="0074474A" w:rsidRPr="005F416C" w:rsidRDefault="0074474A" w:rsidP="0074474A">
            <w:pPr>
              <w:pStyle w:val="affb"/>
            </w:pPr>
          </w:p>
        </w:tc>
        <w:tc>
          <w:tcPr>
            <w:tcW w:w="1219" w:type="dxa"/>
            <w:tcBorders>
              <w:right w:val="single" w:sz="12" w:space="0" w:color="auto"/>
            </w:tcBorders>
          </w:tcPr>
          <w:p w:rsidR="0074474A" w:rsidRPr="005F416C" w:rsidRDefault="0074474A" w:rsidP="0074474A">
            <w:pPr>
              <w:pStyle w:val="affb"/>
            </w:pPr>
            <w:r w:rsidRPr="005F416C">
              <w:t>Биты 31-27</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60</w:t>
            </w:r>
          </w:p>
        </w:tc>
        <w:tc>
          <w:tcPr>
            <w:tcW w:w="2127" w:type="dxa"/>
            <w:vMerge w:val="restart"/>
            <w:vAlign w:val="center"/>
          </w:tcPr>
          <w:p w:rsidR="0074474A" w:rsidRPr="005F416C" w:rsidRDefault="0074474A" w:rsidP="0074474A">
            <w:pPr>
              <w:pStyle w:val="affb"/>
            </w:pPr>
            <w:r w:rsidRPr="005F416C">
              <w:t>GICD_IPRIORITY15</w:t>
            </w:r>
          </w:p>
        </w:tc>
        <w:tc>
          <w:tcPr>
            <w:tcW w:w="1275" w:type="dxa"/>
          </w:tcPr>
          <w:p w:rsidR="0074474A" w:rsidRPr="005F416C" w:rsidRDefault="0074474A" w:rsidP="0074474A">
            <w:pPr>
              <w:pStyle w:val="affb"/>
            </w:pPr>
            <w:r w:rsidRPr="005F416C">
              <w:t>Биты 7-3</w:t>
            </w:r>
          </w:p>
        </w:tc>
        <w:tc>
          <w:tcPr>
            <w:tcW w:w="1560" w:type="dxa"/>
          </w:tcPr>
          <w:p w:rsidR="0074474A" w:rsidRPr="005F416C" w:rsidRDefault="0074474A" w:rsidP="0074474A">
            <w:pPr>
              <w:pStyle w:val="affb"/>
            </w:pPr>
            <w:r w:rsidRPr="005F416C">
              <w:t>61</w:t>
            </w:r>
          </w:p>
        </w:tc>
        <w:tc>
          <w:tcPr>
            <w:tcW w:w="2126" w:type="dxa"/>
            <w:vMerge w:val="restart"/>
            <w:vAlign w:val="center"/>
          </w:tcPr>
          <w:p w:rsidR="0074474A" w:rsidRPr="005F416C" w:rsidRDefault="0074474A" w:rsidP="0074474A">
            <w:pPr>
              <w:pStyle w:val="affb"/>
            </w:pPr>
            <w:r w:rsidRPr="005F416C">
              <w:t>GICD_IPRIORITY15</w:t>
            </w:r>
          </w:p>
        </w:tc>
        <w:tc>
          <w:tcPr>
            <w:tcW w:w="1219" w:type="dxa"/>
            <w:tcBorders>
              <w:right w:val="single" w:sz="12" w:space="0" w:color="auto"/>
            </w:tcBorders>
          </w:tcPr>
          <w:p w:rsidR="0074474A" w:rsidRPr="005F416C" w:rsidRDefault="0074474A" w:rsidP="0074474A">
            <w:pPr>
              <w:pStyle w:val="affb"/>
            </w:pPr>
            <w:r w:rsidRPr="005F416C">
              <w:t>Биты 15-11</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62</w:t>
            </w:r>
          </w:p>
        </w:tc>
        <w:tc>
          <w:tcPr>
            <w:tcW w:w="2127" w:type="dxa"/>
            <w:vMerge/>
            <w:vAlign w:val="center"/>
          </w:tcPr>
          <w:p w:rsidR="0074474A" w:rsidRPr="005F416C" w:rsidRDefault="0074474A" w:rsidP="0074474A">
            <w:pPr>
              <w:pStyle w:val="affb"/>
            </w:pPr>
          </w:p>
        </w:tc>
        <w:tc>
          <w:tcPr>
            <w:tcW w:w="1275" w:type="dxa"/>
          </w:tcPr>
          <w:p w:rsidR="0074474A" w:rsidRPr="005F416C" w:rsidRDefault="0074474A" w:rsidP="0074474A">
            <w:pPr>
              <w:pStyle w:val="affb"/>
            </w:pPr>
            <w:r w:rsidRPr="005F416C">
              <w:t>Биты 23-19</w:t>
            </w:r>
          </w:p>
        </w:tc>
        <w:tc>
          <w:tcPr>
            <w:tcW w:w="1560" w:type="dxa"/>
          </w:tcPr>
          <w:p w:rsidR="0074474A" w:rsidRPr="005F416C" w:rsidRDefault="0074474A" w:rsidP="0074474A">
            <w:pPr>
              <w:pStyle w:val="affb"/>
            </w:pPr>
            <w:r w:rsidRPr="005F416C">
              <w:t>63</w:t>
            </w:r>
          </w:p>
        </w:tc>
        <w:tc>
          <w:tcPr>
            <w:tcW w:w="2126" w:type="dxa"/>
            <w:vMerge/>
            <w:vAlign w:val="center"/>
          </w:tcPr>
          <w:p w:rsidR="0074474A" w:rsidRPr="005F416C" w:rsidRDefault="0074474A" w:rsidP="0074474A">
            <w:pPr>
              <w:pStyle w:val="affb"/>
            </w:pPr>
          </w:p>
        </w:tc>
        <w:tc>
          <w:tcPr>
            <w:tcW w:w="1219" w:type="dxa"/>
            <w:tcBorders>
              <w:right w:val="single" w:sz="12" w:space="0" w:color="auto"/>
            </w:tcBorders>
          </w:tcPr>
          <w:p w:rsidR="0074474A" w:rsidRPr="005F416C" w:rsidRDefault="0074474A" w:rsidP="0074474A">
            <w:pPr>
              <w:pStyle w:val="affb"/>
            </w:pPr>
            <w:r w:rsidRPr="005F416C">
              <w:t>Биты 31-27</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64</w:t>
            </w:r>
          </w:p>
        </w:tc>
        <w:tc>
          <w:tcPr>
            <w:tcW w:w="2127" w:type="dxa"/>
            <w:vMerge w:val="restart"/>
            <w:vAlign w:val="center"/>
          </w:tcPr>
          <w:p w:rsidR="0074474A" w:rsidRPr="005F416C" w:rsidRDefault="0074474A" w:rsidP="0074474A">
            <w:pPr>
              <w:pStyle w:val="affb"/>
            </w:pPr>
            <w:r w:rsidRPr="005F416C">
              <w:t>GICD_IPRIORITY16</w:t>
            </w:r>
          </w:p>
        </w:tc>
        <w:tc>
          <w:tcPr>
            <w:tcW w:w="1275" w:type="dxa"/>
          </w:tcPr>
          <w:p w:rsidR="0074474A" w:rsidRPr="005F416C" w:rsidRDefault="0074474A" w:rsidP="0074474A">
            <w:pPr>
              <w:pStyle w:val="affb"/>
            </w:pPr>
            <w:r w:rsidRPr="005F416C">
              <w:t>Биты 7-3</w:t>
            </w:r>
          </w:p>
        </w:tc>
        <w:tc>
          <w:tcPr>
            <w:tcW w:w="1560" w:type="dxa"/>
          </w:tcPr>
          <w:p w:rsidR="0074474A" w:rsidRPr="005F416C" w:rsidRDefault="0074474A" w:rsidP="0074474A">
            <w:pPr>
              <w:pStyle w:val="affb"/>
            </w:pPr>
            <w:r w:rsidRPr="005F416C">
              <w:t>65</w:t>
            </w:r>
          </w:p>
        </w:tc>
        <w:tc>
          <w:tcPr>
            <w:tcW w:w="2126" w:type="dxa"/>
            <w:vMerge w:val="restart"/>
            <w:vAlign w:val="center"/>
          </w:tcPr>
          <w:p w:rsidR="0074474A" w:rsidRPr="005F416C" w:rsidRDefault="0074474A" w:rsidP="0074474A">
            <w:pPr>
              <w:pStyle w:val="affb"/>
            </w:pPr>
            <w:r w:rsidRPr="005F416C">
              <w:t>GICD_IPRIORITY16</w:t>
            </w:r>
          </w:p>
        </w:tc>
        <w:tc>
          <w:tcPr>
            <w:tcW w:w="1219" w:type="dxa"/>
            <w:tcBorders>
              <w:right w:val="single" w:sz="12" w:space="0" w:color="auto"/>
            </w:tcBorders>
          </w:tcPr>
          <w:p w:rsidR="0074474A" w:rsidRPr="005F416C" w:rsidRDefault="0074474A" w:rsidP="0074474A">
            <w:pPr>
              <w:pStyle w:val="affb"/>
            </w:pPr>
            <w:r w:rsidRPr="005F416C">
              <w:t>Биты 15-11</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66</w:t>
            </w:r>
          </w:p>
        </w:tc>
        <w:tc>
          <w:tcPr>
            <w:tcW w:w="2127" w:type="dxa"/>
            <w:vMerge/>
            <w:vAlign w:val="center"/>
          </w:tcPr>
          <w:p w:rsidR="0074474A" w:rsidRPr="005F416C" w:rsidRDefault="0074474A" w:rsidP="0074474A">
            <w:pPr>
              <w:pStyle w:val="affb"/>
            </w:pPr>
          </w:p>
        </w:tc>
        <w:tc>
          <w:tcPr>
            <w:tcW w:w="1275" w:type="dxa"/>
          </w:tcPr>
          <w:p w:rsidR="0074474A" w:rsidRPr="005F416C" w:rsidRDefault="0074474A" w:rsidP="0074474A">
            <w:pPr>
              <w:pStyle w:val="affb"/>
            </w:pPr>
            <w:r w:rsidRPr="005F416C">
              <w:t>Биты 23-19</w:t>
            </w:r>
          </w:p>
        </w:tc>
        <w:tc>
          <w:tcPr>
            <w:tcW w:w="1560" w:type="dxa"/>
          </w:tcPr>
          <w:p w:rsidR="0074474A" w:rsidRPr="005F416C" w:rsidRDefault="0074474A" w:rsidP="0074474A">
            <w:pPr>
              <w:pStyle w:val="affb"/>
            </w:pPr>
            <w:r w:rsidRPr="005F416C">
              <w:t>67</w:t>
            </w:r>
          </w:p>
        </w:tc>
        <w:tc>
          <w:tcPr>
            <w:tcW w:w="2126" w:type="dxa"/>
            <w:vMerge/>
            <w:vAlign w:val="center"/>
          </w:tcPr>
          <w:p w:rsidR="0074474A" w:rsidRPr="005F416C" w:rsidRDefault="0074474A" w:rsidP="0074474A">
            <w:pPr>
              <w:pStyle w:val="affb"/>
            </w:pPr>
          </w:p>
        </w:tc>
        <w:tc>
          <w:tcPr>
            <w:tcW w:w="1219" w:type="dxa"/>
            <w:tcBorders>
              <w:right w:val="single" w:sz="12" w:space="0" w:color="auto"/>
            </w:tcBorders>
          </w:tcPr>
          <w:p w:rsidR="0074474A" w:rsidRPr="005F416C" w:rsidRDefault="0074474A" w:rsidP="0074474A">
            <w:pPr>
              <w:pStyle w:val="affb"/>
            </w:pPr>
            <w:r w:rsidRPr="005F416C">
              <w:t>Биты 31-27</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68</w:t>
            </w:r>
          </w:p>
        </w:tc>
        <w:tc>
          <w:tcPr>
            <w:tcW w:w="2127" w:type="dxa"/>
            <w:vMerge w:val="restart"/>
            <w:vAlign w:val="center"/>
          </w:tcPr>
          <w:p w:rsidR="0074474A" w:rsidRPr="005F416C" w:rsidRDefault="0074474A" w:rsidP="0074474A">
            <w:pPr>
              <w:pStyle w:val="affb"/>
            </w:pPr>
            <w:r w:rsidRPr="005F416C">
              <w:t>GICD_IPRIORITY17</w:t>
            </w:r>
          </w:p>
        </w:tc>
        <w:tc>
          <w:tcPr>
            <w:tcW w:w="1275" w:type="dxa"/>
          </w:tcPr>
          <w:p w:rsidR="0074474A" w:rsidRPr="005F416C" w:rsidRDefault="0074474A" w:rsidP="0074474A">
            <w:pPr>
              <w:pStyle w:val="affb"/>
            </w:pPr>
            <w:r w:rsidRPr="005F416C">
              <w:t>Биты 7-3</w:t>
            </w:r>
          </w:p>
        </w:tc>
        <w:tc>
          <w:tcPr>
            <w:tcW w:w="1560" w:type="dxa"/>
          </w:tcPr>
          <w:p w:rsidR="0074474A" w:rsidRPr="005F416C" w:rsidRDefault="0074474A" w:rsidP="0074474A">
            <w:pPr>
              <w:pStyle w:val="affb"/>
            </w:pPr>
            <w:r w:rsidRPr="005F416C">
              <w:t>69</w:t>
            </w:r>
          </w:p>
        </w:tc>
        <w:tc>
          <w:tcPr>
            <w:tcW w:w="2126" w:type="dxa"/>
            <w:vMerge w:val="restart"/>
            <w:vAlign w:val="center"/>
          </w:tcPr>
          <w:p w:rsidR="0074474A" w:rsidRPr="005F416C" w:rsidRDefault="0074474A" w:rsidP="0074474A">
            <w:pPr>
              <w:pStyle w:val="affb"/>
            </w:pPr>
            <w:r w:rsidRPr="005F416C">
              <w:t>GICD_IPRIORITY17</w:t>
            </w:r>
          </w:p>
        </w:tc>
        <w:tc>
          <w:tcPr>
            <w:tcW w:w="1219" w:type="dxa"/>
            <w:tcBorders>
              <w:right w:val="single" w:sz="12" w:space="0" w:color="auto"/>
            </w:tcBorders>
          </w:tcPr>
          <w:p w:rsidR="0074474A" w:rsidRPr="005F416C" w:rsidRDefault="0074474A" w:rsidP="0074474A">
            <w:pPr>
              <w:pStyle w:val="affb"/>
            </w:pPr>
            <w:r w:rsidRPr="005F416C">
              <w:t>Биты 15-11</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70</w:t>
            </w:r>
          </w:p>
        </w:tc>
        <w:tc>
          <w:tcPr>
            <w:tcW w:w="2127" w:type="dxa"/>
            <w:vMerge/>
            <w:vAlign w:val="center"/>
          </w:tcPr>
          <w:p w:rsidR="0074474A" w:rsidRPr="005F416C" w:rsidRDefault="0074474A" w:rsidP="0074474A">
            <w:pPr>
              <w:pStyle w:val="affb"/>
            </w:pPr>
          </w:p>
        </w:tc>
        <w:tc>
          <w:tcPr>
            <w:tcW w:w="1275" w:type="dxa"/>
          </w:tcPr>
          <w:p w:rsidR="0074474A" w:rsidRPr="005F416C" w:rsidRDefault="0074474A" w:rsidP="0074474A">
            <w:pPr>
              <w:pStyle w:val="affb"/>
            </w:pPr>
            <w:r w:rsidRPr="005F416C">
              <w:t>Биты 23-19</w:t>
            </w:r>
          </w:p>
        </w:tc>
        <w:tc>
          <w:tcPr>
            <w:tcW w:w="1560" w:type="dxa"/>
          </w:tcPr>
          <w:p w:rsidR="0074474A" w:rsidRPr="005F416C" w:rsidRDefault="0074474A" w:rsidP="0074474A">
            <w:pPr>
              <w:pStyle w:val="affb"/>
            </w:pPr>
            <w:r w:rsidRPr="005F416C">
              <w:t>71</w:t>
            </w:r>
          </w:p>
        </w:tc>
        <w:tc>
          <w:tcPr>
            <w:tcW w:w="2126" w:type="dxa"/>
            <w:vMerge/>
            <w:vAlign w:val="center"/>
          </w:tcPr>
          <w:p w:rsidR="0074474A" w:rsidRPr="005F416C" w:rsidRDefault="0074474A" w:rsidP="0074474A">
            <w:pPr>
              <w:pStyle w:val="affb"/>
            </w:pPr>
          </w:p>
        </w:tc>
        <w:tc>
          <w:tcPr>
            <w:tcW w:w="1219" w:type="dxa"/>
            <w:tcBorders>
              <w:right w:val="single" w:sz="12" w:space="0" w:color="auto"/>
            </w:tcBorders>
          </w:tcPr>
          <w:p w:rsidR="0074474A" w:rsidRPr="005F416C" w:rsidRDefault="0074474A" w:rsidP="0074474A">
            <w:pPr>
              <w:pStyle w:val="affb"/>
            </w:pPr>
            <w:r w:rsidRPr="005F416C">
              <w:t>Биты 31-27</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72</w:t>
            </w:r>
          </w:p>
        </w:tc>
        <w:tc>
          <w:tcPr>
            <w:tcW w:w="2127" w:type="dxa"/>
            <w:vMerge w:val="restart"/>
            <w:vAlign w:val="center"/>
          </w:tcPr>
          <w:p w:rsidR="0074474A" w:rsidRPr="005F416C" w:rsidRDefault="0074474A" w:rsidP="0074474A">
            <w:pPr>
              <w:pStyle w:val="affb"/>
            </w:pPr>
            <w:r w:rsidRPr="005F416C">
              <w:t>GICD_IPRIORITY18</w:t>
            </w:r>
          </w:p>
        </w:tc>
        <w:tc>
          <w:tcPr>
            <w:tcW w:w="1275" w:type="dxa"/>
          </w:tcPr>
          <w:p w:rsidR="0074474A" w:rsidRPr="005F416C" w:rsidRDefault="0074474A" w:rsidP="0074474A">
            <w:pPr>
              <w:pStyle w:val="affb"/>
            </w:pPr>
            <w:r w:rsidRPr="005F416C">
              <w:t>Биты 7-3</w:t>
            </w:r>
          </w:p>
        </w:tc>
        <w:tc>
          <w:tcPr>
            <w:tcW w:w="1560" w:type="dxa"/>
          </w:tcPr>
          <w:p w:rsidR="0074474A" w:rsidRPr="005F416C" w:rsidRDefault="0074474A" w:rsidP="0074474A">
            <w:pPr>
              <w:pStyle w:val="affb"/>
            </w:pPr>
            <w:r w:rsidRPr="005F416C">
              <w:t>73</w:t>
            </w:r>
          </w:p>
        </w:tc>
        <w:tc>
          <w:tcPr>
            <w:tcW w:w="2126" w:type="dxa"/>
            <w:vMerge w:val="restart"/>
            <w:vAlign w:val="center"/>
          </w:tcPr>
          <w:p w:rsidR="0074474A" w:rsidRPr="005F416C" w:rsidRDefault="0074474A" w:rsidP="0074474A">
            <w:pPr>
              <w:pStyle w:val="affb"/>
            </w:pPr>
            <w:r w:rsidRPr="005F416C">
              <w:t>GICD_IPRIORITY18</w:t>
            </w:r>
          </w:p>
        </w:tc>
        <w:tc>
          <w:tcPr>
            <w:tcW w:w="1219" w:type="dxa"/>
            <w:tcBorders>
              <w:right w:val="single" w:sz="12" w:space="0" w:color="auto"/>
            </w:tcBorders>
          </w:tcPr>
          <w:p w:rsidR="0074474A" w:rsidRPr="005F416C" w:rsidRDefault="0074474A" w:rsidP="0074474A">
            <w:pPr>
              <w:pStyle w:val="affb"/>
            </w:pPr>
            <w:r w:rsidRPr="005F416C">
              <w:t>Биты 15-11</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74</w:t>
            </w:r>
          </w:p>
        </w:tc>
        <w:tc>
          <w:tcPr>
            <w:tcW w:w="2127" w:type="dxa"/>
            <w:vMerge/>
            <w:vAlign w:val="center"/>
          </w:tcPr>
          <w:p w:rsidR="0074474A" w:rsidRPr="005F416C" w:rsidRDefault="0074474A" w:rsidP="0074474A">
            <w:pPr>
              <w:pStyle w:val="affb"/>
            </w:pPr>
          </w:p>
        </w:tc>
        <w:tc>
          <w:tcPr>
            <w:tcW w:w="1275" w:type="dxa"/>
          </w:tcPr>
          <w:p w:rsidR="0074474A" w:rsidRPr="005F416C" w:rsidRDefault="0074474A" w:rsidP="0074474A">
            <w:pPr>
              <w:pStyle w:val="affb"/>
            </w:pPr>
            <w:r w:rsidRPr="005F416C">
              <w:t>Биты 23-19</w:t>
            </w:r>
          </w:p>
        </w:tc>
        <w:tc>
          <w:tcPr>
            <w:tcW w:w="1560" w:type="dxa"/>
          </w:tcPr>
          <w:p w:rsidR="0074474A" w:rsidRPr="005F416C" w:rsidRDefault="0074474A" w:rsidP="0074474A">
            <w:pPr>
              <w:pStyle w:val="affb"/>
            </w:pPr>
            <w:r w:rsidRPr="005F416C">
              <w:t>75</w:t>
            </w:r>
          </w:p>
        </w:tc>
        <w:tc>
          <w:tcPr>
            <w:tcW w:w="2126" w:type="dxa"/>
            <w:vMerge/>
            <w:vAlign w:val="center"/>
          </w:tcPr>
          <w:p w:rsidR="0074474A" w:rsidRPr="005F416C" w:rsidRDefault="0074474A" w:rsidP="0074474A">
            <w:pPr>
              <w:pStyle w:val="affb"/>
            </w:pPr>
          </w:p>
        </w:tc>
        <w:tc>
          <w:tcPr>
            <w:tcW w:w="1219" w:type="dxa"/>
            <w:tcBorders>
              <w:right w:val="single" w:sz="12" w:space="0" w:color="auto"/>
            </w:tcBorders>
          </w:tcPr>
          <w:p w:rsidR="0074474A" w:rsidRPr="005F416C" w:rsidRDefault="0074474A" w:rsidP="0074474A">
            <w:pPr>
              <w:pStyle w:val="affb"/>
            </w:pPr>
            <w:r w:rsidRPr="005F416C">
              <w:t>Биты 31-27</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76</w:t>
            </w:r>
          </w:p>
        </w:tc>
        <w:tc>
          <w:tcPr>
            <w:tcW w:w="2127" w:type="dxa"/>
            <w:vMerge w:val="restart"/>
            <w:vAlign w:val="center"/>
          </w:tcPr>
          <w:p w:rsidR="0074474A" w:rsidRPr="005F416C" w:rsidRDefault="0074474A" w:rsidP="0074474A">
            <w:pPr>
              <w:pStyle w:val="affb"/>
            </w:pPr>
            <w:r w:rsidRPr="005F416C">
              <w:t>GICD_IPRIORITY19</w:t>
            </w:r>
          </w:p>
        </w:tc>
        <w:tc>
          <w:tcPr>
            <w:tcW w:w="1275" w:type="dxa"/>
          </w:tcPr>
          <w:p w:rsidR="0074474A" w:rsidRPr="005F416C" w:rsidRDefault="0074474A" w:rsidP="0074474A">
            <w:pPr>
              <w:pStyle w:val="affb"/>
            </w:pPr>
            <w:r w:rsidRPr="005F416C">
              <w:t>Биты 7-3</w:t>
            </w:r>
          </w:p>
        </w:tc>
        <w:tc>
          <w:tcPr>
            <w:tcW w:w="1560" w:type="dxa"/>
          </w:tcPr>
          <w:p w:rsidR="0074474A" w:rsidRPr="005F416C" w:rsidRDefault="0074474A" w:rsidP="0074474A">
            <w:pPr>
              <w:pStyle w:val="affb"/>
            </w:pPr>
            <w:r w:rsidRPr="005F416C">
              <w:t>77</w:t>
            </w:r>
          </w:p>
        </w:tc>
        <w:tc>
          <w:tcPr>
            <w:tcW w:w="2126" w:type="dxa"/>
            <w:vMerge w:val="restart"/>
            <w:vAlign w:val="center"/>
          </w:tcPr>
          <w:p w:rsidR="0074474A" w:rsidRPr="005F416C" w:rsidRDefault="0074474A" w:rsidP="0074474A">
            <w:pPr>
              <w:pStyle w:val="affb"/>
            </w:pPr>
            <w:r w:rsidRPr="005F416C">
              <w:t>GICD_IPRIORITY19</w:t>
            </w:r>
          </w:p>
        </w:tc>
        <w:tc>
          <w:tcPr>
            <w:tcW w:w="1219" w:type="dxa"/>
            <w:tcBorders>
              <w:right w:val="single" w:sz="12" w:space="0" w:color="auto"/>
            </w:tcBorders>
          </w:tcPr>
          <w:p w:rsidR="0074474A" w:rsidRPr="005F416C" w:rsidRDefault="0074474A" w:rsidP="0074474A">
            <w:pPr>
              <w:pStyle w:val="affb"/>
            </w:pPr>
            <w:r w:rsidRPr="005F416C">
              <w:t>Биты 15-11</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78</w:t>
            </w:r>
          </w:p>
        </w:tc>
        <w:tc>
          <w:tcPr>
            <w:tcW w:w="2127" w:type="dxa"/>
            <w:vMerge/>
            <w:vAlign w:val="center"/>
          </w:tcPr>
          <w:p w:rsidR="0074474A" w:rsidRPr="005F416C" w:rsidRDefault="0074474A" w:rsidP="0074474A">
            <w:pPr>
              <w:pStyle w:val="affb"/>
            </w:pPr>
          </w:p>
        </w:tc>
        <w:tc>
          <w:tcPr>
            <w:tcW w:w="1275" w:type="dxa"/>
          </w:tcPr>
          <w:p w:rsidR="0074474A" w:rsidRPr="005F416C" w:rsidRDefault="0074474A" w:rsidP="0074474A">
            <w:pPr>
              <w:pStyle w:val="affb"/>
            </w:pPr>
            <w:r w:rsidRPr="005F416C">
              <w:t>Биты 23-19</w:t>
            </w:r>
          </w:p>
        </w:tc>
        <w:tc>
          <w:tcPr>
            <w:tcW w:w="1560" w:type="dxa"/>
          </w:tcPr>
          <w:p w:rsidR="0074474A" w:rsidRPr="005F416C" w:rsidRDefault="0074474A" w:rsidP="0074474A">
            <w:pPr>
              <w:pStyle w:val="affb"/>
            </w:pPr>
            <w:r w:rsidRPr="005F416C">
              <w:t>79</w:t>
            </w:r>
          </w:p>
        </w:tc>
        <w:tc>
          <w:tcPr>
            <w:tcW w:w="2126" w:type="dxa"/>
            <w:vMerge/>
            <w:vAlign w:val="center"/>
          </w:tcPr>
          <w:p w:rsidR="0074474A" w:rsidRPr="005F416C" w:rsidRDefault="0074474A" w:rsidP="0074474A">
            <w:pPr>
              <w:pStyle w:val="affb"/>
            </w:pPr>
          </w:p>
        </w:tc>
        <w:tc>
          <w:tcPr>
            <w:tcW w:w="1219" w:type="dxa"/>
            <w:tcBorders>
              <w:right w:val="single" w:sz="12" w:space="0" w:color="auto"/>
            </w:tcBorders>
          </w:tcPr>
          <w:p w:rsidR="0074474A" w:rsidRPr="005F416C" w:rsidRDefault="0074474A" w:rsidP="0074474A">
            <w:pPr>
              <w:pStyle w:val="affb"/>
            </w:pPr>
            <w:r w:rsidRPr="005F416C">
              <w:t>Биты 31-27</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80</w:t>
            </w:r>
          </w:p>
        </w:tc>
        <w:tc>
          <w:tcPr>
            <w:tcW w:w="2127" w:type="dxa"/>
            <w:vMerge w:val="restart"/>
            <w:vAlign w:val="center"/>
          </w:tcPr>
          <w:p w:rsidR="0074474A" w:rsidRPr="005F416C" w:rsidRDefault="0074474A" w:rsidP="0074474A">
            <w:pPr>
              <w:pStyle w:val="affb"/>
            </w:pPr>
            <w:r w:rsidRPr="005F416C">
              <w:t>GICD_IPRIORITY20</w:t>
            </w:r>
          </w:p>
        </w:tc>
        <w:tc>
          <w:tcPr>
            <w:tcW w:w="1275" w:type="dxa"/>
          </w:tcPr>
          <w:p w:rsidR="0074474A" w:rsidRPr="005F416C" w:rsidRDefault="0074474A" w:rsidP="0074474A">
            <w:pPr>
              <w:pStyle w:val="affb"/>
            </w:pPr>
            <w:r w:rsidRPr="005F416C">
              <w:t>Биты 7-3</w:t>
            </w:r>
          </w:p>
        </w:tc>
        <w:tc>
          <w:tcPr>
            <w:tcW w:w="1560" w:type="dxa"/>
          </w:tcPr>
          <w:p w:rsidR="0074474A" w:rsidRPr="005F416C" w:rsidRDefault="0074474A" w:rsidP="0074474A">
            <w:pPr>
              <w:pStyle w:val="affb"/>
            </w:pPr>
            <w:r w:rsidRPr="005F416C">
              <w:t>81</w:t>
            </w:r>
          </w:p>
        </w:tc>
        <w:tc>
          <w:tcPr>
            <w:tcW w:w="2126" w:type="dxa"/>
            <w:vMerge w:val="restart"/>
            <w:vAlign w:val="center"/>
          </w:tcPr>
          <w:p w:rsidR="0074474A" w:rsidRPr="005F416C" w:rsidRDefault="0074474A" w:rsidP="0074474A">
            <w:pPr>
              <w:pStyle w:val="affb"/>
            </w:pPr>
            <w:r w:rsidRPr="005F416C">
              <w:t>GICD_IPRIORITY20</w:t>
            </w:r>
          </w:p>
        </w:tc>
        <w:tc>
          <w:tcPr>
            <w:tcW w:w="1219" w:type="dxa"/>
            <w:tcBorders>
              <w:right w:val="single" w:sz="12" w:space="0" w:color="auto"/>
            </w:tcBorders>
          </w:tcPr>
          <w:p w:rsidR="0074474A" w:rsidRPr="005F416C" w:rsidRDefault="0074474A" w:rsidP="0074474A">
            <w:pPr>
              <w:pStyle w:val="affb"/>
            </w:pPr>
            <w:r w:rsidRPr="005F416C">
              <w:t>Биты 15-11</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82</w:t>
            </w:r>
          </w:p>
        </w:tc>
        <w:tc>
          <w:tcPr>
            <w:tcW w:w="2127" w:type="dxa"/>
            <w:vMerge/>
            <w:vAlign w:val="center"/>
          </w:tcPr>
          <w:p w:rsidR="0074474A" w:rsidRPr="005F416C" w:rsidRDefault="0074474A" w:rsidP="0074474A">
            <w:pPr>
              <w:pStyle w:val="affb"/>
            </w:pPr>
          </w:p>
        </w:tc>
        <w:tc>
          <w:tcPr>
            <w:tcW w:w="1275" w:type="dxa"/>
          </w:tcPr>
          <w:p w:rsidR="0074474A" w:rsidRPr="005F416C" w:rsidRDefault="0074474A" w:rsidP="0074474A">
            <w:pPr>
              <w:pStyle w:val="affb"/>
            </w:pPr>
            <w:r w:rsidRPr="005F416C">
              <w:t>Биты 23-19</w:t>
            </w:r>
          </w:p>
        </w:tc>
        <w:tc>
          <w:tcPr>
            <w:tcW w:w="1560" w:type="dxa"/>
          </w:tcPr>
          <w:p w:rsidR="0074474A" w:rsidRPr="005F416C" w:rsidRDefault="0074474A" w:rsidP="0074474A">
            <w:pPr>
              <w:pStyle w:val="affb"/>
            </w:pPr>
            <w:r w:rsidRPr="005F416C">
              <w:t>83</w:t>
            </w:r>
          </w:p>
        </w:tc>
        <w:tc>
          <w:tcPr>
            <w:tcW w:w="2126" w:type="dxa"/>
            <w:vMerge/>
            <w:vAlign w:val="center"/>
          </w:tcPr>
          <w:p w:rsidR="0074474A" w:rsidRPr="005F416C" w:rsidRDefault="0074474A" w:rsidP="0074474A">
            <w:pPr>
              <w:pStyle w:val="affb"/>
            </w:pPr>
          </w:p>
        </w:tc>
        <w:tc>
          <w:tcPr>
            <w:tcW w:w="1219" w:type="dxa"/>
            <w:tcBorders>
              <w:right w:val="single" w:sz="12" w:space="0" w:color="auto"/>
            </w:tcBorders>
          </w:tcPr>
          <w:p w:rsidR="0074474A" w:rsidRPr="005F416C" w:rsidRDefault="0074474A" w:rsidP="0074474A">
            <w:pPr>
              <w:pStyle w:val="affb"/>
            </w:pPr>
            <w:r w:rsidRPr="005F416C">
              <w:t>Биты 31-27</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84</w:t>
            </w:r>
          </w:p>
        </w:tc>
        <w:tc>
          <w:tcPr>
            <w:tcW w:w="2127" w:type="dxa"/>
            <w:vMerge w:val="restart"/>
            <w:vAlign w:val="center"/>
          </w:tcPr>
          <w:p w:rsidR="0074474A" w:rsidRPr="005F416C" w:rsidRDefault="0074474A" w:rsidP="0074474A">
            <w:pPr>
              <w:pStyle w:val="affb"/>
            </w:pPr>
            <w:r w:rsidRPr="005F416C">
              <w:t>GICD_IPRIORITY21</w:t>
            </w:r>
          </w:p>
        </w:tc>
        <w:tc>
          <w:tcPr>
            <w:tcW w:w="1275" w:type="dxa"/>
          </w:tcPr>
          <w:p w:rsidR="0074474A" w:rsidRPr="005F416C" w:rsidRDefault="0074474A" w:rsidP="0074474A">
            <w:pPr>
              <w:pStyle w:val="affb"/>
            </w:pPr>
            <w:r w:rsidRPr="005F416C">
              <w:t>Биты 7-3</w:t>
            </w:r>
          </w:p>
        </w:tc>
        <w:tc>
          <w:tcPr>
            <w:tcW w:w="1560" w:type="dxa"/>
          </w:tcPr>
          <w:p w:rsidR="0074474A" w:rsidRPr="005F416C" w:rsidRDefault="0074474A" w:rsidP="0074474A">
            <w:pPr>
              <w:pStyle w:val="affb"/>
            </w:pPr>
            <w:r w:rsidRPr="005F416C">
              <w:t>85</w:t>
            </w:r>
          </w:p>
        </w:tc>
        <w:tc>
          <w:tcPr>
            <w:tcW w:w="2126" w:type="dxa"/>
            <w:vMerge w:val="restart"/>
            <w:vAlign w:val="center"/>
          </w:tcPr>
          <w:p w:rsidR="0074474A" w:rsidRPr="005F416C" w:rsidRDefault="0074474A" w:rsidP="0074474A">
            <w:pPr>
              <w:pStyle w:val="affb"/>
            </w:pPr>
            <w:r w:rsidRPr="005F416C">
              <w:t>GICD_IPRIORITY21</w:t>
            </w:r>
          </w:p>
        </w:tc>
        <w:tc>
          <w:tcPr>
            <w:tcW w:w="1219" w:type="dxa"/>
            <w:tcBorders>
              <w:right w:val="single" w:sz="12" w:space="0" w:color="auto"/>
            </w:tcBorders>
          </w:tcPr>
          <w:p w:rsidR="0074474A" w:rsidRPr="005F416C" w:rsidRDefault="0074474A" w:rsidP="0074474A">
            <w:pPr>
              <w:pStyle w:val="affb"/>
            </w:pPr>
            <w:r w:rsidRPr="005F416C">
              <w:t>Биты 15-11</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86</w:t>
            </w:r>
          </w:p>
        </w:tc>
        <w:tc>
          <w:tcPr>
            <w:tcW w:w="2127" w:type="dxa"/>
            <w:vMerge/>
            <w:vAlign w:val="center"/>
          </w:tcPr>
          <w:p w:rsidR="0074474A" w:rsidRPr="005F416C" w:rsidRDefault="0074474A" w:rsidP="0074474A">
            <w:pPr>
              <w:pStyle w:val="affb"/>
            </w:pPr>
          </w:p>
        </w:tc>
        <w:tc>
          <w:tcPr>
            <w:tcW w:w="1275" w:type="dxa"/>
          </w:tcPr>
          <w:p w:rsidR="0074474A" w:rsidRPr="005F416C" w:rsidRDefault="0074474A" w:rsidP="0074474A">
            <w:pPr>
              <w:pStyle w:val="affb"/>
            </w:pPr>
            <w:r w:rsidRPr="005F416C">
              <w:t>Биты 23-19</w:t>
            </w:r>
          </w:p>
        </w:tc>
        <w:tc>
          <w:tcPr>
            <w:tcW w:w="1560" w:type="dxa"/>
          </w:tcPr>
          <w:p w:rsidR="0074474A" w:rsidRPr="005F416C" w:rsidRDefault="0074474A" w:rsidP="0074474A">
            <w:pPr>
              <w:pStyle w:val="affb"/>
            </w:pPr>
            <w:r w:rsidRPr="005F416C">
              <w:t>87</w:t>
            </w:r>
          </w:p>
        </w:tc>
        <w:tc>
          <w:tcPr>
            <w:tcW w:w="2126" w:type="dxa"/>
            <w:vMerge/>
            <w:vAlign w:val="center"/>
          </w:tcPr>
          <w:p w:rsidR="0074474A" w:rsidRPr="005F416C" w:rsidRDefault="0074474A" w:rsidP="0074474A">
            <w:pPr>
              <w:pStyle w:val="affb"/>
            </w:pPr>
          </w:p>
        </w:tc>
        <w:tc>
          <w:tcPr>
            <w:tcW w:w="1219" w:type="dxa"/>
            <w:tcBorders>
              <w:right w:val="single" w:sz="12" w:space="0" w:color="auto"/>
            </w:tcBorders>
          </w:tcPr>
          <w:p w:rsidR="0074474A" w:rsidRPr="005F416C" w:rsidRDefault="0074474A" w:rsidP="0074474A">
            <w:pPr>
              <w:pStyle w:val="affb"/>
            </w:pPr>
            <w:r w:rsidRPr="005F416C">
              <w:t>Биты 31-27</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88</w:t>
            </w:r>
          </w:p>
        </w:tc>
        <w:tc>
          <w:tcPr>
            <w:tcW w:w="2127" w:type="dxa"/>
            <w:vMerge w:val="restart"/>
            <w:vAlign w:val="center"/>
          </w:tcPr>
          <w:p w:rsidR="0074474A" w:rsidRPr="005F416C" w:rsidRDefault="0074474A" w:rsidP="0074474A">
            <w:pPr>
              <w:pStyle w:val="affb"/>
            </w:pPr>
            <w:r w:rsidRPr="005F416C">
              <w:t>GICD_IPRIORITY22</w:t>
            </w:r>
          </w:p>
        </w:tc>
        <w:tc>
          <w:tcPr>
            <w:tcW w:w="1275" w:type="dxa"/>
          </w:tcPr>
          <w:p w:rsidR="0074474A" w:rsidRPr="005F416C" w:rsidRDefault="0074474A" w:rsidP="0074474A">
            <w:pPr>
              <w:pStyle w:val="affb"/>
            </w:pPr>
            <w:r w:rsidRPr="005F416C">
              <w:t>Биты 7-3</w:t>
            </w:r>
          </w:p>
        </w:tc>
        <w:tc>
          <w:tcPr>
            <w:tcW w:w="1560" w:type="dxa"/>
          </w:tcPr>
          <w:p w:rsidR="0074474A" w:rsidRPr="005F416C" w:rsidRDefault="0074474A" w:rsidP="0074474A">
            <w:pPr>
              <w:pStyle w:val="affb"/>
            </w:pPr>
            <w:r w:rsidRPr="005F416C">
              <w:t>89</w:t>
            </w:r>
          </w:p>
        </w:tc>
        <w:tc>
          <w:tcPr>
            <w:tcW w:w="2126" w:type="dxa"/>
            <w:vMerge w:val="restart"/>
            <w:vAlign w:val="center"/>
          </w:tcPr>
          <w:p w:rsidR="0074474A" w:rsidRPr="005F416C" w:rsidRDefault="0074474A" w:rsidP="0074474A">
            <w:pPr>
              <w:pStyle w:val="affb"/>
            </w:pPr>
            <w:r w:rsidRPr="005F416C">
              <w:t>GICD_IPRIORITY22</w:t>
            </w:r>
          </w:p>
        </w:tc>
        <w:tc>
          <w:tcPr>
            <w:tcW w:w="1219" w:type="dxa"/>
            <w:tcBorders>
              <w:right w:val="single" w:sz="12" w:space="0" w:color="auto"/>
            </w:tcBorders>
          </w:tcPr>
          <w:p w:rsidR="0074474A" w:rsidRPr="005F416C" w:rsidRDefault="0074474A" w:rsidP="0074474A">
            <w:pPr>
              <w:pStyle w:val="affb"/>
            </w:pPr>
            <w:r w:rsidRPr="005F416C">
              <w:t>Биты 15-11</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90</w:t>
            </w:r>
          </w:p>
        </w:tc>
        <w:tc>
          <w:tcPr>
            <w:tcW w:w="2127" w:type="dxa"/>
            <w:vMerge/>
            <w:vAlign w:val="center"/>
          </w:tcPr>
          <w:p w:rsidR="0074474A" w:rsidRPr="005F416C" w:rsidRDefault="0074474A" w:rsidP="0074474A">
            <w:pPr>
              <w:pStyle w:val="affb"/>
            </w:pPr>
          </w:p>
        </w:tc>
        <w:tc>
          <w:tcPr>
            <w:tcW w:w="1275" w:type="dxa"/>
          </w:tcPr>
          <w:p w:rsidR="0074474A" w:rsidRPr="005F416C" w:rsidRDefault="0074474A" w:rsidP="0074474A">
            <w:pPr>
              <w:pStyle w:val="affb"/>
            </w:pPr>
            <w:r w:rsidRPr="005F416C">
              <w:t>Биты 23-19</w:t>
            </w:r>
          </w:p>
        </w:tc>
        <w:tc>
          <w:tcPr>
            <w:tcW w:w="1560" w:type="dxa"/>
          </w:tcPr>
          <w:p w:rsidR="0074474A" w:rsidRPr="005F416C" w:rsidRDefault="0074474A" w:rsidP="0074474A">
            <w:pPr>
              <w:pStyle w:val="affb"/>
            </w:pPr>
            <w:r w:rsidRPr="005F416C">
              <w:t>91</w:t>
            </w:r>
          </w:p>
        </w:tc>
        <w:tc>
          <w:tcPr>
            <w:tcW w:w="2126" w:type="dxa"/>
            <w:vMerge/>
            <w:vAlign w:val="center"/>
          </w:tcPr>
          <w:p w:rsidR="0074474A" w:rsidRPr="005F416C" w:rsidRDefault="0074474A" w:rsidP="0074474A">
            <w:pPr>
              <w:pStyle w:val="affb"/>
            </w:pPr>
          </w:p>
        </w:tc>
        <w:tc>
          <w:tcPr>
            <w:tcW w:w="1219" w:type="dxa"/>
            <w:tcBorders>
              <w:right w:val="single" w:sz="12" w:space="0" w:color="auto"/>
            </w:tcBorders>
          </w:tcPr>
          <w:p w:rsidR="0074474A" w:rsidRPr="005F416C" w:rsidRDefault="0074474A" w:rsidP="0074474A">
            <w:pPr>
              <w:pStyle w:val="affb"/>
            </w:pPr>
            <w:r w:rsidRPr="005F416C">
              <w:t>Биты 31-27</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92</w:t>
            </w:r>
          </w:p>
        </w:tc>
        <w:tc>
          <w:tcPr>
            <w:tcW w:w="2127" w:type="dxa"/>
            <w:vMerge w:val="restart"/>
            <w:vAlign w:val="center"/>
          </w:tcPr>
          <w:p w:rsidR="0074474A" w:rsidRPr="005F416C" w:rsidRDefault="0074474A" w:rsidP="0074474A">
            <w:pPr>
              <w:pStyle w:val="affb"/>
            </w:pPr>
            <w:r w:rsidRPr="005F416C">
              <w:t>GICD_IPRIORITY23</w:t>
            </w:r>
          </w:p>
        </w:tc>
        <w:tc>
          <w:tcPr>
            <w:tcW w:w="1275" w:type="dxa"/>
          </w:tcPr>
          <w:p w:rsidR="0074474A" w:rsidRPr="005F416C" w:rsidRDefault="0074474A" w:rsidP="0074474A">
            <w:pPr>
              <w:pStyle w:val="affb"/>
            </w:pPr>
            <w:r w:rsidRPr="005F416C">
              <w:t>Биты 7-3</w:t>
            </w:r>
          </w:p>
        </w:tc>
        <w:tc>
          <w:tcPr>
            <w:tcW w:w="1560" w:type="dxa"/>
          </w:tcPr>
          <w:p w:rsidR="0074474A" w:rsidRPr="005F416C" w:rsidRDefault="0074474A" w:rsidP="0074474A">
            <w:pPr>
              <w:pStyle w:val="affb"/>
            </w:pPr>
            <w:r w:rsidRPr="005F416C">
              <w:t>93</w:t>
            </w:r>
          </w:p>
        </w:tc>
        <w:tc>
          <w:tcPr>
            <w:tcW w:w="2126" w:type="dxa"/>
            <w:vMerge w:val="restart"/>
            <w:vAlign w:val="center"/>
          </w:tcPr>
          <w:p w:rsidR="0074474A" w:rsidRPr="005F416C" w:rsidRDefault="0074474A" w:rsidP="0074474A">
            <w:pPr>
              <w:pStyle w:val="affb"/>
            </w:pPr>
            <w:r w:rsidRPr="005F416C">
              <w:t>GICD_IPRIORITY23</w:t>
            </w:r>
          </w:p>
        </w:tc>
        <w:tc>
          <w:tcPr>
            <w:tcW w:w="1219" w:type="dxa"/>
            <w:tcBorders>
              <w:right w:val="single" w:sz="12" w:space="0" w:color="auto"/>
            </w:tcBorders>
          </w:tcPr>
          <w:p w:rsidR="0074474A" w:rsidRPr="005F416C" w:rsidRDefault="0074474A" w:rsidP="0074474A">
            <w:pPr>
              <w:pStyle w:val="affb"/>
            </w:pPr>
            <w:r w:rsidRPr="005F416C">
              <w:t>Биты 15-11</w:t>
            </w:r>
          </w:p>
        </w:tc>
      </w:tr>
      <w:tr w:rsidR="0074474A" w:rsidRPr="005F416C" w:rsidTr="0074474A">
        <w:tc>
          <w:tcPr>
            <w:tcW w:w="1417" w:type="dxa"/>
            <w:tcBorders>
              <w:left w:val="single" w:sz="12" w:space="0" w:color="auto"/>
              <w:bottom w:val="single" w:sz="12" w:space="0" w:color="auto"/>
            </w:tcBorders>
          </w:tcPr>
          <w:p w:rsidR="0074474A" w:rsidRPr="005F416C" w:rsidRDefault="0074474A" w:rsidP="0074474A">
            <w:pPr>
              <w:pStyle w:val="affb"/>
            </w:pPr>
            <w:r w:rsidRPr="005F416C">
              <w:t>94</w:t>
            </w:r>
          </w:p>
        </w:tc>
        <w:tc>
          <w:tcPr>
            <w:tcW w:w="2127" w:type="dxa"/>
            <w:vMerge/>
            <w:tcBorders>
              <w:bottom w:val="single" w:sz="12" w:space="0" w:color="auto"/>
            </w:tcBorders>
          </w:tcPr>
          <w:p w:rsidR="0074474A" w:rsidRPr="005F416C" w:rsidRDefault="0074474A" w:rsidP="0074474A">
            <w:pPr>
              <w:pStyle w:val="affb"/>
            </w:pPr>
          </w:p>
        </w:tc>
        <w:tc>
          <w:tcPr>
            <w:tcW w:w="1275" w:type="dxa"/>
            <w:tcBorders>
              <w:bottom w:val="single" w:sz="12" w:space="0" w:color="auto"/>
            </w:tcBorders>
          </w:tcPr>
          <w:p w:rsidR="0074474A" w:rsidRPr="005F416C" w:rsidRDefault="0074474A" w:rsidP="0074474A">
            <w:pPr>
              <w:pStyle w:val="affb"/>
            </w:pPr>
            <w:r w:rsidRPr="005F416C">
              <w:t>Биты 23-19</w:t>
            </w:r>
          </w:p>
        </w:tc>
        <w:tc>
          <w:tcPr>
            <w:tcW w:w="1560" w:type="dxa"/>
            <w:tcBorders>
              <w:bottom w:val="single" w:sz="12" w:space="0" w:color="auto"/>
            </w:tcBorders>
          </w:tcPr>
          <w:p w:rsidR="0074474A" w:rsidRPr="005F416C" w:rsidRDefault="0074474A" w:rsidP="0074474A">
            <w:pPr>
              <w:pStyle w:val="affb"/>
            </w:pPr>
            <w:r w:rsidRPr="005F416C">
              <w:t>95</w:t>
            </w:r>
          </w:p>
        </w:tc>
        <w:tc>
          <w:tcPr>
            <w:tcW w:w="2126" w:type="dxa"/>
            <w:vMerge/>
            <w:tcBorders>
              <w:bottom w:val="single" w:sz="12" w:space="0" w:color="auto"/>
            </w:tcBorders>
          </w:tcPr>
          <w:p w:rsidR="0074474A" w:rsidRPr="005F416C" w:rsidRDefault="0074474A" w:rsidP="0074474A">
            <w:pPr>
              <w:pStyle w:val="affb"/>
            </w:pPr>
          </w:p>
        </w:tc>
        <w:tc>
          <w:tcPr>
            <w:tcW w:w="1219" w:type="dxa"/>
            <w:tcBorders>
              <w:bottom w:val="single" w:sz="12" w:space="0" w:color="auto"/>
              <w:right w:val="single" w:sz="12" w:space="0" w:color="auto"/>
            </w:tcBorders>
          </w:tcPr>
          <w:p w:rsidR="0074474A" w:rsidRPr="005F416C" w:rsidRDefault="0074474A" w:rsidP="0074474A">
            <w:pPr>
              <w:pStyle w:val="affb"/>
            </w:pPr>
            <w:r w:rsidRPr="005F416C">
              <w:t>Биты 31-27</w:t>
            </w:r>
          </w:p>
        </w:tc>
      </w:tr>
    </w:tbl>
    <w:p w:rsidR="00E54B15" w:rsidRPr="005F416C" w:rsidRDefault="00E54B15" w:rsidP="0074474A">
      <w:pPr>
        <w:pStyle w:val="a9"/>
      </w:pPr>
    </w:p>
    <w:p w:rsidR="0074474A" w:rsidRPr="005F416C" w:rsidRDefault="0074474A" w:rsidP="0074474A">
      <w:pPr>
        <w:pStyle w:val="a9"/>
      </w:pPr>
      <w:r w:rsidRPr="005F416C">
        <w:t>В незащищённом режиме для чтения и записи недоступны поля приоритетов прерываний, относящихся к группе 0.</w:t>
      </w:r>
    </w:p>
    <w:p w:rsidR="0074474A" w:rsidRPr="005F416C" w:rsidRDefault="0074474A" w:rsidP="0074474A">
      <w:pPr>
        <w:pStyle w:val="6"/>
        <w:rPr>
          <w:lang w:val="ru-RU"/>
        </w:rPr>
      </w:pPr>
      <w:bookmarkStart w:id="103" w:name="_Ref477277651"/>
      <w:r w:rsidRPr="005F416C">
        <w:rPr>
          <w:lang w:val="ru-RU"/>
        </w:rPr>
        <w:t>Регистры типа запроса (</w:t>
      </w:r>
      <w:r w:rsidRPr="005F416C">
        <w:t>GICD</w:t>
      </w:r>
      <w:r w:rsidRPr="005F416C">
        <w:rPr>
          <w:lang w:val="ru-RU"/>
        </w:rPr>
        <w:t>_</w:t>
      </w:r>
      <w:r w:rsidRPr="005F416C">
        <w:t>ICFGR</w:t>
      </w:r>
      <w:r w:rsidRPr="005F416C">
        <w:rPr>
          <w:lang w:val="ru-RU"/>
        </w:rPr>
        <w:t xml:space="preserve">0 – </w:t>
      </w:r>
      <w:r w:rsidRPr="005F416C">
        <w:t>GICD</w:t>
      </w:r>
      <w:r w:rsidRPr="005F416C">
        <w:rPr>
          <w:lang w:val="ru-RU"/>
        </w:rPr>
        <w:t>_</w:t>
      </w:r>
      <w:r w:rsidRPr="005F416C">
        <w:t>ICFGR</w:t>
      </w:r>
      <w:r w:rsidRPr="005F416C">
        <w:rPr>
          <w:lang w:val="ru-RU"/>
        </w:rPr>
        <w:t>5)</w:t>
      </w:r>
      <w:bookmarkEnd w:id="103"/>
    </w:p>
    <w:p w:rsidR="0074474A" w:rsidRPr="005F416C" w:rsidRDefault="0074474A" w:rsidP="0074474A">
      <w:pPr>
        <w:pStyle w:val="a9"/>
      </w:pPr>
      <w:r w:rsidRPr="005F416C">
        <w:t>Каждый регистр GICD_ICFGR содержит 16 двухразрядных полей. Значения поля: b0</w:t>
      </w:r>
      <w:r w:rsidR="000F2F5B" w:rsidRPr="005F416C">
        <w:t>1</w:t>
      </w:r>
      <w:r w:rsidRPr="005F416C">
        <w:t xml:space="preserve"> – прерывание типа «по уровню», b1</w:t>
      </w:r>
      <w:r w:rsidR="000F2F5B" w:rsidRPr="005F416C">
        <w:t>1</w:t>
      </w:r>
      <w:r w:rsidRPr="005F416C">
        <w:t xml:space="preserve"> – прерывание типа «по фронту». В таблице </w:t>
      </w:r>
      <w:r w:rsidR="00B050B4">
        <w:fldChar w:fldCharType="begin"/>
      </w:r>
      <w:r w:rsidR="00B050B4">
        <w:instrText xml:space="preserve"> REF _Ref526698601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15</w:t>
      </w:r>
      <w:r w:rsidR="00B050B4">
        <w:fldChar w:fldCharType="end"/>
      </w:r>
      <w:r w:rsidRPr="005F416C">
        <w:t xml:space="preserve"> показано, как поля распределены по регистрам.</w:t>
      </w:r>
    </w:p>
    <w:p w:rsidR="0074474A" w:rsidRPr="005F416C" w:rsidRDefault="00E54B15" w:rsidP="0074474A">
      <w:pPr>
        <w:pStyle w:val="afff0"/>
      </w:pPr>
      <w:bookmarkStart w:id="104" w:name="_Ref526698601"/>
      <w:r w:rsidRPr="005F416C">
        <w:lastRenderedPageBreak/>
        <w:t xml:space="preserve">       </w:t>
      </w:r>
      <w:r w:rsidR="0074474A"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15</w:t>
      </w:r>
      <w:r w:rsidR="008A68E7" w:rsidRPr="005F416C">
        <w:rPr>
          <w:noProof/>
        </w:rPr>
        <w:fldChar w:fldCharType="end"/>
      </w:r>
      <w:bookmarkEnd w:id="104"/>
      <w:r w:rsidR="0074474A" w:rsidRPr="005F416C">
        <w:t xml:space="preserve"> – </w:t>
      </w:r>
      <w:r w:rsidR="000F2F5B" w:rsidRPr="005F416C">
        <w:t>Ф</w:t>
      </w:r>
      <w:r w:rsidR="0074474A" w:rsidRPr="005F416C">
        <w:t>ормат регистров GICD_ICFGR</w:t>
      </w:r>
      <w:r w:rsidR="00C768FC" w:rsidRPr="005F416C">
        <w:t>0 - GICD_ICFGR</w:t>
      </w:r>
      <w:r w:rsidR="0074474A" w:rsidRPr="005F416C">
        <w:t>5</w:t>
      </w:r>
    </w:p>
    <w:tbl>
      <w:tblPr>
        <w:tblW w:w="0" w:type="auto"/>
        <w:tblInd w:w="6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843"/>
        <w:gridCol w:w="1489"/>
        <w:gridCol w:w="1489"/>
        <w:gridCol w:w="1750"/>
        <w:gridCol w:w="1489"/>
      </w:tblGrid>
      <w:tr w:rsidR="0074474A" w:rsidRPr="005F416C" w:rsidTr="0074474A">
        <w:tc>
          <w:tcPr>
            <w:tcW w:w="1526"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 xml:space="preserve">Номер </w:t>
            </w:r>
            <w:r w:rsidRPr="005F416C">
              <w:br/>
              <w:t>прерывания (Interrupt ID)</w:t>
            </w:r>
          </w:p>
        </w:tc>
        <w:tc>
          <w:tcPr>
            <w:tcW w:w="1843" w:type="dxa"/>
            <w:tcBorders>
              <w:top w:val="single" w:sz="12" w:space="0" w:color="auto"/>
              <w:bottom w:val="single" w:sz="12" w:space="0" w:color="auto"/>
            </w:tcBorders>
          </w:tcPr>
          <w:p w:rsidR="0074474A" w:rsidRPr="005F416C" w:rsidRDefault="0074474A" w:rsidP="0074474A">
            <w:pPr>
              <w:pStyle w:val="affb"/>
            </w:pPr>
            <w:r w:rsidRPr="005F416C">
              <w:t>Экземпляр</w:t>
            </w:r>
            <w:r w:rsidRPr="005F416C">
              <w:br/>
              <w:t>регистра GICD_ICFGR</w:t>
            </w:r>
          </w:p>
        </w:tc>
        <w:tc>
          <w:tcPr>
            <w:tcW w:w="1489" w:type="dxa"/>
            <w:tcBorders>
              <w:top w:val="single" w:sz="12" w:space="0" w:color="auto"/>
              <w:bottom w:val="single" w:sz="12" w:space="0" w:color="auto"/>
            </w:tcBorders>
          </w:tcPr>
          <w:p w:rsidR="0074474A" w:rsidRPr="005F416C" w:rsidRDefault="0074474A" w:rsidP="0074474A">
            <w:pPr>
              <w:pStyle w:val="affb"/>
            </w:pPr>
            <w:r w:rsidRPr="005F416C">
              <w:t>Поле</w:t>
            </w:r>
          </w:p>
        </w:tc>
        <w:tc>
          <w:tcPr>
            <w:tcW w:w="1489" w:type="dxa"/>
            <w:tcBorders>
              <w:top w:val="single" w:sz="12" w:space="0" w:color="auto"/>
              <w:bottom w:val="single" w:sz="12" w:space="0" w:color="auto"/>
            </w:tcBorders>
          </w:tcPr>
          <w:p w:rsidR="0074474A" w:rsidRPr="005F416C" w:rsidRDefault="0074474A" w:rsidP="0074474A">
            <w:pPr>
              <w:pStyle w:val="affb"/>
            </w:pPr>
            <w:r w:rsidRPr="005F416C">
              <w:t xml:space="preserve">Номер </w:t>
            </w:r>
            <w:r w:rsidRPr="005F416C">
              <w:br/>
              <w:t>прерывания (Interrupt ID)</w:t>
            </w:r>
          </w:p>
        </w:tc>
        <w:tc>
          <w:tcPr>
            <w:tcW w:w="1750" w:type="dxa"/>
            <w:tcBorders>
              <w:top w:val="single" w:sz="12" w:space="0" w:color="auto"/>
              <w:bottom w:val="single" w:sz="12" w:space="0" w:color="auto"/>
            </w:tcBorders>
          </w:tcPr>
          <w:p w:rsidR="0074474A" w:rsidRPr="005F416C" w:rsidRDefault="0074474A" w:rsidP="0074474A">
            <w:pPr>
              <w:pStyle w:val="affb"/>
            </w:pPr>
            <w:r w:rsidRPr="005F416C">
              <w:t xml:space="preserve">Экземпляр </w:t>
            </w:r>
            <w:r w:rsidRPr="005F416C">
              <w:br/>
              <w:t>регистра GICD_ICFGR</w:t>
            </w:r>
          </w:p>
        </w:tc>
        <w:tc>
          <w:tcPr>
            <w:tcW w:w="1489" w:type="dxa"/>
            <w:tcBorders>
              <w:top w:val="single" w:sz="12" w:space="0" w:color="auto"/>
              <w:bottom w:val="single" w:sz="12" w:space="0" w:color="auto"/>
              <w:right w:val="single" w:sz="12" w:space="0" w:color="auto"/>
            </w:tcBorders>
          </w:tcPr>
          <w:p w:rsidR="0074474A" w:rsidRPr="005F416C" w:rsidRDefault="0074474A" w:rsidP="0074474A">
            <w:pPr>
              <w:pStyle w:val="affb"/>
            </w:pPr>
            <w:r w:rsidRPr="005F416C">
              <w:t>Поле</w:t>
            </w:r>
          </w:p>
        </w:tc>
      </w:tr>
      <w:tr w:rsidR="0074474A" w:rsidRPr="005F416C" w:rsidTr="0074474A">
        <w:tc>
          <w:tcPr>
            <w:tcW w:w="1526" w:type="dxa"/>
            <w:tcBorders>
              <w:top w:val="single" w:sz="12" w:space="0" w:color="auto"/>
              <w:left w:val="single" w:sz="12" w:space="0" w:color="auto"/>
            </w:tcBorders>
          </w:tcPr>
          <w:p w:rsidR="0074474A" w:rsidRPr="005F416C" w:rsidRDefault="0074474A" w:rsidP="0074474A">
            <w:pPr>
              <w:pStyle w:val="affb"/>
            </w:pPr>
            <w:r w:rsidRPr="005F416C">
              <w:t>0</w:t>
            </w:r>
          </w:p>
        </w:tc>
        <w:tc>
          <w:tcPr>
            <w:tcW w:w="1843" w:type="dxa"/>
            <w:vMerge w:val="restart"/>
            <w:tcBorders>
              <w:top w:val="single" w:sz="12" w:space="0" w:color="auto"/>
            </w:tcBorders>
            <w:vAlign w:val="center"/>
          </w:tcPr>
          <w:p w:rsidR="0074474A" w:rsidRPr="005F416C" w:rsidRDefault="0074474A" w:rsidP="0074474A">
            <w:pPr>
              <w:pStyle w:val="affb"/>
            </w:pPr>
            <w:r w:rsidRPr="005F416C">
              <w:t>GICD_ICFGR0</w:t>
            </w:r>
          </w:p>
        </w:tc>
        <w:tc>
          <w:tcPr>
            <w:tcW w:w="1489" w:type="dxa"/>
            <w:tcBorders>
              <w:top w:val="single" w:sz="12" w:space="0" w:color="auto"/>
            </w:tcBorders>
          </w:tcPr>
          <w:p w:rsidR="0074474A" w:rsidRPr="005F416C" w:rsidRDefault="0074474A" w:rsidP="0074474A">
            <w:pPr>
              <w:pStyle w:val="affb"/>
            </w:pPr>
            <w:r w:rsidRPr="005F416C">
              <w:t>Биты 1-0</w:t>
            </w:r>
          </w:p>
        </w:tc>
        <w:tc>
          <w:tcPr>
            <w:tcW w:w="1489" w:type="dxa"/>
            <w:tcBorders>
              <w:top w:val="single" w:sz="12" w:space="0" w:color="auto"/>
            </w:tcBorders>
          </w:tcPr>
          <w:p w:rsidR="0074474A" w:rsidRPr="005F416C" w:rsidRDefault="0074474A" w:rsidP="0074474A">
            <w:pPr>
              <w:pStyle w:val="affb"/>
            </w:pPr>
            <w:r w:rsidRPr="005F416C">
              <w:t>1</w:t>
            </w:r>
          </w:p>
        </w:tc>
        <w:tc>
          <w:tcPr>
            <w:tcW w:w="1750" w:type="dxa"/>
            <w:vMerge w:val="restart"/>
            <w:tcBorders>
              <w:top w:val="single" w:sz="12" w:space="0" w:color="auto"/>
            </w:tcBorders>
            <w:vAlign w:val="center"/>
          </w:tcPr>
          <w:p w:rsidR="0074474A" w:rsidRPr="005F416C" w:rsidRDefault="0074474A" w:rsidP="0074474A">
            <w:pPr>
              <w:pStyle w:val="affb"/>
            </w:pPr>
            <w:r w:rsidRPr="005F416C">
              <w:t>GICD_ICFGR0</w:t>
            </w:r>
          </w:p>
        </w:tc>
        <w:tc>
          <w:tcPr>
            <w:tcW w:w="1489" w:type="dxa"/>
            <w:tcBorders>
              <w:top w:val="single" w:sz="12" w:space="0" w:color="auto"/>
              <w:right w:val="single" w:sz="12" w:space="0" w:color="auto"/>
            </w:tcBorders>
          </w:tcPr>
          <w:p w:rsidR="0074474A" w:rsidRPr="005F416C" w:rsidRDefault="0074474A" w:rsidP="0074474A">
            <w:pPr>
              <w:pStyle w:val="affb"/>
            </w:pPr>
            <w:r w:rsidRPr="005F416C">
              <w:t>Биты 3-2</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2</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5-4</w:t>
            </w:r>
          </w:p>
        </w:tc>
        <w:tc>
          <w:tcPr>
            <w:tcW w:w="1489" w:type="dxa"/>
          </w:tcPr>
          <w:p w:rsidR="0074474A" w:rsidRPr="005F416C" w:rsidRDefault="0074474A" w:rsidP="0074474A">
            <w:pPr>
              <w:pStyle w:val="affb"/>
            </w:pPr>
            <w:r w:rsidRPr="005F416C">
              <w:t>3</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7-6</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4</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9-8</w:t>
            </w:r>
          </w:p>
        </w:tc>
        <w:tc>
          <w:tcPr>
            <w:tcW w:w="1489" w:type="dxa"/>
          </w:tcPr>
          <w:p w:rsidR="0074474A" w:rsidRPr="005F416C" w:rsidRDefault="0074474A" w:rsidP="0074474A">
            <w:pPr>
              <w:pStyle w:val="affb"/>
            </w:pPr>
            <w:r w:rsidRPr="005F416C">
              <w:t>5</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11-10</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6</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13-12</w:t>
            </w:r>
          </w:p>
        </w:tc>
        <w:tc>
          <w:tcPr>
            <w:tcW w:w="1489" w:type="dxa"/>
          </w:tcPr>
          <w:p w:rsidR="0074474A" w:rsidRPr="005F416C" w:rsidRDefault="0074474A" w:rsidP="0074474A">
            <w:pPr>
              <w:pStyle w:val="affb"/>
            </w:pPr>
            <w:r w:rsidRPr="005F416C">
              <w:t>7</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15-14</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w:t>
            </w:r>
          </w:p>
        </w:tc>
        <w:tc>
          <w:tcPr>
            <w:tcW w:w="1843" w:type="dxa"/>
            <w:vAlign w:val="center"/>
          </w:tcPr>
          <w:p w:rsidR="0074474A" w:rsidRPr="005F416C" w:rsidRDefault="0074474A" w:rsidP="0074474A">
            <w:pPr>
              <w:pStyle w:val="affb"/>
            </w:pPr>
            <w:r w:rsidRPr="005F416C">
              <w:t>-</w:t>
            </w:r>
          </w:p>
        </w:tc>
        <w:tc>
          <w:tcPr>
            <w:tcW w:w="1489" w:type="dxa"/>
          </w:tcPr>
          <w:p w:rsidR="0074474A" w:rsidRPr="005F416C" w:rsidRDefault="0074474A" w:rsidP="0074474A">
            <w:pPr>
              <w:pStyle w:val="affb"/>
            </w:pPr>
            <w:r w:rsidRPr="005F416C">
              <w:t>-</w:t>
            </w:r>
          </w:p>
        </w:tc>
        <w:tc>
          <w:tcPr>
            <w:tcW w:w="1489" w:type="dxa"/>
          </w:tcPr>
          <w:p w:rsidR="0074474A" w:rsidRPr="005F416C" w:rsidRDefault="0074474A" w:rsidP="0074474A">
            <w:pPr>
              <w:pStyle w:val="affb"/>
            </w:pPr>
            <w:r w:rsidRPr="005F416C">
              <w:t>-</w:t>
            </w:r>
          </w:p>
        </w:tc>
        <w:tc>
          <w:tcPr>
            <w:tcW w:w="1750" w:type="dxa"/>
            <w:vAlign w:val="center"/>
          </w:tcPr>
          <w:p w:rsidR="0074474A" w:rsidRPr="005F416C" w:rsidRDefault="0074474A" w:rsidP="0074474A">
            <w:pPr>
              <w:pStyle w:val="affb"/>
            </w:pPr>
            <w:r w:rsidRPr="005F416C">
              <w:t>-</w:t>
            </w:r>
          </w:p>
        </w:tc>
        <w:tc>
          <w:tcPr>
            <w:tcW w:w="1489" w:type="dxa"/>
            <w:tcBorders>
              <w:right w:val="single" w:sz="12" w:space="0" w:color="auto"/>
            </w:tcBorders>
          </w:tcPr>
          <w:p w:rsidR="0074474A" w:rsidRPr="005F416C" w:rsidRDefault="0074474A" w:rsidP="0074474A">
            <w:pPr>
              <w:pStyle w:val="affb"/>
            </w:pPr>
            <w:r w:rsidRPr="005F416C">
              <w:t>-</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32</w:t>
            </w:r>
          </w:p>
        </w:tc>
        <w:tc>
          <w:tcPr>
            <w:tcW w:w="1843" w:type="dxa"/>
            <w:vMerge w:val="restart"/>
            <w:vAlign w:val="center"/>
          </w:tcPr>
          <w:p w:rsidR="0074474A" w:rsidRPr="005F416C" w:rsidRDefault="0074474A" w:rsidP="0074474A">
            <w:pPr>
              <w:pStyle w:val="affb"/>
            </w:pPr>
            <w:r w:rsidRPr="005F416C">
              <w:t>GICD_ICFGR2</w:t>
            </w:r>
          </w:p>
        </w:tc>
        <w:tc>
          <w:tcPr>
            <w:tcW w:w="1489" w:type="dxa"/>
          </w:tcPr>
          <w:p w:rsidR="0074474A" w:rsidRPr="005F416C" w:rsidRDefault="0074474A" w:rsidP="0074474A">
            <w:pPr>
              <w:pStyle w:val="affb"/>
            </w:pPr>
            <w:r w:rsidRPr="005F416C">
              <w:t>Биты 1-0</w:t>
            </w:r>
          </w:p>
        </w:tc>
        <w:tc>
          <w:tcPr>
            <w:tcW w:w="1489" w:type="dxa"/>
          </w:tcPr>
          <w:p w:rsidR="0074474A" w:rsidRPr="005F416C" w:rsidRDefault="0074474A" w:rsidP="0074474A">
            <w:pPr>
              <w:pStyle w:val="affb"/>
            </w:pPr>
            <w:r w:rsidRPr="005F416C">
              <w:t>33</w:t>
            </w:r>
          </w:p>
        </w:tc>
        <w:tc>
          <w:tcPr>
            <w:tcW w:w="1750" w:type="dxa"/>
            <w:vMerge w:val="restart"/>
            <w:vAlign w:val="center"/>
          </w:tcPr>
          <w:p w:rsidR="0074474A" w:rsidRPr="005F416C" w:rsidRDefault="0074474A" w:rsidP="0074474A">
            <w:pPr>
              <w:pStyle w:val="affb"/>
            </w:pPr>
            <w:r w:rsidRPr="005F416C">
              <w:t>GICD_ICFGR2</w:t>
            </w:r>
          </w:p>
        </w:tc>
        <w:tc>
          <w:tcPr>
            <w:tcW w:w="1489" w:type="dxa"/>
            <w:tcBorders>
              <w:right w:val="single" w:sz="12" w:space="0" w:color="auto"/>
            </w:tcBorders>
          </w:tcPr>
          <w:p w:rsidR="0074474A" w:rsidRPr="005F416C" w:rsidRDefault="0074474A" w:rsidP="0074474A">
            <w:pPr>
              <w:pStyle w:val="affb"/>
            </w:pPr>
            <w:r w:rsidRPr="005F416C">
              <w:t>Биты 3-2</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34</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5-4</w:t>
            </w:r>
          </w:p>
        </w:tc>
        <w:tc>
          <w:tcPr>
            <w:tcW w:w="1489" w:type="dxa"/>
          </w:tcPr>
          <w:p w:rsidR="0074474A" w:rsidRPr="005F416C" w:rsidRDefault="0074474A" w:rsidP="0074474A">
            <w:pPr>
              <w:pStyle w:val="affb"/>
            </w:pPr>
            <w:r w:rsidRPr="005F416C">
              <w:t>35</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7-6</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36</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9-8</w:t>
            </w:r>
          </w:p>
        </w:tc>
        <w:tc>
          <w:tcPr>
            <w:tcW w:w="1489" w:type="dxa"/>
          </w:tcPr>
          <w:p w:rsidR="0074474A" w:rsidRPr="005F416C" w:rsidRDefault="0074474A" w:rsidP="0074474A">
            <w:pPr>
              <w:pStyle w:val="affb"/>
            </w:pPr>
            <w:r w:rsidRPr="005F416C">
              <w:t>37</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11-10</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38</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13-12</w:t>
            </w:r>
          </w:p>
        </w:tc>
        <w:tc>
          <w:tcPr>
            <w:tcW w:w="1489" w:type="dxa"/>
          </w:tcPr>
          <w:p w:rsidR="0074474A" w:rsidRPr="005F416C" w:rsidRDefault="0074474A" w:rsidP="0074474A">
            <w:pPr>
              <w:pStyle w:val="affb"/>
            </w:pPr>
            <w:r w:rsidRPr="005F416C">
              <w:t>39</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15-14</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40</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17-16</w:t>
            </w:r>
          </w:p>
        </w:tc>
        <w:tc>
          <w:tcPr>
            <w:tcW w:w="1489" w:type="dxa"/>
          </w:tcPr>
          <w:p w:rsidR="0074474A" w:rsidRPr="005F416C" w:rsidRDefault="0074474A" w:rsidP="0074474A">
            <w:pPr>
              <w:pStyle w:val="affb"/>
            </w:pPr>
            <w:r w:rsidRPr="005F416C">
              <w:t>41</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19-18</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42</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21-20</w:t>
            </w:r>
          </w:p>
        </w:tc>
        <w:tc>
          <w:tcPr>
            <w:tcW w:w="1489" w:type="dxa"/>
          </w:tcPr>
          <w:p w:rsidR="0074474A" w:rsidRPr="005F416C" w:rsidRDefault="0074474A" w:rsidP="0074474A">
            <w:pPr>
              <w:pStyle w:val="affb"/>
            </w:pPr>
            <w:r w:rsidRPr="005F416C">
              <w:t>43</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23-22</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44</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25-24</w:t>
            </w:r>
          </w:p>
        </w:tc>
        <w:tc>
          <w:tcPr>
            <w:tcW w:w="1489" w:type="dxa"/>
          </w:tcPr>
          <w:p w:rsidR="0074474A" w:rsidRPr="005F416C" w:rsidRDefault="0074474A" w:rsidP="0074474A">
            <w:pPr>
              <w:pStyle w:val="affb"/>
            </w:pPr>
            <w:r w:rsidRPr="005F416C">
              <w:t>45</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27-26</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46</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29-28</w:t>
            </w:r>
          </w:p>
        </w:tc>
        <w:tc>
          <w:tcPr>
            <w:tcW w:w="1489" w:type="dxa"/>
          </w:tcPr>
          <w:p w:rsidR="0074474A" w:rsidRPr="005F416C" w:rsidRDefault="0074474A" w:rsidP="0074474A">
            <w:pPr>
              <w:pStyle w:val="affb"/>
            </w:pPr>
            <w:r w:rsidRPr="005F416C">
              <w:t>47</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31-30</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48</w:t>
            </w:r>
          </w:p>
        </w:tc>
        <w:tc>
          <w:tcPr>
            <w:tcW w:w="1843" w:type="dxa"/>
            <w:vMerge w:val="restart"/>
            <w:vAlign w:val="center"/>
          </w:tcPr>
          <w:p w:rsidR="0074474A" w:rsidRPr="005F416C" w:rsidRDefault="0074474A" w:rsidP="0074474A">
            <w:pPr>
              <w:pStyle w:val="affb"/>
            </w:pPr>
            <w:r w:rsidRPr="005F416C">
              <w:t>GICD_ICFGR3</w:t>
            </w:r>
          </w:p>
        </w:tc>
        <w:tc>
          <w:tcPr>
            <w:tcW w:w="1489" w:type="dxa"/>
          </w:tcPr>
          <w:p w:rsidR="0074474A" w:rsidRPr="005F416C" w:rsidRDefault="0074474A" w:rsidP="0074474A">
            <w:pPr>
              <w:pStyle w:val="affb"/>
            </w:pPr>
            <w:r w:rsidRPr="005F416C">
              <w:t>Биты 1-0</w:t>
            </w:r>
          </w:p>
        </w:tc>
        <w:tc>
          <w:tcPr>
            <w:tcW w:w="1489" w:type="dxa"/>
          </w:tcPr>
          <w:p w:rsidR="0074474A" w:rsidRPr="005F416C" w:rsidRDefault="0074474A" w:rsidP="0074474A">
            <w:pPr>
              <w:pStyle w:val="affb"/>
            </w:pPr>
            <w:r w:rsidRPr="005F416C">
              <w:t>49</w:t>
            </w:r>
          </w:p>
        </w:tc>
        <w:tc>
          <w:tcPr>
            <w:tcW w:w="1750" w:type="dxa"/>
            <w:vMerge w:val="restart"/>
            <w:vAlign w:val="center"/>
          </w:tcPr>
          <w:p w:rsidR="0074474A" w:rsidRPr="005F416C" w:rsidRDefault="0074474A" w:rsidP="0074474A">
            <w:pPr>
              <w:pStyle w:val="affb"/>
            </w:pPr>
            <w:r w:rsidRPr="005F416C">
              <w:t>GICD_ICFGR3</w:t>
            </w:r>
          </w:p>
        </w:tc>
        <w:tc>
          <w:tcPr>
            <w:tcW w:w="1489" w:type="dxa"/>
            <w:tcBorders>
              <w:right w:val="single" w:sz="12" w:space="0" w:color="auto"/>
            </w:tcBorders>
          </w:tcPr>
          <w:p w:rsidR="0074474A" w:rsidRPr="005F416C" w:rsidRDefault="0074474A" w:rsidP="0074474A">
            <w:pPr>
              <w:pStyle w:val="affb"/>
            </w:pPr>
            <w:r w:rsidRPr="005F416C">
              <w:t>Биты 3-2</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50</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5-4</w:t>
            </w:r>
          </w:p>
        </w:tc>
        <w:tc>
          <w:tcPr>
            <w:tcW w:w="1489" w:type="dxa"/>
          </w:tcPr>
          <w:p w:rsidR="0074474A" w:rsidRPr="005F416C" w:rsidRDefault="0074474A" w:rsidP="0074474A">
            <w:pPr>
              <w:pStyle w:val="affb"/>
            </w:pPr>
            <w:r w:rsidRPr="005F416C">
              <w:t>51</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7-6</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52</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9-8</w:t>
            </w:r>
          </w:p>
        </w:tc>
        <w:tc>
          <w:tcPr>
            <w:tcW w:w="1489" w:type="dxa"/>
          </w:tcPr>
          <w:p w:rsidR="0074474A" w:rsidRPr="005F416C" w:rsidRDefault="0074474A" w:rsidP="0074474A">
            <w:pPr>
              <w:pStyle w:val="affb"/>
            </w:pPr>
            <w:r w:rsidRPr="005F416C">
              <w:t>53</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11-10</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54</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13-12</w:t>
            </w:r>
          </w:p>
        </w:tc>
        <w:tc>
          <w:tcPr>
            <w:tcW w:w="1489" w:type="dxa"/>
          </w:tcPr>
          <w:p w:rsidR="0074474A" w:rsidRPr="005F416C" w:rsidRDefault="0074474A" w:rsidP="0074474A">
            <w:pPr>
              <w:pStyle w:val="affb"/>
            </w:pPr>
            <w:r w:rsidRPr="005F416C">
              <w:t>55</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15-14</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56</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17-16</w:t>
            </w:r>
          </w:p>
        </w:tc>
        <w:tc>
          <w:tcPr>
            <w:tcW w:w="1489" w:type="dxa"/>
          </w:tcPr>
          <w:p w:rsidR="0074474A" w:rsidRPr="005F416C" w:rsidRDefault="0074474A" w:rsidP="0074474A">
            <w:pPr>
              <w:pStyle w:val="affb"/>
            </w:pPr>
            <w:r w:rsidRPr="005F416C">
              <w:t>57</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19-18</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58</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21-20</w:t>
            </w:r>
          </w:p>
        </w:tc>
        <w:tc>
          <w:tcPr>
            <w:tcW w:w="1489" w:type="dxa"/>
          </w:tcPr>
          <w:p w:rsidR="0074474A" w:rsidRPr="005F416C" w:rsidRDefault="0074474A" w:rsidP="0074474A">
            <w:pPr>
              <w:pStyle w:val="affb"/>
            </w:pPr>
            <w:r w:rsidRPr="005F416C">
              <w:t>59</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23-22</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60</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25-24</w:t>
            </w:r>
          </w:p>
        </w:tc>
        <w:tc>
          <w:tcPr>
            <w:tcW w:w="1489" w:type="dxa"/>
          </w:tcPr>
          <w:p w:rsidR="0074474A" w:rsidRPr="005F416C" w:rsidRDefault="0074474A" w:rsidP="0074474A">
            <w:pPr>
              <w:pStyle w:val="affb"/>
            </w:pPr>
            <w:r w:rsidRPr="005F416C">
              <w:t>61</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27-26</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62</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29-28</w:t>
            </w:r>
          </w:p>
        </w:tc>
        <w:tc>
          <w:tcPr>
            <w:tcW w:w="1489" w:type="dxa"/>
          </w:tcPr>
          <w:p w:rsidR="0074474A" w:rsidRPr="005F416C" w:rsidRDefault="0074474A" w:rsidP="0074474A">
            <w:pPr>
              <w:pStyle w:val="affb"/>
            </w:pPr>
            <w:r w:rsidRPr="005F416C">
              <w:t>63</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31-30</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64</w:t>
            </w:r>
          </w:p>
        </w:tc>
        <w:tc>
          <w:tcPr>
            <w:tcW w:w="1843" w:type="dxa"/>
            <w:vMerge w:val="restart"/>
            <w:vAlign w:val="center"/>
          </w:tcPr>
          <w:p w:rsidR="0074474A" w:rsidRPr="005F416C" w:rsidRDefault="0074474A" w:rsidP="0074474A">
            <w:pPr>
              <w:pStyle w:val="affb"/>
            </w:pPr>
            <w:r w:rsidRPr="005F416C">
              <w:t>GICD_ICFGR4</w:t>
            </w:r>
          </w:p>
        </w:tc>
        <w:tc>
          <w:tcPr>
            <w:tcW w:w="1489" w:type="dxa"/>
          </w:tcPr>
          <w:p w:rsidR="0074474A" w:rsidRPr="005F416C" w:rsidRDefault="0074474A" w:rsidP="0074474A">
            <w:pPr>
              <w:pStyle w:val="affb"/>
            </w:pPr>
            <w:r w:rsidRPr="005F416C">
              <w:t>Биты 1-0</w:t>
            </w:r>
          </w:p>
        </w:tc>
        <w:tc>
          <w:tcPr>
            <w:tcW w:w="1489" w:type="dxa"/>
          </w:tcPr>
          <w:p w:rsidR="0074474A" w:rsidRPr="005F416C" w:rsidRDefault="0074474A" w:rsidP="0074474A">
            <w:pPr>
              <w:pStyle w:val="affb"/>
            </w:pPr>
            <w:r w:rsidRPr="005F416C">
              <w:t>65</w:t>
            </w:r>
          </w:p>
        </w:tc>
        <w:tc>
          <w:tcPr>
            <w:tcW w:w="1750" w:type="dxa"/>
            <w:vMerge w:val="restart"/>
            <w:vAlign w:val="center"/>
          </w:tcPr>
          <w:p w:rsidR="0074474A" w:rsidRPr="005F416C" w:rsidRDefault="0074474A" w:rsidP="0074474A">
            <w:pPr>
              <w:pStyle w:val="affb"/>
            </w:pPr>
            <w:r w:rsidRPr="005F416C">
              <w:t>GICD_ICFGR4</w:t>
            </w:r>
          </w:p>
        </w:tc>
        <w:tc>
          <w:tcPr>
            <w:tcW w:w="1489" w:type="dxa"/>
            <w:tcBorders>
              <w:right w:val="single" w:sz="12" w:space="0" w:color="auto"/>
            </w:tcBorders>
          </w:tcPr>
          <w:p w:rsidR="0074474A" w:rsidRPr="005F416C" w:rsidRDefault="0074474A" w:rsidP="0074474A">
            <w:pPr>
              <w:pStyle w:val="affb"/>
            </w:pPr>
            <w:r w:rsidRPr="005F416C">
              <w:t>Биты 3-2</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66</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5-4</w:t>
            </w:r>
          </w:p>
        </w:tc>
        <w:tc>
          <w:tcPr>
            <w:tcW w:w="1489" w:type="dxa"/>
          </w:tcPr>
          <w:p w:rsidR="0074474A" w:rsidRPr="005F416C" w:rsidRDefault="0074474A" w:rsidP="0074474A">
            <w:pPr>
              <w:pStyle w:val="affb"/>
            </w:pPr>
            <w:r w:rsidRPr="005F416C">
              <w:t>67</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7-6</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68</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9-8</w:t>
            </w:r>
          </w:p>
        </w:tc>
        <w:tc>
          <w:tcPr>
            <w:tcW w:w="1489" w:type="dxa"/>
          </w:tcPr>
          <w:p w:rsidR="0074474A" w:rsidRPr="005F416C" w:rsidRDefault="0074474A" w:rsidP="0074474A">
            <w:pPr>
              <w:pStyle w:val="affb"/>
            </w:pPr>
            <w:r w:rsidRPr="005F416C">
              <w:t>69</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11-10</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70</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13-12</w:t>
            </w:r>
          </w:p>
        </w:tc>
        <w:tc>
          <w:tcPr>
            <w:tcW w:w="1489" w:type="dxa"/>
          </w:tcPr>
          <w:p w:rsidR="0074474A" w:rsidRPr="005F416C" w:rsidRDefault="0074474A" w:rsidP="0074474A">
            <w:pPr>
              <w:pStyle w:val="affb"/>
            </w:pPr>
            <w:r w:rsidRPr="005F416C">
              <w:t>71</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15-14</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72</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17-16</w:t>
            </w:r>
          </w:p>
        </w:tc>
        <w:tc>
          <w:tcPr>
            <w:tcW w:w="1489" w:type="dxa"/>
          </w:tcPr>
          <w:p w:rsidR="0074474A" w:rsidRPr="005F416C" w:rsidRDefault="0074474A" w:rsidP="0074474A">
            <w:pPr>
              <w:pStyle w:val="affb"/>
            </w:pPr>
            <w:r w:rsidRPr="005F416C">
              <w:t>73</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19-18</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74</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21-20</w:t>
            </w:r>
          </w:p>
        </w:tc>
        <w:tc>
          <w:tcPr>
            <w:tcW w:w="1489" w:type="dxa"/>
          </w:tcPr>
          <w:p w:rsidR="0074474A" w:rsidRPr="005F416C" w:rsidRDefault="0074474A" w:rsidP="0074474A">
            <w:pPr>
              <w:pStyle w:val="affb"/>
            </w:pPr>
            <w:r w:rsidRPr="005F416C">
              <w:t>75</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23-22</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76</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25-24</w:t>
            </w:r>
          </w:p>
        </w:tc>
        <w:tc>
          <w:tcPr>
            <w:tcW w:w="1489" w:type="dxa"/>
          </w:tcPr>
          <w:p w:rsidR="0074474A" w:rsidRPr="005F416C" w:rsidRDefault="0074474A" w:rsidP="0074474A">
            <w:pPr>
              <w:pStyle w:val="affb"/>
            </w:pPr>
            <w:r w:rsidRPr="005F416C">
              <w:t>77</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27-26</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78</w:t>
            </w:r>
          </w:p>
        </w:tc>
        <w:tc>
          <w:tcPr>
            <w:tcW w:w="1843" w:type="dxa"/>
            <w:vMerge/>
            <w:vAlign w:val="center"/>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29-28</w:t>
            </w:r>
          </w:p>
        </w:tc>
        <w:tc>
          <w:tcPr>
            <w:tcW w:w="1489" w:type="dxa"/>
          </w:tcPr>
          <w:p w:rsidR="0074474A" w:rsidRPr="005F416C" w:rsidRDefault="0074474A" w:rsidP="0074474A">
            <w:pPr>
              <w:pStyle w:val="affb"/>
            </w:pPr>
            <w:r w:rsidRPr="005F416C">
              <w:t>79</w:t>
            </w:r>
          </w:p>
        </w:tc>
        <w:tc>
          <w:tcPr>
            <w:tcW w:w="1750" w:type="dxa"/>
            <w:vMerge/>
            <w:vAlign w:val="center"/>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31-30</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80</w:t>
            </w:r>
          </w:p>
        </w:tc>
        <w:tc>
          <w:tcPr>
            <w:tcW w:w="1843" w:type="dxa"/>
            <w:vMerge w:val="restart"/>
            <w:vAlign w:val="center"/>
          </w:tcPr>
          <w:p w:rsidR="0074474A" w:rsidRPr="005F416C" w:rsidRDefault="0074474A" w:rsidP="0074474A">
            <w:pPr>
              <w:pStyle w:val="affb"/>
            </w:pPr>
            <w:r w:rsidRPr="005F416C">
              <w:t>GICD_ICFGR5</w:t>
            </w:r>
          </w:p>
        </w:tc>
        <w:tc>
          <w:tcPr>
            <w:tcW w:w="1489" w:type="dxa"/>
          </w:tcPr>
          <w:p w:rsidR="0074474A" w:rsidRPr="005F416C" w:rsidRDefault="0074474A" w:rsidP="0074474A">
            <w:pPr>
              <w:pStyle w:val="affb"/>
            </w:pPr>
            <w:r w:rsidRPr="005F416C">
              <w:t>Биты 1-0</w:t>
            </w:r>
          </w:p>
        </w:tc>
        <w:tc>
          <w:tcPr>
            <w:tcW w:w="1489" w:type="dxa"/>
          </w:tcPr>
          <w:p w:rsidR="0074474A" w:rsidRPr="005F416C" w:rsidRDefault="0074474A" w:rsidP="0074474A">
            <w:pPr>
              <w:pStyle w:val="affb"/>
            </w:pPr>
            <w:r w:rsidRPr="005F416C">
              <w:t>81</w:t>
            </w:r>
          </w:p>
        </w:tc>
        <w:tc>
          <w:tcPr>
            <w:tcW w:w="1750" w:type="dxa"/>
            <w:vMerge w:val="restart"/>
            <w:vAlign w:val="center"/>
          </w:tcPr>
          <w:p w:rsidR="0074474A" w:rsidRPr="005F416C" w:rsidRDefault="0074474A" w:rsidP="0074474A">
            <w:pPr>
              <w:pStyle w:val="affb"/>
            </w:pPr>
            <w:r w:rsidRPr="005F416C">
              <w:t>GICD_ICFGR5</w:t>
            </w:r>
          </w:p>
        </w:tc>
        <w:tc>
          <w:tcPr>
            <w:tcW w:w="1489" w:type="dxa"/>
            <w:tcBorders>
              <w:right w:val="single" w:sz="12" w:space="0" w:color="auto"/>
            </w:tcBorders>
          </w:tcPr>
          <w:p w:rsidR="0074474A" w:rsidRPr="005F416C" w:rsidRDefault="0074474A" w:rsidP="0074474A">
            <w:pPr>
              <w:pStyle w:val="affb"/>
            </w:pPr>
            <w:r w:rsidRPr="005F416C">
              <w:t>Биты 3-2</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82</w:t>
            </w:r>
          </w:p>
        </w:tc>
        <w:tc>
          <w:tcPr>
            <w:tcW w:w="1843" w:type="dxa"/>
            <w:vMerge/>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5-4</w:t>
            </w:r>
          </w:p>
        </w:tc>
        <w:tc>
          <w:tcPr>
            <w:tcW w:w="1489" w:type="dxa"/>
          </w:tcPr>
          <w:p w:rsidR="0074474A" w:rsidRPr="005F416C" w:rsidRDefault="0074474A" w:rsidP="0074474A">
            <w:pPr>
              <w:pStyle w:val="affb"/>
            </w:pPr>
            <w:r w:rsidRPr="005F416C">
              <w:t>83</w:t>
            </w:r>
          </w:p>
        </w:tc>
        <w:tc>
          <w:tcPr>
            <w:tcW w:w="1750" w:type="dxa"/>
            <w:vMerge/>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7-6</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84</w:t>
            </w:r>
          </w:p>
        </w:tc>
        <w:tc>
          <w:tcPr>
            <w:tcW w:w="1843" w:type="dxa"/>
            <w:vMerge/>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9-8</w:t>
            </w:r>
          </w:p>
        </w:tc>
        <w:tc>
          <w:tcPr>
            <w:tcW w:w="1489" w:type="dxa"/>
          </w:tcPr>
          <w:p w:rsidR="0074474A" w:rsidRPr="005F416C" w:rsidRDefault="0074474A" w:rsidP="0074474A">
            <w:pPr>
              <w:pStyle w:val="affb"/>
            </w:pPr>
            <w:r w:rsidRPr="005F416C">
              <w:t>85</w:t>
            </w:r>
          </w:p>
        </w:tc>
        <w:tc>
          <w:tcPr>
            <w:tcW w:w="1750" w:type="dxa"/>
            <w:vMerge/>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11-10</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86</w:t>
            </w:r>
          </w:p>
        </w:tc>
        <w:tc>
          <w:tcPr>
            <w:tcW w:w="1843" w:type="dxa"/>
            <w:vMerge/>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13-12</w:t>
            </w:r>
          </w:p>
        </w:tc>
        <w:tc>
          <w:tcPr>
            <w:tcW w:w="1489" w:type="dxa"/>
          </w:tcPr>
          <w:p w:rsidR="0074474A" w:rsidRPr="005F416C" w:rsidRDefault="0074474A" w:rsidP="0074474A">
            <w:pPr>
              <w:pStyle w:val="affb"/>
            </w:pPr>
            <w:r w:rsidRPr="005F416C">
              <w:t>87</w:t>
            </w:r>
          </w:p>
        </w:tc>
        <w:tc>
          <w:tcPr>
            <w:tcW w:w="1750" w:type="dxa"/>
            <w:vMerge/>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15-14</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88</w:t>
            </w:r>
          </w:p>
        </w:tc>
        <w:tc>
          <w:tcPr>
            <w:tcW w:w="1843" w:type="dxa"/>
            <w:vMerge/>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17-16</w:t>
            </w:r>
          </w:p>
        </w:tc>
        <w:tc>
          <w:tcPr>
            <w:tcW w:w="1489" w:type="dxa"/>
          </w:tcPr>
          <w:p w:rsidR="0074474A" w:rsidRPr="005F416C" w:rsidRDefault="0074474A" w:rsidP="0074474A">
            <w:pPr>
              <w:pStyle w:val="affb"/>
            </w:pPr>
            <w:r w:rsidRPr="005F416C">
              <w:t>89</w:t>
            </w:r>
          </w:p>
        </w:tc>
        <w:tc>
          <w:tcPr>
            <w:tcW w:w="1750" w:type="dxa"/>
            <w:vMerge/>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19-18</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90</w:t>
            </w:r>
          </w:p>
        </w:tc>
        <w:tc>
          <w:tcPr>
            <w:tcW w:w="1843" w:type="dxa"/>
            <w:vMerge/>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21-20</w:t>
            </w:r>
          </w:p>
        </w:tc>
        <w:tc>
          <w:tcPr>
            <w:tcW w:w="1489" w:type="dxa"/>
          </w:tcPr>
          <w:p w:rsidR="0074474A" w:rsidRPr="005F416C" w:rsidRDefault="0074474A" w:rsidP="0074474A">
            <w:pPr>
              <w:pStyle w:val="affb"/>
            </w:pPr>
            <w:r w:rsidRPr="005F416C">
              <w:t>91</w:t>
            </w:r>
          </w:p>
        </w:tc>
        <w:tc>
          <w:tcPr>
            <w:tcW w:w="1750" w:type="dxa"/>
            <w:vMerge/>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23-22</w:t>
            </w:r>
          </w:p>
        </w:tc>
      </w:tr>
      <w:tr w:rsidR="0074474A" w:rsidRPr="005F416C" w:rsidTr="0074474A">
        <w:tc>
          <w:tcPr>
            <w:tcW w:w="1526" w:type="dxa"/>
            <w:tcBorders>
              <w:left w:val="single" w:sz="12" w:space="0" w:color="auto"/>
            </w:tcBorders>
          </w:tcPr>
          <w:p w:rsidR="0074474A" w:rsidRPr="005F416C" w:rsidRDefault="0074474A" w:rsidP="0074474A">
            <w:pPr>
              <w:pStyle w:val="affb"/>
            </w:pPr>
            <w:r w:rsidRPr="005F416C">
              <w:t>92</w:t>
            </w:r>
          </w:p>
        </w:tc>
        <w:tc>
          <w:tcPr>
            <w:tcW w:w="1843" w:type="dxa"/>
            <w:vMerge/>
          </w:tcPr>
          <w:p w:rsidR="0074474A" w:rsidRPr="005F416C" w:rsidRDefault="0074474A" w:rsidP="0074474A">
            <w:pPr>
              <w:pStyle w:val="affb"/>
            </w:pPr>
          </w:p>
        </w:tc>
        <w:tc>
          <w:tcPr>
            <w:tcW w:w="1489" w:type="dxa"/>
          </w:tcPr>
          <w:p w:rsidR="0074474A" w:rsidRPr="005F416C" w:rsidRDefault="0074474A" w:rsidP="0074474A">
            <w:pPr>
              <w:pStyle w:val="affb"/>
            </w:pPr>
            <w:r w:rsidRPr="005F416C">
              <w:t>Биты 25-24</w:t>
            </w:r>
          </w:p>
        </w:tc>
        <w:tc>
          <w:tcPr>
            <w:tcW w:w="1489" w:type="dxa"/>
          </w:tcPr>
          <w:p w:rsidR="0074474A" w:rsidRPr="005F416C" w:rsidRDefault="0074474A" w:rsidP="0074474A">
            <w:pPr>
              <w:pStyle w:val="affb"/>
            </w:pPr>
            <w:r w:rsidRPr="005F416C">
              <w:t>93</w:t>
            </w:r>
          </w:p>
        </w:tc>
        <w:tc>
          <w:tcPr>
            <w:tcW w:w="1750" w:type="dxa"/>
            <w:vMerge/>
          </w:tcPr>
          <w:p w:rsidR="0074474A" w:rsidRPr="005F416C" w:rsidRDefault="0074474A" w:rsidP="0074474A">
            <w:pPr>
              <w:pStyle w:val="affb"/>
            </w:pPr>
          </w:p>
        </w:tc>
        <w:tc>
          <w:tcPr>
            <w:tcW w:w="1489" w:type="dxa"/>
            <w:tcBorders>
              <w:right w:val="single" w:sz="12" w:space="0" w:color="auto"/>
            </w:tcBorders>
          </w:tcPr>
          <w:p w:rsidR="0074474A" w:rsidRPr="005F416C" w:rsidRDefault="0074474A" w:rsidP="0074474A">
            <w:pPr>
              <w:pStyle w:val="affb"/>
            </w:pPr>
            <w:r w:rsidRPr="005F416C">
              <w:t>Биты 27-26</w:t>
            </w:r>
          </w:p>
        </w:tc>
      </w:tr>
      <w:tr w:rsidR="0074474A" w:rsidRPr="005F416C" w:rsidTr="0074474A">
        <w:tc>
          <w:tcPr>
            <w:tcW w:w="1526" w:type="dxa"/>
            <w:tcBorders>
              <w:left w:val="single" w:sz="12" w:space="0" w:color="auto"/>
              <w:bottom w:val="single" w:sz="12" w:space="0" w:color="auto"/>
            </w:tcBorders>
          </w:tcPr>
          <w:p w:rsidR="0074474A" w:rsidRPr="005F416C" w:rsidRDefault="0074474A" w:rsidP="0074474A">
            <w:pPr>
              <w:pStyle w:val="affb"/>
            </w:pPr>
            <w:r w:rsidRPr="005F416C">
              <w:t>94</w:t>
            </w:r>
          </w:p>
        </w:tc>
        <w:tc>
          <w:tcPr>
            <w:tcW w:w="1843" w:type="dxa"/>
            <w:vMerge/>
            <w:tcBorders>
              <w:bottom w:val="single" w:sz="12" w:space="0" w:color="auto"/>
            </w:tcBorders>
          </w:tcPr>
          <w:p w:rsidR="0074474A" w:rsidRPr="005F416C" w:rsidRDefault="0074474A" w:rsidP="0074474A">
            <w:pPr>
              <w:pStyle w:val="affb"/>
            </w:pPr>
          </w:p>
        </w:tc>
        <w:tc>
          <w:tcPr>
            <w:tcW w:w="1489" w:type="dxa"/>
            <w:tcBorders>
              <w:bottom w:val="single" w:sz="12" w:space="0" w:color="auto"/>
            </w:tcBorders>
          </w:tcPr>
          <w:p w:rsidR="0074474A" w:rsidRPr="005F416C" w:rsidRDefault="0074474A" w:rsidP="0074474A">
            <w:pPr>
              <w:pStyle w:val="affb"/>
            </w:pPr>
            <w:r w:rsidRPr="005F416C">
              <w:t>Биты 29-28</w:t>
            </w:r>
          </w:p>
        </w:tc>
        <w:tc>
          <w:tcPr>
            <w:tcW w:w="1489" w:type="dxa"/>
            <w:tcBorders>
              <w:bottom w:val="single" w:sz="12" w:space="0" w:color="auto"/>
            </w:tcBorders>
          </w:tcPr>
          <w:p w:rsidR="0074474A" w:rsidRPr="005F416C" w:rsidRDefault="0074474A" w:rsidP="0074474A">
            <w:pPr>
              <w:pStyle w:val="affb"/>
            </w:pPr>
            <w:r w:rsidRPr="005F416C">
              <w:t>95</w:t>
            </w:r>
          </w:p>
        </w:tc>
        <w:tc>
          <w:tcPr>
            <w:tcW w:w="1750" w:type="dxa"/>
            <w:vMerge/>
            <w:tcBorders>
              <w:bottom w:val="single" w:sz="12" w:space="0" w:color="auto"/>
            </w:tcBorders>
          </w:tcPr>
          <w:p w:rsidR="0074474A" w:rsidRPr="005F416C" w:rsidRDefault="0074474A" w:rsidP="0074474A">
            <w:pPr>
              <w:pStyle w:val="affb"/>
            </w:pPr>
          </w:p>
        </w:tc>
        <w:tc>
          <w:tcPr>
            <w:tcW w:w="1489" w:type="dxa"/>
            <w:tcBorders>
              <w:bottom w:val="single" w:sz="12" w:space="0" w:color="auto"/>
              <w:right w:val="single" w:sz="12" w:space="0" w:color="auto"/>
            </w:tcBorders>
          </w:tcPr>
          <w:p w:rsidR="0074474A" w:rsidRPr="005F416C" w:rsidRDefault="0074474A" w:rsidP="0074474A">
            <w:pPr>
              <w:pStyle w:val="affb"/>
            </w:pPr>
            <w:r w:rsidRPr="005F416C">
              <w:t>Биты 31-30</w:t>
            </w:r>
          </w:p>
        </w:tc>
      </w:tr>
    </w:tbl>
    <w:p w:rsidR="0074474A" w:rsidRPr="005F416C" w:rsidRDefault="0074474A" w:rsidP="0074474A">
      <w:pPr>
        <w:pStyle w:val="a9"/>
      </w:pPr>
      <w:r w:rsidRPr="005F416C">
        <w:t>В незащищённом режиме для чтения и записи доступны только поля приоритетов прерываний, относящихся к группе 1. При этом доступны только старшие 4 бита каждого поля и значения 0-15 соответствуют приоритетам 16-32 соответственно.</w:t>
      </w:r>
    </w:p>
    <w:p w:rsidR="0074474A" w:rsidRPr="005F416C" w:rsidRDefault="0074474A" w:rsidP="0074474A">
      <w:pPr>
        <w:pStyle w:val="6"/>
        <w:rPr>
          <w:lang w:val="ru-RU"/>
        </w:rPr>
      </w:pPr>
      <w:r w:rsidRPr="005F416C">
        <w:rPr>
          <w:lang w:val="ru-RU"/>
        </w:rPr>
        <w:t>Регистры состояния запросов от периферийных устройств (</w:t>
      </w:r>
      <w:r w:rsidRPr="005F416C">
        <w:t>GICD</w:t>
      </w:r>
      <w:r w:rsidRPr="005F416C">
        <w:rPr>
          <w:lang w:val="ru-RU"/>
        </w:rPr>
        <w:t>_</w:t>
      </w:r>
      <w:r w:rsidRPr="005F416C">
        <w:t>IRAWST</w:t>
      </w:r>
      <w:r w:rsidRPr="005F416C">
        <w:rPr>
          <w:lang w:val="ru-RU"/>
        </w:rPr>
        <w:t xml:space="preserve">1 и </w:t>
      </w:r>
      <w:r w:rsidRPr="005F416C">
        <w:t>GICD</w:t>
      </w:r>
      <w:r w:rsidRPr="005F416C">
        <w:rPr>
          <w:lang w:val="ru-RU"/>
        </w:rPr>
        <w:t>_</w:t>
      </w:r>
      <w:r w:rsidRPr="005F416C">
        <w:t>IRAWST</w:t>
      </w:r>
      <w:r w:rsidRPr="005F416C">
        <w:rPr>
          <w:lang w:val="ru-RU"/>
        </w:rPr>
        <w:t>2)</w:t>
      </w:r>
    </w:p>
    <w:p w:rsidR="00151341" w:rsidRPr="005F416C" w:rsidRDefault="00151341" w:rsidP="00151341">
      <w:pPr>
        <w:pStyle w:val="a9"/>
      </w:pPr>
      <w:r w:rsidRPr="005F416C">
        <w:t xml:space="preserve">Формат регистров GICD_IRAWST1, GICD_IRAWST2 приведен в таблице </w:t>
      </w:r>
      <w:r w:rsidR="00B050B4">
        <w:fldChar w:fldCharType="begin"/>
      </w:r>
      <w:r w:rsidR="00B050B4">
        <w:instrText xml:space="preserve"> REF _Ref31284180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16</w:t>
      </w:r>
      <w:r w:rsidR="00B050B4">
        <w:fldChar w:fldCharType="end"/>
      </w:r>
      <w:r w:rsidRPr="005F416C">
        <w:t>.</w:t>
      </w:r>
    </w:p>
    <w:p w:rsidR="0074474A" w:rsidRPr="005F416C" w:rsidRDefault="0074474A" w:rsidP="0074474A">
      <w:pPr>
        <w:pStyle w:val="afff0"/>
      </w:pPr>
      <w:bookmarkStart w:id="105" w:name="_Ref3128418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16</w:t>
      </w:r>
      <w:r w:rsidR="008A68E7" w:rsidRPr="005F416C">
        <w:rPr>
          <w:noProof/>
        </w:rPr>
        <w:fldChar w:fldCharType="end"/>
      </w:r>
      <w:bookmarkEnd w:id="105"/>
      <w:r w:rsidRPr="005F416C">
        <w:t xml:space="preserve"> –</w:t>
      </w:r>
      <w:r w:rsidR="000F2F5B" w:rsidRPr="005F416C">
        <w:t xml:space="preserve"> Ф</w:t>
      </w:r>
      <w:r w:rsidRPr="005F416C">
        <w:t>ормат регистров GICD_IRAWST1, GICD_IRAWST2</w:t>
      </w:r>
    </w:p>
    <w:tbl>
      <w:tblPr>
        <w:tblW w:w="0" w:type="auto"/>
        <w:tblInd w:w="39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5"/>
        <w:gridCol w:w="1072"/>
        <w:gridCol w:w="553"/>
        <w:gridCol w:w="7700"/>
      </w:tblGrid>
      <w:tr w:rsidR="0074474A" w:rsidRPr="005F416C" w:rsidTr="0074474A">
        <w:tc>
          <w:tcPr>
            <w:tcW w:w="331" w:type="dxa"/>
            <w:tcBorders>
              <w:top w:val="single" w:sz="12" w:space="0" w:color="auto"/>
              <w:bottom w:val="single" w:sz="12" w:space="0" w:color="auto"/>
            </w:tcBorders>
          </w:tcPr>
          <w:p w:rsidR="0074474A" w:rsidRPr="005F416C" w:rsidRDefault="0074474A" w:rsidP="0074474A">
            <w:pPr>
              <w:pStyle w:val="affb"/>
            </w:pPr>
            <w:r w:rsidRPr="005F416C">
              <w:t>Биты</w:t>
            </w:r>
          </w:p>
        </w:tc>
        <w:tc>
          <w:tcPr>
            <w:tcW w:w="0" w:type="auto"/>
            <w:tcBorders>
              <w:top w:val="single" w:sz="12" w:space="0" w:color="auto"/>
              <w:bottom w:val="single" w:sz="12" w:space="0" w:color="auto"/>
            </w:tcBorders>
          </w:tcPr>
          <w:p w:rsidR="0074474A" w:rsidRPr="005F416C" w:rsidRDefault="0074474A" w:rsidP="0074474A">
            <w:pPr>
              <w:pStyle w:val="affb"/>
            </w:pPr>
            <w:r w:rsidRPr="005F416C">
              <w:t>Название</w:t>
            </w:r>
          </w:p>
        </w:tc>
        <w:tc>
          <w:tcPr>
            <w:tcW w:w="0" w:type="auto"/>
            <w:tcBorders>
              <w:top w:val="single" w:sz="12" w:space="0" w:color="auto"/>
              <w:bottom w:val="single" w:sz="12" w:space="0" w:color="auto"/>
            </w:tcBorders>
          </w:tcPr>
          <w:p w:rsidR="0074474A" w:rsidRPr="005F416C" w:rsidRDefault="0074474A" w:rsidP="0074474A">
            <w:pPr>
              <w:pStyle w:val="affb"/>
            </w:pPr>
            <w:r w:rsidRPr="005F416C">
              <w:t>Тип</w:t>
            </w:r>
          </w:p>
        </w:tc>
        <w:tc>
          <w:tcPr>
            <w:tcW w:w="0" w:type="auto"/>
            <w:tcBorders>
              <w:top w:val="single" w:sz="12" w:space="0" w:color="auto"/>
              <w:bottom w:val="single" w:sz="12" w:space="0" w:color="auto"/>
            </w:tcBorders>
          </w:tcPr>
          <w:p w:rsidR="0074474A" w:rsidRPr="005F416C" w:rsidRDefault="0074474A" w:rsidP="0074474A">
            <w:pPr>
              <w:pStyle w:val="affb"/>
            </w:pPr>
            <w:r w:rsidRPr="005F416C">
              <w:t>Описание</w:t>
            </w:r>
          </w:p>
        </w:tc>
      </w:tr>
      <w:tr w:rsidR="0074474A" w:rsidRPr="003E4574" w:rsidTr="0074474A">
        <w:tc>
          <w:tcPr>
            <w:tcW w:w="331" w:type="dxa"/>
            <w:tcBorders>
              <w:top w:val="single" w:sz="12" w:space="0" w:color="auto"/>
            </w:tcBorders>
          </w:tcPr>
          <w:p w:rsidR="0074474A" w:rsidRPr="005F416C" w:rsidRDefault="0074474A" w:rsidP="0074474A">
            <w:pPr>
              <w:pStyle w:val="affb"/>
            </w:pPr>
            <w:r w:rsidRPr="005F416C">
              <w:t>[31:0]</w:t>
            </w:r>
          </w:p>
        </w:tc>
        <w:tc>
          <w:tcPr>
            <w:tcW w:w="0" w:type="auto"/>
            <w:tcBorders>
              <w:top w:val="single" w:sz="12" w:space="0" w:color="auto"/>
            </w:tcBorders>
          </w:tcPr>
          <w:p w:rsidR="0074474A" w:rsidRPr="005F416C" w:rsidRDefault="0074474A" w:rsidP="0074474A">
            <w:pPr>
              <w:pStyle w:val="affb"/>
            </w:pPr>
            <w:r w:rsidRPr="005F416C">
              <w:t>RawStatus</w:t>
            </w:r>
          </w:p>
        </w:tc>
        <w:tc>
          <w:tcPr>
            <w:tcW w:w="0" w:type="auto"/>
            <w:tcBorders>
              <w:top w:val="single" w:sz="12" w:space="0" w:color="auto"/>
            </w:tcBorders>
          </w:tcPr>
          <w:p w:rsidR="0074474A" w:rsidRPr="005F416C" w:rsidRDefault="0074474A" w:rsidP="0074474A">
            <w:pPr>
              <w:pStyle w:val="affb"/>
            </w:pPr>
            <w:r w:rsidRPr="005F416C">
              <w:t>ЧТ</w:t>
            </w:r>
          </w:p>
        </w:tc>
        <w:tc>
          <w:tcPr>
            <w:tcW w:w="0" w:type="auto"/>
            <w:tcBorders>
              <w:top w:val="single" w:sz="12" w:space="0" w:color="auto"/>
            </w:tcBorders>
          </w:tcPr>
          <w:p w:rsidR="0074474A" w:rsidRPr="005F416C" w:rsidRDefault="0074474A" w:rsidP="0074474A">
            <w:pPr>
              <w:pStyle w:val="affb"/>
            </w:pPr>
            <w:r w:rsidRPr="005F416C">
              <w:t xml:space="preserve">Каждый бит регистра соответствует одной линии прерывания. Регистр показывает состояние линии прерывания на входе в GIC: 0 – нет запроса, 1 – есть запрос.  </w:t>
            </w:r>
          </w:p>
        </w:tc>
      </w:tr>
    </w:tbl>
    <w:p w:rsidR="0074474A" w:rsidRPr="005F416C" w:rsidRDefault="0074474A" w:rsidP="0074474A">
      <w:pPr>
        <w:pStyle w:val="a9"/>
      </w:pPr>
      <w:r w:rsidRPr="005F416C">
        <w:t>Регистр доступен только в защищённом режиме. Значение битов, соответствующих прерываниям типа «по фронту», не определено.</w:t>
      </w:r>
    </w:p>
    <w:p w:rsidR="0074474A" w:rsidRPr="005F416C" w:rsidRDefault="0074474A" w:rsidP="0074474A">
      <w:pPr>
        <w:pStyle w:val="a9"/>
        <w:rPr>
          <w:lang w:val="en-US"/>
        </w:rPr>
      </w:pPr>
      <w:r w:rsidRPr="005F416C">
        <w:t>Имеются 2 экземпляра регистров:</w:t>
      </w:r>
    </w:p>
    <w:p w:rsidR="002F2888" w:rsidRPr="005F416C" w:rsidRDefault="002F2888" w:rsidP="0074474A">
      <w:pPr>
        <w:pStyle w:val="a9"/>
        <w:rPr>
          <w:lang w:val="en-US"/>
        </w:rPr>
      </w:pPr>
    </w:p>
    <w:p w:rsidR="0074474A" w:rsidRPr="005F416C" w:rsidRDefault="0074474A" w:rsidP="00883F80">
      <w:pPr>
        <w:pStyle w:val="a7"/>
        <w:numPr>
          <w:ilvl w:val="0"/>
          <w:numId w:val="45"/>
        </w:numPr>
        <w:ind w:left="924" w:hanging="357"/>
        <w:rPr>
          <w:lang w:val="ru-RU"/>
        </w:rPr>
      </w:pPr>
      <w:r w:rsidRPr="005F416C">
        <w:rPr>
          <w:lang w:val="ru-RU"/>
        </w:rPr>
        <w:lastRenderedPageBreak/>
        <w:t xml:space="preserve">в регистре </w:t>
      </w:r>
      <w:r w:rsidRPr="005F416C">
        <w:t>GICD</w:t>
      </w:r>
      <w:r w:rsidRPr="005F416C">
        <w:rPr>
          <w:lang w:val="ru-RU"/>
        </w:rPr>
        <w:t>_</w:t>
      </w:r>
      <w:r w:rsidRPr="005F416C">
        <w:t>IRAWST</w:t>
      </w:r>
      <w:r w:rsidRPr="005F416C">
        <w:rPr>
          <w:lang w:val="ru-RU"/>
        </w:rPr>
        <w:t>1 биты 0-31 соответствуют прерываниям 32-63 соответ</w:t>
      </w:r>
      <w:r w:rsidR="002F2888" w:rsidRPr="005F416C">
        <w:rPr>
          <w:lang w:val="ru-RU"/>
        </w:rPr>
        <w:t>ственно;</w:t>
      </w:r>
    </w:p>
    <w:p w:rsidR="0074474A" w:rsidRPr="005F416C" w:rsidRDefault="0074474A" w:rsidP="00883F80">
      <w:pPr>
        <w:pStyle w:val="a7"/>
        <w:numPr>
          <w:ilvl w:val="0"/>
          <w:numId w:val="45"/>
        </w:numPr>
        <w:ind w:left="924" w:hanging="357"/>
        <w:rPr>
          <w:lang w:val="ru-RU"/>
        </w:rPr>
      </w:pPr>
      <w:r w:rsidRPr="005F416C">
        <w:rPr>
          <w:lang w:val="ru-RU"/>
        </w:rPr>
        <w:t xml:space="preserve">в регистре </w:t>
      </w:r>
      <w:r w:rsidRPr="005F416C">
        <w:t>GICD</w:t>
      </w:r>
      <w:r w:rsidRPr="005F416C">
        <w:rPr>
          <w:lang w:val="ru-RU"/>
        </w:rPr>
        <w:t>_</w:t>
      </w:r>
      <w:r w:rsidRPr="005F416C">
        <w:t>IRAWST</w:t>
      </w:r>
      <w:r w:rsidRPr="005F416C">
        <w:rPr>
          <w:lang w:val="ru-RU"/>
        </w:rPr>
        <w:t>2 биты 0-31 соответствуют прерываниям 64-9</w:t>
      </w:r>
      <w:r w:rsidR="000F2F5B" w:rsidRPr="005F416C">
        <w:rPr>
          <w:lang w:val="ru-RU"/>
        </w:rPr>
        <w:t>5</w:t>
      </w:r>
      <w:r w:rsidRPr="005F416C">
        <w:rPr>
          <w:lang w:val="ru-RU"/>
        </w:rPr>
        <w:t xml:space="preserve"> соответственно.</w:t>
      </w:r>
    </w:p>
    <w:p w:rsidR="0074474A" w:rsidRPr="005F416C" w:rsidRDefault="0074474A" w:rsidP="0074474A">
      <w:pPr>
        <w:pStyle w:val="6"/>
        <w:rPr>
          <w:lang w:val="ru-RU"/>
        </w:rPr>
      </w:pPr>
      <w:r w:rsidRPr="005F416C">
        <w:rPr>
          <w:lang w:val="ru-RU"/>
        </w:rPr>
        <w:t>Регистр программных запросов на прерывание (</w:t>
      </w:r>
      <w:r w:rsidRPr="005F416C">
        <w:t>GICD</w:t>
      </w:r>
      <w:r w:rsidRPr="005F416C">
        <w:rPr>
          <w:lang w:val="ru-RU"/>
        </w:rPr>
        <w:t>_</w:t>
      </w:r>
      <w:r w:rsidRPr="005F416C">
        <w:t>SGIR</w:t>
      </w:r>
      <w:r w:rsidRPr="005F416C">
        <w:rPr>
          <w:lang w:val="ru-RU"/>
        </w:rPr>
        <w:t>)</w:t>
      </w:r>
    </w:p>
    <w:p w:rsidR="00151341" w:rsidRPr="005F416C" w:rsidRDefault="00151341" w:rsidP="00151341">
      <w:pPr>
        <w:pStyle w:val="a9"/>
      </w:pPr>
      <w:r w:rsidRPr="005F416C">
        <w:t xml:space="preserve">Формат регистра GICD_SGIR приведен в таблице </w:t>
      </w:r>
      <w:r w:rsidR="00B050B4">
        <w:fldChar w:fldCharType="begin"/>
      </w:r>
      <w:r w:rsidR="00B050B4">
        <w:instrText xml:space="preserve"> REF _Ref31284256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17</w:t>
      </w:r>
      <w:r w:rsidR="00B050B4">
        <w:fldChar w:fldCharType="end"/>
      </w:r>
      <w:r w:rsidRPr="005F416C">
        <w:t>.</w:t>
      </w:r>
    </w:p>
    <w:p w:rsidR="00151341" w:rsidRPr="005F416C" w:rsidRDefault="00151341" w:rsidP="00151341">
      <w:pPr>
        <w:pStyle w:val="a9"/>
      </w:pPr>
    </w:p>
    <w:p w:rsidR="0074474A" w:rsidRPr="005F416C" w:rsidRDefault="0074474A" w:rsidP="0074474A">
      <w:pPr>
        <w:pStyle w:val="afff0"/>
      </w:pPr>
      <w:bookmarkStart w:id="106" w:name="_Ref3128425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17</w:t>
      </w:r>
      <w:r w:rsidR="008A68E7" w:rsidRPr="005F416C">
        <w:rPr>
          <w:noProof/>
        </w:rPr>
        <w:fldChar w:fldCharType="end"/>
      </w:r>
      <w:bookmarkEnd w:id="106"/>
      <w:r w:rsidRPr="005F416C">
        <w:t xml:space="preserve"> – </w:t>
      </w:r>
      <w:r w:rsidR="000F2F5B" w:rsidRPr="005F416C">
        <w:t>Ф</w:t>
      </w:r>
      <w:r w:rsidRPr="005F416C">
        <w:t xml:space="preserve">ормат </w:t>
      </w:r>
      <w:r w:rsidR="0088554A" w:rsidRPr="005F416C">
        <w:t>регистра</w:t>
      </w:r>
      <w:r w:rsidRPr="005F416C">
        <w:t xml:space="preserve"> GICD_SGIR</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1654"/>
        <w:gridCol w:w="553"/>
        <w:gridCol w:w="7018"/>
      </w:tblGrid>
      <w:tr w:rsidR="0074474A" w:rsidRPr="005F416C" w:rsidTr="0074474A">
        <w:tc>
          <w:tcPr>
            <w:tcW w:w="417"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Биты</w:t>
            </w:r>
          </w:p>
        </w:tc>
        <w:tc>
          <w:tcPr>
            <w:tcW w:w="0" w:type="auto"/>
            <w:tcBorders>
              <w:top w:val="single" w:sz="12" w:space="0" w:color="auto"/>
              <w:bottom w:val="single" w:sz="12" w:space="0" w:color="auto"/>
            </w:tcBorders>
          </w:tcPr>
          <w:p w:rsidR="0074474A" w:rsidRPr="005F416C" w:rsidRDefault="0074474A" w:rsidP="0074474A">
            <w:pPr>
              <w:pStyle w:val="affb"/>
            </w:pPr>
            <w:r w:rsidRPr="005F416C">
              <w:t>Название</w:t>
            </w:r>
          </w:p>
        </w:tc>
        <w:tc>
          <w:tcPr>
            <w:tcW w:w="0" w:type="auto"/>
            <w:tcBorders>
              <w:top w:val="single" w:sz="12" w:space="0" w:color="auto"/>
              <w:bottom w:val="single" w:sz="12" w:space="0" w:color="auto"/>
            </w:tcBorders>
          </w:tcPr>
          <w:p w:rsidR="0074474A" w:rsidRPr="005F416C" w:rsidRDefault="0074474A" w:rsidP="0074474A">
            <w:pPr>
              <w:pStyle w:val="affb"/>
            </w:pPr>
            <w:r w:rsidRPr="005F416C">
              <w:t>Тип</w:t>
            </w:r>
          </w:p>
        </w:tc>
        <w:tc>
          <w:tcPr>
            <w:tcW w:w="0" w:type="auto"/>
            <w:tcBorders>
              <w:top w:val="single" w:sz="12" w:space="0" w:color="auto"/>
              <w:bottom w:val="single" w:sz="12" w:space="0" w:color="auto"/>
              <w:right w:val="single" w:sz="12" w:space="0" w:color="auto"/>
            </w:tcBorders>
          </w:tcPr>
          <w:p w:rsidR="0074474A" w:rsidRPr="005F416C" w:rsidRDefault="0074474A" w:rsidP="0074474A">
            <w:pPr>
              <w:pStyle w:val="affb"/>
            </w:pPr>
            <w:r w:rsidRPr="005F416C">
              <w:t>Описание</w:t>
            </w:r>
          </w:p>
        </w:tc>
      </w:tr>
      <w:tr w:rsidR="0074474A" w:rsidRPr="005F416C" w:rsidTr="0074474A">
        <w:tc>
          <w:tcPr>
            <w:tcW w:w="417" w:type="dxa"/>
            <w:tcBorders>
              <w:top w:val="single" w:sz="12" w:space="0" w:color="auto"/>
              <w:left w:val="single" w:sz="12" w:space="0" w:color="auto"/>
            </w:tcBorders>
          </w:tcPr>
          <w:p w:rsidR="0074474A" w:rsidRPr="005F416C" w:rsidRDefault="0074474A" w:rsidP="0074474A">
            <w:pPr>
              <w:pStyle w:val="affb"/>
            </w:pPr>
            <w:r w:rsidRPr="005F416C">
              <w:t>[31:26]</w:t>
            </w:r>
          </w:p>
        </w:tc>
        <w:tc>
          <w:tcPr>
            <w:tcW w:w="0" w:type="auto"/>
            <w:tcBorders>
              <w:top w:val="single" w:sz="12" w:space="0" w:color="auto"/>
            </w:tcBorders>
          </w:tcPr>
          <w:p w:rsidR="0074474A" w:rsidRPr="005F416C" w:rsidRDefault="0074474A" w:rsidP="0074474A">
            <w:pPr>
              <w:pStyle w:val="affb"/>
            </w:pPr>
            <w:r w:rsidRPr="005F416C">
              <w:t>Зарезервировано</w:t>
            </w:r>
          </w:p>
        </w:tc>
        <w:tc>
          <w:tcPr>
            <w:tcW w:w="0" w:type="auto"/>
            <w:tcBorders>
              <w:top w:val="single" w:sz="12" w:space="0" w:color="auto"/>
            </w:tcBorders>
          </w:tcPr>
          <w:p w:rsidR="0074474A" w:rsidRPr="005F416C" w:rsidRDefault="0074474A" w:rsidP="0074474A">
            <w:pPr>
              <w:pStyle w:val="affb"/>
            </w:pPr>
            <w:r w:rsidRPr="005F416C">
              <w:t>-</w:t>
            </w:r>
          </w:p>
        </w:tc>
        <w:tc>
          <w:tcPr>
            <w:tcW w:w="0" w:type="auto"/>
            <w:tcBorders>
              <w:top w:val="single" w:sz="12" w:space="0" w:color="auto"/>
              <w:right w:val="single" w:sz="12" w:space="0" w:color="auto"/>
            </w:tcBorders>
          </w:tcPr>
          <w:p w:rsidR="0074474A" w:rsidRPr="005F416C" w:rsidRDefault="0074474A" w:rsidP="0074474A">
            <w:pPr>
              <w:pStyle w:val="affb"/>
            </w:pPr>
          </w:p>
        </w:tc>
      </w:tr>
      <w:tr w:rsidR="0074474A" w:rsidRPr="003E4574" w:rsidTr="0074474A">
        <w:tc>
          <w:tcPr>
            <w:tcW w:w="417" w:type="dxa"/>
            <w:tcBorders>
              <w:left w:val="single" w:sz="12" w:space="0" w:color="auto"/>
            </w:tcBorders>
          </w:tcPr>
          <w:p w:rsidR="0074474A" w:rsidRPr="005F416C" w:rsidRDefault="0074474A" w:rsidP="0074474A">
            <w:pPr>
              <w:pStyle w:val="affb"/>
            </w:pPr>
            <w:r w:rsidRPr="005F416C">
              <w:t>[25:24]</w:t>
            </w:r>
          </w:p>
        </w:tc>
        <w:tc>
          <w:tcPr>
            <w:tcW w:w="0" w:type="auto"/>
          </w:tcPr>
          <w:p w:rsidR="0074474A" w:rsidRPr="005F416C" w:rsidRDefault="0074474A" w:rsidP="0074474A">
            <w:pPr>
              <w:pStyle w:val="affb"/>
            </w:pPr>
            <w:r w:rsidRPr="005F416C">
              <w:t>TargetListFilter</w:t>
            </w:r>
          </w:p>
        </w:tc>
        <w:tc>
          <w:tcPr>
            <w:tcW w:w="0" w:type="auto"/>
          </w:tcPr>
          <w:p w:rsidR="0074474A" w:rsidRPr="005F416C" w:rsidRDefault="0074474A" w:rsidP="0074474A">
            <w:pPr>
              <w:pStyle w:val="affb"/>
            </w:pPr>
            <w:r w:rsidRPr="005F416C">
              <w:t>ЗП</w:t>
            </w:r>
          </w:p>
        </w:tc>
        <w:tc>
          <w:tcPr>
            <w:tcW w:w="0" w:type="auto"/>
            <w:tcBorders>
              <w:right w:val="single" w:sz="12" w:space="0" w:color="auto"/>
            </w:tcBorders>
          </w:tcPr>
          <w:p w:rsidR="0074474A" w:rsidRPr="005F416C" w:rsidRDefault="0074474A" w:rsidP="0074474A">
            <w:pPr>
              <w:pStyle w:val="affb"/>
            </w:pPr>
            <w:r w:rsidRPr="005F416C">
              <w:t>В это поле следует всегда записывать b00</w:t>
            </w:r>
          </w:p>
        </w:tc>
      </w:tr>
      <w:tr w:rsidR="0074474A" w:rsidRPr="003E4574" w:rsidTr="0074474A">
        <w:tc>
          <w:tcPr>
            <w:tcW w:w="417" w:type="dxa"/>
            <w:tcBorders>
              <w:left w:val="single" w:sz="12" w:space="0" w:color="auto"/>
            </w:tcBorders>
          </w:tcPr>
          <w:p w:rsidR="0074474A" w:rsidRPr="005F416C" w:rsidRDefault="0074474A" w:rsidP="0074474A">
            <w:pPr>
              <w:pStyle w:val="affb"/>
            </w:pPr>
            <w:r w:rsidRPr="005F416C">
              <w:t>[23:16]</w:t>
            </w:r>
          </w:p>
        </w:tc>
        <w:tc>
          <w:tcPr>
            <w:tcW w:w="0" w:type="auto"/>
          </w:tcPr>
          <w:p w:rsidR="0074474A" w:rsidRPr="005F416C" w:rsidRDefault="0074474A" w:rsidP="0074474A">
            <w:pPr>
              <w:pStyle w:val="affb"/>
            </w:pPr>
            <w:r w:rsidRPr="005F416C">
              <w:t>CPUTargetList</w:t>
            </w:r>
          </w:p>
        </w:tc>
        <w:tc>
          <w:tcPr>
            <w:tcW w:w="0" w:type="auto"/>
          </w:tcPr>
          <w:p w:rsidR="0074474A" w:rsidRPr="005F416C" w:rsidRDefault="0074474A" w:rsidP="0074474A">
            <w:pPr>
              <w:pStyle w:val="affb"/>
            </w:pPr>
            <w:r w:rsidRPr="005F416C">
              <w:t>ЗП</w:t>
            </w:r>
          </w:p>
        </w:tc>
        <w:tc>
          <w:tcPr>
            <w:tcW w:w="0" w:type="auto"/>
            <w:tcBorders>
              <w:right w:val="single" w:sz="12" w:space="0" w:color="auto"/>
            </w:tcBorders>
          </w:tcPr>
          <w:p w:rsidR="0074474A" w:rsidRPr="005F416C" w:rsidRDefault="0074474A" w:rsidP="0074474A">
            <w:pPr>
              <w:pStyle w:val="affb"/>
            </w:pPr>
            <w:r w:rsidRPr="005F416C">
              <w:t>В это поле следует всегда записывать b00000001</w:t>
            </w:r>
          </w:p>
        </w:tc>
      </w:tr>
      <w:tr w:rsidR="0074474A" w:rsidRPr="003E4574" w:rsidTr="0074474A">
        <w:tc>
          <w:tcPr>
            <w:tcW w:w="417" w:type="dxa"/>
            <w:tcBorders>
              <w:left w:val="single" w:sz="12" w:space="0" w:color="auto"/>
            </w:tcBorders>
          </w:tcPr>
          <w:p w:rsidR="0074474A" w:rsidRPr="005F416C" w:rsidRDefault="0074474A" w:rsidP="0074474A">
            <w:pPr>
              <w:pStyle w:val="affb"/>
            </w:pPr>
            <w:r w:rsidRPr="005F416C">
              <w:t>[15]</w:t>
            </w:r>
          </w:p>
        </w:tc>
        <w:tc>
          <w:tcPr>
            <w:tcW w:w="0" w:type="auto"/>
          </w:tcPr>
          <w:p w:rsidR="0074474A" w:rsidRPr="005F416C" w:rsidRDefault="0074474A" w:rsidP="0074474A">
            <w:pPr>
              <w:pStyle w:val="affb"/>
            </w:pPr>
            <w:r w:rsidRPr="005F416C">
              <w:t>NSATT</w:t>
            </w:r>
          </w:p>
        </w:tc>
        <w:tc>
          <w:tcPr>
            <w:tcW w:w="0" w:type="auto"/>
          </w:tcPr>
          <w:p w:rsidR="0074474A" w:rsidRPr="005F416C" w:rsidRDefault="0074474A" w:rsidP="0074474A">
            <w:pPr>
              <w:pStyle w:val="affb"/>
            </w:pPr>
            <w:r w:rsidRPr="005F416C">
              <w:t>ЗП</w:t>
            </w:r>
          </w:p>
        </w:tc>
        <w:tc>
          <w:tcPr>
            <w:tcW w:w="0" w:type="auto"/>
            <w:tcBorders>
              <w:right w:val="single" w:sz="12" w:space="0" w:color="auto"/>
            </w:tcBorders>
          </w:tcPr>
          <w:p w:rsidR="0074474A" w:rsidRPr="005F416C" w:rsidRDefault="0074474A" w:rsidP="0074474A">
            <w:pPr>
              <w:pStyle w:val="affb"/>
            </w:pPr>
            <w:r w:rsidRPr="005F416C">
              <w:t xml:space="preserve">Бит незащищённого режима. Запрос на прерывание генерируется, только если справедливо одно из условий: </w:t>
            </w:r>
          </w:p>
          <w:p w:rsidR="0074474A" w:rsidRPr="005F416C" w:rsidRDefault="0074474A" w:rsidP="0074474A">
            <w:pPr>
              <w:pStyle w:val="affb"/>
            </w:pPr>
            <w:r w:rsidRPr="005F416C">
              <w:t>записываемое значение данного бита – 0, запись в данный регистр производится в защищённом режиме и прерывание, выбранное полем SGIINTID, отнесено к группе 0,</w:t>
            </w:r>
          </w:p>
          <w:p w:rsidR="0074474A" w:rsidRPr="005F416C" w:rsidRDefault="0074474A" w:rsidP="0074474A">
            <w:pPr>
              <w:pStyle w:val="affb"/>
            </w:pPr>
            <w:r w:rsidRPr="005F416C">
              <w:t xml:space="preserve"> записываемое значение данного бита – 1, запись в данный регистр производится в защищённом режиме и прерывание, выбранное полем SGIINTID, отнесено к группе 1, </w:t>
            </w:r>
          </w:p>
          <w:p w:rsidR="0074474A" w:rsidRPr="005F416C" w:rsidRDefault="0074474A" w:rsidP="0074474A">
            <w:pPr>
              <w:pStyle w:val="affb"/>
            </w:pPr>
            <w:r w:rsidRPr="005F416C">
              <w:t>записываемое значение данного бита – любое, запись в данный регистр производится в незащищённом режиме и прерывание, выбранное полем SGIINTID, отнесено к группе 1.</w:t>
            </w:r>
          </w:p>
        </w:tc>
      </w:tr>
      <w:tr w:rsidR="0074474A" w:rsidRPr="005F416C" w:rsidTr="0074474A">
        <w:tc>
          <w:tcPr>
            <w:tcW w:w="417" w:type="dxa"/>
            <w:tcBorders>
              <w:left w:val="single" w:sz="12" w:space="0" w:color="auto"/>
            </w:tcBorders>
          </w:tcPr>
          <w:p w:rsidR="0074474A" w:rsidRPr="005F416C" w:rsidRDefault="0074474A" w:rsidP="0074474A">
            <w:pPr>
              <w:pStyle w:val="affb"/>
            </w:pPr>
            <w:r w:rsidRPr="005F416C">
              <w:t>[14:4]</w:t>
            </w:r>
          </w:p>
        </w:tc>
        <w:tc>
          <w:tcPr>
            <w:tcW w:w="0" w:type="auto"/>
          </w:tcPr>
          <w:p w:rsidR="0074474A" w:rsidRPr="005F416C" w:rsidRDefault="0074474A" w:rsidP="0074474A">
            <w:pPr>
              <w:pStyle w:val="affb"/>
            </w:pPr>
            <w:r w:rsidRPr="005F416C">
              <w:t>Зарезервировано</w:t>
            </w:r>
          </w:p>
        </w:tc>
        <w:tc>
          <w:tcPr>
            <w:tcW w:w="0" w:type="auto"/>
          </w:tcPr>
          <w:p w:rsidR="0074474A" w:rsidRPr="005F416C" w:rsidRDefault="0074474A" w:rsidP="0074474A">
            <w:pPr>
              <w:pStyle w:val="affb"/>
            </w:pPr>
            <w:r w:rsidRPr="005F416C">
              <w:t>-</w:t>
            </w:r>
          </w:p>
        </w:tc>
        <w:tc>
          <w:tcPr>
            <w:tcW w:w="0" w:type="auto"/>
            <w:tcBorders>
              <w:right w:val="single" w:sz="12" w:space="0" w:color="auto"/>
            </w:tcBorders>
          </w:tcPr>
          <w:p w:rsidR="0074474A" w:rsidRPr="005F416C" w:rsidRDefault="0074474A" w:rsidP="0074474A">
            <w:pPr>
              <w:pStyle w:val="affb"/>
            </w:pPr>
          </w:p>
        </w:tc>
      </w:tr>
      <w:tr w:rsidR="0074474A" w:rsidRPr="005F416C" w:rsidTr="0074474A">
        <w:tc>
          <w:tcPr>
            <w:tcW w:w="417" w:type="dxa"/>
            <w:tcBorders>
              <w:left w:val="single" w:sz="12" w:space="0" w:color="auto"/>
              <w:bottom w:val="single" w:sz="12" w:space="0" w:color="auto"/>
            </w:tcBorders>
          </w:tcPr>
          <w:p w:rsidR="0074474A" w:rsidRPr="005F416C" w:rsidRDefault="0074474A" w:rsidP="0074474A">
            <w:pPr>
              <w:pStyle w:val="affb"/>
            </w:pPr>
            <w:r w:rsidRPr="005F416C">
              <w:t>[3:0]</w:t>
            </w:r>
          </w:p>
        </w:tc>
        <w:tc>
          <w:tcPr>
            <w:tcW w:w="0" w:type="auto"/>
            <w:tcBorders>
              <w:bottom w:val="single" w:sz="12" w:space="0" w:color="auto"/>
            </w:tcBorders>
          </w:tcPr>
          <w:p w:rsidR="0074474A" w:rsidRPr="005F416C" w:rsidRDefault="0074474A" w:rsidP="0074474A">
            <w:pPr>
              <w:pStyle w:val="affb"/>
            </w:pPr>
            <w:r w:rsidRPr="005F416C">
              <w:t>SGIINTID</w:t>
            </w:r>
          </w:p>
        </w:tc>
        <w:tc>
          <w:tcPr>
            <w:tcW w:w="0" w:type="auto"/>
            <w:tcBorders>
              <w:bottom w:val="single" w:sz="12" w:space="0" w:color="auto"/>
            </w:tcBorders>
          </w:tcPr>
          <w:p w:rsidR="0074474A" w:rsidRPr="005F416C" w:rsidRDefault="0074474A" w:rsidP="0074474A">
            <w:pPr>
              <w:pStyle w:val="affb"/>
            </w:pPr>
            <w:r w:rsidRPr="005F416C">
              <w:t>ЗП</w:t>
            </w:r>
          </w:p>
        </w:tc>
        <w:tc>
          <w:tcPr>
            <w:tcW w:w="0" w:type="auto"/>
            <w:tcBorders>
              <w:bottom w:val="single" w:sz="12" w:space="0" w:color="auto"/>
              <w:right w:val="single" w:sz="12" w:space="0" w:color="auto"/>
            </w:tcBorders>
          </w:tcPr>
          <w:p w:rsidR="0074474A" w:rsidRPr="005F416C" w:rsidRDefault="0074474A" w:rsidP="0074474A">
            <w:pPr>
              <w:pStyle w:val="affb"/>
            </w:pPr>
            <w:r w:rsidRPr="005F416C">
              <w:t>Номер программного прерывания (Interrupt ID), на которое будет сделан запрос. Допустимые значения: 0-7 (прерывания 0-7 соответственно).</w:t>
            </w:r>
          </w:p>
        </w:tc>
      </w:tr>
    </w:tbl>
    <w:p w:rsidR="0074474A" w:rsidRPr="005F416C" w:rsidRDefault="0074474A" w:rsidP="0074474A">
      <w:pPr>
        <w:pStyle w:val="a9"/>
      </w:pPr>
      <w:r w:rsidRPr="005F416C">
        <w:t>Запись в данный регистр инициирует запрос на программное прерывание.</w:t>
      </w:r>
    </w:p>
    <w:p w:rsidR="0074474A" w:rsidRPr="005F416C" w:rsidRDefault="0074474A" w:rsidP="0074474A">
      <w:pPr>
        <w:pStyle w:val="6"/>
        <w:rPr>
          <w:lang w:val="ru-RU"/>
        </w:rPr>
      </w:pPr>
      <w:bookmarkStart w:id="107" w:name="_Ref477277757"/>
      <w:r w:rsidRPr="005F416C">
        <w:rPr>
          <w:lang w:val="ru-RU"/>
        </w:rPr>
        <w:t>Регистр управления интерфейсом с процессорным ядром (</w:t>
      </w:r>
      <w:r w:rsidRPr="005F416C">
        <w:t>GICC</w:t>
      </w:r>
      <w:r w:rsidRPr="005F416C">
        <w:rPr>
          <w:lang w:val="ru-RU"/>
        </w:rPr>
        <w:t>_</w:t>
      </w:r>
      <w:r w:rsidRPr="005F416C">
        <w:t>CTLR</w:t>
      </w:r>
      <w:r w:rsidRPr="005F416C">
        <w:rPr>
          <w:lang w:val="ru-RU"/>
        </w:rPr>
        <w:t>)</w:t>
      </w:r>
      <w:bookmarkEnd w:id="107"/>
    </w:p>
    <w:p w:rsidR="00151341" w:rsidRPr="005F416C" w:rsidRDefault="00151341" w:rsidP="00151341">
      <w:pPr>
        <w:pStyle w:val="a9"/>
      </w:pPr>
      <w:r w:rsidRPr="005F416C">
        <w:t xml:space="preserve">Формат регистра GICC_CTLR приведен в таблице </w:t>
      </w:r>
      <w:r w:rsidR="00B050B4">
        <w:fldChar w:fldCharType="begin"/>
      </w:r>
      <w:r w:rsidR="00B050B4">
        <w:instrText xml:space="preserve"> REF _Ref31284323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18</w:t>
      </w:r>
      <w:r w:rsidR="00B050B4">
        <w:fldChar w:fldCharType="end"/>
      </w:r>
      <w:r w:rsidRPr="005F416C">
        <w:t>.</w:t>
      </w:r>
    </w:p>
    <w:p w:rsidR="00151341" w:rsidRPr="005F416C" w:rsidRDefault="00151341" w:rsidP="00151341">
      <w:pPr>
        <w:pStyle w:val="a9"/>
      </w:pPr>
    </w:p>
    <w:p w:rsidR="0074474A" w:rsidRPr="005F416C" w:rsidRDefault="0074474A" w:rsidP="0074474A">
      <w:pPr>
        <w:pStyle w:val="afff0"/>
      </w:pPr>
      <w:bookmarkStart w:id="108" w:name="_Ref3128432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18</w:t>
      </w:r>
      <w:r w:rsidR="008A68E7" w:rsidRPr="005F416C">
        <w:rPr>
          <w:noProof/>
        </w:rPr>
        <w:fldChar w:fldCharType="end"/>
      </w:r>
      <w:bookmarkEnd w:id="108"/>
      <w:r w:rsidRPr="005F416C">
        <w:t xml:space="preserve"> – </w:t>
      </w:r>
      <w:r w:rsidR="000F2F5B" w:rsidRPr="005F416C">
        <w:t>Ф</w:t>
      </w:r>
      <w:r w:rsidRPr="005F416C">
        <w:t xml:space="preserve">ормат </w:t>
      </w:r>
      <w:r w:rsidR="0088554A" w:rsidRPr="005F416C">
        <w:t>регистра</w:t>
      </w:r>
      <w:r w:rsidRPr="005F416C">
        <w:t xml:space="preserve"> GICC_CTLR</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1654"/>
        <w:gridCol w:w="769"/>
        <w:gridCol w:w="6902"/>
      </w:tblGrid>
      <w:tr w:rsidR="0074474A" w:rsidRPr="005F416C" w:rsidTr="0074474A">
        <w:tc>
          <w:tcPr>
            <w:tcW w:w="331"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Биты</w:t>
            </w:r>
          </w:p>
        </w:tc>
        <w:tc>
          <w:tcPr>
            <w:tcW w:w="0" w:type="auto"/>
            <w:tcBorders>
              <w:top w:val="single" w:sz="12" w:space="0" w:color="auto"/>
              <w:bottom w:val="single" w:sz="12" w:space="0" w:color="auto"/>
            </w:tcBorders>
          </w:tcPr>
          <w:p w:rsidR="0074474A" w:rsidRPr="005F416C" w:rsidRDefault="0074474A" w:rsidP="0074474A">
            <w:pPr>
              <w:pStyle w:val="affb"/>
            </w:pPr>
            <w:r w:rsidRPr="005F416C">
              <w:t>Название</w:t>
            </w:r>
          </w:p>
        </w:tc>
        <w:tc>
          <w:tcPr>
            <w:tcW w:w="0" w:type="auto"/>
            <w:tcBorders>
              <w:top w:val="single" w:sz="12" w:space="0" w:color="auto"/>
              <w:bottom w:val="single" w:sz="12" w:space="0" w:color="auto"/>
            </w:tcBorders>
          </w:tcPr>
          <w:p w:rsidR="0074474A" w:rsidRPr="005F416C" w:rsidRDefault="0074474A" w:rsidP="0074474A">
            <w:pPr>
              <w:pStyle w:val="affb"/>
            </w:pPr>
            <w:r w:rsidRPr="005F416C">
              <w:t>Тип</w:t>
            </w:r>
          </w:p>
        </w:tc>
        <w:tc>
          <w:tcPr>
            <w:tcW w:w="0" w:type="auto"/>
            <w:tcBorders>
              <w:top w:val="single" w:sz="12" w:space="0" w:color="auto"/>
              <w:bottom w:val="single" w:sz="12" w:space="0" w:color="auto"/>
              <w:right w:val="single" w:sz="12" w:space="0" w:color="auto"/>
            </w:tcBorders>
          </w:tcPr>
          <w:p w:rsidR="0074474A" w:rsidRPr="005F416C" w:rsidRDefault="0074474A" w:rsidP="0074474A">
            <w:pPr>
              <w:pStyle w:val="affb"/>
            </w:pPr>
            <w:r w:rsidRPr="005F416C">
              <w:t>Описание</w:t>
            </w:r>
          </w:p>
        </w:tc>
      </w:tr>
      <w:tr w:rsidR="0074474A" w:rsidRPr="005F416C" w:rsidTr="0074474A">
        <w:tc>
          <w:tcPr>
            <w:tcW w:w="331" w:type="dxa"/>
            <w:tcBorders>
              <w:top w:val="single" w:sz="12" w:space="0" w:color="auto"/>
              <w:left w:val="single" w:sz="12" w:space="0" w:color="auto"/>
            </w:tcBorders>
          </w:tcPr>
          <w:p w:rsidR="0074474A" w:rsidRPr="005F416C" w:rsidRDefault="0074474A" w:rsidP="0074474A">
            <w:pPr>
              <w:pStyle w:val="affb"/>
            </w:pPr>
            <w:r w:rsidRPr="005F416C">
              <w:t>[31:5]</w:t>
            </w:r>
          </w:p>
        </w:tc>
        <w:tc>
          <w:tcPr>
            <w:tcW w:w="0" w:type="auto"/>
            <w:tcBorders>
              <w:top w:val="single" w:sz="12" w:space="0" w:color="auto"/>
            </w:tcBorders>
          </w:tcPr>
          <w:p w:rsidR="0074474A" w:rsidRPr="005F416C" w:rsidRDefault="0074474A" w:rsidP="0074474A">
            <w:pPr>
              <w:pStyle w:val="affb"/>
            </w:pPr>
            <w:r w:rsidRPr="005F416C">
              <w:t>Зарезервировано</w:t>
            </w:r>
          </w:p>
        </w:tc>
        <w:tc>
          <w:tcPr>
            <w:tcW w:w="0" w:type="auto"/>
            <w:tcBorders>
              <w:top w:val="single" w:sz="12" w:space="0" w:color="auto"/>
            </w:tcBorders>
          </w:tcPr>
          <w:p w:rsidR="0074474A" w:rsidRPr="005F416C" w:rsidRDefault="0074474A" w:rsidP="0074474A">
            <w:pPr>
              <w:pStyle w:val="affb"/>
            </w:pPr>
            <w:r w:rsidRPr="005F416C">
              <w:t>-</w:t>
            </w:r>
          </w:p>
        </w:tc>
        <w:tc>
          <w:tcPr>
            <w:tcW w:w="0" w:type="auto"/>
            <w:tcBorders>
              <w:top w:val="single" w:sz="12" w:space="0" w:color="auto"/>
              <w:right w:val="single" w:sz="12" w:space="0" w:color="auto"/>
            </w:tcBorders>
          </w:tcPr>
          <w:p w:rsidR="0074474A" w:rsidRPr="005F416C" w:rsidRDefault="0074474A" w:rsidP="0074474A">
            <w:pPr>
              <w:pStyle w:val="affb"/>
            </w:pPr>
          </w:p>
        </w:tc>
      </w:tr>
      <w:tr w:rsidR="0074474A" w:rsidRPr="003E4574" w:rsidTr="0074474A">
        <w:tc>
          <w:tcPr>
            <w:tcW w:w="331" w:type="dxa"/>
            <w:tcBorders>
              <w:left w:val="single" w:sz="12" w:space="0" w:color="auto"/>
            </w:tcBorders>
          </w:tcPr>
          <w:p w:rsidR="0074474A" w:rsidRPr="005F416C" w:rsidRDefault="0074474A" w:rsidP="0074474A">
            <w:pPr>
              <w:pStyle w:val="affb"/>
            </w:pPr>
            <w:r w:rsidRPr="005F416C">
              <w:t>[4]</w:t>
            </w:r>
          </w:p>
        </w:tc>
        <w:tc>
          <w:tcPr>
            <w:tcW w:w="0" w:type="auto"/>
          </w:tcPr>
          <w:p w:rsidR="0074474A" w:rsidRPr="005F416C" w:rsidRDefault="0074474A" w:rsidP="0074474A">
            <w:pPr>
              <w:pStyle w:val="affb"/>
            </w:pPr>
            <w:r w:rsidRPr="005F416C">
              <w:t>SBPR</w:t>
            </w:r>
          </w:p>
        </w:tc>
        <w:tc>
          <w:tcPr>
            <w:tcW w:w="0" w:type="auto"/>
          </w:tcPr>
          <w:p w:rsidR="0074474A" w:rsidRPr="005F416C" w:rsidRDefault="0074474A" w:rsidP="0074474A">
            <w:pPr>
              <w:pStyle w:val="affb"/>
            </w:pPr>
            <w:r w:rsidRPr="005F416C">
              <w:t>ЧТ/ЗП</w:t>
            </w:r>
          </w:p>
        </w:tc>
        <w:tc>
          <w:tcPr>
            <w:tcW w:w="0" w:type="auto"/>
            <w:tcBorders>
              <w:right w:val="single" w:sz="12" w:space="0" w:color="auto"/>
            </w:tcBorders>
          </w:tcPr>
          <w:p w:rsidR="0074474A" w:rsidRPr="005F416C" w:rsidRDefault="0074474A" w:rsidP="0074474A">
            <w:pPr>
              <w:pStyle w:val="affb"/>
            </w:pPr>
            <w:r w:rsidRPr="005F416C">
              <w:t xml:space="preserve">Бит определяет, каким регистром задаётся размер интервала приоритетов в группе 1. </w:t>
            </w:r>
          </w:p>
          <w:p w:rsidR="0074474A" w:rsidRPr="005F416C" w:rsidRDefault="0074474A" w:rsidP="0074474A">
            <w:pPr>
              <w:pStyle w:val="affb"/>
            </w:pPr>
            <w:r w:rsidRPr="005F416C">
              <w:t>Значение 0 – экземпляром регистра GICC_BPR для группы 1 (или, что то</w:t>
            </w:r>
            <w:r w:rsidR="0088554A" w:rsidRPr="005F416C">
              <w:t xml:space="preserve"> же самое, регистром GICC_ABPR)</w:t>
            </w:r>
            <w:r w:rsidRPr="005F416C">
              <w:t xml:space="preserve"> </w:t>
            </w:r>
          </w:p>
          <w:p w:rsidR="0074474A" w:rsidRPr="005F416C" w:rsidRDefault="0074474A" w:rsidP="0074474A">
            <w:pPr>
              <w:pStyle w:val="affb"/>
            </w:pPr>
            <w:r w:rsidRPr="005F416C">
              <w:t>значение 1 – экземпляром регистра GICC_BPR для группы 0 (то есть одинаковое разбиение для группы 0 и группы 1).</w:t>
            </w:r>
          </w:p>
        </w:tc>
      </w:tr>
      <w:tr w:rsidR="0074474A" w:rsidRPr="003E4574" w:rsidTr="0074474A">
        <w:tc>
          <w:tcPr>
            <w:tcW w:w="331" w:type="dxa"/>
            <w:tcBorders>
              <w:left w:val="single" w:sz="12" w:space="0" w:color="auto"/>
            </w:tcBorders>
          </w:tcPr>
          <w:p w:rsidR="0074474A" w:rsidRPr="005F416C" w:rsidRDefault="0074474A" w:rsidP="0074474A">
            <w:pPr>
              <w:pStyle w:val="affb"/>
            </w:pPr>
            <w:r w:rsidRPr="005F416C">
              <w:t>[3]</w:t>
            </w:r>
          </w:p>
        </w:tc>
        <w:tc>
          <w:tcPr>
            <w:tcW w:w="0" w:type="auto"/>
          </w:tcPr>
          <w:p w:rsidR="0074474A" w:rsidRPr="005F416C" w:rsidRDefault="0074474A" w:rsidP="0074474A">
            <w:pPr>
              <w:pStyle w:val="affb"/>
            </w:pPr>
            <w:r w:rsidRPr="005F416C">
              <w:t>FIQEn</w:t>
            </w:r>
          </w:p>
        </w:tc>
        <w:tc>
          <w:tcPr>
            <w:tcW w:w="0" w:type="auto"/>
          </w:tcPr>
          <w:p w:rsidR="0074474A" w:rsidRPr="005F416C" w:rsidRDefault="0074474A" w:rsidP="0074474A">
            <w:pPr>
              <w:pStyle w:val="affb"/>
            </w:pPr>
            <w:r w:rsidRPr="005F416C">
              <w:t>ЧТ/ЗП</w:t>
            </w:r>
          </w:p>
        </w:tc>
        <w:tc>
          <w:tcPr>
            <w:tcW w:w="0" w:type="auto"/>
            <w:tcBorders>
              <w:right w:val="single" w:sz="12" w:space="0" w:color="auto"/>
            </w:tcBorders>
          </w:tcPr>
          <w:p w:rsidR="0074474A" w:rsidRPr="005F416C" w:rsidRDefault="0074474A" w:rsidP="0074474A">
            <w:pPr>
              <w:pStyle w:val="affb"/>
            </w:pPr>
            <w:r w:rsidRPr="005F416C">
              <w:t>Бит режима прерывания. Значение 0 – прерывания группы 0 обрабатываются ядром ARM в режиме IRQ, значение 1 – в режиме FIQ.</w:t>
            </w:r>
          </w:p>
        </w:tc>
      </w:tr>
      <w:tr w:rsidR="0074474A" w:rsidRPr="003E4574" w:rsidTr="0074474A">
        <w:tc>
          <w:tcPr>
            <w:tcW w:w="331" w:type="dxa"/>
            <w:tcBorders>
              <w:left w:val="single" w:sz="12" w:space="0" w:color="auto"/>
            </w:tcBorders>
          </w:tcPr>
          <w:p w:rsidR="0074474A" w:rsidRPr="005F416C" w:rsidRDefault="0074474A" w:rsidP="0074474A">
            <w:pPr>
              <w:pStyle w:val="affb"/>
            </w:pPr>
            <w:r w:rsidRPr="005F416C">
              <w:t>[2]</w:t>
            </w:r>
          </w:p>
        </w:tc>
        <w:tc>
          <w:tcPr>
            <w:tcW w:w="0" w:type="auto"/>
          </w:tcPr>
          <w:p w:rsidR="0074474A" w:rsidRPr="005F416C" w:rsidRDefault="0074474A" w:rsidP="0074474A">
            <w:pPr>
              <w:pStyle w:val="affb"/>
            </w:pPr>
            <w:r w:rsidRPr="005F416C">
              <w:t>AckCtl</w:t>
            </w:r>
          </w:p>
        </w:tc>
        <w:tc>
          <w:tcPr>
            <w:tcW w:w="0" w:type="auto"/>
          </w:tcPr>
          <w:p w:rsidR="0074474A" w:rsidRPr="005F416C" w:rsidRDefault="0074474A" w:rsidP="0074474A">
            <w:pPr>
              <w:pStyle w:val="affb"/>
            </w:pPr>
            <w:r w:rsidRPr="005F416C">
              <w:t>ЧТ/ЗП</w:t>
            </w:r>
          </w:p>
        </w:tc>
        <w:tc>
          <w:tcPr>
            <w:tcW w:w="0" w:type="auto"/>
            <w:tcBorders>
              <w:right w:val="single" w:sz="12" w:space="0" w:color="auto"/>
            </w:tcBorders>
          </w:tcPr>
          <w:p w:rsidR="0074474A" w:rsidRPr="005F416C" w:rsidRDefault="0074474A" w:rsidP="0074474A">
            <w:pPr>
              <w:pStyle w:val="affb"/>
            </w:pPr>
            <w:r w:rsidRPr="005F416C">
              <w:t>Управляет режимом подтверждения прерываний группы 1. Влияет на поведение регистров GICC_IAR и GICC_EOIR.</w:t>
            </w:r>
          </w:p>
        </w:tc>
      </w:tr>
      <w:tr w:rsidR="0074474A" w:rsidRPr="003E4574" w:rsidTr="0074474A">
        <w:tc>
          <w:tcPr>
            <w:tcW w:w="331" w:type="dxa"/>
            <w:tcBorders>
              <w:left w:val="single" w:sz="12" w:space="0" w:color="auto"/>
            </w:tcBorders>
          </w:tcPr>
          <w:p w:rsidR="0074474A" w:rsidRPr="005F416C" w:rsidRDefault="0074474A" w:rsidP="0074474A">
            <w:pPr>
              <w:pStyle w:val="affb"/>
            </w:pPr>
            <w:r w:rsidRPr="005F416C">
              <w:t>[1]</w:t>
            </w:r>
          </w:p>
        </w:tc>
        <w:tc>
          <w:tcPr>
            <w:tcW w:w="0" w:type="auto"/>
          </w:tcPr>
          <w:p w:rsidR="0074474A" w:rsidRPr="005F416C" w:rsidRDefault="0074474A" w:rsidP="0074474A">
            <w:pPr>
              <w:pStyle w:val="affb"/>
            </w:pPr>
            <w:r w:rsidRPr="005F416C">
              <w:t>EnableGrp1</w:t>
            </w:r>
          </w:p>
        </w:tc>
        <w:tc>
          <w:tcPr>
            <w:tcW w:w="0" w:type="auto"/>
          </w:tcPr>
          <w:p w:rsidR="0074474A" w:rsidRPr="005F416C" w:rsidRDefault="0074474A" w:rsidP="0074474A">
            <w:pPr>
              <w:pStyle w:val="affb"/>
            </w:pPr>
            <w:r w:rsidRPr="005F416C">
              <w:t>ЧТ/ЗП</w:t>
            </w:r>
          </w:p>
        </w:tc>
        <w:tc>
          <w:tcPr>
            <w:tcW w:w="0" w:type="auto"/>
            <w:tcBorders>
              <w:right w:val="single" w:sz="12" w:space="0" w:color="auto"/>
            </w:tcBorders>
          </w:tcPr>
          <w:p w:rsidR="0074474A" w:rsidRPr="005F416C" w:rsidRDefault="0074474A" w:rsidP="0074474A">
            <w:pPr>
              <w:pStyle w:val="affb"/>
            </w:pPr>
            <w:r w:rsidRPr="005F416C">
              <w:t>Включение прерываний группы 1. Значение 0 – выключены, значение 1 – включены.</w:t>
            </w:r>
          </w:p>
        </w:tc>
      </w:tr>
      <w:tr w:rsidR="0074474A" w:rsidRPr="003E4574" w:rsidTr="0074474A">
        <w:tc>
          <w:tcPr>
            <w:tcW w:w="331" w:type="dxa"/>
            <w:tcBorders>
              <w:left w:val="single" w:sz="12" w:space="0" w:color="auto"/>
              <w:bottom w:val="single" w:sz="12" w:space="0" w:color="auto"/>
            </w:tcBorders>
          </w:tcPr>
          <w:p w:rsidR="0074474A" w:rsidRPr="005F416C" w:rsidRDefault="0074474A" w:rsidP="0074474A">
            <w:pPr>
              <w:pStyle w:val="affb"/>
            </w:pPr>
            <w:r w:rsidRPr="005F416C">
              <w:t>[0]</w:t>
            </w:r>
          </w:p>
        </w:tc>
        <w:tc>
          <w:tcPr>
            <w:tcW w:w="0" w:type="auto"/>
            <w:tcBorders>
              <w:bottom w:val="single" w:sz="12" w:space="0" w:color="auto"/>
            </w:tcBorders>
          </w:tcPr>
          <w:p w:rsidR="0074474A" w:rsidRPr="005F416C" w:rsidRDefault="0074474A" w:rsidP="0074474A">
            <w:pPr>
              <w:pStyle w:val="affb"/>
            </w:pPr>
            <w:r w:rsidRPr="005F416C">
              <w:t>EnableGrp0</w:t>
            </w:r>
          </w:p>
        </w:tc>
        <w:tc>
          <w:tcPr>
            <w:tcW w:w="0" w:type="auto"/>
            <w:tcBorders>
              <w:bottom w:val="single" w:sz="12" w:space="0" w:color="auto"/>
            </w:tcBorders>
          </w:tcPr>
          <w:p w:rsidR="0074474A" w:rsidRPr="005F416C" w:rsidRDefault="0074474A" w:rsidP="0074474A">
            <w:pPr>
              <w:pStyle w:val="affb"/>
            </w:pPr>
            <w:r w:rsidRPr="005F416C">
              <w:t>ЧТ/ЗП</w:t>
            </w:r>
          </w:p>
        </w:tc>
        <w:tc>
          <w:tcPr>
            <w:tcW w:w="0" w:type="auto"/>
            <w:tcBorders>
              <w:bottom w:val="single" w:sz="12" w:space="0" w:color="auto"/>
              <w:right w:val="single" w:sz="12" w:space="0" w:color="auto"/>
            </w:tcBorders>
          </w:tcPr>
          <w:p w:rsidR="0074474A" w:rsidRPr="005F416C" w:rsidRDefault="0074474A" w:rsidP="0074474A">
            <w:pPr>
              <w:pStyle w:val="affb"/>
            </w:pPr>
            <w:r w:rsidRPr="005F416C">
              <w:t>Включение прерываний группы 0. Значение 0 – выключены, значение 1 – включены.</w:t>
            </w:r>
          </w:p>
        </w:tc>
      </w:tr>
    </w:tbl>
    <w:p w:rsidR="0074474A" w:rsidRPr="005F416C" w:rsidRDefault="0074474A" w:rsidP="0074474A">
      <w:pPr>
        <w:pStyle w:val="6"/>
        <w:rPr>
          <w:lang w:val="ru-RU"/>
        </w:rPr>
      </w:pPr>
      <w:bookmarkStart w:id="109" w:name="_Ref477277721"/>
      <w:r w:rsidRPr="005F416C">
        <w:rPr>
          <w:lang w:val="ru-RU"/>
        </w:rPr>
        <w:t>Регистр фильтра приоритетов (</w:t>
      </w:r>
      <w:r w:rsidRPr="005F416C">
        <w:t>GICC</w:t>
      </w:r>
      <w:r w:rsidRPr="005F416C">
        <w:rPr>
          <w:lang w:val="ru-RU"/>
        </w:rPr>
        <w:t>_</w:t>
      </w:r>
      <w:r w:rsidRPr="005F416C">
        <w:t>PMR</w:t>
      </w:r>
      <w:r w:rsidRPr="005F416C">
        <w:rPr>
          <w:lang w:val="ru-RU"/>
        </w:rPr>
        <w:t>)</w:t>
      </w:r>
      <w:bookmarkEnd w:id="109"/>
    </w:p>
    <w:p w:rsidR="0074474A" w:rsidRPr="005F416C" w:rsidRDefault="0074474A" w:rsidP="0074474A">
      <w:pPr>
        <w:pStyle w:val="a9"/>
      </w:pPr>
      <w:r w:rsidRPr="005F416C">
        <w:t>Представление данного регистра различается при защищённом и незащищённом доступе. В защищённом режиме можно установить текущий пороговый уровень в значение от 0 до 31.</w:t>
      </w:r>
    </w:p>
    <w:p w:rsidR="00151341" w:rsidRPr="005F416C" w:rsidRDefault="00151341" w:rsidP="0074474A">
      <w:pPr>
        <w:pStyle w:val="a9"/>
      </w:pPr>
      <w:r w:rsidRPr="005F416C">
        <w:t xml:space="preserve">Формат регистра GICC_PMR в защищенном режиме приведен в таблице </w:t>
      </w:r>
      <w:r w:rsidR="00B050B4">
        <w:fldChar w:fldCharType="begin"/>
      </w:r>
      <w:r w:rsidR="00B050B4">
        <w:instrText xml:space="preserve"> REF _Ref31284398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19</w:t>
      </w:r>
      <w:r w:rsidR="00B050B4">
        <w:fldChar w:fldCharType="end"/>
      </w:r>
      <w:r w:rsidRPr="005F416C">
        <w:t>.</w:t>
      </w:r>
    </w:p>
    <w:p w:rsidR="0074474A" w:rsidRPr="005F416C" w:rsidRDefault="0074474A" w:rsidP="0074474A">
      <w:pPr>
        <w:pStyle w:val="afff0"/>
      </w:pPr>
      <w:bookmarkStart w:id="110" w:name="_Ref31284398"/>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19</w:t>
      </w:r>
      <w:r w:rsidR="008A68E7" w:rsidRPr="005F416C">
        <w:rPr>
          <w:noProof/>
        </w:rPr>
        <w:fldChar w:fldCharType="end"/>
      </w:r>
      <w:bookmarkEnd w:id="110"/>
      <w:r w:rsidRPr="005F416C">
        <w:t xml:space="preserve"> – </w:t>
      </w:r>
      <w:r w:rsidR="000F2F5B" w:rsidRPr="005F416C">
        <w:t>Ф</w:t>
      </w:r>
      <w:r w:rsidRPr="005F416C">
        <w:t xml:space="preserve">ормат </w:t>
      </w:r>
      <w:r w:rsidR="0088554A" w:rsidRPr="005F416C">
        <w:t>регистра</w:t>
      </w:r>
      <w:r w:rsidRPr="005F416C">
        <w:t xml:space="preserve"> GICC_PMR в защищенном режиме</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1654"/>
        <w:gridCol w:w="769"/>
        <w:gridCol w:w="6902"/>
      </w:tblGrid>
      <w:tr w:rsidR="0074474A" w:rsidRPr="005F416C" w:rsidTr="0074474A">
        <w:tc>
          <w:tcPr>
            <w:tcW w:w="331"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Биты</w:t>
            </w:r>
          </w:p>
        </w:tc>
        <w:tc>
          <w:tcPr>
            <w:tcW w:w="0" w:type="auto"/>
            <w:tcBorders>
              <w:top w:val="single" w:sz="12" w:space="0" w:color="auto"/>
              <w:bottom w:val="single" w:sz="12" w:space="0" w:color="auto"/>
            </w:tcBorders>
          </w:tcPr>
          <w:p w:rsidR="0074474A" w:rsidRPr="005F416C" w:rsidRDefault="0074474A" w:rsidP="0074474A">
            <w:pPr>
              <w:pStyle w:val="affb"/>
            </w:pPr>
            <w:r w:rsidRPr="005F416C">
              <w:t>Название</w:t>
            </w:r>
          </w:p>
        </w:tc>
        <w:tc>
          <w:tcPr>
            <w:tcW w:w="0" w:type="auto"/>
            <w:tcBorders>
              <w:top w:val="single" w:sz="12" w:space="0" w:color="auto"/>
              <w:bottom w:val="single" w:sz="12" w:space="0" w:color="auto"/>
            </w:tcBorders>
          </w:tcPr>
          <w:p w:rsidR="0074474A" w:rsidRPr="005F416C" w:rsidRDefault="0074474A" w:rsidP="0074474A">
            <w:pPr>
              <w:pStyle w:val="affb"/>
            </w:pPr>
            <w:r w:rsidRPr="005F416C">
              <w:t>Тип</w:t>
            </w:r>
          </w:p>
        </w:tc>
        <w:tc>
          <w:tcPr>
            <w:tcW w:w="0" w:type="auto"/>
            <w:tcBorders>
              <w:top w:val="single" w:sz="12" w:space="0" w:color="auto"/>
              <w:bottom w:val="single" w:sz="12" w:space="0" w:color="auto"/>
              <w:right w:val="single" w:sz="12" w:space="0" w:color="auto"/>
            </w:tcBorders>
          </w:tcPr>
          <w:p w:rsidR="0074474A" w:rsidRPr="005F416C" w:rsidRDefault="0074474A" w:rsidP="0074474A">
            <w:pPr>
              <w:pStyle w:val="affb"/>
            </w:pPr>
            <w:r w:rsidRPr="005F416C">
              <w:t>Описание</w:t>
            </w:r>
          </w:p>
        </w:tc>
      </w:tr>
      <w:tr w:rsidR="0074474A" w:rsidRPr="005F416C" w:rsidTr="0074474A">
        <w:tc>
          <w:tcPr>
            <w:tcW w:w="331" w:type="dxa"/>
            <w:tcBorders>
              <w:top w:val="single" w:sz="12" w:space="0" w:color="auto"/>
              <w:left w:val="single" w:sz="12" w:space="0" w:color="auto"/>
            </w:tcBorders>
          </w:tcPr>
          <w:p w:rsidR="0074474A" w:rsidRPr="005F416C" w:rsidRDefault="0074474A" w:rsidP="0074474A">
            <w:pPr>
              <w:pStyle w:val="affb"/>
            </w:pPr>
            <w:r w:rsidRPr="005F416C">
              <w:t>[31:8]</w:t>
            </w:r>
          </w:p>
        </w:tc>
        <w:tc>
          <w:tcPr>
            <w:tcW w:w="0" w:type="auto"/>
            <w:tcBorders>
              <w:top w:val="single" w:sz="12" w:space="0" w:color="auto"/>
            </w:tcBorders>
          </w:tcPr>
          <w:p w:rsidR="0074474A" w:rsidRPr="005F416C" w:rsidRDefault="0074474A" w:rsidP="0074474A">
            <w:pPr>
              <w:pStyle w:val="affb"/>
            </w:pPr>
            <w:r w:rsidRPr="005F416C">
              <w:t>Зарезервировано</w:t>
            </w:r>
          </w:p>
        </w:tc>
        <w:tc>
          <w:tcPr>
            <w:tcW w:w="0" w:type="auto"/>
            <w:tcBorders>
              <w:top w:val="single" w:sz="12" w:space="0" w:color="auto"/>
            </w:tcBorders>
          </w:tcPr>
          <w:p w:rsidR="0074474A" w:rsidRPr="005F416C" w:rsidRDefault="0074474A" w:rsidP="0074474A">
            <w:pPr>
              <w:pStyle w:val="affb"/>
            </w:pPr>
            <w:r w:rsidRPr="005F416C">
              <w:t>-</w:t>
            </w:r>
          </w:p>
        </w:tc>
        <w:tc>
          <w:tcPr>
            <w:tcW w:w="0" w:type="auto"/>
            <w:tcBorders>
              <w:top w:val="single" w:sz="12" w:space="0" w:color="auto"/>
              <w:right w:val="single" w:sz="12" w:space="0" w:color="auto"/>
            </w:tcBorders>
          </w:tcPr>
          <w:p w:rsidR="0074474A" w:rsidRPr="005F416C" w:rsidRDefault="0074474A" w:rsidP="0074474A">
            <w:pPr>
              <w:pStyle w:val="affb"/>
            </w:pPr>
          </w:p>
        </w:tc>
      </w:tr>
      <w:tr w:rsidR="0074474A" w:rsidRPr="003E4574" w:rsidTr="0074474A">
        <w:tc>
          <w:tcPr>
            <w:tcW w:w="331" w:type="dxa"/>
            <w:tcBorders>
              <w:left w:val="single" w:sz="12" w:space="0" w:color="auto"/>
            </w:tcBorders>
          </w:tcPr>
          <w:p w:rsidR="0074474A" w:rsidRPr="005F416C" w:rsidRDefault="0074474A" w:rsidP="0074474A">
            <w:pPr>
              <w:pStyle w:val="affb"/>
            </w:pPr>
            <w:r w:rsidRPr="005F416C">
              <w:t>[7:3]</w:t>
            </w:r>
          </w:p>
        </w:tc>
        <w:tc>
          <w:tcPr>
            <w:tcW w:w="0" w:type="auto"/>
          </w:tcPr>
          <w:p w:rsidR="0074474A" w:rsidRPr="005F416C" w:rsidRDefault="0074474A" w:rsidP="0074474A">
            <w:pPr>
              <w:pStyle w:val="affb"/>
            </w:pPr>
            <w:r w:rsidRPr="005F416C">
              <w:t>Priority</w:t>
            </w:r>
          </w:p>
        </w:tc>
        <w:tc>
          <w:tcPr>
            <w:tcW w:w="0" w:type="auto"/>
          </w:tcPr>
          <w:p w:rsidR="0074474A" w:rsidRPr="005F416C" w:rsidRDefault="0074474A" w:rsidP="0074474A">
            <w:pPr>
              <w:pStyle w:val="affb"/>
            </w:pPr>
            <w:r w:rsidRPr="005F416C">
              <w:t>ЧТ/ЗП</w:t>
            </w:r>
          </w:p>
        </w:tc>
        <w:tc>
          <w:tcPr>
            <w:tcW w:w="0" w:type="auto"/>
            <w:tcBorders>
              <w:right w:val="single" w:sz="12" w:space="0" w:color="auto"/>
            </w:tcBorders>
          </w:tcPr>
          <w:p w:rsidR="0074474A" w:rsidRPr="005F416C" w:rsidRDefault="0074474A" w:rsidP="0074474A">
            <w:pPr>
              <w:pStyle w:val="affb"/>
            </w:pPr>
            <w:r w:rsidRPr="005F416C">
              <w:t xml:space="preserve">Пороговый уровень приоритета. Все запросы на прерывание с приоритетом ниже или равным значению данного поля маскируются. </w:t>
            </w:r>
          </w:p>
        </w:tc>
      </w:tr>
      <w:tr w:rsidR="0074474A" w:rsidRPr="005F416C" w:rsidTr="0074474A">
        <w:tc>
          <w:tcPr>
            <w:tcW w:w="331" w:type="dxa"/>
            <w:tcBorders>
              <w:left w:val="single" w:sz="12" w:space="0" w:color="auto"/>
              <w:bottom w:val="single" w:sz="12" w:space="0" w:color="auto"/>
            </w:tcBorders>
          </w:tcPr>
          <w:p w:rsidR="0074474A" w:rsidRPr="005F416C" w:rsidRDefault="0074474A" w:rsidP="0074474A">
            <w:pPr>
              <w:pStyle w:val="affb"/>
            </w:pPr>
            <w:r w:rsidRPr="005F416C">
              <w:t>[2:0]</w:t>
            </w:r>
          </w:p>
        </w:tc>
        <w:tc>
          <w:tcPr>
            <w:tcW w:w="0" w:type="auto"/>
            <w:tcBorders>
              <w:bottom w:val="single" w:sz="12" w:space="0" w:color="auto"/>
            </w:tcBorders>
          </w:tcPr>
          <w:p w:rsidR="0074474A" w:rsidRPr="005F416C" w:rsidRDefault="0074474A" w:rsidP="0074474A">
            <w:pPr>
              <w:pStyle w:val="affb"/>
            </w:pPr>
            <w:r w:rsidRPr="005F416C">
              <w:t>Зарезервировано</w:t>
            </w:r>
          </w:p>
        </w:tc>
        <w:tc>
          <w:tcPr>
            <w:tcW w:w="0" w:type="auto"/>
            <w:tcBorders>
              <w:bottom w:val="single" w:sz="12" w:space="0" w:color="auto"/>
            </w:tcBorders>
          </w:tcPr>
          <w:p w:rsidR="0074474A" w:rsidRPr="005F416C" w:rsidRDefault="0074474A" w:rsidP="0074474A">
            <w:pPr>
              <w:pStyle w:val="affb"/>
            </w:pPr>
            <w:r w:rsidRPr="005F416C">
              <w:t>-</w:t>
            </w:r>
          </w:p>
        </w:tc>
        <w:tc>
          <w:tcPr>
            <w:tcW w:w="0" w:type="auto"/>
            <w:tcBorders>
              <w:bottom w:val="single" w:sz="12" w:space="0" w:color="auto"/>
              <w:right w:val="single" w:sz="12" w:space="0" w:color="auto"/>
            </w:tcBorders>
          </w:tcPr>
          <w:p w:rsidR="0074474A" w:rsidRPr="005F416C" w:rsidRDefault="0074474A" w:rsidP="0074474A">
            <w:pPr>
              <w:pStyle w:val="affb"/>
            </w:pPr>
          </w:p>
        </w:tc>
      </w:tr>
    </w:tbl>
    <w:p w:rsidR="0074474A" w:rsidRPr="005F416C" w:rsidRDefault="0074474A" w:rsidP="0074474A">
      <w:pPr>
        <w:pStyle w:val="a9"/>
      </w:pPr>
    </w:p>
    <w:p w:rsidR="0074474A" w:rsidRPr="005F416C" w:rsidRDefault="0074474A" w:rsidP="0074474A">
      <w:pPr>
        <w:pStyle w:val="a9"/>
      </w:pPr>
      <w:r w:rsidRPr="005F416C">
        <w:t>В незащищённом режиме можно установить текущий пороговый уровень в значение от 16 до 31.</w:t>
      </w:r>
      <w:r w:rsidR="00151341" w:rsidRPr="005F416C">
        <w:t xml:space="preserve"> Формат регистра GICC_PMR в незащищенном режиме приведен в таблице </w:t>
      </w:r>
      <w:r w:rsidR="00B050B4">
        <w:fldChar w:fldCharType="begin"/>
      </w:r>
      <w:r w:rsidR="00B050B4">
        <w:instrText xml:space="preserve"> REF _Ref31284464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20</w:t>
      </w:r>
      <w:r w:rsidR="00B050B4">
        <w:fldChar w:fldCharType="end"/>
      </w:r>
      <w:r w:rsidR="00151341" w:rsidRPr="005F416C">
        <w:t>.</w:t>
      </w:r>
    </w:p>
    <w:p w:rsidR="00151341" w:rsidRPr="005F416C" w:rsidRDefault="00151341" w:rsidP="0074474A">
      <w:pPr>
        <w:pStyle w:val="a9"/>
      </w:pPr>
    </w:p>
    <w:p w:rsidR="0074474A" w:rsidRPr="005F416C" w:rsidRDefault="0074474A" w:rsidP="0074474A">
      <w:pPr>
        <w:pStyle w:val="afff0"/>
      </w:pPr>
      <w:bookmarkStart w:id="111" w:name="_Ref3128446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20</w:t>
      </w:r>
      <w:r w:rsidR="008A68E7" w:rsidRPr="005F416C">
        <w:rPr>
          <w:noProof/>
        </w:rPr>
        <w:fldChar w:fldCharType="end"/>
      </w:r>
      <w:bookmarkEnd w:id="111"/>
      <w:r w:rsidRPr="005F416C">
        <w:t xml:space="preserve"> – </w:t>
      </w:r>
      <w:r w:rsidR="000F2F5B" w:rsidRPr="005F416C">
        <w:t>Ф</w:t>
      </w:r>
      <w:r w:rsidRPr="005F416C">
        <w:t xml:space="preserve">ормат </w:t>
      </w:r>
      <w:r w:rsidR="0088554A" w:rsidRPr="005F416C">
        <w:t>регистра</w:t>
      </w:r>
      <w:r w:rsidRPr="005F416C">
        <w:t xml:space="preserve"> GICC_PMR в незащищенном режиме</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1654"/>
        <w:gridCol w:w="769"/>
        <w:gridCol w:w="6511"/>
      </w:tblGrid>
      <w:tr w:rsidR="0074474A" w:rsidRPr="005F416C" w:rsidTr="00E8482A">
        <w:tc>
          <w:tcPr>
            <w:tcW w:w="705"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Биты</w:t>
            </w:r>
          </w:p>
        </w:tc>
        <w:tc>
          <w:tcPr>
            <w:tcW w:w="0" w:type="auto"/>
            <w:tcBorders>
              <w:top w:val="single" w:sz="12" w:space="0" w:color="auto"/>
              <w:bottom w:val="single" w:sz="12" w:space="0" w:color="auto"/>
            </w:tcBorders>
          </w:tcPr>
          <w:p w:rsidR="0074474A" w:rsidRPr="005F416C" w:rsidRDefault="0074474A" w:rsidP="0074474A">
            <w:pPr>
              <w:pStyle w:val="affb"/>
            </w:pPr>
            <w:r w:rsidRPr="005F416C">
              <w:t>Название</w:t>
            </w:r>
          </w:p>
        </w:tc>
        <w:tc>
          <w:tcPr>
            <w:tcW w:w="0" w:type="auto"/>
            <w:tcBorders>
              <w:top w:val="single" w:sz="12" w:space="0" w:color="auto"/>
              <w:bottom w:val="single" w:sz="12" w:space="0" w:color="auto"/>
            </w:tcBorders>
          </w:tcPr>
          <w:p w:rsidR="0074474A" w:rsidRPr="005F416C" w:rsidRDefault="0074474A" w:rsidP="0074474A">
            <w:pPr>
              <w:pStyle w:val="affb"/>
            </w:pPr>
            <w:r w:rsidRPr="005F416C">
              <w:t>Тип</w:t>
            </w:r>
          </w:p>
        </w:tc>
        <w:tc>
          <w:tcPr>
            <w:tcW w:w="6511" w:type="dxa"/>
            <w:tcBorders>
              <w:top w:val="single" w:sz="12" w:space="0" w:color="auto"/>
              <w:bottom w:val="single" w:sz="12" w:space="0" w:color="auto"/>
              <w:right w:val="single" w:sz="12" w:space="0" w:color="auto"/>
            </w:tcBorders>
          </w:tcPr>
          <w:p w:rsidR="0074474A" w:rsidRPr="005F416C" w:rsidRDefault="0074474A" w:rsidP="0074474A">
            <w:pPr>
              <w:pStyle w:val="affb"/>
            </w:pPr>
            <w:r w:rsidRPr="005F416C">
              <w:t>Описание</w:t>
            </w:r>
          </w:p>
        </w:tc>
      </w:tr>
      <w:tr w:rsidR="0074474A" w:rsidRPr="005F416C" w:rsidTr="00E8482A">
        <w:tc>
          <w:tcPr>
            <w:tcW w:w="705" w:type="dxa"/>
            <w:tcBorders>
              <w:top w:val="single" w:sz="12" w:space="0" w:color="auto"/>
              <w:left w:val="single" w:sz="12" w:space="0" w:color="auto"/>
            </w:tcBorders>
          </w:tcPr>
          <w:p w:rsidR="0074474A" w:rsidRPr="005F416C" w:rsidRDefault="0074474A" w:rsidP="0074474A">
            <w:pPr>
              <w:pStyle w:val="affb"/>
            </w:pPr>
            <w:r w:rsidRPr="005F416C">
              <w:t>[31:8]</w:t>
            </w:r>
          </w:p>
        </w:tc>
        <w:tc>
          <w:tcPr>
            <w:tcW w:w="0" w:type="auto"/>
            <w:tcBorders>
              <w:top w:val="single" w:sz="12" w:space="0" w:color="auto"/>
            </w:tcBorders>
          </w:tcPr>
          <w:p w:rsidR="0074474A" w:rsidRPr="005F416C" w:rsidRDefault="0074474A" w:rsidP="0074474A">
            <w:pPr>
              <w:pStyle w:val="affb"/>
            </w:pPr>
            <w:r w:rsidRPr="005F416C">
              <w:t>Зарезервировано</w:t>
            </w:r>
          </w:p>
        </w:tc>
        <w:tc>
          <w:tcPr>
            <w:tcW w:w="0" w:type="auto"/>
            <w:tcBorders>
              <w:top w:val="single" w:sz="12" w:space="0" w:color="auto"/>
            </w:tcBorders>
          </w:tcPr>
          <w:p w:rsidR="0074474A" w:rsidRPr="005F416C" w:rsidRDefault="0074474A" w:rsidP="0074474A">
            <w:pPr>
              <w:pStyle w:val="affb"/>
            </w:pPr>
            <w:r w:rsidRPr="005F416C">
              <w:t>-</w:t>
            </w:r>
          </w:p>
        </w:tc>
        <w:tc>
          <w:tcPr>
            <w:tcW w:w="6511" w:type="dxa"/>
            <w:tcBorders>
              <w:top w:val="single" w:sz="12" w:space="0" w:color="auto"/>
              <w:right w:val="single" w:sz="12" w:space="0" w:color="auto"/>
            </w:tcBorders>
          </w:tcPr>
          <w:p w:rsidR="0074474A" w:rsidRPr="005F416C" w:rsidRDefault="0074474A" w:rsidP="0074474A">
            <w:pPr>
              <w:pStyle w:val="affb"/>
            </w:pPr>
          </w:p>
        </w:tc>
      </w:tr>
      <w:tr w:rsidR="0074474A" w:rsidRPr="003E4574" w:rsidTr="00E8482A">
        <w:tc>
          <w:tcPr>
            <w:tcW w:w="705" w:type="dxa"/>
            <w:tcBorders>
              <w:left w:val="single" w:sz="12" w:space="0" w:color="auto"/>
            </w:tcBorders>
          </w:tcPr>
          <w:p w:rsidR="0074474A" w:rsidRPr="005F416C" w:rsidRDefault="0074474A" w:rsidP="0074474A">
            <w:pPr>
              <w:pStyle w:val="affb"/>
            </w:pPr>
            <w:r w:rsidRPr="005F416C">
              <w:t>[7:4]</w:t>
            </w:r>
          </w:p>
        </w:tc>
        <w:tc>
          <w:tcPr>
            <w:tcW w:w="0" w:type="auto"/>
          </w:tcPr>
          <w:p w:rsidR="0074474A" w:rsidRPr="005F416C" w:rsidRDefault="0074474A" w:rsidP="0074474A">
            <w:pPr>
              <w:pStyle w:val="affb"/>
            </w:pPr>
            <w:r w:rsidRPr="005F416C">
              <w:t>Priority</w:t>
            </w:r>
          </w:p>
        </w:tc>
        <w:tc>
          <w:tcPr>
            <w:tcW w:w="0" w:type="auto"/>
          </w:tcPr>
          <w:p w:rsidR="0074474A" w:rsidRPr="005F416C" w:rsidRDefault="0074474A" w:rsidP="0074474A">
            <w:pPr>
              <w:pStyle w:val="affb"/>
            </w:pPr>
            <w:r w:rsidRPr="005F416C">
              <w:t>ЧТ/ЗП</w:t>
            </w:r>
          </w:p>
        </w:tc>
        <w:tc>
          <w:tcPr>
            <w:tcW w:w="6511" w:type="dxa"/>
            <w:tcBorders>
              <w:right w:val="single" w:sz="12" w:space="0" w:color="auto"/>
            </w:tcBorders>
          </w:tcPr>
          <w:p w:rsidR="0074474A" w:rsidRPr="005F416C" w:rsidRDefault="0074474A" w:rsidP="0074474A">
            <w:pPr>
              <w:pStyle w:val="affb"/>
            </w:pPr>
            <w:r w:rsidRPr="005F416C">
              <w:t>Пороговый уровень приоритета. При этом считается, что старший бит приоритета равен 1 (то есть значения 0-15 данного поля устанавливают приоритет 16-31 соответственно).</w:t>
            </w:r>
          </w:p>
        </w:tc>
      </w:tr>
      <w:tr w:rsidR="0074474A" w:rsidRPr="005F416C" w:rsidTr="00E8482A">
        <w:tc>
          <w:tcPr>
            <w:tcW w:w="705" w:type="dxa"/>
            <w:tcBorders>
              <w:left w:val="single" w:sz="12" w:space="0" w:color="auto"/>
              <w:bottom w:val="single" w:sz="12" w:space="0" w:color="auto"/>
            </w:tcBorders>
          </w:tcPr>
          <w:p w:rsidR="0074474A" w:rsidRPr="005F416C" w:rsidRDefault="0074474A" w:rsidP="0074474A">
            <w:pPr>
              <w:pStyle w:val="affb"/>
            </w:pPr>
            <w:r w:rsidRPr="005F416C">
              <w:t>[2:0]</w:t>
            </w:r>
          </w:p>
        </w:tc>
        <w:tc>
          <w:tcPr>
            <w:tcW w:w="0" w:type="auto"/>
            <w:tcBorders>
              <w:bottom w:val="single" w:sz="12" w:space="0" w:color="auto"/>
            </w:tcBorders>
          </w:tcPr>
          <w:p w:rsidR="0074474A" w:rsidRPr="005F416C" w:rsidRDefault="0074474A" w:rsidP="0074474A">
            <w:pPr>
              <w:pStyle w:val="affb"/>
            </w:pPr>
            <w:r w:rsidRPr="005F416C">
              <w:t>Зарезервировано</w:t>
            </w:r>
          </w:p>
        </w:tc>
        <w:tc>
          <w:tcPr>
            <w:tcW w:w="0" w:type="auto"/>
            <w:tcBorders>
              <w:bottom w:val="single" w:sz="12" w:space="0" w:color="auto"/>
            </w:tcBorders>
          </w:tcPr>
          <w:p w:rsidR="0074474A" w:rsidRPr="005F416C" w:rsidRDefault="0074474A" w:rsidP="0074474A">
            <w:pPr>
              <w:pStyle w:val="affb"/>
            </w:pPr>
            <w:r w:rsidRPr="005F416C">
              <w:t>-</w:t>
            </w:r>
          </w:p>
        </w:tc>
        <w:tc>
          <w:tcPr>
            <w:tcW w:w="6511" w:type="dxa"/>
            <w:tcBorders>
              <w:bottom w:val="single" w:sz="12" w:space="0" w:color="auto"/>
              <w:right w:val="single" w:sz="12" w:space="0" w:color="auto"/>
            </w:tcBorders>
          </w:tcPr>
          <w:p w:rsidR="0074474A" w:rsidRPr="005F416C" w:rsidRDefault="0074474A" w:rsidP="0074474A">
            <w:pPr>
              <w:pStyle w:val="affb"/>
            </w:pPr>
          </w:p>
        </w:tc>
      </w:tr>
    </w:tbl>
    <w:p w:rsidR="0074474A" w:rsidRPr="005F416C" w:rsidRDefault="0074474A" w:rsidP="0074474A">
      <w:pPr>
        <w:pStyle w:val="a9"/>
      </w:pPr>
      <w:r w:rsidRPr="005F416C">
        <w:t>Если в защищённом режиме запрограммирован текущий приоритет от 0 до 15, то любая незащищённая запись не проходит, а незащищённое чтение выдаёт 0.</w:t>
      </w:r>
    </w:p>
    <w:p w:rsidR="0074474A" w:rsidRPr="005F416C" w:rsidRDefault="0074474A" w:rsidP="00E8482A">
      <w:pPr>
        <w:pStyle w:val="6"/>
        <w:tabs>
          <w:tab w:val="clear" w:pos="1832"/>
          <w:tab w:val="num" w:pos="1418"/>
        </w:tabs>
        <w:rPr>
          <w:lang w:val="ru-RU"/>
        </w:rPr>
      </w:pPr>
      <w:r w:rsidRPr="005F416C">
        <w:rPr>
          <w:lang w:val="ru-RU"/>
        </w:rPr>
        <w:t>Регистр интервалов приоритета (</w:t>
      </w:r>
      <w:r w:rsidRPr="005F416C">
        <w:t>GICC</w:t>
      </w:r>
      <w:r w:rsidRPr="005F416C">
        <w:rPr>
          <w:lang w:val="ru-RU"/>
        </w:rPr>
        <w:t>_</w:t>
      </w:r>
      <w:r w:rsidRPr="005F416C">
        <w:t>BPR</w:t>
      </w:r>
      <w:r w:rsidRPr="005F416C">
        <w:rPr>
          <w:lang w:val="ru-RU"/>
        </w:rPr>
        <w:t>)</w:t>
      </w:r>
    </w:p>
    <w:p w:rsidR="00151341" w:rsidRPr="005F416C" w:rsidRDefault="00151341" w:rsidP="00151341">
      <w:pPr>
        <w:pStyle w:val="a9"/>
      </w:pPr>
      <w:r w:rsidRPr="005F416C">
        <w:t xml:space="preserve">Формат регистра GICC_BPR приведен в таблице </w:t>
      </w:r>
      <w:r w:rsidR="00B050B4">
        <w:fldChar w:fldCharType="begin"/>
      </w:r>
      <w:r w:rsidR="00B050B4">
        <w:instrText xml:space="preserve"> REF _Ref31284542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21</w:t>
      </w:r>
      <w:r w:rsidR="00B050B4">
        <w:fldChar w:fldCharType="end"/>
      </w:r>
      <w:r w:rsidRPr="005F416C">
        <w:t>.</w:t>
      </w:r>
    </w:p>
    <w:p w:rsidR="00151341" w:rsidRPr="005F416C" w:rsidRDefault="00151341" w:rsidP="00151341">
      <w:pPr>
        <w:pStyle w:val="a9"/>
      </w:pPr>
    </w:p>
    <w:p w:rsidR="0074474A" w:rsidRPr="005F416C" w:rsidRDefault="0074474A" w:rsidP="0074474A">
      <w:pPr>
        <w:pStyle w:val="afff0"/>
      </w:pPr>
      <w:bookmarkStart w:id="112" w:name="_Ref3128454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21</w:t>
      </w:r>
      <w:r w:rsidR="008A68E7" w:rsidRPr="005F416C">
        <w:rPr>
          <w:noProof/>
        </w:rPr>
        <w:fldChar w:fldCharType="end"/>
      </w:r>
      <w:bookmarkEnd w:id="112"/>
      <w:r w:rsidRPr="005F416C">
        <w:t xml:space="preserve"> – </w:t>
      </w:r>
      <w:r w:rsidR="000F2F5B" w:rsidRPr="005F416C">
        <w:t>Ф</w:t>
      </w:r>
      <w:r w:rsidRPr="005F416C">
        <w:t xml:space="preserve">ормат </w:t>
      </w:r>
      <w:r w:rsidR="0088554A" w:rsidRPr="005F416C">
        <w:t>регистра</w:t>
      </w:r>
      <w:r w:rsidRPr="005F416C">
        <w:t xml:space="preserve"> GICC_BPR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1654"/>
        <w:gridCol w:w="769"/>
        <w:gridCol w:w="2797"/>
      </w:tblGrid>
      <w:tr w:rsidR="0074474A" w:rsidRPr="005F416C" w:rsidTr="00E8482A">
        <w:trPr>
          <w:jc w:val="center"/>
        </w:trPr>
        <w:tc>
          <w:tcPr>
            <w:tcW w:w="4315"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Биты</w:t>
            </w:r>
          </w:p>
        </w:tc>
        <w:tc>
          <w:tcPr>
            <w:tcW w:w="0" w:type="auto"/>
            <w:tcBorders>
              <w:top w:val="single" w:sz="12" w:space="0" w:color="auto"/>
              <w:bottom w:val="single" w:sz="12" w:space="0" w:color="auto"/>
            </w:tcBorders>
          </w:tcPr>
          <w:p w:rsidR="0074474A" w:rsidRPr="005F416C" w:rsidRDefault="0074474A" w:rsidP="0074474A">
            <w:pPr>
              <w:pStyle w:val="affb"/>
            </w:pPr>
            <w:r w:rsidRPr="005F416C">
              <w:t>Название</w:t>
            </w:r>
          </w:p>
        </w:tc>
        <w:tc>
          <w:tcPr>
            <w:tcW w:w="0" w:type="auto"/>
            <w:tcBorders>
              <w:top w:val="single" w:sz="12" w:space="0" w:color="auto"/>
              <w:bottom w:val="single" w:sz="12" w:space="0" w:color="auto"/>
            </w:tcBorders>
          </w:tcPr>
          <w:p w:rsidR="0074474A" w:rsidRPr="005F416C" w:rsidRDefault="0074474A" w:rsidP="0074474A">
            <w:pPr>
              <w:pStyle w:val="affb"/>
            </w:pPr>
            <w:r w:rsidRPr="005F416C">
              <w:t>Тип</w:t>
            </w:r>
          </w:p>
        </w:tc>
        <w:tc>
          <w:tcPr>
            <w:tcW w:w="0" w:type="auto"/>
            <w:tcBorders>
              <w:top w:val="single" w:sz="12" w:space="0" w:color="auto"/>
              <w:bottom w:val="single" w:sz="12" w:space="0" w:color="auto"/>
              <w:right w:val="single" w:sz="12" w:space="0" w:color="auto"/>
            </w:tcBorders>
          </w:tcPr>
          <w:p w:rsidR="0074474A" w:rsidRPr="005F416C" w:rsidRDefault="0074474A" w:rsidP="0074474A">
            <w:pPr>
              <w:pStyle w:val="affb"/>
            </w:pPr>
            <w:r w:rsidRPr="005F416C">
              <w:t>Описание</w:t>
            </w:r>
          </w:p>
        </w:tc>
      </w:tr>
      <w:tr w:rsidR="0074474A" w:rsidRPr="005F416C" w:rsidTr="00E8482A">
        <w:trPr>
          <w:jc w:val="center"/>
        </w:trPr>
        <w:tc>
          <w:tcPr>
            <w:tcW w:w="4315" w:type="dxa"/>
            <w:tcBorders>
              <w:top w:val="single" w:sz="12" w:space="0" w:color="auto"/>
              <w:left w:val="single" w:sz="12" w:space="0" w:color="auto"/>
            </w:tcBorders>
          </w:tcPr>
          <w:p w:rsidR="0074474A" w:rsidRPr="005F416C" w:rsidRDefault="0074474A" w:rsidP="0074474A">
            <w:pPr>
              <w:pStyle w:val="affb"/>
            </w:pPr>
            <w:r w:rsidRPr="005F416C">
              <w:t>[31:3]</w:t>
            </w:r>
          </w:p>
        </w:tc>
        <w:tc>
          <w:tcPr>
            <w:tcW w:w="0" w:type="auto"/>
            <w:tcBorders>
              <w:top w:val="single" w:sz="12" w:space="0" w:color="auto"/>
            </w:tcBorders>
          </w:tcPr>
          <w:p w:rsidR="0074474A" w:rsidRPr="005F416C" w:rsidRDefault="0074474A" w:rsidP="0074474A">
            <w:pPr>
              <w:pStyle w:val="affb"/>
            </w:pPr>
            <w:r w:rsidRPr="005F416C">
              <w:t>Зарезервировано</w:t>
            </w:r>
          </w:p>
        </w:tc>
        <w:tc>
          <w:tcPr>
            <w:tcW w:w="0" w:type="auto"/>
            <w:tcBorders>
              <w:top w:val="single" w:sz="12" w:space="0" w:color="auto"/>
            </w:tcBorders>
          </w:tcPr>
          <w:p w:rsidR="0074474A" w:rsidRPr="005F416C" w:rsidRDefault="0074474A" w:rsidP="0074474A">
            <w:pPr>
              <w:pStyle w:val="affb"/>
            </w:pPr>
            <w:r w:rsidRPr="005F416C">
              <w:t>-</w:t>
            </w:r>
          </w:p>
        </w:tc>
        <w:tc>
          <w:tcPr>
            <w:tcW w:w="0" w:type="auto"/>
            <w:tcBorders>
              <w:top w:val="single" w:sz="12" w:space="0" w:color="auto"/>
              <w:right w:val="single" w:sz="12" w:space="0" w:color="auto"/>
            </w:tcBorders>
          </w:tcPr>
          <w:p w:rsidR="0074474A" w:rsidRPr="005F416C" w:rsidRDefault="0074474A" w:rsidP="0074474A">
            <w:pPr>
              <w:pStyle w:val="affb"/>
            </w:pPr>
          </w:p>
        </w:tc>
      </w:tr>
      <w:tr w:rsidR="0074474A" w:rsidRPr="005F416C" w:rsidTr="00E8482A">
        <w:trPr>
          <w:jc w:val="center"/>
        </w:trPr>
        <w:tc>
          <w:tcPr>
            <w:tcW w:w="4315" w:type="dxa"/>
            <w:tcBorders>
              <w:left w:val="single" w:sz="12" w:space="0" w:color="auto"/>
              <w:bottom w:val="single" w:sz="12" w:space="0" w:color="auto"/>
            </w:tcBorders>
          </w:tcPr>
          <w:p w:rsidR="0074474A" w:rsidRPr="005F416C" w:rsidRDefault="0074474A" w:rsidP="0074474A">
            <w:pPr>
              <w:pStyle w:val="affb"/>
            </w:pPr>
            <w:r w:rsidRPr="005F416C">
              <w:t>[2:0]</w:t>
            </w:r>
          </w:p>
        </w:tc>
        <w:tc>
          <w:tcPr>
            <w:tcW w:w="0" w:type="auto"/>
            <w:tcBorders>
              <w:bottom w:val="single" w:sz="12" w:space="0" w:color="auto"/>
            </w:tcBorders>
          </w:tcPr>
          <w:p w:rsidR="0074474A" w:rsidRPr="005F416C" w:rsidRDefault="0074474A" w:rsidP="0074474A">
            <w:pPr>
              <w:pStyle w:val="affb"/>
            </w:pPr>
            <w:r w:rsidRPr="005F416C">
              <w:t>BinaryPoint</w:t>
            </w:r>
          </w:p>
        </w:tc>
        <w:tc>
          <w:tcPr>
            <w:tcW w:w="0" w:type="auto"/>
            <w:tcBorders>
              <w:bottom w:val="single" w:sz="12" w:space="0" w:color="auto"/>
            </w:tcBorders>
          </w:tcPr>
          <w:p w:rsidR="0074474A" w:rsidRPr="005F416C" w:rsidRDefault="0074474A" w:rsidP="0074474A">
            <w:pPr>
              <w:pStyle w:val="affb"/>
            </w:pPr>
            <w:r w:rsidRPr="005F416C">
              <w:t>ЧТ/ЗП</w:t>
            </w:r>
          </w:p>
        </w:tc>
        <w:tc>
          <w:tcPr>
            <w:tcW w:w="0" w:type="auto"/>
            <w:tcBorders>
              <w:bottom w:val="single" w:sz="12" w:space="0" w:color="auto"/>
              <w:right w:val="single" w:sz="12" w:space="0" w:color="auto"/>
            </w:tcBorders>
          </w:tcPr>
          <w:p w:rsidR="0074474A" w:rsidRPr="005F416C" w:rsidRDefault="0074474A" w:rsidP="0074474A">
            <w:pPr>
              <w:pStyle w:val="affb"/>
            </w:pPr>
            <w:r w:rsidRPr="005F416C">
              <w:t>Длина интервала приоритетов</w:t>
            </w:r>
          </w:p>
        </w:tc>
      </w:tr>
    </w:tbl>
    <w:p w:rsidR="00151341" w:rsidRPr="005F416C" w:rsidRDefault="00151341" w:rsidP="0074474A">
      <w:pPr>
        <w:pStyle w:val="a9"/>
      </w:pPr>
    </w:p>
    <w:p w:rsidR="0074474A" w:rsidRPr="005F416C" w:rsidRDefault="0074474A" w:rsidP="0074474A">
      <w:pPr>
        <w:pStyle w:val="a9"/>
      </w:pPr>
      <w:r w:rsidRPr="005F416C">
        <w:t>Регистр GICC_BPR разбивает все возможные значения приоритетов прерываний на интервалы одинаковой длины, которые используются в механизме вложенных прерываний. Длиной интервала считается количество разных значений приоритетов в одном интервале. Физически имеется два экземпляра регистра GICC_BPR: регистр группы 0 (</w:t>
      </w:r>
      <w:r w:rsidR="00B050B4">
        <w:fldChar w:fldCharType="begin"/>
      </w:r>
      <w:r w:rsidR="00B050B4">
        <w:instrText xml:space="preserve"> REF _Ref526698791 \h  \* MERGEFORMAT </w:instrText>
      </w:r>
      <w:r w:rsidR="00B050B4">
        <w:fldChar w:fldCharType="separate"/>
      </w:r>
      <w:r w:rsidR="00111885" w:rsidRPr="005F416C">
        <w:t>т</w:t>
      </w:r>
      <w:r w:rsidR="006B386B" w:rsidRPr="005F416C">
        <w:t xml:space="preserve">аблица </w:t>
      </w:r>
      <w:r w:rsidR="006B386B" w:rsidRPr="005F416C">
        <w:rPr>
          <w:noProof/>
        </w:rPr>
        <w:t>1</w:t>
      </w:r>
      <w:r w:rsidR="006B386B" w:rsidRPr="005F416C">
        <w:t>.</w:t>
      </w:r>
      <w:r w:rsidR="006B386B" w:rsidRPr="005F416C">
        <w:rPr>
          <w:noProof/>
        </w:rPr>
        <w:t>22</w:t>
      </w:r>
      <w:r w:rsidR="00B050B4">
        <w:fldChar w:fldCharType="end"/>
      </w:r>
      <w:r w:rsidRPr="005F416C">
        <w:t>) и регистр группы 1 (</w:t>
      </w:r>
      <w:r w:rsidR="00B050B4">
        <w:fldChar w:fldCharType="begin"/>
      </w:r>
      <w:r w:rsidR="00B050B4">
        <w:instrText xml:space="preserve"> REF _Ref526698870 \h  \* MERGEFORMAT </w:instrText>
      </w:r>
      <w:r w:rsidR="00B050B4">
        <w:fldChar w:fldCharType="separate"/>
      </w:r>
      <w:r w:rsidR="00111885" w:rsidRPr="005F416C">
        <w:t xml:space="preserve">таблица </w:t>
      </w:r>
      <w:r w:rsidR="00111885" w:rsidRPr="005F416C">
        <w:rPr>
          <w:noProof/>
        </w:rPr>
        <w:t>1</w:t>
      </w:r>
      <w:r w:rsidR="00111885" w:rsidRPr="005F416C">
        <w:t>.</w:t>
      </w:r>
      <w:r w:rsidR="00111885" w:rsidRPr="005F416C">
        <w:rPr>
          <w:noProof/>
        </w:rPr>
        <w:t>23</w:t>
      </w:r>
      <w:r w:rsidR="00B050B4">
        <w:fldChar w:fldCharType="end"/>
      </w:r>
      <w:r w:rsidRPr="005F416C">
        <w:t>).</w:t>
      </w:r>
    </w:p>
    <w:p w:rsidR="00151341" w:rsidRPr="005F416C" w:rsidRDefault="00151341" w:rsidP="0074474A">
      <w:pPr>
        <w:pStyle w:val="a9"/>
      </w:pPr>
    </w:p>
    <w:p w:rsidR="0074474A" w:rsidRPr="005F416C" w:rsidRDefault="0074474A" w:rsidP="0074474A">
      <w:pPr>
        <w:pStyle w:val="afff0"/>
      </w:pPr>
      <w:bookmarkStart w:id="113" w:name="_Ref52669879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22</w:t>
      </w:r>
      <w:r w:rsidR="008A68E7" w:rsidRPr="005F416C">
        <w:rPr>
          <w:noProof/>
        </w:rPr>
        <w:fldChar w:fldCharType="end"/>
      </w:r>
      <w:bookmarkEnd w:id="113"/>
      <w:r w:rsidRPr="005F416C">
        <w:t xml:space="preserve"> – </w:t>
      </w:r>
      <w:r w:rsidR="000F2F5B" w:rsidRPr="005F416C">
        <w:t>Ф</w:t>
      </w:r>
      <w:r w:rsidRPr="005F416C">
        <w:t xml:space="preserve">ормат </w:t>
      </w:r>
      <w:r w:rsidR="0088554A" w:rsidRPr="005F416C">
        <w:t>регистра</w:t>
      </w:r>
      <w:r w:rsidRPr="005F416C">
        <w:t xml:space="preserve"> GICC_BPR группы 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1276"/>
        <w:gridCol w:w="1559"/>
        <w:gridCol w:w="5472"/>
      </w:tblGrid>
      <w:tr w:rsidR="0074474A" w:rsidRPr="005F416C" w:rsidTr="0074474A">
        <w:trPr>
          <w:jc w:val="center"/>
        </w:trPr>
        <w:tc>
          <w:tcPr>
            <w:tcW w:w="1428"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Значение поля BinaryPoint</w:t>
            </w:r>
          </w:p>
        </w:tc>
        <w:tc>
          <w:tcPr>
            <w:tcW w:w="1276" w:type="dxa"/>
            <w:tcBorders>
              <w:top w:val="single" w:sz="12" w:space="0" w:color="auto"/>
              <w:bottom w:val="single" w:sz="12" w:space="0" w:color="auto"/>
            </w:tcBorders>
          </w:tcPr>
          <w:p w:rsidR="0074474A" w:rsidRPr="005F416C" w:rsidRDefault="0074474A" w:rsidP="0074474A">
            <w:pPr>
              <w:pStyle w:val="affb"/>
            </w:pPr>
            <w:r w:rsidRPr="005F416C">
              <w:t>Длина интервала</w:t>
            </w:r>
          </w:p>
        </w:tc>
        <w:tc>
          <w:tcPr>
            <w:tcW w:w="1559" w:type="dxa"/>
            <w:tcBorders>
              <w:top w:val="single" w:sz="12" w:space="0" w:color="auto"/>
              <w:bottom w:val="single" w:sz="12" w:space="0" w:color="auto"/>
            </w:tcBorders>
          </w:tcPr>
          <w:p w:rsidR="0074474A" w:rsidRPr="005F416C" w:rsidRDefault="0074474A" w:rsidP="0074474A">
            <w:pPr>
              <w:pStyle w:val="affb"/>
            </w:pPr>
            <w:r w:rsidRPr="005F416C">
              <w:t>Количество интервалов</w:t>
            </w:r>
          </w:p>
        </w:tc>
        <w:tc>
          <w:tcPr>
            <w:tcW w:w="5472" w:type="dxa"/>
            <w:tcBorders>
              <w:top w:val="single" w:sz="12" w:space="0" w:color="auto"/>
              <w:bottom w:val="single" w:sz="12" w:space="0" w:color="auto"/>
              <w:right w:val="single" w:sz="12" w:space="0" w:color="auto"/>
            </w:tcBorders>
          </w:tcPr>
          <w:p w:rsidR="0074474A" w:rsidRPr="005F416C" w:rsidRDefault="0074474A" w:rsidP="0074474A">
            <w:pPr>
              <w:pStyle w:val="affb"/>
            </w:pPr>
            <w:r w:rsidRPr="005F416C">
              <w:t>Разделение приоритетов по интервалам</w:t>
            </w:r>
          </w:p>
        </w:tc>
      </w:tr>
      <w:tr w:rsidR="0074474A" w:rsidRPr="005F416C" w:rsidTr="0074474A">
        <w:trPr>
          <w:jc w:val="center"/>
        </w:trPr>
        <w:tc>
          <w:tcPr>
            <w:tcW w:w="1428" w:type="dxa"/>
            <w:tcBorders>
              <w:top w:val="single" w:sz="12" w:space="0" w:color="auto"/>
              <w:left w:val="single" w:sz="12" w:space="0" w:color="auto"/>
            </w:tcBorders>
          </w:tcPr>
          <w:p w:rsidR="0074474A" w:rsidRPr="005F416C" w:rsidRDefault="0074474A" w:rsidP="0074474A">
            <w:pPr>
              <w:pStyle w:val="affb"/>
            </w:pPr>
            <w:r w:rsidRPr="005F416C">
              <w:t>0</w:t>
            </w:r>
          </w:p>
        </w:tc>
        <w:tc>
          <w:tcPr>
            <w:tcW w:w="1276" w:type="dxa"/>
            <w:tcBorders>
              <w:top w:val="single" w:sz="12" w:space="0" w:color="auto"/>
            </w:tcBorders>
          </w:tcPr>
          <w:p w:rsidR="0074474A" w:rsidRPr="005F416C" w:rsidRDefault="0074474A" w:rsidP="0074474A">
            <w:pPr>
              <w:pStyle w:val="affb"/>
            </w:pPr>
            <w:r w:rsidRPr="005F416C">
              <w:t>-</w:t>
            </w:r>
          </w:p>
        </w:tc>
        <w:tc>
          <w:tcPr>
            <w:tcW w:w="1559" w:type="dxa"/>
            <w:tcBorders>
              <w:top w:val="single" w:sz="12" w:space="0" w:color="auto"/>
            </w:tcBorders>
          </w:tcPr>
          <w:p w:rsidR="0074474A" w:rsidRPr="005F416C" w:rsidRDefault="0074474A" w:rsidP="0074474A">
            <w:pPr>
              <w:pStyle w:val="affb"/>
            </w:pPr>
            <w:r w:rsidRPr="005F416C">
              <w:t>-</w:t>
            </w:r>
          </w:p>
        </w:tc>
        <w:tc>
          <w:tcPr>
            <w:tcW w:w="5472" w:type="dxa"/>
            <w:tcBorders>
              <w:top w:val="single" w:sz="12" w:space="0" w:color="auto"/>
              <w:right w:val="single" w:sz="12" w:space="0" w:color="auto"/>
            </w:tcBorders>
          </w:tcPr>
          <w:p w:rsidR="0074474A" w:rsidRPr="005F416C" w:rsidRDefault="0074474A" w:rsidP="0074474A">
            <w:pPr>
              <w:pStyle w:val="affb"/>
            </w:pPr>
            <w:r w:rsidRPr="005F416C">
              <w:t>Зарезервировано</w:t>
            </w:r>
          </w:p>
        </w:tc>
      </w:tr>
      <w:tr w:rsidR="0074474A" w:rsidRPr="005F416C" w:rsidTr="0074474A">
        <w:trPr>
          <w:jc w:val="center"/>
        </w:trPr>
        <w:tc>
          <w:tcPr>
            <w:tcW w:w="1428" w:type="dxa"/>
            <w:tcBorders>
              <w:left w:val="single" w:sz="12" w:space="0" w:color="auto"/>
            </w:tcBorders>
          </w:tcPr>
          <w:p w:rsidR="0074474A" w:rsidRPr="005F416C" w:rsidRDefault="0074474A" w:rsidP="0074474A">
            <w:pPr>
              <w:pStyle w:val="affb"/>
            </w:pPr>
            <w:r w:rsidRPr="005F416C">
              <w:t>1</w:t>
            </w:r>
          </w:p>
        </w:tc>
        <w:tc>
          <w:tcPr>
            <w:tcW w:w="1276" w:type="dxa"/>
          </w:tcPr>
          <w:p w:rsidR="0074474A" w:rsidRPr="005F416C" w:rsidRDefault="0074474A" w:rsidP="0074474A">
            <w:pPr>
              <w:pStyle w:val="affb"/>
            </w:pPr>
            <w:r w:rsidRPr="005F416C">
              <w:t>-</w:t>
            </w:r>
          </w:p>
        </w:tc>
        <w:tc>
          <w:tcPr>
            <w:tcW w:w="1559" w:type="dxa"/>
          </w:tcPr>
          <w:p w:rsidR="0074474A" w:rsidRPr="005F416C" w:rsidRDefault="0074474A" w:rsidP="0074474A">
            <w:pPr>
              <w:pStyle w:val="affb"/>
            </w:pPr>
            <w:r w:rsidRPr="005F416C">
              <w:t>-</w:t>
            </w:r>
          </w:p>
        </w:tc>
        <w:tc>
          <w:tcPr>
            <w:tcW w:w="5472" w:type="dxa"/>
            <w:tcBorders>
              <w:right w:val="single" w:sz="12" w:space="0" w:color="auto"/>
            </w:tcBorders>
          </w:tcPr>
          <w:p w:rsidR="0074474A" w:rsidRPr="005F416C" w:rsidRDefault="0074474A" w:rsidP="0074474A">
            <w:pPr>
              <w:pStyle w:val="affb"/>
            </w:pPr>
            <w:r w:rsidRPr="005F416C">
              <w:t>Зарезервировано</w:t>
            </w:r>
          </w:p>
        </w:tc>
      </w:tr>
      <w:tr w:rsidR="0074474A" w:rsidRPr="003E4574" w:rsidTr="0074474A">
        <w:trPr>
          <w:jc w:val="center"/>
        </w:trPr>
        <w:tc>
          <w:tcPr>
            <w:tcW w:w="1428" w:type="dxa"/>
            <w:tcBorders>
              <w:left w:val="single" w:sz="12" w:space="0" w:color="auto"/>
            </w:tcBorders>
          </w:tcPr>
          <w:p w:rsidR="0074474A" w:rsidRPr="005F416C" w:rsidRDefault="0074474A" w:rsidP="0074474A">
            <w:pPr>
              <w:pStyle w:val="affb"/>
            </w:pPr>
            <w:r w:rsidRPr="005F416C">
              <w:t>2</w:t>
            </w:r>
          </w:p>
        </w:tc>
        <w:tc>
          <w:tcPr>
            <w:tcW w:w="1276" w:type="dxa"/>
          </w:tcPr>
          <w:p w:rsidR="0074474A" w:rsidRPr="005F416C" w:rsidRDefault="0074474A" w:rsidP="0074474A">
            <w:pPr>
              <w:pStyle w:val="affb"/>
            </w:pPr>
            <w:r w:rsidRPr="005F416C">
              <w:t>1</w:t>
            </w:r>
          </w:p>
        </w:tc>
        <w:tc>
          <w:tcPr>
            <w:tcW w:w="1559" w:type="dxa"/>
          </w:tcPr>
          <w:p w:rsidR="0074474A" w:rsidRPr="005F416C" w:rsidRDefault="0074474A" w:rsidP="0074474A">
            <w:pPr>
              <w:pStyle w:val="affb"/>
            </w:pPr>
            <w:r w:rsidRPr="005F416C">
              <w:t>32</w:t>
            </w:r>
          </w:p>
        </w:tc>
        <w:tc>
          <w:tcPr>
            <w:tcW w:w="5472" w:type="dxa"/>
            <w:tcBorders>
              <w:right w:val="single" w:sz="12" w:space="0" w:color="auto"/>
            </w:tcBorders>
          </w:tcPr>
          <w:p w:rsidR="0074474A" w:rsidRPr="005F416C" w:rsidRDefault="0074474A" w:rsidP="0074474A">
            <w:pPr>
              <w:pStyle w:val="affb"/>
            </w:pPr>
            <w:r w:rsidRPr="005F416C">
              <w:t>0, 1, ..., 31 – по одному приоритету в интервале</w:t>
            </w:r>
          </w:p>
        </w:tc>
      </w:tr>
      <w:tr w:rsidR="0074474A" w:rsidRPr="005F416C" w:rsidTr="0074474A">
        <w:trPr>
          <w:jc w:val="center"/>
        </w:trPr>
        <w:tc>
          <w:tcPr>
            <w:tcW w:w="1428" w:type="dxa"/>
            <w:tcBorders>
              <w:left w:val="single" w:sz="12" w:space="0" w:color="auto"/>
            </w:tcBorders>
          </w:tcPr>
          <w:p w:rsidR="0074474A" w:rsidRPr="005F416C" w:rsidRDefault="0074474A" w:rsidP="0074474A">
            <w:pPr>
              <w:pStyle w:val="affb"/>
            </w:pPr>
            <w:r w:rsidRPr="005F416C">
              <w:t>3</w:t>
            </w:r>
          </w:p>
        </w:tc>
        <w:tc>
          <w:tcPr>
            <w:tcW w:w="1276" w:type="dxa"/>
          </w:tcPr>
          <w:p w:rsidR="0074474A" w:rsidRPr="005F416C" w:rsidRDefault="0074474A" w:rsidP="0074474A">
            <w:pPr>
              <w:pStyle w:val="affb"/>
            </w:pPr>
            <w:r w:rsidRPr="005F416C">
              <w:t>2</w:t>
            </w:r>
          </w:p>
        </w:tc>
        <w:tc>
          <w:tcPr>
            <w:tcW w:w="1559" w:type="dxa"/>
          </w:tcPr>
          <w:p w:rsidR="0074474A" w:rsidRPr="005F416C" w:rsidRDefault="0074474A" w:rsidP="0074474A">
            <w:pPr>
              <w:pStyle w:val="affb"/>
            </w:pPr>
            <w:r w:rsidRPr="005F416C">
              <w:t>16</w:t>
            </w:r>
          </w:p>
        </w:tc>
        <w:tc>
          <w:tcPr>
            <w:tcW w:w="5472" w:type="dxa"/>
            <w:tcBorders>
              <w:right w:val="single" w:sz="12" w:space="0" w:color="auto"/>
            </w:tcBorders>
          </w:tcPr>
          <w:p w:rsidR="0074474A" w:rsidRPr="005F416C" w:rsidRDefault="0074474A" w:rsidP="0074474A">
            <w:pPr>
              <w:pStyle w:val="affb"/>
            </w:pPr>
            <w:r w:rsidRPr="005F416C">
              <w:t>0-1, 2-3, ..., 30-31</w:t>
            </w:r>
          </w:p>
        </w:tc>
      </w:tr>
      <w:tr w:rsidR="0074474A" w:rsidRPr="005F416C" w:rsidTr="0074474A">
        <w:trPr>
          <w:jc w:val="center"/>
        </w:trPr>
        <w:tc>
          <w:tcPr>
            <w:tcW w:w="1428" w:type="dxa"/>
            <w:tcBorders>
              <w:left w:val="single" w:sz="12" w:space="0" w:color="auto"/>
            </w:tcBorders>
          </w:tcPr>
          <w:p w:rsidR="0074474A" w:rsidRPr="005F416C" w:rsidRDefault="0074474A" w:rsidP="0074474A">
            <w:pPr>
              <w:pStyle w:val="affb"/>
            </w:pPr>
            <w:r w:rsidRPr="005F416C">
              <w:t>4</w:t>
            </w:r>
          </w:p>
        </w:tc>
        <w:tc>
          <w:tcPr>
            <w:tcW w:w="1276" w:type="dxa"/>
          </w:tcPr>
          <w:p w:rsidR="0074474A" w:rsidRPr="005F416C" w:rsidRDefault="0074474A" w:rsidP="0074474A">
            <w:pPr>
              <w:pStyle w:val="affb"/>
            </w:pPr>
            <w:r w:rsidRPr="005F416C">
              <w:t>4</w:t>
            </w:r>
          </w:p>
        </w:tc>
        <w:tc>
          <w:tcPr>
            <w:tcW w:w="1559" w:type="dxa"/>
          </w:tcPr>
          <w:p w:rsidR="0074474A" w:rsidRPr="005F416C" w:rsidRDefault="0074474A" w:rsidP="0074474A">
            <w:pPr>
              <w:pStyle w:val="affb"/>
            </w:pPr>
            <w:r w:rsidRPr="005F416C">
              <w:t>8</w:t>
            </w:r>
          </w:p>
        </w:tc>
        <w:tc>
          <w:tcPr>
            <w:tcW w:w="5472" w:type="dxa"/>
            <w:tcBorders>
              <w:right w:val="single" w:sz="12" w:space="0" w:color="auto"/>
            </w:tcBorders>
          </w:tcPr>
          <w:p w:rsidR="0074474A" w:rsidRPr="005F416C" w:rsidRDefault="0074474A" w:rsidP="0074474A">
            <w:pPr>
              <w:pStyle w:val="affb"/>
            </w:pPr>
            <w:r w:rsidRPr="005F416C">
              <w:t>0-3, 4-7, ..., 28-31</w:t>
            </w:r>
          </w:p>
        </w:tc>
      </w:tr>
      <w:tr w:rsidR="0074474A" w:rsidRPr="005F416C" w:rsidTr="0074474A">
        <w:trPr>
          <w:jc w:val="center"/>
        </w:trPr>
        <w:tc>
          <w:tcPr>
            <w:tcW w:w="1428" w:type="dxa"/>
            <w:tcBorders>
              <w:left w:val="single" w:sz="12" w:space="0" w:color="auto"/>
            </w:tcBorders>
          </w:tcPr>
          <w:p w:rsidR="0074474A" w:rsidRPr="005F416C" w:rsidRDefault="0074474A" w:rsidP="0074474A">
            <w:pPr>
              <w:pStyle w:val="affb"/>
            </w:pPr>
            <w:r w:rsidRPr="005F416C">
              <w:t>5</w:t>
            </w:r>
          </w:p>
        </w:tc>
        <w:tc>
          <w:tcPr>
            <w:tcW w:w="1276" w:type="dxa"/>
          </w:tcPr>
          <w:p w:rsidR="0074474A" w:rsidRPr="005F416C" w:rsidRDefault="0074474A" w:rsidP="0074474A">
            <w:pPr>
              <w:pStyle w:val="affb"/>
            </w:pPr>
            <w:r w:rsidRPr="005F416C">
              <w:t>8</w:t>
            </w:r>
          </w:p>
        </w:tc>
        <w:tc>
          <w:tcPr>
            <w:tcW w:w="1559" w:type="dxa"/>
          </w:tcPr>
          <w:p w:rsidR="0074474A" w:rsidRPr="005F416C" w:rsidRDefault="0074474A" w:rsidP="0074474A">
            <w:pPr>
              <w:pStyle w:val="affb"/>
            </w:pPr>
            <w:r w:rsidRPr="005F416C">
              <w:t>4</w:t>
            </w:r>
          </w:p>
        </w:tc>
        <w:tc>
          <w:tcPr>
            <w:tcW w:w="5472" w:type="dxa"/>
            <w:tcBorders>
              <w:right w:val="single" w:sz="12" w:space="0" w:color="auto"/>
            </w:tcBorders>
          </w:tcPr>
          <w:p w:rsidR="0074474A" w:rsidRPr="005F416C" w:rsidRDefault="0074474A" w:rsidP="0074474A">
            <w:pPr>
              <w:pStyle w:val="affb"/>
            </w:pPr>
            <w:r w:rsidRPr="005F416C">
              <w:t>0-7, 8-15, 16-32, 24-31</w:t>
            </w:r>
          </w:p>
        </w:tc>
      </w:tr>
      <w:tr w:rsidR="0074474A" w:rsidRPr="005F416C" w:rsidTr="0074474A">
        <w:trPr>
          <w:jc w:val="center"/>
        </w:trPr>
        <w:tc>
          <w:tcPr>
            <w:tcW w:w="1428" w:type="dxa"/>
            <w:tcBorders>
              <w:left w:val="single" w:sz="12" w:space="0" w:color="auto"/>
            </w:tcBorders>
          </w:tcPr>
          <w:p w:rsidR="0074474A" w:rsidRPr="005F416C" w:rsidRDefault="0074474A" w:rsidP="0074474A">
            <w:pPr>
              <w:pStyle w:val="affb"/>
            </w:pPr>
            <w:r w:rsidRPr="005F416C">
              <w:t>6</w:t>
            </w:r>
          </w:p>
        </w:tc>
        <w:tc>
          <w:tcPr>
            <w:tcW w:w="1276" w:type="dxa"/>
          </w:tcPr>
          <w:p w:rsidR="0074474A" w:rsidRPr="005F416C" w:rsidRDefault="0074474A" w:rsidP="0074474A">
            <w:pPr>
              <w:pStyle w:val="affb"/>
            </w:pPr>
            <w:r w:rsidRPr="005F416C">
              <w:t>16</w:t>
            </w:r>
          </w:p>
        </w:tc>
        <w:tc>
          <w:tcPr>
            <w:tcW w:w="1559" w:type="dxa"/>
          </w:tcPr>
          <w:p w:rsidR="0074474A" w:rsidRPr="005F416C" w:rsidRDefault="0074474A" w:rsidP="0074474A">
            <w:pPr>
              <w:pStyle w:val="affb"/>
            </w:pPr>
            <w:r w:rsidRPr="005F416C">
              <w:t>2</w:t>
            </w:r>
          </w:p>
        </w:tc>
        <w:tc>
          <w:tcPr>
            <w:tcW w:w="5472" w:type="dxa"/>
            <w:tcBorders>
              <w:right w:val="single" w:sz="12" w:space="0" w:color="auto"/>
            </w:tcBorders>
          </w:tcPr>
          <w:p w:rsidR="0074474A" w:rsidRPr="005F416C" w:rsidRDefault="0074474A" w:rsidP="0074474A">
            <w:pPr>
              <w:pStyle w:val="affb"/>
            </w:pPr>
            <w:r w:rsidRPr="005F416C">
              <w:t>0-15, 16-31</w:t>
            </w:r>
          </w:p>
        </w:tc>
      </w:tr>
      <w:tr w:rsidR="0074474A" w:rsidRPr="003E4574" w:rsidTr="0074474A">
        <w:trPr>
          <w:jc w:val="center"/>
        </w:trPr>
        <w:tc>
          <w:tcPr>
            <w:tcW w:w="1428" w:type="dxa"/>
            <w:tcBorders>
              <w:left w:val="single" w:sz="12" w:space="0" w:color="auto"/>
              <w:bottom w:val="single" w:sz="12" w:space="0" w:color="auto"/>
            </w:tcBorders>
          </w:tcPr>
          <w:p w:rsidR="0074474A" w:rsidRPr="005F416C" w:rsidRDefault="0074474A" w:rsidP="0074474A">
            <w:pPr>
              <w:pStyle w:val="affb"/>
            </w:pPr>
            <w:r w:rsidRPr="005F416C">
              <w:t>7</w:t>
            </w:r>
          </w:p>
        </w:tc>
        <w:tc>
          <w:tcPr>
            <w:tcW w:w="1276" w:type="dxa"/>
            <w:tcBorders>
              <w:bottom w:val="single" w:sz="12" w:space="0" w:color="auto"/>
            </w:tcBorders>
          </w:tcPr>
          <w:p w:rsidR="0074474A" w:rsidRPr="005F416C" w:rsidRDefault="0074474A" w:rsidP="0074474A">
            <w:pPr>
              <w:pStyle w:val="affb"/>
            </w:pPr>
            <w:r w:rsidRPr="005F416C">
              <w:t>32</w:t>
            </w:r>
          </w:p>
        </w:tc>
        <w:tc>
          <w:tcPr>
            <w:tcW w:w="1559" w:type="dxa"/>
            <w:tcBorders>
              <w:bottom w:val="single" w:sz="12" w:space="0" w:color="auto"/>
            </w:tcBorders>
          </w:tcPr>
          <w:p w:rsidR="0074474A" w:rsidRPr="005F416C" w:rsidRDefault="0074474A" w:rsidP="0074474A">
            <w:pPr>
              <w:pStyle w:val="affb"/>
            </w:pPr>
            <w:r w:rsidRPr="005F416C">
              <w:t>1</w:t>
            </w:r>
          </w:p>
        </w:tc>
        <w:tc>
          <w:tcPr>
            <w:tcW w:w="5472" w:type="dxa"/>
            <w:tcBorders>
              <w:bottom w:val="single" w:sz="12" w:space="0" w:color="auto"/>
              <w:right w:val="single" w:sz="12" w:space="0" w:color="auto"/>
            </w:tcBorders>
          </w:tcPr>
          <w:p w:rsidR="0074474A" w:rsidRPr="005F416C" w:rsidRDefault="0074474A" w:rsidP="0074474A">
            <w:pPr>
              <w:pStyle w:val="affb"/>
            </w:pPr>
            <w:r w:rsidRPr="005F416C">
              <w:t>0-31 – все приоритеты в одном интервале</w:t>
            </w:r>
          </w:p>
        </w:tc>
      </w:tr>
    </w:tbl>
    <w:p w:rsidR="00E54B15" w:rsidRPr="005F416C" w:rsidRDefault="00E54B15" w:rsidP="0074474A">
      <w:pPr>
        <w:pStyle w:val="a9"/>
      </w:pPr>
    </w:p>
    <w:p w:rsidR="0074474A" w:rsidRPr="005F416C" w:rsidRDefault="0074474A" w:rsidP="0074474A">
      <w:pPr>
        <w:pStyle w:val="a9"/>
      </w:pPr>
      <w:r w:rsidRPr="005F416C">
        <w:t>Прерывания группы 1 имеют приоритеты с 16 по 31, поэтому кодировка регистра GICC_BPR для группы 1 отличается.</w:t>
      </w:r>
    </w:p>
    <w:p w:rsidR="0074474A" w:rsidRPr="005F416C" w:rsidRDefault="0074474A" w:rsidP="0074474A">
      <w:pPr>
        <w:pStyle w:val="afff0"/>
      </w:pPr>
      <w:bookmarkStart w:id="114" w:name="_Ref526698870"/>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23</w:t>
      </w:r>
      <w:r w:rsidR="008A68E7" w:rsidRPr="005F416C">
        <w:rPr>
          <w:noProof/>
        </w:rPr>
        <w:fldChar w:fldCharType="end"/>
      </w:r>
      <w:bookmarkEnd w:id="114"/>
      <w:r w:rsidRPr="005F416C">
        <w:t xml:space="preserve"> – </w:t>
      </w:r>
      <w:r w:rsidR="000F2F5B" w:rsidRPr="005F416C">
        <w:t>Ф</w:t>
      </w:r>
      <w:r w:rsidRPr="005F416C">
        <w:t xml:space="preserve">ормат </w:t>
      </w:r>
      <w:r w:rsidR="0088554A" w:rsidRPr="005F416C">
        <w:t>регистра</w:t>
      </w:r>
      <w:r w:rsidRPr="005F416C">
        <w:t xml:space="preserve"> GICC_BPR группы 1</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7"/>
        <w:gridCol w:w="1276"/>
        <w:gridCol w:w="1418"/>
        <w:gridCol w:w="5613"/>
      </w:tblGrid>
      <w:tr w:rsidR="0074474A" w:rsidRPr="005F416C" w:rsidTr="0074474A">
        <w:tc>
          <w:tcPr>
            <w:tcW w:w="1417"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Значение поля BinaryPoint</w:t>
            </w:r>
          </w:p>
        </w:tc>
        <w:tc>
          <w:tcPr>
            <w:tcW w:w="1276" w:type="dxa"/>
            <w:tcBorders>
              <w:top w:val="single" w:sz="12" w:space="0" w:color="auto"/>
              <w:bottom w:val="single" w:sz="12" w:space="0" w:color="auto"/>
            </w:tcBorders>
          </w:tcPr>
          <w:p w:rsidR="0074474A" w:rsidRPr="005F416C" w:rsidRDefault="0074474A" w:rsidP="0074474A">
            <w:pPr>
              <w:pStyle w:val="affb"/>
            </w:pPr>
            <w:r w:rsidRPr="005F416C">
              <w:t>Длина интервала</w:t>
            </w:r>
          </w:p>
        </w:tc>
        <w:tc>
          <w:tcPr>
            <w:tcW w:w="1418" w:type="dxa"/>
            <w:tcBorders>
              <w:top w:val="single" w:sz="12" w:space="0" w:color="auto"/>
              <w:bottom w:val="single" w:sz="12" w:space="0" w:color="auto"/>
            </w:tcBorders>
          </w:tcPr>
          <w:p w:rsidR="0074474A" w:rsidRPr="005F416C" w:rsidRDefault="0074474A" w:rsidP="0074474A">
            <w:pPr>
              <w:pStyle w:val="affb"/>
            </w:pPr>
            <w:r w:rsidRPr="005F416C">
              <w:t>Количество интервалов</w:t>
            </w:r>
          </w:p>
        </w:tc>
        <w:tc>
          <w:tcPr>
            <w:tcW w:w="5613" w:type="dxa"/>
            <w:tcBorders>
              <w:top w:val="single" w:sz="12" w:space="0" w:color="auto"/>
              <w:bottom w:val="single" w:sz="12" w:space="0" w:color="auto"/>
              <w:right w:val="single" w:sz="12" w:space="0" w:color="auto"/>
            </w:tcBorders>
          </w:tcPr>
          <w:p w:rsidR="0074474A" w:rsidRPr="005F416C" w:rsidRDefault="0074474A" w:rsidP="0074474A">
            <w:pPr>
              <w:pStyle w:val="affb"/>
            </w:pPr>
            <w:r w:rsidRPr="005F416C">
              <w:t>Разделение приоритетов по интервалам</w:t>
            </w:r>
          </w:p>
        </w:tc>
      </w:tr>
      <w:tr w:rsidR="0074474A" w:rsidRPr="005F416C" w:rsidTr="0074474A">
        <w:tc>
          <w:tcPr>
            <w:tcW w:w="1417" w:type="dxa"/>
            <w:tcBorders>
              <w:top w:val="single" w:sz="12" w:space="0" w:color="auto"/>
              <w:left w:val="single" w:sz="12" w:space="0" w:color="auto"/>
            </w:tcBorders>
          </w:tcPr>
          <w:p w:rsidR="0074474A" w:rsidRPr="005F416C" w:rsidRDefault="0074474A" w:rsidP="0074474A">
            <w:pPr>
              <w:pStyle w:val="affb"/>
            </w:pPr>
            <w:r w:rsidRPr="005F416C">
              <w:t>0</w:t>
            </w:r>
          </w:p>
        </w:tc>
        <w:tc>
          <w:tcPr>
            <w:tcW w:w="1276" w:type="dxa"/>
            <w:tcBorders>
              <w:top w:val="single" w:sz="12" w:space="0" w:color="auto"/>
            </w:tcBorders>
          </w:tcPr>
          <w:p w:rsidR="0074474A" w:rsidRPr="005F416C" w:rsidRDefault="0074474A" w:rsidP="0074474A">
            <w:pPr>
              <w:pStyle w:val="affb"/>
            </w:pPr>
            <w:r w:rsidRPr="005F416C">
              <w:t>-</w:t>
            </w:r>
          </w:p>
        </w:tc>
        <w:tc>
          <w:tcPr>
            <w:tcW w:w="1418" w:type="dxa"/>
            <w:tcBorders>
              <w:top w:val="single" w:sz="12" w:space="0" w:color="auto"/>
            </w:tcBorders>
          </w:tcPr>
          <w:p w:rsidR="0074474A" w:rsidRPr="005F416C" w:rsidRDefault="0074474A" w:rsidP="0074474A">
            <w:pPr>
              <w:pStyle w:val="affb"/>
            </w:pPr>
            <w:r w:rsidRPr="005F416C">
              <w:t>-</w:t>
            </w:r>
          </w:p>
        </w:tc>
        <w:tc>
          <w:tcPr>
            <w:tcW w:w="5613" w:type="dxa"/>
            <w:tcBorders>
              <w:top w:val="single" w:sz="12" w:space="0" w:color="auto"/>
              <w:right w:val="single" w:sz="12" w:space="0" w:color="auto"/>
            </w:tcBorders>
          </w:tcPr>
          <w:p w:rsidR="0074474A" w:rsidRPr="005F416C" w:rsidRDefault="0074474A" w:rsidP="0074474A">
            <w:pPr>
              <w:pStyle w:val="affb"/>
            </w:pPr>
            <w:r w:rsidRPr="005F416C">
              <w:t>Зарезервировано</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1</w:t>
            </w:r>
          </w:p>
        </w:tc>
        <w:tc>
          <w:tcPr>
            <w:tcW w:w="1276" w:type="dxa"/>
          </w:tcPr>
          <w:p w:rsidR="0074474A" w:rsidRPr="005F416C" w:rsidRDefault="0074474A" w:rsidP="0074474A">
            <w:pPr>
              <w:pStyle w:val="affb"/>
            </w:pPr>
            <w:r w:rsidRPr="005F416C">
              <w:t>-</w:t>
            </w:r>
          </w:p>
        </w:tc>
        <w:tc>
          <w:tcPr>
            <w:tcW w:w="1418" w:type="dxa"/>
          </w:tcPr>
          <w:p w:rsidR="0074474A" w:rsidRPr="005F416C" w:rsidRDefault="0074474A" w:rsidP="0074474A">
            <w:pPr>
              <w:pStyle w:val="affb"/>
            </w:pPr>
            <w:r w:rsidRPr="005F416C">
              <w:t>-</w:t>
            </w:r>
          </w:p>
        </w:tc>
        <w:tc>
          <w:tcPr>
            <w:tcW w:w="5613" w:type="dxa"/>
            <w:tcBorders>
              <w:right w:val="single" w:sz="12" w:space="0" w:color="auto"/>
            </w:tcBorders>
          </w:tcPr>
          <w:p w:rsidR="0074474A" w:rsidRPr="005F416C" w:rsidRDefault="0074474A" w:rsidP="0074474A">
            <w:pPr>
              <w:pStyle w:val="affb"/>
            </w:pPr>
            <w:r w:rsidRPr="005F416C">
              <w:t>Зарезервировано</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2</w:t>
            </w:r>
          </w:p>
        </w:tc>
        <w:tc>
          <w:tcPr>
            <w:tcW w:w="1276" w:type="dxa"/>
          </w:tcPr>
          <w:p w:rsidR="0074474A" w:rsidRPr="005F416C" w:rsidRDefault="0074474A" w:rsidP="0074474A">
            <w:pPr>
              <w:pStyle w:val="affb"/>
            </w:pPr>
            <w:r w:rsidRPr="005F416C">
              <w:t>-</w:t>
            </w:r>
          </w:p>
        </w:tc>
        <w:tc>
          <w:tcPr>
            <w:tcW w:w="1418" w:type="dxa"/>
          </w:tcPr>
          <w:p w:rsidR="0074474A" w:rsidRPr="005F416C" w:rsidRDefault="0074474A" w:rsidP="0074474A">
            <w:pPr>
              <w:pStyle w:val="affb"/>
            </w:pPr>
            <w:r w:rsidRPr="005F416C">
              <w:t>-</w:t>
            </w:r>
          </w:p>
        </w:tc>
        <w:tc>
          <w:tcPr>
            <w:tcW w:w="5613" w:type="dxa"/>
            <w:tcBorders>
              <w:right w:val="single" w:sz="12" w:space="0" w:color="auto"/>
            </w:tcBorders>
          </w:tcPr>
          <w:p w:rsidR="0074474A" w:rsidRPr="005F416C" w:rsidRDefault="0074474A" w:rsidP="0074474A">
            <w:pPr>
              <w:pStyle w:val="affb"/>
            </w:pPr>
            <w:r w:rsidRPr="005F416C">
              <w:t>Зарезервировано</w:t>
            </w:r>
          </w:p>
        </w:tc>
      </w:tr>
      <w:tr w:rsidR="0074474A" w:rsidRPr="003E4574" w:rsidTr="0074474A">
        <w:tc>
          <w:tcPr>
            <w:tcW w:w="1417" w:type="dxa"/>
            <w:tcBorders>
              <w:left w:val="single" w:sz="12" w:space="0" w:color="auto"/>
            </w:tcBorders>
          </w:tcPr>
          <w:p w:rsidR="0074474A" w:rsidRPr="005F416C" w:rsidRDefault="0074474A" w:rsidP="0074474A">
            <w:pPr>
              <w:pStyle w:val="affb"/>
            </w:pPr>
            <w:r w:rsidRPr="005F416C">
              <w:t>3</w:t>
            </w:r>
          </w:p>
        </w:tc>
        <w:tc>
          <w:tcPr>
            <w:tcW w:w="1276" w:type="dxa"/>
          </w:tcPr>
          <w:p w:rsidR="0074474A" w:rsidRPr="005F416C" w:rsidRDefault="0074474A" w:rsidP="0074474A">
            <w:pPr>
              <w:pStyle w:val="affb"/>
            </w:pPr>
            <w:r w:rsidRPr="005F416C">
              <w:t>1</w:t>
            </w:r>
          </w:p>
        </w:tc>
        <w:tc>
          <w:tcPr>
            <w:tcW w:w="1418" w:type="dxa"/>
          </w:tcPr>
          <w:p w:rsidR="0074474A" w:rsidRPr="005F416C" w:rsidRDefault="0074474A" w:rsidP="0074474A">
            <w:pPr>
              <w:pStyle w:val="affb"/>
            </w:pPr>
            <w:r w:rsidRPr="005F416C">
              <w:t>16</w:t>
            </w:r>
          </w:p>
        </w:tc>
        <w:tc>
          <w:tcPr>
            <w:tcW w:w="5613" w:type="dxa"/>
            <w:tcBorders>
              <w:right w:val="single" w:sz="12" w:space="0" w:color="auto"/>
            </w:tcBorders>
          </w:tcPr>
          <w:p w:rsidR="0074474A" w:rsidRPr="005F416C" w:rsidRDefault="0074474A" w:rsidP="0074474A">
            <w:pPr>
              <w:pStyle w:val="affb"/>
            </w:pPr>
            <w:r w:rsidRPr="005F416C">
              <w:t>16, 17, ..., 31 – по одному приоритету в интервале</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4</w:t>
            </w:r>
          </w:p>
        </w:tc>
        <w:tc>
          <w:tcPr>
            <w:tcW w:w="1276" w:type="dxa"/>
          </w:tcPr>
          <w:p w:rsidR="0074474A" w:rsidRPr="005F416C" w:rsidRDefault="0074474A" w:rsidP="0074474A">
            <w:pPr>
              <w:pStyle w:val="affb"/>
            </w:pPr>
            <w:r w:rsidRPr="005F416C">
              <w:t>2</w:t>
            </w:r>
          </w:p>
        </w:tc>
        <w:tc>
          <w:tcPr>
            <w:tcW w:w="1418" w:type="dxa"/>
          </w:tcPr>
          <w:p w:rsidR="0074474A" w:rsidRPr="005F416C" w:rsidRDefault="0074474A" w:rsidP="0074474A">
            <w:pPr>
              <w:pStyle w:val="affb"/>
            </w:pPr>
            <w:r w:rsidRPr="005F416C">
              <w:t>8</w:t>
            </w:r>
          </w:p>
        </w:tc>
        <w:tc>
          <w:tcPr>
            <w:tcW w:w="5613" w:type="dxa"/>
            <w:tcBorders>
              <w:right w:val="single" w:sz="12" w:space="0" w:color="auto"/>
            </w:tcBorders>
          </w:tcPr>
          <w:p w:rsidR="0074474A" w:rsidRPr="005F416C" w:rsidRDefault="0074474A" w:rsidP="0074474A">
            <w:pPr>
              <w:pStyle w:val="affb"/>
            </w:pPr>
            <w:r w:rsidRPr="005F416C">
              <w:t>16-17, 18-19, ..., 30-31</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5</w:t>
            </w:r>
          </w:p>
        </w:tc>
        <w:tc>
          <w:tcPr>
            <w:tcW w:w="1276" w:type="dxa"/>
          </w:tcPr>
          <w:p w:rsidR="0074474A" w:rsidRPr="005F416C" w:rsidRDefault="0074474A" w:rsidP="0074474A">
            <w:pPr>
              <w:pStyle w:val="affb"/>
            </w:pPr>
            <w:r w:rsidRPr="005F416C">
              <w:t>4</w:t>
            </w:r>
          </w:p>
        </w:tc>
        <w:tc>
          <w:tcPr>
            <w:tcW w:w="1418" w:type="dxa"/>
          </w:tcPr>
          <w:p w:rsidR="0074474A" w:rsidRPr="005F416C" w:rsidRDefault="0074474A" w:rsidP="0074474A">
            <w:pPr>
              <w:pStyle w:val="affb"/>
            </w:pPr>
            <w:r w:rsidRPr="005F416C">
              <w:t>4</w:t>
            </w:r>
          </w:p>
        </w:tc>
        <w:tc>
          <w:tcPr>
            <w:tcW w:w="5613" w:type="dxa"/>
            <w:tcBorders>
              <w:right w:val="single" w:sz="12" w:space="0" w:color="auto"/>
            </w:tcBorders>
          </w:tcPr>
          <w:p w:rsidR="0074474A" w:rsidRPr="005F416C" w:rsidRDefault="0074474A" w:rsidP="0074474A">
            <w:pPr>
              <w:pStyle w:val="affb"/>
            </w:pPr>
            <w:r w:rsidRPr="005F416C">
              <w:t>16-19, 20-23, 24-27, 28-31</w:t>
            </w:r>
          </w:p>
        </w:tc>
      </w:tr>
      <w:tr w:rsidR="0074474A" w:rsidRPr="005F416C" w:rsidTr="0074474A">
        <w:tc>
          <w:tcPr>
            <w:tcW w:w="1417" w:type="dxa"/>
            <w:tcBorders>
              <w:left w:val="single" w:sz="12" w:space="0" w:color="auto"/>
            </w:tcBorders>
          </w:tcPr>
          <w:p w:rsidR="0074474A" w:rsidRPr="005F416C" w:rsidRDefault="0074474A" w:rsidP="0074474A">
            <w:pPr>
              <w:pStyle w:val="affb"/>
            </w:pPr>
            <w:r w:rsidRPr="005F416C">
              <w:t>6</w:t>
            </w:r>
          </w:p>
        </w:tc>
        <w:tc>
          <w:tcPr>
            <w:tcW w:w="1276" w:type="dxa"/>
          </w:tcPr>
          <w:p w:rsidR="0074474A" w:rsidRPr="005F416C" w:rsidRDefault="0074474A" w:rsidP="0074474A">
            <w:pPr>
              <w:pStyle w:val="affb"/>
            </w:pPr>
            <w:r w:rsidRPr="005F416C">
              <w:t>8</w:t>
            </w:r>
          </w:p>
        </w:tc>
        <w:tc>
          <w:tcPr>
            <w:tcW w:w="1418" w:type="dxa"/>
          </w:tcPr>
          <w:p w:rsidR="0074474A" w:rsidRPr="005F416C" w:rsidRDefault="0074474A" w:rsidP="0074474A">
            <w:pPr>
              <w:pStyle w:val="affb"/>
            </w:pPr>
            <w:r w:rsidRPr="005F416C">
              <w:t>2</w:t>
            </w:r>
          </w:p>
        </w:tc>
        <w:tc>
          <w:tcPr>
            <w:tcW w:w="5613" w:type="dxa"/>
            <w:tcBorders>
              <w:right w:val="single" w:sz="12" w:space="0" w:color="auto"/>
            </w:tcBorders>
          </w:tcPr>
          <w:p w:rsidR="0074474A" w:rsidRPr="005F416C" w:rsidRDefault="0074474A" w:rsidP="0074474A">
            <w:pPr>
              <w:pStyle w:val="affb"/>
            </w:pPr>
            <w:r w:rsidRPr="005F416C">
              <w:t>16-23, 24-31</w:t>
            </w:r>
          </w:p>
        </w:tc>
      </w:tr>
      <w:tr w:rsidR="0074474A" w:rsidRPr="003E4574" w:rsidTr="0074474A">
        <w:tc>
          <w:tcPr>
            <w:tcW w:w="1417" w:type="dxa"/>
            <w:tcBorders>
              <w:left w:val="single" w:sz="12" w:space="0" w:color="auto"/>
              <w:bottom w:val="single" w:sz="12" w:space="0" w:color="auto"/>
            </w:tcBorders>
          </w:tcPr>
          <w:p w:rsidR="0074474A" w:rsidRPr="005F416C" w:rsidRDefault="0074474A" w:rsidP="0074474A">
            <w:pPr>
              <w:pStyle w:val="affb"/>
            </w:pPr>
            <w:r w:rsidRPr="005F416C">
              <w:t>7</w:t>
            </w:r>
          </w:p>
        </w:tc>
        <w:tc>
          <w:tcPr>
            <w:tcW w:w="1276" w:type="dxa"/>
            <w:tcBorders>
              <w:bottom w:val="single" w:sz="12" w:space="0" w:color="auto"/>
            </w:tcBorders>
          </w:tcPr>
          <w:p w:rsidR="0074474A" w:rsidRPr="005F416C" w:rsidRDefault="0074474A" w:rsidP="0074474A">
            <w:pPr>
              <w:pStyle w:val="affb"/>
            </w:pPr>
            <w:r w:rsidRPr="005F416C">
              <w:t>16</w:t>
            </w:r>
          </w:p>
        </w:tc>
        <w:tc>
          <w:tcPr>
            <w:tcW w:w="1418" w:type="dxa"/>
            <w:tcBorders>
              <w:bottom w:val="single" w:sz="12" w:space="0" w:color="auto"/>
            </w:tcBorders>
          </w:tcPr>
          <w:p w:rsidR="0074474A" w:rsidRPr="005F416C" w:rsidRDefault="0074474A" w:rsidP="0074474A">
            <w:pPr>
              <w:pStyle w:val="affb"/>
            </w:pPr>
            <w:r w:rsidRPr="005F416C">
              <w:t>1</w:t>
            </w:r>
          </w:p>
        </w:tc>
        <w:tc>
          <w:tcPr>
            <w:tcW w:w="5613" w:type="dxa"/>
            <w:tcBorders>
              <w:bottom w:val="single" w:sz="12" w:space="0" w:color="auto"/>
              <w:right w:val="single" w:sz="12" w:space="0" w:color="auto"/>
            </w:tcBorders>
          </w:tcPr>
          <w:p w:rsidR="0074474A" w:rsidRPr="005F416C" w:rsidRDefault="0074474A" w:rsidP="0074474A">
            <w:pPr>
              <w:pStyle w:val="affb"/>
            </w:pPr>
            <w:r w:rsidRPr="005F416C">
              <w:t>16-31 – все приоритеты группы 1 в одном интервале</w:t>
            </w:r>
          </w:p>
        </w:tc>
      </w:tr>
    </w:tbl>
    <w:p w:rsidR="00151341" w:rsidRPr="005F416C" w:rsidRDefault="00151341" w:rsidP="0074474A">
      <w:pPr>
        <w:pStyle w:val="a9"/>
      </w:pPr>
    </w:p>
    <w:p w:rsidR="0074474A" w:rsidRPr="005F416C" w:rsidRDefault="0074474A" w:rsidP="0074474A">
      <w:pPr>
        <w:pStyle w:val="a9"/>
      </w:pPr>
      <w:r w:rsidRPr="005F416C">
        <w:t>Не допускается записывать в регистр GICC_BPR зарезервированные значения.</w:t>
      </w:r>
    </w:p>
    <w:p w:rsidR="0088554A" w:rsidRPr="005F416C" w:rsidRDefault="0074474A" w:rsidP="00875659">
      <w:pPr>
        <w:pStyle w:val="a9"/>
      </w:pPr>
      <w:r w:rsidRPr="005F416C">
        <w:t>Экземпляр регистра группы 1 может не использоваться (см. описание бита GICC_CTLR[SBPR]).</w:t>
      </w:r>
    </w:p>
    <w:p w:rsidR="0088554A" w:rsidRPr="005F416C" w:rsidRDefault="0088554A" w:rsidP="0074474A">
      <w:pPr>
        <w:pStyle w:val="a9"/>
      </w:pPr>
    </w:p>
    <w:p w:rsidR="0074474A" w:rsidRPr="005F416C" w:rsidRDefault="0074474A" w:rsidP="0074474A">
      <w:pPr>
        <w:pStyle w:val="6"/>
        <w:rPr>
          <w:lang w:val="ru-RU"/>
        </w:rPr>
      </w:pPr>
      <w:bookmarkStart w:id="115" w:name="_Ref477277801"/>
      <w:r w:rsidRPr="005F416C">
        <w:rPr>
          <w:lang w:val="ru-RU"/>
        </w:rPr>
        <w:t>Регистр подтверждения прерывания (</w:t>
      </w:r>
      <w:r w:rsidRPr="005F416C">
        <w:t>GICC</w:t>
      </w:r>
      <w:r w:rsidRPr="005F416C">
        <w:rPr>
          <w:lang w:val="ru-RU"/>
        </w:rPr>
        <w:t>_</w:t>
      </w:r>
      <w:r w:rsidRPr="005F416C">
        <w:t>IAR</w:t>
      </w:r>
      <w:r w:rsidRPr="005F416C">
        <w:rPr>
          <w:lang w:val="ru-RU"/>
        </w:rPr>
        <w:t>)</w:t>
      </w:r>
      <w:bookmarkEnd w:id="115"/>
    </w:p>
    <w:p w:rsidR="00FB50B7" w:rsidRPr="005F416C" w:rsidRDefault="00FB50B7" w:rsidP="00FB50B7">
      <w:pPr>
        <w:pStyle w:val="a9"/>
      </w:pPr>
      <w:r w:rsidRPr="005F416C">
        <w:t xml:space="preserve">Формат регистра GICC_IAR приведен в таблице </w:t>
      </w:r>
      <w:r w:rsidR="00B050B4">
        <w:fldChar w:fldCharType="begin"/>
      </w:r>
      <w:r w:rsidR="00B050B4">
        <w:instrText xml:space="preserve"> REF _Ref31287512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24</w:t>
      </w:r>
      <w:r w:rsidR="00B050B4">
        <w:fldChar w:fldCharType="end"/>
      </w:r>
      <w:r w:rsidRPr="005F416C">
        <w:t>.</w:t>
      </w:r>
    </w:p>
    <w:p w:rsidR="00FB50B7" w:rsidRPr="005F416C" w:rsidRDefault="00FB50B7" w:rsidP="00FB50B7">
      <w:pPr>
        <w:pStyle w:val="a9"/>
      </w:pPr>
    </w:p>
    <w:p w:rsidR="0074474A" w:rsidRPr="005F416C" w:rsidRDefault="0074474A" w:rsidP="001E787E">
      <w:pPr>
        <w:pStyle w:val="afff0"/>
        <w:ind w:firstLine="567"/>
      </w:pPr>
      <w:bookmarkStart w:id="116" w:name="_Ref3128751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24</w:t>
      </w:r>
      <w:r w:rsidR="008A68E7" w:rsidRPr="005F416C">
        <w:rPr>
          <w:noProof/>
        </w:rPr>
        <w:fldChar w:fldCharType="end"/>
      </w:r>
      <w:bookmarkEnd w:id="116"/>
      <w:r w:rsidRPr="005F416C">
        <w:t xml:space="preserve"> – </w:t>
      </w:r>
      <w:r w:rsidR="000F2F5B" w:rsidRPr="005F416C">
        <w:t>Ф</w:t>
      </w:r>
      <w:r w:rsidRPr="005F416C">
        <w:t xml:space="preserve">ормат </w:t>
      </w:r>
      <w:r w:rsidR="0088554A" w:rsidRPr="005F416C">
        <w:t>регистра</w:t>
      </w:r>
      <w:r w:rsidRPr="005F416C">
        <w:t xml:space="preserve"> GICC_IAR</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01"/>
        <w:gridCol w:w="1654"/>
        <w:gridCol w:w="553"/>
        <w:gridCol w:w="5484"/>
      </w:tblGrid>
      <w:tr w:rsidR="0074474A" w:rsidRPr="005F416C" w:rsidTr="001E787E">
        <w:trPr>
          <w:jc w:val="center"/>
        </w:trPr>
        <w:tc>
          <w:tcPr>
            <w:tcW w:w="901" w:type="dxa"/>
            <w:tcBorders>
              <w:top w:val="single" w:sz="12" w:space="0" w:color="auto"/>
              <w:bottom w:val="single" w:sz="12" w:space="0" w:color="auto"/>
            </w:tcBorders>
          </w:tcPr>
          <w:p w:rsidR="0074474A" w:rsidRPr="005F416C" w:rsidRDefault="0074474A" w:rsidP="0074474A">
            <w:pPr>
              <w:pStyle w:val="affb"/>
            </w:pPr>
            <w:r w:rsidRPr="005F416C">
              <w:t>Биты</w:t>
            </w:r>
          </w:p>
        </w:tc>
        <w:tc>
          <w:tcPr>
            <w:tcW w:w="0" w:type="auto"/>
            <w:tcBorders>
              <w:top w:val="single" w:sz="12" w:space="0" w:color="auto"/>
              <w:bottom w:val="single" w:sz="12" w:space="0" w:color="auto"/>
            </w:tcBorders>
          </w:tcPr>
          <w:p w:rsidR="0074474A" w:rsidRPr="005F416C" w:rsidRDefault="0074474A" w:rsidP="0074474A">
            <w:pPr>
              <w:pStyle w:val="affb"/>
            </w:pPr>
            <w:r w:rsidRPr="005F416C">
              <w:t>Название</w:t>
            </w:r>
          </w:p>
        </w:tc>
        <w:tc>
          <w:tcPr>
            <w:tcW w:w="0" w:type="auto"/>
            <w:tcBorders>
              <w:top w:val="single" w:sz="12" w:space="0" w:color="auto"/>
              <w:bottom w:val="single" w:sz="12" w:space="0" w:color="auto"/>
            </w:tcBorders>
          </w:tcPr>
          <w:p w:rsidR="0074474A" w:rsidRPr="005F416C" w:rsidRDefault="0074474A" w:rsidP="0074474A">
            <w:pPr>
              <w:pStyle w:val="affb"/>
            </w:pPr>
            <w:r w:rsidRPr="005F416C">
              <w:t>Тип</w:t>
            </w:r>
          </w:p>
        </w:tc>
        <w:tc>
          <w:tcPr>
            <w:tcW w:w="0" w:type="auto"/>
            <w:tcBorders>
              <w:top w:val="single" w:sz="12" w:space="0" w:color="auto"/>
              <w:bottom w:val="single" w:sz="12" w:space="0" w:color="auto"/>
            </w:tcBorders>
          </w:tcPr>
          <w:p w:rsidR="0074474A" w:rsidRPr="005F416C" w:rsidRDefault="0074474A" w:rsidP="0074474A">
            <w:pPr>
              <w:pStyle w:val="affb"/>
            </w:pPr>
            <w:r w:rsidRPr="005F416C">
              <w:t>Описание</w:t>
            </w:r>
          </w:p>
        </w:tc>
      </w:tr>
      <w:tr w:rsidR="0074474A" w:rsidRPr="005F416C" w:rsidTr="001E787E">
        <w:trPr>
          <w:jc w:val="center"/>
        </w:trPr>
        <w:tc>
          <w:tcPr>
            <w:tcW w:w="901" w:type="dxa"/>
            <w:tcBorders>
              <w:top w:val="single" w:sz="12" w:space="0" w:color="auto"/>
            </w:tcBorders>
          </w:tcPr>
          <w:p w:rsidR="0074474A" w:rsidRPr="005F416C" w:rsidRDefault="0074474A" w:rsidP="0074474A">
            <w:pPr>
              <w:pStyle w:val="affb"/>
            </w:pPr>
            <w:r w:rsidRPr="005F416C">
              <w:t>[31:7]</w:t>
            </w:r>
          </w:p>
        </w:tc>
        <w:tc>
          <w:tcPr>
            <w:tcW w:w="0" w:type="auto"/>
            <w:tcBorders>
              <w:top w:val="single" w:sz="12" w:space="0" w:color="auto"/>
            </w:tcBorders>
          </w:tcPr>
          <w:p w:rsidR="0074474A" w:rsidRPr="005F416C" w:rsidRDefault="0074474A" w:rsidP="0074474A">
            <w:pPr>
              <w:pStyle w:val="affb"/>
            </w:pPr>
            <w:r w:rsidRPr="005F416C">
              <w:t>Зарезервировано</w:t>
            </w:r>
          </w:p>
        </w:tc>
        <w:tc>
          <w:tcPr>
            <w:tcW w:w="0" w:type="auto"/>
            <w:tcBorders>
              <w:top w:val="single" w:sz="12" w:space="0" w:color="auto"/>
            </w:tcBorders>
          </w:tcPr>
          <w:p w:rsidR="0074474A" w:rsidRPr="005F416C" w:rsidRDefault="0074474A" w:rsidP="0074474A">
            <w:pPr>
              <w:pStyle w:val="affb"/>
            </w:pPr>
            <w:r w:rsidRPr="005F416C">
              <w:t>-</w:t>
            </w:r>
          </w:p>
        </w:tc>
        <w:tc>
          <w:tcPr>
            <w:tcW w:w="0" w:type="auto"/>
            <w:tcBorders>
              <w:top w:val="single" w:sz="12" w:space="0" w:color="auto"/>
            </w:tcBorders>
          </w:tcPr>
          <w:p w:rsidR="0074474A" w:rsidRPr="005F416C" w:rsidRDefault="0074474A" w:rsidP="0074474A">
            <w:pPr>
              <w:pStyle w:val="affb"/>
            </w:pPr>
          </w:p>
        </w:tc>
      </w:tr>
      <w:tr w:rsidR="0074474A" w:rsidRPr="003E4574" w:rsidTr="001E787E">
        <w:trPr>
          <w:jc w:val="center"/>
        </w:trPr>
        <w:tc>
          <w:tcPr>
            <w:tcW w:w="901" w:type="dxa"/>
          </w:tcPr>
          <w:p w:rsidR="0074474A" w:rsidRPr="005F416C" w:rsidRDefault="0074474A" w:rsidP="0074474A">
            <w:pPr>
              <w:pStyle w:val="affb"/>
            </w:pPr>
            <w:r w:rsidRPr="005F416C">
              <w:t>[6:0]</w:t>
            </w:r>
          </w:p>
        </w:tc>
        <w:tc>
          <w:tcPr>
            <w:tcW w:w="0" w:type="auto"/>
          </w:tcPr>
          <w:p w:rsidR="0074474A" w:rsidRPr="005F416C" w:rsidRDefault="0074474A" w:rsidP="0074474A">
            <w:pPr>
              <w:pStyle w:val="affb"/>
            </w:pPr>
            <w:r w:rsidRPr="005F416C">
              <w:t>InterruptID</w:t>
            </w:r>
          </w:p>
        </w:tc>
        <w:tc>
          <w:tcPr>
            <w:tcW w:w="0" w:type="auto"/>
          </w:tcPr>
          <w:p w:rsidR="0074474A" w:rsidRPr="005F416C" w:rsidRDefault="0074474A" w:rsidP="0074474A">
            <w:pPr>
              <w:pStyle w:val="affb"/>
            </w:pPr>
            <w:r w:rsidRPr="005F416C">
              <w:t>ЧТ</w:t>
            </w:r>
          </w:p>
        </w:tc>
        <w:tc>
          <w:tcPr>
            <w:tcW w:w="0" w:type="auto"/>
          </w:tcPr>
          <w:p w:rsidR="0074474A" w:rsidRPr="005F416C" w:rsidRDefault="0074474A" w:rsidP="0074474A">
            <w:pPr>
              <w:pStyle w:val="affb"/>
            </w:pPr>
            <w:r w:rsidRPr="005F416C">
              <w:t>Номер самого приоритетного на данный момент прерывания.</w:t>
            </w:r>
          </w:p>
        </w:tc>
      </w:tr>
    </w:tbl>
    <w:p w:rsidR="0074474A" w:rsidRPr="005F416C" w:rsidRDefault="0074474A" w:rsidP="0074474A">
      <w:pPr>
        <w:pStyle w:val="a9"/>
      </w:pPr>
      <w:r w:rsidRPr="005F416C">
        <w:t xml:space="preserve">Чтение из данного регистра </w:t>
      </w:r>
    </w:p>
    <w:p w:rsidR="0074474A" w:rsidRPr="005F416C" w:rsidRDefault="0074474A" w:rsidP="00883F80">
      <w:pPr>
        <w:pStyle w:val="a7"/>
        <w:numPr>
          <w:ilvl w:val="0"/>
          <w:numId w:val="46"/>
        </w:numPr>
        <w:ind w:left="924" w:hanging="357"/>
        <w:rPr>
          <w:lang w:val="ru-RU"/>
        </w:rPr>
      </w:pPr>
      <w:r w:rsidRPr="005F416C">
        <w:rPr>
          <w:lang w:val="ru-RU"/>
        </w:rPr>
        <w:t>возвращает номер наиболее приоритетн</w:t>
      </w:r>
      <w:r w:rsidR="002F2888" w:rsidRPr="005F416C">
        <w:rPr>
          <w:lang w:val="ru-RU"/>
        </w:rPr>
        <w:t>ого на данный момент прерывания;</w:t>
      </w:r>
    </w:p>
    <w:p w:rsidR="0074474A" w:rsidRPr="005F416C" w:rsidRDefault="0074474A" w:rsidP="00883F80">
      <w:pPr>
        <w:pStyle w:val="a7"/>
        <w:numPr>
          <w:ilvl w:val="0"/>
          <w:numId w:val="46"/>
        </w:numPr>
        <w:ind w:left="924" w:hanging="357"/>
        <w:rPr>
          <w:lang w:val="ru-RU"/>
        </w:rPr>
      </w:pPr>
      <w:r w:rsidRPr="005F416C">
        <w:rPr>
          <w:lang w:val="ru-RU"/>
        </w:rPr>
        <w:t>переводит это прерывание в состояние ОБРАБОТКИ.</w:t>
      </w:r>
    </w:p>
    <w:p w:rsidR="0074474A" w:rsidRPr="005F416C" w:rsidRDefault="0074474A" w:rsidP="0074474A">
      <w:pPr>
        <w:pStyle w:val="a9"/>
      </w:pPr>
      <w:r w:rsidRPr="005F416C">
        <w:t>Описанные дей</w:t>
      </w:r>
      <w:r w:rsidR="00A80440" w:rsidRPr="005F416C">
        <w:t>ствия производятся контроллером</w:t>
      </w:r>
      <w:r w:rsidRPr="005F416C">
        <w:t xml:space="preserve"> только в ответ на валидное чтение.</w:t>
      </w:r>
    </w:p>
    <w:p w:rsidR="0074474A" w:rsidRPr="005F416C" w:rsidRDefault="0074474A" w:rsidP="0074474A">
      <w:pPr>
        <w:pStyle w:val="a9"/>
      </w:pPr>
      <w:r w:rsidRPr="005F416C">
        <w:t>Если наиболее приоритетным на данный момент является прерывание из группы 0, то валидным считается чтение только в защищённом режиме процессора. Если из группы 1, то возможны варианты:</w:t>
      </w:r>
    </w:p>
    <w:p w:rsidR="0074474A" w:rsidRPr="005F416C" w:rsidRDefault="0074474A" w:rsidP="00883F80">
      <w:pPr>
        <w:pStyle w:val="a7"/>
        <w:numPr>
          <w:ilvl w:val="0"/>
          <w:numId w:val="47"/>
        </w:numPr>
        <w:ind w:left="924" w:hanging="357"/>
        <w:rPr>
          <w:lang w:val="ru-RU"/>
        </w:rPr>
      </w:pPr>
      <w:r w:rsidRPr="005F416C">
        <w:rPr>
          <w:lang w:val="ru-RU"/>
        </w:rPr>
        <w:t>чтени</w:t>
      </w:r>
      <w:r w:rsidR="002F2888" w:rsidRPr="005F416C">
        <w:rPr>
          <w:lang w:val="ru-RU"/>
        </w:rPr>
        <w:t>е в незащищённом режиме валидно;</w:t>
      </w:r>
    </w:p>
    <w:p w:rsidR="0074474A" w:rsidRPr="005F416C" w:rsidRDefault="0074474A" w:rsidP="00883F80">
      <w:pPr>
        <w:pStyle w:val="a7"/>
        <w:numPr>
          <w:ilvl w:val="0"/>
          <w:numId w:val="47"/>
        </w:numPr>
        <w:ind w:left="924" w:hanging="357"/>
        <w:rPr>
          <w:lang w:val="ru-RU"/>
        </w:rPr>
      </w:pPr>
      <w:r w:rsidRPr="005F416C">
        <w:rPr>
          <w:lang w:val="ru-RU"/>
        </w:rPr>
        <w:t xml:space="preserve">если бит </w:t>
      </w:r>
      <w:r w:rsidRPr="005F416C">
        <w:t>GICC</w:t>
      </w:r>
      <w:r w:rsidRPr="005F416C">
        <w:rPr>
          <w:lang w:val="ru-RU"/>
        </w:rPr>
        <w:t>_</w:t>
      </w:r>
      <w:r w:rsidRPr="005F416C">
        <w:t>CTLR</w:t>
      </w:r>
      <w:r w:rsidRPr="005F416C">
        <w:rPr>
          <w:lang w:val="ru-RU"/>
        </w:rPr>
        <w:t>[</w:t>
      </w:r>
      <w:r w:rsidRPr="005F416C">
        <w:t>AckCtl</w:t>
      </w:r>
      <w:r w:rsidRPr="005F416C">
        <w:rPr>
          <w:lang w:val="ru-RU"/>
        </w:rPr>
        <w:t>] заранее установлен в 1, то валидно чтение в защищённом режиме.</w:t>
      </w:r>
    </w:p>
    <w:p w:rsidR="0074474A" w:rsidRPr="005F416C" w:rsidRDefault="0074474A" w:rsidP="0074474A">
      <w:pPr>
        <w:pStyle w:val="a9"/>
      </w:pPr>
      <w:r w:rsidRPr="005F416C">
        <w:t>При любых других условиях чтение считается невалидным. Невалидное чтение не влияет на внутреннее состояние контроллера и возвращает</w:t>
      </w:r>
    </w:p>
    <w:p w:rsidR="0074474A" w:rsidRPr="005F416C" w:rsidRDefault="0074474A" w:rsidP="00883F80">
      <w:pPr>
        <w:pStyle w:val="a7"/>
        <w:numPr>
          <w:ilvl w:val="0"/>
          <w:numId w:val="48"/>
        </w:numPr>
        <w:ind w:left="924" w:hanging="357"/>
        <w:rPr>
          <w:lang w:val="ru-RU"/>
        </w:rPr>
      </w:pPr>
      <w:r w:rsidRPr="005F416C">
        <w:rPr>
          <w:lang w:val="ru-RU"/>
        </w:rPr>
        <w:t xml:space="preserve">значение 1022 в случае, когда наиболее приоритетное прерывание принадлежит группе 1, чтение в защищённом режиме и бита </w:t>
      </w:r>
      <w:r w:rsidRPr="005F416C">
        <w:t>GICC</w:t>
      </w:r>
      <w:r w:rsidRPr="005F416C">
        <w:rPr>
          <w:lang w:val="ru-RU"/>
        </w:rPr>
        <w:t>_</w:t>
      </w:r>
      <w:r w:rsidRPr="005F416C">
        <w:t>CTLR</w:t>
      </w:r>
      <w:r w:rsidRPr="005F416C">
        <w:rPr>
          <w:lang w:val="ru-RU"/>
        </w:rPr>
        <w:t>[</w:t>
      </w:r>
      <w:r w:rsidRPr="005F416C">
        <w:t>AckCtl</w:t>
      </w:r>
      <w:r w:rsidR="002F2888" w:rsidRPr="005F416C">
        <w:rPr>
          <w:lang w:val="ru-RU"/>
        </w:rPr>
        <w:t>]=0;</w:t>
      </w:r>
    </w:p>
    <w:p w:rsidR="0074474A" w:rsidRPr="005F416C" w:rsidRDefault="0074474A" w:rsidP="00883F80">
      <w:pPr>
        <w:pStyle w:val="a7"/>
        <w:numPr>
          <w:ilvl w:val="0"/>
          <w:numId w:val="48"/>
        </w:numPr>
        <w:ind w:left="924" w:hanging="357"/>
        <w:rPr>
          <w:lang w:val="ru-RU"/>
        </w:rPr>
      </w:pPr>
      <w:r w:rsidRPr="005F416C">
        <w:rPr>
          <w:lang w:val="ru-RU"/>
        </w:rPr>
        <w:t>значение 1023 во всех других случаях.</w:t>
      </w:r>
    </w:p>
    <w:p w:rsidR="0074474A" w:rsidRPr="005F416C" w:rsidRDefault="0074474A" w:rsidP="0074474A">
      <w:pPr>
        <w:pStyle w:val="6"/>
        <w:rPr>
          <w:lang w:val="ru-RU"/>
        </w:rPr>
      </w:pPr>
      <w:bookmarkStart w:id="117" w:name="_Ref477277825"/>
      <w:r w:rsidRPr="005F416C">
        <w:rPr>
          <w:lang w:val="ru-RU"/>
        </w:rPr>
        <w:t>Регистр завершения обработки прерывания (</w:t>
      </w:r>
      <w:r w:rsidRPr="005F416C">
        <w:t>GICC</w:t>
      </w:r>
      <w:r w:rsidRPr="005F416C">
        <w:rPr>
          <w:lang w:val="ru-RU"/>
        </w:rPr>
        <w:t>_</w:t>
      </w:r>
      <w:r w:rsidRPr="005F416C">
        <w:t>EOIR</w:t>
      </w:r>
      <w:r w:rsidRPr="005F416C">
        <w:rPr>
          <w:lang w:val="ru-RU"/>
        </w:rPr>
        <w:t>)</w:t>
      </w:r>
      <w:bookmarkEnd w:id="117"/>
    </w:p>
    <w:p w:rsidR="00FB50B7" w:rsidRPr="005F416C" w:rsidRDefault="00FB50B7" w:rsidP="00FB50B7">
      <w:pPr>
        <w:pStyle w:val="a9"/>
      </w:pPr>
      <w:r w:rsidRPr="005F416C">
        <w:t xml:space="preserve">Формат регистра GICC_EOIR приведен в таблице </w:t>
      </w:r>
      <w:r w:rsidR="00B050B4">
        <w:fldChar w:fldCharType="begin"/>
      </w:r>
      <w:r w:rsidR="00B050B4">
        <w:instrText xml:space="preserve"> REF _Ref31287641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25</w:t>
      </w:r>
      <w:r w:rsidR="00B050B4">
        <w:fldChar w:fldCharType="end"/>
      </w:r>
      <w:r w:rsidRPr="005F416C">
        <w:t>.</w:t>
      </w:r>
    </w:p>
    <w:p w:rsidR="0074474A" w:rsidRPr="005F416C" w:rsidRDefault="0074474A" w:rsidP="001E787E">
      <w:pPr>
        <w:pStyle w:val="afff0"/>
        <w:ind w:firstLine="567"/>
      </w:pPr>
      <w:bookmarkStart w:id="118" w:name="_Ref3128764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25</w:t>
      </w:r>
      <w:r w:rsidR="008A68E7" w:rsidRPr="005F416C">
        <w:rPr>
          <w:noProof/>
        </w:rPr>
        <w:fldChar w:fldCharType="end"/>
      </w:r>
      <w:bookmarkEnd w:id="118"/>
      <w:r w:rsidRPr="005F416C">
        <w:t xml:space="preserve"> – </w:t>
      </w:r>
      <w:r w:rsidR="000F2F5B" w:rsidRPr="005F416C">
        <w:t>Ф</w:t>
      </w:r>
      <w:r w:rsidRPr="005F416C">
        <w:t xml:space="preserve">ормат </w:t>
      </w:r>
      <w:r w:rsidR="0088554A" w:rsidRPr="005F416C">
        <w:t>регистра</w:t>
      </w:r>
      <w:r w:rsidRPr="005F416C">
        <w:t xml:space="preserve"> GICC_EOIR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9"/>
        <w:gridCol w:w="4441"/>
        <w:gridCol w:w="553"/>
        <w:gridCol w:w="1846"/>
      </w:tblGrid>
      <w:tr w:rsidR="0074474A" w:rsidRPr="005F416C" w:rsidTr="001E787E">
        <w:trPr>
          <w:jc w:val="center"/>
        </w:trPr>
        <w:tc>
          <w:tcPr>
            <w:tcW w:w="1739"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Биты</w:t>
            </w:r>
          </w:p>
        </w:tc>
        <w:tc>
          <w:tcPr>
            <w:tcW w:w="4441" w:type="dxa"/>
            <w:tcBorders>
              <w:top w:val="single" w:sz="12" w:space="0" w:color="auto"/>
              <w:bottom w:val="single" w:sz="12" w:space="0" w:color="auto"/>
            </w:tcBorders>
          </w:tcPr>
          <w:p w:rsidR="0074474A" w:rsidRPr="005F416C" w:rsidRDefault="0074474A" w:rsidP="0074474A">
            <w:pPr>
              <w:pStyle w:val="affb"/>
            </w:pPr>
            <w:r w:rsidRPr="005F416C">
              <w:t>Название</w:t>
            </w:r>
          </w:p>
        </w:tc>
        <w:tc>
          <w:tcPr>
            <w:tcW w:w="0" w:type="auto"/>
            <w:tcBorders>
              <w:top w:val="single" w:sz="12" w:space="0" w:color="auto"/>
              <w:bottom w:val="single" w:sz="12" w:space="0" w:color="auto"/>
            </w:tcBorders>
          </w:tcPr>
          <w:p w:rsidR="0074474A" w:rsidRPr="005F416C" w:rsidRDefault="0074474A" w:rsidP="0074474A">
            <w:pPr>
              <w:pStyle w:val="affb"/>
            </w:pPr>
            <w:r w:rsidRPr="005F416C">
              <w:t>Тип</w:t>
            </w:r>
          </w:p>
        </w:tc>
        <w:tc>
          <w:tcPr>
            <w:tcW w:w="0" w:type="auto"/>
            <w:tcBorders>
              <w:top w:val="single" w:sz="12" w:space="0" w:color="auto"/>
              <w:bottom w:val="single" w:sz="12" w:space="0" w:color="auto"/>
              <w:right w:val="single" w:sz="12" w:space="0" w:color="auto"/>
            </w:tcBorders>
          </w:tcPr>
          <w:p w:rsidR="0074474A" w:rsidRPr="005F416C" w:rsidRDefault="0074474A" w:rsidP="0074474A">
            <w:pPr>
              <w:pStyle w:val="affb"/>
            </w:pPr>
            <w:r w:rsidRPr="005F416C">
              <w:t>Описание</w:t>
            </w:r>
          </w:p>
        </w:tc>
      </w:tr>
      <w:tr w:rsidR="0074474A" w:rsidRPr="005F416C" w:rsidTr="001E787E">
        <w:trPr>
          <w:jc w:val="center"/>
        </w:trPr>
        <w:tc>
          <w:tcPr>
            <w:tcW w:w="1739" w:type="dxa"/>
            <w:tcBorders>
              <w:top w:val="single" w:sz="12" w:space="0" w:color="auto"/>
              <w:left w:val="single" w:sz="12" w:space="0" w:color="auto"/>
            </w:tcBorders>
          </w:tcPr>
          <w:p w:rsidR="0074474A" w:rsidRPr="005F416C" w:rsidRDefault="0074474A" w:rsidP="0074474A">
            <w:pPr>
              <w:pStyle w:val="affb"/>
            </w:pPr>
            <w:r w:rsidRPr="005F416C">
              <w:t>[31:10]</w:t>
            </w:r>
          </w:p>
        </w:tc>
        <w:tc>
          <w:tcPr>
            <w:tcW w:w="4441" w:type="dxa"/>
            <w:tcBorders>
              <w:top w:val="single" w:sz="12" w:space="0" w:color="auto"/>
            </w:tcBorders>
          </w:tcPr>
          <w:p w:rsidR="0074474A" w:rsidRPr="005F416C" w:rsidRDefault="0074474A" w:rsidP="0074474A">
            <w:pPr>
              <w:pStyle w:val="affb"/>
            </w:pPr>
            <w:r w:rsidRPr="005F416C">
              <w:t>Зарезервировано</w:t>
            </w:r>
          </w:p>
        </w:tc>
        <w:tc>
          <w:tcPr>
            <w:tcW w:w="0" w:type="auto"/>
            <w:tcBorders>
              <w:top w:val="single" w:sz="12" w:space="0" w:color="auto"/>
            </w:tcBorders>
          </w:tcPr>
          <w:p w:rsidR="0074474A" w:rsidRPr="005F416C" w:rsidRDefault="0074474A" w:rsidP="0074474A">
            <w:pPr>
              <w:pStyle w:val="affb"/>
            </w:pPr>
            <w:r w:rsidRPr="005F416C">
              <w:t>-</w:t>
            </w:r>
          </w:p>
        </w:tc>
        <w:tc>
          <w:tcPr>
            <w:tcW w:w="0" w:type="auto"/>
            <w:tcBorders>
              <w:top w:val="single" w:sz="12" w:space="0" w:color="auto"/>
              <w:right w:val="single" w:sz="12" w:space="0" w:color="auto"/>
            </w:tcBorders>
          </w:tcPr>
          <w:p w:rsidR="0074474A" w:rsidRPr="005F416C" w:rsidRDefault="0074474A" w:rsidP="0074474A">
            <w:pPr>
              <w:pStyle w:val="affb"/>
            </w:pPr>
          </w:p>
        </w:tc>
      </w:tr>
      <w:tr w:rsidR="0074474A" w:rsidRPr="005F416C" w:rsidTr="001E787E">
        <w:trPr>
          <w:jc w:val="center"/>
        </w:trPr>
        <w:tc>
          <w:tcPr>
            <w:tcW w:w="1739" w:type="dxa"/>
            <w:tcBorders>
              <w:left w:val="single" w:sz="12" w:space="0" w:color="auto"/>
              <w:bottom w:val="single" w:sz="12" w:space="0" w:color="auto"/>
            </w:tcBorders>
          </w:tcPr>
          <w:p w:rsidR="0074474A" w:rsidRPr="005F416C" w:rsidRDefault="0074474A" w:rsidP="0074474A">
            <w:pPr>
              <w:pStyle w:val="affb"/>
            </w:pPr>
            <w:r w:rsidRPr="005F416C">
              <w:t>[9:0]</w:t>
            </w:r>
          </w:p>
        </w:tc>
        <w:tc>
          <w:tcPr>
            <w:tcW w:w="4441" w:type="dxa"/>
            <w:tcBorders>
              <w:bottom w:val="single" w:sz="12" w:space="0" w:color="auto"/>
            </w:tcBorders>
          </w:tcPr>
          <w:p w:rsidR="0074474A" w:rsidRPr="005F416C" w:rsidRDefault="0074474A" w:rsidP="0074474A">
            <w:pPr>
              <w:pStyle w:val="affb"/>
            </w:pPr>
            <w:r w:rsidRPr="005F416C">
              <w:t>EOIINTID</w:t>
            </w:r>
          </w:p>
        </w:tc>
        <w:tc>
          <w:tcPr>
            <w:tcW w:w="0" w:type="auto"/>
            <w:tcBorders>
              <w:bottom w:val="single" w:sz="12" w:space="0" w:color="auto"/>
            </w:tcBorders>
          </w:tcPr>
          <w:p w:rsidR="0074474A" w:rsidRPr="005F416C" w:rsidRDefault="0074474A" w:rsidP="0074474A">
            <w:pPr>
              <w:pStyle w:val="affb"/>
            </w:pPr>
            <w:r w:rsidRPr="005F416C">
              <w:t>ЗП</w:t>
            </w:r>
          </w:p>
        </w:tc>
        <w:tc>
          <w:tcPr>
            <w:tcW w:w="0" w:type="auto"/>
            <w:tcBorders>
              <w:bottom w:val="single" w:sz="12" w:space="0" w:color="auto"/>
              <w:right w:val="single" w:sz="12" w:space="0" w:color="auto"/>
            </w:tcBorders>
          </w:tcPr>
          <w:p w:rsidR="0074474A" w:rsidRPr="005F416C" w:rsidRDefault="0074474A" w:rsidP="0074474A">
            <w:pPr>
              <w:pStyle w:val="affb"/>
            </w:pPr>
            <w:r w:rsidRPr="005F416C">
              <w:t>Номер прерывания</w:t>
            </w:r>
          </w:p>
        </w:tc>
      </w:tr>
    </w:tbl>
    <w:p w:rsidR="0074474A" w:rsidRPr="005F416C" w:rsidRDefault="0074474A" w:rsidP="0074474A">
      <w:pPr>
        <w:pStyle w:val="a9"/>
      </w:pPr>
      <w:r w:rsidRPr="005F416C">
        <w:t>Валидная запись в данный регистр переводит прерывание с номером EOIINTID из режима ОБРАБОТКИ в неактивное состояние.</w:t>
      </w:r>
    </w:p>
    <w:p w:rsidR="0074474A" w:rsidRPr="005F416C" w:rsidRDefault="0074474A" w:rsidP="0074474A">
      <w:pPr>
        <w:pStyle w:val="a9"/>
      </w:pPr>
      <w:r w:rsidRPr="005F416C">
        <w:t>Запись считается валидной если справедливо одно из условий:</w:t>
      </w:r>
    </w:p>
    <w:p w:rsidR="0074474A" w:rsidRPr="005F416C" w:rsidRDefault="0074474A" w:rsidP="00883F80">
      <w:pPr>
        <w:pStyle w:val="a7"/>
        <w:numPr>
          <w:ilvl w:val="0"/>
          <w:numId w:val="49"/>
        </w:numPr>
        <w:ind w:left="924" w:hanging="357"/>
        <w:rPr>
          <w:lang w:val="ru-RU"/>
        </w:rPr>
      </w:pPr>
      <w:r w:rsidRPr="005F416C">
        <w:rPr>
          <w:lang w:val="ru-RU"/>
        </w:rPr>
        <w:t xml:space="preserve">прерывание с номером </w:t>
      </w:r>
      <w:r w:rsidRPr="005F416C">
        <w:t>EOIINTID</w:t>
      </w:r>
      <w:r w:rsidRPr="005F416C">
        <w:rPr>
          <w:lang w:val="ru-RU"/>
        </w:rPr>
        <w:t xml:space="preserve"> принадлежит группе 0 и запись производится в защищённом режиме,</w:t>
      </w:r>
    </w:p>
    <w:p w:rsidR="0074474A" w:rsidRPr="005F416C" w:rsidRDefault="0074474A" w:rsidP="00883F80">
      <w:pPr>
        <w:pStyle w:val="a7"/>
        <w:numPr>
          <w:ilvl w:val="0"/>
          <w:numId w:val="49"/>
        </w:numPr>
        <w:ind w:left="924" w:hanging="357"/>
        <w:rPr>
          <w:lang w:val="ru-RU"/>
        </w:rPr>
      </w:pPr>
      <w:r w:rsidRPr="005F416C">
        <w:rPr>
          <w:lang w:val="ru-RU"/>
        </w:rPr>
        <w:lastRenderedPageBreak/>
        <w:t xml:space="preserve">прерывание с номером </w:t>
      </w:r>
      <w:r w:rsidRPr="005F416C">
        <w:t>EOIINTID</w:t>
      </w:r>
      <w:r w:rsidRPr="005F416C">
        <w:rPr>
          <w:lang w:val="ru-RU"/>
        </w:rPr>
        <w:t xml:space="preserve"> принадлежат группе 1 и запись производится в незащищённом режиме,</w:t>
      </w:r>
    </w:p>
    <w:p w:rsidR="0074474A" w:rsidRPr="005F416C" w:rsidRDefault="0074474A" w:rsidP="00883F80">
      <w:pPr>
        <w:pStyle w:val="a7"/>
        <w:numPr>
          <w:ilvl w:val="0"/>
          <w:numId w:val="49"/>
        </w:numPr>
        <w:ind w:left="924" w:hanging="357"/>
        <w:rPr>
          <w:lang w:val="ru-RU"/>
        </w:rPr>
      </w:pPr>
      <w:r w:rsidRPr="005F416C">
        <w:rPr>
          <w:lang w:val="ru-RU"/>
        </w:rPr>
        <w:t xml:space="preserve">прерывание с номером </w:t>
      </w:r>
      <w:r w:rsidRPr="005F416C">
        <w:t>EOIINTID</w:t>
      </w:r>
      <w:r w:rsidRPr="005F416C">
        <w:rPr>
          <w:lang w:val="ru-RU"/>
        </w:rPr>
        <w:t xml:space="preserve"> принадлежат группе 1, запись производится в защищённом режиме и бит </w:t>
      </w:r>
      <w:r w:rsidRPr="005F416C">
        <w:t>GICC</w:t>
      </w:r>
      <w:r w:rsidRPr="005F416C">
        <w:rPr>
          <w:lang w:val="ru-RU"/>
        </w:rPr>
        <w:t>_</w:t>
      </w:r>
      <w:r w:rsidRPr="005F416C">
        <w:t>CTLR</w:t>
      </w:r>
      <w:r w:rsidRPr="005F416C">
        <w:rPr>
          <w:lang w:val="ru-RU"/>
        </w:rPr>
        <w:t>[</w:t>
      </w:r>
      <w:r w:rsidRPr="005F416C">
        <w:t>AckCtl</w:t>
      </w:r>
      <w:r w:rsidRPr="005F416C">
        <w:rPr>
          <w:lang w:val="ru-RU"/>
        </w:rPr>
        <w:t>]=1.</w:t>
      </w:r>
    </w:p>
    <w:p w:rsidR="0074474A" w:rsidRPr="005F416C" w:rsidRDefault="0074474A" w:rsidP="0074474A">
      <w:pPr>
        <w:pStyle w:val="a9"/>
      </w:pPr>
      <w:r w:rsidRPr="005F416C">
        <w:t>Любая другая запись считается невалидной, кроме того</w:t>
      </w:r>
    </w:p>
    <w:p w:rsidR="0074474A" w:rsidRPr="005F416C" w:rsidRDefault="0074474A" w:rsidP="00883F80">
      <w:pPr>
        <w:pStyle w:val="a7"/>
        <w:numPr>
          <w:ilvl w:val="0"/>
          <w:numId w:val="50"/>
        </w:numPr>
        <w:ind w:left="924" w:hanging="357"/>
        <w:rPr>
          <w:lang w:val="ru-RU"/>
        </w:rPr>
      </w:pPr>
      <w:r w:rsidRPr="005F416C">
        <w:rPr>
          <w:lang w:val="ru-RU"/>
        </w:rPr>
        <w:t xml:space="preserve">запись в защищённом режиме при значении бита </w:t>
      </w:r>
      <w:r w:rsidRPr="005F416C">
        <w:t>GICC</w:t>
      </w:r>
      <w:r w:rsidRPr="005F416C">
        <w:rPr>
          <w:lang w:val="ru-RU"/>
        </w:rPr>
        <w:t>_</w:t>
      </w:r>
      <w:r w:rsidRPr="005F416C">
        <w:t>CTLR</w:t>
      </w:r>
      <w:r w:rsidRPr="005F416C">
        <w:rPr>
          <w:lang w:val="ru-RU"/>
        </w:rPr>
        <w:t>[</w:t>
      </w:r>
      <w:r w:rsidRPr="005F416C">
        <w:t>AckCtl</w:t>
      </w:r>
      <w:r w:rsidRPr="005F416C">
        <w:rPr>
          <w:lang w:val="ru-RU"/>
        </w:rPr>
        <w:t>]=0 недопус</w:t>
      </w:r>
      <w:r w:rsidR="002F2888" w:rsidRPr="005F416C">
        <w:rPr>
          <w:lang w:val="ru-RU"/>
        </w:rPr>
        <w:t>тима;</w:t>
      </w:r>
    </w:p>
    <w:p w:rsidR="0074474A" w:rsidRPr="005F416C" w:rsidRDefault="0074474A" w:rsidP="00883F80">
      <w:pPr>
        <w:pStyle w:val="a7"/>
        <w:numPr>
          <w:ilvl w:val="0"/>
          <w:numId w:val="50"/>
        </w:numPr>
        <w:ind w:left="924" w:hanging="357"/>
      </w:pPr>
      <w:r w:rsidRPr="005F416C">
        <w:rPr>
          <w:lang w:val="ru-RU"/>
        </w:rPr>
        <w:t xml:space="preserve">при </w:t>
      </w:r>
      <w:r w:rsidRPr="005F416C">
        <w:t>AckCtl</w:t>
      </w:r>
      <w:r w:rsidRPr="005F416C">
        <w:rPr>
          <w:lang w:val="ru-RU"/>
        </w:rPr>
        <w:t xml:space="preserve">=0 записываемое в защищённом режиме значение </w:t>
      </w:r>
      <w:r w:rsidRPr="005F416C">
        <w:t>EOIINTID</w:t>
      </w:r>
      <w:r w:rsidRPr="005F416C">
        <w:rPr>
          <w:lang w:val="ru-RU"/>
        </w:rPr>
        <w:t xml:space="preserve"> должно соответствовать последнему прочитанному в защищённом режиме значению </w:t>
      </w:r>
      <w:r w:rsidRPr="005F416C">
        <w:t>Interrup</w:t>
      </w:r>
      <w:r w:rsidR="002F2888" w:rsidRPr="005F416C">
        <w:t>tID регистра GICC_IAR;</w:t>
      </w:r>
    </w:p>
    <w:p w:rsidR="0074474A" w:rsidRPr="005F416C" w:rsidRDefault="0074474A" w:rsidP="00883F80">
      <w:pPr>
        <w:pStyle w:val="a7"/>
        <w:numPr>
          <w:ilvl w:val="0"/>
          <w:numId w:val="50"/>
        </w:numPr>
        <w:ind w:left="924" w:hanging="357"/>
      </w:pPr>
      <w:r w:rsidRPr="005F416C">
        <w:rPr>
          <w:lang w:val="ru-RU"/>
        </w:rPr>
        <w:t xml:space="preserve">при </w:t>
      </w:r>
      <w:r w:rsidRPr="005F416C">
        <w:t>AckCtl</w:t>
      </w:r>
      <w:r w:rsidRPr="005F416C">
        <w:rPr>
          <w:lang w:val="ru-RU"/>
        </w:rPr>
        <w:t xml:space="preserve">=1 записываемое в защищённом режиме значение </w:t>
      </w:r>
      <w:r w:rsidRPr="005F416C">
        <w:t>EOIINTID</w:t>
      </w:r>
      <w:r w:rsidRPr="005F416C">
        <w:rPr>
          <w:lang w:val="ru-RU"/>
        </w:rPr>
        <w:t xml:space="preserve"> должно соответствовать последнему прочитанному в любом режиме значению </w:t>
      </w:r>
      <w:r w:rsidR="002F2888" w:rsidRPr="005F416C">
        <w:t>InterruptID регистра GICC_IAR;</w:t>
      </w:r>
    </w:p>
    <w:p w:rsidR="0074474A" w:rsidRPr="005F416C" w:rsidRDefault="0074474A" w:rsidP="00883F80">
      <w:pPr>
        <w:pStyle w:val="a7"/>
        <w:numPr>
          <w:ilvl w:val="0"/>
          <w:numId w:val="50"/>
        </w:numPr>
        <w:ind w:left="924" w:hanging="357"/>
      </w:pPr>
      <w:r w:rsidRPr="005F416C">
        <w:rPr>
          <w:lang w:val="ru-RU"/>
        </w:rPr>
        <w:t xml:space="preserve">записываемое в незащищённом режиме значение </w:t>
      </w:r>
      <w:r w:rsidRPr="005F416C">
        <w:t>EOIINTID</w:t>
      </w:r>
      <w:r w:rsidRPr="005F416C">
        <w:rPr>
          <w:lang w:val="ru-RU"/>
        </w:rPr>
        <w:t xml:space="preserve"> должно соответствовать последнему прочитанному в незащищённом режиме значению </w:t>
      </w:r>
      <w:r w:rsidRPr="005F416C">
        <w:t>InterruptID регистра GICC_IAR.</w:t>
      </w:r>
    </w:p>
    <w:p w:rsidR="0074474A" w:rsidRPr="005F416C" w:rsidRDefault="0074474A" w:rsidP="0074474A">
      <w:pPr>
        <w:pStyle w:val="6"/>
        <w:rPr>
          <w:lang w:val="ru-RU"/>
        </w:rPr>
      </w:pPr>
      <w:r w:rsidRPr="005F416C">
        <w:rPr>
          <w:lang w:val="ru-RU"/>
        </w:rPr>
        <w:t>Регистр текущего приоритета обрабатываемого прерывания (</w:t>
      </w:r>
      <w:r w:rsidRPr="005F416C">
        <w:t>GICC</w:t>
      </w:r>
      <w:r w:rsidRPr="005F416C">
        <w:rPr>
          <w:lang w:val="ru-RU"/>
        </w:rPr>
        <w:t>_</w:t>
      </w:r>
      <w:r w:rsidRPr="005F416C">
        <w:t>RPR</w:t>
      </w:r>
      <w:r w:rsidRPr="005F416C">
        <w:rPr>
          <w:lang w:val="ru-RU"/>
        </w:rPr>
        <w:t>)</w:t>
      </w:r>
    </w:p>
    <w:p w:rsidR="0074474A" w:rsidRPr="005F416C" w:rsidRDefault="0074474A" w:rsidP="0074474A">
      <w:pPr>
        <w:pStyle w:val="a9"/>
      </w:pPr>
      <w:r w:rsidRPr="005F416C">
        <w:t>Представление данного регистра различается при защищённом</w:t>
      </w:r>
      <w:r w:rsidR="00FB50B7" w:rsidRPr="005F416C">
        <w:t xml:space="preserve"> (</w:t>
      </w:r>
      <w:r w:rsidR="00B050B4">
        <w:fldChar w:fldCharType="begin"/>
      </w:r>
      <w:r w:rsidR="00B050B4">
        <w:instrText xml:space="preserve"> REF _Ref31287745 \h  \* MERGEFORMAT </w:instrText>
      </w:r>
      <w:r w:rsidR="00B050B4">
        <w:fldChar w:fldCharType="separate"/>
      </w:r>
      <w:r w:rsidR="00BE6714" w:rsidRPr="005F416C">
        <w:t>т</w:t>
      </w:r>
      <w:r w:rsidR="006B386B" w:rsidRPr="005F416C">
        <w:t xml:space="preserve">аблица </w:t>
      </w:r>
      <w:r w:rsidR="006B386B" w:rsidRPr="005F416C">
        <w:rPr>
          <w:noProof/>
        </w:rPr>
        <w:t>1</w:t>
      </w:r>
      <w:r w:rsidR="006B386B" w:rsidRPr="005F416C">
        <w:t>.</w:t>
      </w:r>
      <w:r w:rsidR="006B386B" w:rsidRPr="005F416C">
        <w:rPr>
          <w:noProof/>
        </w:rPr>
        <w:t>26</w:t>
      </w:r>
      <w:r w:rsidR="00B050B4">
        <w:fldChar w:fldCharType="end"/>
      </w:r>
      <w:r w:rsidR="00FB50B7" w:rsidRPr="005F416C">
        <w:t>)</w:t>
      </w:r>
      <w:r w:rsidRPr="005F416C">
        <w:t xml:space="preserve"> и незащищённом доступе</w:t>
      </w:r>
      <w:r w:rsidR="00FB50B7" w:rsidRPr="005F416C">
        <w:t xml:space="preserve"> (</w:t>
      </w:r>
      <w:r w:rsidR="00B050B4">
        <w:fldChar w:fldCharType="begin"/>
      </w:r>
      <w:r w:rsidR="00B050B4">
        <w:instrText xml:space="preserve"> REF _Ref31287781 \h  \* MERGEFORMAT </w:instrText>
      </w:r>
      <w:r w:rsidR="00B050B4">
        <w:fldChar w:fldCharType="separate"/>
      </w:r>
      <w:r w:rsidR="00BE6714" w:rsidRPr="005F416C">
        <w:t>т</w:t>
      </w:r>
      <w:r w:rsidR="006B386B" w:rsidRPr="005F416C">
        <w:t xml:space="preserve">аблица </w:t>
      </w:r>
      <w:r w:rsidR="006B386B" w:rsidRPr="005F416C">
        <w:rPr>
          <w:noProof/>
        </w:rPr>
        <w:t>1</w:t>
      </w:r>
      <w:r w:rsidR="006B386B" w:rsidRPr="005F416C">
        <w:t>.</w:t>
      </w:r>
      <w:r w:rsidR="006B386B" w:rsidRPr="005F416C">
        <w:rPr>
          <w:noProof/>
        </w:rPr>
        <w:t>27</w:t>
      </w:r>
      <w:r w:rsidR="00B050B4">
        <w:fldChar w:fldCharType="end"/>
      </w:r>
      <w:r w:rsidR="00FB50B7" w:rsidRPr="005F416C">
        <w:t>)</w:t>
      </w:r>
      <w:r w:rsidRPr="005F416C">
        <w:t>.</w:t>
      </w:r>
    </w:p>
    <w:p w:rsidR="00E54B15" w:rsidRPr="005F416C" w:rsidRDefault="00E54B15" w:rsidP="0074474A">
      <w:pPr>
        <w:pStyle w:val="a9"/>
      </w:pPr>
    </w:p>
    <w:p w:rsidR="0074474A" w:rsidRPr="005F416C" w:rsidRDefault="0074474A" w:rsidP="0074474A">
      <w:pPr>
        <w:pStyle w:val="afff0"/>
      </w:pPr>
      <w:bookmarkStart w:id="119" w:name="_Ref31287745"/>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26</w:t>
      </w:r>
      <w:r w:rsidR="008A68E7" w:rsidRPr="005F416C">
        <w:rPr>
          <w:noProof/>
        </w:rPr>
        <w:fldChar w:fldCharType="end"/>
      </w:r>
      <w:bookmarkEnd w:id="119"/>
      <w:r w:rsidRPr="005F416C">
        <w:t xml:space="preserve"> – </w:t>
      </w:r>
      <w:r w:rsidR="000F2F5B" w:rsidRPr="005F416C">
        <w:t>Ф</w:t>
      </w:r>
      <w:r w:rsidRPr="005F416C">
        <w:t xml:space="preserve">ормат </w:t>
      </w:r>
      <w:r w:rsidR="0088554A" w:rsidRPr="005F416C">
        <w:t>регистра</w:t>
      </w:r>
      <w:r w:rsidRPr="005F416C">
        <w:t xml:space="preserve"> GICC_RPR в защищенном режиме</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
        <w:gridCol w:w="1654"/>
        <w:gridCol w:w="553"/>
        <w:gridCol w:w="7100"/>
      </w:tblGrid>
      <w:tr w:rsidR="0074474A" w:rsidRPr="005F416C" w:rsidTr="0074474A">
        <w:tc>
          <w:tcPr>
            <w:tcW w:w="723"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Биты</w:t>
            </w:r>
          </w:p>
        </w:tc>
        <w:tc>
          <w:tcPr>
            <w:tcW w:w="0" w:type="auto"/>
            <w:tcBorders>
              <w:top w:val="single" w:sz="12" w:space="0" w:color="auto"/>
              <w:bottom w:val="single" w:sz="12" w:space="0" w:color="auto"/>
            </w:tcBorders>
          </w:tcPr>
          <w:p w:rsidR="0074474A" w:rsidRPr="005F416C" w:rsidRDefault="0074474A" w:rsidP="0074474A">
            <w:pPr>
              <w:pStyle w:val="affb"/>
            </w:pPr>
            <w:r w:rsidRPr="005F416C">
              <w:t>Название</w:t>
            </w:r>
          </w:p>
        </w:tc>
        <w:tc>
          <w:tcPr>
            <w:tcW w:w="0" w:type="auto"/>
            <w:tcBorders>
              <w:top w:val="single" w:sz="12" w:space="0" w:color="auto"/>
              <w:bottom w:val="single" w:sz="12" w:space="0" w:color="auto"/>
            </w:tcBorders>
          </w:tcPr>
          <w:p w:rsidR="0074474A" w:rsidRPr="005F416C" w:rsidRDefault="0074474A" w:rsidP="0074474A">
            <w:pPr>
              <w:pStyle w:val="affb"/>
            </w:pPr>
            <w:r w:rsidRPr="005F416C">
              <w:t>Тип</w:t>
            </w:r>
          </w:p>
        </w:tc>
        <w:tc>
          <w:tcPr>
            <w:tcW w:w="0" w:type="auto"/>
            <w:tcBorders>
              <w:top w:val="single" w:sz="12" w:space="0" w:color="auto"/>
              <w:bottom w:val="single" w:sz="12" w:space="0" w:color="auto"/>
              <w:right w:val="single" w:sz="12" w:space="0" w:color="auto"/>
            </w:tcBorders>
          </w:tcPr>
          <w:p w:rsidR="0074474A" w:rsidRPr="005F416C" w:rsidRDefault="0074474A" w:rsidP="0074474A">
            <w:pPr>
              <w:pStyle w:val="affb"/>
            </w:pPr>
            <w:r w:rsidRPr="005F416C">
              <w:t>Описание</w:t>
            </w:r>
          </w:p>
        </w:tc>
      </w:tr>
      <w:tr w:rsidR="0074474A" w:rsidRPr="005F416C" w:rsidTr="0074474A">
        <w:tc>
          <w:tcPr>
            <w:tcW w:w="723" w:type="dxa"/>
            <w:tcBorders>
              <w:top w:val="single" w:sz="12" w:space="0" w:color="auto"/>
              <w:left w:val="single" w:sz="12" w:space="0" w:color="auto"/>
            </w:tcBorders>
          </w:tcPr>
          <w:p w:rsidR="0074474A" w:rsidRPr="005F416C" w:rsidRDefault="0074474A" w:rsidP="0074474A">
            <w:pPr>
              <w:pStyle w:val="affb"/>
            </w:pPr>
            <w:r w:rsidRPr="005F416C">
              <w:t>[31:8]</w:t>
            </w:r>
          </w:p>
        </w:tc>
        <w:tc>
          <w:tcPr>
            <w:tcW w:w="0" w:type="auto"/>
            <w:tcBorders>
              <w:top w:val="single" w:sz="12" w:space="0" w:color="auto"/>
            </w:tcBorders>
          </w:tcPr>
          <w:p w:rsidR="0074474A" w:rsidRPr="005F416C" w:rsidRDefault="0074474A" w:rsidP="0074474A">
            <w:pPr>
              <w:pStyle w:val="affb"/>
            </w:pPr>
            <w:r w:rsidRPr="005F416C">
              <w:t>Зарезервировано</w:t>
            </w:r>
          </w:p>
        </w:tc>
        <w:tc>
          <w:tcPr>
            <w:tcW w:w="0" w:type="auto"/>
            <w:tcBorders>
              <w:top w:val="single" w:sz="12" w:space="0" w:color="auto"/>
            </w:tcBorders>
          </w:tcPr>
          <w:p w:rsidR="0074474A" w:rsidRPr="005F416C" w:rsidRDefault="0074474A" w:rsidP="0074474A">
            <w:pPr>
              <w:pStyle w:val="affb"/>
            </w:pPr>
            <w:r w:rsidRPr="005F416C">
              <w:t>-</w:t>
            </w:r>
          </w:p>
        </w:tc>
        <w:tc>
          <w:tcPr>
            <w:tcW w:w="0" w:type="auto"/>
            <w:tcBorders>
              <w:top w:val="single" w:sz="12" w:space="0" w:color="auto"/>
              <w:right w:val="single" w:sz="12" w:space="0" w:color="auto"/>
            </w:tcBorders>
          </w:tcPr>
          <w:p w:rsidR="0074474A" w:rsidRPr="005F416C" w:rsidRDefault="0074474A" w:rsidP="0074474A">
            <w:pPr>
              <w:pStyle w:val="affb"/>
            </w:pPr>
          </w:p>
        </w:tc>
      </w:tr>
      <w:tr w:rsidR="0074474A" w:rsidRPr="003E4574" w:rsidTr="0074474A">
        <w:tc>
          <w:tcPr>
            <w:tcW w:w="723" w:type="dxa"/>
            <w:tcBorders>
              <w:left w:val="single" w:sz="12" w:space="0" w:color="auto"/>
            </w:tcBorders>
          </w:tcPr>
          <w:p w:rsidR="0074474A" w:rsidRPr="005F416C" w:rsidRDefault="0074474A" w:rsidP="0074474A">
            <w:pPr>
              <w:pStyle w:val="affb"/>
            </w:pPr>
            <w:r w:rsidRPr="005F416C">
              <w:t>[7:3]</w:t>
            </w:r>
          </w:p>
        </w:tc>
        <w:tc>
          <w:tcPr>
            <w:tcW w:w="0" w:type="auto"/>
          </w:tcPr>
          <w:p w:rsidR="0074474A" w:rsidRPr="005F416C" w:rsidRDefault="0074474A" w:rsidP="0074474A">
            <w:pPr>
              <w:pStyle w:val="affb"/>
            </w:pPr>
            <w:r w:rsidRPr="005F416C">
              <w:t>Priority</w:t>
            </w:r>
          </w:p>
        </w:tc>
        <w:tc>
          <w:tcPr>
            <w:tcW w:w="0" w:type="auto"/>
          </w:tcPr>
          <w:p w:rsidR="0074474A" w:rsidRPr="005F416C" w:rsidRDefault="0074474A" w:rsidP="0074474A">
            <w:pPr>
              <w:pStyle w:val="affb"/>
            </w:pPr>
            <w:r w:rsidRPr="005F416C">
              <w:t>ЧТ</w:t>
            </w:r>
          </w:p>
        </w:tc>
        <w:tc>
          <w:tcPr>
            <w:tcW w:w="0" w:type="auto"/>
            <w:tcBorders>
              <w:right w:val="single" w:sz="12" w:space="0" w:color="auto"/>
            </w:tcBorders>
          </w:tcPr>
          <w:p w:rsidR="0074474A" w:rsidRPr="005F416C" w:rsidRDefault="0074474A" w:rsidP="0074474A">
            <w:pPr>
              <w:pStyle w:val="affb"/>
            </w:pPr>
            <w:r w:rsidRPr="005F416C">
              <w:t>Приоритет прерывания, находящегося в состоянии ОБРАБОТКИ. Возвращается наивысший приоритет из интервала, в котором находится наиболее приоритетное на данный момент прерывание.</w:t>
            </w:r>
          </w:p>
        </w:tc>
      </w:tr>
      <w:tr w:rsidR="0074474A" w:rsidRPr="005F416C" w:rsidTr="0074474A">
        <w:tc>
          <w:tcPr>
            <w:tcW w:w="723" w:type="dxa"/>
            <w:tcBorders>
              <w:left w:val="single" w:sz="12" w:space="0" w:color="auto"/>
              <w:bottom w:val="single" w:sz="12" w:space="0" w:color="auto"/>
            </w:tcBorders>
          </w:tcPr>
          <w:p w:rsidR="0074474A" w:rsidRPr="005F416C" w:rsidRDefault="0074474A" w:rsidP="0074474A">
            <w:pPr>
              <w:pStyle w:val="affb"/>
            </w:pPr>
            <w:r w:rsidRPr="005F416C">
              <w:t>[2:0]</w:t>
            </w:r>
          </w:p>
        </w:tc>
        <w:tc>
          <w:tcPr>
            <w:tcW w:w="0" w:type="auto"/>
            <w:tcBorders>
              <w:bottom w:val="single" w:sz="12" w:space="0" w:color="auto"/>
            </w:tcBorders>
          </w:tcPr>
          <w:p w:rsidR="0074474A" w:rsidRPr="005F416C" w:rsidRDefault="0074474A" w:rsidP="0074474A">
            <w:pPr>
              <w:pStyle w:val="affb"/>
            </w:pPr>
            <w:r w:rsidRPr="005F416C">
              <w:t>Зарезервировано</w:t>
            </w:r>
          </w:p>
        </w:tc>
        <w:tc>
          <w:tcPr>
            <w:tcW w:w="0" w:type="auto"/>
            <w:tcBorders>
              <w:bottom w:val="single" w:sz="12" w:space="0" w:color="auto"/>
            </w:tcBorders>
          </w:tcPr>
          <w:p w:rsidR="0074474A" w:rsidRPr="005F416C" w:rsidRDefault="0074474A" w:rsidP="0074474A">
            <w:pPr>
              <w:pStyle w:val="affb"/>
            </w:pPr>
            <w:r w:rsidRPr="005F416C">
              <w:t>-</w:t>
            </w:r>
          </w:p>
        </w:tc>
        <w:tc>
          <w:tcPr>
            <w:tcW w:w="0" w:type="auto"/>
            <w:tcBorders>
              <w:bottom w:val="single" w:sz="12" w:space="0" w:color="auto"/>
              <w:right w:val="single" w:sz="12" w:space="0" w:color="auto"/>
            </w:tcBorders>
          </w:tcPr>
          <w:p w:rsidR="0074474A" w:rsidRPr="005F416C" w:rsidRDefault="0074474A" w:rsidP="0074474A">
            <w:pPr>
              <w:pStyle w:val="affb"/>
            </w:pPr>
          </w:p>
        </w:tc>
      </w:tr>
    </w:tbl>
    <w:p w:rsidR="0074474A" w:rsidRPr="005F416C" w:rsidRDefault="0074474A" w:rsidP="0074474A">
      <w:pPr>
        <w:pStyle w:val="afff0"/>
      </w:pPr>
    </w:p>
    <w:p w:rsidR="0074474A" w:rsidRPr="005F416C" w:rsidRDefault="0074474A" w:rsidP="0074474A">
      <w:pPr>
        <w:pStyle w:val="afff0"/>
      </w:pPr>
      <w:bookmarkStart w:id="120" w:name="_Ref3128778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27</w:t>
      </w:r>
      <w:r w:rsidR="008A68E7" w:rsidRPr="005F416C">
        <w:rPr>
          <w:noProof/>
        </w:rPr>
        <w:fldChar w:fldCharType="end"/>
      </w:r>
      <w:bookmarkEnd w:id="120"/>
      <w:r w:rsidRPr="005F416C">
        <w:t xml:space="preserve"> – </w:t>
      </w:r>
      <w:r w:rsidR="000F2F5B" w:rsidRPr="005F416C">
        <w:t>Ф</w:t>
      </w:r>
      <w:r w:rsidRPr="005F416C">
        <w:t xml:space="preserve">ормат </w:t>
      </w:r>
      <w:r w:rsidR="0088554A" w:rsidRPr="005F416C">
        <w:t>регистра</w:t>
      </w:r>
      <w:r w:rsidRPr="005F416C">
        <w:t xml:space="preserve"> GICC_RPR в незащищенном режиме</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1654"/>
        <w:gridCol w:w="553"/>
        <w:gridCol w:w="7118"/>
      </w:tblGrid>
      <w:tr w:rsidR="0074474A" w:rsidRPr="005F416C" w:rsidTr="0074474A">
        <w:tc>
          <w:tcPr>
            <w:tcW w:w="331" w:type="dxa"/>
            <w:tcBorders>
              <w:top w:val="single" w:sz="12" w:space="0" w:color="auto"/>
              <w:left w:val="single" w:sz="12" w:space="0" w:color="auto"/>
              <w:bottom w:val="single" w:sz="12" w:space="0" w:color="auto"/>
            </w:tcBorders>
          </w:tcPr>
          <w:p w:rsidR="0074474A" w:rsidRPr="005F416C" w:rsidRDefault="0074474A" w:rsidP="0074474A">
            <w:pPr>
              <w:pStyle w:val="affb"/>
            </w:pPr>
            <w:r w:rsidRPr="005F416C">
              <w:t>Биты</w:t>
            </w:r>
          </w:p>
        </w:tc>
        <w:tc>
          <w:tcPr>
            <w:tcW w:w="0" w:type="auto"/>
            <w:tcBorders>
              <w:top w:val="single" w:sz="12" w:space="0" w:color="auto"/>
              <w:bottom w:val="single" w:sz="12" w:space="0" w:color="auto"/>
            </w:tcBorders>
          </w:tcPr>
          <w:p w:rsidR="0074474A" w:rsidRPr="005F416C" w:rsidRDefault="0074474A" w:rsidP="0074474A">
            <w:pPr>
              <w:pStyle w:val="affb"/>
            </w:pPr>
            <w:r w:rsidRPr="005F416C">
              <w:t>Название</w:t>
            </w:r>
          </w:p>
        </w:tc>
        <w:tc>
          <w:tcPr>
            <w:tcW w:w="0" w:type="auto"/>
            <w:tcBorders>
              <w:top w:val="single" w:sz="12" w:space="0" w:color="auto"/>
              <w:bottom w:val="single" w:sz="12" w:space="0" w:color="auto"/>
            </w:tcBorders>
          </w:tcPr>
          <w:p w:rsidR="0074474A" w:rsidRPr="005F416C" w:rsidRDefault="0074474A" w:rsidP="0074474A">
            <w:pPr>
              <w:pStyle w:val="affb"/>
            </w:pPr>
            <w:r w:rsidRPr="005F416C">
              <w:t>Тип</w:t>
            </w:r>
          </w:p>
        </w:tc>
        <w:tc>
          <w:tcPr>
            <w:tcW w:w="0" w:type="auto"/>
            <w:tcBorders>
              <w:top w:val="single" w:sz="12" w:space="0" w:color="auto"/>
              <w:bottom w:val="single" w:sz="12" w:space="0" w:color="auto"/>
              <w:right w:val="single" w:sz="12" w:space="0" w:color="auto"/>
            </w:tcBorders>
          </w:tcPr>
          <w:p w:rsidR="0074474A" w:rsidRPr="005F416C" w:rsidRDefault="0074474A" w:rsidP="0074474A">
            <w:pPr>
              <w:pStyle w:val="affb"/>
            </w:pPr>
            <w:r w:rsidRPr="005F416C">
              <w:t>Описание</w:t>
            </w:r>
          </w:p>
        </w:tc>
      </w:tr>
      <w:tr w:rsidR="0074474A" w:rsidRPr="005F416C" w:rsidTr="0074474A">
        <w:tc>
          <w:tcPr>
            <w:tcW w:w="331" w:type="dxa"/>
            <w:tcBorders>
              <w:top w:val="single" w:sz="12" w:space="0" w:color="auto"/>
              <w:left w:val="single" w:sz="12" w:space="0" w:color="auto"/>
            </w:tcBorders>
          </w:tcPr>
          <w:p w:rsidR="0074474A" w:rsidRPr="005F416C" w:rsidRDefault="0074474A" w:rsidP="0074474A">
            <w:pPr>
              <w:pStyle w:val="affb"/>
            </w:pPr>
            <w:r w:rsidRPr="005F416C">
              <w:t>[31:8]</w:t>
            </w:r>
          </w:p>
        </w:tc>
        <w:tc>
          <w:tcPr>
            <w:tcW w:w="0" w:type="auto"/>
            <w:tcBorders>
              <w:top w:val="single" w:sz="12" w:space="0" w:color="auto"/>
            </w:tcBorders>
          </w:tcPr>
          <w:p w:rsidR="0074474A" w:rsidRPr="005F416C" w:rsidRDefault="0074474A" w:rsidP="0074474A">
            <w:pPr>
              <w:pStyle w:val="affb"/>
            </w:pPr>
            <w:r w:rsidRPr="005F416C">
              <w:t>Зарезервировано</w:t>
            </w:r>
          </w:p>
        </w:tc>
        <w:tc>
          <w:tcPr>
            <w:tcW w:w="0" w:type="auto"/>
            <w:tcBorders>
              <w:top w:val="single" w:sz="12" w:space="0" w:color="auto"/>
            </w:tcBorders>
          </w:tcPr>
          <w:p w:rsidR="0074474A" w:rsidRPr="005F416C" w:rsidRDefault="0074474A" w:rsidP="0074474A">
            <w:pPr>
              <w:pStyle w:val="affb"/>
            </w:pPr>
            <w:r w:rsidRPr="005F416C">
              <w:t>-</w:t>
            </w:r>
          </w:p>
        </w:tc>
        <w:tc>
          <w:tcPr>
            <w:tcW w:w="0" w:type="auto"/>
            <w:tcBorders>
              <w:top w:val="single" w:sz="12" w:space="0" w:color="auto"/>
              <w:right w:val="single" w:sz="12" w:space="0" w:color="auto"/>
            </w:tcBorders>
          </w:tcPr>
          <w:p w:rsidR="0074474A" w:rsidRPr="005F416C" w:rsidRDefault="0074474A" w:rsidP="0074474A">
            <w:pPr>
              <w:pStyle w:val="affb"/>
            </w:pPr>
          </w:p>
        </w:tc>
      </w:tr>
      <w:tr w:rsidR="0074474A" w:rsidRPr="003E4574" w:rsidTr="0074474A">
        <w:tc>
          <w:tcPr>
            <w:tcW w:w="331" w:type="dxa"/>
            <w:tcBorders>
              <w:left w:val="single" w:sz="12" w:space="0" w:color="auto"/>
            </w:tcBorders>
          </w:tcPr>
          <w:p w:rsidR="0074474A" w:rsidRPr="005F416C" w:rsidRDefault="0074474A" w:rsidP="0074474A">
            <w:pPr>
              <w:pStyle w:val="affb"/>
            </w:pPr>
            <w:r w:rsidRPr="005F416C">
              <w:t>[7:4]</w:t>
            </w:r>
          </w:p>
        </w:tc>
        <w:tc>
          <w:tcPr>
            <w:tcW w:w="0" w:type="auto"/>
          </w:tcPr>
          <w:p w:rsidR="0074474A" w:rsidRPr="005F416C" w:rsidRDefault="0074474A" w:rsidP="0074474A">
            <w:pPr>
              <w:pStyle w:val="affb"/>
            </w:pPr>
            <w:r w:rsidRPr="005F416C">
              <w:t>Priority</w:t>
            </w:r>
          </w:p>
        </w:tc>
        <w:tc>
          <w:tcPr>
            <w:tcW w:w="0" w:type="auto"/>
          </w:tcPr>
          <w:p w:rsidR="0074474A" w:rsidRPr="005F416C" w:rsidRDefault="0074474A" w:rsidP="0074474A">
            <w:pPr>
              <w:pStyle w:val="affb"/>
            </w:pPr>
            <w:r w:rsidRPr="005F416C">
              <w:t>ЧТ</w:t>
            </w:r>
          </w:p>
        </w:tc>
        <w:tc>
          <w:tcPr>
            <w:tcW w:w="0" w:type="auto"/>
            <w:tcBorders>
              <w:right w:val="single" w:sz="12" w:space="0" w:color="auto"/>
            </w:tcBorders>
          </w:tcPr>
          <w:p w:rsidR="0074474A" w:rsidRPr="005F416C" w:rsidRDefault="0074474A" w:rsidP="0074474A">
            <w:pPr>
              <w:pStyle w:val="affb"/>
            </w:pPr>
            <w:r w:rsidRPr="005F416C">
              <w:t>Приоритет прерывания группы 1, находящегося в состоянии ОБРАБОТКИ. При этом считается, что старший бит приоритета равен 1 (то есть значения 0-15 данного поля означает приоритет 16-31 соответственно). Если в состоянии обработки находится прерывание группы 0, то данное поле возвращает 0.</w:t>
            </w:r>
          </w:p>
        </w:tc>
      </w:tr>
      <w:tr w:rsidR="0074474A" w:rsidRPr="005F416C" w:rsidTr="0074474A">
        <w:tc>
          <w:tcPr>
            <w:tcW w:w="331" w:type="dxa"/>
            <w:tcBorders>
              <w:left w:val="single" w:sz="12" w:space="0" w:color="auto"/>
              <w:bottom w:val="single" w:sz="12" w:space="0" w:color="auto"/>
            </w:tcBorders>
          </w:tcPr>
          <w:p w:rsidR="0074474A" w:rsidRPr="005F416C" w:rsidRDefault="0074474A" w:rsidP="0074474A">
            <w:pPr>
              <w:pStyle w:val="affb"/>
            </w:pPr>
            <w:r w:rsidRPr="005F416C">
              <w:t>[2:0]</w:t>
            </w:r>
          </w:p>
        </w:tc>
        <w:tc>
          <w:tcPr>
            <w:tcW w:w="0" w:type="auto"/>
            <w:tcBorders>
              <w:bottom w:val="single" w:sz="12" w:space="0" w:color="auto"/>
            </w:tcBorders>
          </w:tcPr>
          <w:p w:rsidR="0074474A" w:rsidRPr="005F416C" w:rsidRDefault="0074474A" w:rsidP="0074474A">
            <w:pPr>
              <w:pStyle w:val="affb"/>
            </w:pPr>
            <w:r w:rsidRPr="005F416C">
              <w:t>Зарезервировано</w:t>
            </w:r>
          </w:p>
        </w:tc>
        <w:tc>
          <w:tcPr>
            <w:tcW w:w="0" w:type="auto"/>
            <w:tcBorders>
              <w:bottom w:val="single" w:sz="12" w:space="0" w:color="auto"/>
            </w:tcBorders>
          </w:tcPr>
          <w:p w:rsidR="0074474A" w:rsidRPr="005F416C" w:rsidRDefault="0074474A" w:rsidP="0074474A">
            <w:pPr>
              <w:pStyle w:val="affb"/>
            </w:pPr>
            <w:r w:rsidRPr="005F416C">
              <w:t>-</w:t>
            </w:r>
          </w:p>
        </w:tc>
        <w:tc>
          <w:tcPr>
            <w:tcW w:w="0" w:type="auto"/>
            <w:tcBorders>
              <w:bottom w:val="single" w:sz="12" w:space="0" w:color="auto"/>
              <w:right w:val="single" w:sz="12" w:space="0" w:color="auto"/>
            </w:tcBorders>
          </w:tcPr>
          <w:p w:rsidR="0074474A" w:rsidRPr="005F416C" w:rsidRDefault="0074474A" w:rsidP="0074474A">
            <w:pPr>
              <w:pStyle w:val="affb"/>
            </w:pPr>
          </w:p>
        </w:tc>
      </w:tr>
    </w:tbl>
    <w:p w:rsidR="0074474A" w:rsidRPr="005F416C" w:rsidRDefault="0074474A" w:rsidP="0074474A"/>
    <w:p w:rsidR="0074474A" w:rsidRPr="005F416C" w:rsidRDefault="0074474A" w:rsidP="0074474A">
      <w:pPr>
        <w:pStyle w:val="6"/>
        <w:rPr>
          <w:lang w:val="ru-RU"/>
        </w:rPr>
      </w:pPr>
      <w:r w:rsidRPr="005F416C">
        <w:rPr>
          <w:lang w:val="ru-RU"/>
        </w:rPr>
        <w:t>Регистр наиболее приоритетного прерывания в состоянии ОЖИДАНИЯ (</w:t>
      </w:r>
      <w:r w:rsidRPr="005F416C">
        <w:t>GICC</w:t>
      </w:r>
      <w:r w:rsidRPr="005F416C">
        <w:rPr>
          <w:lang w:val="ru-RU"/>
        </w:rPr>
        <w:t>_</w:t>
      </w:r>
      <w:r w:rsidRPr="005F416C">
        <w:t>HPPIR</w:t>
      </w:r>
      <w:r w:rsidRPr="005F416C">
        <w:rPr>
          <w:lang w:val="ru-RU"/>
        </w:rPr>
        <w:t>)</w:t>
      </w:r>
    </w:p>
    <w:p w:rsidR="00FB50B7" w:rsidRPr="005F416C" w:rsidRDefault="00FB50B7" w:rsidP="00FB50B7">
      <w:pPr>
        <w:pStyle w:val="a9"/>
      </w:pPr>
      <w:r w:rsidRPr="005F416C">
        <w:t xml:space="preserve">Формат регистра GICC_HPPIR приведен в таблице </w:t>
      </w:r>
      <w:r w:rsidR="00B050B4">
        <w:fldChar w:fldCharType="begin"/>
      </w:r>
      <w:r w:rsidR="00B050B4">
        <w:instrText xml:space="preserve"> REF _Ref31287923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28</w:t>
      </w:r>
      <w:r w:rsidR="00B050B4">
        <w:fldChar w:fldCharType="end"/>
      </w:r>
      <w:r w:rsidRPr="005F416C">
        <w:t>.</w:t>
      </w:r>
    </w:p>
    <w:p w:rsidR="00FB50B7" w:rsidRPr="005F416C" w:rsidRDefault="00FB50B7" w:rsidP="00FB50B7">
      <w:pPr>
        <w:pStyle w:val="a9"/>
      </w:pPr>
    </w:p>
    <w:p w:rsidR="0074474A" w:rsidRPr="005F416C" w:rsidRDefault="0074474A" w:rsidP="0074474A">
      <w:pPr>
        <w:pStyle w:val="afff0"/>
      </w:pPr>
      <w:bookmarkStart w:id="121" w:name="_Ref3128792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28</w:t>
      </w:r>
      <w:r w:rsidR="008A68E7" w:rsidRPr="005F416C">
        <w:rPr>
          <w:noProof/>
        </w:rPr>
        <w:fldChar w:fldCharType="end"/>
      </w:r>
      <w:bookmarkEnd w:id="121"/>
      <w:r w:rsidRPr="005F416C">
        <w:t xml:space="preserve"> – </w:t>
      </w:r>
      <w:r w:rsidR="000F2F5B" w:rsidRPr="005F416C">
        <w:t>Ф</w:t>
      </w:r>
      <w:r w:rsidRPr="005F416C">
        <w:t xml:space="preserve">ормат </w:t>
      </w:r>
      <w:r w:rsidR="0088554A" w:rsidRPr="005F416C">
        <w:t>регистра</w:t>
      </w:r>
      <w:r w:rsidRPr="005F416C">
        <w:t xml:space="preserve"> GICC_HPPIR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1654"/>
        <w:gridCol w:w="553"/>
        <w:gridCol w:w="6345"/>
      </w:tblGrid>
      <w:tr w:rsidR="0074474A" w:rsidRPr="005F416C" w:rsidTr="0074474A">
        <w:trPr>
          <w:jc w:val="center"/>
        </w:trPr>
        <w:tc>
          <w:tcPr>
            <w:tcW w:w="0" w:type="auto"/>
            <w:tcBorders>
              <w:top w:val="single" w:sz="12" w:space="0" w:color="auto"/>
              <w:left w:val="single" w:sz="12" w:space="0" w:color="auto"/>
              <w:bottom w:val="single" w:sz="12" w:space="0" w:color="auto"/>
            </w:tcBorders>
          </w:tcPr>
          <w:p w:rsidR="0074474A" w:rsidRPr="005F416C" w:rsidRDefault="0074474A" w:rsidP="0074474A">
            <w:pPr>
              <w:pStyle w:val="affb"/>
            </w:pPr>
            <w:r w:rsidRPr="005F416C">
              <w:t>Биты</w:t>
            </w:r>
          </w:p>
        </w:tc>
        <w:tc>
          <w:tcPr>
            <w:tcW w:w="0" w:type="auto"/>
            <w:tcBorders>
              <w:top w:val="single" w:sz="12" w:space="0" w:color="auto"/>
              <w:bottom w:val="single" w:sz="12" w:space="0" w:color="auto"/>
            </w:tcBorders>
          </w:tcPr>
          <w:p w:rsidR="0074474A" w:rsidRPr="005F416C" w:rsidRDefault="0074474A" w:rsidP="0074474A">
            <w:pPr>
              <w:pStyle w:val="affb"/>
            </w:pPr>
            <w:r w:rsidRPr="005F416C">
              <w:t>Название</w:t>
            </w:r>
          </w:p>
        </w:tc>
        <w:tc>
          <w:tcPr>
            <w:tcW w:w="0" w:type="auto"/>
            <w:tcBorders>
              <w:top w:val="single" w:sz="12" w:space="0" w:color="auto"/>
              <w:bottom w:val="single" w:sz="12" w:space="0" w:color="auto"/>
            </w:tcBorders>
          </w:tcPr>
          <w:p w:rsidR="0074474A" w:rsidRPr="005F416C" w:rsidRDefault="0074474A" w:rsidP="0074474A">
            <w:pPr>
              <w:pStyle w:val="affb"/>
            </w:pPr>
            <w:r w:rsidRPr="005F416C">
              <w:t>Тип</w:t>
            </w:r>
          </w:p>
        </w:tc>
        <w:tc>
          <w:tcPr>
            <w:tcW w:w="0" w:type="auto"/>
            <w:tcBorders>
              <w:top w:val="single" w:sz="12" w:space="0" w:color="auto"/>
              <w:bottom w:val="single" w:sz="12" w:space="0" w:color="auto"/>
              <w:right w:val="single" w:sz="12" w:space="0" w:color="auto"/>
            </w:tcBorders>
          </w:tcPr>
          <w:p w:rsidR="0074474A" w:rsidRPr="005F416C" w:rsidRDefault="0074474A" w:rsidP="0074474A">
            <w:pPr>
              <w:pStyle w:val="affb"/>
            </w:pPr>
            <w:r w:rsidRPr="005F416C">
              <w:t>Описание</w:t>
            </w:r>
          </w:p>
        </w:tc>
      </w:tr>
      <w:tr w:rsidR="0074474A" w:rsidRPr="005F416C" w:rsidTr="0074474A">
        <w:trPr>
          <w:jc w:val="center"/>
        </w:trPr>
        <w:tc>
          <w:tcPr>
            <w:tcW w:w="0" w:type="auto"/>
            <w:tcBorders>
              <w:top w:val="single" w:sz="12" w:space="0" w:color="auto"/>
              <w:left w:val="single" w:sz="12" w:space="0" w:color="auto"/>
            </w:tcBorders>
          </w:tcPr>
          <w:p w:rsidR="0074474A" w:rsidRPr="005F416C" w:rsidRDefault="0074474A" w:rsidP="0074474A">
            <w:pPr>
              <w:pStyle w:val="affb"/>
            </w:pPr>
            <w:r w:rsidRPr="005F416C">
              <w:t>[31:10]</w:t>
            </w:r>
          </w:p>
        </w:tc>
        <w:tc>
          <w:tcPr>
            <w:tcW w:w="0" w:type="auto"/>
            <w:tcBorders>
              <w:top w:val="single" w:sz="12" w:space="0" w:color="auto"/>
            </w:tcBorders>
          </w:tcPr>
          <w:p w:rsidR="0074474A" w:rsidRPr="005F416C" w:rsidRDefault="0074474A" w:rsidP="0074474A">
            <w:pPr>
              <w:pStyle w:val="affb"/>
            </w:pPr>
            <w:r w:rsidRPr="005F416C">
              <w:t>Зарезервировано</w:t>
            </w:r>
          </w:p>
        </w:tc>
        <w:tc>
          <w:tcPr>
            <w:tcW w:w="0" w:type="auto"/>
            <w:tcBorders>
              <w:top w:val="single" w:sz="12" w:space="0" w:color="auto"/>
            </w:tcBorders>
          </w:tcPr>
          <w:p w:rsidR="0074474A" w:rsidRPr="005F416C" w:rsidRDefault="0074474A" w:rsidP="0074474A">
            <w:pPr>
              <w:pStyle w:val="affb"/>
            </w:pPr>
            <w:r w:rsidRPr="005F416C">
              <w:t>-</w:t>
            </w:r>
          </w:p>
        </w:tc>
        <w:tc>
          <w:tcPr>
            <w:tcW w:w="0" w:type="auto"/>
            <w:tcBorders>
              <w:top w:val="single" w:sz="12" w:space="0" w:color="auto"/>
              <w:right w:val="single" w:sz="12" w:space="0" w:color="auto"/>
            </w:tcBorders>
          </w:tcPr>
          <w:p w:rsidR="0074474A" w:rsidRPr="005F416C" w:rsidRDefault="0074474A" w:rsidP="0074474A">
            <w:pPr>
              <w:pStyle w:val="affb"/>
            </w:pPr>
          </w:p>
        </w:tc>
      </w:tr>
      <w:tr w:rsidR="0074474A" w:rsidRPr="003E4574" w:rsidTr="0074474A">
        <w:trPr>
          <w:jc w:val="center"/>
        </w:trPr>
        <w:tc>
          <w:tcPr>
            <w:tcW w:w="0" w:type="auto"/>
            <w:tcBorders>
              <w:left w:val="single" w:sz="12" w:space="0" w:color="auto"/>
              <w:bottom w:val="single" w:sz="12" w:space="0" w:color="auto"/>
            </w:tcBorders>
          </w:tcPr>
          <w:p w:rsidR="0074474A" w:rsidRPr="005F416C" w:rsidRDefault="0074474A" w:rsidP="0074474A">
            <w:pPr>
              <w:pStyle w:val="affb"/>
            </w:pPr>
            <w:r w:rsidRPr="005F416C">
              <w:t>[9:0]</w:t>
            </w:r>
          </w:p>
        </w:tc>
        <w:tc>
          <w:tcPr>
            <w:tcW w:w="0" w:type="auto"/>
            <w:tcBorders>
              <w:bottom w:val="single" w:sz="12" w:space="0" w:color="auto"/>
            </w:tcBorders>
          </w:tcPr>
          <w:p w:rsidR="0074474A" w:rsidRPr="005F416C" w:rsidRDefault="0074474A" w:rsidP="0074474A">
            <w:pPr>
              <w:pStyle w:val="affb"/>
            </w:pPr>
            <w:r w:rsidRPr="005F416C">
              <w:t>PENDINTID</w:t>
            </w:r>
          </w:p>
        </w:tc>
        <w:tc>
          <w:tcPr>
            <w:tcW w:w="0" w:type="auto"/>
            <w:tcBorders>
              <w:bottom w:val="single" w:sz="12" w:space="0" w:color="auto"/>
            </w:tcBorders>
          </w:tcPr>
          <w:p w:rsidR="0074474A" w:rsidRPr="005F416C" w:rsidRDefault="0074474A" w:rsidP="0074474A">
            <w:pPr>
              <w:pStyle w:val="affb"/>
            </w:pPr>
            <w:r w:rsidRPr="005F416C">
              <w:t>ЧТ</w:t>
            </w:r>
          </w:p>
        </w:tc>
        <w:tc>
          <w:tcPr>
            <w:tcW w:w="0" w:type="auto"/>
            <w:tcBorders>
              <w:bottom w:val="single" w:sz="12" w:space="0" w:color="auto"/>
              <w:right w:val="single" w:sz="12" w:space="0" w:color="auto"/>
            </w:tcBorders>
          </w:tcPr>
          <w:p w:rsidR="0074474A" w:rsidRPr="005F416C" w:rsidRDefault="0074474A" w:rsidP="0074474A">
            <w:pPr>
              <w:pStyle w:val="affb"/>
            </w:pPr>
            <w:r w:rsidRPr="005F416C">
              <w:t>Номер наиболее приоритетного прерывания в состоянии ОЖИДАНИЯ.</w:t>
            </w:r>
          </w:p>
        </w:tc>
      </w:tr>
    </w:tbl>
    <w:p w:rsidR="00FB50B7" w:rsidRPr="005F416C" w:rsidRDefault="00FB50B7" w:rsidP="0074474A">
      <w:pPr>
        <w:pStyle w:val="a9"/>
      </w:pPr>
    </w:p>
    <w:p w:rsidR="0074474A" w:rsidRPr="005F416C" w:rsidRDefault="0074474A" w:rsidP="0074474A">
      <w:pPr>
        <w:pStyle w:val="a9"/>
      </w:pPr>
      <w:r w:rsidRPr="005F416C">
        <w:t>При защищённом чтении регистр возвращает:</w:t>
      </w:r>
    </w:p>
    <w:p w:rsidR="0074474A" w:rsidRPr="005F416C" w:rsidRDefault="0074474A" w:rsidP="00883F80">
      <w:pPr>
        <w:pStyle w:val="a7"/>
        <w:numPr>
          <w:ilvl w:val="0"/>
          <w:numId w:val="51"/>
        </w:numPr>
        <w:ind w:left="924" w:hanging="357"/>
        <w:rPr>
          <w:lang w:val="ru-RU"/>
        </w:rPr>
      </w:pPr>
      <w:r w:rsidRPr="005F416C">
        <w:rPr>
          <w:lang w:val="ru-RU"/>
        </w:rPr>
        <w:t xml:space="preserve">номер наиболее приоритетного прерывания из всех находящихся в состоянии ОЖИДАНИЯ, если бит </w:t>
      </w:r>
      <w:r w:rsidRPr="005F416C">
        <w:t>GICC</w:t>
      </w:r>
      <w:r w:rsidRPr="005F416C">
        <w:rPr>
          <w:lang w:val="ru-RU"/>
        </w:rPr>
        <w:t>_</w:t>
      </w:r>
      <w:r w:rsidRPr="005F416C">
        <w:t>CTLR</w:t>
      </w:r>
      <w:r w:rsidRPr="005F416C">
        <w:rPr>
          <w:lang w:val="ru-RU"/>
        </w:rPr>
        <w:t>[</w:t>
      </w:r>
      <w:r w:rsidRPr="005F416C">
        <w:t>AckCtl</w:t>
      </w:r>
      <w:r w:rsidR="00BE6714" w:rsidRPr="005F416C">
        <w:rPr>
          <w:lang w:val="ru-RU"/>
        </w:rPr>
        <w:t>]=1;</w:t>
      </w:r>
    </w:p>
    <w:p w:rsidR="0074474A" w:rsidRPr="005F416C" w:rsidRDefault="0074474A" w:rsidP="00883F80">
      <w:pPr>
        <w:pStyle w:val="a7"/>
        <w:numPr>
          <w:ilvl w:val="0"/>
          <w:numId w:val="51"/>
        </w:numPr>
        <w:ind w:left="924" w:hanging="357"/>
        <w:rPr>
          <w:lang w:val="ru-RU"/>
        </w:rPr>
      </w:pPr>
      <w:r w:rsidRPr="005F416C">
        <w:rPr>
          <w:lang w:val="ru-RU"/>
        </w:rPr>
        <w:t>номер наиболее приоритетного прерывания из группы 0, находящегося в состояни</w:t>
      </w:r>
      <w:r w:rsidR="00BE6714" w:rsidRPr="005F416C">
        <w:rPr>
          <w:lang w:val="ru-RU"/>
        </w:rPr>
        <w:t>и ОЖИДАНИЯ;</w:t>
      </w:r>
    </w:p>
    <w:p w:rsidR="003F0C9F" w:rsidRPr="005F416C" w:rsidRDefault="003F0C9F" w:rsidP="003F0C9F">
      <w:pPr>
        <w:pStyle w:val="a7"/>
        <w:numPr>
          <w:ilvl w:val="0"/>
          <w:numId w:val="0"/>
        </w:numPr>
        <w:ind w:left="924"/>
        <w:rPr>
          <w:lang w:val="ru-RU"/>
        </w:rPr>
      </w:pPr>
    </w:p>
    <w:p w:rsidR="0074474A" w:rsidRPr="005F416C" w:rsidRDefault="0074474A" w:rsidP="00883F80">
      <w:pPr>
        <w:pStyle w:val="a7"/>
        <w:numPr>
          <w:ilvl w:val="0"/>
          <w:numId w:val="51"/>
        </w:numPr>
        <w:ind w:left="924" w:hanging="357"/>
        <w:rPr>
          <w:lang w:val="ru-RU"/>
        </w:rPr>
      </w:pPr>
      <w:r w:rsidRPr="005F416C">
        <w:rPr>
          <w:lang w:val="ru-RU"/>
        </w:rPr>
        <w:lastRenderedPageBreak/>
        <w:t>значение 1022, если в состоянии ожидания наход</w:t>
      </w:r>
      <w:r w:rsidR="00BE6714" w:rsidRPr="005F416C">
        <w:rPr>
          <w:lang w:val="ru-RU"/>
        </w:rPr>
        <w:t>ятся только прерывания группы 1;</w:t>
      </w:r>
    </w:p>
    <w:p w:rsidR="0074474A" w:rsidRPr="005F416C" w:rsidRDefault="0074474A" w:rsidP="00883F80">
      <w:pPr>
        <w:pStyle w:val="a7"/>
        <w:numPr>
          <w:ilvl w:val="0"/>
          <w:numId w:val="51"/>
        </w:numPr>
        <w:ind w:left="924" w:hanging="357"/>
        <w:rPr>
          <w:lang w:val="ru-RU"/>
        </w:rPr>
      </w:pPr>
      <w:r w:rsidRPr="005F416C">
        <w:rPr>
          <w:lang w:val="ru-RU"/>
        </w:rPr>
        <w:t>значение 1023 во всех остальных случаях.</w:t>
      </w:r>
    </w:p>
    <w:p w:rsidR="0074474A" w:rsidRPr="005F416C" w:rsidRDefault="0074474A" w:rsidP="0074474A">
      <w:pPr>
        <w:pStyle w:val="a9"/>
      </w:pPr>
      <w:r w:rsidRPr="005F416C">
        <w:t>При незащищённом чтении регистр возвращает:</w:t>
      </w:r>
    </w:p>
    <w:p w:rsidR="0074474A" w:rsidRPr="005F416C" w:rsidRDefault="0074474A" w:rsidP="00883F80">
      <w:pPr>
        <w:pStyle w:val="a7"/>
        <w:numPr>
          <w:ilvl w:val="0"/>
          <w:numId w:val="52"/>
        </w:numPr>
        <w:ind w:left="924" w:hanging="357"/>
        <w:rPr>
          <w:lang w:val="ru-RU"/>
        </w:rPr>
      </w:pPr>
      <w:r w:rsidRPr="005F416C">
        <w:rPr>
          <w:lang w:val="ru-RU"/>
        </w:rPr>
        <w:t>номер наиболее приоритетного прерывания из группы 1, находящегося в состоянии ОЖ</w:t>
      </w:r>
      <w:r w:rsidR="00BE6714" w:rsidRPr="005F416C">
        <w:rPr>
          <w:lang w:val="ru-RU"/>
        </w:rPr>
        <w:t>ИДАНИЯ;</w:t>
      </w:r>
    </w:p>
    <w:p w:rsidR="0074474A" w:rsidRPr="005F416C" w:rsidRDefault="0074474A" w:rsidP="00883F80">
      <w:pPr>
        <w:pStyle w:val="a7"/>
        <w:numPr>
          <w:ilvl w:val="0"/>
          <w:numId w:val="52"/>
        </w:numPr>
        <w:ind w:left="924" w:hanging="357"/>
      </w:pPr>
      <w:r w:rsidRPr="005F416C">
        <w:t>значение 1023.</w:t>
      </w:r>
    </w:p>
    <w:p w:rsidR="0074474A" w:rsidRPr="005F416C" w:rsidRDefault="0074474A" w:rsidP="0074474A">
      <w:pPr>
        <w:pStyle w:val="6"/>
        <w:rPr>
          <w:lang w:val="ru-RU"/>
        </w:rPr>
      </w:pPr>
      <w:r w:rsidRPr="005F416C">
        <w:rPr>
          <w:lang w:val="ru-RU"/>
        </w:rPr>
        <w:t>Зеркало регистра интервалов приоритета (</w:t>
      </w:r>
      <w:r w:rsidRPr="005F416C">
        <w:t>GICC</w:t>
      </w:r>
      <w:r w:rsidRPr="005F416C">
        <w:rPr>
          <w:lang w:val="ru-RU"/>
        </w:rPr>
        <w:t>_</w:t>
      </w:r>
      <w:r w:rsidRPr="005F416C">
        <w:t>ABPR</w:t>
      </w:r>
      <w:r w:rsidRPr="005F416C">
        <w:rPr>
          <w:lang w:val="ru-RU"/>
        </w:rPr>
        <w:t>)</w:t>
      </w:r>
    </w:p>
    <w:p w:rsidR="0074474A" w:rsidRPr="005F416C" w:rsidRDefault="0074474A" w:rsidP="0074474A">
      <w:pPr>
        <w:pStyle w:val="a9"/>
      </w:pPr>
      <w:r w:rsidRPr="005F416C">
        <w:t>Зеркало регистра интервалов приоритета позволяет в защищённом режиме производить доступ в экземпляр регистра интервала приоритетов для группы прерываний 1 (доступный по адресу регистра GICC_BPR только в незащищённом режиме).</w:t>
      </w:r>
    </w:p>
    <w:p w:rsidR="0074474A" w:rsidRPr="005F416C" w:rsidRDefault="0074474A" w:rsidP="0074474A">
      <w:pPr>
        <w:pStyle w:val="5"/>
      </w:pPr>
      <w:bookmarkStart w:id="122" w:name="_Toc491947675"/>
      <w:r w:rsidRPr="005F416C">
        <w:t>Порядок работы с GIC</w:t>
      </w:r>
      <w:bookmarkEnd w:id="122"/>
    </w:p>
    <w:p w:rsidR="0074474A" w:rsidRPr="005F416C" w:rsidRDefault="0074474A" w:rsidP="0074474A">
      <w:pPr>
        <w:pStyle w:val="a9"/>
      </w:pPr>
      <w:r w:rsidRPr="005F416C">
        <w:t>В данном разделе описывается пример работы с GIC в простом случае: все прерывания обрабатываются в режиме IRQ, настройки приоритетов оставлены по умолчанию. Представлен порядок действий программы, выполняемой на процессорном ядре ARM непосредственно связанном с данным GIC.</w:t>
      </w:r>
    </w:p>
    <w:p w:rsidR="0074474A" w:rsidRPr="005F416C" w:rsidRDefault="0074474A" w:rsidP="0074474A">
      <w:pPr>
        <w:pStyle w:val="a9"/>
      </w:pPr>
      <w:r w:rsidRPr="005F416C">
        <w:t>Порядок инициализации после системного сброса:</w:t>
      </w:r>
    </w:p>
    <w:p w:rsidR="0074474A" w:rsidRPr="005F416C" w:rsidRDefault="0074474A" w:rsidP="00883F80">
      <w:pPr>
        <w:pStyle w:val="a7"/>
        <w:numPr>
          <w:ilvl w:val="0"/>
          <w:numId w:val="54"/>
        </w:numPr>
        <w:ind w:left="924" w:hanging="357"/>
        <w:rPr>
          <w:lang w:val="ru-RU"/>
        </w:rPr>
      </w:pPr>
      <w:r w:rsidRPr="005F416C">
        <w:rPr>
          <w:lang w:val="ru-RU"/>
        </w:rPr>
        <w:t xml:space="preserve">запись в регистры </w:t>
      </w:r>
      <w:r w:rsidRPr="005F416C">
        <w:t>GICD</w:t>
      </w:r>
      <w:r w:rsidRPr="005F416C">
        <w:rPr>
          <w:lang w:val="ru-RU"/>
        </w:rPr>
        <w:t>_</w:t>
      </w:r>
      <w:r w:rsidRPr="005F416C">
        <w:t>ICFGR</w:t>
      </w:r>
      <w:r w:rsidRPr="005F416C">
        <w:rPr>
          <w:lang w:val="ru-RU"/>
        </w:rPr>
        <w:t xml:space="preserve"> информации о типе запросов от каждого периферийного устройства: по фронту или по уровню</w:t>
      </w:r>
      <w:r w:rsidR="00FB50B7" w:rsidRPr="005F416C">
        <w:rPr>
          <w:lang w:val="ru-RU"/>
        </w:rPr>
        <w:t>;</w:t>
      </w:r>
    </w:p>
    <w:p w:rsidR="0074474A" w:rsidRPr="005F416C" w:rsidRDefault="0074474A" w:rsidP="00883F80">
      <w:pPr>
        <w:pStyle w:val="a7"/>
        <w:numPr>
          <w:ilvl w:val="0"/>
          <w:numId w:val="54"/>
        </w:numPr>
        <w:ind w:left="924" w:hanging="357"/>
        <w:rPr>
          <w:lang w:val="ru-RU"/>
        </w:rPr>
      </w:pPr>
      <w:r w:rsidRPr="005F416C">
        <w:rPr>
          <w:lang w:val="ru-RU"/>
        </w:rPr>
        <w:t xml:space="preserve">запись в регистры </w:t>
      </w:r>
      <w:r w:rsidRPr="005F416C">
        <w:t>GICD</w:t>
      </w:r>
      <w:r w:rsidRPr="005F416C">
        <w:rPr>
          <w:lang w:val="ru-RU"/>
        </w:rPr>
        <w:t>_</w:t>
      </w:r>
      <w:r w:rsidRPr="005F416C">
        <w:t>IGROUPR</w:t>
      </w:r>
      <w:r w:rsidRPr="005F416C">
        <w:rPr>
          <w:lang w:val="ru-RU"/>
        </w:rPr>
        <w:t xml:space="preserve"> значения 0 – все прерывани</w:t>
      </w:r>
      <w:r w:rsidR="00117CA5" w:rsidRPr="005F416C">
        <w:rPr>
          <w:lang w:val="ru-RU"/>
        </w:rPr>
        <w:t>я</w:t>
      </w:r>
      <w:r w:rsidRPr="005F416C">
        <w:rPr>
          <w:lang w:val="ru-RU"/>
        </w:rPr>
        <w:t xml:space="preserve"> относятся к группе 0</w:t>
      </w:r>
      <w:r w:rsidR="00FB50B7" w:rsidRPr="005F416C">
        <w:rPr>
          <w:lang w:val="ru-RU"/>
        </w:rPr>
        <w:t>;</w:t>
      </w:r>
    </w:p>
    <w:p w:rsidR="0074474A" w:rsidRPr="005F416C" w:rsidRDefault="0074474A" w:rsidP="00883F80">
      <w:pPr>
        <w:pStyle w:val="a7"/>
        <w:numPr>
          <w:ilvl w:val="0"/>
          <w:numId w:val="54"/>
        </w:numPr>
        <w:ind w:left="924" w:hanging="357"/>
        <w:rPr>
          <w:lang w:val="ru-RU"/>
        </w:rPr>
      </w:pPr>
      <w:r w:rsidRPr="005F416C">
        <w:rPr>
          <w:lang w:val="ru-RU"/>
        </w:rPr>
        <w:t xml:space="preserve">запись в регистры </w:t>
      </w:r>
      <w:r w:rsidRPr="005F416C">
        <w:t>GICD</w:t>
      </w:r>
      <w:r w:rsidRPr="005F416C">
        <w:rPr>
          <w:lang w:val="ru-RU"/>
        </w:rPr>
        <w:t>_</w:t>
      </w:r>
      <w:r w:rsidRPr="005F416C">
        <w:t>ISENABLER</w:t>
      </w:r>
      <w:r w:rsidRPr="005F416C">
        <w:rPr>
          <w:lang w:val="ru-RU"/>
        </w:rPr>
        <w:t xml:space="preserve"> информации о том, какие прерывания следует включить</w:t>
      </w:r>
      <w:r w:rsidR="00FB50B7" w:rsidRPr="005F416C">
        <w:rPr>
          <w:lang w:val="ru-RU"/>
        </w:rPr>
        <w:t>;</w:t>
      </w:r>
    </w:p>
    <w:p w:rsidR="0074474A" w:rsidRPr="005F416C" w:rsidRDefault="0074474A" w:rsidP="00883F80">
      <w:pPr>
        <w:pStyle w:val="a7"/>
        <w:numPr>
          <w:ilvl w:val="0"/>
          <w:numId w:val="54"/>
        </w:numPr>
        <w:ind w:left="924" w:hanging="357"/>
        <w:rPr>
          <w:lang w:val="ru-RU"/>
        </w:rPr>
      </w:pPr>
      <w:r w:rsidRPr="005F416C">
        <w:rPr>
          <w:lang w:val="ru-RU"/>
        </w:rPr>
        <w:t xml:space="preserve">запись в регистр </w:t>
      </w:r>
      <w:r w:rsidRPr="005F416C">
        <w:t>GICC</w:t>
      </w:r>
      <w:r w:rsidRPr="005F416C">
        <w:rPr>
          <w:lang w:val="ru-RU"/>
        </w:rPr>
        <w:t>_</w:t>
      </w:r>
      <w:r w:rsidRPr="005F416C">
        <w:t>PMR</w:t>
      </w:r>
      <w:r w:rsidRPr="005F416C">
        <w:rPr>
          <w:lang w:val="ru-RU"/>
        </w:rPr>
        <w:t xml:space="preserve"> значения 0</w:t>
      </w:r>
      <w:r w:rsidRPr="005F416C">
        <w:t>xFF</w:t>
      </w:r>
      <w:r w:rsidRPr="005F416C">
        <w:rPr>
          <w:lang w:val="ru-RU"/>
        </w:rPr>
        <w:t xml:space="preserve"> – разрешение прерываний любого приоритета</w:t>
      </w:r>
      <w:r w:rsidR="00FB50B7" w:rsidRPr="005F416C">
        <w:rPr>
          <w:lang w:val="ru-RU"/>
        </w:rPr>
        <w:t>;</w:t>
      </w:r>
    </w:p>
    <w:p w:rsidR="0074474A" w:rsidRPr="005F416C" w:rsidRDefault="0074474A" w:rsidP="00883F80">
      <w:pPr>
        <w:pStyle w:val="a7"/>
        <w:numPr>
          <w:ilvl w:val="0"/>
          <w:numId w:val="54"/>
        </w:numPr>
        <w:ind w:left="924" w:hanging="357"/>
        <w:rPr>
          <w:lang w:val="ru-RU"/>
        </w:rPr>
      </w:pPr>
      <w:r w:rsidRPr="005F416C">
        <w:rPr>
          <w:lang w:val="ru-RU"/>
        </w:rPr>
        <w:t xml:space="preserve">запись в регистр </w:t>
      </w:r>
      <w:r w:rsidRPr="005F416C">
        <w:t>GICC</w:t>
      </w:r>
      <w:r w:rsidRPr="005F416C">
        <w:rPr>
          <w:lang w:val="ru-RU"/>
        </w:rPr>
        <w:t>_</w:t>
      </w:r>
      <w:r w:rsidRPr="005F416C">
        <w:t>CTLR</w:t>
      </w:r>
      <w:r w:rsidRPr="005F416C">
        <w:rPr>
          <w:lang w:val="ru-RU"/>
        </w:rPr>
        <w:t xml:space="preserve"> значения 1 – включение блока интерфейса с процессорным ядром</w:t>
      </w:r>
      <w:r w:rsidR="00FB50B7" w:rsidRPr="005F416C">
        <w:rPr>
          <w:lang w:val="ru-RU"/>
        </w:rPr>
        <w:t>;</w:t>
      </w:r>
    </w:p>
    <w:p w:rsidR="0074474A" w:rsidRPr="005F416C" w:rsidRDefault="0074474A" w:rsidP="00883F80">
      <w:pPr>
        <w:pStyle w:val="a7"/>
        <w:numPr>
          <w:ilvl w:val="0"/>
          <w:numId w:val="54"/>
        </w:numPr>
        <w:ind w:left="924" w:hanging="357"/>
        <w:rPr>
          <w:lang w:val="ru-RU"/>
        </w:rPr>
      </w:pPr>
      <w:r w:rsidRPr="005F416C">
        <w:rPr>
          <w:lang w:val="ru-RU"/>
        </w:rPr>
        <w:t xml:space="preserve">запись в регистр </w:t>
      </w:r>
      <w:r w:rsidRPr="005F416C">
        <w:t>GICD</w:t>
      </w:r>
      <w:r w:rsidRPr="005F416C">
        <w:rPr>
          <w:lang w:val="ru-RU"/>
        </w:rPr>
        <w:t>_</w:t>
      </w:r>
      <w:r w:rsidRPr="005F416C">
        <w:t>CTLR</w:t>
      </w:r>
      <w:r w:rsidRPr="005F416C">
        <w:rPr>
          <w:lang w:val="ru-RU"/>
        </w:rPr>
        <w:t xml:space="preserve"> значения 1 – включение блока обработки запросов от периферийных устройств</w:t>
      </w:r>
      <w:r w:rsidR="00FB50B7" w:rsidRPr="005F416C">
        <w:rPr>
          <w:lang w:val="ru-RU"/>
        </w:rPr>
        <w:t>;</w:t>
      </w:r>
    </w:p>
    <w:p w:rsidR="0074474A" w:rsidRPr="005F416C" w:rsidRDefault="0074474A" w:rsidP="00883F80">
      <w:pPr>
        <w:pStyle w:val="a7"/>
        <w:numPr>
          <w:ilvl w:val="0"/>
          <w:numId w:val="54"/>
        </w:numPr>
        <w:ind w:left="924" w:hanging="357"/>
        <w:rPr>
          <w:lang w:val="ru-RU"/>
        </w:rPr>
      </w:pPr>
      <w:r w:rsidRPr="005F416C">
        <w:rPr>
          <w:lang w:val="ru-RU"/>
        </w:rPr>
        <w:t xml:space="preserve">разрешение прерывания </w:t>
      </w:r>
      <w:r w:rsidRPr="005F416C">
        <w:t>IRQ</w:t>
      </w:r>
      <w:r w:rsidRPr="005F416C">
        <w:rPr>
          <w:lang w:val="ru-RU"/>
        </w:rPr>
        <w:t xml:space="preserve"> в процессорном ядре </w:t>
      </w:r>
      <w:r w:rsidRPr="005F416C">
        <w:t>ARM</w:t>
      </w:r>
      <w:r w:rsidRPr="005F416C">
        <w:rPr>
          <w:lang w:val="ru-RU"/>
        </w:rPr>
        <w:t xml:space="preserve"> (если уже не включено).</w:t>
      </w:r>
    </w:p>
    <w:p w:rsidR="0074474A" w:rsidRPr="005F416C" w:rsidRDefault="0074474A" w:rsidP="0074474A">
      <w:pPr>
        <w:pStyle w:val="a9"/>
      </w:pPr>
      <w:r w:rsidRPr="005F416C">
        <w:t>Порядок обработки прерывания:</w:t>
      </w:r>
    </w:p>
    <w:p w:rsidR="0074474A" w:rsidRPr="005F416C" w:rsidRDefault="0074474A" w:rsidP="00883F80">
      <w:pPr>
        <w:pStyle w:val="a7"/>
        <w:numPr>
          <w:ilvl w:val="0"/>
          <w:numId w:val="53"/>
        </w:numPr>
        <w:ind w:left="924" w:hanging="357"/>
        <w:rPr>
          <w:lang w:val="ru-RU"/>
        </w:rPr>
      </w:pPr>
      <w:r w:rsidRPr="005F416C">
        <w:rPr>
          <w:lang w:val="ru-RU"/>
        </w:rPr>
        <w:t xml:space="preserve">при получении запроса ядро </w:t>
      </w:r>
      <w:r w:rsidRPr="005F416C">
        <w:t>ARM</w:t>
      </w:r>
      <w:r w:rsidRPr="005F416C">
        <w:rPr>
          <w:lang w:val="ru-RU"/>
        </w:rPr>
        <w:t xml:space="preserve"> переходит в режим </w:t>
      </w:r>
      <w:r w:rsidRPr="005F416C">
        <w:t>IRQ</w:t>
      </w:r>
      <w:r w:rsidRPr="005F416C">
        <w:rPr>
          <w:lang w:val="ru-RU"/>
        </w:rPr>
        <w:t xml:space="preserve"> и выполняет первую инструкцию общего обработчика, расположенную по адресу 0</w:t>
      </w:r>
      <w:r w:rsidRPr="005F416C">
        <w:t>x</w:t>
      </w:r>
      <w:r w:rsidRPr="005F416C">
        <w:rPr>
          <w:lang w:val="ru-RU"/>
        </w:rPr>
        <w:t xml:space="preserve">00000018 (или в другом месте, если переопределено при инициализации ядра </w:t>
      </w:r>
      <w:r w:rsidRPr="005F416C">
        <w:t>ARM</w:t>
      </w:r>
      <w:r w:rsidRPr="005F416C">
        <w:rPr>
          <w:lang w:val="ru-RU"/>
        </w:rPr>
        <w:t>)</w:t>
      </w:r>
      <w:r w:rsidR="00FB50B7" w:rsidRPr="005F416C">
        <w:rPr>
          <w:lang w:val="ru-RU"/>
        </w:rPr>
        <w:t>;</w:t>
      </w:r>
    </w:p>
    <w:p w:rsidR="0074474A" w:rsidRPr="005F416C" w:rsidRDefault="0074474A" w:rsidP="00883F80">
      <w:pPr>
        <w:pStyle w:val="a7"/>
        <w:numPr>
          <w:ilvl w:val="0"/>
          <w:numId w:val="53"/>
        </w:numPr>
        <w:ind w:left="924" w:hanging="357"/>
        <w:rPr>
          <w:lang w:val="ru-RU"/>
        </w:rPr>
      </w:pPr>
      <w:r w:rsidRPr="005F416C">
        <w:rPr>
          <w:lang w:val="ru-RU"/>
        </w:rPr>
        <w:t xml:space="preserve">общий обработчик читает регистр </w:t>
      </w:r>
      <w:r w:rsidRPr="005F416C">
        <w:t>GICC</w:t>
      </w:r>
      <w:r w:rsidRPr="005F416C">
        <w:rPr>
          <w:lang w:val="ru-RU"/>
        </w:rPr>
        <w:t>_</w:t>
      </w:r>
      <w:r w:rsidRPr="005F416C">
        <w:t>IAR</w:t>
      </w:r>
      <w:r w:rsidR="00FB50B7" w:rsidRPr="005F416C">
        <w:rPr>
          <w:lang w:val="ru-RU"/>
        </w:rPr>
        <w:t>,</w:t>
      </w:r>
      <w:r w:rsidRPr="005F416C">
        <w:rPr>
          <w:lang w:val="ru-RU"/>
        </w:rPr>
        <w:t xml:space="preserve"> чтобы определить номер прерывания (</w:t>
      </w:r>
      <w:r w:rsidRPr="005F416C">
        <w:t>InterruptID</w:t>
      </w:r>
      <w:r w:rsidRPr="005F416C">
        <w:rPr>
          <w:lang w:val="ru-RU"/>
        </w:rPr>
        <w:t>)</w:t>
      </w:r>
      <w:r w:rsidR="00AB1C31" w:rsidRPr="005F416C">
        <w:rPr>
          <w:lang w:val="ru-RU"/>
        </w:rPr>
        <w:t>;</w:t>
      </w:r>
    </w:p>
    <w:p w:rsidR="0074474A" w:rsidRPr="005F416C" w:rsidRDefault="0074474A" w:rsidP="00883F80">
      <w:pPr>
        <w:pStyle w:val="a7"/>
        <w:numPr>
          <w:ilvl w:val="0"/>
          <w:numId w:val="53"/>
        </w:numPr>
        <w:ind w:left="924" w:hanging="357"/>
        <w:rPr>
          <w:lang w:val="ru-RU"/>
        </w:rPr>
      </w:pPr>
      <w:r w:rsidRPr="005F416C">
        <w:rPr>
          <w:lang w:val="ru-RU"/>
        </w:rPr>
        <w:t>общий обработчик вызывает обработчик, ассоциированный с полученным номером прерывания</w:t>
      </w:r>
      <w:r w:rsidR="00AB1C31" w:rsidRPr="005F416C">
        <w:rPr>
          <w:lang w:val="ru-RU"/>
        </w:rPr>
        <w:t>;</w:t>
      </w:r>
    </w:p>
    <w:p w:rsidR="0074474A" w:rsidRPr="005F416C" w:rsidRDefault="0074474A" w:rsidP="00883F80">
      <w:pPr>
        <w:pStyle w:val="a7"/>
        <w:numPr>
          <w:ilvl w:val="0"/>
          <w:numId w:val="53"/>
        </w:numPr>
        <w:ind w:left="924" w:hanging="357"/>
        <w:rPr>
          <w:lang w:val="ru-RU"/>
        </w:rPr>
      </w:pPr>
      <w:r w:rsidRPr="005F416C">
        <w:rPr>
          <w:lang w:val="ru-RU"/>
        </w:rPr>
        <w:t>ассоциированный обработчик совершает необходимые действия с периферийным устройством, обычно добиваясь, что периферийное устройство снимает свой запрос, и возвращает управление общему обработчику</w:t>
      </w:r>
      <w:r w:rsidR="00AB1C31" w:rsidRPr="005F416C">
        <w:rPr>
          <w:lang w:val="ru-RU"/>
        </w:rPr>
        <w:t>;</w:t>
      </w:r>
    </w:p>
    <w:p w:rsidR="0074474A" w:rsidRPr="005F416C" w:rsidRDefault="0074474A" w:rsidP="00883F80">
      <w:pPr>
        <w:pStyle w:val="a7"/>
        <w:numPr>
          <w:ilvl w:val="0"/>
          <w:numId w:val="53"/>
        </w:numPr>
        <w:ind w:left="924" w:hanging="357"/>
        <w:rPr>
          <w:lang w:val="ru-RU"/>
        </w:rPr>
      </w:pPr>
      <w:r w:rsidRPr="005F416C">
        <w:rPr>
          <w:lang w:val="ru-RU"/>
        </w:rPr>
        <w:t xml:space="preserve">общий обработчик записывает в регистр </w:t>
      </w:r>
      <w:r w:rsidRPr="005F416C">
        <w:t>GICC</w:t>
      </w:r>
      <w:r w:rsidRPr="005F416C">
        <w:rPr>
          <w:lang w:val="ru-RU"/>
        </w:rPr>
        <w:t>_</w:t>
      </w:r>
      <w:r w:rsidRPr="005F416C">
        <w:t>EOIR</w:t>
      </w:r>
      <w:r w:rsidRPr="005F416C">
        <w:rPr>
          <w:lang w:val="ru-RU"/>
        </w:rPr>
        <w:t xml:space="preserve"> номер прерывания</w:t>
      </w:r>
      <w:r w:rsidR="00AB1C31" w:rsidRPr="005F416C">
        <w:rPr>
          <w:lang w:val="ru-RU"/>
        </w:rPr>
        <w:t>;</w:t>
      </w:r>
    </w:p>
    <w:p w:rsidR="0074474A" w:rsidRPr="005F416C" w:rsidRDefault="0074474A" w:rsidP="00883F80">
      <w:pPr>
        <w:pStyle w:val="a7"/>
        <w:numPr>
          <w:ilvl w:val="0"/>
          <w:numId w:val="53"/>
        </w:numPr>
        <w:ind w:left="924" w:hanging="357"/>
        <w:rPr>
          <w:lang w:val="ru-RU"/>
        </w:rPr>
      </w:pPr>
      <w:r w:rsidRPr="005F416C">
        <w:rPr>
          <w:lang w:val="ru-RU"/>
        </w:rPr>
        <w:t xml:space="preserve">общий обработчик делает возврат из режима </w:t>
      </w:r>
      <w:r w:rsidRPr="005F416C">
        <w:t>IRQ</w:t>
      </w:r>
      <w:r w:rsidRPr="005F416C">
        <w:rPr>
          <w:lang w:val="ru-RU"/>
        </w:rPr>
        <w:t>.</w:t>
      </w:r>
    </w:p>
    <w:p w:rsidR="0074474A" w:rsidRPr="005F416C" w:rsidRDefault="0074474A" w:rsidP="0074474A">
      <w:pPr>
        <w:pStyle w:val="a9"/>
      </w:pPr>
    </w:p>
    <w:p w:rsidR="0074474A" w:rsidRPr="005F416C" w:rsidRDefault="0074474A" w:rsidP="0074474A">
      <w:pPr>
        <w:pStyle w:val="a9"/>
      </w:pPr>
      <w:r w:rsidRPr="005F416C">
        <w:br w:type="page"/>
      </w:r>
    </w:p>
    <w:p w:rsidR="00FB21E4" w:rsidRPr="005F416C" w:rsidRDefault="00FB21E4" w:rsidP="00FB21E4">
      <w:pPr>
        <w:pStyle w:val="4"/>
        <w:rPr>
          <w:lang w:val="ru-RU"/>
        </w:rPr>
      </w:pPr>
      <w:bookmarkStart w:id="123" w:name="_Toc13417917"/>
      <w:bookmarkStart w:id="124" w:name="_Toc32248232"/>
      <w:r w:rsidRPr="005F416C">
        <w:rPr>
          <w:lang w:val="ru-RU"/>
        </w:rPr>
        <w:lastRenderedPageBreak/>
        <w:t>Система синхронизации и сброса</w:t>
      </w:r>
      <w:bookmarkEnd w:id="123"/>
      <w:r w:rsidRPr="005F416C">
        <w:rPr>
          <w:lang w:val="ru-RU"/>
        </w:rPr>
        <w:t xml:space="preserve"> (</w:t>
      </w:r>
      <w:r w:rsidRPr="005F416C">
        <w:rPr>
          <w:lang w:val="en-US"/>
        </w:rPr>
        <w:t>CRG</w:t>
      </w:r>
      <w:r w:rsidRPr="005F416C">
        <w:rPr>
          <w:lang w:val="ru-RU"/>
        </w:rPr>
        <w:t>)</w:t>
      </w:r>
      <w:bookmarkEnd w:id="124"/>
    </w:p>
    <w:p w:rsidR="00FB21E4" w:rsidRPr="005F416C" w:rsidRDefault="00FB21E4" w:rsidP="00FB21E4">
      <w:pPr>
        <w:pStyle w:val="a9"/>
      </w:pPr>
      <w:r w:rsidRPr="005F416C">
        <w:t>Данный раздел описывает формирование системных сигналов синхронизации и сброса. Описание логики синхронизации и сброса, которая может присутствовать в составе отдельных устройств, не входит в данный раздел.</w:t>
      </w:r>
    </w:p>
    <w:p w:rsidR="00FB21E4" w:rsidRPr="005F416C" w:rsidRDefault="00FB21E4" w:rsidP="00FB21E4">
      <w:pPr>
        <w:pStyle w:val="a9"/>
      </w:pPr>
    </w:p>
    <w:p w:rsidR="00FB21E4" w:rsidRPr="005F416C" w:rsidRDefault="00FB21E4" w:rsidP="00FB21E4">
      <w:pPr>
        <w:pStyle w:val="5"/>
        <w:rPr>
          <w:lang w:val="ru-RU"/>
        </w:rPr>
      </w:pPr>
      <w:bookmarkStart w:id="125" w:name="_Toc13417918"/>
      <w:r w:rsidRPr="005F416C">
        <w:rPr>
          <w:lang w:val="ru-RU"/>
        </w:rPr>
        <w:t>Общая схема сигналов синхронизации и сброса</w:t>
      </w:r>
      <w:bookmarkEnd w:id="125"/>
    </w:p>
    <w:p w:rsidR="00FB21E4" w:rsidRPr="005F416C" w:rsidRDefault="00FB21E4" w:rsidP="00FB21E4">
      <w:pPr>
        <w:pStyle w:val="a9"/>
      </w:pPr>
      <w:r w:rsidRPr="005F416C">
        <w:t xml:space="preserve">Общая схема сигналов синхронизации и сброса СБИС 1888ВС058 показана на рисунке </w:t>
      </w:r>
      <w:r w:rsidR="00B050B4">
        <w:fldChar w:fldCharType="begin"/>
      </w:r>
      <w:r w:rsidR="00B050B4">
        <w:instrText xml:space="preserve"> REF _Ref526706987 \h  \* MERGEFORMAT </w:instrText>
      </w:r>
      <w:r w:rsidR="00B050B4">
        <w:fldChar w:fldCharType="separate"/>
      </w:r>
      <w:r w:rsidR="006B386B" w:rsidRPr="005F416C">
        <w:rPr>
          <w:vanish/>
        </w:rPr>
        <w:t xml:space="preserve">Рисунок </w:t>
      </w:r>
      <w:r w:rsidR="006B386B" w:rsidRPr="005F416C">
        <w:rPr>
          <w:noProof/>
        </w:rPr>
        <w:t>1</w:t>
      </w:r>
      <w:r w:rsidR="006B386B" w:rsidRPr="005F416C">
        <w:t>.7</w:t>
      </w:r>
      <w:r w:rsidR="00B050B4">
        <w:fldChar w:fldCharType="end"/>
      </w:r>
      <w:r w:rsidRPr="005F416C">
        <w:t>.</w:t>
      </w:r>
    </w:p>
    <w:p w:rsidR="00FB21E4" w:rsidRPr="005F416C" w:rsidRDefault="00FB21E4" w:rsidP="00F8351B">
      <w:pPr>
        <w:pStyle w:val="aff9"/>
        <w:spacing w:before="120" w:after="120"/>
      </w:pPr>
      <w:r w:rsidRPr="005F416C">
        <w:object w:dxaOrig="16695" w:dyaOrig="18300">
          <v:shape id="_x0000_i1030" type="#_x0000_t75" style="width:495pt;height:543.75pt" o:ole="">
            <v:imagedata r:id="rId23" o:title=""/>
          </v:shape>
          <o:OLEObject Type="Embed" ProgID="Visio.Drawing.15" ShapeID="_x0000_i1030" DrawAspect="Content" ObjectID="_1664363248" r:id="rId24"/>
        </w:object>
      </w:r>
    </w:p>
    <w:p w:rsidR="00FB21E4" w:rsidRPr="005F416C" w:rsidRDefault="00FB21E4" w:rsidP="00FB21E4">
      <w:pPr>
        <w:pStyle w:val="aff9"/>
      </w:pPr>
      <w:bookmarkStart w:id="126" w:name="_Ref526706987"/>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7</w:t>
      </w:r>
      <w:r w:rsidR="008A68E7" w:rsidRPr="005F416C">
        <w:rPr>
          <w:noProof/>
        </w:rPr>
        <w:fldChar w:fldCharType="end"/>
      </w:r>
      <w:bookmarkEnd w:id="126"/>
      <w:r w:rsidR="00D6598A" w:rsidRPr="005F416C">
        <w:t xml:space="preserve"> – </w:t>
      </w:r>
      <w:r w:rsidR="00D6598A" w:rsidRPr="005F416C">
        <w:rPr>
          <w:lang w:val="en-US"/>
        </w:rPr>
        <w:t>C</w:t>
      </w:r>
      <w:r w:rsidRPr="005F416C">
        <w:t>хема формирования системных сигналов синхронизации и сброса</w:t>
      </w:r>
    </w:p>
    <w:p w:rsidR="00FB21E4" w:rsidRPr="005F416C" w:rsidRDefault="00FB21E4" w:rsidP="00FB21E4">
      <w:pPr>
        <w:pStyle w:val="a9"/>
      </w:pPr>
    </w:p>
    <w:p w:rsidR="00FB21E4" w:rsidRPr="005F416C" w:rsidRDefault="00FB21E4" w:rsidP="00FB21E4">
      <w:pPr>
        <w:pStyle w:val="a9"/>
      </w:pPr>
      <w:r w:rsidRPr="005F416C">
        <w:t>В формировании системных сигналов синхронизации и сброса участвуют следующие устройства:</w:t>
      </w:r>
    </w:p>
    <w:p w:rsidR="00FB21E4" w:rsidRPr="005F416C" w:rsidRDefault="00FB21E4" w:rsidP="00883F80">
      <w:pPr>
        <w:pStyle w:val="a7"/>
        <w:numPr>
          <w:ilvl w:val="0"/>
          <w:numId w:val="55"/>
        </w:numPr>
        <w:ind w:left="924" w:hanging="357"/>
        <w:rPr>
          <w:lang w:val="ru-RU"/>
        </w:rPr>
      </w:pPr>
      <w:r w:rsidRPr="005F416C">
        <w:t>CRG</w:t>
      </w:r>
      <w:r w:rsidRPr="005F416C">
        <w:rPr>
          <w:lang w:val="ru-RU"/>
        </w:rPr>
        <w:t>_</w:t>
      </w:r>
      <w:r w:rsidRPr="005F416C">
        <w:t>SYS</w:t>
      </w:r>
      <w:r w:rsidRPr="005F416C">
        <w:rPr>
          <w:lang w:val="ru-RU"/>
        </w:rPr>
        <w:t xml:space="preserve"> – контроллер схемы ФАПЧ </w:t>
      </w:r>
      <w:r w:rsidRPr="005F416C">
        <w:t>PLL</w:t>
      </w:r>
      <w:r w:rsidRPr="005F416C">
        <w:rPr>
          <w:lang w:val="ru-RU"/>
        </w:rPr>
        <w:t>_</w:t>
      </w:r>
      <w:r w:rsidRPr="005F416C">
        <w:t>SYS</w:t>
      </w:r>
      <w:r w:rsidRPr="005F416C">
        <w:rPr>
          <w:lang w:val="ru-RU"/>
        </w:rPr>
        <w:t xml:space="preserve"> и основной контроллер сигналов сброса. Формирует синхросигналы для процессорных ядер, периферийных устройств и накристальной коммутационной среды, а также сигналы сброса </w:t>
      </w:r>
      <w:r w:rsidRPr="005F416C">
        <w:t>ARESETn</w:t>
      </w:r>
      <w:r w:rsidRPr="005F416C">
        <w:rPr>
          <w:lang w:val="ru-RU"/>
        </w:rPr>
        <w:t>/</w:t>
      </w:r>
      <w:r w:rsidRPr="005F416C">
        <w:t>RRESETn</w:t>
      </w:r>
      <w:r w:rsidRPr="005F416C">
        <w:rPr>
          <w:lang w:val="ru-RU"/>
        </w:rPr>
        <w:t xml:space="preserve">[3:0] для большинства блоков СБИС. Также управляет состоянием внешнего вывода </w:t>
      </w:r>
      <w:r w:rsidRPr="005F416C">
        <w:t>NRST</w:t>
      </w:r>
      <w:r w:rsidRPr="005F416C">
        <w:rPr>
          <w:lang w:val="ru-RU"/>
        </w:rPr>
        <w:t>_</w:t>
      </w:r>
      <w:r w:rsidRPr="005F416C">
        <w:t>SYS</w:t>
      </w:r>
      <w:r w:rsidRPr="005F416C">
        <w:rPr>
          <w:lang w:val="ru-RU"/>
        </w:rPr>
        <w:t xml:space="preserve"> в режиме </w:t>
      </w:r>
      <w:r w:rsidRPr="005F416C">
        <w:t>open</w:t>
      </w:r>
      <w:r w:rsidRPr="005F416C">
        <w:rPr>
          <w:lang w:val="ru-RU"/>
        </w:rPr>
        <w:t>-</w:t>
      </w:r>
      <w:r w:rsidRPr="005F416C">
        <w:t>drain</w:t>
      </w:r>
      <w:r w:rsidR="00BE6714" w:rsidRPr="005F416C">
        <w:rPr>
          <w:lang w:val="ru-RU"/>
        </w:rPr>
        <w:t>;</w:t>
      </w:r>
    </w:p>
    <w:p w:rsidR="00FB21E4" w:rsidRPr="005F416C" w:rsidRDefault="00FB21E4" w:rsidP="00883F80">
      <w:pPr>
        <w:pStyle w:val="a7"/>
        <w:numPr>
          <w:ilvl w:val="0"/>
          <w:numId w:val="55"/>
        </w:numPr>
        <w:ind w:left="924" w:hanging="357"/>
        <w:rPr>
          <w:lang w:val="ru-RU"/>
        </w:rPr>
      </w:pPr>
      <w:r w:rsidRPr="005F416C">
        <w:t>CRG</w:t>
      </w:r>
      <w:r w:rsidRPr="005F416C">
        <w:rPr>
          <w:lang w:val="ru-RU"/>
        </w:rPr>
        <w:t>_</w:t>
      </w:r>
      <w:r w:rsidRPr="005F416C">
        <w:t>DAC</w:t>
      </w:r>
      <w:r w:rsidRPr="005F416C">
        <w:rPr>
          <w:lang w:val="ru-RU"/>
        </w:rPr>
        <w:t xml:space="preserve"> – контроллер схемы ФАПЧ </w:t>
      </w:r>
      <w:r w:rsidRPr="005F416C">
        <w:t>PLL</w:t>
      </w:r>
      <w:r w:rsidRPr="005F416C">
        <w:rPr>
          <w:lang w:val="ru-RU"/>
        </w:rPr>
        <w:t>_</w:t>
      </w:r>
      <w:r w:rsidRPr="005F416C">
        <w:t>DAC</w:t>
      </w:r>
      <w:r w:rsidRPr="005F416C">
        <w:rPr>
          <w:lang w:val="ru-RU"/>
        </w:rPr>
        <w:t>, формирует синхросигналы для р</w:t>
      </w:r>
      <w:r w:rsidR="00BE6714" w:rsidRPr="005F416C">
        <w:rPr>
          <w:lang w:val="ru-RU"/>
        </w:rPr>
        <w:t>аботы интерфейсов с ЦАП;</w:t>
      </w:r>
    </w:p>
    <w:p w:rsidR="00FB21E4" w:rsidRPr="005F416C" w:rsidRDefault="00FB21E4" w:rsidP="00883F80">
      <w:pPr>
        <w:pStyle w:val="a7"/>
        <w:numPr>
          <w:ilvl w:val="0"/>
          <w:numId w:val="55"/>
        </w:numPr>
        <w:ind w:left="924" w:hanging="357"/>
        <w:rPr>
          <w:lang w:val="ru-RU"/>
        </w:rPr>
      </w:pPr>
      <w:r w:rsidRPr="005F416C">
        <w:t>CRG</w:t>
      </w:r>
      <w:r w:rsidRPr="005F416C">
        <w:rPr>
          <w:lang w:val="ru-RU"/>
        </w:rPr>
        <w:t>_</w:t>
      </w:r>
      <w:r w:rsidRPr="005F416C">
        <w:t>ADC</w:t>
      </w:r>
      <w:r w:rsidRPr="005F416C">
        <w:rPr>
          <w:lang w:val="ru-RU"/>
        </w:rPr>
        <w:t xml:space="preserve"> – контроллер схемы ФАПЧ </w:t>
      </w:r>
      <w:r w:rsidRPr="005F416C">
        <w:t>PLL</w:t>
      </w:r>
      <w:r w:rsidRPr="005F416C">
        <w:rPr>
          <w:lang w:val="ru-RU"/>
        </w:rPr>
        <w:t>_</w:t>
      </w:r>
      <w:r w:rsidRPr="005F416C">
        <w:t>ADC</w:t>
      </w:r>
      <w:r w:rsidRPr="005F416C">
        <w:rPr>
          <w:lang w:val="ru-RU"/>
        </w:rPr>
        <w:t>, формирует синхросигналы для внешних АЦП и каналов предварительной обработки сигналов (</w:t>
      </w:r>
      <w:r w:rsidRPr="005F416C">
        <w:t>DDC</w:t>
      </w:r>
      <w:r w:rsidR="00BE6714" w:rsidRPr="005F416C">
        <w:rPr>
          <w:lang w:val="ru-RU"/>
        </w:rPr>
        <w:t>);</w:t>
      </w:r>
    </w:p>
    <w:p w:rsidR="00FB21E4" w:rsidRPr="005F416C" w:rsidRDefault="00FB21E4" w:rsidP="00883F80">
      <w:pPr>
        <w:pStyle w:val="a7"/>
        <w:numPr>
          <w:ilvl w:val="0"/>
          <w:numId w:val="55"/>
        </w:numPr>
        <w:ind w:left="924" w:hanging="357"/>
        <w:rPr>
          <w:lang w:val="ru-RU"/>
        </w:rPr>
      </w:pPr>
      <w:r w:rsidRPr="005F416C">
        <w:t>SCTL</w:t>
      </w:r>
      <w:r w:rsidRPr="005F416C">
        <w:rPr>
          <w:lang w:val="ru-RU"/>
        </w:rPr>
        <w:t xml:space="preserve"> – системный контроллер, содержит программно-доступный регистр </w:t>
      </w:r>
      <w:r w:rsidRPr="005F416C">
        <w:rPr>
          <w:lang w:val="en-US"/>
        </w:rPr>
        <w:t>SWRSTREQ</w:t>
      </w:r>
      <w:r w:rsidRPr="005F416C">
        <w:rPr>
          <w:lang w:val="ru-RU"/>
        </w:rPr>
        <w:t xml:space="preserve">, посредством которого формируется сигнал запроса на сброс, который воспринимается блоками </w:t>
      </w:r>
      <w:r w:rsidRPr="005F416C">
        <w:t>CRG</w:t>
      </w:r>
      <w:r w:rsidRPr="005F416C">
        <w:rPr>
          <w:lang w:val="ru-RU"/>
        </w:rPr>
        <w:t>. Также содержит регистры, управляющие коммутацией и включением/выклю</w:t>
      </w:r>
      <w:r w:rsidR="00BE6714" w:rsidRPr="005F416C">
        <w:rPr>
          <w:lang w:val="ru-RU"/>
        </w:rPr>
        <w:t>чением некоторых синхросигналов;</w:t>
      </w:r>
    </w:p>
    <w:p w:rsidR="00FB21E4" w:rsidRPr="005F416C" w:rsidRDefault="00FB21E4" w:rsidP="00883F80">
      <w:pPr>
        <w:pStyle w:val="a7"/>
        <w:numPr>
          <w:ilvl w:val="0"/>
          <w:numId w:val="55"/>
        </w:numPr>
        <w:ind w:left="924" w:hanging="357"/>
        <w:rPr>
          <w:lang w:val="ru-RU"/>
        </w:rPr>
      </w:pPr>
      <w:r w:rsidRPr="005F416C">
        <w:t>WDT</w:t>
      </w:r>
      <w:r w:rsidRPr="005F416C">
        <w:rPr>
          <w:lang w:val="ru-RU"/>
        </w:rPr>
        <w:t xml:space="preserve"> – сторожевой таймер, может формировать прерывание, а также сигнал запроса на сброс, который воспринимается блоками </w:t>
      </w:r>
      <w:r w:rsidRPr="005F416C">
        <w:t>CRG</w:t>
      </w:r>
      <w:r w:rsidRPr="005F416C">
        <w:rPr>
          <w:lang w:val="ru-RU"/>
        </w:rPr>
        <w:t xml:space="preserve">, а также отражается на внешнем выводе </w:t>
      </w:r>
      <w:r w:rsidRPr="005F416C">
        <w:t>WDT</w:t>
      </w:r>
      <w:r w:rsidR="00BE6714" w:rsidRPr="005F416C">
        <w:rPr>
          <w:lang w:val="ru-RU"/>
        </w:rPr>
        <w:t>;</w:t>
      </w:r>
    </w:p>
    <w:p w:rsidR="00FB21E4" w:rsidRPr="005F416C" w:rsidRDefault="00FB21E4" w:rsidP="00883F80">
      <w:pPr>
        <w:pStyle w:val="a7"/>
        <w:numPr>
          <w:ilvl w:val="0"/>
          <w:numId w:val="55"/>
        </w:numPr>
        <w:ind w:left="924" w:hanging="357"/>
        <w:rPr>
          <w:lang w:val="ru-RU"/>
        </w:rPr>
      </w:pPr>
      <w:r w:rsidRPr="005F416C">
        <w:t>SWJDP</w:t>
      </w:r>
      <w:r w:rsidRPr="005F416C">
        <w:rPr>
          <w:lang w:val="ru-RU"/>
        </w:rPr>
        <w:t xml:space="preserve"> – контроллер отладочного порта доступа, может формировать зап</w:t>
      </w:r>
      <w:r w:rsidR="00BE6714" w:rsidRPr="005F416C">
        <w:rPr>
          <w:lang w:val="ru-RU"/>
        </w:rPr>
        <w:t>рос на сброс отладочного домена;</w:t>
      </w:r>
    </w:p>
    <w:p w:rsidR="00FB21E4" w:rsidRPr="005F416C" w:rsidRDefault="00FB21E4" w:rsidP="00883F80">
      <w:pPr>
        <w:pStyle w:val="a7"/>
        <w:numPr>
          <w:ilvl w:val="0"/>
          <w:numId w:val="55"/>
        </w:numPr>
        <w:ind w:left="924" w:hanging="357"/>
        <w:rPr>
          <w:lang w:val="ru-RU"/>
        </w:rPr>
      </w:pPr>
      <w:r w:rsidRPr="005F416C">
        <w:t>DEBUG</w:t>
      </w:r>
      <w:r w:rsidRPr="005F416C">
        <w:rPr>
          <w:lang w:val="ru-RU"/>
        </w:rPr>
        <w:t xml:space="preserve"> </w:t>
      </w:r>
      <w:r w:rsidRPr="005F416C">
        <w:t>RESET</w:t>
      </w:r>
      <w:r w:rsidRPr="005F416C">
        <w:rPr>
          <w:lang w:val="ru-RU"/>
        </w:rPr>
        <w:t xml:space="preserve"> </w:t>
      </w:r>
      <w:r w:rsidRPr="005F416C">
        <w:t>LOGIC</w:t>
      </w:r>
      <w:r w:rsidRPr="005F416C">
        <w:rPr>
          <w:lang w:val="ru-RU"/>
        </w:rPr>
        <w:t xml:space="preserve"> – логика формирования сигнала сброса для отладочного домена.</w:t>
      </w:r>
    </w:p>
    <w:p w:rsidR="00FB21E4" w:rsidRPr="005F416C" w:rsidRDefault="00FB21E4" w:rsidP="00FB21E4">
      <w:pPr>
        <w:pStyle w:val="a9"/>
      </w:pPr>
    </w:p>
    <w:p w:rsidR="00FB21E4" w:rsidRPr="005F416C" w:rsidRDefault="00FB21E4" w:rsidP="00FB21E4">
      <w:pPr>
        <w:pStyle w:val="a9"/>
      </w:pPr>
      <w:r w:rsidRPr="005F416C">
        <w:t>Более подробно функционирование и взаимосвязь этих блоков описана в следующих подразделах.</w:t>
      </w:r>
    </w:p>
    <w:p w:rsidR="00FB21E4" w:rsidRPr="005F416C" w:rsidRDefault="00FB21E4" w:rsidP="00FB21E4">
      <w:pPr>
        <w:pStyle w:val="a9"/>
      </w:pPr>
    </w:p>
    <w:p w:rsidR="00FB21E4" w:rsidRPr="005F416C" w:rsidRDefault="00FB21E4" w:rsidP="00FB21E4">
      <w:pPr>
        <w:pStyle w:val="5"/>
      </w:pPr>
      <w:bookmarkStart w:id="127" w:name="_Toc13417919"/>
      <w:r w:rsidRPr="005F416C">
        <w:t>Формирование сигналов сброса</w:t>
      </w:r>
      <w:bookmarkEnd w:id="127"/>
    </w:p>
    <w:p w:rsidR="00FB21E4" w:rsidRPr="005F416C" w:rsidRDefault="00FB21E4" w:rsidP="00FB21E4">
      <w:pPr>
        <w:pStyle w:val="a9"/>
      </w:pPr>
      <w:r w:rsidRPr="005F416C">
        <w:t>СБИС 1888ВС058 имеет следующие источники сброса:</w:t>
      </w:r>
    </w:p>
    <w:p w:rsidR="00FB21E4" w:rsidRPr="005F416C" w:rsidRDefault="00FB21E4" w:rsidP="00883F80">
      <w:pPr>
        <w:pStyle w:val="a7"/>
        <w:numPr>
          <w:ilvl w:val="0"/>
          <w:numId w:val="56"/>
        </w:numPr>
        <w:ind w:left="924" w:hanging="357"/>
        <w:rPr>
          <w:lang w:val="ru-RU"/>
        </w:rPr>
      </w:pPr>
      <w:r w:rsidRPr="005F416C">
        <w:rPr>
          <w:lang w:val="ru-RU"/>
        </w:rPr>
        <w:t xml:space="preserve">Внешний вывод </w:t>
      </w:r>
      <w:r w:rsidRPr="005F416C">
        <w:t>NRST</w:t>
      </w:r>
      <w:r w:rsidRPr="005F416C">
        <w:rPr>
          <w:lang w:val="ru-RU"/>
        </w:rPr>
        <w:t>_</w:t>
      </w:r>
      <w:r w:rsidRPr="005F416C">
        <w:t>PON</w:t>
      </w:r>
      <w:r w:rsidRPr="005F416C">
        <w:rPr>
          <w:lang w:val="ru-RU"/>
        </w:rPr>
        <w:t xml:space="preserve"> – сброс по включению питания. Данный сигнал полностью инициализирует логи</w:t>
      </w:r>
      <w:r w:rsidR="00DE2C3B" w:rsidRPr="005F416C">
        <w:rPr>
          <w:lang w:val="ru-RU"/>
        </w:rPr>
        <w:t>ку внутри СБИС;</w:t>
      </w:r>
    </w:p>
    <w:p w:rsidR="00FB21E4" w:rsidRPr="005F416C" w:rsidRDefault="00FB21E4" w:rsidP="00883F80">
      <w:pPr>
        <w:pStyle w:val="a7"/>
        <w:numPr>
          <w:ilvl w:val="0"/>
          <w:numId w:val="56"/>
        </w:numPr>
        <w:ind w:left="924" w:hanging="357"/>
        <w:rPr>
          <w:lang w:val="ru-RU"/>
        </w:rPr>
      </w:pPr>
      <w:r w:rsidRPr="005F416C">
        <w:rPr>
          <w:lang w:val="ru-RU"/>
        </w:rPr>
        <w:t xml:space="preserve">Внешний вывод </w:t>
      </w:r>
      <w:r w:rsidRPr="005F416C">
        <w:t>NRST</w:t>
      </w:r>
      <w:r w:rsidRPr="005F416C">
        <w:rPr>
          <w:lang w:val="ru-RU"/>
        </w:rPr>
        <w:t>_</w:t>
      </w:r>
      <w:r w:rsidRPr="005F416C">
        <w:t>SYS</w:t>
      </w:r>
      <w:r w:rsidRPr="005F416C">
        <w:rPr>
          <w:lang w:val="ru-RU"/>
        </w:rPr>
        <w:t xml:space="preserve"> – системный сигнал сброса. Данный сигнал полностью инициализирует логику внутри СБИС, при этом сигнал сброса </w:t>
      </w:r>
      <w:r w:rsidRPr="005F416C">
        <w:t>RSTN</w:t>
      </w:r>
      <w:r w:rsidRPr="005F416C">
        <w:rPr>
          <w:lang w:val="ru-RU"/>
        </w:rPr>
        <w:t>_</w:t>
      </w:r>
      <w:r w:rsidRPr="005F416C">
        <w:t>DBG</w:t>
      </w:r>
      <w:r w:rsidRPr="005F416C">
        <w:rPr>
          <w:lang w:val="ru-RU"/>
        </w:rPr>
        <w:t xml:space="preserve"> снимается через 16 тактов </w:t>
      </w:r>
      <w:r w:rsidRPr="005F416C">
        <w:t>REFCLK</w:t>
      </w:r>
      <w:r w:rsidRPr="005F416C">
        <w:rPr>
          <w:lang w:val="ru-RU"/>
        </w:rPr>
        <w:t xml:space="preserve"> после активации </w:t>
      </w:r>
      <w:r w:rsidRPr="005F416C">
        <w:t>NRST</w:t>
      </w:r>
      <w:r w:rsidRPr="005F416C">
        <w:rPr>
          <w:lang w:val="ru-RU"/>
        </w:rPr>
        <w:t>_</w:t>
      </w:r>
      <w:r w:rsidRPr="005F416C">
        <w:t>SYS</w:t>
      </w:r>
      <w:r w:rsidRPr="005F416C">
        <w:rPr>
          <w:lang w:val="ru-RU"/>
        </w:rPr>
        <w:t xml:space="preserve">, позволяя отладчику программировать домен отладки при удержании </w:t>
      </w:r>
      <w:r w:rsidRPr="005F416C">
        <w:t>NRST</w:t>
      </w:r>
      <w:r w:rsidRPr="005F416C">
        <w:rPr>
          <w:lang w:val="ru-RU"/>
        </w:rPr>
        <w:t>_</w:t>
      </w:r>
      <w:r w:rsidRPr="005F416C">
        <w:t>SYS</w:t>
      </w:r>
      <w:r w:rsidRPr="005F416C">
        <w:rPr>
          <w:lang w:val="ru-RU"/>
        </w:rPr>
        <w:t xml:space="preserve"> в активном состоянии. Также этот вывод может быть активирован изнутри СБИС на основе внутренних источников сброса </w:t>
      </w:r>
      <w:r w:rsidRPr="005F416C">
        <w:t>SCTL</w:t>
      </w:r>
      <w:r w:rsidRPr="005F416C">
        <w:rPr>
          <w:lang w:val="ru-RU"/>
        </w:rPr>
        <w:t xml:space="preserve"> и </w:t>
      </w:r>
      <w:r w:rsidRPr="005F416C">
        <w:t>WDT</w:t>
      </w:r>
      <w:r w:rsidRPr="005F416C">
        <w:rPr>
          <w:lang w:val="ru-RU"/>
        </w:rPr>
        <w:t xml:space="preserve"> (сигнал </w:t>
      </w:r>
      <w:r w:rsidRPr="005F416C">
        <w:t>NRST</w:t>
      </w:r>
      <w:r w:rsidRPr="005F416C">
        <w:rPr>
          <w:lang w:val="ru-RU"/>
        </w:rPr>
        <w:t>_</w:t>
      </w:r>
      <w:r w:rsidRPr="005F416C">
        <w:t>SYS</w:t>
      </w:r>
      <w:r w:rsidRPr="005F416C">
        <w:rPr>
          <w:lang w:val="ru-RU"/>
        </w:rPr>
        <w:t>_</w:t>
      </w:r>
      <w:r w:rsidRPr="005F416C">
        <w:t>O</w:t>
      </w:r>
      <w:r w:rsidRPr="005F416C">
        <w:rPr>
          <w:lang w:val="ru-RU"/>
        </w:rPr>
        <w:t xml:space="preserve">), позволяя сбрасывать внешние по отношению к СБИС устройства, а также давая отладчику </w:t>
      </w:r>
      <w:r w:rsidRPr="005F416C">
        <w:t>ARM</w:t>
      </w:r>
      <w:r w:rsidRPr="005F416C">
        <w:rPr>
          <w:lang w:val="ru-RU"/>
        </w:rPr>
        <w:t xml:space="preserve"> возможность отследить сброс отлаживаемой цели. Вывод </w:t>
      </w:r>
      <w:r w:rsidRPr="005F416C">
        <w:rPr>
          <w:lang w:val="en-US"/>
        </w:rPr>
        <w:t>NRST</w:t>
      </w:r>
      <w:r w:rsidRPr="005F416C">
        <w:rPr>
          <w:lang w:val="ru-RU"/>
        </w:rPr>
        <w:t>_</w:t>
      </w:r>
      <w:r w:rsidRPr="005F416C">
        <w:rPr>
          <w:lang w:val="en-US"/>
        </w:rPr>
        <w:t>SYS</w:t>
      </w:r>
      <w:r w:rsidRPr="005F416C">
        <w:rPr>
          <w:lang w:val="ru-RU"/>
        </w:rPr>
        <w:t xml:space="preserve"> является опциональным, если он не используется, то он должен быть подтянут к высокому уров</w:t>
      </w:r>
      <w:r w:rsidR="00DE2C3B" w:rsidRPr="005F416C">
        <w:rPr>
          <w:lang w:val="ru-RU"/>
        </w:rPr>
        <w:t>ню;</w:t>
      </w:r>
    </w:p>
    <w:p w:rsidR="00FB21E4" w:rsidRPr="005F416C" w:rsidRDefault="00FB21E4" w:rsidP="00883F80">
      <w:pPr>
        <w:pStyle w:val="a7"/>
        <w:numPr>
          <w:ilvl w:val="0"/>
          <w:numId w:val="56"/>
        </w:numPr>
        <w:ind w:left="924" w:hanging="357"/>
      </w:pPr>
      <w:r w:rsidRPr="005F416C">
        <w:rPr>
          <w:lang w:val="ru-RU"/>
        </w:rPr>
        <w:t xml:space="preserve">Запрос на сброс из контроллера </w:t>
      </w:r>
      <w:r w:rsidRPr="005F416C">
        <w:t>SCTL</w:t>
      </w:r>
      <w:r w:rsidRPr="005F416C">
        <w:rPr>
          <w:lang w:val="ru-RU"/>
        </w:rPr>
        <w:t xml:space="preserve"> – данный запрос поступает на блоки </w:t>
      </w:r>
      <w:r w:rsidRPr="005F416C">
        <w:t>CRG</w:t>
      </w:r>
      <w:r w:rsidRPr="005F416C">
        <w:rPr>
          <w:lang w:val="ru-RU"/>
        </w:rPr>
        <w:t>_</w:t>
      </w:r>
      <w:r w:rsidRPr="005F416C">
        <w:t>SYS</w:t>
      </w:r>
      <w:r w:rsidRPr="005F416C">
        <w:rPr>
          <w:lang w:val="ru-RU"/>
        </w:rPr>
        <w:t xml:space="preserve">, </w:t>
      </w:r>
      <w:r w:rsidRPr="005F416C">
        <w:t>CRG</w:t>
      </w:r>
      <w:r w:rsidRPr="005F416C">
        <w:rPr>
          <w:lang w:val="ru-RU"/>
        </w:rPr>
        <w:t>_</w:t>
      </w:r>
      <w:r w:rsidRPr="005F416C">
        <w:t>DAC</w:t>
      </w:r>
      <w:r w:rsidRPr="005F416C">
        <w:rPr>
          <w:lang w:val="ru-RU"/>
        </w:rPr>
        <w:t xml:space="preserve">, </w:t>
      </w:r>
      <w:r w:rsidRPr="005F416C">
        <w:t>CRG</w:t>
      </w:r>
      <w:r w:rsidRPr="005F416C">
        <w:rPr>
          <w:lang w:val="ru-RU"/>
        </w:rPr>
        <w:t>_</w:t>
      </w:r>
      <w:r w:rsidRPr="005F416C">
        <w:t>ADC</w:t>
      </w:r>
      <w:r w:rsidRPr="005F416C">
        <w:rPr>
          <w:lang w:val="ru-RU"/>
        </w:rPr>
        <w:t xml:space="preserve"> и приводит к сбросу СБИС, а также в зависимости от программных настроек может приводить к активации внешнего вывода </w:t>
      </w:r>
      <w:r w:rsidRPr="005F416C">
        <w:t>NRST</w:t>
      </w:r>
      <w:r w:rsidRPr="005F416C">
        <w:rPr>
          <w:lang w:val="ru-RU"/>
        </w:rPr>
        <w:t>_</w:t>
      </w:r>
      <w:r w:rsidRPr="005F416C">
        <w:t>SYS</w:t>
      </w:r>
      <w:r w:rsidRPr="005F416C">
        <w:rPr>
          <w:lang w:val="ru-RU"/>
        </w:rPr>
        <w:t xml:space="preserve">, и сбросу блоков </w:t>
      </w:r>
      <w:r w:rsidRPr="005F416C">
        <w:t>PLL</w:t>
      </w:r>
      <w:r w:rsidRPr="005F416C">
        <w:rPr>
          <w:lang w:val="ru-RU"/>
        </w:rPr>
        <w:t xml:space="preserve"> внутри </w:t>
      </w:r>
      <w:r w:rsidRPr="005F416C">
        <w:t>CRG</w:t>
      </w:r>
      <w:r w:rsidRPr="005F416C">
        <w:rPr>
          <w:lang w:val="ru-RU"/>
        </w:rPr>
        <w:t xml:space="preserve">. </w:t>
      </w:r>
      <w:r w:rsidRPr="005F416C">
        <w:t>Данный запрос может быть за</w:t>
      </w:r>
      <w:r w:rsidR="00DE2C3B" w:rsidRPr="005F416C">
        <w:t>маскирован внутри устройств CRG;</w:t>
      </w:r>
    </w:p>
    <w:p w:rsidR="00FB21E4" w:rsidRPr="005F416C" w:rsidRDefault="00FB21E4" w:rsidP="00883F80">
      <w:pPr>
        <w:pStyle w:val="a7"/>
        <w:numPr>
          <w:ilvl w:val="0"/>
          <w:numId w:val="56"/>
        </w:numPr>
        <w:ind w:left="924" w:hanging="357"/>
        <w:rPr>
          <w:lang w:val="ru-RU"/>
        </w:rPr>
      </w:pPr>
      <w:r w:rsidRPr="005F416C">
        <w:rPr>
          <w:lang w:val="ru-RU"/>
        </w:rPr>
        <w:t xml:space="preserve">Запрос на сброс от сторожевого таймера </w:t>
      </w:r>
      <w:r w:rsidRPr="005F416C">
        <w:t>WDT</w:t>
      </w:r>
      <w:r w:rsidRPr="005F416C">
        <w:rPr>
          <w:lang w:val="ru-RU"/>
        </w:rPr>
        <w:t xml:space="preserve"> – поведение аналогично запросу на сброс от </w:t>
      </w:r>
      <w:r w:rsidRPr="005F416C">
        <w:t>SCTL</w:t>
      </w:r>
      <w:r w:rsidRPr="005F416C">
        <w:rPr>
          <w:lang w:val="ru-RU"/>
        </w:rPr>
        <w:t xml:space="preserve">. Также этот сигнал запроса отражается на внешнем выводе </w:t>
      </w:r>
      <w:r w:rsidRPr="005F416C">
        <w:t>WDT</w:t>
      </w:r>
      <w:r w:rsidRPr="005F416C">
        <w:rPr>
          <w:lang w:val="ru-RU"/>
        </w:rPr>
        <w:t xml:space="preserve">, позволяя принимать решение о сбросе снаружи СБИС (если этот запрос замаскировать в </w:t>
      </w:r>
      <w:r w:rsidRPr="005F416C">
        <w:t>CRG</w:t>
      </w:r>
      <w:r w:rsidR="00DE2C3B" w:rsidRPr="005F416C">
        <w:rPr>
          <w:lang w:val="ru-RU"/>
        </w:rPr>
        <w:t>);</w:t>
      </w:r>
    </w:p>
    <w:p w:rsidR="00FB21E4" w:rsidRPr="005F416C" w:rsidRDefault="00FB21E4" w:rsidP="00883F80">
      <w:pPr>
        <w:pStyle w:val="a7"/>
        <w:numPr>
          <w:ilvl w:val="0"/>
          <w:numId w:val="56"/>
        </w:numPr>
        <w:ind w:left="924" w:hanging="357"/>
        <w:rPr>
          <w:lang w:val="ru-RU"/>
        </w:rPr>
      </w:pPr>
      <w:r w:rsidRPr="005F416C">
        <w:rPr>
          <w:lang w:val="ru-RU"/>
        </w:rPr>
        <w:t xml:space="preserve">Запрос на сброс домена отладки из контроллера отладочного порта доступа </w:t>
      </w:r>
      <w:r w:rsidRPr="005F416C">
        <w:t>SWJDP</w:t>
      </w:r>
      <w:r w:rsidRPr="005F416C">
        <w:rPr>
          <w:lang w:val="ru-RU"/>
        </w:rPr>
        <w:t xml:space="preserve"> – выставляется отладчиком через регистр </w:t>
      </w:r>
      <w:r w:rsidRPr="005F416C">
        <w:t>CTRL</w:t>
      </w:r>
      <w:r w:rsidRPr="005F416C">
        <w:rPr>
          <w:lang w:val="ru-RU"/>
        </w:rPr>
        <w:t>/</w:t>
      </w:r>
      <w:r w:rsidRPr="005F416C">
        <w:t>STAT</w:t>
      </w:r>
      <w:r w:rsidR="00DE2C3B" w:rsidRPr="005F416C">
        <w:rPr>
          <w:lang w:val="ru-RU"/>
        </w:rPr>
        <w:t>.</w:t>
      </w:r>
    </w:p>
    <w:p w:rsidR="00FB21E4" w:rsidRPr="005F416C" w:rsidRDefault="00FB21E4" w:rsidP="00FB21E4">
      <w:pPr>
        <w:pStyle w:val="a9"/>
      </w:pPr>
    </w:p>
    <w:p w:rsidR="00FB21E4" w:rsidRPr="005F416C" w:rsidRDefault="00FB21E4" w:rsidP="00FB21E4">
      <w:pPr>
        <w:pStyle w:val="a9"/>
      </w:pPr>
      <w:r w:rsidRPr="005F416C">
        <w:t xml:space="preserve">Источник сброса, который является причиной последнего сброса, фиксируется в регистре </w:t>
      </w:r>
      <w:r w:rsidRPr="005F416C">
        <w:rPr>
          <w:lang w:bidi="en-US"/>
        </w:rPr>
        <w:t>RST</w:t>
      </w:r>
      <w:r w:rsidRPr="005F416C">
        <w:t>_</w:t>
      </w:r>
      <w:r w:rsidRPr="005F416C">
        <w:rPr>
          <w:lang w:bidi="en-US"/>
        </w:rPr>
        <w:t>MON</w:t>
      </w:r>
      <w:r w:rsidRPr="005F416C">
        <w:t xml:space="preserve"> устройства </w:t>
      </w:r>
      <w:r w:rsidRPr="005F416C">
        <w:rPr>
          <w:lang w:bidi="en-US"/>
        </w:rPr>
        <w:t>CRG</w:t>
      </w:r>
      <w:r w:rsidRPr="005F416C">
        <w:t>_</w:t>
      </w:r>
      <w:r w:rsidRPr="005F416C">
        <w:rPr>
          <w:lang w:bidi="en-US"/>
        </w:rPr>
        <w:t>SYS</w:t>
      </w:r>
      <w:r w:rsidRPr="005F416C">
        <w:t>.</w:t>
      </w:r>
    </w:p>
    <w:p w:rsidR="00FB21E4" w:rsidRPr="005F416C" w:rsidRDefault="00FB21E4" w:rsidP="00FB21E4">
      <w:pPr>
        <w:pStyle w:val="a9"/>
      </w:pPr>
      <w:r w:rsidRPr="005F416C">
        <w:t>Внутренними сигналами, которые непосредственно сбрасывают функциональные блоки внутри СБИС, являются:</w:t>
      </w:r>
    </w:p>
    <w:p w:rsidR="00FB21E4" w:rsidRPr="005F416C" w:rsidRDefault="00FB21E4" w:rsidP="00883F80">
      <w:pPr>
        <w:pStyle w:val="a7"/>
        <w:numPr>
          <w:ilvl w:val="0"/>
          <w:numId w:val="57"/>
        </w:numPr>
        <w:ind w:left="924" w:hanging="357"/>
      </w:pPr>
      <w:r w:rsidRPr="005F416C">
        <w:t>ARESETn</w:t>
      </w:r>
      <w:r w:rsidRPr="005F416C">
        <w:rPr>
          <w:lang w:val="ru-RU"/>
        </w:rPr>
        <w:t xml:space="preserve"> – корневой сигнал сброса для большинства функциональных блоков СБИС, кроме подсистемы отладки и трассировки. </w:t>
      </w:r>
      <w:r w:rsidRPr="005F416C">
        <w:t>У</w:t>
      </w:r>
      <w:r w:rsidR="00DE2C3B" w:rsidRPr="005F416C">
        <w:t>правляется контроллером CRG_SYS;</w:t>
      </w:r>
    </w:p>
    <w:p w:rsidR="00FB21E4" w:rsidRPr="005F416C" w:rsidRDefault="00FB21E4" w:rsidP="00883F80">
      <w:pPr>
        <w:pStyle w:val="a7"/>
        <w:numPr>
          <w:ilvl w:val="0"/>
          <w:numId w:val="57"/>
        </w:numPr>
        <w:ind w:left="924" w:hanging="357"/>
        <w:rPr>
          <w:lang w:val="ru-RU"/>
        </w:rPr>
      </w:pPr>
      <w:r w:rsidRPr="005F416C">
        <w:t>RRESETn</w:t>
      </w:r>
      <w:r w:rsidRPr="005F416C">
        <w:rPr>
          <w:lang w:val="ru-RU"/>
        </w:rPr>
        <w:t xml:space="preserve">[3:0] – сбросы, программно управляемые из регистра </w:t>
      </w:r>
      <w:r w:rsidRPr="005F416C">
        <w:t>RRESET</w:t>
      </w:r>
      <w:r w:rsidRPr="005F416C">
        <w:rPr>
          <w:lang w:val="ru-RU"/>
        </w:rPr>
        <w:t xml:space="preserve"> контроллера </w:t>
      </w:r>
      <w:r w:rsidRPr="005F416C">
        <w:t>CRG</w:t>
      </w:r>
      <w:r w:rsidRPr="005F416C">
        <w:rPr>
          <w:lang w:val="ru-RU"/>
        </w:rPr>
        <w:t>_</w:t>
      </w:r>
      <w:r w:rsidRPr="005F416C">
        <w:t>SYS</w:t>
      </w:r>
      <w:r w:rsidRPr="005F416C">
        <w:rPr>
          <w:lang w:val="ru-RU"/>
        </w:rPr>
        <w:t>:</w:t>
      </w:r>
    </w:p>
    <w:p w:rsidR="00FB21E4" w:rsidRPr="005F416C" w:rsidRDefault="00FB21E4" w:rsidP="00883F80">
      <w:pPr>
        <w:pStyle w:val="2"/>
        <w:numPr>
          <w:ilvl w:val="0"/>
          <w:numId w:val="58"/>
        </w:numPr>
        <w:rPr>
          <w:lang w:val="ru-RU"/>
        </w:rPr>
      </w:pPr>
      <w:r w:rsidRPr="005F416C">
        <w:rPr>
          <w:lang w:val="en-US"/>
        </w:rPr>
        <w:t>RRESETn</w:t>
      </w:r>
      <w:r w:rsidRPr="005F416C">
        <w:rPr>
          <w:lang w:val="ru-RU"/>
        </w:rPr>
        <w:t xml:space="preserve">[3] – сброс подсистемы общей памяти </w:t>
      </w:r>
      <w:r w:rsidRPr="005F416C">
        <w:rPr>
          <w:lang w:val="en-US"/>
        </w:rPr>
        <w:t>SMU</w:t>
      </w:r>
      <w:r w:rsidR="00DE2C3B" w:rsidRPr="005F416C">
        <w:rPr>
          <w:lang w:val="ru-RU"/>
        </w:rPr>
        <w:t>;</w:t>
      </w:r>
    </w:p>
    <w:p w:rsidR="00FB21E4" w:rsidRPr="005F416C" w:rsidRDefault="00FB21E4" w:rsidP="00883F80">
      <w:pPr>
        <w:pStyle w:val="2"/>
        <w:numPr>
          <w:ilvl w:val="0"/>
          <w:numId w:val="58"/>
        </w:numPr>
      </w:pPr>
      <w:r w:rsidRPr="005F416C">
        <w:rPr>
          <w:lang w:val="en-US"/>
        </w:rPr>
        <w:t xml:space="preserve">RRESETn[2] – </w:t>
      </w:r>
      <w:r w:rsidRPr="005F416C">
        <w:t xml:space="preserve">сброс подсистемы </w:t>
      </w:r>
      <w:r w:rsidRPr="005F416C">
        <w:rPr>
          <w:lang w:val="en-US"/>
        </w:rPr>
        <w:t>NMU1</w:t>
      </w:r>
      <w:r w:rsidR="00DE2C3B" w:rsidRPr="005F416C">
        <w:rPr>
          <w:lang w:val="en-US"/>
        </w:rPr>
        <w:t>;</w:t>
      </w:r>
    </w:p>
    <w:p w:rsidR="00FB21E4" w:rsidRPr="005F416C" w:rsidRDefault="00FB21E4" w:rsidP="00883F80">
      <w:pPr>
        <w:pStyle w:val="2"/>
        <w:numPr>
          <w:ilvl w:val="0"/>
          <w:numId w:val="58"/>
        </w:numPr>
      </w:pPr>
      <w:r w:rsidRPr="005F416C">
        <w:rPr>
          <w:lang w:val="en-US"/>
        </w:rPr>
        <w:t xml:space="preserve">RRESETn[1] – </w:t>
      </w:r>
      <w:r w:rsidRPr="005F416C">
        <w:t xml:space="preserve">сброс подсистемы </w:t>
      </w:r>
      <w:r w:rsidRPr="005F416C">
        <w:rPr>
          <w:lang w:val="en-US"/>
        </w:rPr>
        <w:t>NMU0</w:t>
      </w:r>
      <w:r w:rsidR="00DE2C3B" w:rsidRPr="005F416C">
        <w:rPr>
          <w:lang w:val="en-US"/>
        </w:rPr>
        <w:t>;</w:t>
      </w:r>
    </w:p>
    <w:p w:rsidR="00FB21E4" w:rsidRPr="005F416C" w:rsidRDefault="00FB21E4" w:rsidP="00883F80">
      <w:pPr>
        <w:pStyle w:val="2"/>
        <w:numPr>
          <w:ilvl w:val="0"/>
          <w:numId w:val="58"/>
        </w:numPr>
        <w:rPr>
          <w:lang w:val="ru-RU"/>
        </w:rPr>
      </w:pPr>
      <w:r w:rsidRPr="005F416C">
        <w:rPr>
          <w:lang w:val="en-US"/>
        </w:rPr>
        <w:t>RRESETn</w:t>
      </w:r>
      <w:r w:rsidRPr="005F416C">
        <w:rPr>
          <w:lang w:val="ru-RU"/>
        </w:rPr>
        <w:t xml:space="preserve">[0] – сброс каналов </w:t>
      </w:r>
      <w:r w:rsidRPr="005F416C">
        <w:rPr>
          <w:lang w:val="en-US"/>
        </w:rPr>
        <w:t>DDC</w:t>
      </w:r>
      <w:r w:rsidRPr="005F416C">
        <w:rPr>
          <w:lang w:val="ru-RU"/>
        </w:rPr>
        <w:t xml:space="preserve"> вместе с приемниками АЦП</w:t>
      </w:r>
      <w:r w:rsidR="00DE2C3B" w:rsidRPr="005F416C">
        <w:rPr>
          <w:lang w:val="ru-RU"/>
        </w:rPr>
        <w:t>.</w:t>
      </w:r>
    </w:p>
    <w:p w:rsidR="00FB21E4" w:rsidRPr="005F416C" w:rsidRDefault="00FB21E4" w:rsidP="00883F80">
      <w:pPr>
        <w:pStyle w:val="a7"/>
        <w:numPr>
          <w:ilvl w:val="0"/>
          <w:numId w:val="59"/>
        </w:numPr>
        <w:ind w:left="924" w:hanging="357"/>
        <w:rPr>
          <w:lang w:val="ru-RU"/>
        </w:rPr>
      </w:pPr>
      <w:r w:rsidRPr="005F416C">
        <w:t>RSTN</w:t>
      </w:r>
      <w:r w:rsidRPr="005F416C">
        <w:rPr>
          <w:lang w:val="ru-RU"/>
        </w:rPr>
        <w:t>_</w:t>
      </w:r>
      <w:r w:rsidRPr="005F416C">
        <w:t>DBG</w:t>
      </w:r>
      <w:r w:rsidRPr="005F416C">
        <w:rPr>
          <w:lang w:val="ru-RU"/>
        </w:rPr>
        <w:t xml:space="preserve"> – сигнал сброса логики отладки и трассировки. Формируется отдельной управляющей логикой на основе входных источников сброса </w:t>
      </w:r>
      <w:r w:rsidRPr="005F416C">
        <w:t>NRST</w:t>
      </w:r>
      <w:r w:rsidRPr="005F416C">
        <w:rPr>
          <w:lang w:val="ru-RU"/>
        </w:rPr>
        <w:t>_</w:t>
      </w:r>
      <w:r w:rsidRPr="005F416C">
        <w:t>SYS</w:t>
      </w:r>
      <w:r w:rsidRPr="005F416C">
        <w:rPr>
          <w:lang w:val="ru-RU"/>
        </w:rPr>
        <w:t xml:space="preserve">, </w:t>
      </w:r>
      <w:r w:rsidRPr="005F416C">
        <w:t>NRST</w:t>
      </w:r>
      <w:r w:rsidRPr="005F416C">
        <w:rPr>
          <w:lang w:val="ru-RU"/>
        </w:rPr>
        <w:t>_</w:t>
      </w:r>
      <w:r w:rsidRPr="005F416C">
        <w:t>PON</w:t>
      </w:r>
      <w:r w:rsidRPr="005F416C">
        <w:rPr>
          <w:lang w:val="ru-RU"/>
        </w:rPr>
        <w:t xml:space="preserve">, </w:t>
      </w:r>
      <w:r w:rsidRPr="005F416C">
        <w:t>CDBGRSTREQ</w:t>
      </w:r>
      <w:r w:rsidRPr="005F416C">
        <w:rPr>
          <w:lang w:val="ru-RU"/>
        </w:rPr>
        <w:t>.</w:t>
      </w:r>
    </w:p>
    <w:p w:rsidR="00FB21E4" w:rsidRPr="005F416C" w:rsidRDefault="00FB21E4" w:rsidP="00FB21E4">
      <w:pPr>
        <w:pStyle w:val="a9"/>
      </w:pPr>
    </w:p>
    <w:p w:rsidR="00FB21E4" w:rsidRPr="005F416C" w:rsidRDefault="00FB21E4" w:rsidP="00FB21E4">
      <w:pPr>
        <w:pStyle w:val="a9"/>
      </w:pPr>
      <w:r w:rsidRPr="005F416C">
        <w:t xml:space="preserve">Также каждый блок </w:t>
      </w:r>
      <w:r w:rsidRPr="005F416C">
        <w:rPr>
          <w:lang w:bidi="en-US"/>
        </w:rPr>
        <w:t>CRG</w:t>
      </w:r>
      <w:r w:rsidRPr="005F416C">
        <w:t xml:space="preserve"> имеет свой внутренний сигнал сброса (</w:t>
      </w:r>
      <w:r w:rsidRPr="005F416C">
        <w:rPr>
          <w:lang w:bidi="en-US"/>
        </w:rPr>
        <w:t>crg</w:t>
      </w:r>
      <w:r w:rsidRPr="005F416C">
        <w:t>_</w:t>
      </w:r>
      <w:r w:rsidRPr="005F416C">
        <w:rPr>
          <w:lang w:bidi="en-US"/>
        </w:rPr>
        <w:t>rstn</w:t>
      </w:r>
      <w:r w:rsidRPr="005F416C">
        <w:t>_</w:t>
      </w:r>
      <w:r w:rsidRPr="005F416C">
        <w:rPr>
          <w:lang w:bidi="en-US"/>
        </w:rPr>
        <w:t>sys</w:t>
      </w:r>
      <w:r w:rsidRPr="005F416C">
        <w:t xml:space="preserve">, </w:t>
      </w:r>
      <w:r w:rsidRPr="005F416C">
        <w:rPr>
          <w:lang w:bidi="en-US"/>
        </w:rPr>
        <w:t>crg</w:t>
      </w:r>
      <w:r w:rsidRPr="005F416C">
        <w:t>_</w:t>
      </w:r>
      <w:r w:rsidRPr="005F416C">
        <w:rPr>
          <w:lang w:bidi="en-US"/>
        </w:rPr>
        <w:t>rstn</w:t>
      </w:r>
      <w:r w:rsidRPr="005F416C">
        <w:t>_</w:t>
      </w:r>
      <w:r w:rsidRPr="005F416C">
        <w:rPr>
          <w:lang w:bidi="en-US"/>
        </w:rPr>
        <w:t>adc</w:t>
      </w:r>
      <w:r w:rsidRPr="005F416C">
        <w:t xml:space="preserve">, </w:t>
      </w:r>
      <w:r w:rsidRPr="005F416C">
        <w:rPr>
          <w:lang w:bidi="en-US"/>
        </w:rPr>
        <w:t>crg</w:t>
      </w:r>
      <w:r w:rsidRPr="005F416C">
        <w:t>_</w:t>
      </w:r>
      <w:r w:rsidRPr="005F416C">
        <w:rPr>
          <w:lang w:bidi="en-US"/>
        </w:rPr>
        <w:t>rstn</w:t>
      </w:r>
      <w:r w:rsidRPr="005F416C">
        <w:t>_</w:t>
      </w:r>
      <w:r w:rsidRPr="005F416C">
        <w:rPr>
          <w:lang w:bidi="en-US"/>
        </w:rPr>
        <w:t>dac</w:t>
      </w:r>
      <w:r w:rsidRPr="005F416C">
        <w:t xml:space="preserve">) и сигнал выключения блока </w:t>
      </w:r>
      <w:r w:rsidRPr="005F416C">
        <w:rPr>
          <w:lang w:bidi="en-US"/>
        </w:rPr>
        <w:t>PLL</w:t>
      </w:r>
      <w:r w:rsidRPr="005F416C">
        <w:t xml:space="preserve"> (</w:t>
      </w:r>
      <w:r w:rsidRPr="005F416C">
        <w:rPr>
          <w:lang w:bidi="en-US"/>
        </w:rPr>
        <w:t>PD</w:t>
      </w:r>
      <w:r w:rsidRPr="005F416C">
        <w:t xml:space="preserve"> - </w:t>
      </w:r>
      <w:r w:rsidRPr="005F416C">
        <w:rPr>
          <w:lang w:bidi="en-US"/>
        </w:rPr>
        <w:t>powerdown</w:t>
      </w:r>
      <w:r w:rsidRPr="005F416C">
        <w:t xml:space="preserve">). Логика </w:t>
      </w:r>
      <w:r w:rsidRPr="005F416C">
        <w:rPr>
          <w:lang w:bidi="en-US"/>
        </w:rPr>
        <w:t>CRG</w:t>
      </w:r>
      <w:r w:rsidRPr="005F416C">
        <w:t xml:space="preserve">, включая программно-доступные регистры, сбрасывается только при активации соответствующего сигнала сброса </w:t>
      </w:r>
      <w:r w:rsidRPr="005F416C">
        <w:rPr>
          <w:lang w:bidi="en-US"/>
        </w:rPr>
        <w:t>crg</w:t>
      </w:r>
      <w:r w:rsidRPr="005F416C">
        <w:t>_</w:t>
      </w:r>
      <w:r w:rsidRPr="005F416C">
        <w:rPr>
          <w:lang w:bidi="en-US"/>
        </w:rPr>
        <w:t>rstn</w:t>
      </w:r>
      <w:r w:rsidRPr="005F416C">
        <w:t>_</w:t>
      </w:r>
      <w:r w:rsidRPr="005F416C">
        <w:rPr>
          <w:lang w:bidi="en-US"/>
        </w:rPr>
        <w:t>sys</w:t>
      </w:r>
      <w:r w:rsidRPr="005F416C">
        <w:t xml:space="preserve">, </w:t>
      </w:r>
      <w:r w:rsidRPr="005F416C">
        <w:rPr>
          <w:lang w:bidi="en-US"/>
        </w:rPr>
        <w:t>crg</w:t>
      </w:r>
      <w:r w:rsidRPr="005F416C">
        <w:t>_</w:t>
      </w:r>
      <w:r w:rsidRPr="005F416C">
        <w:rPr>
          <w:lang w:bidi="en-US"/>
        </w:rPr>
        <w:t>rstn</w:t>
      </w:r>
      <w:r w:rsidRPr="005F416C">
        <w:t>_</w:t>
      </w:r>
      <w:r w:rsidRPr="005F416C">
        <w:rPr>
          <w:lang w:bidi="en-US"/>
        </w:rPr>
        <w:t>adc</w:t>
      </w:r>
      <w:r w:rsidRPr="005F416C">
        <w:t xml:space="preserve">, </w:t>
      </w:r>
      <w:r w:rsidRPr="005F416C">
        <w:rPr>
          <w:lang w:bidi="en-US"/>
        </w:rPr>
        <w:t>crg</w:t>
      </w:r>
      <w:r w:rsidRPr="005F416C">
        <w:t>_</w:t>
      </w:r>
      <w:r w:rsidRPr="005F416C">
        <w:rPr>
          <w:lang w:bidi="en-US"/>
        </w:rPr>
        <w:t>adc</w:t>
      </w:r>
      <w:r w:rsidRPr="005F416C">
        <w:t>_</w:t>
      </w:r>
      <w:r w:rsidRPr="005F416C">
        <w:rPr>
          <w:lang w:bidi="en-US"/>
        </w:rPr>
        <w:t>dac</w:t>
      </w:r>
      <w:r w:rsidRPr="005F416C">
        <w:t>.</w:t>
      </w:r>
    </w:p>
    <w:p w:rsidR="00FB21E4" w:rsidRPr="005F416C" w:rsidRDefault="00FB21E4" w:rsidP="00FB21E4">
      <w:pPr>
        <w:pStyle w:val="a9"/>
      </w:pPr>
      <w:r w:rsidRPr="005F416C">
        <w:t xml:space="preserve">Иерархическая зависимость между сигналами сброса и источниками сброса показана на рисунке </w:t>
      </w:r>
      <w:r w:rsidR="00B050B4">
        <w:fldChar w:fldCharType="begin"/>
      </w:r>
      <w:r w:rsidR="00B050B4">
        <w:instrText xml:space="preserve"> REF _Ref526706944 \h  \* MERGEFORMAT </w:instrText>
      </w:r>
      <w:r w:rsidR="00B050B4">
        <w:fldChar w:fldCharType="separate"/>
      </w:r>
      <w:r w:rsidR="006B386B" w:rsidRPr="005F416C">
        <w:rPr>
          <w:vanish/>
        </w:rPr>
        <w:t xml:space="preserve">Рисунок </w:t>
      </w:r>
      <w:r w:rsidR="006B386B" w:rsidRPr="005F416C">
        <w:rPr>
          <w:noProof/>
        </w:rPr>
        <w:t>1</w:t>
      </w:r>
      <w:r w:rsidR="006B386B" w:rsidRPr="005F416C">
        <w:t>.8</w:t>
      </w:r>
      <w:r w:rsidR="00B050B4">
        <w:fldChar w:fldCharType="end"/>
      </w:r>
      <w:r w:rsidRPr="005F416C">
        <w:t>.</w:t>
      </w:r>
    </w:p>
    <w:p w:rsidR="00FB21E4" w:rsidRPr="005F416C" w:rsidRDefault="00FB21E4" w:rsidP="00FB21E4">
      <w:pPr>
        <w:pStyle w:val="aff9"/>
      </w:pPr>
      <w:r w:rsidRPr="005F416C">
        <w:object w:dxaOrig="8595" w:dyaOrig="9795">
          <v:shape id="_x0000_i1031" type="#_x0000_t75" style="width:431.25pt;height:490.5pt" o:ole="">
            <v:imagedata r:id="rId25" o:title=""/>
          </v:shape>
          <o:OLEObject Type="Embed" ProgID="Visio.Drawing.15" ShapeID="_x0000_i1031" DrawAspect="Content" ObjectID="_1664363249" r:id="rId26"/>
        </w:object>
      </w:r>
    </w:p>
    <w:p w:rsidR="00FB21E4" w:rsidRPr="005F416C" w:rsidRDefault="00FB21E4" w:rsidP="00FB21E4">
      <w:pPr>
        <w:pStyle w:val="aff9"/>
      </w:pPr>
      <w:bookmarkStart w:id="128" w:name="_Ref526706944"/>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8</w:t>
      </w:r>
      <w:r w:rsidR="008A68E7" w:rsidRPr="005F416C">
        <w:rPr>
          <w:noProof/>
        </w:rPr>
        <w:fldChar w:fldCharType="end"/>
      </w:r>
      <w:bookmarkEnd w:id="128"/>
      <w:r w:rsidR="009F0D7F" w:rsidRPr="005F416C">
        <w:t xml:space="preserve"> – И</w:t>
      </w:r>
      <w:r w:rsidRPr="005F416C">
        <w:t>ерархия сигналов сброса</w:t>
      </w:r>
    </w:p>
    <w:p w:rsidR="00FB21E4" w:rsidRPr="005F416C" w:rsidRDefault="00FB21E4" w:rsidP="00FB21E4">
      <w:pPr>
        <w:pStyle w:val="a9"/>
      </w:pPr>
    </w:p>
    <w:p w:rsidR="00FB21E4" w:rsidRPr="005F416C" w:rsidRDefault="00FB21E4" w:rsidP="00FB21E4">
      <w:pPr>
        <w:pStyle w:val="a9"/>
      </w:pPr>
    </w:p>
    <w:p w:rsidR="00FB21E4" w:rsidRPr="005F416C" w:rsidRDefault="00FB21E4" w:rsidP="00FB21E4">
      <w:pPr>
        <w:pStyle w:val="a9"/>
      </w:pPr>
      <w:r w:rsidRPr="005F416C">
        <w:t xml:space="preserve">Как видно из рисунка, при внешнем сбросе через внешние выводы </w:t>
      </w:r>
      <w:r w:rsidRPr="005F416C">
        <w:rPr>
          <w:lang w:bidi="en-US"/>
        </w:rPr>
        <w:t>NRST</w:t>
      </w:r>
      <w:r w:rsidRPr="005F416C">
        <w:t>_</w:t>
      </w:r>
      <w:r w:rsidRPr="005F416C">
        <w:rPr>
          <w:lang w:bidi="en-US"/>
        </w:rPr>
        <w:t>PON</w:t>
      </w:r>
      <w:r w:rsidRPr="005F416C">
        <w:t xml:space="preserve"> или </w:t>
      </w:r>
      <w:r w:rsidRPr="005F416C">
        <w:rPr>
          <w:lang w:bidi="en-US"/>
        </w:rPr>
        <w:t>NRST</w:t>
      </w:r>
      <w:r w:rsidRPr="005F416C">
        <w:t>_</w:t>
      </w:r>
      <w:r w:rsidRPr="005F416C">
        <w:rPr>
          <w:lang w:bidi="en-US"/>
        </w:rPr>
        <w:t>SYS</w:t>
      </w:r>
      <w:r w:rsidRPr="005F416C">
        <w:t xml:space="preserve"> поведение всегда будет одинаковым. При сбросе по внутреннему запросу от </w:t>
      </w:r>
      <w:r w:rsidRPr="005F416C">
        <w:rPr>
          <w:lang w:bidi="en-US"/>
        </w:rPr>
        <w:t>SCTL</w:t>
      </w:r>
      <w:r w:rsidRPr="005F416C">
        <w:t xml:space="preserve"> или </w:t>
      </w:r>
      <w:r w:rsidRPr="005F416C">
        <w:rPr>
          <w:lang w:bidi="en-US"/>
        </w:rPr>
        <w:t>WDT</w:t>
      </w:r>
      <w:r w:rsidRPr="005F416C">
        <w:t xml:space="preserve"> поведение зависит от программных настроек в регистрах </w:t>
      </w:r>
      <w:r w:rsidRPr="005F416C">
        <w:rPr>
          <w:lang w:bidi="en-US"/>
        </w:rPr>
        <w:t>RST</w:t>
      </w:r>
      <w:r w:rsidRPr="005F416C">
        <w:t>_</w:t>
      </w:r>
      <w:r w:rsidRPr="005F416C">
        <w:rPr>
          <w:lang w:bidi="en-US"/>
        </w:rPr>
        <w:t>CFG</w:t>
      </w:r>
      <w:r w:rsidRPr="005F416C">
        <w:t xml:space="preserve">2 в устройствах </w:t>
      </w:r>
      <w:r w:rsidRPr="005F416C">
        <w:rPr>
          <w:lang w:bidi="en-US"/>
        </w:rPr>
        <w:t>CRG</w:t>
      </w:r>
      <w:r w:rsidRPr="005F416C">
        <w:t xml:space="preserve"> (см. описание соответствующих регистров в разделах </w:t>
      </w:r>
      <w:r w:rsidR="00B050B4">
        <w:fldChar w:fldCharType="begin"/>
      </w:r>
      <w:r w:rsidR="00B050B4">
        <w:instrText xml:space="preserve"> REF _Ref12895319 \r \h  \* MERGEFORMAT </w:instrText>
      </w:r>
      <w:r w:rsidR="00B050B4">
        <w:fldChar w:fldCharType="separate"/>
      </w:r>
      <w:r w:rsidR="006B386B" w:rsidRPr="005F416C">
        <w:t>1.6.2.4.4</w:t>
      </w:r>
      <w:r w:rsidR="00B050B4">
        <w:fldChar w:fldCharType="end"/>
      </w:r>
      <w:r w:rsidRPr="005F416C">
        <w:t xml:space="preserve"> - </w:t>
      </w:r>
      <w:r w:rsidR="00B050B4">
        <w:fldChar w:fldCharType="begin"/>
      </w:r>
      <w:r w:rsidR="00B050B4">
        <w:instrText xml:space="preserve"> REF _Ref12895340 \r \h  \* MERGEFORMAT </w:instrText>
      </w:r>
      <w:r w:rsidR="00B050B4">
        <w:fldChar w:fldCharType="separate"/>
      </w:r>
      <w:r w:rsidR="006B386B" w:rsidRPr="005F416C">
        <w:t>1.6.2.4.6</w:t>
      </w:r>
      <w:r w:rsidR="00B050B4">
        <w:fldChar w:fldCharType="end"/>
      </w:r>
      <w:r w:rsidRPr="005F416C">
        <w:t>).</w:t>
      </w:r>
    </w:p>
    <w:p w:rsidR="00FB21E4" w:rsidRPr="005F416C" w:rsidRDefault="00FB21E4" w:rsidP="00FB21E4">
      <w:pPr>
        <w:pStyle w:val="a9"/>
      </w:pPr>
      <w:r w:rsidRPr="005F416C">
        <w:t xml:space="preserve">Кроме того, длительность удержания сигналов сброса </w:t>
      </w:r>
      <w:r w:rsidRPr="005F416C">
        <w:rPr>
          <w:lang w:bidi="en-US"/>
        </w:rPr>
        <w:t>ARESETn/</w:t>
      </w:r>
      <w:r w:rsidRPr="005F416C">
        <w:rPr>
          <w:lang w:val="en-US" w:bidi="en-US"/>
        </w:rPr>
        <w:t>RRESETn</w:t>
      </w:r>
      <w:r w:rsidRPr="005F416C">
        <w:t xml:space="preserve"> и </w:t>
      </w:r>
      <w:r w:rsidRPr="005F416C">
        <w:rPr>
          <w:lang w:bidi="en-US"/>
        </w:rPr>
        <w:t>NRST</w:t>
      </w:r>
      <w:r w:rsidRPr="005F416C">
        <w:t>_</w:t>
      </w:r>
      <w:r w:rsidRPr="005F416C">
        <w:rPr>
          <w:lang w:bidi="en-US"/>
        </w:rPr>
        <w:t>SYS</w:t>
      </w:r>
      <w:r w:rsidRPr="005F416C">
        <w:t>_</w:t>
      </w:r>
      <w:r w:rsidRPr="005F416C">
        <w:rPr>
          <w:lang w:bidi="en-US"/>
        </w:rPr>
        <w:t>O</w:t>
      </w:r>
      <w:r w:rsidRPr="005F416C">
        <w:t xml:space="preserve"> определяется настройками в регистрах </w:t>
      </w:r>
      <w:r w:rsidRPr="005F416C">
        <w:rPr>
          <w:lang w:bidi="en-US"/>
        </w:rPr>
        <w:t>RST</w:t>
      </w:r>
      <w:r w:rsidRPr="005F416C">
        <w:t>_</w:t>
      </w:r>
      <w:r w:rsidRPr="005F416C">
        <w:rPr>
          <w:lang w:bidi="en-US"/>
        </w:rPr>
        <w:t>CFG</w:t>
      </w:r>
      <w:r w:rsidRPr="005F416C">
        <w:t xml:space="preserve">0 и </w:t>
      </w:r>
      <w:r w:rsidRPr="005F416C">
        <w:rPr>
          <w:lang w:bidi="en-US"/>
        </w:rPr>
        <w:t>RST</w:t>
      </w:r>
      <w:r w:rsidRPr="005F416C">
        <w:t>_</w:t>
      </w:r>
      <w:r w:rsidRPr="005F416C">
        <w:rPr>
          <w:lang w:bidi="en-US"/>
        </w:rPr>
        <w:t>CFG</w:t>
      </w:r>
      <w:r w:rsidRPr="005F416C">
        <w:t xml:space="preserve">1 устройства </w:t>
      </w:r>
      <w:r w:rsidRPr="005F416C">
        <w:rPr>
          <w:lang w:bidi="en-US"/>
        </w:rPr>
        <w:t>CRG</w:t>
      </w:r>
      <w:r w:rsidRPr="005F416C">
        <w:t>_</w:t>
      </w:r>
      <w:r w:rsidRPr="005F416C">
        <w:rPr>
          <w:lang w:bidi="en-US"/>
        </w:rPr>
        <w:t>SYS</w:t>
      </w:r>
      <w:r w:rsidRPr="005F416C">
        <w:t xml:space="preserve">. </w:t>
      </w:r>
    </w:p>
    <w:p w:rsidR="00FB21E4" w:rsidRPr="005F416C" w:rsidRDefault="00FB21E4" w:rsidP="00FB21E4">
      <w:pPr>
        <w:pStyle w:val="a9"/>
      </w:pPr>
    </w:p>
    <w:p w:rsidR="00FB21E4" w:rsidRPr="005F416C" w:rsidRDefault="00FB21E4" w:rsidP="00FB21E4">
      <w:pPr>
        <w:pStyle w:val="a9"/>
      </w:pPr>
    </w:p>
    <w:p w:rsidR="00FB21E4" w:rsidRPr="005F416C" w:rsidRDefault="00FB21E4" w:rsidP="00FB21E4">
      <w:pPr>
        <w:pStyle w:val="a9"/>
      </w:pPr>
    </w:p>
    <w:p w:rsidR="00FB21E4" w:rsidRPr="005F416C" w:rsidRDefault="00FB21E4" w:rsidP="00FB21E4">
      <w:pPr>
        <w:pStyle w:val="a9"/>
      </w:pPr>
    </w:p>
    <w:p w:rsidR="00FB21E4" w:rsidRPr="005F416C" w:rsidRDefault="00FB21E4" w:rsidP="00FB21E4">
      <w:pPr>
        <w:pStyle w:val="5"/>
      </w:pPr>
      <w:bookmarkStart w:id="129" w:name="_Toc13417920"/>
      <w:r w:rsidRPr="005F416C">
        <w:lastRenderedPageBreak/>
        <w:t>Формирование сигналов синхронизации</w:t>
      </w:r>
      <w:bookmarkEnd w:id="129"/>
    </w:p>
    <w:p w:rsidR="00FB21E4" w:rsidRPr="005F416C" w:rsidRDefault="00FB21E4" w:rsidP="00FB21E4">
      <w:pPr>
        <w:pStyle w:val="6"/>
      </w:pPr>
      <w:r w:rsidRPr="005F416C">
        <w:t>Внешние опорные синхросигналы</w:t>
      </w:r>
    </w:p>
    <w:p w:rsidR="00FB21E4" w:rsidRPr="005F416C" w:rsidRDefault="00FB21E4" w:rsidP="00FB21E4">
      <w:pPr>
        <w:pStyle w:val="a9"/>
      </w:pPr>
      <w:r w:rsidRPr="005F416C">
        <w:t xml:space="preserve">Список внешних опорных синхросигналов приведен в таблице </w:t>
      </w:r>
      <w:r w:rsidR="00B050B4">
        <w:fldChar w:fldCharType="begin"/>
      </w:r>
      <w:r w:rsidR="00B050B4">
        <w:instrText xml:space="preserve"> REF _Ref11930277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29</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30" w:name="_Ref11930277"/>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29</w:t>
      </w:r>
      <w:r w:rsidR="008A68E7" w:rsidRPr="005F416C">
        <w:rPr>
          <w:noProof/>
        </w:rPr>
        <w:fldChar w:fldCharType="end"/>
      </w:r>
      <w:bookmarkEnd w:id="130"/>
      <w:r w:rsidRPr="005F416C">
        <w:t xml:space="preserve"> – </w:t>
      </w:r>
      <w:r w:rsidR="00E54B15" w:rsidRPr="005F416C">
        <w:t>О</w:t>
      </w:r>
      <w:r w:rsidRPr="005F416C">
        <w:t>порные синхросигналы СБИС 1888ВС058</w:t>
      </w:r>
    </w:p>
    <w:tbl>
      <w:tblPr>
        <w:tblStyle w:val="af4"/>
        <w:tblW w:w="0" w:type="auto"/>
        <w:jc w:val="center"/>
        <w:tblLook w:val="04A0" w:firstRow="1" w:lastRow="0" w:firstColumn="1" w:lastColumn="0" w:noHBand="0" w:noVBand="1"/>
      </w:tblPr>
      <w:tblGrid>
        <w:gridCol w:w="1305"/>
        <w:gridCol w:w="1375"/>
        <w:gridCol w:w="5387"/>
        <w:gridCol w:w="1544"/>
      </w:tblGrid>
      <w:tr w:rsidR="00FB21E4" w:rsidRPr="005F416C" w:rsidTr="00FB21E4">
        <w:trPr>
          <w:jc w:val="center"/>
        </w:trPr>
        <w:tc>
          <w:tcPr>
            <w:tcW w:w="1305"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1375" w:type="dxa"/>
            <w:shd w:val="clear" w:color="auto" w:fill="F2F2F2" w:themeFill="background1" w:themeFillShade="F2"/>
          </w:tcPr>
          <w:p w:rsidR="00FB21E4" w:rsidRPr="005F416C" w:rsidRDefault="00FB21E4" w:rsidP="00FB21E4">
            <w:pPr>
              <w:pStyle w:val="affb"/>
              <w:rPr>
                <w:b/>
              </w:rPr>
            </w:pPr>
            <w:r w:rsidRPr="005F416C">
              <w:rPr>
                <w:b/>
              </w:rPr>
              <w:t>Тип буфера</w:t>
            </w:r>
          </w:p>
        </w:tc>
        <w:tc>
          <w:tcPr>
            <w:tcW w:w="5387" w:type="dxa"/>
            <w:shd w:val="clear" w:color="auto" w:fill="F2F2F2" w:themeFill="background1" w:themeFillShade="F2"/>
          </w:tcPr>
          <w:p w:rsidR="00FB21E4" w:rsidRPr="005F416C" w:rsidRDefault="00FB21E4" w:rsidP="00FB21E4">
            <w:pPr>
              <w:pStyle w:val="affb"/>
              <w:rPr>
                <w:b/>
              </w:rPr>
            </w:pPr>
            <w:r w:rsidRPr="005F416C">
              <w:rPr>
                <w:b/>
              </w:rPr>
              <w:t>Назначение</w:t>
            </w:r>
          </w:p>
        </w:tc>
        <w:tc>
          <w:tcPr>
            <w:tcW w:w="1544" w:type="dxa"/>
            <w:shd w:val="clear" w:color="auto" w:fill="F2F2F2" w:themeFill="background1" w:themeFillShade="F2"/>
          </w:tcPr>
          <w:p w:rsidR="00FB21E4" w:rsidRPr="005F416C" w:rsidRDefault="00FB21E4" w:rsidP="00FB21E4">
            <w:pPr>
              <w:pStyle w:val="affb"/>
              <w:rPr>
                <w:b/>
              </w:rPr>
            </w:pPr>
            <w:r w:rsidRPr="005F416C">
              <w:rPr>
                <w:b/>
              </w:rPr>
              <w:t>Частота, МГц</w:t>
            </w:r>
          </w:p>
        </w:tc>
      </w:tr>
      <w:tr w:rsidR="00FB21E4" w:rsidRPr="005F416C" w:rsidTr="00FB21E4">
        <w:trPr>
          <w:jc w:val="center"/>
        </w:trPr>
        <w:tc>
          <w:tcPr>
            <w:tcW w:w="1305" w:type="dxa"/>
          </w:tcPr>
          <w:p w:rsidR="00FB21E4" w:rsidRPr="005F416C" w:rsidRDefault="00FB21E4" w:rsidP="00FB21E4">
            <w:pPr>
              <w:pStyle w:val="affb"/>
              <w:rPr>
                <w:lang w:bidi="en-US"/>
              </w:rPr>
            </w:pPr>
            <w:r w:rsidRPr="005F416C">
              <w:rPr>
                <w:lang w:bidi="en-US"/>
              </w:rPr>
              <w:t>REFCLK</w:t>
            </w:r>
          </w:p>
        </w:tc>
        <w:tc>
          <w:tcPr>
            <w:tcW w:w="1375" w:type="dxa"/>
          </w:tcPr>
          <w:p w:rsidR="00FB21E4" w:rsidRPr="005F416C" w:rsidRDefault="00FB21E4" w:rsidP="00FB21E4">
            <w:pPr>
              <w:pStyle w:val="affb"/>
              <w:rPr>
                <w:lang w:bidi="en-US"/>
              </w:rPr>
            </w:pPr>
            <w:r w:rsidRPr="005F416C">
              <w:rPr>
                <w:lang w:bidi="en-US"/>
              </w:rPr>
              <w:t>CMOS</w:t>
            </w:r>
          </w:p>
        </w:tc>
        <w:tc>
          <w:tcPr>
            <w:tcW w:w="5387" w:type="dxa"/>
          </w:tcPr>
          <w:p w:rsidR="00FB21E4" w:rsidRPr="005F416C" w:rsidRDefault="00FB21E4" w:rsidP="00FB21E4">
            <w:pPr>
              <w:pStyle w:val="affb"/>
            </w:pPr>
            <w:r w:rsidRPr="005F416C">
              <w:t xml:space="preserve">Опорный синхросигнал </w:t>
            </w:r>
            <w:r w:rsidRPr="005F416C">
              <w:rPr>
                <w:lang w:bidi="en-US"/>
              </w:rPr>
              <w:t>CRG</w:t>
            </w:r>
            <w:r w:rsidRPr="005F416C">
              <w:t>_</w:t>
            </w:r>
            <w:r w:rsidRPr="005F416C">
              <w:rPr>
                <w:lang w:bidi="en-US"/>
              </w:rPr>
              <w:t>SYS.</w:t>
            </w:r>
          </w:p>
          <w:p w:rsidR="00FB21E4" w:rsidRPr="005F416C" w:rsidRDefault="00FB21E4" w:rsidP="00FB21E4">
            <w:pPr>
              <w:pStyle w:val="affb"/>
            </w:pPr>
            <w:r w:rsidRPr="005F416C">
              <w:t xml:space="preserve">Может использоваться как опорный для </w:t>
            </w:r>
            <w:r w:rsidRPr="005F416C">
              <w:rPr>
                <w:lang w:bidi="en-US"/>
              </w:rPr>
              <w:t>CRG</w:t>
            </w:r>
            <w:r w:rsidRPr="005F416C">
              <w:t>_</w:t>
            </w:r>
            <w:r w:rsidRPr="005F416C">
              <w:rPr>
                <w:lang w:bidi="en-US"/>
              </w:rPr>
              <w:t>ADC</w:t>
            </w:r>
            <w:r w:rsidRPr="005F416C">
              <w:t xml:space="preserve"> и </w:t>
            </w:r>
            <w:r w:rsidRPr="005F416C">
              <w:rPr>
                <w:lang w:bidi="en-US"/>
              </w:rPr>
              <w:t>CRG</w:t>
            </w:r>
            <w:r w:rsidRPr="005F416C">
              <w:t>_</w:t>
            </w:r>
            <w:r w:rsidRPr="005F416C">
              <w:rPr>
                <w:lang w:bidi="en-US"/>
              </w:rPr>
              <w:t>DAC</w:t>
            </w:r>
            <w:r w:rsidRPr="005F416C">
              <w:t>.</w:t>
            </w:r>
          </w:p>
        </w:tc>
        <w:tc>
          <w:tcPr>
            <w:tcW w:w="1544" w:type="dxa"/>
          </w:tcPr>
          <w:p w:rsidR="00FB21E4" w:rsidRPr="005F416C" w:rsidRDefault="00FB21E4" w:rsidP="00FB21E4">
            <w:pPr>
              <w:pStyle w:val="affb"/>
              <w:rPr>
                <w:lang w:bidi="en-US"/>
              </w:rPr>
            </w:pPr>
            <w:r w:rsidRPr="005F416C">
              <w:rPr>
                <w:lang w:bidi="en-US"/>
              </w:rPr>
              <w:t>16</w:t>
            </w:r>
          </w:p>
        </w:tc>
      </w:tr>
      <w:tr w:rsidR="00FB21E4" w:rsidRPr="005F416C" w:rsidTr="00FB21E4">
        <w:trPr>
          <w:jc w:val="center"/>
        </w:trPr>
        <w:tc>
          <w:tcPr>
            <w:tcW w:w="1305" w:type="dxa"/>
          </w:tcPr>
          <w:p w:rsidR="00FB21E4" w:rsidRPr="005F416C" w:rsidRDefault="007F01FC" w:rsidP="00FB21E4">
            <w:pPr>
              <w:pStyle w:val="affb"/>
              <w:rPr>
                <w:lang w:bidi="en-US"/>
              </w:rPr>
            </w:pPr>
            <w:r w:rsidRPr="005F416C">
              <w:rPr>
                <w:lang w:val="en-US" w:bidi="en-US"/>
              </w:rPr>
              <w:t>EMI_</w:t>
            </w:r>
            <w:r w:rsidR="00FB21E4" w:rsidRPr="005F416C">
              <w:rPr>
                <w:lang w:bidi="en-US"/>
              </w:rPr>
              <w:t>SCLK</w:t>
            </w:r>
          </w:p>
        </w:tc>
        <w:tc>
          <w:tcPr>
            <w:tcW w:w="1375" w:type="dxa"/>
          </w:tcPr>
          <w:p w:rsidR="00FB21E4" w:rsidRPr="005F416C" w:rsidRDefault="00FB21E4" w:rsidP="00FB21E4">
            <w:pPr>
              <w:pStyle w:val="affb"/>
              <w:rPr>
                <w:lang w:bidi="en-US"/>
              </w:rPr>
            </w:pPr>
            <w:r w:rsidRPr="005F416C">
              <w:rPr>
                <w:lang w:bidi="en-US"/>
              </w:rPr>
              <w:t>CMOS</w:t>
            </w:r>
          </w:p>
        </w:tc>
        <w:tc>
          <w:tcPr>
            <w:tcW w:w="5387" w:type="dxa"/>
          </w:tcPr>
          <w:p w:rsidR="00FB21E4" w:rsidRPr="005F416C" w:rsidRDefault="00FB21E4" w:rsidP="00FB21E4">
            <w:pPr>
              <w:pStyle w:val="affb"/>
            </w:pPr>
            <w:r w:rsidRPr="005F416C">
              <w:t>Синхросигнал интерфейса с внешней памятью</w:t>
            </w:r>
          </w:p>
        </w:tc>
        <w:tc>
          <w:tcPr>
            <w:tcW w:w="1544" w:type="dxa"/>
          </w:tcPr>
          <w:p w:rsidR="00FB21E4" w:rsidRPr="005F416C" w:rsidRDefault="00936408" w:rsidP="00FB21E4">
            <w:pPr>
              <w:pStyle w:val="affb"/>
            </w:pPr>
            <w:r w:rsidRPr="005F416C">
              <w:t>не более 90</w:t>
            </w:r>
            <w:r w:rsidR="00FB21E4" w:rsidRPr="005F416C">
              <w:t xml:space="preserve"> </w:t>
            </w:r>
          </w:p>
        </w:tc>
      </w:tr>
      <w:tr w:rsidR="00FB21E4" w:rsidRPr="005F416C" w:rsidTr="00FB21E4">
        <w:trPr>
          <w:jc w:val="center"/>
        </w:trPr>
        <w:tc>
          <w:tcPr>
            <w:tcW w:w="1305" w:type="dxa"/>
          </w:tcPr>
          <w:p w:rsidR="00FB21E4" w:rsidRPr="005F416C" w:rsidRDefault="00FB21E4" w:rsidP="00FB21E4">
            <w:pPr>
              <w:pStyle w:val="affb"/>
              <w:rPr>
                <w:lang w:bidi="en-US"/>
              </w:rPr>
            </w:pPr>
            <w:r w:rsidRPr="005F416C">
              <w:rPr>
                <w:lang w:bidi="en-US"/>
              </w:rPr>
              <w:t>DA_CLKI</w:t>
            </w:r>
          </w:p>
        </w:tc>
        <w:tc>
          <w:tcPr>
            <w:tcW w:w="1375" w:type="dxa"/>
          </w:tcPr>
          <w:p w:rsidR="00FB21E4" w:rsidRPr="005F416C" w:rsidRDefault="00FB21E4" w:rsidP="00FB21E4">
            <w:pPr>
              <w:pStyle w:val="affb"/>
              <w:rPr>
                <w:lang w:bidi="en-US"/>
              </w:rPr>
            </w:pPr>
            <w:r w:rsidRPr="005F416C">
              <w:rPr>
                <w:lang w:bidi="en-US"/>
              </w:rPr>
              <w:t>LVDS</w:t>
            </w:r>
          </w:p>
        </w:tc>
        <w:tc>
          <w:tcPr>
            <w:tcW w:w="5387" w:type="dxa"/>
          </w:tcPr>
          <w:p w:rsidR="00FB21E4" w:rsidRPr="005F416C" w:rsidRDefault="00FB21E4" w:rsidP="00FB21E4">
            <w:pPr>
              <w:pStyle w:val="affb"/>
              <w:rPr>
                <w:lang w:bidi="en-US"/>
              </w:rPr>
            </w:pPr>
            <w:r w:rsidRPr="005F416C">
              <w:t xml:space="preserve">Опорный синхросигнал </w:t>
            </w:r>
            <w:r w:rsidRPr="005F416C">
              <w:rPr>
                <w:lang w:bidi="en-US"/>
              </w:rPr>
              <w:t>CRG_DAC</w:t>
            </w:r>
          </w:p>
        </w:tc>
        <w:tc>
          <w:tcPr>
            <w:tcW w:w="1544" w:type="dxa"/>
          </w:tcPr>
          <w:p w:rsidR="00FB21E4" w:rsidRPr="005F416C" w:rsidRDefault="00FB21E4" w:rsidP="00FB21E4">
            <w:pPr>
              <w:pStyle w:val="affb"/>
            </w:pPr>
            <w:r w:rsidRPr="005F416C">
              <w:t>не более 512</w:t>
            </w:r>
          </w:p>
        </w:tc>
      </w:tr>
      <w:tr w:rsidR="00FB21E4" w:rsidRPr="005F416C" w:rsidTr="00FB21E4">
        <w:trPr>
          <w:jc w:val="center"/>
        </w:trPr>
        <w:tc>
          <w:tcPr>
            <w:tcW w:w="1305" w:type="dxa"/>
          </w:tcPr>
          <w:p w:rsidR="00FB21E4" w:rsidRPr="005F416C" w:rsidRDefault="00FB21E4" w:rsidP="00FB21E4">
            <w:pPr>
              <w:pStyle w:val="affb"/>
              <w:rPr>
                <w:lang w:bidi="en-US"/>
              </w:rPr>
            </w:pPr>
            <w:r w:rsidRPr="005F416C">
              <w:rPr>
                <w:lang w:bidi="en-US"/>
              </w:rPr>
              <w:t>ADCLK</w:t>
            </w:r>
          </w:p>
        </w:tc>
        <w:tc>
          <w:tcPr>
            <w:tcW w:w="1375" w:type="dxa"/>
          </w:tcPr>
          <w:p w:rsidR="00FB21E4" w:rsidRPr="005F416C" w:rsidRDefault="00FB21E4" w:rsidP="00FB21E4">
            <w:pPr>
              <w:pStyle w:val="affb"/>
              <w:rPr>
                <w:lang w:bidi="en-US"/>
              </w:rPr>
            </w:pPr>
            <w:r w:rsidRPr="005F416C">
              <w:rPr>
                <w:lang w:bidi="en-US"/>
              </w:rPr>
              <w:t>LVDS</w:t>
            </w:r>
          </w:p>
        </w:tc>
        <w:tc>
          <w:tcPr>
            <w:tcW w:w="5387" w:type="dxa"/>
          </w:tcPr>
          <w:p w:rsidR="00FB21E4" w:rsidRPr="005F416C" w:rsidRDefault="00FB21E4" w:rsidP="00FB21E4">
            <w:pPr>
              <w:pStyle w:val="affb"/>
              <w:rPr>
                <w:lang w:bidi="en-US"/>
              </w:rPr>
            </w:pPr>
            <w:r w:rsidRPr="005F416C">
              <w:t xml:space="preserve">Опорный синхросигнал </w:t>
            </w:r>
            <w:r w:rsidRPr="005F416C">
              <w:rPr>
                <w:lang w:bidi="en-US"/>
              </w:rPr>
              <w:t>CRG_ADC</w:t>
            </w:r>
          </w:p>
        </w:tc>
        <w:tc>
          <w:tcPr>
            <w:tcW w:w="1544" w:type="dxa"/>
          </w:tcPr>
          <w:p w:rsidR="00FB21E4" w:rsidRPr="005F416C" w:rsidRDefault="00FB21E4" w:rsidP="00FB21E4">
            <w:pPr>
              <w:pStyle w:val="affb"/>
            </w:pPr>
            <w:r w:rsidRPr="005F416C">
              <w:t>не более 128</w:t>
            </w:r>
          </w:p>
        </w:tc>
      </w:tr>
      <w:tr w:rsidR="00FB21E4" w:rsidRPr="005F416C" w:rsidTr="00FB21E4">
        <w:trPr>
          <w:jc w:val="center"/>
        </w:trPr>
        <w:tc>
          <w:tcPr>
            <w:tcW w:w="1305" w:type="dxa"/>
          </w:tcPr>
          <w:p w:rsidR="00FB21E4" w:rsidRPr="005F416C" w:rsidRDefault="00FB21E4" w:rsidP="00FB21E4">
            <w:pPr>
              <w:pStyle w:val="affb"/>
              <w:rPr>
                <w:lang w:bidi="en-US"/>
              </w:rPr>
            </w:pPr>
            <w:r w:rsidRPr="005F416C">
              <w:rPr>
                <w:lang w:bidi="en-US"/>
              </w:rPr>
              <w:t>MII_RXCLK</w:t>
            </w:r>
          </w:p>
        </w:tc>
        <w:tc>
          <w:tcPr>
            <w:tcW w:w="1375" w:type="dxa"/>
          </w:tcPr>
          <w:p w:rsidR="00FB21E4" w:rsidRPr="005F416C" w:rsidRDefault="00FB21E4" w:rsidP="00FB21E4">
            <w:pPr>
              <w:pStyle w:val="affb"/>
              <w:rPr>
                <w:lang w:bidi="en-US"/>
              </w:rPr>
            </w:pPr>
            <w:r w:rsidRPr="005F416C">
              <w:rPr>
                <w:lang w:bidi="en-US"/>
              </w:rPr>
              <w:t>CMOS</w:t>
            </w:r>
          </w:p>
        </w:tc>
        <w:tc>
          <w:tcPr>
            <w:tcW w:w="5387" w:type="dxa"/>
          </w:tcPr>
          <w:p w:rsidR="00FB21E4" w:rsidRPr="005F416C" w:rsidRDefault="00FB21E4" w:rsidP="00FB21E4">
            <w:pPr>
              <w:pStyle w:val="affb"/>
            </w:pPr>
            <w:r w:rsidRPr="005F416C">
              <w:t xml:space="preserve">Синхросигнал приема данных по интерфейсу </w:t>
            </w:r>
            <w:r w:rsidRPr="005F416C">
              <w:rPr>
                <w:lang w:bidi="en-US"/>
              </w:rPr>
              <w:t>MII</w:t>
            </w:r>
          </w:p>
        </w:tc>
        <w:tc>
          <w:tcPr>
            <w:tcW w:w="1544" w:type="dxa"/>
          </w:tcPr>
          <w:p w:rsidR="00FB21E4" w:rsidRPr="005F416C" w:rsidRDefault="00FB21E4" w:rsidP="00FB21E4">
            <w:pPr>
              <w:pStyle w:val="affb"/>
              <w:rPr>
                <w:lang w:bidi="en-US"/>
              </w:rPr>
            </w:pPr>
            <w:r w:rsidRPr="005F416C">
              <w:rPr>
                <w:lang w:bidi="en-US"/>
              </w:rPr>
              <w:t>2.5/25</w:t>
            </w:r>
          </w:p>
        </w:tc>
      </w:tr>
      <w:tr w:rsidR="00FB21E4" w:rsidRPr="005F416C" w:rsidTr="00FB21E4">
        <w:trPr>
          <w:jc w:val="center"/>
        </w:trPr>
        <w:tc>
          <w:tcPr>
            <w:tcW w:w="1305" w:type="dxa"/>
          </w:tcPr>
          <w:p w:rsidR="00FB21E4" w:rsidRPr="005F416C" w:rsidRDefault="00FB21E4" w:rsidP="00FB21E4">
            <w:pPr>
              <w:pStyle w:val="affb"/>
              <w:rPr>
                <w:lang w:bidi="en-US"/>
              </w:rPr>
            </w:pPr>
            <w:r w:rsidRPr="005F416C">
              <w:rPr>
                <w:lang w:bidi="en-US"/>
              </w:rPr>
              <w:t>MII_TXCLK</w:t>
            </w:r>
          </w:p>
        </w:tc>
        <w:tc>
          <w:tcPr>
            <w:tcW w:w="1375" w:type="dxa"/>
          </w:tcPr>
          <w:p w:rsidR="00FB21E4" w:rsidRPr="005F416C" w:rsidRDefault="00FB21E4" w:rsidP="00FB21E4">
            <w:pPr>
              <w:pStyle w:val="affb"/>
              <w:rPr>
                <w:lang w:bidi="en-US"/>
              </w:rPr>
            </w:pPr>
            <w:r w:rsidRPr="005F416C">
              <w:rPr>
                <w:lang w:bidi="en-US"/>
              </w:rPr>
              <w:t>CMOS</w:t>
            </w:r>
          </w:p>
        </w:tc>
        <w:tc>
          <w:tcPr>
            <w:tcW w:w="5387" w:type="dxa"/>
          </w:tcPr>
          <w:p w:rsidR="00FB21E4" w:rsidRPr="005F416C" w:rsidRDefault="00FB21E4" w:rsidP="00FB21E4">
            <w:pPr>
              <w:pStyle w:val="affb"/>
            </w:pPr>
            <w:r w:rsidRPr="005F416C">
              <w:t xml:space="preserve">Синхросигнал передачи данных по интерфейсу </w:t>
            </w:r>
            <w:r w:rsidRPr="005F416C">
              <w:rPr>
                <w:lang w:bidi="en-US"/>
              </w:rPr>
              <w:t>MII</w:t>
            </w:r>
          </w:p>
        </w:tc>
        <w:tc>
          <w:tcPr>
            <w:tcW w:w="1544" w:type="dxa"/>
          </w:tcPr>
          <w:p w:rsidR="00FB21E4" w:rsidRPr="005F416C" w:rsidRDefault="00FB21E4" w:rsidP="00FB21E4">
            <w:pPr>
              <w:pStyle w:val="affb"/>
              <w:rPr>
                <w:lang w:bidi="en-US"/>
              </w:rPr>
            </w:pPr>
            <w:r w:rsidRPr="005F416C">
              <w:t>2</w:t>
            </w:r>
            <w:r w:rsidRPr="005F416C">
              <w:rPr>
                <w:lang w:bidi="en-US"/>
              </w:rPr>
              <w:t xml:space="preserve">.5/25 </w:t>
            </w:r>
          </w:p>
        </w:tc>
      </w:tr>
    </w:tbl>
    <w:p w:rsidR="00FB21E4" w:rsidRPr="005F416C" w:rsidRDefault="00FB21E4" w:rsidP="00FB21E4">
      <w:pPr>
        <w:pStyle w:val="a9"/>
        <w:rPr>
          <w:lang w:val="en-GB"/>
        </w:rPr>
      </w:pPr>
    </w:p>
    <w:p w:rsidR="00FB21E4" w:rsidRPr="005F416C" w:rsidRDefault="00FB21E4" w:rsidP="00FB21E4">
      <w:pPr>
        <w:pStyle w:val="a9"/>
      </w:pPr>
    </w:p>
    <w:p w:rsidR="00FB21E4" w:rsidRPr="005F416C" w:rsidRDefault="00FB21E4" w:rsidP="00FB21E4">
      <w:pPr>
        <w:pStyle w:val="6"/>
      </w:pPr>
      <w:r w:rsidRPr="005F416C">
        <w:t>Внутренние синхросигналы</w:t>
      </w:r>
    </w:p>
    <w:p w:rsidR="00FB21E4" w:rsidRPr="005F416C" w:rsidRDefault="00FB21E4" w:rsidP="00FB21E4">
      <w:pPr>
        <w:pStyle w:val="a9"/>
      </w:pPr>
      <w:r w:rsidRPr="005F416C">
        <w:t xml:space="preserve">Как показано на </w:t>
      </w:r>
      <w:r w:rsidR="00AB1C31" w:rsidRPr="005F416C">
        <w:t xml:space="preserve"> </w:t>
      </w:r>
      <w:r w:rsidRPr="005F416C">
        <w:t xml:space="preserve"> схеме </w:t>
      </w:r>
      <w:r w:rsidR="00AB1C31" w:rsidRPr="005F416C">
        <w:t xml:space="preserve">формирования системных сигналов </w:t>
      </w:r>
      <w:r w:rsidRPr="005F416C">
        <w:t>синхронизации</w:t>
      </w:r>
      <w:r w:rsidR="00AB1C31" w:rsidRPr="005F416C">
        <w:t xml:space="preserve"> и</w:t>
      </w:r>
      <w:r w:rsidRPr="005F416C">
        <w:t xml:space="preserve"> </w:t>
      </w:r>
      <w:r w:rsidR="00AB1C31" w:rsidRPr="005F416C">
        <w:t xml:space="preserve">сброса </w:t>
      </w:r>
      <w:r w:rsidRPr="005F416C">
        <w:t>(</w:t>
      </w:r>
      <w:r w:rsidR="00B050B4">
        <w:fldChar w:fldCharType="begin"/>
      </w:r>
      <w:r w:rsidR="00B050B4">
        <w:instrText xml:space="preserve"> REF _Ref526706987 \h  \* MERGEFORMAT </w:instrText>
      </w:r>
      <w:r w:rsidR="00B050B4">
        <w:fldChar w:fldCharType="separate"/>
      </w:r>
      <w:r w:rsidR="006B386B" w:rsidRPr="005F416C">
        <w:t xml:space="preserve">Рисунок </w:t>
      </w:r>
      <w:r w:rsidR="006B386B" w:rsidRPr="005F416C">
        <w:rPr>
          <w:noProof/>
        </w:rPr>
        <w:t>1</w:t>
      </w:r>
      <w:r w:rsidR="006B386B" w:rsidRPr="005F416C">
        <w:t>.7</w:t>
      </w:r>
      <w:r w:rsidR="00B050B4">
        <w:fldChar w:fldCharType="end"/>
      </w:r>
      <w:r w:rsidRPr="005F416C">
        <w:t>), внутренние системные синхросигналы формируются устройствами CRG (CRG_SYS, CRG_DAC, CRG_ADC). Устройства CRG (clock/reset generator) являются унифицированными контроллерами сигналов синхронизации и сброса, но имеют различную конфигурацию. Каждое устройство CRG содержит блок PLL, и набор выходных делителей с программируемыми коэффициентами. Устройства CRG позволяют программно настраивать частоту PLL и переводить их в режим bypass</w:t>
      </w:r>
      <w:r w:rsidR="00F855A2" w:rsidRPr="005F416C">
        <w:t xml:space="preserve"> (обход </w:t>
      </w:r>
      <w:r w:rsidR="00F855A2" w:rsidRPr="005F416C">
        <w:rPr>
          <w:lang w:val="en-US"/>
        </w:rPr>
        <w:t>PLL</w:t>
      </w:r>
      <w:r w:rsidR="00F855A2" w:rsidRPr="005F416C">
        <w:t>)</w:t>
      </w:r>
      <w:r w:rsidRPr="005F416C">
        <w:t xml:space="preserve">. Упрощенная структура блоков PLL показана на рисунке </w:t>
      </w:r>
      <w:r w:rsidR="00B050B4">
        <w:fldChar w:fldCharType="begin"/>
      </w:r>
      <w:r w:rsidR="00B050B4">
        <w:instrText xml:space="preserve"> REF _Ref11930457 \h  \* MERGEFORMAT </w:instrText>
      </w:r>
      <w:r w:rsidR="00B050B4">
        <w:fldChar w:fldCharType="separate"/>
      </w:r>
      <w:r w:rsidR="006B386B" w:rsidRPr="005F416C">
        <w:rPr>
          <w:vanish/>
        </w:rPr>
        <w:t xml:space="preserve">Рисунок </w:t>
      </w:r>
      <w:r w:rsidR="006B386B" w:rsidRPr="005F416C">
        <w:rPr>
          <w:noProof/>
        </w:rPr>
        <w:t>1</w:t>
      </w:r>
      <w:r w:rsidR="006B386B" w:rsidRPr="005F416C">
        <w:t>.9</w:t>
      </w:r>
      <w:r w:rsidR="00B050B4">
        <w:fldChar w:fldCharType="end"/>
      </w:r>
      <w:r w:rsidRPr="005F416C">
        <w:t>.</w:t>
      </w:r>
    </w:p>
    <w:p w:rsidR="00FB21E4" w:rsidRPr="005F416C" w:rsidRDefault="00FB21E4" w:rsidP="00FB21E4">
      <w:pPr>
        <w:pStyle w:val="aff9"/>
      </w:pPr>
      <w:r w:rsidRPr="005F416C">
        <w:object w:dxaOrig="10500" w:dyaOrig="4035">
          <v:shape id="_x0000_i1032" type="#_x0000_t75" style="width:468pt;height:180pt" o:ole="">
            <v:imagedata r:id="rId27" o:title=""/>
          </v:shape>
          <o:OLEObject Type="Embed" ProgID="Visio.Drawing.15" ShapeID="_x0000_i1032" DrawAspect="Content" ObjectID="_1664363250" r:id="rId28"/>
        </w:object>
      </w:r>
    </w:p>
    <w:p w:rsidR="00FB21E4" w:rsidRPr="005F416C" w:rsidRDefault="00FB21E4" w:rsidP="00FB21E4">
      <w:pPr>
        <w:pStyle w:val="aff9"/>
      </w:pPr>
      <w:bookmarkStart w:id="131" w:name="_Ref11930457"/>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9</w:t>
      </w:r>
      <w:r w:rsidR="008A68E7" w:rsidRPr="005F416C">
        <w:rPr>
          <w:noProof/>
        </w:rPr>
        <w:fldChar w:fldCharType="end"/>
      </w:r>
      <w:bookmarkEnd w:id="131"/>
      <w:r w:rsidRPr="005F416C">
        <w:t xml:space="preserve"> – </w:t>
      </w:r>
      <w:r w:rsidR="00AB1C31" w:rsidRPr="005F416C">
        <w:t>С</w:t>
      </w:r>
      <w:r w:rsidRPr="005F416C">
        <w:t>труктура системных блоков PLL</w:t>
      </w:r>
    </w:p>
    <w:p w:rsidR="006A118E" w:rsidRPr="005F416C" w:rsidRDefault="006A118E" w:rsidP="006A118E">
      <w:pPr>
        <w:pStyle w:val="a9"/>
        <w:rPr>
          <w:lang w:eastAsia="en-US"/>
        </w:rPr>
      </w:pPr>
      <w:r w:rsidRPr="005F416C">
        <w:rPr>
          <w:lang w:val="en-US" w:eastAsia="en-US"/>
        </w:rPr>
        <w:t>TDC</w:t>
      </w:r>
      <w:r w:rsidRPr="005F416C">
        <w:rPr>
          <w:lang w:eastAsia="en-US"/>
        </w:rPr>
        <w:t xml:space="preserve"> (</w:t>
      </w:r>
      <w:r w:rsidRPr="005F416C">
        <w:rPr>
          <w:lang w:val="en-US" w:eastAsia="en-US"/>
        </w:rPr>
        <w:t>Time</w:t>
      </w:r>
      <w:r w:rsidRPr="005F416C">
        <w:rPr>
          <w:lang w:eastAsia="en-US"/>
        </w:rPr>
        <w:t>-</w:t>
      </w:r>
      <w:r w:rsidRPr="005F416C">
        <w:rPr>
          <w:lang w:val="en-US" w:eastAsia="en-US"/>
        </w:rPr>
        <w:t>to</w:t>
      </w:r>
      <w:r w:rsidRPr="005F416C">
        <w:rPr>
          <w:lang w:eastAsia="en-US"/>
        </w:rPr>
        <w:t>-</w:t>
      </w:r>
      <w:r w:rsidRPr="005F416C">
        <w:rPr>
          <w:lang w:val="en-US" w:eastAsia="en-US"/>
        </w:rPr>
        <w:t>Digital</w:t>
      </w:r>
      <w:r w:rsidRPr="005F416C">
        <w:rPr>
          <w:lang w:eastAsia="en-US"/>
        </w:rPr>
        <w:t xml:space="preserve">) </w:t>
      </w:r>
      <w:r w:rsidRPr="005F416C">
        <w:rPr>
          <w:lang w:val="en-US" w:eastAsia="en-US"/>
        </w:rPr>
        <w:t>converter</w:t>
      </w:r>
      <w:r w:rsidRPr="005F416C">
        <w:rPr>
          <w:lang w:eastAsia="en-US"/>
        </w:rPr>
        <w:t xml:space="preserve"> - цифровой преобразователь времени;</w:t>
      </w:r>
    </w:p>
    <w:p w:rsidR="006A118E" w:rsidRPr="005F416C" w:rsidRDefault="006A118E" w:rsidP="006A118E">
      <w:pPr>
        <w:pStyle w:val="a9"/>
        <w:rPr>
          <w:lang w:eastAsia="en-US"/>
        </w:rPr>
      </w:pPr>
      <w:r w:rsidRPr="005F416C">
        <w:rPr>
          <w:lang w:val="en-US" w:eastAsia="en-US"/>
        </w:rPr>
        <w:t>DLF</w:t>
      </w:r>
      <w:r w:rsidRPr="005F416C">
        <w:rPr>
          <w:lang w:eastAsia="en-US"/>
        </w:rPr>
        <w:t xml:space="preserve"> (</w:t>
      </w:r>
      <w:r w:rsidRPr="005F416C">
        <w:rPr>
          <w:lang w:val="en-US" w:eastAsia="en-US"/>
        </w:rPr>
        <w:t>Digital</w:t>
      </w:r>
      <w:r w:rsidRPr="005F416C">
        <w:rPr>
          <w:lang w:eastAsia="en-US"/>
        </w:rPr>
        <w:t xml:space="preserve"> </w:t>
      </w:r>
      <w:r w:rsidRPr="005F416C">
        <w:rPr>
          <w:lang w:val="en-US" w:eastAsia="en-US"/>
        </w:rPr>
        <w:t>Loop</w:t>
      </w:r>
      <w:r w:rsidRPr="005F416C">
        <w:rPr>
          <w:lang w:eastAsia="en-US"/>
        </w:rPr>
        <w:t xml:space="preserve"> </w:t>
      </w:r>
      <w:r w:rsidRPr="005F416C">
        <w:rPr>
          <w:lang w:val="en-US" w:eastAsia="en-US"/>
        </w:rPr>
        <w:t>Filter</w:t>
      </w:r>
      <w:r w:rsidRPr="005F416C">
        <w:rPr>
          <w:lang w:eastAsia="en-US"/>
        </w:rPr>
        <w:t>) - цифровой петлевой фильтр;</w:t>
      </w:r>
    </w:p>
    <w:p w:rsidR="006A118E" w:rsidRPr="005F416C" w:rsidRDefault="006A118E" w:rsidP="006A118E">
      <w:pPr>
        <w:pStyle w:val="a9"/>
        <w:rPr>
          <w:lang w:eastAsia="en-US"/>
        </w:rPr>
      </w:pPr>
      <w:r w:rsidRPr="005F416C">
        <w:rPr>
          <w:lang w:val="en-US" w:eastAsia="en-US"/>
        </w:rPr>
        <w:t>DCO</w:t>
      </w:r>
      <w:r w:rsidRPr="005F416C">
        <w:rPr>
          <w:lang w:eastAsia="en-US"/>
        </w:rPr>
        <w:t xml:space="preserve"> (</w:t>
      </w:r>
      <w:r w:rsidRPr="005F416C">
        <w:rPr>
          <w:lang w:val="en-US" w:eastAsia="en-US"/>
        </w:rPr>
        <w:t>Digitally</w:t>
      </w:r>
      <w:r w:rsidRPr="005F416C">
        <w:rPr>
          <w:lang w:eastAsia="en-US"/>
        </w:rPr>
        <w:t xml:space="preserve"> </w:t>
      </w:r>
      <w:r w:rsidRPr="005F416C">
        <w:rPr>
          <w:lang w:val="en-US" w:eastAsia="en-US"/>
        </w:rPr>
        <w:t>controlled</w:t>
      </w:r>
      <w:r w:rsidRPr="005F416C">
        <w:rPr>
          <w:lang w:eastAsia="en-US"/>
        </w:rPr>
        <w:t xml:space="preserve"> </w:t>
      </w:r>
      <w:r w:rsidRPr="005F416C">
        <w:rPr>
          <w:lang w:val="en-US" w:eastAsia="en-US"/>
        </w:rPr>
        <w:t>oscillator</w:t>
      </w:r>
      <w:r w:rsidRPr="005F416C">
        <w:rPr>
          <w:lang w:eastAsia="en-US"/>
        </w:rPr>
        <w:t>)</w:t>
      </w:r>
      <w:r w:rsidRPr="005F416C">
        <w:rPr>
          <w:lang w:val="en-US" w:eastAsia="en-US"/>
        </w:rPr>
        <w:t> </w:t>
      </w:r>
      <w:r w:rsidRPr="005F416C">
        <w:rPr>
          <w:lang w:eastAsia="en-US"/>
        </w:rPr>
        <w:t xml:space="preserve"> - осциллятор с цифровым управлением;</w:t>
      </w:r>
    </w:p>
    <w:p w:rsidR="006A118E" w:rsidRPr="005F416C" w:rsidRDefault="006A118E" w:rsidP="006A118E">
      <w:pPr>
        <w:pStyle w:val="a9"/>
        <w:rPr>
          <w:lang w:eastAsia="en-US"/>
        </w:rPr>
      </w:pPr>
      <w:r w:rsidRPr="005F416C">
        <w:rPr>
          <w:lang w:val="en-US" w:eastAsia="en-US"/>
        </w:rPr>
        <w:t>Lock</w:t>
      </w:r>
      <w:r w:rsidRPr="005F416C">
        <w:rPr>
          <w:lang w:eastAsia="en-US"/>
        </w:rPr>
        <w:t xml:space="preserve"> </w:t>
      </w:r>
      <w:r w:rsidRPr="005F416C">
        <w:rPr>
          <w:lang w:val="en-US" w:eastAsia="en-US"/>
        </w:rPr>
        <w:t>Detect</w:t>
      </w:r>
      <w:r w:rsidRPr="005F416C">
        <w:rPr>
          <w:lang w:eastAsia="en-US"/>
        </w:rPr>
        <w:t xml:space="preserve"> – детектор стабилизации частоты.</w:t>
      </w:r>
    </w:p>
    <w:p w:rsidR="006A118E" w:rsidRPr="005F416C" w:rsidRDefault="006A118E" w:rsidP="006A118E">
      <w:pPr>
        <w:pStyle w:val="a9"/>
      </w:pPr>
    </w:p>
    <w:p w:rsidR="00FB21E4" w:rsidRPr="005F416C" w:rsidRDefault="00FB21E4" w:rsidP="00FB21E4">
      <w:pPr>
        <w:pStyle w:val="a9"/>
      </w:pPr>
      <w:r w:rsidRPr="005F416C">
        <w:t xml:space="preserve">Каждый блок </w:t>
      </w:r>
      <w:r w:rsidRPr="005F416C">
        <w:rPr>
          <w:lang w:bidi="en-US"/>
        </w:rPr>
        <w:t>PLL</w:t>
      </w:r>
      <w:r w:rsidRPr="005F416C">
        <w:t xml:space="preserve"> имеет три делителя, которые могут программно настраиваться через регистры соответствующего контроллера </w:t>
      </w:r>
      <w:r w:rsidRPr="005F416C">
        <w:rPr>
          <w:lang w:bidi="en-US"/>
        </w:rPr>
        <w:t>CRG</w:t>
      </w:r>
      <w:r w:rsidRPr="005F416C">
        <w:t>. Частоты определяются следующим образом:</w:t>
      </w:r>
    </w:p>
    <w:p w:rsidR="00FB21E4" w:rsidRPr="005F416C" w:rsidRDefault="00EC52FB" w:rsidP="00FB21E4">
      <w:pPr>
        <w:pStyle w:val="a9"/>
        <w:rPr>
          <w:i/>
          <w:lang w:bidi="en-US"/>
        </w:rPr>
      </w:pPr>
      <m:oMathPara>
        <m:oMathParaPr>
          <m:jc m:val="center"/>
        </m:oMathParaPr>
        <m:oMath>
          <m:sSub>
            <m:sSubPr>
              <m:ctrlPr>
                <w:rPr>
                  <w:rFonts w:ascii="Cambria Math" w:hAnsi="Cambria Math"/>
                  <w:i/>
                </w:rPr>
              </m:ctrlPr>
            </m:sSubPr>
            <m:e>
              <m:r>
                <w:rPr>
                  <w:rFonts w:ascii="Cambria Math" w:hAnsi="Cambria Math"/>
                </w:rPr>
                <m:t>F</m:t>
              </m:r>
            </m:e>
            <m:sub>
              <m:r>
                <w:rPr>
                  <w:rFonts w:ascii="Cambria Math" w:hAnsi="Cambria Math"/>
                </w:rPr>
                <m:t>DCO</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REF</m:t>
              </m:r>
            </m:sub>
          </m:sSub>
          <m:r>
            <w:rPr>
              <w:rFonts w:ascii="Cambria Math" w:hAnsi="Cambria Math"/>
            </w:rPr>
            <m:t xml:space="preserve"> × </m:t>
          </m:r>
          <m:f>
            <m:fPr>
              <m:ctrlPr>
                <w:rPr>
                  <w:rFonts w:ascii="Cambria Math" w:hAnsi="Cambria Math"/>
                  <w:i/>
                </w:rPr>
              </m:ctrlPr>
            </m:fPr>
            <m:num>
              <m:r>
                <w:rPr>
                  <w:rFonts w:ascii="Cambria Math" w:hAnsi="Cambria Math"/>
                </w:rPr>
                <m:t>FBDIV+1</m:t>
              </m:r>
            </m:num>
            <m:den>
              <m:r>
                <w:rPr>
                  <w:rFonts w:ascii="Cambria Math" w:hAnsi="Cambria Math"/>
                </w:rPr>
                <m:t>PRDIV+1</m:t>
              </m:r>
            </m:den>
          </m:f>
          <m:r>
            <w:rPr>
              <w:rFonts w:ascii="Cambria Math" w:hAnsi="Cambria Math"/>
            </w:rPr>
            <m:t xml:space="preserve"> ,</m:t>
          </m:r>
        </m:oMath>
      </m:oMathPara>
    </w:p>
    <w:p w:rsidR="00FB21E4" w:rsidRPr="005F416C" w:rsidRDefault="00EC52FB" w:rsidP="00FB21E4">
      <w:pPr>
        <w:pStyle w:val="a9"/>
        <w:rPr>
          <w:lang w:val="en-US"/>
        </w:rPr>
      </w:pPr>
      <m:oMathPara>
        <m:oMath>
          <m:sSub>
            <m:sSubPr>
              <m:ctrlPr>
                <w:rPr>
                  <w:rFonts w:ascii="Cambria Math" w:hAnsi="Cambria Math"/>
                  <w:i/>
                </w:rPr>
              </m:ctrlPr>
            </m:sSubPr>
            <m:e>
              <m:r>
                <w:rPr>
                  <w:rFonts w:ascii="Cambria Math" w:hAnsi="Cambria Math"/>
                </w:rPr>
                <m:t>F</m:t>
              </m:r>
            </m:e>
            <m:sub>
              <m:r>
                <w:rPr>
                  <w:rFonts w:ascii="Cambria Math" w:hAnsi="Cambria Math"/>
                </w:rPr>
                <m:t>CRG</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DCO</m:t>
                  </m:r>
                </m:sub>
              </m:sSub>
            </m:num>
            <m:den>
              <m:r>
                <w:rPr>
                  <w:rFonts w:ascii="Cambria Math" w:hAnsi="Cambria Math"/>
                </w:rPr>
                <m:t>PSDIV+1</m:t>
              </m:r>
            </m:den>
          </m:f>
          <m:r>
            <w:rPr>
              <w:rFonts w:ascii="Cambria Math" w:hAnsi="Cambria Math"/>
            </w:rPr>
            <m:t xml:space="preserve"> ,</m:t>
          </m:r>
        </m:oMath>
      </m:oMathPara>
    </w:p>
    <w:p w:rsidR="0078766F" w:rsidRPr="005F416C" w:rsidRDefault="0078766F" w:rsidP="00FB21E4">
      <w:pPr>
        <w:pStyle w:val="a9"/>
        <w:rPr>
          <w:lang w:val="en-US"/>
        </w:rPr>
      </w:pPr>
    </w:p>
    <w:p w:rsidR="00FB21E4" w:rsidRPr="005F416C" w:rsidRDefault="00FB21E4" w:rsidP="00FB21E4">
      <w:pPr>
        <w:pStyle w:val="a9"/>
      </w:pPr>
      <w:r w:rsidRPr="005F416C">
        <w:t xml:space="preserve">где </w:t>
      </w:r>
      <w:r w:rsidR="00AB1C31" w:rsidRPr="005F416C">
        <w:t xml:space="preserve"> </w:t>
      </w:r>
      <w:r w:rsidRPr="005F416C">
        <w:rPr>
          <w:lang w:bidi="en-US"/>
        </w:rPr>
        <w:t>F</w:t>
      </w:r>
      <w:r w:rsidRPr="005F416C">
        <w:rPr>
          <w:vertAlign w:val="subscript"/>
          <w:lang w:bidi="en-US"/>
        </w:rPr>
        <w:t>DCO</w:t>
      </w:r>
      <w:r w:rsidRPr="005F416C">
        <w:rPr>
          <w:vertAlign w:val="subscript"/>
        </w:rPr>
        <w:t xml:space="preserve"> </w:t>
      </w:r>
      <w:r w:rsidRPr="005F416C">
        <w:t xml:space="preserve">– частота на выходе генератора </w:t>
      </w:r>
      <w:r w:rsidRPr="005F416C">
        <w:rPr>
          <w:lang w:bidi="en-US"/>
        </w:rPr>
        <w:t>DCO</w:t>
      </w:r>
      <w:r w:rsidRPr="005F416C">
        <w:t>,</w:t>
      </w:r>
    </w:p>
    <w:p w:rsidR="00FB21E4" w:rsidRPr="005F416C" w:rsidRDefault="00AB1C31" w:rsidP="00FB21E4">
      <w:pPr>
        <w:pStyle w:val="a9"/>
      </w:pPr>
      <w:r w:rsidRPr="005F416C">
        <w:rPr>
          <w:lang w:bidi="en-US"/>
        </w:rPr>
        <w:t xml:space="preserve">       </w:t>
      </w:r>
      <w:r w:rsidR="00FB21E4" w:rsidRPr="005F416C">
        <w:rPr>
          <w:lang w:bidi="en-US"/>
        </w:rPr>
        <w:t>F</w:t>
      </w:r>
      <w:r w:rsidR="00FB21E4" w:rsidRPr="005F416C">
        <w:rPr>
          <w:vertAlign w:val="subscript"/>
          <w:lang w:bidi="en-US"/>
        </w:rPr>
        <w:t>REF</w:t>
      </w:r>
      <w:r w:rsidR="00FB21E4" w:rsidRPr="005F416C">
        <w:t xml:space="preserve"> – опорная частота,</w:t>
      </w:r>
    </w:p>
    <w:p w:rsidR="00FB21E4" w:rsidRPr="005F416C" w:rsidRDefault="00FB21E4" w:rsidP="00FB21E4">
      <w:pPr>
        <w:pStyle w:val="a9"/>
      </w:pPr>
      <w:r w:rsidRPr="005F416C">
        <w:rPr>
          <w:lang w:bidi="en-US"/>
        </w:rPr>
        <w:t>F</w:t>
      </w:r>
      <w:r w:rsidRPr="005F416C">
        <w:rPr>
          <w:vertAlign w:val="subscript"/>
          <w:lang w:bidi="en-US"/>
        </w:rPr>
        <w:t>CRG</w:t>
      </w:r>
      <w:r w:rsidRPr="005F416C">
        <w:t xml:space="preserve"> – частота на выходе </w:t>
      </w:r>
      <w:r w:rsidRPr="005F416C">
        <w:rPr>
          <w:lang w:bidi="en-US"/>
        </w:rPr>
        <w:t>PLL</w:t>
      </w:r>
      <w:r w:rsidRPr="005F416C">
        <w:t>,</w:t>
      </w:r>
    </w:p>
    <w:p w:rsidR="00FB21E4" w:rsidRPr="005F416C" w:rsidRDefault="00FB21E4" w:rsidP="00FB21E4">
      <w:pPr>
        <w:pStyle w:val="a9"/>
      </w:pPr>
      <w:r w:rsidRPr="005F416C">
        <w:rPr>
          <w:lang w:bidi="en-US"/>
        </w:rPr>
        <w:t>FBDIV</w:t>
      </w:r>
      <w:r w:rsidRPr="005F416C">
        <w:t xml:space="preserve">, </w:t>
      </w:r>
      <w:r w:rsidRPr="005F416C">
        <w:rPr>
          <w:lang w:bidi="en-US"/>
        </w:rPr>
        <w:t>PRDIV</w:t>
      </w:r>
      <w:r w:rsidRPr="005F416C">
        <w:t xml:space="preserve">, </w:t>
      </w:r>
      <w:r w:rsidRPr="005F416C">
        <w:rPr>
          <w:lang w:bidi="en-US"/>
        </w:rPr>
        <w:t>PSDIV</w:t>
      </w:r>
      <w:r w:rsidRPr="005F416C">
        <w:t xml:space="preserve"> – значения настройки делителя обратной связи, входного и выходного делителя соответ</w:t>
      </w:r>
      <w:r w:rsidRPr="005F416C">
        <w:rPr>
          <w:lang w:bidi="en-US"/>
        </w:rPr>
        <w:t>с</w:t>
      </w:r>
      <w:r w:rsidRPr="005F416C">
        <w:t xml:space="preserve">твенно. Эти значения управляются регистрами </w:t>
      </w:r>
      <w:r w:rsidRPr="005F416C">
        <w:rPr>
          <w:lang w:bidi="en-US"/>
        </w:rPr>
        <w:t>PLL</w:t>
      </w:r>
      <w:r w:rsidRPr="005F416C">
        <w:t>_</w:t>
      </w:r>
      <w:r w:rsidRPr="005F416C">
        <w:rPr>
          <w:lang w:bidi="en-US"/>
        </w:rPr>
        <w:t>FBDIV</w:t>
      </w:r>
      <w:r w:rsidRPr="005F416C">
        <w:t xml:space="preserve">, </w:t>
      </w:r>
      <w:r w:rsidRPr="005F416C">
        <w:rPr>
          <w:lang w:bidi="en-US"/>
        </w:rPr>
        <w:t>PLL</w:t>
      </w:r>
      <w:r w:rsidRPr="005F416C">
        <w:t>_</w:t>
      </w:r>
      <w:r w:rsidRPr="005F416C">
        <w:rPr>
          <w:lang w:bidi="en-US"/>
        </w:rPr>
        <w:t>PRDIV</w:t>
      </w:r>
      <w:r w:rsidRPr="005F416C">
        <w:t xml:space="preserve">, </w:t>
      </w:r>
      <w:r w:rsidRPr="005F416C">
        <w:rPr>
          <w:lang w:bidi="en-US"/>
        </w:rPr>
        <w:t>PLL</w:t>
      </w:r>
      <w:r w:rsidRPr="005F416C">
        <w:t>_</w:t>
      </w:r>
      <w:r w:rsidRPr="005F416C">
        <w:rPr>
          <w:lang w:bidi="en-US"/>
        </w:rPr>
        <w:t>PSDIV</w:t>
      </w:r>
      <w:r w:rsidRPr="005F416C">
        <w:t xml:space="preserve"> соответствующего контроллера </w:t>
      </w:r>
      <w:r w:rsidRPr="005F416C">
        <w:rPr>
          <w:lang w:bidi="en-US"/>
        </w:rPr>
        <w:t>CRG</w:t>
      </w:r>
      <w:r w:rsidRPr="005F416C">
        <w:t>.</w:t>
      </w:r>
    </w:p>
    <w:p w:rsidR="00FB21E4" w:rsidRPr="005F416C" w:rsidRDefault="00FB21E4" w:rsidP="00FB21E4">
      <w:pPr>
        <w:pStyle w:val="a9"/>
      </w:pPr>
      <w:r w:rsidRPr="005F416C">
        <w:t xml:space="preserve">Частота </w:t>
      </w:r>
      <w:r w:rsidRPr="005F416C">
        <w:rPr>
          <w:lang w:bidi="en-US"/>
        </w:rPr>
        <w:t>F</w:t>
      </w:r>
      <w:r w:rsidRPr="005F416C">
        <w:rPr>
          <w:vertAlign w:val="subscript"/>
          <w:lang w:bidi="en-US"/>
        </w:rPr>
        <w:t>CRG</w:t>
      </w:r>
      <w:r w:rsidRPr="005F416C">
        <w:rPr>
          <w:vertAlign w:val="subscript"/>
        </w:rPr>
        <w:t xml:space="preserve"> </w:t>
      </w:r>
      <w:r w:rsidRPr="005F416C">
        <w:t xml:space="preserve">поступает на выходные программируемые делители контроллеров </w:t>
      </w:r>
      <w:r w:rsidRPr="005F416C">
        <w:rPr>
          <w:lang w:bidi="en-US"/>
        </w:rPr>
        <w:t>CRG</w:t>
      </w:r>
      <w:r w:rsidRPr="005F416C">
        <w:t>, с которых уже получаются</w:t>
      </w:r>
      <w:r w:rsidRPr="005F416C">
        <w:rPr>
          <w:lang w:val="en-GB"/>
        </w:rPr>
        <w:t> </w:t>
      </w:r>
      <w:r w:rsidRPr="005F416C">
        <w:t>системные</w:t>
      </w:r>
      <w:r w:rsidRPr="005F416C">
        <w:rPr>
          <w:lang w:val="en-GB"/>
        </w:rPr>
        <w:t> </w:t>
      </w:r>
      <w:r w:rsidRPr="005F416C">
        <w:t xml:space="preserve">синхросигналы. Начальные значения выходных делителей показаны на рисунке </w:t>
      </w:r>
      <w:r w:rsidR="00B050B4">
        <w:fldChar w:fldCharType="begin"/>
      </w:r>
      <w:r w:rsidR="00B050B4">
        <w:instrText xml:space="preserve"> REF _Ref526706987 \h  \* MERGEFORMAT </w:instrText>
      </w:r>
      <w:r w:rsidR="00B050B4">
        <w:fldChar w:fldCharType="separate"/>
      </w:r>
      <w:r w:rsidR="006B386B" w:rsidRPr="005F416C">
        <w:rPr>
          <w:vanish/>
        </w:rPr>
        <w:t xml:space="preserve">Рисунок </w:t>
      </w:r>
      <w:r w:rsidR="006B386B" w:rsidRPr="005F416C">
        <w:rPr>
          <w:noProof/>
        </w:rPr>
        <w:t>1</w:t>
      </w:r>
      <w:r w:rsidR="006B386B" w:rsidRPr="005F416C">
        <w:t>.7</w:t>
      </w:r>
      <w:r w:rsidR="00B050B4">
        <w:fldChar w:fldCharType="end"/>
      </w:r>
      <w:r w:rsidRPr="005F416C">
        <w:t xml:space="preserve">. При настройке частоты </w:t>
      </w:r>
      <w:r w:rsidRPr="005F416C">
        <w:rPr>
          <w:lang w:bidi="en-US"/>
        </w:rPr>
        <w:t>PLL</w:t>
      </w:r>
      <w:r w:rsidRPr="005F416C">
        <w:t xml:space="preserve"> следует учитывать, что частоты </w:t>
      </w:r>
      <w:r w:rsidRPr="005F416C">
        <w:rPr>
          <w:lang w:bidi="en-US"/>
        </w:rPr>
        <w:t>F</w:t>
      </w:r>
      <w:r w:rsidRPr="005F416C">
        <w:rPr>
          <w:vertAlign w:val="subscript"/>
          <w:lang w:bidi="en-US"/>
        </w:rPr>
        <w:t>DCO</w:t>
      </w:r>
      <w:r w:rsidRPr="005F416C">
        <w:t xml:space="preserve"> и </w:t>
      </w:r>
      <w:r w:rsidRPr="005F416C">
        <w:rPr>
          <w:lang w:bidi="en-US"/>
        </w:rPr>
        <w:t>F</w:t>
      </w:r>
      <w:r w:rsidRPr="005F416C">
        <w:rPr>
          <w:vertAlign w:val="subscript"/>
          <w:lang w:bidi="en-US"/>
        </w:rPr>
        <w:t>CRG</w:t>
      </w:r>
      <w:r w:rsidRPr="005F416C">
        <w:rPr>
          <w:vertAlign w:val="subscript"/>
        </w:rPr>
        <w:t xml:space="preserve"> </w:t>
      </w:r>
      <w:r w:rsidRPr="005F416C">
        <w:t xml:space="preserve">имеют ограниченный диапазон. В таблице </w:t>
      </w:r>
      <w:r w:rsidR="00B050B4">
        <w:fldChar w:fldCharType="begin"/>
      </w:r>
      <w:r w:rsidR="00B050B4">
        <w:instrText xml:space="preserve"> REF _Ref526707505 \h  \* MERGEFORMAT </w:instrText>
      </w:r>
      <w:r w:rsidR="00B050B4">
        <w:fldChar w:fldCharType="separate"/>
      </w:r>
      <w:r w:rsidR="006B386B" w:rsidRPr="005F416C">
        <w:rPr>
          <w:vanish/>
        </w:rPr>
        <w:t xml:space="preserve">  Таблица</w:t>
      </w:r>
      <w:r w:rsidR="006B386B" w:rsidRPr="005F416C">
        <w:rPr>
          <w:noProof/>
        </w:rPr>
        <w:t xml:space="preserve"> </w:t>
      </w:r>
      <w:r w:rsidR="006B386B" w:rsidRPr="005F416C">
        <w:t>1</w:t>
      </w:r>
      <w:r w:rsidR="006B386B" w:rsidRPr="005F416C">
        <w:rPr>
          <w:noProof/>
        </w:rPr>
        <w:t>.30</w:t>
      </w:r>
      <w:r w:rsidR="00B050B4">
        <w:fldChar w:fldCharType="end"/>
      </w:r>
      <w:r w:rsidRPr="005F416C">
        <w:t xml:space="preserve"> приведены характеристики блоков </w:t>
      </w:r>
      <w:r w:rsidRPr="005F416C">
        <w:rPr>
          <w:lang w:bidi="en-US"/>
        </w:rPr>
        <w:t>PLL</w:t>
      </w:r>
      <w:r w:rsidRPr="005F416C">
        <w:t xml:space="preserve">, а в таблице </w:t>
      </w:r>
      <w:r w:rsidR="00B050B4">
        <w:fldChar w:fldCharType="begin"/>
      </w:r>
      <w:r w:rsidR="00B050B4">
        <w:instrText xml:space="preserve"> REF _Ref526718072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31</w:t>
      </w:r>
      <w:r w:rsidR="00B050B4">
        <w:fldChar w:fldCharType="end"/>
      </w:r>
      <w:r w:rsidRPr="005F416C">
        <w:t xml:space="preserve"> </w:t>
      </w:r>
      <w:r w:rsidR="00E54B15" w:rsidRPr="005F416C">
        <w:t xml:space="preserve">– их </w:t>
      </w:r>
      <w:r w:rsidRPr="005F416C">
        <w:t>начальная конфигурация.</w:t>
      </w:r>
    </w:p>
    <w:p w:rsidR="00FB21E4" w:rsidRPr="005F416C" w:rsidRDefault="00FB21E4" w:rsidP="00FB21E4">
      <w:pPr>
        <w:pStyle w:val="a9"/>
      </w:pPr>
    </w:p>
    <w:p w:rsidR="00FB21E4" w:rsidRPr="005F416C" w:rsidRDefault="00AB1C31" w:rsidP="00FB21E4">
      <w:pPr>
        <w:pStyle w:val="afff0"/>
      </w:pPr>
      <w:bookmarkStart w:id="132" w:name="_Ref526707505"/>
      <w:r w:rsidRPr="005F416C">
        <w:t xml:space="preserve">  </w:t>
      </w:r>
      <w:r w:rsidR="00FB21E4"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30</w:t>
      </w:r>
      <w:r w:rsidR="008A68E7" w:rsidRPr="005F416C">
        <w:rPr>
          <w:noProof/>
        </w:rPr>
        <w:fldChar w:fldCharType="end"/>
      </w:r>
      <w:bookmarkEnd w:id="132"/>
      <w:r w:rsidR="00FB21E4" w:rsidRPr="005F416C">
        <w:t xml:space="preserve"> – </w:t>
      </w:r>
      <w:r w:rsidR="00E87B22" w:rsidRPr="005F416C">
        <w:t>Х</w:t>
      </w:r>
      <w:r w:rsidR="00FB21E4" w:rsidRPr="005F416C">
        <w:t>арактеристики системных блоков PLL</w:t>
      </w:r>
    </w:p>
    <w:tbl>
      <w:tblPr>
        <w:tblW w:w="4624"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8"/>
        <w:gridCol w:w="4850"/>
        <w:gridCol w:w="1133"/>
        <w:gridCol w:w="1091"/>
        <w:gridCol w:w="1176"/>
      </w:tblGrid>
      <w:tr w:rsidR="00FB21E4" w:rsidRPr="005F416C" w:rsidTr="00FB21E4">
        <w:tc>
          <w:tcPr>
            <w:tcW w:w="720" w:type="pct"/>
            <w:shd w:val="clear" w:color="auto" w:fill="F2F2F2" w:themeFill="background1" w:themeFillShade="F2"/>
          </w:tcPr>
          <w:p w:rsidR="00FB21E4" w:rsidRPr="005F416C" w:rsidRDefault="00FB21E4" w:rsidP="00FB21E4">
            <w:pPr>
              <w:pStyle w:val="affb"/>
              <w:rPr>
                <w:b/>
              </w:rPr>
            </w:pPr>
            <w:r w:rsidRPr="005F416C">
              <w:rPr>
                <w:b/>
              </w:rPr>
              <w:t>Обозначение</w:t>
            </w:r>
          </w:p>
          <w:p w:rsidR="00FB21E4" w:rsidRPr="005F416C" w:rsidRDefault="00FB21E4" w:rsidP="00FB21E4">
            <w:pPr>
              <w:pStyle w:val="affb"/>
              <w:rPr>
                <w:b/>
              </w:rPr>
            </w:pPr>
            <w:r w:rsidRPr="005F416C">
              <w:rPr>
                <w:b/>
              </w:rPr>
              <w:t>параметра</w:t>
            </w:r>
          </w:p>
        </w:tc>
        <w:tc>
          <w:tcPr>
            <w:tcW w:w="2516" w:type="pct"/>
            <w:shd w:val="clear" w:color="auto" w:fill="F2F2F2" w:themeFill="background1" w:themeFillShade="F2"/>
          </w:tcPr>
          <w:p w:rsidR="00FB21E4" w:rsidRPr="005F416C" w:rsidRDefault="00FB21E4" w:rsidP="00FB21E4">
            <w:pPr>
              <w:pStyle w:val="affb"/>
              <w:rPr>
                <w:b/>
              </w:rPr>
            </w:pPr>
            <w:r w:rsidRPr="005F416C">
              <w:rPr>
                <w:b/>
              </w:rPr>
              <w:t>Описание</w:t>
            </w:r>
            <w:r w:rsidRPr="005F416C">
              <w:rPr>
                <w:b/>
              </w:rPr>
              <w:br/>
              <w:t>параметра</w:t>
            </w:r>
          </w:p>
        </w:tc>
        <w:tc>
          <w:tcPr>
            <w:tcW w:w="588" w:type="pct"/>
            <w:shd w:val="clear" w:color="auto" w:fill="F2F2F2" w:themeFill="background1" w:themeFillShade="F2"/>
          </w:tcPr>
          <w:p w:rsidR="00FB21E4" w:rsidRPr="005F416C" w:rsidRDefault="00FB21E4" w:rsidP="00FB21E4">
            <w:pPr>
              <w:pStyle w:val="affb"/>
              <w:rPr>
                <w:b/>
              </w:rPr>
            </w:pPr>
            <w:r w:rsidRPr="005F416C">
              <w:rPr>
                <w:b/>
              </w:rPr>
              <w:t>Не менее</w:t>
            </w:r>
          </w:p>
        </w:tc>
        <w:tc>
          <w:tcPr>
            <w:tcW w:w="566" w:type="pct"/>
            <w:shd w:val="clear" w:color="auto" w:fill="F2F2F2" w:themeFill="background1" w:themeFillShade="F2"/>
          </w:tcPr>
          <w:p w:rsidR="00FB21E4" w:rsidRPr="005F416C" w:rsidRDefault="00FB21E4" w:rsidP="00FB21E4">
            <w:pPr>
              <w:pStyle w:val="affb"/>
              <w:rPr>
                <w:b/>
              </w:rPr>
            </w:pPr>
            <w:r w:rsidRPr="005F416C">
              <w:rPr>
                <w:b/>
              </w:rPr>
              <w:t>Не более</w:t>
            </w:r>
          </w:p>
        </w:tc>
        <w:tc>
          <w:tcPr>
            <w:tcW w:w="610" w:type="pct"/>
            <w:shd w:val="clear" w:color="auto" w:fill="F2F2F2" w:themeFill="background1" w:themeFillShade="F2"/>
          </w:tcPr>
          <w:p w:rsidR="00FB21E4" w:rsidRPr="005F416C" w:rsidRDefault="00FB21E4" w:rsidP="00FB21E4">
            <w:pPr>
              <w:pStyle w:val="affb"/>
              <w:rPr>
                <w:b/>
              </w:rPr>
            </w:pPr>
            <w:r w:rsidRPr="005F416C">
              <w:rPr>
                <w:b/>
              </w:rPr>
              <w:t>Единица</w:t>
            </w:r>
            <w:r w:rsidRPr="005F416C">
              <w:rPr>
                <w:b/>
              </w:rPr>
              <w:br/>
              <w:t>измерения</w:t>
            </w:r>
          </w:p>
        </w:tc>
      </w:tr>
      <w:tr w:rsidR="00FB21E4" w:rsidRPr="005F416C" w:rsidTr="00FB21E4">
        <w:tc>
          <w:tcPr>
            <w:tcW w:w="720" w:type="pct"/>
            <w:shd w:val="clear" w:color="auto" w:fill="auto"/>
          </w:tcPr>
          <w:p w:rsidR="00FB21E4" w:rsidRPr="005F416C" w:rsidRDefault="00FB21E4" w:rsidP="00FB21E4">
            <w:pPr>
              <w:pStyle w:val="affb"/>
            </w:pPr>
            <w:r w:rsidRPr="005F416C">
              <w:t>F</w:t>
            </w:r>
            <w:r w:rsidRPr="005F416C">
              <w:rPr>
                <w:vertAlign w:val="subscript"/>
              </w:rPr>
              <w:t>REF</w:t>
            </w:r>
          </w:p>
        </w:tc>
        <w:tc>
          <w:tcPr>
            <w:tcW w:w="2516" w:type="pct"/>
            <w:shd w:val="clear" w:color="auto" w:fill="auto"/>
          </w:tcPr>
          <w:p w:rsidR="00FB21E4" w:rsidRPr="005F416C" w:rsidRDefault="00FB21E4" w:rsidP="00FB21E4">
            <w:pPr>
              <w:pStyle w:val="affb"/>
            </w:pPr>
            <w:r w:rsidRPr="005F416C">
              <w:t>Частота на входе входного делителя</w:t>
            </w:r>
          </w:p>
        </w:tc>
        <w:tc>
          <w:tcPr>
            <w:tcW w:w="588" w:type="pct"/>
            <w:shd w:val="clear" w:color="auto" w:fill="auto"/>
          </w:tcPr>
          <w:p w:rsidR="00FB21E4" w:rsidRPr="005F416C" w:rsidRDefault="00F51AC4" w:rsidP="00FB21E4">
            <w:pPr>
              <w:pStyle w:val="affb"/>
            </w:pPr>
            <w:r w:rsidRPr="005F416C">
              <w:t>0,</w:t>
            </w:r>
            <w:r w:rsidR="00FB21E4" w:rsidRPr="005F416C">
              <w:t>032</w:t>
            </w:r>
          </w:p>
        </w:tc>
        <w:tc>
          <w:tcPr>
            <w:tcW w:w="566" w:type="pct"/>
            <w:shd w:val="clear" w:color="auto" w:fill="auto"/>
          </w:tcPr>
          <w:p w:rsidR="00FB21E4" w:rsidRPr="005F416C" w:rsidRDefault="00FB21E4" w:rsidP="00FB21E4">
            <w:pPr>
              <w:pStyle w:val="affb"/>
            </w:pPr>
            <w:r w:rsidRPr="005F416C">
              <w:t>50</w:t>
            </w:r>
          </w:p>
        </w:tc>
        <w:tc>
          <w:tcPr>
            <w:tcW w:w="610" w:type="pct"/>
            <w:shd w:val="clear" w:color="auto" w:fill="auto"/>
          </w:tcPr>
          <w:p w:rsidR="00FB21E4" w:rsidRPr="005F416C" w:rsidRDefault="00FB21E4" w:rsidP="00FB21E4">
            <w:pPr>
              <w:pStyle w:val="affb"/>
            </w:pPr>
            <w:r w:rsidRPr="005F416C">
              <w:t>МГц</w:t>
            </w:r>
          </w:p>
        </w:tc>
      </w:tr>
      <w:tr w:rsidR="00FB21E4" w:rsidRPr="005F416C" w:rsidTr="00FB21E4">
        <w:tc>
          <w:tcPr>
            <w:tcW w:w="720" w:type="pct"/>
            <w:shd w:val="clear" w:color="auto" w:fill="auto"/>
          </w:tcPr>
          <w:p w:rsidR="00FB21E4" w:rsidRPr="005F416C" w:rsidRDefault="00FB21E4" w:rsidP="00FB21E4">
            <w:pPr>
              <w:pStyle w:val="affb"/>
            </w:pPr>
            <w:r w:rsidRPr="005F416C">
              <w:t>D</w:t>
            </w:r>
            <w:r w:rsidRPr="005F416C">
              <w:rPr>
                <w:vertAlign w:val="subscript"/>
              </w:rPr>
              <w:t>REF</w:t>
            </w:r>
          </w:p>
        </w:tc>
        <w:tc>
          <w:tcPr>
            <w:tcW w:w="2516" w:type="pct"/>
            <w:shd w:val="clear" w:color="auto" w:fill="auto"/>
          </w:tcPr>
          <w:p w:rsidR="00FB21E4" w:rsidRPr="005F416C" w:rsidRDefault="00FB21E4" w:rsidP="00FB21E4">
            <w:pPr>
              <w:pStyle w:val="affb"/>
            </w:pPr>
            <w:r w:rsidRPr="005F416C">
              <w:t>Коэффициент заполнения опорного синхросигнала (duty cycle)</w:t>
            </w:r>
          </w:p>
        </w:tc>
        <w:tc>
          <w:tcPr>
            <w:tcW w:w="588" w:type="pct"/>
            <w:shd w:val="clear" w:color="auto" w:fill="auto"/>
          </w:tcPr>
          <w:p w:rsidR="00FB21E4" w:rsidRPr="005F416C" w:rsidRDefault="00FB21E4" w:rsidP="00FB21E4">
            <w:pPr>
              <w:pStyle w:val="affb"/>
            </w:pPr>
            <w:r w:rsidRPr="005F416C">
              <w:t>40</w:t>
            </w:r>
          </w:p>
        </w:tc>
        <w:tc>
          <w:tcPr>
            <w:tcW w:w="566" w:type="pct"/>
            <w:shd w:val="clear" w:color="auto" w:fill="auto"/>
          </w:tcPr>
          <w:p w:rsidR="00FB21E4" w:rsidRPr="005F416C" w:rsidRDefault="00FB21E4" w:rsidP="00FB21E4">
            <w:pPr>
              <w:pStyle w:val="affb"/>
            </w:pPr>
            <w:r w:rsidRPr="005F416C">
              <w:t>60</w:t>
            </w:r>
          </w:p>
        </w:tc>
        <w:tc>
          <w:tcPr>
            <w:tcW w:w="610" w:type="pct"/>
            <w:shd w:val="clear" w:color="auto" w:fill="auto"/>
          </w:tcPr>
          <w:p w:rsidR="00FB21E4" w:rsidRPr="005F416C" w:rsidRDefault="00FB21E4" w:rsidP="00FB21E4">
            <w:pPr>
              <w:pStyle w:val="affb"/>
            </w:pPr>
            <w:r w:rsidRPr="005F416C">
              <w:t>%</w:t>
            </w:r>
          </w:p>
        </w:tc>
      </w:tr>
      <w:tr w:rsidR="00FB21E4" w:rsidRPr="005F416C" w:rsidTr="00FB21E4">
        <w:tc>
          <w:tcPr>
            <w:tcW w:w="720" w:type="pct"/>
            <w:shd w:val="clear" w:color="auto" w:fill="auto"/>
          </w:tcPr>
          <w:p w:rsidR="00FB21E4" w:rsidRPr="005F416C" w:rsidRDefault="00FB21E4" w:rsidP="00FB21E4">
            <w:pPr>
              <w:pStyle w:val="affb"/>
            </w:pPr>
            <w:r w:rsidRPr="005F416C">
              <w:t>F</w:t>
            </w:r>
            <w:r w:rsidRPr="005F416C">
              <w:rPr>
                <w:vertAlign w:val="subscript"/>
              </w:rPr>
              <w:t>PRDIV</w:t>
            </w:r>
          </w:p>
        </w:tc>
        <w:tc>
          <w:tcPr>
            <w:tcW w:w="2516" w:type="pct"/>
            <w:shd w:val="clear" w:color="auto" w:fill="auto"/>
          </w:tcPr>
          <w:p w:rsidR="00FB21E4" w:rsidRPr="005F416C" w:rsidRDefault="00FB21E4" w:rsidP="00FB21E4">
            <w:pPr>
              <w:pStyle w:val="affb"/>
            </w:pPr>
            <w:r w:rsidRPr="005F416C">
              <w:t>Частота после входного делителя</w:t>
            </w:r>
          </w:p>
        </w:tc>
        <w:tc>
          <w:tcPr>
            <w:tcW w:w="588" w:type="pct"/>
            <w:shd w:val="clear" w:color="auto" w:fill="auto"/>
          </w:tcPr>
          <w:p w:rsidR="00FB21E4" w:rsidRPr="005F416C" w:rsidRDefault="00F51AC4" w:rsidP="00FB21E4">
            <w:pPr>
              <w:pStyle w:val="affb"/>
            </w:pPr>
            <w:r w:rsidRPr="005F416C">
              <w:t>0,</w:t>
            </w:r>
            <w:r w:rsidR="00FB21E4" w:rsidRPr="005F416C">
              <w:t>032</w:t>
            </w:r>
          </w:p>
        </w:tc>
        <w:tc>
          <w:tcPr>
            <w:tcW w:w="566" w:type="pct"/>
            <w:shd w:val="clear" w:color="auto" w:fill="auto"/>
          </w:tcPr>
          <w:p w:rsidR="00FB21E4" w:rsidRPr="005F416C" w:rsidRDefault="00FB21E4" w:rsidP="00FB21E4">
            <w:pPr>
              <w:pStyle w:val="affb"/>
            </w:pPr>
            <w:r w:rsidRPr="005F416C">
              <w:t>50</w:t>
            </w:r>
          </w:p>
        </w:tc>
        <w:tc>
          <w:tcPr>
            <w:tcW w:w="610" w:type="pct"/>
            <w:shd w:val="clear" w:color="auto" w:fill="auto"/>
          </w:tcPr>
          <w:p w:rsidR="00FB21E4" w:rsidRPr="005F416C" w:rsidRDefault="00FB21E4" w:rsidP="00FB21E4">
            <w:pPr>
              <w:pStyle w:val="affb"/>
            </w:pPr>
            <w:r w:rsidRPr="005F416C">
              <w:t>МГц</w:t>
            </w:r>
          </w:p>
        </w:tc>
      </w:tr>
      <w:tr w:rsidR="00FB21E4" w:rsidRPr="005F416C" w:rsidTr="00FB21E4">
        <w:tc>
          <w:tcPr>
            <w:tcW w:w="720" w:type="pct"/>
            <w:shd w:val="clear" w:color="auto" w:fill="auto"/>
          </w:tcPr>
          <w:p w:rsidR="00FB21E4" w:rsidRPr="005F416C" w:rsidRDefault="00FB21E4" w:rsidP="00FB21E4">
            <w:pPr>
              <w:pStyle w:val="affb"/>
            </w:pPr>
            <w:r w:rsidRPr="005F416C">
              <w:t>F</w:t>
            </w:r>
            <w:r w:rsidRPr="005F416C">
              <w:rPr>
                <w:vertAlign w:val="subscript"/>
              </w:rPr>
              <w:t>DCO</w:t>
            </w:r>
          </w:p>
        </w:tc>
        <w:tc>
          <w:tcPr>
            <w:tcW w:w="2516" w:type="pct"/>
            <w:shd w:val="clear" w:color="auto" w:fill="auto"/>
          </w:tcPr>
          <w:p w:rsidR="00FB21E4" w:rsidRPr="005F416C" w:rsidRDefault="00FB21E4" w:rsidP="00FB21E4">
            <w:pPr>
              <w:pStyle w:val="affb"/>
            </w:pPr>
            <w:r w:rsidRPr="005F416C">
              <w:t>Частота на выходе DCO</w:t>
            </w:r>
          </w:p>
        </w:tc>
        <w:tc>
          <w:tcPr>
            <w:tcW w:w="588" w:type="pct"/>
            <w:shd w:val="clear" w:color="auto" w:fill="auto"/>
          </w:tcPr>
          <w:p w:rsidR="00FB21E4" w:rsidRPr="005F416C" w:rsidRDefault="00FB21E4" w:rsidP="00FB21E4">
            <w:pPr>
              <w:pStyle w:val="affb"/>
            </w:pPr>
            <w:r w:rsidRPr="005F416C">
              <w:t>1500</w:t>
            </w:r>
          </w:p>
        </w:tc>
        <w:tc>
          <w:tcPr>
            <w:tcW w:w="566" w:type="pct"/>
            <w:shd w:val="clear" w:color="auto" w:fill="auto"/>
          </w:tcPr>
          <w:p w:rsidR="00FB21E4" w:rsidRPr="005F416C" w:rsidRDefault="00FB21E4" w:rsidP="00FB21E4">
            <w:pPr>
              <w:pStyle w:val="affb"/>
            </w:pPr>
            <w:r w:rsidRPr="005F416C">
              <w:t>2500</w:t>
            </w:r>
          </w:p>
        </w:tc>
        <w:tc>
          <w:tcPr>
            <w:tcW w:w="610" w:type="pct"/>
            <w:shd w:val="clear" w:color="auto" w:fill="auto"/>
          </w:tcPr>
          <w:p w:rsidR="00FB21E4" w:rsidRPr="005F416C" w:rsidRDefault="00FB21E4" w:rsidP="00FB21E4">
            <w:pPr>
              <w:pStyle w:val="affb"/>
            </w:pPr>
            <w:r w:rsidRPr="005F416C">
              <w:t>МГц</w:t>
            </w:r>
          </w:p>
        </w:tc>
      </w:tr>
      <w:tr w:rsidR="00FB21E4" w:rsidRPr="005F416C" w:rsidTr="00FB21E4">
        <w:tc>
          <w:tcPr>
            <w:tcW w:w="720" w:type="pct"/>
            <w:shd w:val="clear" w:color="auto" w:fill="auto"/>
          </w:tcPr>
          <w:p w:rsidR="00FB21E4" w:rsidRPr="005F416C" w:rsidRDefault="00FB21E4" w:rsidP="00FB21E4">
            <w:pPr>
              <w:pStyle w:val="affb"/>
            </w:pPr>
            <w:r w:rsidRPr="005F416C">
              <w:t>F</w:t>
            </w:r>
            <w:r w:rsidRPr="005F416C">
              <w:rPr>
                <w:vertAlign w:val="subscript"/>
              </w:rPr>
              <w:t>CRG</w:t>
            </w:r>
          </w:p>
        </w:tc>
        <w:tc>
          <w:tcPr>
            <w:tcW w:w="2516" w:type="pct"/>
            <w:shd w:val="clear" w:color="auto" w:fill="auto"/>
          </w:tcPr>
          <w:p w:rsidR="00FB21E4" w:rsidRPr="005F416C" w:rsidRDefault="00FB21E4" w:rsidP="00FB21E4">
            <w:pPr>
              <w:pStyle w:val="affb"/>
            </w:pPr>
            <w:r w:rsidRPr="005F416C">
              <w:t>Частота после выходного делителя</w:t>
            </w:r>
          </w:p>
        </w:tc>
        <w:tc>
          <w:tcPr>
            <w:tcW w:w="588" w:type="pct"/>
            <w:shd w:val="clear" w:color="auto" w:fill="auto"/>
          </w:tcPr>
          <w:p w:rsidR="00FB21E4" w:rsidRPr="005F416C" w:rsidRDefault="00FB21E4" w:rsidP="00FB21E4">
            <w:pPr>
              <w:pStyle w:val="affb"/>
            </w:pPr>
          </w:p>
        </w:tc>
        <w:tc>
          <w:tcPr>
            <w:tcW w:w="566" w:type="pct"/>
            <w:shd w:val="clear" w:color="auto" w:fill="auto"/>
          </w:tcPr>
          <w:p w:rsidR="00FB21E4" w:rsidRPr="005F416C" w:rsidRDefault="00FB21E4" w:rsidP="00FB21E4">
            <w:pPr>
              <w:pStyle w:val="affb"/>
            </w:pPr>
            <w:r w:rsidRPr="005F416C">
              <w:t>1600</w:t>
            </w:r>
          </w:p>
        </w:tc>
        <w:tc>
          <w:tcPr>
            <w:tcW w:w="610" w:type="pct"/>
            <w:shd w:val="clear" w:color="auto" w:fill="auto"/>
          </w:tcPr>
          <w:p w:rsidR="00FB21E4" w:rsidRPr="005F416C" w:rsidRDefault="00FB21E4" w:rsidP="00FB21E4">
            <w:pPr>
              <w:pStyle w:val="affb"/>
            </w:pPr>
            <w:r w:rsidRPr="005F416C">
              <w:t>МГц</w:t>
            </w:r>
          </w:p>
        </w:tc>
      </w:tr>
      <w:tr w:rsidR="00FB21E4" w:rsidRPr="005F416C" w:rsidTr="00FB21E4">
        <w:tc>
          <w:tcPr>
            <w:tcW w:w="720" w:type="pct"/>
            <w:shd w:val="clear" w:color="auto" w:fill="auto"/>
          </w:tcPr>
          <w:p w:rsidR="00FB21E4" w:rsidRPr="005F416C" w:rsidRDefault="00FB21E4" w:rsidP="00FB21E4">
            <w:pPr>
              <w:pStyle w:val="affb"/>
            </w:pPr>
            <w:r w:rsidRPr="005F416C">
              <w:t>T</w:t>
            </w:r>
            <w:r w:rsidRPr="005F416C">
              <w:rPr>
                <w:vertAlign w:val="subscript"/>
              </w:rPr>
              <w:t>LOCK</w:t>
            </w:r>
          </w:p>
        </w:tc>
        <w:tc>
          <w:tcPr>
            <w:tcW w:w="2516" w:type="pct"/>
            <w:shd w:val="clear" w:color="auto" w:fill="auto"/>
          </w:tcPr>
          <w:p w:rsidR="00FB21E4" w:rsidRPr="005F416C" w:rsidRDefault="00FB21E4" w:rsidP="00FB21E4">
            <w:pPr>
              <w:pStyle w:val="affb"/>
            </w:pPr>
            <w:r w:rsidRPr="005F416C">
              <w:t>Время стабилизации</w:t>
            </w:r>
          </w:p>
        </w:tc>
        <w:tc>
          <w:tcPr>
            <w:tcW w:w="588" w:type="pct"/>
            <w:shd w:val="clear" w:color="auto" w:fill="auto"/>
          </w:tcPr>
          <w:p w:rsidR="00FB21E4" w:rsidRPr="005F416C" w:rsidRDefault="00FB21E4" w:rsidP="00FB21E4">
            <w:pPr>
              <w:pStyle w:val="affb"/>
            </w:pPr>
          </w:p>
        </w:tc>
        <w:tc>
          <w:tcPr>
            <w:tcW w:w="566" w:type="pct"/>
            <w:shd w:val="clear" w:color="auto" w:fill="auto"/>
          </w:tcPr>
          <w:p w:rsidR="00FB21E4" w:rsidRPr="005F416C" w:rsidRDefault="00FB21E4" w:rsidP="00FB21E4">
            <w:pPr>
              <w:pStyle w:val="affb"/>
            </w:pPr>
            <w:r w:rsidRPr="005F416C">
              <w:t xml:space="preserve">50 </w:t>
            </w:r>
          </w:p>
        </w:tc>
        <w:tc>
          <w:tcPr>
            <w:tcW w:w="610" w:type="pct"/>
            <w:shd w:val="clear" w:color="auto" w:fill="auto"/>
          </w:tcPr>
          <w:p w:rsidR="00FB21E4" w:rsidRPr="005F416C" w:rsidRDefault="00FB21E4" w:rsidP="00FB21E4">
            <w:pPr>
              <w:pStyle w:val="affb"/>
            </w:pPr>
            <w:r w:rsidRPr="005F416C">
              <w:t>мкс</w:t>
            </w:r>
          </w:p>
        </w:tc>
      </w:tr>
    </w:tbl>
    <w:p w:rsidR="00FB21E4" w:rsidRPr="005F416C" w:rsidRDefault="00FB21E4" w:rsidP="00FB21E4">
      <w:pPr>
        <w:pStyle w:val="a9"/>
      </w:pPr>
    </w:p>
    <w:p w:rsidR="00FB21E4" w:rsidRPr="005F416C" w:rsidRDefault="00FB21E4" w:rsidP="00FB21E4">
      <w:pPr>
        <w:pStyle w:val="afff0"/>
      </w:pPr>
      <w:bookmarkStart w:id="133" w:name="_Ref52671807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31</w:t>
      </w:r>
      <w:r w:rsidR="008A68E7" w:rsidRPr="005F416C">
        <w:rPr>
          <w:noProof/>
        </w:rPr>
        <w:fldChar w:fldCharType="end"/>
      </w:r>
      <w:bookmarkEnd w:id="133"/>
      <w:r w:rsidRPr="005F416C">
        <w:t xml:space="preserve"> – </w:t>
      </w:r>
      <w:r w:rsidR="00E87B22" w:rsidRPr="005F416C">
        <w:t>Н</w:t>
      </w:r>
      <w:r w:rsidRPr="005F416C">
        <w:t>ачальная конфигурация системных блоков PLL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7"/>
        <w:gridCol w:w="692"/>
        <w:gridCol w:w="2119"/>
        <w:gridCol w:w="2134"/>
        <w:gridCol w:w="1970"/>
        <w:gridCol w:w="778"/>
        <w:gridCol w:w="761"/>
      </w:tblGrid>
      <w:tr w:rsidR="00FB21E4" w:rsidRPr="005F416C" w:rsidTr="00FB21E4">
        <w:trPr>
          <w:jc w:val="center"/>
        </w:trPr>
        <w:tc>
          <w:tcPr>
            <w:tcW w:w="1117" w:type="dxa"/>
            <w:shd w:val="clear" w:color="auto" w:fill="F2F2F2" w:themeFill="background1" w:themeFillShade="F2"/>
          </w:tcPr>
          <w:p w:rsidR="00FB21E4" w:rsidRPr="005F416C" w:rsidRDefault="00FB21E4" w:rsidP="00FB21E4">
            <w:pPr>
              <w:pStyle w:val="affb"/>
              <w:rPr>
                <w:b/>
              </w:rPr>
            </w:pPr>
            <w:r w:rsidRPr="005F416C">
              <w:rPr>
                <w:b/>
              </w:rPr>
              <w:t xml:space="preserve">Блок </w:t>
            </w:r>
            <w:r w:rsidRPr="005F416C">
              <w:rPr>
                <w:b/>
              </w:rPr>
              <w:br/>
              <w:t>PLL</w:t>
            </w:r>
          </w:p>
        </w:tc>
        <w:tc>
          <w:tcPr>
            <w:tcW w:w="692" w:type="dxa"/>
            <w:shd w:val="clear" w:color="auto" w:fill="F2F2F2" w:themeFill="background1" w:themeFillShade="F2"/>
          </w:tcPr>
          <w:p w:rsidR="00FB21E4" w:rsidRPr="005F416C" w:rsidRDefault="00FB21E4" w:rsidP="00FB21E4">
            <w:pPr>
              <w:pStyle w:val="affb"/>
              <w:rPr>
                <w:b/>
              </w:rPr>
            </w:pPr>
            <w:r w:rsidRPr="005F416C">
              <w:rPr>
                <w:b/>
              </w:rPr>
              <w:t>F</w:t>
            </w:r>
            <w:r w:rsidRPr="005F416C">
              <w:rPr>
                <w:b/>
                <w:vertAlign w:val="subscript"/>
              </w:rPr>
              <w:t>REF</w:t>
            </w:r>
            <w:r w:rsidRPr="005F416C">
              <w:rPr>
                <w:b/>
              </w:rPr>
              <w:t>, МГц</w:t>
            </w:r>
          </w:p>
        </w:tc>
        <w:tc>
          <w:tcPr>
            <w:tcW w:w="2119" w:type="dxa"/>
            <w:shd w:val="clear" w:color="auto" w:fill="F2F2F2" w:themeFill="background1" w:themeFillShade="F2"/>
          </w:tcPr>
          <w:p w:rsidR="00FB21E4" w:rsidRPr="005F416C" w:rsidRDefault="00FB21E4" w:rsidP="00FB21E4">
            <w:pPr>
              <w:pStyle w:val="affb"/>
              <w:rPr>
                <w:b/>
              </w:rPr>
            </w:pPr>
            <w:r w:rsidRPr="005F416C">
              <w:rPr>
                <w:b/>
              </w:rPr>
              <w:t>Коэффициент входного делителя (PRDIV)</w:t>
            </w:r>
          </w:p>
        </w:tc>
        <w:tc>
          <w:tcPr>
            <w:tcW w:w="2134" w:type="dxa"/>
            <w:shd w:val="clear" w:color="auto" w:fill="F2F2F2" w:themeFill="background1" w:themeFillShade="F2"/>
          </w:tcPr>
          <w:p w:rsidR="00FB21E4" w:rsidRPr="005F416C" w:rsidRDefault="00FB21E4" w:rsidP="00FB21E4">
            <w:pPr>
              <w:pStyle w:val="affb"/>
              <w:rPr>
                <w:b/>
              </w:rPr>
            </w:pPr>
            <w:r w:rsidRPr="005F416C">
              <w:rPr>
                <w:b/>
              </w:rPr>
              <w:t>Коэффициент делителя в обратной связи (FBDIV)</w:t>
            </w:r>
          </w:p>
        </w:tc>
        <w:tc>
          <w:tcPr>
            <w:tcW w:w="1970" w:type="dxa"/>
            <w:shd w:val="clear" w:color="auto" w:fill="F2F2F2" w:themeFill="background1" w:themeFillShade="F2"/>
          </w:tcPr>
          <w:p w:rsidR="00FB21E4" w:rsidRPr="005F416C" w:rsidRDefault="00FB21E4" w:rsidP="00FB21E4">
            <w:pPr>
              <w:pStyle w:val="affb"/>
              <w:rPr>
                <w:b/>
              </w:rPr>
            </w:pPr>
            <w:r w:rsidRPr="005F416C">
              <w:rPr>
                <w:b/>
              </w:rPr>
              <w:t xml:space="preserve">Коэффициент </w:t>
            </w:r>
            <w:r w:rsidRPr="005F416C">
              <w:rPr>
                <w:b/>
              </w:rPr>
              <w:br/>
              <w:t>выходного делителя (PSDIV)</w:t>
            </w:r>
          </w:p>
        </w:tc>
        <w:tc>
          <w:tcPr>
            <w:tcW w:w="778" w:type="dxa"/>
            <w:shd w:val="clear" w:color="auto" w:fill="F2F2F2" w:themeFill="background1" w:themeFillShade="F2"/>
          </w:tcPr>
          <w:p w:rsidR="00FB21E4" w:rsidRPr="005F416C" w:rsidRDefault="00FB21E4" w:rsidP="00FB21E4">
            <w:pPr>
              <w:pStyle w:val="affb"/>
              <w:rPr>
                <w:b/>
              </w:rPr>
            </w:pPr>
            <w:r w:rsidRPr="005F416C">
              <w:rPr>
                <w:b/>
              </w:rPr>
              <w:t>F</w:t>
            </w:r>
            <w:r w:rsidRPr="005F416C">
              <w:rPr>
                <w:b/>
                <w:vertAlign w:val="subscript"/>
              </w:rPr>
              <w:t>DCO</w:t>
            </w:r>
            <w:r w:rsidRPr="005F416C">
              <w:rPr>
                <w:b/>
              </w:rPr>
              <w:t xml:space="preserve">, </w:t>
            </w:r>
            <w:r w:rsidRPr="005F416C">
              <w:rPr>
                <w:b/>
              </w:rPr>
              <w:br/>
              <w:t>МГц</w:t>
            </w:r>
          </w:p>
        </w:tc>
        <w:tc>
          <w:tcPr>
            <w:tcW w:w="761" w:type="dxa"/>
            <w:shd w:val="clear" w:color="auto" w:fill="F2F2F2" w:themeFill="background1" w:themeFillShade="F2"/>
          </w:tcPr>
          <w:p w:rsidR="00FB21E4" w:rsidRPr="005F416C" w:rsidRDefault="00FB21E4" w:rsidP="00FB21E4">
            <w:pPr>
              <w:pStyle w:val="affb"/>
              <w:rPr>
                <w:b/>
              </w:rPr>
            </w:pPr>
            <w:r w:rsidRPr="005F416C">
              <w:rPr>
                <w:b/>
              </w:rPr>
              <w:t>F</w:t>
            </w:r>
            <w:r w:rsidRPr="005F416C">
              <w:rPr>
                <w:b/>
                <w:vertAlign w:val="subscript"/>
              </w:rPr>
              <w:t>CRG</w:t>
            </w:r>
            <w:r w:rsidRPr="005F416C">
              <w:rPr>
                <w:b/>
              </w:rPr>
              <w:t xml:space="preserve">, </w:t>
            </w:r>
            <w:r w:rsidRPr="005F416C">
              <w:rPr>
                <w:b/>
              </w:rPr>
              <w:br/>
              <w:t>МГц</w:t>
            </w:r>
          </w:p>
        </w:tc>
      </w:tr>
      <w:tr w:rsidR="00FB21E4" w:rsidRPr="005F416C" w:rsidTr="00FB21E4">
        <w:trPr>
          <w:jc w:val="center"/>
        </w:trPr>
        <w:tc>
          <w:tcPr>
            <w:tcW w:w="1117" w:type="dxa"/>
            <w:shd w:val="clear" w:color="auto" w:fill="auto"/>
          </w:tcPr>
          <w:p w:rsidR="00FB21E4" w:rsidRPr="005F416C" w:rsidRDefault="00FB21E4" w:rsidP="00FB21E4">
            <w:pPr>
              <w:pStyle w:val="affb"/>
            </w:pPr>
            <w:r w:rsidRPr="005F416C">
              <w:t>PLL_SYS</w:t>
            </w:r>
          </w:p>
        </w:tc>
        <w:tc>
          <w:tcPr>
            <w:tcW w:w="692" w:type="dxa"/>
            <w:shd w:val="clear" w:color="auto" w:fill="auto"/>
          </w:tcPr>
          <w:p w:rsidR="00FB21E4" w:rsidRPr="005F416C" w:rsidRDefault="00FB21E4" w:rsidP="00FB21E4">
            <w:pPr>
              <w:pStyle w:val="affb"/>
            </w:pPr>
            <w:r w:rsidRPr="005F416C">
              <w:t>16</w:t>
            </w:r>
          </w:p>
        </w:tc>
        <w:tc>
          <w:tcPr>
            <w:tcW w:w="2119" w:type="dxa"/>
            <w:shd w:val="clear" w:color="auto" w:fill="auto"/>
          </w:tcPr>
          <w:p w:rsidR="00FB21E4" w:rsidRPr="005F416C" w:rsidRDefault="00FB21E4" w:rsidP="00FB21E4">
            <w:pPr>
              <w:pStyle w:val="affb"/>
            </w:pPr>
            <w:r w:rsidRPr="005F416C">
              <w:t>1</w:t>
            </w:r>
          </w:p>
        </w:tc>
        <w:tc>
          <w:tcPr>
            <w:tcW w:w="2134" w:type="dxa"/>
            <w:shd w:val="clear" w:color="auto" w:fill="auto"/>
          </w:tcPr>
          <w:p w:rsidR="00FB21E4" w:rsidRPr="005F416C" w:rsidRDefault="00FB21E4" w:rsidP="00FB21E4">
            <w:pPr>
              <w:pStyle w:val="affb"/>
            </w:pPr>
            <w:r w:rsidRPr="005F416C">
              <w:t>128</w:t>
            </w:r>
          </w:p>
        </w:tc>
        <w:tc>
          <w:tcPr>
            <w:tcW w:w="1970" w:type="dxa"/>
            <w:shd w:val="clear" w:color="auto" w:fill="auto"/>
          </w:tcPr>
          <w:p w:rsidR="00FB21E4" w:rsidRPr="005F416C" w:rsidRDefault="00FB21E4" w:rsidP="00FB21E4">
            <w:pPr>
              <w:pStyle w:val="affb"/>
            </w:pPr>
            <w:r w:rsidRPr="005F416C">
              <w:t>2</w:t>
            </w:r>
          </w:p>
        </w:tc>
        <w:tc>
          <w:tcPr>
            <w:tcW w:w="778" w:type="dxa"/>
            <w:shd w:val="clear" w:color="auto" w:fill="auto"/>
          </w:tcPr>
          <w:p w:rsidR="00FB21E4" w:rsidRPr="005F416C" w:rsidRDefault="00FB21E4" w:rsidP="00FB21E4">
            <w:pPr>
              <w:pStyle w:val="affb"/>
            </w:pPr>
            <w:r w:rsidRPr="005F416C">
              <w:t>2048</w:t>
            </w:r>
          </w:p>
        </w:tc>
        <w:tc>
          <w:tcPr>
            <w:tcW w:w="761" w:type="dxa"/>
            <w:shd w:val="clear" w:color="auto" w:fill="auto"/>
          </w:tcPr>
          <w:p w:rsidR="00FB21E4" w:rsidRPr="005F416C" w:rsidRDefault="00FB21E4" w:rsidP="00FB21E4">
            <w:pPr>
              <w:pStyle w:val="affb"/>
            </w:pPr>
            <w:r w:rsidRPr="005F416C">
              <w:t>1024</w:t>
            </w:r>
          </w:p>
        </w:tc>
      </w:tr>
      <w:tr w:rsidR="00FB21E4" w:rsidRPr="003E4574" w:rsidTr="00FB21E4">
        <w:trPr>
          <w:jc w:val="center"/>
        </w:trPr>
        <w:tc>
          <w:tcPr>
            <w:tcW w:w="1117" w:type="dxa"/>
            <w:shd w:val="clear" w:color="auto" w:fill="auto"/>
          </w:tcPr>
          <w:p w:rsidR="00FB21E4" w:rsidRPr="005F416C" w:rsidRDefault="00FB21E4" w:rsidP="00FB21E4">
            <w:pPr>
              <w:pStyle w:val="affb"/>
            </w:pPr>
            <w:r w:rsidRPr="005F416C">
              <w:t>PLL_ADC</w:t>
            </w:r>
          </w:p>
        </w:tc>
        <w:tc>
          <w:tcPr>
            <w:tcW w:w="8454" w:type="dxa"/>
            <w:gridSpan w:val="6"/>
            <w:shd w:val="clear" w:color="auto" w:fill="auto"/>
          </w:tcPr>
          <w:p w:rsidR="00FB21E4" w:rsidRPr="005F416C" w:rsidRDefault="00FB21E4" w:rsidP="00FB21E4">
            <w:pPr>
              <w:pStyle w:val="affb"/>
            </w:pPr>
            <w:r w:rsidRPr="005F416C">
              <w:t>PLL выключена, на выходные делители CRG пропускается синхросигнал REFCLK</w:t>
            </w:r>
          </w:p>
        </w:tc>
      </w:tr>
      <w:tr w:rsidR="00FB21E4" w:rsidRPr="003E4574" w:rsidTr="00FB21E4">
        <w:trPr>
          <w:jc w:val="center"/>
        </w:trPr>
        <w:tc>
          <w:tcPr>
            <w:tcW w:w="1117" w:type="dxa"/>
            <w:shd w:val="clear" w:color="auto" w:fill="auto"/>
          </w:tcPr>
          <w:p w:rsidR="00FB21E4" w:rsidRPr="005F416C" w:rsidRDefault="00FB21E4" w:rsidP="00FB21E4">
            <w:pPr>
              <w:pStyle w:val="affb"/>
            </w:pPr>
            <w:r w:rsidRPr="005F416C">
              <w:t>PLL_DAC</w:t>
            </w:r>
          </w:p>
        </w:tc>
        <w:tc>
          <w:tcPr>
            <w:tcW w:w="8454" w:type="dxa"/>
            <w:gridSpan w:val="6"/>
            <w:shd w:val="clear" w:color="auto" w:fill="auto"/>
          </w:tcPr>
          <w:p w:rsidR="00FB21E4" w:rsidRPr="005F416C" w:rsidRDefault="00FB21E4" w:rsidP="00FB21E4">
            <w:pPr>
              <w:pStyle w:val="affb"/>
            </w:pPr>
            <w:r w:rsidRPr="005F416C">
              <w:t>PLL выключена, на выходные делители CRG пропускается синхросигнал REFCLK</w:t>
            </w:r>
          </w:p>
        </w:tc>
      </w:tr>
    </w:tbl>
    <w:p w:rsidR="00FB21E4" w:rsidRPr="005F416C" w:rsidRDefault="00FB21E4" w:rsidP="00FB21E4">
      <w:pPr>
        <w:pStyle w:val="a9"/>
      </w:pPr>
    </w:p>
    <w:p w:rsidR="00FB21E4" w:rsidRPr="005F416C" w:rsidRDefault="00FB21E4" w:rsidP="00FB21E4">
      <w:pPr>
        <w:pStyle w:val="a9"/>
      </w:pPr>
      <w:r w:rsidRPr="005F416C">
        <w:t>Список системных синхросигналов, получаемых на выходе устройств CRG</w:t>
      </w:r>
      <w:r w:rsidR="00AB1C31" w:rsidRPr="005F416C">
        <w:t>,</w:t>
      </w:r>
      <w:r w:rsidRPr="005F416C">
        <w:t xml:space="preserve"> приведен в таблице </w:t>
      </w:r>
      <w:r w:rsidR="00B050B4">
        <w:fldChar w:fldCharType="begin"/>
      </w:r>
      <w:r w:rsidR="00B050B4">
        <w:instrText xml:space="preserve"> REF _Ref526708012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32</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r w:rsidRPr="005F416C">
        <w:br w:type="page"/>
      </w:r>
      <w:bookmarkStart w:id="134" w:name="_Ref526708012"/>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32</w:t>
      </w:r>
      <w:r w:rsidR="008A68E7" w:rsidRPr="005F416C">
        <w:rPr>
          <w:noProof/>
        </w:rPr>
        <w:fldChar w:fldCharType="end"/>
      </w:r>
      <w:bookmarkEnd w:id="134"/>
      <w:r w:rsidRPr="005F416C">
        <w:t xml:space="preserve"> – </w:t>
      </w:r>
      <w:r w:rsidR="00E87B22" w:rsidRPr="005F416C">
        <w:t>С</w:t>
      </w:r>
      <w:r w:rsidRPr="005F416C">
        <w:t>писок системных синхросигналов</w:t>
      </w:r>
    </w:p>
    <w:tbl>
      <w:tblPr>
        <w:tblStyle w:val="af4"/>
        <w:tblW w:w="0" w:type="auto"/>
        <w:jc w:val="center"/>
        <w:tblLayout w:type="fixed"/>
        <w:tblLook w:val="04A0" w:firstRow="1" w:lastRow="0" w:firstColumn="1" w:lastColumn="0" w:noHBand="0" w:noVBand="1"/>
      </w:tblPr>
      <w:tblGrid>
        <w:gridCol w:w="1668"/>
        <w:gridCol w:w="3544"/>
        <w:gridCol w:w="1842"/>
        <w:gridCol w:w="2517"/>
      </w:tblGrid>
      <w:tr w:rsidR="00FB21E4" w:rsidRPr="005F416C" w:rsidTr="00FB21E4">
        <w:trPr>
          <w:jc w:val="center"/>
        </w:trPr>
        <w:tc>
          <w:tcPr>
            <w:tcW w:w="1668" w:type="dxa"/>
            <w:shd w:val="clear" w:color="auto" w:fill="F2F2F2" w:themeFill="background1" w:themeFillShade="F2"/>
          </w:tcPr>
          <w:p w:rsidR="00FB21E4" w:rsidRPr="005F416C" w:rsidRDefault="00FB21E4" w:rsidP="00FB21E4">
            <w:pPr>
              <w:pStyle w:val="affb"/>
              <w:rPr>
                <w:b/>
              </w:rPr>
            </w:pPr>
            <w:r w:rsidRPr="005F416C">
              <w:rPr>
                <w:b/>
              </w:rPr>
              <w:t xml:space="preserve">Название </w:t>
            </w:r>
            <w:r w:rsidRPr="005F416C">
              <w:rPr>
                <w:b/>
              </w:rPr>
              <w:br/>
              <w:t>синхросигнала</w:t>
            </w:r>
          </w:p>
        </w:tc>
        <w:tc>
          <w:tcPr>
            <w:tcW w:w="3544" w:type="dxa"/>
            <w:shd w:val="clear" w:color="auto" w:fill="F2F2F2" w:themeFill="background1" w:themeFillShade="F2"/>
          </w:tcPr>
          <w:p w:rsidR="00FB21E4" w:rsidRPr="005F416C" w:rsidRDefault="00FB21E4" w:rsidP="00FB21E4">
            <w:pPr>
              <w:pStyle w:val="affb"/>
              <w:rPr>
                <w:b/>
              </w:rPr>
            </w:pPr>
            <w:r w:rsidRPr="005F416C">
              <w:rPr>
                <w:b/>
              </w:rPr>
              <w:t>Описание,</w:t>
            </w:r>
            <w:r w:rsidRPr="005F416C">
              <w:rPr>
                <w:b/>
              </w:rPr>
              <w:br/>
              <w:t>тактируемые устройства</w:t>
            </w:r>
          </w:p>
        </w:tc>
        <w:tc>
          <w:tcPr>
            <w:tcW w:w="1842" w:type="dxa"/>
            <w:shd w:val="clear" w:color="auto" w:fill="F2F2F2" w:themeFill="background1" w:themeFillShade="F2"/>
          </w:tcPr>
          <w:p w:rsidR="00FB21E4" w:rsidRPr="005F416C" w:rsidRDefault="00FB21E4" w:rsidP="00FB21E4">
            <w:pPr>
              <w:pStyle w:val="affb"/>
              <w:rPr>
                <w:b/>
              </w:rPr>
            </w:pPr>
            <w:r w:rsidRPr="005F416C">
              <w:rPr>
                <w:b/>
              </w:rPr>
              <w:t xml:space="preserve">Максимальная </w:t>
            </w:r>
            <w:r w:rsidRPr="005F416C">
              <w:rPr>
                <w:b/>
              </w:rPr>
              <w:br/>
              <w:t xml:space="preserve">частота при </w:t>
            </w:r>
            <w:r w:rsidRPr="005F416C">
              <w:rPr>
                <w:b/>
              </w:rPr>
              <w:br/>
              <w:t xml:space="preserve">наихудших </w:t>
            </w:r>
            <w:r w:rsidRPr="005F416C">
              <w:rPr>
                <w:b/>
              </w:rPr>
              <w:br/>
              <w:t>условиях, МГц</w:t>
            </w:r>
          </w:p>
        </w:tc>
        <w:tc>
          <w:tcPr>
            <w:tcW w:w="2517" w:type="dxa"/>
            <w:shd w:val="clear" w:color="auto" w:fill="F2F2F2" w:themeFill="background1" w:themeFillShade="F2"/>
          </w:tcPr>
          <w:p w:rsidR="00FB21E4" w:rsidRPr="005F416C" w:rsidRDefault="00FB21E4" w:rsidP="00FB21E4">
            <w:pPr>
              <w:pStyle w:val="affb"/>
              <w:rPr>
                <w:b/>
              </w:rPr>
            </w:pPr>
            <w:r w:rsidRPr="005F416C">
              <w:rPr>
                <w:b/>
              </w:rPr>
              <w:t>Источник</w:t>
            </w:r>
          </w:p>
        </w:tc>
      </w:tr>
      <w:tr w:rsidR="00FB21E4" w:rsidRPr="003E4574" w:rsidTr="00FB21E4">
        <w:trPr>
          <w:jc w:val="center"/>
        </w:trPr>
        <w:tc>
          <w:tcPr>
            <w:tcW w:w="1668" w:type="dxa"/>
          </w:tcPr>
          <w:p w:rsidR="00FB21E4" w:rsidRPr="005F416C" w:rsidRDefault="00FB21E4" w:rsidP="00FB21E4">
            <w:pPr>
              <w:pStyle w:val="affb"/>
            </w:pPr>
            <w:r w:rsidRPr="005F416C">
              <w:rPr>
                <w:lang w:bidi="en-US"/>
              </w:rPr>
              <w:t>ACLK</w:t>
            </w:r>
          </w:p>
        </w:tc>
        <w:tc>
          <w:tcPr>
            <w:tcW w:w="3544" w:type="dxa"/>
          </w:tcPr>
          <w:p w:rsidR="00FB21E4" w:rsidRPr="005F416C" w:rsidRDefault="00FB21E4" w:rsidP="00FB21E4">
            <w:pPr>
              <w:pStyle w:val="affb"/>
            </w:pPr>
            <w:r w:rsidRPr="005F416C">
              <w:t>Системный тактовый сигнал – быстрый домен</w:t>
            </w:r>
            <w:r w:rsidRPr="005F416C">
              <w:br/>
            </w:r>
            <w:r w:rsidRPr="005F416C">
              <w:rPr>
                <w:lang w:bidi="en-US"/>
              </w:rPr>
              <w:t>ARM</w:t>
            </w:r>
            <w:r w:rsidRPr="005F416C">
              <w:br/>
            </w:r>
            <w:r w:rsidRPr="005F416C">
              <w:rPr>
                <w:lang w:bidi="en-US"/>
              </w:rPr>
              <w:t>NMTOP</w:t>
            </w:r>
            <w:r w:rsidRPr="005F416C">
              <w:br/>
            </w:r>
            <w:r w:rsidRPr="005F416C">
              <w:rPr>
                <w:lang w:bidi="en-US"/>
              </w:rPr>
              <w:t>MDMAC</w:t>
            </w:r>
            <w:r w:rsidRPr="005F416C">
              <w:br/>
            </w:r>
            <w:r w:rsidRPr="005F416C">
              <w:rPr>
                <w:lang w:bidi="en-US"/>
              </w:rPr>
              <w:t>AMB</w:t>
            </w:r>
            <w:r w:rsidRPr="005F416C">
              <w:t xml:space="preserve">0, </w:t>
            </w:r>
            <w:r w:rsidRPr="005F416C">
              <w:rPr>
                <w:lang w:bidi="en-US"/>
              </w:rPr>
              <w:t>AMB</w:t>
            </w:r>
            <w:r w:rsidRPr="005F416C">
              <w:t>1</w:t>
            </w:r>
            <w:r w:rsidRPr="005F416C">
              <w:br/>
            </w:r>
            <w:r w:rsidRPr="005F416C">
              <w:rPr>
                <w:lang w:bidi="en-US"/>
              </w:rPr>
              <w:t xml:space="preserve">EMI </w:t>
            </w:r>
            <w:r w:rsidRPr="005F416C">
              <w:t>(</w:t>
            </w:r>
            <w:r w:rsidRPr="005F416C">
              <w:rPr>
                <w:lang w:bidi="en-US"/>
              </w:rPr>
              <w:t>AXI</w:t>
            </w:r>
            <w:r w:rsidRPr="005F416C">
              <w:t>-интерфейсы)</w:t>
            </w:r>
            <w:r w:rsidRPr="005F416C">
              <w:br/>
            </w:r>
            <w:r w:rsidRPr="005F416C">
              <w:rPr>
                <w:lang w:bidi="en-US"/>
              </w:rPr>
              <w:t>GIC</w:t>
            </w:r>
          </w:p>
          <w:p w:rsidR="00FB21E4" w:rsidRPr="005F416C" w:rsidRDefault="00FB21E4" w:rsidP="00FB21E4">
            <w:pPr>
              <w:pStyle w:val="affb"/>
            </w:pPr>
            <w:r w:rsidRPr="005F416C">
              <w:rPr>
                <w:lang w:bidi="en-US"/>
              </w:rPr>
              <w:t>NIC</w:t>
            </w:r>
            <w:r w:rsidRPr="005F416C">
              <w:t>400</w:t>
            </w:r>
            <w:r w:rsidRPr="005F416C">
              <w:rPr>
                <w:lang w:val="en-US"/>
              </w:rPr>
              <w:t xml:space="preserve"> </w:t>
            </w:r>
            <w:r w:rsidRPr="005F416C">
              <w:t>(быстрый домен)</w:t>
            </w:r>
          </w:p>
        </w:tc>
        <w:tc>
          <w:tcPr>
            <w:tcW w:w="1842" w:type="dxa"/>
          </w:tcPr>
          <w:p w:rsidR="00FB21E4" w:rsidRPr="005F416C" w:rsidRDefault="00FB21E4" w:rsidP="00FB21E4">
            <w:pPr>
              <w:pStyle w:val="affb"/>
            </w:pPr>
            <w:r w:rsidRPr="005F416C">
              <w:t>512</w:t>
            </w:r>
          </w:p>
        </w:tc>
        <w:tc>
          <w:tcPr>
            <w:tcW w:w="2517" w:type="dxa"/>
          </w:tcPr>
          <w:p w:rsidR="00FB21E4" w:rsidRPr="005F416C" w:rsidRDefault="00FB21E4" w:rsidP="00FB21E4">
            <w:pPr>
              <w:pStyle w:val="affb"/>
            </w:pPr>
            <w:r w:rsidRPr="005F416C">
              <w:t xml:space="preserve">Программируемый </w:t>
            </w:r>
            <w:r w:rsidRPr="005F416C">
              <w:br/>
              <w:t xml:space="preserve">делитель #0 в </w:t>
            </w:r>
            <w:r w:rsidRPr="005F416C">
              <w:rPr>
                <w:lang w:bidi="en-US"/>
              </w:rPr>
              <w:t>CRG</w:t>
            </w:r>
            <w:r w:rsidRPr="005F416C">
              <w:t>_</w:t>
            </w:r>
            <w:r w:rsidRPr="005F416C">
              <w:rPr>
                <w:lang w:bidi="en-US"/>
              </w:rPr>
              <w:t>SYS</w:t>
            </w:r>
          </w:p>
        </w:tc>
      </w:tr>
      <w:tr w:rsidR="00FB21E4" w:rsidRPr="003E4574" w:rsidTr="00FB21E4">
        <w:trPr>
          <w:jc w:val="center"/>
        </w:trPr>
        <w:tc>
          <w:tcPr>
            <w:tcW w:w="1668" w:type="dxa"/>
          </w:tcPr>
          <w:p w:rsidR="00FB21E4" w:rsidRPr="005F416C" w:rsidRDefault="00FB21E4" w:rsidP="00FB21E4">
            <w:pPr>
              <w:pStyle w:val="affb"/>
            </w:pPr>
            <w:r w:rsidRPr="005F416C">
              <w:rPr>
                <w:lang w:bidi="en-US"/>
              </w:rPr>
              <w:t>PCLK</w:t>
            </w:r>
          </w:p>
        </w:tc>
        <w:tc>
          <w:tcPr>
            <w:tcW w:w="3544" w:type="dxa"/>
          </w:tcPr>
          <w:p w:rsidR="00FB21E4" w:rsidRPr="005F416C" w:rsidRDefault="00FB21E4" w:rsidP="00FB21E4">
            <w:pPr>
              <w:pStyle w:val="affb"/>
            </w:pPr>
            <w:r w:rsidRPr="005F416C">
              <w:t xml:space="preserve">Системный тактовый сигнал - </w:t>
            </w:r>
            <w:r w:rsidRPr="005F416C">
              <w:br/>
              <w:t xml:space="preserve">медленный домен. </w:t>
            </w:r>
            <w:r w:rsidRPr="005F416C">
              <w:br/>
            </w:r>
            <w:r w:rsidRPr="005F416C">
              <w:rPr>
                <w:lang w:bidi="en-US"/>
              </w:rPr>
              <w:t>GPIOA</w:t>
            </w:r>
            <w:r w:rsidR="00695AF7" w:rsidRPr="005F416C">
              <w:t xml:space="preserve"> - </w:t>
            </w:r>
            <w:r w:rsidRPr="005F416C">
              <w:rPr>
                <w:lang w:bidi="en-US"/>
              </w:rPr>
              <w:t>GPIOE</w:t>
            </w:r>
            <w:r w:rsidRPr="005F416C">
              <w:br/>
            </w:r>
            <w:r w:rsidRPr="005F416C">
              <w:rPr>
                <w:lang w:bidi="en-US"/>
              </w:rPr>
              <w:t>SPI</w:t>
            </w:r>
            <w:r w:rsidR="00695AF7" w:rsidRPr="005F416C">
              <w:t xml:space="preserve">0 - </w:t>
            </w:r>
            <w:r w:rsidRPr="005F416C">
              <w:rPr>
                <w:lang w:bidi="en-US"/>
              </w:rPr>
              <w:t>SPI</w:t>
            </w:r>
            <w:r w:rsidRPr="005F416C">
              <w:t>4</w:t>
            </w:r>
          </w:p>
          <w:p w:rsidR="00FB21E4" w:rsidRPr="005F416C" w:rsidRDefault="00FB21E4" w:rsidP="00FB21E4">
            <w:pPr>
              <w:pStyle w:val="affb"/>
            </w:pPr>
            <w:r w:rsidRPr="005F416C">
              <w:rPr>
                <w:lang w:bidi="en-US"/>
              </w:rPr>
              <w:t>SCTL</w:t>
            </w:r>
            <w:r w:rsidRPr="005F416C">
              <w:br/>
            </w:r>
            <w:r w:rsidRPr="005F416C">
              <w:rPr>
                <w:lang w:bidi="en-US"/>
              </w:rPr>
              <w:t>UART</w:t>
            </w:r>
            <w:r w:rsidRPr="005F416C">
              <w:t xml:space="preserve">0, </w:t>
            </w:r>
            <w:r w:rsidRPr="005F416C">
              <w:rPr>
                <w:lang w:bidi="en-US"/>
              </w:rPr>
              <w:t>UART</w:t>
            </w:r>
            <w:r w:rsidRPr="005F416C">
              <w:t>1</w:t>
            </w:r>
            <w:r w:rsidRPr="005F416C">
              <w:br/>
            </w:r>
            <w:r w:rsidRPr="005F416C">
              <w:rPr>
                <w:lang w:bidi="en-US"/>
              </w:rPr>
              <w:t>CRG</w:t>
            </w:r>
            <w:r w:rsidRPr="005F416C">
              <w:t>_</w:t>
            </w:r>
            <w:r w:rsidRPr="005F416C">
              <w:rPr>
                <w:lang w:bidi="en-US"/>
              </w:rPr>
              <w:t xml:space="preserve">SYS </w:t>
            </w:r>
            <w:r w:rsidRPr="005F416C">
              <w:t>(регистры)</w:t>
            </w:r>
            <w:r w:rsidRPr="005F416C">
              <w:br/>
            </w:r>
            <w:r w:rsidRPr="005F416C">
              <w:rPr>
                <w:lang w:bidi="en-US"/>
              </w:rPr>
              <w:t>CRG</w:t>
            </w:r>
            <w:r w:rsidRPr="005F416C">
              <w:t>_</w:t>
            </w:r>
            <w:r w:rsidRPr="005F416C">
              <w:rPr>
                <w:lang w:bidi="en-US"/>
              </w:rPr>
              <w:t xml:space="preserve">DAC </w:t>
            </w:r>
            <w:r w:rsidRPr="005F416C">
              <w:t>(регистры)</w:t>
            </w:r>
            <w:r w:rsidRPr="005F416C">
              <w:br/>
            </w:r>
            <w:r w:rsidRPr="005F416C">
              <w:rPr>
                <w:lang w:bidi="en-US"/>
              </w:rPr>
              <w:t>CRG</w:t>
            </w:r>
            <w:r w:rsidRPr="005F416C">
              <w:t>_</w:t>
            </w:r>
            <w:r w:rsidRPr="005F416C">
              <w:rPr>
                <w:lang w:bidi="en-US"/>
              </w:rPr>
              <w:t xml:space="preserve">ADC </w:t>
            </w:r>
            <w:r w:rsidRPr="005F416C">
              <w:t>(регистры)</w:t>
            </w:r>
            <w:r w:rsidRPr="005F416C">
              <w:br/>
            </w:r>
            <w:r w:rsidRPr="005F416C">
              <w:rPr>
                <w:lang w:bidi="en-US"/>
              </w:rPr>
              <w:t xml:space="preserve">EMI </w:t>
            </w:r>
            <w:r w:rsidRPr="005F416C">
              <w:t>(регистры)</w:t>
            </w:r>
            <w:r w:rsidRPr="005F416C">
              <w:br/>
            </w:r>
            <w:r w:rsidRPr="005F416C">
              <w:rPr>
                <w:lang w:bidi="en-US"/>
              </w:rPr>
              <w:t>DIT</w:t>
            </w:r>
            <w:r w:rsidRPr="005F416C">
              <w:br/>
            </w:r>
            <w:r w:rsidRPr="005F416C">
              <w:rPr>
                <w:lang w:bidi="en-US"/>
              </w:rPr>
              <w:t>WDT</w:t>
            </w:r>
            <w:r w:rsidRPr="005F416C">
              <w:br/>
            </w:r>
            <w:r w:rsidRPr="005F416C">
              <w:rPr>
                <w:lang w:bidi="en-US"/>
              </w:rPr>
              <w:t>GRETH</w:t>
            </w:r>
            <w:r w:rsidRPr="005F416C">
              <w:br/>
            </w:r>
            <w:r w:rsidRPr="005F416C">
              <w:rPr>
                <w:lang w:bidi="en-US"/>
              </w:rPr>
              <w:t>NIC</w:t>
            </w:r>
            <w:r w:rsidRPr="005F416C">
              <w:t>400 (медленный домен)</w:t>
            </w:r>
          </w:p>
        </w:tc>
        <w:tc>
          <w:tcPr>
            <w:tcW w:w="1842" w:type="dxa"/>
          </w:tcPr>
          <w:p w:rsidR="00FB21E4" w:rsidRPr="005F416C" w:rsidRDefault="00FB21E4" w:rsidP="00FB21E4">
            <w:pPr>
              <w:pStyle w:val="affb"/>
            </w:pPr>
            <w:r w:rsidRPr="005F416C">
              <w:t>128</w:t>
            </w:r>
          </w:p>
        </w:tc>
        <w:tc>
          <w:tcPr>
            <w:tcW w:w="2517" w:type="dxa"/>
          </w:tcPr>
          <w:p w:rsidR="00FB21E4" w:rsidRPr="005F416C" w:rsidRDefault="00FB21E4" w:rsidP="00FB21E4">
            <w:pPr>
              <w:pStyle w:val="affb"/>
            </w:pPr>
            <w:r w:rsidRPr="005F416C">
              <w:t xml:space="preserve">Программируемый </w:t>
            </w:r>
            <w:r w:rsidRPr="005F416C">
              <w:br/>
              <w:t xml:space="preserve">делитель #1 в </w:t>
            </w:r>
            <w:r w:rsidRPr="005F416C">
              <w:rPr>
                <w:lang w:bidi="en-US"/>
              </w:rPr>
              <w:t>CRG</w:t>
            </w:r>
            <w:r w:rsidRPr="005F416C">
              <w:t>_</w:t>
            </w:r>
            <w:r w:rsidRPr="005F416C">
              <w:rPr>
                <w:lang w:bidi="en-US"/>
              </w:rPr>
              <w:t>SYS</w:t>
            </w:r>
          </w:p>
        </w:tc>
      </w:tr>
      <w:tr w:rsidR="00FB21E4" w:rsidRPr="003E4574" w:rsidTr="00FB21E4">
        <w:trPr>
          <w:jc w:val="center"/>
        </w:trPr>
        <w:tc>
          <w:tcPr>
            <w:tcW w:w="1668" w:type="dxa"/>
          </w:tcPr>
          <w:p w:rsidR="00FB21E4" w:rsidRPr="005F416C" w:rsidRDefault="00FB21E4" w:rsidP="00FB21E4">
            <w:pPr>
              <w:pStyle w:val="affb"/>
            </w:pPr>
            <w:r w:rsidRPr="005F416C">
              <w:rPr>
                <w:lang w:bidi="en-US"/>
              </w:rPr>
              <w:t>CLK</w:t>
            </w:r>
            <w:r w:rsidRPr="005F416C">
              <w:t>_</w:t>
            </w:r>
            <w:r w:rsidRPr="005F416C">
              <w:rPr>
                <w:lang w:bidi="en-US"/>
              </w:rPr>
              <w:t>TPIU</w:t>
            </w:r>
          </w:p>
        </w:tc>
        <w:tc>
          <w:tcPr>
            <w:tcW w:w="3544" w:type="dxa"/>
          </w:tcPr>
          <w:p w:rsidR="00FB21E4" w:rsidRPr="005F416C" w:rsidRDefault="00FB21E4" w:rsidP="00FB21E4">
            <w:pPr>
              <w:pStyle w:val="affb"/>
            </w:pPr>
            <w:r w:rsidRPr="005F416C">
              <w:t>Тактовый сигнал контроллера внешнего порта трассировки</w:t>
            </w:r>
          </w:p>
        </w:tc>
        <w:tc>
          <w:tcPr>
            <w:tcW w:w="1842" w:type="dxa"/>
          </w:tcPr>
          <w:p w:rsidR="00FB21E4" w:rsidRPr="005F416C" w:rsidRDefault="00FB21E4" w:rsidP="00FB21E4">
            <w:pPr>
              <w:pStyle w:val="affb"/>
              <w:rPr>
                <w:lang w:bidi="en-US"/>
              </w:rPr>
            </w:pPr>
            <w:r w:rsidRPr="005F416C">
              <w:rPr>
                <w:lang w:bidi="en-US"/>
              </w:rPr>
              <w:t>64</w:t>
            </w:r>
          </w:p>
        </w:tc>
        <w:tc>
          <w:tcPr>
            <w:tcW w:w="2517" w:type="dxa"/>
          </w:tcPr>
          <w:p w:rsidR="00FB21E4" w:rsidRPr="005F416C" w:rsidRDefault="00FB21E4" w:rsidP="00FB21E4">
            <w:pPr>
              <w:pStyle w:val="affb"/>
            </w:pPr>
            <w:r w:rsidRPr="005F416C">
              <w:t xml:space="preserve">Программируемый </w:t>
            </w:r>
            <w:r w:rsidRPr="005F416C">
              <w:br/>
              <w:t xml:space="preserve">делитель #2 в </w:t>
            </w:r>
            <w:r w:rsidRPr="005F416C">
              <w:rPr>
                <w:lang w:bidi="en-US"/>
              </w:rPr>
              <w:t>CRG</w:t>
            </w:r>
            <w:r w:rsidRPr="005F416C">
              <w:t>_</w:t>
            </w:r>
            <w:r w:rsidRPr="005F416C">
              <w:rPr>
                <w:lang w:bidi="en-US"/>
              </w:rPr>
              <w:t>SYS</w:t>
            </w:r>
          </w:p>
        </w:tc>
      </w:tr>
      <w:tr w:rsidR="00FB21E4" w:rsidRPr="005F416C" w:rsidTr="00FB21E4">
        <w:trPr>
          <w:jc w:val="center"/>
        </w:trPr>
        <w:tc>
          <w:tcPr>
            <w:tcW w:w="1668" w:type="dxa"/>
          </w:tcPr>
          <w:p w:rsidR="00FB21E4" w:rsidRPr="005F416C" w:rsidRDefault="00FB21E4" w:rsidP="00FB21E4">
            <w:pPr>
              <w:pStyle w:val="affb"/>
              <w:rPr>
                <w:lang w:bidi="en-US"/>
              </w:rPr>
            </w:pPr>
            <w:r w:rsidRPr="005F416C">
              <w:rPr>
                <w:lang w:bidi="en-US"/>
              </w:rPr>
              <w:t>CLK_DBG</w:t>
            </w:r>
          </w:p>
        </w:tc>
        <w:tc>
          <w:tcPr>
            <w:tcW w:w="3544" w:type="dxa"/>
          </w:tcPr>
          <w:p w:rsidR="00FB21E4" w:rsidRPr="005F416C" w:rsidRDefault="00FB21E4" w:rsidP="00FB21E4">
            <w:pPr>
              <w:pStyle w:val="affb"/>
            </w:pPr>
            <w:r w:rsidRPr="005F416C">
              <w:t xml:space="preserve">Тактовый сигнал подсистемы отладки </w:t>
            </w:r>
          </w:p>
        </w:tc>
        <w:tc>
          <w:tcPr>
            <w:tcW w:w="1842" w:type="dxa"/>
          </w:tcPr>
          <w:p w:rsidR="00FB21E4" w:rsidRPr="005F416C" w:rsidRDefault="00FB21E4" w:rsidP="00FB21E4">
            <w:pPr>
              <w:pStyle w:val="affb"/>
              <w:rPr>
                <w:lang w:bidi="en-US"/>
              </w:rPr>
            </w:pPr>
            <w:r w:rsidRPr="005F416C">
              <w:rPr>
                <w:lang w:bidi="en-US"/>
              </w:rPr>
              <w:t>100</w:t>
            </w:r>
          </w:p>
        </w:tc>
        <w:tc>
          <w:tcPr>
            <w:tcW w:w="2517" w:type="dxa"/>
          </w:tcPr>
          <w:p w:rsidR="00FB21E4" w:rsidRPr="005F416C" w:rsidRDefault="00FB21E4" w:rsidP="00FB21E4">
            <w:pPr>
              <w:pStyle w:val="affb"/>
            </w:pPr>
            <w:r w:rsidRPr="005F416C">
              <w:t xml:space="preserve">Фиксированный делитель </w:t>
            </w:r>
            <w:r w:rsidRPr="005F416C">
              <w:br/>
              <w:t xml:space="preserve">/4 от </w:t>
            </w:r>
            <w:r w:rsidRPr="005F416C">
              <w:rPr>
                <w:lang w:bidi="en-US"/>
              </w:rPr>
              <w:t>ACLK</w:t>
            </w:r>
          </w:p>
        </w:tc>
      </w:tr>
      <w:tr w:rsidR="00FB21E4" w:rsidRPr="003E4574" w:rsidTr="00FB21E4">
        <w:trPr>
          <w:jc w:val="center"/>
        </w:trPr>
        <w:tc>
          <w:tcPr>
            <w:tcW w:w="1668" w:type="dxa"/>
          </w:tcPr>
          <w:p w:rsidR="00FB21E4" w:rsidRPr="005F416C" w:rsidRDefault="00FB21E4" w:rsidP="00FB21E4">
            <w:pPr>
              <w:pStyle w:val="affb"/>
              <w:rPr>
                <w:lang w:bidi="en-US"/>
              </w:rPr>
            </w:pPr>
            <w:r w:rsidRPr="005F416C">
              <w:rPr>
                <w:lang w:bidi="en-US"/>
              </w:rPr>
              <w:t>CLK_DACx2</w:t>
            </w:r>
          </w:p>
        </w:tc>
        <w:tc>
          <w:tcPr>
            <w:tcW w:w="3544" w:type="dxa"/>
          </w:tcPr>
          <w:p w:rsidR="00FB21E4" w:rsidRPr="005F416C" w:rsidRDefault="00FB21E4" w:rsidP="00FB21E4">
            <w:pPr>
              <w:pStyle w:val="affb"/>
            </w:pPr>
            <w:r w:rsidRPr="005F416C">
              <w:t>Тактовый сигнал интерфейсов</w:t>
            </w:r>
            <w:r w:rsidRPr="005F416C">
              <w:br/>
              <w:t>ЦАП (удвоенная частота)</w:t>
            </w:r>
          </w:p>
        </w:tc>
        <w:tc>
          <w:tcPr>
            <w:tcW w:w="1842" w:type="dxa"/>
          </w:tcPr>
          <w:p w:rsidR="00FB21E4" w:rsidRPr="005F416C" w:rsidRDefault="00FB21E4" w:rsidP="00FB21E4">
            <w:pPr>
              <w:pStyle w:val="affb"/>
              <w:rPr>
                <w:lang w:bidi="en-US"/>
              </w:rPr>
            </w:pPr>
            <w:r w:rsidRPr="005F416C">
              <w:rPr>
                <w:lang w:bidi="en-US"/>
              </w:rPr>
              <w:t>1024</w:t>
            </w:r>
          </w:p>
        </w:tc>
        <w:tc>
          <w:tcPr>
            <w:tcW w:w="2517" w:type="dxa"/>
          </w:tcPr>
          <w:p w:rsidR="00FB21E4" w:rsidRPr="005F416C" w:rsidRDefault="00FB21E4" w:rsidP="00FB21E4">
            <w:pPr>
              <w:pStyle w:val="affb"/>
            </w:pPr>
            <w:r w:rsidRPr="005F416C">
              <w:t>Программируемый #0</w:t>
            </w:r>
            <w:r w:rsidRPr="005F416C">
              <w:br/>
              <w:t xml:space="preserve">делитель в </w:t>
            </w:r>
            <w:r w:rsidRPr="005F416C">
              <w:rPr>
                <w:lang w:bidi="en-US"/>
              </w:rPr>
              <w:t>CRG</w:t>
            </w:r>
            <w:r w:rsidRPr="005F416C">
              <w:t>_</w:t>
            </w:r>
            <w:r w:rsidRPr="005F416C">
              <w:rPr>
                <w:lang w:bidi="en-US"/>
              </w:rPr>
              <w:t>DAC</w:t>
            </w:r>
          </w:p>
        </w:tc>
      </w:tr>
      <w:tr w:rsidR="00FB21E4" w:rsidRPr="003E4574" w:rsidTr="00FB21E4">
        <w:trPr>
          <w:jc w:val="center"/>
        </w:trPr>
        <w:tc>
          <w:tcPr>
            <w:tcW w:w="1668" w:type="dxa"/>
          </w:tcPr>
          <w:p w:rsidR="00FB21E4" w:rsidRPr="005F416C" w:rsidRDefault="00FB21E4" w:rsidP="00FB21E4">
            <w:pPr>
              <w:pStyle w:val="affb"/>
              <w:rPr>
                <w:lang w:bidi="en-US"/>
              </w:rPr>
            </w:pPr>
            <w:r w:rsidRPr="005F416C">
              <w:rPr>
                <w:lang w:bidi="en-US"/>
              </w:rPr>
              <w:t>CLK_DAC</w:t>
            </w:r>
          </w:p>
        </w:tc>
        <w:tc>
          <w:tcPr>
            <w:tcW w:w="3544" w:type="dxa"/>
          </w:tcPr>
          <w:p w:rsidR="00FB21E4" w:rsidRPr="005F416C" w:rsidRDefault="00FB21E4" w:rsidP="00FB21E4">
            <w:pPr>
              <w:pStyle w:val="affb"/>
            </w:pPr>
            <w:r w:rsidRPr="005F416C">
              <w:t>Тактовый сигнал интерфейсов</w:t>
            </w:r>
            <w:r w:rsidRPr="005F416C">
              <w:br/>
              <w:t>ЦАП</w:t>
            </w:r>
          </w:p>
        </w:tc>
        <w:tc>
          <w:tcPr>
            <w:tcW w:w="1842" w:type="dxa"/>
          </w:tcPr>
          <w:p w:rsidR="00FB21E4" w:rsidRPr="005F416C" w:rsidRDefault="00FB21E4" w:rsidP="00FB21E4">
            <w:pPr>
              <w:pStyle w:val="affb"/>
              <w:rPr>
                <w:lang w:bidi="en-US"/>
              </w:rPr>
            </w:pPr>
            <w:r w:rsidRPr="005F416C">
              <w:rPr>
                <w:lang w:bidi="en-US"/>
              </w:rPr>
              <w:t>512</w:t>
            </w:r>
          </w:p>
        </w:tc>
        <w:tc>
          <w:tcPr>
            <w:tcW w:w="2517" w:type="dxa"/>
          </w:tcPr>
          <w:p w:rsidR="00FB21E4" w:rsidRPr="005F416C" w:rsidRDefault="00FB21E4" w:rsidP="00FB21E4">
            <w:pPr>
              <w:pStyle w:val="affb"/>
            </w:pPr>
            <w:r w:rsidRPr="005F416C">
              <w:rPr>
                <w:lang w:bidi="en-US"/>
              </w:rPr>
              <w:t>LVDS</w:t>
            </w:r>
            <w:r w:rsidRPr="005F416C">
              <w:t xml:space="preserve">-вход </w:t>
            </w:r>
            <w:r w:rsidRPr="005F416C">
              <w:rPr>
                <w:lang w:bidi="en-US"/>
              </w:rPr>
              <w:t>DA</w:t>
            </w:r>
            <w:r w:rsidRPr="005F416C">
              <w:t>_</w:t>
            </w:r>
            <w:r w:rsidRPr="005F416C">
              <w:rPr>
                <w:lang w:bidi="en-US"/>
              </w:rPr>
              <w:t>CLKI</w:t>
            </w:r>
            <w:r w:rsidRPr="005F416C">
              <w:t xml:space="preserve"> либо фиксированный делитель /2 от </w:t>
            </w:r>
            <w:r w:rsidRPr="005F416C">
              <w:rPr>
                <w:lang w:bidi="en-US"/>
              </w:rPr>
              <w:t>CLK</w:t>
            </w:r>
            <w:r w:rsidRPr="005F416C">
              <w:t>_</w:t>
            </w:r>
            <w:r w:rsidRPr="005F416C">
              <w:rPr>
                <w:lang w:bidi="en-US"/>
              </w:rPr>
              <w:t>DACx</w:t>
            </w:r>
            <w:r w:rsidRPr="005F416C">
              <w:t>2</w:t>
            </w:r>
          </w:p>
        </w:tc>
      </w:tr>
      <w:tr w:rsidR="00FB21E4" w:rsidRPr="003E4574" w:rsidTr="00FB21E4">
        <w:trPr>
          <w:jc w:val="center"/>
        </w:trPr>
        <w:tc>
          <w:tcPr>
            <w:tcW w:w="1668" w:type="dxa"/>
          </w:tcPr>
          <w:p w:rsidR="00FB21E4" w:rsidRPr="005F416C" w:rsidRDefault="00FB21E4" w:rsidP="00FB21E4">
            <w:pPr>
              <w:pStyle w:val="affb"/>
              <w:rPr>
                <w:lang w:bidi="en-US"/>
              </w:rPr>
            </w:pPr>
            <w:r w:rsidRPr="005F416C">
              <w:rPr>
                <w:lang w:bidi="en-US"/>
              </w:rPr>
              <w:t>CLK_DDC</w:t>
            </w:r>
          </w:p>
        </w:tc>
        <w:tc>
          <w:tcPr>
            <w:tcW w:w="3544" w:type="dxa"/>
          </w:tcPr>
          <w:p w:rsidR="00FB21E4" w:rsidRPr="005F416C" w:rsidRDefault="00FB21E4" w:rsidP="00FB21E4">
            <w:pPr>
              <w:pStyle w:val="affb"/>
            </w:pPr>
            <w:r w:rsidRPr="005F416C">
              <w:t>Тактовый сигнал каналов предварительной обработки сигналов(</w:t>
            </w:r>
            <w:r w:rsidRPr="005F416C">
              <w:rPr>
                <w:lang w:bidi="en-US"/>
              </w:rPr>
              <w:t>DDC</w:t>
            </w:r>
            <w:r w:rsidRPr="005F416C">
              <w:t>)</w:t>
            </w:r>
          </w:p>
        </w:tc>
        <w:tc>
          <w:tcPr>
            <w:tcW w:w="1842" w:type="dxa"/>
          </w:tcPr>
          <w:p w:rsidR="00FB21E4" w:rsidRPr="005F416C" w:rsidRDefault="00FB21E4" w:rsidP="00FB21E4">
            <w:pPr>
              <w:pStyle w:val="affb"/>
              <w:rPr>
                <w:lang w:bidi="en-US"/>
              </w:rPr>
            </w:pPr>
            <w:r w:rsidRPr="005F416C">
              <w:rPr>
                <w:lang w:bidi="en-US"/>
              </w:rPr>
              <w:t>512</w:t>
            </w:r>
          </w:p>
        </w:tc>
        <w:tc>
          <w:tcPr>
            <w:tcW w:w="2517" w:type="dxa"/>
          </w:tcPr>
          <w:p w:rsidR="00FB21E4" w:rsidRPr="005F416C" w:rsidRDefault="00FB21E4" w:rsidP="00FB21E4">
            <w:pPr>
              <w:pStyle w:val="affb"/>
            </w:pPr>
            <w:r w:rsidRPr="005F416C">
              <w:t xml:space="preserve">Программируемый делитель #0 в </w:t>
            </w:r>
            <w:r w:rsidRPr="005F416C">
              <w:rPr>
                <w:lang w:bidi="en-US"/>
              </w:rPr>
              <w:t>CRG</w:t>
            </w:r>
            <w:r w:rsidRPr="005F416C">
              <w:t>_</w:t>
            </w:r>
            <w:r w:rsidRPr="005F416C">
              <w:rPr>
                <w:lang w:bidi="en-US"/>
              </w:rPr>
              <w:t>ADC</w:t>
            </w:r>
          </w:p>
        </w:tc>
      </w:tr>
      <w:tr w:rsidR="00FB21E4" w:rsidRPr="003E4574" w:rsidTr="00FB21E4">
        <w:trPr>
          <w:jc w:val="center"/>
        </w:trPr>
        <w:tc>
          <w:tcPr>
            <w:tcW w:w="1668" w:type="dxa"/>
          </w:tcPr>
          <w:p w:rsidR="00FB21E4" w:rsidRPr="005F416C" w:rsidRDefault="00FB21E4" w:rsidP="00FB21E4">
            <w:pPr>
              <w:pStyle w:val="affb"/>
              <w:rPr>
                <w:lang w:bidi="en-US"/>
              </w:rPr>
            </w:pPr>
            <w:r w:rsidRPr="005F416C">
              <w:rPr>
                <w:lang w:bidi="en-US"/>
              </w:rPr>
              <w:t>CLK_ADC</w:t>
            </w:r>
          </w:p>
        </w:tc>
        <w:tc>
          <w:tcPr>
            <w:tcW w:w="3544" w:type="dxa"/>
          </w:tcPr>
          <w:p w:rsidR="00FB21E4" w:rsidRPr="005F416C" w:rsidRDefault="00FB21E4" w:rsidP="00FB21E4">
            <w:pPr>
              <w:pStyle w:val="affb"/>
            </w:pPr>
            <w:r w:rsidRPr="005F416C">
              <w:t xml:space="preserve">Тактовый сигнал для внешних микросхем АЦП, поступает на выводы </w:t>
            </w:r>
            <w:r w:rsidRPr="005F416C">
              <w:br/>
            </w:r>
            <w:r w:rsidRPr="005F416C">
              <w:rPr>
                <w:lang w:bidi="en-US"/>
              </w:rPr>
              <w:t>AD</w:t>
            </w:r>
            <w:r w:rsidRPr="005F416C">
              <w:t>0_</w:t>
            </w:r>
            <w:r w:rsidRPr="005F416C">
              <w:rPr>
                <w:lang w:bidi="en-US"/>
              </w:rPr>
              <w:t>CLKO</w:t>
            </w:r>
            <w:r w:rsidR="00695AF7" w:rsidRPr="005F416C">
              <w:t xml:space="preserve"> - </w:t>
            </w:r>
            <w:r w:rsidRPr="005F416C">
              <w:rPr>
                <w:lang w:bidi="en-US"/>
              </w:rPr>
              <w:t>AD</w:t>
            </w:r>
            <w:r w:rsidRPr="005F416C">
              <w:t>3_</w:t>
            </w:r>
            <w:r w:rsidRPr="005F416C">
              <w:rPr>
                <w:lang w:bidi="en-US"/>
              </w:rPr>
              <w:t>CLKO</w:t>
            </w:r>
          </w:p>
        </w:tc>
        <w:tc>
          <w:tcPr>
            <w:tcW w:w="1842" w:type="dxa"/>
          </w:tcPr>
          <w:p w:rsidR="00FB21E4" w:rsidRPr="005F416C" w:rsidRDefault="00FB21E4" w:rsidP="00FB21E4">
            <w:pPr>
              <w:pStyle w:val="affb"/>
              <w:rPr>
                <w:lang w:bidi="en-US"/>
              </w:rPr>
            </w:pPr>
            <w:r w:rsidRPr="005F416C">
              <w:rPr>
                <w:lang w:bidi="en-US"/>
              </w:rPr>
              <w:t>128</w:t>
            </w:r>
          </w:p>
        </w:tc>
        <w:tc>
          <w:tcPr>
            <w:tcW w:w="2517" w:type="dxa"/>
          </w:tcPr>
          <w:p w:rsidR="00FB21E4" w:rsidRPr="005F416C" w:rsidRDefault="00FB21E4" w:rsidP="00FB21E4">
            <w:pPr>
              <w:pStyle w:val="affb"/>
            </w:pPr>
            <w:r w:rsidRPr="005F416C">
              <w:rPr>
                <w:lang w:bidi="en-US"/>
              </w:rPr>
              <w:t>LVDS</w:t>
            </w:r>
            <w:r w:rsidRPr="005F416C">
              <w:t xml:space="preserve">-вход </w:t>
            </w:r>
            <w:r w:rsidRPr="005F416C">
              <w:rPr>
                <w:lang w:bidi="en-US"/>
              </w:rPr>
              <w:t>ADCLK</w:t>
            </w:r>
            <w:r w:rsidRPr="005F416C">
              <w:t xml:space="preserve"> либо программируемый делитель #0 в </w:t>
            </w:r>
            <w:r w:rsidRPr="005F416C">
              <w:rPr>
                <w:lang w:bidi="en-US"/>
              </w:rPr>
              <w:t>CRG</w:t>
            </w:r>
            <w:r w:rsidRPr="005F416C">
              <w:t>_</w:t>
            </w:r>
            <w:r w:rsidRPr="005F416C">
              <w:rPr>
                <w:lang w:bidi="en-US"/>
              </w:rPr>
              <w:t>ADC</w:t>
            </w:r>
          </w:p>
        </w:tc>
      </w:tr>
    </w:tbl>
    <w:p w:rsidR="00FB21E4" w:rsidRPr="005F416C" w:rsidRDefault="00FB21E4" w:rsidP="00FB21E4">
      <w:pPr>
        <w:pStyle w:val="a9"/>
      </w:pPr>
    </w:p>
    <w:p w:rsidR="00FB21E4" w:rsidRPr="005F416C" w:rsidRDefault="00FB21E4" w:rsidP="00FB21E4">
      <w:pPr>
        <w:pStyle w:val="a9"/>
      </w:pPr>
      <w:r w:rsidRPr="005F416C">
        <w:t xml:space="preserve">Помимо контроллеров </w:t>
      </w:r>
      <w:r w:rsidRPr="005F416C">
        <w:rPr>
          <w:lang w:bidi="en-US"/>
        </w:rPr>
        <w:t>CRG</w:t>
      </w:r>
      <w:r w:rsidRPr="005F416C">
        <w:t xml:space="preserve"> часть логики управления коммутацией и включением некоторых синхросигналов вынесена в регистры системного контроллера </w:t>
      </w:r>
      <w:r w:rsidRPr="005F416C">
        <w:rPr>
          <w:lang w:bidi="en-US"/>
        </w:rPr>
        <w:t>SCTL</w:t>
      </w:r>
      <w:r w:rsidRPr="005F416C">
        <w:t xml:space="preserve">. Список элементов, управляемых из </w:t>
      </w:r>
      <w:r w:rsidRPr="005F416C">
        <w:rPr>
          <w:lang w:bidi="en-US"/>
        </w:rPr>
        <w:t>SCTL</w:t>
      </w:r>
      <w:r w:rsidR="0010798F" w:rsidRPr="005F416C">
        <w:rPr>
          <w:lang w:bidi="en-US"/>
        </w:rPr>
        <w:t>,</w:t>
      </w:r>
      <w:r w:rsidRPr="005F416C">
        <w:t xml:space="preserve"> представлен в таблице </w:t>
      </w:r>
      <w:r w:rsidR="00B050B4">
        <w:fldChar w:fldCharType="begin"/>
      </w:r>
      <w:r w:rsidR="00B050B4">
        <w:instrText xml:space="preserve"> REF _Ref11931819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33</w:t>
      </w:r>
      <w:r w:rsidR="00B050B4">
        <w:fldChar w:fldCharType="end"/>
      </w:r>
      <w:r w:rsidRPr="005F416C">
        <w:t>. Названия управляющих элементов показаны на общей схеме синхронизации (</w:t>
      </w:r>
      <w:r w:rsidR="00B050B4">
        <w:fldChar w:fldCharType="begin"/>
      </w:r>
      <w:r w:rsidR="00B050B4">
        <w:instrText xml:space="preserve"> REF _Ref526706987 \h  \* MERGEFORMAT </w:instrText>
      </w:r>
      <w:r w:rsidR="00B050B4">
        <w:fldChar w:fldCharType="separate"/>
      </w:r>
      <w:r w:rsidR="00DE2C3B" w:rsidRPr="005F416C">
        <w:t>р</w:t>
      </w:r>
      <w:r w:rsidR="006B386B" w:rsidRPr="005F416C">
        <w:t xml:space="preserve">исунок </w:t>
      </w:r>
      <w:r w:rsidR="006B386B" w:rsidRPr="005F416C">
        <w:rPr>
          <w:noProof/>
        </w:rPr>
        <w:t>1</w:t>
      </w:r>
      <w:r w:rsidR="006B386B" w:rsidRPr="005F416C">
        <w:t>.7</w:t>
      </w:r>
      <w:r w:rsidR="00B050B4">
        <w:fldChar w:fldCharType="end"/>
      </w:r>
      <w:r w:rsidRPr="005F416C">
        <w:t>).</w:t>
      </w:r>
    </w:p>
    <w:p w:rsidR="00FB21E4" w:rsidRPr="005F416C" w:rsidRDefault="005F416C" w:rsidP="00346EB9">
      <w:pPr>
        <w:pStyle w:val="afff0"/>
        <w:ind w:left="0"/>
      </w:pPr>
      <w:bookmarkStart w:id="135" w:name="_Ref11931819"/>
      <w:r w:rsidRPr="005F416C">
        <w:t xml:space="preserve">   </w:t>
      </w:r>
      <w:r w:rsidR="00FB21E4"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33</w:t>
      </w:r>
      <w:r w:rsidR="008A68E7" w:rsidRPr="005F416C">
        <w:rPr>
          <w:noProof/>
        </w:rPr>
        <w:fldChar w:fldCharType="end"/>
      </w:r>
      <w:bookmarkEnd w:id="135"/>
      <w:r w:rsidR="00FB21E4" w:rsidRPr="005F416C">
        <w:t xml:space="preserve"> – </w:t>
      </w:r>
      <w:r w:rsidR="0010798F" w:rsidRPr="005F416C">
        <w:t>У</w:t>
      </w:r>
      <w:r w:rsidR="00FB21E4" w:rsidRPr="005F416C">
        <w:t xml:space="preserve">правление синхросигналами из </w:t>
      </w:r>
      <w:r w:rsidR="00FB21E4" w:rsidRPr="005F416C">
        <w:rPr>
          <w:lang w:val="en-US"/>
        </w:rPr>
        <w:t>SCTL</w:t>
      </w:r>
    </w:p>
    <w:tbl>
      <w:tblPr>
        <w:tblStyle w:val="af4"/>
        <w:tblW w:w="0" w:type="auto"/>
        <w:jc w:val="center"/>
        <w:tblLook w:val="04A0" w:firstRow="1" w:lastRow="0" w:firstColumn="1" w:lastColumn="0" w:noHBand="0" w:noVBand="1"/>
      </w:tblPr>
      <w:tblGrid>
        <w:gridCol w:w="1668"/>
        <w:gridCol w:w="5812"/>
        <w:gridCol w:w="2091"/>
      </w:tblGrid>
      <w:tr w:rsidR="00FB21E4" w:rsidRPr="003E4574" w:rsidTr="00D569EA">
        <w:trPr>
          <w:trHeight w:hRule="exact" w:val="454"/>
          <w:jc w:val="center"/>
        </w:trPr>
        <w:tc>
          <w:tcPr>
            <w:tcW w:w="1668" w:type="dxa"/>
            <w:shd w:val="clear" w:color="auto" w:fill="F2F2F2" w:themeFill="background1" w:themeFillShade="F2"/>
          </w:tcPr>
          <w:p w:rsidR="00FB21E4" w:rsidRPr="005F416C" w:rsidRDefault="00FB21E4" w:rsidP="00D569EA">
            <w:pPr>
              <w:pStyle w:val="affb"/>
              <w:spacing w:line="200" w:lineRule="exact"/>
              <w:rPr>
                <w:b/>
              </w:rPr>
            </w:pPr>
            <w:r w:rsidRPr="005F416C">
              <w:rPr>
                <w:b/>
              </w:rPr>
              <w:t>Элемент</w:t>
            </w:r>
            <w:r w:rsidRPr="005F416C">
              <w:rPr>
                <w:b/>
              </w:rPr>
              <w:br/>
            </w:r>
          </w:p>
        </w:tc>
        <w:tc>
          <w:tcPr>
            <w:tcW w:w="5812" w:type="dxa"/>
            <w:shd w:val="clear" w:color="auto" w:fill="F2F2F2" w:themeFill="background1" w:themeFillShade="F2"/>
          </w:tcPr>
          <w:p w:rsidR="00FB21E4" w:rsidRPr="005F416C" w:rsidRDefault="00FB21E4" w:rsidP="00D569EA">
            <w:pPr>
              <w:pStyle w:val="affb"/>
              <w:spacing w:line="200" w:lineRule="exact"/>
              <w:rPr>
                <w:b/>
              </w:rPr>
            </w:pPr>
            <w:r w:rsidRPr="005F416C">
              <w:rPr>
                <w:b/>
              </w:rPr>
              <w:t>Назначение</w:t>
            </w:r>
          </w:p>
        </w:tc>
        <w:tc>
          <w:tcPr>
            <w:tcW w:w="2091" w:type="dxa"/>
            <w:shd w:val="clear" w:color="auto" w:fill="F2F2F2" w:themeFill="background1" w:themeFillShade="F2"/>
          </w:tcPr>
          <w:p w:rsidR="00FB21E4" w:rsidRPr="005F416C" w:rsidRDefault="00FB21E4" w:rsidP="00D569EA">
            <w:pPr>
              <w:pStyle w:val="affb"/>
              <w:spacing w:line="200" w:lineRule="exact"/>
              <w:rPr>
                <w:b/>
              </w:rPr>
            </w:pPr>
            <w:r w:rsidRPr="005F416C">
              <w:rPr>
                <w:b/>
              </w:rPr>
              <w:t xml:space="preserve">Управляющий </w:t>
            </w:r>
            <w:r w:rsidRPr="005F416C">
              <w:rPr>
                <w:b/>
              </w:rPr>
              <w:br/>
              <w:t xml:space="preserve">регистр/бит в </w:t>
            </w:r>
            <w:r w:rsidRPr="005F416C">
              <w:rPr>
                <w:b/>
                <w:lang w:bidi="en-US"/>
              </w:rPr>
              <w:t>SCTL</w:t>
            </w:r>
          </w:p>
        </w:tc>
      </w:tr>
      <w:tr w:rsidR="00FB21E4" w:rsidRPr="005F416C" w:rsidTr="00D569EA">
        <w:trPr>
          <w:trHeight w:hRule="exact" w:val="397"/>
          <w:jc w:val="center"/>
        </w:trPr>
        <w:tc>
          <w:tcPr>
            <w:tcW w:w="1668" w:type="dxa"/>
          </w:tcPr>
          <w:p w:rsidR="00FB21E4" w:rsidRPr="005F416C" w:rsidRDefault="00FB21E4" w:rsidP="00FB21E4">
            <w:pPr>
              <w:pStyle w:val="affb"/>
              <w:rPr>
                <w:lang w:bidi="en-US"/>
              </w:rPr>
            </w:pPr>
            <w:r w:rsidRPr="005F416C">
              <w:rPr>
                <w:lang w:bidi="en-US"/>
              </w:rPr>
              <w:t>ckgate_daref</w:t>
            </w:r>
          </w:p>
        </w:tc>
        <w:tc>
          <w:tcPr>
            <w:tcW w:w="5812" w:type="dxa"/>
          </w:tcPr>
          <w:p w:rsidR="00FB21E4" w:rsidRPr="005F416C" w:rsidRDefault="00FB21E4" w:rsidP="00D569EA">
            <w:pPr>
              <w:pStyle w:val="affb"/>
              <w:spacing w:line="200" w:lineRule="exact"/>
            </w:pPr>
            <w:r w:rsidRPr="005F416C">
              <w:t>Безглитчевое включение/выключение синхросигнала с</w:t>
            </w:r>
            <w:r w:rsidRPr="005F416C">
              <w:br/>
            </w:r>
            <w:r w:rsidRPr="005F416C">
              <w:rPr>
                <w:lang w:bidi="en-US"/>
              </w:rPr>
              <w:t>LVDS</w:t>
            </w:r>
            <w:r w:rsidRPr="005F416C">
              <w:t xml:space="preserve">-входа </w:t>
            </w:r>
            <w:r w:rsidRPr="005F416C">
              <w:rPr>
                <w:lang w:bidi="en-US"/>
              </w:rPr>
              <w:t>DA</w:t>
            </w:r>
            <w:r w:rsidRPr="005F416C">
              <w:t>_</w:t>
            </w:r>
            <w:r w:rsidRPr="005F416C">
              <w:rPr>
                <w:lang w:bidi="en-US"/>
              </w:rPr>
              <w:t>CLKI</w:t>
            </w:r>
          </w:p>
        </w:tc>
        <w:tc>
          <w:tcPr>
            <w:tcW w:w="2091" w:type="dxa"/>
          </w:tcPr>
          <w:p w:rsidR="00FB21E4" w:rsidRPr="005F416C" w:rsidRDefault="00FB21E4" w:rsidP="00FB21E4">
            <w:pPr>
              <w:pStyle w:val="affb"/>
              <w:rPr>
                <w:lang w:bidi="en-US"/>
              </w:rPr>
            </w:pPr>
            <w:r w:rsidRPr="005F416C">
              <w:rPr>
                <w:lang w:bidi="en-US"/>
              </w:rPr>
              <w:t>CFGMISC[12]</w:t>
            </w:r>
          </w:p>
        </w:tc>
      </w:tr>
      <w:tr w:rsidR="00FB21E4" w:rsidRPr="005F416C" w:rsidTr="00D569EA">
        <w:trPr>
          <w:trHeight w:hRule="exact" w:val="397"/>
          <w:jc w:val="center"/>
        </w:trPr>
        <w:tc>
          <w:tcPr>
            <w:tcW w:w="1668" w:type="dxa"/>
          </w:tcPr>
          <w:p w:rsidR="00FB21E4" w:rsidRPr="005F416C" w:rsidRDefault="00FB21E4" w:rsidP="00FB21E4">
            <w:pPr>
              <w:pStyle w:val="affb"/>
            </w:pPr>
            <w:r w:rsidRPr="005F416C">
              <w:rPr>
                <w:lang w:bidi="en-US"/>
              </w:rPr>
              <w:t>ckgate_adref</w:t>
            </w:r>
          </w:p>
        </w:tc>
        <w:tc>
          <w:tcPr>
            <w:tcW w:w="5812" w:type="dxa"/>
          </w:tcPr>
          <w:p w:rsidR="00FB21E4" w:rsidRPr="005F416C" w:rsidRDefault="00FB21E4" w:rsidP="00D569EA">
            <w:pPr>
              <w:pStyle w:val="affb"/>
              <w:spacing w:line="200" w:lineRule="exact"/>
            </w:pPr>
            <w:r w:rsidRPr="005F416C">
              <w:t xml:space="preserve">Безглитчевое включение/выключение синхросигнала с </w:t>
            </w:r>
            <w:r w:rsidRPr="005F416C">
              <w:br/>
            </w:r>
            <w:r w:rsidRPr="005F416C">
              <w:rPr>
                <w:lang w:bidi="en-US"/>
              </w:rPr>
              <w:t>LVDS</w:t>
            </w:r>
            <w:r w:rsidRPr="005F416C">
              <w:t xml:space="preserve">-входа </w:t>
            </w:r>
            <w:r w:rsidRPr="005F416C">
              <w:rPr>
                <w:lang w:bidi="en-US"/>
              </w:rPr>
              <w:t>ADCLK</w:t>
            </w:r>
          </w:p>
        </w:tc>
        <w:tc>
          <w:tcPr>
            <w:tcW w:w="2091" w:type="dxa"/>
          </w:tcPr>
          <w:p w:rsidR="00FB21E4" w:rsidRPr="005F416C" w:rsidRDefault="00FB21E4" w:rsidP="00FB21E4">
            <w:pPr>
              <w:pStyle w:val="affb"/>
            </w:pPr>
            <w:r w:rsidRPr="005F416C">
              <w:rPr>
                <w:lang w:bidi="en-US"/>
              </w:rPr>
              <w:t>CFGMISC[13]</w:t>
            </w:r>
          </w:p>
        </w:tc>
      </w:tr>
      <w:tr w:rsidR="00FB21E4" w:rsidRPr="005F416C" w:rsidTr="00FB21E4">
        <w:trPr>
          <w:jc w:val="center"/>
        </w:trPr>
        <w:tc>
          <w:tcPr>
            <w:tcW w:w="1668" w:type="dxa"/>
          </w:tcPr>
          <w:p w:rsidR="00FB21E4" w:rsidRPr="005F416C" w:rsidRDefault="00FB21E4" w:rsidP="00FB21E4">
            <w:pPr>
              <w:pStyle w:val="affb"/>
              <w:rPr>
                <w:lang w:bidi="en-US"/>
              </w:rPr>
            </w:pPr>
            <w:r w:rsidRPr="005F416C">
              <w:rPr>
                <w:lang w:bidi="en-US"/>
              </w:rPr>
              <w:t>cksw_daref</w:t>
            </w:r>
          </w:p>
        </w:tc>
        <w:tc>
          <w:tcPr>
            <w:tcW w:w="5812" w:type="dxa"/>
          </w:tcPr>
          <w:p w:rsidR="00FB21E4" w:rsidRPr="005F416C" w:rsidRDefault="00FB21E4" w:rsidP="00FB21E4">
            <w:pPr>
              <w:pStyle w:val="affb"/>
            </w:pPr>
            <w:r w:rsidRPr="005F416C">
              <w:t xml:space="preserve">Мультиплексор выбора опорного синхросигнала для </w:t>
            </w:r>
            <w:r w:rsidRPr="005F416C">
              <w:rPr>
                <w:lang w:bidi="en-US"/>
              </w:rPr>
              <w:t>CRG</w:t>
            </w:r>
            <w:r w:rsidRPr="005F416C">
              <w:t>_</w:t>
            </w:r>
            <w:r w:rsidRPr="005F416C">
              <w:rPr>
                <w:lang w:bidi="en-US"/>
              </w:rPr>
              <w:t>DAC</w:t>
            </w:r>
          </w:p>
        </w:tc>
        <w:tc>
          <w:tcPr>
            <w:tcW w:w="2091" w:type="dxa"/>
          </w:tcPr>
          <w:p w:rsidR="00FB21E4" w:rsidRPr="005F416C" w:rsidRDefault="00FB21E4" w:rsidP="00FB21E4">
            <w:pPr>
              <w:pStyle w:val="affb"/>
            </w:pPr>
            <w:r w:rsidRPr="005F416C">
              <w:rPr>
                <w:lang w:bidi="en-US"/>
              </w:rPr>
              <w:t>CFGMISC[4]</w:t>
            </w:r>
          </w:p>
        </w:tc>
      </w:tr>
      <w:tr w:rsidR="00FB21E4" w:rsidRPr="005F416C" w:rsidTr="00FB21E4">
        <w:trPr>
          <w:jc w:val="center"/>
        </w:trPr>
        <w:tc>
          <w:tcPr>
            <w:tcW w:w="1668" w:type="dxa"/>
          </w:tcPr>
          <w:p w:rsidR="00FB21E4" w:rsidRPr="005F416C" w:rsidRDefault="00FB21E4" w:rsidP="00FB21E4">
            <w:pPr>
              <w:pStyle w:val="affb"/>
              <w:rPr>
                <w:lang w:bidi="en-US"/>
              </w:rPr>
            </w:pPr>
            <w:r w:rsidRPr="005F416C">
              <w:rPr>
                <w:lang w:bidi="en-US"/>
              </w:rPr>
              <w:t>cksw_adref</w:t>
            </w:r>
          </w:p>
        </w:tc>
        <w:tc>
          <w:tcPr>
            <w:tcW w:w="5812" w:type="dxa"/>
          </w:tcPr>
          <w:p w:rsidR="00FB21E4" w:rsidRPr="005F416C" w:rsidRDefault="00FB21E4" w:rsidP="00FB21E4">
            <w:pPr>
              <w:pStyle w:val="affb"/>
            </w:pPr>
            <w:r w:rsidRPr="005F416C">
              <w:t xml:space="preserve">Мультиплексор выбора опорного синхросигнала для </w:t>
            </w:r>
            <w:r w:rsidRPr="005F416C">
              <w:rPr>
                <w:lang w:bidi="en-US"/>
              </w:rPr>
              <w:t>CRG</w:t>
            </w:r>
            <w:r w:rsidRPr="005F416C">
              <w:t>_</w:t>
            </w:r>
            <w:r w:rsidRPr="005F416C">
              <w:rPr>
                <w:lang w:bidi="en-US"/>
              </w:rPr>
              <w:t>ADC</w:t>
            </w:r>
          </w:p>
        </w:tc>
        <w:tc>
          <w:tcPr>
            <w:tcW w:w="2091" w:type="dxa"/>
          </w:tcPr>
          <w:p w:rsidR="00FB21E4" w:rsidRPr="005F416C" w:rsidRDefault="00FB21E4" w:rsidP="00FB21E4">
            <w:pPr>
              <w:pStyle w:val="affb"/>
            </w:pPr>
            <w:r w:rsidRPr="005F416C">
              <w:rPr>
                <w:lang w:bidi="en-US"/>
              </w:rPr>
              <w:t>CFGMISC[5]</w:t>
            </w:r>
          </w:p>
        </w:tc>
      </w:tr>
      <w:tr w:rsidR="00FB21E4" w:rsidRPr="005F416C" w:rsidTr="00FB21E4">
        <w:trPr>
          <w:jc w:val="center"/>
        </w:trPr>
        <w:tc>
          <w:tcPr>
            <w:tcW w:w="1668" w:type="dxa"/>
          </w:tcPr>
          <w:p w:rsidR="00FB21E4" w:rsidRPr="005F416C" w:rsidRDefault="00FB21E4" w:rsidP="00FB21E4">
            <w:pPr>
              <w:pStyle w:val="affb"/>
              <w:rPr>
                <w:lang w:bidi="en-US"/>
              </w:rPr>
            </w:pPr>
            <w:r w:rsidRPr="005F416C">
              <w:rPr>
                <w:lang w:bidi="en-US"/>
              </w:rPr>
              <w:t>cksw_dac</w:t>
            </w:r>
          </w:p>
        </w:tc>
        <w:tc>
          <w:tcPr>
            <w:tcW w:w="5812" w:type="dxa"/>
          </w:tcPr>
          <w:p w:rsidR="00FB21E4" w:rsidRPr="005F416C" w:rsidRDefault="00FB21E4" w:rsidP="00FB21E4">
            <w:pPr>
              <w:pStyle w:val="affb"/>
            </w:pPr>
            <w:r w:rsidRPr="005F416C">
              <w:t xml:space="preserve">Мультиплексор выбора источника синхросигнала </w:t>
            </w:r>
            <w:r w:rsidRPr="005F416C">
              <w:rPr>
                <w:lang w:bidi="en-US"/>
              </w:rPr>
              <w:t>CLK</w:t>
            </w:r>
            <w:r w:rsidRPr="005F416C">
              <w:t>_</w:t>
            </w:r>
            <w:r w:rsidRPr="005F416C">
              <w:rPr>
                <w:lang w:bidi="en-US"/>
              </w:rPr>
              <w:t>DAC</w:t>
            </w:r>
          </w:p>
        </w:tc>
        <w:tc>
          <w:tcPr>
            <w:tcW w:w="2091" w:type="dxa"/>
          </w:tcPr>
          <w:p w:rsidR="00FB21E4" w:rsidRPr="005F416C" w:rsidRDefault="00FB21E4" w:rsidP="00FB21E4">
            <w:pPr>
              <w:pStyle w:val="affb"/>
            </w:pPr>
            <w:r w:rsidRPr="005F416C">
              <w:rPr>
                <w:lang w:bidi="en-US"/>
              </w:rPr>
              <w:t>CFGMISC[8]</w:t>
            </w:r>
          </w:p>
        </w:tc>
      </w:tr>
      <w:tr w:rsidR="00FB21E4" w:rsidRPr="005F416C" w:rsidTr="00FB21E4">
        <w:trPr>
          <w:jc w:val="center"/>
        </w:trPr>
        <w:tc>
          <w:tcPr>
            <w:tcW w:w="1668" w:type="dxa"/>
          </w:tcPr>
          <w:p w:rsidR="00FB21E4" w:rsidRPr="005F416C" w:rsidRDefault="00FB21E4" w:rsidP="00FB21E4">
            <w:pPr>
              <w:pStyle w:val="affb"/>
              <w:rPr>
                <w:lang w:bidi="en-US"/>
              </w:rPr>
            </w:pPr>
            <w:r w:rsidRPr="005F416C">
              <w:rPr>
                <w:lang w:bidi="en-US"/>
              </w:rPr>
              <w:t>cksw_adc</w:t>
            </w:r>
          </w:p>
        </w:tc>
        <w:tc>
          <w:tcPr>
            <w:tcW w:w="5812" w:type="dxa"/>
          </w:tcPr>
          <w:p w:rsidR="00FB21E4" w:rsidRPr="005F416C" w:rsidRDefault="00FB21E4" w:rsidP="00FB21E4">
            <w:pPr>
              <w:pStyle w:val="affb"/>
            </w:pPr>
            <w:r w:rsidRPr="005F416C">
              <w:t xml:space="preserve">Мультиплексор выбора источника синхросигнала </w:t>
            </w:r>
            <w:r w:rsidRPr="005F416C">
              <w:rPr>
                <w:lang w:bidi="en-US"/>
              </w:rPr>
              <w:t>CLK</w:t>
            </w:r>
            <w:r w:rsidRPr="005F416C">
              <w:t>_</w:t>
            </w:r>
            <w:r w:rsidRPr="005F416C">
              <w:rPr>
                <w:lang w:bidi="en-US"/>
              </w:rPr>
              <w:t>ADC</w:t>
            </w:r>
          </w:p>
        </w:tc>
        <w:tc>
          <w:tcPr>
            <w:tcW w:w="2091" w:type="dxa"/>
          </w:tcPr>
          <w:p w:rsidR="00FB21E4" w:rsidRPr="005F416C" w:rsidRDefault="00FB21E4" w:rsidP="00FB21E4">
            <w:pPr>
              <w:pStyle w:val="affb"/>
            </w:pPr>
            <w:r w:rsidRPr="005F416C">
              <w:rPr>
                <w:lang w:bidi="en-US"/>
              </w:rPr>
              <w:t>CFGMISC[9]</w:t>
            </w:r>
          </w:p>
        </w:tc>
      </w:tr>
      <w:tr w:rsidR="00FB21E4" w:rsidRPr="005F416C" w:rsidTr="00FB21E4">
        <w:trPr>
          <w:jc w:val="center"/>
        </w:trPr>
        <w:tc>
          <w:tcPr>
            <w:tcW w:w="1668" w:type="dxa"/>
          </w:tcPr>
          <w:p w:rsidR="00FB21E4" w:rsidRPr="005F416C" w:rsidRDefault="00FB21E4" w:rsidP="00FB21E4">
            <w:pPr>
              <w:pStyle w:val="affb"/>
              <w:rPr>
                <w:lang w:bidi="en-US"/>
              </w:rPr>
            </w:pPr>
            <w:r w:rsidRPr="005F416C">
              <w:rPr>
                <w:lang w:bidi="en-US"/>
              </w:rPr>
              <w:t>ckgate_adco[3:0]</w:t>
            </w:r>
          </w:p>
        </w:tc>
        <w:tc>
          <w:tcPr>
            <w:tcW w:w="5812" w:type="dxa"/>
          </w:tcPr>
          <w:p w:rsidR="00FB21E4" w:rsidRPr="005F416C" w:rsidRDefault="00FB21E4" w:rsidP="00FB21E4">
            <w:pPr>
              <w:pStyle w:val="affb"/>
            </w:pPr>
            <w:r w:rsidRPr="005F416C">
              <w:t>Управление подачей синхросигналов на АЦП</w:t>
            </w:r>
          </w:p>
        </w:tc>
        <w:tc>
          <w:tcPr>
            <w:tcW w:w="2091" w:type="dxa"/>
          </w:tcPr>
          <w:p w:rsidR="00FB21E4" w:rsidRPr="005F416C" w:rsidRDefault="00FB21E4" w:rsidP="00FB21E4">
            <w:pPr>
              <w:pStyle w:val="affb"/>
              <w:rPr>
                <w:lang w:bidi="en-US"/>
              </w:rPr>
            </w:pPr>
            <w:r w:rsidRPr="005F416C">
              <w:rPr>
                <w:lang w:bidi="en-US"/>
              </w:rPr>
              <w:t>ADC_START[4:0]</w:t>
            </w:r>
          </w:p>
        </w:tc>
      </w:tr>
    </w:tbl>
    <w:p w:rsidR="00FB21E4" w:rsidRPr="005F416C" w:rsidRDefault="00FB21E4" w:rsidP="00FB21E4">
      <w:pPr>
        <w:pStyle w:val="a9"/>
      </w:pPr>
    </w:p>
    <w:p w:rsidR="00FB21E4" w:rsidRPr="005F416C" w:rsidRDefault="00FB21E4" w:rsidP="00FB21E4">
      <w:pPr>
        <w:pStyle w:val="5"/>
        <w:rPr>
          <w:lang w:val="ru-RU"/>
        </w:rPr>
      </w:pPr>
      <w:bookmarkStart w:id="136" w:name="_Ref12895319"/>
      <w:bookmarkStart w:id="137" w:name="_Toc13417921"/>
      <w:r w:rsidRPr="005F416C">
        <w:rPr>
          <w:lang w:val="ru-RU"/>
        </w:rPr>
        <w:lastRenderedPageBreak/>
        <w:t xml:space="preserve">Программная модель контроллера </w:t>
      </w:r>
      <w:r w:rsidRPr="005F416C">
        <w:t>CRG</w:t>
      </w:r>
      <w:r w:rsidRPr="005F416C">
        <w:rPr>
          <w:lang w:val="ru-RU"/>
        </w:rPr>
        <w:t>_</w:t>
      </w:r>
      <w:r w:rsidRPr="005F416C">
        <w:t>SYS</w:t>
      </w:r>
      <w:bookmarkEnd w:id="136"/>
      <w:bookmarkEnd w:id="137"/>
    </w:p>
    <w:p w:rsidR="00FB21E4" w:rsidRPr="005F416C" w:rsidRDefault="00FB21E4" w:rsidP="00FB21E4">
      <w:pPr>
        <w:pStyle w:val="6"/>
      </w:pPr>
      <w:r w:rsidRPr="005F416C">
        <w:t>Список регистров</w:t>
      </w:r>
    </w:p>
    <w:p w:rsidR="00FB21E4" w:rsidRPr="005F416C" w:rsidRDefault="00FB21E4" w:rsidP="00FB21E4">
      <w:pPr>
        <w:pStyle w:val="a9"/>
      </w:pPr>
      <w:r w:rsidRPr="005F416C">
        <w:t xml:space="preserve">Список регистров контроллера CRG_SYS представлен в таблице </w:t>
      </w:r>
      <w:r w:rsidR="00B050B4">
        <w:fldChar w:fldCharType="begin"/>
      </w:r>
      <w:r w:rsidR="00B050B4">
        <w:instrText xml:space="preserve"> REF _Ref526708301 \h  \* MERGEFORMAT </w:instrText>
      </w:r>
      <w:r w:rsidR="00B050B4">
        <w:fldChar w:fldCharType="separate"/>
      </w:r>
      <w:r w:rsidR="006B386B" w:rsidRPr="005F416C">
        <w:rPr>
          <w:vanish/>
        </w:rPr>
        <w:t xml:space="preserve">  Таблица</w:t>
      </w:r>
      <w:r w:rsidR="006B386B" w:rsidRPr="005F416C">
        <w:rPr>
          <w:noProof/>
        </w:rPr>
        <w:t xml:space="preserve"> </w:t>
      </w:r>
      <w:r w:rsidR="006B386B" w:rsidRPr="005F416C">
        <w:t>1</w:t>
      </w:r>
      <w:r w:rsidR="006B386B" w:rsidRPr="005F416C">
        <w:rPr>
          <w:noProof/>
        </w:rPr>
        <w:t>.34</w:t>
      </w:r>
      <w:r w:rsidR="00B050B4">
        <w:fldChar w:fldCharType="end"/>
      </w:r>
      <w:r w:rsidRPr="005F416C">
        <w:t>.</w:t>
      </w:r>
    </w:p>
    <w:p w:rsidR="00FB21E4" w:rsidRPr="005F416C" w:rsidRDefault="00FB21E4" w:rsidP="00FB21E4">
      <w:pPr>
        <w:pStyle w:val="a9"/>
      </w:pPr>
    </w:p>
    <w:p w:rsidR="00FB21E4" w:rsidRPr="005F416C" w:rsidRDefault="00B74F29" w:rsidP="00FB21E4">
      <w:pPr>
        <w:pStyle w:val="afff0"/>
      </w:pPr>
      <w:bookmarkStart w:id="138" w:name="_Ref526708301"/>
      <w:r w:rsidRPr="005F416C">
        <w:t xml:space="preserve">  </w:t>
      </w:r>
      <w:r w:rsidR="00FB21E4"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34</w:t>
      </w:r>
      <w:r w:rsidR="008A68E7" w:rsidRPr="005F416C">
        <w:rPr>
          <w:noProof/>
        </w:rPr>
        <w:fldChar w:fldCharType="end"/>
      </w:r>
      <w:bookmarkEnd w:id="138"/>
      <w:r w:rsidR="00FB21E4" w:rsidRPr="005F416C">
        <w:t xml:space="preserve"> – </w:t>
      </w:r>
      <w:r w:rsidR="0010798F" w:rsidRPr="005F416C">
        <w:t>С</w:t>
      </w:r>
      <w:r w:rsidR="00FB21E4" w:rsidRPr="005F416C">
        <w:t>писок регистров CRG_SYS</w:t>
      </w:r>
    </w:p>
    <w:tbl>
      <w:tblPr>
        <w:tblW w:w="46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1544"/>
        <w:gridCol w:w="4962"/>
        <w:gridCol w:w="866"/>
        <w:gridCol w:w="1383"/>
      </w:tblGrid>
      <w:tr w:rsidR="00FB21E4" w:rsidRPr="005F416C" w:rsidTr="00FB21E4">
        <w:trPr>
          <w:jc w:val="center"/>
        </w:trPr>
        <w:tc>
          <w:tcPr>
            <w:tcW w:w="442" w:type="pct"/>
            <w:shd w:val="clear" w:color="auto" w:fill="F2F2F2" w:themeFill="background1" w:themeFillShade="F2"/>
          </w:tcPr>
          <w:p w:rsidR="00FB21E4" w:rsidRPr="005F416C" w:rsidRDefault="00FB21E4" w:rsidP="00FB21E4">
            <w:pPr>
              <w:pStyle w:val="affb"/>
              <w:rPr>
                <w:b/>
              </w:rPr>
            </w:pPr>
            <w:r w:rsidRPr="005F416C">
              <w:rPr>
                <w:b/>
              </w:rPr>
              <w:t>Адрес</w:t>
            </w:r>
          </w:p>
        </w:tc>
        <w:tc>
          <w:tcPr>
            <w:tcW w:w="804" w:type="pct"/>
            <w:shd w:val="clear" w:color="auto" w:fill="F2F2F2" w:themeFill="background1" w:themeFillShade="F2"/>
          </w:tcPr>
          <w:p w:rsidR="00FB21E4" w:rsidRPr="005F416C" w:rsidRDefault="00FB21E4" w:rsidP="00FB21E4">
            <w:pPr>
              <w:pStyle w:val="affb"/>
              <w:rPr>
                <w:b/>
              </w:rPr>
            </w:pPr>
            <w:r w:rsidRPr="005F416C">
              <w:rPr>
                <w:b/>
              </w:rPr>
              <w:t>Название</w:t>
            </w:r>
          </w:p>
        </w:tc>
        <w:tc>
          <w:tcPr>
            <w:tcW w:w="2583" w:type="pct"/>
            <w:shd w:val="clear" w:color="auto" w:fill="F2F2F2" w:themeFill="background1" w:themeFillShade="F2"/>
          </w:tcPr>
          <w:p w:rsidR="00FB21E4" w:rsidRPr="005F416C" w:rsidRDefault="00FB21E4" w:rsidP="00FB21E4">
            <w:pPr>
              <w:pStyle w:val="affb"/>
              <w:rPr>
                <w:b/>
              </w:rPr>
            </w:pPr>
            <w:r w:rsidRPr="005F416C">
              <w:rPr>
                <w:b/>
              </w:rPr>
              <w:t>Описание</w:t>
            </w:r>
          </w:p>
        </w:tc>
        <w:tc>
          <w:tcPr>
            <w:tcW w:w="451" w:type="pct"/>
            <w:shd w:val="clear" w:color="auto" w:fill="F2F2F2" w:themeFill="background1" w:themeFillShade="F2"/>
          </w:tcPr>
          <w:p w:rsidR="00FB21E4" w:rsidRPr="005F416C" w:rsidRDefault="00FB21E4" w:rsidP="00FB21E4">
            <w:pPr>
              <w:pStyle w:val="affb"/>
              <w:rPr>
                <w:b/>
              </w:rPr>
            </w:pPr>
            <w:r w:rsidRPr="005F416C">
              <w:rPr>
                <w:b/>
              </w:rPr>
              <w:t>Доступ</w:t>
            </w:r>
          </w:p>
        </w:tc>
        <w:tc>
          <w:tcPr>
            <w:tcW w:w="720" w:type="pct"/>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jc w:val="center"/>
        </w:trPr>
        <w:tc>
          <w:tcPr>
            <w:tcW w:w="442" w:type="pct"/>
          </w:tcPr>
          <w:p w:rsidR="00FB21E4" w:rsidRPr="005F416C" w:rsidRDefault="00FB21E4" w:rsidP="00FB21E4">
            <w:pPr>
              <w:pStyle w:val="affb"/>
            </w:pPr>
            <w:r w:rsidRPr="005F416C">
              <w:t>0</w:t>
            </w:r>
            <w:r w:rsidRPr="005F416C">
              <w:rPr>
                <w:lang w:bidi="en-US"/>
              </w:rPr>
              <w:t>x</w:t>
            </w:r>
            <w:r w:rsidRPr="005F416C">
              <w:t>000</w:t>
            </w:r>
          </w:p>
        </w:tc>
        <w:tc>
          <w:tcPr>
            <w:tcW w:w="804" w:type="pct"/>
          </w:tcPr>
          <w:p w:rsidR="00FB21E4" w:rsidRPr="005F416C" w:rsidRDefault="00FB21E4" w:rsidP="00FB21E4">
            <w:pPr>
              <w:pStyle w:val="affb"/>
            </w:pPr>
            <w:r w:rsidRPr="005F416C">
              <w:rPr>
                <w:lang w:bidi="en-US"/>
              </w:rPr>
              <w:t>PLL</w:t>
            </w:r>
            <w:r w:rsidRPr="005F416C">
              <w:t>_</w:t>
            </w:r>
            <w:r w:rsidRPr="005F416C">
              <w:rPr>
                <w:lang w:bidi="en-US"/>
              </w:rPr>
              <w:t>STAT</w:t>
            </w:r>
          </w:p>
        </w:tc>
        <w:tc>
          <w:tcPr>
            <w:tcW w:w="2583" w:type="pct"/>
          </w:tcPr>
          <w:p w:rsidR="00FB21E4" w:rsidRPr="005F416C" w:rsidRDefault="00FB21E4" w:rsidP="00FB21E4">
            <w:pPr>
              <w:pStyle w:val="affb"/>
            </w:pPr>
            <w:r w:rsidRPr="005F416C">
              <w:t xml:space="preserve">Регистр состояния </w:t>
            </w:r>
            <w:r w:rsidRPr="005F416C">
              <w:rPr>
                <w:lang w:bidi="en-US"/>
              </w:rPr>
              <w:t>PLL</w:t>
            </w:r>
          </w:p>
        </w:tc>
        <w:tc>
          <w:tcPr>
            <w:tcW w:w="451" w:type="pct"/>
          </w:tcPr>
          <w:p w:rsidR="00FB21E4" w:rsidRPr="005F416C" w:rsidRDefault="00FB21E4" w:rsidP="00FB21E4">
            <w:pPr>
              <w:pStyle w:val="affb"/>
              <w:rPr>
                <w:lang w:bidi="en-US"/>
              </w:rPr>
            </w:pPr>
            <w:r w:rsidRPr="005F416C">
              <w:rPr>
                <w:lang w:bidi="en-US"/>
              </w:rPr>
              <w:t>R</w:t>
            </w:r>
          </w:p>
        </w:tc>
        <w:tc>
          <w:tcPr>
            <w:tcW w:w="720" w:type="pct"/>
          </w:tcPr>
          <w:p w:rsidR="00FB21E4" w:rsidRPr="005F416C" w:rsidRDefault="00FB21E4" w:rsidP="00FB21E4">
            <w:pPr>
              <w:pStyle w:val="affb"/>
              <w:rPr>
                <w:lang w:bidi="en-US"/>
              </w:rPr>
            </w:pPr>
            <w:r w:rsidRPr="005F416C">
              <w:t>0</w:t>
            </w:r>
            <w:r w:rsidRPr="005F416C">
              <w:rPr>
                <w:lang w:bidi="en-US"/>
              </w:rPr>
              <w:t>x0000_0000</w:t>
            </w:r>
          </w:p>
        </w:tc>
      </w:tr>
      <w:tr w:rsidR="00FB21E4" w:rsidRPr="005F416C" w:rsidTr="00FB21E4">
        <w:trPr>
          <w:jc w:val="center"/>
        </w:trPr>
        <w:tc>
          <w:tcPr>
            <w:tcW w:w="442" w:type="pct"/>
          </w:tcPr>
          <w:p w:rsidR="00FB21E4" w:rsidRPr="005F416C" w:rsidRDefault="00FB21E4" w:rsidP="00FB21E4">
            <w:pPr>
              <w:pStyle w:val="affb"/>
            </w:pPr>
            <w:r w:rsidRPr="005F416C">
              <w:t>0</w:t>
            </w:r>
            <w:r w:rsidRPr="005F416C">
              <w:rPr>
                <w:lang w:bidi="en-US"/>
              </w:rPr>
              <w:t>x</w:t>
            </w:r>
            <w:r w:rsidRPr="005F416C">
              <w:t>004</w:t>
            </w:r>
          </w:p>
        </w:tc>
        <w:tc>
          <w:tcPr>
            <w:tcW w:w="804" w:type="pct"/>
          </w:tcPr>
          <w:p w:rsidR="00FB21E4" w:rsidRPr="005F416C" w:rsidRDefault="00FB21E4" w:rsidP="00FB21E4">
            <w:pPr>
              <w:pStyle w:val="affb"/>
            </w:pPr>
            <w:r w:rsidRPr="005F416C">
              <w:rPr>
                <w:lang w:bidi="en-US"/>
              </w:rPr>
              <w:t>PLL</w:t>
            </w:r>
            <w:r w:rsidRPr="005F416C">
              <w:t>_</w:t>
            </w:r>
            <w:r w:rsidRPr="005F416C">
              <w:rPr>
                <w:lang w:bidi="en-US"/>
              </w:rPr>
              <w:t>CTRL</w:t>
            </w:r>
          </w:p>
        </w:tc>
        <w:tc>
          <w:tcPr>
            <w:tcW w:w="2583" w:type="pct"/>
          </w:tcPr>
          <w:p w:rsidR="00FB21E4" w:rsidRPr="005F416C" w:rsidRDefault="00FB21E4" w:rsidP="00FB21E4">
            <w:pPr>
              <w:pStyle w:val="affb"/>
            </w:pPr>
            <w:r w:rsidRPr="005F416C">
              <w:t xml:space="preserve">Регистр управления </w:t>
            </w:r>
            <w:r w:rsidRPr="005F416C">
              <w:rPr>
                <w:lang w:bidi="en-US"/>
              </w:rPr>
              <w:t>PLL</w:t>
            </w:r>
          </w:p>
        </w:tc>
        <w:tc>
          <w:tcPr>
            <w:tcW w:w="451" w:type="pct"/>
          </w:tcPr>
          <w:p w:rsidR="00FB21E4" w:rsidRPr="005F416C" w:rsidRDefault="00FB21E4" w:rsidP="00FB21E4">
            <w:pPr>
              <w:pStyle w:val="affb"/>
              <w:rPr>
                <w:lang w:bidi="en-US"/>
              </w:rPr>
            </w:pPr>
            <w:r w:rsidRPr="005F416C">
              <w:rPr>
                <w:lang w:bidi="en-US"/>
              </w:rPr>
              <w:t>R/W</w:t>
            </w:r>
          </w:p>
        </w:tc>
        <w:tc>
          <w:tcPr>
            <w:tcW w:w="720" w:type="pct"/>
          </w:tcPr>
          <w:p w:rsidR="00FB21E4" w:rsidRPr="005F416C" w:rsidRDefault="00FB21E4" w:rsidP="00FB21E4">
            <w:pPr>
              <w:pStyle w:val="affb"/>
            </w:pPr>
            <w:r w:rsidRPr="005F416C">
              <w:t>0</w:t>
            </w:r>
            <w:r w:rsidRPr="005F416C">
              <w:rPr>
                <w:lang w:bidi="en-US"/>
              </w:rPr>
              <w:t>x0000_0000</w:t>
            </w:r>
          </w:p>
        </w:tc>
      </w:tr>
      <w:tr w:rsidR="00FB21E4" w:rsidRPr="005F416C" w:rsidTr="00FB21E4">
        <w:trPr>
          <w:jc w:val="center"/>
        </w:trPr>
        <w:tc>
          <w:tcPr>
            <w:tcW w:w="442" w:type="pct"/>
          </w:tcPr>
          <w:p w:rsidR="00FB21E4" w:rsidRPr="005F416C" w:rsidRDefault="00FB21E4" w:rsidP="00FB21E4">
            <w:pPr>
              <w:pStyle w:val="affb"/>
            </w:pPr>
            <w:r w:rsidRPr="005F416C">
              <w:t>0</w:t>
            </w:r>
            <w:r w:rsidRPr="005F416C">
              <w:rPr>
                <w:lang w:bidi="en-US"/>
              </w:rPr>
              <w:t>x</w:t>
            </w:r>
            <w:r w:rsidRPr="005F416C">
              <w:t>008</w:t>
            </w:r>
          </w:p>
        </w:tc>
        <w:tc>
          <w:tcPr>
            <w:tcW w:w="804" w:type="pct"/>
          </w:tcPr>
          <w:p w:rsidR="00FB21E4" w:rsidRPr="005F416C" w:rsidRDefault="00FB21E4" w:rsidP="00FB21E4">
            <w:pPr>
              <w:pStyle w:val="affb"/>
            </w:pPr>
            <w:r w:rsidRPr="005F416C">
              <w:rPr>
                <w:lang w:bidi="en-US"/>
              </w:rPr>
              <w:t>PLL</w:t>
            </w:r>
            <w:r w:rsidRPr="005F416C">
              <w:t>_</w:t>
            </w:r>
            <w:r w:rsidRPr="005F416C">
              <w:rPr>
                <w:lang w:bidi="en-US"/>
              </w:rPr>
              <w:t>LDUR</w:t>
            </w:r>
          </w:p>
        </w:tc>
        <w:tc>
          <w:tcPr>
            <w:tcW w:w="2583" w:type="pct"/>
          </w:tcPr>
          <w:p w:rsidR="00FB21E4" w:rsidRPr="005F416C" w:rsidRDefault="00FB21E4" w:rsidP="00FB21E4">
            <w:pPr>
              <w:pStyle w:val="affb"/>
            </w:pPr>
            <w:r w:rsidRPr="005F416C">
              <w:t xml:space="preserve">Настройка таймера ожидания стабилизации </w:t>
            </w:r>
            <w:r w:rsidRPr="005F416C">
              <w:rPr>
                <w:lang w:bidi="en-US"/>
              </w:rPr>
              <w:t>PLL</w:t>
            </w:r>
          </w:p>
        </w:tc>
        <w:tc>
          <w:tcPr>
            <w:tcW w:w="451" w:type="pct"/>
          </w:tcPr>
          <w:p w:rsidR="00FB21E4" w:rsidRPr="005F416C" w:rsidRDefault="00FB21E4" w:rsidP="00FB21E4">
            <w:pPr>
              <w:pStyle w:val="affb"/>
            </w:pPr>
            <w:r w:rsidRPr="005F416C">
              <w:rPr>
                <w:lang w:bidi="en-US"/>
              </w:rPr>
              <w:t>R/W</w:t>
            </w:r>
          </w:p>
        </w:tc>
        <w:tc>
          <w:tcPr>
            <w:tcW w:w="720" w:type="pct"/>
          </w:tcPr>
          <w:p w:rsidR="00FB21E4" w:rsidRPr="005F416C" w:rsidRDefault="00FB21E4" w:rsidP="00FB21E4">
            <w:pPr>
              <w:pStyle w:val="affb"/>
              <w:rPr>
                <w:lang w:bidi="en-US"/>
              </w:rPr>
            </w:pPr>
            <w:r w:rsidRPr="005F416C">
              <w:rPr>
                <w:lang w:bidi="en-US"/>
              </w:rPr>
              <w:t>0x0000_0334</w:t>
            </w:r>
          </w:p>
        </w:tc>
      </w:tr>
      <w:tr w:rsidR="00FB21E4" w:rsidRPr="005F416C" w:rsidTr="00FB21E4">
        <w:trPr>
          <w:jc w:val="center"/>
        </w:trPr>
        <w:tc>
          <w:tcPr>
            <w:tcW w:w="442" w:type="pct"/>
          </w:tcPr>
          <w:p w:rsidR="00FB21E4" w:rsidRPr="005F416C" w:rsidRDefault="00FB21E4" w:rsidP="00FB21E4">
            <w:pPr>
              <w:pStyle w:val="affb"/>
            </w:pPr>
            <w:r w:rsidRPr="005F416C">
              <w:rPr>
                <w:lang w:bidi="en-US"/>
              </w:rPr>
              <w:t>0x010</w:t>
            </w:r>
          </w:p>
        </w:tc>
        <w:tc>
          <w:tcPr>
            <w:tcW w:w="804" w:type="pct"/>
          </w:tcPr>
          <w:p w:rsidR="00FB21E4" w:rsidRPr="005F416C" w:rsidRDefault="00FB21E4" w:rsidP="00FB21E4">
            <w:pPr>
              <w:pStyle w:val="affb"/>
              <w:rPr>
                <w:lang w:bidi="en-US"/>
              </w:rPr>
            </w:pPr>
            <w:r w:rsidRPr="005F416C">
              <w:rPr>
                <w:lang w:bidi="en-US"/>
              </w:rPr>
              <w:t>PLL_PRDIV</w:t>
            </w:r>
          </w:p>
        </w:tc>
        <w:tc>
          <w:tcPr>
            <w:tcW w:w="2583" w:type="pct"/>
          </w:tcPr>
          <w:p w:rsidR="00FB21E4" w:rsidRPr="005F416C" w:rsidRDefault="00FB21E4" w:rsidP="00FB21E4">
            <w:pPr>
              <w:pStyle w:val="affb"/>
            </w:pPr>
            <w:r w:rsidRPr="005F416C">
              <w:t xml:space="preserve">Настройка входного делителя </w:t>
            </w:r>
            <w:r w:rsidRPr="005F416C">
              <w:rPr>
                <w:lang w:bidi="en-US"/>
              </w:rPr>
              <w:t>PLL</w:t>
            </w:r>
            <w:r w:rsidRPr="005F416C">
              <w:t xml:space="preserve"> (</w:t>
            </w:r>
            <w:r w:rsidRPr="005F416C">
              <w:rPr>
                <w:lang w:bidi="en-US"/>
              </w:rPr>
              <w:t>pre</w:t>
            </w:r>
            <w:r w:rsidRPr="005F416C">
              <w:t>-</w:t>
            </w:r>
            <w:r w:rsidRPr="005F416C">
              <w:rPr>
                <w:lang w:bidi="en-US"/>
              </w:rPr>
              <w:t>divider</w:t>
            </w:r>
            <w:r w:rsidRPr="005F416C">
              <w:t>)</w:t>
            </w:r>
          </w:p>
        </w:tc>
        <w:tc>
          <w:tcPr>
            <w:tcW w:w="451" w:type="pct"/>
          </w:tcPr>
          <w:p w:rsidR="00FB21E4" w:rsidRPr="005F416C" w:rsidRDefault="00FB21E4" w:rsidP="00FB21E4">
            <w:pPr>
              <w:pStyle w:val="affb"/>
            </w:pPr>
            <w:r w:rsidRPr="005F416C">
              <w:rPr>
                <w:lang w:bidi="en-US"/>
              </w:rPr>
              <w:t>R/W</w:t>
            </w:r>
          </w:p>
        </w:tc>
        <w:tc>
          <w:tcPr>
            <w:tcW w:w="720" w:type="pct"/>
          </w:tcPr>
          <w:p w:rsidR="00FB21E4" w:rsidRPr="005F416C" w:rsidRDefault="00FB21E4" w:rsidP="00FB21E4">
            <w:pPr>
              <w:pStyle w:val="affb"/>
              <w:rPr>
                <w:lang w:bidi="en-US"/>
              </w:rPr>
            </w:pPr>
            <w:r w:rsidRPr="005F416C">
              <w:t>0</w:t>
            </w:r>
            <w:r w:rsidRPr="005F416C">
              <w:rPr>
                <w:lang w:bidi="en-US"/>
              </w:rPr>
              <w:t>x0000_0000</w:t>
            </w:r>
          </w:p>
        </w:tc>
      </w:tr>
      <w:tr w:rsidR="00FB21E4" w:rsidRPr="005F416C" w:rsidTr="00FB21E4">
        <w:trPr>
          <w:jc w:val="center"/>
        </w:trPr>
        <w:tc>
          <w:tcPr>
            <w:tcW w:w="442" w:type="pct"/>
          </w:tcPr>
          <w:p w:rsidR="00FB21E4" w:rsidRPr="005F416C" w:rsidRDefault="00FB21E4" w:rsidP="00FB21E4">
            <w:pPr>
              <w:pStyle w:val="affb"/>
              <w:rPr>
                <w:lang w:bidi="en-US"/>
              </w:rPr>
            </w:pPr>
            <w:r w:rsidRPr="005F416C">
              <w:rPr>
                <w:lang w:bidi="en-US"/>
              </w:rPr>
              <w:t>0x014</w:t>
            </w:r>
          </w:p>
        </w:tc>
        <w:tc>
          <w:tcPr>
            <w:tcW w:w="804" w:type="pct"/>
          </w:tcPr>
          <w:p w:rsidR="00FB21E4" w:rsidRPr="005F416C" w:rsidRDefault="00FB21E4" w:rsidP="00FB21E4">
            <w:pPr>
              <w:pStyle w:val="affb"/>
              <w:rPr>
                <w:lang w:bidi="en-US"/>
              </w:rPr>
            </w:pPr>
            <w:r w:rsidRPr="005F416C">
              <w:rPr>
                <w:lang w:bidi="en-US"/>
              </w:rPr>
              <w:t>PLL_FBDIV</w:t>
            </w:r>
          </w:p>
        </w:tc>
        <w:tc>
          <w:tcPr>
            <w:tcW w:w="2583" w:type="pct"/>
          </w:tcPr>
          <w:p w:rsidR="00FB21E4" w:rsidRPr="005F416C" w:rsidRDefault="00FB21E4" w:rsidP="00FB21E4">
            <w:pPr>
              <w:pStyle w:val="affb"/>
            </w:pPr>
            <w:r w:rsidRPr="005F416C">
              <w:t xml:space="preserve">Настройка делителя обратной связи </w:t>
            </w:r>
            <w:r w:rsidRPr="005F416C">
              <w:rPr>
                <w:lang w:bidi="en-US"/>
              </w:rPr>
              <w:t>PLL</w:t>
            </w:r>
            <w:r w:rsidRPr="005F416C">
              <w:t xml:space="preserve"> (</w:t>
            </w:r>
            <w:r w:rsidRPr="005F416C">
              <w:rPr>
                <w:lang w:bidi="en-US"/>
              </w:rPr>
              <w:t>feedback</w:t>
            </w:r>
            <w:r w:rsidRPr="005F416C">
              <w:t xml:space="preserve"> </w:t>
            </w:r>
            <w:r w:rsidRPr="005F416C">
              <w:rPr>
                <w:lang w:bidi="en-US"/>
              </w:rPr>
              <w:t>divider</w:t>
            </w:r>
            <w:r w:rsidRPr="005F416C">
              <w:t>)</w:t>
            </w:r>
          </w:p>
        </w:tc>
        <w:tc>
          <w:tcPr>
            <w:tcW w:w="451" w:type="pct"/>
          </w:tcPr>
          <w:p w:rsidR="00FB21E4" w:rsidRPr="005F416C" w:rsidRDefault="00FB21E4" w:rsidP="00FB21E4">
            <w:pPr>
              <w:pStyle w:val="affb"/>
            </w:pPr>
            <w:r w:rsidRPr="005F416C">
              <w:rPr>
                <w:lang w:bidi="en-US"/>
              </w:rPr>
              <w:t>R/W</w:t>
            </w:r>
          </w:p>
        </w:tc>
        <w:tc>
          <w:tcPr>
            <w:tcW w:w="720" w:type="pct"/>
          </w:tcPr>
          <w:p w:rsidR="00FB21E4" w:rsidRPr="005F416C" w:rsidRDefault="00FB21E4" w:rsidP="00FB21E4">
            <w:pPr>
              <w:pStyle w:val="affb"/>
              <w:rPr>
                <w:lang w:bidi="en-US"/>
              </w:rPr>
            </w:pPr>
            <w:r w:rsidRPr="005F416C">
              <w:rPr>
                <w:lang w:bidi="en-US"/>
              </w:rPr>
              <w:t>0x0000_007F</w:t>
            </w:r>
          </w:p>
        </w:tc>
      </w:tr>
      <w:tr w:rsidR="00FB21E4" w:rsidRPr="005F416C" w:rsidTr="00FB21E4">
        <w:trPr>
          <w:jc w:val="center"/>
        </w:trPr>
        <w:tc>
          <w:tcPr>
            <w:tcW w:w="442" w:type="pct"/>
          </w:tcPr>
          <w:p w:rsidR="00FB21E4" w:rsidRPr="005F416C" w:rsidRDefault="00FB21E4" w:rsidP="00FB21E4">
            <w:pPr>
              <w:pStyle w:val="affb"/>
              <w:rPr>
                <w:lang w:bidi="en-US"/>
              </w:rPr>
            </w:pPr>
            <w:r w:rsidRPr="005F416C">
              <w:rPr>
                <w:lang w:bidi="en-US"/>
              </w:rPr>
              <w:t>0x018</w:t>
            </w:r>
          </w:p>
        </w:tc>
        <w:tc>
          <w:tcPr>
            <w:tcW w:w="804" w:type="pct"/>
          </w:tcPr>
          <w:p w:rsidR="00FB21E4" w:rsidRPr="005F416C" w:rsidRDefault="00FB21E4" w:rsidP="00FB21E4">
            <w:pPr>
              <w:pStyle w:val="affb"/>
              <w:rPr>
                <w:lang w:bidi="en-US"/>
              </w:rPr>
            </w:pPr>
            <w:r w:rsidRPr="005F416C">
              <w:rPr>
                <w:lang w:bidi="en-US"/>
              </w:rPr>
              <w:t>PLL_PSDIV</w:t>
            </w:r>
          </w:p>
        </w:tc>
        <w:tc>
          <w:tcPr>
            <w:tcW w:w="2583" w:type="pct"/>
          </w:tcPr>
          <w:p w:rsidR="00FB21E4" w:rsidRPr="005F416C" w:rsidRDefault="00FB21E4" w:rsidP="00FB21E4">
            <w:pPr>
              <w:pStyle w:val="affb"/>
            </w:pPr>
            <w:r w:rsidRPr="005F416C">
              <w:t xml:space="preserve">Настройка выходного делителя </w:t>
            </w:r>
            <w:r w:rsidRPr="005F416C">
              <w:rPr>
                <w:lang w:bidi="en-US"/>
              </w:rPr>
              <w:t>PLL</w:t>
            </w:r>
            <w:r w:rsidRPr="005F416C">
              <w:t xml:space="preserve"> (</w:t>
            </w:r>
            <w:r w:rsidRPr="005F416C">
              <w:rPr>
                <w:lang w:bidi="en-US"/>
              </w:rPr>
              <w:t>post</w:t>
            </w:r>
            <w:r w:rsidRPr="005F416C">
              <w:t>-</w:t>
            </w:r>
            <w:r w:rsidRPr="005F416C">
              <w:rPr>
                <w:lang w:bidi="en-US"/>
              </w:rPr>
              <w:t>divider</w:t>
            </w:r>
            <w:r w:rsidRPr="005F416C">
              <w:t>)</w:t>
            </w:r>
          </w:p>
        </w:tc>
        <w:tc>
          <w:tcPr>
            <w:tcW w:w="451" w:type="pct"/>
          </w:tcPr>
          <w:p w:rsidR="00FB21E4" w:rsidRPr="005F416C" w:rsidRDefault="00FB21E4" w:rsidP="00FB21E4">
            <w:pPr>
              <w:pStyle w:val="affb"/>
            </w:pPr>
            <w:r w:rsidRPr="005F416C">
              <w:rPr>
                <w:lang w:bidi="en-US"/>
              </w:rPr>
              <w:t>R/W</w:t>
            </w:r>
          </w:p>
        </w:tc>
        <w:tc>
          <w:tcPr>
            <w:tcW w:w="720" w:type="pct"/>
          </w:tcPr>
          <w:p w:rsidR="00FB21E4" w:rsidRPr="005F416C" w:rsidRDefault="00FB21E4" w:rsidP="00FB21E4">
            <w:pPr>
              <w:pStyle w:val="affb"/>
              <w:rPr>
                <w:lang w:bidi="en-US"/>
              </w:rPr>
            </w:pPr>
            <w:r w:rsidRPr="005F416C">
              <w:rPr>
                <w:lang w:bidi="en-US"/>
              </w:rPr>
              <w:t>0x0000_0001</w:t>
            </w:r>
          </w:p>
        </w:tc>
      </w:tr>
      <w:tr w:rsidR="00FB21E4" w:rsidRPr="005F416C" w:rsidTr="00FB21E4">
        <w:trPr>
          <w:jc w:val="center"/>
        </w:trPr>
        <w:tc>
          <w:tcPr>
            <w:tcW w:w="442" w:type="pct"/>
          </w:tcPr>
          <w:p w:rsidR="00FB21E4" w:rsidRPr="005F416C" w:rsidRDefault="00FB21E4" w:rsidP="00FB21E4">
            <w:pPr>
              <w:pStyle w:val="affb"/>
              <w:rPr>
                <w:lang w:bidi="en-US"/>
              </w:rPr>
            </w:pPr>
            <w:r w:rsidRPr="005F416C">
              <w:rPr>
                <w:lang w:bidi="en-US"/>
              </w:rPr>
              <w:t>0x03C</w:t>
            </w:r>
          </w:p>
        </w:tc>
        <w:tc>
          <w:tcPr>
            <w:tcW w:w="804" w:type="pct"/>
          </w:tcPr>
          <w:p w:rsidR="00FB21E4" w:rsidRPr="005F416C" w:rsidRDefault="00FB21E4" w:rsidP="00FB21E4">
            <w:pPr>
              <w:pStyle w:val="affb"/>
              <w:rPr>
                <w:lang w:bidi="en-US"/>
              </w:rPr>
            </w:pPr>
            <w:r w:rsidRPr="005F416C">
              <w:rPr>
                <w:lang w:bidi="en-US"/>
              </w:rPr>
              <w:t>WR_LOCK</w:t>
            </w:r>
          </w:p>
        </w:tc>
        <w:tc>
          <w:tcPr>
            <w:tcW w:w="2583" w:type="pct"/>
          </w:tcPr>
          <w:p w:rsidR="00FB21E4" w:rsidRPr="005F416C" w:rsidRDefault="00FB21E4" w:rsidP="00FB21E4">
            <w:pPr>
              <w:pStyle w:val="affb"/>
            </w:pPr>
            <w:r w:rsidRPr="005F416C">
              <w:t>Управление блокировкой записи в другие регистры</w:t>
            </w:r>
          </w:p>
        </w:tc>
        <w:tc>
          <w:tcPr>
            <w:tcW w:w="451" w:type="pct"/>
          </w:tcPr>
          <w:p w:rsidR="00FB21E4" w:rsidRPr="005F416C" w:rsidRDefault="00FB21E4" w:rsidP="00FB21E4">
            <w:pPr>
              <w:pStyle w:val="affb"/>
            </w:pPr>
            <w:r w:rsidRPr="005F416C">
              <w:rPr>
                <w:lang w:bidi="en-US"/>
              </w:rPr>
              <w:t>R/W</w:t>
            </w:r>
          </w:p>
        </w:tc>
        <w:tc>
          <w:tcPr>
            <w:tcW w:w="720" w:type="pct"/>
          </w:tcPr>
          <w:p w:rsidR="00FB21E4" w:rsidRPr="005F416C" w:rsidRDefault="00FB21E4" w:rsidP="00FB21E4">
            <w:pPr>
              <w:pStyle w:val="affb"/>
              <w:rPr>
                <w:lang w:bidi="en-US"/>
              </w:rPr>
            </w:pPr>
            <w:r w:rsidRPr="005F416C">
              <w:rPr>
                <w:lang w:bidi="en-US"/>
              </w:rPr>
              <w:t>0x0000_0001</w:t>
            </w:r>
          </w:p>
        </w:tc>
      </w:tr>
      <w:tr w:rsidR="00FB21E4" w:rsidRPr="005F416C" w:rsidTr="00FB21E4">
        <w:trPr>
          <w:jc w:val="center"/>
        </w:trPr>
        <w:tc>
          <w:tcPr>
            <w:tcW w:w="442" w:type="pct"/>
          </w:tcPr>
          <w:p w:rsidR="00FB21E4" w:rsidRPr="005F416C" w:rsidRDefault="00FB21E4" w:rsidP="00FB21E4">
            <w:pPr>
              <w:pStyle w:val="affb"/>
              <w:rPr>
                <w:lang w:bidi="en-US"/>
              </w:rPr>
            </w:pPr>
            <w:r w:rsidRPr="005F416C">
              <w:rPr>
                <w:lang w:bidi="en-US"/>
              </w:rPr>
              <w:t>0x040</w:t>
            </w:r>
          </w:p>
        </w:tc>
        <w:tc>
          <w:tcPr>
            <w:tcW w:w="804" w:type="pct"/>
          </w:tcPr>
          <w:p w:rsidR="00FB21E4" w:rsidRPr="005F416C" w:rsidRDefault="00FB21E4" w:rsidP="00FB21E4">
            <w:pPr>
              <w:pStyle w:val="affb"/>
              <w:rPr>
                <w:lang w:bidi="en-US"/>
              </w:rPr>
            </w:pPr>
            <w:r w:rsidRPr="005F416C">
              <w:rPr>
                <w:lang w:bidi="en-US"/>
              </w:rPr>
              <w:t>RST_MON</w:t>
            </w:r>
          </w:p>
        </w:tc>
        <w:tc>
          <w:tcPr>
            <w:tcW w:w="2583" w:type="pct"/>
          </w:tcPr>
          <w:p w:rsidR="00FB21E4" w:rsidRPr="005F416C" w:rsidRDefault="00FB21E4" w:rsidP="00FB21E4">
            <w:pPr>
              <w:pStyle w:val="affb"/>
            </w:pPr>
            <w:r w:rsidRPr="005F416C">
              <w:t>Регистр отображения источника последнего сброса</w:t>
            </w:r>
          </w:p>
        </w:tc>
        <w:tc>
          <w:tcPr>
            <w:tcW w:w="451" w:type="pct"/>
          </w:tcPr>
          <w:p w:rsidR="00FB21E4" w:rsidRPr="005F416C" w:rsidRDefault="00FB21E4" w:rsidP="00FB21E4">
            <w:pPr>
              <w:pStyle w:val="affb"/>
              <w:rPr>
                <w:lang w:bidi="en-US"/>
              </w:rPr>
            </w:pPr>
            <w:r w:rsidRPr="005F416C">
              <w:rPr>
                <w:lang w:bidi="en-US"/>
              </w:rPr>
              <w:t>R</w:t>
            </w:r>
          </w:p>
        </w:tc>
        <w:tc>
          <w:tcPr>
            <w:tcW w:w="720" w:type="pct"/>
          </w:tcPr>
          <w:p w:rsidR="00FB21E4" w:rsidRPr="005F416C" w:rsidRDefault="00FB21E4" w:rsidP="00FB21E4">
            <w:pPr>
              <w:pStyle w:val="affb"/>
              <w:rPr>
                <w:lang w:bidi="en-US"/>
              </w:rPr>
            </w:pPr>
            <w:r w:rsidRPr="005F416C">
              <w:rPr>
                <w:lang w:bidi="en-US"/>
              </w:rPr>
              <w:t>0x0000_0800</w:t>
            </w:r>
          </w:p>
        </w:tc>
      </w:tr>
      <w:tr w:rsidR="00FB21E4" w:rsidRPr="005F416C" w:rsidTr="00FB21E4">
        <w:trPr>
          <w:jc w:val="center"/>
        </w:trPr>
        <w:tc>
          <w:tcPr>
            <w:tcW w:w="442" w:type="pct"/>
          </w:tcPr>
          <w:p w:rsidR="00FB21E4" w:rsidRPr="005F416C" w:rsidRDefault="00FB21E4" w:rsidP="00FB21E4">
            <w:pPr>
              <w:pStyle w:val="affb"/>
              <w:rPr>
                <w:lang w:bidi="en-US"/>
              </w:rPr>
            </w:pPr>
            <w:r w:rsidRPr="005F416C">
              <w:rPr>
                <w:lang w:bidi="en-US"/>
              </w:rPr>
              <w:t>0x044</w:t>
            </w:r>
          </w:p>
        </w:tc>
        <w:tc>
          <w:tcPr>
            <w:tcW w:w="804" w:type="pct"/>
          </w:tcPr>
          <w:p w:rsidR="00FB21E4" w:rsidRPr="005F416C" w:rsidRDefault="00FB21E4" w:rsidP="00FB21E4">
            <w:pPr>
              <w:pStyle w:val="affb"/>
              <w:rPr>
                <w:lang w:bidi="en-US"/>
              </w:rPr>
            </w:pPr>
            <w:r w:rsidRPr="005F416C">
              <w:rPr>
                <w:lang w:bidi="en-US"/>
              </w:rPr>
              <w:t>RST_CFG0</w:t>
            </w:r>
          </w:p>
        </w:tc>
        <w:tc>
          <w:tcPr>
            <w:tcW w:w="2583" w:type="pct"/>
          </w:tcPr>
          <w:p w:rsidR="00FB21E4" w:rsidRPr="005F416C" w:rsidRDefault="00FB21E4" w:rsidP="00FB21E4">
            <w:pPr>
              <w:pStyle w:val="affb"/>
            </w:pPr>
            <w:r w:rsidRPr="005F416C">
              <w:t xml:space="preserve">Настройка длительности выходных сигналов сброса </w:t>
            </w:r>
            <w:r w:rsidRPr="005F416C">
              <w:rPr>
                <w:lang w:val="en-US" w:bidi="en-US"/>
              </w:rPr>
              <w:t>ARESETn</w:t>
            </w:r>
            <w:r w:rsidRPr="005F416C">
              <w:rPr>
                <w:lang w:bidi="en-US"/>
              </w:rPr>
              <w:t>/</w:t>
            </w:r>
            <w:r w:rsidRPr="005F416C">
              <w:rPr>
                <w:lang w:val="en-US" w:bidi="en-US"/>
              </w:rPr>
              <w:t>RRESETn</w:t>
            </w:r>
            <w:r w:rsidRPr="005F416C">
              <w:rPr>
                <w:lang w:bidi="en-US"/>
              </w:rPr>
              <w:t>[3:0]</w:t>
            </w:r>
          </w:p>
        </w:tc>
        <w:tc>
          <w:tcPr>
            <w:tcW w:w="451" w:type="pct"/>
          </w:tcPr>
          <w:p w:rsidR="00FB21E4" w:rsidRPr="005F416C" w:rsidRDefault="00FB21E4" w:rsidP="00FB21E4">
            <w:pPr>
              <w:pStyle w:val="affb"/>
            </w:pPr>
            <w:r w:rsidRPr="005F416C">
              <w:rPr>
                <w:lang w:bidi="en-US"/>
              </w:rPr>
              <w:t>R/W</w:t>
            </w:r>
          </w:p>
        </w:tc>
        <w:tc>
          <w:tcPr>
            <w:tcW w:w="720" w:type="pct"/>
          </w:tcPr>
          <w:p w:rsidR="00FB21E4" w:rsidRPr="005F416C" w:rsidRDefault="00FB21E4" w:rsidP="00FB21E4">
            <w:pPr>
              <w:pStyle w:val="affb"/>
              <w:rPr>
                <w:lang w:bidi="en-US"/>
              </w:rPr>
            </w:pPr>
            <w:r w:rsidRPr="005F416C">
              <w:rPr>
                <w:lang w:bidi="en-US"/>
              </w:rPr>
              <w:t>0x0000_0096</w:t>
            </w:r>
          </w:p>
        </w:tc>
      </w:tr>
      <w:tr w:rsidR="00FB21E4" w:rsidRPr="005F416C" w:rsidTr="00FB21E4">
        <w:trPr>
          <w:jc w:val="center"/>
        </w:trPr>
        <w:tc>
          <w:tcPr>
            <w:tcW w:w="442" w:type="pct"/>
          </w:tcPr>
          <w:p w:rsidR="00FB21E4" w:rsidRPr="005F416C" w:rsidRDefault="00FB21E4" w:rsidP="00FB21E4">
            <w:pPr>
              <w:pStyle w:val="affb"/>
            </w:pPr>
            <w:r w:rsidRPr="005F416C">
              <w:rPr>
                <w:lang w:bidi="en-US"/>
              </w:rPr>
              <w:t>0x048</w:t>
            </w:r>
          </w:p>
        </w:tc>
        <w:tc>
          <w:tcPr>
            <w:tcW w:w="804" w:type="pct"/>
          </w:tcPr>
          <w:p w:rsidR="00FB21E4" w:rsidRPr="005F416C" w:rsidRDefault="00FB21E4" w:rsidP="00FB21E4">
            <w:pPr>
              <w:pStyle w:val="affb"/>
            </w:pPr>
            <w:r w:rsidRPr="005F416C">
              <w:rPr>
                <w:lang w:bidi="en-US"/>
              </w:rPr>
              <w:t>RST_CFG1</w:t>
            </w:r>
          </w:p>
        </w:tc>
        <w:tc>
          <w:tcPr>
            <w:tcW w:w="2583" w:type="pct"/>
          </w:tcPr>
          <w:p w:rsidR="00FB21E4" w:rsidRPr="005F416C" w:rsidRDefault="00FB21E4" w:rsidP="00FB21E4">
            <w:pPr>
              <w:pStyle w:val="affb"/>
            </w:pPr>
            <w:r w:rsidRPr="005F416C">
              <w:t xml:space="preserve">Настройка длительности выходного системного сброса </w:t>
            </w:r>
            <w:r w:rsidRPr="005F416C">
              <w:rPr>
                <w:lang w:val="en-US" w:bidi="en-US"/>
              </w:rPr>
              <w:t>NRST</w:t>
            </w:r>
            <w:r w:rsidRPr="005F416C">
              <w:rPr>
                <w:lang w:bidi="en-US"/>
              </w:rPr>
              <w:t>_</w:t>
            </w:r>
            <w:r w:rsidRPr="005F416C">
              <w:rPr>
                <w:lang w:val="en-US" w:bidi="en-US"/>
              </w:rPr>
              <w:t>SYS</w:t>
            </w:r>
            <w:r w:rsidRPr="005F416C">
              <w:rPr>
                <w:lang w:bidi="en-US"/>
              </w:rPr>
              <w:t>_</w:t>
            </w:r>
            <w:r w:rsidRPr="005F416C">
              <w:rPr>
                <w:lang w:val="en-US" w:bidi="en-US"/>
              </w:rPr>
              <w:t>O</w:t>
            </w:r>
          </w:p>
        </w:tc>
        <w:tc>
          <w:tcPr>
            <w:tcW w:w="451" w:type="pct"/>
          </w:tcPr>
          <w:p w:rsidR="00FB21E4" w:rsidRPr="005F416C" w:rsidRDefault="00FB21E4" w:rsidP="00FB21E4">
            <w:pPr>
              <w:pStyle w:val="affb"/>
            </w:pPr>
            <w:r w:rsidRPr="005F416C">
              <w:rPr>
                <w:lang w:bidi="en-US"/>
              </w:rPr>
              <w:t>R/W</w:t>
            </w:r>
          </w:p>
        </w:tc>
        <w:tc>
          <w:tcPr>
            <w:tcW w:w="720" w:type="pct"/>
          </w:tcPr>
          <w:p w:rsidR="00FB21E4" w:rsidRPr="005F416C" w:rsidRDefault="00FB21E4" w:rsidP="00FB21E4">
            <w:pPr>
              <w:pStyle w:val="affb"/>
              <w:rPr>
                <w:lang w:bidi="en-US"/>
              </w:rPr>
            </w:pPr>
            <w:r w:rsidRPr="005F416C">
              <w:rPr>
                <w:lang w:bidi="en-US"/>
              </w:rPr>
              <w:t>0x0032_0096</w:t>
            </w:r>
          </w:p>
        </w:tc>
      </w:tr>
      <w:tr w:rsidR="00FB21E4" w:rsidRPr="005F416C" w:rsidTr="00FB21E4">
        <w:trPr>
          <w:jc w:val="center"/>
        </w:trPr>
        <w:tc>
          <w:tcPr>
            <w:tcW w:w="442" w:type="pct"/>
            <w:shd w:val="clear" w:color="auto" w:fill="FFFFFF" w:themeFill="background1"/>
          </w:tcPr>
          <w:p w:rsidR="00FB21E4" w:rsidRPr="005F416C" w:rsidRDefault="00FB21E4" w:rsidP="00FB21E4">
            <w:pPr>
              <w:pStyle w:val="affb"/>
            </w:pPr>
            <w:r w:rsidRPr="005F416C">
              <w:rPr>
                <w:lang w:bidi="en-US"/>
              </w:rPr>
              <w:t>0x04</w:t>
            </w:r>
            <w:r w:rsidRPr="005F416C">
              <w:t>С</w:t>
            </w:r>
          </w:p>
        </w:tc>
        <w:tc>
          <w:tcPr>
            <w:tcW w:w="804" w:type="pct"/>
            <w:shd w:val="clear" w:color="auto" w:fill="FFFFFF" w:themeFill="background1"/>
          </w:tcPr>
          <w:p w:rsidR="00FB21E4" w:rsidRPr="005F416C" w:rsidRDefault="00FB21E4" w:rsidP="00FB21E4">
            <w:pPr>
              <w:pStyle w:val="affb"/>
            </w:pPr>
            <w:r w:rsidRPr="005F416C">
              <w:rPr>
                <w:lang w:bidi="en-US"/>
              </w:rPr>
              <w:t>RST_CFG</w:t>
            </w:r>
            <w:r w:rsidRPr="005F416C">
              <w:t>2</w:t>
            </w:r>
          </w:p>
        </w:tc>
        <w:tc>
          <w:tcPr>
            <w:tcW w:w="2583" w:type="pct"/>
            <w:shd w:val="clear" w:color="auto" w:fill="FFFFFF" w:themeFill="background1"/>
          </w:tcPr>
          <w:p w:rsidR="00FB21E4" w:rsidRPr="005F416C" w:rsidRDefault="00FB21E4" w:rsidP="00FB21E4">
            <w:pPr>
              <w:pStyle w:val="affb"/>
            </w:pPr>
            <w:r w:rsidRPr="005F416C">
              <w:t xml:space="preserve">Управление реакцией на сигналы запросов на сброс от </w:t>
            </w:r>
            <w:r w:rsidRPr="005F416C">
              <w:rPr>
                <w:lang w:bidi="en-US"/>
              </w:rPr>
              <w:t>SCTL</w:t>
            </w:r>
            <w:r w:rsidRPr="005F416C">
              <w:t xml:space="preserve"> и </w:t>
            </w:r>
            <w:r w:rsidRPr="005F416C">
              <w:rPr>
                <w:lang w:bidi="en-US"/>
              </w:rPr>
              <w:t>WDT</w:t>
            </w:r>
          </w:p>
        </w:tc>
        <w:tc>
          <w:tcPr>
            <w:tcW w:w="451" w:type="pct"/>
            <w:shd w:val="clear" w:color="auto" w:fill="FFFFFF" w:themeFill="background1"/>
          </w:tcPr>
          <w:p w:rsidR="00FB21E4" w:rsidRPr="005F416C" w:rsidRDefault="00FB21E4" w:rsidP="00FB21E4">
            <w:pPr>
              <w:pStyle w:val="affb"/>
            </w:pPr>
            <w:r w:rsidRPr="005F416C">
              <w:rPr>
                <w:lang w:bidi="en-US"/>
              </w:rPr>
              <w:t>R/W</w:t>
            </w:r>
          </w:p>
        </w:tc>
        <w:tc>
          <w:tcPr>
            <w:tcW w:w="720" w:type="pct"/>
            <w:shd w:val="clear" w:color="auto" w:fill="FFFFFF" w:themeFill="background1"/>
          </w:tcPr>
          <w:p w:rsidR="00FB21E4" w:rsidRPr="005F416C" w:rsidRDefault="00FB21E4" w:rsidP="00FB21E4">
            <w:pPr>
              <w:pStyle w:val="affb"/>
              <w:rPr>
                <w:lang w:bidi="en-US"/>
              </w:rPr>
            </w:pPr>
            <w:r w:rsidRPr="005F416C">
              <w:rPr>
                <w:lang w:bidi="en-US"/>
              </w:rPr>
              <w:t>0x0003_000F</w:t>
            </w:r>
          </w:p>
        </w:tc>
      </w:tr>
      <w:tr w:rsidR="00FB21E4" w:rsidRPr="005F416C" w:rsidTr="00FB21E4">
        <w:trPr>
          <w:jc w:val="center"/>
        </w:trPr>
        <w:tc>
          <w:tcPr>
            <w:tcW w:w="442" w:type="pct"/>
            <w:shd w:val="clear" w:color="auto" w:fill="FFFFFF" w:themeFill="background1"/>
          </w:tcPr>
          <w:p w:rsidR="00FB21E4" w:rsidRPr="005F416C" w:rsidRDefault="00FB21E4" w:rsidP="00FB21E4">
            <w:pPr>
              <w:pStyle w:val="affb"/>
              <w:rPr>
                <w:lang w:bidi="en-US"/>
              </w:rPr>
            </w:pPr>
            <w:r w:rsidRPr="005F416C">
              <w:rPr>
                <w:lang w:bidi="en-US"/>
              </w:rPr>
              <w:t>0x050</w:t>
            </w:r>
          </w:p>
        </w:tc>
        <w:tc>
          <w:tcPr>
            <w:tcW w:w="804" w:type="pct"/>
            <w:shd w:val="clear" w:color="auto" w:fill="FFFFFF" w:themeFill="background1"/>
          </w:tcPr>
          <w:p w:rsidR="00FB21E4" w:rsidRPr="005F416C" w:rsidRDefault="00FB21E4" w:rsidP="00FB21E4">
            <w:pPr>
              <w:pStyle w:val="affb"/>
              <w:rPr>
                <w:lang w:bidi="en-US"/>
              </w:rPr>
            </w:pPr>
            <w:r w:rsidRPr="005F416C">
              <w:rPr>
                <w:lang w:bidi="en-US"/>
              </w:rPr>
              <w:t>RRESET</w:t>
            </w:r>
          </w:p>
        </w:tc>
        <w:tc>
          <w:tcPr>
            <w:tcW w:w="2583" w:type="pct"/>
            <w:shd w:val="clear" w:color="auto" w:fill="FFFFFF" w:themeFill="background1"/>
          </w:tcPr>
          <w:p w:rsidR="00FB21E4" w:rsidRPr="005F416C" w:rsidRDefault="00FB21E4" w:rsidP="00FB21E4">
            <w:pPr>
              <w:pStyle w:val="affb"/>
            </w:pPr>
            <w:r w:rsidRPr="005F416C">
              <w:t>Регистр программно-управляемых сбросов</w:t>
            </w:r>
          </w:p>
        </w:tc>
        <w:tc>
          <w:tcPr>
            <w:tcW w:w="451" w:type="pct"/>
            <w:shd w:val="clear" w:color="auto" w:fill="FFFFFF" w:themeFill="background1"/>
          </w:tcPr>
          <w:p w:rsidR="00FB21E4" w:rsidRPr="005F416C" w:rsidRDefault="00FB21E4" w:rsidP="00FB21E4">
            <w:pPr>
              <w:pStyle w:val="affb"/>
              <w:rPr>
                <w:lang w:bidi="en-US"/>
              </w:rPr>
            </w:pPr>
            <w:r w:rsidRPr="005F416C">
              <w:rPr>
                <w:lang w:bidi="en-US"/>
              </w:rPr>
              <w:t>R/W</w:t>
            </w:r>
          </w:p>
        </w:tc>
        <w:tc>
          <w:tcPr>
            <w:tcW w:w="720" w:type="pct"/>
            <w:shd w:val="clear" w:color="auto" w:fill="FFFFFF" w:themeFill="background1"/>
          </w:tcPr>
          <w:p w:rsidR="00FB21E4" w:rsidRPr="005F416C" w:rsidRDefault="00FB21E4" w:rsidP="00FB21E4">
            <w:pPr>
              <w:pStyle w:val="affb"/>
              <w:rPr>
                <w:lang w:val="en-US" w:bidi="en-US"/>
              </w:rPr>
            </w:pPr>
            <w:r w:rsidRPr="005F416C">
              <w:rPr>
                <w:lang w:bidi="en-US"/>
              </w:rPr>
              <w:t>0x0000_000</w:t>
            </w:r>
            <w:r w:rsidRPr="005F416C">
              <w:rPr>
                <w:lang w:val="en-US" w:bidi="en-US"/>
              </w:rPr>
              <w:t>F</w:t>
            </w:r>
          </w:p>
        </w:tc>
      </w:tr>
      <w:tr w:rsidR="00FB21E4" w:rsidRPr="005F416C" w:rsidTr="00FB21E4">
        <w:trPr>
          <w:jc w:val="center"/>
        </w:trPr>
        <w:tc>
          <w:tcPr>
            <w:tcW w:w="442" w:type="pct"/>
          </w:tcPr>
          <w:p w:rsidR="00FB21E4" w:rsidRPr="005F416C" w:rsidRDefault="00FB21E4" w:rsidP="00FB21E4">
            <w:pPr>
              <w:pStyle w:val="affb"/>
              <w:rPr>
                <w:lang w:bidi="en-US"/>
              </w:rPr>
            </w:pPr>
            <w:r w:rsidRPr="005F416C">
              <w:rPr>
                <w:lang w:bidi="en-US"/>
              </w:rPr>
              <w:t>0x060</w:t>
            </w:r>
          </w:p>
        </w:tc>
        <w:tc>
          <w:tcPr>
            <w:tcW w:w="804" w:type="pct"/>
          </w:tcPr>
          <w:p w:rsidR="00FB21E4" w:rsidRPr="005F416C" w:rsidRDefault="00FB21E4" w:rsidP="00FB21E4">
            <w:pPr>
              <w:pStyle w:val="affb"/>
              <w:rPr>
                <w:lang w:bidi="en-US"/>
              </w:rPr>
            </w:pPr>
            <w:r w:rsidRPr="005F416C">
              <w:rPr>
                <w:lang w:bidi="en-US"/>
              </w:rPr>
              <w:t>CKUPDATE</w:t>
            </w:r>
          </w:p>
        </w:tc>
        <w:tc>
          <w:tcPr>
            <w:tcW w:w="2583" w:type="pct"/>
          </w:tcPr>
          <w:p w:rsidR="00FB21E4" w:rsidRPr="005F416C" w:rsidRDefault="00FB21E4" w:rsidP="00FB21E4">
            <w:pPr>
              <w:pStyle w:val="affb"/>
            </w:pPr>
            <w:r w:rsidRPr="005F416C">
              <w:t>Регистр активации настроек синхросигналов</w:t>
            </w:r>
          </w:p>
        </w:tc>
        <w:tc>
          <w:tcPr>
            <w:tcW w:w="451" w:type="pct"/>
          </w:tcPr>
          <w:p w:rsidR="00FB21E4" w:rsidRPr="005F416C" w:rsidRDefault="00FB21E4" w:rsidP="00FB21E4">
            <w:pPr>
              <w:pStyle w:val="affb"/>
            </w:pPr>
            <w:r w:rsidRPr="005F416C">
              <w:rPr>
                <w:lang w:bidi="en-US"/>
              </w:rPr>
              <w:t>R/W</w:t>
            </w:r>
          </w:p>
        </w:tc>
        <w:tc>
          <w:tcPr>
            <w:tcW w:w="720" w:type="pct"/>
          </w:tcPr>
          <w:p w:rsidR="00FB21E4" w:rsidRPr="005F416C" w:rsidRDefault="00FB21E4" w:rsidP="00FB21E4">
            <w:pPr>
              <w:pStyle w:val="affb"/>
              <w:rPr>
                <w:lang w:bidi="en-US"/>
              </w:rPr>
            </w:pPr>
            <w:r w:rsidRPr="005F416C">
              <w:rPr>
                <w:lang w:bidi="en-US"/>
              </w:rPr>
              <w:t>0x0000_0000</w:t>
            </w:r>
          </w:p>
        </w:tc>
      </w:tr>
      <w:tr w:rsidR="00FB21E4" w:rsidRPr="005F416C" w:rsidTr="00FB21E4">
        <w:trPr>
          <w:jc w:val="center"/>
        </w:trPr>
        <w:tc>
          <w:tcPr>
            <w:tcW w:w="442" w:type="pct"/>
          </w:tcPr>
          <w:p w:rsidR="00FB21E4" w:rsidRPr="005F416C" w:rsidRDefault="00FB21E4" w:rsidP="00FB21E4">
            <w:pPr>
              <w:pStyle w:val="affb"/>
              <w:rPr>
                <w:lang w:bidi="en-US"/>
              </w:rPr>
            </w:pPr>
            <w:r w:rsidRPr="005F416C">
              <w:rPr>
                <w:lang w:bidi="en-US"/>
              </w:rPr>
              <w:t>0x</w:t>
            </w:r>
            <w:r w:rsidRPr="005F416C">
              <w:t>09</w:t>
            </w:r>
            <w:r w:rsidRPr="005F416C">
              <w:rPr>
                <w:lang w:bidi="en-US"/>
              </w:rPr>
              <w:t>0</w:t>
            </w:r>
          </w:p>
        </w:tc>
        <w:tc>
          <w:tcPr>
            <w:tcW w:w="804" w:type="pct"/>
          </w:tcPr>
          <w:p w:rsidR="00FB21E4" w:rsidRPr="005F416C" w:rsidRDefault="00FB21E4" w:rsidP="00FB21E4">
            <w:pPr>
              <w:pStyle w:val="affb"/>
              <w:rPr>
                <w:lang w:bidi="en-US"/>
              </w:rPr>
            </w:pPr>
            <w:r w:rsidRPr="005F416C">
              <w:rPr>
                <w:lang w:bidi="en-US"/>
              </w:rPr>
              <w:t>INTMASK</w:t>
            </w:r>
          </w:p>
        </w:tc>
        <w:tc>
          <w:tcPr>
            <w:tcW w:w="2583" w:type="pct"/>
          </w:tcPr>
          <w:p w:rsidR="00FB21E4" w:rsidRPr="005F416C" w:rsidRDefault="00FB21E4" w:rsidP="00FB21E4">
            <w:pPr>
              <w:pStyle w:val="affb"/>
            </w:pPr>
            <w:r w:rsidRPr="005F416C">
              <w:t>Регистр маскирования прерываний</w:t>
            </w:r>
          </w:p>
        </w:tc>
        <w:tc>
          <w:tcPr>
            <w:tcW w:w="451" w:type="pct"/>
          </w:tcPr>
          <w:p w:rsidR="00FB21E4" w:rsidRPr="005F416C" w:rsidRDefault="00FB21E4" w:rsidP="00FB21E4">
            <w:pPr>
              <w:pStyle w:val="affb"/>
            </w:pPr>
            <w:r w:rsidRPr="005F416C">
              <w:rPr>
                <w:lang w:bidi="en-US"/>
              </w:rPr>
              <w:t>R/W</w:t>
            </w:r>
          </w:p>
        </w:tc>
        <w:tc>
          <w:tcPr>
            <w:tcW w:w="720" w:type="pct"/>
          </w:tcPr>
          <w:p w:rsidR="00FB21E4" w:rsidRPr="005F416C" w:rsidRDefault="00FB21E4" w:rsidP="00FB21E4">
            <w:pPr>
              <w:pStyle w:val="affb"/>
            </w:pPr>
            <w:r w:rsidRPr="005F416C">
              <w:rPr>
                <w:lang w:bidi="en-US"/>
              </w:rPr>
              <w:t>0x0000_0000</w:t>
            </w:r>
          </w:p>
        </w:tc>
      </w:tr>
      <w:tr w:rsidR="00FB21E4" w:rsidRPr="005F416C" w:rsidTr="00FB21E4">
        <w:trPr>
          <w:jc w:val="center"/>
        </w:trPr>
        <w:tc>
          <w:tcPr>
            <w:tcW w:w="442" w:type="pct"/>
          </w:tcPr>
          <w:p w:rsidR="00FB21E4" w:rsidRPr="005F416C" w:rsidRDefault="00FB21E4" w:rsidP="00FB21E4">
            <w:pPr>
              <w:pStyle w:val="affb"/>
              <w:rPr>
                <w:lang w:bidi="en-US"/>
              </w:rPr>
            </w:pPr>
            <w:r w:rsidRPr="005F416C">
              <w:rPr>
                <w:lang w:bidi="en-US"/>
              </w:rPr>
              <w:t>0x</w:t>
            </w:r>
            <w:r w:rsidRPr="005F416C">
              <w:t>09</w:t>
            </w:r>
            <w:r w:rsidRPr="005F416C">
              <w:rPr>
                <w:lang w:bidi="en-US"/>
              </w:rPr>
              <w:t>4</w:t>
            </w:r>
          </w:p>
        </w:tc>
        <w:tc>
          <w:tcPr>
            <w:tcW w:w="804" w:type="pct"/>
          </w:tcPr>
          <w:p w:rsidR="00FB21E4" w:rsidRPr="005F416C" w:rsidRDefault="00FB21E4" w:rsidP="00FB21E4">
            <w:pPr>
              <w:pStyle w:val="affb"/>
              <w:rPr>
                <w:lang w:bidi="en-US"/>
              </w:rPr>
            </w:pPr>
            <w:r w:rsidRPr="005F416C">
              <w:rPr>
                <w:lang w:bidi="en-US"/>
              </w:rPr>
              <w:t>INTCLR</w:t>
            </w:r>
          </w:p>
        </w:tc>
        <w:tc>
          <w:tcPr>
            <w:tcW w:w="2583" w:type="pct"/>
          </w:tcPr>
          <w:p w:rsidR="00FB21E4" w:rsidRPr="005F416C" w:rsidRDefault="00FB21E4" w:rsidP="00FB21E4">
            <w:pPr>
              <w:pStyle w:val="affb"/>
            </w:pPr>
            <w:r w:rsidRPr="005F416C">
              <w:t>Регистр статуса и сброса прерываний</w:t>
            </w:r>
          </w:p>
        </w:tc>
        <w:tc>
          <w:tcPr>
            <w:tcW w:w="451" w:type="pct"/>
          </w:tcPr>
          <w:p w:rsidR="00FB21E4" w:rsidRPr="005F416C" w:rsidRDefault="00FB21E4" w:rsidP="00FB21E4">
            <w:pPr>
              <w:pStyle w:val="affb"/>
              <w:rPr>
                <w:lang w:bidi="en-US"/>
              </w:rPr>
            </w:pPr>
            <w:r w:rsidRPr="005F416C">
              <w:rPr>
                <w:lang w:bidi="en-US"/>
              </w:rPr>
              <w:t>W</w:t>
            </w:r>
          </w:p>
        </w:tc>
        <w:tc>
          <w:tcPr>
            <w:tcW w:w="720" w:type="pct"/>
          </w:tcPr>
          <w:p w:rsidR="00FB21E4" w:rsidRPr="005F416C" w:rsidRDefault="00FB21E4" w:rsidP="00FB21E4">
            <w:pPr>
              <w:pStyle w:val="affb"/>
            </w:pPr>
            <w:r w:rsidRPr="005F416C">
              <w:rPr>
                <w:lang w:bidi="en-US"/>
              </w:rPr>
              <w:t>0x0000_0000</w:t>
            </w:r>
          </w:p>
        </w:tc>
      </w:tr>
      <w:tr w:rsidR="00FB21E4" w:rsidRPr="005F416C" w:rsidTr="00FB21E4">
        <w:trPr>
          <w:jc w:val="center"/>
        </w:trPr>
        <w:tc>
          <w:tcPr>
            <w:tcW w:w="442" w:type="pct"/>
          </w:tcPr>
          <w:p w:rsidR="00FB21E4" w:rsidRPr="005F416C" w:rsidRDefault="00FB21E4" w:rsidP="00FB21E4">
            <w:pPr>
              <w:pStyle w:val="affb"/>
              <w:rPr>
                <w:lang w:bidi="en-US"/>
              </w:rPr>
            </w:pPr>
            <w:r w:rsidRPr="005F416C">
              <w:rPr>
                <w:lang w:bidi="en-US"/>
              </w:rPr>
              <w:t>0x100</w:t>
            </w:r>
          </w:p>
        </w:tc>
        <w:tc>
          <w:tcPr>
            <w:tcW w:w="804" w:type="pct"/>
          </w:tcPr>
          <w:p w:rsidR="00FB21E4" w:rsidRPr="005F416C" w:rsidRDefault="00FB21E4" w:rsidP="00FB21E4">
            <w:pPr>
              <w:pStyle w:val="affb"/>
              <w:rPr>
                <w:lang w:bidi="en-US"/>
              </w:rPr>
            </w:pPr>
            <w:r w:rsidRPr="005F416C">
              <w:rPr>
                <w:lang w:bidi="en-US"/>
              </w:rPr>
              <w:t>CKDIVMODE0</w:t>
            </w:r>
          </w:p>
        </w:tc>
        <w:tc>
          <w:tcPr>
            <w:tcW w:w="2583" w:type="pct"/>
          </w:tcPr>
          <w:p w:rsidR="00FB21E4" w:rsidRPr="005F416C" w:rsidRDefault="00FB21E4" w:rsidP="00FB21E4">
            <w:pPr>
              <w:pStyle w:val="affb"/>
            </w:pPr>
            <w:r w:rsidRPr="005F416C">
              <w:t xml:space="preserve">Коэффициент деления для синхросигнала </w:t>
            </w:r>
            <w:r w:rsidRPr="005F416C">
              <w:rPr>
                <w:lang w:bidi="en-US"/>
              </w:rPr>
              <w:t>ACLK</w:t>
            </w:r>
          </w:p>
        </w:tc>
        <w:tc>
          <w:tcPr>
            <w:tcW w:w="451" w:type="pct"/>
          </w:tcPr>
          <w:p w:rsidR="00FB21E4" w:rsidRPr="005F416C" w:rsidRDefault="00FB21E4" w:rsidP="00FB21E4">
            <w:pPr>
              <w:pStyle w:val="affb"/>
            </w:pPr>
            <w:r w:rsidRPr="005F416C">
              <w:rPr>
                <w:lang w:bidi="en-US"/>
              </w:rPr>
              <w:t>R/W</w:t>
            </w:r>
          </w:p>
        </w:tc>
        <w:tc>
          <w:tcPr>
            <w:tcW w:w="720" w:type="pct"/>
          </w:tcPr>
          <w:p w:rsidR="00FB21E4" w:rsidRPr="005F416C" w:rsidRDefault="00FB21E4" w:rsidP="00FB21E4">
            <w:pPr>
              <w:pStyle w:val="affb"/>
            </w:pPr>
            <w:r w:rsidRPr="005F416C">
              <w:rPr>
                <w:lang w:bidi="en-US"/>
              </w:rPr>
              <w:t>0x0000_0001</w:t>
            </w:r>
          </w:p>
        </w:tc>
      </w:tr>
      <w:tr w:rsidR="00FB21E4" w:rsidRPr="005F416C" w:rsidTr="00FB21E4">
        <w:trPr>
          <w:jc w:val="center"/>
        </w:trPr>
        <w:tc>
          <w:tcPr>
            <w:tcW w:w="442" w:type="pct"/>
            <w:shd w:val="clear" w:color="auto" w:fill="FFFFFF" w:themeFill="background1"/>
          </w:tcPr>
          <w:p w:rsidR="00FB21E4" w:rsidRPr="005F416C" w:rsidRDefault="00FB21E4" w:rsidP="00FB21E4">
            <w:pPr>
              <w:pStyle w:val="affb"/>
              <w:rPr>
                <w:lang w:bidi="en-US"/>
              </w:rPr>
            </w:pPr>
            <w:r w:rsidRPr="005F416C">
              <w:rPr>
                <w:lang w:bidi="en-US"/>
              </w:rPr>
              <w:t>0x104</w:t>
            </w:r>
          </w:p>
        </w:tc>
        <w:tc>
          <w:tcPr>
            <w:tcW w:w="804" w:type="pct"/>
            <w:shd w:val="clear" w:color="auto" w:fill="FFFFFF" w:themeFill="background1"/>
          </w:tcPr>
          <w:p w:rsidR="00FB21E4" w:rsidRPr="005F416C" w:rsidRDefault="00FB21E4" w:rsidP="00FB21E4">
            <w:pPr>
              <w:pStyle w:val="affb"/>
              <w:rPr>
                <w:lang w:bidi="en-US"/>
              </w:rPr>
            </w:pPr>
            <w:r w:rsidRPr="005F416C">
              <w:rPr>
                <w:lang w:bidi="en-US"/>
              </w:rPr>
              <w:t>CKEN0</w:t>
            </w:r>
          </w:p>
        </w:tc>
        <w:tc>
          <w:tcPr>
            <w:tcW w:w="2583" w:type="pct"/>
            <w:shd w:val="clear" w:color="auto" w:fill="FFFFFF" w:themeFill="background1"/>
          </w:tcPr>
          <w:p w:rsidR="00FB21E4" w:rsidRPr="005F416C" w:rsidRDefault="00FB21E4" w:rsidP="00FB21E4">
            <w:pPr>
              <w:pStyle w:val="affb"/>
            </w:pPr>
            <w:r w:rsidRPr="005F416C">
              <w:t>Управление отключением тактовых сигналов</w:t>
            </w:r>
          </w:p>
          <w:p w:rsidR="00FB21E4" w:rsidRPr="005F416C" w:rsidRDefault="00FB21E4" w:rsidP="00FB21E4">
            <w:pPr>
              <w:pStyle w:val="affb"/>
            </w:pPr>
            <w:r w:rsidRPr="005F416C">
              <w:t xml:space="preserve">процессорной подсистемы </w:t>
            </w:r>
            <w:r w:rsidRPr="005F416C">
              <w:rPr>
                <w:lang w:bidi="en-US"/>
              </w:rPr>
              <w:t>NMU</w:t>
            </w:r>
          </w:p>
        </w:tc>
        <w:tc>
          <w:tcPr>
            <w:tcW w:w="451" w:type="pct"/>
            <w:shd w:val="clear" w:color="auto" w:fill="FFFFFF" w:themeFill="background1"/>
          </w:tcPr>
          <w:p w:rsidR="00FB21E4" w:rsidRPr="005F416C" w:rsidRDefault="00FB21E4" w:rsidP="00FB21E4">
            <w:pPr>
              <w:pStyle w:val="affb"/>
            </w:pPr>
            <w:r w:rsidRPr="005F416C">
              <w:rPr>
                <w:lang w:bidi="en-US"/>
              </w:rPr>
              <w:t>R/W</w:t>
            </w:r>
          </w:p>
        </w:tc>
        <w:tc>
          <w:tcPr>
            <w:tcW w:w="720" w:type="pct"/>
            <w:shd w:val="clear" w:color="auto" w:fill="FFFFFF" w:themeFill="background1"/>
          </w:tcPr>
          <w:p w:rsidR="00FB21E4" w:rsidRPr="005F416C" w:rsidRDefault="00FB21E4" w:rsidP="00FB21E4">
            <w:pPr>
              <w:pStyle w:val="affb"/>
            </w:pPr>
            <w:r w:rsidRPr="005F416C">
              <w:rPr>
                <w:lang w:bidi="en-US"/>
              </w:rPr>
              <w:t>0x0000_0007</w:t>
            </w:r>
          </w:p>
        </w:tc>
      </w:tr>
      <w:tr w:rsidR="00FB21E4" w:rsidRPr="005F416C" w:rsidTr="00FB21E4">
        <w:trPr>
          <w:jc w:val="center"/>
        </w:trPr>
        <w:tc>
          <w:tcPr>
            <w:tcW w:w="442" w:type="pct"/>
          </w:tcPr>
          <w:p w:rsidR="00FB21E4" w:rsidRPr="005F416C" w:rsidRDefault="00FB21E4" w:rsidP="00FB21E4">
            <w:pPr>
              <w:pStyle w:val="affb"/>
              <w:rPr>
                <w:lang w:bidi="en-US"/>
              </w:rPr>
            </w:pPr>
            <w:r w:rsidRPr="005F416C">
              <w:rPr>
                <w:lang w:bidi="en-US"/>
              </w:rPr>
              <w:t>0x110</w:t>
            </w:r>
          </w:p>
        </w:tc>
        <w:tc>
          <w:tcPr>
            <w:tcW w:w="804" w:type="pct"/>
          </w:tcPr>
          <w:p w:rsidR="00FB21E4" w:rsidRPr="005F416C" w:rsidRDefault="00FB21E4" w:rsidP="00FB21E4">
            <w:pPr>
              <w:pStyle w:val="affb"/>
              <w:rPr>
                <w:lang w:bidi="en-US"/>
              </w:rPr>
            </w:pPr>
            <w:r w:rsidRPr="005F416C">
              <w:rPr>
                <w:lang w:bidi="en-US"/>
              </w:rPr>
              <w:t>CKDIVMODE1</w:t>
            </w:r>
          </w:p>
        </w:tc>
        <w:tc>
          <w:tcPr>
            <w:tcW w:w="2583" w:type="pct"/>
          </w:tcPr>
          <w:p w:rsidR="00FB21E4" w:rsidRPr="005F416C" w:rsidRDefault="00FB21E4" w:rsidP="00FB21E4">
            <w:pPr>
              <w:pStyle w:val="affb"/>
            </w:pPr>
            <w:r w:rsidRPr="005F416C">
              <w:t>Коэффициент деления для синхросигнала PCLK</w:t>
            </w:r>
          </w:p>
        </w:tc>
        <w:tc>
          <w:tcPr>
            <w:tcW w:w="451" w:type="pct"/>
          </w:tcPr>
          <w:p w:rsidR="00FB21E4" w:rsidRPr="005F416C" w:rsidRDefault="00FB21E4" w:rsidP="00FB21E4">
            <w:pPr>
              <w:pStyle w:val="affb"/>
            </w:pPr>
            <w:r w:rsidRPr="005F416C">
              <w:rPr>
                <w:lang w:bidi="en-US"/>
              </w:rPr>
              <w:t>R/W</w:t>
            </w:r>
          </w:p>
        </w:tc>
        <w:tc>
          <w:tcPr>
            <w:tcW w:w="720" w:type="pct"/>
          </w:tcPr>
          <w:p w:rsidR="00FB21E4" w:rsidRPr="005F416C" w:rsidRDefault="00FB21E4" w:rsidP="00FB21E4">
            <w:pPr>
              <w:pStyle w:val="affb"/>
            </w:pPr>
            <w:r w:rsidRPr="005F416C">
              <w:rPr>
                <w:lang w:bidi="en-US"/>
              </w:rPr>
              <w:t>0x0000_0007</w:t>
            </w:r>
          </w:p>
        </w:tc>
      </w:tr>
      <w:tr w:rsidR="00FB21E4" w:rsidRPr="005F416C" w:rsidTr="00FB21E4">
        <w:trPr>
          <w:jc w:val="center"/>
        </w:trPr>
        <w:tc>
          <w:tcPr>
            <w:tcW w:w="442" w:type="pct"/>
          </w:tcPr>
          <w:p w:rsidR="00FB21E4" w:rsidRPr="005F416C" w:rsidRDefault="00FB21E4" w:rsidP="00FB21E4">
            <w:pPr>
              <w:pStyle w:val="affb"/>
              <w:rPr>
                <w:lang w:bidi="en-US"/>
              </w:rPr>
            </w:pPr>
            <w:r w:rsidRPr="005F416C">
              <w:rPr>
                <w:lang w:bidi="en-US"/>
              </w:rPr>
              <w:t>0x120</w:t>
            </w:r>
          </w:p>
        </w:tc>
        <w:tc>
          <w:tcPr>
            <w:tcW w:w="804" w:type="pct"/>
          </w:tcPr>
          <w:p w:rsidR="00FB21E4" w:rsidRPr="005F416C" w:rsidRDefault="00FB21E4" w:rsidP="00FB21E4">
            <w:pPr>
              <w:pStyle w:val="affb"/>
              <w:rPr>
                <w:lang w:bidi="en-US"/>
              </w:rPr>
            </w:pPr>
            <w:r w:rsidRPr="005F416C">
              <w:rPr>
                <w:lang w:bidi="en-US"/>
              </w:rPr>
              <w:t>CKDIVMODE2</w:t>
            </w:r>
          </w:p>
        </w:tc>
        <w:tc>
          <w:tcPr>
            <w:tcW w:w="2583" w:type="pct"/>
          </w:tcPr>
          <w:p w:rsidR="00FB21E4" w:rsidRPr="005F416C" w:rsidRDefault="00FB21E4" w:rsidP="00FB21E4">
            <w:pPr>
              <w:pStyle w:val="affb"/>
            </w:pPr>
            <w:r w:rsidRPr="005F416C">
              <w:t xml:space="preserve">Коэффициент деления для синхросигнала </w:t>
            </w:r>
            <w:r w:rsidRPr="005F416C">
              <w:rPr>
                <w:lang w:bidi="en-US"/>
              </w:rPr>
              <w:t>TPIU</w:t>
            </w:r>
          </w:p>
        </w:tc>
        <w:tc>
          <w:tcPr>
            <w:tcW w:w="451" w:type="pct"/>
          </w:tcPr>
          <w:p w:rsidR="00FB21E4" w:rsidRPr="005F416C" w:rsidRDefault="00FB21E4" w:rsidP="00FB21E4">
            <w:pPr>
              <w:pStyle w:val="affb"/>
            </w:pPr>
            <w:r w:rsidRPr="005F416C">
              <w:rPr>
                <w:lang w:bidi="en-US"/>
              </w:rPr>
              <w:t>R/W</w:t>
            </w:r>
          </w:p>
        </w:tc>
        <w:tc>
          <w:tcPr>
            <w:tcW w:w="720" w:type="pct"/>
          </w:tcPr>
          <w:p w:rsidR="00FB21E4" w:rsidRPr="005F416C" w:rsidRDefault="00FB21E4" w:rsidP="00FB21E4">
            <w:pPr>
              <w:pStyle w:val="affb"/>
            </w:pPr>
            <w:r w:rsidRPr="005F416C">
              <w:rPr>
                <w:lang w:bidi="en-US"/>
              </w:rPr>
              <w:t>0x0000_000F</w:t>
            </w:r>
          </w:p>
        </w:tc>
      </w:tr>
    </w:tbl>
    <w:p w:rsidR="00FB21E4" w:rsidRPr="005F416C" w:rsidRDefault="00FB21E4" w:rsidP="00FB21E4">
      <w:pPr>
        <w:pStyle w:val="a9"/>
      </w:pPr>
    </w:p>
    <w:p w:rsidR="00FB21E4" w:rsidRPr="005F416C" w:rsidRDefault="00FB21E4" w:rsidP="00FB21E4">
      <w:pPr>
        <w:pStyle w:val="6"/>
      </w:pPr>
      <w:r w:rsidRPr="005F416C">
        <w:t>Регистр PLL_STAT (CRG_SYS)</w:t>
      </w:r>
    </w:p>
    <w:p w:rsidR="00FB21E4" w:rsidRPr="005F416C" w:rsidRDefault="00FB21E4" w:rsidP="00FB21E4">
      <w:pPr>
        <w:pStyle w:val="a9"/>
      </w:pPr>
      <w:r w:rsidRPr="005F416C">
        <w:t xml:space="preserve">Описание полей регистра </w:t>
      </w:r>
      <w:r w:rsidRPr="005F416C">
        <w:rPr>
          <w:lang w:val="en-US"/>
        </w:rPr>
        <w:t>PLL</w:t>
      </w:r>
      <w:r w:rsidRPr="005F416C">
        <w:t>_</w:t>
      </w:r>
      <w:r w:rsidRPr="005F416C">
        <w:rPr>
          <w:lang w:val="en-US"/>
        </w:rPr>
        <w:t>STAT</w:t>
      </w:r>
      <w:r w:rsidRPr="005F416C">
        <w:t xml:space="preserve"> приведено в таблице </w:t>
      </w:r>
      <w:r w:rsidR="00B050B4">
        <w:fldChar w:fldCharType="begin"/>
      </w:r>
      <w:r w:rsidR="00B050B4">
        <w:instrText xml:space="preserve"> REF _Ref12020557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35</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39" w:name="_Ref12020557"/>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35</w:t>
      </w:r>
      <w:r w:rsidR="008A68E7" w:rsidRPr="005F416C">
        <w:rPr>
          <w:noProof/>
        </w:rPr>
        <w:fldChar w:fldCharType="end"/>
      </w:r>
      <w:bookmarkEnd w:id="139"/>
      <w:r w:rsidRPr="005F416C">
        <w:t xml:space="preserve"> – </w:t>
      </w:r>
      <w:r w:rsidR="008F6198" w:rsidRPr="005F416C">
        <w:t>Ф</w:t>
      </w:r>
      <w:r w:rsidRPr="005F416C">
        <w:t>ормат регистра PLL_STAT (</w:t>
      </w:r>
      <w:r w:rsidRPr="005F416C">
        <w:rPr>
          <w:lang w:val="en-US"/>
        </w:rPr>
        <w:t>CRG</w:t>
      </w:r>
      <w:r w:rsidRPr="005F416C">
        <w:t>_</w:t>
      </w:r>
      <w:r w:rsidRPr="005F416C">
        <w:rPr>
          <w:lang w:val="en-US"/>
        </w:rPr>
        <w:t>SYS</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1843"/>
        <w:gridCol w:w="4961"/>
        <w:gridCol w:w="709"/>
        <w:gridCol w:w="141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lang w:bidi="en-US"/>
              </w:rPr>
            </w:pPr>
            <w:r w:rsidRPr="005F416C">
              <w:rPr>
                <w:b/>
              </w:rPr>
              <w:t xml:space="preserve">Адрес: </w:t>
            </w:r>
            <w:r w:rsidRPr="005F416C">
              <w:rPr>
                <w:b/>
                <w:lang w:bidi="en-US"/>
              </w:rPr>
              <w:t>0x000</w:t>
            </w:r>
          </w:p>
        </w:tc>
      </w:tr>
      <w:tr w:rsidR="00FB21E4" w:rsidRPr="005F416C" w:rsidTr="00FB21E4">
        <w:trPr>
          <w:cantSplit/>
          <w:tblHeader/>
          <w:jc w:val="center"/>
        </w:trPr>
        <w:tc>
          <w:tcPr>
            <w:tcW w:w="817"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843"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4961"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41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817" w:type="dxa"/>
          </w:tcPr>
          <w:p w:rsidR="00FB21E4" w:rsidRPr="005F416C" w:rsidRDefault="00FB21E4" w:rsidP="00FB21E4">
            <w:pPr>
              <w:pStyle w:val="affb"/>
              <w:rPr>
                <w:lang w:bidi="en-US"/>
              </w:rPr>
            </w:pPr>
            <w:r w:rsidRPr="005F416C">
              <w:rPr>
                <w:lang w:bidi="en-US"/>
              </w:rPr>
              <w:t>[31:5]</w:t>
            </w:r>
          </w:p>
        </w:tc>
        <w:tc>
          <w:tcPr>
            <w:tcW w:w="1843" w:type="dxa"/>
          </w:tcPr>
          <w:p w:rsidR="00FB21E4" w:rsidRPr="005F416C" w:rsidRDefault="00FB21E4" w:rsidP="00FB21E4">
            <w:pPr>
              <w:pStyle w:val="affb"/>
              <w:rPr>
                <w:lang w:bidi="en-US"/>
              </w:rPr>
            </w:pPr>
            <w:r w:rsidRPr="005F416C">
              <w:rPr>
                <w:lang w:bidi="en-US"/>
              </w:rPr>
              <w:t>-</w:t>
            </w:r>
          </w:p>
        </w:tc>
        <w:tc>
          <w:tcPr>
            <w:tcW w:w="4961" w:type="dxa"/>
          </w:tcPr>
          <w:p w:rsidR="00FB21E4" w:rsidRPr="005F416C" w:rsidRDefault="00FB21E4" w:rsidP="00FB21E4">
            <w:pPr>
              <w:pStyle w:val="affb"/>
              <w:rPr>
                <w:lang w:bidi="en-US"/>
              </w:rPr>
            </w:pPr>
            <w:r w:rsidRPr="005F416C">
              <w:rPr>
                <w:lang w:bidi="en-US"/>
              </w:rPr>
              <w:t>-</w:t>
            </w:r>
          </w:p>
        </w:tc>
        <w:tc>
          <w:tcPr>
            <w:tcW w:w="709" w:type="dxa"/>
          </w:tcPr>
          <w:p w:rsidR="00FB21E4" w:rsidRPr="005F416C" w:rsidRDefault="00FB21E4" w:rsidP="00FB21E4">
            <w:pPr>
              <w:pStyle w:val="affb"/>
              <w:rPr>
                <w:lang w:bidi="en-US"/>
              </w:rPr>
            </w:pPr>
            <w:r w:rsidRPr="005F416C">
              <w:t>R</w:t>
            </w:r>
            <w:r w:rsidRPr="005F416C">
              <w:rPr>
                <w:lang w:bidi="en-US"/>
              </w:rPr>
              <w:t>0</w:t>
            </w:r>
          </w:p>
        </w:tc>
        <w:tc>
          <w:tcPr>
            <w:tcW w:w="1417" w:type="dxa"/>
          </w:tcPr>
          <w:p w:rsidR="00FB21E4" w:rsidRPr="005F416C" w:rsidRDefault="00FB21E4" w:rsidP="00FB21E4">
            <w:pPr>
              <w:pStyle w:val="affb"/>
              <w:rPr>
                <w:lang w:bidi="en-US"/>
              </w:rPr>
            </w:pPr>
            <w:r w:rsidRPr="005F416C">
              <w:rPr>
                <w:lang w:bidi="en-US"/>
              </w:rPr>
              <w:t>0x0</w:t>
            </w:r>
          </w:p>
        </w:tc>
      </w:tr>
      <w:tr w:rsidR="00FB21E4" w:rsidRPr="005F416C" w:rsidTr="00FB21E4">
        <w:trPr>
          <w:cantSplit/>
          <w:jc w:val="center"/>
        </w:trPr>
        <w:tc>
          <w:tcPr>
            <w:tcW w:w="817" w:type="dxa"/>
          </w:tcPr>
          <w:p w:rsidR="00FB21E4" w:rsidRPr="005F416C" w:rsidRDefault="00FB21E4" w:rsidP="00FB21E4">
            <w:pPr>
              <w:pStyle w:val="affb"/>
              <w:rPr>
                <w:lang w:bidi="en-US"/>
              </w:rPr>
            </w:pPr>
            <w:r w:rsidRPr="005F416C">
              <w:rPr>
                <w:lang w:bidi="en-US"/>
              </w:rPr>
              <w:t>[4]</w:t>
            </w:r>
          </w:p>
        </w:tc>
        <w:tc>
          <w:tcPr>
            <w:tcW w:w="1843" w:type="dxa"/>
          </w:tcPr>
          <w:p w:rsidR="00FB21E4" w:rsidRPr="005F416C" w:rsidRDefault="00FB21E4" w:rsidP="00FB21E4">
            <w:pPr>
              <w:pStyle w:val="affb"/>
              <w:rPr>
                <w:lang w:bidi="en-US"/>
              </w:rPr>
            </w:pPr>
            <w:r w:rsidRPr="005F416C">
              <w:rPr>
                <w:lang w:bidi="en-US"/>
              </w:rPr>
              <w:t>PLL_CMD_ACK</w:t>
            </w:r>
          </w:p>
        </w:tc>
        <w:tc>
          <w:tcPr>
            <w:tcW w:w="4961" w:type="dxa"/>
          </w:tcPr>
          <w:p w:rsidR="00FB21E4" w:rsidRPr="005F416C" w:rsidRDefault="00FB21E4" w:rsidP="00FB21E4">
            <w:pPr>
              <w:pStyle w:val="affb"/>
            </w:pPr>
            <w:r w:rsidRPr="005F416C">
              <w:t xml:space="preserve">Бит показывает, что реальное состояние </w:t>
            </w:r>
            <w:r w:rsidRPr="005F416C">
              <w:rPr>
                <w:lang w:bidi="en-US"/>
              </w:rPr>
              <w:t>PLL</w:t>
            </w:r>
            <w:r w:rsidRPr="005F416C">
              <w:t xml:space="preserve"> соответствует состоянию, заданному в регистре </w:t>
            </w:r>
            <w:r w:rsidRPr="005F416C">
              <w:rPr>
                <w:lang w:bidi="en-US"/>
              </w:rPr>
              <w:t>PLL</w:t>
            </w:r>
            <w:r w:rsidRPr="005F416C">
              <w:t>_</w:t>
            </w:r>
            <w:r w:rsidRPr="005F416C">
              <w:rPr>
                <w:lang w:bidi="en-US"/>
              </w:rPr>
              <w:t>CTRL</w:t>
            </w:r>
          </w:p>
        </w:tc>
        <w:tc>
          <w:tcPr>
            <w:tcW w:w="709" w:type="dxa"/>
          </w:tcPr>
          <w:p w:rsidR="00FB21E4" w:rsidRPr="005F416C" w:rsidRDefault="00FB21E4" w:rsidP="00FB21E4">
            <w:pPr>
              <w:pStyle w:val="affb"/>
              <w:rPr>
                <w:lang w:bidi="en-US"/>
              </w:rPr>
            </w:pPr>
            <w:r w:rsidRPr="005F416C">
              <w:rPr>
                <w:lang w:bidi="en-US"/>
              </w:rPr>
              <w:t>R</w:t>
            </w:r>
          </w:p>
        </w:tc>
        <w:tc>
          <w:tcPr>
            <w:tcW w:w="1417" w:type="dxa"/>
          </w:tcPr>
          <w:p w:rsidR="00FB21E4" w:rsidRPr="005F416C" w:rsidRDefault="00FB21E4" w:rsidP="00FB21E4">
            <w:pPr>
              <w:pStyle w:val="affb"/>
              <w:rPr>
                <w:lang w:bidi="en-US"/>
              </w:rPr>
            </w:pPr>
            <w:r w:rsidRPr="005F416C">
              <w:rPr>
                <w:lang w:bidi="en-US"/>
              </w:rPr>
              <w:t>0x0</w:t>
            </w:r>
          </w:p>
        </w:tc>
      </w:tr>
      <w:tr w:rsidR="00FB21E4" w:rsidRPr="005F416C" w:rsidTr="00FB21E4">
        <w:trPr>
          <w:cantSplit/>
          <w:jc w:val="center"/>
        </w:trPr>
        <w:tc>
          <w:tcPr>
            <w:tcW w:w="817" w:type="dxa"/>
          </w:tcPr>
          <w:p w:rsidR="00FB21E4" w:rsidRPr="005F416C" w:rsidRDefault="00FB21E4" w:rsidP="00FB21E4">
            <w:pPr>
              <w:pStyle w:val="affb"/>
              <w:rPr>
                <w:lang w:bidi="en-US"/>
              </w:rPr>
            </w:pPr>
            <w:r w:rsidRPr="005F416C">
              <w:rPr>
                <w:lang w:bidi="en-US"/>
              </w:rPr>
              <w:t>[3:1]</w:t>
            </w:r>
          </w:p>
        </w:tc>
        <w:tc>
          <w:tcPr>
            <w:tcW w:w="1843" w:type="dxa"/>
          </w:tcPr>
          <w:p w:rsidR="00FB21E4" w:rsidRPr="005F416C" w:rsidRDefault="00FB21E4" w:rsidP="00FB21E4">
            <w:pPr>
              <w:pStyle w:val="affb"/>
              <w:rPr>
                <w:lang w:bidi="en-US"/>
              </w:rPr>
            </w:pPr>
            <w:r w:rsidRPr="005F416C">
              <w:rPr>
                <w:lang w:bidi="en-US"/>
              </w:rPr>
              <w:t>-</w:t>
            </w:r>
          </w:p>
        </w:tc>
        <w:tc>
          <w:tcPr>
            <w:tcW w:w="4961" w:type="dxa"/>
          </w:tcPr>
          <w:p w:rsidR="00FB21E4" w:rsidRPr="005F416C" w:rsidRDefault="00FB21E4" w:rsidP="00FB21E4">
            <w:pPr>
              <w:pStyle w:val="affb"/>
              <w:rPr>
                <w:lang w:bidi="en-US"/>
              </w:rPr>
            </w:pPr>
            <w:r w:rsidRPr="005F416C">
              <w:rPr>
                <w:lang w:bidi="en-US"/>
              </w:rPr>
              <w:t>-</w:t>
            </w:r>
          </w:p>
        </w:tc>
        <w:tc>
          <w:tcPr>
            <w:tcW w:w="709" w:type="dxa"/>
          </w:tcPr>
          <w:p w:rsidR="00FB21E4" w:rsidRPr="005F416C" w:rsidRDefault="00FB21E4" w:rsidP="00FB21E4">
            <w:pPr>
              <w:pStyle w:val="affb"/>
              <w:rPr>
                <w:lang w:bidi="en-US"/>
              </w:rPr>
            </w:pPr>
            <w:r w:rsidRPr="005F416C">
              <w:rPr>
                <w:lang w:bidi="en-US"/>
              </w:rPr>
              <w:t>R0</w:t>
            </w:r>
          </w:p>
        </w:tc>
        <w:tc>
          <w:tcPr>
            <w:tcW w:w="1417" w:type="dxa"/>
          </w:tcPr>
          <w:p w:rsidR="00FB21E4" w:rsidRPr="005F416C" w:rsidRDefault="00FB21E4" w:rsidP="00FB21E4">
            <w:pPr>
              <w:pStyle w:val="affb"/>
              <w:rPr>
                <w:lang w:bidi="en-US"/>
              </w:rPr>
            </w:pPr>
            <w:r w:rsidRPr="005F416C">
              <w:rPr>
                <w:lang w:bidi="en-US"/>
              </w:rPr>
              <w:t>0x0</w:t>
            </w:r>
          </w:p>
        </w:tc>
      </w:tr>
      <w:tr w:rsidR="00FB21E4" w:rsidRPr="005F416C" w:rsidTr="00FB21E4">
        <w:trPr>
          <w:cantSplit/>
          <w:jc w:val="center"/>
        </w:trPr>
        <w:tc>
          <w:tcPr>
            <w:tcW w:w="817" w:type="dxa"/>
          </w:tcPr>
          <w:p w:rsidR="00FB21E4" w:rsidRPr="005F416C" w:rsidRDefault="00FB21E4" w:rsidP="00FB21E4">
            <w:pPr>
              <w:pStyle w:val="affb"/>
              <w:rPr>
                <w:lang w:bidi="en-US"/>
              </w:rPr>
            </w:pPr>
            <w:r w:rsidRPr="005F416C">
              <w:rPr>
                <w:lang w:bidi="en-US"/>
              </w:rPr>
              <w:t>[0]</w:t>
            </w:r>
          </w:p>
        </w:tc>
        <w:tc>
          <w:tcPr>
            <w:tcW w:w="1843" w:type="dxa"/>
          </w:tcPr>
          <w:p w:rsidR="00FB21E4" w:rsidRPr="005F416C" w:rsidRDefault="00FB21E4" w:rsidP="00FB21E4">
            <w:pPr>
              <w:pStyle w:val="affb"/>
              <w:rPr>
                <w:lang w:bidi="en-US"/>
              </w:rPr>
            </w:pPr>
            <w:r w:rsidRPr="005F416C">
              <w:rPr>
                <w:lang w:bidi="en-US"/>
              </w:rPr>
              <w:t>PLL_RDY</w:t>
            </w:r>
          </w:p>
        </w:tc>
        <w:tc>
          <w:tcPr>
            <w:tcW w:w="4961" w:type="dxa"/>
          </w:tcPr>
          <w:p w:rsidR="00FB21E4" w:rsidRPr="005F416C" w:rsidRDefault="00FB21E4" w:rsidP="00FB21E4">
            <w:pPr>
              <w:pStyle w:val="affb"/>
            </w:pPr>
            <w:r w:rsidRPr="005F416C">
              <w:t>Флаг выхода в рабочий режим блока PLL</w:t>
            </w:r>
          </w:p>
          <w:p w:rsidR="00FB21E4" w:rsidRPr="005F416C" w:rsidRDefault="00FB21E4" w:rsidP="00FB21E4">
            <w:pPr>
              <w:pStyle w:val="affb"/>
            </w:pPr>
            <w:r w:rsidRPr="005F416C">
              <w:t>0</w:t>
            </w:r>
            <w:r w:rsidRPr="005F416C">
              <w:rPr>
                <w:lang w:val="en-US"/>
              </w:rPr>
              <w:t>x</w:t>
            </w:r>
            <w:r w:rsidRPr="005F416C">
              <w:t>0 – PLL нестабильна</w:t>
            </w:r>
          </w:p>
          <w:p w:rsidR="00FB21E4" w:rsidRPr="005F416C" w:rsidRDefault="00FB21E4" w:rsidP="00FB21E4">
            <w:pPr>
              <w:pStyle w:val="affb"/>
            </w:pPr>
            <w:r w:rsidRPr="005F416C">
              <w:t>0</w:t>
            </w:r>
            <w:r w:rsidRPr="005F416C">
              <w:rPr>
                <w:lang w:val="en-US"/>
              </w:rPr>
              <w:t>x</w:t>
            </w:r>
            <w:r w:rsidRPr="005F416C">
              <w:t>1 – PLL стабильна</w:t>
            </w:r>
          </w:p>
        </w:tc>
        <w:tc>
          <w:tcPr>
            <w:tcW w:w="709" w:type="dxa"/>
          </w:tcPr>
          <w:p w:rsidR="00FB21E4" w:rsidRPr="005F416C" w:rsidRDefault="00FB21E4" w:rsidP="00FB21E4">
            <w:pPr>
              <w:pStyle w:val="affb"/>
              <w:rPr>
                <w:lang w:bidi="en-US"/>
              </w:rPr>
            </w:pPr>
            <w:r w:rsidRPr="005F416C">
              <w:rPr>
                <w:lang w:bidi="en-US"/>
              </w:rPr>
              <w:t>R</w:t>
            </w:r>
          </w:p>
        </w:tc>
        <w:tc>
          <w:tcPr>
            <w:tcW w:w="1417" w:type="dxa"/>
          </w:tcPr>
          <w:p w:rsidR="00FB21E4" w:rsidRPr="005F416C" w:rsidRDefault="00FB21E4" w:rsidP="00FB21E4">
            <w:pPr>
              <w:pStyle w:val="affb"/>
              <w:rPr>
                <w:lang w:bidi="en-US"/>
              </w:rPr>
            </w:pPr>
            <w:r w:rsidRPr="005F416C">
              <w:rPr>
                <w:lang w:bidi="en-US"/>
              </w:rPr>
              <w:t>0x0</w:t>
            </w:r>
          </w:p>
        </w:tc>
      </w:tr>
    </w:tbl>
    <w:p w:rsidR="00FB21E4" w:rsidRPr="005F416C" w:rsidRDefault="00FB21E4" w:rsidP="00FB21E4">
      <w:pPr>
        <w:pStyle w:val="a9"/>
      </w:pPr>
    </w:p>
    <w:p w:rsidR="00FB21E4" w:rsidRPr="005F416C" w:rsidRDefault="00FB21E4" w:rsidP="00FB21E4">
      <w:pPr>
        <w:pStyle w:val="6"/>
      </w:pPr>
      <w:r w:rsidRPr="005F416C">
        <w:t>Регистр PLL_CTRL (CRG_SYS)</w:t>
      </w:r>
    </w:p>
    <w:p w:rsidR="00FB21E4" w:rsidRPr="005F416C" w:rsidRDefault="00FB21E4" w:rsidP="00FB21E4">
      <w:pPr>
        <w:pStyle w:val="a9"/>
      </w:pPr>
      <w:r w:rsidRPr="005F416C">
        <w:t xml:space="preserve">Описание полей регистра </w:t>
      </w:r>
      <w:r w:rsidRPr="005F416C">
        <w:rPr>
          <w:lang w:val="en-US"/>
        </w:rPr>
        <w:t>PLL</w:t>
      </w:r>
      <w:r w:rsidRPr="005F416C">
        <w:t>_</w:t>
      </w:r>
      <w:r w:rsidRPr="005F416C">
        <w:rPr>
          <w:lang w:val="en-US"/>
        </w:rPr>
        <w:t>CTRL</w:t>
      </w:r>
      <w:r w:rsidRPr="005F416C">
        <w:t xml:space="preserve"> приведено в таблице </w:t>
      </w:r>
      <w:r w:rsidR="00B050B4">
        <w:fldChar w:fldCharType="begin"/>
      </w:r>
      <w:r w:rsidR="00B050B4">
        <w:instrText xml:space="preserve"> REF _Ref12204950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36</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40" w:name="_Ref12204950"/>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36</w:t>
      </w:r>
      <w:r w:rsidR="008A68E7" w:rsidRPr="005F416C">
        <w:rPr>
          <w:noProof/>
        </w:rPr>
        <w:fldChar w:fldCharType="end"/>
      </w:r>
      <w:bookmarkEnd w:id="140"/>
      <w:r w:rsidRPr="005F416C">
        <w:t xml:space="preserve"> – </w:t>
      </w:r>
      <w:r w:rsidR="008F6198" w:rsidRPr="005F416C">
        <w:t>Ф</w:t>
      </w:r>
      <w:r w:rsidRPr="005F416C">
        <w:t>ормат регистра PLL_CTRL (</w:t>
      </w:r>
      <w:r w:rsidRPr="005F416C">
        <w:rPr>
          <w:lang w:val="en-US"/>
        </w:rPr>
        <w:t>CRG</w:t>
      </w:r>
      <w:r w:rsidRPr="005F416C">
        <w:t>_</w:t>
      </w:r>
      <w:r w:rsidRPr="005F416C">
        <w:rPr>
          <w:lang w:val="en-US"/>
        </w:rPr>
        <w:t>SYS</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4"/>
        <w:gridCol w:w="1134"/>
        <w:gridCol w:w="5953"/>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lang w:bidi="en-US"/>
              </w:rPr>
            </w:pPr>
            <w:r w:rsidRPr="005F416C">
              <w:rPr>
                <w:b/>
              </w:rPr>
              <w:t xml:space="preserve">Адрес: </w:t>
            </w:r>
            <w:r w:rsidRPr="005F416C">
              <w:rPr>
                <w:b/>
                <w:lang w:bidi="en-US"/>
              </w:rPr>
              <w:t>0x004</w:t>
            </w:r>
          </w:p>
        </w:tc>
      </w:tr>
      <w:tr w:rsidR="00FB21E4" w:rsidRPr="005F416C" w:rsidTr="00FB21E4">
        <w:trPr>
          <w:cantSplit/>
          <w:tblHeader/>
          <w:jc w:val="center"/>
        </w:trPr>
        <w:tc>
          <w:tcPr>
            <w:tcW w:w="764"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134"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953"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764" w:type="dxa"/>
          </w:tcPr>
          <w:p w:rsidR="00FB21E4" w:rsidRPr="005F416C" w:rsidRDefault="00FB21E4" w:rsidP="00FB21E4">
            <w:pPr>
              <w:pStyle w:val="affb"/>
              <w:rPr>
                <w:lang w:bidi="en-US"/>
              </w:rPr>
            </w:pPr>
            <w:r w:rsidRPr="005F416C">
              <w:rPr>
                <w:lang w:bidi="en-US"/>
              </w:rPr>
              <w:t>[31:2]</w:t>
            </w:r>
          </w:p>
        </w:tc>
        <w:tc>
          <w:tcPr>
            <w:tcW w:w="1134" w:type="dxa"/>
          </w:tcPr>
          <w:p w:rsidR="00FB21E4" w:rsidRPr="005F416C" w:rsidRDefault="00FB21E4" w:rsidP="00FB21E4">
            <w:pPr>
              <w:pStyle w:val="affb"/>
              <w:rPr>
                <w:lang w:bidi="en-US"/>
              </w:rPr>
            </w:pPr>
            <w:r w:rsidRPr="005F416C">
              <w:rPr>
                <w:lang w:bidi="en-US"/>
              </w:rPr>
              <w:t>-</w:t>
            </w:r>
          </w:p>
        </w:tc>
        <w:tc>
          <w:tcPr>
            <w:tcW w:w="5953" w:type="dxa"/>
          </w:tcPr>
          <w:p w:rsidR="00FB21E4" w:rsidRPr="005F416C" w:rsidRDefault="00FB21E4" w:rsidP="00FB21E4">
            <w:pPr>
              <w:pStyle w:val="affb"/>
              <w:rPr>
                <w:lang w:bidi="en-US"/>
              </w:rPr>
            </w:pPr>
            <w:r w:rsidRPr="005F416C">
              <w:rPr>
                <w:lang w:bidi="en-US"/>
              </w:rPr>
              <w:t>-</w:t>
            </w:r>
          </w:p>
        </w:tc>
        <w:tc>
          <w:tcPr>
            <w:tcW w:w="709" w:type="dxa"/>
          </w:tcPr>
          <w:p w:rsidR="00FB21E4" w:rsidRPr="005F416C" w:rsidRDefault="00FB21E4" w:rsidP="00FB21E4">
            <w:pPr>
              <w:pStyle w:val="affb"/>
              <w:rPr>
                <w:lang w:bidi="en-US"/>
              </w:rPr>
            </w:pPr>
            <w:r w:rsidRPr="005F416C">
              <w:t>R</w:t>
            </w:r>
            <w:r w:rsidRPr="005F416C">
              <w:rPr>
                <w:lang w:bidi="en-US"/>
              </w:rPr>
              <w:t>0</w:t>
            </w:r>
          </w:p>
        </w:tc>
        <w:tc>
          <w:tcPr>
            <w:tcW w:w="1187" w:type="dxa"/>
          </w:tcPr>
          <w:p w:rsidR="00FB21E4" w:rsidRPr="005F416C" w:rsidRDefault="00FB21E4" w:rsidP="00FB21E4">
            <w:pPr>
              <w:pStyle w:val="affb"/>
              <w:rPr>
                <w:lang w:bidi="en-US"/>
              </w:rPr>
            </w:pPr>
            <w:r w:rsidRPr="005F416C">
              <w:rPr>
                <w:lang w:bidi="en-US"/>
              </w:rPr>
              <w:t>0x0</w:t>
            </w:r>
          </w:p>
        </w:tc>
      </w:tr>
      <w:tr w:rsidR="00FB21E4" w:rsidRPr="005F416C" w:rsidTr="00FB21E4">
        <w:trPr>
          <w:cantSplit/>
          <w:jc w:val="center"/>
        </w:trPr>
        <w:tc>
          <w:tcPr>
            <w:tcW w:w="764" w:type="dxa"/>
          </w:tcPr>
          <w:p w:rsidR="00FB21E4" w:rsidRPr="005F416C" w:rsidRDefault="00FB21E4" w:rsidP="00FB21E4">
            <w:pPr>
              <w:pStyle w:val="affb"/>
              <w:rPr>
                <w:lang w:bidi="en-US"/>
              </w:rPr>
            </w:pPr>
            <w:r w:rsidRPr="005F416C">
              <w:rPr>
                <w:lang w:bidi="en-US"/>
              </w:rPr>
              <w:t>[1:0]</w:t>
            </w:r>
          </w:p>
        </w:tc>
        <w:tc>
          <w:tcPr>
            <w:tcW w:w="1134" w:type="dxa"/>
          </w:tcPr>
          <w:p w:rsidR="00FB21E4" w:rsidRPr="005F416C" w:rsidRDefault="00FB21E4" w:rsidP="00FB21E4">
            <w:pPr>
              <w:pStyle w:val="affb"/>
              <w:rPr>
                <w:lang w:bidi="en-US"/>
              </w:rPr>
            </w:pPr>
            <w:r w:rsidRPr="005F416C">
              <w:rPr>
                <w:lang w:bidi="en-US"/>
              </w:rPr>
              <w:t>PLL_CMD</w:t>
            </w:r>
          </w:p>
        </w:tc>
        <w:tc>
          <w:tcPr>
            <w:tcW w:w="5953" w:type="dxa"/>
          </w:tcPr>
          <w:p w:rsidR="00FB21E4" w:rsidRPr="005F416C" w:rsidRDefault="00FB21E4" w:rsidP="00FB21E4">
            <w:pPr>
              <w:pStyle w:val="affb"/>
            </w:pPr>
            <w:r w:rsidRPr="005F416C">
              <w:t xml:space="preserve">Управление состоянием </w:t>
            </w:r>
            <w:r w:rsidRPr="005F416C">
              <w:rPr>
                <w:lang w:bidi="en-US"/>
              </w:rPr>
              <w:t>PLL</w:t>
            </w:r>
            <w:r w:rsidRPr="005F416C">
              <w:t>:</w:t>
            </w:r>
            <w:r w:rsidRPr="005F416C">
              <w:br/>
              <w:t>0</w:t>
            </w:r>
            <w:r w:rsidRPr="005F416C">
              <w:rPr>
                <w:lang w:bidi="en-US"/>
              </w:rPr>
              <w:t>x</w:t>
            </w:r>
            <w:r w:rsidRPr="005F416C">
              <w:t xml:space="preserve">0: </w:t>
            </w:r>
            <w:r w:rsidRPr="005F416C">
              <w:rPr>
                <w:lang w:bidi="en-US"/>
              </w:rPr>
              <w:t>PLL</w:t>
            </w:r>
            <w:r w:rsidRPr="005F416C">
              <w:t>_</w:t>
            </w:r>
            <w:r w:rsidRPr="005F416C">
              <w:rPr>
                <w:lang w:bidi="en-US"/>
              </w:rPr>
              <w:t>OSC</w:t>
            </w:r>
            <w:r w:rsidRPr="005F416C">
              <w:t>_</w:t>
            </w:r>
            <w:r w:rsidRPr="005F416C">
              <w:rPr>
                <w:lang w:bidi="en-US"/>
              </w:rPr>
              <w:t>USE</w:t>
            </w:r>
            <w:r w:rsidRPr="005F416C">
              <w:t xml:space="preserve"> – </w:t>
            </w:r>
            <w:r w:rsidRPr="005F416C">
              <w:rPr>
                <w:lang w:bidi="en-US"/>
              </w:rPr>
              <w:t>PLL</w:t>
            </w:r>
            <w:r w:rsidRPr="005F416C">
              <w:t xml:space="preserve"> работает и используется как источник опорной частоты</w:t>
            </w:r>
          </w:p>
          <w:p w:rsidR="00FB21E4" w:rsidRPr="005F416C" w:rsidRDefault="00FB21E4" w:rsidP="00FB21E4">
            <w:pPr>
              <w:pStyle w:val="affb"/>
            </w:pPr>
            <w:r w:rsidRPr="005F416C">
              <w:t>0</w:t>
            </w:r>
            <w:r w:rsidRPr="005F416C">
              <w:rPr>
                <w:lang w:bidi="en-US"/>
              </w:rPr>
              <w:t>x</w:t>
            </w:r>
            <w:r w:rsidRPr="005F416C">
              <w:t xml:space="preserve">1: </w:t>
            </w:r>
            <w:r w:rsidRPr="005F416C">
              <w:rPr>
                <w:lang w:bidi="en-US"/>
              </w:rPr>
              <w:t>PLL</w:t>
            </w:r>
            <w:r w:rsidRPr="005F416C">
              <w:t>_</w:t>
            </w:r>
            <w:r w:rsidRPr="005F416C">
              <w:rPr>
                <w:lang w:bidi="en-US"/>
              </w:rPr>
              <w:t>OSC</w:t>
            </w:r>
            <w:r w:rsidRPr="005F416C">
              <w:t>_</w:t>
            </w:r>
            <w:r w:rsidRPr="005F416C">
              <w:rPr>
                <w:lang w:bidi="en-US"/>
              </w:rPr>
              <w:t>BYP</w:t>
            </w:r>
            <w:r w:rsidRPr="005F416C">
              <w:t xml:space="preserve"> – PLL работает, опорная частота внешняя</w:t>
            </w:r>
          </w:p>
          <w:p w:rsidR="00FB21E4" w:rsidRPr="005F416C" w:rsidRDefault="00FB21E4" w:rsidP="00FB21E4">
            <w:pPr>
              <w:pStyle w:val="affb"/>
            </w:pPr>
            <w:r w:rsidRPr="005F416C">
              <w:t>0</w:t>
            </w:r>
            <w:r w:rsidRPr="005F416C">
              <w:rPr>
                <w:lang w:bidi="en-US"/>
              </w:rPr>
              <w:t>x</w:t>
            </w:r>
            <w:r w:rsidRPr="005F416C">
              <w:t>2: запрещенная комбинация</w:t>
            </w:r>
          </w:p>
          <w:p w:rsidR="00FB21E4" w:rsidRPr="005F416C" w:rsidRDefault="00FB21E4" w:rsidP="00FB21E4">
            <w:pPr>
              <w:pStyle w:val="affb"/>
            </w:pPr>
            <w:r w:rsidRPr="005F416C">
              <w:t>0</w:t>
            </w:r>
            <w:r w:rsidRPr="005F416C">
              <w:rPr>
                <w:lang w:bidi="en-US"/>
              </w:rPr>
              <w:t>x</w:t>
            </w:r>
            <w:r w:rsidRPr="005F416C">
              <w:t xml:space="preserve">3: </w:t>
            </w:r>
            <w:r w:rsidRPr="005F416C">
              <w:rPr>
                <w:lang w:bidi="en-US"/>
              </w:rPr>
              <w:t>PLL</w:t>
            </w:r>
            <w:r w:rsidRPr="005F416C">
              <w:t>_</w:t>
            </w:r>
            <w:r w:rsidRPr="005F416C">
              <w:rPr>
                <w:lang w:bidi="en-US"/>
              </w:rPr>
              <w:t>OFF</w:t>
            </w:r>
            <w:r w:rsidRPr="005F416C">
              <w:t>_</w:t>
            </w:r>
            <w:r w:rsidRPr="005F416C">
              <w:rPr>
                <w:lang w:bidi="en-US"/>
              </w:rPr>
              <w:t>BYP</w:t>
            </w:r>
            <w:r w:rsidRPr="005F416C">
              <w:t xml:space="preserve"> – PLL выключена, опорная частота внешняя</w:t>
            </w:r>
          </w:p>
        </w:tc>
        <w:tc>
          <w:tcPr>
            <w:tcW w:w="709" w:type="dxa"/>
          </w:tcPr>
          <w:p w:rsidR="00FB21E4" w:rsidRPr="005F416C" w:rsidRDefault="00FB21E4" w:rsidP="00FB21E4">
            <w:pPr>
              <w:pStyle w:val="affb"/>
              <w:rPr>
                <w:lang w:bidi="en-US"/>
              </w:rPr>
            </w:pPr>
            <w:r w:rsidRPr="005F416C">
              <w:rPr>
                <w:lang w:bidi="en-US"/>
              </w:rPr>
              <w:t>R/W</w:t>
            </w:r>
          </w:p>
        </w:tc>
        <w:tc>
          <w:tcPr>
            <w:tcW w:w="1187" w:type="dxa"/>
          </w:tcPr>
          <w:p w:rsidR="00FB21E4" w:rsidRPr="005F416C" w:rsidRDefault="00FB21E4" w:rsidP="00FB21E4">
            <w:pPr>
              <w:pStyle w:val="affb"/>
              <w:rPr>
                <w:lang w:bidi="en-US"/>
              </w:rPr>
            </w:pPr>
            <w:r w:rsidRPr="005F416C">
              <w:rPr>
                <w:lang w:bidi="en-US"/>
              </w:rPr>
              <w:t>0x0</w:t>
            </w:r>
          </w:p>
        </w:tc>
      </w:tr>
    </w:tbl>
    <w:p w:rsidR="00FB21E4" w:rsidRPr="005F416C" w:rsidRDefault="00FB21E4" w:rsidP="00FB21E4">
      <w:pPr>
        <w:pStyle w:val="a9"/>
      </w:pPr>
    </w:p>
    <w:p w:rsidR="00FB21E4" w:rsidRPr="005F416C" w:rsidRDefault="00FB21E4" w:rsidP="00FB21E4">
      <w:pPr>
        <w:pStyle w:val="6"/>
      </w:pPr>
      <w:r w:rsidRPr="005F416C">
        <w:t>Регистр PLL_LDUR (CRG_SYS)</w:t>
      </w:r>
    </w:p>
    <w:p w:rsidR="00FB21E4" w:rsidRPr="005F416C" w:rsidRDefault="00FB21E4" w:rsidP="00FB21E4">
      <w:pPr>
        <w:pStyle w:val="a9"/>
      </w:pPr>
      <w:r w:rsidRPr="005F416C">
        <w:t xml:space="preserve">Описание полей регистра </w:t>
      </w:r>
      <w:r w:rsidRPr="005F416C">
        <w:rPr>
          <w:lang w:val="en-US"/>
        </w:rPr>
        <w:t>PLL</w:t>
      </w:r>
      <w:r w:rsidRPr="005F416C">
        <w:t>_</w:t>
      </w:r>
      <w:r w:rsidRPr="005F416C">
        <w:rPr>
          <w:lang w:val="en-US"/>
        </w:rPr>
        <w:t>LDUR</w:t>
      </w:r>
      <w:r w:rsidRPr="005F416C">
        <w:t xml:space="preserve"> приведено в таблице </w:t>
      </w:r>
      <w:r w:rsidR="00B050B4">
        <w:fldChar w:fldCharType="begin"/>
      </w:r>
      <w:r w:rsidR="00B050B4">
        <w:instrText xml:space="preserve"> REF _Ref12204975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37</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41" w:name="_Ref12204975"/>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37</w:t>
      </w:r>
      <w:r w:rsidR="008A68E7" w:rsidRPr="005F416C">
        <w:rPr>
          <w:noProof/>
        </w:rPr>
        <w:fldChar w:fldCharType="end"/>
      </w:r>
      <w:bookmarkEnd w:id="141"/>
      <w:r w:rsidRPr="005F416C">
        <w:t xml:space="preserve"> – </w:t>
      </w:r>
      <w:r w:rsidR="008F6198" w:rsidRPr="005F416C">
        <w:t>Ф</w:t>
      </w:r>
      <w:r w:rsidRPr="005F416C">
        <w:t>ормат регистра PLL_LDUR (</w:t>
      </w:r>
      <w:r w:rsidRPr="005F416C">
        <w:rPr>
          <w:lang w:val="en-US"/>
        </w:rPr>
        <w:t>CRG</w:t>
      </w:r>
      <w:r w:rsidRPr="005F416C">
        <w:t>_</w:t>
      </w:r>
      <w:r w:rsidRPr="005F416C">
        <w:rPr>
          <w:lang w:val="en-US"/>
        </w:rPr>
        <w:t>SYS</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364"/>
        <w:gridCol w:w="5528"/>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lang w:bidi="en-US"/>
              </w:rPr>
            </w:pPr>
            <w:r w:rsidRPr="005F416C">
              <w:rPr>
                <w:b/>
              </w:rPr>
              <w:t xml:space="preserve">Адрес: </w:t>
            </w:r>
            <w:r w:rsidRPr="005F416C">
              <w:rPr>
                <w:b/>
                <w:lang w:bidi="en-US"/>
              </w:rPr>
              <w:t>0x008</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364"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528"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[31:11]</w:t>
            </w:r>
          </w:p>
        </w:tc>
        <w:tc>
          <w:tcPr>
            <w:tcW w:w="1364" w:type="dxa"/>
          </w:tcPr>
          <w:p w:rsidR="00FB21E4" w:rsidRPr="005F416C" w:rsidRDefault="00FB21E4" w:rsidP="00FB21E4">
            <w:pPr>
              <w:pStyle w:val="affb"/>
              <w:rPr>
                <w:lang w:bidi="en-US"/>
              </w:rPr>
            </w:pPr>
            <w:r w:rsidRPr="005F416C">
              <w:rPr>
                <w:lang w:bidi="en-US"/>
              </w:rPr>
              <w:t>-</w:t>
            </w:r>
          </w:p>
        </w:tc>
        <w:tc>
          <w:tcPr>
            <w:tcW w:w="5528" w:type="dxa"/>
          </w:tcPr>
          <w:p w:rsidR="00FB21E4" w:rsidRPr="005F416C" w:rsidRDefault="00FB21E4" w:rsidP="00FB21E4">
            <w:pPr>
              <w:pStyle w:val="affb"/>
              <w:rPr>
                <w:lang w:bidi="en-US"/>
              </w:rPr>
            </w:pPr>
            <w:r w:rsidRPr="005F416C">
              <w:rPr>
                <w:lang w:bidi="en-US"/>
              </w:rPr>
              <w:t>-</w:t>
            </w:r>
          </w:p>
        </w:tc>
        <w:tc>
          <w:tcPr>
            <w:tcW w:w="709" w:type="dxa"/>
          </w:tcPr>
          <w:p w:rsidR="00FB21E4" w:rsidRPr="005F416C" w:rsidRDefault="00FB21E4" w:rsidP="00FB21E4">
            <w:pPr>
              <w:pStyle w:val="affb"/>
              <w:rPr>
                <w:lang w:bidi="en-US"/>
              </w:rPr>
            </w:pPr>
            <w:r w:rsidRPr="005F416C">
              <w:t>R</w:t>
            </w:r>
            <w:r w:rsidRPr="005F416C">
              <w:rPr>
                <w:lang w:bidi="en-US"/>
              </w:rPr>
              <w:t>0</w:t>
            </w:r>
          </w:p>
        </w:tc>
        <w:tc>
          <w:tcPr>
            <w:tcW w:w="1187" w:type="dxa"/>
          </w:tcPr>
          <w:p w:rsidR="00FB21E4" w:rsidRPr="005F416C" w:rsidRDefault="00FB21E4" w:rsidP="00FB21E4">
            <w:pPr>
              <w:pStyle w:val="affb"/>
              <w:rPr>
                <w:lang w:bidi="en-US"/>
              </w:rPr>
            </w:pPr>
            <w:r w:rsidRPr="005F416C">
              <w:rPr>
                <w:lang w:bidi="en-US"/>
              </w:rPr>
              <w:t>0x0</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[10:0]</w:t>
            </w:r>
          </w:p>
        </w:tc>
        <w:tc>
          <w:tcPr>
            <w:tcW w:w="1364" w:type="dxa"/>
          </w:tcPr>
          <w:p w:rsidR="00FB21E4" w:rsidRPr="005F416C" w:rsidRDefault="00FB21E4" w:rsidP="00FB21E4">
            <w:pPr>
              <w:pStyle w:val="affb"/>
              <w:rPr>
                <w:lang w:bidi="en-US"/>
              </w:rPr>
            </w:pPr>
            <w:r w:rsidRPr="005F416C">
              <w:rPr>
                <w:lang w:bidi="en-US"/>
              </w:rPr>
              <w:t>PLL_LDUR</w:t>
            </w:r>
          </w:p>
        </w:tc>
        <w:tc>
          <w:tcPr>
            <w:tcW w:w="5528" w:type="dxa"/>
          </w:tcPr>
          <w:p w:rsidR="00FB21E4" w:rsidRPr="005F416C" w:rsidRDefault="00FB21E4" w:rsidP="00FB21E4">
            <w:pPr>
              <w:pStyle w:val="affb"/>
            </w:pPr>
            <w:r w:rsidRPr="005F416C">
              <w:t xml:space="preserve">Длительность ожидания стабилизации </w:t>
            </w:r>
            <w:r w:rsidRPr="005F416C">
              <w:rPr>
                <w:lang w:bidi="en-US"/>
              </w:rPr>
              <w:t>PLL</w:t>
            </w:r>
            <w:r w:rsidRPr="005F416C">
              <w:t>, в тактах внешней опорной частоты</w:t>
            </w:r>
          </w:p>
        </w:tc>
        <w:tc>
          <w:tcPr>
            <w:tcW w:w="709" w:type="dxa"/>
          </w:tcPr>
          <w:p w:rsidR="00FB21E4" w:rsidRPr="005F416C" w:rsidRDefault="00FB21E4" w:rsidP="00FB21E4">
            <w:pPr>
              <w:pStyle w:val="affb"/>
              <w:rPr>
                <w:lang w:bidi="en-US"/>
              </w:rPr>
            </w:pPr>
            <w:r w:rsidRPr="005F416C">
              <w:rPr>
                <w:lang w:bidi="en-US"/>
              </w:rPr>
              <w:t>R/W</w:t>
            </w:r>
          </w:p>
        </w:tc>
        <w:tc>
          <w:tcPr>
            <w:tcW w:w="1187" w:type="dxa"/>
          </w:tcPr>
          <w:p w:rsidR="00FB21E4" w:rsidRPr="005F416C" w:rsidRDefault="00FB21E4" w:rsidP="00FB21E4">
            <w:pPr>
              <w:pStyle w:val="affb"/>
              <w:rPr>
                <w:lang w:bidi="en-US"/>
              </w:rPr>
            </w:pPr>
            <w:r w:rsidRPr="005F416C">
              <w:rPr>
                <w:lang w:bidi="en-US"/>
              </w:rPr>
              <w:t>0x334</w:t>
            </w:r>
          </w:p>
        </w:tc>
      </w:tr>
    </w:tbl>
    <w:p w:rsidR="00FB21E4" w:rsidRPr="005F416C" w:rsidRDefault="00FB21E4" w:rsidP="00FB21E4">
      <w:pPr>
        <w:pStyle w:val="a9"/>
      </w:pPr>
    </w:p>
    <w:p w:rsidR="00FB21E4" w:rsidRPr="005F416C" w:rsidRDefault="00FB21E4" w:rsidP="00FB21E4">
      <w:pPr>
        <w:pStyle w:val="6"/>
      </w:pPr>
      <w:r w:rsidRPr="005F416C">
        <w:t>Регистр PLL_PRDIV (CRG_SYS)</w:t>
      </w:r>
    </w:p>
    <w:p w:rsidR="00FB21E4" w:rsidRPr="005F416C" w:rsidRDefault="00FB21E4" w:rsidP="00FB21E4">
      <w:pPr>
        <w:pStyle w:val="a9"/>
      </w:pPr>
      <w:r w:rsidRPr="005F416C">
        <w:t xml:space="preserve">Описание полей регистра </w:t>
      </w:r>
      <w:r w:rsidRPr="005F416C">
        <w:rPr>
          <w:lang w:val="en-US"/>
        </w:rPr>
        <w:t>PLL</w:t>
      </w:r>
      <w:r w:rsidRPr="005F416C">
        <w:t>_</w:t>
      </w:r>
      <w:r w:rsidRPr="005F416C">
        <w:rPr>
          <w:lang w:val="en-US"/>
        </w:rPr>
        <w:t>PRDIV</w:t>
      </w:r>
      <w:r w:rsidRPr="005F416C">
        <w:t xml:space="preserve"> приведено в таблице </w:t>
      </w:r>
      <w:r w:rsidR="00B050B4">
        <w:fldChar w:fldCharType="begin"/>
      </w:r>
      <w:r w:rsidR="00B050B4">
        <w:instrText xml:space="preserve"> REF _Ref12205183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38</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42" w:name="_Ref1220518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38</w:t>
      </w:r>
      <w:r w:rsidR="008A68E7" w:rsidRPr="005F416C">
        <w:rPr>
          <w:noProof/>
        </w:rPr>
        <w:fldChar w:fldCharType="end"/>
      </w:r>
      <w:bookmarkEnd w:id="142"/>
      <w:r w:rsidRPr="005F416C">
        <w:t xml:space="preserve"> – </w:t>
      </w:r>
      <w:r w:rsidR="008F6198" w:rsidRPr="005F416C">
        <w:t>Ф</w:t>
      </w:r>
      <w:r w:rsidRPr="005F416C">
        <w:t>ормат регистра PLL_PRDIV (</w:t>
      </w:r>
      <w:r w:rsidRPr="005F416C">
        <w:rPr>
          <w:lang w:val="en-US"/>
        </w:rPr>
        <w:t>CRG</w:t>
      </w:r>
      <w:r w:rsidRPr="005F416C">
        <w:t>_</w:t>
      </w:r>
      <w:r w:rsidRPr="005F416C">
        <w:rPr>
          <w:lang w:val="en-US"/>
        </w:rPr>
        <w:t>SYS</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01"/>
        <w:gridCol w:w="5191"/>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0x010</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701"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191"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[31:5]</w:t>
            </w:r>
          </w:p>
        </w:tc>
        <w:tc>
          <w:tcPr>
            <w:tcW w:w="1701" w:type="dxa"/>
          </w:tcPr>
          <w:p w:rsidR="00FB21E4" w:rsidRPr="005F416C" w:rsidRDefault="00FB21E4" w:rsidP="00FB21E4">
            <w:pPr>
              <w:pStyle w:val="affb"/>
            </w:pPr>
            <w:r w:rsidRPr="005F416C">
              <w:t>-</w:t>
            </w:r>
          </w:p>
        </w:tc>
        <w:tc>
          <w:tcPr>
            <w:tcW w:w="5191" w:type="dxa"/>
          </w:tcPr>
          <w:p w:rsidR="00FB21E4" w:rsidRPr="005F416C" w:rsidRDefault="00FB21E4" w:rsidP="00FB21E4">
            <w:pPr>
              <w:pStyle w:val="affb"/>
            </w:pPr>
            <w:r w:rsidRPr="005F416C">
              <w:t>-</w:t>
            </w:r>
          </w:p>
        </w:tc>
        <w:tc>
          <w:tcPr>
            <w:tcW w:w="709"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[4:0]</w:t>
            </w:r>
          </w:p>
        </w:tc>
        <w:tc>
          <w:tcPr>
            <w:tcW w:w="1701" w:type="dxa"/>
          </w:tcPr>
          <w:p w:rsidR="00FB21E4" w:rsidRPr="005F416C" w:rsidRDefault="00FB21E4" w:rsidP="00FB21E4">
            <w:pPr>
              <w:pStyle w:val="affb"/>
            </w:pPr>
            <w:r w:rsidRPr="005F416C">
              <w:t>PLL_PRDIV</w:t>
            </w:r>
          </w:p>
        </w:tc>
        <w:tc>
          <w:tcPr>
            <w:tcW w:w="5191" w:type="dxa"/>
          </w:tcPr>
          <w:p w:rsidR="00FB21E4" w:rsidRPr="005F416C" w:rsidRDefault="00FB21E4" w:rsidP="00FB21E4">
            <w:pPr>
              <w:pStyle w:val="affb"/>
            </w:pPr>
            <w:r w:rsidRPr="005F416C">
              <w:t>Коэффициент входного делителя PLL</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0x0</w:t>
            </w:r>
          </w:p>
        </w:tc>
      </w:tr>
    </w:tbl>
    <w:p w:rsidR="00FB21E4" w:rsidRPr="005F416C" w:rsidRDefault="00FB21E4" w:rsidP="00FB21E4">
      <w:pPr>
        <w:pStyle w:val="a9"/>
      </w:pPr>
    </w:p>
    <w:p w:rsidR="00FB21E4" w:rsidRPr="005F416C" w:rsidRDefault="00FB21E4" w:rsidP="00FB21E4">
      <w:pPr>
        <w:pStyle w:val="6"/>
        <w:rPr>
          <w:lang w:val="ru-RU"/>
        </w:rPr>
      </w:pPr>
      <w:r w:rsidRPr="005F416C">
        <w:rPr>
          <w:lang w:val="ru-RU"/>
        </w:rPr>
        <w:t xml:space="preserve">Регистр </w:t>
      </w:r>
      <w:r w:rsidRPr="005F416C">
        <w:t>PLL</w:t>
      </w:r>
      <w:r w:rsidRPr="005F416C">
        <w:rPr>
          <w:lang w:val="ru-RU"/>
        </w:rPr>
        <w:t>_</w:t>
      </w:r>
      <w:r w:rsidRPr="005F416C">
        <w:t>FBDIV</w:t>
      </w:r>
      <w:r w:rsidRPr="005F416C">
        <w:rPr>
          <w:lang w:val="ru-RU"/>
        </w:rPr>
        <w:t xml:space="preserve"> (</w:t>
      </w:r>
      <w:r w:rsidRPr="005F416C">
        <w:t>CRG</w:t>
      </w:r>
      <w:r w:rsidRPr="005F416C">
        <w:rPr>
          <w:lang w:val="ru-RU"/>
        </w:rPr>
        <w:t>_</w:t>
      </w:r>
      <w:r w:rsidRPr="005F416C">
        <w:t>SYS</w:t>
      </w:r>
      <w:r w:rsidRPr="005F416C">
        <w:rPr>
          <w:lang w:val="ru-RU"/>
        </w:rPr>
        <w:t>)</w:t>
      </w:r>
    </w:p>
    <w:p w:rsidR="00FB21E4" w:rsidRPr="005F416C" w:rsidRDefault="00FB21E4" w:rsidP="00FB21E4">
      <w:pPr>
        <w:pStyle w:val="a9"/>
      </w:pPr>
      <w:r w:rsidRPr="005F416C">
        <w:t xml:space="preserve">Описание полей регистра </w:t>
      </w:r>
      <w:r w:rsidRPr="005F416C">
        <w:rPr>
          <w:lang w:val="en-US"/>
        </w:rPr>
        <w:t>PLL</w:t>
      </w:r>
      <w:r w:rsidRPr="005F416C">
        <w:t>_</w:t>
      </w:r>
      <w:r w:rsidRPr="005F416C">
        <w:rPr>
          <w:lang w:val="en-US"/>
        </w:rPr>
        <w:t>FBDIV</w:t>
      </w:r>
      <w:r w:rsidRPr="005F416C">
        <w:t xml:space="preserve"> приведено в таблице </w:t>
      </w:r>
      <w:r w:rsidR="00B050B4">
        <w:fldChar w:fldCharType="begin"/>
      </w:r>
      <w:r w:rsidR="00B050B4">
        <w:instrText xml:space="preserve"> REF _Ref12205204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39</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43" w:name="_Ref1220520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39</w:t>
      </w:r>
      <w:r w:rsidR="008A68E7" w:rsidRPr="005F416C">
        <w:rPr>
          <w:noProof/>
        </w:rPr>
        <w:fldChar w:fldCharType="end"/>
      </w:r>
      <w:bookmarkEnd w:id="143"/>
      <w:r w:rsidRPr="005F416C">
        <w:t xml:space="preserve"> – </w:t>
      </w:r>
      <w:r w:rsidR="008F6198" w:rsidRPr="005F416C">
        <w:t>Ф</w:t>
      </w:r>
      <w:r w:rsidRPr="005F416C">
        <w:t>ормат регистра PLL_FBDIV (</w:t>
      </w:r>
      <w:r w:rsidRPr="005F416C">
        <w:rPr>
          <w:lang w:val="en-US"/>
        </w:rPr>
        <w:t>CRG</w:t>
      </w:r>
      <w:r w:rsidRPr="005F416C">
        <w:t>_</w:t>
      </w:r>
      <w:r w:rsidRPr="005F416C">
        <w:rPr>
          <w:lang w:val="en-US"/>
        </w:rPr>
        <w:t>SYS</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01"/>
        <w:gridCol w:w="5191"/>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0x014</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701"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191"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[31:12]</w:t>
            </w:r>
          </w:p>
        </w:tc>
        <w:tc>
          <w:tcPr>
            <w:tcW w:w="1701" w:type="dxa"/>
          </w:tcPr>
          <w:p w:rsidR="00FB21E4" w:rsidRPr="005F416C" w:rsidRDefault="00FB21E4" w:rsidP="00FB21E4">
            <w:pPr>
              <w:pStyle w:val="affb"/>
            </w:pPr>
            <w:r w:rsidRPr="005F416C">
              <w:t>-</w:t>
            </w:r>
          </w:p>
        </w:tc>
        <w:tc>
          <w:tcPr>
            <w:tcW w:w="5191" w:type="dxa"/>
          </w:tcPr>
          <w:p w:rsidR="00FB21E4" w:rsidRPr="005F416C" w:rsidRDefault="00FB21E4" w:rsidP="00FB21E4">
            <w:pPr>
              <w:pStyle w:val="affb"/>
            </w:pPr>
            <w:r w:rsidRPr="005F416C">
              <w:t>-</w:t>
            </w:r>
          </w:p>
        </w:tc>
        <w:tc>
          <w:tcPr>
            <w:tcW w:w="709"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[11:0]</w:t>
            </w:r>
          </w:p>
        </w:tc>
        <w:tc>
          <w:tcPr>
            <w:tcW w:w="1701" w:type="dxa"/>
          </w:tcPr>
          <w:p w:rsidR="00FB21E4" w:rsidRPr="005F416C" w:rsidRDefault="00FB21E4" w:rsidP="00FB21E4">
            <w:pPr>
              <w:pStyle w:val="affb"/>
            </w:pPr>
            <w:r w:rsidRPr="005F416C">
              <w:t>PLL_FBDIV</w:t>
            </w:r>
          </w:p>
        </w:tc>
        <w:tc>
          <w:tcPr>
            <w:tcW w:w="5191" w:type="dxa"/>
          </w:tcPr>
          <w:p w:rsidR="00FB21E4" w:rsidRPr="005F416C" w:rsidRDefault="00FB21E4" w:rsidP="00FB21E4">
            <w:pPr>
              <w:pStyle w:val="affb"/>
            </w:pPr>
            <w:r w:rsidRPr="005F416C">
              <w:t>Коэффициент делителя обратной связи PLL</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rPr>
                <w:lang w:val="en-US"/>
              </w:rPr>
            </w:pPr>
            <w:r w:rsidRPr="005F416C">
              <w:t>0x</w:t>
            </w:r>
            <w:r w:rsidRPr="005F416C">
              <w:rPr>
                <w:lang w:val="en-US"/>
              </w:rPr>
              <w:t>7F</w:t>
            </w:r>
          </w:p>
        </w:tc>
      </w:tr>
    </w:tbl>
    <w:p w:rsidR="00FB21E4" w:rsidRPr="005F416C" w:rsidRDefault="00FB21E4" w:rsidP="00FB21E4">
      <w:pPr>
        <w:pStyle w:val="a9"/>
      </w:pPr>
    </w:p>
    <w:p w:rsidR="00FB21E4" w:rsidRPr="005F416C" w:rsidRDefault="00FB21E4" w:rsidP="00FB21E4">
      <w:pPr>
        <w:pStyle w:val="6"/>
        <w:rPr>
          <w:lang w:val="ru-RU"/>
        </w:rPr>
      </w:pPr>
      <w:r w:rsidRPr="005F416C">
        <w:rPr>
          <w:lang w:val="ru-RU"/>
        </w:rPr>
        <w:t xml:space="preserve">Регистр </w:t>
      </w:r>
      <w:r w:rsidRPr="005F416C">
        <w:t>PLL</w:t>
      </w:r>
      <w:r w:rsidRPr="005F416C">
        <w:rPr>
          <w:lang w:val="ru-RU"/>
        </w:rPr>
        <w:t>_</w:t>
      </w:r>
      <w:r w:rsidRPr="005F416C">
        <w:t>PSDIV</w:t>
      </w:r>
      <w:r w:rsidRPr="005F416C">
        <w:rPr>
          <w:lang w:val="ru-RU"/>
        </w:rPr>
        <w:t xml:space="preserve"> (</w:t>
      </w:r>
      <w:r w:rsidRPr="005F416C">
        <w:t>CRG</w:t>
      </w:r>
      <w:r w:rsidRPr="005F416C">
        <w:rPr>
          <w:lang w:val="ru-RU"/>
        </w:rPr>
        <w:t>_</w:t>
      </w:r>
      <w:r w:rsidRPr="005F416C">
        <w:t>SYS</w:t>
      </w:r>
      <w:r w:rsidRPr="005F416C">
        <w:rPr>
          <w:lang w:val="ru-RU"/>
        </w:rPr>
        <w:t>)</w:t>
      </w:r>
    </w:p>
    <w:p w:rsidR="00FB21E4" w:rsidRPr="005F416C" w:rsidRDefault="00FB21E4" w:rsidP="00FB21E4">
      <w:pPr>
        <w:pStyle w:val="a9"/>
      </w:pPr>
      <w:r w:rsidRPr="005F416C">
        <w:t xml:space="preserve">Описание полей регистра </w:t>
      </w:r>
      <w:r w:rsidRPr="005F416C">
        <w:rPr>
          <w:lang w:val="en-US"/>
        </w:rPr>
        <w:t>PLL</w:t>
      </w:r>
      <w:r w:rsidRPr="005F416C">
        <w:t>_</w:t>
      </w:r>
      <w:r w:rsidRPr="005F416C">
        <w:rPr>
          <w:lang w:val="en-US"/>
        </w:rPr>
        <w:t>PSDIV</w:t>
      </w:r>
      <w:r w:rsidRPr="005F416C">
        <w:t xml:space="preserve"> приведено в таблице </w:t>
      </w:r>
      <w:r w:rsidR="00B050B4">
        <w:fldChar w:fldCharType="begin"/>
      </w:r>
      <w:r w:rsidR="00B050B4">
        <w:instrText xml:space="preserve"> REF _Ref12205219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40</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44" w:name="_Ref12205219"/>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40</w:t>
      </w:r>
      <w:r w:rsidR="008A68E7" w:rsidRPr="005F416C">
        <w:rPr>
          <w:noProof/>
        </w:rPr>
        <w:fldChar w:fldCharType="end"/>
      </w:r>
      <w:bookmarkEnd w:id="144"/>
      <w:r w:rsidRPr="005F416C">
        <w:t xml:space="preserve"> – </w:t>
      </w:r>
      <w:r w:rsidR="008F6198" w:rsidRPr="005F416C">
        <w:t>Ф</w:t>
      </w:r>
      <w:r w:rsidRPr="005F416C">
        <w:t>ормат регистра PLL_PSDIV (</w:t>
      </w:r>
      <w:r w:rsidRPr="005F416C">
        <w:rPr>
          <w:lang w:val="en-US"/>
        </w:rPr>
        <w:t>CRG</w:t>
      </w:r>
      <w:r w:rsidRPr="005F416C">
        <w:t>_</w:t>
      </w:r>
      <w:r w:rsidRPr="005F416C">
        <w:rPr>
          <w:lang w:val="en-US"/>
        </w:rPr>
        <w:t>SYS</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01"/>
        <w:gridCol w:w="5191"/>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0x018</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701"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191"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[31:5]</w:t>
            </w:r>
          </w:p>
        </w:tc>
        <w:tc>
          <w:tcPr>
            <w:tcW w:w="1701" w:type="dxa"/>
          </w:tcPr>
          <w:p w:rsidR="00FB21E4" w:rsidRPr="005F416C" w:rsidRDefault="00FB21E4" w:rsidP="00FB21E4">
            <w:pPr>
              <w:pStyle w:val="affb"/>
            </w:pPr>
            <w:r w:rsidRPr="005F416C">
              <w:t>-</w:t>
            </w:r>
          </w:p>
        </w:tc>
        <w:tc>
          <w:tcPr>
            <w:tcW w:w="5191" w:type="dxa"/>
          </w:tcPr>
          <w:p w:rsidR="00FB21E4" w:rsidRPr="005F416C" w:rsidRDefault="00FB21E4" w:rsidP="00FB21E4">
            <w:pPr>
              <w:pStyle w:val="affb"/>
            </w:pPr>
            <w:r w:rsidRPr="005F416C">
              <w:t>-</w:t>
            </w:r>
          </w:p>
        </w:tc>
        <w:tc>
          <w:tcPr>
            <w:tcW w:w="709"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[4:0]</w:t>
            </w:r>
          </w:p>
        </w:tc>
        <w:tc>
          <w:tcPr>
            <w:tcW w:w="1701" w:type="dxa"/>
          </w:tcPr>
          <w:p w:rsidR="00FB21E4" w:rsidRPr="005F416C" w:rsidRDefault="00FB21E4" w:rsidP="00FB21E4">
            <w:pPr>
              <w:pStyle w:val="affb"/>
            </w:pPr>
            <w:r w:rsidRPr="005F416C">
              <w:t>PLL_PSDIV</w:t>
            </w:r>
          </w:p>
        </w:tc>
        <w:tc>
          <w:tcPr>
            <w:tcW w:w="5191" w:type="dxa"/>
          </w:tcPr>
          <w:p w:rsidR="00FB21E4" w:rsidRPr="005F416C" w:rsidRDefault="00FB21E4" w:rsidP="00FB21E4">
            <w:pPr>
              <w:pStyle w:val="affb"/>
            </w:pPr>
            <w:r w:rsidRPr="005F416C">
              <w:t>Коэффициент выходного делителя PLL</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rPr>
                <w:lang w:val="en-US"/>
              </w:rPr>
            </w:pPr>
            <w:r w:rsidRPr="005F416C">
              <w:t>0x</w:t>
            </w:r>
            <w:r w:rsidRPr="005F416C">
              <w:rPr>
                <w:lang w:val="en-US"/>
              </w:rPr>
              <w:t>1</w:t>
            </w:r>
          </w:p>
        </w:tc>
      </w:tr>
    </w:tbl>
    <w:p w:rsidR="00FB21E4" w:rsidRPr="005F416C" w:rsidRDefault="00FB21E4" w:rsidP="00FB21E4">
      <w:pPr>
        <w:pStyle w:val="a9"/>
      </w:pPr>
    </w:p>
    <w:p w:rsidR="00FB21E4" w:rsidRPr="005F416C" w:rsidRDefault="00FB21E4" w:rsidP="00FB21E4">
      <w:pPr>
        <w:pStyle w:val="a9"/>
      </w:pPr>
    </w:p>
    <w:p w:rsidR="00FB21E4" w:rsidRPr="005F416C" w:rsidRDefault="00FB21E4" w:rsidP="00FB21E4">
      <w:pPr>
        <w:pStyle w:val="6"/>
      </w:pPr>
      <w:r w:rsidRPr="005F416C">
        <w:lastRenderedPageBreak/>
        <w:t>Регистр WR_LOCK (CRG_SYS)</w:t>
      </w:r>
    </w:p>
    <w:p w:rsidR="00FB21E4" w:rsidRPr="005F416C" w:rsidRDefault="00FB21E4" w:rsidP="00FB21E4">
      <w:pPr>
        <w:pStyle w:val="a9"/>
      </w:pPr>
      <w:r w:rsidRPr="005F416C">
        <w:t xml:space="preserve">Описание полей регистра </w:t>
      </w:r>
      <w:r w:rsidRPr="005F416C">
        <w:rPr>
          <w:lang w:val="en-US"/>
        </w:rPr>
        <w:t>WR</w:t>
      </w:r>
      <w:r w:rsidRPr="005F416C">
        <w:t>_</w:t>
      </w:r>
      <w:r w:rsidRPr="005F416C">
        <w:rPr>
          <w:lang w:val="en-US"/>
        </w:rPr>
        <w:t>LOCK</w:t>
      </w:r>
      <w:r w:rsidRPr="005F416C">
        <w:t xml:space="preserve"> приведено в таблице </w:t>
      </w:r>
      <w:r w:rsidR="00B050B4">
        <w:fldChar w:fldCharType="begin"/>
      </w:r>
      <w:r w:rsidR="00B050B4">
        <w:instrText xml:space="preserve"> REF _Ref12205259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41</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45" w:name="_Ref12205259"/>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41</w:t>
      </w:r>
      <w:r w:rsidR="008A68E7" w:rsidRPr="005F416C">
        <w:rPr>
          <w:noProof/>
        </w:rPr>
        <w:fldChar w:fldCharType="end"/>
      </w:r>
      <w:bookmarkEnd w:id="145"/>
      <w:r w:rsidRPr="005F416C">
        <w:t xml:space="preserve"> – </w:t>
      </w:r>
      <w:r w:rsidR="008F6198" w:rsidRPr="005F416C">
        <w:t>Ф</w:t>
      </w:r>
      <w:r w:rsidRPr="005F416C">
        <w:t>ормат регистра WR_LOCK (</w:t>
      </w:r>
      <w:r w:rsidRPr="005F416C">
        <w:rPr>
          <w:lang w:val="en-US"/>
        </w:rPr>
        <w:t>CRG</w:t>
      </w:r>
      <w:r w:rsidRPr="005F416C">
        <w:t>_</w:t>
      </w:r>
      <w:r w:rsidRPr="005F416C">
        <w:rPr>
          <w:lang w:val="en-US"/>
        </w:rPr>
        <w:t>SYS</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01"/>
        <w:gridCol w:w="5191"/>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0x03C</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701"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191"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[31:0]</w:t>
            </w:r>
          </w:p>
        </w:tc>
        <w:tc>
          <w:tcPr>
            <w:tcW w:w="1701" w:type="dxa"/>
          </w:tcPr>
          <w:p w:rsidR="00FB21E4" w:rsidRPr="005F416C" w:rsidRDefault="00FB21E4" w:rsidP="00FB21E4">
            <w:pPr>
              <w:pStyle w:val="affb"/>
            </w:pPr>
            <w:r w:rsidRPr="005F416C">
              <w:t>WR_LOCK</w:t>
            </w:r>
          </w:p>
        </w:tc>
        <w:tc>
          <w:tcPr>
            <w:tcW w:w="5191" w:type="dxa"/>
          </w:tcPr>
          <w:p w:rsidR="00FB21E4" w:rsidRPr="005F416C" w:rsidRDefault="00FB21E4" w:rsidP="00FB21E4">
            <w:pPr>
              <w:pStyle w:val="affb"/>
            </w:pPr>
            <w:r w:rsidRPr="005F416C">
              <w:t>Управление блокировкой записи в другие регистры.</w:t>
            </w:r>
          </w:p>
          <w:p w:rsidR="00FB21E4" w:rsidRPr="005F416C" w:rsidRDefault="00FB21E4" w:rsidP="00FB21E4">
            <w:pPr>
              <w:pStyle w:val="affb"/>
            </w:pPr>
            <w:r w:rsidRPr="005F416C">
              <w:t>Запись значения 0x1ACCE551 разрешает запись в другие регистры. Запись любого другого значения запрещает запись в другие регистры.</w:t>
            </w:r>
          </w:p>
          <w:p w:rsidR="00FB21E4" w:rsidRPr="005F416C" w:rsidRDefault="00FB21E4" w:rsidP="00FB21E4">
            <w:pPr>
              <w:pStyle w:val="affb"/>
            </w:pPr>
            <w:r w:rsidRPr="005F416C">
              <w:t>Чтение возвращает статус блокировки:</w:t>
            </w:r>
            <w:r w:rsidRPr="005F416C">
              <w:br/>
              <w:t>0x0 – запись в регистры разрешена</w:t>
            </w:r>
          </w:p>
          <w:p w:rsidR="00FB21E4" w:rsidRPr="005F416C" w:rsidRDefault="00FB21E4" w:rsidP="00FB21E4">
            <w:pPr>
              <w:pStyle w:val="affb"/>
            </w:pPr>
            <w:r w:rsidRPr="005F416C">
              <w:t>0x1 – запись в регистры запрещена</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0x1</w:t>
            </w:r>
          </w:p>
        </w:tc>
      </w:tr>
    </w:tbl>
    <w:p w:rsidR="00FB21E4" w:rsidRPr="005F416C" w:rsidRDefault="00FB21E4" w:rsidP="00FB21E4">
      <w:pPr>
        <w:pStyle w:val="6"/>
      </w:pPr>
      <w:r w:rsidRPr="005F416C">
        <w:t>Регистр RST_MON (CRG_SYS)</w:t>
      </w:r>
    </w:p>
    <w:p w:rsidR="00FB21E4" w:rsidRPr="005F416C" w:rsidRDefault="00FB21E4" w:rsidP="00FB21E4">
      <w:pPr>
        <w:pStyle w:val="a9"/>
      </w:pPr>
      <w:r w:rsidRPr="005F416C">
        <w:t xml:space="preserve">Описание полей регистра </w:t>
      </w:r>
      <w:r w:rsidRPr="005F416C">
        <w:rPr>
          <w:lang w:val="en-US"/>
        </w:rPr>
        <w:t>RST</w:t>
      </w:r>
      <w:r w:rsidRPr="005F416C">
        <w:t>_</w:t>
      </w:r>
      <w:r w:rsidRPr="005F416C">
        <w:rPr>
          <w:lang w:val="en-US"/>
        </w:rPr>
        <w:t>MON</w:t>
      </w:r>
      <w:r w:rsidRPr="005F416C">
        <w:t xml:space="preserve"> приведено в таблице </w:t>
      </w:r>
      <w:r w:rsidR="00B050B4">
        <w:fldChar w:fldCharType="begin"/>
      </w:r>
      <w:r w:rsidR="00B050B4">
        <w:instrText xml:space="preserve"> REF _Ref12205293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42</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46" w:name="_Ref1220529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42</w:t>
      </w:r>
      <w:r w:rsidR="008A68E7" w:rsidRPr="005F416C">
        <w:rPr>
          <w:noProof/>
        </w:rPr>
        <w:fldChar w:fldCharType="end"/>
      </w:r>
      <w:bookmarkEnd w:id="146"/>
      <w:r w:rsidRPr="005F416C">
        <w:t xml:space="preserve"> – </w:t>
      </w:r>
      <w:r w:rsidR="008F6198" w:rsidRPr="005F416C">
        <w:t>Ф</w:t>
      </w:r>
      <w:r w:rsidRPr="005F416C">
        <w:t>ормат регистра RST_MON (</w:t>
      </w:r>
      <w:r w:rsidRPr="005F416C">
        <w:rPr>
          <w:lang w:val="en-US"/>
        </w:rPr>
        <w:t>CRG</w:t>
      </w:r>
      <w:r w:rsidRPr="005F416C">
        <w:t>_</w:t>
      </w:r>
      <w:r w:rsidRPr="005F416C">
        <w:rPr>
          <w:lang w:val="en-US"/>
        </w:rPr>
        <w:t>SYS</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5"/>
        <w:gridCol w:w="1985"/>
        <w:gridCol w:w="4819"/>
        <w:gridCol w:w="851"/>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0x040</w:t>
            </w:r>
          </w:p>
        </w:tc>
      </w:tr>
      <w:tr w:rsidR="00FB21E4" w:rsidRPr="005F416C" w:rsidTr="00FB21E4">
        <w:trPr>
          <w:cantSplit/>
          <w:tblHeader/>
          <w:jc w:val="center"/>
        </w:trPr>
        <w:tc>
          <w:tcPr>
            <w:tcW w:w="905"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985"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4819"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851"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05" w:type="dxa"/>
          </w:tcPr>
          <w:p w:rsidR="00FB21E4" w:rsidRPr="005F416C" w:rsidRDefault="00FB21E4" w:rsidP="00FB21E4">
            <w:pPr>
              <w:pStyle w:val="affb"/>
            </w:pPr>
            <w:r w:rsidRPr="005F416C">
              <w:t>[31:12]</w:t>
            </w:r>
          </w:p>
        </w:tc>
        <w:tc>
          <w:tcPr>
            <w:tcW w:w="1985" w:type="dxa"/>
          </w:tcPr>
          <w:p w:rsidR="00FB21E4" w:rsidRPr="005F416C" w:rsidRDefault="00FB21E4" w:rsidP="00FB21E4">
            <w:pPr>
              <w:pStyle w:val="affb"/>
            </w:pPr>
            <w:r w:rsidRPr="005F416C">
              <w:t>-</w:t>
            </w:r>
          </w:p>
        </w:tc>
        <w:tc>
          <w:tcPr>
            <w:tcW w:w="4819" w:type="dxa"/>
          </w:tcPr>
          <w:p w:rsidR="00FB21E4" w:rsidRPr="005F416C" w:rsidRDefault="00FB21E4" w:rsidP="00FB21E4">
            <w:pPr>
              <w:pStyle w:val="affb"/>
            </w:pPr>
            <w:r w:rsidRPr="005F416C">
              <w:t>-</w:t>
            </w:r>
          </w:p>
        </w:tc>
        <w:tc>
          <w:tcPr>
            <w:tcW w:w="851"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05" w:type="dxa"/>
          </w:tcPr>
          <w:p w:rsidR="00FB21E4" w:rsidRPr="005F416C" w:rsidRDefault="00FB21E4" w:rsidP="00FB21E4">
            <w:pPr>
              <w:pStyle w:val="affb"/>
            </w:pPr>
            <w:r w:rsidRPr="005F416C">
              <w:t>[11]</w:t>
            </w:r>
          </w:p>
        </w:tc>
        <w:tc>
          <w:tcPr>
            <w:tcW w:w="1985" w:type="dxa"/>
          </w:tcPr>
          <w:p w:rsidR="00FB21E4" w:rsidRPr="005F416C" w:rsidRDefault="00FB21E4" w:rsidP="00FB21E4">
            <w:pPr>
              <w:pStyle w:val="affb"/>
            </w:pPr>
            <w:r w:rsidRPr="005F416C">
              <w:t>RST_POR_MON</w:t>
            </w:r>
          </w:p>
        </w:tc>
        <w:tc>
          <w:tcPr>
            <w:tcW w:w="4819" w:type="dxa"/>
          </w:tcPr>
          <w:p w:rsidR="00FB21E4" w:rsidRPr="005F416C" w:rsidRDefault="00FB21E4" w:rsidP="00FB21E4">
            <w:pPr>
              <w:pStyle w:val="affb"/>
            </w:pPr>
            <w:r w:rsidRPr="005F416C">
              <w:t xml:space="preserve">Отслеживание сигнала сброса </w:t>
            </w:r>
            <w:r w:rsidRPr="005F416C">
              <w:rPr>
                <w:lang w:val="en-US"/>
              </w:rPr>
              <w:t>NRST</w:t>
            </w:r>
            <w:r w:rsidRPr="005F416C">
              <w:t>_</w:t>
            </w:r>
            <w:r w:rsidRPr="005F416C">
              <w:rPr>
                <w:lang w:val="en-US"/>
              </w:rPr>
              <w:t>PON</w:t>
            </w:r>
            <w:r w:rsidRPr="005F416C">
              <w:t>:</w:t>
            </w:r>
            <w:r w:rsidRPr="005F416C">
              <w:br/>
              <w:t>0</w:t>
            </w:r>
            <w:r w:rsidRPr="005F416C">
              <w:rPr>
                <w:lang w:val="en-US"/>
              </w:rPr>
              <w:t>x</w:t>
            </w:r>
            <w:r w:rsidRPr="005F416C">
              <w:t xml:space="preserve">1 – </w:t>
            </w:r>
            <w:r w:rsidRPr="005F416C">
              <w:rPr>
                <w:lang w:val="en-US"/>
              </w:rPr>
              <w:t>NRST</w:t>
            </w:r>
            <w:r w:rsidRPr="005F416C">
              <w:t>_</w:t>
            </w:r>
            <w:r w:rsidRPr="005F416C">
              <w:rPr>
                <w:lang w:val="en-US"/>
              </w:rPr>
              <w:t>PON</w:t>
            </w:r>
            <w:r w:rsidRPr="005F416C">
              <w:t xml:space="preserve"> является источником последнего сброса</w:t>
            </w:r>
          </w:p>
          <w:p w:rsidR="00FB21E4" w:rsidRPr="005F416C" w:rsidRDefault="00FB21E4" w:rsidP="00FB21E4">
            <w:pPr>
              <w:pStyle w:val="affb"/>
            </w:pPr>
            <w:r w:rsidRPr="005F416C">
              <w:t>0</w:t>
            </w:r>
            <w:r w:rsidRPr="005F416C">
              <w:rPr>
                <w:lang w:val="en-US"/>
              </w:rPr>
              <w:t>x</w:t>
            </w:r>
            <w:r w:rsidRPr="005F416C">
              <w:t xml:space="preserve">0 – </w:t>
            </w:r>
            <w:r w:rsidRPr="005F416C">
              <w:rPr>
                <w:lang w:val="en-US"/>
              </w:rPr>
              <w:t>NRST</w:t>
            </w:r>
            <w:r w:rsidRPr="005F416C">
              <w:t>_</w:t>
            </w:r>
            <w:r w:rsidRPr="005F416C">
              <w:rPr>
                <w:lang w:val="en-US"/>
              </w:rPr>
              <w:t>PON</w:t>
            </w:r>
            <w:r w:rsidRPr="005F416C">
              <w:t xml:space="preserve"> не является источником последнего сброса</w:t>
            </w:r>
          </w:p>
        </w:tc>
        <w:tc>
          <w:tcPr>
            <w:tcW w:w="851" w:type="dxa"/>
          </w:tcPr>
          <w:p w:rsidR="00FB21E4" w:rsidRPr="005F416C" w:rsidRDefault="00FB21E4" w:rsidP="00FB21E4">
            <w:pPr>
              <w:pStyle w:val="affb"/>
            </w:pPr>
            <w:r w:rsidRPr="005F416C">
              <w:t>R/WC</w:t>
            </w:r>
          </w:p>
        </w:tc>
        <w:tc>
          <w:tcPr>
            <w:tcW w:w="1187" w:type="dxa"/>
          </w:tcPr>
          <w:p w:rsidR="00FB21E4" w:rsidRPr="005F416C" w:rsidRDefault="00FB21E4" w:rsidP="00FB21E4">
            <w:pPr>
              <w:pStyle w:val="affb"/>
            </w:pPr>
            <w:r w:rsidRPr="005F416C">
              <w:t>0x1</w:t>
            </w:r>
          </w:p>
        </w:tc>
      </w:tr>
      <w:tr w:rsidR="00FB21E4" w:rsidRPr="005F416C" w:rsidTr="00FB21E4">
        <w:trPr>
          <w:cantSplit/>
          <w:jc w:val="center"/>
        </w:trPr>
        <w:tc>
          <w:tcPr>
            <w:tcW w:w="905" w:type="dxa"/>
          </w:tcPr>
          <w:p w:rsidR="00FB21E4" w:rsidRPr="005F416C" w:rsidRDefault="00FB21E4" w:rsidP="00FB21E4">
            <w:pPr>
              <w:pStyle w:val="affb"/>
            </w:pPr>
            <w:r w:rsidRPr="005F416C">
              <w:t>[10]</w:t>
            </w:r>
          </w:p>
        </w:tc>
        <w:tc>
          <w:tcPr>
            <w:tcW w:w="1985" w:type="dxa"/>
          </w:tcPr>
          <w:p w:rsidR="00FB21E4" w:rsidRPr="005F416C" w:rsidRDefault="00FB21E4" w:rsidP="00FB21E4">
            <w:pPr>
              <w:pStyle w:val="affb"/>
            </w:pPr>
            <w:r w:rsidRPr="005F416C">
              <w:t>RST_SYS_MON</w:t>
            </w:r>
          </w:p>
        </w:tc>
        <w:tc>
          <w:tcPr>
            <w:tcW w:w="4819" w:type="dxa"/>
          </w:tcPr>
          <w:p w:rsidR="00FB21E4" w:rsidRPr="005F416C" w:rsidRDefault="00FB21E4" w:rsidP="00FB21E4">
            <w:pPr>
              <w:pStyle w:val="affb"/>
            </w:pPr>
            <w:r w:rsidRPr="005F416C">
              <w:t xml:space="preserve">Отслеживание сигнала сброса </w:t>
            </w:r>
            <w:r w:rsidRPr="005F416C">
              <w:rPr>
                <w:lang w:val="en-US"/>
              </w:rPr>
              <w:t>NRST</w:t>
            </w:r>
            <w:r w:rsidRPr="005F416C">
              <w:t>_</w:t>
            </w:r>
            <w:r w:rsidRPr="005F416C">
              <w:rPr>
                <w:lang w:val="en-US"/>
              </w:rPr>
              <w:t>SYS</w:t>
            </w:r>
            <w:r w:rsidRPr="005F416C">
              <w:t>:</w:t>
            </w:r>
            <w:r w:rsidRPr="005F416C">
              <w:br/>
              <w:t>0</w:t>
            </w:r>
            <w:r w:rsidRPr="005F416C">
              <w:rPr>
                <w:lang w:val="en-US"/>
              </w:rPr>
              <w:t>x</w:t>
            </w:r>
            <w:r w:rsidRPr="005F416C">
              <w:t xml:space="preserve">1 – </w:t>
            </w:r>
            <w:r w:rsidRPr="005F416C">
              <w:rPr>
                <w:lang w:val="en-US"/>
              </w:rPr>
              <w:t>NRST</w:t>
            </w:r>
            <w:r w:rsidRPr="005F416C">
              <w:t>_</w:t>
            </w:r>
            <w:r w:rsidRPr="005F416C">
              <w:rPr>
                <w:lang w:val="en-US"/>
              </w:rPr>
              <w:t>SYS</w:t>
            </w:r>
            <w:r w:rsidRPr="005F416C">
              <w:t xml:space="preserve"> является источником последнего сброса</w:t>
            </w:r>
          </w:p>
          <w:p w:rsidR="00FB21E4" w:rsidRPr="005F416C" w:rsidRDefault="00FB21E4" w:rsidP="00FB21E4">
            <w:pPr>
              <w:pStyle w:val="affb"/>
            </w:pPr>
            <w:r w:rsidRPr="005F416C">
              <w:t>0</w:t>
            </w:r>
            <w:r w:rsidRPr="005F416C">
              <w:rPr>
                <w:lang w:val="en-US"/>
              </w:rPr>
              <w:t>x</w:t>
            </w:r>
            <w:r w:rsidRPr="005F416C">
              <w:t xml:space="preserve">0 – </w:t>
            </w:r>
            <w:r w:rsidRPr="005F416C">
              <w:rPr>
                <w:lang w:val="en-US"/>
              </w:rPr>
              <w:t>NRST</w:t>
            </w:r>
            <w:r w:rsidRPr="005F416C">
              <w:t>_</w:t>
            </w:r>
            <w:r w:rsidRPr="005F416C">
              <w:rPr>
                <w:lang w:val="en-US"/>
              </w:rPr>
              <w:t>SYS</w:t>
            </w:r>
            <w:r w:rsidRPr="005F416C">
              <w:t xml:space="preserve"> не является источником последнего сброса</w:t>
            </w:r>
          </w:p>
        </w:tc>
        <w:tc>
          <w:tcPr>
            <w:tcW w:w="851" w:type="dxa"/>
          </w:tcPr>
          <w:p w:rsidR="00FB21E4" w:rsidRPr="005F416C" w:rsidRDefault="00FB21E4" w:rsidP="00FB21E4">
            <w:pPr>
              <w:pStyle w:val="affb"/>
            </w:pPr>
            <w:r w:rsidRPr="005F416C">
              <w:t>R/WC</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05" w:type="dxa"/>
          </w:tcPr>
          <w:p w:rsidR="00FB21E4" w:rsidRPr="005F416C" w:rsidRDefault="00FB21E4" w:rsidP="00FB21E4">
            <w:pPr>
              <w:pStyle w:val="affb"/>
            </w:pPr>
            <w:r w:rsidRPr="005F416C">
              <w:t>[9]</w:t>
            </w:r>
          </w:p>
        </w:tc>
        <w:tc>
          <w:tcPr>
            <w:tcW w:w="1985" w:type="dxa"/>
          </w:tcPr>
          <w:p w:rsidR="00FB21E4" w:rsidRPr="005F416C" w:rsidRDefault="00FB21E4" w:rsidP="00FB21E4">
            <w:pPr>
              <w:pStyle w:val="affb"/>
            </w:pPr>
            <w:r w:rsidRPr="005F416C">
              <w:t>RST_REQ_MODE1</w:t>
            </w:r>
          </w:p>
        </w:tc>
        <w:tc>
          <w:tcPr>
            <w:tcW w:w="4819" w:type="dxa"/>
          </w:tcPr>
          <w:p w:rsidR="00FB21E4" w:rsidRPr="005F416C" w:rsidRDefault="00FB21E4" w:rsidP="00FB21E4">
            <w:pPr>
              <w:pStyle w:val="affb"/>
            </w:pPr>
            <w:r w:rsidRPr="005F416C">
              <w:t>Бит устанавливается в 1, если последний сброс был вызван запросом на сброс rstreq_i[n] при значении бита RSTREQ_MODE[n]=1 в регистре RST_CFG2</w:t>
            </w:r>
          </w:p>
        </w:tc>
        <w:tc>
          <w:tcPr>
            <w:tcW w:w="851" w:type="dxa"/>
          </w:tcPr>
          <w:p w:rsidR="00FB21E4" w:rsidRPr="005F416C" w:rsidRDefault="00FB21E4" w:rsidP="00FB21E4">
            <w:pPr>
              <w:pStyle w:val="affb"/>
            </w:pPr>
            <w:r w:rsidRPr="005F416C">
              <w:t>R/WC</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05" w:type="dxa"/>
          </w:tcPr>
          <w:p w:rsidR="00FB21E4" w:rsidRPr="005F416C" w:rsidRDefault="00FB21E4" w:rsidP="00FB21E4">
            <w:pPr>
              <w:pStyle w:val="affb"/>
            </w:pPr>
            <w:r w:rsidRPr="005F416C">
              <w:t>[8]</w:t>
            </w:r>
          </w:p>
        </w:tc>
        <w:tc>
          <w:tcPr>
            <w:tcW w:w="1985" w:type="dxa"/>
          </w:tcPr>
          <w:p w:rsidR="00FB21E4" w:rsidRPr="005F416C" w:rsidRDefault="00FB21E4" w:rsidP="00FB21E4">
            <w:pPr>
              <w:pStyle w:val="affb"/>
            </w:pPr>
            <w:r w:rsidRPr="005F416C">
              <w:t>RST_REQ_MODE0</w:t>
            </w:r>
          </w:p>
        </w:tc>
        <w:tc>
          <w:tcPr>
            <w:tcW w:w="4819" w:type="dxa"/>
          </w:tcPr>
          <w:p w:rsidR="00FB21E4" w:rsidRPr="005F416C" w:rsidRDefault="00FB21E4" w:rsidP="00FB21E4">
            <w:pPr>
              <w:pStyle w:val="affb"/>
            </w:pPr>
            <w:r w:rsidRPr="005F416C">
              <w:t>Бит устанавливается в 1, если последний сброс был вызван запросом на сброс rstreq_i[n] при значении бита RSTREQ_MODE[n]=0 в регистре RST_CFG2</w:t>
            </w:r>
          </w:p>
        </w:tc>
        <w:tc>
          <w:tcPr>
            <w:tcW w:w="851" w:type="dxa"/>
          </w:tcPr>
          <w:p w:rsidR="00FB21E4" w:rsidRPr="005F416C" w:rsidRDefault="00FB21E4" w:rsidP="00FB21E4">
            <w:pPr>
              <w:pStyle w:val="affb"/>
            </w:pPr>
            <w:r w:rsidRPr="005F416C">
              <w:t>R/WC</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05" w:type="dxa"/>
          </w:tcPr>
          <w:p w:rsidR="00FB21E4" w:rsidRPr="005F416C" w:rsidRDefault="00FB21E4" w:rsidP="00FB21E4">
            <w:pPr>
              <w:pStyle w:val="affb"/>
            </w:pPr>
            <w:r w:rsidRPr="005F416C">
              <w:t>[7:2]</w:t>
            </w:r>
          </w:p>
        </w:tc>
        <w:tc>
          <w:tcPr>
            <w:tcW w:w="1985" w:type="dxa"/>
          </w:tcPr>
          <w:p w:rsidR="00FB21E4" w:rsidRPr="005F416C" w:rsidRDefault="00FB21E4" w:rsidP="00FB21E4">
            <w:pPr>
              <w:pStyle w:val="affb"/>
            </w:pPr>
            <w:r w:rsidRPr="005F416C">
              <w:t>-</w:t>
            </w:r>
          </w:p>
        </w:tc>
        <w:tc>
          <w:tcPr>
            <w:tcW w:w="4819" w:type="dxa"/>
          </w:tcPr>
          <w:p w:rsidR="00FB21E4" w:rsidRPr="005F416C" w:rsidRDefault="00FB21E4" w:rsidP="00FB21E4">
            <w:pPr>
              <w:pStyle w:val="affb"/>
            </w:pPr>
            <w:r w:rsidRPr="005F416C">
              <w:t>-</w:t>
            </w:r>
          </w:p>
        </w:tc>
        <w:tc>
          <w:tcPr>
            <w:tcW w:w="851"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05" w:type="dxa"/>
          </w:tcPr>
          <w:p w:rsidR="00FB21E4" w:rsidRPr="005F416C" w:rsidRDefault="00FB21E4" w:rsidP="00FB21E4">
            <w:pPr>
              <w:pStyle w:val="affb"/>
            </w:pPr>
            <w:r w:rsidRPr="005F416C">
              <w:t>[1]</w:t>
            </w:r>
          </w:p>
        </w:tc>
        <w:tc>
          <w:tcPr>
            <w:tcW w:w="1985" w:type="dxa"/>
          </w:tcPr>
          <w:p w:rsidR="00FB21E4" w:rsidRPr="005F416C" w:rsidRDefault="00FB21E4" w:rsidP="00FB21E4">
            <w:pPr>
              <w:pStyle w:val="affb"/>
            </w:pPr>
            <w:r w:rsidRPr="005F416C">
              <w:t>RST_REQ_SCTL</w:t>
            </w:r>
          </w:p>
        </w:tc>
        <w:tc>
          <w:tcPr>
            <w:tcW w:w="4819" w:type="dxa"/>
          </w:tcPr>
          <w:p w:rsidR="00FB21E4" w:rsidRPr="005F416C" w:rsidRDefault="00FB21E4" w:rsidP="00FB21E4">
            <w:pPr>
              <w:pStyle w:val="affb"/>
            </w:pPr>
            <w:r w:rsidRPr="005F416C">
              <w:t xml:space="preserve">Бит отслеживает сигнал запроса на сброс от системного контроллера </w:t>
            </w:r>
            <w:r w:rsidRPr="005F416C">
              <w:rPr>
                <w:lang w:val="en-US"/>
              </w:rPr>
              <w:t>SCTL</w:t>
            </w:r>
            <w:r w:rsidRPr="005F416C">
              <w:t>:</w:t>
            </w:r>
            <w:r w:rsidRPr="005F416C">
              <w:br/>
              <w:t>0</w:t>
            </w:r>
            <w:r w:rsidRPr="005F416C">
              <w:rPr>
                <w:lang w:val="en-US"/>
              </w:rPr>
              <w:t>x</w:t>
            </w:r>
            <w:r w:rsidRPr="005F416C">
              <w:t>1 – системный контроллер является источником последнего сброса</w:t>
            </w:r>
          </w:p>
          <w:p w:rsidR="00FB21E4" w:rsidRPr="005F416C" w:rsidRDefault="00FB21E4" w:rsidP="00FB21E4">
            <w:pPr>
              <w:pStyle w:val="affb"/>
            </w:pPr>
            <w:r w:rsidRPr="005F416C">
              <w:t>0</w:t>
            </w:r>
            <w:r w:rsidRPr="005F416C">
              <w:rPr>
                <w:lang w:val="en-US"/>
              </w:rPr>
              <w:t>x</w:t>
            </w:r>
            <w:r w:rsidRPr="005F416C">
              <w:t>0 – системный контроллер не является источником последнего сброса</w:t>
            </w:r>
          </w:p>
        </w:tc>
        <w:tc>
          <w:tcPr>
            <w:tcW w:w="851" w:type="dxa"/>
          </w:tcPr>
          <w:p w:rsidR="00FB21E4" w:rsidRPr="005F416C" w:rsidRDefault="00FB21E4" w:rsidP="00FB21E4">
            <w:pPr>
              <w:pStyle w:val="affb"/>
            </w:pPr>
            <w:r w:rsidRPr="005F416C">
              <w:t>R/WC</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05" w:type="dxa"/>
          </w:tcPr>
          <w:p w:rsidR="00FB21E4" w:rsidRPr="005F416C" w:rsidRDefault="00FB21E4" w:rsidP="00FB21E4">
            <w:pPr>
              <w:pStyle w:val="affb"/>
            </w:pPr>
            <w:r w:rsidRPr="005F416C">
              <w:t>[0]</w:t>
            </w:r>
          </w:p>
        </w:tc>
        <w:tc>
          <w:tcPr>
            <w:tcW w:w="1985" w:type="dxa"/>
          </w:tcPr>
          <w:p w:rsidR="00FB21E4" w:rsidRPr="005F416C" w:rsidRDefault="00FB21E4" w:rsidP="00FB21E4">
            <w:pPr>
              <w:pStyle w:val="affb"/>
            </w:pPr>
            <w:r w:rsidRPr="005F416C">
              <w:t>RST_REQ_WDT</w:t>
            </w:r>
          </w:p>
        </w:tc>
        <w:tc>
          <w:tcPr>
            <w:tcW w:w="4819" w:type="dxa"/>
          </w:tcPr>
          <w:p w:rsidR="00FB21E4" w:rsidRPr="005F416C" w:rsidRDefault="00FB21E4" w:rsidP="00FB21E4">
            <w:pPr>
              <w:pStyle w:val="affb"/>
            </w:pPr>
            <w:r w:rsidRPr="005F416C">
              <w:t xml:space="preserve">Бит отслеживает сигнал запроса на сброс от системного сторожевого таймера </w:t>
            </w:r>
            <w:r w:rsidRPr="005F416C">
              <w:rPr>
                <w:lang w:val="en-US"/>
              </w:rPr>
              <w:t>WDT</w:t>
            </w:r>
            <w:r w:rsidRPr="005F416C">
              <w:t>:</w:t>
            </w:r>
            <w:r w:rsidRPr="005F416C">
              <w:br/>
              <w:t>0</w:t>
            </w:r>
            <w:r w:rsidRPr="005F416C">
              <w:rPr>
                <w:lang w:val="en-US"/>
              </w:rPr>
              <w:t>x</w:t>
            </w:r>
            <w:r w:rsidRPr="005F416C">
              <w:t>1 – сторожевой таймер является источником последнего сброса</w:t>
            </w:r>
          </w:p>
          <w:p w:rsidR="00FB21E4" w:rsidRPr="005F416C" w:rsidRDefault="00FB21E4" w:rsidP="00FB21E4">
            <w:pPr>
              <w:pStyle w:val="affb"/>
            </w:pPr>
            <w:r w:rsidRPr="005F416C">
              <w:t>0</w:t>
            </w:r>
            <w:r w:rsidRPr="005F416C">
              <w:rPr>
                <w:lang w:val="en-US"/>
              </w:rPr>
              <w:t>x</w:t>
            </w:r>
            <w:r w:rsidRPr="005F416C">
              <w:t>0 – сторожевой таймер не является источником последнего сброса</w:t>
            </w:r>
          </w:p>
        </w:tc>
        <w:tc>
          <w:tcPr>
            <w:tcW w:w="851" w:type="dxa"/>
          </w:tcPr>
          <w:p w:rsidR="00FB21E4" w:rsidRPr="005F416C" w:rsidRDefault="00FB21E4" w:rsidP="00FB21E4">
            <w:pPr>
              <w:pStyle w:val="affb"/>
            </w:pPr>
            <w:r w:rsidRPr="005F416C">
              <w:t>R/WC</w:t>
            </w:r>
          </w:p>
        </w:tc>
        <w:tc>
          <w:tcPr>
            <w:tcW w:w="1187" w:type="dxa"/>
          </w:tcPr>
          <w:p w:rsidR="00FB21E4" w:rsidRPr="005F416C" w:rsidRDefault="00FB21E4" w:rsidP="00FB21E4">
            <w:pPr>
              <w:pStyle w:val="affb"/>
            </w:pPr>
            <w:r w:rsidRPr="005F416C">
              <w:t>0x0</w:t>
            </w:r>
          </w:p>
        </w:tc>
      </w:tr>
    </w:tbl>
    <w:p w:rsidR="00FB21E4" w:rsidRPr="005F416C" w:rsidRDefault="00FB21E4" w:rsidP="00FB21E4">
      <w:pPr>
        <w:pStyle w:val="a9"/>
      </w:pPr>
    </w:p>
    <w:p w:rsidR="00FB21E4" w:rsidRPr="005F416C" w:rsidRDefault="00FB21E4" w:rsidP="00FB21E4">
      <w:pPr>
        <w:pStyle w:val="6"/>
      </w:pPr>
      <w:r w:rsidRPr="005F416C">
        <w:t>Регистр RST_CFG0 (CRG_SYS)</w:t>
      </w:r>
    </w:p>
    <w:p w:rsidR="00FB21E4" w:rsidRPr="005F416C" w:rsidRDefault="00FB21E4" w:rsidP="00FB21E4">
      <w:pPr>
        <w:pStyle w:val="a9"/>
      </w:pPr>
      <w:r w:rsidRPr="005F416C">
        <w:t xml:space="preserve">Описание полей регистра </w:t>
      </w:r>
      <w:r w:rsidRPr="005F416C">
        <w:rPr>
          <w:lang w:val="en-US"/>
        </w:rPr>
        <w:t>RST</w:t>
      </w:r>
      <w:r w:rsidRPr="005F416C">
        <w:t>_</w:t>
      </w:r>
      <w:r w:rsidRPr="005F416C">
        <w:rPr>
          <w:lang w:val="en-US"/>
        </w:rPr>
        <w:t>CFG</w:t>
      </w:r>
      <w:r w:rsidRPr="005F416C">
        <w:t xml:space="preserve">0 приведено в таблице </w:t>
      </w:r>
      <w:r w:rsidR="00B050B4">
        <w:fldChar w:fldCharType="begin"/>
      </w:r>
      <w:r w:rsidR="00B050B4">
        <w:instrText xml:space="preserve"> REF _Ref12205330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43</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47" w:name="_Ref12205330"/>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43</w:t>
      </w:r>
      <w:r w:rsidR="008A68E7" w:rsidRPr="005F416C">
        <w:rPr>
          <w:noProof/>
        </w:rPr>
        <w:fldChar w:fldCharType="end"/>
      </w:r>
      <w:bookmarkEnd w:id="147"/>
      <w:r w:rsidRPr="005F416C">
        <w:t xml:space="preserve"> – </w:t>
      </w:r>
      <w:r w:rsidR="008F6198" w:rsidRPr="005F416C">
        <w:t>Ф</w:t>
      </w:r>
      <w:r w:rsidRPr="005F416C">
        <w:t>ормат регистра RST_CFG0 (</w:t>
      </w:r>
      <w:r w:rsidRPr="005F416C">
        <w:rPr>
          <w:lang w:val="en-US"/>
        </w:rPr>
        <w:t>CRG</w:t>
      </w:r>
      <w:r w:rsidRPr="005F416C">
        <w:t>_</w:t>
      </w:r>
      <w:r w:rsidRPr="005F416C">
        <w:rPr>
          <w:lang w:val="en-US"/>
        </w:rPr>
        <w:t>SYS</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559"/>
        <w:gridCol w:w="5191"/>
        <w:gridCol w:w="851"/>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0x044</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559"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191"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851"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[31:12]</w:t>
            </w:r>
          </w:p>
        </w:tc>
        <w:tc>
          <w:tcPr>
            <w:tcW w:w="1559" w:type="dxa"/>
          </w:tcPr>
          <w:p w:rsidR="00FB21E4" w:rsidRPr="005F416C" w:rsidRDefault="00FB21E4" w:rsidP="00FB21E4">
            <w:pPr>
              <w:pStyle w:val="affb"/>
            </w:pPr>
            <w:r w:rsidRPr="005F416C">
              <w:t>-</w:t>
            </w:r>
          </w:p>
        </w:tc>
        <w:tc>
          <w:tcPr>
            <w:tcW w:w="5191" w:type="dxa"/>
          </w:tcPr>
          <w:p w:rsidR="00FB21E4" w:rsidRPr="005F416C" w:rsidRDefault="00FB21E4" w:rsidP="00FB21E4">
            <w:pPr>
              <w:pStyle w:val="affb"/>
            </w:pPr>
            <w:r w:rsidRPr="005F416C">
              <w:t>-</w:t>
            </w:r>
          </w:p>
        </w:tc>
        <w:tc>
          <w:tcPr>
            <w:tcW w:w="851"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[11:0]</w:t>
            </w:r>
          </w:p>
        </w:tc>
        <w:tc>
          <w:tcPr>
            <w:tcW w:w="1559" w:type="dxa"/>
          </w:tcPr>
          <w:p w:rsidR="00FB21E4" w:rsidRPr="005F416C" w:rsidRDefault="00FB21E4" w:rsidP="00FB21E4">
            <w:pPr>
              <w:pStyle w:val="affb"/>
            </w:pPr>
            <w:r w:rsidRPr="005F416C">
              <w:t>ARST_DUR</w:t>
            </w:r>
          </w:p>
        </w:tc>
        <w:tc>
          <w:tcPr>
            <w:tcW w:w="5191" w:type="dxa"/>
          </w:tcPr>
          <w:p w:rsidR="00FB21E4" w:rsidRPr="005F416C" w:rsidRDefault="00FB21E4" w:rsidP="00FB21E4">
            <w:pPr>
              <w:pStyle w:val="affb"/>
            </w:pPr>
            <w:r w:rsidRPr="005F416C">
              <w:t xml:space="preserve">Длительность выходных сигналов сброса </w:t>
            </w:r>
            <w:r w:rsidRPr="005F416C">
              <w:rPr>
                <w:lang w:val="en-US"/>
              </w:rPr>
              <w:t>ARESETn</w:t>
            </w:r>
            <w:r w:rsidRPr="005F416C">
              <w:t>/RRESETn, в тактах (crg_clk/16)</w:t>
            </w:r>
          </w:p>
        </w:tc>
        <w:tc>
          <w:tcPr>
            <w:tcW w:w="851"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0x96</w:t>
            </w:r>
          </w:p>
        </w:tc>
      </w:tr>
    </w:tbl>
    <w:p w:rsidR="00FB21E4" w:rsidRPr="005F416C" w:rsidRDefault="00FB21E4" w:rsidP="00FB21E4">
      <w:pPr>
        <w:pStyle w:val="a9"/>
      </w:pPr>
    </w:p>
    <w:p w:rsidR="00FB21E4" w:rsidRPr="005F416C" w:rsidRDefault="00FB21E4" w:rsidP="00FB21E4">
      <w:pPr>
        <w:pStyle w:val="6"/>
      </w:pPr>
      <w:r w:rsidRPr="005F416C">
        <w:t>Регистр RST_CFG1 (CRG_SYS)</w:t>
      </w:r>
    </w:p>
    <w:p w:rsidR="00FB21E4" w:rsidRPr="005F416C" w:rsidRDefault="00FB21E4" w:rsidP="00FB21E4">
      <w:pPr>
        <w:pStyle w:val="a9"/>
      </w:pPr>
      <w:r w:rsidRPr="005F416C">
        <w:t xml:space="preserve">Описание полей регистра </w:t>
      </w:r>
      <w:r w:rsidRPr="005F416C">
        <w:rPr>
          <w:lang w:val="en-US"/>
        </w:rPr>
        <w:t>RST</w:t>
      </w:r>
      <w:r w:rsidRPr="005F416C">
        <w:t>_</w:t>
      </w:r>
      <w:r w:rsidRPr="005F416C">
        <w:rPr>
          <w:lang w:val="en-US"/>
        </w:rPr>
        <w:t>CFG</w:t>
      </w:r>
      <w:r w:rsidRPr="005F416C">
        <w:t xml:space="preserve">1 приведено в таблице </w:t>
      </w:r>
      <w:r w:rsidR="00B050B4">
        <w:fldChar w:fldCharType="begin"/>
      </w:r>
      <w:r w:rsidR="00B050B4">
        <w:instrText xml:space="preserve"> REF _Ref12205390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44</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48" w:name="_Ref1220539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44</w:t>
      </w:r>
      <w:r w:rsidR="008A68E7" w:rsidRPr="005F416C">
        <w:rPr>
          <w:noProof/>
        </w:rPr>
        <w:fldChar w:fldCharType="end"/>
      </w:r>
      <w:bookmarkEnd w:id="148"/>
      <w:r w:rsidRPr="005F416C">
        <w:t xml:space="preserve"> – </w:t>
      </w:r>
      <w:r w:rsidR="008F6198" w:rsidRPr="005F416C">
        <w:t>Ф</w:t>
      </w:r>
      <w:r w:rsidRPr="005F416C">
        <w:t>ормат регистра RST_CFG1 (</w:t>
      </w:r>
      <w:r w:rsidRPr="005F416C">
        <w:rPr>
          <w:lang w:val="en-US"/>
        </w:rPr>
        <w:t>CRG</w:t>
      </w:r>
      <w:r w:rsidRPr="005F416C">
        <w:t>_</w:t>
      </w:r>
      <w:r w:rsidRPr="005F416C">
        <w:rPr>
          <w:lang w:val="en-US"/>
        </w:rPr>
        <w:t>SYS</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843"/>
        <w:gridCol w:w="5049"/>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0x048</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843"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049"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[31:28]</w:t>
            </w:r>
          </w:p>
        </w:tc>
        <w:tc>
          <w:tcPr>
            <w:tcW w:w="1843" w:type="dxa"/>
          </w:tcPr>
          <w:p w:rsidR="00FB21E4" w:rsidRPr="005F416C" w:rsidRDefault="00FB21E4" w:rsidP="00FB21E4">
            <w:pPr>
              <w:pStyle w:val="affb"/>
            </w:pPr>
            <w:r w:rsidRPr="005F416C">
              <w:t>-</w:t>
            </w:r>
          </w:p>
        </w:tc>
        <w:tc>
          <w:tcPr>
            <w:tcW w:w="5049" w:type="dxa"/>
          </w:tcPr>
          <w:p w:rsidR="00FB21E4" w:rsidRPr="005F416C" w:rsidRDefault="00FB21E4" w:rsidP="00FB21E4">
            <w:pPr>
              <w:pStyle w:val="affb"/>
            </w:pPr>
            <w:r w:rsidRPr="005F416C">
              <w:t>-</w:t>
            </w:r>
          </w:p>
        </w:tc>
        <w:tc>
          <w:tcPr>
            <w:tcW w:w="709"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[27:16]</w:t>
            </w:r>
          </w:p>
        </w:tc>
        <w:tc>
          <w:tcPr>
            <w:tcW w:w="1843" w:type="dxa"/>
          </w:tcPr>
          <w:p w:rsidR="00FB21E4" w:rsidRPr="005F416C" w:rsidRDefault="00FB21E4" w:rsidP="00FB21E4">
            <w:pPr>
              <w:pStyle w:val="affb"/>
            </w:pPr>
            <w:r w:rsidRPr="005F416C">
              <w:t>SRST_DUR1</w:t>
            </w:r>
          </w:p>
        </w:tc>
        <w:tc>
          <w:tcPr>
            <w:tcW w:w="5049" w:type="dxa"/>
          </w:tcPr>
          <w:p w:rsidR="00FB21E4" w:rsidRPr="005F416C" w:rsidRDefault="00FB21E4" w:rsidP="00FB21E4">
            <w:pPr>
              <w:pStyle w:val="affb"/>
            </w:pPr>
            <w:r w:rsidRPr="005F416C">
              <w:t xml:space="preserve">Длительность маскирования входного системного сброса </w:t>
            </w:r>
            <w:r w:rsidRPr="005F416C">
              <w:rPr>
                <w:lang w:val="en-US"/>
              </w:rPr>
              <w:t>NRST</w:t>
            </w:r>
            <w:r w:rsidRPr="005F416C">
              <w:t>_</w:t>
            </w:r>
            <w:r w:rsidRPr="005F416C">
              <w:rPr>
                <w:lang w:val="en-US"/>
              </w:rPr>
              <w:t>SYS</w:t>
            </w:r>
            <w:r w:rsidRPr="005F416C">
              <w:t xml:space="preserve"> после снятия выходного системного сброса </w:t>
            </w:r>
            <w:r w:rsidRPr="005F416C">
              <w:rPr>
                <w:lang w:val="en-US"/>
              </w:rPr>
              <w:t>NRST</w:t>
            </w:r>
            <w:r w:rsidRPr="005F416C">
              <w:t>_</w:t>
            </w:r>
            <w:r w:rsidRPr="005F416C">
              <w:rPr>
                <w:lang w:val="en-US"/>
              </w:rPr>
              <w:t>SYS</w:t>
            </w:r>
            <w:r w:rsidRPr="005F416C">
              <w:t>_</w:t>
            </w:r>
            <w:r w:rsidRPr="005F416C">
              <w:rPr>
                <w:lang w:val="en-US"/>
              </w:rPr>
              <w:t>O</w:t>
            </w:r>
            <w:r w:rsidRPr="005F416C">
              <w:t>, в тактах (crg_clk/16)</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0x32</w:t>
            </w:r>
          </w:p>
        </w:tc>
      </w:tr>
      <w:tr w:rsidR="00FB21E4" w:rsidRPr="005F416C" w:rsidTr="00FB21E4">
        <w:trPr>
          <w:cantSplit/>
          <w:jc w:val="center"/>
        </w:trPr>
        <w:tc>
          <w:tcPr>
            <w:tcW w:w="959" w:type="dxa"/>
          </w:tcPr>
          <w:p w:rsidR="00FB21E4" w:rsidRPr="005F416C" w:rsidRDefault="00FB21E4" w:rsidP="00FB21E4">
            <w:pPr>
              <w:pStyle w:val="affb"/>
            </w:pPr>
            <w:r w:rsidRPr="005F416C">
              <w:t>[31:28]</w:t>
            </w:r>
          </w:p>
        </w:tc>
        <w:tc>
          <w:tcPr>
            <w:tcW w:w="1843" w:type="dxa"/>
          </w:tcPr>
          <w:p w:rsidR="00FB21E4" w:rsidRPr="005F416C" w:rsidRDefault="00FB21E4" w:rsidP="00FB21E4">
            <w:pPr>
              <w:pStyle w:val="affb"/>
            </w:pPr>
            <w:r w:rsidRPr="005F416C">
              <w:t>-</w:t>
            </w:r>
          </w:p>
        </w:tc>
        <w:tc>
          <w:tcPr>
            <w:tcW w:w="5049" w:type="dxa"/>
          </w:tcPr>
          <w:p w:rsidR="00FB21E4" w:rsidRPr="005F416C" w:rsidRDefault="00FB21E4" w:rsidP="00FB21E4">
            <w:pPr>
              <w:pStyle w:val="affb"/>
            </w:pPr>
            <w:r w:rsidRPr="005F416C">
              <w:t>-</w:t>
            </w:r>
          </w:p>
        </w:tc>
        <w:tc>
          <w:tcPr>
            <w:tcW w:w="709"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[11:0]</w:t>
            </w:r>
          </w:p>
        </w:tc>
        <w:tc>
          <w:tcPr>
            <w:tcW w:w="1843" w:type="dxa"/>
          </w:tcPr>
          <w:p w:rsidR="00FB21E4" w:rsidRPr="005F416C" w:rsidRDefault="00FB21E4" w:rsidP="00FB21E4">
            <w:pPr>
              <w:pStyle w:val="affb"/>
            </w:pPr>
            <w:r w:rsidRPr="005F416C">
              <w:t>SRST_DUR0</w:t>
            </w:r>
          </w:p>
        </w:tc>
        <w:tc>
          <w:tcPr>
            <w:tcW w:w="5049" w:type="dxa"/>
          </w:tcPr>
          <w:p w:rsidR="00FB21E4" w:rsidRPr="005F416C" w:rsidRDefault="00FB21E4" w:rsidP="00FB21E4">
            <w:pPr>
              <w:pStyle w:val="affb"/>
            </w:pPr>
            <w:r w:rsidRPr="005F416C">
              <w:t xml:space="preserve">Длительность удержания выходного системного сброса </w:t>
            </w:r>
            <w:r w:rsidRPr="005F416C">
              <w:rPr>
                <w:lang w:val="en-US"/>
              </w:rPr>
              <w:t>NRST</w:t>
            </w:r>
            <w:r w:rsidRPr="005F416C">
              <w:t>_</w:t>
            </w:r>
            <w:r w:rsidRPr="005F416C">
              <w:rPr>
                <w:lang w:val="en-US"/>
              </w:rPr>
              <w:t>SYS</w:t>
            </w:r>
            <w:r w:rsidRPr="005F416C">
              <w:t>_</w:t>
            </w:r>
            <w:r w:rsidRPr="005F416C">
              <w:rPr>
                <w:lang w:val="en-US"/>
              </w:rPr>
              <w:t>O</w:t>
            </w:r>
            <w:r w:rsidRPr="005F416C">
              <w:t xml:space="preserve"> в активном состоянии, в тактах (crg_clk/16)</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0x96</w:t>
            </w:r>
          </w:p>
        </w:tc>
      </w:tr>
    </w:tbl>
    <w:p w:rsidR="00FB21E4" w:rsidRPr="005F416C" w:rsidRDefault="00FB21E4" w:rsidP="00FB21E4">
      <w:pPr>
        <w:pStyle w:val="a9"/>
      </w:pPr>
    </w:p>
    <w:p w:rsidR="00FB21E4" w:rsidRPr="005F416C" w:rsidRDefault="00FB21E4" w:rsidP="00FB21E4">
      <w:pPr>
        <w:pStyle w:val="6"/>
      </w:pPr>
      <w:r w:rsidRPr="005F416C">
        <w:t>Регистр RST_CFG2 (CRG_SYS)</w:t>
      </w:r>
    </w:p>
    <w:p w:rsidR="00FB21E4" w:rsidRPr="005F416C" w:rsidRDefault="00FB21E4" w:rsidP="00FB21E4">
      <w:pPr>
        <w:pStyle w:val="a9"/>
      </w:pPr>
      <w:r w:rsidRPr="005F416C">
        <w:t xml:space="preserve">Описание полей регистра </w:t>
      </w:r>
      <w:r w:rsidRPr="005F416C">
        <w:rPr>
          <w:lang w:val="en-US"/>
        </w:rPr>
        <w:t>RST</w:t>
      </w:r>
      <w:r w:rsidRPr="005F416C">
        <w:t>_</w:t>
      </w:r>
      <w:r w:rsidRPr="005F416C">
        <w:rPr>
          <w:lang w:val="en-US"/>
        </w:rPr>
        <w:t>CFG</w:t>
      </w:r>
      <w:r w:rsidRPr="005F416C">
        <w:t xml:space="preserve">2 приведено в таблице </w:t>
      </w:r>
      <w:r w:rsidR="00B050B4">
        <w:fldChar w:fldCharType="begin"/>
      </w:r>
      <w:r w:rsidR="00B050B4">
        <w:instrText xml:space="preserve"> REF _Ref12205416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45</w:t>
      </w:r>
      <w:r w:rsidR="00B050B4">
        <w:fldChar w:fldCharType="end"/>
      </w:r>
      <w:r w:rsidRPr="005F416C">
        <w:t>.</w:t>
      </w:r>
    </w:p>
    <w:p w:rsidR="00FB21E4" w:rsidRPr="005F416C" w:rsidRDefault="00FB21E4" w:rsidP="00FB21E4">
      <w:pPr>
        <w:pStyle w:val="afff0"/>
      </w:pPr>
      <w:bookmarkStart w:id="149" w:name="_Ref1220541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45</w:t>
      </w:r>
      <w:r w:rsidR="008A68E7" w:rsidRPr="005F416C">
        <w:rPr>
          <w:noProof/>
        </w:rPr>
        <w:fldChar w:fldCharType="end"/>
      </w:r>
      <w:bookmarkEnd w:id="149"/>
      <w:r w:rsidRPr="005F416C">
        <w:t xml:space="preserve"> – </w:t>
      </w:r>
      <w:r w:rsidR="00875FBC" w:rsidRPr="005F416C">
        <w:t>Ф</w:t>
      </w:r>
      <w:r w:rsidRPr="005F416C">
        <w:t>ормат регистра RST_CFG2 (</w:t>
      </w:r>
      <w:r w:rsidRPr="005F416C">
        <w:rPr>
          <w:lang w:val="en-US"/>
        </w:rPr>
        <w:t>CRG</w:t>
      </w:r>
      <w:r w:rsidRPr="005F416C">
        <w:t>_</w:t>
      </w:r>
      <w:r w:rsidRPr="005F416C">
        <w:rPr>
          <w:lang w:val="en-US"/>
        </w:rPr>
        <w:t>SYS</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2410"/>
        <w:gridCol w:w="4482"/>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0x04C</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2410"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4482"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[31:25]</w:t>
            </w:r>
          </w:p>
        </w:tc>
        <w:tc>
          <w:tcPr>
            <w:tcW w:w="2410" w:type="dxa"/>
          </w:tcPr>
          <w:p w:rsidR="00FB21E4" w:rsidRPr="005F416C" w:rsidRDefault="00FB21E4" w:rsidP="00FB21E4">
            <w:pPr>
              <w:pStyle w:val="affb"/>
            </w:pPr>
            <w:r w:rsidRPr="005F416C">
              <w:t>-</w:t>
            </w:r>
          </w:p>
        </w:tc>
        <w:tc>
          <w:tcPr>
            <w:tcW w:w="4482" w:type="dxa"/>
          </w:tcPr>
          <w:p w:rsidR="00FB21E4" w:rsidRPr="005F416C" w:rsidRDefault="00FB21E4" w:rsidP="00FB21E4">
            <w:pPr>
              <w:pStyle w:val="affb"/>
            </w:pPr>
            <w:r w:rsidRPr="005F416C">
              <w:t>-</w:t>
            </w:r>
          </w:p>
        </w:tc>
        <w:tc>
          <w:tcPr>
            <w:tcW w:w="709"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[24]</w:t>
            </w:r>
          </w:p>
        </w:tc>
        <w:tc>
          <w:tcPr>
            <w:tcW w:w="2410" w:type="dxa"/>
          </w:tcPr>
          <w:p w:rsidR="00FB21E4" w:rsidRPr="005F416C" w:rsidRDefault="00FB21E4" w:rsidP="00FB21E4">
            <w:pPr>
              <w:pStyle w:val="affb"/>
            </w:pPr>
            <w:r w:rsidRPr="005F416C">
              <w:t>RSTREQ_BYP</w:t>
            </w:r>
          </w:p>
        </w:tc>
        <w:tc>
          <w:tcPr>
            <w:tcW w:w="4482" w:type="dxa"/>
          </w:tcPr>
          <w:p w:rsidR="00FB21E4" w:rsidRPr="005F416C" w:rsidRDefault="00FB21E4" w:rsidP="00FB21E4">
            <w:pPr>
              <w:pStyle w:val="affb"/>
            </w:pPr>
            <w:r w:rsidRPr="005F416C">
              <w:t>При установке данного бита в 1 при сбросе по запросу базовая частота будет принудительно переключаться на внешний опорный синхросигнал.</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[23:18]</w:t>
            </w:r>
          </w:p>
        </w:tc>
        <w:tc>
          <w:tcPr>
            <w:tcW w:w="2410" w:type="dxa"/>
          </w:tcPr>
          <w:p w:rsidR="00FB21E4" w:rsidRPr="005F416C" w:rsidRDefault="00FB21E4" w:rsidP="00FB21E4">
            <w:pPr>
              <w:pStyle w:val="affb"/>
            </w:pPr>
            <w:r w:rsidRPr="005F416C">
              <w:t>-</w:t>
            </w:r>
          </w:p>
        </w:tc>
        <w:tc>
          <w:tcPr>
            <w:tcW w:w="4482" w:type="dxa"/>
          </w:tcPr>
          <w:p w:rsidR="00FB21E4" w:rsidRPr="005F416C" w:rsidRDefault="00FB21E4" w:rsidP="00FB21E4">
            <w:pPr>
              <w:pStyle w:val="affb"/>
            </w:pPr>
            <w:r w:rsidRPr="005F416C">
              <w:t>-</w:t>
            </w:r>
          </w:p>
        </w:tc>
        <w:tc>
          <w:tcPr>
            <w:tcW w:w="709"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[17]</w:t>
            </w:r>
          </w:p>
        </w:tc>
        <w:tc>
          <w:tcPr>
            <w:tcW w:w="2410" w:type="dxa"/>
          </w:tcPr>
          <w:p w:rsidR="00FB21E4" w:rsidRPr="005F416C" w:rsidRDefault="00FB21E4" w:rsidP="00FB21E4">
            <w:pPr>
              <w:pStyle w:val="affb"/>
            </w:pPr>
            <w:r w:rsidRPr="005F416C">
              <w:t>RSTREQ_SCTL_MASK</w:t>
            </w:r>
          </w:p>
        </w:tc>
        <w:tc>
          <w:tcPr>
            <w:tcW w:w="4482" w:type="dxa"/>
          </w:tcPr>
          <w:p w:rsidR="00FB21E4" w:rsidRPr="005F416C" w:rsidRDefault="00FB21E4" w:rsidP="00FB21E4">
            <w:pPr>
              <w:pStyle w:val="affb"/>
            </w:pPr>
            <w:r w:rsidRPr="005F416C">
              <w:t>Бит отвечает за маскирование сигнала запроса на сброс от SCTL:</w:t>
            </w:r>
            <w:r w:rsidRPr="005F416C">
              <w:br/>
              <w:t>0</w:t>
            </w:r>
            <w:r w:rsidRPr="005F416C">
              <w:rPr>
                <w:lang w:val="en-US"/>
              </w:rPr>
              <w:t>x</w:t>
            </w:r>
            <w:r w:rsidRPr="005F416C">
              <w:t>0 – сброс от SCTL запрещен</w:t>
            </w:r>
          </w:p>
          <w:p w:rsidR="00FB21E4" w:rsidRPr="005F416C" w:rsidRDefault="00FB21E4" w:rsidP="00FB21E4">
            <w:pPr>
              <w:pStyle w:val="affb"/>
            </w:pPr>
            <w:r w:rsidRPr="005F416C">
              <w:t>0</w:t>
            </w:r>
            <w:r w:rsidRPr="005F416C">
              <w:rPr>
                <w:lang w:val="en-US"/>
              </w:rPr>
              <w:t>x</w:t>
            </w:r>
            <w:r w:rsidRPr="005F416C">
              <w:t>1 – сброс от SCTL разрешен</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0x1</w:t>
            </w:r>
          </w:p>
        </w:tc>
      </w:tr>
      <w:tr w:rsidR="00FB21E4" w:rsidRPr="005F416C" w:rsidTr="00FB21E4">
        <w:trPr>
          <w:cantSplit/>
          <w:jc w:val="center"/>
        </w:trPr>
        <w:tc>
          <w:tcPr>
            <w:tcW w:w="959" w:type="dxa"/>
          </w:tcPr>
          <w:p w:rsidR="00FB21E4" w:rsidRPr="005F416C" w:rsidRDefault="00FB21E4" w:rsidP="00FB21E4">
            <w:pPr>
              <w:pStyle w:val="affb"/>
            </w:pPr>
            <w:r w:rsidRPr="005F416C">
              <w:t>[16]</w:t>
            </w:r>
          </w:p>
        </w:tc>
        <w:tc>
          <w:tcPr>
            <w:tcW w:w="2410" w:type="dxa"/>
          </w:tcPr>
          <w:p w:rsidR="00FB21E4" w:rsidRPr="005F416C" w:rsidRDefault="00FB21E4" w:rsidP="00FB21E4">
            <w:pPr>
              <w:pStyle w:val="affb"/>
            </w:pPr>
            <w:r w:rsidRPr="005F416C">
              <w:t>RSTREQ_WDT_MASK</w:t>
            </w:r>
          </w:p>
        </w:tc>
        <w:tc>
          <w:tcPr>
            <w:tcW w:w="4482" w:type="dxa"/>
          </w:tcPr>
          <w:p w:rsidR="00FB21E4" w:rsidRPr="005F416C" w:rsidRDefault="00FB21E4" w:rsidP="00FB21E4">
            <w:pPr>
              <w:pStyle w:val="affb"/>
            </w:pPr>
            <w:r w:rsidRPr="005F416C">
              <w:t>Бит отвечает за маскирование сигнала запроса на сброс от WDT:</w:t>
            </w:r>
            <w:r w:rsidRPr="005F416C">
              <w:br/>
              <w:t>0</w:t>
            </w:r>
            <w:r w:rsidRPr="005F416C">
              <w:rPr>
                <w:lang w:val="en-US"/>
              </w:rPr>
              <w:t>x</w:t>
            </w:r>
            <w:r w:rsidRPr="005F416C">
              <w:t>0 – сброс от WDT запрещен</w:t>
            </w:r>
          </w:p>
          <w:p w:rsidR="00FB21E4" w:rsidRPr="005F416C" w:rsidRDefault="00FB21E4" w:rsidP="00FB21E4">
            <w:pPr>
              <w:pStyle w:val="affb"/>
            </w:pPr>
            <w:r w:rsidRPr="005F416C">
              <w:t>0</w:t>
            </w:r>
            <w:r w:rsidRPr="005F416C">
              <w:rPr>
                <w:lang w:val="en-US"/>
              </w:rPr>
              <w:t>x</w:t>
            </w:r>
            <w:r w:rsidRPr="005F416C">
              <w:t>1 – сброс от WDT разрешен</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0x1</w:t>
            </w:r>
          </w:p>
        </w:tc>
      </w:tr>
      <w:tr w:rsidR="00FB21E4" w:rsidRPr="005F416C" w:rsidTr="00FB21E4">
        <w:trPr>
          <w:cantSplit/>
          <w:jc w:val="center"/>
        </w:trPr>
        <w:tc>
          <w:tcPr>
            <w:tcW w:w="959" w:type="dxa"/>
          </w:tcPr>
          <w:p w:rsidR="00FB21E4" w:rsidRPr="005F416C" w:rsidRDefault="00FB21E4" w:rsidP="00FB21E4">
            <w:pPr>
              <w:pStyle w:val="affb"/>
            </w:pPr>
            <w:r w:rsidRPr="005F416C">
              <w:t>[15:4]</w:t>
            </w:r>
          </w:p>
        </w:tc>
        <w:tc>
          <w:tcPr>
            <w:tcW w:w="2410" w:type="dxa"/>
          </w:tcPr>
          <w:p w:rsidR="00FB21E4" w:rsidRPr="005F416C" w:rsidRDefault="00FB21E4" w:rsidP="00FB21E4">
            <w:pPr>
              <w:pStyle w:val="affb"/>
            </w:pPr>
            <w:r w:rsidRPr="005F416C">
              <w:t>-</w:t>
            </w:r>
          </w:p>
        </w:tc>
        <w:tc>
          <w:tcPr>
            <w:tcW w:w="4482" w:type="dxa"/>
          </w:tcPr>
          <w:p w:rsidR="00FB21E4" w:rsidRPr="005F416C" w:rsidRDefault="00FB21E4" w:rsidP="00FB21E4">
            <w:pPr>
              <w:pStyle w:val="affb"/>
            </w:pPr>
            <w:r w:rsidRPr="005F416C">
              <w:t>-</w:t>
            </w:r>
          </w:p>
        </w:tc>
        <w:tc>
          <w:tcPr>
            <w:tcW w:w="709"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[3:2]</w:t>
            </w:r>
          </w:p>
        </w:tc>
        <w:tc>
          <w:tcPr>
            <w:tcW w:w="2410" w:type="dxa"/>
          </w:tcPr>
          <w:p w:rsidR="00FB21E4" w:rsidRPr="005F416C" w:rsidRDefault="00FB21E4" w:rsidP="00FB21E4">
            <w:pPr>
              <w:pStyle w:val="affb"/>
            </w:pPr>
            <w:r w:rsidRPr="005F416C">
              <w:t>RSTREQ_SCTL_MODE</w:t>
            </w:r>
          </w:p>
        </w:tc>
        <w:tc>
          <w:tcPr>
            <w:tcW w:w="4482" w:type="dxa"/>
          </w:tcPr>
          <w:p w:rsidR="00FB21E4" w:rsidRPr="005F416C" w:rsidRDefault="00FB21E4" w:rsidP="00FB21E4">
            <w:pPr>
              <w:pStyle w:val="affb"/>
            </w:pPr>
            <w:r w:rsidRPr="005F416C">
              <w:t>Поле определяет реакцию на сигнал запроса на сброс от SCTL (описание аналогично полю RSTREQ_WDT_MODE)</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0x3</w:t>
            </w:r>
          </w:p>
        </w:tc>
      </w:tr>
      <w:tr w:rsidR="00FB21E4" w:rsidRPr="005F416C" w:rsidTr="00FB21E4">
        <w:trPr>
          <w:cantSplit/>
          <w:jc w:val="center"/>
        </w:trPr>
        <w:tc>
          <w:tcPr>
            <w:tcW w:w="959" w:type="dxa"/>
          </w:tcPr>
          <w:p w:rsidR="00FB21E4" w:rsidRPr="005F416C" w:rsidRDefault="00FB21E4" w:rsidP="00FB21E4">
            <w:pPr>
              <w:pStyle w:val="affb"/>
            </w:pPr>
            <w:r w:rsidRPr="005F416C">
              <w:t>[1:0]</w:t>
            </w:r>
          </w:p>
        </w:tc>
        <w:tc>
          <w:tcPr>
            <w:tcW w:w="2410" w:type="dxa"/>
          </w:tcPr>
          <w:p w:rsidR="00FB21E4" w:rsidRPr="005F416C" w:rsidRDefault="00FB21E4" w:rsidP="00FB21E4">
            <w:pPr>
              <w:pStyle w:val="affb"/>
            </w:pPr>
            <w:r w:rsidRPr="005F416C">
              <w:t>RSTREQ_WDT_MODE</w:t>
            </w:r>
          </w:p>
        </w:tc>
        <w:tc>
          <w:tcPr>
            <w:tcW w:w="4482" w:type="dxa"/>
          </w:tcPr>
          <w:p w:rsidR="00FB21E4" w:rsidRPr="005F416C" w:rsidRDefault="00FB21E4" w:rsidP="00FB21E4">
            <w:pPr>
              <w:pStyle w:val="affb"/>
            </w:pPr>
            <w:r w:rsidRPr="005F416C">
              <w:t>Поле определяет реакцию на сигнал запроса на сброс от WDT:</w:t>
            </w:r>
            <w:r w:rsidRPr="005F416C">
              <w:br/>
              <w:t>0x0: будет активирован только сигнал сброса aresetn_o</w:t>
            </w:r>
            <w:r w:rsidRPr="005F416C">
              <w:br/>
              <w:t xml:space="preserve">0x1: будут активированы сигналы сброса </w:t>
            </w:r>
          </w:p>
          <w:p w:rsidR="00FB21E4" w:rsidRPr="005F416C" w:rsidRDefault="00FB21E4" w:rsidP="00FB21E4">
            <w:pPr>
              <w:pStyle w:val="affb"/>
            </w:pPr>
            <w:r w:rsidRPr="005F416C">
              <w:rPr>
                <w:lang w:val="en-US"/>
              </w:rPr>
              <w:t>ARESETn</w:t>
            </w:r>
            <w:r w:rsidRPr="005F416C">
              <w:t xml:space="preserve"> и </w:t>
            </w:r>
            <w:r w:rsidRPr="005F416C">
              <w:rPr>
                <w:lang w:val="en-US"/>
              </w:rPr>
              <w:t>NRST</w:t>
            </w:r>
            <w:r w:rsidRPr="005F416C">
              <w:t>_</w:t>
            </w:r>
            <w:r w:rsidRPr="005F416C">
              <w:rPr>
                <w:lang w:val="en-US"/>
              </w:rPr>
              <w:t>SYS</w:t>
            </w:r>
            <w:r w:rsidRPr="005F416C">
              <w:t>_</w:t>
            </w:r>
            <w:r w:rsidRPr="005F416C">
              <w:rPr>
                <w:lang w:val="en-US"/>
              </w:rPr>
              <w:t>O</w:t>
            </w:r>
            <w:r w:rsidRPr="005F416C">
              <w:br/>
              <w:t xml:space="preserve">0x2: будут активированы сигналы сброса crg_rstn, </w:t>
            </w:r>
            <w:r w:rsidRPr="005F416C">
              <w:rPr>
                <w:lang w:val="en-US"/>
              </w:rPr>
              <w:t>ARESETn</w:t>
            </w:r>
          </w:p>
          <w:p w:rsidR="00FB21E4" w:rsidRPr="005F416C" w:rsidRDefault="00FB21E4" w:rsidP="00FB21E4">
            <w:pPr>
              <w:pStyle w:val="affb"/>
            </w:pPr>
            <w:r w:rsidRPr="005F416C">
              <w:t>0</w:t>
            </w:r>
            <w:r w:rsidRPr="005F416C">
              <w:rPr>
                <w:lang w:val="en-US"/>
              </w:rPr>
              <w:t>x</w:t>
            </w:r>
            <w:r w:rsidRPr="005F416C">
              <w:t xml:space="preserve">3: будут активированы сигналы сброса </w:t>
            </w:r>
            <w:r w:rsidRPr="005F416C">
              <w:rPr>
                <w:lang w:val="en-US"/>
              </w:rPr>
              <w:t>crg</w:t>
            </w:r>
            <w:r w:rsidRPr="005F416C">
              <w:t>_</w:t>
            </w:r>
            <w:r w:rsidRPr="005F416C">
              <w:rPr>
                <w:lang w:val="en-US"/>
              </w:rPr>
              <w:t>rstn</w:t>
            </w:r>
            <w:r w:rsidRPr="005F416C">
              <w:t xml:space="preserve">, </w:t>
            </w:r>
            <w:r w:rsidRPr="005F416C">
              <w:rPr>
                <w:lang w:val="en-US"/>
              </w:rPr>
              <w:t>ARESETn</w:t>
            </w:r>
            <w:r w:rsidRPr="005F416C">
              <w:t xml:space="preserve">, </w:t>
            </w:r>
            <w:r w:rsidRPr="005F416C">
              <w:rPr>
                <w:lang w:val="en-US"/>
              </w:rPr>
              <w:t>NRST</w:t>
            </w:r>
            <w:r w:rsidRPr="005F416C">
              <w:t>_</w:t>
            </w:r>
            <w:r w:rsidRPr="005F416C">
              <w:rPr>
                <w:lang w:val="en-US"/>
              </w:rPr>
              <w:t>SYS</w:t>
            </w:r>
            <w:r w:rsidRPr="005F416C">
              <w:t>_</w:t>
            </w:r>
            <w:r w:rsidRPr="005F416C">
              <w:rPr>
                <w:lang w:val="en-US"/>
              </w:rPr>
              <w:t>O</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0x3</w:t>
            </w:r>
          </w:p>
        </w:tc>
      </w:tr>
    </w:tbl>
    <w:p w:rsidR="00FB21E4" w:rsidRPr="005F416C" w:rsidRDefault="00FB21E4" w:rsidP="00FB21E4">
      <w:pPr>
        <w:pStyle w:val="a9"/>
      </w:pPr>
    </w:p>
    <w:p w:rsidR="00FB21E4" w:rsidRPr="005F416C" w:rsidRDefault="00FB21E4" w:rsidP="00FB21E4">
      <w:pPr>
        <w:pStyle w:val="6"/>
        <w:rPr>
          <w:lang w:val="en-US"/>
        </w:rPr>
      </w:pPr>
      <w:r w:rsidRPr="005F416C">
        <w:br w:type="page"/>
      </w:r>
      <w:r w:rsidRPr="005F416C">
        <w:lastRenderedPageBreak/>
        <w:t xml:space="preserve">Регистр </w:t>
      </w:r>
      <w:r w:rsidRPr="005F416C">
        <w:rPr>
          <w:lang w:val="en-US"/>
        </w:rPr>
        <w:t xml:space="preserve">RRESET </w:t>
      </w:r>
      <w:r w:rsidRPr="005F416C">
        <w:t>(CRG_SYS)</w:t>
      </w:r>
    </w:p>
    <w:p w:rsidR="00FB21E4" w:rsidRPr="005F416C" w:rsidRDefault="00FB21E4" w:rsidP="00FB21E4">
      <w:pPr>
        <w:pStyle w:val="a9"/>
      </w:pPr>
      <w:r w:rsidRPr="005F416C">
        <w:t xml:space="preserve">Описание полей регистра </w:t>
      </w:r>
      <w:r w:rsidRPr="005F416C">
        <w:rPr>
          <w:lang w:val="en-US"/>
        </w:rPr>
        <w:t>RRESET</w:t>
      </w:r>
      <w:r w:rsidRPr="005F416C">
        <w:t xml:space="preserve"> приведено в таблице </w:t>
      </w:r>
      <w:r w:rsidR="00B050B4">
        <w:fldChar w:fldCharType="begin"/>
      </w:r>
      <w:r w:rsidR="00B050B4">
        <w:instrText xml:space="preserve"> REF _Ref12205501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46</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50" w:name="_Ref1220550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46</w:t>
      </w:r>
      <w:r w:rsidR="008A68E7" w:rsidRPr="005F416C">
        <w:rPr>
          <w:noProof/>
        </w:rPr>
        <w:fldChar w:fldCharType="end"/>
      </w:r>
      <w:bookmarkEnd w:id="150"/>
      <w:r w:rsidRPr="005F416C">
        <w:t xml:space="preserve"> – </w:t>
      </w:r>
      <w:r w:rsidR="008F6198" w:rsidRPr="005F416C">
        <w:t>Ф</w:t>
      </w:r>
      <w:r w:rsidRPr="005F416C">
        <w:t xml:space="preserve">ормат регистра </w:t>
      </w:r>
      <w:r w:rsidRPr="005F416C">
        <w:rPr>
          <w:lang w:val="en-US"/>
        </w:rPr>
        <w:t>RRESET</w:t>
      </w:r>
      <w:r w:rsidRPr="005F416C">
        <w:t xml:space="preserve"> (</w:t>
      </w:r>
      <w:r w:rsidRPr="005F416C">
        <w:rPr>
          <w:lang w:val="en-US"/>
        </w:rPr>
        <w:t>CRG</w:t>
      </w:r>
      <w:r w:rsidRPr="005F416C">
        <w:t>_</w:t>
      </w:r>
      <w:r w:rsidRPr="005F416C">
        <w:rPr>
          <w:lang w:val="en-US"/>
        </w:rPr>
        <w:t>SYS</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843"/>
        <w:gridCol w:w="5049"/>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 xml:space="preserve">Адрес: </w:t>
            </w:r>
            <w:r w:rsidRPr="005F416C">
              <w:rPr>
                <w:b/>
                <w:lang w:val="en-US" w:bidi="en-US"/>
              </w:rPr>
              <w:t>0x0</w:t>
            </w:r>
            <w:r w:rsidRPr="005F416C">
              <w:rPr>
                <w:b/>
              </w:rPr>
              <w:t>50</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843"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049"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rPr>
                <w:lang w:val="en-US" w:bidi="en-US"/>
              </w:rPr>
            </w:pPr>
            <w:r w:rsidRPr="005F416C">
              <w:rPr>
                <w:lang w:val="en-US" w:bidi="en-US"/>
              </w:rPr>
              <w:t>[31:4]</w:t>
            </w:r>
          </w:p>
        </w:tc>
        <w:tc>
          <w:tcPr>
            <w:tcW w:w="1843" w:type="dxa"/>
          </w:tcPr>
          <w:p w:rsidR="00FB21E4" w:rsidRPr="005F416C" w:rsidRDefault="00FB21E4" w:rsidP="00FB21E4">
            <w:pPr>
              <w:pStyle w:val="affb"/>
              <w:rPr>
                <w:lang w:val="en-US" w:bidi="en-US"/>
              </w:rPr>
            </w:pPr>
            <w:r w:rsidRPr="005F416C">
              <w:rPr>
                <w:lang w:val="en-US" w:bidi="en-US"/>
              </w:rPr>
              <w:t>-</w:t>
            </w:r>
          </w:p>
        </w:tc>
        <w:tc>
          <w:tcPr>
            <w:tcW w:w="5049" w:type="dxa"/>
          </w:tcPr>
          <w:p w:rsidR="00FB21E4" w:rsidRPr="005F416C" w:rsidRDefault="00FB21E4" w:rsidP="00FB21E4">
            <w:pPr>
              <w:pStyle w:val="affb"/>
              <w:rPr>
                <w:lang w:val="en-US" w:bidi="en-US"/>
              </w:rPr>
            </w:pPr>
            <w:r w:rsidRPr="005F416C">
              <w:rPr>
                <w:lang w:val="en-US" w:bidi="en-US"/>
              </w:rPr>
              <w:t>-</w:t>
            </w:r>
          </w:p>
        </w:tc>
        <w:tc>
          <w:tcPr>
            <w:tcW w:w="709" w:type="dxa"/>
          </w:tcPr>
          <w:p w:rsidR="00FB21E4" w:rsidRPr="005F416C" w:rsidRDefault="00FB21E4" w:rsidP="00FB21E4">
            <w:pPr>
              <w:pStyle w:val="affb"/>
              <w:rPr>
                <w:lang w:val="en-US" w:bidi="en-US"/>
              </w:rPr>
            </w:pPr>
            <w:r w:rsidRPr="005F416C">
              <w:t>R</w:t>
            </w:r>
            <w:r w:rsidRPr="005F416C">
              <w:rPr>
                <w:lang w:val="en-US" w:bidi="en-US"/>
              </w:rPr>
              <w:t>0</w:t>
            </w:r>
          </w:p>
        </w:tc>
        <w:tc>
          <w:tcPr>
            <w:tcW w:w="1187" w:type="dxa"/>
          </w:tcPr>
          <w:p w:rsidR="00FB21E4" w:rsidRPr="005F416C" w:rsidRDefault="00FB21E4" w:rsidP="00FB21E4">
            <w:pPr>
              <w:pStyle w:val="affb"/>
              <w:rPr>
                <w:lang w:val="en-US" w:bidi="en-US"/>
              </w:rPr>
            </w:pPr>
            <w:r w:rsidRPr="005F416C">
              <w:rPr>
                <w:lang w:val="en-US" w:bidi="en-US"/>
              </w:rPr>
              <w:t>0x0</w:t>
            </w:r>
          </w:p>
        </w:tc>
      </w:tr>
      <w:tr w:rsidR="00FB21E4" w:rsidRPr="005F416C" w:rsidTr="00FB21E4">
        <w:trPr>
          <w:cantSplit/>
          <w:jc w:val="center"/>
        </w:trPr>
        <w:tc>
          <w:tcPr>
            <w:tcW w:w="959" w:type="dxa"/>
          </w:tcPr>
          <w:p w:rsidR="00FB21E4" w:rsidRPr="005F416C" w:rsidRDefault="00FB21E4" w:rsidP="00FB21E4">
            <w:pPr>
              <w:pStyle w:val="affb"/>
              <w:rPr>
                <w:lang w:val="en-US" w:bidi="en-US"/>
              </w:rPr>
            </w:pPr>
            <w:r w:rsidRPr="005F416C">
              <w:rPr>
                <w:lang w:val="en-US" w:bidi="en-US"/>
              </w:rPr>
              <w:t>[3]</w:t>
            </w:r>
          </w:p>
        </w:tc>
        <w:tc>
          <w:tcPr>
            <w:tcW w:w="1843" w:type="dxa"/>
          </w:tcPr>
          <w:p w:rsidR="00FB21E4" w:rsidRPr="005F416C" w:rsidRDefault="00FB21E4" w:rsidP="00FB21E4">
            <w:pPr>
              <w:pStyle w:val="affb"/>
              <w:rPr>
                <w:lang w:val="en-US" w:bidi="en-US"/>
              </w:rPr>
            </w:pPr>
            <w:r w:rsidRPr="005F416C">
              <w:rPr>
                <w:lang w:val="en-US" w:bidi="en-US"/>
              </w:rPr>
              <w:t>RESET_SMU</w:t>
            </w:r>
          </w:p>
        </w:tc>
        <w:tc>
          <w:tcPr>
            <w:tcW w:w="5049" w:type="dxa"/>
          </w:tcPr>
          <w:p w:rsidR="00FB21E4" w:rsidRPr="005F416C" w:rsidRDefault="00FB21E4" w:rsidP="00FB21E4">
            <w:pPr>
              <w:pStyle w:val="affb"/>
            </w:pPr>
            <w:r w:rsidRPr="005F416C">
              <w:t xml:space="preserve">Сброс </w:t>
            </w:r>
            <w:r w:rsidRPr="005F416C">
              <w:rPr>
                <w:lang w:val="en-US" w:bidi="en-US"/>
              </w:rPr>
              <w:t>SMU</w:t>
            </w:r>
            <w:r w:rsidRPr="005F416C">
              <w:t>:</w:t>
            </w:r>
            <w:r w:rsidRPr="005F416C">
              <w:br/>
              <w:t>0</w:t>
            </w:r>
            <w:r w:rsidRPr="005F416C">
              <w:rPr>
                <w:lang w:val="en-US" w:bidi="en-US"/>
              </w:rPr>
              <w:t>x</w:t>
            </w:r>
            <w:r w:rsidRPr="005F416C">
              <w:t>0 - активен</w:t>
            </w:r>
          </w:p>
          <w:p w:rsidR="00FB21E4" w:rsidRPr="005F416C" w:rsidRDefault="00FB21E4" w:rsidP="00FB21E4">
            <w:pPr>
              <w:pStyle w:val="affb"/>
              <w:rPr>
                <w:lang w:bidi="en-US"/>
              </w:rPr>
            </w:pPr>
            <w:r w:rsidRPr="005F416C">
              <w:t>0</w:t>
            </w:r>
            <w:r w:rsidRPr="005F416C">
              <w:rPr>
                <w:lang w:val="en-US" w:bidi="en-US"/>
              </w:rPr>
              <w:t>x</w:t>
            </w:r>
            <w:r w:rsidRPr="005F416C">
              <w:rPr>
                <w:lang w:bidi="en-US"/>
              </w:rPr>
              <w:t xml:space="preserve">1 </w:t>
            </w:r>
            <w:r w:rsidRPr="005F416C">
              <w:t>- не активен</w:t>
            </w:r>
          </w:p>
        </w:tc>
        <w:tc>
          <w:tcPr>
            <w:tcW w:w="709" w:type="dxa"/>
          </w:tcPr>
          <w:p w:rsidR="00FB21E4" w:rsidRPr="005F416C" w:rsidRDefault="00FB21E4" w:rsidP="00FB21E4">
            <w:pPr>
              <w:pStyle w:val="affb"/>
            </w:pPr>
            <w:r w:rsidRPr="005F416C">
              <w:rPr>
                <w:lang w:val="en-US" w:bidi="en-US"/>
              </w:rPr>
              <w:t>R</w:t>
            </w:r>
            <w:r w:rsidRPr="005F416C">
              <w:t>/</w:t>
            </w:r>
            <w:r w:rsidRPr="005F416C">
              <w:rPr>
                <w:lang w:val="en-US" w:bidi="en-US"/>
              </w:rPr>
              <w:t>W</w:t>
            </w:r>
          </w:p>
        </w:tc>
        <w:tc>
          <w:tcPr>
            <w:tcW w:w="1187" w:type="dxa"/>
          </w:tcPr>
          <w:p w:rsidR="00FB21E4" w:rsidRPr="005F416C" w:rsidRDefault="00FB21E4" w:rsidP="00FB21E4">
            <w:pPr>
              <w:pStyle w:val="affb"/>
            </w:pPr>
            <w:r w:rsidRPr="005F416C">
              <w:t>0</w:t>
            </w:r>
            <w:r w:rsidRPr="005F416C">
              <w:rPr>
                <w:lang w:val="en-US" w:bidi="en-US"/>
              </w:rPr>
              <w:t>x</w:t>
            </w:r>
            <w:r w:rsidRPr="005F416C">
              <w:t>1</w:t>
            </w:r>
          </w:p>
        </w:tc>
      </w:tr>
      <w:tr w:rsidR="00FB21E4" w:rsidRPr="005F416C" w:rsidTr="00FB21E4">
        <w:trPr>
          <w:cantSplit/>
          <w:jc w:val="center"/>
        </w:trPr>
        <w:tc>
          <w:tcPr>
            <w:tcW w:w="959" w:type="dxa"/>
          </w:tcPr>
          <w:p w:rsidR="00FB21E4" w:rsidRPr="005F416C" w:rsidRDefault="00FB21E4" w:rsidP="00FB21E4">
            <w:pPr>
              <w:pStyle w:val="affb"/>
              <w:rPr>
                <w:lang w:val="en-US" w:bidi="en-US"/>
              </w:rPr>
            </w:pPr>
            <w:r w:rsidRPr="005F416C">
              <w:rPr>
                <w:lang w:val="en-US" w:bidi="en-US"/>
              </w:rPr>
              <w:t>[2]</w:t>
            </w:r>
          </w:p>
        </w:tc>
        <w:tc>
          <w:tcPr>
            <w:tcW w:w="1843" w:type="dxa"/>
          </w:tcPr>
          <w:p w:rsidR="00FB21E4" w:rsidRPr="005F416C" w:rsidRDefault="00FB21E4" w:rsidP="00FB21E4">
            <w:pPr>
              <w:pStyle w:val="affb"/>
              <w:rPr>
                <w:lang w:val="en-US" w:bidi="en-US"/>
              </w:rPr>
            </w:pPr>
            <w:r w:rsidRPr="005F416C">
              <w:rPr>
                <w:lang w:val="en-US" w:bidi="en-US"/>
              </w:rPr>
              <w:t>RESET_NMU1</w:t>
            </w:r>
          </w:p>
        </w:tc>
        <w:tc>
          <w:tcPr>
            <w:tcW w:w="5049" w:type="dxa"/>
          </w:tcPr>
          <w:p w:rsidR="00FB21E4" w:rsidRPr="005F416C" w:rsidRDefault="00FB21E4" w:rsidP="00FB21E4">
            <w:pPr>
              <w:pStyle w:val="affb"/>
            </w:pPr>
            <w:r w:rsidRPr="005F416C">
              <w:t xml:space="preserve">Сброс </w:t>
            </w:r>
            <w:r w:rsidRPr="005F416C">
              <w:rPr>
                <w:lang w:val="en-US" w:bidi="en-US"/>
              </w:rPr>
              <w:t>NMU</w:t>
            </w:r>
            <w:r w:rsidRPr="005F416C">
              <w:rPr>
                <w:lang w:bidi="en-US"/>
              </w:rPr>
              <w:t>1</w:t>
            </w:r>
            <w:r w:rsidRPr="005F416C">
              <w:t>:</w:t>
            </w:r>
            <w:r w:rsidRPr="005F416C">
              <w:br/>
              <w:t>0</w:t>
            </w:r>
            <w:r w:rsidRPr="005F416C">
              <w:rPr>
                <w:lang w:val="en-US" w:bidi="en-US"/>
              </w:rPr>
              <w:t>x</w:t>
            </w:r>
            <w:r w:rsidRPr="005F416C">
              <w:t>0 - активен</w:t>
            </w:r>
          </w:p>
          <w:p w:rsidR="00FB21E4" w:rsidRPr="005F416C" w:rsidRDefault="00FB21E4" w:rsidP="00FB21E4">
            <w:pPr>
              <w:pStyle w:val="affb"/>
              <w:rPr>
                <w:lang w:bidi="en-US"/>
              </w:rPr>
            </w:pPr>
            <w:r w:rsidRPr="005F416C">
              <w:t>0</w:t>
            </w:r>
            <w:r w:rsidRPr="005F416C">
              <w:rPr>
                <w:lang w:val="en-US" w:bidi="en-US"/>
              </w:rPr>
              <w:t>x</w:t>
            </w:r>
            <w:r w:rsidRPr="005F416C">
              <w:rPr>
                <w:lang w:bidi="en-US"/>
              </w:rPr>
              <w:t xml:space="preserve">1 </w:t>
            </w:r>
            <w:r w:rsidRPr="005F416C">
              <w:t>- не активен</w:t>
            </w:r>
          </w:p>
        </w:tc>
        <w:tc>
          <w:tcPr>
            <w:tcW w:w="709" w:type="dxa"/>
          </w:tcPr>
          <w:p w:rsidR="00FB21E4" w:rsidRPr="005F416C" w:rsidRDefault="00FB21E4" w:rsidP="00FB21E4">
            <w:pPr>
              <w:pStyle w:val="affb"/>
            </w:pPr>
            <w:r w:rsidRPr="005F416C">
              <w:rPr>
                <w:lang w:val="en-US" w:bidi="en-US"/>
              </w:rPr>
              <w:t>R</w:t>
            </w:r>
            <w:r w:rsidRPr="005F416C">
              <w:t>/</w:t>
            </w:r>
            <w:r w:rsidRPr="005F416C">
              <w:rPr>
                <w:lang w:val="en-US" w:bidi="en-US"/>
              </w:rPr>
              <w:t>W</w:t>
            </w:r>
          </w:p>
        </w:tc>
        <w:tc>
          <w:tcPr>
            <w:tcW w:w="1187" w:type="dxa"/>
          </w:tcPr>
          <w:p w:rsidR="00FB21E4" w:rsidRPr="005F416C" w:rsidRDefault="00FB21E4" w:rsidP="00FB21E4">
            <w:pPr>
              <w:pStyle w:val="affb"/>
            </w:pPr>
            <w:r w:rsidRPr="005F416C">
              <w:t>0</w:t>
            </w:r>
            <w:r w:rsidRPr="005F416C">
              <w:rPr>
                <w:lang w:val="en-US" w:bidi="en-US"/>
              </w:rPr>
              <w:t>x</w:t>
            </w:r>
            <w:r w:rsidRPr="005F416C">
              <w:t>1</w:t>
            </w:r>
          </w:p>
        </w:tc>
      </w:tr>
      <w:tr w:rsidR="00FB21E4" w:rsidRPr="005F416C" w:rsidTr="00FB21E4">
        <w:trPr>
          <w:cantSplit/>
          <w:jc w:val="center"/>
        </w:trPr>
        <w:tc>
          <w:tcPr>
            <w:tcW w:w="959" w:type="dxa"/>
          </w:tcPr>
          <w:p w:rsidR="00FB21E4" w:rsidRPr="005F416C" w:rsidRDefault="00FB21E4" w:rsidP="00FB21E4">
            <w:pPr>
              <w:pStyle w:val="affb"/>
              <w:rPr>
                <w:lang w:val="en-US" w:bidi="en-US"/>
              </w:rPr>
            </w:pPr>
            <w:r w:rsidRPr="005F416C">
              <w:rPr>
                <w:lang w:val="en-US" w:bidi="en-US"/>
              </w:rPr>
              <w:t>[1]</w:t>
            </w:r>
          </w:p>
        </w:tc>
        <w:tc>
          <w:tcPr>
            <w:tcW w:w="1843" w:type="dxa"/>
          </w:tcPr>
          <w:p w:rsidR="00FB21E4" w:rsidRPr="005F416C" w:rsidRDefault="00FB21E4" w:rsidP="00FB21E4">
            <w:pPr>
              <w:pStyle w:val="affb"/>
              <w:rPr>
                <w:lang w:val="en-US" w:bidi="en-US"/>
              </w:rPr>
            </w:pPr>
            <w:r w:rsidRPr="005F416C">
              <w:rPr>
                <w:lang w:val="en-US" w:bidi="en-US"/>
              </w:rPr>
              <w:t>RESET_NMU0</w:t>
            </w:r>
          </w:p>
        </w:tc>
        <w:tc>
          <w:tcPr>
            <w:tcW w:w="5049" w:type="dxa"/>
          </w:tcPr>
          <w:p w:rsidR="00FB21E4" w:rsidRPr="005F416C" w:rsidRDefault="00FB21E4" w:rsidP="00FB21E4">
            <w:pPr>
              <w:pStyle w:val="affb"/>
            </w:pPr>
            <w:r w:rsidRPr="005F416C">
              <w:t xml:space="preserve">Сброс </w:t>
            </w:r>
            <w:r w:rsidRPr="005F416C">
              <w:rPr>
                <w:lang w:val="en-US" w:bidi="en-US"/>
              </w:rPr>
              <w:t>NMU</w:t>
            </w:r>
            <w:r w:rsidRPr="005F416C">
              <w:rPr>
                <w:lang w:bidi="en-US"/>
              </w:rPr>
              <w:t>0</w:t>
            </w:r>
            <w:r w:rsidRPr="005F416C">
              <w:t>:</w:t>
            </w:r>
            <w:r w:rsidRPr="005F416C">
              <w:br/>
              <w:t>0</w:t>
            </w:r>
            <w:r w:rsidRPr="005F416C">
              <w:rPr>
                <w:lang w:val="en-US" w:bidi="en-US"/>
              </w:rPr>
              <w:t>x</w:t>
            </w:r>
            <w:r w:rsidRPr="005F416C">
              <w:t>0 – активен</w:t>
            </w:r>
          </w:p>
          <w:p w:rsidR="00FB21E4" w:rsidRPr="005F416C" w:rsidRDefault="00FB21E4" w:rsidP="00FB21E4">
            <w:pPr>
              <w:pStyle w:val="affb"/>
              <w:rPr>
                <w:lang w:bidi="en-US"/>
              </w:rPr>
            </w:pPr>
            <w:r w:rsidRPr="005F416C">
              <w:t>0</w:t>
            </w:r>
            <w:r w:rsidRPr="005F416C">
              <w:rPr>
                <w:lang w:val="en-US" w:bidi="en-US"/>
              </w:rPr>
              <w:t>x</w:t>
            </w:r>
            <w:r w:rsidRPr="005F416C">
              <w:rPr>
                <w:lang w:bidi="en-US"/>
              </w:rPr>
              <w:t xml:space="preserve">1 </w:t>
            </w:r>
            <w:r w:rsidRPr="005F416C">
              <w:t>- не активен</w:t>
            </w:r>
          </w:p>
        </w:tc>
        <w:tc>
          <w:tcPr>
            <w:tcW w:w="709" w:type="dxa"/>
          </w:tcPr>
          <w:p w:rsidR="00FB21E4" w:rsidRPr="005F416C" w:rsidRDefault="00FB21E4" w:rsidP="00FB21E4">
            <w:pPr>
              <w:pStyle w:val="affb"/>
            </w:pPr>
            <w:r w:rsidRPr="005F416C">
              <w:rPr>
                <w:lang w:val="en-US" w:bidi="en-US"/>
              </w:rPr>
              <w:t>R</w:t>
            </w:r>
            <w:r w:rsidRPr="005F416C">
              <w:t>/</w:t>
            </w:r>
            <w:r w:rsidRPr="005F416C">
              <w:rPr>
                <w:lang w:val="en-US" w:bidi="en-US"/>
              </w:rPr>
              <w:t>W</w:t>
            </w:r>
          </w:p>
        </w:tc>
        <w:tc>
          <w:tcPr>
            <w:tcW w:w="1187" w:type="dxa"/>
          </w:tcPr>
          <w:p w:rsidR="00FB21E4" w:rsidRPr="005F416C" w:rsidRDefault="00FB21E4" w:rsidP="00FB21E4">
            <w:pPr>
              <w:pStyle w:val="affb"/>
            </w:pPr>
            <w:r w:rsidRPr="005F416C">
              <w:t>0</w:t>
            </w:r>
            <w:r w:rsidRPr="005F416C">
              <w:rPr>
                <w:lang w:val="en-US" w:bidi="en-US"/>
              </w:rPr>
              <w:t>x</w:t>
            </w:r>
            <w:r w:rsidRPr="005F416C">
              <w:t>1</w:t>
            </w:r>
          </w:p>
        </w:tc>
      </w:tr>
      <w:tr w:rsidR="00FB21E4" w:rsidRPr="005F416C" w:rsidTr="00FB21E4">
        <w:trPr>
          <w:cantSplit/>
          <w:jc w:val="center"/>
        </w:trPr>
        <w:tc>
          <w:tcPr>
            <w:tcW w:w="959" w:type="dxa"/>
          </w:tcPr>
          <w:p w:rsidR="00FB21E4" w:rsidRPr="005F416C" w:rsidRDefault="00FB21E4" w:rsidP="00FB21E4">
            <w:pPr>
              <w:pStyle w:val="affb"/>
              <w:rPr>
                <w:lang w:val="en-US" w:bidi="en-US"/>
              </w:rPr>
            </w:pPr>
            <w:r w:rsidRPr="005F416C">
              <w:rPr>
                <w:lang w:val="en-US" w:bidi="en-US"/>
              </w:rPr>
              <w:t>[0]</w:t>
            </w:r>
          </w:p>
        </w:tc>
        <w:tc>
          <w:tcPr>
            <w:tcW w:w="1843" w:type="dxa"/>
          </w:tcPr>
          <w:p w:rsidR="00FB21E4" w:rsidRPr="005F416C" w:rsidRDefault="00FB21E4" w:rsidP="00FB21E4">
            <w:pPr>
              <w:pStyle w:val="affb"/>
              <w:rPr>
                <w:lang w:val="en-US" w:bidi="en-US"/>
              </w:rPr>
            </w:pPr>
            <w:r w:rsidRPr="005F416C">
              <w:rPr>
                <w:lang w:val="en-US" w:bidi="en-US"/>
              </w:rPr>
              <w:t>RESET_DDC</w:t>
            </w:r>
          </w:p>
        </w:tc>
        <w:tc>
          <w:tcPr>
            <w:tcW w:w="5049" w:type="dxa"/>
          </w:tcPr>
          <w:p w:rsidR="00FB21E4" w:rsidRPr="005F416C" w:rsidRDefault="00FB21E4" w:rsidP="00FB21E4">
            <w:pPr>
              <w:pStyle w:val="affb"/>
            </w:pPr>
            <w:r w:rsidRPr="005F416C">
              <w:t xml:space="preserve">Сброс каналов </w:t>
            </w:r>
            <w:r w:rsidRPr="005F416C">
              <w:rPr>
                <w:lang w:val="en-US" w:bidi="en-US"/>
              </w:rPr>
              <w:t>DDC</w:t>
            </w:r>
            <w:r w:rsidRPr="005F416C">
              <w:t>:</w:t>
            </w:r>
            <w:r w:rsidRPr="005F416C">
              <w:br/>
              <w:t>0</w:t>
            </w:r>
            <w:r w:rsidRPr="005F416C">
              <w:rPr>
                <w:lang w:val="en-US" w:bidi="en-US"/>
              </w:rPr>
              <w:t>x</w:t>
            </w:r>
            <w:r w:rsidRPr="005F416C">
              <w:t>0 - активен</w:t>
            </w:r>
          </w:p>
          <w:p w:rsidR="00FB21E4" w:rsidRPr="005F416C" w:rsidRDefault="00FB21E4" w:rsidP="00FB21E4">
            <w:pPr>
              <w:pStyle w:val="affb"/>
            </w:pPr>
            <w:r w:rsidRPr="005F416C">
              <w:t>0</w:t>
            </w:r>
            <w:r w:rsidRPr="005F416C">
              <w:rPr>
                <w:lang w:val="en-US" w:bidi="en-US"/>
              </w:rPr>
              <w:t>x</w:t>
            </w:r>
            <w:r w:rsidRPr="005F416C">
              <w:rPr>
                <w:lang w:bidi="en-US"/>
              </w:rPr>
              <w:t xml:space="preserve">1 </w:t>
            </w:r>
            <w:r w:rsidRPr="005F416C">
              <w:t>- не активен</w:t>
            </w:r>
          </w:p>
        </w:tc>
        <w:tc>
          <w:tcPr>
            <w:tcW w:w="709" w:type="dxa"/>
          </w:tcPr>
          <w:p w:rsidR="00FB21E4" w:rsidRPr="005F416C" w:rsidRDefault="00FB21E4" w:rsidP="00FB21E4">
            <w:pPr>
              <w:pStyle w:val="affb"/>
            </w:pPr>
            <w:r w:rsidRPr="005F416C">
              <w:rPr>
                <w:lang w:val="en-US" w:bidi="en-US"/>
              </w:rPr>
              <w:t>R</w:t>
            </w:r>
            <w:r w:rsidRPr="005F416C">
              <w:t>/</w:t>
            </w:r>
            <w:r w:rsidRPr="005F416C">
              <w:rPr>
                <w:lang w:val="en-US" w:bidi="en-US"/>
              </w:rPr>
              <w:t>W</w:t>
            </w:r>
          </w:p>
        </w:tc>
        <w:tc>
          <w:tcPr>
            <w:tcW w:w="1187" w:type="dxa"/>
          </w:tcPr>
          <w:p w:rsidR="00FB21E4" w:rsidRPr="005F416C" w:rsidRDefault="00FB21E4" w:rsidP="00FB21E4">
            <w:pPr>
              <w:pStyle w:val="affb"/>
            </w:pPr>
            <w:r w:rsidRPr="005F416C">
              <w:t>0</w:t>
            </w:r>
            <w:r w:rsidRPr="005F416C">
              <w:rPr>
                <w:lang w:val="en-US" w:bidi="en-US"/>
              </w:rPr>
              <w:t>x</w:t>
            </w:r>
            <w:r w:rsidRPr="005F416C">
              <w:t>1</w:t>
            </w:r>
          </w:p>
        </w:tc>
      </w:tr>
    </w:tbl>
    <w:p w:rsidR="00FB21E4" w:rsidRPr="005F416C" w:rsidRDefault="00FB21E4" w:rsidP="00FB21E4">
      <w:pPr>
        <w:pStyle w:val="a9"/>
        <w:rPr>
          <w:lang w:val="en-US"/>
        </w:rPr>
      </w:pPr>
    </w:p>
    <w:p w:rsidR="00FB21E4" w:rsidRPr="005F416C" w:rsidRDefault="00FB21E4" w:rsidP="00FB21E4">
      <w:pPr>
        <w:pStyle w:val="6"/>
      </w:pPr>
      <w:r w:rsidRPr="005F416C">
        <w:t>Регистр CKUPDATE (CRG_SYS)</w:t>
      </w:r>
    </w:p>
    <w:p w:rsidR="00FB21E4" w:rsidRPr="005F416C" w:rsidRDefault="00FB21E4" w:rsidP="00FB21E4">
      <w:pPr>
        <w:pStyle w:val="a9"/>
      </w:pPr>
      <w:r w:rsidRPr="005F416C">
        <w:t xml:space="preserve">Описание полей регистра </w:t>
      </w:r>
      <w:r w:rsidRPr="005F416C">
        <w:rPr>
          <w:lang w:val="en-US"/>
        </w:rPr>
        <w:t>CKUPDATE</w:t>
      </w:r>
      <w:r w:rsidRPr="005F416C">
        <w:t xml:space="preserve"> приведено в таблице </w:t>
      </w:r>
      <w:r w:rsidR="00B050B4">
        <w:fldChar w:fldCharType="begin"/>
      </w:r>
      <w:r w:rsidR="00B050B4">
        <w:instrText xml:space="preserve"> REF _Ref12205532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47</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51" w:name="_Ref1220553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47</w:t>
      </w:r>
      <w:r w:rsidR="008A68E7" w:rsidRPr="005F416C">
        <w:rPr>
          <w:noProof/>
        </w:rPr>
        <w:fldChar w:fldCharType="end"/>
      </w:r>
      <w:bookmarkEnd w:id="151"/>
      <w:r w:rsidRPr="005F416C">
        <w:t xml:space="preserve"> – </w:t>
      </w:r>
      <w:r w:rsidR="00B735FE" w:rsidRPr="005F416C">
        <w:t>Ф</w:t>
      </w:r>
      <w:r w:rsidRPr="005F416C">
        <w:t>ормат регистра CKUPDATE (</w:t>
      </w:r>
      <w:r w:rsidRPr="005F416C">
        <w:rPr>
          <w:lang w:val="en-US"/>
        </w:rPr>
        <w:t>CRG</w:t>
      </w:r>
      <w:r w:rsidRPr="005F416C">
        <w:t>_</w:t>
      </w:r>
      <w:r w:rsidRPr="005F416C">
        <w:rPr>
          <w:lang w:val="en-US"/>
        </w:rPr>
        <w:t>SYS</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559"/>
        <w:gridCol w:w="5191"/>
        <w:gridCol w:w="851"/>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0x060</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559"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191"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851"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[31:5]</w:t>
            </w:r>
          </w:p>
        </w:tc>
        <w:tc>
          <w:tcPr>
            <w:tcW w:w="1559" w:type="dxa"/>
          </w:tcPr>
          <w:p w:rsidR="00FB21E4" w:rsidRPr="005F416C" w:rsidRDefault="00FB21E4" w:rsidP="00FB21E4">
            <w:pPr>
              <w:pStyle w:val="affb"/>
            </w:pPr>
            <w:r w:rsidRPr="005F416C">
              <w:t>-</w:t>
            </w:r>
          </w:p>
        </w:tc>
        <w:tc>
          <w:tcPr>
            <w:tcW w:w="5191" w:type="dxa"/>
          </w:tcPr>
          <w:p w:rsidR="00FB21E4" w:rsidRPr="005F416C" w:rsidRDefault="00FB21E4" w:rsidP="00FB21E4">
            <w:pPr>
              <w:pStyle w:val="affb"/>
            </w:pPr>
            <w:r w:rsidRPr="005F416C">
              <w:t>-</w:t>
            </w:r>
          </w:p>
        </w:tc>
        <w:tc>
          <w:tcPr>
            <w:tcW w:w="851"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[4]</w:t>
            </w:r>
          </w:p>
        </w:tc>
        <w:tc>
          <w:tcPr>
            <w:tcW w:w="1559" w:type="dxa"/>
          </w:tcPr>
          <w:p w:rsidR="00FB21E4" w:rsidRPr="005F416C" w:rsidRDefault="00FB21E4" w:rsidP="00FB21E4">
            <w:pPr>
              <w:pStyle w:val="affb"/>
            </w:pPr>
            <w:r w:rsidRPr="005F416C">
              <w:t>UPDCKEN</w:t>
            </w:r>
          </w:p>
        </w:tc>
        <w:tc>
          <w:tcPr>
            <w:tcW w:w="5191" w:type="dxa"/>
          </w:tcPr>
          <w:p w:rsidR="00FB21E4" w:rsidRPr="005F416C" w:rsidRDefault="00FB21E4" w:rsidP="00FB21E4">
            <w:pPr>
              <w:pStyle w:val="affb"/>
            </w:pPr>
            <w:r w:rsidRPr="005F416C">
              <w:t>Применение разрешений выдачи тактовых сигналов. После настройки регистров CKEN[n] необходимо установить этот бит в 1, чтобы новые значения этих регистров вступили в силу. Бит сбрасывается автоматически после применения изменений, читается всегда 0.</w:t>
            </w:r>
          </w:p>
        </w:tc>
        <w:tc>
          <w:tcPr>
            <w:tcW w:w="851" w:type="dxa"/>
          </w:tcPr>
          <w:p w:rsidR="00FB21E4" w:rsidRPr="005F416C" w:rsidRDefault="00FB21E4" w:rsidP="00FB21E4">
            <w:pPr>
              <w:pStyle w:val="affb"/>
            </w:pPr>
            <w:r w:rsidRPr="005F416C">
              <w:t>R0/W1</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[3:1]</w:t>
            </w:r>
          </w:p>
        </w:tc>
        <w:tc>
          <w:tcPr>
            <w:tcW w:w="1559" w:type="dxa"/>
          </w:tcPr>
          <w:p w:rsidR="00FB21E4" w:rsidRPr="005F416C" w:rsidRDefault="00FB21E4" w:rsidP="00FB21E4">
            <w:pPr>
              <w:pStyle w:val="affb"/>
            </w:pPr>
            <w:r w:rsidRPr="005F416C">
              <w:t>-</w:t>
            </w:r>
          </w:p>
        </w:tc>
        <w:tc>
          <w:tcPr>
            <w:tcW w:w="5191" w:type="dxa"/>
          </w:tcPr>
          <w:p w:rsidR="00FB21E4" w:rsidRPr="005F416C" w:rsidRDefault="00FB21E4" w:rsidP="00FB21E4">
            <w:pPr>
              <w:pStyle w:val="affb"/>
            </w:pPr>
            <w:r w:rsidRPr="005F416C">
              <w:t>-</w:t>
            </w:r>
          </w:p>
        </w:tc>
        <w:tc>
          <w:tcPr>
            <w:tcW w:w="851"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[0]</w:t>
            </w:r>
          </w:p>
        </w:tc>
        <w:tc>
          <w:tcPr>
            <w:tcW w:w="1559" w:type="dxa"/>
          </w:tcPr>
          <w:p w:rsidR="00FB21E4" w:rsidRPr="005F416C" w:rsidRDefault="00FB21E4" w:rsidP="00FB21E4">
            <w:pPr>
              <w:pStyle w:val="affb"/>
            </w:pPr>
            <w:r w:rsidRPr="005F416C">
              <w:t>UPDCKDIV</w:t>
            </w:r>
          </w:p>
        </w:tc>
        <w:tc>
          <w:tcPr>
            <w:tcW w:w="5191" w:type="dxa"/>
          </w:tcPr>
          <w:p w:rsidR="00FB21E4" w:rsidRPr="005F416C" w:rsidRDefault="00FB21E4" w:rsidP="00FB21E4">
            <w:pPr>
              <w:pStyle w:val="affb"/>
            </w:pPr>
            <w:r w:rsidRPr="005F416C">
              <w:t>Применение коэффициентов деления доменов синхросигналов. После настройки регистров CKDIVMODE[n] необходимо установить этот бит в 1, чтобы новые значения этих регистров вступили в силу. Бит сбрасывается автоматически после смены режима делителей.</w:t>
            </w:r>
          </w:p>
        </w:tc>
        <w:tc>
          <w:tcPr>
            <w:tcW w:w="851"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0x0</w:t>
            </w:r>
          </w:p>
        </w:tc>
      </w:tr>
    </w:tbl>
    <w:p w:rsidR="00FB21E4" w:rsidRPr="005F416C" w:rsidRDefault="00FB21E4" w:rsidP="00FB21E4">
      <w:pPr>
        <w:pStyle w:val="a9"/>
      </w:pPr>
    </w:p>
    <w:p w:rsidR="00FB21E4" w:rsidRPr="005F416C" w:rsidRDefault="00FB21E4" w:rsidP="00FB21E4">
      <w:pPr>
        <w:pStyle w:val="6"/>
      </w:pPr>
      <w:r w:rsidRPr="005F416C">
        <w:t>Регистр INTMASK (CRG_SYS)</w:t>
      </w:r>
    </w:p>
    <w:p w:rsidR="00FB21E4" w:rsidRPr="005F416C" w:rsidRDefault="00FB21E4" w:rsidP="00FB21E4">
      <w:pPr>
        <w:pStyle w:val="a9"/>
      </w:pPr>
      <w:r w:rsidRPr="005F416C">
        <w:t xml:space="preserve">Описание полей регистра </w:t>
      </w:r>
      <w:r w:rsidRPr="005F416C">
        <w:rPr>
          <w:lang w:val="en-US"/>
        </w:rPr>
        <w:t>INTMASK</w:t>
      </w:r>
      <w:r w:rsidRPr="005F416C">
        <w:t xml:space="preserve"> приведено в таблице </w:t>
      </w:r>
      <w:r w:rsidR="00B050B4">
        <w:fldChar w:fldCharType="begin"/>
      </w:r>
      <w:r w:rsidR="00B050B4">
        <w:instrText xml:space="preserve"> REF _Ref12205681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48</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52" w:name="_Ref1220568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48</w:t>
      </w:r>
      <w:r w:rsidR="008A68E7" w:rsidRPr="005F416C">
        <w:rPr>
          <w:noProof/>
        </w:rPr>
        <w:fldChar w:fldCharType="end"/>
      </w:r>
      <w:bookmarkEnd w:id="152"/>
      <w:r w:rsidRPr="005F416C">
        <w:t xml:space="preserve"> – </w:t>
      </w:r>
      <w:r w:rsidR="00B735FE" w:rsidRPr="005F416C">
        <w:t>Ф</w:t>
      </w:r>
      <w:r w:rsidRPr="005F416C">
        <w:t>ормат регистра INTMASK (</w:t>
      </w:r>
      <w:r w:rsidRPr="005F416C">
        <w:rPr>
          <w:lang w:val="en-US"/>
        </w:rPr>
        <w:t>CRG</w:t>
      </w:r>
      <w:r w:rsidRPr="005F416C">
        <w:t>_</w:t>
      </w:r>
      <w:r w:rsidRPr="005F416C">
        <w:rPr>
          <w:lang w:val="en-US"/>
        </w:rPr>
        <w:t>SYS</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843"/>
        <w:gridCol w:w="5049"/>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0x090</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843"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049"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[31:1]</w:t>
            </w:r>
          </w:p>
        </w:tc>
        <w:tc>
          <w:tcPr>
            <w:tcW w:w="1843" w:type="dxa"/>
          </w:tcPr>
          <w:p w:rsidR="00FB21E4" w:rsidRPr="005F416C" w:rsidRDefault="00FB21E4" w:rsidP="00FB21E4">
            <w:pPr>
              <w:pStyle w:val="affb"/>
            </w:pPr>
            <w:r w:rsidRPr="005F416C">
              <w:t>-</w:t>
            </w:r>
          </w:p>
        </w:tc>
        <w:tc>
          <w:tcPr>
            <w:tcW w:w="5049" w:type="dxa"/>
          </w:tcPr>
          <w:p w:rsidR="00FB21E4" w:rsidRPr="005F416C" w:rsidRDefault="00FB21E4" w:rsidP="00FB21E4">
            <w:pPr>
              <w:pStyle w:val="affb"/>
            </w:pPr>
            <w:r w:rsidRPr="005F416C">
              <w:t>-</w:t>
            </w:r>
          </w:p>
        </w:tc>
        <w:tc>
          <w:tcPr>
            <w:tcW w:w="709"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[0]</w:t>
            </w:r>
          </w:p>
        </w:tc>
        <w:tc>
          <w:tcPr>
            <w:tcW w:w="1843" w:type="dxa"/>
          </w:tcPr>
          <w:p w:rsidR="00FB21E4" w:rsidRPr="005F416C" w:rsidRDefault="00FB21E4" w:rsidP="00FB21E4">
            <w:pPr>
              <w:pStyle w:val="affb"/>
            </w:pPr>
            <w:r w:rsidRPr="005F416C">
              <w:t>PLL_RDY_MASK</w:t>
            </w:r>
          </w:p>
        </w:tc>
        <w:tc>
          <w:tcPr>
            <w:tcW w:w="5049" w:type="dxa"/>
          </w:tcPr>
          <w:p w:rsidR="00FB21E4" w:rsidRPr="005F416C" w:rsidRDefault="00FB21E4" w:rsidP="00FB21E4">
            <w:pPr>
              <w:pStyle w:val="affb"/>
            </w:pPr>
            <w:r w:rsidRPr="005F416C">
              <w:t>Маска прерывания при выходе PLL в рабочий режим:</w:t>
            </w:r>
          </w:p>
          <w:p w:rsidR="00FB21E4" w:rsidRPr="005F416C" w:rsidRDefault="00FB21E4" w:rsidP="00FB21E4">
            <w:pPr>
              <w:pStyle w:val="affb"/>
            </w:pPr>
            <w:r w:rsidRPr="005F416C">
              <w:t>0x0 – прерывание запрещено</w:t>
            </w:r>
          </w:p>
          <w:p w:rsidR="00FB21E4" w:rsidRPr="005F416C" w:rsidRDefault="00FB21E4" w:rsidP="00FB21E4">
            <w:pPr>
              <w:pStyle w:val="affb"/>
            </w:pPr>
            <w:r w:rsidRPr="005F416C">
              <w:t>0x1 – прерывание разрешено</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0x0</w:t>
            </w:r>
          </w:p>
        </w:tc>
      </w:tr>
    </w:tbl>
    <w:p w:rsidR="00FB21E4" w:rsidRPr="005F416C" w:rsidRDefault="00FB21E4" w:rsidP="00FB21E4">
      <w:pPr>
        <w:pStyle w:val="a9"/>
      </w:pPr>
    </w:p>
    <w:p w:rsidR="00FB21E4" w:rsidRPr="005F416C" w:rsidRDefault="00FB21E4" w:rsidP="00FB21E4">
      <w:pPr>
        <w:pStyle w:val="6"/>
      </w:pPr>
      <w:r w:rsidRPr="005F416C">
        <w:t>Регистр INTCLR (CRG_SYS)</w:t>
      </w:r>
    </w:p>
    <w:p w:rsidR="00FB21E4" w:rsidRPr="005F416C" w:rsidRDefault="00FB21E4" w:rsidP="00FB21E4">
      <w:pPr>
        <w:pStyle w:val="a9"/>
      </w:pPr>
      <w:r w:rsidRPr="005F416C">
        <w:t xml:space="preserve">Описание полей регистра </w:t>
      </w:r>
      <w:r w:rsidRPr="005F416C">
        <w:rPr>
          <w:lang w:val="en-US"/>
        </w:rPr>
        <w:t>INTCLR</w:t>
      </w:r>
      <w:r w:rsidRPr="005F416C">
        <w:t xml:space="preserve"> приведено в таблице </w:t>
      </w:r>
      <w:r w:rsidR="00B050B4">
        <w:fldChar w:fldCharType="begin"/>
      </w:r>
      <w:r w:rsidR="00B050B4">
        <w:instrText xml:space="preserve"> REF _Ref12205756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49</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53" w:name="_Ref1220575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49</w:t>
      </w:r>
      <w:r w:rsidR="008A68E7" w:rsidRPr="005F416C">
        <w:rPr>
          <w:noProof/>
        </w:rPr>
        <w:fldChar w:fldCharType="end"/>
      </w:r>
      <w:bookmarkEnd w:id="153"/>
      <w:r w:rsidRPr="005F416C">
        <w:t xml:space="preserve"> – </w:t>
      </w:r>
      <w:r w:rsidR="00B735FE" w:rsidRPr="005F416C">
        <w:t>Ф</w:t>
      </w:r>
      <w:r w:rsidRPr="005F416C">
        <w:t>ормат регистра INTCLR (</w:t>
      </w:r>
      <w:r w:rsidRPr="005F416C">
        <w:rPr>
          <w:lang w:val="en-US"/>
        </w:rPr>
        <w:t>CRG</w:t>
      </w:r>
      <w:r w:rsidRPr="005F416C">
        <w:t>_</w:t>
      </w:r>
      <w:r w:rsidRPr="005F416C">
        <w:rPr>
          <w:lang w:val="en-US"/>
        </w:rPr>
        <w:t>SYS</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843"/>
        <w:gridCol w:w="5049"/>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0x094</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843"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049"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[31:1]</w:t>
            </w:r>
          </w:p>
        </w:tc>
        <w:tc>
          <w:tcPr>
            <w:tcW w:w="1843" w:type="dxa"/>
          </w:tcPr>
          <w:p w:rsidR="00FB21E4" w:rsidRPr="005F416C" w:rsidRDefault="00FB21E4" w:rsidP="00FB21E4">
            <w:pPr>
              <w:pStyle w:val="affb"/>
            </w:pPr>
            <w:r w:rsidRPr="005F416C">
              <w:t>-</w:t>
            </w:r>
          </w:p>
        </w:tc>
        <w:tc>
          <w:tcPr>
            <w:tcW w:w="5049" w:type="dxa"/>
          </w:tcPr>
          <w:p w:rsidR="00FB21E4" w:rsidRPr="005F416C" w:rsidRDefault="00FB21E4" w:rsidP="00FB21E4">
            <w:pPr>
              <w:pStyle w:val="affb"/>
            </w:pPr>
            <w:r w:rsidRPr="005F416C">
              <w:t>-</w:t>
            </w:r>
          </w:p>
        </w:tc>
        <w:tc>
          <w:tcPr>
            <w:tcW w:w="709"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[0]</w:t>
            </w:r>
          </w:p>
        </w:tc>
        <w:tc>
          <w:tcPr>
            <w:tcW w:w="1843" w:type="dxa"/>
          </w:tcPr>
          <w:p w:rsidR="00FB21E4" w:rsidRPr="005F416C" w:rsidRDefault="00FB21E4" w:rsidP="00FB21E4">
            <w:pPr>
              <w:pStyle w:val="affb"/>
            </w:pPr>
            <w:r w:rsidRPr="005F416C">
              <w:t>PLL_RDY_CLR</w:t>
            </w:r>
          </w:p>
        </w:tc>
        <w:tc>
          <w:tcPr>
            <w:tcW w:w="5049" w:type="dxa"/>
          </w:tcPr>
          <w:p w:rsidR="00FB21E4" w:rsidRPr="005F416C" w:rsidRDefault="00FB21E4" w:rsidP="00FB21E4">
            <w:pPr>
              <w:pStyle w:val="affb"/>
            </w:pPr>
            <w:r w:rsidRPr="005F416C">
              <w:t>Данный бит устанавливается в 1, когда PLL выходит в рабочий режим. Любая запись сбрасывает этот бит.</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0x0</w:t>
            </w:r>
          </w:p>
        </w:tc>
      </w:tr>
    </w:tbl>
    <w:p w:rsidR="00FB21E4" w:rsidRPr="005F416C" w:rsidRDefault="00FB21E4" w:rsidP="00FB21E4">
      <w:pPr>
        <w:pStyle w:val="a9"/>
      </w:pPr>
    </w:p>
    <w:p w:rsidR="00FB21E4" w:rsidRPr="005F416C" w:rsidRDefault="00FB21E4" w:rsidP="00FB21E4">
      <w:pPr>
        <w:pStyle w:val="a9"/>
      </w:pPr>
    </w:p>
    <w:p w:rsidR="00FB21E4" w:rsidRPr="005F416C" w:rsidRDefault="00FB21E4" w:rsidP="00FB21E4">
      <w:pPr>
        <w:pStyle w:val="6"/>
      </w:pPr>
      <w:r w:rsidRPr="005F416C">
        <w:t>Регистр CKDIVMODE0 (CRG_SYS)</w:t>
      </w:r>
    </w:p>
    <w:p w:rsidR="00FB21E4" w:rsidRPr="005F416C" w:rsidRDefault="00FB21E4" w:rsidP="00FB21E4">
      <w:pPr>
        <w:pStyle w:val="a9"/>
      </w:pPr>
      <w:r w:rsidRPr="005F416C">
        <w:t xml:space="preserve">Описание полей регистра </w:t>
      </w:r>
      <w:r w:rsidRPr="005F416C">
        <w:rPr>
          <w:lang w:val="en-US"/>
        </w:rPr>
        <w:t>CKDIVMODE</w:t>
      </w:r>
      <w:r w:rsidRPr="005F416C">
        <w:t xml:space="preserve">0 приведено в таблице </w:t>
      </w:r>
      <w:r w:rsidR="00B050B4">
        <w:fldChar w:fldCharType="begin"/>
      </w:r>
      <w:r w:rsidR="00B050B4">
        <w:instrText xml:space="preserve"> REF _Ref12205971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50</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54" w:name="_Ref1220597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50</w:t>
      </w:r>
      <w:r w:rsidR="008A68E7" w:rsidRPr="005F416C">
        <w:rPr>
          <w:noProof/>
        </w:rPr>
        <w:fldChar w:fldCharType="end"/>
      </w:r>
      <w:bookmarkEnd w:id="154"/>
      <w:r w:rsidRPr="005F416C">
        <w:t xml:space="preserve"> – </w:t>
      </w:r>
      <w:r w:rsidR="00B735FE" w:rsidRPr="005F416C">
        <w:t>Ф</w:t>
      </w:r>
      <w:r w:rsidRPr="005F416C">
        <w:t>ормат регистра CKDIVMODE0 (</w:t>
      </w:r>
      <w:r w:rsidRPr="005F416C">
        <w:rPr>
          <w:lang w:val="en-US"/>
        </w:rPr>
        <w:t>CRG</w:t>
      </w:r>
      <w:r w:rsidRPr="005F416C">
        <w:t>_</w:t>
      </w:r>
      <w:r w:rsidRPr="005F416C">
        <w:rPr>
          <w:lang w:val="en-US"/>
        </w:rPr>
        <w:t>SYS</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276"/>
        <w:gridCol w:w="5616"/>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w:t>
            </w:r>
            <w:r w:rsidRPr="005F416C">
              <w:rPr>
                <w:b/>
                <w:lang w:bidi="en-US"/>
              </w:rPr>
              <w:t>x</w:t>
            </w:r>
            <w:r w:rsidRPr="005F416C">
              <w:rPr>
                <w:b/>
              </w:rPr>
              <w:t>100</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276"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616"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[31:</w:t>
            </w:r>
            <w:r w:rsidRPr="005F416C">
              <w:t>17</w:t>
            </w:r>
            <w:r w:rsidRPr="005F416C">
              <w:rPr>
                <w:lang w:bidi="en-US"/>
              </w:rPr>
              <w:t>]</w:t>
            </w:r>
          </w:p>
        </w:tc>
        <w:tc>
          <w:tcPr>
            <w:tcW w:w="1276" w:type="dxa"/>
          </w:tcPr>
          <w:p w:rsidR="00FB21E4" w:rsidRPr="005F416C" w:rsidRDefault="00FB21E4" w:rsidP="00FB21E4">
            <w:pPr>
              <w:pStyle w:val="affb"/>
              <w:rPr>
                <w:lang w:bidi="en-US"/>
              </w:rPr>
            </w:pPr>
            <w:r w:rsidRPr="005F416C">
              <w:rPr>
                <w:lang w:bidi="en-US"/>
              </w:rPr>
              <w:t>-</w:t>
            </w:r>
          </w:p>
        </w:tc>
        <w:tc>
          <w:tcPr>
            <w:tcW w:w="5616" w:type="dxa"/>
          </w:tcPr>
          <w:p w:rsidR="00FB21E4" w:rsidRPr="005F416C" w:rsidRDefault="00FB21E4" w:rsidP="00FB21E4">
            <w:pPr>
              <w:pStyle w:val="affb"/>
              <w:rPr>
                <w:lang w:bidi="en-US"/>
              </w:rPr>
            </w:pPr>
            <w:r w:rsidRPr="005F416C">
              <w:rPr>
                <w:lang w:bidi="en-US"/>
              </w:rPr>
              <w:t>-</w:t>
            </w:r>
          </w:p>
        </w:tc>
        <w:tc>
          <w:tcPr>
            <w:tcW w:w="709" w:type="dxa"/>
          </w:tcPr>
          <w:p w:rsidR="00FB21E4" w:rsidRPr="005F416C" w:rsidRDefault="00FB21E4" w:rsidP="00FB21E4">
            <w:pPr>
              <w:pStyle w:val="affb"/>
              <w:rPr>
                <w:lang w:bidi="en-US"/>
              </w:rPr>
            </w:pPr>
            <w:r w:rsidRPr="005F416C">
              <w:t>R</w:t>
            </w:r>
            <w:r w:rsidRPr="005F416C">
              <w:rPr>
                <w:lang w:bidi="en-US"/>
              </w:rPr>
              <w:t>0</w:t>
            </w:r>
          </w:p>
        </w:tc>
        <w:tc>
          <w:tcPr>
            <w:tcW w:w="1187" w:type="dxa"/>
          </w:tcPr>
          <w:p w:rsidR="00FB21E4" w:rsidRPr="005F416C" w:rsidRDefault="00FB21E4" w:rsidP="00FB21E4">
            <w:pPr>
              <w:pStyle w:val="affb"/>
              <w:rPr>
                <w:lang w:bidi="en-US"/>
              </w:rPr>
            </w:pPr>
            <w:r w:rsidRPr="005F416C">
              <w:rPr>
                <w:lang w:bidi="en-US"/>
              </w:rPr>
              <w:t>0x0</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[16]</w:t>
            </w:r>
          </w:p>
        </w:tc>
        <w:tc>
          <w:tcPr>
            <w:tcW w:w="1276" w:type="dxa"/>
          </w:tcPr>
          <w:p w:rsidR="00FB21E4" w:rsidRPr="005F416C" w:rsidRDefault="00FB21E4" w:rsidP="00FB21E4">
            <w:pPr>
              <w:pStyle w:val="affb"/>
              <w:rPr>
                <w:lang w:bidi="en-US"/>
              </w:rPr>
            </w:pPr>
            <w:r w:rsidRPr="005F416C">
              <w:rPr>
                <w:lang w:bidi="en-US"/>
              </w:rPr>
              <w:t>DIVDIS</w:t>
            </w:r>
          </w:p>
        </w:tc>
        <w:tc>
          <w:tcPr>
            <w:tcW w:w="5616" w:type="dxa"/>
          </w:tcPr>
          <w:p w:rsidR="00FB21E4" w:rsidRPr="005F416C" w:rsidRDefault="00FB21E4" w:rsidP="00FB21E4">
            <w:pPr>
              <w:pStyle w:val="affb"/>
            </w:pPr>
            <w:r w:rsidRPr="005F416C">
              <w:t>Выключение делителя:</w:t>
            </w:r>
            <w:r w:rsidRPr="005F416C">
              <w:br/>
              <w:t>0</w:t>
            </w:r>
            <w:r w:rsidRPr="005F416C">
              <w:rPr>
                <w:lang w:bidi="en-US"/>
              </w:rPr>
              <w:t>x</w:t>
            </w:r>
            <w:r w:rsidRPr="005F416C">
              <w:t>0 - включен</w:t>
            </w:r>
          </w:p>
          <w:p w:rsidR="00FB21E4" w:rsidRPr="005F416C" w:rsidRDefault="00FB21E4" w:rsidP="00FB21E4">
            <w:pPr>
              <w:pStyle w:val="affb"/>
            </w:pPr>
            <w:r w:rsidRPr="005F416C">
              <w:t>0</w:t>
            </w:r>
            <w:r w:rsidRPr="005F416C">
              <w:rPr>
                <w:lang w:bidi="en-US"/>
              </w:rPr>
              <w:t>x</w:t>
            </w:r>
            <w:r w:rsidRPr="005F416C">
              <w:t>1 - выключен</w:t>
            </w:r>
          </w:p>
        </w:tc>
        <w:tc>
          <w:tcPr>
            <w:tcW w:w="709" w:type="dxa"/>
          </w:tcPr>
          <w:p w:rsidR="00FB21E4" w:rsidRPr="005F416C" w:rsidRDefault="00FB21E4" w:rsidP="00FB21E4">
            <w:pPr>
              <w:pStyle w:val="affb"/>
            </w:pPr>
            <w:r w:rsidRPr="005F416C">
              <w:rPr>
                <w:lang w:bidi="en-US"/>
              </w:rPr>
              <w:t>R</w:t>
            </w:r>
            <w:r w:rsidRPr="005F416C">
              <w:t>/</w:t>
            </w:r>
            <w:r w:rsidRPr="005F416C">
              <w:rPr>
                <w:lang w:bidi="en-US"/>
              </w:rPr>
              <w:t>W</w:t>
            </w:r>
          </w:p>
        </w:tc>
        <w:tc>
          <w:tcPr>
            <w:tcW w:w="1187" w:type="dxa"/>
          </w:tcPr>
          <w:p w:rsidR="00FB21E4" w:rsidRPr="005F416C" w:rsidRDefault="00FB21E4" w:rsidP="00FB21E4">
            <w:pPr>
              <w:pStyle w:val="affb"/>
            </w:pPr>
            <w:r w:rsidRPr="005F416C">
              <w:t>0</w:t>
            </w:r>
            <w:r w:rsidRPr="005F416C">
              <w:rPr>
                <w:lang w:bidi="en-US"/>
              </w:rPr>
              <w:t>x</w:t>
            </w:r>
            <w:r w:rsidRPr="005F416C">
              <w:t>0</w:t>
            </w:r>
          </w:p>
        </w:tc>
      </w:tr>
      <w:tr w:rsidR="00FB21E4" w:rsidRPr="005F416C" w:rsidTr="00FB21E4">
        <w:trPr>
          <w:cantSplit/>
          <w:jc w:val="center"/>
        </w:trPr>
        <w:tc>
          <w:tcPr>
            <w:tcW w:w="959" w:type="dxa"/>
          </w:tcPr>
          <w:p w:rsidR="00FB21E4" w:rsidRPr="005F416C" w:rsidRDefault="00FB21E4" w:rsidP="00FB21E4">
            <w:pPr>
              <w:pStyle w:val="affb"/>
            </w:pPr>
            <w:r w:rsidRPr="005F416C">
              <w:t>[15:6]</w:t>
            </w:r>
          </w:p>
        </w:tc>
        <w:tc>
          <w:tcPr>
            <w:tcW w:w="1276" w:type="dxa"/>
          </w:tcPr>
          <w:p w:rsidR="00FB21E4" w:rsidRPr="005F416C" w:rsidRDefault="00FB21E4" w:rsidP="00FB21E4">
            <w:pPr>
              <w:pStyle w:val="affb"/>
            </w:pPr>
            <w:r w:rsidRPr="005F416C">
              <w:t>-</w:t>
            </w:r>
          </w:p>
        </w:tc>
        <w:tc>
          <w:tcPr>
            <w:tcW w:w="5616" w:type="dxa"/>
          </w:tcPr>
          <w:p w:rsidR="00FB21E4" w:rsidRPr="005F416C" w:rsidRDefault="00FB21E4" w:rsidP="00FB21E4">
            <w:pPr>
              <w:pStyle w:val="affb"/>
            </w:pPr>
            <w:r w:rsidRPr="005F416C">
              <w:t>-</w:t>
            </w:r>
          </w:p>
        </w:tc>
        <w:tc>
          <w:tcPr>
            <w:tcW w:w="709"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w:t>
            </w:r>
            <w:r w:rsidRPr="005F416C">
              <w:rPr>
                <w:lang w:bidi="en-US"/>
              </w:rPr>
              <w:t>x</w:t>
            </w:r>
            <w:r w:rsidRPr="005F416C">
              <w:t>0</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[5:0]</w:t>
            </w:r>
          </w:p>
        </w:tc>
        <w:tc>
          <w:tcPr>
            <w:tcW w:w="1276" w:type="dxa"/>
          </w:tcPr>
          <w:p w:rsidR="00FB21E4" w:rsidRPr="005F416C" w:rsidRDefault="00FB21E4" w:rsidP="00FB21E4">
            <w:pPr>
              <w:pStyle w:val="affb"/>
              <w:rPr>
                <w:lang w:bidi="en-US"/>
              </w:rPr>
            </w:pPr>
            <w:r w:rsidRPr="005F416C">
              <w:rPr>
                <w:lang w:bidi="en-US"/>
              </w:rPr>
              <w:t>DIVMODE</w:t>
            </w:r>
          </w:p>
        </w:tc>
        <w:tc>
          <w:tcPr>
            <w:tcW w:w="5616" w:type="dxa"/>
          </w:tcPr>
          <w:p w:rsidR="00FB21E4" w:rsidRPr="005F416C" w:rsidRDefault="00FB21E4" w:rsidP="00FB21E4">
            <w:pPr>
              <w:pStyle w:val="affb"/>
            </w:pPr>
            <w:r w:rsidRPr="005F416C">
              <w:t xml:space="preserve">Коэффициент делителя для синхросигнала </w:t>
            </w:r>
            <w:r w:rsidRPr="005F416C">
              <w:rPr>
                <w:lang w:bidi="en-US"/>
              </w:rPr>
              <w:t>ACLK</w:t>
            </w:r>
          </w:p>
          <w:p w:rsidR="00FB21E4" w:rsidRPr="005F416C" w:rsidRDefault="00FB21E4" w:rsidP="00FB21E4">
            <w:pPr>
              <w:pStyle w:val="affb"/>
            </w:pPr>
            <w:r w:rsidRPr="005F416C">
              <w:t>Коэффициент деления равен (DIVMODE + 1).</w:t>
            </w:r>
          </w:p>
        </w:tc>
        <w:tc>
          <w:tcPr>
            <w:tcW w:w="709" w:type="dxa"/>
          </w:tcPr>
          <w:p w:rsidR="00FB21E4" w:rsidRPr="005F416C" w:rsidRDefault="00FB21E4" w:rsidP="00FB21E4">
            <w:pPr>
              <w:pStyle w:val="affb"/>
              <w:rPr>
                <w:lang w:bidi="en-US"/>
              </w:rPr>
            </w:pPr>
            <w:r w:rsidRPr="005F416C">
              <w:rPr>
                <w:lang w:bidi="en-US"/>
              </w:rPr>
              <w:t>R/W</w:t>
            </w:r>
          </w:p>
        </w:tc>
        <w:tc>
          <w:tcPr>
            <w:tcW w:w="1187" w:type="dxa"/>
          </w:tcPr>
          <w:p w:rsidR="00FB21E4" w:rsidRPr="005F416C" w:rsidRDefault="00FB21E4" w:rsidP="00FB21E4">
            <w:pPr>
              <w:pStyle w:val="affb"/>
              <w:rPr>
                <w:lang w:bidi="en-US"/>
              </w:rPr>
            </w:pPr>
            <w:r w:rsidRPr="005F416C">
              <w:rPr>
                <w:lang w:bidi="en-US"/>
              </w:rPr>
              <w:t>0x1</w:t>
            </w:r>
          </w:p>
        </w:tc>
      </w:tr>
    </w:tbl>
    <w:p w:rsidR="00FB21E4" w:rsidRPr="005F416C" w:rsidRDefault="00FB21E4" w:rsidP="00FB21E4">
      <w:pPr>
        <w:pStyle w:val="a9"/>
      </w:pPr>
    </w:p>
    <w:p w:rsidR="00FB21E4" w:rsidRPr="005F416C" w:rsidRDefault="00FB21E4" w:rsidP="00FB21E4">
      <w:pPr>
        <w:pStyle w:val="a9"/>
      </w:pPr>
    </w:p>
    <w:p w:rsidR="00FB21E4" w:rsidRPr="005F416C" w:rsidRDefault="00FB21E4" w:rsidP="00FB21E4">
      <w:pPr>
        <w:pStyle w:val="6"/>
        <w:rPr>
          <w:lang w:val="en-US"/>
        </w:rPr>
      </w:pPr>
      <w:r w:rsidRPr="005F416C">
        <w:t xml:space="preserve">Регистр </w:t>
      </w:r>
      <w:r w:rsidRPr="005F416C">
        <w:rPr>
          <w:lang w:val="en-US"/>
        </w:rPr>
        <w:t xml:space="preserve">CKEN0 </w:t>
      </w:r>
      <w:r w:rsidRPr="005F416C">
        <w:t>(CRG_SYS)</w:t>
      </w:r>
    </w:p>
    <w:p w:rsidR="00FB21E4" w:rsidRPr="005F416C" w:rsidRDefault="00FB21E4" w:rsidP="00FB21E4">
      <w:pPr>
        <w:pStyle w:val="a9"/>
      </w:pPr>
      <w:r w:rsidRPr="005F416C">
        <w:t xml:space="preserve">Описание полей регистра </w:t>
      </w:r>
      <w:r w:rsidRPr="005F416C">
        <w:rPr>
          <w:lang w:val="en-US"/>
        </w:rPr>
        <w:t>CKEN</w:t>
      </w:r>
      <w:r w:rsidRPr="005F416C">
        <w:t xml:space="preserve">0 приведено в таблице </w:t>
      </w:r>
      <w:r w:rsidR="00B050B4">
        <w:fldChar w:fldCharType="begin"/>
      </w:r>
      <w:r w:rsidR="00B050B4">
        <w:instrText xml:space="preserve"> REF _Ref12205995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51</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55" w:name="_Ref12205995"/>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51</w:t>
      </w:r>
      <w:r w:rsidR="008A68E7" w:rsidRPr="005F416C">
        <w:rPr>
          <w:noProof/>
        </w:rPr>
        <w:fldChar w:fldCharType="end"/>
      </w:r>
      <w:bookmarkEnd w:id="155"/>
      <w:r w:rsidRPr="005F416C">
        <w:t xml:space="preserve"> – </w:t>
      </w:r>
      <w:r w:rsidR="00B735FE" w:rsidRPr="005F416C">
        <w:t>Ф</w:t>
      </w:r>
      <w:r w:rsidRPr="005F416C">
        <w:t>ормат регистра CK</w:t>
      </w:r>
      <w:r w:rsidRPr="005F416C">
        <w:rPr>
          <w:lang w:val="en-US"/>
        </w:rPr>
        <w:t>EN</w:t>
      </w:r>
      <w:r w:rsidRPr="005F416C">
        <w:t>0 (</w:t>
      </w:r>
      <w:r w:rsidRPr="005F416C">
        <w:rPr>
          <w:lang w:val="en-US"/>
        </w:rPr>
        <w:t>CRG</w:t>
      </w:r>
      <w:r w:rsidRPr="005F416C">
        <w:t>_</w:t>
      </w:r>
      <w:r w:rsidRPr="005F416C">
        <w:rPr>
          <w:lang w:val="en-US"/>
        </w:rPr>
        <w:t>SYS</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506"/>
        <w:gridCol w:w="5386"/>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w:t>
            </w:r>
            <w:r w:rsidRPr="005F416C">
              <w:rPr>
                <w:b/>
                <w:lang w:val="en-US" w:bidi="en-US"/>
              </w:rPr>
              <w:t>x</w:t>
            </w:r>
            <w:r w:rsidRPr="005F416C">
              <w:rPr>
                <w:b/>
              </w:rPr>
              <w:t>104</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506"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386"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rPr>
                <w:lang w:val="en-US" w:bidi="en-US"/>
              </w:rPr>
            </w:pPr>
            <w:r w:rsidRPr="005F416C">
              <w:rPr>
                <w:lang w:val="en-US" w:bidi="en-US"/>
              </w:rPr>
              <w:t>[31:3]</w:t>
            </w:r>
          </w:p>
        </w:tc>
        <w:tc>
          <w:tcPr>
            <w:tcW w:w="1506" w:type="dxa"/>
          </w:tcPr>
          <w:p w:rsidR="00FB21E4" w:rsidRPr="005F416C" w:rsidRDefault="00FB21E4" w:rsidP="00FB21E4">
            <w:pPr>
              <w:pStyle w:val="affb"/>
              <w:rPr>
                <w:lang w:val="en-US" w:bidi="en-US"/>
              </w:rPr>
            </w:pPr>
            <w:r w:rsidRPr="005F416C">
              <w:rPr>
                <w:lang w:val="en-US" w:bidi="en-US"/>
              </w:rPr>
              <w:t>-</w:t>
            </w:r>
          </w:p>
        </w:tc>
        <w:tc>
          <w:tcPr>
            <w:tcW w:w="5386" w:type="dxa"/>
          </w:tcPr>
          <w:p w:rsidR="00FB21E4" w:rsidRPr="005F416C" w:rsidRDefault="00FB21E4" w:rsidP="00FB21E4">
            <w:pPr>
              <w:pStyle w:val="affb"/>
              <w:rPr>
                <w:lang w:val="en-US" w:bidi="en-US"/>
              </w:rPr>
            </w:pPr>
            <w:r w:rsidRPr="005F416C">
              <w:rPr>
                <w:lang w:val="en-US" w:bidi="en-US"/>
              </w:rPr>
              <w:t>-</w:t>
            </w:r>
          </w:p>
        </w:tc>
        <w:tc>
          <w:tcPr>
            <w:tcW w:w="709" w:type="dxa"/>
          </w:tcPr>
          <w:p w:rsidR="00FB21E4" w:rsidRPr="005F416C" w:rsidRDefault="00FB21E4" w:rsidP="00FB21E4">
            <w:pPr>
              <w:pStyle w:val="affb"/>
              <w:rPr>
                <w:lang w:val="en-US" w:bidi="en-US"/>
              </w:rPr>
            </w:pPr>
            <w:r w:rsidRPr="005F416C">
              <w:t>R</w:t>
            </w:r>
            <w:r w:rsidRPr="005F416C">
              <w:rPr>
                <w:lang w:val="en-US" w:bidi="en-US"/>
              </w:rPr>
              <w:t>0</w:t>
            </w:r>
          </w:p>
        </w:tc>
        <w:tc>
          <w:tcPr>
            <w:tcW w:w="1187" w:type="dxa"/>
          </w:tcPr>
          <w:p w:rsidR="00FB21E4" w:rsidRPr="005F416C" w:rsidRDefault="00FB21E4" w:rsidP="00FB21E4">
            <w:pPr>
              <w:pStyle w:val="affb"/>
              <w:rPr>
                <w:lang w:val="en-US" w:bidi="en-US"/>
              </w:rPr>
            </w:pPr>
            <w:r w:rsidRPr="005F416C">
              <w:rPr>
                <w:lang w:val="en-US" w:bidi="en-US"/>
              </w:rPr>
              <w:t>0x0</w:t>
            </w:r>
          </w:p>
        </w:tc>
      </w:tr>
      <w:tr w:rsidR="00FB21E4" w:rsidRPr="005F416C" w:rsidTr="00FB21E4">
        <w:trPr>
          <w:cantSplit/>
          <w:jc w:val="center"/>
        </w:trPr>
        <w:tc>
          <w:tcPr>
            <w:tcW w:w="959" w:type="dxa"/>
          </w:tcPr>
          <w:p w:rsidR="00FB21E4" w:rsidRPr="005F416C" w:rsidRDefault="00FB21E4" w:rsidP="00FB21E4">
            <w:pPr>
              <w:pStyle w:val="affb"/>
              <w:rPr>
                <w:lang w:val="en-US" w:bidi="en-US"/>
              </w:rPr>
            </w:pPr>
            <w:r w:rsidRPr="005F416C">
              <w:rPr>
                <w:lang w:val="en-US" w:bidi="en-US"/>
              </w:rPr>
              <w:t>[2]</w:t>
            </w:r>
          </w:p>
        </w:tc>
        <w:tc>
          <w:tcPr>
            <w:tcW w:w="1506" w:type="dxa"/>
          </w:tcPr>
          <w:p w:rsidR="00FB21E4" w:rsidRPr="005F416C" w:rsidRDefault="00FB21E4" w:rsidP="00FB21E4">
            <w:pPr>
              <w:pStyle w:val="affb"/>
              <w:rPr>
                <w:lang w:val="en-US" w:bidi="en-US"/>
              </w:rPr>
            </w:pPr>
            <w:r w:rsidRPr="005F416C">
              <w:rPr>
                <w:lang w:val="en-US" w:bidi="en-US"/>
              </w:rPr>
              <w:t>SMUCKEN</w:t>
            </w:r>
          </w:p>
        </w:tc>
        <w:tc>
          <w:tcPr>
            <w:tcW w:w="5386" w:type="dxa"/>
          </w:tcPr>
          <w:p w:rsidR="00FB21E4" w:rsidRPr="005F416C" w:rsidRDefault="00FB21E4" w:rsidP="00FB21E4">
            <w:pPr>
              <w:pStyle w:val="affb"/>
            </w:pPr>
            <w:r w:rsidRPr="005F416C">
              <w:t xml:space="preserve">Отключение синхросигнала подсистемы </w:t>
            </w:r>
            <w:r w:rsidRPr="005F416C">
              <w:rPr>
                <w:lang w:val="en-US" w:bidi="en-US"/>
              </w:rPr>
              <w:t>SMU</w:t>
            </w:r>
            <w:r w:rsidRPr="005F416C">
              <w:t>:</w:t>
            </w:r>
            <w:r w:rsidRPr="005F416C">
              <w:br/>
              <w:t>0</w:t>
            </w:r>
            <w:r w:rsidRPr="005F416C">
              <w:rPr>
                <w:lang w:val="en-US" w:bidi="en-US"/>
              </w:rPr>
              <w:t>x</w:t>
            </w:r>
            <w:r w:rsidRPr="005F416C">
              <w:t>0 - выключен</w:t>
            </w:r>
          </w:p>
          <w:p w:rsidR="00FB21E4" w:rsidRPr="005F416C" w:rsidRDefault="00FB21E4" w:rsidP="00FB21E4">
            <w:pPr>
              <w:pStyle w:val="affb"/>
            </w:pPr>
            <w:r w:rsidRPr="005F416C">
              <w:rPr>
                <w:lang w:val="en-US" w:bidi="en-US"/>
              </w:rPr>
              <w:t xml:space="preserve">0x1 - </w:t>
            </w:r>
            <w:r w:rsidRPr="005F416C">
              <w:t>включен</w:t>
            </w:r>
          </w:p>
        </w:tc>
        <w:tc>
          <w:tcPr>
            <w:tcW w:w="709" w:type="dxa"/>
          </w:tcPr>
          <w:p w:rsidR="00FB21E4" w:rsidRPr="005F416C" w:rsidRDefault="00FB21E4" w:rsidP="00FB21E4">
            <w:pPr>
              <w:pStyle w:val="affb"/>
              <w:rPr>
                <w:lang w:val="en-US" w:bidi="en-US"/>
              </w:rPr>
            </w:pPr>
            <w:r w:rsidRPr="005F416C">
              <w:rPr>
                <w:lang w:val="en-US" w:bidi="en-US"/>
              </w:rPr>
              <w:t>R/W</w:t>
            </w:r>
          </w:p>
        </w:tc>
        <w:tc>
          <w:tcPr>
            <w:tcW w:w="1187" w:type="dxa"/>
          </w:tcPr>
          <w:p w:rsidR="00FB21E4" w:rsidRPr="005F416C" w:rsidRDefault="00FB21E4" w:rsidP="00FB21E4">
            <w:pPr>
              <w:pStyle w:val="affb"/>
              <w:rPr>
                <w:lang w:val="en-US" w:bidi="en-US"/>
              </w:rPr>
            </w:pPr>
            <w:r w:rsidRPr="005F416C">
              <w:rPr>
                <w:lang w:val="en-US" w:bidi="en-US"/>
              </w:rPr>
              <w:t>0x1</w:t>
            </w:r>
          </w:p>
        </w:tc>
      </w:tr>
      <w:tr w:rsidR="00FB21E4" w:rsidRPr="005F416C" w:rsidTr="00FB21E4">
        <w:trPr>
          <w:cantSplit/>
          <w:jc w:val="center"/>
        </w:trPr>
        <w:tc>
          <w:tcPr>
            <w:tcW w:w="959" w:type="dxa"/>
          </w:tcPr>
          <w:p w:rsidR="00FB21E4" w:rsidRPr="005F416C" w:rsidRDefault="00FB21E4" w:rsidP="00FB21E4">
            <w:pPr>
              <w:pStyle w:val="affb"/>
              <w:rPr>
                <w:lang w:val="en-US" w:bidi="en-US"/>
              </w:rPr>
            </w:pPr>
            <w:r w:rsidRPr="005F416C">
              <w:rPr>
                <w:lang w:val="en-US" w:bidi="en-US"/>
              </w:rPr>
              <w:t>[1]</w:t>
            </w:r>
          </w:p>
        </w:tc>
        <w:tc>
          <w:tcPr>
            <w:tcW w:w="1506" w:type="dxa"/>
          </w:tcPr>
          <w:p w:rsidR="00FB21E4" w:rsidRPr="005F416C" w:rsidRDefault="00FB21E4" w:rsidP="00FB21E4">
            <w:pPr>
              <w:pStyle w:val="affb"/>
              <w:rPr>
                <w:lang w:val="en-US" w:bidi="en-US"/>
              </w:rPr>
            </w:pPr>
            <w:r w:rsidRPr="005F416C">
              <w:rPr>
                <w:lang w:val="en-US" w:bidi="en-US"/>
              </w:rPr>
              <w:t>NMU1CKEN</w:t>
            </w:r>
          </w:p>
        </w:tc>
        <w:tc>
          <w:tcPr>
            <w:tcW w:w="5386" w:type="dxa"/>
          </w:tcPr>
          <w:p w:rsidR="00FB21E4" w:rsidRPr="005F416C" w:rsidRDefault="00FB21E4" w:rsidP="00FB21E4">
            <w:pPr>
              <w:pStyle w:val="affb"/>
            </w:pPr>
            <w:r w:rsidRPr="005F416C">
              <w:t xml:space="preserve">Отключение синхросигнала подсистемы </w:t>
            </w:r>
            <w:r w:rsidRPr="005F416C">
              <w:rPr>
                <w:lang w:val="en-US" w:bidi="en-US"/>
              </w:rPr>
              <w:t>NMU</w:t>
            </w:r>
            <w:r w:rsidRPr="005F416C">
              <w:t>1:</w:t>
            </w:r>
            <w:r w:rsidRPr="005F416C">
              <w:br/>
              <w:t>0</w:t>
            </w:r>
            <w:r w:rsidRPr="005F416C">
              <w:rPr>
                <w:lang w:val="en-US" w:bidi="en-US"/>
              </w:rPr>
              <w:t>x</w:t>
            </w:r>
            <w:r w:rsidRPr="005F416C">
              <w:t>0 - выключен</w:t>
            </w:r>
          </w:p>
          <w:p w:rsidR="00FB21E4" w:rsidRPr="005F416C" w:rsidRDefault="00FB21E4" w:rsidP="00FB21E4">
            <w:pPr>
              <w:pStyle w:val="affb"/>
              <w:rPr>
                <w:lang w:val="en-US" w:bidi="en-US"/>
              </w:rPr>
            </w:pPr>
            <w:r w:rsidRPr="005F416C">
              <w:rPr>
                <w:lang w:val="en-US" w:bidi="en-US"/>
              </w:rPr>
              <w:t xml:space="preserve">0x1 - </w:t>
            </w:r>
            <w:r w:rsidRPr="005F416C">
              <w:t>включен</w:t>
            </w:r>
          </w:p>
        </w:tc>
        <w:tc>
          <w:tcPr>
            <w:tcW w:w="709" w:type="dxa"/>
          </w:tcPr>
          <w:p w:rsidR="00FB21E4" w:rsidRPr="005F416C" w:rsidRDefault="00FB21E4" w:rsidP="00FB21E4">
            <w:pPr>
              <w:pStyle w:val="affb"/>
              <w:rPr>
                <w:lang w:val="en-US" w:bidi="en-US"/>
              </w:rPr>
            </w:pPr>
            <w:r w:rsidRPr="005F416C">
              <w:rPr>
                <w:lang w:val="en-US" w:bidi="en-US"/>
              </w:rPr>
              <w:t>R/W</w:t>
            </w:r>
          </w:p>
        </w:tc>
        <w:tc>
          <w:tcPr>
            <w:tcW w:w="1187" w:type="dxa"/>
          </w:tcPr>
          <w:p w:rsidR="00FB21E4" w:rsidRPr="005F416C" w:rsidRDefault="00FB21E4" w:rsidP="00FB21E4">
            <w:pPr>
              <w:pStyle w:val="affb"/>
              <w:rPr>
                <w:lang w:val="en-US" w:bidi="en-US"/>
              </w:rPr>
            </w:pPr>
            <w:r w:rsidRPr="005F416C">
              <w:rPr>
                <w:lang w:val="en-US" w:bidi="en-US"/>
              </w:rPr>
              <w:t>0x1</w:t>
            </w:r>
          </w:p>
        </w:tc>
      </w:tr>
      <w:tr w:rsidR="00FB21E4" w:rsidRPr="005F416C" w:rsidTr="00FB21E4">
        <w:trPr>
          <w:cantSplit/>
          <w:jc w:val="center"/>
        </w:trPr>
        <w:tc>
          <w:tcPr>
            <w:tcW w:w="959" w:type="dxa"/>
          </w:tcPr>
          <w:p w:rsidR="00FB21E4" w:rsidRPr="005F416C" w:rsidRDefault="00FB21E4" w:rsidP="00FB21E4">
            <w:pPr>
              <w:pStyle w:val="affb"/>
              <w:rPr>
                <w:lang w:val="en-US" w:bidi="en-US"/>
              </w:rPr>
            </w:pPr>
            <w:r w:rsidRPr="005F416C">
              <w:rPr>
                <w:lang w:val="en-US" w:bidi="en-US"/>
              </w:rPr>
              <w:t>[0]</w:t>
            </w:r>
          </w:p>
        </w:tc>
        <w:tc>
          <w:tcPr>
            <w:tcW w:w="1506" w:type="dxa"/>
          </w:tcPr>
          <w:p w:rsidR="00FB21E4" w:rsidRPr="005F416C" w:rsidRDefault="00FB21E4" w:rsidP="00FB21E4">
            <w:pPr>
              <w:pStyle w:val="affb"/>
              <w:rPr>
                <w:lang w:val="en-US" w:bidi="en-US"/>
              </w:rPr>
            </w:pPr>
            <w:r w:rsidRPr="005F416C">
              <w:rPr>
                <w:lang w:val="en-US" w:bidi="en-US"/>
              </w:rPr>
              <w:t>NMU0CKEN</w:t>
            </w:r>
          </w:p>
        </w:tc>
        <w:tc>
          <w:tcPr>
            <w:tcW w:w="5386" w:type="dxa"/>
          </w:tcPr>
          <w:p w:rsidR="00FB21E4" w:rsidRPr="005F416C" w:rsidRDefault="00FB21E4" w:rsidP="00FB21E4">
            <w:pPr>
              <w:pStyle w:val="affb"/>
            </w:pPr>
            <w:r w:rsidRPr="005F416C">
              <w:t xml:space="preserve">Отключение синхросигнала подсистемы </w:t>
            </w:r>
            <w:r w:rsidRPr="005F416C">
              <w:rPr>
                <w:lang w:val="en-US" w:bidi="en-US"/>
              </w:rPr>
              <w:t>NMU</w:t>
            </w:r>
            <w:r w:rsidRPr="005F416C">
              <w:t>0:</w:t>
            </w:r>
            <w:r w:rsidRPr="005F416C">
              <w:br/>
              <w:t>0</w:t>
            </w:r>
            <w:r w:rsidRPr="005F416C">
              <w:rPr>
                <w:lang w:val="en-US" w:bidi="en-US"/>
              </w:rPr>
              <w:t>x</w:t>
            </w:r>
            <w:r w:rsidRPr="005F416C">
              <w:t>0 - выключен</w:t>
            </w:r>
          </w:p>
          <w:p w:rsidR="00FB21E4" w:rsidRPr="005F416C" w:rsidRDefault="00FB21E4" w:rsidP="00FB21E4">
            <w:pPr>
              <w:pStyle w:val="affb"/>
              <w:rPr>
                <w:lang w:val="en-US" w:bidi="en-US"/>
              </w:rPr>
            </w:pPr>
            <w:r w:rsidRPr="005F416C">
              <w:rPr>
                <w:lang w:val="en-US" w:bidi="en-US"/>
              </w:rPr>
              <w:t xml:space="preserve">0x1 - </w:t>
            </w:r>
            <w:r w:rsidRPr="005F416C">
              <w:t>включен</w:t>
            </w:r>
          </w:p>
        </w:tc>
        <w:tc>
          <w:tcPr>
            <w:tcW w:w="709" w:type="dxa"/>
          </w:tcPr>
          <w:p w:rsidR="00FB21E4" w:rsidRPr="005F416C" w:rsidRDefault="00FB21E4" w:rsidP="00FB21E4">
            <w:pPr>
              <w:pStyle w:val="affb"/>
              <w:rPr>
                <w:lang w:val="en-US" w:bidi="en-US"/>
              </w:rPr>
            </w:pPr>
            <w:r w:rsidRPr="005F416C">
              <w:rPr>
                <w:lang w:val="en-US" w:bidi="en-US"/>
              </w:rPr>
              <w:t>R/W</w:t>
            </w:r>
          </w:p>
        </w:tc>
        <w:tc>
          <w:tcPr>
            <w:tcW w:w="1187" w:type="dxa"/>
          </w:tcPr>
          <w:p w:rsidR="00FB21E4" w:rsidRPr="005F416C" w:rsidRDefault="00FB21E4" w:rsidP="00FB21E4">
            <w:pPr>
              <w:pStyle w:val="affb"/>
              <w:rPr>
                <w:lang w:val="en-US" w:bidi="en-US"/>
              </w:rPr>
            </w:pPr>
            <w:r w:rsidRPr="005F416C">
              <w:rPr>
                <w:lang w:val="en-US" w:bidi="en-US"/>
              </w:rPr>
              <w:t>0x1</w:t>
            </w:r>
          </w:p>
        </w:tc>
      </w:tr>
    </w:tbl>
    <w:p w:rsidR="00FB21E4" w:rsidRPr="005F416C" w:rsidRDefault="00FB21E4" w:rsidP="00FB21E4">
      <w:pPr>
        <w:pStyle w:val="a9"/>
        <w:rPr>
          <w:lang w:val="en-US"/>
        </w:rPr>
      </w:pPr>
    </w:p>
    <w:p w:rsidR="00FB21E4" w:rsidRPr="005F416C" w:rsidRDefault="00FB21E4" w:rsidP="00FB21E4">
      <w:pPr>
        <w:pStyle w:val="a9"/>
      </w:pPr>
    </w:p>
    <w:p w:rsidR="00FB21E4" w:rsidRPr="005F416C" w:rsidRDefault="00FB21E4" w:rsidP="00FB21E4">
      <w:pPr>
        <w:pStyle w:val="6"/>
      </w:pPr>
      <w:r w:rsidRPr="005F416C">
        <w:t>Регистр CKDIVMODE1 (CRG_SYS)</w:t>
      </w:r>
    </w:p>
    <w:p w:rsidR="00FB21E4" w:rsidRPr="005F416C" w:rsidRDefault="00FB21E4" w:rsidP="00FB21E4">
      <w:pPr>
        <w:pStyle w:val="a9"/>
      </w:pPr>
      <w:r w:rsidRPr="005F416C">
        <w:t xml:space="preserve">Описание полей регистра </w:t>
      </w:r>
      <w:r w:rsidRPr="005F416C">
        <w:rPr>
          <w:lang w:val="en-US"/>
        </w:rPr>
        <w:t>CKDIVMODE</w:t>
      </w:r>
      <w:r w:rsidRPr="005F416C">
        <w:t xml:space="preserve">0 приведено в таблице </w:t>
      </w:r>
      <w:r w:rsidR="00B050B4">
        <w:fldChar w:fldCharType="begin"/>
      </w:r>
      <w:r w:rsidR="00B050B4">
        <w:instrText xml:space="preserve"> REF _Ref12206018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52</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56" w:name="_Ref12206018"/>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52</w:t>
      </w:r>
      <w:r w:rsidR="008A68E7" w:rsidRPr="005F416C">
        <w:rPr>
          <w:noProof/>
        </w:rPr>
        <w:fldChar w:fldCharType="end"/>
      </w:r>
      <w:bookmarkEnd w:id="156"/>
      <w:r w:rsidRPr="005F416C">
        <w:t xml:space="preserve"> – </w:t>
      </w:r>
      <w:r w:rsidR="00B735FE" w:rsidRPr="005F416C">
        <w:t>Ф</w:t>
      </w:r>
      <w:r w:rsidRPr="005F416C">
        <w:t>ормат регистра CKDIVMODE1 (</w:t>
      </w:r>
      <w:r w:rsidRPr="005F416C">
        <w:rPr>
          <w:lang w:val="en-US"/>
        </w:rPr>
        <w:t>CRG</w:t>
      </w:r>
      <w:r w:rsidRPr="005F416C">
        <w:t>_</w:t>
      </w:r>
      <w:r w:rsidRPr="005F416C">
        <w:rPr>
          <w:lang w:val="en-US"/>
        </w:rPr>
        <w:t>SYS</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276"/>
        <w:gridCol w:w="5616"/>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w:t>
            </w:r>
            <w:r w:rsidRPr="005F416C">
              <w:rPr>
                <w:b/>
                <w:lang w:bidi="en-US"/>
              </w:rPr>
              <w:t>x</w:t>
            </w:r>
            <w:r w:rsidRPr="005F416C">
              <w:rPr>
                <w:b/>
              </w:rPr>
              <w:t>1</w:t>
            </w:r>
            <w:r w:rsidRPr="005F416C">
              <w:rPr>
                <w:b/>
                <w:lang w:bidi="en-US"/>
              </w:rPr>
              <w:t>1</w:t>
            </w:r>
            <w:r w:rsidRPr="005F416C">
              <w:rPr>
                <w:b/>
              </w:rPr>
              <w:t>0</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276"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616"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[31:</w:t>
            </w:r>
            <w:r w:rsidRPr="005F416C">
              <w:t>17</w:t>
            </w:r>
            <w:r w:rsidRPr="005F416C">
              <w:rPr>
                <w:lang w:bidi="en-US"/>
              </w:rPr>
              <w:t>]</w:t>
            </w:r>
          </w:p>
        </w:tc>
        <w:tc>
          <w:tcPr>
            <w:tcW w:w="1276" w:type="dxa"/>
          </w:tcPr>
          <w:p w:rsidR="00FB21E4" w:rsidRPr="005F416C" w:rsidRDefault="00FB21E4" w:rsidP="00FB21E4">
            <w:pPr>
              <w:pStyle w:val="affb"/>
              <w:rPr>
                <w:lang w:bidi="en-US"/>
              </w:rPr>
            </w:pPr>
            <w:r w:rsidRPr="005F416C">
              <w:rPr>
                <w:lang w:bidi="en-US"/>
              </w:rPr>
              <w:t>-</w:t>
            </w:r>
          </w:p>
        </w:tc>
        <w:tc>
          <w:tcPr>
            <w:tcW w:w="5616" w:type="dxa"/>
          </w:tcPr>
          <w:p w:rsidR="00FB21E4" w:rsidRPr="005F416C" w:rsidRDefault="00FB21E4" w:rsidP="00FB21E4">
            <w:pPr>
              <w:pStyle w:val="affb"/>
              <w:rPr>
                <w:lang w:bidi="en-US"/>
              </w:rPr>
            </w:pPr>
            <w:r w:rsidRPr="005F416C">
              <w:rPr>
                <w:lang w:bidi="en-US"/>
              </w:rPr>
              <w:t>-</w:t>
            </w:r>
          </w:p>
        </w:tc>
        <w:tc>
          <w:tcPr>
            <w:tcW w:w="709" w:type="dxa"/>
          </w:tcPr>
          <w:p w:rsidR="00FB21E4" w:rsidRPr="005F416C" w:rsidRDefault="00FB21E4" w:rsidP="00FB21E4">
            <w:pPr>
              <w:pStyle w:val="affb"/>
              <w:rPr>
                <w:lang w:bidi="en-US"/>
              </w:rPr>
            </w:pPr>
            <w:r w:rsidRPr="005F416C">
              <w:t>R</w:t>
            </w:r>
            <w:r w:rsidRPr="005F416C">
              <w:rPr>
                <w:lang w:bidi="en-US"/>
              </w:rPr>
              <w:t>0</w:t>
            </w:r>
          </w:p>
        </w:tc>
        <w:tc>
          <w:tcPr>
            <w:tcW w:w="1187" w:type="dxa"/>
          </w:tcPr>
          <w:p w:rsidR="00FB21E4" w:rsidRPr="005F416C" w:rsidRDefault="00FB21E4" w:rsidP="00FB21E4">
            <w:pPr>
              <w:pStyle w:val="affb"/>
              <w:rPr>
                <w:lang w:bidi="en-US"/>
              </w:rPr>
            </w:pPr>
            <w:r w:rsidRPr="005F416C">
              <w:rPr>
                <w:lang w:bidi="en-US"/>
              </w:rPr>
              <w:t>0x0</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[16]</w:t>
            </w:r>
          </w:p>
        </w:tc>
        <w:tc>
          <w:tcPr>
            <w:tcW w:w="1276" w:type="dxa"/>
          </w:tcPr>
          <w:p w:rsidR="00FB21E4" w:rsidRPr="005F416C" w:rsidRDefault="00FB21E4" w:rsidP="00FB21E4">
            <w:pPr>
              <w:pStyle w:val="affb"/>
              <w:rPr>
                <w:lang w:bidi="en-US"/>
              </w:rPr>
            </w:pPr>
            <w:r w:rsidRPr="005F416C">
              <w:rPr>
                <w:lang w:bidi="en-US"/>
              </w:rPr>
              <w:t>DIVDIS</w:t>
            </w:r>
          </w:p>
        </w:tc>
        <w:tc>
          <w:tcPr>
            <w:tcW w:w="5616" w:type="dxa"/>
          </w:tcPr>
          <w:p w:rsidR="00FB21E4" w:rsidRPr="005F416C" w:rsidRDefault="00FB21E4" w:rsidP="00FB21E4">
            <w:pPr>
              <w:pStyle w:val="affb"/>
            </w:pPr>
            <w:r w:rsidRPr="005F416C">
              <w:t>Выключение делителя:</w:t>
            </w:r>
            <w:r w:rsidRPr="005F416C">
              <w:br/>
              <w:t>0</w:t>
            </w:r>
            <w:r w:rsidRPr="005F416C">
              <w:rPr>
                <w:lang w:bidi="en-US"/>
              </w:rPr>
              <w:t>x</w:t>
            </w:r>
            <w:r w:rsidRPr="005F416C">
              <w:t>0 - включен</w:t>
            </w:r>
          </w:p>
          <w:p w:rsidR="00FB21E4" w:rsidRPr="005F416C" w:rsidRDefault="00FB21E4" w:rsidP="00FB21E4">
            <w:pPr>
              <w:pStyle w:val="affb"/>
            </w:pPr>
            <w:r w:rsidRPr="005F416C">
              <w:t>0</w:t>
            </w:r>
            <w:r w:rsidRPr="005F416C">
              <w:rPr>
                <w:lang w:bidi="en-US"/>
              </w:rPr>
              <w:t>x</w:t>
            </w:r>
            <w:r w:rsidRPr="005F416C">
              <w:t>1 - выключен</w:t>
            </w:r>
          </w:p>
        </w:tc>
        <w:tc>
          <w:tcPr>
            <w:tcW w:w="709" w:type="dxa"/>
          </w:tcPr>
          <w:p w:rsidR="00FB21E4" w:rsidRPr="005F416C" w:rsidRDefault="00FB21E4" w:rsidP="00FB21E4">
            <w:pPr>
              <w:pStyle w:val="affb"/>
            </w:pPr>
            <w:r w:rsidRPr="005F416C">
              <w:rPr>
                <w:lang w:bidi="en-US"/>
              </w:rPr>
              <w:t>R</w:t>
            </w:r>
            <w:r w:rsidRPr="005F416C">
              <w:t>/</w:t>
            </w:r>
            <w:r w:rsidRPr="005F416C">
              <w:rPr>
                <w:lang w:bidi="en-US"/>
              </w:rPr>
              <w:t>W</w:t>
            </w:r>
          </w:p>
        </w:tc>
        <w:tc>
          <w:tcPr>
            <w:tcW w:w="1187" w:type="dxa"/>
          </w:tcPr>
          <w:p w:rsidR="00FB21E4" w:rsidRPr="005F416C" w:rsidRDefault="00FB21E4" w:rsidP="00FB21E4">
            <w:pPr>
              <w:pStyle w:val="affb"/>
            </w:pPr>
            <w:r w:rsidRPr="005F416C">
              <w:t>0</w:t>
            </w:r>
            <w:r w:rsidRPr="005F416C">
              <w:rPr>
                <w:lang w:bidi="en-US"/>
              </w:rPr>
              <w:t>x</w:t>
            </w:r>
            <w:r w:rsidRPr="005F416C">
              <w:t>0</w:t>
            </w:r>
          </w:p>
        </w:tc>
      </w:tr>
      <w:tr w:rsidR="00FB21E4" w:rsidRPr="005F416C" w:rsidTr="00FB21E4">
        <w:trPr>
          <w:cantSplit/>
          <w:jc w:val="center"/>
        </w:trPr>
        <w:tc>
          <w:tcPr>
            <w:tcW w:w="959" w:type="dxa"/>
          </w:tcPr>
          <w:p w:rsidR="00FB21E4" w:rsidRPr="005F416C" w:rsidRDefault="00FB21E4" w:rsidP="00FB21E4">
            <w:pPr>
              <w:pStyle w:val="affb"/>
            </w:pPr>
            <w:r w:rsidRPr="005F416C">
              <w:t>[15:6]</w:t>
            </w:r>
          </w:p>
        </w:tc>
        <w:tc>
          <w:tcPr>
            <w:tcW w:w="1276" w:type="dxa"/>
          </w:tcPr>
          <w:p w:rsidR="00FB21E4" w:rsidRPr="005F416C" w:rsidRDefault="00FB21E4" w:rsidP="00FB21E4">
            <w:pPr>
              <w:pStyle w:val="affb"/>
            </w:pPr>
            <w:r w:rsidRPr="005F416C">
              <w:t>-</w:t>
            </w:r>
          </w:p>
        </w:tc>
        <w:tc>
          <w:tcPr>
            <w:tcW w:w="5616" w:type="dxa"/>
          </w:tcPr>
          <w:p w:rsidR="00FB21E4" w:rsidRPr="005F416C" w:rsidRDefault="00FB21E4" w:rsidP="00FB21E4">
            <w:pPr>
              <w:pStyle w:val="affb"/>
            </w:pPr>
            <w:r w:rsidRPr="005F416C">
              <w:t>-</w:t>
            </w:r>
          </w:p>
        </w:tc>
        <w:tc>
          <w:tcPr>
            <w:tcW w:w="709"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w:t>
            </w:r>
            <w:r w:rsidRPr="005F416C">
              <w:rPr>
                <w:lang w:bidi="en-US"/>
              </w:rPr>
              <w:t>x</w:t>
            </w:r>
            <w:r w:rsidRPr="005F416C">
              <w:t>0</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[5:0]</w:t>
            </w:r>
          </w:p>
        </w:tc>
        <w:tc>
          <w:tcPr>
            <w:tcW w:w="1276" w:type="dxa"/>
          </w:tcPr>
          <w:p w:rsidR="00FB21E4" w:rsidRPr="005F416C" w:rsidRDefault="00FB21E4" w:rsidP="00FB21E4">
            <w:pPr>
              <w:pStyle w:val="affb"/>
              <w:rPr>
                <w:lang w:bidi="en-US"/>
              </w:rPr>
            </w:pPr>
            <w:r w:rsidRPr="005F416C">
              <w:rPr>
                <w:lang w:bidi="en-US"/>
              </w:rPr>
              <w:t>DIVMODE</w:t>
            </w:r>
          </w:p>
        </w:tc>
        <w:tc>
          <w:tcPr>
            <w:tcW w:w="5616" w:type="dxa"/>
          </w:tcPr>
          <w:p w:rsidR="00FB21E4" w:rsidRPr="005F416C" w:rsidRDefault="00FB21E4" w:rsidP="00FB21E4">
            <w:pPr>
              <w:pStyle w:val="affb"/>
            </w:pPr>
            <w:r w:rsidRPr="005F416C">
              <w:t xml:space="preserve">Коэффициент делителя для синхросигнала </w:t>
            </w:r>
            <w:r w:rsidRPr="005F416C">
              <w:rPr>
                <w:lang w:bidi="en-US"/>
              </w:rPr>
              <w:t>PCLK</w:t>
            </w:r>
            <w:r w:rsidRPr="005F416C">
              <w:t>.</w:t>
            </w:r>
          </w:p>
          <w:p w:rsidR="00FB21E4" w:rsidRPr="005F416C" w:rsidRDefault="00FB21E4" w:rsidP="00FB21E4">
            <w:pPr>
              <w:pStyle w:val="affb"/>
            </w:pPr>
            <w:r w:rsidRPr="005F416C">
              <w:t>Коэффициент деления равен (DIVMODE+1)</w:t>
            </w:r>
            <w:r w:rsidRPr="005F416C">
              <w:rPr>
                <w:lang w:bidi="en-US"/>
              </w:rPr>
              <w:t>.</w:t>
            </w:r>
          </w:p>
        </w:tc>
        <w:tc>
          <w:tcPr>
            <w:tcW w:w="709" w:type="dxa"/>
          </w:tcPr>
          <w:p w:rsidR="00FB21E4" w:rsidRPr="005F416C" w:rsidRDefault="00FB21E4" w:rsidP="00FB21E4">
            <w:pPr>
              <w:pStyle w:val="affb"/>
              <w:rPr>
                <w:lang w:bidi="en-US"/>
              </w:rPr>
            </w:pPr>
            <w:r w:rsidRPr="005F416C">
              <w:rPr>
                <w:lang w:bidi="en-US"/>
              </w:rPr>
              <w:t>R/W</w:t>
            </w:r>
          </w:p>
        </w:tc>
        <w:tc>
          <w:tcPr>
            <w:tcW w:w="1187" w:type="dxa"/>
          </w:tcPr>
          <w:p w:rsidR="00FB21E4" w:rsidRPr="005F416C" w:rsidRDefault="00FB21E4" w:rsidP="00FB21E4">
            <w:pPr>
              <w:pStyle w:val="affb"/>
            </w:pPr>
            <w:r w:rsidRPr="005F416C">
              <w:rPr>
                <w:lang w:bidi="en-US"/>
              </w:rPr>
              <w:t>0x</w:t>
            </w:r>
            <w:r w:rsidRPr="005F416C">
              <w:t>7</w:t>
            </w:r>
          </w:p>
        </w:tc>
      </w:tr>
    </w:tbl>
    <w:p w:rsidR="00FB21E4" w:rsidRPr="005F416C" w:rsidRDefault="00FB21E4" w:rsidP="00FB21E4">
      <w:pPr>
        <w:pStyle w:val="a9"/>
      </w:pPr>
    </w:p>
    <w:p w:rsidR="00FB21E4" w:rsidRPr="005F416C" w:rsidRDefault="00FB21E4" w:rsidP="00FB21E4">
      <w:pPr>
        <w:pStyle w:val="6"/>
      </w:pPr>
      <w:r w:rsidRPr="005F416C">
        <w:t>Регистр CKDIVMODE2 (CRG_SYS)</w:t>
      </w:r>
    </w:p>
    <w:p w:rsidR="00FB21E4" w:rsidRPr="005F416C" w:rsidRDefault="00FB21E4" w:rsidP="00FB21E4">
      <w:pPr>
        <w:pStyle w:val="a9"/>
      </w:pPr>
      <w:r w:rsidRPr="005F416C">
        <w:t xml:space="preserve">Описание полей регистра </w:t>
      </w:r>
      <w:r w:rsidRPr="005F416C">
        <w:rPr>
          <w:lang w:val="en-US"/>
        </w:rPr>
        <w:t>CKDIVMODE</w:t>
      </w:r>
      <w:r w:rsidRPr="005F416C">
        <w:t xml:space="preserve">2 приведено в таблице </w:t>
      </w:r>
      <w:r w:rsidR="00B050B4">
        <w:fldChar w:fldCharType="begin"/>
      </w:r>
      <w:r w:rsidR="00B050B4">
        <w:instrText xml:space="preserve"> REF _Ref12206033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53</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57" w:name="_Ref1220603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53</w:t>
      </w:r>
      <w:r w:rsidR="008A68E7" w:rsidRPr="005F416C">
        <w:rPr>
          <w:noProof/>
        </w:rPr>
        <w:fldChar w:fldCharType="end"/>
      </w:r>
      <w:bookmarkEnd w:id="157"/>
      <w:r w:rsidRPr="005F416C">
        <w:t xml:space="preserve"> – </w:t>
      </w:r>
      <w:r w:rsidR="00B735FE" w:rsidRPr="005F416C">
        <w:t>Ф</w:t>
      </w:r>
      <w:r w:rsidRPr="005F416C">
        <w:t>ормат регистра CKDIVMODE2 (</w:t>
      </w:r>
      <w:r w:rsidRPr="005F416C">
        <w:rPr>
          <w:lang w:val="en-US"/>
        </w:rPr>
        <w:t>CRG</w:t>
      </w:r>
      <w:r w:rsidRPr="005F416C">
        <w:t>_</w:t>
      </w:r>
      <w:r w:rsidRPr="005F416C">
        <w:rPr>
          <w:lang w:val="en-US"/>
        </w:rPr>
        <w:t>SYS</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276"/>
        <w:gridCol w:w="5616"/>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w:t>
            </w:r>
            <w:r w:rsidRPr="005F416C">
              <w:rPr>
                <w:b/>
                <w:lang w:bidi="en-US"/>
              </w:rPr>
              <w:t>x</w:t>
            </w:r>
            <w:r w:rsidRPr="005F416C">
              <w:rPr>
                <w:b/>
              </w:rPr>
              <w:t>1</w:t>
            </w:r>
            <w:r w:rsidRPr="005F416C">
              <w:rPr>
                <w:b/>
                <w:lang w:bidi="en-US"/>
              </w:rPr>
              <w:t>2</w:t>
            </w:r>
            <w:r w:rsidRPr="005F416C">
              <w:rPr>
                <w:b/>
              </w:rPr>
              <w:t>0</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276"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616"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[31:</w:t>
            </w:r>
            <w:r w:rsidRPr="005F416C">
              <w:t>17</w:t>
            </w:r>
            <w:r w:rsidRPr="005F416C">
              <w:rPr>
                <w:lang w:bidi="en-US"/>
              </w:rPr>
              <w:t>]</w:t>
            </w:r>
          </w:p>
        </w:tc>
        <w:tc>
          <w:tcPr>
            <w:tcW w:w="1276" w:type="dxa"/>
          </w:tcPr>
          <w:p w:rsidR="00FB21E4" w:rsidRPr="005F416C" w:rsidRDefault="00FB21E4" w:rsidP="00FB21E4">
            <w:pPr>
              <w:pStyle w:val="affb"/>
              <w:rPr>
                <w:lang w:bidi="en-US"/>
              </w:rPr>
            </w:pPr>
            <w:r w:rsidRPr="005F416C">
              <w:rPr>
                <w:lang w:bidi="en-US"/>
              </w:rPr>
              <w:t>-</w:t>
            </w:r>
          </w:p>
        </w:tc>
        <w:tc>
          <w:tcPr>
            <w:tcW w:w="5616" w:type="dxa"/>
          </w:tcPr>
          <w:p w:rsidR="00FB21E4" w:rsidRPr="005F416C" w:rsidRDefault="00FB21E4" w:rsidP="00FB21E4">
            <w:pPr>
              <w:pStyle w:val="affb"/>
              <w:rPr>
                <w:lang w:bidi="en-US"/>
              </w:rPr>
            </w:pPr>
            <w:r w:rsidRPr="005F416C">
              <w:rPr>
                <w:lang w:bidi="en-US"/>
              </w:rPr>
              <w:t>-</w:t>
            </w:r>
          </w:p>
        </w:tc>
        <w:tc>
          <w:tcPr>
            <w:tcW w:w="709" w:type="dxa"/>
          </w:tcPr>
          <w:p w:rsidR="00FB21E4" w:rsidRPr="005F416C" w:rsidRDefault="00FB21E4" w:rsidP="00FB21E4">
            <w:pPr>
              <w:pStyle w:val="affb"/>
              <w:rPr>
                <w:lang w:bidi="en-US"/>
              </w:rPr>
            </w:pPr>
            <w:r w:rsidRPr="005F416C">
              <w:t>R</w:t>
            </w:r>
            <w:r w:rsidRPr="005F416C">
              <w:rPr>
                <w:lang w:bidi="en-US"/>
              </w:rPr>
              <w:t>0</w:t>
            </w:r>
          </w:p>
        </w:tc>
        <w:tc>
          <w:tcPr>
            <w:tcW w:w="1187" w:type="dxa"/>
          </w:tcPr>
          <w:p w:rsidR="00FB21E4" w:rsidRPr="005F416C" w:rsidRDefault="00FB21E4" w:rsidP="00FB21E4">
            <w:pPr>
              <w:pStyle w:val="affb"/>
              <w:rPr>
                <w:lang w:bidi="en-US"/>
              </w:rPr>
            </w:pPr>
            <w:r w:rsidRPr="005F416C">
              <w:rPr>
                <w:lang w:bidi="en-US"/>
              </w:rPr>
              <w:t>0x0</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[16]</w:t>
            </w:r>
          </w:p>
        </w:tc>
        <w:tc>
          <w:tcPr>
            <w:tcW w:w="1276" w:type="dxa"/>
          </w:tcPr>
          <w:p w:rsidR="00FB21E4" w:rsidRPr="005F416C" w:rsidRDefault="00FB21E4" w:rsidP="00FB21E4">
            <w:pPr>
              <w:pStyle w:val="affb"/>
              <w:rPr>
                <w:lang w:bidi="en-US"/>
              </w:rPr>
            </w:pPr>
            <w:r w:rsidRPr="005F416C">
              <w:rPr>
                <w:lang w:bidi="en-US"/>
              </w:rPr>
              <w:t>DIVDIS</w:t>
            </w:r>
          </w:p>
        </w:tc>
        <w:tc>
          <w:tcPr>
            <w:tcW w:w="5616" w:type="dxa"/>
          </w:tcPr>
          <w:p w:rsidR="00FB21E4" w:rsidRPr="005F416C" w:rsidRDefault="00FB21E4" w:rsidP="00FB21E4">
            <w:pPr>
              <w:pStyle w:val="affb"/>
            </w:pPr>
            <w:r w:rsidRPr="005F416C">
              <w:t>Выключение делителя:</w:t>
            </w:r>
            <w:r w:rsidRPr="005F416C">
              <w:br/>
              <w:t>0</w:t>
            </w:r>
            <w:r w:rsidRPr="005F416C">
              <w:rPr>
                <w:lang w:bidi="en-US"/>
              </w:rPr>
              <w:t>x</w:t>
            </w:r>
            <w:r w:rsidRPr="005F416C">
              <w:t>0 – включен</w:t>
            </w:r>
          </w:p>
          <w:p w:rsidR="00FB21E4" w:rsidRPr="005F416C" w:rsidRDefault="00FB21E4" w:rsidP="00FB21E4">
            <w:pPr>
              <w:pStyle w:val="affb"/>
            </w:pPr>
            <w:r w:rsidRPr="005F416C">
              <w:t>0</w:t>
            </w:r>
            <w:r w:rsidRPr="005F416C">
              <w:rPr>
                <w:lang w:bidi="en-US"/>
              </w:rPr>
              <w:t>x</w:t>
            </w:r>
            <w:r w:rsidRPr="005F416C">
              <w:t>1 - выключен</w:t>
            </w:r>
          </w:p>
        </w:tc>
        <w:tc>
          <w:tcPr>
            <w:tcW w:w="709" w:type="dxa"/>
          </w:tcPr>
          <w:p w:rsidR="00FB21E4" w:rsidRPr="005F416C" w:rsidRDefault="00FB21E4" w:rsidP="00FB21E4">
            <w:pPr>
              <w:pStyle w:val="affb"/>
            </w:pPr>
            <w:r w:rsidRPr="005F416C">
              <w:rPr>
                <w:lang w:bidi="en-US"/>
              </w:rPr>
              <w:t>R</w:t>
            </w:r>
            <w:r w:rsidRPr="005F416C">
              <w:t>/</w:t>
            </w:r>
            <w:r w:rsidRPr="005F416C">
              <w:rPr>
                <w:lang w:bidi="en-US"/>
              </w:rPr>
              <w:t>W</w:t>
            </w:r>
          </w:p>
        </w:tc>
        <w:tc>
          <w:tcPr>
            <w:tcW w:w="1187" w:type="dxa"/>
          </w:tcPr>
          <w:p w:rsidR="00FB21E4" w:rsidRPr="005F416C" w:rsidRDefault="00FB21E4" w:rsidP="00FB21E4">
            <w:pPr>
              <w:pStyle w:val="affb"/>
            </w:pPr>
            <w:r w:rsidRPr="005F416C">
              <w:t>0</w:t>
            </w:r>
            <w:r w:rsidRPr="005F416C">
              <w:rPr>
                <w:lang w:bidi="en-US"/>
              </w:rPr>
              <w:t>x</w:t>
            </w:r>
            <w:r w:rsidRPr="005F416C">
              <w:t>0</w:t>
            </w:r>
          </w:p>
        </w:tc>
      </w:tr>
      <w:tr w:rsidR="00FB21E4" w:rsidRPr="005F416C" w:rsidTr="00FB21E4">
        <w:trPr>
          <w:cantSplit/>
          <w:jc w:val="center"/>
        </w:trPr>
        <w:tc>
          <w:tcPr>
            <w:tcW w:w="959" w:type="dxa"/>
          </w:tcPr>
          <w:p w:rsidR="00FB21E4" w:rsidRPr="005F416C" w:rsidRDefault="00FB21E4" w:rsidP="00FB21E4">
            <w:pPr>
              <w:pStyle w:val="affb"/>
            </w:pPr>
            <w:r w:rsidRPr="005F416C">
              <w:t>[15:6]</w:t>
            </w:r>
          </w:p>
        </w:tc>
        <w:tc>
          <w:tcPr>
            <w:tcW w:w="1276" w:type="dxa"/>
          </w:tcPr>
          <w:p w:rsidR="00FB21E4" w:rsidRPr="005F416C" w:rsidRDefault="00FB21E4" w:rsidP="00FB21E4">
            <w:pPr>
              <w:pStyle w:val="affb"/>
            </w:pPr>
            <w:r w:rsidRPr="005F416C">
              <w:t>-</w:t>
            </w:r>
          </w:p>
        </w:tc>
        <w:tc>
          <w:tcPr>
            <w:tcW w:w="5616" w:type="dxa"/>
          </w:tcPr>
          <w:p w:rsidR="00FB21E4" w:rsidRPr="005F416C" w:rsidRDefault="00FB21E4" w:rsidP="00FB21E4">
            <w:pPr>
              <w:pStyle w:val="affb"/>
            </w:pPr>
            <w:r w:rsidRPr="005F416C">
              <w:t>-</w:t>
            </w:r>
          </w:p>
        </w:tc>
        <w:tc>
          <w:tcPr>
            <w:tcW w:w="709"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w:t>
            </w:r>
            <w:r w:rsidRPr="005F416C">
              <w:rPr>
                <w:lang w:bidi="en-US"/>
              </w:rPr>
              <w:t>x</w:t>
            </w:r>
            <w:r w:rsidRPr="005F416C">
              <w:t>0</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w:t>
            </w:r>
            <w:r w:rsidRPr="005F416C">
              <w:t>5</w:t>
            </w:r>
            <w:r w:rsidRPr="005F416C">
              <w:rPr>
                <w:lang w:bidi="en-US"/>
              </w:rPr>
              <w:t>:0]</w:t>
            </w:r>
          </w:p>
        </w:tc>
        <w:tc>
          <w:tcPr>
            <w:tcW w:w="1276" w:type="dxa"/>
          </w:tcPr>
          <w:p w:rsidR="00FB21E4" w:rsidRPr="005F416C" w:rsidRDefault="00FB21E4" w:rsidP="00FB21E4">
            <w:pPr>
              <w:pStyle w:val="affb"/>
              <w:rPr>
                <w:lang w:bidi="en-US"/>
              </w:rPr>
            </w:pPr>
            <w:r w:rsidRPr="005F416C">
              <w:rPr>
                <w:lang w:bidi="en-US"/>
              </w:rPr>
              <w:t>DIVMODE</w:t>
            </w:r>
          </w:p>
        </w:tc>
        <w:tc>
          <w:tcPr>
            <w:tcW w:w="5616" w:type="dxa"/>
          </w:tcPr>
          <w:p w:rsidR="00FB21E4" w:rsidRPr="005F416C" w:rsidRDefault="00FB21E4" w:rsidP="00FB21E4">
            <w:pPr>
              <w:pStyle w:val="affb"/>
            </w:pPr>
            <w:r w:rsidRPr="005F416C">
              <w:t xml:space="preserve">Коэффициент делителя для синхросигнала </w:t>
            </w:r>
            <w:r w:rsidRPr="005F416C">
              <w:rPr>
                <w:lang w:bidi="en-US"/>
              </w:rPr>
              <w:t>TPIU</w:t>
            </w:r>
            <w:r w:rsidRPr="005F416C">
              <w:t>.</w:t>
            </w:r>
          </w:p>
          <w:p w:rsidR="00FB21E4" w:rsidRPr="005F416C" w:rsidRDefault="00FB21E4" w:rsidP="00FB21E4">
            <w:pPr>
              <w:pStyle w:val="affb"/>
            </w:pPr>
            <w:r w:rsidRPr="005F416C">
              <w:t>Коэффициент деления равен (DIVMODE+1)</w:t>
            </w:r>
            <w:r w:rsidRPr="005F416C">
              <w:rPr>
                <w:lang w:bidi="en-US"/>
              </w:rPr>
              <w:t>.</w:t>
            </w:r>
          </w:p>
        </w:tc>
        <w:tc>
          <w:tcPr>
            <w:tcW w:w="709" w:type="dxa"/>
          </w:tcPr>
          <w:p w:rsidR="00FB21E4" w:rsidRPr="005F416C" w:rsidRDefault="00FB21E4" w:rsidP="00FB21E4">
            <w:pPr>
              <w:pStyle w:val="affb"/>
              <w:rPr>
                <w:lang w:bidi="en-US"/>
              </w:rPr>
            </w:pPr>
            <w:r w:rsidRPr="005F416C">
              <w:rPr>
                <w:lang w:bidi="en-US"/>
              </w:rPr>
              <w:t>R/W</w:t>
            </w:r>
          </w:p>
        </w:tc>
        <w:tc>
          <w:tcPr>
            <w:tcW w:w="1187" w:type="dxa"/>
          </w:tcPr>
          <w:p w:rsidR="00FB21E4" w:rsidRPr="005F416C" w:rsidRDefault="00FB21E4" w:rsidP="00FB21E4">
            <w:pPr>
              <w:pStyle w:val="affb"/>
              <w:rPr>
                <w:lang w:bidi="en-US"/>
              </w:rPr>
            </w:pPr>
            <w:r w:rsidRPr="005F416C">
              <w:rPr>
                <w:lang w:bidi="en-US"/>
              </w:rPr>
              <w:t>0xF</w:t>
            </w:r>
          </w:p>
        </w:tc>
      </w:tr>
    </w:tbl>
    <w:p w:rsidR="00FB21E4" w:rsidRPr="005F416C" w:rsidRDefault="00FB21E4" w:rsidP="00FB21E4">
      <w:pPr>
        <w:pStyle w:val="a9"/>
      </w:pPr>
      <w:r w:rsidRPr="005F416C">
        <w:br w:type="page"/>
      </w:r>
    </w:p>
    <w:p w:rsidR="00FB21E4" w:rsidRPr="005F416C" w:rsidRDefault="00FB21E4" w:rsidP="00FB21E4">
      <w:pPr>
        <w:pStyle w:val="5"/>
      </w:pPr>
      <w:bookmarkStart w:id="158" w:name="_Toc13417922"/>
      <w:r w:rsidRPr="005F416C">
        <w:lastRenderedPageBreak/>
        <w:t>Программная модель контроллера CRG_ADC</w:t>
      </w:r>
      <w:bookmarkEnd w:id="158"/>
    </w:p>
    <w:p w:rsidR="00FB21E4" w:rsidRPr="005F416C" w:rsidRDefault="00FB21E4" w:rsidP="00FB21E4">
      <w:pPr>
        <w:pStyle w:val="6"/>
      </w:pPr>
      <w:r w:rsidRPr="005F416C">
        <w:t>Список регистров</w:t>
      </w:r>
    </w:p>
    <w:p w:rsidR="00FB21E4" w:rsidRPr="005F416C" w:rsidRDefault="00FB21E4" w:rsidP="00FB21E4">
      <w:pPr>
        <w:pStyle w:val="a9"/>
      </w:pPr>
      <w:r w:rsidRPr="005F416C">
        <w:t>Список регистров контроллера CRG_</w:t>
      </w:r>
      <w:r w:rsidRPr="005F416C">
        <w:rPr>
          <w:lang w:val="en-US"/>
        </w:rPr>
        <w:t>ADC</w:t>
      </w:r>
      <w:r w:rsidRPr="005F416C">
        <w:t xml:space="preserve"> представлен в таблице </w:t>
      </w:r>
      <w:r w:rsidR="00B050B4">
        <w:fldChar w:fldCharType="begin"/>
      </w:r>
      <w:r w:rsidR="00B050B4">
        <w:instrText xml:space="preserve"> REF _Ref12206223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54</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59" w:name="_Ref1220622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54</w:t>
      </w:r>
      <w:r w:rsidR="008A68E7" w:rsidRPr="005F416C">
        <w:rPr>
          <w:noProof/>
        </w:rPr>
        <w:fldChar w:fldCharType="end"/>
      </w:r>
      <w:bookmarkEnd w:id="159"/>
      <w:r w:rsidRPr="005F416C">
        <w:t xml:space="preserve"> – </w:t>
      </w:r>
      <w:r w:rsidR="00B735FE" w:rsidRPr="005F416C">
        <w:t>С</w:t>
      </w:r>
      <w:r w:rsidRPr="005F416C">
        <w:t>писок регистров CRG_ADC</w:t>
      </w:r>
    </w:p>
    <w:tbl>
      <w:tblPr>
        <w:tblW w:w="46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
        <w:gridCol w:w="1558"/>
        <w:gridCol w:w="5251"/>
        <w:gridCol w:w="856"/>
        <w:gridCol w:w="1328"/>
      </w:tblGrid>
      <w:tr w:rsidR="00FB21E4" w:rsidRPr="005F416C" w:rsidTr="00FB21E4">
        <w:trPr>
          <w:jc w:val="center"/>
        </w:trPr>
        <w:tc>
          <w:tcPr>
            <w:tcW w:w="395" w:type="pct"/>
            <w:shd w:val="clear" w:color="auto" w:fill="F2F2F2" w:themeFill="background1" w:themeFillShade="F2"/>
          </w:tcPr>
          <w:p w:rsidR="00FB21E4" w:rsidRPr="005F416C" w:rsidRDefault="00FB21E4" w:rsidP="00FB21E4">
            <w:pPr>
              <w:pStyle w:val="affb"/>
              <w:rPr>
                <w:b/>
              </w:rPr>
            </w:pPr>
            <w:r w:rsidRPr="005F416C">
              <w:rPr>
                <w:b/>
              </w:rPr>
              <w:t>Адрес</w:t>
            </w:r>
          </w:p>
        </w:tc>
        <w:tc>
          <w:tcPr>
            <w:tcW w:w="798" w:type="pct"/>
            <w:shd w:val="clear" w:color="auto" w:fill="F2F2F2" w:themeFill="background1" w:themeFillShade="F2"/>
          </w:tcPr>
          <w:p w:rsidR="00FB21E4" w:rsidRPr="005F416C" w:rsidRDefault="00FB21E4" w:rsidP="00FB21E4">
            <w:pPr>
              <w:pStyle w:val="affb"/>
              <w:rPr>
                <w:b/>
              </w:rPr>
            </w:pPr>
            <w:r w:rsidRPr="005F416C">
              <w:rPr>
                <w:b/>
              </w:rPr>
              <w:t>Название</w:t>
            </w:r>
          </w:p>
        </w:tc>
        <w:tc>
          <w:tcPr>
            <w:tcW w:w="2688" w:type="pct"/>
            <w:shd w:val="clear" w:color="auto" w:fill="F2F2F2" w:themeFill="background1" w:themeFillShade="F2"/>
          </w:tcPr>
          <w:p w:rsidR="00FB21E4" w:rsidRPr="005F416C" w:rsidRDefault="00FB21E4" w:rsidP="00FB21E4">
            <w:pPr>
              <w:pStyle w:val="affb"/>
              <w:rPr>
                <w:b/>
              </w:rPr>
            </w:pPr>
            <w:r w:rsidRPr="005F416C">
              <w:rPr>
                <w:b/>
              </w:rPr>
              <w:t>Описание</w:t>
            </w:r>
          </w:p>
        </w:tc>
        <w:tc>
          <w:tcPr>
            <w:tcW w:w="438" w:type="pct"/>
            <w:shd w:val="clear" w:color="auto" w:fill="F2F2F2" w:themeFill="background1" w:themeFillShade="F2"/>
          </w:tcPr>
          <w:p w:rsidR="00FB21E4" w:rsidRPr="005F416C" w:rsidRDefault="00FB21E4" w:rsidP="00FB21E4">
            <w:pPr>
              <w:pStyle w:val="affb"/>
              <w:rPr>
                <w:b/>
              </w:rPr>
            </w:pPr>
            <w:r w:rsidRPr="005F416C">
              <w:rPr>
                <w:b/>
              </w:rPr>
              <w:t>Доступ</w:t>
            </w:r>
          </w:p>
        </w:tc>
        <w:tc>
          <w:tcPr>
            <w:tcW w:w="680" w:type="pct"/>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jc w:val="center"/>
        </w:trPr>
        <w:tc>
          <w:tcPr>
            <w:tcW w:w="395" w:type="pct"/>
          </w:tcPr>
          <w:p w:rsidR="00FB21E4" w:rsidRPr="005F416C" w:rsidRDefault="00FB21E4" w:rsidP="00FB21E4">
            <w:pPr>
              <w:pStyle w:val="affb"/>
            </w:pPr>
            <w:r w:rsidRPr="005F416C">
              <w:t>0</w:t>
            </w:r>
            <w:r w:rsidRPr="005F416C">
              <w:rPr>
                <w:lang w:bidi="en-US"/>
              </w:rPr>
              <w:t>x</w:t>
            </w:r>
            <w:r w:rsidRPr="005F416C">
              <w:t>000</w:t>
            </w:r>
          </w:p>
        </w:tc>
        <w:tc>
          <w:tcPr>
            <w:tcW w:w="798" w:type="pct"/>
          </w:tcPr>
          <w:p w:rsidR="00FB21E4" w:rsidRPr="005F416C" w:rsidRDefault="00FB21E4" w:rsidP="00FB21E4">
            <w:pPr>
              <w:pStyle w:val="affb"/>
            </w:pPr>
            <w:r w:rsidRPr="005F416C">
              <w:rPr>
                <w:lang w:bidi="en-US"/>
              </w:rPr>
              <w:t>PLL</w:t>
            </w:r>
            <w:r w:rsidRPr="005F416C">
              <w:t>_</w:t>
            </w:r>
            <w:r w:rsidRPr="005F416C">
              <w:rPr>
                <w:lang w:bidi="en-US"/>
              </w:rPr>
              <w:t>STAT</w:t>
            </w:r>
          </w:p>
        </w:tc>
        <w:tc>
          <w:tcPr>
            <w:tcW w:w="2688" w:type="pct"/>
          </w:tcPr>
          <w:p w:rsidR="00FB21E4" w:rsidRPr="005F416C" w:rsidRDefault="00FB21E4" w:rsidP="00FB21E4">
            <w:pPr>
              <w:pStyle w:val="affb"/>
            </w:pPr>
            <w:r w:rsidRPr="005F416C">
              <w:t xml:space="preserve">Регистр состояния </w:t>
            </w:r>
            <w:r w:rsidRPr="005F416C">
              <w:rPr>
                <w:lang w:bidi="en-US"/>
              </w:rPr>
              <w:t>PLL</w:t>
            </w:r>
          </w:p>
        </w:tc>
        <w:tc>
          <w:tcPr>
            <w:tcW w:w="438" w:type="pct"/>
          </w:tcPr>
          <w:p w:rsidR="00FB21E4" w:rsidRPr="005F416C" w:rsidRDefault="00FB21E4" w:rsidP="00FB21E4">
            <w:pPr>
              <w:pStyle w:val="affb"/>
              <w:rPr>
                <w:lang w:bidi="en-US"/>
              </w:rPr>
            </w:pPr>
            <w:r w:rsidRPr="005F416C">
              <w:rPr>
                <w:lang w:bidi="en-US"/>
              </w:rPr>
              <w:t>R</w:t>
            </w:r>
          </w:p>
        </w:tc>
        <w:tc>
          <w:tcPr>
            <w:tcW w:w="680" w:type="pct"/>
          </w:tcPr>
          <w:p w:rsidR="00FB21E4" w:rsidRPr="005F416C" w:rsidRDefault="00FB21E4" w:rsidP="00FB21E4">
            <w:pPr>
              <w:pStyle w:val="affb"/>
              <w:rPr>
                <w:lang w:bidi="en-US"/>
              </w:rPr>
            </w:pPr>
            <w:r w:rsidRPr="005F416C">
              <w:rPr>
                <w:lang w:bidi="en-US"/>
              </w:rPr>
              <w:t>0x0000_0000</w:t>
            </w:r>
          </w:p>
        </w:tc>
      </w:tr>
      <w:tr w:rsidR="00FB21E4" w:rsidRPr="005F416C" w:rsidTr="00FB21E4">
        <w:trPr>
          <w:jc w:val="center"/>
        </w:trPr>
        <w:tc>
          <w:tcPr>
            <w:tcW w:w="395" w:type="pct"/>
          </w:tcPr>
          <w:p w:rsidR="00FB21E4" w:rsidRPr="005F416C" w:rsidRDefault="00FB21E4" w:rsidP="00FB21E4">
            <w:pPr>
              <w:pStyle w:val="affb"/>
            </w:pPr>
            <w:r w:rsidRPr="005F416C">
              <w:t>0</w:t>
            </w:r>
            <w:r w:rsidRPr="005F416C">
              <w:rPr>
                <w:lang w:bidi="en-US"/>
              </w:rPr>
              <w:t>x</w:t>
            </w:r>
            <w:r w:rsidRPr="005F416C">
              <w:t>004</w:t>
            </w:r>
          </w:p>
        </w:tc>
        <w:tc>
          <w:tcPr>
            <w:tcW w:w="798" w:type="pct"/>
          </w:tcPr>
          <w:p w:rsidR="00FB21E4" w:rsidRPr="005F416C" w:rsidRDefault="00FB21E4" w:rsidP="00FB21E4">
            <w:pPr>
              <w:pStyle w:val="affb"/>
            </w:pPr>
            <w:r w:rsidRPr="005F416C">
              <w:rPr>
                <w:lang w:bidi="en-US"/>
              </w:rPr>
              <w:t>PLL</w:t>
            </w:r>
            <w:r w:rsidRPr="005F416C">
              <w:t>_</w:t>
            </w:r>
            <w:r w:rsidRPr="005F416C">
              <w:rPr>
                <w:lang w:bidi="en-US"/>
              </w:rPr>
              <w:t>CTRL</w:t>
            </w:r>
          </w:p>
        </w:tc>
        <w:tc>
          <w:tcPr>
            <w:tcW w:w="2688" w:type="pct"/>
          </w:tcPr>
          <w:p w:rsidR="00FB21E4" w:rsidRPr="005F416C" w:rsidRDefault="00FB21E4" w:rsidP="00FB21E4">
            <w:pPr>
              <w:pStyle w:val="affb"/>
            </w:pPr>
            <w:r w:rsidRPr="005F416C">
              <w:t xml:space="preserve">Регистр управления </w:t>
            </w:r>
            <w:r w:rsidRPr="005F416C">
              <w:rPr>
                <w:lang w:bidi="en-US"/>
              </w:rPr>
              <w:t>PLL</w:t>
            </w:r>
          </w:p>
        </w:tc>
        <w:tc>
          <w:tcPr>
            <w:tcW w:w="438" w:type="pct"/>
          </w:tcPr>
          <w:p w:rsidR="00FB21E4" w:rsidRPr="005F416C" w:rsidRDefault="00FB21E4" w:rsidP="00FB21E4">
            <w:pPr>
              <w:pStyle w:val="affb"/>
              <w:rPr>
                <w:lang w:bidi="en-US"/>
              </w:rPr>
            </w:pPr>
            <w:r w:rsidRPr="005F416C">
              <w:rPr>
                <w:lang w:bidi="en-US"/>
              </w:rPr>
              <w:t>R/W</w:t>
            </w:r>
          </w:p>
        </w:tc>
        <w:tc>
          <w:tcPr>
            <w:tcW w:w="680" w:type="pct"/>
          </w:tcPr>
          <w:p w:rsidR="00FB21E4" w:rsidRPr="005F416C" w:rsidRDefault="00FB21E4" w:rsidP="00FB21E4">
            <w:pPr>
              <w:pStyle w:val="affb"/>
              <w:rPr>
                <w:lang w:bidi="en-US"/>
              </w:rPr>
            </w:pPr>
            <w:r w:rsidRPr="005F416C">
              <w:rPr>
                <w:lang w:bidi="en-US"/>
              </w:rPr>
              <w:t>0x0000_0003</w:t>
            </w:r>
          </w:p>
        </w:tc>
      </w:tr>
      <w:tr w:rsidR="00FB21E4" w:rsidRPr="005F416C" w:rsidTr="00FB21E4">
        <w:trPr>
          <w:jc w:val="center"/>
        </w:trPr>
        <w:tc>
          <w:tcPr>
            <w:tcW w:w="395" w:type="pct"/>
          </w:tcPr>
          <w:p w:rsidR="00FB21E4" w:rsidRPr="005F416C" w:rsidRDefault="00FB21E4" w:rsidP="00FB21E4">
            <w:pPr>
              <w:pStyle w:val="affb"/>
            </w:pPr>
            <w:r w:rsidRPr="005F416C">
              <w:t>0</w:t>
            </w:r>
            <w:r w:rsidRPr="005F416C">
              <w:rPr>
                <w:lang w:bidi="en-US"/>
              </w:rPr>
              <w:t>x</w:t>
            </w:r>
            <w:r w:rsidRPr="005F416C">
              <w:t>008</w:t>
            </w:r>
          </w:p>
        </w:tc>
        <w:tc>
          <w:tcPr>
            <w:tcW w:w="798" w:type="pct"/>
          </w:tcPr>
          <w:p w:rsidR="00FB21E4" w:rsidRPr="005F416C" w:rsidRDefault="00FB21E4" w:rsidP="00FB21E4">
            <w:pPr>
              <w:pStyle w:val="affb"/>
            </w:pPr>
            <w:r w:rsidRPr="005F416C">
              <w:rPr>
                <w:lang w:bidi="en-US"/>
              </w:rPr>
              <w:t>PLL</w:t>
            </w:r>
            <w:r w:rsidRPr="005F416C">
              <w:t>_</w:t>
            </w:r>
            <w:r w:rsidRPr="005F416C">
              <w:rPr>
                <w:lang w:bidi="en-US"/>
              </w:rPr>
              <w:t>LDUR</w:t>
            </w:r>
          </w:p>
        </w:tc>
        <w:tc>
          <w:tcPr>
            <w:tcW w:w="2688" w:type="pct"/>
          </w:tcPr>
          <w:p w:rsidR="00FB21E4" w:rsidRPr="005F416C" w:rsidRDefault="00FB21E4" w:rsidP="00FB21E4">
            <w:pPr>
              <w:pStyle w:val="affb"/>
            </w:pPr>
            <w:r w:rsidRPr="005F416C">
              <w:t xml:space="preserve">Настройка таймера ожидания стабилизации </w:t>
            </w:r>
            <w:r w:rsidRPr="005F416C">
              <w:rPr>
                <w:lang w:bidi="en-US"/>
              </w:rPr>
              <w:t>PLL</w:t>
            </w:r>
          </w:p>
        </w:tc>
        <w:tc>
          <w:tcPr>
            <w:tcW w:w="438" w:type="pct"/>
          </w:tcPr>
          <w:p w:rsidR="00FB21E4" w:rsidRPr="005F416C" w:rsidRDefault="00FB21E4" w:rsidP="00FB21E4">
            <w:pPr>
              <w:pStyle w:val="affb"/>
              <w:rPr>
                <w:lang w:bidi="en-US"/>
              </w:rPr>
            </w:pPr>
            <w:r w:rsidRPr="005F416C">
              <w:rPr>
                <w:lang w:bidi="en-US"/>
              </w:rPr>
              <w:t>R/W</w:t>
            </w:r>
          </w:p>
        </w:tc>
        <w:tc>
          <w:tcPr>
            <w:tcW w:w="680" w:type="pct"/>
          </w:tcPr>
          <w:p w:rsidR="00FB21E4" w:rsidRPr="005F416C" w:rsidRDefault="00FB21E4" w:rsidP="00FB21E4">
            <w:pPr>
              <w:pStyle w:val="affb"/>
              <w:rPr>
                <w:lang w:bidi="en-US"/>
              </w:rPr>
            </w:pPr>
            <w:r w:rsidRPr="005F416C">
              <w:rPr>
                <w:lang w:bidi="en-US"/>
              </w:rPr>
              <w:t>0x0000_0654</w:t>
            </w:r>
          </w:p>
        </w:tc>
      </w:tr>
      <w:tr w:rsidR="00FB21E4" w:rsidRPr="005F416C" w:rsidTr="00FB21E4">
        <w:trPr>
          <w:jc w:val="center"/>
        </w:trPr>
        <w:tc>
          <w:tcPr>
            <w:tcW w:w="395" w:type="pct"/>
          </w:tcPr>
          <w:p w:rsidR="00FB21E4" w:rsidRPr="005F416C" w:rsidRDefault="00FB21E4" w:rsidP="00FB21E4">
            <w:pPr>
              <w:pStyle w:val="affb"/>
            </w:pPr>
            <w:r w:rsidRPr="005F416C">
              <w:rPr>
                <w:lang w:bidi="en-US"/>
              </w:rPr>
              <w:t>0x010</w:t>
            </w:r>
          </w:p>
        </w:tc>
        <w:tc>
          <w:tcPr>
            <w:tcW w:w="798" w:type="pct"/>
          </w:tcPr>
          <w:p w:rsidR="00FB21E4" w:rsidRPr="005F416C" w:rsidRDefault="00FB21E4" w:rsidP="00FB21E4">
            <w:pPr>
              <w:pStyle w:val="affb"/>
              <w:rPr>
                <w:lang w:bidi="en-US"/>
              </w:rPr>
            </w:pPr>
            <w:r w:rsidRPr="005F416C">
              <w:rPr>
                <w:lang w:bidi="en-US"/>
              </w:rPr>
              <w:t>PLL_PRDIV</w:t>
            </w:r>
          </w:p>
        </w:tc>
        <w:tc>
          <w:tcPr>
            <w:tcW w:w="2688" w:type="pct"/>
          </w:tcPr>
          <w:p w:rsidR="00FB21E4" w:rsidRPr="005F416C" w:rsidRDefault="00FB21E4" w:rsidP="00FB21E4">
            <w:pPr>
              <w:pStyle w:val="affb"/>
            </w:pPr>
            <w:r w:rsidRPr="005F416C">
              <w:t xml:space="preserve">Настройка входного делителя </w:t>
            </w:r>
            <w:r w:rsidRPr="005F416C">
              <w:rPr>
                <w:lang w:bidi="en-US"/>
              </w:rPr>
              <w:t>PLL</w:t>
            </w:r>
            <w:r w:rsidRPr="005F416C">
              <w:t xml:space="preserve"> (</w:t>
            </w:r>
            <w:r w:rsidRPr="005F416C">
              <w:rPr>
                <w:lang w:bidi="en-US"/>
              </w:rPr>
              <w:t>pre</w:t>
            </w:r>
            <w:r w:rsidRPr="005F416C">
              <w:t>-</w:t>
            </w:r>
            <w:r w:rsidRPr="005F416C">
              <w:rPr>
                <w:lang w:bidi="en-US"/>
              </w:rPr>
              <w:t>divider</w:t>
            </w:r>
            <w:r w:rsidRPr="005F416C">
              <w:t>)</w:t>
            </w:r>
          </w:p>
        </w:tc>
        <w:tc>
          <w:tcPr>
            <w:tcW w:w="438" w:type="pct"/>
          </w:tcPr>
          <w:p w:rsidR="00FB21E4" w:rsidRPr="005F416C" w:rsidRDefault="00FB21E4" w:rsidP="00FB21E4">
            <w:pPr>
              <w:pStyle w:val="affb"/>
            </w:pPr>
            <w:r w:rsidRPr="005F416C">
              <w:rPr>
                <w:lang w:bidi="en-US"/>
              </w:rPr>
              <w:t>R/W</w:t>
            </w:r>
          </w:p>
        </w:tc>
        <w:tc>
          <w:tcPr>
            <w:tcW w:w="680" w:type="pct"/>
          </w:tcPr>
          <w:p w:rsidR="00FB21E4" w:rsidRPr="005F416C" w:rsidRDefault="00FB21E4" w:rsidP="00FB21E4">
            <w:pPr>
              <w:pStyle w:val="affb"/>
              <w:rPr>
                <w:lang w:bidi="en-US"/>
              </w:rPr>
            </w:pPr>
            <w:r w:rsidRPr="005F416C">
              <w:rPr>
                <w:lang w:bidi="en-US"/>
              </w:rPr>
              <w:t>0x0000_0000</w:t>
            </w:r>
          </w:p>
        </w:tc>
      </w:tr>
      <w:tr w:rsidR="00FB21E4" w:rsidRPr="005F416C" w:rsidTr="00FB21E4">
        <w:trPr>
          <w:jc w:val="center"/>
        </w:trPr>
        <w:tc>
          <w:tcPr>
            <w:tcW w:w="395" w:type="pct"/>
          </w:tcPr>
          <w:p w:rsidR="00FB21E4" w:rsidRPr="005F416C" w:rsidRDefault="00FB21E4" w:rsidP="00FB21E4">
            <w:pPr>
              <w:pStyle w:val="affb"/>
              <w:rPr>
                <w:lang w:bidi="en-US"/>
              </w:rPr>
            </w:pPr>
            <w:r w:rsidRPr="005F416C">
              <w:rPr>
                <w:lang w:bidi="en-US"/>
              </w:rPr>
              <w:t>0x014</w:t>
            </w:r>
          </w:p>
        </w:tc>
        <w:tc>
          <w:tcPr>
            <w:tcW w:w="798" w:type="pct"/>
          </w:tcPr>
          <w:p w:rsidR="00FB21E4" w:rsidRPr="005F416C" w:rsidRDefault="00FB21E4" w:rsidP="00FB21E4">
            <w:pPr>
              <w:pStyle w:val="affb"/>
              <w:rPr>
                <w:lang w:bidi="en-US"/>
              </w:rPr>
            </w:pPr>
            <w:r w:rsidRPr="005F416C">
              <w:rPr>
                <w:lang w:bidi="en-US"/>
              </w:rPr>
              <w:t>PLL_FBDIV</w:t>
            </w:r>
          </w:p>
        </w:tc>
        <w:tc>
          <w:tcPr>
            <w:tcW w:w="2688" w:type="pct"/>
          </w:tcPr>
          <w:p w:rsidR="00FB21E4" w:rsidRPr="005F416C" w:rsidRDefault="00FB21E4" w:rsidP="00FB21E4">
            <w:pPr>
              <w:pStyle w:val="affb"/>
            </w:pPr>
            <w:r w:rsidRPr="005F416C">
              <w:t xml:space="preserve">Настройка делителя обратной связи </w:t>
            </w:r>
            <w:r w:rsidRPr="005F416C">
              <w:rPr>
                <w:lang w:bidi="en-US"/>
              </w:rPr>
              <w:t>PLL</w:t>
            </w:r>
            <w:r w:rsidRPr="005F416C">
              <w:t xml:space="preserve"> (</w:t>
            </w:r>
            <w:r w:rsidRPr="005F416C">
              <w:rPr>
                <w:lang w:bidi="en-US"/>
              </w:rPr>
              <w:t>feedback</w:t>
            </w:r>
            <w:r w:rsidRPr="005F416C">
              <w:t xml:space="preserve"> </w:t>
            </w:r>
            <w:r w:rsidRPr="005F416C">
              <w:rPr>
                <w:lang w:bidi="en-US"/>
              </w:rPr>
              <w:t>divider</w:t>
            </w:r>
            <w:r w:rsidRPr="005F416C">
              <w:t>)</w:t>
            </w:r>
          </w:p>
        </w:tc>
        <w:tc>
          <w:tcPr>
            <w:tcW w:w="438" w:type="pct"/>
          </w:tcPr>
          <w:p w:rsidR="00FB21E4" w:rsidRPr="005F416C" w:rsidRDefault="00FB21E4" w:rsidP="00FB21E4">
            <w:pPr>
              <w:pStyle w:val="affb"/>
            </w:pPr>
            <w:r w:rsidRPr="005F416C">
              <w:rPr>
                <w:lang w:bidi="en-US"/>
              </w:rPr>
              <w:t>R/W</w:t>
            </w:r>
          </w:p>
        </w:tc>
        <w:tc>
          <w:tcPr>
            <w:tcW w:w="680" w:type="pct"/>
          </w:tcPr>
          <w:p w:rsidR="00FB21E4" w:rsidRPr="005F416C" w:rsidRDefault="00FB21E4" w:rsidP="00FB21E4">
            <w:pPr>
              <w:pStyle w:val="affb"/>
              <w:rPr>
                <w:lang w:bidi="en-US"/>
              </w:rPr>
            </w:pPr>
            <w:r w:rsidRPr="005F416C">
              <w:rPr>
                <w:lang w:bidi="en-US"/>
              </w:rPr>
              <w:t>0x0000_003F</w:t>
            </w:r>
          </w:p>
        </w:tc>
      </w:tr>
      <w:tr w:rsidR="00FB21E4" w:rsidRPr="005F416C" w:rsidTr="00FB21E4">
        <w:trPr>
          <w:jc w:val="center"/>
        </w:trPr>
        <w:tc>
          <w:tcPr>
            <w:tcW w:w="395" w:type="pct"/>
          </w:tcPr>
          <w:p w:rsidR="00FB21E4" w:rsidRPr="005F416C" w:rsidRDefault="00FB21E4" w:rsidP="00FB21E4">
            <w:pPr>
              <w:pStyle w:val="affb"/>
              <w:rPr>
                <w:lang w:bidi="en-US"/>
              </w:rPr>
            </w:pPr>
            <w:r w:rsidRPr="005F416C">
              <w:rPr>
                <w:lang w:bidi="en-US"/>
              </w:rPr>
              <w:t>0x018</w:t>
            </w:r>
          </w:p>
        </w:tc>
        <w:tc>
          <w:tcPr>
            <w:tcW w:w="798" w:type="pct"/>
          </w:tcPr>
          <w:p w:rsidR="00FB21E4" w:rsidRPr="005F416C" w:rsidRDefault="00FB21E4" w:rsidP="00FB21E4">
            <w:pPr>
              <w:pStyle w:val="affb"/>
              <w:rPr>
                <w:lang w:bidi="en-US"/>
              </w:rPr>
            </w:pPr>
            <w:r w:rsidRPr="005F416C">
              <w:rPr>
                <w:lang w:bidi="en-US"/>
              </w:rPr>
              <w:t>PLL_PSDIV</w:t>
            </w:r>
          </w:p>
        </w:tc>
        <w:tc>
          <w:tcPr>
            <w:tcW w:w="2688" w:type="pct"/>
          </w:tcPr>
          <w:p w:rsidR="00FB21E4" w:rsidRPr="005F416C" w:rsidRDefault="00FB21E4" w:rsidP="00FB21E4">
            <w:pPr>
              <w:pStyle w:val="affb"/>
            </w:pPr>
            <w:r w:rsidRPr="005F416C">
              <w:t xml:space="preserve">Настройка выходного делителя </w:t>
            </w:r>
            <w:r w:rsidRPr="005F416C">
              <w:rPr>
                <w:lang w:bidi="en-US"/>
              </w:rPr>
              <w:t>PLL</w:t>
            </w:r>
            <w:r w:rsidRPr="005F416C">
              <w:t xml:space="preserve"> (</w:t>
            </w:r>
            <w:r w:rsidRPr="005F416C">
              <w:rPr>
                <w:lang w:bidi="en-US"/>
              </w:rPr>
              <w:t>post</w:t>
            </w:r>
            <w:r w:rsidRPr="005F416C">
              <w:t>-</w:t>
            </w:r>
            <w:r w:rsidRPr="005F416C">
              <w:rPr>
                <w:lang w:bidi="en-US"/>
              </w:rPr>
              <w:t>divider</w:t>
            </w:r>
            <w:r w:rsidRPr="005F416C">
              <w:t>)</w:t>
            </w:r>
          </w:p>
        </w:tc>
        <w:tc>
          <w:tcPr>
            <w:tcW w:w="438" w:type="pct"/>
          </w:tcPr>
          <w:p w:rsidR="00FB21E4" w:rsidRPr="005F416C" w:rsidRDefault="00FB21E4" w:rsidP="00FB21E4">
            <w:pPr>
              <w:pStyle w:val="affb"/>
            </w:pPr>
            <w:r w:rsidRPr="005F416C">
              <w:rPr>
                <w:lang w:bidi="en-US"/>
              </w:rPr>
              <w:t>R/W</w:t>
            </w:r>
          </w:p>
        </w:tc>
        <w:tc>
          <w:tcPr>
            <w:tcW w:w="680" w:type="pct"/>
          </w:tcPr>
          <w:p w:rsidR="00FB21E4" w:rsidRPr="005F416C" w:rsidRDefault="00FB21E4" w:rsidP="00FB21E4">
            <w:pPr>
              <w:pStyle w:val="affb"/>
            </w:pPr>
            <w:r w:rsidRPr="005F416C">
              <w:rPr>
                <w:lang w:bidi="en-US"/>
              </w:rPr>
              <w:t>0x0000_0001</w:t>
            </w:r>
          </w:p>
        </w:tc>
      </w:tr>
      <w:tr w:rsidR="00FB21E4" w:rsidRPr="005F416C" w:rsidTr="00FB21E4">
        <w:trPr>
          <w:jc w:val="center"/>
        </w:trPr>
        <w:tc>
          <w:tcPr>
            <w:tcW w:w="395" w:type="pct"/>
            <w:shd w:val="clear" w:color="auto" w:fill="FFFFFF" w:themeFill="background1"/>
          </w:tcPr>
          <w:p w:rsidR="00FB21E4" w:rsidRPr="005F416C" w:rsidRDefault="00FB21E4" w:rsidP="00FB21E4">
            <w:pPr>
              <w:pStyle w:val="affb"/>
              <w:rPr>
                <w:lang w:bidi="en-US"/>
              </w:rPr>
            </w:pPr>
            <w:r w:rsidRPr="005F416C">
              <w:rPr>
                <w:lang w:bidi="en-US"/>
              </w:rPr>
              <w:t>0x020</w:t>
            </w:r>
          </w:p>
        </w:tc>
        <w:tc>
          <w:tcPr>
            <w:tcW w:w="798" w:type="pct"/>
            <w:shd w:val="clear" w:color="auto" w:fill="FFFFFF" w:themeFill="background1"/>
          </w:tcPr>
          <w:p w:rsidR="00FB21E4" w:rsidRPr="005F416C" w:rsidRDefault="00FB21E4" w:rsidP="00FB21E4">
            <w:pPr>
              <w:pStyle w:val="affb"/>
              <w:rPr>
                <w:lang w:bidi="en-US"/>
              </w:rPr>
            </w:pPr>
            <w:r w:rsidRPr="005F416C">
              <w:rPr>
                <w:lang w:bidi="en-US"/>
              </w:rPr>
              <w:t>CKAUXCTRL</w:t>
            </w:r>
          </w:p>
        </w:tc>
        <w:tc>
          <w:tcPr>
            <w:tcW w:w="2688" w:type="pct"/>
            <w:shd w:val="clear" w:color="auto" w:fill="FFFFFF" w:themeFill="background1"/>
          </w:tcPr>
          <w:p w:rsidR="00FB21E4" w:rsidRPr="005F416C" w:rsidRDefault="00FB21E4" w:rsidP="00FB21E4">
            <w:pPr>
              <w:pStyle w:val="affb"/>
            </w:pPr>
            <w:r w:rsidRPr="005F416C">
              <w:t>Дополнительное управление синхросигналами</w:t>
            </w:r>
          </w:p>
        </w:tc>
        <w:tc>
          <w:tcPr>
            <w:tcW w:w="438" w:type="pct"/>
            <w:shd w:val="clear" w:color="auto" w:fill="FFFFFF" w:themeFill="background1"/>
          </w:tcPr>
          <w:p w:rsidR="00FB21E4" w:rsidRPr="005F416C" w:rsidRDefault="00FB21E4" w:rsidP="00FB21E4">
            <w:pPr>
              <w:pStyle w:val="affb"/>
            </w:pPr>
            <w:r w:rsidRPr="005F416C">
              <w:rPr>
                <w:lang w:bidi="en-US"/>
              </w:rPr>
              <w:t>R/W</w:t>
            </w:r>
          </w:p>
        </w:tc>
        <w:tc>
          <w:tcPr>
            <w:tcW w:w="680" w:type="pct"/>
            <w:shd w:val="clear" w:color="auto" w:fill="FFFFFF" w:themeFill="background1"/>
          </w:tcPr>
          <w:p w:rsidR="00FB21E4" w:rsidRPr="005F416C" w:rsidRDefault="00FB21E4" w:rsidP="00FB21E4">
            <w:pPr>
              <w:pStyle w:val="affb"/>
            </w:pPr>
            <w:r w:rsidRPr="005F416C">
              <w:rPr>
                <w:lang w:bidi="en-US"/>
              </w:rPr>
              <w:t>0x0000_000</w:t>
            </w:r>
            <w:r w:rsidRPr="005F416C">
              <w:t>3</w:t>
            </w:r>
          </w:p>
        </w:tc>
      </w:tr>
      <w:tr w:rsidR="00FB21E4" w:rsidRPr="005F416C" w:rsidTr="00FB21E4">
        <w:trPr>
          <w:jc w:val="center"/>
        </w:trPr>
        <w:tc>
          <w:tcPr>
            <w:tcW w:w="395" w:type="pct"/>
          </w:tcPr>
          <w:p w:rsidR="00FB21E4" w:rsidRPr="005F416C" w:rsidRDefault="00FB21E4" w:rsidP="00FB21E4">
            <w:pPr>
              <w:pStyle w:val="affb"/>
              <w:rPr>
                <w:lang w:bidi="en-US"/>
              </w:rPr>
            </w:pPr>
            <w:r w:rsidRPr="005F416C">
              <w:rPr>
                <w:lang w:bidi="en-US"/>
              </w:rPr>
              <w:t>0x03C</w:t>
            </w:r>
          </w:p>
        </w:tc>
        <w:tc>
          <w:tcPr>
            <w:tcW w:w="798" w:type="pct"/>
          </w:tcPr>
          <w:p w:rsidR="00FB21E4" w:rsidRPr="005F416C" w:rsidRDefault="00FB21E4" w:rsidP="00FB21E4">
            <w:pPr>
              <w:pStyle w:val="affb"/>
              <w:rPr>
                <w:lang w:bidi="en-US"/>
              </w:rPr>
            </w:pPr>
            <w:r w:rsidRPr="005F416C">
              <w:rPr>
                <w:lang w:bidi="en-US"/>
              </w:rPr>
              <w:t>WR_LOCK</w:t>
            </w:r>
          </w:p>
        </w:tc>
        <w:tc>
          <w:tcPr>
            <w:tcW w:w="2688" w:type="pct"/>
          </w:tcPr>
          <w:p w:rsidR="00FB21E4" w:rsidRPr="005F416C" w:rsidRDefault="00FB21E4" w:rsidP="00FB21E4">
            <w:pPr>
              <w:pStyle w:val="affb"/>
            </w:pPr>
            <w:r w:rsidRPr="005F416C">
              <w:t>Управление блокировкой записи в другие регистры</w:t>
            </w:r>
          </w:p>
        </w:tc>
        <w:tc>
          <w:tcPr>
            <w:tcW w:w="438" w:type="pct"/>
          </w:tcPr>
          <w:p w:rsidR="00FB21E4" w:rsidRPr="005F416C" w:rsidRDefault="00FB21E4" w:rsidP="00FB21E4">
            <w:pPr>
              <w:pStyle w:val="affb"/>
            </w:pPr>
            <w:r w:rsidRPr="005F416C">
              <w:rPr>
                <w:lang w:bidi="en-US"/>
              </w:rPr>
              <w:t>R/W</w:t>
            </w:r>
          </w:p>
        </w:tc>
        <w:tc>
          <w:tcPr>
            <w:tcW w:w="680" w:type="pct"/>
          </w:tcPr>
          <w:p w:rsidR="00FB21E4" w:rsidRPr="005F416C" w:rsidRDefault="00FB21E4" w:rsidP="00FB21E4">
            <w:pPr>
              <w:pStyle w:val="affb"/>
            </w:pPr>
            <w:r w:rsidRPr="005F416C">
              <w:rPr>
                <w:lang w:bidi="en-US"/>
              </w:rPr>
              <w:t>0x0000_0001</w:t>
            </w:r>
          </w:p>
        </w:tc>
      </w:tr>
      <w:tr w:rsidR="00FB21E4" w:rsidRPr="005F416C" w:rsidTr="00FB21E4">
        <w:trPr>
          <w:jc w:val="center"/>
        </w:trPr>
        <w:tc>
          <w:tcPr>
            <w:tcW w:w="395" w:type="pct"/>
            <w:shd w:val="clear" w:color="auto" w:fill="FFFFFF" w:themeFill="background1"/>
          </w:tcPr>
          <w:p w:rsidR="00FB21E4" w:rsidRPr="005F416C" w:rsidRDefault="00FB21E4" w:rsidP="00FB21E4">
            <w:pPr>
              <w:pStyle w:val="affb"/>
            </w:pPr>
            <w:r w:rsidRPr="005F416C">
              <w:rPr>
                <w:lang w:bidi="en-US"/>
              </w:rPr>
              <w:t>0x04</w:t>
            </w:r>
            <w:r w:rsidRPr="005F416C">
              <w:t>С</w:t>
            </w:r>
          </w:p>
        </w:tc>
        <w:tc>
          <w:tcPr>
            <w:tcW w:w="798" w:type="pct"/>
            <w:shd w:val="clear" w:color="auto" w:fill="FFFFFF" w:themeFill="background1"/>
          </w:tcPr>
          <w:p w:rsidR="00FB21E4" w:rsidRPr="005F416C" w:rsidRDefault="00FB21E4" w:rsidP="00FB21E4">
            <w:pPr>
              <w:pStyle w:val="affb"/>
            </w:pPr>
            <w:r w:rsidRPr="005F416C">
              <w:rPr>
                <w:lang w:bidi="en-US"/>
              </w:rPr>
              <w:t>RST_CFG</w:t>
            </w:r>
            <w:r w:rsidRPr="005F416C">
              <w:t>2</w:t>
            </w:r>
          </w:p>
        </w:tc>
        <w:tc>
          <w:tcPr>
            <w:tcW w:w="2688" w:type="pct"/>
            <w:shd w:val="clear" w:color="auto" w:fill="FFFFFF" w:themeFill="background1"/>
          </w:tcPr>
          <w:p w:rsidR="00FB21E4" w:rsidRPr="005F416C" w:rsidRDefault="00FB21E4" w:rsidP="00FB21E4">
            <w:pPr>
              <w:pStyle w:val="affb"/>
            </w:pPr>
            <w:r w:rsidRPr="005F416C">
              <w:t xml:space="preserve">Управление реакцией на сигналы запросов на сброс от </w:t>
            </w:r>
            <w:r w:rsidRPr="005F416C">
              <w:rPr>
                <w:lang w:bidi="en-US"/>
              </w:rPr>
              <w:t>SCTL</w:t>
            </w:r>
            <w:r w:rsidRPr="005F416C">
              <w:t xml:space="preserve"> и </w:t>
            </w:r>
            <w:r w:rsidRPr="005F416C">
              <w:rPr>
                <w:lang w:bidi="en-US"/>
              </w:rPr>
              <w:t>WDT</w:t>
            </w:r>
          </w:p>
        </w:tc>
        <w:tc>
          <w:tcPr>
            <w:tcW w:w="438" w:type="pct"/>
            <w:shd w:val="clear" w:color="auto" w:fill="FFFFFF" w:themeFill="background1"/>
          </w:tcPr>
          <w:p w:rsidR="00FB21E4" w:rsidRPr="005F416C" w:rsidRDefault="00FB21E4" w:rsidP="00FB21E4">
            <w:pPr>
              <w:pStyle w:val="affb"/>
            </w:pPr>
            <w:r w:rsidRPr="005F416C">
              <w:rPr>
                <w:lang w:bidi="en-US"/>
              </w:rPr>
              <w:t>R/W</w:t>
            </w:r>
          </w:p>
        </w:tc>
        <w:tc>
          <w:tcPr>
            <w:tcW w:w="680" w:type="pct"/>
            <w:shd w:val="clear" w:color="auto" w:fill="FFFFFF" w:themeFill="background1"/>
          </w:tcPr>
          <w:p w:rsidR="00FB21E4" w:rsidRPr="005F416C" w:rsidRDefault="00FB21E4" w:rsidP="00FB21E4">
            <w:pPr>
              <w:pStyle w:val="affb"/>
              <w:rPr>
                <w:lang w:bidi="en-US"/>
              </w:rPr>
            </w:pPr>
            <w:r w:rsidRPr="005F416C">
              <w:rPr>
                <w:lang w:bidi="en-US"/>
              </w:rPr>
              <w:t>0x0003_000F</w:t>
            </w:r>
          </w:p>
        </w:tc>
      </w:tr>
      <w:tr w:rsidR="00FB21E4" w:rsidRPr="005F416C" w:rsidTr="00FB21E4">
        <w:trPr>
          <w:jc w:val="center"/>
        </w:trPr>
        <w:tc>
          <w:tcPr>
            <w:tcW w:w="395" w:type="pct"/>
          </w:tcPr>
          <w:p w:rsidR="00FB21E4" w:rsidRPr="005F416C" w:rsidRDefault="00FB21E4" w:rsidP="00FB21E4">
            <w:pPr>
              <w:pStyle w:val="affb"/>
              <w:rPr>
                <w:lang w:bidi="en-US"/>
              </w:rPr>
            </w:pPr>
            <w:r w:rsidRPr="005F416C">
              <w:rPr>
                <w:lang w:bidi="en-US"/>
              </w:rPr>
              <w:t>0x060</w:t>
            </w:r>
          </w:p>
        </w:tc>
        <w:tc>
          <w:tcPr>
            <w:tcW w:w="798" w:type="pct"/>
          </w:tcPr>
          <w:p w:rsidR="00FB21E4" w:rsidRPr="005F416C" w:rsidRDefault="00FB21E4" w:rsidP="00FB21E4">
            <w:pPr>
              <w:pStyle w:val="affb"/>
              <w:rPr>
                <w:lang w:bidi="en-US"/>
              </w:rPr>
            </w:pPr>
            <w:r w:rsidRPr="005F416C">
              <w:rPr>
                <w:lang w:bidi="en-US"/>
              </w:rPr>
              <w:t>CKUPDATE</w:t>
            </w:r>
          </w:p>
        </w:tc>
        <w:tc>
          <w:tcPr>
            <w:tcW w:w="2688" w:type="pct"/>
          </w:tcPr>
          <w:p w:rsidR="00FB21E4" w:rsidRPr="005F416C" w:rsidRDefault="00FB21E4" w:rsidP="00FB21E4">
            <w:pPr>
              <w:pStyle w:val="affb"/>
            </w:pPr>
            <w:r w:rsidRPr="005F416C">
              <w:t>Регистр активации настроек синхросигналов</w:t>
            </w:r>
          </w:p>
        </w:tc>
        <w:tc>
          <w:tcPr>
            <w:tcW w:w="438" w:type="pct"/>
          </w:tcPr>
          <w:p w:rsidR="00FB21E4" w:rsidRPr="005F416C" w:rsidRDefault="00FB21E4" w:rsidP="00FB21E4">
            <w:pPr>
              <w:pStyle w:val="affb"/>
            </w:pPr>
            <w:r w:rsidRPr="005F416C">
              <w:rPr>
                <w:lang w:bidi="en-US"/>
              </w:rPr>
              <w:t>R/W</w:t>
            </w:r>
          </w:p>
        </w:tc>
        <w:tc>
          <w:tcPr>
            <w:tcW w:w="680" w:type="pct"/>
          </w:tcPr>
          <w:p w:rsidR="00FB21E4" w:rsidRPr="005F416C" w:rsidRDefault="00FB21E4" w:rsidP="00FB21E4">
            <w:pPr>
              <w:pStyle w:val="affb"/>
            </w:pPr>
            <w:r w:rsidRPr="005F416C">
              <w:rPr>
                <w:lang w:bidi="en-US"/>
              </w:rPr>
              <w:t>0x0000_0000</w:t>
            </w:r>
          </w:p>
        </w:tc>
      </w:tr>
      <w:tr w:rsidR="00FB21E4" w:rsidRPr="005F416C" w:rsidTr="00FB21E4">
        <w:trPr>
          <w:jc w:val="center"/>
        </w:trPr>
        <w:tc>
          <w:tcPr>
            <w:tcW w:w="395" w:type="pct"/>
          </w:tcPr>
          <w:p w:rsidR="00FB21E4" w:rsidRPr="005F416C" w:rsidRDefault="00FB21E4" w:rsidP="00FB21E4">
            <w:pPr>
              <w:pStyle w:val="affb"/>
              <w:rPr>
                <w:lang w:bidi="en-US"/>
              </w:rPr>
            </w:pPr>
            <w:r w:rsidRPr="005F416C">
              <w:rPr>
                <w:lang w:bidi="en-US"/>
              </w:rPr>
              <w:t>0x</w:t>
            </w:r>
            <w:r w:rsidRPr="005F416C">
              <w:t>09</w:t>
            </w:r>
            <w:r w:rsidRPr="005F416C">
              <w:rPr>
                <w:lang w:bidi="en-US"/>
              </w:rPr>
              <w:t>0</w:t>
            </w:r>
          </w:p>
        </w:tc>
        <w:tc>
          <w:tcPr>
            <w:tcW w:w="798" w:type="pct"/>
          </w:tcPr>
          <w:p w:rsidR="00FB21E4" w:rsidRPr="005F416C" w:rsidRDefault="00FB21E4" w:rsidP="00FB21E4">
            <w:pPr>
              <w:pStyle w:val="affb"/>
              <w:rPr>
                <w:lang w:bidi="en-US"/>
              </w:rPr>
            </w:pPr>
            <w:r w:rsidRPr="005F416C">
              <w:rPr>
                <w:lang w:bidi="en-US"/>
              </w:rPr>
              <w:t>INTMASK</w:t>
            </w:r>
          </w:p>
        </w:tc>
        <w:tc>
          <w:tcPr>
            <w:tcW w:w="2688" w:type="pct"/>
          </w:tcPr>
          <w:p w:rsidR="00FB21E4" w:rsidRPr="005F416C" w:rsidRDefault="00FB21E4" w:rsidP="00FB21E4">
            <w:pPr>
              <w:pStyle w:val="affb"/>
            </w:pPr>
            <w:r w:rsidRPr="005F416C">
              <w:t>Регистр маскирования прерываний</w:t>
            </w:r>
          </w:p>
        </w:tc>
        <w:tc>
          <w:tcPr>
            <w:tcW w:w="438" w:type="pct"/>
          </w:tcPr>
          <w:p w:rsidR="00FB21E4" w:rsidRPr="005F416C" w:rsidRDefault="00FB21E4" w:rsidP="00FB21E4">
            <w:pPr>
              <w:pStyle w:val="affb"/>
            </w:pPr>
            <w:r w:rsidRPr="005F416C">
              <w:rPr>
                <w:lang w:bidi="en-US"/>
              </w:rPr>
              <w:t>R/W</w:t>
            </w:r>
          </w:p>
        </w:tc>
        <w:tc>
          <w:tcPr>
            <w:tcW w:w="680" w:type="pct"/>
          </w:tcPr>
          <w:p w:rsidR="00FB21E4" w:rsidRPr="005F416C" w:rsidRDefault="00FB21E4" w:rsidP="00FB21E4">
            <w:pPr>
              <w:pStyle w:val="affb"/>
            </w:pPr>
            <w:r w:rsidRPr="005F416C">
              <w:rPr>
                <w:lang w:bidi="en-US"/>
              </w:rPr>
              <w:t>0x0000_0000</w:t>
            </w:r>
          </w:p>
        </w:tc>
      </w:tr>
      <w:tr w:rsidR="00FB21E4" w:rsidRPr="005F416C" w:rsidTr="00FB21E4">
        <w:trPr>
          <w:jc w:val="center"/>
        </w:trPr>
        <w:tc>
          <w:tcPr>
            <w:tcW w:w="395" w:type="pct"/>
          </w:tcPr>
          <w:p w:rsidR="00FB21E4" w:rsidRPr="005F416C" w:rsidRDefault="00FB21E4" w:rsidP="00FB21E4">
            <w:pPr>
              <w:pStyle w:val="affb"/>
              <w:rPr>
                <w:lang w:bidi="en-US"/>
              </w:rPr>
            </w:pPr>
            <w:r w:rsidRPr="005F416C">
              <w:rPr>
                <w:lang w:bidi="en-US"/>
              </w:rPr>
              <w:t>0x</w:t>
            </w:r>
            <w:r w:rsidRPr="005F416C">
              <w:t>09</w:t>
            </w:r>
            <w:r w:rsidRPr="005F416C">
              <w:rPr>
                <w:lang w:bidi="en-US"/>
              </w:rPr>
              <w:t>4</w:t>
            </w:r>
          </w:p>
        </w:tc>
        <w:tc>
          <w:tcPr>
            <w:tcW w:w="798" w:type="pct"/>
          </w:tcPr>
          <w:p w:rsidR="00FB21E4" w:rsidRPr="005F416C" w:rsidRDefault="00FB21E4" w:rsidP="00FB21E4">
            <w:pPr>
              <w:pStyle w:val="affb"/>
              <w:rPr>
                <w:lang w:bidi="en-US"/>
              </w:rPr>
            </w:pPr>
            <w:r w:rsidRPr="005F416C">
              <w:rPr>
                <w:lang w:bidi="en-US"/>
              </w:rPr>
              <w:t>INTCLR</w:t>
            </w:r>
          </w:p>
        </w:tc>
        <w:tc>
          <w:tcPr>
            <w:tcW w:w="2688" w:type="pct"/>
          </w:tcPr>
          <w:p w:rsidR="00FB21E4" w:rsidRPr="005F416C" w:rsidRDefault="00FB21E4" w:rsidP="00FB21E4">
            <w:pPr>
              <w:pStyle w:val="affb"/>
            </w:pPr>
            <w:r w:rsidRPr="005F416C">
              <w:t>Регистр статуса и сброса прерываний</w:t>
            </w:r>
          </w:p>
        </w:tc>
        <w:tc>
          <w:tcPr>
            <w:tcW w:w="438" w:type="pct"/>
          </w:tcPr>
          <w:p w:rsidR="00FB21E4" w:rsidRPr="005F416C" w:rsidRDefault="00FB21E4" w:rsidP="00FB21E4">
            <w:pPr>
              <w:pStyle w:val="affb"/>
              <w:rPr>
                <w:lang w:bidi="en-US"/>
              </w:rPr>
            </w:pPr>
            <w:r w:rsidRPr="005F416C">
              <w:rPr>
                <w:lang w:bidi="en-US"/>
              </w:rPr>
              <w:t>R</w:t>
            </w:r>
          </w:p>
        </w:tc>
        <w:tc>
          <w:tcPr>
            <w:tcW w:w="680" w:type="pct"/>
          </w:tcPr>
          <w:p w:rsidR="00FB21E4" w:rsidRPr="005F416C" w:rsidRDefault="00FB21E4" w:rsidP="00FB21E4">
            <w:pPr>
              <w:pStyle w:val="affb"/>
            </w:pPr>
            <w:r w:rsidRPr="005F416C">
              <w:rPr>
                <w:lang w:bidi="en-US"/>
              </w:rPr>
              <w:t>0x0000_0000</w:t>
            </w:r>
          </w:p>
        </w:tc>
      </w:tr>
      <w:tr w:rsidR="00FB21E4" w:rsidRPr="005F416C" w:rsidTr="00FB21E4">
        <w:trPr>
          <w:jc w:val="center"/>
        </w:trPr>
        <w:tc>
          <w:tcPr>
            <w:tcW w:w="395" w:type="pct"/>
          </w:tcPr>
          <w:p w:rsidR="00FB21E4" w:rsidRPr="005F416C" w:rsidRDefault="00FB21E4" w:rsidP="00FB21E4">
            <w:pPr>
              <w:pStyle w:val="affb"/>
              <w:rPr>
                <w:lang w:bidi="en-US"/>
              </w:rPr>
            </w:pPr>
            <w:r w:rsidRPr="005F416C">
              <w:rPr>
                <w:lang w:bidi="en-US"/>
              </w:rPr>
              <w:t>0x100</w:t>
            </w:r>
          </w:p>
        </w:tc>
        <w:tc>
          <w:tcPr>
            <w:tcW w:w="798" w:type="pct"/>
          </w:tcPr>
          <w:p w:rsidR="00FB21E4" w:rsidRPr="005F416C" w:rsidRDefault="00FB21E4" w:rsidP="00FB21E4">
            <w:pPr>
              <w:pStyle w:val="affb"/>
              <w:rPr>
                <w:lang w:bidi="en-US"/>
              </w:rPr>
            </w:pPr>
            <w:r w:rsidRPr="005F416C">
              <w:rPr>
                <w:lang w:bidi="en-US"/>
              </w:rPr>
              <w:t>CKDIVMODE0</w:t>
            </w:r>
          </w:p>
        </w:tc>
        <w:tc>
          <w:tcPr>
            <w:tcW w:w="2688" w:type="pct"/>
          </w:tcPr>
          <w:p w:rsidR="00FB21E4" w:rsidRPr="005F416C" w:rsidRDefault="00FB21E4" w:rsidP="00FB21E4">
            <w:pPr>
              <w:pStyle w:val="affb"/>
            </w:pPr>
            <w:r w:rsidRPr="005F416C">
              <w:t xml:space="preserve">Коэффициент деления для синхросигнала </w:t>
            </w:r>
            <w:r w:rsidRPr="005F416C">
              <w:rPr>
                <w:lang w:bidi="en-US"/>
              </w:rPr>
              <w:t>ADC</w:t>
            </w:r>
          </w:p>
        </w:tc>
        <w:tc>
          <w:tcPr>
            <w:tcW w:w="438" w:type="pct"/>
          </w:tcPr>
          <w:p w:rsidR="00FB21E4" w:rsidRPr="005F416C" w:rsidRDefault="00FB21E4" w:rsidP="00FB21E4">
            <w:pPr>
              <w:pStyle w:val="affb"/>
            </w:pPr>
            <w:r w:rsidRPr="005F416C">
              <w:rPr>
                <w:lang w:bidi="en-US"/>
              </w:rPr>
              <w:t>R/W</w:t>
            </w:r>
          </w:p>
        </w:tc>
        <w:tc>
          <w:tcPr>
            <w:tcW w:w="680" w:type="pct"/>
          </w:tcPr>
          <w:p w:rsidR="00FB21E4" w:rsidRPr="005F416C" w:rsidRDefault="00FB21E4" w:rsidP="00FB21E4">
            <w:pPr>
              <w:pStyle w:val="affb"/>
            </w:pPr>
            <w:r w:rsidRPr="005F416C">
              <w:rPr>
                <w:lang w:bidi="en-US"/>
              </w:rPr>
              <w:t>0x0000_0007</w:t>
            </w:r>
          </w:p>
        </w:tc>
      </w:tr>
      <w:tr w:rsidR="00FB21E4" w:rsidRPr="005F416C" w:rsidTr="00FB21E4">
        <w:trPr>
          <w:jc w:val="center"/>
        </w:trPr>
        <w:tc>
          <w:tcPr>
            <w:tcW w:w="395" w:type="pct"/>
          </w:tcPr>
          <w:p w:rsidR="00FB21E4" w:rsidRPr="005F416C" w:rsidRDefault="00FB21E4" w:rsidP="00FB21E4">
            <w:pPr>
              <w:pStyle w:val="affb"/>
              <w:rPr>
                <w:lang w:bidi="en-US"/>
              </w:rPr>
            </w:pPr>
            <w:r w:rsidRPr="005F416C">
              <w:rPr>
                <w:lang w:bidi="en-US"/>
              </w:rPr>
              <w:t>0x110</w:t>
            </w:r>
          </w:p>
        </w:tc>
        <w:tc>
          <w:tcPr>
            <w:tcW w:w="798" w:type="pct"/>
          </w:tcPr>
          <w:p w:rsidR="00FB21E4" w:rsidRPr="005F416C" w:rsidRDefault="00FB21E4" w:rsidP="00FB21E4">
            <w:pPr>
              <w:pStyle w:val="affb"/>
              <w:rPr>
                <w:lang w:bidi="en-US"/>
              </w:rPr>
            </w:pPr>
            <w:r w:rsidRPr="005F416C">
              <w:rPr>
                <w:lang w:bidi="en-US"/>
              </w:rPr>
              <w:t>CKDIVMODE1</w:t>
            </w:r>
          </w:p>
        </w:tc>
        <w:tc>
          <w:tcPr>
            <w:tcW w:w="2688" w:type="pct"/>
          </w:tcPr>
          <w:p w:rsidR="00FB21E4" w:rsidRPr="005F416C" w:rsidRDefault="00FB21E4" w:rsidP="00FB21E4">
            <w:pPr>
              <w:pStyle w:val="affb"/>
            </w:pPr>
            <w:r w:rsidRPr="005F416C">
              <w:t xml:space="preserve">Коэффициент деления для синхросигнала </w:t>
            </w:r>
            <w:r w:rsidRPr="005F416C">
              <w:rPr>
                <w:lang w:bidi="en-US"/>
              </w:rPr>
              <w:t>DDC</w:t>
            </w:r>
          </w:p>
        </w:tc>
        <w:tc>
          <w:tcPr>
            <w:tcW w:w="438" w:type="pct"/>
          </w:tcPr>
          <w:p w:rsidR="00FB21E4" w:rsidRPr="005F416C" w:rsidRDefault="00FB21E4" w:rsidP="00FB21E4">
            <w:pPr>
              <w:pStyle w:val="affb"/>
            </w:pPr>
            <w:r w:rsidRPr="005F416C">
              <w:rPr>
                <w:lang w:bidi="en-US"/>
              </w:rPr>
              <w:t>R/W</w:t>
            </w:r>
          </w:p>
        </w:tc>
        <w:tc>
          <w:tcPr>
            <w:tcW w:w="680" w:type="pct"/>
          </w:tcPr>
          <w:p w:rsidR="00FB21E4" w:rsidRPr="005F416C" w:rsidRDefault="00FB21E4" w:rsidP="00FB21E4">
            <w:pPr>
              <w:pStyle w:val="affb"/>
            </w:pPr>
            <w:r w:rsidRPr="005F416C">
              <w:rPr>
                <w:lang w:bidi="en-US"/>
              </w:rPr>
              <w:t>0x0000_0001</w:t>
            </w:r>
          </w:p>
        </w:tc>
      </w:tr>
    </w:tbl>
    <w:p w:rsidR="00FB21E4" w:rsidRPr="005F416C" w:rsidRDefault="00FB21E4" w:rsidP="00FB21E4">
      <w:pPr>
        <w:pStyle w:val="a9"/>
      </w:pPr>
    </w:p>
    <w:p w:rsidR="00FB21E4" w:rsidRPr="005F416C" w:rsidRDefault="00FB21E4" w:rsidP="00FB21E4">
      <w:pPr>
        <w:pStyle w:val="6"/>
      </w:pPr>
      <w:r w:rsidRPr="005F416C">
        <w:t>Регистр PLL_STAT (CRG_ADC)</w:t>
      </w:r>
    </w:p>
    <w:p w:rsidR="00FB21E4" w:rsidRPr="005F416C" w:rsidRDefault="00FB21E4" w:rsidP="00FB21E4">
      <w:pPr>
        <w:pStyle w:val="a9"/>
      </w:pPr>
      <w:r w:rsidRPr="005F416C">
        <w:t xml:space="preserve">Описание полей регистра </w:t>
      </w:r>
      <w:r w:rsidRPr="005F416C">
        <w:rPr>
          <w:lang w:val="en-US"/>
        </w:rPr>
        <w:t>PLL</w:t>
      </w:r>
      <w:r w:rsidRPr="005F416C">
        <w:t>_</w:t>
      </w:r>
      <w:r w:rsidRPr="005F416C">
        <w:rPr>
          <w:lang w:val="en-US"/>
        </w:rPr>
        <w:t>STAT</w:t>
      </w:r>
      <w:r w:rsidRPr="005F416C">
        <w:t xml:space="preserve"> приведено в таблице </w:t>
      </w:r>
      <w:r w:rsidR="00B050B4">
        <w:fldChar w:fldCharType="begin"/>
      </w:r>
      <w:r w:rsidR="00B050B4">
        <w:instrText xml:space="preserve"> REF _Ref12206254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55</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60" w:name="_Ref1220625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55</w:t>
      </w:r>
      <w:r w:rsidR="008A68E7" w:rsidRPr="005F416C">
        <w:rPr>
          <w:noProof/>
        </w:rPr>
        <w:fldChar w:fldCharType="end"/>
      </w:r>
      <w:bookmarkEnd w:id="160"/>
      <w:r w:rsidRPr="005F416C">
        <w:t xml:space="preserve"> – </w:t>
      </w:r>
      <w:r w:rsidR="00B735FE" w:rsidRPr="005F416C">
        <w:t>Ф</w:t>
      </w:r>
      <w:r w:rsidRPr="005F416C">
        <w:t>ормат регистра PLL_STAT (</w:t>
      </w:r>
      <w:r w:rsidRPr="005F416C">
        <w:rPr>
          <w:lang w:val="en-US"/>
        </w:rPr>
        <w:t>CRG</w:t>
      </w:r>
      <w:r w:rsidRPr="005F416C">
        <w:t>_</w:t>
      </w:r>
      <w:r w:rsidRPr="005F416C">
        <w:rPr>
          <w:lang w:val="en-US"/>
        </w:rPr>
        <w:t>ADC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1789"/>
        <w:gridCol w:w="5245"/>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lang w:bidi="en-US"/>
              </w:rPr>
            </w:pPr>
            <w:r w:rsidRPr="005F416C">
              <w:rPr>
                <w:b/>
              </w:rPr>
              <w:t xml:space="preserve">Адрес: </w:t>
            </w:r>
            <w:r w:rsidRPr="005F416C">
              <w:rPr>
                <w:b/>
                <w:lang w:bidi="en-US"/>
              </w:rPr>
              <w:t>0x000</w:t>
            </w:r>
          </w:p>
        </w:tc>
      </w:tr>
      <w:tr w:rsidR="00FB21E4" w:rsidRPr="005F416C" w:rsidTr="00FB21E4">
        <w:trPr>
          <w:cantSplit/>
          <w:tblHeader/>
          <w:jc w:val="center"/>
        </w:trPr>
        <w:tc>
          <w:tcPr>
            <w:tcW w:w="817"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789"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245"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817" w:type="dxa"/>
          </w:tcPr>
          <w:p w:rsidR="00FB21E4" w:rsidRPr="005F416C" w:rsidRDefault="00FB21E4" w:rsidP="00FB21E4">
            <w:pPr>
              <w:pStyle w:val="affb"/>
              <w:rPr>
                <w:lang w:bidi="en-US"/>
              </w:rPr>
            </w:pPr>
            <w:r w:rsidRPr="005F416C">
              <w:rPr>
                <w:lang w:bidi="en-US"/>
              </w:rPr>
              <w:t>[31:5]</w:t>
            </w:r>
          </w:p>
        </w:tc>
        <w:tc>
          <w:tcPr>
            <w:tcW w:w="1789" w:type="dxa"/>
          </w:tcPr>
          <w:p w:rsidR="00FB21E4" w:rsidRPr="005F416C" w:rsidRDefault="00FB21E4" w:rsidP="00FB21E4">
            <w:pPr>
              <w:pStyle w:val="affb"/>
              <w:rPr>
                <w:lang w:bidi="en-US"/>
              </w:rPr>
            </w:pPr>
            <w:r w:rsidRPr="005F416C">
              <w:rPr>
                <w:lang w:bidi="en-US"/>
              </w:rPr>
              <w:t>-</w:t>
            </w:r>
          </w:p>
        </w:tc>
        <w:tc>
          <w:tcPr>
            <w:tcW w:w="5245" w:type="dxa"/>
          </w:tcPr>
          <w:p w:rsidR="00FB21E4" w:rsidRPr="005F416C" w:rsidRDefault="00FB21E4" w:rsidP="00FB21E4">
            <w:pPr>
              <w:pStyle w:val="affb"/>
              <w:rPr>
                <w:lang w:bidi="en-US"/>
              </w:rPr>
            </w:pPr>
            <w:r w:rsidRPr="005F416C">
              <w:rPr>
                <w:lang w:bidi="en-US"/>
              </w:rPr>
              <w:t>-</w:t>
            </w:r>
          </w:p>
        </w:tc>
        <w:tc>
          <w:tcPr>
            <w:tcW w:w="709" w:type="dxa"/>
          </w:tcPr>
          <w:p w:rsidR="00FB21E4" w:rsidRPr="005F416C" w:rsidRDefault="00FB21E4" w:rsidP="00FB21E4">
            <w:pPr>
              <w:pStyle w:val="affb"/>
              <w:rPr>
                <w:lang w:bidi="en-US"/>
              </w:rPr>
            </w:pPr>
            <w:r w:rsidRPr="005F416C">
              <w:t>R</w:t>
            </w:r>
            <w:r w:rsidRPr="005F416C">
              <w:rPr>
                <w:lang w:bidi="en-US"/>
              </w:rPr>
              <w:t>0</w:t>
            </w:r>
          </w:p>
        </w:tc>
        <w:tc>
          <w:tcPr>
            <w:tcW w:w="1187" w:type="dxa"/>
          </w:tcPr>
          <w:p w:rsidR="00FB21E4" w:rsidRPr="005F416C" w:rsidRDefault="00FB21E4" w:rsidP="00FB21E4">
            <w:pPr>
              <w:pStyle w:val="affb"/>
              <w:rPr>
                <w:lang w:bidi="en-US"/>
              </w:rPr>
            </w:pPr>
            <w:r w:rsidRPr="005F416C">
              <w:rPr>
                <w:lang w:bidi="en-US"/>
              </w:rPr>
              <w:t>0x0</w:t>
            </w:r>
          </w:p>
        </w:tc>
      </w:tr>
      <w:tr w:rsidR="00FB21E4" w:rsidRPr="005F416C" w:rsidTr="00FB21E4">
        <w:trPr>
          <w:cantSplit/>
          <w:jc w:val="center"/>
        </w:trPr>
        <w:tc>
          <w:tcPr>
            <w:tcW w:w="817" w:type="dxa"/>
          </w:tcPr>
          <w:p w:rsidR="00FB21E4" w:rsidRPr="005F416C" w:rsidRDefault="00FB21E4" w:rsidP="00FB21E4">
            <w:pPr>
              <w:pStyle w:val="affb"/>
              <w:rPr>
                <w:lang w:bidi="en-US"/>
              </w:rPr>
            </w:pPr>
            <w:r w:rsidRPr="005F416C">
              <w:rPr>
                <w:lang w:bidi="en-US"/>
              </w:rPr>
              <w:t>[4]</w:t>
            </w:r>
          </w:p>
        </w:tc>
        <w:tc>
          <w:tcPr>
            <w:tcW w:w="1789" w:type="dxa"/>
          </w:tcPr>
          <w:p w:rsidR="00FB21E4" w:rsidRPr="005F416C" w:rsidRDefault="00FB21E4" w:rsidP="00FB21E4">
            <w:pPr>
              <w:pStyle w:val="affb"/>
              <w:rPr>
                <w:lang w:bidi="en-US"/>
              </w:rPr>
            </w:pPr>
            <w:r w:rsidRPr="005F416C">
              <w:rPr>
                <w:lang w:bidi="en-US"/>
              </w:rPr>
              <w:t>PLL_CMD_ACK</w:t>
            </w:r>
          </w:p>
        </w:tc>
        <w:tc>
          <w:tcPr>
            <w:tcW w:w="5245" w:type="dxa"/>
          </w:tcPr>
          <w:p w:rsidR="00FB21E4" w:rsidRPr="005F416C" w:rsidRDefault="00FB21E4" w:rsidP="00FB21E4">
            <w:pPr>
              <w:pStyle w:val="affb"/>
            </w:pPr>
            <w:r w:rsidRPr="005F416C">
              <w:t xml:space="preserve">Бит показывает, что реальное состояние </w:t>
            </w:r>
            <w:r w:rsidRPr="005F416C">
              <w:rPr>
                <w:lang w:bidi="en-US"/>
              </w:rPr>
              <w:t>PLL</w:t>
            </w:r>
            <w:r w:rsidRPr="005F416C">
              <w:t xml:space="preserve"> соответствует состоянию, заданному в регистре </w:t>
            </w:r>
            <w:r w:rsidRPr="005F416C">
              <w:rPr>
                <w:lang w:bidi="en-US"/>
              </w:rPr>
              <w:t>PLL</w:t>
            </w:r>
            <w:r w:rsidRPr="005F416C">
              <w:t>_</w:t>
            </w:r>
            <w:r w:rsidRPr="005F416C">
              <w:rPr>
                <w:lang w:bidi="en-US"/>
              </w:rPr>
              <w:t>CTRL</w:t>
            </w:r>
          </w:p>
        </w:tc>
        <w:tc>
          <w:tcPr>
            <w:tcW w:w="709" w:type="dxa"/>
          </w:tcPr>
          <w:p w:rsidR="00FB21E4" w:rsidRPr="005F416C" w:rsidRDefault="00FB21E4" w:rsidP="00FB21E4">
            <w:pPr>
              <w:pStyle w:val="affb"/>
              <w:rPr>
                <w:lang w:bidi="en-US"/>
              </w:rPr>
            </w:pPr>
            <w:r w:rsidRPr="005F416C">
              <w:rPr>
                <w:lang w:bidi="en-US"/>
              </w:rPr>
              <w:t>R</w:t>
            </w:r>
          </w:p>
        </w:tc>
        <w:tc>
          <w:tcPr>
            <w:tcW w:w="1187" w:type="dxa"/>
          </w:tcPr>
          <w:p w:rsidR="00FB21E4" w:rsidRPr="005F416C" w:rsidRDefault="00FB21E4" w:rsidP="00FB21E4">
            <w:pPr>
              <w:pStyle w:val="affb"/>
              <w:rPr>
                <w:lang w:bidi="en-US"/>
              </w:rPr>
            </w:pPr>
            <w:r w:rsidRPr="005F416C">
              <w:rPr>
                <w:lang w:bidi="en-US"/>
              </w:rPr>
              <w:t>0x0</w:t>
            </w:r>
          </w:p>
        </w:tc>
      </w:tr>
      <w:tr w:rsidR="00FB21E4" w:rsidRPr="005F416C" w:rsidTr="00FB21E4">
        <w:trPr>
          <w:cantSplit/>
          <w:jc w:val="center"/>
        </w:trPr>
        <w:tc>
          <w:tcPr>
            <w:tcW w:w="817" w:type="dxa"/>
          </w:tcPr>
          <w:p w:rsidR="00FB21E4" w:rsidRPr="005F416C" w:rsidRDefault="00FB21E4" w:rsidP="00FB21E4">
            <w:pPr>
              <w:pStyle w:val="affb"/>
              <w:rPr>
                <w:lang w:bidi="en-US"/>
              </w:rPr>
            </w:pPr>
            <w:r w:rsidRPr="005F416C">
              <w:rPr>
                <w:lang w:bidi="en-US"/>
              </w:rPr>
              <w:t>[3:1]</w:t>
            </w:r>
          </w:p>
        </w:tc>
        <w:tc>
          <w:tcPr>
            <w:tcW w:w="1789" w:type="dxa"/>
          </w:tcPr>
          <w:p w:rsidR="00FB21E4" w:rsidRPr="005F416C" w:rsidRDefault="00FB21E4" w:rsidP="00FB21E4">
            <w:pPr>
              <w:pStyle w:val="affb"/>
              <w:rPr>
                <w:lang w:bidi="en-US"/>
              </w:rPr>
            </w:pPr>
            <w:r w:rsidRPr="005F416C">
              <w:rPr>
                <w:lang w:bidi="en-US"/>
              </w:rPr>
              <w:t>-</w:t>
            </w:r>
          </w:p>
        </w:tc>
        <w:tc>
          <w:tcPr>
            <w:tcW w:w="5245" w:type="dxa"/>
          </w:tcPr>
          <w:p w:rsidR="00FB21E4" w:rsidRPr="005F416C" w:rsidRDefault="00FB21E4" w:rsidP="00FB21E4">
            <w:pPr>
              <w:pStyle w:val="affb"/>
              <w:rPr>
                <w:lang w:bidi="en-US"/>
              </w:rPr>
            </w:pPr>
            <w:r w:rsidRPr="005F416C">
              <w:rPr>
                <w:lang w:bidi="en-US"/>
              </w:rPr>
              <w:t>-</w:t>
            </w:r>
          </w:p>
        </w:tc>
        <w:tc>
          <w:tcPr>
            <w:tcW w:w="709" w:type="dxa"/>
          </w:tcPr>
          <w:p w:rsidR="00FB21E4" w:rsidRPr="005F416C" w:rsidRDefault="00FB21E4" w:rsidP="00FB21E4">
            <w:pPr>
              <w:pStyle w:val="affb"/>
              <w:rPr>
                <w:lang w:bidi="en-US"/>
              </w:rPr>
            </w:pPr>
            <w:r w:rsidRPr="005F416C">
              <w:rPr>
                <w:lang w:bidi="en-US"/>
              </w:rPr>
              <w:t>R0</w:t>
            </w:r>
          </w:p>
        </w:tc>
        <w:tc>
          <w:tcPr>
            <w:tcW w:w="1187" w:type="dxa"/>
          </w:tcPr>
          <w:p w:rsidR="00FB21E4" w:rsidRPr="005F416C" w:rsidRDefault="00FB21E4" w:rsidP="00FB21E4">
            <w:pPr>
              <w:pStyle w:val="affb"/>
              <w:rPr>
                <w:lang w:bidi="en-US"/>
              </w:rPr>
            </w:pPr>
            <w:r w:rsidRPr="005F416C">
              <w:rPr>
                <w:lang w:bidi="en-US"/>
              </w:rPr>
              <w:t>0x0</w:t>
            </w:r>
          </w:p>
        </w:tc>
      </w:tr>
      <w:tr w:rsidR="00FB21E4" w:rsidRPr="005F416C" w:rsidTr="00FB21E4">
        <w:trPr>
          <w:cantSplit/>
          <w:jc w:val="center"/>
        </w:trPr>
        <w:tc>
          <w:tcPr>
            <w:tcW w:w="817" w:type="dxa"/>
          </w:tcPr>
          <w:p w:rsidR="00FB21E4" w:rsidRPr="005F416C" w:rsidRDefault="00FB21E4" w:rsidP="00FB21E4">
            <w:pPr>
              <w:pStyle w:val="affb"/>
              <w:rPr>
                <w:lang w:bidi="en-US"/>
              </w:rPr>
            </w:pPr>
            <w:r w:rsidRPr="005F416C">
              <w:rPr>
                <w:lang w:bidi="en-US"/>
              </w:rPr>
              <w:t>[0]</w:t>
            </w:r>
          </w:p>
        </w:tc>
        <w:tc>
          <w:tcPr>
            <w:tcW w:w="1789" w:type="dxa"/>
          </w:tcPr>
          <w:p w:rsidR="00FB21E4" w:rsidRPr="005F416C" w:rsidRDefault="00FB21E4" w:rsidP="00FB21E4">
            <w:pPr>
              <w:pStyle w:val="affb"/>
              <w:rPr>
                <w:lang w:bidi="en-US"/>
              </w:rPr>
            </w:pPr>
            <w:r w:rsidRPr="005F416C">
              <w:rPr>
                <w:lang w:bidi="en-US"/>
              </w:rPr>
              <w:t>PLL_RDY</w:t>
            </w:r>
          </w:p>
        </w:tc>
        <w:tc>
          <w:tcPr>
            <w:tcW w:w="5245" w:type="dxa"/>
          </w:tcPr>
          <w:p w:rsidR="00FB21E4" w:rsidRPr="005F416C" w:rsidRDefault="00FB21E4" w:rsidP="00FB21E4">
            <w:pPr>
              <w:pStyle w:val="affb"/>
            </w:pPr>
            <w:r w:rsidRPr="005F416C">
              <w:t>Флаг выхода в рабочий режим блока PLL</w:t>
            </w:r>
          </w:p>
          <w:p w:rsidR="00FB21E4" w:rsidRPr="005F416C" w:rsidRDefault="00FB21E4" w:rsidP="00FB21E4">
            <w:pPr>
              <w:pStyle w:val="affb"/>
            </w:pPr>
            <w:r w:rsidRPr="005F416C">
              <w:t>0</w:t>
            </w:r>
            <w:r w:rsidRPr="005F416C">
              <w:rPr>
                <w:lang w:val="en-US"/>
              </w:rPr>
              <w:t>x</w:t>
            </w:r>
            <w:r w:rsidRPr="005F416C">
              <w:t>0 – PLL нестабильна</w:t>
            </w:r>
          </w:p>
          <w:p w:rsidR="00FB21E4" w:rsidRPr="005F416C" w:rsidRDefault="00FB21E4" w:rsidP="00FB21E4">
            <w:pPr>
              <w:pStyle w:val="affb"/>
            </w:pPr>
            <w:r w:rsidRPr="005F416C">
              <w:t>0</w:t>
            </w:r>
            <w:r w:rsidRPr="005F416C">
              <w:rPr>
                <w:lang w:val="en-US"/>
              </w:rPr>
              <w:t>x</w:t>
            </w:r>
            <w:r w:rsidRPr="005F416C">
              <w:t>1 – PLL стабильна</w:t>
            </w:r>
          </w:p>
        </w:tc>
        <w:tc>
          <w:tcPr>
            <w:tcW w:w="709" w:type="dxa"/>
          </w:tcPr>
          <w:p w:rsidR="00FB21E4" w:rsidRPr="005F416C" w:rsidRDefault="00FB21E4" w:rsidP="00FB21E4">
            <w:pPr>
              <w:pStyle w:val="affb"/>
              <w:rPr>
                <w:lang w:bidi="en-US"/>
              </w:rPr>
            </w:pPr>
            <w:r w:rsidRPr="005F416C">
              <w:rPr>
                <w:lang w:bidi="en-US"/>
              </w:rPr>
              <w:t>R</w:t>
            </w:r>
          </w:p>
        </w:tc>
        <w:tc>
          <w:tcPr>
            <w:tcW w:w="1187" w:type="dxa"/>
          </w:tcPr>
          <w:p w:rsidR="00FB21E4" w:rsidRPr="005F416C" w:rsidRDefault="00FB21E4" w:rsidP="00FB21E4">
            <w:pPr>
              <w:pStyle w:val="affb"/>
              <w:rPr>
                <w:lang w:bidi="en-US"/>
              </w:rPr>
            </w:pPr>
            <w:r w:rsidRPr="005F416C">
              <w:rPr>
                <w:lang w:bidi="en-US"/>
              </w:rPr>
              <w:t>0x0</w:t>
            </w:r>
          </w:p>
        </w:tc>
      </w:tr>
    </w:tbl>
    <w:p w:rsidR="00FB21E4" w:rsidRPr="005F416C" w:rsidRDefault="00FB21E4" w:rsidP="00FB21E4">
      <w:pPr>
        <w:pStyle w:val="a9"/>
        <w:rPr>
          <w:lang w:val="en-GB"/>
        </w:rPr>
      </w:pPr>
    </w:p>
    <w:p w:rsidR="00FB21E4" w:rsidRPr="005F416C" w:rsidRDefault="00FB21E4" w:rsidP="00FB21E4">
      <w:pPr>
        <w:pStyle w:val="6"/>
      </w:pPr>
      <w:r w:rsidRPr="005F416C">
        <w:t>Регистр PLL_CTRL (CRG_ADC)</w:t>
      </w:r>
    </w:p>
    <w:p w:rsidR="00FB21E4" w:rsidRPr="005F416C" w:rsidRDefault="00FB21E4" w:rsidP="00FB21E4">
      <w:pPr>
        <w:pStyle w:val="a9"/>
      </w:pPr>
      <w:r w:rsidRPr="005F416C">
        <w:t xml:space="preserve">Описание полей регистра </w:t>
      </w:r>
      <w:r w:rsidRPr="005F416C">
        <w:rPr>
          <w:lang w:val="en-US"/>
        </w:rPr>
        <w:t>PLL</w:t>
      </w:r>
      <w:r w:rsidRPr="005F416C">
        <w:t>_</w:t>
      </w:r>
      <w:r w:rsidRPr="005F416C">
        <w:rPr>
          <w:lang w:val="en-US"/>
        </w:rPr>
        <w:t>CTRL</w:t>
      </w:r>
      <w:r w:rsidRPr="005F416C">
        <w:t xml:space="preserve"> приведено в таблице </w:t>
      </w:r>
      <w:r w:rsidR="00B050B4">
        <w:fldChar w:fldCharType="begin"/>
      </w:r>
      <w:r w:rsidR="00B050B4">
        <w:instrText xml:space="preserve"> REF _Ref12206277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56</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61" w:name="_Ref12206277"/>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56</w:t>
      </w:r>
      <w:r w:rsidR="008A68E7" w:rsidRPr="005F416C">
        <w:rPr>
          <w:noProof/>
        </w:rPr>
        <w:fldChar w:fldCharType="end"/>
      </w:r>
      <w:bookmarkEnd w:id="161"/>
      <w:r w:rsidRPr="005F416C">
        <w:t xml:space="preserve"> – </w:t>
      </w:r>
      <w:r w:rsidR="00B735FE" w:rsidRPr="005F416C">
        <w:t>Ф</w:t>
      </w:r>
      <w:r w:rsidRPr="005F416C">
        <w:t>ормат регистра PLL_CTRL (</w:t>
      </w:r>
      <w:r w:rsidRPr="005F416C">
        <w:rPr>
          <w:lang w:val="en-US"/>
        </w:rPr>
        <w:t>CRG</w:t>
      </w:r>
      <w:r w:rsidRPr="005F416C">
        <w:t>_</w:t>
      </w:r>
      <w:r w:rsidRPr="005F416C">
        <w:rPr>
          <w:lang w:val="en-US"/>
        </w:rPr>
        <w:t>ADC</w:t>
      </w:r>
      <w:r w:rsidRPr="005F416C">
        <w:t>)</w:t>
      </w:r>
    </w:p>
    <w:p w:rsidR="00FB21E4" w:rsidRPr="005F416C" w:rsidRDefault="00FB21E4" w:rsidP="00FB21E4">
      <w:pPr>
        <w:pStyle w:val="a9"/>
      </w:pP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4"/>
        <w:gridCol w:w="1275"/>
        <w:gridCol w:w="5812"/>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lang w:bidi="en-US"/>
              </w:rPr>
            </w:pPr>
            <w:r w:rsidRPr="005F416C">
              <w:rPr>
                <w:b/>
              </w:rPr>
              <w:t xml:space="preserve">Адрес: </w:t>
            </w:r>
            <w:r w:rsidRPr="005F416C">
              <w:rPr>
                <w:b/>
                <w:lang w:bidi="en-US"/>
              </w:rPr>
              <w:t>0x004</w:t>
            </w:r>
          </w:p>
        </w:tc>
      </w:tr>
      <w:tr w:rsidR="00FB21E4" w:rsidRPr="005F416C" w:rsidTr="00FB21E4">
        <w:trPr>
          <w:cantSplit/>
          <w:tblHeader/>
          <w:jc w:val="center"/>
        </w:trPr>
        <w:tc>
          <w:tcPr>
            <w:tcW w:w="764"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275"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812"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764" w:type="dxa"/>
          </w:tcPr>
          <w:p w:rsidR="00FB21E4" w:rsidRPr="005F416C" w:rsidRDefault="00FB21E4" w:rsidP="00FB21E4">
            <w:pPr>
              <w:pStyle w:val="affb"/>
              <w:rPr>
                <w:lang w:bidi="en-US"/>
              </w:rPr>
            </w:pPr>
            <w:r w:rsidRPr="005F416C">
              <w:rPr>
                <w:lang w:bidi="en-US"/>
              </w:rPr>
              <w:t>[31:2]</w:t>
            </w:r>
          </w:p>
        </w:tc>
        <w:tc>
          <w:tcPr>
            <w:tcW w:w="1275" w:type="dxa"/>
          </w:tcPr>
          <w:p w:rsidR="00FB21E4" w:rsidRPr="005F416C" w:rsidRDefault="00FB21E4" w:rsidP="00FB21E4">
            <w:pPr>
              <w:pStyle w:val="affb"/>
              <w:rPr>
                <w:lang w:bidi="en-US"/>
              </w:rPr>
            </w:pPr>
            <w:r w:rsidRPr="005F416C">
              <w:rPr>
                <w:lang w:bidi="en-US"/>
              </w:rPr>
              <w:t>-</w:t>
            </w:r>
          </w:p>
        </w:tc>
        <w:tc>
          <w:tcPr>
            <w:tcW w:w="5812" w:type="dxa"/>
          </w:tcPr>
          <w:p w:rsidR="00FB21E4" w:rsidRPr="005F416C" w:rsidRDefault="00FB21E4" w:rsidP="00FB21E4">
            <w:pPr>
              <w:pStyle w:val="affb"/>
              <w:rPr>
                <w:lang w:bidi="en-US"/>
              </w:rPr>
            </w:pPr>
            <w:r w:rsidRPr="005F416C">
              <w:rPr>
                <w:lang w:bidi="en-US"/>
              </w:rPr>
              <w:t>-</w:t>
            </w:r>
          </w:p>
        </w:tc>
        <w:tc>
          <w:tcPr>
            <w:tcW w:w="709" w:type="dxa"/>
          </w:tcPr>
          <w:p w:rsidR="00FB21E4" w:rsidRPr="005F416C" w:rsidRDefault="00FB21E4" w:rsidP="00FB21E4">
            <w:pPr>
              <w:pStyle w:val="affb"/>
              <w:rPr>
                <w:lang w:bidi="en-US"/>
              </w:rPr>
            </w:pPr>
            <w:r w:rsidRPr="005F416C">
              <w:t>R</w:t>
            </w:r>
            <w:r w:rsidRPr="005F416C">
              <w:rPr>
                <w:lang w:bidi="en-US"/>
              </w:rPr>
              <w:t>0</w:t>
            </w:r>
          </w:p>
        </w:tc>
        <w:tc>
          <w:tcPr>
            <w:tcW w:w="1187" w:type="dxa"/>
          </w:tcPr>
          <w:p w:rsidR="00FB21E4" w:rsidRPr="005F416C" w:rsidRDefault="00FB21E4" w:rsidP="00FB21E4">
            <w:pPr>
              <w:pStyle w:val="affb"/>
              <w:rPr>
                <w:lang w:bidi="en-US"/>
              </w:rPr>
            </w:pPr>
            <w:r w:rsidRPr="005F416C">
              <w:rPr>
                <w:lang w:bidi="en-US"/>
              </w:rPr>
              <w:t>0x0</w:t>
            </w:r>
          </w:p>
        </w:tc>
      </w:tr>
      <w:tr w:rsidR="00FB21E4" w:rsidRPr="005F416C" w:rsidTr="00FB21E4">
        <w:trPr>
          <w:cantSplit/>
          <w:jc w:val="center"/>
        </w:trPr>
        <w:tc>
          <w:tcPr>
            <w:tcW w:w="764" w:type="dxa"/>
          </w:tcPr>
          <w:p w:rsidR="00FB21E4" w:rsidRPr="005F416C" w:rsidRDefault="00FB21E4" w:rsidP="00FB21E4">
            <w:pPr>
              <w:pStyle w:val="affb"/>
              <w:rPr>
                <w:lang w:bidi="en-US"/>
              </w:rPr>
            </w:pPr>
            <w:r w:rsidRPr="005F416C">
              <w:rPr>
                <w:lang w:bidi="en-US"/>
              </w:rPr>
              <w:t>[1:0]</w:t>
            </w:r>
          </w:p>
        </w:tc>
        <w:tc>
          <w:tcPr>
            <w:tcW w:w="1275" w:type="dxa"/>
          </w:tcPr>
          <w:p w:rsidR="00FB21E4" w:rsidRPr="005F416C" w:rsidRDefault="00FB21E4" w:rsidP="00FB21E4">
            <w:pPr>
              <w:pStyle w:val="affb"/>
              <w:rPr>
                <w:lang w:bidi="en-US"/>
              </w:rPr>
            </w:pPr>
            <w:r w:rsidRPr="005F416C">
              <w:rPr>
                <w:lang w:bidi="en-US"/>
              </w:rPr>
              <w:t>PLL_CMD</w:t>
            </w:r>
          </w:p>
        </w:tc>
        <w:tc>
          <w:tcPr>
            <w:tcW w:w="5812" w:type="dxa"/>
          </w:tcPr>
          <w:p w:rsidR="00FB21E4" w:rsidRPr="005F416C" w:rsidRDefault="00FB21E4" w:rsidP="00FB21E4">
            <w:pPr>
              <w:pStyle w:val="affb"/>
            </w:pPr>
            <w:r w:rsidRPr="005F416C">
              <w:t xml:space="preserve">Управление состоянием </w:t>
            </w:r>
            <w:r w:rsidRPr="005F416C">
              <w:rPr>
                <w:lang w:bidi="en-US"/>
              </w:rPr>
              <w:t>PLL</w:t>
            </w:r>
            <w:r w:rsidRPr="005F416C">
              <w:t>:</w:t>
            </w:r>
            <w:r w:rsidRPr="005F416C">
              <w:br/>
              <w:t>0</w:t>
            </w:r>
            <w:r w:rsidRPr="005F416C">
              <w:rPr>
                <w:lang w:bidi="en-US"/>
              </w:rPr>
              <w:t>x</w:t>
            </w:r>
            <w:r w:rsidRPr="005F416C">
              <w:t xml:space="preserve">0: </w:t>
            </w:r>
            <w:r w:rsidRPr="005F416C">
              <w:rPr>
                <w:lang w:bidi="en-US"/>
              </w:rPr>
              <w:t>PLL</w:t>
            </w:r>
            <w:r w:rsidRPr="005F416C">
              <w:t>_</w:t>
            </w:r>
            <w:r w:rsidRPr="005F416C">
              <w:rPr>
                <w:lang w:bidi="en-US"/>
              </w:rPr>
              <w:t>OSC</w:t>
            </w:r>
            <w:r w:rsidRPr="005F416C">
              <w:t>_</w:t>
            </w:r>
            <w:r w:rsidRPr="005F416C">
              <w:rPr>
                <w:lang w:bidi="en-US"/>
              </w:rPr>
              <w:t>USE</w:t>
            </w:r>
            <w:r w:rsidRPr="005F416C">
              <w:t xml:space="preserve"> – </w:t>
            </w:r>
            <w:r w:rsidRPr="005F416C">
              <w:rPr>
                <w:lang w:bidi="en-US"/>
              </w:rPr>
              <w:t>PLL</w:t>
            </w:r>
            <w:r w:rsidRPr="005F416C">
              <w:t xml:space="preserve"> работает и используется как источник опорной частоты</w:t>
            </w:r>
          </w:p>
          <w:p w:rsidR="00FB21E4" w:rsidRPr="005F416C" w:rsidRDefault="00FB21E4" w:rsidP="00FB21E4">
            <w:pPr>
              <w:pStyle w:val="affb"/>
            </w:pPr>
            <w:r w:rsidRPr="005F416C">
              <w:t>0</w:t>
            </w:r>
            <w:r w:rsidRPr="005F416C">
              <w:rPr>
                <w:lang w:bidi="en-US"/>
              </w:rPr>
              <w:t>x</w:t>
            </w:r>
            <w:r w:rsidRPr="005F416C">
              <w:t xml:space="preserve">1: </w:t>
            </w:r>
            <w:r w:rsidRPr="005F416C">
              <w:rPr>
                <w:lang w:bidi="en-US"/>
              </w:rPr>
              <w:t>PLL</w:t>
            </w:r>
            <w:r w:rsidRPr="005F416C">
              <w:t>_</w:t>
            </w:r>
            <w:r w:rsidRPr="005F416C">
              <w:rPr>
                <w:lang w:bidi="en-US"/>
              </w:rPr>
              <w:t>OSC</w:t>
            </w:r>
            <w:r w:rsidRPr="005F416C">
              <w:t>_</w:t>
            </w:r>
            <w:r w:rsidRPr="005F416C">
              <w:rPr>
                <w:lang w:bidi="en-US"/>
              </w:rPr>
              <w:t>BYP</w:t>
            </w:r>
            <w:r w:rsidRPr="005F416C">
              <w:t xml:space="preserve"> – PLL работает, опорная частота внешняя</w:t>
            </w:r>
          </w:p>
          <w:p w:rsidR="00FB21E4" w:rsidRPr="005F416C" w:rsidRDefault="00FB21E4" w:rsidP="00FB21E4">
            <w:pPr>
              <w:pStyle w:val="affb"/>
            </w:pPr>
            <w:r w:rsidRPr="005F416C">
              <w:t>0</w:t>
            </w:r>
            <w:r w:rsidRPr="005F416C">
              <w:rPr>
                <w:lang w:bidi="en-US"/>
              </w:rPr>
              <w:t>x</w:t>
            </w:r>
            <w:r w:rsidRPr="005F416C">
              <w:t>2: запрещенная комбинация</w:t>
            </w:r>
          </w:p>
          <w:p w:rsidR="00FB21E4" w:rsidRPr="005F416C" w:rsidRDefault="00FB21E4" w:rsidP="00FB21E4">
            <w:pPr>
              <w:pStyle w:val="affb"/>
            </w:pPr>
            <w:r w:rsidRPr="005F416C">
              <w:t>0</w:t>
            </w:r>
            <w:r w:rsidRPr="005F416C">
              <w:rPr>
                <w:lang w:bidi="en-US"/>
              </w:rPr>
              <w:t>x</w:t>
            </w:r>
            <w:r w:rsidRPr="005F416C">
              <w:t xml:space="preserve">3: </w:t>
            </w:r>
            <w:r w:rsidRPr="005F416C">
              <w:rPr>
                <w:lang w:bidi="en-US"/>
              </w:rPr>
              <w:t>PLL</w:t>
            </w:r>
            <w:r w:rsidRPr="005F416C">
              <w:t>_</w:t>
            </w:r>
            <w:r w:rsidRPr="005F416C">
              <w:rPr>
                <w:lang w:bidi="en-US"/>
              </w:rPr>
              <w:t>OFF</w:t>
            </w:r>
            <w:r w:rsidRPr="005F416C">
              <w:t>_</w:t>
            </w:r>
            <w:r w:rsidRPr="005F416C">
              <w:rPr>
                <w:lang w:bidi="en-US"/>
              </w:rPr>
              <w:t>BYP</w:t>
            </w:r>
            <w:r w:rsidRPr="005F416C">
              <w:t xml:space="preserve"> – PLL выключена, опорная частота внешняя</w:t>
            </w:r>
          </w:p>
        </w:tc>
        <w:tc>
          <w:tcPr>
            <w:tcW w:w="709" w:type="dxa"/>
          </w:tcPr>
          <w:p w:rsidR="00FB21E4" w:rsidRPr="005F416C" w:rsidRDefault="00FB21E4" w:rsidP="00FB21E4">
            <w:pPr>
              <w:pStyle w:val="affb"/>
              <w:rPr>
                <w:lang w:bidi="en-US"/>
              </w:rPr>
            </w:pPr>
            <w:r w:rsidRPr="005F416C">
              <w:rPr>
                <w:lang w:bidi="en-US"/>
              </w:rPr>
              <w:t>R/W</w:t>
            </w:r>
          </w:p>
        </w:tc>
        <w:tc>
          <w:tcPr>
            <w:tcW w:w="1187" w:type="dxa"/>
          </w:tcPr>
          <w:p w:rsidR="00FB21E4" w:rsidRPr="005F416C" w:rsidRDefault="00FB21E4" w:rsidP="00FB21E4">
            <w:pPr>
              <w:pStyle w:val="affb"/>
              <w:rPr>
                <w:lang w:bidi="en-US"/>
              </w:rPr>
            </w:pPr>
            <w:r w:rsidRPr="005F416C">
              <w:rPr>
                <w:lang w:bidi="en-US"/>
              </w:rPr>
              <w:t>0x3</w:t>
            </w:r>
          </w:p>
        </w:tc>
      </w:tr>
    </w:tbl>
    <w:p w:rsidR="00FB21E4" w:rsidRPr="005F416C" w:rsidRDefault="00FB21E4" w:rsidP="00FB21E4">
      <w:pPr>
        <w:pStyle w:val="a9"/>
      </w:pPr>
    </w:p>
    <w:p w:rsidR="00C85842" w:rsidRPr="005F416C" w:rsidRDefault="00C85842" w:rsidP="00FB21E4">
      <w:pPr>
        <w:pStyle w:val="a9"/>
      </w:pPr>
    </w:p>
    <w:p w:rsidR="00FB21E4" w:rsidRPr="005F416C" w:rsidRDefault="00FB21E4" w:rsidP="00FB21E4">
      <w:pPr>
        <w:pStyle w:val="6"/>
        <w:rPr>
          <w:lang w:val="ru-RU"/>
        </w:rPr>
      </w:pPr>
      <w:r w:rsidRPr="005F416C">
        <w:rPr>
          <w:lang w:val="ru-RU"/>
        </w:rPr>
        <w:lastRenderedPageBreak/>
        <w:t xml:space="preserve">Регистр </w:t>
      </w:r>
      <w:r w:rsidRPr="005F416C">
        <w:t>PLL</w:t>
      </w:r>
      <w:r w:rsidRPr="005F416C">
        <w:rPr>
          <w:lang w:val="ru-RU"/>
        </w:rPr>
        <w:t>_</w:t>
      </w:r>
      <w:r w:rsidRPr="005F416C">
        <w:t>LDUR</w:t>
      </w:r>
      <w:r w:rsidRPr="005F416C">
        <w:rPr>
          <w:lang w:val="ru-RU"/>
        </w:rPr>
        <w:t xml:space="preserve"> (</w:t>
      </w:r>
      <w:r w:rsidRPr="005F416C">
        <w:t>CRG</w:t>
      </w:r>
      <w:r w:rsidRPr="005F416C">
        <w:rPr>
          <w:lang w:val="ru-RU"/>
        </w:rPr>
        <w:t>_</w:t>
      </w:r>
      <w:r w:rsidRPr="005F416C">
        <w:t>ADC</w:t>
      </w:r>
      <w:r w:rsidRPr="005F416C">
        <w:rPr>
          <w:lang w:val="ru-RU"/>
        </w:rPr>
        <w:t>)</w:t>
      </w:r>
    </w:p>
    <w:p w:rsidR="00FB21E4" w:rsidRPr="005F416C" w:rsidRDefault="00FB21E4" w:rsidP="00FB21E4">
      <w:pPr>
        <w:pStyle w:val="a9"/>
      </w:pPr>
      <w:r w:rsidRPr="005F416C">
        <w:t xml:space="preserve">Описание полей регистра </w:t>
      </w:r>
      <w:r w:rsidRPr="005F416C">
        <w:rPr>
          <w:lang w:val="en-US"/>
        </w:rPr>
        <w:t>PLL</w:t>
      </w:r>
      <w:r w:rsidRPr="005F416C">
        <w:t>_</w:t>
      </w:r>
      <w:r w:rsidRPr="005F416C">
        <w:rPr>
          <w:lang w:val="en-US"/>
        </w:rPr>
        <w:t>LDUR</w:t>
      </w:r>
      <w:r w:rsidRPr="005F416C">
        <w:t xml:space="preserve"> приведено в таблице </w:t>
      </w:r>
      <w:r w:rsidR="00B050B4">
        <w:fldChar w:fldCharType="begin"/>
      </w:r>
      <w:r w:rsidR="00B050B4">
        <w:instrText xml:space="preserve"> REF _Ref12206298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57</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62" w:name="_Ref1220629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57</w:t>
      </w:r>
      <w:r w:rsidR="008A68E7" w:rsidRPr="005F416C">
        <w:rPr>
          <w:noProof/>
        </w:rPr>
        <w:fldChar w:fldCharType="end"/>
      </w:r>
      <w:bookmarkEnd w:id="162"/>
      <w:r w:rsidRPr="005F416C">
        <w:t xml:space="preserve"> – </w:t>
      </w:r>
      <w:r w:rsidR="00B735FE" w:rsidRPr="005F416C">
        <w:t>Ф</w:t>
      </w:r>
      <w:r w:rsidRPr="005F416C">
        <w:t>ормат регистра PLL_LDUR (</w:t>
      </w:r>
      <w:r w:rsidRPr="005F416C">
        <w:rPr>
          <w:lang w:val="en-US"/>
        </w:rPr>
        <w:t>CRG</w:t>
      </w:r>
      <w:r w:rsidRPr="005F416C">
        <w:t>_</w:t>
      </w:r>
      <w:r w:rsidRPr="005F416C">
        <w:rPr>
          <w:lang w:val="en-US"/>
        </w:rPr>
        <w:t>ADC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01"/>
        <w:gridCol w:w="5191"/>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0x008</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701"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191"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[31:11]</w:t>
            </w:r>
          </w:p>
        </w:tc>
        <w:tc>
          <w:tcPr>
            <w:tcW w:w="1701" w:type="dxa"/>
          </w:tcPr>
          <w:p w:rsidR="00FB21E4" w:rsidRPr="005F416C" w:rsidRDefault="00FB21E4" w:rsidP="00FB21E4">
            <w:pPr>
              <w:pStyle w:val="affb"/>
            </w:pPr>
            <w:r w:rsidRPr="005F416C">
              <w:t>-</w:t>
            </w:r>
          </w:p>
        </w:tc>
        <w:tc>
          <w:tcPr>
            <w:tcW w:w="5191" w:type="dxa"/>
          </w:tcPr>
          <w:p w:rsidR="00FB21E4" w:rsidRPr="005F416C" w:rsidRDefault="00FB21E4" w:rsidP="00FB21E4">
            <w:pPr>
              <w:pStyle w:val="affb"/>
            </w:pPr>
            <w:r w:rsidRPr="005F416C">
              <w:t>-</w:t>
            </w:r>
          </w:p>
        </w:tc>
        <w:tc>
          <w:tcPr>
            <w:tcW w:w="709"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[10:0]</w:t>
            </w:r>
          </w:p>
        </w:tc>
        <w:tc>
          <w:tcPr>
            <w:tcW w:w="1701" w:type="dxa"/>
          </w:tcPr>
          <w:p w:rsidR="00FB21E4" w:rsidRPr="005F416C" w:rsidRDefault="00FB21E4" w:rsidP="00FB21E4">
            <w:pPr>
              <w:pStyle w:val="affb"/>
            </w:pPr>
            <w:r w:rsidRPr="005F416C">
              <w:t>PLL_LDUR</w:t>
            </w:r>
          </w:p>
        </w:tc>
        <w:tc>
          <w:tcPr>
            <w:tcW w:w="5191" w:type="dxa"/>
          </w:tcPr>
          <w:p w:rsidR="00FB21E4" w:rsidRPr="005F416C" w:rsidRDefault="00FB21E4" w:rsidP="00FB21E4">
            <w:pPr>
              <w:pStyle w:val="affb"/>
            </w:pPr>
            <w:r w:rsidRPr="005F416C">
              <w:t xml:space="preserve">Длительность ожидания стабилизации PLL, в тактах внешней опорной частоты </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0x334</w:t>
            </w:r>
          </w:p>
        </w:tc>
      </w:tr>
    </w:tbl>
    <w:p w:rsidR="00FB21E4" w:rsidRPr="005F416C" w:rsidRDefault="00FB21E4" w:rsidP="00FB21E4">
      <w:pPr>
        <w:pStyle w:val="a9"/>
      </w:pPr>
    </w:p>
    <w:p w:rsidR="00FB21E4" w:rsidRPr="005F416C" w:rsidRDefault="00FB21E4" w:rsidP="00FB21E4">
      <w:pPr>
        <w:pStyle w:val="6"/>
        <w:rPr>
          <w:lang w:val="ru-RU"/>
        </w:rPr>
      </w:pPr>
      <w:r w:rsidRPr="005F416C">
        <w:rPr>
          <w:lang w:val="ru-RU"/>
        </w:rPr>
        <w:t xml:space="preserve">Регистр </w:t>
      </w:r>
      <w:r w:rsidRPr="005F416C">
        <w:t>PLL</w:t>
      </w:r>
      <w:r w:rsidRPr="005F416C">
        <w:rPr>
          <w:lang w:val="ru-RU"/>
        </w:rPr>
        <w:t>_</w:t>
      </w:r>
      <w:r w:rsidRPr="005F416C">
        <w:t>PRDIV</w:t>
      </w:r>
      <w:r w:rsidRPr="005F416C">
        <w:rPr>
          <w:lang w:val="ru-RU"/>
        </w:rPr>
        <w:t xml:space="preserve"> (</w:t>
      </w:r>
      <w:r w:rsidRPr="005F416C">
        <w:t>CRG</w:t>
      </w:r>
      <w:r w:rsidRPr="005F416C">
        <w:rPr>
          <w:lang w:val="ru-RU"/>
        </w:rPr>
        <w:t>_</w:t>
      </w:r>
      <w:r w:rsidRPr="005F416C">
        <w:t>ADC</w:t>
      </w:r>
      <w:r w:rsidRPr="005F416C">
        <w:rPr>
          <w:lang w:val="ru-RU"/>
        </w:rPr>
        <w:t>)</w:t>
      </w:r>
    </w:p>
    <w:p w:rsidR="00FB21E4" w:rsidRPr="005F416C" w:rsidRDefault="00FB21E4" w:rsidP="00FB21E4">
      <w:pPr>
        <w:pStyle w:val="a9"/>
      </w:pPr>
      <w:r w:rsidRPr="005F416C">
        <w:t xml:space="preserve">Описание полей регистра </w:t>
      </w:r>
      <w:r w:rsidRPr="005F416C">
        <w:rPr>
          <w:lang w:val="en-US"/>
        </w:rPr>
        <w:t>PLL</w:t>
      </w:r>
      <w:r w:rsidRPr="005F416C">
        <w:t>_</w:t>
      </w:r>
      <w:r w:rsidRPr="005F416C">
        <w:rPr>
          <w:lang w:val="en-US"/>
        </w:rPr>
        <w:t>PRDIV</w:t>
      </w:r>
      <w:r w:rsidRPr="005F416C">
        <w:t xml:space="preserve"> приведено в таблице </w:t>
      </w:r>
      <w:r w:rsidR="00B050B4">
        <w:fldChar w:fldCharType="begin"/>
      </w:r>
      <w:r w:rsidR="00B050B4">
        <w:instrText xml:space="preserve"> REF _Ref12206343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58</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63" w:name="_Ref1220634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58</w:t>
      </w:r>
      <w:r w:rsidR="008A68E7" w:rsidRPr="005F416C">
        <w:rPr>
          <w:noProof/>
        </w:rPr>
        <w:fldChar w:fldCharType="end"/>
      </w:r>
      <w:bookmarkEnd w:id="163"/>
      <w:r w:rsidRPr="005F416C">
        <w:t xml:space="preserve"> – </w:t>
      </w:r>
      <w:r w:rsidR="00B735FE" w:rsidRPr="005F416C">
        <w:t>Ф</w:t>
      </w:r>
      <w:r w:rsidRPr="005F416C">
        <w:t>ормат регистра PLL_PRDIV (</w:t>
      </w:r>
      <w:r w:rsidRPr="005F416C">
        <w:rPr>
          <w:lang w:val="en-US"/>
        </w:rPr>
        <w:t>CRG</w:t>
      </w:r>
      <w:r w:rsidRPr="005F416C">
        <w:t>_</w:t>
      </w:r>
      <w:r w:rsidRPr="005F416C">
        <w:rPr>
          <w:lang w:val="en-US"/>
        </w:rPr>
        <w:t>ADC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01"/>
        <w:gridCol w:w="5191"/>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0x010</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701"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191"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[31:5]</w:t>
            </w:r>
          </w:p>
        </w:tc>
        <w:tc>
          <w:tcPr>
            <w:tcW w:w="1701" w:type="dxa"/>
          </w:tcPr>
          <w:p w:rsidR="00FB21E4" w:rsidRPr="005F416C" w:rsidRDefault="00FB21E4" w:rsidP="00FB21E4">
            <w:pPr>
              <w:pStyle w:val="affb"/>
            </w:pPr>
            <w:r w:rsidRPr="005F416C">
              <w:t>-</w:t>
            </w:r>
          </w:p>
        </w:tc>
        <w:tc>
          <w:tcPr>
            <w:tcW w:w="5191" w:type="dxa"/>
          </w:tcPr>
          <w:p w:rsidR="00FB21E4" w:rsidRPr="005F416C" w:rsidRDefault="00FB21E4" w:rsidP="00FB21E4">
            <w:pPr>
              <w:pStyle w:val="affb"/>
            </w:pPr>
            <w:r w:rsidRPr="005F416C">
              <w:t>-</w:t>
            </w:r>
          </w:p>
        </w:tc>
        <w:tc>
          <w:tcPr>
            <w:tcW w:w="709"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[4:0]</w:t>
            </w:r>
          </w:p>
        </w:tc>
        <w:tc>
          <w:tcPr>
            <w:tcW w:w="1701" w:type="dxa"/>
          </w:tcPr>
          <w:p w:rsidR="00FB21E4" w:rsidRPr="005F416C" w:rsidRDefault="00FB21E4" w:rsidP="00FB21E4">
            <w:pPr>
              <w:pStyle w:val="affb"/>
            </w:pPr>
            <w:r w:rsidRPr="005F416C">
              <w:t>PLL_PRDIV</w:t>
            </w:r>
          </w:p>
        </w:tc>
        <w:tc>
          <w:tcPr>
            <w:tcW w:w="5191" w:type="dxa"/>
          </w:tcPr>
          <w:p w:rsidR="00FB21E4" w:rsidRPr="005F416C" w:rsidRDefault="00FB21E4" w:rsidP="00FB21E4">
            <w:pPr>
              <w:pStyle w:val="affb"/>
            </w:pPr>
            <w:r w:rsidRPr="005F416C">
              <w:t>Коэффициент входного делителя PLL</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0x0</w:t>
            </w:r>
          </w:p>
        </w:tc>
      </w:tr>
    </w:tbl>
    <w:p w:rsidR="00FB21E4" w:rsidRPr="005F416C" w:rsidRDefault="00FB21E4" w:rsidP="00FB21E4">
      <w:pPr>
        <w:pStyle w:val="a9"/>
      </w:pPr>
    </w:p>
    <w:p w:rsidR="00FB21E4" w:rsidRPr="005F416C" w:rsidRDefault="00FB21E4" w:rsidP="00FB21E4">
      <w:pPr>
        <w:pStyle w:val="6"/>
        <w:rPr>
          <w:lang w:val="ru-RU"/>
        </w:rPr>
      </w:pPr>
      <w:r w:rsidRPr="005F416C">
        <w:rPr>
          <w:lang w:val="ru-RU"/>
        </w:rPr>
        <w:t xml:space="preserve">Регистр </w:t>
      </w:r>
      <w:r w:rsidRPr="005F416C">
        <w:t>PLL</w:t>
      </w:r>
      <w:r w:rsidRPr="005F416C">
        <w:rPr>
          <w:lang w:val="ru-RU"/>
        </w:rPr>
        <w:t>_</w:t>
      </w:r>
      <w:r w:rsidRPr="005F416C">
        <w:t>FBDIV</w:t>
      </w:r>
      <w:r w:rsidRPr="005F416C">
        <w:rPr>
          <w:lang w:val="ru-RU"/>
        </w:rPr>
        <w:t xml:space="preserve"> (</w:t>
      </w:r>
      <w:r w:rsidRPr="005F416C">
        <w:t>CRG</w:t>
      </w:r>
      <w:r w:rsidRPr="005F416C">
        <w:rPr>
          <w:lang w:val="ru-RU"/>
        </w:rPr>
        <w:t>_</w:t>
      </w:r>
      <w:r w:rsidRPr="005F416C">
        <w:t>ADC</w:t>
      </w:r>
      <w:r w:rsidRPr="005F416C">
        <w:rPr>
          <w:lang w:val="ru-RU"/>
        </w:rPr>
        <w:t>)</w:t>
      </w:r>
    </w:p>
    <w:p w:rsidR="00FB21E4" w:rsidRPr="005F416C" w:rsidRDefault="00FB21E4" w:rsidP="00FB21E4">
      <w:pPr>
        <w:pStyle w:val="a9"/>
      </w:pPr>
      <w:r w:rsidRPr="005F416C">
        <w:t xml:space="preserve">Описание полей регистра </w:t>
      </w:r>
      <w:r w:rsidRPr="005F416C">
        <w:rPr>
          <w:lang w:val="en-US"/>
        </w:rPr>
        <w:t>PLL</w:t>
      </w:r>
      <w:r w:rsidRPr="005F416C">
        <w:t>_</w:t>
      </w:r>
      <w:r w:rsidRPr="005F416C">
        <w:rPr>
          <w:lang w:val="en-US"/>
        </w:rPr>
        <w:t>FBDIV</w:t>
      </w:r>
      <w:r w:rsidRPr="005F416C">
        <w:t xml:space="preserve"> приведено в таблице </w:t>
      </w:r>
      <w:r w:rsidR="00B050B4">
        <w:fldChar w:fldCharType="begin"/>
      </w:r>
      <w:r w:rsidR="00B050B4">
        <w:instrText xml:space="preserve"> REF _Ref12206362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59</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64" w:name="_Ref1220636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59</w:t>
      </w:r>
      <w:r w:rsidR="008A68E7" w:rsidRPr="005F416C">
        <w:rPr>
          <w:noProof/>
        </w:rPr>
        <w:fldChar w:fldCharType="end"/>
      </w:r>
      <w:bookmarkEnd w:id="164"/>
      <w:r w:rsidRPr="005F416C">
        <w:t xml:space="preserve"> – </w:t>
      </w:r>
      <w:r w:rsidR="00B735FE" w:rsidRPr="005F416C">
        <w:t>Ф</w:t>
      </w:r>
      <w:r w:rsidRPr="005F416C">
        <w:t>ормат регистра PLL_FBDIV (</w:t>
      </w:r>
      <w:r w:rsidRPr="005F416C">
        <w:rPr>
          <w:lang w:val="en-US"/>
        </w:rPr>
        <w:t>CRG</w:t>
      </w:r>
      <w:r w:rsidRPr="005F416C">
        <w:t>_</w:t>
      </w:r>
      <w:r w:rsidRPr="005F416C">
        <w:rPr>
          <w:lang w:val="en-US"/>
        </w:rPr>
        <w:t>ADC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01"/>
        <w:gridCol w:w="5191"/>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0x014</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701"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191"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[31:12]</w:t>
            </w:r>
          </w:p>
        </w:tc>
        <w:tc>
          <w:tcPr>
            <w:tcW w:w="1701" w:type="dxa"/>
          </w:tcPr>
          <w:p w:rsidR="00FB21E4" w:rsidRPr="005F416C" w:rsidRDefault="00FB21E4" w:rsidP="00FB21E4">
            <w:pPr>
              <w:pStyle w:val="affb"/>
            </w:pPr>
            <w:r w:rsidRPr="005F416C">
              <w:t>-</w:t>
            </w:r>
          </w:p>
        </w:tc>
        <w:tc>
          <w:tcPr>
            <w:tcW w:w="5191" w:type="dxa"/>
          </w:tcPr>
          <w:p w:rsidR="00FB21E4" w:rsidRPr="005F416C" w:rsidRDefault="00FB21E4" w:rsidP="00FB21E4">
            <w:pPr>
              <w:pStyle w:val="affb"/>
            </w:pPr>
            <w:r w:rsidRPr="005F416C">
              <w:t>-</w:t>
            </w:r>
          </w:p>
        </w:tc>
        <w:tc>
          <w:tcPr>
            <w:tcW w:w="709"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[11:0]</w:t>
            </w:r>
          </w:p>
        </w:tc>
        <w:tc>
          <w:tcPr>
            <w:tcW w:w="1701" w:type="dxa"/>
          </w:tcPr>
          <w:p w:rsidR="00FB21E4" w:rsidRPr="005F416C" w:rsidRDefault="00FB21E4" w:rsidP="00FB21E4">
            <w:pPr>
              <w:pStyle w:val="affb"/>
            </w:pPr>
            <w:r w:rsidRPr="005F416C">
              <w:t>PLL_FBDIV</w:t>
            </w:r>
          </w:p>
        </w:tc>
        <w:tc>
          <w:tcPr>
            <w:tcW w:w="5191" w:type="dxa"/>
          </w:tcPr>
          <w:p w:rsidR="00FB21E4" w:rsidRPr="005F416C" w:rsidRDefault="00FB21E4" w:rsidP="00FB21E4">
            <w:pPr>
              <w:pStyle w:val="affb"/>
            </w:pPr>
            <w:r w:rsidRPr="005F416C">
              <w:t>Коэффициент делителя обратной связи PLL</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rPr>
                <w:lang w:val="en-US"/>
              </w:rPr>
            </w:pPr>
            <w:r w:rsidRPr="005F416C">
              <w:t>0x</w:t>
            </w:r>
            <w:r w:rsidRPr="005F416C">
              <w:rPr>
                <w:lang w:val="en-US"/>
              </w:rPr>
              <w:t>7F</w:t>
            </w:r>
          </w:p>
        </w:tc>
      </w:tr>
    </w:tbl>
    <w:p w:rsidR="00FB21E4" w:rsidRPr="005F416C" w:rsidRDefault="00FB21E4" w:rsidP="00FB21E4">
      <w:pPr>
        <w:pStyle w:val="a9"/>
      </w:pPr>
    </w:p>
    <w:p w:rsidR="00FB21E4" w:rsidRPr="005F416C" w:rsidRDefault="00FB21E4" w:rsidP="00FB21E4">
      <w:pPr>
        <w:pStyle w:val="6"/>
        <w:rPr>
          <w:lang w:val="ru-RU"/>
        </w:rPr>
      </w:pPr>
      <w:r w:rsidRPr="005F416C">
        <w:rPr>
          <w:lang w:val="ru-RU"/>
        </w:rPr>
        <w:t xml:space="preserve">Регистр </w:t>
      </w:r>
      <w:r w:rsidRPr="005F416C">
        <w:t>PLL</w:t>
      </w:r>
      <w:r w:rsidRPr="005F416C">
        <w:rPr>
          <w:lang w:val="ru-RU"/>
        </w:rPr>
        <w:t>_</w:t>
      </w:r>
      <w:r w:rsidRPr="005F416C">
        <w:t>PSDIV</w:t>
      </w:r>
      <w:r w:rsidRPr="005F416C">
        <w:rPr>
          <w:lang w:val="ru-RU"/>
        </w:rPr>
        <w:t xml:space="preserve"> (</w:t>
      </w:r>
      <w:r w:rsidRPr="005F416C">
        <w:t>CRG</w:t>
      </w:r>
      <w:r w:rsidRPr="005F416C">
        <w:rPr>
          <w:lang w:val="ru-RU"/>
        </w:rPr>
        <w:t>_</w:t>
      </w:r>
      <w:r w:rsidRPr="005F416C">
        <w:t>ADC</w:t>
      </w:r>
      <w:r w:rsidRPr="005F416C">
        <w:rPr>
          <w:lang w:val="ru-RU"/>
        </w:rPr>
        <w:t>)</w:t>
      </w:r>
    </w:p>
    <w:p w:rsidR="00FB21E4" w:rsidRPr="005F416C" w:rsidRDefault="00FB21E4" w:rsidP="00FB21E4">
      <w:pPr>
        <w:pStyle w:val="a9"/>
      </w:pPr>
      <w:r w:rsidRPr="005F416C">
        <w:t xml:space="preserve">Описание полей регистра </w:t>
      </w:r>
      <w:r w:rsidRPr="005F416C">
        <w:rPr>
          <w:lang w:val="en-US"/>
        </w:rPr>
        <w:t>PLL</w:t>
      </w:r>
      <w:r w:rsidRPr="005F416C">
        <w:t>_</w:t>
      </w:r>
      <w:r w:rsidRPr="005F416C">
        <w:rPr>
          <w:lang w:val="en-US"/>
        </w:rPr>
        <w:t>PSDIV</w:t>
      </w:r>
      <w:r w:rsidRPr="005F416C">
        <w:t xml:space="preserve"> приведено в таблице </w:t>
      </w:r>
      <w:r w:rsidR="00B050B4">
        <w:fldChar w:fldCharType="begin"/>
      </w:r>
      <w:r w:rsidR="00B050B4">
        <w:instrText xml:space="preserve"> REF _Ref12206376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60</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65" w:name="_Ref1220637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60</w:t>
      </w:r>
      <w:r w:rsidR="008A68E7" w:rsidRPr="005F416C">
        <w:rPr>
          <w:noProof/>
        </w:rPr>
        <w:fldChar w:fldCharType="end"/>
      </w:r>
      <w:bookmarkEnd w:id="165"/>
      <w:r w:rsidRPr="005F416C">
        <w:t xml:space="preserve"> – </w:t>
      </w:r>
      <w:r w:rsidR="00B735FE" w:rsidRPr="005F416C">
        <w:t>Ф</w:t>
      </w:r>
      <w:r w:rsidRPr="005F416C">
        <w:t>ормат регистра PLL_PSDIV (</w:t>
      </w:r>
      <w:r w:rsidRPr="005F416C">
        <w:rPr>
          <w:lang w:val="en-US"/>
        </w:rPr>
        <w:t>CRG</w:t>
      </w:r>
      <w:r w:rsidRPr="005F416C">
        <w:t>_</w:t>
      </w:r>
      <w:r w:rsidRPr="005F416C">
        <w:rPr>
          <w:lang w:val="en-US"/>
        </w:rPr>
        <w:t>ADC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01"/>
        <w:gridCol w:w="5191"/>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0x018</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701"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191"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[31:5]</w:t>
            </w:r>
          </w:p>
        </w:tc>
        <w:tc>
          <w:tcPr>
            <w:tcW w:w="1701" w:type="dxa"/>
          </w:tcPr>
          <w:p w:rsidR="00FB21E4" w:rsidRPr="005F416C" w:rsidRDefault="00FB21E4" w:rsidP="00FB21E4">
            <w:pPr>
              <w:pStyle w:val="affb"/>
            </w:pPr>
            <w:r w:rsidRPr="005F416C">
              <w:t>-</w:t>
            </w:r>
          </w:p>
        </w:tc>
        <w:tc>
          <w:tcPr>
            <w:tcW w:w="5191" w:type="dxa"/>
          </w:tcPr>
          <w:p w:rsidR="00FB21E4" w:rsidRPr="005F416C" w:rsidRDefault="00FB21E4" w:rsidP="00FB21E4">
            <w:pPr>
              <w:pStyle w:val="affb"/>
            </w:pPr>
            <w:r w:rsidRPr="005F416C">
              <w:t>-</w:t>
            </w:r>
          </w:p>
        </w:tc>
        <w:tc>
          <w:tcPr>
            <w:tcW w:w="709"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[4:0]</w:t>
            </w:r>
          </w:p>
        </w:tc>
        <w:tc>
          <w:tcPr>
            <w:tcW w:w="1701" w:type="dxa"/>
          </w:tcPr>
          <w:p w:rsidR="00FB21E4" w:rsidRPr="005F416C" w:rsidRDefault="00FB21E4" w:rsidP="00FB21E4">
            <w:pPr>
              <w:pStyle w:val="affb"/>
            </w:pPr>
            <w:r w:rsidRPr="005F416C">
              <w:t>PLL_PSDIV</w:t>
            </w:r>
          </w:p>
        </w:tc>
        <w:tc>
          <w:tcPr>
            <w:tcW w:w="5191" w:type="dxa"/>
          </w:tcPr>
          <w:p w:rsidR="00FB21E4" w:rsidRPr="005F416C" w:rsidRDefault="00FB21E4" w:rsidP="00FB21E4">
            <w:pPr>
              <w:pStyle w:val="affb"/>
            </w:pPr>
            <w:r w:rsidRPr="005F416C">
              <w:t>Коэффициент выходного делителя PLL</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0x1</w:t>
            </w:r>
          </w:p>
        </w:tc>
      </w:tr>
    </w:tbl>
    <w:p w:rsidR="00FB21E4" w:rsidRPr="005F416C" w:rsidRDefault="00FB21E4" w:rsidP="00FB21E4">
      <w:pPr>
        <w:pStyle w:val="a9"/>
      </w:pPr>
    </w:p>
    <w:p w:rsidR="00FB21E4" w:rsidRPr="005F416C" w:rsidRDefault="00FB21E4" w:rsidP="00FB21E4">
      <w:pPr>
        <w:pStyle w:val="6"/>
      </w:pPr>
      <w:r w:rsidRPr="005F416C">
        <w:t>Регистр CKAUXCTRL (CRG_ADC)</w:t>
      </w:r>
    </w:p>
    <w:p w:rsidR="00FB21E4" w:rsidRPr="005F416C" w:rsidRDefault="00FB21E4" w:rsidP="00FB21E4">
      <w:pPr>
        <w:pStyle w:val="a9"/>
      </w:pPr>
      <w:r w:rsidRPr="005F416C">
        <w:t xml:space="preserve">Описание полей регистра </w:t>
      </w:r>
      <w:r w:rsidRPr="005F416C">
        <w:rPr>
          <w:lang w:val="en-US"/>
        </w:rPr>
        <w:t>CKAUXCTRL</w:t>
      </w:r>
      <w:r w:rsidRPr="005F416C">
        <w:t xml:space="preserve"> приведено в таблице </w:t>
      </w:r>
      <w:r w:rsidR="00B050B4">
        <w:fldChar w:fldCharType="begin"/>
      </w:r>
      <w:r w:rsidR="00B050B4">
        <w:instrText xml:space="preserve"> REF _Ref12207556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61</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66" w:name="_Ref1220755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61</w:t>
      </w:r>
      <w:r w:rsidR="008A68E7" w:rsidRPr="005F416C">
        <w:rPr>
          <w:noProof/>
        </w:rPr>
        <w:fldChar w:fldCharType="end"/>
      </w:r>
      <w:bookmarkEnd w:id="166"/>
      <w:r w:rsidRPr="005F416C">
        <w:t xml:space="preserve"> – </w:t>
      </w:r>
      <w:r w:rsidR="00B735FE" w:rsidRPr="005F416C">
        <w:t>Ф</w:t>
      </w:r>
      <w:r w:rsidRPr="005F416C">
        <w:t xml:space="preserve">ормат регистра </w:t>
      </w:r>
      <w:r w:rsidRPr="005F416C">
        <w:rPr>
          <w:lang w:val="en-US"/>
        </w:rPr>
        <w:t>CKAUX</w:t>
      </w:r>
      <w:r w:rsidRPr="005F416C">
        <w:t>CTRL (</w:t>
      </w:r>
      <w:r w:rsidRPr="005F416C">
        <w:rPr>
          <w:lang w:val="en-US"/>
        </w:rPr>
        <w:t>CRG</w:t>
      </w:r>
      <w:r w:rsidRPr="005F416C">
        <w:t>_</w:t>
      </w:r>
      <w:r w:rsidRPr="005F416C">
        <w:rPr>
          <w:lang w:val="en-US"/>
        </w:rPr>
        <w:t>ADC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01"/>
        <w:gridCol w:w="5191"/>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lang w:bidi="en-US"/>
              </w:rPr>
            </w:pPr>
            <w:r w:rsidRPr="005F416C">
              <w:rPr>
                <w:b/>
              </w:rPr>
              <w:t xml:space="preserve">Адрес: </w:t>
            </w:r>
            <w:r w:rsidRPr="005F416C">
              <w:rPr>
                <w:b/>
                <w:lang w:bidi="en-US"/>
              </w:rPr>
              <w:t>0x020</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701"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191"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[31:4]</w:t>
            </w:r>
          </w:p>
        </w:tc>
        <w:tc>
          <w:tcPr>
            <w:tcW w:w="1701" w:type="dxa"/>
          </w:tcPr>
          <w:p w:rsidR="00FB21E4" w:rsidRPr="005F416C" w:rsidRDefault="00FB21E4" w:rsidP="00FB21E4">
            <w:pPr>
              <w:pStyle w:val="affb"/>
              <w:rPr>
                <w:lang w:bidi="en-US"/>
              </w:rPr>
            </w:pPr>
            <w:r w:rsidRPr="005F416C">
              <w:rPr>
                <w:lang w:bidi="en-US"/>
              </w:rPr>
              <w:t>-</w:t>
            </w:r>
          </w:p>
        </w:tc>
        <w:tc>
          <w:tcPr>
            <w:tcW w:w="5191" w:type="dxa"/>
          </w:tcPr>
          <w:p w:rsidR="00FB21E4" w:rsidRPr="005F416C" w:rsidRDefault="00FB21E4" w:rsidP="00FB21E4">
            <w:pPr>
              <w:pStyle w:val="affb"/>
              <w:rPr>
                <w:lang w:bidi="en-US"/>
              </w:rPr>
            </w:pPr>
            <w:r w:rsidRPr="005F416C">
              <w:rPr>
                <w:lang w:bidi="en-US"/>
              </w:rPr>
              <w:t>-</w:t>
            </w:r>
          </w:p>
        </w:tc>
        <w:tc>
          <w:tcPr>
            <w:tcW w:w="709" w:type="dxa"/>
          </w:tcPr>
          <w:p w:rsidR="00FB21E4" w:rsidRPr="005F416C" w:rsidRDefault="00FB21E4" w:rsidP="00FB21E4">
            <w:pPr>
              <w:pStyle w:val="affb"/>
              <w:rPr>
                <w:lang w:bidi="en-US"/>
              </w:rPr>
            </w:pPr>
            <w:r w:rsidRPr="005F416C">
              <w:t>R</w:t>
            </w:r>
            <w:r w:rsidRPr="005F416C">
              <w:rPr>
                <w:lang w:bidi="en-US"/>
              </w:rPr>
              <w:t>0</w:t>
            </w:r>
          </w:p>
        </w:tc>
        <w:tc>
          <w:tcPr>
            <w:tcW w:w="1187" w:type="dxa"/>
          </w:tcPr>
          <w:p w:rsidR="00FB21E4" w:rsidRPr="005F416C" w:rsidRDefault="00FB21E4" w:rsidP="00FB21E4">
            <w:pPr>
              <w:pStyle w:val="affb"/>
              <w:rPr>
                <w:lang w:bidi="en-US"/>
              </w:rPr>
            </w:pPr>
            <w:r w:rsidRPr="005F416C">
              <w:rPr>
                <w:lang w:bidi="en-US"/>
              </w:rPr>
              <w:t>0x0</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[3:</w:t>
            </w:r>
            <w:r w:rsidRPr="005F416C">
              <w:t>0</w:t>
            </w:r>
            <w:r w:rsidRPr="005F416C">
              <w:rPr>
                <w:lang w:bidi="en-US"/>
              </w:rPr>
              <w:t>]</w:t>
            </w:r>
          </w:p>
        </w:tc>
        <w:tc>
          <w:tcPr>
            <w:tcW w:w="1701" w:type="dxa"/>
          </w:tcPr>
          <w:p w:rsidR="00FB21E4" w:rsidRPr="005F416C" w:rsidRDefault="00FB21E4" w:rsidP="00FB21E4">
            <w:pPr>
              <w:pStyle w:val="affb"/>
              <w:rPr>
                <w:lang w:bidi="en-US"/>
              </w:rPr>
            </w:pPr>
            <w:r w:rsidRPr="005F416C">
              <w:rPr>
                <w:lang w:bidi="en-US"/>
              </w:rPr>
              <w:t>ADCLKDIV</w:t>
            </w:r>
          </w:p>
        </w:tc>
        <w:tc>
          <w:tcPr>
            <w:tcW w:w="5191" w:type="dxa"/>
          </w:tcPr>
          <w:p w:rsidR="00FB21E4" w:rsidRPr="005F416C" w:rsidRDefault="00FB21E4" w:rsidP="00FB21E4">
            <w:pPr>
              <w:pStyle w:val="affb"/>
            </w:pPr>
            <w:r w:rsidRPr="005F416C">
              <w:t xml:space="preserve">Коэффициент деления для синхросигнала </w:t>
            </w:r>
            <w:r w:rsidRPr="005F416C">
              <w:rPr>
                <w:lang w:bidi="en-US"/>
              </w:rPr>
              <w:t>ADCLK</w:t>
            </w:r>
            <w:r w:rsidRPr="005F416C">
              <w:t>(</w:t>
            </w:r>
            <w:r w:rsidRPr="005F416C">
              <w:rPr>
                <w:lang w:bidi="en-US"/>
              </w:rPr>
              <w:t>LVDS</w:t>
            </w:r>
            <w:r w:rsidRPr="005F416C">
              <w:t xml:space="preserve">-вход). Коэффициент деления равен </w:t>
            </w:r>
            <w:r w:rsidRPr="005F416C">
              <w:rPr>
                <w:lang w:bidi="en-US"/>
              </w:rPr>
              <w:t>ADCLKDIV</w:t>
            </w:r>
            <w:r w:rsidRPr="005F416C">
              <w:t xml:space="preserve">+1. При </w:t>
            </w:r>
            <w:r w:rsidRPr="005F416C">
              <w:rPr>
                <w:lang w:bidi="en-US"/>
              </w:rPr>
              <w:t>ADCLKDIV</w:t>
            </w:r>
            <w:r w:rsidRPr="005F416C">
              <w:t xml:space="preserve"> = 0 делитель выключен (синхросигнал находится в константе 1)</w:t>
            </w:r>
          </w:p>
        </w:tc>
        <w:tc>
          <w:tcPr>
            <w:tcW w:w="709" w:type="dxa"/>
          </w:tcPr>
          <w:p w:rsidR="00FB21E4" w:rsidRPr="005F416C" w:rsidRDefault="00FB21E4" w:rsidP="00FB21E4">
            <w:pPr>
              <w:pStyle w:val="affb"/>
            </w:pPr>
            <w:r w:rsidRPr="005F416C">
              <w:rPr>
                <w:lang w:bidi="en-US"/>
              </w:rPr>
              <w:t>R</w:t>
            </w:r>
            <w:r w:rsidRPr="005F416C">
              <w:t>/</w:t>
            </w:r>
            <w:r w:rsidRPr="005F416C">
              <w:rPr>
                <w:lang w:bidi="en-US"/>
              </w:rPr>
              <w:t>W</w:t>
            </w:r>
          </w:p>
        </w:tc>
        <w:tc>
          <w:tcPr>
            <w:tcW w:w="1187" w:type="dxa"/>
          </w:tcPr>
          <w:p w:rsidR="00FB21E4" w:rsidRPr="005F416C" w:rsidRDefault="00FB21E4" w:rsidP="00FB21E4">
            <w:pPr>
              <w:pStyle w:val="affb"/>
            </w:pPr>
            <w:r w:rsidRPr="005F416C">
              <w:t>0</w:t>
            </w:r>
            <w:r w:rsidRPr="005F416C">
              <w:rPr>
                <w:lang w:bidi="en-US"/>
              </w:rPr>
              <w:t>x</w:t>
            </w:r>
            <w:r w:rsidRPr="005F416C">
              <w:t>3</w:t>
            </w:r>
          </w:p>
        </w:tc>
      </w:tr>
    </w:tbl>
    <w:p w:rsidR="00FB21E4" w:rsidRPr="005F416C" w:rsidRDefault="00FB21E4" w:rsidP="00FB21E4">
      <w:pPr>
        <w:pStyle w:val="a9"/>
      </w:pPr>
    </w:p>
    <w:p w:rsidR="00FB21E4" w:rsidRPr="005F416C" w:rsidRDefault="00FB21E4" w:rsidP="00FB21E4">
      <w:pPr>
        <w:pStyle w:val="a9"/>
      </w:pPr>
    </w:p>
    <w:p w:rsidR="00FB21E4" w:rsidRPr="005F416C" w:rsidRDefault="00FB21E4" w:rsidP="00FB21E4">
      <w:pPr>
        <w:pStyle w:val="6"/>
      </w:pPr>
      <w:r w:rsidRPr="005F416C">
        <w:lastRenderedPageBreak/>
        <w:t>Регистр WR_LOCK (CRG_ADC)</w:t>
      </w:r>
    </w:p>
    <w:p w:rsidR="00FB21E4" w:rsidRPr="005F416C" w:rsidRDefault="00FB21E4" w:rsidP="00FB21E4">
      <w:pPr>
        <w:pStyle w:val="a9"/>
      </w:pPr>
      <w:r w:rsidRPr="005F416C">
        <w:t xml:space="preserve">Описание полей регистра </w:t>
      </w:r>
      <w:r w:rsidRPr="005F416C">
        <w:rPr>
          <w:lang w:val="en-US"/>
        </w:rPr>
        <w:t>WR</w:t>
      </w:r>
      <w:r w:rsidRPr="005F416C">
        <w:t>_</w:t>
      </w:r>
      <w:r w:rsidRPr="005F416C">
        <w:rPr>
          <w:lang w:val="en-US"/>
        </w:rPr>
        <w:t>LOCK</w:t>
      </w:r>
      <w:r w:rsidRPr="005F416C">
        <w:t xml:space="preserve"> приведено в таблице </w:t>
      </w:r>
      <w:r w:rsidR="00B050B4">
        <w:fldChar w:fldCharType="begin"/>
      </w:r>
      <w:r w:rsidR="00B050B4">
        <w:instrText xml:space="preserve"> REF _Ref12207575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62</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67" w:name="_Ref12207575"/>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62</w:t>
      </w:r>
      <w:r w:rsidR="008A68E7" w:rsidRPr="005F416C">
        <w:rPr>
          <w:noProof/>
        </w:rPr>
        <w:fldChar w:fldCharType="end"/>
      </w:r>
      <w:bookmarkEnd w:id="167"/>
      <w:r w:rsidRPr="005F416C">
        <w:t xml:space="preserve"> – </w:t>
      </w:r>
      <w:r w:rsidR="00B735FE" w:rsidRPr="005F416C">
        <w:t>Ф</w:t>
      </w:r>
      <w:r w:rsidRPr="005F416C">
        <w:t>ормат регистра WR_LOCK (</w:t>
      </w:r>
      <w:r w:rsidRPr="005F416C">
        <w:rPr>
          <w:lang w:val="en-US"/>
        </w:rPr>
        <w:t>CRG</w:t>
      </w:r>
      <w:r w:rsidRPr="005F416C">
        <w:t>_</w:t>
      </w:r>
      <w:r w:rsidRPr="005F416C">
        <w:rPr>
          <w:lang w:val="en-US"/>
        </w:rPr>
        <w:t>ADC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01"/>
        <w:gridCol w:w="5191"/>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0x03C</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701"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191"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[31:0]</w:t>
            </w:r>
          </w:p>
        </w:tc>
        <w:tc>
          <w:tcPr>
            <w:tcW w:w="1701" w:type="dxa"/>
          </w:tcPr>
          <w:p w:rsidR="00FB21E4" w:rsidRPr="005F416C" w:rsidRDefault="00FB21E4" w:rsidP="00FB21E4">
            <w:pPr>
              <w:pStyle w:val="affb"/>
            </w:pPr>
            <w:r w:rsidRPr="005F416C">
              <w:t>WR_LOCK</w:t>
            </w:r>
          </w:p>
        </w:tc>
        <w:tc>
          <w:tcPr>
            <w:tcW w:w="5191" w:type="dxa"/>
          </w:tcPr>
          <w:p w:rsidR="00FB21E4" w:rsidRPr="005F416C" w:rsidRDefault="00FB21E4" w:rsidP="00FB21E4">
            <w:pPr>
              <w:pStyle w:val="affb"/>
            </w:pPr>
            <w:r w:rsidRPr="005F416C">
              <w:t>Управление блокировкой записи в другие регистры.</w:t>
            </w:r>
          </w:p>
          <w:p w:rsidR="00FB21E4" w:rsidRPr="005F416C" w:rsidRDefault="00FB21E4" w:rsidP="00FB21E4">
            <w:pPr>
              <w:pStyle w:val="affb"/>
            </w:pPr>
            <w:r w:rsidRPr="005F416C">
              <w:t>Запись значения 0x1ACCE551 разрешает запись в другие регистры. Запись любого другого значения запрещает запись в другие регистры.</w:t>
            </w:r>
          </w:p>
          <w:p w:rsidR="00FB21E4" w:rsidRPr="005F416C" w:rsidRDefault="00FB21E4" w:rsidP="00FB21E4">
            <w:pPr>
              <w:pStyle w:val="affb"/>
            </w:pPr>
            <w:r w:rsidRPr="005F416C">
              <w:t>Чтение возвращает статус блокировки:</w:t>
            </w:r>
            <w:r w:rsidRPr="005F416C">
              <w:br/>
              <w:t>0x0 – запись в регистры разрешена</w:t>
            </w:r>
          </w:p>
          <w:p w:rsidR="00FB21E4" w:rsidRPr="005F416C" w:rsidRDefault="00FB21E4" w:rsidP="00FB21E4">
            <w:pPr>
              <w:pStyle w:val="affb"/>
            </w:pPr>
            <w:r w:rsidRPr="005F416C">
              <w:t>0x1 – запись в регистры запрещена</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0x1</w:t>
            </w:r>
          </w:p>
        </w:tc>
      </w:tr>
    </w:tbl>
    <w:p w:rsidR="00FB21E4" w:rsidRPr="005F416C" w:rsidRDefault="00FB21E4" w:rsidP="00FB21E4">
      <w:pPr>
        <w:pStyle w:val="a9"/>
      </w:pPr>
    </w:p>
    <w:p w:rsidR="00FB21E4" w:rsidRPr="005F416C" w:rsidRDefault="00FB21E4" w:rsidP="00FB21E4">
      <w:pPr>
        <w:pStyle w:val="6"/>
        <w:rPr>
          <w:lang w:val="ru-RU"/>
        </w:rPr>
      </w:pPr>
      <w:r w:rsidRPr="005F416C">
        <w:rPr>
          <w:lang w:val="ru-RU"/>
        </w:rPr>
        <w:t xml:space="preserve">Регистр </w:t>
      </w:r>
      <w:r w:rsidRPr="005F416C">
        <w:t>RST</w:t>
      </w:r>
      <w:r w:rsidRPr="005F416C">
        <w:rPr>
          <w:lang w:val="ru-RU"/>
        </w:rPr>
        <w:t>_</w:t>
      </w:r>
      <w:r w:rsidRPr="005F416C">
        <w:t>CFG</w:t>
      </w:r>
      <w:r w:rsidRPr="005F416C">
        <w:rPr>
          <w:lang w:val="ru-RU"/>
        </w:rPr>
        <w:t>2 (</w:t>
      </w:r>
      <w:r w:rsidRPr="005F416C">
        <w:t>CRG</w:t>
      </w:r>
      <w:r w:rsidRPr="005F416C">
        <w:rPr>
          <w:lang w:val="ru-RU"/>
        </w:rPr>
        <w:t>_</w:t>
      </w:r>
      <w:r w:rsidRPr="005F416C">
        <w:t>ADC</w:t>
      </w:r>
      <w:r w:rsidRPr="005F416C">
        <w:rPr>
          <w:lang w:val="ru-RU"/>
        </w:rPr>
        <w:t>)</w:t>
      </w:r>
    </w:p>
    <w:p w:rsidR="00FB21E4" w:rsidRPr="005F416C" w:rsidRDefault="00FB21E4" w:rsidP="00FB21E4">
      <w:pPr>
        <w:pStyle w:val="a9"/>
      </w:pPr>
      <w:r w:rsidRPr="005F416C">
        <w:t xml:space="preserve">Описание полей регистра </w:t>
      </w:r>
      <w:r w:rsidRPr="005F416C">
        <w:rPr>
          <w:lang w:val="en-US"/>
        </w:rPr>
        <w:t>RST</w:t>
      </w:r>
      <w:r w:rsidRPr="005F416C">
        <w:t>_</w:t>
      </w:r>
      <w:r w:rsidRPr="005F416C">
        <w:rPr>
          <w:lang w:val="en-US"/>
        </w:rPr>
        <w:t>CFG</w:t>
      </w:r>
      <w:r w:rsidRPr="005F416C">
        <w:t xml:space="preserve">2 приведено в таблице </w:t>
      </w:r>
      <w:r w:rsidR="00B050B4">
        <w:fldChar w:fldCharType="begin"/>
      </w:r>
      <w:r w:rsidR="00B050B4">
        <w:instrText xml:space="preserve"> REF _Ref12207604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63</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68" w:name="_Ref1220760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63</w:t>
      </w:r>
      <w:r w:rsidR="008A68E7" w:rsidRPr="005F416C">
        <w:rPr>
          <w:noProof/>
        </w:rPr>
        <w:fldChar w:fldCharType="end"/>
      </w:r>
      <w:bookmarkEnd w:id="168"/>
      <w:r w:rsidRPr="005F416C">
        <w:t xml:space="preserve"> – </w:t>
      </w:r>
      <w:r w:rsidR="00B735FE" w:rsidRPr="005F416C">
        <w:t>Ф</w:t>
      </w:r>
      <w:r w:rsidRPr="005F416C">
        <w:t>ормат регистра RST_CFG2 (</w:t>
      </w:r>
      <w:r w:rsidRPr="005F416C">
        <w:rPr>
          <w:lang w:val="en-US"/>
        </w:rPr>
        <w:t>CRG</w:t>
      </w:r>
      <w:r w:rsidRPr="005F416C">
        <w:t>_</w:t>
      </w:r>
      <w:r w:rsidRPr="005F416C">
        <w:rPr>
          <w:lang w:val="en-US"/>
        </w:rPr>
        <w:t>ADC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2551"/>
        <w:gridCol w:w="4341"/>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0x04C</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2551"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4341"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[31:25]</w:t>
            </w:r>
          </w:p>
        </w:tc>
        <w:tc>
          <w:tcPr>
            <w:tcW w:w="2551" w:type="dxa"/>
          </w:tcPr>
          <w:p w:rsidR="00FB21E4" w:rsidRPr="005F416C" w:rsidRDefault="00FB21E4" w:rsidP="00FB21E4">
            <w:pPr>
              <w:pStyle w:val="affb"/>
            </w:pPr>
            <w:r w:rsidRPr="005F416C">
              <w:t>-</w:t>
            </w:r>
          </w:p>
        </w:tc>
        <w:tc>
          <w:tcPr>
            <w:tcW w:w="4341" w:type="dxa"/>
          </w:tcPr>
          <w:p w:rsidR="00FB21E4" w:rsidRPr="005F416C" w:rsidRDefault="00FB21E4" w:rsidP="00FB21E4">
            <w:pPr>
              <w:pStyle w:val="affb"/>
            </w:pPr>
            <w:r w:rsidRPr="005F416C">
              <w:t>-</w:t>
            </w:r>
          </w:p>
        </w:tc>
        <w:tc>
          <w:tcPr>
            <w:tcW w:w="709"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[24]</w:t>
            </w:r>
          </w:p>
        </w:tc>
        <w:tc>
          <w:tcPr>
            <w:tcW w:w="2551" w:type="dxa"/>
          </w:tcPr>
          <w:p w:rsidR="00FB21E4" w:rsidRPr="005F416C" w:rsidRDefault="00FB21E4" w:rsidP="00FB21E4">
            <w:pPr>
              <w:pStyle w:val="affb"/>
            </w:pPr>
            <w:r w:rsidRPr="005F416C">
              <w:t>RSTREQ_BYP</w:t>
            </w:r>
          </w:p>
        </w:tc>
        <w:tc>
          <w:tcPr>
            <w:tcW w:w="4341" w:type="dxa"/>
          </w:tcPr>
          <w:p w:rsidR="00FB21E4" w:rsidRPr="005F416C" w:rsidRDefault="00FB21E4" w:rsidP="00FB21E4">
            <w:pPr>
              <w:pStyle w:val="affb"/>
            </w:pPr>
            <w:r w:rsidRPr="005F416C">
              <w:t>При установке данного бита в 1 при сбросе по запросу базовая частота будет принудительно переключаться на внешний опорный синхросигнал.</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[23:18]</w:t>
            </w:r>
          </w:p>
        </w:tc>
        <w:tc>
          <w:tcPr>
            <w:tcW w:w="2551" w:type="dxa"/>
          </w:tcPr>
          <w:p w:rsidR="00FB21E4" w:rsidRPr="005F416C" w:rsidRDefault="00FB21E4" w:rsidP="00FB21E4">
            <w:pPr>
              <w:pStyle w:val="affb"/>
            </w:pPr>
            <w:r w:rsidRPr="005F416C">
              <w:t>-</w:t>
            </w:r>
          </w:p>
        </w:tc>
        <w:tc>
          <w:tcPr>
            <w:tcW w:w="4341" w:type="dxa"/>
          </w:tcPr>
          <w:p w:rsidR="00FB21E4" w:rsidRPr="005F416C" w:rsidRDefault="00FB21E4" w:rsidP="00FB21E4">
            <w:pPr>
              <w:pStyle w:val="affb"/>
            </w:pPr>
            <w:r w:rsidRPr="005F416C">
              <w:t>-</w:t>
            </w:r>
          </w:p>
        </w:tc>
        <w:tc>
          <w:tcPr>
            <w:tcW w:w="709"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[17]</w:t>
            </w:r>
          </w:p>
        </w:tc>
        <w:tc>
          <w:tcPr>
            <w:tcW w:w="2551" w:type="dxa"/>
          </w:tcPr>
          <w:p w:rsidR="00FB21E4" w:rsidRPr="005F416C" w:rsidRDefault="00FB21E4" w:rsidP="00FB21E4">
            <w:pPr>
              <w:pStyle w:val="affb"/>
            </w:pPr>
            <w:r w:rsidRPr="005F416C">
              <w:t>RSTREQ_SCTL_MASK</w:t>
            </w:r>
          </w:p>
        </w:tc>
        <w:tc>
          <w:tcPr>
            <w:tcW w:w="4341" w:type="dxa"/>
          </w:tcPr>
          <w:p w:rsidR="00FB21E4" w:rsidRPr="005F416C" w:rsidRDefault="00FB21E4" w:rsidP="00FB21E4">
            <w:pPr>
              <w:pStyle w:val="affb"/>
            </w:pPr>
            <w:r w:rsidRPr="005F416C">
              <w:t>Бит отвечает за маскирование сигнала запроса на сброс от SCTL:</w:t>
            </w:r>
            <w:r w:rsidRPr="005F416C">
              <w:br/>
              <w:t>0</w:t>
            </w:r>
            <w:r w:rsidRPr="005F416C">
              <w:rPr>
                <w:lang w:val="en-US"/>
              </w:rPr>
              <w:t>x</w:t>
            </w:r>
            <w:r w:rsidRPr="005F416C">
              <w:t>0 – сброс от SCTL запрещен</w:t>
            </w:r>
          </w:p>
          <w:p w:rsidR="00FB21E4" w:rsidRPr="005F416C" w:rsidRDefault="00FB21E4" w:rsidP="00FB21E4">
            <w:pPr>
              <w:pStyle w:val="affb"/>
            </w:pPr>
            <w:r w:rsidRPr="005F416C">
              <w:t>0</w:t>
            </w:r>
            <w:r w:rsidRPr="005F416C">
              <w:rPr>
                <w:lang w:val="en-US"/>
              </w:rPr>
              <w:t>x</w:t>
            </w:r>
            <w:r w:rsidRPr="005F416C">
              <w:t>1 – сброс от SCTL разрешен</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0x1</w:t>
            </w:r>
          </w:p>
        </w:tc>
      </w:tr>
      <w:tr w:rsidR="00FB21E4" w:rsidRPr="005F416C" w:rsidTr="00FB21E4">
        <w:trPr>
          <w:cantSplit/>
          <w:jc w:val="center"/>
        </w:trPr>
        <w:tc>
          <w:tcPr>
            <w:tcW w:w="959" w:type="dxa"/>
          </w:tcPr>
          <w:p w:rsidR="00FB21E4" w:rsidRPr="005F416C" w:rsidRDefault="00FB21E4" w:rsidP="00FB21E4">
            <w:pPr>
              <w:pStyle w:val="affb"/>
            </w:pPr>
            <w:r w:rsidRPr="005F416C">
              <w:t>[16]</w:t>
            </w:r>
          </w:p>
        </w:tc>
        <w:tc>
          <w:tcPr>
            <w:tcW w:w="2551" w:type="dxa"/>
          </w:tcPr>
          <w:p w:rsidR="00FB21E4" w:rsidRPr="005F416C" w:rsidRDefault="00FB21E4" w:rsidP="00FB21E4">
            <w:pPr>
              <w:pStyle w:val="affb"/>
            </w:pPr>
            <w:r w:rsidRPr="005F416C">
              <w:t>RSTREQ_WDT_MASK</w:t>
            </w:r>
          </w:p>
        </w:tc>
        <w:tc>
          <w:tcPr>
            <w:tcW w:w="4341" w:type="dxa"/>
          </w:tcPr>
          <w:p w:rsidR="00FB21E4" w:rsidRPr="005F416C" w:rsidRDefault="00FB21E4" w:rsidP="00FB21E4">
            <w:pPr>
              <w:pStyle w:val="affb"/>
            </w:pPr>
            <w:r w:rsidRPr="005F416C">
              <w:t>Бит отвечает за маскирование сигнала запроса на сброс от WDT:</w:t>
            </w:r>
            <w:r w:rsidRPr="005F416C">
              <w:br/>
              <w:t>0</w:t>
            </w:r>
            <w:r w:rsidRPr="005F416C">
              <w:rPr>
                <w:lang w:val="en-US"/>
              </w:rPr>
              <w:t>x</w:t>
            </w:r>
            <w:r w:rsidRPr="005F416C">
              <w:t>0 – сброс от WDT запрещен</w:t>
            </w:r>
          </w:p>
          <w:p w:rsidR="00FB21E4" w:rsidRPr="005F416C" w:rsidRDefault="00FB21E4" w:rsidP="00FB21E4">
            <w:pPr>
              <w:pStyle w:val="affb"/>
            </w:pPr>
            <w:r w:rsidRPr="005F416C">
              <w:t>0</w:t>
            </w:r>
            <w:r w:rsidRPr="005F416C">
              <w:rPr>
                <w:lang w:val="en-US"/>
              </w:rPr>
              <w:t>x</w:t>
            </w:r>
            <w:r w:rsidRPr="005F416C">
              <w:t>1 – сброс от WDT разрешен</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0x1</w:t>
            </w:r>
          </w:p>
        </w:tc>
      </w:tr>
      <w:tr w:rsidR="00FB21E4" w:rsidRPr="005F416C" w:rsidTr="00FB21E4">
        <w:trPr>
          <w:cantSplit/>
          <w:jc w:val="center"/>
        </w:trPr>
        <w:tc>
          <w:tcPr>
            <w:tcW w:w="959" w:type="dxa"/>
          </w:tcPr>
          <w:p w:rsidR="00FB21E4" w:rsidRPr="005F416C" w:rsidRDefault="00FB21E4" w:rsidP="00FB21E4">
            <w:pPr>
              <w:pStyle w:val="affb"/>
            </w:pPr>
            <w:r w:rsidRPr="005F416C">
              <w:t>[15:4]</w:t>
            </w:r>
          </w:p>
        </w:tc>
        <w:tc>
          <w:tcPr>
            <w:tcW w:w="2551" w:type="dxa"/>
          </w:tcPr>
          <w:p w:rsidR="00FB21E4" w:rsidRPr="005F416C" w:rsidRDefault="00FB21E4" w:rsidP="00FB21E4">
            <w:pPr>
              <w:pStyle w:val="affb"/>
            </w:pPr>
            <w:r w:rsidRPr="005F416C">
              <w:t>-</w:t>
            </w:r>
          </w:p>
        </w:tc>
        <w:tc>
          <w:tcPr>
            <w:tcW w:w="4341" w:type="dxa"/>
          </w:tcPr>
          <w:p w:rsidR="00FB21E4" w:rsidRPr="005F416C" w:rsidRDefault="00FB21E4" w:rsidP="00FB21E4">
            <w:pPr>
              <w:pStyle w:val="affb"/>
            </w:pPr>
            <w:r w:rsidRPr="005F416C">
              <w:t>-</w:t>
            </w:r>
          </w:p>
        </w:tc>
        <w:tc>
          <w:tcPr>
            <w:tcW w:w="709"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[3:2]</w:t>
            </w:r>
          </w:p>
        </w:tc>
        <w:tc>
          <w:tcPr>
            <w:tcW w:w="2551" w:type="dxa"/>
          </w:tcPr>
          <w:p w:rsidR="00FB21E4" w:rsidRPr="005F416C" w:rsidRDefault="00FB21E4" w:rsidP="00FB21E4">
            <w:pPr>
              <w:pStyle w:val="affb"/>
            </w:pPr>
            <w:r w:rsidRPr="005F416C">
              <w:t>RSTREQ_SCTL_MODE</w:t>
            </w:r>
          </w:p>
        </w:tc>
        <w:tc>
          <w:tcPr>
            <w:tcW w:w="4341" w:type="dxa"/>
          </w:tcPr>
          <w:p w:rsidR="00FB21E4" w:rsidRPr="005F416C" w:rsidRDefault="00FB21E4" w:rsidP="00FB21E4">
            <w:pPr>
              <w:pStyle w:val="affb"/>
            </w:pPr>
            <w:r w:rsidRPr="005F416C">
              <w:t>Поле определяет реакцию на сигнал запроса на сброс от SCTL (описание аналогично полю RSTREQ_WDT_MODE)</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0x3</w:t>
            </w:r>
          </w:p>
        </w:tc>
      </w:tr>
      <w:tr w:rsidR="00FB21E4" w:rsidRPr="005F416C" w:rsidTr="00FB21E4">
        <w:trPr>
          <w:cantSplit/>
          <w:jc w:val="center"/>
        </w:trPr>
        <w:tc>
          <w:tcPr>
            <w:tcW w:w="959" w:type="dxa"/>
          </w:tcPr>
          <w:p w:rsidR="00FB21E4" w:rsidRPr="005F416C" w:rsidRDefault="00FB21E4" w:rsidP="00FB21E4">
            <w:pPr>
              <w:pStyle w:val="affb"/>
            </w:pPr>
            <w:r w:rsidRPr="005F416C">
              <w:t>[1:0]</w:t>
            </w:r>
          </w:p>
        </w:tc>
        <w:tc>
          <w:tcPr>
            <w:tcW w:w="2551" w:type="dxa"/>
          </w:tcPr>
          <w:p w:rsidR="00FB21E4" w:rsidRPr="005F416C" w:rsidRDefault="00FB21E4" w:rsidP="00FB21E4">
            <w:pPr>
              <w:pStyle w:val="affb"/>
            </w:pPr>
            <w:r w:rsidRPr="005F416C">
              <w:t>RSTREQ_WDT_MODE</w:t>
            </w:r>
          </w:p>
        </w:tc>
        <w:tc>
          <w:tcPr>
            <w:tcW w:w="4341" w:type="dxa"/>
          </w:tcPr>
          <w:p w:rsidR="00FB21E4" w:rsidRPr="005F416C" w:rsidRDefault="00FB21E4" w:rsidP="00FB21E4">
            <w:pPr>
              <w:pStyle w:val="affb"/>
            </w:pPr>
            <w:r w:rsidRPr="005F416C">
              <w:t>Поле определяет реакцию на сигнал запроса на сброс от WDT:</w:t>
            </w:r>
            <w:r w:rsidRPr="005F416C">
              <w:br/>
              <w:t xml:space="preserve">0x0, 0x1: игнорируется </w:t>
            </w:r>
            <w:r w:rsidRPr="005F416C">
              <w:br/>
              <w:t>0x2, 0x3: сброс состояния CRG</w:t>
            </w:r>
          </w:p>
        </w:tc>
        <w:tc>
          <w:tcPr>
            <w:tcW w:w="709"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0x3</w:t>
            </w:r>
          </w:p>
        </w:tc>
      </w:tr>
    </w:tbl>
    <w:p w:rsidR="00FB21E4" w:rsidRPr="005F416C" w:rsidRDefault="00FB21E4" w:rsidP="00FB21E4">
      <w:pPr>
        <w:pStyle w:val="6"/>
      </w:pPr>
      <w:r w:rsidRPr="005F416C">
        <w:t>Регистр CKUPDATE (CRG_ADC)</w:t>
      </w:r>
    </w:p>
    <w:p w:rsidR="00FB21E4" w:rsidRPr="005F416C" w:rsidRDefault="00FB21E4" w:rsidP="00FB21E4">
      <w:pPr>
        <w:pStyle w:val="a9"/>
      </w:pPr>
      <w:r w:rsidRPr="005F416C">
        <w:t xml:space="preserve">Описание полей регистра </w:t>
      </w:r>
      <w:r w:rsidRPr="005F416C">
        <w:rPr>
          <w:lang w:val="en-US"/>
        </w:rPr>
        <w:t>CKUPDATE</w:t>
      </w:r>
      <w:r w:rsidRPr="005F416C">
        <w:t xml:space="preserve"> приведено в таблице </w:t>
      </w:r>
      <w:r w:rsidR="00B050B4">
        <w:fldChar w:fldCharType="begin"/>
      </w:r>
      <w:r w:rsidR="00B050B4">
        <w:instrText xml:space="preserve"> REF _Ref12265252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64</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69" w:name="_Ref1226525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64</w:t>
      </w:r>
      <w:r w:rsidR="008A68E7" w:rsidRPr="005F416C">
        <w:rPr>
          <w:noProof/>
        </w:rPr>
        <w:fldChar w:fldCharType="end"/>
      </w:r>
      <w:bookmarkEnd w:id="169"/>
      <w:r w:rsidRPr="005F416C">
        <w:t xml:space="preserve"> – </w:t>
      </w:r>
      <w:r w:rsidR="00B735FE" w:rsidRPr="005F416C">
        <w:t>Ф</w:t>
      </w:r>
      <w:r w:rsidRPr="005F416C">
        <w:t>ормат регистра CKUPDATE (</w:t>
      </w:r>
      <w:r w:rsidRPr="005F416C">
        <w:rPr>
          <w:lang w:val="en-US"/>
        </w:rPr>
        <w:t>CRG</w:t>
      </w:r>
      <w:r w:rsidRPr="005F416C">
        <w:t>_</w:t>
      </w:r>
      <w:r w:rsidRPr="005F416C">
        <w:rPr>
          <w:lang w:val="en-US"/>
        </w:rPr>
        <w:t>ADC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4"/>
        <w:gridCol w:w="1417"/>
        <w:gridCol w:w="5528"/>
        <w:gridCol w:w="851"/>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0x060</w:t>
            </w:r>
          </w:p>
        </w:tc>
      </w:tr>
      <w:tr w:rsidR="00FB21E4" w:rsidRPr="005F416C" w:rsidTr="00FB21E4">
        <w:trPr>
          <w:cantSplit/>
          <w:tblHeader/>
          <w:jc w:val="center"/>
        </w:trPr>
        <w:tc>
          <w:tcPr>
            <w:tcW w:w="764"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417"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528"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851"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764" w:type="dxa"/>
          </w:tcPr>
          <w:p w:rsidR="00FB21E4" w:rsidRPr="005F416C" w:rsidRDefault="00FB21E4" w:rsidP="00FB21E4">
            <w:pPr>
              <w:pStyle w:val="affb"/>
            </w:pPr>
            <w:r w:rsidRPr="005F416C">
              <w:t>[31:1]</w:t>
            </w:r>
          </w:p>
        </w:tc>
        <w:tc>
          <w:tcPr>
            <w:tcW w:w="1417" w:type="dxa"/>
          </w:tcPr>
          <w:p w:rsidR="00FB21E4" w:rsidRPr="005F416C" w:rsidRDefault="00FB21E4" w:rsidP="00FB21E4">
            <w:pPr>
              <w:pStyle w:val="affb"/>
            </w:pPr>
            <w:r w:rsidRPr="005F416C">
              <w:t>-</w:t>
            </w:r>
          </w:p>
        </w:tc>
        <w:tc>
          <w:tcPr>
            <w:tcW w:w="5528" w:type="dxa"/>
          </w:tcPr>
          <w:p w:rsidR="00FB21E4" w:rsidRPr="005F416C" w:rsidRDefault="00FB21E4" w:rsidP="00FB21E4">
            <w:pPr>
              <w:pStyle w:val="affb"/>
            </w:pPr>
            <w:r w:rsidRPr="005F416C">
              <w:t>-</w:t>
            </w:r>
          </w:p>
        </w:tc>
        <w:tc>
          <w:tcPr>
            <w:tcW w:w="851"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764" w:type="dxa"/>
          </w:tcPr>
          <w:p w:rsidR="00FB21E4" w:rsidRPr="005F416C" w:rsidRDefault="00FB21E4" w:rsidP="00FB21E4">
            <w:pPr>
              <w:pStyle w:val="affb"/>
            </w:pPr>
            <w:r w:rsidRPr="005F416C">
              <w:t>[0]</w:t>
            </w:r>
          </w:p>
        </w:tc>
        <w:tc>
          <w:tcPr>
            <w:tcW w:w="1417" w:type="dxa"/>
          </w:tcPr>
          <w:p w:rsidR="00FB21E4" w:rsidRPr="005F416C" w:rsidRDefault="00FB21E4" w:rsidP="00FB21E4">
            <w:pPr>
              <w:pStyle w:val="affb"/>
            </w:pPr>
            <w:r w:rsidRPr="005F416C">
              <w:t>UPDCKDIV</w:t>
            </w:r>
          </w:p>
        </w:tc>
        <w:tc>
          <w:tcPr>
            <w:tcW w:w="5528" w:type="dxa"/>
          </w:tcPr>
          <w:p w:rsidR="00FB21E4" w:rsidRPr="005F416C" w:rsidRDefault="00FB21E4" w:rsidP="00FB21E4">
            <w:pPr>
              <w:pStyle w:val="affb"/>
            </w:pPr>
            <w:r w:rsidRPr="005F416C">
              <w:t>Применение коэффициентов деления доменов синхросигналов. После настройки регистров CKDIVMODE[n] необходимо установить этот бит в 1, чтобы новые значения этих регистров вступили в силу. Бит сбрасывается автоматически после смены режима делителей.</w:t>
            </w:r>
          </w:p>
        </w:tc>
        <w:tc>
          <w:tcPr>
            <w:tcW w:w="851"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0x0</w:t>
            </w:r>
          </w:p>
        </w:tc>
      </w:tr>
    </w:tbl>
    <w:p w:rsidR="00FB21E4" w:rsidRPr="005F416C" w:rsidRDefault="00FB21E4" w:rsidP="00FB21E4">
      <w:pPr>
        <w:pStyle w:val="a9"/>
      </w:pPr>
    </w:p>
    <w:p w:rsidR="00FB21E4" w:rsidRPr="005F416C" w:rsidRDefault="00FB21E4" w:rsidP="00FB21E4">
      <w:pPr>
        <w:pStyle w:val="6"/>
      </w:pPr>
      <w:r w:rsidRPr="005F416C">
        <w:lastRenderedPageBreak/>
        <w:t>Регистр INTMASK (CRG_ADC)</w:t>
      </w:r>
    </w:p>
    <w:p w:rsidR="00FB21E4" w:rsidRPr="005F416C" w:rsidRDefault="00FB21E4" w:rsidP="00FB21E4">
      <w:pPr>
        <w:pStyle w:val="a9"/>
      </w:pPr>
      <w:r w:rsidRPr="005F416C">
        <w:t xml:space="preserve">Описание полей регистра </w:t>
      </w:r>
      <w:r w:rsidRPr="005F416C">
        <w:rPr>
          <w:lang w:val="en-US"/>
        </w:rPr>
        <w:t>INTMASK</w:t>
      </w:r>
      <w:r w:rsidRPr="005F416C">
        <w:t xml:space="preserve"> приведено в таблице </w:t>
      </w:r>
      <w:r w:rsidR="00B050B4">
        <w:fldChar w:fldCharType="begin"/>
      </w:r>
      <w:r w:rsidR="00B050B4">
        <w:instrText xml:space="preserve"> REF _Ref12265413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65</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70" w:name="_Ref1226541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65</w:t>
      </w:r>
      <w:r w:rsidR="008A68E7" w:rsidRPr="005F416C">
        <w:rPr>
          <w:noProof/>
        </w:rPr>
        <w:fldChar w:fldCharType="end"/>
      </w:r>
      <w:bookmarkEnd w:id="170"/>
      <w:r w:rsidRPr="005F416C">
        <w:t xml:space="preserve"> – </w:t>
      </w:r>
      <w:r w:rsidR="00B735FE" w:rsidRPr="005F416C">
        <w:t>Ф</w:t>
      </w:r>
      <w:r w:rsidRPr="005F416C">
        <w:t>ормат регистра INTMASK (</w:t>
      </w:r>
      <w:r w:rsidRPr="005F416C">
        <w:rPr>
          <w:lang w:val="en-US"/>
        </w:rPr>
        <w:t>CRG</w:t>
      </w:r>
      <w:r w:rsidRPr="005F416C">
        <w:t>_</w:t>
      </w:r>
      <w:r w:rsidRPr="005F416C">
        <w:rPr>
          <w:lang w:val="en-US"/>
        </w:rPr>
        <w:t>ADC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843"/>
        <w:gridCol w:w="4907"/>
        <w:gridCol w:w="851"/>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0x090</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843"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4907"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851"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[31:1]</w:t>
            </w:r>
          </w:p>
        </w:tc>
        <w:tc>
          <w:tcPr>
            <w:tcW w:w="1843" w:type="dxa"/>
          </w:tcPr>
          <w:p w:rsidR="00FB21E4" w:rsidRPr="005F416C" w:rsidRDefault="00FB21E4" w:rsidP="00FB21E4">
            <w:pPr>
              <w:pStyle w:val="affb"/>
            </w:pPr>
            <w:r w:rsidRPr="005F416C">
              <w:t>-</w:t>
            </w:r>
          </w:p>
        </w:tc>
        <w:tc>
          <w:tcPr>
            <w:tcW w:w="4907" w:type="dxa"/>
          </w:tcPr>
          <w:p w:rsidR="00FB21E4" w:rsidRPr="005F416C" w:rsidRDefault="00FB21E4" w:rsidP="00FB21E4">
            <w:pPr>
              <w:pStyle w:val="affb"/>
            </w:pPr>
            <w:r w:rsidRPr="005F416C">
              <w:t>-</w:t>
            </w:r>
          </w:p>
        </w:tc>
        <w:tc>
          <w:tcPr>
            <w:tcW w:w="851"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[0]</w:t>
            </w:r>
          </w:p>
        </w:tc>
        <w:tc>
          <w:tcPr>
            <w:tcW w:w="1843" w:type="dxa"/>
          </w:tcPr>
          <w:p w:rsidR="00FB21E4" w:rsidRPr="005F416C" w:rsidRDefault="00FB21E4" w:rsidP="00FB21E4">
            <w:pPr>
              <w:pStyle w:val="affb"/>
            </w:pPr>
            <w:r w:rsidRPr="005F416C">
              <w:t>PLL_RDY_MASK</w:t>
            </w:r>
          </w:p>
        </w:tc>
        <w:tc>
          <w:tcPr>
            <w:tcW w:w="4907" w:type="dxa"/>
          </w:tcPr>
          <w:p w:rsidR="00FB21E4" w:rsidRPr="005F416C" w:rsidRDefault="00FB21E4" w:rsidP="00FB21E4">
            <w:pPr>
              <w:pStyle w:val="affb"/>
            </w:pPr>
            <w:r w:rsidRPr="005F416C">
              <w:t>Маска прерывания при выходе PLL в рабочий режим:</w:t>
            </w:r>
          </w:p>
          <w:p w:rsidR="00FB21E4" w:rsidRPr="005F416C" w:rsidRDefault="00FB21E4" w:rsidP="00FB21E4">
            <w:pPr>
              <w:pStyle w:val="affb"/>
            </w:pPr>
            <w:r w:rsidRPr="005F416C">
              <w:t>0x0 – прерывание запрещено</w:t>
            </w:r>
          </w:p>
          <w:p w:rsidR="00FB21E4" w:rsidRPr="005F416C" w:rsidRDefault="00FB21E4" w:rsidP="00FB21E4">
            <w:pPr>
              <w:pStyle w:val="affb"/>
            </w:pPr>
            <w:r w:rsidRPr="005F416C">
              <w:t>0x1 – прерывание разрешено</w:t>
            </w:r>
          </w:p>
        </w:tc>
        <w:tc>
          <w:tcPr>
            <w:tcW w:w="851"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0x0</w:t>
            </w:r>
          </w:p>
        </w:tc>
      </w:tr>
    </w:tbl>
    <w:p w:rsidR="00FB21E4" w:rsidRPr="005F416C" w:rsidRDefault="00FB21E4" w:rsidP="00FB21E4">
      <w:pPr>
        <w:pStyle w:val="a9"/>
      </w:pPr>
    </w:p>
    <w:p w:rsidR="00FB21E4" w:rsidRPr="005F416C" w:rsidRDefault="00FB21E4" w:rsidP="00FB21E4">
      <w:pPr>
        <w:pStyle w:val="6"/>
      </w:pPr>
      <w:r w:rsidRPr="005F416C">
        <w:t>Регистр INTCLR (CRG_ADC)</w:t>
      </w:r>
    </w:p>
    <w:p w:rsidR="00FB21E4" w:rsidRPr="005F416C" w:rsidRDefault="00FB21E4" w:rsidP="00FB21E4">
      <w:pPr>
        <w:pStyle w:val="a9"/>
      </w:pPr>
      <w:r w:rsidRPr="005F416C">
        <w:t xml:space="preserve">Описание полей регистра </w:t>
      </w:r>
      <w:r w:rsidRPr="005F416C">
        <w:rPr>
          <w:lang w:val="en-US"/>
        </w:rPr>
        <w:t>CKUPDATE</w:t>
      </w:r>
      <w:r w:rsidRPr="005F416C">
        <w:t xml:space="preserve"> приведено в таблице </w:t>
      </w:r>
      <w:r w:rsidR="00B050B4">
        <w:fldChar w:fldCharType="begin"/>
      </w:r>
      <w:r w:rsidR="00B050B4">
        <w:instrText xml:space="preserve"> REF _Ref12265430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66</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71" w:name="_Ref1226543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66</w:t>
      </w:r>
      <w:r w:rsidR="008A68E7" w:rsidRPr="005F416C">
        <w:rPr>
          <w:noProof/>
        </w:rPr>
        <w:fldChar w:fldCharType="end"/>
      </w:r>
      <w:bookmarkEnd w:id="171"/>
      <w:r w:rsidRPr="005F416C">
        <w:t xml:space="preserve"> – </w:t>
      </w:r>
      <w:r w:rsidR="00B735FE" w:rsidRPr="005F416C">
        <w:t>Ф</w:t>
      </w:r>
      <w:r w:rsidRPr="005F416C">
        <w:t>ормат регистра INTCLR (</w:t>
      </w:r>
      <w:r w:rsidRPr="005F416C">
        <w:rPr>
          <w:lang w:val="en-US"/>
        </w:rPr>
        <w:t>CRG</w:t>
      </w:r>
      <w:r w:rsidRPr="005F416C">
        <w:t>_</w:t>
      </w:r>
      <w:r w:rsidRPr="005F416C">
        <w:rPr>
          <w:lang w:val="en-US"/>
        </w:rPr>
        <w:t>ADC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843"/>
        <w:gridCol w:w="4907"/>
        <w:gridCol w:w="851"/>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0x094</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843"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4907"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851"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[31:1]</w:t>
            </w:r>
          </w:p>
        </w:tc>
        <w:tc>
          <w:tcPr>
            <w:tcW w:w="1843" w:type="dxa"/>
          </w:tcPr>
          <w:p w:rsidR="00FB21E4" w:rsidRPr="005F416C" w:rsidRDefault="00FB21E4" w:rsidP="00FB21E4">
            <w:pPr>
              <w:pStyle w:val="affb"/>
            </w:pPr>
            <w:r w:rsidRPr="005F416C">
              <w:t>-</w:t>
            </w:r>
          </w:p>
        </w:tc>
        <w:tc>
          <w:tcPr>
            <w:tcW w:w="4907" w:type="dxa"/>
          </w:tcPr>
          <w:p w:rsidR="00FB21E4" w:rsidRPr="005F416C" w:rsidRDefault="00FB21E4" w:rsidP="00FB21E4">
            <w:pPr>
              <w:pStyle w:val="affb"/>
            </w:pPr>
            <w:r w:rsidRPr="005F416C">
              <w:t>-</w:t>
            </w:r>
          </w:p>
        </w:tc>
        <w:tc>
          <w:tcPr>
            <w:tcW w:w="851"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[0]</w:t>
            </w:r>
          </w:p>
        </w:tc>
        <w:tc>
          <w:tcPr>
            <w:tcW w:w="1843" w:type="dxa"/>
          </w:tcPr>
          <w:p w:rsidR="00FB21E4" w:rsidRPr="005F416C" w:rsidRDefault="00FB21E4" w:rsidP="00FB21E4">
            <w:pPr>
              <w:pStyle w:val="affb"/>
            </w:pPr>
            <w:r w:rsidRPr="005F416C">
              <w:t>PLL_RDY_CLR</w:t>
            </w:r>
          </w:p>
        </w:tc>
        <w:tc>
          <w:tcPr>
            <w:tcW w:w="4907" w:type="dxa"/>
          </w:tcPr>
          <w:p w:rsidR="00FB21E4" w:rsidRPr="005F416C" w:rsidRDefault="00FB21E4" w:rsidP="00FB21E4">
            <w:pPr>
              <w:pStyle w:val="affb"/>
            </w:pPr>
            <w:r w:rsidRPr="005F416C">
              <w:t>Данный бит устанавливается в 1, когда PLL выходит в рабочий режим. Любая запись сбрасывает этот бит.</w:t>
            </w:r>
          </w:p>
        </w:tc>
        <w:tc>
          <w:tcPr>
            <w:tcW w:w="851"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0x0</w:t>
            </w:r>
          </w:p>
        </w:tc>
      </w:tr>
    </w:tbl>
    <w:p w:rsidR="00FB21E4" w:rsidRPr="005F416C" w:rsidRDefault="00FB21E4" w:rsidP="00FB21E4">
      <w:pPr>
        <w:pStyle w:val="a9"/>
      </w:pPr>
    </w:p>
    <w:p w:rsidR="00FB21E4" w:rsidRPr="005F416C" w:rsidRDefault="00FB21E4" w:rsidP="00FB21E4">
      <w:pPr>
        <w:pStyle w:val="a9"/>
      </w:pPr>
    </w:p>
    <w:p w:rsidR="00FB21E4" w:rsidRPr="005F416C" w:rsidRDefault="00FB21E4" w:rsidP="00FB21E4">
      <w:pPr>
        <w:pStyle w:val="6"/>
      </w:pPr>
      <w:r w:rsidRPr="005F416C">
        <w:t>Регистр CKDIVMODE0 (CRG_ADC)</w:t>
      </w:r>
    </w:p>
    <w:p w:rsidR="00FB21E4" w:rsidRPr="005F416C" w:rsidRDefault="00FB21E4" w:rsidP="00FB21E4">
      <w:pPr>
        <w:pStyle w:val="a9"/>
      </w:pPr>
      <w:r w:rsidRPr="005F416C">
        <w:t xml:space="preserve">Описание полей регистра </w:t>
      </w:r>
      <w:r w:rsidRPr="005F416C">
        <w:rPr>
          <w:lang w:val="en-US"/>
        </w:rPr>
        <w:t>CKDIVMODE</w:t>
      </w:r>
      <w:r w:rsidRPr="005F416C">
        <w:t xml:space="preserve">0 приведено в таблице </w:t>
      </w:r>
      <w:r w:rsidR="00B050B4">
        <w:fldChar w:fldCharType="begin"/>
      </w:r>
      <w:r w:rsidR="00B050B4">
        <w:instrText xml:space="preserve"> REF _Ref12265454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67</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72" w:name="_Ref1226545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67</w:t>
      </w:r>
      <w:r w:rsidR="008A68E7" w:rsidRPr="005F416C">
        <w:rPr>
          <w:noProof/>
        </w:rPr>
        <w:fldChar w:fldCharType="end"/>
      </w:r>
      <w:bookmarkEnd w:id="172"/>
      <w:r w:rsidRPr="005F416C">
        <w:t xml:space="preserve"> – </w:t>
      </w:r>
      <w:r w:rsidR="00B735FE" w:rsidRPr="005F416C">
        <w:t>Ф</w:t>
      </w:r>
      <w:r w:rsidRPr="005F416C">
        <w:t>ормат регистра CKDIVMODE0 (</w:t>
      </w:r>
      <w:r w:rsidRPr="005F416C">
        <w:rPr>
          <w:lang w:val="en-US"/>
        </w:rPr>
        <w:t>CRG</w:t>
      </w:r>
      <w:r w:rsidRPr="005F416C">
        <w:t>_</w:t>
      </w:r>
      <w:r w:rsidRPr="005F416C">
        <w:rPr>
          <w:lang w:val="en-US"/>
        </w:rPr>
        <w:t>ADC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276"/>
        <w:gridCol w:w="5474"/>
        <w:gridCol w:w="851"/>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w:t>
            </w:r>
            <w:r w:rsidRPr="005F416C">
              <w:rPr>
                <w:b/>
                <w:lang w:bidi="en-US"/>
              </w:rPr>
              <w:t>x</w:t>
            </w:r>
            <w:r w:rsidRPr="005F416C">
              <w:rPr>
                <w:b/>
              </w:rPr>
              <w:t>1</w:t>
            </w:r>
            <w:r w:rsidRPr="005F416C">
              <w:rPr>
                <w:b/>
                <w:lang w:bidi="en-US"/>
              </w:rPr>
              <w:t>0</w:t>
            </w:r>
            <w:r w:rsidRPr="005F416C">
              <w:rPr>
                <w:b/>
              </w:rPr>
              <w:t>0</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276"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474"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851"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[31:</w:t>
            </w:r>
            <w:r w:rsidRPr="005F416C">
              <w:t>17</w:t>
            </w:r>
            <w:r w:rsidRPr="005F416C">
              <w:rPr>
                <w:lang w:bidi="en-US"/>
              </w:rPr>
              <w:t>]</w:t>
            </w:r>
          </w:p>
        </w:tc>
        <w:tc>
          <w:tcPr>
            <w:tcW w:w="1276" w:type="dxa"/>
          </w:tcPr>
          <w:p w:rsidR="00FB21E4" w:rsidRPr="005F416C" w:rsidRDefault="00FB21E4" w:rsidP="00FB21E4">
            <w:pPr>
              <w:pStyle w:val="affb"/>
              <w:rPr>
                <w:lang w:bidi="en-US"/>
              </w:rPr>
            </w:pPr>
            <w:r w:rsidRPr="005F416C">
              <w:rPr>
                <w:lang w:bidi="en-US"/>
              </w:rPr>
              <w:t>-</w:t>
            </w:r>
          </w:p>
        </w:tc>
        <w:tc>
          <w:tcPr>
            <w:tcW w:w="5474" w:type="dxa"/>
          </w:tcPr>
          <w:p w:rsidR="00FB21E4" w:rsidRPr="005F416C" w:rsidRDefault="00FB21E4" w:rsidP="00FB21E4">
            <w:pPr>
              <w:pStyle w:val="affb"/>
              <w:rPr>
                <w:lang w:bidi="en-US"/>
              </w:rPr>
            </w:pPr>
            <w:r w:rsidRPr="005F416C">
              <w:rPr>
                <w:lang w:bidi="en-US"/>
              </w:rPr>
              <w:t>-</w:t>
            </w:r>
          </w:p>
        </w:tc>
        <w:tc>
          <w:tcPr>
            <w:tcW w:w="851" w:type="dxa"/>
          </w:tcPr>
          <w:p w:rsidR="00FB21E4" w:rsidRPr="005F416C" w:rsidRDefault="00FB21E4" w:rsidP="00FB21E4">
            <w:pPr>
              <w:pStyle w:val="affb"/>
              <w:rPr>
                <w:lang w:bidi="en-US"/>
              </w:rPr>
            </w:pPr>
            <w:r w:rsidRPr="005F416C">
              <w:t>R</w:t>
            </w:r>
            <w:r w:rsidRPr="005F416C">
              <w:rPr>
                <w:lang w:bidi="en-US"/>
              </w:rPr>
              <w:t>0</w:t>
            </w:r>
          </w:p>
        </w:tc>
        <w:tc>
          <w:tcPr>
            <w:tcW w:w="1187" w:type="dxa"/>
          </w:tcPr>
          <w:p w:rsidR="00FB21E4" w:rsidRPr="005F416C" w:rsidRDefault="00FB21E4" w:rsidP="00FB21E4">
            <w:pPr>
              <w:pStyle w:val="affb"/>
              <w:rPr>
                <w:lang w:bidi="en-US"/>
              </w:rPr>
            </w:pPr>
            <w:r w:rsidRPr="005F416C">
              <w:rPr>
                <w:lang w:bidi="en-US"/>
              </w:rPr>
              <w:t>0x0</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[16]</w:t>
            </w:r>
          </w:p>
        </w:tc>
        <w:tc>
          <w:tcPr>
            <w:tcW w:w="1276" w:type="dxa"/>
          </w:tcPr>
          <w:p w:rsidR="00FB21E4" w:rsidRPr="005F416C" w:rsidRDefault="00FB21E4" w:rsidP="00FB21E4">
            <w:pPr>
              <w:pStyle w:val="affb"/>
              <w:rPr>
                <w:lang w:bidi="en-US"/>
              </w:rPr>
            </w:pPr>
            <w:r w:rsidRPr="005F416C">
              <w:rPr>
                <w:lang w:bidi="en-US"/>
              </w:rPr>
              <w:t>DIVDIS</w:t>
            </w:r>
          </w:p>
        </w:tc>
        <w:tc>
          <w:tcPr>
            <w:tcW w:w="5474" w:type="dxa"/>
          </w:tcPr>
          <w:p w:rsidR="00FB21E4" w:rsidRPr="005F416C" w:rsidRDefault="00FB21E4" w:rsidP="00FB21E4">
            <w:pPr>
              <w:pStyle w:val="affb"/>
            </w:pPr>
            <w:r w:rsidRPr="005F416C">
              <w:t>Выключение делителя:</w:t>
            </w:r>
            <w:r w:rsidRPr="005F416C">
              <w:br/>
              <w:t>0</w:t>
            </w:r>
            <w:r w:rsidRPr="005F416C">
              <w:rPr>
                <w:lang w:bidi="en-US"/>
              </w:rPr>
              <w:t>x</w:t>
            </w:r>
            <w:r w:rsidRPr="005F416C">
              <w:t>0 - включен</w:t>
            </w:r>
          </w:p>
          <w:p w:rsidR="00FB21E4" w:rsidRPr="005F416C" w:rsidRDefault="00FB21E4" w:rsidP="00FB21E4">
            <w:pPr>
              <w:pStyle w:val="affb"/>
            </w:pPr>
            <w:r w:rsidRPr="005F416C">
              <w:t>0</w:t>
            </w:r>
            <w:r w:rsidRPr="005F416C">
              <w:rPr>
                <w:lang w:bidi="en-US"/>
              </w:rPr>
              <w:t>x</w:t>
            </w:r>
            <w:r w:rsidRPr="005F416C">
              <w:t>1 - выключен</w:t>
            </w:r>
          </w:p>
        </w:tc>
        <w:tc>
          <w:tcPr>
            <w:tcW w:w="851" w:type="dxa"/>
          </w:tcPr>
          <w:p w:rsidR="00FB21E4" w:rsidRPr="005F416C" w:rsidRDefault="00FB21E4" w:rsidP="00FB21E4">
            <w:pPr>
              <w:pStyle w:val="affb"/>
            </w:pPr>
            <w:r w:rsidRPr="005F416C">
              <w:rPr>
                <w:lang w:bidi="en-US"/>
              </w:rPr>
              <w:t>R</w:t>
            </w:r>
            <w:r w:rsidRPr="005F416C">
              <w:t>/</w:t>
            </w:r>
            <w:r w:rsidRPr="005F416C">
              <w:rPr>
                <w:lang w:bidi="en-US"/>
              </w:rPr>
              <w:t>W</w:t>
            </w:r>
          </w:p>
        </w:tc>
        <w:tc>
          <w:tcPr>
            <w:tcW w:w="1187" w:type="dxa"/>
          </w:tcPr>
          <w:p w:rsidR="00FB21E4" w:rsidRPr="005F416C" w:rsidRDefault="00FB21E4" w:rsidP="00FB21E4">
            <w:pPr>
              <w:pStyle w:val="affb"/>
            </w:pPr>
            <w:r w:rsidRPr="005F416C">
              <w:t>0</w:t>
            </w:r>
            <w:r w:rsidRPr="005F416C">
              <w:rPr>
                <w:lang w:bidi="en-US"/>
              </w:rPr>
              <w:t>x</w:t>
            </w:r>
            <w:r w:rsidRPr="005F416C">
              <w:t>0</w:t>
            </w:r>
          </w:p>
        </w:tc>
      </w:tr>
      <w:tr w:rsidR="00FB21E4" w:rsidRPr="005F416C" w:rsidTr="00FB21E4">
        <w:trPr>
          <w:cantSplit/>
          <w:jc w:val="center"/>
        </w:trPr>
        <w:tc>
          <w:tcPr>
            <w:tcW w:w="959" w:type="dxa"/>
          </w:tcPr>
          <w:p w:rsidR="00FB21E4" w:rsidRPr="005F416C" w:rsidRDefault="00FB21E4" w:rsidP="00FB21E4">
            <w:pPr>
              <w:pStyle w:val="affb"/>
            </w:pPr>
            <w:r w:rsidRPr="005F416C">
              <w:t>[15:6]</w:t>
            </w:r>
          </w:p>
        </w:tc>
        <w:tc>
          <w:tcPr>
            <w:tcW w:w="1276" w:type="dxa"/>
          </w:tcPr>
          <w:p w:rsidR="00FB21E4" w:rsidRPr="005F416C" w:rsidRDefault="00FB21E4" w:rsidP="00FB21E4">
            <w:pPr>
              <w:pStyle w:val="affb"/>
            </w:pPr>
            <w:r w:rsidRPr="005F416C">
              <w:t>-</w:t>
            </w:r>
          </w:p>
        </w:tc>
        <w:tc>
          <w:tcPr>
            <w:tcW w:w="5474" w:type="dxa"/>
          </w:tcPr>
          <w:p w:rsidR="00FB21E4" w:rsidRPr="005F416C" w:rsidRDefault="00FB21E4" w:rsidP="00FB21E4">
            <w:pPr>
              <w:pStyle w:val="affb"/>
            </w:pPr>
            <w:r w:rsidRPr="005F416C">
              <w:t>-</w:t>
            </w:r>
          </w:p>
        </w:tc>
        <w:tc>
          <w:tcPr>
            <w:tcW w:w="851"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w:t>
            </w:r>
            <w:r w:rsidRPr="005F416C">
              <w:rPr>
                <w:lang w:bidi="en-US"/>
              </w:rPr>
              <w:t>x</w:t>
            </w:r>
            <w:r w:rsidRPr="005F416C">
              <w:t>0</w:t>
            </w:r>
          </w:p>
        </w:tc>
      </w:tr>
      <w:tr w:rsidR="00FB21E4" w:rsidRPr="005F416C" w:rsidTr="00FB21E4">
        <w:trPr>
          <w:cantSplit/>
          <w:jc w:val="center"/>
        </w:trPr>
        <w:tc>
          <w:tcPr>
            <w:tcW w:w="959" w:type="dxa"/>
          </w:tcPr>
          <w:p w:rsidR="00FB21E4" w:rsidRPr="005F416C" w:rsidRDefault="00FB21E4" w:rsidP="00FB21E4">
            <w:pPr>
              <w:pStyle w:val="affb"/>
            </w:pPr>
            <w:r w:rsidRPr="005F416C">
              <w:t>[5:0]</w:t>
            </w:r>
          </w:p>
        </w:tc>
        <w:tc>
          <w:tcPr>
            <w:tcW w:w="1276" w:type="dxa"/>
          </w:tcPr>
          <w:p w:rsidR="00FB21E4" w:rsidRPr="005F416C" w:rsidRDefault="00FB21E4" w:rsidP="00FB21E4">
            <w:pPr>
              <w:pStyle w:val="affb"/>
            </w:pPr>
            <w:r w:rsidRPr="005F416C">
              <w:rPr>
                <w:lang w:bidi="en-US"/>
              </w:rPr>
              <w:t>DIVMODE</w:t>
            </w:r>
          </w:p>
        </w:tc>
        <w:tc>
          <w:tcPr>
            <w:tcW w:w="5474" w:type="dxa"/>
          </w:tcPr>
          <w:p w:rsidR="00FB21E4" w:rsidRPr="005F416C" w:rsidRDefault="00FB21E4" w:rsidP="00FB21E4">
            <w:pPr>
              <w:pStyle w:val="affb"/>
            </w:pPr>
            <w:r w:rsidRPr="005F416C">
              <w:t xml:space="preserve">Коэффициент делителя для синхросигнала </w:t>
            </w:r>
            <w:r w:rsidRPr="005F416C">
              <w:rPr>
                <w:lang w:bidi="en-US"/>
              </w:rPr>
              <w:t>ADC</w:t>
            </w:r>
            <w:r w:rsidRPr="005F416C">
              <w:t>.</w:t>
            </w:r>
          </w:p>
          <w:p w:rsidR="00FB21E4" w:rsidRPr="005F416C" w:rsidRDefault="00FB21E4" w:rsidP="00FB21E4">
            <w:pPr>
              <w:pStyle w:val="affb"/>
            </w:pPr>
            <w:r w:rsidRPr="005F416C">
              <w:t>Коэффициент деления равен (DIVMODE + 1)</w:t>
            </w:r>
            <w:r w:rsidRPr="005F416C">
              <w:rPr>
                <w:lang w:bidi="en-US"/>
              </w:rPr>
              <w:t>.</w:t>
            </w:r>
          </w:p>
        </w:tc>
        <w:tc>
          <w:tcPr>
            <w:tcW w:w="851" w:type="dxa"/>
          </w:tcPr>
          <w:p w:rsidR="00FB21E4" w:rsidRPr="005F416C" w:rsidRDefault="00FB21E4" w:rsidP="00FB21E4">
            <w:pPr>
              <w:pStyle w:val="affb"/>
              <w:rPr>
                <w:lang w:bidi="en-US"/>
              </w:rPr>
            </w:pPr>
            <w:r w:rsidRPr="005F416C">
              <w:rPr>
                <w:lang w:bidi="en-US"/>
              </w:rPr>
              <w:t>R/W</w:t>
            </w:r>
          </w:p>
        </w:tc>
        <w:tc>
          <w:tcPr>
            <w:tcW w:w="1187" w:type="dxa"/>
          </w:tcPr>
          <w:p w:rsidR="00FB21E4" w:rsidRPr="005F416C" w:rsidRDefault="00FB21E4" w:rsidP="00FB21E4">
            <w:pPr>
              <w:pStyle w:val="affb"/>
              <w:rPr>
                <w:lang w:bidi="en-US"/>
              </w:rPr>
            </w:pPr>
            <w:r w:rsidRPr="005F416C">
              <w:rPr>
                <w:lang w:bidi="en-US"/>
              </w:rPr>
              <w:t>0x7</w:t>
            </w:r>
          </w:p>
        </w:tc>
      </w:tr>
    </w:tbl>
    <w:p w:rsidR="00FB21E4" w:rsidRPr="005F416C" w:rsidRDefault="00FB21E4" w:rsidP="00FB21E4">
      <w:pPr>
        <w:pStyle w:val="a9"/>
      </w:pPr>
    </w:p>
    <w:p w:rsidR="00FB21E4" w:rsidRPr="005F416C" w:rsidRDefault="00FB21E4" w:rsidP="00FB21E4">
      <w:pPr>
        <w:pStyle w:val="6"/>
      </w:pPr>
      <w:r w:rsidRPr="005F416C">
        <w:t>Регистр CKDIVMODE1 (CRG_ADC)</w:t>
      </w:r>
    </w:p>
    <w:p w:rsidR="00FB21E4" w:rsidRPr="005F416C" w:rsidRDefault="00FB21E4" w:rsidP="00FB21E4">
      <w:pPr>
        <w:pStyle w:val="a9"/>
      </w:pPr>
      <w:r w:rsidRPr="005F416C">
        <w:t xml:space="preserve">Описание полей регистра </w:t>
      </w:r>
      <w:r w:rsidRPr="005F416C">
        <w:rPr>
          <w:lang w:val="en-US"/>
        </w:rPr>
        <w:t>CKDIVMODE</w:t>
      </w:r>
      <w:r w:rsidRPr="005F416C">
        <w:t xml:space="preserve">1 приведено в таблице </w:t>
      </w:r>
      <w:r w:rsidR="00B050B4">
        <w:fldChar w:fldCharType="begin"/>
      </w:r>
      <w:r w:rsidR="00B050B4">
        <w:instrText xml:space="preserve"> REF _Ref12265956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68</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73" w:name="_Ref1226595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68</w:t>
      </w:r>
      <w:r w:rsidR="008A68E7" w:rsidRPr="005F416C">
        <w:rPr>
          <w:noProof/>
        </w:rPr>
        <w:fldChar w:fldCharType="end"/>
      </w:r>
      <w:bookmarkEnd w:id="173"/>
      <w:r w:rsidRPr="005F416C">
        <w:t xml:space="preserve"> – </w:t>
      </w:r>
      <w:r w:rsidR="00B735FE" w:rsidRPr="005F416C">
        <w:t>Ф</w:t>
      </w:r>
      <w:r w:rsidRPr="005F416C">
        <w:t>ормат регистра CKDIVMODE1 (</w:t>
      </w:r>
      <w:r w:rsidRPr="005F416C">
        <w:rPr>
          <w:lang w:val="en-US"/>
        </w:rPr>
        <w:t>CRG</w:t>
      </w:r>
      <w:r w:rsidRPr="005F416C">
        <w:t>_</w:t>
      </w:r>
      <w:r w:rsidRPr="005F416C">
        <w:rPr>
          <w:lang w:val="en-US"/>
        </w:rPr>
        <w:t>ADC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276"/>
        <w:gridCol w:w="5474"/>
        <w:gridCol w:w="851"/>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w:t>
            </w:r>
            <w:r w:rsidRPr="005F416C">
              <w:rPr>
                <w:b/>
                <w:lang w:bidi="en-US"/>
              </w:rPr>
              <w:t>x</w:t>
            </w:r>
            <w:r w:rsidRPr="005F416C">
              <w:rPr>
                <w:b/>
              </w:rPr>
              <w:t>1</w:t>
            </w:r>
            <w:r w:rsidRPr="005F416C">
              <w:rPr>
                <w:b/>
                <w:lang w:bidi="en-US"/>
              </w:rPr>
              <w:t>1</w:t>
            </w:r>
            <w:r w:rsidRPr="005F416C">
              <w:rPr>
                <w:b/>
              </w:rPr>
              <w:t>0</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276"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474"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851"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[31:</w:t>
            </w:r>
            <w:r w:rsidRPr="005F416C">
              <w:t>17</w:t>
            </w:r>
            <w:r w:rsidRPr="005F416C">
              <w:rPr>
                <w:lang w:bidi="en-US"/>
              </w:rPr>
              <w:t>]</w:t>
            </w:r>
          </w:p>
        </w:tc>
        <w:tc>
          <w:tcPr>
            <w:tcW w:w="1276" w:type="dxa"/>
          </w:tcPr>
          <w:p w:rsidR="00FB21E4" w:rsidRPr="005F416C" w:rsidRDefault="00FB21E4" w:rsidP="00FB21E4">
            <w:pPr>
              <w:pStyle w:val="affb"/>
              <w:rPr>
                <w:lang w:bidi="en-US"/>
              </w:rPr>
            </w:pPr>
            <w:r w:rsidRPr="005F416C">
              <w:rPr>
                <w:lang w:bidi="en-US"/>
              </w:rPr>
              <w:t>-</w:t>
            </w:r>
          </w:p>
        </w:tc>
        <w:tc>
          <w:tcPr>
            <w:tcW w:w="5474" w:type="dxa"/>
          </w:tcPr>
          <w:p w:rsidR="00FB21E4" w:rsidRPr="005F416C" w:rsidRDefault="00FB21E4" w:rsidP="00FB21E4">
            <w:pPr>
              <w:pStyle w:val="affb"/>
              <w:rPr>
                <w:lang w:bidi="en-US"/>
              </w:rPr>
            </w:pPr>
            <w:r w:rsidRPr="005F416C">
              <w:rPr>
                <w:lang w:bidi="en-US"/>
              </w:rPr>
              <w:t>-</w:t>
            </w:r>
          </w:p>
        </w:tc>
        <w:tc>
          <w:tcPr>
            <w:tcW w:w="851" w:type="dxa"/>
          </w:tcPr>
          <w:p w:rsidR="00FB21E4" w:rsidRPr="005F416C" w:rsidRDefault="00FB21E4" w:rsidP="00FB21E4">
            <w:pPr>
              <w:pStyle w:val="affb"/>
              <w:rPr>
                <w:lang w:bidi="en-US"/>
              </w:rPr>
            </w:pPr>
            <w:r w:rsidRPr="005F416C">
              <w:t>R</w:t>
            </w:r>
            <w:r w:rsidRPr="005F416C">
              <w:rPr>
                <w:lang w:bidi="en-US"/>
              </w:rPr>
              <w:t>0</w:t>
            </w:r>
          </w:p>
        </w:tc>
        <w:tc>
          <w:tcPr>
            <w:tcW w:w="1187" w:type="dxa"/>
          </w:tcPr>
          <w:p w:rsidR="00FB21E4" w:rsidRPr="005F416C" w:rsidRDefault="00FB21E4" w:rsidP="00FB21E4">
            <w:pPr>
              <w:pStyle w:val="affb"/>
              <w:rPr>
                <w:lang w:bidi="en-US"/>
              </w:rPr>
            </w:pPr>
            <w:r w:rsidRPr="005F416C">
              <w:rPr>
                <w:lang w:bidi="en-US"/>
              </w:rPr>
              <w:t>0x0</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[16]</w:t>
            </w:r>
          </w:p>
        </w:tc>
        <w:tc>
          <w:tcPr>
            <w:tcW w:w="1276" w:type="dxa"/>
          </w:tcPr>
          <w:p w:rsidR="00FB21E4" w:rsidRPr="005F416C" w:rsidRDefault="00FB21E4" w:rsidP="00FB21E4">
            <w:pPr>
              <w:pStyle w:val="affb"/>
              <w:rPr>
                <w:lang w:bidi="en-US"/>
              </w:rPr>
            </w:pPr>
            <w:r w:rsidRPr="005F416C">
              <w:rPr>
                <w:lang w:bidi="en-US"/>
              </w:rPr>
              <w:t>DIVDIS</w:t>
            </w:r>
          </w:p>
        </w:tc>
        <w:tc>
          <w:tcPr>
            <w:tcW w:w="5474" w:type="dxa"/>
          </w:tcPr>
          <w:p w:rsidR="00FB21E4" w:rsidRPr="005F416C" w:rsidRDefault="00FB21E4" w:rsidP="00FB21E4">
            <w:pPr>
              <w:pStyle w:val="affb"/>
            </w:pPr>
            <w:r w:rsidRPr="005F416C">
              <w:t>Выключение делителя:</w:t>
            </w:r>
            <w:r w:rsidRPr="005F416C">
              <w:br/>
              <w:t>0</w:t>
            </w:r>
            <w:r w:rsidRPr="005F416C">
              <w:rPr>
                <w:lang w:bidi="en-US"/>
              </w:rPr>
              <w:t>x</w:t>
            </w:r>
            <w:r w:rsidRPr="005F416C">
              <w:t>0 - включен</w:t>
            </w:r>
          </w:p>
          <w:p w:rsidR="00FB21E4" w:rsidRPr="005F416C" w:rsidRDefault="00FB21E4" w:rsidP="00FB21E4">
            <w:pPr>
              <w:pStyle w:val="affb"/>
            </w:pPr>
            <w:r w:rsidRPr="005F416C">
              <w:t>0</w:t>
            </w:r>
            <w:r w:rsidRPr="005F416C">
              <w:rPr>
                <w:lang w:bidi="en-US"/>
              </w:rPr>
              <w:t>x</w:t>
            </w:r>
            <w:r w:rsidRPr="005F416C">
              <w:t>1 - выключен</w:t>
            </w:r>
          </w:p>
        </w:tc>
        <w:tc>
          <w:tcPr>
            <w:tcW w:w="851" w:type="dxa"/>
          </w:tcPr>
          <w:p w:rsidR="00FB21E4" w:rsidRPr="005F416C" w:rsidRDefault="00FB21E4" w:rsidP="00FB21E4">
            <w:pPr>
              <w:pStyle w:val="affb"/>
            </w:pPr>
            <w:r w:rsidRPr="005F416C">
              <w:rPr>
                <w:lang w:bidi="en-US"/>
              </w:rPr>
              <w:t>R</w:t>
            </w:r>
            <w:r w:rsidRPr="005F416C">
              <w:t>/</w:t>
            </w:r>
            <w:r w:rsidRPr="005F416C">
              <w:rPr>
                <w:lang w:bidi="en-US"/>
              </w:rPr>
              <w:t>W</w:t>
            </w:r>
          </w:p>
        </w:tc>
        <w:tc>
          <w:tcPr>
            <w:tcW w:w="1187" w:type="dxa"/>
          </w:tcPr>
          <w:p w:rsidR="00FB21E4" w:rsidRPr="005F416C" w:rsidRDefault="00FB21E4" w:rsidP="00FB21E4">
            <w:pPr>
              <w:pStyle w:val="affb"/>
            </w:pPr>
            <w:r w:rsidRPr="005F416C">
              <w:t>0</w:t>
            </w:r>
            <w:r w:rsidRPr="005F416C">
              <w:rPr>
                <w:lang w:bidi="en-US"/>
              </w:rPr>
              <w:t>x</w:t>
            </w:r>
            <w:r w:rsidRPr="005F416C">
              <w:t>0</w:t>
            </w:r>
          </w:p>
        </w:tc>
      </w:tr>
      <w:tr w:rsidR="00FB21E4" w:rsidRPr="005F416C" w:rsidTr="00FB21E4">
        <w:trPr>
          <w:cantSplit/>
          <w:jc w:val="center"/>
        </w:trPr>
        <w:tc>
          <w:tcPr>
            <w:tcW w:w="959" w:type="dxa"/>
          </w:tcPr>
          <w:p w:rsidR="00FB21E4" w:rsidRPr="005F416C" w:rsidRDefault="00FB21E4" w:rsidP="00FB21E4">
            <w:pPr>
              <w:pStyle w:val="affb"/>
            </w:pPr>
            <w:r w:rsidRPr="005F416C">
              <w:t>[15:6]</w:t>
            </w:r>
          </w:p>
        </w:tc>
        <w:tc>
          <w:tcPr>
            <w:tcW w:w="1276" w:type="dxa"/>
          </w:tcPr>
          <w:p w:rsidR="00FB21E4" w:rsidRPr="005F416C" w:rsidRDefault="00FB21E4" w:rsidP="00FB21E4">
            <w:pPr>
              <w:pStyle w:val="affb"/>
            </w:pPr>
            <w:r w:rsidRPr="005F416C">
              <w:t>-</w:t>
            </w:r>
          </w:p>
        </w:tc>
        <w:tc>
          <w:tcPr>
            <w:tcW w:w="5474" w:type="dxa"/>
          </w:tcPr>
          <w:p w:rsidR="00FB21E4" w:rsidRPr="005F416C" w:rsidRDefault="00FB21E4" w:rsidP="00FB21E4">
            <w:pPr>
              <w:pStyle w:val="affb"/>
            </w:pPr>
            <w:r w:rsidRPr="005F416C">
              <w:t>-</w:t>
            </w:r>
          </w:p>
        </w:tc>
        <w:tc>
          <w:tcPr>
            <w:tcW w:w="851"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w:t>
            </w:r>
            <w:r w:rsidRPr="005F416C">
              <w:rPr>
                <w:lang w:bidi="en-US"/>
              </w:rPr>
              <w:t>x</w:t>
            </w:r>
            <w:r w:rsidRPr="005F416C">
              <w:t>0</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[5:0]</w:t>
            </w:r>
          </w:p>
        </w:tc>
        <w:tc>
          <w:tcPr>
            <w:tcW w:w="1276" w:type="dxa"/>
          </w:tcPr>
          <w:p w:rsidR="00FB21E4" w:rsidRPr="005F416C" w:rsidRDefault="00FB21E4" w:rsidP="00FB21E4">
            <w:pPr>
              <w:pStyle w:val="affb"/>
              <w:rPr>
                <w:lang w:bidi="en-US"/>
              </w:rPr>
            </w:pPr>
            <w:r w:rsidRPr="005F416C">
              <w:rPr>
                <w:lang w:bidi="en-US"/>
              </w:rPr>
              <w:t>DIVMODE</w:t>
            </w:r>
          </w:p>
        </w:tc>
        <w:tc>
          <w:tcPr>
            <w:tcW w:w="5474" w:type="dxa"/>
          </w:tcPr>
          <w:p w:rsidR="00FB21E4" w:rsidRPr="005F416C" w:rsidRDefault="00FB21E4" w:rsidP="00FB21E4">
            <w:pPr>
              <w:pStyle w:val="affb"/>
            </w:pPr>
            <w:r w:rsidRPr="005F416C">
              <w:t xml:space="preserve">Коэффициент делителя для синхросигнала </w:t>
            </w:r>
            <w:r w:rsidRPr="005F416C">
              <w:rPr>
                <w:lang w:bidi="en-US"/>
              </w:rPr>
              <w:t>DDC</w:t>
            </w:r>
            <w:r w:rsidRPr="005F416C">
              <w:t>.</w:t>
            </w:r>
          </w:p>
          <w:p w:rsidR="00FB21E4" w:rsidRPr="005F416C" w:rsidRDefault="00FB21E4" w:rsidP="00FB21E4">
            <w:pPr>
              <w:pStyle w:val="affb"/>
            </w:pPr>
            <w:r w:rsidRPr="005F416C">
              <w:t>Коэффициент деления равен (DIVMODE + 1)</w:t>
            </w:r>
            <w:r w:rsidRPr="005F416C">
              <w:rPr>
                <w:lang w:bidi="en-US"/>
              </w:rPr>
              <w:t>.</w:t>
            </w:r>
          </w:p>
        </w:tc>
        <w:tc>
          <w:tcPr>
            <w:tcW w:w="851" w:type="dxa"/>
          </w:tcPr>
          <w:p w:rsidR="00FB21E4" w:rsidRPr="005F416C" w:rsidRDefault="00FB21E4" w:rsidP="00FB21E4">
            <w:pPr>
              <w:pStyle w:val="affb"/>
              <w:rPr>
                <w:lang w:bidi="en-US"/>
              </w:rPr>
            </w:pPr>
            <w:r w:rsidRPr="005F416C">
              <w:rPr>
                <w:lang w:bidi="en-US"/>
              </w:rPr>
              <w:t>R/W</w:t>
            </w:r>
          </w:p>
        </w:tc>
        <w:tc>
          <w:tcPr>
            <w:tcW w:w="1187" w:type="dxa"/>
          </w:tcPr>
          <w:p w:rsidR="00FB21E4" w:rsidRPr="005F416C" w:rsidRDefault="00FB21E4" w:rsidP="00FB21E4">
            <w:pPr>
              <w:pStyle w:val="affb"/>
              <w:rPr>
                <w:lang w:bidi="en-US"/>
              </w:rPr>
            </w:pPr>
            <w:r w:rsidRPr="005F416C">
              <w:rPr>
                <w:lang w:bidi="en-US"/>
              </w:rPr>
              <w:t>0x1</w:t>
            </w:r>
          </w:p>
        </w:tc>
      </w:tr>
    </w:tbl>
    <w:p w:rsidR="00FB21E4" w:rsidRPr="005F416C" w:rsidRDefault="00FB21E4" w:rsidP="00FB21E4">
      <w:pPr>
        <w:pStyle w:val="a9"/>
      </w:pPr>
    </w:p>
    <w:p w:rsidR="00FB21E4" w:rsidRPr="005F416C" w:rsidRDefault="00FB21E4" w:rsidP="005B076E">
      <w:pPr>
        <w:pStyle w:val="a9"/>
      </w:pPr>
      <w:r w:rsidRPr="005F416C">
        <w:br w:type="page"/>
      </w:r>
    </w:p>
    <w:p w:rsidR="00FB21E4" w:rsidRPr="005F416C" w:rsidRDefault="00FB21E4" w:rsidP="00FB21E4">
      <w:pPr>
        <w:pStyle w:val="a9"/>
      </w:pPr>
    </w:p>
    <w:p w:rsidR="00FB21E4" w:rsidRPr="005F416C" w:rsidRDefault="00FB21E4" w:rsidP="00FB21E4">
      <w:pPr>
        <w:pStyle w:val="5"/>
      </w:pPr>
      <w:bookmarkStart w:id="174" w:name="_Ref12895340"/>
      <w:bookmarkStart w:id="175" w:name="_Toc13417923"/>
      <w:r w:rsidRPr="005F416C">
        <w:t>Программная модель контроллера CRG_DAC</w:t>
      </w:r>
      <w:bookmarkEnd w:id="174"/>
      <w:bookmarkEnd w:id="175"/>
    </w:p>
    <w:p w:rsidR="00FB21E4" w:rsidRPr="005F416C" w:rsidRDefault="00FB21E4" w:rsidP="00FB21E4">
      <w:pPr>
        <w:pStyle w:val="6"/>
      </w:pPr>
      <w:r w:rsidRPr="005F416C">
        <w:t>Список регистров</w:t>
      </w:r>
    </w:p>
    <w:p w:rsidR="00FB21E4" w:rsidRPr="005F416C" w:rsidRDefault="00FB21E4" w:rsidP="00FB21E4">
      <w:pPr>
        <w:pStyle w:val="a9"/>
      </w:pPr>
      <w:r w:rsidRPr="005F416C">
        <w:t>Список регистров контроллера CRG_</w:t>
      </w:r>
      <w:r w:rsidRPr="005F416C">
        <w:rPr>
          <w:lang w:val="en-US"/>
        </w:rPr>
        <w:t>DAC</w:t>
      </w:r>
      <w:r w:rsidRPr="005F416C">
        <w:t xml:space="preserve"> представлен в таблице </w:t>
      </w:r>
      <w:r w:rsidR="00B050B4">
        <w:fldChar w:fldCharType="begin"/>
      </w:r>
      <w:r w:rsidR="00B050B4">
        <w:instrText xml:space="preserve"> REF _Ref12267216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69</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76" w:name="_Ref1226721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69</w:t>
      </w:r>
      <w:r w:rsidR="008A68E7" w:rsidRPr="005F416C">
        <w:rPr>
          <w:noProof/>
        </w:rPr>
        <w:fldChar w:fldCharType="end"/>
      </w:r>
      <w:bookmarkEnd w:id="176"/>
      <w:r w:rsidRPr="005F416C">
        <w:t xml:space="preserve"> – </w:t>
      </w:r>
      <w:r w:rsidR="00B735FE" w:rsidRPr="005F416C">
        <w:t>С</w:t>
      </w:r>
      <w:r w:rsidRPr="005F416C">
        <w:t>писок регистров CRG_DAC</w:t>
      </w:r>
    </w:p>
    <w:tbl>
      <w:tblPr>
        <w:tblW w:w="46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
        <w:gridCol w:w="1560"/>
        <w:gridCol w:w="5215"/>
        <w:gridCol w:w="856"/>
        <w:gridCol w:w="1353"/>
      </w:tblGrid>
      <w:tr w:rsidR="00FB21E4" w:rsidRPr="005F416C" w:rsidTr="00FB21E4">
        <w:trPr>
          <w:jc w:val="center"/>
        </w:trPr>
        <w:tc>
          <w:tcPr>
            <w:tcW w:w="392" w:type="pct"/>
            <w:shd w:val="clear" w:color="auto" w:fill="F2F2F2" w:themeFill="background1" w:themeFillShade="F2"/>
          </w:tcPr>
          <w:p w:rsidR="00FB21E4" w:rsidRPr="005F416C" w:rsidRDefault="00FB21E4" w:rsidP="00FB21E4">
            <w:pPr>
              <w:pStyle w:val="affb"/>
              <w:rPr>
                <w:b/>
              </w:rPr>
            </w:pPr>
            <w:r w:rsidRPr="005F416C">
              <w:rPr>
                <w:b/>
              </w:rPr>
              <w:t>Адрес</w:t>
            </w:r>
          </w:p>
        </w:tc>
        <w:tc>
          <w:tcPr>
            <w:tcW w:w="800" w:type="pct"/>
            <w:shd w:val="clear" w:color="auto" w:fill="F2F2F2" w:themeFill="background1" w:themeFillShade="F2"/>
          </w:tcPr>
          <w:p w:rsidR="00FB21E4" w:rsidRPr="005F416C" w:rsidRDefault="00FB21E4" w:rsidP="00FB21E4">
            <w:pPr>
              <w:pStyle w:val="affb"/>
              <w:rPr>
                <w:b/>
              </w:rPr>
            </w:pPr>
            <w:r w:rsidRPr="005F416C">
              <w:rPr>
                <w:b/>
              </w:rPr>
              <w:t>Название</w:t>
            </w:r>
          </w:p>
        </w:tc>
        <w:tc>
          <w:tcPr>
            <w:tcW w:w="2675" w:type="pct"/>
            <w:shd w:val="clear" w:color="auto" w:fill="F2F2F2" w:themeFill="background1" w:themeFillShade="F2"/>
          </w:tcPr>
          <w:p w:rsidR="00FB21E4" w:rsidRPr="005F416C" w:rsidRDefault="00FB21E4" w:rsidP="00FB21E4">
            <w:pPr>
              <w:pStyle w:val="affb"/>
              <w:rPr>
                <w:b/>
              </w:rPr>
            </w:pPr>
            <w:r w:rsidRPr="005F416C">
              <w:rPr>
                <w:b/>
              </w:rPr>
              <w:t>Описание</w:t>
            </w:r>
          </w:p>
        </w:tc>
        <w:tc>
          <w:tcPr>
            <w:tcW w:w="439" w:type="pct"/>
            <w:shd w:val="clear" w:color="auto" w:fill="F2F2F2" w:themeFill="background1" w:themeFillShade="F2"/>
          </w:tcPr>
          <w:p w:rsidR="00FB21E4" w:rsidRPr="005F416C" w:rsidRDefault="00FB21E4" w:rsidP="00FB21E4">
            <w:pPr>
              <w:pStyle w:val="affb"/>
              <w:rPr>
                <w:b/>
              </w:rPr>
            </w:pPr>
            <w:r w:rsidRPr="005F416C">
              <w:rPr>
                <w:b/>
              </w:rPr>
              <w:t>Доступ</w:t>
            </w:r>
          </w:p>
        </w:tc>
        <w:tc>
          <w:tcPr>
            <w:tcW w:w="694" w:type="pct"/>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jc w:val="center"/>
        </w:trPr>
        <w:tc>
          <w:tcPr>
            <w:tcW w:w="392" w:type="pct"/>
          </w:tcPr>
          <w:p w:rsidR="00FB21E4" w:rsidRPr="005F416C" w:rsidRDefault="00FB21E4" w:rsidP="00FB21E4">
            <w:pPr>
              <w:pStyle w:val="affb"/>
            </w:pPr>
            <w:r w:rsidRPr="005F416C">
              <w:t>0</w:t>
            </w:r>
            <w:r w:rsidRPr="005F416C">
              <w:rPr>
                <w:lang w:bidi="en-US"/>
              </w:rPr>
              <w:t>x</w:t>
            </w:r>
            <w:r w:rsidRPr="005F416C">
              <w:t>000</w:t>
            </w:r>
          </w:p>
        </w:tc>
        <w:tc>
          <w:tcPr>
            <w:tcW w:w="800" w:type="pct"/>
          </w:tcPr>
          <w:p w:rsidR="00FB21E4" w:rsidRPr="005F416C" w:rsidRDefault="00FB21E4" w:rsidP="00FB21E4">
            <w:pPr>
              <w:pStyle w:val="affb"/>
            </w:pPr>
            <w:r w:rsidRPr="005F416C">
              <w:rPr>
                <w:lang w:bidi="en-US"/>
              </w:rPr>
              <w:t>PLL</w:t>
            </w:r>
            <w:r w:rsidRPr="005F416C">
              <w:t>_</w:t>
            </w:r>
            <w:r w:rsidRPr="005F416C">
              <w:rPr>
                <w:lang w:bidi="en-US"/>
              </w:rPr>
              <w:t>STAT</w:t>
            </w:r>
          </w:p>
        </w:tc>
        <w:tc>
          <w:tcPr>
            <w:tcW w:w="2675" w:type="pct"/>
          </w:tcPr>
          <w:p w:rsidR="00FB21E4" w:rsidRPr="005F416C" w:rsidRDefault="00FB21E4" w:rsidP="00FB21E4">
            <w:pPr>
              <w:pStyle w:val="affb"/>
            </w:pPr>
            <w:r w:rsidRPr="005F416C">
              <w:t xml:space="preserve">Регистр состояния </w:t>
            </w:r>
            <w:r w:rsidRPr="005F416C">
              <w:rPr>
                <w:lang w:bidi="en-US"/>
              </w:rPr>
              <w:t>PLL</w:t>
            </w:r>
          </w:p>
        </w:tc>
        <w:tc>
          <w:tcPr>
            <w:tcW w:w="439" w:type="pct"/>
          </w:tcPr>
          <w:p w:rsidR="00FB21E4" w:rsidRPr="005F416C" w:rsidRDefault="00FB21E4" w:rsidP="00FB21E4">
            <w:pPr>
              <w:pStyle w:val="affb"/>
              <w:rPr>
                <w:lang w:bidi="en-US"/>
              </w:rPr>
            </w:pPr>
            <w:r w:rsidRPr="005F416C">
              <w:rPr>
                <w:lang w:bidi="en-US"/>
              </w:rPr>
              <w:t>R</w:t>
            </w:r>
          </w:p>
        </w:tc>
        <w:tc>
          <w:tcPr>
            <w:tcW w:w="694" w:type="pct"/>
          </w:tcPr>
          <w:p w:rsidR="00FB21E4" w:rsidRPr="005F416C" w:rsidRDefault="00FB21E4" w:rsidP="00FB21E4">
            <w:pPr>
              <w:pStyle w:val="affb"/>
              <w:rPr>
                <w:lang w:bidi="en-US"/>
              </w:rPr>
            </w:pPr>
            <w:r w:rsidRPr="005F416C">
              <w:rPr>
                <w:lang w:bidi="en-US"/>
              </w:rPr>
              <w:t>0x0000_0000</w:t>
            </w:r>
          </w:p>
        </w:tc>
      </w:tr>
      <w:tr w:rsidR="00FB21E4" w:rsidRPr="005F416C" w:rsidTr="00FB21E4">
        <w:trPr>
          <w:jc w:val="center"/>
        </w:trPr>
        <w:tc>
          <w:tcPr>
            <w:tcW w:w="392" w:type="pct"/>
          </w:tcPr>
          <w:p w:rsidR="00FB21E4" w:rsidRPr="005F416C" w:rsidRDefault="00FB21E4" w:rsidP="00FB21E4">
            <w:pPr>
              <w:pStyle w:val="affb"/>
            </w:pPr>
            <w:r w:rsidRPr="005F416C">
              <w:t>0</w:t>
            </w:r>
            <w:r w:rsidRPr="005F416C">
              <w:rPr>
                <w:lang w:bidi="en-US"/>
              </w:rPr>
              <w:t>x</w:t>
            </w:r>
            <w:r w:rsidRPr="005F416C">
              <w:t>004</w:t>
            </w:r>
          </w:p>
        </w:tc>
        <w:tc>
          <w:tcPr>
            <w:tcW w:w="800" w:type="pct"/>
          </w:tcPr>
          <w:p w:rsidR="00FB21E4" w:rsidRPr="005F416C" w:rsidRDefault="00FB21E4" w:rsidP="00FB21E4">
            <w:pPr>
              <w:pStyle w:val="affb"/>
            </w:pPr>
            <w:r w:rsidRPr="005F416C">
              <w:rPr>
                <w:lang w:bidi="en-US"/>
              </w:rPr>
              <w:t>PLL</w:t>
            </w:r>
            <w:r w:rsidRPr="005F416C">
              <w:t>_</w:t>
            </w:r>
            <w:r w:rsidRPr="005F416C">
              <w:rPr>
                <w:lang w:bidi="en-US"/>
              </w:rPr>
              <w:t>CTRL</w:t>
            </w:r>
          </w:p>
        </w:tc>
        <w:tc>
          <w:tcPr>
            <w:tcW w:w="2675" w:type="pct"/>
          </w:tcPr>
          <w:p w:rsidR="00FB21E4" w:rsidRPr="005F416C" w:rsidRDefault="00FB21E4" w:rsidP="00FB21E4">
            <w:pPr>
              <w:pStyle w:val="affb"/>
            </w:pPr>
            <w:r w:rsidRPr="005F416C">
              <w:t xml:space="preserve">Регистр управления </w:t>
            </w:r>
            <w:r w:rsidRPr="005F416C">
              <w:rPr>
                <w:lang w:bidi="en-US"/>
              </w:rPr>
              <w:t>PLL</w:t>
            </w:r>
          </w:p>
        </w:tc>
        <w:tc>
          <w:tcPr>
            <w:tcW w:w="439" w:type="pct"/>
          </w:tcPr>
          <w:p w:rsidR="00FB21E4" w:rsidRPr="005F416C" w:rsidRDefault="00FB21E4" w:rsidP="00FB21E4">
            <w:pPr>
              <w:pStyle w:val="affb"/>
              <w:rPr>
                <w:lang w:bidi="en-US"/>
              </w:rPr>
            </w:pPr>
            <w:r w:rsidRPr="005F416C">
              <w:rPr>
                <w:lang w:bidi="en-US"/>
              </w:rPr>
              <w:t>R/W</w:t>
            </w:r>
          </w:p>
        </w:tc>
        <w:tc>
          <w:tcPr>
            <w:tcW w:w="694" w:type="pct"/>
          </w:tcPr>
          <w:p w:rsidR="00FB21E4" w:rsidRPr="005F416C" w:rsidRDefault="00FB21E4" w:rsidP="00FB21E4">
            <w:pPr>
              <w:pStyle w:val="affb"/>
              <w:rPr>
                <w:lang w:bidi="en-US"/>
              </w:rPr>
            </w:pPr>
            <w:r w:rsidRPr="005F416C">
              <w:rPr>
                <w:lang w:bidi="en-US"/>
              </w:rPr>
              <w:t>0x0000_0003</w:t>
            </w:r>
          </w:p>
        </w:tc>
      </w:tr>
      <w:tr w:rsidR="00FB21E4" w:rsidRPr="005F416C" w:rsidTr="00FB21E4">
        <w:trPr>
          <w:jc w:val="center"/>
        </w:trPr>
        <w:tc>
          <w:tcPr>
            <w:tcW w:w="392" w:type="pct"/>
          </w:tcPr>
          <w:p w:rsidR="00FB21E4" w:rsidRPr="005F416C" w:rsidRDefault="00FB21E4" w:rsidP="00FB21E4">
            <w:pPr>
              <w:pStyle w:val="affb"/>
            </w:pPr>
            <w:r w:rsidRPr="005F416C">
              <w:t>0</w:t>
            </w:r>
            <w:r w:rsidRPr="005F416C">
              <w:rPr>
                <w:lang w:bidi="en-US"/>
              </w:rPr>
              <w:t>x</w:t>
            </w:r>
            <w:r w:rsidRPr="005F416C">
              <w:t>008</w:t>
            </w:r>
          </w:p>
        </w:tc>
        <w:tc>
          <w:tcPr>
            <w:tcW w:w="800" w:type="pct"/>
          </w:tcPr>
          <w:p w:rsidR="00FB21E4" w:rsidRPr="005F416C" w:rsidRDefault="00FB21E4" w:rsidP="00FB21E4">
            <w:pPr>
              <w:pStyle w:val="affb"/>
            </w:pPr>
            <w:r w:rsidRPr="005F416C">
              <w:rPr>
                <w:lang w:bidi="en-US"/>
              </w:rPr>
              <w:t>PLL</w:t>
            </w:r>
            <w:r w:rsidRPr="005F416C">
              <w:t>_</w:t>
            </w:r>
            <w:r w:rsidRPr="005F416C">
              <w:rPr>
                <w:lang w:bidi="en-US"/>
              </w:rPr>
              <w:t>LDUR</w:t>
            </w:r>
          </w:p>
        </w:tc>
        <w:tc>
          <w:tcPr>
            <w:tcW w:w="2675" w:type="pct"/>
          </w:tcPr>
          <w:p w:rsidR="00FB21E4" w:rsidRPr="005F416C" w:rsidRDefault="00FB21E4" w:rsidP="00FB21E4">
            <w:pPr>
              <w:pStyle w:val="affb"/>
            </w:pPr>
            <w:r w:rsidRPr="005F416C">
              <w:t xml:space="preserve">Настройка таймера ожидания стабилизации </w:t>
            </w:r>
            <w:r w:rsidRPr="005F416C">
              <w:rPr>
                <w:lang w:bidi="en-US"/>
              </w:rPr>
              <w:t>PLL</w:t>
            </w:r>
          </w:p>
        </w:tc>
        <w:tc>
          <w:tcPr>
            <w:tcW w:w="439" w:type="pct"/>
          </w:tcPr>
          <w:p w:rsidR="00FB21E4" w:rsidRPr="005F416C" w:rsidRDefault="00FB21E4" w:rsidP="00FB21E4">
            <w:pPr>
              <w:pStyle w:val="affb"/>
              <w:rPr>
                <w:lang w:bidi="en-US"/>
              </w:rPr>
            </w:pPr>
            <w:r w:rsidRPr="005F416C">
              <w:rPr>
                <w:lang w:bidi="en-US"/>
              </w:rPr>
              <w:t>R/W</w:t>
            </w:r>
          </w:p>
        </w:tc>
        <w:tc>
          <w:tcPr>
            <w:tcW w:w="694" w:type="pct"/>
          </w:tcPr>
          <w:p w:rsidR="00FB21E4" w:rsidRPr="005F416C" w:rsidRDefault="00FB21E4" w:rsidP="00FB21E4">
            <w:pPr>
              <w:pStyle w:val="affb"/>
            </w:pPr>
            <w:r w:rsidRPr="005F416C">
              <w:rPr>
                <w:lang w:bidi="en-US"/>
              </w:rPr>
              <w:t>0x0000_0654</w:t>
            </w:r>
          </w:p>
        </w:tc>
      </w:tr>
      <w:tr w:rsidR="00FB21E4" w:rsidRPr="005F416C" w:rsidTr="00FB21E4">
        <w:trPr>
          <w:jc w:val="center"/>
        </w:trPr>
        <w:tc>
          <w:tcPr>
            <w:tcW w:w="392" w:type="pct"/>
          </w:tcPr>
          <w:p w:rsidR="00FB21E4" w:rsidRPr="005F416C" w:rsidRDefault="00FB21E4" w:rsidP="00FB21E4">
            <w:pPr>
              <w:pStyle w:val="affb"/>
            </w:pPr>
            <w:r w:rsidRPr="005F416C">
              <w:rPr>
                <w:lang w:bidi="en-US"/>
              </w:rPr>
              <w:t>0x010</w:t>
            </w:r>
          </w:p>
        </w:tc>
        <w:tc>
          <w:tcPr>
            <w:tcW w:w="800" w:type="pct"/>
          </w:tcPr>
          <w:p w:rsidR="00FB21E4" w:rsidRPr="005F416C" w:rsidRDefault="00FB21E4" w:rsidP="00FB21E4">
            <w:pPr>
              <w:pStyle w:val="affb"/>
              <w:rPr>
                <w:lang w:bidi="en-US"/>
              </w:rPr>
            </w:pPr>
            <w:r w:rsidRPr="005F416C">
              <w:rPr>
                <w:lang w:bidi="en-US"/>
              </w:rPr>
              <w:t>PLL_PRDIV</w:t>
            </w:r>
          </w:p>
        </w:tc>
        <w:tc>
          <w:tcPr>
            <w:tcW w:w="2675" w:type="pct"/>
          </w:tcPr>
          <w:p w:rsidR="00FB21E4" w:rsidRPr="005F416C" w:rsidRDefault="00FB21E4" w:rsidP="00FB21E4">
            <w:pPr>
              <w:pStyle w:val="affb"/>
            </w:pPr>
            <w:r w:rsidRPr="005F416C">
              <w:t xml:space="preserve">Настройка входного делителя </w:t>
            </w:r>
            <w:r w:rsidRPr="005F416C">
              <w:rPr>
                <w:lang w:bidi="en-US"/>
              </w:rPr>
              <w:t>PLL</w:t>
            </w:r>
            <w:r w:rsidRPr="005F416C">
              <w:t xml:space="preserve"> (</w:t>
            </w:r>
            <w:r w:rsidRPr="005F416C">
              <w:rPr>
                <w:lang w:bidi="en-US"/>
              </w:rPr>
              <w:t>pre</w:t>
            </w:r>
            <w:r w:rsidRPr="005F416C">
              <w:t>-</w:t>
            </w:r>
            <w:r w:rsidRPr="005F416C">
              <w:rPr>
                <w:lang w:bidi="en-US"/>
              </w:rPr>
              <w:t>divider</w:t>
            </w:r>
            <w:r w:rsidRPr="005F416C">
              <w:t>)</w:t>
            </w:r>
          </w:p>
        </w:tc>
        <w:tc>
          <w:tcPr>
            <w:tcW w:w="439" w:type="pct"/>
          </w:tcPr>
          <w:p w:rsidR="00FB21E4" w:rsidRPr="005F416C" w:rsidRDefault="00FB21E4" w:rsidP="00FB21E4">
            <w:pPr>
              <w:pStyle w:val="affb"/>
            </w:pPr>
            <w:r w:rsidRPr="005F416C">
              <w:rPr>
                <w:lang w:bidi="en-US"/>
              </w:rPr>
              <w:t>R/W</w:t>
            </w:r>
          </w:p>
        </w:tc>
        <w:tc>
          <w:tcPr>
            <w:tcW w:w="694" w:type="pct"/>
          </w:tcPr>
          <w:p w:rsidR="00FB21E4" w:rsidRPr="005F416C" w:rsidRDefault="00FB21E4" w:rsidP="00FB21E4">
            <w:pPr>
              <w:pStyle w:val="affb"/>
              <w:rPr>
                <w:lang w:bidi="en-US"/>
              </w:rPr>
            </w:pPr>
            <w:r w:rsidRPr="005F416C">
              <w:rPr>
                <w:lang w:bidi="en-US"/>
              </w:rPr>
              <w:t>0x0000_0000</w:t>
            </w:r>
          </w:p>
        </w:tc>
      </w:tr>
      <w:tr w:rsidR="00FB21E4" w:rsidRPr="005F416C" w:rsidTr="00FB21E4">
        <w:trPr>
          <w:jc w:val="center"/>
        </w:trPr>
        <w:tc>
          <w:tcPr>
            <w:tcW w:w="392" w:type="pct"/>
          </w:tcPr>
          <w:p w:rsidR="00FB21E4" w:rsidRPr="005F416C" w:rsidRDefault="00FB21E4" w:rsidP="00FB21E4">
            <w:pPr>
              <w:pStyle w:val="affb"/>
              <w:rPr>
                <w:lang w:bidi="en-US"/>
              </w:rPr>
            </w:pPr>
            <w:r w:rsidRPr="005F416C">
              <w:rPr>
                <w:lang w:bidi="en-US"/>
              </w:rPr>
              <w:t>0x014</w:t>
            </w:r>
          </w:p>
        </w:tc>
        <w:tc>
          <w:tcPr>
            <w:tcW w:w="800" w:type="pct"/>
          </w:tcPr>
          <w:p w:rsidR="00FB21E4" w:rsidRPr="005F416C" w:rsidRDefault="00FB21E4" w:rsidP="00FB21E4">
            <w:pPr>
              <w:pStyle w:val="affb"/>
              <w:rPr>
                <w:lang w:bidi="en-US"/>
              </w:rPr>
            </w:pPr>
            <w:r w:rsidRPr="005F416C">
              <w:rPr>
                <w:lang w:bidi="en-US"/>
              </w:rPr>
              <w:t>PLL_FBDIV</w:t>
            </w:r>
          </w:p>
        </w:tc>
        <w:tc>
          <w:tcPr>
            <w:tcW w:w="2675" w:type="pct"/>
          </w:tcPr>
          <w:p w:rsidR="00FB21E4" w:rsidRPr="005F416C" w:rsidRDefault="00FB21E4" w:rsidP="00FB21E4">
            <w:pPr>
              <w:pStyle w:val="affb"/>
            </w:pPr>
            <w:r w:rsidRPr="005F416C">
              <w:t xml:space="preserve">Настройка делителя обратной связи </w:t>
            </w:r>
            <w:r w:rsidRPr="005F416C">
              <w:rPr>
                <w:lang w:bidi="en-US"/>
              </w:rPr>
              <w:t>PLL</w:t>
            </w:r>
            <w:r w:rsidRPr="005F416C">
              <w:t xml:space="preserve"> (</w:t>
            </w:r>
            <w:r w:rsidRPr="005F416C">
              <w:rPr>
                <w:lang w:bidi="en-US"/>
              </w:rPr>
              <w:t>feedback</w:t>
            </w:r>
            <w:r w:rsidRPr="005F416C">
              <w:t xml:space="preserve"> </w:t>
            </w:r>
            <w:r w:rsidRPr="005F416C">
              <w:rPr>
                <w:lang w:bidi="en-US"/>
              </w:rPr>
              <w:t>divider</w:t>
            </w:r>
            <w:r w:rsidRPr="005F416C">
              <w:t>)</w:t>
            </w:r>
          </w:p>
        </w:tc>
        <w:tc>
          <w:tcPr>
            <w:tcW w:w="439" w:type="pct"/>
          </w:tcPr>
          <w:p w:rsidR="00FB21E4" w:rsidRPr="005F416C" w:rsidRDefault="00FB21E4" w:rsidP="00FB21E4">
            <w:pPr>
              <w:pStyle w:val="affb"/>
            </w:pPr>
            <w:r w:rsidRPr="005F416C">
              <w:rPr>
                <w:lang w:bidi="en-US"/>
              </w:rPr>
              <w:t>R/W</w:t>
            </w:r>
          </w:p>
        </w:tc>
        <w:tc>
          <w:tcPr>
            <w:tcW w:w="694" w:type="pct"/>
          </w:tcPr>
          <w:p w:rsidR="00FB21E4" w:rsidRPr="005F416C" w:rsidRDefault="00FB21E4" w:rsidP="00FB21E4">
            <w:pPr>
              <w:pStyle w:val="affb"/>
            </w:pPr>
            <w:r w:rsidRPr="005F416C">
              <w:rPr>
                <w:lang w:bidi="en-US"/>
              </w:rPr>
              <w:t>0x0000_003F</w:t>
            </w:r>
          </w:p>
        </w:tc>
      </w:tr>
      <w:tr w:rsidR="00FB21E4" w:rsidRPr="005F416C" w:rsidTr="00FB21E4">
        <w:trPr>
          <w:jc w:val="center"/>
        </w:trPr>
        <w:tc>
          <w:tcPr>
            <w:tcW w:w="392" w:type="pct"/>
          </w:tcPr>
          <w:p w:rsidR="00FB21E4" w:rsidRPr="005F416C" w:rsidRDefault="00FB21E4" w:rsidP="00FB21E4">
            <w:pPr>
              <w:pStyle w:val="affb"/>
              <w:rPr>
                <w:lang w:bidi="en-US"/>
              </w:rPr>
            </w:pPr>
            <w:r w:rsidRPr="005F416C">
              <w:rPr>
                <w:lang w:bidi="en-US"/>
              </w:rPr>
              <w:t>0x018</w:t>
            </w:r>
          </w:p>
        </w:tc>
        <w:tc>
          <w:tcPr>
            <w:tcW w:w="800" w:type="pct"/>
          </w:tcPr>
          <w:p w:rsidR="00FB21E4" w:rsidRPr="005F416C" w:rsidRDefault="00FB21E4" w:rsidP="00FB21E4">
            <w:pPr>
              <w:pStyle w:val="affb"/>
              <w:rPr>
                <w:lang w:bidi="en-US"/>
              </w:rPr>
            </w:pPr>
            <w:r w:rsidRPr="005F416C">
              <w:rPr>
                <w:lang w:bidi="en-US"/>
              </w:rPr>
              <w:t>PLL_PSDIV</w:t>
            </w:r>
          </w:p>
        </w:tc>
        <w:tc>
          <w:tcPr>
            <w:tcW w:w="2675" w:type="pct"/>
          </w:tcPr>
          <w:p w:rsidR="00FB21E4" w:rsidRPr="005F416C" w:rsidRDefault="00FB21E4" w:rsidP="00FB21E4">
            <w:pPr>
              <w:pStyle w:val="affb"/>
            </w:pPr>
            <w:r w:rsidRPr="005F416C">
              <w:t xml:space="preserve">Настройка выходного делителя </w:t>
            </w:r>
            <w:r w:rsidRPr="005F416C">
              <w:rPr>
                <w:lang w:bidi="en-US"/>
              </w:rPr>
              <w:t>PLL</w:t>
            </w:r>
            <w:r w:rsidRPr="005F416C">
              <w:t xml:space="preserve"> (</w:t>
            </w:r>
            <w:r w:rsidRPr="005F416C">
              <w:rPr>
                <w:lang w:bidi="en-US"/>
              </w:rPr>
              <w:t>post</w:t>
            </w:r>
            <w:r w:rsidRPr="005F416C">
              <w:t>-</w:t>
            </w:r>
            <w:r w:rsidRPr="005F416C">
              <w:rPr>
                <w:lang w:bidi="en-US"/>
              </w:rPr>
              <w:t>divider</w:t>
            </w:r>
            <w:r w:rsidRPr="005F416C">
              <w:t>)</w:t>
            </w:r>
          </w:p>
        </w:tc>
        <w:tc>
          <w:tcPr>
            <w:tcW w:w="439" w:type="pct"/>
          </w:tcPr>
          <w:p w:rsidR="00FB21E4" w:rsidRPr="005F416C" w:rsidRDefault="00FB21E4" w:rsidP="00FB21E4">
            <w:pPr>
              <w:pStyle w:val="affb"/>
            </w:pPr>
            <w:r w:rsidRPr="005F416C">
              <w:rPr>
                <w:lang w:bidi="en-US"/>
              </w:rPr>
              <w:t>R/W</w:t>
            </w:r>
          </w:p>
        </w:tc>
        <w:tc>
          <w:tcPr>
            <w:tcW w:w="694" w:type="pct"/>
          </w:tcPr>
          <w:p w:rsidR="00FB21E4" w:rsidRPr="005F416C" w:rsidRDefault="00FB21E4" w:rsidP="00FB21E4">
            <w:pPr>
              <w:pStyle w:val="affb"/>
              <w:rPr>
                <w:lang w:bidi="en-US"/>
              </w:rPr>
            </w:pPr>
            <w:r w:rsidRPr="005F416C">
              <w:rPr>
                <w:lang w:bidi="en-US"/>
              </w:rPr>
              <w:t>0x0000_0001</w:t>
            </w:r>
          </w:p>
        </w:tc>
      </w:tr>
      <w:tr w:rsidR="00FB21E4" w:rsidRPr="005F416C" w:rsidTr="00FB21E4">
        <w:trPr>
          <w:jc w:val="center"/>
        </w:trPr>
        <w:tc>
          <w:tcPr>
            <w:tcW w:w="392" w:type="pct"/>
          </w:tcPr>
          <w:p w:rsidR="00FB21E4" w:rsidRPr="005F416C" w:rsidRDefault="00FB21E4" w:rsidP="00FB21E4">
            <w:pPr>
              <w:pStyle w:val="affb"/>
              <w:rPr>
                <w:lang w:bidi="en-US"/>
              </w:rPr>
            </w:pPr>
            <w:r w:rsidRPr="005F416C">
              <w:rPr>
                <w:lang w:bidi="en-US"/>
              </w:rPr>
              <w:t>0x020</w:t>
            </w:r>
          </w:p>
        </w:tc>
        <w:tc>
          <w:tcPr>
            <w:tcW w:w="800" w:type="pct"/>
          </w:tcPr>
          <w:p w:rsidR="00FB21E4" w:rsidRPr="005F416C" w:rsidRDefault="00FB21E4" w:rsidP="00FB21E4">
            <w:pPr>
              <w:pStyle w:val="affb"/>
              <w:rPr>
                <w:lang w:bidi="en-US"/>
              </w:rPr>
            </w:pPr>
            <w:r w:rsidRPr="005F416C">
              <w:rPr>
                <w:lang w:bidi="en-US"/>
              </w:rPr>
              <w:t>CKAUXCTRL</w:t>
            </w:r>
          </w:p>
        </w:tc>
        <w:tc>
          <w:tcPr>
            <w:tcW w:w="2675" w:type="pct"/>
          </w:tcPr>
          <w:p w:rsidR="00FB21E4" w:rsidRPr="005F416C" w:rsidRDefault="00FB21E4" w:rsidP="00FB21E4">
            <w:pPr>
              <w:pStyle w:val="affb"/>
            </w:pPr>
            <w:r w:rsidRPr="005F416C">
              <w:t>Дополнительное управление синхросигналами</w:t>
            </w:r>
          </w:p>
        </w:tc>
        <w:tc>
          <w:tcPr>
            <w:tcW w:w="439" w:type="pct"/>
          </w:tcPr>
          <w:p w:rsidR="00FB21E4" w:rsidRPr="005F416C" w:rsidRDefault="00FB21E4" w:rsidP="00FB21E4">
            <w:pPr>
              <w:pStyle w:val="affb"/>
            </w:pPr>
            <w:r w:rsidRPr="005F416C">
              <w:rPr>
                <w:lang w:bidi="en-US"/>
              </w:rPr>
              <w:t>R/W</w:t>
            </w:r>
          </w:p>
        </w:tc>
        <w:tc>
          <w:tcPr>
            <w:tcW w:w="694" w:type="pct"/>
          </w:tcPr>
          <w:p w:rsidR="00FB21E4" w:rsidRPr="005F416C" w:rsidRDefault="00FB21E4" w:rsidP="00FB21E4">
            <w:pPr>
              <w:pStyle w:val="affb"/>
            </w:pPr>
            <w:r w:rsidRPr="005F416C">
              <w:rPr>
                <w:lang w:bidi="en-US"/>
              </w:rPr>
              <w:t>0x0000_000F</w:t>
            </w:r>
          </w:p>
        </w:tc>
      </w:tr>
      <w:tr w:rsidR="00FB21E4" w:rsidRPr="005F416C" w:rsidTr="00FB21E4">
        <w:trPr>
          <w:jc w:val="center"/>
        </w:trPr>
        <w:tc>
          <w:tcPr>
            <w:tcW w:w="392" w:type="pct"/>
          </w:tcPr>
          <w:p w:rsidR="00FB21E4" w:rsidRPr="005F416C" w:rsidRDefault="00FB21E4" w:rsidP="00FB21E4">
            <w:pPr>
              <w:pStyle w:val="affb"/>
              <w:rPr>
                <w:lang w:bidi="en-US"/>
              </w:rPr>
            </w:pPr>
            <w:r w:rsidRPr="005F416C">
              <w:rPr>
                <w:lang w:bidi="en-US"/>
              </w:rPr>
              <w:t>0x03C</w:t>
            </w:r>
          </w:p>
        </w:tc>
        <w:tc>
          <w:tcPr>
            <w:tcW w:w="800" w:type="pct"/>
          </w:tcPr>
          <w:p w:rsidR="00FB21E4" w:rsidRPr="005F416C" w:rsidRDefault="00FB21E4" w:rsidP="00FB21E4">
            <w:pPr>
              <w:pStyle w:val="affb"/>
              <w:rPr>
                <w:lang w:bidi="en-US"/>
              </w:rPr>
            </w:pPr>
            <w:r w:rsidRPr="005F416C">
              <w:rPr>
                <w:lang w:bidi="en-US"/>
              </w:rPr>
              <w:t>WR_LOCK</w:t>
            </w:r>
          </w:p>
        </w:tc>
        <w:tc>
          <w:tcPr>
            <w:tcW w:w="2675" w:type="pct"/>
          </w:tcPr>
          <w:p w:rsidR="00FB21E4" w:rsidRPr="005F416C" w:rsidRDefault="00FB21E4" w:rsidP="00FB21E4">
            <w:pPr>
              <w:pStyle w:val="affb"/>
            </w:pPr>
            <w:r w:rsidRPr="005F416C">
              <w:t>Управление блокировкой записи в другие регистры</w:t>
            </w:r>
          </w:p>
        </w:tc>
        <w:tc>
          <w:tcPr>
            <w:tcW w:w="439" w:type="pct"/>
          </w:tcPr>
          <w:p w:rsidR="00FB21E4" w:rsidRPr="005F416C" w:rsidRDefault="00FB21E4" w:rsidP="00FB21E4">
            <w:pPr>
              <w:pStyle w:val="affb"/>
            </w:pPr>
            <w:r w:rsidRPr="005F416C">
              <w:rPr>
                <w:lang w:bidi="en-US"/>
              </w:rPr>
              <w:t>R/W</w:t>
            </w:r>
          </w:p>
        </w:tc>
        <w:tc>
          <w:tcPr>
            <w:tcW w:w="694" w:type="pct"/>
          </w:tcPr>
          <w:p w:rsidR="00FB21E4" w:rsidRPr="005F416C" w:rsidRDefault="00FB21E4" w:rsidP="00FB21E4">
            <w:pPr>
              <w:pStyle w:val="affb"/>
            </w:pPr>
            <w:r w:rsidRPr="005F416C">
              <w:rPr>
                <w:lang w:bidi="en-US"/>
              </w:rPr>
              <w:t>0x0000_0001</w:t>
            </w:r>
          </w:p>
        </w:tc>
      </w:tr>
      <w:tr w:rsidR="00FB21E4" w:rsidRPr="005F416C" w:rsidTr="00FB21E4">
        <w:trPr>
          <w:jc w:val="center"/>
        </w:trPr>
        <w:tc>
          <w:tcPr>
            <w:tcW w:w="392" w:type="pct"/>
            <w:shd w:val="clear" w:color="auto" w:fill="FFFFFF" w:themeFill="background1"/>
          </w:tcPr>
          <w:p w:rsidR="00FB21E4" w:rsidRPr="005F416C" w:rsidRDefault="00FB21E4" w:rsidP="00FB21E4">
            <w:pPr>
              <w:pStyle w:val="affb"/>
            </w:pPr>
            <w:r w:rsidRPr="005F416C">
              <w:rPr>
                <w:lang w:bidi="en-US"/>
              </w:rPr>
              <w:t>0x04</w:t>
            </w:r>
            <w:r w:rsidRPr="005F416C">
              <w:t>С</w:t>
            </w:r>
          </w:p>
        </w:tc>
        <w:tc>
          <w:tcPr>
            <w:tcW w:w="800" w:type="pct"/>
            <w:shd w:val="clear" w:color="auto" w:fill="FFFFFF" w:themeFill="background1"/>
          </w:tcPr>
          <w:p w:rsidR="00FB21E4" w:rsidRPr="005F416C" w:rsidRDefault="00FB21E4" w:rsidP="00FB21E4">
            <w:pPr>
              <w:pStyle w:val="affb"/>
            </w:pPr>
            <w:r w:rsidRPr="005F416C">
              <w:rPr>
                <w:lang w:bidi="en-US"/>
              </w:rPr>
              <w:t>RST_CFG</w:t>
            </w:r>
            <w:r w:rsidRPr="005F416C">
              <w:t>2</w:t>
            </w:r>
          </w:p>
        </w:tc>
        <w:tc>
          <w:tcPr>
            <w:tcW w:w="2675" w:type="pct"/>
            <w:shd w:val="clear" w:color="auto" w:fill="FFFFFF" w:themeFill="background1"/>
          </w:tcPr>
          <w:p w:rsidR="00FB21E4" w:rsidRPr="005F416C" w:rsidRDefault="00FB21E4" w:rsidP="00FB21E4">
            <w:pPr>
              <w:pStyle w:val="affb"/>
            </w:pPr>
            <w:r w:rsidRPr="005F416C">
              <w:t xml:space="preserve">Управление реакцией на сигналы запросов на сброс от </w:t>
            </w:r>
            <w:r w:rsidRPr="005F416C">
              <w:rPr>
                <w:lang w:bidi="en-US"/>
              </w:rPr>
              <w:t>SCTL</w:t>
            </w:r>
            <w:r w:rsidRPr="005F416C">
              <w:t xml:space="preserve"> и </w:t>
            </w:r>
            <w:r w:rsidRPr="005F416C">
              <w:rPr>
                <w:lang w:bidi="en-US"/>
              </w:rPr>
              <w:t>WDT</w:t>
            </w:r>
          </w:p>
        </w:tc>
        <w:tc>
          <w:tcPr>
            <w:tcW w:w="439" w:type="pct"/>
            <w:shd w:val="clear" w:color="auto" w:fill="FFFFFF" w:themeFill="background1"/>
          </w:tcPr>
          <w:p w:rsidR="00FB21E4" w:rsidRPr="005F416C" w:rsidRDefault="00FB21E4" w:rsidP="00FB21E4">
            <w:pPr>
              <w:pStyle w:val="affb"/>
            </w:pPr>
            <w:r w:rsidRPr="005F416C">
              <w:rPr>
                <w:lang w:bidi="en-US"/>
              </w:rPr>
              <w:t>R/W</w:t>
            </w:r>
          </w:p>
        </w:tc>
        <w:tc>
          <w:tcPr>
            <w:tcW w:w="694" w:type="pct"/>
            <w:shd w:val="clear" w:color="auto" w:fill="FFFFFF" w:themeFill="background1"/>
          </w:tcPr>
          <w:p w:rsidR="00FB21E4" w:rsidRPr="005F416C" w:rsidRDefault="00FB21E4" w:rsidP="00FB21E4">
            <w:pPr>
              <w:pStyle w:val="affb"/>
            </w:pPr>
            <w:r w:rsidRPr="005F416C">
              <w:rPr>
                <w:lang w:bidi="en-US"/>
              </w:rPr>
              <w:t>0x0003_000F</w:t>
            </w:r>
          </w:p>
        </w:tc>
      </w:tr>
      <w:tr w:rsidR="00FB21E4" w:rsidRPr="005F416C" w:rsidTr="00FB21E4">
        <w:trPr>
          <w:jc w:val="center"/>
        </w:trPr>
        <w:tc>
          <w:tcPr>
            <w:tcW w:w="392" w:type="pct"/>
          </w:tcPr>
          <w:p w:rsidR="00FB21E4" w:rsidRPr="005F416C" w:rsidRDefault="00FB21E4" w:rsidP="00FB21E4">
            <w:pPr>
              <w:pStyle w:val="affb"/>
              <w:rPr>
                <w:lang w:bidi="en-US"/>
              </w:rPr>
            </w:pPr>
            <w:r w:rsidRPr="005F416C">
              <w:rPr>
                <w:lang w:bidi="en-US"/>
              </w:rPr>
              <w:t>0x060</w:t>
            </w:r>
          </w:p>
        </w:tc>
        <w:tc>
          <w:tcPr>
            <w:tcW w:w="800" w:type="pct"/>
          </w:tcPr>
          <w:p w:rsidR="00FB21E4" w:rsidRPr="005F416C" w:rsidRDefault="00FB21E4" w:rsidP="00FB21E4">
            <w:pPr>
              <w:pStyle w:val="affb"/>
              <w:rPr>
                <w:lang w:bidi="en-US"/>
              </w:rPr>
            </w:pPr>
            <w:r w:rsidRPr="005F416C">
              <w:rPr>
                <w:lang w:bidi="en-US"/>
              </w:rPr>
              <w:t>CKUPDATE</w:t>
            </w:r>
          </w:p>
        </w:tc>
        <w:tc>
          <w:tcPr>
            <w:tcW w:w="2675" w:type="pct"/>
          </w:tcPr>
          <w:p w:rsidR="00FB21E4" w:rsidRPr="005F416C" w:rsidRDefault="00FB21E4" w:rsidP="00FB21E4">
            <w:pPr>
              <w:pStyle w:val="affb"/>
            </w:pPr>
            <w:r w:rsidRPr="005F416C">
              <w:t>Регистр активации настроек синхросигналов</w:t>
            </w:r>
          </w:p>
        </w:tc>
        <w:tc>
          <w:tcPr>
            <w:tcW w:w="439" w:type="pct"/>
          </w:tcPr>
          <w:p w:rsidR="00FB21E4" w:rsidRPr="005F416C" w:rsidRDefault="00FB21E4" w:rsidP="00FB21E4">
            <w:pPr>
              <w:pStyle w:val="affb"/>
            </w:pPr>
            <w:r w:rsidRPr="005F416C">
              <w:rPr>
                <w:lang w:bidi="en-US"/>
              </w:rPr>
              <w:t>R/W</w:t>
            </w:r>
          </w:p>
        </w:tc>
        <w:tc>
          <w:tcPr>
            <w:tcW w:w="694" w:type="pct"/>
          </w:tcPr>
          <w:p w:rsidR="00FB21E4" w:rsidRPr="005F416C" w:rsidRDefault="00FB21E4" w:rsidP="00FB21E4">
            <w:pPr>
              <w:pStyle w:val="affb"/>
            </w:pPr>
            <w:r w:rsidRPr="005F416C">
              <w:rPr>
                <w:lang w:bidi="en-US"/>
              </w:rPr>
              <w:t>0x0000_0000</w:t>
            </w:r>
          </w:p>
        </w:tc>
      </w:tr>
      <w:tr w:rsidR="00FB21E4" w:rsidRPr="005F416C" w:rsidTr="00FB21E4">
        <w:trPr>
          <w:jc w:val="center"/>
        </w:trPr>
        <w:tc>
          <w:tcPr>
            <w:tcW w:w="392" w:type="pct"/>
          </w:tcPr>
          <w:p w:rsidR="00FB21E4" w:rsidRPr="005F416C" w:rsidRDefault="00FB21E4" w:rsidP="00FB21E4">
            <w:pPr>
              <w:pStyle w:val="affb"/>
              <w:rPr>
                <w:lang w:bidi="en-US"/>
              </w:rPr>
            </w:pPr>
            <w:r w:rsidRPr="005F416C">
              <w:rPr>
                <w:lang w:bidi="en-US"/>
              </w:rPr>
              <w:t>0x</w:t>
            </w:r>
            <w:r w:rsidRPr="005F416C">
              <w:t>09</w:t>
            </w:r>
            <w:r w:rsidRPr="005F416C">
              <w:rPr>
                <w:lang w:bidi="en-US"/>
              </w:rPr>
              <w:t>0</w:t>
            </w:r>
          </w:p>
        </w:tc>
        <w:tc>
          <w:tcPr>
            <w:tcW w:w="800" w:type="pct"/>
          </w:tcPr>
          <w:p w:rsidR="00FB21E4" w:rsidRPr="005F416C" w:rsidRDefault="00FB21E4" w:rsidP="00FB21E4">
            <w:pPr>
              <w:pStyle w:val="affb"/>
              <w:rPr>
                <w:lang w:bidi="en-US"/>
              </w:rPr>
            </w:pPr>
            <w:r w:rsidRPr="005F416C">
              <w:rPr>
                <w:lang w:bidi="en-US"/>
              </w:rPr>
              <w:t>INTMASK</w:t>
            </w:r>
          </w:p>
        </w:tc>
        <w:tc>
          <w:tcPr>
            <w:tcW w:w="2675" w:type="pct"/>
          </w:tcPr>
          <w:p w:rsidR="00FB21E4" w:rsidRPr="005F416C" w:rsidRDefault="00FB21E4" w:rsidP="00FB21E4">
            <w:pPr>
              <w:pStyle w:val="affb"/>
            </w:pPr>
            <w:r w:rsidRPr="005F416C">
              <w:t>Регистр маскирования прерываний</w:t>
            </w:r>
          </w:p>
        </w:tc>
        <w:tc>
          <w:tcPr>
            <w:tcW w:w="439" w:type="pct"/>
          </w:tcPr>
          <w:p w:rsidR="00FB21E4" w:rsidRPr="005F416C" w:rsidRDefault="00FB21E4" w:rsidP="00FB21E4">
            <w:pPr>
              <w:pStyle w:val="affb"/>
            </w:pPr>
            <w:r w:rsidRPr="005F416C">
              <w:rPr>
                <w:lang w:bidi="en-US"/>
              </w:rPr>
              <w:t>R/W</w:t>
            </w:r>
          </w:p>
        </w:tc>
        <w:tc>
          <w:tcPr>
            <w:tcW w:w="694" w:type="pct"/>
          </w:tcPr>
          <w:p w:rsidR="00FB21E4" w:rsidRPr="005F416C" w:rsidRDefault="00FB21E4" w:rsidP="00FB21E4">
            <w:pPr>
              <w:pStyle w:val="affb"/>
            </w:pPr>
            <w:r w:rsidRPr="005F416C">
              <w:rPr>
                <w:lang w:bidi="en-US"/>
              </w:rPr>
              <w:t>0x0000_0000</w:t>
            </w:r>
          </w:p>
        </w:tc>
      </w:tr>
      <w:tr w:rsidR="00FB21E4" w:rsidRPr="005F416C" w:rsidTr="00FB21E4">
        <w:trPr>
          <w:jc w:val="center"/>
        </w:trPr>
        <w:tc>
          <w:tcPr>
            <w:tcW w:w="392" w:type="pct"/>
          </w:tcPr>
          <w:p w:rsidR="00FB21E4" w:rsidRPr="005F416C" w:rsidRDefault="00FB21E4" w:rsidP="00FB21E4">
            <w:pPr>
              <w:pStyle w:val="affb"/>
              <w:rPr>
                <w:lang w:bidi="en-US"/>
              </w:rPr>
            </w:pPr>
            <w:r w:rsidRPr="005F416C">
              <w:rPr>
                <w:lang w:bidi="en-US"/>
              </w:rPr>
              <w:t>0x</w:t>
            </w:r>
            <w:r w:rsidRPr="005F416C">
              <w:t>09</w:t>
            </w:r>
            <w:r w:rsidRPr="005F416C">
              <w:rPr>
                <w:lang w:bidi="en-US"/>
              </w:rPr>
              <w:t>4</w:t>
            </w:r>
          </w:p>
        </w:tc>
        <w:tc>
          <w:tcPr>
            <w:tcW w:w="800" w:type="pct"/>
          </w:tcPr>
          <w:p w:rsidR="00FB21E4" w:rsidRPr="005F416C" w:rsidRDefault="00FB21E4" w:rsidP="00FB21E4">
            <w:pPr>
              <w:pStyle w:val="affb"/>
              <w:rPr>
                <w:lang w:bidi="en-US"/>
              </w:rPr>
            </w:pPr>
            <w:r w:rsidRPr="005F416C">
              <w:rPr>
                <w:lang w:bidi="en-US"/>
              </w:rPr>
              <w:t>INTCLR</w:t>
            </w:r>
          </w:p>
        </w:tc>
        <w:tc>
          <w:tcPr>
            <w:tcW w:w="2675" w:type="pct"/>
          </w:tcPr>
          <w:p w:rsidR="00FB21E4" w:rsidRPr="005F416C" w:rsidRDefault="00FB21E4" w:rsidP="00FB21E4">
            <w:pPr>
              <w:pStyle w:val="affb"/>
            </w:pPr>
            <w:r w:rsidRPr="005F416C">
              <w:t>Регистр статуса и сброса прерываний</w:t>
            </w:r>
          </w:p>
        </w:tc>
        <w:tc>
          <w:tcPr>
            <w:tcW w:w="439" w:type="pct"/>
          </w:tcPr>
          <w:p w:rsidR="00FB21E4" w:rsidRPr="005F416C" w:rsidRDefault="00FB21E4" w:rsidP="00FB21E4">
            <w:pPr>
              <w:pStyle w:val="affb"/>
              <w:rPr>
                <w:lang w:bidi="en-US"/>
              </w:rPr>
            </w:pPr>
            <w:r w:rsidRPr="005F416C">
              <w:rPr>
                <w:lang w:bidi="en-US"/>
              </w:rPr>
              <w:t>R</w:t>
            </w:r>
          </w:p>
        </w:tc>
        <w:tc>
          <w:tcPr>
            <w:tcW w:w="694" w:type="pct"/>
          </w:tcPr>
          <w:p w:rsidR="00FB21E4" w:rsidRPr="005F416C" w:rsidRDefault="00FB21E4" w:rsidP="00FB21E4">
            <w:pPr>
              <w:pStyle w:val="affb"/>
            </w:pPr>
            <w:r w:rsidRPr="005F416C">
              <w:rPr>
                <w:lang w:bidi="en-US"/>
              </w:rPr>
              <w:t>0x0000_0000</w:t>
            </w:r>
          </w:p>
        </w:tc>
      </w:tr>
      <w:tr w:rsidR="00FB21E4" w:rsidRPr="005F416C" w:rsidTr="00FB21E4">
        <w:trPr>
          <w:jc w:val="center"/>
        </w:trPr>
        <w:tc>
          <w:tcPr>
            <w:tcW w:w="392" w:type="pct"/>
          </w:tcPr>
          <w:p w:rsidR="00FB21E4" w:rsidRPr="005F416C" w:rsidRDefault="00FB21E4" w:rsidP="00FB21E4">
            <w:pPr>
              <w:pStyle w:val="affb"/>
              <w:rPr>
                <w:lang w:bidi="en-US"/>
              </w:rPr>
            </w:pPr>
            <w:r w:rsidRPr="005F416C">
              <w:rPr>
                <w:lang w:bidi="en-US"/>
              </w:rPr>
              <w:t>0x100</w:t>
            </w:r>
          </w:p>
        </w:tc>
        <w:tc>
          <w:tcPr>
            <w:tcW w:w="800" w:type="pct"/>
          </w:tcPr>
          <w:p w:rsidR="00FB21E4" w:rsidRPr="005F416C" w:rsidRDefault="00FB21E4" w:rsidP="00FB21E4">
            <w:pPr>
              <w:pStyle w:val="affb"/>
              <w:rPr>
                <w:lang w:bidi="en-US"/>
              </w:rPr>
            </w:pPr>
            <w:r w:rsidRPr="005F416C">
              <w:rPr>
                <w:lang w:bidi="en-US"/>
              </w:rPr>
              <w:t>CKDIVMODE0</w:t>
            </w:r>
          </w:p>
        </w:tc>
        <w:tc>
          <w:tcPr>
            <w:tcW w:w="2675" w:type="pct"/>
          </w:tcPr>
          <w:p w:rsidR="00FB21E4" w:rsidRPr="005F416C" w:rsidRDefault="00FB21E4" w:rsidP="00FB21E4">
            <w:pPr>
              <w:pStyle w:val="affb"/>
            </w:pPr>
            <w:r w:rsidRPr="005F416C">
              <w:t xml:space="preserve">Коэффициент деления для синхросигнала </w:t>
            </w:r>
            <w:r w:rsidRPr="005F416C">
              <w:rPr>
                <w:lang w:bidi="en-US"/>
              </w:rPr>
              <w:t>DACx</w:t>
            </w:r>
            <w:r w:rsidRPr="005F416C">
              <w:t>2</w:t>
            </w:r>
          </w:p>
        </w:tc>
        <w:tc>
          <w:tcPr>
            <w:tcW w:w="439" w:type="pct"/>
          </w:tcPr>
          <w:p w:rsidR="00FB21E4" w:rsidRPr="005F416C" w:rsidRDefault="00FB21E4" w:rsidP="00FB21E4">
            <w:pPr>
              <w:pStyle w:val="affb"/>
            </w:pPr>
            <w:r w:rsidRPr="005F416C">
              <w:rPr>
                <w:lang w:bidi="en-US"/>
              </w:rPr>
              <w:t>R/W</w:t>
            </w:r>
          </w:p>
        </w:tc>
        <w:tc>
          <w:tcPr>
            <w:tcW w:w="694" w:type="pct"/>
          </w:tcPr>
          <w:p w:rsidR="00FB21E4" w:rsidRPr="005F416C" w:rsidRDefault="00FB21E4" w:rsidP="00FB21E4">
            <w:pPr>
              <w:pStyle w:val="affb"/>
            </w:pPr>
            <w:r w:rsidRPr="005F416C">
              <w:rPr>
                <w:lang w:bidi="en-US"/>
              </w:rPr>
              <w:t>0x0000_0001</w:t>
            </w:r>
          </w:p>
        </w:tc>
      </w:tr>
    </w:tbl>
    <w:p w:rsidR="00FB21E4" w:rsidRPr="005F416C" w:rsidRDefault="00FB21E4" w:rsidP="00FB21E4">
      <w:pPr>
        <w:pStyle w:val="a9"/>
      </w:pPr>
    </w:p>
    <w:p w:rsidR="00FB21E4" w:rsidRPr="005F416C" w:rsidRDefault="00FB21E4" w:rsidP="00FB21E4">
      <w:pPr>
        <w:pStyle w:val="6"/>
      </w:pPr>
      <w:r w:rsidRPr="005F416C">
        <w:t>Регистр PLL_STAT (CRG_DAC)</w:t>
      </w:r>
    </w:p>
    <w:p w:rsidR="00FB21E4" w:rsidRPr="005F416C" w:rsidRDefault="00FB21E4" w:rsidP="00FB21E4">
      <w:pPr>
        <w:pStyle w:val="a9"/>
      </w:pPr>
      <w:r w:rsidRPr="005F416C">
        <w:t xml:space="preserve">Описание полей регистра </w:t>
      </w:r>
      <w:r w:rsidRPr="005F416C">
        <w:rPr>
          <w:lang w:val="en-US"/>
        </w:rPr>
        <w:t>PLL</w:t>
      </w:r>
      <w:r w:rsidRPr="005F416C">
        <w:t>_</w:t>
      </w:r>
      <w:r w:rsidRPr="005F416C">
        <w:rPr>
          <w:lang w:val="en-US"/>
        </w:rPr>
        <w:t>STAT</w:t>
      </w:r>
      <w:r w:rsidRPr="005F416C">
        <w:t xml:space="preserve"> приведено в таблице </w:t>
      </w:r>
      <w:r w:rsidR="00B050B4">
        <w:fldChar w:fldCharType="begin"/>
      </w:r>
      <w:r w:rsidR="00B050B4">
        <w:instrText xml:space="preserve"> REF _Ref12267269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70</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77" w:name="_Ref12267269"/>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70</w:t>
      </w:r>
      <w:r w:rsidR="008A68E7" w:rsidRPr="005F416C">
        <w:rPr>
          <w:noProof/>
        </w:rPr>
        <w:fldChar w:fldCharType="end"/>
      </w:r>
      <w:bookmarkEnd w:id="177"/>
      <w:r w:rsidRPr="005F416C">
        <w:t xml:space="preserve"> – </w:t>
      </w:r>
      <w:r w:rsidR="00B735FE" w:rsidRPr="005F416C">
        <w:t>Ф</w:t>
      </w:r>
      <w:r w:rsidRPr="005F416C">
        <w:t>ормат регистра PLL_STAT (</w:t>
      </w:r>
      <w:r w:rsidRPr="005F416C">
        <w:rPr>
          <w:lang w:val="en-US"/>
        </w:rPr>
        <w:t>CRG</w:t>
      </w:r>
      <w:r w:rsidRPr="005F416C">
        <w:t>_</w:t>
      </w:r>
      <w:r w:rsidRPr="005F416C">
        <w:rPr>
          <w:lang w:val="en-US"/>
        </w:rPr>
        <w:t>DAC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1843"/>
        <w:gridCol w:w="5191"/>
        <w:gridCol w:w="709"/>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0x000</w:t>
            </w:r>
          </w:p>
        </w:tc>
      </w:tr>
      <w:tr w:rsidR="00FB21E4" w:rsidRPr="005F416C" w:rsidTr="00FB21E4">
        <w:trPr>
          <w:cantSplit/>
          <w:tblHeader/>
          <w:jc w:val="center"/>
        </w:trPr>
        <w:tc>
          <w:tcPr>
            <w:tcW w:w="817"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843"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191"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709"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817" w:type="dxa"/>
          </w:tcPr>
          <w:p w:rsidR="00FB21E4" w:rsidRPr="005F416C" w:rsidRDefault="00FB21E4" w:rsidP="00FB21E4">
            <w:pPr>
              <w:pStyle w:val="affb"/>
            </w:pPr>
            <w:r w:rsidRPr="005F416C">
              <w:t>[31:5]</w:t>
            </w:r>
          </w:p>
        </w:tc>
        <w:tc>
          <w:tcPr>
            <w:tcW w:w="1843" w:type="dxa"/>
          </w:tcPr>
          <w:p w:rsidR="00FB21E4" w:rsidRPr="005F416C" w:rsidRDefault="00FB21E4" w:rsidP="00FB21E4">
            <w:pPr>
              <w:pStyle w:val="affb"/>
            </w:pPr>
            <w:r w:rsidRPr="005F416C">
              <w:t>-</w:t>
            </w:r>
          </w:p>
        </w:tc>
        <w:tc>
          <w:tcPr>
            <w:tcW w:w="5191" w:type="dxa"/>
          </w:tcPr>
          <w:p w:rsidR="00FB21E4" w:rsidRPr="005F416C" w:rsidRDefault="00FB21E4" w:rsidP="00FB21E4">
            <w:pPr>
              <w:pStyle w:val="affb"/>
            </w:pPr>
            <w:r w:rsidRPr="005F416C">
              <w:t>-</w:t>
            </w:r>
          </w:p>
        </w:tc>
        <w:tc>
          <w:tcPr>
            <w:tcW w:w="709"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817" w:type="dxa"/>
          </w:tcPr>
          <w:p w:rsidR="00FB21E4" w:rsidRPr="005F416C" w:rsidRDefault="00FB21E4" w:rsidP="00FB21E4">
            <w:pPr>
              <w:pStyle w:val="affb"/>
            </w:pPr>
            <w:r w:rsidRPr="005F416C">
              <w:t>[4]</w:t>
            </w:r>
          </w:p>
        </w:tc>
        <w:tc>
          <w:tcPr>
            <w:tcW w:w="1843" w:type="dxa"/>
          </w:tcPr>
          <w:p w:rsidR="00FB21E4" w:rsidRPr="005F416C" w:rsidRDefault="00FB21E4" w:rsidP="00FB21E4">
            <w:pPr>
              <w:pStyle w:val="affb"/>
            </w:pPr>
            <w:r w:rsidRPr="005F416C">
              <w:t>PLL_CMD_ACK</w:t>
            </w:r>
          </w:p>
        </w:tc>
        <w:tc>
          <w:tcPr>
            <w:tcW w:w="5191" w:type="dxa"/>
          </w:tcPr>
          <w:p w:rsidR="00FB21E4" w:rsidRPr="005F416C" w:rsidRDefault="00FB21E4" w:rsidP="00FB21E4">
            <w:pPr>
              <w:pStyle w:val="affb"/>
            </w:pPr>
            <w:r w:rsidRPr="005F416C">
              <w:t>Бит показывает, что реальное состояние PLL соответствует состоянию, заданному в регистре PLL_CTRL</w:t>
            </w:r>
          </w:p>
        </w:tc>
        <w:tc>
          <w:tcPr>
            <w:tcW w:w="709" w:type="dxa"/>
          </w:tcPr>
          <w:p w:rsidR="00FB21E4" w:rsidRPr="005F416C" w:rsidRDefault="00FB21E4" w:rsidP="00FB21E4">
            <w:pPr>
              <w:pStyle w:val="affb"/>
            </w:pPr>
            <w:r w:rsidRPr="005F416C">
              <w:t>R</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817" w:type="dxa"/>
          </w:tcPr>
          <w:p w:rsidR="00FB21E4" w:rsidRPr="005F416C" w:rsidRDefault="00FB21E4" w:rsidP="00FB21E4">
            <w:pPr>
              <w:pStyle w:val="affb"/>
            </w:pPr>
            <w:r w:rsidRPr="005F416C">
              <w:t>[3:1]</w:t>
            </w:r>
          </w:p>
        </w:tc>
        <w:tc>
          <w:tcPr>
            <w:tcW w:w="1843" w:type="dxa"/>
          </w:tcPr>
          <w:p w:rsidR="00FB21E4" w:rsidRPr="005F416C" w:rsidRDefault="00FB21E4" w:rsidP="00FB21E4">
            <w:pPr>
              <w:pStyle w:val="affb"/>
            </w:pPr>
            <w:r w:rsidRPr="005F416C">
              <w:t>-</w:t>
            </w:r>
          </w:p>
        </w:tc>
        <w:tc>
          <w:tcPr>
            <w:tcW w:w="5191" w:type="dxa"/>
          </w:tcPr>
          <w:p w:rsidR="00FB21E4" w:rsidRPr="005F416C" w:rsidRDefault="00FB21E4" w:rsidP="00FB21E4">
            <w:pPr>
              <w:pStyle w:val="affb"/>
            </w:pPr>
            <w:r w:rsidRPr="005F416C">
              <w:t>-</w:t>
            </w:r>
          </w:p>
        </w:tc>
        <w:tc>
          <w:tcPr>
            <w:tcW w:w="709"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817" w:type="dxa"/>
          </w:tcPr>
          <w:p w:rsidR="00FB21E4" w:rsidRPr="005F416C" w:rsidRDefault="00FB21E4" w:rsidP="00FB21E4">
            <w:pPr>
              <w:pStyle w:val="affb"/>
            </w:pPr>
            <w:r w:rsidRPr="005F416C">
              <w:t>[0]</w:t>
            </w:r>
          </w:p>
        </w:tc>
        <w:tc>
          <w:tcPr>
            <w:tcW w:w="1843" w:type="dxa"/>
          </w:tcPr>
          <w:p w:rsidR="00FB21E4" w:rsidRPr="005F416C" w:rsidRDefault="00FB21E4" w:rsidP="00FB21E4">
            <w:pPr>
              <w:pStyle w:val="affb"/>
            </w:pPr>
            <w:r w:rsidRPr="005F416C">
              <w:t>PLL_RDY</w:t>
            </w:r>
          </w:p>
        </w:tc>
        <w:tc>
          <w:tcPr>
            <w:tcW w:w="5191" w:type="dxa"/>
          </w:tcPr>
          <w:p w:rsidR="00FB21E4" w:rsidRPr="005F416C" w:rsidRDefault="00FB21E4" w:rsidP="00FB21E4">
            <w:pPr>
              <w:pStyle w:val="affb"/>
            </w:pPr>
            <w:r w:rsidRPr="005F416C">
              <w:t>Флаг выхода в рабочий режим блока PLL</w:t>
            </w:r>
          </w:p>
          <w:p w:rsidR="00FB21E4" w:rsidRPr="005F416C" w:rsidRDefault="00FB21E4" w:rsidP="00FB21E4">
            <w:pPr>
              <w:pStyle w:val="affb"/>
            </w:pPr>
            <w:r w:rsidRPr="005F416C">
              <w:t>0</w:t>
            </w:r>
            <w:r w:rsidRPr="005F416C">
              <w:rPr>
                <w:lang w:val="en-US"/>
              </w:rPr>
              <w:t>x</w:t>
            </w:r>
            <w:r w:rsidRPr="005F416C">
              <w:t>0 – PLL нестабильна</w:t>
            </w:r>
          </w:p>
          <w:p w:rsidR="00FB21E4" w:rsidRPr="005F416C" w:rsidRDefault="00FB21E4" w:rsidP="00FB21E4">
            <w:pPr>
              <w:pStyle w:val="affb"/>
            </w:pPr>
            <w:r w:rsidRPr="005F416C">
              <w:t>0</w:t>
            </w:r>
            <w:r w:rsidRPr="005F416C">
              <w:rPr>
                <w:lang w:val="en-US"/>
              </w:rPr>
              <w:t>x</w:t>
            </w:r>
            <w:r w:rsidRPr="005F416C">
              <w:t>1 – PLL стабильна</w:t>
            </w:r>
          </w:p>
        </w:tc>
        <w:tc>
          <w:tcPr>
            <w:tcW w:w="709" w:type="dxa"/>
          </w:tcPr>
          <w:p w:rsidR="00FB21E4" w:rsidRPr="005F416C" w:rsidRDefault="00FB21E4" w:rsidP="00FB21E4">
            <w:pPr>
              <w:pStyle w:val="affb"/>
            </w:pPr>
            <w:r w:rsidRPr="005F416C">
              <w:t>R</w:t>
            </w:r>
          </w:p>
        </w:tc>
        <w:tc>
          <w:tcPr>
            <w:tcW w:w="1187" w:type="dxa"/>
          </w:tcPr>
          <w:p w:rsidR="00FB21E4" w:rsidRPr="005F416C" w:rsidRDefault="00FB21E4" w:rsidP="00FB21E4">
            <w:pPr>
              <w:pStyle w:val="affb"/>
            </w:pPr>
            <w:r w:rsidRPr="005F416C">
              <w:t>0x0</w:t>
            </w:r>
          </w:p>
        </w:tc>
      </w:tr>
    </w:tbl>
    <w:p w:rsidR="00FB21E4" w:rsidRPr="005F416C" w:rsidRDefault="00FB21E4" w:rsidP="00FB21E4">
      <w:pPr>
        <w:pStyle w:val="a9"/>
      </w:pPr>
    </w:p>
    <w:p w:rsidR="00FB21E4" w:rsidRPr="005F416C" w:rsidRDefault="00FB21E4" w:rsidP="00FB21E4">
      <w:pPr>
        <w:pStyle w:val="6"/>
        <w:rPr>
          <w:lang w:val="ru-RU"/>
        </w:rPr>
      </w:pPr>
      <w:r w:rsidRPr="005F416C">
        <w:rPr>
          <w:lang w:val="ru-RU"/>
        </w:rPr>
        <w:t xml:space="preserve">Регистр </w:t>
      </w:r>
      <w:r w:rsidRPr="005F416C">
        <w:t>PLL</w:t>
      </w:r>
      <w:r w:rsidRPr="005F416C">
        <w:rPr>
          <w:lang w:val="ru-RU"/>
        </w:rPr>
        <w:t>_</w:t>
      </w:r>
      <w:r w:rsidRPr="005F416C">
        <w:t>CTRL</w:t>
      </w:r>
      <w:r w:rsidRPr="005F416C">
        <w:rPr>
          <w:lang w:val="ru-RU"/>
        </w:rPr>
        <w:t xml:space="preserve"> (</w:t>
      </w:r>
      <w:r w:rsidRPr="005F416C">
        <w:t>CRG</w:t>
      </w:r>
      <w:r w:rsidRPr="005F416C">
        <w:rPr>
          <w:lang w:val="ru-RU"/>
        </w:rPr>
        <w:t>_</w:t>
      </w:r>
      <w:r w:rsidRPr="005F416C">
        <w:t>DAC</w:t>
      </w:r>
      <w:r w:rsidRPr="005F416C">
        <w:rPr>
          <w:lang w:val="ru-RU"/>
        </w:rPr>
        <w:t>)</w:t>
      </w:r>
    </w:p>
    <w:p w:rsidR="00FB21E4" w:rsidRPr="005F416C" w:rsidRDefault="00FB21E4" w:rsidP="00FB21E4">
      <w:pPr>
        <w:pStyle w:val="a9"/>
      </w:pPr>
      <w:r w:rsidRPr="005F416C">
        <w:t xml:space="preserve">Описание полей регистра </w:t>
      </w:r>
      <w:r w:rsidRPr="005F416C">
        <w:rPr>
          <w:lang w:val="en-US"/>
        </w:rPr>
        <w:t>PLL</w:t>
      </w:r>
      <w:r w:rsidRPr="005F416C">
        <w:t>_</w:t>
      </w:r>
      <w:r w:rsidRPr="005F416C">
        <w:rPr>
          <w:lang w:val="en-US"/>
        </w:rPr>
        <w:t>CTRL</w:t>
      </w:r>
      <w:r w:rsidRPr="005F416C">
        <w:t xml:space="preserve"> приведено в таблице </w:t>
      </w:r>
      <w:r w:rsidR="00B050B4">
        <w:fldChar w:fldCharType="begin"/>
      </w:r>
      <w:r w:rsidR="00B050B4">
        <w:instrText xml:space="preserve"> REF _Ref12267288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71</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78" w:name="_Ref1226728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71</w:t>
      </w:r>
      <w:r w:rsidR="008A68E7" w:rsidRPr="005F416C">
        <w:rPr>
          <w:noProof/>
        </w:rPr>
        <w:fldChar w:fldCharType="end"/>
      </w:r>
      <w:bookmarkEnd w:id="178"/>
      <w:r w:rsidRPr="005F416C">
        <w:t xml:space="preserve"> – </w:t>
      </w:r>
      <w:r w:rsidR="00B735FE" w:rsidRPr="005F416C">
        <w:t>Ф</w:t>
      </w:r>
      <w:r w:rsidRPr="005F416C">
        <w:t>ормат регистра PLL_CTRL (</w:t>
      </w:r>
      <w:r w:rsidRPr="005F416C">
        <w:rPr>
          <w:lang w:val="en-US"/>
        </w:rPr>
        <w:t>CRG</w:t>
      </w:r>
      <w:r w:rsidRPr="005F416C">
        <w:t>_</w:t>
      </w:r>
      <w:r w:rsidRPr="005F416C">
        <w:rPr>
          <w:lang w:val="en-US"/>
        </w:rPr>
        <w:t>DAC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4"/>
        <w:gridCol w:w="1134"/>
        <w:gridCol w:w="5811"/>
        <w:gridCol w:w="851"/>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lang w:bidi="en-US"/>
              </w:rPr>
            </w:pPr>
            <w:r w:rsidRPr="005F416C">
              <w:rPr>
                <w:b/>
              </w:rPr>
              <w:t xml:space="preserve">Адрес: </w:t>
            </w:r>
            <w:r w:rsidRPr="005F416C">
              <w:rPr>
                <w:b/>
                <w:lang w:bidi="en-US"/>
              </w:rPr>
              <w:t>0x004</w:t>
            </w:r>
          </w:p>
        </w:tc>
      </w:tr>
      <w:tr w:rsidR="00FB21E4" w:rsidRPr="005F416C" w:rsidTr="00FB21E4">
        <w:trPr>
          <w:cantSplit/>
          <w:tblHeader/>
          <w:jc w:val="center"/>
        </w:trPr>
        <w:tc>
          <w:tcPr>
            <w:tcW w:w="764"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134"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811"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851"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764" w:type="dxa"/>
          </w:tcPr>
          <w:p w:rsidR="00FB21E4" w:rsidRPr="005F416C" w:rsidRDefault="00FB21E4" w:rsidP="00FB21E4">
            <w:pPr>
              <w:pStyle w:val="affb"/>
              <w:rPr>
                <w:lang w:bidi="en-US"/>
              </w:rPr>
            </w:pPr>
            <w:r w:rsidRPr="005F416C">
              <w:rPr>
                <w:lang w:bidi="en-US"/>
              </w:rPr>
              <w:t>[31:2]</w:t>
            </w:r>
          </w:p>
        </w:tc>
        <w:tc>
          <w:tcPr>
            <w:tcW w:w="1134" w:type="dxa"/>
          </w:tcPr>
          <w:p w:rsidR="00FB21E4" w:rsidRPr="005F416C" w:rsidRDefault="00FB21E4" w:rsidP="00FB21E4">
            <w:pPr>
              <w:pStyle w:val="affb"/>
              <w:rPr>
                <w:lang w:bidi="en-US"/>
              </w:rPr>
            </w:pPr>
            <w:r w:rsidRPr="005F416C">
              <w:rPr>
                <w:lang w:bidi="en-US"/>
              </w:rPr>
              <w:t>-</w:t>
            </w:r>
          </w:p>
        </w:tc>
        <w:tc>
          <w:tcPr>
            <w:tcW w:w="5811" w:type="dxa"/>
          </w:tcPr>
          <w:p w:rsidR="00FB21E4" w:rsidRPr="005F416C" w:rsidRDefault="00FB21E4" w:rsidP="00FB21E4">
            <w:pPr>
              <w:pStyle w:val="affb"/>
              <w:rPr>
                <w:lang w:bidi="en-US"/>
              </w:rPr>
            </w:pPr>
            <w:r w:rsidRPr="005F416C">
              <w:rPr>
                <w:lang w:bidi="en-US"/>
              </w:rPr>
              <w:t>-</w:t>
            </w:r>
          </w:p>
        </w:tc>
        <w:tc>
          <w:tcPr>
            <w:tcW w:w="851" w:type="dxa"/>
          </w:tcPr>
          <w:p w:rsidR="00FB21E4" w:rsidRPr="005F416C" w:rsidRDefault="00FB21E4" w:rsidP="00FB21E4">
            <w:pPr>
              <w:pStyle w:val="affb"/>
              <w:rPr>
                <w:lang w:bidi="en-US"/>
              </w:rPr>
            </w:pPr>
            <w:r w:rsidRPr="005F416C">
              <w:t>R</w:t>
            </w:r>
            <w:r w:rsidRPr="005F416C">
              <w:rPr>
                <w:lang w:bidi="en-US"/>
              </w:rPr>
              <w:t>0</w:t>
            </w:r>
          </w:p>
        </w:tc>
        <w:tc>
          <w:tcPr>
            <w:tcW w:w="1187" w:type="dxa"/>
          </w:tcPr>
          <w:p w:rsidR="00FB21E4" w:rsidRPr="005F416C" w:rsidRDefault="00FB21E4" w:rsidP="00FB21E4">
            <w:pPr>
              <w:pStyle w:val="affb"/>
              <w:rPr>
                <w:lang w:bidi="en-US"/>
              </w:rPr>
            </w:pPr>
            <w:r w:rsidRPr="005F416C">
              <w:rPr>
                <w:lang w:bidi="en-US"/>
              </w:rPr>
              <w:t>0x0</w:t>
            </w:r>
          </w:p>
        </w:tc>
      </w:tr>
      <w:tr w:rsidR="00FB21E4" w:rsidRPr="005F416C" w:rsidTr="00FB21E4">
        <w:trPr>
          <w:cantSplit/>
          <w:jc w:val="center"/>
        </w:trPr>
        <w:tc>
          <w:tcPr>
            <w:tcW w:w="764" w:type="dxa"/>
          </w:tcPr>
          <w:p w:rsidR="00FB21E4" w:rsidRPr="005F416C" w:rsidRDefault="00FB21E4" w:rsidP="00FB21E4">
            <w:pPr>
              <w:pStyle w:val="affb"/>
              <w:rPr>
                <w:lang w:bidi="en-US"/>
              </w:rPr>
            </w:pPr>
            <w:r w:rsidRPr="005F416C">
              <w:rPr>
                <w:lang w:bidi="en-US"/>
              </w:rPr>
              <w:t>[1:0]</w:t>
            </w:r>
          </w:p>
        </w:tc>
        <w:tc>
          <w:tcPr>
            <w:tcW w:w="1134" w:type="dxa"/>
          </w:tcPr>
          <w:p w:rsidR="00FB21E4" w:rsidRPr="005F416C" w:rsidRDefault="00FB21E4" w:rsidP="00FB21E4">
            <w:pPr>
              <w:pStyle w:val="affb"/>
              <w:rPr>
                <w:lang w:bidi="en-US"/>
              </w:rPr>
            </w:pPr>
            <w:r w:rsidRPr="005F416C">
              <w:rPr>
                <w:lang w:bidi="en-US"/>
              </w:rPr>
              <w:t>PLL_CMD</w:t>
            </w:r>
          </w:p>
        </w:tc>
        <w:tc>
          <w:tcPr>
            <w:tcW w:w="5811" w:type="dxa"/>
          </w:tcPr>
          <w:p w:rsidR="00FB21E4" w:rsidRPr="005F416C" w:rsidRDefault="00FB21E4" w:rsidP="00FB21E4">
            <w:pPr>
              <w:pStyle w:val="affb"/>
            </w:pPr>
            <w:r w:rsidRPr="005F416C">
              <w:t xml:space="preserve">Управление состоянием </w:t>
            </w:r>
            <w:r w:rsidRPr="005F416C">
              <w:rPr>
                <w:lang w:bidi="en-US"/>
              </w:rPr>
              <w:t>PLL</w:t>
            </w:r>
            <w:r w:rsidRPr="005F416C">
              <w:t>:</w:t>
            </w:r>
            <w:r w:rsidRPr="005F416C">
              <w:br/>
              <w:t>0</w:t>
            </w:r>
            <w:r w:rsidRPr="005F416C">
              <w:rPr>
                <w:lang w:bidi="en-US"/>
              </w:rPr>
              <w:t>x</w:t>
            </w:r>
            <w:r w:rsidRPr="005F416C">
              <w:t xml:space="preserve">0: </w:t>
            </w:r>
            <w:r w:rsidRPr="005F416C">
              <w:rPr>
                <w:lang w:bidi="en-US"/>
              </w:rPr>
              <w:t>PLL</w:t>
            </w:r>
            <w:r w:rsidRPr="005F416C">
              <w:t>_</w:t>
            </w:r>
            <w:r w:rsidRPr="005F416C">
              <w:rPr>
                <w:lang w:bidi="en-US"/>
              </w:rPr>
              <w:t>OSC</w:t>
            </w:r>
            <w:r w:rsidRPr="005F416C">
              <w:t>_</w:t>
            </w:r>
            <w:r w:rsidRPr="005F416C">
              <w:rPr>
                <w:lang w:bidi="en-US"/>
              </w:rPr>
              <w:t>USE</w:t>
            </w:r>
            <w:r w:rsidRPr="005F416C">
              <w:t xml:space="preserve"> – </w:t>
            </w:r>
            <w:r w:rsidRPr="005F416C">
              <w:rPr>
                <w:lang w:bidi="en-US"/>
              </w:rPr>
              <w:t>PLL</w:t>
            </w:r>
            <w:r w:rsidRPr="005F416C">
              <w:t xml:space="preserve"> работает и используется как источник опорной частоты</w:t>
            </w:r>
          </w:p>
          <w:p w:rsidR="00FB21E4" w:rsidRPr="005F416C" w:rsidRDefault="00FB21E4" w:rsidP="00FB21E4">
            <w:pPr>
              <w:pStyle w:val="affb"/>
            </w:pPr>
            <w:r w:rsidRPr="005F416C">
              <w:t>0</w:t>
            </w:r>
            <w:r w:rsidRPr="005F416C">
              <w:rPr>
                <w:lang w:bidi="en-US"/>
              </w:rPr>
              <w:t>x</w:t>
            </w:r>
            <w:r w:rsidRPr="005F416C">
              <w:t xml:space="preserve">1: </w:t>
            </w:r>
            <w:r w:rsidRPr="005F416C">
              <w:rPr>
                <w:lang w:bidi="en-US"/>
              </w:rPr>
              <w:t>PLL</w:t>
            </w:r>
            <w:r w:rsidRPr="005F416C">
              <w:t>_</w:t>
            </w:r>
            <w:r w:rsidRPr="005F416C">
              <w:rPr>
                <w:lang w:bidi="en-US"/>
              </w:rPr>
              <w:t>OSC</w:t>
            </w:r>
            <w:r w:rsidRPr="005F416C">
              <w:t>_</w:t>
            </w:r>
            <w:r w:rsidRPr="005F416C">
              <w:rPr>
                <w:lang w:bidi="en-US"/>
              </w:rPr>
              <w:t>BYP</w:t>
            </w:r>
            <w:r w:rsidRPr="005F416C">
              <w:t xml:space="preserve"> – PLL работает, опорная частота внешняя</w:t>
            </w:r>
          </w:p>
          <w:p w:rsidR="00FB21E4" w:rsidRPr="005F416C" w:rsidRDefault="00FB21E4" w:rsidP="00FB21E4">
            <w:pPr>
              <w:pStyle w:val="affb"/>
            </w:pPr>
            <w:r w:rsidRPr="005F416C">
              <w:t>0</w:t>
            </w:r>
            <w:r w:rsidRPr="005F416C">
              <w:rPr>
                <w:lang w:bidi="en-US"/>
              </w:rPr>
              <w:t>x</w:t>
            </w:r>
            <w:r w:rsidRPr="005F416C">
              <w:t>2: запрещенная комбинация</w:t>
            </w:r>
          </w:p>
          <w:p w:rsidR="00FB21E4" w:rsidRPr="005F416C" w:rsidRDefault="00FB21E4" w:rsidP="00FB21E4">
            <w:pPr>
              <w:pStyle w:val="affb"/>
            </w:pPr>
            <w:r w:rsidRPr="005F416C">
              <w:t>0</w:t>
            </w:r>
            <w:r w:rsidRPr="005F416C">
              <w:rPr>
                <w:lang w:bidi="en-US"/>
              </w:rPr>
              <w:t>x</w:t>
            </w:r>
            <w:r w:rsidRPr="005F416C">
              <w:t xml:space="preserve">3: </w:t>
            </w:r>
            <w:r w:rsidRPr="005F416C">
              <w:rPr>
                <w:lang w:bidi="en-US"/>
              </w:rPr>
              <w:t>PLL</w:t>
            </w:r>
            <w:r w:rsidRPr="005F416C">
              <w:t>_</w:t>
            </w:r>
            <w:r w:rsidRPr="005F416C">
              <w:rPr>
                <w:lang w:bidi="en-US"/>
              </w:rPr>
              <w:t>OFF</w:t>
            </w:r>
            <w:r w:rsidRPr="005F416C">
              <w:t>_</w:t>
            </w:r>
            <w:r w:rsidRPr="005F416C">
              <w:rPr>
                <w:lang w:bidi="en-US"/>
              </w:rPr>
              <w:t>BYP</w:t>
            </w:r>
            <w:r w:rsidRPr="005F416C">
              <w:t xml:space="preserve"> – PLL выключена, опорная частота внешняя</w:t>
            </w:r>
          </w:p>
        </w:tc>
        <w:tc>
          <w:tcPr>
            <w:tcW w:w="851" w:type="dxa"/>
          </w:tcPr>
          <w:p w:rsidR="00FB21E4" w:rsidRPr="005F416C" w:rsidRDefault="00FB21E4" w:rsidP="00FB21E4">
            <w:pPr>
              <w:pStyle w:val="affb"/>
              <w:rPr>
                <w:lang w:bidi="en-US"/>
              </w:rPr>
            </w:pPr>
            <w:r w:rsidRPr="005F416C">
              <w:rPr>
                <w:lang w:bidi="en-US"/>
              </w:rPr>
              <w:t>R/W</w:t>
            </w:r>
          </w:p>
        </w:tc>
        <w:tc>
          <w:tcPr>
            <w:tcW w:w="1187" w:type="dxa"/>
          </w:tcPr>
          <w:p w:rsidR="00FB21E4" w:rsidRPr="005F416C" w:rsidRDefault="00FB21E4" w:rsidP="00FB21E4">
            <w:pPr>
              <w:pStyle w:val="affb"/>
              <w:rPr>
                <w:lang w:bidi="en-US"/>
              </w:rPr>
            </w:pPr>
            <w:r w:rsidRPr="005F416C">
              <w:rPr>
                <w:lang w:bidi="en-US"/>
              </w:rPr>
              <w:t>0x3</w:t>
            </w:r>
          </w:p>
        </w:tc>
      </w:tr>
    </w:tbl>
    <w:p w:rsidR="00FB21E4" w:rsidRPr="005F416C" w:rsidRDefault="00FB21E4" w:rsidP="00FB21E4">
      <w:pPr>
        <w:pStyle w:val="a9"/>
      </w:pPr>
    </w:p>
    <w:p w:rsidR="00B74F29" w:rsidRPr="005F416C" w:rsidRDefault="00B74F29" w:rsidP="00FB21E4">
      <w:pPr>
        <w:pStyle w:val="a9"/>
      </w:pPr>
    </w:p>
    <w:p w:rsidR="00FB21E4" w:rsidRPr="005F416C" w:rsidRDefault="00FB21E4" w:rsidP="00FB21E4">
      <w:pPr>
        <w:pStyle w:val="6"/>
      </w:pPr>
      <w:r w:rsidRPr="005F416C">
        <w:lastRenderedPageBreak/>
        <w:t>Регистр PLL_LDUR (CRG_DAC)</w:t>
      </w:r>
    </w:p>
    <w:p w:rsidR="00FB21E4" w:rsidRPr="005F416C" w:rsidRDefault="00FB21E4" w:rsidP="00FB21E4">
      <w:pPr>
        <w:pStyle w:val="a9"/>
      </w:pPr>
      <w:r w:rsidRPr="005F416C">
        <w:t xml:space="preserve">Описание полей регистра </w:t>
      </w:r>
      <w:r w:rsidRPr="005F416C">
        <w:rPr>
          <w:lang w:val="en-US"/>
        </w:rPr>
        <w:t>PLL</w:t>
      </w:r>
      <w:r w:rsidRPr="005F416C">
        <w:t>_</w:t>
      </w:r>
      <w:r w:rsidRPr="005F416C">
        <w:rPr>
          <w:lang w:val="en-US"/>
        </w:rPr>
        <w:t>LDUR</w:t>
      </w:r>
      <w:r w:rsidRPr="005F416C">
        <w:t xml:space="preserve"> приведено в таблице </w:t>
      </w:r>
      <w:r w:rsidR="00B050B4">
        <w:fldChar w:fldCharType="begin"/>
      </w:r>
      <w:r w:rsidR="00B050B4">
        <w:instrText xml:space="preserve"> REF _Ref12267308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72</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79" w:name="_Ref1226730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72</w:t>
      </w:r>
      <w:r w:rsidR="008A68E7" w:rsidRPr="005F416C">
        <w:rPr>
          <w:noProof/>
        </w:rPr>
        <w:fldChar w:fldCharType="end"/>
      </w:r>
      <w:bookmarkEnd w:id="179"/>
      <w:r w:rsidRPr="005F416C">
        <w:t xml:space="preserve"> – </w:t>
      </w:r>
      <w:r w:rsidR="00B735FE" w:rsidRPr="005F416C">
        <w:t>Ф</w:t>
      </w:r>
      <w:r w:rsidRPr="005F416C">
        <w:t>ормат регистра PLL_LDUR (</w:t>
      </w:r>
      <w:r w:rsidRPr="005F416C">
        <w:rPr>
          <w:lang w:val="en-US"/>
        </w:rPr>
        <w:t>CRG</w:t>
      </w:r>
      <w:r w:rsidRPr="005F416C">
        <w:t>_</w:t>
      </w:r>
      <w:r w:rsidRPr="005F416C">
        <w:rPr>
          <w:lang w:val="en-US"/>
        </w:rPr>
        <w:t>DAC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01"/>
        <w:gridCol w:w="5049"/>
        <w:gridCol w:w="851"/>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0x008</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701"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049"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851"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[31:11]</w:t>
            </w:r>
          </w:p>
        </w:tc>
        <w:tc>
          <w:tcPr>
            <w:tcW w:w="1701" w:type="dxa"/>
          </w:tcPr>
          <w:p w:rsidR="00FB21E4" w:rsidRPr="005F416C" w:rsidRDefault="00FB21E4" w:rsidP="00FB21E4">
            <w:pPr>
              <w:pStyle w:val="affb"/>
            </w:pPr>
            <w:r w:rsidRPr="005F416C">
              <w:t>-</w:t>
            </w:r>
          </w:p>
        </w:tc>
        <w:tc>
          <w:tcPr>
            <w:tcW w:w="5049" w:type="dxa"/>
          </w:tcPr>
          <w:p w:rsidR="00FB21E4" w:rsidRPr="005F416C" w:rsidRDefault="00FB21E4" w:rsidP="00FB21E4">
            <w:pPr>
              <w:pStyle w:val="affb"/>
            </w:pPr>
            <w:r w:rsidRPr="005F416C">
              <w:t>-</w:t>
            </w:r>
          </w:p>
        </w:tc>
        <w:tc>
          <w:tcPr>
            <w:tcW w:w="851"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[10:0]</w:t>
            </w:r>
          </w:p>
        </w:tc>
        <w:tc>
          <w:tcPr>
            <w:tcW w:w="1701" w:type="dxa"/>
          </w:tcPr>
          <w:p w:rsidR="00FB21E4" w:rsidRPr="005F416C" w:rsidRDefault="00FB21E4" w:rsidP="00FB21E4">
            <w:pPr>
              <w:pStyle w:val="affb"/>
            </w:pPr>
            <w:r w:rsidRPr="005F416C">
              <w:t>PLL_LDUR</w:t>
            </w:r>
          </w:p>
        </w:tc>
        <w:tc>
          <w:tcPr>
            <w:tcW w:w="5049" w:type="dxa"/>
          </w:tcPr>
          <w:p w:rsidR="00FB21E4" w:rsidRPr="005F416C" w:rsidRDefault="00FB21E4" w:rsidP="00FB21E4">
            <w:pPr>
              <w:pStyle w:val="affb"/>
            </w:pPr>
            <w:r w:rsidRPr="005F416C">
              <w:t>Длительность ожидания стабилизации PLL, в тактах внешней опорной частоты</w:t>
            </w:r>
          </w:p>
        </w:tc>
        <w:tc>
          <w:tcPr>
            <w:tcW w:w="851"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0x334</w:t>
            </w:r>
          </w:p>
        </w:tc>
      </w:tr>
    </w:tbl>
    <w:p w:rsidR="00FB21E4" w:rsidRPr="005F416C" w:rsidRDefault="00FB21E4" w:rsidP="00FB21E4">
      <w:pPr>
        <w:pStyle w:val="a9"/>
      </w:pPr>
    </w:p>
    <w:p w:rsidR="00FB21E4" w:rsidRPr="005F416C" w:rsidRDefault="00FB21E4" w:rsidP="00FB21E4">
      <w:pPr>
        <w:pStyle w:val="6"/>
      </w:pPr>
      <w:r w:rsidRPr="005F416C">
        <w:t>Регистр PLL_PRDIV (CRG_DAC)</w:t>
      </w:r>
    </w:p>
    <w:p w:rsidR="00FB21E4" w:rsidRPr="005F416C" w:rsidRDefault="00FB21E4" w:rsidP="00FB21E4">
      <w:pPr>
        <w:pStyle w:val="a9"/>
      </w:pPr>
      <w:r w:rsidRPr="005F416C">
        <w:t xml:space="preserve">Описание полей регистра </w:t>
      </w:r>
      <w:r w:rsidRPr="005F416C">
        <w:rPr>
          <w:lang w:val="en-US"/>
        </w:rPr>
        <w:t>PLL</w:t>
      </w:r>
      <w:r w:rsidRPr="005F416C">
        <w:t>_</w:t>
      </w:r>
      <w:r w:rsidRPr="005F416C">
        <w:rPr>
          <w:lang w:val="en-US"/>
        </w:rPr>
        <w:t>PRDIV</w:t>
      </w:r>
      <w:r w:rsidRPr="005F416C">
        <w:t xml:space="preserve"> приведено в таблице </w:t>
      </w:r>
      <w:r w:rsidR="00B050B4">
        <w:fldChar w:fldCharType="begin"/>
      </w:r>
      <w:r w:rsidR="00B050B4">
        <w:instrText xml:space="preserve"> REF _Ref12267328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73</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80" w:name="_Ref1226732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73</w:t>
      </w:r>
      <w:r w:rsidR="008A68E7" w:rsidRPr="005F416C">
        <w:rPr>
          <w:noProof/>
        </w:rPr>
        <w:fldChar w:fldCharType="end"/>
      </w:r>
      <w:bookmarkEnd w:id="180"/>
      <w:r w:rsidRPr="005F416C">
        <w:t xml:space="preserve"> – </w:t>
      </w:r>
      <w:r w:rsidR="00B735FE" w:rsidRPr="005F416C">
        <w:t>Ф</w:t>
      </w:r>
      <w:r w:rsidRPr="005F416C">
        <w:t>ормат регистра PLL_PRDIV (</w:t>
      </w:r>
      <w:r w:rsidRPr="005F416C">
        <w:rPr>
          <w:lang w:val="en-US"/>
        </w:rPr>
        <w:t>CRG</w:t>
      </w:r>
      <w:r w:rsidRPr="005F416C">
        <w:t>_</w:t>
      </w:r>
      <w:r w:rsidRPr="005F416C">
        <w:rPr>
          <w:lang w:val="en-US"/>
        </w:rPr>
        <w:t>DAC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01"/>
        <w:gridCol w:w="5049"/>
        <w:gridCol w:w="851"/>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0x010</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701"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049"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851"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[31:5]</w:t>
            </w:r>
          </w:p>
        </w:tc>
        <w:tc>
          <w:tcPr>
            <w:tcW w:w="1701" w:type="dxa"/>
          </w:tcPr>
          <w:p w:rsidR="00FB21E4" w:rsidRPr="005F416C" w:rsidRDefault="00FB21E4" w:rsidP="00FB21E4">
            <w:pPr>
              <w:pStyle w:val="affb"/>
            </w:pPr>
            <w:r w:rsidRPr="005F416C">
              <w:t>-</w:t>
            </w:r>
          </w:p>
        </w:tc>
        <w:tc>
          <w:tcPr>
            <w:tcW w:w="5049" w:type="dxa"/>
          </w:tcPr>
          <w:p w:rsidR="00FB21E4" w:rsidRPr="005F416C" w:rsidRDefault="00FB21E4" w:rsidP="00FB21E4">
            <w:pPr>
              <w:pStyle w:val="affb"/>
            </w:pPr>
            <w:r w:rsidRPr="005F416C">
              <w:t>-</w:t>
            </w:r>
          </w:p>
        </w:tc>
        <w:tc>
          <w:tcPr>
            <w:tcW w:w="851"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[4:0]</w:t>
            </w:r>
          </w:p>
        </w:tc>
        <w:tc>
          <w:tcPr>
            <w:tcW w:w="1701" w:type="dxa"/>
          </w:tcPr>
          <w:p w:rsidR="00FB21E4" w:rsidRPr="005F416C" w:rsidRDefault="00FB21E4" w:rsidP="00FB21E4">
            <w:pPr>
              <w:pStyle w:val="affb"/>
            </w:pPr>
            <w:r w:rsidRPr="005F416C">
              <w:t>PLL_PRDIV</w:t>
            </w:r>
          </w:p>
        </w:tc>
        <w:tc>
          <w:tcPr>
            <w:tcW w:w="5049" w:type="dxa"/>
          </w:tcPr>
          <w:p w:rsidR="00FB21E4" w:rsidRPr="005F416C" w:rsidRDefault="00FB21E4" w:rsidP="00FB21E4">
            <w:pPr>
              <w:pStyle w:val="affb"/>
            </w:pPr>
            <w:r w:rsidRPr="005F416C">
              <w:t>Коэффициент входного делителя PLL</w:t>
            </w:r>
          </w:p>
        </w:tc>
        <w:tc>
          <w:tcPr>
            <w:tcW w:w="851"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0x0</w:t>
            </w:r>
          </w:p>
        </w:tc>
      </w:tr>
    </w:tbl>
    <w:p w:rsidR="00FB21E4" w:rsidRPr="005F416C" w:rsidRDefault="00FB21E4" w:rsidP="00FB21E4">
      <w:pPr>
        <w:pStyle w:val="a9"/>
      </w:pPr>
    </w:p>
    <w:p w:rsidR="00FB21E4" w:rsidRPr="005F416C" w:rsidRDefault="00FB21E4" w:rsidP="00FB21E4">
      <w:pPr>
        <w:pStyle w:val="6"/>
        <w:rPr>
          <w:lang w:val="ru-RU"/>
        </w:rPr>
      </w:pPr>
      <w:r w:rsidRPr="005F416C">
        <w:rPr>
          <w:lang w:val="ru-RU"/>
        </w:rPr>
        <w:t xml:space="preserve">Регистр </w:t>
      </w:r>
      <w:r w:rsidRPr="005F416C">
        <w:t>PLL</w:t>
      </w:r>
      <w:r w:rsidRPr="005F416C">
        <w:rPr>
          <w:lang w:val="ru-RU"/>
        </w:rPr>
        <w:t>_</w:t>
      </w:r>
      <w:r w:rsidRPr="005F416C">
        <w:t>FBDIV</w:t>
      </w:r>
      <w:r w:rsidRPr="005F416C">
        <w:rPr>
          <w:lang w:val="ru-RU"/>
        </w:rPr>
        <w:t xml:space="preserve"> (</w:t>
      </w:r>
      <w:r w:rsidRPr="005F416C">
        <w:t>CRG</w:t>
      </w:r>
      <w:r w:rsidRPr="005F416C">
        <w:rPr>
          <w:lang w:val="ru-RU"/>
        </w:rPr>
        <w:t>_</w:t>
      </w:r>
      <w:r w:rsidRPr="005F416C">
        <w:t>DAC</w:t>
      </w:r>
      <w:r w:rsidRPr="005F416C">
        <w:rPr>
          <w:lang w:val="ru-RU"/>
        </w:rPr>
        <w:t>)</w:t>
      </w:r>
    </w:p>
    <w:p w:rsidR="00FB21E4" w:rsidRPr="005F416C" w:rsidRDefault="00FB21E4" w:rsidP="00FB21E4">
      <w:pPr>
        <w:pStyle w:val="a9"/>
      </w:pPr>
      <w:r w:rsidRPr="005F416C">
        <w:t xml:space="preserve">Описание полей регистра </w:t>
      </w:r>
      <w:r w:rsidRPr="005F416C">
        <w:rPr>
          <w:lang w:val="en-US"/>
        </w:rPr>
        <w:t>PLL</w:t>
      </w:r>
      <w:r w:rsidRPr="005F416C">
        <w:t>_</w:t>
      </w:r>
      <w:r w:rsidRPr="005F416C">
        <w:rPr>
          <w:lang w:val="en-US"/>
        </w:rPr>
        <w:t>FBDIV</w:t>
      </w:r>
      <w:r w:rsidRPr="005F416C">
        <w:t xml:space="preserve"> приведено в таблице </w:t>
      </w:r>
      <w:r w:rsidR="00B050B4">
        <w:fldChar w:fldCharType="begin"/>
      </w:r>
      <w:r w:rsidR="00B050B4">
        <w:instrText xml:space="preserve"> REF _Ref12267348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74</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81" w:name="_Ref1226734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74</w:t>
      </w:r>
      <w:r w:rsidR="008A68E7" w:rsidRPr="005F416C">
        <w:rPr>
          <w:noProof/>
        </w:rPr>
        <w:fldChar w:fldCharType="end"/>
      </w:r>
      <w:bookmarkEnd w:id="181"/>
      <w:r w:rsidRPr="005F416C">
        <w:t xml:space="preserve"> – </w:t>
      </w:r>
      <w:r w:rsidR="00B735FE" w:rsidRPr="005F416C">
        <w:t>Ф</w:t>
      </w:r>
      <w:r w:rsidRPr="005F416C">
        <w:t>ормат регистра PLL_FBDIV (</w:t>
      </w:r>
      <w:r w:rsidRPr="005F416C">
        <w:rPr>
          <w:lang w:val="en-US"/>
        </w:rPr>
        <w:t>CRG</w:t>
      </w:r>
      <w:r w:rsidRPr="005F416C">
        <w:t>_</w:t>
      </w:r>
      <w:r w:rsidRPr="005F416C">
        <w:rPr>
          <w:lang w:val="en-US"/>
        </w:rPr>
        <w:t>DAC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01"/>
        <w:gridCol w:w="5049"/>
        <w:gridCol w:w="851"/>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0x014</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701"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049"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851"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[31:12]</w:t>
            </w:r>
          </w:p>
        </w:tc>
        <w:tc>
          <w:tcPr>
            <w:tcW w:w="1701" w:type="dxa"/>
          </w:tcPr>
          <w:p w:rsidR="00FB21E4" w:rsidRPr="005F416C" w:rsidRDefault="00FB21E4" w:rsidP="00FB21E4">
            <w:pPr>
              <w:pStyle w:val="affb"/>
            </w:pPr>
            <w:r w:rsidRPr="005F416C">
              <w:t>-</w:t>
            </w:r>
          </w:p>
        </w:tc>
        <w:tc>
          <w:tcPr>
            <w:tcW w:w="5049" w:type="dxa"/>
          </w:tcPr>
          <w:p w:rsidR="00FB21E4" w:rsidRPr="005F416C" w:rsidRDefault="00FB21E4" w:rsidP="00FB21E4">
            <w:pPr>
              <w:pStyle w:val="affb"/>
            </w:pPr>
            <w:r w:rsidRPr="005F416C">
              <w:t>-</w:t>
            </w:r>
          </w:p>
        </w:tc>
        <w:tc>
          <w:tcPr>
            <w:tcW w:w="851"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[11:0]</w:t>
            </w:r>
          </w:p>
        </w:tc>
        <w:tc>
          <w:tcPr>
            <w:tcW w:w="1701" w:type="dxa"/>
          </w:tcPr>
          <w:p w:rsidR="00FB21E4" w:rsidRPr="005F416C" w:rsidRDefault="00FB21E4" w:rsidP="00FB21E4">
            <w:pPr>
              <w:pStyle w:val="affb"/>
            </w:pPr>
            <w:r w:rsidRPr="005F416C">
              <w:t>PLL_FBDIV</w:t>
            </w:r>
          </w:p>
        </w:tc>
        <w:tc>
          <w:tcPr>
            <w:tcW w:w="5049" w:type="dxa"/>
          </w:tcPr>
          <w:p w:rsidR="00FB21E4" w:rsidRPr="005F416C" w:rsidRDefault="00FB21E4" w:rsidP="00FB21E4">
            <w:pPr>
              <w:pStyle w:val="affb"/>
            </w:pPr>
            <w:r w:rsidRPr="005F416C">
              <w:t>Коэффициент делителя обратной связи PLL</w:t>
            </w:r>
          </w:p>
        </w:tc>
        <w:tc>
          <w:tcPr>
            <w:tcW w:w="851"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rPr>
                <w:lang w:val="en-US"/>
              </w:rPr>
            </w:pPr>
            <w:r w:rsidRPr="005F416C">
              <w:t>0x</w:t>
            </w:r>
            <w:r w:rsidRPr="005F416C">
              <w:rPr>
                <w:lang w:val="en-US"/>
              </w:rPr>
              <w:t>7F</w:t>
            </w:r>
          </w:p>
        </w:tc>
      </w:tr>
    </w:tbl>
    <w:p w:rsidR="00FB21E4" w:rsidRPr="005F416C" w:rsidRDefault="00FB21E4" w:rsidP="00FB21E4">
      <w:pPr>
        <w:pStyle w:val="a9"/>
      </w:pPr>
    </w:p>
    <w:p w:rsidR="00FB21E4" w:rsidRPr="005F416C" w:rsidRDefault="00FB21E4" w:rsidP="00FB21E4">
      <w:pPr>
        <w:pStyle w:val="6"/>
        <w:rPr>
          <w:lang w:val="ru-RU"/>
        </w:rPr>
      </w:pPr>
      <w:r w:rsidRPr="005F416C">
        <w:rPr>
          <w:lang w:val="ru-RU"/>
        </w:rPr>
        <w:t xml:space="preserve">Регистр </w:t>
      </w:r>
      <w:r w:rsidRPr="005F416C">
        <w:t>PLL</w:t>
      </w:r>
      <w:r w:rsidRPr="005F416C">
        <w:rPr>
          <w:lang w:val="ru-RU"/>
        </w:rPr>
        <w:t>_</w:t>
      </w:r>
      <w:r w:rsidRPr="005F416C">
        <w:t>PSDIV</w:t>
      </w:r>
      <w:r w:rsidRPr="005F416C">
        <w:rPr>
          <w:lang w:val="ru-RU"/>
        </w:rPr>
        <w:t xml:space="preserve"> (</w:t>
      </w:r>
      <w:r w:rsidRPr="005F416C">
        <w:t>CRG</w:t>
      </w:r>
      <w:r w:rsidRPr="005F416C">
        <w:rPr>
          <w:lang w:val="ru-RU"/>
        </w:rPr>
        <w:t>_</w:t>
      </w:r>
      <w:r w:rsidRPr="005F416C">
        <w:t>DAC</w:t>
      </w:r>
      <w:r w:rsidRPr="005F416C">
        <w:rPr>
          <w:lang w:val="ru-RU"/>
        </w:rPr>
        <w:t>)</w:t>
      </w:r>
    </w:p>
    <w:p w:rsidR="00FB21E4" w:rsidRPr="005F416C" w:rsidRDefault="00FB21E4" w:rsidP="00FB21E4">
      <w:pPr>
        <w:pStyle w:val="a9"/>
      </w:pPr>
      <w:r w:rsidRPr="005F416C">
        <w:t xml:space="preserve">Описание полей регистра </w:t>
      </w:r>
      <w:r w:rsidRPr="005F416C">
        <w:rPr>
          <w:lang w:val="en-US"/>
        </w:rPr>
        <w:t>PLL</w:t>
      </w:r>
      <w:r w:rsidRPr="005F416C">
        <w:t>_</w:t>
      </w:r>
      <w:r w:rsidRPr="005F416C">
        <w:rPr>
          <w:lang w:val="en-US"/>
        </w:rPr>
        <w:t>PSDIV</w:t>
      </w:r>
      <w:r w:rsidRPr="005F416C">
        <w:t xml:space="preserve"> приведено в таблице </w:t>
      </w:r>
      <w:r w:rsidR="00B050B4">
        <w:fldChar w:fldCharType="begin"/>
      </w:r>
      <w:r w:rsidR="00B050B4">
        <w:instrText xml:space="preserve"> REF _Ref12267361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75</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82" w:name="_Ref1226736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75</w:t>
      </w:r>
      <w:r w:rsidR="008A68E7" w:rsidRPr="005F416C">
        <w:rPr>
          <w:noProof/>
        </w:rPr>
        <w:fldChar w:fldCharType="end"/>
      </w:r>
      <w:bookmarkEnd w:id="182"/>
      <w:r w:rsidRPr="005F416C">
        <w:t xml:space="preserve"> – </w:t>
      </w:r>
      <w:r w:rsidR="00B735FE" w:rsidRPr="005F416C">
        <w:t>Ф</w:t>
      </w:r>
      <w:r w:rsidRPr="005F416C">
        <w:t>ормат регистра PLL_PSDIV (</w:t>
      </w:r>
      <w:r w:rsidRPr="005F416C">
        <w:rPr>
          <w:lang w:val="en-US"/>
        </w:rPr>
        <w:t>CRG</w:t>
      </w:r>
      <w:r w:rsidRPr="005F416C">
        <w:t>_</w:t>
      </w:r>
      <w:r w:rsidRPr="005F416C">
        <w:rPr>
          <w:lang w:val="en-US"/>
        </w:rPr>
        <w:t>DAC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01"/>
        <w:gridCol w:w="5049"/>
        <w:gridCol w:w="851"/>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0x018</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701"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049"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851"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[31:5]</w:t>
            </w:r>
          </w:p>
        </w:tc>
        <w:tc>
          <w:tcPr>
            <w:tcW w:w="1701" w:type="dxa"/>
          </w:tcPr>
          <w:p w:rsidR="00FB21E4" w:rsidRPr="005F416C" w:rsidRDefault="00FB21E4" w:rsidP="00FB21E4">
            <w:pPr>
              <w:pStyle w:val="affb"/>
            </w:pPr>
            <w:r w:rsidRPr="005F416C">
              <w:t>-</w:t>
            </w:r>
          </w:p>
        </w:tc>
        <w:tc>
          <w:tcPr>
            <w:tcW w:w="5049" w:type="dxa"/>
          </w:tcPr>
          <w:p w:rsidR="00FB21E4" w:rsidRPr="005F416C" w:rsidRDefault="00FB21E4" w:rsidP="00FB21E4">
            <w:pPr>
              <w:pStyle w:val="affb"/>
            </w:pPr>
            <w:r w:rsidRPr="005F416C">
              <w:t>-</w:t>
            </w:r>
          </w:p>
        </w:tc>
        <w:tc>
          <w:tcPr>
            <w:tcW w:w="851"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[4:0]</w:t>
            </w:r>
          </w:p>
        </w:tc>
        <w:tc>
          <w:tcPr>
            <w:tcW w:w="1701" w:type="dxa"/>
          </w:tcPr>
          <w:p w:rsidR="00FB21E4" w:rsidRPr="005F416C" w:rsidRDefault="00FB21E4" w:rsidP="00FB21E4">
            <w:pPr>
              <w:pStyle w:val="affb"/>
            </w:pPr>
            <w:r w:rsidRPr="005F416C">
              <w:t>PLL_PSDIV</w:t>
            </w:r>
          </w:p>
        </w:tc>
        <w:tc>
          <w:tcPr>
            <w:tcW w:w="5049" w:type="dxa"/>
          </w:tcPr>
          <w:p w:rsidR="00FB21E4" w:rsidRPr="005F416C" w:rsidRDefault="00FB21E4" w:rsidP="00FB21E4">
            <w:pPr>
              <w:pStyle w:val="affb"/>
            </w:pPr>
            <w:r w:rsidRPr="005F416C">
              <w:t>Коэффициент выходного делителя PLL</w:t>
            </w:r>
          </w:p>
        </w:tc>
        <w:tc>
          <w:tcPr>
            <w:tcW w:w="851"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0x1</w:t>
            </w:r>
          </w:p>
        </w:tc>
      </w:tr>
    </w:tbl>
    <w:p w:rsidR="00FB21E4" w:rsidRPr="005F416C" w:rsidRDefault="00FB21E4" w:rsidP="00FB21E4">
      <w:pPr>
        <w:pStyle w:val="a9"/>
      </w:pPr>
    </w:p>
    <w:p w:rsidR="00FB21E4" w:rsidRPr="005F416C" w:rsidRDefault="00FB21E4" w:rsidP="00FB21E4">
      <w:pPr>
        <w:pStyle w:val="6"/>
      </w:pPr>
      <w:r w:rsidRPr="005F416C">
        <w:t>Регистр CKAUXCTRL (CRG_DAC)</w:t>
      </w:r>
    </w:p>
    <w:p w:rsidR="00FB21E4" w:rsidRPr="005F416C" w:rsidRDefault="00FB21E4" w:rsidP="00FB21E4">
      <w:pPr>
        <w:pStyle w:val="a9"/>
      </w:pPr>
      <w:r w:rsidRPr="005F416C">
        <w:t xml:space="preserve">Описание полей регистра </w:t>
      </w:r>
      <w:r w:rsidRPr="005F416C">
        <w:rPr>
          <w:lang w:val="en-US"/>
        </w:rPr>
        <w:t>CKAUXCTRL</w:t>
      </w:r>
      <w:r w:rsidRPr="005F416C">
        <w:t xml:space="preserve"> приведено в таблице </w:t>
      </w:r>
      <w:r w:rsidR="00B050B4">
        <w:fldChar w:fldCharType="begin"/>
      </w:r>
      <w:r w:rsidR="00B050B4">
        <w:instrText xml:space="preserve"> REF _Ref12267386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76</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83" w:name="_Ref1226738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76</w:t>
      </w:r>
      <w:r w:rsidR="008A68E7" w:rsidRPr="005F416C">
        <w:rPr>
          <w:noProof/>
        </w:rPr>
        <w:fldChar w:fldCharType="end"/>
      </w:r>
      <w:bookmarkEnd w:id="183"/>
      <w:r w:rsidRPr="005F416C">
        <w:t xml:space="preserve"> – </w:t>
      </w:r>
      <w:r w:rsidR="00B735FE" w:rsidRPr="005F416C">
        <w:t>Ф</w:t>
      </w:r>
      <w:r w:rsidRPr="005F416C">
        <w:t xml:space="preserve">ормат регистра </w:t>
      </w:r>
      <w:r w:rsidRPr="005F416C">
        <w:rPr>
          <w:lang w:val="en-US"/>
        </w:rPr>
        <w:t>CKAUXCTRL</w:t>
      </w:r>
      <w:r w:rsidRPr="005F416C">
        <w:t xml:space="preserve"> (</w:t>
      </w:r>
      <w:r w:rsidRPr="005F416C">
        <w:rPr>
          <w:lang w:val="en-US"/>
        </w:rPr>
        <w:t>CRG</w:t>
      </w:r>
      <w:r w:rsidRPr="005F416C">
        <w:t>_</w:t>
      </w:r>
      <w:r w:rsidRPr="005F416C">
        <w:rPr>
          <w:lang w:val="en-US"/>
        </w:rPr>
        <w:t>DAC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01"/>
        <w:gridCol w:w="5049"/>
        <w:gridCol w:w="851"/>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lang w:bidi="en-US"/>
              </w:rPr>
            </w:pPr>
            <w:r w:rsidRPr="005F416C">
              <w:rPr>
                <w:b/>
              </w:rPr>
              <w:t xml:space="preserve">Адрес: </w:t>
            </w:r>
            <w:r w:rsidRPr="005F416C">
              <w:rPr>
                <w:b/>
                <w:lang w:bidi="en-US"/>
              </w:rPr>
              <w:t>0x020</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701"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049"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851"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[31:5]</w:t>
            </w:r>
          </w:p>
        </w:tc>
        <w:tc>
          <w:tcPr>
            <w:tcW w:w="1701" w:type="dxa"/>
          </w:tcPr>
          <w:p w:rsidR="00FB21E4" w:rsidRPr="005F416C" w:rsidRDefault="00FB21E4" w:rsidP="00FB21E4">
            <w:pPr>
              <w:pStyle w:val="affb"/>
              <w:rPr>
                <w:lang w:bidi="en-US"/>
              </w:rPr>
            </w:pPr>
            <w:r w:rsidRPr="005F416C">
              <w:rPr>
                <w:lang w:bidi="en-US"/>
              </w:rPr>
              <w:t>-</w:t>
            </w:r>
          </w:p>
        </w:tc>
        <w:tc>
          <w:tcPr>
            <w:tcW w:w="5049" w:type="dxa"/>
          </w:tcPr>
          <w:p w:rsidR="00FB21E4" w:rsidRPr="005F416C" w:rsidRDefault="00FB21E4" w:rsidP="00FB21E4">
            <w:pPr>
              <w:pStyle w:val="affb"/>
              <w:rPr>
                <w:lang w:bidi="en-US"/>
              </w:rPr>
            </w:pPr>
            <w:r w:rsidRPr="005F416C">
              <w:rPr>
                <w:lang w:bidi="en-US"/>
              </w:rPr>
              <w:t>-</w:t>
            </w:r>
          </w:p>
        </w:tc>
        <w:tc>
          <w:tcPr>
            <w:tcW w:w="851" w:type="dxa"/>
          </w:tcPr>
          <w:p w:rsidR="00FB21E4" w:rsidRPr="005F416C" w:rsidRDefault="00FB21E4" w:rsidP="00FB21E4">
            <w:pPr>
              <w:pStyle w:val="affb"/>
              <w:rPr>
                <w:lang w:bidi="en-US"/>
              </w:rPr>
            </w:pPr>
            <w:r w:rsidRPr="005F416C">
              <w:t>R</w:t>
            </w:r>
            <w:r w:rsidRPr="005F416C">
              <w:rPr>
                <w:lang w:bidi="en-US"/>
              </w:rPr>
              <w:t>0</w:t>
            </w:r>
          </w:p>
        </w:tc>
        <w:tc>
          <w:tcPr>
            <w:tcW w:w="1187" w:type="dxa"/>
          </w:tcPr>
          <w:p w:rsidR="00FB21E4" w:rsidRPr="005F416C" w:rsidRDefault="00FB21E4" w:rsidP="00FB21E4">
            <w:pPr>
              <w:pStyle w:val="affb"/>
              <w:rPr>
                <w:lang w:bidi="en-US"/>
              </w:rPr>
            </w:pPr>
            <w:r w:rsidRPr="005F416C">
              <w:rPr>
                <w:lang w:bidi="en-US"/>
              </w:rPr>
              <w:t>0x0</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[4:0]</w:t>
            </w:r>
          </w:p>
        </w:tc>
        <w:tc>
          <w:tcPr>
            <w:tcW w:w="1701" w:type="dxa"/>
          </w:tcPr>
          <w:p w:rsidR="00FB21E4" w:rsidRPr="005F416C" w:rsidRDefault="00FB21E4" w:rsidP="00FB21E4">
            <w:pPr>
              <w:pStyle w:val="affb"/>
              <w:rPr>
                <w:lang w:bidi="en-US"/>
              </w:rPr>
            </w:pPr>
            <w:r w:rsidRPr="005F416C">
              <w:rPr>
                <w:lang w:bidi="en-US"/>
              </w:rPr>
              <w:t>DACLKDIV</w:t>
            </w:r>
          </w:p>
        </w:tc>
        <w:tc>
          <w:tcPr>
            <w:tcW w:w="5049" w:type="dxa"/>
          </w:tcPr>
          <w:p w:rsidR="00FB21E4" w:rsidRPr="005F416C" w:rsidRDefault="00FB21E4" w:rsidP="00FB21E4">
            <w:pPr>
              <w:pStyle w:val="affb"/>
            </w:pPr>
            <w:r w:rsidRPr="005F416C">
              <w:t xml:space="preserve">Коэффициент деления для синхросигнала </w:t>
            </w:r>
            <w:r w:rsidRPr="005F416C">
              <w:rPr>
                <w:lang w:bidi="en-US"/>
              </w:rPr>
              <w:t>DA</w:t>
            </w:r>
            <w:r w:rsidRPr="005F416C">
              <w:t>_</w:t>
            </w:r>
            <w:r w:rsidRPr="005F416C">
              <w:rPr>
                <w:lang w:bidi="en-US"/>
              </w:rPr>
              <w:t xml:space="preserve">CLKI </w:t>
            </w:r>
            <w:r w:rsidRPr="005F416C">
              <w:t>(</w:t>
            </w:r>
            <w:r w:rsidRPr="005F416C">
              <w:rPr>
                <w:lang w:bidi="en-US"/>
              </w:rPr>
              <w:t>LVDS</w:t>
            </w:r>
            <w:r w:rsidRPr="005F416C">
              <w:t xml:space="preserve">-вход). Коэффициент деления равен </w:t>
            </w:r>
            <w:r w:rsidRPr="005F416C">
              <w:rPr>
                <w:lang w:bidi="en-US"/>
              </w:rPr>
              <w:t>DACLKDIV</w:t>
            </w:r>
            <w:r w:rsidRPr="005F416C">
              <w:t xml:space="preserve">+1. При </w:t>
            </w:r>
            <w:r w:rsidRPr="005F416C">
              <w:rPr>
                <w:lang w:bidi="en-US"/>
              </w:rPr>
              <w:t>ADCLKDIV</w:t>
            </w:r>
            <w:r w:rsidRPr="005F416C">
              <w:t xml:space="preserve"> = 0 делитель выключен (синхросигнал находится в константе 1)</w:t>
            </w:r>
          </w:p>
        </w:tc>
        <w:tc>
          <w:tcPr>
            <w:tcW w:w="851" w:type="dxa"/>
          </w:tcPr>
          <w:p w:rsidR="00FB21E4" w:rsidRPr="005F416C" w:rsidRDefault="00FB21E4" w:rsidP="00FB21E4">
            <w:pPr>
              <w:pStyle w:val="affb"/>
            </w:pPr>
            <w:r w:rsidRPr="005F416C">
              <w:rPr>
                <w:lang w:bidi="en-US"/>
              </w:rPr>
              <w:t>R</w:t>
            </w:r>
            <w:r w:rsidRPr="005F416C">
              <w:t>/</w:t>
            </w:r>
            <w:r w:rsidRPr="005F416C">
              <w:rPr>
                <w:lang w:bidi="en-US"/>
              </w:rPr>
              <w:t>W</w:t>
            </w:r>
          </w:p>
        </w:tc>
        <w:tc>
          <w:tcPr>
            <w:tcW w:w="1187" w:type="dxa"/>
          </w:tcPr>
          <w:p w:rsidR="00FB21E4" w:rsidRPr="005F416C" w:rsidRDefault="00FB21E4" w:rsidP="00FB21E4">
            <w:pPr>
              <w:pStyle w:val="affb"/>
              <w:rPr>
                <w:lang w:bidi="en-US"/>
              </w:rPr>
            </w:pPr>
            <w:r w:rsidRPr="005F416C">
              <w:t>0</w:t>
            </w:r>
            <w:r w:rsidRPr="005F416C">
              <w:rPr>
                <w:lang w:bidi="en-US"/>
              </w:rPr>
              <w:t>xF</w:t>
            </w:r>
          </w:p>
        </w:tc>
      </w:tr>
    </w:tbl>
    <w:p w:rsidR="00FB21E4" w:rsidRPr="005F416C" w:rsidRDefault="00FB21E4" w:rsidP="00FB21E4">
      <w:pPr>
        <w:pStyle w:val="a9"/>
      </w:pPr>
    </w:p>
    <w:p w:rsidR="00FB21E4" w:rsidRPr="005F416C" w:rsidRDefault="00FB21E4" w:rsidP="00FB21E4">
      <w:pPr>
        <w:pStyle w:val="6"/>
      </w:pPr>
      <w:r w:rsidRPr="005F416C">
        <w:lastRenderedPageBreak/>
        <w:t>Регистр WR_LOCK (CRG_DAC)</w:t>
      </w:r>
    </w:p>
    <w:p w:rsidR="00FB21E4" w:rsidRPr="005F416C" w:rsidRDefault="00FB21E4" w:rsidP="00FB21E4">
      <w:pPr>
        <w:pStyle w:val="a9"/>
      </w:pPr>
      <w:r w:rsidRPr="005F416C">
        <w:t xml:space="preserve">Описание полей регистра </w:t>
      </w:r>
      <w:r w:rsidRPr="005F416C">
        <w:rPr>
          <w:lang w:val="en-US"/>
        </w:rPr>
        <w:t>WR</w:t>
      </w:r>
      <w:r w:rsidRPr="005F416C">
        <w:t>_</w:t>
      </w:r>
      <w:r w:rsidRPr="005F416C">
        <w:rPr>
          <w:lang w:val="en-US"/>
        </w:rPr>
        <w:t>LOCK</w:t>
      </w:r>
      <w:r w:rsidRPr="005F416C">
        <w:t xml:space="preserve"> приведено в таблице </w:t>
      </w:r>
      <w:r w:rsidR="00B050B4">
        <w:fldChar w:fldCharType="begin"/>
      </w:r>
      <w:r w:rsidR="00B050B4">
        <w:instrText xml:space="preserve"> REF _Ref12267404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77</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84" w:name="_Ref1226740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77</w:t>
      </w:r>
      <w:r w:rsidR="008A68E7" w:rsidRPr="005F416C">
        <w:rPr>
          <w:noProof/>
        </w:rPr>
        <w:fldChar w:fldCharType="end"/>
      </w:r>
      <w:bookmarkEnd w:id="184"/>
      <w:r w:rsidRPr="005F416C">
        <w:t xml:space="preserve"> – </w:t>
      </w:r>
      <w:r w:rsidR="005E4406" w:rsidRPr="005F416C">
        <w:t>Ф</w:t>
      </w:r>
      <w:r w:rsidRPr="005F416C">
        <w:t>ормат регистра WR_LOCK (</w:t>
      </w:r>
      <w:r w:rsidRPr="005F416C">
        <w:rPr>
          <w:lang w:val="en-US"/>
        </w:rPr>
        <w:t>CRG</w:t>
      </w:r>
      <w:r w:rsidRPr="005F416C">
        <w:t>_</w:t>
      </w:r>
      <w:r w:rsidRPr="005F416C">
        <w:rPr>
          <w:lang w:val="en-US"/>
        </w:rPr>
        <w:t>DAC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01"/>
        <w:gridCol w:w="5049"/>
        <w:gridCol w:w="851"/>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0x03C</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701"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049"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851"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[31:0]</w:t>
            </w:r>
          </w:p>
        </w:tc>
        <w:tc>
          <w:tcPr>
            <w:tcW w:w="1701" w:type="dxa"/>
          </w:tcPr>
          <w:p w:rsidR="00FB21E4" w:rsidRPr="005F416C" w:rsidRDefault="00FB21E4" w:rsidP="00FB21E4">
            <w:pPr>
              <w:pStyle w:val="affb"/>
            </w:pPr>
            <w:r w:rsidRPr="005F416C">
              <w:t>WR_LOCK</w:t>
            </w:r>
          </w:p>
        </w:tc>
        <w:tc>
          <w:tcPr>
            <w:tcW w:w="5049" w:type="dxa"/>
          </w:tcPr>
          <w:p w:rsidR="00FB21E4" w:rsidRPr="005F416C" w:rsidRDefault="00FB21E4" w:rsidP="00FB21E4">
            <w:pPr>
              <w:pStyle w:val="affb"/>
            </w:pPr>
            <w:r w:rsidRPr="005F416C">
              <w:t>Управление блокировкой записи в другие регистры.</w:t>
            </w:r>
          </w:p>
          <w:p w:rsidR="00FB21E4" w:rsidRPr="005F416C" w:rsidRDefault="00FB21E4" w:rsidP="00FB21E4">
            <w:pPr>
              <w:pStyle w:val="affb"/>
            </w:pPr>
            <w:r w:rsidRPr="005F416C">
              <w:t>Запись значения 0x1ACCE551</w:t>
            </w:r>
          </w:p>
          <w:p w:rsidR="00FB21E4" w:rsidRPr="005F416C" w:rsidRDefault="00FB21E4" w:rsidP="00FB21E4">
            <w:pPr>
              <w:pStyle w:val="affb"/>
            </w:pPr>
            <w:r w:rsidRPr="005F416C">
              <w:t>разрешает запись в другие регистры. Запись любого другого значения запрещает запись в другие регистры.</w:t>
            </w:r>
          </w:p>
          <w:p w:rsidR="00FB21E4" w:rsidRPr="005F416C" w:rsidRDefault="00FB21E4" w:rsidP="00FB21E4">
            <w:pPr>
              <w:pStyle w:val="affb"/>
            </w:pPr>
            <w:r w:rsidRPr="005F416C">
              <w:t>Чтение возвращает статус блокировки:</w:t>
            </w:r>
            <w:r w:rsidRPr="005F416C">
              <w:br/>
              <w:t>0x0 – запись в регистры разрешена</w:t>
            </w:r>
          </w:p>
          <w:p w:rsidR="00FB21E4" w:rsidRPr="005F416C" w:rsidRDefault="00FB21E4" w:rsidP="00FB21E4">
            <w:pPr>
              <w:pStyle w:val="affb"/>
            </w:pPr>
            <w:r w:rsidRPr="005F416C">
              <w:t>0x1 – запись в регистры запрещена</w:t>
            </w:r>
          </w:p>
        </w:tc>
        <w:tc>
          <w:tcPr>
            <w:tcW w:w="851"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0x1</w:t>
            </w:r>
          </w:p>
        </w:tc>
      </w:tr>
    </w:tbl>
    <w:p w:rsidR="00FB21E4" w:rsidRPr="005F416C" w:rsidRDefault="00FB21E4" w:rsidP="00FB21E4">
      <w:pPr>
        <w:pStyle w:val="a9"/>
      </w:pPr>
    </w:p>
    <w:p w:rsidR="00FB21E4" w:rsidRPr="005F416C" w:rsidRDefault="00FB21E4" w:rsidP="00FB21E4">
      <w:pPr>
        <w:pStyle w:val="6"/>
        <w:rPr>
          <w:lang w:val="ru-RU"/>
        </w:rPr>
      </w:pPr>
      <w:r w:rsidRPr="005F416C">
        <w:rPr>
          <w:lang w:val="ru-RU"/>
        </w:rPr>
        <w:t xml:space="preserve">Регистр </w:t>
      </w:r>
      <w:r w:rsidRPr="005F416C">
        <w:t>RST</w:t>
      </w:r>
      <w:r w:rsidRPr="005F416C">
        <w:rPr>
          <w:lang w:val="ru-RU"/>
        </w:rPr>
        <w:t>_</w:t>
      </w:r>
      <w:r w:rsidRPr="005F416C">
        <w:t>CFG</w:t>
      </w:r>
      <w:r w:rsidRPr="005F416C">
        <w:rPr>
          <w:lang w:val="ru-RU"/>
        </w:rPr>
        <w:t>2 (</w:t>
      </w:r>
      <w:r w:rsidRPr="005F416C">
        <w:t>CRG</w:t>
      </w:r>
      <w:r w:rsidRPr="005F416C">
        <w:rPr>
          <w:lang w:val="ru-RU"/>
        </w:rPr>
        <w:t>_</w:t>
      </w:r>
      <w:r w:rsidRPr="005F416C">
        <w:t>DAC</w:t>
      </w:r>
      <w:r w:rsidRPr="005F416C">
        <w:rPr>
          <w:lang w:val="ru-RU"/>
        </w:rPr>
        <w:t>)</w:t>
      </w:r>
    </w:p>
    <w:p w:rsidR="00FB21E4" w:rsidRPr="005F416C" w:rsidRDefault="00FB21E4" w:rsidP="00FB21E4">
      <w:pPr>
        <w:pStyle w:val="a9"/>
      </w:pPr>
      <w:r w:rsidRPr="005F416C">
        <w:t xml:space="preserve">Описание полей регистра </w:t>
      </w:r>
      <w:r w:rsidRPr="005F416C">
        <w:rPr>
          <w:lang w:val="en-US"/>
        </w:rPr>
        <w:t>RST</w:t>
      </w:r>
      <w:r w:rsidRPr="005F416C">
        <w:t>_</w:t>
      </w:r>
      <w:r w:rsidRPr="005F416C">
        <w:rPr>
          <w:lang w:val="en-US"/>
        </w:rPr>
        <w:t>CFG</w:t>
      </w:r>
      <w:r w:rsidRPr="005F416C">
        <w:t xml:space="preserve">2 приведено в таблице </w:t>
      </w:r>
      <w:r w:rsidR="00B050B4">
        <w:fldChar w:fldCharType="begin"/>
      </w:r>
      <w:r w:rsidR="00B050B4">
        <w:instrText xml:space="preserve"> REF _Ref12267424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78</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85" w:name="_Ref1226742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78</w:t>
      </w:r>
      <w:r w:rsidR="008A68E7" w:rsidRPr="005F416C">
        <w:rPr>
          <w:noProof/>
        </w:rPr>
        <w:fldChar w:fldCharType="end"/>
      </w:r>
      <w:bookmarkEnd w:id="185"/>
      <w:r w:rsidRPr="005F416C">
        <w:t xml:space="preserve"> – </w:t>
      </w:r>
      <w:r w:rsidR="005E4406" w:rsidRPr="005F416C">
        <w:t>Ф</w:t>
      </w:r>
      <w:r w:rsidRPr="005F416C">
        <w:t>ормат регистра RST_CFG2 (</w:t>
      </w:r>
      <w:r w:rsidRPr="005F416C">
        <w:rPr>
          <w:lang w:val="en-US"/>
        </w:rPr>
        <w:t>CRG</w:t>
      </w:r>
      <w:r w:rsidRPr="005F416C">
        <w:t>_</w:t>
      </w:r>
      <w:r w:rsidRPr="005F416C">
        <w:rPr>
          <w:lang w:val="en-US"/>
        </w:rPr>
        <w:t>DAC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2551"/>
        <w:gridCol w:w="4199"/>
        <w:gridCol w:w="851"/>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0x04C</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2551"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4199"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851"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[31:25]</w:t>
            </w:r>
          </w:p>
        </w:tc>
        <w:tc>
          <w:tcPr>
            <w:tcW w:w="2551" w:type="dxa"/>
          </w:tcPr>
          <w:p w:rsidR="00FB21E4" w:rsidRPr="005F416C" w:rsidRDefault="00FB21E4" w:rsidP="00FB21E4">
            <w:pPr>
              <w:pStyle w:val="affb"/>
            </w:pPr>
            <w:r w:rsidRPr="005F416C">
              <w:t>-</w:t>
            </w:r>
          </w:p>
        </w:tc>
        <w:tc>
          <w:tcPr>
            <w:tcW w:w="4199" w:type="dxa"/>
          </w:tcPr>
          <w:p w:rsidR="00FB21E4" w:rsidRPr="005F416C" w:rsidRDefault="00FB21E4" w:rsidP="00FB21E4">
            <w:pPr>
              <w:pStyle w:val="affb"/>
            </w:pPr>
            <w:r w:rsidRPr="005F416C">
              <w:t>-</w:t>
            </w:r>
          </w:p>
        </w:tc>
        <w:tc>
          <w:tcPr>
            <w:tcW w:w="851"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[24]</w:t>
            </w:r>
          </w:p>
        </w:tc>
        <w:tc>
          <w:tcPr>
            <w:tcW w:w="2551" w:type="dxa"/>
          </w:tcPr>
          <w:p w:rsidR="00FB21E4" w:rsidRPr="005F416C" w:rsidRDefault="00FB21E4" w:rsidP="00FB21E4">
            <w:pPr>
              <w:pStyle w:val="affb"/>
            </w:pPr>
            <w:r w:rsidRPr="005F416C">
              <w:t>RSTREQ_BYP</w:t>
            </w:r>
          </w:p>
        </w:tc>
        <w:tc>
          <w:tcPr>
            <w:tcW w:w="4199" w:type="dxa"/>
          </w:tcPr>
          <w:p w:rsidR="00FB21E4" w:rsidRPr="005F416C" w:rsidRDefault="00FB21E4" w:rsidP="00FB21E4">
            <w:pPr>
              <w:pStyle w:val="affb"/>
            </w:pPr>
            <w:r w:rsidRPr="005F416C">
              <w:t>При установке данного бита в 1 при сбросе по запросу базовая частота будет принудительно переключаться на внешний опорный синхросигнал.</w:t>
            </w:r>
          </w:p>
        </w:tc>
        <w:tc>
          <w:tcPr>
            <w:tcW w:w="851"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[23:18]</w:t>
            </w:r>
          </w:p>
        </w:tc>
        <w:tc>
          <w:tcPr>
            <w:tcW w:w="2551" w:type="dxa"/>
          </w:tcPr>
          <w:p w:rsidR="00FB21E4" w:rsidRPr="005F416C" w:rsidRDefault="00FB21E4" w:rsidP="00FB21E4">
            <w:pPr>
              <w:pStyle w:val="affb"/>
            </w:pPr>
            <w:r w:rsidRPr="005F416C">
              <w:t>-</w:t>
            </w:r>
          </w:p>
        </w:tc>
        <w:tc>
          <w:tcPr>
            <w:tcW w:w="4199" w:type="dxa"/>
          </w:tcPr>
          <w:p w:rsidR="00FB21E4" w:rsidRPr="005F416C" w:rsidRDefault="00FB21E4" w:rsidP="00FB21E4">
            <w:pPr>
              <w:pStyle w:val="affb"/>
            </w:pPr>
            <w:r w:rsidRPr="005F416C">
              <w:t>-</w:t>
            </w:r>
          </w:p>
        </w:tc>
        <w:tc>
          <w:tcPr>
            <w:tcW w:w="851"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[17]</w:t>
            </w:r>
          </w:p>
        </w:tc>
        <w:tc>
          <w:tcPr>
            <w:tcW w:w="2551" w:type="dxa"/>
          </w:tcPr>
          <w:p w:rsidR="00FB21E4" w:rsidRPr="005F416C" w:rsidRDefault="00FB21E4" w:rsidP="00FB21E4">
            <w:pPr>
              <w:pStyle w:val="affb"/>
            </w:pPr>
            <w:r w:rsidRPr="005F416C">
              <w:t>RSTREQ_SCTL_MASK</w:t>
            </w:r>
          </w:p>
        </w:tc>
        <w:tc>
          <w:tcPr>
            <w:tcW w:w="4199" w:type="dxa"/>
          </w:tcPr>
          <w:p w:rsidR="00FB21E4" w:rsidRPr="005F416C" w:rsidRDefault="00FB21E4" w:rsidP="00FB21E4">
            <w:pPr>
              <w:pStyle w:val="affb"/>
            </w:pPr>
            <w:r w:rsidRPr="005F416C">
              <w:t>Бит отвечает за маскирование сигнала запроса на сброс от SCTL:</w:t>
            </w:r>
            <w:r w:rsidRPr="005F416C">
              <w:br/>
              <w:t>0</w:t>
            </w:r>
            <w:r w:rsidRPr="005F416C">
              <w:rPr>
                <w:lang w:val="en-US"/>
              </w:rPr>
              <w:t>x</w:t>
            </w:r>
            <w:r w:rsidRPr="005F416C">
              <w:t>0 – сброс от SCTL запрещен</w:t>
            </w:r>
          </w:p>
          <w:p w:rsidR="00FB21E4" w:rsidRPr="005F416C" w:rsidRDefault="00FB21E4" w:rsidP="00FB21E4">
            <w:pPr>
              <w:pStyle w:val="affb"/>
            </w:pPr>
            <w:r w:rsidRPr="005F416C">
              <w:t>0</w:t>
            </w:r>
            <w:r w:rsidRPr="005F416C">
              <w:rPr>
                <w:lang w:val="en-US"/>
              </w:rPr>
              <w:t>x</w:t>
            </w:r>
            <w:r w:rsidRPr="005F416C">
              <w:t>1 – сброс от SCTL разрешен</w:t>
            </w:r>
          </w:p>
        </w:tc>
        <w:tc>
          <w:tcPr>
            <w:tcW w:w="851"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0x1</w:t>
            </w:r>
          </w:p>
        </w:tc>
      </w:tr>
      <w:tr w:rsidR="00FB21E4" w:rsidRPr="005F416C" w:rsidTr="00FB21E4">
        <w:trPr>
          <w:cantSplit/>
          <w:jc w:val="center"/>
        </w:trPr>
        <w:tc>
          <w:tcPr>
            <w:tcW w:w="959" w:type="dxa"/>
          </w:tcPr>
          <w:p w:rsidR="00FB21E4" w:rsidRPr="005F416C" w:rsidRDefault="00FB21E4" w:rsidP="00FB21E4">
            <w:pPr>
              <w:pStyle w:val="affb"/>
            </w:pPr>
            <w:r w:rsidRPr="005F416C">
              <w:t>[16]</w:t>
            </w:r>
          </w:p>
        </w:tc>
        <w:tc>
          <w:tcPr>
            <w:tcW w:w="2551" w:type="dxa"/>
          </w:tcPr>
          <w:p w:rsidR="00FB21E4" w:rsidRPr="005F416C" w:rsidRDefault="00FB21E4" w:rsidP="00FB21E4">
            <w:pPr>
              <w:pStyle w:val="affb"/>
            </w:pPr>
            <w:r w:rsidRPr="005F416C">
              <w:t>RSTREQ_WDT_MASK</w:t>
            </w:r>
          </w:p>
        </w:tc>
        <w:tc>
          <w:tcPr>
            <w:tcW w:w="4199" w:type="dxa"/>
          </w:tcPr>
          <w:p w:rsidR="00FB21E4" w:rsidRPr="005F416C" w:rsidRDefault="00FB21E4" w:rsidP="00FB21E4">
            <w:pPr>
              <w:pStyle w:val="affb"/>
            </w:pPr>
            <w:r w:rsidRPr="005F416C">
              <w:t>Бит отвечает за маскирование сигнала запроса на сброс от WDT:</w:t>
            </w:r>
            <w:r w:rsidRPr="005F416C">
              <w:br/>
              <w:t>0</w:t>
            </w:r>
            <w:r w:rsidRPr="005F416C">
              <w:rPr>
                <w:lang w:val="en-US"/>
              </w:rPr>
              <w:t>x</w:t>
            </w:r>
            <w:r w:rsidRPr="005F416C">
              <w:t>0 – сброс от WDT запрещен</w:t>
            </w:r>
          </w:p>
          <w:p w:rsidR="00FB21E4" w:rsidRPr="005F416C" w:rsidRDefault="00FB21E4" w:rsidP="00FB21E4">
            <w:pPr>
              <w:pStyle w:val="affb"/>
            </w:pPr>
            <w:r w:rsidRPr="005F416C">
              <w:t>0</w:t>
            </w:r>
            <w:r w:rsidRPr="005F416C">
              <w:rPr>
                <w:lang w:val="en-US"/>
              </w:rPr>
              <w:t>x</w:t>
            </w:r>
            <w:r w:rsidRPr="005F416C">
              <w:t>1 – сброс от WDT разрешен</w:t>
            </w:r>
          </w:p>
        </w:tc>
        <w:tc>
          <w:tcPr>
            <w:tcW w:w="851"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0x1</w:t>
            </w:r>
          </w:p>
        </w:tc>
      </w:tr>
      <w:tr w:rsidR="00FB21E4" w:rsidRPr="005F416C" w:rsidTr="00FB21E4">
        <w:trPr>
          <w:cantSplit/>
          <w:jc w:val="center"/>
        </w:trPr>
        <w:tc>
          <w:tcPr>
            <w:tcW w:w="959" w:type="dxa"/>
          </w:tcPr>
          <w:p w:rsidR="00FB21E4" w:rsidRPr="005F416C" w:rsidRDefault="00FB21E4" w:rsidP="00FB21E4">
            <w:pPr>
              <w:pStyle w:val="affb"/>
            </w:pPr>
            <w:r w:rsidRPr="005F416C">
              <w:t>[15:4]</w:t>
            </w:r>
          </w:p>
        </w:tc>
        <w:tc>
          <w:tcPr>
            <w:tcW w:w="2551" w:type="dxa"/>
          </w:tcPr>
          <w:p w:rsidR="00FB21E4" w:rsidRPr="005F416C" w:rsidRDefault="00FB21E4" w:rsidP="00FB21E4">
            <w:pPr>
              <w:pStyle w:val="affb"/>
            </w:pPr>
            <w:r w:rsidRPr="005F416C">
              <w:t>-</w:t>
            </w:r>
          </w:p>
        </w:tc>
        <w:tc>
          <w:tcPr>
            <w:tcW w:w="4199" w:type="dxa"/>
          </w:tcPr>
          <w:p w:rsidR="00FB21E4" w:rsidRPr="005F416C" w:rsidRDefault="00FB21E4" w:rsidP="00FB21E4">
            <w:pPr>
              <w:pStyle w:val="affb"/>
            </w:pPr>
            <w:r w:rsidRPr="005F416C">
              <w:t>-</w:t>
            </w:r>
          </w:p>
        </w:tc>
        <w:tc>
          <w:tcPr>
            <w:tcW w:w="851"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[3:2]</w:t>
            </w:r>
          </w:p>
        </w:tc>
        <w:tc>
          <w:tcPr>
            <w:tcW w:w="2551" w:type="dxa"/>
          </w:tcPr>
          <w:p w:rsidR="00FB21E4" w:rsidRPr="005F416C" w:rsidRDefault="00FB21E4" w:rsidP="00FB21E4">
            <w:pPr>
              <w:pStyle w:val="affb"/>
            </w:pPr>
            <w:r w:rsidRPr="005F416C">
              <w:t>RSTREQ_SCTL_MODE</w:t>
            </w:r>
          </w:p>
        </w:tc>
        <w:tc>
          <w:tcPr>
            <w:tcW w:w="4199" w:type="dxa"/>
          </w:tcPr>
          <w:p w:rsidR="00FB21E4" w:rsidRPr="005F416C" w:rsidRDefault="00FB21E4" w:rsidP="00FB21E4">
            <w:pPr>
              <w:pStyle w:val="affb"/>
            </w:pPr>
            <w:r w:rsidRPr="005F416C">
              <w:t>Поле определяет реакцию на сигнал запроса на сброс от SCTL (описание аналогично полю RSTREQ_WDT_MODE)</w:t>
            </w:r>
          </w:p>
        </w:tc>
        <w:tc>
          <w:tcPr>
            <w:tcW w:w="851"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0x3</w:t>
            </w:r>
          </w:p>
        </w:tc>
      </w:tr>
      <w:tr w:rsidR="00FB21E4" w:rsidRPr="005F416C" w:rsidTr="00FB21E4">
        <w:trPr>
          <w:cantSplit/>
          <w:jc w:val="center"/>
        </w:trPr>
        <w:tc>
          <w:tcPr>
            <w:tcW w:w="959" w:type="dxa"/>
          </w:tcPr>
          <w:p w:rsidR="00FB21E4" w:rsidRPr="005F416C" w:rsidRDefault="00FB21E4" w:rsidP="00FB21E4">
            <w:pPr>
              <w:pStyle w:val="affb"/>
            </w:pPr>
            <w:r w:rsidRPr="005F416C">
              <w:t>[1:0]</w:t>
            </w:r>
          </w:p>
        </w:tc>
        <w:tc>
          <w:tcPr>
            <w:tcW w:w="2551" w:type="dxa"/>
          </w:tcPr>
          <w:p w:rsidR="00FB21E4" w:rsidRPr="005F416C" w:rsidRDefault="00FB21E4" w:rsidP="00FB21E4">
            <w:pPr>
              <w:pStyle w:val="affb"/>
            </w:pPr>
            <w:r w:rsidRPr="005F416C">
              <w:t>RSTREQ_WDT_MODE</w:t>
            </w:r>
          </w:p>
        </w:tc>
        <w:tc>
          <w:tcPr>
            <w:tcW w:w="4199" w:type="dxa"/>
          </w:tcPr>
          <w:p w:rsidR="00FB21E4" w:rsidRPr="005F416C" w:rsidRDefault="00FB21E4" w:rsidP="00FB21E4">
            <w:pPr>
              <w:pStyle w:val="affb"/>
            </w:pPr>
            <w:r w:rsidRPr="005F416C">
              <w:t>Поле определяет реакцию на сигнал запроса на сброс от WDT:</w:t>
            </w:r>
            <w:r w:rsidRPr="005F416C">
              <w:br/>
              <w:t xml:space="preserve">0x0, 0x1: игнорируется </w:t>
            </w:r>
            <w:r w:rsidRPr="005F416C">
              <w:br/>
              <w:t>0x2, 0x3: сброс состояния CRG</w:t>
            </w:r>
          </w:p>
        </w:tc>
        <w:tc>
          <w:tcPr>
            <w:tcW w:w="851"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0x3</w:t>
            </w:r>
          </w:p>
        </w:tc>
      </w:tr>
    </w:tbl>
    <w:p w:rsidR="00FB21E4" w:rsidRPr="005F416C" w:rsidRDefault="00FB21E4" w:rsidP="00FB21E4">
      <w:pPr>
        <w:pStyle w:val="6"/>
      </w:pPr>
      <w:r w:rsidRPr="005F416C">
        <w:t>Регистр CKUPDATE (CRG_DAC)</w:t>
      </w:r>
    </w:p>
    <w:p w:rsidR="00FB21E4" w:rsidRPr="005F416C" w:rsidRDefault="00FB21E4" w:rsidP="00FB21E4">
      <w:pPr>
        <w:pStyle w:val="a9"/>
      </w:pPr>
      <w:r w:rsidRPr="005F416C">
        <w:t xml:space="preserve">Описание полей регистра </w:t>
      </w:r>
      <w:r w:rsidRPr="005F416C">
        <w:rPr>
          <w:lang w:val="en-US"/>
        </w:rPr>
        <w:t>CKUPDATE</w:t>
      </w:r>
      <w:r w:rsidRPr="005F416C">
        <w:t xml:space="preserve"> приведено в таблице </w:t>
      </w:r>
      <w:r w:rsidR="00B050B4">
        <w:fldChar w:fldCharType="begin"/>
      </w:r>
      <w:r w:rsidR="00B050B4">
        <w:instrText xml:space="preserve"> REF _Ref12267436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79</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86" w:name="_Ref1226743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79</w:t>
      </w:r>
      <w:r w:rsidR="008A68E7" w:rsidRPr="005F416C">
        <w:rPr>
          <w:noProof/>
        </w:rPr>
        <w:fldChar w:fldCharType="end"/>
      </w:r>
      <w:bookmarkEnd w:id="186"/>
      <w:r w:rsidRPr="005F416C">
        <w:t xml:space="preserve"> – </w:t>
      </w:r>
      <w:r w:rsidR="005E4406" w:rsidRPr="005F416C">
        <w:t>Ф</w:t>
      </w:r>
      <w:r w:rsidRPr="005F416C">
        <w:t>ормат регистра CKUPDATE (</w:t>
      </w:r>
      <w:r w:rsidRPr="005F416C">
        <w:rPr>
          <w:lang w:val="en-US"/>
        </w:rPr>
        <w:t>CRG</w:t>
      </w:r>
      <w:r w:rsidRPr="005F416C">
        <w:t>_</w:t>
      </w:r>
      <w:r w:rsidRPr="005F416C">
        <w:rPr>
          <w:lang w:val="en-US"/>
        </w:rPr>
        <w:t>DAC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4"/>
        <w:gridCol w:w="1275"/>
        <w:gridCol w:w="5670"/>
        <w:gridCol w:w="851"/>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0x060</w:t>
            </w:r>
          </w:p>
        </w:tc>
      </w:tr>
      <w:tr w:rsidR="00FB21E4" w:rsidRPr="005F416C" w:rsidTr="00FB21E4">
        <w:trPr>
          <w:cantSplit/>
          <w:tblHeader/>
          <w:jc w:val="center"/>
        </w:trPr>
        <w:tc>
          <w:tcPr>
            <w:tcW w:w="764"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275"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670"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851"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764" w:type="dxa"/>
          </w:tcPr>
          <w:p w:rsidR="00FB21E4" w:rsidRPr="005F416C" w:rsidRDefault="00FB21E4" w:rsidP="00FB21E4">
            <w:pPr>
              <w:pStyle w:val="affb"/>
            </w:pPr>
            <w:r w:rsidRPr="005F416C">
              <w:t>[31:1]</w:t>
            </w:r>
          </w:p>
        </w:tc>
        <w:tc>
          <w:tcPr>
            <w:tcW w:w="1275" w:type="dxa"/>
          </w:tcPr>
          <w:p w:rsidR="00FB21E4" w:rsidRPr="005F416C" w:rsidRDefault="00FB21E4" w:rsidP="00FB21E4">
            <w:pPr>
              <w:pStyle w:val="affb"/>
            </w:pPr>
            <w:r w:rsidRPr="005F416C">
              <w:t>-</w:t>
            </w:r>
          </w:p>
        </w:tc>
        <w:tc>
          <w:tcPr>
            <w:tcW w:w="5670" w:type="dxa"/>
          </w:tcPr>
          <w:p w:rsidR="00FB21E4" w:rsidRPr="005F416C" w:rsidRDefault="00FB21E4" w:rsidP="00FB21E4">
            <w:pPr>
              <w:pStyle w:val="affb"/>
            </w:pPr>
            <w:r w:rsidRPr="005F416C">
              <w:t>-</w:t>
            </w:r>
          </w:p>
        </w:tc>
        <w:tc>
          <w:tcPr>
            <w:tcW w:w="851"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764" w:type="dxa"/>
          </w:tcPr>
          <w:p w:rsidR="00FB21E4" w:rsidRPr="005F416C" w:rsidRDefault="00FB21E4" w:rsidP="00FB21E4">
            <w:pPr>
              <w:pStyle w:val="affb"/>
            </w:pPr>
            <w:r w:rsidRPr="005F416C">
              <w:t>[0]</w:t>
            </w:r>
          </w:p>
        </w:tc>
        <w:tc>
          <w:tcPr>
            <w:tcW w:w="1275" w:type="dxa"/>
          </w:tcPr>
          <w:p w:rsidR="00FB21E4" w:rsidRPr="005F416C" w:rsidRDefault="00FB21E4" w:rsidP="00FB21E4">
            <w:pPr>
              <w:pStyle w:val="affb"/>
            </w:pPr>
            <w:r w:rsidRPr="005F416C">
              <w:t>UPDCKDIV</w:t>
            </w:r>
          </w:p>
        </w:tc>
        <w:tc>
          <w:tcPr>
            <w:tcW w:w="5670" w:type="dxa"/>
          </w:tcPr>
          <w:p w:rsidR="00FB21E4" w:rsidRPr="005F416C" w:rsidRDefault="00FB21E4" w:rsidP="00FB21E4">
            <w:pPr>
              <w:pStyle w:val="affb"/>
            </w:pPr>
            <w:r w:rsidRPr="005F416C">
              <w:t>Применение коэффициентов деления доменов синхросигналов. После настройки регистров CKDIVMODE[n] необходимо установить этот бит в 1, чтобы новые значения этих регистров вступили в силу. Бит сбрасывается автоматически после смены режима делителей.</w:t>
            </w:r>
          </w:p>
        </w:tc>
        <w:tc>
          <w:tcPr>
            <w:tcW w:w="851"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0x0</w:t>
            </w:r>
          </w:p>
        </w:tc>
      </w:tr>
    </w:tbl>
    <w:p w:rsidR="00FB21E4" w:rsidRPr="005F416C" w:rsidRDefault="00FB21E4" w:rsidP="00FB21E4">
      <w:pPr>
        <w:pStyle w:val="a9"/>
      </w:pPr>
    </w:p>
    <w:p w:rsidR="00FB21E4" w:rsidRPr="005F416C" w:rsidRDefault="00FB21E4" w:rsidP="00FB21E4">
      <w:pPr>
        <w:pStyle w:val="6"/>
      </w:pPr>
      <w:r w:rsidRPr="005F416C">
        <w:lastRenderedPageBreak/>
        <w:t>Регистр INTMASK (CRG_DAC)</w:t>
      </w:r>
    </w:p>
    <w:p w:rsidR="00FB21E4" w:rsidRPr="005F416C" w:rsidRDefault="00FB21E4" w:rsidP="00FB21E4">
      <w:pPr>
        <w:pStyle w:val="a9"/>
      </w:pPr>
      <w:r w:rsidRPr="005F416C">
        <w:t xml:space="preserve">Описание полей регистра </w:t>
      </w:r>
      <w:r w:rsidRPr="005F416C">
        <w:rPr>
          <w:lang w:val="en-US"/>
        </w:rPr>
        <w:t>INTMASK</w:t>
      </w:r>
      <w:r w:rsidRPr="005F416C">
        <w:t xml:space="preserve"> приведено в таблице </w:t>
      </w:r>
      <w:r w:rsidR="00B050B4">
        <w:fldChar w:fldCharType="begin"/>
      </w:r>
      <w:r w:rsidR="00B050B4">
        <w:instrText xml:space="preserve"> REF _Ref12267701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80</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87" w:name="_Ref1226770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80</w:t>
      </w:r>
      <w:r w:rsidR="008A68E7" w:rsidRPr="005F416C">
        <w:rPr>
          <w:noProof/>
        </w:rPr>
        <w:fldChar w:fldCharType="end"/>
      </w:r>
      <w:bookmarkEnd w:id="187"/>
      <w:r w:rsidRPr="005F416C">
        <w:t xml:space="preserve"> – </w:t>
      </w:r>
      <w:r w:rsidR="005E4406" w:rsidRPr="005F416C">
        <w:t>Ф</w:t>
      </w:r>
      <w:r w:rsidRPr="005F416C">
        <w:t>ормат регистра INTMASK (</w:t>
      </w:r>
      <w:r w:rsidRPr="005F416C">
        <w:rPr>
          <w:lang w:val="en-US"/>
        </w:rPr>
        <w:t>CRG</w:t>
      </w:r>
      <w:r w:rsidRPr="005F416C">
        <w:t>_</w:t>
      </w:r>
      <w:r w:rsidRPr="005F416C">
        <w:rPr>
          <w:lang w:val="en-US"/>
        </w:rPr>
        <w:t>DAC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843"/>
        <w:gridCol w:w="4907"/>
        <w:gridCol w:w="851"/>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0x090</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843"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4907"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851"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[31:1]</w:t>
            </w:r>
          </w:p>
        </w:tc>
        <w:tc>
          <w:tcPr>
            <w:tcW w:w="1843" w:type="dxa"/>
          </w:tcPr>
          <w:p w:rsidR="00FB21E4" w:rsidRPr="005F416C" w:rsidRDefault="00FB21E4" w:rsidP="00FB21E4">
            <w:pPr>
              <w:pStyle w:val="affb"/>
            </w:pPr>
            <w:r w:rsidRPr="005F416C">
              <w:t>-</w:t>
            </w:r>
          </w:p>
        </w:tc>
        <w:tc>
          <w:tcPr>
            <w:tcW w:w="4907" w:type="dxa"/>
          </w:tcPr>
          <w:p w:rsidR="00FB21E4" w:rsidRPr="005F416C" w:rsidRDefault="00FB21E4" w:rsidP="00FB21E4">
            <w:pPr>
              <w:pStyle w:val="affb"/>
            </w:pPr>
            <w:r w:rsidRPr="005F416C">
              <w:t>-</w:t>
            </w:r>
          </w:p>
        </w:tc>
        <w:tc>
          <w:tcPr>
            <w:tcW w:w="851"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[0]</w:t>
            </w:r>
          </w:p>
        </w:tc>
        <w:tc>
          <w:tcPr>
            <w:tcW w:w="1843" w:type="dxa"/>
          </w:tcPr>
          <w:p w:rsidR="00FB21E4" w:rsidRPr="005F416C" w:rsidRDefault="00FB21E4" w:rsidP="00FB21E4">
            <w:pPr>
              <w:pStyle w:val="affb"/>
            </w:pPr>
            <w:r w:rsidRPr="005F416C">
              <w:t>PLL_RDY_MASK</w:t>
            </w:r>
          </w:p>
        </w:tc>
        <w:tc>
          <w:tcPr>
            <w:tcW w:w="4907" w:type="dxa"/>
          </w:tcPr>
          <w:p w:rsidR="00FB21E4" w:rsidRPr="005F416C" w:rsidRDefault="00FB21E4" w:rsidP="00FB21E4">
            <w:pPr>
              <w:pStyle w:val="affb"/>
            </w:pPr>
            <w:r w:rsidRPr="005F416C">
              <w:t>Маска прерывания при выходе PLL в рабочий режим:</w:t>
            </w:r>
          </w:p>
          <w:p w:rsidR="00FB21E4" w:rsidRPr="005F416C" w:rsidRDefault="00FB21E4" w:rsidP="00FB21E4">
            <w:pPr>
              <w:pStyle w:val="affb"/>
            </w:pPr>
            <w:r w:rsidRPr="005F416C">
              <w:t>0x0 – прерывание запрещено</w:t>
            </w:r>
          </w:p>
          <w:p w:rsidR="00FB21E4" w:rsidRPr="005F416C" w:rsidRDefault="00FB21E4" w:rsidP="00FB21E4">
            <w:pPr>
              <w:pStyle w:val="affb"/>
            </w:pPr>
            <w:r w:rsidRPr="005F416C">
              <w:t>0x1 – прерывание разрешено</w:t>
            </w:r>
          </w:p>
        </w:tc>
        <w:tc>
          <w:tcPr>
            <w:tcW w:w="851"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0x0</w:t>
            </w:r>
          </w:p>
        </w:tc>
      </w:tr>
    </w:tbl>
    <w:p w:rsidR="00FB21E4" w:rsidRPr="005F416C" w:rsidRDefault="00FB21E4" w:rsidP="00FB21E4">
      <w:pPr>
        <w:pStyle w:val="a9"/>
      </w:pPr>
    </w:p>
    <w:p w:rsidR="00FB21E4" w:rsidRPr="005F416C" w:rsidRDefault="00FB21E4" w:rsidP="00FB21E4">
      <w:pPr>
        <w:pStyle w:val="6"/>
      </w:pPr>
      <w:r w:rsidRPr="005F416C">
        <w:t>Регистр INTCLR (CRG_DAC)</w:t>
      </w:r>
    </w:p>
    <w:p w:rsidR="00FB21E4" w:rsidRPr="005F416C" w:rsidRDefault="00FB21E4" w:rsidP="00FB21E4">
      <w:pPr>
        <w:pStyle w:val="a9"/>
      </w:pPr>
      <w:r w:rsidRPr="005F416C">
        <w:t xml:space="preserve">Описание полей регистра </w:t>
      </w:r>
      <w:r w:rsidRPr="005F416C">
        <w:rPr>
          <w:lang w:val="en-US"/>
        </w:rPr>
        <w:t>INTCLR</w:t>
      </w:r>
      <w:r w:rsidRPr="005F416C">
        <w:t xml:space="preserve"> приведено в таблице </w:t>
      </w:r>
      <w:r w:rsidR="00B050B4">
        <w:fldChar w:fldCharType="begin"/>
      </w:r>
      <w:r w:rsidR="00B050B4">
        <w:instrText xml:space="preserve"> REF _Ref12267726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81</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88" w:name="_Ref1226772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81</w:t>
      </w:r>
      <w:r w:rsidR="008A68E7" w:rsidRPr="005F416C">
        <w:rPr>
          <w:noProof/>
        </w:rPr>
        <w:fldChar w:fldCharType="end"/>
      </w:r>
      <w:bookmarkEnd w:id="188"/>
      <w:r w:rsidRPr="005F416C">
        <w:t xml:space="preserve"> – </w:t>
      </w:r>
      <w:r w:rsidR="005E4406" w:rsidRPr="005F416C">
        <w:t>Ф</w:t>
      </w:r>
      <w:r w:rsidRPr="005F416C">
        <w:t>ормат регистра INTCLR (</w:t>
      </w:r>
      <w:r w:rsidRPr="005F416C">
        <w:rPr>
          <w:lang w:val="en-US"/>
        </w:rPr>
        <w:t>CRG</w:t>
      </w:r>
      <w:r w:rsidRPr="005F416C">
        <w:t>_</w:t>
      </w:r>
      <w:r w:rsidRPr="005F416C">
        <w:rPr>
          <w:lang w:val="en-US"/>
        </w:rPr>
        <w:t>DAC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843"/>
        <w:gridCol w:w="4907"/>
        <w:gridCol w:w="851"/>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0x094</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843"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4907"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851"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pPr>
            <w:r w:rsidRPr="005F416C">
              <w:t>[31:1]</w:t>
            </w:r>
          </w:p>
        </w:tc>
        <w:tc>
          <w:tcPr>
            <w:tcW w:w="1843" w:type="dxa"/>
          </w:tcPr>
          <w:p w:rsidR="00FB21E4" w:rsidRPr="005F416C" w:rsidRDefault="00FB21E4" w:rsidP="00FB21E4">
            <w:pPr>
              <w:pStyle w:val="affb"/>
            </w:pPr>
            <w:r w:rsidRPr="005F416C">
              <w:t>-</w:t>
            </w:r>
          </w:p>
        </w:tc>
        <w:tc>
          <w:tcPr>
            <w:tcW w:w="4907" w:type="dxa"/>
          </w:tcPr>
          <w:p w:rsidR="00FB21E4" w:rsidRPr="005F416C" w:rsidRDefault="00FB21E4" w:rsidP="00FB21E4">
            <w:pPr>
              <w:pStyle w:val="affb"/>
            </w:pPr>
            <w:r w:rsidRPr="005F416C">
              <w:t>-</w:t>
            </w:r>
          </w:p>
        </w:tc>
        <w:tc>
          <w:tcPr>
            <w:tcW w:w="851"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0x0</w:t>
            </w:r>
          </w:p>
        </w:tc>
      </w:tr>
      <w:tr w:rsidR="00FB21E4" w:rsidRPr="005F416C" w:rsidTr="00FB21E4">
        <w:trPr>
          <w:cantSplit/>
          <w:jc w:val="center"/>
        </w:trPr>
        <w:tc>
          <w:tcPr>
            <w:tcW w:w="959" w:type="dxa"/>
          </w:tcPr>
          <w:p w:rsidR="00FB21E4" w:rsidRPr="005F416C" w:rsidRDefault="00FB21E4" w:rsidP="00FB21E4">
            <w:pPr>
              <w:pStyle w:val="affb"/>
            </w:pPr>
            <w:r w:rsidRPr="005F416C">
              <w:t>[0]</w:t>
            </w:r>
          </w:p>
        </w:tc>
        <w:tc>
          <w:tcPr>
            <w:tcW w:w="1843" w:type="dxa"/>
          </w:tcPr>
          <w:p w:rsidR="00FB21E4" w:rsidRPr="005F416C" w:rsidRDefault="00FB21E4" w:rsidP="00FB21E4">
            <w:pPr>
              <w:pStyle w:val="affb"/>
            </w:pPr>
            <w:r w:rsidRPr="005F416C">
              <w:t>PLL_RDY_CLR</w:t>
            </w:r>
          </w:p>
        </w:tc>
        <w:tc>
          <w:tcPr>
            <w:tcW w:w="4907" w:type="dxa"/>
          </w:tcPr>
          <w:p w:rsidR="00FB21E4" w:rsidRPr="005F416C" w:rsidRDefault="00FB21E4" w:rsidP="00FB21E4">
            <w:pPr>
              <w:pStyle w:val="affb"/>
            </w:pPr>
            <w:r w:rsidRPr="005F416C">
              <w:t>Данный бит устанавливается в 1, когда PLL выходит в рабочий режим. Любая запись сбрасывает этот бит.</w:t>
            </w:r>
          </w:p>
        </w:tc>
        <w:tc>
          <w:tcPr>
            <w:tcW w:w="851" w:type="dxa"/>
          </w:tcPr>
          <w:p w:rsidR="00FB21E4" w:rsidRPr="005F416C" w:rsidRDefault="00FB21E4" w:rsidP="00FB21E4">
            <w:pPr>
              <w:pStyle w:val="affb"/>
            </w:pPr>
            <w:r w:rsidRPr="005F416C">
              <w:t>R/W</w:t>
            </w:r>
          </w:p>
        </w:tc>
        <w:tc>
          <w:tcPr>
            <w:tcW w:w="1187" w:type="dxa"/>
          </w:tcPr>
          <w:p w:rsidR="00FB21E4" w:rsidRPr="005F416C" w:rsidRDefault="00FB21E4" w:rsidP="00FB21E4">
            <w:pPr>
              <w:pStyle w:val="affb"/>
            </w:pPr>
            <w:r w:rsidRPr="005F416C">
              <w:t>0x0</w:t>
            </w:r>
          </w:p>
        </w:tc>
      </w:tr>
    </w:tbl>
    <w:p w:rsidR="00FB21E4" w:rsidRPr="005F416C" w:rsidRDefault="00FB21E4" w:rsidP="00FB21E4">
      <w:pPr>
        <w:pStyle w:val="a9"/>
      </w:pPr>
    </w:p>
    <w:p w:rsidR="00FB21E4" w:rsidRPr="005F416C" w:rsidRDefault="00FB21E4" w:rsidP="00FB21E4">
      <w:pPr>
        <w:pStyle w:val="6"/>
      </w:pPr>
      <w:r w:rsidRPr="005F416C">
        <w:t>Регистр CKDIVMODE0 (CRG_DAC)</w:t>
      </w:r>
    </w:p>
    <w:p w:rsidR="00FB21E4" w:rsidRPr="005F416C" w:rsidRDefault="00FB21E4" w:rsidP="00FB21E4">
      <w:pPr>
        <w:pStyle w:val="a9"/>
      </w:pPr>
      <w:r w:rsidRPr="005F416C">
        <w:t xml:space="preserve">Описание полей регистра </w:t>
      </w:r>
      <w:r w:rsidRPr="005F416C">
        <w:rPr>
          <w:lang w:val="en-US"/>
        </w:rPr>
        <w:t>CKDIVMODE</w:t>
      </w:r>
      <w:r w:rsidRPr="005F416C">
        <w:t xml:space="preserve">0 приведено в таблице </w:t>
      </w:r>
      <w:r w:rsidR="00B050B4">
        <w:fldChar w:fldCharType="begin"/>
      </w:r>
      <w:r w:rsidR="00B050B4">
        <w:instrText xml:space="preserve"> REF _Ref12267753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82</w:t>
      </w:r>
      <w:r w:rsidR="00B050B4">
        <w:fldChar w:fldCharType="end"/>
      </w:r>
      <w:r w:rsidRPr="005F416C">
        <w:t>.</w:t>
      </w:r>
    </w:p>
    <w:p w:rsidR="00FB21E4" w:rsidRPr="005F416C" w:rsidRDefault="00FB21E4" w:rsidP="00FB21E4">
      <w:pPr>
        <w:pStyle w:val="a9"/>
      </w:pPr>
    </w:p>
    <w:p w:rsidR="00FB21E4" w:rsidRPr="005F416C" w:rsidRDefault="00FB21E4" w:rsidP="00FB21E4">
      <w:pPr>
        <w:pStyle w:val="afff0"/>
      </w:pPr>
      <w:bookmarkStart w:id="189" w:name="_Ref1226775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82</w:t>
      </w:r>
      <w:r w:rsidR="008A68E7" w:rsidRPr="005F416C">
        <w:rPr>
          <w:noProof/>
        </w:rPr>
        <w:fldChar w:fldCharType="end"/>
      </w:r>
      <w:bookmarkEnd w:id="189"/>
      <w:r w:rsidRPr="005F416C">
        <w:t xml:space="preserve"> – </w:t>
      </w:r>
      <w:r w:rsidR="005E4406" w:rsidRPr="005F416C">
        <w:t>Ф</w:t>
      </w:r>
      <w:r w:rsidRPr="005F416C">
        <w:t>ормат регистра CKDIVMODE0 (</w:t>
      </w:r>
      <w:r w:rsidRPr="005F416C">
        <w:rPr>
          <w:lang w:val="en-US"/>
        </w:rPr>
        <w:t>CRG</w:t>
      </w:r>
      <w:r w:rsidRPr="005F416C">
        <w:t>_</w:t>
      </w:r>
      <w:r w:rsidRPr="005F416C">
        <w:rPr>
          <w:lang w:val="en-US"/>
        </w:rPr>
        <w:t>DAC</w:t>
      </w:r>
      <w:r w:rsidRPr="005F416C">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276"/>
        <w:gridCol w:w="5474"/>
        <w:gridCol w:w="851"/>
        <w:gridCol w:w="1187"/>
      </w:tblGrid>
      <w:tr w:rsidR="00FB21E4" w:rsidRPr="005F416C" w:rsidTr="00FB21E4">
        <w:trPr>
          <w:cantSplit/>
          <w:tblHeader/>
          <w:jc w:val="center"/>
        </w:trPr>
        <w:tc>
          <w:tcPr>
            <w:tcW w:w="9747" w:type="dxa"/>
            <w:gridSpan w:val="5"/>
            <w:shd w:val="clear" w:color="auto" w:fill="F2F2F2" w:themeFill="background1" w:themeFillShade="F2"/>
          </w:tcPr>
          <w:p w:rsidR="00FB21E4" w:rsidRPr="005F416C" w:rsidRDefault="00FB21E4" w:rsidP="00FB21E4">
            <w:pPr>
              <w:pStyle w:val="affb"/>
              <w:rPr>
                <w:b/>
              </w:rPr>
            </w:pPr>
            <w:r w:rsidRPr="005F416C">
              <w:rPr>
                <w:b/>
              </w:rPr>
              <w:t>Адрес: 0</w:t>
            </w:r>
            <w:r w:rsidRPr="005F416C">
              <w:rPr>
                <w:b/>
                <w:lang w:bidi="en-US"/>
              </w:rPr>
              <w:t>x</w:t>
            </w:r>
            <w:r w:rsidRPr="005F416C">
              <w:rPr>
                <w:b/>
              </w:rPr>
              <w:t>1</w:t>
            </w:r>
            <w:r w:rsidRPr="005F416C">
              <w:rPr>
                <w:b/>
                <w:lang w:bidi="en-US"/>
              </w:rPr>
              <w:t>0</w:t>
            </w:r>
            <w:r w:rsidRPr="005F416C">
              <w:rPr>
                <w:b/>
              </w:rPr>
              <w:t>0</w:t>
            </w:r>
          </w:p>
        </w:tc>
      </w:tr>
      <w:tr w:rsidR="00FB21E4" w:rsidRPr="005F416C" w:rsidTr="00FB21E4">
        <w:trPr>
          <w:cantSplit/>
          <w:tblHeader/>
          <w:jc w:val="center"/>
        </w:trPr>
        <w:tc>
          <w:tcPr>
            <w:tcW w:w="959" w:type="dxa"/>
            <w:shd w:val="clear" w:color="auto" w:fill="F2F2F2" w:themeFill="background1" w:themeFillShade="F2"/>
          </w:tcPr>
          <w:p w:rsidR="00FB21E4" w:rsidRPr="005F416C" w:rsidRDefault="00FB21E4" w:rsidP="00FB21E4">
            <w:pPr>
              <w:pStyle w:val="affb"/>
              <w:rPr>
                <w:b/>
              </w:rPr>
            </w:pPr>
            <w:r w:rsidRPr="005F416C">
              <w:rPr>
                <w:b/>
              </w:rPr>
              <w:t>Биты</w:t>
            </w:r>
          </w:p>
        </w:tc>
        <w:tc>
          <w:tcPr>
            <w:tcW w:w="1276" w:type="dxa"/>
            <w:shd w:val="clear" w:color="auto" w:fill="F2F2F2" w:themeFill="background1" w:themeFillShade="F2"/>
          </w:tcPr>
          <w:p w:rsidR="00FB21E4" w:rsidRPr="005F416C" w:rsidRDefault="00FB21E4" w:rsidP="00FB21E4">
            <w:pPr>
              <w:pStyle w:val="affb"/>
              <w:rPr>
                <w:b/>
              </w:rPr>
            </w:pPr>
            <w:r w:rsidRPr="005F416C">
              <w:rPr>
                <w:b/>
              </w:rPr>
              <w:t>Название</w:t>
            </w:r>
          </w:p>
        </w:tc>
        <w:tc>
          <w:tcPr>
            <w:tcW w:w="5474" w:type="dxa"/>
            <w:shd w:val="clear" w:color="auto" w:fill="F2F2F2" w:themeFill="background1" w:themeFillShade="F2"/>
          </w:tcPr>
          <w:p w:rsidR="00FB21E4" w:rsidRPr="005F416C" w:rsidRDefault="00FB21E4" w:rsidP="00FB21E4">
            <w:pPr>
              <w:pStyle w:val="affb"/>
              <w:rPr>
                <w:b/>
              </w:rPr>
            </w:pPr>
            <w:r w:rsidRPr="005F416C">
              <w:rPr>
                <w:b/>
              </w:rPr>
              <w:t>Описание</w:t>
            </w:r>
          </w:p>
        </w:tc>
        <w:tc>
          <w:tcPr>
            <w:tcW w:w="851" w:type="dxa"/>
            <w:shd w:val="clear" w:color="auto" w:fill="F2F2F2" w:themeFill="background1" w:themeFillShade="F2"/>
          </w:tcPr>
          <w:p w:rsidR="00FB21E4" w:rsidRPr="005F416C" w:rsidRDefault="00FB21E4" w:rsidP="00FB21E4">
            <w:pPr>
              <w:pStyle w:val="affb"/>
              <w:rPr>
                <w:b/>
              </w:rPr>
            </w:pPr>
            <w:r w:rsidRPr="005F416C">
              <w:rPr>
                <w:b/>
              </w:rPr>
              <w:t>Реж.</w:t>
            </w:r>
          </w:p>
        </w:tc>
        <w:tc>
          <w:tcPr>
            <w:tcW w:w="1187" w:type="dxa"/>
            <w:shd w:val="clear" w:color="auto" w:fill="F2F2F2" w:themeFill="background1" w:themeFillShade="F2"/>
          </w:tcPr>
          <w:p w:rsidR="00FB21E4" w:rsidRPr="005F416C" w:rsidRDefault="00FB21E4" w:rsidP="00FB21E4">
            <w:pPr>
              <w:pStyle w:val="affb"/>
              <w:rPr>
                <w:b/>
              </w:rPr>
            </w:pPr>
            <w:r w:rsidRPr="005F416C">
              <w:rPr>
                <w:b/>
              </w:rPr>
              <w:t>Исх. знач.</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[31:</w:t>
            </w:r>
            <w:r w:rsidRPr="005F416C">
              <w:t>17</w:t>
            </w:r>
            <w:r w:rsidRPr="005F416C">
              <w:rPr>
                <w:lang w:bidi="en-US"/>
              </w:rPr>
              <w:t>]</w:t>
            </w:r>
          </w:p>
        </w:tc>
        <w:tc>
          <w:tcPr>
            <w:tcW w:w="1276" w:type="dxa"/>
          </w:tcPr>
          <w:p w:rsidR="00FB21E4" w:rsidRPr="005F416C" w:rsidRDefault="00FB21E4" w:rsidP="00FB21E4">
            <w:pPr>
              <w:pStyle w:val="affb"/>
              <w:rPr>
                <w:lang w:bidi="en-US"/>
              </w:rPr>
            </w:pPr>
            <w:r w:rsidRPr="005F416C">
              <w:rPr>
                <w:lang w:bidi="en-US"/>
              </w:rPr>
              <w:t>-</w:t>
            </w:r>
          </w:p>
        </w:tc>
        <w:tc>
          <w:tcPr>
            <w:tcW w:w="5474" w:type="dxa"/>
          </w:tcPr>
          <w:p w:rsidR="00FB21E4" w:rsidRPr="005F416C" w:rsidRDefault="00FB21E4" w:rsidP="00FB21E4">
            <w:pPr>
              <w:pStyle w:val="affb"/>
              <w:rPr>
                <w:lang w:bidi="en-US"/>
              </w:rPr>
            </w:pPr>
            <w:r w:rsidRPr="005F416C">
              <w:rPr>
                <w:lang w:bidi="en-US"/>
              </w:rPr>
              <w:t>-</w:t>
            </w:r>
          </w:p>
        </w:tc>
        <w:tc>
          <w:tcPr>
            <w:tcW w:w="851" w:type="dxa"/>
          </w:tcPr>
          <w:p w:rsidR="00FB21E4" w:rsidRPr="005F416C" w:rsidRDefault="00FB21E4" w:rsidP="00FB21E4">
            <w:pPr>
              <w:pStyle w:val="affb"/>
              <w:rPr>
                <w:lang w:bidi="en-US"/>
              </w:rPr>
            </w:pPr>
            <w:r w:rsidRPr="005F416C">
              <w:t>R</w:t>
            </w:r>
            <w:r w:rsidRPr="005F416C">
              <w:rPr>
                <w:lang w:bidi="en-US"/>
              </w:rPr>
              <w:t>0</w:t>
            </w:r>
          </w:p>
        </w:tc>
        <w:tc>
          <w:tcPr>
            <w:tcW w:w="1187" w:type="dxa"/>
          </w:tcPr>
          <w:p w:rsidR="00FB21E4" w:rsidRPr="005F416C" w:rsidRDefault="00FB21E4" w:rsidP="00FB21E4">
            <w:pPr>
              <w:pStyle w:val="affb"/>
              <w:rPr>
                <w:lang w:bidi="en-US"/>
              </w:rPr>
            </w:pPr>
            <w:r w:rsidRPr="005F416C">
              <w:rPr>
                <w:lang w:bidi="en-US"/>
              </w:rPr>
              <w:t>0x0</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[16]</w:t>
            </w:r>
          </w:p>
        </w:tc>
        <w:tc>
          <w:tcPr>
            <w:tcW w:w="1276" w:type="dxa"/>
          </w:tcPr>
          <w:p w:rsidR="00FB21E4" w:rsidRPr="005F416C" w:rsidRDefault="00FB21E4" w:rsidP="00FB21E4">
            <w:pPr>
              <w:pStyle w:val="affb"/>
              <w:rPr>
                <w:lang w:bidi="en-US"/>
              </w:rPr>
            </w:pPr>
            <w:r w:rsidRPr="005F416C">
              <w:rPr>
                <w:lang w:bidi="en-US"/>
              </w:rPr>
              <w:t>DIVDIS</w:t>
            </w:r>
          </w:p>
        </w:tc>
        <w:tc>
          <w:tcPr>
            <w:tcW w:w="5474" w:type="dxa"/>
          </w:tcPr>
          <w:p w:rsidR="00FB21E4" w:rsidRPr="005F416C" w:rsidRDefault="00FB21E4" w:rsidP="00FB21E4">
            <w:pPr>
              <w:pStyle w:val="affb"/>
            </w:pPr>
            <w:r w:rsidRPr="005F416C">
              <w:t>Выключение делителя:</w:t>
            </w:r>
            <w:r w:rsidRPr="005F416C">
              <w:br/>
              <w:t>0</w:t>
            </w:r>
            <w:r w:rsidRPr="005F416C">
              <w:rPr>
                <w:lang w:bidi="en-US"/>
              </w:rPr>
              <w:t>x</w:t>
            </w:r>
            <w:r w:rsidRPr="005F416C">
              <w:t>0 – включен</w:t>
            </w:r>
          </w:p>
          <w:p w:rsidR="00FB21E4" w:rsidRPr="005F416C" w:rsidRDefault="00FB21E4" w:rsidP="00FB21E4">
            <w:pPr>
              <w:pStyle w:val="affb"/>
            </w:pPr>
            <w:r w:rsidRPr="005F416C">
              <w:t>0</w:t>
            </w:r>
            <w:r w:rsidRPr="005F416C">
              <w:rPr>
                <w:lang w:bidi="en-US"/>
              </w:rPr>
              <w:t>x</w:t>
            </w:r>
            <w:r w:rsidRPr="005F416C">
              <w:t>1 - выключен</w:t>
            </w:r>
          </w:p>
        </w:tc>
        <w:tc>
          <w:tcPr>
            <w:tcW w:w="851" w:type="dxa"/>
          </w:tcPr>
          <w:p w:rsidR="00FB21E4" w:rsidRPr="005F416C" w:rsidRDefault="00FB21E4" w:rsidP="00FB21E4">
            <w:pPr>
              <w:pStyle w:val="affb"/>
            </w:pPr>
            <w:r w:rsidRPr="005F416C">
              <w:rPr>
                <w:lang w:bidi="en-US"/>
              </w:rPr>
              <w:t>R</w:t>
            </w:r>
            <w:r w:rsidRPr="005F416C">
              <w:t>/</w:t>
            </w:r>
            <w:r w:rsidRPr="005F416C">
              <w:rPr>
                <w:lang w:bidi="en-US"/>
              </w:rPr>
              <w:t>W</w:t>
            </w:r>
          </w:p>
        </w:tc>
        <w:tc>
          <w:tcPr>
            <w:tcW w:w="1187" w:type="dxa"/>
          </w:tcPr>
          <w:p w:rsidR="00FB21E4" w:rsidRPr="005F416C" w:rsidRDefault="00FB21E4" w:rsidP="00FB21E4">
            <w:pPr>
              <w:pStyle w:val="affb"/>
            </w:pPr>
            <w:r w:rsidRPr="005F416C">
              <w:t>0</w:t>
            </w:r>
            <w:r w:rsidRPr="005F416C">
              <w:rPr>
                <w:lang w:bidi="en-US"/>
              </w:rPr>
              <w:t>x</w:t>
            </w:r>
            <w:r w:rsidRPr="005F416C">
              <w:t>0</w:t>
            </w:r>
          </w:p>
        </w:tc>
      </w:tr>
      <w:tr w:rsidR="00FB21E4" w:rsidRPr="005F416C" w:rsidTr="00FB21E4">
        <w:trPr>
          <w:cantSplit/>
          <w:jc w:val="center"/>
        </w:trPr>
        <w:tc>
          <w:tcPr>
            <w:tcW w:w="959" w:type="dxa"/>
          </w:tcPr>
          <w:p w:rsidR="00FB21E4" w:rsidRPr="005F416C" w:rsidRDefault="00FB21E4" w:rsidP="00FB21E4">
            <w:pPr>
              <w:pStyle w:val="affb"/>
            </w:pPr>
            <w:r w:rsidRPr="005F416C">
              <w:t>[15:6]</w:t>
            </w:r>
          </w:p>
        </w:tc>
        <w:tc>
          <w:tcPr>
            <w:tcW w:w="1276" w:type="dxa"/>
          </w:tcPr>
          <w:p w:rsidR="00FB21E4" w:rsidRPr="005F416C" w:rsidRDefault="00FB21E4" w:rsidP="00FB21E4">
            <w:pPr>
              <w:pStyle w:val="affb"/>
            </w:pPr>
            <w:r w:rsidRPr="005F416C">
              <w:t>-</w:t>
            </w:r>
          </w:p>
        </w:tc>
        <w:tc>
          <w:tcPr>
            <w:tcW w:w="5474" w:type="dxa"/>
          </w:tcPr>
          <w:p w:rsidR="00FB21E4" w:rsidRPr="005F416C" w:rsidRDefault="00FB21E4" w:rsidP="00FB21E4">
            <w:pPr>
              <w:pStyle w:val="affb"/>
            </w:pPr>
            <w:r w:rsidRPr="005F416C">
              <w:t>-</w:t>
            </w:r>
          </w:p>
        </w:tc>
        <w:tc>
          <w:tcPr>
            <w:tcW w:w="851" w:type="dxa"/>
          </w:tcPr>
          <w:p w:rsidR="00FB21E4" w:rsidRPr="005F416C" w:rsidRDefault="00FB21E4" w:rsidP="00FB21E4">
            <w:pPr>
              <w:pStyle w:val="affb"/>
            </w:pPr>
            <w:r w:rsidRPr="005F416C">
              <w:t>R0</w:t>
            </w:r>
          </w:p>
        </w:tc>
        <w:tc>
          <w:tcPr>
            <w:tcW w:w="1187" w:type="dxa"/>
          </w:tcPr>
          <w:p w:rsidR="00FB21E4" w:rsidRPr="005F416C" w:rsidRDefault="00FB21E4" w:rsidP="00FB21E4">
            <w:pPr>
              <w:pStyle w:val="affb"/>
            </w:pPr>
            <w:r w:rsidRPr="005F416C">
              <w:t>0</w:t>
            </w:r>
            <w:r w:rsidRPr="005F416C">
              <w:rPr>
                <w:lang w:bidi="en-US"/>
              </w:rPr>
              <w:t>x</w:t>
            </w:r>
            <w:r w:rsidRPr="005F416C">
              <w:t>0</w:t>
            </w:r>
          </w:p>
        </w:tc>
      </w:tr>
      <w:tr w:rsidR="00FB21E4" w:rsidRPr="005F416C" w:rsidTr="00FB21E4">
        <w:trPr>
          <w:cantSplit/>
          <w:jc w:val="center"/>
        </w:trPr>
        <w:tc>
          <w:tcPr>
            <w:tcW w:w="959" w:type="dxa"/>
          </w:tcPr>
          <w:p w:rsidR="00FB21E4" w:rsidRPr="005F416C" w:rsidRDefault="00FB21E4" w:rsidP="00FB21E4">
            <w:pPr>
              <w:pStyle w:val="affb"/>
              <w:rPr>
                <w:lang w:bidi="en-US"/>
              </w:rPr>
            </w:pPr>
            <w:r w:rsidRPr="005F416C">
              <w:rPr>
                <w:lang w:bidi="en-US"/>
              </w:rPr>
              <w:t>[5:0]</w:t>
            </w:r>
          </w:p>
        </w:tc>
        <w:tc>
          <w:tcPr>
            <w:tcW w:w="1276" w:type="dxa"/>
          </w:tcPr>
          <w:p w:rsidR="00FB21E4" w:rsidRPr="005F416C" w:rsidRDefault="00FB21E4" w:rsidP="00FB21E4">
            <w:pPr>
              <w:pStyle w:val="affb"/>
              <w:rPr>
                <w:lang w:bidi="en-US"/>
              </w:rPr>
            </w:pPr>
            <w:r w:rsidRPr="005F416C">
              <w:rPr>
                <w:lang w:bidi="en-US"/>
              </w:rPr>
              <w:t>DIVMODE</w:t>
            </w:r>
          </w:p>
        </w:tc>
        <w:tc>
          <w:tcPr>
            <w:tcW w:w="5474" w:type="dxa"/>
          </w:tcPr>
          <w:p w:rsidR="00FB21E4" w:rsidRPr="005F416C" w:rsidRDefault="00FB21E4" w:rsidP="00FB21E4">
            <w:pPr>
              <w:pStyle w:val="affb"/>
            </w:pPr>
            <w:r w:rsidRPr="005F416C">
              <w:t xml:space="preserve">Коэффициент делителя для синхросигнала </w:t>
            </w:r>
            <w:r w:rsidRPr="005F416C">
              <w:rPr>
                <w:lang w:bidi="en-US"/>
              </w:rPr>
              <w:t>ADCx</w:t>
            </w:r>
            <w:r w:rsidRPr="005F416C">
              <w:t>2.</w:t>
            </w:r>
          </w:p>
          <w:p w:rsidR="00FB21E4" w:rsidRPr="005F416C" w:rsidRDefault="00FB21E4" w:rsidP="00FB21E4">
            <w:pPr>
              <w:pStyle w:val="affb"/>
            </w:pPr>
            <w:r w:rsidRPr="005F416C">
              <w:t>Коэффициент деления равен (DIVMODE + 1)</w:t>
            </w:r>
            <w:r w:rsidRPr="005F416C">
              <w:rPr>
                <w:lang w:bidi="en-US"/>
              </w:rPr>
              <w:t>.</w:t>
            </w:r>
          </w:p>
        </w:tc>
        <w:tc>
          <w:tcPr>
            <w:tcW w:w="851" w:type="dxa"/>
          </w:tcPr>
          <w:p w:rsidR="00FB21E4" w:rsidRPr="005F416C" w:rsidRDefault="00FB21E4" w:rsidP="00FB21E4">
            <w:pPr>
              <w:pStyle w:val="affb"/>
              <w:rPr>
                <w:lang w:bidi="en-US"/>
              </w:rPr>
            </w:pPr>
            <w:r w:rsidRPr="005F416C">
              <w:rPr>
                <w:lang w:bidi="en-US"/>
              </w:rPr>
              <w:t>R/W</w:t>
            </w:r>
          </w:p>
        </w:tc>
        <w:tc>
          <w:tcPr>
            <w:tcW w:w="1187" w:type="dxa"/>
          </w:tcPr>
          <w:p w:rsidR="00FB21E4" w:rsidRPr="005F416C" w:rsidRDefault="00FB21E4" w:rsidP="00FB21E4">
            <w:pPr>
              <w:pStyle w:val="affb"/>
              <w:rPr>
                <w:lang w:bidi="en-US"/>
              </w:rPr>
            </w:pPr>
            <w:r w:rsidRPr="005F416C">
              <w:rPr>
                <w:lang w:bidi="en-US"/>
              </w:rPr>
              <w:t>0x1</w:t>
            </w:r>
          </w:p>
        </w:tc>
      </w:tr>
    </w:tbl>
    <w:p w:rsidR="00FB21E4" w:rsidRPr="005F416C" w:rsidRDefault="00FB21E4" w:rsidP="00FB21E4">
      <w:pPr>
        <w:pStyle w:val="a9"/>
      </w:pPr>
    </w:p>
    <w:p w:rsidR="00FB21E4" w:rsidRPr="005F416C" w:rsidRDefault="00FB21E4" w:rsidP="00FB21E4">
      <w:pPr>
        <w:pStyle w:val="a9"/>
      </w:pPr>
    </w:p>
    <w:p w:rsidR="00FB21E4" w:rsidRPr="005F416C" w:rsidRDefault="00FB21E4" w:rsidP="00FB21E4">
      <w:pPr>
        <w:pStyle w:val="5"/>
      </w:pPr>
      <w:bookmarkStart w:id="190" w:name="_Toc13417924"/>
      <w:r w:rsidRPr="005F416C">
        <w:t>Руководство по программированию контроллеров CRG</w:t>
      </w:r>
      <w:bookmarkEnd w:id="190"/>
    </w:p>
    <w:p w:rsidR="00FB21E4" w:rsidRPr="005F416C" w:rsidRDefault="00FB21E4" w:rsidP="00FB21E4">
      <w:pPr>
        <w:pStyle w:val="6"/>
      </w:pPr>
      <w:r w:rsidRPr="005F416C">
        <w:t>Переключение базовой частоты</w:t>
      </w:r>
    </w:p>
    <w:p w:rsidR="00FB21E4" w:rsidRPr="005F416C" w:rsidRDefault="00FB21E4" w:rsidP="00FB21E4">
      <w:pPr>
        <w:pStyle w:val="a9"/>
      </w:pPr>
      <w:r w:rsidRPr="005F416C">
        <w:t xml:space="preserve">CRG позволяет осуществлять переключение базовой частоты crg_clk (частота, поступающая на выходные делители) между внешней опорной частотой REFCLK и частотой с выхода PLL. Когда PLL находится в стабильном состоянии, то переключаться между внешней частотой и выходом PLL можно «на лету», меняя значение поля PLL_CMD регистра PLL_CTRL между режимами PLL_OSC_USE и PLL_OSC_BYP. </w:t>
      </w:r>
    </w:p>
    <w:p w:rsidR="00FB21E4" w:rsidRPr="005F416C" w:rsidRDefault="00FB21E4" w:rsidP="00FB21E4">
      <w:pPr>
        <w:pStyle w:val="6"/>
      </w:pPr>
      <w:r w:rsidRPr="005F416C">
        <w:t>Выключение PLL</w:t>
      </w:r>
    </w:p>
    <w:p w:rsidR="00FB21E4" w:rsidRPr="005F416C" w:rsidRDefault="00FB21E4" w:rsidP="00FB21E4">
      <w:pPr>
        <w:pStyle w:val="a9"/>
      </w:pPr>
      <w:r w:rsidRPr="005F416C">
        <w:t>Блок PLL выключен, когда поле PLL_CMD установлено в режим PLL_OFF_BYP. При этом базовая частота принудительно переключается на внешний опорный синхросигнал REFCLK. Включить PLL можно установкой поля PLL_CMD в режим PLL_OSC_USE или PLL_OSC_BYP.</w:t>
      </w:r>
    </w:p>
    <w:p w:rsidR="00FB21E4" w:rsidRPr="005F416C" w:rsidRDefault="00FB21E4" w:rsidP="00FB21E4">
      <w:pPr>
        <w:pStyle w:val="6"/>
      </w:pPr>
      <w:r w:rsidRPr="005F416C">
        <w:lastRenderedPageBreak/>
        <w:t>Изменение рабочей частоты PLL</w:t>
      </w:r>
    </w:p>
    <w:p w:rsidR="00FB21E4" w:rsidRPr="005F416C" w:rsidRDefault="00FB21E4" w:rsidP="00FB21E4">
      <w:pPr>
        <w:pStyle w:val="a9"/>
      </w:pPr>
      <w:r w:rsidRPr="005F416C">
        <w:t xml:space="preserve">Регистры PLL_PRDIV, PLL_FBDIV и PLL_PSDIV позволяют менять значения делителей блока PLL, тем самым изменяя выходную частоту PLL. После изменения значений этих регистров, необходимо выключить PLL, а затем снова включить. На рисунке </w:t>
      </w:r>
      <w:r w:rsidR="00B050B4">
        <w:fldChar w:fldCharType="begin"/>
      </w:r>
      <w:r w:rsidR="00B050B4">
        <w:instrText xml:space="preserve"> REF _Ref526717693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10</w:t>
      </w:r>
      <w:r w:rsidR="00B050B4">
        <w:fldChar w:fldCharType="end"/>
      </w:r>
      <w:r w:rsidRPr="005F416C">
        <w:t xml:space="preserve"> показана блок-схема процедуры изменения частоты PLL.</w:t>
      </w:r>
    </w:p>
    <w:p w:rsidR="00FB21E4" w:rsidRPr="005F416C" w:rsidRDefault="00FB21E4" w:rsidP="00FB21E4">
      <w:pPr>
        <w:pStyle w:val="aff9"/>
      </w:pPr>
      <w:r w:rsidRPr="005F416C">
        <w:object w:dxaOrig="3900" w:dyaOrig="8265">
          <v:shape id="_x0000_i1033" type="#_x0000_t75" style="width:159pt;height:327.75pt" o:ole="">
            <v:imagedata r:id="rId29" o:title=""/>
          </v:shape>
          <o:OLEObject Type="Embed" ProgID="Visio.Drawing.15" ShapeID="_x0000_i1033" DrawAspect="Content" ObjectID="_1664363251" r:id="rId30"/>
        </w:object>
      </w:r>
    </w:p>
    <w:p w:rsidR="00FB21E4" w:rsidRPr="005F416C" w:rsidRDefault="00FB21E4" w:rsidP="00FB21E4">
      <w:pPr>
        <w:pStyle w:val="aff9"/>
      </w:pPr>
      <w:bookmarkStart w:id="191" w:name="_Ref526717693"/>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10</w:t>
      </w:r>
      <w:r w:rsidR="008A68E7" w:rsidRPr="005F416C">
        <w:rPr>
          <w:noProof/>
        </w:rPr>
        <w:fldChar w:fldCharType="end"/>
      </w:r>
      <w:bookmarkEnd w:id="191"/>
      <w:r w:rsidRPr="005F416C">
        <w:t xml:space="preserve"> – </w:t>
      </w:r>
      <w:r w:rsidR="005E4406" w:rsidRPr="005F416C">
        <w:t>П</w:t>
      </w:r>
      <w:r w:rsidRPr="005F416C">
        <w:t>роцедура изменения частоты PLL</w:t>
      </w:r>
    </w:p>
    <w:p w:rsidR="00FB21E4" w:rsidRPr="005F416C" w:rsidRDefault="00FB21E4" w:rsidP="00FB21E4">
      <w:pPr>
        <w:pStyle w:val="a9"/>
      </w:pPr>
    </w:p>
    <w:p w:rsidR="00FB21E4" w:rsidRPr="005F416C" w:rsidRDefault="00FB21E4" w:rsidP="00FB21E4">
      <w:pPr>
        <w:pStyle w:val="6"/>
      </w:pPr>
      <w:r w:rsidRPr="005F416C">
        <w:t>Управление выходными делителями</w:t>
      </w:r>
    </w:p>
    <w:p w:rsidR="00FB21E4" w:rsidRPr="005F416C" w:rsidRDefault="00FB21E4" w:rsidP="00FB21E4">
      <w:pPr>
        <w:pStyle w:val="a9"/>
      </w:pPr>
      <w:r w:rsidRPr="005F416C">
        <w:t xml:space="preserve">Выходные делители синхросигналов являются программируемыми. Программирование делителей можно выполнять в процессе работы системы, перезапуск или сброс микросхемы при этом не требуется. Коэффициенты деления задаются регистрами CKDIVMODE[n], после изменения этих регистров необходима активация новых настроек посредством бита UPDCKDIV регистра CKUPDATE. На рисунке </w:t>
      </w:r>
      <w:r w:rsidR="00B050B4">
        <w:fldChar w:fldCharType="begin"/>
      </w:r>
      <w:r w:rsidR="00B050B4">
        <w:instrText xml:space="preserve"> REF _Ref526717802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11</w:t>
      </w:r>
      <w:r w:rsidR="00B050B4">
        <w:fldChar w:fldCharType="end"/>
      </w:r>
      <w:r w:rsidRPr="005F416C">
        <w:t xml:space="preserve"> показана блок-схема процедуры смены режима делителей.</w:t>
      </w:r>
    </w:p>
    <w:p w:rsidR="00FB21E4" w:rsidRPr="005F416C" w:rsidRDefault="00FB21E4" w:rsidP="00FB21E4">
      <w:pPr>
        <w:pStyle w:val="aff9"/>
      </w:pPr>
      <w:r w:rsidRPr="005F416C">
        <w:object w:dxaOrig="3675" w:dyaOrig="6121">
          <v:shape id="_x0000_i1034" type="#_x0000_t75" style="width:165pt;height:274.5pt" o:ole="">
            <v:imagedata r:id="rId31" o:title=""/>
          </v:shape>
          <o:OLEObject Type="Embed" ProgID="Visio.Drawing.15" ShapeID="_x0000_i1034" DrawAspect="Content" ObjectID="_1664363252" r:id="rId32"/>
        </w:object>
      </w:r>
    </w:p>
    <w:p w:rsidR="00FB21E4" w:rsidRPr="005F416C" w:rsidRDefault="00FB21E4" w:rsidP="00FB21E4">
      <w:pPr>
        <w:pStyle w:val="aff9"/>
      </w:pPr>
      <w:bookmarkStart w:id="192" w:name="_Ref526717802"/>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11</w:t>
      </w:r>
      <w:r w:rsidR="008A68E7" w:rsidRPr="005F416C">
        <w:rPr>
          <w:noProof/>
        </w:rPr>
        <w:fldChar w:fldCharType="end"/>
      </w:r>
      <w:bookmarkEnd w:id="192"/>
      <w:r w:rsidRPr="005F416C">
        <w:t xml:space="preserve"> – </w:t>
      </w:r>
      <w:r w:rsidR="005E4406" w:rsidRPr="005F416C">
        <w:t>П</w:t>
      </w:r>
      <w:r w:rsidRPr="005F416C">
        <w:t>роцедура смены коэффициентов выходных делителей CRG</w:t>
      </w:r>
    </w:p>
    <w:p w:rsidR="00FB21E4" w:rsidRPr="005F416C" w:rsidRDefault="00FB21E4" w:rsidP="00FB21E4">
      <w:pPr>
        <w:pStyle w:val="a9"/>
      </w:pPr>
    </w:p>
    <w:p w:rsidR="00FB21E4" w:rsidRPr="005F416C" w:rsidRDefault="00FB21E4" w:rsidP="00FB21E4">
      <w:pPr>
        <w:pStyle w:val="5"/>
        <w:rPr>
          <w:lang w:val="ru-RU"/>
        </w:rPr>
      </w:pPr>
      <w:bookmarkStart w:id="193" w:name="_Ref12889265"/>
      <w:bookmarkStart w:id="194" w:name="_Toc13417925"/>
      <w:r w:rsidRPr="005F416C">
        <w:rPr>
          <w:lang w:val="ru-RU"/>
        </w:rPr>
        <w:t>Инициализация синхросигналов для АЦП и ЦАП</w:t>
      </w:r>
      <w:bookmarkEnd w:id="193"/>
      <w:bookmarkEnd w:id="194"/>
    </w:p>
    <w:p w:rsidR="00FB21E4" w:rsidRPr="005F416C" w:rsidRDefault="00FB21E4" w:rsidP="00FB21E4">
      <w:pPr>
        <w:pStyle w:val="a9"/>
      </w:pPr>
      <w:r w:rsidRPr="005F416C">
        <w:t>Генерация синхросигналов для интерфейсов АЦП и ЦАП имеет свои особенности, обусловленные тем, что опорные синхросигналы (входы СБИС ADCLK и DA_CLKI) для этих интерфейсов формируются специализированными внешними генераторами, требующих инициализации. Поэтому для корректного с</w:t>
      </w:r>
      <w:r w:rsidR="005E4406" w:rsidRPr="005F416C">
        <w:t xml:space="preserve">броса внутренних блоков СБИС, по </w:t>
      </w:r>
      <w:r w:rsidRPr="005F416C">
        <w:t>умолчанию после системного сброса</w:t>
      </w:r>
      <w:r w:rsidR="005E4406" w:rsidRPr="005F416C">
        <w:t>,</w:t>
      </w:r>
      <w:r w:rsidRPr="005F416C">
        <w:t xml:space="preserve"> тактовые сигналы CLK_ADC, CLK_DDC, CLK_DACx2 формируются на основе внешнего опорного синхросигнала REFCLK, а PLL_DAC и PLL_ADC находятся в выключенном состоянии. Далее будут даны последовательности для перевода синхросигналов АЦП и ЦАП на номинальные частоты с использованием опорных синхросигналов ADCLK и DA_CLKI.</w:t>
      </w:r>
    </w:p>
    <w:p w:rsidR="00FB21E4" w:rsidRPr="005F416C" w:rsidRDefault="00FB21E4" w:rsidP="00FB21E4">
      <w:pPr>
        <w:pStyle w:val="a9"/>
      </w:pPr>
    </w:p>
    <w:p w:rsidR="00FB21E4" w:rsidRPr="005F416C" w:rsidRDefault="00FB21E4" w:rsidP="00AA36A1">
      <w:pPr>
        <w:pStyle w:val="a9"/>
      </w:pPr>
      <w:r w:rsidRPr="005F416C">
        <w:t>Инициализация синхросигналов для АЦП:</w:t>
      </w:r>
    </w:p>
    <w:p w:rsidR="00FB21E4" w:rsidRPr="005F416C" w:rsidRDefault="00FB21E4" w:rsidP="00290637">
      <w:pPr>
        <w:pStyle w:val="a9"/>
        <w:numPr>
          <w:ilvl w:val="0"/>
          <w:numId w:val="13"/>
        </w:numPr>
      </w:pPr>
      <w:r w:rsidRPr="005F416C">
        <w:t>Инициализировать внешний генератор синхросигнала ADCLK.</w:t>
      </w:r>
    </w:p>
    <w:p w:rsidR="00FB21E4" w:rsidRPr="005F416C" w:rsidRDefault="00FB21E4" w:rsidP="00290637">
      <w:pPr>
        <w:pStyle w:val="a9"/>
        <w:numPr>
          <w:ilvl w:val="0"/>
          <w:numId w:val="13"/>
        </w:numPr>
      </w:pPr>
      <w:r w:rsidRPr="005F416C">
        <w:t>Включить LVDS-буфер ADCLK через регистр SCTL:</w:t>
      </w:r>
    </w:p>
    <w:p w:rsidR="00FB21E4" w:rsidRPr="005F416C" w:rsidRDefault="00FB21E4" w:rsidP="00883F80">
      <w:pPr>
        <w:pStyle w:val="2"/>
        <w:numPr>
          <w:ilvl w:val="0"/>
          <w:numId w:val="178"/>
        </w:numPr>
        <w:rPr>
          <w:lang w:bidi="en-US"/>
        </w:rPr>
      </w:pPr>
      <w:r w:rsidRPr="005F416C">
        <w:rPr>
          <w:lang w:bidi="en-US"/>
        </w:rPr>
        <w:t>SCTL.LVDS_CFG_CLK[0] = 0x0</w:t>
      </w:r>
    </w:p>
    <w:p w:rsidR="00FB21E4" w:rsidRPr="005F416C" w:rsidRDefault="00FB21E4" w:rsidP="00290637">
      <w:pPr>
        <w:pStyle w:val="a9"/>
        <w:numPr>
          <w:ilvl w:val="0"/>
          <w:numId w:val="13"/>
        </w:numPr>
      </w:pPr>
      <w:r w:rsidRPr="005F416C">
        <w:t>Выключить делитель синхросигнала ADC в CRG_ADC:</w:t>
      </w:r>
    </w:p>
    <w:p w:rsidR="00FB21E4" w:rsidRPr="005F416C" w:rsidRDefault="00FB21E4" w:rsidP="00883F80">
      <w:pPr>
        <w:pStyle w:val="2"/>
        <w:numPr>
          <w:ilvl w:val="0"/>
          <w:numId w:val="179"/>
        </w:numPr>
      </w:pPr>
      <w:r w:rsidRPr="005F416C">
        <w:t>CRG_ADC.CKDIVMODE0[16] = 0x1</w:t>
      </w:r>
    </w:p>
    <w:p w:rsidR="00FB21E4" w:rsidRPr="005F416C" w:rsidRDefault="00FB21E4" w:rsidP="00883F80">
      <w:pPr>
        <w:pStyle w:val="2"/>
        <w:numPr>
          <w:ilvl w:val="0"/>
          <w:numId w:val="179"/>
        </w:numPr>
      </w:pPr>
      <w:r w:rsidRPr="005F416C">
        <w:t>CRG_ADC.CKUPDATE[0] = 0x1</w:t>
      </w:r>
    </w:p>
    <w:p w:rsidR="00FB21E4" w:rsidRPr="005F416C" w:rsidRDefault="00FB21E4" w:rsidP="00290637">
      <w:pPr>
        <w:pStyle w:val="a9"/>
        <w:numPr>
          <w:ilvl w:val="0"/>
          <w:numId w:val="13"/>
        </w:numPr>
      </w:pPr>
      <w:r w:rsidRPr="005F416C">
        <w:t>Переключить мультиплексор для синхросигнала CLK_ADC на LVDS-вход ADCLK:</w:t>
      </w:r>
    </w:p>
    <w:p w:rsidR="00FB21E4" w:rsidRPr="005F416C" w:rsidRDefault="00FB21E4" w:rsidP="00883F80">
      <w:pPr>
        <w:pStyle w:val="2"/>
        <w:numPr>
          <w:ilvl w:val="0"/>
          <w:numId w:val="180"/>
        </w:numPr>
      </w:pPr>
      <w:r w:rsidRPr="005F416C">
        <w:t>SCTL.CFGMISC[5] = 0x1</w:t>
      </w:r>
    </w:p>
    <w:p w:rsidR="00FB21E4" w:rsidRPr="005F416C" w:rsidRDefault="00FB21E4" w:rsidP="00290637">
      <w:pPr>
        <w:pStyle w:val="a9"/>
        <w:numPr>
          <w:ilvl w:val="0"/>
          <w:numId w:val="13"/>
        </w:numPr>
      </w:pPr>
      <w:r w:rsidRPr="005F416C">
        <w:t>Разрешить подачу синхросигнала ADCLK:</w:t>
      </w:r>
    </w:p>
    <w:p w:rsidR="00FB21E4" w:rsidRPr="005F416C" w:rsidRDefault="00C85842" w:rsidP="00C85842">
      <w:pPr>
        <w:pStyle w:val="2"/>
        <w:numPr>
          <w:ilvl w:val="0"/>
          <w:numId w:val="0"/>
        </w:numPr>
        <w:ind w:left="1418"/>
      </w:pPr>
      <w:r w:rsidRPr="005F416C">
        <w:rPr>
          <w:lang w:val="ru-RU"/>
        </w:rPr>
        <w:t xml:space="preserve">-    </w:t>
      </w:r>
      <w:r w:rsidR="00FB21E4" w:rsidRPr="005F416C">
        <w:t>SCTL.CFGMISC[13] = 0x1</w:t>
      </w:r>
    </w:p>
    <w:p w:rsidR="00FB21E4" w:rsidRPr="005F416C" w:rsidRDefault="00FB21E4" w:rsidP="00290637">
      <w:pPr>
        <w:pStyle w:val="a9"/>
        <w:numPr>
          <w:ilvl w:val="0"/>
          <w:numId w:val="13"/>
        </w:numPr>
      </w:pPr>
      <w:r w:rsidRPr="005F416C">
        <w:t>Переключить опорный синхросигнал для CRG_ADC с CMOS-входа REFCLK на LVDS-вход ADCLK:</w:t>
      </w:r>
    </w:p>
    <w:p w:rsidR="00FB21E4" w:rsidRPr="005F416C" w:rsidRDefault="00FB21E4" w:rsidP="00883F80">
      <w:pPr>
        <w:pStyle w:val="2"/>
        <w:numPr>
          <w:ilvl w:val="0"/>
          <w:numId w:val="181"/>
        </w:numPr>
      </w:pPr>
      <w:r w:rsidRPr="005F416C">
        <w:t>SCTL.CFGMISC[9] = 0x1</w:t>
      </w:r>
    </w:p>
    <w:p w:rsidR="00FB21E4" w:rsidRPr="005F416C" w:rsidRDefault="00FB21E4" w:rsidP="00290637">
      <w:pPr>
        <w:pStyle w:val="a9"/>
        <w:numPr>
          <w:ilvl w:val="0"/>
          <w:numId w:val="13"/>
        </w:numPr>
      </w:pPr>
      <w:r w:rsidRPr="005F416C">
        <w:t>Задать значения делителей PLL_ADC и выходных делителей CRG_ADC, посредством записи в регистры</w:t>
      </w:r>
      <w:r w:rsidR="0040683A" w:rsidRPr="005F416C">
        <w:t>:</w:t>
      </w:r>
    </w:p>
    <w:p w:rsidR="00FB21E4" w:rsidRPr="005F416C" w:rsidRDefault="00FB21E4" w:rsidP="00883F80">
      <w:pPr>
        <w:pStyle w:val="2"/>
        <w:numPr>
          <w:ilvl w:val="0"/>
          <w:numId w:val="60"/>
        </w:numPr>
      </w:pPr>
      <w:r w:rsidRPr="005F416C">
        <w:lastRenderedPageBreak/>
        <w:t>CRG_ADC.PLL_PRDIV</w:t>
      </w:r>
      <w:r w:rsidR="0040683A" w:rsidRPr="005F416C">
        <w:t>,</w:t>
      </w:r>
    </w:p>
    <w:p w:rsidR="00FB21E4" w:rsidRPr="005F416C" w:rsidRDefault="00FB21E4" w:rsidP="00883F80">
      <w:pPr>
        <w:pStyle w:val="2"/>
        <w:numPr>
          <w:ilvl w:val="0"/>
          <w:numId w:val="60"/>
        </w:numPr>
      </w:pPr>
      <w:r w:rsidRPr="005F416C">
        <w:t>CRG_ADC.PLL_FBDIV</w:t>
      </w:r>
      <w:r w:rsidR="0040683A" w:rsidRPr="005F416C">
        <w:t>,</w:t>
      </w:r>
    </w:p>
    <w:p w:rsidR="00FB21E4" w:rsidRPr="005F416C" w:rsidRDefault="00FB21E4" w:rsidP="00883F80">
      <w:pPr>
        <w:pStyle w:val="2"/>
        <w:numPr>
          <w:ilvl w:val="0"/>
          <w:numId w:val="60"/>
        </w:numPr>
      </w:pPr>
      <w:r w:rsidRPr="005F416C">
        <w:t>CRG_ADC.PLL_PSDIV</w:t>
      </w:r>
      <w:r w:rsidR="0040683A" w:rsidRPr="005F416C">
        <w:t>,</w:t>
      </w:r>
    </w:p>
    <w:p w:rsidR="00FB21E4" w:rsidRPr="005F416C" w:rsidRDefault="00FB21E4" w:rsidP="00883F80">
      <w:pPr>
        <w:pStyle w:val="2"/>
        <w:numPr>
          <w:ilvl w:val="0"/>
          <w:numId w:val="60"/>
        </w:numPr>
      </w:pPr>
      <w:r w:rsidRPr="005F416C">
        <w:t>CRG_ADC.CKDIVMODE0</w:t>
      </w:r>
      <w:r w:rsidR="0040683A" w:rsidRPr="005F416C">
        <w:t>,</w:t>
      </w:r>
    </w:p>
    <w:p w:rsidR="00FB21E4" w:rsidRPr="005F416C" w:rsidRDefault="00FB21E4" w:rsidP="00883F80">
      <w:pPr>
        <w:pStyle w:val="2"/>
        <w:numPr>
          <w:ilvl w:val="0"/>
          <w:numId w:val="60"/>
        </w:numPr>
      </w:pPr>
      <w:r w:rsidRPr="005F416C">
        <w:t>CRG_ADC.CKDIVMODE1</w:t>
      </w:r>
      <w:r w:rsidR="0040683A" w:rsidRPr="005F416C">
        <w:t>/</w:t>
      </w:r>
    </w:p>
    <w:p w:rsidR="00FB21E4" w:rsidRPr="005F416C" w:rsidRDefault="00FB21E4" w:rsidP="00FB21E4">
      <w:pPr>
        <w:pStyle w:val="a9"/>
      </w:pPr>
    </w:p>
    <w:p w:rsidR="00FB21E4" w:rsidRPr="005F416C" w:rsidRDefault="00FB21E4" w:rsidP="00FB21E4">
      <w:pPr>
        <w:pStyle w:val="a9"/>
      </w:pPr>
      <w:r w:rsidRPr="005F416C">
        <w:t xml:space="preserve">При программировании данных регистров CRG необходимо помнить об ограничениях на диапазон частот, указанных в таблицах </w:t>
      </w:r>
      <w:r w:rsidR="00B050B4">
        <w:fldChar w:fldCharType="begin"/>
      </w:r>
      <w:r w:rsidR="00B050B4">
        <w:instrText xml:space="preserve"> REF _Ref526707505 \h  \* MERGEFORMAT </w:instrText>
      </w:r>
      <w:r w:rsidR="00B050B4">
        <w:fldChar w:fldCharType="separate"/>
      </w:r>
      <w:r w:rsidR="006B386B" w:rsidRPr="005F416C">
        <w:rPr>
          <w:vanish/>
        </w:rPr>
        <w:t xml:space="preserve">  Таблица</w:t>
      </w:r>
      <w:r w:rsidR="006B386B" w:rsidRPr="005F416C">
        <w:rPr>
          <w:noProof/>
        </w:rPr>
        <w:t xml:space="preserve"> </w:t>
      </w:r>
      <w:r w:rsidR="006B386B" w:rsidRPr="005F416C">
        <w:t>1</w:t>
      </w:r>
      <w:r w:rsidR="006B386B" w:rsidRPr="005F416C">
        <w:rPr>
          <w:noProof/>
        </w:rPr>
        <w:t>.30</w:t>
      </w:r>
      <w:r w:rsidR="00B050B4">
        <w:fldChar w:fldCharType="end"/>
      </w:r>
      <w:r w:rsidRPr="005F416C">
        <w:t xml:space="preserve"> и </w:t>
      </w:r>
      <w:r w:rsidR="00B050B4">
        <w:fldChar w:fldCharType="begin"/>
      </w:r>
      <w:r w:rsidR="00B050B4">
        <w:instrText xml:space="preserve"> REF _Ref526708012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32</w:t>
      </w:r>
      <w:r w:rsidR="00B050B4">
        <w:fldChar w:fldCharType="end"/>
      </w:r>
      <w:r w:rsidRPr="005F416C">
        <w:t>. Соотношение между синхросигналами CLK_DDC и CLK_ADC должно быть 4:1.</w:t>
      </w:r>
    </w:p>
    <w:p w:rsidR="00FB21E4" w:rsidRPr="005F416C" w:rsidRDefault="00FB21E4" w:rsidP="00FB21E4">
      <w:pPr>
        <w:pStyle w:val="a9"/>
      </w:pPr>
    </w:p>
    <w:p w:rsidR="00FB21E4" w:rsidRPr="005F416C" w:rsidRDefault="00FB21E4" w:rsidP="00290637">
      <w:pPr>
        <w:pStyle w:val="a9"/>
        <w:numPr>
          <w:ilvl w:val="0"/>
          <w:numId w:val="13"/>
        </w:numPr>
      </w:pPr>
      <w:r w:rsidRPr="005F416C">
        <w:t>Включить PLL_ADC и дождаться ее стабилизации:</w:t>
      </w:r>
    </w:p>
    <w:p w:rsidR="00FB21E4" w:rsidRPr="005F416C" w:rsidRDefault="00FB21E4" w:rsidP="00883F80">
      <w:pPr>
        <w:pStyle w:val="2"/>
        <w:numPr>
          <w:ilvl w:val="0"/>
          <w:numId w:val="182"/>
        </w:numPr>
        <w:rPr>
          <w:lang w:val="en-US"/>
        </w:rPr>
      </w:pPr>
      <w:r w:rsidRPr="005F416C">
        <w:rPr>
          <w:lang w:bidi="en-US"/>
        </w:rPr>
        <w:t>CRG_ADC.PLL_CTRL = 0x0</w:t>
      </w:r>
    </w:p>
    <w:p w:rsidR="00FB21E4" w:rsidRPr="005F416C" w:rsidRDefault="00FB21E4" w:rsidP="00883F80">
      <w:pPr>
        <w:pStyle w:val="2"/>
        <w:numPr>
          <w:ilvl w:val="0"/>
          <w:numId w:val="182"/>
        </w:numPr>
        <w:rPr>
          <w:lang w:val="en-US" w:bidi="en-US"/>
        </w:rPr>
      </w:pPr>
      <w:r w:rsidRPr="005F416C">
        <w:t>Ожидать</w:t>
      </w:r>
      <w:r w:rsidRPr="005F416C">
        <w:rPr>
          <w:lang w:val="en-US" w:bidi="en-US"/>
        </w:rPr>
        <w:t xml:space="preserve"> CRG_ADC.PLL_STAT = 0x11</w:t>
      </w:r>
    </w:p>
    <w:p w:rsidR="00FB21E4" w:rsidRPr="005F416C" w:rsidRDefault="00FB21E4" w:rsidP="00FB21E4">
      <w:pPr>
        <w:pStyle w:val="a9"/>
        <w:rPr>
          <w:lang w:val="en-US" w:bidi="en-US"/>
        </w:rPr>
      </w:pPr>
    </w:p>
    <w:p w:rsidR="00FB21E4" w:rsidRPr="005F416C" w:rsidRDefault="00FB21E4" w:rsidP="00FB21E4">
      <w:pPr>
        <w:pStyle w:val="a9"/>
      </w:pPr>
      <w:r w:rsidRPr="005F416C">
        <w:t>Следует помнить, что перед любыми записями в CRG необходимо снять блокировку (WR_LOCK = 0x1ACCE551).</w:t>
      </w:r>
    </w:p>
    <w:p w:rsidR="00FB21E4" w:rsidRPr="005F416C" w:rsidRDefault="00FB21E4" w:rsidP="00AA36A1">
      <w:pPr>
        <w:pStyle w:val="a9"/>
      </w:pPr>
    </w:p>
    <w:p w:rsidR="00FB21E4" w:rsidRPr="005F416C" w:rsidRDefault="00FB21E4" w:rsidP="00AA36A1">
      <w:pPr>
        <w:pStyle w:val="a9"/>
        <w:rPr>
          <w:i/>
        </w:rPr>
      </w:pPr>
      <w:r w:rsidRPr="005F416C">
        <w:rPr>
          <w:i/>
        </w:rPr>
        <w:t>Инициализация синхросигналов для ЦАП для режима тактирования от PLL:</w:t>
      </w:r>
    </w:p>
    <w:p w:rsidR="00FB21E4" w:rsidRPr="005F416C" w:rsidRDefault="00FB21E4" w:rsidP="00883F80">
      <w:pPr>
        <w:pStyle w:val="a9"/>
        <w:numPr>
          <w:ilvl w:val="0"/>
          <w:numId w:val="14"/>
        </w:numPr>
      </w:pPr>
      <w:r w:rsidRPr="005F416C">
        <w:t>Включить LVDS-буфер DA_CLKI через регистр SCTL:</w:t>
      </w:r>
    </w:p>
    <w:p w:rsidR="00FB21E4" w:rsidRPr="005F416C" w:rsidRDefault="00FB21E4" w:rsidP="00883F80">
      <w:pPr>
        <w:pStyle w:val="2"/>
        <w:numPr>
          <w:ilvl w:val="0"/>
          <w:numId w:val="183"/>
        </w:numPr>
        <w:rPr>
          <w:lang w:val="en-US"/>
        </w:rPr>
      </w:pPr>
      <w:r w:rsidRPr="005F416C">
        <w:rPr>
          <w:lang w:bidi="en-US"/>
        </w:rPr>
        <w:t>SCTL</w:t>
      </w:r>
      <w:r w:rsidRPr="005F416C">
        <w:rPr>
          <w:lang w:val="en-US" w:bidi="en-US"/>
        </w:rPr>
        <w:t>.</w:t>
      </w:r>
      <w:r w:rsidRPr="005F416C">
        <w:rPr>
          <w:lang w:bidi="en-US"/>
        </w:rPr>
        <w:t>LVDS_CFG_CLK[1]</w:t>
      </w:r>
      <w:r w:rsidRPr="005F416C">
        <w:rPr>
          <w:lang w:val="en-US"/>
        </w:rPr>
        <w:t xml:space="preserve"> </w:t>
      </w:r>
      <w:r w:rsidRPr="005F416C">
        <w:rPr>
          <w:lang w:bidi="en-US"/>
        </w:rPr>
        <w:t>= 0x0</w:t>
      </w:r>
    </w:p>
    <w:p w:rsidR="00FB21E4" w:rsidRPr="005F416C" w:rsidRDefault="00FB21E4" w:rsidP="00883F80">
      <w:pPr>
        <w:pStyle w:val="a9"/>
        <w:numPr>
          <w:ilvl w:val="0"/>
          <w:numId w:val="14"/>
        </w:numPr>
      </w:pPr>
      <w:r w:rsidRPr="005F416C">
        <w:t>Разрешить подачу синхросигнала DA_CLKI:</w:t>
      </w:r>
    </w:p>
    <w:p w:rsidR="00FB21E4" w:rsidRPr="005F416C" w:rsidRDefault="00FB21E4" w:rsidP="00883F80">
      <w:pPr>
        <w:pStyle w:val="2"/>
        <w:numPr>
          <w:ilvl w:val="0"/>
          <w:numId w:val="184"/>
        </w:numPr>
      </w:pPr>
      <w:r w:rsidRPr="005F416C">
        <w:t>SCTL</w:t>
      </w:r>
      <w:r w:rsidRPr="005F416C">
        <w:rPr>
          <w:lang w:val="en-US"/>
        </w:rPr>
        <w:t>.</w:t>
      </w:r>
      <w:r w:rsidRPr="005F416C">
        <w:t>CFGMISC[12] = 0x1</w:t>
      </w:r>
    </w:p>
    <w:p w:rsidR="00FB21E4" w:rsidRPr="005F416C" w:rsidRDefault="00FB21E4" w:rsidP="00883F80">
      <w:pPr>
        <w:pStyle w:val="a9"/>
        <w:numPr>
          <w:ilvl w:val="0"/>
          <w:numId w:val="14"/>
        </w:numPr>
      </w:pPr>
      <w:r w:rsidRPr="005F416C">
        <w:t>Переключить опорный синхросигнал для CRG_DAC с CMOS-входа REFCLK на LVDS-вход DA_CLKI:</w:t>
      </w:r>
    </w:p>
    <w:p w:rsidR="00FB21E4" w:rsidRPr="005F416C" w:rsidRDefault="00FB21E4" w:rsidP="00FB21E4">
      <w:pPr>
        <w:pStyle w:val="2"/>
      </w:pPr>
      <w:r w:rsidRPr="005F416C">
        <w:t>SCTL</w:t>
      </w:r>
      <w:r w:rsidRPr="005F416C">
        <w:rPr>
          <w:lang w:val="en-US"/>
        </w:rPr>
        <w:t>.</w:t>
      </w:r>
      <w:r w:rsidRPr="005F416C">
        <w:t>CFGMISC[8] = 0x0</w:t>
      </w:r>
    </w:p>
    <w:p w:rsidR="00FB21E4" w:rsidRPr="005F416C" w:rsidRDefault="00FB21E4" w:rsidP="00883F80">
      <w:pPr>
        <w:pStyle w:val="a9"/>
        <w:numPr>
          <w:ilvl w:val="0"/>
          <w:numId w:val="14"/>
        </w:numPr>
      </w:pPr>
      <w:r w:rsidRPr="005F416C">
        <w:t>Задать значения делителей PLL_DAC и выходных делителей CRG_DAC, посредством записи в регистры</w:t>
      </w:r>
    </w:p>
    <w:p w:rsidR="00FB21E4" w:rsidRPr="005F416C" w:rsidRDefault="00FB21E4" w:rsidP="00883F80">
      <w:pPr>
        <w:pStyle w:val="2"/>
        <w:numPr>
          <w:ilvl w:val="0"/>
          <w:numId w:val="185"/>
        </w:numPr>
      </w:pPr>
      <w:r w:rsidRPr="005F416C">
        <w:t>CRG_DAC</w:t>
      </w:r>
      <w:r w:rsidRPr="005F416C">
        <w:rPr>
          <w:lang w:val="en-US"/>
        </w:rPr>
        <w:t>.</w:t>
      </w:r>
      <w:r w:rsidRPr="005F416C">
        <w:t>PLL_PRDIV</w:t>
      </w:r>
    </w:p>
    <w:p w:rsidR="00FB21E4" w:rsidRPr="005F416C" w:rsidRDefault="00FB21E4" w:rsidP="00883F80">
      <w:pPr>
        <w:pStyle w:val="2"/>
        <w:numPr>
          <w:ilvl w:val="0"/>
          <w:numId w:val="185"/>
        </w:numPr>
      </w:pPr>
      <w:r w:rsidRPr="005F416C">
        <w:t>CRG_DAC</w:t>
      </w:r>
      <w:r w:rsidRPr="005F416C">
        <w:rPr>
          <w:lang w:val="en-US"/>
        </w:rPr>
        <w:t>.</w:t>
      </w:r>
      <w:r w:rsidRPr="005F416C">
        <w:t>PLL_FBDIV</w:t>
      </w:r>
    </w:p>
    <w:p w:rsidR="00FB21E4" w:rsidRPr="005F416C" w:rsidRDefault="00FB21E4" w:rsidP="00883F80">
      <w:pPr>
        <w:pStyle w:val="2"/>
        <w:numPr>
          <w:ilvl w:val="0"/>
          <w:numId w:val="185"/>
        </w:numPr>
      </w:pPr>
      <w:r w:rsidRPr="005F416C">
        <w:t>CRG_DAC</w:t>
      </w:r>
      <w:r w:rsidRPr="005F416C">
        <w:rPr>
          <w:lang w:val="en-US"/>
        </w:rPr>
        <w:t>.</w:t>
      </w:r>
      <w:r w:rsidRPr="005F416C">
        <w:t>PLL_PSDIV</w:t>
      </w:r>
    </w:p>
    <w:p w:rsidR="00FB21E4" w:rsidRPr="005F416C" w:rsidRDefault="00FB21E4" w:rsidP="00883F80">
      <w:pPr>
        <w:pStyle w:val="2"/>
        <w:numPr>
          <w:ilvl w:val="0"/>
          <w:numId w:val="185"/>
        </w:numPr>
      </w:pPr>
      <w:r w:rsidRPr="005F416C">
        <w:t>CRG_DAC</w:t>
      </w:r>
      <w:r w:rsidRPr="005F416C">
        <w:rPr>
          <w:lang w:val="en-US"/>
        </w:rPr>
        <w:t>.</w:t>
      </w:r>
      <w:r w:rsidRPr="005F416C">
        <w:t>CKDIVMODE0</w:t>
      </w:r>
    </w:p>
    <w:p w:rsidR="00FB21E4" w:rsidRPr="005F416C" w:rsidRDefault="00FB21E4" w:rsidP="00FD1BBF">
      <w:pPr>
        <w:pStyle w:val="a9"/>
      </w:pPr>
      <w:r w:rsidRPr="005F416C">
        <w:t xml:space="preserve">При программировании данных регистров CRG необходимо помнить об ограничениях на диапазон частот, указанных в таблицах </w:t>
      </w:r>
      <w:r w:rsidR="00B050B4">
        <w:fldChar w:fldCharType="begin"/>
      </w:r>
      <w:r w:rsidR="00B050B4">
        <w:instrText xml:space="preserve"> REF _Ref526707505 \h  \* MERGEFORMAT </w:instrText>
      </w:r>
      <w:r w:rsidR="00B050B4">
        <w:fldChar w:fldCharType="separate"/>
      </w:r>
      <w:r w:rsidR="006B386B" w:rsidRPr="005F416C">
        <w:rPr>
          <w:vanish/>
        </w:rPr>
        <w:t xml:space="preserve">  Таблица</w:t>
      </w:r>
      <w:r w:rsidR="006B386B" w:rsidRPr="005F416C">
        <w:t xml:space="preserve"> 1.</w:t>
      </w:r>
      <w:r w:rsidR="006B386B" w:rsidRPr="005F416C">
        <w:rPr>
          <w:noProof/>
        </w:rPr>
        <w:t>30</w:t>
      </w:r>
      <w:r w:rsidR="00B050B4">
        <w:fldChar w:fldCharType="end"/>
      </w:r>
      <w:r w:rsidRPr="005F416C">
        <w:t xml:space="preserve"> и </w:t>
      </w:r>
      <w:r w:rsidR="00B050B4">
        <w:fldChar w:fldCharType="begin"/>
      </w:r>
      <w:r w:rsidR="00B050B4">
        <w:instrText xml:space="preserve"> REF _Ref526708012 \h  \* MERGEFORMAT </w:instrText>
      </w:r>
      <w:r w:rsidR="00B050B4">
        <w:fldChar w:fldCharType="separate"/>
      </w:r>
      <w:r w:rsidR="006B386B" w:rsidRPr="005F416C">
        <w:rPr>
          <w:vanish/>
        </w:rPr>
        <w:t>Таблица</w:t>
      </w:r>
      <w:r w:rsidR="006B386B" w:rsidRPr="005F416C">
        <w:t xml:space="preserve"> 1.32</w:t>
      </w:r>
      <w:r w:rsidR="00B050B4">
        <w:fldChar w:fldCharType="end"/>
      </w:r>
      <w:r w:rsidRPr="005F416C">
        <w:t>.</w:t>
      </w:r>
    </w:p>
    <w:p w:rsidR="00FB21E4" w:rsidRPr="005F416C" w:rsidRDefault="00FB21E4" w:rsidP="00883F80">
      <w:pPr>
        <w:pStyle w:val="a9"/>
        <w:numPr>
          <w:ilvl w:val="0"/>
          <w:numId w:val="14"/>
        </w:numPr>
      </w:pPr>
      <w:r w:rsidRPr="005F416C">
        <w:t>Включить PLL_DAC и дождаться ее стабилизации:</w:t>
      </w:r>
    </w:p>
    <w:p w:rsidR="00FB21E4" w:rsidRPr="005F416C" w:rsidRDefault="00FB21E4" w:rsidP="00883F80">
      <w:pPr>
        <w:pStyle w:val="2"/>
        <w:numPr>
          <w:ilvl w:val="0"/>
          <w:numId w:val="186"/>
        </w:numPr>
        <w:rPr>
          <w:lang w:bidi="en-US"/>
        </w:rPr>
      </w:pPr>
      <w:r w:rsidRPr="005F416C">
        <w:rPr>
          <w:lang w:bidi="en-US"/>
        </w:rPr>
        <w:t>CRG_DAC</w:t>
      </w:r>
      <w:r w:rsidRPr="005F416C">
        <w:rPr>
          <w:lang w:val="en-US" w:bidi="en-US"/>
        </w:rPr>
        <w:t>.</w:t>
      </w:r>
      <w:r w:rsidRPr="005F416C">
        <w:rPr>
          <w:lang w:bidi="en-US"/>
        </w:rPr>
        <w:t>PLL_CTRL = 0x0</w:t>
      </w:r>
    </w:p>
    <w:p w:rsidR="00FB21E4" w:rsidRPr="005F416C" w:rsidRDefault="00FB21E4" w:rsidP="00883F80">
      <w:pPr>
        <w:pStyle w:val="2"/>
        <w:numPr>
          <w:ilvl w:val="0"/>
          <w:numId w:val="186"/>
        </w:numPr>
        <w:rPr>
          <w:lang w:val="en-US" w:bidi="en-US"/>
        </w:rPr>
      </w:pPr>
      <w:r w:rsidRPr="005F416C">
        <w:t>Ожидать</w:t>
      </w:r>
      <w:r w:rsidRPr="005F416C">
        <w:rPr>
          <w:lang w:val="en-US" w:bidi="en-US"/>
        </w:rPr>
        <w:t xml:space="preserve"> CRG_DAC.PLL_STAT = 0x11</w:t>
      </w:r>
    </w:p>
    <w:p w:rsidR="00FB21E4" w:rsidRPr="005F416C" w:rsidRDefault="00FB21E4" w:rsidP="00FB21E4">
      <w:pPr>
        <w:pStyle w:val="a9"/>
        <w:rPr>
          <w:lang w:val="en-US" w:bidi="en-US"/>
        </w:rPr>
      </w:pPr>
    </w:p>
    <w:p w:rsidR="00FB21E4" w:rsidRPr="005F416C" w:rsidRDefault="00FB21E4" w:rsidP="00AA36A1">
      <w:pPr>
        <w:pStyle w:val="a9"/>
        <w:rPr>
          <w:i/>
        </w:rPr>
      </w:pPr>
      <w:r w:rsidRPr="005F416C">
        <w:rPr>
          <w:i/>
        </w:rPr>
        <w:t>Инициализация синхросигналов для ЦАП для режима тактирования от LVDS-входа DA_CLKI:</w:t>
      </w:r>
    </w:p>
    <w:p w:rsidR="00FB21E4" w:rsidRPr="005F416C" w:rsidRDefault="00FB21E4" w:rsidP="00883F80">
      <w:pPr>
        <w:pStyle w:val="a9"/>
        <w:numPr>
          <w:ilvl w:val="0"/>
          <w:numId w:val="15"/>
        </w:numPr>
      </w:pPr>
      <w:r w:rsidRPr="005F416C">
        <w:t>Включить LVDS-буфер DA_CLKI через регистр SCTL:</w:t>
      </w:r>
    </w:p>
    <w:p w:rsidR="00FB21E4" w:rsidRPr="005F416C" w:rsidRDefault="00FB21E4" w:rsidP="00883F80">
      <w:pPr>
        <w:pStyle w:val="2"/>
        <w:numPr>
          <w:ilvl w:val="0"/>
          <w:numId w:val="187"/>
        </w:numPr>
        <w:rPr>
          <w:lang w:val="en-US"/>
        </w:rPr>
      </w:pPr>
      <w:r w:rsidRPr="005F416C">
        <w:rPr>
          <w:lang w:bidi="en-US"/>
        </w:rPr>
        <w:t>SCTL</w:t>
      </w:r>
      <w:r w:rsidRPr="005F416C">
        <w:rPr>
          <w:lang w:val="en-US" w:bidi="en-US"/>
        </w:rPr>
        <w:t>.</w:t>
      </w:r>
      <w:r w:rsidRPr="005F416C">
        <w:rPr>
          <w:lang w:bidi="en-US"/>
        </w:rPr>
        <w:t>LVDS_CFG_CLK[1]</w:t>
      </w:r>
      <w:r w:rsidRPr="005F416C">
        <w:rPr>
          <w:lang w:val="en-US"/>
        </w:rPr>
        <w:t xml:space="preserve"> </w:t>
      </w:r>
      <w:r w:rsidRPr="005F416C">
        <w:rPr>
          <w:lang w:bidi="en-US"/>
        </w:rPr>
        <w:t>= 0x0</w:t>
      </w:r>
    </w:p>
    <w:p w:rsidR="00FB21E4" w:rsidRPr="005F416C" w:rsidRDefault="00FB21E4" w:rsidP="00883F80">
      <w:pPr>
        <w:pStyle w:val="a9"/>
        <w:numPr>
          <w:ilvl w:val="0"/>
          <w:numId w:val="15"/>
        </w:numPr>
      </w:pPr>
      <w:r w:rsidRPr="005F416C">
        <w:t>Отключить выход CRG_DAC:</w:t>
      </w:r>
    </w:p>
    <w:p w:rsidR="00FB21E4" w:rsidRPr="005F416C" w:rsidRDefault="00FB21E4" w:rsidP="00883F80">
      <w:pPr>
        <w:pStyle w:val="2"/>
        <w:numPr>
          <w:ilvl w:val="0"/>
          <w:numId w:val="188"/>
        </w:numPr>
      </w:pPr>
      <w:r w:rsidRPr="005F416C">
        <w:t>CRG_DAC</w:t>
      </w:r>
      <w:r w:rsidRPr="005F416C">
        <w:rPr>
          <w:lang w:val="en-US"/>
        </w:rPr>
        <w:t>.</w:t>
      </w:r>
      <w:r w:rsidRPr="005F416C">
        <w:t>CKDIVMODE0[16] = 0x1</w:t>
      </w:r>
    </w:p>
    <w:p w:rsidR="00FB21E4" w:rsidRPr="005F416C" w:rsidRDefault="00FB21E4" w:rsidP="00883F80">
      <w:pPr>
        <w:pStyle w:val="2"/>
        <w:numPr>
          <w:ilvl w:val="0"/>
          <w:numId w:val="188"/>
        </w:numPr>
      </w:pPr>
      <w:r w:rsidRPr="005F416C">
        <w:t>CRG_DAC</w:t>
      </w:r>
      <w:r w:rsidRPr="005F416C">
        <w:rPr>
          <w:lang w:val="en-US"/>
        </w:rPr>
        <w:t>.</w:t>
      </w:r>
      <w:r w:rsidRPr="005F416C">
        <w:t>CKUPDATE[0] = 0x1</w:t>
      </w:r>
    </w:p>
    <w:p w:rsidR="00FB21E4" w:rsidRPr="005F416C" w:rsidRDefault="00FB21E4" w:rsidP="00883F80">
      <w:pPr>
        <w:pStyle w:val="a9"/>
        <w:numPr>
          <w:ilvl w:val="0"/>
          <w:numId w:val="15"/>
        </w:numPr>
      </w:pPr>
      <w:r w:rsidRPr="005F416C">
        <w:t>Переключить синхросигналы DAC с выхода CRG_DAC на LVDS-вход DA_CLKI:</w:t>
      </w:r>
    </w:p>
    <w:p w:rsidR="00FB21E4" w:rsidRPr="005F416C" w:rsidRDefault="00FB21E4" w:rsidP="00883F80">
      <w:pPr>
        <w:pStyle w:val="2"/>
        <w:numPr>
          <w:ilvl w:val="0"/>
          <w:numId w:val="189"/>
        </w:numPr>
      </w:pPr>
      <w:r w:rsidRPr="005F416C">
        <w:t>SCTL</w:t>
      </w:r>
      <w:r w:rsidRPr="005F416C">
        <w:rPr>
          <w:lang w:val="en-US"/>
        </w:rPr>
        <w:t>.</w:t>
      </w:r>
      <w:r w:rsidRPr="005F416C">
        <w:t>CFGMISC[4] = 0x1</w:t>
      </w:r>
    </w:p>
    <w:p w:rsidR="00FB21E4" w:rsidRPr="005F416C" w:rsidRDefault="00FB21E4" w:rsidP="00883F80">
      <w:pPr>
        <w:pStyle w:val="a9"/>
        <w:numPr>
          <w:ilvl w:val="0"/>
          <w:numId w:val="15"/>
        </w:numPr>
      </w:pPr>
      <w:r w:rsidRPr="005F416C">
        <w:t>Разрешить подачу синхросигнала DA_CLKI:</w:t>
      </w:r>
    </w:p>
    <w:p w:rsidR="00FB21E4" w:rsidRPr="005F416C" w:rsidRDefault="00FB21E4" w:rsidP="00883F80">
      <w:pPr>
        <w:pStyle w:val="2"/>
        <w:numPr>
          <w:ilvl w:val="0"/>
          <w:numId w:val="190"/>
        </w:numPr>
      </w:pPr>
      <w:r w:rsidRPr="005F416C">
        <w:t>SCTL</w:t>
      </w:r>
      <w:r w:rsidRPr="005F416C">
        <w:rPr>
          <w:lang w:val="en-US"/>
        </w:rPr>
        <w:t>.</w:t>
      </w:r>
      <w:r w:rsidRPr="005F416C">
        <w:t>CFGMISC[12] = 0x1</w:t>
      </w:r>
    </w:p>
    <w:p w:rsidR="00FB21E4" w:rsidRPr="005F416C" w:rsidRDefault="00FB21E4" w:rsidP="00FB21E4">
      <w:pPr>
        <w:pStyle w:val="a9"/>
      </w:pPr>
    </w:p>
    <w:p w:rsidR="0074474A" w:rsidRPr="005F416C" w:rsidRDefault="0074474A" w:rsidP="0074474A">
      <w:pPr>
        <w:pStyle w:val="a9"/>
      </w:pPr>
    </w:p>
    <w:p w:rsidR="005E5004" w:rsidRPr="005F416C" w:rsidRDefault="005E5004" w:rsidP="005E5004">
      <w:pPr>
        <w:pStyle w:val="a9"/>
      </w:pPr>
    </w:p>
    <w:p w:rsidR="005E5004" w:rsidRPr="005F416C" w:rsidRDefault="005E5004" w:rsidP="005E5004">
      <w:pPr>
        <w:pStyle w:val="a9"/>
      </w:pPr>
    </w:p>
    <w:p w:rsidR="002D78A6" w:rsidRPr="005F416C" w:rsidRDefault="00192662" w:rsidP="002D78A6">
      <w:pPr>
        <w:pStyle w:val="4"/>
        <w:rPr>
          <w:lang w:val="ru-RU"/>
        </w:rPr>
      </w:pPr>
      <w:bookmarkStart w:id="195" w:name="_Toc524594365"/>
      <w:r w:rsidRPr="005F416C">
        <w:rPr>
          <w:lang w:val="ru-RU"/>
        </w:rPr>
        <w:br w:type="page"/>
      </w:r>
      <w:bookmarkEnd w:id="195"/>
      <w:r w:rsidR="002D78A6" w:rsidRPr="005F416C">
        <w:rPr>
          <w:lang w:val="ru-RU"/>
        </w:rPr>
        <w:lastRenderedPageBreak/>
        <w:t xml:space="preserve"> </w:t>
      </w:r>
      <w:bookmarkStart w:id="196" w:name="_Toc525812025"/>
      <w:bookmarkStart w:id="197" w:name="_Toc32248233"/>
      <w:r w:rsidR="002D78A6" w:rsidRPr="005F416C">
        <w:rPr>
          <w:lang w:val="ru-RU"/>
        </w:rPr>
        <w:t>Контроллер интерфейса с внешней памятью (</w:t>
      </w:r>
      <w:r w:rsidR="002D78A6" w:rsidRPr="005F416C">
        <w:t>EMI</w:t>
      </w:r>
      <w:r w:rsidR="002D78A6" w:rsidRPr="005F416C">
        <w:rPr>
          <w:lang w:val="ru-RU"/>
        </w:rPr>
        <w:t>)</w:t>
      </w:r>
      <w:bookmarkEnd w:id="196"/>
      <w:bookmarkEnd w:id="197"/>
    </w:p>
    <w:p w:rsidR="002D78A6" w:rsidRPr="005F416C" w:rsidRDefault="002D78A6" w:rsidP="002D78A6">
      <w:pPr>
        <w:pStyle w:val="5"/>
      </w:pPr>
      <w:bookmarkStart w:id="198" w:name="_Toc457277611"/>
      <w:bookmarkStart w:id="199" w:name="_Toc473711818"/>
      <w:bookmarkStart w:id="200" w:name="_Toc518379855"/>
      <w:bookmarkStart w:id="201" w:name="_Toc27983074"/>
      <w:bookmarkStart w:id="202" w:name="_Toc291581759"/>
      <w:bookmarkStart w:id="203" w:name="_Toc489026050"/>
      <w:bookmarkStart w:id="204" w:name="_Toc508044371"/>
      <w:bookmarkStart w:id="205" w:name="_Toc525812026"/>
      <w:r w:rsidRPr="005F416C">
        <w:t xml:space="preserve">Общие </w:t>
      </w:r>
      <w:bookmarkEnd w:id="198"/>
      <w:bookmarkEnd w:id="199"/>
      <w:bookmarkEnd w:id="200"/>
      <w:bookmarkEnd w:id="201"/>
      <w:r w:rsidRPr="005F416C">
        <w:t>сведения</w:t>
      </w:r>
      <w:bookmarkEnd w:id="202"/>
      <w:bookmarkEnd w:id="203"/>
      <w:bookmarkEnd w:id="204"/>
      <w:bookmarkEnd w:id="205"/>
    </w:p>
    <w:p w:rsidR="002D78A6" w:rsidRPr="005F416C" w:rsidRDefault="002D78A6" w:rsidP="002D78A6">
      <w:pPr>
        <w:pStyle w:val="a9"/>
      </w:pPr>
      <w:r w:rsidRPr="005F416C">
        <w:t xml:space="preserve">Интерфейс с внешней шиной (EMI) обеспечивает обмен информацией между процессором и устройствами, подключенными к внешней шине. Работа блока интерфейса с внешней шиной синхронизируется тактовым сигналом, независимым от тактового сигнала работы процессора, что позволяет выбрать тактовую частоту работы устройств на внешней шине оптимальным образом. Тактовый сигнал для блока интерфейса задается внешним тактовым генератором. </w:t>
      </w:r>
    </w:p>
    <w:p w:rsidR="002D78A6" w:rsidRPr="005F416C" w:rsidRDefault="002D78A6" w:rsidP="002D78A6">
      <w:pPr>
        <w:pStyle w:val="5"/>
        <w:rPr>
          <w:lang w:val="ru-RU"/>
        </w:rPr>
      </w:pPr>
      <w:bookmarkStart w:id="206" w:name="_Toc291581760"/>
      <w:bookmarkStart w:id="207" w:name="_Toc489026051"/>
      <w:bookmarkStart w:id="208" w:name="_Toc508044372"/>
      <w:bookmarkStart w:id="209" w:name="_Toc525812027"/>
      <w:r w:rsidRPr="005F416C">
        <w:rPr>
          <w:lang w:val="ru-RU"/>
        </w:rPr>
        <w:t>Основные режимы работы и характеристики интерфейса</w:t>
      </w:r>
      <w:bookmarkEnd w:id="206"/>
      <w:bookmarkEnd w:id="207"/>
      <w:bookmarkEnd w:id="208"/>
      <w:bookmarkEnd w:id="209"/>
    </w:p>
    <w:p w:rsidR="002D78A6" w:rsidRPr="005F416C" w:rsidRDefault="002D78A6" w:rsidP="002D78A6">
      <w:pPr>
        <w:pStyle w:val="a9"/>
      </w:pPr>
      <w:r w:rsidRPr="005F416C">
        <w:t xml:space="preserve">Суммарное число внешних выводов интерфейса с внешней шиной – 78, в том </w:t>
      </w:r>
      <w:r w:rsidR="00C55DE4" w:rsidRPr="005F416C">
        <w:t>числе 32 вывода шины данных и 24</w:t>
      </w:r>
      <w:r w:rsidRPr="005F416C">
        <w:t xml:space="preserve"> вывод</w:t>
      </w:r>
      <w:r w:rsidR="00C55DE4" w:rsidRPr="005F416C">
        <w:t>а</w:t>
      </w:r>
      <w:r w:rsidRPr="005F416C">
        <w:t xml:space="preserve"> шины адресов. </w:t>
      </w:r>
    </w:p>
    <w:p w:rsidR="002D78A6" w:rsidRPr="005F416C" w:rsidRDefault="002D78A6" w:rsidP="002D78A6">
      <w:pPr>
        <w:pStyle w:val="a9"/>
      </w:pPr>
      <w:r w:rsidRPr="005F416C">
        <w:t>EMI поддерживает мультипроцессорный режим работы с общей внешней шиной и имеет два основных режима работы - “Master” и “Slave”.</w:t>
      </w:r>
    </w:p>
    <w:p w:rsidR="002D78A6" w:rsidRPr="005F416C" w:rsidRDefault="002D78A6" w:rsidP="002D78A6">
      <w:pPr>
        <w:pStyle w:val="6"/>
      </w:pPr>
      <w:bookmarkStart w:id="210" w:name="_Toc291581761"/>
      <w:r w:rsidRPr="005F416C">
        <w:t>Режим “Master”</w:t>
      </w:r>
      <w:bookmarkEnd w:id="210"/>
    </w:p>
    <w:p w:rsidR="002D78A6" w:rsidRPr="005F416C" w:rsidRDefault="002D78A6" w:rsidP="002D78A6">
      <w:pPr>
        <w:pStyle w:val="a9"/>
      </w:pPr>
      <w:bookmarkStart w:id="211" w:name="_Toc457277613"/>
      <w:r w:rsidRPr="005F416C">
        <w:t xml:space="preserve">В режиме “Master” </w:t>
      </w:r>
      <w:r w:rsidR="00C55DE4" w:rsidRPr="005F416C">
        <w:t>микросхема 1888ВС058</w:t>
      </w:r>
      <w:r w:rsidRPr="005F416C">
        <w:t xml:space="preserve"> является активным устройством, управляющим внешней шиной. В данном режиме EMI позволяет осуществлять обращения к четырем банкам внешней памяти объемом до 512 Мбайт каждый </w:t>
      </w:r>
      <w:r w:rsidR="00C55DE4" w:rsidRPr="005F416C">
        <w:t>как в режиме произвольного доступа, так и в режиме ПДП.</w:t>
      </w:r>
      <w:r w:rsidRPr="005F416C">
        <w:t xml:space="preserve"> </w:t>
      </w:r>
    </w:p>
    <w:p w:rsidR="002D78A6" w:rsidRPr="005F416C" w:rsidRDefault="002D78A6" w:rsidP="002D78A6">
      <w:pPr>
        <w:pStyle w:val="a9"/>
      </w:pPr>
      <w:r w:rsidRPr="005F416C">
        <w:t xml:space="preserve">EMI обеспечивает работу с данными с точностью до байта. </w:t>
      </w:r>
    </w:p>
    <w:p w:rsidR="002D78A6" w:rsidRPr="005F416C" w:rsidRDefault="002D78A6" w:rsidP="002D78A6">
      <w:pPr>
        <w:pStyle w:val="a9"/>
      </w:pPr>
      <w:r w:rsidRPr="005F416C">
        <w:t>EMI обеспечивает работу с микросхемами асинхронной статической памяти (SRAM), синхронной динамической памяти (SDRAM) и синхронной статической памяти (SSRAM) без использования дополнительного внешнего оборудования. Возможность программной настройки интерфейса позволяет процессору эффективно работать с микросхемами внешней памяти различного объёма и быстродействия.</w:t>
      </w:r>
    </w:p>
    <w:p w:rsidR="002D78A6" w:rsidRPr="005F416C" w:rsidRDefault="002D78A6" w:rsidP="002D78A6">
      <w:pPr>
        <w:pStyle w:val="a9"/>
      </w:pPr>
      <w:r w:rsidRPr="005F416C">
        <w:t>Режим регенерации внешней памяти типа SDRAM поддерживается аппаратно. Начальная инициализация микросхем SDRAM может осуществлятьс</w:t>
      </w:r>
      <w:r w:rsidR="00C55DE4" w:rsidRPr="005F416C">
        <w:t xml:space="preserve">я как самим процессором, так и </w:t>
      </w:r>
      <w:r w:rsidRPr="005F416C">
        <w:t>внешним устройством.</w:t>
      </w:r>
    </w:p>
    <w:p w:rsidR="002D78A6" w:rsidRPr="005F416C" w:rsidRDefault="002D78A6" w:rsidP="002D78A6">
      <w:pPr>
        <w:pStyle w:val="6"/>
      </w:pPr>
      <w:bookmarkStart w:id="212" w:name="_Toc473711820"/>
      <w:bookmarkStart w:id="213" w:name="_Toc518379857"/>
      <w:bookmarkStart w:id="214" w:name="_Toc27983076"/>
      <w:bookmarkStart w:id="215" w:name="_Toc291581762"/>
      <w:r w:rsidRPr="005F416C">
        <w:t>Режим “Slave”</w:t>
      </w:r>
      <w:bookmarkEnd w:id="211"/>
      <w:bookmarkEnd w:id="212"/>
      <w:bookmarkEnd w:id="213"/>
      <w:bookmarkEnd w:id="214"/>
      <w:bookmarkEnd w:id="215"/>
    </w:p>
    <w:p w:rsidR="002D78A6" w:rsidRPr="005F416C" w:rsidRDefault="002D78A6" w:rsidP="002D78A6">
      <w:pPr>
        <w:pStyle w:val="a9"/>
      </w:pPr>
      <w:r w:rsidRPr="005F416C">
        <w:t xml:space="preserve">В режиме “Slave” </w:t>
      </w:r>
      <w:r w:rsidR="00C55DE4" w:rsidRPr="005F416C">
        <w:t>микросхема 1888ВС058</w:t>
      </w:r>
      <w:r w:rsidRPr="005F416C">
        <w:t xml:space="preserve"> является пассивным устройством, не управляющим внешней шиной. В данном режиме EMI обеспечивает произвольный доступ внешнего устройства к ячейкам внутренней памяти процессора. </w:t>
      </w:r>
    </w:p>
    <w:p w:rsidR="002D78A6" w:rsidRPr="005F416C" w:rsidRDefault="002D78A6" w:rsidP="002D78A6">
      <w:pPr>
        <w:pStyle w:val="a9"/>
      </w:pPr>
      <w:r w:rsidRPr="005F416C">
        <w:t xml:space="preserve">Блок EMI обеспечивает доступ внешнего устройства к внутренней памяти процессора в конвейерном режиме с использованием сигналов готовности </w:t>
      </w:r>
      <w:r w:rsidR="00E123A8" w:rsidRPr="005F416C">
        <w:t>(</w:t>
      </w:r>
      <w:r w:rsidR="00E123A8" w:rsidRPr="005F416C">
        <w:rPr>
          <w:lang w:val="en-US"/>
        </w:rPr>
        <w:t>X</w:t>
      </w:r>
      <w:r w:rsidR="00E123A8" w:rsidRPr="005F416C">
        <w:t>RDY</w:t>
      </w:r>
      <w:r w:rsidRPr="005F416C">
        <w:t xml:space="preserve"> и </w:t>
      </w:r>
      <w:r w:rsidR="00E123A8" w:rsidRPr="005F416C">
        <w:rPr>
          <w:lang w:val="en-US"/>
        </w:rPr>
        <w:t>X</w:t>
      </w:r>
      <w:r w:rsidR="00E123A8" w:rsidRPr="005F416C">
        <w:t>STRB</w:t>
      </w:r>
      <w:r w:rsidRPr="005F416C">
        <w:t>).</w:t>
      </w:r>
    </w:p>
    <w:p w:rsidR="002D78A6" w:rsidRPr="005F416C" w:rsidRDefault="002D78A6" w:rsidP="002D78A6">
      <w:pPr>
        <w:pStyle w:val="a9"/>
      </w:pPr>
      <w:r w:rsidRPr="005F416C">
        <w:t>Выборка данных из внутренней памяти и запись данных во внутреннюю память процессора осуществляется только 32- разрядными словами.</w:t>
      </w:r>
    </w:p>
    <w:p w:rsidR="002D78A6" w:rsidRPr="005F416C" w:rsidRDefault="002D78A6" w:rsidP="002D78A6">
      <w:r w:rsidRPr="005F416C">
        <w:br w:type="page"/>
      </w:r>
    </w:p>
    <w:p w:rsidR="002D78A6" w:rsidRPr="005F416C" w:rsidRDefault="002D78A6" w:rsidP="002D78A6">
      <w:pPr>
        <w:pStyle w:val="5"/>
        <w:rPr>
          <w:lang w:val="ru-RU"/>
        </w:rPr>
      </w:pPr>
      <w:bookmarkStart w:id="216" w:name="_Toc457277614"/>
      <w:bookmarkStart w:id="217" w:name="_Toc473711821"/>
      <w:bookmarkStart w:id="218" w:name="_Toc518379858"/>
      <w:bookmarkStart w:id="219" w:name="_Toc27983077"/>
      <w:bookmarkStart w:id="220" w:name="_Toc291581763"/>
      <w:bookmarkStart w:id="221" w:name="_Toc489026052"/>
      <w:bookmarkStart w:id="222" w:name="_Toc508044373"/>
      <w:bookmarkStart w:id="223" w:name="_Toc525812028"/>
      <w:r w:rsidRPr="005F416C">
        <w:rPr>
          <w:lang w:val="ru-RU"/>
        </w:rPr>
        <w:lastRenderedPageBreak/>
        <w:t>Структурная схема интерфейса с внешней шиной</w:t>
      </w:r>
      <w:bookmarkEnd w:id="216"/>
      <w:bookmarkEnd w:id="217"/>
      <w:bookmarkEnd w:id="218"/>
      <w:bookmarkEnd w:id="219"/>
      <w:bookmarkEnd w:id="220"/>
      <w:bookmarkEnd w:id="221"/>
      <w:bookmarkEnd w:id="222"/>
      <w:bookmarkEnd w:id="223"/>
    </w:p>
    <w:p w:rsidR="002D78A6" w:rsidRPr="005F416C" w:rsidRDefault="002D78A6" w:rsidP="002D78A6">
      <w:pPr>
        <w:pStyle w:val="a9"/>
      </w:pPr>
      <w:r w:rsidRPr="005F416C">
        <w:t xml:space="preserve">Структурная схема блока EMI представлена </w:t>
      </w:r>
      <w:r w:rsidR="00C55DE4" w:rsidRPr="005F416C">
        <w:t xml:space="preserve">на </w:t>
      </w:r>
      <w:r w:rsidR="00D93279" w:rsidRPr="005F416C">
        <w:t xml:space="preserve">рисунке </w:t>
      </w:r>
      <w:r w:rsidR="00B050B4">
        <w:fldChar w:fldCharType="begin"/>
      </w:r>
      <w:r w:rsidR="00B050B4">
        <w:instrText xml:space="preserve"> REF _Ref507519244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12</w:t>
      </w:r>
      <w:r w:rsidR="00B050B4">
        <w:fldChar w:fldCharType="end"/>
      </w:r>
      <w:r w:rsidR="00D93279" w:rsidRPr="005F416C">
        <w:t>.</w:t>
      </w:r>
    </w:p>
    <w:p w:rsidR="00162109" w:rsidRPr="005F416C" w:rsidRDefault="00BF7F6C" w:rsidP="00162109">
      <w:pPr>
        <w:pStyle w:val="aff9"/>
      </w:pPr>
      <w:r w:rsidRPr="005F416C">
        <w:object w:dxaOrig="11160" w:dyaOrig="7368">
          <v:shape id="_x0000_i1035" type="#_x0000_t75" style="width:444.75pt;height:293.25pt" o:ole="">
            <v:imagedata r:id="rId33" o:title=""/>
          </v:shape>
          <o:OLEObject Type="Embed" ProgID="Visio.Drawing.11" ShapeID="_x0000_i1035" DrawAspect="Content" ObjectID="_1664363253" r:id="rId34"/>
        </w:object>
      </w:r>
    </w:p>
    <w:p w:rsidR="002D78A6" w:rsidRPr="005F416C" w:rsidRDefault="002D78A6" w:rsidP="00162109">
      <w:pPr>
        <w:pStyle w:val="aff9"/>
      </w:pPr>
      <w:bookmarkStart w:id="224" w:name="_Ref507519244"/>
      <w:bookmarkStart w:id="225" w:name="_Ref464555358"/>
      <w:bookmarkStart w:id="226" w:name="_Toc456871572"/>
      <w:bookmarkStart w:id="227" w:name="_Toc457277857"/>
      <w:bookmarkStart w:id="228" w:name="_Toc473775238"/>
      <w:bookmarkStart w:id="229" w:name="_Toc518379958"/>
      <w:bookmarkStart w:id="230" w:name="_Toc27982965"/>
      <w:bookmarkStart w:id="231" w:name="_Toc291168880"/>
      <w:bookmarkStart w:id="232" w:name="_Toc489026173"/>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12</w:t>
      </w:r>
      <w:r w:rsidR="008A68E7" w:rsidRPr="005F416C">
        <w:rPr>
          <w:noProof/>
        </w:rPr>
        <w:fldChar w:fldCharType="end"/>
      </w:r>
      <w:bookmarkEnd w:id="224"/>
      <w:r w:rsidRPr="005F416C">
        <w:t xml:space="preserve">  </w:t>
      </w:r>
      <w:bookmarkEnd w:id="225"/>
      <w:r w:rsidRPr="005F416C">
        <w:t xml:space="preserve"> –  Структурная схема блока интерфейса с внешней шиной</w:t>
      </w:r>
      <w:bookmarkEnd w:id="226"/>
      <w:bookmarkEnd w:id="227"/>
      <w:bookmarkEnd w:id="228"/>
      <w:bookmarkEnd w:id="229"/>
      <w:bookmarkEnd w:id="230"/>
      <w:bookmarkEnd w:id="231"/>
      <w:bookmarkEnd w:id="232"/>
    </w:p>
    <w:p w:rsidR="002D78A6" w:rsidRPr="005F416C" w:rsidRDefault="002D78A6" w:rsidP="002D78A6">
      <w:pPr>
        <w:pStyle w:val="a9"/>
      </w:pPr>
      <w:r w:rsidRPr="005F416C">
        <w:t>Блок EMI содержит следующие узлы:</w:t>
      </w:r>
    </w:p>
    <w:p w:rsidR="002D78A6" w:rsidRPr="005F416C" w:rsidRDefault="002D78A6" w:rsidP="002D78A6">
      <w:pPr>
        <w:pStyle w:val="a9"/>
      </w:pPr>
      <w:r w:rsidRPr="005F416C">
        <w:t xml:space="preserve">AXI MASTER – блок, формирующий запросы к внутренней шине межблочных соединений типа AMBA AXI спецификации 3.0 при запросах Host-процессора к внутренней памяти </w:t>
      </w:r>
      <w:r w:rsidR="00D93279" w:rsidRPr="005F416C">
        <w:t>микросхемы</w:t>
      </w:r>
      <w:r w:rsidRPr="005F416C">
        <w:t>.</w:t>
      </w:r>
    </w:p>
    <w:p w:rsidR="002D78A6" w:rsidRPr="005F416C" w:rsidRDefault="002D78A6" w:rsidP="002D78A6">
      <w:pPr>
        <w:pStyle w:val="a9"/>
      </w:pPr>
      <w:r w:rsidRPr="005F416C">
        <w:t>AXI SLAVE - блок, преобразующий запросы с внутренней шины межблочных соединений типа AMBA AXI спецификации 3.0 в сигналы, управляющие работой блока интерфейса с внешней памятью.</w:t>
      </w:r>
    </w:p>
    <w:p w:rsidR="002D78A6" w:rsidRPr="005F416C" w:rsidRDefault="002D78A6" w:rsidP="002D78A6">
      <w:pPr>
        <w:pStyle w:val="a9"/>
      </w:pPr>
      <w:r w:rsidRPr="005F416C">
        <w:t xml:space="preserve">AXI APB - блок, преобразующий сигналы периферийной шины </w:t>
      </w:r>
      <w:r w:rsidR="00D93279" w:rsidRPr="005F416C">
        <w:t>микросхемы</w:t>
      </w:r>
      <w:r w:rsidRPr="005F416C">
        <w:t xml:space="preserve"> типа AMBA APB в сигналы управления чтением и записью конфигурационных регистров процессора.</w:t>
      </w:r>
    </w:p>
    <w:p w:rsidR="002D78A6" w:rsidRPr="005F416C" w:rsidRDefault="00D93279" w:rsidP="002D78A6">
      <w:pPr>
        <w:pStyle w:val="a9"/>
      </w:pPr>
      <w:r w:rsidRPr="005F416C">
        <w:t xml:space="preserve">CR </w:t>
      </w:r>
      <w:r w:rsidR="002D78A6" w:rsidRPr="005F416C">
        <w:t>(Control Register) – блок регистров управления работой интерфейса.</w:t>
      </w:r>
    </w:p>
    <w:p w:rsidR="002D78A6" w:rsidRPr="005F416C" w:rsidRDefault="002D78A6" w:rsidP="002D78A6">
      <w:pPr>
        <w:pStyle w:val="a9"/>
      </w:pPr>
      <w:r w:rsidRPr="005F416C">
        <w:t xml:space="preserve">IDS (Input Data Syncronize Buffer) - буфер данных магазинного типа (FIFO), предназначенный для синхронизации процессов, протекающих на внешней шине данных </w:t>
      </w:r>
      <w:r w:rsidR="00D93279" w:rsidRPr="005F416C">
        <w:t>микросхемы</w:t>
      </w:r>
      <w:r w:rsidRPr="005F416C">
        <w:t xml:space="preserve"> и на ее внутренних входных шинах данных, как в режиме чтения из внешней памяти (</w:t>
      </w:r>
      <w:r w:rsidR="00D93279" w:rsidRPr="005F416C">
        <w:t>микросхема</w:t>
      </w:r>
      <w:r w:rsidRPr="005F416C">
        <w:t xml:space="preserve"> в режиме Master), так и в режиме произвольного доступа внешнего устройства к внутренней памяти (</w:t>
      </w:r>
      <w:r w:rsidR="00D93279" w:rsidRPr="005F416C">
        <w:t>микросхема</w:t>
      </w:r>
      <w:r w:rsidRPr="005F416C">
        <w:t xml:space="preserve"> в режиме Slave). Буфер позволяет существенно повысить производительность блока интерфейса при выполнении операций, требующих использования ресурсов внешней шины.</w:t>
      </w:r>
    </w:p>
    <w:p w:rsidR="002D78A6" w:rsidRPr="005F416C" w:rsidRDefault="002D78A6" w:rsidP="002D78A6">
      <w:pPr>
        <w:pStyle w:val="a9"/>
      </w:pPr>
      <w:r w:rsidRPr="005F416C">
        <w:t xml:space="preserve">ODS (Output Data Syncronize Buffer) - буфер данных магазинного типа (FIFO), предназначенный для синхронизации процессов, протекающих на внешней шине данных </w:t>
      </w:r>
      <w:r w:rsidR="00D93279" w:rsidRPr="005F416C">
        <w:t>микросхемы</w:t>
      </w:r>
      <w:r w:rsidRPr="005F416C">
        <w:t xml:space="preserve"> и на </w:t>
      </w:r>
      <w:r w:rsidR="00D93279" w:rsidRPr="005F416C">
        <w:t>ее внутренних выходных шинах дан</w:t>
      </w:r>
      <w:r w:rsidRPr="005F416C">
        <w:t>ных, как в режиме записи данных во внешнюю память (</w:t>
      </w:r>
      <w:r w:rsidR="00D93279" w:rsidRPr="005F416C">
        <w:t>микросхема</w:t>
      </w:r>
      <w:r w:rsidRPr="005F416C">
        <w:t xml:space="preserve"> в режиме Master), так и в режиме произвольного доступа внешнего устройства к внутренней памяти (</w:t>
      </w:r>
      <w:r w:rsidR="00D93279" w:rsidRPr="005F416C">
        <w:t xml:space="preserve">микросхема </w:t>
      </w:r>
      <w:r w:rsidRPr="005F416C">
        <w:t>в режиме Slave).</w:t>
      </w:r>
    </w:p>
    <w:p w:rsidR="00C85842" w:rsidRPr="005F416C" w:rsidRDefault="00C85842" w:rsidP="002D78A6">
      <w:pPr>
        <w:pStyle w:val="a9"/>
      </w:pPr>
    </w:p>
    <w:p w:rsidR="002D78A6" w:rsidRPr="005F416C" w:rsidRDefault="002D78A6" w:rsidP="002D78A6">
      <w:pPr>
        <w:pStyle w:val="a9"/>
      </w:pPr>
      <w:r w:rsidRPr="005F416C">
        <w:lastRenderedPageBreak/>
        <w:t>DIR (Data input register) -  32-разрядный входной регистр данных, предназначенный для промежуточного хранения информации при считывании данных из внешней памяти (</w:t>
      </w:r>
      <w:r w:rsidR="00D93279" w:rsidRPr="005F416C">
        <w:t>микросхема</w:t>
      </w:r>
      <w:r w:rsidRPr="005F416C">
        <w:t xml:space="preserve"> в режиме “Master”) и при записи данных во внутреннюю память </w:t>
      </w:r>
      <w:r w:rsidR="00D93279" w:rsidRPr="005F416C">
        <w:t xml:space="preserve">микросхемы </w:t>
      </w:r>
      <w:r w:rsidRPr="005F416C">
        <w:t>(</w:t>
      </w:r>
      <w:r w:rsidR="00D93279" w:rsidRPr="005F416C">
        <w:t>микросхема</w:t>
      </w:r>
      <w:r w:rsidRPr="005F416C">
        <w:t xml:space="preserve"> в режиме “Slave”).</w:t>
      </w:r>
    </w:p>
    <w:p w:rsidR="002D78A6" w:rsidRPr="005F416C" w:rsidRDefault="00D93279" w:rsidP="002D78A6">
      <w:pPr>
        <w:pStyle w:val="a9"/>
      </w:pPr>
      <w:r w:rsidRPr="005F416C">
        <w:t xml:space="preserve">DOR (Data output register) - </w:t>
      </w:r>
      <w:r w:rsidR="002D78A6" w:rsidRPr="005F416C">
        <w:t>32-разрядный выходной регистр данных, предназначенный для промежуточного хранения информации при записи данных во внешнюю память (</w:t>
      </w:r>
      <w:r w:rsidRPr="005F416C">
        <w:t>микросхема</w:t>
      </w:r>
      <w:r w:rsidR="002D78A6" w:rsidRPr="005F416C">
        <w:t xml:space="preserve"> в режиме “Master”) и при считывании данных из внутренней памяти </w:t>
      </w:r>
      <w:r w:rsidRPr="005F416C">
        <w:t>микросхемы</w:t>
      </w:r>
      <w:r w:rsidR="002D78A6" w:rsidRPr="005F416C">
        <w:t xml:space="preserve"> (</w:t>
      </w:r>
      <w:r w:rsidRPr="005F416C">
        <w:t>микросхема</w:t>
      </w:r>
      <w:r w:rsidR="002D78A6" w:rsidRPr="005F416C">
        <w:t xml:space="preserve"> в режиме “Slave”).</w:t>
      </w:r>
    </w:p>
    <w:p w:rsidR="002D78A6" w:rsidRPr="005F416C" w:rsidRDefault="002D78A6" w:rsidP="002D78A6">
      <w:pPr>
        <w:pStyle w:val="a9"/>
      </w:pPr>
      <w:r w:rsidRPr="005F416C">
        <w:t xml:space="preserve">IAS (Input Address Syncronize Buffer) - буфер данных магазинного типа (FIFO), предназначенный для синхронизации процессов, протекающих на внешней шине адреса и на ее внутренней входной шине адреса в режиме произвольного доступа внешнего устройства к внутренней памяти </w:t>
      </w:r>
      <w:r w:rsidR="00D93279" w:rsidRPr="005F416C">
        <w:t xml:space="preserve">микросхемы </w:t>
      </w:r>
      <w:r w:rsidRPr="005F416C">
        <w:t>(</w:t>
      </w:r>
      <w:r w:rsidR="00D93279" w:rsidRPr="005F416C">
        <w:t xml:space="preserve">микросхема </w:t>
      </w:r>
      <w:r w:rsidRPr="005F416C">
        <w:t xml:space="preserve">в режиме </w:t>
      </w:r>
      <w:r w:rsidR="00BF7F6C" w:rsidRPr="005F416C">
        <w:t>"</w:t>
      </w:r>
      <w:r w:rsidRPr="005F416C">
        <w:t>Slave</w:t>
      </w:r>
      <w:r w:rsidR="00BF7F6C" w:rsidRPr="005F416C">
        <w:t>"</w:t>
      </w:r>
      <w:r w:rsidRPr="005F416C">
        <w:t>).</w:t>
      </w:r>
    </w:p>
    <w:p w:rsidR="002D78A6" w:rsidRPr="005F416C" w:rsidRDefault="002D78A6" w:rsidP="002D78A6">
      <w:pPr>
        <w:pStyle w:val="a9"/>
      </w:pPr>
      <w:r w:rsidRPr="005F416C">
        <w:t xml:space="preserve">AIR (Address Input Register) – 20-разрядный регистр входного адреса, предназначенный для промежуточного хранения адреса при обращении внешнего устройства к внутренней памяти </w:t>
      </w:r>
      <w:r w:rsidR="00D93279" w:rsidRPr="005F416C">
        <w:t>микросхемы</w:t>
      </w:r>
      <w:r w:rsidRPr="005F416C">
        <w:t xml:space="preserve"> в режиме произвольного доступа (</w:t>
      </w:r>
      <w:r w:rsidR="00D93279" w:rsidRPr="005F416C">
        <w:t>микросхема</w:t>
      </w:r>
      <w:r w:rsidRPr="005F416C">
        <w:t xml:space="preserve"> в режиме </w:t>
      </w:r>
      <w:r w:rsidR="00BF7F6C" w:rsidRPr="005F416C">
        <w:t>"</w:t>
      </w:r>
      <w:r w:rsidRPr="005F416C">
        <w:t>Slave</w:t>
      </w:r>
      <w:r w:rsidR="00BF7F6C" w:rsidRPr="005F416C">
        <w:t>"</w:t>
      </w:r>
      <w:r w:rsidRPr="005F416C">
        <w:t>).</w:t>
      </w:r>
    </w:p>
    <w:p w:rsidR="002D78A6" w:rsidRPr="005F416C" w:rsidRDefault="002D78A6" w:rsidP="002D78A6">
      <w:pPr>
        <w:pStyle w:val="a9"/>
      </w:pPr>
      <w:r w:rsidRPr="005F416C">
        <w:t xml:space="preserve">OAS (Output Address Syncronize Buffer) - буфер данных магазинного типа (FIFO), предназначенный для синхронизации процессов, протекающих на внешней шине адреса </w:t>
      </w:r>
      <w:r w:rsidR="00D93279" w:rsidRPr="005F416C">
        <w:t>микросхемы</w:t>
      </w:r>
      <w:r w:rsidRPr="005F416C">
        <w:t xml:space="preserve"> и на ее внутренней выходной шине адреса при обращении процессора к внешней памяти (</w:t>
      </w:r>
      <w:r w:rsidR="00D93279" w:rsidRPr="005F416C">
        <w:t>микросхема</w:t>
      </w:r>
      <w:r w:rsidRPr="005F416C">
        <w:t xml:space="preserve"> в режиме </w:t>
      </w:r>
      <w:r w:rsidR="00BF7F6C" w:rsidRPr="005F416C">
        <w:t>"</w:t>
      </w:r>
      <w:r w:rsidRPr="005F416C">
        <w:t>Master</w:t>
      </w:r>
      <w:r w:rsidR="00BF7F6C" w:rsidRPr="005F416C">
        <w:t>"</w:t>
      </w:r>
      <w:r w:rsidRPr="005F416C">
        <w:t>).</w:t>
      </w:r>
    </w:p>
    <w:p w:rsidR="002D78A6" w:rsidRPr="005F416C" w:rsidRDefault="002D78A6" w:rsidP="002D78A6">
      <w:pPr>
        <w:pStyle w:val="a9"/>
      </w:pPr>
      <w:r w:rsidRPr="005F416C">
        <w:t>WAB (Write Address Buffer) - буфер данных магазинного типа (FIFO), предназначенный для временного хранения адресов внешней памяти при операциях записи данных (</w:t>
      </w:r>
      <w:r w:rsidR="00D93279" w:rsidRPr="005F416C">
        <w:t>микросхема</w:t>
      </w:r>
      <w:r w:rsidRPr="005F416C">
        <w:t xml:space="preserve"> в режиме </w:t>
      </w:r>
      <w:r w:rsidR="00BF7F6C" w:rsidRPr="005F416C">
        <w:t>"</w:t>
      </w:r>
      <w:r w:rsidRPr="005F416C">
        <w:t>Master</w:t>
      </w:r>
      <w:r w:rsidR="00BF7F6C" w:rsidRPr="005F416C">
        <w:t>"</w:t>
      </w:r>
      <w:r w:rsidRPr="005F416C">
        <w:t xml:space="preserve">). Буфер используется для накопления пакетов операций записи во внешнюю память с целью оптимизации использования внешней шины. </w:t>
      </w:r>
    </w:p>
    <w:p w:rsidR="002D78A6" w:rsidRPr="005F416C" w:rsidRDefault="00D93279" w:rsidP="002D78A6">
      <w:pPr>
        <w:pStyle w:val="a9"/>
      </w:pPr>
      <w:r w:rsidRPr="005F416C">
        <w:t xml:space="preserve">AMUX </w:t>
      </w:r>
      <w:r w:rsidR="002D78A6" w:rsidRPr="005F416C">
        <w:t xml:space="preserve">- выходной мультиплексор адреса. С помощью данного мультиплексора интерфейс осуществляет переключение между выполнением операций чтения данных из внешней памяти и выполнением операций записи данных во внешнюю память. </w:t>
      </w:r>
    </w:p>
    <w:p w:rsidR="002D78A6" w:rsidRPr="005F416C" w:rsidRDefault="002D78A6" w:rsidP="002D78A6">
      <w:pPr>
        <w:pStyle w:val="a9"/>
      </w:pPr>
      <w:r w:rsidRPr="005F416C">
        <w:t xml:space="preserve">Формирование отдельно пакетов чтения из внешней памяти и пакетов записи во внешнюю память позволяет минимизировать переключения шины данных процессора с ввода на вывод и обратно. Если буфер WAB не полон, то операции чтения являются более приоритетными и обслуживаются интерфейсом в первую очередь. После заполнения буфера WAB интерфейс переключается на обслуживание пакета записи. </w:t>
      </w:r>
    </w:p>
    <w:p w:rsidR="002D78A6" w:rsidRPr="005F416C" w:rsidRDefault="002D78A6" w:rsidP="002D78A6">
      <w:pPr>
        <w:pStyle w:val="a9"/>
      </w:pPr>
      <w:r w:rsidRPr="005F416C">
        <w:t>При совпадении адреса операции чтения с адресом операции записи обслуживание пакета чтения прерывается, и интерфейс переключается на обслуживание пакета записи.</w:t>
      </w:r>
    </w:p>
    <w:p w:rsidR="002D78A6" w:rsidRPr="005F416C" w:rsidRDefault="002D78A6" w:rsidP="002D78A6">
      <w:pPr>
        <w:pStyle w:val="a9"/>
      </w:pPr>
      <w:r w:rsidRPr="005F416C">
        <w:t>AOR (Address Output Register) – 24-разрядный регистр адреса, предназначенный для промежуточного хранения адреса при обращении к внешней памяти (</w:t>
      </w:r>
      <w:r w:rsidR="00F30D07" w:rsidRPr="005F416C">
        <w:t>микросхема</w:t>
      </w:r>
      <w:r w:rsidRPr="005F416C">
        <w:t xml:space="preserve"> в режиме “Master”).</w:t>
      </w:r>
    </w:p>
    <w:p w:rsidR="002D78A6" w:rsidRPr="005F416C" w:rsidRDefault="002D78A6" w:rsidP="002D78A6">
      <w:pPr>
        <w:pStyle w:val="a9"/>
      </w:pPr>
      <w:r w:rsidRPr="005F416C">
        <w:t>Control Unit – устройство управления интерфейсом. На основании содержимого регистров конфигурации интерфейса, а также значений внешних и внутренних управляющих сигналов устройство управления выполняет следующие функции:</w:t>
      </w:r>
    </w:p>
    <w:p w:rsidR="002D78A6" w:rsidRPr="005F416C" w:rsidRDefault="00B74F29" w:rsidP="002D78A6">
      <w:pPr>
        <w:pStyle w:val="a9"/>
      </w:pPr>
      <w:r w:rsidRPr="005F416C">
        <w:t xml:space="preserve">- </w:t>
      </w:r>
      <w:r w:rsidR="002D78A6" w:rsidRPr="005F416C">
        <w:t>формирование сигн</w:t>
      </w:r>
      <w:r w:rsidRPr="005F416C">
        <w:t>алов управления внешней памятью;</w:t>
      </w:r>
    </w:p>
    <w:p w:rsidR="002D78A6" w:rsidRPr="005F416C" w:rsidRDefault="00B74F29" w:rsidP="002D78A6">
      <w:pPr>
        <w:pStyle w:val="a9"/>
      </w:pPr>
      <w:r w:rsidRPr="005F416C">
        <w:t xml:space="preserve">- </w:t>
      </w:r>
      <w:r w:rsidR="002D78A6" w:rsidRPr="005F416C">
        <w:t>формирование сигналов управления при арбитраже и передаче управления внешней шиной между процессором и внешним устройство</w:t>
      </w:r>
      <w:r w:rsidRPr="005F416C">
        <w:t>м;</w:t>
      </w:r>
    </w:p>
    <w:p w:rsidR="002D78A6" w:rsidRPr="005F416C" w:rsidRDefault="00B74F29" w:rsidP="002D78A6">
      <w:pPr>
        <w:pStyle w:val="a9"/>
      </w:pPr>
      <w:r w:rsidRPr="005F416C">
        <w:t xml:space="preserve">- </w:t>
      </w:r>
      <w:r w:rsidR="002D78A6" w:rsidRPr="005F416C">
        <w:t>формирование запросов на чтение или запись данных при обращениях к внутренней па</w:t>
      </w:r>
      <w:r w:rsidRPr="005F416C">
        <w:t>мяти процессора;</w:t>
      </w:r>
    </w:p>
    <w:p w:rsidR="002D78A6" w:rsidRPr="005F416C" w:rsidRDefault="00B74F29" w:rsidP="002D78A6">
      <w:pPr>
        <w:pStyle w:val="a9"/>
      </w:pPr>
      <w:r w:rsidRPr="005F416C">
        <w:t xml:space="preserve">- </w:t>
      </w:r>
      <w:r w:rsidR="002D78A6" w:rsidRPr="005F416C">
        <w:t>формирование сигналов управления отдельными узлами и блоками интерфейса.</w:t>
      </w:r>
    </w:p>
    <w:p w:rsidR="002D78A6" w:rsidRPr="005F416C" w:rsidRDefault="002D78A6" w:rsidP="002D78A6">
      <w:pPr>
        <w:pStyle w:val="5"/>
        <w:rPr>
          <w:lang w:val="ru-RU"/>
        </w:rPr>
      </w:pPr>
      <w:bookmarkStart w:id="233" w:name="_Toc456871061"/>
      <w:bookmarkStart w:id="234" w:name="_Toc457277615"/>
      <w:bookmarkStart w:id="235" w:name="_Ref470499802"/>
      <w:bookmarkStart w:id="236" w:name="_Toc473711822"/>
      <w:bookmarkStart w:id="237" w:name="_Ref480609436"/>
      <w:bookmarkStart w:id="238" w:name="_Toc518379859"/>
      <w:bookmarkStart w:id="239" w:name="_Toc27983078"/>
      <w:bookmarkStart w:id="240" w:name="_Toc291581764"/>
      <w:bookmarkStart w:id="241" w:name="_Toc489026053"/>
      <w:bookmarkStart w:id="242" w:name="_Toc508044374"/>
      <w:bookmarkStart w:id="243" w:name="_Toc525812029"/>
      <w:r w:rsidRPr="005F416C">
        <w:rPr>
          <w:lang w:val="ru-RU"/>
        </w:rPr>
        <w:t>Внешние выводы интерфейса</w:t>
      </w:r>
      <w:bookmarkEnd w:id="233"/>
      <w:bookmarkEnd w:id="234"/>
      <w:bookmarkEnd w:id="235"/>
      <w:bookmarkEnd w:id="236"/>
      <w:bookmarkEnd w:id="237"/>
      <w:bookmarkEnd w:id="238"/>
      <w:bookmarkEnd w:id="239"/>
      <w:bookmarkEnd w:id="240"/>
      <w:r w:rsidRPr="005F416C">
        <w:rPr>
          <w:lang w:val="ru-RU"/>
        </w:rPr>
        <w:t xml:space="preserve"> с внешней шиной</w:t>
      </w:r>
      <w:bookmarkEnd w:id="241"/>
      <w:bookmarkEnd w:id="242"/>
      <w:bookmarkEnd w:id="243"/>
    </w:p>
    <w:p w:rsidR="002D78A6" w:rsidRPr="005F416C" w:rsidRDefault="002D78A6" w:rsidP="002D78A6">
      <w:pPr>
        <w:pStyle w:val="a9"/>
      </w:pPr>
      <w:bookmarkStart w:id="244" w:name="_Ref456410565"/>
      <w:bookmarkStart w:id="245" w:name="_Toc456871643"/>
      <w:r w:rsidRPr="005F416C">
        <w:t xml:space="preserve">Функциональное назначение выводов интерфейса с внешней шиной зависит от режима работы процессора, типа обмена по шине и типа используемых микросхем внешней памяти. </w:t>
      </w:r>
    </w:p>
    <w:p w:rsidR="002D78A6" w:rsidRPr="005F416C" w:rsidRDefault="002D78A6" w:rsidP="002D78A6">
      <w:pPr>
        <w:pStyle w:val="a9"/>
      </w:pPr>
      <w:r w:rsidRPr="005F416C">
        <w:t>Функциональное назначение выводов интерфейса  при работе процессора</w:t>
      </w:r>
      <w:r w:rsidR="00173EE4" w:rsidRPr="005F416C">
        <w:t xml:space="preserve"> в режиме “Master” показано в таблице</w:t>
      </w:r>
      <w:r w:rsidR="00B74F29" w:rsidRPr="005F416C">
        <w:t xml:space="preserve"> </w:t>
      </w:r>
      <w:r w:rsidR="00B050B4">
        <w:fldChar w:fldCharType="begin"/>
      </w:r>
      <w:r w:rsidR="00B050B4">
        <w:instrText xml:space="preserve"> REF _Ref526776807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83</w:t>
      </w:r>
      <w:r w:rsidR="00B050B4">
        <w:fldChar w:fldCharType="end"/>
      </w:r>
      <w:r w:rsidRPr="005F416C">
        <w:t xml:space="preserve">. Функциональное назначение выводов интерфейса  при работе процессора в режиме “Slave” </w:t>
      </w:r>
      <w:r w:rsidR="00173EE4" w:rsidRPr="005F416C">
        <w:t>показано в таблице</w:t>
      </w:r>
      <w:r w:rsidR="00B74F29" w:rsidRPr="005F416C">
        <w:t xml:space="preserve"> </w:t>
      </w:r>
      <w:r w:rsidR="00B050B4">
        <w:fldChar w:fldCharType="begin"/>
      </w:r>
      <w:r w:rsidR="00B050B4">
        <w:instrText xml:space="preserve"> REF _Ref526776831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84</w:t>
      </w:r>
      <w:r w:rsidR="00B050B4">
        <w:fldChar w:fldCharType="end"/>
      </w:r>
      <w:r w:rsidRPr="005F416C">
        <w:t>.</w:t>
      </w:r>
    </w:p>
    <w:p w:rsidR="002D78A6" w:rsidRPr="005F416C" w:rsidRDefault="002D78A6" w:rsidP="002D78A6">
      <w:pPr>
        <w:pStyle w:val="a9"/>
      </w:pPr>
      <w:r w:rsidRPr="005F416C">
        <w:lastRenderedPageBreak/>
        <w:t>Режимы работы процессора в зависимости от сос</w:t>
      </w:r>
      <w:r w:rsidR="00F30D07" w:rsidRPr="005F416C">
        <w:t xml:space="preserve">тояния конфигурационного входа </w:t>
      </w:r>
      <w:r w:rsidRPr="005F416C">
        <w:t xml:space="preserve">показаны в </w:t>
      </w:r>
      <w:r w:rsidR="00F30D07" w:rsidRPr="005F416C">
        <w:t>таблице</w:t>
      </w:r>
      <w:r w:rsidR="00C85842" w:rsidRPr="005F416C">
        <w:t xml:space="preserve"> </w:t>
      </w:r>
      <w:r w:rsidR="00B050B4">
        <w:fldChar w:fldCharType="begin"/>
      </w:r>
      <w:r w:rsidR="00B050B4">
        <w:instrText xml:space="preserve"> REF _Ref526776807 \h  \* MERGEFORMAT </w:instrText>
      </w:r>
      <w:r w:rsidR="00B050B4">
        <w:fldChar w:fldCharType="separate"/>
      </w:r>
      <w:r w:rsidR="00C85842" w:rsidRPr="005F416C">
        <w:rPr>
          <w:vanish/>
        </w:rPr>
        <w:t xml:space="preserve">Таблица </w:t>
      </w:r>
      <w:r w:rsidR="00C85842" w:rsidRPr="005F416C">
        <w:rPr>
          <w:noProof/>
        </w:rPr>
        <w:t>1</w:t>
      </w:r>
      <w:r w:rsidR="00C85842" w:rsidRPr="005F416C">
        <w:t>.</w:t>
      </w:r>
      <w:r w:rsidR="00C85842" w:rsidRPr="005F416C">
        <w:rPr>
          <w:noProof/>
        </w:rPr>
        <w:t>83</w:t>
      </w:r>
      <w:r w:rsidR="00B050B4">
        <w:fldChar w:fldCharType="end"/>
      </w:r>
      <w:r w:rsidR="00C85842" w:rsidRPr="005F416C">
        <w:t>.</w:t>
      </w:r>
    </w:p>
    <w:p w:rsidR="002D78A6" w:rsidRPr="005F416C" w:rsidRDefault="002D78A6" w:rsidP="002D78A6">
      <w:pPr>
        <w:pStyle w:val="a9"/>
      </w:pPr>
      <w:r w:rsidRPr="005F416C">
        <w:t xml:space="preserve"> </w:t>
      </w:r>
    </w:p>
    <w:p w:rsidR="002D78A6" w:rsidRPr="005F416C" w:rsidRDefault="002D78A6" w:rsidP="002D78A6">
      <w:pPr>
        <w:pStyle w:val="afff0"/>
      </w:pPr>
      <w:bookmarkStart w:id="246" w:name="_Ref526776807"/>
      <w:bookmarkStart w:id="247" w:name="_Toc473711959"/>
      <w:bookmarkStart w:id="248" w:name="_Toc518380006"/>
      <w:bookmarkStart w:id="249" w:name="_Toc27982867"/>
      <w:bookmarkStart w:id="250" w:name="_Toc291581854"/>
      <w:bookmarkStart w:id="251" w:name="_Toc464568274"/>
      <w:bookmarkStart w:id="252" w:name="_Toc464569859"/>
      <w:bookmarkStart w:id="253" w:name="_Toc464570236"/>
      <w:bookmarkStart w:id="254" w:name="_Toc489026174"/>
      <w:bookmarkEnd w:id="24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83</w:t>
      </w:r>
      <w:r w:rsidR="008A68E7" w:rsidRPr="005F416C">
        <w:rPr>
          <w:noProof/>
        </w:rPr>
        <w:fldChar w:fldCharType="end"/>
      </w:r>
      <w:bookmarkEnd w:id="246"/>
      <w:r w:rsidRPr="005F416C">
        <w:t xml:space="preserve">  –  Функциональное описание выводов интерфейса</w:t>
      </w:r>
      <w:bookmarkEnd w:id="245"/>
      <w:r w:rsidRPr="005F416C">
        <w:t xml:space="preserve"> с внешней шиной</w:t>
      </w:r>
      <w:bookmarkEnd w:id="247"/>
      <w:r w:rsidRPr="005F416C">
        <w:t xml:space="preserve"> (при работе в режиме  ”Master”)</w:t>
      </w:r>
      <w:bookmarkEnd w:id="248"/>
      <w:bookmarkEnd w:id="249"/>
      <w:bookmarkEnd w:id="250"/>
      <w:bookmarkEnd w:id="251"/>
      <w:bookmarkEnd w:id="252"/>
      <w:bookmarkEnd w:id="253"/>
      <w:bookmarkEnd w:id="254"/>
    </w:p>
    <w:tbl>
      <w:tblPr>
        <w:tblW w:w="9900" w:type="dxa"/>
        <w:tblInd w:w="30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800"/>
        <w:gridCol w:w="720"/>
        <w:gridCol w:w="637"/>
        <w:gridCol w:w="2268"/>
        <w:gridCol w:w="2268"/>
        <w:gridCol w:w="2207"/>
      </w:tblGrid>
      <w:tr w:rsidR="002D78A6" w:rsidRPr="003E4574" w:rsidTr="002D78A6">
        <w:trPr>
          <w:cantSplit/>
        </w:trPr>
        <w:tc>
          <w:tcPr>
            <w:tcW w:w="1800" w:type="dxa"/>
            <w:vMerge w:val="restart"/>
            <w:tcBorders>
              <w:top w:val="single" w:sz="12" w:space="0" w:color="auto"/>
              <w:bottom w:val="single" w:sz="6" w:space="0" w:color="auto"/>
            </w:tcBorders>
          </w:tcPr>
          <w:p w:rsidR="002D78A6" w:rsidRPr="005F416C" w:rsidRDefault="002D78A6" w:rsidP="002D78A6">
            <w:pPr>
              <w:pStyle w:val="affb"/>
            </w:pPr>
            <w:bookmarkStart w:id="255" w:name="_Ref482678667"/>
            <w:bookmarkStart w:id="256" w:name="_Toc518380007"/>
            <w:r w:rsidRPr="005F416C">
              <w:t xml:space="preserve">Обозначение </w:t>
            </w:r>
            <w:r w:rsidRPr="005F416C">
              <w:rPr>
                <w:vertAlign w:val="superscript"/>
              </w:rPr>
              <w:t>1)</w:t>
            </w:r>
            <w:r w:rsidRPr="005F416C">
              <w:t xml:space="preserve"> </w:t>
            </w:r>
          </w:p>
        </w:tc>
        <w:tc>
          <w:tcPr>
            <w:tcW w:w="720" w:type="dxa"/>
            <w:vMerge w:val="restart"/>
            <w:tcBorders>
              <w:top w:val="single" w:sz="12" w:space="0" w:color="auto"/>
              <w:bottom w:val="single" w:sz="6" w:space="0" w:color="auto"/>
            </w:tcBorders>
          </w:tcPr>
          <w:p w:rsidR="002D78A6" w:rsidRPr="005F416C" w:rsidRDefault="002D78A6" w:rsidP="002D78A6">
            <w:pPr>
              <w:pStyle w:val="affb"/>
            </w:pPr>
            <w:r w:rsidRPr="005F416C">
              <w:t xml:space="preserve">Кол- </w:t>
            </w:r>
          </w:p>
          <w:p w:rsidR="002D78A6" w:rsidRPr="005F416C" w:rsidRDefault="002D78A6" w:rsidP="002D78A6">
            <w:pPr>
              <w:pStyle w:val="affb"/>
            </w:pPr>
            <w:r w:rsidRPr="005F416C">
              <w:t>во</w:t>
            </w:r>
          </w:p>
        </w:tc>
        <w:tc>
          <w:tcPr>
            <w:tcW w:w="637" w:type="dxa"/>
            <w:vMerge w:val="restart"/>
            <w:tcBorders>
              <w:top w:val="single" w:sz="12" w:space="0" w:color="auto"/>
              <w:bottom w:val="single" w:sz="6" w:space="0" w:color="auto"/>
            </w:tcBorders>
          </w:tcPr>
          <w:p w:rsidR="002D78A6" w:rsidRPr="005F416C" w:rsidRDefault="002D78A6" w:rsidP="00EF65ED">
            <w:pPr>
              <w:pStyle w:val="affb"/>
              <w:ind w:left="-57" w:right="-57"/>
            </w:pPr>
            <w:r w:rsidRPr="005F416C">
              <w:t>Тип</w:t>
            </w:r>
            <w:r w:rsidRPr="005F416C">
              <w:rPr>
                <w:vertAlign w:val="superscript"/>
              </w:rPr>
              <w:t>2)</w:t>
            </w:r>
          </w:p>
        </w:tc>
        <w:tc>
          <w:tcPr>
            <w:tcW w:w="6743" w:type="dxa"/>
            <w:gridSpan w:val="3"/>
            <w:tcBorders>
              <w:top w:val="single" w:sz="12" w:space="0" w:color="auto"/>
              <w:bottom w:val="single" w:sz="6" w:space="0" w:color="auto"/>
            </w:tcBorders>
          </w:tcPr>
          <w:p w:rsidR="002D78A6" w:rsidRPr="005F416C" w:rsidRDefault="002D78A6" w:rsidP="002D78A6">
            <w:pPr>
              <w:pStyle w:val="affb"/>
            </w:pPr>
            <w:r w:rsidRPr="005F416C">
              <w:t>Функциональное назначение в различных режимах работы</w:t>
            </w:r>
          </w:p>
        </w:tc>
      </w:tr>
      <w:tr w:rsidR="002D78A6" w:rsidRPr="005F416C" w:rsidTr="002D78A6">
        <w:trPr>
          <w:cantSplit/>
        </w:trPr>
        <w:tc>
          <w:tcPr>
            <w:tcW w:w="1800" w:type="dxa"/>
            <w:vMerge/>
            <w:tcBorders>
              <w:top w:val="single" w:sz="6" w:space="0" w:color="auto"/>
              <w:bottom w:val="single" w:sz="12" w:space="0" w:color="auto"/>
            </w:tcBorders>
          </w:tcPr>
          <w:p w:rsidR="002D78A6" w:rsidRPr="005F416C" w:rsidRDefault="002D78A6" w:rsidP="002D78A6">
            <w:pPr>
              <w:pStyle w:val="affb"/>
            </w:pPr>
          </w:p>
        </w:tc>
        <w:tc>
          <w:tcPr>
            <w:tcW w:w="720" w:type="dxa"/>
            <w:vMerge/>
            <w:tcBorders>
              <w:top w:val="single" w:sz="6" w:space="0" w:color="auto"/>
              <w:bottom w:val="single" w:sz="12" w:space="0" w:color="auto"/>
            </w:tcBorders>
          </w:tcPr>
          <w:p w:rsidR="002D78A6" w:rsidRPr="005F416C" w:rsidRDefault="002D78A6" w:rsidP="002D78A6">
            <w:pPr>
              <w:pStyle w:val="affb"/>
            </w:pPr>
          </w:p>
        </w:tc>
        <w:tc>
          <w:tcPr>
            <w:tcW w:w="637" w:type="dxa"/>
            <w:vMerge/>
            <w:tcBorders>
              <w:top w:val="single" w:sz="6" w:space="0" w:color="auto"/>
              <w:bottom w:val="single" w:sz="12" w:space="0" w:color="auto"/>
            </w:tcBorders>
          </w:tcPr>
          <w:p w:rsidR="002D78A6" w:rsidRPr="005F416C" w:rsidRDefault="002D78A6" w:rsidP="002D78A6">
            <w:pPr>
              <w:pStyle w:val="affb"/>
            </w:pPr>
          </w:p>
        </w:tc>
        <w:tc>
          <w:tcPr>
            <w:tcW w:w="2268" w:type="dxa"/>
            <w:tcBorders>
              <w:top w:val="single" w:sz="6" w:space="0" w:color="auto"/>
              <w:bottom w:val="single" w:sz="12" w:space="0" w:color="auto"/>
            </w:tcBorders>
          </w:tcPr>
          <w:p w:rsidR="002D78A6" w:rsidRPr="005F416C" w:rsidRDefault="002D78A6" w:rsidP="002D78A6">
            <w:pPr>
              <w:pStyle w:val="affb"/>
            </w:pPr>
            <w:r w:rsidRPr="005F416C">
              <w:t>”Master” &amp; SRAM</w:t>
            </w:r>
          </w:p>
        </w:tc>
        <w:tc>
          <w:tcPr>
            <w:tcW w:w="2268" w:type="dxa"/>
            <w:tcBorders>
              <w:top w:val="single" w:sz="6" w:space="0" w:color="auto"/>
              <w:bottom w:val="single" w:sz="12" w:space="0" w:color="auto"/>
            </w:tcBorders>
          </w:tcPr>
          <w:p w:rsidR="002D78A6" w:rsidRPr="005F416C" w:rsidRDefault="002D78A6" w:rsidP="002D78A6">
            <w:pPr>
              <w:pStyle w:val="affb"/>
            </w:pPr>
            <w:r w:rsidRPr="005F416C">
              <w:t>”Master” &amp; SDRAM</w:t>
            </w:r>
          </w:p>
        </w:tc>
        <w:tc>
          <w:tcPr>
            <w:tcW w:w="2207" w:type="dxa"/>
            <w:tcBorders>
              <w:top w:val="single" w:sz="6" w:space="0" w:color="auto"/>
              <w:bottom w:val="single" w:sz="12" w:space="0" w:color="auto"/>
            </w:tcBorders>
          </w:tcPr>
          <w:p w:rsidR="002D78A6" w:rsidRPr="005F416C" w:rsidRDefault="002D78A6" w:rsidP="002D78A6">
            <w:pPr>
              <w:pStyle w:val="affb"/>
            </w:pPr>
            <w:r w:rsidRPr="005F416C">
              <w:t>“Master” &amp; SSRAM</w:t>
            </w:r>
          </w:p>
        </w:tc>
      </w:tr>
      <w:tr w:rsidR="002D78A6" w:rsidRPr="005F416C" w:rsidTr="002D78A6">
        <w:tc>
          <w:tcPr>
            <w:tcW w:w="1800" w:type="dxa"/>
            <w:tcBorders>
              <w:top w:val="single" w:sz="12" w:space="0" w:color="auto"/>
            </w:tcBorders>
          </w:tcPr>
          <w:p w:rsidR="002D78A6" w:rsidRPr="005F416C" w:rsidRDefault="00F90CF8" w:rsidP="002D78A6">
            <w:pPr>
              <w:pStyle w:val="affb"/>
            </w:pPr>
            <w:r w:rsidRPr="005F416C">
              <w:t>D0 -</w:t>
            </w:r>
            <w:r w:rsidR="002D78A6" w:rsidRPr="005F416C">
              <w:t xml:space="preserve"> D31</w:t>
            </w:r>
          </w:p>
        </w:tc>
        <w:tc>
          <w:tcPr>
            <w:tcW w:w="720" w:type="dxa"/>
            <w:tcBorders>
              <w:top w:val="single" w:sz="12" w:space="0" w:color="auto"/>
            </w:tcBorders>
          </w:tcPr>
          <w:p w:rsidR="002D78A6" w:rsidRPr="005F416C" w:rsidRDefault="002D78A6" w:rsidP="002D78A6">
            <w:pPr>
              <w:pStyle w:val="affb"/>
            </w:pPr>
            <w:r w:rsidRPr="005F416C">
              <w:t>32</w:t>
            </w:r>
          </w:p>
        </w:tc>
        <w:tc>
          <w:tcPr>
            <w:tcW w:w="637" w:type="dxa"/>
            <w:tcBorders>
              <w:top w:val="single" w:sz="12" w:space="0" w:color="auto"/>
            </w:tcBorders>
          </w:tcPr>
          <w:p w:rsidR="002D78A6" w:rsidRPr="005F416C" w:rsidRDefault="002D78A6" w:rsidP="002D78A6">
            <w:pPr>
              <w:pStyle w:val="affb"/>
            </w:pPr>
            <w:r w:rsidRPr="005F416C">
              <w:t>I/O</w:t>
            </w:r>
          </w:p>
        </w:tc>
        <w:tc>
          <w:tcPr>
            <w:tcW w:w="2268" w:type="dxa"/>
            <w:tcBorders>
              <w:top w:val="single" w:sz="12" w:space="0" w:color="auto"/>
            </w:tcBorders>
          </w:tcPr>
          <w:p w:rsidR="002D78A6" w:rsidRPr="005F416C" w:rsidRDefault="002D78A6" w:rsidP="002D78A6">
            <w:pPr>
              <w:pStyle w:val="affb"/>
            </w:pPr>
            <w:r w:rsidRPr="005F416C">
              <w:t>Шина данных</w:t>
            </w:r>
          </w:p>
        </w:tc>
        <w:tc>
          <w:tcPr>
            <w:tcW w:w="2268" w:type="dxa"/>
            <w:tcBorders>
              <w:top w:val="single" w:sz="12" w:space="0" w:color="auto"/>
            </w:tcBorders>
          </w:tcPr>
          <w:p w:rsidR="002D78A6" w:rsidRPr="005F416C" w:rsidRDefault="002D78A6" w:rsidP="002D78A6">
            <w:pPr>
              <w:pStyle w:val="affb"/>
            </w:pPr>
            <w:r w:rsidRPr="005F416C">
              <w:t>Шина данных</w:t>
            </w:r>
          </w:p>
        </w:tc>
        <w:tc>
          <w:tcPr>
            <w:tcW w:w="2207" w:type="dxa"/>
            <w:tcBorders>
              <w:top w:val="single" w:sz="12" w:space="0" w:color="auto"/>
            </w:tcBorders>
          </w:tcPr>
          <w:p w:rsidR="002D78A6" w:rsidRPr="005F416C" w:rsidRDefault="002D78A6" w:rsidP="002D78A6">
            <w:pPr>
              <w:pStyle w:val="affb"/>
            </w:pPr>
            <w:r w:rsidRPr="005F416C">
              <w:t>Шина данных</w:t>
            </w:r>
          </w:p>
        </w:tc>
      </w:tr>
      <w:tr w:rsidR="002D78A6" w:rsidRPr="005F416C" w:rsidTr="002D78A6">
        <w:tc>
          <w:tcPr>
            <w:tcW w:w="1800" w:type="dxa"/>
          </w:tcPr>
          <w:p w:rsidR="002D78A6" w:rsidRPr="005F416C" w:rsidRDefault="002D78A6" w:rsidP="002D78A6">
            <w:pPr>
              <w:pStyle w:val="affb"/>
            </w:pPr>
            <w:r w:rsidRPr="005F416C">
              <w:t>A0</w:t>
            </w:r>
            <w:r w:rsidR="00F90CF8" w:rsidRPr="005F416C">
              <w:t xml:space="preserve"> -</w:t>
            </w:r>
            <w:r w:rsidRPr="005F416C">
              <w:t xml:space="preserve"> A19</w:t>
            </w:r>
          </w:p>
        </w:tc>
        <w:tc>
          <w:tcPr>
            <w:tcW w:w="720" w:type="dxa"/>
          </w:tcPr>
          <w:p w:rsidR="002D78A6" w:rsidRPr="005F416C" w:rsidRDefault="002D78A6" w:rsidP="002D78A6">
            <w:pPr>
              <w:pStyle w:val="affb"/>
            </w:pPr>
            <w:r w:rsidRPr="005F416C">
              <w:t>21</w:t>
            </w:r>
          </w:p>
        </w:tc>
        <w:tc>
          <w:tcPr>
            <w:tcW w:w="637" w:type="dxa"/>
          </w:tcPr>
          <w:p w:rsidR="002D78A6" w:rsidRPr="005F416C" w:rsidRDefault="002D78A6" w:rsidP="002D78A6">
            <w:pPr>
              <w:pStyle w:val="affb"/>
            </w:pPr>
            <w:r w:rsidRPr="005F416C">
              <w:t>I/O</w:t>
            </w:r>
          </w:p>
        </w:tc>
        <w:tc>
          <w:tcPr>
            <w:tcW w:w="2268" w:type="dxa"/>
          </w:tcPr>
          <w:p w:rsidR="002D78A6" w:rsidRPr="005F416C" w:rsidRDefault="002D78A6" w:rsidP="002D78A6">
            <w:pPr>
              <w:pStyle w:val="affb"/>
            </w:pPr>
            <w:r w:rsidRPr="005F416C">
              <w:t>Выходы адреса</w:t>
            </w:r>
          </w:p>
        </w:tc>
        <w:tc>
          <w:tcPr>
            <w:tcW w:w="2268" w:type="dxa"/>
          </w:tcPr>
          <w:p w:rsidR="002D78A6" w:rsidRPr="005F416C" w:rsidRDefault="002D78A6" w:rsidP="002D78A6">
            <w:pPr>
              <w:pStyle w:val="affb"/>
            </w:pPr>
            <w:r w:rsidRPr="005F416C">
              <w:t>Выходы адреса</w:t>
            </w:r>
          </w:p>
        </w:tc>
        <w:tc>
          <w:tcPr>
            <w:tcW w:w="2207" w:type="dxa"/>
          </w:tcPr>
          <w:p w:rsidR="002D78A6" w:rsidRPr="005F416C" w:rsidRDefault="002D78A6" w:rsidP="002D78A6">
            <w:pPr>
              <w:pStyle w:val="affb"/>
            </w:pPr>
            <w:r w:rsidRPr="005F416C">
              <w:t>Выходы адреса</w:t>
            </w:r>
          </w:p>
        </w:tc>
      </w:tr>
      <w:tr w:rsidR="002D78A6" w:rsidRPr="005F416C" w:rsidTr="002D78A6">
        <w:tc>
          <w:tcPr>
            <w:tcW w:w="1800" w:type="dxa"/>
          </w:tcPr>
          <w:p w:rsidR="002D78A6" w:rsidRPr="005F416C" w:rsidRDefault="002D78A6" w:rsidP="002D78A6">
            <w:pPr>
              <w:pStyle w:val="affb"/>
            </w:pPr>
            <w:r w:rsidRPr="005F416C">
              <w:t>A</w:t>
            </w:r>
            <w:r w:rsidR="00F90CF8" w:rsidRPr="005F416C">
              <w:t>20-</w:t>
            </w:r>
            <w:r w:rsidRPr="005F416C">
              <w:t>A23</w:t>
            </w:r>
          </w:p>
        </w:tc>
        <w:tc>
          <w:tcPr>
            <w:tcW w:w="720" w:type="dxa"/>
          </w:tcPr>
          <w:p w:rsidR="002D78A6" w:rsidRPr="005F416C" w:rsidRDefault="002D78A6" w:rsidP="002D78A6">
            <w:pPr>
              <w:pStyle w:val="affb"/>
            </w:pPr>
            <w:r w:rsidRPr="005F416C">
              <w:t>4</w:t>
            </w:r>
          </w:p>
        </w:tc>
        <w:tc>
          <w:tcPr>
            <w:tcW w:w="637" w:type="dxa"/>
          </w:tcPr>
          <w:p w:rsidR="002D78A6" w:rsidRPr="005F416C" w:rsidRDefault="002D78A6" w:rsidP="002D78A6">
            <w:pPr>
              <w:pStyle w:val="affb"/>
            </w:pPr>
            <w:r w:rsidRPr="005F416C">
              <w:t>O(Z)</w:t>
            </w:r>
          </w:p>
        </w:tc>
        <w:tc>
          <w:tcPr>
            <w:tcW w:w="2268" w:type="dxa"/>
          </w:tcPr>
          <w:p w:rsidR="002D78A6" w:rsidRPr="005F416C" w:rsidRDefault="002D78A6" w:rsidP="002D78A6">
            <w:pPr>
              <w:pStyle w:val="affb"/>
            </w:pPr>
            <w:r w:rsidRPr="005F416C">
              <w:t>Выходы адреса</w:t>
            </w:r>
          </w:p>
        </w:tc>
        <w:tc>
          <w:tcPr>
            <w:tcW w:w="2268" w:type="dxa"/>
          </w:tcPr>
          <w:p w:rsidR="002D78A6" w:rsidRPr="005F416C" w:rsidRDefault="002D78A6" w:rsidP="002D78A6">
            <w:pPr>
              <w:pStyle w:val="affb"/>
            </w:pPr>
            <w:r w:rsidRPr="005F416C">
              <w:t>Выходы адреса</w:t>
            </w:r>
          </w:p>
        </w:tc>
        <w:tc>
          <w:tcPr>
            <w:tcW w:w="2207" w:type="dxa"/>
          </w:tcPr>
          <w:p w:rsidR="002D78A6" w:rsidRPr="005F416C" w:rsidRDefault="002D78A6" w:rsidP="002D78A6">
            <w:pPr>
              <w:pStyle w:val="affb"/>
            </w:pPr>
            <w:r w:rsidRPr="005F416C">
              <w:t>Выходы адреса</w:t>
            </w:r>
          </w:p>
        </w:tc>
      </w:tr>
      <w:tr w:rsidR="002D78A6" w:rsidRPr="005F416C" w:rsidTr="002D78A6">
        <w:tc>
          <w:tcPr>
            <w:tcW w:w="1800" w:type="dxa"/>
          </w:tcPr>
          <w:p w:rsidR="002D78A6" w:rsidRPr="005F416C" w:rsidRDefault="002D78A6" w:rsidP="002D78A6">
            <w:pPr>
              <w:pStyle w:val="affb"/>
            </w:pPr>
            <w:r w:rsidRPr="005F416C">
              <w:t>SCLK</w:t>
            </w:r>
          </w:p>
        </w:tc>
        <w:tc>
          <w:tcPr>
            <w:tcW w:w="720" w:type="dxa"/>
          </w:tcPr>
          <w:p w:rsidR="002D78A6" w:rsidRPr="005F416C" w:rsidRDefault="002D78A6" w:rsidP="002D78A6">
            <w:pPr>
              <w:pStyle w:val="affb"/>
            </w:pPr>
            <w:r w:rsidRPr="005F416C">
              <w:t>1</w:t>
            </w:r>
          </w:p>
        </w:tc>
        <w:tc>
          <w:tcPr>
            <w:tcW w:w="637" w:type="dxa"/>
          </w:tcPr>
          <w:p w:rsidR="002D78A6" w:rsidRPr="005F416C" w:rsidRDefault="002D78A6" w:rsidP="002D78A6">
            <w:pPr>
              <w:pStyle w:val="affb"/>
            </w:pPr>
            <w:r w:rsidRPr="005F416C">
              <w:t>I</w:t>
            </w:r>
          </w:p>
        </w:tc>
        <w:tc>
          <w:tcPr>
            <w:tcW w:w="2268" w:type="dxa"/>
          </w:tcPr>
          <w:p w:rsidR="002D78A6" w:rsidRPr="005F416C" w:rsidRDefault="002D78A6" w:rsidP="002D78A6">
            <w:pPr>
              <w:pStyle w:val="affb"/>
            </w:pPr>
            <w:r w:rsidRPr="005F416C">
              <w:t xml:space="preserve">Тактовый сигнал внешней шины </w:t>
            </w:r>
          </w:p>
        </w:tc>
        <w:tc>
          <w:tcPr>
            <w:tcW w:w="2268" w:type="dxa"/>
          </w:tcPr>
          <w:p w:rsidR="002D78A6" w:rsidRPr="005F416C" w:rsidRDefault="002D78A6" w:rsidP="002D78A6">
            <w:pPr>
              <w:pStyle w:val="affb"/>
            </w:pPr>
            <w:r w:rsidRPr="005F416C">
              <w:t xml:space="preserve">Тактовый сигнал внешней шины </w:t>
            </w:r>
          </w:p>
        </w:tc>
        <w:tc>
          <w:tcPr>
            <w:tcW w:w="2207" w:type="dxa"/>
          </w:tcPr>
          <w:p w:rsidR="002D78A6" w:rsidRPr="005F416C" w:rsidRDefault="002D78A6" w:rsidP="002D78A6">
            <w:pPr>
              <w:pStyle w:val="affb"/>
            </w:pPr>
            <w:r w:rsidRPr="005F416C">
              <w:t>Тактовый сигнал внешней шины</w:t>
            </w:r>
          </w:p>
        </w:tc>
      </w:tr>
      <w:tr w:rsidR="002D78A6" w:rsidRPr="005F416C" w:rsidTr="002D78A6">
        <w:tc>
          <w:tcPr>
            <w:tcW w:w="1800" w:type="dxa"/>
          </w:tcPr>
          <w:p w:rsidR="002D78A6" w:rsidRPr="005F416C" w:rsidRDefault="00BF7F6C" w:rsidP="002D78A6">
            <w:pPr>
              <w:pStyle w:val="affb"/>
            </w:pPr>
            <w:r w:rsidRPr="005F416C">
              <w:rPr>
                <w:lang w:val="en-US"/>
              </w:rPr>
              <w:t>X</w:t>
            </w:r>
            <w:r w:rsidRPr="005F416C">
              <w:t>CSO</w:t>
            </w:r>
            <w:r w:rsidR="002D78A6" w:rsidRPr="005F416C">
              <w:t xml:space="preserve">0, </w:t>
            </w:r>
            <w:r w:rsidRPr="005F416C">
              <w:rPr>
                <w:lang w:val="en-US"/>
              </w:rPr>
              <w:t>X</w:t>
            </w:r>
            <w:r w:rsidRPr="005F416C">
              <w:t>CSO</w:t>
            </w:r>
            <w:r w:rsidR="002D78A6" w:rsidRPr="005F416C">
              <w:t xml:space="preserve">1, </w:t>
            </w:r>
            <w:r w:rsidRPr="005F416C">
              <w:rPr>
                <w:lang w:val="en-US"/>
              </w:rPr>
              <w:t>X</w:t>
            </w:r>
            <w:r w:rsidRPr="005F416C">
              <w:t>CSO</w:t>
            </w:r>
            <w:r w:rsidR="002D78A6" w:rsidRPr="005F416C">
              <w:t xml:space="preserve">2, </w:t>
            </w:r>
            <w:r w:rsidRPr="005F416C">
              <w:rPr>
                <w:lang w:val="en-US"/>
              </w:rPr>
              <w:t>X</w:t>
            </w:r>
            <w:r w:rsidRPr="005F416C">
              <w:t>CSO</w:t>
            </w:r>
            <w:r w:rsidR="002D78A6" w:rsidRPr="005F416C">
              <w:t>3</w:t>
            </w:r>
          </w:p>
        </w:tc>
        <w:tc>
          <w:tcPr>
            <w:tcW w:w="720" w:type="dxa"/>
          </w:tcPr>
          <w:p w:rsidR="002D78A6" w:rsidRPr="005F416C" w:rsidRDefault="002D78A6" w:rsidP="002D78A6">
            <w:pPr>
              <w:pStyle w:val="affb"/>
            </w:pPr>
            <w:r w:rsidRPr="005F416C">
              <w:t>4</w:t>
            </w:r>
          </w:p>
        </w:tc>
        <w:tc>
          <w:tcPr>
            <w:tcW w:w="637" w:type="dxa"/>
          </w:tcPr>
          <w:p w:rsidR="002D78A6" w:rsidRPr="005F416C" w:rsidRDefault="002D78A6" w:rsidP="002D78A6">
            <w:pPr>
              <w:pStyle w:val="affb"/>
            </w:pPr>
            <w:r w:rsidRPr="005F416C">
              <w:t>O(Z)</w:t>
            </w:r>
          </w:p>
        </w:tc>
        <w:tc>
          <w:tcPr>
            <w:tcW w:w="2268" w:type="dxa"/>
          </w:tcPr>
          <w:p w:rsidR="002D78A6" w:rsidRPr="005F416C" w:rsidRDefault="002D78A6" w:rsidP="002D78A6">
            <w:pPr>
              <w:pStyle w:val="affb"/>
            </w:pPr>
            <w:r w:rsidRPr="005F416C">
              <w:t>Выборка банка внешней памяти</w:t>
            </w:r>
          </w:p>
        </w:tc>
        <w:tc>
          <w:tcPr>
            <w:tcW w:w="2268" w:type="dxa"/>
          </w:tcPr>
          <w:p w:rsidR="002D78A6" w:rsidRPr="005F416C" w:rsidRDefault="002D78A6" w:rsidP="002D78A6">
            <w:pPr>
              <w:pStyle w:val="affb"/>
            </w:pPr>
            <w:r w:rsidRPr="005F416C">
              <w:t>Выборка банка внешней памяти</w:t>
            </w:r>
          </w:p>
        </w:tc>
        <w:tc>
          <w:tcPr>
            <w:tcW w:w="2207" w:type="dxa"/>
          </w:tcPr>
          <w:p w:rsidR="002D78A6" w:rsidRPr="005F416C" w:rsidRDefault="002D78A6" w:rsidP="002D78A6">
            <w:pPr>
              <w:pStyle w:val="affb"/>
            </w:pPr>
            <w:r w:rsidRPr="005F416C">
              <w:t xml:space="preserve">Выборка банка внешней памяти </w:t>
            </w:r>
          </w:p>
        </w:tc>
      </w:tr>
      <w:tr w:rsidR="002D78A6" w:rsidRPr="005F416C" w:rsidTr="002D78A6">
        <w:tc>
          <w:tcPr>
            <w:tcW w:w="1800" w:type="dxa"/>
          </w:tcPr>
          <w:p w:rsidR="002D78A6" w:rsidRPr="005F416C" w:rsidRDefault="00BF7F6C" w:rsidP="002D78A6">
            <w:pPr>
              <w:pStyle w:val="affb"/>
            </w:pPr>
            <w:r w:rsidRPr="005F416C">
              <w:rPr>
                <w:lang w:val="en-US"/>
              </w:rPr>
              <w:t>X</w:t>
            </w:r>
            <w:r w:rsidR="002D78A6" w:rsidRPr="005F416C">
              <w:t>CSI</w:t>
            </w:r>
          </w:p>
        </w:tc>
        <w:tc>
          <w:tcPr>
            <w:tcW w:w="720" w:type="dxa"/>
          </w:tcPr>
          <w:p w:rsidR="002D78A6" w:rsidRPr="005F416C" w:rsidRDefault="002D78A6" w:rsidP="002D78A6">
            <w:pPr>
              <w:pStyle w:val="affb"/>
            </w:pPr>
            <w:r w:rsidRPr="005F416C">
              <w:t>1</w:t>
            </w:r>
          </w:p>
        </w:tc>
        <w:tc>
          <w:tcPr>
            <w:tcW w:w="637" w:type="dxa"/>
          </w:tcPr>
          <w:p w:rsidR="002D78A6" w:rsidRPr="005F416C" w:rsidRDefault="002D78A6" w:rsidP="002D78A6">
            <w:pPr>
              <w:pStyle w:val="affb"/>
            </w:pPr>
            <w:r w:rsidRPr="005F416C">
              <w:t>I</w:t>
            </w:r>
          </w:p>
        </w:tc>
        <w:tc>
          <w:tcPr>
            <w:tcW w:w="2268" w:type="dxa"/>
          </w:tcPr>
          <w:p w:rsidR="002D78A6" w:rsidRPr="005F416C" w:rsidRDefault="002D78A6" w:rsidP="002D78A6">
            <w:pPr>
              <w:pStyle w:val="affb"/>
            </w:pPr>
            <w:r w:rsidRPr="005F416C">
              <w:t xml:space="preserve">- </w:t>
            </w:r>
          </w:p>
        </w:tc>
        <w:tc>
          <w:tcPr>
            <w:tcW w:w="2268" w:type="dxa"/>
          </w:tcPr>
          <w:p w:rsidR="002D78A6" w:rsidRPr="005F416C" w:rsidRDefault="002D78A6" w:rsidP="002D78A6">
            <w:pPr>
              <w:pStyle w:val="affb"/>
            </w:pPr>
            <w:r w:rsidRPr="005F416C">
              <w:t xml:space="preserve">- </w:t>
            </w:r>
          </w:p>
        </w:tc>
        <w:tc>
          <w:tcPr>
            <w:tcW w:w="2207" w:type="dxa"/>
          </w:tcPr>
          <w:p w:rsidR="002D78A6" w:rsidRPr="005F416C" w:rsidRDefault="002D78A6" w:rsidP="002D78A6">
            <w:pPr>
              <w:pStyle w:val="affb"/>
            </w:pPr>
            <w:r w:rsidRPr="005F416C">
              <w:t xml:space="preserve">- </w:t>
            </w:r>
          </w:p>
        </w:tc>
      </w:tr>
      <w:tr w:rsidR="002D78A6" w:rsidRPr="003E4574" w:rsidTr="002D78A6">
        <w:tc>
          <w:tcPr>
            <w:tcW w:w="1800" w:type="dxa"/>
          </w:tcPr>
          <w:p w:rsidR="002D78A6" w:rsidRPr="005F416C" w:rsidRDefault="00BF7F6C" w:rsidP="002D78A6">
            <w:pPr>
              <w:pStyle w:val="affb"/>
            </w:pPr>
            <w:r w:rsidRPr="005F416C">
              <w:rPr>
                <w:lang w:val="en-US"/>
              </w:rPr>
              <w:t>X</w:t>
            </w:r>
            <w:r w:rsidR="002D78A6" w:rsidRPr="005F416C">
              <w:t>OE</w:t>
            </w:r>
          </w:p>
        </w:tc>
        <w:tc>
          <w:tcPr>
            <w:tcW w:w="720" w:type="dxa"/>
          </w:tcPr>
          <w:p w:rsidR="002D78A6" w:rsidRPr="005F416C" w:rsidRDefault="002D78A6" w:rsidP="002D78A6">
            <w:pPr>
              <w:pStyle w:val="affb"/>
            </w:pPr>
            <w:r w:rsidRPr="005F416C">
              <w:t>1</w:t>
            </w:r>
          </w:p>
        </w:tc>
        <w:tc>
          <w:tcPr>
            <w:tcW w:w="637" w:type="dxa"/>
          </w:tcPr>
          <w:p w:rsidR="002D78A6" w:rsidRPr="005F416C" w:rsidRDefault="002D78A6" w:rsidP="002D78A6">
            <w:pPr>
              <w:pStyle w:val="affb"/>
            </w:pPr>
            <w:r w:rsidRPr="005F416C">
              <w:t>O(Z)</w:t>
            </w:r>
          </w:p>
        </w:tc>
        <w:tc>
          <w:tcPr>
            <w:tcW w:w="2268" w:type="dxa"/>
          </w:tcPr>
          <w:p w:rsidR="002D78A6" w:rsidRPr="005F416C" w:rsidRDefault="002D78A6" w:rsidP="002D78A6">
            <w:pPr>
              <w:pStyle w:val="affb"/>
            </w:pPr>
            <w:r w:rsidRPr="005F416C">
              <w:t>Разрешение выдачи из внешней памяти</w:t>
            </w:r>
          </w:p>
        </w:tc>
        <w:tc>
          <w:tcPr>
            <w:tcW w:w="2268" w:type="dxa"/>
          </w:tcPr>
          <w:p w:rsidR="002D78A6" w:rsidRPr="005F416C" w:rsidRDefault="002D78A6" w:rsidP="002D78A6">
            <w:pPr>
              <w:pStyle w:val="affb"/>
            </w:pPr>
            <w:r w:rsidRPr="005F416C">
              <w:t xml:space="preserve">- </w:t>
            </w:r>
          </w:p>
        </w:tc>
        <w:tc>
          <w:tcPr>
            <w:tcW w:w="2207" w:type="dxa"/>
          </w:tcPr>
          <w:p w:rsidR="002D78A6" w:rsidRPr="005F416C" w:rsidRDefault="002D78A6" w:rsidP="002D78A6">
            <w:pPr>
              <w:pStyle w:val="affb"/>
            </w:pPr>
            <w:r w:rsidRPr="005F416C">
              <w:t>Разрешение выдачи из внешней памяти</w:t>
            </w:r>
          </w:p>
        </w:tc>
      </w:tr>
      <w:tr w:rsidR="002D78A6" w:rsidRPr="003E4574" w:rsidTr="002D78A6">
        <w:tc>
          <w:tcPr>
            <w:tcW w:w="1800" w:type="dxa"/>
          </w:tcPr>
          <w:p w:rsidR="002D78A6" w:rsidRPr="005F416C" w:rsidRDefault="00BF7F6C" w:rsidP="002D78A6">
            <w:pPr>
              <w:pStyle w:val="affb"/>
            </w:pPr>
            <w:r w:rsidRPr="005F416C">
              <w:rPr>
                <w:lang w:val="en-US"/>
              </w:rPr>
              <w:t>X</w:t>
            </w:r>
            <w:r w:rsidR="002D78A6" w:rsidRPr="005F416C">
              <w:t>WE</w:t>
            </w:r>
          </w:p>
        </w:tc>
        <w:tc>
          <w:tcPr>
            <w:tcW w:w="720" w:type="dxa"/>
          </w:tcPr>
          <w:p w:rsidR="002D78A6" w:rsidRPr="005F416C" w:rsidRDefault="002D78A6" w:rsidP="002D78A6">
            <w:pPr>
              <w:pStyle w:val="affb"/>
            </w:pPr>
            <w:r w:rsidRPr="005F416C">
              <w:t>1</w:t>
            </w:r>
          </w:p>
        </w:tc>
        <w:tc>
          <w:tcPr>
            <w:tcW w:w="637" w:type="dxa"/>
          </w:tcPr>
          <w:p w:rsidR="002D78A6" w:rsidRPr="005F416C" w:rsidRDefault="002D78A6" w:rsidP="002D78A6">
            <w:pPr>
              <w:pStyle w:val="affb"/>
            </w:pPr>
            <w:r w:rsidRPr="005F416C">
              <w:t>I/O</w:t>
            </w:r>
          </w:p>
        </w:tc>
        <w:tc>
          <w:tcPr>
            <w:tcW w:w="2268" w:type="dxa"/>
          </w:tcPr>
          <w:p w:rsidR="002D78A6" w:rsidRPr="005F416C" w:rsidRDefault="002D78A6" w:rsidP="002D78A6">
            <w:pPr>
              <w:pStyle w:val="affb"/>
            </w:pPr>
            <w:r w:rsidRPr="005F416C">
              <w:t xml:space="preserve">- </w:t>
            </w:r>
          </w:p>
        </w:tc>
        <w:tc>
          <w:tcPr>
            <w:tcW w:w="2268" w:type="dxa"/>
          </w:tcPr>
          <w:p w:rsidR="002D78A6" w:rsidRPr="005F416C" w:rsidRDefault="002D78A6" w:rsidP="002D78A6">
            <w:pPr>
              <w:pStyle w:val="affb"/>
            </w:pPr>
            <w:r w:rsidRPr="005F416C">
              <w:t>Разрешение записи во внешнюю память</w:t>
            </w:r>
          </w:p>
        </w:tc>
        <w:tc>
          <w:tcPr>
            <w:tcW w:w="2207" w:type="dxa"/>
          </w:tcPr>
          <w:p w:rsidR="002D78A6" w:rsidRPr="005F416C" w:rsidRDefault="002D78A6" w:rsidP="002D78A6">
            <w:pPr>
              <w:pStyle w:val="affb"/>
            </w:pPr>
            <w:r w:rsidRPr="005F416C">
              <w:t>Разрешение записи во внешнюю память</w:t>
            </w:r>
          </w:p>
        </w:tc>
      </w:tr>
      <w:tr w:rsidR="002D78A6" w:rsidRPr="005F416C" w:rsidTr="002D78A6">
        <w:tc>
          <w:tcPr>
            <w:tcW w:w="1800" w:type="dxa"/>
          </w:tcPr>
          <w:p w:rsidR="002D78A6" w:rsidRPr="005F416C" w:rsidRDefault="00BF7F6C" w:rsidP="002D78A6">
            <w:pPr>
              <w:pStyle w:val="affb"/>
            </w:pPr>
            <w:r w:rsidRPr="005F416C">
              <w:rPr>
                <w:lang w:val="en-US"/>
              </w:rPr>
              <w:t>X</w:t>
            </w:r>
            <w:r w:rsidRPr="005F416C">
              <w:t>WE</w:t>
            </w:r>
            <w:r w:rsidR="002D78A6" w:rsidRPr="005F416C">
              <w:t>A</w:t>
            </w:r>
          </w:p>
        </w:tc>
        <w:tc>
          <w:tcPr>
            <w:tcW w:w="720" w:type="dxa"/>
          </w:tcPr>
          <w:p w:rsidR="002D78A6" w:rsidRPr="005F416C" w:rsidRDefault="00F30D07" w:rsidP="002D78A6">
            <w:pPr>
              <w:pStyle w:val="affb"/>
            </w:pPr>
            <w:r w:rsidRPr="005F416C">
              <w:t>1</w:t>
            </w:r>
          </w:p>
        </w:tc>
        <w:tc>
          <w:tcPr>
            <w:tcW w:w="637" w:type="dxa"/>
          </w:tcPr>
          <w:p w:rsidR="002D78A6" w:rsidRPr="005F416C" w:rsidRDefault="002D78A6" w:rsidP="002D78A6">
            <w:pPr>
              <w:pStyle w:val="affb"/>
            </w:pPr>
            <w:r w:rsidRPr="005F416C">
              <w:t>O(Z)</w:t>
            </w:r>
          </w:p>
        </w:tc>
        <w:tc>
          <w:tcPr>
            <w:tcW w:w="2268" w:type="dxa"/>
          </w:tcPr>
          <w:p w:rsidR="002D78A6" w:rsidRPr="005F416C" w:rsidRDefault="00F30D07" w:rsidP="00F30D07">
            <w:pPr>
              <w:pStyle w:val="affb"/>
            </w:pPr>
            <w:r w:rsidRPr="005F416C">
              <w:t xml:space="preserve">Разрешение записи </w:t>
            </w:r>
            <w:r w:rsidR="002D78A6" w:rsidRPr="005F416C">
              <w:t xml:space="preserve"> 32- разрядного слова данных</w:t>
            </w:r>
          </w:p>
        </w:tc>
        <w:tc>
          <w:tcPr>
            <w:tcW w:w="2268" w:type="dxa"/>
          </w:tcPr>
          <w:p w:rsidR="002D78A6" w:rsidRPr="005F416C" w:rsidRDefault="002D78A6" w:rsidP="002D78A6">
            <w:pPr>
              <w:pStyle w:val="affb"/>
            </w:pPr>
            <w:r w:rsidRPr="005F416C">
              <w:t xml:space="preserve">- </w:t>
            </w:r>
          </w:p>
        </w:tc>
        <w:tc>
          <w:tcPr>
            <w:tcW w:w="2207" w:type="dxa"/>
          </w:tcPr>
          <w:p w:rsidR="002D78A6" w:rsidRPr="005F416C" w:rsidRDefault="002D78A6" w:rsidP="002D78A6">
            <w:pPr>
              <w:pStyle w:val="affb"/>
            </w:pPr>
            <w:r w:rsidRPr="005F416C">
              <w:t xml:space="preserve">- </w:t>
            </w:r>
          </w:p>
        </w:tc>
      </w:tr>
      <w:tr w:rsidR="002D78A6" w:rsidRPr="005F416C" w:rsidTr="002D78A6">
        <w:tc>
          <w:tcPr>
            <w:tcW w:w="1800" w:type="dxa"/>
          </w:tcPr>
          <w:p w:rsidR="002D78A6" w:rsidRPr="005F416C" w:rsidRDefault="00BF7F6C" w:rsidP="002D78A6">
            <w:pPr>
              <w:pStyle w:val="affb"/>
            </w:pPr>
            <w:r w:rsidRPr="005F416C">
              <w:rPr>
                <w:lang w:val="en-US"/>
              </w:rPr>
              <w:t>X</w:t>
            </w:r>
            <w:r w:rsidR="002D78A6" w:rsidRPr="005F416C">
              <w:t>RAS</w:t>
            </w:r>
          </w:p>
        </w:tc>
        <w:tc>
          <w:tcPr>
            <w:tcW w:w="720" w:type="dxa"/>
          </w:tcPr>
          <w:p w:rsidR="002D78A6" w:rsidRPr="005F416C" w:rsidRDefault="002D78A6" w:rsidP="002D78A6">
            <w:pPr>
              <w:pStyle w:val="affb"/>
            </w:pPr>
            <w:r w:rsidRPr="005F416C">
              <w:t>1</w:t>
            </w:r>
          </w:p>
        </w:tc>
        <w:tc>
          <w:tcPr>
            <w:tcW w:w="637" w:type="dxa"/>
          </w:tcPr>
          <w:p w:rsidR="002D78A6" w:rsidRPr="005F416C" w:rsidRDefault="002D78A6" w:rsidP="002D78A6">
            <w:pPr>
              <w:pStyle w:val="affb"/>
            </w:pPr>
            <w:r w:rsidRPr="005F416C">
              <w:t>O(Z)</w:t>
            </w:r>
          </w:p>
        </w:tc>
        <w:tc>
          <w:tcPr>
            <w:tcW w:w="2268" w:type="dxa"/>
          </w:tcPr>
          <w:p w:rsidR="002D78A6" w:rsidRPr="005F416C" w:rsidRDefault="002D78A6" w:rsidP="002D78A6">
            <w:pPr>
              <w:pStyle w:val="affb"/>
            </w:pPr>
            <w:r w:rsidRPr="005F416C">
              <w:t xml:space="preserve">- </w:t>
            </w:r>
          </w:p>
        </w:tc>
        <w:tc>
          <w:tcPr>
            <w:tcW w:w="2268" w:type="dxa"/>
          </w:tcPr>
          <w:p w:rsidR="002D78A6" w:rsidRPr="005F416C" w:rsidRDefault="002D78A6" w:rsidP="002D78A6">
            <w:pPr>
              <w:pStyle w:val="affb"/>
            </w:pPr>
            <w:r w:rsidRPr="005F416C">
              <w:t>Строб адреса строки</w:t>
            </w:r>
          </w:p>
        </w:tc>
        <w:tc>
          <w:tcPr>
            <w:tcW w:w="2207" w:type="dxa"/>
          </w:tcPr>
          <w:p w:rsidR="002D78A6" w:rsidRPr="005F416C" w:rsidRDefault="002D78A6" w:rsidP="002D78A6">
            <w:pPr>
              <w:pStyle w:val="affb"/>
            </w:pPr>
            <w:r w:rsidRPr="005F416C">
              <w:t xml:space="preserve">- </w:t>
            </w:r>
          </w:p>
        </w:tc>
      </w:tr>
      <w:tr w:rsidR="002D78A6" w:rsidRPr="005F416C" w:rsidTr="002D78A6">
        <w:tc>
          <w:tcPr>
            <w:tcW w:w="1800" w:type="dxa"/>
          </w:tcPr>
          <w:p w:rsidR="002D78A6" w:rsidRPr="005F416C" w:rsidRDefault="00BF7F6C" w:rsidP="002D78A6">
            <w:pPr>
              <w:pStyle w:val="affb"/>
            </w:pPr>
            <w:r w:rsidRPr="005F416C">
              <w:rPr>
                <w:lang w:val="en-US"/>
              </w:rPr>
              <w:t>X</w:t>
            </w:r>
            <w:r w:rsidR="002D78A6" w:rsidRPr="005F416C">
              <w:t>CAS</w:t>
            </w:r>
          </w:p>
        </w:tc>
        <w:tc>
          <w:tcPr>
            <w:tcW w:w="720" w:type="dxa"/>
          </w:tcPr>
          <w:p w:rsidR="002D78A6" w:rsidRPr="005F416C" w:rsidRDefault="002D78A6" w:rsidP="002D78A6">
            <w:pPr>
              <w:pStyle w:val="affb"/>
            </w:pPr>
            <w:r w:rsidRPr="005F416C">
              <w:t>1</w:t>
            </w:r>
          </w:p>
        </w:tc>
        <w:tc>
          <w:tcPr>
            <w:tcW w:w="637" w:type="dxa"/>
          </w:tcPr>
          <w:p w:rsidR="002D78A6" w:rsidRPr="005F416C" w:rsidRDefault="002D78A6" w:rsidP="002D78A6">
            <w:pPr>
              <w:pStyle w:val="affb"/>
            </w:pPr>
            <w:r w:rsidRPr="005F416C">
              <w:t>O(Z)</w:t>
            </w:r>
          </w:p>
        </w:tc>
        <w:tc>
          <w:tcPr>
            <w:tcW w:w="2268" w:type="dxa"/>
          </w:tcPr>
          <w:p w:rsidR="002D78A6" w:rsidRPr="005F416C" w:rsidRDefault="002D78A6" w:rsidP="002D78A6">
            <w:pPr>
              <w:pStyle w:val="affb"/>
            </w:pPr>
            <w:r w:rsidRPr="005F416C">
              <w:t xml:space="preserve">- </w:t>
            </w:r>
          </w:p>
        </w:tc>
        <w:tc>
          <w:tcPr>
            <w:tcW w:w="2268" w:type="dxa"/>
          </w:tcPr>
          <w:p w:rsidR="002D78A6" w:rsidRPr="005F416C" w:rsidRDefault="002D78A6" w:rsidP="002D78A6">
            <w:pPr>
              <w:pStyle w:val="affb"/>
            </w:pPr>
            <w:r w:rsidRPr="005F416C">
              <w:t>Строб адреса столбца</w:t>
            </w:r>
          </w:p>
        </w:tc>
        <w:tc>
          <w:tcPr>
            <w:tcW w:w="2207" w:type="dxa"/>
          </w:tcPr>
          <w:p w:rsidR="002D78A6" w:rsidRPr="005F416C" w:rsidRDefault="002D78A6" w:rsidP="002D78A6">
            <w:pPr>
              <w:pStyle w:val="affb"/>
            </w:pPr>
            <w:r w:rsidRPr="005F416C">
              <w:t xml:space="preserve">- </w:t>
            </w:r>
          </w:p>
        </w:tc>
      </w:tr>
      <w:tr w:rsidR="002D78A6" w:rsidRPr="003E4574" w:rsidTr="002D78A6">
        <w:tc>
          <w:tcPr>
            <w:tcW w:w="1800" w:type="dxa"/>
          </w:tcPr>
          <w:p w:rsidR="002D78A6" w:rsidRPr="005F416C" w:rsidRDefault="00BF7F6C" w:rsidP="002D78A6">
            <w:pPr>
              <w:pStyle w:val="affb"/>
            </w:pPr>
            <w:r w:rsidRPr="005F416C">
              <w:rPr>
                <w:lang w:val="en-US"/>
              </w:rPr>
              <w:t>X</w:t>
            </w:r>
            <w:r w:rsidRPr="005F416C">
              <w:t>DQM</w:t>
            </w:r>
            <w:r w:rsidR="00F90CF8" w:rsidRPr="005F416C">
              <w:t xml:space="preserve">0 - </w:t>
            </w:r>
            <w:r w:rsidRPr="005F416C">
              <w:rPr>
                <w:lang w:val="en-US"/>
              </w:rPr>
              <w:t>X</w:t>
            </w:r>
            <w:r w:rsidRPr="005F416C">
              <w:t>DQM</w:t>
            </w:r>
            <w:r w:rsidR="002D78A6" w:rsidRPr="005F416C">
              <w:t>3</w:t>
            </w:r>
          </w:p>
        </w:tc>
        <w:tc>
          <w:tcPr>
            <w:tcW w:w="720" w:type="dxa"/>
          </w:tcPr>
          <w:p w:rsidR="002D78A6" w:rsidRPr="005F416C" w:rsidRDefault="002D78A6" w:rsidP="002D78A6">
            <w:pPr>
              <w:pStyle w:val="affb"/>
            </w:pPr>
            <w:r w:rsidRPr="005F416C">
              <w:t>4</w:t>
            </w:r>
          </w:p>
        </w:tc>
        <w:tc>
          <w:tcPr>
            <w:tcW w:w="637" w:type="dxa"/>
          </w:tcPr>
          <w:p w:rsidR="002D78A6" w:rsidRPr="005F416C" w:rsidRDefault="002D78A6" w:rsidP="002D78A6">
            <w:pPr>
              <w:pStyle w:val="affb"/>
            </w:pPr>
            <w:r w:rsidRPr="005F416C">
              <w:t>O(Z)</w:t>
            </w:r>
          </w:p>
        </w:tc>
        <w:tc>
          <w:tcPr>
            <w:tcW w:w="2268" w:type="dxa"/>
          </w:tcPr>
          <w:p w:rsidR="002D78A6" w:rsidRPr="005F416C" w:rsidRDefault="002D78A6" w:rsidP="002D78A6">
            <w:pPr>
              <w:pStyle w:val="affb"/>
            </w:pPr>
            <w:r w:rsidRPr="005F416C">
              <w:t xml:space="preserve"> </w:t>
            </w:r>
            <w:r w:rsidR="00F30D07" w:rsidRPr="005F416C">
              <w:t>Маска записи байтов слова данных</w:t>
            </w:r>
          </w:p>
        </w:tc>
        <w:tc>
          <w:tcPr>
            <w:tcW w:w="2268" w:type="dxa"/>
          </w:tcPr>
          <w:p w:rsidR="002D78A6" w:rsidRPr="005F416C" w:rsidRDefault="00F30D07" w:rsidP="002D78A6">
            <w:pPr>
              <w:pStyle w:val="affb"/>
            </w:pPr>
            <w:r w:rsidRPr="005F416C">
              <w:t>Маска записи байтов слова данных</w:t>
            </w:r>
          </w:p>
        </w:tc>
        <w:tc>
          <w:tcPr>
            <w:tcW w:w="2207" w:type="dxa"/>
          </w:tcPr>
          <w:p w:rsidR="002D78A6" w:rsidRPr="005F416C" w:rsidRDefault="00F30D07" w:rsidP="002D78A6">
            <w:pPr>
              <w:pStyle w:val="affb"/>
            </w:pPr>
            <w:r w:rsidRPr="005F416C">
              <w:t>Маска записи байтов слова данных</w:t>
            </w:r>
          </w:p>
        </w:tc>
      </w:tr>
      <w:tr w:rsidR="00F30D07" w:rsidRPr="005F416C" w:rsidTr="002D78A6">
        <w:tc>
          <w:tcPr>
            <w:tcW w:w="1800" w:type="dxa"/>
          </w:tcPr>
          <w:p w:rsidR="00F30D07" w:rsidRPr="005F416C" w:rsidRDefault="00BF7F6C" w:rsidP="002D78A6">
            <w:pPr>
              <w:pStyle w:val="affb"/>
            </w:pPr>
            <w:r w:rsidRPr="005F416C">
              <w:rPr>
                <w:lang w:val="en-US"/>
              </w:rPr>
              <w:t>X</w:t>
            </w:r>
            <w:r w:rsidR="00F30D07" w:rsidRPr="005F416C">
              <w:t>RDY</w:t>
            </w:r>
            <w:r w:rsidR="00F30D07" w:rsidRPr="005F416C">
              <w:rPr>
                <w:lang w:val="en-US"/>
              </w:rPr>
              <w:t>_A</w:t>
            </w:r>
          </w:p>
        </w:tc>
        <w:tc>
          <w:tcPr>
            <w:tcW w:w="720" w:type="dxa"/>
          </w:tcPr>
          <w:p w:rsidR="00F30D07" w:rsidRPr="005F416C" w:rsidRDefault="00F30D07" w:rsidP="002D78A6">
            <w:pPr>
              <w:pStyle w:val="affb"/>
              <w:rPr>
                <w:lang w:val="en-US"/>
              </w:rPr>
            </w:pPr>
            <w:r w:rsidRPr="005F416C">
              <w:rPr>
                <w:lang w:val="en-US"/>
              </w:rPr>
              <w:t>1</w:t>
            </w:r>
          </w:p>
        </w:tc>
        <w:tc>
          <w:tcPr>
            <w:tcW w:w="637" w:type="dxa"/>
          </w:tcPr>
          <w:p w:rsidR="00F30D07" w:rsidRPr="005F416C" w:rsidRDefault="00F30D07" w:rsidP="002D78A6">
            <w:pPr>
              <w:pStyle w:val="affb"/>
              <w:rPr>
                <w:lang w:val="en-US"/>
              </w:rPr>
            </w:pPr>
            <w:r w:rsidRPr="005F416C">
              <w:rPr>
                <w:lang w:val="en-US"/>
              </w:rPr>
              <w:t>I</w:t>
            </w:r>
          </w:p>
        </w:tc>
        <w:tc>
          <w:tcPr>
            <w:tcW w:w="2268" w:type="dxa"/>
          </w:tcPr>
          <w:p w:rsidR="00F30D07" w:rsidRPr="005F416C" w:rsidRDefault="00F30D07" w:rsidP="002D78A6">
            <w:pPr>
              <w:pStyle w:val="affb"/>
            </w:pPr>
            <w:r w:rsidRPr="005F416C">
              <w:t>Вход готовности внешнего устройства</w:t>
            </w:r>
          </w:p>
        </w:tc>
        <w:tc>
          <w:tcPr>
            <w:tcW w:w="2268" w:type="dxa"/>
          </w:tcPr>
          <w:p w:rsidR="00F30D07" w:rsidRPr="005F416C" w:rsidRDefault="00F30D07" w:rsidP="002D78A6">
            <w:pPr>
              <w:pStyle w:val="affb"/>
              <w:rPr>
                <w:lang w:val="en-US"/>
              </w:rPr>
            </w:pPr>
            <w:r w:rsidRPr="005F416C">
              <w:rPr>
                <w:lang w:val="en-US"/>
              </w:rPr>
              <w:t>-</w:t>
            </w:r>
          </w:p>
        </w:tc>
        <w:tc>
          <w:tcPr>
            <w:tcW w:w="2207" w:type="dxa"/>
          </w:tcPr>
          <w:p w:rsidR="00F30D07" w:rsidRPr="005F416C" w:rsidRDefault="00F30D07" w:rsidP="002D78A6">
            <w:pPr>
              <w:pStyle w:val="affb"/>
              <w:rPr>
                <w:lang w:val="en-US"/>
              </w:rPr>
            </w:pPr>
            <w:r w:rsidRPr="005F416C">
              <w:rPr>
                <w:lang w:val="en-US"/>
              </w:rPr>
              <w:t>-</w:t>
            </w:r>
          </w:p>
        </w:tc>
      </w:tr>
      <w:tr w:rsidR="002D78A6" w:rsidRPr="005F416C" w:rsidTr="002D78A6">
        <w:tc>
          <w:tcPr>
            <w:tcW w:w="1800" w:type="dxa"/>
          </w:tcPr>
          <w:p w:rsidR="002D78A6" w:rsidRPr="005F416C" w:rsidRDefault="00BF7F6C" w:rsidP="002D78A6">
            <w:pPr>
              <w:pStyle w:val="affb"/>
            </w:pPr>
            <w:r w:rsidRPr="005F416C">
              <w:rPr>
                <w:lang w:val="en-US"/>
              </w:rPr>
              <w:t>X</w:t>
            </w:r>
            <w:r w:rsidR="002D78A6" w:rsidRPr="005F416C">
              <w:t>RDY</w:t>
            </w:r>
          </w:p>
        </w:tc>
        <w:tc>
          <w:tcPr>
            <w:tcW w:w="720" w:type="dxa"/>
          </w:tcPr>
          <w:p w:rsidR="002D78A6" w:rsidRPr="005F416C" w:rsidRDefault="002D78A6" w:rsidP="002D78A6">
            <w:pPr>
              <w:pStyle w:val="affb"/>
            </w:pPr>
            <w:r w:rsidRPr="005F416C">
              <w:t>1</w:t>
            </w:r>
          </w:p>
        </w:tc>
        <w:tc>
          <w:tcPr>
            <w:tcW w:w="637" w:type="dxa"/>
          </w:tcPr>
          <w:p w:rsidR="002D78A6" w:rsidRPr="005F416C" w:rsidRDefault="002D78A6" w:rsidP="002D78A6">
            <w:pPr>
              <w:pStyle w:val="affb"/>
            </w:pPr>
            <w:r w:rsidRPr="005F416C">
              <w:t>I/O</w:t>
            </w:r>
          </w:p>
        </w:tc>
        <w:tc>
          <w:tcPr>
            <w:tcW w:w="2268" w:type="dxa"/>
          </w:tcPr>
          <w:p w:rsidR="002D78A6" w:rsidRPr="005F416C" w:rsidRDefault="002D78A6" w:rsidP="002D78A6">
            <w:pPr>
              <w:pStyle w:val="affb"/>
            </w:pPr>
            <w:r w:rsidRPr="005F416C">
              <w:t xml:space="preserve">- </w:t>
            </w:r>
          </w:p>
        </w:tc>
        <w:tc>
          <w:tcPr>
            <w:tcW w:w="2268" w:type="dxa"/>
          </w:tcPr>
          <w:p w:rsidR="002D78A6" w:rsidRPr="005F416C" w:rsidRDefault="002D78A6" w:rsidP="002D78A6">
            <w:pPr>
              <w:pStyle w:val="affb"/>
            </w:pPr>
            <w:r w:rsidRPr="005F416C">
              <w:t xml:space="preserve">- </w:t>
            </w:r>
          </w:p>
        </w:tc>
        <w:tc>
          <w:tcPr>
            <w:tcW w:w="2207" w:type="dxa"/>
          </w:tcPr>
          <w:p w:rsidR="002D78A6" w:rsidRPr="005F416C" w:rsidRDefault="002D78A6" w:rsidP="002D78A6">
            <w:pPr>
              <w:pStyle w:val="affb"/>
            </w:pPr>
            <w:r w:rsidRPr="005F416C">
              <w:t>Вход готовности внешнего устройства</w:t>
            </w:r>
          </w:p>
        </w:tc>
      </w:tr>
      <w:tr w:rsidR="002D78A6" w:rsidRPr="003E4574" w:rsidTr="002D78A6">
        <w:tc>
          <w:tcPr>
            <w:tcW w:w="1800" w:type="dxa"/>
          </w:tcPr>
          <w:p w:rsidR="002D78A6" w:rsidRPr="005F416C" w:rsidRDefault="00BF7F6C" w:rsidP="002D78A6">
            <w:pPr>
              <w:pStyle w:val="affb"/>
            </w:pPr>
            <w:r w:rsidRPr="005F416C">
              <w:rPr>
                <w:lang w:val="en-US"/>
              </w:rPr>
              <w:t>X</w:t>
            </w:r>
            <w:r w:rsidR="002D78A6" w:rsidRPr="005F416C">
              <w:t>STRB</w:t>
            </w:r>
          </w:p>
        </w:tc>
        <w:tc>
          <w:tcPr>
            <w:tcW w:w="720" w:type="dxa"/>
          </w:tcPr>
          <w:p w:rsidR="002D78A6" w:rsidRPr="005F416C" w:rsidRDefault="002D78A6" w:rsidP="002D78A6">
            <w:pPr>
              <w:pStyle w:val="affb"/>
            </w:pPr>
            <w:r w:rsidRPr="005F416C">
              <w:t>1</w:t>
            </w:r>
          </w:p>
        </w:tc>
        <w:tc>
          <w:tcPr>
            <w:tcW w:w="637" w:type="dxa"/>
          </w:tcPr>
          <w:p w:rsidR="002D78A6" w:rsidRPr="005F416C" w:rsidRDefault="002D78A6" w:rsidP="002D78A6">
            <w:pPr>
              <w:pStyle w:val="affb"/>
            </w:pPr>
            <w:r w:rsidRPr="005F416C">
              <w:t>I/O</w:t>
            </w:r>
          </w:p>
        </w:tc>
        <w:tc>
          <w:tcPr>
            <w:tcW w:w="2268" w:type="dxa"/>
          </w:tcPr>
          <w:p w:rsidR="002D78A6" w:rsidRPr="005F416C" w:rsidRDefault="002D78A6" w:rsidP="002D78A6">
            <w:pPr>
              <w:pStyle w:val="affb"/>
            </w:pPr>
            <w:r w:rsidRPr="005F416C">
              <w:t xml:space="preserve">- </w:t>
            </w:r>
          </w:p>
        </w:tc>
        <w:tc>
          <w:tcPr>
            <w:tcW w:w="2268" w:type="dxa"/>
          </w:tcPr>
          <w:p w:rsidR="002D78A6" w:rsidRPr="005F416C" w:rsidRDefault="002D78A6" w:rsidP="002D78A6">
            <w:pPr>
              <w:pStyle w:val="affb"/>
            </w:pPr>
            <w:r w:rsidRPr="005F416C">
              <w:t xml:space="preserve">- </w:t>
            </w:r>
          </w:p>
        </w:tc>
        <w:tc>
          <w:tcPr>
            <w:tcW w:w="2207" w:type="dxa"/>
          </w:tcPr>
          <w:p w:rsidR="002D78A6" w:rsidRPr="005F416C" w:rsidRDefault="002D78A6" w:rsidP="002D78A6">
            <w:pPr>
              <w:pStyle w:val="affb"/>
            </w:pPr>
            <w:r w:rsidRPr="005F416C">
              <w:t>Вход сигнала готовности данных от внешнего устройства</w:t>
            </w:r>
          </w:p>
        </w:tc>
      </w:tr>
      <w:tr w:rsidR="002D78A6" w:rsidRPr="003E4574" w:rsidTr="002D78A6">
        <w:trPr>
          <w:cantSplit/>
        </w:trPr>
        <w:tc>
          <w:tcPr>
            <w:tcW w:w="1800" w:type="dxa"/>
          </w:tcPr>
          <w:p w:rsidR="002D78A6" w:rsidRPr="005F416C" w:rsidRDefault="00BF7F6C" w:rsidP="002D78A6">
            <w:pPr>
              <w:pStyle w:val="affb"/>
            </w:pPr>
            <w:r w:rsidRPr="005F416C">
              <w:rPr>
                <w:lang w:val="en-US"/>
              </w:rPr>
              <w:t>X</w:t>
            </w:r>
            <w:r w:rsidR="002D78A6" w:rsidRPr="005F416C">
              <w:t>HOLDI</w:t>
            </w:r>
          </w:p>
        </w:tc>
        <w:tc>
          <w:tcPr>
            <w:tcW w:w="720" w:type="dxa"/>
          </w:tcPr>
          <w:p w:rsidR="002D78A6" w:rsidRPr="005F416C" w:rsidRDefault="002D78A6" w:rsidP="002D78A6">
            <w:pPr>
              <w:pStyle w:val="affb"/>
            </w:pPr>
            <w:r w:rsidRPr="005F416C">
              <w:t>1</w:t>
            </w:r>
          </w:p>
        </w:tc>
        <w:tc>
          <w:tcPr>
            <w:tcW w:w="637" w:type="dxa"/>
          </w:tcPr>
          <w:p w:rsidR="002D78A6" w:rsidRPr="005F416C" w:rsidRDefault="002D78A6" w:rsidP="002D78A6">
            <w:pPr>
              <w:pStyle w:val="affb"/>
            </w:pPr>
            <w:r w:rsidRPr="005F416C">
              <w:t>I</w:t>
            </w:r>
          </w:p>
        </w:tc>
        <w:tc>
          <w:tcPr>
            <w:tcW w:w="6743" w:type="dxa"/>
            <w:gridSpan w:val="3"/>
          </w:tcPr>
          <w:p w:rsidR="002D78A6" w:rsidRPr="005F416C" w:rsidRDefault="002D78A6" w:rsidP="002D78A6">
            <w:pPr>
              <w:pStyle w:val="affb"/>
            </w:pPr>
            <w:r w:rsidRPr="005F416C">
              <w:t>Запрос внешнего устройства на захват шины</w:t>
            </w:r>
          </w:p>
        </w:tc>
      </w:tr>
      <w:tr w:rsidR="002D78A6" w:rsidRPr="003E4574" w:rsidTr="002D78A6">
        <w:trPr>
          <w:cantSplit/>
        </w:trPr>
        <w:tc>
          <w:tcPr>
            <w:tcW w:w="1800" w:type="dxa"/>
          </w:tcPr>
          <w:p w:rsidR="002D78A6" w:rsidRPr="005F416C" w:rsidRDefault="00BF7F6C" w:rsidP="002D78A6">
            <w:pPr>
              <w:pStyle w:val="affb"/>
              <w:rPr>
                <w:lang w:val="en-US"/>
              </w:rPr>
            </w:pPr>
            <w:r w:rsidRPr="005F416C">
              <w:rPr>
                <w:lang w:val="en-US"/>
              </w:rPr>
              <w:t>X</w:t>
            </w:r>
            <w:r w:rsidR="002D78A6" w:rsidRPr="005F416C">
              <w:t>HOLDO</w:t>
            </w:r>
          </w:p>
        </w:tc>
        <w:tc>
          <w:tcPr>
            <w:tcW w:w="720" w:type="dxa"/>
          </w:tcPr>
          <w:p w:rsidR="002D78A6" w:rsidRPr="005F416C" w:rsidRDefault="002D78A6" w:rsidP="002D78A6">
            <w:pPr>
              <w:pStyle w:val="affb"/>
            </w:pPr>
            <w:r w:rsidRPr="005F416C">
              <w:t>1</w:t>
            </w:r>
          </w:p>
        </w:tc>
        <w:tc>
          <w:tcPr>
            <w:tcW w:w="637" w:type="dxa"/>
          </w:tcPr>
          <w:p w:rsidR="002D78A6" w:rsidRPr="005F416C" w:rsidRDefault="002D78A6" w:rsidP="002D78A6">
            <w:pPr>
              <w:pStyle w:val="affb"/>
            </w:pPr>
            <w:r w:rsidRPr="005F416C">
              <w:t>O</w:t>
            </w:r>
          </w:p>
        </w:tc>
        <w:tc>
          <w:tcPr>
            <w:tcW w:w="6743" w:type="dxa"/>
            <w:gridSpan w:val="3"/>
          </w:tcPr>
          <w:p w:rsidR="002D78A6" w:rsidRPr="005F416C" w:rsidRDefault="002D78A6" w:rsidP="002D78A6">
            <w:pPr>
              <w:pStyle w:val="affb"/>
            </w:pPr>
            <w:r w:rsidRPr="005F416C">
              <w:t>Запрос микросхемы  на захват шины</w:t>
            </w:r>
          </w:p>
        </w:tc>
      </w:tr>
      <w:tr w:rsidR="002D78A6" w:rsidRPr="005F416C" w:rsidTr="002D78A6">
        <w:trPr>
          <w:cantSplit/>
        </w:trPr>
        <w:tc>
          <w:tcPr>
            <w:tcW w:w="1800" w:type="dxa"/>
          </w:tcPr>
          <w:p w:rsidR="002D78A6" w:rsidRPr="005F416C" w:rsidRDefault="00BF7F6C" w:rsidP="002D78A6">
            <w:pPr>
              <w:pStyle w:val="affb"/>
            </w:pPr>
            <w:r w:rsidRPr="005F416C">
              <w:rPr>
                <w:lang w:val="en-US"/>
              </w:rPr>
              <w:t>X</w:t>
            </w:r>
            <w:r w:rsidR="002D78A6" w:rsidRPr="005F416C">
              <w:t>HOLDA</w:t>
            </w:r>
          </w:p>
        </w:tc>
        <w:tc>
          <w:tcPr>
            <w:tcW w:w="720" w:type="dxa"/>
          </w:tcPr>
          <w:p w:rsidR="002D78A6" w:rsidRPr="005F416C" w:rsidRDefault="002D78A6" w:rsidP="002D78A6">
            <w:pPr>
              <w:pStyle w:val="affb"/>
            </w:pPr>
            <w:r w:rsidRPr="005F416C">
              <w:t>1</w:t>
            </w:r>
          </w:p>
        </w:tc>
        <w:tc>
          <w:tcPr>
            <w:tcW w:w="637" w:type="dxa"/>
          </w:tcPr>
          <w:p w:rsidR="002D78A6" w:rsidRPr="005F416C" w:rsidRDefault="002D78A6" w:rsidP="002D78A6">
            <w:pPr>
              <w:pStyle w:val="affb"/>
            </w:pPr>
            <w:r w:rsidRPr="005F416C">
              <w:t>I/O</w:t>
            </w:r>
          </w:p>
        </w:tc>
        <w:tc>
          <w:tcPr>
            <w:tcW w:w="6743" w:type="dxa"/>
            <w:gridSpan w:val="3"/>
          </w:tcPr>
          <w:p w:rsidR="002D78A6" w:rsidRPr="005F416C" w:rsidRDefault="002D78A6" w:rsidP="002D78A6">
            <w:pPr>
              <w:pStyle w:val="affb"/>
            </w:pPr>
            <w:r w:rsidRPr="005F416C">
              <w:t>Разрешение захвата шины</w:t>
            </w:r>
          </w:p>
        </w:tc>
      </w:tr>
      <w:tr w:rsidR="002D78A6" w:rsidRPr="003E4574" w:rsidTr="002D78A6">
        <w:trPr>
          <w:cantSplit/>
        </w:trPr>
        <w:tc>
          <w:tcPr>
            <w:tcW w:w="1800" w:type="dxa"/>
            <w:tcBorders>
              <w:bottom w:val="single" w:sz="12" w:space="0" w:color="auto"/>
            </w:tcBorders>
          </w:tcPr>
          <w:p w:rsidR="002D78A6" w:rsidRPr="005F416C" w:rsidRDefault="002D78A6" w:rsidP="002D78A6">
            <w:pPr>
              <w:pStyle w:val="affb"/>
            </w:pPr>
            <w:r w:rsidRPr="005F416C">
              <w:t>BIS</w:t>
            </w:r>
          </w:p>
        </w:tc>
        <w:tc>
          <w:tcPr>
            <w:tcW w:w="720" w:type="dxa"/>
            <w:tcBorders>
              <w:bottom w:val="single" w:sz="12" w:space="0" w:color="auto"/>
            </w:tcBorders>
          </w:tcPr>
          <w:p w:rsidR="002D78A6" w:rsidRPr="005F416C" w:rsidRDefault="002D78A6" w:rsidP="002D78A6">
            <w:pPr>
              <w:pStyle w:val="affb"/>
            </w:pPr>
            <w:r w:rsidRPr="005F416C">
              <w:t>1</w:t>
            </w:r>
          </w:p>
        </w:tc>
        <w:tc>
          <w:tcPr>
            <w:tcW w:w="637" w:type="dxa"/>
            <w:tcBorders>
              <w:bottom w:val="single" w:sz="12" w:space="0" w:color="auto"/>
            </w:tcBorders>
          </w:tcPr>
          <w:p w:rsidR="002D78A6" w:rsidRPr="005F416C" w:rsidRDefault="002D78A6" w:rsidP="002D78A6">
            <w:pPr>
              <w:pStyle w:val="affb"/>
            </w:pPr>
            <w:r w:rsidRPr="005F416C">
              <w:t>I</w:t>
            </w:r>
          </w:p>
        </w:tc>
        <w:tc>
          <w:tcPr>
            <w:tcW w:w="6743" w:type="dxa"/>
            <w:gridSpan w:val="3"/>
            <w:tcBorders>
              <w:bottom w:val="single" w:sz="12" w:space="0" w:color="auto"/>
            </w:tcBorders>
          </w:tcPr>
          <w:p w:rsidR="002D78A6" w:rsidRPr="005F416C" w:rsidRDefault="002D78A6" w:rsidP="002D78A6">
            <w:pPr>
              <w:pStyle w:val="affb"/>
            </w:pPr>
            <w:r w:rsidRPr="005F416C">
              <w:t>Режим управления шиной после сброса</w:t>
            </w:r>
          </w:p>
        </w:tc>
      </w:tr>
      <w:tr w:rsidR="002D78A6" w:rsidRPr="005F416C" w:rsidTr="002D78A6">
        <w:tblPrEx>
          <w:tblBorders>
            <w:top w:val="none" w:sz="0" w:space="0" w:color="auto"/>
            <w:left w:val="none" w:sz="0" w:space="0" w:color="auto"/>
            <w:bottom w:val="none" w:sz="0" w:space="0" w:color="auto"/>
            <w:right w:val="none" w:sz="0" w:space="0" w:color="auto"/>
            <w:insideV w:val="none" w:sz="0" w:space="0" w:color="auto"/>
          </w:tblBorders>
        </w:tblPrEx>
        <w:trPr>
          <w:cantSplit/>
        </w:trPr>
        <w:tc>
          <w:tcPr>
            <w:tcW w:w="9900" w:type="dxa"/>
            <w:gridSpan w:val="6"/>
          </w:tcPr>
          <w:p w:rsidR="008C50F4" w:rsidRPr="005F416C" w:rsidRDefault="008C50F4" w:rsidP="002D78A6">
            <w:pPr>
              <w:pStyle w:val="afff3"/>
            </w:pPr>
          </w:p>
          <w:p w:rsidR="002D78A6" w:rsidRPr="005F416C" w:rsidRDefault="008C50F4" w:rsidP="002D78A6">
            <w:pPr>
              <w:pStyle w:val="afff3"/>
            </w:pPr>
            <w:r w:rsidRPr="005F416C">
              <w:t>Примечания</w:t>
            </w:r>
          </w:p>
          <w:p w:rsidR="008C50F4" w:rsidRPr="005F416C" w:rsidRDefault="008C50F4" w:rsidP="002D78A6">
            <w:pPr>
              <w:pStyle w:val="afff3"/>
            </w:pPr>
          </w:p>
          <w:p w:rsidR="002D78A6" w:rsidRPr="005F416C" w:rsidRDefault="002D78A6" w:rsidP="00883F80">
            <w:pPr>
              <w:pStyle w:val="afff3"/>
              <w:numPr>
                <w:ilvl w:val="0"/>
                <w:numId w:val="19"/>
              </w:numPr>
            </w:pPr>
            <w:r w:rsidRPr="005F416C">
              <w:t xml:space="preserve">Для выводов со знаком инверсии </w:t>
            </w:r>
            <w:r w:rsidR="00931CFE" w:rsidRPr="005F416C">
              <w:t>"</w:t>
            </w:r>
            <w:r w:rsidR="00931CFE" w:rsidRPr="005F416C">
              <w:rPr>
                <w:lang w:val="en-US"/>
              </w:rPr>
              <w:t>X</w:t>
            </w:r>
            <w:r w:rsidR="00931CFE" w:rsidRPr="005F416C">
              <w:t xml:space="preserve">" </w:t>
            </w:r>
            <w:r w:rsidRPr="005F416C">
              <w:t>активным является низкий уровень сигнала.</w:t>
            </w:r>
          </w:p>
          <w:p w:rsidR="002D78A6" w:rsidRPr="005F416C" w:rsidRDefault="002D78A6" w:rsidP="00883F80">
            <w:pPr>
              <w:pStyle w:val="afff3"/>
              <w:numPr>
                <w:ilvl w:val="0"/>
                <w:numId w:val="19"/>
              </w:numPr>
            </w:pPr>
            <w:r w:rsidRPr="005F416C">
              <w:t>Используемые обозначения типов выводов:</w:t>
            </w:r>
          </w:p>
          <w:p w:rsidR="002D78A6" w:rsidRPr="005F416C" w:rsidRDefault="002D78A6" w:rsidP="002D78A6">
            <w:pPr>
              <w:pStyle w:val="afff3"/>
            </w:pPr>
            <w:r w:rsidRPr="005F416C">
              <w:t xml:space="preserve">                   I – вход,</w:t>
            </w:r>
          </w:p>
          <w:p w:rsidR="002D78A6" w:rsidRPr="005F416C" w:rsidRDefault="002D78A6" w:rsidP="002D78A6">
            <w:pPr>
              <w:pStyle w:val="afff3"/>
            </w:pPr>
            <w:r w:rsidRPr="005F416C">
              <w:t xml:space="preserve">                  O – выход,</w:t>
            </w:r>
          </w:p>
          <w:p w:rsidR="002D78A6" w:rsidRPr="005F416C" w:rsidRDefault="002D78A6" w:rsidP="002D78A6">
            <w:pPr>
              <w:pStyle w:val="afff3"/>
            </w:pPr>
            <w:r w:rsidRPr="005F416C">
              <w:t xml:space="preserve">                 O(Z) – выход с высокоимпедансным состоянием,</w:t>
            </w:r>
          </w:p>
          <w:p w:rsidR="002D78A6" w:rsidRPr="005F416C" w:rsidRDefault="002D78A6" w:rsidP="002D78A6">
            <w:pPr>
              <w:pStyle w:val="afff3"/>
            </w:pPr>
            <w:r w:rsidRPr="005F416C">
              <w:t xml:space="preserve">                 I/O – двунаправленный вывод.</w:t>
            </w:r>
          </w:p>
        </w:tc>
      </w:tr>
    </w:tbl>
    <w:p w:rsidR="002D78A6" w:rsidRPr="005F416C" w:rsidRDefault="002D78A6" w:rsidP="00A35B4F">
      <w:pPr>
        <w:pStyle w:val="afff0"/>
      </w:pPr>
      <w:r w:rsidRPr="005F416C">
        <w:br w:type="page"/>
      </w:r>
      <w:bookmarkStart w:id="257" w:name="_Ref526776831"/>
      <w:bookmarkStart w:id="258" w:name="_Toc291581855"/>
      <w:bookmarkStart w:id="259" w:name="_Toc464568275"/>
      <w:bookmarkStart w:id="260" w:name="_Toc464569860"/>
      <w:bookmarkStart w:id="261" w:name="_Toc464570237"/>
      <w:bookmarkStart w:id="262" w:name="_Toc489026175"/>
      <w:bookmarkEnd w:id="255"/>
      <w:bookmarkEnd w:id="256"/>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84</w:t>
      </w:r>
      <w:r w:rsidR="008A68E7" w:rsidRPr="005F416C">
        <w:rPr>
          <w:noProof/>
        </w:rPr>
        <w:fldChar w:fldCharType="end"/>
      </w:r>
      <w:bookmarkEnd w:id="257"/>
      <w:r w:rsidRPr="005F416C">
        <w:t xml:space="preserve">  –  Функциональное описание выводов интерфейса с внешней шиной (при работе в режиме  ”Slave”)</w:t>
      </w:r>
      <w:bookmarkEnd w:id="258"/>
      <w:bookmarkEnd w:id="259"/>
      <w:bookmarkEnd w:id="260"/>
      <w:bookmarkEnd w:id="261"/>
      <w:bookmarkEnd w:id="262"/>
    </w:p>
    <w:tbl>
      <w:tblPr>
        <w:tblW w:w="9900" w:type="dxa"/>
        <w:tblInd w:w="30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881"/>
        <w:gridCol w:w="639"/>
        <w:gridCol w:w="827"/>
        <w:gridCol w:w="6553"/>
      </w:tblGrid>
      <w:tr w:rsidR="002D78A6" w:rsidRPr="003E4574" w:rsidTr="001F5ED9">
        <w:trPr>
          <w:cantSplit/>
        </w:trPr>
        <w:tc>
          <w:tcPr>
            <w:tcW w:w="1881" w:type="dxa"/>
            <w:vMerge w:val="restart"/>
            <w:tcBorders>
              <w:top w:val="single" w:sz="12" w:space="0" w:color="auto"/>
            </w:tcBorders>
          </w:tcPr>
          <w:p w:rsidR="002D78A6" w:rsidRPr="005F416C" w:rsidRDefault="002D78A6" w:rsidP="002D78A6">
            <w:pPr>
              <w:pStyle w:val="affb"/>
            </w:pPr>
            <w:bookmarkStart w:id="263" w:name="_Ref482679045"/>
            <w:bookmarkStart w:id="264" w:name="_Toc518380008"/>
            <w:r w:rsidRPr="005F416C">
              <w:t xml:space="preserve">Обозначение </w:t>
            </w:r>
            <w:r w:rsidRPr="005F416C">
              <w:rPr>
                <w:vertAlign w:val="superscript"/>
              </w:rPr>
              <w:t>1)</w:t>
            </w:r>
            <w:r w:rsidRPr="005F416C">
              <w:t xml:space="preserve"> </w:t>
            </w:r>
          </w:p>
        </w:tc>
        <w:tc>
          <w:tcPr>
            <w:tcW w:w="639" w:type="dxa"/>
            <w:vMerge w:val="restart"/>
            <w:tcBorders>
              <w:top w:val="single" w:sz="12" w:space="0" w:color="auto"/>
            </w:tcBorders>
          </w:tcPr>
          <w:p w:rsidR="002D78A6" w:rsidRPr="005F416C" w:rsidRDefault="002D78A6" w:rsidP="002D78A6">
            <w:pPr>
              <w:pStyle w:val="affb"/>
            </w:pPr>
            <w:r w:rsidRPr="005F416C">
              <w:t xml:space="preserve">Кол- </w:t>
            </w:r>
          </w:p>
          <w:p w:rsidR="002D78A6" w:rsidRPr="005F416C" w:rsidRDefault="002D78A6" w:rsidP="002D78A6">
            <w:pPr>
              <w:pStyle w:val="affb"/>
            </w:pPr>
            <w:r w:rsidRPr="005F416C">
              <w:t>во</w:t>
            </w:r>
          </w:p>
        </w:tc>
        <w:tc>
          <w:tcPr>
            <w:tcW w:w="827" w:type="dxa"/>
            <w:vMerge w:val="restart"/>
            <w:tcBorders>
              <w:top w:val="single" w:sz="12" w:space="0" w:color="auto"/>
            </w:tcBorders>
          </w:tcPr>
          <w:p w:rsidR="002D78A6" w:rsidRPr="005F416C" w:rsidRDefault="002D78A6" w:rsidP="001F5ED9">
            <w:pPr>
              <w:pStyle w:val="affb"/>
              <w:ind w:left="-57" w:right="-57"/>
            </w:pPr>
            <w:r w:rsidRPr="005F416C">
              <w:t>Тип</w:t>
            </w:r>
            <w:r w:rsidR="001F5ED9" w:rsidRPr="005F416C">
              <w:rPr>
                <w:lang w:val="en-US"/>
              </w:rPr>
              <w:t xml:space="preserve"> </w:t>
            </w:r>
            <w:r w:rsidRPr="005F416C">
              <w:rPr>
                <w:vertAlign w:val="superscript"/>
              </w:rPr>
              <w:t>2)</w:t>
            </w:r>
          </w:p>
        </w:tc>
        <w:tc>
          <w:tcPr>
            <w:tcW w:w="6553" w:type="dxa"/>
            <w:tcBorders>
              <w:top w:val="single" w:sz="12" w:space="0" w:color="auto"/>
            </w:tcBorders>
          </w:tcPr>
          <w:p w:rsidR="002D78A6" w:rsidRPr="005F416C" w:rsidRDefault="002D78A6" w:rsidP="002D78A6">
            <w:pPr>
              <w:pStyle w:val="affb"/>
            </w:pPr>
            <w:r w:rsidRPr="005F416C">
              <w:t>Функциональное назначение в различных режимах работы</w:t>
            </w:r>
          </w:p>
        </w:tc>
      </w:tr>
      <w:tr w:rsidR="002D78A6" w:rsidRPr="005F416C" w:rsidTr="001F5ED9">
        <w:trPr>
          <w:cantSplit/>
        </w:trPr>
        <w:tc>
          <w:tcPr>
            <w:tcW w:w="1881" w:type="dxa"/>
            <w:vMerge/>
          </w:tcPr>
          <w:p w:rsidR="002D78A6" w:rsidRPr="005F416C" w:rsidRDefault="002D78A6" w:rsidP="002D78A6">
            <w:pPr>
              <w:pStyle w:val="affb"/>
            </w:pPr>
          </w:p>
        </w:tc>
        <w:tc>
          <w:tcPr>
            <w:tcW w:w="639" w:type="dxa"/>
            <w:vMerge/>
          </w:tcPr>
          <w:p w:rsidR="002D78A6" w:rsidRPr="005F416C" w:rsidRDefault="002D78A6" w:rsidP="002D78A6">
            <w:pPr>
              <w:pStyle w:val="affb"/>
            </w:pPr>
          </w:p>
        </w:tc>
        <w:tc>
          <w:tcPr>
            <w:tcW w:w="827" w:type="dxa"/>
            <w:vMerge/>
          </w:tcPr>
          <w:p w:rsidR="002D78A6" w:rsidRPr="005F416C" w:rsidRDefault="002D78A6" w:rsidP="002D78A6">
            <w:pPr>
              <w:pStyle w:val="affb"/>
            </w:pPr>
          </w:p>
        </w:tc>
        <w:tc>
          <w:tcPr>
            <w:tcW w:w="6553" w:type="dxa"/>
          </w:tcPr>
          <w:p w:rsidR="002D78A6" w:rsidRPr="005F416C" w:rsidRDefault="002D78A6" w:rsidP="002D78A6">
            <w:pPr>
              <w:pStyle w:val="affb"/>
            </w:pPr>
            <w:r w:rsidRPr="005F416C">
              <w:t xml:space="preserve">”Slave” </w:t>
            </w:r>
          </w:p>
        </w:tc>
      </w:tr>
      <w:tr w:rsidR="002D78A6" w:rsidRPr="005F416C" w:rsidTr="001F5ED9">
        <w:tc>
          <w:tcPr>
            <w:tcW w:w="1881" w:type="dxa"/>
          </w:tcPr>
          <w:p w:rsidR="002D78A6" w:rsidRPr="005F416C" w:rsidRDefault="00695AF7" w:rsidP="002D78A6">
            <w:pPr>
              <w:pStyle w:val="affb"/>
              <w:rPr>
                <w:lang w:val="en-US"/>
              </w:rPr>
            </w:pPr>
            <w:r w:rsidRPr="005F416C">
              <w:t>D0</w:t>
            </w:r>
            <w:r w:rsidRPr="005F416C">
              <w:rPr>
                <w:lang w:val="en-US"/>
              </w:rPr>
              <w:t xml:space="preserve"> - </w:t>
            </w:r>
            <w:r w:rsidR="002D78A6" w:rsidRPr="005F416C">
              <w:t>D3</w:t>
            </w:r>
            <w:r w:rsidR="0040683A" w:rsidRPr="005F416C">
              <w:rPr>
                <w:lang w:val="en-US"/>
              </w:rPr>
              <w:t>1</w:t>
            </w:r>
          </w:p>
        </w:tc>
        <w:tc>
          <w:tcPr>
            <w:tcW w:w="639" w:type="dxa"/>
          </w:tcPr>
          <w:p w:rsidR="002D78A6" w:rsidRPr="005F416C" w:rsidRDefault="002D78A6" w:rsidP="002D78A6">
            <w:pPr>
              <w:pStyle w:val="affb"/>
            </w:pPr>
            <w:r w:rsidRPr="005F416C">
              <w:t>32</w:t>
            </w:r>
          </w:p>
        </w:tc>
        <w:tc>
          <w:tcPr>
            <w:tcW w:w="827" w:type="dxa"/>
          </w:tcPr>
          <w:p w:rsidR="002D78A6" w:rsidRPr="005F416C" w:rsidRDefault="002D78A6" w:rsidP="002D78A6">
            <w:pPr>
              <w:pStyle w:val="affb"/>
            </w:pPr>
            <w:r w:rsidRPr="005F416C">
              <w:t>I/O</w:t>
            </w:r>
          </w:p>
        </w:tc>
        <w:tc>
          <w:tcPr>
            <w:tcW w:w="6553" w:type="dxa"/>
          </w:tcPr>
          <w:p w:rsidR="002D78A6" w:rsidRPr="005F416C" w:rsidRDefault="002D78A6" w:rsidP="002D78A6">
            <w:pPr>
              <w:pStyle w:val="affb"/>
            </w:pPr>
            <w:r w:rsidRPr="005F416C">
              <w:t>Шина данных</w:t>
            </w:r>
          </w:p>
        </w:tc>
      </w:tr>
      <w:tr w:rsidR="002D78A6" w:rsidRPr="005F416C" w:rsidTr="001F5ED9">
        <w:tc>
          <w:tcPr>
            <w:tcW w:w="1881" w:type="dxa"/>
          </w:tcPr>
          <w:p w:rsidR="002D78A6" w:rsidRPr="005F416C" w:rsidRDefault="00695AF7" w:rsidP="002D78A6">
            <w:pPr>
              <w:pStyle w:val="affb"/>
            </w:pPr>
            <w:r w:rsidRPr="005F416C">
              <w:t>A0</w:t>
            </w:r>
            <w:r w:rsidRPr="005F416C">
              <w:rPr>
                <w:lang w:val="en-US"/>
              </w:rPr>
              <w:t xml:space="preserve"> - </w:t>
            </w:r>
            <w:r w:rsidR="002D78A6" w:rsidRPr="005F416C">
              <w:t>A19</w:t>
            </w:r>
          </w:p>
        </w:tc>
        <w:tc>
          <w:tcPr>
            <w:tcW w:w="639" w:type="dxa"/>
          </w:tcPr>
          <w:p w:rsidR="002D78A6" w:rsidRPr="005F416C" w:rsidRDefault="002D78A6" w:rsidP="002D78A6">
            <w:pPr>
              <w:pStyle w:val="affb"/>
            </w:pPr>
            <w:r w:rsidRPr="005F416C">
              <w:t>20</w:t>
            </w:r>
          </w:p>
        </w:tc>
        <w:tc>
          <w:tcPr>
            <w:tcW w:w="827" w:type="dxa"/>
          </w:tcPr>
          <w:p w:rsidR="002D78A6" w:rsidRPr="005F416C" w:rsidRDefault="002D78A6" w:rsidP="002D78A6">
            <w:pPr>
              <w:pStyle w:val="affb"/>
            </w:pPr>
            <w:r w:rsidRPr="005F416C">
              <w:t>I/O</w:t>
            </w:r>
          </w:p>
        </w:tc>
        <w:tc>
          <w:tcPr>
            <w:tcW w:w="6553" w:type="dxa"/>
          </w:tcPr>
          <w:p w:rsidR="002D78A6" w:rsidRPr="005F416C" w:rsidRDefault="002D78A6" w:rsidP="002D78A6">
            <w:pPr>
              <w:pStyle w:val="affb"/>
            </w:pPr>
            <w:r w:rsidRPr="005F416C">
              <w:t>Входы адреса</w:t>
            </w:r>
          </w:p>
        </w:tc>
      </w:tr>
      <w:tr w:rsidR="002D78A6" w:rsidRPr="005F416C" w:rsidTr="001F5ED9">
        <w:tc>
          <w:tcPr>
            <w:tcW w:w="1881" w:type="dxa"/>
          </w:tcPr>
          <w:p w:rsidR="002D78A6" w:rsidRPr="005F416C" w:rsidRDefault="002D78A6" w:rsidP="002D78A6">
            <w:pPr>
              <w:pStyle w:val="affb"/>
            </w:pPr>
            <w:r w:rsidRPr="005F416C">
              <w:t>A</w:t>
            </w:r>
            <w:r w:rsidR="00695AF7" w:rsidRPr="005F416C">
              <w:t>20</w:t>
            </w:r>
            <w:r w:rsidR="00695AF7" w:rsidRPr="005F416C">
              <w:rPr>
                <w:lang w:val="en-US"/>
              </w:rPr>
              <w:t xml:space="preserve"> - </w:t>
            </w:r>
            <w:r w:rsidRPr="005F416C">
              <w:t>A23</w:t>
            </w:r>
          </w:p>
        </w:tc>
        <w:tc>
          <w:tcPr>
            <w:tcW w:w="639" w:type="dxa"/>
          </w:tcPr>
          <w:p w:rsidR="002D78A6" w:rsidRPr="005F416C" w:rsidRDefault="002D78A6" w:rsidP="002D78A6">
            <w:pPr>
              <w:pStyle w:val="affb"/>
            </w:pPr>
            <w:r w:rsidRPr="005F416C">
              <w:t>4</w:t>
            </w:r>
          </w:p>
        </w:tc>
        <w:tc>
          <w:tcPr>
            <w:tcW w:w="827" w:type="dxa"/>
          </w:tcPr>
          <w:p w:rsidR="002D78A6" w:rsidRPr="005F416C" w:rsidRDefault="002D78A6" w:rsidP="002D78A6">
            <w:pPr>
              <w:pStyle w:val="affb"/>
            </w:pPr>
            <w:r w:rsidRPr="005F416C">
              <w:t>O(Z)</w:t>
            </w:r>
          </w:p>
        </w:tc>
        <w:tc>
          <w:tcPr>
            <w:tcW w:w="6553" w:type="dxa"/>
          </w:tcPr>
          <w:p w:rsidR="002D78A6" w:rsidRPr="005F416C" w:rsidRDefault="002D78A6" w:rsidP="002D78A6">
            <w:pPr>
              <w:pStyle w:val="affb"/>
            </w:pPr>
          </w:p>
        </w:tc>
      </w:tr>
      <w:tr w:rsidR="002D78A6" w:rsidRPr="005F416C" w:rsidTr="001F5ED9">
        <w:tc>
          <w:tcPr>
            <w:tcW w:w="1881" w:type="dxa"/>
          </w:tcPr>
          <w:p w:rsidR="002D78A6" w:rsidRPr="005F416C" w:rsidRDefault="002D78A6" w:rsidP="002D78A6">
            <w:pPr>
              <w:pStyle w:val="affb"/>
            </w:pPr>
            <w:r w:rsidRPr="005F416C">
              <w:t>SCLK</w:t>
            </w:r>
          </w:p>
        </w:tc>
        <w:tc>
          <w:tcPr>
            <w:tcW w:w="639" w:type="dxa"/>
          </w:tcPr>
          <w:p w:rsidR="002D78A6" w:rsidRPr="005F416C" w:rsidRDefault="002D78A6" w:rsidP="002D78A6">
            <w:pPr>
              <w:pStyle w:val="affb"/>
            </w:pPr>
            <w:r w:rsidRPr="005F416C">
              <w:t>1</w:t>
            </w:r>
          </w:p>
        </w:tc>
        <w:tc>
          <w:tcPr>
            <w:tcW w:w="827" w:type="dxa"/>
          </w:tcPr>
          <w:p w:rsidR="002D78A6" w:rsidRPr="005F416C" w:rsidRDefault="002D78A6" w:rsidP="002D78A6">
            <w:pPr>
              <w:pStyle w:val="affb"/>
            </w:pPr>
            <w:r w:rsidRPr="005F416C">
              <w:t>I</w:t>
            </w:r>
          </w:p>
        </w:tc>
        <w:tc>
          <w:tcPr>
            <w:tcW w:w="6553" w:type="dxa"/>
          </w:tcPr>
          <w:p w:rsidR="002D78A6" w:rsidRPr="005F416C" w:rsidRDefault="002D78A6" w:rsidP="002D78A6">
            <w:pPr>
              <w:pStyle w:val="affb"/>
            </w:pPr>
            <w:r w:rsidRPr="005F416C">
              <w:t xml:space="preserve">Тактовый сигнал внешней шины </w:t>
            </w:r>
          </w:p>
        </w:tc>
      </w:tr>
      <w:tr w:rsidR="002D78A6" w:rsidRPr="005F416C" w:rsidTr="001F5ED9">
        <w:tc>
          <w:tcPr>
            <w:tcW w:w="1881" w:type="dxa"/>
          </w:tcPr>
          <w:p w:rsidR="002D78A6" w:rsidRPr="005F416C" w:rsidRDefault="00BF7F6C" w:rsidP="002D78A6">
            <w:pPr>
              <w:pStyle w:val="affb"/>
            </w:pPr>
            <w:r w:rsidRPr="005F416C">
              <w:rPr>
                <w:lang w:val="en-US"/>
              </w:rPr>
              <w:t>X</w:t>
            </w:r>
            <w:r w:rsidRPr="005F416C">
              <w:t>CSO</w:t>
            </w:r>
            <w:r w:rsidR="002D78A6" w:rsidRPr="005F416C">
              <w:t xml:space="preserve">0, </w:t>
            </w:r>
            <w:r w:rsidRPr="005F416C">
              <w:rPr>
                <w:lang w:val="en-US"/>
              </w:rPr>
              <w:t>X</w:t>
            </w:r>
            <w:r w:rsidRPr="005F416C">
              <w:t>CSO</w:t>
            </w:r>
            <w:r w:rsidR="002D78A6" w:rsidRPr="005F416C">
              <w:t xml:space="preserve">1, </w:t>
            </w:r>
            <w:r w:rsidRPr="005F416C">
              <w:rPr>
                <w:lang w:val="en-US"/>
              </w:rPr>
              <w:t>X</w:t>
            </w:r>
            <w:r w:rsidRPr="005F416C">
              <w:t>CSO</w:t>
            </w:r>
            <w:r w:rsidR="002D78A6" w:rsidRPr="005F416C">
              <w:t xml:space="preserve">2, </w:t>
            </w:r>
            <w:r w:rsidRPr="005F416C">
              <w:rPr>
                <w:lang w:val="en-US"/>
              </w:rPr>
              <w:t>X</w:t>
            </w:r>
            <w:r w:rsidRPr="005F416C">
              <w:t>CSO</w:t>
            </w:r>
            <w:r w:rsidR="002D78A6" w:rsidRPr="005F416C">
              <w:t>3</w:t>
            </w:r>
          </w:p>
        </w:tc>
        <w:tc>
          <w:tcPr>
            <w:tcW w:w="639" w:type="dxa"/>
          </w:tcPr>
          <w:p w:rsidR="002D78A6" w:rsidRPr="005F416C" w:rsidRDefault="002D78A6" w:rsidP="002D78A6">
            <w:pPr>
              <w:pStyle w:val="affb"/>
            </w:pPr>
            <w:r w:rsidRPr="005F416C">
              <w:t>4</w:t>
            </w:r>
          </w:p>
        </w:tc>
        <w:tc>
          <w:tcPr>
            <w:tcW w:w="827" w:type="dxa"/>
          </w:tcPr>
          <w:p w:rsidR="002D78A6" w:rsidRPr="005F416C" w:rsidRDefault="002D78A6" w:rsidP="002D78A6">
            <w:pPr>
              <w:pStyle w:val="affb"/>
            </w:pPr>
            <w:r w:rsidRPr="005F416C">
              <w:t>O(Z)</w:t>
            </w:r>
          </w:p>
        </w:tc>
        <w:tc>
          <w:tcPr>
            <w:tcW w:w="6553" w:type="dxa"/>
          </w:tcPr>
          <w:p w:rsidR="002D78A6" w:rsidRPr="005F416C" w:rsidRDefault="002D78A6" w:rsidP="002D78A6">
            <w:pPr>
              <w:pStyle w:val="affb"/>
            </w:pPr>
            <w:r w:rsidRPr="005F416C">
              <w:t xml:space="preserve">- </w:t>
            </w:r>
          </w:p>
        </w:tc>
      </w:tr>
      <w:tr w:rsidR="002D78A6" w:rsidRPr="005F416C" w:rsidTr="001F5ED9">
        <w:tc>
          <w:tcPr>
            <w:tcW w:w="1881" w:type="dxa"/>
          </w:tcPr>
          <w:p w:rsidR="002D78A6" w:rsidRPr="005F416C" w:rsidRDefault="00BF7F6C" w:rsidP="002D78A6">
            <w:pPr>
              <w:pStyle w:val="affb"/>
            </w:pPr>
            <w:r w:rsidRPr="005F416C">
              <w:rPr>
                <w:lang w:val="en-US"/>
              </w:rPr>
              <w:t>X</w:t>
            </w:r>
            <w:r w:rsidR="002D78A6" w:rsidRPr="005F416C">
              <w:t>CSI</w:t>
            </w:r>
          </w:p>
        </w:tc>
        <w:tc>
          <w:tcPr>
            <w:tcW w:w="639" w:type="dxa"/>
          </w:tcPr>
          <w:p w:rsidR="002D78A6" w:rsidRPr="005F416C" w:rsidRDefault="002D78A6" w:rsidP="002D78A6">
            <w:pPr>
              <w:pStyle w:val="affb"/>
            </w:pPr>
            <w:r w:rsidRPr="005F416C">
              <w:t>1</w:t>
            </w:r>
          </w:p>
        </w:tc>
        <w:tc>
          <w:tcPr>
            <w:tcW w:w="827" w:type="dxa"/>
          </w:tcPr>
          <w:p w:rsidR="002D78A6" w:rsidRPr="005F416C" w:rsidRDefault="002D78A6" w:rsidP="002D78A6">
            <w:pPr>
              <w:pStyle w:val="affb"/>
            </w:pPr>
            <w:r w:rsidRPr="005F416C">
              <w:t>I</w:t>
            </w:r>
          </w:p>
        </w:tc>
        <w:tc>
          <w:tcPr>
            <w:tcW w:w="6553" w:type="dxa"/>
          </w:tcPr>
          <w:p w:rsidR="002D78A6" w:rsidRPr="005F416C" w:rsidRDefault="002D78A6" w:rsidP="002D78A6">
            <w:pPr>
              <w:pStyle w:val="affb"/>
            </w:pPr>
            <w:r w:rsidRPr="005F416C">
              <w:t>Выборка внутренней памяти процессора</w:t>
            </w:r>
          </w:p>
        </w:tc>
      </w:tr>
      <w:tr w:rsidR="002D78A6" w:rsidRPr="005F416C" w:rsidTr="001F5ED9">
        <w:tc>
          <w:tcPr>
            <w:tcW w:w="1881" w:type="dxa"/>
          </w:tcPr>
          <w:p w:rsidR="002D78A6" w:rsidRPr="005F416C" w:rsidRDefault="00BF7F6C" w:rsidP="002D78A6">
            <w:pPr>
              <w:pStyle w:val="affb"/>
            </w:pPr>
            <w:r w:rsidRPr="005F416C">
              <w:rPr>
                <w:lang w:val="en-US"/>
              </w:rPr>
              <w:t>X</w:t>
            </w:r>
            <w:r w:rsidR="002D78A6" w:rsidRPr="005F416C">
              <w:t>OE</w:t>
            </w:r>
          </w:p>
        </w:tc>
        <w:tc>
          <w:tcPr>
            <w:tcW w:w="639" w:type="dxa"/>
          </w:tcPr>
          <w:p w:rsidR="002D78A6" w:rsidRPr="005F416C" w:rsidRDefault="002D78A6" w:rsidP="002D78A6">
            <w:pPr>
              <w:pStyle w:val="affb"/>
            </w:pPr>
            <w:r w:rsidRPr="005F416C">
              <w:t>1</w:t>
            </w:r>
          </w:p>
        </w:tc>
        <w:tc>
          <w:tcPr>
            <w:tcW w:w="827" w:type="dxa"/>
          </w:tcPr>
          <w:p w:rsidR="002D78A6" w:rsidRPr="005F416C" w:rsidRDefault="002D78A6" w:rsidP="002D78A6">
            <w:pPr>
              <w:pStyle w:val="affb"/>
            </w:pPr>
            <w:r w:rsidRPr="005F416C">
              <w:t>O(Z)</w:t>
            </w:r>
          </w:p>
        </w:tc>
        <w:tc>
          <w:tcPr>
            <w:tcW w:w="6553" w:type="dxa"/>
          </w:tcPr>
          <w:p w:rsidR="002D78A6" w:rsidRPr="005F416C" w:rsidRDefault="002D78A6" w:rsidP="002D78A6">
            <w:pPr>
              <w:pStyle w:val="affb"/>
            </w:pPr>
            <w:r w:rsidRPr="005F416C">
              <w:t xml:space="preserve">- </w:t>
            </w:r>
          </w:p>
        </w:tc>
      </w:tr>
      <w:tr w:rsidR="002D78A6" w:rsidRPr="003E4574" w:rsidTr="001F5ED9">
        <w:tc>
          <w:tcPr>
            <w:tcW w:w="1881" w:type="dxa"/>
          </w:tcPr>
          <w:p w:rsidR="002D78A6" w:rsidRPr="005F416C" w:rsidRDefault="00BF7F6C" w:rsidP="002D78A6">
            <w:pPr>
              <w:pStyle w:val="affb"/>
            </w:pPr>
            <w:r w:rsidRPr="005F416C">
              <w:rPr>
                <w:lang w:val="en-US"/>
              </w:rPr>
              <w:t>X</w:t>
            </w:r>
            <w:r w:rsidR="002D78A6" w:rsidRPr="005F416C">
              <w:t>WE</w:t>
            </w:r>
          </w:p>
        </w:tc>
        <w:tc>
          <w:tcPr>
            <w:tcW w:w="639" w:type="dxa"/>
          </w:tcPr>
          <w:p w:rsidR="002D78A6" w:rsidRPr="005F416C" w:rsidRDefault="002D78A6" w:rsidP="002D78A6">
            <w:pPr>
              <w:pStyle w:val="affb"/>
            </w:pPr>
            <w:r w:rsidRPr="005F416C">
              <w:t>1</w:t>
            </w:r>
          </w:p>
        </w:tc>
        <w:tc>
          <w:tcPr>
            <w:tcW w:w="827" w:type="dxa"/>
          </w:tcPr>
          <w:p w:rsidR="002D78A6" w:rsidRPr="005F416C" w:rsidRDefault="002D78A6" w:rsidP="002D78A6">
            <w:pPr>
              <w:pStyle w:val="affb"/>
            </w:pPr>
            <w:r w:rsidRPr="005F416C">
              <w:t>I/O</w:t>
            </w:r>
          </w:p>
        </w:tc>
        <w:tc>
          <w:tcPr>
            <w:tcW w:w="6553" w:type="dxa"/>
          </w:tcPr>
          <w:p w:rsidR="002D78A6" w:rsidRPr="005F416C" w:rsidRDefault="002D78A6" w:rsidP="002D78A6">
            <w:pPr>
              <w:pStyle w:val="affb"/>
            </w:pPr>
            <w:r w:rsidRPr="005F416C">
              <w:t xml:space="preserve">Разрешение записи данных во внутреннюю память </w:t>
            </w:r>
          </w:p>
        </w:tc>
      </w:tr>
      <w:tr w:rsidR="002D78A6" w:rsidRPr="005F416C" w:rsidTr="001F5ED9">
        <w:tc>
          <w:tcPr>
            <w:tcW w:w="1881" w:type="dxa"/>
          </w:tcPr>
          <w:p w:rsidR="002D78A6" w:rsidRPr="005F416C" w:rsidRDefault="00BF7F6C" w:rsidP="002D78A6">
            <w:pPr>
              <w:pStyle w:val="affb"/>
            </w:pPr>
            <w:r w:rsidRPr="005F416C">
              <w:rPr>
                <w:lang w:val="en-US"/>
              </w:rPr>
              <w:t>X</w:t>
            </w:r>
            <w:r w:rsidRPr="005F416C">
              <w:t>WE</w:t>
            </w:r>
            <w:r w:rsidR="002D78A6" w:rsidRPr="005F416C">
              <w:t>A</w:t>
            </w:r>
          </w:p>
        </w:tc>
        <w:tc>
          <w:tcPr>
            <w:tcW w:w="639" w:type="dxa"/>
          </w:tcPr>
          <w:p w:rsidR="002D78A6" w:rsidRPr="005F416C" w:rsidRDefault="002D78A6" w:rsidP="002D78A6">
            <w:pPr>
              <w:pStyle w:val="affb"/>
            </w:pPr>
            <w:r w:rsidRPr="005F416C">
              <w:t>4</w:t>
            </w:r>
          </w:p>
        </w:tc>
        <w:tc>
          <w:tcPr>
            <w:tcW w:w="827" w:type="dxa"/>
          </w:tcPr>
          <w:p w:rsidR="002D78A6" w:rsidRPr="005F416C" w:rsidRDefault="002D78A6" w:rsidP="002D78A6">
            <w:pPr>
              <w:pStyle w:val="affb"/>
            </w:pPr>
            <w:r w:rsidRPr="005F416C">
              <w:t>O(Z)</w:t>
            </w:r>
          </w:p>
        </w:tc>
        <w:tc>
          <w:tcPr>
            <w:tcW w:w="6553" w:type="dxa"/>
          </w:tcPr>
          <w:p w:rsidR="002D78A6" w:rsidRPr="005F416C" w:rsidRDefault="002D78A6" w:rsidP="002D78A6">
            <w:pPr>
              <w:pStyle w:val="affb"/>
            </w:pPr>
            <w:r w:rsidRPr="005F416C">
              <w:t xml:space="preserve">- </w:t>
            </w:r>
          </w:p>
        </w:tc>
      </w:tr>
      <w:tr w:rsidR="002D78A6" w:rsidRPr="005F416C" w:rsidTr="001F5ED9">
        <w:tc>
          <w:tcPr>
            <w:tcW w:w="1881" w:type="dxa"/>
          </w:tcPr>
          <w:p w:rsidR="002D78A6" w:rsidRPr="005F416C" w:rsidRDefault="00BF7F6C" w:rsidP="002D78A6">
            <w:pPr>
              <w:pStyle w:val="affb"/>
            </w:pPr>
            <w:r w:rsidRPr="005F416C">
              <w:rPr>
                <w:lang w:val="en-US"/>
              </w:rPr>
              <w:t>X</w:t>
            </w:r>
            <w:r w:rsidR="002D78A6" w:rsidRPr="005F416C">
              <w:t>RAS</w:t>
            </w:r>
          </w:p>
        </w:tc>
        <w:tc>
          <w:tcPr>
            <w:tcW w:w="639" w:type="dxa"/>
          </w:tcPr>
          <w:p w:rsidR="002D78A6" w:rsidRPr="005F416C" w:rsidRDefault="002D78A6" w:rsidP="002D78A6">
            <w:pPr>
              <w:pStyle w:val="affb"/>
            </w:pPr>
            <w:r w:rsidRPr="005F416C">
              <w:t>1</w:t>
            </w:r>
          </w:p>
        </w:tc>
        <w:tc>
          <w:tcPr>
            <w:tcW w:w="827" w:type="dxa"/>
          </w:tcPr>
          <w:p w:rsidR="002D78A6" w:rsidRPr="005F416C" w:rsidRDefault="002D78A6" w:rsidP="002D78A6">
            <w:pPr>
              <w:pStyle w:val="affb"/>
            </w:pPr>
            <w:r w:rsidRPr="005F416C">
              <w:t>O(Z)</w:t>
            </w:r>
          </w:p>
        </w:tc>
        <w:tc>
          <w:tcPr>
            <w:tcW w:w="6553" w:type="dxa"/>
          </w:tcPr>
          <w:p w:rsidR="002D78A6" w:rsidRPr="005F416C" w:rsidRDefault="002D78A6" w:rsidP="002D78A6">
            <w:pPr>
              <w:pStyle w:val="affb"/>
            </w:pPr>
            <w:r w:rsidRPr="005F416C">
              <w:t xml:space="preserve">- </w:t>
            </w:r>
          </w:p>
        </w:tc>
      </w:tr>
      <w:tr w:rsidR="002D78A6" w:rsidRPr="005F416C" w:rsidTr="001F5ED9">
        <w:tc>
          <w:tcPr>
            <w:tcW w:w="1881" w:type="dxa"/>
          </w:tcPr>
          <w:p w:rsidR="002D78A6" w:rsidRPr="005F416C" w:rsidRDefault="00BF7F6C" w:rsidP="002D78A6">
            <w:pPr>
              <w:pStyle w:val="affb"/>
            </w:pPr>
            <w:r w:rsidRPr="005F416C">
              <w:rPr>
                <w:lang w:val="en-US"/>
              </w:rPr>
              <w:t>X</w:t>
            </w:r>
            <w:r w:rsidR="002D78A6" w:rsidRPr="005F416C">
              <w:t>CAS</w:t>
            </w:r>
          </w:p>
        </w:tc>
        <w:tc>
          <w:tcPr>
            <w:tcW w:w="639" w:type="dxa"/>
          </w:tcPr>
          <w:p w:rsidR="002D78A6" w:rsidRPr="005F416C" w:rsidRDefault="002D78A6" w:rsidP="002D78A6">
            <w:pPr>
              <w:pStyle w:val="affb"/>
            </w:pPr>
            <w:r w:rsidRPr="005F416C">
              <w:t>1</w:t>
            </w:r>
          </w:p>
        </w:tc>
        <w:tc>
          <w:tcPr>
            <w:tcW w:w="827" w:type="dxa"/>
          </w:tcPr>
          <w:p w:rsidR="002D78A6" w:rsidRPr="005F416C" w:rsidRDefault="002D78A6" w:rsidP="002D78A6">
            <w:pPr>
              <w:pStyle w:val="affb"/>
            </w:pPr>
            <w:r w:rsidRPr="005F416C">
              <w:t>O(Z)</w:t>
            </w:r>
          </w:p>
        </w:tc>
        <w:tc>
          <w:tcPr>
            <w:tcW w:w="6553" w:type="dxa"/>
          </w:tcPr>
          <w:p w:rsidR="002D78A6" w:rsidRPr="005F416C" w:rsidRDefault="002D78A6" w:rsidP="002D78A6">
            <w:pPr>
              <w:pStyle w:val="affb"/>
            </w:pPr>
            <w:r w:rsidRPr="005F416C">
              <w:t xml:space="preserve">- </w:t>
            </w:r>
          </w:p>
        </w:tc>
      </w:tr>
      <w:tr w:rsidR="002D78A6" w:rsidRPr="005F416C" w:rsidTr="001F5ED9">
        <w:tc>
          <w:tcPr>
            <w:tcW w:w="1881" w:type="dxa"/>
          </w:tcPr>
          <w:p w:rsidR="002D78A6" w:rsidRPr="005F416C" w:rsidRDefault="00BF7F6C" w:rsidP="002D78A6">
            <w:pPr>
              <w:pStyle w:val="affb"/>
              <w:rPr>
                <w:lang w:val="en-US"/>
              </w:rPr>
            </w:pPr>
            <w:r w:rsidRPr="005F416C">
              <w:rPr>
                <w:lang w:val="en-US"/>
              </w:rPr>
              <w:t>X</w:t>
            </w:r>
            <w:r w:rsidRPr="005F416C">
              <w:t>DQM</w:t>
            </w:r>
            <w:r w:rsidR="00B74F29" w:rsidRPr="005F416C">
              <w:t>0</w:t>
            </w:r>
            <w:r w:rsidR="00B74F29" w:rsidRPr="005F416C">
              <w:rPr>
                <w:lang w:val="en-US"/>
              </w:rPr>
              <w:t xml:space="preserve"> - </w:t>
            </w:r>
            <w:r w:rsidRPr="005F416C">
              <w:rPr>
                <w:lang w:val="en-US"/>
              </w:rPr>
              <w:t>X</w:t>
            </w:r>
            <w:r w:rsidRPr="005F416C">
              <w:t>DQM</w:t>
            </w:r>
            <w:r w:rsidR="002D78A6" w:rsidRPr="005F416C">
              <w:t>3</w:t>
            </w:r>
          </w:p>
        </w:tc>
        <w:tc>
          <w:tcPr>
            <w:tcW w:w="639" w:type="dxa"/>
          </w:tcPr>
          <w:p w:rsidR="002D78A6" w:rsidRPr="005F416C" w:rsidRDefault="002D78A6" w:rsidP="002D78A6">
            <w:pPr>
              <w:pStyle w:val="affb"/>
            </w:pPr>
            <w:r w:rsidRPr="005F416C">
              <w:t>4</w:t>
            </w:r>
          </w:p>
        </w:tc>
        <w:tc>
          <w:tcPr>
            <w:tcW w:w="827" w:type="dxa"/>
          </w:tcPr>
          <w:p w:rsidR="002D78A6" w:rsidRPr="005F416C" w:rsidRDefault="002D78A6" w:rsidP="002D78A6">
            <w:pPr>
              <w:pStyle w:val="affb"/>
            </w:pPr>
            <w:r w:rsidRPr="005F416C">
              <w:t>O(Z)</w:t>
            </w:r>
          </w:p>
        </w:tc>
        <w:tc>
          <w:tcPr>
            <w:tcW w:w="6553" w:type="dxa"/>
          </w:tcPr>
          <w:p w:rsidR="002D78A6" w:rsidRPr="005F416C" w:rsidRDefault="002D78A6" w:rsidP="002D78A6">
            <w:pPr>
              <w:pStyle w:val="affb"/>
            </w:pPr>
            <w:r w:rsidRPr="005F416C">
              <w:t xml:space="preserve">- </w:t>
            </w:r>
          </w:p>
        </w:tc>
      </w:tr>
      <w:tr w:rsidR="002D78A6" w:rsidRPr="005F416C" w:rsidTr="001F5ED9">
        <w:tc>
          <w:tcPr>
            <w:tcW w:w="1881" w:type="dxa"/>
          </w:tcPr>
          <w:p w:rsidR="002D78A6" w:rsidRPr="005F416C" w:rsidRDefault="00BF7F6C" w:rsidP="002D78A6">
            <w:pPr>
              <w:pStyle w:val="affb"/>
            </w:pPr>
            <w:r w:rsidRPr="005F416C">
              <w:rPr>
                <w:lang w:val="en-US"/>
              </w:rPr>
              <w:t>X</w:t>
            </w:r>
            <w:r w:rsidRPr="005F416C">
              <w:t>RDY</w:t>
            </w:r>
            <w:r w:rsidRPr="005F416C">
              <w:rPr>
                <w:lang w:val="en-US"/>
              </w:rPr>
              <w:t>_</w:t>
            </w:r>
            <w:r w:rsidR="002D78A6" w:rsidRPr="005F416C">
              <w:t>A</w:t>
            </w:r>
          </w:p>
        </w:tc>
        <w:tc>
          <w:tcPr>
            <w:tcW w:w="639" w:type="dxa"/>
          </w:tcPr>
          <w:p w:rsidR="002D78A6" w:rsidRPr="005F416C" w:rsidRDefault="002D78A6" w:rsidP="002D78A6">
            <w:pPr>
              <w:pStyle w:val="affb"/>
            </w:pPr>
            <w:r w:rsidRPr="005F416C">
              <w:t>1</w:t>
            </w:r>
          </w:p>
        </w:tc>
        <w:tc>
          <w:tcPr>
            <w:tcW w:w="827" w:type="dxa"/>
          </w:tcPr>
          <w:p w:rsidR="002D78A6" w:rsidRPr="005F416C" w:rsidRDefault="002D78A6" w:rsidP="002D78A6">
            <w:pPr>
              <w:pStyle w:val="affb"/>
            </w:pPr>
            <w:r w:rsidRPr="005F416C">
              <w:t>O(Z)</w:t>
            </w:r>
          </w:p>
        </w:tc>
        <w:tc>
          <w:tcPr>
            <w:tcW w:w="6553" w:type="dxa"/>
          </w:tcPr>
          <w:p w:rsidR="002D78A6" w:rsidRPr="005F416C" w:rsidRDefault="002D78A6" w:rsidP="002D78A6">
            <w:pPr>
              <w:pStyle w:val="affb"/>
            </w:pPr>
            <w:r w:rsidRPr="005F416C">
              <w:t>-</w:t>
            </w:r>
          </w:p>
        </w:tc>
      </w:tr>
      <w:tr w:rsidR="002D78A6" w:rsidRPr="003E4574" w:rsidTr="001F5ED9">
        <w:tc>
          <w:tcPr>
            <w:tcW w:w="1881" w:type="dxa"/>
          </w:tcPr>
          <w:p w:rsidR="002D78A6" w:rsidRPr="005F416C" w:rsidRDefault="00BF7F6C" w:rsidP="002D78A6">
            <w:pPr>
              <w:pStyle w:val="affb"/>
            </w:pPr>
            <w:r w:rsidRPr="005F416C">
              <w:rPr>
                <w:lang w:val="en-US"/>
              </w:rPr>
              <w:t>X</w:t>
            </w:r>
            <w:r w:rsidR="002D78A6" w:rsidRPr="005F416C">
              <w:t>RDY</w:t>
            </w:r>
          </w:p>
        </w:tc>
        <w:tc>
          <w:tcPr>
            <w:tcW w:w="639" w:type="dxa"/>
          </w:tcPr>
          <w:p w:rsidR="002D78A6" w:rsidRPr="005F416C" w:rsidRDefault="002D78A6" w:rsidP="002D78A6">
            <w:pPr>
              <w:pStyle w:val="affb"/>
            </w:pPr>
            <w:r w:rsidRPr="005F416C">
              <w:t>1</w:t>
            </w:r>
          </w:p>
        </w:tc>
        <w:tc>
          <w:tcPr>
            <w:tcW w:w="827" w:type="dxa"/>
          </w:tcPr>
          <w:p w:rsidR="002D78A6" w:rsidRPr="005F416C" w:rsidRDefault="002D78A6" w:rsidP="002D78A6">
            <w:pPr>
              <w:pStyle w:val="affb"/>
            </w:pPr>
            <w:r w:rsidRPr="005F416C">
              <w:t>I/O</w:t>
            </w:r>
          </w:p>
        </w:tc>
        <w:tc>
          <w:tcPr>
            <w:tcW w:w="6553" w:type="dxa"/>
          </w:tcPr>
          <w:p w:rsidR="002D78A6" w:rsidRPr="005F416C" w:rsidRDefault="002D78A6" w:rsidP="002D78A6">
            <w:pPr>
              <w:pStyle w:val="affb"/>
            </w:pPr>
            <w:r w:rsidRPr="005F416C">
              <w:t>Выход готовности к приему следующего обращения к внутренней памяти</w:t>
            </w:r>
          </w:p>
        </w:tc>
      </w:tr>
      <w:tr w:rsidR="002D78A6" w:rsidRPr="003E4574" w:rsidTr="001F5ED9">
        <w:tc>
          <w:tcPr>
            <w:tcW w:w="1881" w:type="dxa"/>
          </w:tcPr>
          <w:p w:rsidR="002D78A6" w:rsidRPr="005F416C" w:rsidRDefault="00BF7F6C" w:rsidP="002D78A6">
            <w:pPr>
              <w:pStyle w:val="affb"/>
            </w:pPr>
            <w:r w:rsidRPr="005F416C">
              <w:rPr>
                <w:lang w:val="en-US"/>
              </w:rPr>
              <w:t>X</w:t>
            </w:r>
            <w:r w:rsidR="002D78A6" w:rsidRPr="005F416C">
              <w:t>STRB</w:t>
            </w:r>
          </w:p>
        </w:tc>
        <w:tc>
          <w:tcPr>
            <w:tcW w:w="639" w:type="dxa"/>
          </w:tcPr>
          <w:p w:rsidR="002D78A6" w:rsidRPr="005F416C" w:rsidRDefault="002D78A6" w:rsidP="002D78A6">
            <w:pPr>
              <w:pStyle w:val="affb"/>
            </w:pPr>
            <w:r w:rsidRPr="005F416C">
              <w:t>1</w:t>
            </w:r>
          </w:p>
        </w:tc>
        <w:tc>
          <w:tcPr>
            <w:tcW w:w="827" w:type="dxa"/>
          </w:tcPr>
          <w:p w:rsidR="002D78A6" w:rsidRPr="005F416C" w:rsidRDefault="002D78A6" w:rsidP="002D78A6">
            <w:pPr>
              <w:pStyle w:val="affb"/>
            </w:pPr>
            <w:r w:rsidRPr="005F416C">
              <w:t>I/O</w:t>
            </w:r>
          </w:p>
        </w:tc>
        <w:tc>
          <w:tcPr>
            <w:tcW w:w="6553" w:type="dxa"/>
          </w:tcPr>
          <w:p w:rsidR="002D78A6" w:rsidRPr="005F416C" w:rsidRDefault="002D78A6" w:rsidP="002D78A6">
            <w:pPr>
              <w:pStyle w:val="affb"/>
            </w:pPr>
            <w:r w:rsidRPr="005F416C">
              <w:t>Выход сигнала готовности данных при чтении из внутренней памяти</w:t>
            </w:r>
          </w:p>
        </w:tc>
      </w:tr>
      <w:tr w:rsidR="002D78A6" w:rsidRPr="003E4574" w:rsidTr="001F5ED9">
        <w:trPr>
          <w:cantSplit/>
        </w:trPr>
        <w:tc>
          <w:tcPr>
            <w:tcW w:w="1881" w:type="dxa"/>
          </w:tcPr>
          <w:p w:rsidR="002D78A6" w:rsidRPr="005F416C" w:rsidRDefault="00BF7F6C" w:rsidP="002D78A6">
            <w:pPr>
              <w:pStyle w:val="affb"/>
            </w:pPr>
            <w:r w:rsidRPr="005F416C">
              <w:rPr>
                <w:lang w:val="en-US"/>
              </w:rPr>
              <w:t>X</w:t>
            </w:r>
            <w:r w:rsidR="002D78A6" w:rsidRPr="005F416C">
              <w:t>HOLDI</w:t>
            </w:r>
          </w:p>
        </w:tc>
        <w:tc>
          <w:tcPr>
            <w:tcW w:w="639" w:type="dxa"/>
          </w:tcPr>
          <w:p w:rsidR="002D78A6" w:rsidRPr="005F416C" w:rsidRDefault="002D78A6" w:rsidP="002D78A6">
            <w:pPr>
              <w:pStyle w:val="affb"/>
            </w:pPr>
            <w:r w:rsidRPr="005F416C">
              <w:t>1</w:t>
            </w:r>
          </w:p>
        </w:tc>
        <w:tc>
          <w:tcPr>
            <w:tcW w:w="827" w:type="dxa"/>
          </w:tcPr>
          <w:p w:rsidR="002D78A6" w:rsidRPr="005F416C" w:rsidRDefault="002D78A6" w:rsidP="002D78A6">
            <w:pPr>
              <w:pStyle w:val="affb"/>
            </w:pPr>
            <w:r w:rsidRPr="005F416C">
              <w:t>I</w:t>
            </w:r>
          </w:p>
        </w:tc>
        <w:tc>
          <w:tcPr>
            <w:tcW w:w="6553" w:type="dxa"/>
          </w:tcPr>
          <w:p w:rsidR="002D78A6" w:rsidRPr="005F416C" w:rsidRDefault="002D78A6" w:rsidP="002D78A6">
            <w:pPr>
              <w:pStyle w:val="affb"/>
            </w:pPr>
            <w:r w:rsidRPr="005F416C">
              <w:t>Запрос внешнего устройства на захват шины</w:t>
            </w:r>
          </w:p>
        </w:tc>
      </w:tr>
      <w:tr w:rsidR="002D78A6" w:rsidRPr="003E4574" w:rsidTr="001F5ED9">
        <w:trPr>
          <w:cantSplit/>
        </w:trPr>
        <w:tc>
          <w:tcPr>
            <w:tcW w:w="1881" w:type="dxa"/>
          </w:tcPr>
          <w:p w:rsidR="002D78A6" w:rsidRPr="005F416C" w:rsidRDefault="00BF7F6C" w:rsidP="002D78A6">
            <w:pPr>
              <w:pStyle w:val="affb"/>
            </w:pPr>
            <w:r w:rsidRPr="005F416C">
              <w:rPr>
                <w:lang w:val="en-US"/>
              </w:rPr>
              <w:t>X</w:t>
            </w:r>
            <w:r w:rsidR="002D78A6" w:rsidRPr="005F416C">
              <w:t>HOLDO</w:t>
            </w:r>
          </w:p>
        </w:tc>
        <w:tc>
          <w:tcPr>
            <w:tcW w:w="639" w:type="dxa"/>
          </w:tcPr>
          <w:p w:rsidR="002D78A6" w:rsidRPr="005F416C" w:rsidRDefault="002D78A6" w:rsidP="002D78A6">
            <w:pPr>
              <w:pStyle w:val="affb"/>
            </w:pPr>
            <w:r w:rsidRPr="005F416C">
              <w:t>1</w:t>
            </w:r>
          </w:p>
        </w:tc>
        <w:tc>
          <w:tcPr>
            <w:tcW w:w="827" w:type="dxa"/>
          </w:tcPr>
          <w:p w:rsidR="002D78A6" w:rsidRPr="005F416C" w:rsidRDefault="002D78A6" w:rsidP="002D78A6">
            <w:pPr>
              <w:pStyle w:val="affb"/>
            </w:pPr>
            <w:r w:rsidRPr="005F416C">
              <w:t>O</w:t>
            </w:r>
          </w:p>
        </w:tc>
        <w:tc>
          <w:tcPr>
            <w:tcW w:w="6553" w:type="dxa"/>
          </w:tcPr>
          <w:p w:rsidR="002D78A6" w:rsidRPr="005F416C" w:rsidRDefault="002D78A6" w:rsidP="002D78A6">
            <w:pPr>
              <w:pStyle w:val="affb"/>
            </w:pPr>
            <w:r w:rsidRPr="005F416C">
              <w:t>Запрос микросхемы  на захват шины</w:t>
            </w:r>
          </w:p>
        </w:tc>
      </w:tr>
      <w:tr w:rsidR="002D78A6" w:rsidRPr="005F416C" w:rsidTr="001F5ED9">
        <w:trPr>
          <w:cantSplit/>
        </w:trPr>
        <w:tc>
          <w:tcPr>
            <w:tcW w:w="1881" w:type="dxa"/>
          </w:tcPr>
          <w:p w:rsidR="002D78A6" w:rsidRPr="005F416C" w:rsidRDefault="00BF7F6C" w:rsidP="002D78A6">
            <w:pPr>
              <w:pStyle w:val="affb"/>
            </w:pPr>
            <w:r w:rsidRPr="005F416C">
              <w:rPr>
                <w:lang w:val="en-US"/>
              </w:rPr>
              <w:t>X</w:t>
            </w:r>
            <w:r w:rsidR="002D78A6" w:rsidRPr="005F416C">
              <w:t>HOLDA</w:t>
            </w:r>
          </w:p>
        </w:tc>
        <w:tc>
          <w:tcPr>
            <w:tcW w:w="639" w:type="dxa"/>
          </w:tcPr>
          <w:p w:rsidR="002D78A6" w:rsidRPr="005F416C" w:rsidRDefault="002D78A6" w:rsidP="002D78A6">
            <w:pPr>
              <w:pStyle w:val="affb"/>
            </w:pPr>
            <w:r w:rsidRPr="005F416C">
              <w:t>1</w:t>
            </w:r>
          </w:p>
        </w:tc>
        <w:tc>
          <w:tcPr>
            <w:tcW w:w="827" w:type="dxa"/>
          </w:tcPr>
          <w:p w:rsidR="002D78A6" w:rsidRPr="005F416C" w:rsidRDefault="002D78A6" w:rsidP="002D78A6">
            <w:pPr>
              <w:pStyle w:val="affb"/>
            </w:pPr>
            <w:r w:rsidRPr="005F416C">
              <w:t>I/O</w:t>
            </w:r>
          </w:p>
        </w:tc>
        <w:tc>
          <w:tcPr>
            <w:tcW w:w="6553" w:type="dxa"/>
          </w:tcPr>
          <w:p w:rsidR="002D78A6" w:rsidRPr="005F416C" w:rsidRDefault="002D78A6" w:rsidP="002D78A6">
            <w:pPr>
              <w:pStyle w:val="affb"/>
            </w:pPr>
            <w:r w:rsidRPr="005F416C">
              <w:t>Разрешение захвата шины</w:t>
            </w:r>
          </w:p>
        </w:tc>
      </w:tr>
      <w:tr w:rsidR="002D78A6" w:rsidRPr="003E4574" w:rsidTr="001F5ED9">
        <w:trPr>
          <w:cantSplit/>
        </w:trPr>
        <w:tc>
          <w:tcPr>
            <w:tcW w:w="1881" w:type="dxa"/>
            <w:tcBorders>
              <w:bottom w:val="single" w:sz="12" w:space="0" w:color="auto"/>
            </w:tcBorders>
          </w:tcPr>
          <w:p w:rsidR="002D78A6" w:rsidRPr="005F416C" w:rsidRDefault="002D78A6" w:rsidP="002D78A6">
            <w:pPr>
              <w:pStyle w:val="affb"/>
            </w:pPr>
            <w:r w:rsidRPr="005F416C">
              <w:t>BIS</w:t>
            </w:r>
          </w:p>
        </w:tc>
        <w:tc>
          <w:tcPr>
            <w:tcW w:w="639" w:type="dxa"/>
            <w:tcBorders>
              <w:bottom w:val="single" w:sz="12" w:space="0" w:color="auto"/>
            </w:tcBorders>
          </w:tcPr>
          <w:p w:rsidR="002D78A6" w:rsidRPr="005F416C" w:rsidRDefault="002D78A6" w:rsidP="002D78A6">
            <w:pPr>
              <w:pStyle w:val="affb"/>
            </w:pPr>
            <w:r w:rsidRPr="005F416C">
              <w:t>1</w:t>
            </w:r>
          </w:p>
        </w:tc>
        <w:tc>
          <w:tcPr>
            <w:tcW w:w="827" w:type="dxa"/>
            <w:tcBorders>
              <w:bottom w:val="single" w:sz="12" w:space="0" w:color="auto"/>
            </w:tcBorders>
          </w:tcPr>
          <w:p w:rsidR="002D78A6" w:rsidRPr="005F416C" w:rsidRDefault="002D78A6" w:rsidP="002D78A6">
            <w:pPr>
              <w:pStyle w:val="affb"/>
            </w:pPr>
            <w:r w:rsidRPr="005F416C">
              <w:t>I</w:t>
            </w:r>
          </w:p>
        </w:tc>
        <w:tc>
          <w:tcPr>
            <w:tcW w:w="6553" w:type="dxa"/>
            <w:tcBorders>
              <w:bottom w:val="single" w:sz="12" w:space="0" w:color="auto"/>
            </w:tcBorders>
          </w:tcPr>
          <w:p w:rsidR="002D78A6" w:rsidRPr="005F416C" w:rsidRDefault="002D78A6" w:rsidP="002D78A6">
            <w:pPr>
              <w:pStyle w:val="affb"/>
            </w:pPr>
            <w:r w:rsidRPr="005F416C">
              <w:t>Режим управления шиной после сброса</w:t>
            </w:r>
          </w:p>
        </w:tc>
      </w:tr>
      <w:tr w:rsidR="002D78A6" w:rsidRPr="005F416C" w:rsidTr="002D78A6">
        <w:tblPrEx>
          <w:tblBorders>
            <w:top w:val="none" w:sz="0" w:space="0" w:color="auto"/>
            <w:left w:val="none" w:sz="0" w:space="0" w:color="auto"/>
            <w:bottom w:val="none" w:sz="0" w:space="0" w:color="auto"/>
            <w:right w:val="none" w:sz="0" w:space="0" w:color="auto"/>
            <w:insideV w:val="none" w:sz="0" w:space="0" w:color="auto"/>
          </w:tblBorders>
        </w:tblPrEx>
        <w:trPr>
          <w:cantSplit/>
        </w:trPr>
        <w:tc>
          <w:tcPr>
            <w:tcW w:w="9900" w:type="dxa"/>
            <w:gridSpan w:val="4"/>
            <w:tcBorders>
              <w:top w:val="single" w:sz="12" w:space="0" w:color="auto"/>
            </w:tcBorders>
          </w:tcPr>
          <w:p w:rsidR="002D78A6" w:rsidRPr="005F416C" w:rsidRDefault="002D78A6" w:rsidP="008C50F4">
            <w:pPr>
              <w:pStyle w:val="afff3"/>
              <w:spacing w:before="120"/>
            </w:pPr>
            <w:r w:rsidRPr="005F416C">
              <w:t>Примечания</w:t>
            </w:r>
          </w:p>
          <w:p w:rsidR="002D78A6" w:rsidRPr="005F416C" w:rsidRDefault="002D78A6" w:rsidP="00883F80">
            <w:pPr>
              <w:pStyle w:val="afff3"/>
              <w:numPr>
                <w:ilvl w:val="0"/>
                <w:numId w:val="20"/>
              </w:numPr>
              <w:spacing w:before="120"/>
            </w:pPr>
            <w:r w:rsidRPr="005F416C">
              <w:t xml:space="preserve">Для выводов со знаком инверсии </w:t>
            </w:r>
            <w:r w:rsidR="00931CFE" w:rsidRPr="005F416C">
              <w:t>"</w:t>
            </w:r>
            <w:r w:rsidR="00931CFE" w:rsidRPr="005F416C">
              <w:rPr>
                <w:lang w:val="en-US"/>
              </w:rPr>
              <w:t>X</w:t>
            </w:r>
            <w:r w:rsidR="00931CFE" w:rsidRPr="005F416C">
              <w:t xml:space="preserve">" </w:t>
            </w:r>
            <w:r w:rsidRPr="005F416C">
              <w:t>активным является низкий уровень сигнала.</w:t>
            </w:r>
          </w:p>
          <w:p w:rsidR="002D78A6" w:rsidRPr="005F416C" w:rsidRDefault="002D78A6" w:rsidP="00883F80">
            <w:pPr>
              <w:pStyle w:val="afff3"/>
              <w:numPr>
                <w:ilvl w:val="0"/>
                <w:numId w:val="20"/>
              </w:numPr>
            </w:pPr>
            <w:r w:rsidRPr="005F416C">
              <w:t>Используемые обозначения типов выводов:</w:t>
            </w:r>
          </w:p>
          <w:p w:rsidR="002D78A6" w:rsidRPr="005F416C" w:rsidRDefault="002D78A6" w:rsidP="002D78A6">
            <w:pPr>
              <w:pStyle w:val="afff3"/>
            </w:pPr>
            <w:r w:rsidRPr="005F416C">
              <w:t xml:space="preserve">                    I – вход,</w:t>
            </w:r>
          </w:p>
          <w:p w:rsidR="002D78A6" w:rsidRPr="005F416C" w:rsidRDefault="002D78A6" w:rsidP="002D78A6">
            <w:pPr>
              <w:pStyle w:val="afff3"/>
            </w:pPr>
            <w:r w:rsidRPr="005F416C">
              <w:t xml:space="preserve">                   O -  выход,</w:t>
            </w:r>
          </w:p>
          <w:p w:rsidR="002D78A6" w:rsidRPr="005F416C" w:rsidRDefault="002D78A6" w:rsidP="002D78A6">
            <w:pPr>
              <w:pStyle w:val="afff3"/>
            </w:pPr>
            <w:r w:rsidRPr="005F416C">
              <w:t xml:space="preserve">                   O(Z) – выход с высокоимпедансным состоянием,</w:t>
            </w:r>
          </w:p>
          <w:p w:rsidR="002D78A6" w:rsidRPr="005F416C" w:rsidRDefault="002D78A6" w:rsidP="002D78A6">
            <w:pPr>
              <w:pStyle w:val="afff3"/>
            </w:pPr>
            <w:r w:rsidRPr="005F416C">
              <w:t xml:space="preserve">                   I/O – двунаправленный вывод</w:t>
            </w:r>
          </w:p>
        </w:tc>
      </w:tr>
    </w:tbl>
    <w:p w:rsidR="002D78A6" w:rsidRPr="005F416C" w:rsidRDefault="002D78A6" w:rsidP="002D78A6">
      <w:pPr>
        <w:pStyle w:val="a9"/>
      </w:pPr>
      <w:bookmarkStart w:id="265" w:name="_Toc27982869"/>
      <w:bookmarkStart w:id="266" w:name="_Toc291581856"/>
      <w:bookmarkStart w:id="267" w:name="_Toc464568276"/>
      <w:bookmarkStart w:id="268" w:name="_Toc464569861"/>
      <w:bookmarkStart w:id="269" w:name="_Toc464570238"/>
      <w:bookmarkStart w:id="270" w:name="_Toc489026176"/>
      <w:bookmarkEnd w:id="263"/>
    </w:p>
    <w:p w:rsidR="002D78A6" w:rsidRPr="005F416C" w:rsidRDefault="002D78A6" w:rsidP="002D78A6">
      <w:pPr>
        <w:pStyle w:val="afff0"/>
      </w:pPr>
      <w:bookmarkStart w:id="271" w:name="_Ref1416790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85</w:t>
      </w:r>
      <w:r w:rsidR="008A68E7" w:rsidRPr="005F416C">
        <w:rPr>
          <w:noProof/>
        </w:rPr>
        <w:fldChar w:fldCharType="end"/>
      </w:r>
      <w:bookmarkEnd w:id="271"/>
      <w:r w:rsidRPr="005F416C">
        <w:t xml:space="preserve">  –  Режимы работы интерфейса  </w:t>
      </w:r>
      <w:r w:rsidR="00F30D07" w:rsidRPr="005F416C">
        <w:t>микросхемы 1888ВС058</w:t>
      </w:r>
      <w:r w:rsidRPr="005F416C">
        <w:t xml:space="preserve">  в зависимости от со</w:t>
      </w:r>
      <w:r w:rsidR="00F30D07" w:rsidRPr="005F416C">
        <w:t>стояния конфигурационного</w:t>
      </w:r>
      <w:r w:rsidRPr="005F416C">
        <w:t xml:space="preserve"> вход</w:t>
      </w:r>
      <w:bookmarkEnd w:id="265"/>
      <w:bookmarkEnd w:id="266"/>
      <w:bookmarkEnd w:id="267"/>
      <w:bookmarkEnd w:id="268"/>
      <w:bookmarkEnd w:id="269"/>
      <w:bookmarkEnd w:id="270"/>
      <w:r w:rsidR="00F30D07" w:rsidRPr="005F416C">
        <w:t>а</w:t>
      </w:r>
      <w:r w:rsidRPr="005F416C">
        <w:t xml:space="preserve"> </w:t>
      </w:r>
      <w:bookmarkEnd w:id="264"/>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453"/>
        <w:gridCol w:w="3780"/>
        <w:gridCol w:w="450"/>
        <w:gridCol w:w="3697"/>
      </w:tblGrid>
      <w:tr w:rsidR="002D78A6" w:rsidRPr="005F416C" w:rsidTr="002D78A6">
        <w:trPr>
          <w:cantSplit/>
          <w:jc w:val="center"/>
        </w:trPr>
        <w:tc>
          <w:tcPr>
            <w:tcW w:w="1453" w:type="dxa"/>
            <w:tcBorders>
              <w:top w:val="single" w:sz="12" w:space="0" w:color="auto"/>
              <w:bottom w:val="single" w:sz="12" w:space="0" w:color="auto"/>
            </w:tcBorders>
          </w:tcPr>
          <w:p w:rsidR="002D78A6" w:rsidRPr="005F416C" w:rsidRDefault="002D78A6" w:rsidP="00A35B4F">
            <w:pPr>
              <w:pStyle w:val="affb"/>
            </w:pPr>
            <w:r w:rsidRPr="005F416C">
              <w:t>Обозначение</w:t>
            </w:r>
          </w:p>
        </w:tc>
        <w:tc>
          <w:tcPr>
            <w:tcW w:w="3780" w:type="dxa"/>
            <w:tcBorders>
              <w:top w:val="single" w:sz="12" w:space="0" w:color="auto"/>
              <w:bottom w:val="single" w:sz="12" w:space="0" w:color="auto"/>
            </w:tcBorders>
          </w:tcPr>
          <w:p w:rsidR="002D78A6" w:rsidRPr="005F416C" w:rsidRDefault="002D78A6" w:rsidP="00A35B4F">
            <w:pPr>
              <w:pStyle w:val="affb"/>
            </w:pPr>
            <w:r w:rsidRPr="005F416C">
              <w:t>Функциональное назначение</w:t>
            </w:r>
          </w:p>
        </w:tc>
        <w:tc>
          <w:tcPr>
            <w:tcW w:w="4147" w:type="dxa"/>
            <w:gridSpan w:val="2"/>
            <w:tcBorders>
              <w:top w:val="single" w:sz="12" w:space="0" w:color="auto"/>
              <w:bottom w:val="single" w:sz="12" w:space="0" w:color="auto"/>
            </w:tcBorders>
          </w:tcPr>
          <w:p w:rsidR="002D78A6" w:rsidRPr="005F416C" w:rsidRDefault="002D78A6" w:rsidP="00A35B4F">
            <w:pPr>
              <w:pStyle w:val="affb"/>
            </w:pPr>
            <w:r w:rsidRPr="005F416C">
              <w:t>Описание</w:t>
            </w:r>
          </w:p>
        </w:tc>
      </w:tr>
      <w:tr w:rsidR="002D78A6" w:rsidRPr="003E4574" w:rsidTr="002D78A6">
        <w:trPr>
          <w:cantSplit/>
          <w:jc w:val="center"/>
        </w:trPr>
        <w:tc>
          <w:tcPr>
            <w:tcW w:w="1453" w:type="dxa"/>
            <w:tcBorders>
              <w:top w:val="single" w:sz="12" w:space="0" w:color="auto"/>
              <w:bottom w:val="single" w:sz="12" w:space="0" w:color="auto"/>
            </w:tcBorders>
          </w:tcPr>
          <w:p w:rsidR="002D78A6" w:rsidRPr="005F416C" w:rsidRDefault="002D78A6" w:rsidP="00A35B4F">
            <w:pPr>
              <w:pStyle w:val="affb"/>
            </w:pPr>
            <w:r w:rsidRPr="005F416C">
              <w:t>BIS</w:t>
            </w:r>
          </w:p>
        </w:tc>
        <w:tc>
          <w:tcPr>
            <w:tcW w:w="3780" w:type="dxa"/>
            <w:tcBorders>
              <w:top w:val="single" w:sz="12" w:space="0" w:color="auto"/>
              <w:bottom w:val="single" w:sz="12" w:space="0" w:color="auto"/>
            </w:tcBorders>
          </w:tcPr>
          <w:p w:rsidR="002D78A6" w:rsidRPr="005F416C" w:rsidRDefault="002D78A6" w:rsidP="00A35B4F">
            <w:pPr>
              <w:pStyle w:val="affb"/>
            </w:pPr>
            <w:r w:rsidRPr="005F416C">
              <w:t>Принадлежность внешней шины процессора после системного сброса</w:t>
            </w:r>
          </w:p>
        </w:tc>
        <w:tc>
          <w:tcPr>
            <w:tcW w:w="450" w:type="dxa"/>
            <w:tcBorders>
              <w:top w:val="single" w:sz="12" w:space="0" w:color="auto"/>
              <w:bottom w:val="single" w:sz="12" w:space="0" w:color="auto"/>
            </w:tcBorders>
          </w:tcPr>
          <w:p w:rsidR="002D78A6" w:rsidRPr="005F416C" w:rsidRDefault="002D78A6" w:rsidP="00A35B4F">
            <w:pPr>
              <w:pStyle w:val="affb"/>
            </w:pPr>
            <w:r w:rsidRPr="005F416C">
              <w:t xml:space="preserve">0 - </w:t>
            </w:r>
          </w:p>
          <w:p w:rsidR="002D78A6" w:rsidRPr="005F416C" w:rsidRDefault="002D78A6" w:rsidP="00A35B4F">
            <w:pPr>
              <w:pStyle w:val="affb"/>
            </w:pPr>
            <w:r w:rsidRPr="005F416C">
              <w:t xml:space="preserve">1 - </w:t>
            </w:r>
          </w:p>
        </w:tc>
        <w:tc>
          <w:tcPr>
            <w:tcW w:w="3697" w:type="dxa"/>
            <w:tcBorders>
              <w:top w:val="single" w:sz="12" w:space="0" w:color="auto"/>
              <w:bottom w:val="single" w:sz="12" w:space="0" w:color="auto"/>
            </w:tcBorders>
          </w:tcPr>
          <w:p w:rsidR="002D78A6" w:rsidRPr="005F416C" w:rsidRDefault="002D78A6" w:rsidP="00A35B4F">
            <w:pPr>
              <w:pStyle w:val="affb"/>
            </w:pPr>
            <w:r w:rsidRPr="005F416C">
              <w:t>Шина не принадлежит микросхеме</w:t>
            </w:r>
          </w:p>
          <w:p w:rsidR="002D78A6" w:rsidRPr="005F416C" w:rsidRDefault="002D78A6" w:rsidP="00A35B4F">
            <w:pPr>
              <w:pStyle w:val="affb"/>
            </w:pPr>
            <w:r w:rsidRPr="005F416C">
              <w:t>Шина принадлежит микросхеме</w:t>
            </w:r>
          </w:p>
        </w:tc>
      </w:tr>
    </w:tbl>
    <w:p w:rsidR="002D78A6" w:rsidRPr="005F416C" w:rsidRDefault="002D78A6" w:rsidP="002D78A6">
      <w:pPr>
        <w:pStyle w:val="5"/>
      </w:pPr>
      <w:bookmarkStart w:id="272" w:name="_Toc291581765"/>
      <w:bookmarkStart w:id="273" w:name="_Toc489026054"/>
      <w:bookmarkStart w:id="274" w:name="_Toc508044375"/>
      <w:bookmarkStart w:id="275" w:name="_Toc525812030"/>
      <w:r w:rsidRPr="005F416C">
        <w:t>Синхронизация работы блока интерфейса</w:t>
      </w:r>
      <w:bookmarkEnd w:id="272"/>
      <w:bookmarkEnd w:id="273"/>
      <w:bookmarkEnd w:id="274"/>
      <w:bookmarkEnd w:id="275"/>
    </w:p>
    <w:p w:rsidR="00F30D07" w:rsidRPr="005F416C" w:rsidRDefault="00F30D07" w:rsidP="002D78A6">
      <w:pPr>
        <w:pStyle w:val="a9"/>
      </w:pPr>
      <w:r w:rsidRPr="005F416C">
        <w:t xml:space="preserve">Блок интерфейса тактируется двумя независимыми тактовыми сигналами. </w:t>
      </w:r>
    </w:p>
    <w:p w:rsidR="002D78A6" w:rsidRPr="005F416C" w:rsidRDefault="00F30D07" w:rsidP="002D78A6">
      <w:pPr>
        <w:pStyle w:val="a9"/>
      </w:pPr>
      <w:r w:rsidRPr="005F416C">
        <w:t>Тактовый сигнал шины подается на все внешние устройства, подключенные к внешней шине, (если необходимо) и на вход SCLK интерфейса с внешнего тактового генератора. Даже если ни одно внешнее устройство не использует тактовый сигнал шины, на вход SCLK он должен быть подан. В блоке интерфейса данным тактовым сигналом тактируется входная и выходная логика внешней шины.</w:t>
      </w:r>
      <w:r w:rsidR="002D78A6" w:rsidRPr="005F416C">
        <w:t xml:space="preserve"> </w:t>
      </w:r>
    </w:p>
    <w:p w:rsidR="002D78A6" w:rsidRPr="005F416C" w:rsidRDefault="002D78A6" w:rsidP="002D78A6">
      <w:pPr>
        <w:pStyle w:val="a9"/>
      </w:pPr>
      <w:r w:rsidRPr="005F416C">
        <w:t>Работа остальных устройств интерфейса тактируется тактовым сигналом блока интерфейса. В данном случае этим сигналом является тактовый сигнал шины AXI, к которой подключен блок.</w:t>
      </w:r>
    </w:p>
    <w:p w:rsidR="002D78A6" w:rsidRPr="005F416C" w:rsidRDefault="002D78A6" w:rsidP="002D78A6">
      <w:pPr>
        <w:pStyle w:val="5"/>
        <w:rPr>
          <w:lang w:val="ru-RU"/>
        </w:rPr>
      </w:pPr>
      <w:bookmarkStart w:id="276" w:name="_Ref246392572"/>
      <w:bookmarkStart w:id="277" w:name="_Toc291581766"/>
      <w:bookmarkStart w:id="278" w:name="_Toc489026055"/>
      <w:bookmarkStart w:id="279" w:name="_Toc508044376"/>
      <w:bookmarkStart w:id="280" w:name="_Toc525812031"/>
      <w:r w:rsidRPr="005F416C">
        <w:rPr>
          <w:lang w:val="ru-RU"/>
        </w:rPr>
        <w:t>Регистры конфигурации интерфейса с внешней шиной</w:t>
      </w:r>
      <w:bookmarkEnd w:id="276"/>
      <w:bookmarkEnd w:id="277"/>
      <w:bookmarkEnd w:id="278"/>
      <w:bookmarkEnd w:id="279"/>
      <w:bookmarkEnd w:id="280"/>
    </w:p>
    <w:p w:rsidR="00A35B4F" w:rsidRPr="005F416C" w:rsidRDefault="002D78A6" w:rsidP="002D78A6">
      <w:pPr>
        <w:pStyle w:val="a9"/>
      </w:pPr>
      <w:bookmarkStart w:id="281" w:name="_Toc457277617"/>
      <w:r w:rsidRPr="005F416C">
        <w:t xml:space="preserve">Типы подключаемой внешней памяти, их временные и конструктивные параметры, а также управление работой блока интерфейса задаются программистом в конфигурационных регистрах блока. Регистры контроллера расположены в адресном пространстве периферийных </w:t>
      </w:r>
      <w:r w:rsidRPr="005F416C">
        <w:lastRenderedPageBreak/>
        <w:t xml:space="preserve">устройств процессора. Перечень программно доступных регистров блока представлен </w:t>
      </w:r>
      <w:r w:rsidR="00F30D07" w:rsidRPr="005F416C">
        <w:t>в таблице</w:t>
      </w:r>
      <w:r w:rsidR="001F5ED9" w:rsidRPr="005F416C">
        <w:t xml:space="preserve"> </w:t>
      </w:r>
      <w:r w:rsidR="00B050B4">
        <w:fldChar w:fldCharType="begin"/>
      </w:r>
      <w:r w:rsidR="00B050B4">
        <w:instrText xml:space="preserve"> REF _Ref14168250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86</w:t>
      </w:r>
      <w:r w:rsidR="00B050B4">
        <w:fldChar w:fldCharType="end"/>
      </w:r>
      <w:r w:rsidRPr="005F416C">
        <w:t>.</w:t>
      </w:r>
    </w:p>
    <w:p w:rsidR="002D78A6" w:rsidRPr="005F416C" w:rsidRDefault="002D78A6" w:rsidP="002D78A6">
      <w:pPr>
        <w:pStyle w:val="afff0"/>
      </w:pPr>
      <w:bookmarkStart w:id="282" w:name="_Ref14168250"/>
      <w:bookmarkStart w:id="283" w:name="_Toc464568277"/>
      <w:bookmarkStart w:id="284" w:name="_Toc464569862"/>
      <w:bookmarkStart w:id="285" w:name="_Toc464570239"/>
      <w:bookmarkStart w:id="286" w:name="_Toc489026177"/>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86</w:t>
      </w:r>
      <w:r w:rsidR="008A68E7" w:rsidRPr="005F416C">
        <w:rPr>
          <w:noProof/>
        </w:rPr>
        <w:fldChar w:fldCharType="end"/>
      </w:r>
      <w:bookmarkEnd w:id="282"/>
      <w:r w:rsidRPr="005F416C">
        <w:t xml:space="preserve">  –    Программно доступные регистры блока интерфейса с внешней памятью</w:t>
      </w:r>
      <w:bookmarkEnd w:id="283"/>
      <w:bookmarkEnd w:id="284"/>
      <w:bookmarkEnd w:id="285"/>
      <w:bookmarkEnd w:id="286"/>
    </w:p>
    <w:tbl>
      <w:tblPr>
        <w:tblW w:w="972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648"/>
        <w:gridCol w:w="772"/>
        <w:gridCol w:w="865"/>
        <w:gridCol w:w="1275"/>
        <w:gridCol w:w="1087"/>
        <w:gridCol w:w="4076"/>
      </w:tblGrid>
      <w:tr w:rsidR="002D78A6" w:rsidRPr="005F416C" w:rsidTr="001F5ED9">
        <w:trPr>
          <w:jc w:val="center"/>
        </w:trPr>
        <w:tc>
          <w:tcPr>
            <w:tcW w:w="1648" w:type="dxa"/>
            <w:tcBorders>
              <w:top w:val="single" w:sz="12" w:space="0" w:color="auto"/>
              <w:bottom w:val="single" w:sz="12" w:space="0" w:color="auto"/>
            </w:tcBorders>
          </w:tcPr>
          <w:p w:rsidR="002D78A6" w:rsidRPr="005F416C" w:rsidRDefault="002D78A6" w:rsidP="00A35B4F">
            <w:pPr>
              <w:pStyle w:val="affb"/>
            </w:pPr>
            <w:r w:rsidRPr="005F416C">
              <w:t>Адрес</w:t>
            </w:r>
          </w:p>
        </w:tc>
        <w:tc>
          <w:tcPr>
            <w:tcW w:w="772" w:type="dxa"/>
            <w:tcBorders>
              <w:top w:val="single" w:sz="12" w:space="0" w:color="auto"/>
              <w:bottom w:val="single" w:sz="12" w:space="0" w:color="auto"/>
            </w:tcBorders>
          </w:tcPr>
          <w:p w:rsidR="002D78A6" w:rsidRPr="005F416C" w:rsidRDefault="002D78A6" w:rsidP="00A35B4F">
            <w:pPr>
              <w:pStyle w:val="affb"/>
            </w:pPr>
            <w:r w:rsidRPr="005F416C">
              <w:t>Тип</w:t>
            </w:r>
          </w:p>
        </w:tc>
        <w:tc>
          <w:tcPr>
            <w:tcW w:w="865" w:type="dxa"/>
            <w:tcBorders>
              <w:top w:val="single" w:sz="12" w:space="0" w:color="auto"/>
              <w:bottom w:val="single" w:sz="12" w:space="0" w:color="auto"/>
            </w:tcBorders>
          </w:tcPr>
          <w:p w:rsidR="002D78A6" w:rsidRPr="005F416C" w:rsidRDefault="002D78A6" w:rsidP="00A35B4F">
            <w:pPr>
              <w:pStyle w:val="affb"/>
            </w:pPr>
            <w:r w:rsidRPr="005F416C">
              <w:t>Разрядность</w:t>
            </w:r>
          </w:p>
        </w:tc>
        <w:tc>
          <w:tcPr>
            <w:tcW w:w="1275" w:type="dxa"/>
            <w:tcBorders>
              <w:top w:val="single" w:sz="12" w:space="0" w:color="auto"/>
              <w:bottom w:val="single" w:sz="12" w:space="0" w:color="auto"/>
            </w:tcBorders>
          </w:tcPr>
          <w:p w:rsidR="002D78A6" w:rsidRPr="005F416C" w:rsidRDefault="002D78A6" w:rsidP="00A35B4F">
            <w:pPr>
              <w:pStyle w:val="affb"/>
            </w:pPr>
            <w:r w:rsidRPr="005F416C">
              <w:t>Начальное значение</w:t>
            </w:r>
          </w:p>
        </w:tc>
        <w:tc>
          <w:tcPr>
            <w:tcW w:w="1087" w:type="dxa"/>
            <w:tcBorders>
              <w:top w:val="single" w:sz="12" w:space="0" w:color="auto"/>
              <w:bottom w:val="single" w:sz="12" w:space="0" w:color="auto"/>
            </w:tcBorders>
          </w:tcPr>
          <w:p w:rsidR="002D78A6" w:rsidRPr="005F416C" w:rsidRDefault="002D78A6" w:rsidP="00A35B4F">
            <w:pPr>
              <w:pStyle w:val="affb"/>
            </w:pPr>
            <w:r w:rsidRPr="005F416C">
              <w:t>Имя</w:t>
            </w:r>
          </w:p>
        </w:tc>
        <w:tc>
          <w:tcPr>
            <w:tcW w:w="4076" w:type="dxa"/>
            <w:tcBorders>
              <w:top w:val="single" w:sz="12" w:space="0" w:color="auto"/>
              <w:bottom w:val="single" w:sz="12" w:space="0" w:color="auto"/>
            </w:tcBorders>
          </w:tcPr>
          <w:p w:rsidR="002D78A6" w:rsidRPr="005F416C" w:rsidRDefault="002D78A6" w:rsidP="00A35B4F">
            <w:pPr>
              <w:pStyle w:val="affb"/>
            </w:pPr>
            <w:r w:rsidRPr="005F416C">
              <w:t>Описание</w:t>
            </w:r>
          </w:p>
        </w:tc>
      </w:tr>
      <w:tr w:rsidR="002D78A6" w:rsidRPr="003E4574" w:rsidTr="001F5ED9">
        <w:trPr>
          <w:jc w:val="center"/>
        </w:trPr>
        <w:tc>
          <w:tcPr>
            <w:tcW w:w="1648" w:type="dxa"/>
            <w:tcBorders>
              <w:top w:val="single" w:sz="12" w:space="0" w:color="auto"/>
            </w:tcBorders>
          </w:tcPr>
          <w:p w:rsidR="002D78A6" w:rsidRPr="005F416C" w:rsidRDefault="002D78A6" w:rsidP="00A35B4F">
            <w:pPr>
              <w:pStyle w:val="affb"/>
            </w:pPr>
            <w:r w:rsidRPr="005F416C">
              <w:t>EMI Base + 0x00h</w:t>
            </w:r>
          </w:p>
        </w:tc>
        <w:tc>
          <w:tcPr>
            <w:tcW w:w="772" w:type="dxa"/>
            <w:tcBorders>
              <w:top w:val="single" w:sz="12" w:space="0" w:color="auto"/>
            </w:tcBorders>
          </w:tcPr>
          <w:p w:rsidR="002D78A6" w:rsidRPr="005F416C" w:rsidRDefault="002D78A6" w:rsidP="00A35B4F">
            <w:pPr>
              <w:pStyle w:val="affb"/>
            </w:pPr>
            <w:r w:rsidRPr="005F416C">
              <w:t>ЧТ/ЗП</w:t>
            </w:r>
          </w:p>
        </w:tc>
        <w:tc>
          <w:tcPr>
            <w:tcW w:w="865" w:type="dxa"/>
            <w:tcBorders>
              <w:top w:val="single" w:sz="12" w:space="0" w:color="auto"/>
            </w:tcBorders>
          </w:tcPr>
          <w:p w:rsidR="002D78A6" w:rsidRPr="005F416C" w:rsidRDefault="002D78A6" w:rsidP="00A35B4F">
            <w:pPr>
              <w:pStyle w:val="affb"/>
            </w:pPr>
            <w:r w:rsidRPr="005F416C">
              <w:t>22</w:t>
            </w:r>
          </w:p>
        </w:tc>
        <w:tc>
          <w:tcPr>
            <w:tcW w:w="1275" w:type="dxa"/>
            <w:tcBorders>
              <w:top w:val="single" w:sz="12" w:space="0" w:color="auto"/>
            </w:tcBorders>
          </w:tcPr>
          <w:p w:rsidR="002D78A6" w:rsidRPr="005F416C" w:rsidRDefault="002D78A6" w:rsidP="00A35B4F">
            <w:pPr>
              <w:pStyle w:val="affb"/>
            </w:pPr>
            <w:r w:rsidRPr="005F416C">
              <w:t>0x0000</w:t>
            </w:r>
          </w:p>
        </w:tc>
        <w:tc>
          <w:tcPr>
            <w:tcW w:w="1087" w:type="dxa"/>
            <w:tcBorders>
              <w:top w:val="single" w:sz="12" w:space="0" w:color="auto"/>
            </w:tcBorders>
          </w:tcPr>
          <w:p w:rsidR="002D78A6" w:rsidRPr="005F416C" w:rsidRDefault="002D78A6" w:rsidP="00A35B4F">
            <w:pPr>
              <w:pStyle w:val="affb"/>
            </w:pPr>
            <w:r w:rsidRPr="005F416C">
              <w:t>EMI_SS0</w:t>
            </w:r>
          </w:p>
        </w:tc>
        <w:tc>
          <w:tcPr>
            <w:tcW w:w="4076" w:type="dxa"/>
            <w:tcBorders>
              <w:top w:val="single" w:sz="12" w:space="0" w:color="auto"/>
            </w:tcBorders>
          </w:tcPr>
          <w:p w:rsidR="002D78A6" w:rsidRPr="005F416C" w:rsidRDefault="002D78A6" w:rsidP="00A35B4F">
            <w:pPr>
              <w:pStyle w:val="affb"/>
            </w:pPr>
            <w:r w:rsidRPr="005F416C">
              <w:t>Регистр конфигурации статической памяти банка 0</w:t>
            </w:r>
          </w:p>
        </w:tc>
      </w:tr>
      <w:tr w:rsidR="002D78A6" w:rsidRPr="003E4574" w:rsidTr="001F5ED9">
        <w:trPr>
          <w:jc w:val="center"/>
        </w:trPr>
        <w:tc>
          <w:tcPr>
            <w:tcW w:w="1648" w:type="dxa"/>
          </w:tcPr>
          <w:p w:rsidR="002D78A6" w:rsidRPr="005F416C" w:rsidRDefault="002D78A6" w:rsidP="00A35B4F">
            <w:pPr>
              <w:pStyle w:val="affb"/>
            </w:pPr>
            <w:r w:rsidRPr="005F416C">
              <w:t>EMI Base + 0x04h</w:t>
            </w:r>
          </w:p>
        </w:tc>
        <w:tc>
          <w:tcPr>
            <w:tcW w:w="772" w:type="dxa"/>
          </w:tcPr>
          <w:p w:rsidR="002D78A6" w:rsidRPr="005F416C" w:rsidRDefault="002D78A6" w:rsidP="00A35B4F">
            <w:pPr>
              <w:pStyle w:val="affb"/>
            </w:pPr>
            <w:r w:rsidRPr="005F416C">
              <w:t>ЧТ/ЗП</w:t>
            </w:r>
          </w:p>
        </w:tc>
        <w:tc>
          <w:tcPr>
            <w:tcW w:w="865" w:type="dxa"/>
          </w:tcPr>
          <w:p w:rsidR="002D78A6" w:rsidRPr="005F416C" w:rsidRDefault="002D78A6" w:rsidP="00A35B4F">
            <w:pPr>
              <w:pStyle w:val="affb"/>
            </w:pPr>
            <w:r w:rsidRPr="005F416C">
              <w:t>15</w:t>
            </w:r>
          </w:p>
        </w:tc>
        <w:tc>
          <w:tcPr>
            <w:tcW w:w="1275" w:type="dxa"/>
          </w:tcPr>
          <w:p w:rsidR="002D78A6" w:rsidRPr="005F416C" w:rsidRDefault="002D78A6" w:rsidP="00A35B4F">
            <w:pPr>
              <w:pStyle w:val="affb"/>
            </w:pPr>
            <w:r w:rsidRPr="005F416C">
              <w:t>0x0000</w:t>
            </w:r>
          </w:p>
        </w:tc>
        <w:tc>
          <w:tcPr>
            <w:tcW w:w="1087" w:type="dxa"/>
          </w:tcPr>
          <w:p w:rsidR="002D78A6" w:rsidRPr="005F416C" w:rsidRDefault="002D78A6" w:rsidP="00A35B4F">
            <w:pPr>
              <w:pStyle w:val="affb"/>
            </w:pPr>
            <w:r w:rsidRPr="005F416C">
              <w:t>EMI_SD0</w:t>
            </w:r>
          </w:p>
        </w:tc>
        <w:tc>
          <w:tcPr>
            <w:tcW w:w="4076" w:type="dxa"/>
          </w:tcPr>
          <w:p w:rsidR="002D78A6" w:rsidRPr="005F416C" w:rsidRDefault="002D78A6" w:rsidP="00A35B4F">
            <w:pPr>
              <w:pStyle w:val="affb"/>
            </w:pPr>
            <w:r w:rsidRPr="005F416C">
              <w:t>Регистр конфигурации динамической памяти банка 0</w:t>
            </w:r>
          </w:p>
        </w:tc>
      </w:tr>
      <w:tr w:rsidR="002D78A6" w:rsidRPr="003E4574" w:rsidTr="001F5ED9">
        <w:trPr>
          <w:jc w:val="center"/>
        </w:trPr>
        <w:tc>
          <w:tcPr>
            <w:tcW w:w="1648" w:type="dxa"/>
          </w:tcPr>
          <w:p w:rsidR="002D78A6" w:rsidRPr="005F416C" w:rsidRDefault="002D78A6" w:rsidP="00A35B4F">
            <w:pPr>
              <w:pStyle w:val="affb"/>
            </w:pPr>
            <w:r w:rsidRPr="005F416C">
              <w:t>EMI Base + 0x08h</w:t>
            </w:r>
          </w:p>
        </w:tc>
        <w:tc>
          <w:tcPr>
            <w:tcW w:w="772" w:type="dxa"/>
          </w:tcPr>
          <w:p w:rsidR="002D78A6" w:rsidRPr="005F416C" w:rsidRDefault="002D78A6" w:rsidP="00A35B4F">
            <w:pPr>
              <w:pStyle w:val="affb"/>
            </w:pPr>
            <w:r w:rsidRPr="005F416C">
              <w:t>ЧТ/ЗП</w:t>
            </w:r>
          </w:p>
        </w:tc>
        <w:tc>
          <w:tcPr>
            <w:tcW w:w="865" w:type="dxa"/>
          </w:tcPr>
          <w:p w:rsidR="002D78A6" w:rsidRPr="005F416C" w:rsidRDefault="002D78A6" w:rsidP="00A35B4F">
            <w:pPr>
              <w:pStyle w:val="affb"/>
            </w:pPr>
            <w:r w:rsidRPr="005F416C">
              <w:t>22</w:t>
            </w:r>
          </w:p>
        </w:tc>
        <w:tc>
          <w:tcPr>
            <w:tcW w:w="1275" w:type="dxa"/>
          </w:tcPr>
          <w:p w:rsidR="002D78A6" w:rsidRPr="005F416C" w:rsidRDefault="002D78A6" w:rsidP="00A35B4F">
            <w:pPr>
              <w:pStyle w:val="affb"/>
            </w:pPr>
            <w:r w:rsidRPr="005F416C">
              <w:t>0x0000</w:t>
            </w:r>
          </w:p>
        </w:tc>
        <w:tc>
          <w:tcPr>
            <w:tcW w:w="1087" w:type="dxa"/>
          </w:tcPr>
          <w:p w:rsidR="002D78A6" w:rsidRPr="005F416C" w:rsidRDefault="002D78A6" w:rsidP="00A35B4F">
            <w:pPr>
              <w:pStyle w:val="affb"/>
            </w:pPr>
            <w:r w:rsidRPr="005F416C">
              <w:t>EMI_SS1</w:t>
            </w:r>
          </w:p>
        </w:tc>
        <w:tc>
          <w:tcPr>
            <w:tcW w:w="4076" w:type="dxa"/>
          </w:tcPr>
          <w:p w:rsidR="002D78A6" w:rsidRPr="005F416C" w:rsidRDefault="002D78A6" w:rsidP="00A35B4F">
            <w:pPr>
              <w:pStyle w:val="affb"/>
            </w:pPr>
            <w:r w:rsidRPr="005F416C">
              <w:t>Регистр конфигурации статической памяти банка 1</w:t>
            </w:r>
          </w:p>
        </w:tc>
      </w:tr>
      <w:tr w:rsidR="002D78A6" w:rsidRPr="003E4574" w:rsidTr="001F5ED9">
        <w:trPr>
          <w:jc w:val="center"/>
        </w:trPr>
        <w:tc>
          <w:tcPr>
            <w:tcW w:w="1648" w:type="dxa"/>
          </w:tcPr>
          <w:p w:rsidR="002D78A6" w:rsidRPr="005F416C" w:rsidRDefault="002D78A6" w:rsidP="00A35B4F">
            <w:pPr>
              <w:pStyle w:val="affb"/>
            </w:pPr>
            <w:r w:rsidRPr="005F416C">
              <w:t>EMI Base + 0x0Сh</w:t>
            </w:r>
          </w:p>
        </w:tc>
        <w:tc>
          <w:tcPr>
            <w:tcW w:w="772" w:type="dxa"/>
          </w:tcPr>
          <w:p w:rsidR="002D78A6" w:rsidRPr="005F416C" w:rsidRDefault="002D78A6" w:rsidP="00A35B4F">
            <w:pPr>
              <w:pStyle w:val="affb"/>
            </w:pPr>
            <w:r w:rsidRPr="005F416C">
              <w:t>ЧТ/ЗП</w:t>
            </w:r>
          </w:p>
        </w:tc>
        <w:tc>
          <w:tcPr>
            <w:tcW w:w="865" w:type="dxa"/>
          </w:tcPr>
          <w:p w:rsidR="002D78A6" w:rsidRPr="005F416C" w:rsidRDefault="002D78A6" w:rsidP="00A35B4F">
            <w:pPr>
              <w:pStyle w:val="affb"/>
            </w:pPr>
            <w:r w:rsidRPr="005F416C">
              <w:t>15</w:t>
            </w:r>
          </w:p>
        </w:tc>
        <w:tc>
          <w:tcPr>
            <w:tcW w:w="1275" w:type="dxa"/>
          </w:tcPr>
          <w:p w:rsidR="002D78A6" w:rsidRPr="005F416C" w:rsidRDefault="002D78A6" w:rsidP="00A35B4F">
            <w:pPr>
              <w:pStyle w:val="affb"/>
            </w:pPr>
            <w:r w:rsidRPr="005F416C">
              <w:t>0x0000</w:t>
            </w:r>
          </w:p>
        </w:tc>
        <w:tc>
          <w:tcPr>
            <w:tcW w:w="1087" w:type="dxa"/>
          </w:tcPr>
          <w:p w:rsidR="002D78A6" w:rsidRPr="005F416C" w:rsidRDefault="002D78A6" w:rsidP="00A35B4F">
            <w:pPr>
              <w:pStyle w:val="affb"/>
            </w:pPr>
            <w:r w:rsidRPr="005F416C">
              <w:t>EMI_SD1</w:t>
            </w:r>
          </w:p>
        </w:tc>
        <w:tc>
          <w:tcPr>
            <w:tcW w:w="4076" w:type="dxa"/>
          </w:tcPr>
          <w:p w:rsidR="002D78A6" w:rsidRPr="005F416C" w:rsidRDefault="002D78A6" w:rsidP="00A35B4F">
            <w:pPr>
              <w:pStyle w:val="affb"/>
            </w:pPr>
            <w:r w:rsidRPr="005F416C">
              <w:t>Регистр конфигурации динамической памяти банка 1</w:t>
            </w:r>
          </w:p>
        </w:tc>
      </w:tr>
      <w:tr w:rsidR="002D78A6" w:rsidRPr="003E4574" w:rsidTr="001F5ED9">
        <w:trPr>
          <w:jc w:val="center"/>
        </w:trPr>
        <w:tc>
          <w:tcPr>
            <w:tcW w:w="1648" w:type="dxa"/>
          </w:tcPr>
          <w:p w:rsidR="002D78A6" w:rsidRPr="005F416C" w:rsidRDefault="002D78A6" w:rsidP="00A35B4F">
            <w:pPr>
              <w:pStyle w:val="affb"/>
            </w:pPr>
            <w:r w:rsidRPr="005F416C">
              <w:t>EMI Base + 0x10h</w:t>
            </w:r>
          </w:p>
        </w:tc>
        <w:tc>
          <w:tcPr>
            <w:tcW w:w="772" w:type="dxa"/>
          </w:tcPr>
          <w:p w:rsidR="002D78A6" w:rsidRPr="005F416C" w:rsidRDefault="002D78A6" w:rsidP="00A35B4F">
            <w:pPr>
              <w:pStyle w:val="affb"/>
            </w:pPr>
            <w:r w:rsidRPr="005F416C">
              <w:t>ЧТ/ЗП</w:t>
            </w:r>
          </w:p>
        </w:tc>
        <w:tc>
          <w:tcPr>
            <w:tcW w:w="865" w:type="dxa"/>
          </w:tcPr>
          <w:p w:rsidR="002D78A6" w:rsidRPr="005F416C" w:rsidRDefault="002D78A6" w:rsidP="00A35B4F">
            <w:pPr>
              <w:pStyle w:val="affb"/>
            </w:pPr>
            <w:r w:rsidRPr="005F416C">
              <w:t>22</w:t>
            </w:r>
          </w:p>
        </w:tc>
        <w:tc>
          <w:tcPr>
            <w:tcW w:w="1275" w:type="dxa"/>
          </w:tcPr>
          <w:p w:rsidR="002D78A6" w:rsidRPr="005F416C" w:rsidRDefault="002D78A6" w:rsidP="00A35B4F">
            <w:pPr>
              <w:pStyle w:val="affb"/>
            </w:pPr>
            <w:r w:rsidRPr="005F416C">
              <w:t>0x0000</w:t>
            </w:r>
          </w:p>
        </w:tc>
        <w:tc>
          <w:tcPr>
            <w:tcW w:w="1087" w:type="dxa"/>
          </w:tcPr>
          <w:p w:rsidR="002D78A6" w:rsidRPr="005F416C" w:rsidRDefault="002D78A6" w:rsidP="00A35B4F">
            <w:pPr>
              <w:pStyle w:val="affb"/>
            </w:pPr>
            <w:r w:rsidRPr="005F416C">
              <w:t>EMI_SS2</w:t>
            </w:r>
          </w:p>
        </w:tc>
        <w:tc>
          <w:tcPr>
            <w:tcW w:w="4076" w:type="dxa"/>
          </w:tcPr>
          <w:p w:rsidR="002D78A6" w:rsidRPr="005F416C" w:rsidRDefault="002D78A6" w:rsidP="00A35B4F">
            <w:pPr>
              <w:pStyle w:val="affb"/>
            </w:pPr>
            <w:r w:rsidRPr="005F416C">
              <w:t>Регистр конфигурации статической памяти банка 2</w:t>
            </w:r>
          </w:p>
        </w:tc>
      </w:tr>
      <w:tr w:rsidR="002D78A6" w:rsidRPr="003E4574" w:rsidTr="001F5ED9">
        <w:trPr>
          <w:jc w:val="center"/>
        </w:trPr>
        <w:tc>
          <w:tcPr>
            <w:tcW w:w="1648" w:type="dxa"/>
          </w:tcPr>
          <w:p w:rsidR="002D78A6" w:rsidRPr="005F416C" w:rsidRDefault="002D78A6" w:rsidP="00A35B4F">
            <w:pPr>
              <w:pStyle w:val="affb"/>
            </w:pPr>
            <w:r w:rsidRPr="005F416C">
              <w:t>EMI Base + 0x14h</w:t>
            </w:r>
          </w:p>
        </w:tc>
        <w:tc>
          <w:tcPr>
            <w:tcW w:w="772" w:type="dxa"/>
          </w:tcPr>
          <w:p w:rsidR="002D78A6" w:rsidRPr="005F416C" w:rsidRDefault="002D78A6" w:rsidP="00A35B4F">
            <w:pPr>
              <w:pStyle w:val="affb"/>
            </w:pPr>
            <w:r w:rsidRPr="005F416C">
              <w:t>ЧТ/ЗП</w:t>
            </w:r>
          </w:p>
        </w:tc>
        <w:tc>
          <w:tcPr>
            <w:tcW w:w="865" w:type="dxa"/>
          </w:tcPr>
          <w:p w:rsidR="002D78A6" w:rsidRPr="005F416C" w:rsidRDefault="002D78A6" w:rsidP="00A35B4F">
            <w:pPr>
              <w:pStyle w:val="affb"/>
            </w:pPr>
            <w:r w:rsidRPr="005F416C">
              <w:t>15</w:t>
            </w:r>
          </w:p>
        </w:tc>
        <w:tc>
          <w:tcPr>
            <w:tcW w:w="1275" w:type="dxa"/>
          </w:tcPr>
          <w:p w:rsidR="002D78A6" w:rsidRPr="005F416C" w:rsidRDefault="002D78A6" w:rsidP="00A35B4F">
            <w:pPr>
              <w:pStyle w:val="affb"/>
            </w:pPr>
            <w:r w:rsidRPr="005F416C">
              <w:t>0x0000</w:t>
            </w:r>
          </w:p>
        </w:tc>
        <w:tc>
          <w:tcPr>
            <w:tcW w:w="1087" w:type="dxa"/>
          </w:tcPr>
          <w:p w:rsidR="002D78A6" w:rsidRPr="005F416C" w:rsidRDefault="002D78A6" w:rsidP="00A35B4F">
            <w:pPr>
              <w:pStyle w:val="affb"/>
            </w:pPr>
            <w:r w:rsidRPr="005F416C">
              <w:t>EMI_SD2</w:t>
            </w:r>
          </w:p>
        </w:tc>
        <w:tc>
          <w:tcPr>
            <w:tcW w:w="4076" w:type="dxa"/>
          </w:tcPr>
          <w:p w:rsidR="002D78A6" w:rsidRPr="005F416C" w:rsidRDefault="002D78A6" w:rsidP="00A35B4F">
            <w:pPr>
              <w:pStyle w:val="affb"/>
            </w:pPr>
            <w:r w:rsidRPr="005F416C">
              <w:t>Регистр конфигурации динамической памяти банка 2</w:t>
            </w:r>
          </w:p>
        </w:tc>
      </w:tr>
      <w:tr w:rsidR="002D78A6" w:rsidRPr="003E4574" w:rsidTr="001F5ED9">
        <w:trPr>
          <w:jc w:val="center"/>
        </w:trPr>
        <w:tc>
          <w:tcPr>
            <w:tcW w:w="1648" w:type="dxa"/>
          </w:tcPr>
          <w:p w:rsidR="002D78A6" w:rsidRPr="005F416C" w:rsidRDefault="002D78A6" w:rsidP="00A35B4F">
            <w:pPr>
              <w:pStyle w:val="affb"/>
            </w:pPr>
            <w:r w:rsidRPr="005F416C">
              <w:t>EMI Base + 0x18h</w:t>
            </w:r>
          </w:p>
        </w:tc>
        <w:tc>
          <w:tcPr>
            <w:tcW w:w="772" w:type="dxa"/>
          </w:tcPr>
          <w:p w:rsidR="002D78A6" w:rsidRPr="005F416C" w:rsidRDefault="002D78A6" w:rsidP="00A35B4F">
            <w:pPr>
              <w:pStyle w:val="affb"/>
            </w:pPr>
            <w:r w:rsidRPr="005F416C">
              <w:t>ЧТ/ЗП</w:t>
            </w:r>
          </w:p>
        </w:tc>
        <w:tc>
          <w:tcPr>
            <w:tcW w:w="865" w:type="dxa"/>
          </w:tcPr>
          <w:p w:rsidR="002D78A6" w:rsidRPr="005F416C" w:rsidRDefault="002D78A6" w:rsidP="00A35B4F">
            <w:pPr>
              <w:pStyle w:val="affb"/>
            </w:pPr>
            <w:r w:rsidRPr="005F416C">
              <w:t>22</w:t>
            </w:r>
          </w:p>
        </w:tc>
        <w:tc>
          <w:tcPr>
            <w:tcW w:w="1275" w:type="dxa"/>
          </w:tcPr>
          <w:p w:rsidR="002D78A6" w:rsidRPr="005F416C" w:rsidRDefault="002D78A6" w:rsidP="00A35B4F">
            <w:pPr>
              <w:pStyle w:val="affb"/>
            </w:pPr>
            <w:r w:rsidRPr="005F416C">
              <w:t>0x0000</w:t>
            </w:r>
          </w:p>
        </w:tc>
        <w:tc>
          <w:tcPr>
            <w:tcW w:w="1087" w:type="dxa"/>
          </w:tcPr>
          <w:p w:rsidR="002D78A6" w:rsidRPr="005F416C" w:rsidRDefault="002D78A6" w:rsidP="00A35B4F">
            <w:pPr>
              <w:pStyle w:val="affb"/>
            </w:pPr>
            <w:r w:rsidRPr="005F416C">
              <w:t>EMI_SS3</w:t>
            </w:r>
          </w:p>
        </w:tc>
        <w:tc>
          <w:tcPr>
            <w:tcW w:w="4076" w:type="dxa"/>
          </w:tcPr>
          <w:p w:rsidR="002D78A6" w:rsidRPr="005F416C" w:rsidRDefault="002D78A6" w:rsidP="00A35B4F">
            <w:pPr>
              <w:pStyle w:val="affb"/>
            </w:pPr>
            <w:r w:rsidRPr="005F416C">
              <w:t>Регистр конфигурации статической памяти банка 3</w:t>
            </w:r>
          </w:p>
        </w:tc>
      </w:tr>
      <w:tr w:rsidR="002D78A6" w:rsidRPr="003E4574" w:rsidTr="001F5ED9">
        <w:trPr>
          <w:jc w:val="center"/>
        </w:trPr>
        <w:tc>
          <w:tcPr>
            <w:tcW w:w="1648" w:type="dxa"/>
          </w:tcPr>
          <w:p w:rsidR="002D78A6" w:rsidRPr="005F416C" w:rsidRDefault="002D78A6" w:rsidP="00A35B4F">
            <w:pPr>
              <w:pStyle w:val="affb"/>
            </w:pPr>
            <w:r w:rsidRPr="005F416C">
              <w:t>EMI Base + 0x1Сh</w:t>
            </w:r>
          </w:p>
        </w:tc>
        <w:tc>
          <w:tcPr>
            <w:tcW w:w="772" w:type="dxa"/>
          </w:tcPr>
          <w:p w:rsidR="002D78A6" w:rsidRPr="005F416C" w:rsidRDefault="002D78A6" w:rsidP="00A35B4F">
            <w:pPr>
              <w:pStyle w:val="affb"/>
            </w:pPr>
            <w:r w:rsidRPr="005F416C">
              <w:t>ЧТ/ЗП</w:t>
            </w:r>
          </w:p>
        </w:tc>
        <w:tc>
          <w:tcPr>
            <w:tcW w:w="865" w:type="dxa"/>
          </w:tcPr>
          <w:p w:rsidR="002D78A6" w:rsidRPr="005F416C" w:rsidRDefault="002D78A6" w:rsidP="00A35B4F">
            <w:pPr>
              <w:pStyle w:val="affb"/>
            </w:pPr>
            <w:r w:rsidRPr="005F416C">
              <w:t>15</w:t>
            </w:r>
          </w:p>
        </w:tc>
        <w:tc>
          <w:tcPr>
            <w:tcW w:w="1275" w:type="dxa"/>
          </w:tcPr>
          <w:p w:rsidR="002D78A6" w:rsidRPr="005F416C" w:rsidRDefault="002D78A6" w:rsidP="00A35B4F">
            <w:pPr>
              <w:pStyle w:val="affb"/>
            </w:pPr>
            <w:r w:rsidRPr="005F416C">
              <w:t>0x0000</w:t>
            </w:r>
          </w:p>
        </w:tc>
        <w:tc>
          <w:tcPr>
            <w:tcW w:w="1087" w:type="dxa"/>
          </w:tcPr>
          <w:p w:rsidR="002D78A6" w:rsidRPr="005F416C" w:rsidRDefault="002D78A6" w:rsidP="00A35B4F">
            <w:pPr>
              <w:pStyle w:val="affb"/>
            </w:pPr>
            <w:r w:rsidRPr="005F416C">
              <w:t>EMI_SD3</w:t>
            </w:r>
          </w:p>
        </w:tc>
        <w:tc>
          <w:tcPr>
            <w:tcW w:w="4076" w:type="dxa"/>
          </w:tcPr>
          <w:p w:rsidR="002D78A6" w:rsidRPr="005F416C" w:rsidRDefault="002D78A6" w:rsidP="00A35B4F">
            <w:pPr>
              <w:pStyle w:val="affb"/>
            </w:pPr>
            <w:r w:rsidRPr="005F416C">
              <w:t>Регистр конфигурации динамической памяти банка 3</w:t>
            </w:r>
          </w:p>
        </w:tc>
      </w:tr>
      <w:tr w:rsidR="002D78A6" w:rsidRPr="003E4574" w:rsidTr="001F5ED9">
        <w:trPr>
          <w:jc w:val="center"/>
        </w:trPr>
        <w:tc>
          <w:tcPr>
            <w:tcW w:w="1648" w:type="dxa"/>
          </w:tcPr>
          <w:p w:rsidR="002D78A6" w:rsidRPr="005F416C" w:rsidRDefault="002D78A6" w:rsidP="00A35B4F">
            <w:pPr>
              <w:pStyle w:val="affb"/>
            </w:pPr>
            <w:r w:rsidRPr="005F416C">
              <w:t>EMI Base  + 0x20h</w:t>
            </w:r>
          </w:p>
        </w:tc>
        <w:tc>
          <w:tcPr>
            <w:tcW w:w="772" w:type="dxa"/>
          </w:tcPr>
          <w:p w:rsidR="002D78A6" w:rsidRPr="005F416C" w:rsidRDefault="002D78A6" w:rsidP="00A35B4F">
            <w:pPr>
              <w:pStyle w:val="affb"/>
            </w:pPr>
            <w:r w:rsidRPr="005F416C">
              <w:t>ЧТ/ЗП</w:t>
            </w:r>
          </w:p>
        </w:tc>
        <w:tc>
          <w:tcPr>
            <w:tcW w:w="865" w:type="dxa"/>
          </w:tcPr>
          <w:p w:rsidR="002D78A6" w:rsidRPr="005F416C" w:rsidRDefault="002D78A6" w:rsidP="00A35B4F">
            <w:pPr>
              <w:pStyle w:val="affb"/>
            </w:pPr>
            <w:r w:rsidRPr="005F416C">
              <w:t>17</w:t>
            </w:r>
          </w:p>
        </w:tc>
        <w:tc>
          <w:tcPr>
            <w:tcW w:w="1275" w:type="dxa"/>
          </w:tcPr>
          <w:p w:rsidR="002D78A6" w:rsidRPr="005F416C" w:rsidRDefault="002D78A6" w:rsidP="00A35B4F">
            <w:pPr>
              <w:pStyle w:val="affb"/>
            </w:pPr>
            <w:r w:rsidRPr="005F416C">
              <w:t>0x0000</w:t>
            </w:r>
          </w:p>
        </w:tc>
        <w:tc>
          <w:tcPr>
            <w:tcW w:w="1087" w:type="dxa"/>
          </w:tcPr>
          <w:p w:rsidR="002D78A6" w:rsidRPr="005F416C" w:rsidRDefault="002D78A6" w:rsidP="00A35B4F">
            <w:pPr>
              <w:pStyle w:val="affb"/>
            </w:pPr>
            <w:r w:rsidRPr="005F416C">
              <w:t>EMI_RFC</w:t>
            </w:r>
          </w:p>
        </w:tc>
        <w:tc>
          <w:tcPr>
            <w:tcW w:w="4076" w:type="dxa"/>
          </w:tcPr>
          <w:p w:rsidR="002D78A6" w:rsidRPr="005F416C" w:rsidRDefault="002D78A6" w:rsidP="00A35B4F">
            <w:pPr>
              <w:pStyle w:val="affb"/>
            </w:pPr>
            <w:r w:rsidRPr="005F416C">
              <w:t>Регистр параметров регенерации динамической памяти</w:t>
            </w:r>
          </w:p>
        </w:tc>
      </w:tr>
      <w:tr w:rsidR="002D78A6" w:rsidRPr="003E4574" w:rsidTr="001F5ED9">
        <w:trPr>
          <w:jc w:val="center"/>
        </w:trPr>
        <w:tc>
          <w:tcPr>
            <w:tcW w:w="1648" w:type="dxa"/>
          </w:tcPr>
          <w:p w:rsidR="002D78A6" w:rsidRPr="005F416C" w:rsidRDefault="002D78A6" w:rsidP="00A35B4F">
            <w:pPr>
              <w:pStyle w:val="affb"/>
            </w:pPr>
            <w:r w:rsidRPr="005F416C">
              <w:t>EMI Base  + 0x24h</w:t>
            </w:r>
          </w:p>
        </w:tc>
        <w:tc>
          <w:tcPr>
            <w:tcW w:w="772" w:type="dxa"/>
          </w:tcPr>
          <w:p w:rsidR="002D78A6" w:rsidRPr="005F416C" w:rsidRDefault="002D78A6" w:rsidP="00A35B4F">
            <w:pPr>
              <w:pStyle w:val="affb"/>
            </w:pPr>
            <w:r w:rsidRPr="005F416C">
              <w:t>ЧТ/ЗП</w:t>
            </w:r>
          </w:p>
        </w:tc>
        <w:tc>
          <w:tcPr>
            <w:tcW w:w="865" w:type="dxa"/>
          </w:tcPr>
          <w:p w:rsidR="002D78A6" w:rsidRPr="005F416C" w:rsidRDefault="002D78A6" w:rsidP="00A35B4F">
            <w:pPr>
              <w:pStyle w:val="affb"/>
            </w:pPr>
            <w:r w:rsidRPr="005F416C">
              <w:t>1</w:t>
            </w:r>
          </w:p>
        </w:tc>
        <w:tc>
          <w:tcPr>
            <w:tcW w:w="1275" w:type="dxa"/>
          </w:tcPr>
          <w:p w:rsidR="002D78A6" w:rsidRPr="005F416C" w:rsidRDefault="002D78A6" w:rsidP="00A35B4F">
            <w:pPr>
              <w:pStyle w:val="affb"/>
            </w:pPr>
            <w:r w:rsidRPr="005F416C">
              <w:t>0x0</w:t>
            </w:r>
          </w:p>
        </w:tc>
        <w:tc>
          <w:tcPr>
            <w:tcW w:w="1087" w:type="dxa"/>
          </w:tcPr>
          <w:p w:rsidR="002D78A6" w:rsidRPr="005F416C" w:rsidRDefault="002D78A6" w:rsidP="00A35B4F">
            <w:pPr>
              <w:pStyle w:val="affb"/>
            </w:pPr>
            <w:r w:rsidRPr="005F416C">
              <w:t>EMI_BUSEN</w:t>
            </w:r>
          </w:p>
        </w:tc>
        <w:tc>
          <w:tcPr>
            <w:tcW w:w="4076" w:type="dxa"/>
          </w:tcPr>
          <w:p w:rsidR="002D78A6" w:rsidRPr="005F416C" w:rsidRDefault="002D78A6" w:rsidP="00A35B4F">
            <w:pPr>
              <w:pStyle w:val="affb"/>
            </w:pPr>
            <w:r w:rsidRPr="005F416C">
              <w:t>Регистр управления разрешением на передачу шины внешнему устройству</w:t>
            </w:r>
          </w:p>
        </w:tc>
      </w:tr>
      <w:tr w:rsidR="002D78A6" w:rsidRPr="003E4574" w:rsidTr="001F5ED9">
        <w:trPr>
          <w:jc w:val="center"/>
        </w:trPr>
        <w:tc>
          <w:tcPr>
            <w:tcW w:w="1648" w:type="dxa"/>
          </w:tcPr>
          <w:p w:rsidR="002D78A6" w:rsidRPr="005F416C" w:rsidRDefault="002D78A6" w:rsidP="00A35B4F">
            <w:pPr>
              <w:pStyle w:val="affb"/>
            </w:pPr>
            <w:r w:rsidRPr="005F416C">
              <w:t>EMI Base  + 0x28h</w:t>
            </w:r>
          </w:p>
        </w:tc>
        <w:tc>
          <w:tcPr>
            <w:tcW w:w="772" w:type="dxa"/>
          </w:tcPr>
          <w:p w:rsidR="002D78A6" w:rsidRPr="005F416C" w:rsidRDefault="002D78A6" w:rsidP="00A35B4F">
            <w:pPr>
              <w:pStyle w:val="affb"/>
            </w:pPr>
            <w:r w:rsidRPr="005F416C">
              <w:t>ЧТ/ЗП</w:t>
            </w:r>
          </w:p>
        </w:tc>
        <w:tc>
          <w:tcPr>
            <w:tcW w:w="865" w:type="dxa"/>
          </w:tcPr>
          <w:p w:rsidR="002D78A6" w:rsidRPr="005F416C" w:rsidRDefault="002D78A6" w:rsidP="00A35B4F">
            <w:pPr>
              <w:pStyle w:val="affb"/>
            </w:pPr>
            <w:r w:rsidRPr="005F416C">
              <w:t>2</w:t>
            </w:r>
          </w:p>
        </w:tc>
        <w:tc>
          <w:tcPr>
            <w:tcW w:w="1275" w:type="dxa"/>
          </w:tcPr>
          <w:p w:rsidR="002D78A6" w:rsidRPr="005F416C" w:rsidRDefault="002D78A6" w:rsidP="00A35B4F">
            <w:pPr>
              <w:pStyle w:val="affb"/>
            </w:pPr>
            <w:r w:rsidRPr="005F416C">
              <w:t>0x0</w:t>
            </w:r>
          </w:p>
        </w:tc>
        <w:tc>
          <w:tcPr>
            <w:tcW w:w="1087" w:type="dxa"/>
          </w:tcPr>
          <w:p w:rsidR="002D78A6" w:rsidRPr="005F416C" w:rsidRDefault="002D78A6" w:rsidP="00A35B4F">
            <w:pPr>
              <w:pStyle w:val="affb"/>
            </w:pPr>
            <w:r w:rsidRPr="005F416C">
              <w:t>EMI_IMR</w:t>
            </w:r>
          </w:p>
        </w:tc>
        <w:tc>
          <w:tcPr>
            <w:tcW w:w="4076" w:type="dxa"/>
          </w:tcPr>
          <w:p w:rsidR="002D78A6" w:rsidRPr="005F416C" w:rsidRDefault="002D78A6" w:rsidP="00A35B4F">
            <w:pPr>
              <w:pStyle w:val="affb"/>
            </w:pPr>
            <w:r w:rsidRPr="005F416C">
              <w:t xml:space="preserve">Регистр масок прерываний блока EMI </w:t>
            </w:r>
          </w:p>
        </w:tc>
      </w:tr>
      <w:tr w:rsidR="002D78A6" w:rsidRPr="003E4574" w:rsidTr="001F5ED9">
        <w:trPr>
          <w:jc w:val="center"/>
        </w:trPr>
        <w:tc>
          <w:tcPr>
            <w:tcW w:w="1648" w:type="dxa"/>
          </w:tcPr>
          <w:p w:rsidR="002D78A6" w:rsidRPr="005F416C" w:rsidRDefault="002D78A6" w:rsidP="00A35B4F">
            <w:pPr>
              <w:pStyle w:val="affb"/>
            </w:pPr>
            <w:r w:rsidRPr="005F416C">
              <w:t>EMI Base  + 0x2Сh</w:t>
            </w:r>
          </w:p>
        </w:tc>
        <w:tc>
          <w:tcPr>
            <w:tcW w:w="772" w:type="dxa"/>
          </w:tcPr>
          <w:p w:rsidR="002D78A6" w:rsidRPr="005F416C" w:rsidRDefault="002D78A6" w:rsidP="00A35B4F">
            <w:pPr>
              <w:pStyle w:val="affb"/>
            </w:pPr>
            <w:r w:rsidRPr="005F416C">
              <w:t>SET</w:t>
            </w:r>
          </w:p>
        </w:tc>
        <w:tc>
          <w:tcPr>
            <w:tcW w:w="865" w:type="dxa"/>
          </w:tcPr>
          <w:p w:rsidR="002D78A6" w:rsidRPr="005F416C" w:rsidRDefault="002D78A6" w:rsidP="00A35B4F">
            <w:pPr>
              <w:pStyle w:val="affb"/>
            </w:pPr>
            <w:r w:rsidRPr="005F416C">
              <w:t>2</w:t>
            </w:r>
          </w:p>
        </w:tc>
        <w:tc>
          <w:tcPr>
            <w:tcW w:w="1275" w:type="dxa"/>
          </w:tcPr>
          <w:p w:rsidR="002D78A6" w:rsidRPr="005F416C" w:rsidRDefault="002D78A6" w:rsidP="00A35B4F">
            <w:pPr>
              <w:pStyle w:val="affb"/>
            </w:pPr>
          </w:p>
        </w:tc>
        <w:tc>
          <w:tcPr>
            <w:tcW w:w="1087" w:type="dxa"/>
          </w:tcPr>
          <w:p w:rsidR="002D78A6" w:rsidRPr="005F416C" w:rsidRDefault="002D78A6" w:rsidP="00A35B4F">
            <w:pPr>
              <w:pStyle w:val="affb"/>
            </w:pPr>
            <w:r w:rsidRPr="005F416C">
              <w:t>EMI_IMR</w:t>
            </w:r>
          </w:p>
        </w:tc>
        <w:tc>
          <w:tcPr>
            <w:tcW w:w="4076" w:type="dxa"/>
          </w:tcPr>
          <w:p w:rsidR="002D78A6" w:rsidRPr="005F416C" w:rsidRDefault="002D78A6" w:rsidP="00A35B4F">
            <w:pPr>
              <w:pStyle w:val="affb"/>
            </w:pPr>
            <w:r w:rsidRPr="005F416C">
              <w:t>Регистр масок прерываний блока EMI  (установка бит)</w:t>
            </w:r>
          </w:p>
        </w:tc>
      </w:tr>
      <w:tr w:rsidR="002D78A6" w:rsidRPr="003E4574" w:rsidTr="001F5ED9">
        <w:trPr>
          <w:jc w:val="center"/>
        </w:trPr>
        <w:tc>
          <w:tcPr>
            <w:tcW w:w="1648" w:type="dxa"/>
          </w:tcPr>
          <w:p w:rsidR="002D78A6" w:rsidRPr="005F416C" w:rsidRDefault="002D78A6" w:rsidP="00A35B4F">
            <w:pPr>
              <w:pStyle w:val="affb"/>
            </w:pPr>
            <w:r w:rsidRPr="005F416C">
              <w:t>EMI Base  + 0x30h</w:t>
            </w:r>
          </w:p>
        </w:tc>
        <w:tc>
          <w:tcPr>
            <w:tcW w:w="772" w:type="dxa"/>
          </w:tcPr>
          <w:p w:rsidR="002D78A6" w:rsidRPr="005F416C" w:rsidRDefault="002D78A6" w:rsidP="00A35B4F">
            <w:pPr>
              <w:pStyle w:val="affb"/>
            </w:pPr>
            <w:r w:rsidRPr="005F416C">
              <w:t>RST</w:t>
            </w:r>
          </w:p>
        </w:tc>
        <w:tc>
          <w:tcPr>
            <w:tcW w:w="865" w:type="dxa"/>
          </w:tcPr>
          <w:p w:rsidR="002D78A6" w:rsidRPr="005F416C" w:rsidRDefault="002D78A6" w:rsidP="00A35B4F">
            <w:pPr>
              <w:pStyle w:val="affb"/>
            </w:pPr>
            <w:r w:rsidRPr="005F416C">
              <w:t>2</w:t>
            </w:r>
          </w:p>
        </w:tc>
        <w:tc>
          <w:tcPr>
            <w:tcW w:w="1275" w:type="dxa"/>
          </w:tcPr>
          <w:p w:rsidR="002D78A6" w:rsidRPr="005F416C" w:rsidRDefault="002D78A6" w:rsidP="00A35B4F">
            <w:pPr>
              <w:pStyle w:val="affb"/>
            </w:pPr>
          </w:p>
        </w:tc>
        <w:tc>
          <w:tcPr>
            <w:tcW w:w="1087" w:type="dxa"/>
          </w:tcPr>
          <w:p w:rsidR="002D78A6" w:rsidRPr="005F416C" w:rsidRDefault="002D78A6" w:rsidP="00A35B4F">
            <w:pPr>
              <w:pStyle w:val="affb"/>
            </w:pPr>
            <w:r w:rsidRPr="005F416C">
              <w:t>EMI_IMR</w:t>
            </w:r>
          </w:p>
        </w:tc>
        <w:tc>
          <w:tcPr>
            <w:tcW w:w="4076" w:type="dxa"/>
          </w:tcPr>
          <w:p w:rsidR="002D78A6" w:rsidRPr="005F416C" w:rsidRDefault="002D78A6" w:rsidP="00A35B4F">
            <w:pPr>
              <w:pStyle w:val="affb"/>
            </w:pPr>
            <w:r w:rsidRPr="005F416C">
              <w:t>Регистр масок прерываний блока EMI (сброс бит)</w:t>
            </w:r>
          </w:p>
        </w:tc>
      </w:tr>
      <w:tr w:rsidR="002D78A6" w:rsidRPr="005F416C" w:rsidTr="001F5ED9">
        <w:trPr>
          <w:jc w:val="center"/>
        </w:trPr>
        <w:tc>
          <w:tcPr>
            <w:tcW w:w="1648" w:type="dxa"/>
          </w:tcPr>
          <w:p w:rsidR="002D78A6" w:rsidRPr="005F416C" w:rsidRDefault="002D78A6" w:rsidP="00A35B4F">
            <w:pPr>
              <w:pStyle w:val="affb"/>
            </w:pPr>
            <w:r w:rsidRPr="005F416C">
              <w:t>EMI Base  + 0x34h</w:t>
            </w:r>
          </w:p>
        </w:tc>
        <w:tc>
          <w:tcPr>
            <w:tcW w:w="772" w:type="dxa"/>
          </w:tcPr>
          <w:p w:rsidR="002D78A6" w:rsidRPr="005F416C" w:rsidRDefault="002D78A6" w:rsidP="00A35B4F">
            <w:pPr>
              <w:pStyle w:val="affb"/>
            </w:pPr>
            <w:r w:rsidRPr="005F416C">
              <w:t>-</w:t>
            </w:r>
          </w:p>
        </w:tc>
        <w:tc>
          <w:tcPr>
            <w:tcW w:w="865" w:type="dxa"/>
          </w:tcPr>
          <w:p w:rsidR="002D78A6" w:rsidRPr="005F416C" w:rsidRDefault="002D78A6" w:rsidP="00A35B4F">
            <w:pPr>
              <w:pStyle w:val="affb"/>
            </w:pPr>
            <w:r w:rsidRPr="005F416C">
              <w:t>-</w:t>
            </w:r>
          </w:p>
        </w:tc>
        <w:tc>
          <w:tcPr>
            <w:tcW w:w="1275" w:type="dxa"/>
          </w:tcPr>
          <w:p w:rsidR="002D78A6" w:rsidRPr="005F416C" w:rsidRDefault="002D78A6" w:rsidP="00A35B4F">
            <w:pPr>
              <w:pStyle w:val="affb"/>
            </w:pPr>
            <w:r w:rsidRPr="005F416C">
              <w:t>-</w:t>
            </w:r>
          </w:p>
        </w:tc>
        <w:tc>
          <w:tcPr>
            <w:tcW w:w="1087" w:type="dxa"/>
          </w:tcPr>
          <w:p w:rsidR="002D78A6" w:rsidRPr="005F416C" w:rsidRDefault="002D78A6" w:rsidP="00A35B4F">
            <w:pPr>
              <w:pStyle w:val="affb"/>
            </w:pPr>
            <w:r w:rsidRPr="005F416C">
              <w:t>-</w:t>
            </w:r>
          </w:p>
        </w:tc>
        <w:tc>
          <w:tcPr>
            <w:tcW w:w="4076" w:type="dxa"/>
          </w:tcPr>
          <w:p w:rsidR="002D78A6" w:rsidRPr="005F416C" w:rsidRDefault="002D78A6" w:rsidP="00A35B4F">
            <w:pPr>
              <w:pStyle w:val="affb"/>
            </w:pPr>
            <w:r w:rsidRPr="005F416C">
              <w:t>Зарезервирован (доступ запрещен)</w:t>
            </w:r>
          </w:p>
        </w:tc>
      </w:tr>
      <w:tr w:rsidR="002D78A6" w:rsidRPr="005F416C" w:rsidTr="001F5ED9">
        <w:trPr>
          <w:jc w:val="center"/>
        </w:trPr>
        <w:tc>
          <w:tcPr>
            <w:tcW w:w="1648" w:type="dxa"/>
          </w:tcPr>
          <w:p w:rsidR="002D78A6" w:rsidRPr="005F416C" w:rsidRDefault="002D78A6" w:rsidP="00A35B4F">
            <w:pPr>
              <w:pStyle w:val="affb"/>
            </w:pPr>
            <w:r w:rsidRPr="005F416C">
              <w:t>EMI Base  + 0x38h</w:t>
            </w:r>
          </w:p>
        </w:tc>
        <w:tc>
          <w:tcPr>
            <w:tcW w:w="772" w:type="dxa"/>
          </w:tcPr>
          <w:p w:rsidR="002D78A6" w:rsidRPr="005F416C" w:rsidRDefault="002D78A6" w:rsidP="00A35B4F">
            <w:pPr>
              <w:pStyle w:val="affb"/>
            </w:pPr>
            <w:r w:rsidRPr="005F416C">
              <w:t>ЧТ/ЗП</w:t>
            </w:r>
          </w:p>
        </w:tc>
        <w:tc>
          <w:tcPr>
            <w:tcW w:w="865" w:type="dxa"/>
          </w:tcPr>
          <w:p w:rsidR="002D78A6" w:rsidRPr="005F416C" w:rsidRDefault="002D78A6" w:rsidP="00A35B4F">
            <w:pPr>
              <w:pStyle w:val="affb"/>
            </w:pPr>
            <w:r w:rsidRPr="005F416C">
              <w:t>2</w:t>
            </w:r>
          </w:p>
        </w:tc>
        <w:tc>
          <w:tcPr>
            <w:tcW w:w="1275" w:type="dxa"/>
          </w:tcPr>
          <w:p w:rsidR="002D78A6" w:rsidRPr="005F416C" w:rsidRDefault="002D78A6" w:rsidP="00A35B4F">
            <w:pPr>
              <w:pStyle w:val="affb"/>
            </w:pPr>
            <w:r w:rsidRPr="005F416C">
              <w:t>0x0000</w:t>
            </w:r>
          </w:p>
        </w:tc>
        <w:tc>
          <w:tcPr>
            <w:tcW w:w="1087" w:type="dxa"/>
          </w:tcPr>
          <w:p w:rsidR="002D78A6" w:rsidRPr="005F416C" w:rsidRDefault="002D78A6" w:rsidP="00A35B4F">
            <w:pPr>
              <w:pStyle w:val="affb"/>
            </w:pPr>
            <w:r w:rsidRPr="005F416C">
              <w:t>EMI_IRR</w:t>
            </w:r>
          </w:p>
        </w:tc>
        <w:tc>
          <w:tcPr>
            <w:tcW w:w="4076" w:type="dxa"/>
          </w:tcPr>
          <w:p w:rsidR="002D78A6" w:rsidRPr="005F416C" w:rsidRDefault="002D78A6" w:rsidP="00A35B4F">
            <w:pPr>
              <w:pStyle w:val="affb"/>
            </w:pPr>
            <w:r w:rsidRPr="005F416C">
              <w:t xml:space="preserve">Регистр запросов на прерывание </w:t>
            </w:r>
          </w:p>
        </w:tc>
      </w:tr>
      <w:tr w:rsidR="002D78A6" w:rsidRPr="003E4574" w:rsidTr="001F5ED9">
        <w:trPr>
          <w:jc w:val="center"/>
        </w:trPr>
        <w:tc>
          <w:tcPr>
            <w:tcW w:w="1648" w:type="dxa"/>
          </w:tcPr>
          <w:p w:rsidR="002D78A6" w:rsidRPr="005F416C" w:rsidRDefault="002D78A6" w:rsidP="00A35B4F">
            <w:pPr>
              <w:pStyle w:val="affb"/>
            </w:pPr>
            <w:r w:rsidRPr="005F416C">
              <w:t>EMI Base  + 0x3Сh</w:t>
            </w:r>
          </w:p>
        </w:tc>
        <w:tc>
          <w:tcPr>
            <w:tcW w:w="772" w:type="dxa"/>
          </w:tcPr>
          <w:p w:rsidR="002D78A6" w:rsidRPr="005F416C" w:rsidRDefault="002D78A6" w:rsidP="00A35B4F">
            <w:pPr>
              <w:pStyle w:val="affb"/>
            </w:pPr>
            <w:r w:rsidRPr="005F416C">
              <w:t>RST</w:t>
            </w:r>
          </w:p>
        </w:tc>
        <w:tc>
          <w:tcPr>
            <w:tcW w:w="865" w:type="dxa"/>
          </w:tcPr>
          <w:p w:rsidR="002D78A6" w:rsidRPr="005F416C" w:rsidRDefault="002D78A6" w:rsidP="00A35B4F">
            <w:pPr>
              <w:pStyle w:val="affb"/>
            </w:pPr>
            <w:r w:rsidRPr="005F416C">
              <w:t>2</w:t>
            </w:r>
          </w:p>
        </w:tc>
        <w:tc>
          <w:tcPr>
            <w:tcW w:w="1275" w:type="dxa"/>
          </w:tcPr>
          <w:p w:rsidR="002D78A6" w:rsidRPr="005F416C" w:rsidRDefault="002D78A6" w:rsidP="00A35B4F">
            <w:pPr>
              <w:pStyle w:val="affb"/>
            </w:pPr>
          </w:p>
        </w:tc>
        <w:tc>
          <w:tcPr>
            <w:tcW w:w="1087" w:type="dxa"/>
          </w:tcPr>
          <w:p w:rsidR="002D78A6" w:rsidRPr="005F416C" w:rsidRDefault="002D78A6" w:rsidP="00A35B4F">
            <w:pPr>
              <w:pStyle w:val="affb"/>
            </w:pPr>
            <w:r w:rsidRPr="005F416C">
              <w:t>EMI_IRR</w:t>
            </w:r>
          </w:p>
        </w:tc>
        <w:tc>
          <w:tcPr>
            <w:tcW w:w="4076" w:type="dxa"/>
          </w:tcPr>
          <w:p w:rsidR="002D78A6" w:rsidRPr="005F416C" w:rsidRDefault="002D78A6" w:rsidP="00A35B4F">
            <w:pPr>
              <w:pStyle w:val="affb"/>
            </w:pPr>
            <w:r w:rsidRPr="005F416C">
              <w:t>Регистр запросов на прерывание (сброс бит)</w:t>
            </w:r>
          </w:p>
        </w:tc>
      </w:tr>
      <w:tr w:rsidR="002D78A6" w:rsidRPr="005F416C" w:rsidTr="001F5ED9">
        <w:trPr>
          <w:jc w:val="center"/>
        </w:trPr>
        <w:tc>
          <w:tcPr>
            <w:tcW w:w="1648" w:type="dxa"/>
          </w:tcPr>
          <w:p w:rsidR="002D78A6" w:rsidRPr="005F416C" w:rsidRDefault="002D78A6" w:rsidP="00A35B4F">
            <w:pPr>
              <w:pStyle w:val="affb"/>
            </w:pPr>
            <w:r w:rsidRPr="005F416C">
              <w:t>EMI Base   + (0x40h - 0x3FFh)</w:t>
            </w:r>
          </w:p>
        </w:tc>
        <w:tc>
          <w:tcPr>
            <w:tcW w:w="772" w:type="dxa"/>
          </w:tcPr>
          <w:p w:rsidR="002D78A6" w:rsidRPr="005F416C" w:rsidRDefault="002D78A6" w:rsidP="00A35B4F">
            <w:pPr>
              <w:pStyle w:val="affb"/>
            </w:pPr>
            <w:r w:rsidRPr="005F416C">
              <w:t>-</w:t>
            </w:r>
          </w:p>
        </w:tc>
        <w:tc>
          <w:tcPr>
            <w:tcW w:w="865" w:type="dxa"/>
          </w:tcPr>
          <w:p w:rsidR="002D78A6" w:rsidRPr="005F416C" w:rsidRDefault="002D78A6" w:rsidP="00A35B4F">
            <w:pPr>
              <w:pStyle w:val="affb"/>
            </w:pPr>
            <w:r w:rsidRPr="005F416C">
              <w:t>-</w:t>
            </w:r>
          </w:p>
        </w:tc>
        <w:tc>
          <w:tcPr>
            <w:tcW w:w="1275" w:type="dxa"/>
          </w:tcPr>
          <w:p w:rsidR="002D78A6" w:rsidRPr="005F416C" w:rsidRDefault="002D78A6" w:rsidP="00A35B4F">
            <w:pPr>
              <w:pStyle w:val="affb"/>
            </w:pPr>
            <w:r w:rsidRPr="005F416C">
              <w:t>-</w:t>
            </w:r>
          </w:p>
        </w:tc>
        <w:tc>
          <w:tcPr>
            <w:tcW w:w="1087" w:type="dxa"/>
          </w:tcPr>
          <w:p w:rsidR="002D78A6" w:rsidRPr="005F416C" w:rsidRDefault="002D78A6" w:rsidP="00A35B4F">
            <w:pPr>
              <w:pStyle w:val="affb"/>
            </w:pPr>
            <w:r w:rsidRPr="005F416C">
              <w:t>-</w:t>
            </w:r>
          </w:p>
        </w:tc>
        <w:tc>
          <w:tcPr>
            <w:tcW w:w="4076" w:type="dxa"/>
          </w:tcPr>
          <w:p w:rsidR="002D78A6" w:rsidRPr="005F416C" w:rsidRDefault="002D78A6" w:rsidP="00A35B4F">
            <w:pPr>
              <w:pStyle w:val="affb"/>
            </w:pPr>
            <w:r w:rsidRPr="005F416C">
              <w:t>Зарезервирован (доступ запрещен)</w:t>
            </w:r>
          </w:p>
        </w:tc>
      </w:tr>
    </w:tbl>
    <w:p w:rsidR="002D78A6" w:rsidRPr="005F416C" w:rsidRDefault="002D78A6" w:rsidP="002D78A6">
      <w:pPr>
        <w:pStyle w:val="6"/>
        <w:rPr>
          <w:lang w:val="ru-RU"/>
        </w:rPr>
      </w:pPr>
      <w:bookmarkStart w:id="287" w:name="_Toc473711824"/>
      <w:bookmarkStart w:id="288" w:name="_Toc518379861"/>
      <w:bookmarkStart w:id="289" w:name="_Toc27983083"/>
      <w:bookmarkStart w:id="290" w:name="_Toc291581767"/>
      <w:r w:rsidRPr="005F416C">
        <w:rPr>
          <w:lang w:val="ru-RU"/>
        </w:rPr>
        <w:t xml:space="preserve">Регистры конфигурации </w:t>
      </w:r>
      <w:bookmarkEnd w:id="281"/>
      <w:bookmarkEnd w:id="287"/>
      <w:bookmarkEnd w:id="288"/>
      <w:bookmarkEnd w:id="289"/>
      <w:bookmarkEnd w:id="290"/>
      <w:r w:rsidRPr="005F416C">
        <w:rPr>
          <w:lang w:val="ru-RU"/>
        </w:rPr>
        <w:t xml:space="preserve">статической памяти </w:t>
      </w:r>
      <w:r w:rsidRPr="005F416C">
        <w:t>EMI</w:t>
      </w:r>
      <w:r w:rsidRPr="005F416C">
        <w:rPr>
          <w:lang w:val="ru-RU"/>
        </w:rPr>
        <w:t>_</w:t>
      </w:r>
      <w:r w:rsidRPr="005F416C">
        <w:t>SSi</w:t>
      </w:r>
    </w:p>
    <w:p w:rsidR="002D78A6" w:rsidRPr="005F416C" w:rsidRDefault="00F30D07" w:rsidP="002D78A6">
      <w:pPr>
        <w:pStyle w:val="a9"/>
      </w:pPr>
      <w:r w:rsidRPr="005F416C">
        <w:t xml:space="preserve">В регистрах EMI_SSi </w:t>
      </w:r>
      <w:r w:rsidR="002D78A6" w:rsidRPr="005F416C">
        <w:t xml:space="preserve">для каждого банка на внешней шине задается конфигурация и временные параметры статической памяти, подключаемой к данному банку. Формат регистров EMI_SSi представлен </w:t>
      </w:r>
      <w:r w:rsidRPr="005F416C">
        <w:t>на рисунке</w:t>
      </w:r>
      <w:r w:rsidR="001F5ED9" w:rsidRPr="005F416C">
        <w:t xml:space="preserve"> </w:t>
      </w:r>
      <w:r w:rsidR="00B050B4">
        <w:fldChar w:fldCharType="begin"/>
      </w:r>
      <w:r w:rsidR="00B050B4">
        <w:instrText xml:space="preserve"> REF _Ref14168609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13</w:t>
      </w:r>
      <w:r w:rsidR="00B050B4">
        <w:fldChar w:fldCharType="end"/>
      </w:r>
      <w:r w:rsidR="002D78A6" w:rsidRPr="005F416C">
        <w:t xml:space="preserve">, а функциональное назначение полей приведено в таблице </w:t>
      </w:r>
      <w:r w:rsidR="00B050B4">
        <w:fldChar w:fldCharType="begin"/>
      </w:r>
      <w:r w:rsidR="00B050B4">
        <w:instrText xml:space="preserve"> REF _Ref507252201 \h  \* MERGEFORMAT </w:instrText>
      </w:r>
      <w:r w:rsidR="00B050B4">
        <w:fldChar w:fldCharType="separate"/>
      </w:r>
      <w:r w:rsidR="006B386B" w:rsidRPr="005F416C">
        <w:rPr>
          <w:vanish/>
        </w:rPr>
        <w:t xml:space="preserve">Таблица </w:t>
      </w:r>
      <w:r w:rsidR="006B386B" w:rsidRPr="005F416C">
        <w:t>1.87</w:t>
      </w:r>
      <w:r w:rsidR="00B050B4">
        <w:fldChar w:fldCharType="end"/>
      </w:r>
      <w:r w:rsidR="002D78A6" w:rsidRPr="005F416C">
        <w:t>.</w:t>
      </w:r>
    </w:p>
    <w:p w:rsidR="00162109" w:rsidRPr="005F416C" w:rsidRDefault="00162109" w:rsidP="002D78A6">
      <w:pPr>
        <w:pStyle w:val="a9"/>
      </w:pPr>
      <w:r w:rsidRPr="005F416C">
        <w:object w:dxaOrig="8734" w:dyaOrig="2074">
          <v:shape id="_x0000_i1036" type="#_x0000_t75" style="width:437.25pt;height:105pt" o:ole="">
            <v:imagedata r:id="rId35" o:title=""/>
          </v:shape>
          <o:OLEObject Type="Embed" ProgID="Visio.Drawing.11" ShapeID="_x0000_i1036" DrawAspect="Content" ObjectID="_1664363254" r:id="rId36"/>
        </w:object>
      </w:r>
    </w:p>
    <w:p w:rsidR="002D78A6" w:rsidRPr="005F416C" w:rsidRDefault="002D78A6" w:rsidP="0088554A">
      <w:pPr>
        <w:pStyle w:val="aff9"/>
        <w:ind w:firstLine="426"/>
      </w:pPr>
      <w:bookmarkStart w:id="291" w:name="_Ref14168609"/>
      <w:bookmarkStart w:id="292" w:name="_Toc291168881"/>
      <w:bookmarkStart w:id="293" w:name="_Toc48902617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13</w:t>
      </w:r>
      <w:r w:rsidR="008A68E7" w:rsidRPr="005F416C">
        <w:rPr>
          <w:noProof/>
        </w:rPr>
        <w:fldChar w:fldCharType="end"/>
      </w:r>
      <w:bookmarkEnd w:id="291"/>
      <w:r w:rsidRPr="005F416C">
        <w:t xml:space="preserve">   –  Формат регистра управления интерфейсом с внешней шиной </w:t>
      </w:r>
      <w:bookmarkEnd w:id="292"/>
      <w:bookmarkEnd w:id="293"/>
      <w:r w:rsidRPr="005F416C">
        <w:t>EMI_SSi</w:t>
      </w:r>
    </w:p>
    <w:p w:rsidR="002D78A6" w:rsidRPr="005F416C" w:rsidRDefault="002D78A6" w:rsidP="002D78A6">
      <w:pPr>
        <w:pStyle w:val="afff0"/>
      </w:pPr>
      <w:r w:rsidRPr="005F416C">
        <w:br w:type="page"/>
      </w:r>
      <w:bookmarkStart w:id="294" w:name="_Ref507252201"/>
      <w:bookmarkStart w:id="295" w:name="_Toc291581857"/>
      <w:bookmarkStart w:id="296" w:name="_Toc464568279"/>
      <w:bookmarkStart w:id="297" w:name="_Toc464569864"/>
      <w:bookmarkStart w:id="298" w:name="_Toc464570241"/>
      <w:bookmarkStart w:id="299" w:name="_Toc489026179"/>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87</w:t>
      </w:r>
      <w:r w:rsidR="008A68E7" w:rsidRPr="005F416C">
        <w:rPr>
          <w:noProof/>
        </w:rPr>
        <w:fldChar w:fldCharType="end"/>
      </w:r>
      <w:bookmarkEnd w:id="294"/>
      <w:r w:rsidRPr="005F416C">
        <w:t xml:space="preserve">  –  Функциональное назначение полей регистра </w:t>
      </w:r>
      <w:bookmarkEnd w:id="295"/>
      <w:bookmarkEnd w:id="296"/>
      <w:bookmarkEnd w:id="297"/>
      <w:bookmarkEnd w:id="298"/>
      <w:bookmarkEnd w:id="299"/>
      <w:r w:rsidRPr="005F416C">
        <w:t>EMI_SSi</w:t>
      </w:r>
    </w:p>
    <w:tbl>
      <w:tblPr>
        <w:tblW w:w="0" w:type="auto"/>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851"/>
        <w:gridCol w:w="4009"/>
        <w:gridCol w:w="900"/>
        <w:gridCol w:w="3596"/>
      </w:tblGrid>
      <w:tr w:rsidR="002D78A6" w:rsidRPr="005F416C" w:rsidTr="002D78A6">
        <w:trPr>
          <w:jc w:val="center"/>
        </w:trPr>
        <w:tc>
          <w:tcPr>
            <w:tcW w:w="851" w:type="dxa"/>
            <w:tcBorders>
              <w:top w:val="single" w:sz="12" w:space="0" w:color="auto"/>
              <w:left w:val="single" w:sz="12" w:space="0" w:color="auto"/>
              <w:bottom w:val="single" w:sz="12" w:space="0" w:color="auto"/>
            </w:tcBorders>
          </w:tcPr>
          <w:p w:rsidR="002D78A6" w:rsidRPr="005F416C" w:rsidRDefault="002D78A6" w:rsidP="00A35B4F">
            <w:pPr>
              <w:pStyle w:val="affb"/>
            </w:pPr>
            <w:r w:rsidRPr="005F416C">
              <w:t>Поле</w:t>
            </w:r>
          </w:p>
        </w:tc>
        <w:tc>
          <w:tcPr>
            <w:tcW w:w="4009" w:type="dxa"/>
            <w:tcBorders>
              <w:top w:val="single" w:sz="12" w:space="0" w:color="auto"/>
              <w:bottom w:val="single" w:sz="12" w:space="0" w:color="auto"/>
            </w:tcBorders>
          </w:tcPr>
          <w:p w:rsidR="002D78A6" w:rsidRPr="005F416C" w:rsidRDefault="002D78A6" w:rsidP="00A35B4F">
            <w:pPr>
              <w:pStyle w:val="affb"/>
            </w:pPr>
            <w:r w:rsidRPr="005F416C">
              <w:t>Функция</w:t>
            </w:r>
          </w:p>
        </w:tc>
        <w:tc>
          <w:tcPr>
            <w:tcW w:w="4496" w:type="dxa"/>
            <w:gridSpan w:val="2"/>
            <w:tcBorders>
              <w:top w:val="single" w:sz="12" w:space="0" w:color="auto"/>
              <w:bottom w:val="single" w:sz="12" w:space="0" w:color="auto"/>
              <w:right w:val="single" w:sz="12" w:space="0" w:color="auto"/>
            </w:tcBorders>
          </w:tcPr>
          <w:p w:rsidR="002D78A6" w:rsidRPr="005F416C" w:rsidRDefault="002D78A6" w:rsidP="00A35B4F">
            <w:pPr>
              <w:pStyle w:val="affb"/>
            </w:pPr>
            <w:r w:rsidRPr="005F416C">
              <w:t>Описание</w:t>
            </w:r>
          </w:p>
        </w:tc>
      </w:tr>
      <w:tr w:rsidR="002D78A6" w:rsidRPr="005F416C" w:rsidTr="002D78A6">
        <w:trPr>
          <w:jc w:val="center"/>
        </w:trPr>
        <w:tc>
          <w:tcPr>
            <w:tcW w:w="851" w:type="dxa"/>
            <w:tcBorders>
              <w:top w:val="single" w:sz="12" w:space="0" w:color="auto"/>
            </w:tcBorders>
          </w:tcPr>
          <w:p w:rsidR="002D78A6" w:rsidRPr="005F416C" w:rsidRDefault="002D78A6" w:rsidP="00A35B4F">
            <w:pPr>
              <w:pStyle w:val="affb"/>
            </w:pPr>
            <w:r w:rsidRPr="005F416C">
              <w:t>BTYP</w:t>
            </w:r>
          </w:p>
        </w:tc>
        <w:tc>
          <w:tcPr>
            <w:tcW w:w="4009" w:type="dxa"/>
            <w:tcBorders>
              <w:top w:val="single" w:sz="12" w:space="0" w:color="auto"/>
            </w:tcBorders>
          </w:tcPr>
          <w:p w:rsidR="002D78A6" w:rsidRPr="005F416C" w:rsidRDefault="002D78A6" w:rsidP="00A35B4F">
            <w:pPr>
              <w:pStyle w:val="affb"/>
            </w:pPr>
            <w:r w:rsidRPr="005F416C">
              <w:t>Тип подключаемой к банку внешней памяти</w:t>
            </w:r>
          </w:p>
        </w:tc>
        <w:tc>
          <w:tcPr>
            <w:tcW w:w="900" w:type="dxa"/>
            <w:tcBorders>
              <w:top w:val="single" w:sz="12" w:space="0" w:color="auto"/>
            </w:tcBorders>
          </w:tcPr>
          <w:p w:rsidR="002D78A6" w:rsidRPr="005F416C" w:rsidRDefault="002D78A6" w:rsidP="00A35B4F">
            <w:pPr>
              <w:pStyle w:val="affb"/>
            </w:pPr>
            <w:r w:rsidRPr="005F416C">
              <w:t xml:space="preserve">00 – </w:t>
            </w:r>
          </w:p>
          <w:p w:rsidR="002D78A6" w:rsidRPr="005F416C" w:rsidRDefault="002D78A6" w:rsidP="00A35B4F">
            <w:pPr>
              <w:pStyle w:val="affb"/>
            </w:pPr>
            <w:r w:rsidRPr="005F416C">
              <w:t xml:space="preserve">01 – </w:t>
            </w:r>
          </w:p>
          <w:p w:rsidR="002D78A6" w:rsidRPr="005F416C" w:rsidRDefault="002D78A6" w:rsidP="00A35B4F">
            <w:pPr>
              <w:pStyle w:val="affb"/>
            </w:pPr>
            <w:r w:rsidRPr="005F416C">
              <w:t xml:space="preserve">10 – </w:t>
            </w:r>
          </w:p>
          <w:p w:rsidR="002D78A6" w:rsidRPr="005F416C" w:rsidRDefault="002D78A6" w:rsidP="00A35B4F">
            <w:pPr>
              <w:pStyle w:val="affb"/>
            </w:pPr>
            <w:r w:rsidRPr="005F416C">
              <w:t xml:space="preserve">11 – </w:t>
            </w:r>
          </w:p>
        </w:tc>
        <w:tc>
          <w:tcPr>
            <w:tcW w:w="3596" w:type="dxa"/>
            <w:tcBorders>
              <w:top w:val="single" w:sz="12" w:space="0" w:color="auto"/>
            </w:tcBorders>
          </w:tcPr>
          <w:p w:rsidR="002D78A6" w:rsidRPr="005F416C" w:rsidRDefault="002D78A6" w:rsidP="00A35B4F">
            <w:pPr>
              <w:pStyle w:val="affb"/>
            </w:pPr>
            <w:r w:rsidRPr="005F416C">
              <w:t>Асинхронный (SRAM)</w:t>
            </w:r>
          </w:p>
          <w:p w:rsidR="002D78A6" w:rsidRPr="005F416C" w:rsidRDefault="002D78A6" w:rsidP="00A35B4F">
            <w:pPr>
              <w:pStyle w:val="affb"/>
            </w:pPr>
            <w:r w:rsidRPr="005F416C">
              <w:t xml:space="preserve">SSRAM </w:t>
            </w:r>
          </w:p>
          <w:p w:rsidR="002D78A6" w:rsidRPr="005F416C" w:rsidRDefault="002D78A6" w:rsidP="00A35B4F">
            <w:pPr>
              <w:pStyle w:val="affb"/>
            </w:pPr>
            <w:r w:rsidRPr="005F416C">
              <w:t xml:space="preserve">Конвейерный с RDY  </w:t>
            </w:r>
          </w:p>
          <w:p w:rsidR="002D78A6" w:rsidRPr="005F416C" w:rsidRDefault="002D78A6" w:rsidP="00A35B4F">
            <w:pPr>
              <w:pStyle w:val="affb"/>
            </w:pPr>
            <w:r w:rsidRPr="005F416C">
              <w:t>SDRAM</w:t>
            </w:r>
          </w:p>
        </w:tc>
      </w:tr>
      <w:tr w:rsidR="002D78A6" w:rsidRPr="003E4574" w:rsidTr="002D78A6">
        <w:trPr>
          <w:jc w:val="center"/>
        </w:trPr>
        <w:tc>
          <w:tcPr>
            <w:tcW w:w="851" w:type="dxa"/>
          </w:tcPr>
          <w:p w:rsidR="002D78A6" w:rsidRPr="005F416C" w:rsidRDefault="002D78A6" w:rsidP="00A35B4F">
            <w:pPr>
              <w:pStyle w:val="affb"/>
            </w:pPr>
            <w:r w:rsidRPr="005F416C">
              <w:t>PTYP</w:t>
            </w:r>
          </w:p>
        </w:tc>
        <w:tc>
          <w:tcPr>
            <w:tcW w:w="4009" w:type="dxa"/>
          </w:tcPr>
          <w:p w:rsidR="002D78A6" w:rsidRPr="005F416C" w:rsidRDefault="002D78A6" w:rsidP="00A35B4F">
            <w:pPr>
              <w:pStyle w:val="affb"/>
            </w:pPr>
            <w:r w:rsidRPr="005F416C">
              <w:t>Поддержка страничной организации при обмене по конвейерному типу памяти с RDY</w:t>
            </w:r>
          </w:p>
        </w:tc>
        <w:tc>
          <w:tcPr>
            <w:tcW w:w="900" w:type="dxa"/>
          </w:tcPr>
          <w:p w:rsidR="002D78A6" w:rsidRPr="005F416C" w:rsidRDefault="002D78A6" w:rsidP="00A35B4F">
            <w:pPr>
              <w:pStyle w:val="affb"/>
            </w:pPr>
            <w:r w:rsidRPr="005F416C">
              <w:t>0 –</w:t>
            </w:r>
          </w:p>
          <w:p w:rsidR="002D78A6" w:rsidRPr="005F416C" w:rsidRDefault="002D78A6" w:rsidP="00A35B4F">
            <w:pPr>
              <w:pStyle w:val="affb"/>
            </w:pPr>
          </w:p>
          <w:p w:rsidR="002D78A6" w:rsidRPr="005F416C" w:rsidRDefault="002D78A6" w:rsidP="00A35B4F">
            <w:pPr>
              <w:pStyle w:val="affb"/>
            </w:pPr>
            <w:r w:rsidRPr="005F416C">
              <w:t>1 –</w:t>
            </w:r>
          </w:p>
        </w:tc>
        <w:tc>
          <w:tcPr>
            <w:tcW w:w="3596" w:type="dxa"/>
          </w:tcPr>
          <w:p w:rsidR="002D78A6" w:rsidRPr="005F416C" w:rsidRDefault="002D78A6" w:rsidP="00A35B4F">
            <w:pPr>
              <w:pStyle w:val="affb"/>
            </w:pPr>
            <w:r w:rsidRPr="005F416C">
              <w:t xml:space="preserve">Страничная организация памяти не поддерживается </w:t>
            </w:r>
          </w:p>
          <w:p w:rsidR="002D78A6" w:rsidRPr="005F416C" w:rsidRDefault="002D78A6" w:rsidP="00A35B4F">
            <w:pPr>
              <w:pStyle w:val="affb"/>
            </w:pPr>
            <w:r w:rsidRPr="005F416C">
              <w:t>Страничная организация памяти  поддерживается</w:t>
            </w:r>
          </w:p>
        </w:tc>
      </w:tr>
      <w:tr w:rsidR="002D78A6" w:rsidRPr="003E4574" w:rsidTr="002D78A6">
        <w:trPr>
          <w:jc w:val="center"/>
        </w:trPr>
        <w:tc>
          <w:tcPr>
            <w:tcW w:w="851" w:type="dxa"/>
          </w:tcPr>
          <w:p w:rsidR="002D78A6" w:rsidRPr="005F416C" w:rsidRDefault="002D78A6" w:rsidP="00A35B4F">
            <w:pPr>
              <w:pStyle w:val="affb"/>
            </w:pPr>
            <w:r w:rsidRPr="005F416C">
              <w:t>SRDY</w:t>
            </w:r>
          </w:p>
        </w:tc>
        <w:tc>
          <w:tcPr>
            <w:tcW w:w="4009" w:type="dxa"/>
          </w:tcPr>
          <w:p w:rsidR="002D78A6" w:rsidRPr="005F416C" w:rsidRDefault="002D78A6" w:rsidP="00A35B4F">
            <w:pPr>
              <w:pStyle w:val="affb"/>
            </w:pPr>
            <w:r w:rsidRPr="005F416C">
              <w:t>Использование внешнего сигнала готовности при работе с памятью типа SRAM</w:t>
            </w:r>
          </w:p>
        </w:tc>
        <w:tc>
          <w:tcPr>
            <w:tcW w:w="900" w:type="dxa"/>
          </w:tcPr>
          <w:p w:rsidR="002D78A6" w:rsidRPr="005F416C" w:rsidRDefault="002D78A6" w:rsidP="00A35B4F">
            <w:pPr>
              <w:pStyle w:val="affb"/>
            </w:pPr>
            <w:r w:rsidRPr="005F416C">
              <w:t>0 –</w:t>
            </w:r>
          </w:p>
          <w:p w:rsidR="002D78A6" w:rsidRPr="005F416C" w:rsidRDefault="002D78A6" w:rsidP="00A35B4F">
            <w:pPr>
              <w:pStyle w:val="affb"/>
            </w:pPr>
            <w:r w:rsidRPr="005F416C">
              <w:t>1 –</w:t>
            </w:r>
          </w:p>
        </w:tc>
        <w:tc>
          <w:tcPr>
            <w:tcW w:w="3596" w:type="dxa"/>
          </w:tcPr>
          <w:p w:rsidR="002D78A6" w:rsidRPr="005F416C" w:rsidRDefault="002D78A6" w:rsidP="00A35B4F">
            <w:pPr>
              <w:pStyle w:val="affb"/>
            </w:pPr>
            <w:r w:rsidRPr="005F416C">
              <w:t>Внешний вывод не используется</w:t>
            </w:r>
          </w:p>
          <w:p w:rsidR="002D78A6" w:rsidRPr="005F416C" w:rsidRDefault="002D78A6" w:rsidP="00A35B4F">
            <w:pPr>
              <w:pStyle w:val="affb"/>
            </w:pPr>
            <w:r w:rsidRPr="005F416C">
              <w:t>Внешний вывод  используется</w:t>
            </w:r>
          </w:p>
        </w:tc>
      </w:tr>
      <w:tr w:rsidR="002D78A6" w:rsidRPr="005F416C" w:rsidTr="002D78A6">
        <w:trPr>
          <w:jc w:val="center"/>
        </w:trPr>
        <w:tc>
          <w:tcPr>
            <w:tcW w:w="851" w:type="dxa"/>
          </w:tcPr>
          <w:p w:rsidR="002D78A6" w:rsidRPr="005F416C" w:rsidRDefault="002D78A6" w:rsidP="00A35B4F">
            <w:pPr>
              <w:pStyle w:val="affb"/>
            </w:pPr>
            <w:r w:rsidRPr="005F416C">
              <w:t>TWR</w:t>
            </w:r>
          </w:p>
        </w:tc>
        <w:tc>
          <w:tcPr>
            <w:tcW w:w="4009" w:type="dxa"/>
          </w:tcPr>
          <w:p w:rsidR="002D78A6" w:rsidRPr="005F416C" w:rsidRDefault="002D78A6" w:rsidP="00A35B4F">
            <w:pPr>
              <w:pStyle w:val="affb"/>
            </w:pPr>
            <w:r w:rsidRPr="005F416C">
              <w:t>Задержка операций записи относительно момента открывания шины данных</w:t>
            </w:r>
          </w:p>
        </w:tc>
        <w:tc>
          <w:tcPr>
            <w:tcW w:w="900" w:type="dxa"/>
          </w:tcPr>
          <w:p w:rsidR="002D78A6" w:rsidRPr="005F416C" w:rsidRDefault="002D78A6" w:rsidP="00A35B4F">
            <w:pPr>
              <w:pStyle w:val="affb"/>
            </w:pPr>
            <w:r w:rsidRPr="005F416C">
              <w:t xml:space="preserve">0 – </w:t>
            </w:r>
          </w:p>
          <w:p w:rsidR="002D78A6" w:rsidRPr="005F416C" w:rsidRDefault="002D78A6" w:rsidP="00A35B4F">
            <w:pPr>
              <w:pStyle w:val="affb"/>
            </w:pPr>
            <w:r w:rsidRPr="005F416C">
              <w:t xml:space="preserve">1 – </w:t>
            </w:r>
          </w:p>
        </w:tc>
        <w:tc>
          <w:tcPr>
            <w:tcW w:w="3596" w:type="dxa"/>
          </w:tcPr>
          <w:p w:rsidR="002D78A6" w:rsidRPr="005F416C" w:rsidRDefault="002D78A6" w:rsidP="00A35B4F">
            <w:pPr>
              <w:pStyle w:val="affb"/>
            </w:pPr>
            <w:r w:rsidRPr="005F416C">
              <w:t>0 тактов</w:t>
            </w:r>
          </w:p>
          <w:p w:rsidR="002D78A6" w:rsidRPr="005F416C" w:rsidRDefault="002D78A6" w:rsidP="00A35B4F">
            <w:pPr>
              <w:pStyle w:val="affb"/>
            </w:pPr>
            <w:r w:rsidRPr="005F416C">
              <w:t>1 такт</w:t>
            </w:r>
          </w:p>
        </w:tc>
      </w:tr>
      <w:tr w:rsidR="002D78A6" w:rsidRPr="005F416C" w:rsidTr="002D78A6">
        <w:trPr>
          <w:jc w:val="center"/>
        </w:trPr>
        <w:tc>
          <w:tcPr>
            <w:tcW w:w="851" w:type="dxa"/>
          </w:tcPr>
          <w:p w:rsidR="002D78A6" w:rsidRPr="005F416C" w:rsidRDefault="002D78A6" w:rsidP="00A35B4F">
            <w:pPr>
              <w:pStyle w:val="affb"/>
            </w:pPr>
            <w:r w:rsidRPr="005F416C">
              <w:t>SST</w:t>
            </w:r>
          </w:p>
        </w:tc>
        <w:tc>
          <w:tcPr>
            <w:tcW w:w="4009" w:type="dxa"/>
          </w:tcPr>
          <w:p w:rsidR="002D78A6" w:rsidRPr="005F416C" w:rsidRDefault="002D78A6" w:rsidP="00A35B4F">
            <w:pPr>
              <w:pStyle w:val="affb"/>
            </w:pPr>
            <w:r w:rsidRPr="005F416C">
              <w:t>Тип внешней памяти SSRAM</w:t>
            </w:r>
          </w:p>
        </w:tc>
        <w:tc>
          <w:tcPr>
            <w:tcW w:w="900" w:type="dxa"/>
          </w:tcPr>
          <w:p w:rsidR="002D78A6" w:rsidRPr="005F416C" w:rsidRDefault="002D78A6" w:rsidP="00A35B4F">
            <w:pPr>
              <w:pStyle w:val="affb"/>
            </w:pPr>
            <w:r w:rsidRPr="005F416C">
              <w:t xml:space="preserve">0 – </w:t>
            </w:r>
          </w:p>
          <w:p w:rsidR="002D78A6" w:rsidRPr="005F416C" w:rsidRDefault="002D78A6" w:rsidP="00A35B4F">
            <w:pPr>
              <w:pStyle w:val="affb"/>
            </w:pPr>
            <w:r w:rsidRPr="005F416C">
              <w:t>1 –</w:t>
            </w:r>
          </w:p>
        </w:tc>
        <w:tc>
          <w:tcPr>
            <w:tcW w:w="3596" w:type="dxa"/>
          </w:tcPr>
          <w:p w:rsidR="002D78A6" w:rsidRPr="005F416C" w:rsidRDefault="002D78A6" w:rsidP="00A35B4F">
            <w:pPr>
              <w:pStyle w:val="affb"/>
              <w:rPr>
                <w:lang w:val="en-US"/>
              </w:rPr>
            </w:pPr>
            <w:r w:rsidRPr="005F416C">
              <w:rPr>
                <w:lang w:val="en-US"/>
              </w:rPr>
              <w:t>Flow-Through SSRAM</w:t>
            </w:r>
          </w:p>
          <w:p w:rsidR="002D78A6" w:rsidRPr="005F416C" w:rsidRDefault="002D78A6" w:rsidP="00A35B4F">
            <w:pPr>
              <w:pStyle w:val="affb"/>
              <w:rPr>
                <w:lang w:val="en-US"/>
              </w:rPr>
            </w:pPr>
            <w:r w:rsidRPr="005F416C">
              <w:rPr>
                <w:lang w:val="en-US"/>
              </w:rPr>
              <w:t>Pipelined SSRAM</w:t>
            </w:r>
          </w:p>
        </w:tc>
      </w:tr>
      <w:tr w:rsidR="002D78A6" w:rsidRPr="005F416C" w:rsidTr="002D78A6">
        <w:trPr>
          <w:jc w:val="center"/>
        </w:trPr>
        <w:tc>
          <w:tcPr>
            <w:tcW w:w="851" w:type="dxa"/>
          </w:tcPr>
          <w:p w:rsidR="002D78A6" w:rsidRPr="005F416C" w:rsidRDefault="002D78A6" w:rsidP="00A35B4F">
            <w:pPr>
              <w:pStyle w:val="affb"/>
            </w:pPr>
            <w:r w:rsidRPr="005F416C">
              <w:t>TSSOE</w:t>
            </w:r>
          </w:p>
        </w:tc>
        <w:tc>
          <w:tcPr>
            <w:tcW w:w="4009" w:type="dxa"/>
          </w:tcPr>
          <w:p w:rsidR="002D78A6" w:rsidRPr="005F416C" w:rsidRDefault="002D78A6" w:rsidP="00A35B4F">
            <w:pPr>
              <w:pStyle w:val="affb"/>
            </w:pPr>
            <w:r w:rsidRPr="005F416C">
              <w:t>Удержание шины данных в высокоимпедансном состоянии после снятия сигнала OEn  при обращении к памяти типа SSRAM</w:t>
            </w:r>
          </w:p>
        </w:tc>
        <w:tc>
          <w:tcPr>
            <w:tcW w:w="900" w:type="dxa"/>
          </w:tcPr>
          <w:p w:rsidR="002D78A6" w:rsidRPr="005F416C" w:rsidRDefault="002D78A6" w:rsidP="00A35B4F">
            <w:pPr>
              <w:pStyle w:val="affb"/>
            </w:pPr>
            <w:r w:rsidRPr="005F416C">
              <w:t xml:space="preserve">0 – </w:t>
            </w:r>
          </w:p>
          <w:p w:rsidR="002D78A6" w:rsidRPr="005F416C" w:rsidRDefault="002D78A6" w:rsidP="00A35B4F">
            <w:pPr>
              <w:pStyle w:val="affb"/>
            </w:pPr>
            <w:r w:rsidRPr="005F416C">
              <w:t>1 –</w:t>
            </w:r>
          </w:p>
        </w:tc>
        <w:tc>
          <w:tcPr>
            <w:tcW w:w="3596" w:type="dxa"/>
          </w:tcPr>
          <w:p w:rsidR="002D78A6" w:rsidRPr="005F416C" w:rsidRDefault="002D78A6" w:rsidP="00A35B4F">
            <w:pPr>
              <w:pStyle w:val="affb"/>
            </w:pPr>
            <w:r w:rsidRPr="005F416C">
              <w:t>0 тактов</w:t>
            </w:r>
          </w:p>
          <w:p w:rsidR="002D78A6" w:rsidRPr="005F416C" w:rsidRDefault="002D78A6" w:rsidP="00A35B4F">
            <w:pPr>
              <w:pStyle w:val="affb"/>
            </w:pPr>
            <w:r w:rsidRPr="005F416C">
              <w:t>1 такт</w:t>
            </w:r>
          </w:p>
        </w:tc>
      </w:tr>
      <w:tr w:rsidR="002D78A6" w:rsidRPr="005F416C" w:rsidTr="002D78A6">
        <w:trPr>
          <w:jc w:val="center"/>
        </w:trPr>
        <w:tc>
          <w:tcPr>
            <w:tcW w:w="851" w:type="dxa"/>
          </w:tcPr>
          <w:p w:rsidR="002D78A6" w:rsidRPr="005F416C" w:rsidRDefault="002D78A6" w:rsidP="00A35B4F">
            <w:pPr>
              <w:pStyle w:val="affb"/>
            </w:pPr>
            <w:r w:rsidRPr="005F416C">
              <w:t>TSOE</w:t>
            </w:r>
          </w:p>
        </w:tc>
        <w:tc>
          <w:tcPr>
            <w:tcW w:w="4009" w:type="dxa"/>
          </w:tcPr>
          <w:p w:rsidR="002D78A6" w:rsidRPr="005F416C" w:rsidRDefault="002D78A6" w:rsidP="00A35B4F">
            <w:pPr>
              <w:pStyle w:val="affb"/>
            </w:pPr>
            <w:r w:rsidRPr="005F416C">
              <w:t>Удержание шины данных в высокоимпедансном состоянии после снятия сигнала OEn  при обращении к памяти типа SRAM</w:t>
            </w:r>
          </w:p>
        </w:tc>
        <w:tc>
          <w:tcPr>
            <w:tcW w:w="900" w:type="dxa"/>
          </w:tcPr>
          <w:p w:rsidR="002D78A6" w:rsidRPr="005F416C" w:rsidRDefault="002D78A6" w:rsidP="00A35B4F">
            <w:pPr>
              <w:pStyle w:val="affb"/>
            </w:pPr>
            <w:r w:rsidRPr="005F416C">
              <w:t xml:space="preserve">0 – </w:t>
            </w:r>
          </w:p>
          <w:p w:rsidR="002D78A6" w:rsidRPr="005F416C" w:rsidRDefault="002D78A6" w:rsidP="00A35B4F">
            <w:pPr>
              <w:pStyle w:val="affb"/>
            </w:pPr>
            <w:r w:rsidRPr="005F416C">
              <w:t>1 –</w:t>
            </w:r>
          </w:p>
        </w:tc>
        <w:tc>
          <w:tcPr>
            <w:tcW w:w="3596" w:type="dxa"/>
          </w:tcPr>
          <w:p w:rsidR="002D78A6" w:rsidRPr="005F416C" w:rsidRDefault="002D78A6" w:rsidP="00A35B4F">
            <w:pPr>
              <w:pStyle w:val="affb"/>
            </w:pPr>
            <w:r w:rsidRPr="005F416C">
              <w:t>0 тактов</w:t>
            </w:r>
          </w:p>
          <w:p w:rsidR="002D78A6" w:rsidRPr="005F416C" w:rsidRDefault="002D78A6" w:rsidP="00A35B4F">
            <w:pPr>
              <w:pStyle w:val="affb"/>
            </w:pPr>
            <w:r w:rsidRPr="005F416C">
              <w:t>1 такт</w:t>
            </w:r>
          </w:p>
        </w:tc>
      </w:tr>
      <w:tr w:rsidR="002D78A6" w:rsidRPr="005F416C" w:rsidTr="002D78A6">
        <w:trPr>
          <w:jc w:val="center"/>
        </w:trPr>
        <w:tc>
          <w:tcPr>
            <w:tcW w:w="851" w:type="dxa"/>
          </w:tcPr>
          <w:p w:rsidR="002D78A6" w:rsidRPr="005F416C" w:rsidRDefault="002D78A6" w:rsidP="00A35B4F">
            <w:pPr>
              <w:pStyle w:val="affb"/>
            </w:pPr>
            <w:r w:rsidRPr="005F416C">
              <w:t>TCYC</w:t>
            </w:r>
          </w:p>
        </w:tc>
        <w:tc>
          <w:tcPr>
            <w:tcW w:w="4009" w:type="dxa"/>
          </w:tcPr>
          <w:p w:rsidR="002D78A6" w:rsidRPr="005F416C" w:rsidRDefault="002D78A6" w:rsidP="00A35B4F">
            <w:pPr>
              <w:pStyle w:val="affb"/>
            </w:pPr>
            <w:r w:rsidRPr="005F416C">
              <w:t>Время цикла чтения/записи при обращении к памяти типа SRAM</w:t>
            </w:r>
          </w:p>
        </w:tc>
        <w:tc>
          <w:tcPr>
            <w:tcW w:w="900" w:type="dxa"/>
          </w:tcPr>
          <w:p w:rsidR="002D78A6" w:rsidRPr="005F416C" w:rsidRDefault="002D78A6" w:rsidP="00A35B4F">
            <w:pPr>
              <w:pStyle w:val="affb"/>
            </w:pPr>
            <w:r w:rsidRPr="005F416C">
              <w:t>1111 –</w:t>
            </w:r>
          </w:p>
          <w:p w:rsidR="002D78A6" w:rsidRPr="005F416C" w:rsidRDefault="002D78A6" w:rsidP="00A35B4F">
            <w:pPr>
              <w:pStyle w:val="affb"/>
            </w:pPr>
            <w:r w:rsidRPr="005F416C">
              <w:t>1110 –</w:t>
            </w:r>
          </w:p>
          <w:p w:rsidR="002D78A6" w:rsidRPr="005F416C" w:rsidRDefault="002D78A6" w:rsidP="00A35B4F">
            <w:pPr>
              <w:pStyle w:val="affb"/>
            </w:pPr>
            <w:r w:rsidRPr="005F416C">
              <w:t>1101 –</w:t>
            </w:r>
          </w:p>
          <w:p w:rsidR="002D78A6" w:rsidRPr="005F416C" w:rsidRDefault="002D78A6" w:rsidP="00A35B4F">
            <w:pPr>
              <w:pStyle w:val="affb"/>
            </w:pPr>
          </w:p>
          <w:p w:rsidR="002D78A6" w:rsidRPr="005F416C" w:rsidRDefault="002D78A6" w:rsidP="00A35B4F">
            <w:pPr>
              <w:pStyle w:val="affb"/>
            </w:pPr>
            <w:r w:rsidRPr="005F416C">
              <w:t>0000 –</w:t>
            </w:r>
          </w:p>
        </w:tc>
        <w:tc>
          <w:tcPr>
            <w:tcW w:w="3596" w:type="dxa"/>
          </w:tcPr>
          <w:p w:rsidR="002D78A6" w:rsidRPr="005F416C" w:rsidRDefault="002D78A6" w:rsidP="00A35B4F">
            <w:pPr>
              <w:pStyle w:val="affb"/>
            </w:pPr>
            <w:r w:rsidRPr="005F416C">
              <w:t xml:space="preserve">2 такта </w:t>
            </w:r>
          </w:p>
          <w:p w:rsidR="002D78A6" w:rsidRPr="005F416C" w:rsidRDefault="002D78A6" w:rsidP="00A35B4F">
            <w:pPr>
              <w:pStyle w:val="affb"/>
            </w:pPr>
            <w:r w:rsidRPr="005F416C">
              <w:t>3 такта</w:t>
            </w:r>
          </w:p>
          <w:p w:rsidR="002D78A6" w:rsidRPr="005F416C" w:rsidRDefault="002D78A6" w:rsidP="00A35B4F">
            <w:pPr>
              <w:pStyle w:val="affb"/>
            </w:pPr>
            <w:r w:rsidRPr="005F416C">
              <w:t>4 такта</w:t>
            </w:r>
          </w:p>
          <w:p w:rsidR="002D78A6" w:rsidRPr="005F416C" w:rsidRDefault="002D78A6" w:rsidP="00A35B4F">
            <w:pPr>
              <w:pStyle w:val="affb"/>
            </w:pPr>
          </w:p>
          <w:p w:rsidR="002D78A6" w:rsidRPr="005F416C" w:rsidRDefault="002D78A6" w:rsidP="00A35B4F">
            <w:pPr>
              <w:pStyle w:val="affb"/>
            </w:pPr>
            <w:r w:rsidRPr="005F416C">
              <w:t>17 тактов</w:t>
            </w:r>
          </w:p>
        </w:tc>
      </w:tr>
      <w:tr w:rsidR="002D78A6" w:rsidRPr="003E4574" w:rsidTr="002D78A6">
        <w:trPr>
          <w:jc w:val="center"/>
        </w:trPr>
        <w:tc>
          <w:tcPr>
            <w:tcW w:w="851" w:type="dxa"/>
          </w:tcPr>
          <w:p w:rsidR="002D78A6" w:rsidRPr="005F416C" w:rsidRDefault="002D78A6" w:rsidP="00A35B4F">
            <w:pPr>
              <w:pStyle w:val="affb"/>
            </w:pPr>
            <w:r w:rsidRPr="005F416C">
              <w:t>TRDY</w:t>
            </w:r>
          </w:p>
        </w:tc>
        <w:tc>
          <w:tcPr>
            <w:tcW w:w="4009" w:type="dxa"/>
          </w:tcPr>
          <w:p w:rsidR="002D78A6" w:rsidRPr="005F416C" w:rsidRDefault="002D78A6" w:rsidP="00A35B4F">
            <w:pPr>
              <w:pStyle w:val="affb"/>
            </w:pPr>
            <w:r w:rsidRPr="005F416C">
              <w:t>Время ожидания сигнала готовности при обмене с памятью типа SRAM</w:t>
            </w:r>
          </w:p>
        </w:tc>
        <w:tc>
          <w:tcPr>
            <w:tcW w:w="900" w:type="dxa"/>
          </w:tcPr>
          <w:p w:rsidR="002D78A6" w:rsidRPr="005F416C" w:rsidRDefault="002D78A6" w:rsidP="00A35B4F">
            <w:pPr>
              <w:pStyle w:val="affb"/>
            </w:pPr>
          </w:p>
        </w:tc>
        <w:tc>
          <w:tcPr>
            <w:tcW w:w="3596" w:type="dxa"/>
          </w:tcPr>
          <w:p w:rsidR="002D78A6" w:rsidRPr="005F416C" w:rsidRDefault="002D78A6" w:rsidP="00A35B4F">
            <w:pPr>
              <w:pStyle w:val="affb"/>
            </w:pPr>
            <w:r w:rsidRPr="005F416C">
              <w:t>Задается в тактах синхросигнала шины SCLK в дополнительном коде</w:t>
            </w:r>
          </w:p>
        </w:tc>
      </w:tr>
      <w:tr w:rsidR="002D78A6" w:rsidRPr="003E4574" w:rsidTr="002D78A6">
        <w:trPr>
          <w:trHeight w:val="609"/>
          <w:jc w:val="center"/>
        </w:trPr>
        <w:tc>
          <w:tcPr>
            <w:tcW w:w="851" w:type="dxa"/>
          </w:tcPr>
          <w:p w:rsidR="002D78A6" w:rsidRPr="005F416C" w:rsidRDefault="002D78A6" w:rsidP="00A35B4F">
            <w:pPr>
              <w:pStyle w:val="affb"/>
            </w:pPr>
            <w:r w:rsidRPr="005F416C">
              <w:t>TDEL</w:t>
            </w:r>
          </w:p>
        </w:tc>
        <w:tc>
          <w:tcPr>
            <w:tcW w:w="4009" w:type="dxa"/>
          </w:tcPr>
          <w:p w:rsidR="002D78A6" w:rsidRPr="005F416C" w:rsidRDefault="002D78A6" w:rsidP="00A35B4F">
            <w:pPr>
              <w:pStyle w:val="affb"/>
            </w:pPr>
            <w:r w:rsidRPr="005F416C">
              <w:t>Задержка между операциями при работе с всинхронной памятью типа SRAM</w:t>
            </w:r>
          </w:p>
        </w:tc>
        <w:tc>
          <w:tcPr>
            <w:tcW w:w="900" w:type="dxa"/>
          </w:tcPr>
          <w:p w:rsidR="002D78A6" w:rsidRPr="005F416C" w:rsidRDefault="002D78A6" w:rsidP="00A35B4F">
            <w:pPr>
              <w:pStyle w:val="affb"/>
            </w:pPr>
            <w:r w:rsidRPr="005F416C">
              <w:t>00 –</w:t>
            </w:r>
          </w:p>
          <w:p w:rsidR="002D78A6" w:rsidRPr="005F416C" w:rsidRDefault="002D78A6" w:rsidP="00A35B4F">
            <w:pPr>
              <w:pStyle w:val="affb"/>
            </w:pPr>
            <w:r w:rsidRPr="005F416C">
              <w:t>01 –</w:t>
            </w:r>
          </w:p>
          <w:p w:rsidR="002D78A6" w:rsidRPr="005F416C" w:rsidRDefault="002D78A6" w:rsidP="00A35B4F">
            <w:pPr>
              <w:pStyle w:val="affb"/>
            </w:pPr>
            <w:r w:rsidRPr="005F416C">
              <w:t>10 –</w:t>
            </w:r>
          </w:p>
          <w:p w:rsidR="002D78A6" w:rsidRPr="005F416C" w:rsidRDefault="002D78A6" w:rsidP="00A35B4F">
            <w:pPr>
              <w:pStyle w:val="affb"/>
            </w:pPr>
            <w:r w:rsidRPr="005F416C">
              <w:t xml:space="preserve">11 – </w:t>
            </w:r>
          </w:p>
        </w:tc>
        <w:tc>
          <w:tcPr>
            <w:tcW w:w="3596" w:type="dxa"/>
          </w:tcPr>
          <w:p w:rsidR="002D78A6" w:rsidRPr="005F416C" w:rsidRDefault="002D78A6" w:rsidP="00A35B4F">
            <w:pPr>
              <w:pStyle w:val="affb"/>
            </w:pPr>
            <w:r w:rsidRPr="005F416C">
              <w:t>Нет задержки</w:t>
            </w:r>
          </w:p>
          <w:p w:rsidR="002D78A6" w:rsidRPr="005F416C" w:rsidRDefault="002D78A6" w:rsidP="00A35B4F">
            <w:pPr>
              <w:pStyle w:val="affb"/>
            </w:pPr>
            <w:r w:rsidRPr="005F416C">
              <w:t>3 такта</w:t>
            </w:r>
          </w:p>
          <w:p w:rsidR="002D78A6" w:rsidRPr="005F416C" w:rsidRDefault="002D78A6" w:rsidP="00A35B4F">
            <w:pPr>
              <w:pStyle w:val="affb"/>
            </w:pPr>
            <w:r w:rsidRPr="005F416C">
              <w:t xml:space="preserve">2 такта </w:t>
            </w:r>
          </w:p>
          <w:p w:rsidR="002D78A6" w:rsidRPr="005F416C" w:rsidRDefault="002D78A6" w:rsidP="00A35B4F">
            <w:pPr>
              <w:pStyle w:val="affb"/>
            </w:pPr>
            <w:r w:rsidRPr="005F416C">
              <w:t>1 такт</w:t>
            </w:r>
          </w:p>
        </w:tc>
      </w:tr>
    </w:tbl>
    <w:p w:rsidR="002D78A6" w:rsidRPr="005F416C" w:rsidRDefault="002D78A6" w:rsidP="002D78A6">
      <w:pPr>
        <w:rPr>
          <w:lang w:val="ru-RU"/>
        </w:rPr>
      </w:pPr>
    </w:p>
    <w:p w:rsidR="002D78A6" w:rsidRPr="005F416C" w:rsidRDefault="002D78A6" w:rsidP="002D78A6">
      <w:pPr>
        <w:pStyle w:val="a9"/>
      </w:pPr>
      <w:r w:rsidRPr="005F416C">
        <w:t>Поле BTYPE определяет тип обмена по внешней шине в режиме “Master”. Тип обмена с каждым из четырех внешних банков памяти определ</w:t>
      </w:r>
      <w:r w:rsidR="0040683A" w:rsidRPr="005F416C">
        <w:t>яется индивидуально</w:t>
      </w:r>
      <w:r w:rsidRPr="005F416C">
        <w:t xml:space="preserve"> для каждого банка.</w:t>
      </w:r>
    </w:p>
    <w:p w:rsidR="002D78A6" w:rsidRPr="005F416C" w:rsidRDefault="002D78A6" w:rsidP="002D78A6">
      <w:pPr>
        <w:pStyle w:val="a9"/>
      </w:pPr>
      <w:r w:rsidRPr="005F416C">
        <w:t>Поля SST и TSSOE задают временные и конфигурационные параметры внешней памяти типа SSRAM.</w:t>
      </w:r>
    </w:p>
    <w:p w:rsidR="002D78A6" w:rsidRPr="005F416C" w:rsidRDefault="002D78A6" w:rsidP="002D78A6">
      <w:pPr>
        <w:pStyle w:val="a9"/>
      </w:pPr>
      <w:r w:rsidRPr="005F416C">
        <w:t>SST определяет тип используемой памяти типа SSRAM.</w:t>
      </w:r>
    </w:p>
    <w:p w:rsidR="002D78A6" w:rsidRPr="005F416C" w:rsidRDefault="002D78A6" w:rsidP="002D78A6">
      <w:pPr>
        <w:pStyle w:val="a9"/>
      </w:pPr>
      <w:r w:rsidRPr="005F416C">
        <w:t xml:space="preserve">TSSOE задает время (в тактах внешней шины), необходимое для перевода выходов микросхем памяти типа SSRAM в высокоимпедансное состояние после снятия процессором управляющего сигнала на выводе </w:t>
      </w:r>
      <w:r w:rsidR="005A6FE1" w:rsidRPr="005F416C">
        <w:rPr>
          <w:lang w:val="en-US"/>
        </w:rPr>
        <w:t>X</w:t>
      </w:r>
      <w:r w:rsidR="005A6FE1" w:rsidRPr="005F416C">
        <w:t>OE</w:t>
      </w:r>
      <w:r w:rsidR="00931CFE" w:rsidRPr="005F416C">
        <w:t>.</w:t>
      </w:r>
    </w:p>
    <w:p w:rsidR="002D78A6" w:rsidRPr="005F416C" w:rsidRDefault="002D78A6" w:rsidP="002D78A6">
      <w:pPr>
        <w:pStyle w:val="a9"/>
      </w:pPr>
      <w:r w:rsidRPr="005F416C">
        <w:t>Поля TCYC, TSOE и TDEL, SRDY задают временные и конфигурационные параметры внешней памяти типа SRAM.</w:t>
      </w:r>
    </w:p>
    <w:p w:rsidR="002D78A6" w:rsidRPr="005F416C" w:rsidRDefault="002D78A6" w:rsidP="002D78A6">
      <w:pPr>
        <w:pStyle w:val="a9"/>
      </w:pPr>
      <w:r w:rsidRPr="005F416C">
        <w:t>SRDY определяет использование внешнего сигнала готовности при работе с внешней памятью по типу SRAM</w:t>
      </w:r>
    </w:p>
    <w:p w:rsidR="002D78A6" w:rsidRPr="005F416C" w:rsidRDefault="002D78A6" w:rsidP="002D78A6">
      <w:pPr>
        <w:pStyle w:val="a9"/>
      </w:pPr>
      <w:r w:rsidRPr="005F416C">
        <w:t>TCYC задает время (в тактах внешней шины) циклов записи и чтения из микросхем памяти типа SRAM.</w:t>
      </w:r>
    </w:p>
    <w:p w:rsidR="002D78A6" w:rsidRPr="005F416C" w:rsidRDefault="002D78A6" w:rsidP="002D78A6">
      <w:pPr>
        <w:pStyle w:val="a9"/>
      </w:pPr>
      <w:r w:rsidRPr="005F416C">
        <w:t>TSOE задает время (в тактах внешней шины), необходимое для перевода выходов микросхем памяти типа SRAM в высокоимпедансное состояние после снятия процессором управляющего сигнала на выводе</w:t>
      </w:r>
      <w:r w:rsidR="00173EE4" w:rsidRPr="005F416C">
        <w:t xml:space="preserve"> </w:t>
      </w:r>
      <w:r w:rsidR="005A6FE1" w:rsidRPr="005F416C">
        <w:rPr>
          <w:lang w:val="en-US"/>
        </w:rPr>
        <w:t>XOE</w:t>
      </w:r>
      <w:r w:rsidR="00173EE4" w:rsidRPr="005F416C">
        <w:t>.</w:t>
      </w:r>
      <w:r w:rsidRPr="005F416C">
        <w:t xml:space="preserve"> </w:t>
      </w:r>
    </w:p>
    <w:p w:rsidR="002D78A6" w:rsidRPr="005F416C" w:rsidRDefault="002D78A6" w:rsidP="002D78A6">
      <w:pPr>
        <w:pStyle w:val="a9"/>
      </w:pPr>
      <w:r w:rsidRPr="005F416C">
        <w:t>TDEL задает время (в тактах внешней шины) неактивного состояния на шине между отдельными обращениями к внешней памяти типа SRAM</w:t>
      </w:r>
      <w:r w:rsidR="0040683A" w:rsidRPr="005F416C">
        <w:t>.</w:t>
      </w:r>
    </w:p>
    <w:p w:rsidR="002D78A6" w:rsidRPr="005F416C" w:rsidRDefault="002D78A6" w:rsidP="002D78A6">
      <w:pPr>
        <w:pStyle w:val="a9"/>
      </w:pPr>
      <w:r w:rsidRPr="005F416C">
        <w:t>Поле TRDY определяет время ожидания сигнала готовности от внешнего устройства при работе с банком памяти определенным как SRAM. Время задается в тактах синхросигнала шины (SCLK) в дополнительном коде.</w:t>
      </w:r>
    </w:p>
    <w:p w:rsidR="002D78A6" w:rsidRPr="005F416C" w:rsidRDefault="002D78A6" w:rsidP="002D78A6">
      <w:pPr>
        <w:pStyle w:val="a9"/>
      </w:pPr>
      <w:r w:rsidRPr="005F416C">
        <w:lastRenderedPageBreak/>
        <w:t>После системного сброса все поля регистров EMI_SSi обнуляются.</w:t>
      </w:r>
    </w:p>
    <w:p w:rsidR="002D78A6" w:rsidRPr="005F416C" w:rsidRDefault="002D78A6" w:rsidP="002D78A6">
      <w:pPr>
        <w:pStyle w:val="6"/>
        <w:rPr>
          <w:lang w:val="ru-RU"/>
        </w:rPr>
      </w:pPr>
      <w:bookmarkStart w:id="300" w:name="_Toc457277618"/>
      <w:bookmarkStart w:id="301" w:name="_Toc473711825"/>
      <w:bookmarkStart w:id="302" w:name="_Toc518379862"/>
      <w:bookmarkStart w:id="303" w:name="_Toc27983084"/>
      <w:bookmarkStart w:id="304" w:name="_Toc291581768"/>
      <w:r w:rsidRPr="005F416C">
        <w:rPr>
          <w:lang w:val="ru-RU"/>
        </w:rPr>
        <w:t>Регистр конф</w:t>
      </w:r>
      <w:r w:rsidR="00F30D07" w:rsidRPr="005F416C">
        <w:rPr>
          <w:lang w:val="ru-RU"/>
        </w:rPr>
        <w:t>игурации</w:t>
      </w:r>
      <w:r w:rsidRPr="005F416C">
        <w:rPr>
          <w:lang w:val="ru-RU"/>
        </w:rPr>
        <w:t xml:space="preserve"> памяти </w:t>
      </w:r>
      <w:bookmarkEnd w:id="300"/>
      <w:bookmarkEnd w:id="301"/>
      <w:bookmarkEnd w:id="302"/>
      <w:bookmarkEnd w:id="303"/>
      <w:bookmarkEnd w:id="304"/>
      <w:r w:rsidRPr="005F416C">
        <w:t>EMI</w:t>
      </w:r>
      <w:r w:rsidRPr="005F416C">
        <w:rPr>
          <w:lang w:val="ru-RU"/>
        </w:rPr>
        <w:t>_</w:t>
      </w:r>
      <w:r w:rsidRPr="005F416C">
        <w:t>SDi</w:t>
      </w:r>
    </w:p>
    <w:p w:rsidR="002D78A6" w:rsidRPr="005F416C" w:rsidRDefault="002D78A6" w:rsidP="002D78A6">
      <w:pPr>
        <w:pStyle w:val="a9"/>
      </w:pPr>
      <w:r w:rsidRPr="005F416C">
        <w:t xml:space="preserve">Регистры EMI_SDi определяют временные и конфигурационные параметры внешней памяти типа SDRAM. Формат регистра EMI_SDi представлен </w:t>
      </w:r>
      <w:r w:rsidR="00F30D07" w:rsidRPr="005F416C">
        <w:t xml:space="preserve">на рисунке </w:t>
      </w:r>
      <w:r w:rsidR="00B050B4">
        <w:fldChar w:fldCharType="begin"/>
      </w:r>
      <w:r w:rsidR="00B050B4">
        <w:instrText xml:space="preserve"> REF _Ref507522223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14</w:t>
      </w:r>
      <w:r w:rsidR="00B050B4">
        <w:fldChar w:fldCharType="end"/>
      </w:r>
      <w:r w:rsidRPr="005F416C">
        <w:t xml:space="preserve">, а функциональное назначение его полей приведено в таблице </w:t>
      </w:r>
      <w:r w:rsidR="00B050B4">
        <w:fldChar w:fldCharType="begin"/>
      </w:r>
      <w:r w:rsidR="00B050B4">
        <w:instrText xml:space="preserve"> REF _Ref507252352 \h  \* MERGEFORMAT </w:instrText>
      </w:r>
      <w:r w:rsidR="00B050B4">
        <w:fldChar w:fldCharType="separate"/>
      </w:r>
      <w:r w:rsidR="006B386B" w:rsidRPr="005F416C">
        <w:rPr>
          <w:vanish/>
        </w:rPr>
        <w:t xml:space="preserve">Таблица </w:t>
      </w:r>
      <w:r w:rsidR="006B386B" w:rsidRPr="005F416C">
        <w:t>1.88</w:t>
      </w:r>
      <w:r w:rsidR="00B050B4">
        <w:fldChar w:fldCharType="end"/>
      </w:r>
      <w:r w:rsidRPr="005F416C">
        <w:t>.</w:t>
      </w:r>
    </w:p>
    <w:bookmarkStart w:id="305" w:name="_Ref248053986"/>
    <w:bookmarkStart w:id="306" w:name="_Toc457277859"/>
    <w:bookmarkStart w:id="307" w:name="_Toc473775240"/>
    <w:bookmarkStart w:id="308" w:name="_Toc518379960"/>
    <w:bookmarkStart w:id="309" w:name="_Toc27982969"/>
    <w:bookmarkStart w:id="310" w:name="_Ref239231829"/>
    <w:bookmarkStart w:id="311" w:name="_Toc291168882"/>
    <w:p w:rsidR="002D78A6" w:rsidRPr="005F416C" w:rsidRDefault="002D78A6" w:rsidP="002D78A6">
      <w:pPr>
        <w:pStyle w:val="aff9"/>
      </w:pPr>
      <w:r w:rsidRPr="005F416C">
        <w:object w:dxaOrig="10848" w:dyaOrig="972">
          <v:shape id="_x0000_i1037" type="#_x0000_t75" style="width:489pt;height:42.75pt" o:ole="">
            <v:imagedata r:id="rId37" o:title=""/>
          </v:shape>
          <o:OLEObject Type="Embed" ProgID="Visio.Drawing.11" ShapeID="_x0000_i1037" DrawAspect="Content" ObjectID="_1664363255" r:id="rId38"/>
        </w:object>
      </w:r>
    </w:p>
    <w:p w:rsidR="002D78A6" w:rsidRPr="005F416C" w:rsidRDefault="002D78A6" w:rsidP="002D78A6">
      <w:pPr>
        <w:pStyle w:val="aff9"/>
      </w:pPr>
      <w:bookmarkStart w:id="312" w:name="_Ref507522223"/>
      <w:bookmarkStart w:id="313" w:name="_Toc489026180"/>
      <w:bookmarkEnd w:id="305"/>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14</w:t>
      </w:r>
      <w:r w:rsidR="008A68E7" w:rsidRPr="005F416C">
        <w:rPr>
          <w:noProof/>
        </w:rPr>
        <w:fldChar w:fldCharType="end"/>
      </w:r>
      <w:bookmarkEnd w:id="312"/>
      <w:r w:rsidRPr="005F416C">
        <w:t xml:space="preserve"> – Формат регистра управления интерфейсом с внешней шиной EMI_SDi</w:t>
      </w:r>
      <w:bookmarkEnd w:id="306"/>
      <w:bookmarkEnd w:id="307"/>
      <w:bookmarkEnd w:id="308"/>
      <w:bookmarkEnd w:id="309"/>
      <w:bookmarkEnd w:id="310"/>
      <w:bookmarkEnd w:id="311"/>
      <w:bookmarkEnd w:id="313"/>
    </w:p>
    <w:p w:rsidR="002D78A6" w:rsidRPr="005F416C" w:rsidRDefault="00F30D07" w:rsidP="002D78A6">
      <w:pPr>
        <w:pStyle w:val="a9"/>
      </w:pPr>
      <w:r w:rsidRPr="005F416C">
        <w:t>Поля CSP и SDS</w:t>
      </w:r>
      <w:r w:rsidR="002D78A6" w:rsidRPr="005F416C">
        <w:t xml:space="preserve"> определяют конфигурационные параметры микросхем памяти типа SDRAM.</w:t>
      </w:r>
    </w:p>
    <w:p w:rsidR="002D78A6" w:rsidRPr="005F416C" w:rsidRDefault="002D78A6" w:rsidP="002D78A6">
      <w:pPr>
        <w:pStyle w:val="a9"/>
      </w:pPr>
      <w:r w:rsidRPr="005F416C">
        <w:t>CSP задает размер столбцов в используемых микросхемах памяти типа SDRAM.</w:t>
      </w:r>
    </w:p>
    <w:p w:rsidR="002D78A6" w:rsidRPr="005F416C" w:rsidRDefault="002D78A6" w:rsidP="002D78A6">
      <w:pPr>
        <w:pStyle w:val="a9"/>
      </w:pPr>
      <w:r w:rsidRPr="005F416C">
        <w:t xml:space="preserve">SDS задает объем (в 32-разрядный словах) используемой памяти типа SDRAM. </w:t>
      </w:r>
    </w:p>
    <w:p w:rsidR="002D78A6" w:rsidRPr="005F416C" w:rsidRDefault="002D78A6" w:rsidP="002D78A6">
      <w:pPr>
        <w:pStyle w:val="a9"/>
      </w:pPr>
      <w:r w:rsidRPr="005F416C">
        <w:t>Поле SI определяет: кем производится инициализация микросхем памяти типа SDRAM. При записи в данное поле логической “</w:t>
      </w:r>
      <w:smartTag w:uri="urn:schemas-microsoft-com:office:smarttags" w:element="metricconverter">
        <w:smartTagPr>
          <w:attr w:name="ProductID" w:val="1”"/>
        </w:smartTagPr>
        <w:r w:rsidRPr="005F416C">
          <w:t>1”</w:t>
        </w:r>
      </w:smartTag>
      <w:r w:rsidRPr="005F416C">
        <w:t xml:space="preserve"> при первом обращении в данный банк памяти запускается процедура инициализации SDRAM со следующими параметрами:</w:t>
      </w:r>
    </w:p>
    <w:p w:rsidR="002D78A6" w:rsidRPr="005F416C" w:rsidRDefault="002D78A6" w:rsidP="002D78A6">
      <w:pPr>
        <w:pStyle w:val="a9"/>
      </w:pPr>
      <w:r w:rsidRPr="005F416C">
        <w:t>Длина посылки данных (Burst Length) – 1 слово.</w:t>
      </w:r>
    </w:p>
    <w:p w:rsidR="002D78A6" w:rsidRPr="005F416C" w:rsidRDefault="002D78A6" w:rsidP="002D78A6">
      <w:pPr>
        <w:pStyle w:val="a9"/>
      </w:pPr>
      <w:r w:rsidRPr="005F416C">
        <w:t>Тип данных в посылке (Burst Type) – последовательный</w:t>
      </w:r>
    </w:p>
    <w:p w:rsidR="002D78A6" w:rsidRPr="005F416C" w:rsidRDefault="002D78A6" w:rsidP="002D78A6">
      <w:pPr>
        <w:pStyle w:val="a9"/>
      </w:pPr>
      <w:r w:rsidRPr="005F416C">
        <w:t>Задержка данных на чтение (Cas Lattency) – определяется полем CL регистра состояния EMI_SDi.</w:t>
      </w:r>
    </w:p>
    <w:p w:rsidR="002D78A6" w:rsidRPr="005F416C" w:rsidRDefault="002D78A6" w:rsidP="002D78A6">
      <w:pPr>
        <w:pStyle w:val="a9"/>
      </w:pPr>
      <w:r w:rsidRPr="005F416C">
        <w:t>Длина посылки данных при записи (Write Burst Length) – 1 слово.</w:t>
      </w:r>
    </w:p>
    <w:p w:rsidR="002D78A6" w:rsidRPr="005F416C" w:rsidRDefault="002D78A6" w:rsidP="002D78A6">
      <w:pPr>
        <w:pStyle w:val="a9"/>
      </w:pPr>
      <w:r w:rsidRPr="005F416C">
        <w:t>Инициализация SDRAM в каждом банке проводится после подачи сигнала Reset только один раз. Последующие установка и сброс бита SI не оказывают влияние на работу интерфейса.</w:t>
      </w:r>
    </w:p>
    <w:p w:rsidR="002D78A6" w:rsidRPr="005F416C" w:rsidRDefault="002D78A6" w:rsidP="002D78A6">
      <w:pPr>
        <w:pStyle w:val="a9"/>
      </w:pPr>
      <w:r w:rsidRPr="005F416C">
        <w:t>Для правильной инициализации необходимо, чтобы все временные и конфигурационные параметры, определяющие работу микросхем SDRAM, были заданы до начала инициализации.</w:t>
      </w:r>
    </w:p>
    <w:p w:rsidR="002D78A6" w:rsidRPr="005F416C" w:rsidRDefault="002D78A6" w:rsidP="002D78A6">
      <w:pPr>
        <w:pStyle w:val="a9"/>
      </w:pPr>
      <w:r w:rsidRPr="005F416C">
        <w:t>Поля CL, TRDL, TRCD, TRAS определяют временные параметры микросхем типа SDRAM.</w:t>
      </w:r>
    </w:p>
    <w:p w:rsidR="002D78A6" w:rsidRPr="005F416C" w:rsidRDefault="002D78A6" w:rsidP="002D78A6">
      <w:pPr>
        <w:pStyle w:val="a9"/>
      </w:pPr>
      <w:r w:rsidRPr="005F416C">
        <w:t xml:space="preserve">CL задает задержку (в тактах внешней шины) между выдачей запроса на чтение при работе с памятью типа SDRAM и получением считываемых данных. Значение этого поля должно совпадать с соответствующим значением, записанным в регистр управления микросхем SDRAM при их начальной инициализации. </w:t>
      </w:r>
    </w:p>
    <w:p w:rsidR="002D78A6" w:rsidRPr="005F416C" w:rsidRDefault="002D78A6" w:rsidP="002D78A6">
      <w:pPr>
        <w:pStyle w:val="a9"/>
      </w:pPr>
      <w:r w:rsidRPr="005F416C">
        <w:t>TRDL задает задержку (в тактах внешней шины) между последней командой записи в ячейку памяти из открытой строки и закрытием этой строки.</w:t>
      </w:r>
    </w:p>
    <w:p w:rsidR="002D78A6" w:rsidRPr="005F416C" w:rsidRDefault="002D78A6" w:rsidP="002D78A6">
      <w:pPr>
        <w:pStyle w:val="a9"/>
      </w:pPr>
      <w:r w:rsidRPr="005F416C">
        <w:t xml:space="preserve">TRCD задает время (в тактах внешней шины) выполнения команд открытия и закрытия строк памяти и время выполнения команды LMR (Load Mode Register) при инициализации SDRAM. </w:t>
      </w:r>
    </w:p>
    <w:p w:rsidR="002D78A6" w:rsidRPr="005F416C" w:rsidRDefault="002D78A6" w:rsidP="002D78A6">
      <w:pPr>
        <w:pStyle w:val="a9"/>
      </w:pPr>
      <w:r w:rsidRPr="005F416C">
        <w:t>TRAS задает минимальное время (в</w:t>
      </w:r>
      <w:r w:rsidR="007101F1" w:rsidRPr="005F416C">
        <w:t xml:space="preserve"> тактах внешней шины), в течение</w:t>
      </w:r>
      <w:r w:rsidRPr="005F416C">
        <w:t xml:space="preserve"> которого невозможно закрыть открытую строку памяти типа SDRAM.</w:t>
      </w:r>
    </w:p>
    <w:p w:rsidR="002D78A6" w:rsidRPr="005F416C" w:rsidRDefault="00C64059" w:rsidP="002D78A6">
      <w:pPr>
        <w:pStyle w:val="afff0"/>
      </w:pPr>
      <w:bookmarkStart w:id="314" w:name="_Ref507252352"/>
      <w:bookmarkStart w:id="315" w:name="_Toc291581858"/>
      <w:bookmarkStart w:id="316" w:name="_Toc464568281"/>
      <w:bookmarkStart w:id="317" w:name="_Toc464569866"/>
      <w:bookmarkStart w:id="318" w:name="_Toc464570243"/>
      <w:bookmarkStart w:id="319" w:name="_Toc489026181"/>
      <w:r w:rsidRPr="005F416C">
        <w:lastRenderedPageBreak/>
        <w:t xml:space="preserve">  </w:t>
      </w:r>
      <w:r w:rsidR="002D78A6"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88</w:t>
      </w:r>
      <w:r w:rsidR="008A68E7" w:rsidRPr="005F416C">
        <w:rPr>
          <w:noProof/>
        </w:rPr>
        <w:fldChar w:fldCharType="end"/>
      </w:r>
      <w:bookmarkEnd w:id="314"/>
      <w:r w:rsidR="002D78A6" w:rsidRPr="005F416C">
        <w:t xml:space="preserve">  –    Функциональное назначение полей регистров </w:t>
      </w:r>
      <w:bookmarkEnd w:id="315"/>
      <w:bookmarkEnd w:id="316"/>
      <w:bookmarkEnd w:id="317"/>
      <w:bookmarkEnd w:id="318"/>
      <w:bookmarkEnd w:id="319"/>
      <w:r w:rsidR="002D78A6" w:rsidRPr="005F416C">
        <w:t>EMI_SDi</w:t>
      </w:r>
    </w:p>
    <w:tbl>
      <w:tblPr>
        <w:tblW w:w="9356"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993"/>
        <w:gridCol w:w="4961"/>
        <w:gridCol w:w="850"/>
        <w:gridCol w:w="2552"/>
      </w:tblGrid>
      <w:tr w:rsidR="002D78A6" w:rsidRPr="005F416C" w:rsidTr="002D78A6">
        <w:trPr>
          <w:jc w:val="center"/>
        </w:trPr>
        <w:tc>
          <w:tcPr>
            <w:tcW w:w="993" w:type="dxa"/>
            <w:tcBorders>
              <w:top w:val="single" w:sz="12" w:space="0" w:color="auto"/>
              <w:left w:val="single" w:sz="12" w:space="0" w:color="auto"/>
              <w:bottom w:val="single" w:sz="12" w:space="0" w:color="auto"/>
            </w:tcBorders>
          </w:tcPr>
          <w:p w:rsidR="002D78A6" w:rsidRPr="005F416C" w:rsidRDefault="002D78A6" w:rsidP="00A35B4F">
            <w:pPr>
              <w:pStyle w:val="affb"/>
            </w:pPr>
            <w:r w:rsidRPr="005F416C">
              <w:t>Поле</w:t>
            </w:r>
          </w:p>
        </w:tc>
        <w:tc>
          <w:tcPr>
            <w:tcW w:w="4961" w:type="dxa"/>
            <w:tcBorders>
              <w:top w:val="single" w:sz="12" w:space="0" w:color="auto"/>
              <w:bottom w:val="single" w:sz="12" w:space="0" w:color="auto"/>
            </w:tcBorders>
          </w:tcPr>
          <w:p w:rsidR="002D78A6" w:rsidRPr="005F416C" w:rsidRDefault="002D78A6" w:rsidP="00A35B4F">
            <w:pPr>
              <w:pStyle w:val="affb"/>
            </w:pPr>
            <w:r w:rsidRPr="005F416C">
              <w:t>Функция</w:t>
            </w:r>
          </w:p>
        </w:tc>
        <w:tc>
          <w:tcPr>
            <w:tcW w:w="3402" w:type="dxa"/>
            <w:gridSpan w:val="2"/>
            <w:tcBorders>
              <w:top w:val="single" w:sz="12" w:space="0" w:color="auto"/>
              <w:bottom w:val="single" w:sz="12" w:space="0" w:color="auto"/>
              <w:right w:val="single" w:sz="12" w:space="0" w:color="auto"/>
            </w:tcBorders>
          </w:tcPr>
          <w:p w:rsidR="002D78A6" w:rsidRPr="005F416C" w:rsidRDefault="002D78A6" w:rsidP="00A35B4F">
            <w:pPr>
              <w:pStyle w:val="affb"/>
            </w:pPr>
            <w:r w:rsidRPr="005F416C">
              <w:t>Описание</w:t>
            </w:r>
          </w:p>
        </w:tc>
      </w:tr>
      <w:tr w:rsidR="002D78A6" w:rsidRPr="005F416C" w:rsidTr="002D78A6">
        <w:trPr>
          <w:jc w:val="center"/>
        </w:trPr>
        <w:tc>
          <w:tcPr>
            <w:tcW w:w="993" w:type="dxa"/>
            <w:tcBorders>
              <w:top w:val="single" w:sz="12" w:space="0" w:color="auto"/>
            </w:tcBorders>
          </w:tcPr>
          <w:p w:rsidR="002D78A6" w:rsidRPr="005F416C" w:rsidRDefault="002D78A6" w:rsidP="00A35B4F">
            <w:pPr>
              <w:pStyle w:val="affb"/>
            </w:pPr>
            <w:r w:rsidRPr="005F416C">
              <w:t>CSP</w:t>
            </w:r>
          </w:p>
        </w:tc>
        <w:tc>
          <w:tcPr>
            <w:tcW w:w="4961" w:type="dxa"/>
            <w:tcBorders>
              <w:top w:val="single" w:sz="12" w:space="0" w:color="auto"/>
            </w:tcBorders>
          </w:tcPr>
          <w:p w:rsidR="002D78A6" w:rsidRPr="005F416C" w:rsidRDefault="002D78A6" w:rsidP="00A35B4F">
            <w:pPr>
              <w:pStyle w:val="affb"/>
            </w:pPr>
            <w:r w:rsidRPr="005F416C">
              <w:t>Размер столбцов в памяти типа SDRAM</w:t>
            </w:r>
          </w:p>
        </w:tc>
        <w:tc>
          <w:tcPr>
            <w:tcW w:w="850" w:type="dxa"/>
            <w:tcBorders>
              <w:top w:val="single" w:sz="12" w:space="0" w:color="auto"/>
            </w:tcBorders>
          </w:tcPr>
          <w:p w:rsidR="002D78A6" w:rsidRPr="005F416C" w:rsidRDefault="002D78A6" w:rsidP="00A35B4F">
            <w:pPr>
              <w:pStyle w:val="affb"/>
            </w:pPr>
            <w:r w:rsidRPr="005F416C">
              <w:t>000  –</w:t>
            </w:r>
          </w:p>
          <w:p w:rsidR="002D78A6" w:rsidRPr="005F416C" w:rsidRDefault="002D78A6" w:rsidP="00A35B4F">
            <w:pPr>
              <w:pStyle w:val="affb"/>
            </w:pPr>
            <w:r w:rsidRPr="005F416C">
              <w:t>001  –</w:t>
            </w:r>
          </w:p>
          <w:p w:rsidR="002D78A6" w:rsidRPr="005F416C" w:rsidRDefault="002D78A6" w:rsidP="00A35B4F">
            <w:pPr>
              <w:pStyle w:val="affb"/>
            </w:pPr>
            <w:r w:rsidRPr="005F416C">
              <w:t>010  –</w:t>
            </w:r>
          </w:p>
          <w:p w:rsidR="002D78A6" w:rsidRPr="005F416C" w:rsidRDefault="002D78A6" w:rsidP="00A35B4F">
            <w:pPr>
              <w:pStyle w:val="affb"/>
            </w:pPr>
            <w:r w:rsidRPr="005F416C">
              <w:t>011  –</w:t>
            </w:r>
          </w:p>
          <w:p w:rsidR="002D78A6" w:rsidRPr="005F416C" w:rsidRDefault="002D78A6" w:rsidP="00A35B4F">
            <w:pPr>
              <w:pStyle w:val="affb"/>
            </w:pPr>
            <w:r w:rsidRPr="005F416C">
              <w:t>100  –</w:t>
            </w:r>
          </w:p>
          <w:p w:rsidR="002D78A6" w:rsidRPr="005F416C" w:rsidRDefault="002D78A6" w:rsidP="00A35B4F">
            <w:pPr>
              <w:pStyle w:val="affb"/>
            </w:pPr>
            <w:r w:rsidRPr="005F416C">
              <w:t>101  –</w:t>
            </w:r>
          </w:p>
          <w:p w:rsidR="002D78A6" w:rsidRPr="005F416C" w:rsidRDefault="002D78A6" w:rsidP="00A35B4F">
            <w:pPr>
              <w:pStyle w:val="affb"/>
            </w:pPr>
            <w:r w:rsidRPr="005F416C">
              <w:t>110  –</w:t>
            </w:r>
          </w:p>
          <w:p w:rsidR="002D78A6" w:rsidRPr="005F416C" w:rsidRDefault="002D78A6" w:rsidP="00A35B4F">
            <w:pPr>
              <w:pStyle w:val="affb"/>
            </w:pPr>
            <w:r w:rsidRPr="005F416C">
              <w:t>111  –</w:t>
            </w:r>
          </w:p>
        </w:tc>
        <w:tc>
          <w:tcPr>
            <w:tcW w:w="2552" w:type="dxa"/>
            <w:tcBorders>
              <w:top w:val="single" w:sz="12" w:space="0" w:color="auto"/>
            </w:tcBorders>
          </w:tcPr>
          <w:p w:rsidR="002D78A6" w:rsidRPr="005F416C" w:rsidRDefault="002D78A6" w:rsidP="00A35B4F">
            <w:pPr>
              <w:pStyle w:val="affb"/>
            </w:pPr>
            <w:r w:rsidRPr="005F416C">
              <w:t>256 слов</w:t>
            </w:r>
          </w:p>
          <w:p w:rsidR="002D78A6" w:rsidRPr="005F416C" w:rsidRDefault="002D78A6" w:rsidP="00A35B4F">
            <w:pPr>
              <w:pStyle w:val="affb"/>
            </w:pPr>
            <w:r w:rsidRPr="005F416C">
              <w:t xml:space="preserve">512 слов </w:t>
            </w:r>
          </w:p>
          <w:p w:rsidR="002D78A6" w:rsidRPr="005F416C" w:rsidRDefault="002D78A6" w:rsidP="00A35B4F">
            <w:pPr>
              <w:pStyle w:val="affb"/>
            </w:pPr>
            <w:r w:rsidRPr="005F416C">
              <w:t>резерв</w:t>
            </w:r>
          </w:p>
          <w:p w:rsidR="002D78A6" w:rsidRPr="005F416C" w:rsidRDefault="002D78A6" w:rsidP="00A35B4F">
            <w:pPr>
              <w:pStyle w:val="affb"/>
            </w:pPr>
            <w:r w:rsidRPr="005F416C">
              <w:t>1024 слов</w:t>
            </w:r>
          </w:p>
          <w:p w:rsidR="002D78A6" w:rsidRPr="005F416C" w:rsidRDefault="002D78A6" w:rsidP="00A35B4F">
            <w:pPr>
              <w:pStyle w:val="affb"/>
            </w:pPr>
            <w:r w:rsidRPr="005F416C">
              <w:t>резерв</w:t>
            </w:r>
          </w:p>
          <w:p w:rsidR="002D78A6" w:rsidRPr="005F416C" w:rsidRDefault="002D78A6" w:rsidP="00A35B4F">
            <w:pPr>
              <w:pStyle w:val="affb"/>
            </w:pPr>
            <w:r w:rsidRPr="005F416C">
              <w:t>2048 слов</w:t>
            </w:r>
          </w:p>
          <w:p w:rsidR="002D78A6" w:rsidRPr="005F416C" w:rsidRDefault="002D78A6" w:rsidP="00A35B4F">
            <w:pPr>
              <w:pStyle w:val="affb"/>
            </w:pPr>
            <w:r w:rsidRPr="005F416C">
              <w:t>резерв</w:t>
            </w:r>
          </w:p>
          <w:p w:rsidR="002D78A6" w:rsidRPr="005F416C" w:rsidRDefault="002D78A6" w:rsidP="00A35B4F">
            <w:pPr>
              <w:pStyle w:val="affb"/>
            </w:pPr>
            <w:r w:rsidRPr="005F416C">
              <w:t>4096 слов</w:t>
            </w:r>
          </w:p>
        </w:tc>
      </w:tr>
      <w:tr w:rsidR="002D78A6" w:rsidRPr="005F416C" w:rsidTr="002D78A6">
        <w:trPr>
          <w:jc w:val="center"/>
        </w:trPr>
        <w:tc>
          <w:tcPr>
            <w:tcW w:w="993" w:type="dxa"/>
            <w:tcBorders>
              <w:top w:val="single" w:sz="12" w:space="0" w:color="auto"/>
            </w:tcBorders>
          </w:tcPr>
          <w:p w:rsidR="002D78A6" w:rsidRPr="005F416C" w:rsidRDefault="002D78A6" w:rsidP="00A35B4F">
            <w:pPr>
              <w:pStyle w:val="affb"/>
            </w:pPr>
            <w:r w:rsidRPr="005F416C">
              <w:t>SDS</w:t>
            </w:r>
          </w:p>
        </w:tc>
        <w:tc>
          <w:tcPr>
            <w:tcW w:w="4961" w:type="dxa"/>
            <w:tcBorders>
              <w:top w:val="single" w:sz="12" w:space="0" w:color="auto"/>
            </w:tcBorders>
          </w:tcPr>
          <w:p w:rsidR="002D78A6" w:rsidRPr="005F416C" w:rsidRDefault="002D78A6" w:rsidP="00A35B4F">
            <w:pPr>
              <w:pStyle w:val="affb"/>
            </w:pPr>
            <w:r w:rsidRPr="005F416C">
              <w:t xml:space="preserve">Размер внешней памяти типа SDRAM </w:t>
            </w:r>
          </w:p>
          <w:p w:rsidR="002D78A6" w:rsidRPr="005F416C" w:rsidRDefault="002D78A6" w:rsidP="00A35B4F">
            <w:pPr>
              <w:pStyle w:val="affb"/>
            </w:pPr>
            <w:r w:rsidRPr="005F416C">
              <w:t>(в 32-разрядных словах)</w:t>
            </w:r>
          </w:p>
        </w:tc>
        <w:tc>
          <w:tcPr>
            <w:tcW w:w="850" w:type="dxa"/>
            <w:tcBorders>
              <w:top w:val="single" w:sz="12" w:space="0" w:color="auto"/>
            </w:tcBorders>
          </w:tcPr>
          <w:p w:rsidR="002D78A6" w:rsidRPr="005F416C" w:rsidRDefault="002D78A6" w:rsidP="00A35B4F">
            <w:pPr>
              <w:pStyle w:val="affb"/>
            </w:pPr>
            <w:r w:rsidRPr="005F416C">
              <w:t>000  –</w:t>
            </w:r>
          </w:p>
          <w:p w:rsidR="002D78A6" w:rsidRPr="005F416C" w:rsidRDefault="002D78A6" w:rsidP="00A35B4F">
            <w:pPr>
              <w:pStyle w:val="affb"/>
            </w:pPr>
            <w:r w:rsidRPr="005F416C">
              <w:t>001  –</w:t>
            </w:r>
          </w:p>
          <w:p w:rsidR="002D78A6" w:rsidRPr="005F416C" w:rsidRDefault="002D78A6" w:rsidP="00A35B4F">
            <w:pPr>
              <w:pStyle w:val="affb"/>
            </w:pPr>
            <w:r w:rsidRPr="005F416C">
              <w:t>010  –</w:t>
            </w:r>
          </w:p>
          <w:p w:rsidR="002D78A6" w:rsidRPr="005F416C" w:rsidRDefault="002D78A6" w:rsidP="00A35B4F">
            <w:pPr>
              <w:pStyle w:val="affb"/>
            </w:pPr>
            <w:r w:rsidRPr="005F416C">
              <w:t>011  –</w:t>
            </w:r>
          </w:p>
          <w:p w:rsidR="002D78A6" w:rsidRPr="005F416C" w:rsidRDefault="002D78A6" w:rsidP="00A35B4F">
            <w:pPr>
              <w:pStyle w:val="affb"/>
            </w:pPr>
            <w:r w:rsidRPr="005F416C">
              <w:t>100  –</w:t>
            </w:r>
          </w:p>
          <w:p w:rsidR="002D78A6" w:rsidRPr="005F416C" w:rsidRDefault="002D78A6" w:rsidP="00A35B4F">
            <w:pPr>
              <w:pStyle w:val="affb"/>
            </w:pPr>
            <w:r w:rsidRPr="005F416C">
              <w:t>101  –</w:t>
            </w:r>
          </w:p>
          <w:p w:rsidR="002D78A6" w:rsidRPr="005F416C" w:rsidRDefault="002D78A6" w:rsidP="00A35B4F">
            <w:pPr>
              <w:pStyle w:val="affb"/>
            </w:pPr>
            <w:r w:rsidRPr="005F416C">
              <w:t>110  –</w:t>
            </w:r>
          </w:p>
          <w:p w:rsidR="002D78A6" w:rsidRPr="005F416C" w:rsidRDefault="002D78A6" w:rsidP="00A35B4F">
            <w:pPr>
              <w:pStyle w:val="affb"/>
            </w:pPr>
            <w:r w:rsidRPr="005F416C">
              <w:t>111  –</w:t>
            </w:r>
          </w:p>
        </w:tc>
        <w:tc>
          <w:tcPr>
            <w:tcW w:w="2552" w:type="dxa"/>
            <w:tcBorders>
              <w:top w:val="single" w:sz="12" w:space="0" w:color="auto"/>
            </w:tcBorders>
          </w:tcPr>
          <w:p w:rsidR="002D78A6" w:rsidRPr="005F416C" w:rsidRDefault="002D78A6" w:rsidP="00A35B4F">
            <w:pPr>
              <w:pStyle w:val="affb"/>
            </w:pPr>
            <w:r w:rsidRPr="005F416C">
              <w:t>2М слов</w:t>
            </w:r>
          </w:p>
          <w:p w:rsidR="002D78A6" w:rsidRPr="005F416C" w:rsidRDefault="002D78A6" w:rsidP="00A35B4F">
            <w:pPr>
              <w:pStyle w:val="affb"/>
            </w:pPr>
            <w:r w:rsidRPr="005F416C">
              <w:t>4М слов</w:t>
            </w:r>
          </w:p>
          <w:p w:rsidR="002D78A6" w:rsidRPr="005F416C" w:rsidRDefault="002D78A6" w:rsidP="00A35B4F">
            <w:pPr>
              <w:pStyle w:val="affb"/>
            </w:pPr>
            <w:r w:rsidRPr="005F416C">
              <w:t>8М слов</w:t>
            </w:r>
          </w:p>
          <w:p w:rsidR="002D78A6" w:rsidRPr="005F416C" w:rsidRDefault="002D78A6" w:rsidP="00A35B4F">
            <w:pPr>
              <w:pStyle w:val="affb"/>
            </w:pPr>
            <w:r w:rsidRPr="005F416C">
              <w:t>16М слов</w:t>
            </w:r>
          </w:p>
          <w:p w:rsidR="002D78A6" w:rsidRPr="005F416C" w:rsidRDefault="002D78A6" w:rsidP="00A35B4F">
            <w:pPr>
              <w:pStyle w:val="affb"/>
            </w:pPr>
            <w:r w:rsidRPr="005F416C">
              <w:t>32М слов</w:t>
            </w:r>
          </w:p>
          <w:p w:rsidR="002D78A6" w:rsidRPr="005F416C" w:rsidRDefault="002D78A6" w:rsidP="00A35B4F">
            <w:pPr>
              <w:pStyle w:val="affb"/>
            </w:pPr>
            <w:r w:rsidRPr="005F416C">
              <w:t>64М слов</w:t>
            </w:r>
          </w:p>
          <w:p w:rsidR="002D78A6" w:rsidRPr="005F416C" w:rsidRDefault="002D78A6" w:rsidP="00A35B4F">
            <w:pPr>
              <w:pStyle w:val="affb"/>
            </w:pPr>
            <w:r w:rsidRPr="005F416C">
              <w:t>128М слов</w:t>
            </w:r>
          </w:p>
          <w:p w:rsidR="002D78A6" w:rsidRPr="005F416C" w:rsidRDefault="002D78A6" w:rsidP="00A35B4F">
            <w:pPr>
              <w:pStyle w:val="affb"/>
            </w:pPr>
            <w:r w:rsidRPr="005F416C">
              <w:t>256М слов</w:t>
            </w:r>
          </w:p>
        </w:tc>
      </w:tr>
      <w:tr w:rsidR="002D78A6" w:rsidRPr="005F416C" w:rsidTr="002D78A6">
        <w:trPr>
          <w:jc w:val="center"/>
        </w:trPr>
        <w:tc>
          <w:tcPr>
            <w:tcW w:w="993" w:type="dxa"/>
            <w:tcBorders>
              <w:top w:val="single" w:sz="12" w:space="0" w:color="auto"/>
            </w:tcBorders>
          </w:tcPr>
          <w:p w:rsidR="002D78A6" w:rsidRPr="005F416C" w:rsidRDefault="002D78A6" w:rsidP="00A35B4F">
            <w:pPr>
              <w:pStyle w:val="affb"/>
            </w:pPr>
            <w:r w:rsidRPr="005F416C">
              <w:t>CL</w:t>
            </w:r>
          </w:p>
        </w:tc>
        <w:tc>
          <w:tcPr>
            <w:tcW w:w="4961" w:type="dxa"/>
            <w:tcBorders>
              <w:top w:val="single" w:sz="12" w:space="0" w:color="auto"/>
            </w:tcBorders>
          </w:tcPr>
          <w:p w:rsidR="002D78A6" w:rsidRPr="005F416C" w:rsidRDefault="002D78A6" w:rsidP="00A35B4F">
            <w:pPr>
              <w:pStyle w:val="affb"/>
            </w:pPr>
            <w:r w:rsidRPr="005F416C">
              <w:t>Cas Lattency при обращении к памяти типа SDRAM</w:t>
            </w:r>
          </w:p>
        </w:tc>
        <w:tc>
          <w:tcPr>
            <w:tcW w:w="850" w:type="dxa"/>
            <w:tcBorders>
              <w:top w:val="single" w:sz="12" w:space="0" w:color="auto"/>
            </w:tcBorders>
          </w:tcPr>
          <w:p w:rsidR="002D78A6" w:rsidRPr="005F416C" w:rsidRDefault="002D78A6" w:rsidP="00A35B4F">
            <w:pPr>
              <w:pStyle w:val="affb"/>
            </w:pPr>
            <w:r w:rsidRPr="005F416C">
              <w:t>00  –</w:t>
            </w:r>
          </w:p>
          <w:p w:rsidR="002D78A6" w:rsidRPr="005F416C" w:rsidRDefault="002D78A6" w:rsidP="00A35B4F">
            <w:pPr>
              <w:pStyle w:val="affb"/>
            </w:pPr>
            <w:r w:rsidRPr="005F416C">
              <w:t>01  –</w:t>
            </w:r>
          </w:p>
          <w:p w:rsidR="002D78A6" w:rsidRPr="005F416C" w:rsidRDefault="002D78A6" w:rsidP="00A35B4F">
            <w:pPr>
              <w:pStyle w:val="affb"/>
            </w:pPr>
            <w:r w:rsidRPr="005F416C">
              <w:t>10  –</w:t>
            </w:r>
          </w:p>
          <w:p w:rsidR="002D78A6" w:rsidRPr="005F416C" w:rsidRDefault="002D78A6" w:rsidP="00A35B4F">
            <w:pPr>
              <w:pStyle w:val="affb"/>
            </w:pPr>
            <w:r w:rsidRPr="005F416C">
              <w:t>11  –</w:t>
            </w:r>
          </w:p>
        </w:tc>
        <w:tc>
          <w:tcPr>
            <w:tcW w:w="2552" w:type="dxa"/>
            <w:tcBorders>
              <w:top w:val="single" w:sz="12" w:space="0" w:color="auto"/>
            </w:tcBorders>
          </w:tcPr>
          <w:p w:rsidR="002D78A6" w:rsidRPr="005F416C" w:rsidRDefault="002D78A6" w:rsidP="00A35B4F">
            <w:pPr>
              <w:pStyle w:val="affb"/>
            </w:pPr>
            <w:r w:rsidRPr="005F416C">
              <w:t>CL = 3 такта</w:t>
            </w:r>
          </w:p>
          <w:p w:rsidR="002D78A6" w:rsidRPr="005F416C" w:rsidRDefault="002D78A6" w:rsidP="00A35B4F">
            <w:pPr>
              <w:pStyle w:val="affb"/>
            </w:pPr>
            <w:r w:rsidRPr="005F416C">
              <w:t>CL = 2 такта</w:t>
            </w:r>
          </w:p>
          <w:p w:rsidR="002D78A6" w:rsidRPr="005F416C" w:rsidRDefault="002D78A6" w:rsidP="00A35B4F">
            <w:pPr>
              <w:pStyle w:val="affb"/>
            </w:pPr>
            <w:r w:rsidRPr="005F416C">
              <w:t>CL = 1 такт</w:t>
            </w:r>
          </w:p>
          <w:p w:rsidR="002D78A6" w:rsidRPr="005F416C" w:rsidRDefault="002D78A6" w:rsidP="00A35B4F">
            <w:pPr>
              <w:pStyle w:val="affb"/>
            </w:pPr>
            <w:r w:rsidRPr="005F416C">
              <w:t>Резерв</w:t>
            </w:r>
          </w:p>
        </w:tc>
      </w:tr>
      <w:tr w:rsidR="002D78A6" w:rsidRPr="005F416C" w:rsidTr="002D78A6">
        <w:trPr>
          <w:jc w:val="center"/>
        </w:trPr>
        <w:tc>
          <w:tcPr>
            <w:tcW w:w="993" w:type="dxa"/>
          </w:tcPr>
          <w:p w:rsidR="002D78A6" w:rsidRPr="005F416C" w:rsidRDefault="002D78A6" w:rsidP="00A35B4F">
            <w:pPr>
              <w:pStyle w:val="affb"/>
            </w:pPr>
            <w:r w:rsidRPr="005F416C">
              <w:t>TRDL</w:t>
            </w:r>
          </w:p>
        </w:tc>
        <w:tc>
          <w:tcPr>
            <w:tcW w:w="4961" w:type="dxa"/>
          </w:tcPr>
          <w:p w:rsidR="002D78A6" w:rsidRPr="005F416C" w:rsidRDefault="002D78A6" w:rsidP="00A35B4F">
            <w:pPr>
              <w:pStyle w:val="affb"/>
            </w:pPr>
            <w:r w:rsidRPr="005F416C">
              <w:t>Задержка на закрытие строки после записи SDRAM</w:t>
            </w:r>
          </w:p>
        </w:tc>
        <w:tc>
          <w:tcPr>
            <w:tcW w:w="850" w:type="dxa"/>
          </w:tcPr>
          <w:p w:rsidR="002D78A6" w:rsidRPr="005F416C" w:rsidRDefault="002D78A6" w:rsidP="00A35B4F">
            <w:pPr>
              <w:pStyle w:val="affb"/>
            </w:pPr>
            <w:r w:rsidRPr="005F416C">
              <w:t>0 –</w:t>
            </w:r>
          </w:p>
          <w:p w:rsidR="002D78A6" w:rsidRPr="005F416C" w:rsidRDefault="002D78A6" w:rsidP="00A35B4F">
            <w:pPr>
              <w:pStyle w:val="affb"/>
            </w:pPr>
            <w:r w:rsidRPr="005F416C">
              <w:t>1 –</w:t>
            </w:r>
          </w:p>
        </w:tc>
        <w:tc>
          <w:tcPr>
            <w:tcW w:w="2552" w:type="dxa"/>
          </w:tcPr>
          <w:p w:rsidR="002D78A6" w:rsidRPr="005F416C" w:rsidRDefault="002D78A6" w:rsidP="00A35B4F">
            <w:pPr>
              <w:pStyle w:val="affb"/>
            </w:pPr>
            <w:r w:rsidRPr="005F416C">
              <w:t>1 такт</w:t>
            </w:r>
          </w:p>
          <w:p w:rsidR="002D78A6" w:rsidRPr="005F416C" w:rsidRDefault="002D78A6" w:rsidP="00A35B4F">
            <w:pPr>
              <w:pStyle w:val="affb"/>
            </w:pPr>
            <w:r w:rsidRPr="005F416C">
              <w:t>2 такта</w:t>
            </w:r>
          </w:p>
        </w:tc>
      </w:tr>
      <w:tr w:rsidR="002D78A6" w:rsidRPr="005F416C" w:rsidTr="002D78A6">
        <w:trPr>
          <w:jc w:val="center"/>
        </w:trPr>
        <w:tc>
          <w:tcPr>
            <w:tcW w:w="993" w:type="dxa"/>
          </w:tcPr>
          <w:p w:rsidR="002D78A6" w:rsidRPr="005F416C" w:rsidRDefault="002D78A6" w:rsidP="00A35B4F">
            <w:pPr>
              <w:pStyle w:val="affb"/>
            </w:pPr>
            <w:r w:rsidRPr="005F416C">
              <w:t>SI</w:t>
            </w:r>
          </w:p>
        </w:tc>
        <w:tc>
          <w:tcPr>
            <w:tcW w:w="4961" w:type="dxa"/>
          </w:tcPr>
          <w:p w:rsidR="002D78A6" w:rsidRPr="005F416C" w:rsidRDefault="002D78A6" w:rsidP="00A35B4F">
            <w:pPr>
              <w:pStyle w:val="affb"/>
            </w:pPr>
            <w:r w:rsidRPr="005F416C">
              <w:t>Задание параметров памяти типа SDRAM (инициализация SDRAM)</w:t>
            </w:r>
          </w:p>
        </w:tc>
        <w:tc>
          <w:tcPr>
            <w:tcW w:w="850" w:type="dxa"/>
          </w:tcPr>
          <w:p w:rsidR="002D78A6" w:rsidRPr="005F416C" w:rsidRDefault="002D78A6" w:rsidP="00A35B4F">
            <w:pPr>
              <w:pStyle w:val="affb"/>
            </w:pPr>
            <w:r w:rsidRPr="005F416C">
              <w:t>0 –</w:t>
            </w:r>
          </w:p>
          <w:p w:rsidR="002D78A6" w:rsidRPr="005F416C" w:rsidRDefault="002D78A6" w:rsidP="00A35B4F">
            <w:pPr>
              <w:pStyle w:val="affb"/>
            </w:pPr>
          </w:p>
          <w:p w:rsidR="002D78A6" w:rsidRPr="005F416C" w:rsidRDefault="002D78A6" w:rsidP="00A35B4F">
            <w:pPr>
              <w:pStyle w:val="affb"/>
            </w:pPr>
          </w:p>
          <w:p w:rsidR="002D78A6" w:rsidRPr="005F416C" w:rsidRDefault="002D78A6" w:rsidP="00A35B4F">
            <w:pPr>
              <w:pStyle w:val="affb"/>
            </w:pPr>
            <w:r w:rsidRPr="005F416C">
              <w:t>1 –</w:t>
            </w:r>
          </w:p>
        </w:tc>
        <w:tc>
          <w:tcPr>
            <w:tcW w:w="2552" w:type="dxa"/>
          </w:tcPr>
          <w:p w:rsidR="002D78A6" w:rsidRPr="005F416C" w:rsidRDefault="002D78A6" w:rsidP="00A35B4F">
            <w:pPr>
              <w:pStyle w:val="affb"/>
            </w:pPr>
            <w:r w:rsidRPr="005F416C">
              <w:t>Инициализация SDRAM производится внешним образом</w:t>
            </w:r>
          </w:p>
          <w:p w:rsidR="002D78A6" w:rsidRPr="005F416C" w:rsidRDefault="002D78A6" w:rsidP="00A35B4F">
            <w:pPr>
              <w:pStyle w:val="affb"/>
            </w:pPr>
            <w:r w:rsidRPr="005F416C">
              <w:t>Инициализацию SDRAM проводит процессор</w:t>
            </w:r>
          </w:p>
        </w:tc>
      </w:tr>
      <w:tr w:rsidR="002D78A6" w:rsidRPr="005F416C" w:rsidTr="002D78A6">
        <w:trPr>
          <w:jc w:val="center"/>
        </w:trPr>
        <w:tc>
          <w:tcPr>
            <w:tcW w:w="993" w:type="dxa"/>
          </w:tcPr>
          <w:p w:rsidR="002D78A6" w:rsidRPr="005F416C" w:rsidRDefault="002D78A6" w:rsidP="00A35B4F">
            <w:pPr>
              <w:pStyle w:val="affb"/>
            </w:pPr>
            <w:r w:rsidRPr="005F416C">
              <w:t>TRCD</w:t>
            </w:r>
          </w:p>
        </w:tc>
        <w:tc>
          <w:tcPr>
            <w:tcW w:w="4961" w:type="dxa"/>
          </w:tcPr>
          <w:p w:rsidR="002D78A6" w:rsidRPr="005F416C" w:rsidRDefault="002D78A6" w:rsidP="00A35B4F">
            <w:pPr>
              <w:pStyle w:val="affb"/>
            </w:pPr>
            <w:r w:rsidRPr="005F416C">
              <w:t xml:space="preserve">Задержка выдачи сигнала CAS относительно RAS </w:t>
            </w:r>
          </w:p>
        </w:tc>
        <w:tc>
          <w:tcPr>
            <w:tcW w:w="850" w:type="dxa"/>
          </w:tcPr>
          <w:p w:rsidR="002D78A6" w:rsidRPr="005F416C" w:rsidRDefault="002D78A6" w:rsidP="00A35B4F">
            <w:pPr>
              <w:pStyle w:val="affb"/>
            </w:pPr>
            <w:r w:rsidRPr="005F416C">
              <w:t>11 –</w:t>
            </w:r>
          </w:p>
          <w:p w:rsidR="002D78A6" w:rsidRPr="005F416C" w:rsidRDefault="002D78A6" w:rsidP="00A35B4F">
            <w:pPr>
              <w:pStyle w:val="affb"/>
            </w:pPr>
            <w:r w:rsidRPr="005F416C">
              <w:t>10 –</w:t>
            </w:r>
          </w:p>
          <w:p w:rsidR="002D78A6" w:rsidRPr="005F416C" w:rsidRDefault="002D78A6" w:rsidP="00A35B4F">
            <w:pPr>
              <w:pStyle w:val="affb"/>
            </w:pPr>
            <w:r w:rsidRPr="005F416C">
              <w:t>01 –</w:t>
            </w:r>
          </w:p>
          <w:p w:rsidR="002D78A6" w:rsidRPr="005F416C" w:rsidRDefault="002D78A6" w:rsidP="00A35B4F">
            <w:pPr>
              <w:pStyle w:val="affb"/>
            </w:pPr>
            <w:r w:rsidRPr="005F416C">
              <w:t>00 –</w:t>
            </w:r>
          </w:p>
        </w:tc>
        <w:tc>
          <w:tcPr>
            <w:tcW w:w="2552" w:type="dxa"/>
          </w:tcPr>
          <w:p w:rsidR="002D78A6" w:rsidRPr="005F416C" w:rsidRDefault="002D78A6" w:rsidP="00A35B4F">
            <w:pPr>
              <w:pStyle w:val="affb"/>
            </w:pPr>
            <w:r w:rsidRPr="005F416C">
              <w:t>2 такта</w:t>
            </w:r>
          </w:p>
          <w:p w:rsidR="002D78A6" w:rsidRPr="005F416C" w:rsidRDefault="002D78A6" w:rsidP="00A35B4F">
            <w:pPr>
              <w:pStyle w:val="affb"/>
            </w:pPr>
            <w:r w:rsidRPr="005F416C">
              <w:t>3 такта</w:t>
            </w:r>
          </w:p>
          <w:p w:rsidR="002D78A6" w:rsidRPr="005F416C" w:rsidRDefault="002D78A6" w:rsidP="00A35B4F">
            <w:pPr>
              <w:pStyle w:val="affb"/>
            </w:pPr>
            <w:r w:rsidRPr="005F416C">
              <w:t>4 такта</w:t>
            </w:r>
          </w:p>
          <w:p w:rsidR="002D78A6" w:rsidRPr="005F416C" w:rsidRDefault="002D78A6" w:rsidP="00A35B4F">
            <w:pPr>
              <w:pStyle w:val="affb"/>
            </w:pPr>
            <w:r w:rsidRPr="005F416C">
              <w:t>5 тактов</w:t>
            </w:r>
          </w:p>
        </w:tc>
      </w:tr>
      <w:tr w:rsidR="002D78A6" w:rsidRPr="005F416C" w:rsidTr="002D78A6">
        <w:trPr>
          <w:jc w:val="center"/>
        </w:trPr>
        <w:tc>
          <w:tcPr>
            <w:tcW w:w="993" w:type="dxa"/>
          </w:tcPr>
          <w:p w:rsidR="002D78A6" w:rsidRPr="005F416C" w:rsidRDefault="002D78A6" w:rsidP="00A35B4F">
            <w:pPr>
              <w:pStyle w:val="affb"/>
            </w:pPr>
            <w:r w:rsidRPr="005F416C">
              <w:t>TRAS</w:t>
            </w:r>
          </w:p>
        </w:tc>
        <w:tc>
          <w:tcPr>
            <w:tcW w:w="4961" w:type="dxa"/>
          </w:tcPr>
          <w:p w:rsidR="002D78A6" w:rsidRPr="005F416C" w:rsidRDefault="002D78A6" w:rsidP="00A35B4F">
            <w:pPr>
              <w:pStyle w:val="affb"/>
            </w:pPr>
            <w:r w:rsidRPr="005F416C">
              <w:t xml:space="preserve">Минимальное время, в течение которого строка памяти типа  SDRAM должна быть открыта </w:t>
            </w:r>
          </w:p>
        </w:tc>
        <w:tc>
          <w:tcPr>
            <w:tcW w:w="850" w:type="dxa"/>
          </w:tcPr>
          <w:p w:rsidR="002D78A6" w:rsidRPr="005F416C" w:rsidRDefault="002D78A6" w:rsidP="00A35B4F">
            <w:pPr>
              <w:pStyle w:val="affb"/>
            </w:pPr>
            <w:r w:rsidRPr="005F416C">
              <w:t>101 –</w:t>
            </w:r>
          </w:p>
          <w:p w:rsidR="002D78A6" w:rsidRPr="005F416C" w:rsidRDefault="002D78A6" w:rsidP="00A35B4F">
            <w:pPr>
              <w:pStyle w:val="affb"/>
            </w:pPr>
            <w:r w:rsidRPr="005F416C">
              <w:t>100 –</w:t>
            </w:r>
          </w:p>
          <w:p w:rsidR="002D78A6" w:rsidRPr="005F416C" w:rsidRDefault="002D78A6" w:rsidP="00A35B4F">
            <w:pPr>
              <w:pStyle w:val="affb"/>
            </w:pPr>
            <w:r w:rsidRPr="005F416C">
              <w:t>011 –</w:t>
            </w:r>
          </w:p>
          <w:p w:rsidR="002D78A6" w:rsidRPr="005F416C" w:rsidRDefault="002D78A6" w:rsidP="00A35B4F">
            <w:pPr>
              <w:pStyle w:val="affb"/>
            </w:pPr>
            <w:r w:rsidRPr="005F416C">
              <w:t>010 –</w:t>
            </w:r>
          </w:p>
          <w:p w:rsidR="002D78A6" w:rsidRPr="005F416C" w:rsidRDefault="002D78A6" w:rsidP="00A35B4F">
            <w:pPr>
              <w:pStyle w:val="affb"/>
            </w:pPr>
            <w:r w:rsidRPr="005F416C">
              <w:t>001 –</w:t>
            </w:r>
          </w:p>
          <w:p w:rsidR="002D78A6" w:rsidRPr="005F416C" w:rsidRDefault="002D78A6" w:rsidP="00A35B4F">
            <w:pPr>
              <w:pStyle w:val="affb"/>
            </w:pPr>
            <w:r w:rsidRPr="005F416C">
              <w:t>000 –</w:t>
            </w:r>
          </w:p>
          <w:p w:rsidR="002D78A6" w:rsidRPr="005F416C" w:rsidRDefault="002D78A6" w:rsidP="00A35B4F">
            <w:pPr>
              <w:pStyle w:val="affb"/>
            </w:pPr>
            <w:r w:rsidRPr="005F416C">
              <w:t>111 –</w:t>
            </w:r>
          </w:p>
          <w:p w:rsidR="002D78A6" w:rsidRPr="005F416C" w:rsidRDefault="002D78A6" w:rsidP="00A35B4F">
            <w:pPr>
              <w:pStyle w:val="affb"/>
            </w:pPr>
            <w:r w:rsidRPr="005F416C">
              <w:t>110 –</w:t>
            </w:r>
          </w:p>
        </w:tc>
        <w:tc>
          <w:tcPr>
            <w:tcW w:w="2552" w:type="dxa"/>
          </w:tcPr>
          <w:p w:rsidR="002D78A6" w:rsidRPr="005F416C" w:rsidRDefault="002D78A6" w:rsidP="00A35B4F">
            <w:pPr>
              <w:pStyle w:val="affb"/>
            </w:pPr>
            <w:r w:rsidRPr="005F416C">
              <w:t xml:space="preserve">4 такта </w:t>
            </w:r>
          </w:p>
          <w:p w:rsidR="002D78A6" w:rsidRPr="005F416C" w:rsidRDefault="002D78A6" w:rsidP="00A35B4F">
            <w:pPr>
              <w:pStyle w:val="affb"/>
            </w:pPr>
            <w:r w:rsidRPr="005F416C">
              <w:t xml:space="preserve">5 тактов </w:t>
            </w:r>
          </w:p>
          <w:p w:rsidR="002D78A6" w:rsidRPr="005F416C" w:rsidRDefault="002D78A6" w:rsidP="00A35B4F">
            <w:pPr>
              <w:pStyle w:val="affb"/>
            </w:pPr>
            <w:r w:rsidRPr="005F416C">
              <w:t>6 тактов</w:t>
            </w:r>
          </w:p>
          <w:p w:rsidR="002D78A6" w:rsidRPr="005F416C" w:rsidRDefault="002D78A6" w:rsidP="00A35B4F">
            <w:pPr>
              <w:pStyle w:val="affb"/>
            </w:pPr>
            <w:r w:rsidRPr="005F416C">
              <w:t>7 тактов</w:t>
            </w:r>
          </w:p>
          <w:p w:rsidR="002D78A6" w:rsidRPr="005F416C" w:rsidRDefault="002D78A6" w:rsidP="00A35B4F">
            <w:pPr>
              <w:pStyle w:val="affb"/>
            </w:pPr>
            <w:r w:rsidRPr="005F416C">
              <w:t>8 тактов</w:t>
            </w:r>
          </w:p>
          <w:p w:rsidR="002D78A6" w:rsidRPr="005F416C" w:rsidRDefault="002D78A6" w:rsidP="00A35B4F">
            <w:pPr>
              <w:pStyle w:val="affb"/>
            </w:pPr>
            <w:r w:rsidRPr="005F416C">
              <w:t>9 тактов</w:t>
            </w:r>
          </w:p>
          <w:p w:rsidR="002D78A6" w:rsidRPr="005F416C" w:rsidRDefault="002D78A6" w:rsidP="00A35B4F">
            <w:pPr>
              <w:pStyle w:val="affb"/>
            </w:pPr>
            <w:r w:rsidRPr="005F416C">
              <w:t>10 тактов</w:t>
            </w:r>
          </w:p>
          <w:p w:rsidR="002D78A6" w:rsidRPr="005F416C" w:rsidRDefault="002D78A6" w:rsidP="00A35B4F">
            <w:pPr>
              <w:pStyle w:val="affb"/>
            </w:pPr>
            <w:r w:rsidRPr="005F416C">
              <w:t>11 тактов</w:t>
            </w:r>
          </w:p>
        </w:tc>
      </w:tr>
    </w:tbl>
    <w:p w:rsidR="002D78A6" w:rsidRPr="005F416C" w:rsidRDefault="002D78A6" w:rsidP="002D78A6">
      <w:pPr>
        <w:pStyle w:val="a9"/>
      </w:pPr>
    </w:p>
    <w:p w:rsidR="002D78A6" w:rsidRPr="005F416C" w:rsidRDefault="002D78A6" w:rsidP="002D78A6">
      <w:pPr>
        <w:pStyle w:val="a9"/>
      </w:pPr>
      <w:r w:rsidRPr="005F416C">
        <w:t>После системного сброса все поля регистра EMI_SDi обнуляются.</w:t>
      </w:r>
    </w:p>
    <w:p w:rsidR="002D78A6" w:rsidRPr="005F416C" w:rsidRDefault="002D78A6" w:rsidP="002D78A6">
      <w:pPr>
        <w:pStyle w:val="6"/>
      </w:pPr>
      <w:r w:rsidRPr="005F416C">
        <w:t>Регистр конфигурации  памяти EMI_RFC</w:t>
      </w:r>
    </w:p>
    <w:p w:rsidR="002D78A6" w:rsidRPr="005F416C" w:rsidRDefault="002D78A6" w:rsidP="002D78A6">
      <w:pPr>
        <w:pStyle w:val="a9"/>
      </w:pPr>
      <w:r w:rsidRPr="005F416C">
        <w:t xml:space="preserve">В регистре EMI_RFC задаются параметры регенерации памяти типа SDRAM. Параметры регенерации являются едиными для всех банков памяти, задаваемых как SDRAM. Формат регистра EMI_RFC представлен </w:t>
      </w:r>
      <w:r w:rsidR="00F30D07" w:rsidRPr="005F416C">
        <w:t xml:space="preserve">на рисунке </w:t>
      </w:r>
      <w:r w:rsidR="00B050B4">
        <w:fldChar w:fldCharType="begin"/>
      </w:r>
      <w:r w:rsidR="00B050B4">
        <w:instrText xml:space="preserve"> REF _Ref525739796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15</w:t>
      </w:r>
      <w:r w:rsidR="00B050B4">
        <w:fldChar w:fldCharType="end"/>
      </w:r>
      <w:r w:rsidRPr="005F416C">
        <w:t xml:space="preserve">, а функциональное назначение его полей приведено в таблице </w:t>
      </w:r>
      <w:r w:rsidR="00B050B4">
        <w:fldChar w:fldCharType="begin"/>
      </w:r>
      <w:r w:rsidR="00B050B4">
        <w:instrText xml:space="preserve"> REF _Ref14169045 \h  \* MERGEFORMAT </w:instrText>
      </w:r>
      <w:r w:rsidR="00B050B4">
        <w:fldChar w:fldCharType="separate"/>
      </w:r>
      <w:r w:rsidR="006B386B" w:rsidRPr="005F416C">
        <w:rPr>
          <w:vanish/>
        </w:rPr>
        <w:t xml:space="preserve">  Таблица</w:t>
      </w:r>
      <w:r w:rsidR="006B386B" w:rsidRPr="005F416C">
        <w:rPr>
          <w:noProof/>
        </w:rPr>
        <w:t xml:space="preserve"> </w:t>
      </w:r>
      <w:r w:rsidR="006B386B" w:rsidRPr="005F416C">
        <w:t>1</w:t>
      </w:r>
      <w:r w:rsidR="006B386B" w:rsidRPr="005F416C">
        <w:rPr>
          <w:noProof/>
        </w:rPr>
        <w:t>.89</w:t>
      </w:r>
      <w:r w:rsidR="00B050B4">
        <w:fldChar w:fldCharType="end"/>
      </w:r>
      <w:r w:rsidR="00F30D07" w:rsidRPr="005F416C">
        <w:t>.</w:t>
      </w:r>
    </w:p>
    <w:p w:rsidR="002D78A6" w:rsidRPr="005F416C" w:rsidRDefault="002D78A6" w:rsidP="002D78A6">
      <w:pPr>
        <w:pStyle w:val="a9"/>
      </w:pPr>
      <w:r w:rsidRPr="005F416C">
        <w:object w:dxaOrig="11388" w:dyaOrig="992">
          <v:shape id="_x0000_i1038" type="#_x0000_t75" style="width:468pt;height:39pt" o:ole="">
            <v:imagedata r:id="rId39" o:title=""/>
          </v:shape>
          <o:OLEObject Type="Embed" ProgID="Visio.Drawing.11" ShapeID="_x0000_i1038" DrawAspect="Content" ObjectID="_1664363256" r:id="rId40"/>
        </w:object>
      </w:r>
    </w:p>
    <w:p w:rsidR="002D78A6" w:rsidRPr="005F416C" w:rsidRDefault="002D78A6" w:rsidP="002D78A6">
      <w:pPr>
        <w:pStyle w:val="aff9"/>
      </w:pPr>
      <w:bookmarkStart w:id="320" w:name="_Ref525739796"/>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15</w:t>
      </w:r>
      <w:r w:rsidR="008A68E7" w:rsidRPr="005F416C">
        <w:rPr>
          <w:noProof/>
        </w:rPr>
        <w:fldChar w:fldCharType="end"/>
      </w:r>
      <w:bookmarkEnd w:id="320"/>
      <w:r w:rsidRPr="005F416C">
        <w:t xml:space="preserve"> -  Формат регистра управления интерфейсом с внешней шиной EMI_RFC</w:t>
      </w:r>
    </w:p>
    <w:p w:rsidR="002D78A6" w:rsidRPr="005F416C" w:rsidRDefault="002D78A6" w:rsidP="002D78A6">
      <w:pPr>
        <w:pStyle w:val="a9"/>
      </w:pPr>
    </w:p>
    <w:p w:rsidR="002D78A6" w:rsidRPr="005F416C" w:rsidRDefault="002D78A6" w:rsidP="002D78A6">
      <w:pPr>
        <w:pStyle w:val="a9"/>
      </w:pPr>
    </w:p>
    <w:p w:rsidR="002D78A6" w:rsidRPr="005F416C" w:rsidRDefault="001F5ED9" w:rsidP="002D78A6">
      <w:pPr>
        <w:pStyle w:val="afff0"/>
      </w:pPr>
      <w:bookmarkStart w:id="321" w:name="_Ref14169045"/>
      <w:r w:rsidRPr="005F416C">
        <w:lastRenderedPageBreak/>
        <w:t xml:space="preserve">  </w:t>
      </w:r>
      <w:r w:rsidR="002D78A6"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89</w:t>
      </w:r>
      <w:r w:rsidR="008A68E7" w:rsidRPr="005F416C">
        <w:rPr>
          <w:noProof/>
        </w:rPr>
        <w:fldChar w:fldCharType="end"/>
      </w:r>
      <w:bookmarkEnd w:id="321"/>
      <w:r w:rsidR="002D78A6" w:rsidRPr="005F416C">
        <w:t xml:space="preserve">  –    Функциональное назначение полей регистров EMI_RFC</w:t>
      </w:r>
    </w:p>
    <w:tbl>
      <w:tblPr>
        <w:tblW w:w="9356"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993"/>
        <w:gridCol w:w="4961"/>
        <w:gridCol w:w="850"/>
        <w:gridCol w:w="2552"/>
      </w:tblGrid>
      <w:tr w:rsidR="002D78A6" w:rsidRPr="005F416C" w:rsidTr="002D78A6">
        <w:trPr>
          <w:jc w:val="center"/>
        </w:trPr>
        <w:tc>
          <w:tcPr>
            <w:tcW w:w="993" w:type="dxa"/>
            <w:tcBorders>
              <w:top w:val="single" w:sz="12" w:space="0" w:color="auto"/>
              <w:left w:val="single" w:sz="12" w:space="0" w:color="auto"/>
              <w:bottom w:val="single" w:sz="12" w:space="0" w:color="auto"/>
            </w:tcBorders>
          </w:tcPr>
          <w:p w:rsidR="002D78A6" w:rsidRPr="005F416C" w:rsidRDefault="002D78A6" w:rsidP="00A35B4F">
            <w:pPr>
              <w:pStyle w:val="affb"/>
            </w:pPr>
            <w:r w:rsidRPr="005F416C">
              <w:t>Поле</w:t>
            </w:r>
          </w:p>
        </w:tc>
        <w:tc>
          <w:tcPr>
            <w:tcW w:w="4961" w:type="dxa"/>
            <w:tcBorders>
              <w:top w:val="single" w:sz="12" w:space="0" w:color="auto"/>
              <w:bottom w:val="single" w:sz="12" w:space="0" w:color="auto"/>
            </w:tcBorders>
          </w:tcPr>
          <w:p w:rsidR="002D78A6" w:rsidRPr="005F416C" w:rsidRDefault="002D78A6" w:rsidP="00A35B4F">
            <w:pPr>
              <w:pStyle w:val="affb"/>
            </w:pPr>
            <w:r w:rsidRPr="005F416C">
              <w:t>Функция</w:t>
            </w:r>
          </w:p>
        </w:tc>
        <w:tc>
          <w:tcPr>
            <w:tcW w:w="3402" w:type="dxa"/>
            <w:gridSpan w:val="2"/>
            <w:tcBorders>
              <w:top w:val="single" w:sz="12" w:space="0" w:color="auto"/>
              <w:bottom w:val="single" w:sz="12" w:space="0" w:color="auto"/>
              <w:right w:val="single" w:sz="12" w:space="0" w:color="auto"/>
            </w:tcBorders>
          </w:tcPr>
          <w:p w:rsidR="002D78A6" w:rsidRPr="005F416C" w:rsidRDefault="002D78A6" w:rsidP="00A35B4F">
            <w:pPr>
              <w:pStyle w:val="affb"/>
            </w:pPr>
            <w:r w:rsidRPr="005F416C">
              <w:t>Описание</w:t>
            </w:r>
          </w:p>
        </w:tc>
      </w:tr>
      <w:tr w:rsidR="002D78A6" w:rsidRPr="005F416C" w:rsidTr="002D78A6">
        <w:trPr>
          <w:jc w:val="center"/>
        </w:trPr>
        <w:tc>
          <w:tcPr>
            <w:tcW w:w="993" w:type="dxa"/>
            <w:tcBorders>
              <w:top w:val="single" w:sz="12" w:space="0" w:color="auto"/>
            </w:tcBorders>
          </w:tcPr>
          <w:p w:rsidR="002D78A6" w:rsidRPr="005F416C" w:rsidRDefault="002D78A6" w:rsidP="00A35B4F">
            <w:pPr>
              <w:pStyle w:val="affb"/>
            </w:pPr>
            <w:r w:rsidRPr="005F416C">
              <w:t>T</w:t>
            </w:r>
            <w:r w:rsidRPr="005F416C">
              <w:rPr>
                <w:vertAlign w:val="subscript"/>
              </w:rPr>
              <w:t>RFC</w:t>
            </w:r>
            <w:r w:rsidRPr="005F416C">
              <w:t xml:space="preserve"> </w:t>
            </w:r>
          </w:p>
        </w:tc>
        <w:tc>
          <w:tcPr>
            <w:tcW w:w="4961" w:type="dxa"/>
            <w:tcBorders>
              <w:top w:val="single" w:sz="12" w:space="0" w:color="auto"/>
            </w:tcBorders>
          </w:tcPr>
          <w:p w:rsidR="002D78A6" w:rsidRPr="005F416C" w:rsidRDefault="002D78A6" w:rsidP="00A35B4F">
            <w:pPr>
              <w:pStyle w:val="affb"/>
            </w:pPr>
            <w:r w:rsidRPr="005F416C">
              <w:t>Время регенерации строки памяти типа SDRAM.</w:t>
            </w:r>
          </w:p>
        </w:tc>
        <w:tc>
          <w:tcPr>
            <w:tcW w:w="850" w:type="dxa"/>
            <w:tcBorders>
              <w:top w:val="single" w:sz="12" w:space="0" w:color="auto"/>
            </w:tcBorders>
          </w:tcPr>
          <w:p w:rsidR="002D78A6" w:rsidRPr="005F416C" w:rsidRDefault="002D78A6" w:rsidP="00A35B4F">
            <w:pPr>
              <w:pStyle w:val="affb"/>
            </w:pPr>
            <w:r w:rsidRPr="005F416C">
              <w:t>011  –</w:t>
            </w:r>
          </w:p>
          <w:p w:rsidR="002D78A6" w:rsidRPr="005F416C" w:rsidRDefault="002D78A6" w:rsidP="00A35B4F">
            <w:pPr>
              <w:pStyle w:val="affb"/>
            </w:pPr>
            <w:r w:rsidRPr="005F416C">
              <w:t>010  –</w:t>
            </w:r>
          </w:p>
          <w:p w:rsidR="002D78A6" w:rsidRPr="005F416C" w:rsidRDefault="002D78A6" w:rsidP="00A35B4F">
            <w:pPr>
              <w:pStyle w:val="affb"/>
            </w:pPr>
            <w:r w:rsidRPr="005F416C">
              <w:t>001  –</w:t>
            </w:r>
          </w:p>
          <w:p w:rsidR="002D78A6" w:rsidRPr="005F416C" w:rsidRDefault="002D78A6" w:rsidP="00A35B4F">
            <w:pPr>
              <w:pStyle w:val="affb"/>
            </w:pPr>
            <w:r w:rsidRPr="005F416C">
              <w:t>000  –</w:t>
            </w:r>
          </w:p>
          <w:p w:rsidR="002D78A6" w:rsidRPr="005F416C" w:rsidRDefault="002D78A6" w:rsidP="00A35B4F">
            <w:pPr>
              <w:pStyle w:val="affb"/>
            </w:pPr>
            <w:r w:rsidRPr="005F416C">
              <w:t>111  –</w:t>
            </w:r>
          </w:p>
          <w:p w:rsidR="002D78A6" w:rsidRPr="005F416C" w:rsidRDefault="002D78A6" w:rsidP="00A35B4F">
            <w:pPr>
              <w:pStyle w:val="affb"/>
            </w:pPr>
            <w:r w:rsidRPr="005F416C">
              <w:t>110  –</w:t>
            </w:r>
          </w:p>
          <w:p w:rsidR="002D78A6" w:rsidRPr="005F416C" w:rsidRDefault="002D78A6" w:rsidP="00A35B4F">
            <w:pPr>
              <w:pStyle w:val="affb"/>
            </w:pPr>
            <w:r w:rsidRPr="005F416C">
              <w:t>101  –</w:t>
            </w:r>
          </w:p>
          <w:p w:rsidR="002D78A6" w:rsidRPr="005F416C" w:rsidRDefault="002D78A6" w:rsidP="00A35B4F">
            <w:pPr>
              <w:pStyle w:val="affb"/>
            </w:pPr>
            <w:r w:rsidRPr="005F416C">
              <w:t>100  –</w:t>
            </w:r>
          </w:p>
        </w:tc>
        <w:tc>
          <w:tcPr>
            <w:tcW w:w="2552" w:type="dxa"/>
            <w:tcBorders>
              <w:top w:val="single" w:sz="12" w:space="0" w:color="auto"/>
            </w:tcBorders>
          </w:tcPr>
          <w:p w:rsidR="002D78A6" w:rsidRPr="005F416C" w:rsidRDefault="002D78A6" w:rsidP="00A35B4F">
            <w:pPr>
              <w:pStyle w:val="affb"/>
            </w:pPr>
            <w:r w:rsidRPr="005F416C">
              <w:t>6 тактов</w:t>
            </w:r>
          </w:p>
          <w:p w:rsidR="002D78A6" w:rsidRPr="005F416C" w:rsidRDefault="002D78A6" w:rsidP="00A35B4F">
            <w:pPr>
              <w:pStyle w:val="affb"/>
            </w:pPr>
            <w:r w:rsidRPr="005F416C">
              <w:t xml:space="preserve">7 тактов </w:t>
            </w:r>
          </w:p>
          <w:p w:rsidR="002D78A6" w:rsidRPr="005F416C" w:rsidRDefault="002D78A6" w:rsidP="00A35B4F">
            <w:pPr>
              <w:pStyle w:val="affb"/>
            </w:pPr>
            <w:r w:rsidRPr="005F416C">
              <w:t xml:space="preserve">8 тактов </w:t>
            </w:r>
          </w:p>
          <w:p w:rsidR="002D78A6" w:rsidRPr="005F416C" w:rsidRDefault="002D78A6" w:rsidP="00A35B4F">
            <w:pPr>
              <w:pStyle w:val="affb"/>
            </w:pPr>
            <w:r w:rsidRPr="005F416C">
              <w:t>9 тактов</w:t>
            </w:r>
          </w:p>
          <w:p w:rsidR="002D78A6" w:rsidRPr="005F416C" w:rsidRDefault="002D78A6" w:rsidP="00A35B4F">
            <w:pPr>
              <w:pStyle w:val="affb"/>
            </w:pPr>
            <w:r w:rsidRPr="005F416C">
              <w:t>10 тактов</w:t>
            </w:r>
          </w:p>
          <w:p w:rsidR="002D78A6" w:rsidRPr="005F416C" w:rsidRDefault="002D78A6" w:rsidP="00A35B4F">
            <w:pPr>
              <w:pStyle w:val="affb"/>
            </w:pPr>
            <w:r w:rsidRPr="005F416C">
              <w:t>11 тактов</w:t>
            </w:r>
          </w:p>
          <w:p w:rsidR="002D78A6" w:rsidRPr="005F416C" w:rsidRDefault="002D78A6" w:rsidP="00A35B4F">
            <w:pPr>
              <w:pStyle w:val="affb"/>
            </w:pPr>
            <w:r w:rsidRPr="005F416C">
              <w:t>12 тактов</w:t>
            </w:r>
          </w:p>
          <w:p w:rsidR="002D78A6" w:rsidRPr="005F416C" w:rsidRDefault="002D78A6" w:rsidP="00A35B4F">
            <w:pPr>
              <w:pStyle w:val="affb"/>
            </w:pPr>
            <w:r w:rsidRPr="005F416C">
              <w:t>13 тактов</w:t>
            </w:r>
          </w:p>
        </w:tc>
      </w:tr>
      <w:tr w:rsidR="002D78A6" w:rsidRPr="003E4574" w:rsidTr="002D78A6">
        <w:trPr>
          <w:jc w:val="center"/>
        </w:trPr>
        <w:tc>
          <w:tcPr>
            <w:tcW w:w="993" w:type="dxa"/>
          </w:tcPr>
          <w:p w:rsidR="002D78A6" w:rsidRPr="005F416C" w:rsidRDefault="002D78A6" w:rsidP="00A35B4F">
            <w:pPr>
              <w:pStyle w:val="affb"/>
            </w:pPr>
            <w:r w:rsidRPr="005F416C">
              <w:t>RP</w:t>
            </w:r>
          </w:p>
        </w:tc>
        <w:tc>
          <w:tcPr>
            <w:tcW w:w="4961" w:type="dxa"/>
          </w:tcPr>
          <w:p w:rsidR="002D78A6" w:rsidRPr="005F416C" w:rsidRDefault="002D78A6" w:rsidP="00A35B4F">
            <w:pPr>
              <w:pStyle w:val="affb"/>
            </w:pPr>
            <w:r w:rsidRPr="005F416C">
              <w:t xml:space="preserve">Период регенерации внешней памяти типа SDRAM </w:t>
            </w:r>
          </w:p>
        </w:tc>
        <w:tc>
          <w:tcPr>
            <w:tcW w:w="3402" w:type="dxa"/>
            <w:gridSpan w:val="2"/>
          </w:tcPr>
          <w:p w:rsidR="002D78A6" w:rsidRPr="005F416C" w:rsidRDefault="002D78A6" w:rsidP="00A35B4F">
            <w:pPr>
              <w:pStyle w:val="affb"/>
            </w:pPr>
            <w:r w:rsidRPr="005F416C">
              <w:t>Значение периода регенерации в тактах частоты внутренней шины AXI, к которой подключен блок EMI</w:t>
            </w:r>
          </w:p>
        </w:tc>
      </w:tr>
    </w:tbl>
    <w:p w:rsidR="002D78A6" w:rsidRPr="005F416C" w:rsidRDefault="002D78A6" w:rsidP="00A35B4F">
      <w:pPr>
        <w:pStyle w:val="a9"/>
      </w:pPr>
      <w:r w:rsidRPr="005F416C">
        <w:t>Поле TRFC задает время (в тактах внешней шины) выполнения команд регенерации памяти.</w:t>
      </w:r>
    </w:p>
    <w:p w:rsidR="002D78A6" w:rsidRPr="005F416C" w:rsidRDefault="002D78A6" w:rsidP="00A35B4F">
      <w:pPr>
        <w:pStyle w:val="a9"/>
      </w:pPr>
      <w:r w:rsidRPr="005F416C">
        <w:t xml:space="preserve">Периодичность команд регенерации внешней памяти типа SDRAM определяется специальным таймером регенерации. Счетным сигналом таймеров регенерации является тактовый сигнал </w:t>
      </w:r>
      <w:r w:rsidR="00F30D07" w:rsidRPr="005F416C">
        <w:t>шины AXI, к которой подключен блок интерфейса</w:t>
      </w:r>
      <w:r w:rsidRPr="005F416C">
        <w:t xml:space="preserve">. </w:t>
      </w:r>
    </w:p>
    <w:p w:rsidR="002D78A6" w:rsidRPr="005F416C" w:rsidRDefault="002D78A6" w:rsidP="00A35B4F">
      <w:pPr>
        <w:pStyle w:val="a9"/>
      </w:pPr>
      <w:r w:rsidRPr="005F416C">
        <w:t>Период команд регенерации для памяти, подключенной к интерфейсу, задается пользователем в поле RP регистра конфигурации EMI_RFC. Значение, задаваемое пользователем в регистре конфигурации, определяется по формуле:</w:t>
      </w:r>
    </w:p>
    <w:p w:rsidR="002D78A6" w:rsidRPr="005F416C" w:rsidRDefault="00EC52FB" w:rsidP="00A35B4F">
      <w:pPr>
        <w:pStyle w:val="a9"/>
      </w:pPr>
      <w:r>
        <w:pict>
          <v:shape id="_x0000_s17670" type="#_x0000_t75" style="position:absolute;left:0;text-align:left;margin-left:125.35pt;margin-top:12pt;width:134.85pt;height:44.1pt;z-index:251657728" fillcolor="window">
            <v:imagedata r:id="rId41" o:title=""/>
          </v:shape>
        </w:pict>
      </w:r>
    </w:p>
    <w:p w:rsidR="002D78A6" w:rsidRPr="005F416C" w:rsidRDefault="002D78A6" w:rsidP="00A35B4F">
      <w:pPr>
        <w:pStyle w:val="a9"/>
      </w:pPr>
      <w:r w:rsidRPr="005F416C">
        <w:t xml:space="preserve">                                                                                     ,</w:t>
      </w:r>
      <w:r w:rsidRPr="005F416C">
        <w:tab/>
        <w:t xml:space="preserve">   где</w:t>
      </w:r>
    </w:p>
    <w:p w:rsidR="002D78A6" w:rsidRPr="005F416C" w:rsidRDefault="002D78A6" w:rsidP="00A35B4F">
      <w:pPr>
        <w:pStyle w:val="a9"/>
      </w:pPr>
    </w:p>
    <w:p w:rsidR="002D78A6" w:rsidRPr="005F416C" w:rsidRDefault="002D78A6" w:rsidP="00A35B4F">
      <w:pPr>
        <w:pStyle w:val="a9"/>
      </w:pPr>
    </w:p>
    <w:p w:rsidR="002D78A6" w:rsidRPr="005F416C" w:rsidRDefault="002D78A6" w:rsidP="00A35B4F">
      <w:pPr>
        <w:pStyle w:val="a9"/>
      </w:pPr>
      <w:r w:rsidRPr="005F416C">
        <w:tab/>
      </w:r>
      <w:r w:rsidRPr="005F416C">
        <w:tab/>
      </w:r>
    </w:p>
    <w:p w:rsidR="002D78A6" w:rsidRPr="005F416C" w:rsidRDefault="002D78A6" w:rsidP="00A35B4F">
      <w:pPr>
        <w:pStyle w:val="a9"/>
      </w:pPr>
      <w:r w:rsidRPr="005F416C">
        <w:tab/>
      </w:r>
      <w:r w:rsidRPr="005F416C">
        <w:tab/>
        <w:t>TRP – период регенерации микросхем памяти;</w:t>
      </w:r>
    </w:p>
    <w:p w:rsidR="002D78A6" w:rsidRPr="005F416C" w:rsidRDefault="002D78A6" w:rsidP="00A35B4F">
      <w:pPr>
        <w:pStyle w:val="a9"/>
      </w:pPr>
      <w:r w:rsidRPr="005F416C">
        <w:tab/>
      </w:r>
      <w:r w:rsidRPr="005F416C">
        <w:tab/>
        <w:t>NCYC – количество циклов регенерации за период;</w:t>
      </w:r>
    </w:p>
    <w:p w:rsidR="002D78A6" w:rsidRPr="005F416C" w:rsidRDefault="002D78A6" w:rsidP="00A35B4F">
      <w:pPr>
        <w:pStyle w:val="a9"/>
      </w:pPr>
      <w:r w:rsidRPr="005F416C">
        <w:tab/>
      </w:r>
      <w:r w:rsidRPr="005F416C">
        <w:tab/>
        <w:t>T</w:t>
      </w:r>
      <w:r w:rsidR="00C64059" w:rsidRPr="005F416C">
        <w:t>pclk</w:t>
      </w:r>
      <w:r w:rsidRPr="005F416C">
        <w:t xml:space="preserve"> – период тактовой частоты внутренней шины AXI, к которой подключен блок EMI.</w:t>
      </w:r>
    </w:p>
    <w:p w:rsidR="002D78A6" w:rsidRPr="005F416C" w:rsidRDefault="002D78A6" w:rsidP="00A35B4F">
      <w:pPr>
        <w:pStyle w:val="a9"/>
      </w:pPr>
      <w:r w:rsidRPr="005F416C">
        <w:t xml:space="preserve">Значение N представляет собой целую часть данного выражения, взятую в дополнительном коде. </w:t>
      </w:r>
    </w:p>
    <w:p w:rsidR="002D78A6" w:rsidRPr="005F416C" w:rsidRDefault="002D78A6" w:rsidP="00A35B4F">
      <w:pPr>
        <w:pStyle w:val="a9"/>
      </w:pPr>
      <w:r w:rsidRPr="005F416C">
        <w:t>В случае применения в разных банках микросхем памяти с различными временными характеристиками регенерации</w:t>
      </w:r>
      <w:r w:rsidR="00C64059" w:rsidRPr="005F416C">
        <w:t xml:space="preserve"> </w:t>
      </w:r>
      <w:r w:rsidRPr="005F416C">
        <w:t xml:space="preserve"> время выполнения команды регенерации должно выбираться максимальным из представленных, а период регенерации – минимальным.</w:t>
      </w:r>
    </w:p>
    <w:p w:rsidR="002D78A6" w:rsidRPr="005F416C" w:rsidRDefault="002D78A6" w:rsidP="002D78A6">
      <w:pPr>
        <w:pStyle w:val="a9"/>
      </w:pPr>
      <w:r w:rsidRPr="005F416C">
        <w:t>После системного сброса все поля регистра EMI_RFC обнуляются.</w:t>
      </w:r>
    </w:p>
    <w:p w:rsidR="002D78A6" w:rsidRPr="005F416C" w:rsidRDefault="002D78A6" w:rsidP="002D78A6">
      <w:pPr>
        <w:pStyle w:val="6"/>
        <w:rPr>
          <w:lang w:val="ru-RU"/>
        </w:rPr>
      </w:pPr>
      <w:r w:rsidRPr="005F416C">
        <w:rPr>
          <w:lang w:val="ru-RU"/>
        </w:rPr>
        <w:t xml:space="preserve">Регистр управления разрешением на передачу шины внешнему процессору </w:t>
      </w:r>
      <w:r w:rsidRPr="005F416C">
        <w:t>BUSEN</w:t>
      </w:r>
      <w:r w:rsidRPr="005F416C">
        <w:rPr>
          <w:lang w:val="ru-RU"/>
        </w:rPr>
        <w:t>К</w:t>
      </w:r>
    </w:p>
    <w:p w:rsidR="00A35B4F" w:rsidRPr="005F416C" w:rsidRDefault="00A35B4F" w:rsidP="00A35B4F">
      <w:pPr>
        <w:pStyle w:val="a9"/>
      </w:pPr>
    </w:p>
    <w:p w:rsidR="002D78A6" w:rsidRPr="005F416C" w:rsidRDefault="002D78A6" w:rsidP="002D78A6">
      <w:pPr>
        <w:pStyle w:val="a9"/>
      </w:pPr>
      <w:r w:rsidRPr="005F416C">
        <w:t xml:space="preserve">Регистр  разрешает/запрещает выполнение процедуры передачи управления шиной внешнему устройству для доступа к подключенной к шине внешней памяти или к внутренней памяти процессора. Формат регистра BUSENR представлен </w:t>
      </w:r>
      <w:r w:rsidR="00F30D07" w:rsidRPr="005F416C">
        <w:t xml:space="preserve">на рисунке </w:t>
      </w:r>
      <w:r w:rsidR="00B050B4">
        <w:fldChar w:fldCharType="begin"/>
      </w:r>
      <w:r w:rsidR="00B050B4">
        <w:instrText xml:space="preserve"> REF _Ref14169245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16</w:t>
      </w:r>
      <w:r w:rsidR="00B050B4">
        <w:fldChar w:fldCharType="end"/>
      </w:r>
      <w:r w:rsidRPr="005F416C">
        <w:t>, а функциональное назначение его полей приведено в</w:t>
      </w:r>
      <w:r w:rsidR="00542C2A" w:rsidRPr="005F416C">
        <w:t xml:space="preserve"> таблице </w:t>
      </w:r>
      <w:r w:rsidR="00B050B4">
        <w:fldChar w:fldCharType="begin"/>
      </w:r>
      <w:r w:rsidR="00B050B4">
        <w:instrText xml:space="preserve"> REF _Ref507252728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90</w:t>
      </w:r>
      <w:r w:rsidR="00B050B4">
        <w:fldChar w:fldCharType="end"/>
      </w:r>
      <w:r w:rsidR="0088554A" w:rsidRPr="005F416C">
        <w:t>.</w:t>
      </w:r>
    </w:p>
    <w:p w:rsidR="002D78A6" w:rsidRPr="005F416C" w:rsidRDefault="004E5E81" w:rsidP="00C64059">
      <w:pPr>
        <w:pStyle w:val="aff9"/>
        <w:spacing w:before="120" w:after="0"/>
      </w:pPr>
      <w:r w:rsidRPr="005F416C">
        <w:rPr>
          <w:noProof/>
        </w:rPr>
        <w:drawing>
          <wp:inline distT="0" distB="0" distL="0" distR="0">
            <wp:extent cx="621665" cy="61468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srcRect/>
                    <a:stretch>
                      <a:fillRect/>
                    </a:stretch>
                  </pic:blipFill>
                  <pic:spPr bwMode="auto">
                    <a:xfrm>
                      <a:off x="0" y="0"/>
                      <a:ext cx="621665" cy="614680"/>
                    </a:xfrm>
                    <a:prstGeom prst="rect">
                      <a:avLst/>
                    </a:prstGeom>
                    <a:noFill/>
                    <a:ln w="9525">
                      <a:noFill/>
                      <a:miter lim="800000"/>
                      <a:headEnd/>
                      <a:tailEnd/>
                    </a:ln>
                  </pic:spPr>
                </pic:pic>
              </a:graphicData>
            </a:graphic>
          </wp:inline>
        </w:drawing>
      </w:r>
    </w:p>
    <w:p w:rsidR="002D78A6" w:rsidRPr="005F416C" w:rsidRDefault="002D78A6" w:rsidP="00C64059">
      <w:pPr>
        <w:pStyle w:val="aff9"/>
        <w:spacing w:before="0" w:after="0"/>
      </w:pPr>
      <w:bookmarkStart w:id="322" w:name="_Ref14169245"/>
      <w:bookmarkStart w:id="323" w:name="_Toc489026182"/>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16</w:t>
      </w:r>
      <w:r w:rsidR="008A68E7" w:rsidRPr="005F416C">
        <w:rPr>
          <w:noProof/>
        </w:rPr>
        <w:fldChar w:fldCharType="end"/>
      </w:r>
      <w:bookmarkEnd w:id="322"/>
      <w:r w:rsidRPr="005F416C">
        <w:t xml:space="preserve">   –  Формат регистра разрешения на передачу шины BUSENR</w:t>
      </w:r>
      <w:bookmarkEnd w:id="323"/>
    </w:p>
    <w:p w:rsidR="002D78A6" w:rsidRPr="005F416C" w:rsidRDefault="00C64059" w:rsidP="00C64059">
      <w:pPr>
        <w:pStyle w:val="afff0"/>
        <w:ind w:left="0"/>
      </w:pPr>
      <w:bookmarkStart w:id="324" w:name="_Ref507252728"/>
      <w:bookmarkStart w:id="325" w:name="_Toc464568283"/>
      <w:bookmarkStart w:id="326" w:name="_Toc464569868"/>
      <w:bookmarkStart w:id="327" w:name="_Toc464570245"/>
      <w:bookmarkStart w:id="328" w:name="_Toc489026183"/>
      <w:bookmarkStart w:id="329" w:name="_Ref14169519"/>
      <w:r w:rsidRPr="005F416C">
        <w:t xml:space="preserve">    </w:t>
      </w:r>
      <w:r w:rsidR="002D78A6"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90</w:t>
      </w:r>
      <w:r w:rsidR="008A68E7" w:rsidRPr="005F416C">
        <w:rPr>
          <w:noProof/>
        </w:rPr>
        <w:fldChar w:fldCharType="end"/>
      </w:r>
      <w:bookmarkEnd w:id="324"/>
      <w:r w:rsidR="002D78A6" w:rsidRPr="005F416C">
        <w:t xml:space="preserve">  – Функциональное назначение полей регистра BUSENR</w:t>
      </w:r>
      <w:bookmarkEnd w:id="325"/>
      <w:bookmarkEnd w:id="326"/>
      <w:bookmarkEnd w:id="327"/>
      <w:bookmarkEnd w:id="328"/>
      <w:bookmarkEnd w:id="329"/>
      <w:r w:rsidR="002D78A6" w:rsidRPr="005F416C">
        <w:t xml:space="preserve"> </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453"/>
        <w:gridCol w:w="3780"/>
        <w:gridCol w:w="450"/>
        <w:gridCol w:w="3697"/>
      </w:tblGrid>
      <w:tr w:rsidR="002D78A6" w:rsidRPr="005F416C" w:rsidTr="002D78A6">
        <w:trPr>
          <w:cantSplit/>
          <w:jc w:val="center"/>
        </w:trPr>
        <w:tc>
          <w:tcPr>
            <w:tcW w:w="1453" w:type="dxa"/>
            <w:tcBorders>
              <w:top w:val="single" w:sz="12" w:space="0" w:color="auto"/>
              <w:bottom w:val="single" w:sz="12" w:space="0" w:color="auto"/>
            </w:tcBorders>
          </w:tcPr>
          <w:p w:rsidR="002D78A6" w:rsidRPr="005F416C" w:rsidRDefault="002D78A6" w:rsidP="00A35B4F">
            <w:pPr>
              <w:pStyle w:val="affb"/>
            </w:pPr>
            <w:r w:rsidRPr="005F416C">
              <w:t>Обозначение</w:t>
            </w:r>
          </w:p>
        </w:tc>
        <w:tc>
          <w:tcPr>
            <w:tcW w:w="3780" w:type="dxa"/>
            <w:tcBorders>
              <w:top w:val="single" w:sz="12" w:space="0" w:color="auto"/>
              <w:bottom w:val="single" w:sz="12" w:space="0" w:color="auto"/>
            </w:tcBorders>
          </w:tcPr>
          <w:p w:rsidR="002D78A6" w:rsidRPr="005F416C" w:rsidRDefault="002D78A6" w:rsidP="00A35B4F">
            <w:pPr>
              <w:pStyle w:val="affb"/>
            </w:pPr>
            <w:r w:rsidRPr="005F416C">
              <w:t>Функциональное назначение</w:t>
            </w:r>
          </w:p>
        </w:tc>
        <w:tc>
          <w:tcPr>
            <w:tcW w:w="4147" w:type="dxa"/>
            <w:gridSpan w:val="2"/>
            <w:tcBorders>
              <w:top w:val="single" w:sz="12" w:space="0" w:color="auto"/>
              <w:bottom w:val="single" w:sz="12" w:space="0" w:color="auto"/>
            </w:tcBorders>
          </w:tcPr>
          <w:p w:rsidR="002D78A6" w:rsidRPr="005F416C" w:rsidRDefault="002D78A6" w:rsidP="00A35B4F">
            <w:pPr>
              <w:pStyle w:val="affb"/>
            </w:pPr>
            <w:r w:rsidRPr="005F416C">
              <w:t>Описание</w:t>
            </w:r>
          </w:p>
        </w:tc>
      </w:tr>
      <w:tr w:rsidR="002D78A6" w:rsidRPr="003E4574" w:rsidTr="002D78A6">
        <w:trPr>
          <w:cantSplit/>
          <w:jc w:val="center"/>
        </w:trPr>
        <w:tc>
          <w:tcPr>
            <w:tcW w:w="1453" w:type="dxa"/>
            <w:tcBorders>
              <w:top w:val="single" w:sz="12" w:space="0" w:color="auto"/>
              <w:bottom w:val="single" w:sz="12" w:space="0" w:color="auto"/>
            </w:tcBorders>
          </w:tcPr>
          <w:p w:rsidR="002D78A6" w:rsidRPr="005F416C" w:rsidRDefault="002D78A6" w:rsidP="00A35B4F">
            <w:pPr>
              <w:pStyle w:val="affb"/>
            </w:pPr>
            <w:r w:rsidRPr="005F416C">
              <w:t>BUSEN</w:t>
            </w:r>
          </w:p>
        </w:tc>
        <w:tc>
          <w:tcPr>
            <w:tcW w:w="3780" w:type="dxa"/>
            <w:tcBorders>
              <w:top w:val="single" w:sz="12" w:space="0" w:color="auto"/>
              <w:bottom w:val="single" w:sz="12" w:space="0" w:color="auto"/>
            </w:tcBorders>
          </w:tcPr>
          <w:p w:rsidR="002D78A6" w:rsidRPr="005F416C" w:rsidRDefault="002D78A6" w:rsidP="00A35B4F">
            <w:pPr>
              <w:pStyle w:val="affb"/>
            </w:pPr>
            <w:r w:rsidRPr="005F416C">
              <w:t>Разрешение на передачу внешней шины</w:t>
            </w:r>
          </w:p>
        </w:tc>
        <w:tc>
          <w:tcPr>
            <w:tcW w:w="450" w:type="dxa"/>
            <w:tcBorders>
              <w:top w:val="single" w:sz="12" w:space="0" w:color="auto"/>
              <w:bottom w:val="single" w:sz="12" w:space="0" w:color="auto"/>
            </w:tcBorders>
          </w:tcPr>
          <w:p w:rsidR="002D78A6" w:rsidRPr="005F416C" w:rsidRDefault="002D78A6" w:rsidP="00A35B4F">
            <w:pPr>
              <w:pStyle w:val="affb"/>
            </w:pPr>
            <w:r w:rsidRPr="005F416C">
              <w:t xml:space="preserve">0 - </w:t>
            </w:r>
          </w:p>
          <w:p w:rsidR="002D78A6" w:rsidRPr="005F416C" w:rsidRDefault="002D78A6" w:rsidP="00A35B4F">
            <w:pPr>
              <w:pStyle w:val="affb"/>
            </w:pPr>
            <w:r w:rsidRPr="005F416C">
              <w:t xml:space="preserve">1 - </w:t>
            </w:r>
          </w:p>
        </w:tc>
        <w:tc>
          <w:tcPr>
            <w:tcW w:w="3697" w:type="dxa"/>
            <w:tcBorders>
              <w:top w:val="single" w:sz="12" w:space="0" w:color="auto"/>
              <w:bottom w:val="single" w:sz="12" w:space="0" w:color="auto"/>
            </w:tcBorders>
          </w:tcPr>
          <w:p w:rsidR="002D78A6" w:rsidRPr="005F416C" w:rsidRDefault="002D78A6" w:rsidP="00A35B4F">
            <w:pPr>
              <w:pStyle w:val="affb"/>
            </w:pPr>
            <w:r w:rsidRPr="005F416C">
              <w:t xml:space="preserve">Передача шины запрещена </w:t>
            </w:r>
          </w:p>
          <w:p w:rsidR="002D78A6" w:rsidRPr="005F416C" w:rsidRDefault="002D78A6" w:rsidP="00A35B4F">
            <w:pPr>
              <w:pStyle w:val="affb"/>
            </w:pPr>
            <w:r w:rsidRPr="005F416C">
              <w:t>Передача шины разрешена</w:t>
            </w:r>
          </w:p>
        </w:tc>
      </w:tr>
    </w:tbl>
    <w:p w:rsidR="002D78A6" w:rsidRPr="005F416C" w:rsidRDefault="002D78A6" w:rsidP="00C64059">
      <w:pPr>
        <w:pStyle w:val="a9"/>
        <w:ind w:left="0" w:firstLine="0"/>
      </w:pPr>
      <w:bookmarkStart w:id="330" w:name="_Toc456871063"/>
      <w:bookmarkStart w:id="331" w:name="_Toc457277619"/>
      <w:bookmarkStart w:id="332" w:name="_Toc473711826"/>
      <w:bookmarkStart w:id="333" w:name="_Toc518379863"/>
      <w:bookmarkStart w:id="334" w:name="_Toc27983085"/>
      <w:bookmarkStart w:id="335" w:name="_Toc291581769"/>
      <w:bookmarkStart w:id="336" w:name="_Toc489026056"/>
    </w:p>
    <w:p w:rsidR="002D78A6" w:rsidRPr="005F416C" w:rsidRDefault="002D78A6" w:rsidP="002D78A6">
      <w:pPr>
        <w:pStyle w:val="6"/>
        <w:rPr>
          <w:lang w:val="ru-RU"/>
        </w:rPr>
      </w:pPr>
      <w:r w:rsidRPr="005F416C">
        <w:rPr>
          <w:lang w:val="ru-RU"/>
        </w:rPr>
        <w:lastRenderedPageBreak/>
        <w:t xml:space="preserve">Регистр масок запросов на прерывание </w:t>
      </w:r>
      <w:r w:rsidRPr="005F416C">
        <w:t>EMI</w:t>
      </w:r>
      <w:r w:rsidRPr="005F416C">
        <w:rPr>
          <w:lang w:val="ru-RU"/>
        </w:rPr>
        <w:t>_</w:t>
      </w:r>
      <w:r w:rsidRPr="005F416C">
        <w:t>IMR</w:t>
      </w:r>
    </w:p>
    <w:p w:rsidR="002D78A6" w:rsidRPr="005F416C" w:rsidRDefault="002D78A6" w:rsidP="002D78A6">
      <w:pPr>
        <w:pStyle w:val="a9"/>
      </w:pPr>
      <w:r w:rsidRPr="005F416C">
        <w:t xml:space="preserve">Регистр EMI_IMR предназначен для маскирования запросов на прерывания от блока интерфейса с внешней памятью. Формат регистра EMI_IMR представлен </w:t>
      </w:r>
      <w:r w:rsidR="00542C2A" w:rsidRPr="005F416C">
        <w:t xml:space="preserve">на рисунке </w:t>
      </w:r>
      <w:r w:rsidR="00B050B4">
        <w:fldChar w:fldCharType="begin"/>
      </w:r>
      <w:r w:rsidR="00B050B4">
        <w:instrText xml:space="preserve"> REF _Ref14169628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17</w:t>
      </w:r>
      <w:r w:rsidR="00B050B4">
        <w:fldChar w:fldCharType="end"/>
      </w:r>
      <w:r w:rsidRPr="005F416C">
        <w:t>, а функциональное назначение его полей приведен в</w:t>
      </w:r>
      <w:r w:rsidR="00542C2A" w:rsidRPr="005F416C">
        <w:t xml:space="preserve"> таблице</w:t>
      </w:r>
      <w:r w:rsidRPr="005F416C">
        <w:t xml:space="preserve"> </w:t>
      </w:r>
      <w:r w:rsidR="00B050B4">
        <w:fldChar w:fldCharType="begin"/>
      </w:r>
      <w:r w:rsidR="00B050B4">
        <w:instrText xml:space="preserve"> REF _Ref525741061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91</w:t>
      </w:r>
      <w:r w:rsidR="00B050B4">
        <w:fldChar w:fldCharType="end"/>
      </w:r>
      <w:r w:rsidRPr="005F416C">
        <w:t>.</w:t>
      </w:r>
    </w:p>
    <w:p w:rsidR="002D78A6" w:rsidRPr="005F416C" w:rsidRDefault="002D78A6" w:rsidP="002D78A6">
      <w:pPr>
        <w:pStyle w:val="a9"/>
      </w:pPr>
      <w:r w:rsidRPr="005F416C">
        <w:t>Регистр EMI_IMR доступен по записи и чтению. Кроме этого имеется возможность программной установки и сброса отдельных разрядов регистра.</w:t>
      </w:r>
    </w:p>
    <w:p w:rsidR="002D78A6" w:rsidRPr="005F416C" w:rsidRDefault="002D78A6" w:rsidP="00C64059">
      <w:pPr>
        <w:pStyle w:val="aff9"/>
        <w:spacing w:before="0" w:after="0"/>
      </w:pPr>
      <w:r w:rsidRPr="005F416C">
        <w:object w:dxaOrig="1938" w:dyaOrig="974">
          <v:shape id="_x0000_i1039" type="#_x0000_t75" style="width:96.75pt;height:48pt" o:ole="">
            <v:imagedata r:id="rId43" o:title=""/>
          </v:shape>
          <o:OLEObject Type="Embed" ProgID="Visio.Drawing.11" ShapeID="_x0000_i1039" DrawAspect="Content" ObjectID="_1664363257" r:id="rId44"/>
        </w:object>
      </w:r>
    </w:p>
    <w:p w:rsidR="002D78A6" w:rsidRPr="005F416C" w:rsidRDefault="002D78A6" w:rsidP="00C64059">
      <w:pPr>
        <w:pStyle w:val="aff9"/>
        <w:spacing w:before="0" w:after="120"/>
      </w:pPr>
      <w:bookmarkStart w:id="337" w:name="_Ref1416962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17</w:t>
      </w:r>
      <w:r w:rsidR="008A68E7" w:rsidRPr="005F416C">
        <w:rPr>
          <w:noProof/>
        </w:rPr>
        <w:fldChar w:fldCharType="end"/>
      </w:r>
      <w:bookmarkEnd w:id="337"/>
      <w:r w:rsidRPr="005F416C">
        <w:t xml:space="preserve">   –  Формат регистра масок запросов на прерывания EMI_IMR</w:t>
      </w:r>
    </w:p>
    <w:p w:rsidR="002D78A6" w:rsidRPr="005F416C" w:rsidRDefault="002D78A6" w:rsidP="002D78A6">
      <w:pPr>
        <w:pStyle w:val="afff0"/>
      </w:pPr>
      <w:bookmarkStart w:id="338" w:name="_Ref525741061"/>
      <w:bookmarkStart w:id="339" w:name="_Ref525741025"/>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91</w:t>
      </w:r>
      <w:r w:rsidR="008A68E7" w:rsidRPr="005F416C">
        <w:rPr>
          <w:noProof/>
        </w:rPr>
        <w:fldChar w:fldCharType="end"/>
      </w:r>
      <w:bookmarkEnd w:id="338"/>
      <w:r w:rsidRPr="005F416C">
        <w:t xml:space="preserve">  – Функциональное назначение полей регистра EMI_IMR</w:t>
      </w:r>
      <w:bookmarkEnd w:id="339"/>
      <w:r w:rsidRPr="005F416C">
        <w:t xml:space="preserve"> </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453"/>
        <w:gridCol w:w="3780"/>
        <w:gridCol w:w="450"/>
        <w:gridCol w:w="3697"/>
      </w:tblGrid>
      <w:tr w:rsidR="002D78A6" w:rsidRPr="005F416C" w:rsidTr="002D78A6">
        <w:trPr>
          <w:cantSplit/>
          <w:jc w:val="center"/>
        </w:trPr>
        <w:tc>
          <w:tcPr>
            <w:tcW w:w="1453" w:type="dxa"/>
            <w:tcBorders>
              <w:top w:val="single" w:sz="12" w:space="0" w:color="auto"/>
              <w:bottom w:val="single" w:sz="12" w:space="0" w:color="auto"/>
            </w:tcBorders>
          </w:tcPr>
          <w:p w:rsidR="002D78A6" w:rsidRPr="005F416C" w:rsidRDefault="002D78A6" w:rsidP="00A35B4F">
            <w:pPr>
              <w:pStyle w:val="affb"/>
            </w:pPr>
            <w:r w:rsidRPr="005F416C">
              <w:t>Обозначение</w:t>
            </w:r>
          </w:p>
        </w:tc>
        <w:tc>
          <w:tcPr>
            <w:tcW w:w="3780" w:type="dxa"/>
            <w:tcBorders>
              <w:top w:val="single" w:sz="12" w:space="0" w:color="auto"/>
              <w:bottom w:val="single" w:sz="12" w:space="0" w:color="auto"/>
            </w:tcBorders>
          </w:tcPr>
          <w:p w:rsidR="002D78A6" w:rsidRPr="005F416C" w:rsidRDefault="002D78A6" w:rsidP="00A35B4F">
            <w:pPr>
              <w:pStyle w:val="affb"/>
            </w:pPr>
            <w:r w:rsidRPr="005F416C">
              <w:t>Функциональное назначение</w:t>
            </w:r>
          </w:p>
        </w:tc>
        <w:tc>
          <w:tcPr>
            <w:tcW w:w="4147" w:type="dxa"/>
            <w:gridSpan w:val="2"/>
            <w:tcBorders>
              <w:top w:val="single" w:sz="12" w:space="0" w:color="auto"/>
              <w:bottom w:val="single" w:sz="12" w:space="0" w:color="auto"/>
            </w:tcBorders>
          </w:tcPr>
          <w:p w:rsidR="002D78A6" w:rsidRPr="005F416C" w:rsidRDefault="002D78A6" w:rsidP="00A35B4F">
            <w:pPr>
              <w:pStyle w:val="affb"/>
            </w:pPr>
            <w:r w:rsidRPr="005F416C">
              <w:t>Описание</w:t>
            </w:r>
          </w:p>
        </w:tc>
      </w:tr>
      <w:tr w:rsidR="002D78A6" w:rsidRPr="003E4574" w:rsidTr="002D78A6">
        <w:trPr>
          <w:cantSplit/>
          <w:jc w:val="center"/>
        </w:trPr>
        <w:tc>
          <w:tcPr>
            <w:tcW w:w="1453" w:type="dxa"/>
            <w:tcBorders>
              <w:top w:val="single" w:sz="12" w:space="0" w:color="auto"/>
              <w:bottom w:val="single" w:sz="12" w:space="0" w:color="auto"/>
            </w:tcBorders>
          </w:tcPr>
          <w:p w:rsidR="002D78A6" w:rsidRPr="005F416C" w:rsidRDefault="002D78A6" w:rsidP="00A35B4F">
            <w:pPr>
              <w:pStyle w:val="affb"/>
            </w:pPr>
            <w:r w:rsidRPr="005F416C">
              <w:t>MRDYR</w:t>
            </w:r>
          </w:p>
        </w:tc>
        <w:tc>
          <w:tcPr>
            <w:tcW w:w="3780" w:type="dxa"/>
            <w:tcBorders>
              <w:top w:val="single" w:sz="12" w:space="0" w:color="auto"/>
              <w:bottom w:val="single" w:sz="12" w:space="0" w:color="auto"/>
            </w:tcBorders>
          </w:tcPr>
          <w:p w:rsidR="002D78A6" w:rsidRPr="005F416C" w:rsidRDefault="002D78A6" w:rsidP="00A35B4F">
            <w:pPr>
              <w:pStyle w:val="affb"/>
            </w:pPr>
            <w:r w:rsidRPr="005F416C">
              <w:t>Маска прерывания по срабатыванию таймера сигнала готовности при чтении из внешней памяти типа SRAM</w:t>
            </w:r>
          </w:p>
        </w:tc>
        <w:tc>
          <w:tcPr>
            <w:tcW w:w="450" w:type="dxa"/>
            <w:tcBorders>
              <w:top w:val="single" w:sz="12" w:space="0" w:color="auto"/>
              <w:bottom w:val="single" w:sz="12" w:space="0" w:color="auto"/>
            </w:tcBorders>
          </w:tcPr>
          <w:p w:rsidR="002D78A6" w:rsidRPr="005F416C" w:rsidRDefault="002D78A6" w:rsidP="00A35B4F">
            <w:pPr>
              <w:pStyle w:val="affb"/>
            </w:pPr>
            <w:r w:rsidRPr="005F416C">
              <w:t xml:space="preserve">0 - </w:t>
            </w:r>
          </w:p>
          <w:p w:rsidR="002D78A6" w:rsidRPr="005F416C" w:rsidRDefault="002D78A6" w:rsidP="00A35B4F">
            <w:pPr>
              <w:pStyle w:val="affb"/>
            </w:pPr>
            <w:r w:rsidRPr="005F416C">
              <w:t xml:space="preserve">1 - </w:t>
            </w:r>
          </w:p>
        </w:tc>
        <w:tc>
          <w:tcPr>
            <w:tcW w:w="3697" w:type="dxa"/>
            <w:tcBorders>
              <w:top w:val="single" w:sz="12" w:space="0" w:color="auto"/>
              <w:bottom w:val="single" w:sz="12" w:space="0" w:color="auto"/>
            </w:tcBorders>
          </w:tcPr>
          <w:p w:rsidR="002D78A6" w:rsidRPr="005F416C" w:rsidRDefault="002D78A6" w:rsidP="00A35B4F">
            <w:pPr>
              <w:pStyle w:val="affb"/>
            </w:pPr>
            <w:r w:rsidRPr="005F416C">
              <w:t>Прерывание маскируется</w:t>
            </w:r>
          </w:p>
          <w:p w:rsidR="002D78A6" w:rsidRPr="005F416C" w:rsidRDefault="002D78A6" w:rsidP="00A35B4F">
            <w:pPr>
              <w:pStyle w:val="affb"/>
            </w:pPr>
            <w:r w:rsidRPr="005F416C">
              <w:t>Прерывание не маскируется</w:t>
            </w:r>
          </w:p>
        </w:tc>
      </w:tr>
      <w:tr w:rsidR="002D78A6" w:rsidRPr="003E4574" w:rsidTr="002D78A6">
        <w:trPr>
          <w:cantSplit/>
          <w:jc w:val="center"/>
        </w:trPr>
        <w:tc>
          <w:tcPr>
            <w:tcW w:w="1453" w:type="dxa"/>
            <w:tcBorders>
              <w:top w:val="single" w:sz="12" w:space="0" w:color="auto"/>
              <w:bottom w:val="single" w:sz="12" w:space="0" w:color="auto"/>
            </w:tcBorders>
          </w:tcPr>
          <w:p w:rsidR="002D78A6" w:rsidRPr="005F416C" w:rsidRDefault="002D78A6" w:rsidP="00A35B4F">
            <w:pPr>
              <w:pStyle w:val="affb"/>
            </w:pPr>
            <w:r w:rsidRPr="005F416C">
              <w:t>MRDYW</w:t>
            </w:r>
          </w:p>
        </w:tc>
        <w:tc>
          <w:tcPr>
            <w:tcW w:w="3780" w:type="dxa"/>
            <w:tcBorders>
              <w:top w:val="single" w:sz="12" w:space="0" w:color="auto"/>
              <w:bottom w:val="single" w:sz="12" w:space="0" w:color="auto"/>
            </w:tcBorders>
          </w:tcPr>
          <w:p w:rsidR="002D78A6" w:rsidRPr="005F416C" w:rsidRDefault="002D78A6" w:rsidP="00A35B4F">
            <w:pPr>
              <w:pStyle w:val="affb"/>
            </w:pPr>
            <w:r w:rsidRPr="005F416C">
              <w:t>Маска прерывания по срабатыванию таймера сигнала готовности при записи во внешнюю память типа SRAM</w:t>
            </w:r>
          </w:p>
        </w:tc>
        <w:tc>
          <w:tcPr>
            <w:tcW w:w="450" w:type="dxa"/>
            <w:tcBorders>
              <w:top w:val="single" w:sz="12" w:space="0" w:color="auto"/>
              <w:bottom w:val="single" w:sz="12" w:space="0" w:color="auto"/>
            </w:tcBorders>
          </w:tcPr>
          <w:p w:rsidR="002D78A6" w:rsidRPr="005F416C" w:rsidRDefault="002D78A6" w:rsidP="00A35B4F">
            <w:pPr>
              <w:pStyle w:val="affb"/>
            </w:pPr>
            <w:r w:rsidRPr="005F416C">
              <w:t xml:space="preserve">0 - </w:t>
            </w:r>
          </w:p>
          <w:p w:rsidR="002D78A6" w:rsidRPr="005F416C" w:rsidRDefault="002D78A6" w:rsidP="00A35B4F">
            <w:pPr>
              <w:pStyle w:val="affb"/>
            </w:pPr>
            <w:r w:rsidRPr="005F416C">
              <w:t>1 -</w:t>
            </w:r>
          </w:p>
        </w:tc>
        <w:tc>
          <w:tcPr>
            <w:tcW w:w="3697" w:type="dxa"/>
            <w:tcBorders>
              <w:top w:val="single" w:sz="12" w:space="0" w:color="auto"/>
              <w:bottom w:val="single" w:sz="12" w:space="0" w:color="auto"/>
            </w:tcBorders>
          </w:tcPr>
          <w:p w:rsidR="002D78A6" w:rsidRPr="005F416C" w:rsidRDefault="002D78A6" w:rsidP="00A35B4F">
            <w:pPr>
              <w:pStyle w:val="affb"/>
            </w:pPr>
            <w:r w:rsidRPr="005F416C">
              <w:t>Прерывание маскируется</w:t>
            </w:r>
          </w:p>
          <w:p w:rsidR="002D78A6" w:rsidRPr="005F416C" w:rsidRDefault="002D78A6" w:rsidP="00A35B4F">
            <w:pPr>
              <w:pStyle w:val="affb"/>
            </w:pPr>
            <w:r w:rsidRPr="005F416C">
              <w:t>Прерывание не маскируется</w:t>
            </w:r>
          </w:p>
        </w:tc>
      </w:tr>
    </w:tbl>
    <w:p w:rsidR="002D78A6" w:rsidRPr="005F416C" w:rsidRDefault="002D78A6" w:rsidP="002D78A6">
      <w:pPr>
        <w:pStyle w:val="a9"/>
      </w:pPr>
    </w:p>
    <w:p w:rsidR="002D78A6" w:rsidRPr="005F416C" w:rsidRDefault="002D78A6" w:rsidP="002D78A6">
      <w:pPr>
        <w:pStyle w:val="6"/>
        <w:rPr>
          <w:lang w:val="ru-RU"/>
        </w:rPr>
      </w:pPr>
      <w:r w:rsidRPr="005F416C">
        <w:rPr>
          <w:lang w:val="ru-RU"/>
        </w:rPr>
        <w:t xml:space="preserve">Регистр масок запросов на прерывание </w:t>
      </w:r>
      <w:r w:rsidRPr="005F416C">
        <w:t>EMI</w:t>
      </w:r>
      <w:r w:rsidRPr="005F416C">
        <w:rPr>
          <w:lang w:val="ru-RU"/>
        </w:rPr>
        <w:t>_</w:t>
      </w:r>
      <w:r w:rsidRPr="005F416C">
        <w:t>IRR</w:t>
      </w:r>
    </w:p>
    <w:p w:rsidR="002D78A6" w:rsidRPr="005F416C" w:rsidRDefault="002D78A6" w:rsidP="002D78A6">
      <w:pPr>
        <w:pStyle w:val="a9"/>
      </w:pPr>
      <w:r w:rsidRPr="005F416C">
        <w:t xml:space="preserve">В регистре EMI_IRR фиксируются запросы на прерывание по событиям при выполнении блоком EMI операций чтения и записи. Формат регистра EMI_IRR представлен </w:t>
      </w:r>
      <w:r w:rsidR="00542C2A" w:rsidRPr="005F416C">
        <w:t xml:space="preserve">на рисунке </w:t>
      </w:r>
      <w:r w:rsidR="00B050B4">
        <w:fldChar w:fldCharType="begin"/>
      </w:r>
      <w:r w:rsidR="00B050B4">
        <w:instrText xml:space="preserve"> REF _Ref14169716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18</w:t>
      </w:r>
      <w:r w:rsidR="00B050B4">
        <w:fldChar w:fldCharType="end"/>
      </w:r>
      <w:r w:rsidRPr="005F416C">
        <w:t xml:space="preserve">, а функциональное назначение его полей приведен в </w:t>
      </w:r>
      <w:r w:rsidR="00542C2A" w:rsidRPr="005F416C">
        <w:t xml:space="preserve">таблице </w:t>
      </w:r>
      <w:r w:rsidR="00B050B4">
        <w:fldChar w:fldCharType="begin"/>
      </w:r>
      <w:r w:rsidR="00B050B4">
        <w:instrText xml:space="preserve"> REF _Ref525744241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92</w:t>
      </w:r>
      <w:r w:rsidR="00B050B4">
        <w:fldChar w:fldCharType="end"/>
      </w:r>
      <w:r w:rsidR="00C64059" w:rsidRPr="005F416C">
        <w:t>.</w:t>
      </w:r>
    </w:p>
    <w:p w:rsidR="002D78A6" w:rsidRPr="005F416C" w:rsidRDefault="002D78A6" w:rsidP="002D78A6">
      <w:pPr>
        <w:pStyle w:val="a9"/>
      </w:pPr>
      <w:r w:rsidRPr="005F416C">
        <w:t>Регистр EMI_IRR доступен по записи и чтению. Кроме этого имеется возможность программного сброса отдельных разрядов регистра.</w:t>
      </w:r>
    </w:p>
    <w:p w:rsidR="002D78A6" w:rsidRPr="005F416C" w:rsidRDefault="002D78A6" w:rsidP="00C64059">
      <w:pPr>
        <w:pStyle w:val="aff9"/>
        <w:spacing w:before="0" w:after="0"/>
      </w:pPr>
      <w:r w:rsidRPr="005F416C">
        <w:object w:dxaOrig="2118" w:dyaOrig="974">
          <v:shape id="_x0000_i1040" type="#_x0000_t75" style="width:105pt;height:48pt" o:ole="">
            <v:imagedata r:id="rId45" o:title=""/>
          </v:shape>
          <o:OLEObject Type="Embed" ProgID="Visio.Drawing.11" ShapeID="_x0000_i1040" DrawAspect="Content" ObjectID="_1664363258" r:id="rId46"/>
        </w:object>
      </w:r>
    </w:p>
    <w:p w:rsidR="002D78A6" w:rsidRPr="005F416C" w:rsidRDefault="002D78A6" w:rsidP="00C64059">
      <w:pPr>
        <w:pStyle w:val="aff9"/>
        <w:spacing w:before="120" w:after="120"/>
      </w:pPr>
      <w:bookmarkStart w:id="340" w:name="_Ref14169716"/>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18</w:t>
      </w:r>
      <w:r w:rsidR="008A68E7" w:rsidRPr="005F416C">
        <w:rPr>
          <w:noProof/>
        </w:rPr>
        <w:fldChar w:fldCharType="end"/>
      </w:r>
      <w:bookmarkEnd w:id="340"/>
      <w:r w:rsidRPr="005F416C">
        <w:t xml:space="preserve">   –  Формат регистра масок запросов на прерывания EMI_IRR</w:t>
      </w:r>
    </w:p>
    <w:p w:rsidR="002D78A6" w:rsidRPr="005F416C" w:rsidRDefault="002D78A6" w:rsidP="002D78A6">
      <w:pPr>
        <w:pStyle w:val="afff0"/>
      </w:pPr>
      <w:bookmarkStart w:id="341" w:name="_Ref52574424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92</w:t>
      </w:r>
      <w:r w:rsidR="008A68E7" w:rsidRPr="005F416C">
        <w:rPr>
          <w:noProof/>
        </w:rPr>
        <w:fldChar w:fldCharType="end"/>
      </w:r>
      <w:bookmarkEnd w:id="341"/>
      <w:r w:rsidRPr="005F416C">
        <w:t xml:space="preserve">  – Функциональное назначение полей регистра EMI_IRR </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453"/>
        <w:gridCol w:w="7927"/>
      </w:tblGrid>
      <w:tr w:rsidR="002D78A6" w:rsidRPr="005F416C" w:rsidTr="002D78A6">
        <w:trPr>
          <w:cantSplit/>
          <w:jc w:val="center"/>
        </w:trPr>
        <w:tc>
          <w:tcPr>
            <w:tcW w:w="1453" w:type="dxa"/>
            <w:tcBorders>
              <w:top w:val="single" w:sz="12" w:space="0" w:color="auto"/>
              <w:bottom w:val="single" w:sz="12" w:space="0" w:color="auto"/>
            </w:tcBorders>
          </w:tcPr>
          <w:p w:rsidR="002D78A6" w:rsidRPr="005F416C" w:rsidRDefault="002D78A6" w:rsidP="00A35B4F">
            <w:pPr>
              <w:pStyle w:val="affb"/>
            </w:pPr>
            <w:r w:rsidRPr="005F416C">
              <w:t>Обозначение</w:t>
            </w:r>
          </w:p>
        </w:tc>
        <w:tc>
          <w:tcPr>
            <w:tcW w:w="7927" w:type="dxa"/>
            <w:tcBorders>
              <w:top w:val="single" w:sz="12" w:space="0" w:color="auto"/>
              <w:bottom w:val="single" w:sz="12" w:space="0" w:color="auto"/>
            </w:tcBorders>
          </w:tcPr>
          <w:p w:rsidR="002D78A6" w:rsidRPr="005F416C" w:rsidRDefault="002D78A6" w:rsidP="00A35B4F">
            <w:pPr>
              <w:pStyle w:val="affb"/>
            </w:pPr>
            <w:r w:rsidRPr="005F416C">
              <w:t>Функциональное назначение</w:t>
            </w:r>
          </w:p>
        </w:tc>
      </w:tr>
      <w:tr w:rsidR="002D78A6" w:rsidRPr="003E4574" w:rsidTr="002D78A6">
        <w:trPr>
          <w:cantSplit/>
          <w:jc w:val="center"/>
        </w:trPr>
        <w:tc>
          <w:tcPr>
            <w:tcW w:w="1453" w:type="dxa"/>
            <w:tcBorders>
              <w:top w:val="single" w:sz="12" w:space="0" w:color="auto"/>
              <w:bottom w:val="single" w:sz="12" w:space="0" w:color="auto"/>
            </w:tcBorders>
          </w:tcPr>
          <w:p w:rsidR="002D78A6" w:rsidRPr="005F416C" w:rsidRDefault="002D78A6" w:rsidP="00A35B4F">
            <w:pPr>
              <w:pStyle w:val="affb"/>
            </w:pPr>
            <w:r w:rsidRPr="005F416C">
              <w:t>IRDYR</w:t>
            </w:r>
          </w:p>
        </w:tc>
        <w:tc>
          <w:tcPr>
            <w:tcW w:w="7927" w:type="dxa"/>
            <w:tcBorders>
              <w:top w:val="single" w:sz="12" w:space="0" w:color="auto"/>
              <w:bottom w:val="single" w:sz="12" w:space="0" w:color="auto"/>
            </w:tcBorders>
          </w:tcPr>
          <w:p w:rsidR="002D78A6" w:rsidRPr="005F416C" w:rsidRDefault="002D78A6" w:rsidP="00A35B4F">
            <w:pPr>
              <w:pStyle w:val="affb"/>
            </w:pPr>
            <w:r w:rsidRPr="005F416C">
              <w:t>Запрос на прерывание по срабатыванию таймера сигнала готовности при выполнении операции чтения при работе с асинхронным внешним устройством с внешним сигналом готовности</w:t>
            </w:r>
          </w:p>
        </w:tc>
      </w:tr>
      <w:tr w:rsidR="002D78A6" w:rsidRPr="003E4574" w:rsidTr="002D78A6">
        <w:trPr>
          <w:cantSplit/>
          <w:jc w:val="center"/>
        </w:trPr>
        <w:tc>
          <w:tcPr>
            <w:tcW w:w="1453" w:type="dxa"/>
            <w:tcBorders>
              <w:top w:val="single" w:sz="12" w:space="0" w:color="auto"/>
              <w:bottom w:val="single" w:sz="12" w:space="0" w:color="auto"/>
            </w:tcBorders>
          </w:tcPr>
          <w:p w:rsidR="002D78A6" w:rsidRPr="005F416C" w:rsidRDefault="002D78A6" w:rsidP="00A35B4F">
            <w:pPr>
              <w:pStyle w:val="affb"/>
            </w:pPr>
            <w:r w:rsidRPr="005F416C">
              <w:t>IRDYW</w:t>
            </w:r>
          </w:p>
        </w:tc>
        <w:tc>
          <w:tcPr>
            <w:tcW w:w="7927" w:type="dxa"/>
            <w:tcBorders>
              <w:top w:val="single" w:sz="12" w:space="0" w:color="auto"/>
              <w:bottom w:val="single" w:sz="12" w:space="0" w:color="auto"/>
            </w:tcBorders>
          </w:tcPr>
          <w:p w:rsidR="002D78A6" w:rsidRPr="005F416C" w:rsidRDefault="002D78A6" w:rsidP="00A35B4F">
            <w:pPr>
              <w:pStyle w:val="affb"/>
            </w:pPr>
            <w:r w:rsidRPr="005F416C">
              <w:t>Запрос на прерывание по срабатыванию таймера сигнала готовности при выполнении операции записи при работе с асинхронным внешним устройством с внешним сигналом готовности</w:t>
            </w:r>
          </w:p>
        </w:tc>
      </w:tr>
    </w:tbl>
    <w:p w:rsidR="002D78A6" w:rsidRPr="005F416C" w:rsidRDefault="002D78A6" w:rsidP="002D78A6">
      <w:pPr>
        <w:pStyle w:val="a9"/>
      </w:pPr>
    </w:p>
    <w:p w:rsidR="002D78A6" w:rsidRPr="005F416C" w:rsidRDefault="002D78A6" w:rsidP="00542C2A">
      <w:pPr>
        <w:pStyle w:val="a9"/>
      </w:pPr>
      <w:r w:rsidRPr="005F416C">
        <w:t>Блок EMI формирует один обобщенный запрос на прерывание:</w:t>
      </w:r>
      <w:r w:rsidR="00542C2A" w:rsidRPr="005F416C">
        <w:t xml:space="preserve"> - </w:t>
      </w:r>
      <w:r w:rsidRPr="005F416C">
        <w:t>запрос по срабатыванию таймера сигнала готовности при работе с асинхронным внешним устройством с внешним сигналом готовности</w:t>
      </w:r>
      <w:r w:rsidR="00542C2A" w:rsidRPr="005F416C">
        <w:t xml:space="preserve">. </w:t>
      </w:r>
      <w:r w:rsidRPr="005F416C">
        <w:t>Формирование обобщенного запроса производится с учетом регистра масок IMR.</w:t>
      </w:r>
      <w:r w:rsidR="00542C2A" w:rsidRPr="005F416C">
        <w:t xml:space="preserve"> </w:t>
      </w:r>
      <w:r w:rsidRPr="005F416C">
        <w:t>Сброс запросов на прерывание в регистре EMI_IRR производится программно</w:t>
      </w:r>
      <w:r w:rsidR="00C64059" w:rsidRPr="005F416C">
        <w:t>.</w:t>
      </w:r>
    </w:p>
    <w:p w:rsidR="002D78A6" w:rsidRPr="005F416C" w:rsidRDefault="002D78A6" w:rsidP="002D78A6">
      <w:pPr>
        <w:pStyle w:val="a9"/>
      </w:pPr>
    </w:p>
    <w:p w:rsidR="002D78A6" w:rsidRPr="005F416C" w:rsidRDefault="002D78A6" w:rsidP="002D78A6">
      <w:pPr>
        <w:pStyle w:val="5"/>
      </w:pPr>
      <w:bookmarkStart w:id="342" w:name="_Toc508044377"/>
      <w:bookmarkStart w:id="343" w:name="_Toc525812032"/>
      <w:r w:rsidRPr="005F416C">
        <w:t>Циклы обращения к внешней памяти</w:t>
      </w:r>
      <w:bookmarkEnd w:id="330"/>
      <w:bookmarkEnd w:id="331"/>
      <w:bookmarkEnd w:id="332"/>
      <w:bookmarkEnd w:id="333"/>
      <w:bookmarkEnd w:id="334"/>
      <w:bookmarkEnd w:id="335"/>
      <w:bookmarkEnd w:id="336"/>
      <w:bookmarkEnd w:id="342"/>
      <w:bookmarkEnd w:id="343"/>
    </w:p>
    <w:p w:rsidR="002D78A6" w:rsidRPr="005F416C" w:rsidRDefault="002D78A6" w:rsidP="002D78A6">
      <w:pPr>
        <w:pStyle w:val="a9"/>
      </w:pPr>
      <w:r w:rsidRPr="005F416C">
        <w:t xml:space="preserve">В данном разделе описываются циклы обращения к внешней памяти, выполняемые микросхемой 1888ВС058 в режиме “Master”. </w:t>
      </w:r>
    </w:p>
    <w:p w:rsidR="002D78A6" w:rsidRPr="005F416C" w:rsidRDefault="00661CD4" w:rsidP="002D78A6">
      <w:pPr>
        <w:pStyle w:val="a9"/>
      </w:pPr>
      <w:r w:rsidRPr="005F416C">
        <w:t xml:space="preserve">На рисунке </w:t>
      </w:r>
      <w:r w:rsidR="00B050B4">
        <w:fldChar w:fldCharType="begin"/>
      </w:r>
      <w:r w:rsidR="00B050B4">
        <w:instrText xml:space="preserve"> REF _Ref526254290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19</w:t>
      </w:r>
      <w:r w:rsidR="00B050B4">
        <w:fldChar w:fldCharType="end"/>
      </w:r>
      <w:r w:rsidR="00926CE7" w:rsidRPr="005F416C">
        <w:t xml:space="preserve"> </w:t>
      </w:r>
      <w:r w:rsidRPr="005F416C">
        <w:t>представлены</w:t>
      </w:r>
      <w:r w:rsidR="002D78A6" w:rsidRPr="005F416C">
        <w:t xml:space="preserve"> типы обмена по внешней шине, поддерживаемые в режиме “Master”. Выбор соответствующего типа обмена по шине для каждого из поддерживаемых бан</w:t>
      </w:r>
      <w:r w:rsidR="002D78A6" w:rsidRPr="005F416C">
        <w:lastRenderedPageBreak/>
        <w:t>ков внешней памяти осуществляется в соответствии с установкой полей  BTYP регистра конфигурации EMI_SSi.</w:t>
      </w:r>
    </w:p>
    <w:bookmarkStart w:id="344" w:name="_Ref507252823"/>
    <w:bookmarkStart w:id="345" w:name="_Toc518379961"/>
    <w:bookmarkStart w:id="346" w:name="_Toc27982970"/>
    <w:bookmarkStart w:id="347" w:name="_Toc291168883"/>
    <w:bookmarkStart w:id="348" w:name="_Toc489026190"/>
    <w:p w:rsidR="00022248" w:rsidRPr="005F416C" w:rsidRDefault="00022248" w:rsidP="00A35B4F">
      <w:pPr>
        <w:pStyle w:val="aff9"/>
        <w:rPr>
          <w:lang w:val="en-US"/>
        </w:rPr>
      </w:pPr>
      <w:r w:rsidRPr="005F416C">
        <w:object w:dxaOrig="7799" w:dyaOrig="3075">
          <v:shape id="_x0000_i1041" type="#_x0000_t75" style="width:390pt;height:153.75pt" o:ole="">
            <v:imagedata r:id="rId47" o:title=""/>
          </v:shape>
          <o:OLEObject Type="Embed" ProgID="Visio.Drawing.11" ShapeID="_x0000_i1041" DrawAspect="Content" ObjectID="_1664363259" r:id="rId48"/>
        </w:object>
      </w:r>
    </w:p>
    <w:p w:rsidR="002D78A6" w:rsidRPr="005F416C" w:rsidRDefault="002D78A6" w:rsidP="00A35B4F">
      <w:pPr>
        <w:pStyle w:val="aff9"/>
      </w:pPr>
      <w:bookmarkStart w:id="349" w:name="_Ref52625429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19</w:t>
      </w:r>
      <w:r w:rsidR="008A68E7" w:rsidRPr="005F416C">
        <w:rPr>
          <w:noProof/>
        </w:rPr>
        <w:fldChar w:fldCharType="end"/>
      </w:r>
      <w:bookmarkEnd w:id="344"/>
      <w:bookmarkEnd w:id="349"/>
      <w:r w:rsidRPr="005F416C">
        <w:t xml:space="preserve">   –  Поддерживаемые типы обмена по внешней шине в режиме “Master”</w:t>
      </w:r>
      <w:bookmarkEnd w:id="345"/>
      <w:bookmarkEnd w:id="346"/>
      <w:bookmarkEnd w:id="347"/>
      <w:bookmarkEnd w:id="348"/>
    </w:p>
    <w:p w:rsidR="002D78A6" w:rsidRPr="005F416C" w:rsidRDefault="002D78A6" w:rsidP="002D78A6">
      <w:pPr>
        <w:pStyle w:val="a9"/>
      </w:pPr>
      <w:r w:rsidRPr="005F416C">
        <w:t>Тип обмена по шине, временные и конструктивные параметры задаются индивидуально для каждого банка памяти. Единственным исключением являются временные параметры регенерации вн</w:t>
      </w:r>
      <w:r w:rsidR="00661CD4" w:rsidRPr="005F416C">
        <w:t>ешней памяти типа SDRAM. П</w:t>
      </w:r>
      <w:r w:rsidRPr="005F416C">
        <w:t xml:space="preserve">араметры </w:t>
      </w:r>
      <w:r w:rsidR="00661CD4" w:rsidRPr="005F416C">
        <w:t xml:space="preserve">регенерации </w:t>
      </w:r>
      <w:r w:rsidRPr="005F416C">
        <w:t>задаются едиными для всех банков шины и должны удовлетворять требованиям для всех используемых микросхем памяти</w:t>
      </w:r>
      <w:r w:rsidR="00661CD4" w:rsidRPr="005F416C">
        <w:t xml:space="preserve"> типа </w:t>
      </w:r>
      <w:r w:rsidR="00661CD4" w:rsidRPr="005F416C">
        <w:rPr>
          <w:lang w:val="en-US"/>
        </w:rPr>
        <w:t>SDRAM</w:t>
      </w:r>
      <w:r w:rsidRPr="005F416C">
        <w:t xml:space="preserve">. </w:t>
      </w:r>
    </w:p>
    <w:p w:rsidR="002D78A6" w:rsidRPr="005F416C" w:rsidRDefault="002D78A6" w:rsidP="002D78A6">
      <w:pPr>
        <w:pStyle w:val="a9"/>
      </w:pPr>
      <w:r w:rsidRPr="005F416C">
        <w:t>В каждый момент времени интерфейс обслуживает один из банков памяти и соответственно настроен на работу с определенным типом памяти. Перенастройка интерфейса на обслуживание другого типа памяти происходит автоматически в момент обращения к другому банку памяти. Для того, чтобы изменения конфигурационных параметров (тип обмена, временные параметры и т.п.) банка, обслуживаемого интерфейсом в данный момент, вступили в силу, необходимо произвести обращение в другой банк памяти этого интерфейса</w:t>
      </w:r>
    </w:p>
    <w:p w:rsidR="002D78A6" w:rsidRPr="005F416C" w:rsidRDefault="002D78A6" w:rsidP="002D78A6">
      <w:pPr>
        <w:pStyle w:val="a9"/>
      </w:pPr>
      <w:r w:rsidRPr="005F416C">
        <w:t xml:space="preserve">После системного сброса интерфейса </w:t>
      </w:r>
      <w:r w:rsidR="00661CD4" w:rsidRPr="005F416C">
        <w:t>все</w:t>
      </w:r>
      <w:r w:rsidRPr="005F416C">
        <w:t xml:space="preserve"> банк</w:t>
      </w:r>
      <w:r w:rsidR="00661CD4" w:rsidRPr="005F416C">
        <w:t>и</w:t>
      </w:r>
      <w:r w:rsidRPr="005F416C">
        <w:t xml:space="preserve"> памяти настроен</w:t>
      </w:r>
      <w:r w:rsidR="00661CD4" w:rsidRPr="005F416C">
        <w:t>ы</w:t>
      </w:r>
      <w:r w:rsidRPr="005F416C">
        <w:t xml:space="preserve"> на работу с асинхронной статической памятью (SRAM) с максимальным временем цикла чтения/записи.</w:t>
      </w:r>
    </w:p>
    <w:p w:rsidR="002D78A6" w:rsidRPr="005F416C" w:rsidRDefault="002D78A6" w:rsidP="002D78A6">
      <w:pPr>
        <w:pStyle w:val="6"/>
        <w:rPr>
          <w:lang w:val="ru-RU"/>
        </w:rPr>
      </w:pPr>
      <w:bookmarkStart w:id="350" w:name="_Toc518379864"/>
      <w:bookmarkStart w:id="351" w:name="_Toc27983086"/>
      <w:bookmarkStart w:id="352" w:name="_Toc291581770"/>
      <w:r w:rsidRPr="005F416C">
        <w:rPr>
          <w:lang w:val="ru-RU"/>
        </w:rPr>
        <w:t>Асинхронный тип обмена по внешней шине в режиме “</w:t>
      </w:r>
      <w:r w:rsidRPr="005F416C">
        <w:t>Master</w:t>
      </w:r>
      <w:r w:rsidRPr="005F416C">
        <w:rPr>
          <w:lang w:val="ru-RU"/>
        </w:rPr>
        <w:t>”</w:t>
      </w:r>
      <w:bookmarkEnd w:id="350"/>
      <w:bookmarkEnd w:id="351"/>
      <w:bookmarkEnd w:id="352"/>
    </w:p>
    <w:p w:rsidR="002D78A6" w:rsidRPr="005F416C" w:rsidRDefault="002D78A6" w:rsidP="002D78A6">
      <w:pPr>
        <w:pStyle w:val="a9"/>
      </w:pPr>
      <w:r w:rsidRPr="005F416C">
        <w:t>Асинхронный тип обмена с внешней памятью предполагает обмен с асинхронной статической памятью (SRAM), перепрограммируемой FLASH памятью (NOR-FLASH), а также с внешними устройствами с использованием сигнала готовности.</w:t>
      </w:r>
    </w:p>
    <w:p w:rsidR="002D78A6" w:rsidRPr="005F416C" w:rsidRDefault="002D78A6" w:rsidP="002D78A6">
      <w:pPr>
        <w:pStyle w:val="7"/>
        <w:rPr>
          <w:rFonts w:ascii="Times New Roman" w:hAnsi="Times New Roman"/>
          <w:lang w:val="ru-RU"/>
        </w:rPr>
      </w:pPr>
      <w:r w:rsidRPr="005F416C">
        <w:rPr>
          <w:rFonts w:ascii="Times New Roman" w:hAnsi="Times New Roman"/>
          <w:lang w:val="ru-RU"/>
        </w:rPr>
        <w:t>Работа с асинхронной статической памятью (</w:t>
      </w:r>
      <w:r w:rsidRPr="005F416C">
        <w:rPr>
          <w:rFonts w:ascii="Times New Roman" w:hAnsi="Times New Roman"/>
        </w:rPr>
        <w:t>SRAM</w:t>
      </w:r>
      <w:r w:rsidRPr="005F416C">
        <w:rPr>
          <w:rFonts w:ascii="Times New Roman" w:hAnsi="Times New Roman"/>
          <w:lang w:val="ru-RU"/>
        </w:rPr>
        <w:t>) без использования внешнего сигнала готовности</w:t>
      </w:r>
    </w:p>
    <w:p w:rsidR="002D78A6" w:rsidRPr="005F416C" w:rsidRDefault="002D78A6" w:rsidP="002D78A6">
      <w:pPr>
        <w:pStyle w:val="a9"/>
      </w:pPr>
      <w:r w:rsidRPr="005F416C">
        <w:t>Организа</w:t>
      </w:r>
      <w:r w:rsidR="005A6FE1" w:rsidRPr="005F416C">
        <w:t xml:space="preserve">ция циклов чтения и записи при </w:t>
      </w:r>
      <w:r w:rsidRPr="005F416C">
        <w:t>асинхронн</w:t>
      </w:r>
      <w:r w:rsidR="005A6FE1" w:rsidRPr="005F416C">
        <w:t xml:space="preserve">ом типе обмена по внешней шине </w:t>
      </w:r>
      <w:r w:rsidRPr="005F416C">
        <w:t xml:space="preserve">производится с помощью управляющих выводов </w:t>
      </w:r>
      <w:r w:rsidR="005A6FE1" w:rsidRPr="005F416C">
        <w:rPr>
          <w:lang w:val="en-US"/>
        </w:rPr>
        <w:t>X</w:t>
      </w:r>
      <w:r w:rsidR="005A6FE1" w:rsidRPr="005F416C">
        <w:t>CSO</w:t>
      </w:r>
      <w:r w:rsidRPr="005F416C">
        <w:t xml:space="preserve">i, </w:t>
      </w:r>
      <w:r w:rsidR="005A6FE1" w:rsidRPr="005F416C">
        <w:rPr>
          <w:lang w:val="en-US"/>
        </w:rPr>
        <w:t>X</w:t>
      </w:r>
      <w:r w:rsidR="005A6FE1" w:rsidRPr="005F416C">
        <w:t>OE</w:t>
      </w:r>
      <w:r w:rsidRPr="005F416C">
        <w:t xml:space="preserve">, </w:t>
      </w:r>
      <w:r w:rsidR="005A6FE1" w:rsidRPr="005F416C">
        <w:rPr>
          <w:lang w:val="en-US"/>
        </w:rPr>
        <w:t>X</w:t>
      </w:r>
      <w:r w:rsidR="005A6FE1" w:rsidRPr="005F416C">
        <w:t>WEA</w:t>
      </w:r>
      <w:r w:rsidRPr="005F416C">
        <w:t xml:space="preserve"> и </w:t>
      </w:r>
      <w:r w:rsidR="005A6FE1" w:rsidRPr="005F416C">
        <w:rPr>
          <w:lang w:val="en-US"/>
        </w:rPr>
        <w:t>X</w:t>
      </w:r>
      <w:r w:rsidR="005A6FE1" w:rsidRPr="005F416C">
        <w:t>DQM</w:t>
      </w:r>
      <w:r w:rsidR="005A6FE1" w:rsidRPr="005F416C">
        <w:rPr>
          <w:lang w:val="en-US"/>
        </w:rPr>
        <w:t>i</w:t>
      </w:r>
      <w:r w:rsidRPr="005F416C">
        <w:t xml:space="preserve">. Остальные управляющие выводы находятся в неактивном состоянии. </w:t>
      </w:r>
    </w:p>
    <w:p w:rsidR="002D78A6" w:rsidRPr="005F416C" w:rsidRDefault="00661CD4" w:rsidP="002D78A6">
      <w:pPr>
        <w:pStyle w:val="a9"/>
      </w:pPr>
      <w:r w:rsidRPr="005F416C">
        <w:t xml:space="preserve">На рисунке </w:t>
      </w:r>
      <w:r w:rsidR="00B050B4">
        <w:fldChar w:fldCharType="begin"/>
      </w:r>
      <w:r w:rsidR="00B050B4">
        <w:instrText xml:space="preserve"> REF _Ref507256136 \h  \* MERGEFORMAT </w:instrText>
      </w:r>
      <w:r w:rsidR="00B050B4">
        <w:fldChar w:fldCharType="separate"/>
      </w:r>
      <w:r w:rsidR="006B386B" w:rsidRPr="005F416C">
        <w:rPr>
          <w:vanish/>
        </w:rPr>
        <w:t xml:space="preserve">  Рисунок</w:t>
      </w:r>
      <w:r w:rsidR="006B386B" w:rsidRPr="005F416C">
        <w:t xml:space="preserve"> 1.</w:t>
      </w:r>
      <w:r w:rsidR="006B386B" w:rsidRPr="005F416C">
        <w:rPr>
          <w:noProof/>
        </w:rPr>
        <w:t>20</w:t>
      </w:r>
      <w:r w:rsidR="00B050B4">
        <w:fldChar w:fldCharType="end"/>
      </w:r>
      <w:r w:rsidRPr="005F416C">
        <w:t xml:space="preserve"> представлены</w:t>
      </w:r>
      <w:r w:rsidR="002D78A6" w:rsidRPr="005F416C">
        <w:t xml:space="preserve"> временные диаграммы циклов чтения из внешней памяти типа SRAM. </w:t>
      </w:r>
    </w:p>
    <w:bookmarkStart w:id="353" w:name="_Ref456085233"/>
    <w:bookmarkStart w:id="354" w:name="_Ref472508905"/>
    <w:bookmarkStart w:id="355" w:name="_Toc456871575"/>
    <w:bookmarkStart w:id="356" w:name="_Toc457277860"/>
    <w:bookmarkStart w:id="357" w:name="_Toc473775241"/>
    <w:bookmarkStart w:id="358" w:name="_Toc518379962"/>
    <w:bookmarkStart w:id="359" w:name="_Toc27982971"/>
    <w:p w:rsidR="002D78A6" w:rsidRPr="005F416C" w:rsidRDefault="005A6FE1" w:rsidP="00A35B4F">
      <w:pPr>
        <w:pStyle w:val="aff9"/>
      </w:pPr>
      <w:r w:rsidRPr="005F416C">
        <w:object w:dxaOrig="10896" w:dyaOrig="6000">
          <v:shape id="_x0000_i1042" type="#_x0000_t75" style="width:467.25pt;height:257.25pt" o:ole="">
            <v:imagedata r:id="rId49" o:title=""/>
          </v:shape>
          <o:OLEObject Type="Embed" ProgID="Visio.Drawing.11" ShapeID="_x0000_i1042" DrawAspect="Content" ObjectID="_1664363260" r:id="rId50"/>
        </w:object>
      </w:r>
    </w:p>
    <w:p w:rsidR="002D78A6" w:rsidRPr="005F416C" w:rsidRDefault="006B055D" w:rsidP="00A35B4F">
      <w:pPr>
        <w:pStyle w:val="aff9"/>
      </w:pPr>
      <w:bookmarkStart w:id="360" w:name="_Ref507256136"/>
      <w:bookmarkStart w:id="361" w:name="_Toc291168884"/>
      <w:bookmarkStart w:id="362" w:name="_Toc489026191"/>
      <w:bookmarkEnd w:id="353"/>
      <w:bookmarkEnd w:id="354"/>
      <w:r w:rsidRPr="005F416C">
        <w:t xml:space="preserve">  </w:t>
      </w:r>
      <w:r w:rsidR="002D78A6"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20</w:t>
      </w:r>
      <w:r w:rsidR="008A68E7" w:rsidRPr="005F416C">
        <w:rPr>
          <w:noProof/>
        </w:rPr>
        <w:fldChar w:fldCharType="end"/>
      </w:r>
      <w:bookmarkEnd w:id="360"/>
      <w:r w:rsidR="002D78A6" w:rsidRPr="005F416C">
        <w:t xml:space="preserve">   –  Временные диаграммы циклов чтения из внешней памяти типа SRAM</w:t>
      </w:r>
      <w:bookmarkEnd w:id="355"/>
      <w:bookmarkEnd w:id="356"/>
      <w:bookmarkEnd w:id="357"/>
      <w:bookmarkEnd w:id="358"/>
      <w:bookmarkEnd w:id="359"/>
      <w:bookmarkEnd w:id="361"/>
      <w:bookmarkEnd w:id="362"/>
      <w:r w:rsidR="002D78A6" w:rsidRPr="005F416C">
        <w:t xml:space="preserve"> без использования внешнего сигнала готовности</w:t>
      </w:r>
    </w:p>
    <w:p w:rsidR="002D78A6" w:rsidRPr="005F416C" w:rsidRDefault="002D78A6" w:rsidP="002D78A6">
      <w:pPr>
        <w:pStyle w:val="a9"/>
      </w:pPr>
      <w:r w:rsidRPr="005F416C">
        <w:t>Цикл обмена по шине занимает от двух до семнадцати тактов синхросигнала шины SCLK. Время выполнения команд чтения и записи в данном режиме определяется полем TCYC регистра конфигурации EMI_SSi.</w:t>
      </w:r>
    </w:p>
    <w:p w:rsidR="002D78A6" w:rsidRPr="005F416C" w:rsidRDefault="002D78A6" w:rsidP="002D78A6">
      <w:pPr>
        <w:pStyle w:val="a9"/>
      </w:pPr>
      <w:r w:rsidRPr="005F416C">
        <w:t xml:space="preserve">При чтении из внешней памяти типа SRAM, по положительному фронту сигнала SCLK, процессор выдает на внешнюю шину адрес требуемой ячейки памяти и сигналы </w:t>
      </w:r>
      <w:r w:rsidR="005A6FE1" w:rsidRPr="005F416C">
        <w:rPr>
          <w:lang w:val="en-US"/>
        </w:rPr>
        <w:t>X</w:t>
      </w:r>
      <w:r w:rsidR="005A6FE1" w:rsidRPr="005F416C">
        <w:t>CS</w:t>
      </w:r>
      <w:r w:rsidR="005A6FE1" w:rsidRPr="005F416C">
        <w:rPr>
          <w:lang w:val="en-US"/>
        </w:rPr>
        <w:t>O</w:t>
      </w:r>
      <w:r w:rsidR="005A6FE1" w:rsidRPr="005F416C">
        <w:t xml:space="preserve">i </w:t>
      </w:r>
      <w:r w:rsidRPr="005F416C">
        <w:t xml:space="preserve">и </w:t>
      </w:r>
      <w:r w:rsidR="005A6FE1" w:rsidRPr="005F416C">
        <w:rPr>
          <w:lang w:val="en-US"/>
        </w:rPr>
        <w:t>X</w:t>
      </w:r>
      <w:r w:rsidR="005A6FE1" w:rsidRPr="005F416C">
        <w:t>OE</w:t>
      </w:r>
      <w:r w:rsidRPr="005F416C">
        <w:t xml:space="preserve">. Через время TCYC по положительному фронту сигнала SCLK, считываемые данные защелкиваются во входном регистре данных. Если следующий цикл чтения не идет непосредственно за предыдущим или в поле TDEL конфигурационного регистра EMI_SSi установлена задержка между операциями на шине, то процессор снимает сигналы </w:t>
      </w:r>
      <w:r w:rsidR="005A6FE1" w:rsidRPr="005F416C">
        <w:rPr>
          <w:lang w:val="en-US"/>
        </w:rPr>
        <w:t>X</w:t>
      </w:r>
      <w:r w:rsidRPr="005F416C">
        <w:t>C</w:t>
      </w:r>
      <w:r w:rsidR="005A6FE1" w:rsidRPr="005F416C">
        <w:t>SO</w:t>
      </w:r>
      <w:r w:rsidR="00661CD4" w:rsidRPr="005F416C">
        <w:t xml:space="preserve">i и </w:t>
      </w:r>
      <w:r w:rsidR="005A6FE1" w:rsidRPr="005F416C">
        <w:rPr>
          <w:lang w:val="en-US"/>
        </w:rPr>
        <w:t>X</w:t>
      </w:r>
      <w:r w:rsidR="005A6FE1" w:rsidRPr="005F416C">
        <w:t>OE</w:t>
      </w:r>
      <w:r w:rsidR="00661CD4" w:rsidRPr="005F416C">
        <w:t xml:space="preserve">. Внешние выводы </w:t>
      </w:r>
      <w:r w:rsidR="005A6FE1" w:rsidRPr="005F416C">
        <w:rPr>
          <w:lang w:val="en-US"/>
        </w:rPr>
        <w:t>X</w:t>
      </w:r>
      <w:r w:rsidR="005A6FE1" w:rsidRPr="005F416C">
        <w:t>DQM</w:t>
      </w:r>
      <w:r w:rsidR="005A6FE1" w:rsidRPr="005F416C">
        <w:rPr>
          <w:lang w:val="en-US"/>
        </w:rPr>
        <w:t>i</w:t>
      </w:r>
      <w:r w:rsidRPr="005F416C">
        <w:t xml:space="preserve"> при выполнении данной операции находятся в активном состоянии.</w:t>
      </w:r>
    </w:p>
    <w:p w:rsidR="002D78A6" w:rsidRPr="005F416C" w:rsidRDefault="002D78A6" w:rsidP="00D7525E">
      <w:pPr>
        <w:pStyle w:val="a9"/>
      </w:pPr>
      <w:r w:rsidRPr="005F416C">
        <w:t>Следующая операция на внешней шине в данном режиме начнется через время, определяемое полем TDEL регистра конфигурации EMI_SSi.</w:t>
      </w:r>
    </w:p>
    <w:p w:rsidR="002D78A6" w:rsidRPr="005F416C" w:rsidRDefault="002D78A6" w:rsidP="00D7525E">
      <w:pPr>
        <w:pStyle w:val="a9"/>
      </w:pPr>
      <w:r w:rsidRPr="005F416C">
        <w:t>На</w:t>
      </w:r>
      <w:r w:rsidR="00D7525E" w:rsidRPr="005F416C">
        <w:t xml:space="preserve"> рисунке</w:t>
      </w:r>
      <w:r w:rsidR="006B055D" w:rsidRPr="005F416C">
        <w:t xml:space="preserve"> </w:t>
      </w:r>
      <w:r w:rsidR="00B050B4">
        <w:fldChar w:fldCharType="begin"/>
      </w:r>
      <w:r w:rsidR="00B050B4">
        <w:instrText xml:space="preserve"> REF _Ref526777384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21</w:t>
      </w:r>
      <w:r w:rsidR="00B050B4">
        <w:fldChar w:fldCharType="end"/>
      </w:r>
      <w:r w:rsidR="00C4241B" w:rsidRPr="005F416C">
        <w:t xml:space="preserve"> </w:t>
      </w:r>
      <w:r w:rsidRPr="005F416C">
        <w:t>представлены временные диаграммы циклов записи во внешнюю память типа SRAM.</w:t>
      </w:r>
    </w:p>
    <w:p w:rsidR="002D78A6" w:rsidRPr="005F416C" w:rsidRDefault="002D78A6" w:rsidP="002D78A6">
      <w:pPr>
        <w:pStyle w:val="a9"/>
      </w:pPr>
      <w:r w:rsidRPr="005F416C">
        <w:t xml:space="preserve">При записи во внешнюю память типа SRAM, по положительному фронту сигнала SCLK, процессор выдает на внешнюю шину адрес требуемой ячейки памяти, записываемые данные и сигнал </w:t>
      </w:r>
      <w:r w:rsidR="005A6FE1" w:rsidRPr="005F416C">
        <w:rPr>
          <w:lang w:val="en-US"/>
        </w:rPr>
        <w:t>X</w:t>
      </w:r>
      <w:r w:rsidR="005A6FE1" w:rsidRPr="005F416C">
        <w:t>CSO</w:t>
      </w:r>
      <w:r w:rsidRPr="005F416C">
        <w:t xml:space="preserve">i. Через время, равное половине периода SCLK, процессор выдает сигнал разрешения записи </w:t>
      </w:r>
      <w:r w:rsidR="005A6FE1" w:rsidRPr="005F416C">
        <w:rPr>
          <w:lang w:val="en-US"/>
        </w:rPr>
        <w:t>X</w:t>
      </w:r>
      <w:r w:rsidR="005A6FE1" w:rsidRPr="005F416C">
        <w:t>WEA</w:t>
      </w:r>
      <w:r w:rsidRPr="005F416C">
        <w:t xml:space="preserve">. За время, равное половине периода SCLK до истечения цикла записи TCYC, управляющий сигнал </w:t>
      </w:r>
      <w:r w:rsidR="005A6FE1" w:rsidRPr="005F416C">
        <w:rPr>
          <w:lang w:val="en-US"/>
        </w:rPr>
        <w:t>X</w:t>
      </w:r>
      <w:r w:rsidR="005A6FE1" w:rsidRPr="005F416C">
        <w:t>WEA</w:t>
      </w:r>
      <w:r w:rsidRPr="005F416C">
        <w:t xml:space="preserve"> снимается. Если следующий цикл записи не идет непосредственно за предыдущим или в поле TDEL конфигурационного регистра EMI_SSi установлена задержка между операциями на шине, то процессор снимает сигнал </w:t>
      </w:r>
      <w:r w:rsidR="005A6FE1" w:rsidRPr="005F416C">
        <w:rPr>
          <w:lang w:val="en-US"/>
        </w:rPr>
        <w:t>X</w:t>
      </w:r>
      <w:r w:rsidR="005A6FE1" w:rsidRPr="005F416C">
        <w:t>CSO</w:t>
      </w:r>
      <w:r w:rsidRPr="005F416C">
        <w:t xml:space="preserve">i. Маскирование записи отдельных байтов записываемого слова осуществляется выдачей маски записи соответствующего байта на выводы </w:t>
      </w:r>
      <w:r w:rsidR="005A6FE1" w:rsidRPr="005F416C">
        <w:rPr>
          <w:lang w:val="en-US"/>
        </w:rPr>
        <w:t>X</w:t>
      </w:r>
      <w:r w:rsidR="005A6FE1" w:rsidRPr="005F416C">
        <w:t>DQM</w:t>
      </w:r>
      <w:r w:rsidRPr="005F416C">
        <w:t>i (высокий уровень сигнала).</w:t>
      </w:r>
    </w:p>
    <w:p w:rsidR="00FE2C71" w:rsidRPr="005F416C" w:rsidRDefault="002D78A6" w:rsidP="00FE2C71">
      <w:pPr>
        <w:pStyle w:val="a9"/>
      </w:pPr>
      <w:r w:rsidRPr="005F416C">
        <w:t>Следующая операция на внешней шине в данном режиме начнется через время, определяемое полем TDEL регистра конфигурации EMI_SSi.</w:t>
      </w:r>
      <w:bookmarkStart w:id="363" w:name="_Ref507523499"/>
      <w:bookmarkStart w:id="364" w:name="_Ref526257030"/>
      <w:bookmarkStart w:id="365" w:name="_Toc456871576"/>
      <w:bookmarkStart w:id="366" w:name="_Toc457277861"/>
      <w:bookmarkStart w:id="367" w:name="_Toc473775242"/>
      <w:bookmarkStart w:id="368" w:name="_Toc518379963"/>
      <w:bookmarkStart w:id="369" w:name="_Toc27982972"/>
      <w:bookmarkStart w:id="370" w:name="_Toc291168886"/>
      <w:bookmarkStart w:id="371" w:name="_Toc489026193"/>
    </w:p>
    <w:p w:rsidR="00FE2C71" w:rsidRPr="005F416C" w:rsidRDefault="00FE2C71" w:rsidP="00C4241B">
      <w:pPr>
        <w:pStyle w:val="a9"/>
      </w:pPr>
    </w:p>
    <w:p w:rsidR="00FE2C71" w:rsidRPr="005F416C" w:rsidRDefault="005A6FE1" w:rsidP="00C4241B">
      <w:pPr>
        <w:pStyle w:val="aff9"/>
      </w:pPr>
      <w:r w:rsidRPr="005F416C">
        <w:object w:dxaOrig="10908" w:dyaOrig="6000">
          <v:shape id="_x0000_i1043" type="#_x0000_t75" style="width:467.25pt;height:256.5pt" o:ole="">
            <v:imagedata r:id="rId51" o:title=""/>
          </v:shape>
          <o:OLEObject Type="Embed" ProgID="Visio.Drawing.11" ShapeID="_x0000_i1043" DrawAspect="Content" ObjectID="_1664363261" r:id="rId52"/>
        </w:object>
      </w:r>
    </w:p>
    <w:p w:rsidR="00C4241B" w:rsidRPr="005F416C" w:rsidRDefault="00C4241B" w:rsidP="00C4241B">
      <w:pPr>
        <w:pStyle w:val="aff9"/>
      </w:pPr>
    </w:p>
    <w:p w:rsidR="002D78A6" w:rsidRPr="005F416C" w:rsidRDefault="002D78A6" w:rsidP="00681E63">
      <w:pPr>
        <w:pStyle w:val="aff9"/>
        <w:ind w:firstLine="284"/>
      </w:pPr>
      <w:bookmarkStart w:id="372" w:name="_Ref526777384"/>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21</w:t>
      </w:r>
      <w:r w:rsidR="008A68E7" w:rsidRPr="005F416C">
        <w:rPr>
          <w:noProof/>
        </w:rPr>
        <w:fldChar w:fldCharType="end"/>
      </w:r>
      <w:bookmarkEnd w:id="363"/>
      <w:bookmarkEnd w:id="364"/>
      <w:bookmarkEnd w:id="372"/>
      <w:r w:rsidRPr="005F416C">
        <w:t xml:space="preserve">   –  Временные диаграммы циклов записи во внешнюю память типа SRAM</w:t>
      </w:r>
      <w:bookmarkEnd w:id="365"/>
      <w:bookmarkEnd w:id="366"/>
      <w:bookmarkEnd w:id="367"/>
      <w:bookmarkEnd w:id="368"/>
      <w:bookmarkEnd w:id="369"/>
      <w:bookmarkEnd w:id="370"/>
      <w:bookmarkEnd w:id="371"/>
      <w:r w:rsidRPr="005F416C">
        <w:t xml:space="preserve"> без использования внешнего сигнала готовности</w:t>
      </w:r>
    </w:p>
    <w:p w:rsidR="002D78A6" w:rsidRPr="005F416C" w:rsidRDefault="002D78A6" w:rsidP="002D78A6">
      <w:pPr>
        <w:pStyle w:val="a9"/>
      </w:pPr>
      <w:r w:rsidRPr="005F416C">
        <w:t xml:space="preserve">На </w:t>
      </w:r>
      <w:r w:rsidR="00335E57" w:rsidRPr="005F416C">
        <w:t xml:space="preserve">рисунке </w:t>
      </w:r>
      <w:r w:rsidR="00B050B4">
        <w:fldChar w:fldCharType="begin"/>
      </w:r>
      <w:r w:rsidR="00B050B4">
        <w:instrText xml:space="preserve"> REF _Ref507256392 \h  \* MERGEFORMAT </w:instrText>
      </w:r>
      <w:r w:rsidR="00B050B4">
        <w:fldChar w:fldCharType="separate"/>
      </w:r>
      <w:r w:rsidR="006B386B" w:rsidRPr="005F416C">
        <w:rPr>
          <w:vanish/>
        </w:rPr>
        <w:t xml:space="preserve">Рисунок </w:t>
      </w:r>
      <w:r w:rsidR="006B386B" w:rsidRPr="005F416C">
        <w:t>1.22</w:t>
      </w:r>
      <w:r w:rsidR="00B050B4">
        <w:fldChar w:fldCharType="end"/>
      </w:r>
      <w:r w:rsidRPr="005F416C">
        <w:t xml:space="preserve"> представлены временные диаграммы цикла чтения из памяти и последующих за ним двух циклов записи в память типа SRAM.</w:t>
      </w:r>
    </w:p>
    <w:p w:rsidR="002D78A6" w:rsidRPr="005F416C" w:rsidRDefault="002D78A6" w:rsidP="002D78A6">
      <w:pPr>
        <w:pStyle w:val="a9"/>
      </w:pPr>
      <w:r w:rsidRPr="005F416C">
        <w:t xml:space="preserve">По положительному фронту сигнала SCLK одновременно с защелкиванием считываемых данных во входном регистре процессор снимает сигналы </w:t>
      </w:r>
      <w:r w:rsidR="005A6FE1" w:rsidRPr="005F416C">
        <w:rPr>
          <w:lang w:val="en-US"/>
        </w:rPr>
        <w:t>X</w:t>
      </w:r>
      <w:r w:rsidR="005A6FE1" w:rsidRPr="005F416C">
        <w:t>CSO</w:t>
      </w:r>
      <w:r w:rsidRPr="005F416C">
        <w:t xml:space="preserve">i и </w:t>
      </w:r>
      <w:r w:rsidR="005A6FE1" w:rsidRPr="005F416C">
        <w:rPr>
          <w:lang w:val="en-US"/>
        </w:rPr>
        <w:t>X</w:t>
      </w:r>
      <w:r w:rsidR="005A6FE1" w:rsidRPr="005F416C">
        <w:t>OE</w:t>
      </w:r>
      <w:r w:rsidRPr="005F416C">
        <w:t xml:space="preserve">. Через время TSOE, определяемое полем TSOE регистра конфигурации EMI_SSi, процессор выдает на внешнюю шину адрес ячейки, в которую выполняется запись, записываемые данные и сигнал </w:t>
      </w:r>
      <w:r w:rsidR="005A6FE1" w:rsidRPr="005F416C">
        <w:rPr>
          <w:lang w:val="en-US"/>
        </w:rPr>
        <w:t>X</w:t>
      </w:r>
      <w:r w:rsidR="005A6FE1" w:rsidRPr="005F416C">
        <w:t>CS</w:t>
      </w:r>
      <w:r w:rsidR="005A6FE1" w:rsidRPr="005F416C">
        <w:rPr>
          <w:lang w:val="en-US"/>
        </w:rPr>
        <w:t>O</w:t>
      </w:r>
      <w:r w:rsidRPr="005F416C">
        <w:t xml:space="preserve">i. Задержка на время TSOE необходима для перевода выходов данных памяти в состояние “на ввод”. После этого через время, равное половине тактового сигнала шины SCLK, формируется активный уровень управляющего сигнала </w:t>
      </w:r>
      <w:r w:rsidR="005A6FE1" w:rsidRPr="005F416C">
        <w:rPr>
          <w:lang w:val="en-US"/>
        </w:rPr>
        <w:t>X</w:t>
      </w:r>
      <w:r w:rsidR="005A6FE1" w:rsidRPr="005F416C">
        <w:t>WEA</w:t>
      </w:r>
      <w:r w:rsidRPr="005F416C">
        <w:t xml:space="preserve">. За время, равное половине периода SCLK до истечения цикла записи TCYC, управляющий сигнал </w:t>
      </w:r>
      <w:r w:rsidR="005A6FE1" w:rsidRPr="005F416C">
        <w:rPr>
          <w:lang w:val="en-US"/>
        </w:rPr>
        <w:t>X</w:t>
      </w:r>
      <w:r w:rsidR="005A6FE1" w:rsidRPr="005F416C">
        <w:t>WEA</w:t>
      </w:r>
      <w:r w:rsidRPr="005F416C">
        <w:t xml:space="preserve"> снимается. Маскирование записи отдельных байтов записываемого слова осуществляется выдачей маски записи соответствующего байта на выводы </w:t>
      </w:r>
      <w:r w:rsidR="005A6FE1" w:rsidRPr="005F416C">
        <w:rPr>
          <w:lang w:val="en-US"/>
        </w:rPr>
        <w:t>X</w:t>
      </w:r>
      <w:r w:rsidR="005A6FE1" w:rsidRPr="005F416C">
        <w:t>DQM</w:t>
      </w:r>
      <w:r w:rsidRPr="005F416C">
        <w:t>i.</w:t>
      </w:r>
    </w:p>
    <w:p w:rsidR="002D78A6" w:rsidRPr="005F416C" w:rsidRDefault="002D78A6" w:rsidP="002D78A6">
      <w:pPr>
        <w:pStyle w:val="a9"/>
      </w:pPr>
      <w:r w:rsidRPr="005F416C">
        <w:t>Следующая операция на внешней шине в данном режиме начнется через время, определяемое полем TDEL регистра конфигурации EMI_SSi.</w:t>
      </w:r>
    </w:p>
    <w:p w:rsidR="002D78A6" w:rsidRPr="005F416C" w:rsidRDefault="002D78A6" w:rsidP="002D78A6">
      <w:pPr>
        <w:pStyle w:val="a9"/>
      </w:pPr>
    </w:p>
    <w:p w:rsidR="002D78A6" w:rsidRPr="005F416C" w:rsidRDefault="005A6FE1" w:rsidP="002D78A6">
      <w:pPr>
        <w:pStyle w:val="aff9"/>
      </w:pPr>
      <w:r w:rsidRPr="005F416C">
        <w:object w:dxaOrig="10908" w:dyaOrig="6000">
          <v:shape id="_x0000_i1044" type="#_x0000_t75" style="width:465.75pt;height:257.25pt" o:ole="">
            <v:imagedata r:id="rId53" o:title=""/>
          </v:shape>
          <o:OLEObject Type="Embed" ProgID="Visio.Drawing.11" ShapeID="_x0000_i1044" DrawAspect="Content" ObjectID="_1664363262" r:id="rId54"/>
        </w:object>
      </w:r>
    </w:p>
    <w:p w:rsidR="002D78A6" w:rsidRPr="005F416C" w:rsidRDefault="00C64059" w:rsidP="002D78A6">
      <w:pPr>
        <w:pStyle w:val="aff9"/>
      </w:pPr>
      <w:bookmarkStart w:id="373" w:name="_Ref507256392"/>
      <w:bookmarkStart w:id="374" w:name="_Toc291168887"/>
      <w:bookmarkStart w:id="375" w:name="_Toc489026194"/>
      <w:r w:rsidRPr="005F416C">
        <w:t xml:space="preserve">   </w:t>
      </w:r>
      <w:r w:rsidR="002D78A6"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22</w:t>
      </w:r>
      <w:r w:rsidR="008A68E7" w:rsidRPr="005F416C">
        <w:rPr>
          <w:noProof/>
        </w:rPr>
        <w:fldChar w:fldCharType="end"/>
      </w:r>
      <w:bookmarkEnd w:id="373"/>
      <w:r w:rsidR="002D78A6" w:rsidRPr="005F416C">
        <w:t xml:space="preserve">   –  Временные диаграммы последовательных циклов чтения – записи при работе с внешней памятью типа SRAM</w:t>
      </w:r>
      <w:bookmarkEnd w:id="374"/>
      <w:bookmarkEnd w:id="375"/>
      <w:r w:rsidR="002D78A6" w:rsidRPr="005F416C">
        <w:t xml:space="preserve"> </w:t>
      </w:r>
    </w:p>
    <w:p w:rsidR="00022248" w:rsidRPr="005F416C" w:rsidRDefault="002D78A6" w:rsidP="00961E07">
      <w:pPr>
        <w:pStyle w:val="a9"/>
      </w:pPr>
      <w:r w:rsidRPr="005F416C">
        <w:t>На</w:t>
      </w:r>
      <w:r w:rsidR="00335E57" w:rsidRPr="005F416C">
        <w:t xml:space="preserve"> рисунке</w:t>
      </w:r>
      <w:r w:rsidRPr="005F416C">
        <w:t xml:space="preserve"> </w:t>
      </w:r>
      <w:r w:rsidR="00B050B4">
        <w:fldChar w:fldCharType="begin"/>
      </w:r>
      <w:r w:rsidR="00B050B4">
        <w:instrText xml:space="preserve"> REF _Ref526256862 \h  \* MERGEFORMAT </w:instrText>
      </w:r>
      <w:r w:rsidR="00B050B4">
        <w:fldChar w:fldCharType="separate"/>
      </w:r>
      <w:r w:rsidR="006B386B" w:rsidRPr="005F416C">
        <w:rPr>
          <w:vanish/>
        </w:rPr>
        <w:t xml:space="preserve">  Рисунок</w:t>
      </w:r>
      <w:r w:rsidR="006B386B" w:rsidRPr="005F416C">
        <w:rPr>
          <w:noProof/>
        </w:rPr>
        <w:t xml:space="preserve"> </w:t>
      </w:r>
      <w:r w:rsidR="006B386B" w:rsidRPr="005F416C">
        <w:t>1</w:t>
      </w:r>
      <w:r w:rsidR="006B386B" w:rsidRPr="005F416C">
        <w:rPr>
          <w:noProof/>
        </w:rPr>
        <w:t>.23</w:t>
      </w:r>
      <w:r w:rsidR="00B050B4">
        <w:fldChar w:fldCharType="end"/>
      </w:r>
      <w:r w:rsidR="00D7525E" w:rsidRPr="005F416C">
        <w:t xml:space="preserve"> </w:t>
      </w:r>
      <w:r w:rsidRPr="005F416C">
        <w:t>представлены временные диаграммы цикла записи в память и последующих за ним двух циклов чтения из памяти типа SRAM.</w:t>
      </w:r>
      <w:bookmarkStart w:id="376" w:name="_Ref507256164"/>
      <w:bookmarkStart w:id="377" w:name="_Toc291168888"/>
      <w:bookmarkStart w:id="378" w:name="_Toc489026195"/>
      <w:r w:rsidR="00961E07" w:rsidRPr="005F416C">
        <w:t xml:space="preserve"> </w:t>
      </w:r>
    </w:p>
    <w:p w:rsidR="00961E07" w:rsidRPr="005F416C" w:rsidRDefault="005A6FE1" w:rsidP="00961E07">
      <w:pPr>
        <w:pStyle w:val="aff9"/>
        <w:rPr>
          <w:lang w:val="en-US"/>
        </w:rPr>
      </w:pPr>
      <w:r w:rsidRPr="005F416C">
        <w:object w:dxaOrig="10884" w:dyaOrig="6012">
          <v:shape id="_x0000_i1045" type="#_x0000_t75" style="width:466.5pt;height:257.25pt" o:ole="">
            <v:imagedata r:id="rId55" o:title=""/>
          </v:shape>
          <o:OLEObject Type="Embed" ProgID="Visio.Drawing.11" ShapeID="_x0000_i1045" DrawAspect="Content" ObjectID="_1664363263" r:id="rId56"/>
        </w:object>
      </w:r>
    </w:p>
    <w:p w:rsidR="002D78A6" w:rsidRPr="005F416C" w:rsidRDefault="006B055D" w:rsidP="00961E07">
      <w:pPr>
        <w:pStyle w:val="aff9"/>
      </w:pPr>
      <w:bookmarkStart w:id="379" w:name="_Ref526256862"/>
      <w:r w:rsidRPr="005F416C">
        <w:t xml:space="preserve">  </w:t>
      </w:r>
      <w:r w:rsidR="00C64059" w:rsidRPr="005F416C">
        <w:t xml:space="preserve"> </w:t>
      </w:r>
      <w:r w:rsidR="002D78A6"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23</w:t>
      </w:r>
      <w:r w:rsidR="008A68E7" w:rsidRPr="005F416C">
        <w:rPr>
          <w:noProof/>
        </w:rPr>
        <w:fldChar w:fldCharType="end"/>
      </w:r>
      <w:bookmarkEnd w:id="376"/>
      <w:bookmarkEnd w:id="379"/>
      <w:r w:rsidR="002D78A6" w:rsidRPr="005F416C">
        <w:t xml:space="preserve">   –  Временные диаграммы последовательных циклов записи – чтения при работе с внешней памятью типа SRAM</w:t>
      </w:r>
      <w:bookmarkEnd w:id="377"/>
      <w:bookmarkEnd w:id="378"/>
      <w:r w:rsidR="002D78A6" w:rsidRPr="005F416C">
        <w:t xml:space="preserve"> </w:t>
      </w:r>
    </w:p>
    <w:p w:rsidR="002D78A6" w:rsidRPr="005F416C" w:rsidRDefault="002D78A6" w:rsidP="002D78A6">
      <w:pPr>
        <w:pStyle w:val="a9"/>
      </w:pPr>
      <w:r w:rsidRPr="005F416C">
        <w:t xml:space="preserve">За время, равное половине периода SCLK до истечения цикла записи </w:t>
      </w:r>
      <w:r w:rsidR="006B055D" w:rsidRPr="005F416C">
        <w:t>TCYC</w:t>
      </w:r>
      <w:r w:rsidRPr="005F416C">
        <w:t xml:space="preserve">, управляющий сигнал </w:t>
      </w:r>
      <w:r w:rsidR="005A6FE1" w:rsidRPr="005F416C">
        <w:rPr>
          <w:lang w:val="en-US"/>
        </w:rPr>
        <w:t>X</w:t>
      </w:r>
      <w:r w:rsidR="005A6FE1" w:rsidRPr="005F416C">
        <w:t>WEA</w:t>
      </w:r>
      <w:r w:rsidRPr="005F416C">
        <w:t xml:space="preserve"> снимается. В конце цикла записи снимается управляющий сигнал </w:t>
      </w:r>
      <w:r w:rsidR="005A6FE1" w:rsidRPr="005F416C">
        <w:rPr>
          <w:lang w:val="en-US"/>
        </w:rPr>
        <w:t>X</w:t>
      </w:r>
      <w:r w:rsidR="005A6FE1" w:rsidRPr="005F416C">
        <w:t>CSO</w:t>
      </w:r>
      <w:r w:rsidRPr="005F416C">
        <w:t xml:space="preserve">i. Если сразу же после цикла записи идет цикл чтения из памяти, то </w:t>
      </w:r>
      <w:r w:rsidR="00C4241B" w:rsidRPr="005F416C">
        <w:t xml:space="preserve">выводы данных </w:t>
      </w:r>
      <w:r w:rsidRPr="005F416C">
        <w:t xml:space="preserve">одновременно переводятся  в состояние “на ввод”. Через время, равное одному такту сигнала SCLK или </w:t>
      </w:r>
      <w:r w:rsidRPr="005F416C">
        <w:lastRenderedPageBreak/>
        <w:t xml:space="preserve">через время TDEL (если это время больше одного такта), процессор выдает на шину адреса адрес требуемой ячейки памяти, а на управляющие выводы </w:t>
      </w:r>
      <w:r w:rsidR="005A6FE1" w:rsidRPr="005F416C">
        <w:rPr>
          <w:lang w:val="en-US"/>
        </w:rPr>
        <w:t>X</w:t>
      </w:r>
      <w:r w:rsidR="005A6FE1" w:rsidRPr="005F416C">
        <w:t>CS</w:t>
      </w:r>
      <w:r w:rsidR="005A6FE1" w:rsidRPr="005F416C">
        <w:rPr>
          <w:lang w:val="en-US"/>
        </w:rPr>
        <w:t>O</w:t>
      </w:r>
      <w:r w:rsidRPr="005F416C">
        <w:t xml:space="preserve">i и </w:t>
      </w:r>
      <w:r w:rsidR="005A6FE1" w:rsidRPr="005F416C">
        <w:rPr>
          <w:lang w:val="en-US"/>
        </w:rPr>
        <w:t>X</w:t>
      </w:r>
      <w:r w:rsidR="005A6FE1" w:rsidRPr="005F416C">
        <w:t>OE</w:t>
      </w:r>
      <w:r w:rsidRPr="005F416C">
        <w:t xml:space="preserve"> -  сигнал низкого уровня. С этого момента начинается отсчет времени </w:t>
      </w:r>
      <w:r w:rsidR="006B055D" w:rsidRPr="005F416C">
        <w:t>TCYC</w:t>
      </w:r>
      <w:r w:rsidRPr="005F416C">
        <w:t xml:space="preserve">. По окончании цикла, если не производится следующего обращения к памяти, процессор снимает сигналы </w:t>
      </w:r>
      <w:r w:rsidR="005A6FE1" w:rsidRPr="005F416C">
        <w:rPr>
          <w:lang w:val="en-US"/>
        </w:rPr>
        <w:t>X</w:t>
      </w:r>
      <w:r w:rsidR="005A6FE1" w:rsidRPr="005F416C">
        <w:t>CS</w:t>
      </w:r>
      <w:r w:rsidR="005A6FE1" w:rsidRPr="005F416C">
        <w:rPr>
          <w:lang w:val="en-US"/>
        </w:rPr>
        <w:t>O</w:t>
      </w:r>
      <w:r w:rsidRPr="005F416C">
        <w:t xml:space="preserve">i и </w:t>
      </w:r>
      <w:r w:rsidR="005A6FE1" w:rsidRPr="005F416C">
        <w:rPr>
          <w:lang w:val="en-US"/>
        </w:rPr>
        <w:t>X</w:t>
      </w:r>
      <w:r w:rsidR="005A6FE1" w:rsidRPr="005F416C">
        <w:t>OE</w:t>
      </w:r>
      <w:r w:rsidRPr="005F416C">
        <w:t>, и через время TSOE переводит выводы шины данных в состояние “на вывод”.</w:t>
      </w:r>
    </w:p>
    <w:p w:rsidR="002D78A6" w:rsidRPr="005F416C" w:rsidRDefault="002D78A6" w:rsidP="002D78A6">
      <w:pPr>
        <w:pStyle w:val="7"/>
        <w:rPr>
          <w:rFonts w:ascii="Times New Roman" w:hAnsi="Times New Roman"/>
          <w:lang w:val="ru-RU"/>
        </w:rPr>
      </w:pPr>
      <w:r w:rsidRPr="005F416C">
        <w:rPr>
          <w:rFonts w:ascii="Times New Roman" w:hAnsi="Times New Roman"/>
          <w:lang w:val="ru-RU"/>
        </w:rPr>
        <w:t>Работа с асинхронной статической памятью (</w:t>
      </w:r>
      <w:r w:rsidRPr="005F416C">
        <w:rPr>
          <w:rFonts w:ascii="Times New Roman" w:hAnsi="Times New Roman"/>
        </w:rPr>
        <w:t>SRAM</w:t>
      </w:r>
      <w:r w:rsidRPr="005F416C">
        <w:rPr>
          <w:rFonts w:ascii="Times New Roman" w:hAnsi="Times New Roman"/>
          <w:lang w:val="ru-RU"/>
        </w:rPr>
        <w:t xml:space="preserve">) </w:t>
      </w:r>
      <w:r w:rsidRPr="005F416C">
        <w:rPr>
          <w:rFonts w:ascii="Times New Roman" w:hAnsi="Times New Roman"/>
        </w:rPr>
        <w:t>c</w:t>
      </w:r>
      <w:r w:rsidRPr="005F416C">
        <w:rPr>
          <w:rFonts w:ascii="Times New Roman" w:hAnsi="Times New Roman"/>
          <w:lang w:val="ru-RU"/>
        </w:rPr>
        <w:t xml:space="preserve"> использованием внешнего сигнала готовности</w:t>
      </w:r>
    </w:p>
    <w:p w:rsidR="002D78A6" w:rsidRPr="005F416C" w:rsidRDefault="002D78A6" w:rsidP="002D78A6">
      <w:pPr>
        <w:pStyle w:val="a9"/>
      </w:pPr>
      <w:r w:rsidRPr="005F416C">
        <w:t>Организа</w:t>
      </w:r>
      <w:r w:rsidR="005A6FE1" w:rsidRPr="005F416C">
        <w:t xml:space="preserve">ция циклов чтения и записи при </w:t>
      </w:r>
      <w:r w:rsidRPr="005F416C">
        <w:t>асинхронн</w:t>
      </w:r>
      <w:r w:rsidR="005A6FE1" w:rsidRPr="005F416C">
        <w:t xml:space="preserve">ом типе обмена по внешней шине </w:t>
      </w:r>
      <w:r w:rsidRPr="005F416C">
        <w:t xml:space="preserve">производится с помощью управляющих выводов </w:t>
      </w:r>
      <w:r w:rsidR="005A6FE1" w:rsidRPr="005F416C">
        <w:rPr>
          <w:lang w:val="en-US"/>
        </w:rPr>
        <w:t>X</w:t>
      </w:r>
      <w:r w:rsidR="005A6FE1" w:rsidRPr="005F416C">
        <w:t>CSO</w:t>
      </w:r>
      <w:r w:rsidRPr="005F416C">
        <w:t xml:space="preserve">i (в соответствии с адресом текущего обращения к памяти), </w:t>
      </w:r>
      <w:r w:rsidR="005A6FE1" w:rsidRPr="005F416C">
        <w:rPr>
          <w:lang w:val="en-US"/>
        </w:rPr>
        <w:t>X</w:t>
      </w:r>
      <w:r w:rsidR="005A6FE1" w:rsidRPr="005F416C">
        <w:t>OE</w:t>
      </w:r>
      <w:r w:rsidRPr="005F416C">
        <w:t xml:space="preserve">, </w:t>
      </w:r>
      <w:r w:rsidR="005A6FE1" w:rsidRPr="005F416C">
        <w:rPr>
          <w:lang w:val="en-US"/>
        </w:rPr>
        <w:t>X</w:t>
      </w:r>
      <w:r w:rsidR="005A6FE1" w:rsidRPr="005F416C">
        <w:t>WEA</w:t>
      </w:r>
      <w:r w:rsidRPr="005F416C">
        <w:t xml:space="preserve"> и </w:t>
      </w:r>
      <w:r w:rsidR="005A6FE1" w:rsidRPr="005F416C">
        <w:rPr>
          <w:lang w:val="en-US"/>
        </w:rPr>
        <w:t>X</w:t>
      </w:r>
      <w:r w:rsidR="005A6FE1" w:rsidRPr="005F416C">
        <w:t>DQM</w:t>
      </w:r>
      <w:r w:rsidR="00452F9F" w:rsidRPr="005F416C">
        <w:rPr>
          <w:lang w:val="en-US"/>
        </w:rPr>
        <w:t>i</w:t>
      </w:r>
      <w:r w:rsidRPr="005F416C">
        <w:t xml:space="preserve">. Внешний сигнал готовности подается на вывод </w:t>
      </w:r>
      <w:r w:rsidR="005A6FE1" w:rsidRPr="005F416C">
        <w:rPr>
          <w:lang w:val="en-US"/>
        </w:rPr>
        <w:t>X</w:t>
      </w:r>
      <w:r w:rsidR="005A6FE1" w:rsidRPr="005F416C">
        <w:t>RDY_A</w:t>
      </w:r>
      <w:r w:rsidRPr="005F416C">
        <w:t>. Остальные управляющие выводы находятся в неактивном состоянии.</w:t>
      </w:r>
    </w:p>
    <w:p w:rsidR="002D78A6" w:rsidRPr="005F416C" w:rsidRDefault="002D78A6" w:rsidP="002D78A6">
      <w:pPr>
        <w:pStyle w:val="a9"/>
      </w:pPr>
      <w:r w:rsidRPr="005F416C">
        <w:t>Временные диаграммы обмена в данном режиме представлены на</w:t>
      </w:r>
      <w:r w:rsidR="00661CD4" w:rsidRPr="005F416C">
        <w:t xml:space="preserve"> рисунках</w:t>
      </w:r>
      <w:r w:rsidR="00335E57" w:rsidRPr="005F416C">
        <w:t xml:space="preserve"> </w:t>
      </w:r>
      <w:r w:rsidRPr="005F416C">
        <w:t xml:space="preserve"> </w:t>
      </w:r>
      <w:r w:rsidR="00B050B4">
        <w:fldChar w:fldCharType="begin"/>
      </w:r>
      <w:r w:rsidR="00B050B4">
        <w:instrText xml:space="preserve"> REF _Ref525746600 \h  \* MERGEFORMAT </w:instrText>
      </w:r>
      <w:r w:rsidR="00B050B4">
        <w:fldChar w:fldCharType="separate"/>
      </w:r>
      <w:r w:rsidR="006B386B" w:rsidRPr="005F416C">
        <w:rPr>
          <w:vanish/>
        </w:rPr>
        <w:t xml:space="preserve">Рисунок </w:t>
      </w:r>
      <w:r w:rsidR="006B386B" w:rsidRPr="005F416C">
        <w:t>1.24</w:t>
      </w:r>
      <w:r w:rsidR="00B050B4">
        <w:fldChar w:fldCharType="end"/>
      </w:r>
      <w:r w:rsidR="006B055D" w:rsidRPr="005F416C">
        <w:t>,</w:t>
      </w:r>
      <w:r w:rsidRPr="005F416C">
        <w:t xml:space="preserve"> </w:t>
      </w:r>
      <w:r w:rsidR="00B050B4">
        <w:fldChar w:fldCharType="begin"/>
      </w:r>
      <w:r w:rsidR="00B050B4">
        <w:instrText xml:space="preserve"> REF _Ref525746612 \h  \* MERGEFORMAT </w:instrText>
      </w:r>
      <w:r w:rsidR="00B050B4">
        <w:fldChar w:fldCharType="separate"/>
      </w:r>
      <w:r w:rsidR="006B386B" w:rsidRPr="005F416C">
        <w:rPr>
          <w:vanish/>
        </w:rPr>
        <w:t xml:space="preserve">Рисунок </w:t>
      </w:r>
      <w:r w:rsidR="006B386B" w:rsidRPr="005F416C">
        <w:t>1.25</w:t>
      </w:r>
      <w:r w:rsidR="00B050B4">
        <w:fldChar w:fldCharType="end"/>
      </w:r>
      <w:r w:rsidRPr="005F416C">
        <w:t>.</w:t>
      </w:r>
    </w:p>
    <w:p w:rsidR="002D78A6" w:rsidRPr="005F416C" w:rsidRDefault="005A6FE1" w:rsidP="00C64059">
      <w:pPr>
        <w:pStyle w:val="aff9"/>
        <w:spacing w:before="0" w:after="0"/>
      </w:pPr>
      <w:r w:rsidRPr="005F416C">
        <w:object w:dxaOrig="10920" w:dyaOrig="6720">
          <v:shape id="_x0000_i1046" type="#_x0000_t75" style="width:468pt;height:287.25pt" o:ole="">
            <v:imagedata r:id="rId57" o:title=""/>
          </v:shape>
          <o:OLEObject Type="Embed" ProgID="Visio.Drawing.11" ShapeID="_x0000_i1046" DrawAspect="Content" ObjectID="_1664363264" r:id="rId58"/>
        </w:object>
      </w:r>
    </w:p>
    <w:p w:rsidR="002D78A6" w:rsidRPr="005F416C" w:rsidRDefault="00C64059" w:rsidP="00335E57">
      <w:pPr>
        <w:pStyle w:val="aff9"/>
      </w:pPr>
      <w:bookmarkStart w:id="380" w:name="_Ref525746600"/>
      <w:r w:rsidRPr="005F416C">
        <w:t xml:space="preserve">   </w:t>
      </w:r>
      <w:r w:rsidR="002D78A6"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24</w:t>
      </w:r>
      <w:r w:rsidR="008A68E7" w:rsidRPr="005F416C">
        <w:rPr>
          <w:noProof/>
        </w:rPr>
        <w:fldChar w:fldCharType="end"/>
      </w:r>
      <w:bookmarkEnd w:id="380"/>
      <w:r w:rsidR="002D78A6" w:rsidRPr="005F416C">
        <w:t xml:space="preserve">   –  Временные диаграммы циклов чтения из внешней памяти типа SRAM с использованием внешнего сигнала готовности</w:t>
      </w:r>
    </w:p>
    <w:p w:rsidR="002D78A6" w:rsidRPr="005F416C" w:rsidRDefault="002D78A6" w:rsidP="002D78A6">
      <w:pPr>
        <w:pStyle w:val="a9"/>
      </w:pPr>
      <w:r w:rsidRPr="005F416C">
        <w:t xml:space="preserve">Внешний сигнал готовности защелкивается во входном регистре процессора по положительному фронту сигнала SCLK. Операция чтения на внешней шине в данном режиме начнется, если по предыдущему фронту сигнала SCLK процессор защелкнул высокий уровень сигнала на входе </w:t>
      </w:r>
      <w:r w:rsidR="005A6FE1" w:rsidRPr="005F416C">
        <w:rPr>
          <w:lang w:val="en-US"/>
        </w:rPr>
        <w:t>X</w:t>
      </w:r>
      <w:r w:rsidR="005A6FE1" w:rsidRPr="005F416C">
        <w:t>RDY_A</w:t>
      </w:r>
      <w:r w:rsidRPr="005F416C">
        <w:t xml:space="preserve"> (неготовность внешнего устройства). В этом случае на внешние выводы выдается адрес ячейки памяти и активизируются управляющие сигналы </w:t>
      </w:r>
      <w:r w:rsidR="005A6FE1" w:rsidRPr="005F416C">
        <w:rPr>
          <w:lang w:val="en-US"/>
        </w:rPr>
        <w:t>X</w:t>
      </w:r>
      <w:r w:rsidR="005A6FE1" w:rsidRPr="005F416C">
        <w:t>CSO</w:t>
      </w:r>
      <w:r w:rsidRPr="005F416C">
        <w:t xml:space="preserve">i и </w:t>
      </w:r>
      <w:r w:rsidR="005A6FE1" w:rsidRPr="005F416C">
        <w:rPr>
          <w:lang w:val="en-US"/>
        </w:rPr>
        <w:t>X</w:t>
      </w:r>
      <w:r w:rsidR="005A6FE1" w:rsidRPr="005F416C">
        <w:t>OE</w:t>
      </w:r>
      <w:r w:rsidRPr="005F416C">
        <w:t>. Время выполнения операции не может быть меньше времени, заданного полем TCYC регистра конфигурации EMI_SSi.</w:t>
      </w:r>
    </w:p>
    <w:p w:rsidR="002D78A6" w:rsidRPr="005F416C" w:rsidRDefault="002D78A6" w:rsidP="002D78A6">
      <w:pPr>
        <w:pStyle w:val="a9"/>
      </w:pPr>
      <w:r w:rsidRPr="005F416C">
        <w:t xml:space="preserve">Если в такте, предшествующем последнему такту времени TCYC сигнал готовности активен (низкий уровень), то цикл чтения или записи завершается. Если сигнал готовности не активен (высокий уровень), то данный цикл обращения продолжается до тех пор, пока сигнал готовности не станет активным. </w:t>
      </w:r>
    </w:p>
    <w:p w:rsidR="002D78A6" w:rsidRPr="005F416C" w:rsidRDefault="002D78A6" w:rsidP="002D78A6">
      <w:pPr>
        <w:pStyle w:val="a9"/>
      </w:pPr>
      <w:r w:rsidRPr="005F416C">
        <w:t xml:space="preserve">Время ожидания сигнала готовности задается полем TRDY регистра конфигурации EMI_SSi. Время ожидания задается в тактах синхросигнала шины (SCLK) в дополнительном коде. Если за время ожидания внешнее устройство не сформирует сигнал готовности, то сигнал </w:t>
      </w:r>
      <w:r w:rsidRPr="005F416C">
        <w:lastRenderedPageBreak/>
        <w:t xml:space="preserve">готовности будет сформирован внутренним образом. При этом операция чтения завершится штатно. На шину AXI вместе со считанными данными будет выдан сигнал ошибки данных и в регистре прерывания интерфейса IRR будет сформирован запрос на прерывание по отсутствию сигнала готовности внешнего устройства. </w:t>
      </w:r>
    </w:p>
    <w:p w:rsidR="002D78A6" w:rsidRPr="005F416C" w:rsidRDefault="002D78A6" w:rsidP="002D78A6">
      <w:pPr>
        <w:pStyle w:val="a9"/>
      </w:pPr>
      <w:r w:rsidRPr="005F416C">
        <w:t xml:space="preserve">Штатное завершение цикла обращения к внешнему устройству в данном режиме предполагает, что внешнее устройство снимет сигнал готовности (выдаст на вход </w:t>
      </w:r>
      <w:r w:rsidR="005A6FE1" w:rsidRPr="005F416C">
        <w:rPr>
          <w:lang w:val="en-US"/>
        </w:rPr>
        <w:t>X</w:t>
      </w:r>
      <w:r w:rsidR="005A6FE1" w:rsidRPr="005F416C">
        <w:t>RDY_A</w:t>
      </w:r>
      <w:r w:rsidRPr="005F416C">
        <w:t xml:space="preserve"> сигнал высокого уровня). В связи с этим любая следующая операция на внешней шине может начаться через время TDEL, определенном в конфигурационном регистре EMI_SSi, при обнаружении высокого уровня на входе </w:t>
      </w:r>
      <w:r w:rsidR="005A6FE1" w:rsidRPr="005F416C">
        <w:rPr>
          <w:lang w:val="en-US"/>
        </w:rPr>
        <w:t>X</w:t>
      </w:r>
      <w:r w:rsidR="005A6FE1" w:rsidRPr="005F416C">
        <w:t>RDY_A</w:t>
      </w:r>
      <w:r w:rsidRPr="005F416C">
        <w:t>.</w:t>
      </w:r>
    </w:p>
    <w:p w:rsidR="002D78A6" w:rsidRPr="005F416C" w:rsidRDefault="005A6FE1" w:rsidP="00335E57">
      <w:pPr>
        <w:pStyle w:val="aff9"/>
      </w:pPr>
      <w:r w:rsidRPr="005F416C">
        <w:object w:dxaOrig="10908" w:dyaOrig="6828">
          <v:shape id="_x0000_i1047" type="#_x0000_t75" style="width:467.25pt;height:293.25pt" o:ole="">
            <v:imagedata r:id="rId59" o:title=""/>
          </v:shape>
          <o:OLEObject Type="Embed" ProgID="Visio.Drawing.11" ShapeID="_x0000_i1047" DrawAspect="Content" ObjectID="_1664363265" r:id="rId60"/>
        </w:object>
      </w:r>
    </w:p>
    <w:p w:rsidR="002D78A6" w:rsidRPr="005F416C" w:rsidRDefault="00C64059" w:rsidP="00335E57">
      <w:pPr>
        <w:pStyle w:val="aff9"/>
      </w:pPr>
      <w:bookmarkStart w:id="381" w:name="_Ref525746612"/>
      <w:r w:rsidRPr="005F416C">
        <w:t xml:space="preserve">   </w:t>
      </w:r>
      <w:r w:rsidR="002D78A6"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25</w:t>
      </w:r>
      <w:r w:rsidR="008A68E7" w:rsidRPr="005F416C">
        <w:rPr>
          <w:noProof/>
        </w:rPr>
        <w:fldChar w:fldCharType="end"/>
      </w:r>
      <w:bookmarkEnd w:id="381"/>
      <w:r w:rsidR="002D78A6" w:rsidRPr="005F416C">
        <w:t xml:space="preserve">   –  Временные диаграммы циклов записи во внешнюю память типа SRAM с использованием внешнего сигнала готовности</w:t>
      </w:r>
    </w:p>
    <w:p w:rsidR="002D78A6" w:rsidRPr="005F416C" w:rsidRDefault="002D78A6" w:rsidP="002D78A6">
      <w:pPr>
        <w:pStyle w:val="a9"/>
      </w:pPr>
      <w:r w:rsidRPr="005F416C">
        <w:t>Выполнение операции записи в данном режиме производится аналогично выполнению операций записи из внешней памяти типа SRAM без внешнего сигнала готовности с учетом особенностей данного режима, описанных выше.</w:t>
      </w:r>
    </w:p>
    <w:p w:rsidR="002D78A6" w:rsidRPr="005F416C" w:rsidRDefault="002D78A6" w:rsidP="002D78A6">
      <w:pPr>
        <w:pStyle w:val="6"/>
        <w:rPr>
          <w:lang w:val="ru-RU"/>
        </w:rPr>
      </w:pPr>
      <w:bookmarkStart w:id="382" w:name="_Toc518379865"/>
      <w:bookmarkStart w:id="383" w:name="_Toc27983087"/>
      <w:bookmarkStart w:id="384" w:name="_Toc291581771"/>
      <w:r w:rsidRPr="005F416C">
        <w:rPr>
          <w:lang w:val="ru-RU"/>
        </w:rPr>
        <w:t>Синхронный тип обмена по внешней шине в режиме “</w:t>
      </w:r>
      <w:r w:rsidRPr="005F416C">
        <w:t>Master</w:t>
      </w:r>
      <w:r w:rsidRPr="005F416C">
        <w:rPr>
          <w:lang w:val="ru-RU"/>
        </w:rPr>
        <w:t>”</w:t>
      </w:r>
      <w:bookmarkEnd w:id="382"/>
      <w:bookmarkEnd w:id="383"/>
      <w:bookmarkEnd w:id="384"/>
    </w:p>
    <w:p w:rsidR="002D78A6" w:rsidRPr="005F416C" w:rsidRDefault="002D78A6" w:rsidP="002D78A6">
      <w:pPr>
        <w:pStyle w:val="a9"/>
      </w:pPr>
      <w:r w:rsidRPr="005F416C">
        <w:t>Организация циклов чтения и записи при синхронн</w:t>
      </w:r>
      <w:r w:rsidR="00D051DD" w:rsidRPr="005F416C">
        <w:t xml:space="preserve">ом типе обмена по внешней шине </w:t>
      </w:r>
      <w:r w:rsidRPr="005F416C">
        <w:t xml:space="preserve">производится с помощью управляющих выводов </w:t>
      </w:r>
      <w:r w:rsidR="00D051DD" w:rsidRPr="005F416C">
        <w:rPr>
          <w:lang w:val="en-US"/>
        </w:rPr>
        <w:t>X</w:t>
      </w:r>
      <w:r w:rsidR="00D051DD" w:rsidRPr="005F416C">
        <w:t>CSO</w:t>
      </w:r>
      <w:r w:rsidRPr="005F416C">
        <w:t xml:space="preserve">i (в соответствии с адресом текущего обращения к памяти), </w:t>
      </w:r>
      <w:r w:rsidR="00D051DD" w:rsidRPr="005F416C">
        <w:rPr>
          <w:lang w:val="en-US"/>
        </w:rPr>
        <w:t>X</w:t>
      </w:r>
      <w:r w:rsidR="00D051DD" w:rsidRPr="005F416C">
        <w:t>OE</w:t>
      </w:r>
      <w:r w:rsidRPr="005F416C">
        <w:t xml:space="preserve">, </w:t>
      </w:r>
      <w:r w:rsidR="00D051DD" w:rsidRPr="005F416C">
        <w:rPr>
          <w:lang w:val="en-US"/>
        </w:rPr>
        <w:t>X</w:t>
      </w:r>
      <w:r w:rsidR="00D051DD" w:rsidRPr="005F416C">
        <w:t>WE</w:t>
      </w:r>
      <w:r w:rsidRPr="005F416C">
        <w:t xml:space="preserve">, </w:t>
      </w:r>
      <w:r w:rsidR="00D051DD" w:rsidRPr="005F416C">
        <w:rPr>
          <w:lang w:val="en-US"/>
        </w:rPr>
        <w:t>X</w:t>
      </w:r>
      <w:r w:rsidR="00D051DD" w:rsidRPr="005F416C">
        <w:t>RAS</w:t>
      </w:r>
      <w:r w:rsidRPr="005F416C">
        <w:t xml:space="preserve">, </w:t>
      </w:r>
      <w:r w:rsidR="00D051DD" w:rsidRPr="005F416C">
        <w:rPr>
          <w:lang w:val="en-US"/>
        </w:rPr>
        <w:t>X</w:t>
      </w:r>
      <w:r w:rsidR="00D051DD" w:rsidRPr="005F416C">
        <w:t>CAS</w:t>
      </w:r>
      <w:r w:rsidRPr="005F416C">
        <w:t xml:space="preserve">, </w:t>
      </w:r>
      <w:r w:rsidR="00D051DD" w:rsidRPr="005F416C">
        <w:rPr>
          <w:lang w:val="en-US"/>
        </w:rPr>
        <w:t>X</w:t>
      </w:r>
      <w:r w:rsidR="00D051DD" w:rsidRPr="005F416C">
        <w:t>DQM</w:t>
      </w:r>
      <w:r w:rsidRPr="005F416C">
        <w:t xml:space="preserve">i, </w:t>
      </w:r>
      <w:r w:rsidR="00D051DD" w:rsidRPr="005F416C">
        <w:rPr>
          <w:lang w:val="en-US"/>
        </w:rPr>
        <w:t>X</w:t>
      </w:r>
      <w:r w:rsidR="00D051DD" w:rsidRPr="005F416C">
        <w:t>RDY</w:t>
      </w:r>
      <w:r w:rsidRPr="005F416C">
        <w:t xml:space="preserve"> и </w:t>
      </w:r>
      <w:r w:rsidR="00D051DD" w:rsidRPr="005F416C">
        <w:rPr>
          <w:lang w:val="en-US"/>
        </w:rPr>
        <w:t>X</w:t>
      </w:r>
      <w:r w:rsidR="00D051DD" w:rsidRPr="005F416C">
        <w:t>STRB</w:t>
      </w:r>
      <w:r w:rsidRPr="005F416C">
        <w:t xml:space="preserve"> (если используется обмен с сигналами готов</w:t>
      </w:r>
      <w:r w:rsidR="00D051DD" w:rsidRPr="005F416C">
        <w:t xml:space="preserve">ности). Управляющий вывод </w:t>
      </w:r>
      <w:r w:rsidR="00D051DD" w:rsidRPr="005F416C">
        <w:rPr>
          <w:lang w:val="en-US"/>
        </w:rPr>
        <w:t>X</w:t>
      </w:r>
      <w:r w:rsidR="00D051DD" w:rsidRPr="005F416C">
        <w:t>WEA</w:t>
      </w:r>
      <w:r w:rsidRPr="005F416C">
        <w:t xml:space="preserve"> находится в неактивном состоянии.</w:t>
      </w:r>
    </w:p>
    <w:p w:rsidR="002D78A6" w:rsidRPr="005F416C" w:rsidRDefault="002D78A6" w:rsidP="002D78A6">
      <w:pPr>
        <w:pStyle w:val="a9"/>
      </w:pPr>
      <w:r w:rsidRPr="005F416C">
        <w:t xml:space="preserve">Синхронный тип обмена по шине позволяет работать со следующими видами внешней памяти: синхронной динамической памятью (SDRAM), синхронной статической памятью (SSRAM). Кроме того возможен обмен данными с внешними устройствами, в конвейерном режиме с использованием сигналов готовности внешнего устройства </w:t>
      </w:r>
      <w:r w:rsidR="00D051DD" w:rsidRPr="005F416C">
        <w:rPr>
          <w:lang w:val="en-US"/>
        </w:rPr>
        <w:t>X</w:t>
      </w:r>
      <w:r w:rsidR="00D051DD" w:rsidRPr="005F416C">
        <w:t>RDY</w:t>
      </w:r>
      <w:r w:rsidRPr="005F416C">
        <w:t xml:space="preserve"> и </w:t>
      </w:r>
      <w:r w:rsidR="00D051DD" w:rsidRPr="005F416C">
        <w:rPr>
          <w:lang w:val="en-US"/>
        </w:rPr>
        <w:t>X</w:t>
      </w:r>
      <w:r w:rsidR="00D051DD" w:rsidRPr="005F416C">
        <w:t>STRB</w:t>
      </w:r>
      <w:r w:rsidRPr="005F416C">
        <w:t>. Режим работы интерфейса при синхронном типе обмена задается полями BTYP регистра конфигурации EMI_SSi</w:t>
      </w:r>
      <w:r w:rsidR="00C64059" w:rsidRPr="005F416C">
        <w:t>.</w:t>
      </w:r>
      <w:r w:rsidRPr="005F416C">
        <w:t xml:space="preserve"> </w:t>
      </w:r>
    </w:p>
    <w:p w:rsidR="002D78A6" w:rsidRPr="005F416C" w:rsidRDefault="002D78A6" w:rsidP="002D78A6">
      <w:pPr>
        <w:pStyle w:val="7"/>
        <w:rPr>
          <w:rFonts w:ascii="Times New Roman" w:hAnsi="Times New Roman"/>
          <w:lang w:val="ru-RU"/>
        </w:rPr>
      </w:pPr>
      <w:bookmarkStart w:id="385" w:name="_Toc291581772"/>
      <w:r w:rsidRPr="005F416C">
        <w:rPr>
          <w:rFonts w:ascii="Times New Roman" w:hAnsi="Times New Roman"/>
          <w:lang w:val="ru-RU"/>
        </w:rPr>
        <w:lastRenderedPageBreak/>
        <w:t>Работа с синхронной динамической памятью (</w:t>
      </w:r>
      <w:r w:rsidRPr="005F416C">
        <w:rPr>
          <w:rFonts w:ascii="Times New Roman" w:hAnsi="Times New Roman"/>
        </w:rPr>
        <w:t>SDRAM</w:t>
      </w:r>
      <w:r w:rsidRPr="005F416C">
        <w:rPr>
          <w:rFonts w:ascii="Times New Roman" w:hAnsi="Times New Roman"/>
          <w:lang w:val="ru-RU"/>
        </w:rPr>
        <w:t>)</w:t>
      </w:r>
      <w:bookmarkEnd w:id="385"/>
    </w:p>
    <w:p w:rsidR="002D78A6" w:rsidRPr="005F416C" w:rsidRDefault="002D78A6" w:rsidP="002D78A6">
      <w:pPr>
        <w:pStyle w:val="a9"/>
      </w:pPr>
      <w:r w:rsidRPr="005F416C">
        <w:t>Интерфейс может работать с микросхемами внешней памяти типа SDRAM различного объема с внутренней четырехбанковой организацией. Работа с микросхемами памяти типа SDRAM с внутренней организацией в два банка без дополнительного оборудования не поддерживается.</w:t>
      </w:r>
    </w:p>
    <w:p w:rsidR="002D78A6" w:rsidRPr="005F416C" w:rsidRDefault="002D78A6" w:rsidP="002D78A6">
      <w:pPr>
        <w:pStyle w:val="a9"/>
      </w:pPr>
      <w:r w:rsidRPr="005F416C">
        <w:t xml:space="preserve">Управление обменом с внешней памятью типа SDRAM осуществляется с помощью выводов </w:t>
      </w:r>
      <w:r w:rsidR="00D051DD" w:rsidRPr="005F416C">
        <w:rPr>
          <w:lang w:val="en-US"/>
        </w:rPr>
        <w:t>X</w:t>
      </w:r>
      <w:r w:rsidR="00D051DD" w:rsidRPr="005F416C">
        <w:t>CSO</w:t>
      </w:r>
      <w:r w:rsidRPr="005F416C">
        <w:t xml:space="preserve">i, </w:t>
      </w:r>
      <w:r w:rsidR="00D051DD" w:rsidRPr="005F416C">
        <w:rPr>
          <w:lang w:val="en-US"/>
        </w:rPr>
        <w:t>X</w:t>
      </w:r>
      <w:r w:rsidR="00D051DD" w:rsidRPr="005F416C">
        <w:t>RAS</w:t>
      </w:r>
      <w:r w:rsidRPr="005F416C">
        <w:t xml:space="preserve">, </w:t>
      </w:r>
      <w:r w:rsidR="00D051DD" w:rsidRPr="005F416C">
        <w:rPr>
          <w:lang w:val="en-US"/>
        </w:rPr>
        <w:t>X</w:t>
      </w:r>
      <w:r w:rsidR="00D051DD" w:rsidRPr="005F416C">
        <w:t>CAS</w:t>
      </w:r>
      <w:r w:rsidRPr="005F416C">
        <w:t xml:space="preserve">, </w:t>
      </w:r>
      <w:r w:rsidR="00D051DD" w:rsidRPr="005F416C">
        <w:rPr>
          <w:lang w:val="en-US"/>
        </w:rPr>
        <w:t>X</w:t>
      </w:r>
      <w:r w:rsidR="00D051DD" w:rsidRPr="005F416C">
        <w:t>WE</w:t>
      </w:r>
      <w:r w:rsidRPr="005F416C">
        <w:t xml:space="preserve">, </w:t>
      </w:r>
      <w:r w:rsidR="00D051DD" w:rsidRPr="005F416C">
        <w:rPr>
          <w:lang w:val="en-US"/>
        </w:rPr>
        <w:t>X</w:t>
      </w:r>
      <w:r w:rsidR="00D051DD" w:rsidRPr="005F416C">
        <w:t>DQM</w:t>
      </w:r>
      <w:r w:rsidRPr="005F416C">
        <w:t xml:space="preserve">i. При этом выводы </w:t>
      </w:r>
      <w:r w:rsidR="00D051DD" w:rsidRPr="005F416C">
        <w:rPr>
          <w:lang w:val="en-US"/>
        </w:rPr>
        <w:t>X</w:t>
      </w:r>
      <w:r w:rsidR="00D051DD" w:rsidRPr="005F416C">
        <w:t>OE</w:t>
      </w:r>
      <w:r w:rsidRPr="005F416C">
        <w:t xml:space="preserve">, </w:t>
      </w:r>
      <w:r w:rsidR="00D051DD" w:rsidRPr="005F416C">
        <w:rPr>
          <w:lang w:val="en-US"/>
        </w:rPr>
        <w:t>X</w:t>
      </w:r>
      <w:r w:rsidR="00D051DD" w:rsidRPr="005F416C">
        <w:t>RDY</w:t>
      </w:r>
      <w:r w:rsidRPr="005F416C">
        <w:t xml:space="preserve"> и </w:t>
      </w:r>
      <w:r w:rsidR="00D051DD" w:rsidRPr="005F416C">
        <w:rPr>
          <w:lang w:val="en-US"/>
        </w:rPr>
        <w:t>X</w:t>
      </w:r>
      <w:r w:rsidR="00D051DD" w:rsidRPr="005F416C">
        <w:t>STRB</w:t>
      </w:r>
      <w:r w:rsidRPr="005F416C">
        <w:t xml:space="preserve"> находятся в неактивном состоянии.</w:t>
      </w:r>
    </w:p>
    <w:p w:rsidR="002D78A6" w:rsidRPr="005F416C" w:rsidRDefault="002D78A6" w:rsidP="002D78A6">
      <w:pPr>
        <w:pStyle w:val="a9"/>
        <w:rPr>
          <w:lang w:val="en-US"/>
        </w:rPr>
      </w:pPr>
      <w:bookmarkStart w:id="386" w:name="_Ref482680892"/>
      <w:bookmarkStart w:id="387" w:name="_Toc518379966"/>
      <w:bookmarkStart w:id="388" w:name="_Toc27982975"/>
      <w:r w:rsidRPr="005F416C">
        <w:t>На</w:t>
      </w:r>
      <w:r w:rsidR="00335E57" w:rsidRPr="005F416C">
        <w:t xml:space="preserve"> рисунке</w:t>
      </w:r>
      <w:r w:rsidRPr="005F416C">
        <w:t xml:space="preserve"> </w:t>
      </w:r>
      <w:r w:rsidR="00B050B4">
        <w:fldChar w:fldCharType="begin"/>
      </w:r>
      <w:r w:rsidR="00B050B4">
        <w:instrText xml:space="preserve"> REF _Ref507256450 \h  \* MERGEFORMAT </w:instrText>
      </w:r>
      <w:r w:rsidR="00B050B4">
        <w:fldChar w:fldCharType="separate"/>
      </w:r>
      <w:r w:rsidR="006B386B" w:rsidRPr="005F416C">
        <w:rPr>
          <w:vanish/>
        </w:rPr>
        <w:t xml:space="preserve">Рисунок </w:t>
      </w:r>
      <w:r w:rsidR="006B386B" w:rsidRPr="005F416C">
        <w:t>1.26</w:t>
      </w:r>
      <w:r w:rsidR="00B050B4">
        <w:fldChar w:fldCharType="end"/>
      </w:r>
      <w:r w:rsidRPr="005F416C">
        <w:t xml:space="preserve"> представлены временные диаграммы трех последовательных циклов чтения из неоткрытой страницы внешней памяти типа SDRAM. Параметр CAS Latency равен трем тактам.</w:t>
      </w:r>
    </w:p>
    <w:p w:rsidR="00E24CE6" w:rsidRPr="005F416C" w:rsidRDefault="00D051DD" w:rsidP="00E24CE6">
      <w:pPr>
        <w:pStyle w:val="aff9"/>
        <w:rPr>
          <w:lang w:val="en-US"/>
        </w:rPr>
      </w:pPr>
      <w:r w:rsidRPr="005F416C">
        <w:object w:dxaOrig="11016" w:dyaOrig="7080">
          <v:shape id="_x0000_i1048" type="#_x0000_t75" style="width:468pt;height:300.75pt" o:ole="">
            <v:imagedata r:id="rId61" o:title=""/>
          </v:shape>
          <o:OLEObject Type="Embed" ProgID="Visio.Drawing.11" ShapeID="_x0000_i1048" DrawAspect="Content" ObjectID="_1664363266" r:id="rId62"/>
        </w:object>
      </w:r>
    </w:p>
    <w:p w:rsidR="002D78A6" w:rsidRPr="005F416C" w:rsidRDefault="00C64059" w:rsidP="00E24CE6">
      <w:pPr>
        <w:pStyle w:val="aff9"/>
      </w:pPr>
      <w:bookmarkStart w:id="389" w:name="_Ref507256450"/>
      <w:bookmarkStart w:id="390" w:name="_Toc291168889"/>
      <w:bookmarkStart w:id="391" w:name="_Toc489026196"/>
      <w:bookmarkEnd w:id="386"/>
      <w:r w:rsidRPr="005F416C">
        <w:t xml:space="preserve">   </w:t>
      </w:r>
      <w:r w:rsidR="002D78A6"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26</w:t>
      </w:r>
      <w:r w:rsidR="008A68E7" w:rsidRPr="005F416C">
        <w:rPr>
          <w:noProof/>
        </w:rPr>
        <w:fldChar w:fldCharType="end"/>
      </w:r>
      <w:bookmarkEnd w:id="389"/>
      <w:r w:rsidR="002D78A6" w:rsidRPr="005F416C">
        <w:t xml:space="preserve">   –  Временные диаграммы циклов чтения из неоткрытой страницы SDRAM</w:t>
      </w:r>
      <w:bookmarkEnd w:id="387"/>
      <w:bookmarkEnd w:id="388"/>
      <w:bookmarkEnd w:id="390"/>
      <w:bookmarkEnd w:id="391"/>
    </w:p>
    <w:p w:rsidR="002D78A6" w:rsidRPr="005F416C" w:rsidRDefault="002D78A6" w:rsidP="002D78A6">
      <w:pPr>
        <w:pStyle w:val="a9"/>
      </w:pPr>
      <w:r w:rsidRPr="005F416C">
        <w:t xml:space="preserve">При обращении за данными в неоткрытую страницу памяти типа SDRAM последовательно выполняются следующие команды памяти типа SDRAM: Precharge, Active и Read. Длительность выполнения команд Precharge и Active определяется полем Trcd регистра конфигурации EMI_SDi. Длительность выполнения команды Read всегда составляет один такт. После команды Active процессор запоминает адрес текущей открытой строки, поэтому при следующих обращениях в эту же строку выполнения команд Precharge и Active не требуется. Соответствие команд SDRAM состояниям на управляющих выходах интерфейса представлено в таблице </w:t>
      </w:r>
      <w:r w:rsidR="00B050B4">
        <w:fldChar w:fldCharType="begin"/>
      </w:r>
      <w:r w:rsidR="00B050B4">
        <w:instrText xml:space="preserve"> REF _Ref507256522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93</w:t>
      </w:r>
      <w:r w:rsidR="00B050B4">
        <w:fldChar w:fldCharType="end"/>
      </w:r>
      <w:r w:rsidRPr="005F416C">
        <w:t>.</w:t>
      </w:r>
    </w:p>
    <w:p w:rsidR="002D78A6" w:rsidRPr="005F416C" w:rsidRDefault="002D78A6" w:rsidP="002D78A6">
      <w:pPr>
        <w:pStyle w:val="a9"/>
      </w:pPr>
      <w:r w:rsidRPr="005F416C">
        <w:t>Состояния управляющих выводов и адрес требуемой ячейки памяти защелкиваются в памяти SDRAM по положительному фронту сигнала SCLK. Данные на входах процессора появляются через время, определяемое параметром CAS Latency, и защелкиваются во входном регистре данных по положительному фронту сигнала SCLK. Параметр CAS Latency задается полем CL регистра конфигурации EMI_SDi.</w:t>
      </w:r>
    </w:p>
    <w:p w:rsidR="00D7525E" w:rsidRPr="005F416C" w:rsidRDefault="00D7525E" w:rsidP="00D7525E">
      <w:pPr>
        <w:pStyle w:val="a9"/>
      </w:pPr>
      <w:r w:rsidRPr="005F416C">
        <w:lastRenderedPageBreak/>
        <w:t xml:space="preserve">На рисунке </w:t>
      </w:r>
      <w:r w:rsidR="00B050B4">
        <w:fldChar w:fldCharType="begin"/>
      </w:r>
      <w:r w:rsidR="00B050B4">
        <w:instrText xml:space="preserve"> REF _Ref526257203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27</w:t>
      </w:r>
      <w:r w:rsidR="00B050B4">
        <w:fldChar w:fldCharType="end"/>
      </w:r>
      <w:r w:rsidRPr="005F416C">
        <w:t xml:space="preserve"> </w:t>
      </w:r>
      <w:r w:rsidR="002D78A6" w:rsidRPr="005F416C">
        <w:t>приведены временные диаграммы четырех последовательных циклов записи в неоткрытую страницу внешней памяти типа SDRAM. Параметр CAS Latency равен трем тактам.</w:t>
      </w:r>
      <w:bookmarkStart w:id="392" w:name="_Ref507256569"/>
      <w:bookmarkStart w:id="393" w:name="_Toc456871577"/>
      <w:bookmarkStart w:id="394" w:name="_Toc457277862"/>
      <w:bookmarkStart w:id="395" w:name="_Toc473775243"/>
      <w:bookmarkStart w:id="396" w:name="_Toc518379967"/>
      <w:bookmarkStart w:id="397" w:name="_Toc27982976"/>
      <w:bookmarkStart w:id="398" w:name="_Toc291168890"/>
      <w:bookmarkStart w:id="399" w:name="_Toc489026197"/>
    </w:p>
    <w:p w:rsidR="00D83BCB" w:rsidRPr="005F416C" w:rsidRDefault="00D7525E" w:rsidP="00D7525E">
      <w:pPr>
        <w:pStyle w:val="aff9"/>
      </w:pPr>
      <w:r w:rsidRPr="005F416C">
        <w:t xml:space="preserve"> </w:t>
      </w:r>
      <w:r w:rsidR="00D051DD" w:rsidRPr="005F416C">
        <w:object w:dxaOrig="11016" w:dyaOrig="7080">
          <v:shape id="_x0000_i1049" type="#_x0000_t75" style="width:452.25pt;height:291pt" o:ole="">
            <v:imagedata r:id="rId63" o:title=""/>
          </v:shape>
          <o:OLEObject Type="Embed" ProgID="Visio.Drawing.11" ShapeID="_x0000_i1049" DrawAspect="Content" ObjectID="_1664363267" r:id="rId64"/>
        </w:object>
      </w:r>
    </w:p>
    <w:p w:rsidR="002D78A6" w:rsidRPr="005F416C" w:rsidRDefault="002D78A6" w:rsidP="00D7525E">
      <w:pPr>
        <w:pStyle w:val="aff9"/>
      </w:pPr>
      <w:bookmarkStart w:id="400" w:name="_Ref526257203"/>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27</w:t>
      </w:r>
      <w:r w:rsidR="008A68E7" w:rsidRPr="005F416C">
        <w:rPr>
          <w:noProof/>
        </w:rPr>
        <w:fldChar w:fldCharType="end"/>
      </w:r>
      <w:bookmarkEnd w:id="392"/>
      <w:bookmarkEnd w:id="400"/>
      <w:r w:rsidRPr="005F416C">
        <w:t xml:space="preserve">   –  Временные диаграммы циклов записи в неоткрытую страницу SDRAM</w:t>
      </w:r>
      <w:bookmarkEnd w:id="393"/>
      <w:bookmarkEnd w:id="394"/>
      <w:bookmarkEnd w:id="395"/>
      <w:bookmarkEnd w:id="396"/>
      <w:bookmarkEnd w:id="397"/>
      <w:bookmarkEnd w:id="398"/>
      <w:bookmarkEnd w:id="399"/>
    </w:p>
    <w:p w:rsidR="002D78A6" w:rsidRPr="005F416C" w:rsidRDefault="002D78A6" w:rsidP="002D78A6">
      <w:pPr>
        <w:pStyle w:val="a9"/>
      </w:pPr>
      <w:r w:rsidRPr="005F416C">
        <w:t xml:space="preserve">Открытие строки при операциях записи происходит точно так же, как и при операциях чтения. Записываемые данные защелкиваются во внешней памяти по положительному фронту сигнала SCLK вместе с требуемым адресом и сигналами управления. Длительность команды записи -  один такт. Управляющие выводы </w:t>
      </w:r>
      <w:r w:rsidR="00D051DD" w:rsidRPr="005F416C">
        <w:rPr>
          <w:lang w:val="en-US"/>
        </w:rPr>
        <w:t>X</w:t>
      </w:r>
      <w:r w:rsidR="00D051DD" w:rsidRPr="005F416C">
        <w:t>DQM</w:t>
      </w:r>
      <w:r w:rsidRPr="005F416C">
        <w:t>i используются для маскировки записи отдельных байтов слова данных.</w:t>
      </w:r>
    </w:p>
    <w:p w:rsidR="002D78A6" w:rsidRPr="005F416C" w:rsidRDefault="00661CD4" w:rsidP="002D78A6">
      <w:pPr>
        <w:pStyle w:val="a9"/>
      </w:pPr>
      <w:r w:rsidRPr="005F416C">
        <w:t xml:space="preserve">На рисунке </w:t>
      </w:r>
      <w:r w:rsidR="00B050B4">
        <w:fldChar w:fldCharType="begin"/>
      </w:r>
      <w:r w:rsidR="00B050B4">
        <w:instrText xml:space="preserve"> REF _Ref507256616 \h  \* MERGEFORMAT </w:instrText>
      </w:r>
      <w:r w:rsidR="00B050B4">
        <w:fldChar w:fldCharType="separate"/>
      </w:r>
      <w:r w:rsidR="006B386B" w:rsidRPr="005F416C">
        <w:rPr>
          <w:vanish/>
        </w:rPr>
        <w:t>Рисунок</w:t>
      </w:r>
      <w:r w:rsidR="006B386B" w:rsidRPr="005F416C">
        <w:t xml:space="preserve"> 1.28</w:t>
      </w:r>
      <w:r w:rsidR="00B050B4">
        <w:fldChar w:fldCharType="end"/>
      </w:r>
      <w:r w:rsidR="002D78A6" w:rsidRPr="005F416C">
        <w:t xml:space="preserve"> приведены временные диаграммы последовательного цикла два чтения – две записи – одно чтение из открытой страницы внешней памяти типа SDRAM. Параметр CAS Latency равен трем тактам.</w:t>
      </w:r>
    </w:p>
    <w:p w:rsidR="002D78A6" w:rsidRPr="005F416C" w:rsidRDefault="002D78A6" w:rsidP="002D78A6">
      <w:pPr>
        <w:pStyle w:val="a9"/>
      </w:pPr>
      <w:r w:rsidRPr="005F416C">
        <w:t xml:space="preserve">Если непосредственно за операцией чтения из внешней памяти типа SDRAM идет операция записи в эту память, то микросхема, после защелкивания последних считываемых данных во входном регистре, по следующему положительному фронту сигнала SCLK переводит выводы данных в состояние “на вывод”. С задержкой, определяемой полем TWR регистра конфигурации EMI_SSi на шину выставляется адрес записываемого слова, записываемые данные и управляющие сигналы, определяющие операцию записи. </w:t>
      </w:r>
    </w:p>
    <w:p w:rsidR="002D78A6" w:rsidRPr="005F416C" w:rsidRDefault="002D78A6" w:rsidP="002D78A6">
      <w:pPr>
        <w:pStyle w:val="a9"/>
      </w:pPr>
      <w:r w:rsidRPr="005F416C">
        <w:t>Если непосредственно за операцией записи во внешнюю память типа SDRAM идет операция чтения из этой памяти, то в следующем такте после последней операции записи микросхема переводит выводы шины данных в состояние “на ввод” и одновременно выдает на внешние выводы адрес считываемого слова и управляющие сигналы, определяющие операцию чтения.</w:t>
      </w:r>
    </w:p>
    <w:p w:rsidR="002D78A6" w:rsidRPr="005F416C" w:rsidRDefault="00D051DD" w:rsidP="00C64059">
      <w:pPr>
        <w:pStyle w:val="aff9"/>
        <w:spacing w:before="480"/>
      </w:pPr>
      <w:r w:rsidRPr="005F416C">
        <w:object w:dxaOrig="11064" w:dyaOrig="6552">
          <v:shape id="_x0000_i1050" type="#_x0000_t75" style="width:467.25pt;height:277.5pt" o:ole="">
            <v:imagedata r:id="rId65" o:title=""/>
          </v:shape>
          <o:OLEObject Type="Embed" ProgID="Visio.Drawing.11" ShapeID="_x0000_i1050" DrawAspect="Content" ObjectID="_1664363268" r:id="rId66"/>
        </w:object>
      </w:r>
    </w:p>
    <w:p w:rsidR="002D78A6" w:rsidRPr="005F416C" w:rsidRDefault="00C64059" w:rsidP="00335E57">
      <w:pPr>
        <w:pStyle w:val="aff9"/>
      </w:pPr>
      <w:bookmarkStart w:id="401" w:name="_Ref507256616"/>
      <w:bookmarkStart w:id="402" w:name="_Ref62979542"/>
      <w:bookmarkStart w:id="403" w:name="_Toc291168891"/>
      <w:bookmarkStart w:id="404" w:name="_Toc489026198"/>
      <w:r w:rsidRPr="005F416C">
        <w:t xml:space="preserve">   </w:t>
      </w:r>
      <w:r w:rsidR="002D78A6"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28</w:t>
      </w:r>
      <w:r w:rsidR="008A68E7" w:rsidRPr="005F416C">
        <w:rPr>
          <w:noProof/>
        </w:rPr>
        <w:fldChar w:fldCharType="end"/>
      </w:r>
      <w:bookmarkEnd w:id="401"/>
      <w:r w:rsidR="002D78A6" w:rsidRPr="005F416C">
        <w:t xml:space="preserve">   –  Временные диаграммы перехода чтение- запись и запись- чтение </w:t>
      </w:r>
      <w:r w:rsidR="00C85842" w:rsidRPr="005F416C">
        <w:t xml:space="preserve">              </w:t>
      </w:r>
      <w:r w:rsidR="002D78A6" w:rsidRPr="005F416C">
        <w:t>при обращении к внешней памяти типа SDRAM</w:t>
      </w:r>
      <w:bookmarkEnd w:id="402"/>
      <w:bookmarkEnd w:id="403"/>
      <w:bookmarkEnd w:id="404"/>
    </w:p>
    <w:p w:rsidR="002D78A6" w:rsidRPr="005F416C" w:rsidRDefault="00661CD4" w:rsidP="002D78A6">
      <w:pPr>
        <w:pStyle w:val="a9"/>
      </w:pPr>
      <w:r w:rsidRPr="005F416C">
        <w:t>На рисунке</w:t>
      </w:r>
      <w:r w:rsidR="002D78A6" w:rsidRPr="005F416C">
        <w:t xml:space="preserve"> </w:t>
      </w:r>
      <w:r w:rsidR="00B050B4">
        <w:fldChar w:fldCharType="begin"/>
      </w:r>
      <w:r w:rsidR="00B050B4">
        <w:instrText xml:space="preserve"> REF _Ref507256671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29</w:t>
      </w:r>
      <w:r w:rsidR="00B050B4">
        <w:fldChar w:fldCharType="end"/>
      </w:r>
      <w:r w:rsidR="002D78A6" w:rsidRPr="005F416C">
        <w:t xml:space="preserve"> приведены временные диаграммы одного цикла регенерации строки внешней памяти типа SDRAM. </w:t>
      </w:r>
    </w:p>
    <w:p w:rsidR="002D78A6" w:rsidRPr="005F416C" w:rsidRDefault="002D78A6" w:rsidP="002D78A6">
      <w:pPr>
        <w:pStyle w:val="a9"/>
      </w:pPr>
      <w:r w:rsidRPr="005F416C">
        <w:t xml:space="preserve">Регенерация строки памяти осуществляется последовательной подачей команд Precharge и Refresh. Длительность выполнения этих команд определяется полями Trcd регистра конфигурации EMI_SDi и Trfc регистра конфигурации EMI_RCF. Период следования команд регенерации задается полем RP регистра EMI_RCF. Регенерация внешней памяти, если она необходима, производится независимо от того в какой банк памяти идет текущее обращение. </w:t>
      </w:r>
    </w:p>
    <w:p w:rsidR="002D78A6" w:rsidRPr="005F416C" w:rsidRDefault="002D78A6" w:rsidP="002D78A6">
      <w:pPr>
        <w:pStyle w:val="a9"/>
      </w:pPr>
      <w:r w:rsidRPr="005F416C">
        <w:t xml:space="preserve">Операция регенерации строки памяти типа SDRAM производится одновременно во всех банках памяти, тип которых задан как SDRAM. </w:t>
      </w:r>
    </w:p>
    <w:p w:rsidR="00D7525E" w:rsidRPr="005F416C" w:rsidRDefault="00D051DD" w:rsidP="00D7525E">
      <w:pPr>
        <w:pStyle w:val="aff9"/>
      </w:pPr>
      <w:r w:rsidRPr="005F416C">
        <w:object w:dxaOrig="11064" w:dyaOrig="7080">
          <v:shape id="_x0000_i1051" type="#_x0000_t75" style="width:453.75pt;height:291pt" o:ole="">
            <v:imagedata r:id="rId67" o:title=""/>
          </v:shape>
          <o:OLEObject Type="Embed" ProgID="Visio.Drawing.11" ShapeID="_x0000_i1051" DrawAspect="Content" ObjectID="_1664363269" r:id="rId68"/>
        </w:object>
      </w:r>
    </w:p>
    <w:p w:rsidR="002D78A6" w:rsidRPr="005F416C" w:rsidRDefault="002D78A6" w:rsidP="00D7525E">
      <w:pPr>
        <w:pStyle w:val="aff9"/>
      </w:pPr>
      <w:bookmarkStart w:id="405" w:name="_Ref507256671"/>
      <w:bookmarkStart w:id="406" w:name="_Toc518379968"/>
      <w:bookmarkStart w:id="407" w:name="_Toc27982977"/>
      <w:bookmarkStart w:id="408" w:name="_Toc291168892"/>
      <w:bookmarkStart w:id="409" w:name="_Toc464043408"/>
      <w:bookmarkStart w:id="410" w:name="_Toc489026199"/>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29</w:t>
      </w:r>
      <w:r w:rsidR="008A68E7" w:rsidRPr="005F416C">
        <w:rPr>
          <w:noProof/>
        </w:rPr>
        <w:fldChar w:fldCharType="end"/>
      </w:r>
      <w:bookmarkEnd w:id="405"/>
      <w:r w:rsidRPr="005F416C">
        <w:t xml:space="preserve">   –  Временные диаграммы регенерации строки SDRAM</w:t>
      </w:r>
      <w:bookmarkEnd w:id="406"/>
      <w:bookmarkEnd w:id="407"/>
      <w:bookmarkEnd w:id="408"/>
      <w:bookmarkEnd w:id="409"/>
      <w:bookmarkEnd w:id="410"/>
    </w:p>
    <w:p w:rsidR="002D78A6" w:rsidRPr="005F416C" w:rsidRDefault="002D78A6" w:rsidP="002D78A6">
      <w:pPr>
        <w:pStyle w:val="a9"/>
      </w:pPr>
      <w:r w:rsidRPr="005F416C">
        <w:t xml:space="preserve">Соответствие команд SDRAM состояниям на управляющих выходах интерфейса представлено </w:t>
      </w:r>
      <w:r w:rsidR="00661CD4" w:rsidRPr="005F416C">
        <w:t>в таблице</w:t>
      </w:r>
      <w:r w:rsidR="00B050B4">
        <w:fldChar w:fldCharType="begin"/>
      </w:r>
      <w:r w:rsidR="00B050B4">
        <w:instrText xml:space="preserve"> REF _Ref507256522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93</w:t>
      </w:r>
      <w:r w:rsidR="00B050B4">
        <w:fldChar w:fldCharType="end"/>
      </w:r>
      <w:r w:rsidRPr="005F416C">
        <w:t xml:space="preserve">. Команда защелкивается во внешней памяти по положительному фронту сигнала SCLK. </w:t>
      </w:r>
      <w:bookmarkStart w:id="411" w:name="_Ref251334647"/>
      <w:bookmarkStart w:id="412" w:name="_Toc456871646"/>
      <w:bookmarkStart w:id="413" w:name="_Toc473711962"/>
      <w:bookmarkStart w:id="414" w:name="_Toc518380012"/>
      <w:bookmarkStart w:id="415" w:name="_Toc27982872"/>
    </w:p>
    <w:p w:rsidR="002D78A6" w:rsidRPr="005F416C" w:rsidRDefault="002D78A6" w:rsidP="002D78A6">
      <w:pPr>
        <w:pStyle w:val="a9"/>
      </w:pPr>
    </w:p>
    <w:p w:rsidR="002D78A6" w:rsidRPr="005F416C" w:rsidRDefault="00C64059" w:rsidP="002D78A6">
      <w:pPr>
        <w:pStyle w:val="afff0"/>
      </w:pPr>
      <w:bookmarkStart w:id="416" w:name="_Ref507256522"/>
      <w:bookmarkStart w:id="417" w:name="_Toc291581859"/>
      <w:bookmarkStart w:id="418" w:name="_Toc464568300"/>
      <w:bookmarkStart w:id="419" w:name="_Toc464569885"/>
      <w:bookmarkStart w:id="420" w:name="_Toc464570262"/>
      <w:bookmarkStart w:id="421" w:name="_Toc489026200"/>
      <w:bookmarkEnd w:id="411"/>
      <w:r w:rsidRPr="005F416C">
        <w:t xml:space="preserve">  </w:t>
      </w:r>
      <w:r w:rsidR="002D78A6"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93</w:t>
      </w:r>
      <w:r w:rsidR="008A68E7" w:rsidRPr="005F416C">
        <w:rPr>
          <w:noProof/>
        </w:rPr>
        <w:fldChar w:fldCharType="end"/>
      </w:r>
      <w:bookmarkEnd w:id="416"/>
      <w:r w:rsidR="002D78A6" w:rsidRPr="005F416C">
        <w:t xml:space="preserve">  – Соответствие команд SDRAM состояниям на управляющих выходах интерфейса</w:t>
      </w:r>
      <w:bookmarkEnd w:id="412"/>
      <w:bookmarkEnd w:id="413"/>
      <w:bookmarkEnd w:id="414"/>
      <w:bookmarkEnd w:id="415"/>
      <w:bookmarkEnd w:id="417"/>
      <w:bookmarkEnd w:id="418"/>
      <w:bookmarkEnd w:id="419"/>
      <w:bookmarkEnd w:id="420"/>
      <w:bookmarkEnd w:id="421"/>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027"/>
        <w:gridCol w:w="961"/>
        <w:gridCol w:w="939"/>
        <w:gridCol w:w="1002"/>
        <w:gridCol w:w="762"/>
        <w:gridCol w:w="976"/>
      </w:tblGrid>
      <w:tr w:rsidR="005C3AB8" w:rsidRPr="005F416C" w:rsidTr="002D78A6">
        <w:trPr>
          <w:jc w:val="center"/>
        </w:trPr>
        <w:tc>
          <w:tcPr>
            <w:tcW w:w="2027" w:type="dxa"/>
            <w:tcBorders>
              <w:top w:val="single" w:sz="12" w:space="0" w:color="auto"/>
              <w:bottom w:val="single" w:sz="12" w:space="0" w:color="auto"/>
            </w:tcBorders>
          </w:tcPr>
          <w:p w:rsidR="005C3AB8" w:rsidRPr="005F416C" w:rsidRDefault="005C3AB8" w:rsidP="00F24AE6">
            <w:pPr>
              <w:pStyle w:val="affb"/>
            </w:pPr>
            <w:r w:rsidRPr="005F416C">
              <w:t>Команда SDRAM</w:t>
            </w:r>
          </w:p>
        </w:tc>
        <w:tc>
          <w:tcPr>
            <w:tcW w:w="961" w:type="dxa"/>
            <w:tcBorders>
              <w:top w:val="single" w:sz="12" w:space="0" w:color="auto"/>
              <w:bottom w:val="single" w:sz="12" w:space="0" w:color="auto"/>
            </w:tcBorders>
            <w:vAlign w:val="center"/>
          </w:tcPr>
          <w:p w:rsidR="005C3AB8" w:rsidRPr="005F416C" w:rsidRDefault="00D051DD" w:rsidP="00F24AE6">
            <w:pPr>
              <w:pStyle w:val="affb"/>
              <w:rPr>
                <w:lang w:val="en-US"/>
              </w:rPr>
            </w:pPr>
            <w:r w:rsidRPr="005F416C">
              <w:rPr>
                <w:lang w:val="en-US"/>
              </w:rPr>
              <w:t>XCSO</w:t>
            </w:r>
            <w:r w:rsidR="005C3AB8" w:rsidRPr="005F416C">
              <w:rPr>
                <w:lang w:val="en-US"/>
              </w:rPr>
              <w:t>i</w:t>
            </w:r>
          </w:p>
        </w:tc>
        <w:tc>
          <w:tcPr>
            <w:tcW w:w="939" w:type="dxa"/>
            <w:tcBorders>
              <w:top w:val="single" w:sz="12" w:space="0" w:color="auto"/>
              <w:bottom w:val="single" w:sz="12" w:space="0" w:color="auto"/>
            </w:tcBorders>
            <w:vAlign w:val="center"/>
          </w:tcPr>
          <w:p w:rsidR="005C3AB8" w:rsidRPr="005F416C" w:rsidRDefault="00D051DD" w:rsidP="00F24AE6">
            <w:pPr>
              <w:pStyle w:val="affb"/>
              <w:rPr>
                <w:lang w:val="en-US"/>
              </w:rPr>
            </w:pPr>
            <w:r w:rsidRPr="005F416C">
              <w:rPr>
                <w:lang w:val="en-US"/>
              </w:rPr>
              <w:t>X</w:t>
            </w:r>
            <w:r w:rsidR="005C3AB8" w:rsidRPr="005F416C">
              <w:rPr>
                <w:lang w:val="en-US"/>
              </w:rPr>
              <w:t>RAS</w:t>
            </w:r>
          </w:p>
        </w:tc>
        <w:tc>
          <w:tcPr>
            <w:tcW w:w="1002" w:type="dxa"/>
            <w:tcBorders>
              <w:top w:val="single" w:sz="12" w:space="0" w:color="auto"/>
              <w:bottom w:val="single" w:sz="12" w:space="0" w:color="auto"/>
            </w:tcBorders>
            <w:vAlign w:val="center"/>
          </w:tcPr>
          <w:p w:rsidR="005C3AB8" w:rsidRPr="005F416C" w:rsidRDefault="00D051DD" w:rsidP="00F24AE6">
            <w:pPr>
              <w:pStyle w:val="affb"/>
              <w:rPr>
                <w:lang w:val="en-US"/>
              </w:rPr>
            </w:pPr>
            <w:r w:rsidRPr="005F416C">
              <w:rPr>
                <w:lang w:val="en-US"/>
              </w:rPr>
              <w:t>X</w:t>
            </w:r>
            <w:r w:rsidR="005C3AB8" w:rsidRPr="005F416C">
              <w:rPr>
                <w:lang w:val="en-US"/>
              </w:rPr>
              <w:t>CAS</w:t>
            </w:r>
          </w:p>
        </w:tc>
        <w:tc>
          <w:tcPr>
            <w:tcW w:w="762" w:type="dxa"/>
            <w:tcBorders>
              <w:top w:val="single" w:sz="12" w:space="0" w:color="auto"/>
              <w:bottom w:val="single" w:sz="12" w:space="0" w:color="auto"/>
            </w:tcBorders>
            <w:vAlign w:val="center"/>
          </w:tcPr>
          <w:p w:rsidR="005C3AB8" w:rsidRPr="005F416C" w:rsidRDefault="00D051DD" w:rsidP="00F24AE6">
            <w:pPr>
              <w:pStyle w:val="affb"/>
              <w:rPr>
                <w:lang w:val="en-US"/>
              </w:rPr>
            </w:pPr>
            <w:r w:rsidRPr="005F416C">
              <w:rPr>
                <w:lang w:val="en-US"/>
              </w:rPr>
              <w:t>X</w:t>
            </w:r>
            <w:r w:rsidR="005C3AB8" w:rsidRPr="005F416C">
              <w:rPr>
                <w:lang w:val="en-US"/>
              </w:rPr>
              <w:t>WE</w:t>
            </w:r>
          </w:p>
        </w:tc>
        <w:tc>
          <w:tcPr>
            <w:tcW w:w="976" w:type="dxa"/>
            <w:tcBorders>
              <w:top w:val="single" w:sz="12" w:space="0" w:color="auto"/>
              <w:bottom w:val="single" w:sz="12" w:space="0" w:color="auto"/>
            </w:tcBorders>
            <w:vAlign w:val="center"/>
          </w:tcPr>
          <w:p w:rsidR="005C3AB8" w:rsidRPr="005F416C" w:rsidRDefault="00D051DD" w:rsidP="00F24AE6">
            <w:pPr>
              <w:pStyle w:val="affb"/>
              <w:rPr>
                <w:lang w:val="en-US"/>
              </w:rPr>
            </w:pPr>
            <w:r w:rsidRPr="005F416C">
              <w:rPr>
                <w:lang w:val="en-US"/>
              </w:rPr>
              <w:t>XDQM</w:t>
            </w:r>
            <w:r w:rsidR="005C3AB8" w:rsidRPr="005F416C">
              <w:rPr>
                <w:lang w:val="en-US"/>
              </w:rPr>
              <w:t>i</w:t>
            </w:r>
          </w:p>
        </w:tc>
      </w:tr>
      <w:tr w:rsidR="005C3AB8" w:rsidRPr="005F416C" w:rsidTr="002D78A6">
        <w:trPr>
          <w:jc w:val="center"/>
        </w:trPr>
        <w:tc>
          <w:tcPr>
            <w:tcW w:w="2027" w:type="dxa"/>
            <w:tcBorders>
              <w:top w:val="single" w:sz="12" w:space="0" w:color="auto"/>
            </w:tcBorders>
          </w:tcPr>
          <w:p w:rsidR="005C3AB8" w:rsidRPr="005F416C" w:rsidRDefault="005C3AB8" w:rsidP="00F24AE6">
            <w:pPr>
              <w:pStyle w:val="affb"/>
            </w:pPr>
            <w:r w:rsidRPr="005F416C">
              <w:t>Deactive</w:t>
            </w:r>
          </w:p>
        </w:tc>
        <w:tc>
          <w:tcPr>
            <w:tcW w:w="961" w:type="dxa"/>
            <w:tcBorders>
              <w:top w:val="single" w:sz="12" w:space="0" w:color="auto"/>
            </w:tcBorders>
          </w:tcPr>
          <w:p w:rsidR="005C3AB8" w:rsidRPr="005F416C" w:rsidRDefault="005C3AB8" w:rsidP="00F24AE6">
            <w:pPr>
              <w:pStyle w:val="affb"/>
            </w:pPr>
            <w:r w:rsidRPr="005F416C">
              <w:t>H</w:t>
            </w:r>
          </w:p>
        </w:tc>
        <w:tc>
          <w:tcPr>
            <w:tcW w:w="939" w:type="dxa"/>
            <w:tcBorders>
              <w:top w:val="single" w:sz="12" w:space="0" w:color="auto"/>
            </w:tcBorders>
          </w:tcPr>
          <w:p w:rsidR="005C3AB8" w:rsidRPr="005F416C" w:rsidRDefault="005C3AB8" w:rsidP="00F24AE6">
            <w:pPr>
              <w:pStyle w:val="affb"/>
            </w:pPr>
            <w:r w:rsidRPr="005F416C">
              <w:t>X</w:t>
            </w:r>
          </w:p>
        </w:tc>
        <w:tc>
          <w:tcPr>
            <w:tcW w:w="1002" w:type="dxa"/>
            <w:tcBorders>
              <w:top w:val="single" w:sz="12" w:space="0" w:color="auto"/>
            </w:tcBorders>
          </w:tcPr>
          <w:p w:rsidR="005C3AB8" w:rsidRPr="005F416C" w:rsidRDefault="005C3AB8" w:rsidP="00F24AE6">
            <w:pPr>
              <w:pStyle w:val="affb"/>
            </w:pPr>
            <w:r w:rsidRPr="005F416C">
              <w:t>X</w:t>
            </w:r>
          </w:p>
        </w:tc>
        <w:tc>
          <w:tcPr>
            <w:tcW w:w="762" w:type="dxa"/>
            <w:tcBorders>
              <w:top w:val="single" w:sz="12" w:space="0" w:color="auto"/>
            </w:tcBorders>
          </w:tcPr>
          <w:p w:rsidR="005C3AB8" w:rsidRPr="005F416C" w:rsidRDefault="005C3AB8" w:rsidP="00F24AE6">
            <w:pPr>
              <w:pStyle w:val="affb"/>
            </w:pPr>
            <w:r w:rsidRPr="005F416C">
              <w:t>X</w:t>
            </w:r>
          </w:p>
        </w:tc>
        <w:tc>
          <w:tcPr>
            <w:tcW w:w="976" w:type="dxa"/>
            <w:tcBorders>
              <w:top w:val="single" w:sz="12" w:space="0" w:color="auto"/>
            </w:tcBorders>
          </w:tcPr>
          <w:p w:rsidR="005C3AB8" w:rsidRPr="005F416C" w:rsidRDefault="005C3AB8" w:rsidP="00F24AE6">
            <w:pPr>
              <w:pStyle w:val="affb"/>
            </w:pPr>
            <w:r w:rsidRPr="005F416C">
              <w:t>X</w:t>
            </w:r>
          </w:p>
        </w:tc>
      </w:tr>
      <w:tr w:rsidR="005C3AB8" w:rsidRPr="005F416C" w:rsidTr="002D78A6">
        <w:trPr>
          <w:jc w:val="center"/>
        </w:trPr>
        <w:tc>
          <w:tcPr>
            <w:tcW w:w="2027" w:type="dxa"/>
          </w:tcPr>
          <w:p w:rsidR="005C3AB8" w:rsidRPr="005F416C" w:rsidRDefault="005C3AB8" w:rsidP="00F24AE6">
            <w:pPr>
              <w:pStyle w:val="affb"/>
            </w:pPr>
            <w:r w:rsidRPr="005F416C">
              <w:t>Nop</w:t>
            </w:r>
          </w:p>
        </w:tc>
        <w:tc>
          <w:tcPr>
            <w:tcW w:w="961" w:type="dxa"/>
          </w:tcPr>
          <w:p w:rsidR="005C3AB8" w:rsidRPr="005F416C" w:rsidRDefault="005C3AB8" w:rsidP="00F24AE6">
            <w:pPr>
              <w:pStyle w:val="affb"/>
            </w:pPr>
            <w:r w:rsidRPr="005F416C">
              <w:t>L</w:t>
            </w:r>
          </w:p>
        </w:tc>
        <w:tc>
          <w:tcPr>
            <w:tcW w:w="939" w:type="dxa"/>
          </w:tcPr>
          <w:p w:rsidR="005C3AB8" w:rsidRPr="005F416C" w:rsidRDefault="005C3AB8" w:rsidP="00F24AE6">
            <w:pPr>
              <w:pStyle w:val="affb"/>
            </w:pPr>
            <w:r w:rsidRPr="005F416C">
              <w:t>H</w:t>
            </w:r>
          </w:p>
        </w:tc>
        <w:tc>
          <w:tcPr>
            <w:tcW w:w="1002" w:type="dxa"/>
          </w:tcPr>
          <w:p w:rsidR="005C3AB8" w:rsidRPr="005F416C" w:rsidRDefault="005C3AB8" w:rsidP="00F24AE6">
            <w:pPr>
              <w:pStyle w:val="affb"/>
            </w:pPr>
            <w:r w:rsidRPr="005F416C">
              <w:t>H</w:t>
            </w:r>
          </w:p>
        </w:tc>
        <w:tc>
          <w:tcPr>
            <w:tcW w:w="762" w:type="dxa"/>
          </w:tcPr>
          <w:p w:rsidR="005C3AB8" w:rsidRPr="005F416C" w:rsidRDefault="005C3AB8" w:rsidP="00F24AE6">
            <w:pPr>
              <w:pStyle w:val="affb"/>
            </w:pPr>
            <w:r w:rsidRPr="005F416C">
              <w:t>H</w:t>
            </w:r>
          </w:p>
        </w:tc>
        <w:tc>
          <w:tcPr>
            <w:tcW w:w="976" w:type="dxa"/>
          </w:tcPr>
          <w:p w:rsidR="005C3AB8" w:rsidRPr="005F416C" w:rsidRDefault="005C3AB8" w:rsidP="00F24AE6">
            <w:pPr>
              <w:pStyle w:val="affb"/>
            </w:pPr>
            <w:r w:rsidRPr="005F416C">
              <w:t>H</w:t>
            </w:r>
          </w:p>
        </w:tc>
      </w:tr>
      <w:tr w:rsidR="005C3AB8" w:rsidRPr="005F416C" w:rsidTr="002D78A6">
        <w:trPr>
          <w:jc w:val="center"/>
        </w:trPr>
        <w:tc>
          <w:tcPr>
            <w:tcW w:w="2027" w:type="dxa"/>
          </w:tcPr>
          <w:p w:rsidR="005C3AB8" w:rsidRPr="005F416C" w:rsidRDefault="005C3AB8" w:rsidP="00F24AE6">
            <w:pPr>
              <w:pStyle w:val="affb"/>
            </w:pPr>
            <w:r w:rsidRPr="005F416C">
              <w:t>Precharge</w:t>
            </w:r>
          </w:p>
        </w:tc>
        <w:tc>
          <w:tcPr>
            <w:tcW w:w="961" w:type="dxa"/>
          </w:tcPr>
          <w:p w:rsidR="005C3AB8" w:rsidRPr="005F416C" w:rsidRDefault="005C3AB8" w:rsidP="00F24AE6">
            <w:pPr>
              <w:pStyle w:val="affb"/>
            </w:pPr>
            <w:r w:rsidRPr="005F416C">
              <w:t>L</w:t>
            </w:r>
          </w:p>
        </w:tc>
        <w:tc>
          <w:tcPr>
            <w:tcW w:w="939" w:type="dxa"/>
          </w:tcPr>
          <w:p w:rsidR="005C3AB8" w:rsidRPr="005F416C" w:rsidRDefault="005C3AB8" w:rsidP="00F24AE6">
            <w:pPr>
              <w:pStyle w:val="affb"/>
            </w:pPr>
            <w:r w:rsidRPr="005F416C">
              <w:t>L</w:t>
            </w:r>
          </w:p>
        </w:tc>
        <w:tc>
          <w:tcPr>
            <w:tcW w:w="1002" w:type="dxa"/>
          </w:tcPr>
          <w:p w:rsidR="005C3AB8" w:rsidRPr="005F416C" w:rsidRDefault="005C3AB8" w:rsidP="00F24AE6">
            <w:pPr>
              <w:pStyle w:val="affb"/>
            </w:pPr>
            <w:r w:rsidRPr="005F416C">
              <w:t>H</w:t>
            </w:r>
          </w:p>
        </w:tc>
        <w:tc>
          <w:tcPr>
            <w:tcW w:w="762" w:type="dxa"/>
          </w:tcPr>
          <w:p w:rsidR="005C3AB8" w:rsidRPr="005F416C" w:rsidRDefault="005C3AB8" w:rsidP="00F24AE6">
            <w:pPr>
              <w:pStyle w:val="affb"/>
            </w:pPr>
            <w:r w:rsidRPr="005F416C">
              <w:t>L</w:t>
            </w:r>
          </w:p>
        </w:tc>
        <w:tc>
          <w:tcPr>
            <w:tcW w:w="976" w:type="dxa"/>
          </w:tcPr>
          <w:p w:rsidR="005C3AB8" w:rsidRPr="005F416C" w:rsidRDefault="005C3AB8" w:rsidP="00F24AE6">
            <w:pPr>
              <w:pStyle w:val="affb"/>
            </w:pPr>
            <w:r w:rsidRPr="005F416C">
              <w:t>H</w:t>
            </w:r>
          </w:p>
        </w:tc>
      </w:tr>
      <w:tr w:rsidR="005C3AB8" w:rsidRPr="005F416C" w:rsidTr="002D78A6">
        <w:trPr>
          <w:jc w:val="center"/>
        </w:trPr>
        <w:tc>
          <w:tcPr>
            <w:tcW w:w="2027" w:type="dxa"/>
          </w:tcPr>
          <w:p w:rsidR="005C3AB8" w:rsidRPr="005F416C" w:rsidRDefault="005C3AB8" w:rsidP="00F24AE6">
            <w:pPr>
              <w:pStyle w:val="affb"/>
            </w:pPr>
            <w:r w:rsidRPr="005F416C">
              <w:t>Active</w:t>
            </w:r>
          </w:p>
        </w:tc>
        <w:tc>
          <w:tcPr>
            <w:tcW w:w="961" w:type="dxa"/>
          </w:tcPr>
          <w:p w:rsidR="005C3AB8" w:rsidRPr="005F416C" w:rsidRDefault="005C3AB8" w:rsidP="00F24AE6">
            <w:pPr>
              <w:pStyle w:val="affb"/>
            </w:pPr>
            <w:r w:rsidRPr="005F416C">
              <w:t>L</w:t>
            </w:r>
          </w:p>
        </w:tc>
        <w:tc>
          <w:tcPr>
            <w:tcW w:w="939" w:type="dxa"/>
          </w:tcPr>
          <w:p w:rsidR="005C3AB8" w:rsidRPr="005F416C" w:rsidRDefault="005C3AB8" w:rsidP="00F24AE6">
            <w:pPr>
              <w:pStyle w:val="affb"/>
            </w:pPr>
            <w:r w:rsidRPr="005F416C">
              <w:t>L</w:t>
            </w:r>
          </w:p>
        </w:tc>
        <w:tc>
          <w:tcPr>
            <w:tcW w:w="1002" w:type="dxa"/>
          </w:tcPr>
          <w:p w:rsidR="005C3AB8" w:rsidRPr="005F416C" w:rsidRDefault="005C3AB8" w:rsidP="00F24AE6">
            <w:pPr>
              <w:pStyle w:val="affb"/>
            </w:pPr>
            <w:r w:rsidRPr="005F416C">
              <w:t>H</w:t>
            </w:r>
          </w:p>
        </w:tc>
        <w:tc>
          <w:tcPr>
            <w:tcW w:w="762" w:type="dxa"/>
          </w:tcPr>
          <w:p w:rsidR="005C3AB8" w:rsidRPr="005F416C" w:rsidRDefault="005C3AB8" w:rsidP="00F24AE6">
            <w:pPr>
              <w:pStyle w:val="affb"/>
            </w:pPr>
            <w:r w:rsidRPr="005F416C">
              <w:t>H</w:t>
            </w:r>
          </w:p>
        </w:tc>
        <w:tc>
          <w:tcPr>
            <w:tcW w:w="976" w:type="dxa"/>
          </w:tcPr>
          <w:p w:rsidR="005C3AB8" w:rsidRPr="005F416C" w:rsidRDefault="005C3AB8" w:rsidP="00F24AE6">
            <w:pPr>
              <w:pStyle w:val="affb"/>
            </w:pPr>
            <w:r w:rsidRPr="005F416C">
              <w:t>H</w:t>
            </w:r>
          </w:p>
        </w:tc>
      </w:tr>
      <w:tr w:rsidR="005C3AB8" w:rsidRPr="005F416C" w:rsidTr="002D78A6">
        <w:trPr>
          <w:jc w:val="center"/>
        </w:trPr>
        <w:tc>
          <w:tcPr>
            <w:tcW w:w="2027" w:type="dxa"/>
          </w:tcPr>
          <w:p w:rsidR="005C3AB8" w:rsidRPr="005F416C" w:rsidRDefault="005C3AB8" w:rsidP="00F24AE6">
            <w:pPr>
              <w:pStyle w:val="affb"/>
            </w:pPr>
            <w:r w:rsidRPr="005F416C">
              <w:t>Read</w:t>
            </w:r>
          </w:p>
        </w:tc>
        <w:tc>
          <w:tcPr>
            <w:tcW w:w="961" w:type="dxa"/>
          </w:tcPr>
          <w:p w:rsidR="005C3AB8" w:rsidRPr="005F416C" w:rsidRDefault="005C3AB8" w:rsidP="00F24AE6">
            <w:pPr>
              <w:pStyle w:val="affb"/>
            </w:pPr>
            <w:r w:rsidRPr="005F416C">
              <w:t>L</w:t>
            </w:r>
          </w:p>
        </w:tc>
        <w:tc>
          <w:tcPr>
            <w:tcW w:w="939" w:type="dxa"/>
          </w:tcPr>
          <w:p w:rsidR="005C3AB8" w:rsidRPr="005F416C" w:rsidRDefault="005C3AB8" w:rsidP="00F24AE6">
            <w:pPr>
              <w:pStyle w:val="affb"/>
            </w:pPr>
            <w:r w:rsidRPr="005F416C">
              <w:t>H</w:t>
            </w:r>
          </w:p>
        </w:tc>
        <w:tc>
          <w:tcPr>
            <w:tcW w:w="1002" w:type="dxa"/>
          </w:tcPr>
          <w:p w:rsidR="005C3AB8" w:rsidRPr="005F416C" w:rsidRDefault="005C3AB8" w:rsidP="00F24AE6">
            <w:pPr>
              <w:pStyle w:val="affb"/>
            </w:pPr>
            <w:r w:rsidRPr="005F416C">
              <w:t>L</w:t>
            </w:r>
          </w:p>
        </w:tc>
        <w:tc>
          <w:tcPr>
            <w:tcW w:w="762" w:type="dxa"/>
          </w:tcPr>
          <w:p w:rsidR="005C3AB8" w:rsidRPr="005F416C" w:rsidRDefault="005C3AB8" w:rsidP="00F24AE6">
            <w:pPr>
              <w:pStyle w:val="affb"/>
            </w:pPr>
            <w:r w:rsidRPr="005F416C">
              <w:t>H</w:t>
            </w:r>
          </w:p>
        </w:tc>
        <w:tc>
          <w:tcPr>
            <w:tcW w:w="976" w:type="dxa"/>
          </w:tcPr>
          <w:p w:rsidR="005C3AB8" w:rsidRPr="005F416C" w:rsidRDefault="005C3AB8" w:rsidP="00F24AE6">
            <w:pPr>
              <w:pStyle w:val="affb"/>
            </w:pPr>
            <w:r w:rsidRPr="005F416C">
              <w:t>L</w:t>
            </w:r>
          </w:p>
        </w:tc>
      </w:tr>
      <w:tr w:rsidR="005C3AB8" w:rsidRPr="005F416C" w:rsidTr="002D78A6">
        <w:trPr>
          <w:jc w:val="center"/>
        </w:trPr>
        <w:tc>
          <w:tcPr>
            <w:tcW w:w="2027" w:type="dxa"/>
          </w:tcPr>
          <w:p w:rsidR="005C3AB8" w:rsidRPr="005F416C" w:rsidRDefault="005C3AB8" w:rsidP="00F24AE6">
            <w:pPr>
              <w:pStyle w:val="affb"/>
            </w:pPr>
            <w:r w:rsidRPr="005F416C">
              <w:t>Write</w:t>
            </w:r>
          </w:p>
        </w:tc>
        <w:tc>
          <w:tcPr>
            <w:tcW w:w="961" w:type="dxa"/>
          </w:tcPr>
          <w:p w:rsidR="005C3AB8" w:rsidRPr="005F416C" w:rsidRDefault="005C3AB8" w:rsidP="00F24AE6">
            <w:pPr>
              <w:pStyle w:val="affb"/>
            </w:pPr>
            <w:r w:rsidRPr="005F416C">
              <w:t>L</w:t>
            </w:r>
          </w:p>
        </w:tc>
        <w:tc>
          <w:tcPr>
            <w:tcW w:w="939" w:type="dxa"/>
          </w:tcPr>
          <w:p w:rsidR="005C3AB8" w:rsidRPr="005F416C" w:rsidRDefault="005C3AB8" w:rsidP="00F24AE6">
            <w:pPr>
              <w:pStyle w:val="affb"/>
            </w:pPr>
            <w:r w:rsidRPr="005F416C">
              <w:t>H</w:t>
            </w:r>
          </w:p>
        </w:tc>
        <w:tc>
          <w:tcPr>
            <w:tcW w:w="1002" w:type="dxa"/>
          </w:tcPr>
          <w:p w:rsidR="005C3AB8" w:rsidRPr="005F416C" w:rsidRDefault="005C3AB8" w:rsidP="00F24AE6">
            <w:pPr>
              <w:pStyle w:val="affb"/>
            </w:pPr>
            <w:r w:rsidRPr="005F416C">
              <w:t>L</w:t>
            </w:r>
          </w:p>
        </w:tc>
        <w:tc>
          <w:tcPr>
            <w:tcW w:w="762" w:type="dxa"/>
          </w:tcPr>
          <w:p w:rsidR="005C3AB8" w:rsidRPr="005F416C" w:rsidRDefault="005C3AB8" w:rsidP="00F24AE6">
            <w:pPr>
              <w:pStyle w:val="affb"/>
            </w:pPr>
            <w:r w:rsidRPr="005F416C">
              <w:t>L</w:t>
            </w:r>
          </w:p>
        </w:tc>
        <w:tc>
          <w:tcPr>
            <w:tcW w:w="976" w:type="dxa"/>
            <w:vAlign w:val="center"/>
          </w:tcPr>
          <w:p w:rsidR="005C3AB8" w:rsidRPr="005F416C" w:rsidRDefault="005C3AB8" w:rsidP="00F24AE6">
            <w:pPr>
              <w:pStyle w:val="affb"/>
            </w:pPr>
            <w:r w:rsidRPr="005F416C">
              <w:t>L/H</w:t>
            </w:r>
          </w:p>
        </w:tc>
      </w:tr>
      <w:tr w:rsidR="005C3AB8" w:rsidRPr="005F416C" w:rsidTr="002D78A6">
        <w:trPr>
          <w:jc w:val="center"/>
        </w:trPr>
        <w:tc>
          <w:tcPr>
            <w:tcW w:w="2027" w:type="dxa"/>
          </w:tcPr>
          <w:p w:rsidR="005C3AB8" w:rsidRPr="005F416C" w:rsidRDefault="005C3AB8" w:rsidP="00F24AE6">
            <w:pPr>
              <w:pStyle w:val="affb"/>
            </w:pPr>
            <w:r w:rsidRPr="005F416C">
              <w:t>Refresh</w:t>
            </w:r>
          </w:p>
        </w:tc>
        <w:tc>
          <w:tcPr>
            <w:tcW w:w="961" w:type="dxa"/>
          </w:tcPr>
          <w:p w:rsidR="005C3AB8" w:rsidRPr="005F416C" w:rsidRDefault="005C3AB8" w:rsidP="00F24AE6">
            <w:pPr>
              <w:pStyle w:val="affb"/>
            </w:pPr>
            <w:r w:rsidRPr="005F416C">
              <w:t>L</w:t>
            </w:r>
          </w:p>
        </w:tc>
        <w:tc>
          <w:tcPr>
            <w:tcW w:w="939" w:type="dxa"/>
          </w:tcPr>
          <w:p w:rsidR="005C3AB8" w:rsidRPr="005F416C" w:rsidRDefault="005C3AB8" w:rsidP="00F24AE6">
            <w:pPr>
              <w:pStyle w:val="affb"/>
            </w:pPr>
            <w:r w:rsidRPr="005F416C">
              <w:t>L</w:t>
            </w:r>
          </w:p>
        </w:tc>
        <w:tc>
          <w:tcPr>
            <w:tcW w:w="1002" w:type="dxa"/>
          </w:tcPr>
          <w:p w:rsidR="005C3AB8" w:rsidRPr="005F416C" w:rsidRDefault="005C3AB8" w:rsidP="00F24AE6">
            <w:pPr>
              <w:pStyle w:val="affb"/>
            </w:pPr>
            <w:r w:rsidRPr="005F416C">
              <w:t>L</w:t>
            </w:r>
          </w:p>
        </w:tc>
        <w:tc>
          <w:tcPr>
            <w:tcW w:w="762" w:type="dxa"/>
          </w:tcPr>
          <w:p w:rsidR="005C3AB8" w:rsidRPr="005F416C" w:rsidRDefault="005C3AB8" w:rsidP="00F24AE6">
            <w:pPr>
              <w:pStyle w:val="affb"/>
            </w:pPr>
            <w:r w:rsidRPr="005F416C">
              <w:t>H</w:t>
            </w:r>
          </w:p>
        </w:tc>
        <w:tc>
          <w:tcPr>
            <w:tcW w:w="976" w:type="dxa"/>
          </w:tcPr>
          <w:p w:rsidR="005C3AB8" w:rsidRPr="005F416C" w:rsidRDefault="005C3AB8" w:rsidP="00F24AE6">
            <w:pPr>
              <w:pStyle w:val="affb"/>
            </w:pPr>
            <w:r w:rsidRPr="005F416C">
              <w:t>H</w:t>
            </w:r>
          </w:p>
        </w:tc>
      </w:tr>
      <w:tr w:rsidR="005C3AB8" w:rsidRPr="005F416C" w:rsidTr="002D78A6">
        <w:trPr>
          <w:jc w:val="center"/>
        </w:trPr>
        <w:tc>
          <w:tcPr>
            <w:tcW w:w="2027" w:type="dxa"/>
            <w:tcBorders>
              <w:bottom w:val="single" w:sz="12" w:space="0" w:color="auto"/>
            </w:tcBorders>
          </w:tcPr>
          <w:p w:rsidR="005C3AB8" w:rsidRPr="005F416C" w:rsidRDefault="005C3AB8" w:rsidP="00F24AE6">
            <w:pPr>
              <w:pStyle w:val="affb"/>
            </w:pPr>
            <w:r w:rsidRPr="005F416C">
              <w:t>MRS</w:t>
            </w:r>
          </w:p>
        </w:tc>
        <w:tc>
          <w:tcPr>
            <w:tcW w:w="961" w:type="dxa"/>
            <w:tcBorders>
              <w:bottom w:val="single" w:sz="12" w:space="0" w:color="auto"/>
            </w:tcBorders>
          </w:tcPr>
          <w:p w:rsidR="005C3AB8" w:rsidRPr="005F416C" w:rsidRDefault="005C3AB8" w:rsidP="00F24AE6">
            <w:pPr>
              <w:pStyle w:val="affb"/>
            </w:pPr>
            <w:r w:rsidRPr="005F416C">
              <w:t>L</w:t>
            </w:r>
          </w:p>
        </w:tc>
        <w:tc>
          <w:tcPr>
            <w:tcW w:w="939" w:type="dxa"/>
            <w:tcBorders>
              <w:bottom w:val="single" w:sz="12" w:space="0" w:color="auto"/>
            </w:tcBorders>
          </w:tcPr>
          <w:p w:rsidR="005C3AB8" w:rsidRPr="005F416C" w:rsidRDefault="005C3AB8" w:rsidP="00F24AE6">
            <w:pPr>
              <w:pStyle w:val="affb"/>
            </w:pPr>
            <w:r w:rsidRPr="005F416C">
              <w:t>L</w:t>
            </w:r>
          </w:p>
        </w:tc>
        <w:tc>
          <w:tcPr>
            <w:tcW w:w="1002" w:type="dxa"/>
            <w:tcBorders>
              <w:bottom w:val="single" w:sz="12" w:space="0" w:color="auto"/>
            </w:tcBorders>
          </w:tcPr>
          <w:p w:rsidR="005C3AB8" w:rsidRPr="005F416C" w:rsidRDefault="005C3AB8" w:rsidP="00F24AE6">
            <w:pPr>
              <w:pStyle w:val="affb"/>
            </w:pPr>
            <w:r w:rsidRPr="005F416C">
              <w:t>L</w:t>
            </w:r>
          </w:p>
        </w:tc>
        <w:tc>
          <w:tcPr>
            <w:tcW w:w="762" w:type="dxa"/>
            <w:tcBorders>
              <w:bottom w:val="single" w:sz="12" w:space="0" w:color="auto"/>
            </w:tcBorders>
          </w:tcPr>
          <w:p w:rsidR="005C3AB8" w:rsidRPr="005F416C" w:rsidRDefault="005C3AB8" w:rsidP="00F24AE6">
            <w:pPr>
              <w:pStyle w:val="affb"/>
            </w:pPr>
            <w:r w:rsidRPr="005F416C">
              <w:t>L</w:t>
            </w:r>
          </w:p>
        </w:tc>
        <w:tc>
          <w:tcPr>
            <w:tcW w:w="976" w:type="dxa"/>
            <w:tcBorders>
              <w:bottom w:val="single" w:sz="12" w:space="0" w:color="auto"/>
            </w:tcBorders>
          </w:tcPr>
          <w:p w:rsidR="005C3AB8" w:rsidRPr="005F416C" w:rsidRDefault="005C3AB8" w:rsidP="00F24AE6">
            <w:pPr>
              <w:pStyle w:val="affb"/>
            </w:pPr>
            <w:r w:rsidRPr="005F416C">
              <w:t>H</w:t>
            </w:r>
          </w:p>
        </w:tc>
      </w:tr>
    </w:tbl>
    <w:p w:rsidR="002D78A6" w:rsidRPr="005F416C" w:rsidRDefault="002D78A6" w:rsidP="002D78A6">
      <w:pPr>
        <w:pStyle w:val="a9"/>
      </w:pPr>
      <w:bookmarkStart w:id="422" w:name="_Toc291581773"/>
    </w:p>
    <w:p w:rsidR="002D78A6" w:rsidRPr="005F416C" w:rsidRDefault="002D78A6" w:rsidP="00695AF7">
      <w:pPr>
        <w:pStyle w:val="7"/>
        <w:spacing w:after="240"/>
        <w:ind w:left="2007" w:hanging="1298"/>
        <w:rPr>
          <w:rFonts w:ascii="Times New Roman" w:hAnsi="Times New Roman"/>
          <w:lang w:val="ru-RU"/>
        </w:rPr>
      </w:pPr>
      <w:r w:rsidRPr="005F416C">
        <w:rPr>
          <w:rFonts w:ascii="Times New Roman" w:hAnsi="Times New Roman"/>
          <w:lang w:val="ru-RU"/>
        </w:rPr>
        <w:t>Работа с синхронной статической памятью (</w:t>
      </w:r>
      <w:r w:rsidRPr="005F416C">
        <w:rPr>
          <w:rFonts w:ascii="Times New Roman" w:hAnsi="Times New Roman"/>
        </w:rPr>
        <w:t>SSRAM</w:t>
      </w:r>
      <w:r w:rsidRPr="005F416C">
        <w:rPr>
          <w:rFonts w:ascii="Times New Roman" w:hAnsi="Times New Roman"/>
          <w:lang w:val="ru-RU"/>
        </w:rPr>
        <w:t>)</w:t>
      </w:r>
      <w:bookmarkEnd w:id="422"/>
    </w:p>
    <w:p w:rsidR="002D78A6" w:rsidRPr="005F416C" w:rsidRDefault="002D78A6" w:rsidP="002D78A6">
      <w:pPr>
        <w:pStyle w:val="a9"/>
      </w:pPr>
      <w:r w:rsidRPr="005F416C">
        <w:t xml:space="preserve">Интерфейс может работать со следующими типами микросхем памяти SSRAM: </w:t>
      </w:r>
    </w:p>
    <w:p w:rsidR="002D78A6" w:rsidRPr="005F416C" w:rsidRDefault="002D78A6" w:rsidP="00883F80">
      <w:pPr>
        <w:pStyle w:val="a7"/>
        <w:numPr>
          <w:ilvl w:val="0"/>
          <w:numId w:val="191"/>
        </w:numPr>
        <w:tabs>
          <w:tab w:val="clear" w:pos="3808"/>
        </w:tabs>
        <w:ind w:left="1701" w:firstLine="0"/>
      </w:pPr>
      <w:r w:rsidRPr="005F416C">
        <w:t>однотактовой  -  Flow-Through SSRAM;</w:t>
      </w:r>
    </w:p>
    <w:p w:rsidR="002D78A6" w:rsidRPr="005F416C" w:rsidRDefault="002D78A6" w:rsidP="00883F80">
      <w:pPr>
        <w:pStyle w:val="a7"/>
        <w:numPr>
          <w:ilvl w:val="0"/>
          <w:numId w:val="191"/>
        </w:numPr>
        <w:tabs>
          <w:tab w:val="clear" w:pos="3808"/>
        </w:tabs>
        <w:ind w:left="2127" w:hanging="426"/>
        <w:rPr>
          <w:lang w:val="ru-RU"/>
        </w:rPr>
      </w:pPr>
      <w:r w:rsidRPr="005F416C">
        <w:rPr>
          <w:lang w:val="ru-RU"/>
        </w:rPr>
        <w:t xml:space="preserve">двухтактовой с двухтактовым переводом в неактивное состояние  -  </w:t>
      </w:r>
      <w:r w:rsidRPr="005F416C">
        <w:t>DCD</w:t>
      </w:r>
      <w:r w:rsidRPr="005F416C">
        <w:rPr>
          <w:lang w:val="ru-RU"/>
        </w:rPr>
        <w:t xml:space="preserve"> (</w:t>
      </w:r>
      <w:r w:rsidRPr="005F416C">
        <w:t>Double</w:t>
      </w:r>
      <w:r w:rsidRPr="005F416C">
        <w:rPr>
          <w:lang w:val="ru-RU"/>
        </w:rPr>
        <w:t xml:space="preserve"> </w:t>
      </w:r>
      <w:r w:rsidRPr="005F416C">
        <w:t>Cycle</w:t>
      </w:r>
      <w:r w:rsidRPr="005F416C">
        <w:rPr>
          <w:lang w:val="ru-RU"/>
        </w:rPr>
        <w:t xml:space="preserve"> </w:t>
      </w:r>
      <w:r w:rsidRPr="005F416C">
        <w:t>Deselect</w:t>
      </w:r>
      <w:r w:rsidRPr="005F416C">
        <w:rPr>
          <w:lang w:val="ru-RU"/>
        </w:rPr>
        <w:t xml:space="preserve">) </w:t>
      </w:r>
      <w:r w:rsidRPr="005F416C">
        <w:t>Pipelined</w:t>
      </w:r>
      <w:r w:rsidRPr="005F416C">
        <w:rPr>
          <w:lang w:val="ru-RU"/>
        </w:rPr>
        <w:t xml:space="preserve"> </w:t>
      </w:r>
      <w:r w:rsidRPr="005F416C">
        <w:t>SSRAM</w:t>
      </w:r>
      <w:r w:rsidRPr="005F416C">
        <w:rPr>
          <w:lang w:val="ru-RU"/>
        </w:rPr>
        <w:t>.</w:t>
      </w:r>
    </w:p>
    <w:p w:rsidR="002D78A6" w:rsidRPr="005F416C" w:rsidRDefault="002D78A6" w:rsidP="002D78A6">
      <w:pPr>
        <w:pStyle w:val="a9"/>
      </w:pPr>
      <w:r w:rsidRPr="005F416C">
        <w:t xml:space="preserve">Управление обменом с внешней памятью типа SSRAM осуществляется с помощью выводов </w:t>
      </w:r>
      <w:r w:rsidR="00D051DD" w:rsidRPr="005F416C">
        <w:rPr>
          <w:lang w:val="en-US"/>
        </w:rPr>
        <w:t>X</w:t>
      </w:r>
      <w:r w:rsidR="00D051DD" w:rsidRPr="005F416C">
        <w:t>CSO</w:t>
      </w:r>
      <w:r w:rsidRPr="005F416C">
        <w:t xml:space="preserve">i, </w:t>
      </w:r>
      <w:r w:rsidR="00D051DD" w:rsidRPr="005F416C">
        <w:rPr>
          <w:lang w:val="en-US"/>
        </w:rPr>
        <w:t>X</w:t>
      </w:r>
      <w:r w:rsidR="00D051DD" w:rsidRPr="005F416C">
        <w:t>WE</w:t>
      </w:r>
      <w:r w:rsidRPr="005F416C">
        <w:t xml:space="preserve">, </w:t>
      </w:r>
      <w:r w:rsidR="00D051DD" w:rsidRPr="005F416C">
        <w:rPr>
          <w:lang w:val="en-US"/>
        </w:rPr>
        <w:t>X</w:t>
      </w:r>
      <w:r w:rsidR="00D051DD" w:rsidRPr="005F416C">
        <w:t>DQM</w:t>
      </w:r>
      <w:r w:rsidRPr="005F416C">
        <w:t xml:space="preserve">i, </w:t>
      </w:r>
      <w:r w:rsidR="00D051DD" w:rsidRPr="005F416C">
        <w:rPr>
          <w:lang w:val="en-US"/>
        </w:rPr>
        <w:t>X</w:t>
      </w:r>
      <w:r w:rsidR="00D051DD" w:rsidRPr="005F416C">
        <w:t>OE</w:t>
      </w:r>
      <w:r w:rsidRPr="005F416C">
        <w:t xml:space="preserve">. При этом выводы </w:t>
      </w:r>
      <w:r w:rsidR="00D051DD" w:rsidRPr="005F416C">
        <w:rPr>
          <w:lang w:val="en-US"/>
        </w:rPr>
        <w:t>X</w:t>
      </w:r>
      <w:r w:rsidR="00D051DD" w:rsidRPr="005F416C">
        <w:t>RAS</w:t>
      </w:r>
      <w:r w:rsidRPr="005F416C">
        <w:t xml:space="preserve">, </w:t>
      </w:r>
      <w:r w:rsidR="00D051DD" w:rsidRPr="005F416C">
        <w:rPr>
          <w:lang w:val="en-US"/>
        </w:rPr>
        <w:t>X</w:t>
      </w:r>
      <w:r w:rsidR="00D051DD" w:rsidRPr="005F416C">
        <w:t>CAS</w:t>
      </w:r>
      <w:r w:rsidRPr="005F416C">
        <w:t xml:space="preserve">, </w:t>
      </w:r>
      <w:r w:rsidR="00D051DD" w:rsidRPr="005F416C">
        <w:rPr>
          <w:lang w:val="en-US"/>
        </w:rPr>
        <w:t>X</w:t>
      </w:r>
      <w:r w:rsidR="00D051DD" w:rsidRPr="005F416C">
        <w:t>RDY</w:t>
      </w:r>
      <w:r w:rsidRPr="005F416C">
        <w:t xml:space="preserve"> и </w:t>
      </w:r>
      <w:r w:rsidR="00D051DD" w:rsidRPr="005F416C">
        <w:rPr>
          <w:lang w:val="en-US"/>
        </w:rPr>
        <w:t>X</w:t>
      </w:r>
      <w:r w:rsidR="00D051DD" w:rsidRPr="005F416C">
        <w:t>STRB</w:t>
      </w:r>
      <w:r w:rsidRPr="005F416C">
        <w:t xml:space="preserve"> находятся в неактивном состоянии. </w:t>
      </w:r>
    </w:p>
    <w:p w:rsidR="002D78A6" w:rsidRPr="005F416C" w:rsidRDefault="00661CD4" w:rsidP="002D78A6">
      <w:pPr>
        <w:pStyle w:val="a9"/>
      </w:pPr>
      <w:r w:rsidRPr="005F416C">
        <w:t xml:space="preserve">На рисунке </w:t>
      </w:r>
      <w:r w:rsidR="00B050B4">
        <w:fldChar w:fldCharType="begin"/>
      </w:r>
      <w:r w:rsidR="00B050B4">
        <w:instrText xml:space="preserve"> REF _Ref526257412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30</w:t>
      </w:r>
      <w:r w:rsidR="00B050B4">
        <w:fldChar w:fldCharType="end"/>
      </w:r>
      <w:r w:rsidR="00D7525E" w:rsidRPr="005F416C">
        <w:t xml:space="preserve"> </w:t>
      </w:r>
      <w:r w:rsidRPr="005F416C">
        <w:t>представлены</w:t>
      </w:r>
      <w:r w:rsidR="002D78A6" w:rsidRPr="005F416C">
        <w:t xml:space="preserve"> временные диаграммы четырех последовательных циклов чтения из  внешней памяти типа SSRAM (Pipelined).</w:t>
      </w:r>
    </w:p>
    <w:p w:rsidR="002D78A6" w:rsidRPr="005F416C" w:rsidRDefault="002D78A6" w:rsidP="002D78A6">
      <w:pPr>
        <w:pStyle w:val="a9"/>
      </w:pPr>
    </w:p>
    <w:bookmarkStart w:id="423" w:name="_Ref507256920"/>
    <w:bookmarkStart w:id="424" w:name="_Toc518379969"/>
    <w:bookmarkStart w:id="425" w:name="_Toc27982978"/>
    <w:bookmarkStart w:id="426" w:name="_Toc291168893"/>
    <w:bookmarkStart w:id="427" w:name="_Toc489026201"/>
    <w:p w:rsidR="00D7525E" w:rsidRPr="005F416C" w:rsidRDefault="00D051DD" w:rsidP="00D83BCB">
      <w:pPr>
        <w:pStyle w:val="aff9"/>
      </w:pPr>
      <w:r w:rsidRPr="005F416C">
        <w:object w:dxaOrig="10920" w:dyaOrig="6012">
          <v:shape id="_x0000_i1052" type="#_x0000_t75" style="width:444.75pt;height:248.25pt" o:ole="">
            <v:imagedata r:id="rId69" o:title=""/>
          </v:shape>
          <o:OLEObject Type="Embed" ProgID="Visio.Drawing.11" ShapeID="_x0000_i1052" DrawAspect="Content" ObjectID="_1664363270" r:id="rId70"/>
        </w:object>
      </w:r>
    </w:p>
    <w:p w:rsidR="002D78A6" w:rsidRPr="005F416C" w:rsidRDefault="002D78A6" w:rsidP="00D83BCB">
      <w:pPr>
        <w:pStyle w:val="aff9"/>
      </w:pPr>
      <w:bookmarkStart w:id="428" w:name="_Ref526257412"/>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30</w:t>
      </w:r>
      <w:r w:rsidR="008A68E7" w:rsidRPr="005F416C">
        <w:rPr>
          <w:noProof/>
        </w:rPr>
        <w:fldChar w:fldCharType="end"/>
      </w:r>
      <w:bookmarkEnd w:id="423"/>
      <w:bookmarkEnd w:id="428"/>
      <w:r w:rsidRPr="005F416C">
        <w:t xml:space="preserve">   –  Временные диаграммы циклов чтения из SSRAM</w:t>
      </w:r>
      <w:bookmarkEnd w:id="424"/>
      <w:bookmarkEnd w:id="425"/>
      <w:bookmarkEnd w:id="426"/>
      <w:bookmarkEnd w:id="427"/>
    </w:p>
    <w:p w:rsidR="002D78A6" w:rsidRPr="005F416C" w:rsidRDefault="002D78A6" w:rsidP="002D78A6">
      <w:pPr>
        <w:pStyle w:val="a9"/>
      </w:pPr>
      <w:r w:rsidRPr="005F416C">
        <w:t>При чтении из внешней памяти ти</w:t>
      </w:r>
      <w:r w:rsidR="006D588B" w:rsidRPr="005F416C">
        <w:t xml:space="preserve">па SSRAM </w:t>
      </w:r>
      <w:r w:rsidRPr="005F416C">
        <w:t xml:space="preserve">по положительному фронту сигнала SCLK микросхема выдает на внешнюю шину адрес требуемой ячейки памяти и сигналы </w:t>
      </w:r>
      <w:r w:rsidR="00D051DD" w:rsidRPr="005F416C">
        <w:rPr>
          <w:lang w:val="en-US"/>
        </w:rPr>
        <w:t>X</w:t>
      </w:r>
      <w:r w:rsidR="00D051DD" w:rsidRPr="005F416C">
        <w:t>CSO</w:t>
      </w:r>
      <w:r w:rsidRPr="005F416C">
        <w:t xml:space="preserve">i, </w:t>
      </w:r>
      <w:r w:rsidR="00D051DD" w:rsidRPr="005F416C">
        <w:rPr>
          <w:lang w:val="en-US"/>
        </w:rPr>
        <w:t>X</w:t>
      </w:r>
      <w:r w:rsidR="00D051DD" w:rsidRPr="005F416C">
        <w:t>OE</w:t>
      </w:r>
      <w:r w:rsidRPr="005F416C">
        <w:t xml:space="preserve"> и </w:t>
      </w:r>
      <w:r w:rsidR="00D051DD" w:rsidRPr="005F416C">
        <w:rPr>
          <w:lang w:val="en-US"/>
        </w:rPr>
        <w:t>X</w:t>
      </w:r>
      <w:r w:rsidR="00D051DD" w:rsidRPr="005F416C">
        <w:t>DQM</w:t>
      </w:r>
      <w:r w:rsidRPr="005F416C">
        <w:t xml:space="preserve">i. Адрес ячейки, в которую идет обращение, защелкивается внешней памятью по положительному фронту сигнала SCLK. Следующая команда чтения может быть защелкнута по следующему положительному фронту сигнала SCLK. После фиксации команды чтения, через время, определяемое параметром Cas Latency, считываемые данные по фронту SCLK защелкиваются во входном регистре данных микросхемы. Параметр Cas Latency, в случае внешней памяти типа SSRAM, определяется конструктивными особенностями микросхем памяти. Для Flow- Through SSRAM этот параметр равен 1 такту, а для Pipelined SSRAM - 2 тактам. Тип внешней памяти SSRAM  задается  полем SST регистра конфигурации EMI_SSi. Сигнал </w:t>
      </w:r>
      <w:r w:rsidR="00D051DD" w:rsidRPr="005F416C">
        <w:rPr>
          <w:lang w:val="en-US"/>
        </w:rPr>
        <w:t>X</w:t>
      </w:r>
      <w:r w:rsidR="00D051DD" w:rsidRPr="005F416C">
        <w:t>OE</w:t>
      </w:r>
      <w:r w:rsidRPr="005F416C">
        <w:t xml:space="preserve"> снимается при защелкивании контроллером последних считываемых данных. Через время, определяемое полем TSSOE регистра конфигурации EMI_SSi, процессор переводит выводы шины данных в состояние “на вывод”.</w:t>
      </w:r>
    </w:p>
    <w:p w:rsidR="002D78A6" w:rsidRPr="005F416C" w:rsidRDefault="00661CD4" w:rsidP="002D78A6">
      <w:pPr>
        <w:pStyle w:val="a9"/>
      </w:pPr>
      <w:r w:rsidRPr="005F416C">
        <w:t xml:space="preserve">На рисунке </w:t>
      </w:r>
      <w:r w:rsidR="00B050B4">
        <w:fldChar w:fldCharType="begin"/>
      </w:r>
      <w:r w:rsidR="00B050B4">
        <w:instrText xml:space="preserve"> REF _Ref507256952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31</w:t>
      </w:r>
      <w:r w:rsidR="00B050B4">
        <w:fldChar w:fldCharType="end"/>
      </w:r>
      <w:r w:rsidR="002D78A6" w:rsidRPr="005F416C">
        <w:t xml:space="preserve"> </w:t>
      </w:r>
      <w:r w:rsidRPr="005F416C">
        <w:t>представлены</w:t>
      </w:r>
      <w:r w:rsidR="002D78A6" w:rsidRPr="005F416C">
        <w:t xml:space="preserve"> временные диаграммы четырех последовательных циклов записи во  внешнюю память типа SSRAM (Pipelined).</w:t>
      </w:r>
    </w:p>
    <w:p w:rsidR="002D78A6" w:rsidRPr="005F416C" w:rsidRDefault="002D78A6" w:rsidP="002D78A6">
      <w:pPr>
        <w:pStyle w:val="a9"/>
      </w:pPr>
      <w:r w:rsidRPr="005F416C">
        <w:t xml:space="preserve">При записи во внешнюю память типа SSRAM, по положительному </w:t>
      </w:r>
      <w:r w:rsidR="00D051DD" w:rsidRPr="005F416C">
        <w:t xml:space="preserve">фронту сигнала SCLK микросхема </w:t>
      </w:r>
      <w:r w:rsidRPr="005F416C">
        <w:t xml:space="preserve">выдает на внешнюю шину адрес требуемой ячейки памяти, записываемые данные и сигналы </w:t>
      </w:r>
      <w:r w:rsidR="00D051DD" w:rsidRPr="005F416C">
        <w:rPr>
          <w:lang w:val="en-US"/>
        </w:rPr>
        <w:t>X</w:t>
      </w:r>
      <w:r w:rsidR="00D051DD" w:rsidRPr="005F416C">
        <w:t>CSO</w:t>
      </w:r>
      <w:r w:rsidRPr="005F416C">
        <w:t xml:space="preserve">i, </w:t>
      </w:r>
      <w:r w:rsidR="00D051DD" w:rsidRPr="005F416C">
        <w:rPr>
          <w:lang w:val="en-US"/>
        </w:rPr>
        <w:t>X</w:t>
      </w:r>
      <w:r w:rsidR="00D051DD" w:rsidRPr="005F416C">
        <w:t>WE</w:t>
      </w:r>
      <w:r w:rsidRPr="005F416C">
        <w:t xml:space="preserve"> и </w:t>
      </w:r>
      <w:r w:rsidR="00D051DD" w:rsidRPr="005F416C">
        <w:rPr>
          <w:lang w:val="en-US"/>
        </w:rPr>
        <w:t>X</w:t>
      </w:r>
      <w:r w:rsidR="00D051DD" w:rsidRPr="005F416C">
        <w:t>DQM</w:t>
      </w:r>
      <w:r w:rsidRPr="005F416C">
        <w:t xml:space="preserve">i. По следующему положительному фронту SCLK адрес и данные фиксируются внешней памятью. Длительность цикла записи составляет один такт. Управляющие выводы </w:t>
      </w:r>
      <w:r w:rsidR="00D051DD" w:rsidRPr="005F416C">
        <w:rPr>
          <w:lang w:val="en-US"/>
        </w:rPr>
        <w:t>X</w:t>
      </w:r>
      <w:r w:rsidR="00D051DD" w:rsidRPr="005F416C">
        <w:t>DQM</w:t>
      </w:r>
      <w:r w:rsidRPr="005F416C">
        <w:t>i используются для маскировки записи определенных байтов слова данных.</w:t>
      </w:r>
    </w:p>
    <w:p w:rsidR="002D78A6" w:rsidRPr="005F416C" w:rsidRDefault="00D051DD" w:rsidP="00D83BCB">
      <w:pPr>
        <w:pStyle w:val="aff9"/>
      </w:pPr>
      <w:r w:rsidRPr="005F416C">
        <w:object w:dxaOrig="10920" w:dyaOrig="5832">
          <v:shape id="_x0000_i1053" type="#_x0000_t75" style="width:467.25pt;height:249pt" o:ole="">
            <v:imagedata r:id="rId71" o:title=""/>
          </v:shape>
          <o:OLEObject Type="Embed" ProgID="Visio.Drawing.11" ShapeID="_x0000_i1053" DrawAspect="Content" ObjectID="_1664363271" r:id="rId72"/>
        </w:object>
      </w:r>
    </w:p>
    <w:p w:rsidR="002D78A6" w:rsidRPr="005F416C" w:rsidRDefault="002D78A6" w:rsidP="00D83BCB">
      <w:pPr>
        <w:pStyle w:val="aff9"/>
      </w:pPr>
      <w:bookmarkStart w:id="429" w:name="_Ref507256952"/>
      <w:bookmarkStart w:id="430" w:name="_Toc518379970"/>
      <w:bookmarkStart w:id="431" w:name="_Toc27982979"/>
      <w:bookmarkStart w:id="432" w:name="_Toc291168894"/>
      <w:bookmarkStart w:id="433" w:name="_Toc489026202"/>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31</w:t>
      </w:r>
      <w:r w:rsidR="008A68E7" w:rsidRPr="005F416C">
        <w:rPr>
          <w:noProof/>
        </w:rPr>
        <w:fldChar w:fldCharType="end"/>
      </w:r>
      <w:bookmarkEnd w:id="429"/>
      <w:r w:rsidRPr="005F416C">
        <w:t xml:space="preserve"> – Временные диаграммы циклов записи в SSRAM</w:t>
      </w:r>
      <w:bookmarkEnd w:id="430"/>
      <w:bookmarkEnd w:id="431"/>
      <w:bookmarkEnd w:id="432"/>
      <w:bookmarkEnd w:id="433"/>
    </w:p>
    <w:p w:rsidR="002D78A6" w:rsidRPr="005F416C" w:rsidRDefault="002D78A6" w:rsidP="004F3783">
      <w:pPr>
        <w:pStyle w:val="a9"/>
      </w:pPr>
      <w:r w:rsidRPr="005F416C">
        <w:t xml:space="preserve">На рисунке </w:t>
      </w:r>
      <w:r w:rsidR="00B050B4">
        <w:fldChar w:fldCharType="begin"/>
      </w:r>
      <w:r w:rsidR="00B050B4">
        <w:instrText xml:space="preserve"> REF _Ref507257000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32</w:t>
      </w:r>
      <w:r w:rsidR="00B050B4">
        <w:fldChar w:fldCharType="end"/>
      </w:r>
      <w:r w:rsidRPr="005F416C">
        <w:t xml:space="preserve"> приведены временные диаграммы последовательного цикла два чтения – две записи – одно чтение из внешней памяти типа SSRAM (Pipelined).</w:t>
      </w:r>
    </w:p>
    <w:p w:rsidR="004F3783" w:rsidRPr="005F416C" w:rsidRDefault="004F3783" w:rsidP="004F3783">
      <w:pPr>
        <w:pStyle w:val="a9"/>
      </w:pPr>
    </w:p>
    <w:p w:rsidR="004F3783" w:rsidRPr="005F416C" w:rsidRDefault="00D051DD" w:rsidP="004F3783">
      <w:pPr>
        <w:pStyle w:val="aff9"/>
      </w:pPr>
      <w:r w:rsidRPr="005F416C">
        <w:object w:dxaOrig="10896" w:dyaOrig="6012">
          <v:shape id="_x0000_i1054" type="#_x0000_t75" style="width:467.25pt;height:258.75pt" o:ole="">
            <v:imagedata r:id="rId73" o:title=""/>
          </v:shape>
          <o:OLEObject Type="Embed" ProgID="Visio.Drawing.11" ShapeID="_x0000_i1054" DrawAspect="Content" ObjectID="_1664363272" r:id="rId74"/>
        </w:object>
      </w:r>
    </w:p>
    <w:p w:rsidR="002D78A6" w:rsidRPr="005F416C" w:rsidRDefault="002D78A6" w:rsidP="00661CD4">
      <w:pPr>
        <w:pStyle w:val="aff9"/>
      </w:pPr>
      <w:bookmarkStart w:id="434" w:name="_Ref507257000"/>
      <w:bookmarkStart w:id="435" w:name="_Toc291168895"/>
      <w:bookmarkStart w:id="436" w:name="_Toc489026203"/>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32</w:t>
      </w:r>
      <w:r w:rsidR="008A68E7" w:rsidRPr="005F416C">
        <w:rPr>
          <w:noProof/>
        </w:rPr>
        <w:fldChar w:fldCharType="end"/>
      </w:r>
      <w:bookmarkEnd w:id="434"/>
      <w:r w:rsidRPr="005F416C">
        <w:t xml:space="preserve">   –  Временные диаграммы перехода чтение- запись и запись- чтение при обращении к внешней памяти типа SSRAM</w:t>
      </w:r>
      <w:bookmarkEnd w:id="435"/>
      <w:bookmarkEnd w:id="436"/>
    </w:p>
    <w:p w:rsidR="002D78A6" w:rsidRPr="005F416C" w:rsidRDefault="002D78A6" w:rsidP="002D78A6">
      <w:pPr>
        <w:pStyle w:val="a9"/>
      </w:pPr>
      <w:r w:rsidRPr="005F416C">
        <w:t xml:space="preserve">Одновременно с защелкиванием последних считываемых данных во входном регистре микросхема снимает управляющий сигнал </w:t>
      </w:r>
      <w:r w:rsidR="00D051DD" w:rsidRPr="005F416C">
        <w:rPr>
          <w:lang w:val="en-US"/>
        </w:rPr>
        <w:t>X</w:t>
      </w:r>
      <w:r w:rsidR="00D051DD" w:rsidRPr="005F416C">
        <w:t>OE</w:t>
      </w:r>
      <w:r w:rsidRPr="005F416C">
        <w:t xml:space="preserve">. Через время, определяемое полем TSSOE регистра конфигурации EMI_SSi, шина данных переводится в состояние “на вывод”. С задержкой, определяемой полем TWR регистра конфигурации EMI_SSi, микросхема выставляет на </w:t>
      </w:r>
      <w:r w:rsidRPr="005F416C">
        <w:lastRenderedPageBreak/>
        <w:t>внешние шины адрес записываемого слова, записываемые данные и управляющие сигналы, определяющие операцию записи.</w:t>
      </w:r>
    </w:p>
    <w:p w:rsidR="002D78A6" w:rsidRPr="005F416C" w:rsidRDefault="002D78A6" w:rsidP="002D78A6">
      <w:pPr>
        <w:pStyle w:val="a9"/>
      </w:pPr>
      <w:r w:rsidRPr="005F416C">
        <w:t>Если непосредственно за операцией записи во внешнюю память типа SSRAM идет операция чтения из этой памяти, то в конце такта операции записи микросхема переводит выводы шины данных в положение “на ввод”. По следующему положительному фронту сигнала SCLK на внешнюю шину выдается адрес считываемой ячейки памяти и управляющие сигналы, определяющие операцию чтения. Защелкивание считываемых данных проис</w:t>
      </w:r>
      <w:r w:rsidR="00C85842" w:rsidRPr="005F416C">
        <w:t>ходит через время Cas </w:t>
      </w:r>
      <w:r w:rsidRPr="005F416C">
        <w:t>Latency, определяемое типом используемой памяти.</w:t>
      </w:r>
    </w:p>
    <w:p w:rsidR="002D78A6" w:rsidRPr="005F416C" w:rsidRDefault="002D78A6" w:rsidP="00695AF7">
      <w:pPr>
        <w:pStyle w:val="7"/>
        <w:spacing w:after="240"/>
        <w:ind w:left="2007" w:hanging="1298"/>
        <w:rPr>
          <w:rFonts w:ascii="Times New Roman" w:hAnsi="Times New Roman"/>
        </w:rPr>
      </w:pPr>
      <w:bookmarkStart w:id="437" w:name="_Toc291581774"/>
      <w:r w:rsidRPr="005F416C">
        <w:rPr>
          <w:rFonts w:ascii="Times New Roman" w:hAnsi="Times New Roman"/>
        </w:rPr>
        <w:t>Работа интерфейса в конвейерном режиме</w:t>
      </w:r>
      <w:bookmarkEnd w:id="437"/>
    </w:p>
    <w:p w:rsidR="002D78A6" w:rsidRPr="005F416C" w:rsidRDefault="002D78A6" w:rsidP="002D78A6">
      <w:pPr>
        <w:pStyle w:val="a9"/>
      </w:pPr>
      <w:r w:rsidRPr="005F416C">
        <w:t xml:space="preserve">Режим поддержки внешней памяти типа SSRAM позволяет работу с внешними сигналами готовности: </w:t>
      </w:r>
      <w:r w:rsidR="00D051DD" w:rsidRPr="005F416C">
        <w:rPr>
          <w:lang w:val="en-US"/>
        </w:rPr>
        <w:t>X</w:t>
      </w:r>
      <w:r w:rsidR="00D051DD" w:rsidRPr="005F416C">
        <w:t>RDY</w:t>
      </w:r>
      <w:r w:rsidRPr="005F416C">
        <w:t xml:space="preserve"> и </w:t>
      </w:r>
      <w:r w:rsidR="00D051DD" w:rsidRPr="005F416C">
        <w:rPr>
          <w:lang w:val="en-US"/>
        </w:rPr>
        <w:t>X</w:t>
      </w:r>
      <w:r w:rsidR="00D051DD" w:rsidRPr="005F416C">
        <w:t>STRB</w:t>
      </w:r>
      <w:r w:rsidRPr="005F416C">
        <w:t xml:space="preserve">. В этом режиме управление обменом с внешним устройством осуществляется с помощью выводов </w:t>
      </w:r>
      <w:r w:rsidR="00D051DD" w:rsidRPr="005F416C">
        <w:rPr>
          <w:lang w:val="en-US"/>
        </w:rPr>
        <w:t>X</w:t>
      </w:r>
      <w:r w:rsidR="00D051DD" w:rsidRPr="005F416C">
        <w:t>CSO</w:t>
      </w:r>
      <w:r w:rsidRPr="005F416C">
        <w:t xml:space="preserve">i, </w:t>
      </w:r>
      <w:r w:rsidR="00D051DD" w:rsidRPr="005F416C">
        <w:rPr>
          <w:lang w:val="en-US"/>
        </w:rPr>
        <w:t>X</w:t>
      </w:r>
      <w:r w:rsidRPr="005F416C">
        <w:t xml:space="preserve">WEn, </w:t>
      </w:r>
      <w:r w:rsidR="00D051DD" w:rsidRPr="005F416C">
        <w:rPr>
          <w:lang w:val="en-US"/>
        </w:rPr>
        <w:t>X</w:t>
      </w:r>
      <w:r w:rsidR="00D051DD" w:rsidRPr="005F416C">
        <w:t>DQM</w:t>
      </w:r>
      <w:r w:rsidRPr="005F416C">
        <w:t xml:space="preserve">i, </w:t>
      </w:r>
      <w:r w:rsidR="00D051DD" w:rsidRPr="005F416C">
        <w:rPr>
          <w:lang w:val="en-US"/>
        </w:rPr>
        <w:t>X</w:t>
      </w:r>
      <w:r w:rsidR="00D051DD" w:rsidRPr="005F416C">
        <w:t>OE</w:t>
      </w:r>
      <w:r w:rsidRPr="005F416C">
        <w:t xml:space="preserve">, </w:t>
      </w:r>
      <w:r w:rsidR="00D051DD" w:rsidRPr="005F416C">
        <w:rPr>
          <w:lang w:val="en-US"/>
        </w:rPr>
        <w:t>X</w:t>
      </w:r>
      <w:r w:rsidR="00D051DD" w:rsidRPr="005F416C">
        <w:t>RDY</w:t>
      </w:r>
      <w:r w:rsidRPr="005F416C">
        <w:t xml:space="preserve"> и </w:t>
      </w:r>
      <w:r w:rsidR="00D051DD" w:rsidRPr="005F416C">
        <w:rPr>
          <w:lang w:val="en-US"/>
        </w:rPr>
        <w:t>X</w:t>
      </w:r>
      <w:r w:rsidR="00D051DD" w:rsidRPr="005F416C">
        <w:t>STRB</w:t>
      </w:r>
      <w:r w:rsidRPr="005F416C">
        <w:t xml:space="preserve">. При этом выводы </w:t>
      </w:r>
      <w:r w:rsidR="00D051DD" w:rsidRPr="005F416C">
        <w:rPr>
          <w:lang w:val="en-US"/>
        </w:rPr>
        <w:t>X</w:t>
      </w:r>
      <w:r w:rsidR="00D051DD" w:rsidRPr="005F416C">
        <w:t>RAS</w:t>
      </w:r>
      <w:r w:rsidRPr="005F416C">
        <w:t xml:space="preserve"> и </w:t>
      </w:r>
      <w:r w:rsidR="00D051DD" w:rsidRPr="005F416C">
        <w:rPr>
          <w:lang w:val="en-US"/>
        </w:rPr>
        <w:t>X</w:t>
      </w:r>
      <w:r w:rsidR="00D051DD" w:rsidRPr="005F416C">
        <w:t>CAS</w:t>
      </w:r>
      <w:r w:rsidRPr="005F416C">
        <w:t xml:space="preserve"> находятся в неактивном состоянии. </w:t>
      </w:r>
    </w:p>
    <w:p w:rsidR="002D78A6" w:rsidRPr="005F416C" w:rsidRDefault="002D78A6" w:rsidP="002D78A6">
      <w:pPr>
        <w:pStyle w:val="a9"/>
      </w:pPr>
      <w:r w:rsidRPr="005F416C">
        <w:t xml:space="preserve">Интерфейс поддерживает две разновидности конвейерного обмена по внешней шине с использованием сигналов </w:t>
      </w:r>
      <w:r w:rsidR="00D051DD" w:rsidRPr="005F416C">
        <w:rPr>
          <w:lang w:val="en-US"/>
        </w:rPr>
        <w:t>X</w:t>
      </w:r>
      <w:r w:rsidR="00D051DD" w:rsidRPr="005F416C">
        <w:t>RDY</w:t>
      </w:r>
      <w:r w:rsidRPr="005F416C">
        <w:t xml:space="preserve"> и </w:t>
      </w:r>
      <w:r w:rsidR="00D051DD" w:rsidRPr="005F416C">
        <w:rPr>
          <w:lang w:val="en-US"/>
        </w:rPr>
        <w:t>X</w:t>
      </w:r>
      <w:r w:rsidR="00D051DD" w:rsidRPr="005F416C">
        <w:t>STRB</w:t>
      </w:r>
      <w:r w:rsidRPr="005F416C">
        <w:t>: с поддержкой страничной организации памяти и без поддержки страничной организации памяти.</w:t>
      </w:r>
    </w:p>
    <w:p w:rsidR="002D78A6" w:rsidRPr="005F416C" w:rsidRDefault="002D78A6" w:rsidP="002D78A6">
      <w:pPr>
        <w:pStyle w:val="a9"/>
      </w:pPr>
      <w:r w:rsidRPr="005F416C">
        <w:t>Поддержка страничной организации памяти позволяет адресоваться ко всему адресному пространству одного банка внешней шины процессора за счет дополнительной операции открытия страницы.</w:t>
      </w:r>
    </w:p>
    <w:p w:rsidR="002D78A6" w:rsidRPr="005F416C" w:rsidRDefault="002D78A6" w:rsidP="002D78A6">
      <w:pPr>
        <w:pStyle w:val="a9"/>
      </w:pPr>
      <w:r w:rsidRPr="005F416C">
        <w:t>Без поддержки страничной организации объем адресуемой памяти в банке уменьшается до 16</w:t>
      </w:r>
      <w:r w:rsidR="00661CD4" w:rsidRPr="005F416C">
        <w:t xml:space="preserve"> </w:t>
      </w:r>
      <w:r w:rsidR="00695AF7" w:rsidRPr="005F416C">
        <w:t>Мб</w:t>
      </w:r>
      <w:r w:rsidRPr="005F416C">
        <w:t>айт, однако никаких дополнительных операций на внешней шине не производится.</w:t>
      </w:r>
    </w:p>
    <w:p w:rsidR="00786FD2" w:rsidRPr="005F416C" w:rsidRDefault="002D78A6" w:rsidP="00C94EDE">
      <w:pPr>
        <w:pStyle w:val="a9"/>
      </w:pPr>
      <w:r w:rsidRPr="005F416C">
        <w:t>Выбор разновидности конвейерного обмена с внешней памятью определяется полем PTYP регистра конфигурации EMI_SSi.</w:t>
      </w:r>
    </w:p>
    <w:p w:rsidR="00786FD2" w:rsidRPr="005F416C" w:rsidRDefault="00786FD2" w:rsidP="00C94EDE">
      <w:pPr>
        <w:pStyle w:val="a9"/>
      </w:pPr>
    </w:p>
    <w:p w:rsidR="006B386B" w:rsidRPr="005F416C" w:rsidRDefault="00D051DD" w:rsidP="006B386B">
      <w:pPr>
        <w:pStyle w:val="aff9"/>
      </w:pPr>
      <w:r w:rsidRPr="005F416C">
        <w:object w:dxaOrig="11520" w:dyaOrig="6900">
          <v:shape id="_x0000_i1055" type="#_x0000_t75" style="width:467.25pt;height:279.75pt" o:ole="">
            <v:imagedata r:id="rId75" o:title=""/>
          </v:shape>
          <o:OLEObject Type="Embed" ProgID="Visio.Drawing.11" ShapeID="_x0000_i1055" DrawAspect="Content" ObjectID="_1664363273" r:id="rId76"/>
        </w:object>
      </w:r>
      <w:r w:rsidR="008A68E7" w:rsidRPr="005F416C">
        <w:fldChar w:fldCharType="begin"/>
      </w:r>
      <w:r w:rsidR="004F3783" w:rsidRPr="005F416C">
        <w:instrText xml:space="preserve"> REF _Ref526257900 \h </w:instrText>
      </w:r>
      <w:r w:rsidR="00333AD7" w:rsidRPr="005F416C">
        <w:instrText xml:space="preserve"> \* MERGEFORMAT </w:instrText>
      </w:r>
      <w:r w:rsidR="008A68E7" w:rsidRPr="005F416C">
        <w:fldChar w:fldCharType="separate"/>
      </w:r>
    </w:p>
    <w:p w:rsidR="00661CD4" w:rsidRPr="005F416C" w:rsidRDefault="008A68E7" w:rsidP="00333AD7">
      <w:pPr>
        <w:pStyle w:val="aff9"/>
      </w:pPr>
      <w:r w:rsidRPr="005F416C">
        <w:fldChar w:fldCharType="end"/>
      </w:r>
      <w:bookmarkStart w:id="438" w:name="_Ref14171862"/>
      <w:r w:rsidR="003751A9" w:rsidRPr="005F416C">
        <w:t xml:space="preserve">   </w:t>
      </w:r>
      <w:r w:rsidR="00661CD4" w:rsidRPr="005F416C">
        <w:t xml:space="preserve">Рисунок </w:t>
      </w:r>
      <w:r w:rsidRPr="005F416C">
        <w:fldChar w:fldCharType="begin"/>
      </w:r>
      <w:r w:rsidR="00481C42" w:rsidRPr="005F416C">
        <w:instrText xml:space="preserve"> STYLEREF 1 \s </w:instrText>
      </w:r>
      <w:r w:rsidRPr="005F416C">
        <w:fldChar w:fldCharType="separate"/>
      </w:r>
      <w:r w:rsidR="00043B45" w:rsidRPr="005F416C">
        <w:rPr>
          <w:noProof/>
        </w:rPr>
        <w:t>1</w:t>
      </w:r>
      <w:r w:rsidRPr="005F416C">
        <w:fldChar w:fldCharType="end"/>
      </w:r>
      <w:r w:rsidR="00481C42" w:rsidRPr="005F416C">
        <w:t>.</w:t>
      </w:r>
      <w:r w:rsidRPr="005F416C">
        <w:fldChar w:fldCharType="begin"/>
      </w:r>
      <w:r w:rsidR="00481C42" w:rsidRPr="005F416C">
        <w:instrText xml:space="preserve"> SEQ Рисунок \* ARABIC \s 1 </w:instrText>
      </w:r>
      <w:r w:rsidRPr="005F416C">
        <w:fldChar w:fldCharType="separate"/>
      </w:r>
      <w:r w:rsidR="00043B45" w:rsidRPr="005F416C">
        <w:rPr>
          <w:noProof/>
        </w:rPr>
        <w:t>33</w:t>
      </w:r>
      <w:r w:rsidRPr="005F416C">
        <w:fldChar w:fldCharType="end"/>
      </w:r>
      <w:bookmarkEnd w:id="438"/>
      <w:r w:rsidR="00661CD4" w:rsidRPr="005F416C">
        <w:t xml:space="preserve">  -  Временные диаграммы циклов чтения в режиме “Master” с использованием сигналов готовности (конвейерный тип обмена по шине без поддержки </w:t>
      </w:r>
      <w:r w:rsidR="00C85842" w:rsidRPr="005F416C">
        <w:t xml:space="preserve">                             </w:t>
      </w:r>
      <w:r w:rsidR="00661CD4" w:rsidRPr="005F416C">
        <w:t>страничной организации)</w:t>
      </w:r>
    </w:p>
    <w:p w:rsidR="002D78A6" w:rsidRPr="005F416C" w:rsidRDefault="00661CD4" w:rsidP="002D78A6">
      <w:pPr>
        <w:pStyle w:val="a9"/>
      </w:pPr>
      <w:r w:rsidRPr="005F416C">
        <w:lastRenderedPageBreak/>
        <w:t xml:space="preserve">На рисунке </w:t>
      </w:r>
      <w:r w:rsidR="00B050B4">
        <w:fldChar w:fldCharType="begin"/>
      </w:r>
      <w:r w:rsidR="00B050B4">
        <w:instrText xml:space="preserve"> REF _Ref14171862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33</w:t>
      </w:r>
      <w:r w:rsidR="00B050B4">
        <w:fldChar w:fldCharType="end"/>
      </w:r>
      <w:r w:rsidRPr="005F416C">
        <w:t xml:space="preserve"> приведены временные диаграммы циклов чтения в режиме “Master” с использованием сигналов готовности при конвейерном типе обмена по шине без поддержки страничной организации. </w:t>
      </w:r>
      <w:r w:rsidR="002D78A6" w:rsidRPr="005F416C">
        <w:t>Команда чтения данных занимает один такт сигнала SCLK. При выполнении операций чтения микросхема по положительному фронту сигнала SCLK переводит выводы шины данных в положение “на ввод” и одновременно на внешнюю шину выдается требуемый адрес и управляющие сигналы, обеспечивающие выполнение операции чтения.</w:t>
      </w:r>
    </w:p>
    <w:p w:rsidR="002D78A6" w:rsidRPr="005F416C" w:rsidRDefault="002D78A6" w:rsidP="002D78A6">
      <w:pPr>
        <w:pStyle w:val="a9"/>
      </w:pPr>
      <w:r w:rsidRPr="005F416C">
        <w:t>Сигнал готовности внешнего устройства (</w:t>
      </w:r>
      <w:r w:rsidR="00D051DD" w:rsidRPr="005F416C">
        <w:rPr>
          <w:lang w:val="en-US"/>
        </w:rPr>
        <w:t>X</w:t>
      </w:r>
      <w:r w:rsidR="00D051DD" w:rsidRPr="005F416C">
        <w:t>RDY</w:t>
      </w:r>
      <w:r w:rsidRPr="005F416C">
        <w:t xml:space="preserve">) защелкивается </w:t>
      </w:r>
      <w:r w:rsidR="00661CD4" w:rsidRPr="005F416C">
        <w:t>микросхемой</w:t>
      </w:r>
      <w:r w:rsidRPr="005F416C">
        <w:t xml:space="preserve"> по положительному фронту сигнала SCLK. Если сигнал готовности внешнего устройства активен (низкий уровень сигнала), то в следующем такте микросхема выдает следующую команду чтения. Если внешнее устройство не готово к обмену (высокий уровень сигнала на входе </w:t>
      </w:r>
      <w:r w:rsidR="00D051DD" w:rsidRPr="005F416C">
        <w:rPr>
          <w:lang w:val="en-US"/>
        </w:rPr>
        <w:t>X</w:t>
      </w:r>
      <w:r w:rsidRPr="005F416C">
        <w:t xml:space="preserve">RDY), то состояние внешних выводов интерфейса не изменяется. </w:t>
      </w:r>
    </w:p>
    <w:p w:rsidR="002D78A6" w:rsidRPr="005F416C" w:rsidRDefault="002D78A6" w:rsidP="002D78A6">
      <w:pPr>
        <w:pStyle w:val="a9"/>
      </w:pPr>
      <w:r w:rsidRPr="005F416C">
        <w:t>Сигнал готовности данных от внешнего устройства (</w:t>
      </w:r>
      <w:r w:rsidR="00D051DD" w:rsidRPr="005F416C">
        <w:rPr>
          <w:lang w:val="en-US"/>
        </w:rPr>
        <w:t>X</w:t>
      </w:r>
      <w:r w:rsidR="00D051DD" w:rsidRPr="005F416C">
        <w:t>STRB</w:t>
      </w:r>
      <w:r w:rsidRPr="005F416C">
        <w:t>) сопровождает данные, передаваемые внешним устройс</w:t>
      </w:r>
      <w:r w:rsidR="00D051DD" w:rsidRPr="005F416C">
        <w:t xml:space="preserve">твом. При активном сигнале </w:t>
      </w:r>
      <w:r w:rsidR="00D051DD" w:rsidRPr="005F416C">
        <w:rPr>
          <w:lang w:val="en-US"/>
        </w:rPr>
        <w:t>X</w:t>
      </w:r>
      <w:r w:rsidR="00D051DD" w:rsidRPr="005F416C">
        <w:t>STRB</w:t>
      </w:r>
      <w:r w:rsidRPr="005F416C">
        <w:t xml:space="preserve"> (низк</w:t>
      </w:r>
      <w:r w:rsidR="00661CD4" w:rsidRPr="005F416C">
        <w:t xml:space="preserve">ий уровень сигнала) микросхема </w:t>
      </w:r>
      <w:r w:rsidRPr="005F416C">
        <w:t>по положительному фронту сигнала SCLK защелкивает данные во входном регистре данных.</w:t>
      </w:r>
    </w:p>
    <w:p w:rsidR="00C94EDE" w:rsidRPr="005F416C" w:rsidRDefault="002D78A6" w:rsidP="00C94EDE">
      <w:pPr>
        <w:pStyle w:val="a9"/>
      </w:pPr>
      <w:r w:rsidRPr="005F416C">
        <w:t>Через один такт внешней шины (SCLK) после защелкивания во входных регистрах микросхемы последних считываемых данных, выводы шины данных переводятся в положение “на вывод”.</w:t>
      </w:r>
      <w:bookmarkStart w:id="439" w:name="_Ref507257044"/>
      <w:bookmarkStart w:id="440" w:name="_Ref526257900"/>
      <w:bookmarkStart w:id="441" w:name="_Toc518379971"/>
      <w:bookmarkStart w:id="442" w:name="_Toc27982980"/>
      <w:bookmarkStart w:id="443" w:name="_Toc291168896"/>
      <w:bookmarkStart w:id="444" w:name="_Toc489026204"/>
    </w:p>
    <w:bookmarkStart w:id="445" w:name="_Ref507257098"/>
    <w:bookmarkStart w:id="446" w:name="_Toc518379972"/>
    <w:bookmarkStart w:id="447" w:name="_Toc27982981"/>
    <w:bookmarkStart w:id="448" w:name="_Toc291168897"/>
    <w:bookmarkStart w:id="449" w:name="_Toc489026205"/>
    <w:bookmarkEnd w:id="439"/>
    <w:bookmarkEnd w:id="440"/>
    <w:bookmarkEnd w:id="441"/>
    <w:bookmarkEnd w:id="442"/>
    <w:bookmarkEnd w:id="443"/>
    <w:bookmarkEnd w:id="444"/>
    <w:p w:rsidR="00661CD4" w:rsidRPr="005F416C" w:rsidRDefault="00D051DD" w:rsidP="00661CD4">
      <w:pPr>
        <w:pStyle w:val="aff9"/>
      </w:pPr>
      <w:r w:rsidRPr="005F416C">
        <w:object w:dxaOrig="10668" w:dyaOrig="6900">
          <v:shape id="_x0000_i1056" type="#_x0000_t75" style="width:453.75pt;height:294.75pt" o:ole="">
            <v:imagedata r:id="rId77" o:title=""/>
          </v:shape>
          <o:OLEObject Type="Embed" ProgID="Visio.Drawing.11" ShapeID="_x0000_i1056" DrawAspect="Content" ObjectID="_1664363274" r:id="rId78"/>
        </w:object>
      </w:r>
    </w:p>
    <w:p w:rsidR="00661CD4" w:rsidRPr="005F416C" w:rsidRDefault="003751A9" w:rsidP="003751A9">
      <w:pPr>
        <w:pStyle w:val="aff9"/>
        <w:ind w:left="142" w:hanging="284"/>
      </w:pPr>
      <w:bookmarkStart w:id="450" w:name="_Ref526258109"/>
      <w:r w:rsidRPr="005F416C">
        <w:t xml:space="preserve">     </w:t>
      </w:r>
      <w:r w:rsidR="00661CD4"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34</w:t>
      </w:r>
      <w:r w:rsidR="008A68E7" w:rsidRPr="005F416C">
        <w:rPr>
          <w:noProof/>
        </w:rPr>
        <w:fldChar w:fldCharType="end"/>
      </w:r>
      <w:bookmarkEnd w:id="445"/>
      <w:bookmarkEnd w:id="450"/>
      <w:r w:rsidR="00661CD4" w:rsidRPr="005F416C">
        <w:t xml:space="preserve">   –  Временные диаграммы циклов записи в режиме “Master” с использованием сигналов готовности (конвейерный тип обмена по шине без поддержки страничной организации)</w:t>
      </w:r>
      <w:bookmarkEnd w:id="446"/>
      <w:bookmarkEnd w:id="447"/>
      <w:bookmarkEnd w:id="448"/>
      <w:bookmarkEnd w:id="449"/>
    </w:p>
    <w:p w:rsidR="002D78A6" w:rsidRPr="005F416C" w:rsidRDefault="00661CD4" w:rsidP="002D78A6">
      <w:pPr>
        <w:pStyle w:val="a9"/>
      </w:pPr>
      <w:r w:rsidRPr="005F416C">
        <w:t xml:space="preserve">На рисунке </w:t>
      </w:r>
      <w:r w:rsidR="00B050B4">
        <w:fldChar w:fldCharType="begin"/>
      </w:r>
      <w:r w:rsidR="00B050B4">
        <w:instrText xml:space="preserve"> REF _Ref526258109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34</w:t>
      </w:r>
      <w:r w:rsidR="00B050B4">
        <w:fldChar w:fldCharType="end"/>
      </w:r>
      <w:r w:rsidR="004F3783" w:rsidRPr="005F416C">
        <w:t xml:space="preserve"> </w:t>
      </w:r>
      <w:r w:rsidRPr="005F416C">
        <w:t>приведены</w:t>
      </w:r>
      <w:r w:rsidR="002D78A6" w:rsidRPr="005F416C">
        <w:t xml:space="preserve"> временные диаграммы пяти последовательных циклов записи с использованием сигналов готовности при конвейерном типе обмена по шине без поддержки страничной организации памяти. </w:t>
      </w:r>
    </w:p>
    <w:p w:rsidR="002D78A6" w:rsidRPr="005F416C" w:rsidRDefault="002D78A6" w:rsidP="002D78A6">
      <w:pPr>
        <w:pStyle w:val="a9"/>
      </w:pPr>
      <w:r w:rsidRPr="005F416C">
        <w:t>Команда записи занимает один такт сигнала SCLK. При выполнении операций записи микросхема по положительному фронту сигнала SCLK выдает на внешнюю шину требуемый адрес, записываемые данные и управляющие сигналы, обеспечивающие выполнение операции записи.</w:t>
      </w:r>
    </w:p>
    <w:p w:rsidR="002D78A6" w:rsidRPr="005F416C" w:rsidRDefault="002D78A6" w:rsidP="002D78A6">
      <w:pPr>
        <w:pStyle w:val="a9"/>
      </w:pPr>
      <w:r w:rsidRPr="005F416C">
        <w:lastRenderedPageBreak/>
        <w:t xml:space="preserve">Сигнал готовности внешнего устройства </w:t>
      </w:r>
      <w:r w:rsidR="00D051DD" w:rsidRPr="005F416C">
        <w:rPr>
          <w:lang w:val="en-US"/>
        </w:rPr>
        <w:t>X</w:t>
      </w:r>
      <w:r w:rsidR="00D051DD" w:rsidRPr="005F416C">
        <w:t>RDY</w:t>
      </w:r>
      <w:r w:rsidRPr="005F416C">
        <w:t xml:space="preserve"> защелкивается микросхемой по положительному фронту сигнала SCLK. Если сигнал готовности внешнего устройства активен (низкий уровень сигнала), то в следующем такте микросхема выдает следующую команду записи и записываемые данные. Если внешнее устройство не готово к обмену, то состояние внешних выводов интерфейса не изменяется.</w:t>
      </w:r>
    </w:p>
    <w:p w:rsidR="002D78A6" w:rsidRPr="005F416C" w:rsidRDefault="002D78A6" w:rsidP="002D78A6">
      <w:pPr>
        <w:pStyle w:val="a9"/>
      </w:pPr>
      <w:r w:rsidRPr="005F416C">
        <w:t xml:space="preserve">Управляющие выводы </w:t>
      </w:r>
      <w:r w:rsidR="00D051DD" w:rsidRPr="005F416C">
        <w:rPr>
          <w:lang w:val="en-US"/>
        </w:rPr>
        <w:t>X</w:t>
      </w:r>
      <w:r w:rsidR="00D051DD" w:rsidRPr="005F416C">
        <w:t>DQM</w:t>
      </w:r>
      <w:r w:rsidRPr="005F416C">
        <w:t xml:space="preserve">i </w:t>
      </w:r>
      <w:r w:rsidR="00661CD4" w:rsidRPr="005F416C">
        <w:t>используются для маскирования</w:t>
      </w:r>
      <w:r w:rsidRPr="005F416C">
        <w:t xml:space="preserve"> записи определенных байтов слова данных.</w:t>
      </w:r>
    </w:p>
    <w:p w:rsidR="002D78A6" w:rsidRPr="005F416C" w:rsidRDefault="002D78A6" w:rsidP="002D78A6">
      <w:pPr>
        <w:pStyle w:val="a9"/>
      </w:pPr>
      <w:r w:rsidRPr="005F416C">
        <w:t xml:space="preserve">Состояние сигнала </w:t>
      </w:r>
      <w:r w:rsidR="00D051DD" w:rsidRPr="005F416C">
        <w:rPr>
          <w:lang w:val="en-US"/>
        </w:rPr>
        <w:t>X</w:t>
      </w:r>
      <w:r w:rsidR="00D051DD" w:rsidRPr="005F416C">
        <w:t>STRB</w:t>
      </w:r>
      <w:r w:rsidRPr="005F416C">
        <w:t xml:space="preserve"> при операциях записи не анализируется.</w:t>
      </w:r>
    </w:p>
    <w:p w:rsidR="002D78A6" w:rsidRPr="005F416C" w:rsidRDefault="00661CD4" w:rsidP="002D78A6">
      <w:pPr>
        <w:pStyle w:val="a9"/>
      </w:pPr>
      <w:r w:rsidRPr="005F416C">
        <w:t xml:space="preserve">На рисунке </w:t>
      </w:r>
      <w:r w:rsidR="00B050B4">
        <w:fldChar w:fldCharType="begin"/>
      </w:r>
      <w:r w:rsidR="00B050B4">
        <w:instrText xml:space="preserve"> REF _Ref507257114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35</w:t>
      </w:r>
      <w:r w:rsidR="00B050B4">
        <w:fldChar w:fldCharType="end"/>
      </w:r>
      <w:r w:rsidR="002D78A6" w:rsidRPr="005F416C">
        <w:t xml:space="preserve"> </w:t>
      </w:r>
      <w:r w:rsidRPr="005F416C">
        <w:t>представлены</w:t>
      </w:r>
      <w:r w:rsidR="002D78A6" w:rsidRPr="005F416C">
        <w:t xml:space="preserve"> временные диаграммы последовательного цикла два чтения – две записи с использованием сигналов готовности при конвейерном типе обмена по шине без поддержки страничной организации памяти.</w:t>
      </w:r>
    </w:p>
    <w:p w:rsidR="002D78A6" w:rsidRPr="005F416C" w:rsidRDefault="002D78A6" w:rsidP="002D78A6">
      <w:pPr>
        <w:pStyle w:val="a9"/>
      </w:pPr>
      <w:r w:rsidRPr="005F416C">
        <w:t>Через один такт внешней шины (SCLK) после защелкивания во входных регистрах микросхемы последних считываемых данных, выводы шины данных переводятся в положение “на вывод”. С задержкой, определяемой полем TWR регистра конфигурации EMI_SSi, на внешнюю шину выдается адрес записываемого слова, записываемые данные и управляющие сигналы, определяющие операцию записи. После окончания операций записи шина данных остается принадлежащей микросхеме.</w:t>
      </w:r>
    </w:p>
    <w:p w:rsidR="002D78A6" w:rsidRPr="005F416C" w:rsidRDefault="00D051DD" w:rsidP="00C85713">
      <w:pPr>
        <w:pStyle w:val="aff9"/>
        <w:spacing w:before="120" w:after="120"/>
      </w:pPr>
      <w:r w:rsidRPr="005F416C">
        <w:object w:dxaOrig="11280" w:dyaOrig="7260">
          <v:shape id="_x0000_i1057" type="#_x0000_t75" style="width:465pt;height:300.75pt" o:ole="">
            <v:imagedata r:id="rId79" o:title=""/>
          </v:shape>
          <o:OLEObject Type="Embed" ProgID="Visio.Drawing.11" ShapeID="_x0000_i1057" DrawAspect="Content" ObjectID="_1664363275" r:id="rId80"/>
        </w:object>
      </w:r>
    </w:p>
    <w:p w:rsidR="002D78A6" w:rsidRPr="005F416C" w:rsidRDefault="002D78A6" w:rsidP="00C85713">
      <w:pPr>
        <w:pStyle w:val="aff9"/>
        <w:spacing w:after="120"/>
        <w:ind w:left="284"/>
      </w:pPr>
      <w:bookmarkStart w:id="451" w:name="_Ref507257114"/>
      <w:bookmarkStart w:id="452" w:name="_Toc291168898"/>
      <w:bookmarkStart w:id="453" w:name="_Toc489026206"/>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35</w:t>
      </w:r>
      <w:r w:rsidR="008A68E7" w:rsidRPr="005F416C">
        <w:rPr>
          <w:noProof/>
        </w:rPr>
        <w:fldChar w:fldCharType="end"/>
      </w:r>
      <w:bookmarkEnd w:id="451"/>
      <w:r w:rsidRPr="005F416C">
        <w:t xml:space="preserve"> – Временные диаграммы перехода чтение- запись в режиме “Master” </w:t>
      </w:r>
      <w:r w:rsidR="00C85842" w:rsidRPr="005F416C">
        <w:t xml:space="preserve">                </w:t>
      </w:r>
      <w:r w:rsidRPr="005F416C">
        <w:t xml:space="preserve">с использованием сигналов готовности (конвейерный тип обмена по шине без поддержки </w:t>
      </w:r>
      <w:r w:rsidR="00C85842" w:rsidRPr="005F416C">
        <w:t xml:space="preserve">        </w:t>
      </w:r>
      <w:r w:rsidRPr="005F416C">
        <w:t>страничной организации)</w:t>
      </w:r>
      <w:bookmarkEnd w:id="452"/>
      <w:bookmarkEnd w:id="453"/>
    </w:p>
    <w:p w:rsidR="002D78A6" w:rsidRPr="005F416C" w:rsidRDefault="00661CD4" w:rsidP="002D78A6">
      <w:pPr>
        <w:pStyle w:val="a9"/>
      </w:pPr>
      <w:r w:rsidRPr="005F416C">
        <w:t xml:space="preserve">На рисунке </w:t>
      </w:r>
      <w:r w:rsidR="00B050B4">
        <w:fldChar w:fldCharType="begin"/>
      </w:r>
      <w:r w:rsidR="00B050B4">
        <w:instrText xml:space="preserve"> REF _Ref507257131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36</w:t>
      </w:r>
      <w:r w:rsidR="00B050B4">
        <w:fldChar w:fldCharType="end"/>
      </w:r>
      <w:r w:rsidR="00C85842" w:rsidRPr="005F416C">
        <w:t xml:space="preserve"> </w:t>
      </w:r>
      <w:r w:rsidRPr="005F416C">
        <w:t>представлены</w:t>
      </w:r>
      <w:r w:rsidR="002D78A6" w:rsidRPr="005F416C">
        <w:t xml:space="preserve"> временные диаграммы последовательного цикла две записи – три чтения с использованием сигналов готовности при конвейерном типе обмена по шине без поддержки страничной организации памяти. </w:t>
      </w:r>
    </w:p>
    <w:p w:rsidR="002D78A6" w:rsidRPr="005F416C" w:rsidRDefault="002D78A6" w:rsidP="002D78A6">
      <w:pPr>
        <w:pStyle w:val="a9"/>
      </w:pPr>
      <w:r w:rsidRPr="005F416C">
        <w:t xml:space="preserve">В конце выполнения операции записи по положительному фронту сигнала SCLK интерфейс переводит выводы шины данных в положение ”на ввод”. Одновременно на внешнюю шину выдается адрес считываемой ячейки памяти и управляющие сигналы, определяющие операцию чтения. После защелкивания последних считываемых данных через время, равное одному </w:t>
      </w:r>
      <w:r w:rsidRPr="005F416C">
        <w:lastRenderedPageBreak/>
        <w:t>такту работы внешней шины (SCLK), микросхема переводит выводы шины данных в положение “на вывод”.</w:t>
      </w:r>
    </w:p>
    <w:p w:rsidR="002D78A6" w:rsidRPr="005F416C" w:rsidRDefault="002D78A6" w:rsidP="002D78A6">
      <w:pPr>
        <w:pStyle w:val="a9"/>
      </w:pPr>
    </w:p>
    <w:bookmarkStart w:id="454" w:name="_Ref63071456"/>
    <w:p w:rsidR="002D78A6" w:rsidRPr="005F416C" w:rsidRDefault="00D051DD" w:rsidP="002D78A6">
      <w:pPr>
        <w:pStyle w:val="aff9"/>
      </w:pPr>
      <w:r w:rsidRPr="005F416C">
        <w:object w:dxaOrig="11280" w:dyaOrig="7260">
          <v:shape id="_x0000_i1058" type="#_x0000_t75" style="width:465pt;height:300.75pt" o:ole="">
            <v:imagedata r:id="rId81" o:title=""/>
          </v:shape>
          <o:OLEObject Type="Embed" ProgID="Visio.Drawing.11" ShapeID="_x0000_i1058" DrawAspect="Content" ObjectID="_1664363276" r:id="rId82"/>
        </w:object>
      </w:r>
    </w:p>
    <w:p w:rsidR="002D78A6" w:rsidRPr="005F416C" w:rsidRDefault="002D78A6" w:rsidP="006D588B">
      <w:pPr>
        <w:pStyle w:val="aff9"/>
        <w:ind w:left="284" w:right="141"/>
      </w:pPr>
      <w:bookmarkStart w:id="455" w:name="_Ref507257131"/>
      <w:bookmarkStart w:id="456" w:name="_Toc291168899"/>
      <w:bookmarkStart w:id="457" w:name="_Toc489026207"/>
      <w:bookmarkEnd w:id="454"/>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36</w:t>
      </w:r>
      <w:r w:rsidR="008A68E7" w:rsidRPr="005F416C">
        <w:rPr>
          <w:noProof/>
        </w:rPr>
        <w:fldChar w:fldCharType="end"/>
      </w:r>
      <w:bookmarkEnd w:id="455"/>
      <w:r w:rsidRPr="005F416C">
        <w:t xml:space="preserve"> – Временные диаграммы перехода запись- чтение в режиме “Master” </w:t>
      </w:r>
      <w:r w:rsidR="00C85842" w:rsidRPr="005F416C">
        <w:t xml:space="preserve">               </w:t>
      </w:r>
      <w:r w:rsidRPr="005F416C">
        <w:t>с использованием сигналов готовности (конвейерный тип обмена по шине без поддержки страничной организации)</w:t>
      </w:r>
      <w:bookmarkEnd w:id="456"/>
      <w:bookmarkEnd w:id="457"/>
    </w:p>
    <w:p w:rsidR="002D78A6" w:rsidRPr="005F416C" w:rsidRDefault="002D78A6" w:rsidP="002D78A6">
      <w:pPr>
        <w:pStyle w:val="a9"/>
      </w:pPr>
      <w:r w:rsidRPr="005F416C">
        <w:t xml:space="preserve">На рисунках </w:t>
      </w:r>
      <w:r w:rsidR="00B050B4">
        <w:fldChar w:fldCharType="begin"/>
      </w:r>
      <w:r w:rsidR="00B050B4">
        <w:instrText xml:space="preserve"> REF _Ref507257193 \h  \* MERGEFORMAT </w:instrText>
      </w:r>
      <w:r w:rsidR="00B050B4">
        <w:fldChar w:fldCharType="separate"/>
      </w:r>
      <w:r w:rsidR="006B386B" w:rsidRPr="005F416C">
        <w:rPr>
          <w:vanish/>
        </w:rPr>
        <w:t xml:space="preserve">Рисунок </w:t>
      </w:r>
      <w:r w:rsidR="006B386B" w:rsidRPr="005F416C">
        <w:t>1.37</w:t>
      </w:r>
      <w:r w:rsidR="00B050B4">
        <w:fldChar w:fldCharType="end"/>
      </w:r>
      <w:r w:rsidRPr="005F416C">
        <w:t xml:space="preserve"> - </w:t>
      </w:r>
      <w:r w:rsidR="00B050B4">
        <w:fldChar w:fldCharType="begin"/>
      </w:r>
      <w:r w:rsidR="00B050B4">
        <w:instrText xml:space="preserve"> REF _Ref507257195 \h  \* MERGEFORMAT </w:instrText>
      </w:r>
      <w:r w:rsidR="00B050B4">
        <w:fldChar w:fldCharType="separate"/>
      </w:r>
      <w:r w:rsidR="006B386B" w:rsidRPr="005F416C">
        <w:rPr>
          <w:vanish/>
        </w:rPr>
        <w:t xml:space="preserve">Рисунок </w:t>
      </w:r>
      <w:r w:rsidR="006B386B" w:rsidRPr="005F416C">
        <w:t>1.38</w:t>
      </w:r>
      <w:r w:rsidR="00B050B4">
        <w:fldChar w:fldCharType="end"/>
      </w:r>
      <w:r w:rsidRPr="005F416C">
        <w:t xml:space="preserve"> приведены временные диаграммы последовательных циклов чтения данных и записи данных с использованием сигналов готовности при конвейерном типе обмена по шине с использованием страничной организации памяти соответственно.</w:t>
      </w:r>
    </w:p>
    <w:p w:rsidR="002D78A6" w:rsidRPr="005F416C" w:rsidRDefault="002D78A6" w:rsidP="002D78A6">
      <w:pPr>
        <w:pStyle w:val="a9"/>
      </w:pPr>
      <w:r w:rsidRPr="005F416C">
        <w:t>При обмене по конвейерному типу с поддержкой страничной организации памяти, при обращении в неоткрытую страницу перед выполнением операции чтения или записи выполняется операция открытия страницы. Данная операция занимает один такт шины процессора (SCLK). По положительному фронту сигнала SCLK на шину выдается адрес открываемой стран</w:t>
      </w:r>
      <w:r w:rsidR="00661CD4" w:rsidRPr="005F416C">
        <w:t xml:space="preserve">ицы и управляющий сигнал </w:t>
      </w:r>
      <w:r w:rsidR="00D051DD" w:rsidRPr="005F416C">
        <w:rPr>
          <w:lang w:val="en-US"/>
        </w:rPr>
        <w:t>X</w:t>
      </w:r>
      <w:r w:rsidR="00D051DD" w:rsidRPr="005F416C">
        <w:t>CSO</w:t>
      </w:r>
      <w:r w:rsidR="00661CD4" w:rsidRPr="005F416C">
        <w:t>i.</w:t>
      </w:r>
    </w:p>
    <w:p w:rsidR="002D78A6" w:rsidRPr="005F416C" w:rsidRDefault="002D78A6" w:rsidP="002D78A6">
      <w:pPr>
        <w:pStyle w:val="a9"/>
      </w:pPr>
      <w:r w:rsidRPr="005F416C">
        <w:t xml:space="preserve">Если сигнал готовности внешнего устройства </w:t>
      </w:r>
      <w:r w:rsidR="00D051DD" w:rsidRPr="005F416C">
        <w:rPr>
          <w:lang w:val="en-US"/>
        </w:rPr>
        <w:t>X</w:t>
      </w:r>
      <w:r w:rsidR="00D051DD" w:rsidRPr="005F416C">
        <w:t>RDY</w:t>
      </w:r>
      <w:r w:rsidRPr="005F416C">
        <w:t xml:space="preserve"> активен (низкий уровень сигнала), то в следующем такте интерфейс выполнит операцию чтения или записи. Если внешнее устройство не готово к обмену, то состояние внешних выводов интерфейса не изменяется. Операции чтения или записи в данном режиме выполняются аналогично операциям чтения или записи в конвейерном режиме без поддержки страничной организации памяти.</w:t>
      </w:r>
    </w:p>
    <w:p w:rsidR="002D78A6" w:rsidRPr="005F416C" w:rsidRDefault="002D78A6" w:rsidP="002D78A6">
      <w:pPr>
        <w:pStyle w:val="a9"/>
      </w:pPr>
      <w:r w:rsidRPr="005F416C">
        <w:t>После выполнения операции открытия страница остается открытой до следующей операции открытия страницы или до обращения в другой банк памяти на данной шине.</w:t>
      </w:r>
    </w:p>
    <w:p w:rsidR="000C7CA2" w:rsidRPr="005F416C" w:rsidRDefault="000C7CA2" w:rsidP="002D78A6">
      <w:pPr>
        <w:pStyle w:val="a9"/>
      </w:pPr>
      <w:r w:rsidRPr="005F416C">
        <w:t xml:space="preserve">Формирование адреса страницы представлено на рисунке </w:t>
      </w:r>
      <w:r w:rsidR="00B050B4">
        <w:fldChar w:fldCharType="begin"/>
      </w:r>
      <w:r w:rsidR="00B050B4">
        <w:instrText xml:space="preserve"> REF _Ref14181987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39</w:t>
      </w:r>
      <w:r w:rsidR="00B050B4">
        <w:fldChar w:fldCharType="end"/>
      </w:r>
      <w:r w:rsidRPr="005F416C">
        <w:t>. На старшие разряды внешней шины адреса (</w:t>
      </w:r>
      <w:r w:rsidRPr="005F416C">
        <w:rPr>
          <w:lang w:val="en-US"/>
        </w:rPr>
        <w:t>A</w:t>
      </w:r>
      <w:r w:rsidRPr="005F416C">
        <w:t xml:space="preserve">23 – </w:t>
      </w:r>
      <w:r w:rsidRPr="005F416C">
        <w:rPr>
          <w:lang w:val="en-US"/>
        </w:rPr>
        <w:t>A</w:t>
      </w:r>
      <w:r w:rsidRPr="005F416C">
        <w:t>21) выводятся лог "0".</w:t>
      </w:r>
    </w:p>
    <w:p w:rsidR="002D78A6" w:rsidRPr="005F416C" w:rsidRDefault="002D78A6" w:rsidP="000C7CA2">
      <w:pPr>
        <w:pStyle w:val="a9"/>
        <w:ind w:left="0" w:right="0" w:firstLine="0"/>
        <w:jc w:val="center"/>
      </w:pPr>
    </w:p>
    <w:p w:rsidR="000C7CA2" w:rsidRPr="005F416C" w:rsidRDefault="000C7CA2" w:rsidP="000C7CA2">
      <w:pPr>
        <w:pStyle w:val="a9"/>
        <w:ind w:left="0" w:right="0" w:firstLine="0"/>
        <w:jc w:val="center"/>
      </w:pPr>
    </w:p>
    <w:p w:rsidR="000C7CA2" w:rsidRPr="005F416C" w:rsidRDefault="000C7CA2" w:rsidP="000C7CA2">
      <w:pPr>
        <w:pStyle w:val="a9"/>
        <w:ind w:left="0" w:right="0" w:firstLine="0"/>
        <w:jc w:val="center"/>
      </w:pPr>
    </w:p>
    <w:p w:rsidR="002D78A6" w:rsidRPr="005F416C" w:rsidRDefault="00D051DD" w:rsidP="002D78A6">
      <w:pPr>
        <w:pStyle w:val="aff9"/>
      </w:pPr>
      <w:r w:rsidRPr="005F416C">
        <w:object w:dxaOrig="11520" w:dyaOrig="6912">
          <v:shape id="_x0000_i1059" type="#_x0000_t75" style="width:467.25pt;height:281.25pt" o:ole="">
            <v:imagedata r:id="rId83" o:title=""/>
          </v:shape>
          <o:OLEObject Type="Embed" ProgID="Visio.Drawing.11" ShapeID="_x0000_i1059" DrawAspect="Content" ObjectID="_1664363277" r:id="rId84"/>
        </w:object>
      </w:r>
    </w:p>
    <w:p w:rsidR="002D78A6" w:rsidRPr="005F416C" w:rsidRDefault="002D78A6" w:rsidP="00725D5D">
      <w:pPr>
        <w:pStyle w:val="aff9"/>
        <w:ind w:left="284" w:right="-142"/>
      </w:pPr>
      <w:bookmarkStart w:id="458" w:name="_Ref507257193"/>
      <w:bookmarkStart w:id="459" w:name="_Ref239064041"/>
      <w:bookmarkStart w:id="460" w:name="_Toc291168900"/>
      <w:bookmarkStart w:id="461" w:name="_Toc48902620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37</w:t>
      </w:r>
      <w:r w:rsidR="008A68E7" w:rsidRPr="005F416C">
        <w:rPr>
          <w:noProof/>
        </w:rPr>
        <w:fldChar w:fldCharType="end"/>
      </w:r>
      <w:bookmarkEnd w:id="458"/>
      <w:r w:rsidRPr="005F416C">
        <w:t xml:space="preserve"> – Временные диаграммы циклов чтения в режиме “Master” с использованием сигналов готовности (конвейерный тип обмена по шине со  страничной организацией)</w:t>
      </w:r>
      <w:bookmarkEnd w:id="459"/>
      <w:bookmarkEnd w:id="460"/>
      <w:bookmarkEnd w:id="461"/>
    </w:p>
    <w:p w:rsidR="002D78A6" w:rsidRPr="005F416C" w:rsidRDefault="00D051DD" w:rsidP="002D78A6">
      <w:pPr>
        <w:pStyle w:val="aff9"/>
      </w:pPr>
      <w:r w:rsidRPr="005F416C">
        <w:object w:dxaOrig="10848" w:dyaOrig="6912">
          <v:shape id="_x0000_i1060" type="#_x0000_t75" style="width:466.5pt;height:300pt" o:ole="">
            <v:imagedata r:id="rId85" o:title=""/>
          </v:shape>
          <o:OLEObject Type="Embed" ProgID="Visio.Drawing.11" ShapeID="_x0000_i1060" DrawAspect="Content" ObjectID="_1664363278" r:id="rId86"/>
        </w:object>
      </w:r>
    </w:p>
    <w:p w:rsidR="002D78A6" w:rsidRPr="005F416C" w:rsidRDefault="002D78A6" w:rsidP="002D78A6">
      <w:pPr>
        <w:pStyle w:val="aff9"/>
      </w:pPr>
      <w:bookmarkStart w:id="462" w:name="_Ref507257195"/>
      <w:bookmarkStart w:id="463" w:name="_Toc291168901"/>
      <w:bookmarkStart w:id="464" w:name="_Toc489026209"/>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38</w:t>
      </w:r>
      <w:r w:rsidR="008A68E7" w:rsidRPr="005F416C">
        <w:rPr>
          <w:noProof/>
        </w:rPr>
        <w:fldChar w:fldCharType="end"/>
      </w:r>
      <w:bookmarkEnd w:id="462"/>
      <w:r w:rsidRPr="005F416C">
        <w:t xml:space="preserve"> – Временные диаграммы циклов записи в режиме “Master” с использованием</w:t>
      </w:r>
      <w:r w:rsidR="00C85842" w:rsidRPr="005F416C">
        <w:t xml:space="preserve"> </w:t>
      </w:r>
      <w:r w:rsidRPr="005F416C">
        <w:t xml:space="preserve"> сигналов готовности (конвейерный тип обмена по шине со  страничной организацией)</w:t>
      </w:r>
      <w:bookmarkEnd w:id="463"/>
      <w:bookmarkEnd w:id="464"/>
    </w:p>
    <w:p w:rsidR="000C7CA2" w:rsidRPr="005F416C" w:rsidRDefault="000C7CA2" w:rsidP="00333AD7">
      <w:pPr>
        <w:pStyle w:val="aff9"/>
      </w:pPr>
      <w:r w:rsidRPr="005F416C">
        <w:object w:dxaOrig="11784" w:dyaOrig="2712">
          <v:shape id="_x0000_i1061" type="#_x0000_t75" style="width:511.5pt;height:117.75pt" o:ole="">
            <v:imagedata r:id="rId87" o:title=""/>
          </v:shape>
          <o:OLEObject Type="Embed" ProgID="Visio.Drawing.11" ShapeID="_x0000_i1061" DrawAspect="Content" ObjectID="_1664363279" r:id="rId88"/>
        </w:object>
      </w:r>
      <w:bookmarkStart w:id="465" w:name="_Ref14181987"/>
      <w:r w:rsidRPr="005F416C">
        <w:t xml:space="preserve">Рисунок </w:t>
      </w:r>
      <w:r w:rsidR="008A68E7" w:rsidRPr="005F416C">
        <w:fldChar w:fldCharType="begin"/>
      </w:r>
      <w:r w:rsidR="00481C42" w:rsidRPr="005F416C">
        <w:instrText xml:space="preserve"> STYLEREF 1 \s </w:instrText>
      </w:r>
      <w:r w:rsidR="008A68E7" w:rsidRPr="005F416C">
        <w:fldChar w:fldCharType="separate"/>
      </w:r>
      <w:r w:rsidR="00043B45" w:rsidRPr="005F416C">
        <w:rPr>
          <w:noProof/>
        </w:rPr>
        <w:t>1</w:t>
      </w:r>
      <w:r w:rsidR="008A68E7" w:rsidRPr="005F416C">
        <w:fldChar w:fldCharType="end"/>
      </w:r>
      <w:r w:rsidR="00481C42" w:rsidRPr="005F416C">
        <w:t>.</w:t>
      </w:r>
      <w:r w:rsidR="008A68E7" w:rsidRPr="005F416C">
        <w:fldChar w:fldCharType="begin"/>
      </w:r>
      <w:r w:rsidR="00481C42" w:rsidRPr="005F416C">
        <w:instrText xml:space="preserve"> SEQ Рисунок \* ARABIC \s 1 </w:instrText>
      </w:r>
      <w:r w:rsidR="008A68E7" w:rsidRPr="005F416C">
        <w:fldChar w:fldCharType="separate"/>
      </w:r>
      <w:r w:rsidR="00043B45" w:rsidRPr="005F416C">
        <w:rPr>
          <w:noProof/>
        </w:rPr>
        <w:t>39</w:t>
      </w:r>
      <w:r w:rsidR="008A68E7" w:rsidRPr="005F416C">
        <w:fldChar w:fldCharType="end"/>
      </w:r>
      <w:bookmarkEnd w:id="465"/>
      <w:r w:rsidRPr="005F416C">
        <w:t xml:space="preserve"> – </w:t>
      </w:r>
      <w:r w:rsidRPr="005F416C">
        <w:rPr>
          <w:noProof/>
        </w:rPr>
        <w:t xml:space="preserve">Формировние адреса страницы при обращении в конвейерную память </w:t>
      </w:r>
      <w:r w:rsidR="00C85842" w:rsidRPr="005F416C">
        <w:rPr>
          <w:noProof/>
        </w:rPr>
        <w:t xml:space="preserve">               </w:t>
      </w:r>
      <w:r w:rsidRPr="005F416C">
        <w:rPr>
          <w:noProof/>
        </w:rPr>
        <w:t>с использованием сираничной организации</w:t>
      </w:r>
    </w:p>
    <w:p w:rsidR="002D78A6" w:rsidRPr="005F416C" w:rsidRDefault="002D78A6" w:rsidP="000C7CA2">
      <w:pPr>
        <w:pStyle w:val="6"/>
        <w:ind w:left="1831" w:hanging="1151"/>
      </w:pPr>
      <w:r w:rsidRPr="005F416C">
        <w:rPr>
          <w:lang w:val="ru-RU"/>
        </w:rPr>
        <w:br w:type="page"/>
      </w:r>
      <w:bookmarkStart w:id="466" w:name="_Toc456871064"/>
      <w:bookmarkStart w:id="467" w:name="_Toc457277620"/>
      <w:bookmarkStart w:id="468" w:name="_Toc473711827"/>
      <w:bookmarkStart w:id="469" w:name="_Toc518379866"/>
      <w:bookmarkStart w:id="470" w:name="_Toc27983088"/>
      <w:bookmarkStart w:id="471" w:name="_Toc291581775"/>
      <w:bookmarkStart w:id="472" w:name="_Toc489026057"/>
      <w:bookmarkStart w:id="473" w:name="_Toc508044378"/>
      <w:r w:rsidRPr="005F416C">
        <w:lastRenderedPageBreak/>
        <w:t xml:space="preserve">Доступ к внутренней памяти </w:t>
      </w:r>
      <w:bookmarkEnd w:id="466"/>
      <w:bookmarkEnd w:id="467"/>
      <w:bookmarkEnd w:id="468"/>
      <w:bookmarkEnd w:id="469"/>
      <w:bookmarkEnd w:id="470"/>
      <w:bookmarkEnd w:id="471"/>
      <w:bookmarkEnd w:id="472"/>
      <w:r w:rsidRPr="005F416C">
        <w:t>микросхемы</w:t>
      </w:r>
      <w:bookmarkEnd w:id="473"/>
    </w:p>
    <w:p w:rsidR="002D78A6" w:rsidRPr="005F416C" w:rsidRDefault="002D78A6" w:rsidP="002D78A6">
      <w:pPr>
        <w:pStyle w:val="a9"/>
      </w:pPr>
      <w:r w:rsidRPr="005F416C">
        <w:t xml:space="preserve">В данном разделе описываются циклы обращения внешнего устройства к внутренней памяти микросхемы, находящейся в режиме “Slave”. </w:t>
      </w:r>
    </w:p>
    <w:p w:rsidR="002D78A6" w:rsidRPr="005F416C" w:rsidRDefault="002D78A6" w:rsidP="002D78A6">
      <w:pPr>
        <w:pStyle w:val="a9"/>
      </w:pPr>
      <w:r w:rsidRPr="005F416C">
        <w:t xml:space="preserve">Микросхема поддерживает конвейерный тип доступа к внутренней памяти. При операциях с внутренней памятью сигнал SCLK играет роль строба адреса и управляющих сигналов. При этом сигнал SCLK тактирует как работу интерфейса </w:t>
      </w:r>
      <w:r w:rsidR="000C7CA2" w:rsidRPr="005F416C">
        <w:t>микросхемы,</w:t>
      </w:r>
      <w:r w:rsidRPr="005F416C">
        <w:t xml:space="preserve"> так и работу интерфейса внешнего устройства. Адрес, данные и управляющие сигналы на шине синхронизируются положительным фронтом сигнала SCLK. </w:t>
      </w:r>
    </w:p>
    <w:p w:rsidR="002D78A6" w:rsidRPr="005F416C" w:rsidRDefault="000C7CA2" w:rsidP="002D78A6">
      <w:pPr>
        <w:pStyle w:val="a9"/>
      </w:pPr>
      <w:r w:rsidRPr="005F416C">
        <w:t>На рисунке</w:t>
      </w:r>
      <w:r w:rsidR="00B050B4">
        <w:fldChar w:fldCharType="begin"/>
      </w:r>
      <w:r w:rsidR="00B050B4">
        <w:instrText xml:space="preserve"> REF _Ref507257252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40</w:t>
      </w:r>
      <w:r w:rsidR="00B050B4">
        <w:fldChar w:fldCharType="end"/>
      </w:r>
      <w:r w:rsidR="002D78A6" w:rsidRPr="005F416C">
        <w:t xml:space="preserve"> </w:t>
      </w:r>
      <w:r w:rsidRPr="005F416C">
        <w:t>представлены</w:t>
      </w:r>
      <w:r w:rsidR="002D78A6" w:rsidRPr="005F416C">
        <w:t xml:space="preserve"> временные диаграммы пяти циклов чтения из внутренней памяти микросхемы.</w:t>
      </w:r>
    </w:p>
    <w:bookmarkStart w:id="474" w:name="_Ref482681539"/>
    <w:bookmarkStart w:id="475" w:name="_Ref63144629"/>
    <w:bookmarkStart w:id="476" w:name="_Toc518379973"/>
    <w:bookmarkStart w:id="477" w:name="_Toc27982982"/>
    <w:p w:rsidR="002D78A6" w:rsidRPr="005F416C" w:rsidRDefault="00016D6F" w:rsidP="002D78A6">
      <w:pPr>
        <w:pStyle w:val="aff9"/>
      </w:pPr>
      <w:r w:rsidRPr="005F416C">
        <w:object w:dxaOrig="11040" w:dyaOrig="5508">
          <v:shape id="_x0000_i1062" type="#_x0000_t75" style="width:466.5pt;height:232.5pt" o:ole="">
            <v:imagedata r:id="rId89" o:title=""/>
          </v:shape>
          <o:OLEObject Type="Embed" ProgID="Visio.Drawing.11" ShapeID="_x0000_i1062" DrawAspect="Content" ObjectID="_1664363280" r:id="rId90"/>
        </w:object>
      </w:r>
    </w:p>
    <w:p w:rsidR="002D78A6" w:rsidRPr="005F416C" w:rsidRDefault="002D78A6" w:rsidP="002D78A6">
      <w:pPr>
        <w:pStyle w:val="aff9"/>
      </w:pPr>
      <w:bookmarkStart w:id="478" w:name="_Ref507257252"/>
      <w:bookmarkStart w:id="479" w:name="_Toc291168902"/>
      <w:bookmarkStart w:id="480" w:name="_Toc489026210"/>
      <w:bookmarkEnd w:id="474"/>
      <w:bookmarkEnd w:id="475"/>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40</w:t>
      </w:r>
      <w:r w:rsidR="008A68E7" w:rsidRPr="005F416C">
        <w:rPr>
          <w:noProof/>
        </w:rPr>
        <w:fldChar w:fldCharType="end"/>
      </w:r>
      <w:bookmarkEnd w:id="478"/>
      <w:r w:rsidRPr="005F416C">
        <w:t xml:space="preserve">   –  Временные диаграммы циклов чтения в режиме “Slave”</w:t>
      </w:r>
      <w:bookmarkEnd w:id="479"/>
      <w:bookmarkEnd w:id="480"/>
      <w:r w:rsidRPr="005F416C">
        <w:t xml:space="preserve"> </w:t>
      </w:r>
      <w:bookmarkEnd w:id="476"/>
      <w:bookmarkEnd w:id="477"/>
    </w:p>
    <w:p w:rsidR="002D78A6" w:rsidRPr="005F416C" w:rsidRDefault="002D78A6" w:rsidP="002D78A6">
      <w:pPr>
        <w:pStyle w:val="a9"/>
      </w:pPr>
      <w:r w:rsidRPr="005F416C">
        <w:t xml:space="preserve">По положительному фронту сигнала SCLK внешнее устройство выставляет на шину адрес требуемой ячейки памяти и управляющий сигнал </w:t>
      </w:r>
      <w:r w:rsidR="00016D6F" w:rsidRPr="005F416C">
        <w:rPr>
          <w:lang w:val="en-US"/>
        </w:rPr>
        <w:t>X</w:t>
      </w:r>
      <w:r w:rsidR="00016D6F" w:rsidRPr="005F416C">
        <w:t>CSI</w:t>
      </w:r>
      <w:r w:rsidRPr="005F416C">
        <w:t xml:space="preserve">. По следующему фронту интерфейс фиксирует адрес во входном адресном FIFO и начинает процедуру считывания данных из внутренней памяти. По этому же фронту сигнала SCLK внешнее устройство может выставить следующую команду чтения и т.д. Если адресное FIFO заполнено, микросхема снимает сигнал </w:t>
      </w:r>
      <w:r w:rsidR="00016D6F" w:rsidRPr="005F416C">
        <w:rPr>
          <w:lang w:val="en-US"/>
        </w:rPr>
        <w:t>X</w:t>
      </w:r>
      <w:r w:rsidR="00016D6F" w:rsidRPr="005F416C">
        <w:t>RDY</w:t>
      </w:r>
      <w:r w:rsidRPr="005F416C">
        <w:t xml:space="preserve"> и перестает реагировать на команды внешнего устройства. </w:t>
      </w:r>
    </w:p>
    <w:p w:rsidR="002D78A6" w:rsidRPr="005F416C" w:rsidRDefault="002D78A6" w:rsidP="002D78A6">
      <w:pPr>
        <w:pStyle w:val="a9"/>
      </w:pPr>
      <w:r w:rsidRPr="005F416C">
        <w:t>По окончании процедуры чтения из внутренней памяти микросхема выдает считанные данные на внешнюю шину данных и акт</w:t>
      </w:r>
      <w:r w:rsidR="000C7CA2" w:rsidRPr="005F416C">
        <w:t xml:space="preserve">ивизирует сигнал </w:t>
      </w:r>
      <w:r w:rsidR="00016D6F" w:rsidRPr="005F416C">
        <w:rPr>
          <w:lang w:val="en-US"/>
        </w:rPr>
        <w:t>X</w:t>
      </w:r>
      <w:r w:rsidR="00016D6F" w:rsidRPr="005F416C">
        <w:t>STRB</w:t>
      </w:r>
      <w:r w:rsidR="000C7CA2" w:rsidRPr="005F416C">
        <w:t xml:space="preserve">. Данные </w:t>
      </w:r>
      <w:r w:rsidRPr="005F416C">
        <w:t>на шине остаются неизменными в течение одного такта сигнала SCLK. Через один такт работы внешней шины интерфейс переводит выводы шины данных в состояние “на ввод”.</w:t>
      </w:r>
    </w:p>
    <w:p w:rsidR="002D78A6" w:rsidRPr="005F416C" w:rsidRDefault="002D78A6" w:rsidP="002D78A6">
      <w:pPr>
        <w:pStyle w:val="a9"/>
      </w:pPr>
      <w:r w:rsidRPr="005F416C">
        <w:t>Время с момента защелкивания адреса до появлени</w:t>
      </w:r>
      <w:r w:rsidR="000C7CA2" w:rsidRPr="005F416C">
        <w:t xml:space="preserve">я данных на выходах микросхемы </w:t>
      </w:r>
      <w:r w:rsidRPr="005F416C">
        <w:t>не определено.</w:t>
      </w:r>
    </w:p>
    <w:p w:rsidR="002D78A6" w:rsidRPr="005F416C" w:rsidRDefault="002D78A6" w:rsidP="002D78A6">
      <w:pPr>
        <w:pStyle w:val="a9"/>
      </w:pPr>
      <w:r w:rsidRPr="005F416C">
        <w:t>Считывание данных из внутренней памяти процессора всегда идет 32- разрядными словами.</w:t>
      </w:r>
    </w:p>
    <w:p w:rsidR="002D78A6" w:rsidRPr="005F416C" w:rsidRDefault="000C7CA2" w:rsidP="002D78A6">
      <w:pPr>
        <w:pStyle w:val="a9"/>
      </w:pPr>
      <w:r w:rsidRPr="005F416C">
        <w:t>Н</w:t>
      </w:r>
      <w:r w:rsidR="00452F9F" w:rsidRPr="005F416C">
        <w:t>а</w:t>
      </w:r>
      <w:r w:rsidRPr="005F416C">
        <w:t xml:space="preserve"> рисунке </w:t>
      </w:r>
      <w:r w:rsidR="00B050B4">
        <w:fldChar w:fldCharType="begin"/>
      </w:r>
      <w:r w:rsidR="00B050B4">
        <w:instrText xml:space="preserve"> REF _Ref507257288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41</w:t>
      </w:r>
      <w:r w:rsidR="00B050B4">
        <w:fldChar w:fldCharType="end"/>
      </w:r>
      <w:r w:rsidR="002D78A6" w:rsidRPr="005F416C">
        <w:t xml:space="preserve"> </w:t>
      </w:r>
      <w:r w:rsidRPr="005F416C">
        <w:t xml:space="preserve">представлены </w:t>
      </w:r>
      <w:r w:rsidR="002D78A6" w:rsidRPr="005F416C">
        <w:t xml:space="preserve">временные диаграммы пяти последовательных циклов записи во внутреннюю память  микросхемы. </w:t>
      </w:r>
    </w:p>
    <w:p w:rsidR="002D78A6" w:rsidRPr="005F416C" w:rsidRDefault="002D78A6" w:rsidP="002D78A6">
      <w:pPr>
        <w:pStyle w:val="a9"/>
      </w:pPr>
      <w:r w:rsidRPr="005F416C">
        <w:t xml:space="preserve">По положительному фронту сигнала SCLK внешнее устройство выставляет на шину адрес требуемой ячейки памяти, записываемые данные и управляющие сигналы </w:t>
      </w:r>
      <w:r w:rsidR="00016D6F" w:rsidRPr="005F416C">
        <w:rPr>
          <w:lang w:val="en-US"/>
        </w:rPr>
        <w:t>X</w:t>
      </w:r>
      <w:r w:rsidR="00016D6F" w:rsidRPr="005F416C">
        <w:t>CSI</w:t>
      </w:r>
      <w:r w:rsidRPr="005F416C">
        <w:t xml:space="preserve"> и </w:t>
      </w:r>
      <w:r w:rsidR="00016D6F" w:rsidRPr="005F416C">
        <w:rPr>
          <w:lang w:val="en-US"/>
        </w:rPr>
        <w:t>X</w:t>
      </w:r>
      <w:r w:rsidR="00016D6F" w:rsidRPr="005F416C">
        <w:t>WE</w:t>
      </w:r>
      <w:r w:rsidRPr="005F416C">
        <w:t>. По следующему фронту SCLK интерфейс защелкивает требуемый адрес во входном адресном FIFO, данные – во входном FIFO данных. По этому же фронту сигнала SCLK внешнее устройство может выставить следующую команду записи и т.д. Если адресное FIFO заполнено</w:t>
      </w:r>
      <w:r w:rsidR="00C85842" w:rsidRPr="005F416C">
        <w:t>,</w:t>
      </w:r>
      <w:r w:rsidRPr="005F416C">
        <w:t xml:space="preserve"> ин</w:t>
      </w:r>
      <w:r w:rsidRPr="005F416C">
        <w:lastRenderedPageBreak/>
        <w:t xml:space="preserve">терфейс снимает сигнал </w:t>
      </w:r>
      <w:r w:rsidR="00016D6F" w:rsidRPr="005F416C">
        <w:rPr>
          <w:lang w:val="en-US"/>
        </w:rPr>
        <w:t>X</w:t>
      </w:r>
      <w:r w:rsidR="00016D6F" w:rsidRPr="005F416C">
        <w:t>RDY</w:t>
      </w:r>
      <w:r w:rsidRPr="005F416C">
        <w:t xml:space="preserve"> и перестает реагировать на следующие команды. Данные во внутреннюю память микросхемы записываются только 32 – разрядными словами.</w:t>
      </w:r>
    </w:p>
    <w:bookmarkStart w:id="481" w:name="_Ref482681603"/>
    <w:bookmarkStart w:id="482" w:name="_Ref488823271"/>
    <w:bookmarkStart w:id="483" w:name="_Toc518379974"/>
    <w:bookmarkStart w:id="484" w:name="_Toc27982983"/>
    <w:p w:rsidR="002D78A6" w:rsidRPr="005F416C" w:rsidRDefault="00016D6F" w:rsidP="002D78A6">
      <w:pPr>
        <w:pStyle w:val="aff9"/>
      </w:pPr>
      <w:r w:rsidRPr="005F416C">
        <w:object w:dxaOrig="11016" w:dyaOrig="5508">
          <v:shape id="_x0000_i1063" type="#_x0000_t75" style="width:467.25pt;height:232.5pt" o:ole="">
            <v:imagedata r:id="rId91" o:title=""/>
          </v:shape>
          <o:OLEObject Type="Embed" ProgID="Visio.Drawing.11" ShapeID="_x0000_i1063" DrawAspect="Content" ObjectID="_1664363281" r:id="rId92"/>
        </w:object>
      </w:r>
    </w:p>
    <w:p w:rsidR="002D78A6" w:rsidRPr="005F416C" w:rsidRDefault="002D78A6" w:rsidP="002D78A6">
      <w:pPr>
        <w:pStyle w:val="aff9"/>
      </w:pPr>
      <w:bookmarkStart w:id="485" w:name="_Ref507257288"/>
      <w:bookmarkStart w:id="486" w:name="_Toc291168903"/>
      <w:bookmarkStart w:id="487" w:name="_Toc489026211"/>
      <w:bookmarkEnd w:id="481"/>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41</w:t>
      </w:r>
      <w:r w:rsidR="008A68E7" w:rsidRPr="005F416C">
        <w:rPr>
          <w:noProof/>
        </w:rPr>
        <w:fldChar w:fldCharType="end"/>
      </w:r>
      <w:bookmarkEnd w:id="485"/>
      <w:r w:rsidRPr="005F416C">
        <w:t xml:space="preserve">   –  Временные диаграммы циклов записи в режиме “Slave”</w:t>
      </w:r>
      <w:bookmarkEnd w:id="482"/>
      <w:bookmarkEnd w:id="483"/>
      <w:bookmarkEnd w:id="484"/>
      <w:bookmarkEnd w:id="486"/>
      <w:bookmarkEnd w:id="487"/>
    </w:p>
    <w:p w:rsidR="002D78A6" w:rsidRPr="005F416C" w:rsidRDefault="000C7CA2" w:rsidP="002D78A6">
      <w:pPr>
        <w:pStyle w:val="a9"/>
      </w:pPr>
      <w:r w:rsidRPr="005F416C">
        <w:t>На рисунке</w:t>
      </w:r>
      <w:r w:rsidR="00B050B4">
        <w:fldChar w:fldCharType="begin"/>
      </w:r>
      <w:r w:rsidR="00B050B4">
        <w:instrText xml:space="preserve"> REF _Ref507257311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42</w:t>
      </w:r>
      <w:r w:rsidR="00B050B4">
        <w:fldChar w:fldCharType="end"/>
      </w:r>
      <w:r w:rsidR="002D78A6" w:rsidRPr="005F416C">
        <w:t xml:space="preserve"> </w:t>
      </w:r>
      <w:r w:rsidRPr="005F416C">
        <w:t>представлены</w:t>
      </w:r>
      <w:r w:rsidR="002D78A6" w:rsidRPr="005F416C">
        <w:t xml:space="preserve"> временные диаграммы последовательного цикла два чтения – две записи во внутреннюю память микросхемы. </w:t>
      </w:r>
    </w:p>
    <w:p w:rsidR="002D78A6" w:rsidRPr="005F416C" w:rsidRDefault="002D78A6" w:rsidP="002D78A6">
      <w:pPr>
        <w:pStyle w:val="a9"/>
      </w:pPr>
    </w:p>
    <w:bookmarkStart w:id="488" w:name="_Ref488823396"/>
    <w:bookmarkStart w:id="489" w:name="_Toc518379975"/>
    <w:bookmarkStart w:id="490" w:name="_Toc27982984"/>
    <w:p w:rsidR="002D78A6" w:rsidRPr="005F416C" w:rsidRDefault="00016D6F" w:rsidP="002D78A6">
      <w:pPr>
        <w:pStyle w:val="aff9"/>
      </w:pPr>
      <w:r w:rsidRPr="005F416C">
        <w:object w:dxaOrig="11040" w:dyaOrig="5484">
          <v:shape id="_x0000_i1064" type="#_x0000_t75" style="width:466.5pt;height:232.5pt" o:ole="">
            <v:imagedata r:id="rId93" o:title=""/>
          </v:shape>
          <o:OLEObject Type="Embed" ProgID="Visio.Drawing.11" ShapeID="_x0000_i1064" DrawAspect="Content" ObjectID="_1664363282" r:id="rId94"/>
        </w:object>
      </w:r>
    </w:p>
    <w:p w:rsidR="002D78A6" w:rsidRPr="005F416C" w:rsidRDefault="002D78A6" w:rsidP="002D78A6">
      <w:pPr>
        <w:pStyle w:val="aff9"/>
      </w:pPr>
      <w:bookmarkStart w:id="491" w:name="_Ref507257311"/>
      <w:bookmarkStart w:id="492" w:name="_Toc291168904"/>
      <w:bookmarkStart w:id="493" w:name="_Toc489026212"/>
      <w:bookmarkEnd w:id="48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42</w:t>
      </w:r>
      <w:r w:rsidR="008A68E7" w:rsidRPr="005F416C">
        <w:rPr>
          <w:noProof/>
        </w:rPr>
        <w:fldChar w:fldCharType="end"/>
      </w:r>
      <w:bookmarkEnd w:id="491"/>
      <w:r w:rsidRPr="005F416C">
        <w:t xml:space="preserve">   –  Временные диаграммы перехода чтение- запись при обращении внешнего устройства к внутренней памяти </w:t>
      </w:r>
      <w:bookmarkEnd w:id="492"/>
      <w:bookmarkEnd w:id="493"/>
      <w:r w:rsidRPr="005F416C">
        <w:t xml:space="preserve">микросхемы </w:t>
      </w:r>
      <w:bookmarkEnd w:id="489"/>
      <w:bookmarkEnd w:id="490"/>
    </w:p>
    <w:p w:rsidR="002D78A6" w:rsidRPr="005F416C" w:rsidRDefault="002D78A6" w:rsidP="002D78A6">
      <w:pPr>
        <w:pStyle w:val="a9"/>
      </w:pPr>
      <w:r w:rsidRPr="005F416C">
        <w:t>Через один такт системной шины (SCLK) после выдачи на шину последних считываемых данных интерфейс переводит выводы шины данных в состояние “на ввод”. После этого по следующему положительному фронту сигнала SCLK вн</w:t>
      </w:r>
      <w:r w:rsidR="000C7CA2" w:rsidRPr="005F416C">
        <w:t>ешнее устройство может начинать</w:t>
      </w:r>
      <w:r w:rsidRPr="005F416C">
        <w:t xml:space="preserve"> операцию записи данных во внутреннюю память микросхемы.</w:t>
      </w:r>
    </w:p>
    <w:p w:rsidR="002D78A6" w:rsidRPr="005F416C" w:rsidRDefault="000C7CA2" w:rsidP="002D78A6">
      <w:pPr>
        <w:pStyle w:val="a9"/>
      </w:pPr>
      <w:r w:rsidRPr="005F416C">
        <w:lastRenderedPageBreak/>
        <w:t xml:space="preserve">На рисунке </w:t>
      </w:r>
      <w:r w:rsidR="00B050B4">
        <w:fldChar w:fldCharType="begin"/>
      </w:r>
      <w:r w:rsidR="00B050B4">
        <w:instrText xml:space="preserve"> REF _Ref507257334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43</w:t>
      </w:r>
      <w:r w:rsidR="00B050B4">
        <w:fldChar w:fldCharType="end"/>
      </w:r>
      <w:r w:rsidR="002D78A6" w:rsidRPr="005F416C">
        <w:t xml:space="preserve"> </w:t>
      </w:r>
      <w:r w:rsidRPr="005F416C">
        <w:t>приведены</w:t>
      </w:r>
      <w:r w:rsidR="002D78A6" w:rsidRPr="005F416C">
        <w:t xml:space="preserve"> временные диаграммы последовательного цикла две записи – два чтения из внутренней памяти микросхемы. </w:t>
      </w:r>
    </w:p>
    <w:p w:rsidR="002D78A6" w:rsidRPr="005F416C" w:rsidRDefault="002D78A6" w:rsidP="002D78A6">
      <w:pPr>
        <w:pStyle w:val="a9"/>
      </w:pPr>
    </w:p>
    <w:bookmarkStart w:id="494" w:name="_Ref488823597"/>
    <w:bookmarkStart w:id="495" w:name="_Toc518379976"/>
    <w:bookmarkStart w:id="496" w:name="_Toc27982985"/>
    <w:p w:rsidR="002D78A6" w:rsidRPr="005F416C" w:rsidRDefault="00016D6F" w:rsidP="002D78A6">
      <w:pPr>
        <w:pStyle w:val="aff9"/>
      </w:pPr>
      <w:r w:rsidRPr="005F416C">
        <w:object w:dxaOrig="11004" w:dyaOrig="5460">
          <v:shape id="_x0000_i1065" type="#_x0000_t75" style="width:467.25pt;height:232.5pt" o:ole="">
            <v:imagedata r:id="rId95" o:title=""/>
          </v:shape>
          <o:OLEObject Type="Embed" ProgID="Visio.Drawing.11" ShapeID="_x0000_i1065" DrawAspect="Content" ObjectID="_1664363283" r:id="rId96"/>
        </w:object>
      </w:r>
      <w:r w:rsidR="002D78A6" w:rsidRPr="005F416C">
        <w:t xml:space="preserve"> </w:t>
      </w:r>
    </w:p>
    <w:p w:rsidR="002D78A6" w:rsidRPr="005F416C" w:rsidRDefault="002D78A6" w:rsidP="002D78A6">
      <w:pPr>
        <w:pStyle w:val="aff9"/>
      </w:pPr>
      <w:bookmarkStart w:id="497" w:name="_Ref507257334"/>
      <w:bookmarkStart w:id="498" w:name="_Toc291168905"/>
      <w:bookmarkStart w:id="499" w:name="_Toc489026213"/>
      <w:bookmarkEnd w:id="494"/>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43</w:t>
      </w:r>
      <w:r w:rsidR="008A68E7" w:rsidRPr="005F416C">
        <w:rPr>
          <w:noProof/>
        </w:rPr>
        <w:fldChar w:fldCharType="end"/>
      </w:r>
      <w:bookmarkEnd w:id="497"/>
      <w:r w:rsidRPr="005F416C">
        <w:t xml:space="preserve">   –  Временные диаграммы перехода запись- чтение запись при обращении внешнего устройства к внутренней памяти </w:t>
      </w:r>
      <w:bookmarkEnd w:id="495"/>
      <w:bookmarkEnd w:id="496"/>
      <w:bookmarkEnd w:id="498"/>
      <w:bookmarkEnd w:id="499"/>
      <w:r w:rsidRPr="005F416C">
        <w:t>микросхемы</w:t>
      </w:r>
    </w:p>
    <w:p w:rsidR="002D78A6" w:rsidRPr="005F416C" w:rsidRDefault="002D78A6" w:rsidP="002D78A6">
      <w:pPr>
        <w:pStyle w:val="a9"/>
      </w:pPr>
      <w:r w:rsidRPr="005F416C">
        <w:t>При переходе от записи к чтению, п</w:t>
      </w:r>
      <w:r w:rsidR="000C7CA2" w:rsidRPr="005F416C">
        <w:t xml:space="preserve">еред выдачей команды чтения на </w:t>
      </w:r>
      <w:r w:rsidRPr="005F416C">
        <w:t>шину внешнее устройство обязано перевести шину данных в высокоимпедансное состояние. Выданная внешним устройством команда чтения защелкивается интерфейсом по следующему положительному фронту сигнала SCLK. Через такт сигнала SCLK после этого выводы шины данных микросхемы переводятся в состояние “на вывод”.</w:t>
      </w:r>
    </w:p>
    <w:p w:rsidR="002D78A6" w:rsidRPr="005F416C" w:rsidRDefault="002D78A6" w:rsidP="002D78A6">
      <w:pPr>
        <w:pStyle w:val="a9"/>
      </w:pPr>
      <w:r w:rsidRPr="005F416C">
        <w:t xml:space="preserve">Данные, считываемые внешним устройством, выдаются на шину данных через неопределенное время и стробируются низким уровнем сигнала </w:t>
      </w:r>
      <w:r w:rsidR="00016D6F" w:rsidRPr="005F416C">
        <w:rPr>
          <w:lang w:val="en-US"/>
        </w:rPr>
        <w:t>X</w:t>
      </w:r>
      <w:r w:rsidR="00016D6F" w:rsidRPr="005F416C">
        <w:t>STRB</w:t>
      </w:r>
      <w:r w:rsidRPr="005F416C">
        <w:t>.</w:t>
      </w:r>
    </w:p>
    <w:p w:rsidR="002D78A6" w:rsidRPr="005F416C" w:rsidRDefault="002D78A6" w:rsidP="002D78A6">
      <w:pPr>
        <w:pStyle w:val="6"/>
      </w:pPr>
      <w:r w:rsidRPr="005F416C">
        <w:rPr>
          <w:lang w:val="ru-RU"/>
        </w:rPr>
        <w:br w:type="page"/>
      </w:r>
      <w:bookmarkStart w:id="500" w:name="_Toc456871065"/>
      <w:bookmarkStart w:id="501" w:name="_Toc457277621"/>
      <w:bookmarkStart w:id="502" w:name="_Toc473711828"/>
      <w:bookmarkStart w:id="503" w:name="_Toc518379867"/>
      <w:bookmarkStart w:id="504" w:name="_Toc27983089"/>
      <w:bookmarkStart w:id="505" w:name="_Toc291581776"/>
      <w:bookmarkStart w:id="506" w:name="_Toc489026058"/>
      <w:bookmarkStart w:id="507" w:name="_Toc508044379"/>
      <w:r w:rsidRPr="005F416C">
        <w:lastRenderedPageBreak/>
        <w:t>Арбитраж шины</w:t>
      </w:r>
      <w:bookmarkEnd w:id="500"/>
      <w:bookmarkEnd w:id="501"/>
      <w:bookmarkEnd w:id="502"/>
      <w:bookmarkEnd w:id="503"/>
      <w:bookmarkEnd w:id="504"/>
      <w:bookmarkEnd w:id="505"/>
      <w:bookmarkEnd w:id="506"/>
      <w:bookmarkEnd w:id="507"/>
    </w:p>
    <w:p w:rsidR="002D78A6" w:rsidRPr="005F416C" w:rsidRDefault="000C7CA2" w:rsidP="002D78A6">
      <w:pPr>
        <w:pStyle w:val="a9"/>
      </w:pPr>
      <w:r w:rsidRPr="005F416C">
        <w:t xml:space="preserve">На рисунке </w:t>
      </w:r>
      <w:r w:rsidR="00B050B4">
        <w:fldChar w:fldCharType="begin"/>
      </w:r>
      <w:r w:rsidR="00B050B4">
        <w:instrText xml:space="preserve"> REF _Ref507257361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44</w:t>
      </w:r>
      <w:r w:rsidR="00B050B4">
        <w:fldChar w:fldCharType="end"/>
      </w:r>
      <w:r w:rsidR="002D78A6" w:rsidRPr="005F416C">
        <w:t xml:space="preserve"> </w:t>
      </w:r>
      <w:r w:rsidRPr="005F416C">
        <w:t>приведены</w:t>
      </w:r>
      <w:r w:rsidR="002D78A6" w:rsidRPr="005F416C">
        <w:t xml:space="preserve"> временные диаграммы процесса передачи управления шиной от внешнего устройства к микросхеме.</w:t>
      </w:r>
    </w:p>
    <w:p w:rsidR="002D78A6" w:rsidRPr="005F416C" w:rsidRDefault="002D78A6" w:rsidP="002D78A6">
      <w:pPr>
        <w:pStyle w:val="a9"/>
      </w:pPr>
    </w:p>
    <w:bookmarkStart w:id="508" w:name="_Ref63154922"/>
    <w:bookmarkStart w:id="509" w:name="_Toc456871582"/>
    <w:bookmarkStart w:id="510" w:name="_Toc457277867"/>
    <w:bookmarkStart w:id="511" w:name="_Toc473775248"/>
    <w:bookmarkStart w:id="512" w:name="_Toc518379977"/>
    <w:bookmarkStart w:id="513" w:name="_Toc27982986"/>
    <w:p w:rsidR="002D78A6" w:rsidRPr="005F416C" w:rsidRDefault="00016D6F" w:rsidP="00F24AE6">
      <w:pPr>
        <w:pStyle w:val="aff9"/>
      </w:pPr>
      <w:r w:rsidRPr="005F416C">
        <w:object w:dxaOrig="11064" w:dyaOrig="9132">
          <v:shape id="_x0000_i1066" type="#_x0000_t75" style="width:465pt;height:384.75pt" o:ole="">
            <v:imagedata r:id="rId97" o:title=""/>
          </v:shape>
          <o:OLEObject Type="Embed" ProgID="Visio.Drawing.11" ShapeID="_x0000_i1066" DrawAspect="Content" ObjectID="_1664363284" r:id="rId98"/>
        </w:object>
      </w:r>
    </w:p>
    <w:p w:rsidR="002D78A6" w:rsidRPr="005F416C" w:rsidRDefault="002D78A6" w:rsidP="00F24AE6">
      <w:pPr>
        <w:pStyle w:val="aff9"/>
      </w:pPr>
      <w:bookmarkStart w:id="514" w:name="_Ref507257361"/>
      <w:bookmarkStart w:id="515" w:name="_Toc291168906"/>
      <w:bookmarkStart w:id="516" w:name="_Toc489026214"/>
      <w:bookmarkEnd w:id="50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44</w:t>
      </w:r>
      <w:r w:rsidR="008A68E7" w:rsidRPr="005F416C">
        <w:rPr>
          <w:noProof/>
        </w:rPr>
        <w:fldChar w:fldCharType="end"/>
      </w:r>
      <w:bookmarkEnd w:id="514"/>
      <w:r w:rsidRPr="005F416C">
        <w:t xml:space="preserve">   –  Временные диаграммы передачи управления шиной от внешнего устройства к </w:t>
      </w:r>
      <w:bookmarkEnd w:id="509"/>
      <w:bookmarkEnd w:id="510"/>
      <w:bookmarkEnd w:id="511"/>
      <w:bookmarkEnd w:id="512"/>
      <w:bookmarkEnd w:id="513"/>
      <w:bookmarkEnd w:id="515"/>
      <w:bookmarkEnd w:id="516"/>
      <w:r w:rsidRPr="005F416C">
        <w:t>микросхеме</w:t>
      </w:r>
    </w:p>
    <w:p w:rsidR="002D78A6" w:rsidRPr="005F416C" w:rsidRDefault="002D78A6" w:rsidP="002D78A6">
      <w:pPr>
        <w:pStyle w:val="a9"/>
      </w:pPr>
      <w:r w:rsidRPr="005F416C">
        <w:t>Для получения управлен</w:t>
      </w:r>
      <w:r w:rsidR="000C7CA2" w:rsidRPr="005F416C">
        <w:t>ия шиной</w:t>
      </w:r>
      <w:r w:rsidR="00016D6F" w:rsidRPr="005F416C">
        <w:t xml:space="preserve"> интерфейс </w:t>
      </w:r>
      <w:r w:rsidRPr="005F416C">
        <w:t xml:space="preserve">выставляет запрос на управление </w:t>
      </w:r>
      <w:r w:rsidR="00016D6F" w:rsidRPr="005F416C">
        <w:rPr>
          <w:lang w:val="en-US"/>
        </w:rPr>
        <w:t>X</w:t>
      </w:r>
      <w:r w:rsidR="00016D6F" w:rsidRPr="005F416C">
        <w:t>HOLDO</w:t>
      </w:r>
      <w:r w:rsidRPr="005F416C">
        <w:t>.</w:t>
      </w:r>
    </w:p>
    <w:p w:rsidR="002D78A6" w:rsidRPr="005F416C" w:rsidRDefault="002D78A6" w:rsidP="002D78A6">
      <w:pPr>
        <w:pStyle w:val="a9"/>
      </w:pPr>
      <w:r w:rsidRPr="005F416C">
        <w:t xml:space="preserve">Сигнал разрешения на захват шины (низкий уровень сигнала </w:t>
      </w:r>
      <w:r w:rsidR="00016D6F" w:rsidRPr="005F416C">
        <w:rPr>
          <w:lang w:val="en-US"/>
        </w:rPr>
        <w:t>X</w:t>
      </w:r>
      <w:r w:rsidR="00016D6F" w:rsidRPr="005F416C">
        <w:t>HOLDA</w:t>
      </w:r>
      <w:r w:rsidRPr="005F416C">
        <w:t xml:space="preserve">) фиксируется по положительному фронту сигнала SCLK. Через два такта внешней шины микросхема устанавливает высокий уровень сигнала на выходах </w:t>
      </w:r>
      <w:r w:rsidR="00016D6F" w:rsidRPr="005F416C">
        <w:rPr>
          <w:lang w:val="en-US"/>
        </w:rPr>
        <w:t>X</w:t>
      </w:r>
      <w:r w:rsidR="00016D6F" w:rsidRPr="005F416C">
        <w:t>RDY</w:t>
      </w:r>
      <w:r w:rsidRPr="005F416C">
        <w:t xml:space="preserve"> и </w:t>
      </w:r>
      <w:r w:rsidR="00016D6F" w:rsidRPr="005F416C">
        <w:rPr>
          <w:lang w:val="en-US"/>
        </w:rPr>
        <w:t>X</w:t>
      </w:r>
      <w:r w:rsidR="00016D6F" w:rsidRPr="005F416C">
        <w:t>STRB</w:t>
      </w:r>
      <w:r w:rsidRPr="005F416C">
        <w:t xml:space="preserve">, и переводит остальные управляющие выводы, а также адресные выводы и выводы шины данных – в состояние “на выдачу”. По следующему фронту сигнала SCLK снимается сигнал </w:t>
      </w:r>
      <w:r w:rsidR="00016D6F" w:rsidRPr="005F416C">
        <w:rPr>
          <w:lang w:val="en-US"/>
        </w:rPr>
        <w:t>X</w:t>
      </w:r>
      <w:r w:rsidR="00016D6F" w:rsidRPr="005F416C">
        <w:t>HOLDO</w:t>
      </w:r>
      <w:r w:rsidRPr="005F416C">
        <w:t xml:space="preserve">, а в следующем такте выводы </w:t>
      </w:r>
      <w:r w:rsidR="00016D6F" w:rsidRPr="005F416C">
        <w:rPr>
          <w:lang w:val="en-US"/>
        </w:rPr>
        <w:t>X</w:t>
      </w:r>
      <w:r w:rsidR="00016D6F" w:rsidRPr="005F416C">
        <w:t>RDY</w:t>
      </w:r>
      <w:r w:rsidRPr="005F416C">
        <w:t xml:space="preserve"> и </w:t>
      </w:r>
      <w:r w:rsidR="00016D6F" w:rsidRPr="005F416C">
        <w:rPr>
          <w:lang w:val="en-US"/>
        </w:rPr>
        <w:t>X</w:t>
      </w:r>
      <w:r w:rsidR="00016D6F" w:rsidRPr="005F416C">
        <w:t>STRB</w:t>
      </w:r>
      <w:r w:rsidRPr="005F416C">
        <w:t xml:space="preserve"> переводятся в состояние “на прием”. После этого интерфейс ожидает снятия сигнала разрешения на передачу шины.</w:t>
      </w:r>
    </w:p>
    <w:p w:rsidR="002D78A6" w:rsidRPr="005F416C" w:rsidRDefault="002D78A6" w:rsidP="002D78A6">
      <w:pPr>
        <w:pStyle w:val="a9"/>
      </w:pPr>
      <w:r w:rsidRPr="005F416C">
        <w:t xml:space="preserve">Зафиксировав высокий уровень сигнала </w:t>
      </w:r>
      <w:r w:rsidR="00016D6F" w:rsidRPr="005F416C">
        <w:rPr>
          <w:lang w:val="en-US"/>
        </w:rPr>
        <w:t>X</w:t>
      </w:r>
      <w:r w:rsidR="00016D6F" w:rsidRPr="005F416C">
        <w:t>HOLDA</w:t>
      </w:r>
      <w:r w:rsidRPr="005F416C">
        <w:t>, интерфейс через один такт внешней шины перево</w:t>
      </w:r>
      <w:r w:rsidR="00016D6F" w:rsidRPr="005F416C">
        <w:t xml:space="preserve">дит двунаправленный вывод </w:t>
      </w:r>
      <w:r w:rsidR="00016D6F" w:rsidRPr="005F416C">
        <w:rPr>
          <w:lang w:val="en-US"/>
        </w:rPr>
        <w:t>X</w:t>
      </w:r>
      <w:r w:rsidR="00016D6F" w:rsidRPr="005F416C">
        <w:t>HOLDA</w:t>
      </w:r>
      <w:r w:rsidRPr="005F416C">
        <w:t xml:space="preserve"> в состояние “на выдачу”. Одновременно с этим может начаться операция на внешней шине</w:t>
      </w:r>
      <w:r w:rsidR="00162109" w:rsidRPr="005F416C">
        <w:t>.</w:t>
      </w:r>
    </w:p>
    <w:p w:rsidR="002D78A6" w:rsidRPr="005F416C" w:rsidRDefault="000C7CA2" w:rsidP="002D78A6">
      <w:pPr>
        <w:pStyle w:val="a9"/>
      </w:pPr>
      <w:r w:rsidRPr="005F416C">
        <w:t xml:space="preserve">На рисунке </w:t>
      </w:r>
      <w:r w:rsidR="00B050B4">
        <w:fldChar w:fldCharType="begin"/>
      </w:r>
      <w:r w:rsidR="00B050B4">
        <w:instrText xml:space="preserve"> REF _Ref526258155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45</w:t>
      </w:r>
      <w:r w:rsidR="00B050B4">
        <w:fldChar w:fldCharType="end"/>
      </w:r>
      <w:r w:rsidR="00162109" w:rsidRPr="005F416C">
        <w:t xml:space="preserve"> </w:t>
      </w:r>
      <w:r w:rsidRPr="005F416C">
        <w:t>приведены</w:t>
      </w:r>
      <w:r w:rsidR="002D78A6" w:rsidRPr="005F416C">
        <w:t xml:space="preserve"> временные диаграммы процесса передачи микросхемой управления шиной внешнему устройству, сформировавшему запрос на захват шины.</w:t>
      </w:r>
    </w:p>
    <w:bookmarkStart w:id="517" w:name="_Ref507257385"/>
    <w:bookmarkStart w:id="518" w:name="_Toc456871583"/>
    <w:bookmarkStart w:id="519" w:name="_Toc457277868"/>
    <w:bookmarkStart w:id="520" w:name="_Toc473775249"/>
    <w:bookmarkStart w:id="521" w:name="_Toc518379978"/>
    <w:bookmarkStart w:id="522" w:name="_Toc27982987"/>
    <w:bookmarkStart w:id="523" w:name="_Toc291168907"/>
    <w:bookmarkStart w:id="524" w:name="_Toc489026215"/>
    <w:p w:rsidR="007D2D2A" w:rsidRPr="005F416C" w:rsidRDefault="00016D6F" w:rsidP="00F24AE6">
      <w:pPr>
        <w:pStyle w:val="aff9"/>
      </w:pPr>
      <w:r w:rsidRPr="005F416C">
        <w:object w:dxaOrig="11040" w:dyaOrig="9108">
          <v:shape id="_x0000_i1067" type="#_x0000_t75" style="width:418.5pt;height:343.5pt" o:ole="">
            <v:imagedata r:id="rId99" o:title=""/>
          </v:shape>
          <o:OLEObject Type="Embed" ProgID="Visio.Drawing.11" ShapeID="_x0000_i1067" DrawAspect="Content" ObjectID="_1664363285" r:id="rId100"/>
        </w:object>
      </w:r>
    </w:p>
    <w:p w:rsidR="002D78A6" w:rsidRPr="005F416C" w:rsidRDefault="002D78A6" w:rsidP="00205C68">
      <w:pPr>
        <w:pStyle w:val="aff9"/>
        <w:ind w:right="-142" w:firstLine="284"/>
      </w:pPr>
      <w:bookmarkStart w:id="525" w:name="_Ref526258155"/>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45</w:t>
      </w:r>
      <w:r w:rsidR="008A68E7" w:rsidRPr="005F416C">
        <w:rPr>
          <w:noProof/>
        </w:rPr>
        <w:fldChar w:fldCharType="end"/>
      </w:r>
      <w:bookmarkEnd w:id="517"/>
      <w:bookmarkEnd w:id="525"/>
      <w:r w:rsidRPr="005F416C">
        <w:t xml:space="preserve">   –  Временные диаграммы передачи управления шиной </w:t>
      </w:r>
      <w:bookmarkEnd w:id="518"/>
      <w:bookmarkEnd w:id="519"/>
      <w:bookmarkEnd w:id="520"/>
      <w:bookmarkEnd w:id="521"/>
      <w:bookmarkEnd w:id="522"/>
      <w:r w:rsidRPr="005F416C">
        <w:t>внешнему устройству</w:t>
      </w:r>
      <w:bookmarkEnd w:id="523"/>
      <w:bookmarkEnd w:id="524"/>
    </w:p>
    <w:p w:rsidR="002D78A6" w:rsidRPr="005F416C" w:rsidRDefault="002D78A6" w:rsidP="002D78A6">
      <w:pPr>
        <w:pStyle w:val="a9"/>
      </w:pPr>
      <w:r w:rsidRPr="005F416C">
        <w:t xml:space="preserve">Для получения управления внешней шиной внешнее устройство выставляет сигнал запроса </w:t>
      </w:r>
      <w:r w:rsidR="00016D6F" w:rsidRPr="005F416C">
        <w:rPr>
          <w:lang w:val="en-US"/>
        </w:rPr>
        <w:t>X</w:t>
      </w:r>
      <w:r w:rsidR="00016D6F" w:rsidRPr="005F416C">
        <w:t>HOLDI</w:t>
      </w:r>
      <w:r w:rsidRPr="005F416C">
        <w:t>.</w:t>
      </w:r>
    </w:p>
    <w:p w:rsidR="002D78A6" w:rsidRPr="005F416C" w:rsidRDefault="002D78A6" w:rsidP="002D78A6">
      <w:pPr>
        <w:pStyle w:val="a9"/>
      </w:pPr>
      <w:r w:rsidRPr="005F416C">
        <w:t xml:space="preserve">Запрос (низкий уровень сигнала </w:t>
      </w:r>
      <w:r w:rsidR="00016D6F" w:rsidRPr="005F416C">
        <w:rPr>
          <w:lang w:val="en-US"/>
        </w:rPr>
        <w:t>X</w:t>
      </w:r>
      <w:r w:rsidR="00016D6F" w:rsidRPr="005F416C">
        <w:t>HOLDI</w:t>
      </w:r>
      <w:r w:rsidRPr="005F416C">
        <w:t>) защелкивается по положительному фронту сигнала SCLK. Если запросы к внеш</w:t>
      </w:r>
      <w:r w:rsidR="000C7CA2" w:rsidRPr="005F416C">
        <w:t xml:space="preserve">ней шине со стороны микросхемы </w:t>
      </w:r>
      <w:r w:rsidRPr="005F416C">
        <w:t xml:space="preserve">отсутствуют, и передача внешней шины программно не запрещена, то интерфейс выдает сигнал разрешения на передачу шины (низкий уровень на выводе </w:t>
      </w:r>
      <w:r w:rsidR="00016D6F" w:rsidRPr="005F416C">
        <w:rPr>
          <w:lang w:val="en-US"/>
        </w:rPr>
        <w:t>X</w:t>
      </w:r>
      <w:r w:rsidR="00016D6F" w:rsidRPr="005F416C">
        <w:t>HOLDA</w:t>
      </w:r>
      <w:r w:rsidRPr="005F416C">
        <w:t xml:space="preserve">) и переводит управляющие выводы, адресные выводы и выводы шины данных в состояние “на прием”. </w:t>
      </w:r>
    </w:p>
    <w:p w:rsidR="002D78A6" w:rsidRPr="005F416C" w:rsidRDefault="002D78A6" w:rsidP="002D78A6">
      <w:pPr>
        <w:pStyle w:val="a9"/>
      </w:pPr>
      <w:r w:rsidRPr="005F416C">
        <w:t>По получению сигнала разрешения на передачу шины (</w:t>
      </w:r>
      <w:r w:rsidR="00016D6F" w:rsidRPr="005F416C">
        <w:rPr>
          <w:lang w:val="en-US"/>
        </w:rPr>
        <w:t>X</w:t>
      </w:r>
      <w:r w:rsidR="00016D6F" w:rsidRPr="005F416C">
        <w:t>HOLDA</w:t>
      </w:r>
      <w:r w:rsidRPr="005F416C">
        <w:t xml:space="preserve">) внешнее </w:t>
      </w:r>
      <w:r w:rsidR="00016D6F" w:rsidRPr="005F416C">
        <w:t xml:space="preserve">устройство снимает сигнал </w:t>
      </w:r>
      <w:r w:rsidR="00016D6F" w:rsidRPr="005F416C">
        <w:rPr>
          <w:lang w:val="en-US"/>
        </w:rPr>
        <w:t>X</w:t>
      </w:r>
      <w:r w:rsidR="00016D6F" w:rsidRPr="005F416C">
        <w:t>HOLDI</w:t>
      </w:r>
      <w:r w:rsidRPr="005F416C">
        <w:t xml:space="preserve">. </w:t>
      </w:r>
    </w:p>
    <w:p w:rsidR="002D78A6" w:rsidRPr="005F416C" w:rsidRDefault="002D78A6" w:rsidP="002D78A6">
      <w:pPr>
        <w:pStyle w:val="a9"/>
      </w:pPr>
      <w:r w:rsidRPr="005F416C">
        <w:t xml:space="preserve">Высокий уровень сигнала </w:t>
      </w:r>
      <w:r w:rsidR="00016D6F" w:rsidRPr="005F416C">
        <w:rPr>
          <w:lang w:val="en-US"/>
        </w:rPr>
        <w:t>X</w:t>
      </w:r>
      <w:r w:rsidR="00016D6F" w:rsidRPr="005F416C">
        <w:t>HOLDI</w:t>
      </w:r>
      <w:r w:rsidRPr="005F416C">
        <w:t xml:space="preserve"> фиксируется по положительному фронту тактового сигнала шины (SCLK). Через два такта внешней шины выводы </w:t>
      </w:r>
      <w:r w:rsidR="00016D6F" w:rsidRPr="005F416C">
        <w:rPr>
          <w:lang w:val="en-US"/>
        </w:rPr>
        <w:t>X</w:t>
      </w:r>
      <w:r w:rsidR="00016D6F" w:rsidRPr="005F416C">
        <w:t>RDY</w:t>
      </w:r>
      <w:r w:rsidRPr="005F416C">
        <w:t xml:space="preserve"> и </w:t>
      </w:r>
      <w:r w:rsidR="00016D6F" w:rsidRPr="005F416C">
        <w:rPr>
          <w:lang w:val="en-US"/>
        </w:rPr>
        <w:t>X</w:t>
      </w:r>
      <w:r w:rsidR="00016D6F" w:rsidRPr="005F416C">
        <w:t>STRB</w:t>
      </w:r>
      <w:r w:rsidRPr="005F416C">
        <w:t xml:space="preserve"> переключаются в положение “на вывод” и ещё</w:t>
      </w:r>
      <w:r w:rsidR="00016D6F" w:rsidRPr="005F416C">
        <w:t xml:space="preserve"> через два такта на выход </w:t>
      </w:r>
      <w:r w:rsidR="00016D6F" w:rsidRPr="005F416C">
        <w:rPr>
          <w:lang w:val="en-US"/>
        </w:rPr>
        <w:t>X</w:t>
      </w:r>
      <w:r w:rsidR="00016D6F" w:rsidRPr="005F416C">
        <w:t>HOLDA</w:t>
      </w:r>
      <w:r w:rsidRPr="005F416C">
        <w:t xml:space="preserve"> выдается высокий уровень. В следующем такте SCLK вывод </w:t>
      </w:r>
      <w:r w:rsidR="00016D6F" w:rsidRPr="005F416C">
        <w:rPr>
          <w:lang w:val="en-US"/>
        </w:rPr>
        <w:t>X</w:t>
      </w:r>
      <w:r w:rsidR="00016D6F" w:rsidRPr="005F416C">
        <w:t>HOLDA</w:t>
      </w:r>
      <w:r w:rsidRPr="005F416C">
        <w:t xml:space="preserve"> переводится в состояние “на прием”. С этого момента внешнее устройство становится драйвером шины.</w:t>
      </w:r>
    </w:p>
    <w:p w:rsidR="00DE6B21" w:rsidRPr="005F416C" w:rsidRDefault="002D78A6" w:rsidP="0072578F">
      <w:pPr>
        <w:pStyle w:val="a9"/>
      </w:pPr>
      <w:r w:rsidRPr="005F416C">
        <w:t>Разрешение передачи шины внешнему устройству задается программистом в регистре управления периферийными устройствами EMI_BUSEN (Bus Enable Register).</w:t>
      </w:r>
      <w:bookmarkStart w:id="526" w:name="_Toc524594366"/>
      <w:r w:rsidR="00D067B1" w:rsidRPr="005F416C">
        <w:br w:type="page"/>
      </w:r>
      <w:bookmarkEnd w:id="526"/>
    </w:p>
    <w:p w:rsidR="00DE6B21" w:rsidRPr="005F416C" w:rsidRDefault="00DE6B21" w:rsidP="0072578F">
      <w:pPr>
        <w:pStyle w:val="4"/>
        <w:rPr>
          <w:lang w:val="ru-RU"/>
        </w:rPr>
      </w:pPr>
      <w:bookmarkStart w:id="527" w:name="_Toc525733660"/>
      <w:bookmarkStart w:id="528" w:name="_Toc32248234"/>
      <w:r w:rsidRPr="005F416C">
        <w:rPr>
          <w:lang w:val="ru-RU"/>
        </w:rPr>
        <w:lastRenderedPageBreak/>
        <w:t>Контроллер прямого доступа в память (</w:t>
      </w:r>
      <w:r w:rsidR="00362E2B" w:rsidRPr="005F416C">
        <w:rPr>
          <w:lang w:val="en-US"/>
        </w:rPr>
        <w:t>M</w:t>
      </w:r>
      <w:r w:rsidRPr="005F416C">
        <w:t>DMAC</w:t>
      </w:r>
      <w:r w:rsidRPr="005F416C">
        <w:rPr>
          <w:lang w:val="ru-RU"/>
        </w:rPr>
        <w:t>)</w:t>
      </w:r>
      <w:bookmarkEnd w:id="527"/>
      <w:bookmarkEnd w:id="528"/>
    </w:p>
    <w:p w:rsidR="00362E2B" w:rsidRPr="005F416C" w:rsidRDefault="00362E2B" w:rsidP="00C47544">
      <w:pPr>
        <w:pStyle w:val="a9"/>
      </w:pPr>
      <w:bookmarkStart w:id="529" w:name="_Toc524594367"/>
      <w:bookmarkStart w:id="530" w:name="_Toc525733661"/>
      <w:r w:rsidRPr="005F416C">
        <w:t>Контроллер обеспечивает обмен данными между различными областями памяти СБИС. Особенностями контроллера ПДП являются:</w:t>
      </w:r>
    </w:p>
    <w:p w:rsidR="00362E2B" w:rsidRPr="005F416C" w:rsidRDefault="00362E2B" w:rsidP="00883F80">
      <w:pPr>
        <w:pStyle w:val="a7"/>
        <w:numPr>
          <w:ilvl w:val="0"/>
          <w:numId w:val="61"/>
        </w:numPr>
        <w:ind w:left="924" w:hanging="357"/>
        <w:rPr>
          <w:lang w:val="ru-RU"/>
        </w:rPr>
      </w:pPr>
      <w:r w:rsidRPr="005F416C">
        <w:rPr>
          <w:lang w:val="ru-RU"/>
        </w:rPr>
        <w:t>Наличие канала данных, который состоит из двух подканалов – чтения и записи данных. Эти каналы настраиваются и запускаются программно, а останавливаются либо аппаратно (по окончанию обмена или по ошибке), либо программно.</w:t>
      </w:r>
    </w:p>
    <w:p w:rsidR="00362E2B" w:rsidRPr="005F416C" w:rsidRDefault="00362E2B" w:rsidP="00883F80">
      <w:pPr>
        <w:pStyle w:val="a7"/>
        <w:numPr>
          <w:ilvl w:val="0"/>
          <w:numId w:val="61"/>
        </w:numPr>
        <w:ind w:left="924" w:hanging="357"/>
        <w:rPr>
          <w:lang w:val="ru-RU"/>
        </w:rPr>
      </w:pPr>
      <w:r w:rsidRPr="005F416C">
        <w:rPr>
          <w:lang w:val="ru-RU"/>
        </w:rPr>
        <w:t>Наличие канала дескрипторов, с помощью которого можно настроить MDMAC на несколько запусков.</w:t>
      </w:r>
    </w:p>
    <w:p w:rsidR="00362E2B" w:rsidRPr="005F416C" w:rsidRDefault="00362E2B" w:rsidP="00C47544">
      <w:pPr>
        <w:pStyle w:val="a9"/>
      </w:pPr>
      <w:r w:rsidRPr="005F416C">
        <w:t xml:space="preserve">Передача данных реализуется контроллером с помощью транзакций чтения и записи на шине AMBA AXI: контроллер производит чтение данных из источника с помощью подканала чтения данных, помещает данные во встроенный буфер, затем записывает данные в устройство-приёмник с помощью подканала записи данных. </w:t>
      </w:r>
    </w:p>
    <w:p w:rsidR="00362E2B" w:rsidRPr="005F416C" w:rsidRDefault="00362E2B" w:rsidP="00362E2B">
      <w:pPr>
        <w:pStyle w:val="5"/>
        <w:rPr>
          <w:lang w:val="ru-RU"/>
        </w:rPr>
      </w:pPr>
      <w:bookmarkStart w:id="531" w:name="_Toc535428252"/>
      <w:r w:rsidRPr="005F416C">
        <w:rPr>
          <w:lang w:val="ru-RU"/>
        </w:rPr>
        <w:t xml:space="preserve">Программно доступные регистры контроллера </w:t>
      </w:r>
      <w:r w:rsidRPr="005F416C">
        <w:t>MDMAC</w:t>
      </w:r>
      <w:bookmarkEnd w:id="531"/>
      <w:r w:rsidRPr="005F416C">
        <w:rPr>
          <w:lang w:val="ru-RU"/>
        </w:rPr>
        <w:t xml:space="preserve">  </w:t>
      </w:r>
    </w:p>
    <w:p w:rsidR="00362E2B" w:rsidRPr="005F416C" w:rsidRDefault="00362E2B" w:rsidP="00362E2B">
      <w:pPr>
        <w:pStyle w:val="a9"/>
      </w:pPr>
      <w:r w:rsidRPr="005F416C">
        <w:t>Каналы ПДП настраиваются с помощью программно доступных регистров каналов. Регистры контроллера расположены в адресном пространстве периферийных устройств подсистемы ARMU по базовому адресу MDMAC_Base=0x400</w:t>
      </w:r>
      <w:r w:rsidRPr="005F416C">
        <w:rPr>
          <w:lang w:val="en-US"/>
        </w:rPr>
        <w:t>C</w:t>
      </w:r>
      <w:r w:rsidRPr="005F416C">
        <w:t>4000.</w:t>
      </w:r>
    </w:p>
    <w:p w:rsidR="00362E2B" w:rsidRPr="005F416C" w:rsidRDefault="00362E2B" w:rsidP="00362E2B">
      <w:pPr>
        <w:pStyle w:val="a9"/>
      </w:pPr>
      <w:r w:rsidRPr="005F416C">
        <w:t>Регистры делятся на группы (подканалы):</w:t>
      </w:r>
    </w:p>
    <w:p w:rsidR="00362E2B" w:rsidRPr="005F416C" w:rsidRDefault="00362E2B" w:rsidP="00883F80">
      <w:pPr>
        <w:pStyle w:val="a7"/>
        <w:numPr>
          <w:ilvl w:val="0"/>
          <w:numId w:val="62"/>
        </w:numPr>
        <w:ind w:left="924" w:hanging="357"/>
      </w:pPr>
      <w:r w:rsidRPr="005F416C">
        <w:t>подканал чтения данных</w:t>
      </w:r>
      <w:r w:rsidR="0040683A" w:rsidRPr="005F416C">
        <w:t>;</w:t>
      </w:r>
    </w:p>
    <w:p w:rsidR="00362E2B" w:rsidRPr="005F416C" w:rsidRDefault="00362E2B" w:rsidP="00883F80">
      <w:pPr>
        <w:pStyle w:val="a7"/>
        <w:numPr>
          <w:ilvl w:val="0"/>
          <w:numId w:val="62"/>
        </w:numPr>
        <w:ind w:left="924" w:hanging="357"/>
      </w:pPr>
      <w:r w:rsidRPr="005F416C">
        <w:t>подканал записи данных</w:t>
      </w:r>
      <w:r w:rsidR="0040683A" w:rsidRPr="005F416C">
        <w:t>;</w:t>
      </w:r>
    </w:p>
    <w:p w:rsidR="00362E2B" w:rsidRPr="005F416C" w:rsidRDefault="0040683A" w:rsidP="00883F80">
      <w:pPr>
        <w:pStyle w:val="a7"/>
        <w:numPr>
          <w:ilvl w:val="0"/>
          <w:numId w:val="62"/>
        </w:numPr>
        <w:ind w:left="924" w:hanging="357"/>
      </w:pPr>
      <w:r w:rsidRPr="005F416C">
        <w:t>подканал чтения дескрипторов;</w:t>
      </w:r>
    </w:p>
    <w:p w:rsidR="00362E2B" w:rsidRPr="005F416C" w:rsidRDefault="00362E2B" w:rsidP="00883F80">
      <w:pPr>
        <w:pStyle w:val="a7"/>
        <w:numPr>
          <w:ilvl w:val="0"/>
          <w:numId w:val="62"/>
        </w:numPr>
        <w:ind w:left="924" w:hanging="357"/>
        <w:rPr>
          <w:lang w:val="ru-RU"/>
        </w:rPr>
      </w:pPr>
      <w:r w:rsidRPr="005F416C">
        <w:rPr>
          <w:lang w:val="ru-RU"/>
        </w:rPr>
        <w:t>подканал</w:t>
      </w:r>
      <w:r w:rsidRPr="005F416C">
        <w:t xml:space="preserve"> записи дескрипторов</w:t>
      </w:r>
      <w:r w:rsidRPr="005F416C">
        <w:rPr>
          <w:lang w:val="en-US"/>
        </w:rPr>
        <w:t>.</w:t>
      </w:r>
    </w:p>
    <w:p w:rsidR="00362E2B" w:rsidRPr="005F416C" w:rsidRDefault="00362E2B" w:rsidP="00362E2B">
      <w:pPr>
        <w:pStyle w:val="a9"/>
      </w:pPr>
      <w:r w:rsidRPr="005F416C">
        <w:t>В набор регистров каждого подканала входят:</w:t>
      </w:r>
    </w:p>
    <w:p w:rsidR="00362E2B" w:rsidRPr="005F416C" w:rsidRDefault="00362E2B" w:rsidP="00883F80">
      <w:pPr>
        <w:pStyle w:val="a7"/>
        <w:numPr>
          <w:ilvl w:val="0"/>
          <w:numId w:val="63"/>
        </w:numPr>
        <w:ind w:left="924" w:hanging="357"/>
      </w:pPr>
      <w:r w:rsidRPr="005F416C">
        <w:t>регистр текущего адреса (Address)</w:t>
      </w:r>
      <w:r w:rsidR="0040683A" w:rsidRPr="005F416C">
        <w:rPr>
          <w:lang w:val="en-US"/>
        </w:rPr>
        <w:t>;</w:t>
      </w:r>
    </w:p>
    <w:p w:rsidR="00362E2B" w:rsidRPr="005F416C" w:rsidRDefault="00362E2B" w:rsidP="00883F80">
      <w:pPr>
        <w:pStyle w:val="a7"/>
        <w:numPr>
          <w:ilvl w:val="0"/>
          <w:numId w:val="63"/>
        </w:numPr>
        <w:ind w:left="924" w:hanging="357"/>
      </w:pPr>
      <w:r w:rsidRPr="005F416C">
        <w:t>регистр смещения адреса (Bias)</w:t>
      </w:r>
      <w:r w:rsidR="0040683A" w:rsidRPr="005F416C">
        <w:rPr>
          <w:lang w:val="en-US"/>
        </w:rPr>
        <w:t>;</w:t>
      </w:r>
    </w:p>
    <w:p w:rsidR="00362E2B" w:rsidRPr="005F416C" w:rsidRDefault="00362E2B" w:rsidP="00883F80">
      <w:pPr>
        <w:pStyle w:val="a7"/>
        <w:numPr>
          <w:ilvl w:val="0"/>
          <w:numId w:val="63"/>
        </w:numPr>
        <w:ind w:left="924" w:hanging="357"/>
      </w:pPr>
      <w:r w:rsidRPr="005F416C">
        <w:t>счётчик последовательных данных (RowCounter)</w:t>
      </w:r>
      <w:r w:rsidR="0040683A" w:rsidRPr="005F416C">
        <w:rPr>
          <w:lang w:val="en-US"/>
        </w:rPr>
        <w:t>;</w:t>
      </w:r>
    </w:p>
    <w:p w:rsidR="00362E2B" w:rsidRPr="005F416C" w:rsidRDefault="00362E2B" w:rsidP="00883F80">
      <w:pPr>
        <w:pStyle w:val="a7"/>
        <w:numPr>
          <w:ilvl w:val="0"/>
          <w:numId w:val="63"/>
        </w:numPr>
        <w:ind w:left="924" w:hanging="357"/>
      </w:pPr>
      <w:r w:rsidRPr="005F416C">
        <w:t>регистр режима адресации (AddressMode)</w:t>
      </w:r>
      <w:r w:rsidR="0040683A" w:rsidRPr="005F416C">
        <w:rPr>
          <w:lang w:val="en-US"/>
        </w:rPr>
        <w:t>;</w:t>
      </w:r>
    </w:p>
    <w:p w:rsidR="00362E2B" w:rsidRPr="005F416C" w:rsidRDefault="00362E2B" w:rsidP="00883F80">
      <w:pPr>
        <w:pStyle w:val="a7"/>
        <w:numPr>
          <w:ilvl w:val="0"/>
          <w:numId w:val="63"/>
        </w:numPr>
        <w:ind w:left="924" w:hanging="357"/>
      </w:pPr>
      <w:r w:rsidRPr="005F416C">
        <w:t>основно</w:t>
      </w:r>
      <w:r w:rsidRPr="005F416C">
        <w:rPr>
          <w:lang w:val="ru-RU"/>
        </w:rPr>
        <w:t>й</w:t>
      </w:r>
      <w:r w:rsidRPr="005F416C">
        <w:t xml:space="preserve"> счётчик данных (MainCounter)</w:t>
      </w:r>
      <w:r w:rsidR="0040683A" w:rsidRPr="005F416C">
        <w:rPr>
          <w:lang w:val="en-US"/>
        </w:rPr>
        <w:t>;</w:t>
      </w:r>
      <w:r w:rsidRPr="005F416C">
        <w:t xml:space="preserve"> </w:t>
      </w:r>
    </w:p>
    <w:p w:rsidR="00362E2B" w:rsidRPr="005F416C" w:rsidRDefault="00362E2B" w:rsidP="00883F80">
      <w:pPr>
        <w:pStyle w:val="a7"/>
        <w:numPr>
          <w:ilvl w:val="0"/>
          <w:numId w:val="63"/>
        </w:numPr>
        <w:ind w:left="924" w:hanging="357"/>
      </w:pPr>
      <w:r w:rsidRPr="005F416C">
        <w:t>регистр управления (Control)</w:t>
      </w:r>
      <w:r w:rsidR="0040683A" w:rsidRPr="005F416C">
        <w:rPr>
          <w:lang w:val="en-US"/>
        </w:rPr>
        <w:t>;</w:t>
      </w:r>
    </w:p>
    <w:p w:rsidR="00362E2B" w:rsidRPr="005F416C" w:rsidRDefault="00362E2B" w:rsidP="00883F80">
      <w:pPr>
        <w:pStyle w:val="a7"/>
        <w:numPr>
          <w:ilvl w:val="0"/>
          <w:numId w:val="63"/>
        </w:numPr>
        <w:ind w:left="924" w:hanging="357"/>
        <w:rPr>
          <w:lang w:val="ru-RU"/>
        </w:rPr>
      </w:pPr>
      <w:r w:rsidRPr="005F416C">
        <w:rPr>
          <w:lang w:val="ru-RU"/>
        </w:rPr>
        <w:t>регистр масок запросов на прерывание (</w:t>
      </w:r>
      <w:r w:rsidRPr="005F416C">
        <w:t>InterruptMask</w:t>
      </w:r>
      <w:r w:rsidR="0040683A" w:rsidRPr="005F416C">
        <w:rPr>
          <w:lang w:val="ru-RU"/>
        </w:rPr>
        <w:t>);</w:t>
      </w:r>
    </w:p>
    <w:p w:rsidR="00362E2B" w:rsidRPr="005F416C" w:rsidRDefault="00362E2B" w:rsidP="00883F80">
      <w:pPr>
        <w:pStyle w:val="a7"/>
        <w:numPr>
          <w:ilvl w:val="0"/>
          <w:numId w:val="63"/>
        </w:numPr>
        <w:ind w:left="924" w:hanging="357"/>
      </w:pPr>
      <w:r w:rsidRPr="005F416C">
        <w:rPr>
          <w:lang w:val="ru-RU"/>
        </w:rPr>
        <w:t>регистр</w:t>
      </w:r>
      <w:r w:rsidRPr="005F416C">
        <w:t xml:space="preserve"> состояния (State).</w:t>
      </w:r>
    </w:p>
    <w:p w:rsidR="00362E2B" w:rsidRPr="005F416C" w:rsidRDefault="00362E2B" w:rsidP="00362E2B">
      <w:pPr>
        <w:pStyle w:val="a9"/>
      </w:pPr>
      <w:r w:rsidRPr="005F416C">
        <w:t xml:space="preserve">Список регистров приведен в таблице </w:t>
      </w:r>
      <w:r w:rsidR="00B050B4">
        <w:fldChar w:fldCharType="begin"/>
      </w:r>
      <w:r w:rsidR="00B050B4">
        <w:instrText xml:space="preserve"> REF _Ref526719462 \h  \* MERGEFORMAT </w:instrText>
      </w:r>
      <w:r w:rsidR="00B050B4">
        <w:fldChar w:fldCharType="separate"/>
      </w:r>
      <w:r w:rsidR="006B386B" w:rsidRPr="005F416C">
        <w:rPr>
          <w:vanish/>
        </w:rPr>
        <w:t xml:space="preserve">      </w:t>
      </w:r>
      <w:r w:rsidR="006B386B" w:rsidRPr="005F416C">
        <w:t>Таблица</w:t>
      </w:r>
      <w:r w:rsidR="006B386B" w:rsidRPr="005F416C">
        <w:rPr>
          <w:noProof/>
        </w:rPr>
        <w:t xml:space="preserve"> </w:t>
      </w:r>
      <w:r w:rsidR="006B386B" w:rsidRPr="005F416C">
        <w:t>1</w:t>
      </w:r>
      <w:r w:rsidR="006B386B" w:rsidRPr="005F416C">
        <w:rPr>
          <w:noProof/>
        </w:rPr>
        <w:t>.94</w:t>
      </w:r>
      <w:r w:rsidR="00B050B4">
        <w:fldChar w:fldCharType="end"/>
      </w:r>
      <w:r w:rsidRPr="005F416C">
        <w:t>. Не указанные в таблице адреса зарезервированы. Неиспользованные старшие разряды имеющихся регистров при чтении возвращают 0.</w:t>
      </w:r>
    </w:p>
    <w:p w:rsidR="00362E2B" w:rsidRPr="005F416C" w:rsidRDefault="00EA4480" w:rsidP="00362E2B">
      <w:pPr>
        <w:pStyle w:val="afff0"/>
      </w:pPr>
      <w:bookmarkStart w:id="532" w:name="_Ref526719462"/>
      <w:r w:rsidRPr="005F416C">
        <w:lastRenderedPageBreak/>
        <w:t xml:space="preserve">      </w:t>
      </w:r>
      <w:r w:rsidR="00362E2B"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94</w:t>
      </w:r>
      <w:r w:rsidR="008A68E7" w:rsidRPr="005F416C">
        <w:rPr>
          <w:noProof/>
        </w:rPr>
        <w:fldChar w:fldCharType="end"/>
      </w:r>
      <w:bookmarkEnd w:id="532"/>
      <w:r w:rsidR="00362E2B" w:rsidRPr="005F416C">
        <w:t xml:space="preserve">  – </w:t>
      </w:r>
      <w:r w:rsidR="00681E63" w:rsidRPr="005F416C">
        <w:t>С</w:t>
      </w:r>
      <w:r w:rsidR="00362E2B" w:rsidRPr="005F416C">
        <w:t xml:space="preserve">писок регистров контроллера </w:t>
      </w:r>
      <w:r w:rsidR="00362E2B" w:rsidRPr="005F416C">
        <w:rPr>
          <w:lang w:val="en-US"/>
        </w:rPr>
        <w:t>MDMAC</w:t>
      </w:r>
    </w:p>
    <w:tbl>
      <w:tblPr>
        <w:tblW w:w="9045"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85"/>
        <w:gridCol w:w="2835"/>
        <w:gridCol w:w="1393"/>
        <w:gridCol w:w="1732"/>
      </w:tblGrid>
      <w:tr w:rsidR="00362E2B" w:rsidRPr="005F416C" w:rsidTr="00362E2B">
        <w:tc>
          <w:tcPr>
            <w:tcW w:w="3085" w:type="dxa"/>
            <w:tcBorders>
              <w:top w:val="single" w:sz="12" w:space="0" w:color="auto"/>
              <w:left w:val="single" w:sz="12" w:space="0" w:color="auto"/>
              <w:bottom w:val="single" w:sz="12" w:space="0" w:color="auto"/>
            </w:tcBorders>
          </w:tcPr>
          <w:p w:rsidR="00362E2B" w:rsidRPr="005F416C" w:rsidRDefault="00362E2B" w:rsidP="00C47544">
            <w:pPr>
              <w:pStyle w:val="affb"/>
              <w:jc w:val="center"/>
            </w:pPr>
            <w:r w:rsidRPr="005F416C">
              <w:t>Название регистра</w:t>
            </w:r>
          </w:p>
        </w:tc>
        <w:tc>
          <w:tcPr>
            <w:tcW w:w="2835" w:type="dxa"/>
            <w:tcBorders>
              <w:top w:val="single" w:sz="12" w:space="0" w:color="auto"/>
              <w:bottom w:val="single" w:sz="12" w:space="0" w:color="auto"/>
            </w:tcBorders>
          </w:tcPr>
          <w:p w:rsidR="00362E2B" w:rsidRPr="005F416C" w:rsidRDefault="00362E2B" w:rsidP="00C47544">
            <w:pPr>
              <w:pStyle w:val="affb"/>
              <w:jc w:val="center"/>
            </w:pPr>
            <w:r w:rsidRPr="005F416C">
              <w:t>Адрес</w:t>
            </w:r>
          </w:p>
        </w:tc>
        <w:tc>
          <w:tcPr>
            <w:tcW w:w="1393" w:type="dxa"/>
            <w:tcBorders>
              <w:top w:val="single" w:sz="12" w:space="0" w:color="auto"/>
              <w:bottom w:val="single" w:sz="12" w:space="0" w:color="auto"/>
            </w:tcBorders>
          </w:tcPr>
          <w:p w:rsidR="00362E2B" w:rsidRPr="005F416C" w:rsidRDefault="00362E2B" w:rsidP="00C47544">
            <w:pPr>
              <w:pStyle w:val="affb"/>
              <w:jc w:val="center"/>
            </w:pPr>
            <w:r w:rsidRPr="005F416C">
              <w:t>Разрядность</w:t>
            </w:r>
          </w:p>
        </w:tc>
        <w:tc>
          <w:tcPr>
            <w:tcW w:w="1732" w:type="dxa"/>
            <w:tcBorders>
              <w:top w:val="single" w:sz="12" w:space="0" w:color="auto"/>
              <w:bottom w:val="single" w:sz="12" w:space="0" w:color="auto"/>
              <w:right w:val="single" w:sz="12" w:space="0" w:color="auto"/>
            </w:tcBorders>
          </w:tcPr>
          <w:p w:rsidR="00362E2B" w:rsidRPr="005F416C" w:rsidRDefault="00362E2B" w:rsidP="00C47544">
            <w:pPr>
              <w:pStyle w:val="affb"/>
              <w:jc w:val="center"/>
            </w:pPr>
            <w:r w:rsidRPr="005F416C">
              <w:t>Доступ</w:t>
            </w:r>
          </w:p>
        </w:tc>
      </w:tr>
      <w:tr w:rsidR="00362E2B" w:rsidRPr="005F416C" w:rsidTr="00362E2B">
        <w:tc>
          <w:tcPr>
            <w:tcW w:w="9045" w:type="dxa"/>
            <w:gridSpan w:val="4"/>
            <w:tcBorders>
              <w:left w:val="single" w:sz="12" w:space="0" w:color="auto"/>
              <w:right w:val="single" w:sz="12" w:space="0" w:color="auto"/>
            </w:tcBorders>
          </w:tcPr>
          <w:p w:rsidR="00362E2B" w:rsidRPr="005F416C" w:rsidRDefault="00362E2B" w:rsidP="00C47544">
            <w:pPr>
              <w:pStyle w:val="affb"/>
              <w:rPr>
                <w:b/>
              </w:rPr>
            </w:pPr>
            <w:r w:rsidRPr="005F416C">
              <w:rPr>
                <w:b/>
              </w:rPr>
              <w:t xml:space="preserve">Регистры канала данных </w:t>
            </w:r>
          </w:p>
        </w:tc>
      </w:tr>
      <w:tr w:rsidR="00362E2B" w:rsidRPr="005F416C" w:rsidTr="00362E2B">
        <w:tc>
          <w:tcPr>
            <w:tcW w:w="3085" w:type="dxa"/>
            <w:tcBorders>
              <w:left w:val="single" w:sz="12" w:space="0" w:color="auto"/>
            </w:tcBorders>
          </w:tcPr>
          <w:p w:rsidR="00362E2B" w:rsidRPr="005F416C" w:rsidRDefault="00362E2B" w:rsidP="00C47544">
            <w:pPr>
              <w:pStyle w:val="affb"/>
            </w:pPr>
            <w:r w:rsidRPr="005F416C">
              <w:t>MDMAC_MainCounter</w:t>
            </w:r>
          </w:p>
        </w:tc>
        <w:tc>
          <w:tcPr>
            <w:tcW w:w="2835" w:type="dxa"/>
          </w:tcPr>
          <w:p w:rsidR="00362E2B" w:rsidRPr="005F416C" w:rsidRDefault="00362E2B" w:rsidP="00C47544">
            <w:pPr>
              <w:pStyle w:val="affb"/>
            </w:pPr>
            <w:r w:rsidRPr="005F416C">
              <w:t>MDMAC_Base + 0x000 hex</w:t>
            </w:r>
          </w:p>
        </w:tc>
        <w:tc>
          <w:tcPr>
            <w:tcW w:w="1393" w:type="dxa"/>
          </w:tcPr>
          <w:p w:rsidR="00362E2B" w:rsidRPr="005F416C" w:rsidRDefault="00362E2B" w:rsidP="00C47544">
            <w:pPr>
              <w:pStyle w:val="affb"/>
            </w:pPr>
            <w:r w:rsidRPr="005F416C">
              <w:t>16</w:t>
            </w:r>
          </w:p>
        </w:tc>
        <w:tc>
          <w:tcPr>
            <w:tcW w:w="1732" w:type="dxa"/>
            <w:tcBorders>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left w:val="single" w:sz="12" w:space="0" w:color="auto"/>
            </w:tcBorders>
          </w:tcPr>
          <w:p w:rsidR="00362E2B" w:rsidRPr="005F416C" w:rsidRDefault="00362E2B" w:rsidP="00C47544">
            <w:pPr>
              <w:pStyle w:val="affb"/>
            </w:pPr>
            <w:r w:rsidRPr="005F416C">
              <w:t>MDMAC_SrcAddress</w:t>
            </w:r>
          </w:p>
        </w:tc>
        <w:tc>
          <w:tcPr>
            <w:tcW w:w="2835" w:type="dxa"/>
          </w:tcPr>
          <w:p w:rsidR="00362E2B" w:rsidRPr="005F416C" w:rsidRDefault="00362E2B" w:rsidP="00C47544">
            <w:pPr>
              <w:pStyle w:val="affb"/>
            </w:pPr>
            <w:r w:rsidRPr="005F416C">
              <w:t>MDMAC_Base + 0x004 hex</w:t>
            </w:r>
          </w:p>
        </w:tc>
        <w:tc>
          <w:tcPr>
            <w:tcW w:w="1393" w:type="dxa"/>
          </w:tcPr>
          <w:p w:rsidR="00362E2B" w:rsidRPr="005F416C" w:rsidRDefault="00362E2B" w:rsidP="00C47544">
            <w:pPr>
              <w:pStyle w:val="affb"/>
            </w:pPr>
            <w:r w:rsidRPr="005F416C">
              <w:t>32</w:t>
            </w:r>
          </w:p>
        </w:tc>
        <w:tc>
          <w:tcPr>
            <w:tcW w:w="1732" w:type="dxa"/>
            <w:tcBorders>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left w:val="single" w:sz="12" w:space="0" w:color="auto"/>
            </w:tcBorders>
          </w:tcPr>
          <w:p w:rsidR="00362E2B" w:rsidRPr="005F416C" w:rsidRDefault="00362E2B" w:rsidP="00C47544">
            <w:pPr>
              <w:pStyle w:val="affb"/>
            </w:pPr>
            <w:r w:rsidRPr="005F416C">
              <w:t>MDMAC_SrcBias</w:t>
            </w:r>
          </w:p>
        </w:tc>
        <w:tc>
          <w:tcPr>
            <w:tcW w:w="2835" w:type="dxa"/>
          </w:tcPr>
          <w:p w:rsidR="00362E2B" w:rsidRPr="005F416C" w:rsidRDefault="00362E2B" w:rsidP="00C47544">
            <w:pPr>
              <w:pStyle w:val="affb"/>
            </w:pPr>
            <w:r w:rsidRPr="005F416C">
              <w:t>MDMAC_Base + 0x008 hex</w:t>
            </w:r>
          </w:p>
        </w:tc>
        <w:tc>
          <w:tcPr>
            <w:tcW w:w="1393" w:type="dxa"/>
          </w:tcPr>
          <w:p w:rsidR="00362E2B" w:rsidRPr="005F416C" w:rsidRDefault="00362E2B" w:rsidP="00C47544">
            <w:pPr>
              <w:pStyle w:val="affb"/>
            </w:pPr>
            <w:r w:rsidRPr="005F416C">
              <w:t>32</w:t>
            </w:r>
          </w:p>
        </w:tc>
        <w:tc>
          <w:tcPr>
            <w:tcW w:w="1732" w:type="dxa"/>
            <w:tcBorders>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left w:val="single" w:sz="12" w:space="0" w:color="auto"/>
            </w:tcBorders>
          </w:tcPr>
          <w:p w:rsidR="00362E2B" w:rsidRPr="005F416C" w:rsidRDefault="00362E2B" w:rsidP="00C47544">
            <w:pPr>
              <w:pStyle w:val="affb"/>
            </w:pPr>
            <w:r w:rsidRPr="005F416C">
              <w:t>MDMAC_SrcRowCounter</w:t>
            </w:r>
          </w:p>
        </w:tc>
        <w:tc>
          <w:tcPr>
            <w:tcW w:w="2835" w:type="dxa"/>
          </w:tcPr>
          <w:p w:rsidR="00362E2B" w:rsidRPr="005F416C" w:rsidRDefault="00362E2B" w:rsidP="00C47544">
            <w:pPr>
              <w:pStyle w:val="affb"/>
            </w:pPr>
            <w:r w:rsidRPr="005F416C">
              <w:t>MDMAC_Base + 0x00C hex</w:t>
            </w:r>
          </w:p>
        </w:tc>
        <w:tc>
          <w:tcPr>
            <w:tcW w:w="1393" w:type="dxa"/>
          </w:tcPr>
          <w:p w:rsidR="00362E2B" w:rsidRPr="005F416C" w:rsidRDefault="00362E2B" w:rsidP="00C47544">
            <w:pPr>
              <w:pStyle w:val="affb"/>
            </w:pPr>
            <w:r w:rsidRPr="005F416C">
              <w:t>16</w:t>
            </w:r>
          </w:p>
        </w:tc>
        <w:tc>
          <w:tcPr>
            <w:tcW w:w="1732" w:type="dxa"/>
            <w:tcBorders>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left w:val="single" w:sz="12" w:space="0" w:color="auto"/>
            </w:tcBorders>
          </w:tcPr>
          <w:p w:rsidR="00362E2B" w:rsidRPr="005F416C" w:rsidRDefault="00362E2B" w:rsidP="00C47544">
            <w:pPr>
              <w:pStyle w:val="affb"/>
            </w:pPr>
            <w:r w:rsidRPr="005F416C">
              <w:t>MDMAC_SrcAddressMode</w:t>
            </w:r>
          </w:p>
        </w:tc>
        <w:tc>
          <w:tcPr>
            <w:tcW w:w="2835" w:type="dxa"/>
          </w:tcPr>
          <w:p w:rsidR="00362E2B" w:rsidRPr="005F416C" w:rsidRDefault="00362E2B" w:rsidP="00C47544">
            <w:pPr>
              <w:pStyle w:val="affb"/>
            </w:pPr>
            <w:r w:rsidRPr="005F416C">
              <w:t>MDMAC_Base + 0x010 hex</w:t>
            </w:r>
          </w:p>
        </w:tc>
        <w:tc>
          <w:tcPr>
            <w:tcW w:w="1393" w:type="dxa"/>
          </w:tcPr>
          <w:p w:rsidR="00362E2B" w:rsidRPr="005F416C" w:rsidRDefault="00362E2B" w:rsidP="00C47544">
            <w:pPr>
              <w:pStyle w:val="affb"/>
            </w:pPr>
            <w:r w:rsidRPr="005F416C">
              <w:t>1</w:t>
            </w:r>
          </w:p>
        </w:tc>
        <w:tc>
          <w:tcPr>
            <w:tcW w:w="1732" w:type="dxa"/>
            <w:tcBorders>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left w:val="single" w:sz="12" w:space="0" w:color="auto"/>
            </w:tcBorders>
          </w:tcPr>
          <w:p w:rsidR="00362E2B" w:rsidRPr="005F416C" w:rsidRDefault="00362E2B" w:rsidP="00C47544">
            <w:pPr>
              <w:pStyle w:val="affb"/>
            </w:pPr>
            <w:r w:rsidRPr="005F416C">
              <w:t>MDMAC_Control</w:t>
            </w:r>
          </w:p>
        </w:tc>
        <w:tc>
          <w:tcPr>
            <w:tcW w:w="2835" w:type="dxa"/>
          </w:tcPr>
          <w:p w:rsidR="00362E2B" w:rsidRPr="005F416C" w:rsidRDefault="00362E2B" w:rsidP="00C47544">
            <w:pPr>
              <w:pStyle w:val="affb"/>
            </w:pPr>
            <w:r w:rsidRPr="005F416C">
              <w:t>MDMAC_Base + 0x014 hex</w:t>
            </w:r>
          </w:p>
        </w:tc>
        <w:tc>
          <w:tcPr>
            <w:tcW w:w="1393" w:type="dxa"/>
          </w:tcPr>
          <w:p w:rsidR="00362E2B" w:rsidRPr="005F416C" w:rsidRDefault="00362E2B" w:rsidP="00C47544">
            <w:pPr>
              <w:pStyle w:val="affb"/>
            </w:pPr>
            <w:r w:rsidRPr="005F416C">
              <w:t>4</w:t>
            </w:r>
          </w:p>
        </w:tc>
        <w:tc>
          <w:tcPr>
            <w:tcW w:w="1732" w:type="dxa"/>
            <w:tcBorders>
              <w:right w:val="single" w:sz="12" w:space="0" w:color="auto"/>
            </w:tcBorders>
          </w:tcPr>
          <w:p w:rsidR="00362E2B" w:rsidRPr="005F416C" w:rsidRDefault="00362E2B" w:rsidP="00C47544">
            <w:pPr>
              <w:pStyle w:val="affb"/>
            </w:pPr>
            <w:r w:rsidRPr="005F416C">
              <w:t>ЧТ/ЗП</w:t>
            </w:r>
          </w:p>
        </w:tc>
      </w:tr>
      <w:tr w:rsidR="00362E2B" w:rsidRPr="005F416C" w:rsidTr="00362E2B">
        <w:trPr>
          <w:trHeight w:val="159"/>
        </w:trPr>
        <w:tc>
          <w:tcPr>
            <w:tcW w:w="3085" w:type="dxa"/>
            <w:tcBorders>
              <w:left w:val="single" w:sz="12" w:space="0" w:color="auto"/>
            </w:tcBorders>
          </w:tcPr>
          <w:p w:rsidR="00362E2B" w:rsidRPr="005F416C" w:rsidRDefault="00362E2B" w:rsidP="00C47544">
            <w:pPr>
              <w:pStyle w:val="affb"/>
            </w:pPr>
            <w:r w:rsidRPr="005F416C">
              <w:t>MDMAC_DstAddress</w:t>
            </w:r>
          </w:p>
        </w:tc>
        <w:tc>
          <w:tcPr>
            <w:tcW w:w="2835" w:type="dxa"/>
          </w:tcPr>
          <w:p w:rsidR="00362E2B" w:rsidRPr="005F416C" w:rsidRDefault="00362E2B" w:rsidP="00C47544">
            <w:pPr>
              <w:pStyle w:val="affb"/>
            </w:pPr>
            <w:r w:rsidRPr="005F416C">
              <w:t>MDMAC_Base + 0x024 hex</w:t>
            </w:r>
          </w:p>
        </w:tc>
        <w:tc>
          <w:tcPr>
            <w:tcW w:w="1393" w:type="dxa"/>
          </w:tcPr>
          <w:p w:rsidR="00362E2B" w:rsidRPr="005F416C" w:rsidRDefault="00362E2B" w:rsidP="00C47544">
            <w:pPr>
              <w:pStyle w:val="affb"/>
            </w:pPr>
            <w:r w:rsidRPr="005F416C">
              <w:t>32</w:t>
            </w:r>
          </w:p>
        </w:tc>
        <w:tc>
          <w:tcPr>
            <w:tcW w:w="1732" w:type="dxa"/>
            <w:tcBorders>
              <w:bottom w:val="single" w:sz="4" w:space="0" w:color="auto"/>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left w:val="single" w:sz="12" w:space="0" w:color="auto"/>
            </w:tcBorders>
          </w:tcPr>
          <w:p w:rsidR="00362E2B" w:rsidRPr="005F416C" w:rsidRDefault="00362E2B" w:rsidP="00C47544">
            <w:pPr>
              <w:pStyle w:val="affb"/>
            </w:pPr>
            <w:r w:rsidRPr="005F416C">
              <w:t>MDMAC_DstBias</w:t>
            </w:r>
          </w:p>
        </w:tc>
        <w:tc>
          <w:tcPr>
            <w:tcW w:w="2835" w:type="dxa"/>
          </w:tcPr>
          <w:p w:rsidR="00362E2B" w:rsidRPr="005F416C" w:rsidRDefault="00362E2B" w:rsidP="00C47544">
            <w:pPr>
              <w:pStyle w:val="affb"/>
            </w:pPr>
            <w:r w:rsidRPr="005F416C">
              <w:t>MDMAC_Base + 0x028 hex</w:t>
            </w:r>
          </w:p>
        </w:tc>
        <w:tc>
          <w:tcPr>
            <w:tcW w:w="1393" w:type="dxa"/>
          </w:tcPr>
          <w:p w:rsidR="00362E2B" w:rsidRPr="005F416C" w:rsidRDefault="00362E2B" w:rsidP="00C47544">
            <w:pPr>
              <w:pStyle w:val="affb"/>
            </w:pPr>
            <w:r w:rsidRPr="005F416C">
              <w:t>32</w:t>
            </w:r>
          </w:p>
        </w:tc>
        <w:tc>
          <w:tcPr>
            <w:tcW w:w="1732" w:type="dxa"/>
            <w:tcBorders>
              <w:top w:val="single" w:sz="4" w:space="0" w:color="auto"/>
              <w:bottom w:val="single" w:sz="4" w:space="0" w:color="auto"/>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left w:val="single" w:sz="12" w:space="0" w:color="auto"/>
              <w:bottom w:val="single" w:sz="4" w:space="0" w:color="auto"/>
            </w:tcBorders>
          </w:tcPr>
          <w:p w:rsidR="00362E2B" w:rsidRPr="005F416C" w:rsidRDefault="00362E2B" w:rsidP="00C47544">
            <w:pPr>
              <w:pStyle w:val="affb"/>
            </w:pPr>
            <w:r w:rsidRPr="005F416C">
              <w:t>MDMAC_DstRowCounter</w:t>
            </w:r>
          </w:p>
        </w:tc>
        <w:tc>
          <w:tcPr>
            <w:tcW w:w="2835" w:type="dxa"/>
          </w:tcPr>
          <w:p w:rsidR="00362E2B" w:rsidRPr="005F416C" w:rsidRDefault="00362E2B" w:rsidP="00C47544">
            <w:pPr>
              <w:pStyle w:val="affb"/>
            </w:pPr>
            <w:r w:rsidRPr="005F416C">
              <w:t>MDMAC_Base + 0x02C hex</w:t>
            </w:r>
          </w:p>
        </w:tc>
        <w:tc>
          <w:tcPr>
            <w:tcW w:w="1393" w:type="dxa"/>
          </w:tcPr>
          <w:p w:rsidR="00362E2B" w:rsidRPr="005F416C" w:rsidRDefault="00362E2B" w:rsidP="00C47544">
            <w:pPr>
              <w:pStyle w:val="affb"/>
            </w:pPr>
            <w:r w:rsidRPr="005F416C">
              <w:t>16</w:t>
            </w:r>
          </w:p>
        </w:tc>
        <w:tc>
          <w:tcPr>
            <w:tcW w:w="1732" w:type="dxa"/>
            <w:tcBorders>
              <w:top w:val="single" w:sz="4" w:space="0" w:color="auto"/>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top w:val="single" w:sz="4" w:space="0" w:color="auto"/>
              <w:left w:val="single" w:sz="12" w:space="0" w:color="auto"/>
            </w:tcBorders>
          </w:tcPr>
          <w:p w:rsidR="00362E2B" w:rsidRPr="005F416C" w:rsidRDefault="00362E2B" w:rsidP="00C47544">
            <w:pPr>
              <w:pStyle w:val="affb"/>
            </w:pPr>
            <w:r w:rsidRPr="005F416C">
              <w:t>MDMAC_DstAddressMode</w:t>
            </w:r>
          </w:p>
        </w:tc>
        <w:tc>
          <w:tcPr>
            <w:tcW w:w="2835" w:type="dxa"/>
          </w:tcPr>
          <w:p w:rsidR="00362E2B" w:rsidRPr="005F416C" w:rsidRDefault="00362E2B" w:rsidP="00C47544">
            <w:pPr>
              <w:pStyle w:val="affb"/>
            </w:pPr>
            <w:r w:rsidRPr="005F416C">
              <w:t>MDMAC_Base + 0x030 hex</w:t>
            </w:r>
          </w:p>
        </w:tc>
        <w:tc>
          <w:tcPr>
            <w:tcW w:w="1393" w:type="dxa"/>
          </w:tcPr>
          <w:p w:rsidR="00362E2B" w:rsidRPr="005F416C" w:rsidRDefault="00362E2B" w:rsidP="00C47544">
            <w:pPr>
              <w:pStyle w:val="affb"/>
            </w:pPr>
            <w:r w:rsidRPr="005F416C">
              <w:t>1</w:t>
            </w:r>
          </w:p>
        </w:tc>
        <w:tc>
          <w:tcPr>
            <w:tcW w:w="1732" w:type="dxa"/>
            <w:tcBorders>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left w:val="single" w:sz="12" w:space="0" w:color="auto"/>
            </w:tcBorders>
          </w:tcPr>
          <w:p w:rsidR="00362E2B" w:rsidRPr="005F416C" w:rsidRDefault="00362E2B" w:rsidP="00C47544">
            <w:pPr>
              <w:pStyle w:val="affb"/>
            </w:pPr>
            <w:r w:rsidRPr="005F416C">
              <w:t>MDMAC_InterruptMask</w:t>
            </w:r>
          </w:p>
        </w:tc>
        <w:tc>
          <w:tcPr>
            <w:tcW w:w="2835" w:type="dxa"/>
          </w:tcPr>
          <w:p w:rsidR="00362E2B" w:rsidRPr="005F416C" w:rsidRDefault="00362E2B" w:rsidP="00C47544">
            <w:pPr>
              <w:pStyle w:val="affb"/>
            </w:pPr>
            <w:r w:rsidRPr="005F416C">
              <w:t>MDMAC_Base + 0x038 hex</w:t>
            </w:r>
          </w:p>
        </w:tc>
        <w:tc>
          <w:tcPr>
            <w:tcW w:w="1393" w:type="dxa"/>
          </w:tcPr>
          <w:p w:rsidR="00362E2B" w:rsidRPr="005F416C" w:rsidRDefault="00362E2B" w:rsidP="00C47544">
            <w:pPr>
              <w:pStyle w:val="affb"/>
            </w:pPr>
            <w:r w:rsidRPr="005F416C">
              <w:t>2</w:t>
            </w:r>
          </w:p>
        </w:tc>
        <w:tc>
          <w:tcPr>
            <w:tcW w:w="1732" w:type="dxa"/>
            <w:tcBorders>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left w:val="single" w:sz="12" w:space="0" w:color="auto"/>
            </w:tcBorders>
          </w:tcPr>
          <w:p w:rsidR="00362E2B" w:rsidRPr="005F416C" w:rsidRDefault="00362E2B" w:rsidP="00C47544">
            <w:pPr>
              <w:pStyle w:val="affb"/>
            </w:pPr>
            <w:r w:rsidRPr="005F416C">
              <w:t>MDMAC_State</w:t>
            </w:r>
          </w:p>
        </w:tc>
        <w:tc>
          <w:tcPr>
            <w:tcW w:w="2835" w:type="dxa"/>
          </w:tcPr>
          <w:p w:rsidR="00362E2B" w:rsidRPr="005F416C" w:rsidRDefault="00362E2B" w:rsidP="00C47544">
            <w:pPr>
              <w:pStyle w:val="affb"/>
            </w:pPr>
            <w:r w:rsidRPr="005F416C">
              <w:t>MDMAC_Base + 0x03C hex</w:t>
            </w:r>
          </w:p>
        </w:tc>
        <w:tc>
          <w:tcPr>
            <w:tcW w:w="1393" w:type="dxa"/>
          </w:tcPr>
          <w:p w:rsidR="00362E2B" w:rsidRPr="005F416C" w:rsidRDefault="00362E2B" w:rsidP="00C47544">
            <w:pPr>
              <w:pStyle w:val="affb"/>
            </w:pPr>
            <w:r w:rsidRPr="005F416C">
              <w:t>32</w:t>
            </w:r>
          </w:p>
        </w:tc>
        <w:tc>
          <w:tcPr>
            <w:tcW w:w="1732" w:type="dxa"/>
            <w:tcBorders>
              <w:right w:val="single" w:sz="12" w:space="0" w:color="auto"/>
            </w:tcBorders>
          </w:tcPr>
          <w:p w:rsidR="00362E2B" w:rsidRPr="005F416C" w:rsidRDefault="00362E2B" w:rsidP="00C47544">
            <w:pPr>
              <w:pStyle w:val="affb"/>
            </w:pPr>
            <w:r w:rsidRPr="005F416C">
              <w:t>ЧТ/ЗП</w:t>
            </w:r>
          </w:p>
        </w:tc>
      </w:tr>
      <w:tr w:rsidR="00362E2B" w:rsidRPr="005F416C" w:rsidTr="00362E2B">
        <w:tc>
          <w:tcPr>
            <w:tcW w:w="9045" w:type="dxa"/>
            <w:gridSpan w:val="4"/>
            <w:tcBorders>
              <w:left w:val="single" w:sz="12" w:space="0" w:color="auto"/>
              <w:right w:val="single" w:sz="12" w:space="0" w:color="auto"/>
            </w:tcBorders>
          </w:tcPr>
          <w:p w:rsidR="00362E2B" w:rsidRPr="005F416C" w:rsidRDefault="00362E2B" w:rsidP="00C47544">
            <w:pPr>
              <w:pStyle w:val="affb"/>
              <w:rPr>
                <w:b/>
              </w:rPr>
            </w:pPr>
            <w:r w:rsidRPr="005F416C">
              <w:rPr>
                <w:b/>
              </w:rPr>
              <w:t>Регистры подканала чтения дескрипторов</w:t>
            </w:r>
          </w:p>
        </w:tc>
      </w:tr>
      <w:tr w:rsidR="00362E2B" w:rsidRPr="005F416C" w:rsidTr="00362E2B">
        <w:tc>
          <w:tcPr>
            <w:tcW w:w="3085" w:type="dxa"/>
            <w:tcBorders>
              <w:left w:val="single" w:sz="12" w:space="0" w:color="auto"/>
            </w:tcBorders>
          </w:tcPr>
          <w:p w:rsidR="00362E2B" w:rsidRPr="005F416C" w:rsidRDefault="00362E2B" w:rsidP="00C47544">
            <w:pPr>
              <w:pStyle w:val="affb"/>
            </w:pPr>
            <w:r w:rsidRPr="005F416C">
              <w:t>MDMAC_Desc_SrcMainCounter</w:t>
            </w:r>
          </w:p>
        </w:tc>
        <w:tc>
          <w:tcPr>
            <w:tcW w:w="2835" w:type="dxa"/>
          </w:tcPr>
          <w:p w:rsidR="00362E2B" w:rsidRPr="005F416C" w:rsidRDefault="00362E2B" w:rsidP="00C47544">
            <w:pPr>
              <w:pStyle w:val="affb"/>
            </w:pPr>
            <w:r w:rsidRPr="005F416C">
              <w:t>MDMAC_Base + 0x800 hex</w:t>
            </w:r>
          </w:p>
        </w:tc>
        <w:tc>
          <w:tcPr>
            <w:tcW w:w="1393" w:type="dxa"/>
          </w:tcPr>
          <w:p w:rsidR="00362E2B" w:rsidRPr="005F416C" w:rsidRDefault="00362E2B" w:rsidP="00C47544">
            <w:pPr>
              <w:pStyle w:val="affb"/>
            </w:pPr>
            <w:r w:rsidRPr="005F416C">
              <w:t>16</w:t>
            </w:r>
          </w:p>
        </w:tc>
        <w:tc>
          <w:tcPr>
            <w:tcW w:w="1732" w:type="dxa"/>
            <w:tcBorders>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left w:val="single" w:sz="12" w:space="0" w:color="auto"/>
            </w:tcBorders>
          </w:tcPr>
          <w:p w:rsidR="00362E2B" w:rsidRPr="005F416C" w:rsidRDefault="00362E2B" w:rsidP="00C47544">
            <w:pPr>
              <w:pStyle w:val="affb"/>
            </w:pPr>
            <w:r w:rsidRPr="005F416C">
              <w:t>MDMAC_Desc_SrcAddress</w:t>
            </w:r>
          </w:p>
        </w:tc>
        <w:tc>
          <w:tcPr>
            <w:tcW w:w="2835" w:type="dxa"/>
          </w:tcPr>
          <w:p w:rsidR="00362E2B" w:rsidRPr="005F416C" w:rsidRDefault="00362E2B" w:rsidP="00C47544">
            <w:pPr>
              <w:pStyle w:val="affb"/>
            </w:pPr>
            <w:r w:rsidRPr="005F416C">
              <w:t>MDMAC_Base + 0x804 hex</w:t>
            </w:r>
          </w:p>
        </w:tc>
        <w:tc>
          <w:tcPr>
            <w:tcW w:w="1393" w:type="dxa"/>
          </w:tcPr>
          <w:p w:rsidR="00362E2B" w:rsidRPr="005F416C" w:rsidRDefault="00362E2B" w:rsidP="00C47544">
            <w:pPr>
              <w:pStyle w:val="affb"/>
            </w:pPr>
            <w:r w:rsidRPr="005F416C">
              <w:t>32</w:t>
            </w:r>
          </w:p>
        </w:tc>
        <w:tc>
          <w:tcPr>
            <w:tcW w:w="1732" w:type="dxa"/>
            <w:tcBorders>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left w:val="single" w:sz="12" w:space="0" w:color="auto"/>
            </w:tcBorders>
          </w:tcPr>
          <w:p w:rsidR="00362E2B" w:rsidRPr="005F416C" w:rsidRDefault="00362E2B" w:rsidP="00C47544">
            <w:pPr>
              <w:pStyle w:val="affb"/>
            </w:pPr>
            <w:r w:rsidRPr="005F416C">
              <w:t>MDMAC_Desc_SrcBias</w:t>
            </w:r>
          </w:p>
        </w:tc>
        <w:tc>
          <w:tcPr>
            <w:tcW w:w="2835" w:type="dxa"/>
          </w:tcPr>
          <w:p w:rsidR="00362E2B" w:rsidRPr="005F416C" w:rsidRDefault="00362E2B" w:rsidP="00C47544">
            <w:pPr>
              <w:pStyle w:val="affb"/>
            </w:pPr>
            <w:r w:rsidRPr="005F416C">
              <w:t>MDMAC_Base + 0x808 hex</w:t>
            </w:r>
          </w:p>
        </w:tc>
        <w:tc>
          <w:tcPr>
            <w:tcW w:w="1393" w:type="dxa"/>
          </w:tcPr>
          <w:p w:rsidR="00362E2B" w:rsidRPr="005F416C" w:rsidRDefault="00362E2B" w:rsidP="00C47544">
            <w:pPr>
              <w:pStyle w:val="affb"/>
            </w:pPr>
            <w:r w:rsidRPr="005F416C">
              <w:t>32</w:t>
            </w:r>
          </w:p>
        </w:tc>
        <w:tc>
          <w:tcPr>
            <w:tcW w:w="1732" w:type="dxa"/>
            <w:tcBorders>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left w:val="single" w:sz="12" w:space="0" w:color="auto"/>
            </w:tcBorders>
          </w:tcPr>
          <w:p w:rsidR="00362E2B" w:rsidRPr="005F416C" w:rsidRDefault="00362E2B" w:rsidP="00C47544">
            <w:pPr>
              <w:pStyle w:val="affb"/>
            </w:pPr>
            <w:r w:rsidRPr="005F416C">
              <w:t>MDMAC_Desc_SrcRowCounter</w:t>
            </w:r>
          </w:p>
        </w:tc>
        <w:tc>
          <w:tcPr>
            <w:tcW w:w="2835" w:type="dxa"/>
          </w:tcPr>
          <w:p w:rsidR="00362E2B" w:rsidRPr="005F416C" w:rsidRDefault="00362E2B" w:rsidP="00C47544">
            <w:pPr>
              <w:pStyle w:val="affb"/>
            </w:pPr>
            <w:r w:rsidRPr="005F416C">
              <w:t>MDMAC_Base + 0x80C hex</w:t>
            </w:r>
          </w:p>
        </w:tc>
        <w:tc>
          <w:tcPr>
            <w:tcW w:w="1393" w:type="dxa"/>
          </w:tcPr>
          <w:p w:rsidR="00362E2B" w:rsidRPr="005F416C" w:rsidRDefault="00362E2B" w:rsidP="00C47544">
            <w:pPr>
              <w:pStyle w:val="affb"/>
            </w:pPr>
            <w:r w:rsidRPr="005F416C">
              <w:t>16</w:t>
            </w:r>
          </w:p>
        </w:tc>
        <w:tc>
          <w:tcPr>
            <w:tcW w:w="1732" w:type="dxa"/>
            <w:tcBorders>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left w:val="single" w:sz="12" w:space="0" w:color="auto"/>
            </w:tcBorders>
          </w:tcPr>
          <w:p w:rsidR="00362E2B" w:rsidRPr="005F416C" w:rsidRDefault="00362E2B" w:rsidP="00C47544">
            <w:pPr>
              <w:pStyle w:val="affb"/>
            </w:pPr>
            <w:r w:rsidRPr="005F416C">
              <w:t>MDMAC_Desc_SrcAddressMode</w:t>
            </w:r>
          </w:p>
        </w:tc>
        <w:tc>
          <w:tcPr>
            <w:tcW w:w="2835" w:type="dxa"/>
          </w:tcPr>
          <w:p w:rsidR="00362E2B" w:rsidRPr="005F416C" w:rsidRDefault="00362E2B" w:rsidP="00C47544">
            <w:pPr>
              <w:pStyle w:val="affb"/>
            </w:pPr>
            <w:r w:rsidRPr="005F416C">
              <w:t>MDMAC_Base + 0x810 hex</w:t>
            </w:r>
          </w:p>
        </w:tc>
        <w:tc>
          <w:tcPr>
            <w:tcW w:w="1393" w:type="dxa"/>
          </w:tcPr>
          <w:p w:rsidR="00362E2B" w:rsidRPr="005F416C" w:rsidRDefault="00362E2B" w:rsidP="00C47544">
            <w:pPr>
              <w:pStyle w:val="affb"/>
            </w:pPr>
            <w:r w:rsidRPr="005F416C">
              <w:t>1</w:t>
            </w:r>
          </w:p>
        </w:tc>
        <w:tc>
          <w:tcPr>
            <w:tcW w:w="1732" w:type="dxa"/>
            <w:tcBorders>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left w:val="single" w:sz="12" w:space="0" w:color="auto"/>
            </w:tcBorders>
          </w:tcPr>
          <w:p w:rsidR="00362E2B" w:rsidRPr="005F416C" w:rsidRDefault="00362E2B" w:rsidP="00C47544">
            <w:pPr>
              <w:pStyle w:val="affb"/>
            </w:pPr>
            <w:r w:rsidRPr="005F416C">
              <w:t>MDMAC_Desc_SrcControl</w:t>
            </w:r>
          </w:p>
        </w:tc>
        <w:tc>
          <w:tcPr>
            <w:tcW w:w="2835" w:type="dxa"/>
          </w:tcPr>
          <w:p w:rsidR="00362E2B" w:rsidRPr="005F416C" w:rsidRDefault="00362E2B" w:rsidP="00C47544">
            <w:pPr>
              <w:pStyle w:val="affb"/>
            </w:pPr>
            <w:r w:rsidRPr="005F416C">
              <w:t>MDMAC_Base + 0x814 hex</w:t>
            </w:r>
          </w:p>
        </w:tc>
        <w:tc>
          <w:tcPr>
            <w:tcW w:w="1393" w:type="dxa"/>
          </w:tcPr>
          <w:p w:rsidR="00362E2B" w:rsidRPr="005F416C" w:rsidRDefault="00362E2B" w:rsidP="00C47544">
            <w:pPr>
              <w:pStyle w:val="affb"/>
            </w:pPr>
            <w:r w:rsidRPr="005F416C">
              <w:t>4</w:t>
            </w:r>
          </w:p>
        </w:tc>
        <w:tc>
          <w:tcPr>
            <w:tcW w:w="1732" w:type="dxa"/>
            <w:tcBorders>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left w:val="single" w:sz="12" w:space="0" w:color="auto"/>
            </w:tcBorders>
          </w:tcPr>
          <w:p w:rsidR="00362E2B" w:rsidRPr="005F416C" w:rsidRDefault="00362E2B" w:rsidP="00C47544">
            <w:pPr>
              <w:pStyle w:val="affb"/>
            </w:pPr>
            <w:r w:rsidRPr="005F416C">
              <w:t>MDMAC_Desc_SrcInterruptMask</w:t>
            </w:r>
          </w:p>
        </w:tc>
        <w:tc>
          <w:tcPr>
            <w:tcW w:w="2835" w:type="dxa"/>
          </w:tcPr>
          <w:p w:rsidR="00362E2B" w:rsidRPr="005F416C" w:rsidRDefault="00362E2B" w:rsidP="00C47544">
            <w:pPr>
              <w:pStyle w:val="affb"/>
            </w:pPr>
            <w:r w:rsidRPr="005F416C">
              <w:t>MDMAC_Base + 0x818 hex</w:t>
            </w:r>
          </w:p>
        </w:tc>
        <w:tc>
          <w:tcPr>
            <w:tcW w:w="1393" w:type="dxa"/>
          </w:tcPr>
          <w:p w:rsidR="00362E2B" w:rsidRPr="005F416C" w:rsidRDefault="00362E2B" w:rsidP="00C47544">
            <w:pPr>
              <w:pStyle w:val="affb"/>
            </w:pPr>
            <w:r w:rsidRPr="005F416C">
              <w:t>2</w:t>
            </w:r>
          </w:p>
        </w:tc>
        <w:tc>
          <w:tcPr>
            <w:tcW w:w="1732" w:type="dxa"/>
            <w:tcBorders>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left w:val="single" w:sz="12" w:space="0" w:color="auto"/>
            </w:tcBorders>
          </w:tcPr>
          <w:p w:rsidR="00362E2B" w:rsidRPr="005F416C" w:rsidRDefault="00362E2B" w:rsidP="00C47544">
            <w:pPr>
              <w:pStyle w:val="affb"/>
            </w:pPr>
            <w:r w:rsidRPr="005F416C">
              <w:t>MDMAC_Desc_SrcState</w:t>
            </w:r>
          </w:p>
        </w:tc>
        <w:tc>
          <w:tcPr>
            <w:tcW w:w="2835" w:type="dxa"/>
          </w:tcPr>
          <w:p w:rsidR="00362E2B" w:rsidRPr="005F416C" w:rsidRDefault="00362E2B" w:rsidP="00C47544">
            <w:pPr>
              <w:pStyle w:val="affb"/>
            </w:pPr>
            <w:r w:rsidRPr="005F416C">
              <w:t>MDMAC_Base + 0x81C hex</w:t>
            </w:r>
          </w:p>
        </w:tc>
        <w:tc>
          <w:tcPr>
            <w:tcW w:w="1393" w:type="dxa"/>
          </w:tcPr>
          <w:p w:rsidR="00362E2B" w:rsidRPr="005F416C" w:rsidRDefault="00362E2B" w:rsidP="00C47544">
            <w:pPr>
              <w:pStyle w:val="affb"/>
            </w:pPr>
            <w:r w:rsidRPr="005F416C">
              <w:t>15</w:t>
            </w:r>
          </w:p>
        </w:tc>
        <w:tc>
          <w:tcPr>
            <w:tcW w:w="1732" w:type="dxa"/>
            <w:tcBorders>
              <w:right w:val="single" w:sz="12" w:space="0" w:color="auto"/>
            </w:tcBorders>
          </w:tcPr>
          <w:p w:rsidR="00362E2B" w:rsidRPr="005F416C" w:rsidRDefault="00362E2B" w:rsidP="00C47544">
            <w:pPr>
              <w:pStyle w:val="affb"/>
            </w:pPr>
            <w:r w:rsidRPr="005F416C">
              <w:t>ЧТ/ЗП</w:t>
            </w:r>
          </w:p>
        </w:tc>
      </w:tr>
      <w:tr w:rsidR="00362E2B" w:rsidRPr="005F416C" w:rsidTr="00362E2B">
        <w:tc>
          <w:tcPr>
            <w:tcW w:w="9045" w:type="dxa"/>
            <w:gridSpan w:val="4"/>
            <w:tcBorders>
              <w:left w:val="single" w:sz="12" w:space="0" w:color="auto"/>
              <w:right w:val="single" w:sz="12" w:space="0" w:color="auto"/>
            </w:tcBorders>
          </w:tcPr>
          <w:p w:rsidR="00362E2B" w:rsidRPr="005F416C" w:rsidRDefault="00362E2B" w:rsidP="00C47544">
            <w:pPr>
              <w:pStyle w:val="affb"/>
              <w:rPr>
                <w:b/>
              </w:rPr>
            </w:pPr>
            <w:r w:rsidRPr="005F416C">
              <w:rPr>
                <w:b/>
              </w:rPr>
              <w:t>Регистры подканала записи дескрипторов</w:t>
            </w:r>
          </w:p>
        </w:tc>
      </w:tr>
      <w:tr w:rsidR="00362E2B" w:rsidRPr="005F416C" w:rsidTr="00362E2B">
        <w:tc>
          <w:tcPr>
            <w:tcW w:w="3085" w:type="dxa"/>
            <w:tcBorders>
              <w:left w:val="single" w:sz="12" w:space="0" w:color="auto"/>
            </w:tcBorders>
          </w:tcPr>
          <w:p w:rsidR="00362E2B" w:rsidRPr="005F416C" w:rsidRDefault="00362E2B" w:rsidP="00C47544">
            <w:pPr>
              <w:pStyle w:val="affb"/>
            </w:pPr>
            <w:r w:rsidRPr="005F416C">
              <w:t>MDMAC_Desc_DstMainCounter</w:t>
            </w:r>
          </w:p>
        </w:tc>
        <w:tc>
          <w:tcPr>
            <w:tcW w:w="2835" w:type="dxa"/>
          </w:tcPr>
          <w:p w:rsidR="00362E2B" w:rsidRPr="005F416C" w:rsidRDefault="00362E2B" w:rsidP="00C47544">
            <w:pPr>
              <w:pStyle w:val="affb"/>
            </w:pPr>
            <w:r w:rsidRPr="005F416C">
              <w:t>MDMAC_Base + 0x820 hex</w:t>
            </w:r>
          </w:p>
        </w:tc>
        <w:tc>
          <w:tcPr>
            <w:tcW w:w="1393" w:type="dxa"/>
          </w:tcPr>
          <w:p w:rsidR="00362E2B" w:rsidRPr="005F416C" w:rsidRDefault="00362E2B" w:rsidP="00C47544">
            <w:pPr>
              <w:pStyle w:val="affb"/>
            </w:pPr>
            <w:r w:rsidRPr="005F416C">
              <w:t>16</w:t>
            </w:r>
          </w:p>
        </w:tc>
        <w:tc>
          <w:tcPr>
            <w:tcW w:w="1732" w:type="dxa"/>
            <w:tcBorders>
              <w:right w:val="single" w:sz="12" w:space="0" w:color="auto"/>
            </w:tcBorders>
          </w:tcPr>
          <w:p w:rsidR="00362E2B" w:rsidRPr="005F416C" w:rsidRDefault="00362E2B" w:rsidP="00C47544">
            <w:pPr>
              <w:pStyle w:val="affb"/>
            </w:pPr>
            <w:r w:rsidRPr="005F416C">
              <w:t>ЧТ/ЗП</w:t>
            </w:r>
          </w:p>
        </w:tc>
      </w:tr>
      <w:tr w:rsidR="00362E2B" w:rsidRPr="005F416C" w:rsidTr="00362E2B">
        <w:trPr>
          <w:trHeight w:val="159"/>
        </w:trPr>
        <w:tc>
          <w:tcPr>
            <w:tcW w:w="3085" w:type="dxa"/>
            <w:tcBorders>
              <w:left w:val="single" w:sz="12" w:space="0" w:color="auto"/>
            </w:tcBorders>
          </w:tcPr>
          <w:p w:rsidR="00362E2B" w:rsidRPr="005F416C" w:rsidRDefault="00362E2B" w:rsidP="00C47544">
            <w:pPr>
              <w:pStyle w:val="affb"/>
            </w:pPr>
            <w:r w:rsidRPr="005F416C">
              <w:t>MDMAC_Desc_DstAddress</w:t>
            </w:r>
          </w:p>
        </w:tc>
        <w:tc>
          <w:tcPr>
            <w:tcW w:w="2835" w:type="dxa"/>
          </w:tcPr>
          <w:p w:rsidR="00362E2B" w:rsidRPr="005F416C" w:rsidRDefault="00362E2B" w:rsidP="00C47544">
            <w:pPr>
              <w:pStyle w:val="affb"/>
            </w:pPr>
            <w:r w:rsidRPr="005F416C">
              <w:t>MDMAC_Base + 0x824 hex</w:t>
            </w:r>
          </w:p>
        </w:tc>
        <w:tc>
          <w:tcPr>
            <w:tcW w:w="1393" w:type="dxa"/>
          </w:tcPr>
          <w:p w:rsidR="00362E2B" w:rsidRPr="005F416C" w:rsidRDefault="00362E2B" w:rsidP="00C47544">
            <w:pPr>
              <w:pStyle w:val="affb"/>
            </w:pPr>
            <w:r w:rsidRPr="005F416C">
              <w:t>32</w:t>
            </w:r>
          </w:p>
        </w:tc>
        <w:tc>
          <w:tcPr>
            <w:tcW w:w="1732" w:type="dxa"/>
            <w:tcBorders>
              <w:bottom w:val="single" w:sz="4" w:space="0" w:color="auto"/>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left w:val="single" w:sz="12" w:space="0" w:color="auto"/>
            </w:tcBorders>
          </w:tcPr>
          <w:p w:rsidR="00362E2B" w:rsidRPr="005F416C" w:rsidRDefault="00362E2B" w:rsidP="00C47544">
            <w:pPr>
              <w:pStyle w:val="affb"/>
            </w:pPr>
            <w:r w:rsidRPr="005F416C">
              <w:t>MDMAC_Desc_DstBias</w:t>
            </w:r>
          </w:p>
        </w:tc>
        <w:tc>
          <w:tcPr>
            <w:tcW w:w="2835" w:type="dxa"/>
          </w:tcPr>
          <w:p w:rsidR="00362E2B" w:rsidRPr="005F416C" w:rsidRDefault="00362E2B" w:rsidP="00C47544">
            <w:pPr>
              <w:pStyle w:val="affb"/>
            </w:pPr>
            <w:r w:rsidRPr="005F416C">
              <w:t>MDMAC_Base + 0x828 hex</w:t>
            </w:r>
          </w:p>
        </w:tc>
        <w:tc>
          <w:tcPr>
            <w:tcW w:w="1393" w:type="dxa"/>
          </w:tcPr>
          <w:p w:rsidR="00362E2B" w:rsidRPr="005F416C" w:rsidRDefault="00362E2B" w:rsidP="00C47544">
            <w:pPr>
              <w:pStyle w:val="affb"/>
            </w:pPr>
            <w:r w:rsidRPr="005F416C">
              <w:t>32</w:t>
            </w:r>
          </w:p>
        </w:tc>
        <w:tc>
          <w:tcPr>
            <w:tcW w:w="1732" w:type="dxa"/>
            <w:tcBorders>
              <w:top w:val="single" w:sz="4" w:space="0" w:color="auto"/>
              <w:bottom w:val="single" w:sz="4" w:space="0" w:color="auto"/>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left w:val="single" w:sz="12" w:space="0" w:color="auto"/>
              <w:bottom w:val="single" w:sz="4" w:space="0" w:color="auto"/>
            </w:tcBorders>
          </w:tcPr>
          <w:p w:rsidR="00362E2B" w:rsidRPr="005F416C" w:rsidRDefault="00362E2B" w:rsidP="00C47544">
            <w:pPr>
              <w:pStyle w:val="affb"/>
            </w:pPr>
            <w:r w:rsidRPr="005F416C">
              <w:t>MDMAC_Desc_DstRowCounter</w:t>
            </w:r>
          </w:p>
        </w:tc>
        <w:tc>
          <w:tcPr>
            <w:tcW w:w="2835" w:type="dxa"/>
          </w:tcPr>
          <w:p w:rsidR="00362E2B" w:rsidRPr="005F416C" w:rsidRDefault="00362E2B" w:rsidP="00C47544">
            <w:pPr>
              <w:pStyle w:val="affb"/>
            </w:pPr>
            <w:r w:rsidRPr="005F416C">
              <w:t>MDMAC_Base + 0x82C hex</w:t>
            </w:r>
          </w:p>
        </w:tc>
        <w:tc>
          <w:tcPr>
            <w:tcW w:w="1393" w:type="dxa"/>
          </w:tcPr>
          <w:p w:rsidR="00362E2B" w:rsidRPr="005F416C" w:rsidRDefault="00362E2B" w:rsidP="00C47544">
            <w:pPr>
              <w:pStyle w:val="affb"/>
            </w:pPr>
            <w:r w:rsidRPr="005F416C">
              <w:t>16</w:t>
            </w:r>
          </w:p>
        </w:tc>
        <w:tc>
          <w:tcPr>
            <w:tcW w:w="1732" w:type="dxa"/>
            <w:tcBorders>
              <w:top w:val="single" w:sz="4" w:space="0" w:color="auto"/>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top w:val="single" w:sz="4" w:space="0" w:color="auto"/>
              <w:left w:val="single" w:sz="12" w:space="0" w:color="auto"/>
            </w:tcBorders>
          </w:tcPr>
          <w:p w:rsidR="00362E2B" w:rsidRPr="005F416C" w:rsidRDefault="00362E2B" w:rsidP="00C47544">
            <w:pPr>
              <w:pStyle w:val="affb"/>
            </w:pPr>
            <w:r w:rsidRPr="005F416C">
              <w:t>MDMAC_Desc_DstAddressMode</w:t>
            </w:r>
          </w:p>
        </w:tc>
        <w:tc>
          <w:tcPr>
            <w:tcW w:w="2835" w:type="dxa"/>
          </w:tcPr>
          <w:p w:rsidR="00362E2B" w:rsidRPr="005F416C" w:rsidRDefault="00362E2B" w:rsidP="00C47544">
            <w:pPr>
              <w:pStyle w:val="affb"/>
            </w:pPr>
            <w:r w:rsidRPr="005F416C">
              <w:t>MDMAC_Base + 0x830 hex</w:t>
            </w:r>
          </w:p>
        </w:tc>
        <w:tc>
          <w:tcPr>
            <w:tcW w:w="1393" w:type="dxa"/>
          </w:tcPr>
          <w:p w:rsidR="00362E2B" w:rsidRPr="005F416C" w:rsidRDefault="00362E2B" w:rsidP="00C47544">
            <w:pPr>
              <w:pStyle w:val="affb"/>
            </w:pPr>
            <w:r w:rsidRPr="005F416C">
              <w:t>1</w:t>
            </w:r>
          </w:p>
        </w:tc>
        <w:tc>
          <w:tcPr>
            <w:tcW w:w="1732" w:type="dxa"/>
            <w:tcBorders>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left w:val="single" w:sz="12" w:space="0" w:color="auto"/>
            </w:tcBorders>
          </w:tcPr>
          <w:p w:rsidR="00362E2B" w:rsidRPr="005F416C" w:rsidRDefault="00362E2B" w:rsidP="00C47544">
            <w:pPr>
              <w:pStyle w:val="affb"/>
            </w:pPr>
            <w:r w:rsidRPr="005F416C">
              <w:t>MDMAC_Desc_DstControl</w:t>
            </w:r>
          </w:p>
        </w:tc>
        <w:tc>
          <w:tcPr>
            <w:tcW w:w="2835" w:type="dxa"/>
          </w:tcPr>
          <w:p w:rsidR="00362E2B" w:rsidRPr="005F416C" w:rsidRDefault="00362E2B" w:rsidP="00C47544">
            <w:pPr>
              <w:pStyle w:val="affb"/>
            </w:pPr>
            <w:r w:rsidRPr="005F416C">
              <w:t>MDMAC_Base + 0x834 hex</w:t>
            </w:r>
          </w:p>
        </w:tc>
        <w:tc>
          <w:tcPr>
            <w:tcW w:w="1393" w:type="dxa"/>
          </w:tcPr>
          <w:p w:rsidR="00362E2B" w:rsidRPr="005F416C" w:rsidRDefault="00362E2B" w:rsidP="00C47544">
            <w:pPr>
              <w:pStyle w:val="affb"/>
            </w:pPr>
            <w:r w:rsidRPr="005F416C">
              <w:t>4</w:t>
            </w:r>
          </w:p>
        </w:tc>
        <w:tc>
          <w:tcPr>
            <w:tcW w:w="1732" w:type="dxa"/>
            <w:tcBorders>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left w:val="single" w:sz="12" w:space="0" w:color="auto"/>
            </w:tcBorders>
          </w:tcPr>
          <w:p w:rsidR="00362E2B" w:rsidRPr="005F416C" w:rsidRDefault="00362E2B" w:rsidP="00C47544">
            <w:pPr>
              <w:pStyle w:val="affb"/>
            </w:pPr>
            <w:r w:rsidRPr="005F416C">
              <w:t>MDMAC_Desc_DstInterruptMask</w:t>
            </w:r>
          </w:p>
        </w:tc>
        <w:tc>
          <w:tcPr>
            <w:tcW w:w="2835" w:type="dxa"/>
          </w:tcPr>
          <w:p w:rsidR="00362E2B" w:rsidRPr="005F416C" w:rsidRDefault="00362E2B" w:rsidP="00C47544">
            <w:pPr>
              <w:pStyle w:val="affb"/>
            </w:pPr>
            <w:r w:rsidRPr="005F416C">
              <w:t>MDMAC_Base + 0x838 hex</w:t>
            </w:r>
          </w:p>
        </w:tc>
        <w:tc>
          <w:tcPr>
            <w:tcW w:w="1393" w:type="dxa"/>
          </w:tcPr>
          <w:p w:rsidR="00362E2B" w:rsidRPr="005F416C" w:rsidRDefault="00362E2B" w:rsidP="00C47544">
            <w:pPr>
              <w:pStyle w:val="affb"/>
            </w:pPr>
            <w:r w:rsidRPr="005F416C">
              <w:t>2</w:t>
            </w:r>
          </w:p>
        </w:tc>
        <w:tc>
          <w:tcPr>
            <w:tcW w:w="1732" w:type="dxa"/>
            <w:tcBorders>
              <w:right w:val="single" w:sz="12" w:space="0" w:color="auto"/>
            </w:tcBorders>
          </w:tcPr>
          <w:p w:rsidR="00362E2B" w:rsidRPr="005F416C" w:rsidRDefault="00362E2B" w:rsidP="00C47544">
            <w:pPr>
              <w:pStyle w:val="affb"/>
            </w:pPr>
            <w:r w:rsidRPr="005F416C">
              <w:t>ЧТ/ЗП</w:t>
            </w:r>
          </w:p>
        </w:tc>
      </w:tr>
      <w:tr w:rsidR="00362E2B" w:rsidRPr="005F416C" w:rsidTr="00362E2B">
        <w:tc>
          <w:tcPr>
            <w:tcW w:w="3085" w:type="dxa"/>
            <w:tcBorders>
              <w:left w:val="single" w:sz="12" w:space="0" w:color="auto"/>
              <w:bottom w:val="single" w:sz="12" w:space="0" w:color="auto"/>
            </w:tcBorders>
          </w:tcPr>
          <w:p w:rsidR="00362E2B" w:rsidRPr="005F416C" w:rsidRDefault="00362E2B" w:rsidP="00C47544">
            <w:pPr>
              <w:pStyle w:val="affb"/>
            </w:pPr>
            <w:r w:rsidRPr="005F416C">
              <w:t>MDMAC_Desc_DstState</w:t>
            </w:r>
          </w:p>
        </w:tc>
        <w:tc>
          <w:tcPr>
            <w:tcW w:w="2835" w:type="dxa"/>
            <w:tcBorders>
              <w:bottom w:val="single" w:sz="12" w:space="0" w:color="auto"/>
            </w:tcBorders>
          </w:tcPr>
          <w:p w:rsidR="00362E2B" w:rsidRPr="005F416C" w:rsidRDefault="00362E2B" w:rsidP="00C47544">
            <w:pPr>
              <w:pStyle w:val="affb"/>
            </w:pPr>
            <w:r w:rsidRPr="005F416C">
              <w:t>MDMAC_Base + 0x83C hex</w:t>
            </w:r>
          </w:p>
        </w:tc>
        <w:tc>
          <w:tcPr>
            <w:tcW w:w="1393" w:type="dxa"/>
            <w:tcBorders>
              <w:bottom w:val="single" w:sz="12" w:space="0" w:color="auto"/>
            </w:tcBorders>
          </w:tcPr>
          <w:p w:rsidR="00362E2B" w:rsidRPr="005F416C" w:rsidRDefault="00362E2B" w:rsidP="00C47544">
            <w:pPr>
              <w:pStyle w:val="affb"/>
            </w:pPr>
            <w:r w:rsidRPr="005F416C">
              <w:t>32</w:t>
            </w:r>
          </w:p>
        </w:tc>
        <w:tc>
          <w:tcPr>
            <w:tcW w:w="1732" w:type="dxa"/>
            <w:tcBorders>
              <w:bottom w:val="single" w:sz="12" w:space="0" w:color="auto"/>
              <w:right w:val="single" w:sz="12" w:space="0" w:color="auto"/>
            </w:tcBorders>
          </w:tcPr>
          <w:p w:rsidR="00362E2B" w:rsidRPr="005F416C" w:rsidRDefault="00362E2B" w:rsidP="00C47544">
            <w:pPr>
              <w:pStyle w:val="affb"/>
            </w:pPr>
            <w:r w:rsidRPr="005F416C">
              <w:t>ЧТ/ЗП</w:t>
            </w:r>
          </w:p>
        </w:tc>
      </w:tr>
    </w:tbl>
    <w:p w:rsidR="00C47544" w:rsidRPr="005F416C" w:rsidRDefault="00C47544" w:rsidP="00C47544">
      <w:pPr>
        <w:pStyle w:val="a9"/>
      </w:pPr>
    </w:p>
    <w:p w:rsidR="00362E2B" w:rsidRPr="005F416C" w:rsidRDefault="00362E2B" w:rsidP="00C47544">
      <w:pPr>
        <w:pStyle w:val="6"/>
        <w:rPr>
          <w:lang w:val="ru-RU"/>
        </w:rPr>
      </w:pPr>
      <w:r w:rsidRPr="005F416C">
        <w:rPr>
          <w:lang w:val="ru-RU"/>
        </w:rPr>
        <w:t xml:space="preserve">Регистр текущего адреса </w:t>
      </w:r>
      <w:r w:rsidR="007561BD" w:rsidRPr="005F416C">
        <w:rPr>
          <w:lang w:val="ru-RU"/>
        </w:rPr>
        <w:t>(</w:t>
      </w:r>
      <w:r w:rsidR="007561BD" w:rsidRPr="005F416C">
        <w:t>MDMAC</w:t>
      </w:r>
      <w:r w:rsidR="007561BD" w:rsidRPr="005F416C">
        <w:rPr>
          <w:lang w:val="ru-RU"/>
        </w:rPr>
        <w:t>_</w:t>
      </w:r>
      <w:r w:rsidR="007561BD" w:rsidRPr="005F416C">
        <w:t>SrcAddress</w:t>
      </w:r>
      <w:r w:rsidR="007561BD" w:rsidRPr="005F416C">
        <w:rPr>
          <w:lang w:val="ru-RU"/>
        </w:rPr>
        <w:t xml:space="preserve">, </w:t>
      </w:r>
      <w:r w:rsidR="007561BD" w:rsidRPr="005F416C">
        <w:t>MDMAC</w:t>
      </w:r>
      <w:r w:rsidR="007561BD" w:rsidRPr="005F416C">
        <w:rPr>
          <w:lang w:val="ru-RU"/>
        </w:rPr>
        <w:t>_</w:t>
      </w:r>
      <w:r w:rsidR="007561BD" w:rsidRPr="005F416C">
        <w:t>DstAddress</w:t>
      </w:r>
      <w:r w:rsidR="007561BD" w:rsidRPr="005F416C">
        <w:rPr>
          <w:lang w:val="ru-RU"/>
        </w:rPr>
        <w:t xml:space="preserve">, </w:t>
      </w:r>
      <w:r w:rsidR="007561BD" w:rsidRPr="005F416C">
        <w:t>MDMAC</w:t>
      </w:r>
      <w:r w:rsidR="007561BD" w:rsidRPr="005F416C">
        <w:rPr>
          <w:lang w:val="ru-RU"/>
        </w:rPr>
        <w:t>_</w:t>
      </w:r>
      <w:r w:rsidR="007561BD" w:rsidRPr="005F416C">
        <w:t>Desc</w:t>
      </w:r>
      <w:r w:rsidR="007561BD" w:rsidRPr="005F416C">
        <w:rPr>
          <w:lang w:val="ru-RU"/>
        </w:rPr>
        <w:t>_</w:t>
      </w:r>
      <w:r w:rsidR="007561BD" w:rsidRPr="005F416C">
        <w:t>SrcAddress</w:t>
      </w:r>
      <w:r w:rsidR="007561BD" w:rsidRPr="005F416C">
        <w:rPr>
          <w:lang w:val="ru-RU"/>
        </w:rPr>
        <w:t xml:space="preserve">, </w:t>
      </w:r>
      <w:r w:rsidR="007561BD" w:rsidRPr="005F416C">
        <w:t>MDMAC</w:t>
      </w:r>
      <w:r w:rsidR="007561BD" w:rsidRPr="005F416C">
        <w:rPr>
          <w:lang w:val="ru-RU"/>
        </w:rPr>
        <w:t>_</w:t>
      </w:r>
      <w:r w:rsidR="007561BD" w:rsidRPr="005F416C">
        <w:t>Desc</w:t>
      </w:r>
      <w:r w:rsidR="007561BD" w:rsidRPr="005F416C">
        <w:rPr>
          <w:lang w:val="ru-RU"/>
        </w:rPr>
        <w:t>_</w:t>
      </w:r>
      <w:r w:rsidR="007561BD" w:rsidRPr="005F416C">
        <w:t>DstAddress</w:t>
      </w:r>
      <w:r w:rsidR="007561BD" w:rsidRPr="005F416C">
        <w:rPr>
          <w:lang w:val="ru-RU"/>
        </w:rPr>
        <w:t>)</w:t>
      </w:r>
    </w:p>
    <w:p w:rsidR="00250DBE" w:rsidRPr="005F416C" w:rsidRDefault="00250DBE" w:rsidP="00250DBE">
      <w:pPr>
        <w:pStyle w:val="a9"/>
      </w:pPr>
      <w:r w:rsidRPr="005F416C">
        <w:t xml:space="preserve">Формат регистров </w:t>
      </w:r>
      <w:r w:rsidRPr="005F416C">
        <w:rPr>
          <w:lang w:val="en-US"/>
        </w:rPr>
        <w:t>xxx</w:t>
      </w:r>
      <w:r w:rsidRPr="005F416C">
        <w:t>_</w:t>
      </w:r>
      <w:r w:rsidRPr="005F416C">
        <w:rPr>
          <w:lang w:val="en-US"/>
        </w:rPr>
        <w:t>Address</w:t>
      </w:r>
      <w:r w:rsidRPr="005F416C">
        <w:t xml:space="preserve"> приведен на рисунке </w:t>
      </w:r>
      <w:r w:rsidR="00B050B4">
        <w:fldChar w:fldCharType="begin"/>
      </w:r>
      <w:r w:rsidR="00B050B4">
        <w:instrText xml:space="preserve"> REF _Ref44413847 \h  \* MERGEFORMAT </w:instrText>
      </w:r>
      <w:r w:rsidR="00B050B4">
        <w:fldChar w:fldCharType="separate"/>
      </w:r>
      <w:r w:rsidRPr="005F416C">
        <w:rPr>
          <w:vanish/>
        </w:rPr>
        <w:t>Рисунок</w:t>
      </w:r>
      <w:r w:rsidRPr="005F416C">
        <w:t xml:space="preserve"> </w:t>
      </w:r>
      <w:r w:rsidRPr="005F416C">
        <w:rPr>
          <w:noProof/>
        </w:rPr>
        <w:t>1</w:t>
      </w:r>
      <w:r w:rsidRPr="005F416C">
        <w:t>.</w:t>
      </w:r>
      <w:r w:rsidRPr="005F416C">
        <w:rPr>
          <w:noProof/>
        </w:rPr>
        <w:t>46</w:t>
      </w:r>
      <w:r w:rsidR="00B050B4">
        <w:fldChar w:fldCharType="end"/>
      </w:r>
      <w:r w:rsidRPr="005F416C">
        <w:t>.</w:t>
      </w:r>
    </w:p>
    <w:p w:rsidR="00362E2B" w:rsidRPr="005F416C" w:rsidRDefault="00362E2B" w:rsidP="00250DBE">
      <w:pPr>
        <w:pStyle w:val="aff9"/>
        <w:spacing w:before="0"/>
      </w:pPr>
      <w:r w:rsidRPr="005F416C">
        <w:object w:dxaOrig="13738" w:dyaOrig="1237">
          <v:shape id="_x0000_i1068" type="#_x0000_t75" style="width:468pt;height:42pt" o:ole="">
            <v:imagedata r:id="rId101" o:title=""/>
          </v:shape>
          <o:OLEObject Type="Embed" ProgID="Visio.Drawing.11" ShapeID="_x0000_i1068" DrawAspect="Content" ObjectID="_1664363286" r:id="rId102"/>
        </w:object>
      </w:r>
    </w:p>
    <w:p w:rsidR="00362E2B" w:rsidRPr="005F416C" w:rsidRDefault="00362E2B" w:rsidP="00362E2B">
      <w:pPr>
        <w:pStyle w:val="aff9"/>
      </w:pPr>
      <w:r w:rsidRPr="005F416C">
        <w:t xml:space="preserve"> </w:t>
      </w:r>
      <w:bookmarkStart w:id="533" w:name="_Ref44413847"/>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46</w:t>
      </w:r>
      <w:r w:rsidR="008A68E7" w:rsidRPr="005F416C">
        <w:rPr>
          <w:noProof/>
        </w:rPr>
        <w:fldChar w:fldCharType="end"/>
      </w:r>
      <w:bookmarkEnd w:id="533"/>
      <w:r w:rsidRPr="005F416C">
        <w:t xml:space="preserve"> – Формат регистра </w:t>
      </w:r>
      <w:r w:rsidR="007561BD" w:rsidRPr="005F416C">
        <w:t>ххх_</w:t>
      </w:r>
      <w:r w:rsidRPr="005F416C">
        <w:rPr>
          <w:lang w:val="en-US"/>
        </w:rPr>
        <w:t>Address</w:t>
      </w:r>
    </w:p>
    <w:p w:rsidR="00362E2B" w:rsidRPr="005F416C" w:rsidRDefault="00362E2B" w:rsidP="00362E2B">
      <w:pPr>
        <w:pStyle w:val="a9"/>
      </w:pPr>
      <w:r w:rsidRPr="005F416C">
        <w:t xml:space="preserve">Запись в </w:t>
      </w:r>
      <w:r w:rsidR="007561BD" w:rsidRPr="005F416C">
        <w:t xml:space="preserve">данный </w:t>
      </w:r>
      <w:r w:rsidRPr="005F416C">
        <w:t>регистр устанавливает начальный адрес буфера в памяти, с которым работает соответствующий подканал. При чтении возвращается текущий адрес в адресном генераторе. Адрес должен быть кратен 8.</w:t>
      </w:r>
    </w:p>
    <w:p w:rsidR="00362E2B" w:rsidRPr="005F416C" w:rsidRDefault="00362E2B" w:rsidP="00362E2B">
      <w:pPr>
        <w:pStyle w:val="6"/>
        <w:rPr>
          <w:lang w:val="ru-RU"/>
        </w:rPr>
      </w:pPr>
      <w:r w:rsidRPr="005F416C">
        <w:rPr>
          <w:lang w:val="ru-RU"/>
        </w:rPr>
        <w:t xml:space="preserve">Регистр смещения адреса </w:t>
      </w:r>
      <w:r w:rsidR="007561BD" w:rsidRPr="005F416C">
        <w:rPr>
          <w:lang w:val="ru-RU"/>
        </w:rPr>
        <w:t>(</w:t>
      </w:r>
      <w:r w:rsidR="007561BD" w:rsidRPr="005F416C">
        <w:t>MDMAC</w:t>
      </w:r>
      <w:r w:rsidR="007561BD" w:rsidRPr="005F416C">
        <w:rPr>
          <w:lang w:val="ru-RU"/>
        </w:rPr>
        <w:t>_</w:t>
      </w:r>
      <w:r w:rsidR="007561BD" w:rsidRPr="005F416C">
        <w:t>SrcBias</w:t>
      </w:r>
      <w:r w:rsidR="007561BD" w:rsidRPr="005F416C">
        <w:rPr>
          <w:lang w:val="ru-RU"/>
        </w:rPr>
        <w:t xml:space="preserve">, </w:t>
      </w:r>
      <w:r w:rsidR="007561BD" w:rsidRPr="005F416C">
        <w:t>MDMAC</w:t>
      </w:r>
      <w:r w:rsidR="007561BD" w:rsidRPr="005F416C">
        <w:rPr>
          <w:lang w:val="ru-RU"/>
        </w:rPr>
        <w:t>_</w:t>
      </w:r>
      <w:r w:rsidR="007561BD" w:rsidRPr="005F416C">
        <w:t>DstBias</w:t>
      </w:r>
      <w:r w:rsidR="007561BD" w:rsidRPr="005F416C">
        <w:rPr>
          <w:lang w:val="ru-RU"/>
        </w:rPr>
        <w:t xml:space="preserve">, </w:t>
      </w:r>
      <w:r w:rsidR="007561BD" w:rsidRPr="005F416C">
        <w:t>MDMAC</w:t>
      </w:r>
      <w:r w:rsidR="007561BD" w:rsidRPr="005F416C">
        <w:rPr>
          <w:lang w:val="ru-RU"/>
        </w:rPr>
        <w:t>_</w:t>
      </w:r>
      <w:r w:rsidR="007561BD" w:rsidRPr="005F416C">
        <w:t>Desc</w:t>
      </w:r>
      <w:r w:rsidR="007561BD" w:rsidRPr="005F416C">
        <w:rPr>
          <w:lang w:val="ru-RU"/>
        </w:rPr>
        <w:t>_</w:t>
      </w:r>
      <w:r w:rsidR="007561BD" w:rsidRPr="005F416C">
        <w:t>SrcBias</w:t>
      </w:r>
      <w:r w:rsidR="007561BD" w:rsidRPr="005F416C">
        <w:rPr>
          <w:lang w:val="ru-RU"/>
        </w:rPr>
        <w:t xml:space="preserve">, </w:t>
      </w:r>
      <w:r w:rsidR="007561BD" w:rsidRPr="005F416C">
        <w:t>MDMAC</w:t>
      </w:r>
      <w:r w:rsidR="007561BD" w:rsidRPr="005F416C">
        <w:rPr>
          <w:lang w:val="ru-RU"/>
        </w:rPr>
        <w:t>_</w:t>
      </w:r>
      <w:r w:rsidR="007561BD" w:rsidRPr="005F416C">
        <w:t>Desc</w:t>
      </w:r>
      <w:r w:rsidR="007561BD" w:rsidRPr="005F416C">
        <w:rPr>
          <w:lang w:val="ru-RU"/>
        </w:rPr>
        <w:t>_</w:t>
      </w:r>
      <w:r w:rsidR="007561BD" w:rsidRPr="005F416C">
        <w:t>DstBias</w:t>
      </w:r>
      <w:r w:rsidR="007561BD" w:rsidRPr="005F416C">
        <w:rPr>
          <w:lang w:val="ru-RU"/>
        </w:rPr>
        <w:t>)</w:t>
      </w:r>
    </w:p>
    <w:p w:rsidR="00250DBE" w:rsidRPr="005F416C" w:rsidRDefault="00250DBE" w:rsidP="00250DBE">
      <w:pPr>
        <w:pStyle w:val="a9"/>
      </w:pPr>
      <w:r w:rsidRPr="005F416C">
        <w:t xml:space="preserve">Формат регистров </w:t>
      </w:r>
      <w:r w:rsidRPr="005F416C">
        <w:rPr>
          <w:lang w:val="en-US"/>
        </w:rPr>
        <w:t>xxx</w:t>
      </w:r>
      <w:r w:rsidRPr="005F416C">
        <w:t>_</w:t>
      </w:r>
      <w:r w:rsidRPr="005F416C">
        <w:rPr>
          <w:lang w:val="en-US"/>
        </w:rPr>
        <w:t>Bias</w:t>
      </w:r>
      <w:r w:rsidRPr="005F416C">
        <w:t xml:space="preserve"> приведен на рисунке </w:t>
      </w:r>
      <w:r w:rsidR="00B050B4">
        <w:fldChar w:fldCharType="begin"/>
      </w:r>
      <w:r w:rsidR="00B050B4">
        <w:instrText xml:space="preserve"> REF _Ref44413964 \h  \* MERGEFORMAT </w:instrText>
      </w:r>
      <w:r w:rsidR="00B050B4">
        <w:fldChar w:fldCharType="separate"/>
      </w:r>
      <w:r w:rsidRPr="005F416C">
        <w:rPr>
          <w:vanish/>
        </w:rPr>
        <w:t>Рисунок</w:t>
      </w:r>
      <w:r w:rsidRPr="005F416C">
        <w:t xml:space="preserve"> </w:t>
      </w:r>
      <w:r w:rsidRPr="005F416C">
        <w:rPr>
          <w:rStyle w:val="affa"/>
          <w:b w:val="0"/>
          <w:i w:val="0"/>
          <w:noProof/>
        </w:rPr>
        <w:t>1</w:t>
      </w:r>
      <w:r w:rsidRPr="005F416C">
        <w:t>.</w:t>
      </w:r>
      <w:r w:rsidRPr="005F416C">
        <w:rPr>
          <w:rStyle w:val="affa"/>
          <w:b w:val="0"/>
          <w:i w:val="0"/>
          <w:noProof/>
        </w:rPr>
        <w:t>47</w:t>
      </w:r>
      <w:r w:rsidR="00B050B4">
        <w:fldChar w:fldCharType="end"/>
      </w:r>
      <w:r w:rsidRPr="005F416C">
        <w:t>.</w:t>
      </w:r>
    </w:p>
    <w:p w:rsidR="00C47544" w:rsidRPr="005F416C" w:rsidRDefault="00362E2B" w:rsidP="00250DBE">
      <w:pPr>
        <w:pStyle w:val="aff9"/>
        <w:spacing w:before="0" w:after="120"/>
      </w:pPr>
      <w:r w:rsidRPr="005F416C">
        <w:object w:dxaOrig="13738" w:dyaOrig="1237">
          <v:shape id="_x0000_i1069" type="#_x0000_t75" style="width:468pt;height:42pt" o:ole="">
            <v:imagedata r:id="rId103" o:title=""/>
          </v:shape>
          <o:OLEObject Type="Embed" ProgID="Visio.Drawing.11" ShapeID="_x0000_i1069" DrawAspect="Content" ObjectID="_1664363287" r:id="rId104"/>
        </w:object>
      </w:r>
      <w:r w:rsidRPr="005F416C">
        <w:t xml:space="preserve"> </w:t>
      </w:r>
    </w:p>
    <w:p w:rsidR="00362E2B" w:rsidRPr="005F416C" w:rsidRDefault="00362E2B" w:rsidP="00250DBE">
      <w:pPr>
        <w:pStyle w:val="aff9"/>
        <w:spacing w:before="0"/>
      </w:pPr>
      <w:bookmarkStart w:id="534" w:name="_Ref44413964"/>
      <w:r w:rsidRPr="005F416C">
        <w:t xml:space="preserve">Рисунок </w:t>
      </w:r>
      <w:r w:rsidR="008A68E7" w:rsidRPr="005F416C">
        <w:rPr>
          <w:rStyle w:val="affa"/>
          <w:b/>
          <w:i/>
        </w:rPr>
        <w:fldChar w:fldCharType="begin"/>
      </w:r>
      <w:r w:rsidRPr="005F416C">
        <w:rPr>
          <w:rStyle w:val="affa"/>
          <w:b/>
          <w:i/>
        </w:rPr>
        <w:instrText xml:space="preserve"> STYLEREF 1 \s </w:instrText>
      </w:r>
      <w:r w:rsidR="008A68E7" w:rsidRPr="005F416C">
        <w:rPr>
          <w:rStyle w:val="affa"/>
          <w:b/>
          <w:i/>
        </w:rPr>
        <w:fldChar w:fldCharType="separate"/>
      </w:r>
      <w:r w:rsidR="00043B45" w:rsidRPr="005F416C">
        <w:rPr>
          <w:rStyle w:val="affa"/>
          <w:b/>
          <w:i/>
          <w:noProof/>
        </w:rPr>
        <w:t>1</w:t>
      </w:r>
      <w:r w:rsidR="008A68E7" w:rsidRPr="005F416C">
        <w:rPr>
          <w:rStyle w:val="affa"/>
          <w:b/>
          <w:i/>
        </w:rPr>
        <w:fldChar w:fldCharType="end"/>
      </w:r>
      <w:r w:rsidRPr="005F416C">
        <w:t>.</w:t>
      </w:r>
      <w:r w:rsidR="008A68E7" w:rsidRPr="005F416C">
        <w:rPr>
          <w:rStyle w:val="affa"/>
          <w:b/>
          <w:i/>
        </w:rPr>
        <w:fldChar w:fldCharType="begin"/>
      </w:r>
      <w:r w:rsidRPr="005F416C">
        <w:rPr>
          <w:rStyle w:val="affa"/>
          <w:b/>
          <w:i/>
        </w:rPr>
        <w:instrText xml:space="preserve"> SEQ Рисунок \* ARABIC \s 1 </w:instrText>
      </w:r>
      <w:r w:rsidR="008A68E7" w:rsidRPr="005F416C">
        <w:rPr>
          <w:rStyle w:val="affa"/>
          <w:b/>
          <w:i/>
        </w:rPr>
        <w:fldChar w:fldCharType="separate"/>
      </w:r>
      <w:r w:rsidR="00043B45" w:rsidRPr="005F416C">
        <w:rPr>
          <w:rStyle w:val="affa"/>
          <w:b/>
          <w:i/>
          <w:noProof/>
        </w:rPr>
        <w:t>47</w:t>
      </w:r>
      <w:r w:rsidR="008A68E7" w:rsidRPr="005F416C">
        <w:rPr>
          <w:rStyle w:val="affa"/>
          <w:b/>
          <w:i/>
        </w:rPr>
        <w:fldChar w:fldCharType="end"/>
      </w:r>
      <w:bookmarkEnd w:id="534"/>
      <w:r w:rsidRPr="005F416C">
        <w:t xml:space="preserve"> – Формат регистра </w:t>
      </w:r>
      <w:r w:rsidR="007561BD" w:rsidRPr="005F416C">
        <w:t>ххх_</w:t>
      </w:r>
      <w:r w:rsidRPr="005F416C">
        <w:t>Bias</w:t>
      </w:r>
    </w:p>
    <w:p w:rsidR="00362E2B" w:rsidRPr="005F416C" w:rsidRDefault="002F24E3" w:rsidP="00362E2B">
      <w:pPr>
        <w:pStyle w:val="a9"/>
      </w:pPr>
      <w:r w:rsidRPr="005F416C">
        <w:lastRenderedPageBreak/>
        <w:t>Поле</w:t>
      </w:r>
      <w:r w:rsidR="00362E2B" w:rsidRPr="005F416C">
        <w:t xml:space="preserve"> </w:t>
      </w:r>
      <w:r w:rsidR="00362E2B" w:rsidRPr="005F416C">
        <w:rPr>
          <w:lang w:val="en-US"/>
        </w:rPr>
        <w:t>Bias</w:t>
      </w:r>
      <w:r w:rsidR="00362E2B" w:rsidRPr="005F416C">
        <w:t xml:space="preserve"> используется только при двухмерной адресации, при одномерной адресации он может быть не определён. Запись в него устанавливает смещение адреса при переходе от конца одной строки передаваемого массива до начала следующей. Например, если размер пропускаемого фрагмента – Ns байт, то в регистр Bias следует записывать значение Ns+8. Записываемое значение регистра Bias должно быть кратно 8.</w:t>
      </w:r>
    </w:p>
    <w:p w:rsidR="00362E2B" w:rsidRPr="005F416C" w:rsidRDefault="00362E2B" w:rsidP="00362E2B">
      <w:pPr>
        <w:pStyle w:val="6"/>
        <w:rPr>
          <w:lang w:val="ru-RU"/>
        </w:rPr>
      </w:pPr>
      <w:r w:rsidRPr="005F416C">
        <w:rPr>
          <w:lang w:val="ru-RU"/>
        </w:rPr>
        <w:t xml:space="preserve">Счётчик последовательных данных </w:t>
      </w:r>
      <w:r w:rsidR="002F24E3" w:rsidRPr="005F416C">
        <w:rPr>
          <w:lang w:val="ru-RU"/>
        </w:rPr>
        <w:t>(</w:t>
      </w:r>
      <w:r w:rsidR="002F24E3" w:rsidRPr="005F416C">
        <w:t>MDMAC</w:t>
      </w:r>
      <w:r w:rsidR="002F24E3" w:rsidRPr="005F416C">
        <w:rPr>
          <w:lang w:val="ru-RU"/>
        </w:rPr>
        <w:t>_</w:t>
      </w:r>
      <w:r w:rsidR="002F24E3" w:rsidRPr="005F416C">
        <w:t>SrcRowCounte</w:t>
      </w:r>
      <w:r w:rsidR="002F24E3" w:rsidRPr="005F416C">
        <w:rPr>
          <w:lang w:val="en-US"/>
        </w:rPr>
        <w:t>r</w:t>
      </w:r>
      <w:r w:rsidR="002F24E3" w:rsidRPr="005F416C">
        <w:rPr>
          <w:lang w:val="ru-RU"/>
        </w:rPr>
        <w:t xml:space="preserve">, </w:t>
      </w:r>
      <w:r w:rsidR="002F24E3" w:rsidRPr="005F416C">
        <w:t>MDMAC</w:t>
      </w:r>
      <w:r w:rsidR="002F24E3" w:rsidRPr="005F416C">
        <w:rPr>
          <w:lang w:val="ru-RU"/>
        </w:rPr>
        <w:t>_</w:t>
      </w:r>
      <w:r w:rsidR="002F24E3" w:rsidRPr="005F416C">
        <w:t>DstRowCounte</w:t>
      </w:r>
      <w:r w:rsidR="002F24E3" w:rsidRPr="005F416C">
        <w:rPr>
          <w:lang w:val="en-US"/>
        </w:rPr>
        <w:t>r</w:t>
      </w:r>
      <w:r w:rsidR="002F24E3" w:rsidRPr="005F416C">
        <w:rPr>
          <w:lang w:val="ru-RU"/>
        </w:rPr>
        <w:t xml:space="preserve">, </w:t>
      </w:r>
      <w:r w:rsidR="002F24E3" w:rsidRPr="005F416C">
        <w:t>MDMAC</w:t>
      </w:r>
      <w:r w:rsidR="002F24E3" w:rsidRPr="005F416C">
        <w:rPr>
          <w:lang w:val="ru-RU"/>
        </w:rPr>
        <w:t>_</w:t>
      </w:r>
      <w:r w:rsidR="002F24E3" w:rsidRPr="005F416C">
        <w:t>Desc</w:t>
      </w:r>
      <w:r w:rsidR="002F24E3" w:rsidRPr="005F416C">
        <w:rPr>
          <w:lang w:val="ru-RU"/>
        </w:rPr>
        <w:t>_</w:t>
      </w:r>
      <w:r w:rsidR="002F24E3" w:rsidRPr="005F416C">
        <w:t>SrcMainCounter</w:t>
      </w:r>
      <w:r w:rsidR="002F24E3" w:rsidRPr="005F416C">
        <w:rPr>
          <w:lang w:val="ru-RU"/>
        </w:rPr>
        <w:t xml:space="preserve">, </w:t>
      </w:r>
      <w:r w:rsidR="002F24E3" w:rsidRPr="005F416C">
        <w:t>MDMAC</w:t>
      </w:r>
      <w:r w:rsidR="002F24E3" w:rsidRPr="005F416C">
        <w:rPr>
          <w:lang w:val="ru-RU"/>
        </w:rPr>
        <w:t>_</w:t>
      </w:r>
      <w:r w:rsidR="002F24E3" w:rsidRPr="005F416C">
        <w:t>Desc</w:t>
      </w:r>
      <w:r w:rsidR="002F24E3" w:rsidRPr="005F416C">
        <w:rPr>
          <w:lang w:val="ru-RU"/>
        </w:rPr>
        <w:t>_</w:t>
      </w:r>
      <w:r w:rsidR="002F24E3" w:rsidRPr="005F416C">
        <w:t>SrcRowCounter</w:t>
      </w:r>
      <w:r w:rsidR="002F24E3" w:rsidRPr="005F416C">
        <w:rPr>
          <w:lang w:val="ru-RU"/>
        </w:rPr>
        <w:t>)</w:t>
      </w:r>
    </w:p>
    <w:p w:rsidR="00250DBE" w:rsidRPr="005F416C" w:rsidRDefault="00250DBE" w:rsidP="00250DBE">
      <w:pPr>
        <w:pStyle w:val="a9"/>
      </w:pPr>
      <w:r w:rsidRPr="005F416C">
        <w:t xml:space="preserve">Формат регистров </w:t>
      </w:r>
      <w:r w:rsidRPr="005F416C">
        <w:rPr>
          <w:lang w:val="en-US"/>
        </w:rPr>
        <w:t>xxx</w:t>
      </w:r>
      <w:r w:rsidRPr="005F416C">
        <w:t>_</w:t>
      </w:r>
      <w:r w:rsidRPr="005F416C">
        <w:rPr>
          <w:lang w:val="en-US"/>
        </w:rPr>
        <w:t>RowCounter</w:t>
      </w:r>
      <w:r w:rsidRPr="005F416C">
        <w:t xml:space="preserve"> приведен на рисунке </w:t>
      </w:r>
      <w:r w:rsidR="00B050B4">
        <w:fldChar w:fldCharType="begin"/>
      </w:r>
      <w:r w:rsidR="00B050B4">
        <w:instrText xml:space="preserve"> REF _Ref44414111 \h  \* MERGEFORMAT </w:instrText>
      </w:r>
      <w:r w:rsidR="00B050B4">
        <w:fldChar w:fldCharType="separate"/>
      </w:r>
      <w:r w:rsidRPr="005F416C">
        <w:rPr>
          <w:vanish/>
        </w:rPr>
        <w:t>Рисунок</w:t>
      </w:r>
      <w:r w:rsidRPr="005F416C">
        <w:t xml:space="preserve"> </w:t>
      </w:r>
      <w:r w:rsidRPr="005F416C">
        <w:rPr>
          <w:rStyle w:val="affa"/>
          <w:b w:val="0"/>
          <w:i w:val="0"/>
          <w:noProof/>
        </w:rPr>
        <w:t>1</w:t>
      </w:r>
      <w:r w:rsidRPr="005F416C">
        <w:t>.</w:t>
      </w:r>
      <w:r w:rsidRPr="005F416C">
        <w:rPr>
          <w:rStyle w:val="affa"/>
          <w:b w:val="0"/>
          <w:i w:val="0"/>
          <w:noProof/>
        </w:rPr>
        <w:t>48</w:t>
      </w:r>
      <w:r w:rsidR="00B050B4">
        <w:fldChar w:fldCharType="end"/>
      </w:r>
      <w:r w:rsidRPr="005F416C">
        <w:t>.</w:t>
      </w:r>
    </w:p>
    <w:p w:rsidR="00362E2B" w:rsidRPr="005F416C" w:rsidRDefault="00362E2B" w:rsidP="00362E2B">
      <w:pPr>
        <w:pStyle w:val="a9"/>
      </w:pPr>
    </w:p>
    <w:p w:rsidR="00C47544" w:rsidRPr="005F416C" w:rsidRDefault="00362E2B" w:rsidP="00250DBE">
      <w:pPr>
        <w:pStyle w:val="aff9"/>
        <w:spacing w:before="0"/>
      </w:pPr>
      <w:r w:rsidRPr="005F416C">
        <w:object w:dxaOrig="13738" w:dyaOrig="1124">
          <v:shape id="_x0000_i1070" type="#_x0000_t75" style="width:468pt;height:38.25pt" o:ole="">
            <v:imagedata r:id="rId105" o:title=""/>
          </v:shape>
          <o:OLEObject Type="Embed" ProgID="Visio.Drawing.11" ShapeID="_x0000_i1070" DrawAspect="Content" ObjectID="_1664363288" r:id="rId106"/>
        </w:object>
      </w:r>
      <w:r w:rsidRPr="005F416C">
        <w:t xml:space="preserve"> </w:t>
      </w:r>
    </w:p>
    <w:p w:rsidR="00362E2B" w:rsidRPr="005F416C" w:rsidRDefault="00362E2B" w:rsidP="009C4746">
      <w:pPr>
        <w:pStyle w:val="aff9"/>
      </w:pPr>
      <w:bookmarkStart w:id="535" w:name="_Ref44414111"/>
      <w:r w:rsidRPr="005F416C">
        <w:t xml:space="preserve">Рисунок </w:t>
      </w:r>
      <w:r w:rsidR="008A68E7" w:rsidRPr="005F416C">
        <w:rPr>
          <w:rStyle w:val="affa"/>
          <w:b/>
          <w:i/>
        </w:rPr>
        <w:fldChar w:fldCharType="begin"/>
      </w:r>
      <w:r w:rsidRPr="005F416C">
        <w:rPr>
          <w:rStyle w:val="affa"/>
          <w:b/>
          <w:i/>
        </w:rPr>
        <w:instrText xml:space="preserve"> STYLEREF 1 \s </w:instrText>
      </w:r>
      <w:r w:rsidR="008A68E7" w:rsidRPr="005F416C">
        <w:rPr>
          <w:rStyle w:val="affa"/>
          <w:b/>
          <w:i/>
        </w:rPr>
        <w:fldChar w:fldCharType="separate"/>
      </w:r>
      <w:r w:rsidR="00043B45" w:rsidRPr="005F416C">
        <w:rPr>
          <w:rStyle w:val="affa"/>
          <w:b/>
          <w:i/>
          <w:noProof/>
        </w:rPr>
        <w:t>1</w:t>
      </w:r>
      <w:r w:rsidR="008A68E7" w:rsidRPr="005F416C">
        <w:rPr>
          <w:rStyle w:val="affa"/>
          <w:b/>
          <w:i/>
        </w:rPr>
        <w:fldChar w:fldCharType="end"/>
      </w:r>
      <w:r w:rsidRPr="005F416C">
        <w:t>.</w:t>
      </w:r>
      <w:r w:rsidR="008A68E7" w:rsidRPr="005F416C">
        <w:rPr>
          <w:rStyle w:val="affa"/>
          <w:b/>
          <w:i/>
        </w:rPr>
        <w:fldChar w:fldCharType="begin"/>
      </w:r>
      <w:r w:rsidRPr="005F416C">
        <w:rPr>
          <w:rStyle w:val="affa"/>
          <w:b/>
          <w:i/>
        </w:rPr>
        <w:instrText xml:space="preserve"> SEQ Рисунок \* ARABIC \s 1 </w:instrText>
      </w:r>
      <w:r w:rsidR="008A68E7" w:rsidRPr="005F416C">
        <w:rPr>
          <w:rStyle w:val="affa"/>
          <w:b/>
          <w:i/>
        </w:rPr>
        <w:fldChar w:fldCharType="separate"/>
      </w:r>
      <w:r w:rsidR="00043B45" w:rsidRPr="005F416C">
        <w:rPr>
          <w:rStyle w:val="affa"/>
          <w:b/>
          <w:i/>
          <w:noProof/>
        </w:rPr>
        <w:t>48</w:t>
      </w:r>
      <w:r w:rsidR="008A68E7" w:rsidRPr="005F416C">
        <w:rPr>
          <w:rStyle w:val="affa"/>
          <w:b/>
          <w:i/>
        </w:rPr>
        <w:fldChar w:fldCharType="end"/>
      </w:r>
      <w:bookmarkEnd w:id="535"/>
      <w:r w:rsidRPr="005F416C">
        <w:t xml:space="preserve"> – Формат регистра </w:t>
      </w:r>
      <w:r w:rsidR="002F24E3" w:rsidRPr="005F416C">
        <w:t>ххх_</w:t>
      </w:r>
      <w:r w:rsidRPr="005F416C">
        <w:t>RowCounter</w:t>
      </w:r>
    </w:p>
    <w:p w:rsidR="00362E2B" w:rsidRPr="005F416C" w:rsidRDefault="002F24E3" w:rsidP="00362E2B">
      <w:pPr>
        <w:pStyle w:val="a9"/>
      </w:pPr>
      <w:r w:rsidRPr="005F416C">
        <w:t>Поле</w:t>
      </w:r>
      <w:r w:rsidR="00362E2B" w:rsidRPr="005F416C">
        <w:t xml:space="preserve"> используется только при двухмерной адресации. Запись в регистр </w:t>
      </w:r>
      <w:r w:rsidRPr="005F416C">
        <w:t>ххх_</w:t>
      </w:r>
      <w:r w:rsidR="00362E2B" w:rsidRPr="005F416C">
        <w:t>RowCounter устанавливает размер строки в 64-разрядных словах передаваемого массива.</w:t>
      </w:r>
    </w:p>
    <w:p w:rsidR="00362E2B" w:rsidRPr="005F416C" w:rsidRDefault="00362E2B" w:rsidP="00362E2B">
      <w:pPr>
        <w:pStyle w:val="6"/>
        <w:rPr>
          <w:lang w:val="ru-RU"/>
        </w:rPr>
      </w:pPr>
      <w:r w:rsidRPr="005F416C">
        <w:rPr>
          <w:lang w:val="ru-RU"/>
        </w:rPr>
        <w:t xml:space="preserve">Регистр режима адресации </w:t>
      </w:r>
      <w:r w:rsidR="002F24E3" w:rsidRPr="005F416C">
        <w:rPr>
          <w:lang w:val="ru-RU"/>
        </w:rPr>
        <w:t>(</w:t>
      </w:r>
      <w:r w:rsidR="002F24E3" w:rsidRPr="005F416C">
        <w:t>MDMAC</w:t>
      </w:r>
      <w:r w:rsidR="002F24E3" w:rsidRPr="005F416C">
        <w:rPr>
          <w:lang w:val="ru-RU"/>
        </w:rPr>
        <w:t>_</w:t>
      </w:r>
      <w:r w:rsidR="002F24E3" w:rsidRPr="005F416C">
        <w:t>SrctAddressMode</w:t>
      </w:r>
      <w:r w:rsidR="002F24E3" w:rsidRPr="005F416C">
        <w:rPr>
          <w:lang w:val="ru-RU"/>
        </w:rPr>
        <w:t xml:space="preserve">, </w:t>
      </w:r>
      <w:r w:rsidR="002F24E3" w:rsidRPr="005F416C">
        <w:t>MDMAC</w:t>
      </w:r>
      <w:r w:rsidR="002F24E3" w:rsidRPr="005F416C">
        <w:rPr>
          <w:lang w:val="ru-RU"/>
        </w:rPr>
        <w:t>_</w:t>
      </w:r>
      <w:r w:rsidR="002F24E3" w:rsidRPr="005F416C">
        <w:t>DstAddressMode</w:t>
      </w:r>
      <w:r w:rsidR="002F24E3" w:rsidRPr="005F416C">
        <w:rPr>
          <w:lang w:val="ru-RU"/>
        </w:rPr>
        <w:t xml:space="preserve">, </w:t>
      </w:r>
      <w:r w:rsidR="002F24E3" w:rsidRPr="005F416C">
        <w:t>MDMAC</w:t>
      </w:r>
      <w:r w:rsidR="002F24E3" w:rsidRPr="005F416C">
        <w:rPr>
          <w:lang w:val="ru-RU"/>
        </w:rPr>
        <w:t>_</w:t>
      </w:r>
      <w:r w:rsidR="002F24E3" w:rsidRPr="005F416C">
        <w:t>Desc</w:t>
      </w:r>
      <w:r w:rsidR="002F24E3" w:rsidRPr="005F416C">
        <w:rPr>
          <w:lang w:val="ru-RU"/>
        </w:rPr>
        <w:t>_</w:t>
      </w:r>
      <w:r w:rsidR="002F24E3" w:rsidRPr="005F416C">
        <w:t>SrcAddressMode</w:t>
      </w:r>
      <w:r w:rsidR="002F24E3" w:rsidRPr="005F416C">
        <w:rPr>
          <w:lang w:val="ru-RU"/>
        </w:rPr>
        <w:t xml:space="preserve">, </w:t>
      </w:r>
      <w:r w:rsidR="002F24E3" w:rsidRPr="005F416C">
        <w:t>MDMAC</w:t>
      </w:r>
      <w:r w:rsidR="002F24E3" w:rsidRPr="005F416C">
        <w:rPr>
          <w:lang w:val="ru-RU"/>
        </w:rPr>
        <w:t>_</w:t>
      </w:r>
      <w:r w:rsidR="002F24E3" w:rsidRPr="005F416C">
        <w:t>Desc</w:t>
      </w:r>
      <w:r w:rsidR="002F24E3" w:rsidRPr="005F416C">
        <w:rPr>
          <w:lang w:val="ru-RU"/>
        </w:rPr>
        <w:t>_</w:t>
      </w:r>
      <w:r w:rsidR="002F24E3" w:rsidRPr="005F416C">
        <w:t>DstAddressMode</w:t>
      </w:r>
      <w:r w:rsidR="002F24E3" w:rsidRPr="005F416C">
        <w:rPr>
          <w:lang w:val="ru-RU"/>
        </w:rPr>
        <w:t>)</w:t>
      </w:r>
    </w:p>
    <w:p w:rsidR="00250DBE" w:rsidRPr="005F416C" w:rsidRDefault="00250DBE" w:rsidP="00250DBE">
      <w:pPr>
        <w:pStyle w:val="a9"/>
      </w:pPr>
      <w:r w:rsidRPr="005F416C">
        <w:t xml:space="preserve">Формат регистров </w:t>
      </w:r>
      <w:r w:rsidRPr="005F416C">
        <w:rPr>
          <w:lang w:val="en-US"/>
        </w:rPr>
        <w:t>xxx</w:t>
      </w:r>
      <w:r w:rsidRPr="005F416C">
        <w:t>_</w:t>
      </w:r>
      <w:r w:rsidRPr="005F416C">
        <w:rPr>
          <w:lang w:val="en-US"/>
        </w:rPr>
        <w:t>AddressMode</w:t>
      </w:r>
      <w:r w:rsidRPr="005F416C">
        <w:t xml:space="preserve"> приведен на рисунке </w:t>
      </w:r>
      <w:r w:rsidR="00B050B4">
        <w:fldChar w:fldCharType="begin"/>
      </w:r>
      <w:r w:rsidR="00B050B4">
        <w:instrText xml:space="preserve"> REF _Ref44414215 \h  \* MERGEFORMAT </w:instrText>
      </w:r>
      <w:r w:rsidR="00B050B4">
        <w:fldChar w:fldCharType="separate"/>
      </w:r>
      <w:r w:rsidRPr="005F416C">
        <w:rPr>
          <w:vanish/>
        </w:rPr>
        <w:t>Рисунок</w:t>
      </w:r>
      <w:r w:rsidRPr="005F416C">
        <w:t xml:space="preserve"> </w:t>
      </w:r>
      <w:r w:rsidRPr="005F416C">
        <w:rPr>
          <w:rStyle w:val="affa"/>
          <w:b w:val="0"/>
          <w:i w:val="0"/>
          <w:noProof/>
        </w:rPr>
        <w:t>1</w:t>
      </w:r>
      <w:r w:rsidRPr="005F416C">
        <w:t>.</w:t>
      </w:r>
      <w:r w:rsidRPr="005F416C">
        <w:rPr>
          <w:rStyle w:val="affa"/>
          <w:b w:val="0"/>
          <w:i w:val="0"/>
          <w:noProof/>
        </w:rPr>
        <w:t>49</w:t>
      </w:r>
      <w:r w:rsidR="00B050B4">
        <w:fldChar w:fldCharType="end"/>
      </w:r>
      <w:r w:rsidRPr="005F416C">
        <w:t>.</w:t>
      </w:r>
    </w:p>
    <w:p w:rsidR="007D6AB9" w:rsidRPr="005F416C" w:rsidRDefault="00362E2B" w:rsidP="007D6AB9">
      <w:pPr>
        <w:pStyle w:val="aff9"/>
      </w:pPr>
      <w:r w:rsidRPr="005F416C">
        <w:object w:dxaOrig="13738" w:dyaOrig="1237">
          <v:shape id="_x0000_i1071" type="#_x0000_t75" style="width:468pt;height:42pt" o:ole="">
            <v:imagedata r:id="rId107" o:title=""/>
          </v:shape>
          <o:OLEObject Type="Embed" ProgID="Visio.Drawing.11" ShapeID="_x0000_i1071" DrawAspect="Content" ObjectID="_1664363289" r:id="rId108"/>
        </w:object>
      </w:r>
      <w:r w:rsidRPr="005F416C">
        <w:t xml:space="preserve"> </w:t>
      </w:r>
    </w:p>
    <w:p w:rsidR="00362E2B" w:rsidRPr="005F416C" w:rsidRDefault="00362E2B" w:rsidP="009C4746">
      <w:pPr>
        <w:pStyle w:val="aff9"/>
      </w:pPr>
      <w:bookmarkStart w:id="536" w:name="_Ref44414215"/>
      <w:r w:rsidRPr="005F416C">
        <w:t xml:space="preserve">Рисунок </w:t>
      </w:r>
      <w:r w:rsidR="008A68E7" w:rsidRPr="005F416C">
        <w:rPr>
          <w:rStyle w:val="affa"/>
          <w:b/>
          <w:i/>
        </w:rPr>
        <w:fldChar w:fldCharType="begin"/>
      </w:r>
      <w:r w:rsidRPr="005F416C">
        <w:rPr>
          <w:rStyle w:val="affa"/>
          <w:b/>
          <w:i/>
        </w:rPr>
        <w:instrText xml:space="preserve"> STYLEREF 1 \s </w:instrText>
      </w:r>
      <w:r w:rsidR="008A68E7" w:rsidRPr="005F416C">
        <w:rPr>
          <w:rStyle w:val="affa"/>
          <w:b/>
          <w:i/>
        </w:rPr>
        <w:fldChar w:fldCharType="separate"/>
      </w:r>
      <w:r w:rsidR="00043B45" w:rsidRPr="005F416C">
        <w:rPr>
          <w:rStyle w:val="affa"/>
          <w:b/>
          <w:i/>
          <w:noProof/>
        </w:rPr>
        <w:t>1</w:t>
      </w:r>
      <w:r w:rsidR="008A68E7" w:rsidRPr="005F416C">
        <w:rPr>
          <w:rStyle w:val="affa"/>
          <w:b/>
          <w:i/>
        </w:rPr>
        <w:fldChar w:fldCharType="end"/>
      </w:r>
      <w:r w:rsidRPr="005F416C">
        <w:t>.</w:t>
      </w:r>
      <w:r w:rsidR="008A68E7" w:rsidRPr="005F416C">
        <w:rPr>
          <w:rStyle w:val="affa"/>
          <w:b/>
          <w:i/>
        </w:rPr>
        <w:fldChar w:fldCharType="begin"/>
      </w:r>
      <w:r w:rsidRPr="005F416C">
        <w:rPr>
          <w:rStyle w:val="affa"/>
          <w:b/>
          <w:i/>
        </w:rPr>
        <w:instrText xml:space="preserve"> SEQ Рисунок \* ARABIC \s 1 </w:instrText>
      </w:r>
      <w:r w:rsidR="008A68E7" w:rsidRPr="005F416C">
        <w:rPr>
          <w:rStyle w:val="affa"/>
          <w:b/>
          <w:i/>
        </w:rPr>
        <w:fldChar w:fldCharType="separate"/>
      </w:r>
      <w:r w:rsidR="00043B45" w:rsidRPr="005F416C">
        <w:rPr>
          <w:rStyle w:val="affa"/>
          <w:b/>
          <w:i/>
          <w:noProof/>
        </w:rPr>
        <w:t>49</w:t>
      </w:r>
      <w:r w:rsidR="008A68E7" w:rsidRPr="005F416C">
        <w:rPr>
          <w:rStyle w:val="affa"/>
          <w:b/>
          <w:i/>
        </w:rPr>
        <w:fldChar w:fldCharType="end"/>
      </w:r>
      <w:bookmarkEnd w:id="536"/>
      <w:r w:rsidRPr="005F416C">
        <w:t xml:space="preserve"> – Формат регистра </w:t>
      </w:r>
      <w:r w:rsidR="002F24E3" w:rsidRPr="005F416C">
        <w:rPr>
          <w:lang w:val="en-US"/>
        </w:rPr>
        <w:t>xxx</w:t>
      </w:r>
      <w:r w:rsidR="002F24E3" w:rsidRPr="005F416C">
        <w:t>_AddressMode</w:t>
      </w:r>
    </w:p>
    <w:p w:rsidR="00362E2B" w:rsidRPr="005F416C" w:rsidRDefault="00362E2B" w:rsidP="00362E2B">
      <w:pPr>
        <w:pStyle w:val="a9"/>
      </w:pPr>
      <w:r w:rsidRPr="005F416C">
        <w:t xml:space="preserve">Регистр </w:t>
      </w:r>
      <w:r w:rsidR="002F24E3" w:rsidRPr="005F416C">
        <w:rPr>
          <w:lang w:val="en-US"/>
        </w:rPr>
        <w:t>xxx</w:t>
      </w:r>
      <w:r w:rsidR="002F24E3" w:rsidRPr="005F416C">
        <w:t>_</w:t>
      </w:r>
      <w:r w:rsidRPr="005F416C">
        <w:rPr>
          <w:lang w:val="en-US"/>
        </w:rPr>
        <w:t>AddressMode</w:t>
      </w:r>
      <w:r w:rsidRPr="005F416C">
        <w:t xml:space="preserve"> задаёт режим адресации данных в памяти: одномерный или двумерный. Запись в 0-й его разряд (поле AM) нуля определяет одномерную адресацию, единицы – двухмерную.</w:t>
      </w:r>
    </w:p>
    <w:p w:rsidR="00362E2B" w:rsidRPr="005F416C" w:rsidRDefault="00362E2B" w:rsidP="00362E2B">
      <w:pPr>
        <w:pStyle w:val="6"/>
        <w:rPr>
          <w:lang w:val="en-US"/>
        </w:rPr>
      </w:pPr>
      <w:r w:rsidRPr="005F416C">
        <w:rPr>
          <w:lang w:val="ru-RU"/>
        </w:rPr>
        <w:t>Основной</w:t>
      </w:r>
      <w:r w:rsidRPr="005F416C">
        <w:rPr>
          <w:lang w:val="en-US"/>
        </w:rPr>
        <w:t xml:space="preserve"> </w:t>
      </w:r>
      <w:r w:rsidRPr="005F416C">
        <w:rPr>
          <w:lang w:val="ru-RU"/>
        </w:rPr>
        <w:t>счётчик</w:t>
      </w:r>
      <w:r w:rsidRPr="005F416C">
        <w:rPr>
          <w:lang w:val="en-US"/>
        </w:rPr>
        <w:t xml:space="preserve"> </w:t>
      </w:r>
      <w:r w:rsidRPr="005F416C">
        <w:rPr>
          <w:lang w:val="ru-RU"/>
        </w:rPr>
        <w:t>данных</w:t>
      </w:r>
      <w:r w:rsidRPr="005F416C">
        <w:rPr>
          <w:lang w:val="en-US"/>
        </w:rPr>
        <w:t xml:space="preserve"> </w:t>
      </w:r>
      <w:r w:rsidR="002F24E3" w:rsidRPr="005F416C">
        <w:rPr>
          <w:lang w:val="en-US"/>
        </w:rPr>
        <w:t>(</w:t>
      </w:r>
      <w:r w:rsidR="002F24E3" w:rsidRPr="005F416C">
        <w:t>MDMAC</w:t>
      </w:r>
      <w:r w:rsidR="002F24E3" w:rsidRPr="005F416C">
        <w:rPr>
          <w:lang w:val="en-US"/>
        </w:rPr>
        <w:t>_</w:t>
      </w:r>
      <w:r w:rsidR="002F24E3" w:rsidRPr="005F416C">
        <w:t>MainCounter, MDMAC_Desc_SrcMainCounter, MDMAC_Desc_DstMainCounter</w:t>
      </w:r>
      <w:r w:rsidR="002F24E3" w:rsidRPr="005F416C">
        <w:rPr>
          <w:lang w:val="en-US"/>
        </w:rPr>
        <w:t>)</w:t>
      </w:r>
    </w:p>
    <w:p w:rsidR="00250DBE" w:rsidRPr="005F416C" w:rsidRDefault="00250DBE" w:rsidP="00250DBE">
      <w:pPr>
        <w:pStyle w:val="a9"/>
      </w:pPr>
      <w:r w:rsidRPr="005F416C">
        <w:t xml:space="preserve">Формат регистров </w:t>
      </w:r>
      <w:r w:rsidRPr="005F416C">
        <w:rPr>
          <w:lang w:val="en-US"/>
        </w:rPr>
        <w:t>xxx</w:t>
      </w:r>
      <w:r w:rsidRPr="005F416C">
        <w:t>_</w:t>
      </w:r>
      <w:r w:rsidRPr="005F416C">
        <w:rPr>
          <w:lang w:val="en-US"/>
        </w:rPr>
        <w:t>MainCounter</w:t>
      </w:r>
      <w:r w:rsidRPr="005F416C">
        <w:t xml:space="preserve">  приведен на рисунке </w:t>
      </w:r>
      <w:r w:rsidR="00B050B4">
        <w:fldChar w:fldCharType="begin"/>
      </w:r>
      <w:r w:rsidR="00B050B4">
        <w:instrText xml:space="preserve"> REF _Ref44414328 \h  \* MERGEFORMAT </w:instrText>
      </w:r>
      <w:r w:rsidR="00B050B4">
        <w:fldChar w:fldCharType="separate"/>
      </w:r>
      <w:r w:rsidRPr="005F416C">
        <w:rPr>
          <w:vanish/>
        </w:rPr>
        <w:t>Рисунок</w:t>
      </w:r>
      <w:r w:rsidRPr="005F416C">
        <w:t xml:space="preserve"> </w:t>
      </w:r>
      <w:r w:rsidRPr="005F416C">
        <w:rPr>
          <w:rStyle w:val="affa"/>
          <w:b w:val="0"/>
          <w:i w:val="0"/>
          <w:noProof/>
        </w:rPr>
        <w:t>1</w:t>
      </w:r>
      <w:r w:rsidRPr="005F416C">
        <w:t>.</w:t>
      </w:r>
      <w:r w:rsidRPr="005F416C">
        <w:rPr>
          <w:rStyle w:val="affa"/>
          <w:b w:val="0"/>
          <w:i w:val="0"/>
          <w:noProof/>
        </w:rPr>
        <w:t>50</w:t>
      </w:r>
      <w:r w:rsidR="00B050B4">
        <w:fldChar w:fldCharType="end"/>
      </w:r>
      <w:r w:rsidRPr="005F416C">
        <w:t>.</w:t>
      </w:r>
    </w:p>
    <w:p w:rsidR="00250DBE" w:rsidRPr="005F416C" w:rsidRDefault="00250DBE" w:rsidP="00250DBE">
      <w:pPr>
        <w:pStyle w:val="a9"/>
      </w:pPr>
    </w:p>
    <w:p w:rsidR="007D6AB9" w:rsidRPr="005F416C" w:rsidRDefault="00362E2B" w:rsidP="00250DBE">
      <w:pPr>
        <w:pStyle w:val="aff9"/>
        <w:spacing w:before="0"/>
      </w:pPr>
      <w:r w:rsidRPr="005F416C">
        <w:object w:dxaOrig="13738" w:dyaOrig="1237">
          <v:shape id="_x0000_i1072" type="#_x0000_t75" style="width:468pt;height:42pt" o:ole="">
            <v:imagedata r:id="rId109" o:title=""/>
          </v:shape>
          <o:OLEObject Type="Embed" ProgID="Visio.Drawing.11" ShapeID="_x0000_i1072" DrawAspect="Content" ObjectID="_1664363290" r:id="rId110"/>
        </w:object>
      </w:r>
      <w:r w:rsidRPr="005F416C">
        <w:t xml:space="preserve"> </w:t>
      </w:r>
    </w:p>
    <w:p w:rsidR="00362E2B" w:rsidRPr="005F416C" w:rsidRDefault="00362E2B" w:rsidP="009C4746">
      <w:pPr>
        <w:pStyle w:val="aff9"/>
      </w:pPr>
      <w:bookmarkStart w:id="537" w:name="_Ref44414328"/>
      <w:r w:rsidRPr="005F416C">
        <w:t xml:space="preserve">Рисунок </w:t>
      </w:r>
      <w:r w:rsidR="008A68E7" w:rsidRPr="005F416C">
        <w:rPr>
          <w:rStyle w:val="affa"/>
          <w:b/>
          <w:i/>
        </w:rPr>
        <w:fldChar w:fldCharType="begin"/>
      </w:r>
      <w:r w:rsidRPr="005F416C">
        <w:rPr>
          <w:rStyle w:val="affa"/>
          <w:b/>
          <w:i/>
        </w:rPr>
        <w:instrText xml:space="preserve"> STYLEREF 1 \s </w:instrText>
      </w:r>
      <w:r w:rsidR="008A68E7" w:rsidRPr="005F416C">
        <w:rPr>
          <w:rStyle w:val="affa"/>
          <w:b/>
          <w:i/>
        </w:rPr>
        <w:fldChar w:fldCharType="separate"/>
      </w:r>
      <w:r w:rsidR="00043B45" w:rsidRPr="005F416C">
        <w:rPr>
          <w:rStyle w:val="affa"/>
          <w:b/>
          <w:i/>
          <w:noProof/>
        </w:rPr>
        <w:t>1</w:t>
      </w:r>
      <w:r w:rsidR="008A68E7" w:rsidRPr="005F416C">
        <w:rPr>
          <w:rStyle w:val="affa"/>
          <w:b/>
          <w:i/>
        </w:rPr>
        <w:fldChar w:fldCharType="end"/>
      </w:r>
      <w:r w:rsidRPr="005F416C">
        <w:t>.</w:t>
      </w:r>
      <w:r w:rsidR="008A68E7" w:rsidRPr="005F416C">
        <w:rPr>
          <w:rStyle w:val="affa"/>
          <w:b/>
          <w:i/>
        </w:rPr>
        <w:fldChar w:fldCharType="begin"/>
      </w:r>
      <w:r w:rsidRPr="005F416C">
        <w:rPr>
          <w:rStyle w:val="affa"/>
          <w:b/>
          <w:i/>
        </w:rPr>
        <w:instrText xml:space="preserve"> SEQ Рисунок \* ARABIC \s 1 </w:instrText>
      </w:r>
      <w:r w:rsidR="008A68E7" w:rsidRPr="005F416C">
        <w:rPr>
          <w:rStyle w:val="affa"/>
          <w:b/>
          <w:i/>
        </w:rPr>
        <w:fldChar w:fldCharType="separate"/>
      </w:r>
      <w:r w:rsidR="00043B45" w:rsidRPr="005F416C">
        <w:rPr>
          <w:rStyle w:val="affa"/>
          <w:b/>
          <w:i/>
          <w:noProof/>
        </w:rPr>
        <w:t>50</w:t>
      </w:r>
      <w:r w:rsidR="008A68E7" w:rsidRPr="005F416C">
        <w:rPr>
          <w:rStyle w:val="affa"/>
          <w:b/>
          <w:i/>
        </w:rPr>
        <w:fldChar w:fldCharType="end"/>
      </w:r>
      <w:bookmarkEnd w:id="537"/>
      <w:r w:rsidRPr="005F416C">
        <w:t xml:space="preserve"> – Формат регистра </w:t>
      </w:r>
      <w:r w:rsidR="002F24E3" w:rsidRPr="005F416C">
        <w:t>ххх_</w:t>
      </w:r>
      <w:r w:rsidRPr="005F416C">
        <w:t>MainCounter</w:t>
      </w:r>
    </w:p>
    <w:p w:rsidR="00362E2B" w:rsidRPr="005F416C" w:rsidRDefault="002F24E3" w:rsidP="00362E2B">
      <w:pPr>
        <w:pStyle w:val="a9"/>
      </w:pPr>
      <w:r w:rsidRPr="005F416C">
        <w:t xml:space="preserve">Запись поля </w:t>
      </w:r>
      <w:r w:rsidR="00362E2B" w:rsidRPr="005F416C">
        <w:t>MainCounter устанавливает количество 64-разрядных слов, которое будет передано. При чтении возвращается количество слов, которое осталось прочитать из памяти в текущей передаче.</w:t>
      </w:r>
    </w:p>
    <w:p w:rsidR="00362E2B" w:rsidRPr="005F416C" w:rsidRDefault="00362E2B" w:rsidP="00362E2B">
      <w:pPr>
        <w:pStyle w:val="6"/>
        <w:rPr>
          <w:lang w:val="en-US"/>
        </w:rPr>
      </w:pPr>
      <w:r w:rsidRPr="005F416C">
        <w:t xml:space="preserve">Регистр управления </w:t>
      </w:r>
      <w:r w:rsidR="002F24E3" w:rsidRPr="005F416C">
        <w:rPr>
          <w:lang w:val="en-US"/>
        </w:rPr>
        <w:t>(</w:t>
      </w:r>
      <w:r w:rsidR="002F24E3" w:rsidRPr="005F416C">
        <w:t>MDMAC_Control</w:t>
      </w:r>
      <w:r w:rsidR="002F24E3" w:rsidRPr="005F416C">
        <w:rPr>
          <w:lang w:val="en-US"/>
        </w:rPr>
        <w:t xml:space="preserve">, </w:t>
      </w:r>
      <w:r w:rsidR="002F24E3" w:rsidRPr="005F416C">
        <w:t>MDMAC_Desc_SrcControl</w:t>
      </w:r>
      <w:r w:rsidR="002F24E3" w:rsidRPr="005F416C">
        <w:rPr>
          <w:lang w:val="en-US"/>
        </w:rPr>
        <w:t xml:space="preserve">, </w:t>
      </w:r>
      <w:r w:rsidR="002F24E3" w:rsidRPr="005F416C">
        <w:t>MDMAC_Desc_DstControl</w:t>
      </w:r>
      <w:r w:rsidR="002F24E3" w:rsidRPr="005F416C">
        <w:rPr>
          <w:lang w:val="en-US"/>
        </w:rPr>
        <w:t>)</w:t>
      </w:r>
    </w:p>
    <w:p w:rsidR="002F24E3" w:rsidRPr="005F416C" w:rsidRDefault="00250DBE" w:rsidP="002F24E3">
      <w:pPr>
        <w:pStyle w:val="a9"/>
      </w:pPr>
      <w:r w:rsidRPr="005F416C">
        <w:t xml:space="preserve">Формат регистров </w:t>
      </w:r>
      <w:r w:rsidRPr="005F416C">
        <w:rPr>
          <w:lang w:val="en-US"/>
        </w:rPr>
        <w:t>xxx</w:t>
      </w:r>
      <w:r w:rsidRPr="005F416C">
        <w:t>_</w:t>
      </w:r>
      <w:r w:rsidRPr="005F416C">
        <w:rPr>
          <w:lang w:val="en-US"/>
        </w:rPr>
        <w:t>Control</w:t>
      </w:r>
      <w:r w:rsidRPr="005F416C">
        <w:t xml:space="preserve"> приведен на рисунке </w:t>
      </w:r>
      <w:r w:rsidR="00B050B4">
        <w:fldChar w:fldCharType="begin"/>
      </w:r>
      <w:r w:rsidR="00B050B4">
        <w:instrText xml:space="preserve"> REF _Ref44414503 \h  \* MERGEFORMAT </w:instrText>
      </w:r>
      <w:r w:rsidR="00B050B4">
        <w:fldChar w:fldCharType="separate"/>
      </w:r>
      <w:r w:rsidRPr="005F416C">
        <w:rPr>
          <w:vanish/>
        </w:rPr>
        <w:t>Рисунок</w:t>
      </w:r>
      <w:r w:rsidRPr="005F416C">
        <w:t xml:space="preserve"> </w:t>
      </w:r>
      <w:r w:rsidRPr="005F416C">
        <w:rPr>
          <w:rStyle w:val="affa"/>
          <w:b w:val="0"/>
          <w:i w:val="0"/>
          <w:noProof/>
        </w:rPr>
        <w:t>1</w:t>
      </w:r>
      <w:r w:rsidRPr="005F416C">
        <w:t>.</w:t>
      </w:r>
      <w:r w:rsidRPr="005F416C">
        <w:rPr>
          <w:rStyle w:val="affa"/>
          <w:b w:val="0"/>
          <w:i w:val="0"/>
          <w:noProof/>
        </w:rPr>
        <w:t>51</w:t>
      </w:r>
      <w:r w:rsidR="00B050B4">
        <w:fldChar w:fldCharType="end"/>
      </w:r>
      <w:r w:rsidRPr="005F416C">
        <w:t>.</w:t>
      </w:r>
    </w:p>
    <w:p w:rsidR="00362E2B" w:rsidRPr="005F416C" w:rsidRDefault="00362E2B" w:rsidP="007D6AB9">
      <w:pPr>
        <w:pStyle w:val="aff9"/>
      </w:pPr>
      <w:r w:rsidRPr="005F416C">
        <w:object w:dxaOrig="13681" w:dyaOrig="1237">
          <v:shape id="_x0000_i1073" type="#_x0000_t75" style="width:468pt;height:42pt" o:ole="">
            <v:imagedata r:id="rId111" o:title=""/>
          </v:shape>
          <o:OLEObject Type="Embed" ProgID="Visio.Drawing.11" ShapeID="_x0000_i1073" DrawAspect="Content" ObjectID="_1664363291" r:id="rId112"/>
        </w:object>
      </w:r>
    </w:p>
    <w:p w:rsidR="00362E2B" w:rsidRPr="005F416C" w:rsidRDefault="00362E2B" w:rsidP="009C4746">
      <w:pPr>
        <w:pStyle w:val="aff9"/>
      </w:pPr>
      <w:bookmarkStart w:id="538" w:name="_Ref44414503"/>
      <w:r w:rsidRPr="005F416C">
        <w:t xml:space="preserve">Рисунок </w:t>
      </w:r>
      <w:r w:rsidR="008A68E7" w:rsidRPr="005F416C">
        <w:rPr>
          <w:rStyle w:val="affa"/>
          <w:b/>
          <w:i/>
        </w:rPr>
        <w:fldChar w:fldCharType="begin"/>
      </w:r>
      <w:r w:rsidRPr="005F416C">
        <w:rPr>
          <w:rStyle w:val="affa"/>
          <w:b/>
          <w:i/>
        </w:rPr>
        <w:instrText xml:space="preserve"> STYLEREF 1 \s </w:instrText>
      </w:r>
      <w:r w:rsidR="008A68E7" w:rsidRPr="005F416C">
        <w:rPr>
          <w:rStyle w:val="affa"/>
          <w:b/>
          <w:i/>
        </w:rPr>
        <w:fldChar w:fldCharType="separate"/>
      </w:r>
      <w:r w:rsidR="00043B45" w:rsidRPr="005F416C">
        <w:rPr>
          <w:rStyle w:val="affa"/>
          <w:b/>
          <w:i/>
          <w:noProof/>
        </w:rPr>
        <w:t>1</w:t>
      </w:r>
      <w:r w:rsidR="008A68E7" w:rsidRPr="005F416C">
        <w:rPr>
          <w:rStyle w:val="affa"/>
          <w:b/>
          <w:i/>
        </w:rPr>
        <w:fldChar w:fldCharType="end"/>
      </w:r>
      <w:r w:rsidRPr="005F416C">
        <w:t>.</w:t>
      </w:r>
      <w:r w:rsidR="008A68E7" w:rsidRPr="005F416C">
        <w:rPr>
          <w:rStyle w:val="affa"/>
          <w:b/>
          <w:i/>
        </w:rPr>
        <w:fldChar w:fldCharType="begin"/>
      </w:r>
      <w:r w:rsidRPr="005F416C">
        <w:rPr>
          <w:rStyle w:val="affa"/>
          <w:b/>
          <w:i/>
        </w:rPr>
        <w:instrText xml:space="preserve"> SEQ Рисунок \* ARABIC \s 1 </w:instrText>
      </w:r>
      <w:r w:rsidR="008A68E7" w:rsidRPr="005F416C">
        <w:rPr>
          <w:rStyle w:val="affa"/>
          <w:b/>
          <w:i/>
        </w:rPr>
        <w:fldChar w:fldCharType="separate"/>
      </w:r>
      <w:r w:rsidR="00043B45" w:rsidRPr="005F416C">
        <w:rPr>
          <w:rStyle w:val="affa"/>
          <w:b/>
          <w:i/>
          <w:noProof/>
        </w:rPr>
        <w:t>51</w:t>
      </w:r>
      <w:r w:rsidR="008A68E7" w:rsidRPr="005F416C">
        <w:rPr>
          <w:rStyle w:val="affa"/>
          <w:b/>
          <w:i/>
        </w:rPr>
        <w:fldChar w:fldCharType="end"/>
      </w:r>
      <w:bookmarkEnd w:id="538"/>
      <w:r w:rsidRPr="005F416C">
        <w:t xml:space="preserve"> – Формат регистра </w:t>
      </w:r>
      <w:r w:rsidR="002F24E3" w:rsidRPr="005F416C">
        <w:t>ххх_</w:t>
      </w:r>
      <w:r w:rsidRPr="005F416C">
        <w:t>Control</w:t>
      </w:r>
    </w:p>
    <w:p w:rsidR="00362E2B" w:rsidRPr="005F416C" w:rsidRDefault="00362E2B" w:rsidP="00362E2B">
      <w:pPr>
        <w:pStyle w:val="a9"/>
      </w:pPr>
      <w:r w:rsidRPr="005F416C">
        <w:t xml:space="preserve">Регистр </w:t>
      </w:r>
      <w:r w:rsidR="002F24E3" w:rsidRPr="005F416C">
        <w:t>ххх_</w:t>
      </w:r>
      <w:r w:rsidRPr="005F416C">
        <w:t>C</w:t>
      </w:r>
      <w:r w:rsidRPr="005F416C">
        <w:rPr>
          <w:lang w:val="en-US"/>
        </w:rPr>
        <w:t>ontrol</w:t>
      </w:r>
      <w:r w:rsidRPr="005F416C">
        <w:t xml:space="preserve"> используется для управления состоянием канала:</w:t>
      </w:r>
    </w:p>
    <w:p w:rsidR="00362E2B" w:rsidRPr="005F416C" w:rsidRDefault="00362E2B" w:rsidP="00883F80">
      <w:pPr>
        <w:pStyle w:val="a7"/>
        <w:numPr>
          <w:ilvl w:val="0"/>
          <w:numId w:val="64"/>
        </w:numPr>
        <w:ind w:left="924" w:hanging="357"/>
        <w:rPr>
          <w:lang w:val="ru-RU"/>
        </w:rPr>
      </w:pPr>
      <w:r w:rsidRPr="005F416C">
        <w:rPr>
          <w:lang w:val="ru-RU"/>
        </w:rPr>
        <w:t xml:space="preserve">Бит </w:t>
      </w:r>
      <w:r w:rsidRPr="005F416C">
        <w:t>En</w:t>
      </w:r>
      <w:r w:rsidRPr="005F416C">
        <w:rPr>
          <w:lang w:val="ru-RU"/>
        </w:rPr>
        <w:t xml:space="preserve"> (0-й разряд). Запись в бит </w:t>
      </w:r>
      <w:r w:rsidRPr="005F416C">
        <w:t>En</w:t>
      </w:r>
      <w:r w:rsidRPr="005F416C">
        <w:rPr>
          <w:lang w:val="ru-RU"/>
        </w:rPr>
        <w:t xml:space="preserve"> = 1 запускает пере</w:t>
      </w:r>
      <w:r w:rsidR="00DA12C9" w:rsidRPr="005F416C">
        <w:rPr>
          <w:lang w:val="ru-RU"/>
        </w:rPr>
        <w:t>дачу;</w:t>
      </w:r>
    </w:p>
    <w:p w:rsidR="00362E2B" w:rsidRPr="005F416C" w:rsidRDefault="00362E2B" w:rsidP="00883F80">
      <w:pPr>
        <w:pStyle w:val="a7"/>
        <w:numPr>
          <w:ilvl w:val="0"/>
          <w:numId w:val="64"/>
        </w:numPr>
        <w:ind w:left="924" w:hanging="357"/>
      </w:pPr>
      <w:r w:rsidRPr="005F416C">
        <w:rPr>
          <w:lang w:val="ru-RU"/>
        </w:rPr>
        <w:t xml:space="preserve">Бит </w:t>
      </w:r>
      <w:r w:rsidRPr="005F416C">
        <w:t>Cpl</w:t>
      </w:r>
      <w:r w:rsidRPr="005F416C">
        <w:rPr>
          <w:lang w:val="ru-RU"/>
        </w:rPr>
        <w:t xml:space="preserve"> (1-й разряд). При чтении </w:t>
      </w:r>
      <w:r w:rsidRPr="005F416C">
        <w:t>Cpl</w:t>
      </w:r>
      <w:r w:rsidRPr="005F416C">
        <w:rPr>
          <w:lang w:val="ru-RU"/>
        </w:rPr>
        <w:t xml:space="preserve"> = 1 означает, что передача заданного количества слов завершены, либо запись приостановлена вследствие ошибки или программной приостановки (бит </w:t>
      </w:r>
      <w:r w:rsidRPr="005F416C">
        <w:t>ES</w:t>
      </w:r>
      <w:r w:rsidRPr="005F416C">
        <w:rPr>
          <w:lang w:val="ru-RU"/>
        </w:rPr>
        <w:t xml:space="preserve"> = 1). </w:t>
      </w:r>
      <w:r w:rsidRPr="005F416C">
        <w:t>Чтобы произвести следующий запу</w:t>
      </w:r>
      <w:r w:rsidR="00DA12C9" w:rsidRPr="005F416C">
        <w:t>ск, необходимо записать Cpl = 0;</w:t>
      </w:r>
    </w:p>
    <w:p w:rsidR="00362E2B" w:rsidRPr="005F416C" w:rsidRDefault="00362E2B" w:rsidP="00883F80">
      <w:pPr>
        <w:pStyle w:val="a7"/>
        <w:numPr>
          <w:ilvl w:val="0"/>
          <w:numId w:val="64"/>
        </w:numPr>
        <w:ind w:left="924" w:hanging="357"/>
        <w:rPr>
          <w:lang w:val="ru-RU"/>
        </w:rPr>
      </w:pPr>
      <w:r w:rsidRPr="005F416C">
        <w:rPr>
          <w:lang w:val="ru-RU"/>
        </w:rPr>
        <w:t xml:space="preserve">Бит </w:t>
      </w:r>
      <w:r w:rsidRPr="005F416C">
        <w:t>ES</w:t>
      </w:r>
      <w:r w:rsidRPr="005F416C">
        <w:rPr>
          <w:lang w:val="ru-RU"/>
        </w:rPr>
        <w:t xml:space="preserve"> (2-й разряд). При чтении </w:t>
      </w:r>
      <w:r w:rsidRPr="005F416C">
        <w:t>ES</w:t>
      </w:r>
      <w:r w:rsidRPr="005F416C">
        <w:rPr>
          <w:lang w:val="ru-RU"/>
        </w:rPr>
        <w:t xml:space="preserve"> = 1 означает, что передача приостановлена. Бит </w:t>
      </w:r>
      <w:r w:rsidRPr="005F416C">
        <w:t>ES</w:t>
      </w:r>
      <w:r w:rsidRPr="005F416C">
        <w:rPr>
          <w:lang w:val="ru-RU"/>
        </w:rPr>
        <w:t xml:space="preserve"> устанавливается аппаратно, если контроллер получил сигнал об ошибке своего обращения в память – по несуществующему или недоступному адресу. Также бит </w:t>
      </w:r>
      <w:r w:rsidRPr="005F416C">
        <w:t>ES</w:t>
      </w:r>
      <w:r w:rsidRPr="005F416C">
        <w:rPr>
          <w:lang w:val="ru-RU"/>
        </w:rPr>
        <w:t xml:space="preserve"> можно установить программно или при чтении дескриптора с полем </w:t>
      </w:r>
      <w:r w:rsidRPr="005F416C">
        <w:rPr>
          <w:lang w:val="en-US"/>
        </w:rPr>
        <w:t>ControlWrite</w:t>
      </w:r>
      <w:r w:rsidRPr="005F416C">
        <w:rPr>
          <w:lang w:val="ru-RU"/>
        </w:rPr>
        <w:t xml:space="preserve">=0. После обработки ошибки бит </w:t>
      </w:r>
      <w:r w:rsidRPr="005F416C">
        <w:t>ES</w:t>
      </w:r>
      <w:r w:rsidRPr="005F416C">
        <w:rPr>
          <w:lang w:val="ru-RU"/>
        </w:rPr>
        <w:t xml:space="preserve"> необходимо сбрасывать программ</w:t>
      </w:r>
      <w:r w:rsidR="00DA12C9" w:rsidRPr="005F416C">
        <w:rPr>
          <w:lang w:val="ru-RU"/>
        </w:rPr>
        <w:t>но, так как он блокирует запись;</w:t>
      </w:r>
    </w:p>
    <w:p w:rsidR="00362E2B" w:rsidRPr="005F416C" w:rsidRDefault="00362E2B" w:rsidP="00883F80">
      <w:pPr>
        <w:pStyle w:val="a7"/>
        <w:numPr>
          <w:ilvl w:val="0"/>
          <w:numId w:val="64"/>
        </w:numPr>
        <w:ind w:left="924" w:hanging="357"/>
        <w:rPr>
          <w:lang w:val="ru-RU"/>
        </w:rPr>
      </w:pPr>
      <w:r w:rsidRPr="005F416C">
        <w:rPr>
          <w:lang w:val="ru-RU"/>
        </w:rPr>
        <w:t xml:space="preserve">Бит </w:t>
      </w:r>
      <w:r w:rsidRPr="005F416C">
        <w:t>Clr</w:t>
      </w:r>
      <w:r w:rsidRPr="005F416C">
        <w:rPr>
          <w:lang w:val="ru-RU"/>
        </w:rPr>
        <w:t xml:space="preserve"> (3-й разряд) показывает, что контроллер находится в состоянии очистки буфера данных. В этом состоянии данные, находившиеся в буфере в момент установки бита ES, теряются – осуществляется только их подсчёт в регистре основного счётчика данных (</w:t>
      </w:r>
      <w:r w:rsidRPr="005F416C">
        <w:t>MainCounter</w:t>
      </w:r>
      <w:r w:rsidRPr="005F416C">
        <w:rPr>
          <w:lang w:val="ru-RU"/>
        </w:rPr>
        <w:t xml:space="preserve">). Бит </w:t>
      </w:r>
      <w:r w:rsidRPr="005F416C">
        <w:t>Clr</w:t>
      </w:r>
      <w:r w:rsidRPr="005F416C">
        <w:rPr>
          <w:lang w:val="ru-RU"/>
        </w:rPr>
        <w:t xml:space="preserve"> сбрасывается автоматически при достижении </w:t>
      </w:r>
      <w:r w:rsidRPr="005F416C">
        <w:t>MainCounter</w:t>
      </w:r>
      <w:r w:rsidRPr="005F416C">
        <w:rPr>
          <w:lang w:val="ru-RU"/>
        </w:rPr>
        <w:t xml:space="preserve"> = 0.</w:t>
      </w:r>
    </w:p>
    <w:p w:rsidR="00362E2B" w:rsidRPr="005F416C" w:rsidRDefault="00362E2B" w:rsidP="00362E2B">
      <w:pPr>
        <w:pStyle w:val="6"/>
        <w:rPr>
          <w:lang w:val="ru-RU"/>
        </w:rPr>
      </w:pPr>
      <w:r w:rsidRPr="005F416C">
        <w:rPr>
          <w:lang w:val="ru-RU"/>
        </w:rPr>
        <w:t xml:space="preserve">Регистр масок запросов на прерывание </w:t>
      </w:r>
      <w:r w:rsidR="008A03B3" w:rsidRPr="005F416C">
        <w:rPr>
          <w:lang w:val="ru-RU"/>
        </w:rPr>
        <w:t>(</w:t>
      </w:r>
      <w:r w:rsidR="008A03B3" w:rsidRPr="005F416C">
        <w:t>MDMAC</w:t>
      </w:r>
      <w:r w:rsidR="008A03B3" w:rsidRPr="005F416C">
        <w:rPr>
          <w:lang w:val="ru-RU"/>
        </w:rPr>
        <w:t>_</w:t>
      </w:r>
      <w:r w:rsidR="008A03B3" w:rsidRPr="005F416C">
        <w:t>InterruptMask</w:t>
      </w:r>
      <w:r w:rsidR="008A03B3" w:rsidRPr="005F416C">
        <w:rPr>
          <w:lang w:val="ru-RU"/>
        </w:rPr>
        <w:t xml:space="preserve">, </w:t>
      </w:r>
      <w:r w:rsidR="008A03B3" w:rsidRPr="005F416C">
        <w:t>MDMAC</w:t>
      </w:r>
      <w:r w:rsidR="008A03B3" w:rsidRPr="005F416C">
        <w:rPr>
          <w:lang w:val="ru-RU"/>
        </w:rPr>
        <w:t>_</w:t>
      </w:r>
      <w:r w:rsidR="008A03B3" w:rsidRPr="005F416C">
        <w:t>Desc</w:t>
      </w:r>
      <w:r w:rsidR="008A03B3" w:rsidRPr="005F416C">
        <w:rPr>
          <w:lang w:val="ru-RU"/>
        </w:rPr>
        <w:t>_</w:t>
      </w:r>
      <w:r w:rsidR="008A03B3" w:rsidRPr="005F416C">
        <w:t>SrcInterruptMask</w:t>
      </w:r>
      <w:r w:rsidR="008A03B3" w:rsidRPr="005F416C">
        <w:rPr>
          <w:lang w:val="ru-RU"/>
        </w:rPr>
        <w:t xml:space="preserve">, </w:t>
      </w:r>
      <w:r w:rsidR="008A03B3" w:rsidRPr="005F416C">
        <w:t>MDMAC</w:t>
      </w:r>
      <w:r w:rsidR="008A03B3" w:rsidRPr="005F416C">
        <w:rPr>
          <w:lang w:val="ru-RU"/>
        </w:rPr>
        <w:t>_</w:t>
      </w:r>
      <w:r w:rsidR="008A03B3" w:rsidRPr="005F416C">
        <w:t>Desc</w:t>
      </w:r>
      <w:r w:rsidR="008A03B3" w:rsidRPr="005F416C">
        <w:rPr>
          <w:lang w:val="ru-RU"/>
        </w:rPr>
        <w:t>_</w:t>
      </w:r>
      <w:r w:rsidR="008A03B3" w:rsidRPr="005F416C">
        <w:t>DstInterruptMask</w:t>
      </w:r>
      <w:r w:rsidR="008A03B3" w:rsidRPr="005F416C">
        <w:rPr>
          <w:lang w:val="ru-RU"/>
        </w:rPr>
        <w:t>)</w:t>
      </w:r>
    </w:p>
    <w:p w:rsidR="003B7341" w:rsidRPr="005F416C" w:rsidRDefault="003B7341" w:rsidP="003B7341">
      <w:pPr>
        <w:pStyle w:val="a9"/>
      </w:pPr>
      <w:r w:rsidRPr="005F416C">
        <w:t xml:space="preserve">Формат регистров </w:t>
      </w:r>
      <w:r w:rsidRPr="005F416C">
        <w:rPr>
          <w:lang w:val="en-US"/>
        </w:rPr>
        <w:t>xxx</w:t>
      </w:r>
      <w:r w:rsidRPr="005F416C">
        <w:t>_</w:t>
      </w:r>
      <w:r w:rsidRPr="005F416C">
        <w:rPr>
          <w:lang w:val="en-US"/>
        </w:rPr>
        <w:t>InterruptMask</w:t>
      </w:r>
      <w:r w:rsidRPr="005F416C">
        <w:t xml:space="preserve">  приведен на рисунке </w:t>
      </w:r>
      <w:r w:rsidR="00B050B4">
        <w:fldChar w:fldCharType="begin"/>
      </w:r>
      <w:r w:rsidR="00B050B4">
        <w:instrText xml:space="preserve"> REF _Ref44414788 \h  \* MERGEFORMAT </w:instrText>
      </w:r>
      <w:r w:rsidR="00B050B4">
        <w:fldChar w:fldCharType="separate"/>
      </w:r>
      <w:r w:rsidRPr="005F416C">
        <w:rPr>
          <w:vanish/>
        </w:rPr>
        <w:t>Рисунок</w:t>
      </w:r>
      <w:r w:rsidRPr="005F416C">
        <w:t xml:space="preserve"> </w:t>
      </w:r>
      <w:r w:rsidRPr="005F416C">
        <w:rPr>
          <w:rStyle w:val="affa"/>
          <w:b w:val="0"/>
          <w:i w:val="0"/>
          <w:noProof/>
        </w:rPr>
        <w:t>1</w:t>
      </w:r>
      <w:r w:rsidRPr="005F416C">
        <w:t>.</w:t>
      </w:r>
      <w:r w:rsidRPr="005F416C">
        <w:rPr>
          <w:rStyle w:val="affa"/>
          <w:b w:val="0"/>
          <w:i w:val="0"/>
          <w:noProof/>
        </w:rPr>
        <w:t>52</w:t>
      </w:r>
      <w:r w:rsidR="00B050B4">
        <w:fldChar w:fldCharType="end"/>
      </w:r>
      <w:r w:rsidRPr="005F416C">
        <w:t>.</w:t>
      </w:r>
    </w:p>
    <w:p w:rsidR="00362E2B" w:rsidRPr="005F416C" w:rsidRDefault="00362E2B" w:rsidP="007D6AB9">
      <w:pPr>
        <w:pStyle w:val="aff9"/>
      </w:pPr>
      <w:r w:rsidRPr="005F416C">
        <w:object w:dxaOrig="13738" w:dyaOrig="1237">
          <v:shape id="_x0000_i1074" type="#_x0000_t75" style="width:468pt;height:47.25pt" o:ole="">
            <v:imagedata r:id="rId113" o:title=""/>
          </v:shape>
          <o:OLEObject Type="Embed" ProgID="Visio.Drawing.11" ShapeID="_x0000_i1074" DrawAspect="Content" ObjectID="_1664363292" r:id="rId114"/>
        </w:object>
      </w:r>
    </w:p>
    <w:p w:rsidR="00362E2B" w:rsidRPr="005F416C" w:rsidRDefault="00362E2B" w:rsidP="009C4746">
      <w:pPr>
        <w:pStyle w:val="aff9"/>
      </w:pPr>
      <w:bookmarkStart w:id="539" w:name="_Ref44414788"/>
      <w:r w:rsidRPr="005F416C">
        <w:t xml:space="preserve">Рисунок </w:t>
      </w:r>
      <w:r w:rsidR="008A68E7" w:rsidRPr="005F416C">
        <w:rPr>
          <w:rStyle w:val="affa"/>
          <w:b/>
          <w:i/>
        </w:rPr>
        <w:fldChar w:fldCharType="begin"/>
      </w:r>
      <w:r w:rsidRPr="005F416C">
        <w:rPr>
          <w:rStyle w:val="affa"/>
          <w:b/>
          <w:i/>
        </w:rPr>
        <w:instrText xml:space="preserve"> STYLEREF 1 \s </w:instrText>
      </w:r>
      <w:r w:rsidR="008A68E7" w:rsidRPr="005F416C">
        <w:rPr>
          <w:rStyle w:val="affa"/>
          <w:b/>
          <w:i/>
        </w:rPr>
        <w:fldChar w:fldCharType="separate"/>
      </w:r>
      <w:r w:rsidR="00043B45" w:rsidRPr="005F416C">
        <w:rPr>
          <w:rStyle w:val="affa"/>
          <w:b/>
          <w:i/>
          <w:noProof/>
        </w:rPr>
        <w:t>1</w:t>
      </w:r>
      <w:r w:rsidR="008A68E7" w:rsidRPr="005F416C">
        <w:rPr>
          <w:rStyle w:val="affa"/>
          <w:b/>
          <w:i/>
        </w:rPr>
        <w:fldChar w:fldCharType="end"/>
      </w:r>
      <w:r w:rsidRPr="005F416C">
        <w:t>.</w:t>
      </w:r>
      <w:r w:rsidR="008A68E7" w:rsidRPr="005F416C">
        <w:rPr>
          <w:rStyle w:val="affa"/>
          <w:b/>
          <w:i/>
        </w:rPr>
        <w:fldChar w:fldCharType="begin"/>
      </w:r>
      <w:r w:rsidRPr="005F416C">
        <w:rPr>
          <w:rStyle w:val="affa"/>
          <w:b/>
          <w:i/>
        </w:rPr>
        <w:instrText xml:space="preserve"> SEQ Рисунок \* ARABIC \s 1 </w:instrText>
      </w:r>
      <w:r w:rsidR="008A68E7" w:rsidRPr="005F416C">
        <w:rPr>
          <w:rStyle w:val="affa"/>
          <w:b/>
          <w:i/>
        </w:rPr>
        <w:fldChar w:fldCharType="separate"/>
      </w:r>
      <w:r w:rsidR="00043B45" w:rsidRPr="005F416C">
        <w:rPr>
          <w:rStyle w:val="affa"/>
          <w:b/>
          <w:i/>
          <w:noProof/>
        </w:rPr>
        <w:t>52</w:t>
      </w:r>
      <w:r w:rsidR="008A68E7" w:rsidRPr="005F416C">
        <w:rPr>
          <w:rStyle w:val="affa"/>
          <w:b/>
          <w:i/>
        </w:rPr>
        <w:fldChar w:fldCharType="end"/>
      </w:r>
      <w:bookmarkEnd w:id="539"/>
      <w:r w:rsidRPr="005F416C">
        <w:t xml:space="preserve"> – Формат регистра </w:t>
      </w:r>
      <w:r w:rsidR="008A03B3" w:rsidRPr="005F416C">
        <w:t>ххх_</w:t>
      </w:r>
      <w:r w:rsidRPr="005F416C">
        <w:t>InterruptMask</w:t>
      </w:r>
    </w:p>
    <w:p w:rsidR="00362E2B" w:rsidRPr="005F416C" w:rsidRDefault="00362E2B" w:rsidP="00362E2B">
      <w:pPr>
        <w:pStyle w:val="a9"/>
      </w:pPr>
      <w:r w:rsidRPr="005F416C">
        <w:t>Данный регистр позволяет запретить выдачу запроса на прерывание от канала по каждой из двух причин: завершение передачи и установка бита ES. Регистр содержит следующие поля:</w:t>
      </w:r>
    </w:p>
    <w:p w:rsidR="00362E2B" w:rsidRPr="005F416C" w:rsidRDefault="00362E2B" w:rsidP="00883F80">
      <w:pPr>
        <w:pStyle w:val="a7"/>
        <w:numPr>
          <w:ilvl w:val="0"/>
          <w:numId w:val="192"/>
        </w:numPr>
        <w:tabs>
          <w:tab w:val="clear" w:pos="3808"/>
          <w:tab w:val="num" w:pos="2977"/>
        </w:tabs>
        <w:ind w:left="1134" w:hanging="425"/>
      </w:pPr>
      <w:r w:rsidRPr="005F416C">
        <w:rPr>
          <w:lang w:val="ru-RU"/>
        </w:rPr>
        <w:t xml:space="preserve">Бит </w:t>
      </w:r>
      <w:r w:rsidRPr="005F416C">
        <w:t>MIC</w:t>
      </w:r>
      <w:r w:rsidRPr="005F416C">
        <w:rPr>
          <w:lang w:val="ru-RU"/>
        </w:rPr>
        <w:t xml:space="preserve"> (0-й разряд) – маска запроса на прерывание по завершению передачи. </w:t>
      </w:r>
      <w:r w:rsidR="00C85842" w:rsidRPr="005F416C">
        <w:t>MIC</w:t>
      </w:r>
      <w:r w:rsidR="00C85842" w:rsidRPr="005F416C">
        <w:rPr>
          <w:lang w:val="ru-RU"/>
        </w:rPr>
        <w:t> </w:t>
      </w:r>
      <w:r w:rsidRPr="005F416C">
        <w:t>= 1 – запрос маскирован, MIC = 0 – запрос разрешён.</w:t>
      </w:r>
    </w:p>
    <w:p w:rsidR="00362E2B" w:rsidRPr="005F416C" w:rsidRDefault="00362E2B" w:rsidP="00883F80">
      <w:pPr>
        <w:pStyle w:val="a7"/>
        <w:numPr>
          <w:ilvl w:val="0"/>
          <w:numId w:val="192"/>
        </w:numPr>
        <w:tabs>
          <w:tab w:val="clear" w:pos="3808"/>
        </w:tabs>
        <w:ind w:left="1134" w:hanging="425"/>
        <w:rPr>
          <w:lang w:val="ru-RU"/>
        </w:rPr>
      </w:pPr>
      <w:r w:rsidRPr="005F416C">
        <w:rPr>
          <w:lang w:val="ru-RU"/>
        </w:rPr>
        <w:t xml:space="preserve">Бит </w:t>
      </w:r>
      <w:r w:rsidRPr="005F416C">
        <w:t>MIE</w:t>
      </w:r>
      <w:r w:rsidRPr="005F416C">
        <w:rPr>
          <w:lang w:val="ru-RU"/>
        </w:rPr>
        <w:t xml:space="preserve"> (1-й разряд) – маска запроса на прерывание по установке бита ES. </w:t>
      </w:r>
      <w:r w:rsidRPr="005F416C">
        <w:t>MIE</w:t>
      </w:r>
      <w:r w:rsidRPr="005F416C">
        <w:rPr>
          <w:lang w:val="ru-RU"/>
        </w:rPr>
        <w:t xml:space="preserve"> = 1 – запрос маскирован, </w:t>
      </w:r>
      <w:r w:rsidRPr="005F416C">
        <w:t>MIE</w:t>
      </w:r>
      <w:r w:rsidRPr="005F416C">
        <w:rPr>
          <w:lang w:val="ru-RU"/>
        </w:rPr>
        <w:t xml:space="preserve"> = 0 – запрос разрешён.</w:t>
      </w:r>
    </w:p>
    <w:p w:rsidR="00362E2B" w:rsidRPr="005F416C" w:rsidRDefault="00362E2B" w:rsidP="00362E2B">
      <w:pPr>
        <w:pStyle w:val="6"/>
        <w:rPr>
          <w:lang w:val="ru-RU"/>
        </w:rPr>
      </w:pPr>
      <w:r w:rsidRPr="005F416C">
        <w:rPr>
          <w:lang w:val="ru-RU"/>
        </w:rPr>
        <w:t xml:space="preserve">Регистр состояния </w:t>
      </w:r>
      <w:r w:rsidR="008A03B3" w:rsidRPr="005F416C">
        <w:t>MDMAC</w:t>
      </w:r>
      <w:r w:rsidR="008A03B3" w:rsidRPr="005F416C">
        <w:rPr>
          <w:lang w:val="ru-RU"/>
        </w:rPr>
        <w:t>_</w:t>
      </w:r>
      <w:r w:rsidR="008A03B3" w:rsidRPr="005F416C">
        <w:t>State</w:t>
      </w:r>
      <w:r w:rsidR="008A03B3" w:rsidRPr="005F416C">
        <w:rPr>
          <w:lang w:val="ru-RU"/>
        </w:rPr>
        <w:t xml:space="preserve">, </w:t>
      </w:r>
      <w:r w:rsidR="008A03B3" w:rsidRPr="005F416C">
        <w:t>MDMAC</w:t>
      </w:r>
      <w:r w:rsidR="008A03B3" w:rsidRPr="005F416C">
        <w:rPr>
          <w:lang w:val="ru-RU"/>
        </w:rPr>
        <w:t>_</w:t>
      </w:r>
      <w:r w:rsidR="008A03B3" w:rsidRPr="005F416C">
        <w:t>Desc</w:t>
      </w:r>
      <w:r w:rsidR="008A03B3" w:rsidRPr="005F416C">
        <w:rPr>
          <w:lang w:val="ru-RU"/>
        </w:rPr>
        <w:t>_</w:t>
      </w:r>
      <w:r w:rsidR="008A03B3" w:rsidRPr="005F416C">
        <w:t>SrcState</w:t>
      </w:r>
      <w:r w:rsidR="008A03B3" w:rsidRPr="005F416C">
        <w:rPr>
          <w:lang w:val="ru-RU"/>
        </w:rPr>
        <w:t xml:space="preserve">, </w:t>
      </w:r>
      <w:r w:rsidR="008A03B3" w:rsidRPr="005F416C">
        <w:t>MDMAC</w:t>
      </w:r>
      <w:r w:rsidR="008A03B3" w:rsidRPr="005F416C">
        <w:rPr>
          <w:lang w:val="ru-RU"/>
        </w:rPr>
        <w:t>_</w:t>
      </w:r>
      <w:r w:rsidR="008A03B3" w:rsidRPr="005F416C">
        <w:t>Desc</w:t>
      </w:r>
      <w:r w:rsidR="008A03B3" w:rsidRPr="005F416C">
        <w:rPr>
          <w:lang w:val="ru-RU"/>
        </w:rPr>
        <w:t>_</w:t>
      </w:r>
      <w:r w:rsidR="008A03B3" w:rsidRPr="005F416C">
        <w:t>DstState</w:t>
      </w:r>
    </w:p>
    <w:p w:rsidR="00362E2B" w:rsidRPr="005F416C" w:rsidRDefault="003B7341" w:rsidP="00362E2B">
      <w:pPr>
        <w:pStyle w:val="a9"/>
      </w:pPr>
      <w:r w:rsidRPr="005F416C">
        <w:t xml:space="preserve">Формат регистров </w:t>
      </w:r>
      <w:r w:rsidRPr="005F416C">
        <w:rPr>
          <w:lang w:val="en-US"/>
        </w:rPr>
        <w:t>xxx</w:t>
      </w:r>
      <w:r w:rsidRPr="005F416C">
        <w:t>_</w:t>
      </w:r>
      <w:r w:rsidRPr="005F416C">
        <w:rPr>
          <w:lang w:val="en-US"/>
        </w:rPr>
        <w:t>State</w:t>
      </w:r>
      <w:r w:rsidRPr="005F416C">
        <w:t xml:space="preserve">  приведен на рисунке </w:t>
      </w:r>
      <w:r w:rsidR="00B050B4">
        <w:fldChar w:fldCharType="begin"/>
      </w:r>
      <w:r w:rsidR="00B050B4">
        <w:instrText xml:space="preserve"> REF _Ref44415092 \h  \* MERGEFORMAT </w:instrText>
      </w:r>
      <w:r w:rsidR="00B050B4">
        <w:fldChar w:fldCharType="separate"/>
      </w:r>
      <w:r w:rsidRPr="005F416C">
        <w:rPr>
          <w:vanish/>
        </w:rPr>
        <w:t>Рисунок</w:t>
      </w:r>
      <w:r w:rsidRPr="005F416C">
        <w:t xml:space="preserve"> </w:t>
      </w:r>
      <w:r w:rsidRPr="005F416C">
        <w:rPr>
          <w:rStyle w:val="affa"/>
          <w:b w:val="0"/>
          <w:i w:val="0"/>
          <w:noProof/>
        </w:rPr>
        <w:t>1</w:t>
      </w:r>
      <w:r w:rsidRPr="005F416C">
        <w:t>.</w:t>
      </w:r>
      <w:r w:rsidRPr="005F416C">
        <w:rPr>
          <w:rStyle w:val="affa"/>
          <w:b w:val="0"/>
          <w:i w:val="0"/>
          <w:noProof/>
        </w:rPr>
        <w:t>53</w:t>
      </w:r>
      <w:r w:rsidR="00B050B4">
        <w:fldChar w:fldCharType="end"/>
      </w:r>
      <w:r w:rsidRPr="005F416C">
        <w:t>.</w:t>
      </w:r>
    </w:p>
    <w:p w:rsidR="00362E2B" w:rsidRPr="005F416C" w:rsidRDefault="00362E2B" w:rsidP="007D6AB9">
      <w:pPr>
        <w:pStyle w:val="aff9"/>
      </w:pPr>
      <w:r w:rsidRPr="005F416C">
        <w:object w:dxaOrig="13738" w:dyaOrig="1074">
          <v:shape id="_x0000_i1075" type="#_x0000_t75" style="width:458.25pt;height:38.25pt" o:ole="">
            <v:imagedata r:id="rId115" o:title=""/>
          </v:shape>
          <o:OLEObject Type="Embed" ProgID="Visio.Drawing.11" ShapeID="_x0000_i1075" DrawAspect="Content" ObjectID="_1664363293" r:id="rId116"/>
        </w:object>
      </w:r>
    </w:p>
    <w:p w:rsidR="00362E2B" w:rsidRPr="005F416C" w:rsidRDefault="00362E2B" w:rsidP="009C4746">
      <w:pPr>
        <w:pStyle w:val="aff9"/>
      </w:pPr>
      <w:bookmarkStart w:id="540" w:name="_Ref44415092"/>
      <w:r w:rsidRPr="005F416C">
        <w:t xml:space="preserve">Рисунок </w:t>
      </w:r>
      <w:r w:rsidR="008A68E7" w:rsidRPr="005F416C">
        <w:rPr>
          <w:rStyle w:val="affa"/>
          <w:b/>
          <w:i/>
        </w:rPr>
        <w:fldChar w:fldCharType="begin"/>
      </w:r>
      <w:r w:rsidRPr="005F416C">
        <w:rPr>
          <w:rStyle w:val="affa"/>
          <w:b/>
          <w:i/>
        </w:rPr>
        <w:instrText xml:space="preserve"> STYLEREF 1 \s </w:instrText>
      </w:r>
      <w:r w:rsidR="008A68E7" w:rsidRPr="005F416C">
        <w:rPr>
          <w:rStyle w:val="affa"/>
          <w:b/>
          <w:i/>
        </w:rPr>
        <w:fldChar w:fldCharType="separate"/>
      </w:r>
      <w:r w:rsidR="00043B45" w:rsidRPr="005F416C">
        <w:rPr>
          <w:rStyle w:val="affa"/>
          <w:b/>
          <w:i/>
          <w:noProof/>
        </w:rPr>
        <w:t>1</w:t>
      </w:r>
      <w:r w:rsidR="008A68E7" w:rsidRPr="005F416C">
        <w:rPr>
          <w:rStyle w:val="affa"/>
          <w:b/>
          <w:i/>
        </w:rPr>
        <w:fldChar w:fldCharType="end"/>
      </w:r>
      <w:r w:rsidRPr="005F416C">
        <w:t>.</w:t>
      </w:r>
      <w:r w:rsidR="008A68E7" w:rsidRPr="005F416C">
        <w:rPr>
          <w:rStyle w:val="affa"/>
          <w:b/>
          <w:i/>
        </w:rPr>
        <w:fldChar w:fldCharType="begin"/>
      </w:r>
      <w:r w:rsidRPr="005F416C">
        <w:rPr>
          <w:rStyle w:val="affa"/>
          <w:b/>
          <w:i/>
        </w:rPr>
        <w:instrText xml:space="preserve"> SEQ Рисунок \* ARABIC \s 1 </w:instrText>
      </w:r>
      <w:r w:rsidR="008A68E7" w:rsidRPr="005F416C">
        <w:rPr>
          <w:rStyle w:val="affa"/>
          <w:b/>
          <w:i/>
        </w:rPr>
        <w:fldChar w:fldCharType="separate"/>
      </w:r>
      <w:r w:rsidR="00043B45" w:rsidRPr="005F416C">
        <w:rPr>
          <w:rStyle w:val="affa"/>
          <w:b/>
          <w:i/>
          <w:noProof/>
        </w:rPr>
        <w:t>53</w:t>
      </w:r>
      <w:r w:rsidR="008A68E7" w:rsidRPr="005F416C">
        <w:rPr>
          <w:rStyle w:val="affa"/>
          <w:b/>
          <w:i/>
        </w:rPr>
        <w:fldChar w:fldCharType="end"/>
      </w:r>
      <w:bookmarkEnd w:id="540"/>
      <w:r w:rsidRPr="005F416C">
        <w:t xml:space="preserve">  – Формат регистра </w:t>
      </w:r>
      <w:r w:rsidR="008A03B3" w:rsidRPr="005F416C">
        <w:t>ххх_</w:t>
      </w:r>
      <w:r w:rsidRPr="005F416C">
        <w:t>State</w:t>
      </w:r>
    </w:p>
    <w:p w:rsidR="00362E2B" w:rsidRPr="005F416C" w:rsidRDefault="00362E2B" w:rsidP="00362E2B">
      <w:pPr>
        <w:pStyle w:val="a9"/>
      </w:pPr>
      <w:r w:rsidRPr="005F416C">
        <w:t>Регистр состояния State доступен только для чтения и записи бита Desc, показывает внутреннее состояние подканала. Может быть использован для отладки и для обработки ошибоч</w:t>
      </w:r>
      <w:r w:rsidRPr="005F416C">
        <w:lastRenderedPageBreak/>
        <w:t>ных ситуаций. Форматы данного регистра в разных подканалах отличаются. Регистр содержит следующие поля:</w:t>
      </w:r>
    </w:p>
    <w:p w:rsidR="00362E2B" w:rsidRPr="005F416C" w:rsidRDefault="00362E2B" w:rsidP="00883F80">
      <w:pPr>
        <w:pStyle w:val="a7"/>
        <w:numPr>
          <w:ilvl w:val="0"/>
          <w:numId w:val="65"/>
        </w:numPr>
        <w:ind w:left="924" w:hanging="357"/>
        <w:rPr>
          <w:lang w:val="ru-RU"/>
        </w:rPr>
      </w:pPr>
      <w:r w:rsidRPr="005F416C">
        <w:rPr>
          <w:lang w:val="ru-RU"/>
        </w:rPr>
        <w:t xml:space="preserve">Поле </w:t>
      </w:r>
      <w:r w:rsidRPr="005F416C">
        <w:t>ADC</w:t>
      </w:r>
      <w:r w:rsidRPr="005F416C">
        <w:rPr>
          <w:lang w:val="ru-RU"/>
        </w:rPr>
        <w:t xml:space="preserve"> (разряды 4-0 регистров MDMAC_</w:t>
      </w:r>
      <w:r w:rsidRPr="005F416C">
        <w:rPr>
          <w:lang w:val="en-US"/>
        </w:rPr>
        <w:t>State</w:t>
      </w:r>
      <w:r w:rsidRPr="005F416C">
        <w:rPr>
          <w:lang w:val="ru-RU"/>
        </w:rPr>
        <w:t xml:space="preserve"> и MDMAC_Desc_Dst</w:t>
      </w:r>
      <w:r w:rsidRPr="005F416C">
        <w:rPr>
          <w:lang w:val="en-US"/>
        </w:rPr>
        <w:t>State</w:t>
      </w:r>
      <w:r w:rsidRPr="005F416C">
        <w:rPr>
          <w:lang w:val="ru-RU"/>
        </w:rPr>
        <w:t>) – счётчик доступных данных. Показывает количество данных, имеющихся в буфере канала, но ещё</w:t>
      </w:r>
      <w:r w:rsidR="00AA68E4" w:rsidRPr="005F416C">
        <w:rPr>
          <w:lang w:val="ru-RU"/>
        </w:rPr>
        <w:t xml:space="preserve"> не выданных на запись в память;</w:t>
      </w:r>
    </w:p>
    <w:p w:rsidR="00362E2B" w:rsidRPr="005F416C" w:rsidRDefault="00362E2B" w:rsidP="00883F80">
      <w:pPr>
        <w:pStyle w:val="a7"/>
        <w:numPr>
          <w:ilvl w:val="0"/>
          <w:numId w:val="65"/>
        </w:numPr>
        <w:ind w:left="924" w:hanging="357"/>
        <w:rPr>
          <w:lang w:val="ru-RU"/>
        </w:rPr>
      </w:pPr>
      <w:r w:rsidRPr="005F416C">
        <w:rPr>
          <w:lang w:val="ru-RU"/>
        </w:rPr>
        <w:t xml:space="preserve">Поле </w:t>
      </w:r>
      <w:r w:rsidRPr="005F416C">
        <w:t>ARC</w:t>
      </w:r>
      <w:r w:rsidRPr="005F416C">
        <w:rPr>
          <w:lang w:val="ru-RU"/>
        </w:rPr>
        <w:t xml:space="preserve"> (разряды 12-8 регистра MDMAC_</w:t>
      </w:r>
      <w:r w:rsidRPr="005F416C">
        <w:rPr>
          <w:lang w:val="en-US"/>
        </w:rPr>
        <w:t>State</w:t>
      </w:r>
      <w:r w:rsidRPr="005F416C">
        <w:rPr>
          <w:lang w:val="ru-RU"/>
        </w:rPr>
        <w:t xml:space="preserve"> и разряды 4-0 регистра MDMAC_</w:t>
      </w:r>
      <w:r w:rsidRPr="005F416C">
        <w:rPr>
          <w:lang w:val="en-US"/>
        </w:rPr>
        <w:t>Desc</w:t>
      </w:r>
      <w:r w:rsidRPr="005F416C">
        <w:rPr>
          <w:lang w:val="ru-RU"/>
        </w:rPr>
        <w:t>_</w:t>
      </w:r>
      <w:r w:rsidRPr="005F416C">
        <w:rPr>
          <w:lang w:val="en-US"/>
        </w:rPr>
        <w:t>SrcState</w:t>
      </w:r>
      <w:r w:rsidRPr="005F416C">
        <w:rPr>
          <w:lang w:val="ru-RU"/>
        </w:rPr>
        <w:t xml:space="preserve">) – счётчик активных запросов. Показывает количество данных, запрос на чтение которых уже отдан, </w:t>
      </w:r>
      <w:r w:rsidR="00AA68E4" w:rsidRPr="005F416C">
        <w:rPr>
          <w:lang w:val="ru-RU"/>
        </w:rPr>
        <w:t>но данные ещё не попали в буфер;</w:t>
      </w:r>
    </w:p>
    <w:p w:rsidR="00362E2B" w:rsidRPr="005F416C" w:rsidRDefault="00362E2B" w:rsidP="00883F80">
      <w:pPr>
        <w:pStyle w:val="a7"/>
        <w:numPr>
          <w:ilvl w:val="0"/>
          <w:numId w:val="65"/>
        </w:numPr>
        <w:ind w:left="924" w:hanging="357"/>
        <w:rPr>
          <w:lang w:val="ru-RU"/>
        </w:rPr>
      </w:pPr>
      <w:r w:rsidRPr="005F416C">
        <w:rPr>
          <w:lang w:val="ru-RU"/>
        </w:rPr>
        <w:t xml:space="preserve">Поле </w:t>
      </w:r>
      <w:r w:rsidRPr="005F416C">
        <w:t>UTC</w:t>
      </w:r>
      <w:r w:rsidRPr="005F416C">
        <w:rPr>
          <w:lang w:val="ru-RU"/>
        </w:rPr>
        <w:t xml:space="preserve"> (разряды 20-16) – счётчик незавершённых транзакций. Показывает количество транзакций записи на шине </w:t>
      </w:r>
      <w:r w:rsidRPr="005F416C">
        <w:t>AXI</w:t>
      </w:r>
      <w:r w:rsidRPr="005F416C">
        <w:rPr>
          <w:lang w:val="ru-RU"/>
        </w:rPr>
        <w:t>3, для которых ещё не получено подтвер</w:t>
      </w:r>
      <w:r w:rsidR="00AA68E4" w:rsidRPr="005F416C">
        <w:rPr>
          <w:lang w:val="ru-RU"/>
        </w:rPr>
        <w:t>ждения;</w:t>
      </w:r>
    </w:p>
    <w:p w:rsidR="00362E2B" w:rsidRPr="005F416C" w:rsidRDefault="00362E2B" w:rsidP="00883F80">
      <w:pPr>
        <w:pStyle w:val="a7"/>
        <w:numPr>
          <w:ilvl w:val="0"/>
          <w:numId w:val="65"/>
        </w:numPr>
        <w:ind w:left="924" w:hanging="357"/>
        <w:rPr>
          <w:lang w:val="ru-RU"/>
        </w:rPr>
      </w:pPr>
      <w:r w:rsidRPr="005F416C">
        <w:rPr>
          <w:lang w:val="ru-RU"/>
        </w:rPr>
        <w:t xml:space="preserve">Бит Desc (разряд 23 регистра </w:t>
      </w:r>
      <w:r w:rsidRPr="005F416C">
        <w:rPr>
          <w:lang w:val="en-US"/>
        </w:rPr>
        <w:t>MDMAC</w:t>
      </w:r>
      <w:r w:rsidRPr="005F416C">
        <w:rPr>
          <w:lang w:val="ru-RU"/>
        </w:rPr>
        <w:t>_</w:t>
      </w:r>
      <w:r w:rsidRPr="005F416C">
        <w:rPr>
          <w:lang w:val="en-US"/>
        </w:rPr>
        <w:t>Desc</w:t>
      </w:r>
      <w:r w:rsidRPr="005F416C">
        <w:rPr>
          <w:lang w:val="ru-RU"/>
        </w:rPr>
        <w:t>_</w:t>
      </w:r>
      <w:r w:rsidRPr="005F416C">
        <w:rPr>
          <w:lang w:val="en-US"/>
        </w:rPr>
        <w:t>SrcState</w:t>
      </w:r>
      <w:r w:rsidRPr="005F416C">
        <w:rPr>
          <w:lang w:val="ru-RU"/>
        </w:rPr>
        <w:t>) – режим работы канала дескрипторов: 1 – режим канала дескрипторов (по умолчанию), 0 – режим второго кана</w:t>
      </w:r>
      <w:r w:rsidR="00AA68E4" w:rsidRPr="005F416C">
        <w:rPr>
          <w:lang w:val="ru-RU"/>
        </w:rPr>
        <w:t>ла данных;</w:t>
      </w:r>
    </w:p>
    <w:p w:rsidR="00362E2B" w:rsidRPr="005F416C" w:rsidRDefault="00362E2B" w:rsidP="00883F80">
      <w:pPr>
        <w:pStyle w:val="a7"/>
        <w:numPr>
          <w:ilvl w:val="0"/>
          <w:numId w:val="65"/>
        </w:numPr>
        <w:ind w:left="924" w:hanging="357"/>
        <w:rPr>
          <w:lang w:val="ru-RU"/>
        </w:rPr>
      </w:pPr>
      <w:r w:rsidRPr="005F416C">
        <w:rPr>
          <w:lang w:val="ru-RU"/>
        </w:rPr>
        <w:t xml:space="preserve">Поле </w:t>
      </w:r>
      <w:r w:rsidRPr="005F416C">
        <w:t>FSM</w:t>
      </w:r>
      <w:r w:rsidRPr="005F416C">
        <w:rPr>
          <w:lang w:val="ru-RU"/>
        </w:rPr>
        <w:t xml:space="preserve"> (разряды 28-24) – показывает текущее состояние конечного автомата.</w:t>
      </w:r>
    </w:p>
    <w:p w:rsidR="00362E2B" w:rsidRPr="005F416C" w:rsidRDefault="00362E2B" w:rsidP="00362E2B">
      <w:pPr>
        <w:pStyle w:val="a9"/>
      </w:pPr>
      <w:r w:rsidRPr="005F416C">
        <w:t xml:space="preserve">Значения поля </w:t>
      </w:r>
      <w:r w:rsidRPr="005F416C">
        <w:rPr>
          <w:lang w:val="en-US"/>
        </w:rPr>
        <w:t>FSM</w:t>
      </w:r>
      <w:r w:rsidRPr="005F416C">
        <w:t xml:space="preserve"> для регистра MDMAC_State:</w:t>
      </w:r>
    </w:p>
    <w:p w:rsidR="00362E2B" w:rsidRPr="005F416C" w:rsidRDefault="00AA68E4" w:rsidP="00883F80">
      <w:pPr>
        <w:pStyle w:val="a7"/>
        <w:numPr>
          <w:ilvl w:val="0"/>
          <w:numId w:val="66"/>
        </w:numPr>
        <w:ind w:left="924" w:hanging="357"/>
      </w:pPr>
      <w:r w:rsidRPr="005F416C">
        <w:t>00h – Idle – бездействие;</w:t>
      </w:r>
    </w:p>
    <w:p w:rsidR="00362E2B" w:rsidRPr="005F416C" w:rsidRDefault="00362E2B" w:rsidP="00883F80">
      <w:pPr>
        <w:pStyle w:val="a7"/>
        <w:numPr>
          <w:ilvl w:val="0"/>
          <w:numId w:val="66"/>
        </w:numPr>
        <w:ind w:left="924" w:hanging="357"/>
        <w:rPr>
          <w:lang w:val="ru-RU"/>
        </w:rPr>
      </w:pPr>
      <w:r w:rsidRPr="005F416C">
        <w:rPr>
          <w:lang w:val="ru-RU"/>
        </w:rPr>
        <w:t>01</w:t>
      </w:r>
      <w:r w:rsidRPr="005F416C">
        <w:t>h</w:t>
      </w:r>
      <w:r w:rsidRPr="005F416C">
        <w:rPr>
          <w:lang w:val="ru-RU"/>
        </w:rPr>
        <w:t xml:space="preserve"> – </w:t>
      </w:r>
      <w:r w:rsidRPr="005F416C">
        <w:t>ReadWrite</w:t>
      </w:r>
      <w:r w:rsidR="00AA68E4" w:rsidRPr="005F416C">
        <w:rPr>
          <w:lang w:val="ru-RU"/>
        </w:rPr>
        <w:t xml:space="preserve"> – чтение и запись данных;</w:t>
      </w:r>
    </w:p>
    <w:p w:rsidR="00362E2B" w:rsidRPr="005F416C" w:rsidRDefault="00362E2B" w:rsidP="00883F80">
      <w:pPr>
        <w:pStyle w:val="a7"/>
        <w:numPr>
          <w:ilvl w:val="0"/>
          <w:numId w:val="66"/>
        </w:numPr>
        <w:ind w:left="924" w:hanging="357"/>
        <w:rPr>
          <w:lang w:val="ru-RU"/>
        </w:rPr>
      </w:pPr>
      <w:r w:rsidRPr="005F416C">
        <w:rPr>
          <w:lang w:val="ru-RU"/>
        </w:rPr>
        <w:t>03</w:t>
      </w:r>
      <w:r w:rsidRPr="005F416C">
        <w:t>h</w:t>
      </w:r>
      <w:r w:rsidRPr="005F416C">
        <w:rPr>
          <w:lang w:val="ru-RU"/>
        </w:rPr>
        <w:t xml:space="preserve"> – </w:t>
      </w:r>
      <w:r w:rsidRPr="005F416C">
        <w:t>WriteOnly</w:t>
      </w:r>
      <w:r w:rsidRPr="005F416C">
        <w:rPr>
          <w:lang w:val="ru-RU"/>
        </w:rPr>
        <w:t xml:space="preserve"> – чтение завершено, остаётся только за</w:t>
      </w:r>
      <w:r w:rsidR="00AA68E4" w:rsidRPr="005F416C">
        <w:rPr>
          <w:lang w:val="ru-RU"/>
        </w:rPr>
        <w:t>пись;</w:t>
      </w:r>
    </w:p>
    <w:p w:rsidR="00362E2B" w:rsidRPr="005F416C" w:rsidRDefault="00362E2B" w:rsidP="00883F80">
      <w:pPr>
        <w:pStyle w:val="a7"/>
        <w:numPr>
          <w:ilvl w:val="0"/>
          <w:numId w:val="66"/>
        </w:numPr>
        <w:ind w:left="924" w:hanging="357"/>
        <w:rPr>
          <w:lang w:val="ru-RU"/>
        </w:rPr>
      </w:pPr>
      <w:r w:rsidRPr="005F416C">
        <w:rPr>
          <w:lang w:val="ru-RU"/>
        </w:rPr>
        <w:t>07</w:t>
      </w:r>
      <w:r w:rsidRPr="005F416C">
        <w:t>h</w:t>
      </w:r>
      <w:r w:rsidRPr="005F416C">
        <w:rPr>
          <w:lang w:val="ru-RU"/>
        </w:rPr>
        <w:t xml:space="preserve"> – </w:t>
      </w:r>
      <w:r w:rsidRPr="005F416C">
        <w:t>UncompleteWrite</w:t>
      </w:r>
      <w:r w:rsidRPr="005F416C">
        <w:rPr>
          <w:lang w:val="ru-RU"/>
        </w:rPr>
        <w:t xml:space="preserve"> – ожидание подтверждения по</w:t>
      </w:r>
      <w:r w:rsidR="00AA68E4" w:rsidRPr="005F416C">
        <w:rPr>
          <w:lang w:val="ru-RU"/>
        </w:rPr>
        <w:t>следней записи;</w:t>
      </w:r>
    </w:p>
    <w:p w:rsidR="00362E2B" w:rsidRPr="005F416C" w:rsidRDefault="00362E2B" w:rsidP="00883F80">
      <w:pPr>
        <w:pStyle w:val="a7"/>
        <w:numPr>
          <w:ilvl w:val="0"/>
          <w:numId w:val="66"/>
        </w:numPr>
        <w:ind w:left="924" w:hanging="357"/>
      </w:pPr>
      <w:r w:rsidRPr="005F416C">
        <w:t>02h – Complete –</w:t>
      </w:r>
      <w:r w:rsidR="00AA68E4" w:rsidRPr="005F416C">
        <w:t xml:space="preserve"> запись завершена;</w:t>
      </w:r>
    </w:p>
    <w:p w:rsidR="00362E2B" w:rsidRPr="005F416C" w:rsidRDefault="00362E2B" w:rsidP="00883F80">
      <w:pPr>
        <w:pStyle w:val="a7"/>
        <w:numPr>
          <w:ilvl w:val="0"/>
          <w:numId w:val="66"/>
        </w:numPr>
        <w:ind w:left="924" w:hanging="357"/>
        <w:rPr>
          <w:lang w:val="ru-RU"/>
        </w:rPr>
      </w:pPr>
      <w:r w:rsidRPr="005F416C">
        <w:rPr>
          <w:lang w:val="ru-RU"/>
        </w:rPr>
        <w:t>06</w:t>
      </w:r>
      <w:r w:rsidRPr="005F416C">
        <w:t>h</w:t>
      </w:r>
      <w:r w:rsidRPr="005F416C">
        <w:rPr>
          <w:lang w:val="ru-RU"/>
        </w:rPr>
        <w:t xml:space="preserve"> – </w:t>
      </w:r>
      <w:r w:rsidRPr="005F416C">
        <w:t>DataMiss</w:t>
      </w:r>
      <w:r w:rsidRPr="005F416C">
        <w:rPr>
          <w:lang w:val="ru-RU"/>
        </w:rPr>
        <w:t xml:space="preserve"> – режим очистки буфера данных.</w:t>
      </w:r>
    </w:p>
    <w:p w:rsidR="00362E2B" w:rsidRPr="005F416C" w:rsidRDefault="00362E2B" w:rsidP="00362E2B">
      <w:pPr>
        <w:pStyle w:val="a9"/>
      </w:pPr>
      <w:r w:rsidRPr="005F416C">
        <w:t>Значения поля FSM для регистра MDMAC_Desc_SrcState:</w:t>
      </w:r>
    </w:p>
    <w:p w:rsidR="00362E2B" w:rsidRPr="005F416C" w:rsidRDefault="00AA68E4" w:rsidP="00883F80">
      <w:pPr>
        <w:pStyle w:val="a7"/>
        <w:numPr>
          <w:ilvl w:val="0"/>
          <w:numId w:val="67"/>
        </w:numPr>
        <w:ind w:left="924" w:hanging="357"/>
        <w:rPr>
          <w:lang w:val="en-US"/>
        </w:rPr>
      </w:pPr>
      <w:r w:rsidRPr="005F416C">
        <w:t>00h – Idle – бездействие;</w:t>
      </w:r>
    </w:p>
    <w:p w:rsidR="00362E2B" w:rsidRPr="005F416C" w:rsidRDefault="00362E2B" w:rsidP="00883F80">
      <w:pPr>
        <w:pStyle w:val="a7"/>
        <w:numPr>
          <w:ilvl w:val="0"/>
          <w:numId w:val="67"/>
        </w:numPr>
        <w:ind w:left="924" w:hanging="357"/>
        <w:rPr>
          <w:lang w:val="ru-RU"/>
        </w:rPr>
      </w:pPr>
      <w:r w:rsidRPr="005F416C">
        <w:rPr>
          <w:lang w:val="ru-RU"/>
        </w:rPr>
        <w:t>01</w:t>
      </w:r>
      <w:r w:rsidRPr="005F416C">
        <w:rPr>
          <w:lang w:val="en-US"/>
        </w:rPr>
        <w:t>h</w:t>
      </w:r>
      <w:r w:rsidRPr="005F416C">
        <w:rPr>
          <w:lang w:val="ru-RU"/>
        </w:rPr>
        <w:t xml:space="preserve"> – </w:t>
      </w:r>
      <w:r w:rsidRPr="005F416C">
        <w:rPr>
          <w:lang w:val="en-US"/>
        </w:rPr>
        <w:t>ReadWrite</w:t>
      </w:r>
      <w:r w:rsidRPr="005F416C">
        <w:rPr>
          <w:lang w:val="ru-RU"/>
        </w:rPr>
        <w:t xml:space="preserve"> – чтение дескриптора и запись его в ре</w:t>
      </w:r>
      <w:r w:rsidR="00AA68E4" w:rsidRPr="005F416C">
        <w:rPr>
          <w:lang w:val="ru-RU"/>
        </w:rPr>
        <w:t>гистры канала данных;</w:t>
      </w:r>
    </w:p>
    <w:p w:rsidR="00362E2B" w:rsidRPr="005F416C" w:rsidRDefault="00362E2B" w:rsidP="00883F80">
      <w:pPr>
        <w:pStyle w:val="a7"/>
        <w:numPr>
          <w:ilvl w:val="0"/>
          <w:numId w:val="67"/>
        </w:numPr>
        <w:ind w:left="924" w:hanging="357"/>
        <w:rPr>
          <w:lang w:val="ru-RU"/>
        </w:rPr>
      </w:pPr>
      <w:r w:rsidRPr="005F416C">
        <w:rPr>
          <w:lang w:val="ru-RU"/>
        </w:rPr>
        <w:t>03</w:t>
      </w:r>
      <w:r w:rsidRPr="005F416C">
        <w:t>h</w:t>
      </w:r>
      <w:r w:rsidRPr="005F416C">
        <w:rPr>
          <w:lang w:val="ru-RU"/>
        </w:rPr>
        <w:t xml:space="preserve"> – </w:t>
      </w:r>
      <w:r w:rsidRPr="005F416C">
        <w:t>WriteOnly</w:t>
      </w:r>
      <w:r w:rsidRPr="005F416C">
        <w:rPr>
          <w:lang w:val="ru-RU"/>
        </w:rPr>
        <w:t xml:space="preserve"> – запись и ожидание завершения рабо</w:t>
      </w:r>
      <w:r w:rsidR="00AA68E4" w:rsidRPr="005F416C">
        <w:rPr>
          <w:lang w:val="ru-RU"/>
        </w:rPr>
        <w:t>ты канала данных;</w:t>
      </w:r>
    </w:p>
    <w:p w:rsidR="00362E2B" w:rsidRPr="005F416C" w:rsidRDefault="00362E2B" w:rsidP="00883F80">
      <w:pPr>
        <w:pStyle w:val="a7"/>
        <w:numPr>
          <w:ilvl w:val="0"/>
          <w:numId w:val="67"/>
        </w:numPr>
        <w:ind w:left="924" w:hanging="357"/>
        <w:rPr>
          <w:lang w:val="ru-RU"/>
        </w:rPr>
      </w:pPr>
      <w:r w:rsidRPr="005F416C">
        <w:rPr>
          <w:lang w:val="ru-RU"/>
        </w:rPr>
        <w:t>02</w:t>
      </w:r>
      <w:r w:rsidRPr="005F416C">
        <w:t>h</w:t>
      </w:r>
      <w:r w:rsidRPr="005F416C">
        <w:rPr>
          <w:lang w:val="ru-RU"/>
        </w:rPr>
        <w:t xml:space="preserve"> – </w:t>
      </w:r>
      <w:r w:rsidRPr="005F416C">
        <w:t>Complete</w:t>
      </w:r>
      <w:r w:rsidRPr="005F416C">
        <w:rPr>
          <w:lang w:val="ru-RU"/>
        </w:rPr>
        <w:t xml:space="preserve"> – работа канала чтения дескрипторов за</w:t>
      </w:r>
      <w:r w:rsidR="00AA68E4" w:rsidRPr="005F416C">
        <w:rPr>
          <w:lang w:val="ru-RU"/>
        </w:rPr>
        <w:t>вершена;</w:t>
      </w:r>
    </w:p>
    <w:p w:rsidR="00362E2B" w:rsidRPr="005F416C" w:rsidRDefault="00362E2B" w:rsidP="00883F80">
      <w:pPr>
        <w:pStyle w:val="a7"/>
        <w:numPr>
          <w:ilvl w:val="0"/>
          <w:numId w:val="67"/>
        </w:numPr>
        <w:ind w:left="924" w:hanging="357"/>
        <w:rPr>
          <w:lang w:val="ru-RU"/>
        </w:rPr>
      </w:pPr>
      <w:r w:rsidRPr="005F416C">
        <w:rPr>
          <w:lang w:val="ru-RU"/>
        </w:rPr>
        <w:t>06</w:t>
      </w:r>
      <w:r w:rsidRPr="005F416C">
        <w:t>h</w:t>
      </w:r>
      <w:r w:rsidRPr="005F416C">
        <w:rPr>
          <w:lang w:val="ru-RU"/>
        </w:rPr>
        <w:t xml:space="preserve"> – </w:t>
      </w:r>
      <w:r w:rsidRPr="005F416C">
        <w:t>DataMiss</w:t>
      </w:r>
      <w:r w:rsidRPr="005F416C">
        <w:rPr>
          <w:lang w:val="ru-RU"/>
        </w:rPr>
        <w:t xml:space="preserve"> – режим очистки буфера дескрипторов.</w:t>
      </w:r>
    </w:p>
    <w:p w:rsidR="00362E2B" w:rsidRPr="005F416C" w:rsidRDefault="00362E2B" w:rsidP="00362E2B">
      <w:pPr>
        <w:pStyle w:val="a9"/>
      </w:pPr>
      <w:r w:rsidRPr="005F416C">
        <w:t>Значения поля FSM для регистра MDMAC_Desc_</w:t>
      </w:r>
      <w:r w:rsidRPr="005F416C">
        <w:rPr>
          <w:lang w:val="en-US"/>
        </w:rPr>
        <w:t>Dst</w:t>
      </w:r>
      <w:r w:rsidRPr="005F416C">
        <w:t>State:</w:t>
      </w:r>
    </w:p>
    <w:p w:rsidR="00362E2B" w:rsidRPr="005F416C" w:rsidRDefault="00AA68E4" w:rsidP="00883F80">
      <w:pPr>
        <w:pStyle w:val="a7"/>
        <w:numPr>
          <w:ilvl w:val="0"/>
          <w:numId w:val="68"/>
        </w:numPr>
        <w:ind w:left="924" w:hanging="357"/>
      </w:pPr>
      <w:r w:rsidRPr="005F416C">
        <w:t>00h – Idle – бездействие;</w:t>
      </w:r>
    </w:p>
    <w:p w:rsidR="00362E2B" w:rsidRPr="005F416C" w:rsidRDefault="00362E2B" w:rsidP="00883F80">
      <w:pPr>
        <w:pStyle w:val="a7"/>
        <w:numPr>
          <w:ilvl w:val="0"/>
          <w:numId w:val="68"/>
        </w:numPr>
        <w:ind w:left="924" w:hanging="357"/>
        <w:rPr>
          <w:lang w:val="ru-RU"/>
        </w:rPr>
      </w:pPr>
      <w:r w:rsidRPr="005F416C">
        <w:rPr>
          <w:lang w:val="ru-RU"/>
        </w:rPr>
        <w:t>01</w:t>
      </w:r>
      <w:r w:rsidRPr="005F416C">
        <w:t>h</w:t>
      </w:r>
      <w:r w:rsidRPr="005F416C">
        <w:rPr>
          <w:lang w:val="ru-RU"/>
        </w:rPr>
        <w:t xml:space="preserve"> – </w:t>
      </w:r>
      <w:r w:rsidRPr="005F416C">
        <w:t>ReadWrite</w:t>
      </w:r>
      <w:r w:rsidRPr="005F416C">
        <w:rPr>
          <w:lang w:val="ru-RU"/>
        </w:rPr>
        <w:t xml:space="preserve"> – запись дескрип</w:t>
      </w:r>
      <w:r w:rsidR="00AA68E4" w:rsidRPr="005F416C">
        <w:rPr>
          <w:lang w:val="ru-RU"/>
        </w:rPr>
        <w:t>тора в память’</w:t>
      </w:r>
    </w:p>
    <w:p w:rsidR="00362E2B" w:rsidRPr="005F416C" w:rsidRDefault="00362E2B" w:rsidP="00883F80">
      <w:pPr>
        <w:pStyle w:val="a7"/>
        <w:numPr>
          <w:ilvl w:val="0"/>
          <w:numId w:val="68"/>
        </w:numPr>
        <w:ind w:left="924" w:hanging="357"/>
        <w:rPr>
          <w:lang w:val="ru-RU"/>
        </w:rPr>
      </w:pPr>
      <w:r w:rsidRPr="005F416C">
        <w:rPr>
          <w:lang w:val="ru-RU"/>
        </w:rPr>
        <w:t>03</w:t>
      </w:r>
      <w:r w:rsidRPr="005F416C">
        <w:t>h</w:t>
      </w:r>
      <w:r w:rsidRPr="005F416C">
        <w:rPr>
          <w:lang w:val="ru-RU"/>
        </w:rPr>
        <w:t xml:space="preserve"> – </w:t>
      </w:r>
      <w:r w:rsidRPr="005F416C">
        <w:t>UncompleteWrite</w:t>
      </w:r>
      <w:r w:rsidRPr="005F416C">
        <w:rPr>
          <w:lang w:val="ru-RU"/>
        </w:rPr>
        <w:t xml:space="preserve"> – ожидание подтверждения запи</w:t>
      </w:r>
      <w:r w:rsidR="00AA68E4" w:rsidRPr="005F416C">
        <w:rPr>
          <w:lang w:val="ru-RU"/>
        </w:rPr>
        <w:t>си дескриптора;</w:t>
      </w:r>
    </w:p>
    <w:p w:rsidR="00362E2B" w:rsidRPr="005F416C" w:rsidRDefault="00362E2B" w:rsidP="00883F80">
      <w:pPr>
        <w:pStyle w:val="a7"/>
        <w:numPr>
          <w:ilvl w:val="0"/>
          <w:numId w:val="68"/>
        </w:numPr>
        <w:ind w:left="924" w:hanging="357"/>
        <w:rPr>
          <w:lang w:val="ru-RU"/>
        </w:rPr>
      </w:pPr>
      <w:r w:rsidRPr="005F416C">
        <w:rPr>
          <w:lang w:val="ru-RU"/>
        </w:rPr>
        <w:t>02</w:t>
      </w:r>
      <w:r w:rsidRPr="005F416C">
        <w:t>h</w:t>
      </w:r>
      <w:r w:rsidRPr="005F416C">
        <w:rPr>
          <w:lang w:val="ru-RU"/>
        </w:rPr>
        <w:t xml:space="preserve"> – </w:t>
      </w:r>
      <w:r w:rsidRPr="005F416C">
        <w:t>Complete</w:t>
      </w:r>
      <w:r w:rsidRPr="005F416C">
        <w:rPr>
          <w:lang w:val="ru-RU"/>
        </w:rPr>
        <w:t xml:space="preserve"> – работа канала записи дескрипторов за</w:t>
      </w:r>
      <w:r w:rsidR="00AA68E4" w:rsidRPr="005F416C">
        <w:rPr>
          <w:lang w:val="ru-RU"/>
        </w:rPr>
        <w:t>вершена;</w:t>
      </w:r>
    </w:p>
    <w:p w:rsidR="00362E2B" w:rsidRPr="005F416C" w:rsidRDefault="00362E2B" w:rsidP="00883F80">
      <w:pPr>
        <w:pStyle w:val="a7"/>
        <w:numPr>
          <w:ilvl w:val="0"/>
          <w:numId w:val="68"/>
        </w:numPr>
        <w:ind w:left="924" w:hanging="357"/>
        <w:rPr>
          <w:lang w:val="ru-RU"/>
        </w:rPr>
      </w:pPr>
      <w:r w:rsidRPr="005F416C">
        <w:rPr>
          <w:lang w:val="ru-RU"/>
        </w:rPr>
        <w:t>06</w:t>
      </w:r>
      <w:r w:rsidRPr="005F416C">
        <w:t>h</w:t>
      </w:r>
      <w:r w:rsidRPr="005F416C">
        <w:rPr>
          <w:lang w:val="ru-RU"/>
        </w:rPr>
        <w:t xml:space="preserve"> – </w:t>
      </w:r>
      <w:r w:rsidRPr="005F416C">
        <w:t>DataMiss</w:t>
      </w:r>
      <w:r w:rsidRPr="005F416C">
        <w:rPr>
          <w:lang w:val="ru-RU"/>
        </w:rPr>
        <w:t xml:space="preserve"> – режим очистки буфера дескрипторов.</w:t>
      </w:r>
    </w:p>
    <w:p w:rsidR="00362E2B" w:rsidRPr="005F416C" w:rsidRDefault="00362E2B" w:rsidP="00362E2B">
      <w:pPr>
        <w:pStyle w:val="5"/>
        <w:rPr>
          <w:lang w:val="ru-RU"/>
        </w:rPr>
      </w:pPr>
      <w:r w:rsidRPr="005F416C">
        <w:rPr>
          <w:lang w:val="ru-RU"/>
        </w:rPr>
        <w:t xml:space="preserve">Рекомендуемые алгоритмы работы с </w:t>
      </w:r>
      <w:r w:rsidRPr="005F416C">
        <w:t>MDMAC</w:t>
      </w:r>
    </w:p>
    <w:p w:rsidR="00362E2B" w:rsidRPr="005F416C" w:rsidRDefault="00362E2B" w:rsidP="00362E2B">
      <w:pPr>
        <w:pStyle w:val="6"/>
        <w:rPr>
          <w:lang w:val="ru-RU"/>
        </w:rPr>
      </w:pPr>
      <w:r w:rsidRPr="005F416C">
        <w:rPr>
          <w:lang w:val="ru-RU"/>
        </w:rPr>
        <w:t xml:space="preserve">Порядок работы с каналом данных </w:t>
      </w:r>
      <w:r w:rsidRPr="005F416C">
        <w:t>MDMAC</w:t>
      </w:r>
      <w:r w:rsidRPr="005F416C">
        <w:rPr>
          <w:lang w:val="ru-RU"/>
        </w:rPr>
        <w:t xml:space="preserve"> в режиме однократного запуска</w:t>
      </w:r>
    </w:p>
    <w:p w:rsidR="00362E2B" w:rsidRPr="005F416C" w:rsidRDefault="00362E2B" w:rsidP="00362E2B">
      <w:pPr>
        <w:pStyle w:val="a9"/>
      </w:pPr>
      <w:r w:rsidRPr="005F416C">
        <w:t>Данный способ позволяет произвести передачу одного массива данных с помощью MDMAC и</w:t>
      </w:r>
      <w:r w:rsidR="00AA68E4" w:rsidRPr="005F416C">
        <w:t>з одной области памяти в другую:</w:t>
      </w:r>
    </w:p>
    <w:p w:rsidR="00362E2B" w:rsidRPr="005F416C" w:rsidRDefault="00362E2B" w:rsidP="00362E2B">
      <w:pPr>
        <w:pStyle w:val="a9"/>
      </w:pPr>
      <w:r w:rsidRPr="005F416C">
        <w:t>1) Записать требуемые значения в регистры</w:t>
      </w:r>
    </w:p>
    <w:p w:rsidR="00362E2B" w:rsidRPr="005F416C" w:rsidRDefault="00362E2B" w:rsidP="00883F80">
      <w:pPr>
        <w:pStyle w:val="a7"/>
        <w:numPr>
          <w:ilvl w:val="0"/>
          <w:numId w:val="69"/>
        </w:numPr>
        <w:ind w:left="1491" w:hanging="357"/>
        <w:rPr>
          <w:lang w:val="ru-RU"/>
        </w:rPr>
      </w:pPr>
      <w:r w:rsidRPr="005F416C">
        <w:t>MDMAC</w:t>
      </w:r>
      <w:r w:rsidRPr="005F416C">
        <w:rPr>
          <w:lang w:val="ru-RU"/>
        </w:rPr>
        <w:t>_</w:t>
      </w:r>
      <w:r w:rsidRPr="005F416C">
        <w:t>MainCounter</w:t>
      </w:r>
      <w:r w:rsidRPr="005F416C">
        <w:rPr>
          <w:lang w:val="ru-RU"/>
        </w:rPr>
        <w:t xml:space="preserve"> – размер передаваемого массива в 64-разрядных сло</w:t>
      </w:r>
      <w:r w:rsidR="00AA68E4" w:rsidRPr="005F416C">
        <w:rPr>
          <w:lang w:val="ru-RU"/>
        </w:rPr>
        <w:t>вах;</w:t>
      </w:r>
    </w:p>
    <w:p w:rsidR="00362E2B" w:rsidRPr="005F416C" w:rsidRDefault="00362E2B" w:rsidP="00883F80">
      <w:pPr>
        <w:pStyle w:val="a7"/>
        <w:numPr>
          <w:ilvl w:val="0"/>
          <w:numId w:val="69"/>
        </w:numPr>
        <w:ind w:left="1491" w:hanging="357"/>
        <w:rPr>
          <w:lang w:val="ru-RU"/>
        </w:rPr>
      </w:pPr>
      <w:r w:rsidRPr="005F416C">
        <w:t>MDMAC</w:t>
      </w:r>
      <w:r w:rsidRPr="005F416C">
        <w:rPr>
          <w:lang w:val="ru-RU"/>
        </w:rPr>
        <w:t>_</w:t>
      </w:r>
      <w:r w:rsidRPr="005F416C">
        <w:t>SrcAddress</w:t>
      </w:r>
      <w:r w:rsidRPr="005F416C">
        <w:rPr>
          <w:lang w:val="ru-RU"/>
        </w:rPr>
        <w:t xml:space="preserve"> – начальный адрес исходного мас</w:t>
      </w:r>
      <w:r w:rsidR="00AA68E4" w:rsidRPr="005F416C">
        <w:rPr>
          <w:lang w:val="ru-RU"/>
        </w:rPr>
        <w:t>сива;</w:t>
      </w:r>
    </w:p>
    <w:p w:rsidR="00362E2B" w:rsidRPr="005F416C" w:rsidRDefault="00362E2B" w:rsidP="00883F80">
      <w:pPr>
        <w:pStyle w:val="a7"/>
        <w:numPr>
          <w:ilvl w:val="0"/>
          <w:numId w:val="69"/>
        </w:numPr>
        <w:ind w:left="1491" w:hanging="357"/>
        <w:rPr>
          <w:lang w:val="ru-RU"/>
        </w:rPr>
      </w:pPr>
      <w:r w:rsidRPr="005F416C">
        <w:t>MDMAC</w:t>
      </w:r>
      <w:r w:rsidRPr="005F416C">
        <w:rPr>
          <w:lang w:val="ru-RU"/>
        </w:rPr>
        <w:t>_</w:t>
      </w:r>
      <w:r w:rsidRPr="005F416C">
        <w:t>SrcAddressMode</w:t>
      </w:r>
      <w:r w:rsidRPr="005F416C">
        <w:rPr>
          <w:lang w:val="ru-RU"/>
        </w:rPr>
        <w:t xml:space="preserve"> – режим адресации при обращении к исходному массиву – одномерный или двух</w:t>
      </w:r>
      <w:r w:rsidR="00AA68E4" w:rsidRPr="005F416C">
        <w:rPr>
          <w:lang w:val="ru-RU"/>
        </w:rPr>
        <w:t>мерный;</w:t>
      </w:r>
    </w:p>
    <w:p w:rsidR="00362E2B" w:rsidRPr="005F416C" w:rsidRDefault="00362E2B" w:rsidP="00883F80">
      <w:pPr>
        <w:pStyle w:val="a7"/>
        <w:numPr>
          <w:ilvl w:val="0"/>
          <w:numId w:val="69"/>
        </w:numPr>
        <w:ind w:left="1491" w:hanging="357"/>
        <w:rPr>
          <w:lang w:val="ru-RU"/>
        </w:rPr>
      </w:pPr>
      <w:r w:rsidRPr="005F416C">
        <w:t>MDMAC</w:t>
      </w:r>
      <w:r w:rsidRPr="005F416C">
        <w:rPr>
          <w:lang w:val="ru-RU"/>
        </w:rPr>
        <w:t>_</w:t>
      </w:r>
      <w:r w:rsidRPr="005F416C">
        <w:t>SrcRowCounter</w:t>
      </w:r>
      <w:r w:rsidRPr="005F416C">
        <w:rPr>
          <w:lang w:val="ru-RU"/>
        </w:rPr>
        <w:t xml:space="preserve"> – при двухмерном режиме обращения к исходному массиву – дли</w:t>
      </w:r>
      <w:r w:rsidR="00AA68E4" w:rsidRPr="005F416C">
        <w:rPr>
          <w:lang w:val="ru-RU"/>
        </w:rPr>
        <w:t>на строки в 64-разрядных словах;</w:t>
      </w:r>
    </w:p>
    <w:p w:rsidR="00362E2B" w:rsidRPr="005F416C" w:rsidRDefault="00362E2B" w:rsidP="00883F80">
      <w:pPr>
        <w:pStyle w:val="a7"/>
        <w:numPr>
          <w:ilvl w:val="0"/>
          <w:numId w:val="69"/>
        </w:numPr>
        <w:ind w:left="1491" w:hanging="357"/>
        <w:rPr>
          <w:lang w:val="ru-RU"/>
        </w:rPr>
      </w:pPr>
      <w:r w:rsidRPr="005F416C">
        <w:t>MDMAC</w:t>
      </w:r>
      <w:r w:rsidRPr="005F416C">
        <w:rPr>
          <w:lang w:val="ru-RU"/>
        </w:rPr>
        <w:t>_</w:t>
      </w:r>
      <w:r w:rsidRPr="005F416C">
        <w:t>SrcBias</w:t>
      </w:r>
      <w:r w:rsidRPr="005F416C">
        <w:rPr>
          <w:lang w:val="ru-RU"/>
        </w:rPr>
        <w:t xml:space="preserve"> – при двухмерном режиме обращения к исходному массиву – смеще</w:t>
      </w:r>
      <w:r w:rsidR="00AA68E4" w:rsidRPr="005F416C">
        <w:rPr>
          <w:lang w:val="ru-RU"/>
        </w:rPr>
        <w:t>ние при переходе к новой строке;</w:t>
      </w:r>
    </w:p>
    <w:p w:rsidR="00362E2B" w:rsidRPr="005F416C" w:rsidRDefault="00362E2B" w:rsidP="00883F80">
      <w:pPr>
        <w:pStyle w:val="a7"/>
        <w:numPr>
          <w:ilvl w:val="0"/>
          <w:numId w:val="69"/>
        </w:numPr>
        <w:ind w:left="1491" w:hanging="357"/>
        <w:rPr>
          <w:lang w:val="ru-RU"/>
        </w:rPr>
      </w:pPr>
      <w:r w:rsidRPr="005F416C">
        <w:t>MDMAC</w:t>
      </w:r>
      <w:r w:rsidRPr="005F416C">
        <w:rPr>
          <w:lang w:val="ru-RU"/>
        </w:rPr>
        <w:t>_</w:t>
      </w:r>
      <w:r w:rsidRPr="005F416C">
        <w:t>DstAddress</w:t>
      </w:r>
      <w:r w:rsidRPr="005F416C">
        <w:rPr>
          <w:lang w:val="ru-RU"/>
        </w:rPr>
        <w:t xml:space="preserve"> – начальный адрес массива назна</w:t>
      </w:r>
      <w:r w:rsidR="00AA68E4" w:rsidRPr="005F416C">
        <w:rPr>
          <w:lang w:val="ru-RU"/>
        </w:rPr>
        <w:t>чения;</w:t>
      </w:r>
    </w:p>
    <w:p w:rsidR="00362E2B" w:rsidRPr="005F416C" w:rsidRDefault="00362E2B" w:rsidP="00883F80">
      <w:pPr>
        <w:pStyle w:val="a7"/>
        <w:numPr>
          <w:ilvl w:val="0"/>
          <w:numId w:val="69"/>
        </w:numPr>
        <w:ind w:left="1491" w:hanging="357"/>
        <w:rPr>
          <w:lang w:val="ru-RU"/>
        </w:rPr>
      </w:pPr>
      <w:r w:rsidRPr="005F416C">
        <w:t>MDMAC</w:t>
      </w:r>
      <w:r w:rsidRPr="005F416C">
        <w:rPr>
          <w:lang w:val="ru-RU"/>
        </w:rPr>
        <w:t>_</w:t>
      </w:r>
      <w:r w:rsidRPr="005F416C">
        <w:t>DstAddressMode</w:t>
      </w:r>
      <w:r w:rsidRPr="005F416C">
        <w:rPr>
          <w:lang w:val="ru-RU"/>
        </w:rPr>
        <w:t xml:space="preserve"> – режим адресации при записи массива назначения – од</w:t>
      </w:r>
      <w:r w:rsidR="00AA68E4" w:rsidRPr="005F416C">
        <w:rPr>
          <w:lang w:val="ru-RU"/>
        </w:rPr>
        <w:t>номерный или двухмерный;</w:t>
      </w:r>
    </w:p>
    <w:p w:rsidR="00362E2B" w:rsidRPr="005F416C" w:rsidRDefault="00362E2B" w:rsidP="00883F80">
      <w:pPr>
        <w:pStyle w:val="a7"/>
        <w:numPr>
          <w:ilvl w:val="0"/>
          <w:numId w:val="69"/>
        </w:numPr>
        <w:ind w:left="1491" w:hanging="357"/>
        <w:rPr>
          <w:lang w:val="ru-RU"/>
        </w:rPr>
      </w:pPr>
      <w:r w:rsidRPr="005F416C">
        <w:lastRenderedPageBreak/>
        <w:t>MDMAC</w:t>
      </w:r>
      <w:r w:rsidRPr="005F416C">
        <w:rPr>
          <w:lang w:val="ru-RU"/>
        </w:rPr>
        <w:t>_</w:t>
      </w:r>
      <w:r w:rsidRPr="005F416C">
        <w:t>DstRowCounter</w:t>
      </w:r>
      <w:r w:rsidRPr="005F416C">
        <w:rPr>
          <w:lang w:val="ru-RU"/>
        </w:rPr>
        <w:t xml:space="preserve"> – при двухмерном режиме обращения к массиву назначения – дли</w:t>
      </w:r>
      <w:r w:rsidR="00AA68E4" w:rsidRPr="005F416C">
        <w:rPr>
          <w:lang w:val="ru-RU"/>
        </w:rPr>
        <w:t>на строки в 64-разрядных словах;</w:t>
      </w:r>
    </w:p>
    <w:p w:rsidR="00362E2B" w:rsidRPr="005F416C" w:rsidRDefault="00362E2B" w:rsidP="00883F80">
      <w:pPr>
        <w:pStyle w:val="a7"/>
        <w:numPr>
          <w:ilvl w:val="0"/>
          <w:numId w:val="69"/>
        </w:numPr>
        <w:ind w:left="1491" w:hanging="357"/>
        <w:rPr>
          <w:lang w:val="ru-RU"/>
        </w:rPr>
      </w:pPr>
      <w:r w:rsidRPr="005F416C">
        <w:t>MDMAC</w:t>
      </w:r>
      <w:r w:rsidRPr="005F416C">
        <w:rPr>
          <w:lang w:val="ru-RU"/>
        </w:rPr>
        <w:t>_</w:t>
      </w:r>
      <w:r w:rsidRPr="005F416C">
        <w:t>DstBias</w:t>
      </w:r>
      <w:r w:rsidRPr="005F416C">
        <w:rPr>
          <w:lang w:val="ru-RU"/>
        </w:rPr>
        <w:t xml:space="preserve"> – при двухмерном режиме обращения к массиву назначения – смещение при переходе к новой стро</w:t>
      </w:r>
      <w:r w:rsidR="00AA68E4" w:rsidRPr="005F416C">
        <w:rPr>
          <w:lang w:val="ru-RU"/>
        </w:rPr>
        <w:t>ке;</w:t>
      </w:r>
    </w:p>
    <w:p w:rsidR="00362E2B" w:rsidRPr="005F416C" w:rsidRDefault="00362E2B" w:rsidP="00883F80">
      <w:pPr>
        <w:pStyle w:val="a7"/>
        <w:numPr>
          <w:ilvl w:val="0"/>
          <w:numId w:val="69"/>
        </w:numPr>
        <w:ind w:left="1491" w:hanging="357"/>
        <w:rPr>
          <w:lang w:val="ru-RU"/>
        </w:rPr>
      </w:pPr>
      <w:r w:rsidRPr="005F416C">
        <w:t>MDMAC</w:t>
      </w:r>
      <w:r w:rsidRPr="005F416C">
        <w:rPr>
          <w:lang w:val="ru-RU"/>
        </w:rPr>
        <w:t>_</w:t>
      </w:r>
      <w:r w:rsidRPr="005F416C">
        <w:t>InterruptMask</w:t>
      </w:r>
      <w:r w:rsidRPr="005F416C">
        <w:rPr>
          <w:lang w:val="ru-RU"/>
        </w:rPr>
        <w:t xml:space="preserve"> – должен или нет </w:t>
      </w:r>
      <w:r w:rsidRPr="005F416C">
        <w:t>MDMAC</w:t>
      </w:r>
      <w:r w:rsidRPr="005F416C">
        <w:rPr>
          <w:lang w:val="ru-RU"/>
        </w:rPr>
        <w:t xml:space="preserve"> сформировать запрос на прерывание по завершению работы канала.</w:t>
      </w:r>
    </w:p>
    <w:p w:rsidR="00362E2B" w:rsidRPr="005F416C" w:rsidRDefault="00362E2B" w:rsidP="00362E2B">
      <w:pPr>
        <w:pStyle w:val="a9"/>
      </w:pPr>
      <w:r w:rsidRPr="005F416C">
        <w:t>2) Запустить MDMAC – записать в регистр MDMAC_Control значение 1.</w:t>
      </w:r>
    </w:p>
    <w:p w:rsidR="00362E2B" w:rsidRPr="005F416C" w:rsidRDefault="00362E2B" w:rsidP="00362E2B">
      <w:pPr>
        <w:pStyle w:val="a9"/>
      </w:pPr>
      <w:r w:rsidRPr="005F416C">
        <w:t>3) Дождаться завершения – в регистре MDMAC_Control установится бит CPL, и если в регистре MDMAC_InterruptMask разрешено прерывание, MDMAC установит запрос на прерывание.</w:t>
      </w:r>
    </w:p>
    <w:p w:rsidR="00362E2B" w:rsidRPr="005F416C" w:rsidRDefault="00362E2B" w:rsidP="00362E2B">
      <w:pPr>
        <w:pStyle w:val="a9"/>
      </w:pPr>
      <w:r w:rsidRPr="005F416C">
        <w:t>4) Привести канал в исходное состояние – записать в регистр MDMAC_Control значение 0; при этом запрос на прерывание сбросится.</w:t>
      </w:r>
    </w:p>
    <w:p w:rsidR="00362E2B" w:rsidRPr="005F416C" w:rsidRDefault="00362E2B" w:rsidP="00362E2B">
      <w:pPr>
        <w:pStyle w:val="6"/>
      </w:pPr>
      <w:r w:rsidRPr="005F416C">
        <w:t>Канал дескрипторов MDMAC</w:t>
      </w:r>
    </w:p>
    <w:p w:rsidR="00362E2B" w:rsidRPr="005F416C" w:rsidRDefault="00362E2B" w:rsidP="00362E2B">
      <w:pPr>
        <w:pStyle w:val="a9"/>
      </w:pPr>
      <w:r w:rsidRPr="005F416C">
        <w:t>Канал дескрипторов MDMAC позволяет организовать запуски канала данных MDMAC на выполнение нескольких подряд передач без прерывания программы на процессоре. Одна задача на запуск канала данных описывается в виде специальной структуры в памяти – дескриптора (</w:t>
      </w:r>
      <w:r w:rsidR="00B050B4">
        <w:fldChar w:fldCharType="begin"/>
      </w:r>
      <w:r w:rsidR="00B050B4">
        <w:instrText xml:space="preserve"> REF _Ref536808803 \h  \* MERGEFORMAT </w:instrText>
      </w:r>
      <w:r w:rsidR="00B050B4">
        <w:fldChar w:fldCharType="separate"/>
      </w:r>
      <w:r w:rsidR="00AA68E4" w:rsidRPr="005F416C">
        <w:t>т</w:t>
      </w:r>
      <w:r w:rsidR="006B386B" w:rsidRPr="005F416C">
        <w:t xml:space="preserve">аблица </w:t>
      </w:r>
      <w:r w:rsidR="006B386B" w:rsidRPr="005F416C">
        <w:rPr>
          <w:noProof/>
        </w:rPr>
        <w:t>1</w:t>
      </w:r>
      <w:r w:rsidR="006B386B" w:rsidRPr="005F416C">
        <w:t>.</w:t>
      </w:r>
      <w:r w:rsidR="006B386B" w:rsidRPr="005F416C">
        <w:rPr>
          <w:noProof/>
        </w:rPr>
        <w:t>95</w:t>
      </w:r>
      <w:r w:rsidR="00B050B4">
        <w:fldChar w:fldCharType="end"/>
      </w:r>
      <w:r w:rsidRPr="005F416C">
        <w:t>). Дескриптор содержит поля параметров передачи и два управляющих слова: ControlWrite и ControlComplete. Дескриптор должен быть выровнен в памяти до 64-разрядного слова.</w:t>
      </w:r>
    </w:p>
    <w:p w:rsidR="009C4746" w:rsidRPr="005F416C" w:rsidRDefault="009C4746" w:rsidP="00362E2B">
      <w:pPr>
        <w:pStyle w:val="a9"/>
      </w:pPr>
    </w:p>
    <w:p w:rsidR="00362E2B" w:rsidRPr="005F416C" w:rsidRDefault="003751A9" w:rsidP="00362E2B">
      <w:pPr>
        <w:pStyle w:val="afff0"/>
      </w:pPr>
      <w:bookmarkStart w:id="541" w:name="_Ref536808803"/>
      <w:r w:rsidRPr="005F416C">
        <w:t xml:space="preserve">   </w:t>
      </w:r>
      <w:r w:rsidR="00362E2B"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95</w:t>
      </w:r>
      <w:r w:rsidR="008A68E7" w:rsidRPr="005F416C">
        <w:rPr>
          <w:noProof/>
        </w:rPr>
        <w:fldChar w:fldCharType="end"/>
      </w:r>
      <w:bookmarkEnd w:id="541"/>
      <w:r w:rsidR="00362E2B" w:rsidRPr="005F416C">
        <w:t xml:space="preserve"> – Формат дескриптора </w:t>
      </w:r>
      <w:r w:rsidR="00362E2B" w:rsidRPr="005F416C">
        <w:rPr>
          <w:lang w:val="en-US"/>
        </w:rPr>
        <w:t>MDMAC</w:t>
      </w:r>
    </w:p>
    <w:tbl>
      <w:tblPr>
        <w:tblStyle w:val="af4"/>
        <w:tblW w:w="0" w:type="auto"/>
        <w:tblInd w:w="785" w:type="dxa"/>
        <w:tblLayout w:type="fixed"/>
        <w:tblLook w:val="04A0" w:firstRow="1" w:lastRow="0" w:firstColumn="1" w:lastColumn="0" w:noHBand="0" w:noVBand="1"/>
      </w:tblPr>
      <w:tblGrid>
        <w:gridCol w:w="1166"/>
        <w:gridCol w:w="1276"/>
        <w:gridCol w:w="1559"/>
        <w:gridCol w:w="1432"/>
        <w:gridCol w:w="4204"/>
      </w:tblGrid>
      <w:tr w:rsidR="00362E2B" w:rsidRPr="005F416C" w:rsidTr="00CF5E02">
        <w:tc>
          <w:tcPr>
            <w:tcW w:w="1166" w:type="dxa"/>
          </w:tcPr>
          <w:p w:rsidR="00362E2B" w:rsidRPr="005F416C" w:rsidRDefault="00CF5E02" w:rsidP="00CF5E02">
            <w:pPr>
              <w:pStyle w:val="affb"/>
              <w:ind w:left="-57" w:right="-113"/>
            </w:pPr>
            <w:r>
              <w:t>Номер</w:t>
            </w:r>
          </w:p>
          <w:p w:rsidR="00170407" w:rsidRPr="005F416C" w:rsidRDefault="00CF5E02" w:rsidP="00CF5E02">
            <w:pPr>
              <w:pStyle w:val="affb"/>
              <w:ind w:left="-57" w:right="-113"/>
            </w:pPr>
            <w:r>
              <w:t>32-р</w:t>
            </w:r>
            <w:r w:rsidR="00170407" w:rsidRPr="005F416C">
              <w:t>азряд</w:t>
            </w:r>
            <w:r>
              <w:t>-</w:t>
            </w:r>
            <w:r w:rsidR="00170407" w:rsidRPr="005F416C">
              <w:t>ного слова</w:t>
            </w:r>
          </w:p>
        </w:tc>
        <w:tc>
          <w:tcPr>
            <w:tcW w:w="1276" w:type="dxa"/>
          </w:tcPr>
          <w:p w:rsidR="00362E2B" w:rsidRPr="005F416C" w:rsidRDefault="00CF5E02" w:rsidP="00CF5E02">
            <w:pPr>
              <w:pStyle w:val="affb"/>
              <w:ind w:left="-57" w:right="-57"/>
            </w:pPr>
            <w:r>
              <w:t>Номер</w:t>
            </w:r>
          </w:p>
          <w:p w:rsidR="00170407" w:rsidRPr="005F416C" w:rsidRDefault="00CF5E02" w:rsidP="00CF5E02">
            <w:pPr>
              <w:pStyle w:val="affb"/>
              <w:ind w:left="-57" w:right="-57"/>
            </w:pPr>
            <w:r>
              <w:t>64-</w:t>
            </w:r>
            <w:r w:rsidR="00170407" w:rsidRPr="005F416C">
              <w:t>разряд</w:t>
            </w:r>
            <w:r>
              <w:t>-</w:t>
            </w:r>
            <w:r w:rsidR="00170407" w:rsidRPr="005F416C">
              <w:t>ного слова</w:t>
            </w:r>
          </w:p>
        </w:tc>
        <w:tc>
          <w:tcPr>
            <w:tcW w:w="1559" w:type="dxa"/>
          </w:tcPr>
          <w:p w:rsidR="00CF5E02" w:rsidRDefault="00640AE8" w:rsidP="00C47544">
            <w:pPr>
              <w:pStyle w:val="affb"/>
            </w:pPr>
            <w:r w:rsidRPr="005F416C">
              <w:t xml:space="preserve">Старшее </w:t>
            </w:r>
          </w:p>
          <w:p w:rsidR="00CF5E02" w:rsidRDefault="00640AE8" w:rsidP="00C47544">
            <w:pPr>
              <w:pStyle w:val="affb"/>
            </w:pPr>
            <w:r w:rsidRPr="005F416C">
              <w:t>слово</w:t>
            </w:r>
            <w:r w:rsidRPr="005F416C">
              <w:rPr>
                <w:lang w:val="en-US"/>
              </w:rPr>
              <w:t xml:space="preserve">, </w:t>
            </w:r>
          </w:p>
          <w:p w:rsidR="00362E2B" w:rsidRPr="005F416C" w:rsidRDefault="00640AE8" w:rsidP="00C47544">
            <w:pPr>
              <w:pStyle w:val="affb"/>
            </w:pPr>
            <w:r w:rsidRPr="005F416C">
              <w:t>разряды  [</w:t>
            </w:r>
            <w:r w:rsidR="00362E2B" w:rsidRPr="005F416C">
              <w:t>63:32</w:t>
            </w:r>
            <w:r w:rsidRPr="005F416C">
              <w:t>]</w:t>
            </w:r>
          </w:p>
        </w:tc>
        <w:tc>
          <w:tcPr>
            <w:tcW w:w="1432" w:type="dxa"/>
          </w:tcPr>
          <w:p w:rsidR="00CF5E02" w:rsidRDefault="00362E2B" w:rsidP="00640AE8">
            <w:pPr>
              <w:pStyle w:val="affb"/>
            </w:pPr>
            <w:r w:rsidRPr="005F416C">
              <w:t>Младшее слово</w:t>
            </w:r>
            <w:r w:rsidR="00640AE8" w:rsidRPr="005F416C">
              <w:t xml:space="preserve">, </w:t>
            </w:r>
          </w:p>
          <w:p w:rsidR="00362E2B" w:rsidRPr="005F416C" w:rsidRDefault="00640AE8" w:rsidP="00640AE8">
            <w:pPr>
              <w:pStyle w:val="affb"/>
              <w:rPr>
                <w:lang w:val="en-US"/>
              </w:rPr>
            </w:pPr>
            <w:r w:rsidRPr="005F416C">
              <w:t xml:space="preserve">разряды </w:t>
            </w:r>
            <w:r w:rsidRPr="005F416C">
              <w:rPr>
                <w:lang w:val="en-US"/>
              </w:rPr>
              <w:t>[</w:t>
            </w:r>
            <w:r w:rsidR="00362E2B" w:rsidRPr="005F416C">
              <w:t>31:0</w:t>
            </w:r>
            <w:r w:rsidRPr="005F416C">
              <w:rPr>
                <w:lang w:val="en-US"/>
              </w:rPr>
              <w:t>]</w:t>
            </w:r>
          </w:p>
        </w:tc>
        <w:tc>
          <w:tcPr>
            <w:tcW w:w="4204" w:type="dxa"/>
          </w:tcPr>
          <w:p w:rsidR="00362E2B" w:rsidRPr="005F416C" w:rsidRDefault="00362E2B" w:rsidP="00C47544">
            <w:pPr>
              <w:pStyle w:val="affb"/>
            </w:pPr>
            <w:r w:rsidRPr="005F416C">
              <w:t>Комментарий</w:t>
            </w:r>
          </w:p>
        </w:tc>
      </w:tr>
      <w:tr w:rsidR="00362E2B" w:rsidRPr="005F416C" w:rsidTr="00CF5E02">
        <w:tc>
          <w:tcPr>
            <w:tcW w:w="1166" w:type="dxa"/>
            <w:vAlign w:val="center"/>
          </w:tcPr>
          <w:p w:rsidR="00362E2B" w:rsidRPr="005F416C" w:rsidRDefault="00362E2B" w:rsidP="00C47544">
            <w:pPr>
              <w:pStyle w:val="affb"/>
            </w:pPr>
            <w:r w:rsidRPr="005F416C">
              <w:t>0</w:t>
            </w:r>
          </w:p>
        </w:tc>
        <w:tc>
          <w:tcPr>
            <w:tcW w:w="1276" w:type="dxa"/>
            <w:vMerge w:val="restart"/>
            <w:vAlign w:val="center"/>
          </w:tcPr>
          <w:p w:rsidR="00362E2B" w:rsidRPr="005F416C" w:rsidRDefault="00362E2B" w:rsidP="00C47544">
            <w:pPr>
              <w:pStyle w:val="affb"/>
            </w:pPr>
            <w:r w:rsidRPr="005F416C">
              <w:t>0</w:t>
            </w:r>
          </w:p>
        </w:tc>
        <w:tc>
          <w:tcPr>
            <w:tcW w:w="1559" w:type="dxa"/>
            <w:vMerge w:val="restart"/>
            <w:vAlign w:val="center"/>
          </w:tcPr>
          <w:p w:rsidR="00362E2B" w:rsidRPr="005F416C" w:rsidRDefault="00362E2B" w:rsidP="00C47544">
            <w:pPr>
              <w:pStyle w:val="affb"/>
            </w:pPr>
            <w:r w:rsidRPr="005F416C">
              <w:t>SrcBias</w:t>
            </w:r>
          </w:p>
        </w:tc>
        <w:tc>
          <w:tcPr>
            <w:tcW w:w="1432" w:type="dxa"/>
            <w:vMerge w:val="restart"/>
            <w:vAlign w:val="center"/>
          </w:tcPr>
          <w:p w:rsidR="00362E2B" w:rsidRPr="005F416C" w:rsidRDefault="00362E2B" w:rsidP="00CF5E02">
            <w:pPr>
              <w:pStyle w:val="affb"/>
              <w:ind w:left="-57" w:right="-57"/>
            </w:pPr>
            <w:r w:rsidRPr="005F416C">
              <w:t>SrcAddress</w:t>
            </w:r>
          </w:p>
        </w:tc>
        <w:tc>
          <w:tcPr>
            <w:tcW w:w="4204" w:type="dxa"/>
            <w:vMerge w:val="restart"/>
            <w:vAlign w:val="center"/>
          </w:tcPr>
          <w:p w:rsidR="00362E2B" w:rsidRPr="005F416C" w:rsidRDefault="00362E2B" w:rsidP="00C47544">
            <w:pPr>
              <w:pStyle w:val="affb"/>
            </w:pPr>
            <w:r w:rsidRPr="005F416C">
              <w:t>параметры передачи</w:t>
            </w:r>
          </w:p>
        </w:tc>
      </w:tr>
      <w:tr w:rsidR="00362E2B" w:rsidRPr="005F416C" w:rsidTr="00CF5E02">
        <w:tc>
          <w:tcPr>
            <w:tcW w:w="1166" w:type="dxa"/>
            <w:vAlign w:val="center"/>
          </w:tcPr>
          <w:p w:rsidR="00362E2B" w:rsidRPr="005F416C" w:rsidRDefault="00362E2B" w:rsidP="00C47544">
            <w:pPr>
              <w:pStyle w:val="affb"/>
            </w:pPr>
            <w:r w:rsidRPr="005F416C">
              <w:t>1</w:t>
            </w:r>
          </w:p>
        </w:tc>
        <w:tc>
          <w:tcPr>
            <w:tcW w:w="1276" w:type="dxa"/>
            <w:vMerge/>
            <w:vAlign w:val="center"/>
          </w:tcPr>
          <w:p w:rsidR="00362E2B" w:rsidRPr="005F416C" w:rsidRDefault="00362E2B" w:rsidP="00C47544">
            <w:pPr>
              <w:pStyle w:val="affb"/>
            </w:pPr>
          </w:p>
        </w:tc>
        <w:tc>
          <w:tcPr>
            <w:tcW w:w="1559" w:type="dxa"/>
            <w:vMerge/>
            <w:vAlign w:val="center"/>
          </w:tcPr>
          <w:p w:rsidR="00362E2B" w:rsidRPr="005F416C" w:rsidRDefault="00362E2B" w:rsidP="00C47544">
            <w:pPr>
              <w:pStyle w:val="affb"/>
            </w:pPr>
          </w:p>
        </w:tc>
        <w:tc>
          <w:tcPr>
            <w:tcW w:w="1432" w:type="dxa"/>
            <w:vMerge/>
            <w:vAlign w:val="center"/>
          </w:tcPr>
          <w:p w:rsidR="00362E2B" w:rsidRPr="005F416C" w:rsidRDefault="00362E2B" w:rsidP="00CF5E02">
            <w:pPr>
              <w:pStyle w:val="affb"/>
              <w:ind w:left="-57" w:right="-57"/>
            </w:pPr>
          </w:p>
        </w:tc>
        <w:tc>
          <w:tcPr>
            <w:tcW w:w="4204" w:type="dxa"/>
            <w:vMerge/>
            <w:vAlign w:val="center"/>
          </w:tcPr>
          <w:p w:rsidR="00362E2B" w:rsidRPr="005F416C" w:rsidRDefault="00362E2B" w:rsidP="00C47544">
            <w:pPr>
              <w:pStyle w:val="affb"/>
            </w:pPr>
          </w:p>
        </w:tc>
      </w:tr>
      <w:tr w:rsidR="00362E2B" w:rsidRPr="005F416C" w:rsidTr="00CF5E02">
        <w:tc>
          <w:tcPr>
            <w:tcW w:w="1166" w:type="dxa"/>
            <w:vAlign w:val="center"/>
          </w:tcPr>
          <w:p w:rsidR="00362E2B" w:rsidRPr="005F416C" w:rsidRDefault="00362E2B" w:rsidP="00C47544">
            <w:pPr>
              <w:pStyle w:val="affb"/>
            </w:pPr>
            <w:r w:rsidRPr="005F416C">
              <w:t>2</w:t>
            </w:r>
          </w:p>
        </w:tc>
        <w:tc>
          <w:tcPr>
            <w:tcW w:w="1276" w:type="dxa"/>
            <w:vMerge w:val="restart"/>
            <w:vAlign w:val="center"/>
          </w:tcPr>
          <w:p w:rsidR="00362E2B" w:rsidRPr="005F416C" w:rsidRDefault="00362E2B" w:rsidP="00C47544">
            <w:pPr>
              <w:pStyle w:val="affb"/>
            </w:pPr>
            <w:r w:rsidRPr="005F416C">
              <w:t>1</w:t>
            </w:r>
          </w:p>
        </w:tc>
        <w:tc>
          <w:tcPr>
            <w:tcW w:w="1559" w:type="dxa"/>
            <w:vMerge w:val="restart"/>
            <w:vAlign w:val="center"/>
          </w:tcPr>
          <w:p w:rsidR="00362E2B" w:rsidRPr="005F416C" w:rsidRDefault="00362E2B" w:rsidP="00CF5E02">
            <w:pPr>
              <w:pStyle w:val="affb"/>
              <w:ind w:left="-57" w:right="-57"/>
            </w:pPr>
            <w:r w:rsidRPr="005F416C">
              <w:t>SrcAddressMode</w:t>
            </w:r>
          </w:p>
        </w:tc>
        <w:tc>
          <w:tcPr>
            <w:tcW w:w="1432" w:type="dxa"/>
            <w:vMerge w:val="restart"/>
            <w:vAlign w:val="center"/>
          </w:tcPr>
          <w:p w:rsidR="00362E2B" w:rsidRPr="005F416C" w:rsidRDefault="00362E2B" w:rsidP="00CF5E02">
            <w:pPr>
              <w:pStyle w:val="affb"/>
              <w:ind w:left="-57" w:right="-57"/>
            </w:pPr>
            <w:r w:rsidRPr="005F416C">
              <w:t>SrcRowCounter</w:t>
            </w:r>
          </w:p>
        </w:tc>
        <w:tc>
          <w:tcPr>
            <w:tcW w:w="4204" w:type="dxa"/>
            <w:vMerge/>
            <w:vAlign w:val="center"/>
          </w:tcPr>
          <w:p w:rsidR="00362E2B" w:rsidRPr="005F416C" w:rsidRDefault="00362E2B" w:rsidP="00C47544">
            <w:pPr>
              <w:pStyle w:val="affb"/>
            </w:pPr>
          </w:p>
        </w:tc>
      </w:tr>
      <w:tr w:rsidR="00362E2B" w:rsidRPr="005F416C" w:rsidTr="00CF5E02">
        <w:tc>
          <w:tcPr>
            <w:tcW w:w="1166" w:type="dxa"/>
            <w:vAlign w:val="center"/>
          </w:tcPr>
          <w:p w:rsidR="00362E2B" w:rsidRPr="005F416C" w:rsidRDefault="00362E2B" w:rsidP="00C47544">
            <w:pPr>
              <w:pStyle w:val="affb"/>
            </w:pPr>
            <w:r w:rsidRPr="005F416C">
              <w:t>3</w:t>
            </w:r>
          </w:p>
        </w:tc>
        <w:tc>
          <w:tcPr>
            <w:tcW w:w="1276" w:type="dxa"/>
            <w:vMerge/>
            <w:vAlign w:val="center"/>
          </w:tcPr>
          <w:p w:rsidR="00362E2B" w:rsidRPr="005F416C" w:rsidRDefault="00362E2B" w:rsidP="00C47544">
            <w:pPr>
              <w:pStyle w:val="affb"/>
            </w:pPr>
          </w:p>
        </w:tc>
        <w:tc>
          <w:tcPr>
            <w:tcW w:w="1559" w:type="dxa"/>
            <w:vMerge/>
            <w:vAlign w:val="center"/>
          </w:tcPr>
          <w:p w:rsidR="00362E2B" w:rsidRPr="005F416C" w:rsidRDefault="00362E2B" w:rsidP="00CF5E02">
            <w:pPr>
              <w:pStyle w:val="affb"/>
              <w:ind w:left="-57" w:right="-57"/>
            </w:pPr>
          </w:p>
        </w:tc>
        <w:tc>
          <w:tcPr>
            <w:tcW w:w="1432" w:type="dxa"/>
            <w:vMerge/>
            <w:vAlign w:val="center"/>
          </w:tcPr>
          <w:p w:rsidR="00362E2B" w:rsidRPr="005F416C" w:rsidRDefault="00362E2B" w:rsidP="00CF5E02">
            <w:pPr>
              <w:pStyle w:val="affb"/>
              <w:ind w:left="-57" w:right="-57"/>
            </w:pPr>
          </w:p>
        </w:tc>
        <w:tc>
          <w:tcPr>
            <w:tcW w:w="4204" w:type="dxa"/>
            <w:vMerge/>
            <w:vAlign w:val="center"/>
          </w:tcPr>
          <w:p w:rsidR="00362E2B" w:rsidRPr="005F416C" w:rsidRDefault="00362E2B" w:rsidP="00C47544">
            <w:pPr>
              <w:pStyle w:val="affb"/>
            </w:pPr>
          </w:p>
        </w:tc>
      </w:tr>
      <w:tr w:rsidR="00362E2B" w:rsidRPr="005F416C" w:rsidTr="00CF5E02">
        <w:tc>
          <w:tcPr>
            <w:tcW w:w="1166" w:type="dxa"/>
            <w:vAlign w:val="center"/>
          </w:tcPr>
          <w:p w:rsidR="00362E2B" w:rsidRPr="005F416C" w:rsidRDefault="00362E2B" w:rsidP="00C47544">
            <w:pPr>
              <w:pStyle w:val="affb"/>
            </w:pPr>
            <w:r w:rsidRPr="005F416C">
              <w:t>4</w:t>
            </w:r>
          </w:p>
        </w:tc>
        <w:tc>
          <w:tcPr>
            <w:tcW w:w="1276" w:type="dxa"/>
            <w:vMerge w:val="restart"/>
            <w:vAlign w:val="center"/>
          </w:tcPr>
          <w:p w:rsidR="00362E2B" w:rsidRPr="005F416C" w:rsidRDefault="00362E2B" w:rsidP="00C47544">
            <w:pPr>
              <w:pStyle w:val="affb"/>
            </w:pPr>
            <w:r w:rsidRPr="005F416C">
              <w:t>2</w:t>
            </w:r>
          </w:p>
        </w:tc>
        <w:tc>
          <w:tcPr>
            <w:tcW w:w="1559" w:type="dxa"/>
            <w:vMerge w:val="restart"/>
            <w:vAlign w:val="center"/>
          </w:tcPr>
          <w:p w:rsidR="00362E2B" w:rsidRPr="005F416C" w:rsidRDefault="00362E2B" w:rsidP="00CF5E02">
            <w:pPr>
              <w:pStyle w:val="affb"/>
              <w:ind w:left="-57" w:right="-57"/>
            </w:pPr>
            <w:r w:rsidRPr="005F416C">
              <w:t>DstBias</w:t>
            </w:r>
          </w:p>
        </w:tc>
        <w:tc>
          <w:tcPr>
            <w:tcW w:w="1432" w:type="dxa"/>
            <w:vMerge w:val="restart"/>
            <w:vAlign w:val="center"/>
          </w:tcPr>
          <w:p w:rsidR="00362E2B" w:rsidRPr="005F416C" w:rsidRDefault="00362E2B" w:rsidP="00CF5E02">
            <w:pPr>
              <w:pStyle w:val="affb"/>
              <w:ind w:left="-57" w:right="-57"/>
            </w:pPr>
            <w:r w:rsidRPr="005F416C">
              <w:t>DstAddress</w:t>
            </w:r>
          </w:p>
        </w:tc>
        <w:tc>
          <w:tcPr>
            <w:tcW w:w="4204" w:type="dxa"/>
            <w:vMerge/>
            <w:vAlign w:val="center"/>
          </w:tcPr>
          <w:p w:rsidR="00362E2B" w:rsidRPr="005F416C" w:rsidRDefault="00362E2B" w:rsidP="00C47544">
            <w:pPr>
              <w:pStyle w:val="affb"/>
            </w:pPr>
          </w:p>
        </w:tc>
      </w:tr>
      <w:tr w:rsidR="00362E2B" w:rsidRPr="005F416C" w:rsidTr="00CF5E02">
        <w:tc>
          <w:tcPr>
            <w:tcW w:w="1166" w:type="dxa"/>
            <w:vAlign w:val="center"/>
          </w:tcPr>
          <w:p w:rsidR="00362E2B" w:rsidRPr="005F416C" w:rsidRDefault="00362E2B" w:rsidP="00C47544">
            <w:pPr>
              <w:pStyle w:val="affb"/>
            </w:pPr>
            <w:r w:rsidRPr="005F416C">
              <w:t>5</w:t>
            </w:r>
          </w:p>
        </w:tc>
        <w:tc>
          <w:tcPr>
            <w:tcW w:w="1276" w:type="dxa"/>
            <w:vMerge/>
            <w:vAlign w:val="center"/>
          </w:tcPr>
          <w:p w:rsidR="00362E2B" w:rsidRPr="005F416C" w:rsidRDefault="00362E2B" w:rsidP="00C47544">
            <w:pPr>
              <w:pStyle w:val="affb"/>
            </w:pPr>
          </w:p>
        </w:tc>
        <w:tc>
          <w:tcPr>
            <w:tcW w:w="1559" w:type="dxa"/>
            <w:vMerge/>
            <w:vAlign w:val="center"/>
          </w:tcPr>
          <w:p w:rsidR="00362E2B" w:rsidRPr="005F416C" w:rsidRDefault="00362E2B" w:rsidP="00CF5E02">
            <w:pPr>
              <w:pStyle w:val="affb"/>
              <w:ind w:left="-57" w:right="-57"/>
            </w:pPr>
          </w:p>
        </w:tc>
        <w:tc>
          <w:tcPr>
            <w:tcW w:w="1432" w:type="dxa"/>
            <w:vMerge/>
            <w:vAlign w:val="center"/>
          </w:tcPr>
          <w:p w:rsidR="00362E2B" w:rsidRPr="005F416C" w:rsidRDefault="00362E2B" w:rsidP="00CF5E02">
            <w:pPr>
              <w:pStyle w:val="affb"/>
              <w:ind w:left="-57" w:right="-57"/>
            </w:pPr>
          </w:p>
        </w:tc>
        <w:tc>
          <w:tcPr>
            <w:tcW w:w="4204" w:type="dxa"/>
            <w:vMerge/>
            <w:vAlign w:val="center"/>
          </w:tcPr>
          <w:p w:rsidR="00362E2B" w:rsidRPr="005F416C" w:rsidRDefault="00362E2B" w:rsidP="00C47544">
            <w:pPr>
              <w:pStyle w:val="affb"/>
            </w:pPr>
          </w:p>
        </w:tc>
      </w:tr>
      <w:tr w:rsidR="00362E2B" w:rsidRPr="005F416C" w:rsidTr="00CF5E02">
        <w:tc>
          <w:tcPr>
            <w:tcW w:w="1166" w:type="dxa"/>
            <w:vAlign w:val="center"/>
          </w:tcPr>
          <w:p w:rsidR="00362E2B" w:rsidRPr="005F416C" w:rsidRDefault="00362E2B" w:rsidP="00C47544">
            <w:pPr>
              <w:pStyle w:val="affb"/>
            </w:pPr>
            <w:r w:rsidRPr="005F416C">
              <w:t>6</w:t>
            </w:r>
          </w:p>
        </w:tc>
        <w:tc>
          <w:tcPr>
            <w:tcW w:w="1276" w:type="dxa"/>
            <w:vMerge w:val="restart"/>
            <w:vAlign w:val="center"/>
          </w:tcPr>
          <w:p w:rsidR="00362E2B" w:rsidRPr="005F416C" w:rsidRDefault="00362E2B" w:rsidP="00C47544">
            <w:pPr>
              <w:pStyle w:val="affb"/>
            </w:pPr>
            <w:r w:rsidRPr="005F416C">
              <w:t>3</w:t>
            </w:r>
          </w:p>
        </w:tc>
        <w:tc>
          <w:tcPr>
            <w:tcW w:w="1559" w:type="dxa"/>
            <w:vMerge w:val="restart"/>
            <w:vAlign w:val="center"/>
          </w:tcPr>
          <w:p w:rsidR="00362E2B" w:rsidRPr="005F416C" w:rsidRDefault="00362E2B" w:rsidP="00CF5E02">
            <w:pPr>
              <w:pStyle w:val="affb"/>
              <w:ind w:left="-57" w:right="-57"/>
            </w:pPr>
            <w:r w:rsidRPr="005F416C">
              <w:t>DstAddressMode</w:t>
            </w:r>
          </w:p>
        </w:tc>
        <w:tc>
          <w:tcPr>
            <w:tcW w:w="1432" w:type="dxa"/>
            <w:vMerge w:val="restart"/>
            <w:vAlign w:val="center"/>
          </w:tcPr>
          <w:p w:rsidR="00362E2B" w:rsidRPr="005F416C" w:rsidRDefault="00362E2B" w:rsidP="00CF5E02">
            <w:pPr>
              <w:pStyle w:val="affb"/>
              <w:ind w:left="-57" w:right="-57"/>
            </w:pPr>
            <w:r w:rsidRPr="005F416C">
              <w:t>DstRowCounter</w:t>
            </w:r>
          </w:p>
        </w:tc>
        <w:tc>
          <w:tcPr>
            <w:tcW w:w="4204" w:type="dxa"/>
            <w:vMerge/>
            <w:vAlign w:val="center"/>
          </w:tcPr>
          <w:p w:rsidR="00362E2B" w:rsidRPr="005F416C" w:rsidRDefault="00362E2B" w:rsidP="00C47544">
            <w:pPr>
              <w:pStyle w:val="affb"/>
            </w:pPr>
          </w:p>
        </w:tc>
      </w:tr>
      <w:tr w:rsidR="00362E2B" w:rsidRPr="005F416C" w:rsidTr="00CF5E02">
        <w:tc>
          <w:tcPr>
            <w:tcW w:w="1166" w:type="dxa"/>
            <w:vAlign w:val="center"/>
          </w:tcPr>
          <w:p w:rsidR="00362E2B" w:rsidRPr="005F416C" w:rsidRDefault="00362E2B" w:rsidP="00C47544">
            <w:pPr>
              <w:pStyle w:val="affb"/>
            </w:pPr>
            <w:r w:rsidRPr="005F416C">
              <w:t>7</w:t>
            </w:r>
          </w:p>
        </w:tc>
        <w:tc>
          <w:tcPr>
            <w:tcW w:w="1276" w:type="dxa"/>
            <w:vMerge/>
            <w:vAlign w:val="center"/>
          </w:tcPr>
          <w:p w:rsidR="00362E2B" w:rsidRPr="005F416C" w:rsidRDefault="00362E2B" w:rsidP="00C47544">
            <w:pPr>
              <w:pStyle w:val="affb"/>
            </w:pPr>
          </w:p>
        </w:tc>
        <w:tc>
          <w:tcPr>
            <w:tcW w:w="1559" w:type="dxa"/>
            <w:vMerge/>
            <w:vAlign w:val="center"/>
          </w:tcPr>
          <w:p w:rsidR="00362E2B" w:rsidRPr="005F416C" w:rsidRDefault="00362E2B" w:rsidP="00CF5E02">
            <w:pPr>
              <w:pStyle w:val="affb"/>
              <w:ind w:left="-57" w:right="-57"/>
            </w:pPr>
          </w:p>
        </w:tc>
        <w:tc>
          <w:tcPr>
            <w:tcW w:w="1432" w:type="dxa"/>
            <w:vMerge/>
            <w:vAlign w:val="center"/>
          </w:tcPr>
          <w:p w:rsidR="00362E2B" w:rsidRPr="005F416C" w:rsidRDefault="00362E2B" w:rsidP="00CF5E02">
            <w:pPr>
              <w:pStyle w:val="affb"/>
              <w:ind w:left="-57" w:right="-57"/>
            </w:pPr>
          </w:p>
        </w:tc>
        <w:tc>
          <w:tcPr>
            <w:tcW w:w="4204" w:type="dxa"/>
            <w:vMerge/>
            <w:vAlign w:val="center"/>
          </w:tcPr>
          <w:p w:rsidR="00362E2B" w:rsidRPr="005F416C" w:rsidRDefault="00362E2B" w:rsidP="00C47544">
            <w:pPr>
              <w:pStyle w:val="affb"/>
            </w:pPr>
          </w:p>
        </w:tc>
      </w:tr>
      <w:tr w:rsidR="00362E2B" w:rsidRPr="005F416C" w:rsidTr="00CF5E02">
        <w:tc>
          <w:tcPr>
            <w:tcW w:w="1166" w:type="dxa"/>
            <w:vAlign w:val="center"/>
          </w:tcPr>
          <w:p w:rsidR="00362E2B" w:rsidRPr="005F416C" w:rsidRDefault="00362E2B" w:rsidP="00C47544">
            <w:pPr>
              <w:pStyle w:val="affb"/>
            </w:pPr>
            <w:r w:rsidRPr="005F416C">
              <w:t>8</w:t>
            </w:r>
          </w:p>
        </w:tc>
        <w:tc>
          <w:tcPr>
            <w:tcW w:w="1276" w:type="dxa"/>
            <w:vMerge w:val="restart"/>
            <w:vAlign w:val="center"/>
          </w:tcPr>
          <w:p w:rsidR="00362E2B" w:rsidRPr="005F416C" w:rsidRDefault="00362E2B" w:rsidP="00C47544">
            <w:pPr>
              <w:pStyle w:val="affb"/>
            </w:pPr>
            <w:r w:rsidRPr="005F416C">
              <w:t>4</w:t>
            </w:r>
          </w:p>
        </w:tc>
        <w:tc>
          <w:tcPr>
            <w:tcW w:w="1559" w:type="dxa"/>
            <w:vMerge w:val="restart"/>
            <w:vAlign w:val="center"/>
          </w:tcPr>
          <w:p w:rsidR="00362E2B" w:rsidRPr="005F416C" w:rsidRDefault="00362E2B" w:rsidP="00CF5E02">
            <w:pPr>
              <w:pStyle w:val="affb"/>
              <w:ind w:left="-57" w:right="-57"/>
            </w:pPr>
            <w:r w:rsidRPr="005F416C">
              <w:t>InterruptMask</w:t>
            </w:r>
          </w:p>
        </w:tc>
        <w:tc>
          <w:tcPr>
            <w:tcW w:w="1432" w:type="dxa"/>
            <w:vMerge w:val="restart"/>
            <w:vAlign w:val="center"/>
          </w:tcPr>
          <w:p w:rsidR="00362E2B" w:rsidRPr="005F416C" w:rsidRDefault="00362E2B" w:rsidP="00CF5E02">
            <w:pPr>
              <w:pStyle w:val="affb"/>
              <w:ind w:left="-57" w:right="-57"/>
            </w:pPr>
            <w:r w:rsidRPr="005F416C">
              <w:t>MainCounter</w:t>
            </w:r>
          </w:p>
        </w:tc>
        <w:tc>
          <w:tcPr>
            <w:tcW w:w="4204" w:type="dxa"/>
            <w:vMerge/>
            <w:vAlign w:val="center"/>
          </w:tcPr>
          <w:p w:rsidR="00362E2B" w:rsidRPr="005F416C" w:rsidRDefault="00362E2B" w:rsidP="00C47544">
            <w:pPr>
              <w:pStyle w:val="affb"/>
            </w:pPr>
          </w:p>
        </w:tc>
      </w:tr>
      <w:tr w:rsidR="00362E2B" w:rsidRPr="005F416C" w:rsidTr="00CF5E02">
        <w:tc>
          <w:tcPr>
            <w:tcW w:w="1166" w:type="dxa"/>
            <w:vAlign w:val="center"/>
          </w:tcPr>
          <w:p w:rsidR="00362E2B" w:rsidRPr="005F416C" w:rsidRDefault="00362E2B" w:rsidP="00C47544">
            <w:pPr>
              <w:pStyle w:val="affb"/>
            </w:pPr>
            <w:r w:rsidRPr="005F416C">
              <w:t>9</w:t>
            </w:r>
          </w:p>
        </w:tc>
        <w:tc>
          <w:tcPr>
            <w:tcW w:w="1276" w:type="dxa"/>
            <w:vMerge/>
            <w:vAlign w:val="center"/>
          </w:tcPr>
          <w:p w:rsidR="00362E2B" w:rsidRPr="005F416C" w:rsidRDefault="00362E2B" w:rsidP="00C47544">
            <w:pPr>
              <w:pStyle w:val="affb"/>
            </w:pPr>
          </w:p>
        </w:tc>
        <w:tc>
          <w:tcPr>
            <w:tcW w:w="1559" w:type="dxa"/>
            <w:vMerge/>
            <w:vAlign w:val="center"/>
          </w:tcPr>
          <w:p w:rsidR="00362E2B" w:rsidRPr="005F416C" w:rsidRDefault="00362E2B" w:rsidP="00C47544">
            <w:pPr>
              <w:pStyle w:val="affb"/>
            </w:pPr>
          </w:p>
        </w:tc>
        <w:tc>
          <w:tcPr>
            <w:tcW w:w="1432" w:type="dxa"/>
            <w:vMerge/>
            <w:vAlign w:val="center"/>
          </w:tcPr>
          <w:p w:rsidR="00362E2B" w:rsidRPr="005F416C" w:rsidRDefault="00362E2B" w:rsidP="00C47544">
            <w:pPr>
              <w:pStyle w:val="affb"/>
            </w:pPr>
          </w:p>
        </w:tc>
        <w:tc>
          <w:tcPr>
            <w:tcW w:w="4204" w:type="dxa"/>
            <w:vMerge/>
            <w:vAlign w:val="center"/>
          </w:tcPr>
          <w:p w:rsidR="00362E2B" w:rsidRPr="005F416C" w:rsidRDefault="00362E2B" w:rsidP="00C47544">
            <w:pPr>
              <w:pStyle w:val="affb"/>
            </w:pPr>
          </w:p>
        </w:tc>
      </w:tr>
      <w:tr w:rsidR="00362E2B" w:rsidRPr="005F416C" w:rsidTr="00CF5E02">
        <w:tc>
          <w:tcPr>
            <w:tcW w:w="1166" w:type="dxa"/>
            <w:vAlign w:val="center"/>
          </w:tcPr>
          <w:p w:rsidR="00362E2B" w:rsidRPr="005F416C" w:rsidRDefault="00362E2B" w:rsidP="00C47544">
            <w:pPr>
              <w:pStyle w:val="affb"/>
            </w:pPr>
            <w:r w:rsidRPr="005F416C">
              <w:t>10</w:t>
            </w:r>
          </w:p>
        </w:tc>
        <w:tc>
          <w:tcPr>
            <w:tcW w:w="1276" w:type="dxa"/>
            <w:vMerge w:val="restart"/>
            <w:vAlign w:val="center"/>
          </w:tcPr>
          <w:p w:rsidR="00362E2B" w:rsidRPr="005F416C" w:rsidRDefault="00362E2B" w:rsidP="00C47544">
            <w:pPr>
              <w:pStyle w:val="affb"/>
            </w:pPr>
            <w:r w:rsidRPr="005F416C">
              <w:t>5</w:t>
            </w:r>
          </w:p>
        </w:tc>
        <w:tc>
          <w:tcPr>
            <w:tcW w:w="1559" w:type="dxa"/>
            <w:vMerge w:val="restart"/>
            <w:vAlign w:val="center"/>
          </w:tcPr>
          <w:p w:rsidR="00362E2B" w:rsidRPr="005F416C" w:rsidRDefault="00362E2B" w:rsidP="00CF5E02">
            <w:pPr>
              <w:pStyle w:val="affb"/>
              <w:ind w:left="-57" w:right="-57"/>
            </w:pPr>
            <w:r w:rsidRPr="005F416C">
              <w:t>ControlComplete</w:t>
            </w:r>
          </w:p>
        </w:tc>
        <w:tc>
          <w:tcPr>
            <w:tcW w:w="1432" w:type="dxa"/>
            <w:vMerge w:val="restart"/>
            <w:vAlign w:val="center"/>
          </w:tcPr>
          <w:p w:rsidR="00362E2B" w:rsidRPr="005F416C" w:rsidRDefault="00362E2B" w:rsidP="00C47544">
            <w:pPr>
              <w:pStyle w:val="affb"/>
            </w:pPr>
            <w:r w:rsidRPr="005F416C">
              <w:t>ControlWrite</w:t>
            </w:r>
          </w:p>
        </w:tc>
        <w:tc>
          <w:tcPr>
            <w:tcW w:w="4204" w:type="dxa"/>
            <w:vMerge w:val="restart"/>
            <w:vAlign w:val="center"/>
          </w:tcPr>
          <w:p w:rsidR="00C47544" w:rsidRPr="005F416C" w:rsidRDefault="00362E2B" w:rsidP="00C47544">
            <w:pPr>
              <w:pStyle w:val="affb"/>
            </w:pPr>
            <w:r w:rsidRPr="005F416C">
              <w:t xml:space="preserve">управляющие слова ControlWrite: </w:t>
            </w:r>
          </w:p>
          <w:p w:rsidR="00C47544" w:rsidRPr="005F416C" w:rsidRDefault="00362E2B" w:rsidP="00C47544">
            <w:pPr>
              <w:pStyle w:val="affb"/>
            </w:pPr>
            <w:r w:rsidRPr="005F416C">
              <w:t xml:space="preserve">0 – стоповый дескриптор, </w:t>
            </w:r>
          </w:p>
          <w:p w:rsidR="00C47544" w:rsidRPr="005F416C" w:rsidRDefault="00362E2B" w:rsidP="00C47544">
            <w:pPr>
              <w:pStyle w:val="affb"/>
            </w:pPr>
            <w:r w:rsidRPr="005F416C">
              <w:t xml:space="preserve">1 – дескриптор ожидает обработки, </w:t>
            </w:r>
          </w:p>
          <w:p w:rsidR="00362E2B" w:rsidRPr="005F416C" w:rsidRDefault="00362E2B" w:rsidP="00C47544">
            <w:pPr>
              <w:pStyle w:val="affb"/>
            </w:pPr>
            <w:r w:rsidRPr="005F416C">
              <w:t>2 – дескриптор отработал,</w:t>
            </w:r>
          </w:p>
          <w:p w:rsidR="00362E2B" w:rsidRPr="005F416C" w:rsidRDefault="00362E2B" w:rsidP="00C47544">
            <w:pPr>
              <w:pStyle w:val="affb"/>
            </w:pPr>
            <w:r w:rsidRPr="005F416C">
              <w:t>ControlComplete следует задавать равным 0</w:t>
            </w:r>
          </w:p>
        </w:tc>
      </w:tr>
      <w:tr w:rsidR="00362E2B" w:rsidRPr="005F416C" w:rsidTr="00CF5E02">
        <w:tc>
          <w:tcPr>
            <w:tcW w:w="1166" w:type="dxa"/>
          </w:tcPr>
          <w:p w:rsidR="00362E2B" w:rsidRPr="005F416C" w:rsidRDefault="00362E2B" w:rsidP="00C47544">
            <w:pPr>
              <w:pStyle w:val="affb"/>
            </w:pPr>
            <w:r w:rsidRPr="005F416C">
              <w:t>11</w:t>
            </w:r>
          </w:p>
        </w:tc>
        <w:tc>
          <w:tcPr>
            <w:tcW w:w="1276" w:type="dxa"/>
            <w:vMerge/>
          </w:tcPr>
          <w:p w:rsidR="00362E2B" w:rsidRPr="005F416C" w:rsidRDefault="00362E2B" w:rsidP="00362E2B">
            <w:pPr>
              <w:pStyle w:val="affb"/>
            </w:pPr>
          </w:p>
        </w:tc>
        <w:tc>
          <w:tcPr>
            <w:tcW w:w="1559" w:type="dxa"/>
            <w:vMerge/>
          </w:tcPr>
          <w:p w:rsidR="00362E2B" w:rsidRPr="005F416C" w:rsidRDefault="00362E2B" w:rsidP="00362E2B">
            <w:pPr>
              <w:pStyle w:val="affb"/>
            </w:pPr>
          </w:p>
        </w:tc>
        <w:tc>
          <w:tcPr>
            <w:tcW w:w="1432" w:type="dxa"/>
            <w:vMerge/>
          </w:tcPr>
          <w:p w:rsidR="00362E2B" w:rsidRPr="005F416C" w:rsidRDefault="00362E2B" w:rsidP="00362E2B">
            <w:pPr>
              <w:pStyle w:val="affb"/>
            </w:pPr>
          </w:p>
        </w:tc>
        <w:tc>
          <w:tcPr>
            <w:tcW w:w="4204" w:type="dxa"/>
            <w:vMerge/>
          </w:tcPr>
          <w:p w:rsidR="00362E2B" w:rsidRPr="005F416C" w:rsidRDefault="00362E2B" w:rsidP="00362E2B">
            <w:pPr>
              <w:pStyle w:val="affb"/>
            </w:pPr>
          </w:p>
        </w:tc>
      </w:tr>
    </w:tbl>
    <w:p w:rsidR="00362E2B" w:rsidRPr="005F416C" w:rsidRDefault="00362E2B" w:rsidP="00362E2B">
      <w:pPr>
        <w:pStyle w:val="a9"/>
      </w:pPr>
    </w:p>
    <w:p w:rsidR="00362E2B" w:rsidRPr="005F416C" w:rsidRDefault="00362E2B" w:rsidP="00362E2B">
      <w:pPr>
        <w:pStyle w:val="a9"/>
      </w:pPr>
      <w:r w:rsidRPr="005F416C">
        <w:t>Следует всегда одновременно запускать подканалы канала дескрипторов с одинаковым значением MDMAC_Desc_DstMainCounter и MDMAC_Desc_SrcMainCounter. При запуске канала дескрипторов следует задать адреса в памяти, откуда канал будет читать дескрипторы (MDMAC_Desc_SrcAddress) и куда будет писать отработанные дескрипторы (MDMAC_Desc_DstAddress). По мере работы канала дескрипторов соответствующие указатели (MDMAC_Desc_SrcAddress и MDMAC_Desc_DstAddress) инкрементируются. Допускается, как и в канале данных, двухмерная адресация к дескрипторам.</w:t>
      </w:r>
    </w:p>
    <w:p w:rsidR="00362E2B" w:rsidRPr="005F416C" w:rsidRDefault="00362E2B" w:rsidP="00362E2B">
      <w:pPr>
        <w:pStyle w:val="a9"/>
      </w:pPr>
      <w:r w:rsidRPr="005F416C">
        <w:t>С каждым дескриптором MDMAC производит следующие действия:</w:t>
      </w:r>
    </w:p>
    <w:p w:rsidR="00362E2B" w:rsidRPr="005F416C" w:rsidRDefault="00AA68E4" w:rsidP="00883F80">
      <w:pPr>
        <w:pStyle w:val="a7"/>
        <w:numPr>
          <w:ilvl w:val="0"/>
          <w:numId w:val="70"/>
        </w:numPr>
        <w:ind w:left="924" w:hanging="357"/>
      </w:pPr>
      <w:r w:rsidRPr="005F416C">
        <w:t>читает дескриптор из памяти;</w:t>
      </w:r>
    </w:p>
    <w:p w:rsidR="00362E2B" w:rsidRPr="005F416C" w:rsidRDefault="00362E2B" w:rsidP="00883F80">
      <w:pPr>
        <w:pStyle w:val="a7"/>
        <w:numPr>
          <w:ilvl w:val="0"/>
          <w:numId w:val="70"/>
        </w:numPr>
        <w:ind w:left="924" w:hanging="357"/>
        <w:rPr>
          <w:lang w:val="ru-RU"/>
        </w:rPr>
      </w:pPr>
      <w:r w:rsidRPr="005F416C">
        <w:rPr>
          <w:lang w:val="ru-RU"/>
        </w:rPr>
        <w:t>записывает параметры передачи в соответствующие ре</w:t>
      </w:r>
      <w:r w:rsidR="00AA68E4" w:rsidRPr="005F416C">
        <w:rPr>
          <w:lang w:val="ru-RU"/>
        </w:rPr>
        <w:t>гистры канала данных;</w:t>
      </w:r>
    </w:p>
    <w:p w:rsidR="00362E2B" w:rsidRPr="005F416C" w:rsidRDefault="00362E2B" w:rsidP="00883F80">
      <w:pPr>
        <w:pStyle w:val="a7"/>
        <w:numPr>
          <w:ilvl w:val="0"/>
          <w:numId w:val="70"/>
        </w:numPr>
        <w:ind w:left="924" w:hanging="357"/>
        <w:rPr>
          <w:lang w:val="ru-RU"/>
        </w:rPr>
      </w:pPr>
      <w:r w:rsidRPr="005F416C">
        <w:rPr>
          <w:lang w:val="ru-RU"/>
        </w:rPr>
        <w:t>записывает параметры передачи в п</w:t>
      </w:r>
      <w:r w:rsidR="00AA68E4" w:rsidRPr="005F416C">
        <w:rPr>
          <w:lang w:val="ru-RU"/>
        </w:rPr>
        <w:t>амять отработавших дескрипторов;</w:t>
      </w:r>
    </w:p>
    <w:p w:rsidR="00362E2B" w:rsidRPr="005F416C" w:rsidRDefault="00362E2B" w:rsidP="00883F80">
      <w:pPr>
        <w:pStyle w:val="a7"/>
        <w:numPr>
          <w:ilvl w:val="0"/>
          <w:numId w:val="70"/>
        </w:numPr>
        <w:ind w:left="924" w:hanging="357"/>
        <w:rPr>
          <w:lang w:val="ru-RU"/>
        </w:rPr>
      </w:pPr>
      <w:r w:rsidRPr="005F416C">
        <w:rPr>
          <w:lang w:val="ru-RU"/>
        </w:rPr>
        <w:t xml:space="preserve">записывает содержимое поля </w:t>
      </w:r>
      <w:r w:rsidRPr="005F416C">
        <w:t>ControlWrite</w:t>
      </w:r>
      <w:r w:rsidRPr="005F416C">
        <w:rPr>
          <w:lang w:val="ru-RU"/>
        </w:rPr>
        <w:t xml:space="preserve"> в регистр </w:t>
      </w:r>
      <w:r w:rsidRPr="005F416C">
        <w:t>MDMAC</w:t>
      </w:r>
      <w:r w:rsidRPr="005F416C">
        <w:rPr>
          <w:lang w:val="ru-RU"/>
        </w:rPr>
        <w:t>_</w:t>
      </w:r>
      <w:r w:rsidRPr="005F416C">
        <w:t>Control</w:t>
      </w:r>
      <w:r w:rsidR="00AA68E4" w:rsidRPr="005F416C">
        <w:rPr>
          <w:lang w:val="ru-RU"/>
        </w:rPr>
        <w:t>;</w:t>
      </w:r>
    </w:p>
    <w:p w:rsidR="00362E2B" w:rsidRPr="005F416C" w:rsidRDefault="00362E2B" w:rsidP="00883F80">
      <w:pPr>
        <w:pStyle w:val="a7"/>
        <w:numPr>
          <w:ilvl w:val="0"/>
          <w:numId w:val="70"/>
        </w:numPr>
        <w:ind w:left="924" w:hanging="357"/>
        <w:rPr>
          <w:lang w:val="ru-RU"/>
        </w:rPr>
      </w:pPr>
      <w:r w:rsidRPr="005F416C">
        <w:rPr>
          <w:lang w:val="ru-RU"/>
        </w:rPr>
        <w:lastRenderedPageBreak/>
        <w:t xml:space="preserve">если 0-й бит поля </w:t>
      </w:r>
      <w:r w:rsidRPr="005F416C">
        <w:t>ControlWrite</w:t>
      </w:r>
      <w:r w:rsidRPr="005F416C">
        <w:rPr>
          <w:lang w:val="ru-RU"/>
        </w:rPr>
        <w:t xml:space="preserve"> установлен, то дожидается, когда канал данных завершит работу (установится бит </w:t>
      </w:r>
      <w:r w:rsidRPr="005F416C">
        <w:t>CPL</w:t>
      </w:r>
      <w:r w:rsidRPr="005F416C">
        <w:rPr>
          <w:lang w:val="ru-RU"/>
        </w:rPr>
        <w:t xml:space="preserve"> регистра </w:t>
      </w:r>
      <w:r w:rsidRPr="005F416C">
        <w:t>MDMAC</w:t>
      </w:r>
      <w:r w:rsidRPr="005F416C">
        <w:rPr>
          <w:lang w:val="ru-RU"/>
        </w:rPr>
        <w:t>_</w:t>
      </w:r>
      <w:r w:rsidRPr="005F416C">
        <w:t>Control</w:t>
      </w:r>
      <w:r w:rsidR="00AA68E4" w:rsidRPr="005F416C">
        <w:rPr>
          <w:lang w:val="ru-RU"/>
        </w:rPr>
        <w:t>);</w:t>
      </w:r>
    </w:p>
    <w:p w:rsidR="00362E2B" w:rsidRPr="005F416C" w:rsidRDefault="00362E2B" w:rsidP="00883F80">
      <w:pPr>
        <w:pStyle w:val="a7"/>
        <w:numPr>
          <w:ilvl w:val="0"/>
          <w:numId w:val="70"/>
        </w:numPr>
        <w:ind w:left="924" w:hanging="357"/>
        <w:rPr>
          <w:lang w:val="ru-RU"/>
        </w:rPr>
      </w:pPr>
      <w:r w:rsidRPr="005F416C">
        <w:rPr>
          <w:lang w:val="ru-RU"/>
        </w:rPr>
        <w:t xml:space="preserve">записывает значение поля </w:t>
      </w:r>
      <w:r w:rsidRPr="005F416C">
        <w:t>ControlComplete</w:t>
      </w:r>
      <w:r w:rsidRPr="005F416C">
        <w:rPr>
          <w:lang w:val="ru-RU"/>
        </w:rPr>
        <w:t xml:space="preserve"> в регистр </w:t>
      </w:r>
      <w:r w:rsidRPr="005F416C">
        <w:t>MDMAC</w:t>
      </w:r>
      <w:r w:rsidRPr="005F416C">
        <w:rPr>
          <w:lang w:val="ru-RU"/>
        </w:rPr>
        <w:t>_</w:t>
      </w:r>
      <w:r w:rsidRPr="005F416C">
        <w:t>Control</w:t>
      </w:r>
      <w:r w:rsidR="00AA68E4" w:rsidRPr="005F416C">
        <w:rPr>
          <w:lang w:val="ru-RU"/>
        </w:rPr>
        <w:t>;</w:t>
      </w:r>
    </w:p>
    <w:p w:rsidR="00362E2B" w:rsidRPr="005F416C" w:rsidRDefault="00362E2B" w:rsidP="00883F80">
      <w:pPr>
        <w:pStyle w:val="a7"/>
        <w:numPr>
          <w:ilvl w:val="0"/>
          <w:numId w:val="70"/>
        </w:numPr>
        <w:ind w:left="924" w:hanging="357"/>
        <w:rPr>
          <w:lang w:val="ru-RU"/>
        </w:rPr>
      </w:pPr>
      <w:r w:rsidRPr="005F416C">
        <w:rPr>
          <w:lang w:val="ru-RU"/>
        </w:rPr>
        <w:t xml:space="preserve">записывает поля </w:t>
      </w:r>
      <w:r w:rsidRPr="005F416C">
        <w:t>ControlWrite</w:t>
      </w:r>
      <w:r w:rsidRPr="005F416C">
        <w:rPr>
          <w:lang w:val="ru-RU"/>
        </w:rPr>
        <w:t xml:space="preserve"> и </w:t>
      </w:r>
      <w:r w:rsidRPr="005F416C">
        <w:t>ControlComplete</w:t>
      </w:r>
      <w:r w:rsidRPr="005F416C">
        <w:rPr>
          <w:lang w:val="ru-RU"/>
        </w:rPr>
        <w:t xml:space="preserve"> в память отработавших дескрипторов, при этом в поле </w:t>
      </w:r>
      <w:r w:rsidRPr="005F416C">
        <w:t>ControlWrite</w:t>
      </w:r>
      <w:r w:rsidRPr="005F416C">
        <w:rPr>
          <w:lang w:val="ru-RU"/>
        </w:rPr>
        <w:t xml:space="preserve"> на месте бита 0 пишется 0, на месте бита 1 – значение 1.</w:t>
      </w:r>
    </w:p>
    <w:p w:rsidR="00362E2B" w:rsidRPr="005F416C" w:rsidRDefault="00362E2B" w:rsidP="00362E2B">
      <w:pPr>
        <w:pStyle w:val="6"/>
        <w:rPr>
          <w:lang w:val="ru-RU"/>
        </w:rPr>
      </w:pPr>
      <w:r w:rsidRPr="005F416C">
        <w:rPr>
          <w:lang w:val="ru-RU"/>
        </w:rPr>
        <w:t xml:space="preserve">Порядок работы с </w:t>
      </w:r>
      <w:r w:rsidRPr="005F416C">
        <w:t>MDMAC</w:t>
      </w:r>
      <w:r w:rsidRPr="005F416C">
        <w:rPr>
          <w:lang w:val="ru-RU"/>
        </w:rPr>
        <w:t xml:space="preserve"> при фиксированном наборе запусков</w:t>
      </w:r>
    </w:p>
    <w:p w:rsidR="00362E2B" w:rsidRPr="005F416C" w:rsidRDefault="00362E2B" w:rsidP="00362E2B">
      <w:pPr>
        <w:pStyle w:val="a9"/>
      </w:pPr>
      <w:r w:rsidRPr="005F416C">
        <w:t>Данный способ подразумевает, что стоит задача передать фиксированный набор массивов данных, не прерывая работу процессорного ядра во время передачи.</w:t>
      </w:r>
    </w:p>
    <w:p w:rsidR="00362E2B" w:rsidRPr="005F416C" w:rsidRDefault="00362E2B" w:rsidP="00362E2B">
      <w:pPr>
        <w:pStyle w:val="a9"/>
      </w:pPr>
      <w:r w:rsidRPr="005F416C">
        <w:t>1) Сформировать в памяти структуру дескрипторов, а также выделить в памяти область, куда будут записаны отработанные дескрипторы (это может быть один и тот же массив).</w:t>
      </w:r>
    </w:p>
    <w:p w:rsidR="00362E2B" w:rsidRPr="005F416C" w:rsidRDefault="00362E2B" w:rsidP="00362E2B">
      <w:pPr>
        <w:pStyle w:val="a9"/>
      </w:pPr>
      <w:r w:rsidRPr="005F416C">
        <w:t>2) Запретить прерывания от канала данных (если разрешено).</w:t>
      </w:r>
    </w:p>
    <w:p w:rsidR="00362E2B" w:rsidRPr="005F416C" w:rsidRDefault="00362E2B" w:rsidP="00362E2B">
      <w:pPr>
        <w:pStyle w:val="a9"/>
      </w:pPr>
      <w:r w:rsidRPr="005F416C">
        <w:t>3) Настроить подканалы канала дескрипторов – записать в регистры</w:t>
      </w:r>
    </w:p>
    <w:p w:rsidR="00362E2B" w:rsidRPr="005F416C" w:rsidRDefault="00362E2B" w:rsidP="00883F80">
      <w:pPr>
        <w:pStyle w:val="a7"/>
        <w:numPr>
          <w:ilvl w:val="0"/>
          <w:numId w:val="71"/>
        </w:numPr>
        <w:ind w:left="924" w:hanging="357"/>
        <w:rPr>
          <w:lang w:val="ru-RU"/>
        </w:rPr>
      </w:pPr>
      <w:r w:rsidRPr="005F416C">
        <w:t>MDMAC</w:t>
      </w:r>
      <w:r w:rsidRPr="005F416C">
        <w:rPr>
          <w:lang w:val="ru-RU"/>
        </w:rPr>
        <w:t>_</w:t>
      </w:r>
      <w:r w:rsidRPr="005F416C">
        <w:t>Desc</w:t>
      </w:r>
      <w:r w:rsidRPr="005F416C">
        <w:rPr>
          <w:lang w:val="ru-RU"/>
        </w:rPr>
        <w:t>_</w:t>
      </w:r>
      <w:r w:rsidRPr="005F416C">
        <w:t>SrcMainCounter</w:t>
      </w:r>
      <w:r w:rsidRPr="005F416C">
        <w:rPr>
          <w:lang w:val="ru-RU"/>
        </w:rPr>
        <w:t xml:space="preserve"> и </w:t>
      </w:r>
      <w:r w:rsidRPr="005F416C">
        <w:t>MDMAC</w:t>
      </w:r>
      <w:r w:rsidRPr="005F416C">
        <w:rPr>
          <w:lang w:val="ru-RU"/>
        </w:rPr>
        <w:t>_</w:t>
      </w:r>
      <w:r w:rsidRPr="005F416C">
        <w:t>Desc</w:t>
      </w:r>
      <w:r w:rsidRPr="005F416C">
        <w:rPr>
          <w:lang w:val="ru-RU"/>
        </w:rPr>
        <w:t>_</w:t>
      </w:r>
      <w:r w:rsidRPr="005F416C">
        <w:t>DstMainCounter</w:t>
      </w:r>
      <w:r w:rsidRPr="005F416C">
        <w:rPr>
          <w:lang w:val="ru-RU"/>
        </w:rPr>
        <w:t xml:space="preserve"> – размер структуры дескрипторов в 64-разрядных словах (количество деск</w:t>
      </w:r>
      <w:r w:rsidR="00B50616" w:rsidRPr="005F416C">
        <w:rPr>
          <w:lang w:val="ru-RU"/>
        </w:rPr>
        <w:t>рипторов, умноженное на 6);</w:t>
      </w:r>
    </w:p>
    <w:p w:rsidR="00362E2B" w:rsidRPr="005F416C" w:rsidRDefault="00362E2B" w:rsidP="00883F80">
      <w:pPr>
        <w:pStyle w:val="a7"/>
        <w:numPr>
          <w:ilvl w:val="0"/>
          <w:numId w:val="71"/>
        </w:numPr>
        <w:ind w:left="924" w:hanging="357"/>
        <w:rPr>
          <w:lang w:val="ru-RU"/>
        </w:rPr>
      </w:pPr>
      <w:r w:rsidRPr="005F416C">
        <w:t>MDMAC</w:t>
      </w:r>
      <w:r w:rsidRPr="005F416C">
        <w:rPr>
          <w:lang w:val="ru-RU"/>
        </w:rPr>
        <w:t>_</w:t>
      </w:r>
      <w:r w:rsidRPr="005F416C">
        <w:t>Desc</w:t>
      </w:r>
      <w:r w:rsidRPr="005F416C">
        <w:rPr>
          <w:lang w:val="ru-RU"/>
        </w:rPr>
        <w:t>_</w:t>
      </w:r>
      <w:r w:rsidRPr="005F416C">
        <w:t>SrcAddress</w:t>
      </w:r>
      <w:r w:rsidRPr="005F416C">
        <w:rPr>
          <w:lang w:val="ru-RU"/>
        </w:rPr>
        <w:t xml:space="preserve"> – начальный адрес структу</w:t>
      </w:r>
      <w:r w:rsidR="00B50616" w:rsidRPr="005F416C">
        <w:rPr>
          <w:lang w:val="ru-RU"/>
        </w:rPr>
        <w:t>ры дескрипторов;</w:t>
      </w:r>
    </w:p>
    <w:p w:rsidR="00362E2B" w:rsidRPr="005F416C" w:rsidRDefault="00362E2B" w:rsidP="00883F80">
      <w:pPr>
        <w:pStyle w:val="a7"/>
        <w:numPr>
          <w:ilvl w:val="0"/>
          <w:numId w:val="71"/>
        </w:numPr>
        <w:ind w:left="924" w:hanging="357"/>
        <w:rPr>
          <w:lang w:val="ru-RU"/>
        </w:rPr>
      </w:pPr>
      <w:r w:rsidRPr="005F416C">
        <w:t>MDMAC</w:t>
      </w:r>
      <w:r w:rsidRPr="005F416C">
        <w:rPr>
          <w:lang w:val="ru-RU"/>
        </w:rPr>
        <w:t>_</w:t>
      </w:r>
      <w:r w:rsidRPr="005F416C">
        <w:t>Desc</w:t>
      </w:r>
      <w:r w:rsidRPr="005F416C">
        <w:rPr>
          <w:lang w:val="ru-RU"/>
        </w:rPr>
        <w:t>_</w:t>
      </w:r>
      <w:r w:rsidRPr="005F416C">
        <w:t>DstAddress</w:t>
      </w:r>
      <w:r w:rsidRPr="005F416C">
        <w:rPr>
          <w:lang w:val="ru-RU"/>
        </w:rPr>
        <w:t xml:space="preserve"> – начальный адрес структуры, куда будут записаны от</w:t>
      </w:r>
      <w:r w:rsidR="00B50616" w:rsidRPr="005F416C">
        <w:rPr>
          <w:lang w:val="ru-RU"/>
        </w:rPr>
        <w:t>работавшие дескрипторы;</w:t>
      </w:r>
    </w:p>
    <w:p w:rsidR="00362E2B" w:rsidRPr="005F416C" w:rsidRDefault="00362E2B" w:rsidP="00883F80">
      <w:pPr>
        <w:pStyle w:val="a7"/>
        <w:numPr>
          <w:ilvl w:val="0"/>
          <w:numId w:val="71"/>
        </w:numPr>
        <w:ind w:left="924" w:hanging="357"/>
        <w:rPr>
          <w:lang w:val="ru-RU"/>
        </w:rPr>
      </w:pPr>
      <w:r w:rsidRPr="005F416C">
        <w:t>MDMAC</w:t>
      </w:r>
      <w:r w:rsidRPr="005F416C">
        <w:rPr>
          <w:lang w:val="ru-RU"/>
        </w:rPr>
        <w:t>_</w:t>
      </w:r>
      <w:r w:rsidRPr="005F416C">
        <w:t>Desc</w:t>
      </w:r>
      <w:r w:rsidRPr="005F416C">
        <w:rPr>
          <w:lang w:val="ru-RU"/>
        </w:rPr>
        <w:t>_</w:t>
      </w:r>
      <w:r w:rsidRPr="005F416C">
        <w:t>SrcAddressMode</w:t>
      </w:r>
      <w:r w:rsidRPr="005F416C">
        <w:rPr>
          <w:lang w:val="ru-RU"/>
        </w:rPr>
        <w:t xml:space="preserve">, </w:t>
      </w:r>
      <w:r w:rsidRPr="005F416C">
        <w:t>MDMAC</w:t>
      </w:r>
      <w:r w:rsidRPr="005F416C">
        <w:rPr>
          <w:lang w:val="ru-RU"/>
        </w:rPr>
        <w:t>_</w:t>
      </w:r>
      <w:r w:rsidRPr="005F416C">
        <w:t>Desc</w:t>
      </w:r>
      <w:r w:rsidRPr="005F416C">
        <w:rPr>
          <w:lang w:val="ru-RU"/>
        </w:rPr>
        <w:t>_</w:t>
      </w:r>
      <w:r w:rsidRPr="005F416C">
        <w:t>SrcRowCounter</w:t>
      </w:r>
      <w:r w:rsidRPr="005F416C">
        <w:rPr>
          <w:lang w:val="ru-RU"/>
        </w:rPr>
        <w:t xml:space="preserve">, </w:t>
      </w:r>
      <w:r w:rsidRPr="005F416C">
        <w:t>MDMAC</w:t>
      </w:r>
      <w:r w:rsidRPr="005F416C">
        <w:rPr>
          <w:lang w:val="ru-RU"/>
        </w:rPr>
        <w:t>_</w:t>
      </w:r>
      <w:r w:rsidRPr="005F416C">
        <w:t>Desc</w:t>
      </w:r>
      <w:r w:rsidRPr="005F416C">
        <w:rPr>
          <w:lang w:val="ru-RU"/>
        </w:rPr>
        <w:t>_</w:t>
      </w:r>
      <w:r w:rsidRPr="005F416C">
        <w:t>SrcBias</w:t>
      </w:r>
      <w:r w:rsidRPr="005F416C">
        <w:rPr>
          <w:lang w:val="ru-RU"/>
        </w:rPr>
        <w:t xml:space="preserve">, </w:t>
      </w:r>
      <w:r w:rsidRPr="005F416C">
        <w:t>MDMAC</w:t>
      </w:r>
      <w:r w:rsidRPr="005F416C">
        <w:rPr>
          <w:lang w:val="ru-RU"/>
        </w:rPr>
        <w:t>_</w:t>
      </w:r>
      <w:r w:rsidRPr="005F416C">
        <w:t>Desc</w:t>
      </w:r>
      <w:r w:rsidRPr="005F416C">
        <w:rPr>
          <w:lang w:val="ru-RU"/>
        </w:rPr>
        <w:t>_</w:t>
      </w:r>
      <w:r w:rsidRPr="005F416C">
        <w:t>DstAddressMode</w:t>
      </w:r>
      <w:r w:rsidRPr="005F416C">
        <w:rPr>
          <w:lang w:val="ru-RU"/>
        </w:rPr>
        <w:t xml:space="preserve">, </w:t>
      </w:r>
      <w:r w:rsidRPr="005F416C">
        <w:t>MDMAC</w:t>
      </w:r>
      <w:r w:rsidRPr="005F416C">
        <w:rPr>
          <w:lang w:val="ru-RU"/>
        </w:rPr>
        <w:t>_</w:t>
      </w:r>
      <w:r w:rsidRPr="005F416C">
        <w:t>Desc</w:t>
      </w:r>
      <w:r w:rsidRPr="005F416C">
        <w:rPr>
          <w:lang w:val="ru-RU"/>
        </w:rPr>
        <w:t>_</w:t>
      </w:r>
      <w:r w:rsidRPr="005F416C">
        <w:t>DstRowCounter</w:t>
      </w:r>
      <w:r w:rsidRPr="005F416C">
        <w:rPr>
          <w:lang w:val="ru-RU"/>
        </w:rPr>
        <w:t xml:space="preserve">, </w:t>
      </w:r>
      <w:r w:rsidRPr="005F416C">
        <w:t>MDMAC</w:t>
      </w:r>
      <w:r w:rsidRPr="005F416C">
        <w:rPr>
          <w:lang w:val="ru-RU"/>
        </w:rPr>
        <w:t>_</w:t>
      </w:r>
      <w:r w:rsidRPr="005F416C">
        <w:t>Desc</w:t>
      </w:r>
      <w:r w:rsidRPr="005F416C">
        <w:rPr>
          <w:lang w:val="ru-RU"/>
        </w:rPr>
        <w:t>_</w:t>
      </w:r>
      <w:r w:rsidRPr="005F416C">
        <w:t>DstBias</w:t>
      </w:r>
      <w:r w:rsidRPr="005F416C">
        <w:rPr>
          <w:lang w:val="ru-RU"/>
        </w:rPr>
        <w:t xml:space="preserve"> – параметры двухмерной адресации, если требуется для</w:t>
      </w:r>
      <w:r w:rsidR="00B50616" w:rsidRPr="005F416C">
        <w:rPr>
          <w:lang w:val="ru-RU"/>
        </w:rPr>
        <w:t xml:space="preserve"> чтения или записи дескрипторов;</w:t>
      </w:r>
    </w:p>
    <w:p w:rsidR="00362E2B" w:rsidRPr="005F416C" w:rsidRDefault="00362E2B" w:rsidP="00883F80">
      <w:pPr>
        <w:pStyle w:val="a7"/>
        <w:numPr>
          <w:ilvl w:val="0"/>
          <w:numId w:val="71"/>
        </w:numPr>
        <w:ind w:left="924" w:hanging="357"/>
        <w:rPr>
          <w:lang w:val="ru-RU"/>
        </w:rPr>
      </w:pPr>
      <w:r w:rsidRPr="005F416C">
        <w:t>MDMAC</w:t>
      </w:r>
      <w:r w:rsidRPr="005F416C">
        <w:rPr>
          <w:lang w:val="ru-RU"/>
        </w:rPr>
        <w:t>_</w:t>
      </w:r>
      <w:r w:rsidRPr="005F416C">
        <w:t>Desc</w:t>
      </w:r>
      <w:r w:rsidRPr="005F416C">
        <w:rPr>
          <w:lang w:val="ru-RU"/>
        </w:rPr>
        <w:t>_</w:t>
      </w:r>
      <w:r w:rsidRPr="005F416C">
        <w:t>SrcInterruptMask</w:t>
      </w:r>
      <w:r w:rsidRPr="005F416C">
        <w:rPr>
          <w:lang w:val="ru-RU"/>
        </w:rPr>
        <w:t xml:space="preserve">, </w:t>
      </w:r>
      <w:r w:rsidRPr="005F416C">
        <w:t>MDMAC</w:t>
      </w:r>
      <w:r w:rsidRPr="005F416C">
        <w:rPr>
          <w:lang w:val="ru-RU"/>
        </w:rPr>
        <w:t>_</w:t>
      </w:r>
      <w:r w:rsidRPr="005F416C">
        <w:t>Desc</w:t>
      </w:r>
      <w:r w:rsidRPr="005F416C">
        <w:rPr>
          <w:lang w:val="ru-RU"/>
        </w:rPr>
        <w:t>_</w:t>
      </w:r>
      <w:r w:rsidRPr="005F416C">
        <w:t>DstInterruptMask</w:t>
      </w:r>
      <w:r w:rsidRPr="005F416C">
        <w:rPr>
          <w:lang w:val="ru-RU"/>
        </w:rPr>
        <w:t xml:space="preserve"> – разрешить прерывание от канала дескрипторов – имеет смысл разрешать прерывание либо только от канала записи дескрипторов (к моменту прерывания данные и дескрипторы уже будут записаны в память), либо только от канала чтения дескрипторов (данные будут записаны в память, но последний дескриптор может быть ещё не записан).</w:t>
      </w:r>
    </w:p>
    <w:p w:rsidR="00362E2B" w:rsidRPr="005F416C" w:rsidRDefault="00362E2B" w:rsidP="00362E2B">
      <w:pPr>
        <w:pStyle w:val="a9"/>
      </w:pPr>
      <w:r w:rsidRPr="005F416C">
        <w:t>4) Запустить канал дескрипторов – записать в регистры MDMAC_Desc_SrcControl и MDMAC_Desc_DstControl значение 1.</w:t>
      </w:r>
    </w:p>
    <w:p w:rsidR="00362E2B" w:rsidRPr="005F416C" w:rsidRDefault="00362E2B" w:rsidP="00362E2B">
      <w:pPr>
        <w:pStyle w:val="a9"/>
      </w:pPr>
      <w:r w:rsidRPr="005F416C">
        <w:t>5) Дождаться завершения работы канала дескрипторов – в регистрах MDMAC_Desc_SrcControl и MDMAC_Desc_DstControl бит CPL установится в 1, также установится запрос на прерывание.</w:t>
      </w:r>
    </w:p>
    <w:p w:rsidR="00362E2B" w:rsidRPr="005F416C" w:rsidRDefault="00362E2B" w:rsidP="00362E2B">
      <w:pPr>
        <w:pStyle w:val="a9"/>
      </w:pPr>
      <w:r w:rsidRPr="005F416C">
        <w:t>6) Привести канал в исходное состояние – записать в регистры MDMAC_Desc_SrcControl и MDMAC_Desc_DstControl значение 0; при этом запрос на прерывание сбросится.</w:t>
      </w:r>
    </w:p>
    <w:p w:rsidR="00362E2B" w:rsidRPr="005F416C" w:rsidRDefault="00362E2B" w:rsidP="00362E2B">
      <w:pPr>
        <w:pStyle w:val="6"/>
        <w:rPr>
          <w:lang w:val="ru-RU"/>
        </w:rPr>
      </w:pPr>
      <w:r w:rsidRPr="005F416C">
        <w:rPr>
          <w:lang w:val="ru-RU"/>
        </w:rPr>
        <w:t xml:space="preserve">Порядок работы с очередью дескрипторов </w:t>
      </w:r>
      <w:r w:rsidRPr="005F416C">
        <w:t>MDMAC</w:t>
      </w:r>
    </w:p>
    <w:p w:rsidR="00362E2B" w:rsidRPr="005F416C" w:rsidRDefault="00362E2B" w:rsidP="00362E2B">
      <w:pPr>
        <w:pStyle w:val="a9"/>
      </w:pPr>
      <w:r w:rsidRPr="005F416C">
        <w:t>Данный способ позволяет организовать пополняемую очередь из дескрипторов MDMAC. Алгоритм предполагает наличие относительно большой области дескрипторов в памяти системы, в которую по мере работы системы дописываются новые дескрипторы. Детали механизмов переиспользования памяти в области дескрипторов здесь не описаны – можно организовать различные схемы, в том числе с использованием режима двухмерной адресации. Достаточно простой вариант состоит из следующих шагов:</w:t>
      </w:r>
    </w:p>
    <w:p w:rsidR="00362E2B" w:rsidRPr="005F416C" w:rsidRDefault="00362E2B" w:rsidP="00883F80">
      <w:pPr>
        <w:pStyle w:val="a7"/>
        <w:numPr>
          <w:ilvl w:val="0"/>
          <w:numId w:val="72"/>
        </w:numPr>
        <w:ind w:left="924" w:hanging="357"/>
        <w:rPr>
          <w:lang w:val="ru-RU"/>
        </w:rPr>
      </w:pPr>
      <w:r w:rsidRPr="005F416C">
        <w:rPr>
          <w:lang w:val="ru-RU"/>
        </w:rPr>
        <w:t>произвести первый запуск, записав в начало области де</w:t>
      </w:r>
      <w:r w:rsidR="00B50616" w:rsidRPr="005F416C">
        <w:rPr>
          <w:lang w:val="ru-RU"/>
        </w:rPr>
        <w:t>скрипторов первые задачи;</w:t>
      </w:r>
    </w:p>
    <w:p w:rsidR="00362E2B" w:rsidRPr="005F416C" w:rsidRDefault="00362E2B" w:rsidP="00883F80">
      <w:pPr>
        <w:pStyle w:val="a7"/>
        <w:numPr>
          <w:ilvl w:val="0"/>
          <w:numId w:val="72"/>
        </w:numPr>
        <w:ind w:left="924" w:hanging="357"/>
        <w:rPr>
          <w:lang w:val="ru-RU"/>
        </w:rPr>
      </w:pPr>
      <w:r w:rsidRPr="005F416C">
        <w:rPr>
          <w:lang w:val="ru-RU"/>
        </w:rPr>
        <w:t>добавлять дескриптор</w:t>
      </w:r>
      <w:r w:rsidR="00B50616" w:rsidRPr="005F416C">
        <w:rPr>
          <w:lang w:val="ru-RU"/>
        </w:rPr>
        <w:t>ы по мере появления новых задач;</w:t>
      </w:r>
    </w:p>
    <w:p w:rsidR="00362E2B" w:rsidRPr="005F416C" w:rsidRDefault="00362E2B" w:rsidP="00883F80">
      <w:pPr>
        <w:pStyle w:val="a7"/>
        <w:numPr>
          <w:ilvl w:val="0"/>
          <w:numId w:val="72"/>
        </w:numPr>
        <w:ind w:left="924" w:hanging="357"/>
        <w:rPr>
          <w:lang w:val="ru-RU"/>
        </w:rPr>
      </w:pPr>
      <w:r w:rsidRPr="005F416C">
        <w:rPr>
          <w:lang w:val="ru-RU"/>
        </w:rPr>
        <w:t xml:space="preserve">при достижении конца выделенной области – ожидать завершения работы </w:t>
      </w:r>
      <w:r w:rsidRPr="005F416C">
        <w:t>MDMAC</w:t>
      </w:r>
      <w:r w:rsidR="00B50616" w:rsidRPr="005F416C">
        <w:rPr>
          <w:lang w:val="ru-RU"/>
        </w:rPr>
        <w:t>;</w:t>
      </w:r>
    </w:p>
    <w:p w:rsidR="00362E2B" w:rsidRPr="005F416C" w:rsidRDefault="00362E2B" w:rsidP="00883F80">
      <w:pPr>
        <w:pStyle w:val="a7"/>
        <w:numPr>
          <w:ilvl w:val="0"/>
          <w:numId w:val="72"/>
        </w:numPr>
        <w:ind w:left="924" w:hanging="357"/>
        <w:rPr>
          <w:lang w:val="ru-RU"/>
        </w:rPr>
      </w:pPr>
      <w:r w:rsidRPr="005F416C">
        <w:rPr>
          <w:lang w:val="ru-RU"/>
        </w:rPr>
        <w:t>оставшиеся задачи обработать как первые в новом запуске.</w:t>
      </w:r>
    </w:p>
    <w:p w:rsidR="00362E2B" w:rsidRPr="005F416C" w:rsidRDefault="00362E2B" w:rsidP="00362E2B">
      <w:pPr>
        <w:pStyle w:val="a9"/>
      </w:pPr>
      <w:r w:rsidRPr="005F416C">
        <w:t>Во время работы по указанному алгоритму MDMAC может успеть обработать последнюю задачу в очереди до того, как процессор добавит новый дескриптор. Для обработки такой ситуации предлагается использовать специальный стоповый дескриптор, а также алгоритм финализации канала дескрипторов, описанный ниже.</w:t>
      </w:r>
    </w:p>
    <w:p w:rsidR="00362E2B" w:rsidRPr="005F416C" w:rsidRDefault="00362E2B" w:rsidP="00362E2B">
      <w:pPr>
        <w:pStyle w:val="6"/>
      </w:pPr>
      <w:r w:rsidRPr="005F416C">
        <w:t>Стоповый дескриптор</w:t>
      </w:r>
    </w:p>
    <w:p w:rsidR="00362E2B" w:rsidRPr="005F416C" w:rsidRDefault="00362E2B" w:rsidP="00362E2B">
      <w:pPr>
        <w:pStyle w:val="a9"/>
      </w:pPr>
      <w:r w:rsidRPr="005F416C">
        <w:lastRenderedPageBreak/>
        <w:t>Стоповый дескриптор – это обычный дескриптор, в котором поле ControlWrite имеет значение 0, а остальные поля дескриптора содержат незначимую команду, например, передачу одного 64-разрядного слова из неиспользуемой ячейки памяти в неё же.</w:t>
      </w:r>
    </w:p>
    <w:p w:rsidR="00362E2B" w:rsidRPr="005F416C" w:rsidRDefault="00362E2B" w:rsidP="00362E2B">
      <w:pPr>
        <w:pStyle w:val="a9"/>
      </w:pPr>
      <w:r w:rsidRPr="005F416C">
        <w:t>Когда MDMAC считывает стоповый дескриптор, канал дескрипторов останавливается. В описываемом алгоритме стоповый дескриптор следует создавать в конце очереди дескрипторов после последнего значимого дескриптора.</w:t>
      </w:r>
    </w:p>
    <w:p w:rsidR="00362E2B" w:rsidRPr="005F416C" w:rsidRDefault="00362E2B" w:rsidP="00362E2B">
      <w:pPr>
        <w:pStyle w:val="6"/>
      </w:pPr>
      <w:r w:rsidRPr="005F416C">
        <w:t>Первый запуск</w:t>
      </w:r>
    </w:p>
    <w:p w:rsidR="00362E2B" w:rsidRPr="005F416C" w:rsidRDefault="00362E2B" w:rsidP="00362E2B">
      <w:pPr>
        <w:pStyle w:val="a9"/>
      </w:pPr>
      <w:r w:rsidRPr="005F416C">
        <w:t>1) Сформировать начало очереди – по базовому адресу области дескрипторов записать дескрипторы для задач MDMAC.</w:t>
      </w:r>
    </w:p>
    <w:p w:rsidR="00362E2B" w:rsidRPr="005F416C" w:rsidRDefault="00362E2B" w:rsidP="00362E2B">
      <w:pPr>
        <w:pStyle w:val="a9"/>
      </w:pPr>
      <w:r w:rsidRPr="005F416C">
        <w:t>2) Записать в конец очереди стоповый дескриптор.</w:t>
      </w:r>
    </w:p>
    <w:p w:rsidR="00362E2B" w:rsidRPr="005F416C" w:rsidRDefault="00362E2B" w:rsidP="00362E2B">
      <w:pPr>
        <w:pStyle w:val="a9"/>
      </w:pPr>
      <w:r w:rsidRPr="005F416C">
        <w:t>3) Запретить прерывание от канала данных (если на данный момент разрешено).</w:t>
      </w:r>
    </w:p>
    <w:p w:rsidR="00362E2B" w:rsidRPr="005F416C" w:rsidRDefault="00362E2B" w:rsidP="00362E2B">
      <w:pPr>
        <w:pStyle w:val="a9"/>
      </w:pPr>
      <w:r w:rsidRPr="005F416C">
        <w:t>4) Настроить подканалы канала дескрипторов – записать в регистры</w:t>
      </w:r>
      <w:r w:rsidR="00B50616" w:rsidRPr="005F416C">
        <w:t>:</w:t>
      </w:r>
    </w:p>
    <w:p w:rsidR="00362E2B" w:rsidRPr="005F416C" w:rsidRDefault="00362E2B" w:rsidP="00883F80">
      <w:pPr>
        <w:pStyle w:val="a7"/>
        <w:numPr>
          <w:ilvl w:val="0"/>
          <w:numId w:val="73"/>
        </w:numPr>
        <w:ind w:left="1491" w:hanging="357"/>
        <w:rPr>
          <w:lang w:val="ru-RU"/>
        </w:rPr>
      </w:pPr>
      <w:r w:rsidRPr="005F416C">
        <w:t>MDMAC</w:t>
      </w:r>
      <w:r w:rsidRPr="005F416C">
        <w:rPr>
          <w:lang w:val="ru-RU"/>
        </w:rPr>
        <w:t>_</w:t>
      </w:r>
      <w:r w:rsidRPr="005F416C">
        <w:t>Desc</w:t>
      </w:r>
      <w:r w:rsidRPr="005F416C">
        <w:rPr>
          <w:lang w:val="ru-RU"/>
        </w:rPr>
        <w:t>_</w:t>
      </w:r>
      <w:r w:rsidRPr="005F416C">
        <w:t>SrcMainCounter</w:t>
      </w:r>
      <w:r w:rsidRPr="005F416C">
        <w:rPr>
          <w:lang w:val="ru-RU"/>
        </w:rPr>
        <w:t xml:space="preserve"> и </w:t>
      </w:r>
      <w:r w:rsidRPr="005F416C">
        <w:t>MDMAC</w:t>
      </w:r>
      <w:r w:rsidRPr="005F416C">
        <w:rPr>
          <w:lang w:val="ru-RU"/>
        </w:rPr>
        <w:t>_</w:t>
      </w:r>
      <w:r w:rsidRPr="005F416C">
        <w:t>Desc</w:t>
      </w:r>
      <w:r w:rsidRPr="005F416C">
        <w:rPr>
          <w:lang w:val="ru-RU"/>
        </w:rPr>
        <w:t>_</w:t>
      </w:r>
      <w:r w:rsidRPr="005F416C">
        <w:t>DstMainCounter</w:t>
      </w:r>
      <w:r w:rsidRPr="005F416C">
        <w:rPr>
          <w:lang w:val="ru-RU"/>
        </w:rPr>
        <w:t xml:space="preserve"> – размер области деск</w:t>
      </w:r>
      <w:r w:rsidR="00B50616" w:rsidRPr="005F416C">
        <w:rPr>
          <w:lang w:val="ru-RU"/>
        </w:rPr>
        <w:t>рипторов в 64-разрядных словах;</w:t>
      </w:r>
    </w:p>
    <w:p w:rsidR="00362E2B" w:rsidRPr="005F416C" w:rsidRDefault="00362E2B" w:rsidP="00883F80">
      <w:pPr>
        <w:pStyle w:val="a7"/>
        <w:numPr>
          <w:ilvl w:val="0"/>
          <w:numId w:val="73"/>
        </w:numPr>
        <w:ind w:left="1491" w:hanging="357"/>
        <w:rPr>
          <w:lang w:val="ru-RU"/>
        </w:rPr>
      </w:pPr>
      <w:r w:rsidRPr="005F416C">
        <w:t>MDMAC</w:t>
      </w:r>
      <w:r w:rsidRPr="005F416C">
        <w:rPr>
          <w:lang w:val="ru-RU"/>
        </w:rPr>
        <w:t>_</w:t>
      </w:r>
      <w:r w:rsidRPr="005F416C">
        <w:t>Desc</w:t>
      </w:r>
      <w:r w:rsidRPr="005F416C">
        <w:rPr>
          <w:lang w:val="ru-RU"/>
        </w:rPr>
        <w:t>_</w:t>
      </w:r>
      <w:r w:rsidRPr="005F416C">
        <w:t>SrcAddress</w:t>
      </w:r>
      <w:r w:rsidRPr="005F416C">
        <w:rPr>
          <w:lang w:val="ru-RU"/>
        </w:rPr>
        <w:t xml:space="preserve"> и </w:t>
      </w:r>
      <w:r w:rsidRPr="005F416C">
        <w:t>MDMAC</w:t>
      </w:r>
      <w:r w:rsidRPr="005F416C">
        <w:rPr>
          <w:lang w:val="ru-RU"/>
        </w:rPr>
        <w:t>_</w:t>
      </w:r>
      <w:r w:rsidRPr="005F416C">
        <w:t>Desc</w:t>
      </w:r>
      <w:r w:rsidRPr="005F416C">
        <w:rPr>
          <w:lang w:val="ru-RU"/>
        </w:rPr>
        <w:t>_</w:t>
      </w:r>
      <w:r w:rsidRPr="005F416C">
        <w:t>DstAddress</w:t>
      </w:r>
      <w:r w:rsidRPr="005F416C">
        <w:rPr>
          <w:lang w:val="ru-RU"/>
        </w:rPr>
        <w:t xml:space="preserve"> – начал</w:t>
      </w:r>
      <w:r w:rsidR="00B50616" w:rsidRPr="005F416C">
        <w:rPr>
          <w:lang w:val="ru-RU"/>
        </w:rPr>
        <w:t>ьный адрес области дескрипторов;</w:t>
      </w:r>
    </w:p>
    <w:p w:rsidR="00362E2B" w:rsidRPr="005F416C" w:rsidRDefault="00362E2B" w:rsidP="00883F80">
      <w:pPr>
        <w:pStyle w:val="a7"/>
        <w:numPr>
          <w:ilvl w:val="0"/>
          <w:numId w:val="73"/>
        </w:numPr>
        <w:ind w:left="1491" w:hanging="357"/>
        <w:rPr>
          <w:lang w:val="ru-RU"/>
        </w:rPr>
      </w:pPr>
      <w:r w:rsidRPr="005F416C">
        <w:t>MDMAC</w:t>
      </w:r>
      <w:r w:rsidRPr="005F416C">
        <w:rPr>
          <w:lang w:val="ru-RU"/>
        </w:rPr>
        <w:t>_</w:t>
      </w:r>
      <w:r w:rsidRPr="005F416C">
        <w:t>Desc</w:t>
      </w:r>
      <w:r w:rsidRPr="005F416C">
        <w:rPr>
          <w:lang w:val="ru-RU"/>
        </w:rPr>
        <w:t>_</w:t>
      </w:r>
      <w:r w:rsidRPr="005F416C">
        <w:t>SrcAddressMode</w:t>
      </w:r>
      <w:r w:rsidRPr="005F416C">
        <w:rPr>
          <w:lang w:val="ru-RU"/>
        </w:rPr>
        <w:t xml:space="preserve"> и </w:t>
      </w:r>
      <w:r w:rsidRPr="005F416C">
        <w:t>MDMAC</w:t>
      </w:r>
      <w:r w:rsidRPr="005F416C">
        <w:rPr>
          <w:lang w:val="ru-RU"/>
        </w:rPr>
        <w:t>_</w:t>
      </w:r>
      <w:r w:rsidRPr="005F416C">
        <w:t>Desc</w:t>
      </w:r>
      <w:r w:rsidRPr="005F416C">
        <w:rPr>
          <w:lang w:val="ru-RU"/>
        </w:rPr>
        <w:t>_</w:t>
      </w:r>
      <w:r w:rsidRPr="005F416C">
        <w:t>SrcAddressMode</w:t>
      </w:r>
      <w:r w:rsidRPr="005F416C">
        <w:rPr>
          <w:lang w:val="ru-RU"/>
        </w:rPr>
        <w:t xml:space="preserve"> – значение 0 (в данном примере использу</w:t>
      </w:r>
      <w:r w:rsidR="00B50616" w:rsidRPr="005F416C">
        <w:rPr>
          <w:lang w:val="ru-RU"/>
        </w:rPr>
        <w:t>ем только одномерную адресацию);</w:t>
      </w:r>
    </w:p>
    <w:p w:rsidR="00362E2B" w:rsidRPr="005F416C" w:rsidRDefault="00362E2B" w:rsidP="00883F80">
      <w:pPr>
        <w:pStyle w:val="a7"/>
        <w:numPr>
          <w:ilvl w:val="0"/>
          <w:numId w:val="73"/>
        </w:numPr>
        <w:ind w:left="1491" w:hanging="357"/>
        <w:rPr>
          <w:lang w:val="ru-RU"/>
        </w:rPr>
      </w:pPr>
      <w:r w:rsidRPr="005F416C">
        <w:t>MDMAC</w:t>
      </w:r>
      <w:r w:rsidRPr="005F416C">
        <w:rPr>
          <w:lang w:val="ru-RU"/>
        </w:rPr>
        <w:t>_</w:t>
      </w:r>
      <w:r w:rsidRPr="005F416C">
        <w:t>Desc</w:t>
      </w:r>
      <w:r w:rsidRPr="005F416C">
        <w:rPr>
          <w:lang w:val="ru-RU"/>
        </w:rPr>
        <w:t>_</w:t>
      </w:r>
      <w:r w:rsidRPr="005F416C">
        <w:t>SrcInterruptMask</w:t>
      </w:r>
      <w:r w:rsidRPr="005F416C">
        <w:rPr>
          <w:lang w:val="ru-RU"/>
        </w:rPr>
        <w:t xml:space="preserve"> или </w:t>
      </w:r>
      <w:r w:rsidRPr="005F416C">
        <w:t>MDMAC</w:t>
      </w:r>
      <w:r w:rsidRPr="005F416C">
        <w:rPr>
          <w:lang w:val="ru-RU"/>
        </w:rPr>
        <w:t>_</w:t>
      </w:r>
      <w:r w:rsidRPr="005F416C">
        <w:t>Desc</w:t>
      </w:r>
      <w:r w:rsidRPr="005F416C">
        <w:rPr>
          <w:lang w:val="ru-RU"/>
        </w:rPr>
        <w:t>_</w:t>
      </w:r>
      <w:r w:rsidRPr="005F416C">
        <w:t>DstInterruptMask</w:t>
      </w:r>
      <w:r w:rsidRPr="005F416C">
        <w:rPr>
          <w:lang w:val="ru-RU"/>
        </w:rPr>
        <w:t xml:space="preserve"> – разрешить прерывание от канала дескрипторов.</w:t>
      </w:r>
    </w:p>
    <w:p w:rsidR="00362E2B" w:rsidRPr="005F416C" w:rsidRDefault="00362E2B" w:rsidP="00362E2B">
      <w:pPr>
        <w:pStyle w:val="a9"/>
      </w:pPr>
      <w:r w:rsidRPr="005F416C">
        <w:t>5) Запустить канал дескрипторов – записать в регистры MDMAC_Desc_SrcControl и MDMAC_Desc_DstControl значение 1.</w:t>
      </w:r>
    </w:p>
    <w:p w:rsidR="00362E2B" w:rsidRPr="005F416C" w:rsidRDefault="00362E2B" w:rsidP="00362E2B">
      <w:pPr>
        <w:pStyle w:val="6"/>
      </w:pPr>
      <w:bookmarkStart w:id="542" w:name="_Ref32238465"/>
      <w:r w:rsidRPr="005F416C">
        <w:t>Добавление дескрипторов в очередь</w:t>
      </w:r>
      <w:bookmarkEnd w:id="542"/>
    </w:p>
    <w:p w:rsidR="00362E2B" w:rsidRPr="005F416C" w:rsidRDefault="00362E2B" w:rsidP="00362E2B">
      <w:pPr>
        <w:pStyle w:val="a9"/>
      </w:pPr>
      <w:r w:rsidRPr="005F416C">
        <w:t>1) Запретить прерывание от канала дескрипторов.</w:t>
      </w:r>
    </w:p>
    <w:p w:rsidR="00362E2B" w:rsidRPr="005F416C" w:rsidRDefault="00362E2B" w:rsidP="00362E2B">
      <w:pPr>
        <w:pStyle w:val="a9"/>
      </w:pPr>
      <w:r w:rsidRPr="005F416C">
        <w:t>2) Если к этому моменту было обработано прерывание по окончанию работы канала дескрипторов, то, вместо продолжения данного алгоритма, выполнить алгоритм первого запуска.</w:t>
      </w:r>
    </w:p>
    <w:p w:rsidR="00362E2B" w:rsidRPr="005F416C" w:rsidRDefault="00362E2B" w:rsidP="00362E2B">
      <w:pPr>
        <w:pStyle w:val="a9"/>
      </w:pPr>
      <w:r w:rsidRPr="005F416C">
        <w:t>3) Фиксировать адрес поля ControlWrite текущего стопового дескриптора.</w:t>
      </w:r>
    </w:p>
    <w:p w:rsidR="00362E2B" w:rsidRPr="005F416C" w:rsidRDefault="00362E2B" w:rsidP="00362E2B">
      <w:pPr>
        <w:pStyle w:val="a9"/>
      </w:pPr>
      <w:r w:rsidRPr="005F416C">
        <w:t>4) Дописать новые дескрипторы после стопового.</w:t>
      </w:r>
    </w:p>
    <w:p w:rsidR="00362E2B" w:rsidRPr="005F416C" w:rsidRDefault="00362E2B" w:rsidP="00362E2B">
      <w:pPr>
        <w:pStyle w:val="a9"/>
      </w:pPr>
      <w:r w:rsidRPr="005F416C">
        <w:t>5) Записать новый стоповый дескриптор после новых дескрипторов.</w:t>
      </w:r>
    </w:p>
    <w:p w:rsidR="00362E2B" w:rsidRPr="005F416C" w:rsidRDefault="00362E2B" w:rsidP="00362E2B">
      <w:pPr>
        <w:pStyle w:val="a9"/>
      </w:pPr>
      <w:r w:rsidRPr="005F416C">
        <w:t>6) Записать в поле ControlWrite старого стопового дескриптора значение 1.</w:t>
      </w:r>
    </w:p>
    <w:p w:rsidR="00362E2B" w:rsidRPr="005F416C" w:rsidRDefault="00362E2B" w:rsidP="00362E2B">
      <w:pPr>
        <w:pStyle w:val="a9"/>
      </w:pPr>
      <w:r w:rsidRPr="005F416C">
        <w:t>7) Фиксировать адрес поля ControlWrite нового стопового дескриптора.</w:t>
      </w:r>
    </w:p>
    <w:p w:rsidR="00362E2B" w:rsidRPr="005F416C" w:rsidRDefault="00362E2B" w:rsidP="00362E2B">
      <w:pPr>
        <w:pStyle w:val="a9"/>
      </w:pPr>
      <w:r w:rsidRPr="005F416C">
        <w:t>8) Разрешить прерывание от канала дескрипторов (снять оба бита маски MIC и MIE одного из подканалов).</w:t>
      </w:r>
    </w:p>
    <w:p w:rsidR="00362E2B" w:rsidRPr="005F416C" w:rsidRDefault="00362E2B" w:rsidP="00362E2B">
      <w:pPr>
        <w:pStyle w:val="a9"/>
      </w:pPr>
      <w:r w:rsidRPr="005F416C">
        <w:t>9) Далее в момент, когда MDMAC читает старый стоповый дескриптор, возможны два варианта:</w:t>
      </w:r>
    </w:p>
    <w:p w:rsidR="00362E2B" w:rsidRPr="005F416C" w:rsidRDefault="00362E2B" w:rsidP="00883F80">
      <w:pPr>
        <w:pStyle w:val="a7"/>
        <w:numPr>
          <w:ilvl w:val="0"/>
          <w:numId w:val="74"/>
        </w:numPr>
        <w:ind w:left="1491" w:hanging="357"/>
        <w:rPr>
          <w:lang w:val="ru-RU"/>
        </w:rPr>
      </w:pPr>
      <w:r w:rsidRPr="005F416C">
        <w:t>MDMAC</w:t>
      </w:r>
      <w:r w:rsidRPr="005F416C">
        <w:rPr>
          <w:lang w:val="ru-RU"/>
        </w:rPr>
        <w:t xml:space="preserve"> успел прочитать значение слова </w:t>
      </w:r>
      <w:r w:rsidRPr="005F416C">
        <w:t>ControlWrite</w:t>
      </w:r>
      <w:r w:rsidRPr="005F416C">
        <w:rPr>
          <w:lang w:val="ru-RU"/>
        </w:rPr>
        <w:t>=0 – канал остановится и процессор перей</w:t>
      </w:r>
      <w:r w:rsidR="00B50616" w:rsidRPr="005F416C">
        <w:rPr>
          <w:lang w:val="ru-RU"/>
        </w:rPr>
        <w:t>дёт к обработке прерывания;</w:t>
      </w:r>
    </w:p>
    <w:p w:rsidR="00362E2B" w:rsidRPr="005F416C" w:rsidRDefault="00362E2B" w:rsidP="00883F80">
      <w:pPr>
        <w:pStyle w:val="a7"/>
        <w:numPr>
          <w:ilvl w:val="0"/>
          <w:numId w:val="74"/>
        </w:numPr>
        <w:ind w:left="1491" w:hanging="357"/>
        <w:rPr>
          <w:lang w:val="ru-RU"/>
        </w:rPr>
      </w:pPr>
      <w:r w:rsidRPr="005F416C">
        <w:t>MDMAC</w:t>
      </w:r>
      <w:r w:rsidRPr="005F416C">
        <w:rPr>
          <w:lang w:val="ru-RU"/>
        </w:rPr>
        <w:t xml:space="preserve"> прочитал новое значение поля </w:t>
      </w:r>
      <w:r w:rsidRPr="005F416C">
        <w:t>ControlWrite</w:t>
      </w:r>
      <w:r w:rsidRPr="005F416C">
        <w:rPr>
          <w:lang w:val="ru-RU"/>
        </w:rPr>
        <w:t xml:space="preserve">=1 – незначимая операция выполнится и </w:t>
      </w:r>
      <w:r w:rsidRPr="005F416C">
        <w:t>MDMAC</w:t>
      </w:r>
      <w:r w:rsidRPr="005F416C">
        <w:rPr>
          <w:lang w:val="ru-RU"/>
        </w:rPr>
        <w:t xml:space="preserve"> перейдёт к выполнению добавленных дескрипторов.</w:t>
      </w:r>
    </w:p>
    <w:p w:rsidR="00362E2B" w:rsidRPr="005F416C" w:rsidRDefault="00362E2B" w:rsidP="00362E2B">
      <w:pPr>
        <w:pStyle w:val="6"/>
        <w:rPr>
          <w:lang w:val="ru-RU"/>
        </w:rPr>
      </w:pPr>
      <w:r w:rsidRPr="005F416C">
        <w:rPr>
          <w:lang w:val="ru-RU"/>
        </w:rPr>
        <w:t>Обработка прерывания по окончанию работы канала дескрипторов</w:t>
      </w:r>
    </w:p>
    <w:p w:rsidR="00362E2B" w:rsidRPr="005F416C" w:rsidRDefault="00362E2B" w:rsidP="00362E2B">
      <w:pPr>
        <w:pStyle w:val="a9"/>
      </w:pPr>
      <w:r w:rsidRPr="005F416C">
        <w:t>Прерывание могло быть вызвано одной из двух причин, различить их можно, прочитав бит ES регистра MDMAC_Desc_SrcControl:</w:t>
      </w:r>
    </w:p>
    <w:p w:rsidR="00362E2B" w:rsidRPr="005F416C" w:rsidRDefault="00362E2B" w:rsidP="00883F80">
      <w:pPr>
        <w:pStyle w:val="a7"/>
        <w:numPr>
          <w:ilvl w:val="0"/>
          <w:numId w:val="75"/>
        </w:numPr>
        <w:ind w:left="1536" w:hanging="357"/>
        <w:rPr>
          <w:lang w:val="ru-RU"/>
        </w:rPr>
      </w:pPr>
      <w:r w:rsidRPr="005F416C">
        <w:t>ES</w:t>
      </w:r>
      <w:r w:rsidRPr="005F416C">
        <w:rPr>
          <w:lang w:val="ru-RU"/>
        </w:rPr>
        <w:t>=0 – достиж</w:t>
      </w:r>
      <w:r w:rsidR="00B50616" w:rsidRPr="005F416C">
        <w:rPr>
          <w:lang w:val="ru-RU"/>
        </w:rPr>
        <w:t>ение конца области дескрипторов;</w:t>
      </w:r>
    </w:p>
    <w:p w:rsidR="00362E2B" w:rsidRPr="005F416C" w:rsidRDefault="00362E2B" w:rsidP="00883F80">
      <w:pPr>
        <w:pStyle w:val="a7"/>
        <w:numPr>
          <w:ilvl w:val="0"/>
          <w:numId w:val="75"/>
        </w:numPr>
        <w:ind w:left="1536" w:hanging="357"/>
      </w:pPr>
      <w:r w:rsidRPr="005F416C">
        <w:t>ES=1 – достижение стопового дескриптора.</w:t>
      </w:r>
    </w:p>
    <w:p w:rsidR="00362E2B" w:rsidRPr="005F416C" w:rsidRDefault="00362E2B" w:rsidP="00362E2B">
      <w:pPr>
        <w:pStyle w:val="a9"/>
      </w:pPr>
      <w:r w:rsidRPr="005F416C">
        <w:t>В первом случае следует перевести канал дескрипторов в исходное состояние, произведя запись в регистры MDMAC_Desc_DstControl и MDMAC_Desc_SrcControl значения 0. Далее можно начать новую работу с MDMAC с алгоритма первого запуска.</w:t>
      </w:r>
    </w:p>
    <w:p w:rsidR="00C4118D" w:rsidRPr="005F416C" w:rsidRDefault="00C4118D" w:rsidP="00362E2B">
      <w:pPr>
        <w:pStyle w:val="a9"/>
      </w:pPr>
    </w:p>
    <w:p w:rsidR="00362E2B" w:rsidRPr="005F416C" w:rsidRDefault="00362E2B" w:rsidP="00362E2B">
      <w:pPr>
        <w:pStyle w:val="a9"/>
      </w:pPr>
      <w:r w:rsidRPr="005F416C">
        <w:lastRenderedPageBreak/>
        <w:t>Во втором случае возможны две ситуации в зависимости от значения регистра MDMAC_Desc_DstAddress:</w:t>
      </w:r>
    </w:p>
    <w:p w:rsidR="00362E2B" w:rsidRPr="005F416C" w:rsidRDefault="00362E2B" w:rsidP="00883F80">
      <w:pPr>
        <w:pStyle w:val="a7"/>
        <w:numPr>
          <w:ilvl w:val="0"/>
          <w:numId w:val="76"/>
        </w:numPr>
        <w:ind w:left="1536" w:hanging="357"/>
        <w:rPr>
          <w:lang w:val="ru-RU"/>
        </w:rPr>
      </w:pPr>
      <w:r w:rsidRPr="005F416C">
        <w:rPr>
          <w:lang w:val="ru-RU"/>
        </w:rPr>
        <w:t>равен значению, сохранённому в п. 7 алгоритма добавления дескриптора в очередь</w:t>
      </w:r>
      <w:r w:rsidR="008A03B3" w:rsidRPr="005F416C">
        <w:rPr>
          <w:lang w:val="ru-RU"/>
        </w:rPr>
        <w:t xml:space="preserve"> (см. </w:t>
      </w:r>
      <w:r w:rsidR="00B050B4">
        <w:fldChar w:fldCharType="begin"/>
      </w:r>
      <w:r w:rsidR="00B050B4" w:rsidRPr="003E4574">
        <w:rPr>
          <w:lang w:val="ru-RU"/>
        </w:rPr>
        <w:instrText xml:space="preserve"> </w:instrText>
      </w:r>
      <w:r w:rsidR="00B050B4">
        <w:instrText>REF</w:instrText>
      </w:r>
      <w:r w:rsidR="00B050B4" w:rsidRPr="003E4574">
        <w:rPr>
          <w:lang w:val="ru-RU"/>
        </w:rPr>
        <w:instrText xml:space="preserve"> _</w:instrText>
      </w:r>
      <w:r w:rsidR="00B050B4">
        <w:instrText>Ref</w:instrText>
      </w:r>
      <w:r w:rsidR="00B050B4" w:rsidRPr="003E4574">
        <w:rPr>
          <w:lang w:val="ru-RU"/>
        </w:rPr>
        <w:instrText>32238465 \</w:instrText>
      </w:r>
      <w:r w:rsidR="00B050B4">
        <w:instrText>n</w:instrText>
      </w:r>
      <w:r w:rsidR="00B050B4" w:rsidRPr="003E4574">
        <w:rPr>
          <w:lang w:val="ru-RU"/>
        </w:rPr>
        <w:instrText xml:space="preserve"> \</w:instrText>
      </w:r>
      <w:r w:rsidR="00B050B4">
        <w:instrText>h</w:instrText>
      </w:r>
      <w:r w:rsidR="00B050B4" w:rsidRPr="003E4574">
        <w:rPr>
          <w:lang w:val="ru-RU"/>
        </w:rPr>
        <w:instrText xml:space="preserve">  \* </w:instrText>
      </w:r>
      <w:r w:rsidR="00B050B4">
        <w:instrText>MERGEFORMAT</w:instrText>
      </w:r>
      <w:r w:rsidR="00B050B4" w:rsidRPr="003E4574">
        <w:rPr>
          <w:lang w:val="ru-RU"/>
        </w:rPr>
        <w:instrText xml:space="preserve"> </w:instrText>
      </w:r>
      <w:r w:rsidR="00B050B4">
        <w:fldChar w:fldCharType="separate"/>
      </w:r>
      <w:r w:rsidR="008A03B3" w:rsidRPr="005F416C">
        <w:rPr>
          <w:lang w:val="ru-RU"/>
        </w:rPr>
        <w:t>1.6.2.6.2.7</w:t>
      </w:r>
      <w:r w:rsidR="00B050B4">
        <w:fldChar w:fldCharType="end"/>
      </w:r>
      <w:r w:rsidR="008A03B3" w:rsidRPr="005F416C">
        <w:rPr>
          <w:lang w:val="ru-RU"/>
        </w:rPr>
        <w:t>)</w:t>
      </w:r>
      <w:r w:rsidRPr="005F416C">
        <w:rPr>
          <w:lang w:val="ru-RU"/>
        </w:rPr>
        <w:t xml:space="preserve"> – </w:t>
      </w:r>
      <w:r w:rsidRPr="005F416C">
        <w:t>MDMAC</w:t>
      </w:r>
      <w:r w:rsidRPr="005F416C">
        <w:rPr>
          <w:lang w:val="ru-RU"/>
        </w:rPr>
        <w:t xml:space="preserve"> отрабо</w:t>
      </w:r>
      <w:r w:rsidR="00B50616" w:rsidRPr="005F416C">
        <w:rPr>
          <w:lang w:val="ru-RU"/>
        </w:rPr>
        <w:t>тал все добавленные дескрипторы</w:t>
      </w:r>
      <w:r w:rsidR="00B50616" w:rsidRPr="005F416C">
        <w:rPr>
          <w:lang w:val="en-US"/>
        </w:rPr>
        <w:t>;</w:t>
      </w:r>
    </w:p>
    <w:p w:rsidR="00362E2B" w:rsidRPr="005F416C" w:rsidRDefault="00362E2B" w:rsidP="00883F80">
      <w:pPr>
        <w:pStyle w:val="a7"/>
        <w:numPr>
          <w:ilvl w:val="0"/>
          <w:numId w:val="76"/>
        </w:numPr>
        <w:ind w:left="1536" w:hanging="357"/>
        <w:rPr>
          <w:lang w:val="ru-RU"/>
        </w:rPr>
      </w:pPr>
      <w:r w:rsidRPr="005F416C">
        <w:rPr>
          <w:lang w:val="ru-RU"/>
        </w:rPr>
        <w:t>равен значению, сохранённому в п. 3</w:t>
      </w:r>
      <w:r w:rsidR="008A03B3" w:rsidRPr="005F416C">
        <w:rPr>
          <w:lang w:val="ru-RU"/>
        </w:rPr>
        <w:t xml:space="preserve"> (см. </w:t>
      </w:r>
      <w:r w:rsidR="00B050B4">
        <w:fldChar w:fldCharType="begin"/>
      </w:r>
      <w:r w:rsidR="00B050B4" w:rsidRPr="003E4574">
        <w:rPr>
          <w:lang w:val="ru-RU"/>
        </w:rPr>
        <w:instrText xml:space="preserve"> </w:instrText>
      </w:r>
      <w:r w:rsidR="00B050B4">
        <w:instrText>REF</w:instrText>
      </w:r>
      <w:r w:rsidR="00B050B4" w:rsidRPr="003E4574">
        <w:rPr>
          <w:lang w:val="ru-RU"/>
        </w:rPr>
        <w:instrText xml:space="preserve"> _</w:instrText>
      </w:r>
      <w:r w:rsidR="00B050B4">
        <w:instrText>Ref</w:instrText>
      </w:r>
      <w:r w:rsidR="00B050B4" w:rsidRPr="003E4574">
        <w:rPr>
          <w:lang w:val="ru-RU"/>
        </w:rPr>
        <w:instrText>32238465 \</w:instrText>
      </w:r>
      <w:r w:rsidR="00B050B4">
        <w:instrText>n</w:instrText>
      </w:r>
      <w:r w:rsidR="00B050B4" w:rsidRPr="003E4574">
        <w:rPr>
          <w:lang w:val="ru-RU"/>
        </w:rPr>
        <w:instrText xml:space="preserve"> \</w:instrText>
      </w:r>
      <w:r w:rsidR="00B050B4">
        <w:instrText>h</w:instrText>
      </w:r>
      <w:r w:rsidR="00B050B4" w:rsidRPr="003E4574">
        <w:rPr>
          <w:lang w:val="ru-RU"/>
        </w:rPr>
        <w:instrText xml:space="preserve">  \* </w:instrText>
      </w:r>
      <w:r w:rsidR="00B050B4">
        <w:instrText>MERGEFORMAT</w:instrText>
      </w:r>
      <w:r w:rsidR="00B050B4" w:rsidRPr="003E4574">
        <w:rPr>
          <w:lang w:val="ru-RU"/>
        </w:rPr>
        <w:instrText xml:space="preserve"> </w:instrText>
      </w:r>
      <w:r w:rsidR="00B050B4">
        <w:fldChar w:fldCharType="separate"/>
      </w:r>
      <w:r w:rsidR="008A03B3" w:rsidRPr="005F416C">
        <w:rPr>
          <w:lang w:val="ru-RU"/>
        </w:rPr>
        <w:t>1.6.2.6.2.7</w:t>
      </w:r>
      <w:r w:rsidR="00B050B4">
        <w:fldChar w:fldCharType="end"/>
      </w:r>
      <w:r w:rsidR="008A03B3" w:rsidRPr="005F416C">
        <w:rPr>
          <w:lang w:val="ru-RU"/>
        </w:rPr>
        <w:t>)</w:t>
      </w:r>
      <w:r w:rsidRPr="005F416C">
        <w:rPr>
          <w:lang w:val="ru-RU"/>
        </w:rPr>
        <w:t xml:space="preserve"> – </w:t>
      </w:r>
      <w:r w:rsidRPr="005F416C">
        <w:t>MDMAC</w:t>
      </w:r>
      <w:r w:rsidRPr="005F416C">
        <w:rPr>
          <w:lang w:val="ru-RU"/>
        </w:rPr>
        <w:t xml:space="preserve"> не отработал последние добавленные дескрипторы.</w:t>
      </w:r>
    </w:p>
    <w:p w:rsidR="00362E2B" w:rsidRPr="005F416C" w:rsidRDefault="00362E2B" w:rsidP="00362E2B">
      <w:pPr>
        <w:pStyle w:val="a9"/>
      </w:pPr>
      <w:r w:rsidRPr="005F416C">
        <w:t xml:space="preserve">В случае остановки по достижению стопового дескриптора всегда следует выполнить алгоритм финализации канала дескрипторов. Затем, если MDMAC не отработал последние добавленные дескрипторы, то далее можно выполнить алгоритм первого запуска со смещённым базовым адресом (сохранённый в п.3 + 8 байт) и </w:t>
      </w:r>
      <w:r w:rsidR="0088554A" w:rsidRPr="005F416C">
        <w:t>уменьшенным</w:t>
      </w:r>
      <w:r w:rsidRPr="005F416C">
        <w:t xml:space="preserve"> размером области дескрипторов.</w:t>
      </w:r>
    </w:p>
    <w:p w:rsidR="00362E2B" w:rsidRPr="005F416C" w:rsidRDefault="00362E2B" w:rsidP="00362E2B">
      <w:pPr>
        <w:pStyle w:val="6"/>
      </w:pPr>
      <w:r w:rsidRPr="005F416C">
        <w:t>Алгоритм финализации канала дескрипторов</w:t>
      </w:r>
    </w:p>
    <w:p w:rsidR="00362E2B" w:rsidRPr="005F416C" w:rsidRDefault="00362E2B" w:rsidP="00362E2B">
      <w:pPr>
        <w:pStyle w:val="a9"/>
      </w:pPr>
      <w:r w:rsidRPr="005F416C">
        <w:t>Финализацию следует проводить всегда, когда канал дескрипторов завершился с установленным битом ES в регистре MDMAC_Desc_SrcControl.</w:t>
      </w:r>
    </w:p>
    <w:p w:rsidR="00362E2B" w:rsidRPr="005F416C" w:rsidRDefault="00362E2B" w:rsidP="00362E2B">
      <w:pPr>
        <w:pStyle w:val="a9"/>
      </w:pPr>
      <w:r w:rsidRPr="005F416C">
        <w:t>1) Записать в регистр MDMAC_Desc_SrcControl значение 0x0C – очистка буфера прочитанных дескрипторов.</w:t>
      </w:r>
    </w:p>
    <w:p w:rsidR="00362E2B" w:rsidRPr="005F416C" w:rsidRDefault="00362E2B" w:rsidP="00362E2B">
      <w:pPr>
        <w:pStyle w:val="a9"/>
      </w:pPr>
      <w:r w:rsidRPr="005F416C">
        <w:t>2) Дождаться в регистре MDMAC_Desc_SrcState в поле ARC значения 0.</w:t>
      </w:r>
    </w:p>
    <w:p w:rsidR="00362E2B" w:rsidRPr="005F416C" w:rsidRDefault="00362E2B" w:rsidP="00362E2B">
      <w:pPr>
        <w:pStyle w:val="a9"/>
      </w:pPr>
      <w:r w:rsidRPr="005F416C">
        <w:t>3) Дождаться установки бита CPL в регистре MDMAC_Desc_DstControl.</w:t>
      </w:r>
    </w:p>
    <w:p w:rsidR="00362E2B" w:rsidRPr="005F416C" w:rsidRDefault="00362E2B" w:rsidP="00362E2B">
      <w:pPr>
        <w:pStyle w:val="a9"/>
      </w:pPr>
      <w:r w:rsidRPr="005F416C">
        <w:t>4) Записать в регистры MDMAC_Desc_SrcControl и MDMAC_Desc_DstControl значение 0.</w:t>
      </w:r>
    </w:p>
    <w:p w:rsidR="00362E2B" w:rsidRPr="005F416C" w:rsidRDefault="00362E2B" w:rsidP="00362E2B">
      <w:pPr>
        <w:pStyle w:val="6"/>
        <w:rPr>
          <w:lang w:val="ru-RU"/>
        </w:rPr>
      </w:pPr>
      <w:r w:rsidRPr="005F416C">
        <w:rPr>
          <w:lang w:val="ru-RU"/>
        </w:rPr>
        <w:t>Использование канала дескрипторов как второго канала данных</w:t>
      </w:r>
    </w:p>
    <w:p w:rsidR="00362E2B" w:rsidRPr="005F416C" w:rsidRDefault="00362E2B" w:rsidP="00362E2B">
      <w:pPr>
        <w:pStyle w:val="a9"/>
      </w:pPr>
      <w:r w:rsidRPr="005F416C">
        <w:t>Канал дескрипторов в MDMAC можно использовать как независимый канал данных. В этом режиме данные, читаемые подканалом чтения дескрипторов, без изменений и задержек передаются в подканал записи дескрипторов. Режим второго канала данных можно включить, сбросив бит Desc регистра MDMAC_Desc_SrcState. Переключать бит Desc допускается только при неработающем канале дескрипторов.</w:t>
      </w:r>
    </w:p>
    <w:p w:rsidR="00362E2B" w:rsidRPr="005F416C" w:rsidRDefault="00362E2B" w:rsidP="00362E2B">
      <w:pPr>
        <w:pStyle w:val="a9"/>
      </w:pPr>
      <w:r w:rsidRPr="005F416C">
        <w:t>Второй канал данных не даёт выигрыша в производительности – одновременно работающие два канала будут делить общую пропускную способность.</w:t>
      </w:r>
    </w:p>
    <w:p w:rsidR="00362E2B" w:rsidRPr="005F416C" w:rsidRDefault="00362E2B" w:rsidP="00362E2B">
      <w:pPr>
        <w:pStyle w:val="6"/>
      </w:pPr>
      <w:r w:rsidRPr="005F416C">
        <w:t xml:space="preserve">Прерывания от контроллера MDMAC </w:t>
      </w:r>
    </w:p>
    <w:p w:rsidR="00362E2B" w:rsidRPr="005F416C" w:rsidRDefault="00362E2B" w:rsidP="00362E2B">
      <w:pPr>
        <w:pStyle w:val="a9"/>
      </w:pPr>
      <w:r w:rsidRPr="005F416C">
        <w:t>От контроллера MDMAC формируется один обобщённый запроса на прерывание в следующих случаях:</w:t>
      </w:r>
    </w:p>
    <w:p w:rsidR="00362E2B" w:rsidRPr="005F416C" w:rsidRDefault="00362E2B" w:rsidP="00883F80">
      <w:pPr>
        <w:pStyle w:val="a7"/>
        <w:numPr>
          <w:ilvl w:val="0"/>
          <w:numId w:val="77"/>
        </w:numPr>
        <w:ind w:left="969" w:hanging="357"/>
        <w:rPr>
          <w:lang w:val="ru-RU"/>
        </w:rPr>
      </w:pPr>
      <w:r w:rsidRPr="005F416C">
        <w:rPr>
          <w:lang w:val="ru-RU"/>
        </w:rPr>
        <w:t xml:space="preserve">По нормальному завершению работы канала данных, когда выполняется условие – установлен бит </w:t>
      </w:r>
      <w:r w:rsidRPr="005F416C">
        <w:t>Cpl</w:t>
      </w:r>
      <w:r w:rsidRPr="005F416C">
        <w:rPr>
          <w:lang w:val="ru-RU"/>
        </w:rPr>
        <w:t xml:space="preserve"> регистра </w:t>
      </w:r>
      <w:r w:rsidRPr="005F416C">
        <w:rPr>
          <w:lang w:val="en-US"/>
        </w:rPr>
        <w:t>MDMAC</w:t>
      </w:r>
      <w:r w:rsidRPr="005F416C">
        <w:rPr>
          <w:lang w:val="ru-RU"/>
        </w:rPr>
        <w:t>_</w:t>
      </w:r>
      <w:r w:rsidRPr="005F416C">
        <w:t>Control</w:t>
      </w:r>
      <w:r w:rsidRPr="005F416C">
        <w:rPr>
          <w:lang w:val="ru-RU"/>
        </w:rPr>
        <w:t xml:space="preserve"> и сброшен бит маски </w:t>
      </w:r>
      <w:r w:rsidRPr="005F416C">
        <w:t>MIC</w:t>
      </w:r>
      <w:r w:rsidRPr="005F416C">
        <w:rPr>
          <w:lang w:val="ru-RU"/>
        </w:rPr>
        <w:t xml:space="preserve"> в регистре </w:t>
      </w:r>
      <w:r w:rsidRPr="005F416C">
        <w:rPr>
          <w:lang w:val="en-US"/>
        </w:rPr>
        <w:t>MDMAC</w:t>
      </w:r>
      <w:r w:rsidRPr="005F416C">
        <w:rPr>
          <w:lang w:val="ru-RU"/>
        </w:rPr>
        <w:t>_</w:t>
      </w:r>
      <w:r w:rsidRPr="005F416C">
        <w:t>InterruptMask</w:t>
      </w:r>
      <w:r w:rsidRPr="005F416C">
        <w:rPr>
          <w:lang w:val="ru-RU"/>
        </w:rPr>
        <w:t xml:space="preserve">  (в </w:t>
      </w:r>
      <w:r w:rsidR="00B50616" w:rsidRPr="005F416C">
        <w:rPr>
          <w:lang w:val="ru-RU"/>
        </w:rPr>
        <w:t>т.ч. в конце процесса передачи);</w:t>
      </w:r>
    </w:p>
    <w:p w:rsidR="00362E2B" w:rsidRPr="005F416C" w:rsidRDefault="00362E2B" w:rsidP="00883F80">
      <w:pPr>
        <w:pStyle w:val="a7"/>
        <w:numPr>
          <w:ilvl w:val="0"/>
          <w:numId w:val="77"/>
        </w:numPr>
        <w:ind w:left="969" w:hanging="357"/>
        <w:rPr>
          <w:lang w:val="ru-RU"/>
        </w:rPr>
      </w:pPr>
      <w:r w:rsidRPr="005F416C">
        <w:rPr>
          <w:lang w:val="ru-RU"/>
        </w:rPr>
        <w:t xml:space="preserve">По ошибке доступа канала данных в память, когда установлен бит </w:t>
      </w:r>
      <w:r w:rsidRPr="005F416C">
        <w:t>ES</w:t>
      </w:r>
      <w:r w:rsidRPr="005F416C">
        <w:rPr>
          <w:lang w:val="ru-RU"/>
        </w:rPr>
        <w:t xml:space="preserve"> регистра </w:t>
      </w:r>
      <w:r w:rsidRPr="005F416C">
        <w:rPr>
          <w:lang w:val="en-US"/>
        </w:rPr>
        <w:t>MDMAC</w:t>
      </w:r>
      <w:r w:rsidRPr="005F416C">
        <w:rPr>
          <w:lang w:val="ru-RU"/>
        </w:rPr>
        <w:t>_</w:t>
      </w:r>
      <w:r w:rsidRPr="005F416C">
        <w:t>Control</w:t>
      </w:r>
      <w:r w:rsidRPr="005F416C">
        <w:rPr>
          <w:lang w:val="ru-RU"/>
        </w:rPr>
        <w:t xml:space="preserve"> и сброшен бит маски </w:t>
      </w:r>
      <w:r w:rsidRPr="005F416C">
        <w:t>MIE</w:t>
      </w:r>
      <w:r w:rsidRPr="005F416C">
        <w:rPr>
          <w:lang w:val="ru-RU"/>
        </w:rPr>
        <w:t xml:space="preserve"> в регистре MDMAC_</w:t>
      </w:r>
      <w:r w:rsidRPr="005F416C">
        <w:t>InterruptMask</w:t>
      </w:r>
      <w:r w:rsidR="00B50616" w:rsidRPr="005F416C">
        <w:rPr>
          <w:lang w:val="ru-RU"/>
        </w:rPr>
        <w:t>;</w:t>
      </w:r>
    </w:p>
    <w:p w:rsidR="00362E2B" w:rsidRPr="005F416C" w:rsidRDefault="00362E2B" w:rsidP="00883F80">
      <w:pPr>
        <w:pStyle w:val="a7"/>
        <w:numPr>
          <w:ilvl w:val="0"/>
          <w:numId w:val="77"/>
        </w:numPr>
        <w:ind w:left="969" w:hanging="357"/>
        <w:rPr>
          <w:lang w:val="ru-RU"/>
        </w:rPr>
      </w:pPr>
      <w:r w:rsidRPr="005F416C">
        <w:rPr>
          <w:lang w:val="ru-RU"/>
        </w:rPr>
        <w:t>По достижению подканалом чтения дескрипторов конца области дескрипторов – установлен бит Cpl регистра MDMAC_Desc_SrcControl и сброшен бит маски MIC регистра MDMA</w:t>
      </w:r>
      <w:r w:rsidRPr="005F416C">
        <w:rPr>
          <w:lang w:val="en-US"/>
        </w:rPr>
        <w:t>C</w:t>
      </w:r>
      <w:r w:rsidR="00B50616" w:rsidRPr="005F416C">
        <w:rPr>
          <w:lang w:val="ru-RU"/>
        </w:rPr>
        <w:t>_Desc_InterruptMask;</w:t>
      </w:r>
    </w:p>
    <w:p w:rsidR="00B50616" w:rsidRPr="005F416C" w:rsidRDefault="00362E2B" w:rsidP="00695AF7">
      <w:pPr>
        <w:pStyle w:val="a7"/>
        <w:numPr>
          <w:ilvl w:val="0"/>
          <w:numId w:val="77"/>
        </w:numPr>
        <w:ind w:left="969" w:hanging="357"/>
        <w:rPr>
          <w:lang w:val="ru-RU"/>
        </w:rPr>
      </w:pPr>
      <w:r w:rsidRPr="005F416C">
        <w:rPr>
          <w:lang w:val="ru-RU"/>
        </w:rPr>
        <w:t>По достижению подканалом записи дескрипторов конца области дескрипторов – установлен бит Cpl регистра MDMAC_Desc_DstControl и сброшен бит маски MIC регистра MDMAC_</w:t>
      </w:r>
      <w:r w:rsidRPr="005F416C">
        <w:rPr>
          <w:lang w:val="en-US"/>
        </w:rPr>
        <w:t>Desc</w:t>
      </w:r>
      <w:r w:rsidRPr="005F416C">
        <w:rPr>
          <w:lang w:val="ru-RU"/>
        </w:rPr>
        <w:t>_</w:t>
      </w:r>
      <w:r w:rsidRPr="005F416C">
        <w:rPr>
          <w:lang w:val="en-US"/>
        </w:rPr>
        <w:t>InterruptMask</w:t>
      </w:r>
      <w:r w:rsidR="00B50616" w:rsidRPr="005F416C">
        <w:rPr>
          <w:lang w:val="ru-RU"/>
        </w:rPr>
        <w:t>;</w:t>
      </w:r>
    </w:p>
    <w:p w:rsidR="00362E2B" w:rsidRPr="005F416C" w:rsidRDefault="00362E2B" w:rsidP="00883F80">
      <w:pPr>
        <w:pStyle w:val="a7"/>
        <w:numPr>
          <w:ilvl w:val="0"/>
          <w:numId w:val="77"/>
        </w:numPr>
        <w:ind w:left="969" w:hanging="357"/>
        <w:rPr>
          <w:lang w:val="ru-RU"/>
        </w:rPr>
      </w:pPr>
      <w:r w:rsidRPr="005F416C">
        <w:rPr>
          <w:lang w:val="ru-RU"/>
        </w:rPr>
        <w:t>По достижению подканалом чтения дескрипторов стопового дескриптора – установлен бит ES</w:t>
      </w:r>
      <w:r w:rsidR="00B50616" w:rsidRPr="005F416C">
        <w:rPr>
          <w:lang w:val="ru-RU"/>
        </w:rPr>
        <w:t xml:space="preserve"> регистра MDMAC_Desc_SrcControl;</w:t>
      </w:r>
    </w:p>
    <w:p w:rsidR="00362E2B" w:rsidRPr="005F416C" w:rsidRDefault="00362E2B" w:rsidP="00883F80">
      <w:pPr>
        <w:pStyle w:val="a7"/>
        <w:numPr>
          <w:ilvl w:val="0"/>
          <w:numId w:val="77"/>
        </w:numPr>
        <w:ind w:left="969" w:hanging="357"/>
        <w:rPr>
          <w:b/>
          <w:lang w:val="ru-RU"/>
        </w:rPr>
      </w:pPr>
      <w:r w:rsidRPr="005F416C">
        <w:rPr>
          <w:lang w:val="ru-RU"/>
        </w:rPr>
        <w:t xml:space="preserve">По </w:t>
      </w:r>
      <w:r w:rsidR="0088554A" w:rsidRPr="005F416C">
        <w:rPr>
          <w:lang w:val="ru-RU"/>
        </w:rPr>
        <w:t>достижению</w:t>
      </w:r>
      <w:r w:rsidRPr="005F416C">
        <w:rPr>
          <w:lang w:val="ru-RU"/>
        </w:rPr>
        <w:t xml:space="preserve"> подканалом записи дескрипторов стопового дескриптора – установлен бит ES регистра MDMAC_Desc_DstControl.</w:t>
      </w:r>
    </w:p>
    <w:p w:rsidR="00362E2B" w:rsidRPr="005F416C" w:rsidRDefault="00362E2B" w:rsidP="005B076E">
      <w:pPr>
        <w:pStyle w:val="a9"/>
      </w:pPr>
      <w:r w:rsidRPr="005F416C">
        <w:br w:type="page"/>
      </w:r>
    </w:p>
    <w:p w:rsidR="00DE6B21" w:rsidRPr="005F416C" w:rsidRDefault="00DE6B21" w:rsidP="00DE6B21">
      <w:pPr>
        <w:pStyle w:val="4"/>
        <w:rPr>
          <w:lang w:val="ru-RU"/>
        </w:rPr>
      </w:pPr>
      <w:bookmarkStart w:id="543" w:name="_Toc32248235"/>
      <w:r w:rsidRPr="005F416C">
        <w:rPr>
          <w:lang w:val="ru-RU"/>
        </w:rPr>
        <w:lastRenderedPageBreak/>
        <w:t>Блок сдвоенных интервальных таймеров (</w:t>
      </w:r>
      <w:r w:rsidRPr="005F416C">
        <w:t>DIT</w:t>
      </w:r>
      <w:r w:rsidRPr="005F416C">
        <w:rPr>
          <w:lang w:val="ru-RU"/>
        </w:rPr>
        <w:t>)</w:t>
      </w:r>
      <w:bookmarkEnd w:id="529"/>
      <w:bookmarkEnd w:id="530"/>
      <w:bookmarkEnd w:id="543"/>
    </w:p>
    <w:p w:rsidR="00B96628" w:rsidRPr="005F416C" w:rsidRDefault="00B96628" w:rsidP="00B96628">
      <w:pPr>
        <w:pStyle w:val="a9"/>
      </w:pPr>
      <w:r w:rsidRPr="005F416C">
        <w:t>Блок сдвоенных таймеров в СБИС 1888ВС058 имеет следующие характеристики:</w:t>
      </w:r>
    </w:p>
    <w:p w:rsidR="00B96628" w:rsidRPr="005F416C" w:rsidRDefault="00B96628" w:rsidP="00883F80">
      <w:pPr>
        <w:pStyle w:val="a7"/>
        <w:numPr>
          <w:ilvl w:val="0"/>
          <w:numId w:val="78"/>
        </w:numPr>
        <w:ind w:left="969" w:hanging="357"/>
      </w:pPr>
      <w:r w:rsidRPr="005F416C">
        <w:t>два 32/16</w:t>
      </w:r>
      <w:r w:rsidRPr="005F416C">
        <w:rPr>
          <w:lang w:val="ru-RU"/>
        </w:rPr>
        <w:t>-</w:t>
      </w:r>
      <w:r w:rsidRPr="005F416C">
        <w:t>разрядных таймера</w:t>
      </w:r>
      <w:r w:rsidRPr="005F416C">
        <w:rPr>
          <w:lang w:val="ru-RU"/>
        </w:rPr>
        <w:t>;</w:t>
      </w:r>
    </w:p>
    <w:p w:rsidR="00B96628" w:rsidRPr="005F416C" w:rsidRDefault="00B96628" w:rsidP="00883F80">
      <w:pPr>
        <w:pStyle w:val="a7"/>
        <w:numPr>
          <w:ilvl w:val="0"/>
          <w:numId w:val="78"/>
        </w:numPr>
        <w:ind w:left="969" w:hanging="357"/>
        <w:rPr>
          <w:lang w:val="ru-RU"/>
        </w:rPr>
      </w:pPr>
      <w:r w:rsidRPr="005F416C">
        <w:rPr>
          <w:lang w:val="ru-RU"/>
        </w:rPr>
        <w:t>для каждого таймера можно настроить режим его работы (свободный счет, периодичный, одиночный);</w:t>
      </w:r>
    </w:p>
    <w:p w:rsidR="00B96628" w:rsidRPr="005F416C" w:rsidRDefault="00B96628" w:rsidP="00883F80">
      <w:pPr>
        <w:pStyle w:val="a7"/>
        <w:numPr>
          <w:ilvl w:val="0"/>
          <w:numId w:val="78"/>
        </w:numPr>
        <w:ind w:left="969" w:hanging="357"/>
        <w:rPr>
          <w:lang w:val="ru-RU"/>
        </w:rPr>
      </w:pPr>
      <w:r w:rsidRPr="005F416C">
        <w:rPr>
          <w:lang w:val="ru-RU"/>
        </w:rPr>
        <w:t xml:space="preserve">счетчики таймеров работают на системной частоте </w:t>
      </w:r>
      <w:r w:rsidRPr="005F416C">
        <w:rPr>
          <w:lang w:val="en-US"/>
        </w:rPr>
        <w:t>PCLK</w:t>
      </w:r>
      <w:r w:rsidRPr="005F416C">
        <w:rPr>
          <w:lang w:val="ru-RU"/>
        </w:rPr>
        <w:t>;</w:t>
      </w:r>
    </w:p>
    <w:p w:rsidR="00B96628" w:rsidRPr="005F416C" w:rsidRDefault="00B96628" w:rsidP="00883F80">
      <w:pPr>
        <w:pStyle w:val="a7"/>
        <w:numPr>
          <w:ilvl w:val="0"/>
          <w:numId w:val="78"/>
        </w:numPr>
        <w:ind w:left="969" w:hanging="357"/>
        <w:rPr>
          <w:lang w:val="ru-RU"/>
        </w:rPr>
      </w:pPr>
      <w:r w:rsidRPr="005F416C">
        <w:rPr>
          <w:lang w:val="ru-RU"/>
        </w:rPr>
        <w:t>каждый таймер имеет собственный выход прерывания;</w:t>
      </w:r>
    </w:p>
    <w:p w:rsidR="00B96628" w:rsidRPr="005F416C" w:rsidRDefault="00B96628" w:rsidP="00883F80">
      <w:pPr>
        <w:pStyle w:val="a7"/>
        <w:numPr>
          <w:ilvl w:val="0"/>
          <w:numId w:val="78"/>
        </w:numPr>
        <w:ind w:left="969" w:hanging="357"/>
        <w:rPr>
          <w:lang w:val="ru-RU"/>
        </w:rPr>
      </w:pPr>
      <w:r w:rsidRPr="005F416C">
        <w:rPr>
          <w:lang w:val="ru-RU"/>
        </w:rPr>
        <w:t xml:space="preserve">подключение к системной шине СБИС через интерфейс </w:t>
      </w:r>
      <w:r w:rsidRPr="005F416C">
        <w:t>AMBA</w:t>
      </w:r>
      <w:r w:rsidRPr="005F416C">
        <w:rPr>
          <w:lang w:val="ru-RU"/>
        </w:rPr>
        <w:t xml:space="preserve"> </w:t>
      </w:r>
      <w:r w:rsidRPr="005F416C">
        <w:t>APB</w:t>
      </w:r>
      <w:r w:rsidRPr="005F416C">
        <w:rPr>
          <w:lang w:val="ru-RU"/>
        </w:rPr>
        <w:t>, используются полный, 32-разрядный интерфейс шины данных.</w:t>
      </w:r>
    </w:p>
    <w:p w:rsidR="00B96628" w:rsidRPr="005F416C" w:rsidRDefault="00B96628" w:rsidP="00B96628">
      <w:pPr>
        <w:pStyle w:val="a9"/>
      </w:pPr>
    </w:p>
    <w:p w:rsidR="00B96628" w:rsidRPr="005F416C" w:rsidRDefault="00B96628" w:rsidP="00B96628">
      <w:pPr>
        <w:pStyle w:val="5"/>
      </w:pPr>
      <w:r w:rsidRPr="005F416C">
        <w:t>Устройство блока сдвоенных таймеров</w:t>
      </w:r>
    </w:p>
    <w:p w:rsidR="00B96628" w:rsidRPr="005F416C" w:rsidRDefault="00B96628" w:rsidP="00B96628">
      <w:pPr>
        <w:pStyle w:val="a9"/>
      </w:pPr>
      <w:r w:rsidRPr="005F416C">
        <w:t>Блок не имеет сигналов, соединенных с внешними выводами микросхемы.</w:t>
      </w:r>
    </w:p>
    <w:p w:rsidR="00B96628" w:rsidRPr="005F416C" w:rsidRDefault="00B96628" w:rsidP="00B96628">
      <w:pPr>
        <w:pStyle w:val="a9"/>
      </w:pPr>
      <w:r w:rsidRPr="005F416C">
        <w:t xml:space="preserve">На рисунке </w:t>
      </w:r>
      <w:r w:rsidR="00B050B4">
        <w:fldChar w:fldCharType="begin"/>
      </w:r>
      <w:r w:rsidR="00B050B4">
        <w:instrText xml:space="preserve"> REF _Ref31386336 \h  \* MERGEFORMAT </w:instrText>
      </w:r>
      <w:r w:rsidR="00B050B4">
        <w:fldChar w:fldCharType="separate"/>
      </w:r>
      <w:r w:rsidR="003751A9" w:rsidRPr="005F416C">
        <w:rPr>
          <w:rStyle w:val="affa"/>
          <w:vanish/>
        </w:rPr>
        <w:t>Рисунок</w:t>
      </w:r>
      <w:r w:rsidR="003751A9" w:rsidRPr="005F416C">
        <w:rPr>
          <w:rStyle w:val="affa"/>
        </w:rPr>
        <w:t xml:space="preserve"> </w:t>
      </w:r>
      <w:r w:rsidR="003751A9" w:rsidRPr="005F416C">
        <w:rPr>
          <w:rStyle w:val="affa"/>
          <w:b w:val="0"/>
          <w:i w:val="0"/>
          <w:noProof/>
        </w:rPr>
        <w:t>1</w:t>
      </w:r>
      <w:r w:rsidR="003751A9" w:rsidRPr="005F416C">
        <w:rPr>
          <w:rStyle w:val="affa"/>
          <w:b w:val="0"/>
          <w:i w:val="0"/>
        </w:rPr>
        <w:t>.</w:t>
      </w:r>
      <w:r w:rsidR="003751A9" w:rsidRPr="005F416C">
        <w:rPr>
          <w:rStyle w:val="affa"/>
          <w:b w:val="0"/>
          <w:i w:val="0"/>
          <w:noProof/>
        </w:rPr>
        <w:t>54</w:t>
      </w:r>
      <w:r w:rsidR="00B050B4">
        <w:fldChar w:fldCharType="end"/>
      </w:r>
      <w:r w:rsidR="003751A9" w:rsidRPr="005F416C">
        <w:t xml:space="preserve"> </w:t>
      </w:r>
      <w:r w:rsidRPr="005F416C">
        <w:t>пр</w:t>
      </w:r>
      <w:r w:rsidR="00B50616" w:rsidRPr="005F416C">
        <w:t>иведена структурная схема блока сдвоенных таймеров.</w:t>
      </w:r>
    </w:p>
    <w:p w:rsidR="00B96628" w:rsidRPr="005F416C" w:rsidRDefault="00B96628" w:rsidP="00B96628">
      <w:pPr>
        <w:pStyle w:val="a9"/>
      </w:pPr>
    </w:p>
    <w:p w:rsidR="00B96628" w:rsidRPr="005F416C" w:rsidRDefault="00B96628" w:rsidP="00B96628">
      <w:pPr>
        <w:pStyle w:val="a9"/>
        <w:jc w:val="center"/>
      </w:pPr>
      <w:r w:rsidRPr="005F416C">
        <w:object w:dxaOrig="7743" w:dyaOrig="5043">
          <v:shape id="_x0000_i1076" type="#_x0000_t75" style="width:329.25pt;height:214.5pt" o:ole="">
            <v:imagedata r:id="rId117" o:title=""/>
          </v:shape>
          <o:OLEObject Type="Embed" ProgID="Visio.Drawing.11" ShapeID="_x0000_i1076" DrawAspect="Content" ObjectID="_1664363294" r:id="rId118"/>
        </w:object>
      </w:r>
    </w:p>
    <w:p w:rsidR="00B96628" w:rsidRPr="005F416C" w:rsidRDefault="00B96628" w:rsidP="00B96628">
      <w:pPr>
        <w:pStyle w:val="a9"/>
        <w:jc w:val="center"/>
      </w:pPr>
    </w:p>
    <w:p w:rsidR="00B96628" w:rsidRPr="005F416C" w:rsidRDefault="00B96628" w:rsidP="00B96628">
      <w:pPr>
        <w:pStyle w:val="a9"/>
        <w:jc w:val="center"/>
        <w:rPr>
          <w:rStyle w:val="affa"/>
        </w:rPr>
      </w:pPr>
      <w:bookmarkStart w:id="544" w:name="_Ref31386336"/>
      <w:r w:rsidRPr="005F416C">
        <w:rPr>
          <w:rStyle w:val="affa"/>
        </w:rPr>
        <w:t xml:space="preserve">Рисунок </w:t>
      </w:r>
      <w:r w:rsidR="008A68E7" w:rsidRPr="005F416C">
        <w:rPr>
          <w:rStyle w:val="affa"/>
        </w:rPr>
        <w:fldChar w:fldCharType="begin"/>
      </w:r>
      <w:r w:rsidRPr="005F416C">
        <w:rPr>
          <w:rStyle w:val="affa"/>
        </w:rPr>
        <w:instrText xml:space="preserve"> STYLEREF 1 \s </w:instrText>
      </w:r>
      <w:r w:rsidR="008A68E7" w:rsidRPr="005F416C">
        <w:rPr>
          <w:rStyle w:val="affa"/>
        </w:rPr>
        <w:fldChar w:fldCharType="separate"/>
      </w:r>
      <w:r w:rsidR="00043B45" w:rsidRPr="005F416C">
        <w:rPr>
          <w:rStyle w:val="affa"/>
          <w:noProof/>
        </w:rPr>
        <w:t>1</w:t>
      </w:r>
      <w:r w:rsidR="008A68E7" w:rsidRPr="005F416C">
        <w:rPr>
          <w:rStyle w:val="affa"/>
        </w:rPr>
        <w:fldChar w:fldCharType="end"/>
      </w:r>
      <w:r w:rsidRPr="005F416C">
        <w:rPr>
          <w:rStyle w:val="affa"/>
        </w:rPr>
        <w:t>.</w:t>
      </w:r>
      <w:r w:rsidR="008A68E7" w:rsidRPr="005F416C">
        <w:rPr>
          <w:rStyle w:val="affa"/>
        </w:rPr>
        <w:fldChar w:fldCharType="begin"/>
      </w:r>
      <w:r w:rsidRPr="005F416C">
        <w:rPr>
          <w:rStyle w:val="affa"/>
        </w:rPr>
        <w:instrText xml:space="preserve"> SEQ Рисунок \* ARABIC \s 1 </w:instrText>
      </w:r>
      <w:r w:rsidR="008A68E7" w:rsidRPr="005F416C">
        <w:rPr>
          <w:rStyle w:val="affa"/>
        </w:rPr>
        <w:fldChar w:fldCharType="separate"/>
      </w:r>
      <w:r w:rsidR="00043B45" w:rsidRPr="005F416C">
        <w:rPr>
          <w:rStyle w:val="affa"/>
          <w:noProof/>
        </w:rPr>
        <w:t>54</w:t>
      </w:r>
      <w:r w:rsidR="008A68E7" w:rsidRPr="005F416C">
        <w:rPr>
          <w:rStyle w:val="affa"/>
        </w:rPr>
        <w:fldChar w:fldCharType="end"/>
      </w:r>
      <w:bookmarkEnd w:id="544"/>
      <w:r w:rsidRPr="005F416C">
        <w:rPr>
          <w:rStyle w:val="affa"/>
        </w:rPr>
        <w:t xml:space="preserve">  – Схема блока сдвоенных таймеров</w:t>
      </w:r>
    </w:p>
    <w:p w:rsidR="00B96628" w:rsidRPr="005F416C" w:rsidRDefault="00B96628" w:rsidP="00B96628">
      <w:pPr>
        <w:pStyle w:val="a9"/>
        <w:jc w:val="center"/>
      </w:pPr>
    </w:p>
    <w:p w:rsidR="00B96628" w:rsidRPr="005F416C" w:rsidRDefault="00B96628" w:rsidP="00B96628">
      <w:pPr>
        <w:pStyle w:val="a9"/>
        <w:jc w:val="center"/>
      </w:pPr>
    </w:p>
    <w:p w:rsidR="00B96628" w:rsidRPr="005F416C" w:rsidRDefault="00B96628" w:rsidP="00B96628">
      <w:pPr>
        <w:pStyle w:val="a9"/>
      </w:pPr>
      <w:r w:rsidRPr="005F416C">
        <w:t xml:space="preserve">Блок состоит из двух идентичных блоков Timer 1 и Timer 2, каждый из которых может функционировать в 16- или 32-битном режиме. Внутри каждого блока находится счетчик FRC (Free Running Counter). </w:t>
      </w:r>
    </w:p>
    <w:p w:rsidR="00B96628" w:rsidRPr="005F416C" w:rsidRDefault="00B96628" w:rsidP="00B96628">
      <w:pPr>
        <w:pStyle w:val="a9"/>
      </w:pPr>
      <w:r w:rsidRPr="005F416C">
        <w:t>Оба таймера могут быть программно настроены на работу в одном из следующих режимов:</w:t>
      </w:r>
    </w:p>
    <w:p w:rsidR="00B96628" w:rsidRPr="005F416C" w:rsidRDefault="00B96628" w:rsidP="00883F80">
      <w:pPr>
        <w:pStyle w:val="a7"/>
        <w:numPr>
          <w:ilvl w:val="0"/>
          <w:numId w:val="79"/>
        </w:numPr>
        <w:ind w:left="969" w:hanging="357"/>
        <w:rPr>
          <w:lang w:val="ru-RU"/>
        </w:rPr>
      </w:pPr>
      <w:r w:rsidRPr="005F416C">
        <w:rPr>
          <w:lang w:val="ru-RU"/>
        </w:rPr>
        <w:t>свободный счет (</w:t>
      </w:r>
      <w:r w:rsidRPr="005F416C">
        <w:t>free</w:t>
      </w:r>
      <w:r w:rsidRPr="005F416C">
        <w:rPr>
          <w:lang w:val="ru-RU"/>
        </w:rPr>
        <w:t>-</w:t>
      </w:r>
      <w:r w:rsidRPr="005F416C">
        <w:t>running</w:t>
      </w:r>
      <w:r w:rsidRPr="005F416C">
        <w:rPr>
          <w:lang w:val="ru-RU"/>
        </w:rPr>
        <w:t>) – счетчик таймера постоянно декрементируется, счет автоматически начинается с максимального значения после достижения нуля</w:t>
      </w:r>
      <w:r w:rsidR="00D92255" w:rsidRPr="005F416C">
        <w:rPr>
          <w:lang w:val="ru-RU"/>
        </w:rPr>
        <w:t>;</w:t>
      </w:r>
    </w:p>
    <w:p w:rsidR="00B96628" w:rsidRPr="005F416C" w:rsidRDefault="00B96628" w:rsidP="00883F80">
      <w:pPr>
        <w:pStyle w:val="a7"/>
        <w:numPr>
          <w:ilvl w:val="0"/>
          <w:numId w:val="79"/>
        </w:numPr>
        <w:ind w:left="969" w:hanging="357"/>
        <w:rPr>
          <w:lang w:val="ru-RU"/>
        </w:rPr>
      </w:pPr>
      <w:r w:rsidRPr="005F416C">
        <w:rPr>
          <w:lang w:val="ru-RU"/>
        </w:rPr>
        <w:t>периодический (</w:t>
      </w:r>
      <w:r w:rsidRPr="005F416C">
        <w:t>periodic</w:t>
      </w:r>
      <w:r w:rsidRPr="005F416C">
        <w:rPr>
          <w:lang w:val="ru-RU"/>
        </w:rPr>
        <w:t xml:space="preserve">) – аналогично предыдущему, только после достижения нуля счет начинается со значения, предварительно загруженного в регистр </w:t>
      </w:r>
      <w:r w:rsidRPr="005F416C">
        <w:t>TimerXLoad</w:t>
      </w:r>
      <w:r w:rsidR="00D92255" w:rsidRPr="005F416C">
        <w:rPr>
          <w:lang w:val="ru-RU"/>
        </w:rPr>
        <w:t>;</w:t>
      </w:r>
    </w:p>
    <w:p w:rsidR="00B96628" w:rsidRPr="005F416C" w:rsidRDefault="00B96628" w:rsidP="00883F80">
      <w:pPr>
        <w:pStyle w:val="a7"/>
        <w:numPr>
          <w:ilvl w:val="0"/>
          <w:numId w:val="79"/>
        </w:numPr>
        <w:ind w:left="969" w:hanging="357"/>
        <w:rPr>
          <w:lang w:val="ru-RU"/>
        </w:rPr>
      </w:pPr>
      <w:r w:rsidRPr="005F416C">
        <w:rPr>
          <w:lang w:val="ru-RU"/>
        </w:rPr>
        <w:t>одиночный (</w:t>
      </w:r>
      <w:r w:rsidRPr="005F416C">
        <w:t>one</w:t>
      </w:r>
      <w:r w:rsidRPr="005F416C">
        <w:rPr>
          <w:lang w:val="ru-RU"/>
        </w:rPr>
        <w:t>-</w:t>
      </w:r>
      <w:r w:rsidRPr="005F416C">
        <w:t>shot</w:t>
      </w:r>
      <w:r w:rsidRPr="005F416C">
        <w:rPr>
          <w:lang w:val="ru-RU"/>
        </w:rPr>
        <w:t xml:space="preserve">) – счетчик начинает декрементироваться со значения, загруженного в регистр </w:t>
      </w:r>
      <w:r w:rsidRPr="005F416C">
        <w:t>TimerXLoad</w:t>
      </w:r>
      <w:r w:rsidRPr="005F416C">
        <w:rPr>
          <w:lang w:val="ru-RU"/>
        </w:rPr>
        <w:t>, после достижения нуля счет останавливается.</w:t>
      </w:r>
    </w:p>
    <w:p w:rsidR="00B96628" w:rsidRPr="005F416C" w:rsidRDefault="00B96628" w:rsidP="00B96628">
      <w:pPr>
        <w:pStyle w:val="a9"/>
      </w:pPr>
      <w:r w:rsidRPr="005F416C">
        <w:t>Ниже приведена последовательность работы c таймерами:</w:t>
      </w:r>
    </w:p>
    <w:p w:rsidR="00B96628" w:rsidRPr="005F416C" w:rsidRDefault="00B96628" w:rsidP="00883F80">
      <w:pPr>
        <w:pStyle w:val="a7"/>
        <w:numPr>
          <w:ilvl w:val="0"/>
          <w:numId w:val="80"/>
        </w:numPr>
        <w:ind w:left="969" w:hanging="357"/>
        <w:rPr>
          <w:lang w:val="ru-RU"/>
        </w:rPr>
      </w:pPr>
      <w:r w:rsidRPr="005F416C">
        <w:rPr>
          <w:lang w:val="ru-RU"/>
        </w:rPr>
        <w:t xml:space="preserve">Провести начальные настройки используемого таймера, т.е. прописать поля регистра </w:t>
      </w:r>
      <w:r w:rsidRPr="005F416C">
        <w:t>TimerXControl</w:t>
      </w:r>
      <w:r w:rsidR="00D92255" w:rsidRPr="005F416C">
        <w:rPr>
          <w:lang w:val="ru-RU"/>
        </w:rPr>
        <w:t>;</w:t>
      </w:r>
    </w:p>
    <w:p w:rsidR="00B96628" w:rsidRPr="005F416C" w:rsidRDefault="00B96628" w:rsidP="00883F80">
      <w:pPr>
        <w:pStyle w:val="a7"/>
        <w:numPr>
          <w:ilvl w:val="0"/>
          <w:numId w:val="80"/>
        </w:numPr>
        <w:ind w:left="969" w:hanging="357"/>
        <w:rPr>
          <w:lang w:val="ru-RU"/>
        </w:rPr>
      </w:pPr>
      <w:r w:rsidRPr="005F416C">
        <w:rPr>
          <w:lang w:val="ru-RU"/>
        </w:rPr>
        <w:t xml:space="preserve">Загрузить начальное значение счетчика в регистр </w:t>
      </w:r>
      <w:r w:rsidRPr="005F416C">
        <w:t>TimerXLoad</w:t>
      </w:r>
      <w:r w:rsidR="00D92255" w:rsidRPr="005F416C">
        <w:rPr>
          <w:lang w:val="ru-RU"/>
        </w:rPr>
        <w:t>;</w:t>
      </w:r>
    </w:p>
    <w:p w:rsidR="00B96628" w:rsidRPr="005F416C" w:rsidRDefault="00B96628" w:rsidP="00883F80">
      <w:pPr>
        <w:pStyle w:val="a7"/>
        <w:numPr>
          <w:ilvl w:val="0"/>
          <w:numId w:val="80"/>
        </w:numPr>
        <w:ind w:left="969" w:hanging="357"/>
        <w:rPr>
          <w:lang w:val="ru-RU"/>
        </w:rPr>
      </w:pPr>
      <w:r w:rsidRPr="005F416C">
        <w:rPr>
          <w:lang w:val="ru-RU"/>
        </w:rPr>
        <w:lastRenderedPageBreak/>
        <w:t xml:space="preserve">Разрешить счет путем установки бита </w:t>
      </w:r>
      <w:r w:rsidRPr="005F416C">
        <w:t>TimerEn</w:t>
      </w:r>
      <w:r w:rsidRPr="005F416C">
        <w:rPr>
          <w:lang w:val="ru-RU"/>
        </w:rPr>
        <w:t xml:space="preserve"> регистра </w:t>
      </w:r>
      <w:r w:rsidRPr="005F416C">
        <w:t>TimerXControl</w:t>
      </w:r>
      <w:r w:rsidRPr="005F416C">
        <w:rPr>
          <w:lang w:val="ru-RU"/>
        </w:rPr>
        <w:t xml:space="preserve">. Если после установки этого бита записать новое значение в регистр </w:t>
      </w:r>
      <w:r w:rsidRPr="005F416C">
        <w:t>TimerXLoad</w:t>
      </w:r>
      <w:r w:rsidRPr="005F416C">
        <w:rPr>
          <w:lang w:val="ru-RU"/>
        </w:rPr>
        <w:t>, то счетчик продолжит декре</w:t>
      </w:r>
      <w:r w:rsidR="00D92255" w:rsidRPr="005F416C">
        <w:rPr>
          <w:lang w:val="ru-RU"/>
        </w:rPr>
        <w:t>ментироваться с нового значения;</w:t>
      </w:r>
    </w:p>
    <w:p w:rsidR="00B96628" w:rsidRPr="005F416C" w:rsidRDefault="00B96628" w:rsidP="00883F80">
      <w:pPr>
        <w:pStyle w:val="a7"/>
        <w:numPr>
          <w:ilvl w:val="0"/>
          <w:numId w:val="80"/>
        </w:numPr>
        <w:ind w:left="969" w:hanging="357"/>
        <w:rPr>
          <w:lang w:val="ru-RU"/>
        </w:rPr>
      </w:pPr>
      <w:r w:rsidRPr="005F416C">
        <w:rPr>
          <w:lang w:val="ru-RU"/>
        </w:rPr>
        <w:t xml:space="preserve">Другой способ записать новое значение счетчика заключается в записи фонового регистра </w:t>
      </w:r>
      <w:r w:rsidRPr="005F416C">
        <w:t>TimerXBGLoad</w:t>
      </w:r>
      <w:r w:rsidRPr="005F416C">
        <w:rPr>
          <w:lang w:val="ru-RU"/>
        </w:rPr>
        <w:t>. Эта запись не будет иметь мгновенного эффекта, вместо этого записанное значение перепишется в счётчик автоматически по достижению счетчиком нулевого значе</w:t>
      </w:r>
      <w:r w:rsidR="00D92255" w:rsidRPr="005F416C">
        <w:rPr>
          <w:lang w:val="ru-RU"/>
        </w:rPr>
        <w:t>ния;</w:t>
      </w:r>
    </w:p>
    <w:p w:rsidR="00B96628" w:rsidRPr="005F416C" w:rsidRDefault="00B96628" w:rsidP="00883F80">
      <w:pPr>
        <w:pStyle w:val="a7"/>
        <w:numPr>
          <w:ilvl w:val="0"/>
          <w:numId w:val="80"/>
        </w:numPr>
        <w:ind w:left="969" w:hanging="357"/>
        <w:rPr>
          <w:lang w:val="ru-RU"/>
        </w:rPr>
      </w:pPr>
      <w:r w:rsidRPr="005F416C">
        <w:rPr>
          <w:lang w:val="ru-RU"/>
        </w:rPr>
        <w:t xml:space="preserve">Текущее значение счетчика может быть считано из регистра </w:t>
      </w:r>
      <w:r w:rsidRPr="005F416C">
        <w:t>TimerXValue</w:t>
      </w:r>
      <w:r w:rsidR="00D92255" w:rsidRPr="005F416C">
        <w:rPr>
          <w:lang w:val="ru-RU"/>
        </w:rPr>
        <w:t xml:space="preserve"> в любой момент времени;</w:t>
      </w:r>
    </w:p>
    <w:p w:rsidR="00B96628" w:rsidRPr="005F416C" w:rsidRDefault="00B96628" w:rsidP="00883F80">
      <w:pPr>
        <w:pStyle w:val="a7"/>
        <w:numPr>
          <w:ilvl w:val="0"/>
          <w:numId w:val="80"/>
        </w:numPr>
        <w:ind w:left="969" w:hanging="357"/>
        <w:rPr>
          <w:lang w:val="ru-RU"/>
        </w:rPr>
      </w:pPr>
      <w:r w:rsidRPr="005F416C">
        <w:rPr>
          <w:lang w:val="ru-RU"/>
        </w:rPr>
        <w:t xml:space="preserve">Каждый раз, когда счетчик достигает нулевого значения, генерируется прерывание. Для сброса сгенерированного прерывания необходимо произвести запись в регистр </w:t>
      </w:r>
      <w:r w:rsidRPr="005F416C">
        <w:t>TimerXIntClr</w:t>
      </w:r>
      <w:r w:rsidRPr="005F416C">
        <w:rPr>
          <w:lang w:val="ru-RU"/>
        </w:rPr>
        <w:t xml:space="preserve">. Генерация прерывания может быть замаскирована путем установки соответствующих бит регистра управления </w:t>
      </w:r>
      <w:r w:rsidRPr="005F416C">
        <w:t>TimerXControl</w:t>
      </w:r>
      <w:r w:rsidRPr="005F416C">
        <w:rPr>
          <w:lang w:val="ru-RU"/>
        </w:rPr>
        <w:t>.</w:t>
      </w:r>
    </w:p>
    <w:p w:rsidR="00B96628" w:rsidRPr="005F416C" w:rsidRDefault="00B96628" w:rsidP="00B96628">
      <w:pPr>
        <w:pStyle w:val="a9"/>
        <w:jc w:val="center"/>
      </w:pPr>
    </w:p>
    <w:p w:rsidR="00B96628" w:rsidRPr="005F416C" w:rsidRDefault="00B96628" w:rsidP="00B96628">
      <w:pPr>
        <w:pStyle w:val="5"/>
        <w:rPr>
          <w:lang w:val="ru-RU"/>
        </w:rPr>
      </w:pPr>
      <w:r w:rsidRPr="005F416C">
        <w:rPr>
          <w:lang w:val="ru-RU"/>
        </w:rPr>
        <w:t>Регистровая модель блока сдвоенных таймеров</w:t>
      </w:r>
    </w:p>
    <w:p w:rsidR="00B96628" w:rsidRPr="005F416C" w:rsidRDefault="00B96628" w:rsidP="00B96628">
      <w:pPr>
        <w:pStyle w:val="a9"/>
      </w:pPr>
      <w:r w:rsidRPr="005F416C">
        <w:t>Программно доступные регистры блока сдвоенных таймеров DIT расположены в области памяти периферийных устройств ARMU (ARM Peripheral Area), имеют базовое смещение DIT Base = 0xFFF08000 и общий размер 4 Кб</w:t>
      </w:r>
      <w:r w:rsidR="00C4118D" w:rsidRPr="005F416C">
        <w:t>айта</w:t>
      </w:r>
      <w:r w:rsidRPr="005F416C">
        <w:t xml:space="preserve">. Спецификация регистров представлена в таблице  </w:t>
      </w:r>
      <w:r w:rsidR="00B050B4">
        <w:fldChar w:fldCharType="begin"/>
      </w:r>
      <w:r w:rsidR="00B050B4">
        <w:instrText xml:space="preserve"> REF _Ref16690966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96</w:t>
      </w:r>
      <w:r w:rsidR="00B050B4">
        <w:fldChar w:fldCharType="end"/>
      </w:r>
      <w:r w:rsidRPr="005F416C">
        <w:t>:</w:t>
      </w:r>
    </w:p>
    <w:p w:rsidR="00B96628" w:rsidRPr="005F416C" w:rsidRDefault="00B96628" w:rsidP="00B96628">
      <w:pPr>
        <w:pStyle w:val="afff0"/>
      </w:pPr>
      <w:bookmarkStart w:id="545" w:name="_Ref16690966"/>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96</w:t>
      </w:r>
      <w:r w:rsidR="008A68E7" w:rsidRPr="005F416C">
        <w:rPr>
          <w:noProof/>
        </w:rPr>
        <w:fldChar w:fldCharType="end"/>
      </w:r>
      <w:bookmarkEnd w:id="545"/>
      <w:r w:rsidRPr="005F416C">
        <w:t xml:space="preserve">  – </w:t>
      </w:r>
      <w:r w:rsidR="00D92255" w:rsidRPr="005F416C">
        <w:t>С</w:t>
      </w:r>
      <w:r w:rsidRPr="005F416C">
        <w:t xml:space="preserve">пецификация регистров блока </w:t>
      </w:r>
      <w:r w:rsidRPr="005F416C">
        <w:rPr>
          <w:lang w:val="en-US"/>
        </w:rPr>
        <w:t>DIT</w:t>
      </w:r>
    </w:p>
    <w:tbl>
      <w:tblPr>
        <w:tblW w:w="99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70"/>
        <w:gridCol w:w="823"/>
        <w:gridCol w:w="878"/>
        <w:gridCol w:w="1418"/>
        <w:gridCol w:w="1559"/>
        <w:gridCol w:w="3389"/>
      </w:tblGrid>
      <w:tr w:rsidR="00B96628" w:rsidRPr="005F416C" w:rsidTr="005E0A5B">
        <w:trPr>
          <w:jc w:val="center"/>
        </w:trPr>
        <w:tc>
          <w:tcPr>
            <w:tcW w:w="1870" w:type="dxa"/>
          </w:tcPr>
          <w:p w:rsidR="00B96628" w:rsidRPr="005F416C" w:rsidRDefault="00B96628" w:rsidP="005E0A5B">
            <w:pPr>
              <w:pStyle w:val="affb"/>
              <w:rPr>
                <w:b/>
              </w:rPr>
            </w:pPr>
            <w:r w:rsidRPr="005F416C">
              <w:rPr>
                <w:b/>
              </w:rPr>
              <w:t>Адрес</w:t>
            </w:r>
          </w:p>
        </w:tc>
        <w:tc>
          <w:tcPr>
            <w:tcW w:w="823" w:type="dxa"/>
          </w:tcPr>
          <w:p w:rsidR="00B96628" w:rsidRPr="005F416C" w:rsidRDefault="00B96628" w:rsidP="005E0A5B">
            <w:pPr>
              <w:pStyle w:val="affb"/>
              <w:rPr>
                <w:b/>
              </w:rPr>
            </w:pPr>
            <w:r w:rsidRPr="005F416C">
              <w:rPr>
                <w:b/>
              </w:rPr>
              <w:t>Тип</w:t>
            </w:r>
          </w:p>
        </w:tc>
        <w:tc>
          <w:tcPr>
            <w:tcW w:w="878" w:type="dxa"/>
          </w:tcPr>
          <w:p w:rsidR="00B96628" w:rsidRPr="005F416C" w:rsidRDefault="00B96628" w:rsidP="00D81B3F">
            <w:pPr>
              <w:pStyle w:val="affb"/>
              <w:ind w:left="-57" w:right="-57"/>
              <w:rPr>
                <w:b/>
              </w:rPr>
            </w:pPr>
            <w:r w:rsidRPr="005F416C">
              <w:rPr>
                <w:b/>
              </w:rPr>
              <w:t>Разряд</w:t>
            </w:r>
            <w:r w:rsidR="00D81B3F" w:rsidRPr="005F416C">
              <w:rPr>
                <w:b/>
              </w:rPr>
              <w:t>-</w:t>
            </w:r>
            <w:r w:rsidRPr="005F416C">
              <w:rPr>
                <w:b/>
              </w:rPr>
              <w:t>ность</w:t>
            </w:r>
          </w:p>
        </w:tc>
        <w:tc>
          <w:tcPr>
            <w:tcW w:w="1418" w:type="dxa"/>
          </w:tcPr>
          <w:p w:rsidR="00B96628" w:rsidRPr="005F416C" w:rsidRDefault="00B96628" w:rsidP="005E0A5B">
            <w:pPr>
              <w:pStyle w:val="affb"/>
              <w:rPr>
                <w:b/>
              </w:rPr>
            </w:pPr>
            <w:r w:rsidRPr="005F416C">
              <w:rPr>
                <w:b/>
              </w:rPr>
              <w:t>Начальное значение</w:t>
            </w:r>
          </w:p>
        </w:tc>
        <w:tc>
          <w:tcPr>
            <w:tcW w:w="1559" w:type="dxa"/>
          </w:tcPr>
          <w:p w:rsidR="00B96628" w:rsidRPr="005F416C" w:rsidRDefault="00B96628" w:rsidP="005E0A5B">
            <w:pPr>
              <w:pStyle w:val="affb"/>
              <w:rPr>
                <w:b/>
              </w:rPr>
            </w:pPr>
            <w:r w:rsidRPr="005F416C">
              <w:rPr>
                <w:b/>
              </w:rPr>
              <w:t>Имя</w:t>
            </w:r>
          </w:p>
        </w:tc>
        <w:tc>
          <w:tcPr>
            <w:tcW w:w="3389" w:type="dxa"/>
          </w:tcPr>
          <w:p w:rsidR="00B96628" w:rsidRPr="005F416C" w:rsidRDefault="00B96628" w:rsidP="005E0A5B">
            <w:pPr>
              <w:pStyle w:val="affb"/>
              <w:rPr>
                <w:b/>
              </w:rPr>
            </w:pPr>
            <w:r w:rsidRPr="005F416C">
              <w:rPr>
                <w:b/>
              </w:rPr>
              <w:t>Описание</w:t>
            </w:r>
          </w:p>
        </w:tc>
      </w:tr>
      <w:tr w:rsidR="00B96628" w:rsidRPr="005F416C" w:rsidTr="005E0A5B">
        <w:trPr>
          <w:jc w:val="center"/>
        </w:trPr>
        <w:tc>
          <w:tcPr>
            <w:tcW w:w="1870" w:type="dxa"/>
          </w:tcPr>
          <w:p w:rsidR="00B96628" w:rsidRPr="005F416C" w:rsidRDefault="00B96628" w:rsidP="005E0A5B">
            <w:pPr>
              <w:pStyle w:val="affb"/>
            </w:pPr>
            <w:r w:rsidRPr="005F416C">
              <w:t>DIT Base + 0x00</w:t>
            </w:r>
          </w:p>
        </w:tc>
        <w:tc>
          <w:tcPr>
            <w:tcW w:w="823" w:type="dxa"/>
          </w:tcPr>
          <w:p w:rsidR="00B96628" w:rsidRPr="005F416C" w:rsidRDefault="00B96628" w:rsidP="005E0A5B">
            <w:pPr>
              <w:pStyle w:val="affb"/>
            </w:pPr>
            <w:r w:rsidRPr="005F416C">
              <w:t>ЧТ/ЗП</w:t>
            </w:r>
          </w:p>
        </w:tc>
        <w:tc>
          <w:tcPr>
            <w:tcW w:w="878" w:type="dxa"/>
          </w:tcPr>
          <w:p w:rsidR="00B96628" w:rsidRPr="005F416C" w:rsidRDefault="00B96628" w:rsidP="005E0A5B">
            <w:pPr>
              <w:pStyle w:val="affb"/>
            </w:pPr>
            <w:r w:rsidRPr="005F416C">
              <w:t>32</w:t>
            </w:r>
          </w:p>
        </w:tc>
        <w:tc>
          <w:tcPr>
            <w:tcW w:w="1418" w:type="dxa"/>
          </w:tcPr>
          <w:p w:rsidR="00B96628" w:rsidRPr="005F416C" w:rsidRDefault="00B96628" w:rsidP="005E0A5B">
            <w:pPr>
              <w:pStyle w:val="affb"/>
            </w:pPr>
            <w:r w:rsidRPr="005F416C">
              <w:t>0x00000000</w:t>
            </w:r>
          </w:p>
        </w:tc>
        <w:tc>
          <w:tcPr>
            <w:tcW w:w="1559" w:type="dxa"/>
          </w:tcPr>
          <w:p w:rsidR="00B96628" w:rsidRPr="005F416C" w:rsidRDefault="00B96628" w:rsidP="005E0A5B">
            <w:pPr>
              <w:pStyle w:val="affb"/>
            </w:pPr>
            <w:r w:rsidRPr="005F416C">
              <w:t xml:space="preserve">Timer1Load </w:t>
            </w:r>
          </w:p>
          <w:p w:rsidR="00B96628" w:rsidRPr="005F416C" w:rsidRDefault="00B96628" w:rsidP="005E0A5B">
            <w:pPr>
              <w:pStyle w:val="affb"/>
            </w:pPr>
          </w:p>
        </w:tc>
        <w:tc>
          <w:tcPr>
            <w:tcW w:w="3389" w:type="dxa"/>
          </w:tcPr>
          <w:p w:rsidR="00B96628" w:rsidRPr="005F416C" w:rsidRDefault="00B96628" w:rsidP="005E0A5B">
            <w:pPr>
              <w:pStyle w:val="affb"/>
            </w:pPr>
            <w:r w:rsidRPr="005F416C">
              <w:t>Регистр загрузки. TimerXLoad</w:t>
            </w:r>
          </w:p>
        </w:tc>
      </w:tr>
      <w:tr w:rsidR="00B96628" w:rsidRPr="005F416C" w:rsidTr="005E0A5B">
        <w:trPr>
          <w:jc w:val="center"/>
        </w:trPr>
        <w:tc>
          <w:tcPr>
            <w:tcW w:w="1870" w:type="dxa"/>
          </w:tcPr>
          <w:p w:rsidR="00B96628" w:rsidRPr="005F416C" w:rsidRDefault="00B96628" w:rsidP="005E0A5B">
            <w:pPr>
              <w:pStyle w:val="affb"/>
            </w:pPr>
            <w:r w:rsidRPr="005F416C">
              <w:t>DIT Base + 0x04</w:t>
            </w:r>
          </w:p>
        </w:tc>
        <w:tc>
          <w:tcPr>
            <w:tcW w:w="823" w:type="dxa"/>
          </w:tcPr>
          <w:p w:rsidR="00B96628" w:rsidRPr="005F416C" w:rsidRDefault="00B96628" w:rsidP="005E0A5B">
            <w:pPr>
              <w:pStyle w:val="affb"/>
            </w:pPr>
            <w:r w:rsidRPr="005F416C">
              <w:t>ЧТ</w:t>
            </w:r>
          </w:p>
        </w:tc>
        <w:tc>
          <w:tcPr>
            <w:tcW w:w="878" w:type="dxa"/>
          </w:tcPr>
          <w:p w:rsidR="00B96628" w:rsidRPr="005F416C" w:rsidRDefault="00B96628" w:rsidP="005E0A5B">
            <w:pPr>
              <w:pStyle w:val="affb"/>
            </w:pPr>
            <w:r w:rsidRPr="005F416C">
              <w:t>32</w:t>
            </w:r>
          </w:p>
        </w:tc>
        <w:tc>
          <w:tcPr>
            <w:tcW w:w="1418" w:type="dxa"/>
          </w:tcPr>
          <w:p w:rsidR="00B96628" w:rsidRPr="005F416C" w:rsidRDefault="00B96628" w:rsidP="005E0A5B">
            <w:pPr>
              <w:pStyle w:val="affb"/>
            </w:pPr>
            <w:r w:rsidRPr="005F416C">
              <w:t>0xFFFFFFFF</w:t>
            </w:r>
          </w:p>
        </w:tc>
        <w:tc>
          <w:tcPr>
            <w:tcW w:w="1559" w:type="dxa"/>
          </w:tcPr>
          <w:p w:rsidR="00B96628" w:rsidRPr="005F416C" w:rsidRDefault="00B96628" w:rsidP="005E0A5B">
            <w:pPr>
              <w:pStyle w:val="affb"/>
            </w:pPr>
            <w:r w:rsidRPr="005F416C">
              <w:t xml:space="preserve">Timer1Value </w:t>
            </w:r>
          </w:p>
        </w:tc>
        <w:tc>
          <w:tcPr>
            <w:tcW w:w="3389" w:type="dxa"/>
          </w:tcPr>
          <w:p w:rsidR="00B96628" w:rsidRPr="005F416C" w:rsidRDefault="00B96628" w:rsidP="005E0A5B">
            <w:pPr>
              <w:pStyle w:val="affb"/>
            </w:pPr>
            <w:r w:rsidRPr="005F416C">
              <w:t xml:space="preserve">Регистр текущего значения. TimerXValue </w:t>
            </w:r>
          </w:p>
        </w:tc>
      </w:tr>
      <w:tr w:rsidR="00B96628" w:rsidRPr="005F416C" w:rsidTr="005E0A5B">
        <w:trPr>
          <w:jc w:val="center"/>
        </w:trPr>
        <w:tc>
          <w:tcPr>
            <w:tcW w:w="1870" w:type="dxa"/>
          </w:tcPr>
          <w:p w:rsidR="00B96628" w:rsidRPr="005F416C" w:rsidRDefault="00B96628" w:rsidP="005E0A5B">
            <w:pPr>
              <w:pStyle w:val="affb"/>
            </w:pPr>
            <w:r w:rsidRPr="005F416C">
              <w:t>DIT Base + 0x08</w:t>
            </w:r>
          </w:p>
        </w:tc>
        <w:tc>
          <w:tcPr>
            <w:tcW w:w="823" w:type="dxa"/>
          </w:tcPr>
          <w:p w:rsidR="00B96628" w:rsidRPr="005F416C" w:rsidRDefault="00B96628" w:rsidP="005E0A5B">
            <w:pPr>
              <w:pStyle w:val="affb"/>
            </w:pPr>
            <w:r w:rsidRPr="005F416C">
              <w:t>ЧТ/ЗП</w:t>
            </w:r>
          </w:p>
        </w:tc>
        <w:tc>
          <w:tcPr>
            <w:tcW w:w="878" w:type="dxa"/>
          </w:tcPr>
          <w:p w:rsidR="00B96628" w:rsidRPr="005F416C" w:rsidRDefault="00B96628" w:rsidP="005E0A5B">
            <w:pPr>
              <w:pStyle w:val="affb"/>
            </w:pPr>
            <w:r w:rsidRPr="005F416C">
              <w:t>8</w:t>
            </w:r>
          </w:p>
        </w:tc>
        <w:tc>
          <w:tcPr>
            <w:tcW w:w="1418" w:type="dxa"/>
          </w:tcPr>
          <w:p w:rsidR="00B96628" w:rsidRPr="005F416C" w:rsidRDefault="00B96628" w:rsidP="005E0A5B">
            <w:pPr>
              <w:pStyle w:val="affb"/>
            </w:pPr>
            <w:r w:rsidRPr="005F416C">
              <w:t>0x20</w:t>
            </w:r>
          </w:p>
        </w:tc>
        <w:tc>
          <w:tcPr>
            <w:tcW w:w="1559" w:type="dxa"/>
          </w:tcPr>
          <w:p w:rsidR="00B96628" w:rsidRPr="005F416C" w:rsidRDefault="00B96628" w:rsidP="005E0A5B">
            <w:pPr>
              <w:pStyle w:val="affb"/>
            </w:pPr>
            <w:r w:rsidRPr="005F416C">
              <w:t xml:space="preserve">Timer1Control </w:t>
            </w:r>
          </w:p>
          <w:p w:rsidR="00B96628" w:rsidRPr="005F416C" w:rsidRDefault="00B96628" w:rsidP="005E0A5B">
            <w:pPr>
              <w:pStyle w:val="affb"/>
            </w:pPr>
          </w:p>
        </w:tc>
        <w:tc>
          <w:tcPr>
            <w:tcW w:w="3389" w:type="dxa"/>
          </w:tcPr>
          <w:p w:rsidR="00B96628" w:rsidRPr="005F416C" w:rsidRDefault="00B96628" w:rsidP="005E0A5B">
            <w:pPr>
              <w:pStyle w:val="affb"/>
            </w:pPr>
            <w:r w:rsidRPr="005F416C">
              <w:t xml:space="preserve">Регистр управления. TimerXControl </w:t>
            </w:r>
          </w:p>
        </w:tc>
      </w:tr>
      <w:tr w:rsidR="00B96628" w:rsidRPr="005F416C" w:rsidTr="005E0A5B">
        <w:trPr>
          <w:jc w:val="center"/>
        </w:trPr>
        <w:tc>
          <w:tcPr>
            <w:tcW w:w="1870" w:type="dxa"/>
          </w:tcPr>
          <w:p w:rsidR="00B96628" w:rsidRPr="005F416C" w:rsidRDefault="00B96628" w:rsidP="005E0A5B">
            <w:pPr>
              <w:pStyle w:val="affb"/>
            </w:pPr>
            <w:r w:rsidRPr="005F416C">
              <w:t>DIT Base + 0x0C</w:t>
            </w:r>
          </w:p>
        </w:tc>
        <w:tc>
          <w:tcPr>
            <w:tcW w:w="823" w:type="dxa"/>
          </w:tcPr>
          <w:p w:rsidR="00B96628" w:rsidRPr="005F416C" w:rsidRDefault="00B96628" w:rsidP="005E0A5B">
            <w:pPr>
              <w:pStyle w:val="affb"/>
            </w:pPr>
            <w:r w:rsidRPr="005F416C">
              <w:t>ЗП</w:t>
            </w:r>
          </w:p>
        </w:tc>
        <w:tc>
          <w:tcPr>
            <w:tcW w:w="878" w:type="dxa"/>
          </w:tcPr>
          <w:p w:rsidR="00B96628" w:rsidRPr="005F416C" w:rsidRDefault="00B96628" w:rsidP="005E0A5B">
            <w:pPr>
              <w:pStyle w:val="affb"/>
            </w:pPr>
            <w:r w:rsidRPr="005F416C">
              <w:t>-</w:t>
            </w:r>
          </w:p>
        </w:tc>
        <w:tc>
          <w:tcPr>
            <w:tcW w:w="1418" w:type="dxa"/>
          </w:tcPr>
          <w:p w:rsidR="00B96628" w:rsidRPr="005F416C" w:rsidRDefault="00B96628" w:rsidP="005E0A5B">
            <w:pPr>
              <w:pStyle w:val="affb"/>
            </w:pPr>
            <w:r w:rsidRPr="005F416C">
              <w:t>-</w:t>
            </w:r>
          </w:p>
        </w:tc>
        <w:tc>
          <w:tcPr>
            <w:tcW w:w="1559" w:type="dxa"/>
          </w:tcPr>
          <w:p w:rsidR="00B96628" w:rsidRPr="005F416C" w:rsidRDefault="00B96628" w:rsidP="005E0A5B">
            <w:pPr>
              <w:pStyle w:val="affb"/>
            </w:pPr>
            <w:r w:rsidRPr="005F416C">
              <w:t xml:space="preserve">Timer1IntClr </w:t>
            </w:r>
          </w:p>
          <w:p w:rsidR="00B96628" w:rsidRPr="005F416C" w:rsidRDefault="00B96628" w:rsidP="005E0A5B">
            <w:pPr>
              <w:pStyle w:val="affb"/>
            </w:pPr>
          </w:p>
        </w:tc>
        <w:tc>
          <w:tcPr>
            <w:tcW w:w="3389" w:type="dxa"/>
          </w:tcPr>
          <w:p w:rsidR="00B96628" w:rsidRPr="005F416C" w:rsidRDefault="00B96628" w:rsidP="005E0A5B">
            <w:pPr>
              <w:pStyle w:val="affb"/>
            </w:pPr>
            <w:r w:rsidRPr="005F416C">
              <w:t xml:space="preserve">Регистр снятия прерываний. TimerXIntClr </w:t>
            </w:r>
          </w:p>
        </w:tc>
      </w:tr>
      <w:tr w:rsidR="00B96628" w:rsidRPr="005F416C" w:rsidTr="005E0A5B">
        <w:trPr>
          <w:jc w:val="center"/>
        </w:trPr>
        <w:tc>
          <w:tcPr>
            <w:tcW w:w="1870" w:type="dxa"/>
          </w:tcPr>
          <w:p w:rsidR="00B96628" w:rsidRPr="005F416C" w:rsidRDefault="00B96628" w:rsidP="005E0A5B">
            <w:pPr>
              <w:pStyle w:val="affb"/>
            </w:pPr>
            <w:r w:rsidRPr="005F416C">
              <w:t>DIT Base + 0x10</w:t>
            </w:r>
          </w:p>
        </w:tc>
        <w:tc>
          <w:tcPr>
            <w:tcW w:w="823" w:type="dxa"/>
          </w:tcPr>
          <w:p w:rsidR="00B96628" w:rsidRPr="005F416C" w:rsidRDefault="00B96628" w:rsidP="005E0A5B">
            <w:pPr>
              <w:pStyle w:val="affb"/>
            </w:pPr>
            <w:r w:rsidRPr="005F416C">
              <w:t>ЧТ</w:t>
            </w:r>
          </w:p>
        </w:tc>
        <w:tc>
          <w:tcPr>
            <w:tcW w:w="878" w:type="dxa"/>
          </w:tcPr>
          <w:p w:rsidR="00B96628" w:rsidRPr="005F416C" w:rsidRDefault="00B96628" w:rsidP="005E0A5B">
            <w:pPr>
              <w:pStyle w:val="affb"/>
            </w:pPr>
            <w:r w:rsidRPr="005F416C">
              <w:t>1</w:t>
            </w:r>
          </w:p>
        </w:tc>
        <w:tc>
          <w:tcPr>
            <w:tcW w:w="1418" w:type="dxa"/>
          </w:tcPr>
          <w:p w:rsidR="00B96628" w:rsidRPr="005F416C" w:rsidRDefault="00B96628" w:rsidP="005E0A5B">
            <w:pPr>
              <w:pStyle w:val="affb"/>
            </w:pPr>
            <w:r w:rsidRPr="005F416C">
              <w:t>0x0</w:t>
            </w:r>
          </w:p>
        </w:tc>
        <w:tc>
          <w:tcPr>
            <w:tcW w:w="1559" w:type="dxa"/>
          </w:tcPr>
          <w:p w:rsidR="00B96628" w:rsidRPr="005F416C" w:rsidRDefault="00B96628" w:rsidP="005E0A5B">
            <w:pPr>
              <w:pStyle w:val="affb"/>
            </w:pPr>
            <w:r w:rsidRPr="005F416C">
              <w:t xml:space="preserve">Timer1RIS </w:t>
            </w:r>
          </w:p>
          <w:p w:rsidR="00B96628" w:rsidRPr="005F416C" w:rsidRDefault="00B96628" w:rsidP="005E0A5B">
            <w:pPr>
              <w:pStyle w:val="affb"/>
            </w:pPr>
          </w:p>
        </w:tc>
        <w:tc>
          <w:tcPr>
            <w:tcW w:w="3389" w:type="dxa"/>
          </w:tcPr>
          <w:p w:rsidR="00B96628" w:rsidRPr="005F416C" w:rsidRDefault="00B96628" w:rsidP="005E0A5B">
            <w:pPr>
              <w:pStyle w:val="affb"/>
            </w:pPr>
            <w:r w:rsidRPr="005F416C">
              <w:t xml:space="preserve">Регистр состояния прерывания до наложения маски. TimerXRIS </w:t>
            </w:r>
          </w:p>
        </w:tc>
      </w:tr>
      <w:tr w:rsidR="00B96628" w:rsidRPr="005F416C" w:rsidTr="005E0A5B">
        <w:trPr>
          <w:jc w:val="center"/>
        </w:trPr>
        <w:tc>
          <w:tcPr>
            <w:tcW w:w="1870" w:type="dxa"/>
          </w:tcPr>
          <w:p w:rsidR="00B96628" w:rsidRPr="005F416C" w:rsidRDefault="00B96628" w:rsidP="005E0A5B">
            <w:pPr>
              <w:pStyle w:val="affb"/>
            </w:pPr>
            <w:r w:rsidRPr="005F416C">
              <w:t>DIT Base + 0x14</w:t>
            </w:r>
          </w:p>
        </w:tc>
        <w:tc>
          <w:tcPr>
            <w:tcW w:w="823" w:type="dxa"/>
          </w:tcPr>
          <w:p w:rsidR="00B96628" w:rsidRPr="005F416C" w:rsidRDefault="00B96628" w:rsidP="005E0A5B">
            <w:pPr>
              <w:pStyle w:val="affb"/>
            </w:pPr>
            <w:r w:rsidRPr="005F416C">
              <w:t>ЧТ</w:t>
            </w:r>
          </w:p>
        </w:tc>
        <w:tc>
          <w:tcPr>
            <w:tcW w:w="878" w:type="dxa"/>
          </w:tcPr>
          <w:p w:rsidR="00B96628" w:rsidRPr="005F416C" w:rsidRDefault="00B96628" w:rsidP="005E0A5B">
            <w:pPr>
              <w:pStyle w:val="affb"/>
            </w:pPr>
            <w:r w:rsidRPr="005F416C">
              <w:t>1</w:t>
            </w:r>
          </w:p>
        </w:tc>
        <w:tc>
          <w:tcPr>
            <w:tcW w:w="1418" w:type="dxa"/>
          </w:tcPr>
          <w:p w:rsidR="00B96628" w:rsidRPr="005F416C" w:rsidRDefault="00B96628" w:rsidP="005E0A5B">
            <w:pPr>
              <w:pStyle w:val="affb"/>
            </w:pPr>
            <w:r w:rsidRPr="005F416C">
              <w:t>0x0</w:t>
            </w:r>
          </w:p>
        </w:tc>
        <w:tc>
          <w:tcPr>
            <w:tcW w:w="1559" w:type="dxa"/>
          </w:tcPr>
          <w:p w:rsidR="00B96628" w:rsidRPr="005F416C" w:rsidRDefault="00B96628" w:rsidP="005E0A5B">
            <w:pPr>
              <w:pStyle w:val="affb"/>
            </w:pPr>
            <w:r w:rsidRPr="005F416C">
              <w:t xml:space="preserve">Timer1MIS </w:t>
            </w:r>
          </w:p>
          <w:p w:rsidR="00B96628" w:rsidRPr="005F416C" w:rsidRDefault="00B96628" w:rsidP="005E0A5B">
            <w:pPr>
              <w:pStyle w:val="affb"/>
            </w:pPr>
          </w:p>
        </w:tc>
        <w:tc>
          <w:tcPr>
            <w:tcW w:w="3389" w:type="dxa"/>
          </w:tcPr>
          <w:p w:rsidR="00B96628" w:rsidRPr="005F416C" w:rsidRDefault="00B96628" w:rsidP="005E0A5B">
            <w:pPr>
              <w:pStyle w:val="affb"/>
            </w:pPr>
            <w:r w:rsidRPr="005F416C">
              <w:t xml:space="preserve">Регистр состояния прерывания после наложения маски. TimerXMIS </w:t>
            </w:r>
          </w:p>
        </w:tc>
      </w:tr>
      <w:tr w:rsidR="00B96628" w:rsidRPr="005F416C" w:rsidTr="005E0A5B">
        <w:trPr>
          <w:jc w:val="center"/>
        </w:trPr>
        <w:tc>
          <w:tcPr>
            <w:tcW w:w="1870" w:type="dxa"/>
          </w:tcPr>
          <w:p w:rsidR="00B96628" w:rsidRPr="005F416C" w:rsidRDefault="00B96628" w:rsidP="005E0A5B">
            <w:pPr>
              <w:pStyle w:val="affb"/>
            </w:pPr>
            <w:r w:rsidRPr="005F416C">
              <w:t>DIT Base + 0x18</w:t>
            </w:r>
          </w:p>
        </w:tc>
        <w:tc>
          <w:tcPr>
            <w:tcW w:w="823" w:type="dxa"/>
          </w:tcPr>
          <w:p w:rsidR="00B96628" w:rsidRPr="005F416C" w:rsidRDefault="00B96628" w:rsidP="005E0A5B">
            <w:pPr>
              <w:pStyle w:val="affb"/>
            </w:pPr>
            <w:r w:rsidRPr="005F416C">
              <w:t>ЧТ/ЗП</w:t>
            </w:r>
          </w:p>
        </w:tc>
        <w:tc>
          <w:tcPr>
            <w:tcW w:w="878" w:type="dxa"/>
          </w:tcPr>
          <w:p w:rsidR="00B96628" w:rsidRPr="005F416C" w:rsidRDefault="00B96628" w:rsidP="005E0A5B">
            <w:pPr>
              <w:pStyle w:val="affb"/>
            </w:pPr>
            <w:r w:rsidRPr="005F416C">
              <w:t>32</w:t>
            </w:r>
          </w:p>
        </w:tc>
        <w:tc>
          <w:tcPr>
            <w:tcW w:w="1418" w:type="dxa"/>
          </w:tcPr>
          <w:p w:rsidR="00B96628" w:rsidRPr="005F416C" w:rsidRDefault="00B96628" w:rsidP="005E0A5B">
            <w:pPr>
              <w:pStyle w:val="affb"/>
            </w:pPr>
            <w:r w:rsidRPr="005F416C">
              <w:t>0x00000000</w:t>
            </w:r>
          </w:p>
        </w:tc>
        <w:tc>
          <w:tcPr>
            <w:tcW w:w="1559" w:type="dxa"/>
          </w:tcPr>
          <w:p w:rsidR="00B96628" w:rsidRPr="005F416C" w:rsidRDefault="00B96628" w:rsidP="005E0A5B">
            <w:pPr>
              <w:pStyle w:val="affb"/>
            </w:pPr>
            <w:r w:rsidRPr="005F416C">
              <w:t xml:space="preserve">Timer1BGLoad </w:t>
            </w:r>
          </w:p>
          <w:p w:rsidR="00B96628" w:rsidRPr="005F416C" w:rsidRDefault="00B96628" w:rsidP="005E0A5B">
            <w:pPr>
              <w:pStyle w:val="affb"/>
            </w:pPr>
          </w:p>
        </w:tc>
        <w:tc>
          <w:tcPr>
            <w:tcW w:w="3389" w:type="dxa"/>
          </w:tcPr>
          <w:p w:rsidR="00B96628" w:rsidRPr="005F416C" w:rsidRDefault="00B96628" w:rsidP="005E0A5B">
            <w:pPr>
              <w:pStyle w:val="affb"/>
            </w:pPr>
            <w:r w:rsidRPr="005F416C">
              <w:t>Фоновый регистр загрузки. TimerXBGLoad</w:t>
            </w:r>
          </w:p>
        </w:tc>
      </w:tr>
      <w:tr w:rsidR="00B96628" w:rsidRPr="005F416C" w:rsidTr="005E0A5B">
        <w:trPr>
          <w:jc w:val="center"/>
        </w:trPr>
        <w:tc>
          <w:tcPr>
            <w:tcW w:w="1870" w:type="dxa"/>
          </w:tcPr>
          <w:p w:rsidR="00B96628" w:rsidRPr="005F416C" w:rsidRDefault="00B96628" w:rsidP="005E0A5B">
            <w:pPr>
              <w:pStyle w:val="affb"/>
            </w:pPr>
            <w:r w:rsidRPr="005F416C">
              <w:t>DIT Base + 0x20</w:t>
            </w:r>
          </w:p>
        </w:tc>
        <w:tc>
          <w:tcPr>
            <w:tcW w:w="823" w:type="dxa"/>
          </w:tcPr>
          <w:p w:rsidR="00B96628" w:rsidRPr="005F416C" w:rsidRDefault="00B96628" w:rsidP="005E0A5B">
            <w:pPr>
              <w:pStyle w:val="affb"/>
            </w:pPr>
            <w:r w:rsidRPr="005F416C">
              <w:t>ЧТ/ЗП</w:t>
            </w:r>
          </w:p>
        </w:tc>
        <w:tc>
          <w:tcPr>
            <w:tcW w:w="878" w:type="dxa"/>
          </w:tcPr>
          <w:p w:rsidR="00B96628" w:rsidRPr="005F416C" w:rsidRDefault="00B96628" w:rsidP="005E0A5B">
            <w:pPr>
              <w:pStyle w:val="affb"/>
            </w:pPr>
            <w:r w:rsidRPr="005F416C">
              <w:t>32</w:t>
            </w:r>
          </w:p>
        </w:tc>
        <w:tc>
          <w:tcPr>
            <w:tcW w:w="1418" w:type="dxa"/>
          </w:tcPr>
          <w:p w:rsidR="00B96628" w:rsidRPr="005F416C" w:rsidRDefault="00B96628" w:rsidP="005E0A5B">
            <w:pPr>
              <w:pStyle w:val="affb"/>
            </w:pPr>
            <w:r w:rsidRPr="005F416C">
              <w:t>0x00000000</w:t>
            </w:r>
          </w:p>
        </w:tc>
        <w:tc>
          <w:tcPr>
            <w:tcW w:w="1559" w:type="dxa"/>
          </w:tcPr>
          <w:p w:rsidR="00B96628" w:rsidRPr="005F416C" w:rsidRDefault="00B96628" w:rsidP="005E0A5B">
            <w:pPr>
              <w:pStyle w:val="affb"/>
            </w:pPr>
            <w:r w:rsidRPr="005F416C">
              <w:t xml:space="preserve">Timer2Load </w:t>
            </w:r>
          </w:p>
        </w:tc>
        <w:tc>
          <w:tcPr>
            <w:tcW w:w="3389" w:type="dxa"/>
          </w:tcPr>
          <w:p w:rsidR="00B96628" w:rsidRPr="005F416C" w:rsidRDefault="00B96628" w:rsidP="005E0A5B">
            <w:pPr>
              <w:pStyle w:val="affb"/>
            </w:pPr>
            <w:r w:rsidRPr="005F416C">
              <w:t>Регистр загрузки. TimerXLoad</w:t>
            </w:r>
          </w:p>
        </w:tc>
      </w:tr>
      <w:tr w:rsidR="00B96628" w:rsidRPr="005F416C" w:rsidTr="005E0A5B">
        <w:trPr>
          <w:jc w:val="center"/>
        </w:trPr>
        <w:tc>
          <w:tcPr>
            <w:tcW w:w="1870" w:type="dxa"/>
          </w:tcPr>
          <w:p w:rsidR="00B96628" w:rsidRPr="005F416C" w:rsidRDefault="00B96628" w:rsidP="005E0A5B">
            <w:pPr>
              <w:pStyle w:val="affb"/>
            </w:pPr>
            <w:r w:rsidRPr="005F416C">
              <w:t>DIT Base + 0x24</w:t>
            </w:r>
          </w:p>
        </w:tc>
        <w:tc>
          <w:tcPr>
            <w:tcW w:w="823" w:type="dxa"/>
          </w:tcPr>
          <w:p w:rsidR="00B96628" w:rsidRPr="005F416C" w:rsidRDefault="00B96628" w:rsidP="005E0A5B">
            <w:pPr>
              <w:pStyle w:val="affb"/>
            </w:pPr>
            <w:r w:rsidRPr="005F416C">
              <w:t>ЧТ</w:t>
            </w:r>
          </w:p>
        </w:tc>
        <w:tc>
          <w:tcPr>
            <w:tcW w:w="878" w:type="dxa"/>
          </w:tcPr>
          <w:p w:rsidR="00B96628" w:rsidRPr="005F416C" w:rsidRDefault="00B96628" w:rsidP="005E0A5B">
            <w:pPr>
              <w:pStyle w:val="affb"/>
            </w:pPr>
            <w:r w:rsidRPr="005F416C">
              <w:t>32</w:t>
            </w:r>
          </w:p>
        </w:tc>
        <w:tc>
          <w:tcPr>
            <w:tcW w:w="1418" w:type="dxa"/>
          </w:tcPr>
          <w:p w:rsidR="00B96628" w:rsidRPr="005F416C" w:rsidRDefault="00B96628" w:rsidP="005E0A5B">
            <w:pPr>
              <w:pStyle w:val="affb"/>
            </w:pPr>
            <w:r w:rsidRPr="005F416C">
              <w:t>0xFFFFFFFF</w:t>
            </w:r>
          </w:p>
        </w:tc>
        <w:tc>
          <w:tcPr>
            <w:tcW w:w="1559" w:type="dxa"/>
          </w:tcPr>
          <w:p w:rsidR="00B96628" w:rsidRPr="005F416C" w:rsidRDefault="00B96628" w:rsidP="005E0A5B">
            <w:pPr>
              <w:pStyle w:val="affb"/>
            </w:pPr>
            <w:r w:rsidRPr="005F416C">
              <w:t xml:space="preserve">Timer2Value </w:t>
            </w:r>
          </w:p>
          <w:p w:rsidR="00B96628" w:rsidRPr="005F416C" w:rsidRDefault="00B96628" w:rsidP="005E0A5B">
            <w:pPr>
              <w:pStyle w:val="affb"/>
            </w:pPr>
          </w:p>
        </w:tc>
        <w:tc>
          <w:tcPr>
            <w:tcW w:w="3389" w:type="dxa"/>
          </w:tcPr>
          <w:p w:rsidR="00B96628" w:rsidRPr="005F416C" w:rsidRDefault="00B96628" w:rsidP="005E0A5B">
            <w:pPr>
              <w:pStyle w:val="affb"/>
            </w:pPr>
            <w:r w:rsidRPr="005F416C">
              <w:t xml:space="preserve">Регистр текущего значения. TimerXValue </w:t>
            </w:r>
          </w:p>
        </w:tc>
      </w:tr>
      <w:tr w:rsidR="00B96628" w:rsidRPr="005F416C" w:rsidTr="005E0A5B">
        <w:trPr>
          <w:jc w:val="center"/>
        </w:trPr>
        <w:tc>
          <w:tcPr>
            <w:tcW w:w="1870" w:type="dxa"/>
          </w:tcPr>
          <w:p w:rsidR="00B96628" w:rsidRPr="005F416C" w:rsidRDefault="00B96628" w:rsidP="005E0A5B">
            <w:pPr>
              <w:pStyle w:val="affb"/>
            </w:pPr>
            <w:r w:rsidRPr="005F416C">
              <w:t>DIT Base + 0x28</w:t>
            </w:r>
          </w:p>
        </w:tc>
        <w:tc>
          <w:tcPr>
            <w:tcW w:w="823" w:type="dxa"/>
          </w:tcPr>
          <w:p w:rsidR="00B96628" w:rsidRPr="005F416C" w:rsidRDefault="00B96628" w:rsidP="005E0A5B">
            <w:pPr>
              <w:pStyle w:val="affb"/>
            </w:pPr>
            <w:r w:rsidRPr="005F416C">
              <w:t>ЧТ/ЗП</w:t>
            </w:r>
          </w:p>
        </w:tc>
        <w:tc>
          <w:tcPr>
            <w:tcW w:w="878" w:type="dxa"/>
          </w:tcPr>
          <w:p w:rsidR="00B96628" w:rsidRPr="005F416C" w:rsidRDefault="00B96628" w:rsidP="005E0A5B">
            <w:pPr>
              <w:pStyle w:val="affb"/>
            </w:pPr>
            <w:r w:rsidRPr="005F416C">
              <w:t>8</w:t>
            </w:r>
          </w:p>
        </w:tc>
        <w:tc>
          <w:tcPr>
            <w:tcW w:w="1418" w:type="dxa"/>
          </w:tcPr>
          <w:p w:rsidR="00B96628" w:rsidRPr="005F416C" w:rsidRDefault="00B96628" w:rsidP="005E0A5B">
            <w:pPr>
              <w:pStyle w:val="affb"/>
            </w:pPr>
            <w:r w:rsidRPr="005F416C">
              <w:t>0x20</w:t>
            </w:r>
          </w:p>
        </w:tc>
        <w:tc>
          <w:tcPr>
            <w:tcW w:w="1559" w:type="dxa"/>
          </w:tcPr>
          <w:p w:rsidR="00B96628" w:rsidRPr="005F416C" w:rsidRDefault="00B96628" w:rsidP="005E0A5B">
            <w:pPr>
              <w:pStyle w:val="affb"/>
            </w:pPr>
            <w:r w:rsidRPr="005F416C">
              <w:t xml:space="preserve">Timer2Control </w:t>
            </w:r>
          </w:p>
          <w:p w:rsidR="00B96628" w:rsidRPr="005F416C" w:rsidRDefault="00B96628" w:rsidP="005E0A5B">
            <w:pPr>
              <w:pStyle w:val="affb"/>
            </w:pPr>
          </w:p>
        </w:tc>
        <w:tc>
          <w:tcPr>
            <w:tcW w:w="3389" w:type="dxa"/>
          </w:tcPr>
          <w:p w:rsidR="00B96628" w:rsidRPr="005F416C" w:rsidRDefault="00B96628" w:rsidP="005E0A5B">
            <w:pPr>
              <w:pStyle w:val="affb"/>
            </w:pPr>
            <w:r w:rsidRPr="005F416C">
              <w:t xml:space="preserve">Регистр управления. TimerXControl </w:t>
            </w:r>
          </w:p>
        </w:tc>
      </w:tr>
      <w:tr w:rsidR="00B96628" w:rsidRPr="005F416C" w:rsidTr="005E0A5B">
        <w:trPr>
          <w:jc w:val="center"/>
        </w:trPr>
        <w:tc>
          <w:tcPr>
            <w:tcW w:w="1870" w:type="dxa"/>
          </w:tcPr>
          <w:p w:rsidR="00B96628" w:rsidRPr="005F416C" w:rsidRDefault="00B96628" w:rsidP="005E0A5B">
            <w:pPr>
              <w:pStyle w:val="affb"/>
            </w:pPr>
            <w:r w:rsidRPr="005F416C">
              <w:t>DIT Base + 0x2C</w:t>
            </w:r>
          </w:p>
        </w:tc>
        <w:tc>
          <w:tcPr>
            <w:tcW w:w="823" w:type="dxa"/>
          </w:tcPr>
          <w:p w:rsidR="00B96628" w:rsidRPr="005F416C" w:rsidRDefault="00B96628" w:rsidP="005E0A5B">
            <w:pPr>
              <w:pStyle w:val="affb"/>
            </w:pPr>
            <w:r w:rsidRPr="005F416C">
              <w:t>ЗП</w:t>
            </w:r>
          </w:p>
        </w:tc>
        <w:tc>
          <w:tcPr>
            <w:tcW w:w="878" w:type="dxa"/>
          </w:tcPr>
          <w:p w:rsidR="00B96628" w:rsidRPr="005F416C" w:rsidRDefault="00B96628" w:rsidP="005E0A5B">
            <w:pPr>
              <w:pStyle w:val="affb"/>
            </w:pPr>
            <w:r w:rsidRPr="005F416C">
              <w:t>-</w:t>
            </w:r>
          </w:p>
        </w:tc>
        <w:tc>
          <w:tcPr>
            <w:tcW w:w="1418" w:type="dxa"/>
          </w:tcPr>
          <w:p w:rsidR="00B96628" w:rsidRPr="005F416C" w:rsidRDefault="00B96628" w:rsidP="005E0A5B">
            <w:pPr>
              <w:pStyle w:val="affb"/>
            </w:pPr>
            <w:r w:rsidRPr="005F416C">
              <w:t>-</w:t>
            </w:r>
          </w:p>
        </w:tc>
        <w:tc>
          <w:tcPr>
            <w:tcW w:w="1559" w:type="dxa"/>
          </w:tcPr>
          <w:p w:rsidR="00B96628" w:rsidRPr="005F416C" w:rsidRDefault="00B96628" w:rsidP="005E0A5B">
            <w:pPr>
              <w:pStyle w:val="affb"/>
            </w:pPr>
            <w:r w:rsidRPr="005F416C">
              <w:t xml:space="preserve">Timer2IntClr </w:t>
            </w:r>
          </w:p>
          <w:p w:rsidR="00B96628" w:rsidRPr="005F416C" w:rsidRDefault="00B96628" w:rsidP="005E0A5B">
            <w:pPr>
              <w:pStyle w:val="affb"/>
            </w:pPr>
          </w:p>
        </w:tc>
        <w:tc>
          <w:tcPr>
            <w:tcW w:w="3389" w:type="dxa"/>
          </w:tcPr>
          <w:p w:rsidR="00B96628" w:rsidRPr="005F416C" w:rsidRDefault="00B96628" w:rsidP="005E0A5B">
            <w:pPr>
              <w:pStyle w:val="affb"/>
            </w:pPr>
            <w:r w:rsidRPr="005F416C">
              <w:t xml:space="preserve">Регистр снятия прерываний. TimerXIntClr </w:t>
            </w:r>
          </w:p>
        </w:tc>
      </w:tr>
      <w:tr w:rsidR="00B96628" w:rsidRPr="005F416C" w:rsidTr="005E0A5B">
        <w:trPr>
          <w:jc w:val="center"/>
        </w:trPr>
        <w:tc>
          <w:tcPr>
            <w:tcW w:w="1870" w:type="dxa"/>
          </w:tcPr>
          <w:p w:rsidR="00B96628" w:rsidRPr="005F416C" w:rsidRDefault="00B96628" w:rsidP="005E0A5B">
            <w:pPr>
              <w:pStyle w:val="affb"/>
            </w:pPr>
            <w:r w:rsidRPr="005F416C">
              <w:t>DIT Base + 0x30</w:t>
            </w:r>
          </w:p>
        </w:tc>
        <w:tc>
          <w:tcPr>
            <w:tcW w:w="823" w:type="dxa"/>
          </w:tcPr>
          <w:p w:rsidR="00B96628" w:rsidRPr="005F416C" w:rsidRDefault="00B96628" w:rsidP="005E0A5B">
            <w:pPr>
              <w:pStyle w:val="affb"/>
            </w:pPr>
            <w:r w:rsidRPr="005F416C">
              <w:t>ЧТ</w:t>
            </w:r>
          </w:p>
        </w:tc>
        <w:tc>
          <w:tcPr>
            <w:tcW w:w="878" w:type="dxa"/>
          </w:tcPr>
          <w:p w:rsidR="00B96628" w:rsidRPr="005F416C" w:rsidRDefault="00B96628" w:rsidP="005E0A5B">
            <w:pPr>
              <w:pStyle w:val="affb"/>
            </w:pPr>
            <w:r w:rsidRPr="005F416C">
              <w:t>1</w:t>
            </w:r>
          </w:p>
        </w:tc>
        <w:tc>
          <w:tcPr>
            <w:tcW w:w="1418" w:type="dxa"/>
          </w:tcPr>
          <w:p w:rsidR="00B96628" w:rsidRPr="005F416C" w:rsidRDefault="00B96628" w:rsidP="005E0A5B">
            <w:pPr>
              <w:pStyle w:val="affb"/>
            </w:pPr>
            <w:r w:rsidRPr="005F416C">
              <w:t>0x0</w:t>
            </w:r>
          </w:p>
        </w:tc>
        <w:tc>
          <w:tcPr>
            <w:tcW w:w="1559" w:type="dxa"/>
          </w:tcPr>
          <w:p w:rsidR="00B96628" w:rsidRPr="005F416C" w:rsidRDefault="00B96628" w:rsidP="005E0A5B">
            <w:pPr>
              <w:pStyle w:val="affb"/>
            </w:pPr>
            <w:r w:rsidRPr="005F416C">
              <w:t xml:space="preserve">Timer2RIS </w:t>
            </w:r>
          </w:p>
          <w:p w:rsidR="00B96628" w:rsidRPr="005F416C" w:rsidRDefault="00B96628" w:rsidP="005E0A5B">
            <w:pPr>
              <w:pStyle w:val="affb"/>
            </w:pPr>
          </w:p>
        </w:tc>
        <w:tc>
          <w:tcPr>
            <w:tcW w:w="3389" w:type="dxa"/>
          </w:tcPr>
          <w:p w:rsidR="00B96628" w:rsidRPr="005F416C" w:rsidRDefault="00B96628" w:rsidP="005E0A5B">
            <w:pPr>
              <w:pStyle w:val="affb"/>
            </w:pPr>
            <w:r w:rsidRPr="005F416C">
              <w:t xml:space="preserve">Регистр состояния прерывания до наложения маски. TimerXRIS </w:t>
            </w:r>
          </w:p>
        </w:tc>
      </w:tr>
      <w:tr w:rsidR="00B96628" w:rsidRPr="005F416C" w:rsidTr="005E0A5B">
        <w:trPr>
          <w:jc w:val="center"/>
        </w:trPr>
        <w:tc>
          <w:tcPr>
            <w:tcW w:w="1870" w:type="dxa"/>
          </w:tcPr>
          <w:p w:rsidR="00B96628" w:rsidRPr="005F416C" w:rsidRDefault="00B96628" w:rsidP="005E0A5B">
            <w:pPr>
              <w:pStyle w:val="affb"/>
            </w:pPr>
            <w:r w:rsidRPr="005F416C">
              <w:t>DIT Base + 0x34</w:t>
            </w:r>
          </w:p>
        </w:tc>
        <w:tc>
          <w:tcPr>
            <w:tcW w:w="823" w:type="dxa"/>
          </w:tcPr>
          <w:p w:rsidR="00B96628" w:rsidRPr="005F416C" w:rsidRDefault="00B96628" w:rsidP="005E0A5B">
            <w:pPr>
              <w:pStyle w:val="affb"/>
            </w:pPr>
            <w:r w:rsidRPr="005F416C">
              <w:t>ЧТ</w:t>
            </w:r>
          </w:p>
        </w:tc>
        <w:tc>
          <w:tcPr>
            <w:tcW w:w="878" w:type="dxa"/>
          </w:tcPr>
          <w:p w:rsidR="00B96628" w:rsidRPr="005F416C" w:rsidRDefault="00B96628" w:rsidP="005E0A5B">
            <w:pPr>
              <w:pStyle w:val="affb"/>
            </w:pPr>
            <w:r w:rsidRPr="005F416C">
              <w:t>1</w:t>
            </w:r>
          </w:p>
        </w:tc>
        <w:tc>
          <w:tcPr>
            <w:tcW w:w="1418" w:type="dxa"/>
          </w:tcPr>
          <w:p w:rsidR="00B96628" w:rsidRPr="005F416C" w:rsidRDefault="00B96628" w:rsidP="005E0A5B">
            <w:pPr>
              <w:pStyle w:val="affb"/>
            </w:pPr>
            <w:r w:rsidRPr="005F416C">
              <w:t>0x0</w:t>
            </w:r>
          </w:p>
        </w:tc>
        <w:tc>
          <w:tcPr>
            <w:tcW w:w="1559" w:type="dxa"/>
          </w:tcPr>
          <w:p w:rsidR="00B96628" w:rsidRPr="005F416C" w:rsidRDefault="00B96628" w:rsidP="005E0A5B">
            <w:pPr>
              <w:pStyle w:val="affb"/>
            </w:pPr>
            <w:r w:rsidRPr="005F416C">
              <w:t xml:space="preserve">Timer2MIS </w:t>
            </w:r>
          </w:p>
          <w:p w:rsidR="00B96628" w:rsidRPr="005F416C" w:rsidRDefault="00B96628" w:rsidP="005E0A5B">
            <w:pPr>
              <w:pStyle w:val="affb"/>
            </w:pPr>
          </w:p>
        </w:tc>
        <w:tc>
          <w:tcPr>
            <w:tcW w:w="3389" w:type="dxa"/>
          </w:tcPr>
          <w:p w:rsidR="00B96628" w:rsidRPr="005F416C" w:rsidRDefault="00B96628" w:rsidP="005E0A5B">
            <w:pPr>
              <w:pStyle w:val="affb"/>
            </w:pPr>
            <w:r w:rsidRPr="005F416C">
              <w:t xml:space="preserve">Регистр состояния прерывания после наложения маски. TimerXMIS </w:t>
            </w:r>
          </w:p>
        </w:tc>
      </w:tr>
      <w:tr w:rsidR="00B96628" w:rsidRPr="005F416C" w:rsidTr="005E0A5B">
        <w:trPr>
          <w:jc w:val="center"/>
        </w:trPr>
        <w:tc>
          <w:tcPr>
            <w:tcW w:w="1870" w:type="dxa"/>
          </w:tcPr>
          <w:p w:rsidR="00B96628" w:rsidRPr="005F416C" w:rsidRDefault="00B96628" w:rsidP="005E0A5B">
            <w:pPr>
              <w:pStyle w:val="affb"/>
            </w:pPr>
            <w:r w:rsidRPr="005F416C">
              <w:t>DIT Base + 0x38</w:t>
            </w:r>
          </w:p>
        </w:tc>
        <w:tc>
          <w:tcPr>
            <w:tcW w:w="823" w:type="dxa"/>
          </w:tcPr>
          <w:p w:rsidR="00B96628" w:rsidRPr="005F416C" w:rsidRDefault="00B96628" w:rsidP="005E0A5B">
            <w:pPr>
              <w:pStyle w:val="affb"/>
            </w:pPr>
            <w:r w:rsidRPr="005F416C">
              <w:t>ЧТ/ЗП</w:t>
            </w:r>
          </w:p>
        </w:tc>
        <w:tc>
          <w:tcPr>
            <w:tcW w:w="878" w:type="dxa"/>
          </w:tcPr>
          <w:p w:rsidR="00B96628" w:rsidRPr="005F416C" w:rsidRDefault="00B96628" w:rsidP="005E0A5B">
            <w:pPr>
              <w:pStyle w:val="affb"/>
            </w:pPr>
            <w:r w:rsidRPr="005F416C">
              <w:t>32</w:t>
            </w:r>
          </w:p>
        </w:tc>
        <w:tc>
          <w:tcPr>
            <w:tcW w:w="1418" w:type="dxa"/>
          </w:tcPr>
          <w:p w:rsidR="00B96628" w:rsidRPr="005F416C" w:rsidRDefault="00B96628" w:rsidP="005E0A5B">
            <w:pPr>
              <w:pStyle w:val="affb"/>
            </w:pPr>
            <w:r w:rsidRPr="005F416C">
              <w:t>0x00000000</w:t>
            </w:r>
          </w:p>
        </w:tc>
        <w:tc>
          <w:tcPr>
            <w:tcW w:w="1559" w:type="dxa"/>
          </w:tcPr>
          <w:p w:rsidR="00B96628" w:rsidRPr="005F416C" w:rsidRDefault="00B96628" w:rsidP="005E0A5B">
            <w:pPr>
              <w:pStyle w:val="affb"/>
            </w:pPr>
            <w:r w:rsidRPr="005F416C">
              <w:t xml:space="preserve">Timer2BGLoad </w:t>
            </w:r>
          </w:p>
          <w:p w:rsidR="00B96628" w:rsidRPr="005F416C" w:rsidRDefault="00B96628" w:rsidP="005E0A5B">
            <w:pPr>
              <w:pStyle w:val="affb"/>
            </w:pPr>
          </w:p>
        </w:tc>
        <w:tc>
          <w:tcPr>
            <w:tcW w:w="3389" w:type="dxa"/>
          </w:tcPr>
          <w:p w:rsidR="00B96628" w:rsidRPr="005F416C" w:rsidRDefault="00B96628" w:rsidP="005E0A5B">
            <w:pPr>
              <w:pStyle w:val="affb"/>
            </w:pPr>
            <w:r w:rsidRPr="005F416C">
              <w:t>Фоновый регистр загрузки. TimerXBGLoad</w:t>
            </w:r>
          </w:p>
        </w:tc>
      </w:tr>
      <w:tr w:rsidR="00B96628" w:rsidRPr="005F416C" w:rsidTr="005E0A5B">
        <w:trPr>
          <w:trHeight w:val="529"/>
          <w:jc w:val="center"/>
        </w:trPr>
        <w:tc>
          <w:tcPr>
            <w:tcW w:w="1870" w:type="dxa"/>
          </w:tcPr>
          <w:p w:rsidR="00B96628" w:rsidRPr="005F416C" w:rsidRDefault="00B96628" w:rsidP="005E0A5B">
            <w:pPr>
              <w:pStyle w:val="affb"/>
              <w:rPr>
                <w:lang w:val="en-US"/>
              </w:rPr>
            </w:pPr>
            <w:r w:rsidRPr="005F416C">
              <w:rPr>
                <w:lang w:val="en-US"/>
              </w:rPr>
              <w:t>DIT Base + 0x40 to 0xEFC</w:t>
            </w:r>
          </w:p>
        </w:tc>
        <w:tc>
          <w:tcPr>
            <w:tcW w:w="823" w:type="dxa"/>
          </w:tcPr>
          <w:p w:rsidR="00B96628" w:rsidRPr="005F416C" w:rsidRDefault="00B96628" w:rsidP="005E0A5B">
            <w:pPr>
              <w:pStyle w:val="affb"/>
            </w:pPr>
            <w:r w:rsidRPr="005F416C">
              <w:t>-</w:t>
            </w:r>
          </w:p>
        </w:tc>
        <w:tc>
          <w:tcPr>
            <w:tcW w:w="878" w:type="dxa"/>
          </w:tcPr>
          <w:p w:rsidR="00B96628" w:rsidRPr="005F416C" w:rsidRDefault="00B96628" w:rsidP="005E0A5B">
            <w:pPr>
              <w:pStyle w:val="affb"/>
            </w:pPr>
            <w:r w:rsidRPr="005F416C">
              <w:t>-</w:t>
            </w:r>
          </w:p>
        </w:tc>
        <w:tc>
          <w:tcPr>
            <w:tcW w:w="1418" w:type="dxa"/>
          </w:tcPr>
          <w:p w:rsidR="00B96628" w:rsidRPr="005F416C" w:rsidRDefault="00B96628" w:rsidP="005E0A5B">
            <w:pPr>
              <w:pStyle w:val="affb"/>
            </w:pPr>
            <w:r w:rsidRPr="005F416C">
              <w:t>-</w:t>
            </w:r>
          </w:p>
        </w:tc>
        <w:tc>
          <w:tcPr>
            <w:tcW w:w="1559" w:type="dxa"/>
          </w:tcPr>
          <w:p w:rsidR="00B96628" w:rsidRPr="005F416C" w:rsidRDefault="00B96628" w:rsidP="005E0A5B">
            <w:pPr>
              <w:pStyle w:val="affb"/>
            </w:pPr>
            <w:r w:rsidRPr="005F416C">
              <w:t>-</w:t>
            </w:r>
          </w:p>
          <w:p w:rsidR="00B96628" w:rsidRPr="005F416C" w:rsidRDefault="00B96628" w:rsidP="005E0A5B">
            <w:pPr>
              <w:pStyle w:val="affb"/>
            </w:pPr>
            <w:r w:rsidRPr="005F416C">
              <w:t xml:space="preserve"> </w:t>
            </w:r>
          </w:p>
        </w:tc>
        <w:tc>
          <w:tcPr>
            <w:tcW w:w="3389" w:type="dxa"/>
          </w:tcPr>
          <w:p w:rsidR="00B96628" w:rsidRPr="005F416C" w:rsidRDefault="00B96628" w:rsidP="005E0A5B">
            <w:pPr>
              <w:pStyle w:val="affb"/>
            </w:pPr>
            <w:r w:rsidRPr="005F416C">
              <w:t>Зарезервировано</w:t>
            </w:r>
          </w:p>
        </w:tc>
      </w:tr>
      <w:tr w:rsidR="00B96628" w:rsidRPr="003E4574" w:rsidTr="005E0A5B">
        <w:trPr>
          <w:jc w:val="center"/>
        </w:trPr>
        <w:tc>
          <w:tcPr>
            <w:tcW w:w="1870" w:type="dxa"/>
          </w:tcPr>
          <w:p w:rsidR="00B96628" w:rsidRPr="005F416C" w:rsidRDefault="00B96628" w:rsidP="005E0A5B">
            <w:pPr>
              <w:pStyle w:val="affb"/>
            </w:pPr>
            <w:r w:rsidRPr="005F416C">
              <w:t>DIT Base + 0xF00</w:t>
            </w:r>
          </w:p>
        </w:tc>
        <w:tc>
          <w:tcPr>
            <w:tcW w:w="823" w:type="dxa"/>
          </w:tcPr>
          <w:p w:rsidR="00B96628" w:rsidRPr="005F416C" w:rsidRDefault="00B96628" w:rsidP="005E0A5B">
            <w:pPr>
              <w:pStyle w:val="affb"/>
            </w:pPr>
            <w:r w:rsidRPr="005F416C">
              <w:t>ЧТ/ЗП</w:t>
            </w:r>
          </w:p>
        </w:tc>
        <w:tc>
          <w:tcPr>
            <w:tcW w:w="878" w:type="dxa"/>
          </w:tcPr>
          <w:p w:rsidR="00B96628" w:rsidRPr="005F416C" w:rsidRDefault="00B96628" w:rsidP="005E0A5B">
            <w:pPr>
              <w:pStyle w:val="affb"/>
            </w:pPr>
            <w:r w:rsidRPr="005F416C">
              <w:t>1</w:t>
            </w:r>
          </w:p>
        </w:tc>
        <w:tc>
          <w:tcPr>
            <w:tcW w:w="1418" w:type="dxa"/>
          </w:tcPr>
          <w:p w:rsidR="00B96628" w:rsidRPr="005F416C" w:rsidRDefault="00B96628" w:rsidP="005E0A5B">
            <w:pPr>
              <w:pStyle w:val="affb"/>
            </w:pPr>
            <w:r w:rsidRPr="005F416C">
              <w:t>0x0</w:t>
            </w:r>
          </w:p>
        </w:tc>
        <w:tc>
          <w:tcPr>
            <w:tcW w:w="1559" w:type="dxa"/>
          </w:tcPr>
          <w:p w:rsidR="00B96628" w:rsidRPr="005F416C" w:rsidRDefault="00B96628" w:rsidP="005E0A5B">
            <w:pPr>
              <w:pStyle w:val="affb"/>
            </w:pPr>
            <w:r w:rsidRPr="005F416C">
              <w:t xml:space="preserve">TimerITCR </w:t>
            </w:r>
          </w:p>
          <w:p w:rsidR="00B96628" w:rsidRPr="005F416C" w:rsidRDefault="00B96628" w:rsidP="005E0A5B">
            <w:pPr>
              <w:pStyle w:val="affb"/>
            </w:pPr>
          </w:p>
        </w:tc>
        <w:tc>
          <w:tcPr>
            <w:tcW w:w="3389" w:type="dxa"/>
          </w:tcPr>
          <w:p w:rsidR="00B96628" w:rsidRPr="005F416C" w:rsidRDefault="00B96628" w:rsidP="005E0A5B">
            <w:pPr>
              <w:pStyle w:val="affb"/>
            </w:pPr>
            <w:r w:rsidRPr="005F416C">
              <w:t xml:space="preserve">Регистр управления тестом интеграции. TimerITCR </w:t>
            </w:r>
          </w:p>
        </w:tc>
      </w:tr>
      <w:tr w:rsidR="00B96628" w:rsidRPr="003E4574" w:rsidTr="005E0A5B">
        <w:trPr>
          <w:jc w:val="center"/>
        </w:trPr>
        <w:tc>
          <w:tcPr>
            <w:tcW w:w="1870" w:type="dxa"/>
          </w:tcPr>
          <w:p w:rsidR="00B96628" w:rsidRPr="005F416C" w:rsidRDefault="00B96628" w:rsidP="005E0A5B">
            <w:pPr>
              <w:pStyle w:val="affb"/>
            </w:pPr>
            <w:r w:rsidRPr="005F416C">
              <w:t>DIT Base + 0xF04</w:t>
            </w:r>
          </w:p>
        </w:tc>
        <w:tc>
          <w:tcPr>
            <w:tcW w:w="823" w:type="dxa"/>
          </w:tcPr>
          <w:p w:rsidR="00B96628" w:rsidRPr="005F416C" w:rsidRDefault="00B96628" w:rsidP="005E0A5B">
            <w:pPr>
              <w:pStyle w:val="affb"/>
            </w:pPr>
            <w:r w:rsidRPr="005F416C">
              <w:t>ЗП</w:t>
            </w:r>
          </w:p>
        </w:tc>
        <w:tc>
          <w:tcPr>
            <w:tcW w:w="878" w:type="dxa"/>
          </w:tcPr>
          <w:p w:rsidR="00B96628" w:rsidRPr="005F416C" w:rsidRDefault="00B96628" w:rsidP="005E0A5B">
            <w:pPr>
              <w:pStyle w:val="affb"/>
            </w:pPr>
            <w:r w:rsidRPr="005F416C">
              <w:t>2</w:t>
            </w:r>
          </w:p>
        </w:tc>
        <w:tc>
          <w:tcPr>
            <w:tcW w:w="1418" w:type="dxa"/>
          </w:tcPr>
          <w:p w:rsidR="00B96628" w:rsidRPr="005F416C" w:rsidRDefault="00B96628" w:rsidP="005E0A5B">
            <w:pPr>
              <w:pStyle w:val="affb"/>
            </w:pPr>
            <w:r w:rsidRPr="005F416C">
              <w:t>0x0</w:t>
            </w:r>
          </w:p>
        </w:tc>
        <w:tc>
          <w:tcPr>
            <w:tcW w:w="1559" w:type="dxa"/>
          </w:tcPr>
          <w:p w:rsidR="00B96628" w:rsidRPr="005F416C" w:rsidRDefault="00B96628" w:rsidP="005E0A5B">
            <w:pPr>
              <w:pStyle w:val="affb"/>
            </w:pPr>
            <w:r w:rsidRPr="005F416C">
              <w:t xml:space="preserve">TimerITOP </w:t>
            </w:r>
          </w:p>
          <w:p w:rsidR="00B96628" w:rsidRPr="005F416C" w:rsidRDefault="00B96628" w:rsidP="005E0A5B">
            <w:pPr>
              <w:pStyle w:val="affb"/>
            </w:pPr>
          </w:p>
        </w:tc>
        <w:tc>
          <w:tcPr>
            <w:tcW w:w="3389" w:type="dxa"/>
          </w:tcPr>
          <w:p w:rsidR="00B96628" w:rsidRPr="005F416C" w:rsidRDefault="00B96628" w:rsidP="005E0A5B">
            <w:pPr>
              <w:pStyle w:val="affb"/>
            </w:pPr>
            <w:r w:rsidRPr="005F416C">
              <w:t xml:space="preserve">Регистр управления тестом интеграции. TimerITOP </w:t>
            </w:r>
          </w:p>
        </w:tc>
      </w:tr>
      <w:tr w:rsidR="00B96628" w:rsidRPr="005F416C" w:rsidTr="005E0A5B">
        <w:trPr>
          <w:jc w:val="center"/>
        </w:trPr>
        <w:tc>
          <w:tcPr>
            <w:tcW w:w="1870" w:type="dxa"/>
          </w:tcPr>
          <w:p w:rsidR="00B96628" w:rsidRPr="005F416C" w:rsidRDefault="00B96628" w:rsidP="005E0A5B">
            <w:pPr>
              <w:pStyle w:val="affb"/>
              <w:rPr>
                <w:lang w:val="en-US"/>
              </w:rPr>
            </w:pPr>
            <w:r w:rsidRPr="005F416C">
              <w:rPr>
                <w:lang w:val="en-US"/>
              </w:rPr>
              <w:t>DIT Base + 0xF08 to 0xFDC</w:t>
            </w:r>
          </w:p>
        </w:tc>
        <w:tc>
          <w:tcPr>
            <w:tcW w:w="823" w:type="dxa"/>
          </w:tcPr>
          <w:p w:rsidR="00B96628" w:rsidRPr="005F416C" w:rsidRDefault="00B96628" w:rsidP="005E0A5B">
            <w:pPr>
              <w:pStyle w:val="affb"/>
            </w:pPr>
            <w:r w:rsidRPr="005F416C">
              <w:t>-</w:t>
            </w:r>
          </w:p>
        </w:tc>
        <w:tc>
          <w:tcPr>
            <w:tcW w:w="878" w:type="dxa"/>
          </w:tcPr>
          <w:p w:rsidR="00B96628" w:rsidRPr="005F416C" w:rsidRDefault="00B96628" w:rsidP="005E0A5B">
            <w:pPr>
              <w:pStyle w:val="affb"/>
            </w:pPr>
            <w:r w:rsidRPr="005F416C">
              <w:t>-</w:t>
            </w:r>
          </w:p>
        </w:tc>
        <w:tc>
          <w:tcPr>
            <w:tcW w:w="1418" w:type="dxa"/>
          </w:tcPr>
          <w:p w:rsidR="00B96628" w:rsidRPr="005F416C" w:rsidRDefault="00B96628" w:rsidP="005E0A5B">
            <w:pPr>
              <w:pStyle w:val="affb"/>
            </w:pPr>
            <w:r w:rsidRPr="005F416C">
              <w:t>-</w:t>
            </w:r>
          </w:p>
        </w:tc>
        <w:tc>
          <w:tcPr>
            <w:tcW w:w="1559" w:type="dxa"/>
          </w:tcPr>
          <w:p w:rsidR="00B96628" w:rsidRPr="005F416C" w:rsidRDefault="00B96628" w:rsidP="005E0A5B">
            <w:pPr>
              <w:pStyle w:val="affb"/>
            </w:pPr>
            <w:r w:rsidRPr="005F416C">
              <w:t>-</w:t>
            </w:r>
          </w:p>
          <w:p w:rsidR="00B96628" w:rsidRPr="005F416C" w:rsidRDefault="00B96628" w:rsidP="005E0A5B">
            <w:pPr>
              <w:pStyle w:val="affb"/>
            </w:pPr>
            <w:r w:rsidRPr="005F416C">
              <w:t xml:space="preserve"> </w:t>
            </w:r>
          </w:p>
        </w:tc>
        <w:tc>
          <w:tcPr>
            <w:tcW w:w="3389" w:type="dxa"/>
          </w:tcPr>
          <w:p w:rsidR="00B96628" w:rsidRPr="005F416C" w:rsidRDefault="00B96628" w:rsidP="005E0A5B">
            <w:pPr>
              <w:pStyle w:val="affb"/>
            </w:pPr>
            <w:r w:rsidRPr="005F416C">
              <w:t>Зарезервировано</w:t>
            </w:r>
          </w:p>
        </w:tc>
      </w:tr>
      <w:tr w:rsidR="00B96628" w:rsidRPr="003E4574" w:rsidTr="005E0A5B">
        <w:trPr>
          <w:jc w:val="center"/>
        </w:trPr>
        <w:tc>
          <w:tcPr>
            <w:tcW w:w="1870" w:type="dxa"/>
          </w:tcPr>
          <w:p w:rsidR="00B96628" w:rsidRPr="005F416C" w:rsidRDefault="00B96628" w:rsidP="005E0A5B">
            <w:pPr>
              <w:pStyle w:val="affb"/>
            </w:pPr>
            <w:r w:rsidRPr="005F416C">
              <w:t>DIT Base + 0xFE0</w:t>
            </w:r>
          </w:p>
        </w:tc>
        <w:tc>
          <w:tcPr>
            <w:tcW w:w="823" w:type="dxa"/>
          </w:tcPr>
          <w:p w:rsidR="00B96628" w:rsidRPr="005F416C" w:rsidRDefault="00B96628" w:rsidP="005E0A5B">
            <w:pPr>
              <w:pStyle w:val="affb"/>
            </w:pPr>
            <w:r w:rsidRPr="005F416C">
              <w:t>ЧТ</w:t>
            </w:r>
          </w:p>
        </w:tc>
        <w:tc>
          <w:tcPr>
            <w:tcW w:w="878" w:type="dxa"/>
          </w:tcPr>
          <w:p w:rsidR="00B96628" w:rsidRPr="005F416C" w:rsidRDefault="00B96628" w:rsidP="005E0A5B">
            <w:pPr>
              <w:pStyle w:val="affb"/>
            </w:pPr>
            <w:r w:rsidRPr="005F416C">
              <w:t>8</w:t>
            </w:r>
          </w:p>
        </w:tc>
        <w:tc>
          <w:tcPr>
            <w:tcW w:w="1418" w:type="dxa"/>
          </w:tcPr>
          <w:p w:rsidR="00B96628" w:rsidRPr="005F416C" w:rsidRDefault="00B96628" w:rsidP="005E0A5B">
            <w:pPr>
              <w:pStyle w:val="affb"/>
            </w:pPr>
            <w:r w:rsidRPr="005F416C">
              <w:t>0x04</w:t>
            </w:r>
          </w:p>
        </w:tc>
        <w:tc>
          <w:tcPr>
            <w:tcW w:w="1559" w:type="dxa"/>
          </w:tcPr>
          <w:p w:rsidR="00B96628" w:rsidRPr="005F416C" w:rsidRDefault="00B96628" w:rsidP="005E0A5B">
            <w:pPr>
              <w:pStyle w:val="affb"/>
            </w:pPr>
            <w:r w:rsidRPr="005F416C">
              <w:t xml:space="preserve">TimerPeriphID0 </w:t>
            </w:r>
          </w:p>
          <w:p w:rsidR="00B96628" w:rsidRPr="005F416C" w:rsidRDefault="00B96628" w:rsidP="005E0A5B">
            <w:pPr>
              <w:pStyle w:val="affb"/>
            </w:pPr>
          </w:p>
        </w:tc>
        <w:tc>
          <w:tcPr>
            <w:tcW w:w="3389" w:type="dxa"/>
          </w:tcPr>
          <w:p w:rsidR="00B96628" w:rsidRPr="005F416C" w:rsidRDefault="00B96628" w:rsidP="005E0A5B">
            <w:pPr>
              <w:pStyle w:val="affb"/>
            </w:pPr>
            <w:r w:rsidRPr="005F416C">
              <w:t>Идентификатор периферийного устройства. TimerPeriphID0 биты [7:0]</w:t>
            </w:r>
          </w:p>
        </w:tc>
      </w:tr>
      <w:tr w:rsidR="00B96628" w:rsidRPr="003E4574" w:rsidTr="005E0A5B">
        <w:trPr>
          <w:jc w:val="center"/>
        </w:trPr>
        <w:tc>
          <w:tcPr>
            <w:tcW w:w="1870" w:type="dxa"/>
          </w:tcPr>
          <w:p w:rsidR="00B96628" w:rsidRPr="005F416C" w:rsidRDefault="00B96628" w:rsidP="005E0A5B">
            <w:pPr>
              <w:pStyle w:val="affb"/>
            </w:pPr>
            <w:r w:rsidRPr="005F416C">
              <w:t>DIT Base + 0xFE4</w:t>
            </w:r>
          </w:p>
        </w:tc>
        <w:tc>
          <w:tcPr>
            <w:tcW w:w="823" w:type="dxa"/>
          </w:tcPr>
          <w:p w:rsidR="00B96628" w:rsidRPr="005F416C" w:rsidRDefault="00B96628" w:rsidP="005E0A5B">
            <w:pPr>
              <w:pStyle w:val="affb"/>
            </w:pPr>
            <w:r w:rsidRPr="005F416C">
              <w:t>ЧТ</w:t>
            </w:r>
          </w:p>
        </w:tc>
        <w:tc>
          <w:tcPr>
            <w:tcW w:w="878" w:type="dxa"/>
          </w:tcPr>
          <w:p w:rsidR="00B96628" w:rsidRPr="005F416C" w:rsidRDefault="00B96628" w:rsidP="005E0A5B">
            <w:pPr>
              <w:pStyle w:val="affb"/>
            </w:pPr>
            <w:r w:rsidRPr="005F416C">
              <w:t>8</w:t>
            </w:r>
          </w:p>
        </w:tc>
        <w:tc>
          <w:tcPr>
            <w:tcW w:w="1418" w:type="dxa"/>
          </w:tcPr>
          <w:p w:rsidR="00B96628" w:rsidRPr="005F416C" w:rsidRDefault="00B96628" w:rsidP="005E0A5B">
            <w:pPr>
              <w:pStyle w:val="affb"/>
            </w:pPr>
            <w:r w:rsidRPr="005F416C">
              <w:t>0x18</w:t>
            </w:r>
          </w:p>
        </w:tc>
        <w:tc>
          <w:tcPr>
            <w:tcW w:w="1559" w:type="dxa"/>
          </w:tcPr>
          <w:p w:rsidR="00B96628" w:rsidRPr="005F416C" w:rsidRDefault="00B96628" w:rsidP="005E0A5B">
            <w:pPr>
              <w:pStyle w:val="affb"/>
            </w:pPr>
            <w:r w:rsidRPr="005F416C">
              <w:t xml:space="preserve">TimerPeriphID1 </w:t>
            </w:r>
          </w:p>
          <w:p w:rsidR="00B96628" w:rsidRPr="005F416C" w:rsidRDefault="00B96628" w:rsidP="005E0A5B">
            <w:pPr>
              <w:pStyle w:val="affb"/>
            </w:pPr>
          </w:p>
        </w:tc>
        <w:tc>
          <w:tcPr>
            <w:tcW w:w="3389" w:type="dxa"/>
          </w:tcPr>
          <w:p w:rsidR="00B96628" w:rsidRPr="005F416C" w:rsidRDefault="00B96628" w:rsidP="005E0A5B">
            <w:pPr>
              <w:pStyle w:val="affb"/>
            </w:pPr>
            <w:r w:rsidRPr="005F416C">
              <w:t>Идентификатор периферийного устройства. TimerPeriphID1 биты [15:8]</w:t>
            </w:r>
          </w:p>
        </w:tc>
      </w:tr>
      <w:tr w:rsidR="00B96628" w:rsidRPr="003E4574" w:rsidTr="005E0A5B">
        <w:trPr>
          <w:jc w:val="center"/>
        </w:trPr>
        <w:tc>
          <w:tcPr>
            <w:tcW w:w="1870" w:type="dxa"/>
          </w:tcPr>
          <w:p w:rsidR="00B96628" w:rsidRPr="005F416C" w:rsidRDefault="00B96628" w:rsidP="005E0A5B">
            <w:pPr>
              <w:pStyle w:val="affb"/>
            </w:pPr>
            <w:r w:rsidRPr="005F416C">
              <w:t>DIT Base + 0xFE8</w:t>
            </w:r>
          </w:p>
        </w:tc>
        <w:tc>
          <w:tcPr>
            <w:tcW w:w="823" w:type="dxa"/>
          </w:tcPr>
          <w:p w:rsidR="00B96628" w:rsidRPr="005F416C" w:rsidRDefault="00B96628" w:rsidP="005E0A5B">
            <w:pPr>
              <w:pStyle w:val="affb"/>
            </w:pPr>
            <w:r w:rsidRPr="005F416C">
              <w:t>ЧТ</w:t>
            </w:r>
          </w:p>
        </w:tc>
        <w:tc>
          <w:tcPr>
            <w:tcW w:w="878" w:type="dxa"/>
          </w:tcPr>
          <w:p w:rsidR="00B96628" w:rsidRPr="005F416C" w:rsidRDefault="00B96628" w:rsidP="005E0A5B">
            <w:pPr>
              <w:pStyle w:val="affb"/>
            </w:pPr>
            <w:r w:rsidRPr="005F416C">
              <w:t>8</w:t>
            </w:r>
          </w:p>
        </w:tc>
        <w:tc>
          <w:tcPr>
            <w:tcW w:w="1418" w:type="dxa"/>
          </w:tcPr>
          <w:p w:rsidR="00B96628" w:rsidRPr="005F416C" w:rsidRDefault="00B96628" w:rsidP="005E0A5B">
            <w:pPr>
              <w:pStyle w:val="affb"/>
            </w:pPr>
            <w:r w:rsidRPr="005F416C">
              <w:t>0x04</w:t>
            </w:r>
          </w:p>
        </w:tc>
        <w:tc>
          <w:tcPr>
            <w:tcW w:w="1559" w:type="dxa"/>
          </w:tcPr>
          <w:p w:rsidR="00B96628" w:rsidRPr="005F416C" w:rsidRDefault="00B96628" w:rsidP="005E0A5B">
            <w:pPr>
              <w:pStyle w:val="affb"/>
            </w:pPr>
            <w:r w:rsidRPr="005F416C">
              <w:t xml:space="preserve">TimerPeriphID2 </w:t>
            </w:r>
          </w:p>
          <w:p w:rsidR="00B96628" w:rsidRPr="005F416C" w:rsidRDefault="00B96628" w:rsidP="005E0A5B">
            <w:pPr>
              <w:pStyle w:val="affb"/>
            </w:pPr>
          </w:p>
        </w:tc>
        <w:tc>
          <w:tcPr>
            <w:tcW w:w="3389" w:type="dxa"/>
          </w:tcPr>
          <w:p w:rsidR="00B96628" w:rsidRPr="005F416C" w:rsidRDefault="00B96628" w:rsidP="005E0A5B">
            <w:pPr>
              <w:pStyle w:val="affb"/>
            </w:pPr>
            <w:r w:rsidRPr="005F416C">
              <w:t>Идентификатор периферийного устройства. TimerPeriphID2 биты [23:16]</w:t>
            </w:r>
          </w:p>
        </w:tc>
      </w:tr>
      <w:tr w:rsidR="00B96628" w:rsidRPr="003E4574" w:rsidTr="005E0A5B">
        <w:trPr>
          <w:jc w:val="center"/>
        </w:trPr>
        <w:tc>
          <w:tcPr>
            <w:tcW w:w="1870" w:type="dxa"/>
          </w:tcPr>
          <w:p w:rsidR="00B96628" w:rsidRPr="005F416C" w:rsidRDefault="00B96628" w:rsidP="005E0A5B">
            <w:pPr>
              <w:pStyle w:val="affb"/>
            </w:pPr>
            <w:r w:rsidRPr="005F416C">
              <w:t>DIT Base + 0xFEC</w:t>
            </w:r>
          </w:p>
        </w:tc>
        <w:tc>
          <w:tcPr>
            <w:tcW w:w="823" w:type="dxa"/>
          </w:tcPr>
          <w:p w:rsidR="00B96628" w:rsidRPr="005F416C" w:rsidRDefault="00B96628" w:rsidP="005E0A5B">
            <w:pPr>
              <w:pStyle w:val="affb"/>
            </w:pPr>
            <w:r w:rsidRPr="005F416C">
              <w:t>ЧТ</w:t>
            </w:r>
          </w:p>
        </w:tc>
        <w:tc>
          <w:tcPr>
            <w:tcW w:w="878" w:type="dxa"/>
          </w:tcPr>
          <w:p w:rsidR="00B96628" w:rsidRPr="005F416C" w:rsidRDefault="00B96628" w:rsidP="005E0A5B">
            <w:pPr>
              <w:pStyle w:val="affb"/>
            </w:pPr>
            <w:r w:rsidRPr="005F416C">
              <w:t>8</w:t>
            </w:r>
          </w:p>
        </w:tc>
        <w:tc>
          <w:tcPr>
            <w:tcW w:w="1418" w:type="dxa"/>
          </w:tcPr>
          <w:p w:rsidR="00B96628" w:rsidRPr="005F416C" w:rsidRDefault="00B96628" w:rsidP="005E0A5B">
            <w:pPr>
              <w:pStyle w:val="affb"/>
            </w:pPr>
            <w:r w:rsidRPr="005F416C">
              <w:t>0x00</w:t>
            </w:r>
          </w:p>
        </w:tc>
        <w:tc>
          <w:tcPr>
            <w:tcW w:w="1559" w:type="dxa"/>
          </w:tcPr>
          <w:p w:rsidR="00B96628" w:rsidRPr="005F416C" w:rsidRDefault="00B96628" w:rsidP="005E0A5B">
            <w:pPr>
              <w:pStyle w:val="affb"/>
            </w:pPr>
            <w:r w:rsidRPr="005F416C">
              <w:t xml:space="preserve">TimerPeriphID3 </w:t>
            </w:r>
          </w:p>
          <w:p w:rsidR="00B96628" w:rsidRPr="005F416C" w:rsidRDefault="00B96628" w:rsidP="005E0A5B">
            <w:pPr>
              <w:pStyle w:val="affb"/>
            </w:pPr>
          </w:p>
        </w:tc>
        <w:tc>
          <w:tcPr>
            <w:tcW w:w="3389" w:type="dxa"/>
          </w:tcPr>
          <w:p w:rsidR="00B96628" w:rsidRPr="005F416C" w:rsidRDefault="00B96628" w:rsidP="005E0A5B">
            <w:pPr>
              <w:pStyle w:val="affb"/>
            </w:pPr>
            <w:r w:rsidRPr="005F416C">
              <w:t>Идентификатор периферийного устройства. TimerPeriphID3 биты [31:24]</w:t>
            </w:r>
          </w:p>
        </w:tc>
      </w:tr>
      <w:tr w:rsidR="00B96628" w:rsidRPr="005F416C" w:rsidTr="005E0A5B">
        <w:trPr>
          <w:jc w:val="center"/>
        </w:trPr>
        <w:tc>
          <w:tcPr>
            <w:tcW w:w="1870" w:type="dxa"/>
          </w:tcPr>
          <w:p w:rsidR="00B96628" w:rsidRPr="005F416C" w:rsidRDefault="00B96628" w:rsidP="005E0A5B">
            <w:pPr>
              <w:pStyle w:val="affb"/>
            </w:pPr>
            <w:r w:rsidRPr="005F416C">
              <w:t>DIT Base + 0xFF0</w:t>
            </w:r>
          </w:p>
        </w:tc>
        <w:tc>
          <w:tcPr>
            <w:tcW w:w="823" w:type="dxa"/>
          </w:tcPr>
          <w:p w:rsidR="00B96628" w:rsidRPr="005F416C" w:rsidRDefault="00B96628" w:rsidP="005E0A5B">
            <w:pPr>
              <w:pStyle w:val="affb"/>
            </w:pPr>
            <w:r w:rsidRPr="005F416C">
              <w:t>ЧТ</w:t>
            </w:r>
          </w:p>
        </w:tc>
        <w:tc>
          <w:tcPr>
            <w:tcW w:w="878" w:type="dxa"/>
          </w:tcPr>
          <w:p w:rsidR="00B96628" w:rsidRPr="005F416C" w:rsidRDefault="00B96628" w:rsidP="005E0A5B">
            <w:pPr>
              <w:pStyle w:val="affb"/>
            </w:pPr>
            <w:r w:rsidRPr="005F416C">
              <w:t>8</w:t>
            </w:r>
          </w:p>
        </w:tc>
        <w:tc>
          <w:tcPr>
            <w:tcW w:w="1418" w:type="dxa"/>
          </w:tcPr>
          <w:p w:rsidR="00B96628" w:rsidRPr="005F416C" w:rsidRDefault="00B96628" w:rsidP="005E0A5B">
            <w:pPr>
              <w:pStyle w:val="affb"/>
            </w:pPr>
            <w:r w:rsidRPr="005F416C">
              <w:t>0x0D</w:t>
            </w:r>
          </w:p>
        </w:tc>
        <w:tc>
          <w:tcPr>
            <w:tcW w:w="1559" w:type="dxa"/>
          </w:tcPr>
          <w:p w:rsidR="00B96628" w:rsidRPr="005F416C" w:rsidRDefault="00B96628" w:rsidP="005E0A5B">
            <w:pPr>
              <w:pStyle w:val="affb"/>
            </w:pPr>
            <w:r w:rsidRPr="005F416C">
              <w:t xml:space="preserve">TimerPCellID0 </w:t>
            </w:r>
          </w:p>
          <w:p w:rsidR="00B96628" w:rsidRPr="005F416C" w:rsidRDefault="00B96628" w:rsidP="005E0A5B">
            <w:pPr>
              <w:pStyle w:val="affb"/>
            </w:pPr>
          </w:p>
        </w:tc>
        <w:tc>
          <w:tcPr>
            <w:tcW w:w="3389" w:type="dxa"/>
          </w:tcPr>
          <w:p w:rsidR="00B96628" w:rsidRPr="005F416C" w:rsidRDefault="00B96628" w:rsidP="005E0A5B">
            <w:pPr>
              <w:pStyle w:val="affb"/>
            </w:pPr>
            <w:r w:rsidRPr="005F416C">
              <w:t>PrimeCell идентификатор. TimerPCellID0 биты [7:0]</w:t>
            </w:r>
          </w:p>
        </w:tc>
      </w:tr>
      <w:tr w:rsidR="00B96628" w:rsidRPr="005F416C" w:rsidTr="005E0A5B">
        <w:trPr>
          <w:jc w:val="center"/>
        </w:trPr>
        <w:tc>
          <w:tcPr>
            <w:tcW w:w="1870" w:type="dxa"/>
          </w:tcPr>
          <w:p w:rsidR="00B96628" w:rsidRPr="005F416C" w:rsidRDefault="00B96628" w:rsidP="005E0A5B">
            <w:pPr>
              <w:pStyle w:val="affb"/>
            </w:pPr>
            <w:r w:rsidRPr="005F416C">
              <w:t>DIT Base + 0xFF4</w:t>
            </w:r>
          </w:p>
        </w:tc>
        <w:tc>
          <w:tcPr>
            <w:tcW w:w="823" w:type="dxa"/>
          </w:tcPr>
          <w:p w:rsidR="00B96628" w:rsidRPr="005F416C" w:rsidRDefault="00B96628" w:rsidP="005E0A5B">
            <w:pPr>
              <w:pStyle w:val="affb"/>
            </w:pPr>
            <w:r w:rsidRPr="005F416C">
              <w:t>ЧТ</w:t>
            </w:r>
          </w:p>
        </w:tc>
        <w:tc>
          <w:tcPr>
            <w:tcW w:w="878" w:type="dxa"/>
          </w:tcPr>
          <w:p w:rsidR="00B96628" w:rsidRPr="005F416C" w:rsidRDefault="00B96628" w:rsidP="005E0A5B">
            <w:pPr>
              <w:pStyle w:val="affb"/>
            </w:pPr>
            <w:r w:rsidRPr="005F416C">
              <w:t>8</w:t>
            </w:r>
          </w:p>
        </w:tc>
        <w:tc>
          <w:tcPr>
            <w:tcW w:w="1418" w:type="dxa"/>
          </w:tcPr>
          <w:p w:rsidR="00B96628" w:rsidRPr="005F416C" w:rsidRDefault="00B96628" w:rsidP="005E0A5B">
            <w:pPr>
              <w:pStyle w:val="affb"/>
            </w:pPr>
            <w:r w:rsidRPr="005F416C">
              <w:t>0xF0</w:t>
            </w:r>
          </w:p>
        </w:tc>
        <w:tc>
          <w:tcPr>
            <w:tcW w:w="1559" w:type="dxa"/>
          </w:tcPr>
          <w:p w:rsidR="00B96628" w:rsidRPr="005F416C" w:rsidRDefault="00B96628" w:rsidP="005E0A5B">
            <w:pPr>
              <w:pStyle w:val="affb"/>
            </w:pPr>
            <w:r w:rsidRPr="005F416C">
              <w:t xml:space="preserve">TimerPCellID1 </w:t>
            </w:r>
          </w:p>
          <w:p w:rsidR="00B96628" w:rsidRPr="005F416C" w:rsidRDefault="00B96628" w:rsidP="005E0A5B">
            <w:pPr>
              <w:pStyle w:val="affb"/>
            </w:pPr>
          </w:p>
        </w:tc>
        <w:tc>
          <w:tcPr>
            <w:tcW w:w="3389" w:type="dxa"/>
          </w:tcPr>
          <w:p w:rsidR="00B96628" w:rsidRPr="005F416C" w:rsidRDefault="00B96628" w:rsidP="005E0A5B">
            <w:pPr>
              <w:pStyle w:val="affb"/>
            </w:pPr>
            <w:r w:rsidRPr="005F416C">
              <w:t>PrimeCell идентификатор. TimerPCellID1 биты [15:8]</w:t>
            </w:r>
          </w:p>
        </w:tc>
      </w:tr>
      <w:tr w:rsidR="00B96628" w:rsidRPr="005F416C" w:rsidTr="005E0A5B">
        <w:trPr>
          <w:jc w:val="center"/>
        </w:trPr>
        <w:tc>
          <w:tcPr>
            <w:tcW w:w="1870" w:type="dxa"/>
          </w:tcPr>
          <w:p w:rsidR="00B96628" w:rsidRPr="005F416C" w:rsidRDefault="00B96628" w:rsidP="005E0A5B">
            <w:pPr>
              <w:pStyle w:val="affb"/>
            </w:pPr>
            <w:r w:rsidRPr="005F416C">
              <w:t>DIT Base + 0xFF8</w:t>
            </w:r>
          </w:p>
        </w:tc>
        <w:tc>
          <w:tcPr>
            <w:tcW w:w="823" w:type="dxa"/>
          </w:tcPr>
          <w:p w:rsidR="00B96628" w:rsidRPr="005F416C" w:rsidRDefault="00B96628" w:rsidP="005E0A5B">
            <w:pPr>
              <w:pStyle w:val="affb"/>
            </w:pPr>
            <w:r w:rsidRPr="005F416C">
              <w:t>ЧТ</w:t>
            </w:r>
          </w:p>
        </w:tc>
        <w:tc>
          <w:tcPr>
            <w:tcW w:w="878" w:type="dxa"/>
          </w:tcPr>
          <w:p w:rsidR="00B96628" w:rsidRPr="005F416C" w:rsidRDefault="00B96628" w:rsidP="005E0A5B">
            <w:pPr>
              <w:pStyle w:val="affb"/>
            </w:pPr>
            <w:r w:rsidRPr="005F416C">
              <w:t>8</w:t>
            </w:r>
          </w:p>
        </w:tc>
        <w:tc>
          <w:tcPr>
            <w:tcW w:w="1418" w:type="dxa"/>
          </w:tcPr>
          <w:p w:rsidR="00B96628" w:rsidRPr="005F416C" w:rsidRDefault="00B96628" w:rsidP="005E0A5B">
            <w:pPr>
              <w:pStyle w:val="affb"/>
            </w:pPr>
            <w:r w:rsidRPr="005F416C">
              <w:t>0x05</w:t>
            </w:r>
          </w:p>
        </w:tc>
        <w:tc>
          <w:tcPr>
            <w:tcW w:w="1559" w:type="dxa"/>
          </w:tcPr>
          <w:p w:rsidR="00B96628" w:rsidRPr="005F416C" w:rsidRDefault="00B96628" w:rsidP="005E0A5B">
            <w:pPr>
              <w:pStyle w:val="affb"/>
            </w:pPr>
            <w:r w:rsidRPr="005F416C">
              <w:t xml:space="preserve">TimerPCellID2 </w:t>
            </w:r>
          </w:p>
          <w:p w:rsidR="00B96628" w:rsidRPr="005F416C" w:rsidRDefault="00B96628" w:rsidP="005E0A5B">
            <w:pPr>
              <w:pStyle w:val="affb"/>
            </w:pPr>
          </w:p>
        </w:tc>
        <w:tc>
          <w:tcPr>
            <w:tcW w:w="3389" w:type="dxa"/>
          </w:tcPr>
          <w:p w:rsidR="00B96628" w:rsidRPr="005F416C" w:rsidRDefault="00B96628" w:rsidP="005E0A5B">
            <w:pPr>
              <w:pStyle w:val="affb"/>
            </w:pPr>
            <w:r w:rsidRPr="005F416C">
              <w:t>PrimeCell идентификатор. TimerPCellID2 биты [23:16]</w:t>
            </w:r>
          </w:p>
        </w:tc>
      </w:tr>
      <w:tr w:rsidR="00B96628" w:rsidRPr="005F416C" w:rsidTr="005E0A5B">
        <w:trPr>
          <w:jc w:val="center"/>
        </w:trPr>
        <w:tc>
          <w:tcPr>
            <w:tcW w:w="1870" w:type="dxa"/>
          </w:tcPr>
          <w:p w:rsidR="00B96628" w:rsidRPr="005F416C" w:rsidRDefault="00B96628" w:rsidP="005E0A5B">
            <w:pPr>
              <w:pStyle w:val="affb"/>
            </w:pPr>
            <w:r w:rsidRPr="005F416C">
              <w:t>DIT Base + 0xFFC</w:t>
            </w:r>
          </w:p>
        </w:tc>
        <w:tc>
          <w:tcPr>
            <w:tcW w:w="823" w:type="dxa"/>
          </w:tcPr>
          <w:p w:rsidR="00B96628" w:rsidRPr="005F416C" w:rsidRDefault="00B96628" w:rsidP="005E0A5B">
            <w:pPr>
              <w:pStyle w:val="affb"/>
            </w:pPr>
            <w:r w:rsidRPr="005F416C">
              <w:t>ЧТ</w:t>
            </w:r>
          </w:p>
        </w:tc>
        <w:tc>
          <w:tcPr>
            <w:tcW w:w="878" w:type="dxa"/>
          </w:tcPr>
          <w:p w:rsidR="00B96628" w:rsidRPr="005F416C" w:rsidRDefault="00B96628" w:rsidP="005E0A5B">
            <w:pPr>
              <w:pStyle w:val="affb"/>
            </w:pPr>
            <w:r w:rsidRPr="005F416C">
              <w:t>8</w:t>
            </w:r>
          </w:p>
        </w:tc>
        <w:tc>
          <w:tcPr>
            <w:tcW w:w="1418" w:type="dxa"/>
          </w:tcPr>
          <w:p w:rsidR="00B96628" w:rsidRPr="005F416C" w:rsidRDefault="00B96628" w:rsidP="005E0A5B">
            <w:pPr>
              <w:pStyle w:val="affb"/>
            </w:pPr>
            <w:r w:rsidRPr="005F416C">
              <w:t>0xB1</w:t>
            </w:r>
          </w:p>
        </w:tc>
        <w:tc>
          <w:tcPr>
            <w:tcW w:w="1559" w:type="dxa"/>
          </w:tcPr>
          <w:p w:rsidR="00B96628" w:rsidRPr="005F416C" w:rsidRDefault="00B96628" w:rsidP="005E0A5B">
            <w:pPr>
              <w:pStyle w:val="affb"/>
            </w:pPr>
            <w:r w:rsidRPr="005F416C">
              <w:t xml:space="preserve">TimerPCellID3 </w:t>
            </w:r>
          </w:p>
          <w:p w:rsidR="00B96628" w:rsidRPr="005F416C" w:rsidRDefault="00B96628" w:rsidP="005E0A5B">
            <w:pPr>
              <w:pStyle w:val="affb"/>
            </w:pPr>
          </w:p>
        </w:tc>
        <w:tc>
          <w:tcPr>
            <w:tcW w:w="3389" w:type="dxa"/>
          </w:tcPr>
          <w:p w:rsidR="00B96628" w:rsidRPr="005F416C" w:rsidRDefault="00B96628" w:rsidP="005E0A5B">
            <w:pPr>
              <w:pStyle w:val="affb"/>
            </w:pPr>
            <w:r w:rsidRPr="005F416C">
              <w:t>PrimeCell идентификатор. TimerPCellID3 биты [31:24]</w:t>
            </w:r>
          </w:p>
        </w:tc>
      </w:tr>
    </w:tbl>
    <w:p w:rsidR="00B96628" w:rsidRPr="005F416C" w:rsidRDefault="00B96628" w:rsidP="00B96628">
      <w:pPr>
        <w:pStyle w:val="a9"/>
      </w:pPr>
    </w:p>
    <w:p w:rsidR="00C4118D" w:rsidRPr="005F416C" w:rsidRDefault="00C4118D" w:rsidP="00B96628">
      <w:pPr>
        <w:pStyle w:val="a9"/>
      </w:pPr>
    </w:p>
    <w:p w:rsidR="00B96628" w:rsidRPr="005F416C" w:rsidRDefault="00B96628" w:rsidP="00B96628">
      <w:pPr>
        <w:pStyle w:val="a9"/>
      </w:pPr>
      <w:r w:rsidRPr="005F416C">
        <w:lastRenderedPageBreak/>
        <w:t>Далее приведено подробное описание каждого регистра. Использование Х в названии регистров означает, что регистр относится к Timer 1, либо к блоку Timer 2.</w:t>
      </w:r>
    </w:p>
    <w:p w:rsidR="00B96628" w:rsidRPr="005F416C" w:rsidRDefault="00F652BA" w:rsidP="00B96628">
      <w:pPr>
        <w:pStyle w:val="6"/>
      </w:pPr>
      <w:r w:rsidRPr="005F416C">
        <w:t>Регистр загрузки</w:t>
      </w:r>
      <w:r w:rsidR="00B96628" w:rsidRPr="005F416C">
        <w:t xml:space="preserve"> TimerXLoad</w:t>
      </w:r>
    </w:p>
    <w:p w:rsidR="00B96628" w:rsidRPr="005F416C" w:rsidRDefault="00B96628" w:rsidP="00B96628">
      <w:pPr>
        <w:pStyle w:val="a9"/>
      </w:pPr>
      <w:r w:rsidRPr="005F416C">
        <w:t>Регистр TimerXLoad – это 32-битный регистр, в который программно записывается значение, начиная с которого счетчик должен декрементироваться. Если периодический режим включен и текущее значение достигает нуля, то происходит перезагрузка счетчика.</w:t>
      </w:r>
    </w:p>
    <w:p w:rsidR="00B96628" w:rsidRPr="005F416C" w:rsidRDefault="00B96628" w:rsidP="00B96628">
      <w:pPr>
        <w:pStyle w:val="a9"/>
      </w:pPr>
      <w:r w:rsidRPr="005F416C">
        <w:t>При записи текущее значение счетчика незамедлительно меняется на записанное.</w:t>
      </w:r>
    </w:p>
    <w:p w:rsidR="00B96628" w:rsidRPr="005F416C" w:rsidRDefault="00B96628" w:rsidP="00B96628">
      <w:pPr>
        <w:pStyle w:val="a9"/>
      </w:pPr>
      <w:r w:rsidRPr="005F416C">
        <w:t>Минимальным значением для TimerXLoad является 1. Если значение TimerXLoad установлено в 0, то прерывания вырабатываются незамедлительно.</w:t>
      </w:r>
    </w:p>
    <w:p w:rsidR="00B96628" w:rsidRPr="005F416C" w:rsidRDefault="00B96628" w:rsidP="00B96628">
      <w:pPr>
        <w:pStyle w:val="a9"/>
      </w:pPr>
      <w:r w:rsidRPr="005F416C">
        <w:t>В периодическом режиме из регистра TimerXLoad читается значение, которое будет загружено в счетчик, как только он станет равным нулю.</w:t>
      </w:r>
    </w:p>
    <w:p w:rsidR="00B96628" w:rsidRPr="005F416C" w:rsidRDefault="00B96628" w:rsidP="00B96628">
      <w:pPr>
        <w:pStyle w:val="6"/>
      </w:pPr>
      <w:r w:rsidRPr="005F416C">
        <w:t>Регистр текущ</w:t>
      </w:r>
      <w:r w:rsidR="00F652BA" w:rsidRPr="005F416C">
        <w:t>его значения</w:t>
      </w:r>
      <w:r w:rsidRPr="005F416C">
        <w:t xml:space="preserve"> TimerXValue</w:t>
      </w:r>
    </w:p>
    <w:p w:rsidR="00B96628" w:rsidRPr="005F416C" w:rsidRDefault="00B96628" w:rsidP="00B96628">
      <w:pPr>
        <w:pStyle w:val="a9"/>
      </w:pPr>
      <w:r w:rsidRPr="005F416C">
        <w:t xml:space="preserve">Регистр TimerXValue – 32-битный регистр, предназначенный только для чтения, содержит текущее значение декрементирующегося счетчика.  </w:t>
      </w:r>
    </w:p>
    <w:p w:rsidR="00B96628" w:rsidRPr="005F416C" w:rsidRDefault="00B96628" w:rsidP="00B96628">
      <w:pPr>
        <w:pStyle w:val="a9"/>
      </w:pPr>
      <w:r w:rsidRPr="005F416C">
        <w:t>Старшие 16 битов 32-битного регистра TimerXValue не сбрасываются автоматически в нуль при переходе в 16-битный режим. В них сохраняется значение, записанное прежде в 32-битном режиме.</w:t>
      </w:r>
    </w:p>
    <w:p w:rsidR="00B96628" w:rsidRPr="005F416C" w:rsidRDefault="00F652BA" w:rsidP="00B96628">
      <w:pPr>
        <w:pStyle w:val="6"/>
      </w:pPr>
      <w:r w:rsidRPr="005F416C">
        <w:t>Регистр управления</w:t>
      </w:r>
      <w:r w:rsidR="00B96628" w:rsidRPr="005F416C">
        <w:t xml:space="preserve"> TimerXControl</w:t>
      </w:r>
    </w:p>
    <w:p w:rsidR="00B96628" w:rsidRPr="005F416C" w:rsidRDefault="00B96628" w:rsidP="00B96628">
      <w:pPr>
        <w:pStyle w:val="a9"/>
      </w:pPr>
      <w:r w:rsidRPr="005F416C">
        <w:t>Формат регистра приведен в таблице</w:t>
      </w:r>
      <w:r w:rsidR="00B050B4">
        <w:fldChar w:fldCharType="begin"/>
      </w:r>
      <w:r w:rsidR="00B050B4">
        <w:instrText xml:space="preserve"> REF _Ref16691143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97</w:t>
      </w:r>
      <w:r w:rsidR="00B050B4">
        <w:fldChar w:fldCharType="end"/>
      </w:r>
      <w:r w:rsidRPr="005F416C">
        <w:t>.</w:t>
      </w:r>
    </w:p>
    <w:p w:rsidR="00B96628" w:rsidRPr="005F416C" w:rsidRDefault="00B96628" w:rsidP="00CC4E53">
      <w:pPr>
        <w:pStyle w:val="afff0"/>
        <w:spacing w:before="120" w:after="0"/>
        <w:rPr>
          <w:lang w:val="en-US"/>
        </w:rPr>
      </w:pPr>
      <w:bookmarkStart w:id="546" w:name="_Ref1669114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97</w:t>
      </w:r>
      <w:r w:rsidR="008A68E7" w:rsidRPr="005F416C">
        <w:rPr>
          <w:noProof/>
        </w:rPr>
        <w:fldChar w:fldCharType="end"/>
      </w:r>
      <w:bookmarkEnd w:id="546"/>
      <w:r w:rsidRPr="005F416C">
        <w:t xml:space="preserve">  – </w:t>
      </w:r>
      <w:r w:rsidR="0088554A" w:rsidRPr="005F416C">
        <w:t>Ф</w:t>
      </w:r>
      <w:r w:rsidRPr="005F416C">
        <w:t xml:space="preserve">ормат регистра </w:t>
      </w:r>
      <w:r w:rsidRPr="005F416C">
        <w:rPr>
          <w:lang w:val="en-US"/>
        </w:rPr>
        <w:t>TimerXControl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2"/>
        <w:gridCol w:w="1629"/>
        <w:gridCol w:w="1267"/>
        <w:gridCol w:w="5842"/>
      </w:tblGrid>
      <w:tr w:rsidR="00B96628" w:rsidRPr="005F416C" w:rsidTr="005E0A5B">
        <w:trPr>
          <w:jc w:val="center"/>
        </w:trPr>
        <w:tc>
          <w:tcPr>
            <w:tcW w:w="832" w:type="dxa"/>
          </w:tcPr>
          <w:p w:rsidR="00B96628" w:rsidRPr="005F416C" w:rsidRDefault="00B96628" w:rsidP="005E0A5B">
            <w:pPr>
              <w:pStyle w:val="affb"/>
              <w:rPr>
                <w:b/>
              </w:rPr>
            </w:pPr>
            <w:r w:rsidRPr="005F416C">
              <w:rPr>
                <w:b/>
              </w:rPr>
              <w:t>Биты</w:t>
            </w:r>
          </w:p>
        </w:tc>
        <w:tc>
          <w:tcPr>
            <w:tcW w:w="1629" w:type="dxa"/>
          </w:tcPr>
          <w:p w:rsidR="00B96628" w:rsidRPr="005F416C" w:rsidRDefault="00B96628" w:rsidP="005E0A5B">
            <w:pPr>
              <w:pStyle w:val="affb"/>
              <w:rPr>
                <w:b/>
              </w:rPr>
            </w:pPr>
            <w:r w:rsidRPr="005F416C">
              <w:rPr>
                <w:b/>
              </w:rPr>
              <w:t>Название</w:t>
            </w:r>
          </w:p>
        </w:tc>
        <w:tc>
          <w:tcPr>
            <w:tcW w:w="1267" w:type="dxa"/>
          </w:tcPr>
          <w:p w:rsidR="00B96628" w:rsidRPr="005F416C" w:rsidRDefault="00B96628" w:rsidP="005E0A5B">
            <w:pPr>
              <w:pStyle w:val="affb"/>
              <w:rPr>
                <w:b/>
              </w:rPr>
            </w:pPr>
            <w:r w:rsidRPr="005F416C">
              <w:rPr>
                <w:b/>
              </w:rPr>
              <w:t>Тип</w:t>
            </w:r>
          </w:p>
        </w:tc>
        <w:tc>
          <w:tcPr>
            <w:tcW w:w="5842" w:type="dxa"/>
          </w:tcPr>
          <w:p w:rsidR="00B96628" w:rsidRPr="005F416C" w:rsidRDefault="00B96628" w:rsidP="005E0A5B">
            <w:pPr>
              <w:pStyle w:val="affb"/>
              <w:rPr>
                <w:b/>
              </w:rPr>
            </w:pPr>
            <w:r w:rsidRPr="005F416C">
              <w:rPr>
                <w:b/>
              </w:rPr>
              <w:t>Функции</w:t>
            </w:r>
          </w:p>
        </w:tc>
      </w:tr>
      <w:tr w:rsidR="00B96628" w:rsidRPr="003E4574" w:rsidTr="005E0A5B">
        <w:trPr>
          <w:jc w:val="center"/>
        </w:trPr>
        <w:tc>
          <w:tcPr>
            <w:tcW w:w="832" w:type="dxa"/>
          </w:tcPr>
          <w:p w:rsidR="00B96628" w:rsidRPr="005F416C" w:rsidRDefault="00B96628" w:rsidP="005E0A5B">
            <w:pPr>
              <w:pStyle w:val="affb"/>
            </w:pPr>
            <w:r w:rsidRPr="005F416C">
              <w:t>[31:8]</w:t>
            </w:r>
          </w:p>
          <w:p w:rsidR="00B96628" w:rsidRPr="005F416C" w:rsidRDefault="00B96628" w:rsidP="005E0A5B">
            <w:pPr>
              <w:pStyle w:val="affb"/>
            </w:pPr>
          </w:p>
        </w:tc>
        <w:tc>
          <w:tcPr>
            <w:tcW w:w="1629" w:type="dxa"/>
          </w:tcPr>
          <w:p w:rsidR="00B96628" w:rsidRPr="005F416C" w:rsidRDefault="00B96628" w:rsidP="005E0A5B">
            <w:pPr>
              <w:pStyle w:val="affb"/>
            </w:pPr>
            <w:r w:rsidRPr="005F416C">
              <w:t>-</w:t>
            </w:r>
          </w:p>
        </w:tc>
        <w:tc>
          <w:tcPr>
            <w:tcW w:w="1267" w:type="dxa"/>
          </w:tcPr>
          <w:p w:rsidR="00B96628" w:rsidRPr="005F416C" w:rsidRDefault="00B96628" w:rsidP="005E0A5B">
            <w:pPr>
              <w:pStyle w:val="affb"/>
            </w:pPr>
            <w:r w:rsidRPr="005F416C">
              <w:t>-</w:t>
            </w:r>
          </w:p>
        </w:tc>
        <w:tc>
          <w:tcPr>
            <w:tcW w:w="5842" w:type="dxa"/>
          </w:tcPr>
          <w:p w:rsidR="00B96628" w:rsidRPr="005F416C" w:rsidRDefault="00B96628" w:rsidP="005E0A5B">
            <w:pPr>
              <w:pStyle w:val="affb"/>
            </w:pPr>
            <w:r w:rsidRPr="005F416C">
              <w:t>Резервные биты, не изменяются, игнорируются при чтении</w:t>
            </w:r>
          </w:p>
        </w:tc>
      </w:tr>
      <w:tr w:rsidR="00B96628" w:rsidRPr="005F416C" w:rsidTr="005E0A5B">
        <w:trPr>
          <w:jc w:val="center"/>
        </w:trPr>
        <w:tc>
          <w:tcPr>
            <w:tcW w:w="832" w:type="dxa"/>
          </w:tcPr>
          <w:p w:rsidR="00B96628" w:rsidRPr="005F416C" w:rsidRDefault="00B96628" w:rsidP="005E0A5B">
            <w:pPr>
              <w:pStyle w:val="affb"/>
            </w:pPr>
            <w:r w:rsidRPr="005F416C">
              <w:t>[7]</w:t>
            </w:r>
          </w:p>
          <w:p w:rsidR="00B96628" w:rsidRPr="005F416C" w:rsidRDefault="00B96628" w:rsidP="005E0A5B">
            <w:pPr>
              <w:pStyle w:val="affb"/>
            </w:pPr>
          </w:p>
        </w:tc>
        <w:tc>
          <w:tcPr>
            <w:tcW w:w="1629" w:type="dxa"/>
          </w:tcPr>
          <w:p w:rsidR="00B96628" w:rsidRPr="005F416C" w:rsidRDefault="00B96628" w:rsidP="005E0A5B">
            <w:pPr>
              <w:pStyle w:val="affb"/>
            </w:pPr>
            <w:r w:rsidRPr="005F416C">
              <w:t>TimerEn</w:t>
            </w:r>
          </w:p>
        </w:tc>
        <w:tc>
          <w:tcPr>
            <w:tcW w:w="1267" w:type="dxa"/>
          </w:tcPr>
          <w:p w:rsidR="00B96628" w:rsidRPr="005F416C" w:rsidRDefault="00B96628" w:rsidP="005E0A5B">
            <w:pPr>
              <w:pStyle w:val="affb"/>
            </w:pPr>
            <w:r w:rsidRPr="005F416C">
              <w:t>ЧТ/ЗП</w:t>
            </w:r>
          </w:p>
        </w:tc>
        <w:tc>
          <w:tcPr>
            <w:tcW w:w="5842" w:type="dxa"/>
          </w:tcPr>
          <w:p w:rsidR="00B96628" w:rsidRPr="005F416C" w:rsidRDefault="00B96628" w:rsidP="005E0A5B">
            <w:pPr>
              <w:pStyle w:val="affb"/>
            </w:pPr>
            <w:r w:rsidRPr="005F416C">
              <w:t>Бит разрешения:</w:t>
            </w:r>
          </w:p>
          <w:p w:rsidR="00B96628" w:rsidRPr="005F416C" w:rsidRDefault="00B96628" w:rsidP="005E0A5B">
            <w:pPr>
              <w:pStyle w:val="affb"/>
            </w:pPr>
            <w:r w:rsidRPr="005F416C">
              <w:t>0 = FRC неактивен (по умолчанию)</w:t>
            </w:r>
          </w:p>
          <w:p w:rsidR="00B96628" w:rsidRPr="005F416C" w:rsidRDefault="00B96628" w:rsidP="005E0A5B">
            <w:pPr>
              <w:pStyle w:val="affb"/>
            </w:pPr>
            <w:r w:rsidRPr="005F416C">
              <w:t>1 = FRC активен</w:t>
            </w:r>
          </w:p>
        </w:tc>
      </w:tr>
      <w:tr w:rsidR="00B96628" w:rsidRPr="003E4574" w:rsidTr="005E0A5B">
        <w:trPr>
          <w:jc w:val="center"/>
        </w:trPr>
        <w:tc>
          <w:tcPr>
            <w:tcW w:w="832" w:type="dxa"/>
          </w:tcPr>
          <w:p w:rsidR="00B96628" w:rsidRPr="005F416C" w:rsidRDefault="00B96628" w:rsidP="005E0A5B">
            <w:pPr>
              <w:pStyle w:val="affb"/>
            </w:pPr>
            <w:r w:rsidRPr="005F416C">
              <w:t>[6]</w:t>
            </w:r>
          </w:p>
          <w:p w:rsidR="00B96628" w:rsidRPr="005F416C" w:rsidRDefault="00B96628" w:rsidP="005E0A5B">
            <w:pPr>
              <w:pStyle w:val="affb"/>
            </w:pPr>
          </w:p>
        </w:tc>
        <w:tc>
          <w:tcPr>
            <w:tcW w:w="1629" w:type="dxa"/>
          </w:tcPr>
          <w:p w:rsidR="00B96628" w:rsidRPr="005F416C" w:rsidRDefault="00B96628" w:rsidP="005E0A5B">
            <w:pPr>
              <w:pStyle w:val="affb"/>
            </w:pPr>
            <w:r w:rsidRPr="005F416C">
              <w:t>TimerMode</w:t>
            </w:r>
          </w:p>
        </w:tc>
        <w:tc>
          <w:tcPr>
            <w:tcW w:w="1267" w:type="dxa"/>
          </w:tcPr>
          <w:p w:rsidR="00B96628" w:rsidRPr="005F416C" w:rsidRDefault="00B96628" w:rsidP="005E0A5B">
            <w:pPr>
              <w:pStyle w:val="affb"/>
            </w:pPr>
            <w:r w:rsidRPr="005F416C">
              <w:t>ЧТ/ЗП</w:t>
            </w:r>
          </w:p>
        </w:tc>
        <w:tc>
          <w:tcPr>
            <w:tcW w:w="5842" w:type="dxa"/>
          </w:tcPr>
          <w:p w:rsidR="00B96628" w:rsidRPr="005F416C" w:rsidRDefault="00B96628" w:rsidP="005E0A5B">
            <w:pPr>
              <w:pStyle w:val="affb"/>
            </w:pPr>
            <w:r w:rsidRPr="005F416C">
              <w:t>Бит режима:</w:t>
            </w:r>
          </w:p>
          <w:p w:rsidR="00B96628" w:rsidRPr="005F416C" w:rsidRDefault="00B96628" w:rsidP="005E0A5B">
            <w:pPr>
              <w:pStyle w:val="affb"/>
            </w:pPr>
            <w:r w:rsidRPr="005F416C">
              <w:t>0 = FRC находится в режиме свободного счёта (по умолчанию)</w:t>
            </w:r>
          </w:p>
          <w:p w:rsidR="00B96628" w:rsidRPr="005F416C" w:rsidRDefault="00B96628" w:rsidP="005E0A5B">
            <w:pPr>
              <w:pStyle w:val="affb"/>
            </w:pPr>
            <w:r w:rsidRPr="005F416C">
              <w:t>1 = FRC находится в периодическом режиме.</w:t>
            </w:r>
          </w:p>
        </w:tc>
      </w:tr>
      <w:tr w:rsidR="00B96628" w:rsidRPr="003E4574" w:rsidTr="005E0A5B">
        <w:trPr>
          <w:jc w:val="center"/>
        </w:trPr>
        <w:tc>
          <w:tcPr>
            <w:tcW w:w="832" w:type="dxa"/>
          </w:tcPr>
          <w:p w:rsidR="00B96628" w:rsidRPr="005F416C" w:rsidRDefault="00B96628" w:rsidP="005E0A5B">
            <w:pPr>
              <w:pStyle w:val="affb"/>
            </w:pPr>
            <w:r w:rsidRPr="005F416C">
              <w:t>[5]</w:t>
            </w:r>
          </w:p>
          <w:p w:rsidR="00B96628" w:rsidRPr="005F416C" w:rsidRDefault="00B96628" w:rsidP="005E0A5B">
            <w:pPr>
              <w:pStyle w:val="affb"/>
            </w:pPr>
          </w:p>
        </w:tc>
        <w:tc>
          <w:tcPr>
            <w:tcW w:w="1629" w:type="dxa"/>
          </w:tcPr>
          <w:p w:rsidR="00B96628" w:rsidRPr="005F416C" w:rsidRDefault="00B96628" w:rsidP="005E0A5B">
            <w:pPr>
              <w:pStyle w:val="affb"/>
            </w:pPr>
            <w:r w:rsidRPr="005F416C">
              <w:t>IntEnable</w:t>
            </w:r>
          </w:p>
        </w:tc>
        <w:tc>
          <w:tcPr>
            <w:tcW w:w="1267" w:type="dxa"/>
          </w:tcPr>
          <w:p w:rsidR="00B96628" w:rsidRPr="005F416C" w:rsidRDefault="00B96628" w:rsidP="005E0A5B">
            <w:pPr>
              <w:pStyle w:val="affb"/>
            </w:pPr>
            <w:r w:rsidRPr="005F416C">
              <w:t>ЧТ/ЗП</w:t>
            </w:r>
          </w:p>
        </w:tc>
        <w:tc>
          <w:tcPr>
            <w:tcW w:w="5842" w:type="dxa"/>
          </w:tcPr>
          <w:p w:rsidR="00B96628" w:rsidRPr="005F416C" w:rsidRDefault="00B96628" w:rsidP="005E0A5B">
            <w:pPr>
              <w:pStyle w:val="affb"/>
            </w:pPr>
            <w:r w:rsidRPr="005F416C">
              <w:t>Бит разрешения прерываний:</w:t>
            </w:r>
          </w:p>
          <w:p w:rsidR="00B96628" w:rsidRPr="005F416C" w:rsidRDefault="00B96628" w:rsidP="005E0A5B">
            <w:pPr>
              <w:pStyle w:val="affb"/>
            </w:pPr>
            <w:r w:rsidRPr="005F416C">
              <w:t>0 = прерывание запрещено</w:t>
            </w:r>
          </w:p>
          <w:p w:rsidR="00B96628" w:rsidRPr="005F416C" w:rsidRDefault="00B96628" w:rsidP="005E0A5B">
            <w:pPr>
              <w:pStyle w:val="affb"/>
            </w:pPr>
            <w:r w:rsidRPr="005F416C">
              <w:t>1 = прерывание разрешено (по умолчанию).</w:t>
            </w:r>
          </w:p>
        </w:tc>
      </w:tr>
      <w:tr w:rsidR="00B96628" w:rsidRPr="003E4574" w:rsidTr="005E0A5B">
        <w:trPr>
          <w:jc w:val="center"/>
        </w:trPr>
        <w:tc>
          <w:tcPr>
            <w:tcW w:w="832" w:type="dxa"/>
          </w:tcPr>
          <w:p w:rsidR="00B96628" w:rsidRPr="005F416C" w:rsidRDefault="00B96628" w:rsidP="005E0A5B">
            <w:pPr>
              <w:pStyle w:val="affb"/>
            </w:pPr>
            <w:r w:rsidRPr="005F416C">
              <w:t>[4]</w:t>
            </w:r>
          </w:p>
          <w:p w:rsidR="00B96628" w:rsidRPr="005F416C" w:rsidRDefault="00B96628" w:rsidP="005E0A5B">
            <w:pPr>
              <w:pStyle w:val="affb"/>
            </w:pPr>
          </w:p>
        </w:tc>
        <w:tc>
          <w:tcPr>
            <w:tcW w:w="1629" w:type="dxa"/>
          </w:tcPr>
          <w:p w:rsidR="00B96628" w:rsidRPr="005F416C" w:rsidRDefault="00B96628" w:rsidP="005E0A5B">
            <w:pPr>
              <w:pStyle w:val="affb"/>
            </w:pPr>
            <w:r w:rsidRPr="005F416C">
              <w:t>-</w:t>
            </w:r>
          </w:p>
        </w:tc>
        <w:tc>
          <w:tcPr>
            <w:tcW w:w="1267" w:type="dxa"/>
          </w:tcPr>
          <w:p w:rsidR="00B96628" w:rsidRPr="005F416C" w:rsidRDefault="00B96628" w:rsidP="005E0A5B">
            <w:pPr>
              <w:pStyle w:val="affb"/>
            </w:pPr>
            <w:r w:rsidRPr="005F416C">
              <w:t>-</w:t>
            </w:r>
          </w:p>
        </w:tc>
        <w:tc>
          <w:tcPr>
            <w:tcW w:w="5842" w:type="dxa"/>
          </w:tcPr>
          <w:p w:rsidR="00B96628" w:rsidRPr="005F416C" w:rsidRDefault="00B96628" w:rsidP="005E0A5B">
            <w:pPr>
              <w:pStyle w:val="affb"/>
            </w:pPr>
            <w:r w:rsidRPr="005F416C">
              <w:t>Резервные биты, не изменяются, игнорируются при чтении</w:t>
            </w:r>
          </w:p>
        </w:tc>
      </w:tr>
      <w:tr w:rsidR="00B96628" w:rsidRPr="005F416C" w:rsidTr="005E0A5B">
        <w:trPr>
          <w:jc w:val="center"/>
        </w:trPr>
        <w:tc>
          <w:tcPr>
            <w:tcW w:w="832" w:type="dxa"/>
          </w:tcPr>
          <w:p w:rsidR="00B96628" w:rsidRPr="005F416C" w:rsidRDefault="00B96628" w:rsidP="005E0A5B">
            <w:pPr>
              <w:pStyle w:val="affb"/>
            </w:pPr>
            <w:r w:rsidRPr="005F416C">
              <w:t>[3:2]</w:t>
            </w:r>
          </w:p>
          <w:p w:rsidR="00B96628" w:rsidRPr="005F416C" w:rsidRDefault="00B96628" w:rsidP="005E0A5B">
            <w:pPr>
              <w:pStyle w:val="affb"/>
            </w:pPr>
          </w:p>
        </w:tc>
        <w:tc>
          <w:tcPr>
            <w:tcW w:w="1629" w:type="dxa"/>
          </w:tcPr>
          <w:p w:rsidR="00B96628" w:rsidRPr="005F416C" w:rsidRDefault="00B96628" w:rsidP="005E0A5B">
            <w:pPr>
              <w:pStyle w:val="affb"/>
            </w:pPr>
            <w:r w:rsidRPr="005F416C">
              <w:t>TimerPre</w:t>
            </w:r>
          </w:p>
        </w:tc>
        <w:tc>
          <w:tcPr>
            <w:tcW w:w="1267" w:type="dxa"/>
          </w:tcPr>
          <w:p w:rsidR="00B96628" w:rsidRPr="005F416C" w:rsidRDefault="00B96628" w:rsidP="005E0A5B">
            <w:pPr>
              <w:pStyle w:val="affb"/>
            </w:pPr>
            <w:r w:rsidRPr="005F416C">
              <w:t>ЧТ/ЗП</w:t>
            </w:r>
          </w:p>
        </w:tc>
        <w:tc>
          <w:tcPr>
            <w:tcW w:w="5842" w:type="dxa"/>
          </w:tcPr>
          <w:p w:rsidR="00B96628" w:rsidRPr="005F416C" w:rsidRDefault="00B96628" w:rsidP="005E0A5B">
            <w:pPr>
              <w:pStyle w:val="affb"/>
            </w:pPr>
            <w:r w:rsidRPr="005F416C">
              <w:t>Биты масштабирования частоты счета (делитель частоты):</w:t>
            </w:r>
          </w:p>
          <w:p w:rsidR="00B96628" w:rsidRPr="005F416C" w:rsidRDefault="00B96628" w:rsidP="005E0A5B">
            <w:pPr>
              <w:pStyle w:val="affb"/>
            </w:pPr>
            <w:r w:rsidRPr="005F416C">
              <w:t>00 = синхросигнал не делится (по умолчанию)</w:t>
            </w:r>
          </w:p>
          <w:p w:rsidR="00B96628" w:rsidRPr="005F416C" w:rsidRDefault="00B96628" w:rsidP="005E0A5B">
            <w:pPr>
              <w:pStyle w:val="affb"/>
            </w:pPr>
            <w:r w:rsidRPr="005F416C">
              <w:t>01 = синхросигнал делится на 16</w:t>
            </w:r>
          </w:p>
          <w:p w:rsidR="00B96628" w:rsidRPr="005F416C" w:rsidRDefault="00B96628" w:rsidP="005E0A5B">
            <w:pPr>
              <w:pStyle w:val="affb"/>
            </w:pPr>
            <w:r w:rsidRPr="005F416C">
              <w:t>10 = синхросигнал делится на 256</w:t>
            </w:r>
          </w:p>
          <w:p w:rsidR="00B96628" w:rsidRPr="005F416C" w:rsidRDefault="00B96628" w:rsidP="005E0A5B">
            <w:pPr>
              <w:pStyle w:val="affb"/>
            </w:pPr>
            <w:r w:rsidRPr="005F416C">
              <w:t>11 = не используется.</w:t>
            </w:r>
          </w:p>
        </w:tc>
      </w:tr>
      <w:tr w:rsidR="00B96628" w:rsidRPr="005F416C" w:rsidTr="005E0A5B">
        <w:trPr>
          <w:jc w:val="center"/>
        </w:trPr>
        <w:tc>
          <w:tcPr>
            <w:tcW w:w="832" w:type="dxa"/>
          </w:tcPr>
          <w:p w:rsidR="00B96628" w:rsidRPr="005F416C" w:rsidRDefault="00B96628" w:rsidP="005E0A5B">
            <w:pPr>
              <w:pStyle w:val="affb"/>
            </w:pPr>
            <w:r w:rsidRPr="005F416C">
              <w:t>[1]</w:t>
            </w:r>
          </w:p>
          <w:p w:rsidR="00B96628" w:rsidRPr="005F416C" w:rsidRDefault="00B96628" w:rsidP="005E0A5B">
            <w:pPr>
              <w:pStyle w:val="affb"/>
            </w:pPr>
          </w:p>
        </w:tc>
        <w:tc>
          <w:tcPr>
            <w:tcW w:w="1629" w:type="dxa"/>
          </w:tcPr>
          <w:p w:rsidR="00B96628" w:rsidRPr="005F416C" w:rsidRDefault="00B96628" w:rsidP="005E0A5B">
            <w:pPr>
              <w:pStyle w:val="affb"/>
            </w:pPr>
            <w:r w:rsidRPr="005F416C">
              <w:t>TimerSize</w:t>
            </w:r>
          </w:p>
        </w:tc>
        <w:tc>
          <w:tcPr>
            <w:tcW w:w="1267" w:type="dxa"/>
          </w:tcPr>
          <w:p w:rsidR="00B96628" w:rsidRPr="005F416C" w:rsidRDefault="00B96628" w:rsidP="005E0A5B">
            <w:pPr>
              <w:pStyle w:val="affb"/>
            </w:pPr>
            <w:r w:rsidRPr="005F416C">
              <w:t>ЧТ/ЗП</w:t>
            </w:r>
          </w:p>
        </w:tc>
        <w:tc>
          <w:tcPr>
            <w:tcW w:w="5842" w:type="dxa"/>
          </w:tcPr>
          <w:p w:rsidR="00B96628" w:rsidRPr="005F416C" w:rsidRDefault="00B96628" w:rsidP="005E0A5B">
            <w:pPr>
              <w:pStyle w:val="affb"/>
            </w:pPr>
            <w:r w:rsidRPr="005F416C">
              <w:t>Выбирает разрядность счётчика:</w:t>
            </w:r>
          </w:p>
          <w:p w:rsidR="00B96628" w:rsidRPr="005F416C" w:rsidRDefault="00B96628" w:rsidP="005E0A5B">
            <w:pPr>
              <w:pStyle w:val="affb"/>
            </w:pPr>
            <w:r w:rsidRPr="005F416C">
              <w:t>0 = 16-битный счетчик (по умолчанию)</w:t>
            </w:r>
          </w:p>
          <w:p w:rsidR="00B96628" w:rsidRPr="005F416C" w:rsidRDefault="00B96628" w:rsidP="005E0A5B">
            <w:pPr>
              <w:pStyle w:val="affb"/>
            </w:pPr>
            <w:r w:rsidRPr="005F416C">
              <w:t>1 = 32-битный счетчик.</w:t>
            </w:r>
          </w:p>
        </w:tc>
      </w:tr>
      <w:tr w:rsidR="00B96628" w:rsidRPr="003E4574" w:rsidTr="005E0A5B">
        <w:trPr>
          <w:jc w:val="center"/>
        </w:trPr>
        <w:tc>
          <w:tcPr>
            <w:tcW w:w="832" w:type="dxa"/>
          </w:tcPr>
          <w:p w:rsidR="00B96628" w:rsidRPr="005F416C" w:rsidRDefault="00B96628" w:rsidP="005E0A5B">
            <w:pPr>
              <w:pStyle w:val="affb"/>
            </w:pPr>
            <w:r w:rsidRPr="005F416C">
              <w:t>[0]</w:t>
            </w:r>
          </w:p>
          <w:p w:rsidR="00B96628" w:rsidRPr="005F416C" w:rsidRDefault="00B96628" w:rsidP="005E0A5B">
            <w:pPr>
              <w:pStyle w:val="affb"/>
            </w:pPr>
          </w:p>
        </w:tc>
        <w:tc>
          <w:tcPr>
            <w:tcW w:w="1629" w:type="dxa"/>
          </w:tcPr>
          <w:p w:rsidR="00B96628" w:rsidRPr="005F416C" w:rsidRDefault="00B96628" w:rsidP="005E0A5B">
            <w:pPr>
              <w:pStyle w:val="affb"/>
            </w:pPr>
            <w:r w:rsidRPr="005F416C">
              <w:t>OneShot</w:t>
            </w:r>
          </w:p>
        </w:tc>
        <w:tc>
          <w:tcPr>
            <w:tcW w:w="1267" w:type="dxa"/>
          </w:tcPr>
          <w:p w:rsidR="00B96628" w:rsidRPr="005F416C" w:rsidRDefault="00B96628" w:rsidP="005E0A5B">
            <w:pPr>
              <w:pStyle w:val="affb"/>
            </w:pPr>
            <w:r w:rsidRPr="005F416C">
              <w:t>ЧТ/ЗП</w:t>
            </w:r>
          </w:p>
        </w:tc>
        <w:tc>
          <w:tcPr>
            <w:tcW w:w="5842" w:type="dxa"/>
          </w:tcPr>
          <w:p w:rsidR="00B96628" w:rsidRPr="005F416C" w:rsidRDefault="00B96628" w:rsidP="005E0A5B">
            <w:pPr>
              <w:pStyle w:val="affb"/>
            </w:pPr>
            <w:r w:rsidRPr="005F416C">
              <w:t>Выбирает однократный или многократный режим счетчика:</w:t>
            </w:r>
          </w:p>
          <w:p w:rsidR="00B96628" w:rsidRPr="005F416C" w:rsidRDefault="00B96628" w:rsidP="005E0A5B">
            <w:pPr>
              <w:pStyle w:val="affb"/>
            </w:pPr>
            <w:r w:rsidRPr="005F416C">
              <w:t>0 = многократный режим (по умолчанию)</w:t>
            </w:r>
          </w:p>
          <w:p w:rsidR="00B96628" w:rsidRPr="005F416C" w:rsidRDefault="00B96628" w:rsidP="005E0A5B">
            <w:pPr>
              <w:pStyle w:val="affb"/>
            </w:pPr>
            <w:r w:rsidRPr="005F416C">
              <w:t>1 = однократный режим.</w:t>
            </w:r>
          </w:p>
        </w:tc>
      </w:tr>
    </w:tbl>
    <w:p w:rsidR="00B96628" w:rsidRPr="005F416C" w:rsidRDefault="00B96628" w:rsidP="00B96628">
      <w:pPr>
        <w:pStyle w:val="a9"/>
      </w:pPr>
    </w:p>
    <w:p w:rsidR="00B96628" w:rsidRPr="005F416C" w:rsidRDefault="00B96628" w:rsidP="00B96628">
      <w:pPr>
        <w:pStyle w:val="a9"/>
      </w:pPr>
      <w:r w:rsidRPr="005F416C">
        <w:t>Состояние счетчика, разрядность и делитель частоты – это установки, которые не должны меняться, пока счётчик работает. Смену настроек следует производить при выключенном счётчике.</w:t>
      </w:r>
    </w:p>
    <w:p w:rsidR="00B96628" w:rsidRPr="005F416C" w:rsidRDefault="00F652BA" w:rsidP="00B96628">
      <w:pPr>
        <w:pStyle w:val="6"/>
      </w:pPr>
      <w:r w:rsidRPr="005F416C">
        <w:t>Регистр снятия прерываний</w:t>
      </w:r>
      <w:r w:rsidR="00B96628" w:rsidRPr="005F416C">
        <w:t xml:space="preserve"> TimerXIntClr</w:t>
      </w:r>
    </w:p>
    <w:p w:rsidR="00B96628" w:rsidRPr="005F416C" w:rsidRDefault="00B96628" w:rsidP="00B96628">
      <w:pPr>
        <w:pStyle w:val="a9"/>
      </w:pPr>
      <w:r w:rsidRPr="005F416C">
        <w:t>Любая запись в данный регистр снимает запрос на прерывание от таймера.</w:t>
      </w:r>
    </w:p>
    <w:p w:rsidR="00B96628" w:rsidRPr="005F416C" w:rsidRDefault="00B96628" w:rsidP="00B96628">
      <w:pPr>
        <w:pStyle w:val="6"/>
        <w:rPr>
          <w:lang w:val="ru-RU"/>
        </w:rPr>
      </w:pPr>
      <w:r w:rsidRPr="005F416C">
        <w:rPr>
          <w:lang w:val="ru-RU"/>
        </w:rPr>
        <w:lastRenderedPageBreak/>
        <w:t>Регистр состояни</w:t>
      </w:r>
      <w:r w:rsidR="00F652BA" w:rsidRPr="005F416C">
        <w:rPr>
          <w:lang w:val="ru-RU"/>
        </w:rPr>
        <w:t>я прерывания до наложения маски</w:t>
      </w:r>
      <w:r w:rsidRPr="005F416C">
        <w:rPr>
          <w:lang w:val="ru-RU"/>
        </w:rPr>
        <w:t xml:space="preserve"> </w:t>
      </w:r>
      <w:r w:rsidRPr="005F416C">
        <w:t>TimerXRIS</w:t>
      </w:r>
    </w:p>
    <w:p w:rsidR="00B96628" w:rsidRPr="005F416C" w:rsidRDefault="00B96628" w:rsidP="00CC4E53">
      <w:pPr>
        <w:pStyle w:val="a9"/>
      </w:pPr>
      <w:r w:rsidRPr="005F416C">
        <w:t>Регистр TimerXRIS указывает на состояние запроса на прерывание до наложения маски. Формат регистра представлен в таблице</w:t>
      </w:r>
      <w:r w:rsidR="00B050B4">
        <w:fldChar w:fldCharType="begin"/>
      </w:r>
      <w:r w:rsidR="00B050B4">
        <w:instrText xml:space="preserve"> REF _Ref16691176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98</w:t>
      </w:r>
      <w:r w:rsidR="00B050B4">
        <w:fldChar w:fldCharType="end"/>
      </w:r>
      <w:r w:rsidRPr="005F416C">
        <w:t>.</w:t>
      </w:r>
    </w:p>
    <w:p w:rsidR="00B96628" w:rsidRPr="005F416C" w:rsidRDefault="00B96628" w:rsidP="00CC4E53">
      <w:pPr>
        <w:pStyle w:val="afff0"/>
        <w:spacing w:before="120" w:after="0"/>
        <w:rPr>
          <w:lang w:val="en-US"/>
        </w:rPr>
      </w:pPr>
      <w:bookmarkStart w:id="547" w:name="_Ref1669117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98</w:t>
      </w:r>
      <w:r w:rsidR="008A68E7" w:rsidRPr="005F416C">
        <w:rPr>
          <w:noProof/>
        </w:rPr>
        <w:fldChar w:fldCharType="end"/>
      </w:r>
      <w:bookmarkEnd w:id="547"/>
      <w:r w:rsidRPr="005F416C">
        <w:t xml:space="preserve">  – </w:t>
      </w:r>
      <w:r w:rsidR="00CC4E53" w:rsidRPr="005F416C">
        <w:t>Ф</w:t>
      </w:r>
      <w:r w:rsidRPr="005F416C">
        <w:t xml:space="preserve">ормат регистра </w:t>
      </w:r>
      <w:r w:rsidRPr="005F416C">
        <w:rPr>
          <w:lang w:val="en-US"/>
        </w:rPr>
        <w:t>TimerXRIS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2"/>
        <w:gridCol w:w="1629"/>
        <w:gridCol w:w="1267"/>
        <w:gridCol w:w="5842"/>
      </w:tblGrid>
      <w:tr w:rsidR="00B96628" w:rsidRPr="005F416C" w:rsidTr="005E0A5B">
        <w:trPr>
          <w:jc w:val="center"/>
        </w:trPr>
        <w:tc>
          <w:tcPr>
            <w:tcW w:w="832" w:type="dxa"/>
          </w:tcPr>
          <w:p w:rsidR="00B96628" w:rsidRPr="005F416C" w:rsidRDefault="00B96628" w:rsidP="005E0A5B">
            <w:pPr>
              <w:pStyle w:val="affb"/>
              <w:rPr>
                <w:b/>
              </w:rPr>
            </w:pPr>
            <w:r w:rsidRPr="005F416C">
              <w:rPr>
                <w:b/>
              </w:rPr>
              <w:t>Биты</w:t>
            </w:r>
          </w:p>
        </w:tc>
        <w:tc>
          <w:tcPr>
            <w:tcW w:w="1629" w:type="dxa"/>
          </w:tcPr>
          <w:p w:rsidR="00B96628" w:rsidRPr="005F416C" w:rsidRDefault="00B96628" w:rsidP="005E0A5B">
            <w:pPr>
              <w:pStyle w:val="affb"/>
              <w:rPr>
                <w:b/>
              </w:rPr>
            </w:pPr>
            <w:r w:rsidRPr="005F416C">
              <w:rPr>
                <w:b/>
              </w:rPr>
              <w:t>Имя</w:t>
            </w:r>
          </w:p>
        </w:tc>
        <w:tc>
          <w:tcPr>
            <w:tcW w:w="1267" w:type="dxa"/>
          </w:tcPr>
          <w:p w:rsidR="00B96628" w:rsidRPr="005F416C" w:rsidRDefault="00B96628" w:rsidP="005E0A5B">
            <w:pPr>
              <w:pStyle w:val="affb"/>
              <w:rPr>
                <w:b/>
              </w:rPr>
            </w:pPr>
            <w:r w:rsidRPr="005F416C">
              <w:rPr>
                <w:b/>
              </w:rPr>
              <w:t>Тип</w:t>
            </w:r>
          </w:p>
        </w:tc>
        <w:tc>
          <w:tcPr>
            <w:tcW w:w="5842" w:type="dxa"/>
          </w:tcPr>
          <w:p w:rsidR="00B96628" w:rsidRPr="005F416C" w:rsidRDefault="00B96628" w:rsidP="005E0A5B">
            <w:pPr>
              <w:pStyle w:val="affb"/>
              <w:rPr>
                <w:b/>
              </w:rPr>
            </w:pPr>
            <w:r w:rsidRPr="005F416C">
              <w:rPr>
                <w:b/>
              </w:rPr>
              <w:t>Функция</w:t>
            </w:r>
          </w:p>
        </w:tc>
      </w:tr>
      <w:tr w:rsidR="00B96628" w:rsidRPr="003E4574" w:rsidTr="005E0A5B">
        <w:trPr>
          <w:jc w:val="center"/>
        </w:trPr>
        <w:tc>
          <w:tcPr>
            <w:tcW w:w="832" w:type="dxa"/>
          </w:tcPr>
          <w:p w:rsidR="00B96628" w:rsidRPr="005F416C" w:rsidRDefault="00B96628" w:rsidP="005E0A5B">
            <w:pPr>
              <w:pStyle w:val="affb"/>
            </w:pPr>
            <w:r w:rsidRPr="005F416C">
              <w:t>[31:1]</w:t>
            </w:r>
          </w:p>
          <w:p w:rsidR="00B96628" w:rsidRPr="005F416C" w:rsidRDefault="00B96628" w:rsidP="005E0A5B">
            <w:pPr>
              <w:pStyle w:val="affb"/>
            </w:pPr>
          </w:p>
        </w:tc>
        <w:tc>
          <w:tcPr>
            <w:tcW w:w="1629" w:type="dxa"/>
          </w:tcPr>
          <w:p w:rsidR="00B96628" w:rsidRPr="005F416C" w:rsidRDefault="00B96628" w:rsidP="005E0A5B">
            <w:pPr>
              <w:pStyle w:val="affb"/>
            </w:pPr>
            <w:r w:rsidRPr="005F416C">
              <w:t>-</w:t>
            </w:r>
          </w:p>
        </w:tc>
        <w:tc>
          <w:tcPr>
            <w:tcW w:w="1267" w:type="dxa"/>
          </w:tcPr>
          <w:p w:rsidR="00B96628" w:rsidRPr="005F416C" w:rsidRDefault="00B96628" w:rsidP="005E0A5B">
            <w:pPr>
              <w:pStyle w:val="affb"/>
            </w:pPr>
            <w:r w:rsidRPr="005F416C">
              <w:t>-</w:t>
            </w:r>
          </w:p>
        </w:tc>
        <w:tc>
          <w:tcPr>
            <w:tcW w:w="5842" w:type="dxa"/>
          </w:tcPr>
          <w:p w:rsidR="00B96628" w:rsidRPr="005F416C" w:rsidRDefault="00B96628" w:rsidP="005E0A5B">
            <w:pPr>
              <w:pStyle w:val="affb"/>
            </w:pPr>
            <w:r w:rsidRPr="005F416C">
              <w:t>Резервные биты, не изменяются, игнорируются при чтении</w:t>
            </w:r>
          </w:p>
        </w:tc>
      </w:tr>
      <w:tr w:rsidR="00B96628" w:rsidRPr="003E4574" w:rsidTr="005E0A5B">
        <w:trPr>
          <w:jc w:val="center"/>
        </w:trPr>
        <w:tc>
          <w:tcPr>
            <w:tcW w:w="832" w:type="dxa"/>
          </w:tcPr>
          <w:p w:rsidR="00B96628" w:rsidRPr="005F416C" w:rsidRDefault="00B96628" w:rsidP="005E0A5B">
            <w:pPr>
              <w:pStyle w:val="affb"/>
            </w:pPr>
            <w:r w:rsidRPr="005F416C">
              <w:t>[0]</w:t>
            </w:r>
          </w:p>
        </w:tc>
        <w:tc>
          <w:tcPr>
            <w:tcW w:w="1629" w:type="dxa"/>
          </w:tcPr>
          <w:p w:rsidR="00B96628" w:rsidRPr="005F416C" w:rsidRDefault="00B96628" w:rsidP="005E0A5B">
            <w:pPr>
              <w:pStyle w:val="affb"/>
            </w:pPr>
            <w:r w:rsidRPr="005F416C">
              <w:t>TimerXRIS</w:t>
            </w:r>
          </w:p>
        </w:tc>
        <w:tc>
          <w:tcPr>
            <w:tcW w:w="1267" w:type="dxa"/>
          </w:tcPr>
          <w:p w:rsidR="00B96628" w:rsidRPr="005F416C" w:rsidRDefault="00B96628" w:rsidP="005E0A5B">
            <w:pPr>
              <w:pStyle w:val="affb"/>
            </w:pPr>
            <w:r w:rsidRPr="005F416C">
              <w:t>ЧТ</w:t>
            </w:r>
          </w:p>
        </w:tc>
        <w:tc>
          <w:tcPr>
            <w:tcW w:w="5842" w:type="dxa"/>
          </w:tcPr>
          <w:p w:rsidR="00B96628" w:rsidRPr="005F416C" w:rsidRDefault="00B96628" w:rsidP="005E0A5B">
            <w:pPr>
              <w:pStyle w:val="affb"/>
            </w:pPr>
            <w:r w:rsidRPr="005F416C">
              <w:t>Состояние запроса на прерывание до наложения маски</w:t>
            </w:r>
          </w:p>
        </w:tc>
      </w:tr>
    </w:tbl>
    <w:p w:rsidR="00B96628" w:rsidRPr="005F416C" w:rsidRDefault="00B96628" w:rsidP="00B96628">
      <w:pPr>
        <w:pStyle w:val="a9"/>
      </w:pPr>
    </w:p>
    <w:p w:rsidR="00B96628" w:rsidRPr="005F416C" w:rsidRDefault="00B96628" w:rsidP="00B96628">
      <w:pPr>
        <w:pStyle w:val="6"/>
      </w:pPr>
      <w:r w:rsidRPr="005F416C">
        <w:rPr>
          <w:lang w:val="ru-RU"/>
        </w:rPr>
        <w:t xml:space="preserve">Регистр состояния прерывания после наложения маски. </w:t>
      </w:r>
      <w:r w:rsidRPr="005F416C">
        <w:t>TimerXMIS</w:t>
      </w:r>
    </w:p>
    <w:p w:rsidR="00B96628" w:rsidRPr="005F416C" w:rsidRDefault="00B96628" w:rsidP="00B96628">
      <w:pPr>
        <w:pStyle w:val="a9"/>
      </w:pPr>
      <w:r w:rsidRPr="005F416C">
        <w:t xml:space="preserve">Регистр TimerXMIS указывает на состояние запроса на прерывание после наложения маски. Это значение представляется логическим «И» между битом состояния прерывания (TimerXRIS) и битом  разрешения прерываний (IntEnable) регистра управления. Формат регистра представлен в таблице </w:t>
      </w:r>
      <w:r w:rsidR="00B050B4">
        <w:fldChar w:fldCharType="begin"/>
      </w:r>
      <w:r w:rsidR="00B050B4">
        <w:instrText xml:space="preserve"> REF _Ref16692593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99</w:t>
      </w:r>
      <w:r w:rsidR="00B050B4">
        <w:fldChar w:fldCharType="end"/>
      </w:r>
      <w:r w:rsidRPr="005F416C">
        <w:t>.</w:t>
      </w:r>
    </w:p>
    <w:p w:rsidR="00B96628" w:rsidRPr="005F416C" w:rsidRDefault="00B96628" w:rsidP="00CC4E53">
      <w:pPr>
        <w:pStyle w:val="afff0"/>
        <w:spacing w:before="120" w:after="0"/>
        <w:rPr>
          <w:lang w:val="en-US"/>
        </w:rPr>
      </w:pPr>
      <w:bookmarkStart w:id="548" w:name="_Ref1669259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99</w:t>
      </w:r>
      <w:r w:rsidR="008A68E7" w:rsidRPr="005F416C">
        <w:rPr>
          <w:noProof/>
        </w:rPr>
        <w:fldChar w:fldCharType="end"/>
      </w:r>
      <w:bookmarkEnd w:id="548"/>
      <w:r w:rsidRPr="005F416C">
        <w:t xml:space="preserve">  – </w:t>
      </w:r>
      <w:r w:rsidR="00CC4E53" w:rsidRPr="005F416C">
        <w:t>Ф</w:t>
      </w:r>
      <w:r w:rsidRPr="005F416C">
        <w:t xml:space="preserve">ормат регистра </w:t>
      </w:r>
      <w:r w:rsidRPr="005F416C">
        <w:rPr>
          <w:lang w:val="en-US"/>
        </w:rPr>
        <w:t>TimerXMIS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2"/>
        <w:gridCol w:w="1629"/>
        <w:gridCol w:w="1267"/>
        <w:gridCol w:w="5842"/>
      </w:tblGrid>
      <w:tr w:rsidR="00B96628" w:rsidRPr="005F416C" w:rsidTr="005E0A5B">
        <w:trPr>
          <w:jc w:val="center"/>
        </w:trPr>
        <w:tc>
          <w:tcPr>
            <w:tcW w:w="832" w:type="dxa"/>
          </w:tcPr>
          <w:p w:rsidR="00B96628" w:rsidRPr="005F416C" w:rsidRDefault="00B96628" w:rsidP="005E0A5B">
            <w:pPr>
              <w:pStyle w:val="affb"/>
              <w:rPr>
                <w:b/>
              </w:rPr>
            </w:pPr>
            <w:r w:rsidRPr="005F416C">
              <w:rPr>
                <w:b/>
              </w:rPr>
              <w:t>Биты</w:t>
            </w:r>
          </w:p>
        </w:tc>
        <w:tc>
          <w:tcPr>
            <w:tcW w:w="1629" w:type="dxa"/>
          </w:tcPr>
          <w:p w:rsidR="00B96628" w:rsidRPr="005F416C" w:rsidRDefault="00B96628" w:rsidP="005E0A5B">
            <w:pPr>
              <w:pStyle w:val="affb"/>
              <w:rPr>
                <w:b/>
              </w:rPr>
            </w:pPr>
            <w:r w:rsidRPr="005F416C">
              <w:rPr>
                <w:b/>
              </w:rPr>
              <w:t>Имя</w:t>
            </w:r>
          </w:p>
        </w:tc>
        <w:tc>
          <w:tcPr>
            <w:tcW w:w="1267" w:type="dxa"/>
          </w:tcPr>
          <w:p w:rsidR="00B96628" w:rsidRPr="005F416C" w:rsidRDefault="00B96628" w:rsidP="005E0A5B">
            <w:pPr>
              <w:pStyle w:val="affb"/>
              <w:rPr>
                <w:b/>
              </w:rPr>
            </w:pPr>
            <w:r w:rsidRPr="005F416C">
              <w:rPr>
                <w:b/>
              </w:rPr>
              <w:t>Тип</w:t>
            </w:r>
          </w:p>
        </w:tc>
        <w:tc>
          <w:tcPr>
            <w:tcW w:w="5842" w:type="dxa"/>
          </w:tcPr>
          <w:p w:rsidR="00B96628" w:rsidRPr="005F416C" w:rsidRDefault="00B96628" w:rsidP="005E0A5B">
            <w:pPr>
              <w:pStyle w:val="affb"/>
              <w:rPr>
                <w:b/>
              </w:rPr>
            </w:pPr>
            <w:r w:rsidRPr="005F416C">
              <w:rPr>
                <w:b/>
              </w:rPr>
              <w:t>Функция</w:t>
            </w:r>
          </w:p>
        </w:tc>
      </w:tr>
      <w:tr w:rsidR="00B96628" w:rsidRPr="003E4574" w:rsidTr="005E0A5B">
        <w:trPr>
          <w:trHeight w:val="650"/>
          <w:jc w:val="center"/>
        </w:trPr>
        <w:tc>
          <w:tcPr>
            <w:tcW w:w="832" w:type="dxa"/>
          </w:tcPr>
          <w:p w:rsidR="00B96628" w:rsidRPr="005F416C" w:rsidRDefault="00B96628" w:rsidP="005E0A5B">
            <w:pPr>
              <w:pStyle w:val="affb"/>
            </w:pPr>
            <w:r w:rsidRPr="005F416C">
              <w:t>[31:1]</w:t>
            </w:r>
          </w:p>
          <w:p w:rsidR="00B96628" w:rsidRPr="005F416C" w:rsidRDefault="00B96628" w:rsidP="005E0A5B">
            <w:pPr>
              <w:pStyle w:val="affb"/>
            </w:pPr>
          </w:p>
        </w:tc>
        <w:tc>
          <w:tcPr>
            <w:tcW w:w="1629" w:type="dxa"/>
          </w:tcPr>
          <w:p w:rsidR="00B96628" w:rsidRPr="005F416C" w:rsidRDefault="00B96628" w:rsidP="005E0A5B">
            <w:pPr>
              <w:pStyle w:val="affb"/>
            </w:pPr>
            <w:r w:rsidRPr="005F416C">
              <w:t>-</w:t>
            </w:r>
          </w:p>
        </w:tc>
        <w:tc>
          <w:tcPr>
            <w:tcW w:w="1267" w:type="dxa"/>
          </w:tcPr>
          <w:p w:rsidR="00B96628" w:rsidRPr="005F416C" w:rsidRDefault="00B96628" w:rsidP="005E0A5B">
            <w:pPr>
              <w:pStyle w:val="affb"/>
            </w:pPr>
            <w:r w:rsidRPr="005F416C">
              <w:t>-</w:t>
            </w:r>
          </w:p>
        </w:tc>
        <w:tc>
          <w:tcPr>
            <w:tcW w:w="5842" w:type="dxa"/>
          </w:tcPr>
          <w:p w:rsidR="00B96628" w:rsidRPr="005F416C" w:rsidRDefault="00B96628" w:rsidP="005E0A5B">
            <w:pPr>
              <w:pStyle w:val="affb"/>
            </w:pPr>
            <w:r w:rsidRPr="005F416C">
              <w:t>Резервные биты, не изменяются, игнорируются при чтении</w:t>
            </w:r>
          </w:p>
        </w:tc>
      </w:tr>
      <w:tr w:rsidR="00B96628" w:rsidRPr="003E4574" w:rsidTr="005E0A5B">
        <w:trPr>
          <w:trHeight w:val="563"/>
          <w:jc w:val="center"/>
        </w:trPr>
        <w:tc>
          <w:tcPr>
            <w:tcW w:w="832" w:type="dxa"/>
          </w:tcPr>
          <w:p w:rsidR="00B96628" w:rsidRPr="005F416C" w:rsidRDefault="00B96628" w:rsidP="005E0A5B">
            <w:pPr>
              <w:pStyle w:val="affb"/>
            </w:pPr>
            <w:r w:rsidRPr="005F416C">
              <w:t>[0]</w:t>
            </w:r>
          </w:p>
          <w:p w:rsidR="00B96628" w:rsidRPr="005F416C" w:rsidRDefault="00B96628" w:rsidP="005E0A5B">
            <w:pPr>
              <w:pStyle w:val="affb"/>
            </w:pPr>
          </w:p>
        </w:tc>
        <w:tc>
          <w:tcPr>
            <w:tcW w:w="1629" w:type="dxa"/>
          </w:tcPr>
          <w:p w:rsidR="00B96628" w:rsidRPr="005F416C" w:rsidRDefault="00B96628" w:rsidP="005E0A5B">
            <w:pPr>
              <w:pStyle w:val="affb"/>
            </w:pPr>
            <w:r w:rsidRPr="005F416C">
              <w:t>TimerXMIS</w:t>
            </w:r>
          </w:p>
        </w:tc>
        <w:tc>
          <w:tcPr>
            <w:tcW w:w="1267" w:type="dxa"/>
          </w:tcPr>
          <w:p w:rsidR="00B96628" w:rsidRPr="005F416C" w:rsidRDefault="00B96628" w:rsidP="005E0A5B">
            <w:pPr>
              <w:pStyle w:val="affb"/>
            </w:pPr>
            <w:r w:rsidRPr="005F416C">
              <w:t>ЧТ</w:t>
            </w:r>
          </w:p>
        </w:tc>
        <w:tc>
          <w:tcPr>
            <w:tcW w:w="5842" w:type="dxa"/>
          </w:tcPr>
          <w:p w:rsidR="00B96628" w:rsidRPr="005F416C" w:rsidRDefault="00B96628" w:rsidP="005E0A5B">
            <w:pPr>
              <w:pStyle w:val="affb"/>
            </w:pPr>
            <w:r w:rsidRPr="005F416C">
              <w:t>Состояние запроса на прерывание после наложения маски</w:t>
            </w:r>
          </w:p>
        </w:tc>
      </w:tr>
    </w:tbl>
    <w:p w:rsidR="00B96628" w:rsidRPr="005F416C" w:rsidRDefault="00B96628" w:rsidP="00B96628">
      <w:pPr>
        <w:pStyle w:val="a9"/>
      </w:pPr>
    </w:p>
    <w:p w:rsidR="00B96628" w:rsidRPr="005F416C" w:rsidRDefault="00F652BA" w:rsidP="00B96628">
      <w:pPr>
        <w:pStyle w:val="6"/>
      </w:pPr>
      <w:r w:rsidRPr="005F416C">
        <w:t>Фоновый регистр загрузки</w:t>
      </w:r>
      <w:r w:rsidR="00B96628" w:rsidRPr="005F416C">
        <w:t xml:space="preserve"> TimerXBGLoad</w:t>
      </w:r>
    </w:p>
    <w:p w:rsidR="00B96628" w:rsidRPr="005F416C" w:rsidRDefault="00B96628" w:rsidP="00B96628">
      <w:pPr>
        <w:pStyle w:val="a9"/>
      </w:pPr>
      <w:r w:rsidRPr="005F416C">
        <w:t xml:space="preserve">Регистр TimerXBGLoad – является 32-битным регистром, который содержит значение, с которого счетчик начинает декрементироваться. Данное значение используется для перезагрузки счетчика в периодическом режиме, когда текущее значение счета достигает нуля. </w:t>
      </w:r>
    </w:p>
    <w:p w:rsidR="00B96628" w:rsidRPr="005F416C" w:rsidRDefault="00B96628" w:rsidP="00B96628">
      <w:pPr>
        <w:pStyle w:val="6"/>
      </w:pPr>
      <w:r w:rsidRPr="005F416C">
        <w:t>Идентиф</w:t>
      </w:r>
      <w:r w:rsidR="00F652BA" w:rsidRPr="005F416C">
        <w:t>икатор периферийного устройства</w:t>
      </w:r>
      <w:r w:rsidRPr="005F416C">
        <w:t xml:space="preserve"> TimerPeriphID0-3</w:t>
      </w:r>
    </w:p>
    <w:p w:rsidR="00B96628" w:rsidRPr="005F416C" w:rsidRDefault="00B96628" w:rsidP="00CC4E53">
      <w:pPr>
        <w:pStyle w:val="a9"/>
      </w:pPr>
      <w:r w:rsidRPr="005F416C">
        <w:t xml:space="preserve">Регистр </w:t>
      </w:r>
      <w:r w:rsidRPr="005F416C">
        <w:rPr>
          <w:lang w:val="en-GB"/>
        </w:rPr>
        <w:t>TimerPeriphID</w:t>
      </w:r>
      <w:r w:rsidRPr="005F416C">
        <w:t>0-3 представляет собой четыре 8-битных регистра, предназначенных только для чтения, которые охватывают адресное пространство от 0</w:t>
      </w:r>
      <w:r w:rsidRPr="005F416C">
        <w:rPr>
          <w:lang w:val="en-GB"/>
        </w:rPr>
        <w:t>xFE</w:t>
      </w:r>
      <w:r w:rsidRPr="005F416C">
        <w:t>0 до 0</w:t>
      </w:r>
      <w:r w:rsidRPr="005F416C">
        <w:rPr>
          <w:lang w:val="en-GB"/>
        </w:rPr>
        <w:t>xFEC</w:t>
      </w:r>
      <w:r w:rsidRPr="005F416C">
        <w:t xml:space="preserve">. Регистры могут быть концептуально представлены как 32-битный регистр. В таблице </w:t>
      </w:r>
      <w:r w:rsidR="00B050B4">
        <w:fldChar w:fldCharType="begin"/>
      </w:r>
      <w:r w:rsidR="00B050B4">
        <w:instrText xml:space="preserve"> REF _Ref16692630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100</w:t>
      </w:r>
      <w:r w:rsidR="00B050B4">
        <w:fldChar w:fldCharType="end"/>
      </w:r>
      <w:r w:rsidRPr="005F416C">
        <w:t xml:space="preserve"> </w:t>
      </w:r>
      <w:r w:rsidR="00CC4E53" w:rsidRPr="005F416C">
        <w:t xml:space="preserve">и на рисунке </w:t>
      </w:r>
      <w:r w:rsidR="00B050B4">
        <w:fldChar w:fldCharType="begin"/>
      </w:r>
      <w:r w:rsidR="00B050B4">
        <w:instrText xml:space="preserve"> REF _Ref31386719 \h  \* MERGEFORMAT </w:instrText>
      </w:r>
      <w:r w:rsidR="00B050B4">
        <w:fldChar w:fldCharType="separate"/>
      </w:r>
      <w:r w:rsidR="00CC4E53" w:rsidRPr="005F416C">
        <w:rPr>
          <w:rStyle w:val="affa"/>
          <w:vanish/>
        </w:rPr>
        <w:t>Рисунок</w:t>
      </w:r>
      <w:r w:rsidR="00CC4E53" w:rsidRPr="005F416C">
        <w:rPr>
          <w:rStyle w:val="affa"/>
        </w:rPr>
        <w:t xml:space="preserve"> </w:t>
      </w:r>
      <w:r w:rsidR="00CC4E53" w:rsidRPr="005F416C">
        <w:rPr>
          <w:rStyle w:val="affa"/>
          <w:b w:val="0"/>
          <w:i w:val="0"/>
          <w:noProof/>
        </w:rPr>
        <w:t>1</w:t>
      </w:r>
      <w:r w:rsidR="00CC4E53" w:rsidRPr="005F416C">
        <w:rPr>
          <w:rStyle w:val="affa"/>
          <w:b w:val="0"/>
          <w:i w:val="0"/>
        </w:rPr>
        <w:t>.</w:t>
      </w:r>
      <w:r w:rsidR="00CC4E53" w:rsidRPr="005F416C">
        <w:rPr>
          <w:rStyle w:val="affa"/>
          <w:b w:val="0"/>
          <w:i w:val="0"/>
          <w:noProof/>
        </w:rPr>
        <w:t>55</w:t>
      </w:r>
      <w:r w:rsidR="00B050B4">
        <w:fldChar w:fldCharType="end"/>
      </w:r>
      <w:r w:rsidR="00CC4E53" w:rsidRPr="005F416C">
        <w:t xml:space="preserve"> </w:t>
      </w:r>
      <w:r w:rsidRPr="005F416C">
        <w:t>приведен формат полей этого регистра.</w:t>
      </w:r>
    </w:p>
    <w:p w:rsidR="00B96628" w:rsidRPr="005F416C" w:rsidRDefault="00B96628" w:rsidP="00CC4E53">
      <w:pPr>
        <w:pStyle w:val="afff0"/>
        <w:spacing w:before="120" w:after="0"/>
        <w:rPr>
          <w:lang w:val="en-US"/>
        </w:rPr>
      </w:pPr>
      <w:bookmarkStart w:id="549" w:name="_Ref1669263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100</w:t>
      </w:r>
      <w:r w:rsidR="008A68E7" w:rsidRPr="005F416C">
        <w:rPr>
          <w:noProof/>
        </w:rPr>
        <w:fldChar w:fldCharType="end"/>
      </w:r>
      <w:bookmarkEnd w:id="549"/>
      <w:r w:rsidRPr="005F416C">
        <w:t xml:space="preserve">  – Формат регистра </w:t>
      </w:r>
      <w:r w:rsidRPr="005F416C">
        <w:rPr>
          <w:lang w:val="en-US"/>
        </w:rPr>
        <w:t>TimerPeriphID0-3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0"/>
        <w:gridCol w:w="7290"/>
      </w:tblGrid>
      <w:tr w:rsidR="00B96628" w:rsidRPr="005F416C" w:rsidTr="005E0A5B">
        <w:trPr>
          <w:jc w:val="center"/>
        </w:trPr>
        <w:tc>
          <w:tcPr>
            <w:tcW w:w="2280" w:type="dxa"/>
          </w:tcPr>
          <w:p w:rsidR="00B96628" w:rsidRPr="005F416C" w:rsidRDefault="00B96628" w:rsidP="005E0A5B">
            <w:pPr>
              <w:pStyle w:val="affb"/>
              <w:rPr>
                <w:b/>
              </w:rPr>
            </w:pPr>
            <w:r w:rsidRPr="005F416C">
              <w:rPr>
                <w:b/>
              </w:rPr>
              <w:t>Биты</w:t>
            </w:r>
          </w:p>
        </w:tc>
        <w:tc>
          <w:tcPr>
            <w:tcW w:w="7290" w:type="dxa"/>
          </w:tcPr>
          <w:p w:rsidR="00B96628" w:rsidRPr="005F416C" w:rsidRDefault="00B96628" w:rsidP="005E0A5B">
            <w:pPr>
              <w:pStyle w:val="affb"/>
              <w:rPr>
                <w:b/>
              </w:rPr>
            </w:pPr>
            <w:r w:rsidRPr="005F416C">
              <w:rPr>
                <w:b/>
              </w:rPr>
              <w:t>Выполняемые функции</w:t>
            </w:r>
          </w:p>
        </w:tc>
      </w:tr>
      <w:tr w:rsidR="00B96628" w:rsidRPr="005F416C" w:rsidTr="005E0A5B">
        <w:trPr>
          <w:trHeight w:val="485"/>
          <w:jc w:val="center"/>
        </w:trPr>
        <w:tc>
          <w:tcPr>
            <w:tcW w:w="2280" w:type="dxa"/>
          </w:tcPr>
          <w:p w:rsidR="00B96628" w:rsidRPr="005F416C" w:rsidRDefault="00B96628" w:rsidP="005E0A5B">
            <w:pPr>
              <w:pStyle w:val="affb"/>
            </w:pPr>
            <w:r w:rsidRPr="005F416C">
              <w:t xml:space="preserve">PartNumber[11:0] </w:t>
            </w:r>
          </w:p>
          <w:p w:rsidR="00B96628" w:rsidRPr="005F416C" w:rsidRDefault="00B96628" w:rsidP="005E0A5B">
            <w:pPr>
              <w:pStyle w:val="affb"/>
            </w:pPr>
          </w:p>
        </w:tc>
        <w:tc>
          <w:tcPr>
            <w:tcW w:w="7290" w:type="dxa"/>
          </w:tcPr>
          <w:p w:rsidR="00B96628" w:rsidRPr="005F416C" w:rsidRDefault="00B96628" w:rsidP="005E0A5B">
            <w:pPr>
              <w:pStyle w:val="affb"/>
            </w:pPr>
            <w:r w:rsidRPr="005F416C">
              <w:t>Содержит шифр компонента периферийного блока. Для DIT – 0x804</w:t>
            </w:r>
          </w:p>
        </w:tc>
      </w:tr>
      <w:tr w:rsidR="00B96628" w:rsidRPr="003E4574" w:rsidTr="005E0A5B">
        <w:trPr>
          <w:jc w:val="center"/>
        </w:trPr>
        <w:tc>
          <w:tcPr>
            <w:tcW w:w="2280" w:type="dxa"/>
          </w:tcPr>
          <w:p w:rsidR="00B96628" w:rsidRPr="005F416C" w:rsidRDefault="00B96628" w:rsidP="005E0A5B">
            <w:pPr>
              <w:pStyle w:val="affb"/>
            </w:pPr>
            <w:r w:rsidRPr="005F416C">
              <w:t xml:space="preserve">DesignerID[19:12] </w:t>
            </w:r>
          </w:p>
          <w:p w:rsidR="00B96628" w:rsidRPr="005F416C" w:rsidRDefault="00B96628" w:rsidP="005E0A5B">
            <w:pPr>
              <w:pStyle w:val="affb"/>
            </w:pPr>
          </w:p>
        </w:tc>
        <w:tc>
          <w:tcPr>
            <w:tcW w:w="7290" w:type="dxa"/>
          </w:tcPr>
          <w:p w:rsidR="00B96628" w:rsidRPr="005F416C" w:rsidRDefault="00B96628" w:rsidP="005E0A5B">
            <w:pPr>
              <w:pStyle w:val="affb"/>
            </w:pPr>
            <w:r w:rsidRPr="005F416C">
              <w:t>Идентификационный номер проектировщика блока. Для ARM – 0x41 (ASCII A)</w:t>
            </w:r>
          </w:p>
        </w:tc>
      </w:tr>
      <w:tr w:rsidR="00B96628" w:rsidRPr="003E4574" w:rsidTr="005E0A5B">
        <w:trPr>
          <w:jc w:val="center"/>
        </w:trPr>
        <w:tc>
          <w:tcPr>
            <w:tcW w:w="2280" w:type="dxa"/>
          </w:tcPr>
          <w:p w:rsidR="00B96628" w:rsidRPr="005F416C" w:rsidRDefault="00B96628" w:rsidP="005E0A5B">
            <w:pPr>
              <w:pStyle w:val="affb"/>
            </w:pPr>
            <w:r w:rsidRPr="005F416C">
              <w:t xml:space="preserve">Revision[23:20] </w:t>
            </w:r>
          </w:p>
          <w:p w:rsidR="00B96628" w:rsidRPr="005F416C" w:rsidRDefault="00B96628" w:rsidP="005E0A5B">
            <w:pPr>
              <w:pStyle w:val="affb"/>
            </w:pPr>
          </w:p>
        </w:tc>
        <w:tc>
          <w:tcPr>
            <w:tcW w:w="7290" w:type="dxa"/>
          </w:tcPr>
          <w:p w:rsidR="00B96628" w:rsidRPr="005F416C" w:rsidRDefault="00B96628" w:rsidP="005E0A5B">
            <w:pPr>
              <w:pStyle w:val="affb"/>
            </w:pPr>
            <w:r w:rsidRPr="005F416C">
              <w:t>Является номером ревизии периферийного блока. Номер ревизии начинается с нуля</w:t>
            </w:r>
          </w:p>
        </w:tc>
      </w:tr>
      <w:tr w:rsidR="00B96628" w:rsidRPr="003E4574" w:rsidTr="005E0A5B">
        <w:trPr>
          <w:jc w:val="center"/>
        </w:trPr>
        <w:tc>
          <w:tcPr>
            <w:tcW w:w="2280" w:type="dxa"/>
          </w:tcPr>
          <w:p w:rsidR="00B96628" w:rsidRPr="005F416C" w:rsidRDefault="00B96628" w:rsidP="005E0A5B">
            <w:pPr>
              <w:pStyle w:val="affb"/>
            </w:pPr>
            <w:r w:rsidRPr="005F416C">
              <w:t xml:space="preserve">Configuration[31:24] </w:t>
            </w:r>
          </w:p>
          <w:p w:rsidR="00B96628" w:rsidRPr="005F416C" w:rsidRDefault="00B96628" w:rsidP="005E0A5B">
            <w:pPr>
              <w:pStyle w:val="affb"/>
            </w:pPr>
          </w:p>
        </w:tc>
        <w:tc>
          <w:tcPr>
            <w:tcW w:w="7290" w:type="dxa"/>
          </w:tcPr>
          <w:p w:rsidR="00B96628" w:rsidRPr="005F416C" w:rsidRDefault="00B96628" w:rsidP="005E0A5B">
            <w:pPr>
              <w:pStyle w:val="affb"/>
            </w:pPr>
            <w:r w:rsidRPr="005F416C">
              <w:t>Является вариантом конфигурацией периферии. Для DIT 0x0</w:t>
            </w:r>
          </w:p>
        </w:tc>
      </w:tr>
    </w:tbl>
    <w:p w:rsidR="00B96628" w:rsidRPr="005F416C" w:rsidRDefault="00B96628" w:rsidP="00B96628">
      <w:pPr>
        <w:pStyle w:val="a9"/>
        <w:rPr>
          <w:noProof/>
        </w:rPr>
      </w:pPr>
      <w:r w:rsidRPr="005F416C">
        <w:rPr>
          <w:noProof/>
        </w:rPr>
        <w:drawing>
          <wp:inline distT="0" distB="0" distL="0" distR="0">
            <wp:extent cx="5039995" cy="1375410"/>
            <wp:effectExtent l="19050" t="0" r="8255" b="0"/>
            <wp:docPr id="5" name="Рисунок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4"/>
                    <pic:cNvPicPr>
                      <a:picLocks noChangeAspect="1" noChangeArrowheads="1"/>
                    </pic:cNvPicPr>
                  </pic:nvPicPr>
                  <pic:blipFill>
                    <a:blip r:embed="rId119" cstate="print"/>
                    <a:srcRect/>
                    <a:stretch>
                      <a:fillRect/>
                    </a:stretch>
                  </pic:blipFill>
                  <pic:spPr bwMode="auto">
                    <a:xfrm>
                      <a:off x="0" y="0"/>
                      <a:ext cx="5039995" cy="1375410"/>
                    </a:xfrm>
                    <a:prstGeom prst="rect">
                      <a:avLst/>
                    </a:prstGeom>
                    <a:noFill/>
                    <a:ln w="9525">
                      <a:noFill/>
                      <a:miter lim="800000"/>
                      <a:headEnd/>
                      <a:tailEnd/>
                    </a:ln>
                  </pic:spPr>
                </pic:pic>
              </a:graphicData>
            </a:graphic>
          </wp:inline>
        </w:drawing>
      </w:r>
    </w:p>
    <w:p w:rsidR="00B96628" w:rsidRPr="005F416C" w:rsidRDefault="00B96628" w:rsidP="00B96628">
      <w:pPr>
        <w:pStyle w:val="a9"/>
        <w:jc w:val="center"/>
        <w:rPr>
          <w:rStyle w:val="affa"/>
        </w:rPr>
      </w:pPr>
      <w:bookmarkStart w:id="550" w:name="_Ref31386719"/>
      <w:r w:rsidRPr="005F416C">
        <w:rPr>
          <w:rStyle w:val="affa"/>
        </w:rPr>
        <w:t xml:space="preserve">Рисунок </w:t>
      </w:r>
      <w:r w:rsidR="008A68E7" w:rsidRPr="005F416C">
        <w:rPr>
          <w:rStyle w:val="affa"/>
        </w:rPr>
        <w:fldChar w:fldCharType="begin"/>
      </w:r>
      <w:r w:rsidRPr="005F416C">
        <w:rPr>
          <w:rStyle w:val="affa"/>
        </w:rPr>
        <w:instrText xml:space="preserve"> STYLEREF 1 \s </w:instrText>
      </w:r>
      <w:r w:rsidR="008A68E7" w:rsidRPr="005F416C">
        <w:rPr>
          <w:rStyle w:val="affa"/>
        </w:rPr>
        <w:fldChar w:fldCharType="separate"/>
      </w:r>
      <w:r w:rsidR="00043B45" w:rsidRPr="005F416C">
        <w:rPr>
          <w:rStyle w:val="affa"/>
          <w:noProof/>
        </w:rPr>
        <w:t>1</w:t>
      </w:r>
      <w:r w:rsidR="008A68E7" w:rsidRPr="005F416C">
        <w:rPr>
          <w:rStyle w:val="affa"/>
        </w:rPr>
        <w:fldChar w:fldCharType="end"/>
      </w:r>
      <w:r w:rsidRPr="005F416C">
        <w:rPr>
          <w:rStyle w:val="affa"/>
        </w:rPr>
        <w:t>.</w:t>
      </w:r>
      <w:r w:rsidR="008A68E7" w:rsidRPr="005F416C">
        <w:rPr>
          <w:rStyle w:val="affa"/>
        </w:rPr>
        <w:fldChar w:fldCharType="begin"/>
      </w:r>
      <w:r w:rsidRPr="005F416C">
        <w:rPr>
          <w:rStyle w:val="affa"/>
        </w:rPr>
        <w:instrText xml:space="preserve"> SEQ Рисунок \* ARABIC \s 1 </w:instrText>
      </w:r>
      <w:r w:rsidR="008A68E7" w:rsidRPr="005F416C">
        <w:rPr>
          <w:rStyle w:val="affa"/>
        </w:rPr>
        <w:fldChar w:fldCharType="separate"/>
      </w:r>
      <w:r w:rsidR="00043B45" w:rsidRPr="005F416C">
        <w:rPr>
          <w:rStyle w:val="affa"/>
          <w:noProof/>
        </w:rPr>
        <w:t>55</w:t>
      </w:r>
      <w:r w:rsidR="008A68E7" w:rsidRPr="005F416C">
        <w:rPr>
          <w:rStyle w:val="affa"/>
        </w:rPr>
        <w:fldChar w:fldCharType="end"/>
      </w:r>
      <w:bookmarkEnd w:id="550"/>
      <w:r w:rsidRPr="005F416C">
        <w:rPr>
          <w:rStyle w:val="affa"/>
        </w:rPr>
        <w:t xml:space="preserve">   – </w:t>
      </w:r>
      <w:r w:rsidR="00F652BA" w:rsidRPr="005F416C">
        <w:rPr>
          <w:rStyle w:val="affa"/>
        </w:rPr>
        <w:t>Ф</w:t>
      </w:r>
      <w:r w:rsidRPr="005F416C">
        <w:rPr>
          <w:rStyle w:val="affa"/>
        </w:rPr>
        <w:t xml:space="preserve">ормат регистра </w:t>
      </w:r>
      <w:r w:rsidRPr="005F416C">
        <w:rPr>
          <w:rStyle w:val="affa"/>
          <w:lang w:val="en-US"/>
        </w:rPr>
        <w:t>TimerPeriphID</w:t>
      </w:r>
      <w:r w:rsidRPr="005F416C">
        <w:rPr>
          <w:rStyle w:val="affa"/>
        </w:rPr>
        <w:t>0-3</w:t>
      </w:r>
    </w:p>
    <w:p w:rsidR="00B96628" w:rsidRPr="005F416C" w:rsidRDefault="00B96628" w:rsidP="00B96628">
      <w:pPr>
        <w:pStyle w:val="a9"/>
      </w:pPr>
      <w:r w:rsidRPr="005F416C">
        <w:lastRenderedPageBreak/>
        <w:t>Обращение к регистрам должно быть 32-битным, независимо от их реальной разрядности.</w:t>
      </w:r>
    </w:p>
    <w:p w:rsidR="00B96628" w:rsidRPr="005F416C" w:rsidRDefault="00F652BA" w:rsidP="00B96628">
      <w:pPr>
        <w:pStyle w:val="6"/>
      </w:pPr>
      <w:r w:rsidRPr="005F416C">
        <w:t>PrimeCell идентификатор</w:t>
      </w:r>
      <w:r w:rsidR="00B96628" w:rsidRPr="005F416C">
        <w:t xml:space="preserve"> TimerPCellID0-3</w:t>
      </w:r>
    </w:p>
    <w:p w:rsidR="00B96628" w:rsidRPr="005F416C" w:rsidRDefault="00B96628" w:rsidP="00B96628">
      <w:pPr>
        <w:pStyle w:val="a9"/>
      </w:pPr>
      <w:r w:rsidRPr="005F416C">
        <w:t>Регистры TimerPCellID0-3 – четыре 8-битных регистра, которые охватывают адресное пространство 0xFF0-0xFFC. Регистры, предназначенные только для чтения, могут быть концептуально представлены как 32-битный регистр. Регистр предназначен для идентификации стандартных периферийных блоков в составе системы. Регистр TimerPCellID установлен в 0xB105F00D. На рисунке</w:t>
      </w:r>
      <w:r w:rsidR="00B050B4">
        <w:fldChar w:fldCharType="begin"/>
      </w:r>
      <w:r w:rsidR="00B050B4">
        <w:instrText xml:space="preserve"> REF _Ref16693020 \h  \* MERGEFORMAT </w:instrText>
      </w:r>
      <w:r w:rsidR="00B050B4">
        <w:fldChar w:fldCharType="separate"/>
      </w:r>
      <w:r w:rsidR="006B386B" w:rsidRPr="005F416C">
        <w:rPr>
          <w:vanish/>
        </w:rPr>
        <w:t>Рисунок</w:t>
      </w:r>
      <w:r w:rsidR="006B386B" w:rsidRPr="005F416C">
        <w:t xml:space="preserve"> 1.56</w:t>
      </w:r>
      <w:r w:rsidR="00B050B4">
        <w:fldChar w:fldCharType="end"/>
      </w:r>
      <w:r w:rsidRPr="005F416C">
        <w:t xml:space="preserve"> приведен формат этого регистра.</w:t>
      </w:r>
    </w:p>
    <w:p w:rsidR="00B96628" w:rsidRPr="005F416C" w:rsidRDefault="00B96628" w:rsidP="00B96628">
      <w:pPr>
        <w:pStyle w:val="a9"/>
      </w:pPr>
    </w:p>
    <w:p w:rsidR="00B96628" w:rsidRPr="005F416C" w:rsidRDefault="00B96628" w:rsidP="00B96628">
      <w:pPr>
        <w:pStyle w:val="a9"/>
        <w:jc w:val="center"/>
      </w:pPr>
      <w:r w:rsidRPr="005F416C">
        <w:rPr>
          <w:noProof/>
        </w:rPr>
        <w:drawing>
          <wp:inline distT="0" distB="0" distL="0" distR="0">
            <wp:extent cx="5039995" cy="1184910"/>
            <wp:effectExtent l="19050" t="0" r="8255" b="0"/>
            <wp:docPr id="6" name="Рисунок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5"/>
                    <pic:cNvPicPr>
                      <a:picLocks noChangeAspect="1" noChangeArrowheads="1"/>
                    </pic:cNvPicPr>
                  </pic:nvPicPr>
                  <pic:blipFill>
                    <a:blip r:embed="rId120" cstate="print"/>
                    <a:srcRect/>
                    <a:stretch>
                      <a:fillRect/>
                    </a:stretch>
                  </pic:blipFill>
                  <pic:spPr bwMode="auto">
                    <a:xfrm>
                      <a:off x="0" y="0"/>
                      <a:ext cx="5039995" cy="1184910"/>
                    </a:xfrm>
                    <a:prstGeom prst="rect">
                      <a:avLst/>
                    </a:prstGeom>
                    <a:noFill/>
                    <a:ln w="9525">
                      <a:noFill/>
                      <a:miter lim="800000"/>
                      <a:headEnd/>
                      <a:tailEnd/>
                    </a:ln>
                  </pic:spPr>
                </pic:pic>
              </a:graphicData>
            </a:graphic>
          </wp:inline>
        </w:drawing>
      </w:r>
    </w:p>
    <w:p w:rsidR="00B96628" w:rsidRPr="005F416C" w:rsidRDefault="00B96628" w:rsidP="00B96628">
      <w:pPr>
        <w:pStyle w:val="a9"/>
      </w:pPr>
    </w:p>
    <w:p w:rsidR="00B96628" w:rsidRPr="005F416C" w:rsidRDefault="00B96628" w:rsidP="00B96628">
      <w:pPr>
        <w:pStyle w:val="a9"/>
        <w:jc w:val="center"/>
        <w:rPr>
          <w:rStyle w:val="affa"/>
        </w:rPr>
      </w:pPr>
      <w:bookmarkStart w:id="551" w:name="_Ref16693020"/>
      <w:r w:rsidRPr="005F416C">
        <w:rPr>
          <w:rStyle w:val="affa"/>
        </w:rPr>
        <w:t xml:space="preserve">Рисунок </w:t>
      </w:r>
      <w:r w:rsidR="008A68E7" w:rsidRPr="005F416C">
        <w:rPr>
          <w:rStyle w:val="affa"/>
        </w:rPr>
        <w:fldChar w:fldCharType="begin"/>
      </w:r>
      <w:r w:rsidRPr="005F416C">
        <w:rPr>
          <w:rStyle w:val="affa"/>
        </w:rPr>
        <w:instrText xml:space="preserve"> STYLEREF 1 \s </w:instrText>
      </w:r>
      <w:r w:rsidR="008A68E7" w:rsidRPr="005F416C">
        <w:rPr>
          <w:rStyle w:val="affa"/>
        </w:rPr>
        <w:fldChar w:fldCharType="separate"/>
      </w:r>
      <w:r w:rsidR="00043B45" w:rsidRPr="005F416C">
        <w:rPr>
          <w:rStyle w:val="affa"/>
          <w:noProof/>
        </w:rPr>
        <w:t>1</w:t>
      </w:r>
      <w:r w:rsidR="008A68E7" w:rsidRPr="005F416C">
        <w:rPr>
          <w:rStyle w:val="affa"/>
        </w:rPr>
        <w:fldChar w:fldCharType="end"/>
      </w:r>
      <w:r w:rsidRPr="005F416C">
        <w:rPr>
          <w:rStyle w:val="affa"/>
        </w:rPr>
        <w:t>.</w:t>
      </w:r>
      <w:r w:rsidR="008A68E7" w:rsidRPr="005F416C">
        <w:rPr>
          <w:rStyle w:val="affa"/>
        </w:rPr>
        <w:fldChar w:fldCharType="begin"/>
      </w:r>
      <w:r w:rsidRPr="005F416C">
        <w:rPr>
          <w:rStyle w:val="affa"/>
        </w:rPr>
        <w:instrText xml:space="preserve"> SEQ Рисунок \* ARABIC \s 1 </w:instrText>
      </w:r>
      <w:r w:rsidR="008A68E7" w:rsidRPr="005F416C">
        <w:rPr>
          <w:rStyle w:val="affa"/>
        </w:rPr>
        <w:fldChar w:fldCharType="separate"/>
      </w:r>
      <w:r w:rsidR="00043B45" w:rsidRPr="005F416C">
        <w:rPr>
          <w:rStyle w:val="affa"/>
          <w:noProof/>
        </w:rPr>
        <w:t>56</w:t>
      </w:r>
      <w:r w:rsidR="008A68E7" w:rsidRPr="005F416C">
        <w:rPr>
          <w:rStyle w:val="affa"/>
        </w:rPr>
        <w:fldChar w:fldCharType="end"/>
      </w:r>
      <w:bookmarkEnd w:id="551"/>
      <w:r w:rsidRPr="005F416C">
        <w:rPr>
          <w:rStyle w:val="affa"/>
        </w:rPr>
        <w:t xml:space="preserve">  – Формат регистра </w:t>
      </w:r>
      <w:r w:rsidRPr="005F416C">
        <w:rPr>
          <w:rStyle w:val="affa"/>
          <w:lang w:val="en-US"/>
        </w:rPr>
        <w:t>TimerPCellID</w:t>
      </w:r>
      <w:r w:rsidRPr="005F416C">
        <w:rPr>
          <w:rStyle w:val="affa"/>
        </w:rPr>
        <w:t>0-3</w:t>
      </w:r>
    </w:p>
    <w:p w:rsidR="00B96628" w:rsidRPr="005F416C" w:rsidRDefault="00B96628" w:rsidP="00B96628">
      <w:pPr>
        <w:pStyle w:val="a9"/>
      </w:pPr>
    </w:p>
    <w:p w:rsidR="00B96628" w:rsidRPr="005F416C" w:rsidRDefault="00B96628" w:rsidP="00B96628">
      <w:pPr>
        <w:pStyle w:val="6"/>
        <w:rPr>
          <w:lang w:val="ru-RU"/>
        </w:rPr>
      </w:pPr>
      <w:r w:rsidRPr="005F416C">
        <w:rPr>
          <w:lang w:val="ru-RU"/>
        </w:rPr>
        <w:t>Регистр уп</w:t>
      </w:r>
      <w:r w:rsidR="00A23D31" w:rsidRPr="005F416C">
        <w:rPr>
          <w:lang w:val="ru-RU"/>
        </w:rPr>
        <w:t>равления тестом интеграции</w:t>
      </w:r>
      <w:r w:rsidRPr="005F416C">
        <w:rPr>
          <w:lang w:val="ru-RU"/>
        </w:rPr>
        <w:t xml:space="preserve"> </w:t>
      </w:r>
      <w:r w:rsidRPr="005F416C">
        <w:t>TimerITCR</w:t>
      </w:r>
    </w:p>
    <w:p w:rsidR="00B96628" w:rsidRPr="005F416C" w:rsidRDefault="00B96628" w:rsidP="00B96628">
      <w:pPr>
        <w:pStyle w:val="a9"/>
      </w:pPr>
      <w:r w:rsidRPr="005F416C">
        <w:t xml:space="preserve">Этот однобитный регистр включает тестовый режим интеграции, в котором сигналы прерывания напрямую контролируются регистром </w:t>
      </w:r>
      <w:r w:rsidRPr="005F416C">
        <w:rPr>
          <w:lang w:val="en-GB"/>
        </w:rPr>
        <w:t>TimerITOP</w:t>
      </w:r>
      <w:r w:rsidRPr="005F416C">
        <w:t>. Формат регистра приведен в таблице</w:t>
      </w:r>
      <w:r w:rsidR="00B050B4">
        <w:fldChar w:fldCharType="begin"/>
      </w:r>
      <w:r w:rsidR="00B050B4">
        <w:instrText xml:space="preserve"> REF _Ref16693130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101</w:t>
      </w:r>
      <w:r w:rsidR="00B050B4">
        <w:fldChar w:fldCharType="end"/>
      </w:r>
      <w:r w:rsidRPr="005F416C">
        <w:t>.</w:t>
      </w:r>
    </w:p>
    <w:p w:rsidR="00B96628" w:rsidRPr="005F416C" w:rsidRDefault="00B96628" w:rsidP="00B96628">
      <w:pPr>
        <w:pStyle w:val="a9"/>
      </w:pPr>
    </w:p>
    <w:p w:rsidR="00B96628" w:rsidRPr="005F416C" w:rsidRDefault="00B96628" w:rsidP="00B96628">
      <w:pPr>
        <w:pStyle w:val="afff0"/>
      </w:pPr>
      <w:bookmarkStart w:id="552" w:name="_Ref1669313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101</w:t>
      </w:r>
      <w:r w:rsidR="008A68E7" w:rsidRPr="005F416C">
        <w:rPr>
          <w:noProof/>
        </w:rPr>
        <w:fldChar w:fldCharType="end"/>
      </w:r>
      <w:bookmarkEnd w:id="552"/>
      <w:r w:rsidRPr="005F416C">
        <w:t xml:space="preserve">  – </w:t>
      </w:r>
      <w:r w:rsidR="00F652BA" w:rsidRPr="005F416C">
        <w:t>Ф</w:t>
      </w:r>
      <w:r w:rsidRPr="005F416C">
        <w:t xml:space="preserve">ормат регистра </w:t>
      </w:r>
      <w:r w:rsidRPr="005F416C">
        <w:rPr>
          <w:lang w:val="en-US"/>
        </w:rPr>
        <w:t>TimerITCR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4"/>
        <w:gridCol w:w="1448"/>
        <w:gridCol w:w="1267"/>
        <w:gridCol w:w="5661"/>
      </w:tblGrid>
      <w:tr w:rsidR="00B96628" w:rsidRPr="005F416C" w:rsidTr="005E0A5B">
        <w:trPr>
          <w:jc w:val="center"/>
        </w:trPr>
        <w:tc>
          <w:tcPr>
            <w:tcW w:w="1194" w:type="dxa"/>
          </w:tcPr>
          <w:p w:rsidR="00B96628" w:rsidRPr="005F416C" w:rsidRDefault="00B96628" w:rsidP="005E0A5B">
            <w:pPr>
              <w:pStyle w:val="affb"/>
              <w:rPr>
                <w:b/>
              </w:rPr>
            </w:pPr>
            <w:r w:rsidRPr="005F416C">
              <w:rPr>
                <w:b/>
              </w:rPr>
              <w:t>Биты</w:t>
            </w:r>
          </w:p>
        </w:tc>
        <w:tc>
          <w:tcPr>
            <w:tcW w:w="1448" w:type="dxa"/>
          </w:tcPr>
          <w:p w:rsidR="00B96628" w:rsidRPr="005F416C" w:rsidRDefault="00B96628" w:rsidP="005E0A5B">
            <w:pPr>
              <w:pStyle w:val="affb"/>
              <w:rPr>
                <w:b/>
              </w:rPr>
            </w:pPr>
            <w:r w:rsidRPr="005F416C">
              <w:rPr>
                <w:b/>
              </w:rPr>
              <w:t>Название</w:t>
            </w:r>
          </w:p>
        </w:tc>
        <w:tc>
          <w:tcPr>
            <w:tcW w:w="1267" w:type="dxa"/>
          </w:tcPr>
          <w:p w:rsidR="00B96628" w:rsidRPr="005F416C" w:rsidRDefault="00B96628" w:rsidP="005E0A5B">
            <w:pPr>
              <w:pStyle w:val="affb"/>
              <w:rPr>
                <w:b/>
              </w:rPr>
            </w:pPr>
            <w:r w:rsidRPr="005F416C">
              <w:rPr>
                <w:b/>
              </w:rPr>
              <w:t>Тип</w:t>
            </w:r>
          </w:p>
        </w:tc>
        <w:tc>
          <w:tcPr>
            <w:tcW w:w="5661" w:type="dxa"/>
          </w:tcPr>
          <w:p w:rsidR="00B96628" w:rsidRPr="005F416C" w:rsidRDefault="00B96628" w:rsidP="005E0A5B">
            <w:pPr>
              <w:pStyle w:val="affb"/>
              <w:rPr>
                <w:b/>
              </w:rPr>
            </w:pPr>
            <w:r w:rsidRPr="005F416C">
              <w:rPr>
                <w:b/>
              </w:rPr>
              <w:t>Выполняемая функция</w:t>
            </w:r>
          </w:p>
        </w:tc>
      </w:tr>
      <w:tr w:rsidR="00B96628" w:rsidRPr="003E4574" w:rsidTr="005E0A5B">
        <w:trPr>
          <w:jc w:val="center"/>
        </w:trPr>
        <w:tc>
          <w:tcPr>
            <w:tcW w:w="1194" w:type="dxa"/>
          </w:tcPr>
          <w:p w:rsidR="00B96628" w:rsidRPr="005F416C" w:rsidRDefault="00B96628" w:rsidP="005E0A5B">
            <w:pPr>
              <w:pStyle w:val="affb"/>
            </w:pPr>
            <w:r w:rsidRPr="005F416C">
              <w:t>[31:1]</w:t>
            </w:r>
          </w:p>
        </w:tc>
        <w:tc>
          <w:tcPr>
            <w:tcW w:w="1448" w:type="dxa"/>
          </w:tcPr>
          <w:p w:rsidR="00B96628" w:rsidRPr="005F416C" w:rsidRDefault="00B96628" w:rsidP="005E0A5B">
            <w:pPr>
              <w:pStyle w:val="affb"/>
            </w:pPr>
            <w:r w:rsidRPr="005F416C">
              <w:t>-</w:t>
            </w:r>
          </w:p>
        </w:tc>
        <w:tc>
          <w:tcPr>
            <w:tcW w:w="1267" w:type="dxa"/>
          </w:tcPr>
          <w:p w:rsidR="00B96628" w:rsidRPr="005F416C" w:rsidRDefault="00B96628" w:rsidP="005E0A5B">
            <w:pPr>
              <w:pStyle w:val="affb"/>
            </w:pPr>
            <w:r w:rsidRPr="005F416C">
              <w:t>-</w:t>
            </w:r>
          </w:p>
        </w:tc>
        <w:tc>
          <w:tcPr>
            <w:tcW w:w="5661" w:type="dxa"/>
          </w:tcPr>
          <w:p w:rsidR="00B96628" w:rsidRPr="005F416C" w:rsidRDefault="00B96628" w:rsidP="005E0A5B">
            <w:pPr>
              <w:pStyle w:val="affb"/>
            </w:pPr>
            <w:r w:rsidRPr="005F416C">
              <w:t xml:space="preserve">Зарезервированы, чтение не определено, должны быть записаны нули </w:t>
            </w:r>
          </w:p>
        </w:tc>
      </w:tr>
      <w:tr w:rsidR="00B96628" w:rsidRPr="003E4574" w:rsidTr="005E0A5B">
        <w:trPr>
          <w:jc w:val="center"/>
        </w:trPr>
        <w:tc>
          <w:tcPr>
            <w:tcW w:w="1194" w:type="dxa"/>
          </w:tcPr>
          <w:p w:rsidR="00B96628" w:rsidRPr="005F416C" w:rsidRDefault="00B96628" w:rsidP="005E0A5B">
            <w:pPr>
              <w:pStyle w:val="affb"/>
            </w:pPr>
            <w:r w:rsidRPr="005F416C">
              <w:t>[0]</w:t>
            </w:r>
          </w:p>
          <w:p w:rsidR="00B96628" w:rsidRPr="005F416C" w:rsidRDefault="00B96628" w:rsidP="005E0A5B">
            <w:pPr>
              <w:pStyle w:val="affb"/>
            </w:pPr>
          </w:p>
        </w:tc>
        <w:tc>
          <w:tcPr>
            <w:tcW w:w="1448" w:type="dxa"/>
          </w:tcPr>
          <w:p w:rsidR="00B96628" w:rsidRPr="005F416C" w:rsidRDefault="00B96628" w:rsidP="005E0A5B">
            <w:pPr>
              <w:pStyle w:val="affb"/>
            </w:pPr>
            <w:r w:rsidRPr="005F416C">
              <w:t>ITEN</w:t>
            </w:r>
          </w:p>
        </w:tc>
        <w:tc>
          <w:tcPr>
            <w:tcW w:w="1267" w:type="dxa"/>
          </w:tcPr>
          <w:p w:rsidR="00B96628" w:rsidRPr="005F416C" w:rsidRDefault="00B96628" w:rsidP="005E0A5B">
            <w:pPr>
              <w:pStyle w:val="affb"/>
            </w:pPr>
            <w:r w:rsidRPr="005F416C">
              <w:t>ЧТ/ЗП</w:t>
            </w:r>
          </w:p>
        </w:tc>
        <w:tc>
          <w:tcPr>
            <w:tcW w:w="5661" w:type="dxa"/>
          </w:tcPr>
          <w:p w:rsidR="00B96628" w:rsidRPr="005F416C" w:rsidRDefault="00B96628" w:rsidP="005E0A5B">
            <w:pPr>
              <w:pStyle w:val="affb"/>
            </w:pPr>
            <w:r w:rsidRPr="005F416C">
              <w:t>Разрешение режима «теста интеграции». Когда этот бит установлен в 1, DIT переходит в режим теста интеграции, иначе находится в нормальном режиме.</w:t>
            </w:r>
          </w:p>
        </w:tc>
      </w:tr>
    </w:tbl>
    <w:p w:rsidR="00B96628" w:rsidRPr="005F416C" w:rsidRDefault="00B96628" w:rsidP="00B96628">
      <w:pPr>
        <w:pStyle w:val="a9"/>
      </w:pPr>
    </w:p>
    <w:p w:rsidR="00B96628" w:rsidRPr="005F416C" w:rsidRDefault="00B96628" w:rsidP="00B96628">
      <w:pPr>
        <w:pStyle w:val="6"/>
        <w:rPr>
          <w:lang w:val="ru-RU"/>
        </w:rPr>
      </w:pPr>
      <w:r w:rsidRPr="005F416C">
        <w:rPr>
          <w:lang w:val="ru-RU"/>
        </w:rPr>
        <w:t>Регистр</w:t>
      </w:r>
      <w:r w:rsidR="00F652BA" w:rsidRPr="005F416C">
        <w:rPr>
          <w:lang w:val="ru-RU"/>
        </w:rPr>
        <w:t xml:space="preserve"> управления выходными сигналами</w:t>
      </w:r>
      <w:r w:rsidRPr="005F416C">
        <w:rPr>
          <w:lang w:val="ru-RU"/>
        </w:rPr>
        <w:t xml:space="preserve"> </w:t>
      </w:r>
      <w:r w:rsidRPr="005F416C">
        <w:t>TimerITOP</w:t>
      </w:r>
    </w:p>
    <w:p w:rsidR="00B96628" w:rsidRPr="005F416C" w:rsidRDefault="00B96628" w:rsidP="00B96628">
      <w:pPr>
        <w:pStyle w:val="a9"/>
      </w:pPr>
      <w:r w:rsidRPr="005F416C">
        <w:t xml:space="preserve">Когда используется режим теста интеграции, выходные сигналы прерывания непосредственно управляются битами этого регистра. Формат регистра приведен в таблице </w:t>
      </w:r>
      <w:r w:rsidR="00B050B4">
        <w:fldChar w:fldCharType="begin"/>
      </w:r>
      <w:r w:rsidR="00B050B4">
        <w:instrText xml:space="preserve"> REF _Ref16693192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102</w:t>
      </w:r>
      <w:r w:rsidR="00B050B4">
        <w:fldChar w:fldCharType="end"/>
      </w:r>
      <w:r w:rsidRPr="005F416C">
        <w:t>.</w:t>
      </w:r>
    </w:p>
    <w:p w:rsidR="00B96628" w:rsidRPr="005F416C" w:rsidRDefault="00B96628" w:rsidP="00B96628">
      <w:pPr>
        <w:pStyle w:val="a9"/>
      </w:pPr>
    </w:p>
    <w:p w:rsidR="00B96628" w:rsidRPr="005F416C" w:rsidRDefault="00B96628" w:rsidP="00B96628">
      <w:pPr>
        <w:pStyle w:val="afff0"/>
      </w:pPr>
      <w:bookmarkStart w:id="553" w:name="_Ref1669319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102</w:t>
      </w:r>
      <w:r w:rsidR="008A68E7" w:rsidRPr="005F416C">
        <w:rPr>
          <w:noProof/>
        </w:rPr>
        <w:fldChar w:fldCharType="end"/>
      </w:r>
      <w:bookmarkEnd w:id="553"/>
      <w:r w:rsidRPr="005F416C">
        <w:t xml:space="preserve">  – </w:t>
      </w:r>
      <w:r w:rsidR="00F67365" w:rsidRPr="005F416C">
        <w:t>Ф</w:t>
      </w:r>
      <w:r w:rsidRPr="005F416C">
        <w:t xml:space="preserve">ормат регистра </w:t>
      </w:r>
      <w:r w:rsidRPr="005F416C">
        <w:rPr>
          <w:lang w:val="en-US"/>
        </w:rPr>
        <w:t>TimerITOP</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4"/>
        <w:gridCol w:w="1483"/>
        <w:gridCol w:w="1232"/>
        <w:gridCol w:w="5661"/>
      </w:tblGrid>
      <w:tr w:rsidR="00B96628" w:rsidRPr="005F416C" w:rsidTr="005E0A5B">
        <w:trPr>
          <w:jc w:val="center"/>
        </w:trPr>
        <w:tc>
          <w:tcPr>
            <w:tcW w:w="1194" w:type="dxa"/>
          </w:tcPr>
          <w:p w:rsidR="00B96628" w:rsidRPr="005F416C" w:rsidRDefault="00B96628" w:rsidP="005E0A5B">
            <w:pPr>
              <w:pStyle w:val="affb"/>
              <w:rPr>
                <w:b/>
              </w:rPr>
            </w:pPr>
            <w:r w:rsidRPr="005F416C">
              <w:rPr>
                <w:b/>
              </w:rPr>
              <w:t>Биты</w:t>
            </w:r>
          </w:p>
        </w:tc>
        <w:tc>
          <w:tcPr>
            <w:tcW w:w="1483" w:type="dxa"/>
          </w:tcPr>
          <w:p w:rsidR="00B96628" w:rsidRPr="005F416C" w:rsidRDefault="00B96628" w:rsidP="005E0A5B">
            <w:pPr>
              <w:pStyle w:val="affb"/>
              <w:rPr>
                <w:b/>
              </w:rPr>
            </w:pPr>
            <w:r w:rsidRPr="005F416C">
              <w:rPr>
                <w:b/>
              </w:rPr>
              <w:t>Название</w:t>
            </w:r>
          </w:p>
        </w:tc>
        <w:tc>
          <w:tcPr>
            <w:tcW w:w="1232" w:type="dxa"/>
          </w:tcPr>
          <w:p w:rsidR="00B96628" w:rsidRPr="005F416C" w:rsidRDefault="00B96628" w:rsidP="005E0A5B">
            <w:pPr>
              <w:pStyle w:val="affb"/>
              <w:rPr>
                <w:b/>
              </w:rPr>
            </w:pPr>
            <w:r w:rsidRPr="005F416C">
              <w:rPr>
                <w:b/>
              </w:rPr>
              <w:t>Тип</w:t>
            </w:r>
          </w:p>
        </w:tc>
        <w:tc>
          <w:tcPr>
            <w:tcW w:w="5661" w:type="dxa"/>
          </w:tcPr>
          <w:p w:rsidR="00B96628" w:rsidRPr="005F416C" w:rsidRDefault="00B96628" w:rsidP="005E0A5B">
            <w:pPr>
              <w:pStyle w:val="affb"/>
              <w:rPr>
                <w:b/>
              </w:rPr>
            </w:pPr>
            <w:r w:rsidRPr="005F416C">
              <w:rPr>
                <w:b/>
              </w:rPr>
              <w:t>Выполняемая функция</w:t>
            </w:r>
          </w:p>
        </w:tc>
      </w:tr>
      <w:tr w:rsidR="00B96628" w:rsidRPr="003E4574" w:rsidTr="005E0A5B">
        <w:trPr>
          <w:jc w:val="center"/>
        </w:trPr>
        <w:tc>
          <w:tcPr>
            <w:tcW w:w="1194" w:type="dxa"/>
          </w:tcPr>
          <w:p w:rsidR="00B96628" w:rsidRPr="005F416C" w:rsidRDefault="00B96628" w:rsidP="005E0A5B">
            <w:pPr>
              <w:pStyle w:val="affb"/>
            </w:pPr>
            <w:r w:rsidRPr="005F416C">
              <w:t>[31:2]</w:t>
            </w:r>
          </w:p>
        </w:tc>
        <w:tc>
          <w:tcPr>
            <w:tcW w:w="1483" w:type="dxa"/>
          </w:tcPr>
          <w:p w:rsidR="00B96628" w:rsidRPr="005F416C" w:rsidRDefault="00B96628" w:rsidP="005E0A5B">
            <w:pPr>
              <w:pStyle w:val="affb"/>
            </w:pPr>
            <w:r w:rsidRPr="005F416C">
              <w:t>-</w:t>
            </w:r>
          </w:p>
        </w:tc>
        <w:tc>
          <w:tcPr>
            <w:tcW w:w="1232" w:type="dxa"/>
          </w:tcPr>
          <w:p w:rsidR="00B96628" w:rsidRPr="005F416C" w:rsidRDefault="00B96628" w:rsidP="005E0A5B">
            <w:pPr>
              <w:pStyle w:val="affb"/>
            </w:pPr>
            <w:r w:rsidRPr="005F416C">
              <w:t>-</w:t>
            </w:r>
          </w:p>
        </w:tc>
        <w:tc>
          <w:tcPr>
            <w:tcW w:w="5661" w:type="dxa"/>
          </w:tcPr>
          <w:p w:rsidR="00B96628" w:rsidRPr="005F416C" w:rsidRDefault="00B96628" w:rsidP="005E0A5B">
            <w:pPr>
              <w:pStyle w:val="affb"/>
            </w:pPr>
            <w:r w:rsidRPr="005F416C">
              <w:t xml:space="preserve">Зарезервированы, чтение не определено, должны быть записаны нули </w:t>
            </w:r>
          </w:p>
        </w:tc>
      </w:tr>
      <w:tr w:rsidR="00B96628" w:rsidRPr="003E4574" w:rsidTr="005E0A5B">
        <w:trPr>
          <w:jc w:val="center"/>
        </w:trPr>
        <w:tc>
          <w:tcPr>
            <w:tcW w:w="1194" w:type="dxa"/>
          </w:tcPr>
          <w:p w:rsidR="00B96628" w:rsidRPr="005F416C" w:rsidRDefault="00B96628" w:rsidP="005E0A5B">
            <w:pPr>
              <w:pStyle w:val="affb"/>
            </w:pPr>
            <w:r w:rsidRPr="005F416C">
              <w:t>[0]</w:t>
            </w:r>
          </w:p>
        </w:tc>
        <w:tc>
          <w:tcPr>
            <w:tcW w:w="1483" w:type="dxa"/>
          </w:tcPr>
          <w:p w:rsidR="00B96628" w:rsidRPr="005F416C" w:rsidRDefault="00B96628" w:rsidP="005E0A5B">
            <w:pPr>
              <w:pStyle w:val="affb"/>
            </w:pPr>
            <w:r w:rsidRPr="005F416C">
              <w:t>TIMERINT2</w:t>
            </w:r>
          </w:p>
        </w:tc>
        <w:tc>
          <w:tcPr>
            <w:tcW w:w="1232" w:type="dxa"/>
          </w:tcPr>
          <w:p w:rsidR="00B96628" w:rsidRPr="005F416C" w:rsidRDefault="00B96628" w:rsidP="005E0A5B">
            <w:pPr>
              <w:pStyle w:val="affb"/>
            </w:pPr>
            <w:r w:rsidRPr="005F416C">
              <w:t>ЗП</w:t>
            </w:r>
          </w:p>
        </w:tc>
        <w:tc>
          <w:tcPr>
            <w:tcW w:w="5661" w:type="dxa"/>
          </w:tcPr>
          <w:p w:rsidR="00B96628" w:rsidRPr="005F416C" w:rsidRDefault="00B96628" w:rsidP="005E0A5B">
            <w:pPr>
              <w:pStyle w:val="affb"/>
            </w:pPr>
            <w:r w:rsidRPr="005F416C">
              <w:t>Сигнал запроса на прерывание таймера 2 в режиме теста интеграции</w:t>
            </w:r>
          </w:p>
        </w:tc>
      </w:tr>
      <w:tr w:rsidR="00B96628" w:rsidRPr="003E4574" w:rsidTr="005E0A5B">
        <w:trPr>
          <w:jc w:val="center"/>
        </w:trPr>
        <w:tc>
          <w:tcPr>
            <w:tcW w:w="1194" w:type="dxa"/>
          </w:tcPr>
          <w:p w:rsidR="00B96628" w:rsidRPr="005F416C" w:rsidRDefault="00B96628" w:rsidP="005E0A5B">
            <w:pPr>
              <w:pStyle w:val="affb"/>
            </w:pPr>
            <w:r w:rsidRPr="005F416C">
              <w:t>[1]</w:t>
            </w:r>
          </w:p>
        </w:tc>
        <w:tc>
          <w:tcPr>
            <w:tcW w:w="1483" w:type="dxa"/>
          </w:tcPr>
          <w:p w:rsidR="00B96628" w:rsidRPr="005F416C" w:rsidRDefault="00B96628" w:rsidP="005E0A5B">
            <w:pPr>
              <w:pStyle w:val="affb"/>
            </w:pPr>
            <w:r w:rsidRPr="005F416C">
              <w:t>TIMERINT1</w:t>
            </w:r>
          </w:p>
        </w:tc>
        <w:tc>
          <w:tcPr>
            <w:tcW w:w="1232" w:type="dxa"/>
          </w:tcPr>
          <w:p w:rsidR="00B96628" w:rsidRPr="005F416C" w:rsidRDefault="00B96628" w:rsidP="005E0A5B">
            <w:pPr>
              <w:pStyle w:val="affb"/>
            </w:pPr>
            <w:r w:rsidRPr="005F416C">
              <w:t>ЗП</w:t>
            </w:r>
          </w:p>
        </w:tc>
        <w:tc>
          <w:tcPr>
            <w:tcW w:w="5661" w:type="dxa"/>
          </w:tcPr>
          <w:p w:rsidR="00B96628" w:rsidRPr="005F416C" w:rsidRDefault="00B96628" w:rsidP="005E0A5B">
            <w:pPr>
              <w:pStyle w:val="affb"/>
            </w:pPr>
            <w:r w:rsidRPr="005F416C">
              <w:t>Сигнал запроса на прерывание таймера 1 в режиме теста интеграции</w:t>
            </w:r>
          </w:p>
        </w:tc>
      </w:tr>
    </w:tbl>
    <w:p w:rsidR="00B96628" w:rsidRPr="005F416C" w:rsidRDefault="00B96628" w:rsidP="00B96628">
      <w:pPr>
        <w:pStyle w:val="a9"/>
      </w:pPr>
    </w:p>
    <w:p w:rsidR="00B96628" w:rsidRPr="005F416C" w:rsidRDefault="00B96628" w:rsidP="00B96628">
      <w:pPr>
        <w:pStyle w:val="6"/>
      </w:pPr>
      <w:r w:rsidRPr="005F416C">
        <w:t>Прерывания</w:t>
      </w:r>
    </w:p>
    <w:p w:rsidR="00B96628" w:rsidRPr="005F416C" w:rsidRDefault="00B96628" w:rsidP="00B96628">
      <w:pPr>
        <w:pStyle w:val="a9"/>
      </w:pPr>
      <w:r w:rsidRPr="005F416C">
        <w:t>Блок имеет 2 прерывания, каждое из которых подключено к системному контроллеру прерываний (</w:t>
      </w:r>
      <w:r w:rsidRPr="005F416C">
        <w:rPr>
          <w:lang w:val="en-US"/>
        </w:rPr>
        <w:t>GIC</w:t>
      </w:r>
      <w:r w:rsidRPr="005F416C">
        <w:t>).</w:t>
      </w:r>
    </w:p>
    <w:p w:rsidR="00B96628" w:rsidRPr="005F416C" w:rsidRDefault="00B96628" w:rsidP="00B96628">
      <w:pPr>
        <w:pStyle w:val="a9"/>
      </w:pPr>
    </w:p>
    <w:p w:rsidR="00DE6B21" w:rsidRPr="005F416C" w:rsidRDefault="00DE6B21" w:rsidP="00DE6B21">
      <w:pPr>
        <w:pStyle w:val="4"/>
      </w:pPr>
      <w:bookmarkStart w:id="554" w:name="_Toc524594368"/>
      <w:bookmarkStart w:id="555" w:name="_Toc525733662"/>
      <w:bookmarkStart w:id="556" w:name="_Toc32248236"/>
      <w:r w:rsidRPr="005F416C">
        <w:lastRenderedPageBreak/>
        <w:t>Блок сторожевого таймера  (WDOG)</w:t>
      </w:r>
      <w:bookmarkEnd w:id="554"/>
      <w:bookmarkEnd w:id="555"/>
      <w:bookmarkEnd w:id="556"/>
    </w:p>
    <w:p w:rsidR="00DE6B21" w:rsidRPr="005F416C" w:rsidRDefault="00DE6B21" w:rsidP="00DE6B21">
      <w:pPr>
        <w:pStyle w:val="a9"/>
      </w:pPr>
    </w:p>
    <w:p w:rsidR="00DE6B21" w:rsidRPr="005F416C" w:rsidRDefault="00DE6B21" w:rsidP="00DE6B21">
      <w:pPr>
        <w:pStyle w:val="a9"/>
      </w:pPr>
      <w:r w:rsidRPr="005F416C">
        <w:t>Блок сторожевого таймера в СБИС 1888ВС058 имеет следующие характеристики:</w:t>
      </w:r>
    </w:p>
    <w:p w:rsidR="00DE6B21" w:rsidRPr="005F416C" w:rsidRDefault="00DE6B21" w:rsidP="00883F80">
      <w:pPr>
        <w:pStyle w:val="a7"/>
        <w:numPr>
          <w:ilvl w:val="0"/>
          <w:numId w:val="81"/>
        </w:numPr>
        <w:ind w:left="969" w:hanging="357"/>
        <w:rPr>
          <w:lang w:val="ru-RU"/>
        </w:rPr>
      </w:pPr>
      <w:r w:rsidRPr="005F416C">
        <w:rPr>
          <w:lang w:val="ru-RU"/>
        </w:rPr>
        <w:t>32– разрядный счетчик, с программируемым временем срабатывания</w:t>
      </w:r>
      <w:r w:rsidR="00D92255" w:rsidRPr="005F416C">
        <w:rPr>
          <w:lang w:val="ru-RU"/>
        </w:rPr>
        <w:t>;</w:t>
      </w:r>
    </w:p>
    <w:p w:rsidR="00DE6B21" w:rsidRPr="005F416C" w:rsidRDefault="00DE6B21" w:rsidP="00883F80">
      <w:pPr>
        <w:pStyle w:val="a7"/>
        <w:numPr>
          <w:ilvl w:val="0"/>
          <w:numId w:val="81"/>
        </w:numPr>
        <w:ind w:left="969" w:hanging="357"/>
        <w:rPr>
          <w:lang w:val="ru-RU"/>
        </w:rPr>
      </w:pPr>
      <w:r w:rsidRPr="005F416C">
        <w:rPr>
          <w:lang w:val="ru-RU"/>
        </w:rPr>
        <w:t xml:space="preserve">счетчик таймера работает на системной частоте </w:t>
      </w:r>
      <w:r w:rsidRPr="005F416C">
        <w:rPr>
          <w:lang w:val="en-US"/>
        </w:rPr>
        <w:t>PCLK</w:t>
      </w:r>
      <w:r w:rsidR="00D92255" w:rsidRPr="005F416C">
        <w:rPr>
          <w:lang w:val="ru-RU"/>
        </w:rPr>
        <w:t>;</w:t>
      </w:r>
    </w:p>
    <w:p w:rsidR="00DE6B21" w:rsidRPr="005F416C" w:rsidRDefault="00DE6B21" w:rsidP="00883F80">
      <w:pPr>
        <w:pStyle w:val="a7"/>
        <w:numPr>
          <w:ilvl w:val="0"/>
          <w:numId w:val="81"/>
        </w:numPr>
        <w:ind w:left="969" w:hanging="357"/>
      </w:pPr>
      <w:r w:rsidRPr="005F416C">
        <w:t>выход прерывания</w:t>
      </w:r>
      <w:r w:rsidR="00D92255" w:rsidRPr="005F416C">
        <w:t>;</w:t>
      </w:r>
    </w:p>
    <w:p w:rsidR="00DE6B21" w:rsidRPr="005F416C" w:rsidRDefault="00DE6B21" w:rsidP="00883F80">
      <w:pPr>
        <w:pStyle w:val="a7"/>
        <w:numPr>
          <w:ilvl w:val="0"/>
          <w:numId w:val="81"/>
        </w:numPr>
        <w:ind w:left="969" w:hanging="357"/>
        <w:rPr>
          <w:lang w:val="ru-RU"/>
        </w:rPr>
      </w:pPr>
      <w:r w:rsidRPr="005F416C">
        <w:rPr>
          <w:lang w:val="ru-RU"/>
        </w:rPr>
        <w:t xml:space="preserve">выход запроса на сброс, поступающий на блоки </w:t>
      </w:r>
      <w:r w:rsidRPr="005F416C">
        <w:rPr>
          <w:lang w:val="en-US"/>
        </w:rPr>
        <w:t>CRG</w:t>
      </w:r>
      <w:r w:rsidRPr="005F416C">
        <w:rPr>
          <w:lang w:val="ru-RU"/>
        </w:rPr>
        <w:t xml:space="preserve"> и внешний вывод </w:t>
      </w:r>
      <w:r w:rsidRPr="005F416C">
        <w:rPr>
          <w:lang w:val="en-US"/>
        </w:rPr>
        <w:t>WDT</w:t>
      </w:r>
      <w:r w:rsidR="00D92255" w:rsidRPr="005F416C">
        <w:rPr>
          <w:lang w:val="ru-RU"/>
        </w:rPr>
        <w:t>;</w:t>
      </w:r>
    </w:p>
    <w:p w:rsidR="00DE6B21" w:rsidRPr="005F416C" w:rsidRDefault="00DE6B21" w:rsidP="00883F80">
      <w:pPr>
        <w:pStyle w:val="a7"/>
        <w:numPr>
          <w:ilvl w:val="0"/>
          <w:numId w:val="81"/>
        </w:numPr>
        <w:ind w:left="969" w:hanging="357"/>
        <w:rPr>
          <w:lang w:val="ru-RU"/>
        </w:rPr>
      </w:pPr>
      <w:r w:rsidRPr="005F416C">
        <w:rPr>
          <w:lang w:val="ru-RU"/>
        </w:rPr>
        <w:t xml:space="preserve">подключение к системной шине СБИС через </w:t>
      </w:r>
      <w:r w:rsidRPr="005F416C">
        <w:t>AMBA</w:t>
      </w:r>
      <w:r w:rsidRPr="005F416C">
        <w:rPr>
          <w:lang w:val="ru-RU"/>
        </w:rPr>
        <w:t xml:space="preserve"> </w:t>
      </w:r>
      <w:r w:rsidRPr="005F416C">
        <w:t>APB</w:t>
      </w:r>
      <w:r w:rsidRPr="005F416C">
        <w:rPr>
          <w:lang w:val="ru-RU"/>
        </w:rPr>
        <w:t xml:space="preserve"> интерфейс, используются полный, 32 разрядный интерфейс шины данных</w:t>
      </w:r>
      <w:r w:rsidR="00D92255" w:rsidRPr="005F416C">
        <w:rPr>
          <w:lang w:val="ru-RU"/>
        </w:rPr>
        <w:t>.</w:t>
      </w:r>
    </w:p>
    <w:p w:rsidR="00DE6B21" w:rsidRPr="005F416C" w:rsidRDefault="00DE6B21" w:rsidP="00DE6B21">
      <w:pPr>
        <w:pStyle w:val="a9"/>
      </w:pPr>
    </w:p>
    <w:p w:rsidR="00DE6B21" w:rsidRPr="005F416C" w:rsidRDefault="00DE6B21" w:rsidP="00DE6B21">
      <w:pPr>
        <w:pStyle w:val="5"/>
      </w:pPr>
      <w:r w:rsidRPr="005F416C">
        <w:t>Устройство блока сторожевого таймера</w:t>
      </w:r>
    </w:p>
    <w:p w:rsidR="00DE6B21" w:rsidRPr="005F416C" w:rsidRDefault="00DE6B21" w:rsidP="00DE6B21">
      <w:pPr>
        <w:pStyle w:val="a9"/>
      </w:pPr>
      <w:r w:rsidRPr="005F416C">
        <w:t>Блок не имеет сигналов, соединенных с внешними выводами микросхемы.</w:t>
      </w:r>
    </w:p>
    <w:p w:rsidR="00DE6B21" w:rsidRPr="005F416C" w:rsidRDefault="00DE6B21" w:rsidP="00DE6B21">
      <w:pPr>
        <w:pStyle w:val="a9"/>
      </w:pPr>
      <w:r w:rsidRPr="005F416C">
        <w:t>На рисунке</w:t>
      </w:r>
      <w:r w:rsidR="00B050B4">
        <w:fldChar w:fldCharType="begin"/>
      </w:r>
      <w:r w:rsidR="00B050B4">
        <w:instrText xml:space="preserve"> REF _Ref16693257 \h  \* MERGEFORMAT </w:instrText>
      </w:r>
      <w:r w:rsidR="00B050B4">
        <w:fldChar w:fldCharType="separate"/>
      </w:r>
      <w:r w:rsidR="006B386B" w:rsidRPr="005F416C">
        <w:rPr>
          <w:vanish/>
        </w:rPr>
        <w:t>Рисунок</w:t>
      </w:r>
      <w:r w:rsidR="006B386B" w:rsidRPr="005F416C">
        <w:t xml:space="preserve"> 1.57</w:t>
      </w:r>
      <w:r w:rsidR="00B050B4">
        <w:fldChar w:fldCharType="end"/>
      </w:r>
      <w:r w:rsidR="009608E2" w:rsidRPr="005F416C">
        <w:t xml:space="preserve"> </w:t>
      </w:r>
      <w:r w:rsidRPr="005F416C">
        <w:t>приведена структурная схема блока:</w:t>
      </w:r>
    </w:p>
    <w:p w:rsidR="009608E2" w:rsidRPr="005F416C" w:rsidRDefault="009608E2" w:rsidP="00DE6B21">
      <w:pPr>
        <w:pStyle w:val="a9"/>
      </w:pPr>
    </w:p>
    <w:p w:rsidR="00DE6B21" w:rsidRPr="005F416C" w:rsidRDefault="00DE6B21" w:rsidP="00DE6B21">
      <w:pPr>
        <w:pStyle w:val="a9"/>
        <w:jc w:val="center"/>
      </w:pPr>
      <w:r w:rsidRPr="005F416C">
        <w:object w:dxaOrig="7743" w:dyaOrig="5043">
          <v:shape id="_x0000_i1077" type="#_x0000_t75" style="width:340.5pt;height:222.75pt" o:ole="">
            <v:imagedata r:id="rId121" o:title=""/>
          </v:shape>
          <o:OLEObject Type="Embed" ProgID="Visio.Drawing.11" ShapeID="_x0000_i1077" DrawAspect="Content" ObjectID="_1664363295" r:id="rId122"/>
        </w:object>
      </w:r>
    </w:p>
    <w:p w:rsidR="00DE6B21" w:rsidRPr="005F416C" w:rsidRDefault="00DE6B21" w:rsidP="00DE6B21">
      <w:pPr>
        <w:pStyle w:val="a9"/>
      </w:pPr>
    </w:p>
    <w:p w:rsidR="00DE6B21" w:rsidRPr="005F416C" w:rsidRDefault="00DE6B21" w:rsidP="00DE6B21">
      <w:pPr>
        <w:pStyle w:val="a9"/>
        <w:jc w:val="center"/>
        <w:rPr>
          <w:rStyle w:val="affa"/>
        </w:rPr>
      </w:pPr>
      <w:bookmarkStart w:id="557" w:name="_Ref16693257"/>
      <w:r w:rsidRPr="005F416C">
        <w:rPr>
          <w:rStyle w:val="affa"/>
        </w:rPr>
        <w:t xml:space="preserve">Рисунок </w:t>
      </w:r>
      <w:r w:rsidR="008A68E7" w:rsidRPr="005F416C">
        <w:rPr>
          <w:rStyle w:val="affa"/>
        </w:rPr>
        <w:fldChar w:fldCharType="begin"/>
      </w:r>
      <w:r w:rsidR="00481C42" w:rsidRPr="005F416C">
        <w:rPr>
          <w:rStyle w:val="affa"/>
        </w:rPr>
        <w:instrText xml:space="preserve"> STYLEREF 1 \s </w:instrText>
      </w:r>
      <w:r w:rsidR="008A68E7" w:rsidRPr="005F416C">
        <w:rPr>
          <w:rStyle w:val="affa"/>
        </w:rPr>
        <w:fldChar w:fldCharType="separate"/>
      </w:r>
      <w:r w:rsidR="00043B45" w:rsidRPr="005F416C">
        <w:rPr>
          <w:rStyle w:val="affa"/>
          <w:noProof/>
        </w:rPr>
        <w:t>1</w:t>
      </w:r>
      <w:r w:rsidR="008A68E7" w:rsidRPr="005F416C">
        <w:rPr>
          <w:rStyle w:val="affa"/>
        </w:rPr>
        <w:fldChar w:fldCharType="end"/>
      </w:r>
      <w:r w:rsidR="00481C42" w:rsidRPr="005F416C">
        <w:rPr>
          <w:rStyle w:val="affa"/>
        </w:rPr>
        <w:t>.</w:t>
      </w:r>
      <w:r w:rsidR="008A68E7" w:rsidRPr="005F416C">
        <w:rPr>
          <w:rStyle w:val="affa"/>
        </w:rPr>
        <w:fldChar w:fldCharType="begin"/>
      </w:r>
      <w:r w:rsidR="00481C42" w:rsidRPr="005F416C">
        <w:rPr>
          <w:rStyle w:val="affa"/>
        </w:rPr>
        <w:instrText xml:space="preserve"> SEQ Рисунок \* ARABIC \s 1 </w:instrText>
      </w:r>
      <w:r w:rsidR="008A68E7" w:rsidRPr="005F416C">
        <w:rPr>
          <w:rStyle w:val="affa"/>
        </w:rPr>
        <w:fldChar w:fldCharType="separate"/>
      </w:r>
      <w:r w:rsidR="00043B45" w:rsidRPr="005F416C">
        <w:rPr>
          <w:rStyle w:val="affa"/>
          <w:noProof/>
        </w:rPr>
        <w:t>57</w:t>
      </w:r>
      <w:r w:rsidR="008A68E7" w:rsidRPr="005F416C">
        <w:rPr>
          <w:rStyle w:val="affa"/>
        </w:rPr>
        <w:fldChar w:fldCharType="end"/>
      </w:r>
      <w:bookmarkEnd w:id="557"/>
      <w:r w:rsidRPr="005F416C">
        <w:rPr>
          <w:rStyle w:val="affa"/>
        </w:rPr>
        <w:t xml:space="preserve">   –  </w:t>
      </w:r>
      <w:r w:rsidR="008E33E2" w:rsidRPr="005F416C">
        <w:rPr>
          <w:rStyle w:val="affa"/>
        </w:rPr>
        <w:t>С</w:t>
      </w:r>
      <w:r w:rsidRPr="005F416C">
        <w:rPr>
          <w:rStyle w:val="affa"/>
        </w:rPr>
        <w:t>хема блока сторожевого таймера</w:t>
      </w:r>
    </w:p>
    <w:p w:rsidR="008E33E2" w:rsidRPr="005F416C" w:rsidRDefault="008E33E2" w:rsidP="00DE6B21">
      <w:pPr>
        <w:pStyle w:val="a9"/>
      </w:pPr>
    </w:p>
    <w:p w:rsidR="00DE6B21" w:rsidRPr="005F416C" w:rsidRDefault="00DE6B21" w:rsidP="00DE6B21">
      <w:pPr>
        <w:pStyle w:val="a9"/>
      </w:pPr>
      <w:r w:rsidRPr="005F416C">
        <w:t>Блок состоит из программируемого 32-разрядного таймера, работающего на частоте FWDOG, а также схемы управления.</w:t>
      </w:r>
    </w:p>
    <w:p w:rsidR="00DE6B21" w:rsidRPr="005F416C" w:rsidRDefault="00DE6B21" w:rsidP="00DE6B21">
      <w:pPr>
        <w:pStyle w:val="a9"/>
      </w:pPr>
      <w:r w:rsidRPr="005F416C">
        <w:t>После снятия сигнала системного сброса блок находится в выключенном состоянии. Принцип работы с блоком следующий:</w:t>
      </w:r>
    </w:p>
    <w:p w:rsidR="00DE6B21" w:rsidRPr="005F416C" w:rsidRDefault="00DE6B21" w:rsidP="00DE6B21">
      <w:pPr>
        <w:pStyle w:val="a9"/>
      </w:pPr>
      <w:r w:rsidRPr="005F416C">
        <w:t>Программным образом задается интервал счета таймера, после чего счетчик начинает декрементироваться.</w:t>
      </w:r>
    </w:p>
    <w:p w:rsidR="00DE6B21" w:rsidRPr="005F416C" w:rsidRDefault="00DE6B21" w:rsidP="00DE6B21">
      <w:pPr>
        <w:pStyle w:val="a9"/>
      </w:pPr>
      <w:r w:rsidRPr="005F416C">
        <w:t>Когда счетчик достигает нулевого значения, генерируется сигнал прерывания WDOGINT, а счетчик перезаписывается начальным значением. Если до достижения счетчиком нулевого значения, прерывание не будет обработано (сброшено), то будет сформирован сигнал WDOGRST, который, если это разрешено в настройках CRGS, приведет к сбросу СБИС.</w:t>
      </w:r>
    </w:p>
    <w:p w:rsidR="00DE6B21" w:rsidRPr="005F416C" w:rsidRDefault="00DE6B21" w:rsidP="00DE6B21">
      <w:pPr>
        <w:pStyle w:val="a9"/>
      </w:pPr>
      <w:r w:rsidRPr="005F416C">
        <w:t>Для исключения случайного сброса СБИС вследствие неправильной записи в регистры блока сторожевого таймера, предусмотрена возможность программно заблокировать эти регистры для записи.</w:t>
      </w:r>
    </w:p>
    <w:p w:rsidR="00F941A8" w:rsidRPr="005F416C" w:rsidRDefault="00F941A8" w:rsidP="00DE6B21">
      <w:pPr>
        <w:pStyle w:val="a9"/>
      </w:pPr>
    </w:p>
    <w:p w:rsidR="00C4118D" w:rsidRPr="005F416C" w:rsidRDefault="00C4118D" w:rsidP="00DE6B21">
      <w:pPr>
        <w:pStyle w:val="a9"/>
      </w:pPr>
    </w:p>
    <w:p w:rsidR="00F941A8" w:rsidRPr="005F416C" w:rsidRDefault="00F941A8" w:rsidP="00DE6B21">
      <w:pPr>
        <w:pStyle w:val="a9"/>
      </w:pPr>
    </w:p>
    <w:p w:rsidR="00DE6B21" w:rsidRPr="005F416C" w:rsidRDefault="00DE6B21" w:rsidP="00DE6B21">
      <w:pPr>
        <w:pStyle w:val="5"/>
        <w:rPr>
          <w:lang w:val="ru-RU"/>
        </w:rPr>
      </w:pPr>
      <w:r w:rsidRPr="005F416C">
        <w:rPr>
          <w:lang w:val="ru-RU"/>
        </w:rPr>
        <w:t>Регистровая модель блока сторожевого таймера</w:t>
      </w:r>
    </w:p>
    <w:p w:rsidR="00DE6B21" w:rsidRPr="005F416C" w:rsidRDefault="00DE6B21" w:rsidP="00F941A8">
      <w:pPr>
        <w:pStyle w:val="a9"/>
      </w:pPr>
      <w:r w:rsidRPr="005F416C">
        <w:lastRenderedPageBreak/>
        <w:t>Программно доступные регистры блока сторожевого таймера WDOG расположены в области памяти периферийных устройств ARMU (ARM Peripheral Area), имеют базовое смещение WDOG Base = 0xFFF09000 и общий размер 4 Кб</w:t>
      </w:r>
      <w:r w:rsidR="00C4118D" w:rsidRPr="005F416C">
        <w:t>айта</w:t>
      </w:r>
      <w:r w:rsidRPr="005F416C">
        <w:t>. Спецификация регистров представлена в таблице</w:t>
      </w:r>
      <w:r w:rsidR="00B050B4">
        <w:fldChar w:fldCharType="begin"/>
      </w:r>
      <w:r w:rsidR="00B050B4">
        <w:instrText xml:space="preserve"> REF _Ref16693332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103</w:t>
      </w:r>
      <w:r w:rsidR="00B050B4">
        <w:fldChar w:fldCharType="end"/>
      </w:r>
      <w:r w:rsidR="00F941A8" w:rsidRPr="005F416C">
        <w:t>.</w:t>
      </w:r>
    </w:p>
    <w:p w:rsidR="00DE6B21" w:rsidRPr="005F416C" w:rsidRDefault="00F941A8" w:rsidP="00F941A8">
      <w:pPr>
        <w:pStyle w:val="afff0"/>
        <w:spacing w:before="120" w:after="0"/>
      </w:pPr>
      <w:bookmarkStart w:id="558" w:name="_Ref16693332"/>
      <w:r w:rsidRPr="005F416C">
        <w:t xml:space="preserve">    </w:t>
      </w:r>
      <w:r w:rsidR="00DE6B21"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103</w:t>
      </w:r>
      <w:r w:rsidR="008A68E7" w:rsidRPr="005F416C">
        <w:rPr>
          <w:noProof/>
        </w:rPr>
        <w:fldChar w:fldCharType="end"/>
      </w:r>
      <w:bookmarkEnd w:id="558"/>
      <w:r w:rsidR="00DE6B21" w:rsidRPr="005F416C">
        <w:t xml:space="preserve">  – </w:t>
      </w:r>
      <w:r w:rsidR="008E33E2" w:rsidRPr="005F416C">
        <w:t>С</w:t>
      </w:r>
      <w:r w:rsidR="00DE6B21" w:rsidRPr="005F416C">
        <w:t xml:space="preserve">пецификация регистров блока </w:t>
      </w:r>
      <w:r w:rsidR="00DE6B21" w:rsidRPr="005F416C">
        <w:rPr>
          <w:lang w:val="en-US"/>
        </w:rPr>
        <w:t>WDOG</w:t>
      </w: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844"/>
        <w:gridCol w:w="720"/>
        <w:gridCol w:w="1440"/>
        <w:gridCol w:w="1620"/>
        <w:gridCol w:w="3188"/>
      </w:tblGrid>
      <w:tr w:rsidR="00DE6B21" w:rsidRPr="005F416C" w:rsidTr="00DE6B21">
        <w:trPr>
          <w:jc w:val="center"/>
        </w:trPr>
        <w:tc>
          <w:tcPr>
            <w:tcW w:w="1368" w:type="dxa"/>
          </w:tcPr>
          <w:p w:rsidR="00DE6B21" w:rsidRPr="005F416C" w:rsidRDefault="00DE6B21" w:rsidP="00DE6B21">
            <w:pPr>
              <w:pStyle w:val="affb"/>
              <w:rPr>
                <w:b/>
              </w:rPr>
            </w:pPr>
            <w:r w:rsidRPr="005F416C">
              <w:rPr>
                <w:b/>
              </w:rPr>
              <w:t>Адрес</w:t>
            </w:r>
          </w:p>
        </w:tc>
        <w:tc>
          <w:tcPr>
            <w:tcW w:w="844" w:type="dxa"/>
          </w:tcPr>
          <w:p w:rsidR="00DE6B21" w:rsidRPr="005F416C" w:rsidRDefault="00DE6B21" w:rsidP="00DE6B21">
            <w:pPr>
              <w:pStyle w:val="affb"/>
              <w:rPr>
                <w:b/>
              </w:rPr>
            </w:pPr>
            <w:r w:rsidRPr="005F416C">
              <w:rPr>
                <w:b/>
              </w:rPr>
              <w:t>Тип</w:t>
            </w:r>
          </w:p>
        </w:tc>
        <w:tc>
          <w:tcPr>
            <w:tcW w:w="720" w:type="dxa"/>
          </w:tcPr>
          <w:p w:rsidR="00DE6B21" w:rsidRPr="005F416C" w:rsidRDefault="00DE6B21" w:rsidP="008E33E2">
            <w:pPr>
              <w:pStyle w:val="affb"/>
              <w:ind w:right="-57"/>
              <w:rPr>
                <w:b/>
              </w:rPr>
            </w:pPr>
            <w:r w:rsidRPr="005F416C">
              <w:rPr>
                <w:b/>
              </w:rPr>
              <w:t>Разрядность</w:t>
            </w:r>
          </w:p>
        </w:tc>
        <w:tc>
          <w:tcPr>
            <w:tcW w:w="1440" w:type="dxa"/>
          </w:tcPr>
          <w:p w:rsidR="00DE6B21" w:rsidRPr="005F416C" w:rsidRDefault="00DE6B21" w:rsidP="00DE6B21">
            <w:pPr>
              <w:pStyle w:val="affb"/>
              <w:rPr>
                <w:b/>
              </w:rPr>
            </w:pPr>
            <w:r w:rsidRPr="005F416C">
              <w:rPr>
                <w:b/>
              </w:rPr>
              <w:t>Начальное значение</w:t>
            </w:r>
          </w:p>
        </w:tc>
        <w:tc>
          <w:tcPr>
            <w:tcW w:w="1620" w:type="dxa"/>
          </w:tcPr>
          <w:p w:rsidR="00DE6B21" w:rsidRPr="005F416C" w:rsidRDefault="00DE6B21" w:rsidP="00DE6B21">
            <w:pPr>
              <w:pStyle w:val="affb"/>
              <w:rPr>
                <w:b/>
              </w:rPr>
            </w:pPr>
            <w:r w:rsidRPr="005F416C">
              <w:rPr>
                <w:b/>
              </w:rPr>
              <w:t>Имя</w:t>
            </w:r>
          </w:p>
        </w:tc>
        <w:tc>
          <w:tcPr>
            <w:tcW w:w="3188" w:type="dxa"/>
          </w:tcPr>
          <w:p w:rsidR="00DE6B21" w:rsidRPr="005F416C" w:rsidRDefault="00DE6B21" w:rsidP="00DE6B21">
            <w:pPr>
              <w:pStyle w:val="affb"/>
              <w:rPr>
                <w:b/>
              </w:rPr>
            </w:pPr>
            <w:r w:rsidRPr="005F416C">
              <w:rPr>
                <w:b/>
              </w:rPr>
              <w:t>Описание</w:t>
            </w:r>
          </w:p>
        </w:tc>
      </w:tr>
      <w:tr w:rsidR="00DE6B21" w:rsidRPr="005F416C" w:rsidTr="00DE6B21">
        <w:trPr>
          <w:jc w:val="center"/>
        </w:trPr>
        <w:tc>
          <w:tcPr>
            <w:tcW w:w="1368" w:type="dxa"/>
          </w:tcPr>
          <w:p w:rsidR="00DE6B21" w:rsidRPr="005F416C" w:rsidRDefault="00DE6B21" w:rsidP="00DE6B21">
            <w:pPr>
              <w:pStyle w:val="affb"/>
            </w:pPr>
            <w:r w:rsidRPr="005F416C">
              <w:t>WDOG Base + 0x00</w:t>
            </w:r>
          </w:p>
        </w:tc>
        <w:tc>
          <w:tcPr>
            <w:tcW w:w="844" w:type="dxa"/>
          </w:tcPr>
          <w:p w:rsidR="00DE6B21" w:rsidRPr="005F416C" w:rsidRDefault="00DE6B21" w:rsidP="00DE6B21">
            <w:pPr>
              <w:pStyle w:val="affb"/>
            </w:pPr>
            <w:r w:rsidRPr="005F416C">
              <w:t>ЧТ/ЗП</w:t>
            </w:r>
          </w:p>
        </w:tc>
        <w:tc>
          <w:tcPr>
            <w:tcW w:w="720" w:type="dxa"/>
          </w:tcPr>
          <w:p w:rsidR="00DE6B21" w:rsidRPr="005F416C" w:rsidRDefault="00DE6B21" w:rsidP="00DE6B21">
            <w:pPr>
              <w:pStyle w:val="affb"/>
            </w:pPr>
            <w:r w:rsidRPr="005F416C">
              <w:t>32</w:t>
            </w:r>
          </w:p>
        </w:tc>
        <w:tc>
          <w:tcPr>
            <w:tcW w:w="1440" w:type="dxa"/>
          </w:tcPr>
          <w:p w:rsidR="00DE6B21" w:rsidRPr="005F416C" w:rsidRDefault="00DE6B21" w:rsidP="00DE6B21">
            <w:pPr>
              <w:pStyle w:val="affb"/>
            </w:pPr>
            <w:r w:rsidRPr="005F416C">
              <w:t>0xFFFFFFFF</w:t>
            </w:r>
          </w:p>
          <w:p w:rsidR="00DE6B21" w:rsidRPr="005F416C" w:rsidRDefault="00DE6B21" w:rsidP="00DE6B21">
            <w:pPr>
              <w:pStyle w:val="affb"/>
            </w:pPr>
          </w:p>
        </w:tc>
        <w:tc>
          <w:tcPr>
            <w:tcW w:w="1620" w:type="dxa"/>
          </w:tcPr>
          <w:p w:rsidR="00DE6B21" w:rsidRPr="005F416C" w:rsidRDefault="00DE6B21" w:rsidP="00DE6B21">
            <w:pPr>
              <w:pStyle w:val="affb"/>
            </w:pPr>
            <w:r w:rsidRPr="005F416C">
              <w:t>WdogLoad</w:t>
            </w:r>
          </w:p>
        </w:tc>
        <w:tc>
          <w:tcPr>
            <w:tcW w:w="3188" w:type="dxa"/>
          </w:tcPr>
          <w:p w:rsidR="00DE6B21" w:rsidRPr="005F416C" w:rsidRDefault="00DE6B21" w:rsidP="00DE6B21">
            <w:pPr>
              <w:pStyle w:val="affb"/>
            </w:pPr>
            <w:r w:rsidRPr="005F416C">
              <w:t>Регистр загрузки. WdogLoad</w:t>
            </w:r>
          </w:p>
        </w:tc>
      </w:tr>
      <w:tr w:rsidR="00DE6B21" w:rsidRPr="005F416C" w:rsidTr="00DE6B21">
        <w:trPr>
          <w:jc w:val="center"/>
        </w:trPr>
        <w:tc>
          <w:tcPr>
            <w:tcW w:w="1368" w:type="dxa"/>
          </w:tcPr>
          <w:p w:rsidR="00DE6B21" w:rsidRPr="005F416C" w:rsidRDefault="00DE6B21" w:rsidP="00DE6B21">
            <w:pPr>
              <w:pStyle w:val="affb"/>
            </w:pPr>
            <w:r w:rsidRPr="005F416C">
              <w:t>WDOG Base + 0x04</w:t>
            </w:r>
          </w:p>
        </w:tc>
        <w:tc>
          <w:tcPr>
            <w:tcW w:w="844" w:type="dxa"/>
          </w:tcPr>
          <w:p w:rsidR="00DE6B21" w:rsidRPr="005F416C" w:rsidRDefault="00DE6B21" w:rsidP="00DE6B21">
            <w:pPr>
              <w:pStyle w:val="affb"/>
            </w:pPr>
            <w:r w:rsidRPr="005F416C">
              <w:t>ЧТ</w:t>
            </w:r>
          </w:p>
        </w:tc>
        <w:tc>
          <w:tcPr>
            <w:tcW w:w="720" w:type="dxa"/>
          </w:tcPr>
          <w:p w:rsidR="00DE6B21" w:rsidRPr="005F416C" w:rsidRDefault="00DE6B21" w:rsidP="00DE6B21">
            <w:pPr>
              <w:pStyle w:val="affb"/>
            </w:pPr>
            <w:r w:rsidRPr="005F416C">
              <w:t>32</w:t>
            </w:r>
          </w:p>
        </w:tc>
        <w:tc>
          <w:tcPr>
            <w:tcW w:w="1440" w:type="dxa"/>
          </w:tcPr>
          <w:p w:rsidR="00DE6B21" w:rsidRPr="005F416C" w:rsidRDefault="00DE6B21" w:rsidP="00DE6B21">
            <w:pPr>
              <w:pStyle w:val="affb"/>
            </w:pPr>
            <w:r w:rsidRPr="005F416C">
              <w:t>0xFFFFFFFF</w:t>
            </w:r>
          </w:p>
        </w:tc>
        <w:tc>
          <w:tcPr>
            <w:tcW w:w="1620" w:type="dxa"/>
          </w:tcPr>
          <w:p w:rsidR="00DE6B21" w:rsidRPr="005F416C" w:rsidRDefault="00DE6B21" w:rsidP="00DE6B21">
            <w:pPr>
              <w:pStyle w:val="affb"/>
            </w:pPr>
            <w:r w:rsidRPr="005F416C">
              <w:t>WdogValue</w:t>
            </w:r>
          </w:p>
          <w:p w:rsidR="00DE6B21" w:rsidRPr="005F416C" w:rsidRDefault="00DE6B21" w:rsidP="00DE6B21">
            <w:pPr>
              <w:pStyle w:val="affb"/>
            </w:pPr>
          </w:p>
        </w:tc>
        <w:tc>
          <w:tcPr>
            <w:tcW w:w="3188" w:type="dxa"/>
          </w:tcPr>
          <w:p w:rsidR="00DE6B21" w:rsidRPr="005F416C" w:rsidRDefault="00DE6B21" w:rsidP="00DE6B21">
            <w:pPr>
              <w:pStyle w:val="affb"/>
            </w:pPr>
            <w:r w:rsidRPr="005F416C">
              <w:t>Регистр значения. WdogValue</w:t>
            </w:r>
          </w:p>
        </w:tc>
      </w:tr>
      <w:tr w:rsidR="00DE6B21" w:rsidRPr="005F416C" w:rsidTr="00DE6B21">
        <w:trPr>
          <w:jc w:val="center"/>
        </w:trPr>
        <w:tc>
          <w:tcPr>
            <w:tcW w:w="1368" w:type="dxa"/>
          </w:tcPr>
          <w:p w:rsidR="00DE6B21" w:rsidRPr="005F416C" w:rsidRDefault="00DE6B21" w:rsidP="00DE6B21">
            <w:pPr>
              <w:pStyle w:val="affb"/>
            </w:pPr>
            <w:r w:rsidRPr="005F416C">
              <w:t>WDOG Base + 0x08</w:t>
            </w:r>
          </w:p>
        </w:tc>
        <w:tc>
          <w:tcPr>
            <w:tcW w:w="844" w:type="dxa"/>
          </w:tcPr>
          <w:p w:rsidR="00DE6B21" w:rsidRPr="005F416C" w:rsidRDefault="00DE6B21" w:rsidP="00DE6B21">
            <w:pPr>
              <w:pStyle w:val="affb"/>
            </w:pPr>
            <w:r w:rsidRPr="005F416C">
              <w:t>ЧТ/ЗП</w:t>
            </w:r>
          </w:p>
        </w:tc>
        <w:tc>
          <w:tcPr>
            <w:tcW w:w="720" w:type="dxa"/>
          </w:tcPr>
          <w:p w:rsidR="00DE6B21" w:rsidRPr="005F416C" w:rsidRDefault="00DE6B21" w:rsidP="00DE6B21">
            <w:pPr>
              <w:pStyle w:val="affb"/>
            </w:pPr>
            <w:r w:rsidRPr="005F416C">
              <w:t>2</w:t>
            </w:r>
          </w:p>
          <w:p w:rsidR="00DE6B21" w:rsidRPr="005F416C" w:rsidRDefault="00DE6B21" w:rsidP="00DE6B21">
            <w:pPr>
              <w:pStyle w:val="affb"/>
            </w:pPr>
          </w:p>
        </w:tc>
        <w:tc>
          <w:tcPr>
            <w:tcW w:w="1440" w:type="dxa"/>
          </w:tcPr>
          <w:p w:rsidR="00DE6B21" w:rsidRPr="005F416C" w:rsidRDefault="00DE6B21" w:rsidP="00DE6B21">
            <w:pPr>
              <w:pStyle w:val="affb"/>
            </w:pPr>
            <w:r w:rsidRPr="005F416C">
              <w:t>0x0</w:t>
            </w:r>
          </w:p>
        </w:tc>
        <w:tc>
          <w:tcPr>
            <w:tcW w:w="1620" w:type="dxa"/>
          </w:tcPr>
          <w:p w:rsidR="00DE6B21" w:rsidRPr="005F416C" w:rsidRDefault="00DE6B21" w:rsidP="00DE6B21">
            <w:pPr>
              <w:pStyle w:val="affb"/>
            </w:pPr>
            <w:r w:rsidRPr="005F416C">
              <w:t>WdogControl</w:t>
            </w:r>
          </w:p>
        </w:tc>
        <w:tc>
          <w:tcPr>
            <w:tcW w:w="3188" w:type="dxa"/>
          </w:tcPr>
          <w:p w:rsidR="00DE6B21" w:rsidRPr="005F416C" w:rsidRDefault="00DE6B21" w:rsidP="00DE6B21">
            <w:pPr>
              <w:pStyle w:val="affb"/>
            </w:pPr>
            <w:r w:rsidRPr="005F416C">
              <w:t>Регистр управления. WdogControl</w:t>
            </w:r>
          </w:p>
        </w:tc>
      </w:tr>
      <w:tr w:rsidR="00DE6B21" w:rsidRPr="005F416C" w:rsidTr="00DE6B21">
        <w:trPr>
          <w:jc w:val="center"/>
        </w:trPr>
        <w:tc>
          <w:tcPr>
            <w:tcW w:w="1368" w:type="dxa"/>
          </w:tcPr>
          <w:p w:rsidR="00DE6B21" w:rsidRPr="005F416C" w:rsidRDefault="00DE6B21" w:rsidP="00DE6B21">
            <w:pPr>
              <w:pStyle w:val="affb"/>
            </w:pPr>
            <w:r w:rsidRPr="005F416C">
              <w:t>WDOG Base + 0x0C</w:t>
            </w:r>
          </w:p>
        </w:tc>
        <w:tc>
          <w:tcPr>
            <w:tcW w:w="844" w:type="dxa"/>
          </w:tcPr>
          <w:p w:rsidR="00DE6B21" w:rsidRPr="005F416C" w:rsidRDefault="00DE6B21" w:rsidP="00DE6B21">
            <w:pPr>
              <w:pStyle w:val="affb"/>
            </w:pPr>
            <w:r w:rsidRPr="005F416C">
              <w:t>ЗП</w:t>
            </w:r>
          </w:p>
        </w:tc>
        <w:tc>
          <w:tcPr>
            <w:tcW w:w="720" w:type="dxa"/>
          </w:tcPr>
          <w:p w:rsidR="00DE6B21" w:rsidRPr="005F416C" w:rsidRDefault="00DE6B21" w:rsidP="00DE6B21">
            <w:pPr>
              <w:pStyle w:val="affb"/>
            </w:pPr>
            <w:r w:rsidRPr="005F416C">
              <w:t>-</w:t>
            </w:r>
          </w:p>
        </w:tc>
        <w:tc>
          <w:tcPr>
            <w:tcW w:w="1440" w:type="dxa"/>
          </w:tcPr>
          <w:p w:rsidR="00DE6B21" w:rsidRPr="005F416C" w:rsidRDefault="00DE6B21" w:rsidP="00DE6B21">
            <w:pPr>
              <w:pStyle w:val="affb"/>
            </w:pPr>
            <w:r w:rsidRPr="005F416C">
              <w:t>-</w:t>
            </w:r>
          </w:p>
        </w:tc>
        <w:tc>
          <w:tcPr>
            <w:tcW w:w="1620" w:type="dxa"/>
          </w:tcPr>
          <w:p w:rsidR="00DE6B21" w:rsidRPr="005F416C" w:rsidRDefault="00DE6B21" w:rsidP="00DE6B21">
            <w:pPr>
              <w:pStyle w:val="affb"/>
            </w:pPr>
            <w:r w:rsidRPr="005F416C">
              <w:t>WdogIntClr</w:t>
            </w:r>
          </w:p>
          <w:p w:rsidR="00DE6B21" w:rsidRPr="005F416C" w:rsidRDefault="00DE6B21" w:rsidP="00DE6B21">
            <w:pPr>
              <w:pStyle w:val="affb"/>
            </w:pPr>
          </w:p>
        </w:tc>
        <w:tc>
          <w:tcPr>
            <w:tcW w:w="3188" w:type="dxa"/>
          </w:tcPr>
          <w:p w:rsidR="00DE6B21" w:rsidRPr="005F416C" w:rsidRDefault="00DE6B21" w:rsidP="00DE6B21">
            <w:pPr>
              <w:pStyle w:val="affb"/>
            </w:pPr>
            <w:r w:rsidRPr="005F416C">
              <w:t>Регистр снятия прерываний. WdogIntClr</w:t>
            </w:r>
          </w:p>
        </w:tc>
      </w:tr>
      <w:tr w:rsidR="00DE6B21" w:rsidRPr="005F416C" w:rsidTr="00DE6B21">
        <w:trPr>
          <w:jc w:val="center"/>
        </w:trPr>
        <w:tc>
          <w:tcPr>
            <w:tcW w:w="1368" w:type="dxa"/>
          </w:tcPr>
          <w:p w:rsidR="00DE6B21" w:rsidRPr="005F416C" w:rsidRDefault="00DE6B21" w:rsidP="00DE6B21">
            <w:pPr>
              <w:pStyle w:val="affb"/>
            </w:pPr>
            <w:r w:rsidRPr="005F416C">
              <w:t>WDOG Base + 0x10</w:t>
            </w:r>
          </w:p>
        </w:tc>
        <w:tc>
          <w:tcPr>
            <w:tcW w:w="844" w:type="dxa"/>
          </w:tcPr>
          <w:p w:rsidR="00DE6B21" w:rsidRPr="005F416C" w:rsidRDefault="00DE6B21" w:rsidP="00DE6B21">
            <w:pPr>
              <w:pStyle w:val="affb"/>
            </w:pPr>
            <w:r w:rsidRPr="005F416C">
              <w:t>ЧТ</w:t>
            </w:r>
          </w:p>
        </w:tc>
        <w:tc>
          <w:tcPr>
            <w:tcW w:w="720" w:type="dxa"/>
          </w:tcPr>
          <w:p w:rsidR="00DE6B21" w:rsidRPr="005F416C" w:rsidRDefault="00DE6B21" w:rsidP="00DE6B21">
            <w:pPr>
              <w:pStyle w:val="affb"/>
            </w:pPr>
            <w:r w:rsidRPr="005F416C">
              <w:t>1</w:t>
            </w:r>
          </w:p>
        </w:tc>
        <w:tc>
          <w:tcPr>
            <w:tcW w:w="1440" w:type="dxa"/>
          </w:tcPr>
          <w:p w:rsidR="00DE6B21" w:rsidRPr="005F416C" w:rsidRDefault="00DE6B21" w:rsidP="00DE6B21">
            <w:pPr>
              <w:pStyle w:val="affb"/>
            </w:pPr>
            <w:r w:rsidRPr="005F416C">
              <w:t>0x0</w:t>
            </w:r>
          </w:p>
        </w:tc>
        <w:tc>
          <w:tcPr>
            <w:tcW w:w="1620" w:type="dxa"/>
          </w:tcPr>
          <w:p w:rsidR="00DE6B21" w:rsidRPr="005F416C" w:rsidRDefault="00DE6B21" w:rsidP="00DE6B21">
            <w:pPr>
              <w:pStyle w:val="affb"/>
            </w:pPr>
            <w:r w:rsidRPr="005F416C">
              <w:t>WdogRIS</w:t>
            </w:r>
          </w:p>
          <w:p w:rsidR="00DE6B21" w:rsidRPr="005F416C" w:rsidRDefault="00DE6B21" w:rsidP="00DE6B21">
            <w:pPr>
              <w:pStyle w:val="affb"/>
            </w:pPr>
          </w:p>
        </w:tc>
        <w:tc>
          <w:tcPr>
            <w:tcW w:w="3188" w:type="dxa"/>
          </w:tcPr>
          <w:p w:rsidR="00DE6B21" w:rsidRPr="005F416C" w:rsidRDefault="00DE6B21" w:rsidP="00DE6B21">
            <w:pPr>
              <w:pStyle w:val="affb"/>
            </w:pPr>
            <w:r w:rsidRPr="005F416C">
              <w:t>Регистр состояния прерывания до наложения маски. WdogRIS</w:t>
            </w:r>
          </w:p>
        </w:tc>
      </w:tr>
      <w:tr w:rsidR="00DE6B21" w:rsidRPr="005F416C" w:rsidTr="00DE6B21">
        <w:trPr>
          <w:trHeight w:val="393"/>
          <w:jc w:val="center"/>
        </w:trPr>
        <w:tc>
          <w:tcPr>
            <w:tcW w:w="1368" w:type="dxa"/>
          </w:tcPr>
          <w:p w:rsidR="00DE6B21" w:rsidRPr="005F416C" w:rsidRDefault="00DE6B21" w:rsidP="00DE6B21">
            <w:pPr>
              <w:pStyle w:val="affb"/>
            </w:pPr>
            <w:r w:rsidRPr="005F416C">
              <w:t>WDOG Base + 0x14</w:t>
            </w:r>
          </w:p>
        </w:tc>
        <w:tc>
          <w:tcPr>
            <w:tcW w:w="844" w:type="dxa"/>
          </w:tcPr>
          <w:p w:rsidR="00DE6B21" w:rsidRPr="005F416C" w:rsidRDefault="00DE6B21" w:rsidP="00DE6B21">
            <w:pPr>
              <w:pStyle w:val="affb"/>
            </w:pPr>
            <w:r w:rsidRPr="005F416C">
              <w:t>ЧТ</w:t>
            </w:r>
          </w:p>
        </w:tc>
        <w:tc>
          <w:tcPr>
            <w:tcW w:w="720" w:type="dxa"/>
          </w:tcPr>
          <w:p w:rsidR="00DE6B21" w:rsidRPr="005F416C" w:rsidRDefault="00DE6B21" w:rsidP="00DE6B21">
            <w:pPr>
              <w:pStyle w:val="affb"/>
            </w:pPr>
            <w:r w:rsidRPr="005F416C">
              <w:t>1</w:t>
            </w:r>
          </w:p>
        </w:tc>
        <w:tc>
          <w:tcPr>
            <w:tcW w:w="1440" w:type="dxa"/>
          </w:tcPr>
          <w:p w:rsidR="00DE6B21" w:rsidRPr="005F416C" w:rsidRDefault="00DE6B21" w:rsidP="00DE6B21">
            <w:pPr>
              <w:pStyle w:val="affb"/>
            </w:pPr>
            <w:r w:rsidRPr="005F416C">
              <w:t>0x0</w:t>
            </w:r>
          </w:p>
        </w:tc>
        <w:tc>
          <w:tcPr>
            <w:tcW w:w="1620" w:type="dxa"/>
          </w:tcPr>
          <w:p w:rsidR="00DE6B21" w:rsidRPr="005F416C" w:rsidRDefault="00DE6B21" w:rsidP="00DE6B21">
            <w:pPr>
              <w:pStyle w:val="affb"/>
            </w:pPr>
            <w:r w:rsidRPr="005F416C">
              <w:t>WdogMIS</w:t>
            </w:r>
          </w:p>
          <w:p w:rsidR="00DE6B21" w:rsidRPr="005F416C" w:rsidRDefault="00DE6B21" w:rsidP="00DE6B21">
            <w:pPr>
              <w:pStyle w:val="affb"/>
            </w:pPr>
          </w:p>
        </w:tc>
        <w:tc>
          <w:tcPr>
            <w:tcW w:w="3188" w:type="dxa"/>
          </w:tcPr>
          <w:p w:rsidR="00DE6B21" w:rsidRPr="005F416C" w:rsidRDefault="00DE6B21" w:rsidP="00DE6B21">
            <w:pPr>
              <w:pStyle w:val="affb"/>
            </w:pPr>
            <w:r w:rsidRPr="005F416C">
              <w:t>Регистр состояния прерывания после наложения маски. WdogMIS</w:t>
            </w:r>
          </w:p>
        </w:tc>
      </w:tr>
      <w:tr w:rsidR="00DE6B21" w:rsidRPr="005F416C" w:rsidTr="00DE6B21">
        <w:trPr>
          <w:jc w:val="center"/>
        </w:trPr>
        <w:tc>
          <w:tcPr>
            <w:tcW w:w="1368" w:type="dxa"/>
          </w:tcPr>
          <w:p w:rsidR="00DE6B21" w:rsidRPr="005F416C" w:rsidRDefault="00DE6B21" w:rsidP="00DE6B21">
            <w:pPr>
              <w:pStyle w:val="affb"/>
              <w:rPr>
                <w:lang w:val="en-US"/>
              </w:rPr>
            </w:pPr>
            <w:r w:rsidRPr="005F416C">
              <w:rPr>
                <w:lang w:val="en-US"/>
              </w:rPr>
              <w:t>WDOG Base + 0x18 to 0xBFC</w:t>
            </w:r>
          </w:p>
        </w:tc>
        <w:tc>
          <w:tcPr>
            <w:tcW w:w="844" w:type="dxa"/>
          </w:tcPr>
          <w:p w:rsidR="00DE6B21" w:rsidRPr="005F416C" w:rsidRDefault="00DE6B21" w:rsidP="00DE6B21">
            <w:pPr>
              <w:pStyle w:val="affb"/>
            </w:pPr>
            <w:r w:rsidRPr="005F416C">
              <w:t>-</w:t>
            </w:r>
          </w:p>
        </w:tc>
        <w:tc>
          <w:tcPr>
            <w:tcW w:w="720" w:type="dxa"/>
          </w:tcPr>
          <w:p w:rsidR="00DE6B21" w:rsidRPr="005F416C" w:rsidRDefault="00DE6B21" w:rsidP="00DE6B21">
            <w:pPr>
              <w:pStyle w:val="affb"/>
            </w:pPr>
            <w:r w:rsidRPr="005F416C">
              <w:t>-</w:t>
            </w:r>
          </w:p>
        </w:tc>
        <w:tc>
          <w:tcPr>
            <w:tcW w:w="1440" w:type="dxa"/>
          </w:tcPr>
          <w:p w:rsidR="00DE6B21" w:rsidRPr="005F416C" w:rsidRDefault="00DE6B21" w:rsidP="00DE6B21">
            <w:pPr>
              <w:pStyle w:val="affb"/>
            </w:pPr>
            <w:r w:rsidRPr="005F416C">
              <w:t>-</w:t>
            </w:r>
          </w:p>
        </w:tc>
        <w:tc>
          <w:tcPr>
            <w:tcW w:w="1620" w:type="dxa"/>
          </w:tcPr>
          <w:p w:rsidR="00DE6B21" w:rsidRPr="005F416C" w:rsidRDefault="00DE6B21" w:rsidP="00DE6B21">
            <w:pPr>
              <w:pStyle w:val="affb"/>
            </w:pPr>
            <w:r w:rsidRPr="005F416C">
              <w:t>-</w:t>
            </w:r>
          </w:p>
        </w:tc>
        <w:tc>
          <w:tcPr>
            <w:tcW w:w="3188" w:type="dxa"/>
          </w:tcPr>
          <w:p w:rsidR="00DE6B21" w:rsidRPr="005F416C" w:rsidRDefault="00DE6B21" w:rsidP="00DE6B21">
            <w:pPr>
              <w:pStyle w:val="affb"/>
            </w:pPr>
            <w:r w:rsidRPr="005F416C">
              <w:t>Зарезервировано</w:t>
            </w:r>
          </w:p>
        </w:tc>
      </w:tr>
      <w:tr w:rsidR="00DE6B21" w:rsidRPr="005F416C" w:rsidTr="00DE6B21">
        <w:trPr>
          <w:jc w:val="center"/>
        </w:trPr>
        <w:tc>
          <w:tcPr>
            <w:tcW w:w="1368" w:type="dxa"/>
          </w:tcPr>
          <w:p w:rsidR="00DE6B21" w:rsidRPr="005F416C" w:rsidRDefault="00DE6B21" w:rsidP="00DE6B21">
            <w:pPr>
              <w:pStyle w:val="affb"/>
            </w:pPr>
            <w:r w:rsidRPr="005F416C">
              <w:t>WDOG Base + 0xC00</w:t>
            </w:r>
          </w:p>
        </w:tc>
        <w:tc>
          <w:tcPr>
            <w:tcW w:w="844" w:type="dxa"/>
          </w:tcPr>
          <w:p w:rsidR="00DE6B21" w:rsidRPr="005F416C" w:rsidRDefault="00DE6B21" w:rsidP="00DE6B21">
            <w:pPr>
              <w:pStyle w:val="affb"/>
            </w:pPr>
            <w:r w:rsidRPr="005F416C">
              <w:t>ЧТ/ЗП</w:t>
            </w:r>
          </w:p>
          <w:p w:rsidR="00DE6B21" w:rsidRPr="005F416C" w:rsidRDefault="00DE6B21" w:rsidP="00DE6B21">
            <w:pPr>
              <w:pStyle w:val="affb"/>
            </w:pPr>
          </w:p>
        </w:tc>
        <w:tc>
          <w:tcPr>
            <w:tcW w:w="720" w:type="dxa"/>
          </w:tcPr>
          <w:p w:rsidR="00DE6B21" w:rsidRPr="005F416C" w:rsidRDefault="00DE6B21" w:rsidP="00DE6B21">
            <w:pPr>
              <w:pStyle w:val="affb"/>
            </w:pPr>
            <w:r w:rsidRPr="005F416C">
              <w:t>32</w:t>
            </w:r>
          </w:p>
        </w:tc>
        <w:tc>
          <w:tcPr>
            <w:tcW w:w="1440" w:type="dxa"/>
          </w:tcPr>
          <w:p w:rsidR="00DE6B21" w:rsidRPr="005F416C" w:rsidRDefault="00DE6B21" w:rsidP="00DE6B21">
            <w:pPr>
              <w:pStyle w:val="affb"/>
            </w:pPr>
            <w:r w:rsidRPr="005F416C">
              <w:t>0x0</w:t>
            </w:r>
          </w:p>
        </w:tc>
        <w:tc>
          <w:tcPr>
            <w:tcW w:w="1620" w:type="dxa"/>
          </w:tcPr>
          <w:p w:rsidR="00DE6B21" w:rsidRPr="005F416C" w:rsidRDefault="00DE6B21" w:rsidP="00DE6B21">
            <w:pPr>
              <w:pStyle w:val="affb"/>
            </w:pPr>
            <w:r w:rsidRPr="005F416C">
              <w:t>WdogLock</w:t>
            </w:r>
          </w:p>
        </w:tc>
        <w:tc>
          <w:tcPr>
            <w:tcW w:w="3188" w:type="dxa"/>
          </w:tcPr>
          <w:p w:rsidR="00DE6B21" w:rsidRPr="005F416C" w:rsidRDefault="00DE6B21" w:rsidP="00DE6B21">
            <w:pPr>
              <w:pStyle w:val="affb"/>
            </w:pPr>
            <w:r w:rsidRPr="005F416C">
              <w:t>Регистр блокировки. WdogLock</w:t>
            </w:r>
          </w:p>
        </w:tc>
      </w:tr>
      <w:tr w:rsidR="00DE6B21" w:rsidRPr="005F416C" w:rsidTr="00DE6B21">
        <w:trPr>
          <w:jc w:val="center"/>
        </w:trPr>
        <w:tc>
          <w:tcPr>
            <w:tcW w:w="1368" w:type="dxa"/>
          </w:tcPr>
          <w:p w:rsidR="00DE6B21" w:rsidRPr="005F416C" w:rsidRDefault="00DE6B21" w:rsidP="00DE6B21">
            <w:pPr>
              <w:pStyle w:val="affb"/>
              <w:rPr>
                <w:lang w:val="en-US"/>
              </w:rPr>
            </w:pPr>
            <w:r w:rsidRPr="005F416C">
              <w:rPr>
                <w:lang w:val="en-US"/>
              </w:rPr>
              <w:t>WDOG Base + 0xC04 to 0xEFC</w:t>
            </w:r>
          </w:p>
        </w:tc>
        <w:tc>
          <w:tcPr>
            <w:tcW w:w="844" w:type="dxa"/>
          </w:tcPr>
          <w:p w:rsidR="00DE6B21" w:rsidRPr="005F416C" w:rsidRDefault="00DE6B21" w:rsidP="00DE6B21">
            <w:pPr>
              <w:pStyle w:val="affb"/>
            </w:pPr>
            <w:r w:rsidRPr="005F416C">
              <w:t>-</w:t>
            </w:r>
          </w:p>
        </w:tc>
        <w:tc>
          <w:tcPr>
            <w:tcW w:w="720" w:type="dxa"/>
          </w:tcPr>
          <w:p w:rsidR="00DE6B21" w:rsidRPr="005F416C" w:rsidRDefault="00DE6B21" w:rsidP="00DE6B21">
            <w:pPr>
              <w:pStyle w:val="affb"/>
            </w:pPr>
            <w:r w:rsidRPr="005F416C">
              <w:t>-</w:t>
            </w:r>
          </w:p>
        </w:tc>
        <w:tc>
          <w:tcPr>
            <w:tcW w:w="1440" w:type="dxa"/>
          </w:tcPr>
          <w:p w:rsidR="00DE6B21" w:rsidRPr="005F416C" w:rsidRDefault="00DE6B21" w:rsidP="00DE6B21">
            <w:pPr>
              <w:pStyle w:val="affb"/>
            </w:pPr>
            <w:r w:rsidRPr="005F416C">
              <w:t>-</w:t>
            </w:r>
          </w:p>
        </w:tc>
        <w:tc>
          <w:tcPr>
            <w:tcW w:w="1620" w:type="dxa"/>
          </w:tcPr>
          <w:p w:rsidR="00DE6B21" w:rsidRPr="005F416C" w:rsidRDefault="00DE6B21" w:rsidP="00DE6B21">
            <w:pPr>
              <w:pStyle w:val="affb"/>
            </w:pPr>
            <w:r w:rsidRPr="005F416C">
              <w:t>-</w:t>
            </w:r>
          </w:p>
        </w:tc>
        <w:tc>
          <w:tcPr>
            <w:tcW w:w="3188" w:type="dxa"/>
          </w:tcPr>
          <w:p w:rsidR="00DE6B21" w:rsidRPr="005F416C" w:rsidRDefault="00DE6B21" w:rsidP="00DE6B21">
            <w:pPr>
              <w:pStyle w:val="affb"/>
            </w:pPr>
            <w:r w:rsidRPr="005F416C">
              <w:t>Зарезервировано</w:t>
            </w:r>
          </w:p>
        </w:tc>
      </w:tr>
      <w:tr w:rsidR="00DE6B21" w:rsidRPr="003E4574" w:rsidTr="00DE6B21">
        <w:trPr>
          <w:jc w:val="center"/>
        </w:trPr>
        <w:tc>
          <w:tcPr>
            <w:tcW w:w="1368" w:type="dxa"/>
          </w:tcPr>
          <w:p w:rsidR="00DE6B21" w:rsidRPr="005F416C" w:rsidRDefault="00DE6B21" w:rsidP="00DE6B21">
            <w:pPr>
              <w:pStyle w:val="affb"/>
            </w:pPr>
            <w:r w:rsidRPr="005F416C">
              <w:t>WDOG Base + 0xF00</w:t>
            </w:r>
          </w:p>
          <w:p w:rsidR="00DE6B21" w:rsidRPr="005F416C" w:rsidRDefault="00DE6B21" w:rsidP="00DE6B21">
            <w:pPr>
              <w:pStyle w:val="affb"/>
            </w:pPr>
          </w:p>
        </w:tc>
        <w:tc>
          <w:tcPr>
            <w:tcW w:w="844" w:type="dxa"/>
          </w:tcPr>
          <w:p w:rsidR="00DE6B21" w:rsidRPr="005F416C" w:rsidRDefault="00DE6B21" w:rsidP="00DE6B21">
            <w:pPr>
              <w:pStyle w:val="affb"/>
            </w:pPr>
            <w:r w:rsidRPr="005F416C">
              <w:t>ЧТ/ЗП</w:t>
            </w:r>
          </w:p>
        </w:tc>
        <w:tc>
          <w:tcPr>
            <w:tcW w:w="720" w:type="dxa"/>
          </w:tcPr>
          <w:p w:rsidR="00DE6B21" w:rsidRPr="005F416C" w:rsidRDefault="00DE6B21" w:rsidP="00DE6B21">
            <w:pPr>
              <w:pStyle w:val="affb"/>
            </w:pPr>
            <w:r w:rsidRPr="005F416C">
              <w:t>1</w:t>
            </w:r>
          </w:p>
        </w:tc>
        <w:tc>
          <w:tcPr>
            <w:tcW w:w="1440" w:type="dxa"/>
          </w:tcPr>
          <w:p w:rsidR="00DE6B21" w:rsidRPr="005F416C" w:rsidRDefault="00DE6B21" w:rsidP="00DE6B21">
            <w:pPr>
              <w:pStyle w:val="affb"/>
            </w:pPr>
            <w:r w:rsidRPr="005F416C">
              <w:t>0x0</w:t>
            </w:r>
          </w:p>
        </w:tc>
        <w:tc>
          <w:tcPr>
            <w:tcW w:w="1620" w:type="dxa"/>
          </w:tcPr>
          <w:p w:rsidR="00DE6B21" w:rsidRPr="005F416C" w:rsidRDefault="00DE6B21" w:rsidP="00DE6B21">
            <w:pPr>
              <w:pStyle w:val="affb"/>
            </w:pPr>
            <w:r w:rsidRPr="005F416C">
              <w:t>WdogITCR</w:t>
            </w:r>
          </w:p>
        </w:tc>
        <w:tc>
          <w:tcPr>
            <w:tcW w:w="3188" w:type="dxa"/>
          </w:tcPr>
          <w:p w:rsidR="00DE6B21" w:rsidRPr="005F416C" w:rsidRDefault="00DE6B21" w:rsidP="00170407">
            <w:pPr>
              <w:pStyle w:val="affb"/>
            </w:pPr>
            <w:r w:rsidRPr="005F416C">
              <w:t xml:space="preserve">Регистр управления тестом </w:t>
            </w:r>
            <w:r w:rsidR="00170407" w:rsidRPr="005F416C">
              <w:t>инте</w:t>
            </w:r>
            <w:r w:rsidRPr="005F416C">
              <w:t>грации. WdogITCR</w:t>
            </w:r>
          </w:p>
        </w:tc>
      </w:tr>
      <w:tr w:rsidR="00DE6B21" w:rsidRPr="005F416C" w:rsidTr="00DE6B21">
        <w:trPr>
          <w:jc w:val="center"/>
        </w:trPr>
        <w:tc>
          <w:tcPr>
            <w:tcW w:w="1368" w:type="dxa"/>
          </w:tcPr>
          <w:p w:rsidR="00DE6B21" w:rsidRPr="005F416C" w:rsidRDefault="00DE6B21" w:rsidP="00DE6B21">
            <w:pPr>
              <w:pStyle w:val="affb"/>
            </w:pPr>
            <w:r w:rsidRPr="005F416C">
              <w:t>WDOG Base + 0xF04</w:t>
            </w:r>
          </w:p>
        </w:tc>
        <w:tc>
          <w:tcPr>
            <w:tcW w:w="844" w:type="dxa"/>
          </w:tcPr>
          <w:p w:rsidR="00DE6B21" w:rsidRPr="005F416C" w:rsidRDefault="00DE6B21" w:rsidP="00DE6B21">
            <w:pPr>
              <w:pStyle w:val="affb"/>
            </w:pPr>
            <w:r w:rsidRPr="005F416C">
              <w:t>ЗП</w:t>
            </w:r>
          </w:p>
        </w:tc>
        <w:tc>
          <w:tcPr>
            <w:tcW w:w="720" w:type="dxa"/>
          </w:tcPr>
          <w:p w:rsidR="00DE6B21" w:rsidRPr="005F416C" w:rsidRDefault="00DE6B21" w:rsidP="00DE6B21">
            <w:pPr>
              <w:pStyle w:val="affb"/>
            </w:pPr>
            <w:r w:rsidRPr="005F416C">
              <w:t>2</w:t>
            </w:r>
          </w:p>
        </w:tc>
        <w:tc>
          <w:tcPr>
            <w:tcW w:w="1440" w:type="dxa"/>
          </w:tcPr>
          <w:p w:rsidR="00DE6B21" w:rsidRPr="005F416C" w:rsidRDefault="00DE6B21" w:rsidP="00DE6B21">
            <w:pPr>
              <w:pStyle w:val="affb"/>
            </w:pPr>
            <w:r w:rsidRPr="005F416C">
              <w:t>0x0</w:t>
            </w:r>
          </w:p>
        </w:tc>
        <w:tc>
          <w:tcPr>
            <w:tcW w:w="1620" w:type="dxa"/>
          </w:tcPr>
          <w:p w:rsidR="00DE6B21" w:rsidRPr="005F416C" w:rsidRDefault="00DE6B21" w:rsidP="00DE6B21">
            <w:pPr>
              <w:pStyle w:val="affb"/>
            </w:pPr>
            <w:r w:rsidRPr="005F416C">
              <w:t>WdogITOP</w:t>
            </w:r>
          </w:p>
        </w:tc>
        <w:tc>
          <w:tcPr>
            <w:tcW w:w="3188" w:type="dxa"/>
          </w:tcPr>
          <w:p w:rsidR="00DE6B21" w:rsidRPr="005F416C" w:rsidRDefault="00DE6B21" w:rsidP="00DE6B21">
            <w:pPr>
              <w:pStyle w:val="affb"/>
              <w:rPr>
                <w:lang w:val="en-US"/>
              </w:rPr>
            </w:pPr>
            <w:r w:rsidRPr="005F416C">
              <w:rPr>
                <w:lang w:val="en-US"/>
              </w:rPr>
              <w:t>See Integration Test Output Set Register, WdogITOP</w:t>
            </w:r>
          </w:p>
        </w:tc>
      </w:tr>
      <w:tr w:rsidR="00DE6B21" w:rsidRPr="005F416C" w:rsidTr="00DE6B21">
        <w:trPr>
          <w:jc w:val="center"/>
        </w:trPr>
        <w:tc>
          <w:tcPr>
            <w:tcW w:w="1368" w:type="dxa"/>
          </w:tcPr>
          <w:p w:rsidR="00DE6B21" w:rsidRPr="005F416C" w:rsidRDefault="00DE6B21" w:rsidP="00DE6B21">
            <w:pPr>
              <w:pStyle w:val="affb"/>
              <w:rPr>
                <w:lang w:val="en-US"/>
              </w:rPr>
            </w:pPr>
            <w:r w:rsidRPr="005F416C">
              <w:rPr>
                <w:lang w:val="en-US"/>
              </w:rPr>
              <w:t>WDOG Base + 0xF08 to 0xFDC</w:t>
            </w:r>
          </w:p>
        </w:tc>
        <w:tc>
          <w:tcPr>
            <w:tcW w:w="844" w:type="dxa"/>
          </w:tcPr>
          <w:p w:rsidR="00DE6B21" w:rsidRPr="005F416C" w:rsidRDefault="00DE6B21" w:rsidP="00DE6B21">
            <w:pPr>
              <w:pStyle w:val="affb"/>
            </w:pPr>
            <w:r w:rsidRPr="005F416C">
              <w:t>-</w:t>
            </w:r>
          </w:p>
        </w:tc>
        <w:tc>
          <w:tcPr>
            <w:tcW w:w="720" w:type="dxa"/>
          </w:tcPr>
          <w:p w:rsidR="00DE6B21" w:rsidRPr="005F416C" w:rsidRDefault="00DE6B21" w:rsidP="00DE6B21">
            <w:pPr>
              <w:pStyle w:val="affb"/>
            </w:pPr>
            <w:r w:rsidRPr="005F416C">
              <w:t>-</w:t>
            </w:r>
          </w:p>
        </w:tc>
        <w:tc>
          <w:tcPr>
            <w:tcW w:w="1440" w:type="dxa"/>
          </w:tcPr>
          <w:p w:rsidR="00DE6B21" w:rsidRPr="005F416C" w:rsidRDefault="00DE6B21" w:rsidP="00DE6B21">
            <w:pPr>
              <w:pStyle w:val="affb"/>
            </w:pPr>
            <w:r w:rsidRPr="005F416C">
              <w:t>-</w:t>
            </w:r>
          </w:p>
        </w:tc>
        <w:tc>
          <w:tcPr>
            <w:tcW w:w="1620" w:type="dxa"/>
          </w:tcPr>
          <w:p w:rsidR="00DE6B21" w:rsidRPr="005F416C" w:rsidRDefault="00DE6B21" w:rsidP="00DE6B21">
            <w:pPr>
              <w:pStyle w:val="affb"/>
            </w:pPr>
            <w:r w:rsidRPr="005F416C">
              <w:t>-</w:t>
            </w:r>
          </w:p>
        </w:tc>
        <w:tc>
          <w:tcPr>
            <w:tcW w:w="3188" w:type="dxa"/>
          </w:tcPr>
          <w:p w:rsidR="00DE6B21" w:rsidRPr="005F416C" w:rsidRDefault="00DE6B21" w:rsidP="00DE6B21">
            <w:pPr>
              <w:pStyle w:val="affb"/>
            </w:pPr>
            <w:r w:rsidRPr="005F416C">
              <w:t>Зарезервировано</w:t>
            </w:r>
          </w:p>
        </w:tc>
      </w:tr>
      <w:tr w:rsidR="00DE6B21" w:rsidRPr="005F416C" w:rsidTr="00DE6B21">
        <w:trPr>
          <w:jc w:val="center"/>
        </w:trPr>
        <w:tc>
          <w:tcPr>
            <w:tcW w:w="1368" w:type="dxa"/>
          </w:tcPr>
          <w:p w:rsidR="00DE6B21" w:rsidRPr="005F416C" w:rsidRDefault="00DE6B21" w:rsidP="00DE6B21">
            <w:pPr>
              <w:pStyle w:val="affb"/>
            </w:pPr>
            <w:r w:rsidRPr="005F416C">
              <w:t>WDOG Base + 0xFE0</w:t>
            </w:r>
          </w:p>
        </w:tc>
        <w:tc>
          <w:tcPr>
            <w:tcW w:w="844" w:type="dxa"/>
          </w:tcPr>
          <w:p w:rsidR="00DE6B21" w:rsidRPr="005F416C" w:rsidRDefault="00DE6B21" w:rsidP="00DE6B21">
            <w:pPr>
              <w:pStyle w:val="affb"/>
            </w:pPr>
            <w:r w:rsidRPr="005F416C">
              <w:t>ЧТ</w:t>
            </w:r>
          </w:p>
        </w:tc>
        <w:tc>
          <w:tcPr>
            <w:tcW w:w="720" w:type="dxa"/>
          </w:tcPr>
          <w:p w:rsidR="00DE6B21" w:rsidRPr="005F416C" w:rsidRDefault="00DE6B21" w:rsidP="00DE6B21">
            <w:pPr>
              <w:pStyle w:val="affb"/>
            </w:pPr>
            <w:r w:rsidRPr="005F416C">
              <w:t>8</w:t>
            </w:r>
          </w:p>
        </w:tc>
        <w:tc>
          <w:tcPr>
            <w:tcW w:w="1440" w:type="dxa"/>
          </w:tcPr>
          <w:p w:rsidR="00DE6B21" w:rsidRPr="005F416C" w:rsidRDefault="00DE6B21" w:rsidP="00DE6B21">
            <w:pPr>
              <w:pStyle w:val="affb"/>
            </w:pPr>
            <w:r w:rsidRPr="005F416C">
              <w:t>0x05</w:t>
            </w:r>
          </w:p>
        </w:tc>
        <w:tc>
          <w:tcPr>
            <w:tcW w:w="1620" w:type="dxa"/>
          </w:tcPr>
          <w:p w:rsidR="00DE6B21" w:rsidRPr="005F416C" w:rsidRDefault="00DE6B21" w:rsidP="00DE6B21">
            <w:pPr>
              <w:pStyle w:val="affb"/>
            </w:pPr>
            <w:r w:rsidRPr="005F416C">
              <w:t>WdogPeriphID0</w:t>
            </w:r>
          </w:p>
          <w:p w:rsidR="00DE6B21" w:rsidRPr="005F416C" w:rsidRDefault="00DE6B21" w:rsidP="00DE6B21">
            <w:pPr>
              <w:pStyle w:val="affb"/>
            </w:pPr>
          </w:p>
        </w:tc>
        <w:tc>
          <w:tcPr>
            <w:tcW w:w="3188" w:type="dxa"/>
          </w:tcPr>
          <w:p w:rsidR="00DE6B21" w:rsidRPr="005F416C" w:rsidRDefault="00DE6B21" w:rsidP="00DE6B21">
            <w:pPr>
              <w:pStyle w:val="affb"/>
            </w:pPr>
            <w:r w:rsidRPr="005F416C">
              <w:t>Идентификатор периферийного устройства. WdogPeriphID0</w:t>
            </w:r>
          </w:p>
        </w:tc>
      </w:tr>
      <w:tr w:rsidR="00DE6B21" w:rsidRPr="005F416C" w:rsidTr="00DE6B21">
        <w:trPr>
          <w:jc w:val="center"/>
        </w:trPr>
        <w:tc>
          <w:tcPr>
            <w:tcW w:w="1368" w:type="dxa"/>
          </w:tcPr>
          <w:p w:rsidR="00DE6B21" w:rsidRPr="005F416C" w:rsidRDefault="00DE6B21" w:rsidP="00DE6B21">
            <w:pPr>
              <w:pStyle w:val="affb"/>
            </w:pPr>
            <w:r w:rsidRPr="005F416C">
              <w:t>WDOG Base + 0xFE4</w:t>
            </w:r>
          </w:p>
        </w:tc>
        <w:tc>
          <w:tcPr>
            <w:tcW w:w="844" w:type="dxa"/>
          </w:tcPr>
          <w:p w:rsidR="00DE6B21" w:rsidRPr="005F416C" w:rsidRDefault="00DE6B21" w:rsidP="00DE6B21">
            <w:pPr>
              <w:pStyle w:val="affb"/>
            </w:pPr>
            <w:r w:rsidRPr="005F416C">
              <w:t>ЧТ</w:t>
            </w:r>
          </w:p>
        </w:tc>
        <w:tc>
          <w:tcPr>
            <w:tcW w:w="720" w:type="dxa"/>
          </w:tcPr>
          <w:p w:rsidR="00DE6B21" w:rsidRPr="005F416C" w:rsidRDefault="00DE6B21" w:rsidP="00DE6B21">
            <w:pPr>
              <w:pStyle w:val="affb"/>
            </w:pPr>
            <w:r w:rsidRPr="005F416C">
              <w:t>8</w:t>
            </w:r>
          </w:p>
        </w:tc>
        <w:tc>
          <w:tcPr>
            <w:tcW w:w="1440" w:type="dxa"/>
          </w:tcPr>
          <w:p w:rsidR="00DE6B21" w:rsidRPr="005F416C" w:rsidRDefault="00DE6B21" w:rsidP="00DE6B21">
            <w:pPr>
              <w:pStyle w:val="affb"/>
            </w:pPr>
            <w:r w:rsidRPr="005F416C">
              <w:t>0x18</w:t>
            </w:r>
          </w:p>
        </w:tc>
        <w:tc>
          <w:tcPr>
            <w:tcW w:w="1620" w:type="dxa"/>
          </w:tcPr>
          <w:p w:rsidR="00DE6B21" w:rsidRPr="005F416C" w:rsidRDefault="00DE6B21" w:rsidP="00DE6B21">
            <w:pPr>
              <w:pStyle w:val="affb"/>
            </w:pPr>
            <w:r w:rsidRPr="005F416C">
              <w:t>WdogPeriphID1</w:t>
            </w:r>
          </w:p>
        </w:tc>
        <w:tc>
          <w:tcPr>
            <w:tcW w:w="3188" w:type="dxa"/>
          </w:tcPr>
          <w:p w:rsidR="00DE6B21" w:rsidRPr="005F416C" w:rsidRDefault="00DE6B21" w:rsidP="00DE6B21">
            <w:pPr>
              <w:pStyle w:val="affb"/>
            </w:pPr>
            <w:r w:rsidRPr="005F416C">
              <w:t>Идентификатор периферийного устройства. WdogPeriphID1</w:t>
            </w:r>
          </w:p>
        </w:tc>
      </w:tr>
      <w:tr w:rsidR="00DE6B21" w:rsidRPr="005F416C" w:rsidTr="00DE6B21">
        <w:trPr>
          <w:jc w:val="center"/>
        </w:trPr>
        <w:tc>
          <w:tcPr>
            <w:tcW w:w="1368" w:type="dxa"/>
          </w:tcPr>
          <w:p w:rsidR="00DE6B21" w:rsidRPr="005F416C" w:rsidRDefault="00DE6B21" w:rsidP="00DE6B21">
            <w:pPr>
              <w:pStyle w:val="affb"/>
            </w:pPr>
            <w:r w:rsidRPr="005F416C">
              <w:t>WDOG Base + 0xFE8</w:t>
            </w:r>
          </w:p>
        </w:tc>
        <w:tc>
          <w:tcPr>
            <w:tcW w:w="844" w:type="dxa"/>
          </w:tcPr>
          <w:p w:rsidR="00DE6B21" w:rsidRPr="005F416C" w:rsidRDefault="00DE6B21" w:rsidP="00DE6B21">
            <w:pPr>
              <w:pStyle w:val="affb"/>
            </w:pPr>
            <w:r w:rsidRPr="005F416C">
              <w:t>ЧТ</w:t>
            </w:r>
          </w:p>
        </w:tc>
        <w:tc>
          <w:tcPr>
            <w:tcW w:w="720" w:type="dxa"/>
          </w:tcPr>
          <w:p w:rsidR="00DE6B21" w:rsidRPr="005F416C" w:rsidRDefault="00DE6B21" w:rsidP="00DE6B21">
            <w:pPr>
              <w:pStyle w:val="affb"/>
            </w:pPr>
            <w:r w:rsidRPr="005F416C">
              <w:t>8</w:t>
            </w:r>
          </w:p>
        </w:tc>
        <w:tc>
          <w:tcPr>
            <w:tcW w:w="1440" w:type="dxa"/>
          </w:tcPr>
          <w:p w:rsidR="00DE6B21" w:rsidRPr="005F416C" w:rsidRDefault="00DE6B21" w:rsidP="00DE6B21">
            <w:pPr>
              <w:pStyle w:val="affb"/>
            </w:pPr>
            <w:r w:rsidRPr="005F416C">
              <w:t>0x14</w:t>
            </w:r>
          </w:p>
        </w:tc>
        <w:tc>
          <w:tcPr>
            <w:tcW w:w="1620" w:type="dxa"/>
          </w:tcPr>
          <w:p w:rsidR="00DE6B21" w:rsidRPr="005F416C" w:rsidRDefault="00DE6B21" w:rsidP="00DE6B21">
            <w:pPr>
              <w:pStyle w:val="affb"/>
            </w:pPr>
            <w:r w:rsidRPr="005F416C">
              <w:t>WdogPeriphID2</w:t>
            </w:r>
          </w:p>
          <w:p w:rsidR="00DE6B21" w:rsidRPr="005F416C" w:rsidRDefault="00DE6B21" w:rsidP="00DE6B21">
            <w:pPr>
              <w:pStyle w:val="affb"/>
            </w:pPr>
          </w:p>
        </w:tc>
        <w:tc>
          <w:tcPr>
            <w:tcW w:w="3188" w:type="dxa"/>
          </w:tcPr>
          <w:p w:rsidR="00DE6B21" w:rsidRPr="005F416C" w:rsidRDefault="00DE6B21" w:rsidP="00DE6B21">
            <w:pPr>
              <w:pStyle w:val="affb"/>
            </w:pPr>
            <w:r w:rsidRPr="005F416C">
              <w:t>Идентификатор периферийного устройства. WdogPeriphID2</w:t>
            </w:r>
          </w:p>
        </w:tc>
      </w:tr>
      <w:tr w:rsidR="00DE6B21" w:rsidRPr="005F416C" w:rsidTr="00DE6B21">
        <w:trPr>
          <w:jc w:val="center"/>
        </w:trPr>
        <w:tc>
          <w:tcPr>
            <w:tcW w:w="1368" w:type="dxa"/>
          </w:tcPr>
          <w:p w:rsidR="00DE6B21" w:rsidRPr="005F416C" w:rsidRDefault="00DE6B21" w:rsidP="00DE6B21">
            <w:pPr>
              <w:pStyle w:val="affb"/>
            </w:pPr>
            <w:r w:rsidRPr="005F416C">
              <w:t>WDOG Base + 0xFEC</w:t>
            </w:r>
          </w:p>
        </w:tc>
        <w:tc>
          <w:tcPr>
            <w:tcW w:w="844" w:type="dxa"/>
          </w:tcPr>
          <w:p w:rsidR="00DE6B21" w:rsidRPr="005F416C" w:rsidRDefault="00DE6B21" w:rsidP="00DE6B21">
            <w:pPr>
              <w:pStyle w:val="affb"/>
            </w:pPr>
            <w:r w:rsidRPr="005F416C">
              <w:t>ЧТ</w:t>
            </w:r>
          </w:p>
        </w:tc>
        <w:tc>
          <w:tcPr>
            <w:tcW w:w="720" w:type="dxa"/>
          </w:tcPr>
          <w:p w:rsidR="00DE6B21" w:rsidRPr="005F416C" w:rsidRDefault="00DE6B21" w:rsidP="00DE6B21">
            <w:pPr>
              <w:pStyle w:val="affb"/>
            </w:pPr>
            <w:r w:rsidRPr="005F416C">
              <w:t>8</w:t>
            </w:r>
          </w:p>
        </w:tc>
        <w:tc>
          <w:tcPr>
            <w:tcW w:w="1440" w:type="dxa"/>
          </w:tcPr>
          <w:p w:rsidR="00DE6B21" w:rsidRPr="005F416C" w:rsidRDefault="00DE6B21" w:rsidP="00DE6B21">
            <w:pPr>
              <w:pStyle w:val="affb"/>
            </w:pPr>
            <w:r w:rsidRPr="005F416C">
              <w:t>0x00</w:t>
            </w:r>
          </w:p>
        </w:tc>
        <w:tc>
          <w:tcPr>
            <w:tcW w:w="1620" w:type="dxa"/>
          </w:tcPr>
          <w:p w:rsidR="00DE6B21" w:rsidRPr="005F416C" w:rsidRDefault="00DE6B21" w:rsidP="00DE6B21">
            <w:pPr>
              <w:pStyle w:val="affb"/>
            </w:pPr>
            <w:r w:rsidRPr="005F416C">
              <w:t>WdogPeriphID3</w:t>
            </w:r>
          </w:p>
          <w:p w:rsidR="00DE6B21" w:rsidRPr="005F416C" w:rsidRDefault="00DE6B21" w:rsidP="00DE6B21">
            <w:pPr>
              <w:pStyle w:val="affb"/>
            </w:pPr>
          </w:p>
        </w:tc>
        <w:tc>
          <w:tcPr>
            <w:tcW w:w="3188" w:type="dxa"/>
          </w:tcPr>
          <w:p w:rsidR="00DE6B21" w:rsidRPr="005F416C" w:rsidRDefault="00DE6B21" w:rsidP="00DE6B21">
            <w:pPr>
              <w:pStyle w:val="affb"/>
            </w:pPr>
            <w:r w:rsidRPr="005F416C">
              <w:t>Идентификатор периферийного устройства. WdogPeriphID3</w:t>
            </w:r>
          </w:p>
        </w:tc>
      </w:tr>
      <w:tr w:rsidR="00DE6B21" w:rsidRPr="005F416C" w:rsidTr="00DE6B21">
        <w:trPr>
          <w:jc w:val="center"/>
        </w:trPr>
        <w:tc>
          <w:tcPr>
            <w:tcW w:w="1368" w:type="dxa"/>
          </w:tcPr>
          <w:p w:rsidR="00DE6B21" w:rsidRPr="005F416C" w:rsidRDefault="00DE6B21" w:rsidP="00DE6B21">
            <w:pPr>
              <w:pStyle w:val="affb"/>
            </w:pPr>
            <w:r w:rsidRPr="005F416C">
              <w:t>WDOG Base + 0xFF0</w:t>
            </w:r>
          </w:p>
        </w:tc>
        <w:tc>
          <w:tcPr>
            <w:tcW w:w="844" w:type="dxa"/>
          </w:tcPr>
          <w:p w:rsidR="00DE6B21" w:rsidRPr="005F416C" w:rsidRDefault="00DE6B21" w:rsidP="00DE6B21">
            <w:pPr>
              <w:pStyle w:val="affb"/>
            </w:pPr>
            <w:r w:rsidRPr="005F416C">
              <w:t>ЧТ</w:t>
            </w:r>
          </w:p>
        </w:tc>
        <w:tc>
          <w:tcPr>
            <w:tcW w:w="720" w:type="dxa"/>
          </w:tcPr>
          <w:p w:rsidR="00DE6B21" w:rsidRPr="005F416C" w:rsidRDefault="00DE6B21" w:rsidP="00DE6B21">
            <w:pPr>
              <w:pStyle w:val="affb"/>
            </w:pPr>
            <w:r w:rsidRPr="005F416C">
              <w:t>8</w:t>
            </w:r>
          </w:p>
        </w:tc>
        <w:tc>
          <w:tcPr>
            <w:tcW w:w="1440" w:type="dxa"/>
          </w:tcPr>
          <w:p w:rsidR="00DE6B21" w:rsidRPr="005F416C" w:rsidRDefault="00DE6B21" w:rsidP="00DE6B21">
            <w:pPr>
              <w:pStyle w:val="affb"/>
            </w:pPr>
            <w:r w:rsidRPr="005F416C">
              <w:t>0x0D</w:t>
            </w:r>
          </w:p>
        </w:tc>
        <w:tc>
          <w:tcPr>
            <w:tcW w:w="1620" w:type="dxa"/>
          </w:tcPr>
          <w:p w:rsidR="00DE6B21" w:rsidRPr="005F416C" w:rsidRDefault="00DE6B21" w:rsidP="00DE6B21">
            <w:pPr>
              <w:pStyle w:val="affb"/>
            </w:pPr>
            <w:r w:rsidRPr="005F416C">
              <w:t>WdogPCellID0</w:t>
            </w:r>
          </w:p>
        </w:tc>
        <w:tc>
          <w:tcPr>
            <w:tcW w:w="3188" w:type="dxa"/>
          </w:tcPr>
          <w:p w:rsidR="00DE6B21" w:rsidRPr="005F416C" w:rsidRDefault="00DE6B21" w:rsidP="00DE6B21">
            <w:pPr>
              <w:pStyle w:val="affb"/>
            </w:pPr>
            <w:r w:rsidRPr="005F416C">
              <w:t>Идентификатор PrimeCell. WdogPCellID0</w:t>
            </w:r>
          </w:p>
        </w:tc>
      </w:tr>
      <w:tr w:rsidR="00DE6B21" w:rsidRPr="005F416C" w:rsidTr="00DE6B21">
        <w:trPr>
          <w:jc w:val="center"/>
        </w:trPr>
        <w:tc>
          <w:tcPr>
            <w:tcW w:w="1368" w:type="dxa"/>
          </w:tcPr>
          <w:p w:rsidR="00DE6B21" w:rsidRPr="005F416C" w:rsidRDefault="00DE6B21" w:rsidP="00DE6B21">
            <w:pPr>
              <w:pStyle w:val="affb"/>
            </w:pPr>
            <w:r w:rsidRPr="005F416C">
              <w:t>WDOG Base + 0xFF4</w:t>
            </w:r>
          </w:p>
        </w:tc>
        <w:tc>
          <w:tcPr>
            <w:tcW w:w="844" w:type="dxa"/>
          </w:tcPr>
          <w:p w:rsidR="00DE6B21" w:rsidRPr="005F416C" w:rsidRDefault="00DE6B21" w:rsidP="00DE6B21">
            <w:pPr>
              <w:pStyle w:val="affb"/>
            </w:pPr>
            <w:r w:rsidRPr="005F416C">
              <w:t>ЧТ</w:t>
            </w:r>
          </w:p>
        </w:tc>
        <w:tc>
          <w:tcPr>
            <w:tcW w:w="720" w:type="dxa"/>
          </w:tcPr>
          <w:p w:rsidR="00DE6B21" w:rsidRPr="005F416C" w:rsidRDefault="00DE6B21" w:rsidP="00DE6B21">
            <w:pPr>
              <w:pStyle w:val="affb"/>
            </w:pPr>
            <w:r w:rsidRPr="005F416C">
              <w:t>8</w:t>
            </w:r>
          </w:p>
        </w:tc>
        <w:tc>
          <w:tcPr>
            <w:tcW w:w="1440" w:type="dxa"/>
          </w:tcPr>
          <w:p w:rsidR="00DE6B21" w:rsidRPr="005F416C" w:rsidRDefault="00DE6B21" w:rsidP="00DE6B21">
            <w:pPr>
              <w:pStyle w:val="affb"/>
            </w:pPr>
            <w:r w:rsidRPr="005F416C">
              <w:t>0xF0</w:t>
            </w:r>
          </w:p>
        </w:tc>
        <w:tc>
          <w:tcPr>
            <w:tcW w:w="1620" w:type="dxa"/>
          </w:tcPr>
          <w:p w:rsidR="00DE6B21" w:rsidRPr="005F416C" w:rsidRDefault="00DE6B21" w:rsidP="00DE6B21">
            <w:pPr>
              <w:pStyle w:val="affb"/>
            </w:pPr>
            <w:r w:rsidRPr="005F416C">
              <w:t>WdogPCellID1</w:t>
            </w:r>
          </w:p>
          <w:p w:rsidR="00DE6B21" w:rsidRPr="005F416C" w:rsidRDefault="00DE6B21" w:rsidP="00DE6B21">
            <w:pPr>
              <w:pStyle w:val="affb"/>
            </w:pPr>
          </w:p>
        </w:tc>
        <w:tc>
          <w:tcPr>
            <w:tcW w:w="3188" w:type="dxa"/>
          </w:tcPr>
          <w:p w:rsidR="00DE6B21" w:rsidRPr="005F416C" w:rsidRDefault="00DE6B21" w:rsidP="00DE6B21">
            <w:pPr>
              <w:pStyle w:val="affb"/>
            </w:pPr>
            <w:r w:rsidRPr="005F416C">
              <w:t>Идентификатор PrimeCell. WdogPCellID1</w:t>
            </w:r>
          </w:p>
        </w:tc>
      </w:tr>
      <w:tr w:rsidR="00DE6B21" w:rsidRPr="005F416C" w:rsidTr="00DE6B21">
        <w:trPr>
          <w:jc w:val="center"/>
        </w:trPr>
        <w:tc>
          <w:tcPr>
            <w:tcW w:w="1368" w:type="dxa"/>
          </w:tcPr>
          <w:p w:rsidR="00DE6B21" w:rsidRPr="005F416C" w:rsidRDefault="00DE6B21" w:rsidP="00DE6B21">
            <w:pPr>
              <w:pStyle w:val="affb"/>
            </w:pPr>
            <w:r w:rsidRPr="005F416C">
              <w:t>WDOG Base + 0xFF8</w:t>
            </w:r>
          </w:p>
        </w:tc>
        <w:tc>
          <w:tcPr>
            <w:tcW w:w="844" w:type="dxa"/>
          </w:tcPr>
          <w:p w:rsidR="00DE6B21" w:rsidRPr="005F416C" w:rsidRDefault="00DE6B21" w:rsidP="00DE6B21">
            <w:pPr>
              <w:pStyle w:val="affb"/>
            </w:pPr>
            <w:r w:rsidRPr="005F416C">
              <w:t>ЧТ</w:t>
            </w:r>
          </w:p>
        </w:tc>
        <w:tc>
          <w:tcPr>
            <w:tcW w:w="720" w:type="dxa"/>
          </w:tcPr>
          <w:p w:rsidR="00DE6B21" w:rsidRPr="005F416C" w:rsidRDefault="00DE6B21" w:rsidP="00DE6B21">
            <w:pPr>
              <w:pStyle w:val="affb"/>
            </w:pPr>
            <w:r w:rsidRPr="005F416C">
              <w:t>8</w:t>
            </w:r>
          </w:p>
        </w:tc>
        <w:tc>
          <w:tcPr>
            <w:tcW w:w="1440" w:type="dxa"/>
          </w:tcPr>
          <w:p w:rsidR="00DE6B21" w:rsidRPr="005F416C" w:rsidRDefault="00DE6B21" w:rsidP="00DE6B21">
            <w:pPr>
              <w:pStyle w:val="affb"/>
            </w:pPr>
            <w:r w:rsidRPr="005F416C">
              <w:t>0x05</w:t>
            </w:r>
          </w:p>
        </w:tc>
        <w:tc>
          <w:tcPr>
            <w:tcW w:w="1620" w:type="dxa"/>
          </w:tcPr>
          <w:p w:rsidR="00DE6B21" w:rsidRPr="005F416C" w:rsidRDefault="00DE6B21" w:rsidP="00DE6B21">
            <w:pPr>
              <w:pStyle w:val="affb"/>
            </w:pPr>
            <w:r w:rsidRPr="005F416C">
              <w:t>WdogPCellID2</w:t>
            </w:r>
          </w:p>
          <w:p w:rsidR="00DE6B21" w:rsidRPr="005F416C" w:rsidRDefault="00DE6B21" w:rsidP="00DE6B21">
            <w:pPr>
              <w:pStyle w:val="affb"/>
            </w:pPr>
          </w:p>
        </w:tc>
        <w:tc>
          <w:tcPr>
            <w:tcW w:w="3188" w:type="dxa"/>
          </w:tcPr>
          <w:p w:rsidR="00DE6B21" w:rsidRPr="005F416C" w:rsidRDefault="00DE6B21" w:rsidP="00DE6B21">
            <w:pPr>
              <w:pStyle w:val="affb"/>
            </w:pPr>
            <w:r w:rsidRPr="005F416C">
              <w:t>Идентификатор PrimeCell. WdogPCellID2</w:t>
            </w:r>
          </w:p>
        </w:tc>
      </w:tr>
      <w:tr w:rsidR="00DE6B21" w:rsidRPr="005F416C" w:rsidTr="00DE6B21">
        <w:trPr>
          <w:jc w:val="center"/>
        </w:trPr>
        <w:tc>
          <w:tcPr>
            <w:tcW w:w="1368" w:type="dxa"/>
          </w:tcPr>
          <w:p w:rsidR="00DE6B21" w:rsidRPr="005F416C" w:rsidRDefault="00DE6B21" w:rsidP="00DE6B21">
            <w:pPr>
              <w:pStyle w:val="affb"/>
            </w:pPr>
            <w:r w:rsidRPr="005F416C">
              <w:t>WDOG Base + 0xFFC</w:t>
            </w:r>
          </w:p>
        </w:tc>
        <w:tc>
          <w:tcPr>
            <w:tcW w:w="844" w:type="dxa"/>
          </w:tcPr>
          <w:p w:rsidR="00DE6B21" w:rsidRPr="005F416C" w:rsidRDefault="00DE6B21" w:rsidP="00DE6B21">
            <w:pPr>
              <w:pStyle w:val="affb"/>
            </w:pPr>
            <w:r w:rsidRPr="005F416C">
              <w:t>ЧТ</w:t>
            </w:r>
          </w:p>
        </w:tc>
        <w:tc>
          <w:tcPr>
            <w:tcW w:w="720" w:type="dxa"/>
          </w:tcPr>
          <w:p w:rsidR="00DE6B21" w:rsidRPr="005F416C" w:rsidRDefault="00DE6B21" w:rsidP="00DE6B21">
            <w:pPr>
              <w:pStyle w:val="affb"/>
            </w:pPr>
            <w:r w:rsidRPr="005F416C">
              <w:t>8</w:t>
            </w:r>
          </w:p>
        </w:tc>
        <w:tc>
          <w:tcPr>
            <w:tcW w:w="1440" w:type="dxa"/>
          </w:tcPr>
          <w:p w:rsidR="00DE6B21" w:rsidRPr="005F416C" w:rsidRDefault="00DE6B21" w:rsidP="00DE6B21">
            <w:pPr>
              <w:pStyle w:val="affb"/>
            </w:pPr>
            <w:r w:rsidRPr="005F416C">
              <w:t>0xB1</w:t>
            </w:r>
          </w:p>
        </w:tc>
        <w:tc>
          <w:tcPr>
            <w:tcW w:w="1620" w:type="dxa"/>
          </w:tcPr>
          <w:p w:rsidR="00DE6B21" w:rsidRPr="005F416C" w:rsidRDefault="00DE6B21" w:rsidP="00DE6B21">
            <w:pPr>
              <w:pStyle w:val="affb"/>
            </w:pPr>
            <w:r w:rsidRPr="005F416C">
              <w:t>WdogPCellID3</w:t>
            </w:r>
          </w:p>
          <w:p w:rsidR="00DE6B21" w:rsidRPr="005F416C" w:rsidRDefault="00DE6B21" w:rsidP="00DE6B21">
            <w:pPr>
              <w:pStyle w:val="affb"/>
            </w:pPr>
          </w:p>
        </w:tc>
        <w:tc>
          <w:tcPr>
            <w:tcW w:w="3188" w:type="dxa"/>
          </w:tcPr>
          <w:p w:rsidR="00DE6B21" w:rsidRPr="005F416C" w:rsidRDefault="00DE6B21" w:rsidP="00DE6B21">
            <w:pPr>
              <w:pStyle w:val="affb"/>
            </w:pPr>
            <w:r w:rsidRPr="005F416C">
              <w:t>Идентификатор PrimeCell. WdogPCellID3</w:t>
            </w:r>
          </w:p>
        </w:tc>
      </w:tr>
    </w:tbl>
    <w:p w:rsidR="00DE6B21" w:rsidRPr="005F416C" w:rsidRDefault="00DE6B21" w:rsidP="00DE6B21">
      <w:pPr>
        <w:pStyle w:val="a9"/>
      </w:pPr>
    </w:p>
    <w:p w:rsidR="00DE6B21" w:rsidRPr="005F416C" w:rsidRDefault="00DE6B21" w:rsidP="00DE6B21">
      <w:pPr>
        <w:pStyle w:val="a9"/>
      </w:pPr>
      <w:r w:rsidRPr="005F416C">
        <w:t>Далее приведено подробное описание каждого регистра.</w:t>
      </w:r>
    </w:p>
    <w:p w:rsidR="00DE6B21" w:rsidRPr="005F416C" w:rsidRDefault="00DE6B21" w:rsidP="00DE6B21">
      <w:pPr>
        <w:pStyle w:val="a9"/>
      </w:pPr>
    </w:p>
    <w:p w:rsidR="00DE6B21" w:rsidRPr="005F416C" w:rsidRDefault="007B228C" w:rsidP="00DE6B21">
      <w:pPr>
        <w:pStyle w:val="6"/>
      </w:pPr>
      <w:r w:rsidRPr="005F416C">
        <w:t>Регистр загрузки</w:t>
      </w:r>
      <w:r w:rsidR="00DE6B21" w:rsidRPr="005F416C">
        <w:t xml:space="preserve"> WdogLoad</w:t>
      </w:r>
    </w:p>
    <w:p w:rsidR="00DE6B21" w:rsidRPr="005F416C" w:rsidRDefault="00DE6B21" w:rsidP="00DE6B21">
      <w:pPr>
        <w:pStyle w:val="a9"/>
      </w:pPr>
      <w:r w:rsidRPr="005F416C">
        <w:lastRenderedPageBreak/>
        <w:t xml:space="preserve">Представляет 32-битный регистр, доступный на запись и чтение, который хранит значение, с которого счетчик начинает декрементироваться. Если в регистре записано некоторое значение, то счетчик незамедлительно перезагружается новым значением. Минимально возможным значением для </w:t>
      </w:r>
      <w:r w:rsidRPr="005F416C">
        <w:rPr>
          <w:lang w:val="en-GB"/>
        </w:rPr>
        <w:t>WdogLoad</w:t>
      </w:r>
      <w:r w:rsidRPr="005F416C">
        <w:t xml:space="preserve"> является 1. Если значение регистра </w:t>
      </w:r>
      <w:r w:rsidRPr="005F416C">
        <w:rPr>
          <w:lang w:val="en-GB"/>
        </w:rPr>
        <w:t>WdogLoad</w:t>
      </w:r>
      <w:r w:rsidRPr="005F416C">
        <w:t xml:space="preserve"> установлено в нуль, то прерывания вырабатываются незамедлительно.</w:t>
      </w:r>
    </w:p>
    <w:p w:rsidR="00DE6B21" w:rsidRPr="005F416C" w:rsidRDefault="007B228C" w:rsidP="00DE6B21">
      <w:pPr>
        <w:pStyle w:val="6"/>
      </w:pPr>
      <w:r w:rsidRPr="005F416C">
        <w:t>Регистр значения</w:t>
      </w:r>
      <w:r w:rsidR="00DE6B21" w:rsidRPr="005F416C">
        <w:t xml:space="preserve"> WdogValue</w:t>
      </w:r>
    </w:p>
    <w:p w:rsidR="00DE6B21" w:rsidRPr="005F416C" w:rsidRDefault="00DE6B21" w:rsidP="00DE6B21">
      <w:pPr>
        <w:pStyle w:val="a9"/>
      </w:pPr>
      <w:r w:rsidRPr="005F416C">
        <w:t>Представляет 32-битный регистр, доступный только на чтение, выдает текущее значение декрементирующего счетчика.</w:t>
      </w:r>
    </w:p>
    <w:p w:rsidR="00DE6B21" w:rsidRPr="005F416C" w:rsidRDefault="007B228C" w:rsidP="00DE6B21">
      <w:pPr>
        <w:pStyle w:val="6"/>
      </w:pPr>
      <w:r w:rsidRPr="005F416C">
        <w:t>Регистр управления</w:t>
      </w:r>
      <w:r w:rsidR="00DE6B21" w:rsidRPr="005F416C">
        <w:t xml:space="preserve"> WdogControl</w:t>
      </w:r>
    </w:p>
    <w:p w:rsidR="00DE6B21" w:rsidRPr="005F416C" w:rsidRDefault="00DE6B21" w:rsidP="00DE6B21">
      <w:pPr>
        <w:pStyle w:val="a9"/>
      </w:pPr>
      <w:r w:rsidRPr="005F416C">
        <w:t>Представляет регистр, доступный на запись и чтение, который разрешает программному обеспечению (ПО) управлять сторожевым таймером. В таблице</w:t>
      </w:r>
      <w:r w:rsidR="00B050B4">
        <w:fldChar w:fldCharType="begin"/>
      </w:r>
      <w:r w:rsidR="00B050B4">
        <w:instrText xml:space="preserve"> REF _Ref16693394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104</w:t>
      </w:r>
      <w:r w:rsidR="00B050B4">
        <w:fldChar w:fldCharType="end"/>
      </w:r>
      <w:r w:rsidR="009608E2" w:rsidRPr="005F416C">
        <w:t xml:space="preserve"> </w:t>
      </w:r>
      <w:r w:rsidRPr="005F416C">
        <w:t>ниже приведен формат регистра WdogControl.</w:t>
      </w:r>
    </w:p>
    <w:p w:rsidR="00DE6B21" w:rsidRPr="005F416C" w:rsidRDefault="00DE6B21" w:rsidP="00DE6B21">
      <w:pPr>
        <w:pStyle w:val="a9"/>
      </w:pPr>
    </w:p>
    <w:p w:rsidR="00DE6B21" w:rsidRPr="005F416C" w:rsidRDefault="00DE6B21" w:rsidP="00DE6B21">
      <w:pPr>
        <w:pStyle w:val="afff0"/>
        <w:rPr>
          <w:lang w:val="en-US"/>
        </w:rPr>
      </w:pPr>
      <w:bookmarkStart w:id="559" w:name="_Ref1669339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104</w:t>
      </w:r>
      <w:r w:rsidR="008A68E7" w:rsidRPr="005F416C">
        <w:rPr>
          <w:noProof/>
        </w:rPr>
        <w:fldChar w:fldCharType="end"/>
      </w:r>
      <w:bookmarkEnd w:id="559"/>
      <w:r w:rsidRPr="005F416C">
        <w:t xml:space="preserve">  – </w:t>
      </w:r>
      <w:r w:rsidR="007B228C" w:rsidRPr="005F416C">
        <w:t>Ф</w:t>
      </w:r>
      <w:r w:rsidRPr="005F416C">
        <w:t xml:space="preserve">ормат регистра </w:t>
      </w:r>
      <w:r w:rsidRPr="005F416C">
        <w:rPr>
          <w:lang w:val="en-US"/>
        </w:rPr>
        <w:t>WdogControl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3"/>
        <w:gridCol w:w="1267"/>
        <w:gridCol w:w="905"/>
        <w:gridCol w:w="6385"/>
      </w:tblGrid>
      <w:tr w:rsidR="00DE6B21" w:rsidRPr="005F416C" w:rsidTr="00DE6B21">
        <w:trPr>
          <w:jc w:val="center"/>
        </w:trPr>
        <w:tc>
          <w:tcPr>
            <w:tcW w:w="1013" w:type="dxa"/>
          </w:tcPr>
          <w:p w:rsidR="00DE6B21" w:rsidRPr="005F416C" w:rsidRDefault="00DE6B21" w:rsidP="00DE6B21">
            <w:pPr>
              <w:pStyle w:val="affb"/>
              <w:rPr>
                <w:b/>
              </w:rPr>
            </w:pPr>
            <w:r w:rsidRPr="005F416C">
              <w:rPr>
                <w:b/>
              </w:rPr>
              <w:t>Биты</w:t>
            </w:r>
          </w:p>
        </w:tc>
        <w:tc>
          <w:tcPr>
            <w:tcW w:w="1267" w:type="dxa"/>
          </w:tcPr>
          <w:p w:rsidR="00DE6B21" w:rsidRPr="005F416C" w:rsidRDefault="00DE6B21" w:rsidP="00DE6B21">
            <w:pPr>
              <w:pStyle w:val="affb"/>
              <w:rPr>
                <w:b/>
              </w:rPr>
            </w:pPr>
            <w:r w:rsidRPr="005F416C">
              <w:rPr>
                <w:b/>
              </w:rPr>
              <w:t>Название</w:t>
            </w:r>
          </w:p>
        </w:tc>
        <w:tc>
          <w:tcPr>
            <w:tcW w:w="905" w:type="dxa"/>
          </w:tcPr>
          <w:p w:rsidR="00DE6B21" w:rsidRPr="005F416C" w:rsidRDefault="00DE6B21" w:rsidP="00DE6B21">
            <w:pPr>
              <w:pStyle w:val="affb"/>
              <w:rPr>
                <w:b/>
              </w:rPr>
            </w:pPr>
            <w:r w:rsidRPr="005F416C">
              <w:rPr>
                <w:b/>
              </w:rPr>
              <w:t>Тип</w:t>
            </w:r>
          </w:p>
        </w:tc>
        <w:tc>
          <w:tcPr>
            <w:tcW w:w="6385" w:type="dxa"/>
          </w:tcPr>
          <w:p w:rsidR="00DE6B21" w:rsidRPr="005F416C" w:rsidRDefault="00DE6B21" w:rsidP="00DE6B21">
            <w:pPr>
              <w:pStyle w:val="affb"/>
              <w:rPr>
                <w:b/>
              </w:rPr>
            </w:pPr>
            <w:r w:rsidRPr="005F416C">
              <w:rPr>
                <w:b/>
              </w:rPr>
              <w:t>Выполняемая функция</w:t>
            </w:r>
          </w:p>
        </w:tc>
      </w:tr>
      <w:tr w:rsidR="00DE6B21" w:rsidRPr="005F416C" w:rsidTr="00DE6B21">
        <w:trPr>
          <w:jc w:val="center"/>
        </w:trPr>
        <w:tc>
          <w:tcPr>
            <w:tcW w:w="1013" w:type="dxa"/>
          </w:tcPr>
          <w:p w:rsidR="00DE6B21" w:rsidRPr="005F416C" w:rsidRDefault="00DE6B21" w:rsidP="00DE6B21">
            <w:pPr>
              <w:pStyle w:val="affb"/>
            </w:pPr>
            <w:r w:rsidRPr="005F416C">
              <w:t>[31:2]</w:t>
            </w:r>
          </w:p>
        </w:tc>
        <w:tc>
          <w:tcPr>
            <w:tcW w:w="1267" w:type="dxa"/>
          </w:tcPr>
          <w:p w:rsidR="00DE6B21" w:rsidRPr="005F416C" w:rsidRDefault="00DE6B21" w:rsidP="00DE6B21">
            <w:pPr>
              <w:pStyle w:val="affb"/>
            </w:pPr>
            <w:r w:rsidRPr="005F416C">
              <w:t>-</w:t>
            </w:r>
          </w:p>
        </w:tc>
        <w:tc>
          <w:tcPr>
            <w:tcW w:w="905" w:type="dxa"/>
          </w:tcPr>
          <w:p w:rsidR="00DE6B21" w:rsidRPr="005F416C" w:rsidRDefault="00DE6B21" w:rsidP="00DE6B21">
            <w:pPr>
              <w:pStyle w:val="affb"/>
            </w:pPr>
            <w:r w:rsidRPr="005F416C">
              <w:t>-</w:t>
            </w:r>
          </w:p>
        </w:tc>
        <w:tc>
          <w:tcPr>
            <w:tcW w:w="6385" w:type="dxa"/>
          </w:tcPr>
          <w:p w:rsidR="00DE6B21" w:rsidRPr="005F416C" w:rsidRDefault="00DE6B21" w:rsidP="00DE6B21">
            <w:pPr>
              <w:pStyle w:val="affb"/>
            </w:pPr>
            <w:r w:rsidRPr="005F416C">
              <w:t>Зарезервировано</w:t>
            </w:r>
          </w:p>
        </w:tc>
      </w:tr>
      <w:tr w:rsidR="00DE6B21" w:rsidRPr="003E4574" w:rsidTr="00DE6B21">
        <w:trPr>
          <w:jc w:val="center"/>
        </w:trPr>
        <w:tc>
          <w:tcPr>
            <w:tcW w:w="1013" w:type="dxa"/>
          </w:tcPr>
          <w:p w:rsidR="00DE6B21" w:rsidRPr="005F416C" w:rsidRDefault="00DE6B21" w:rsidP="00DE6B21">
            <w:pPr>
              <w:pStyle w:val="affb"/>
            </w:pPr>
            <w:r w:rsidRPr="005F416C">
              <w:t>[1]</w:t>
            </w:r>
          </w:p>
          <w:p w:rsidR="00DE6B21" w:rsidRPr="005F416C" w:rsidRDefault="00DE6B21" w:rsidP="00DE6B21">
            <w:pPr>
              <w:pStyle w:val="affb"/>
            </w:pPr>
          </w:p>
        </w:tc>
        <w:tc>
          <w:tcPr>
            <w:tcW w:w="1267" w:type="dxa"/>
          </w:tcPr>
          <w:p w:rsidR="00DE6B21" w:rsidRPr="005F416C" w:rsidRDefault="00DE6B21" w:rsidP="00DE6B21">
            <w:pPr>
              <w:pStyle w:val="affb"/>
            </w:pPr>
            <w:r w:rsidRPr="005F416C">
              <w:t>RESEN</w:t>
            </w:r>
          </w:p>
        </w:tc>
        <w:tc>
          <w:tcPr>
            <w:tcW w:w="905" w:type="dxa"/>
          </w:tcPr>
          <w:p w:rsidR="00DE6B21" w:rsidRPr="005F416C" w:rsidRDefault="00DE6B21" w:rsidP="00DE6B21">
            <w:pPr>
              <w:pStyle w:val="affb"/>
            </w:pPr>
            <w:r w:rsidRPr="005F416C">
              <w:t>ЧТ/ЗП</w:t>
            </w:r>
          </w:p>
        </w:tc>
        <w:tc>
          <w:tcPr>
            <w:tcW w:w="6385" w:type="dxa"/>
          </w:tcPr>
          <w:p w:rsidR="00DE6B21" w:rsidRPr="005F416C" w:rsidRDefault="00DE6B21" w:rsidP="00DE6B21">
            <w:pPr>
              <w:pStyle w:val="affb"/>
            </w:pPr>
            <w:r w:rsidRPr="005F416C">
              <w:t xml:space="preserve">Разрешающий сигнал блока WDOG для сброса выхода, WDOGRST. Работает как маска для сброса выхода. Если установлен высокий уровень, то разрешен сброс, если низкий, то сброс неактивен. </w:t>
            </w:r>
          </w:p>
        </w:tc>
      </w:tr>
      <w:tr w:rsidR="00DE6B21" w:rsidRPr="003E4574" w:rsidTr="00DE6B21">
        <w:trPr>
          <w:jc w:val="center"/>
        </w:trPr>
        <w:tc>
          <w:tcPr>
            <w:tcW w:w="1013" w:type="dxa"/>
          </w:tcPr>
          <w:p w:rsidR="00DE6B21" w:rsidRPr="005F416C" w:rsidRDefault="00DE6B21" w:rsidP="00DE6B21">
            <w:pPr>
              <w:pStyle w:val="affb"/>
            </w:pPr>
            <w:r w:rsidRPr="005F416C">
              <w:t>[0]</w:t>
            </w:r>
          </w:p>
          <w:p w:rsidR="00DE6B21" w:rsidRPr="005F416C" w:rsidRDefault="00DE6B21" w:rsidP="00DE6B21">
            <w:pPr>
              <w:pStyle w:val="affb"/>
            </w:pPr>
          </w:p>
        </w:tc>
        <w:tc>
          <w:tcPr>
            <w:tcW w:w="1267" w:type="dxa"/>
          </w:tcPr>
          <w:p w:rsidR="00DE6B21" w:rsidRPr="005F416C" w:rsidRDefault="00DE6B21" w:rsidP="00DE6B21">
            <w:pPr>
              <w:pStyle w:val="affb"/>
            </w:pPr>
            <w:r w:rsidRPr="005F416C">
              <w:t>INTEN</w:t>
            </w:r>
          </w:p>
        </w:tc>
        <w:tc>
          <w:tcPr>
            <w:tcW w:w="905" w:type="dxa"/>
          </w:tcPr>
          <w:p w:rsidR="00DE6B21" w:rsidRPr="005F416C" w:rsidRDefault="00DE6B21" w:rsidP="00DE6B21">
            <w:pPr>
              <w:pStyle w:val="affb"/>
            </w:pPr>
            <w:r w:rsidRPr="005F416C">
              <w:t>ЧТ/ЗП</w:t>
            </w:r>
          </w:p>
        </w:tc>
        <w:tc>
          <w:tcPr>
            <w:tcW w:w="6385" w:type="dxa"/>
          </w:tcPr>
          <w:p w:rsidR="00DE6B21" w:rsidRPr="005F416C" w:rsidRDefault="00DE6B21" w:rsidP="00DE6B21">
            <w:pPr>
              <w:pStyle w:val="affb"/>
            </w:pPr>
            <w:r w:rsidRPr="005F416C">
              <w:t>Сигнал, разрешающий прерывание события, WDOGINT. Если установлен высокий уровень, то счетчик находится в активном состоянии и разрешены прерывания, если установлен низкий уровень, то счетчик и прерывания неактивны. Нужно перезагрузить счетчик значением, которое хранится в WdogLoad, если прерывание раннее было неактивным, но затем стало разрешенным.</w:t>
            </w:r>
          </w:p>
        </w:tc>
      </w:tr>
    </w:tbl>
    <w:p w:rsidR="00DE6B21" w:rsidRPr="005F416C" w:rsidRDefault="00DE6B21" w:rsidP="00DE6B21">
      <w:pPr>
        <w:pStyle w:val="a9"/>
      </w:pPr>
    </w:p>
    <w:p w:rsidR="00DE6B21" w:rsidRPr="005F416C" w:rsidRDefault="007B228C" w:rsidP="00DE6B21">
      <w:pPr>
        <w:pStyle w:val="6"/>
      </w:pPr>
      <w:r w:rsidRPr="005F416C">
        <w:t>Регистр снятия прерываний</w:t>
      </w:r>
      <w:r w:rsidR="00DE6B21" w:rsidRPr="005F416C">
        <w:t xml:space="preserve"> WdogIntClr</w:t>
      </w:r>
    </w:p>
    <w:p w:rsidR="00DE6B21" w:rsidRPr="005F416C" w:rsidRDefault="00DE6B21" w:rsidP="00DE6B21">
      <w:pPr>
        <w:pStyle w:val="a9"/>
      </w:pPr>
      <w:r w:rsidRPr="005F416C">
        <w:t>Любая запись в данный регистр, снимает прерывание WDOG, и перезагружает счетчик значением регистра WdogLoad.</w:t>
      </w:r>
    </w:p>
    <w:p w:rsidR="00DE6B21" w:rsidRPr="005F416C" w:rsidRDefault="00DE6B21" w:rsidP="00DE6B21">
      <w:pPr>
        <w:pStyle w:val="6"/>
        <w:rPr>
          <w:lang w:val="ru-RU"/>
        </w:rPr>
      </w:pPr>
      <w:r w:rsidRPr="005F416C">
        <w:rPr>
          <w:lang w:val="ru-RU"/>
        </w:rPr>
        <w:t>Регистр состояни</w:t>
      </w:r>
      <w:r w:rsidR="007B228C" w:rsidRPr="005F416C">
        <w:rPr>
          <w:lang w:val="ru-RU"/>
        </w:rPr>
        <w:t>я прерывания до наложения маски</w:t>
      </w:r>
      <w:r w:rsidRPr="005F416C">
        <w:rPr>
          <w:lang w:val="ru-RU"/>
        </w:rPr>
        <w:t xml:space="preserve"> </w:t>
      </w:r>
      <w:r w:rsidRPr="005F416C">
        <w:t>WdogRIS</w:t>
      </w:r>
    </w:p>
    <w:p w:rsidR="00DE6B21" w:rsidRPr="005F416C" w:rsidRDefault="00DE6B21" w:rsidP="00DE6B21">
      <w:pPr>
        <w:pStyle w:val="a9"/>
      </w:pPr>
      <w:r w:rsidRPr="005F416C">
        <w:t xml:space="preserve">Данный регистр определяет состояние прерываний до наложения маски, формируемых счетчиком. Регистр </w:t>
      </w:r>
      <w:r w:rsidRPr="005F416C">
        <w:rPr>
          <w:lang w:val="en-GB"/>
        </w:rPr>
        <w:t>WdogRIS</w:t>
      </w:r>
      <w:r w:rsidRPr="005F416C">
        <w:t xml:space="preserve"> возводится в единицу в момент, когда счетчик сторожевого таймера достигает нуля. В таблице </w:t>
      </w:r>
      <w:r w:rsidR="00B050B4">
        <w:fldChar w:fldCharType="begin"/>
      </w:r>
      <w:r w:rsidR="00B050B4">
        <w:instrText xml:space="preserve"> REF _Ref16697561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105</w:t>
      </w:r>
      <w:r w:rsidR="00B050B4">
        <w:fldChar w:fldCharType="end"/>
      </w:r>
      <w:r w:rsidRPr="005F416C">
        <w:t xml:space="preserve"> приведен формат регистра </w:t>
      </w:r>
      <w:r w:rsidRPr="005F416C">
        <w:rPr>
          <w:lang w:val="en-GB"/>
        </w:rPr>
        <w:t>WdogRIS</w:t>
      </w:r>
      <w:r w:rsidRPr="005F416C">
        <w:t>.</w:t>
      </w:r>
    </w:p>
    <w:p w:rsidR="00DE6B21" w:rsidRPr="005F416C" w:rsidRDefault="00DE6B21" w:rsidP="00DE6B21">
      <w:pPr>
        <w:pStyle w:val="a9"/>
      </w:pPr>
    </w:p>
    <w:p w:rsidR="00DE6B21" w:rsidRPr="005F416C" w:rsidRDefault="00DE6B21" w:rsidP="00DE6B21">
      <w:pPr>
        <w:pStyle w:val="afff0"/>
      </w:pPr>
      <w:bookmarkStart w:id="560" w:name="_Ref1669756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105</w:t>
      </w:r>
      <w:r w:rsidR="008A68E7" w:rsidRPr="005F416C">
        <w:rPr>
          <w:noProof/>
        </w:rPr>
        <w:fldChar w:fldCharType="end"/>
      </w:r>
      <w:bookmarkEnd w:id="560"/>
      <w:r w:rsidRPr="005F416C">
        <w:t xml:space="preserve">  – </w:t>
      </w:r>
      <w:r w:rsidR="007B228C" w:rsidRPr="005F416C">
        <w:t>Ф</w:t>
      </w:r>
      <w:r w:rsidRPr="005F416C">
        <w:t xml:space="preserve">ормат регистра </w:t>
      </w:r>
      <w:r w:rsidRPr="005F416C">
        <w:rPr>
          <w:lang w:val="en-US"/>
        </w:rPr>
        <w:t>WdogRIS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3"/>
        <w:gridCol w:w="1336"/>
        <w:gridCol w:w="1017"/>
        <w:gridCol w:w="6204"/>
      </w:tblGrid>
      <w:tr w:rsidR="00DE6B21" w:rsidRPr="005F416C" w:rsidTr="00DE6B21">
        <w:trPr>
          <w:jc w:val="center"/>
        </w:trPr>
        <w:tc>
          <w:tcPr>
            <w:tcW w:w="1013" w:type="dxa"/>
          </w:tcPr>
          <w:p w:rsidR="00DE6B21" w:rsidRPr="005F416C" w:rsidRDefault="00DE6B21" w:rsidP="00DE6B21">
            <w:pPr>
              <w:pStyle w:val="affb"/>
              <w:rPr>
                <w:b/>
              </w:rPr>
            </w:pPr>
            <w:r w:rsidRPr="005F416C">
              <w:rPr>
                <w:b/>
              </w:rPr>
              <w:t>Биты</w:t>
            </w:r>
          </w:p>
        </w:tc>
        <w:tc>
          <w:tcPr>
            <w:tcW w:w="1336" w:type="dxa"/>
          </w:tcPr>
          <w:p w:rsidR="00DE6B21" w:rsidRPr="005F416C" w:rsidRDefault="00DE6B21" w:rsidP="00DE6B21">
            <w:pPr>
              <w:pStyle w:val="affb"/>
              <w:rPr>
                <w:b/>
              </w:rPr>
            </w:pPr>
            <w:r w:rsidRPr="005F416C">
              <w:rPr>
                <w:b/>
              </w:rPr>
              <w:t>Название</w:t>
            </w:r>
          </w:p>
        </w:tc>
        <w:tc>
          <w:tcPr>
            <w:tcW w:w="1017" w:type="dxa"/>
          </w:tcPr>
          <w:p w:rsidR="00DE6B21" w:rsidRPr="005F416C" w:rsidRDefault="00DE6B21" w:rsidP="00DE6B21">
            <w:pPr>
              <w:pStyle w:val="affb"/>
              <w:rPr>
                <w:b/>
              </w:rPr>
            </w:pPr>
            <w:r w:rsidRPr="005F416C">
              <w:rPr>
                <w:b/>
              </w:rPr>
              <w:t>Тип</w:t>
            </w:r>
          </w:p>
        </w:tc>
        <w:tc>
          <w:tcPr>
            <w:tcW w:w="6204" w:type="dxa"/>
          </w:tcPr>
          <w:p w:rsidR="00DE6B21" w:rsidRPr="005F416C" w:rsidRDefault="00DE6B21" w:rsidP="00DE6B21">
            <w:pPr>
              <w:pStyle w:val="affb"/>
              <w:rPr>
                <w:b/>
              </w:rPr>
            </w:pPr>
            <w:r w:rsidRPr="005F416C">
              <w:rPr>
                <w:b/>
              </w:rPr>
              <w:t>Выполняемая функция</w:t>
            </w:r>
          </w:p>
        </w:tc>
      </w:tr>
      <w:tr w:rsidR="00DE6B21" w:rsidRPr="005F416C" w:rsidTr="00DE6B21">
        <w:trPr>
          <w:jc w:val="center"/>
        </w:trPr>
        <w:tc>
          <w:tcPr>
            <w:tcW w:w="1013" w:type="dxa"/>
          </w:tcPr>
          <w:p w:rsidR="00DE6B21" w:rsidRPr="005F416C" w:rsidRDefault="00DE6B21" w:rsidP="00DE6B21">
            <w:pPr>
              <w:pStyle w:val="affb"/>
            </w:pPr>
            <w:r w:rsidRPr="005F416C">
              <w:t xml:space="preserve">[31:1] </w:t>
            </w:r>
          </w:p>
        </w:tc>
        <w:tc>
          <w:tcPr>
            <w:tcW w:w="1336" w:type="dxa"/>
          </w:tcPr>
          <w:p w:rsidR="00DE6B21" w:rsidRPr="005F416C" w:rsidRDefault="00DE6B21" w:rsidP="00DE6B21">
            <w:pPr>
              <w:pStyle w:val="affb"/>
            </w:pPr>
            <w:r w:rsidRPr="005F416C">
              <w:t>-</w:t>
            </w:r>
          </w:p>
        </w:tc>
        <w:tc>
          <w:tcPr>
            <w:tcW w:w="1017" w:type="dxa"/>
          </w:tcPr>
          <w:p w:rsidR="00DE6B21" w:rsidRPr="005F416C" w:rsidRDefault="00DE6B21" w:rsidP="00DE6B21">
            <w:pPr>
              <w:pStyle w:val="affb"/>
            </w:pPr>
            <w:r w:rsidRPr="005F416C">
              <w:t>-</w:t>
            </w:r>
          </w:p>
        </w:tc>
        <w:tc>
          <w:tcPr>
            <w:tcW w:w="6204" w:type="dxa"/>
          </w:tcPr>
          <w:p w:rsidR="00DE6B21" w:rsidRPr="005F416C" w:rsidRDefault="00DE6B21" w:rsidP="00DE6B21">
            <w:pPr>
              <w:pStyle w:val="affb"/>
            </w:pPr>
            <w:r w:rsidRPr="005F416C">
              <w:t>Зарезервировано</w:t>
            </w:r>
          </w:p>
        </w:tc>
      </w:tr>
      <w:tr w:rsidR="00DE6B21" w:rsidRPr="003E4574" w:rsidTr="00DE6B21">
        <w:trPr>
          <w:jc w:val="center"/>
        </w:trPr>
        <w:tc>
          <w:tcPr>
            <w:tcW w:w="1013" w:type="dxa"/>
          </w:tcPr>
          <w:p w:rsidR="00DE6B21" w:rsidRPr="005F416C" w:rsidRDefault="00DE6B21" w:rsidP="00DE6B21">
            <w:pPr>
              <w:pStyle w:val="affb"/>
            </w:pPr>
            <w:r w:rsidRPr="005F416C">
              <w:t xml:space="preserve">[0] </w:t>
            </w:r>
          </w:p>
        </w:tc>
        <w:tc>
          <w:tcPr>
            <w:tcW w:w="1336" w:type="dxa"/>
          </w:tcPr>
          <w:p w:rsidR="00DE6B21" w:rsidRPr="005F416C" w:rsidRDefault="00DE6B21" w:rsidP="00DE6B21">
            <w:pPr>
              <w:pStyle w:val="affb"/>
            </w:pPr>
            <w:r w:rsidRPr="005F416C">
              <w:t xml:space="preserve">WDOGRIS </w:t>
            </w:r>
          </w:p>
        </w:tc>
        <w:tc>
          <w:tcPr>
            <w:tcW w:w="1017" w:type="dxa"/>
          </w:tcPr>
          <w:p w:rsidR="00DE6B21" w:rsidRPr="005F416C" w:rsidRDefault="00DE6B21" w:rsidP="00DE6B21">
            <w:pPr>
              <w:pStyle w:val="affb"/>
            </w:pPr>
            <w:r w:rsidRPr="005F416C">
              <w:t>ЧТ</w:t>
            </w:r>
          </w:p>
        </w:tc>
        <w:tc>
          <w:tcPr>
            <w:tcW w:w="6204" w:type="dxa"/>
          </w:tcPr>
          <w:p w:rsidR="00DE6B21" w:rsidRPr="005F416C" w:rsidRDefault="00DE6B21" w:rsidP="00DE6B21">
            <w:pPr>
              <w:pStyle w:val="affb"/>
            </w:pPr>
            <w:r w:rsidRPr="005F416C">
              <w:t>Состояние прерывания от счетчика до наложения маски.</w:t>
            </w:r>
          </w:p>
        </w:tc>
      </w:tr>
    </w:tbl>
    <w:p w:rsidR="00DE6B21" w:rsidRPr="005F416C" w:rsidRDefault="00DE6B21" w:rsidP="00DE6B21">
      <w:pPr>
        <w:pStyle w:val="a9"/>
      </w:pPr>
    </w:p>
    <w:p w:rsidR="00DE6B21" w:rsidRPr="005F416C" w:rsidRDefault="00DE6B21" w:rsidP="00DE6B21">
      <w:pPr>
        <w:pStyle w:val="6"/>
      </w:pPr>
      <w:r w:rsidRPr="005F416C">
        <w:rPr>
          <w:lang w:val="ru-RU"/>
        </w:rPr>
        <w:t xml:space="preserve">Регистр состояния прерывания после наложения маски. </w:t>
      </w:r>
      <w:r w:rsidRPr="005F416C">
        <w:t>WdogMIS</w:t>
      </w:r>
    </w:p>
    <w:p w:rsidR="00DE6B21" w:rsidRPr="005F416C" w:rsidRDefault="00DE6B21" w:rsidP="00DE6B21">
      <w:pPr>
        <w:pStyle w:val="a9"/>
      </w:pPr>
      <w:r w:rsidRPr="005F416C">
        <w:t xml:space="preserve">Данный регистр определяет состояние прерывания счетчика после наложения маски. Это значение представляется логическим элементом «И» между битом </w:t>
      </w:r>
      <w:r w:rsidRPr="005F416C">
        <w:rPr>
          <w:lang w:val="en-GB"/>
        </w:rPr>
        <w:t>WDOGRIS</w:t>
      </w:r>
      <w:r w:rsidRPr="005F416C">
        <w:t xml:space="preserve"> и битом </w:t>
      </w:r>
      <w:r w:rsidRPr="005F416C">
        <w:rPr>
          <w:lang w:val="en-GB"/>
        </w:rPr>
        <w:t>INTEN</w:t>
      </w:r>
      <w:r w:rsidRPr="005F416C">
        <w:t xml:space="preserve"> регистра управления, и представляет аналогичное значение выходного сигнала </w:t>
      </w:r>
      <w:r w:rsidRPr="005F416C">
        <w:rPr>
          <w:lang w:val="en-GB"/>
        </w:rPr>
        <w:t>WDOGINT</w:t>
      </w:r>
      <w:r w:rsidRPr="005F416C">
        <w:t>. В табл</w:t>
      </w:r>
      <w:r w:rsidR="00F941A8" w:rsidRPr="005F416C">
        <w:t xml:space="preserve">ице </w:t>
      </w:r>
      <w:r w:rsidR="00B050B4">
        <w:fldChar w:fldCharType="begin"/>
      </w:r>
      <w:r w:rsidR="00B050B4">
        <w:instrText xml:space="preserve"> REF _Ref31387053 \h  \* MERGEFORMAT </w:instrText>
      </w:r>
      <w:r w:rsidR="00B050B4">
        <w:fldChar w:fldCharType="separate"/>
      </w:r>
      <w:r w:rsidR="00F941A8" w:rsidRPr="005F416C">
        <w:rPr>
          <w:vanish/>
        </w:rPr>
        <w:t>Таблица</w:t>
      </w:r>
      <w:r w:rsidR="00F941A8" w:rsidRPr="005F416C">
        <w:t xml:space="preserve"> </w:t>
      </w:r>
      <w:r w:rsidR="00F941A8" w:rsidRPr="005F416C">
        <w:rPr>
          <w:noProof/>
        </w:rPr>
        <w:t>1</w:t>
      </w:r>
      <w:r w:rsidR="00F941A8" w:rsidRPr="005F416C">
        <w:t>.</w:t>
      </w:r>
      <w:r w:rsidR="00F941A8" w:rsidRPr="005F416C">
        <w:rPr>
          <w:noProof/>
        </w:rPr>
        <w:t>106</w:t>
      </w:r>
      <w:r w:rsidR="00B050B4">
        <w:fldChar w:fldCharType="end"/>
      </w:r>
      <w:r w:rsidRPr="005F416C">
        <w:t xml:space="preserve"> приведен формат регистра </w:t>
      </w:r>
      <w:r w:rsidRPr="005F416C">
        <w:rPr>
          <w:lang w:val="en-GB"/>
        </w:rPr>
        <w:t>WdogMIS</w:t>
      </w:r>
      <w:r w:rsidRPr="005F416C">
        <w:t>.</w:t>
      </w:r>
    </w:p>
    <w:p w:rsidR="00DE6B21" w:rsidRPr="005F416C" w:rsidRDefault="00DE6B21" w:rsidP="00DE6B21">
      <w:pPr>
        <w:pStyle w:val="a9"/>
      </w:pPr>
    </w:p>
    <w:p w:rsidR="00DE6B21" w:rsidRPr="005F416C" w:rsidRDefault="00DE6B21" w:rsidP="00DE6B21">
      <w:pPr>
        <w:pStyle w:val="afff0"/>
      </w:pPr>
      <w:bookmarkStart w:id="561" w:name="_Ref31387053"/>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106</w:t>
      </w:r>
      <w:r w:rsidR="008A68E7" w:rsidRPr="005F416C">
        <w:rPr>
          <w:noProof/>
        </w:rPr>
        <w:fldChar w:fldCharType="end"/>
      </w:r>
      <w:bookmarkEnd w:id="561"/>
      <w:r w:rsidRPr="005F416C">
        <w:t xml:space="preserve">  – </w:t>
      </w:r>
      <w:r w:rsidR="007B228C" w:rsidRPr="005F416C">
        <w:t>Ф</w:t>
      </w:r>
      <w:r w:rsidRPr="005F416C">
        <w:t xml:space="preserve">ормат регистра </w:t>
      </w:r>
      <w:r w:rsidRPr="005F416C">
        <w:rPr>
          <w:lang w:val="en-US"/>
        </w:rPr>
        <w:t>WdogMIS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13"/>
        <w:gridCol w:w="1448"/>
        <w:gridCol w:w="905"/>
        <w:gridCol w:w="6204"/>
      </w:tblGrid>
      <w:tr w:rsidR="00DE6B21" w:rsidRPr="005F416C" w:rsidTr="00DE6B21">
        <w:trPr>
          <w:jc w:val="center"/>
        </w:trPr>
        <w:tc>
          <w:tcPr>
            <w:tcW w:w="1013" w:type="dxa"/>
          </w:tcPr>
          <w:p w:rsidR="00DE6B21" w:rsidRPr="005F416C" w:rsidRDefault="00DE6B21" w:rsidP="00DE6B21">
            <w:pPr>
              <w:pStyle w:val="affb"/>
              <w:rPr>
                <w:b/>
              </w:rPr>
            </w:pPr>
            <w:r w:rsidRPr="005F416C">
              <w:rPr>
                <w:b/>
              </w:rPr>
              <w:t>Биты</w:t>
            </w:r>
          </w:p>
        </w:tc>
        <w:tc>
          <w:tcPr>
            <w:tcW w:w="1448" w:type="dxa"/>
          </w:tcPr>
          <w:p w:rsidR="00DE6B21" w:rsidRPr="005F416C" w:rsidRDefault="00DE6B21" w:rsidP="00DE6B21">
            <w:pPr>
              <w:pStyle w:val="affb"/>
              <w:rPr>
                <w:b/>
              </w:rPr>
            </w:pPr>
            <w:r w:rsidRPr="005F416C">
              <w:rPr>
                <w:b/>
              </w:rPr>
              <w:t>Название</w:t>
            </w:r>
          </w:p>
        </w:tc>
        <w:tc>
          <w:tcPr>
            <w:tcW w:w="905" w:type="dxa"/>
          </w:tcPr>
          <w:p w:rsidR="00DE6B21" w:rsidRPr="005F416C" w:rsidRDefault="00DE6B21" w:rsidP="00DE6B21">
            <w:pPr>
              <w:pStyle w:val="affb"/>
              <w:rPr>
                <w:b/>
              </w:rPr>
            </w:pPr>
            <w:r w:rsidRPr="005F416C">
              <w:rPr>
                <w:b/>
              </w:rPr>
              <w:t>Тип</w:t>
            </w:r>
          </w:p>
        </w:tc>
        <w:tc>
          <w:tcPr>
            <w:tcW w:w="6204" w:type="dxa"/>
          </w:tcPr>
          <w:p w:rsidR="00DE6B21" w:rsidRPr="005F416C" w:rsidRDefault="00DE6B21" w:rsidP="00DE6B21">
            <w:pPr>
              <w:pStyle w:val="affb"/>
              <w:rPr>
                <w:b/>
              </w:rPr>
            </w:pPr>
            <w:r w:rsidRPr="005F416C">
              <w:rPr>
                <w:b/>
              </w:rPr>
              <w:t>Выполняемая функция</w:t>
            </w:r>
          </w:p>
        </w:tc>
      </w:tr>
      <w:tr w:rsidR="00DE6B21" w:rsidRPr="005F416C" w:rsidTr="00DE6B21">
        <w:trPr>
          <w:jc w:val="center"/>
        </w:trPr>
        <w:tc>
          <w:tcPr>
            <w:tcW w:w="1013" w:type="dxa"/>
          </w:tcPr>
          <w:p w:rsidR="00DE6B21" w:rsidRPr="005F416C" w:rsidRDefault="00DE6B21" w:rsidP="00DE6B21">
            <w:pPr>
              <w:pStyle w:val="affb"/>
            </w:pPr>
            <w:r w:rsidRPr="005F416C">
              <w:t xml:space="preserve">[31:1] </w:t>
            </w:r>
          </w:p>
        </w:tc>
        <w:tc>
          <w:tcPr>
            <w:tcW w:w="1448" w:type="dxa"/>
          </w:tcPr>
          <w:p w:rsidR="00DE6B21" w:rsidRPr="005F416C" w:rsidRDefault="00DE6B21" w:rsidP="00DE6B21">
            <w:pPr>
              <w:pStyle w:val="affb"/>
            </w:pPr>
            <w:r w:rsidRPr="005F416C">
              <w:t>-</w:t>
            </w:r>
          </w:p>
        </w:tc>
        <w:tc>
          <w:tcPr>
            <w:tcW w:w="905" w:type="dxa"/>
          </w:tcPr>
          <w:p w:rsidR="00DE6B21" w:rsidRPr="005F416C" w:rsidRDefault="00DE6B21" w:rsidP="00DE6B21">
            <w:pPr>
              <w:pStyle w:val="affb"/>
            </w:pPr>
            <w:r w:rsidRPr="005F416C">
              <w:t>-</w:t>
            </w:r>
          </w:p>
        </w:tc>
        <w:tc>
          <w:tcPr>
            <w:tcW w:w="6204" w:type="dxa"/>
          </w:tcPr>
          <w:p w:rsidR="00DE6B21" w:rsidRPr="005F416C" w:rsidRDefault="00DE6B21" w:rsidP="00DE6B21">
            <w:pPr>
              <w:pStyle w:val="affb"/>
            </w:pPr>
            <w:r w:rsidRPr="005F416C">
              <w:t>Зарезервировано</w:t>
            </w:r>
          </w:p>
        </w:tc>
      </w:tr>
      <w:tr w:rsidR="00DE6B21" w:rsidRPr="003E4574" w:rsidTr="00DE6B21">
        <w:trPr>
          <w:jc w:val="center"/>
        </w:trPr>
        <w:tc>
          <w:tcPr>
            <w:tcW w:w="1013" w:type="dxa"/>
          </w:tcPr>
          <w:p w:rsidR="00DE6B21" w:rsidRPr="005F416C" w:rsidRDefault="00DE6B21" w:rsidP="00DE6B21">
            <w:pPr>
              <w:pStyle w:val="affb"/>
            </w:pPr>
            <w:r w:rsidRPr="005F416C">
              <w:t xml:space="preserve">[0] </w:t>
            </w:r>
          </w:p>
        </w:tc>
        <w:tc>
          <w:tcPr>
            <w:tcW w:w="1448" w:type="dxa"/>
          </w:tcPr>
          <w:p w:rsidR="00DE6B21" w:rsidRPr="005F416C" w:rsidRDefault="00DE6B21" w:rsidP="00DE6B21">
            <w:pPr>
              <w:pStyle w:val="affb"/>
            </w:pPr>
            <w:r w:rsidRPr="005F416C">
              <w:t>WDOGMIS</w:t>
            </w:r>
          </w:p>
          <w:p w:rsidR="00DE6B21" w:rsidRPr="005F416C" w:rsidRDefault="00DE6B21" w:rsidP="00DE6B21">
            <w:pPr>
              <w:pStyle w:val="affb"/>
            </w:pPr>
          </w:p>
        </w:tc>
        <w:tc>
          <w:tcPr>
            <w:tcW w:w="905" w:type="dxa"/>
          </w:tcPr>
          <w:p w:rsidR="00DE6B21" w:rsidRPr="005F416C" w:rsidRDefault="00DE6B21" w:rsidP="00DE6B21">
            <w:pPr>
              <w:pStyle w:val="affb"/>
            </w:pPr>
            <w:r w:rsidRPr="005F416C">
              <w:t>ЧТ</w:t>
            </w:r>
          </w:p>
        </w:tc>
        <w:tc>
          <w:tcPr>
            <w:tcW w:w="6204" w:type="dxa"/>
          </w:tcPr>
          <w:p w:rsidR="00DE6B21" w:rsidRPr="005F416C" w:rsidRDefault="00DE6B21" w:rsidP="00DE6B21">
            <w:pPr>
              <w:pStyle w:val="affb"/>
            </w:pPr>
            <w:r w:rsidRPr="005F416C">
              <w:t>Состояние прерывания от  счетчика  после наложения маски.</w:t>
            </w:r>
          </w:p>
        </w:tc>
      </w:tr>
    </w:tbl>
    <w:p w:rsidR="00DE6B21" w:rsidRPr="005F416C" w:rsidRDefault="00DE6B21" w:rsidP="00DE6B21">
      <w:pPr>
        <w:pStyle w:val="a9"/>
      </w:pPr>
    </w:p>
    <w:p w:rsidR="00DE6B21" w:rsidRPr="005F416C" w:rsidRDefault="007B228C" w:rsidP="00DE6B21">
      <w:pPr>
        <w:pStyle w:val="6"/>
        <w:rPr>
          <w:lang w:val="ru-RU"/>
        </w:rPr>
      </w:pPr>
      <w:r w:rsidRPr="005F416C">
        <w:t>Регистр блокировки</w:t>
      </w:r>
      <w:r w:rsidR="00DE6B21" w:rsidRPr="005F416C">
        <w:t xml:space="preserve"> WdogLock</w:t>
      </w:r>
    </w:p>
    <w:p w:rsidR="00DE6B21" w:rsidRPr="005F416C" w:rsidRDefault="00DE6B21" w:rsidP="00DE6B21">
      <w:pPr>
        <w:pStyle w:val="a9"/>
      </w:pPr>
      <w:r w:rsidRPr="005F416C">
        <w:t>Данный регистр может блокировать все другие регистры, доступные по записи. Таким образом можно защитить регистры WDOG от некорректно работающего программного обеспечения. Запись значения 0x1ACCE551 разблокирует все регистры блока, т.е. разрешает программный доступ по записи ко всем регистрам. Запись любого другого значения блокирует доступ по записи. Чтение из этого регистра возвращает состояние блокировки:</w:t>
      </w:r>
    </w:p>
    <w:p w:rsidR="00DE6B21" w:rsidRPr="005F416C" w:rsidRDefault="00DE6B21" w:rsidP="00883F80">
      <w:pPr>
        <w:pStyle w:val="a7"/>
        <w:numPr>
          <w:ilvl w:val="0"/>
          <w:numId w:val="193"/>
        </w:numPr>
        <w:ind w:left="284" w:firstLine="567"/>
        <w:rPr>
          <w:lang w:val="ru-RU"/>
        </w:rPr>
      </w:pPr>
      <w:r w:rsidRPr="005F416C">
        <w:rPr>
          <w:lang w:val="ru-RU"/>
        </w:rPr>
        <w:t>0 – доступ по записи разрешен (нет блокировки)</w:t>
      </w:r>
    </w:p>
    <w:p w:rsidR="00DE6B21" w:rsidRPr="005F416C" w:rsidRDefault="00DE6B21" w:rsidP="00883F80">
      <w:pPr>
        <w:pStyle w:val="a7"/>
        <w:numPr>
          <w:ilvl w:val="0"/>
          <w:numId w:val="193"/>
        </w:numPr>
        <w:ind w:left="284" w:firstLine="567"/>
        <w:rPr>
          <w:lang w:val="ru-RU"/>
        </w:rPr>
      </w:pPr>
      <w:r w:rsidRPr="005F416C">
        <w:rPr>
          <w:lang w:val="ru-RU"/>
        </w:rPr>
        <w:t>1 – доступ по записи запрещен (заблокирован)</w:t>
      </w:r>
    </w:p>
    <w:p w:rsidR="00DE6B21" w:rsidRPr="005F416C" w:rsidRDefault="00DE6B21" w:rsidP="00DE6B21">
      <w:pPr>
        <w:pStyle w:val="a9"/>
      </w:pPr>
      <w:r w:rsidRPr="005F416C">
        <w:t xml:space="preserve">В таблице </w:t>
      </w:r>
      <w:r w:rsidR="00B050B4">
        <w:fldChar w:fldCharType="begin"/>
      </w:r>
      <w:r w:rsidR="00B050B4">
        <w:instrText xml:space="preserve"> REF _Ref31387101 \h  \* MERGEFORMAT </w:instrText>
      </w:r>
      <w:r w:rsidR="00B050B4">
        <w:fldChar w:fldCharType="separate"/>
      </w:r>
      <w:r w:rsidR="00F941A8" w:rsidRPr="005F416C">
        <w:rPr>
          <w:vanish/>
        </w:rPr>
        <w:t>Таблица</w:t>
      </w:r>
      <w:r w:rsidR="00F941A8" w:rsidRPr="005F416C">
        <w:t xml:space="preserve"> </w:t>
      </w:r>
      <w:r w:rsidR="00F941A8" w:rsidRPr="005F416C">
        <w:rPr>
          <w:noProof/>
        </w:rPr>
        <w:t>1</w:t>
      </w:r>
      <w:r w:rsidR="00F941A8" w:rsidRPr="005F416C">
        <w:t>.</w:t>
      </w:r>
      <w:r w:rsidR="00F941A8" w:rsidRPr="005F416C">
        <w:rPr>
          <w:noProof/>
        </w:rPr>
        <w:t>107</w:t>
      </w:r>
      <w:r w:rsidR="00B050B4">
        <w:fldChar w:fldCharType="end"/>
      </w:r>
      <w:r w:rsidR="00F941A8" w:rsidRPr="005F416C">
        <w:t xml:space="preserve"> </w:t>
      </w:r>
      <w:r w:rsidRPr="005F416C">
        <w:t>приведен формат регистра WdogLock.</w:t>
      </w:r>
    </w:p>
    <w:p w:rsidR="00DE6B21" w:rsidRPr="005F416C" w:rsidRDefault="00DE6B21" w:rsidP="00DE6B21">
      <w:pPr>
        <w:pStyle w:val="a9"/>
      </w:pPr>
    </w:p>
    <w:p w:rsidR="00DE6B21" w:rsidRPr="005F416C" w:rsidRDefault="00DE6B21" w:rsidP="00DE6B21">
      <w:pPr>
        <w:pStyle w:val="afff0"/>
        <w:rPr>
          <w:lang w:val="en-US"/>
        </w:rPr>
      </w:pPr>
      <w:bookmarkStart w:id="562" w:name="_Ref3138710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107</w:t>
      </w:r>
      <w:r w:rsidR="008A68E7" w:rsidRPr="005F416C">
        <w:rPr>
          <w:noProof/>
        </w:rPr>
        <w:fldChar w:fldCharType="end"/>
      </w:r>
      <w:bookmarkEnd w:id="562"/>
      <w:r w:rsidRPr="005F416C">
        <w:t xml:space="preserve">  – </w:t>
      </w:r>
      <w:r w:rsidR="007B228C" w:rsidRPr="005F416C">
        <w:t>Ф</w:t>
      </w:r>
      <w:r w:rsidRPr="005F416C">
        <w:t xml:space="preserve">ормат регистра </w:t>
      </w:r>
      <w:r w:rsidRPr="005F416C">
        <w:rPr>
          <w:lang w:val="en-US"/>
        </w:rPr>
        <w:t>WdogLock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13"/>
        <w:gridCol w:w="1629"/>
        <w:gridCol w:w="905"/>
        <w:gridCol w:w="6023"/>
      </w:tblGrid>
      <w:tr w:rsidR="00DE6B21" w:rsidRPr="005F416C" w:rsidTr="00DE6B21">
        <w:trPr>
          <w:jc w:val="center"/>
        </w:trPr>
        <w:tc>
          <w:tcPr>
            <w:tcW w:w="1013" w:type="dxa"/>
          </w:tcPr>
          <w:p w:rsidR="00DE6B21" w:rsidRPr="005F416C" w:rsidRDefault="00DE6B21" w:rsidP="00DE6B21">
            <w:pPr>
              <w:pStyle w:val="affb"/>
            </w:pPr>
            <w:r w:rsidRPr="005F416C">
              <w:t>Биты</w:t>
            </w:r>
          </w:p>
        </w:tc>
        <w:tc>
          <w:tcPr>
            <w:tcW w:w="1629" w:type="dxa"/>
          </w:tcPr>
          <w:p w:rsidR="00DE6B21" w:rsidRPr="005F416C" w:rsidRDefault="00DE6B21" w:rsidP="00DE6B21">
            <w:pPr>
              <w:pStyle w:val="affb"/>
            </w:pPr>
            <w:r w:rsidRPr="005F416C">
              <w:t>Название</w:t>
            </w:r>
          </w:p>
        </w:tc>
        <w:tc>
          <w:tcPr>
            <w:tcW w:w="905" w:type="dxa"/>
          </w:tcPr>
          <w:p w:rsidR="00DE6B21" w:rsidRPr="005F416C" w:rsidRDefault="00DE6B21" w:rsidP="00DE6B21">
            <w:pPr>
              <w:pStyle w:val="affb"/>
            </w:pPr>
            <w:r w:rsidRPr="005F416C">
              <w:t>Тип</w:t>
            </w:r>
          </w:p>
        </w:tc>
        <w:tc>
          <w:tcPr>
            <w:tcW w:w="6023" w:type="dxa"/>
          </w:tcPr>
          <w:p w:rsidR="00DE6B21" w:rsidRPr="005F416C" w:rsidRDefault="00DE6B21" w:rsidP="00DE6B21">
            <w:pPr>
              <w:pStyle w:val="affb"/>
            </w:pPr>
            <w:r w:rsidRPr="005F416C">
              <w:t>Выполняемая функция</w:t>
            </w:r>
          </w:p>
        </w:tc>
      </w:tr>
      <w:tr w:rsidR="00DE6B21" w:rsidRPr="003E4574" w:rsidTr="00DE6B21">
        <w:trPr>
          <w:jc w:val="center"/>
        </w:trPr>
        <w:tc>
          <w:tcPr>
            <w:tcW w:w="1013" w:type="dxa"/>
          </w:tcPr>
          <w:p w:rsidR="00DE6B21" w:rsidRPr="005F416C" w:rsidRDefault="00DE6B21" w:rsidP="00DE6B21">
            <w:pPr>
              <w:pStyle w:val="affb"/>
            </w:pPr>
            <w:r w:rsidRPr="005F416C">
              <w:t>[31:0]</w:t>
            </w:r>
          </w:p>
        </w:tc>
        <w:tc>
          <w:tcPr>
            <w:tcW w:w="1629" w:type="dxa"/>
          </w:tcPr>
          <w:p w:rsidR="00DE6B21" w:rsidRPr="005F416C" w:rsidRDefault="00DE6B21" w:rsidP="00DE6B21">
            <w:pPr>
              <w:pStyle w:val="affb"/>
            </w:pPr>
            <w:r w:rsidRPr="005F416C">
              <w:t>WDOGLOCK</w:t>
            </w:r>
          </w:p>
          <w:p w:rsidR="00DE6B21" w:rsidRPr="005F416C" w:rsidRDefault="00DE6B21" w:rsidP="00DE6B21">
            <w:pPr>
              <w:pStyle w:val="affb"/>
            </w:pPr>
          </w:p>
        </w:tc>
        <w:tc>
          <w:tcPr>
            <w:tcW w:w="905" w:type="dxa"/>
          </w:tcPr>
          <w:p w:rsidR="00DE6B21" w:rsidRPr="005F416C" w:rsidRDefault="00DE6B21" w:rsidP="00DE6B21">
            <w:pPr>
              <w:pStyle w:val="affb"/>
            </w:pPr>
            <w:r w:rsidRPr="005F416C">
              <w:t>ЧТ/ЗП</w:t>
            </w:r>
          </w:p>
        </w:tc>
        <w:tc>
          <w:tcPr>
            <w:tcW w:w="6023" w:type="dxa"/>
          </w:tcPr>
          <w:p w:rsidR="00DE6B21" w:rsidRPr="005F416C" w:rsidRDefault="00DE6B21" w:rsidP="00DE6B21">
            <w:pPr>
              <w:pStyle w:val="affb"/>
            </w:pPr>
            <w:r w:rsidRPr="005F416C">
              <w:t>Запись значения 0x1ACCE551 в этот регистр разрешает запись во все регистры. Запись любого другого значения делает невозможным доступ по записи ко всем регистрам.</w:t>
            </w:r>
          </w:p>
          <w:p w:rsidR="00DE6B21" w:rsidRPr="005F416C" w:rsidRDefault="00DE6B21" w:rsidP="00DE6B21">
            <w:pPr>
              <w:pStyle w:val="affb"/>
            </w:pPr>
            <w:r w:rsidRPr="005F416C">
              <w:t>Чтение возвращает состояние блокировки:</w:t>
            </w:r>
          </w:p>
          <w:p w:rsidR="00DE6B21" w:rsidRPr="005F416C" w:rsidRDefault="00DE6B21" w:rsidP="00DE6B21">
            <w:pPr>
              <w:pStyle w:val="affb"/>
            </w:pPr>
            <w:r w:rsidRPr="005F416C">
              <w:t>0x00000000 – запись во все регистры разрешена</w:t>
            </w:r>
          </w:p>
          <w:p w:rsidR="00DE6B21" w:rsidRPr="005F416C" w:rsidRDefault="00DE6B21" w:rsidP="00DE6B21">
            <w:pPr>
              <w:pStyle w:val="affb"/>
            </w:pPr>
            <w:r w:rsidRPr="005F416C">
              <w:t>0x00000001 – запись во все регистры запрещена</w:t>
            </w:r>
          </w:p>
        </w:tc>
      </w:tr>
    </w:tbl>
    <w:p w:rsidR="00DE6B21" w:rsidRPr="005F416C" w:rsidRDefault="00DE6B21" w:rsidP="00DE6B21">
      <w:pPr>
        <w:pStyle w:val="a9"/>
      </w:pPr>
    </w:p>
    <w:p w:rsidR="00DE6B21" w:rsidRPr="005F416C" w:rsidRDefault="00DE6B21" w:rsidP="00DE6B21">
      <w:pPr>
        <w:pStyle w:val="6"/>
      </w:pPr>
      <w:r w:rsidRPr="005F416C">
        <w:t>Идентиф</w:t>
      </w:r>
      <w:r w:rsidR="004116E3" w:rsidRPr="005F416C">
        <w:t>икатор периферийного устройства</w:t>
      </w:r>
      <w:r w:rsidRPr="005F416C">
        <w:t xml:space="preserve"> WdogPeriphID0-3</w:t>
      </w:r>
    </w:p>
    <w:p w:rsidR="00DE6B21" w:rsidRPr="005F416C" w:rsidRDefault="00DE6B21" w:rsidP="00DE6B21">
      <w:pPr>
        <w:pStyle w:val="a9"/>
      </w:pPr>
    </w:p>
    <w:p w:rsidR="00DE6B21" w:rsidRPr="005F416C" w:rsidRDefault="00DE6B21" w:rsidP="00DE6B21">
      <w:pPr>
        <w:pStyle w:val="a9"/>
      </w:pPr>
      <w:r w:rsidRPr="005F416C">
        <w:t>Регистр TimerPeriphID0-3 представляет четыре 8-битных регистра, предназначенных только для чтения, которые охватывают адресное пространство от 0xFE0 до0xFEC. Регистры могут быть концептуально представлены как 3</w:t>
      </w:r>
      <w:r w:rsidR="00F941A8" w:rsidRPr="005F416C">
        <w:t xml:space="preserve">2-битный регистр. В таблице </w:t>
      </w:r>
      <w:r w:rsidR="00B050B4">
        <w:fldChar w:fldCharType="begin"/>
      </w:r>
      <w:r w:rsidR="00B050B4">
        <w:instrText xml:space="preserve"> REF _Ref31387132 \h  \* MERGEFORMAT </w:instrText>
      </w:r>
      <w:r w:rsidR="00B050B4">
        <w:fldChar w:fldCharType="separate"/>
      </w:r>
      <w:r w:rsidR="00F941A8" w:rsidRPr="005F416C">
        <w:rPr>
          <w:vanish/>
        </w:rPr>
        <w:t>Таблица</w:t>
      </w:r>
      <w:r w:rsidR="00F941A8" w:rsidRPr="005F416C">
        <w:t xml:space="preserve"> </w:t>
      </w:r>
      <w:r w:rsidR="00F941A8" w:rsidRPr="005F416C">
        <w:rPr>
          <w:noProof/>
        </w:rPr>
        <w:t>1</w:t>
      </w:r>
      <w:r w:rsidR="00F941A8" w:rsidRPr="005F416C">
        <w:t>.</w:t>
      </w:r>
      <w:r w:rsidR="00F941A8" w:rsidRPr="005F416C">
        <w:rPr>
          <w:noProof/>
        </w:rPr>
        <w:t>108</w:t>
      </w:r>
      <w:r w:rsidR="00B050B4">
        <w:fldChar w:fldCharType="end"/>
      </w:r>
      <w:r w:rsidRPr="005F416C">
        <w:t xml:space="preserve"> </w:t>
      </w:r>
      <w:r w:rsidR="00F941A8" w:rsidRPr="005F416C">
        <w:t xml:space="preserve"> и на рисунке </w:t>
      </w:r>
      <w:r w:rsidR="00B050B4">
        <w:fldChar w:fldCharType="begin"/>
      </w:r>
      <w:r w:rsidR="00B050B4">
        <w:instrText xml:space="preserve"> REF _Ref31387220 \h  \* MERGEFORMAT </w:instrText>
      </w:r>
      <w:r w:rsidR="00B050B4">
        <w:fldChar w:fldCharType="separate"/>
      </w:r>
      <w:r w:rsidR="00F941A8" w:rsidRPr="005F416C">
        <w:rPr>
          <w:vanish/>
        </w:rPr>
        <w:t>Рисунок</w:t>
      </w:r>
      <w:r w:rsidR="00F941A8" w:rsidRPr="005F416C">
        <w:t xml:space="preserve"> </w:t>
      </w:r>
      <w:r w:rsidR="00F941A8" w:rsidRPr="005F416C">
        <w:rPr>
          <w:noProof/>
        </w:rPr>
        <w:t>1</w:t>
      </w:r>
      <w:r w:rsidR="00F941A8" w:rsidRPr="005F416C">
        <w:t>.</w:t>
      </w:r>
      <w:r w:rsidR="00F941A8" w:rsidRPr="005F416C">
        <w:rPr>
          <w:noProof/>
        </w:rPr>
        <w:t>58</w:t>
      </w:r>
      <w:r w:rsidR="00B050B4">
        <w:fldChar w:fldCharType="end"/>
      </w:r>
      <w:r w:rsidR="00F941A8" w:rsidRPr="005F416C">
        <w:t xml:space="preserve"> </w:t>
      </w:r>
      <w:r w:rsidRPr="005F416C">
        <w:t>приведен формат этого регистра.</w:t>
      </w:r>
    </w:p>
    <w:p w:rsidR="00DE6B21" w:rsidRPr="005F416C" w:rsidRDefault="00DE6B21" w:rsidP="00DE6B21">
      <w:pPr>
        <w:pStyle w:val="a9"/>
      </w:pPr>
    </w:p>
    <w:p w:rsidR="00DE6B21" w:rsidRPr="005F416C" w:rsidRDefault="00DE6B21" w:rsidP="00DE6B21">
      <w:pPr>
        <w:pStyle w:val="afff0"/>
        <w:rPr>
          <w:lang w:val="en-US"/>
        </w:rPr>
      </w:pPr>
      <w:bookmarkStart w:id="563" w:name="_Ref3138713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108</w:t>
      </w:r>
      <w:r w:rsidR="008A68E7" w:rsidRPr="005F416C">
        <w:rPr>
          <w:noProof/>
        </w:rPr>
        <w:fldChar w:fldCharType="end"/>
      </w:r>
      <w:bookmarkEnd w:id="563"/>
      <w:r w:rsidRPr="005F416C">
        <w:t xml:space="preserve">  – </w:t>
      </w:r>
      <w:r w:rsidR="004116E3" w:rsidRPr="005F416C">
        <w:t>Ф</w:t>
      </w:r>
      <w:r w:rsidRPr="005F416C">
        <w:t xml:space="preserve">ормат регистра </w:t>
      </w:r>
      <w:r w:rsidRPr="005F416C">
        <w:rPr>
          <w:lang w:val="en-US"/>
        </w:rPr>
        <w:t>WdogPeriph0-3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0"/>
        <w:gridCol w:w="7290"/>
      </w:tblGrid>
      <w:tr w:rsidR="00DE6B21" w:rsidRPr="005F416C" w:rsidTr="00DE6B21">
        <w:trPr>
          <w:jc w:val="center"/>
        </w:trPr>
        <w:tc>
          <w:tcPr>
            <w:tcW w:w="2280" w:type="dxa"/>
          </w:tcPr>
          <w:p w:rsidR="00DE6B21" w:rsidRPr="005F416C" w:rsidRDefault="00DE6B21" w:rsidP="00DE6B21">
            <w:pPr>
              <w:pStyle w:val="affb"/>
              <w:rPr>
                <w:b/>
              </w:rPr>
            </w:pPr>
            <w:r w:rsidRPr="005F416C">
              <w:rPr>
                <w:b/>
              </w:rPr>
              <w:t>Биты</w:t>
            </w:r>
          </w:p>
        </w:tc>
        <w:tc>
          <w:tcPr>
            <w:tcW w:w="7290" w:type="dxa"/>
          </w:tcPr>
          <w:p w:rsidR="00DE6B21" w:rsidRPr="005F416C" w:rsidRDefault="00DE6B21" w:rsidP="00DE6B21">
            <w:pPr>
              <w:pStyle w:val="affb"/>
              <w:rPr>
                <w:b/>
              </w:rPr>
            </w:pPr>
            <w:r w:rsidRPr="005F416C">
              <w:rPr>
                <w:b/>
              </w:rPr>
              <w:t>Выполняемые функции</w:t>
            </w:r>
          </w:p>
        </w:tc>
      </w:tr>
      <w:tr w:rsidR="00DE6B21" w:rsidRPr="005F416C" w:rsidTr="00DE6B21">
        <w:trPr>
          <w:trHeight w:val="485"/>
          <w:jc w:val="center"/>
        </w:trPr>
        <w:tc>
          <w:tcPr>
            <w:tcW w:w="2280" w:type="dxa"/>
          </w:tcPr>
          <w:p w:rsidR="00DE6B21" w:rsidRPr="005F416C" w:rsidRDefault="00DE6B21" w:rsidP="00DE6B21">
            <w:pPr>
              <w:pStyle w:val="affb"/>
            </w:pPr>
            <w:r w:rsidRPr="005F416C">
              <w:t>PartNumber[11:0]</w:t>
            </w:r>
          </w:p>
        </w:tc>
        <w:tc>
          <w:tcPr>
            <w:tcW w:w="7290" w:type="dxa"/>
          </w:tcPr>
          <w:p w:rsidR="00DE6B21" w:rsidRPr="005F416C" w:rsidRDefault="00DE6B21" w:rsidP="00DE6B21">
            <w:pPr>
              <w:pStyle w:val="affb"/>
            </w:pPr>
            <w:r w:rsidRPr="005F416C">
              <w:t>Содержит шифр компонента периферийного блока.  Для DIT 0x805</w:t>
            </w:r>
          </w:p>
        </w:tc>
      </w:tr>
      <w:tr w:rsidR="00DE6B21" w:rsidRPr="003E4574" w:rsidTr="00DE6B21">
        <w:trPr>
          <w:jc w:val="center"/>
        </w:trPr>
        <w:tc>
          <w:tcPr>
            <w:tcW w:w="2280" w:type="dxa"/>
          </w:tcPr>
          <w:p w:rsidR="00DE6B21" w:rsidRPr="005F416C" w:rsidRDefault="00DE6B21" w:rsidP="00DE6B21">
            <w:pPr>
              <w:pStyle w:val="affb"/>
            </w:pPr>
            <w:r w:rsidRPr="005F416C">
              <w:t xml:space="preserve">DesignerID[19:12] </w:t>
            </w:r>
          </w:p>
          <w:p w:rsidR="00DE6B21" w:rsidRPr="005F416C" w:rsidRDefault="00DE6B21" w:rsidP="00DE6B21">
            <w:pPr>
              <w:pStyle w:val="affb"/>
            </w:pPr>
          </w:p>
        </w:tc>
        <w:tc>
          <w:tcPr>
            <w:tcW w:w="7290" w:type="dxa"/>
          </w:tcPr>
          <w:p w:rsidR="00DE6B21" w:rsidRPr="005F416C" w:rsidRDefault="00DE6B21" w:rsidP="00DE6B21">
            <w:pPr>
              <w:pStyle w:val="affb"/>
            </w:pPr>
            <w:r w:rsidRPr="005F416C">
              <w:t>Идентификационный номер проектировщика блока. Для ARM 0x41 (ASCII A)</w:t>
            </w:r>
          </w:p>
        </w:tc>
      </w:tr>
      <w:tr w:rsidR="00DE6B21" w:rsidRPr="003E4574" w:rsidTr="00DE6B21">
        <w:trPr>
          <w:jc w:val="center"/>
        </w:trPr>
        <w:tc>
          <w:tcPr>
            <w:tcW w:w="2280" w:type="dxa"/>
          </w:tcPr>
          <w:p w:rsidR="00DE6B21" w:rsidRPr="005F416C" w:rsidRDefault="00DE6B21" w:rsidP="00DE6B21">
            <w:pPr>
              <w:pStyle w:val="affb"/>
            </w:pPr>
            <w:r w:rsidRPr="005F416C">
              <w:t xml:space="preserve">Revision[23:20] </w:t>
            </w:r>
          </w:p>
          <w:p w:rsidR="00DE6B21" w:rsidRPr="005F416C" w:rsidRDefault="00DE6B21" w:rsidP="00DE6B21">
            <w:pPr>
              <w:pStyle w:val="affb"/>
            </w:pPr>
          </w:p>
        </w:tc>
        <w:tc>
          <w:tcPr>
            <w:tcW w:w="7290" w:type="dxa"/>
          </w:tcPr>
          <w:p w:rsidR="00DE6B21" w:rsidRPr="005F416C" w:rsidRDefault="00DE6B21" w:rsidP="00DE6B21">
            <w:pPr>
              <w:pStyle w:val="affb"/>
            </w:pPr>
            <w:r w:rsidRPr="005F416C">
              <w:t>Является номером ревизии периферийного блока. Номер ревизии начинается с нуля</w:t>
            </w:r>
          </w:p>
        </w:tc>
      </w:tr>
      <w:tr w:rsidR="00DE6B21" w:rsidRPr="003E4574" w:rsidTr="00DE6B21">
        <w:trPr>
          <w:jc w:val="center"/>
        </w:trPr>
        <w:tc>
          <w:tcPr>
            <w:tcW w:w="2280" w:type="dxa"/>
          </w:tcPr>
          <w:p w:rsidR="00DE6B21" w:rsidRPr="005F416C" w:rsidRDefault="00DE6B21" w:rsidP="00DE6B21">
            <w:pPr>
              <w:pStyle w:val="affb"/>
            </w:pPr>
            <w:r w:rsidRPr="005F416C">
              <w:t>Configuration[31:24]</w:t>
            </w:r>
          </w:p>
        </w:tc>
        <w:tc>
          <w:tcPr>
            <w:tcW w:w="7290" w:type="dxa"/>
          </w:tcPr>
          <w:p w:rsidR="00DE6B21" w:rsidRPr="005F416C" w:rsidRDefault="00DE6B21" w:rsidP="00DE6B21">
            <w:pPr>
              <w:pStyle w:val="affb"/>
            </w:pPr>
            <w:r w:rsidRPr="005F416C">
              <w:t>Является вариантом конфигурацией периферии. Для DIT 0x0</w:t>
            </w:r>
          </w:p>
          <w:p w:rsidR="00DE6B21" w:rsidRPr="005F416C" w:rsidRDefault="00DE6B21" w:rsidP="00DE6B21">
            <w:pPr>
              <w:pStyle w:val="affb"/>
            </w:pPr>
          </w:p>
        </w:tc>
      </w:tr>
    </w:tbl>
    <w:p w:rsidR="00DE6B21" w:rsidRPr="005F416C" w:rsidRDefault="004116E3" w:rsidP="00DE6B21">
      <w:pPr>
        <w:pStyle w:val="a9"/>
      </w:pPr>
      <w:r w:rsidRPr="005F416C">
        <w:rPr>
          <w:noProof/>
        </w:rPr>
        <w:drawing>
          <wp:inline distT="0" distB="0" distL="0" distR="0">
            <wp:extent cx="5039995" cy="1455420"/>
            <wp:effectExtent l="19050" t="0" r="8255" b="0"/>
            <wp:docPr id="2" name="Рисунок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8"/>
                    <pic:cNvPicPr>
                      <a:picLocks noChangeAspect="1" noChangeArrowheads="1"/>
                    </pic:cNvPicPr>
                  </pic:nvPicPr>
                  <pic:blipFill>
                    <a:blip r:embed="rId123" cstate="print"/>
                    <a:srcRect/>
                    <a:stretch>
                      <a:fillRect/>
                    </a:stretch>
                  </pic:blipFill>
                  <pic:spPr bwMode="auto">
                    <a:xfrm>
                      <a:off x="0" y="0"/>
                      <a:ext cx="5039995" cy="1455420"/>
                    </a:xfrm>
                    <a:prstGeom prst="rect">
                      <a:avLst/>
                    </a:prstGeom>
                    <a:noFill/>
                    <a:ln w="9525">
                      <a:noFill/>
                      <a:miter lim="800000"/>
                      <a:headEnd/>
                      <a:tailEnd/>
                    </a:ln>
                  </pic:spPr>
                </pic:pic>
              </a:graphicData>
            </a:graphic>
          </wp:inline>
        </w:drawing>
      </w:r>
    </w:p>
    <w:p w:rsidR="00D04C6B" w:rsidRPr="005F416C" w:rsidRDefault="00DE6B21" w:rsidP="004116E3">
      <w:pPr>
        <w:pStyle w:val="aff9"/>
        <w:spacing w:before="0"/>
      </w:pPr>
      <w:bookmarkStart w:id="564" w:name="_Ref3138722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58</w:t>
      </w:r>
      <w:r w:rsidR="008A68E7" w:rsidRPr="005F416C">
        <w:rPr>
          <w:noProof/>
        </w:rPr>
        <w:fldChar w:fldCharType="end"/>
      </w:r>
      <w:bookmarkEnd w:id="564"/>
      <w:r w:rsidRPr="005F416C">
        <w:t xml:space="preserve">   –  </w:t>
      </w:r>
      <w:r w:rsidR="00F941A8" w:rsidRPr="005F416C">
        <w:t>Ф</w:t>
      </w:r>
      <w:r w:rsidRPr="005F416C">
        <w:t>ормат регистра WdogPeriph0-3</w:t>
      </w:r>
    </w:p>
    <w:p w:rsidR="00DE6B21" w:rsidRPr="005F416C" w:rsidRDefault="00DE6B21" w:rsidP="00D04C6B">
      <w:pPr>
        <w:pStyle w:val="a9"/>
      </w:pPr>
      <w:r w:rsidRPr="005F416C">
        <w:lastRenderedPageBreak/>
        <w:t>Отметим, что при проектировании важно помнить, чт</w:t>
      </w:r>
      <w:r w:rsidR="00C85713" w:rsidRPr="005F416C">
        <w:t xml:space="preserve">о периферийные блоки занимают четыре </w:t>
      </w:r>
      <w:r w:rsidRPr="005F416C">
        <w:t>Кб</w:t>
      </w:r>
      <w:r w:rsidR="00C4118D" w:rsidRPr="005F416C">
        <w:t>айта</w:t>
      </w:r>
      <w:r w:rsidRPr="005F416C">
        <w:t xml:space="preserve"> адресного пространства. Обращение к периферийным регистрам должно быть 32-битным, независимо от их реальной разрядности.</w:t>
      </w:r>
    </w:p>
    <w:p w:rsidR="00DE6B21" w:rsidRPr="005F416C" w:rsidRDefault="004116E3" w:rsidP="00796A12">
      <w:pPr>
        <w:pStyle w:val="6"/>
      </w:pPr>
      <w:r w:rsidRPr="005F416C">
        <w:t>PrimeCell идентификатор</w:t>
      </w:r>
      <w:r w:rsidR="00DE6B21" w:rsidRPr="005F416C">
        <w:t xml:space="preserve"> WdogPCellID0-3</w:t>
      </w:r>
    </w:p>
    <w:p w:rsidR="00DE6B21" w:rsidRPr="005F416C" w:rsidRDefault="00DE6B21" w:rsidP="00DE6B21">
      <w:pPr>
        <w:pStyle w:val="a9"/>
      </w:pPr>
      <w:r w:rsidRPr="005F416C">
        <w:t xml:space="preserve">Регистры WdogPCellID0-3 – четыре 8-битных регистра, которые охватывают адресное пространство 0xFF0-0xFFC. Регистры, программно доступные только по чтению, могут быть концептуально представлены как 32-битный регистр. Регистр предназначен для идентификации стандартных периферийных блоков в составе системы. Регистр WdogPCellID   установлен в 0xB105F00D. На рисунке </w:t>
      </w:r>
      <w:r w:rsidR="00B050B4">
        <w:fldChar w:fldCharType="begin"/>
      </w:r>
      <w:r w:rsidR="00B050B4">
        <w:instrText xml:space="preserve"> REF _Ref31387289 \h  \* MERGEFORMAT </w:instrText>
      </w:r>
      <w:r w:rsidR="00B050B4">
        <w:fldChar w:fldCharType="separate"/>
      </w:r>
      <w:r w:rsidR="00F941A8" w:rsidRPr="005F416C">
        <w:rPr>
          <w:rStyle w:val="affa"/>
          <w:vanish/>
        </w:rPr>
        <w:t>Рисунок</w:t>
      </w:r>
      <w:r w:rsidR="00F941A8" w:rsidRPr="005F416C">
        <w:rPr>
          <w:rStyle w:val="affa"/>
        </w:rPr>
        <w:t xml:space="preserve"> </w:t>
      </w:r>
      <w:r w:rsidR="00F941A8" w:rsidRPr="005F416C">
        <w:rPr>
          <w:rStyle w:val="affa"/>
          <w:b w:val="0"/>
          <w:i w:val="0"/>
          <w:noProof/>
        </w:rPr>
        <w:t>1</w:t>
      </w:r>
      <w:r w:rsidR="00F941A8" w:rsidRPr="005F416C">
        <w:rPr>
          <w:rStyle w:val="affa"/>
          <w:b w:val="0"/>
          <w:i w:val="0"/>
        </w:rPr>
        <w:t>.</w:t>
      </w:r>
      <w:r w:rsidR="00F941A8" w:rsidRPr="005F416C">
        <w:rPr>
          <w:rStyle w:val="affa"/>
          <w:b w:val="0"/>
          <w:i w:val="0"/>
          <w:noProof/>
        </w:rPr>
        <w:t>59</w:t>
      </w:r>
      <w:r w:rsidR="00B050B4">
        <w:fldChar w:fldCharType="end"/>
      </w:r>
      <w:r w:rsidR="00F941A8" w:rsidRPr="005F416C">
        <w:t xml:space="preserve"> </w:t>
      </w:r>
      <w:r w:rsidRPr="005F416C">
        <w:t>приведен формат этого регистра.</w:t>
      </w:r>
    </w:p>
    <w:p w:rsidR="00DE6B21" w:rsidRPr="005F416C" w:rsidRDefault="00DE6B21" w:rsidP="00DE6B21">
      <w:pPr>
        <w:pStyle w:val="a9"/>
      </w:pPr>
    </w:p>
    <w:p w:rsidR="00DE6B21" w:rsidRPr="005F416C" w:rsidRDefault="00DE6B21" w:rsidP="00DE6B21">
      <w:pPr>
        <w:pStyle w:val="a9"/>
      </w:pPr>
      <w:r w:rsidRPr="005F416C">
        <w:rPr>
          <w:noProof/>
        </w:rPr>
        <w:drawing>
          <wp:inline distT="0" distB="0" distL="0" distR="0">
            <wp:extent cx="5039995" cy="1353185"/>
            <wp:effectExtent l="19050" t="0" r="8255" b="0"/>
            <wp:docPr id="5481" name="Рисунок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7"/>
                    <pic:cNvPicPr>
                      <a:picLocks noChangeAspect="1" noChangeArrowheads="1"/>
                    </pic:cNvPicPr>
                  </pic:nvPicPr>
                  <pic:blipFill>
                    <a:blip r:embed="rId124" cstate="print"/>
                    <a:srcRect/>
                    <a:stretch>
                      <a:fillRect/>
                    </a:stretch>
                  </pic:blipFill>
                  <pic:spPr bwMode="auto">
                    <a:xfrm>
                      <a:off x="0" y="0"/>
                      <a:ext cx="5039995" cy="1353185"/>
                    </a:xfrm>
                    <a:prstGeom prst="rect">
                      <a:avLst/>
                    </a:prstGeom>
                    <a:noFill/>
                    <a:ln w="9525">
                      <a:noFill/>
                      <a:miter lim="800000"/>
                      <a:headEnd/>
                      <a:tailEnd/>
                    </a:ln>
                  </pic:spPr>
                </pic:pic>
              </a:graphicData>
            </a:graphic>
          </wp:inline>
        </w:drawing>
      </w:r>
    </w:p>
    <w:p w:rsidR="00DE6B21" w:rsidRPr="005F416C" w:rsidRDefault="00DE6B21" w:rsidP="00DE6B21">
      <w:pPr>
        <w:pStyle w:val="a9"/>
        <w:jc w:val="center"/>
        <w:rPr>
          <w:rStyle w:val="affa"/>
        </w:rPr>
      </w:pPr>
      <w:bookmarkStart w:id="565" w:name="_Ref31387289"/>
      <w:r w:rsidRPr="005F416C">
        <w:rPr>
          <w:rStyle w:val="affa"/>
        </w:rPr>
        <w:t xml:space="preserve">Рисунок </w:t>
      </w:r>
      <w:r w:rsidR="008A68E7" w:rsidRPr="005F416C">
        <w:rPr>
          <w:rStyle w:val="affa"/>
        </w:rPr>
        <w:fldChar w:fldCharType="begin"/>
      </w:r>
      <w:r w:rsidR="00481C42" w:rsidRPr="005F416C">
        <w:rPr>
          <w:rStyle w:val="affa"/>
        </w:rPr>
        <w:instrText xml:space="preserve"> STYLEREF 1 \s </w:instrText>
      </w:r>
      <w:r w:rsidR="008A68E7" w:rsidRPr="005F416C">
        <w:rPr>
          <w:rStyle w:val="affa"/>
        </w:rPr>
        <w:fldChar w:fldCharType="separate"/>
      </w:r>
      <w:r w:rsidR="00043B45" w:rsidRPr="005F416C">
        <w:rPr>
          <w:rStyle w:val="affa"/>
          <w:noProof/>
        </w:rPr>
        <w:t>1</w:t>
      </w:r>
      <w:r w:rsidR="008A68E7" w:rsidRPr="005F416C">
        <w:rPr>
          <w:rStyle w:val="affa"/>
        </w:rPr>
        <w:fldChar w:fldCharType="end"/>
      </w:r>
      <w:r w:rsidR="00481C42" w:rsidRPr="005F416C">
        <w:rPr>
          <w:rStyle w:val="affa"/>
        </w:rPr>
        <w:t>.</w:t>
      </w:r>
      <w:r w:rsidR="008A68E7" w:rsidRPr="005F416C">
        <w:rPr>
          <w:rStyle w:val="affa"/>
        </w:rPr>
        <w:fldChar w:fldCharType="begin"/>
      </w:r>
      <w:r w:rsidR="00481C42" w:rsidRPr="005F416C">
        <w:rPr>
          <w:rStyle w:val="affa"/>
        </w:rPr>
        <w:instrText xml:space="preserve"> SEQ Рисунок \* ARABIC \s 1 </w:instrText>
      </w:r>
      <w:r w:rsidR="008A68E7" w:rsidRPr="005F416C">
        <w:rPr>
          <w:rStyle w:val="affa"/>
        </w:rPr>
        <w:fldChar w:fldCharType="separate"/>
      </w:r>
      <w:r w:rsidR="00043B45" w:rsidRPr="005F416C">
        <w:rPr>
          <w:rStyle w:val="affa"/>
          <w:noProof/>
        </w:rPr>
        <w:t>59</w:t>
      </w:r>
      <w:r w:rsidR="008A68E7" w:rsidRPr="005F416C">
        <w:rPr>
          <w:rStyle w:val="affa"/>
        </w:rPr>
        <w:fldChar w:fldCharType="end"/>
      </w:r>
      <w:bookmarkEnd w:id="565"/>
      <w:r w:rsidRPr="005F416C">
        <w:rPr>
          <w:rStyle w:val="affa"/>
        </w:rPr>
        <w:t xml:space="preserve">   –  </w:t>
      </w:r>
      <w:r w:rsidR="004116E3" w:rsidRPr="005F416C">
        <w:rPr>
          <w:rStyle w:val="affa"/>
        </w:rPr>
        <w:t>Ф</w:t>
      </w:r>
      <w:r w:rsidRPr="005F416C">
        <w:rPr>
          <w:rStyle w:val="affa"/>
        </w:rPr>
        <w:t xml:space="preserve">ормат регистра </w:t>
      </w:r>
      <w:r w:rsidRPr="005F416C">
        <w:rPr>
          <w:rStyle w:val="affa"/>
          <w:lang w:val="en-US"/>
        </w:rPr>
        <w:t>WdogPCell</w:t>
      </w:r>
      <w:r w:rsidRPr="005F416C">
        <w:rPr>
          <w:rStyle w:val="affa"/>
        </w:rPr>
        <w:t>0-3</w:t>
      </w:r>
    </w:p>
    <w:p w:rsidR="00DE6B21" w:rsidRPr="005F416C" w:rsidRDefault="00DE6B21" w:rsidP="00DE6B21">
      <w:pPr>
        <w:pStyle w:val="a9"/>
      </w:pPr>
    </w:p>
    <w:p w:rsidR="00DE6B21" w:rsidRPr="005F416C" w:rsidRDefault="00DE6B21" w:rsidP="00DE6B21">
      <w:pPr>
        <w:pStyle w:val="6"/>
        <w:rPr>
          <w:lang w:val="ru-RU"/>
        </w:rPr>
      </w:pPr>
      <w:r w:rsidRPr="005F416C">
        <w:rPr>
          <w:lang w:val="ru-RU"/>
        </w:rPr>
        <w:t>Регис</w:t>
      </w:r>
      <w:r w:rsidR="004116E3" w:rsidRPr="005F416C">
        <w:rPr>
          <w:lang w:val="ru-RU"/>
        </w:rPr>
        <w:t>тр управления тестом интеграции</w:t>
      </w:r>
      <w:r w:rsidRPr="005F416C">
        <w:rPr>
          <w:lang w:val="ru-RU"/>
        </w:rPr>
        <w:t xml:space="preserve"> </w:t>
      </w:r>
      <w:r w:rsidRPr="005F416C">
        <w:t>WdogITCR</w:t>
      </w:r>
    </w:p>
    <w:p w:rsidR="00DE6B21" w:rsidRPr="005F416C" w:rsidRDefault="00DE6B21" w:rsidP="00DE6B21">
      <w:pPr>
        <w:pStyle w:val="a9"/>
      </w:pPr>
      <w:r w:rsidRPr="005F416C">
        <w:t xml:space="preserve">Этот однобитный регистр используется для активации тестового режима проверки правильности интеграции периферийного блока в систему – далее «теста интеграции». Когда используется этот режим, прерывание WDOGINT и сигнал сброса WDOGRST контролируются регистром WdogITOP. Формат </w:t>
      </w:r>
      <w:r w:rsidR="00860E1B" w:rsidRPr="005F416C">
        <w:t xml:space="preserve">регистра приведен в таблице </w:t>
      </w:r>
      <w:r w:rsidR="00B050B4">
        <w:fldChar w:fldCharType="begin"/>
      </w:r>
      <w:r w:rsidR="00B050B4">
        <w:instrText xml:space="preserve"> REF _Ref31387364 \h  \* MERGEFORMAT </w:instrText>
      </w:r>
      <w:r w:rsidR="00B050B4">
        <w:fldChar w:fldCharType="separate"/>
      </w:r>
      <w:r w:rsidR="00860E1B" w:rsidRPr="005F416C">
        <w:rPr>
          <w:vanish/>
        </w:rPr>
        <w:t>Таблица</w:t>
      </w:r>
      <w:r w:rsidR="00860E1B" w:rsidRPr="005F416C">
        <w:t xml:space="preserve"> </w:t>
      </w:r>
      <w:r w:rsidR="00860E1B" w:rsidRPr="005F416C">
        <w:rPr>
          <w:noProof/>
        </w:rPr>
        <w:t>1</w:t>
      </w:r>
      <w:r w:rsidR="00860E1B" w:rsidRPr="005F416C">
        <w:t>.</w:t>
      </w:r>
      <w:r w:rsidR="00860E1B" w:rsidRPr="005F416C">
        <w:rPr>
          <w:noProof/>
        </w:rPr>
        <w:t>109</w:t>
      </w:r>
      <w:r w:rsidR="00B050B4">
        <w:fldChar w:fldCharType="end"/>
      </w:r>
      <w:r w:rsidRPr="005F416C">
        <w:t>.</w:t>
      </w:r>
    </w:p>
    <w:p w:rsidR="00DE6B21" w:rsidRPr="005F416C" w:rsidRDefault="00DE6B21" w:rsidP="00DE6B21">
      <w:pPr>
        <w:pStyle w:val="a9"/>
      </w:pPr>
    </w:p>
    <w:p w:rsidR="00DE6B21" w:rsidRPr="005F416C" w:rsidRDefault="00DE6B21" w:rsidP="00DE6B21">
      <w:pPr>
        <w:pStyle w:val="afff0"/>
        <w:rPr>
          <w:lang w:val="en-US"/>
        </w:rPr>
      </w:pPr>
      <w:bookmarkStart w:id="566" w:name="_Ref3138736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109</w:t>
      </w:r>
      <w:r w:rsidR="008A68E7" w:rsidRPr="005F416C">
        <w:rPr>
          <w:noProof/>
        </w:rPr>
        <w:fldChar w:fldCharType="end"/>
      </w:r>
      <w:bookmarkEnd w:id="566"/>
      <w:r w:rsidRPr="005F416C">
        <w:t xml:space="preserve">  – </w:t>
      </w:r>
      <w:r w:rsidR="004116E3" w:rsidRPr="005F416C">
        <w:t>Ф</w:t>
      </w:r>
      <w:r w:rsidRPr="005F416C">
        <w:t xml:space="preserve">ормат регистра </w:t>
      </w:r>
      <w:r w:rsidRPr="005F416C">
        <w:rPr>
          <w:lang w:val="en-US"/>
        </w:rPr>
        <w:t>WdogITCR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4"/>
        <w:gridCol w:w="1448"/>
        <w:gridCol w:w="1267"/>
        <w:gridCol w:w="5661"/>
      </w:tblGrid>
      <w:tr w:rsidR="00DE6B21" w:rsidRPr="005F416C" w:rsidTr="00DE6B21">
        <w:trPr>
          <w:jc w:val="center"/>
        </w:trPr>
        <w:tc>
          <w:tcPr>
            <w:tcW w:w="1194" w:type="dxa"/>
          </w:tcPr>
          <w:p w:rsidR="00DE6B21" w:rsidRPr="005F416C" w:rsidRDefault="00DE6B21" w:rsidP="00DE6B21">
            <w:pPr>
              <w:pStyle w:val="affb"/>
              <w:rPr>
                <w:b/>
              </w:rPr>
            </w:pPr>
            <w:r w:rsidRPr="005F416C">
              <w:rPr>
                <w:b/>
              </w:rPr>
              <w:t>Биты</w:t>
            </w:r>
          </w:p>
        </w:tc>
        <w:tc>
          <w:tcPr>
            <w:tcW w:w="1448" w:type="dxa"/>
          </w:tcPr>
          <w:p w:rsidR="00DE6B21" w:rsidRPr="005F416C" w:rsidRDefault="00DE6B21" w:rsidP="00DE6B21">
            <w:pPr>
              <w:pStyle w:val="affb"/>
              <w:rPr>
                <w:b/>
              </w:rPr>
            </w:pPr>
            <w:r w:rsidRPr="005F416C">
              <w:rPr>
                <w:b/>
              </w:rPr>
              <w:t>Название</w:t>
            </w:r>
          </w:p>
        </w:tc>
        <w:tc>
          <w:tcPr>
            <w:tcW w:w="1267" w:type="dxa"/>
          </w:tcPr>
          <w:p w:rsidR="00DE6B21" w:rsidRPr="005F416C" w:rsidRDefault="00DE6B21" w:rsidP="00DE6B21">
            <w:pPr>
              <w:pStyle w:val="affb"/>
              <w:rPr>
                <w:b/>
              </w:rPr>
            </w:pPr>
            <w:r w:rsidRPr="005F416C">
              <w:rPr>
                <w:b/>
              </w:rPr>
              <w:t>Тип</w:t>
            </w:r>
          </w:p>
        </w:tc>
        <w:tc>
          <w:tcPr>
            <w:tcW w:w="5661" w:type="dxa"/>
          </w:tcPr>
          <w:p w:rsidR="00DE6B21" w:rsidRPr="005F416C" w:rsidRDefault="00DE6B21" w:rsidP="00DE6B21">
            <w:pPr>
              <w:pStyle w:val="affb"/>
              <w:rPr>
                <w:b/>
              </w:rPr>
            </w:pPr>
            <w:r w:rsidRPr="005F416C">
              <w:rPr>
                <w:b/>
              </w:rPr>
              <w:t>Выполняемая функция</w:t>
            </w:r>
          </w:p>
        </w:tc>
      </w:tr>
      <w:tr w:rsidR="00DE6B21" w:rsidRPr="005F416C" w:rsidTr="00DE6B21">
        <w:trPr>
          <w:jc w:val="center"/>
        </w:trPr>
        <w:tc>
          <w:tcPr>
            <w:tcW w:w="1194" w:type="dxa"/>
          </w:tcPr>
          <w:p w:rsidR="00DE6B21" w:rsidRPr="005F416C" w:rsidRDefault="00DE6B21" w:rsidP="00DE6B21">
            <w:pPr>
              <w:pStyle w:val="affb"/>
            </w:pPr>
            <w:r w:rsidRPr="005F416C">
              <w:t>[31:1]</w:t>
            </w:r>
          </w:p>
        </w:tc>
        <w:tc>
          <w:tcPr>
            <w:tcW w:w="1448" w:type="dxa"/>
          </w:tcPr>
          <w:p w:rsidR="00DE6B21" w:rsidRPr="005F416C" w:rsidRDefault="00DE6B21" w:rsidP="00DE6B21">
            <w:pPr>
              <w:pStyle w:val="affb"/>
            </w:pPr>
            <w:r w:rsidRPr="005F416C">
              <w:t>-</w:t>
            </w:r>
          </w:p>
        </w:tc>
        <w:tc>
          <w:tcPr>
            <w:tcW w:w="1267" w:type="dxa"/>
          </w:tcPr>
          <w:p w:rsidR="00DE6B21" w:rsidRPr="005F416C" w:rsidRDefault="00DE6B21" w:rsidP="00DE6B21">
            <w:pPr>
              <w:pStyle w:val="affb"/>
            </w:pPr>
            <w:r w:rsidRPr="005F416C">
              <w:t>-</w:t>
            </w:r>
          </w:p>
        </w:tc>
        <w:tc>
          <w:tcPr>
            <w:tcW w:w="5661" w:type="dxa"/>
          </w:tcPr>
          <w:p w:rsidR="00DE6B21" w:rsidRPr="005F416C" w:rsidRDefault="00DE6B21" w:rsidP="00DE6B21">
            <w:pPr>
              <w:pStyle w:val="affb"/>
            </w:pPr>
            <w:r w:rsidRPr="005F416C">
              <w:t>Зарезервированы</w:t>
            </w:r>
          </w:p>
        </w:tc>
      </w:tr>
      <w:tr w:rsidR="00DE6B21" w:rsidRPr="003E4574" w:rsidTr="00DE6B21">
        <w:trPr>
          <w:jc w:val="center"/>
        </w:trPr>
        <w:tc>
          <w:tcPr>
            <w:tcW w:w="1194" w:type="dxa"/>
          </w:tcPr>
          <w:p w:rsidR="00DE6B21" w:rsidRPr="005F416C" w:rsidRDefault="00DE6B21" w:rsidP="00DE6B21">
            <w:pPr>
              <w:pStyle w:val="affb"/>
            </w:pPr>
            <w:r w:rsidRPr="005F416C">
              <w:t>[0]</w:t>
            </w:r>
          </w:p>
          <w:p w:rsidR="00DE6B21" w:rsidRPr="005F416C" w:rsidRDefault="00DE6B21" w:rsidP="00DE6B21">
            <w:pPr>
              <w:pStyle w:val="affb"/>
            </w:pPr>
          </w:p>
        </w:tc>
        <w:tc>
          <w:tcPr>
            <w:tcW w:w="1448" w:type="dxa"/>
          </w:tcPr>
          <w:p w:rsidR="00DE6B21" w:rsidRPr="005F416C" w:rsidRDefault="00DE6B21" w:rsidP="00DE6B21">
            <w:pPr>
              <w:pStyle w:val="affb"/>
            </w:pPr>
            <w:r w:rsidRPr="005F416C">
              <w:t>ITEN</w:t>
            </w:r>
          </w:p>
        </w:tc>
        <w:tc>
          <w:tcPr>
            <w:tcW w:w="1267" w:type="dxa"/>
          </w:tcPr>
          <w:p w:rsidR="00DE6B21" w:rsidRPr="005F416C" w:rsidRDefault="00DE6B21" w:rsidP="00DE6B21">
            <w:pPr>
              <w:pStyle w:val="affb"/>
            </w:pPr>
            <w:r w:rsidRPr="005F416C">
              <w:t>ЧТ/ЗП</w:t>
            </w:r>
          </w:p>
        </w:tc>
        <w:tc>
          <w:tcPr>
            <w:tcW w:w="5661" w:type="dxa"/>
          </w:tcPr>
          <w:p w:rsidR="00DE6B21" w:rsidRPr="005F416C" w:rsidRDefault="00DE6B21" w:rsidP="00DE6B21">
            <w:pPr>
              <w:pStyle w:val="affb"/>
            </w:pPr>
            <w:r w:rsidRPr="005F416C">
              <w:t>Разрешение режима «теста интеграции». Когда этот бит установлен в 1, WDOG переходит в режим теста интеграции, иначе находится в нормальном режиме.</w:t>
            </w:r>
          </w:p>
        </w:tc>
      </w:tr>
    </w:tbl>
    <w:p w:rsidR="00DE6B21" w:rsidRPr="005F416C" w:rsidRDefault="00DE6B21" w:rsidP="00DE6B21">
      <w:pPr>
        <w:pStyle w:val="a9"/>
      </w:pPr>
    </w:p>
    <w:p w:rsidR="00DE6B21" w:rsidRPr="005F416C" w:rsidRDefault="00DE6B21" w:rsidP="00DE6B21">
      <w:pPr>
        <w:pStyle w:val="6"/>
        <w:rPr>
          <w:lang w:val="ru-RU"/>
        </w:rPr>
      </w:pPr>
      <w:r w:rsidRPr="005F416C">
        <w:rPr>
          <w:lang w:val="ru-RU"/>
        </w:rPr>
        <w:t>Регистр</w:t>
      </w:r>
      <w:r w:rsidR="004116E3" w:rsidRPr="005F416C">
        <w:rPr>
          <w:lang w:val="ru-RU"/>
        </w:rPr>
        <w:t xml:space="preserve"> управления выходными сигналами</w:t>
      </w:r>
      <w:r w:rsidRPr="005F416C">
        <w:rPr>
          <w:lang w:val="ru-RU"/>
        </w:rPr>
        <w:t xml:space="preserve"> </w:t>
      </w:r>
      <w:r w:rsidRPr="005F416C">
        <w:t>WdogITOP</w:t>
      </w:r>
    </w:p>
    <w:p w:rsidR="00DE6B21" w:rsidRPr="005F416C" w:rsidRDefault="00DE6B21" w:rsidP="00DE6B21">
      <w:pPr>
        <w:pStyle w:val="a9"/>
      </w:pPr>
      <w:r w:rsidRPr="005F416C">
        <w:t>Когда используется режим теста интеграции, выходные сигналы прерывания непосредственно управляются битами этого регистра. Формат регистра приведен в таблице</w:t>
      </w:r>
      <w:r w:rsidR="00860E1B" w:rsidRPr="005F416C">
        <w:t xml:space="preserve"> </w:t>
      </w:r>
      <w:r w:rsidR="00B050B4">
        <w:fldChar w:fldCharType="begin"/>
      </w:r>
      <w:r w:rsidR="00B050B4">
        <w:instrText xml:space="preserve"> REF _Ref31387390 \h  \* MERGEFORMAT </w:instrText>
      </w:r>
      <w:r w:rsidR="00B050B4">
        <w:fldChar w:fldCharType="separate"/>
      </w:r>
      <w:r w:rsidR="00860E1B" w:rsidRPr="005F416C">
        <w:rPr>
          <w:vanish/>
        </w:rPr>
        <w:t>Таблица</w:t>
      </w:r>
      <w:r w:rsidR="00860E1B" w:rsidRPr="005F416C">
        <w:t xml:space="preserve"> </w:t>
      </w:r>
      <w:r w:rsidR="00860E1B" w:rsidRPr="005F416C">
        <w:rPr>
          <w:noProof/>
        </w:rPr>
        <w:t>1</w:t>
      </w:r>
      <w:r w:rsidR="00860E1B" w:rsidRPr="005F416C">
        <w:t>.</w:t>
      </w:r>
      <w:r w:rsidR="00860E1B" w:rsidRPr="005F416C">
        <w:rPr>
          <w:noProof/>
        </w:rPr>
        <w:t>110</w:t>
      </w:r>
      <w:r w:rsidR="00B050B4">
        <w:fldChar w:fldCharType="end"/>
      </w:r>
      <w:r w:rsidRPr="005F416C">
        <w:t>.</w:t>
      </w:r>
    </w:p>
    <w:p w:rsidR="00DE6B21" w:rsidRPr="005F416C" w:rsidRDefault="00DE6B21" w:rsidP="00DE6B21">
      <w:pPr>
        <w:pStyle w:val="a9"/>
      </w:pPr>
    </w:p>
    <w:p w:rsidR="00DE6B21" w:rsidRPr="005F416C" w:rsidRDefault="00DE6B21" w:rsidP="00DE6B21">
      <w:pPr>
        <w:pStyle w:val="afff0"/>
        <w:rPr>
          <w:lang w:val="en-US"/>
        </w:rPr>
      </w:pPr>
      <w:bookmarkStart w:id="567" w:name="_Ref3138739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110</w:t>
      </w:r>
      <w:r w:rsidR="008A68E7" w:rsidRPr="005F416C">
        <w:rPr>
          <w:noProof/>
        </w:rPr>
        <w:fldChar w:fldCharType="end"/>
      </w:r>
      <w:bookmarkEnd w:id="567"/>
      <w:r w:rsidRPr="005F416C">
        <w:t xml:space="preserve">  – </w:t>
      </w:r>
      <w:r w:rsidR="004116E3" w:rsidRPr="005F416C">
        <w:t>Ф</w:t>
      </w:r>
      <w:r w:rsidRPr="005F416C">
        <w:t xml:space="preserve">ормат регистра </w:t>
      </w:r>
      <w:r w:rsidRPr="005F416C">
        <w:rPr>
          <w:lang w:val="en-US"/>
        </w:rPr>
        <w:t>WdogITOP</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4"/>
        <w:gridCol w:w="1483"/>
        <w:gridCol w:w="1232"/>
        <w:gridCol w:w="5661"/>
      </w:tblGrid>
      <w:tr w:rsidR="00DE6B21" w:rsidRPr="005F416C" w:rsidTr="00DE6B21">
        <w:trPr>
          <w:jc w:val="center"/>
        </w:trPr>
        <w:tc>
          <w:tcPr>
            <w:tcW w:w="1194" w:type="dxa"/>
          </w:tcPr>
          <w:p w:rsidR="00DE6B21" w:rsidRPr="005F416C" w:rsidRDefault="00DE6B21" w:rsidP="00DE6B21">
            <w:pPr>
              <w:pStyle w:val="affb"/>
              <w:rPr>
                <w:b/>
              </w:rPr>
            </w:pPr>
            <w:r w:rsidRPr="005F416C">
              <w:rPr>
                <w:b/>
              </w:rPr>
              <w:t>Биты</w:t>
            </w:r>
          </w:p>
        </w:tc>
        <w:tc>
          <w:tcPr>
            <w:tcW w:w="1483" w:type="dxa"/>
          </w:tcPr>
          <w:p w:rsidR="00DE6B21" w:rsidRPr="005F416C" w:rsidRDefault="00DE6B21" w:rsidP="00DE6B21">
            <w:pPr>
              <w:pStyle w:val="affb"/>
              <w:rPr>
                <w:b/>
              </w:rPr>
            </w:pPr>
            <w:r w:rsidRPr="005F416C">
              <w:rPr>
                <w:b/>
              </w:rPr>
              <w:t>Название</w:t>
            </w:r>
          </w:p>
        </w:tc>
        <w:tc>
          <w:tcPr>
            <w:tcW w:w="1232" w:type="dxa"/>
          </w:tcPr>
          <w:p w:rsidR="00DE6B21" w:rsidRPr="005F416C" w:rsidRDefault="00DE6B21" w:rsidP="00DE6B21">
            <w:pPr>
              <w:pStyle w:val="affb"/>
              <w:rPr>
                <w:b/>
              </w:rPr>
            </w:pPr>
            <w:r w:rsidRPr="005F416C">
              <w:rPr>
                <w:b/>
              </w:rPr>
              <w:t>Тип</w:t>
            </w:r>
          </w:p>
        </w:tc>
        <w:tc>
          <w:tcPr>
            <w:tcW w:w="5661" w:type="dxa"/>
          </w:tcPr>
          <w:p w:rsidR="00DE6B21" w:rsidRPr="005F416C" w:rsidRDefault="00DE6B21" w:rsidP="00DE6B21">
            <w:pPr>
              <w:pStyle w:val="affb"/>
              <w:rPr>
                <w:b/>
              </w:rPr>
            </w:pPr>
            <w:r w:rsidRPr="005F416C">
              <w:rPr>
                <w:b/>
              </w:rPr>
              <w:t>Выполняемая функция</w:t>
            </w:r>
          </w:p>
        </w:tc>
      </w:tr>
      <w:tr w:rsidR="00DE6B21" w:rsidRPr="003E4574" w:rsidTr="00DE6B21">
        <w:trPr>
          <w:jc w:val="center"/>
        </w:trPr>
        <w:tc>
          <w:tcPr>
            <w:tcW w:w="1194" w:type="dxa"/>
          </w:tcPr>
          <w:p w:rsidR="00DE6B21" w:rsidRPr="005F416C" w:rsidRDefault="00DE6B21" w:rsidP="00DE6B21">
            <w:pPr>
              <w:pStyle w:val="affb"/>
            </w:pPr>
            <w:r w:rsidRPr="005F416C">
              <w:t>[31:2]</w:t>
            </w:r>
          </w:p>
        </w:tc>
        <w:tc>
          <w:tcPr>
            <w:tcW w:w="1483" w:type="dxa"/>
          </w:tcPr>
          <w:p w:rsidR="00DE6B21" w:rsidRPr="005F416C" w:rsidRDefault="00DE6B21" w:rsidP="00DE6B21">
            <w:pPr>
              <w:pStyle w:val="affb"/>
            </w:pPr>
            <w:r w:rsidRPr="005F416C">
              <w:t>-</w:t>
            </w:r>
          </w:p>
        </w:tc>
        <w:tc>
          <w:tcPr>
            <w:tcW w:w="1232" w:type="dxa"/>
          </w:tcPr>
          <w:p w:rsidR="00DE6B21" w:rsidRPr="005F416C" w:rsidRDefault="00DE6B21" w:rsidP="00DE6B21">
            <w:pPr>
              <w:pStyle w:val="affb"/>
            </w:pPr>
            <w:r w:rsidRPr="005F416C">
              <w:t>-</w:t>
            </w:r>
          </w:p>
        </w:tc>
        <w:tc>
          <w:tcPr>
            <w:tcW w:w="5661" w:type="dxa"/>
          </w:tcPr>
          <w:p w:rsidR="00DE6B21" w:rsidRPr="005F416C" w:rsidRDefault="00DE6B21" w:rsidP="00DE6B21">
            <w:pPr>
              <w:pStyle w:val="affb"/>
            </w:pPr>
            <w:r w:rsidRPr="005F416C">
              <w:t xml:space="preserve">Зарезервированы, чтение не определено, должны быть записаны нули </w:t>
            </w:r>
          </w:p>
        </w:tc>
      </w:tr>
      <w:tr w:rsidR="00DE6B21" w:rsidRPr="003E4574" w:rsidTr="00DE6B21">
        <w:trPr>
          <w:jc w:val="center"/>
        </w:trPr>
        <w:tc>
          <w:tcPr>
            <w:tcW w:w="1194" w:type="dxa"/>
          </w:tcPr>
          <w:p w:rsidR="00DE6B21" w:rsidRPr="005F416C" w:rsidRDefault="00DE6B21" w:rsidP="00DE6B21">
            <w:pPr>
              <w:pStyle w:val="affb"/>
            </w:pPr>
            <w:r w:rsidRPr="005F416C">
              <w:t>[0]</w:t>
            </w:r>
          </w:p>
        </w:tc>
        <w:tc>
          <w:tcPr>
            <w:tcW w:w="1483" w:type="dxa"/>
          </w:tcPr>
          <w:p w:rsidR="00DE6B21" w:rsidRPr="005F416C" w:rsidRDefault="00DE6B21" w:rsidP="00DE6B21">
            <w:pPr>
              <w:pStyle w:val="affb"/>
            </w:pPr>
            <w:r w:rsidRPr="005F416C">
              <w:t>WDOGINT</w:t>
            </w:r>
          </w:p>
          <w:p w:rsidR="00DE6B21" w:rsidRPr="005F416C" w:rsidRDefault="00DE6B21" w:rsidP="00DE6B21">
            <w:pPr>
              <w:pStyle w:val="affb"/>
            </w:pPr>
          </w:p>
        </w:tc>
        <w:tc>
          <w:tcPr>
            <w:tcW w:w="1232" w:type="dxa"/>
          </w:tcPr>
          <w:p w:rsidR="00DE6B21" w:rsidRPr="005F416C" w:rsidRDefault="00DE6B21" w:rsidP="00DE6B21">
            <w:pPr>
              <w:pStyle w:val="affb"/>
            </w:pPr>
            <w:r w:rsidRPr="005F416C">
              <w:t>ЗП</w:t>
            </w:r>
          </w:p>
        </w:tc>
        <w:tc>
          <w:tcPr>
            <w:tcW w:w="5661" w:type="dxa"/>
          </w:tcPr>
          <w:p w:rsidR="00DE6B21" w:rsidRPr="005F416C" w:rsidRDefault="00DE6B21" w:rsidP="00DE6B21">
            <w:pPr>
              <w:pStyle w:val="affb"/>
            </w:pPr>
            <w:r w:rsidRPr="005F416C">
              <w:t>Значение выхода WDOGINT, в режиме теста интеграции</w:t>
            </w:r>
          </w:p>
        </w:tc>
      </w:tr>
      <w:tr w:rsidR="00DE6B21" w:rsidRPr="003E4574" w:rsidTr="00DE6B21">
        <w:trPr>
          <w:jc w:val="center"/>
        </w:trPr>
        <w:tc>
          <w:tcPr>
            <w:tcW w:w="1194" w:type="dxa"/>
          </w:tcPr>
          <w:p w:rsidR="00DE6B21" w:rsidRPr="005F416C" w:rsidRDefault="00DE6B21" w:rsidP="00DE6B21">
            <w:pPr>
              <w:pStyle w:val="affb"/>
            </w:pPr>
            <w:r w:rsidRPr="005F416C">
              <w:t>[1]</w:t>
            </w:r>
          </w:p>
        </w:tc>
        <w:tc>
          <w:tcPr>
            <w:tcW w:w="1483" w:type="dxa"/>
          </w:tcPr>
          <w:p w:rsidR="00DE6B21" w:rsidRPr="005F416C" w:rsidRDefault="00DE6B21" w:rsidP="00DE6B21">
            <w:pPr>
              <w:pStyle w:val="affb"/>
            </w:pPr>
            <w:r w:rsidRPr="005F416C">
              <w:t xml:space="preserve"> WDOGRST</w:t>
            </w:r>
          </w:p>
          <w:p w:rsidR="00DE6B21" w:rsidRPr="005F416C" w:rsidRDefault="00DE6B21" w:rsidP="00DE6B21">
            <w:pPr>
              <w:pStyle w:val="affb"/>
            </w:pPr>
          </w:p>
        </w:tc>
        <w:tc>
          <w:tcPr>
            <w:tcW w:w="1232" w:type="dxa"/>
          </w:tcPr>
          <w:p w:rsidR="00DE6B21" w:rsidRPr="005F416C" w:rsidRDefault="00DE6B21" w:rsidP="00DE6B21">
            <w:pPr>
              <w:pStyle w:val="affb"/>
            </w:pPr>
            <w:r w:rsidRPr="005F416C">
              <w:t>ЗП</w:t>
            </w:r>
          </w:p>
        </w:tc>
        <w:tc>
          <w:tcPr>
            <w:tcW w:w="5661" w:type="dxa"/>
          </w:tcPr>
          <w:p w:rsidR="00DE6B21" w:rsidRPr="005F416C" w:rsidRDefault="00DE6B21" w:rsidP="00DE6B21">
            <w:pPr>
              <w:pStyle w:val="affb"/>
            </w:pPr>
            <w:r w:rsidRPr="005F416C">
              <w:t>Значение выхода WDOGRST, в режиме теста интеграции</w:t>
            </w:r>
          </w:p>
        </w:tc>
      </w:tr>
    </w:tbl>
    <w:p w:rsidR="00DE6B21" w:rsidRPr="005F416C" w:rsidRDefault="00DE6B21" w:rsidP="00DE6B21">
      <w:pPr>
        <w:pStyle w:val="a9"/>
      </w:pPr>
    </w:p>
    <w:p w:rsidR="009B1DD6" w:rsidRPr="005F416C" w:rsidRDefault="009B1DD6" w:rsidP="00DE6B21">
      <w:pPr>
        <w:pStyle w:val="a9"/>
      </w:pPr>
    </w:p>
    <w:p w:rsidR="009B1DD6" w:rsidRPr="005F416C" w:rsidRDefault="009B1DD6" w:rsidP="00DE6B21">
      <w:pPr>
        <w:pStyle w:val="a9"/>
      </w:pPr>
    </w:p>
    <w:p w:rsidR="009B1DD6" w:rsidRPr="005F416C" w:rsidRDefault="009B1DD6" w:rsidP="00DE6B21">
      <w:pPr>
        <w:pStyle w:val="a9"/>
      </w:pPr>
    </w:p>
    <w:p w:rsidR="00C4118D" w:rsidRPr="005F416C" w:rsidRDefault="00C4118D" w:rsidP="00DE6B21">
      <w:pPr>
        <w:pStyle w:val="a9"/>
      </w:pPr>
    </w:p>
    <w:p w:rsidR="00DE6B21" w:rsidRPr="005F416C" w:rsidRDefault="00DE6B21" w:rsidP="00DE6B21">
      <w:pPr>
        <w:pStyle w:val="5"/>
      </w:pPr>
      <w:r w:rsidRPr="005F416C">
        <w:lastRenderedPageBreak/>
        <w:t>Прерывания</w:t>
      </w:r>
    </w:p>
    <w:p w:rsidR="00DE6B21" w:rsidRPr="005F416C" w:rsidRDefault="00DE6B21" w:rsidP="00DE6B21">
      <w:pPr>
        <w:pStyle w:val="a9"/>
      </w:pPr>
      <w:r w:rsidRPr="005F416C">
        <w:t xml:space="preserve">Блок имеет выход прерывания, которое подключено к системному контроллеру прерываний </w:t>
      </w:r>
      <w:r w:rsidR="008A03B3" w:rsidRPr="005F416C">
        <w:rPr>
          <w:lang w:val="en-US"/>
        </w:rPr>
        <w:t>GIC</w:t>
      </w:r>
      <w:r w:rsidR="008A03B3" w:rsidRPr="005F416C">
        <w:t xml:space="preserve"> </w:t>
      </w:r>
      <w:r w:rsidRPr="005F416C">
        <w:t>(</w:t>
      </w:r>
      <w:r w:rsidR="008A03B3" w:rsidRPr="005F416C">
        <w:t xml:space="preserve">см. </w:t>
      </w:r>
      <w:r w:rsidR="00B050B4">
        <w:fldChar w:fldCharType="begin"/>
      </w:r>
      <w:r w:rsidR="00B050B4">
        <w:instrText xml:space="preserve"> REF _Ref32238781 \n \h  \* MERGEFORMAT </w:instrText>
      </w:r>
      <w:r w:rsidR="00B050B4">
        <w:fldChar w:fldCharType="separate"/>
      </w:r>
      <w:r w:rsidR="008A03B3" w:rsidRPr="005F416C">
        <w:t>1.6.2.3</w:t>
      </w:r>
      <w:r w:rsidR="00B050B4">
        <w:fldChar w:fldCharType="end"/>
      </w:r>
      <w:r w:rsidRPr="005F416C">
        <w:t>).</w:t>
      </w:r>
    </w:p>
    <w:p w:rsidR="00DE6B21" w:rsidRPr="005F416C" w:rsidRDefault="00DE6B21" w:rsidP="00DE6B21">
      <w:pPr>
        <w:pStyle w:val="4"/>
        <w:rPr>
          <w:lang w:val="ru-RU"/>
        </w:rPr>
      </w:pPr>
      <w:bookmarkStart w:id="568" w:name="_Toc524594369"/>
      <w:bookmarkStart w:id="569" w:name="_Toc525733663"/>
      <w:bookmarkStart w:id="570" w:name="_Toc32248237"/>
      <w:r w:rsidRPr="005F416C">
        <w:rPr>
          <w:lang w:val="ru-RU"/>
        </w:rPr>
        <w:t xml:space="preserve">Контроллер интерфейса </w:t>
      </w:r>
      <w:r w:rsidRPr="005F416C">
        <w:t>Ethernet</w:t>
      </w:r>
      <w:r w:rsidRPr="005F416C">
        <w:rPr>
          <w:lang w:val="ru-RU"/>
        </w:rPr>
        <w:t xml:space="preserve"> (</w:t>
      </w:r>
      <w:r w:rsidR="00AA04AD" w:rsidRPr="005F416C">
        <w:rPr>
          <w:lang w:val="en-US"/>
        </w:rPr>
        <w:t>GR</w:t>
      </w:r>
      <w:r w:rsidRPr="005F416C">
        <w:t>ETH</w:t>
      </w:r>
      <w:r w:rsidRPr="005F416C">
        <w:rPr>
          <w:lang w:val="ru-RU"/>
        </w:rPr>
        <w:t>)</w:t>
      </w:r>
      <w:bookmarkEnd w:id="568"/>
      <w:bookmarkEnd w:id="569"/>
      <w:bookmarkEnd w:id="570"/>
    </w:p>
    <w:p w:rsidR="007055E8" w:rsidRPr="005F416C" w:rsidRDefault="007055E8" w:rsidP="007055E8">
      <w:pPr>
        <w:pStyle w:val="a9"/>
      </w:pPr>
      <w:bookmarkStart w:id="571" w:name="_Toc524594370"/>
      <w:bookmarkStart w:id="572" w:name="_Toc525733664"/>
      <w:r w:rsidRPr="005F416C">
        <w:t>СБИС 1888ВС058 содержит MAC-контроллер (GRETH), который поддерживает сетевой протокол Ethernet. Скорость передачи контроллера составляет 10 или 100 Мбит/сек в полудуплексном и дуплексном режимах. Интерфейс AMBA АРВ используется для конфигурации и управления контроллером, интерфейс AMBA АНВ используется для доступа к памяти микросхемы. Поток данных обрабатывается DMA-каналами. Один DMA-канал предназначен для передачи данных, другой – для приема данных. Оба канала используют единый интерфейс АНВ. Внешний интерфейс соответствует стандарту MII. К данному интерфейсу должно быть подключено устройство физического уровня (PHY). GRETH также обеспечивает доступ к интерфейсу MII Management (MDIO интерфейс), который используется для настройки блока PHY.</w:t>
      </w:r>
    </w:p>
    <w:p w:rsidR="007055E8" w:rsidRPr="005F416C" w:rsidRDefault="007055E8" w:rsidP="007055E8">
      <w:pPr>
        <w:pStyle w:val="a9"/>
      </w:pPr>
      <w:r w:rsidRPr="005F416C">
        <w:t>Аппаратно в контроллере поддерживается интерфейс Ethernet Debug Communication Link (EDCL).</w:t>
      </w:r>
    </w:p>
    <w:p w:rsidR="007055E8" w:rsidRPr="005F416C" w:rsidRDefault="00AA04AD" w:rsidP="007055E8">
      <w:pPr>
        <w:pStyle w:val="a9"/>
      </w:pPr>
      <w:r w:rsidRPr="005F416C">
        <w:t>С</w:t>
      </w:r>
      <w:r w:rsidR="00860E1B" w:rsidRPr="005F416C">
        <w:t>труктур</w:t>
      </w:r>
      <w:r w:rsidRPr="005F416C">
        <w:t>ная схема</w:t>
      </w:r>
      <w:r w:rsidR="00860E1B" w:rsidRPr="005F416C">
        <w:t xml:space="preserve"> </w:t>
      </w:r>
      <w:r w:rsidRPr="005F416C">
        <w:t xml:space="preserve">блока </w:t>
      </w:r>
      <w:r w:rsidR="00860E1B" w:rsidRPr="005F416C">
        <w:t xml:space="preserve">GRETH приведена на рисунке </w:t>
      </w:r>
      <w:r w:rsidR="00B050B4">
        <w:fldChar w:fldCharType="begin"/>
      </w:r>
      <w:r w:rsidR="00B050B4">
        <w:instrText xml:space="preserve"> REF _Ref526765321 \h  \* MERGEFORMAT </w:instrText>
      </w:r>
      <w:r w:rsidR="00B050B4">
        <w:fldChar w:fldCharType="separate"/>
      </w:r>
      <w:r w:rsidR="00860E1B" w:rsidRPr="005F416C">
        <w:rPr>
          <w:vanish/>
        </w:rPr>
        <w:t>Рисунок</w:t>
      </w:r>
      <w:r w:rsidR="00860E1B" w:rsidRPr="005F416C">
        <w:t xml:space="preserve"> </w:t>
      </w:r>
      <w:r w:rsidR="00860E1B" w:rsidRPr="005F416C">
        <w:rPr>
          <w:rStyle w:val="affa"/>
          <w:b w:val="0"/>
          <w:i w:val="0"/>
          <w:noProof/>
        </w:rPr>
        <w:t>1</w:t>
      </w:r>
      <w:r w:rsidR="00860E1B" w:rsidRPr="005F416C">
        <w:t>.</w:t>
      </w:r>
      <w:r w:rsidR="00860E1B" w:rsidRPr="005F416C">
        <w:rPr>
          <w:rStyle w:val="affa"/>
          <w:b w:val="0"/>
          <w:i w:val="0"/>
          <w:noProof/>
        </w:rPr>
        <w:t>60</w:t>
      </w:r>
      <w:r w:rsidR="00B050B4">
        <w:fldChar w:fldCharType="end"/>
      </w:r>
      <w:r w:rsidR="00860E1B" w:rsidRPr="005F416C">
        <w:t>.</w:t>
      </w:r>
    </w:p>
    <w:p w:rsidR="007055E8" w:rsidRPr="005F416C" w:rsidRDefault="007055E8" w:rsidP="009B1DD6">
      <w:pPr>
        <w:pStyle w:val="aff9"/>
        <w:spacing w:before="120" w:after="120"/>
      </w:pPr>
      <w:r w:rsidRPr="005F416C">
        <w:object w:dxaOrig="12255" w:dyaOrig="8430">
          <v:shape id="_x0000_i1078" type="#_x0000_t75" style="width:456.75pt;height:315.75pt" o:ole="">
            <v:imagedata r:id="rId125" o:title=""/>
          </v:shape>
          <o:OLEObject Type="Embed" ProgID="Visio.Drawing.15" ShapeID="_x0000_i1078" DrawAspect="Content" ObjectID="_1664363296" r:id="rId126"/>
        </w:object>
      </w:r>
    </w:p>
    <w:p w:rsidR="007055E8" w:rsidRPr="005F416C" w:rsidRDefault="007055E8" w:rsidP="007055E8">
      <w:pPr>
        <w:pStyle w:val="aff9"/>
      </w:pPr>
      <w:bookmarkStart w:id="573" w:name="_Ref526765321"/>
      <w:r w:rsidRPr="005F416C">
        <w:t xml:space="preserve">Рисунок </w:t>
      </w:r>
      <w:r w:rsidR="008A68E7" w:rsidRPr="005F416C">
        <w:rPr>
          <w:rStyle w:val="affa"/>
          <w:b/>
          <w:i/>
        </w:rPr>
        <w:fldChar w:fldCharType="begin"/>
      </w:r>
      <w:r w:rsidRPr="005F416C">
        <w:rPr>
          <w:rStyle w:val="affa"/>
          <w:b/>
          <w:i/>
        </w:rPr>
        <w:instrText xml:space="preserve"> STYLEREF 1 \s </w:instrText>
      </w:r>
      <w:r w:rsidR="008A68E7" w:rsidRPr="005F416C">
        <w:rPr>
          <w:rStyle w:val="affa"/>
          <w:b/>
          <w:i/>
        </w:rPr>
        <w:fldChar w:fldCharType="separate"/>
      </w:r>
      <w:r w:rsidR="00043B45" w:rsidRPr="005F416C">
        <w:rPr>
          <w:rStyle w:val="affa"/>
          <w:b/>
          <w:i/>
          <w:noProof/>
        </w:rPr>
        <w:t>1</w:t>
      </w:r>
      <w:r w:rsidR="008A68E7" w:rsidRPr="005F416C">
        <w:rPr>
          <w:rStyle w:val="affa"/>
          <w:b/>
          <w:i/>
        </w:rPr>
        <w:fldChar w:fldCharType="end"/>
      </w:r>
      <w:r w:rsidRPr="005F416C">
        <w:t>.</w:t>
      </w:r>
      <w:r w:rsidR="008A68E7" w:rsidRPr="005F416C">
        <w:rPr>
          <w:rStyle w:val="affa"/>
          <w:b/>
          <w:i/>
        </w:rPr>
        <w:fldChar w:fldCharType="begin"/>
      </w:r>
      <w:r w:rsidRPr="005F416C">
        <w:rPr>
          <w:rStyle w:val="affa"/>
          <w:b/>
          <w:i/>
        </w:rPr>
        <w:instrText xml:space="preserve"> SEQ Рисунок \* ARABIC \s 1 </w:instrText>
      </w:r>
      <w:r w:rsidR="008A68E7" w:rsidRPr="005F416C">
        <w:rPr>
          <w:rStyle w:val="affa"/>
          <w:b/>
          <w:i/>
        </w:rPr>
        <w:fldChar w:fldCharType="separate"/>
      </w:r>
      <w:r w:rsidR="00043B45" w:rsidRPr="005F416C">
        <w:rPr>
          <w:rStyle w:val="affa"/>
          <w:b/>
          <w:i/>
          <w:noProof/>
        </w:rPr>
        <w:t>60</w:t>
      </w:r>
      <w:r w:rsidR="008A68E7" w:rsidRPr="005F416C">
        <w:rPr>
          <w:rStyle w:val="affa"/>
          <w:b/>
          <w:i/>
        </w:rPr>
        <w:fldChar w:fldCharType="end"/>
      </w:r>
      <w:bookmarkEnd w:id="573"/>
      <w:r w:rsidRPr="005F416C">
        <w:t xml:space="preserve">   –  </w:t>
      </w:r>
      <w:r w:rsidR="00AA04AD" w:rsidRPr="005F416C">
        <w:t>Структурная схема блока</w:t>
      </w:r>
      <w:r w:rsidRPr="005F416C">
        <w:t xml:space="preserve"> GRETH</w:t>
      </w:r>
    </w:p>
    <w:p w:rsidR="007055E8" w:rsidRPr="005F416C" w:rsidRDefault="007055E8" w:rsidP="007055E8">
      <w:pPr>
        <w:pStyle w:val="5"/>
        <w:rPr>
          <w:lang w:val="en-US"/>
        </w:rPr>
      </w:pPr>
      <w:r w:rsidRPr="005F416C">
        <w:rPr>
          <w:lang w:val="ru-RU"/>
        </w:rPr>
        <w:t xml:space="preserve">Работа контроллера </w:t>
      </w:r>
      <w:r w:rsidRPr="005F416C">
        <w:rPr>
          <w:lang w:val="en-US"/>
        </w:rPr>
        <w:t>GRETH</w:t>
      </w:r>
    </w:p>
    <w:p w:rsidR="007055E8" w:rsidRPr="005F416C" w:rsidRDefault="007055E8" w:rsidP="007055E8">
      <w:pPr>
        <w:pStyle w:val="a9"/>
      </w:pPr>
      <w:r w:rsidRPr="005F416C">
        <w:t xml:space="preserve">Контроллер </w:t>
      </w:r>
      <w:r w:rsidRPr="005F416C">
        <w:rPr>
          <w:lang w:val="en-US"/>
        </w:rPr>
        <w:t>GRETH</w:t>
      </w:r>
      <w:r w:rsidR="00D92255" w:rsidRPr="005F416C">
        <w:t xml:space="preserve"> состоит из трёх функциональных блоков: дву</w:t>
      </w:r>
      <w:r w:rsidRPr="005F416C">
        <w:t xml:space="preserve">х </w:t>
      </w:r>
      <w:r w:rsidRPr="005F416C">
        <w:rPr>
          <w:lang w:val="en-US"/>
        </w:rPr>
        <w:t>DMA</w:t>
      </w:r>
      <w:r w:rsidRPr="005F416C">
        <w:t xml:space="preserve">-каналов, </w:t>
      </w:r>
      <w:r w:rsidRPr="005F416C">
        <w:rPr>
          <w:lang w:val="en-US"/>
        </w:rPr>
        <w:t>MDIO</w:t>
      </w:r>
      <w:r w:rsidRPr="005F416C">
        <w:t xml:space="preserve">- интерфейса и блока удаленной отладки </w:t>
      </w:r>
      <w:r w:rsidRPr="005F416C">
        <w:rPr>
          <w:lang w:val="en-US"/>
        </w:rPr>
        <w:t>EDCL</w:t>
      </w:r>
      <w:r w:rsidRPr="005F416C">
        <w:t>.</w:t>
      </w:r>
    </w:p>
    <w:p w:rsidR="007055E8" w:rsidRPr="005F416C" w:rsidRDefault="007055E8" w:rsidP="007055E8">
      <w:pPr>
        <w:pStyle w:val="a9"/>
      </w:pPr>
      <w:r w:rsidRPr="005F416C">
        <w:t xml:space="preserve">Основная функциональность контроллера – передача данных между памятью микросхемы и сетью </w:t>
      </w:r>
      <w:r w:rsidRPr="005F416C">
        <w:rPr>
          <w:lang w:val="en-US"/>
        </w:rPr>
        <w:t>Ethernet</w:t>
      </w:r>
      <w:r w:rsidRPr="005F416C">
        <w:t xml:space="preserve">. Один </w:t>
      </w:r>
      <w:r w:rsidRPr="005F416C">
        <w:rPr>
          <w:lang w:val="en-US"/>
        </w:rPr>
        <w:t>DMA</w:t>
      </w:r>
      <w:r w:rsidRPr="005F416C">
        <w:t xml:space="preserve">-канал используется для передачи данных, другой </w:t>
      </w:r>
      <w:r w:rsidRPr="005F416C">
        <w:rPr>
          <w:lang w:val="en-US"/>
        </w:rPr>
        <w:t>DMA</w:t>
      </w:r>
      <w:r w:rsidRPr="005F416C">
        <w:t xml:space="preserve">-канал – для приема данных. Конфигурирование </w:t>
      </w:r>
      <w:r w:rsidRPr="005F416C">
        <w:rPr>
          <w:lang w:val="en-US"/>
        </w:rPr>
        <w:t>DMA</w:t>
      </w:r>
      <w:r w:rsidRPr="005F416C">
        <w:t>-каналов осуществляется с помощью программно доступных регистров.</w:t>
      </w:r>
    </w:p>
    <w:p w:rsidR="007055E8" w:rsidRPr="005F416C" w:rsidRDefault="007055E8" w:rsidP="007055E8">
      <w:pPr>
        <w:pStyle w:val="a9"/>
      </w:pPr>
      <w:r w:rsidRPr="005F416C">
        <w:lastRenderedPageBreak/>
        <w:t xml:space="preserve">Интерфейс </w:t>
      </w:r>
      <w:r w:rsidRPr="005F416C">
        <w:rPr>
          <w:lang w:val="en-US"/>
        </w:rPr>
        <w:t>MDIO</w:t>
      </w:r>
      <w:r w:rsidRPr="005F416C">
        <w:t xml:space="preserve"> используется для доступа к конфигурационным регистрам одной или более микросхем PHY.</w:t>
      </w:r>
    </w:p>
    <w:p w:rsidR="007055E8" w:rsidRPr="005F416C" w:rsidRDefault="007055E8" w:rsidP="007055E8">
      <w:pPr>
        <w:pStyle w:val="a9"/>
      </w:pPr>
      <w:r w:rsidRPr="005F416C">
        <w:t xml:space="preserve">Блок </w:t>
      </w:r>
      <w:r w:rsidRPr="005F416C">
        <w:rPr>
          <w:lang w:val="en-US"/>
        </w:rPr>
        <w:t>EDCL</w:t>
      </w:r>
      <w:r w:rsidRPr="005F416C">
        <w:t xml:space="preserve"> обеспечивает доступ внешнего устройства к памяти микросхемы. Блок позволяет производить удаленную отладку программного обеспечения. Для этого совместно используется протоколы </w:t>
      </w:r>
      <w:r w:rsidRPr="005F416C">
        <w:rPr>
          <w:lang w:val="en-US"/>
        </w:rPr>
        <w:t>UDP</w:t>
      </w:r>
      <w:r w:rsidRPr="005F416C">
        <w:t xml:space="preserve">, </w:t>
      </w:r>
      <w:r w:rsidRPr="005F416C">
        <w:rPr>
          <w:lang w:val="en-US"/>
        </w:rPr>
        <w:t>IP</w:t>
      </w:r>
      <w:r w:rsidRPr="005F416C">
        <w:t xml:space="preserve">, </w:t>
      </w:r>
      <w:r w:rsidRPr="005F416C">
        <w:rPr>
          <w:lang w:val="en-US"/>
        </w:rPr>
        <w:t>ARP</w:t>
      </w:r>
      <w:r w:rsidRPr="005F416C">
        <w:t xml:space="preserve"> с протоколом пользовательского уровня (</w:t>
      </w:r>
      <w:r w:rsidRPr="005F416C">
        <w:rPr>
          <w:lang w:val="en-US"/>
        </w:rPr>
        <w:t>custom</w:t>
      </w:r>
      <w:r w:rsidRPr="005F416C">
        <w:t xml:space="preserve"> </w:t>
      </w:r>
      <w:r w:rsidRPr="005F416C">
        <w:rPr>
          <w:lang w:val="en-US"/>
        </w:rPr>
        <w:t>application</w:t>
      </w:r>
      <w:r w:rsidRPr="005F416C">
        <w:t xml:space="preserve"> </w:t>
      </w:r>
      <w:r w:rsidRPr="005F416C">
        <w:rPr>
          <w:lang w:val="en-US"/>
        </w:rPr>
        <w:t>layer</w:t>
      </w:r>
      <w:r w:rsidRPr="005F416C">
        <w:t xml:space="preserve">). </w:t>
      </w:r>
      <w:r w:rsidRPr="005F416C">
        <w:rPr>
          <w:lang w:val="en-US"/>
        </w:rPr>
        <w:t>EDCL</w:t>
      </w:r>
      <w:r w:rsidRPr="005F416C">
        <w:t xml:space="preserve"> не имеет программно-доступных регистров и работает всегда параллельно с </w:t>
      </w:r>
      <w:r w:rsidRPr="005F416C">
        <w:rPr>
          <w:lang w:val="en-US"/>
        </w:rPr>
        <w:t>DMA</w:t>
      </w:r>
      <w:r w:rsidRPr="005F416C">
        <w:t>-каналами.</w:t>
      </w:r>
    </w:p>
    <w:p w:rsidR="007055E8" w:rsidRPr="005F416C" w:rsidRDefault="007055E8" w:rsidP="007055E8">
      <w:pPr>
        <w:pStyle w:val="a9"/>
      </w:pPr>
      <w:r w:rsidRPr="005F416C">
        <w:t xml:space="preserve">СБИС 1888ВС058 поддерживает подключение </w:t>
      </w:r>
      <w:r w:rsidRPr="005F416C">
        <w:rPr>
          <w:lang w:val="en-US"/>
        </w:rPr>
        <w:t>PHY</w:t>
      </w:r>
      <w:r w:rsidRPr="005F416C">
        <w:t xml:space="preserve">-микросхем только с интерфейсом </w:t>
      </w:r>
      <w:r w:rsidRPr="005F416C">
        <w:rPr>
          <w:lang w:val="en-US"/>
        </w:rPr>
        <w:t>MII</w:t>
      </w:r>
      <w:r w:rsidRPr="005F416C">
        <w:t xml:space="preserve">. </w:t>
      </w:r>
    </w:p>
    <w:p w:rsidR="007055E8" w:rsidRPr="005F416C" w:rsidRDefault="007055E8" w:rsidP="007055E8">
      <w:pPr>
        <w:pStyle w:val="6"/>
        <w:rPr>
          <w:lang w:val="en-US"/>
        </w:rPr>
      </w:pPr>
      <w:r w:rsidRPr="005F416C">
        <w:rPr>
          <w:lang w:val="en-US"/>
        </w:rPr>
        <w:t>Поддержка протоколов</w:t>
      </w:r>
    </w:p>
    <w:p w:rsidR="007055E8" w:rsidRPr="005F416C" w:rsidRDefault="007055E8" w:rsidP="007055E8">
      <w:pPr>
        <w:pStyle w:val="a9"/>
      </w:pPr>
      <w:r w:rsidRPr="005F416C">
        <w:t xml:space="preserve">Контроллер GRETH разработан согласно стандарту </w:t>
      </w:r>
      <w:r w:rsidR="00D92255" w:rsidRPr="005F416C">
        <w:rPr>
          <w:lang w:val="en-US"/>
        </w:rPr>
        <w:t>IEEE</w:t>
      </w:r>
      <w:r w:rsidR="00D92255" w:rsidRPr="005F416C">
        <w:t xml:space="preserve"> </w:t>
      </w:r>
      <w:r w:rsidRPr="005F416C">
        <w:t>802.3-2002. Дополнительный уровень управления не поддерживается. Это означает, что пакеты с типом 0х8808 отбрасываются.</w:t>
      </w:r>
    </w:p>
    <w:p w:rsidR="007055E8" w:rsidRPr="005F416C" w:rsidRDefault="007055E8" w:rsidP="007055E8">
      <w:pPr>
        <w:pStyle w:val="6"/>
      </w:pPr>
      <w:r w:rsidRPr="005F416C">
        <w:t>Синхронизация</w:t>
      </w:r>
    </w:p>
    <w:p w:rsidR="007055E8" w:rsidRPr="005F416C" w:rsidRDefault="00D92255" w:rsidP="007055E8">
      <w:pPr>
        <w:pStyle w:val="a9"/>
      </w:pPr>
      <w:r w:rsidRPr="005F416C">
        <w:t>GRETH–контроллер имеет три</w:t>
      </w:r>
      <w:r w:rsidR="007055E8" w:rsidRPr="005F416C">
        <w:t xml:space="preserve"> домена тактовых сигналов: АНВ, Ethernet-приемник, Ethernet-передатчик. Тактовые сигналы Ethernet-приемника и Ethernet-передатчика генерируются внешним PHY и поступают в ядро посредством интерфейса MII. Три домена тактовых сигналов асинхронны друг другу. Все сигналы полностью синхронизованы внутри ядра контроллера.</w:t>
      </w:r>
    </w:p>
    <w:p w:rsidR="007055E8" w:rsidRPr="005F416C" w:rsidRDefault="007055E8" w:rsidP="007055E8">
      <w:pPr>
        <w:pStyle w:val="a9"/>
      </w:pPr>
      <w:r w:rsidRPr="005F416C">
        <w:t>Оба рабочих режима: дуплексный и полудуплексный, поддерживаются и могут работать со скоростью 10 или 100 Мбит/с.</w:t>
      </w:r>
    </w:p>
    <w:p w:rsidR="007055E8" w:rsidRPr="005F416C" w:rsidRDefault="007055E8" w:rsidP="007055E8">
      <w:pPr>
        <w:pStyle w:val="a9"/>
      </w:pPr>
    </w:p>
    <w:p w:rsidR="007055E8" w:rsidRPr="005F416C" w:rsidRDefault="007055E8" w:rsidP="007055E8">
      <w:pPr>
        <w:pStyle w:val="6"/>
      </w:pPr>
      <w:r w:rsidRPr="005F416C">
        <w:t>Интерфейс передатчика TxDMA</w:t>
      </w:r>
    </w:p>
    <w:p w:rsidR="007055E8" w:rsidRPr="005F416C" w:rsidRDefault="007055E8" w:rsidP="007055E8">
      <w:pPr>
        <w:pStyle w:val="a9"/>
      </w:pPr>
      <w:r w:rsidRPr="005F416C">
        <w:t>Интерфейс DMA-передатчика используется для передачи данных по сети Ethernet. При передаче данных используются дескрипторы, располагаемые в памяти.</w:t>
      </w:r>
    </w:p>
    <w:p w:rsidR="007055E8" w:rsidRPr="005F416C" w:rsidRDefault="007055E8" w:rsidP="007055E8">
      <w:pPr>
        <w:pStyle w:val="a9"/>
      </w:pPr>
    </w:p>
    <w:p w:rsidR="007055E8" w:rsidRPr="005F416C" w:rsidRDefault="007055E8" w:rsidP="007055E8">
      <w:pPr>
        <w:pStyle w:val="7"/>
        <w:rPr>
          <w:rFonts w:ascii="Times New Roman" w:hAnsi="Times New Roman"/>
        </w:rPr>
      </w:pPr>
      <w:r w:rsidRPr="005F416C">
        <w:rPr>
          <w:rFonts w:ascii="Times New Roman" w:hAnsi="Times New Roman"/>
          <w:lang w:val="ru-RU"/>
        </w:rPr>
        <w:t>Подготовка</w:t>
      </w:r>
      <w:r w:rsidRPr="005F416C">
        <w:rPr>
          <w:rFonts w:ascii="Times New Roman" w:hAnsi="Times New Roman"/>
        </w:rPr>
        <w:t xml:space="preserve"> дескриптора</w:t>
      </w:r>
    </w:p>
    <w:p w:rsidR="007055E8" w:rsidRPr="005F416C" w:rsidRDefault="007055E8" w:rsidP="007055E8">
      <w:pPr>
        <w:pStyle w:val="a9"/>
      </w:pPr>
      <w:r w:rsidRPr="005F416C">
        <w:t xml:space="preserve">Дескриптор состоит из двух 32-разрядных слов, поля которых описаны в таблицах </w:t>
      </w:r>
      <w:r w:rsidR="00B050B4">
        <w:fldChar w:fldCharType="begin"/>
      </w:r>
      <w:r w:rsidR="00B050B4">
        <w:instrText xml:space="preserve"> REF _Ref526766114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111</w:t>
      </w:r>
      <w:r w:rsidR="00B050B4">
        <w:fldChar w:fldCharType="end"/>
      </w:r>
      <w:r w:rsidRPr="005F416C">
        <w:t xml:space="preserve"> и </w:t>
      </w:r>
      <w:r w:rsidR="00B050B4">
        <w:fldChar w:fldCharType="begin"/>
      </w:r>
      <w:r w:rsidR="00B050B4">
        <w:instrText xml:space="preserve"> REF _Ref526766130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112</w:t>
      </w:r>
      <w:r w:rsidR="00B050B4">
        <w:fldChar w:fldCharType="end"/>
      </w:r>
      <w:r w:rsidRPr="005F416C">
        <w:t>. Количество байт</w:t>
      </w:r>
      <w:r w:rsidR="009B236F" w:rsidRPr="005F416C">
        <w:t>ов</w:t>
      </w:r>
      <w:r w:rsidRPr="005F416C">
        <w:t>, которые должны быть переданы, устанавливаются в поле длины (LENGT</w:t>
      </w:r>
      <w:r w:rsidRPr="005F416C">
        <w:rPr>
          <w:lang w:val="en-US"/>
        </w:rPr>
        <w:t>H</w:t>
      </w:r>
      <w:r w:rsidRPr="005F416C">
        <w:t xml:space="preserve">), поле адреса (ADDRESS) адресует данные. Адрес должен быть выровнен с точностью до слова (32 бита). Если бит разрешения прерывания IE установлен, то при отправке пакета будет сгенерировано прерывание (для этого необходимо, чтобы бит прерывания передатчика в управляющем регистре также был установлен). Прерывание будет сгенерировано независимо от того, был ли пакет передан успешно или нет. </w:t>
      </w:r>
    </w:p>
    <w:p w:rsidR="007055E8" w:rsidRPr="005F416C" w:rsidRDefault="007055E8" w:rsidP="007055E8">
      <w:pPr>
        <w:pStyle w:val="a9"/>
      </w:pPr>
    </w:p>
    <w:p w:rsidR="007055E8" w:rsidRPr="005F416C" w:rsidRDefault="007055E8" w:rsidP="007055E8">
      <w:pPr>
        <w:pStyle w:val="afff0"/>
      </w:pPr>
      <w:bookmarkStart w:id="574" w:name="_Ref526766114"/>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111</w:t>
      </w:r>
      <w:r w:rsidR="008A68E7" w:rsidRPr="005F416C">
        <w:rPr>
          <w:noProof/>
        </w:rPr>
        <w:fldChar w:fldCharType="end"/>
      </w:r>
      <w:bookmarkEnd w:id="574"/>
      <w:r w:rsidRPr="005F416C">
        <w:t xml:space="preserve">  – Описание полей слова 0 дескриптора передатчика </w:t>
      </w:r>
      <w:r w:rsidRPr="005F416C">
        <w:rPr>
          <w:lang w:val="en-US"/>
        </w:rPr>
        <w:t>GRETH</w:t>
      </w:r>
    </w:p>
    <w:tbl>
      <w:tblPr>
        <w:tblW w:w="0" w:type="auto"/>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4"/>
        <w:gridCol w:w="2266"/>
        <w:gridCol w:w="6489"/>
      </w:tblGrid>
      <w:tr w:rsidR="007055E8" w:rsidRPr="005F416C" w:rsidTr="005E0A5B">
        <w:tc>
          <w:tcPr>
            <w:tcW w:w="1134" w:type="dxa"/>
            <w:vAlign w:val="center"/>
          </w:tcPr>
          <w:p w:rsidR="007055E8" w:rsidRPr="005F416C" w:rsidRDefault="007055E8" w:rsidP="005E0A5B">
            <w:pPr>
              <w:pStyle w:val="affb"/>
              <w:rPr>
                <w:b/>
              </w:rPr>
            </w:pPr>
            <w:r w:rsidRPr="005F416C">
              <w:rPr>
                <w:b/>
              </w:rPr>
              <w:t>Биты</w:t>
            </w:r>
          </w:p>
        </w:tc>
        <w:tc>
          <w:tcPr>
            <w:tcW w:w="2266" w:type="dxa"/>
            <w:vAlign w:val="center"/>
          </w:tcPr>
          <w:p w:rsidR="007055E8" w:rsidRPr="005F416C" w:rsidRDefault="007055E8" w:rsidP="005E0A5B">
            <w:pPr>
              <w:pStyle w:val="affb"/>
              <w:rPr>
                <w:b/>
              </w:rPr>
            </w:pPr>
            <w:r w:rsidRPr="005F416C">
              <w:rPr>
                <w:b/>
              </w:rPr>
              <w:t>Название</w:t>
            </w:r>
          </w:p>
        </w:tc>
        <w:tc>
          <w:tcPr>
            <w:tcW w:w="6489" w:type="dxa"/>
            <w:vAlign w:val="center"/>
          </w:tcPr>
          <w:p w:rsidR="007055E8" w:rsidRPr="005F416C" w:rsidRDefault="007055E8" w:rsidP="005E0A5B">
            <w:pPr>
              <w:pStyle w:val="affb"/>
              <w:rPr>
                <w:b/>
              </w:rPr>
            </w:pPr>
            <w:r w:rsidRPr="005F416C">
              <w:rPr>
                <w:b/>
              </w:rPr>
              <w:t>Функция</w:t>
            </w:r>
          </w:p>
        </w:tc>
      </w:tr>
      <w:tr w:rsidR="007055E8" w:rsidRPr="005F416C" w:rsidTr="005E0A5B">
        <w:tc>
          <w:tcPr>
            <w:tcW w:w="1134" w:type="dxa"/>
          </w:tcPr>
          <w:p w:rsidR="007055E8" w:rsidRPr="005F416C" w:rsidRDefault="007055E8" w:rsidP="005E0A5B">
            <w:pPr>
              <w:pStyle w:val="affb"/>
            </w:pPr>
            <w:r w:rsidRPr="005F416C">
              <w:t>[31:16]</w:t>
            </w:r>
          </w:p>
        </w:tc>
        <w:tc>
          <w:tcPr>
            <w:tcW w:w="2266" w:type="dxa"/>
          </w:tcPr>
          <w:p w:rsidR="007055E8" w:rsidRPr="005F416C" w:rsidRDefault="007055E8" w:rsidP="005E0A5B">
            <w:pPr>
              <w:pStyle w:val="affb"/>
            </w:pPr>
            <w:r w:rsidRPr="005F416C">
              <w:t>-</w:t>
            </w:r>
          </w:p>
        </w:tc>
        <w:tc>
          <w:tcPr>
            <w:tcW w:w="6489" w:type="dxa"/>
          </w:tcPr>
          <w:p w:rsidR="007055E8" w:rsidRPr="005F416C" w:rsidRDefault="007055E8" w:rsidP="005E0A5B">
            <w:pPr>
              <w:pStyle w:val="affb"/>
            </w:pPr>
            <w:r w:rsidRPr="005F416C">
              <w:t>Не используется.</w:t>
            </w:r>
          </w:p>
        </w:tc>
      </w:tr>
      <w:tr w:rsidR="007055E8" w:rsidRPr="003E4574" w:rsidTr="005E0A5B">
        <w:tc>
          <w:tcPr>
            <w:tcW w:w="1134" w:type="dxa"/>
          </w:tcPr>
          <w:p w:rsidR="007055E8" w:rsidRPr="005F416C" w:rsidRDefault="007055E8" w:rsidP="005E0A5B">
            <w:pPr>
              <w:pStyle w:val="affb"/>
            </w:pPr>
            <w:r w:rsidRPr="005F416C">
              <w:t>[15]</w:t>
            </w:r>
          </w:p>
        </w:tc>
        <w:tc>
          <w:tcPr>
            <w:tcW w:w="2266" w:type="dxa"/>
          </w:tcPr>
          <w:p w:rsidR="007055E8" w:rsidRPr="005F416C" w:rsidRDefault="007055E8" w:rsidP="005E0A5B">
            <w:pPr>
              <w:pStyle w:val="affb"/>
            </w:pPr>
            <w:r w:rsidRPr="005F416C">
              <w:t>Attempt Limit Error (AL)</w:t>
            </w:r>
          </w:p>
        </w:tc>
        <w:tc>
          <w:tcPr>
            <w:tcW w:w="6489" w:type="dxa"/>
          </w:tcPr>
          <w:p w:rsidR="007055E8" w:rsidRPr="005F416C" w:rsidRDefault="007055E8" w:rsidP="005E0A5B">
            <w:pPr>
              <w:pStyle w:val="affb"/>
            </w:pPr>
            <w:r w:rsidRPr="005F416C">
              <w:t>Пакет не был передан, потому что было достигнуто максимальное количество попыток отправки с коллизиями.</w:t>
            </w:r>
          </w:p>
        </w:tc>
      </w:tr>
      <w:tr w:rsidR="007055E8" w:rsidRPr="003E4574" w:rsidTr="005E0A5B">
        <w:tc>
          <w:tcPr>
            <w:tcW w:w="1134" w:type="dxa"/>
          </w:tcPr>
          <w:p w:rsidR="007055E8" w:rsidRPr="005F416C" w:rsidRDefault="007055E8" w:rsidP="005E0A5B">
            <w:pPr>
              <w:pStyle w:val="affb"/>
            </w:pPr>
            <w:r w:rsidRPr="005F416C">
              <w:t>[14]</w:t>
            </w:r>
          </w:p>
        </w:tc>
        <w:tc>
          <w:tcPr>
            <w:tcW w:w="2266" w:type="dxa"/>
          </w:tcPr>
          <w:p w:rsidR="007055E8" w:rsidRPr="005F416C" w:rsidRDefault="007055E8" w:rsidP="005E0A5B">
            <w:pPr>
              <w:pStyle w:val="affb"/>
            </w:pPr>
            <w:r w:rsidRPr="005F416C">
              <w:t>Underrun Error (UE)</w:t>
            </w:r>
          </w:p>
        </w:tc>
        <w:tc>
          <w:tcPr>
            <w:tcW w:w="6489" w:type="dxa"/>
          </w:tcPr>
          <w:p w:rsidR="007055E8" w:rsidRPr="005F416C" w:rsidRDefault="007055E8" w:rsidP="005E0A5B">
            <w:pPr>
              <w:pStyle w:val="affb"/>
            </w:pPr>
            <w:r w:rsidRPr="005F416C">
              <w:t>Пакет был некорректно передан из-за ошибки опустошения выходного FIFO.</w:t>
            </w:r>
          </w:p>
        </w:tc>
      </w:tr>
      <w:tr w:rsidR="007055E8" w:rsidRPr="003E4574" w:rsidTr="005E0A5B">
        <w:tc>
          <w:tcPr>
            <w:tcW w:w="1134" w:type="dxa"/>
          </w:tcPr>
          <w:p w:rsidR="007055E8" w:rsidRPr="005F416C" w:rsidRDefault="007055E8" w:rsidP="005E0A5B">
            <w:pPr>
              <w:pStyle w:val="affb"/>
            </w:pPr>
            <w:r w:rsidRPr="005F416C">
              <w:t>[13]</w:t>
            </w:r>
          </w:p>
        </w:tc>
        <w:tc>
          <w:tcPr>
            <w:tcW w:w="2266" w:type="dxa"/>
          </w:tcPr>
          <w:p w:rsidR="007055E8" w:rsidRPr="005F416C" w:rsidRDefault="007055E8" w:rsidP="005E0A5B">
            <w:pPr>
              <w:pStyle w:val="affb"/>
            </w:pPr>
            <w:r w:rsidRPr="005F416C">
              <w:t>Interrupt enable (IE)</w:t>
            </w:r>
          </w:p>
        </w:tc>
        <w:tc>
          <w:tcPr>
            <w:tcW w:w="6489" w:type="dxa"/>
          </w:tcPr>
          <w:p w:rsidR="007055E8" w:rsidRPr="005F416C" w:rsidRDefault="007055E8" w:rsidP="005E0A5B">
            <w:pPr>
              <w:pStyle w:val="affb"/>
            </w:pPr>
            <w:r w:rsidRPr="005F416C">
              <w:t>Разрешение прерываний. Прерывание будет сгенерировано, когда пакет от этого дескриптора будет послан, при условии, что бит разрешения прерывания передатчика в управляющем регистре установлен. Прерывание формируется независимо от того, успешно был передан пакет или с ошибкой.</w:t>
            </w:r>
          </w:p>
        </w:tc>
      </w:tr>
      <w:tr w:rsidR="007055E8" w:rsidRPr="003E4574" w:rsidTr="005E0A5B">
        <w:tc>
          <w:tcPr>
            <w:tcW w:w="1134" w:type="dxa"/>
          </w:tcPr>
          <w:p w:rsidR="007055E8" w:rsidRPr="005F416C" w:rsidRDefault="007055E8" w:rsidP="005E0A5B">
            <w:pPr>
              <w:pStyle w:val="affb"/>
            </w:pPr>
            <w:r w:rsidRPr="005F416C">
              <w:t>[12]</w:t>
            </w:r>
          </w:p>
        </w:tc>
        <w:tc>
          <w:tcPr>
            <w:tcW w:w="2266" w:type="dxa"/>
          </w:tcPr>
          <w:p w:rsidR="007055E8" w:rsidRPr="005F416C" w:rsidRDefault="007055E8" w:rsidP="005E0A5B">
            <w:pPr>
              <w:pStyle w:val="affb"/>
            </w:pPr>
            <w:r w:rsidRPr="005F416C">
              <w:t>Wrap(WR)</w:t>
            </w:r>
          </w:p>
        </w:tc>
        <w:tc>
          <w:tcPr>
            <w:tcW w:w="6489" w:type="dxa"/>
          </w:tcPr>
          <w:p w:rsidR="007055E8" w:rsidRPr="005F416C" w:rsidRDefault="007055E8" w:rsidP="005E0A5B">
            <w:pPr>
              <w:pStyle w:val="affb"/>
            </w:pPr>
            <w:r w:rsidRPr="005F416C">
              <w:t>Если установлен в 1, то после чтения данного дескриптора указателю дескриптора присваивается начальное значение (0). Если этот бит не установлен, указатель будет увеличен на 8. Указатель автоматически возвращается в начальное состояние (0), когда достигает границы области дескрипторов 1 кБ.</w:t>
            </w:r>
          </w:p>
        </w:tc>
      </w:tr>
      <w:tr w:rsidR="007055E8" w:rsidRPr="005F416C" w:rsidTr="005E0A5B">
        <w:tc>
          <w:tcPr>
            <w:tcW w:w="1134" w:type="dxa"/>
          </w:tcPr>
          <w:p w:rsidR="007055E8" w:rsidRPr="005F416C" w:rsidRDefault="007055E8" w:rsidP="005E0A5B">
            <w:pPr>
              <w:pStyle w:val="affb"/>
            </w:pPr>
            <w:r w:rsidRPr="005F416C">
              <w:t>[11]</w:t>
            </w:r>
          </w:p>
        </w:tc>
        <w:tc>
          <w:tcPr>
            <w:tcW w:w="2266" w:type="dxa"/>
          </w:tcPr>
          <w:p w:rsidR="007055E8" w:rsidRPr="005F416C" w:rsidRDefault="007055E8" w:rsidP="005E0A5B">
            <w:pPr>
              <w:pStyle w:val="affb"/>
            </w:pPr>
            <w:r w:rsidRPr="005F416C">
              <w:t>Enable(EN)</w:t>
            </w:r>
          </w:p>
        </w:tc>
        <w:tc>
          <w:tcPr>
            <w:tcW w:w="6489" w:type="dxa"/>
          </w:tcPr>
          <w:p w:rsidR="007055E8" w:rsidRPr="005F416C" w:rsidRDefault="007055E8" w:rsidP="005E0A5B">
            <w:pPr>
              <w:pStyle w:val="affb"/>
            </w:pPr>
            <w:r w:rsidRPr="005F416C">
              <w:t>Установка 1 активирует дескриптор.</w:t>
            </w:r>
          </w:p>
        </w:tc>
      </w:tr>
      <w:tr w:rsidR="007055E8" w:rsidRPr="003E4574" w:rsidTr="005E0A5B">
        <w:tc>
          <w:tcPr>
            <w:tcW w:w="1134" w:type="dxa"/>
          </w:tcPr>
          <w:p w:rsidR="007055E8" w:rsidRPr="005F416C" w:rsidRDefault="007055E8" w:rsidP="005E0A5B">
            <w:pPr>
              <w:pStyle w:val="affb"/>
            </w:pPr>
            <w:r w:rsidRPr="005F416C">
              <w:t>[10:0]</w:t>
            </w:r>
          </w:p>
        </w:tc>
        <w:tc>
          <w:tcPr>
            <w:tcW w:w="2266" w:type="dxa"/>
          </w:tcPr>
          <w:p w:rsidR="007055E8" w:rsidRPr="005F416C" w:rsidRDefault="007055E8" w:rsidP="005E0A5B">
            <w:pPr>
              <w:pStyle w:val="affb"/>
            </w:pPr>
            <w:r w:rsidRPr="005F416C">
              <w:t>LENGTH</w:t>
            </w:r>
          </w:p>
        </w:tc>
        <w:tc>
          <w:tcPr>
            <w:tcW w:w="6489" w:type="dxa"/>
          </w:tcPr>
          <w:p w:rsidR="007055E8" w:rsidRPr="005F416C" w:rsidRDefault="007055E8" w:rsidP="005E0A5B">
            <w:pPr>
              <w:pStyle w:val="affb"/>
            </w:pPr>
            <w:r w:rsidRPr="005F416C">
              <w:t>Количество байтов, которое должно быть передано.</w:t>
            </w:r>
          </w:p>
        </w:tc>
      </w:tr>
    </w:tbl>
    <w:p w:rsidR="007055E8" w:rsidRPr="005F416C" w:rsidRDefault="007055E8" w:rsidP="007055E8">
      <w:pPr>
        <w:pStyle w:val="a9"/>
      </w:pPr>
    </w:p>
    <w:p w:rsidR="007055E8" w:rsidRPr="005F416C" w:rsidRDefault="007055E8" w:rsidP="007055E8">
      <w:pPr>
        <w:pStyle w:val="afff0"/>
      </w:pPr>
      <w:bookmarkStart w:id="575" w:name="_Ref52676613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112</w:t>
      </w:r>
      <w:r w:rsidR="008A68E7" w:rsidRPr="005F416C">
        <w:rPr>
          <w:noProof/>
        </w:rPr>
        <w:fldChar w:fldCharType="end"/>
      </w:r>
      <w:bookmarkEnd w:id="575"/>
      <w:r w:rsidRPr="005F416C">
        <w:t xml:space="preserve">  – Описание полей слова 1 дескриптора передатчика </w:t>
      </w:r>
      <w:r w:rsidRPr="005F416C">
        <w:rPr>
          <w:lang w:val="en-US"/>
        </w:rPr>
        <w:t>GRETH</w:t>
      </w:r>
    </w:p>
    <w:tbl>
      <w:tblPr>
        <w:tblW w:w="0" w:type="auto"/>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4"/>
        <w:gridCol w:w="2268"/>
        <w:gridCol w:w="6487"/>
      </w:tblGrid>
      <w:tr w:rsidR="007055E8" w:rsidRPr="005F416C" w:rsidTr="005E0A5B">
        <w:tc>
          <w:tcPr>
            <w:tcW w:w="1134" w:type="dxa"/>
            <w:vAlign w:val="center"/>
          </w:tcPr>
          <w:p w:rsidR="007055E8" w:rsidRPr="005F416C" w:rsidRDefault="007055E8" w:rsidP="005E0A5B">
            <w:pPr>
              <w:pStyle w:val="affb"/>
            </w:pPr>
            <w:r w:rsidRPr="005F416C">
              <w:t>Биты</w:t>
            </w:r>
          </w:p>
        </w:tc>
        <w:tc>
          <w:tcPr>
            <w:tcW w:w="2268" w:type="dxa"/>
            <w:vAlign w:val="center"/>
          </w:tcPr>
          <w:p w:rsidR="007055E8" w:rsidRPr="005F416C" w:rsidRDefault="007055E8" w:rsidP="005E0A5B">
            <w:pPr>
              <w:pStyle w:val="affb"/>
            </w:pPr>
            <w:r w:rsidRPr="005F416C">
              <w:t>Название</w:t>
            </w:r>
          </w:p>
        </w:tc>
        <w:tc>
          <w:tcPr>
            <w:tcW w:w="6487" w:type="dxa"/>
            <w:vAlign w:val="center"/>
          </w:tcPr>
          <w:p w:rsidR="007055E8" w:rsidRPr="005F416C" w:rsidRDefault="007055E8" w:rsidP="005E0A5B">
            <w:pPr>
              <w:pStyle w:val="affb"/>
            </w:pPr>
            <w:r w:rsidRPr="005F416C">
              <w:t>Функция</w:t>
            </w:r>
          </w:p>
        </w:tc>
      </w:tr>
      <w:tr w:rsidR="007055E8" w:rsidRPr="003E4574" w:rsidTr="005E0A5B">
        <w:tc>
          <w:tcPr>
            <w:tcW w:w="1134" w:type="dxa"/>
          </w:tcPr>
          <w:p w:rsidR="007055E8" w:rsidRPr="005F416C" w:rsidRDefault="007055E8" w:rsidP="005E0A5B">
            <w:pPr>
              <w:pStyle w:val="affb"/>
            </w:pPr>
            <w:r w:rsidRPr="005F416C">
              <w:t>[31:2]</w:t>
            </w:r>
          </w:p>
        </w:tc>
        <w:tc>
          <w:tcPr>
            <w:tcW w:w="2268" w:type="dxa"/>
          </w:tcPr>
          <w:p w:rsidR="007055E8" w:rsidRPr="005F416C" w:rsidRDefault="007055E8" w:rsidP="005E0A5B">
            <w:pPr>
              <w:pStyle w:val="affb"/>
            </w:pPr>
            <w:r w:rsidRPr="005F416C">
              <w:t>Address (ADDRESS)</w:t>
            </w:r>
          </w:p>
        </w:tc>
        <w:tc>
          <w:tcPr>
            <w:tcW w:w="6487" w:type="dxa"/>
          </w:tcPr>
          <w:p w:rsidR="007055E8" w:rsidRPr="005F416C" w:rsidRDefault="007055E8" w:rsidP="005E0A5B">
            <w:pPr>
              <w:pStyle w:val="affb"/>
            </w:pPr>
            <w:r w:rsidRPr="005F416C">
              <w:t>Указатель на область памяти, откуда данные будут загружены.</w:t>
            </w:r>
          </w:p>
        </w:tc>
      </w:tr>
      <w:tr w:rsidR="007055E8" w:rsidRPr="005F416C" w:rsidTr="005E0A5B">
        <w:tc>
          <w:tcPr>
            <w:tcW w:w="1134" w:type="dxa"/>
          </w:tcPr>
          <w:p w:rsidR="007055E8" w:rsidRPr="005F416C" w:rsidRDefault="007055E8" w:rsidP="005E0A5B">
            <w:pPr>
              <w:pStyle w:val="affb"/>
            </w:pPr>
            <w:r w:rsidRPr="005F416C">
              <w:t>[1:0]</w:t>
            </w:r>
          </w:p>
        </w:tc>
        <w:tc>
          <w:tcPr>
            <w:tcW w:w="2268" w:type="dxa"/>
          </w:tcPr>
          <w:p w:rsidR="007055E8" w:rsidRPr="005F416C" w:rsidRDefault="007055E8" w:rsidP="005E0A5B">
            <w:pPr>
              <w:pStyle w:val="affb"/>
            </w:pPr>
            <w:r w:rsidRPr="005F416C">
              <w:t>RES</w:t>
            </w:r>
          </w:p>
        </w:tc>
        <w:tc>
          <w:tcPr>
            <w:tcW w:w="6487" w:type="dxa"/>
          </w:tcPr>
          <w:p w:rsidR="007055E8" w:rsidRPr="005F416C" w:rsidRDefault="007055E8" w:rsidP="005E0A5B">
            <w:pPr>
              <w:pStyle w:val="affb"/>
            </w:pPr>
            <w:r w:rsidRPr="005F416C">
              <w:t>Не используется</w:t>
            </w:r>
          </w:p>
        </w:tc>
      </w:tr>
    </w:tbl>
    <w:p w:rsidR="007055E8" w:rsidRPr="005F416C" w:rsidRDefault="007055E8" w:rsidP="007055E8">
      <w:pPr>
        <w:pStyle w:val="a9"/>
      </w:pPr>
    </w:p>
    <w:p w:rsidR="007055E8" w:rsidRPr="005F416C" w:rsidRDefault="007055E8" w:rsidP="007055E8">
      <w:pPr>
        <w:pStyle w:val="a9"/>
      </w:pPr>
      <w:r w:rsidRPr="005F416C">
        <w:t>Для активации дескриптора необходимо установить бит EN, после этого дискриптор не должен перезаписываться до момента, пока GRETH сам не сбросит бит EN.</w:t>
      </w:r>
    </w:p>
    <w:p w:rsidR="007055E8" w:rsidRPr="005F416C" w:rsidRDefault="007055E8" w:rsidP="007055E8">
      <w:pPr>
        <w:pStyle w:val="a9"/>
      </w:pPr>
    </w:p>
    <w:p w:rsidR="007055E8" w:rsidRPr="005F416C" w:rsidRDefault="007055E8" w:rsidP="007055E8">
      <w:pPr>
        <w:pStyle w:val="7"/>
        <w:rPr>
          <w:rFonts w:ascii="Times New Roman" w:hAnsi="Times New Roman"/>
        </w:rPr>
      </w:pPr>
      <w:r w:rsidRPr="005F416C">
        <w:rPr>
          <w:rFonts w:ascii="Times New Roman" w:hAnsi="Times New Roman"/>
        </w:rPr>
        <w:t>Начало передачи</w:t>
      </w:r>
    </w:p>
    <w:p w:rsidR="007055E8" w:rsidRPr="005F416C" w:rsidRDefault="007055E8" w:rsidP="007055E8">
      <w:pPr>
        <w:pStyle w:val="a9"/>
      </w:pPr>
      <w:r w:rsidRPr="005F416C">
        <w:t>Для начала передачи недостаточно только активировать дескриптор. Сначала в контроллере GRETH должен быть задан указатель области памяти, содержащей дескрипторы. Соответствующий указатель задается в регистре указателя дескриптора передатчика. Адрес должен быть выровнен по границе 1</w:t>
      </w:r>
      <w:r w:rsidR="00C055DF" w:rsidRPr="005F416C">
        <w:t xml:space="preserve"> </w:t>
      </w:r>
      <w:r w:rsidR="00EF73F8" w:rsidRPr="005F416C">
        <w:t>К</w:t>
      </w:r>
      <w:r w:rsidR="00D92255" w:rsidRPr="005F416C">
        <w:t>байт.</w:t>
      </w:r>
      <w:r w:rsidRPr="005F416C">
        <w:t xml:space="preserve"> Разряды с 31 по 10 содержат базовый адрес области дескрипторов, в то время как разряды с 9 по 3 формируют указатель на индивидуальный дескриптор. Первый дескриптор будет помещен по базовому адресу и, когда адрес будет использован GRETH-контроллером, поле указателя будет увеличено на 8, чтобы указать на следующий дескриптор. Указатель будет автоматически возвращен обратно в начальное состояние (0), когда будет достигнута граница 1</w:t>
      </w:r>
      <w:r w:rsidR="00C055DF" w:rsidRPr="005F416C">
        <w:t xml:space="preserve"> </w:t>
      </w:r>
      <w:r w:rsidR="00EF73F8" w:rsidRPr="005F416C">
        <w:t>К</w:t>
      </w:r>
      <w:r w:rsidR="00D92255" w:rsidRPr="005F416C">
        <w:t>байт</w:t>
      </w:r>
      <w:r w:rsidRPr="005F416C">
        <w:t xml:space="preserve"> (отработает дескриптор со смещением адреса 0x3F8) или когда будет прочитан дескриптор с установленным битом WR.</w:t>
      </w:r>
    </w:p>
    <w:p w:rsidR="007055E8" w:rsidRPr="005F416C" w:rsidRDefault="007055E8" w:rsidP="007055E8">
      <w:pPr>
        <w:pStyle w:val="a9"/>
      </w:pPr>
      <w:r w:rsidRPr="005F416C">
        <w:t>Последний шаг для запуска передачи – это установка бита разрешения передачи (transmit enable) в управляющем регистре. Таким образом контроллеру сообщается о наличии активных дескрипторов в таблице дескрипторов.</w:t>
      </w:r>
    </w:p>
    <w:p w:rsidR="007055E8" w:rsidRPr="005F416C" w:rsidRDefault="007055E8" w:rsidP="007055E8">
      <w:pPr>
        <w:pStyle w:val="7"/>
        <w:rPr>
          <w:rFonts w:ascii="Times New Roman" w:hAnsi="Times New Roman"/>
        </w:rPr>
      </w:pPr>
      <w:r w:rsidRPr="005F416C">
        <w:rPr>
          <w:rFonts w:ascii="Times New Roman" w:hAnsi="Times New Roman"/>
          <w:lang w:val="ru-RU"/>
        </w:rPr>
        <w:t>Обработка дескриптора после передачи</w:t>
      </w:r>
    </w:p>
    <w:p w:rsidR="007055E8" w:rsidRPr="005F416C" w:rsidRDefault="007055E8" w:rsidP="007055E8">
      <w:pPr>
        <w:pStyle w:val="a9"/>
      </w:pPr>
      <w:r w:rsidRPr="005F416C">
        <w:t>Когда передача пакета закончена, результат записывается в слово 0 соответствующего дескриптора. Признак ошибки отсутствия данных (Underrun Error) устанавливается, если передающее FIFO становилось пустым до того, как пакет был полностью передан (например, из-за того, что у GRETH-контроллера недостаточно приоритета для доступа к определенной области адресного пространства). Признак ошибки исчерпания количества попыток (Attempt Limit Error) устанавливается, если произошло больше коллизий, чем разрешено. Пакет считается успешно переданным, если оба этих бита равны 0. Другие разряды слова 0 дескриптора устанавливаются в 0 после передачи, слово 1 дескриптора остается нетронутым.</w:t>
      </w:r>
    </w:p>
    <w:p w:rsidR="007055E8" w:rsidRPr="005F416C" w:rsidRDefault="007055E8" w:rsidP="007055E8">
      <w:pPr>
        <w:pStyle w:val="a9"/>
      </w:pPr>
      <w:r w:rsidRPr="005F416C">
        <w:lastRenderedPageBreak/>
        <w:t xml:space="preserve">Разряд разрешения (EN) является признаком возможности повторного использования дескриптора. Дескриптор можно использовать повторно после того, как этот бит был сброшен контроллером. </w:t>
      </w:r>
    </w:p>
    <w:p w:rsidR="007055E8" w:rsidRPr="005F416C" w:rsidRDefault="007055E8" w:rsidP="007055E8">
      <w:pPr>
        <w:pStyle w:val="a9"/>
      </w:pPr>
      <w:r w:rsidRPr="005F416C">
        <w:t>В регистре состояния контроллера GRETH имеются 3 бита, которые определяют состояние контроллера:</w:t>
      </w:r>
    </w:p>
    <w:p w:rsidR="007055E8" w:rsidRPr="005F416C" w:rsidRDefault="007055E8" w:rsidP="00883F80">
      <w:pPr>
        <w:pStyle w:val="a7"/>
        <w:numPr>
          <w:ilvl w:val="0"/>
          <w:numId w:val="82"/>
        </w:numPr>
        <w:ind w:left="969" w:hanging="357"/>
        <w:rPr>
          <w:lang w:val="ru-RU"/>
        </w:rPr>
      </w:pPr>
      <w:r w:rsidRPr="005F416C">
        <w:rPr>
          <w:lang w:val="ru-RU"/>
        </w:rPr>
        <w:t>Ошибка передатчика (</w:t>
      </w:r>
      <w:r w:rsidRPr="005F416C">
        <w:t>Transmission</w:t>
      </w:r>
      <w:r w:rsidRPr="005F416C">
        <w:rPr>
          <w:lang w:val="ru-RU"/>
        </w:rPr>
        <w:t xml:space="preserve"> </w:t>
      </w:r>
      <w:r w:rsidRPr="005F416C">
        <w:t>Error</w:t>
      </w:r>
      <w:r w:rsidRPr="005F416C">
        <w:rPr>
          <w:lang w:val="ru-RU"/>
        </w:rPr>
        <w:t>) устанавливается каждый раз, когда передача заканчивается с ошибкой (когда, по крайней мере, один из 2 статусных битов в передавае</w:t>
      </w:r>
      <w:r w:rsidR="00D92255" w:rsidRPr="005F416C">
        <w:rPr>
          <w:lang w:val="ru-RU"/>
        </w:rPr>
        <w:t>мом дескрипторе был установлен);</w:t>
      </w:r>
      <w:r w:rsidRPr="005F416C">
        <w:rPr>
          <w:lang w:val="ru-RU"/>
        </w:rPr>
        <w:t xml:space="preserve"> </w:t>
      </w:r>
    </w:p>
    <w:p w:rsidR="007055E8" w:rsidRPr="005F416C" w:rsidRDefault="007055E8" w:rsidP="00883F80">
      <w:pPr>
        <w:pStyle w:val="a7"/>
        <w:numPr>
          <w:ilvl w:val="0"/>
          <w:numId w:val="82"/>
        </w:numPr>
        <w:ind w:left="969" w:hanging="357"/>
        <w:rPr>
          <w:lang w:val="ru-RU"/>
        </w:rPr>
      </w:pPr>
      <w:r w:rsidRPr="005F416C">
        <w:rPr>
          <w:lang w:val="ru-RU"/>
        </w:rPr>
        <w:t>Прерывание передатчика (</w:t>
      </w:r>
      <w:r w:rsidRPr="005F416C">
        <w:t>Transmitter</w:t>
      </w:r>
      <w:r w:rsidRPr="005F416C">
        <w:rPr>
          <w:lang w:val="ru-RU"/>
        </w:rPr>
        <w:t xml:space="preserve"> </w:t>
      </w:r>
      <w:r w:rsidRPr="005F416C">
        <w:t>Interrupt</w:t>
      </w:r>
      <w:r w:rsidRPr="005F416C">
        <w:rPr>
          <w:lang w:val="ru-RU"/>
        </w:rPr>
        <w:t>) устанавливается каждый раз, когда передача закончилась ус</w:t>
      </w:r>
      <w:r w:rsidR="00D92255" w:rsidRPr="005F416C">
        <w:rPr>
          <w:lang w:val="ru-RU"/>
        </w:rPr>
        <w:t>пешно;</w:t>
      </w:r>
    </w:p>
    <w:p w:rsidR="007055E8" w:rsidRPr="005F416C" w:rsidRDefault="007055E8" w:rsidP="00883F80">
      <w:pPr>
        <w:pStyle w:val="a7"/>
        <w:numPr>
          <w:ilvl w:val="0"/>
          <w:numId w:val="82"/>
        </w:numPr>
        <w:ind w:left="969" w:hanging="357"/>
        <w:rPr>
          <w:lang w:val="ru-RU"/>
        </w:rPr>
      </w:pPr>
      <w:r w:rsidRPr="005F416C">
        <w:rPr>
          <w:lang w:val="ru-RU"/>
        </w:rPr>
        <w:t>Признак ошибки передатчика АНВ (</w:t>
      </w:r>
      <w:r w:rsidRPr="005F416C">
        <w:t>Transmitter</w:t>
      </w:r>
      <w:r w:rsidRPr="005F416C">
        <w:rPr>
          <w:lang w:val="ru-RU"/>
        </w:rPr>
        <w:t xml:space="preserve"> </w:t>
      </w:r>
      <w:r w:rsidRPr="005F416C">
        <w:t>AHB</w:t>
      </w:r>
      <w:r w:rsidRPr="005F416C">
        <w:rPr>
          <w:lang w:val="ru-RU"/>
        </w:rPr>
        <w:t xml:space="preserve"> </w:t>
      </w:r>
      <w:r w:rsidRPr="005F416C">
        <w:t>Error</w:t>
      </w:r>
      <w:r w:rsidRPr="005F416C">
        <w:rPr>
          <w:lang w:val="ru-RU"/>
        </w:rPr>
        <w:t>) устанавливается, когда происходит ошибка на шине АНВ, или во время чтения дескриптора, или во время чтения пакета данных. Любые инициированные передачи будут прекращены, и передатчик будет остановлен. Для возобновления передачи в таком случае следует снова установить бит разрешения передачи в управляющем регистре.</w:t>
      </w:r>
    </w:p>
    <w:p w:rsidR="007055E8" w:rsidRPr="005F416C" w:rsidRDefault="007055E8" w:rsidP="007055E8">
      <w:pPr>
        <w:pStyle w:val="a9"/>
      </w:pPr>
    </w:p>
    <w:p w:rsidR="007055E8" w:rsidRPr="005F416C" w:rsidRDefault="007055E8" w:rsidP="007055E8">
      <w:pPr>
        <w:pStyle w:val="7"/>
        <w:rPr>
          <w:rFonts w:ascii="Times New Roman" w:hAnsi="Times New Roman"/>
        </w:rPr>
      </w:pPr>
      <w:r w:rsidRPr="005F416C">
        <w:rPr>
          <w:rFonts w:ascii="Times New Roman" w:hAnsi="Times New Roman"/>
          <w:lang w:val="ru-RU"/>
        </w:rPr>
        <w:t>Д</w:t>
      </w:r>
      <w:r w:rsidRPr="005F416C">
        <w:rPr>
          <w:rFonts w:ascii="Times New Roman" w:hAnsi="Times New Roman"/>
        </w:rPr>
        <w:t>анны</w:t>
      </w:r>
      <w:r w:rsidRPr="005F416C">
        <w:rPr>
          <w:rFonts w:ascii="Times New Roman" w:hAnsi="Times New Roman"/>
          <w:lang w:val="ru-RU"/>
        </w:rPr>
        <w:t>е</w:t>
      </w:r>
      <w:r w:rsidRPr="005F416C">
        <w:rPr>
          <w:rFonts w:ascii="Times New Roman" w:hAnsi="Times New Roman"/>
        </w:rPr>
        <w:t xml:space="preserve"> передачи</w:t>
      </w:r>
    </w:p>
    <w:p w:rsidR="007055E8" w:rsidRPr="005F416C" w:rsidRDefault="007055E8" w:rsidP="007055E8">
      <w:pPr>
        <w:pStyle w:val="a9"/>
      </w:pPr>
      <w:r w:rsidRPr="005F416C">
        <w:t>Данные для передачи должны быть помещены, начиная с адреса, указанного в поле адреса дескриптора. Вместе с данными в буфере данных должен храниться заголовок пакета Ethernet (MAC-адреса и поле типа), GRETH не генерирует его автоматически. В конце каждого пакета автоматически добавляются 4 байта контрольной суммы (CRC) пакета Ethernet. Одному дескриптору соответствует один пакет Ethernet. Если поле размера в дескрипторе больше 1514, то пакет не будет передан.</w:t>
      </w:r>
    </w:p>
    <w:p w:rsidR="007055E8" w:rsidRPr="005F416C" w:rsidRDefault="007055E8" w:rsidP="007055E8">
      <w:pPr>
        <w:pStyle w:val="a9"/>
      </w:pPr>
    </w:p>
    <w:p w:rsidR="007055E8" w:rsidRPr="005F416C" w:rsidRDefault="007055E8" w:rsidP="007055E8">
      <w:pPr>
        <w:pStyle w:val="6"/>
      </w:pPr>
      <w:r w:rsidRPr="005F416C">
        <w:t>Интерфейс приемника RxDMA</w:t>
      </w:r>
    </w:p>
    <w:p w:rsidR="007055E8" w:rsidRPr="005F416C" w:rsidRDefault="007055E8" w:rsidP="007055E8">
      <w:pPr>
        <w:pStyle w:val="a9"/>
      </w:pPr>
      <w:r w:rsidRPr="005F416C">
        <w:t xml:space="preserve">Интерфейс </w:t>
      </w:r>
      <w:r w:rsidRPr="005F416C">
        <w:rPr>
          <w:lang w:val="en-GB"/>
        </w:rPr>
        <w:t>DMA</w:t>
      </w:r>
      <w:r w:rsidRPr="005F416C">
        <w:t xml:space="preserve">-приемника используется для приема данных из сети </w:t>
      </w:r>
      <w:r w:rsidRPr="005F416C">
        <w:rPr>
          <w:lang w:val="en-GB"/>
        </w:rPr>
        <w:t>Ethernet</w:t>
      </w:r>
      <w:r w:rsidRPr="005F416C">
        <w:t>. При приеме данных используются дескрипторы, записанные заранее в память.</w:t>
      </w:r>
    </w:p>
    <w:p w:rsidR="007055E8" w:rsidRPr="005F416C" w:rsidRDefault="007055E8" w:rsidP="007055E8">
      <w:pPr>
        <w:pStyle w:val="7"/>
        <w:rPr>
          <w:rFonts w:ascii="Times New Roman" w:hAnsi="Times New Roman"/>
        </w:rPr>
      </w:pPr>
      <w:r w:rsidRPr="005F416C">
        <w:rPr>
          <w:rFonts w:ascii="Times New Roman" w:hAnsi="Times New Roman"/>
          <w:lang w:val="ru-RU"/>
        </w:rPr>
        <w:t>Подготовка</w:t>
      </w:r>
      <w:r w:rsidRPr="005F416C">
        <w:rPr>
          <w:rFonts w:ascii="Times New Roman" w:hAnsi="Times New Roman"/>
        </w:rPr>
        <w:t xml:space="preserve"> дескрипторов</w:t>
      </w:r>
    </w:p>
    <w:p w:rsidR="007055E8" w:rsidRPr="005F416C" w:rsidRDefault="007055E8" w:rsidP="007055E8">
      <w:pPr>
        <w:pStyle w:val="a9"/>
      </w:pPr>
      <w:r w:rsidRPr="005F416C">
        <w:t xml:space="preserve">Дескриптор состоит из двух 32-разрядных слов, поля которых описаны в таблицах </w:t>
      </w:r>
      <w:r w:rsidR="00B050B4">
        <w:fldChar w:fldCharType="begin"/>
      </w:r>
      <w:r w:rsidR="00B050B4">
        <w:instrText xml:space="preserve"> REF _Ref526769784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113</w:t>
      </w:r>
      <w:r w:rsidR="00B050B4">
        <w:fldChar w:fldCharType="end"/>
      </w:r>
      <w:r w:rsidRPr="005F416C">
        <w:t xml:space="preserve"> и </w:t>
      </w:r>
      <w:r w:rsidR="00B050B4">
        <w:fldChar w:fldCharType="begin"/>
      </w:r>
      <w:r w:rsidR="00B050B4">
        <w:instrText xml:space="preserve"> REF _Ref526769793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114</w:t>
      </w:r>
      <w:r w:rsidR="00B050B4">
        <w:fldChar w:fldCharType="end"/>
      </w:r>
      <w:r w:rsidRPr="005F416C">
        <w:t xml:space="preserve">. Поле адреса слова 1 указывает на буфер памяти, в котором должны быть сохранены принятые данные. Адрес должен быть выровнен с точностью до слова (32 бита). Максимальный размер буфера составляет 1514. Если разряд разрешения прерывания (IE) установлен, то прерывание будет сгенерировано, когда пакет будет принят в буфер (для этого необходимо, чтобы бит включения прерывания приемника в управляющем регистре также был установлен). Прерывание генерируется независимо от правильности принятия пакета. </w:t>
      </w:r>
    </w:p>
    <w:p w:rsidR="007055E8" w:rsidRPr="005F416C" w:rsidRDefault="007055E8" w:rsidP="007055E8">
      <w:pPr>
        <w:pStyle w:val="afff0"/>
      </w:pPr>
      <w:bookmarkStart w:id="576" w:name="_Ref526769784"/>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113</w:t>
      </w:r>
      <w:r w:rsidR="008A68E7" w:rsidRPr="005F416C">
        <w:rPr>
          <w:noProof/>
        </w:rPr>
        <w:fldChar w:fldCharType="end"/>
      </w:r>
      <w:bookmarkEnd w:id="576"/>
      <w:r w:rsidRPr="005F416C">
        <w:t xml:space="preserve">  – Описание полей слова 0 дескриптора приемника </w:t>
      </w:r>
      <w:r w:rsidRPr="005F416C">
        <w:rPr>
          <w:lang w:val="en-US"/>
        </w:rPr>
        <w:t>GRETH</w:t>
      </w:r>
    </w:p>
    <w:tbl>
      <w:tblPr>
        <w:tblW w:w="0" w:type="auto"/>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2268"/>
        <w:gridCol w:w="6345"/>
      </w:tblGrid>
      <w:tr w:rsidR="007055E8" w:rsidRPr="005F416C" w:rsidTr="005E0A5B">
        <w:tc>
          <w:tcPr>
            <w:tcW w:w="1276" w:type="dxa"/>
            <w:vAlign w:val="center"/>
          </w:tcPr>
          <w:p w:rsidR="007055E8" w:rsidRPr="005F416C" w:rsidRDefault="007055E8" w:rsidP="005E0A5B">
            <w:pPr>
              <w:pStyle w:val="affb"/>
              <w:rPr>
                <w:b/>
              </w:rPr>
            </w:pPr>
            <w:r w:rsidRPr="005F416C">
              <w:rPr>
                <w:b/>
              </w:rPr>
              <w:t>Биты</w:t>
            </w:r>
          </w:p>
        </w:tc>
        <w:tc>
          <w:tcPr>
            <w:tcW w:w="2268" w:type="dxa"/>
            <w:vAlign w:val="center"/>
          </w:tcPr>
          <w:p w:rsidR="007055E8" w:rsidRPr="005F416C" w:rsidRDefault="007055E8" w:rsidP="005E0A5B">
            <w:pPr>
              <w:pStyle w:val="affb"/>
              <w:rPr>
                <w:b/>
              </w:rPr>
            </w:pPr>
            <w:r w:rsidRPr="005F416C">
              <w:rPr>
                <w:b/>
              </w:rPr>
              <w:t>Название</w:t>
            </w:r>
          </w:p>
        </w:tc>
        <w:tc>
          <w:tcPr>
            <w:tcW w:w="6345" w:type="dxa"/>
            <w:vAlign w:val="center"/>
          </w:tcPr>
          <w:p w:rsidR="007055E8" w:rsidRPr="005F416C" w:rsidRDefault="007055E8" w:rsidP="005E0A5B">
            <w:pPr>
              <w:pStyle w:val="affb"/>
              <w:rPr>
                <w:b/>
              </w:rPr>
            </w:pPr>
            <w:r w:rsidRPr="005F416C">
              <w:rPr>
                <w:b/>
              </w:rPr>
              <w:t>Функция</w:t>
            </w:r>
          </w:p>
        </w:tc>
      </w:tr>
      <w:tr w:rsidR="007055E8" w:rsidRPr="005F416C" w:rsidTr="005E0A5B">
        <w:tc>
          <w:tcPr>
            <w:tcW w:w="1276" w:type="dxa"/>
          </w:tcPr>
          <w:p w:rsidR="007055E8" w:rsidRPr="005F416C" w:rsidRDefault="007055E8" w:rsidP="005E0A5B">
            <w:pPr>
              <w:pStyle w:val="affb"/>
            </w:pPr>
            <w:r w:rsidRPr="005F416C">
              <w:t>[31:27]</w:t>
            </w:r>
          </w:p>
        </w:tc>
        <w:tc>
          <w:tcPr>
            <w:tcW w:w="2268" w:type="dxa"/>
          </w:tcPr>
          <w:p w:rsidR="007055E8" w:rsidRPr="005F416C" w:rsidRDefault="007055E8" w:rsidP="005E0A5B">
            <w:pPr>
              <w:pStyle w:val="affb"/>
            </w:pPr>
            <w:r w:rsidRPr="005F416C">
              <w:t xml:space="preserve">- </w:t>
            </w:r>
          </w:p>
        </w:tc>
        <w:tc>
          <w:tcPr>
            <w:tcW w:w="6345" w:type="dxa"/>
          </w:tcPr>
          <w:p w:rsidR="007055E8" w:rsidRPr="005F416C" w:rsidRDefault="007055E8" w:rsidP="005E0A5B">
            <w:pPr>
              <w:pStyle w:val="affb"/>
            </w:pPr>
            <w:r w:rsidRPr="005F416C">
              <w:t>Не используется.</w:t>
            </w:r>
          </w:p>
        </w:tc>
      </w:tr>
      <w:tr w:rsidR="007055E8" w:rsidRPr="003E4574" w:rsidTr="005E0A5B">
        <w:tc>
          <w:tcPr>
            <w:tcW w:w="1276" w:type="dxa"/>
          </w:tcPr>
          <w:p w:rsidR="007055E8" w:rsidRPr="005F416C" w:rsidRDefault="007055E8" w:rsidP="005E0A5B">
            <w:pPr>
              <w:pStyle w:val="affb"/>
            </w:pPr>
            <w:r w:rsidRPr="005F416C">
              <w:t>[26]</w:t>
            </w:r>
          </w:p>
        </w:tc>
        <w:tc>
          <w:tcPr>
            <w:tcW w:w="2268" w:type="dxa"/>
          </w:tcPr>
          <w:p w:rsidR="007055E8" w:rsidRPr="005F416C" w:rsidRDefault="007055E8" w:rsidP="005E0A5B">
            <w:pPr>
              <w:pStyle w:val="affb"/>
            </w:pPr>
            <w:r w:rsidRPr="005F416C">
              <w:t>Multicast address (MC)</w:t>
            </w:r>
          </w:p>
        </w:tc>
        <w:tc>
          <w:tcPr>
            <w:tcW w:w="6345" w:type="dxa"/>
          </w:tcPr>
          <w:p w:rsidR="007055E8" w:rsidRPr="005F416C" w:rsidRDefault="007055E8" w:rsidP="005E0A5B">
            <w:pPr>
              <w:pStyle w:val="affb"/>
            </w:pPr>
            <w:r w:rsidRPr="005F416C">
              <w:t xml:space="preserve">Признак того, что адрес в заголовке пакета был Multicast-адресом </w:t>
            </w:r>
          </w:p>
        </w:tc>
      </w:tr>
      <w:tr w:rsidR="007055E8" w:rsidRPr="005F416C" w:rsidTr="005E0A5B">
        <w:tc>
          <w:tcPr>
            <w:tcW w:w="1276" w:type="dxa"/>
          </w:tcPr>
          <w:p w:rsidR="007055E8" w:rsidRPr="005F416C" w:rsidRDefault="007055E8" w:rsidP="005E0A5B">
            <w:pPr>
              <w:pStyle w:val="affb"/>
            </w:pPr>
            <w:r w:rsidRPr="005F416C">
              <w:t>[25:19]</w:t>
            </w:r>
          </w:p>
        </w:tc>
        <w:tc>
          <w:tcPr>
            <w:tcW w:w="2268" w:type="dxa"/>
          </w:tcPr>
          <w:p w:rsidR="007055E8" w:rsidRPr="005F416C" w:rsidRDefault="007055E8" w:rsidP="005E0A5B">
            <w:pPr>
              <w:pStyle w:val="affb"/>
            </w:pPr>
            <w:r w:rsidRPr="005F416C">
              <w:t>-</w:t>
            </w:r>
          </w:p>
        </w:tc>
        <w:tc>
          <w:tcPr>
            <w:tcW w:w="6345" w:type="dxa"/>
          </w:tcPr>
          <w:p w:rsidR="007055E8" w:rsidRPr="005F416C" w:rsidRDefault="007055E8" w:rsidP="005E0A5B">
            <w:pPr>
              <w:pStyle w:val="affb"/>
            </w:pPr>
            <w:r w:rsidRPr="005F416C">
              <w:t>Не используется.</w:t>
            </w:r>
          </w:p>
        </w:tc>
      </w:tr>
      <w:tr w:rsidR="007055E8" w:rsidRPr="003E4574" w:rsidTr="005E0A5B">
        <w:tc>
          <w:tcPr>
            <w:tcW w:w="1276" w:type="dxa"/>
          </w:tcPr>
          <w:p w:rsidR="007055E8" w:rsidRPr="005F416C" w:rsidRDefault="007055E8" w:rsidP="005E0A5B">
            <w:pPr>
              <w:pStyle w:val="affb"/>
            </w:pPr>
            <w:r w:rsidRPr="005F416C">
              <w:t>[18]</w:t>
            </w:r>
          </w:p>
        </w:tc>
        <w:tc>
          <w:tcPr>
            <w:tcW w:w="2268" w:type="dxa"/>
          </w:tcPr>
          <w:p w:rsidR="007055E8" w:rsidRPr="005F416C" w:rsidRDefault="007055E8" w:rsidP="005E0A5B">
            <w:pPr>
              <w:pStyle w:val="affb"/>
            </w:pPr>
            <w:r w:rsidRPr="005F416C">
              <w:t>Length error (LE)</w:t>
            </w:r>
          </w:p>
        </w:tc>
        <w:tc>
          <w:tcPr>
            <w:tcW w:w="6345" w:type="dxa"/>
          </w:tcPr>
          <w:p w:rsidR="007055E8" w:rsidRPr="005F416C" w:rsidRDefault="007055E8" w:rsidP="005E0A5B">
            <w:pPr>
              <w:pStyle w:val="affb"/>
            </w:pPr>
            <w:r w:rsidRPr="005F416C">
              <w:t>Признак несовпадения длины/типа пакета в заголовке с действительным числом принятых байтов.</w:t>
            </w:r>
          </w:p>
        </w:tc>
      </w:tr>
      <w:tr w:rsidR="007055E8" w:rsidRPr="003E4574" w:rsidTr="005E0A5B">
        <w:tc>
          <w:tcPr>
            <w:tcW w:w="1276" w:type="dxa"/>
          </w:tcPr>
          <w:p w:rsidR="007055E8" w:rsidRPr="005F416C" w:rsidRDefault="007055E8" w:rsidP="005E0A5B">
            <w:pPr>
              <w:pStyle w:val="affb"/>
            </w:pPr>
            <w:r w:rsidRPr="005F416C">
              <w:t>[17]</w:t>
            </w:r>
          </w:p>
        </w:tc>
        <w:tc>
          <w:tcPr>
            <w:tcW w:w="2268" w:type="dxa"/>
          </w:tcPr>
          <w:p w:rsidR="007055E8" w:rsidRPr="005F416C" w:rsidRDefault="007055E8" w:rsidP="005E0A5B">
            <w:pPr>
              <w:pStyle w:val="affb"/>
            </w:pPr>
            <w:r w:rsidRPr="005F416C">
              <w:t>Overrun error (OE)</w:t>
            </w:r>
          </w:p>
        </w:tc>
        <w:tc>
          <w:tcPr>
            <w:tcW w:w="6345" w:type="dxa"/>
          </w:tcPr>
          <w:p w:rsidR="007055E8" w:rsidRPr="005F416C" w:rsidRDefault="007055E8" w:rsidP="005E0A5B">
            <w:pPr>
              <w:pStyle w:val="affb"/>
            </w:pPr>
            <w:r w:rsidRPr="005F416C">
              <w:t>Признак переполнения приемного FIFO. Кадр данных был некорректно принят из-за переполнения FIFO.</w:t>
            </w:r>
          </w:p>
        </w:tc>
      </w:tr>
      <w:tr w:rsidR="007055E8" w:rsidRPr="003E4574" w:rsidTr="005E0A5B">
        <w:tc>
          <w:tcPr>
            <w:tcW w:w="1276" w:type="dxa"/>
          </w:tcPr>
          <w:p w:rsidR="007055E8" w:rsidRPr="005F416C" w:rsidRDefault="007055E8" w:rsidP="005E0A5B">
            <w:pPr>
              <w:pStyle w:val="affb"/>
            </w:pPr>
            <w:r w:rsidRPr="005F416C">
              <w:t>[16]</w:t>
            </w:r>
          </w:p>
        </w:tc>
        <w:tc>
          <w:tcPr>
            <w:tcW w:w="2268" w:type="dxa"/>
          </w:tcPr>
          <w:p w:rsidR="007055E8" w:rsidRPr="005F416C" w:rsidRDefault="007055E8" w:rsidP="005E0A5B">
            <w:pPr>
              <w:pStyle w:val="affb"/>
            </w:pPr>
            <w:r w:rsidRPr="005F416C">
              <w:t xml:space="preserve">CRC error (CE)  </w:t>
            </w:r>
          </w:p>
        </w:tc>
        <w:tc>
          <w:tcPr>
            <w:tcW w:w="6345" w:type="dxa"/>
          </w:tcPr>
          <w:p w:rsidR="007055E8" w:rsidRPr="005F416C" w:rsidRDefault="007055E8" w:rsidP="005E0A5B">
            <w:pPr>
              <w:pStyle w:val="affb"/>
            </w:pPr>
            <w:r w:rsidRPr="005F416C">
              <w:t>Признак ошибки CRC. Ошибка контрольной суммы (CRC) была обнаружена в данном кадре.</w:t>
            </w:r>
          </w:p>
        </w:tc>
      </w:tr>
      <w:tr w:rsidR="007055E8" w:rsidRPr="005F416C" w:rsidTr="005E0A5B">
        <w:tc>
          <w:tcPr>
            <w:tcW w:w="1276" w:type="dxa"/>
          </w:tcPr>
          <w:p w:rsidR="007055E8" w:rsidRPr="005F416C" w:rsidRDefault="007055E8" w:rsidP="005E0A5B">
            <w:pPr>
              <w:pStyle w:val="affb"/>
            </w:pPr>
            <w:r w:rsidRPr="005F416C">
              <w:t>[15]</w:t>
            </w:r>
          </w:p>
        </w:tc>
        <w:tc>
          <w:tcPr>
            <w:tcW w:w="2268" w:type="dxa"/>
          </w:tcPr>
          <w:p w:rsidR="007055E8" w:rsidRPr="005F416C" w:rsidRDefault="007055E8" w:rsidP="005E0A5B">
            <w:pPr>
              <w:pStyle w:val="affb"/>
            </w:pPr>
            <w:r w:rsidRPr="005F416C">
              <w:t>Frame too long (FT)</w:t>
            </w:r>
          </w:p>
        </w:tc>
        <w:tc>
          <w:tcPr>
            <w:tcW w:w="6345" w:type="dxa"/>
          </w:tcPr>
          <w:p w:rsidR="007055E8" w:rsidRPr="005F416C" w:rsidRDefault="007055E8" w:rsidP="005E0A5B">
            <w:pPr>
              <w:pStyle w:val="affb"/>
            </w:pPr>
            <w:r w:rsidRPr="005F416C">
              <w:t xml:space="preserve">Был принят кадр, размер которого превышает максимальный. </w:t>
            </w:r>
          </w:p>
          <w:p w:rsidR="007055E8" w:rsidRPr="005F416C" w:rsidRDefault="007055E8" w:rsidP="005E0A5B">
            <w:pPr>
              <w:pStyle w:val="affb"/>
            </w:pPr>
            <w:r w:rsidRPr="005F416C">
              <w:t>Лишняя часть будет отброшена.</w:t>
            </w:r>
          </w:p>
        </w:tc>
      </w:tr>
      <w:tr w:rsidR="007055E8" w:rsidRPr="005F416C" w:rsidTr="005E0A5B">
        <w:tc>
          <w:tcPr>
            <w:tcW w:w="1276" w:type="dxa"/>
          </w:tcPr>
          <w:p w:rsidR="007055E8" w:rsidRPr="005F416C" w:rsidRDefault="007055E8" w:rsidP="005E0A5B">
            <w:pPr>
              <w:pStyle w:val="affb"/>
            </w:pPr>
            <w:r w:rsidRPr="005F416C">
              <w:t>[14]</w:t>
            </w:r>
          </w:p>
        </w:tc>
        <w:tc>
          <w:tcPr>
            <w:tcW w:w="2268" w:type="dxa"/>
          </w:tcPr>
          <w:p w:rsidR="007055E8" w:rsidRPr="005F416C" w:rsidRDefault="007055E8" w:rsidP="005E0A5B">
            <w:pPr>
              <w:pStyle w:val="affb"/>
            </w:pPr>
            <w:r w:rsidRPr="005F416C">
              <w:t>-</w:t>
            </w:r>
          </w:p>
        </w:tc>
        <w:tc>
          <w:tcPr>
            <w:tcW w:w="6345" w:type="dxa"/>
          </w:tcPr>
          <w:p w:rsidR="007055E8" w:rsidRPr="005F416C" w:rsidRDefault="007055E8" w:rsidP="005E0A5B">
            <w:pPr>
              <w:pStyle w:val="affb"/>
            </w:pPr>
            <w:r w:rsidRPr="005F416C">
              <w:t>Не используется.</w:t>
            </w:r>
          </w:p>
        </w:tc>
      </w:tr>
      <w:tr w:rsidR="007055E8" w:rsidRPr="003E4574" w:rsidTr="005E0A5B">
        <w:tc>
          <w:tcPr>
            <w:tcW w:w="1276" w:type="dxa"/>
          </w:tcPr>
          <w:p w:rsidR="007055E8" w:rsidRPr="005F416C" w:rsidRDefault="007055E8" w:rsidP="005E0A5B">
            <w:pPr>
              <w:pStyle w:val="affb"/>
            </w:pPr>
            <w:r w:rsidRPr="005F416C">
              <w:t>[13]</w:t>
            </w:r>
          </w:p>
        </w:tc>
        <w:tc>
          <w:tcPr>
            <w:tcW w:w="2268" w:type="dxa"/>
          </w:tcPr>
          <w:p w:rsidR="007055E8" w:rsidRPr="005F416C" w:rsidRDefault="007055E8" w:rsidP="005E0A5B">
            <w:pPr>
              <w:pStyle w:val="affb"/>
            </w:pPr>
            <w:r w:rsidRPr="005F416C">
              <w:t>Interrupt enable (IE)</w:t>
            </w:r>
          </w:p>
        </w:tc>
        <w:tc>
          <w:tcPr>
            <w:tcW w:w="6345" w:type="dxa"/>
          </w:tcPr>
          <w:p w:rsidR="007055E8" w:rsidRPr="005F416C" w:rsidRDefault="007055E8" w:rsidP="005E0A5B">
            <w:pPr>
              <w:pStyle w:val="affb"/>
            </w:pPr>
            <w:r w:rsidRPr="005F416C">
              <w:t>Разрешение прерываний. Установка бита разрешает формирование прерывания после принятия пакета дескриптора. Прерывание генерируется независимо от того, успешно был принят пакет, или он был завершен с ошибкой</w:t>
            </w:r>
          </w:p>
        </w:tc>
      </w:tr>
      <w:tr w:rsidR="007055E8" w:rsidRPr="003E4574" w:rsidTr="005E0A5B">
        <w:trPr>
          <w:trHeight w:val="78"/>
        </w:trPr>
        <w:tc>
          <w:tcPr>
            <w:tcW w:w="1276" w:type="dxa"/>
          </w:tcPr>
          <w:p w:rsidR="007055E8" w:rsidRPr="005F416C" w:rsidRDefault="007055E8" w:rsidP="005E0A5B">
            <w:pPr>
              <w:pStyle w:val="affb"/>
            </w:pPr>
            <w:r w:rsidRPr="005F416C">
              <w:t>[12]</w:t>
            </w:r>
          </w:p>
        </w:tc>
        <w:tc>
          <w:tcPr>
            <w:tcW w:w="2268" w:type="dxa"/>
            <w:shd w:val="clear" w:color="auto" w:fill="auto"/>
          </w:tcPr>
          <w:p w:rsidR="007055E8" w:rsidRPr="005F416C" w:rsidRDefault="007055E8" w:rsidP="005E0A5B">
            <w:pPr>
              <w:pStyle w:val="affb"/>
            </w:pPr>
            <w:r w:rsidRPr="005F416C">
              <w:t>Wrap(WR)</w:t>
            </w:r>
          </w:p>
        </w:tc>
        <w:tc>
          <w:tcPr>
            <w:tcW w:w="6345" w:type="dxa"/>
            <w:shd w:val="clear" w:color="auto" w:fill="auto"/>
          </w:tcPr>
          <w:p w:rsidR="007055E8" w:rsidRPr="005F416C" w:rsidRDefault="007055E8" w:rsidP="005E0A5B">
            <w:pPr>
              <w:pStyle w:val="affb"/>
            </w:pPr>
            <w:r w:rsidRPr="005F416C">
              <w:t>Если установлен в 1, то после чтения данного дескриптора указателю дескриптора присваивается начальное значение (0). Если этот бит не установлен, то указатель будет увеличен на 8. Указатель автоматически принимает начальное значение (0), когда достигает границы области дескрипторов 1кБайт.</w:t>
            </w:r>
          </w:p>
        </w:tc>
      </w:tr>
      <w:tr w:rsidR="007055E8" w:rsidRPr="005F416C" w:rsidTr="005E0A5B">
        <w:trPr>
          <w:trHeight w:val="76"/>
        </w:trPr>
        <w:tc>
          <w:tcPr>
            <w:tcW w:w="1276" w:type="dxa"/>
          </w:tcPr>
          <w:p w:rsidR="007055E8" w:rsidRPr="005F416C" w:rsidRDefault="007055E8" w:rsidP="005E0A5B">
            <w:pPr>
              <w:pStyle w:val="affb"/>
            </w:pPr>
            <w:r w:rsidRPr="005F416C">
              <w:t>[11]</w:t>
            </w:r>
          </w:p>
        </w:tc>
        <w:tc>
          <w:tcPr>
            <w:tcW w:w="2268" w:type="dxa"/>
            <w:shd w:val="clear" w:color="auto" w:fill="auto"/>
          </w:tcPr>
          <w:p w:rsidR="007055E8" w:rsidRPr="005F416C" w:rsidRDefault="007055E8" w:rsidP="005E0A5B">
            <w:pPr>
              <w:pStyle w:val="affb"/>
            </w:pPr>
            <w:r w:rsidRPr="005F416C">
              <w:t>Enable(EN)</w:t>
            </w:r>
          </w:p>
        </w:tc>
        <w:tc>
          <w:tcPr>
            <w:tcW w:w="6345" w:type="dxa"/>
            <w:shd w:val="clear" w:color="auto" w:fill="auto"/>
          </w:tcPr>
          <w:p w:rsidR="007055E8" w:rsidRPr="005F416C" w:rsidRDefault="007055E8" w:rsidP="005E0A5B">
            <w:pPr>
              <w:pStyle w:val="affb"/>
            </w:pPr>
            <w:r w:rsidRPr="005F416C">
              <w:t xml:space="preserve">Установка 1 активирует дескриптор. </w:t>
            </w:r>
          </w:p>
        </w:tc>
      </w:tr>
      <w:tr w:rsidR="007055E8" w:rsidRPr="003E4574" w:rsidTr="005E0A5B">
        <w:trPr>
          <w:trHeight w:val="76"/>
        </w:trPr>
        <w:tc>
          <w:tcPr>
            <w:tcW w:w="1276" w:type="dxa"/>
          </w:tcPr>
          <w:p w:rsidR="007055E8" w:rsidRPr="005F416C" w:rsidRDefault="007055E8" w:rsidP="005E0A5B">
            <w:pPr>
              <w:pStyle w:val="affb"/>
            </w:pPr>
            <w:r w:rsidRPr="005F416C">
              <w:t>[10:0]</w:t>
            </w:r>
          </w:p>
        </w:tc>
        <w:tc>
          <w:tcPr>
            <w:tcW w:w="2268" w:type="dxa"/>
            <w:shd w:val="clear" w:color="auto" w:fill="auto"/>
          </w:tcPr>
          <w:p w:rsidR="007055E8" w:rsidRPr="005F416C" w:rsidRDefault="007055E8" w:rsidP="005E0A5B">
            <w:pPr>
              <w:pStyle w:val="affb"/>
            </w:pPr>
            <w:r w:rsidRPr="005F416C">
              <w:t>LENGTH</w:t>
            </w:r>
          </w:p>
        </w:tc>
        <w:tc>
          <w:tcPr>
            <w:tcW w:w="6345" w:type="dxa"/>
            <w:shd w:val="clear" w:color="auto" w:fill="auto"/>
          </w:tcPr>
          <w:p w:rsidR="007055E8" w:rsidRPr="005F416C" w:rsidRDefault="007055E8" w:rsidP="005E0A5B">
            <w:pPr>
              <w:pStyle w:val="affb"/>
            </w:pPr>
            <w:r w:rsidRPr="005F416C">
              <w:t>Количество байтов, которое должно быть принято.</w:t>
            </w:r>
          </w:p>
        </w:tc>
      </w:tr>
    </w:tbl>
    <w:p w:rsidR="007055E8" w:rsidRPr="005F416C" w:rsidRDefault="007055E8" w:rsidP="007055E8">
      <w:pPr>
        <w:pStyle w:val="a9"/>
      </w:pPr>
    </w:p>
    <w:p w:rsidR="007055E8" w:rsidRPr="005F416C" w:rsidRDefault="007055E8" w:rsidP="007055E8">
      <w:pPr>
        <w:pStyle w:val="afff0"/>
      </w:pPr>
      <w:bookmarkStart w:id="577" w:name="_Ref52676979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114</w:t>
      </w:r>
      <w:r w:rsidR="008A68E7" w:rsidRPr="005F416C">
        <w:rPr>
          <w:noProof/>
        </w:rPr>
        <w:fldChar w:fldCharType="end"/>
      </w:r>
      <w:bookmarkEnd w:id="577"/>
      <w:r w:rsidRPr="005F416C">
        <w:t xml:space="preserve">  – Описание полей слова 1 дескриптора приемника </w:t>
      </w:r>
      <w:r w:rsidRPr="005F416C">
        <w:rPr>
          <w:lang w:val="en-US"/>
        </w:rPr>
        <w:t>GRETH</w:t>
      </w:r>
    </w:p>
    <w:tbl>
      <w:tblPr>
        <w:tblW w:w="0" w:type="auto"/>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4"/>
        <w:gridCol w:w="2268"/>
        <w:gridCol w:w="6487"/>
      </w:tblGrid>
      <w:tr w:rsidR="007055E8" w:rsidRPr="005F416C" w:rsidTr="005E0A5B">
        <w:tc>
          <w:tcPr>
            <w:tcW w:w="1134" w:type="dxa"/>
            <w:vAlign w:val="center"/>
          </w:tcPr>
          <w:p w:rsidR="007055E8" w:rsidRPr="005F416C" w:rsidRDefault="007055E8" w:rsidP="005E0A5B">
            <w:pPr>
              <w:pStyle w:val="affb"/>
            </w:pPr>
            <w:r w:rsidRPr="005F416C">
              <w:t>Биты</w:t>
            </w:r>
          </w:p>
        </w:tc>
        <w:tc>
          <w:tcPr>
            <w:tcW w:w="2268" w:type="dxa"/>
            <w:vAlign w:val="center"/>
          </w:tcPr>
          <w:p w:rsidR="007055E8" w:rsidRPr="005F416C" w:rsidRDefault="007055E8" w:rsidP="005E0A5B">
            <w:pPr>
              <w:pStyle w:val="affb"/>
            </w:pPr>
            <w:r w:rsidRPr="005F416C">
              <w:t>Название</w:t>
            </w:r>
          </w:p>
        </w:tc>
        <w:tc>
          <w:tcPr>
            <w:tcW w:w="6487" w:type="dxa"/>
            <w:vAlign w:val="center"/>
          </w:tcPr>
          <w:p w:rsidR="007055E8" w:rsidRPr="005F416C" w:rsidRDefault="007055E8" w:rsidP="005E0A5B">
            <w:pPr>
              <w:pStyle w:val="affb"/>
            </w:pPr>
            <w:r w:rsidRPr="005F416C">
              <w:t>Функция</w:t>
            </w:r>
          </w:p>
        </w:tc>
      </w:tr>
      <w:tr w:rsidR="007055E8" w:rsidRPr="003E4574" w:rsidTr="005E0A5B">
        <w:tc>
          <w:tcPr>
            <w:tcW w:w="1134" w:type="dxa"/>
          </w:tcPr>
          <w:p w:rsidR="007055E8" w:rsidRPr="005F416C" w:rsidRDefault="007055E8" w:rsidP="005E0A5B">
            <w:pPr>
              <w:pStyle w:val="affb"/>
              <w:rPr>
                <w:lang w:val="en-US"/>
              </w:rPr>
            </w:pPr>
            <w:r w:rsidRPr="005F416C">
              <w:rPr>
                <w:lang w:val="en-US"/>
              </w:rPr>
              <w:t>[</w:t>
            </w:r>
            <w:r w:rsidRPr="005F416C">
              <w:t>31:2</w:t>
            </w:r>
            <w:r w:rsidRPr="005F416C">
              <w:rPr>
                <w:lang w:val="en-US"/>
              </w:rPr>
              <w:t>]</w:t>
            </w:r>
          </w:p>
        </w:tc>
        <w:tc>
          <w:tcPr>
            <w:tcW w:w="2268" w:type="dxa"/>
          </w:tcPr>
          <w:p w:rsidR="007055E8" w:rsidRPr="005F416C" w:rsidRDefault="007055E8" w:rsidP="005E0A5B">
            <w:pPr>
              <w:pStyle w:val="affb"/>
            </w:pPr>
            <w:r w:rsidRPr="005F416C">
              <w:rPr>
                <w:lang w:val="en-US"/>
              </w:rPr>
              <w:t>Address</w:t>
            </w:r>
            <w:r w:rsidRPr="005F416C">
              <w:t xml:space="preserve"> (</w:t>
            </w:r>
            <w:r w:rsidRPr="005F416C">
              <w:rPr>
                <w:lang w:val="en-US"/>
              </w:rPr>
              <w:t>ADDRESS</w:t>
            </w:r>
            <w:r w:rsidRPr="005F416C">
              <w:t>)</w:t>
            </w:r>
          </w:p>
        </w:tc>
        <w:tc>
          <w:tcPr>
            <w:tcW w:w="6487" w:type="dxa"/>
          </w:tcPr>
          <w:p w:rsidR="007055E8" w:rsidRPr="005F416C" w:rsidRDefault="007055E8" w:rsidP="005E0A5B">
            <w:pPr>
              <w:pStyle w:val="affb"/>
            </w:pPr>
            <w:r w:rsidRPr="005F416C">
              <w:t>Указатель на область памяти, куда данные будут загружены.</w:t>
            </w:r>
          </w:p>
        </w:tc>
      </w:tr>
      <w:tr w:rsidR="007055E8" w:rsidRPr="005F416C" w:rsidTr="005E0A5B">
        <w:tc>
          <w:tcPr>
            <w:tcW w:w="1134" w:type="dxa"/>
          </w:tcPr>
          <w:p w:rsidR="007055E8" w:rsidRPr="005F416C" w:rsidRDefault="007055E8" w:rsidP="005E0A5B">
            <w:pPr>
              <w:pStyle w:val="affb"/>
            </w:pPr>
            <w:r w:rsidRPr="005F416C">
              <w:rPr>
                <w:lang w:val="en-US"/>
              </w:rPr>
              <w:t>[1:0]</w:t>
            </w:r>
          </w:p>
        </w:tc>
        <w:tc>
          <w:tcPr>
            <w:tcW w:w="2268" w:type="dxa"/>
          </w:tcPr>
          <w:p w:rsidR="007055E8" w:rsidRPr="005F416C" w:rsidRDefault="007055E8" w:rsidP="005E0A5B">
            <w:pPr>
              <w:pStyle w:val="affb"/>
              <w:rPr>
                <w:lang w:val="en-US"/>
              </w:rPr>
            </w:pPr>
            <w:r w:rsidRPr="005F416C">
              <w:rPr>
                <w:lang w:val="en-US"/>
              </w:rPr>
              <w:t>RES</w:t>
            </w:r>
          </w:p>
        </w:tc>
        <w:tc>
          <w:tcPr>
            <w:tcW w:w="6487" w:type="dxa"/>
          </w:tcPr>
          <w:p w:rsidR="007055E8" w:rsidRPr="005F416C" w:rsidRDefault="007055E8" w:rsidP="005E0A5B">
            <w:pPr>
              <w:pStyle w:val="affb"/>
            </w:pPr>
            <w:r w:rsidRPr="005F416C">
              <w:t>Не используется.</w:t>
            </w:r>
          </w:p>
        </w:tc>
      </w:tr>
    </w:tbl>
    <w:p w:rsidR="007055E8" w:rsidRPr="005F416C" w:rsidRDefault="007055E8" w:rsidP="007055E8">
      <w:pPr>
        <w:pStyle w:val="7"/>
        <w:rPr>
          <w:rFonts w:ascii="Times New Roman" w:hAnsi="Times New Roman"/>
          <w:lang w:val="ru-RU"/>
        </w:rPr>
      </w:pPr>
      <w:r w:rsidRPr="005F416C">
        <w:rPr>
          <w:rFonts w:ascii="Times New Roman" w:hAnsi="Times New Roman"/>
          <w:lang w:val="ru-RU"/>
        </w:rPr>
        <w:t>Начало приема</w:t>
      </w:r>
    </w:p>
    <w:p w:rsidR="007055E8" w:rsidRPr="005F416C" w:rsidRDefault="007055E8" w:rsidP="007055E8">
      <w:pPr>
        <w:pStyle w:val="a9"/>
      </w:pPr>
      <w:r w:rsidRPr="005F416C">
        <w:t>Для начала приема данных недостаточно только активировать дескриптор. Сначала в контроллере должен быть задан указатель области памяти, содержащей дескрипторы. Соответствующий указатель задается в регистре указателя дескриптора приемника. Адрес должен быть выровнен по границе 1</w:t>
      </w:r>
      <w:r w:rsidR="00E60CEF" w:rsidRPr="005F416C">
        <w:t xml:space="preserve"> </w:t>
      </w:r>
      <w:r w:rsidR="00D92255" w:rsidRPr="005F416C">
        <w:t>Кбайт</w:t>
      </w:r>
      <w:r w:rsidRPr="005F416C">
        <w:t>. Разряды с 31 по 10 содержат базовый адрес области дескрипторов, в то время как разряды с 9 по 3 формируют указатель на индивидуальный дескриптор. Первый дескриптор помещается по базовому адресу и, когда он будет использован контроллером, поле указателя будет увеличено на 8, чтобы указать на следующий дескриптор. Указателю будет автоматически присвоено начальное значение (0), когда будет достигнута граница 1</w:t>
      </w:r>
      <w:r w:rsidR="008528E5" w:rsidRPr="005F416C">
        <w:t xml:space="preserve"> </w:t>
      </w:r>
      <w:r w:rsidR="00D92255" w:rsidRPr="005F416C">
        <w:t>Кб</w:t>
      </w:r>
      <w:r w:rsidRPr="005F416C">
        <w:t xml:space="preserve"> (использован дескриптор со смещением адреса 0x3F8) или когда будет прочитан дескриптор с установленным битом WR.</w:t>
      </w:r>
    </w:p>
    <w:p w:rsidR="007055E8" w:rsidRPr="005F416C" w:rsidRDefault="007055E8" w:rsidP="007055E8">
      <w:pPr>
        <w:pStyle w:val="a9"/>
      </w:pPr>
      <w:r w:rsidRPr="005F416C">
        <w:t>Последний шаг для включения приема – это установка бита разрешения приема (RE) в управляющем регистре. Таким образом контроллеру сообщается о возможности считать первый дескриптор и ожидать входной пакет.</w:t>
      </w:r>
    </w:p>
    <w:p w:rsidR="007055E8" w:rsidRPr="005F416C" w:rsidRDefault="007055E8" w:rsidP="007055E8">
      <w:pPr>
        <w:pStyle w:val="7"/>
        <w:rPr>
          <w:rFonts w:ascii="Times New Roman" w:hAnsi="Times New Roman"/>
        </w:rPr>
      </w:pPr>
      <w:r w:rsidRPr="005F416C">
        <w:rPr>
          <w:rFonts w:ascii="Times New Roman" w:hAnsi="Times New Roman"/>
        </w:rPr>
        <w:t>Обработка дескриптора после приема</w:t>
      </w:r>
    </w:p>
    <w:p w:rsidR="007055E8" w:rsidRPr="005F416C" w:rsidRDefault="007055E8" w:rsidP="007055E8">
      <w:pPr>
        <w:pStyle w:val="a9"/>
      </w:pPr>
      <w:r w:rsidRPr="005F416C">
        <w:t>После окончания приема контроллер сбрасывает бит активации (EN) в слове 0 дискриптора приемника, и другие управляющие биты (WR, IE). Поле длины (LENGTH) определяет количество принятых байтов. По адресу, определенному в слове 1 дискриптора передатчика, сохраняются следующие части пакета Ethernet: MAC-адрес приемника, MAC-адрес источника, тип и поле данных. Разряды 18-14 в слове 0 дескриптора приемника фиксируют различные ошибки при приеме данных (</w:t>
      </w:r>
      <w:r w:rsidR="00B050B4">
        <w:fldChar w:fldCharType="begin"/>
      </w:r>
      <w:r w:rsidR="00B050B4">
        <w:instrText xml:space="preserve"> REF _Ref526769784 \h  \* MERGEFORMAT </w:instrText>
      </w:r>
      <w:r w:rsidR="00B050B4">
        <w:fldChar w:fldCharType="separate"/>
      </w:r>
      <w:r w:rsidR="00D92255" w:rsidRPr="005F416C">
        <w:t>т</w:t>
      </w:r>
      <w:r w:rsidR="006B386B" w:rsidRPr="005F416C">
        <w:t xml:space="preserve">аблица </w:t>
      </w:r>
      <w:r w:rsidR="006B386B" w:rsidRPr="005F416C">
        <w:rPr>
          <w:noProof/>
        </w:rPr>
        <w:t>1</w:t>
      </w:r>
      <w:r w:rsidR="006B386B" w:rsidRPr="005F416C">
        <w:t>.</w:t>
      </w:r>
      <w:r w:rsidR="006B386B" w:rsidRPr="005F416C">
        <w:rPr>
          <w:noProof/>
        </w:rPr>
        <w:t>113</w:t>
      </w:r>
      <w:r w:rsidR="00B050B4">
        <w:fldChar w:fldCharType="end"/>
      </w:r>
      <w:r w:rsidRPr="005F416C">
        <w:t>). Все пять разрядов сбрасываются после приема данных, если нет ошибок.</w:t>
      </w:r>
    </w:p>
    <w:p w:rsidR="007055E8" w:rsidRPr="005F416C" w:rsidRDefault="007055E8" w:rsidP="007055E8">
      <w:pPr>
        <w:pStyle w:val="a9"/>
      </w:pPr>
      <w:r w:rsidRPr="005F416C">
        <w:lastRenderedPageBreak/>
        <w:t>Если адрес принятого пакета не соответствует запрограммированному MAC-адресу устройства, то будет установлен бит IA регистра статуса.</w:t>
      </w:r>
    </w:p>
    <w:p w:rsidR="007055E8" w:rsidRPr="005F416C" w:rsidRDefault="007055E8" w:rsidP="007055E8">
      <w:pPr>
        <w:pStyle w:val="a9"/>
      </w:pPr>
      <w:r w:rsidRPr="005F416C">
        <w:t>Пакеты, большие максимального размера, вызывают установку признака FT в слове 0 дискриптора приемника, при этом не гарантируется, что в поле длины (LENGTH) содержится правильное значение количества принятых байтов.</w:t>
      </w:r>
    </w:p>
    <w:p w:rsidR="007055E8" w:rsidRPr="005F416C" w:rsidRDefault="007055E8" w:rsidP="007055E8">
      <w:pPr>
        <w:pStyle w:val="7"/>
        <w:rPr>
          <w:rFonts w:ascii="Times New Roman" w:hAnsi="Times New Roman"/>
          <w:lang w:val="ru-RU"/>
        </w:rPr>
      </w:pPr>
      <w:r w:rsidRPr="005F416C">
        <w:rPr>
          <w:rFonts w:ascii="Times New Roman" w:hAnsi="Times New Roman"/>
          <w:lang w:val="ru-RU"/>
        </w:rPr>
        <w:t>Прием с ошибками на шине АНВ</w:t>
      </w:r>
    </w:p>
    <w:p w:rsidR="007055E8" w:rsidRPr="005F416C" w:rsidRDefault="007055E8" w:rsidP="007055E8">
      <w:pPr>
        <w:pStyle w:val="a9"/>
      </w:pPr>
      <w:r w:rsidRPr="005F416C">
        <w:t>Если происходит ошибка на шине AHB во время чтения дескриптора или сохранения данных, то устанавливается бит ошибки при приеме на шине АНВ (RA) в регистре состояния и приемник останавливается. Для возобновления приёма в таком случае следует снова установить бит разрешения (RE) в управляющем регистре.</w:t>
      </w:r>
    </w:p>
    <w:p w:rsidR="007055E8" w:rsidRPr="005F416C" w:rsidRDefault="007055E8" w:rsidP="007055E8">
      <w:pPr>
        <w:pStyle w:val="7"/>
        <w:rPr>
          <w:rFonts w:ascii="Times New Roman" w:hAnsi="Times New Roman"/>
        </w:rPr>
      </w:pPr>
      <w:r w:rsidRPr="005F416C">
        <w:rPr>
          <w:rFonts w:ascii="Times New Roman" w:hAnsi="Times New Roman"/>
        </w:rPr>
        <w:t>MAC-адреса принимаемых пакетов</w:t>
      </w:r>
    </w:p>
    <w:p w:rsidR="007055E8" w:rsidRPr="005F416C" w:rsidRDefault="007055E8" w:rsidP="007055E8">
      <w:pPr>
        <w:pStyle w:val="a9"/>
      </w:pPr>
      <w:r w:rsidRPr="005F416C">
        <w:t>Контроллер принимает пакеты, в которых в качестве MAC-адреса назначения указан</w:t>
      </w:r>
      <w:r w:rsidR="00D41725" w:rsidRPr="005F416C">
        <w:t>ы</w:t>
      </w:r>
      <w:r w:rsidR="00D92255" w:rsidRPr="005F416C">
        <w:t>:</w:t>
      </w:r>
    </w:p>
    <w:p w:rsidR="007055E8" w:rsidRPr="005F416C" w:rsidRDefault="007055E8" w:rsidP="00883F80">
      <w:pPr>
        <w:pStyle w:val="a7"/>
        <w:numPr>
          <w:ilvl w:val="0"/>
          <w:numId w:val="83"/>
        </w:numPr>
        <w:ind w:left="969" w:hanging="357"/>
        <w:rPr>
          <w:lang w:val="ru-RU"/>
        </w:rPr>
      </w:pPr>
      <w:r w:rsidRPr="005F416C">
        <w:rPr>
          <w:lang w:val="ru-RU"/>
        </w:rPr>
        <w:t xml:space="preserve">собственный </w:t>
      </w:r>
      <w:r w:rsidRPr="005F416C">
        <w:t>MAC</w:t>
      </w:r>
      <w:r w:rsidRPr="005F416C">
        <w:rPr>
          <w:lang w:val="ru-RU"/>
        </w:rPr>
        <w:t xml:space="preserve">-адрес (задаётся программно в регистрах </w:t>
      </w:r>
      <w:r w:rsidRPr="005F416C">
        <w:t>MAC</w:t>
      </w:r>
      <w:r w:rsidRPr="005F416C">
        <w:rPr>
          <w:lang w:val="ru-RU"/>
        </w:rPr>
        <w:t xml:space="preserve"> </w:t>
      </w:r>
      <w:r w:rsidRPr="005F416C">
        <w:t>Address</w:t>
      </w:r>
      <w:r w:rsidR="00D41725" w:rsidRPr="005F416C">
        <w:rPr>
          <w:lang w:val="ru-RU"/>
        </w:rPr>
        <w:t>);</w:t>
      </w:r>
    </w:p>
    <w:p w:rsidR="007055E8" w:rsidRPr="005F416C" w:rsidRDefault="00D41725" w:rsidP="00883F80">
      <w:pPr>
        <w:pStyle w:val="a7"/>
        <w:numPr>
          <w:ilvl w:val="0"/>
          <w:numId w:val="83"/>
        </w:numPr>
        <w:ind w:left="969" w:hanging="357"/>
      </w:pPr>
      <w:r w:rsidRPr="005F416C">
        <w:t>широковещательный MAC-адрес;</w:t>
      </w:r>
    </w:p>
    <w:p w:rsidR="007055E8" w:rsidRPr="005F416C" w:rsidRDefault="007055E8" w:rsidP="00883F80">
      <w:pPr>
        <w:pStyle w:val="a7"/>
        <w:numPr>
          <w:ilvl w:val="0"/>
          <w:numId w:val="83"/>
        </w:numPr>
        <w:ind w:left="969" w:hanging="357"/>
        <w:rPr>
          <w:lang w:val="ru-RU"/>
        </w:rPr>
      </w:pPr>
      <w:r w:rsidRPr="005F416C">
        <w:t>MAC</w:t>
      </w:r>
      <w:r w:rsidRPr="005F416C">
        <w:rPr>
          <w:lang w:val="ru-RU"/>
        </w:rPr>
        <w:t xml:space="preserve">-адрес типа </w:t>
      </w:r>
      <w:r w:rsidRPr="005F416C">
        <w:t>multicast</w:t>
      </w:r>
      <w:r w:rsidRPr="005F416C">
        <w:rPr>
          <w:lang w:val="ru-RU"/>
        </w:rPr>
        <w:t xml:space="preserve">, если установлен бит </w:t>
      </w:r>
      <w:r w:rsidRPr="005F416C">
        <w:t>Multicast</w:t>
      </w:r>
      <w:r w:rsidRPr="005F416C">
        <w:rPr>
          <w:lang w:val="ru-RU"/>
        </w:rPr>
        <w:t xml:space="preserve"> </w:t>
      </w:r>
      <w:r w:rsidRPr="005F416C">
        <w:t>enable</w:t>
      </w:r>
      <w:r w:rsidRPr="005F416C">
        <w:rPr>
          <w:lang w:val="ru-RU"/>
        </w:rPr>
        <w:t xml:space="preserve"> управляющего регистра.</w:t>
      </w:r>
    </w:p>
    <w:p w:rsidR="007055E8" w:rsidRPr="005F416C" w:rsidRDefault="007055E8" w:rsidP="007055E8">
      <w:pPr>
        <w:pStyle w:val="a9"/>
      </w:pPr>
      <w:r w:rsidRPr="005F416C">
        <w:t>Для кажого принимаемого пакета типа multicast контроллер</w:t>
      </w:r>
    </w:p>
    <w:p w:rsidR="007055E8" w:rsidRPr="005F416C" w:rsidRDefault="00D41725" w:rsidP="00883F80">
      <w:pPr>
        <w:pStyle w:val="a7"/>
        <w:numPr>
          <w:ilvl w:val="0"/>
          <w:numId w:val="84"/>
        </w:numPr>
        <w:ind w:left="969" w:hanging="357"/>
      </w:pPr>
      <w:r w:rsidRPr="005F416C">
        <w:t>извлекает MAC-адрес назначения;</w:t>
      </w:r>
      <w:r w:rsidR="007055E8" w:rsidRPr="005F416C">
        <w:t xml:space="preserve"> </w:t>
      </w:r>
    </w:p>
    <w:p w:rsidR="007055E8" w:rsidRPr="005F416C" w:rsidRDefault="007055E8" w:rsidP="00883F80">
      <w:pPr>
        <w:pStyle w:val="a7"/>
        <w:numPr>
          <w:ilvl w:val="0"/>
          <w:numId w:val="84"/>
        </w:numPr>
        <w:ind w:left="969" w:hanging="357"/>
        <w:rPr>
          <w:lang w:val="ru-RU"/>
        </w:rPr>
      </w:pPr>
      <w:r w:rsidRPr="005F416C">
        <w:rPr>
          <w:lang w:val="ru-RU"/>
        </w:rPr>
        <w:t xml:space="preserve">рассчитывает для него контрольную сумму </w:t>
      </w:r>
      <w:r w:rsidRPr="005F416C">
        <w:t>CRC</w:t>
      </w:r>
      <w:r w:rsidRPr="005F416C">
        <w:rPr>
          <w:lang w:val="ru-RU"/>
        </w:rPr>
        <w:t xml:space="preserve">32 (в соответствии со стандартом </w:t>
      </w:r>
      <w:r w:rsidRPr="005F416C">
        <w:t>Ethernet</w:t>
      </w:r>
      <w:r w:rsidR="00D41725" w:rsidRPr="005F416C">
        <w:rPr>
          <w:lang w:val="ru-RU"/>
        </w:rPr>
        <w:t>);</w:t>
      </w:r>
    </w:p>
    <w:p w:rsidR="007055E8" w:rsidRPr="005F416C" w:rsidRDefault="007055E8" w:rsidP="00883F80">
      <w:pPr>
        <w:pStyle w:val="a7"/>
        <w:numPr>
          <w:ilvl w:val="0"/>
          <w:numId w:val="84"/>
        </w:numPr>
        <w:ind w:left="969" w:hanging="357"/>
        <w:rPr>
          <w:lang w:val="ru-RU"/>
        </w:rPr>
      </w:pPr>
      <w:r w:rsidRPr="005F416C">
        <w:rPr>
          <w:lang w:val="ru-RU"/>
        </w:rPr>
        <w:t xml:space="preserve">берёт младшие 6 разрядов полученной контрольной суммы в качестве номера бита регистра </w:t>
      </w:r>
      <w:r w:rsidRPr="005F416C">
        <w:t>hash</w:t>
      </w:r>
      <w:r w:rsidRPr="005F416C">
        <w:rPr>
          <w:lang w:val="ru-RU"/>
        </w:rPr>
        <w:t xml:space="preserve"> </w:t>
      </w:r>
      <w:r w:rsidRPr="005F416C">
        <w:t>table</w:t>
      </w:r>
      <w:r w:rsidR="00D41725" w:rsidRPr="005F416C">
        <w:rPr>
          <w:lang w:val="ru-RU"/>
        </w:rPr>
        <w:t>;</w:t>
      </w:r>
    </w:p>
    <w:p w:rsidR="007055E8" w:rsidRPr="005F416C" w:rsidRDefault="007055E8" w:rsidP="00883F80">
      <w:pPr>
        <w:pStyle w:val="a7"/>
        <w:numPr>
          <w:ilvl w:val="0"/>
          <w:numId w:val="84"/>
        </w:numPr>
        <w:ind w:left="969" w:hanging="357"/>
        <w:rPr>
          <w:lang w:val="ru-RU"/>
        </w:rPr>
      </w:pPr>
      <w:r w:rsidRPr="005F416C">
        <w:rPr>
          <w:lang w:val="ru-RU"/>
        </w:rPr>
        <w:t xml:space="preserve">если соответствующий бит регистра </w:t>
      </w:r>
      <w:r w:rsidRPr="005F416C">
        <w:t>hash</w:t>
      </w:r>
      <w:r w:rsidRPr="005F416C">
        <w:rPr>
          <w:lang w:val="ru-RU"/>
        </w:rPr>
        <w:t xml:space="preserve"> </w:t>
      </w:r>
      <w:r w:rsidRPr="005F416C">
        <w:t>table</w:t>
      </w:r>
      <w:r w:rsidRPr="005F416C">
        <w:rPr>
          <w:lang w:val="ru-RU"/>
        </w:rPr>
        <w:t xml:space="preserve"> установлен, то пакет принимается, иначе – отбрасывается.</w:t>
      </w:r>
    </w:p>
    <w:p w:rsidR="007055E8" w:rsidRPr="005F416C" w:rsidRDefault="007055E8" w:rsidP="007055E8">
      <w:pPr>
        <w:pStyle w:val="6"/>
      </w:pPr>
      <w:r w:rsidRPr="005F416C">
        <w:t>MDIO</w:t>
      </w:r>
      <w:r w:rsidRPr="005F416C">
        <w:rPr>
          <w:lang w:val="ru-RU"/>
        </w:rPr>
        <w:t>-</w:t>
      </w:r>
      <w:r w:rsidRPr="005F416C">
        <w:t>интерфейс</w:t>
      </w:r>
    </w:p>
    <w:p w:rsidR="007055E8" w:rsidRPr="005F416C" w:rsidRDefault="007055E8" w:rsidP="007055E8">
      <w:pPr>
        <w:pStyle w:val="a9"/>
      </w:pPr>
      <w:r w:rsidRPr="005F416C">
        <w:t>Интерфейс MDIO обеспечивает доступ к конфигурационным регистрам микросхемы PHY. Контроллер обеспечивает полную поддержку MDIO-интерфейса</w:t>
      </w:r>
    </w:p>
    <w:p w:rsidR="007055E8" w:rsidRPr="005F416C" w:rsidRDefault="007055E8" w:rsidP="007055E8">
      <w:pPr>
        <w:pStyle w:val="a9"/>
      </w:pPr>
      <w:r w:rsidRPr="005F416C">
        <w:t>MDIO-интерфейс может быть использован для управления от 1 до 32 PHY, содержащих до 32 16-разрядных регистров. Доступ к регистрам PHY осуществляется с помощью регистра MDIO Control/Status. Для проведения операции чтения следует записать номер PHY, адрес регистра и установить разряд RD. После этого контроллер устанавливает разряд занятости (Busy bit). Конец операции чтения можно отследить по сбросу бита занятости. Если операция была успешной, разряд Linkfail сбрасывается, в поле данных находятся считанные данные. При ошибочном завершении операции устанавливается бит Linkfail. В этом случае поле данных не определено.</w:t>
      </w:r>
    </w:p>
    <w:p w:rsidR="007055E8" w:rsidRPr="005F416C" w:rsidRDefault="007055E8" w:rsidP="007055E8">
      <w:pPr>
        <w:pStyle w:val="a9"/>
      </w:pPr>
      <w:r w:rsidRPr="005F416C">
        <w:t>Операцию записи инициирует запись 16-разрядных данных, номера PHY и адреса регистра с установленным битом записи WR. Операция заканчивается, когда сбрасывается разряд занятости (busy bit); если операция была успешной, бит Linkfail равен 0.</w:t>
      </w:r>
    </w:p>
    <w:p w:rsidR="007055E8" w:rsidRPr="005F416C" w:rsidRDefault="007055E8" w:rsidP="007055E8">
      <w:pPr>
        <w:pStyle w:val="6"/>
        <w:rPr>
          <w:lang w:val="en-US"/>
        </w:rPr>
      </w:pPr>
      <w:r w:rsidRPr="005F416C">
        <w:t>Интерфейс</w:t>
      </w:r>
      <w:r w:rsidRPr="005F416C">
        <w:rPr>
          <w:lang w:val="en-US"/>
        </w:rPr>
        <w:t xml:space="preserve"> </w:t>
      </w:r>
      <w:r w:rsidRPr="005F416C">
        <w:t>для</w:t>
      </w:r>
      <w:r w:rsidRPr="005F416C">
        <w:rPr>
          <w:lang w:val="en-US"/>
        </w:rPr>
        <w:t xml:space="preserve"> </w:t>
      </w:r>
      <w:r w:rsidRPr="005F416C">
        <w:t>удаленной</w:t>
      </w:r>
      <w:r w:rsidRPr="005F416C">
        <w:rPr>
          <w:lang w:val="en-US"/>
        </w:rPr>
        <w:t xml:space="preserve"> </w:t>
      </w:r>
      <w:r w:rsidRPr="005F416C">
        <w:t>отладки</w:t>
      </w:r>
      <w:r w:rsidRPr="005F416C">
        <w:rPr>
          <w:lang w:val="en-US"/>
        </w:rPr>
        <w:t xml:space="preserve"> (Ethernet Debug Communication Link)</w:t>
      </w:r>
    </w:p>
    <w:p w:rsidR="007055E8" w:rsidRPr="005F416C" w:rsidRDefault="007055E8" w:rsidP="007055E8">
      <w:pPr>
        <w:pStyle w:val="a9"/>
      </w:pPr>
      <w:r w:rsidRPr="005F416C">
        <w:rPr>
          <w:lang w:val="en-US"/>
        </w:rPr>
        <w:t xml:space="preserve">Ethernet Debug Communication Link (EDCL) обеспечивает доступ к шине АНВ посредством сетевого протокола Ethernet. </w:t>
      </w:r>
      <w:r w:rsidRPr="005F416C">
        <w:t xml:space="preserve">Совместно используются протоколы </w:t>
      </w:r>
      <w:r w:rsidRPr="005F416C">
        <w:rPr>
          <w:lang w:val="en-US"/>
        </w:rPr>
        <w:t>UDP</w:t>
      </w:r>
      <w:r w:rsidRPr="005F416C">
        <w:t xml:space="preserve">, </w:t>
      </w:r>
      <w:r w:rsidRPr="005F416C">
        <w:rPr>
          <w:lang w:val="en-US"/>
        </w:rPr>
        <w:t>IP</w:t>
      </w:r>
      <w:r w:rsidRPr="005F416C">
        <w:t xml:space="preserve">, </w:t>
      </w:r>
      <w:r w:rsidRPr="005F416C">
        <w:rPr>
          <w:lang w:val="en-US"/>
        </w:rPr>
        <w:t>ARP</w:t>
      </w:r>
      <w:r w:rsidRPr="005F416C">
        <w:t xml:space="preserve"> и протокол прикладного пользовательского уровня. Протокол прикладного уровня использует алгоритм </w:t>
      </w:r>
      <w:r w:rsidRPr="005F416C">
        <w:rPr>
          <w:lang w:val="en-US"/>
        </w:rPr>
        <w:t>ARQ</w:t>
      </w:r>
      <w:r w:rsidRPr="005F416C">
        <w:t xml:space="preserve"> для обеспечения целостности команд чтения и записи. Передача по чтению или по записи может быть сгенерирована по любому адресу на шине АНВ.</w:t>
      </w:r>
    </w:p>
    <w:p w:rsidR="007055E8" w:rsidRPr="005F416C" w:rsidRDefault="007055E8" w:rsidP="007055E8">
      <w:pPr>
        <w:pStyle w:val="7"/>
        <w:rPr>
          <w:rFonts w:ascii="Times New Roman" w:hAnsi="Times New Roman"/>
        </w:rPr>
      </w:pPr>
      <w:r w:rsidRPr="005F416C">
        <w:rPr>
          <w:rFonts w:ascii="Times New Roman" w:hAnsi="Times New Roman"/>
        </w:rPr>
        <w:t>Функционирование EDCL</w:t>
      </w:r>
    </w:p>
    <w:p w:rsidR="007055E8" w:rsidRPr="005F416C" w:rsidRDefault="007055E8" w:rsidP="007055E8">
      <w:pPr>
        <w:pStyle w:val="a9"/>
      </w:pPr>
      <w:r w:rsidRPr="005F416C">
        <w:t xml:space="preserve">EDCL получает пакеты параллельно с приемным каналом DMA MAC-контроллера. EDCL использует отдельный MAC-адрес: 0xEC1766AEDE30, который позволяет различать пакеты </w:t>
      </w:r>
      <w:r w:rsidRPr="005F416C">
        <w:lastRenderedPageBreak/>
        <w:t>для EDCL от пакетов, предназначенных DMA-каналу MAC-контроллера. EDCL также имеет отдельный IP-адрес: 0xC0A80101 (значение при загрузке микросхемы</w:t>
      </w:r>
      <w:r w:rsidR="00D41725" w:rsidRPr="005F416C">
        <w:t>). При этом младшие четыре</w:t>
      </w:r>
      <w:r w:rsidRPr="005F416C">
        <w:t xml:space="preserve"> бита IP-адреса и MAC-адреса EDCL устанавливаются в соответствии со значениями на входах BOOTM0, BOOTM1, BOOTM2</w:t>
      </w:r>
      <w:r w:rsidR="00D41725" w:rsidRPr="005F416C">
        <w:t>, как показано в таблице</w:t>
      </w:r>
      <w:r w:rsidRPr="005F416C">
        <w:t xml:space="preserve"> </w:t>
      </w:r>
      <w:r w:rsidR="00B050B4">
        <w:fldChar w:fldCharType="begin"/>
      </w:r>
      <w:r w:rsidR="00B050B4">
        <w:instrText xml:space="preserve"> REF _Ref526770391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115</w:t>
      </w:r>
      <w:r w:rsidR="00B050B4">
        <w:fldChar w:fldCharType="end"/>
      </w:r>
      <w:r w:rsidRPr="005F416C">
        <w:t>. Значения IP-адреса EDCL можно программно изменить, используя регистр EDCL IP. Значения MAC-адреса EDCL изменить программно нельзя.</w:t>
      </w:r>
    </w:p>
    <w:p w:rsidR="007055E8" w:rsidRPr="005F416C" w:rsidRDefault="007055E8" w:rsidP="007055E8">
      <w:pPr>
        <w:pStyle w:val="afff0"/>
      </w:pPr>
      <w:bookmarkStart w:id="578" w:name="_Ref52677039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115</w:t>
      </w:r>
      <w:r w:rsidR="008A68E7" w:rsidRPr="005F416C">
        <w:rPr>
          <w:noProof/>
        </w:rPr>
        <w:fldChar w:fldCharType="end"/>
      </w:r>
      <w:bookmarkEnd w:id="578"/>
      <w:r w:rsidRPr="005F416C">
        <w:t xml:space="preserve">  – Соответствие </w:t>
      </w:r>
      <w:r w:rsidRPr="005F416C">
        <w:rPr>
          <w:lang w:val="en-US"/>
        </w:rPr>
        <w:t>IP</w:t>
      </w:r>
      <w:r w:rsidRPr="005F416C">
        <w:t xml:space="preserve">- и </w:t>
      </w:r>
      <w:r w:rsidRPr="005F416C">
        <w:rPr>
          <w:lang w:val="en-US"/>
        </w:rPr>
        <w:t>MAC</w:t>
      </w:r>
      <w:r w:rsidRPr="005F416C">
        <w:t xml:space="preserve">-адресов входам </w:t>
      </w:r>
      <w:r w:rsidRPr="005F416C">
        <w:rPr>
          <w:lang w:val="en-US"/>
        </w:rPr>
        <w:t>BOOTM</w:t>
      </w:r>
    </w:p>
    <w:tbl>
      <w:tblPr>
        <w:tblW w:w="0" w:type="auto"/>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070"/>
      </w:tblGrid>
      <w:tr w:rsidR="007055E8" w:rsidRPr="005F416C" w:rsidTr="005E0A5B">
        <w:tc>
          <w:tcPr>
            <w:tcW w:w="4819" w:type="dxa"/>
          </w:tcPr>
          <w:p w:rsidR="007055E8" w:rsidRPr="005F416C" w:rsidRDefault="007055E8" w:rsidP="005E0A5B">
            <w:pPr>
              <w:pStyle w:val="affb"/>
              <w:rPr>
                <w:b/>
              </w:rPr>
            </w:pPr>
            <w:r w:rsidRPr="005F416C">
              <w:rPr>
                <w:b/>
              </w:rPr>
              <w:t>BOOTM[2:0]</w:t>
            </w:r>
          </w:p>
        </w:tc>
        <w:tc>
          <w:tcPr>
            <w:tcW w:w="5070" w:type="dxa"/>
          </w:tcPr>
          <w:p w:rsidR="007055E8" w:rsidRPr="005F416C" w:rsidRDefault="007055E8" w:rsidP="005E0A5B">
            <w:pPr>
              <w:pStyle w:val="affb"/>
              <w:rPr>
                <w:b/>
                <w:lang w:val="en-US"/>
              </w:rPr>
            </w:pPr>
            <w:r w:rsidRPr="005F416C">
              <w:rPr>
                <w:b/>
                <w:lang w:val="en-US"/>
              </w:rPr>
              <w:t xml:space="preserve">4 lsb EDCL IP </w:t>
            </w:r>
            <w:r w:rsidRPr="005F416C">
              <w:rPr>
                <w:b/>
              </w:rPr>
              <w:t>и</w:t>
            </w:r>
            <w:r w:rsidRPr="005F416C">
              <w:rPr>
                <w:b/>
                <w:lang w:val="en-US"/>
              </w:rPr>
              <w:t xml:space="preserve"> EDCL MAC</w:t>
            </w:r>
          </w:p>
        </w:tc>
      </w:tr>
      <w:tr w:rsidR="007055E8" w:rsidRPr="005F416C" w:rsidTr="005E0A5B">
        <w:tc>
          <w:tcPr>
            <w:tcW w:w="4819" w:type="dxa"/>
          </w:tcPr>
          <w:p w:rsidR="007055E8" w:rsidRPr="005F416C" w:rsidRDefault="007055E8" w:rsidP="005E0A5B">
            <w:pPr>
              <w:pStyle w:val="affb"/>
            </w:pPr>
            <w:r w:rsidRPr="005F416C">
              <w:t>0x0, 0x1, 0x2, 0x3</w:t>
            </w:r>
          </w:p>
        </w:tc>
        <w:tc>
          <w:tcPr>
            <w:tcW w:w="5070" w:type="dxa"/>
          </w:tcPr>
          <w:p w:rsidR="007055E8" w:rsidRPr="005F416C" w:rsidRDefault="007055E8" w:rsidP="005E0A5B">
            <w:pPr>
              <w:pStyle w:val="affb"/>
            </w:pPr>
            <w:r w:rsidRPr="005F416C">
              <w:t>0x1</w:t>
            </w:r>
          </w:p>
        </w:tc>
      </w:tr>
      <w:tr w:rsidR="007055E8" w:rsidRPr="005F416C" w:rsidTr="005E0A5B">
        <w:tc>
          <w:tcPr>
            <w:tcW w:w="4819" w:type="dxa"/>
          </w:tcPr>
          <w:p w:rsidR="007055E8" w:rsidRPr="005F416C" w:rsidRDefault="007055E8" w:rsidP="005E0A5B">
            <w:pPr>
              <w:pStyle w:val="affb"/>
            </w:pPr>
            <w:r w:rsidRPr="005F416C">
              <w:t>0x4</w:t>
            </w:r>
          </w:p>
        </w:tc>
        <w:tc>
          <w:tcPr>
            <w:tcW w:w="5070" w:type="dxa"/>
          </w:tcPr>
          <w:p w:rsidR="007055E8" w:rsidRPr="005F416C" w:rsidRDefault="007055E8" w:rsidP="005E0A5B">
            <w:pPr>
              <w:pStyle w:val="affb"/>
            </w:pPr>
            <w:r w:rsidRPr="005F416C">
              <w:t>0xA</w:t>
            </w:r>
          </w:p>
        </w:tc>
      </w:tr>
      <w:tr w:rsidR="007055E8" w:rsidRPr="005F416C" w:rsidTr="005E0A5B">
        <w:tc>
          <w:tcPr>
            <w:tcW w:w="4819" w:type="dxa"/>
          </w:tcPr>
          <w:p w:rsidR="007055E8" w:rsidRPr="005F416C" w:rsidRDefault="007055E8" w:rsidP="005E0A5B">
            <w:pPr>
              <w:pStyle w:val="affb"/>
            </w:pPr>
            <w:r w:rsidRPr="005F416C">
              <w:t>0x5</w:t>
            </w:r>
          </w:p>
        </w:tc>
        <w:tc>
          <w:tcPr>
            <w:tcW w:w="5070" w:type="dxa"/>
          </w:tcPr>
          <w:p w:rsidR="007055E8" w:rsidRPr="005F416C" w:rsidRDefault="007055E8" w:rsidP="005E0A5B">
            <w:pPr>
              <w:pStyle w:val="affb"/>
            </w:pPr>
            <w:r w:rsidRPr="005F416C">
              <w:t>0xB</w:t>
            </w:r>
          </w:p>
        </w:tc>
      </w:tr>
      <w:tr w:rsidR="007055E8" w:rsidRPr="005F416C" w:rsidTr="005E0A5B">
        <w:tc>
          <w:tcPr>
            <w:tcW w:w="4819" w:type="dxa"/>
          </w:tcPr>
          <w:p w:rsidR="007055E8" w:rsidRPr="005F416C" w:rsidRDefault="007055E8" w:rsidP="005E0A5B">
            <w:pPr>
              <w:pStyle w:val="affb"/>
            </w:pPr>
            <w:r w:rsidRPr="005F416C">
              <w:t>0x6</w:t>
            </w:r>
          </w:p>
        </w:tc>
        <w:tc>
          <w:tcPr>
            <w:tcW w:w="5070" w:type="dxa"/>
          </w:tcPr>
          <w:p w:rsidR="007055E8" w:rsidRPr="005F416C" w:rsidRDefault="007055E8" w:rsidP="005E0A5B">
            <w:pPr>
              <w:pStyle w:val="affb"/>
            </w:pPr>
            <w:r w:rsidRPr="005F416C">
              <w:t>0xC</w:t>
            </w:r>
          </w:p>
        </w:tc>
      </w:tr>
      <w:tr w:rsidR="007055E8" w:rsidRPr="005F416C" w:rsidTr="005E0A5B">
        <w:tc>
          <w:tcPr>
            <w:tcW w:w="4819" w:type="dxa"/>
          </w:tcPr>
          <w:p w:rsidR="007055E8" w:rsidRPr="005F416C" w:rsidRDefault="007055E8" w:rsidP="005E0A5B">
            <w:pPr>
              <w:pStyle w:val="affb"/>
            </w:pPr>
            <w:r w:rsidRPr="005F416C">
              <w:t>0x7</w:t>
            </w:r>
          </w:p>
        </w:tc>
        <w:tc>
          <w:tcPr>
            <w:tcW w:w="5070" w:type="dxa"/>
          </w:tcPr>
          <w:p w:rsidR="007055E8" w:rsidRPr="005F416C" w:rsidRDefault="007055E8" w:rsidP="005E0A5B">
            <w:pPr>
              <w:pStyle w:val="affb"/>
            </w:pPr>
            <w:r w:rsidRPr="005F416C">
              <w:t>0xD</w:t>
            </w:r>
          </w:p>
        </w:tc>
      </w:tr>
    </w:tbl>
    <w:p w:rsidR="007055E8" w:rsidRPr="005F416C" w:rsidRDefault="007055E8" w:rsidP="007055E8">
      <w:pPr>
        <w:pStyle w:val="a9"/>
      </w:pPr>
      <w:r w:rsidRPr="005F416C">
        <w:t>После проверки пакетов на корректность выполняется операция на шине АНВ. Ответы посылаются автоматически блоком передатчиком EDCL при завершении операции.</w:t>
      </w:r>
    </w:p>
    <w:p w:rsidR="007055E8" w:rsidRPr="005F416C" w:rsidRDefault="007055E8" w:rsidP="007055E8">
      <w:pPr>
        <w:pStyle w:val="7"/>
        <w:rPr>
          <w:rFonts w:ascii="Times New Roman" w:hAnsi="Times New Roman"/>
        </w:rPr>
      </w:pPr>
      <w:r w:rsidRPr="005F416C">
        <w:rPr>
          <w:rFonts w:ascii="Times New Roman" w:hAnsi="Times New Roman"/>
          <w:lang w:val="ru-RU"/>
        </w:rPr>
        <w:t>П</w:t>
      </w:r>
      <w:r w:rsidRPr="005F416C">
        <w:rPr>
          <w:rFonts w:ascii="Times New Roman" w:hAnsi="Times New Roman"/>
        </w:rPr>
        <w:t>ротокол</w:t>
      </w:r>
      <w:r w:rsidRPr="005F416C">
        <w:rPr>
          <w:rFonts w:ascii="Times New Roman" w:hAnsi="Times New Roman"/>
          <w:lang w:val="ru-RU"/>
        </w:rPr>
        <w:t xml:space="preserve"> EDCL</w:t>
      </w:r>
    </w:p>
    <w:p w:rsidR="007055E8" w:rsidRPr="005F416C" w:rsidRDefault="007055E8" w:rsidP="007055E8">
      <w:pPr>
        <w:pStyle w:val="a9"/>
      </w:pPr>
      <w:r w:rsidRPr="005F416C">
        <w:t xml:space="preserve">На рисунке </w:t>
      </w:r>
      <w:r w:rsidR="00B050B4">
        <w:fldChar w:fldCharType="begin"/>
      </w:r>
      <w:r w:rsidR="00B050B4">
        <w:instrText xml:space="preserve"> REF _Ref526771487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61</w:t>
      </w:r>
      <w:r w:rsidR="00B050B4">
        <w:fldChar w:fldCharType="end"/>
      </w:r>
      <w:r w:rsidRPr="005F416C">
        <w:t xml:space="preserve"> показан пакет EDCL.</w:t>
      </w:r>
    </w:p>
    <w:p w:rsidR="007055E8" w:rsidRPr="005F416C" w:rsidRDefault="007055E8" w:rsidP="007055E8">
      <w:pPr>
        <w:pStyle w:val="aff9"/>
      </w:pPr>
      <w:r w:rsidRPr="005F416C">
        <w:object w:dxaOrig="11929" w:dyaOrig="964">
          <v:shape id="_x0000_i1079" type="#_x0000_t75" style="width:443.25pt;height:36pt" o:ole="">
            <v:imagedata r:id="rId127" o:title=""/>
          </v:shape>
          <o:OLEObject Type="Embed" ProgID="Visio.Drawing.11" ShapeID="_x0000_i1079" DrawAspect="Content" ObjectID="_1664363297" r:id="rId128"/>
        </w:object>
      </w:r>
    </w:p>
    <w:p w:rsidR="007055E8" w:rsidRPr="005F416C" w:rsidRDefault="007055E8" w:rsidP="007055E8">
      <w:pPr>
        <w:pStyle w:val="aff9"/>
      </w:pPr>
      <w:bookmarkStart w:id="579" w:name="_Ref526771487"/>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61</w:t>
      </w:r>
      <w:r w:rsidR="008A68E7" w:rsidRPr="005F416C">
        <w:rPr>
          <w:noProof/>
        </w:rPr>
        <w:fldChar w:fldCharType="end"/>
      </w:r>
      <w:bookmarkEnd w:id="579"/>
      <w:r w:rsidRPr="005F416C">
        <w:t xml:space="preserve">   –  Пакет EDCL</w:t>
      </w:r>
    </w:p>
    <w:p w:rsidR="007055E8" w:rsidRPr="005F416C" w:rsidRDefault="007055E8" w:rsidP="007055E8">
      <w:pPr>
        <w:pStyle w:val="a9"/>
      </w:pPr>
      <w:r w:rsidRPr="005F416C">
        <w:t>Для успешной работы по EDCL требуется следующее: корректные МАС- и IP-адреса приемника, как указано в основных настройках, поле типа протокола Ethernet, содержащее 0x806 (ARP) или 0x800 (IP). Контрольная сумма IP-заголовка и идентификационные поля не проверяются. Существует несколько ограничений для полей IP-заголовка. Поле протокола должно быть всегда равным 0x11 (UDP). Длина и контрольная сумма – единственные IP-поля, изменяемые при ответе.</w:t>
      </w:r>
    </w:p>
    <w:p w:rsidR="007055E8" w:rsidRPr="005F416C" w:rsidRDefault="007055E8" w:rsidP="007055E8">
      <w:pPr>
        <w:pStyle w:val="a9"/>
      </w:pPr>
      <w:r w:rsidRPr="005F416C">
        <w:t>EDCL обеспечи</w:t>
      </w:r>
      <w:r w:rsidR="003F0D8C" w:rsidRPr="005F416C">
        <w:t>вает только один доступ в каждый</w:t>
      </w:r>
      <w:r w:rsidRPr="005F416C">
        <w:t xml:space="preserve"> момент времени – поэтому не требуется проверять номер UDP-порта. Ответ будет иметь исходный номер порта источника в обоих полях: источника и приемника. Контрольная сумма UDP не используется, и при ответах поле контрольной суммы равно 0.</w:t>
      </w:r>
    </w:p>
    <w:p w:rsidR="005F6E38" w:rsidRPr="005F416C" w:rsidRDefault="005F6E38" w:rsidP="007055E8">
      <w:pPr>
        <w:pStyle w:val="a9"/>
      </w:pPr>
      <w:r w:rsidRPr="005F416C">
        <w:t xml:space="preserve">Формат управляющего слова пакета </w:t>
      </w:r>
      <w:r w:rsidRPr="005F416C">
        <w:rPr>
          <w:lang w:val="en-US"/>
        </w:rPr>
        <w:t>EDCL</w:t>
      </w:r>
      <w:r w:rsidRPr="005F416C">
        <w:t xml:space="preserve"> приведен на рисунке </w:t>
      </w:r>
      <w:r w:rsidR="00B050B4">
        <w:fldChar w:fldCharType="begin"/>
      </w:r>
      <w:r w:rsidR="00B050B4">
        <w:instrText xml:space="preserve"> REF _Ref526771619 \h  \* MERGEFORMAT </w:instrText>
      </w:r>
      <w:r w:rsidR="00B050B4">
        <w:fldChar w:fldCharType="separate"/>
      </w:r>
      <w:r w:rsidRPr="005F416C">
        <w:rPr>
          <w:rStyle w:val="affa"/>
          <w:b w:val="0"/>
          <w:i w:val="0"/>
          <w:vanish/>
        </w:rPr>
        <w:t>Рисунок</w:t>
      </w:r>
      <w:r w:rsidRPr="005F416C">
        <w:rPr>
          <w:rStyle w:val="affa"/>
          <w:b w:val="0"/>
          <w:i w:val="0"/>
        </w:rPr>
        <w:t xml:space="preserve"> </w:t>
      </w:r>
      <w:r w:rsidRPr="005F416C">
        <w:rPr>
          <w:rStyle w:val="affa"/>
          <w:b w:val="0"/>
          <w:i w:val="0"/>
          <w:noProof/>
        </w:rPr>
        <w:t>1</w:t>
      </w:r>
      <w:r w:rsidRPr="005F416C">
        <w:rPr>
          <w:rStyle w:val="affa"/>
          <w:b w:val="0"/>
          <w:i w:val="0"/>
        </w:rPr>
        <w:t>.</w:t>
      </w:r>
      <w:r w:rsidRPr="005F416C">
        <w:rPr>
          <w:rStyle w:val="affa"/>
          <w:b w:val="0"/>
          <w:i w:val="0"/>
          <w:noProof/>
        </w:rPr>
        <w:t>62</w:t>
      </w:r>
      <w:r w:rsidR="00B050B4">
        <w:fldChar w:fldCharType="end"/>
      </w:r>
      <w:r w:rsidRPr="005F416C">
        <w:t>.</w:t>
      </w:r>
    </w:p>
    <w:p w:rsidR="007055E8" w:rsidRPr="005F416C" w:rsidRDefault="007055E8" w:rsidP="005F6E38">
      <w:pPr>
        <w:pStyle w:val="aff9"/>
        <w:spacing w:before="120" w:after="120"/>
      </w:pPr>
      <w:r w:rsidRPr="005F416C">
        <w:object w:dxaOrig="11929" w:dyaOrig="964">
          <v:shape id="_x0000_i1080" type="#_x0000_t75" style="width:426pt;height:36pt" o:ole="">
            <v:imagedata r:id="rId129" o:title=""/>
          </v:shape>
          <o:OLEObject Type="Embed" ProgID="Visio.Drawing.11" ShapeID="_x0000_i1080" DrawAspect="Content" ObjectID="_1664363298" r:id="rId130"/>
        </w:object>
      </w:r>
    </w:p>
    <w:p w:rsidR="007055E8" w:rsidRPr="005F416C" w:rsidRDefault="007055E8" w:rsidP="007055E8">
      <w:pPr>
        <w:pStyle w:val="a9"/>
        <w:jc w:val="center"/>
        <w:rPr>
          <w:rStyle w:val="affa"/>
        </w:rPr>
      </w:pPr>
      <w:bookmarkStart w:id="580" w:name="_Ref526771619"/>
      <w:r w:rsidRPr="005F416C">
        <w:rPr>
          <w:rStyle w:val="affa"/>
        </w:rPr>
        <w:t xml:space="preserve">Рисунок </w:t>
      </w:r>
      <w:r w:rsidR="008A68E7" w:rsidRPr="005F416C">
        <w:rPr>
          <w:rStyle w:val="affa"/>
        </w:rPr>
        <w:fldChar w:fldCharType="begin"/>
      </w:r>
      <w:r w:rsidRPr="005F416C">
        <w:rPr>
          <w:rStyle w:val="affa"/>
        </w:rPr>
        <w:instrText xml:space="preserve"> STYLEREF 1 \s </w:instrText>
      </w:r>
      <w:r w:rsidR="008A68E7" w:rsidRPr="005F416C">
        <w:rPr>
          <w:rStyle w:val="affa"/>
        </w:rPr>
        <w:fldChar w:fldCharType="separate"/>
      </w:r>
      <w:r w:rsidR="00043B45" w:rsidRPr="005F416C">
        <w:rPr>
          <w:rStyle w:val="affa"/>
          <w:noProof/>
        </w:rPr>
        <w:t>1</w:t>
      </w:r>
      <w:r w:rsidR="008A68E7" w:rsidRPr="005F416C">
        <w:rPr>
          <w:rStyle w:val="affa"/>
        </w:rPr>
        <w:fldChar w:fldCharType="end"/>
      </w:r>
      <w:r w:rsidRPr="005F416C">
        <w:rPr>
          <w:rStyle w:val="affa"/>
        </w:rPr>
        <w:t>.</w:t>
      </w:r>
      <w:r w:rsidR="008A68E7" w:rsidRPr="005F416C">
        <w:rPr>
          <w:rStyle w:val="affa"/>
        </w:rPr>
        <w:fldChar w:fldCharType="begin"/>
      </w:r>
      <w:r w:rsidRPr="005F416C">
        <w:rPr>
          <w:rStyle w:val="affa"/>
        </w:rPr>
        <w:instrText xml:space="preserve"> SEQ Рисунок \* ARABIC \s 1 </w:instrText>
      </w:r>
      <w:r w:rsidR="008A68E7" w:rsidRPr="005F416C">
        <w:rPr>
          <w:rStyle w:val="affa"/>
        </w:rPr>
        <w:fldChar w:fldCharType="separate"/>
      </w:r>
      <w:r w:rsidR="00043B45" w:rsidRPr="005F416C">
        <w:rPr>
          <w:rStyle w:val="affa"/>
          <w:noProof/>
        </w:rPr>
        <w:t>62</w:t>
      </w:r>
      <w:r w:rsidR="008A68E7" w:rsidRPr="005F416C">
        <w:rPr>
          <w:rStyle w:val="affa"/>
        </w:rPr>
        <w:fldChar w:fldCharType="end"/>
      </w:r>
      <w:bookmarkEnd w:id="580"/>
      <w:r w:rsidRPr="005F416C">
        <w:rPr>
          <w:rStyle w:val="affa"/>
        </w:rPr>
        <w:t xml:space="preserve">   –  Формат управляющего слова пакета EDCL</w:t>
      </w:r>
    </w:p>
    <w:p w:rsidR="007055E8" w:rsidRPr="005F416C" w:rsidRDefault="007055E8" w:rsidP="007055E8">
      <w:pPr>
        <w:pStyle w:val="a9"/>
      </w:pPr>
      <w:r w:rsidRPr="005F416C">
        <w:t>16-битное смещение используется для того, чтобы выровнять в памяти оставшуюся часть данных прикладного уровня по границе, кратной слову, и может быть любым. Поле R/W определяет, будет выполняться чтение или запись. Поле длины содержит количество байтов, которое нужно прочитать или записать. Если R/W равен 1, поле данных, показанное на рисунке выше (</w:t>
      </w:r>
      <w:r w:rsidR="00B050B4">
        <w:fldChar w:fldCharType="begin"/>
      </w:r>
      <w:r w:rsidR="00B050B4">
        <w:instrText xml:space="preserve"> REF _Ref526771487 \h  \* MERGEFORMAT </w:instrText>
      </w:r>
      <w:r w:rsidR="00B050B4">
        <w:fldChar w:fldCharType="separate"/>
      </w:r>
      <w:r w:rsidR="00C2381C" w:rsidRPr="005F416C">
        <w:t>р</w:t>
      </w:r>
      <w:r w:rsidR="006B386B" w:rsidRPr="005F416C">
        <w:t xml:space="preserve">исунок </w:t>
      </w:r>
      <w:r w:rsidR="006B386B" w:rsidRPr="005F416C">
        <w:rPr>
          <w:noProof/>
        </w:rPr>
        <w:t>1</w:t>
      </w:r>
      <w:r w:rsidR="006B386B" w:rsidRPr="005F416C">
        <w:t>.</w:t>
      </w:r>
      <w:r w:rsidR="006B386B" w:rsidRPr="005F416C">
        <w:rPr>
          <w:noProof/>
        </w:rPr>
        <w:t>61</w:t>
      </w:r>
      <w:r w:rsidR="00B050B4">
        <w:fldChar w:fldCharType="end"/>
      </w:r>
      <w:r w:rsidRPr="005F416C">
        <w:t>), содержит данные, которые должны быть записаны. Если R/W равен 0, то поле данных должно быть пустым.</w:t>
      </w:r>
    </w:p>
    <w:p w:rsidR="007055E8" w:rsidRPr="005F416C" w:rsidRDefault="007055E8" w:rsidP="007055E8">
      <w:pPr>
        <w:pStyle w:val="a9"/>
      </w:pPr>
      <w:r w:rsidRPr="005F416C">
        <w:t>На рисун</w:t>
      </w:r>
      <w:r w:rsidR="003207AF" w:rsidRPr="005F416C">
        <w:t xml:space="preserve">ке </w:t>
      </w:r>
      <w:r w:rsidR="00B050B4">
        <w:fldChar w:fldCharType="begin"/>
      </w:r>
      <w:r w:rsidR="00B050B4">
        <w:instrText xml:space="preserve"> REF _Ref526772065 \h  \* MERGEFORMAT </w:instrText>
      </w:r>
      <w:r w:rsidR="00B050B4">
        <w:fldChar w:fldCharType="separate"/>
      </w:r>
      <w:r w:rsidR="003207AF" w:rsidRPr="005F416C">
        <w:rPr>
          <w:rStyle w:val="affa"/>
          <w:vanish/>
        </w:rPr>
        <w:t>Рисунок</w:t>
      </w:r>
      <w:r w:rsidR="003207AF" w:rsidRPr="005F416C">
        <w:rPr>
          <w:rStyle w:val="affa"/>
        </w:rPr>
        <w:t xml:space="preserve"> </w:t>
      </w:r>
      <w:r w:rsidR="003207AF" w:rsidRPr="005F416C">
        <w:rPr>
          <w:rStyle w:val="affa"/>
          <w:b w:val="0"/>
          <w:i w:val="0"/>
          <w:noProof/>
        </w:rPr>
        <w:t>1</w:t>
      </w:r>
      <w:r w:rsidR="003207AF" w:rsidRPr="005F416C">
        <w:rPr>
          <w:rStyle w:val="affa"/>
          <w:b w:val="0"/>
          <w:i w:val="0"/>
        </w:rPr>
        <w:t>.</w:t>
      </w:r>
      <w:r w:rsidR="003207AF" w:rsidRPr="005F416C">
        <w:rPr>
          <w:rStyle w:val="affa"/>
          <w:b w:val="0"/>
          <w:i w:val="0"/>
          <w:noProof/>
        </w:rPr>
        <w:t>63</w:t>
      </w:r>
      <w:r w:rsidR="00B050B4">
        <w:fldChar w:fldCharType="end"/>
      </w:r>
      <w:r w:rsidR="003207AF" w:rsidRPr="005F416C">
        <w:t xml:space="preserve"> </w:t>
      </w:r>
      <w:r w:rsidRPr="005F416C">
        <w:t>поля прикладного уровня ответов от EDCL.</w:t>
      </w:r>
    </w:p>
    <w:p w:rsidR="007055E8" w:rsidRPr="005F416C" w:rsidRDefault="007055E8" w:rsidP="005F6E38">
      <w:pPr>
        <w:pStyle w:val="aff9"/>
        <w:spacing w:before="120" w:after="120"/>
      </w:pPr>
      <w:r w:rsidRPr="005F416C">
        <w:object w:dxaOrig="11929" w:dyaOrig="964">
          <v:shape id="_x0000_i1081" type="#_x0000_t75" style="width:426pt;height:36pt" o:ole="">
            <v:imagedata r:id="rId131" o:title=""/>
          </v:shape>
          <o:OLEObject Type="Embed" ProgID="Visio.Drawing.11" ShapeID="_x0000_i1081" DrawAspect="Content" ObjectID="_1664363299" r:id="rId132"/>
        </w:object>
      </w:r>
    </w:p>
    <w:p w:rsidR="007055E8" w:rsidRPr="005F416C" w:rsidRDefault="007055E8" w:rsidP="007055E8">
      <w:pPr>
        <w:pStyle w:val="a9"/>
        <w:jc w:val="center"/>
        <w:rPr>
          <w:rStyle w:val="affa"/>
        </w:rPr>
      </w:pPr>
      <w:bookmarkStart w:id="581" w:name="_Ref526772065"/>
      <w:r w:rsidRPr="005F416C">
        <w:rPr>
          <w:rStyle w:val="affa"/>
        </w:rPr>
        <w:t xml:space="preserve">Рисунок </w:t>
      </w:r>
      <w:r w:rsidR="008A68E7" w:rsidRPr="005F416C">
        <w:rPr>
          <w:rStyle w:val="affa"/>
        </w:rPr>
        <w:fldChar w:fldCharType="begin"/>
      </w:r>
      <w:r w:rsidRPr="005F416C">
        <w:rPr>
          <w:rStyle w:val="affa"/>
        </w:rPr>
        <w:instrText xml:space="preserve"> STYLEREF 1 \s </w:instrText>
      </w:r>
      <w:r w:rsidR="008A68E7" w:rsidRPr="005F416C">
        <w:rPr>
          <w:rStyle w:val="affa"/>
        </w:rPr>
        <w:fldChar w:fldCharType="separate"/>
      </w:r>
      <w:r w:rsidR="00043B45" w:rsidRPr="005F416C">
        <w:rPr>
          <w:rStyle w:val="affa"/>
          <w:noProof/>
        </w:rPr>
        <w:t>1</w:t>
      </w:r>
      <w:r w:rsidR="008A68E7" w:rsidRPr="005F416C">
        <w:rPr>
          <w:rStyle w:val="affa"/>
        </w:rPr>
        <w:fldChar w:fldCharType="end"/>
      </w:r>
      <w:r w:rsidRPr="005F416C">
        <w:rPr>
          <w:rStyle w:val="affa"/>
        </w:rPr>
        <w:t>.</w:t>
      </w:r>
      <w:r w:rsidR="008A68E7" w:rsidRPr="005F416C">
        <w:rPr>
          <w:rStyle w:val="affa"/>
        </w:rPr>
        <w:fldChar w:fldCharType="begin"/>
      </w:r>
      <w:r w:rsidRPr="005F416C">
        <w:rPr>
          <w:rStyle w:val="affa"/>
        </w:rPr>
        <w:instrText xml:space="preserve"> SEQ Рисунок \* ARABIC \s 1 </w:instrText>
      </w:r>
      <w:r w:rsidR="008A68E7" w:rsidRPr="005F416C">
        <w:rPr>
          <w:rStyle w:val="affa"/>
        </w:rPr>
        <w:fldChar w:fldCharType="separate"/>
      </w:r>
      <w:r w:rsidR="00043B45" w:rsidRPr="005F416C">
        <w:rPr>
          <w:rStyle w:val="affa"/>
          <w:noProof/>
        </w:rPr>
        <w:t>63</w:t>
      </w:r>
      <w:r w:rsidR="008A68E7" w:rsidRPr="005F416C">
        <w:rPr>
          <w:rStyle w:val="affa"/>
        </w:rPr>
        <w:fldChar w:fldCharType="end"/>
      </w:r>
      <w:bookmarkEnd w:id="581"/>
      <w:r w:rsidRPr="005F416C">
        <w:rPr>
          <w:rStyle w:val="affa"/>
        </w:rPr>
        <w:t xml:space="preserve">   –  Поля прикладного уровня пакетов подтверждения </w:t>
      </w:r>
      <w:r w:rsidRPr="005F416C">
        <w:rPr>
          <w:rStyle w:val="affa"/>
          <w:lang w:val="en-US"/>
        </w:rPr>
        <w:t>EDCL</w:t>
      </w:r>
    </w:p>
    <w:p w:rsidR="007055E8" w:rsidRPr="005F416C" w:rsidRDefault="007055E8" w:rsidP="007055E8">
      <w:pPr>
        <w:pStyle w:val="a9"/>
      </w:pPr>
    </w:p>
    <w:p w:rsidR="007055E8" w:rsidRPr="005F416C" w:rsidRDefault="007055E8" w:rsidP="007055E8">
      <w:pPr>
        <w:pStyle w:val="a9"/>
      </w:pPr>
      <w:r w:rsidRPr="005F416C">
        <w:lastRenderedPageBreak/>
        <w:t xml:space="preserve">EDCL использует алгоритм, обеспечивающий надежные передачи. 14-разрядный порядковый номер в принимаемых пакетах проверяется на совпадение с внутренним счетчиком. </w:t>
      </w:r>
    </w:p>
    <w:p w:rsidR="007055E8" w:rsidRPr="005F416C" w:rsidRDefault="00D41725" w:rsidP="007055E8">
      <w:pPr>
        <w:pStyle w:val="a9"/>
        <w:rPr>
          <w:lang w:val="en-US"/>
        </w:rPr>
      </w:pPr>
      <w:r w:rsidRPr="005F416C">
        <w:t>Если они не совпадают</w:t>
      </w:r>
      <w:r w:rsidRPr="005F416C">
        <w:rPr>
          <w:lang w:val="en-US"/>
        </w:rPr>
        <w:t>:</w:t>
      </w:r>
    </w:p>
    <w:p w:rsidR="007055E8" w:rsidRPr="005F416C" w:rsidRDefault="00D41725" w:rsidP="00883F80">
      <w:pPr>
        <w:pStyle w:val="a7"/>
        <w:numPr>
          <w:ilvl w:val="0"/>
          <w:numId w:val="85"/>
        </w:numPr>
        <w:ind w:left="969" w:hanging="357"/>
      </w:pPr>
      <w:r w:rsidRPr="005F416C">
        <w:t>операция не выполняется;</w:t>
      </w:r>
    </w:p>
    <w:p w:rsidR="007055E8" w:rsidRPr="005F416C" w:rsidRDefault="007055E8" w:rsidP="00883F80">
      <w:pPr>
        <w:pStyle w:val="a7"/>
        <w:numPr>
          <w:ilvl w:val="0"/>
          <w:numId w:val="85"/>
        </w:numPr>
        <w:ind w:left="969" w:hanging="357"/>
        <w:rPr>
          <w:lang w:val="ru-RU"/>
        </w:rPr>
      </w:pPr>
      <w:r w:rsidRPr="005F416C">
        <w:rPr>
          <w:lang w:val="ru-RU"/>
        </w:rPr>
        <w:t xml:space="preserve">в ответном пакете поле </w:t>
      </w:r>
      <w:r w:rsidRPr="005F416C">
        <w:t>ACK</w:t>
      </w:r>
      <w:r w:rsidRPr="005F416C">
        <w:rPr>
          <w:lang w:val="ru-RU"/>
        </w:rPr>
        <w:t>/</w:t>
      </w:r>
      <w:r w:rsidRPr="005F416C">
        <w:t>NAK</w:t>
      </w:r>
      <w:r w:rsidR="00D41725" w:rsidRPr="005F416C">
        <w:rPr>
          <w:lang w:val="ru-RU"/>
        </w:rPr>
        <w:t xml:space="preserve"> устанавливается в 1;</w:t>
      </w:r>
    </w:p>
    <w:p w:rsidR="007055E8" w:rsidRPr="005F416C" w:rsidRDefault="007055E8" w:rsidP="00883F80">
      <w:pPr>
        <w:pStyle w:val="a7"/>
        <w:numPr>
          <w:ilvl w:val="0"/>
          <w:numId w:val="85"/>
        </w:numPr>
        <w:ind w:left="969" w:hanging="357"/>
        <w:rPr>
          <w:lang w:val="ru-RU"/>
        </w:rPr>
      </w:pPr>
      <w:r w:rsidRPr="005F416C">
        <w:rPr>
          <w:lang w:val="ru-RU"/>
        </w:rPr>
        <w:t xml:space="preserve">в ответном пакете передаётся значение внутреннего счетчика. </w:t>
      </w:r>
    </w:p>
    <w:p w:rsidR="007055E8" w:rsidRPr="005F416C" w:rsidRDefault="007055E8" w:rsidP="007055E8">
      <w:pPr>
        <w:pStyle w:val="a9"/>
      </w:pPr>
      <w:r w:rsidRPr="005F416C">
        <w:t>Если порядковые номера совпадают, то</w:t>
      </w:r>
      <w:r w:rsidR="00D41725" w:rsidRPr="005F416C">
        <w:t>:</w:t>
      </w:r>
      <w:r w:rsidRPr="005F416C">
        <w:t xml:space="preserve"> </w:t>
      </w:r>
    </w:p>
    <w:p w:rsidR="007055E8" w:rsidRPr="005F416C" w:rsidRDefault="007055E8" w:rsidP="00883F80">
      <w:pPr>
        <w:pStyle w:val="a7"/>
        <w:numPr>
          <w:ilvl w:val="0"/>
          <w:numId w:val="86"/>
        </w:numPr>
        <w:ind w:left="969" w:hanging="357"/>
      </w:pPr>
      <w:r w:rsidRPr="005F416C">
        <w:t>операция с</w:t>
      </w:r>
      <w:r w:rsidR="00D41725" w:rsidRPr="005F416C">
        <w:t>овершается;</w:t>
      </w:r>
      <w:r w:rsidRPr="005F416C">
        <w:t xml:space="preserve"> </w:t>
      </w:r>
    </w:p>
    <w:p w:rsidR="007055E8" w:rsidRPr="005F416C" w:rsidRDefault="007055E8" w:rsidP="00883F80">
      <w:pPr>
        <w:pStyle w:val="a7"/>
        <w:numPr>
          <w:ilvl w:val="0"/>
          <w:numId w:val="86"/>
        </w:numPr>
        <w:ind w:left="969" w:hanging="357"/>
        <w:rPr>
          <w:lang w:val="ru-RU"/>
        </w:rPr>
      </w:pPr>
      <w:r w:rsidRPr="005F416C">
        <w:rPr>
          <w:lang w:val="ru-RU"/>
        </w:rPr>
        <w:t>значение счетчика пе</w:t>
      </w:r>
      <w:r w:rsidR="00D41725" w:rsidRPr="005F416C">
        <w:rPr>
          <w:lang w:val="ru-RU"/>
        </w:rPr>
        <w:t>редаётся в пакете подтверждения;</w:t>
      </w:r>
      <w:r w:rsidRPr="005F416C">
        <w:rPr>
          <w:lang w:val="ru-RU"/>
        </w:rPr>
        <w:t xml:space="preserve"> </w:t>
      </w:r>
    </w:p>
    <w:p w:rsidR="007055E8" w:rsidRPr="005F416C" w:rsidRDefault="007055E8" w:rsidP="00883F80">
      <w:pPr>
        <w:pStyle w:val="a7"/>
        <w:numPr>
          <w:ilvl w:val="0"/>
          <w:numId w:val="86"/>
        </w:numPr>
        <w:ind w:left="969" w:hanging="357"/>
        <w:rPr>
          <w:lang w:val="ru-RU"/>
        </w:rPr>
      </w:pPr>
      <w:r w:rsidRPr="005F416C">
        <w:rPr>
          <w:lang w:val="ru-RU"/>
        </w:rPr>
        <w:t xml:space="preserve">в ответном пакете поле </w:t>
      </w:r>
      <w:r w:rsidRPr="005F416C">
        <w:t>ACK</w:t>
      </w:r>
      <w:r w:rsidRPr="005F416C">
        <w:rPr>
          <w:lang w:val="ru-RU"/>
        </w:rPr>
        <w:t>/</w:t>
      </w:r>
      <w:r w:rsidRPr="005F416C">
        <w:t>NAK</w:t>
      </w:r>
      <w:r w:rsidR="00D41725" w:rsidRPr="005F416C">
        <w:rPr>
          <w:lang w:val="ru-RU"/>
        </w:rPr>
        <w:t xml:space="preserve"> устанавливается в 0;</w:t>
      </w:r>
    </w:p>
    <w:p w:rsidR="007055E8" w:rsidRPr="005F416C" w:rsidRDefault="007055E8" w:rsidP="00883F80">
      <w:pPr>
        <w:pStyle w:val="a7"/>
        <w:numPr>
          <w:ilvl w:val="0"/>
          <w:numId w:val="86"/>
        </w:numPr>
        <w:ind w:left="969" w:hanging="357"/>
      </w:pPr>
      <w:r w:rsidRPr="005F416C">
        <w:t xml:space="preserve">внутренний счетчик инкрементируется. </w:t>
      </w:r>
    </w:p>
    <w:p w:rsidR="007055E8" w:rsidRPr="005F416C" w:rsidRDefault="007055E8" w:rsidP="007055E8">
      <w:pPr>
        <w:pStyle w:val="a9"/>
      </w:pPr>
      <w:r w:rsidRPr="005F416C">
        <w:t>Поле длины (LENGTH) всегда сбрасывается для кадров с ACK/NAK=1. Неиспользуемые поля не проверяются и копируются при ответе.</w:t>
      </w:r>
    </w:p>
    <w:p w:rsidR="007055E8" w:rsidRPr="005F416C" w:rsidRDefault="007055E8" w:rsidP="007055E8">
      <w:pPr>
        <w:pStyle w:val="7"/>
        <w:rPr>
          <w:rFonts w:ascii="Times New Roman" w:hAnsi="Times New Roman"/>
        </w:rPr>
      </w:pPr>
      <w:r w:rsidRPr="005F416C">
        <w:rPr>
          <w:rFonts w:ascii="Times New Roman" w:hAnsi="Times New Roman"/>
        </w:rPr>
        <w:t>Размер буфера EDCL</w:t>
      </w:r>
    </w:p>
    <w:p w:rsidR="007055E8" w:rsidRPr="005F416C" w:rsidRDefault="007055E8" w:rsidP="007055E8">
      <w:pPr>
        <w:pStyle w:val="a9"/>
      </w:pPr>
      <w:r w:rsidRPr="005F416C">
        <w:t>Блок EDCL содержит внутренние блоки памяти, предназначенные для хранения полученных пакетов в процессе передачи данных. Максимальный размер данных, которые могут быть переданы в пакете EDCL (рисунок</w:t>
      </w:r>
      <w:r w:rsidR="00B050B4">
        <w:fldChar w:fldCharType="begin"/>
      </w:r>
      <w:r w:rsidR="00B050B4">
        <w:instrText xml:space="preserve"> REF _Ref526771487 \h  \* MERGEFORMAT </w:instrText>
      </w:r>
      <w:r w:rsidR="00B050B4">
        <w:fldChar w:fldCharType="separate"/>
      </w:r>
      <w:r w:rsidR="00287B15" w:rsidRPr="005F416C">
        <w:rPr>
          <w:vanish/>
        </w:rPr>
        <w:t>Рисунок</w:t>
      </w:r>
      <w:r w:rsidR="00287B15" w:rsidRPr="005F416C">
        <w:t xml:space="preserve"> </w:t>
      </w:r>
      <w:r w:rsidR="00287B15" w:rsidRPr="005F416C">
        <w:rPr>
          <w:noProof/>
        </w:rPr>
        <w:t>1</w:t>
      </w:r>
      <w:r w:rsidR="00287B15" w:rsidRPr="005F416C">
        <w:t>.</w:t>
      </w:r>
      <w:r w:rsidR="00287B15" w:rsidRPr="005F416C">
        <w:rPr>
          <w:noProof/>
        </w:rPr>
        <w:t>61</w:t>
      </w:r>
      <w:r w:rsidR="00B050B4">
        <w:fldChar w:fldCharType="end"/>
      </w:r>
      <w:r w:rsidRPr="005F416C">
        <w:t xml:space="preserve">, размер поля данных) составляет 114 32-разрядных слов. </w:t>
      </w:r>
    </w:p>
    <w:p w:rsidR="007055E8" w:rsidRPr="005F416C" w:rsidRDefault="007055E8" w:rsidP="007055E8">
      <w:pPr>
        <w:pStyle w:val="5"/>
      </w:pPr>
      <w:r w:rsidRPr="005F416C">
        <w:t>Программная модель контроллера GRETH</w:t>
      </w:r>
    </w:p>
    <w:p w:rsidR="007055E8" w:rsidRPr="005F416C" w:rsidRDefault="007055E8" w:rsidP="007055E8">
      <w:pPr>
        <w:pStyle w:val="a9"/>
      </w:pPr>
      <w:r w:rsidRPr="005F416C">
        <w:t>Программно доступные регистры контроллера GRETH расположены в области памяти периферийных устройств ARMU (ARM Peripheral Area), имеют базовое смещение GRETH Base = 0x40080000 и общий размер 4 Кб</w:t>
      </w:r>
      <w:r w:rsidR="00C4118D" w:rsidRPr="005F416C">
        <w:t>айта</w:t>
      </w:r>
      <w:r w:rsidRPr="005F416C">
        <w:t xml:space="preserve">. Регистры имеют разрядность 32 бита. Спецификация регистров представлена в таблице </w:t>
      </w:r>
      <w:r w:rsidR="00B050B4">
        <w:fldChar w:fldCharType="begin"/>
      </w:r>
      <w:r w:rsidR="00B050B4">
        <w:instrText xml:space="preserve"> REF _Ref22312191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116</w:t>
      </w:r>
      <w:r w:rsidR="00B050B4">
        <w:fldChar w:fldCharType="end"/>
      </w:r>
      <w:r w:rsidRPr="005F416C">
        <w:t>.</w:t>
      </w:r>
    </w:p>
    <w:p w:rsidR="00B942FA" w:rsidRPr="005F416C" w:rsidRDefault="00B942FA" w:rsidP="007055E8">
      <w:pPr>
        <w:pStyle w:val="a9"/>
      </w:pPr>
    </w:p>
    <w:p w:rsidR="007055E8" w:rsidRPr="005F416C" w:rsidRDefault="007055E8" w:rsidP="007055E8">
      <w:pPr>
        <w:pStyle w:val="afff0"/>
      </w:pPr>
      <w:bookmarkStart w:id="582" w:name="_Ref2231219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116</w:t>
      </w:r>
      <w:r w:rsidR="008A68E7" w:rsidRPr="005F416C">
        <w:rPr>
          <w:noProof/>
        </w:rPr>
        <w:fldChar w:fldCharType="end"/>
      </w:r>
      <w:bookmarkEnd w:id="582"/>
      <w:r w:rsidRPr="005F416C">
        <w:t xml:space="preserve">  – Регистры контроллера </w:t>
      </w:r>
      <w:r w:rsidRPr="005F416C">
        <w:rPr>
          <w:lang w:val="en-US"/>
        </w:rPr>
        <w:t>GRETH</w:t>
      </w:r>
    </w:p>
    <w:tbl>
      <w:tblPr>
        <w:tblW w:w="0" w:type="auto"/>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8"/>
        <w:gridCol w:w="2505"/>
        <w:gridCol w:w="5366"/>
      </w:tblGrid>
      <w:tr w:rsidR="007055E8" w:rsidRPr="005F416C" w:rsidTr="005E0A5B">
        <w:tc>
          <w:tcPr>
            <w:tcW w:w="2018" w:type="dxa"/>
          </w:tcPr>
          <w:p w:rsidR="007055E8" w:rsidRPr="005F416C" w:rsidRDefault="007055E8" w:rsidP="005E0A5B">
            <w:pPr>
              <w:pStyle w:val="affb"/>
              <w:rPr>
                <w:b/>
              </w:rPr>
            </w:pPr>
            <w:r w:rsidRPr="005F416C">
              <w:rPr>
                <w:b/>
              </w:rPr>
              <w:t>Адрес</w:t>
            </w:r>
          </w:p>
        </w:tc>
        <w:tc>
          <w:tcPr>
            <w:tcW w:w="2505" w:type="dxa"/>
          </w:tcPr>
          <w:p w:rsidR="007055E8" w:rsidRPr="005F416C" w:rsidRDefault="007055E8" w:rsidP="005E0A5B">
            <w:pPr>
              <w:pStyle w:val="affb"/>
              <w:ind w:firstLine="720"/>
              <w:rPr>
                <w:b/>
              </w:rPr>
            </w:pPr>
            <w:r w:rsidRPr="005F416C">
              <w:rPr>
                <w:b/>
              </w:rPr>
              <w:t>Название</w:t>
            </w:r>
          </w:p>
        </w:tc>
        <w:tc>
          <w:tcPr>
            <w:tcW w:w="5366" w:type="dxa"/>
          </w:tcPr>
          <w:p w:rsidR="007055E8" w:rsidRPr="005F416C" w:rsidRDefault="007055E8" w:rsidP="005E0A5B">
            <w:pPr>
              <w:pStyle w:val="affb"/>
              <w:rPr>
                <w:b/>
              </w:rPr>
            </w:pPr>
            <w:r w:rsidRPr="005F416C">
              <w:rPr>
                <w:b/>
              </w:rPr>
              <w:t>Описание</w:t>
            </w:r>
          </w:p>
        </w:tc>
      </w:tr>
      <w:tr w:rsidR="007055E8" w:rsidRPr="005F416C" w:rsidTr="005E0A5B">
        <w:tc>
          <w:tcPr>
            <w:tcW w:w="2018" w:type="dxa"/>
          </w:tcPr>
          <w:p w:rsidR="007055E8" w:rsidRPr="005F416C" w:rsidRDefault="007055E8" w:rsidP="005E0A5B">
            <w:pPr>
              <w:pStyle w:val="affb"/>
            </w:pPr>
            <w:r w:rsidRPr="005F416C">
              <w:t>GRETH_Base+0x00</w:t>
            </w:r>
          </w:p>
        </w:tc>
        <w:tc>
          <w:tcPr>
            <w:tcW w:w="2505" w:type="dxa"/>
          </w:tcPr>
          <w:p w:rsidR="007055E8" w:rsidRPr="005F416C" w:rsidRDefault="007055E8" w:rsidP="005E0A5B">
            <w:pPr>
              <w:pStyle w:val="affb"/>
            </w:pPr>
            <w:r w:rsidRPr="005F416C">
              <w:t>Control regiseter</w:t>
            </w:r>
          </w:p>
        </w:tc>
        <w:tc>
          <w:tcPr>
            <w:tcW w:w="5366" w:type="dxa"/>
          </w:tcPr>
          <w:p w:rsidR="007055E8" w:rsidRPr="005F416C" w:rsidRDefault="007055E8" w:rsidP="005E0A5B">
            <w:pPr>
              <w:pStyle w:val="affb"/>
            </w:pPr>
            <w:r w:rsidRPr="005F416C">
              <w:t>Регистр управления</w:t>
            </w:r>
          </w:p>
        </w:tc>
      </w:tr>
      <w:tr w:rsidR="007055E8" w:rsidRPr="005F416C" w:rsidTr="005E0A5B">
        <w:tc>
          <w:tcPr>
            <w:tcW w:w="2018" w:type="dxa"/>
          </w:tcPr>
          <w:p w:rsidR="007055E8" w:rsidRPr="005F416C" w:rsidRDefault="007055E8" w:rsidP="005E0A5B">
            <w:pPr>
              <w:pStyle w:val="affb"/>
            </w:pPr>
            <w:r w:rsidRPr="005F416C">
              <w:t>GRETH_Base+0x04</w:t>
            </w:r>
          </w:p>
        </w:tc>
        <w:tc>
          <w:tcPr>
            <w:tcW w:w="2505" w:type="dxa"/>
          </w:tcPr>
          <w:p w:rsidR="007055E8" w:rsidRPr="005F416C" w:rsidRDefault="007055E8" w:rsidP="005E0A5B">
            <w:pPr>
              <w:pStyle w:val="affb"/>
            </w:pPr>
            <w:r w:rsidRPr="005F416C">
              <w:t>Status register</w:t>
            </w:r>
          </w:p>
        </w:tc>
        <w:tc>
          <w:tcPr>
            <w:tcW w:w="5366" w:type="dxa"/>
          </w:tcPr>
          <w:p w:rsidR="007055E8" w:rsidRPr="005F416C" w:rsidRDefault="007055E8" w:rsidP="005E0A5B">
            <w:pPr>
              <w:pStyle w:val="affb"/>
            </w:pPr>
            <w:r w:rsidRPr="005F416C">
              <w:t>Регистр состояния</w:t>
            </w:r>
          </w:p>
        </w:tc>
      </w:tr>
      <w:tr w:rsidR="007055E8" w:rsidRPr="003E4574" w:rsidTr="005E0A5B">
        <w:tc>
          <w:tcPr>
            <w:tcW w:w="2018" w:type="dxa"/>
          </w:tcPr>
          <w:p w:rsidR="007055E8" w:rsidRPr="005F416C" w:rsidRDefault="007055E8" w:rsidP="005E0A5B">
            <w:pPr>
              <w:pStyle w:val="affb"/>
              <w:rPr>
                <w:lang w:val="en-US"/>
              </w:rPr>
            </w:pPr>
            <w:r w:rsidRPr="005F416C">
              <w:rPr>
                <w:lang w:val="en-US"/>
              </w:rPr>
              <w:t>GRETH_Base+0x08</w:t>
            </w:r>
          </w:p>
        </w:tc>
        <w:tc>
          <w:tcPr>
            <w:tcW w:w="2505" w:type="dxa"/>
          </w:tcPr>
          <w:p w:rsidR="007055E8" w:rsidRPr="005F416C" w:rsidRDefault="007055E8" w:rsidP="005E0A5B">
            <w:pPr>
              <w:pStyle w:val="affb"/>
              <w:rPr>
                <w:lang w:val="en-US"/>
              </w:rPr>
            </w:pPr>
            <w:r w:rsidRPr="005F416C">
              <w:rPr>
                <w:lang w:val="en-US"/>
              </w:rPr>
              <w:t>MAC Address MSB</w:t>
            </w:r>
          </w:p>
        </w:tc>
        <w:tc>
          <w:tcPr>
            <w:tcW w:w="5366" w:type="dxa"/>
          </w:tcPr>
          <w:p w:rsidR="007055E8" w:rsidRPr="005F416C" w:rsidRDefault="007055E8" w:rsidP="005E0A5B">
            <w:pPr>
              <w:pStyle w:val="affb"/>
            </w:pPr>
            <w:r w:rsidRPr="005F416C">
              <w:t>Регистр, определяющий старшие биты (</w:t>
            </w:r>
            <w:r w:rsidRPr="005F416C">
              <w:rPr>
                <w:lang w:val="en-US"/>
              </w:rPr>
              <w:t>MSB</w:t>
            </w:r>
            <w:r w:rsidRPr="005F416C">
              <w:t xml:space="preserve">) </w:t>
            </w:r>
            <w:r w:rsidRPr="005F416C">
              <w:rPr>
                <w:lang w:val="en-US"/>
              </w:rPr>
              <w:t>MAC</w:t>
            </w:r>
            <w:r w:rsidRPr="005F416C">
              <w:t>-адреса</w:t>
            </w:r>
          </w:p>
        </w:tc>
      </w:tr>
      <w:tr w:rsidR="007055E8" w:rsidRPr="003E4574" w:rsidTr="005E0A5B">
        <w:tc>
          <w:tcPr>
            <w:tcW w:w="2018" w:type="dxa"/>
          </w:tcPr>
          <w:p w:rsidR="007055E8" w:rsidRPr="005F416C" w:rsidRDefault="007055E8" w:rsidP="005E0A5B">
            <w:pPr>
              <w:pStyle w:val="affb"/>
              <w:rPr>
                <w:lang w:val="en-US"/>
              </w:rPr>
            </w:pPr>
            <w:r w:rsidRPr="005F416C">
              <w:rPr>
                <w:lang w:val="en-US"/>
              </w:rPr>
              <w:t>GRETH_Base+0x0C</w:t>
            </w:r>
          </w:p>
        </w:tc>
        <w:tc>
          <w:tcPr>
            <w:tcW w:w="2505" w:type="dxa"/>
          </w:tcPr>
          <w:p w:rsidR="007055E8" w:rsidRPr="005F416C" w:rsidRDefault="007055E8" w:rsidP="005E0A5B">
            <w:pPr>
              <w:pStyle w:val="affb"/>
              <w:rPr>
                <w:lang w:val="en-US"/>
              </w:rPr>
            </w:pPr>
            <w:r w:rsidRPr="005F416C">
              <w:rPr>
                <w:lang w:val="en-US"/>
              </w:rPr>
              <w:t>MAC Address LSB</w:t>
            </w:r>
          </w:p>
        </w:tc>
        <w:tc>
          <w:tcPr>
            <w:tcW w:w="5366" w:type="dxa"/>
          </w:tcPr>
          <w:p w:rsidR="007055E8" w:rsidRPr="005F416C" w:rsidRDefault="007055E8" w:rsidP="005E0A5B">
            <w:pPr>
              <w:pStyle w:val="affb"/>
            </w:pPr>
            <w:r w:rsidRPr="005F416C">
              <w:t>Регистр, определяющий младшие биты (</w:t>
            </w:r>
            <w:r w:rsidRPr="005F416C">
              <w:rPr>
                <w:lang w:val="en-US"/>
              </w:rPr>
              <w:t>LSB</w:t>
            </w:r>
            <w:r w:rsidRPr="005F416C">
              <w:t xml:space="preserve">) </w:t>
            </w:r>
            <w:r w:rsidRPr="005F416C">
              <w:rPr>
                <w:lang w:val="en-US"/>
              </w:rPr>
              <w:t>MAC</w:t>
            </w:r>
            <w:r w:rsidRPr="005F416C">
              <w:t>-адреса</w:t>
            </w:r>
          </w:p>
        </w:tc>
      </w:tr>
      <w:tr w:rsidR="007055E8" w:rsidRPr="003E4574" w:rsidTr="005E0A5B">
        <w:tc>
          <w:tcPr>
            <w:tcW w:w="2018" w:type="dxa"/>
          </w:tcPr>
          <w:p w:rsidR="007055E8" w:rsidRPr="005F416C" w:rsidRDefault="007055E8" w:rsidP="005E0A5B">
            <w:pPr>
              <w:pStyle w:val="affb"/>
              <w:rPr>
                <w:lang w:val="en-US"/>
              </w:rPr>
            </w:pPr>
            <w:r w:rsidRPr="005F416C">
              <w:rPr>
                <w:lang w:val="en-US"/>
              </w:rPr>
              <w:t>GRETH_Base+0x10</w:t>
            </w:r>
          </w:p>
        </w:tc>
        <w:tc>
          <w:tcPr>
            <w:tcW w:w="2505" w:type="dxa"/>
          </w:tcPr>
          <w:p w:rsidR="007055E8" w:rsidRPr="005F416C" w:rsidRDefault="007055E8" w:rsidP="005E0A5B">
            <w:pPr>
              <w:pStyle w:val="affb"/>
              <w:rPr>
                <w:lang w:val="en-US"/>
              </w:rPr>
            </w:pPr>
            <w:r w:rsidRPr="005F416C">
              <w:rPr>
                <w:lang w:val="en-US"/>
              </w:rPr>
              <w:t>MDIO Control/Status</w:t>
            </w:r>
          </w:p>
        </w:tc>
        <w:tc>
          <w:tcPr>
            <w:tcW w:w="5366" w:type="dxa"/>
          </w:tcPr>
          <w:p w:rsidR="007055E8" w:rsidRPr="005F416C" w:rsidRDefault="007055E8" w:rsidP="005E0A5B">
            <w:pPr>
              <w:pStyle w:val="affb"/>
            </w:pPr>
            <w:r w:rsidRPr="005F416C">
              <w:t xml:space="preserve">Регистр управления/состояния интерфейса </w:t>
            </w:r>
            <w:r w:rsidRPr="005F416C">
              <w:rPr>
                <w:lang w:val="en-US"/>
              </w:rPr>
              <w:t>MDIO</w:t>
            </w:r>
          </w:p>
        </w:tc>
      </w:tr>
      <w:tr w:rsidR="007055E8" w:rsidRPr="003E4574" w:rsidTr="005E0A5B">
        <w:tc>
          <w:tcPr>
            <w:tcW w:w="2018" w:type="dxa"/>
          </w:tcPr>
          <w:p w:rsidR="007055E8" w:rsidRPr="005F416C" w:rsidRDefault="007055E8" w:rsidP="005E0A5B">
            <w:pPr>
              <w:pStyle w:val="affb"/>
              <w:rPr>
                <w:lang w:val="en-US"/>
              </w:rPr>
            </w:pPr>
            <w:r w:rsidRPr="005F416C">
              <w:rPr>
                <w:lang w:val="en-US"/>
              </w:rPr>
              <w:t>GRETH_Base+0x14</w:t>
            </w:r>
          </w:p>
        </w:tc>
        <w:tc>
          <w:tcPr>
            <w:tcW w:w="2505" w:type="dxa"/>
          </w:tcPr>
          <w:p w:rsidR="007055E8" w:rsidRPr="005F416C" w:rsidRDefault="007055E8" w:rsidP="005E0A5B">
            <w:pPr>
              <w:pStyle w:val="affb"/>
              <w:rPr>
                <w:lang w:val="en-US"/>
              </w:rPr>
            </w:pPr>
            <w:r w:rsidRPr="005F416C">
              <w:rPr>
                <w:lang w:val="en-US"/>
              </w:rPr>
              <w:t>Transmit descriptor pointer</w:t>
            </w:r>
          </w:p>
        </w:tc>
        <w:tc>
          <w:tcPr>
            <w:tcW w:w="5366" w:type="dxa"/>
          </w:tcPr>
          <w:p w:rsidR="007055E8" w:rsidRPr="005F416C" w:rsidRDefault="007055E8" w:rsidP="005E0A5B">
            <w:pPr>
              <w:pStyle w:val="affb"/>
            </w:pPr>
            <w:r w:rsidRPr="005F416C">
              <w:t>Регистр базового адреса таблицы дескрипторов передатчика</w:t>
            </w:r>
          </w:p>
        </w:tc>
      </w:tr>
      <w:tr w:rsidR="007055E8" w:rsidRPr="003E4574" w:rsidTr="005E0A5B">
        <w:tc>
          <w:tcPr>
            <w:tcW w:w="2018" w:type="dxa"/>
          </w:tcPr>
          <w:p w:rsidR="007055E8" w:rsidRPr="005F416C" w:rsidRDefault="007055E8" w:rsidP="005E0A5B">
            <w:pPr>
              <w:pStyle w:val="affb"/>
              <w:rPr>
                <w:lang w:val="en-US"/>
              </w:rPr>
            </w:pPr>
            <w:r w:rsidRPr="005F416C">
              <w:rPr>
                <w:lang w:val="en-US"/>
              </w:rPr>
              <w:t>GRETH_Base+0x18</w:t>
            </w:r>
          </w:p>
        </w:tc>
        <w:tc>
          <w:tcPr>
            <w:tcW w:w="2505" w:type="dxa"/>
          </w:tcPr>
          <w:p w:rsidR="007055E8" w:rsidRPr="005F416C" w:rsidRDefault="007055E8" w:rsidP="005E0A5B">
            <w:pPr>
              <w:pStyle w:val="affb"/>
              <w:rPr>
                <w:lang w:val="en-US"/>
              </w:rPr>
            </w:pPr>
            <w:r w:rsidRPr="005F416C">
              <w:rPr>
                <w:lang w:val="en-US"/>
              </w:rPr>
              <w:t>Receiver descriptor pointer</w:t>
            </w:r>
          </w:p>
        </w:tc>
        <w:tc>
          <w:tcPr>
            <w:tcW w:w="5366" w:type="dxa"/>
          </w:tcPr>
          <w:p w:rsidR="007055E8" w:rsidRPr="005F416C" w:rsidRDefault="007055E8" w:rsidP="005E0A5B">
            <w:pPr>
              <w:pStyle w:val="affb"/>
            </w:pPr>
            <w:r w:rsidRPr="005F416C">
              <w:t>Регистр базового адреса таблицы дескрипторов приемника</w:t>
            </w:r>
          </w:p>
        </w:tc>
      </w:tr>
      <w:tr w:rsidR="007055E8" w:rsidRPr="003E4574" w:rsidTr="005E0A5B">
        <w:tc>
          <w:tcPr>
            <w:tcW w:w="2018" w:type="dxa"/>
          </w:tcPr>
          <w:p w:rsidR="007055E8" w:rsidRPr="005F416C" w:rsidRDefault="007055E8" w:rsidP="005E0A5B">
            <w:pPr>
              <w:pStyle w:val="affb"/>
              <w:rPr>
                <w:lang w:val="en-US"/>
              </w:rPr>
            </w:pPr>
            <w:r w:rsidRPr="005F416C">
              <w:rPr>
                <w:lang w:val="en-US"/>
              </w:rPr>
              <w:t>GRETH_Base+0x1C</w:t>
            </w:r>
          </w:p>
        </w:tc>
        <w:tc>
          <w:tcPr>
            <w:tcW w:w="2505" w:type="dxa"/>
          </w:tcPr>
          <w:p w:rsidR="007055E8" w:rsidRPr="005F416C" w:rsidRDefault="007055E8" w:rsidP="005E0A5B">
            <w:pPr>
              <w:pStyle w:val="affb"/>
              <w:rPr>
                <w:lang w:val="en-US"/>
              </w:rPr>
            </w:pPr>
            <w:r w:rsidRPr="005F416C">
              <w:rPr>
                <w:lang w:val="en-US"/>
              </w:rPr>
              <w:t>EDCL IP</w:t>
            </w:r>
          </w:p>
        </w:tc>
        <w:tc>
          <w:tcPr>
            <w:tcW w:w="5366" w:type="dxa"/>
          </w:tcPr>
          <w:p w:rsidR="007055E8" w:rsidRPr="005F416C" w:rsidRDefault="007055E8" w:rsidP="005E0A5B">
            <w:pPr>
              <w:pStyle w:val="affb"/>
            </w:pPr>
            <w:r w:rsidRPr="005F416C">
              <w:t xml:space="preserve">Регистр </w:t>
            </w:r>
            <w:r w:rsidRPr="005F416C">
              <w:rPr>
                <w:lang w:val="en-US"/>
              </w:rPr>
              <w:t>IP</w:t>
            </w:r>
            <w:r w:rsidRPr="005F416C">
              <w:t xml:space="preserve">-адреса для </w:t>
            </w:r>
            <w:r w:rsidRPr="005F416C">
              <w:rPr>
                <w:lang w:val="en-US"/>
              </w:rPr>
              <w:t>EDCL</w:t>
            </w:r>
          </w:p>
        </w:tc>
      </w:tr>
      <w:tr w:rsidR="007055E8" w:rsidRPr="003E4574" w:rsidTr="005E0A5B">
        <w:tc>
          <w:tcPr>
            <w:tcW w:w="2018" w:type="dxa"/>
          </w:tcPr>
          <w:p w:rsidR="007055E8" w:rsidRPr="005F416C" w:rsidRDefault="007055E8" w:rsidP="005E0A5B">
            <w:pPr>
              <w:pStyle w:val="affb"/>
              <w:rPr>
                <w:lang w:val="en-US"/>
              </w:rPr>
            </w:pPr>
            <w:r w:rsidRPr="005F416C">
              <w:rPr>
                <w:lang w:val="en-US"/>
              </w:rPr>
              <w:t>GRETH_Base+0x20</w:t>
            </w:r>
          </w:p>
        </w:tc>
        <w:tc>
          <w:tcPr>
            <w:tcW w:w="2505" w:type="dxa"/>
          </w:tcPr>
          <w:p w:rsidR="007055E8" w:rsidRPr="005F416C" w:rsidRDefault="007055E8" w:rsidP="005E0A5B">
            <w:pPr>
              <w:pStyle w:val="affb"/>
              <w:rPr>
                <w:lang w:val="en-US"/>
              </w:rPr>
            </w:pPr>
            <w:r w:rsidRPr="005F416C">
              <w:rPr>
                <w:lang w:val="en-US"/>
              </w:rPr>
              <w:t>Hash table msb</w:t>
            </w:r>
          </w:p>
        </w:tc>
        <w:tc>
          <w:tcPr>
            <w:tcW w:w="5366" w:type="dxa"/>
          </w:tcPr>
          <w:p w:rsidR="007055E8" w:rsidRPr="005F416C" w:rsidRDefault="007055E8" w:rsidP="005E0A5B">
            <w:pPr>
              <w:pStyle w:val="affb"/>
            </w:pPr>
            <w:r w:rsidRPr="005F416C">
              <w:t xml:space="preserve">Регистр старших битов </w:t>
            </w:r>
            <w:r w:rsidRPr="005F416C">
              <w:rPr>
                <w:lang w:val="en-US"/>
              </w:rPr>
              <w:t>hash</w:t>
            </w:r>
            <w:r w:rsidRPr="005F416C">
              <w:t>-таблицы</w:t>
            </w:r>
          </w:p>
        </w:tc>
      </w:tr>
      <w:tr w:rsidR="007055E8" w:rsidRPr="003E4574" w:rsidTr="005E0A5B">
        <w:tc>
          <w:tcPr>
            <w:tcW w:w="2018" w:type="dxa"/>
          </w:tcPr>
          <w:p w:rsidR="007055E8" w:rsidRPr="005F416C" w:rsidRDefault="007055E8" w:rsidP="005E0A5B">
            <w:pPr>
              <w:pStyle w:val="affb"/>
              <w:rPr>
                <w:lang w:val="en-US"/>
              </w:rPr>
            </w:pPr>
            <w:r w:rsidRPr="005F416C">
              <w:rPr>
                <w:lang w:val="en-US"/>
              </w:rPr>
              <w:t>GRETH_Base+0x24</w:t>
            </w:r>
          </w:p>
        </w:tc>
        <w:tc>
          <w:tcPr>
            <w:tcW w:w="2505" w:type="dxa"/>
          </w:tcPr>
          <w:p w:rsidR="007055E8" w:rsidRPr="005F416C" w:rsidRDefault="007055E8" w:rsidP="005E0A5B">
            <w:pPr>
              <w:pStyle w:val="affb"/>
              <w:rPr>
                <w:lang w:val="en-US"/>
              </w:rPr>
            </w:pPr>
            <w:r w:rsidRPr="005F416C">
              <w:rPr>
                <w:lang w:val="en-US"/>
              </w:rPr>
              <w:t>Hash table lsb</w:t>
            </w:r>
          </w:p>
        </w:tc>
        <w:tc>
          <w:tcPr>
            <w:tcW w:w="5366" w:type="dxa"/>
          </w:tcPr>
          <w:p w:rsidR="007055E8" w:rsidRPr="005F416C" w:rsidRDefault="007055E8" w:rsidP="005E0A5B">
            <w:pPr>
              <w:pStyle w:val="affb"/>
            </w:pPr>
            <w:r w:rsidRPr="005F416C">
              <w:t xml:space="preserve">Регистр младших битов </w:t>
            </w:r>
            <w:r w:rsidRPr="005F416C">
              <w:rPr>
                <w:lang w:val="en-US"/>
              </w:rPr>
              <w:t>hash</w:t>
            </w:r>
            <w:r w:rsidRPr="005F416C">
              <w:t>-таблицы</w:t>
            </w:r>
          </w:p>
        </w:tc>
      </w:tr>
      <w:tr w:rsidR="007055E8" w:rsidRPr="003E4574" w:rsidTr="005E0A5B">
        <w:tc>
          <w:tcPr>
            <w:tcW w:w="2018" w:type="dxa"/>
          </w:tcPr>
          <w:p w:rsidR="007055E8" w:rsidRPr="005F416C" w:rsidRDefault="007055E8" w:rsidP="005E0A5B">
            <w:pPr>
              <w:pStyle w:val="affb"/>
              <w:rPr>
                <w:lang w:val="en-US"/>
              </w:rPr>
            </w:pPr>
            <w:r w:rsidRPr="005F416C">
              <w:rPr>
                <w:lang w:val="en-US"/>
              </w:rPr>
              <w:t>GRETH_Base+0x28</w:t>
            </w:r>
          </w:p>
        </w:tc>
        <w:tc>
          <w:tcPr>
            <w:tcW w:w="2505" w:type="dxa"/>
          </w:tcPr>
          <w:p w:rsidR="007055E8" w:rsidRPr="005F416C" w:rsidRDefault="007055E8" w:rsidP="005E0A5B">
            <w:pPr>
              <w:pStyle w:val="affb"/>
              <w:rPr>
                <w:lang w:val="en-US"/>
              </w:rPr>
            </w:pPr>
            <w:r w:rsidRPr="005F416C">
              <w:rPr>
                <w:lang w:val="en-US"/>
              </w:rPr>
              <w:t>EDCL MAC address MSB</w:t>
            </w:r>
          </w:p>
        </w:tc>
        <w:tc>
          <w:tcPr>
            <w:tcW w:w="5366" w:type="dxa"/>
          </w:tcPr>
          <w:p w:rsidR="007055E8" w:rsidRPr="005F416C" w:rsidRDefault="007055E8" w:rsidP="005E0A5B">
            <w:pPr>
              <w:pStyle w:val="affb"/>
            </w:pPr>
            <w:r w:rsidRPr="005F416C">
              <w:t xml:space="preserve">Регистр старших битов </w:t>
            </w:r>
            <w:r w:rsidRPr="005F416C">
              <w:rPr>
                <w:lang w:val="en-US"/>
              </w:rPr>
              <w:t>MAC</w:t>
            </w:r>
            <w:r w:rsidRPr="005F416C">
              <w:t xml:space="preserve">-адреса для </w:t>
            </w:r>
            <w:r w:rsidRPr="005F416C">
              <w:rPr>
                <w:lang w:val="en-US"/>
              </w:rPr>
              <w:t>EDCL</w:t>
            </w:r>
          </w:p>
        </w:tc>
      </w:tr>
      <w:tr w:rsidR="007055E8" w:rsidRPr="003E4574" w:rsidTr="005E0A5B">
        <w:tc>
          <w:tcPr>
            <w:tcW w:w="2018" w:type="dxa"/>
          </w:tcPr>
          <w:p w:rsidR="007055E8" w:rsidRPr="005F416C" w:rsidRDefault="007055E8" w:rsidP="005E0A5B">
            <w:pPr>
              <w:pStyle w:val="affb"/>
              <w:rPr>
                <w:lang w:val="en-US"/>
              </w:rPr>
            </w:pPr>
            <w:r w:rsidRPr="005F416C">
              <w:rPr>
                <w:lang w:val="en-US"/>
              </w:rPr>
              <w:t>GRETH_Base+0x2C</w:t>
            </w:r>
          </w:p>
        </w:tc>
        <w:tc>
          <w:tcPr>
            <w:tcW w:w="2505" w:type="dxa"/>
          </w:tcPr>
          <w:p w:rsidR="007055E8" w:rsidRPr="005F416C" w:rsidRDefault="007055E8" w:rsidP="005E0A5B">
            <w:pPr>
              <w:pStyle w:val="affb"/>
              <w:rPr>
                <w:lang w:val="en-US"/>
              </w:rPr>
            </w:pPr>
            <w:r w:rsidRPr="005F416C">
              <w:rPr>
                <w:lang w:val="en-US"/>
              </w:rPr>
              <w:t>EDCL MAC address LSB</w:t>
            </w:r>
          </w:p>
        </w:tc>
        <w:tc>
          <w:tcPr>
            <w:tcW w:w="5366" w:type="dxa"/>
          </w:tcPr>
          <w:p w:rsidR="007055E8" w:rsidRPr="005F416C" w:rsidRDefault="007055E8" w:rsidP="005E0A5B">
            <w:pPr>
              <w:pStyle w:val="affb"/>
            </w:pPr>
            <w:r w:rsidRPr="005F416C">
              <w:t xml:space="preserve">Регистр младших битов </w:t>
            </w:r>
            <w:r w:rsidRPr="005F416C">
              <w:rPr>
                <w:lang w:val="en-US"/>
              </w:rPr>
              <w:t>MAC</w:t>
            </w:r>
            <w:r w:rsidRPr="005F416C">
              <w:t xml:space="preserve">-адреса для </w:t>
            </w:r>
            <w:r w:rsidRPr="005F416C">
              <w:rPr>
                <w:lang w:val="en-US"/>
              </w:rPr>
              <w:t>EDCL</w:t>
            </w:r>
          </w:p>
        </w:tc>
      </w:tr>
    </w:tbl>
    <w:p w:rsidR="007055E8" w:rsidRPr="005F416C" w:rsidRDefault="007055E8" w:rsidP="007055E8">
      <w:pPr>
        <w:pStyle w:val="6"/>
        <w:rPr>
          <w:lang w:val="ru-RU"/>
        </w:rPr>
      </w:pPr>
      <w:r w:rsidRPr="005F416C">
        <w:rPr>
          <w:lang w:val="ru-RU"/>
        </w:rPr>
        <w:t>Регистр управления</w:t>
      </w:r>
    </w:p>
    <w:p w:rsidR="005F6E38" w:rsidRPr="005F416C" w:rsidRDefault="005F6E38" w:rsidP="005F6E38">
      <w:pPr>
        <w:pStyle w:val="a9"/>
      </w:pPr>
    </w:p>
    <w:p w:rsidR="005F6E38" w:rsidRPr="005F416C" w:rsidRDefault="005F6E38" w:rsidP="005F6E38">
      <w:pPr>
        <w:pStyle w:val="a9"/>
      </w:pPr>
      <w:r w:rsidRPr="005F416C">
        <w:t xml:space="preserve">Формат регистра управления </w:t>
      </w:r>
      <w:r w:rsidRPr="005F416C">
        <w:rPr>
          <w:lang w:val="en-US"/>
        </w:rPr>
        <w:t>GRETH</w:t>
      </w:r>
      <w:r w:rsidRPr="005F416C">
        <w:t xml:space="preserve"> приведен в таблице </w:t>
      </w:r>
      <w:r w:rsidR="00B050B4">
        <w:fldChar w:fldCharType="begin"/>
      </w:r>
      <w:r w:rsidR="00B050B4">
        <w:instrText xml:space="preserve"> REF _Ref31627983 \h  \* MERGEFORMAT </w:instrText>
      </w:r>
      <w:r w:rsidR="00B050B4">
        <w:fldChar w:fldCharType="separate"/>
      </w:r>
      <w:r w:rsidRPr="005F416C">
        <w:rPr>
          <w:vanish/>
        </w:rPr>
        <w:t>Таблица</w:t>
      </w:r>
      <w:r w:rsidRPr="005F416C">
        <w:t xml:space="preserve"> </w:t>
      </w:r>
      <w:r w:rsidRPr="005F416C">
        <w:rPr>
          <w:noProof/>
        </w:rPr>
        <w:t>1</w:t>
      </w:r>
      <w:r w:rsidRPr="005F416C">
        <w:t>.</w:t>
      </w:r>
      <w:r w:rsidRPr="005F416C">
        <w:rPr>
          <w:noProof/>
        </w:rPr>
        <w:t>117</w:t>
      </w:r>
      <w:r w:rsidR="00B050B4">
        <w:fldChar w:fldCharType="end"/>
      </w:r>
      <w:r w:rsidRPr="005F416C">
        <w:t>.</w:t>
      </w:r>
    </w:p>
    <w:p w:rsidR="007055E8" w:rsidRPr="005F416C" w:rsidRDefault="007055E8" w:rsidP="007055E8">
      <w:pPr>
        <w:pStyle w:val="afff0"/>
      </w:pPr>
      <w:bookmarkStart w:id="583" w:name="_Ref31627983"/>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117</w:t>
      </w:r>
      <w:r w:rsidR="008A68E7" w:rsidRPr="005F416C">
        <w:rPr>
          <w:noProof/>
        </w:rPr>
        <w:fldChar w:fldCharType="end"/>
      </w:r>
      <w:bookmarkEnd w:id="583"/>
      <w:r w:rsidRPr="005F416C">
        <w:t xml:space="preserve">  – Формат регистра управления </w:t>
      </w:r>
      <w:r w:rsidRPr="005F416C">
        <w:rPr>
          <w:lang w:val="en-US"/>
        </w:rPr>
        <w:t>GRETH</w:t>
      </w:r>
    </w:p>
    <w:tbl>
      <w:tblPr>
        <w:tblW w:w="0" w:type="auto"/>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4"/>
        <w:gridCol w:w="2410"/>
        <w:gridCol w:w="6345"/>
      </w:tblGrid>
      <w:tr w:rsidR="007055E8" w:rsidRPr="005F416C" w:rsidTr="005E0A5B">
        <w:tc>
          <w:tcPr>
            <w:tcW w:w="1134" w:type="dxa"/>
            <w:vAlign w:val="center"/>
          </w:tcPr>
          <w:p w:rsidR="007055E8" w:rsidRPr="005F416C" w:rsidRDefault="007055E8" w:rsidP="005E0A5B">
            <w:pPr>
              <w:pStyle w:val="affb"/>
              <w:rPr>
                <w:b/>
              </w:rPr>
            </w:pPr>
            <w:r w:rsidRPr="005F416C">
              <w:rPr>
                <w:b/>
              </w:rPr>
              <w:t>Биты</w:t>
            </w:r>
          </w:p>
        </w:tc>
        <w:tc>
          <w:tcPr>
            <w:tcW w:w="2410" w:type="dxa"/>
            <w:vAlign w:val="center"/>
          </w:tcPr>
          <w:p w:rsidR="007055E8" w:rsidRPr="005F416C" w:rsidRDefault="007055E8" w:rsidP="005E0A5B">
            <w:pPr>
              <w:pStyle w:val="affb"/>
              <w:rPr>
                <w:b/>
              </w:rPr>
            </w:pPr>
            <w:r w:rsidRPr="005F416C">
              <w:rPr>
                <w:b/>
              </w:rPr>
              <w:t>Название</w:t>
            </w:r>
          </w:p>
        </w:tc>
        <w:tc>
          <w:tcPr>
            <w:tcW w:w="6345" w:type="dxa"/>
            <w:vAlign w:val="center"/>
          </w:tcPr>
          <w:p w:rsidR="007055E8" w:rsidRPr="005F416C" w:rsidRDefault="007055E8" w:rsidP="005E0A5B">
            <w:pPr>
              <w:pStyle w:val="affb"/>
              <w:rPr>
                <w:b/>
              </w:rPr>
            </w:pPr>
            <w:r w:rsidRPr="005F416C">
              <w:rPr>
                <w:b/>
              </w:rPr>
              <w:t>Функция</w:t>
            </w:r>
          </w:p>
        </w:tc>
      </w:tr>
      <w:tr w:rsidR="007055E8" w:rsidRPr="005F416C" w:rsidTr="005E0A5B">
        <w:tc>
          <w:tcPr>
            <w:tcW w:w="1134" w:type="dxa"/>
          </w:tcPr>
          <w:p w:rsidR="007055E8" w:rsidRPr="005F416C" w:rsidRDefault="007055E8" w:rsidP="005E0A5B">
            <w:pPr>
              <w:pStyle w:val="affb"/>
              <w:rPr>
                <w:lang w:val="en-US"/>
              </w:rPr>
            </w:pPr>
            <w:r w:rsidRPr="005F416C">
              <w:rPr>
                <w:lang w:val="en-US"/>
              </w:rPr>
              <w:t>[31]</w:t>
            </w:r>
          </w:p>
        </w:tc>
        <w:tc>
          <w:tcPr>
            <w:tcW w:w="2410" w:type="dxa"/>
          </w:tcPr>
          <w:p w:rsidR="007055E8" w:rsidRPr="005F416C" w:rsidRDefault="007055E8" w:rsidP="005E0A5B">
            <w:pPr>
              <w:pStyle w:val="affb"/>
              <w:rPr>
                <w:lang w:val="en-US"/>
              </w:rPr>
            </w:pPr>
            <w:r w:rsidRPr="005F416C">
              <w:rPr>
                <w:lang w:val="en-US"/>
              </w:rPr>
              <w:t>EDCL</w:t>
            </w:r>
            <w:r w:rsidRPr="005F416C">
              <w:t xml:space="preserve"> </w:t>
            </w:r>
            <w:r w:rsidRPr="005F416C">
              <w:rPr>
                <w:lang w:val="en-US"/>
              </w:rPr>
              <w:t>available</w:t>
            </w:r>
            <w:r w:rsidRPr="005F416C">
              <w:t xml:space="preserve"> (</w:t>
            </w:r>
            <w:r w:rsidRPr="005F416C">
              <w:rPr>
                <w:lang w:val="en-US"/>
              </w:rPr>
              <w:t>ED</w:t>
            </w:r>
            <w:r w:rsidRPr="005F416C">
              <w:t>)</w:t>
            </w:r>
          </w:p>
        </w:tc>
        <w:tc>
          <w:tcPr>
            <w:tcW w:w="6345" w:type="dxa"/>
          </w:tcPr>
          <w:p w:rsidR="007055E8" w:rsidRPr="005F416C" w:rsidRDefault="007055E8" w:rsidP="005E0A5B">
            <w:pPr>
              <w:pStyle w:val="affb"/>
            </w:pPr>
            <w:r w:rsidRPr="005F416C">
              <w:t xml:space="preserve">Установлено, если </w:t>
            </w:r>
            <w:r w:rsidRPr="005F416C">
              <w:rPr>
                <w:lang w:val="en-US"/>
              </w:rPr>
              <w:t>EDCL</w:t>
            </w:r>
            <w:r w:rsidRPr="005F416C">
              <w:t xml:space="preserve"> поддерживается.</w:t>
            </w:r>
          </w:p>
        </w:tc>
      </w:tr>
      <w:tr w:rsidR="007055E8" w:rsidRPr="005F416C" w:rsidTr="005E0A5B">
        <w:tc>
          <w:tcPr>
            <w:tcW w:w="1134" w:type="dxa"/>
          </w:tcPr>
          <w:p w:rsidR="007055E8" w:rsidRPr="005F416C" w:rsidRDefault="007055E8" w:rsidP="005E0A5B">
            <w:pPr>
              <w:pStyle w:val="affb"/>
            </w:pPr>
            <w:r w:rsidRPr="005F416C">
              <w:rPr>
                <w:lang w:val="en-US"/>
              </w:rPr>
              <w:t>[30:28]</w:t>
            </w:r>
          </w:p>
        </w:tc>
        <w:tc>
          <w:tcPr>
            <w:tcW w:w="2410" w:type="dxa"/>
          </w:tcPr>
          <w:p w:rsidR="007055E8" w:rsidRPr="005F416C" w:rsidRDefault="007055E8" w:rsidP="005E0A5B">
            <w:pPr>
              <w:pStyle w:val="affb"/>
            </w:pPr>
            <w:r w:rsidRPr="005F416C">
              <w:rPr>
                <w:lang w:val="en-US"/>
              </w:rPr>
              <w:t>EDCL</w:t>
            </w:r>
            <w:r w:rsidRPr="005F416C">
              <w:t xml:space="preserve"> </w:t>
            </w:r>
            <w:r w:rsidRPr="005F416C">
              <w:rPr>
                <w:lang w:val="en-US"/>
              </w:rPr>
              <w:t>buffer</w:t>
            </w:r>
            <w:r w:rsidRPr="005F416C">
              <w:t xml:space="preserve"> </w:t>
            </w:r>
            <w:r w:rsidRPr="005F416C">
              <w:rPr>
                <w:lang w:val="en-US"/>
              </w:rPr>
              <w:t>size</w:t>
            </w:r>
            <w:r w:rsidRPr="005F416C">
              <w:t xml:space="preserve"> (</w:t>
            </w:r>
            <w:r w:rsidRPr="005F416C">
              <w:rPr>
                <w:lang w:val="en-US"/>
              </w:rPr>
              <w:t>BS</w:t>
            </w:r>
            <w:r w:rsidRPr="005F416C">
              <w:t>)</w:t>
            </w:r>
          </w:p>
        </w:tc>
        <w:tc>
          <w:tcPr>
            <w:tcW w:w="6345" w:type="dxa"/>
          </w:tcPr>
          <w:p w:rsidR="00C4118D" w:rsidRPr="005F416C" w:rsidRDefault="007055E8" w:rsidP="005E0A5B">
            <w:pPr>
              <w:pStyle w:val="affb"/>
            </w:pPr>
            <w:r w:rsidRPr="005F416C">
              <w:t xml:space="preserve">Показывает количество памяти, используемое в </w:t>
            </w:r>
            <w:r w:rsidRPr="005F416C">
              <w:rPr>
                <w:lang w:val="en-US"/>
              </w:rPr>
              <w:t>EDCL</w:t>
            </w:r>
            <w:r w:rsidRPr="005F416C">
              <w:t xml:space="preserve">-буферах. </w:t>
            </w:r>
          </w:p>
          <w:p w:rsidR="007055E8" w:rsidRPr="005F416C" w:rsidRDefault="007055E8" w:rsidP="005E0A5B">
            <w:pPr>
              <w:pStyle w:val="affb"/>
            </w:pPr>
            <w:r w:rsidRPr="005F416C">
              <w:t>0=1</w:t>
            </w:r>
            <w:r w:rsidR="00C4118D" w:rsidRPr="005F416C">
              <w:t xml:space="preserve"> Кбайт</w:t>
            </w:r>
            <w:r w:rsidRPr="005F416C">
              <w:t>, 1=2</w:t>
            </w:r>
            <w:r w:rsidR="00C4118D" w:rsidRPr="005F416C">
              <w:t xml:space="preserve"> Кбайта</w:t>
            </w:r>
            <w:r w:rsidRPr="005F416C">
              <w:t>, …6=64</w:t>
            </w:r>
            <w:r w:rsidR="00C4118D" w:rsidRPr="005F416C">
              <w:t xml:space="preserve"> Кбайта</w:t>
            </w:r>
            <w:r w:rsidRPr="005F416C">
              <w:t>.</w:t>
            </w:r>
          </w:p>
        </w:tc>
      </w:tr>
      <w:tr w:rsidR="007055E8" w:rsidRPr="005F416C" w:rsidTr="005E0A5B">
        <w:trPr>
          <w:trHeight w:val="34"/>
        </w:trPr>
        <w:tc>
          <w:tcPr>
            <w:tcW w:w="1134" w:type="dxa"/>
          </w:tcPr>
          <w:p w:rsidR="007055E8" w:rsidRPr="005F416C" w:rsidRDefault="007055E8" w:rsidP="005E0A5B">
            <w:pPr>
              <w:pStyle w:val="affb"/>
            </w:pPr>
            <w:r w:rsidRPr="005F416C">
              <w:rPr>
                <w:lang w:val="en-US"/>
              </w:rPr>
              <w:t>[27]</w:t>
            </w:r>
          </w:p>
        </w:tc>
        <w:tc>
          <w:tcPr>
            <w:tcW w:w="2410" w:type="dxa"/>
            <w:shd w:val="clear" w:color="auto" w:fill="auto"/>
          </w:tcPr>
          <w:p w:rsidR="007055E8" w:rsidRPr="005F416C" w:rsidRDefault="007055E8" w:rsidP="005E0A5B">
            <w:pPr>
              <w:pStyle w:val="affb"/>
              <w:rPr>
                <w:lang w:val="en-US"/>
              </w:rPr>
            </w:pPr>
            <w:r w:rsidRPr="005F416C">
              <w:rPr>
                <w:lang w:val="en-US"/>
              </w:rPr>
              <w:t xml:space="preserve"> - </w:t>
            </w:r>
          </w:p>
        </w:tc>
        <w:tc>
          <w:tcPr>
            <w:tcW w:w="6345" w:type="dxa"/>
            <w:shd w:val="clear" w:color="auto" w:fill="auto"/>
          </w:tcPr>
          <w:p w:rsidR="007055E8" w:rsidRPr="005F416C" w:rsidRDefault="007055E8" w:rsidP="005E0A5B">
            <w:pPr>
              <w:pStyle w:val="affb"/>
            </w:pPr>
            <w:r w:rsidRPr="005F416C">
              <w:t>Не используется.</w:t>
            </w:r>
          </w:p>
        </w:tc>
      </w:tr>
      <w:tr w:rsidR="007055E8" w:rsidRPr="005F416C" w:rsidTr="005E0A5B">
        <w:trPr>
          <w:trHeight w:val="28"/>
        </w:trPr>
        <w:tc>
          <w:tcPr>
            <w:tcW w:w="1134" w:type="dxa"/>
          </w:tcPr>
          <w:p w:rsidR="007055E8" w:rsidRPr="005F416C" w:rsidRDefault="007055E8" w:rsidP="005E0A5B">
            <w:pPr>
              <w:pStyle w:val="affb"/>
            </w:pPr>
            <w:r w:rsidRPr="005F416C">
              <w:rPr>
                <w:lang w:val="en-US"/>
              </w:rPr>
              <w:t>[2</w:t>
            </w:r>
            <w:r w:rsidRPr="005F416C">
              <w:t>6</w:t>
            </w:r>
            <w:r w:rsidRPr="005F416C">
              <w:rPr>
                <w:lang w:val="en-US"/>
              </w:rPr>
              <w:t>]</w:t>
            </w:r>
          </w:p>
        </w:tc>
        <w:tc>
          <w:tcPr>
            <w:tcW w:w="2410" w:type="dxa"/>
            <w:shd w:val="clear" w:color="auto" w:fill="auto"/>
          </w:tcPr>
          <w:p w:rsidR="007055E8" w:rsidRPr="005F416C" w:rsidRDefault="007055E8" w:rsidP="005E0A5B">
            <w:pPr>
              <w:pStyle w:val="affb"/>
              <w:rPr>
                <w:lang w:val="en-US"/>
              </w:rPr>
            </w:pPr>
            <w:r w:rsidRPr="005F416C">
              <w:rPr>
                <w:lang w:val="en-US"/>
              </w:rPr>
              <w:t>MDIO interrupts available (MA)</w:t>
            </w:r>
          </w:p>
        </w:tc>
        <w:tc>
          <w:tcPr>
            <w:tcW w:w="6345" w:type="dxa"/>
            <w:shd w:val="clear" w:color="auto" w:fill="auto"/>
          </w:tcPr>
          <w:p w:rsidR="007055E8" w:rsidRPr="005F416C" w:rsidRDefault="007055E8" w:rsidP="005E0A5B">
            <w:pPr>
              <w:pStyle w:val="affb"/>
            </w:pPr>
            <w:r w:rsidRPr="005F416C">
              <w:t xml:space="preserve">Установлено, если ядро контроллера поддерживает прерывания от </w:t>
            </w:r>
            <w:r w:rsidRPr="005F416C">
              <w:rPr>
                <w:lang w:val="en-US"/>
              </w:rPr>
              <w:t>MDIO</w:t>
            </w:r>
            <w:r w:rsidRPr="005F416C">
              <w:t>. Бит доступен только для чтения.</w:t>
            </w:r>
          </w:p>
        </w:tc>
      </w:tr>
      <w:tr w:rsidR="007055E8" w:rsidRPr="003E4574" w:rsidTr="005E0A5B">
        <w:trPr>
          <w:trHeight w:val="28"/>
        </w:trPr>
        <w:tc>
          <w:tcPr>
            <w:tcW w:w="1134" w:type="dxa"/>
          </w:tcPr>
          <w:p w:rsidR="007055E8" w:rsidRPr="005F416C" w:rsidRDefault="007055E8" w:rsidP="005E0A5B">
            <w:pPr>
              <w:pStyle w:val="affb"/>
              <w:rPr>
                <w:lang w:val="en-US"/>
              </w:rPr>
            </w:pPr>
            <w:r w:rsidRPr="005F416C">
              <w:rPr>
                <w:lang w:val="en-US"/>
              </w:rPr>
              <w:t>[2</w:t>
            </w:r>
            <w:r w:rsidRPr="005F416C">
              <w:t>5</w:t>
            </w:r>
            <w:r w:rsidRPr="005F416C">
              <w:rPr>
                <w:lang w:val="en-US"/>
              </w:rPr>
              <w:t>]</w:t>
            </w:r>
          </w:p>
        </w:tc>
        <w:tc>
          <w:tcPr>
            <w:tcW w:w="2410" w:type="dxa"/>
            <w:shd w:val="clear" w:color="auto" w:fill="auto"/>
          </w:tcPr>
          <w:p w:rsidR="007055E8" w:rsidRPr="005F416C" w:rsidRDefault="007055E8" w:rsidP="005E0A5B">
            <w:pPr>
              <w:pStyle w:val="affb"/>
              <w:rPr>
                <w:lang w:val="en-US"/>
              </w:rPr>
            </w:pPr>
            <w:r w:rsidRPr="005F416C">
              <w:rPr>
                <w:lang w:val="en-US"/>
              </w:rPr>
              <w:t>Multicast available (MC)</w:t>
            </w:r>
          </w:p>
        </w:tc>
        <w:tc>
          <w:tcPr>
            <w:tcW w:w="6345" w:type="dxa"/>
            <w:shd w:val="clear" w:color="auto" w:fill="auto"/>
          </w:tcPr>
          <w:p w:rsidR="007055E8" w:rsidRPr="005F416C" w:rsidRDefault="007055E8" w:rsidP="005E0A5B">
            <w:pPr>
              <w:pStyle w:val="affb"/>
            </w:pPr>
            <w:r w:rsidRPr="005F416C">
              <w:t>Установлено, если ядро контроллера поддерживает механизм multicast.</w:t>
            </w:r>
          </w:p>
        </w:tc>
      </w:tr>
      <w:tr w:rsidR="007055E8" w:rsidRPr="005F416C" w:rsidTr="005E0A5B">
        <w:trPr>
          <w:trHeight w:val="28"/>
        </w:trPr>
        <w:tc>
          <w:tcPr>
            <w:tcW w:w="1134" w:type="dxa"/>
          </w:tcPr>
          <w:p w:rsidR="007055E8" w:rsidRPr="005F416C" w:rsidRDefault="007055E8" w:rsidP="005E0A5B">
            <w:pPr>
              <w:pStyle w:val="affb"/>
              <w:rPr>
                <w:lang w:val="en-US"/>
              </w:rPr>
            </w:pPr>
            <w:r w:rsidRPr="005F416C">
              <w:rPr>
                <w:lang w:val="en-US"/>
              </w:rPr>
              <w:t>[2</w:t>
            </w:r>
            <w:r w:rsidRPr="005F416C">
              <w:t>4:15</w:t>
            </w:r>
            <w:r w:rsidRPr="005F416C">
              <w:rPr>
                <w:lang w:val="en-US"/>
              </w:rPr>
              <w:t>]</w:t>
            </w:r>
          </w:p>
        </w:tc>
        <w:tc>
          <w:tcPr>
            <w:tcW w:w="2410" w:type="dxa"/>
            <w:shd w:val="clear" w:color="auto" w:fill="auto"/>
          </w:tcPr>
          <w:p w:rsidR="007055E8" w:rsidRPr="005F416C" w:rsidRDefault="007055E8" w:rsidP="005E0A5B">
            <w:pPr>
              <w:pStyle w:val="affb"/>
            </w:pPr>
            <w:r w:rsidRPr="005F416C">
              <w:t>-</w:t>
            </w:r>
          </w:p>
        </w:tc>
        <w:tc>
          <w:tcPr>
            <w:tcW w:w="6345" w:type="dxa"/>
            <w:shd w:val="clear" w:color="auto" w:fill="auto"/>
          </w:tcPr>
          <w:p w:rsidR="007055E8" w:rsidRPr="005F416C" w:rsidRDefault="007055E8" w:rsidP="005E0A5B">
            <w:pPr>
              <w:pStyle w:val="affb"/>
            </w:pPr>
            <w:r w:rsidRPr="005F416C">
              <w:t>Зарезервированы.</w:t>
            </w:r>
          </w:p>
        </w:tc>
      </w:tr>
      <w:tr w:rsidR="007055E8" w:rsidRPr="003E4574" w:rsidTr="005E0A5B">
        <w:trPr>
          <w:trHeight w:val="28"/>
        </w:trPr>
        <w:tc>
          <w:tcPr>
            <w:tcW w:w="1134" w:type="dxa"/>
          </w:tcPr>
          <w:p w:rsidR="007055E8" w:rsidRPr="005F416C" w:rsidRDefault="007055E8" w:rsidP="005E0A5B">
            <w:pPr>
              <w:pStyle w:val="affb"/>
              <w:rPr>
                <w:lang w:val="en-US"/>
              </w:rPr>
            </w:pPr>
            <w:r w:rsidRPr="005F416C">
              <w:rPr>
                <w:lang w:val="en-US"/>
              </w:rPr>
              <w:t>[</w:t>
            </w:r>
            <w:r w:rsidRPr="005F416C">
              <w:t>14</w:t>
            </w:r>
            <w:r w:rsidRPr="005F416C">
              <w:rPr>
                <w:lang w:val="en-US"/>
              </w:rPr>
              <w:t>]</w:t>
            </w:r>
          </w:p>
        </w:tc>
        <w:tc>
          <w:tcPr>
            <w:tcW w:w="2410" w:type="dxa"/>
            <w:shd w:val="clear" w:color="auto" w:fill="auto"/>
          </w:tcPr>
          <w:p w:rsidR="007055E8" w:rsidRPr="005F416C" w:rsidRDefault="007055E8" w:rsidP="005E0A5B">
            <w:pPr>
              <w:pStyle w:val="affb"/>
              <w:rPr>
                <w:lang w:val="en-US"/>
              </w:rPr>
            </w:pPr>
            <w:r w:rsidRPr="005F416C">
              <w:rPr>
                <w:lang w:val="en-US"/>
              </w:rPr>
              <w:t>EDCL Disable (ED)</w:t>
            </w:r>
          </w:p>
        </w:tc>
        <w:tc>
          <w:tcPr>
            <w:tcW w:w="6345" w:type="dxa"/>
            <w:shd w:val="clear" w:color="auto" w:fill="auto"/>
          </w:tcPr>
          <w:p w:rsidR="007055E8" w:rsidRPr="005F416C" w:rsidRDefault="007055E8" w:rsidP="005E0A5B">
            <w:pPr>
              <w:pStyle w:val="affb"/>
            </w:pPr>
            <w:r w:rsidRPr="005F416C">
              <w:t>При установке бита происходит отключение EDCL, при сбросе EDCL включается. Начальное значение не определено (может быть разным в зависимости от работы начального загрузчика).</w:t>
            </w:r>
          </w:p>
        </w:tc>
      </w:tr>
      <w:tr w:rsidR="007055E8" w:rsidRPr="005F416C" w:rsidTr="005E0A5B">
        <w:trPr>
          <w:trHeight w:val="28"/>
        </w:trPr>
        <w:tc>
          <w:tcPr>
            <w:tcW w:w="1134" w:type="dxa"/>
          </w:tcPr>
          <w:p w:rsidR="007055E8" w:rsidRPr="005F416C" w:rsidRDefault="007055E8" w:rsidP="005E0A5B">
            <w:pPr>
              <w:pStyle w:val="affb"/>
              <w:rPr>
                <w:lang w:val="en-US"/>
              </w:rPr>
            </w:pPr>
            <w:r w:rsidRPr="005F416C">
              <w:rPr>
                <w:lang w:val="en-US"/>
              </w:rPr>
              <w:t>[</w:t>
            </w:r>
            <w:r w:rsidRPr="005F416C">
              <w:t>13</w:t>
            </w:r>
            <w:r w:rsidRPr="005F416C">
              <w:rPr>
                <w:lang w:val="en-US"/>
              </w:rPr>
              <w:t>]</w:t>
            </w:r>
          </w:p>
        </w:tc>
        <w:tc>
          <w:tcPr>
            <w:tcW w:w="2410" w:type="dxa"/>
            <w:shd w:val="clear" w:color="auto" w:fill="auto"/>
          </w:tcPr>
          <w:p w:rsidR="007055E8" w:rsidRPr="005F416C" w:rsidRDefault="007055E8" w:rsidP="005E0A5B">
            <w:pPr>
              <w:pStyle w:val="affb"/>
            </w:pPr>
            <w:r w:rsidRPr="005F416C">
              <w:t>-</w:t>
            </w:r>
          </w:p>
        </w:tc>
        <w:tc>
          <w:tcPr>
            <w:tcW w:w="6345" w:type="dxa"/>
            <w:shd w:val="clear" w:color="auto" w:fill="auto"/>
          </w:tcPr>
          <w:p w:rsidR="007055E8" w:rsidRPr="005F416C" w:rsidRDefault="007055E8" w:rsidP="005E0A5B">
            <w:pPr>
              <w:pStyle w:val="affb"/>
            </w:pPr>
            <w:r w:rsidRPr="005F416C">
              <w:t xml:space="preserve">Зарезервировано, следует записывать 0. </w:t>
            </w:r>
          </w:p>
        </w:tc>
      </w:tr>
      <w:tr w:rsidR="007055E8" w:rsidRPr="005F416C" w:rsidTr="005E0A5B">
        <w:trPr>
          <w:trHeight w:val="28"/>
        </w:trPr>
        <w:tc>
          <w:tcPr>
            <w:tcW w:w="1134" w:type="dxa"/>
          </w:tcPr>
          <w:p w:rsidR="007055E8" w:rsidRPr="005F416C" w:rsidRDefault="007055E8" w:rsidP="005E0A5B">
            <w:pPr>
              <w:pStyle w:val="affb"/>
              <w:rPr>
                <w:lang w:val="en-US"/>
              </w:rPr>
            </w:pPr>
            <w:r w:rsidRPr="005F416C">
              <w:rPr>
                <w:lang w:val="en-US"/>
              </w:rPr>
              <w:t>[</w:t>
            </w:r>
            <w:r w:rsidRPr="005F416C">
              <w:t>12</w:t>
            </w:r>
            <w:r w:rsidRPr="005F416C">
              <w:rPr>
                <w:lang w:val="en-US"/>
              </w:rPr>
              <w:t>]</w:t>
            </w:r>
          </w:p>
        </w:tc>
        <w:tc>
          <w:tcPr>
            <w:tcW w:w="2410" w:type="dxa"/>
            <w:shd w:val="clear" w:color="auto" w:fill="auto"/>
          </w:tcPr>
          <w:p w:rsidR="007055E8" w:rsidRPr="005F416C" w:rsidRDefault="007055E8" w:rsidP="005E0A5B">
            <w:pPr>
              <w:pStyle w:val="affb"/>
            </w:pPr>
            <w:r w:rsidRPr="005F416C">
              <w:t>-</w:t>
            </w:r>
          </w:p>
        </w:tc>
        <w:tc>
          <w:tcPr>
            <w:tcW w:w="6345" w:type="dxa"/>
            <w:shd w:val="clear" w:color="auto" w:fill="auto"/>
          </w:tcPr>
          <w:p w:rsidR="007055E8" w:rsidRPr="005F416C" w:rsidRDefault="007055E8" w:rsidP="005E0A5B">
            <w:pPr>
              <w:pStyle w:val="affb"/>
            </w:pPr>
            <w:r w:rsidRPr="005F416C">
              <w:t xml:space="preserve">Зарезервировано, следует записывать 0. </w:t>
            </w:r>
          </w:p>
        </w:tc>
      </w:tr>
      <w:tr w:rsidR="007055E8" w:rsidRPr="005F416C" w:rsidTr="005E0A5B">
        <w:trPr>
          <w:trHeight w:val="28"/>
        </w:trPr>
        <w:tc>
          <w:tcPr>
            <w:tcW w:w="1134" w:type="dxa"/>
          </w:tcPr>
          <w:p w:rsidR="007055E8" w:rsidRPr="005F416C" w:rsidRDefault="007055E8" w:rsidP="005E0A5B">
            <w:pPr>
              <w:pStyle w:val="affb"/>
              <w:rPr>
                <w:lang w:val="en-US"/>
              </w:rPr>
            </w:pPr>
            <w:r w:rsidRPr="005F416C">
              <w:rPr>
                <w:lang w:val="en-US"/>
              </w:rPr>
              <w:t>[</w:t>
            </w:r>
            <w:r w:rsidRPr="005F416C">
              <w:t>11</w:t>
            </w:r>
            <w:r w:rsidRPr="005F416C">
              <w:rPr>
                <w:lang w:val="en-US"/>
              </w:rPr>
              <w:t>]</w:t>
            </w:r>
          </w:p>
        </w:tc>
        <w:tc>
          <w:tcPr>
            <w:tcW w:w="2410" w:type="dxa"/>
            <w:shd w:val="clear" w:color="auto" w:fill="auto"/>
          </w:tcPr>
          <w:p w:rsidR="007055E8" w:rsidRPr="005F416C" w:rsidRDefault="007055E8" w:rsidP="005E0A5B">
            <w:pPr>
              <w:pStyle w:val="affb"/>
              <w:rPr>
                <w:lang w:val="en-US"/>
              </w:rPr>
            </w:pPr>
            <w:r w:rsidRPr="005F416C">
              <w:rPr>
                <w:lang w:val="en-US"/>
              </w:rPr>
              <w:t>Multicast enable (ME)</w:t>
            </w:r>
          </w:p>
        </w:tc>
        <w:tc>
          <w:tcPr>
            <w:tcW w:w="6345" w:type="dxa"/>
            <w:shd w:val="clear" w:color="auto" w:fill="auto"/>
          </w:tcPr>
          <w:p w:rsidR="007055E8" w:rsidRPr="005F416C" w:rsidRDefault="007055E8" w:rsidP="005E0A5B">
            <w:pPr>
              <w:pStyle w:val="affb"/>
            </w:pPr>
            <w:r w:rsidRPr="005F416C">
              <w:t>Разрешение приема пакетов multicast.</w:t>
            </w:r>
          </w:p>
        </w:tc>
      </w:tr>
      <w:tr w:rsidR="007055E8" w:rsidRPr="003E4574" w:rsidTr="005E0A5B">
        <w:tc>
          <w:tcPr>
            <w:tcW w:w="1134" w:type="dxa"/>
          </w:tcPr>
          <w:p w:rsidR="007055E8" w:rsidRPr="005F416C" w:rsidRDefault="007055E8" w:rsidP="005E0A5B">
            <w:pPr>
              <w:pStyle w:val="affb"/>
            </w:pPr>
            <w:r w:rsidRPr="005F416C">
              <w:rPr>
                <w:lang w:val="en-US"/>
              </w:rPr>
              <w:t>[10]</w:t>
            </w:r>
          </w:p>
        </w:tc>
        <w:tc>
          <w:tcPr>
            <w:tcW w:w="2410" w:type="dxa"/>
          </w:tcPr>
          <w:p w:rsidR="007055E8" w:rsidRPr="005F416C" w:rsidRDefault="007055E8" w:rsidP="005E0A5B">
            <w:pPr>
              <w:pStyle w:val="affb"/>
              <w:rPr>
                <w:lang w:val="en-US"/>
              </w:rPr>
            </w:pPr>
            <w:r w:rsidRPr="005F416C">
              <w:rPr>
                <w:lang w:val="en-US"/>
              </w:rPr>
              <w:t>PHY status change interrupt enable (PI)</w:t>
            </w:r>
          </w:p>
        </w:tc>
        <w:tc>
          <w:tcPr>
            <w:tcW w:w="6345" w:type="dxa"/>
          </w:tcPr>
          <w:p w:rsidR="007055E8" w:rsidRPr="005F416C" w:rsidRDefault="007055E8" w:rsidP="005E0A5B">
            <w:pPr>
              <w:pStyle w:val="affb"/>
            </w:pPr>
            <w:r w:rsidRPr="005F416C">
              <w:t>Разрешение прерывания от PHY-блоков.</w:t>
            </w:r>
          </w:p>
        </w:tc>
      </w:tr>
      <w:tr w:rsidR="007055E8" w:rsidRPr="005F416C" w:rsidTr="005E0A5B">
        <w:tc>
          <w:tcPr>
            <w:tcW w:w="1134" w:type="dxa"/>
          </w:tcPr>
          <w:p w:rsidR="007055E8" w:rsidRPr="005F416C" w:rsidRDefault="007055E8" w:rsidP="005E0A5B">
            <w:pPr>
              <w:pStyle w:val="affb"/>
            </w:pPr>
            <w:r w:rsidRPr="005F416C">
              <w:rPr>
                <w:lang w:val="en-US"/>
              </w:rPr>
              <w:t>[9:8]</w:t>
            </w:r>
          </w:p>
        </w:tc>
        <w:tc>
          <w:tcPr>
            <w:tcW w:w="2410" w:type="dxa"/>
          </w:tcPr>
          <w:p w:rsidR="007055E8" w:rsidRPr="005F416C" w:rsidRDefault="007055E8" w:rsidP="005E0A5B">
            <w:pPr>
              <w:pStyle w:val="affb"/>
              <w:rPr>
                <w:lang w:val="en-US"/>
              </w:rPr>
            </w:pPr>
            <w:r w:rsidRPr="005F416C">
              <w:rPr>
                <w:lang w:val="en-US"/>
              </w:rPr>
              <w:t>-</w:t>
            </w:r>
          </w:p>
        </w:tc>
        <w:tc>
          <w:tcPr>
            <w:tcW w:w="6345" w:type="dxa"/>
          </w:tcPr>
          <w:p w:rsidR="007055E8" w:rsidRPr="005F416C" w:rsidRDefault="007055E8" w:rsidP="005E0A5B">
            <w:pPr>
              <w:pStyle w:val="affb"/>
            </w:pPr>
            <w:r w:rsidRPr="005F416C">
              <w:t>Не используется.</w:t>
            </w:r>
          </w:p>
        </w:tc>
      </w:tr>
      <w:tr w:rsidR="007055E8" w:rsidRPr="005F416C" w:rsidTr="005E0A5B">
        <w:tc>
          <w:tcPr>
            <w:tcW w:w="1134" w:type="dxa"/>
          </w:tcPr>
          <w:p w:rsidR="007055E8" w:rsidRPr="005F416C" w:rsidRDefault="007055E8" w:rsidP="005E0A5B">
            <w:pPr>
              <w:pStyle w:val="affb"/>
            </w:pPr>
            <w:r w:rsidRPr="005F416C">
              <w:rPr>
                <w:lang w:val="en-US"/>
              </w:rPr>
              <w:t>[7]</w:t>
            </w:r>
          </w:p>
        </w:tc>
        <w:tc>
          <w:tcPr>
            <w:tcW w:w="2410" w:type="dxa"/>
          </w:tcPr>
          <w:p w:rsidR="007055E8" w:rsidRPr="005F416C" w:rsidRDefault="007055E8" w:rsidP="005E0A5B">
            <w:pPr>
              <w:pStyle w:val="affb"/>
            </w:pPr>
            <w:r w:rsidRPr="005F416C">
              <w:rPr>
                <w:lang w:val="en-US"/>
              </w:rPr>
              <w:t>Speed</w:t>
            </w:r>
            <w:r w:rsidRPr="005F416C">
              <w:t xml:space="preserve"> (</w:t>
            </w:r>
            <w:r w:rsidRPr="005F416C">
              <w:rPr>
                <w:lang w:val="en-US"/>
              </w:rPr>
              <w:t>SP</w:t>
            </w:r>
            <w:r w:rsidRPr="005F416C">
              <w:t>)</w:t>
            </w:r>
          </w:p>
        </w:tc>
        <w:tc>
          <w:tcPr>
            <w:tcW w:w="6345" w:type="dxa"/>
          </w:tcPr>
          <w:p w:rsidR="007055E8" w:rsidRPr="005F416C" w:rsidRDefault="007055E8" w:rsidP="005E0A5B">
            <w:pPr>
              <w:pStyle w:val="affb"/>
            </w:pPr>
            <w:r w:rsidRPr="005F416C">
              <w:t>Устанавливает текущий режим скорости. 0 – 10 Мбит/с, 1 – 100 Мбит/с.</w:t>
            </w:r>
          </w:p>
          <w:p w:rsidR="007055E8" w:rsidRPr="005F416C" w:rsidRDefault="007055E8" w:rsidP="005E0A5B">
            <w:pPr>
              <w:pStyle w:val="affb"/>
            </w:pPr>
            <w:r w:rsidRPr="005F416C">
              <w:t>Значение по умолчанию автоматически считывается из PHY-блока после аппаратного сброса. Значение при сбросе – 1.</w:t>
            </w:r>
          </w:p>
        </w:tc>
      </w:tr>
      <w:tr w:rsidR="007055E8" w:rsidRPr="005F416C" w:rsidTr="005E0A5B">
        <w:tc>
          <w:tcPr>
            <w:tcW w:w="1134" w:type="dxa"/>
          </w:tcPr>
          <w:p w:rsidR="007055E8" w:rsidRPr="005F416C" w:rsidRDefault="007055E8" w:rsidP="005E0A5B">
            <w:pPr>
              <w:pStyle w:val="affb"/>
            </w:pPr>
            <w:r w:rsidRPr="005F416C">
              <w:rPr>
                <w:lang w:val="en-US"/>
              </w:rPr>
              <w:t>[6]</w:t>
            </w:r>
          </w:p>
        </w:tc>
        <w:tc>
          <w:tcPr>
            <w:tcW w:w="2410" w:type="dxa"/>
          </w:tcPr>
          <w:p w:rsidR="007055E8" w:rsidRPr="005F416C" w:rsidRDefault="007055E8" w:rsidP="005E0A5B">
            <w:pPr>
              <w:pStyle w:val="affb"/>
            </w:pPr>
            <w:r w:rsidRPr="005F416C">
              <w:rPr>
                <w:lang w:val="en-US"/>
              </w:rPr>
              <w:t>Reset</w:t>
            </w:r>
            <w:r w:rsidRPr="005F416C">
              <w:t xml:space="preserve"> (</w:t>
            </w:r>
            <w:r w:rsidRPr="005F416C">
              <w:rPr>
                <w:lang w:val="en-US"/>
              </w:rPr>
              <w:t>RS</w:t>
            </w:r>
            <w:r w:rsidRPr="005F416C">
              <w:t>)</w:t>
            </w:r>
          </w:p>
        </w:tc>
        <w:tc>
          <w:tcPr>
            <w:tcW w:w="6345" w:type="dxa"/>
          </w:tcPr>
          <w:p w:rsidR="007055E8" w:rsidRPr="005F416C" w:rsidRDefault="007055E8" w:rsidP="005E0A5B">
            <w:pPr>
              <w:pStyle w:val="affb"/>
            </w:pPr>
            <w:r w:rsidRPr="005F416C">
              <w:t>1, записанная в этот разряд, сбрасывает ядро контроллера. Бит сбрасывается автоматически.</w:t>
            </w:r>
          </w:p>
        </w:tc>
      </w:tr>
      <w:tr w:rsidR="007055E8" w:rsidRPr="003E4574" w:rsidTr="005E0A5B">
        <w:tc>
          <w:tcPr>
            <w:tcW w:w="1134" w:type="dxa"/>
          </w:tcPr>
          <w:p w:rsidR="007055E8" w:rsidRPr="005F416C" w:rsidRDefault="007055E8" w:rsidP="005E0A5B">
            <w:pPr>
              <w:pStyle w:val="affb"/>
            </w:pPr>
            <w:r w:rsidRPr="005F416C">
              <w:rPr>
                <w:lang w:val="en-US"/>
              </w:rPr>
              <w:t>[5]</w:t>
            </w:r>
          </w:p>
        </w:tc>
        <w:tc>
          <w:tcPr>
            <w:tcW w:w="2410" w:type="dxa"/>
          </w:tcPr>
          <w:p w:rsidR="007055E8" w:rsidRPr="005F416C" w:rsidRDefault="007055E8" w:rsidP="005E0A5B">
            <w:pPr>
              <w:pStyle w:val="affb"/>
            </w:pPr>
            <w:r w:rsidRPr="005F416C">
              <w:rPr>
                <w:lang w:val="en-US"/>
              </w:rPr>
              <w:t>Promiscuous</w:t>
            </w:r>
            <w:r w:rsidRPr="005F416C">
              <w:t xml:space="preserve"> </w:t>
            </w:r>
            <w:r w:rsidRPr="005F416C">
              <w:rPr>
                <w:lang w:val="en-US"/>
              </w:rPr>
              <w:t>mode</w:t>
            </w:r>
            <w:r w:rsidRPr="005F416C">
              <w:t xml:space="preserve"> (</w:t>
            </w:r>
            <w:r w:rsidRPr="005F416C">
              <w:rPr>
                <w:lang w:val="en-US"/>
              </w:rPr>
              <w:t>PM</w:t>
            </w:r>
            <w:r w:rsidRPr="005F416C">
              <w:t>)</w:t>
            </w:r>
          </w:p>
        </w:tc>
        <w:tc>
          <w:tcPr>
            <w:tcW w:w="6345" w:type="dxa"/>
          </w:tcPr>
          <w:p w:rsidR="007055E8" w:rsidRPr="005F416C" w:rsidRDefault="007055E8" w:rsidP="005E0A5B">
            <w:pPr>
              <w:pStyle w:val="affb"/>
            </w:pPr>
            <w:r w:rsidRPr="005F416C">
              <w:t>Если бит установлен, GRETH-контроллер работает в смешанном режиме, который означает, что он будет получать все пакеты независимо от адреса назначения.</w:t>
            </w:r>
          </w:p>
        </w:tc>
      </w:tr>
      <w:tr w:rsidR="007055E8" w:rsidRPr="005F416C" w:rsidTr="005E0A5B">
        <w:tc>
          <w:tcPr>
            <w:tcW w:w="1134" w:type="dxa"/>
          </w:tcPr>
          <w:p w:rsidR="007055E8" w:rsidRPr="005F416C" w:rsidRDefault="007055E8" w:rsidP="005E0A5B">
            <w:pPr>
              <w:pStyle w:val="affb"/>
            </w:pPr>
            <w:r w:rsidRPr="005F416C">
              <w:rPr>
                <w:lang w:val="en-US"/>
              </w:rPr>
              <w:t>[4]</w:t>
            </w:r>
          </w:p>
        </w:tc>
        <w:tc>
          <w:tcPr>
            <w:tcW w:w="2410" w:type="dxa"/>
          </w:tcPr>
          <w:p w:rsidR="007055E8" w:rsidRPr="005F416C" w:rsidRDefault="007055E8" w:rsidP="005E0A5B">
            <w:pPr>
              <w:pStyle w:val="affb"/>
            </w:pPr>
            <w:r w:rsidRPr="005F416C">
              <w:rPr>
                <w:lang w:val="en-US"/>
              </w:rPr>
              <w:t>Full</w:t>
            </w:r>
            <w:r w:rsidRPr="005F416C">
              <w:t xml:space="preserve"> </w:t>
            </w:r>
            <w:r w:rsidRPr="005F416C">
              <w:rPr>
                <w:lang w:val="en-US"/>
              </w:rPr>
              <w:t>duplex</w:t>
            </w:r>
            <w:r w:rsidRPr="005F416C">
              <w:t xml:space="preserve"> (</w:t>
            </w:r>
            <w:r w:rsidRPr="005F416C">
              <w:rPr>
                <w:lang w:val="en-US"/>
              </w:rPr>
              <w:t>FD</w:t>
            </w:r>
            <w:r w:rsidRPr="005F416C">
              <w:t>)</w:t>
            </w:r>
          </w:p>
        </w:tc>
        <w:tc>
          <w:tcPr>
            <w:tcW w:w="6345" w:type="dxa"/>
          </w:tcPr>
          <w:p w:rsidR="007055E8" w:rsidRPr="005F416C" w:rsidRDefault="007055E8" w:rsidP="005E0A5B">
            <w:pPr>
              <w:pStyle w:val="affb"/>
            </w:pPr>
            <w:r w:rsidRPr="005F416C">
              <w:t xml:space="preserve">Если бит установлен, </w:t>
            </w:r>
            <w:r w:rsidRPr="005F416C">
              <w:rPr>
                <w:lang w:val="en-US"/>
              </w:rPr>
              <w:t>GRETH</w:t>
            </w:r>
            <w:r w:rsidRPr="005F416C">
              <w:t>-контроллер работает в дуплексном режиме, иначе он работает в полудуплексе. Значение при сбросе “</w:t>
            </w:r>
            <w:smartTag w:uri="urn:schemas-microsoft-com:office:smarttags" w:element="metricconverter">
              <w:smartTagPr>
                <w:attr w:name="ProductID" w:val="0”"/>
              </w:smartTagPr>
              <w:r w:rsidRPr="005F416C">
                <w:t>0”</w:t>
              </w:r>
            </w:smartTag>
            <w:r w:rsidRPr="005F416C">
              <w:t>.</w:t>
            </w:r>
          </w:p>
        </w:tc>
      </w:tr>
      <w:tr w:rsidR="007055E8" w:rsidRPr="005F416C" w:rsidTr="005E0A5B">
        <w:tc>
          <w:tcPr>
            <w:tcW w:w="1134" w:type="dxa"/>
          </w:tcPr>
          <w:p w:rsidR="007055E8" w:rsidRPr="005F416C" w:rsidRDefault="007055E8" w:rsidP="005E0A5B">
            <w:pPr>
              <w:pStyle w:val="affb"/>
            </w:pPr>
            <w:r w:rsidRPr="005F416C">
              <w:rPr>
                <w:lang w:val="en-US"/>
              </w:rPr>
              <w:t>[3]</w:t>
            </w:r>
          </w:p>
        </w:tc>
        <w:tc>
          <w:tcPr>
            <w:tcW w:w="2410" w:type="dxa"/>
          </w:tcPr>
          <w:p w:rsidR="007055E8" w:rsidRPr="005F416C" w:rsidRDefault="007055E8" w:rsidP="005E0A5B">
            <w:pPr>
              <w:pStyle w:val="affb"/>
            </w:pPr>
            <w:r w:rsidRPr="005F416C">
              <w:rPr>
                <w:lang w:val="en-US"/>
              </w:rPr>
              <w:t>Receiver</w:t>
            </w:r>
            <w:r w:rsidRPr="005F416C">
              <w:t xml:space="preserve"> </w:t>
            </w:r>
            <w:r w:rsidRPr="005F416C">
              <w:rPr>
                <w:lang w:val="en-US"/>
              </w:rPr>
              <w:t>Interrupt</w:t>
            </w:r>
            <w:r w:rsidRPr="005F416C">
              <w:t xml:space="preserve"> (</w:t>
            </w:r>
            <w:r w:rsidRPr="005F416C">
              <w:rPr>
                <w:lang w:val="en-US"/>
              </w:rPr>
              <w:t>RI</w:t>
            </w:r>
            <w:r w:rsidRPr="005F416C">
              <w:t>)</w:t>
            </w:r>
          </w:p>
        </w:tc>
        <w:tc>
          <w:tcPr>
            <w:tcW w:w="6345" w:type="dxa"/>
          </w:tcPr>
          <w:p w:rsidR="007055E8" w:rsidRPr="005F416C" w:rsidRDefault="007055E8" w:rsidP="005E0A5B">
            <w:pPr>
              <w:pStyle w:val="affb"/>
            </w:pPr>
            <w:r w:rsidRPr="005F416C">
              <w:t>Разрешает прерывания от блока приемника. Значение при сбросе “</w:t>
            </w:r>
            <w:smartTag w:uri="urn:schemas-microsoft-com:office:smarttags" w:element="metricconverter">
              <w:smartTagPr>
                <w:attr w:name="ProductID" w:val="0”"/>
              </w:smartTagPr>
              <w:r w:rsidRPr="005F416C">
                <w:t>0”</w:t>
              </w:r>
            </w:smartTag>
            <w:r w:rsidRPr="005F416C">
              <w:t>.</w:t>
            </w:r>
          </w:p>
        </w:tc>
      </w:tr>
      <w:tr w:rsidR="007055E8" w:rsidRPr="005F416C" w:rsidTr="005E0A5B">
        <w:tc>
          <w:tcPr>
            <w:tcW w:w="1134" w:type="dxa"/>
          </w:tcPr>
          <w:p w:rsidR="007055E8" w:rsidRPr="005F416C" w:rsidRDefault="007055E8" w:rsidP="005E0A5B">
            <w:pPr>
              <w:pStyle w:val="affb"/>
            </w:pPr>
            <w:r w:rsidRPr="005F416C">
              <w:rPr>
                <w:lang w:val="en-US"/>
              </w:rPr>
              <w:t>[2]</w:t>
            </w:r>
          </w:p>
        </w:tc>
        <w:tc>
          <w:tcPr>
            <w:tcW w:w="2410" w:type="dxa"/>
          </w:tcPr>
          <w:p w:rsidR="007055E8" w:rsidRPr="005F416C" w:rsidRDefault="007055E8" w:rsidP="005E0A5B">
            <w:pPr>
              <w:pStyle w:val="affb"/>
            </w:pPr>
            <w:r w:rsidRPr="005F416C">
              <w:rPr>
                <w:lang w:val="en-US"/>
              </w:rPr>
              <w:t>Transmitter</w:t>
            </w:r>
            <w:r w:rsidRPr="005F416C">
              <w:t xml:space="preserve"> </w:t>
            </w:r>
            <w:r w:rsidRPr="005F416C">
              <w:rPr>
                <w:lang w:val="en-US"/>
              </w:rPr>
              <w:t>Interrupt</w:t>
            </w:r>
            <w:r w:rsidRPr="005F416C">
              <w:t xml:space="preserve"> (</w:t>
            </w:r>
            <w:r w:rsidRPr="005F416C">
              <w:rPr>
                <w:lang w:val="en-US"/>
              </w:rPr>
              <w:t>TI</w:t>
            </w:r>
            <w:r w:rsidRPr="005F416C">
              <w:t>)</w:t>
            </w:r>
          </w:p>
        </w:tc>
        <w:tc>
          <w:tcPr>
            <w:tcW w:w="6345" w:type="dxa"/>
          </w:tcPr>
          <w:p w:rsidR="007055E8" w:rsidRPr="005F416C" w:rsidRDefault="007055E8" w:rsidP="005E0A5B">
            <w:pPr>
              <w:pStyle w:val="affb"/>
            </w:pPr>
            <w:r w:rsidRPr="005F416C">
              <w:t>Разрешает прерывания от блока передатчика. Значение при сбросе “</w:t>
            </w:r>
            <w:smartTag w:uri="urn:schemas-microsoft-com:office:smarttags" w:element="metricconverter">
              <w:smartTagPr>
                <w:attr w:name="ProductID" w:val="0”"/>
              </w:smartTagPr>
              <w:r w:rsidRPr="005F416C">
                <w:t>0”</w:t>
              </w:r>
            </w:smartTag>
            <w:r w:rsidRPr="005F416C">
              <w:t>.</w:t>
            </w:r>
          </w:p>
        </w:tc>
      </w:tr>
      <w:tr w:rsidR="007055E8" w:rsidRPr="005F416C" w:rsidTr="005E0A5B">
        <w:tc>
          <w:tcPr>
            <w:tcW w:w="1134" w:type="dxa"/>
          </w:tcPr>
          <w:p w:rsidR="007055E8" w:rsidRPr="005F416C" w:rsidRDefault="007055E8" w:rsidP="005E0A5B">
            <w:pPr>
              <w:pStyle w:val="affb"/>
            </w:pPr>
            <w:r w:rsidRPr="005F416C">
              <w:rPr>
                <w:lang w:val="en-US"/>
              </w:rPr>
              <w:t>[1]</w:t>
            </w:r>
          </w:p>
        </w:tc>
        <w:tc>
          <w:tcPr>
            <w:tcW w:w="2410" w:type="dxa"/>
          </w:tcPr>
          <w:p w:rsidR="007055E8" w:rsidRPr="005F416C" w:rsidRDefault="007055E8" w:rsidP="005E0A5B">
            <w:pPr>
              <w:pStyle w:val="affb"/>
            </w:pPr>
            <w:r w:rsidRPr="005F416C">
              <w:rPr>
                <w:lang w:val="en-US"/>
              </w:rPr>
              <w:t>Receive</w:t>
            </w:r>
            <w:r w:rsidRPr="005F416C">
              <w:t xml:space="preserve"> </w:t>
            </w:r>
            <w:r w:rsidRPr="005F416C">
              <w:rPr>
                <w:lang w:val="en-US"/>
              </w:rPr>
              <w:t>enable</w:t>
            </w:r>
            <w:r w:rsidRPr="005F416C">
              <w:t xml:space="preserve"> (</w:t>
            </w:r>
            <w:r w:rsidRPr="005F416C">
              <w:rPr>
                <w:lang w:val="en-US"/>
              </w:rPr>
              <w:t>RE</w:t>
            </w:r>
            <w:r w:rsidRPr="005F416C">
              <w:t>)</w:t>
            </w:r>
          </w:p>
        </w:tc>
        <w:tc>
          <w:tcPr>
            <w:tcW w:w="6345" w:type="dxa"/>
          </w:tcPr>
          <w:p w:rsidR="007055E8" w:rsidRPr="005F416C" w:rsidRDefault="007055E8" w:rsidP="005E0A5B">
            <w:pPr>
              <w:pStyle w:val="affb"/>
            </w:pPr>
            <w:r w:rsidRPr="005F416C">
              <w:t>Следует записывать 1 после активации дескриптора приёмника. Пока данный бит установлен, GRETH читает очередной дескриптор. Бит сбрасывается, когда GRETH дойдёт до выключенного дескриптора.</w:t>
            </w:r>
          </w:p>
        </w:tc>
      </w:tr>
      <w:tr w:rsidR="007055E8" w:rsidRPr="005F416C" w:rsidTr="005E0A5B">
        <w:tc>
          <w:tcPr>
            <w:tcW w:w="1134" w:type="dxa"/>
          </w:tcPr>
          <w:p w:rsidR="007055E8" w:rsidRPr="005F416C" w:rsidRDefault="007055E8" w:rsidP="005E0A5B">
            <w:pPr>
              <w:pStyle w:val="affb"/>
            </w:pPr>
            <w:r w:rsidRPr="005F416C">
              <w:rPr>
                <w:lang w:val="en-US"/>
              </w:rPr>
              <w:t>[0]</w:t>
            </w:r>
          </w:p>
        </w:tc>
        <w:tc>
          <w:tcPr>
            <w:tcW w:w="2410" w:type="dxa"/>
          </w:tcPr>
          <w:p w:rsidR="007055E8" w:rsidRPr="005F416C" w:rsidRDefault="007055E8" w:rsidP="005E0A5B">
            <w:pPr>
              <w:pStyle w:val="affb"/>
            </w:pPr>
            <w:r w:rsidRPr="005F416C">
              <w:rPr>
                <w:lang w:val="en-US"/>
              </w:rPr>
              <w:t>Transmit</w:t>
            </w:r>
            <w:r w:rsidRPr="005F416C">
              <w:t xml:space="preserve"> </w:t>
            </w:r>
            <w:r w:rsidRPr="005F416C">
              <w:rPr>
                <w:lang w:val="en-US"/>
              </w:rPr>
              <w:t>enable</w:t>
            </w:r>
            <w:r w:rsidRPr="005F416C">
              <w:t xml:space="preserve"> (</w:t>
            </w:r>
            <w:r w:rsidRPr="005F416C">
              <w:rPr>
                <w:lang w:val="en-US"/>
              </w:rPr>
              <w:t>TE</w:t>
            </w:r>
            <w:r w:rsidRPr="005F416C">
              <w:t>)</w:t>
            </w:r>
          </w:p>
        </w:tc>
        <w:tc>
          <w:tcPr>
            <w:tcW w:w="6345" w:type="dxa"/>
          </w:tcPr>
          <w:p w:rsidR="007055E8" w:rsidRPr="005F416C" w:rsidRDefault="007055E8" w:rsidP="005E0A5B">
            <w:pPr>
              <w:pStyle w:val="affb"/>
            </w:pPr>
            <w:r w:rsidRPr="005F416C">
              <w:t>Следует записывать 1 после активации дескриптора передатчика. Пока данный бит установлен, GRETH читает очередной дескриптор. Бит сбрасывается, когда GRETH дойдёт до выключенного дескриптора.</w:t>
            </w:r>
          </w:p>
        </w:tc>
      </w:tr>
    </w:tbl>
    <w:p w:rsidR="007055E8" w:rsidRPr="005F416C" w:rsidRDefault="007055E8" w:rsidP="007055E8">
      <w:pPr>
        <w:pStyle w:val="a9"/>
      </w:pPr>
    </w:p>
    <w:p w:rsidR="007055E8" w:rsidRPr="005F416C" w:rsidRDefault="007055E8" w:rsidP="007055E8">
      <w:pPr>
        <w:pStyle w:val="6"/>
        <w:rPr>
          <w:lang w:val="ru-RU"/>
        </w:rPr>
      </w:pPr>
      <w:r w:rsidRPr="005F416C">
        <w:rPr>
          <w:lang w:val="ru-RU"/>
        </w:rPr>
        <w:t>Регистр состояния</w:t>
      </w:r>
    </w:p>
    <w:p w:rsidR="005F6E38" w:rsidRPr="005F416C" w:rsidRDefault="005F6E38" w:rsidP="005F6E38">
      <w:pPr>
        <w:pStyle w:val="a9"/>
      </w:pPr>
    </w:p>
    <w:p w:rsidR="005F6E38" w:rsidRPr="005F416C" w:rsidRDefault="005F6E38" w:rsidP="005F6E38">
      <w:pPr>
        <w:pStyle w:val="a9"/>
      </w:pPr>
      <w:r w:rsidRPr="005F416C">
        <w:t xml:space="preserve">Формат регистра состояния </w:t>
      </w:r>
      <w:r w:rsidRPr="005F416C">
        <w:rPr>
          <w:lang w:val="en-US"/>
        </w:rPr>
        <w:t>GRETH</w:t>
      </w:r>
      <w:r w:rsidRPr="005F416C">
        <w:t xml:space="preserve"> приведен в таблице </w:t>
      </w:r>
      <w:r w:rsidR="00B050B4">
        <w:fldChar w:fldCharType="begin"/>
      </w:r>
      <w:r w:rsidR="00B050B4">
        <w:instrText xml:space="preserve"> REF _Ref31628081 \h  \* MERGEFORMAT </w:instrText>
      </w:r>
      <w:r w:rsidR="00B050B4">
        <w:fldChar w:fldCharType="separate"/>
      </w:r>
      <w:r w:rsidRPr="005F416C">
        <w:rPr>
          <w:vanish/>
        </w:rPr>
        <w:t>Таблица</w:t>
      </w:r>
      <w:r w:rsidRPr="005F416C">
        <w:t xml:space="preserve"> </w:t>
      </w:r>
      <w:r w:rsidRPr="005F416C">
        <w:rPr>
          <w:noProof/>
        </w:rPr>
        <w:t>1</w:t>
      </w:r>
      <w:r w:rsidRPr="005F416C">
        <w:t>.</w:t>
      </w:r>
      <w:r w:rsidRPr="005F416C">
        <w:rPr>
          <w:noProof/>
        </w:rPr>
        <w:t>118</w:t>
      </w:r>
      <w:r w:rsidR="00B050B4">
        <w:fldChar w:fldCharType="end"/>
      </w:r>
      <w:r w:rsidRPr="005F416C">
        <w:t>.</w:t>
      </w:r>
    </w:p>
    <w:p w:rsidR="007055E8" w:rsidRPr="005F416C" w:rsidRDefault="007055E8" w:rsidP="007055E8">
      <w:pPr>
        <w:pStyle w:val="afff0"/>
      </w:pPr>
      <w:bookmarkStart w:id="584" w:name="_Ref31628081"/>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118</w:t>
      </w:r>
      <w:r w:rsidR="008A68E7" w:rsidRPr="005F416C">
        <w:rPr>
          <w:noProof/>
        </w:rPr>
        <w:fldChar w:fldCharType="end"/>
      </w:r>
      <w:bookmarkEnd w:id="584"/>
      <w:r w:rsidRPr="005F416C">
        <w:t xml:space="preserve">  – Формат регистра состояния </w:t>
      </w:r>
      <w:r w:rsidRPr="005F416C">
        <w:rPr>
          <w:lang w:val="en-US"/>
        </w:rPr>
        <w:t>GRETH</w:t>
      </w:r>
    </w:p>
    <w:tbl>
      <w:tblPr>
        <w:tblW w:w="9889" w:type="dxa"/>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8"/>
        <w:gridCol w:w="2511"/>
        <w:gridCol w:w="6520"/>
      </w:tblGrid>
      <w:tr w:rsidR="007055E8" w:rsidRPr="005F416C" w:rsidTr="005E0A5B">
        <w:tc>
          <w:tcPr>
            <w:tcW w:w="858" w:type="dxa"/>
            <w:vAlign w:val="center"/>
          </w:tcPr>
          <w:p w:rsidR="007055E8" w:rsidRPr="005F416C" w:rsidRDefault="007055E8" w:rsidP="005E0A5B">
            <w:pPr>
              <w:pStyle w:val="affb"/>
              <w:rPr>
                <w:b/>
              </w:rPr>
            </w:pPr>
            <w:r w:rsidRPr="005F416C">
              <w:rPr>
                <w:b/>
              </w:rPr>
              <w:t>Биты</w:t>
            </w:r>
          </w:p>
        </w:tc>
        <w:tc>
          <w:tcPr>
            <w:tcW w:w="2511" w:type="dxa"/>
            <w:vAlign w:val="center"/>
          </w:tcPr>
          <w:p w:rsidR="007055E8" w:rsidRPr="005F416C" w:rsidRDefault="007055E8" w:rsidP="005E0A5B">
            <w:pPr>
              <w:pStyle w:val="affb"/>
              <w:rPr>
                <w:b/>
              </w:rPr>
            </w:pPr>
            <w:r w:rsidRPr="005F416C">
              <w:rPr>
                <w:b/>
              </w:rPr>
              <w:t>Название</w:t>
            </w:r>
          </w:p>
        </w:tc>
        <w:tc>
          <w:tcPr>
            <w:tcW w:w="6520" w:type="dxa"/>
            <w:vAlign w:val="center"/>
          </w:tcPr>
          <w:p w:rsidR="007055E8" w:rsidRPr="005F416C" w:rsidRDefault="007055E8" w:rsidP="005E0A5B">
            <w:pPr>
              <w:pStyle w:val="affb"/>
            </w:pPr>
            <w:r w:rsidRPr="005F416C">
              <w:t>Функция</w:t>
            </w:r>
          </w:p>
        </w:tc>
      </w:tr>
      <w:tr w:rsidR="007055E8" w:rsidRPr="005F416C" w:rsidTr="005E0A5B">
        <w:trPr>
          <w:trHeight w:val="115"/>
        </w:trPr>
        <w:tc>
          <w:tcPr>
            <w:tcW w:w="858" w:type="dxa"/>
          </w:tcPr>
          <w:p w:rsidR="007055E8" w:rsidRPr="005F416C" w:rsidRDefault="007055E8" w:rsidP="005E0A5B">
            <w:pPr>
              <w:pStyle w:val="affb"/>
            </w:pPr>
            <w:r w:rsidRPr="005F416C">
              <w:t>[31:9]</w:t>
            </w:r>
          </w:p>
        </w:tc>
        <w:tc>
          <w:tcPr>
            <w:tcW w:w="2511" w:type="dxa"/>
            <w:shd w:val="clear" w:color="auto" w:fill="auto"/>
          </w:tcPr>
          <w:p w:rsidR="007055E8" w:rsidRPr="005F416C" w:rsidRDefault="007055E8" w:rsidP="005E0A5B">
            <w:pPr>
              <w:pStyle w:val="affb"/>
            </w:pPr>
            <w:r w:rsidRPr="005F416C">
              <w:t xml:space="preserve">- </w:t>
            </w:r>
          </w:p>
        </w:tc>
        <w:tc>
          <w:tcPr>
            <w:tcW w:w="6520" w:type="dxa"/>
            <w:shd w:val="clear" w:color="auto" w:fill="auto"/>
          </w:tcPr>
          <w:p w:rsidR="007055E8" w:rsidRPr="005F416C" w:rsidRDefault="007055E8" w:rsidP="005E0A5B">
            <w:pPr>
              <w:pStyle w:val="affb"/>
            </w:pPr>
            <w:r w:rsidRPr="005F416C">
              <w:t>Не используется.</w:t>
            </w:r>
          </w:p>
        </w:tc>
      </w:tr>
      <w:tr w:rsidR="007055E8" w:rsidRPr="003E4574" w:rsidTr="005E0A5B">
        <w:trPr>
          <w:trHeight w:val="115"/>
        </w:trPr>
        <w:tc>
          <w:tcPr>
            <w:tcW w:w="858" w:type="dxa"/>
          </w:tcPr>
          <w:p w:rsidR="007055E8" w:rsidRPr="005F416C" w:rsidRDefault="007055E8" w:rsidP="005E0A5B">
            <w:pPr>
              <w:pStyle w:val="affb"/>
            </w:pPr>
            <w:r w:rsidRPr="005F416C">
              <w:t>[8]</w:t>
            </w:r>
          </w:p>
        </w:tc>
        <w:tc>
          <w:tcPr>
            <w:tcW w:w="2511" w:type="dxa"/>
            <w:shd w:val="clear" w:color="auto" w:fill="auto"/>
          </w:tcPr>
          <w:p w:rsidR="007055E8" w:rsidRPr="005F416C" w:rsidRDefault="007055E8" w:rsidP="005E0A5B">
            <w:pPr>
              <w:pStyle w:val="affb"/>
            </w:pPr>
            <w:r w:rsidRPr="005F416C">
              <w:t>PHY status changes (PS)</w:t>
            </w:r>
          </w:p>
        </w:tc>
        <w:tc>
          <w:tcPr>
            <w:tcW w:w="6520" w:type="dxa"/>
            <w:shd w:val="clear" w:color="auto" w:fill="auto"/>
          </w:tcPr>
          <w:p w:rsidR="007055E8" w:rsidRPr="005F416C" w:rsidRDefault="007055E8" w:rsidP="005E0A5B">
            <w:pPr>
              <w:pStyle w:val="affb"/>
            </w:pPr>
            <w:r w:rsidRPr="005F416C">
              <w:t>Устанавливается каждый раз, когда обнаруживается изменение состояния PHY-блока.</w:t>
            </w:r>
          </w:p>
        </w:tc>
      </w:tr>
      <w:tr w:rsidR="007055E8" w:rsidRPr="005F416C" w:rsidTr="005E0A5B">
        <w:tc>
          <w:tcPr>
            <w:tcW w:w="858" w:type="dxa"/>
          </w:tcPr>
          <w:p w:rsidR="007055E8" w:rsidRPr="005F416C" w:rsidRDefault="007055E8" w:rsidP="005E0A5B">
            <w:pPr>
              <w:pStyle w:val="affb"/>
            </w:pPr>
            <w:r w:rsidRPr="005F416C">
              <w:t>[7]</w:t>
            </w:r>
          </w:p>
        </w:tc>
        <w:tc>
          <w:tcPr>
            <w:tcW w:w="2511" w:type="dxa"/>
          </w:tcPr>
          <w:p w:rsidR="007055E8" w:rsidRPr="005F416C" w:rsidRDefault="007055E8" w:rsidP="005E0A5B">
            <w:pPr>
              <w:pStyle w:val="affb"/>
            </w:pPr>
            <w:r w:rsidRPr="005F416C">
              <w:t>Invalid address (IA)</w:t>
            </w:r>
          </w:p>
        </w:tc>
        <w:tc>
          <w:tcPr>
            <w:tcW w:w="6520" w:type="dxa"/>
          </w:tcPr>
          <w:p w:rsidR="007055E8" w:rsidRPr="005F416C" w:rsidRDefault="007055E8" w:rsidP="005E0A5B">
            <w:pPr>
              <w:pStyle w:val="affff8"/>
            </w:pPr>
            <w:r w:rsidRPr="005F416C">
              <w:t xml:space="preserve">Был принят пакет с </w:t>
            </w:r>
            <w:r w:rsidRPr="005F416C">
              <w:rPr>
                <w:lang w:val="en-US"/>
              </w:rPr>
              <w:t>MAC</w:t>
            </w:r>
            <w:r w:rsidRPr="005F416C">
              <w:t>-адресом, не соответствующим запрограммированному. Для сброса следует записать значение 1. Значение при сбросе “</w:t>
            </w:r>
            <w:smartTag w:uri="urn:schemas-microsoft-com:office:smarttags" w:element="metricconverter">
              <w:smartTagPr>
                <w:attr w:name="ProductID" w:val="0”"/>
              </w:smartTagPr>
              <w:r w:rsidRPr="005F416C">
                <w:t>0”</w:t>
              </w:r>
            </w:smartTag>
            <w:r w:rsidRPr="005F416C">
              <w:t>.</w:t>
            </w:r>
          </w:p>
        </w:tc>
      </w:tr>
      <w:tr w:rsidR="007055E8" w:rsidRPr="005F416C" w:rsidTr="005E0A5B">
        <w:tc>
          <w:tcPr>
            <w:tcW w:w="858" w:type="dxa"/>
          </w:tcPr>
          <w:p w:rsidR="007055E8" w:rsidRPr="005F416C" w:rsidRDefault="007055E8" w:rsidP="005E0A5B">
            <w:pPr>
              <w:pStyle w:val="affb"/>
            </w:pPr>
            <w:r w:rsidRPr="005F416C">
              <w:t>[6]</w:t>
            </w:r>
          </w:p>
        </w:tc>
        <w:tc>
          <w:tcPr>
            <w:tcW w:w="2511" w:type="dxa"/>
          </w:tcPr>
          <w:p w:rsidR="007055E8" w:rsidRPr="005F416C" w:rsidRDefault="007055E8" w:rsidP="005E0A5B">
            <w:pPr>
              <w:pStyle w:val="affb"/>
            </w:pPr>
            <w:r w:rsidRPr="005F416C">
              <w:t>Too small (TS)</w:t>
            </w:r>
          </w:p>
        </w:tc>
        <w:tc>
          <w:tcPr>
            <w:tcW w:w="6520" w:type="dxa"/>
          </w:tcPr>
          <w:p w:rsidR="007055E8" w:rsidRPr="005F416C" w:rsidRDefault="007055E8" w:rsidP="005E0A5B">
            <w:pPr>
              <w:pStyle w:val="affb"/>
            </w:pPr>
            <w:r w:rsidRPr="005F416C">
              <w:t>Был принят пакет меньше минимального размера. Для сброса следует записать значение 1. Значение при сбросе “0”.</w:t>
            </w:r>
          </w:p>
        </w:tc>
      </w:tr>
      <w:tr w:rsidR="007055E8" w:rsidRPr="003E4574" w:rsidTr="005E0A5B">
        <w:tc>
          <w:tcPr>
            <w:tcW w:w="858" w:type="dxa"/>
          </w:tcPr>
          <w:p w:rsidR="007055E8" w:rsidRPr="005F416C" w:rsidRDefault="007055E8" w:rsidP="005E0A5B">
            <w:pPr>
              <w:pStyle w:val="affb"/>
            </w:pPr>
            <w:r w:rsidRPr="005F416C">
              <w:t>[5]</w:t>
            </w:r>
          </w:p>
        </w:tc>
        <w:tc>
          <w:tcPr>
            <w:tcW w:w="2511" w:type="dxa"/>
          </w:tcPr>
          <w:p w:rsidR="007055E8" w:rsidRPr="005F416C" w:rsidRDefault="007055E8" w:rsidP="005E0A5B">
            <w:pPr>
              <w:pStyle w:val="affb"/>
            </w:pPr>
            <w:r w:rsidRPr="005F416C">
              <w:t>Transmitter AHB error (TA)</w:t>
            </w:r>
          </w:p>
        </w:tc>
        <w:tc>
          <w:tcPr>
            <w:tcW w:w="6520" w:type="dxa"/>
          </w:tcPr>
          <w:p w:rsidR="007055E8" w:rsidRPr="005F416C" w:rsidRDefault="007055E8" w:rsidP="005E0A5B">
            <w:pPr>
              <w:pStyle w:val="affb"/>
            </w:pPr>
            <w:r w:rsidRPr="005F416C">
              <w:t xml:space="preserve">Обнаружена ошибка на шине АНВ при работе DMA-передатчика. Для сброса следует записать значение 1. </w:t>
            </w:r>
          </w:p>
        </w:tc>
      </w:tr>
      <w:tr w:rsidR="007055E8" w:rsidRPr="003E4574" w:rsidTr="005E0A5B">
        <w:tc>
          <w:tcPr>
            <w:tcW w:w="858" w:type="dxa"/>
          </w:tcPr>
          <w:p w:rsidR="007055E8" w:rsidRPr="005F416C" w:rsidRDefault="007055E8" w:rsidP="005E0A5B">
            <w:pPr>
              <w:pStyle w:val="affb"/>
            </w:pPr>
            <w:r w:rsidRPr="005F416C">
              <w:t>[4]</w:t>
            </w:r>
          </w:p>
        </w:tc>
        <w:tc>
          <w:tcPr>
            <w:tcW w:w="2511" w:type="dxa"/>
          </w:tcPr>
          <w:p w:rsidR="007055E8" w:rsidRPr="005F416C" w:rsidRDefault="007055E8" w:rsidP="005E0A5B">
            <w:pPr>
              <w:pStyle w:val="affb"/>
            </w:pPr>
            <w:r w:rsidRPr="005F416C">
              <w:t>Receiver AHB error (RA)</w:t>
            </w:r>
          </w:p>
        </w:tc>
        <w:tc>
          <w:tcPr>
            <w:tcW w:w="6520" w:type="dxa"/>
          </w:tcPr>
          <w:p w:rsidR="007055E8" w:rsidRPr="005F416C" w:rsidRDefault="007055E8" w:rsidP="005E0A5B">
            <w:pPr>
              <w:pStyle w:val="affb"/>
            </w:pPr>
            <w:r w:rsidRPr="005F416C">
              <w:t>Обнаружена ошибка на шине АНВ при работе DMA-приемника. Для сброса следует записать значение 1.</w:t>
            </w:r>
          </w:p>
        </w:tc>
      </w:tr>
      <w:tr w:rsidR="007055E8" w:rsidRPr="003E4574" w:rsidTr="005E0A5B">
        <w:tc>
          <w:tcPr>
            <w:tcW w:w="858" w:type="dxa"/>
          </w:tcPr>
          <w:p w:rsidR="007055E8" w:rsidRPr="005F416C" w:rsidRDefault="007055E8" w:rsidP="005E0A5B">
            <w:pPr>
              <w:pStyle w:val="affb"/>
            </w:pPr>
            <w:r w:rsidRPr="005F416C">
              <w:t>[3]</w:t>
            </w:r>
          </w:p>
        </w:tc>
        <w:tc>
          <w:tcPr>
            <w:tcW w:w="2511" w:type="dxa"/>
          </w:tcPr>
          <w:p w:rsidR="007055E8" w:rsidRPr="005F416C" w:rsidRDefault="007055E8" w:rsidP="005E0A5B">
            <w:pPr>
              <w:pStyle w:val="affb"/>
            </w:pPr>
            <w:r w:rsidRPr="005F416C">
              <w:t>Transmitter Interrupt (TI)</w:t>
            </w:r>
          </w:p>
        </w:tc>
        <w:tc>
          <w:tcPr>
            <w:tcW w:w="6520" w:type="dxa"/>
          </w:tcPr>
          <w:p w:rsidR="007055E8" w:rsidRPr="005F416C" w:rsidRDefault="007055E8" w:rsidP="005E0A5B">
            <w:pPr>
              <w:pStyle w:val="affb"/>
            </w:pPr>
            <w:r w:rsidRPr="005F416C">
              <w:t>Пакет был передан без ошибок. Для сброса следует записать значение 1.</w:t>
            </w:r>
          </w:p>
        </w:tc>
      </w:tr>
      <w:tr w:rsidR="007055E8" w:rsidRPr="003E4574" w:rsidTr="005E0A5B">
        <w:tc>
          <w:tcPr>
            <w:tcW w:w="858" w:type="dxa"/>
          </w:tcPr>
          <w:p w:rsidR="007055E8" w:rsidRPr="005F416C" w:rsidRDefault="007055E8" w:rsidP="005E0A5B">
            <w:pPr>
              <w:pStyle w:val="affb"/>
            </w:pPr>
            <w:r w:rsidRPr="005F416C">
              <w:t>[2]</w:t>
            </w:r>
          </w:p>
        </w:tc>
        <w:tc>
          <w:tcPr>
            <w:tcW w:w="2511" w:type="dxa"/>
          </w:tcPr>
          <w:p w:rsidR="007055E8" w:rsidRPr="005F416C" w:rsidRDefault="007055E8" w:rsidP="005E0A5B">
            <w:pPr>
              <w:pStyle w:val="affb"/>
            </w:pPr>
            <w:r w:rsidRPr="005F416C">
              <w:t>Receiver interrupt (RI)</w:t>
            </w:r>
          </w:p>
        </w:tc>
        <w:tc>
          <w:tcPr>
            <w:tcW w:w="6520" w:type="dxa"/>
          </w:tcPr>
          <w:p w:rsidR="007055E8" w:rsidRPr="005F416C" w:rsidRDefault="007055E8" w:rsidP="005E0A5B">
            <w:pPr>
              <w:pStyle w:val="affb"/>
            </w:pPr>
            <w:r w:rsidRPr="005F416C">
              <w:t>Пакет был принят без ошибок. Для сброса следует записать значение 1.</w:t>
            </w:r>
          </w:p>
        </w:tc>
      </w:tr>
      <w:tr w:rsidR="007055E8" w:rsidRPr="003E4574" w:rsidTr="005E0A5B">
        <w:tc>
          <w:tcPr>
            <w:tcW w:w="858" w:type="dxa"/>
          </w:tcPr>
          <w:p w:rsidR="007055E8" w:rsidRPr="005F416C" w:rsidRDefault="007055E8" w:rsidP="005E0A5B">
            <w:pPr>
              <w:pStyle w:val="affb"/>
            </w:pPr>
            <w:r w:rsidRPr="005F416C">
              <w:t>[1]</w:t>
            </w:r>
          </w:p>
        </w:tc>
        <w:tc>
          <w:tcPr>
            <w:tcW w:w="2511" w:type="dxa"/>
          </w:tcPr>
          <w:p w:rsidR="007055E8" w:rsidRPr="005F416C" w:rsidRDefault="007055E8" w:rsidP="005E0A5B">
            <w:pPr>
              <w:pStyle w:val="affb"/>
            </w:pPr>
            <w:r w:rsidRPr="005F416C">
              <w:t>Transmit error (TE)</w:t>
            </w:r>
          </w:p>
        </w:tc>
        <w:tc>
          <w:tcPr>
            <w:tcW w:w="6520" w:type="dxa"/>
          </w:tcPr>
          <w:p w:rsidR="007055E8" w:rsidRPr="005F416C" w:rsidRDefault="007055E8" w:rsidP="005E0A5B">
            <w:pPr>
              <w:pStyle w:val="affb"/>
            </w:pPr>
            <w:r w:rsidRPr="005F416C">
              <w:t>Пакет был передан с ошибкой. Для сброса следует записать значение 1.</w:t>
            </w:r>
          </w:p>
        </w:tc>
      </w:tr>
      <w:tr w:rsidR="007055E8" w:rsidRPr="003E4574" w:rsidTr="005E0A5B">
        <w:tc>
          <w:tcPr>
            <w:tcW w:w="858" w:type="dxa"/>
          </w:tcPr>
          <w:p w:rsidR="007055E8" w:rsidRPr="005F416C" w:rsidRDefault="007055E8" w:rsidP="005E0A5B">
            <w:pPr>
              <w:pStyle w:val="affb"/>
            </w:pPr>
            <w:r w:rsidRPr="005F416C">
              <w:t>[0]</w:t>
            </w:r>
          </w:p>
        </w:tc>
        <w:tc>
          <w:tcPr>
            <w:tcW w:w="2511" w:type="dxa"/>
          </w:tcPr>
          <w:p w:rsidR="007055E8" w:rsidRPr="005F416C" w:rsidRDefault="007055E8" w:rsidP="005E0A5B">
            <w:pPr>
              <w:pStyle w:val="affb"/>
            </w:pPr>
            <w:r w:rsidRPr="005F416C">
              <w:t>Receiver error (RE)</w:t>
            </w:r>
          </w:p>
        </w:tc>
        <w:tc>
          <w:tcPr>
            <w:tcW w:w="6520" w:type="dxa"/>
          </w:tcPr>
          <w:p w:rsidR="007055E8" w:rsidRPr="005F416C" w:rsidRDefault="007055E8" w:rsidP="005E0A5B">
            <w:pPr>
              <w:pStyle w:val="affb"/>
            </w:pPr>
            <w:r w:rsidRPr="005F416C">
              <w:t xml:space="preserve">Пакет был принят с ошибкой. Для сброса следует записать значение 1. </w:t>
            </w:r>
          </w:p>
        </w:tc>
      </w:tr>
    </w:tbl>
    <w:p w:rsidR="007055E8" w:rsidRPr="005F416C" w:rsidRDefault="007055E8" w:rsidP="007055E8">
      <w:pPr>
        <w:pStyle w:val="a9"/>
      </w:pPr>
    </w:p>
    <w:p w:rsidR="007055E8" w:rsidRPr="005F416C" w:rsidRDefault="007055E8" w:rsidP="005F6E38">
      <w:pPr>
        <w:pStyle w:val="6"/>
        <w:spacing w:before="120"/>
        <w:ind w:left="1831" w:hanging="1151"/>
        <w:rPr>
          <w:lang w:val="ru-RU"/>
        </w:rPr>
      </w:pPr>
      <w:r w:rsidRPr="005F416C">
        <w:rPr>
          <w:lang w:val="ru-RU"/>
        </w:rPr>
        <w:t xml:space="preserve">Регистр старших разрядов </w:t>
      </w:r>
      <w:r w:rsidRPr="005F416C">
        <w:t>MAC</w:t>
      </w:r>
      <w:r w:rsidRPr="005F416C">
        <w:rPr>
          <w:lang w:val="ru-RU"/>
        </w:rPr>
        <w:t>-адреса (</w:t>
      </w:r>
      <w:r w:rsidRPr="005F416C">
        <w:t>MAC</w:t>
      </w:r>
      <w:r w:rsidRPr="005F416C">
        <w:rPr>
          <w:lang w:val="ru-RU"/>
        </w:rPr>
        <w:t xml:space="preserve"> </w:t>
      </w:r>
      <w:r w:rsidRPr="005F416C">
        <w:t>Address</w:t>
      </w:r>
      <w:r w:rsidRPr="005F416C">
        <w:rPr>
          <w:lang w:val="ru-RU"/>
        </w:rPr>
        <w:t xml:space="preserve"> </w:t>
      </w:r>
      <w:r w:rsidRPr="005F416C">
        <w:t>MSB</w:t>
      </w:r>
      <w:r w:rsidRPr="005F416C">
        <w:rPr>
          <w:lang w:val="ru-RU"/>
        </w:rPr>
        <w:t>)</w:t>
      </w:r>
    </w:p>
    <w:p w:rsidR="005F6E38" w:rsidRPr="005F416C" w:rsidRDefault="005F6E38" w:rsidP="005F6E38">
      <w:pPr>
        <w:pStyle w:val="a9"/>
      </w:pPr>
      <w:r w:rsidRPr="005F416C">
        <w:t xml:space="preserve">Формат регистра старших разрядов МАС-адреса приведен в таблице </w:t>
      </w:r>
      <w:r w:rsidR="00B050B4">
        <w:fldChar w:fldCharType="begin"/>
      </w:r>
      <w:r w:rsidR="00B050B4">
        <w:instrText xml:space="preserve"> REF _Ref31628203 \h  \* MERGEFORMAT </w:instrText>
      </w:r>
      <w:r w:rsidR="00B050B4">
        <w:fldChar w:fldCharType="separate"/>
      </w:r>
      <w:r w:rsidRPr="005F416C">
        <w:rPr>
          <w:vanish/>
        </w:rPr>
        <w:t>Таблица</w:t>
      </w:r>
      <w:r w:rsidRPr="005F416C">
        <w:t xml:space="preserve"> </w:t>
      </w:r>
      <w:r w:rsidRPr="005F416C">
        <w:rPr>
          <w:noProof/>
        </w:rPr>
        <w:t>1</w:t>
      </w:r>
      <w:r w:rsidRPr="005F416C">
        <w:t>.</w:t>
      </w:r>
      <w:r w:rsidRPr="005F416C">
        <w:rPr>
          <w:noProof/>
        </w:rPr>
        <w:t>119</w:t>
      </w:r>
      <w:r w:rsidR="00B050B4">
        <w:fldChar w:fldCharType="end"/>
      </w:r>
      <w:r w:rsidRPr="005F416C">
        <w:t>.</w:t>
      </w:r>
    </w:p>
    <w:p w:rsidR="007055E8" w:rsidRPr="005F416C" w:rsidRDefault="007055E8" w:rsidP="007055E8">
      <w:pPr>
        <w:pStyle w:val="afff0"/>
      </w:pPr>
      <w:bookmarkStart w:id="585" w:name="_Ref3162820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119</w:t>
      </w:r>
      <w:r w:rsidR="008A68E7" w:rsidRPr="005F416C">
        <w:rPr>
          <w:noProof/>
        </w:rPr>
        <w:fldChar w:fldCharType="end"/>
      </w:r>
      <w:bookmarkEnd w:id="585"/>
      <w:r w:rsidRPr="005F416C">
        <w:t xml:space="preserve">  – Формат регистра старших разрядов </w:t>
      </w:r>
      <w:r w:rsidRPr="005F416C">
        <w:rPr>
          <w:lang w:val="en-US"/>
        </w:rPr>
        <w:t>MAC</w:t>
      </w:r>
      <w:r w:rsidRPr="005F416C">
        <w:t>-адреса</w:t>
      </w:r>
    </w:p>
    <w:tbl>
      <w:tblPr>
        <w:tblW w:w="0" w:type="auto"/>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
        <w:gridCol w:w="2127"/>
        <w:gridCol w:w="6345"/>
      </w:tblGrid>
      <w:tr w:rsidR="007055E8" w:rsidRPr="005F416C" w:rsidTr="005E0A5B">
        <w:tc>
          <w:tcPr>
            <w:tcW w:w="1417" w:type="dxa"/>
            <w:vAlign w:val="center"/>
          </w:tcPr>
          <w:p w:rsidR="007055E8" w:rsidRPr="005F416C" w:rsidRDefault="007055E8" w:rsidP="005E0A5B">
            <w:pPr>
              <w:pStyle w:val="affb"/>
            </w:pPr>
            <w:r w:rsidRPr="005F416C">
              <w:t>Биты</w:t>
            </w:r>
          </w:p>
        </w:tc>
        <w:tc>
          <w:tcPr>
            <w:tcW w:w="2127" w:type="dxa"/>
            <w:vAlign w:val="center"/>
          </w:tcPr>
          <w:p w:rsidR="007055E8" w:rsidRPr="005F416C" w:rsidRDefault="007055E8" w:rsidP="005E0A5B">
            <w:pPr>
              <w:pStyle w:val="affb"/>
            </w:pPr>
            <w:r w:rsidRPr="005F416C">
              <w:t>Название</w:t>
            </w:r>
          </w:p>
        </w:tc>
        <w:tc>
          <w:tcPr>
            <w:tcW w:w="6345" w:type="dxa"/>
            <w:vAlign w:val="center"/>
          </w:tcPr>
          <w:p w:rsidR="007055E8" w:rsidRPr="005F416C" w:rsidRDefault="007055E8" w:rsidP="005E0A5B">
            <w:pPr>
              <w:pStyle w:val="affb"/>
            </w:pPr>
            <w:r w:rsidRPr="005F416C">
              <w:t>Функция</w:t>
            </w:r>
          </w:p>
        </w:tc>
      </w:tr>
      <w:tr w:rsidR="007055E8" w:rsidRPr="005F416C" w:rsidTr="005E0A5B">
        <w:tc>
          <w:tcPr>
            <w:tcW w:w="1417" w:type="dxa"/>
          </w:tcPr>
          <w:p w:rsidR="007055E8" w:rsidRPr="005F416C" w:rsidRDefault="007055E8" w:rsidP="005E0A5B">
            <w:pPr>
              <w:pStyle w:val="affb"/>
              <w:rPr>
                <w:lang w:val="en-US"/>
              </w:rPr>
            </w:pPr>
            <w:r w:rsidRPr="005F416C">
              <w:rPr>
                <w:lang w:val="en-US"/>
              </w:rPr>
              <w:t>[31:16]</w:t>
            </w:r>
          </w:p>
        </w:tc>
        <w:tc>
          <w:tcPr>
            <w:tcW w:w="2127" w:type="dxa"/>
          </w:tcPr>
          <w:p w:rsidR="007055E8" w:rsidRPr="005F416C" w:rsidRDefault="007055E8" w:rsidP="005E0A5B">
            <w:pPr>
              <w:pStyle w:val="affb"/>
              <w:rPr>
                <w:lang w:val="en-US"/>
              </w:rPr>
            </w:pPr>
            <w:r w:rsidRPr="005F416C">
              <w:rPr>
                <w:lang w:val="en-US"/>
              </w:rPr>
              <w:t>-</w:t>
            </w:r>
          </w:p>
        </w:tc>
        <w:tc>
          <w:tcPr>
            <w:tcW w:w="6345" w:type="dxa"/>
          </w:tcPr>
          <w:p w:rsidR="007055E8" w:rsidRPr="005F416C" w:rsidRDefault="007055E8" w:rsidP="005E0A5B">
            <w:pPr>
              <w:pStyle w:val="affb"/>
            </w:pPr>
            <w:r w:rsidRPr="005F416C">
              <w:t>Не используется.</w:t>
            </w:r>
          </w:p>
        </w:tc>
      </w:tr>
      <w:tr w:rsidR="007055E8" w:rsidRPr="003E4574" w:rsidTr="005E0A5B">
        <w:tc>
          <w:tcPr>
            <w:tcW w:w="1417" w:type="dxa"/>
          </w:tcPr>
          <w:p w:rsidR="007055E8" w:rsidRPr="005F416C" w:rsidRDefault="007055E8" w:rsidP="005E0A5B">
            <w:pPr>
              <w:pStyle w:val="affb"/>
            </w:pPr>
            <w:r w:rsidRPr="005F416C">
              <w:rPr>
                <w:lang w:val="en-US"/>
              </w:rPr>
              <w:t>[15:0]</w:t>
            </w:r>
          </w:p>
        </w:tc>
        <w:tc>
          <w:tcPr>
            <w:tcW w:w="2127" w:type="dxa"/>
          </w:tcPr>
          <w:p w:rsidR="007055E8" w:rsidRPr="005F416C" w:rsidRDefault="007055E8" w:rsidP="005E0A5B">
            <w:pPr>
              <w:pStyle w:val="affb"/>
              <w:rPr>
                <w:lang w:val="en-US"/>
              </w:rPr>
            </w:pPr>
            <w:r w:rsidRPr="005F416C">
              <w:t>MAC Address [47:32]</w:t>
            </w:r>
          </w:p>
        </w:tc>
        <w:tc>
          <w:tcPr>
            <w:tcW w:w="6345" w:type="dxa"/>
          </w:tcPr>
          <w:p w:rsidR="007055E8" w:rsidRPr="005F416C" w:rsidRDefault="007055E8" w:rsidP="005E0A5B">
            <w:pPr>
              <w:pStyle w:val="affb"/>
            </w:pPr>
            <w:r w:rsidRPr="005F416C">
              <w:t>Два старших байта МАС-адреса.</w:t>
            </w:r>
          </w:p>
        </w:tc>
      </w:tr>
    </w:tbl>
    <w:p w:rsidR="007055E8" w:rsidRPr="005F416C" w:rsidRDefault="007055E8" w:rsidP="007055E8">
      <w:pPr>
        <w:pStyle w:val="a9"/>
      </w:pPr>
    </w:p>
    <w:p w:rsidR="007055E8" w:rsidRPr="005F416C" w:rsidRDefault="007055E8" w:rsidP="00C639B6">
      <w:pPr>
        <w:pStyle w:val="6"/>
        <w:spacing w:before="120"/>
        <w:ind w:left="1831" w:hanging="1151"/>
        <w:rPr>
          <w:lang w:val="ru-RU"/>
        </w:rPr>
      </w:pPr>
      <w:r w:rsidRPr="005F416C">
        <w:rPr>
          <w:lang w:val="ru-RU"/>
        </w:rPr>
        <w:t xml:space="preserve">Регистр младших разрядов </w:t>
      </w:r>
      <w:r w:rsidRPr="005F416C">
        <w:t>MAC</w:t>
      </w:r>
      <w:r w:rsidRPr="005F416C">
        <w:rPr>
          <w:lang w:val="ru-RU"/>
        </w:rPr>
        <w:t>-адреса (</w:t>
      </w:r>
      <w:r w:rsidRPr="005F416C">
        <w:t>MAC</w:t>
      </w:r>
      <w:r w:rsidRPr="005F416C">
        <w:rPr>
          <w:lang w:val="ru-RU"/>
        </w:rPr>
        <w:t xml:space="preserve"> </w:t>
      </w:r>
      <w:r w:rsidRPr="005F416C">
        <w:t>Address</w:t>
      </w:r>
      <w:r w:rsidRPr="005F416C">
        <w:rPr>
          <w:lang w:val="ru-RU"/>
        </w:rPr>
        <w:t xml:space="preserve"> </w:t>
      </w:r>
      <w:r w:rsidRPr="005F416C">
        <w:t>LSB</w:t>
      </w:r>
      <w:r w:rsidRPr="005F416C">
        <w:rPr>
          <w:lang w:val="ru-RU"/>
        </w:rPr>
        <w:t>)</w:t>
      </w:r>
    </w:p>
    <w:p w:rsidR="00C639B6" w:rsidRPr="005F416C" w:rsidRDefault="00C639B6" w:rsidP="00C639B6">
      <w:pPr>
        <w:pStyle w:val="a9"/>
      </w:pPr>
      <w:r w:rsidRPr="005F416C">
        <w:t xml:space="preserve">Формат регистра младших разрядов МАС-адреса приведен в таблице </w:t>
      </w:r>
      <w:r w:rsidR="00B050B4">
        <w:fldChar w:fldCharType="begin"/>
      </w:r>
      <w:r w:rsidR="00B050B4">
        <w:instrText xml:space="preserve"> REF _Ref31628324 \h  \* MERGEFORMAT </w:instrText>
      </w:r>
      <w:r w:rsidR="00B050B4">
        <w:fldChar w:fldCharType="separate"/>
      </w:r>
      <w:r w:rsidRPr="005F416C">
        <w:rPr>
          <w:vanish/>
        </w:rPr>
        <w:t>Таблица</w:t>
      </w:r>
      <w:r w:rsidRPr="005F416C">
        <w:t xml:space="preserve"> </w:t>
      </w:r>
      <w:r w:rsidRPr="005F416C">
        <w:rPr>
          <w:noProof/>
        </w:rPr>
        <w:t>1</w:t>
      </w:r>
      <w:r w:rsidRPr="005F416C">
        <w:t>.</w:t>
      </w:r>
      <w:r w:rsidRPr="005F416C">
        <w:rPr>
          <w:noProof/>
        </w:rPr>
        <w:t>120</w:t>
      </w:r>
      <w:r w:rsidR="00B050B4">
        <w:fldChar w:fldCharType="end"/>
      </w:r>
      <w:r w:rsidRPr="005F416C">
        <w:t>.</w:t>
      </w:r>
    </w:p>
    <w:p w:rsidR="007055E8" w:rsidRPr="005F416C" w:rsidRDefault="007055E8" w:rsidP="007055E8">
      <w:pPr>
        <w:pStyle w:val="afff0"/>
      </w:pPr>
      <w:bookmarkStart w:id="586" w:name="_Ref3162832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120</w:t>
      </w:r>
      <w:r w:rsidR="008A68E7" w:rsidRPr="005F416C">
        <w:rPr>
          <w:noProof/>
        </w:rPr>
        <w:fldChar w:fldCharType="end"/>
      </w:r>
      <w:bookmarkEnd w:id="586"/>
      <w:r w:rsidRPr="005F416C">
        <w:t xml:space="preserve">  – Формат регистра младших разрядов </w:t>
      </w:r>
      <w:r w:rsidRPr="005F416C">
        <w:rPr>
          <w:lang w:val="en-US"/>
        </w:rPr>
        <w:t>MAC</w:t>
      </w:r>
      <w:r w:rsidRPr="005F416C">
        <w:t>-адреса</w:t>
      </w:r>
    </w:p>
    <w:tbl>
      <w:tblPr>
        <w:tblW w:w="0" w:type="auto"/>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2"/>
        <w:gridCol w:w="1952"/>
        <w:gridCol w:w="6945"/>
      </w:tblGrid>
      <w:tr w:rsidR="007055E8" w:rsidRPr="005F416C" w:rsidTr="005E0A5B">
        <w:tc>
          <w:tcPr>
            <w:tcW w:w="992" w:type="dxa"/>
            <w:vAlign w:val="center"/>
          </w:tcPr>
          <w:p w:rsidR="007055E8" w:rsidRPr="005F416C" w:rsidRDefault="007055E8" w:rsidP="005E0A5B">
            <w:pPr>
              <w:pStyle w:val="affb"/>
            </w:pPr>
            <w:r w:rsidRPr="005F416C">
              <w:t>Биты</w:t>
            </w:r>
          </w:p>
        </w:tc>
        <w:tc>
          <w:tcPr>
            <w:tcW w:w="1952" w:type="dxa"/>
            <w:vAlign w:val="center"/>
          </w:tcPr>
          <w:p w:rsidR="007055E8" w:rsidRPr="005F416C" w:rsidRDefault="007055E8" w:rsidP="005E0A5B">
            <w:pPr>
              <w:pStyle w:val="affb"/>
            </w:pPr>
            <w:r w:rsidRPr="005F416C">
              <w:t>Название</w:t>
            </w:r>
          </w:p>
        </w:tc>
        <w:tc>
          <w:tcPr>
            <w:tcW w:w="6945" w:type="dxa"/>
            <w:vAlign w:val="center"/>
          </w:tcPr>
          <w:p w:rsidR="007055E8" w:rsidRPr="005F416C" w:rsidRDefault="007055E8" w:rsidP="005E0A5B">
            <w:pPr>
              <w:pStyle w:val="affb"/>
            </w:pPr>
            <w:r w:rsidRPr="005F416C">
              <w:t>Функция</w:t>
            </w:r>
          </w:p>
        </w:tc>
      </w:tr>
      <w:tr w:rsidR="007055E8" w:rsidRPr="003E4574" w:rsidTr="005E0A5B">
        <w:tc>
          <w:tcPr>
            <w:tcW w:w="992" w:type="dxa"/>
          </w:tcPr>
          <w:p w:rsidR="007055E8" w:rsidRPr="005F416C" w:rsidRDefault="007055E8" w:rsidP="005E0A5B">
            <w:pPr>
              <w:pStyle w:val="affb"/>
            </w:pPr>
            <w:r w:rsidRPr="005F416C">
              <w:rPr>
                <w:lang w:val="en-US"/>
              </w:rPr>
              <w:t>[31:0]</w:t>
            </w:r>
          </w:p>
        </w:tc>
        <w:tc>
          <w:tcPr>
            <w:tcW w:w="1952" w:type="dxa"/>
          </w:tcPr>
          <w:p w:rsidR="007055E8" w:rsidRPr="005F416C" w:rsidRDefault="007055E8" w:rsidP="005E0A5B">
            <w:pPr>
              <w:pStyle w:val="affb"/>
              <w:rPr>
                <w:lang w:val="en-US"/>
              </w:rPr>
            </w:pPr>
            <w:r w:rsidRPr="005F416C">
              <w:rPr>
                <w:lang w:val="en-US"/>
              </w:rPr>
              <w:t>MAC Address [31:0]</w:t>
            </w:r>
          </w:p>
        </w:tc>
        <w:tc>
          <w:tcPr>
            <w:tcW w:w="6945" w:type="dxa"/>
          </w:tcPr>
          <w:p w:rsidR="007055E8" w:rsidRPr="005F416C" w:rsidRDefault="007055E8" w:rsidP="005E0A5B">
            <w:pPr>
              <w:pStyle w:val="affb"/>
            </w:pPr>
            <w:r w:rsidRPr="005F416C">
              <w:t>Четыре младших байта МАС-адреса.</w:t>
            </w:r>
          </w:p>
        </w:tc>
      </w:tr>
    </w:tbl>
    <w:p w:rsidR="007055E8" w:rsidRPr="005F416C" w:rsidRDefault="007055E8" w:rsidP="007055E8">
      <w:pPr>
        <w:pStyle w:val="6"/>
        <w:rPr>
          <w:lang w:val="ru-RU"/>
        </w:rPr>
      </w:pPr>
      <w:r w:rsidRPr="005F416C">
        <w:rPr>
          <w:lang w:val="ru-RU"/>
        </w:rPr>
        <w:t xml:space="preserve">Регистр управления/состояния интерфейса </w:t>
      </w:r>
      <w:r w:rsidRPr="005F416C">
        <w:t>MDIO</w:t>
      </w:r>
      <w:r w:rsidRPr="005F416C">
        <w:rPr>
          <w:lang w:val="ru-RU"/>
        </w:rPr>
        <w:t xml:space="preserve"> (</w:t>
      </w:r>
      <w:r w:rsidRPr="005F416C">
        <w:t>MDIO</w:t>
      </w:r>
      <w:r w:rsidRPr="005F416C">
        <w:rPr>
          <w:lang w:val="ru-RU"/>
        </w:rPr>
        <w:t xml:space="preserve"> </w:t>
      </w:r>
      <w:r w:rsidRPr="005F416C">
        <w:t>Control</w:t>
      </w:r>
      <w:r w:rsidRPr="005F416C">
        <w:rPr>
          <w:lang w:val="ru-RU"/>
        </w:rPr>
        <w:t>/</w:t>
      </w:r>
      <w:r w:rsidRPr="005F416C">
        <w:t>Status</w:t>
      </w:r>
      <w:r w:rsidRPr="005F416C">
        <w:rPr>
          <w:lang w:val="ru-RU"/>
        </w:rPr>
        <w:t>)</w:t>
      </w:r>
    </w:p>
    <w:p w:rsidR="00C639B6" w:rsidRPr="005F416C" w:rsidRDefault="00C639B6" w:rsidP="00C639B6">
      <w:pPr>
        <w:pStyle w:val="a9"/>
      </w:pPr>
      <w:r w:rsidRPr="005F416C">
        <w:t xml:space="preserve">Формат регистра управления/состояния интерфейса </w:t>
      </w:r>
      <w:r w:rsidRPr="005F416C">
        <w:rPr>
          <w:lang w:val="en-US"/>
        </w:rPr>
        <w:t>MDIO</w:t>
      </w:r>
      <w:r w:rsidRPr="005F416C">
        <w:t xml:space="preserve"> приведен в таблице </w:t>
      </w:r>
      <w:r w:rsidR="00B050B4">
        <w:fldChar w:fldCharType="begin"/>
      </w:r>
      <w:r w:rsidR="00B050B4">
        <w:instrText xml:space="preserve"> REF _Ref31628423 \h  \* MERGEFORMAT </w:instrText>
      </w:r>
      <w:r w:rsidR="00B050B4">
        <w:fldChar w:fldCharType="separate"/>
      </w:r>
      <w:r w:rsidRPr="005F416C">
        <w:rPr>
          <w:vanish/>
        </w:rPr>
        <w:t>Таблица</w:t>
      </w:r>
      <w:r w:rsidRPr="005F416C">
        <w:t xml:space="preserve"> </w:t>
      </w:r>
      <w:r w:rsidRPr="005F416C">
        <w:rPr>
          <w:noProof/>
        </w:rPr>
        <w:t>1</w:t>
      </w:r>
      <w:r w:rsidRPr="005F416C">
        <w:t>.</w:t>
      </w:r>
      <w:r w:rsidRPr="005F416C">
        <w:rPr>
          <w:noProof/>
        </w:rPr>
        <w:t>121</w:t>
      </w:r>
      <w:r w:rsidR="00B050B4">
        <w:fldChar w:fldCharType="end"/>
      </w:r>
      <w:r w:rsidRPr="005F416C">
        <w:t>.</w:t>
      </w:r>
    </w:p>
    <w:p w:rsidR="007055E8" w:rsidRPr="005F416C" w:rsidRDefault="007055E8" w:rsidP="007055E8">
      <w:pPr>
        <w:pStyle w:val="afff0"/>
      </w:pPr>
      <w:bookmarkStart w:id="587" w:name="_Ref3162842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121</w:t>
      </w:r>
      <w:r w:rsidR="008A68E7" w:rsidRPr="005F416C">
        <w:rPr>
          <w:noProof/>
        </w:rPr>
        <w:fldChar w:fldCharType="end"/>
      </w:r>
      <w:bookmarkEnd w:id="587"/>
      <w:r w:rsidRPr="005F416C">
        <w:t xml:space="preserve">  – Формат регистра управления/состояния интерфейса </w:t>
      </w:r>
      <w:r w:rsidRPr="005F416C">
        <w:rPr>
          <w:lang w:val="en-US"/>
        </w:rPr>
        <w:t>MDIO</w:t>
      </w:r>
    </w:p>
    <w:tbl>
      <w:tblPr>
        <w:tblW w:w="0" w:type="auto"/>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1417"/>
        <w:gridCol w:w="7196"/>
      </w:tblGrid>
      <w:tr w:rsidR="007055E8" w:rsidRPr="005F416C" w:rsidTr="005E0A5B">
        <w:tc>
          <w:tcPr>
            <w:tcW w:w="1276" w:type="dxa"/>
            <w:vAlign w:val="center"/>
          </w:tcPr>
          <w:p w:rsidR="007055E8" w:rsidRPr="005F416C" w:rsidRDefault="007055E8" w:rsidP="005E0A5B">
            <w:pPr>
              <w:pStyle w:val="affb"/>
              <w:rPr>
                <w:b/>
              </w:rPr>
            </w:pPr>
            <w:r w:rsidRPr="005F416C">
              <w:rPr>
                <w:b/>
              </w:rPr>
              <w:t>Биты</w:t>
            </w:r>
          </w:p>
        </w:tc>
        <w:tc>
          <w:tcPr>
            <w:tcW w:w="1417" w:type="dxa"/>
            <w:vAlign w:val="center"/>
          </w:tcPr>
          <w:p w:rsidR="007055E8" w:rsidRPr="005F416C" w:rsidRDefault="007055E8" w:rsidP="005E0A5B">
            <w:pPr>
              <w:pStyle w:val="affb"/>
              <w:rPr>
                <w:b/>
              </w:rPr>
            </w:pPr>
            <w:r w:rsidRPr="005F416C">
              <w:rPr>
                <w:b/>
              </w:rPr>
              <w:t>Название</w:t>
            </w:r>
          </w:p>
        </w:tc>
        <w:tc>
          <w:tcPr>
            <w:tcW w:w="7196" w:type="dxa"/>
            <w:vAlign w:val="center"/>
          </w:tcPr>
          <w:p w:rsidR="007055E8" w:rsidRPr="005F416C" w:rsidRDefault="007055E8" w:rsidP="005E0A5B">
            <w:pPr>
              <w:pStyle w:val="affb"/>
              <w:rPr>
                <w:b/>
              </w:rPr>
            </w:pPr>
            <w:r w:rsidRPr="005F416C">
              <w:rPr>
                <w:b/>
              </w:rPr>
              <w:t>Функция</w:t>
            </w:r>
          </w:p>
        </w:tc>
      </w:tr>
      <w:tr w:rsidR="007055E8" w:rsidRPr="005F416C" w:rsidTr="005E0A5B">
        <w:tc>
          <w:tcPr>
            <w:tcW w:w="1276" w:type="dxa"/>
          </w:tcPr>
          <w:p w:rsidR="007055E8" w:rsidRPr="005F416C" w:rsidRDefault="007055E8" w:rsidP="005E0A5B">
            <w:pPr>
              <w:pStyle w:val="affb"/>
            </w:pPr>
            <w:r w:rsidRPr="005F416C">
              <w:t>[31:16]</w:t>
            </w:r>
          </w:p>
        </w:tc>
        <w:tc>
          <w:tcPr>
            <w:tcW w:w="1417" w:type="dxa"/>
          </w:tcPr>
          <w:p w:rsidR="007055E8" w:rsidRPr="005F416C" w:rsidRDefault="007055E8" w:rsidP="005E0A5B">
            <w:pPr>
              <w:pStyle w:val="affb"/>
            </w:pPr>
            <w:r w:rsidRPr="005F416C">
              <w:t>Data (DATA)</w:t>
            </w:r>
          </w:p>
        </w:tc>
        <w:tc>
          <w:tcPr>
            <w:tcW w:w="7196" w:type="dxa"/>
          </w:tcPr>
          <w:p w:rsidR="007055E8" w:rsidRPr="005F416C" w:rsidRDefault="007055E8" w:rsidP="005E0A5B">
            <w:pPr>
              <w:pStyle w:val="affb"/>
            </w:pPr>
            <w:r w:rsidRPr="005F416C">
              <w:t>При операции чтения в этом поле выдаются считанные данные.</w:t>
            </w:r>
          </w:p>
          <w:p w:rsidR="007055E8" w:rsidRPr="005F416C" w:rsidRDefault="007055E8" w:rsidP="005E0A5B">
            <w:pPr>
              <w:pStyle w:val="affb"/>
            </w:pPr>
            <w:r w:rsidRPr="005F416C">
              <w:t>При операции записи в это поле следует писать данные, которые будут переданы в PHY. Значение при сбросе - 0x0000.</w:t>
            </w:r>
          </w:p>
        </w:tc>
      </w:tr>
      <w:tr w:rsidR="007055E8" w:rsidRPr="005F416C" w:rsidTr="005E0A5B">
        <w:tc>
          <w:tcPr>
            <w:tcW w:w="1276" w:type="dxa"/>
          </w:tcPr>
          <w:p w:rsidR="007055E8" w:rsidRPr="005F416C" w:rsidRDefault="007055E8" w:rsidP="005E0A5B">
            <w:pPr>
              <w:pStyle w:val="affb"/>
            </w:pPr>
            <w:r w:rsidRPr="005F416C">
              <w:t>[15:11]</w:t>
            </w:r>
          </w:p>
        </w:tc>
        <w:tc>
          <w:tcPr>
            <w:tcW w:w="1417" w:type="dxa"/>
          </w:tcPr>
          <w:p w:rsidR="007055E8" w:rsidRPr="005F416C" w:rsidRDefault="007055E8" w:rsidP="005E0A5B">
            <w:pPr>
              <w:pStyle w:val="affb"/>
            </w:pPr>
            <w:r w:rsidRPr="005F416C">
              <w:t>PHY address (PHYADDR)</w:t>
            </w:r>
          </w:p>
        </w:tc>
        <w:tc>
          <w:tcPr>
            <w:tcW w:w="7196" w:type="dxa"/>
          </w:tcPr>
          <w:p w:rsidR="007055E8" w:rsidRPr="005F416C" w:rsidRDefault="007055E8" w:rsidP="005E0A5B">
            <w:pPr>
              <w:pStyle w:val="affb"/>
            </w:pPr>
            <w:r w:rsidRPr="005F416C">
              <w:t>Поле содержит адрес PHY-блока, который будет выбран для операции чтения или записи. Значение при сбросе - 0x0000.</w:t>
            </w:r>
          </w:p>
        </w:tc>
      </w:tr>
      <w:tr w:rsidR="007055E8" w:rsidRPr="005F416C" w:rsidTr="005E0A5B">
        <w:tc>
          <w:tcPr>
            <w:tcW w:w="1276" w:type="dxa"/>
          </w:tcPr>
          <w:p w:rsidR="007055E8" w:rsidRPr="005F416C" w:rsidRDefault="007055E8" w:rsidP="005E0A5B">
            <w:pPr>
              <w:pStyle w:val="affb"/>
            </w:pPr>
            <w:r w:rsidRPr="005F416C">
              <w:t>[10:6]</w:t>
            </w:r>
          </w:p>
        </w:tc>
        <w:tc>
          <w:tcPr>
            <w:tcW w:w="1417" w:type="dxa"/>
          </w:tcPr>
          <w:p w:rsidR="007055E8" w:rsidRPr="005F416C" w:rsidRDefault="007055E8" w:rsidP="005E0A5B">
            <w:pPr>
              <w:pStyle w:val="affb"/>
            </w:pPr>
            <w:r w:rsidRPr="005F416C">
              <w:t>Register address (REGADDR)</w:t>
            </w:r>
          </w:p>
        </w:tc>
        <w:tc>
          <w:tcPr>
            <w:tcW w:w="7196" w:type="dxa"/>
          </w:tcPr>
          <w:p w:rsidR="007055E8" w:rsidRPr="005F416C" w:rsidRDefault="007055E8" w:rsidP="005E0A5B">
            <w:pPr>
              <w:pStyle w:val="affb"/>
            </w:pPr>
            <w:r w:rsidRPr="005F416C">
              <w:t>Это поле содержит адрес регистра, который будет выбран для операции чтения или записи. Значение при сбросе - 0x0000.</w:t>
            </w:r>
          </w:p>
        </w:tc>
      </w:tr>
      <w:tr w:rsidR="007055E8" w:rsidRPr="005F416C" w:rsidTr="005E0A5B">
        <w:tc>
          <w:tcPr>
            <w:tcW w:w="1276" w:type="dxa"/>
          </w:tcPr>
          <w:p w:rsidR="007055E8" w:rsidRPr="005F416C" w:rsidRDefault="007055E8" w:rsidP="005E0A5B">
            <w:pPr>
              <w:pStyle w:val="affb"/>
            </w:pPr>
            <w:r w:rsidRPr="005F416C">
              <w:t>[5]</w:t>
            </w:r>
          </w:p>
        </w:tc>
        <w:tc>
          <w:tcPr>
            <w:tcW w:w="1417" w:type="dxa"/>
          </w:tcPr>
          <w:p w:rsidR="007055E8" w:rsidRPr="005F416C" w:rsidRDefault="007055E8" w:rsidP="005E0A5B">
            <w:pPr>
              <w:pStyle w:val="affb"/>
            </w:pPr>
            <w:r w:rsidRPr="005F416C">
              <w:t>-</w:t>
            </w:r>
          </w:p>
        </w:tc>
        <w:tc>
          <w:tcPr>
            <w:tcW w:w="7196" w:type="dxa"/>
          </w:tcPr>
          <w:p w:rsidR="007055E8" w:rsidRPr="005F416C" w:rsidRDefault="007055E8" w:rsidP="005E0A5B">
            <w:pPr>
              <w:pStyle w:val="affb"/>
            </w:pPr>
            <w:r w:rsidRPr="005F416C">
              <w:t>Не используется.</w:t>
            </w:r>
          </w:p>
        </w:tc>
      </w:tr>
      <w:tr w:rsidR="007055E8" w:rsidRPr="005F416C" w:rsidTr="005E0A5B">
        <w:tc>
          <w:tcPr>
            <w:tcW w:w="1276" w:type="dxa"/>
          </w:tcPr>
          <w:p w:rsidR="007055E8" w:rsidRPr="005F416C" w:rsidRDefault="007055E8" w:rsidP="005E0A5B">
            <w:pPr>
              <w:pStyle w:val="affb"/>
            </w:pPr>
            <w:r w:rsidRPr="005F416C">
              <w:t>[4]</w:t>
            </w:r>
          </w:p>
        </w:tc>
        <w:tc>
          <w:tcPr>
            <w:tcW w:w="1417" w:type="dxa"/>
          </w:tcPr>
          <w:p w:rsidR="007055E8" w:rsidRPr="005F416C" w:rsidRDefault="007055E8" w:rsidP="005E0A5B">
            <w:pPr>
              <w:pStyle w:val="affb"/>
            </w:pPr>
            <w:r w:rsidRPr="005F416C">
              <w:t>Not valid (NV)</w:t>
            </w:r>
          </w:p>
        </w:tc>
        <w:tc>
          <w:tcPr>
            <w:tcW w:w="7196" w:type="dxa"/>
          </w:tcPr>
          <w:p w:rsidR="007055E8" w:rsidRPr="005F416C" w:rsidRDefault="007055E8" w:rsidP="005E0A5B">
            <w:pPr>
              <w:pStyle w:val="affb"/>
            </w:pPr>
            <w:r w:rsidRPr="005F416C">
              <w:t>Когда операция закончена (BUSY=0), этот бит указывает были ли приняты валидные данные (содержит ли поле данных правильные данные). Значение при сбросе “</w:t>
            </w:r>
            <w:smartTag w:uri="urn:schemas-microsoft-com:office:smarttags" w:element="metricconverter">
              <w:smartTagPr>
                <w:attr w:name="ProductID" w:val="0”"/>
              </w:smartTagPr>
              <w:r w:rsidRPr="005F416C">
                <w:t>0”</w:t>
              </w:r>
            </w:smartTag>
            <w:r w:rsidRPr="005F416C">
              <w:t>.</w:t>
            </w:r>
          </w:p>
        </w:tc>
      </w:tr>
      <w:tr w:rsidR="007055E8" w:rsidRPr="005F416C" w:rsidTr="005E0A5B">
        <w:tc>
          <w:tcPr>
            <w:tcW w:w="1276" w:type="dxa"/>
          </w:tcPr>
          <w:p w:rsidR="007055E8" w:rsidRPr="005F416C" w:rsidRDefault="007055E8" w:rsidP="005E0A5B">
            <w:pPr>
              <w:pStyle w:val="affb"/>
            </w:pPr>
            <w:r w:rsidRPr="005F416C">
              <w:t>[3]</w:t>
            </w:r>
          </w:p>
        </w:tc>
        <w:tc>
          <w:tcPr>
            <w:tcW w:w="1417" w:type="dxa"/>
          </w:tcPr>
          <w:p w:rsidR="007055E8" w:rsidRPr="005F416C" w:rsidRDefault="007055E8" w:rsidP="005E0A5B">
            <w:pPr>
              <w:pStyle w:val="affb"/>
            </w:pPr>
            <w:r w:rsidRPr="005F416C">
              <w:t>Busy (BU)</w:t>
            </w:r>
          </w:p>
        </w:tc>
        <w:tc>
          <w:tcPr>
            <w:tcW w:w="7196" w:type="dxa"/>
          </w:tcPr>
          <w:p w:rsidR="007055E8" w:rsidRPr="005F416C" w:rsidRDefault="007055E8" w:rsidP="005E0A5B">
            <w:pPr>
              <w:pStyle w:val="affb"/>
            </w:pPr>
            <w:r w:rsidRPr="005F416C">
              <w:t>Когда операция выполняется, этот разряд установлен в 1. Как только операция закончена, этот разряд сбрасывается. Значение при сбросе “</w:t>
            </w:r>
            <w:smartTag w:uri="urn:schemas-microsoft-com:office:smarttags" w:element="metricconverter">
              <w:smartTagPr>
                <w:attr w:name="ProductID" w:val="0”"/>
              </w:smartTagPr>
              <w:r w:rsidRPr="005F416C">
                <w:t>0”</w:t>
              </w:r>
            </w:smartTag>
            <w:r w:rsidRPr="005F416C">
              <w:t>.</w:t>
            </w:r>
          </w:p>
        </w:tc>
      </w:tr>
      <w:tr w:rsidR="007055E8" w:rsidRPr="005F416C" w:rsidTr="005E0A5B">
        <w:tc>
          <w:tcPr>
            <w:tcW w:w="1276" w:type="dxa"/>
          </w:tcPr>
          <w:p w:rsidR="007055E8" w:rsidRPr="005F416C" w:rsidRDefault="007055E8" w:rsidP="005E0A5B">
            <w:pPr>
              <w:pStyle w:val="affb"/>
            </w:pPr>
            <w:r w:rsidRPr="005F416C">
              <w:t>[2]</w:t>
            </w:r>
          </w:p>
        </w:tc>
        <w:tc>
          <w:tcPr>
            <w:tcW w:w="1417" w:type="dxa"/>
          </w:tcPr>
          <w:p w:rsidR="007055E8" w:rsidRPr="005F416C" w:rsidRDefault="007055E8" w:rsidP="005E0A5B">
            <w:pPr>
              <w:pStyle w:val="affb"/>
            </w:pPr>
            <w:r w:rsidRPr="005F416C">
              <w:t>Linkfail (LF)</w:t>
            </w:r>
          </w:p>
        </w:tc>
        <w:tc>
          <w:tcPr>
            <w:tcW w:w="7196" w:type="dxa"/>
          </w:tcPr>
          <w:p w:rsidR="007055E8" w:rsidRPr="005F416C" w:rsidRDefault="007055E8" w:rsidP="005E0A5B">
            <w:pPr>
              <w:pStyle w:val="affb"/>
            </w:pPr>
            <w:r w:rsidRPr="005F416C">
              <w:t>Когда операция завершается (BUSY=0), этот бит устанавливается, если произошла ошибка на интерфейсе MDIO. Значение при сбросе “</w:t>
            </w:r>
            <w:smartTag w:uri="urn:schemas-microsoft-com:office:smarttags" w:element="metricconverter">
              <w:smartTagPr>
                <w:attr w:name="ProductID" w:val="1”"/>
              </w:smartTagPr>
              <w:r w:rsidRPr="005F416C">
                <w:t>1”</w:t>
              </w:r>
            </w:smartTag>
            <w:r w:rsidRPr="005F416C">
              <w:t>.</w:t>
            </w:r>
          </w:p>
        </w:tc>
      </w:tr>
      <w:tr w:rsidR="007055E8" w:rsidRPr="003E4574" w:rsidTr="005E0A5B">
        <w:tc>
          <w:tcPr>
            <w:tcW w:w="1276" w:type="dxa"/>
          </w:tcPr>
          <w:p w:rsidR="007055E8" w:rsidRPr="005F416C" w:rsidRDefault="007055E8" w:rsidP="005E0A5B">
            <w:pPr>
              <w:pStyle w:val="affb"/>
            </w:pPr>
            <w:r w:rsidRPr="005F416C">
              <w:t>[1]</w:t>
            </w:r>
          </w:p>
        </w:tc>
        <w:tc>
          <w:tcPr>
            <w:tcW w:w="1417" w:type="dxa"/>
          </w:tcPr>
          <w:p w:rsidR="007055E8" w:rsidRPr="005F416C" w:rsidRDefault="007055E8" w:rsidP="005E0A5B">
            <w:pPr>
              <w:pStyle w:val="affb"/>
            </w:pPr>
            <w:r w:rsidRPr="005F416C">
              <w:t>Read (RD)</w:t>
            </w:r>
          </w:p>
        </w:tc>
        <w:tc>
          <w:tcPr>
            <w:tcW w:w="7196" w:type="dxa"/>
          </w:tcPr>
          <w:p w:rsidR="007055E8" w:rsidRPr="005F416C" w:rsidRDefault="007055E8" w:rsidP="005E0A5B">
            <w:pPr>
              <w:pStyle w:val="affb"/>
            </w:pPr>
            <w:r w:rsidRPr="005F416C">
              <w:t>Запуск операции чтения. Значение при сбросе “0”.</w:t>
            </w:r>
          </w:p>
        </w:tc>
      </w:tr>
      <w:tr w:rsidR="007055E8" w:rsidRPr="003E4574" w:rsidTr="005E0A5B">
        <w:tc>
          <w:tcPr>
            <w:tcW w:w="1276" w:type="dxa"/>
          </w:tcPr>
          <w:p w:rsidR="007055E8" w:rsidRPr="005F416C" w:rsidRDefault="007055E8" w:rsidP="005E0A5B">
            <w:pPr>
              <w:pStyle w:val="affb"/>
            </w:pPr>
            <w:r w:rsidRPr="005F416C">
              <w:t>[0]</w:t>
            </w:r>
          </w:p>
        </w:tc>
        <w:tc>
          <w:tcPr>
            <w:tcW w:w="1417" w:type="dxa"/>
          </w:tcPr>
          <w:p w:rsidR="007055E8" w:rsidRPr="005F416C" w:rsidRDefault="007055E8" w:rsidP="005E0A5B">
            <w:pPr>
              <w:pStyle w:val="affb"/>
            </w:pPr>
            <w:r w:rsidRPr="005F416C">
              <w:t>Write (WR)</w:t>
            </w:r>
          </w:p>
        </w:tc>
        <w:tc>
          <w:tcPr>
            <w:tcW w:w="7196" w:type="dxa"/>
          </w:tcPr>
          <w:p w:rsidR="007055E8" w:rsidRPr="005F416C" w:rsidRDefault="007055E8" w:rsidP="005E0A5B">
            <w:pPr>
              <w:pStyle w:val="affb"/>
            </w:pPr>
            <w:r w:rsidRPr="005F416C">
              <w:t>Запуск операции записи. Значение при сбросе “0”.</w:t>
            </w:r>
          </w:p>
        </w:tc>
      </w:tr>
    </w:tbl>
    <w:p w:rsidR="007055E8" w:rsidRPr="005F416C" w:rsidRDefault="007055E8" w:rsidP="007055E8">
      <w:pPr>
        <w:pStyle w:val="a9"/>
      </w:pPr>
    </w:p>
    <w:p w:rsidR="0081033D" w:rsidRPr="005F416C" w:rsidRDefault="0081033D" w:rsidP="007055E8">
      <w:pPr>
        <w:pStyle w:val="a9"/>
      </w:pPr>
    </w:p>
    <w:p w:rsidR="007055E8" w:rsidRPr="005F416C" w:rsidRDefault="007055E8" w:rsidP="007055E8">
      <w:pPr>
        <w:pStyle w:val="6"/>
        <w:rPr>
          <w:lang w:val="ru-RU"/>
        </w:rPr>
      </w:pPr>
      <w:r w:rsidRPr="005F416C">
        <w:rPr>
          <w:lang w:val="ru-RU"/>
        </w:rPr>
        <w:t>Регистр базового адреса таблицы дескрипторов передатчика (</w:t>
      </w:r>
      <w:r w:rsidRPr="005F416C">
        <w:t>Transmit</w:t>
      </w:r>
      <w:r w:rsidRPr="005F416C">
        <w:rPr>
          <w:lang w:val="ru-RU"/>
        </w:rPr>
        <w:t xml:space="preserve"> </w:t>
      </w:r>
      <w:r w:rsidRPr="005F416C">
        <w:t>descriptor</w:t>
      </w:r>
      <w:r w:rsidRPr="005F416C">
        <w:rPr>
          <w:lang w:val="ru-RU"/>
        </w:rPr>
        <w:t xml:space="preserve"> </w:t>
      </w:r>
      <w:r w:rsidRPr="005F416C">
        <w:t>pointer</w:t>
      </w:r>
      <w:r w:rsidRPr="005F416C">
        <w:rPr>
          <w:lang w:val="ru-RU"/>
        </w:rPr>
        <w:t>)</w:t>
      </w:r>
    </w:p>
    <w:p w:rsidR="008F5689" w:rsidRPr="005F416C" w:rsidRDefault="008F5689" w:rsidP="008F5689">
      <w:pPr>
        <w:pStyle w:val="a9"/>
      </w:pPr>
      <w:r w:rsidRPr="005F416C">
        <w:t xml:space="preserve">Формат регистра базового адреса таблицы дескрипторов передатчика приведен в таблице </w:t>
      </w:r>
      <w:r w:rsidR="00B050B4">
        <w:fldChar w:fldCharType="begin"/>
      </w:r>
      <w:r w:rsidR="00B050B4">
        <w:instrText xml:space="preserve"> REF _Ref31628603 \h  \* MERGEFORMAT </w:instrText>
      </w:r>
      <w:r w:rsidR="00B050B4">
        <w:fldChar w:fldCharType="separate"/>
      </w:r>
      <w:r w:rsidRPr="005F416C">
        <w:rPr>
          <w:vanish/>
        </w:rPr>
        <w:t>Таблица</w:t>
      </w:r>
      <w:r w:rsidRPr="005F416C">
        <w:t xml:space="preserve"> </w:t>
      </w:r>
      <w:r w:rsidRPr="005F416C">
        <w:rPr>
          <w:noProof/>
        </w:rPr>
        <w:t>1</w:t>
      </w:r>
      <w:r w:rsidRPr="005F416C">
        <w:t>.</w:t>
      </w:r>
      <w:r w:rsidRPr="005F416C">
        <w:rPr>
          <w:noProof/>
        </w:rPr>
        <w:t>122</w:t>
      </w:r>
      <w:r w:rsidR="00B050B4">
        <w:fldChar w:fldCharType="end"/>
      </w:r>
      <w:r w:rsidRPr="005F416C">
        <w:t>.</w:t>
      </w:r>
    </w:p>
    <w:p w:rsidR="0081033D" w:rsidRPr="005F416C" w:rsidRDefault="0081033D" w:rsidP="008F5689">
      <w:pPr>
        <w:pStyle w:val="a9"/>
      </w:pPr>
    </w:p>
    <w:p w:rsidR="007055E8" w:rsidRPr="005F416C" w:rsidRDefault="007055E8" w:rsidP="007055E8">
      <w:pPr>
        <w:pStyle w:val="afff0"/>
      </w:pPr>
      <w:bookmarkStart w:id="588" w:name="_Ref3162860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122</w:t>
      </w:r>
      <w:r w:rsidR="008A68E7" w:rsidRPr="005F416C">
        <w:rPr>
          <w:noProof/>
        </w:rPr>
        <w:fldChar w:fldCharType="end"/>
      </w:r>
      <w:bookmarkEnd w:id="588"/>
      <w:r w:rsidRPr="005F416C">
        <w:t xml:space="preserve">  – Формат регистра базового адреса таблицы дескрипторов передатчика</w:t>
      </w:r>
    </w:p>
    <w:tbl>
      <w:tblPr>
        <w:tblW w:w="0" w:type="auto"/>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2835"/>
        <w:gridCol w:w="5778"/>
      </w:tblGrid>
      <w:tr w:rsidR="007055E8" w:rsidRPr="005F416C" w:rsidTr="005E0A5B">
        <w:tc>
          <w:tcPr>
            <w:tcW w:w="1276" w:type="dxa"/>
            <w:vAlign w:val="center"/>
          </w:tcPr>
          <w:p w:rsidR="007055E8" w:rsidRPr="005F416C" w:rsidRDefault="007055E8" w:rsidP="005E0A5B">
            <w:pPr>
              <w:pStyle w:val="affb"/>
              <w:rPr>
                <w:b/>
              </w:rPr>
            </w:pPr>
            <w:r w:rsidRPr="005F416C">
              <w:rPr>
                <w:b/>
              </w:rPr>
              <w:t>Биты</w:t>
            </w:r>
          </w:p>
        </w:tc>
        <w:tc>
          <w:tcPr>
            <w:tcW w:w="2835" w:type="dxa"/>
            <w:vAlign w:val="center"/>
          </w:tcPr>
          <w:p w:rsidR="007055E8" w:rsidRPr="005F416C" w:rsidRDefault="007055E8" w:rsidP="005E0A5B">
            <w:pPr>
              <w:pStyle w:val="affb"/>
              <w:rPr>
                <w:b/>
              </w:rPr>
            </w:pPr>
            <w:r w:rsidRPr="005F416C">
              <w:rPr>
                <w:b/>
              </w:rPr>
              <w:t>Название</w:t>
            </w:r>
          </w:p>
        </w:tc>
        <w:tc>
          <w:tcPr>
            <w:tcW w:w="5778" w:type="dxa"/>
            <w:vAlign w:val="center"/>
          </w:tcPr>
          <w:p w:rsidR="007055E8" w:rsidRPr="005F416C" w:rsidRDefault="007055E8" w:rsidP="005E0A5B">
            <w:pPr>
              <w:pStyle w:val="affb"/>
              <w:rPr>
                <w:b/>
              </w:rPr>
            </w:pPr>
            <w:r w:rsidRPr="005F416C">
              <w:rPr>
                <w:b/>
              </w:rPr>
              <w:t>Функция</w:t>
            </w:r>
          </w:p>
        </w:tc>
      </w:tr>
      <w:tr w:rsidR="007055E8" w:rsidRPr="003E4574" w:rsidTr="005E0A5B">
        <w:tc>
          <w:tcPr>
            <w:tcW w:w="1276" w:type="dxa"/>
            <w:vAlign w:val="center"/>
          </w:tcPr>
          <w:p w:rsidR="007055E8" w:rsidRPr="005F416C" w:rsidRDefault="007055E8" w:rsidP="005E0A5B">
            <w:pPr>
              <w:pStyle w:val="affb"/>
            </w:pPr>
            <w:r w:rsidRPr="005F416C">
              <w:t>[31:10]</w:t>
            </w:r>
          </w:p>
        </w:tc>
        <w:tc>
          <w:tcPr>
            <w:tcW w:w="2835" w:type="dxa"/>
            <w:vAlign w:val="center"/>
          </w:tcPr>
          <w:p w:rsidR="007055E8" w:rsidRPr="005F416C" w:rsidRDefault="007055E8" w:rsidP="005E0A5B">
            <w:pPr>
              <w:pStyle w:val="affb"/>
              <w:rPr>
                <w:lang w:val="en-US"/>
              </w:rPr>
            </w:pPr>
            <w:r w:rsidRPr="005F416C">
              <w:rPr>
                <w:lang w:val="en-US"/>
              </w:rPr>
              <w:t>Transmitter descriptor table base address</w:t>
            </w:r>
          </w:p>
        </w:tc>
        <w:tc>
          <w:tcPr>
            <w:tcW w:w="5778" w:type="dxa"/>
            <w:vAlign w:val="center"/>
          </w:tcPr>
          <w:p w:rsidR="007055E8" w:rsidRPr="005F416C" w:rsidRDefault="007055E8" w:rsidP="005E0A5B">
            <w:pPr>
              <w:pStyle w:val="affb"/>
            </w:pPr>
            <w:r w:rsidRPr="005F416C">
              <w:t xml:space="preserve">Базовый адрес таблицы дескрипторов передатчика. </w:t>
            </w:r>
          </w:p>
        </w:tc>
      </w:tr>
      <w:tr w:rsidR="007055E8" w:rsidRPr="003E4574" w:rsidTr="005E0A5B">
        <w:tc>
          <w:tcPr>
            <w:tcW w:w="1276" w:type="dxa"/>
            <w:vAlign w:val="center"/>
          </w:tcPr>
          <w:p w:rsidR="007055E8" w:rsidRPr="005F416C" w:rsidRDefault="007055E8" w:rsidP="005E0A5B">
            <w:pPr>
              <w:pStyle w:val="affb"/>
            </w:pPr>
            <w:r w:rsidRPr="005F416C">
              <w:t>[9:3]</w:t>
            </w:r>
          </w:p>
        </w:tc>
        <w:tc>
          <w:tcPr>
            <w:tcW w:w="2835" w:type="dxa"/>
            <w:vAlign w:val="center"/>
          </w:tcPr>
          <w:p w:rsidR="007055E8" w:rsidRPr="005F416C" w:rsidRDefault="007055E8" w:rsidP="005E0A5B">
            <w:pPr>
              <w:pStyle w:val="affb"/>
            </w:pPr>
            <w:r w:rsidRPr="005F416C">
              <w:t>Descriptor pointer</w:t>
            </w:r>
          </w:p>
        </w:tc>
        <w:tc>
          <w:tcPr>
            <w:tcW w:w="5778" w:type="dxa"/>
            <w:vAlign w:val="center"/>
          </w:tcPr>
          <w:p w:rsidR="007055E8" w:rsidRPr="005F416C" w:rsidRDefault="007055E8" w:rsidP="005E0A5B">
            <w:pPr>
              <w:pStyle w:val="affb"/>
            </w:pPr>
            <w:r w:rsidRPr="005F416C">
              <w:t>Указатель на индивидуальные дескрипторы. Автоматически увеличивается контроллером.</w:t>
            </w:r>
          </w:p>
        </w:tc>
      </w:tr>
      <w:tr w:rsidR="007055E8" w:rsidRPr="005F416C" w:rsidTr="005E0A5B">
        <w:tc>
          <w:tcPr>
            <w:tcW w:w="1276" w:type="dxa"/>
            <w:vAlign w:val="center"/>
          </w:tcPr>
          <w:p w:rsidR="007055E8" w:rsidRPr="005F416C" w:rsidRDefault="007055E8" w:rsidP="005E0A5B">
            <w:pPr>
              <w:pStyle w:val="affb"/>
            </w:pPr>
            <w:r w:rsidRPr="005F416C">
              <w:t>[2:0]</w:t>
            </w:r>
          </w:p>
        </w:tc>
        <w:tc>
          <w:tcPr>
            <w:tcW w:w="2835" w:type="dxa"/>
            <w:vAlign w:val="center"/>
          </w:tcPr>
          <w:p w:rsidR="007055E8" w:rsidRPr="005F416C" w:rsidRDefault="007055E8" w:rsidP="005E0A5B">
            <w:pPr>
              <w:pStyle w:val="affb"/>
            </w:pPr>
            <w:r w:rsidRPr="005F416C">
              <w:t>-</w:t>
            </w:r>
          </w:p>
        </w:tc>
        <w:tc>
          <w:tcPr>
            <w:tcW w:w="5778" w:type="dxa"/>
            <w:vAlign w:val="center"/>
          </w:tcPr>
          <w:p w:rsidR="007055E8" w:rsidRPr="005F416C" w:rsidRDefault="007055E8" w:rsidP="005E0A5B">
            <w:pPr>
              <w:pStyle w:val="affb"/>
            </w:pPr>
            <w:r w:rsidRPr="005F416C">
              <w:t>Не используется</w:t>
            </w:r>
          </w:p>
        </w:tc>
      </w:tr>
    </w:tbl>
    <w:p w:rsidR="007055E8" w:rsidRPr="005F416C" w:rsidRDefault="007055E8" w:rsidP="007055E8">
      <w:pPr>
        <w:pStyle w:val="a9"/>
      </w:pPr>
    </w:p>
    <w:p w:rsidR="0081033D" w:rsidRPr="005F416C" w:rsidRDefault="0081033D" w:rsidP="007055E8">
      <w:pPr>
        <w:pStyle w:val="a9"/>
      </w:pPr>
    </w:p>
    <w:p w:rsidR="007055E8" w:rsidRPr="005F416C" w:rsidRDefault="007055E8" w:rsidP="0081033D">
      <w:pPr>
        <w:pStyle w:val="6"/>
        <w:spacing w:before="0"/>
        <w:ind w:left="1831" w:hanging="1151"/>
        <w:rPr>
          <w:lang w:val="ru-RU"/>
        </w:rPr>
      </w:pPr>
      <w:r w:rsidRPr="005F416C">
        <w:rPr>
          <w:lang w:val="ru-RU"/>
        </w:rPr>
        <w:t>Регистр базового адреса таблицы дескрипторов приемника (</w:t>
      </w:r>
      <w:r w:rsidRPr="005F416C">
        <w:t>Receiver</w:t>
      </w:r>
      <w:r w:rsidRPr="005F416C">
        <w:rPr>
          <w:lang w:val="ru-RU"/>
        </w:rPr>
        <w:t xml:space="preserve"> </w:t>
      </w:r>
      <w:r w:rsidRPr="005F416C">
        <w:t>descriptor</w:t>
      </w:r>
      <w:r w:rsidRPr="005F416C">
        <w:rPr>
          <w:lang w:val="ru-RU"/>
        </w:rPr>
        <w:t xml:space="preserve"> </w:t>
      </w:r>
      <w:r w:rsidRPr="005F416C">
        <w:t>pointer</w:t>
      </w:r>
      <w:r w:rsidRPr="005F416C">
        <w:rPr>
          <w:lang w:val="ru-RU"/>
        </w:rPr>
        <w:t>)</w:t>
      </w:r>
    </w:p>
    <w:p w:rsidR="008F5689" w:rsidRPr="005F416C" w:rsidRDefault="008F5689" w:rsidP="008F5689">
      <w:pPr>
        <w:pStyle w:val="a9"/>
      </w:pPr>
      <w:r w:rsidRPr="005F416C">
        <w:t xml:space="preserve">Формат регистра базового адреса таблицы дескрипторов приемника приведен в таблице </w:t>
      </w:r>
      <w:r w:rsidR="00B050B4">
        <w:fldChar w:fldCharType="begin"/>
      </w:r>
      <w:r w:rsidR="00B050B4">
        <w:instrText xml:space="preserve"> REF _Ref31628714 \h  \* MERGEFORMAT </w:instrText>
      </w:r>
      <w:r w:rsidR="00B050B4">
        <w:fldChar w:fldCharType="separate"/>
      </w:r>
      <w:r w:rsidRPr="005F416C">
        <w:rPr>
          <w:vanish/>
        </w:rPr>
        <w:t>Таблица</w:t>
      </w:r>
      <w:r w:rsidRPr="005F416C">
        <w:t xml:space="preserve"> </w:t>
      </w:r>
      <w:r w:rsidRPr="005F416C">
        <w:rPr>
          <w:noProof/>
        </w:rPr>
        <w:t>1</w:t>
      </w:r>
      <w:r w:rsidRPr="005F416C">
        <w:t>.</w:t>
      </w:r>
      <w:r w:rsidRPr="005F416C">
        <w:rPr>
          <w:noProof/>
        </w:rPr>
        <w:t>123</w:t>
      </w:r>
      <w:r w:rsidR="00B050B4">
        <w:fldChar w:fldCharType="end"/>
      </w:r>
      <w:r w:rsidRPr="005F416C">
        <w:t>.</w:t>
      </w:r>
    </w:p>
    <w:p w:rsidR="0081033D" w:rsidRPr="005F416C" w:rsidRDefault="0081033D" w:rsidP="008F5689">
      <w:pPr>
        <w:pStyle w:val="a9"/>
      </w:pPr>
    </w:p>
    <w:p w:rsidR="007055E8" w:rsidRPr="005F416C" w:rsidRDefault="007055E8" w:rsidP="007055E8">
      <w:pPr>
        <w:pStyle w:val="afff0"/>
      </w:pPr>
      <w:bookmarkStart w:id="589" w:name="_Ref3162871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123</w:t>
      </w:r>
      <w:r w:rsidR="008A68E7" w:rsidRPr="005F416C">
        <w:rPr>
          <w:noProof/>
        </w:rPr>
        <w:fldChar w:fldCharType="end"/>
      </w:r>
      <w:bookmarkEnd w:id="589"/>
      <w:r w:rsidRPr="005F416C">
        <w:t xml:space="preserve">  – Формат регистра базового адреса таблицы дескрипторов приемника</w:t>
      </w:r>
    </w:p>
    <w:tbl>
      <w:tblPr>
        <w:tblW w:w="0" w:type="auto"/>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2835"/>
        <w:gridCol w:w="5778"/>
      </w:tblGrid>
      <w:tr w:rsidR="007055E8" w:rsidRPr="005F416C" w:rsidTr="005E0A5B">
        <w:tc>
          <w:tcPr>
            <w:tcW w:w="1276" w:type="dxa"/>
            <w:vAlign w:val="center"/>
          </w:tcPr>
          <w:p w:rsidR="007055E8" w:rsidRPr="005F416C" w:rsidRDefault="007055E8" w:rsidP="005E0A5B">
            <w:pPr>
              <w:pStyle w:val="affb"/>
              <w:rPr>
                <w:b/>
              </w:rPr>
            </w:pPr>
            <w:r w:rsidRPr="005F416C">
              <w:rPr>
                <w:b/>
              </w:rPr>
              <w:t>Биты</w:t>
            </w:r>
          </w:p>
        </w:tc>
        <w:tc>
          <w:tcPr>
            <w:tcW w:w="2835" w:type="dxa"/>
            <w:vAlign w:val="center"/>
          </w:tcPr>
          <w:p w:rsidR="007055E8" w:rsidRPr="005F416C" w:rsidRDefault="007055E8" w:rsidP="005E0A5B">
            <w:pPr>
              <w:pStyle w:val="affb"/>
              <w:rPr>
                <w:b/>
              </w:rPr>
            </w:pPr>
            <w:r w:rsidRPr="005F416C">
              <w:rPr>
                <w:b/>
              </w:rPr>
              <w:t>Название</w:t>
            </w:r>
          </w:p>
        </w:tc>
        <w:tc>
          <w:tcPr>
            <w:tcW w:w="5778" w:type="dxa"/>
            <w:vAlign w:val="center"/>
          </w:tcPr>
          <w:p w:rsidR="007055E8" w:rsidRPr="005F416C" w:rsidRDefault="007055E8" w:rsidP="005E0A5B">
            <w:pPr>
              <w:pStyle w:val="affb"/>
              <w:rPr>
                <w:b/>
              </w:rPr>
            </w:pPr>
            <w:r w:rsidRPr="005F416C">
              <w:rPr>
                <w:b/>
              </w:rPr>
              <w:t>Функция</w:t>
            </w:r>
          </w:p>
        </w:tc>
      </w:tr>
      <w:tr w:rsidR="007055E8" w:rsidRPr="003E4574" w:rsidTr="005E0A5B">
        <w:tc>
          <w:tcPr>
            <w:tcW w:w="1276" w:type="dxa"/>
            <w:vAlign w:val="center"/>
          </w:tcPr>
          <w:p w:rsidR="007055E8" w:rsidRPr="005F416C" w:rsidRDefault="007055E8" w:rsidP="005E0A5B">
            <w:pPr>
              <w:pStyle w:val="affb"/>
            </w:pPr>
            <w:r w:rsidRPr="005F416C">
              <w:rPr>
                <w:lang w:val="en-US"/>
              </w:rPr>
              <w:t>[</w:t>
            </w:r>
            <w:r w:rsidRPr="005F416C">
              <w:t>31:10]</w:t>
            </w:r>
          </w:p>
        </w:tc>
        <w:tc>
          <w:tcPr>
            <w:tcW w:w="2835" w:type="dxa"/>
            <w:vAlign w:val="center"/>
          </w:tcPr>
          <w:p w:rsidR="007055E8" w:rsidRPr="005F416C" w:rsidRDefault="007055E8" w:rsidP="005E0A5B">
            <w:pPr>
              <w:pStyle w:val="affb"/>
              <w:rPr>
                <w:lang w:val="en-US"/>
              </w:rPr>
            </w:pPr>
            <w:r w:rsidRPr="005F416C">
              <w:rPr>
                <w:lang w:val="en-US"/>
              </w:rPr>
              <w:t>Receiver descriptor table base address</w:t>
            </w:r>
          </w:p>
        </w:tc>
        <w:tc>
          <w:tcPr>
            <w:tcW w:w="5778" w:type="dxa"/>
            <w:vAlign w:val="center"/>
          </w:tcPr>
          <w:p w:rsidR="007055E8" w:rsidRPr="005F416C" w:rsidRDefault="007055E8" w:rsidP="005E0A5B">
            <w:pPr>
              <w:pStyle w:val="affb"/>
            </w:pPr>
            <w:r w:rsidRPr="005F416C">
              <w:t xml:space="preserve">Базовый адрес таблицы дескрипторов приемника. </w:t>
            </w:r>
          </w:p>
        </w:tc>
      </w:tr>
      <w:tr w:rsidR="007055E8" w:rsidRPr="003E4574" w:rsidTr="005E0A5B">
        <w:tc>
          <w:tcPr>
            <w:tcW w:w="1276" w:type="dxa"/>
            <w:vAlign w:val="center"/>
          </w:tcPr>
          <w:p w:rsidR="007055E8" w:rsidRPr="005F416C" w:rsidRDefault="007055E8" w:rsidP="005E0A5B">
            <w:pPr>
              <w:pStyle w:val="affb"/>
            </w:pPr>
            <w:r w:rsidRPr="005F416C">
              <w:t>[9:3]</w:t>
            </w:r>
          </w:p>
        </w:tc>
        <w:tc>
          <w:tcPr>
            <w:tcW w:w="2835" w:type="dxa"/>
            <w:vAlign w:val="center"/>
          </w:tcPr>
          <w:p w:rsidR="007055E8" w:rsidRPr="005F416C" w:rsidRDefault="007055E8" w:rsidP="005E0A5B">
            <w:pPr>
              <w:pStyle w:val="affb"/>
            </w:pPr>
            <w:r w:rsidRPr="005F416C">
              <w:rPr>
                <w:lang w:val="en-US"/>
              </w:rPr>
              <w:t>Descriptor</w:t>
            </w:r>
            <w:r w:rsidRPr="005F416C">
              <w:t xml:space="preserve"> </w:t>
            </w:r>
            <w:r w:rsidRPr="005F416C">
              <w:rPr>
                <w:lang w:val="en-US"/>
              </w:rPr>
              <w:t>pointer</w:t>
            </w:r>
          </w:p>
        </w:tc>
        <w:tc>
          <w:tcPr>
            <w:tcW w:w="5778" w:type="dxa"/>
            <w:vAlign w:val="center"/>
          </w:tcPr>
          <w:p w:rsidR="007055E8" w:rsidRPr="005F416C" w:rsidRDefault="007055E8" w:rsidP="005E0A5B">
            <w:pPr>
              <w:pStyle w:val="affb"/>
            </w:pPr>
            <w:r w:rsidRPr="005F416C">
              <w:t>Указатель на индивидуальные дескрипторы. Автоматически увеличивается контроллером.</w:t>
            </w:r>
          </w:p>
        </w:tc>
      </w:tr>
      <w:tr w:rsidR="007055E8" w:rsidRPr="005F416C" w:rsidTr="005E0A5B">
        <w:tc>
          <w:tcPr>
            <w:tcW w:w="1276" w:type="dxa"/>
            <w:vAlign w:val="center"/>
          </w:tcPr>
          <w:p w:rsidR="007055E8" w:rsidRPr="005F416C" w:rsidRDefault="007055E8" w:rsidP="005E0A5B">
            <w:pPr>
              <w:pStyle w:val="affb"/>
            </w:pPr>
            <w:r w:rsidRPr="005F416C">
              <w:t>[2:0]</w:t>
            </w:r>
          </w:p>
        </w:tc>
        <w:tc>
          <w:tcPr>
            <w:tcW w:w="2835" w:type="dxa"/>
            <w:vAlign w:val="center"/>
          </w:tcPr>
          <w:p w:rsidR="007055E8" w:rsidRPr="005F416C" w:rsidRDefault="007055E8" w:rsidP="005E0A5B">
            <w:pPr>
              <w:pStyle w:val="affb"/>
            </w:pPr>
            <w:r w:rsidRPr="005F416C">
              <w:t>-</w:t>
            </w:r>
          </w:p>
        </w:tc>
        <w:tc>
          <w:tcPr>
            <w:tcW w:w="5778" w:type="dxa"/>
            <w:vAlign w:val="center"/>
          </w:tcPr>
          <w:p w:rsidR="007055E8" w:rsidRPr="005F416C" w:rsidRDefault="007055E8" w:rsidP="005E0A5B">
            <w:pPr>
              <w:pStyle w:val="affb"/>
            </w:pPr>
            <w:r w:rsidRPr="005F416C">
              <w:t>Не используется</w:t>
            </w:r>
          </w:p>
        </w:tc>
      </w:tr>
    </w:tbl>
    <w:p w:rsidR="007055E8" w:rsidRPr="005F416C" w:rsidRDefault="007055E8" w:rsidP="007055E8">
      <w:pPr>
        <w:pStyle w:val="a9"/>
      </w:pPr>
    </w:p>
    <w:p w:rsidR="0081033D" w:rsidRPr="005F416C" w:rsidRDefault="0081033D" w:rsidP="007055E8">
      <w:pPr>
        <w:pStyle w:val="a9"/>
      </w:pPr>
    </w:p>
    <w:p w:rsidR="007055E8" w:rsidRPr="005F416C" w:rsidRDefault="007055E8" w:rsidP="008F5689">
      <w:pPr>
        <w:pStyle w:val="6"/>
        <w:spacing w:before="0"/>
        <w:ind w:left="1831" w:hanging="1151"/>
        <w:rPr>
          <w:lang w:val="ru-RU"/>
        </w:rPr>
      </w:pPr>
      <w:r w:rsidRPr="005F416C">
        <w:rPr>
          <w:lang w:val="ru-RU"/>
        </w:rPr>
        <w:t xml:space="preserve">Регистр </w:t>
      </w:r>
      <w:r w:rsidRPr="005F416C">
        <w:t>IP</w:t>
      </w:r>
      <w:r w:rsidRPr="005F416C">
        <w:rPr>
          <w:lang w:val="ru-RU"/>
        </w:rPr>
        <w:t xml:space="preserve">-адреса для </w:t>
      </w:r>
      <w:r w:rsidRPr="005F416C">
        <w:t>EDCL</w:t>
      </w:r>
      <w:r w:rsidRPr="005F416C">
        <w:rPr>
          <w:lang w:val="ru-RU"/>
        </w:rPr>
        <w:t xml:space="preserve"> (</w:t>
      </w:r>
      <w:r w:rsidRPr="005F416C">
        <w:t>EDCL</w:t>
      </w:r>
      <w:r w:rsidRPr="005F416C">
        <w:rPr>
          <w:lang w:val="ru-RU"/>
        </w:rPr>
        <w:t xml:space="preserve"> </w:t>
      </w:r>
      <w:r w:rsidRPr="005F416C">
        <w:t>IP</w:t>
      </w:r>
      <w:r w:rsidRPr="005F416C">
        <w:rPr>
          <w:lang w:val="ru-RU"/>
        </w:rPr>
        <w:t>)</w:t>
      </w:r>
    </w:p>
    <w:p w:rsidR="008F5689" w:rsidRPr="005F416C" w:rsidRDefault="008F5689" w:rsidP="008F5689">
      <w:pPr>
        <w:pStyle w:val="a9"/>
      </w:pPr>
      <w:r w:rsidRPr="005F416C">
        <w:t xml:space="preserve">Формат регистра </w:t>
      </w:r>
      <w:r w:rsidRPr="005F416C">
        <w:rPr>
          <w:lang w:val="en-US"/>
        </w:rPr>
        <w:t>IP</w:t>
      </w:r>
      <w:r w:rsidRPr="005F416C">
        <w:t xml:space="preserve">-адреса для </w:t>
      </w:r>
      <w:r w:rsidRPr="005F416C">
        <w:rPr>
          <w:lang w:val="en-US"/>
        </w:rPr>
        <w:t>EDCL</w:t>
      </w:r>
      <w:r w:rsidRPr="005F416C">
        <w:t xml:space="preserve"> приведен в таблице </w:t>
      </w:r>
      <w:r w:rsidR="00B050B4">
        <w:fldChar w:fldCharType="begin"/>
      </w:r>
      <w:r w:rsidR="00B050B4">
        <w:instrText xml:space="preserve"> REF _Ref31628834 \h  \* MERGEFORMAT </w:instrText>
      </w:r>
      <w:r w:rsidR="00B050B4">
        <w:fldChar w:fldCharType="separate"/>
      </w:r>
      <w:r w:rsidRPr="005F416C">
        <w:rPr>
          <w:vanish/>
        </w:rPr>
        <w:t>Таблица</w:t>
      </w:r>
      <w:r w:rsidRPr="005F416C">
        <w:t xml:space="preserve"> </w:t>
      </w:r>
      <w:r w:rsidRPr="005F416C">
        <w:rPr>
          <w:noProof/>
        </w:rPr>
        <w:t>1</w:t>
      </w:r>
      <w:r w:rsidRPr="005F416C">
        <w:t>.</w:t>
      </w:r>
      <w:r w:rsidRPr="005F416C">
        <w:rPr>
          <w:noProof/>
        </w:rPr>
        <w:t>124</w:t>
      </w:r>
      <w:r w:rsidR="00B050B4">
        <w:fldChar w:fldCharType="end"/>
      </w:r>
      <w:r w:rsidRPr="005F416C">
        <w:t>.</w:t>
      </w:r>
    </w:p>
    <w:p w:rsidR="0081033D" w:rsidRPr="005F416C" w:rsidRDefault="0081033D" w:rsidP="008F5689">
      <w:pPr>
        <w:pStyle w:val="a9"/>
      </w:pPr>
    </w:p>
    <w:p w:rsidR="007055E8" w:rsidRPr="005F416C" w:rsidRDefault="007055E8" w:rsidP="007055E8">
      <w:pPr>
        <w:pStyle w:val="afff0"/>
      </w:pPr>
      <w:bookmarkStart w:id="590" w:name="_Ref3162883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124</w:t>
      </w:r>
      <w:r w:rsidR="008A68E7" w:rsidRPr="005F416C">
        <w:rPr>
          <w:noProof/>
        </w:rPr>
        <w:fldChar w:fldCharType="end"/>
      </w:r>
      <w:bookmarkEnd w:id="590"/>
      <w:r w:rsidRPr="005F416C">
        <w:t xml:space="preserve">  – Формат регистра </w:t>
      </w:r>
      <w:r w:rsidRPr="005F416C">
        <w:rPr>
          <w:lang w:val="en-US"/>
        </w:rPr>
        <w:t>IP</w:t>
      </w:r>
      <w:r w:rsidRPr="005F416C">
        <w:t>-адреса для EDCL</w:t>
      </w:r>
    </w:p>
    <w:tbl>
      <w:tblPr>
        <w:tblW w:w="0" w:type="auto"/>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2268"/>
        <w:gridCol w:w="6345"/>
      </w:tblGrid>
      <w:tr w:rsidR="007055E8" w:rsidRPr="005F416C" w:rsidTr="005E0A5B">
        <w:tc>
          <w:tcPr>
            <w:tcW w:w="1276" w:type="dxa"/>
            <w:vAlign w:val="center"/>
          </w:tcPr>
          <w:p w:rsidR="007055E8" w:rsidRPr="005F416C" w:rsidRDefault="007055E8" w:rsidP="005E0A5B">
            <w:pPr>
              <w:pStyle w:val="affb"/>
              <w:rPr>
                <w:b/>
              </w:rPr>
            </w:pPr>
            <w:r w:rsidRPr="005F416C">
              <w:rPr>
                <w:b/>
              </w:rPr>
              <w:t>Биты</w:t>
            </w:r>
          </w:p>
        </w:tc>
        <w:tc>
          <w:tcPr>
            <w:tcW w:w="2268" w:type="dxa"/>
            <w:vAlign w:val="center"/>
          </w:tcPr>
          <w:p w:rsidR="007055E8" w:rsidRPr="005F416C" w:rsidRDefault="007055E8" w:rsidP="005E0A5B">
            <w:pPr>
              <w:pStyle w:val="affb"/>
              <w:rPr>
                <w:b/>
              </w:rPr>
            </w:pPr>
            <w:r w:rsidRPr="005F416C">
              <w:rPr>
                <w:b/>
              </w:rPr>
              <w:t>Название</w:t>
            </w:r>
          </w:p>
        </w:tc>
        <w:tc>
          <w:tcPr>
            <w:tcW w:w="6345" w:type="dxa"/>
            <w:vAlign w:val="center"/>
          </w:tcPr>
          <w:p w:rsidR="007055E8" w:rsidRPr="005F416C" w:rsidRDefault="007055E8" w:rsidP="005E0A5B">
            <w:pPr>
              <w:pStyle w:val="affb"/>
              <w:rPr>
                <w:b/>
              </w:rPr>
            </w:pPr>
            <w:r w:rsidRPr="005F416C">
              <w:rPr>
                <w:b/>
              </w:rPr>
              <w:t>Функция</w:t>
            </w:r>
          </w:p>
        </w:tc>
      </w:tr>
      <w:tr w:rsidR="007055E8" w:rsidRPr="005F416C" w:rsidTr="005E0A5B">
        <w:tc>
          <w:tcPr>
            <w:tcW w:w="1276" w:type="dxa"/>
            <w:vAlign w:val="center"/>
          </w:tcPr>
          <w:p w:rsidR="007055E8" w:rsidRPr="005F416C" w:rsidRDefault="007055E8" w:rsidP="005E0A5B">
            <w:pPr>
              <w:pStyle w:val="affb"/>
            </w:pPr>
            <w:r w:rsidRPr="005F416C">
              <w:t>[31:0]</w:t>
            </w:r>
          </w:p>
        </w:tc>
        <w:tc>
          <w:tcPr>
            <w:tcW w:w="2268" w:type="dxa"/>
            <w:vAlign w:val="center"/>
          </w:tcPr>
          <w:p w:rsidR="007055E8" w:rsidRPr="005F416C" w:rsidRDefault="007055E8" w:rsidP="005E0A5B">
            <w:pPr>
              <w:pStyle w:val="affb"/>
            </w:pPr>
            <w:r w:rsidRPr="005F416C">
              <w:t xml:space="preserve">EDCL IP </w:t>
            </w:r>
          </w:p>
        </w:tc>
        <w:tc>
          <w:tcPr>
            <w:tcW w:w="6345" w:type="dxa"/>
            <w:vAlign w:val="center"/>
          </w:tcPr>
          <w:p w:rsidR="007055E8" w:rsidRPr="005F416C" w:rsidRDefault="007055E8" w:rsidP="005E0A5B">
            <w:pPr>
              <w:pStyle w:val="affb"/>
            </w:pPr>
            <w:r w:rsidRPr="005F416C">
              <w:rPr>
                <w:lang w:val="en-US"/>
              </w:rPr>
              <w:t>IP</w:t>
            </w:r>
            <w:r w:rsidRPr="005F416C">
              <w:t>-адрес при приёме EDCL. Начальное значение – 0xC0A80101 (при этом младшие четыре бита могут быть другими (</w:t>
            </w:r>
            <w:r w:rsidR="00B050B4">
              <w:fldChar w:fldCharType="begin"/>
            </w:r>
            <w:r w:rsidR="00B050B4">
              <w:instrText xml:space="preserve"> REF _Ref526770391 \h  \* MERGEFORMAT </w:instrText>
            </w:r>
            <w:r w:rsidR="00B050B4">
              <w:fldChar w:fldCharType="separate"/>
            </w:r>
            <w:r w:rsidR="006B386B" w:rsidRPr="005F416C">
              <w:t xml:space="preserve">Таблица </w:t>
            </w:r>
            <w:r w:rsidR="006B386B" w:rsidRPr="005F416C">
              <w:rPr>
                <w:noProof/>
              </w:rPr>
              <w:t>1</w:t>
            </w:r>
            <w:r w:rsidR="006B386B" w:rsidRPr="005F416C">
              <w:t>.</w:t>
            </w:r>
            <w:r w:rsidR="006B386B" w:rsidRPr="005F416C">
              <w:rPr>
                <w:noProof/>
              </w:rPr>
              <w:t>115</w:t>
            </w:r>
            <w:r w:rsidR="00B050B4">
              <w:fldChar w:fldCharType="end"/>
            </w:r>
            <w:r w:rsidRPr="005F416C">
              <w:t>)). Может быть перезаписан.</w:t>
            </w:r>
          </w:p>
        </w:tc>
      </w:tr>
    </w:tbl>
    <w:p w:rsidR="007055E8" w:rsidRPr="005F416C" w:rsidRDefault="007055E8" w:rsidP="007055E8">
      <w:pPr>
        <w:pStyle w:val="a9"/>
      </w:pPr>
    </w:p>
    <w:p w:rsidR="0081033D" w:rsidRPr="005F416C" w:rsidRDefault="0081033D" w:rsidP="007055E8">
      <w:pPr>
        <w:pStyle w:val="a9"/>
      </w:pPr>
    </w:p>
    <w:p w:rsidR="007055E8" w:rsidRPr="005F416C" w:rsidRDefault="007055E8" w:rsidP="008F5689">
      <w:pPr>
        <w:pStyle w:val="6"/>
        <w:spacing w:before="0"/>
        <w:ind w:left="1831" w:hanging="1151"/>
        <w:rPr>
          <w:lang w:val="ru-RU"/>
        </w:rPr>
      </w:pPr>
      <w:r w:rsidRPr="005F416C">
        <w:rPr>
          <w:lang w:val="ru-RU"/>
        </w:rPr>
        <w:t xml:space="preserve">Регистр старших битов </w:t>
      </w:r>
      <w:r w:rsidRPr="005F416C">
        <w:t>hash</w:t>
      </w:r>
      <w:r w:rsidRPr="005F416C">
        <w:rPr>
          <w:lang w:val="ru-RU"/>
        </w:rPr>
        <w:t>-таблицы (</w:t>
      </w:r>
      <w:r w:rsidRPr="005F416C">
        <w:t>Hash</w:t>
      </w:r>
      <w:r w:rsidRPr="005F416C">
        <w:rPr>
          <w:lang w:val="ru-RU"/>
        </w:rPr>
        <w:t xml:space="preserve"> </w:t>
      </w:r>
      <w:r w:rsidRPr="005F416C">
        <w:t>table</w:t>
      </w:r>
      <w:r w:rsidRPr="005F416C">
        <w:rPr>
          <w:lang w:val="ru-RU"/>
        </w:rPr>
        <w:t xml:space="preserve"> </w:t>
      </w:r>
      <w:r w:rsidRPr="005F416C">
        <w:t>msb</w:t>
      </w:r>
      <w:r w:rsidRPr="005F416C">
        <w:rPr>
          <w:lang w:val="ru-RU"/>
        </w:rPr>
        <w:t>)</w:t>
      </w:r>
    </w:p>
    <w:p w:rsidR="008F5689" w:rsidRPr="005F416C" w:rsidRDefault="008F5689" w:rsidP="008F5689">
      <w:pPr>
        <w:pStyle w:val="a9"/>
      </w:pPr>
      <w:r w:rsidRPr="005F416C">
        <w:t xml:space="preserve">Формат регистра старших битов </w:t>
      </w:r>
      <w:r w:rsidRPr="005F416C">
        <w:rPr>
          <w:lang w:val="en-US"/>
        </w:rPr>
        <w:t>has</w:t>
      </w:r>
      <w:r w:rsidR="0081033D" w:rsidRPr="005F416C">
        <w:t xml:space="preserve">-таблицы приведен в таблице </w:t>
      </w:r>
      <w:r w:rsidR="00B050B4">
        <w:fldChar w:fldCharType="begin"/>
      </w:r>
      <w:r w:rsidR="00B050B4">
        <w:instrText xml:space="preserve"> REF _Ref31628941 \h  \* MERGEFORMAT </w:instrText>
      </w:r>
      <w:r w:rsidR="00B050B4">
        <w:fldChar w:fldCharType="separate"/>
      </w:r>
      <w:r w:rsidR="0081033D" w:rsidRPr="005F416C">
        <w:rPr>
          <w:vanish/>
        </w:rPr>
        <w:t>Таблица</w:t>
      </w:r>
      <w:r w:rsidR="0081033D" w:rsidRPr="005F416C">
        <w:t xml:space="preserve"> </w:t>
      </w:r>
      <w:r w:rsidR="0081033D" w:rsidRPr="005F416C">
        <w:rPr>
          <w:noProof/>
        </w:rPr>
        <w:t>1</w:t>
      </w:r>
      <w:r w:rsidR="0081033D" w:rsidRPr="005F416C">
        <w:t>.</w:t>
      </w:r>
      <w:r w:rsidR="0081033D" w:rsidRPr="005F416C">
        <w:rPr>
          <w:noProof/>
        </w:rPr>
        <w:t>125</w:t>
      </w:r>
      <w:r w:rsidR="00B050B4">
        <w:fldChar w:fldCharType="end"/>
      </w:r>
      <w:r w:rsidR="0081033D" w:rsidRPr="005F416C">
        <w:t>.</w:t>
      </w:r>
    </w:p>
    <w:p w:rsidR="0081033D" w:rsidRPr="005F416C" w:rsidRDefault="0081033D" w:rsidP="008F5689">
      <w:pPr>
        <w:pStyle w:val="a9"/>
      </w:pPr>
    </w:p>
    <w:p w:rsidR="007055E8" w:rsidRPr="005F416C" w:rsidRDefault="007055E8" w:rsidP="007055E8">
      <w:pPr>
        <w:pStyle w:val="afff0"/>
      </w:pPr>
      <w:bookmarkStart w:id="591" w:name="_Ref3162894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125</w:t>
      </w:r>
      <w:r w:rsidR="008A68E7" w:rsidRPr="005F416C">
        <w:rPr>
          <w:noProof/>
        </w:rPr>
        <w:fldChar w:fldCharType="end"/>
      </w:r>
      <w:bookmarkEnd w:id="591"/>
      <w:r w:rsidRPr="005F416C">
        <w:t xml:space="preserve">  – Формат регистра старших битов </w:t>
      </w:r>
      <w:r w:rsidRPr="005F416C">
        <w:rPr>
          <w:lang w:val="en-US"/>
        </w:rPr>
        <w:t>hash</w:t>
      </w:r>
      <w:r w:rsidRPr="005F416C">
        <w:t>-таблицы</w:t>
      </w:r>
    </w:p>
    <w:tbl>
      <w:tblPr>
        <w:tblW w:w="0" w:type="auto"/>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2268"/>
        <w:gridCol w:w="6345"/>
      </w:tblGrid>
      <w:tr w:rsidR="007055E8" w:rsidRPr="005F416C" w:rsidTr="005E0A5B">
        <w:tc>
          <w:tcPr>
            <w:tcW w:w="1276" w:type="dxa"/>
            <w:vAlign w:val="center"/>
          </w:tcPr>
          <w:p w:rsidR="007055E8" w:rsidRPr="005F416C" w:rsidRDefault="007055E8" w:rsidP="005E0A5B">
            <w:pPr>
              <w:pStyle w:val="affb"/>
              <w:rPr>
                <w:b/>
              </w:rPr>
            </w:pPr>
            <w:r w:rsidRPr="005F416C">
              <w:rPr>
                <w:b/>
              </w:rPr>
              <w:t>Биты</w:t>
            </w:r>
          </w:p>
        </w:tc>
        <w:tc>
          <w:tcPr>
            <w:tcW w:w="2268" w:type="dxa"/>
            <w:vAlign w:val="center"/>
          </w:tcPr>
          <w:p w:rsidR="007055E8" w:rsidRPr="005F416C" w:rsidRDefault="007055E8" w:rsidP="005E0A5B">
            <w:pPr>
              <w:pStyle w:val="affb"/>
              <w:rPr>
                <w:b/>
              </w:rPr>
            </w:pPr>
            <w:r w:rsidRPr="005F416C">
              <w:rPr>
                <w:b/>
              </w:rPr>
              <w:t>Название</w:t>
            </w:r>
          </w:p>
        </w:tc>
        <w:tc>
          <w:tcPr>
            <w:tcW w:w="6345" w:type="dxa"/>
            <w:vAlign w:val="center"/>
          </w:tcPr>
          <w:p w:rsidR="007055E8" w:rsidRPr="005F416C" w:rsidRDefault="007055E8" w:rsidP="005E0A5B">
            <w:pPr>
              <w:pStyle w:val="affb"/>
              <w:rPr>
                <w:b/>
              </w:rPr>
            </w:pPr>
            <w:r w:rsidRPr="005F416C">
              <w:rPr>
                <w:b/>
              </w:rPr>
              <w:t>Функция</w:t>
            </w:r>
          </w:p>
        </w:tc>
      </w:tr>
      <w:tr w:rsidR="007055E8" w:rsidRPr="003E4574" w:rsidTr="005E0A5B">
        <w:tc>
          <w:tcPr>
            <w:tcW w:w="1276" w:type="dxa"/>
            <w:vAlign w:val="center"/>
          </w:tcPr>
          <w:p w:rsidR="007055E8" w:rsidRPr="005F416C" w:rsidRDefault="007055E8" w:rsidP="005E0A5B">
            <w:pPr>
              <w:pStyle w:val="affb"/>
            </w:pPr>
            <w:r w:rsidRPr="005F416C">
              <w:rPr>
                <w:lang w:val="en-US"/>
              </w:rPr>
              <w:t>[</w:t>
            </w:r>
            <w:r w:rsidRPr="005F416C">
              <w:t>31:0]</w:t>
            </w:r>
          </w:p>
        </w:tc>
        <w:tc>
          <w:tcPr>
            <w:tcW w:w="2268" w:type="dxa"/>
            <w:vAlign w:val="center"/>
          </w:tcPr>
          <w:p w:rsidR="007055E8" w:rsidRPr="005F416C" w:rsidRDefault="007055E8" w:rsidP="005E0A5B">
            <w:pPr>
              <w:pStyle w:val="affb"/>
              <w:rPr>
                <w:lang w:val="en-US"/>
              </w:rPr>
            </w:pPr>
            <w:r w:rsidRPr="005F416C">
              <w:rPr>
                <w:lang w:val="en-US"/>
              </w:rPr>
              <w:t xml:space="preserve">Hash table </w:t>
            </w:r>
            <w:r w:rsidRPr="005F416C">
              <w:t>[</w:t>
            </w:r>
            <w:r w:rsidRPr="005F416C">
              <w:rPr>
                <w:lang w:val="en-US"/>
              </w:rPr>
              <w:t>63:32]</w:t>
            </w:r>
          </w:p>
        </w:tc>
        <w:tc>
          <w:tcPr>
            <w:tcW w:w="6345" w:type="dxa"/>
            <w:vAlign w:val="center"/>
          </w:tcPr>
          <w:p w:rsidR="007055E8" w:rsidRPr="005F416C" w:rsidRDefault="007055E8" w:rsidP="005E0A5B">
            <w:pPr>
              <w:pStyle w:val="affb"/>
            </w:pPr>
            <w:r w:rsidRPr="005F416C">
              <w:t xml:space="preserve">Значение битов с 63 по 32 </w:t>
            </w:r>
            <w:r w:rsidRPr="005F416C">
              <w:rPr>
                <w:lang w:val="en-US"/>
              </w:rPr>
              <w:t>hash</w:t>
            </w:r>
            <w:r w:rsidRPr="005F416C">
              <w:t>-таблицы.</w:t>
            </w:r>
          </w:p>
        </w:tc>
      </w:tr>
    </w:tbl>
    <w:p w:rsidR="007055E8" w:rsidRPr="005F416C" w:rsidRDefault="007055E8" w:rsidP="007055E8">
      <w:pPr>
        <w:pStyle w:val="a9"/>
      </w:pPr>
    </w:p>
    <w:p w:rsidR="0081033D" w:rsidRPr="005F416C" w:rsidRDefault="0081033D" w:rsidP="007055E8">
      <w:pPr>
        <w:pStyle w:val="a9"/>
      </w:pPr>
    </w:p>
    <w:p w:rsidR="007055E8" w:rsidRPr="005F416C" w:rsidRDefault="007055E8" w:rsidP="0081033D">
      <w:pPr>
        <w:pStyle w:val="6"/>
        <w:spacing w:before="0"/>
        <w:ind w:left="1831" w:hanging="1151"/>
        <w:rPr>
          <w:lang w:val="ru-RU"/>
        </w:rPr>
      </w:pPr>
      <w:r w:rsidRPr="005F416C">
        <w:rPr>
          <w:lang w:val="ru-RU"/>
        </w:rPr>
        <w:t xml:space="preserve">Регистр младших битов </w:t>
      </w:r>
      <w:r w:rsidRPr="005F416C">
        <w:t>hash</w:t>
      </w:r>
      <w:r w:rsidRPr="005F416C">
        <w:rPr>
          <w:lang w:val="ru-RU"/>
        </w:rPr>
        <w:t>-таблицы (</w:t>
      </w:r>
      <w:r w:rsidRPr="005F416C">
        <w:t>Hash</w:t>
      </w:r>
      <w:r w:rsidRPr="005F416C">
        <w:rPr>
          <w:lang w:val="ru-RU"/>
        </w:rPr>
        <w:t xml:space="preserve"> </w:t>
      </w:r>
      <w:r w:rsidRPr="005F416C">
        <w:t>table</w:t>
      </w:r>
      <w:r w:rsidRPr="005F416C">
        <w:rPr>
          <w:lang w:val="ru-RU"/>
        </w:rPr>
        <w:t xml:space="preserve"> </w:t>
      </w:r>
      <w:r w:rsidRPr="005F416C">
        <w:t>lsb</w:t>
      </w:r>
      <w:r w:rsidRPr="005F416C">
        <w:rPr>
          <w:lang w:val="ru-RU"/>
        </w:rPr>
        <w:t>)</w:t>
      </w:r>
    </w:p>
    <w:p w:rsidR="0081033D" w:rsidRPr="005F416C" w:rsidRDefault="0081033D" w:rsidP="0081033D">
      <w:pPr>
        <w:pStyle w:val="a9"/>
      </w:pPr>
      <w:r w:rsidRPr="005F416C">
        <w:t xml:space="preserve">Формат регистра младших битов </w:t>
      </w:r>
      <w:r w:rsidRPr="005F416C">
        <w:rPr>
          <w:lang w:val="en-US"/>
        </w:rPr>
        <w:t>has</w:t>
      </w:r>
      <w:r w:rsidRPr="005F416C">
        <w:t xml:space="preserve">-таблицы приведен в таблице </w:t>
      </w:r>
      <w:r w:rsidR="00B050B4">
        <w:fldChar w:fldCharType="begin"/>
      </w:r>
      <w:r w:rsidR="00B050B4">
        <w:instrText xml:space="preserve"> REF _Ref31629066 \h  \* MERGEFORMAT </w:instrText>
      </w:r>
      <w:r w:rsidR="00B050B4">
        <w:fldChar w:fldCharType="separate"/>
      </w:r>
      <w:r w:rsidRPr="005F416C">
        <w:rPr>
          <w:vanish/>
        </w:rPr>
        <w:t>Таблица</w:t>
      </w:r>
      <w:r w:rsidRPr="005F416C">
        <w:t xml:space="preserve"> </w:t>
      </w:r>
      <w:r w:rsidRPr="005F416C">
        <w:rPr>
          <w:noProof/>
        </w:rPr>
        <w:t>1</w:t>
      </w:r>
      <w:r w:rsidRPr="005F416C">
        <w:t>.</w:t>
      </w:r>
      <w:r w:rsidRPr="005F416C">
        <w:rPr>
          <w:noProof/>
        </w:rPr>
        <w:t>126</w:t>
      </w:r>
      <w:r w:rsidR="00B050B4">
        <w:fldChar w:fldCharType="end"/>
      </w:r>
      <w:r w:rsidRPr="005F416C">
        <w:t>.</w:t>
      </w:r>
    </w:p>
    <w:p w:rsidR="0081033D" w:rsidRPr="005F416C" w:rsidRDefault="0081033D" w:rsidP="0081033D">
      <w:pPr>
        <w:pStyle w:val="a9"/>
      </w:pPr>
    </w:p>
    <w:p w:rsidR="0081033D" w:rsidRPr="005F416C" w:rsidRDefault="0081033D" w:rsidP="0081033D">
      <w:pPr>
        <w:pStyle w:val="a9"/>
      </w:pPr>
    </w:p>
    <w:p w:rsidR="0081033D" w:rsidRPr="005F416C" w:rsidRDefault="0081033D" w:rsidP="0081033D">
      <w:pPr>
        <w:pStyle w:val="a9"/>
      </w:pPr>
    </w:p>
    <w:p w:rsidR="0081033D" w:rsidRPr="005F416C" w:rsidRDefault="0081033D" w:rsidP="0081033D">
      <w:pPr>
        <w:pStyle w:val="a9"/>
      </w:pPr>
    </w:p>
    <w:p w:rsidR="007055E8" w:rsidRPr="005F416C" w:rsidRDefault="007055E8" w:rsidP="007055E8">
      <w:pPr>
        <w:pStyle w:val="afff0"/>
      </w:pPr>
      <w:bookmarkStart w:id="592" w:name="_Ref3162906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126</w:t>
      </w:r>
      <w:r w:rsidR="008A68E7" w:rsidRPr="005F416C">
        <w:rPr>
          <w:noProof/>
        </w:rPr>
        <w:fldChar w:fldCharType="end"/>
      </w:r>
      <w:bookmarkEnd w:id="592"/>
      <w:r w:rsidRPr="005F416C">
        <w:t xml:space="preserve">  – Формат регистра младших битов </w:t>
      </w:r>
      <w:r w:rsidRPr="005F416C">
        <w:rPr>
          <w:lang w:val="en-US"/>
        </w:rPr>
        <w:t>hash</w:t>
      </w:r>
      <w:r w:rsidRPr="005F416C">
        <w:t>-таблицы</w:t>
      </w:r>
    </w:p>
    <w:tbl>
      <w:tblPr>
        <w:tblW w:w="0" w:type="auto"/>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2268"/>
        <w:gridCol w:w="6345"/>
      </w:tblGrid>
      <w:tr w:rsidR="007055E8" w:rsidRPr="005F416C" w:rsidTr="005E0A5B">
        <w:tc>
          <w:tcPr>
            <w:tcW w:w="1276" w:type="dxa"/>
            <w:vAlign w:val="center"/>
          </w:tcPr>
          <w:p w:rsidR="007055E8" w:rsidRPr="005F416C" w:rsidRDefault="007055E8" w:rsidP="005E0A5B">
            <w:pPr>
              <w:pStyle w:val="affb"/>
              <w:rPr>
                <w:b/>
              </w:rPr>
            </w:pPr>
            <w:r w:rsidRPr="005F416C">
              <w:rPr>
                <w:b/>
              </w:rPr>
              <w:t>Биты</w:t>
            </w:r>
          </w:p>
        </w:tc>
        <w:tc>
          <w:tcPr>
            <w:tcW w:w="2268" w:type="dxa"/>
            <w:vAlign w:val="center"/>
          </w:tcPr>
          <w:p w:rsidR="007055E8" w:rsidRPr="005F416C" w:rsidRDefault="007055E8" w:rsidP="005E0A5B">
            <w:pPr>
              <w:pStyle w:val="affb"/>
              <w:rPr>
                <w:b/>
              </w:rPr>
            </w:pPr>
            <w:r w:rsidRPr="005F416C">
              <w:rPr>
                <w:b/>
              </w:rPr>
              <w:t>Название</w:t>
            </w:r>
          </w:p>
        </w:tc>
        <w:tc>
          <w:tcPr>
            <w:tcW w:w="6345" w:type="dxa"/>
            <w:vAlign w:val="center"/>
          </w:tcPr>
          <w:p w:rsidR="007055E8" w:rsidRPr="005F416C" w:rsidRDefault="007055E8" w:rsidP="005E0A5B">
            <w:pPr>
              <w:pStyle w:val="affb"/>
              <w:rPr>
                <w:b/>
              </w:rPr>
            </w:pPr>
            <w:r w:rsidRPr="005F416C">
              <w:rPr>
                <w:b/>
              </w:rPr>
              <w:t>Функция</w:t>
            </w:r>
          </w:p>
        </w:tc>
      </w:tr>
      <w:tr w:rsidR="007055E8" w:rsidRPr="003E4574" w:rsidTr="005E0A5B">
        <w:tc>
          <w:tcPr>
            <w:tcW w:w="1276" w:type="dxa"/>
            <w:vAlign w:val="center"/>
          </w:tcPr>
          <w:p w:rsidR="007055E8" w:rsidRPr="005F416C" w:rsidRDefault="007055E8" w:rsidP="005E0A5B">
            <w:pPr>
              <w:pStyle w:val="affb"/>
            </w:pPr>
            <w:r w:rsidRPr="005F416C">
              <w:rPr>
                <w:lang w:val="en-US"/>
              </w:rPr>
              <w:t>[</w:t>
            </w:r>
            <w:r w:rsidRPr="005F416C">
              <w:t>31:0]</w:t>
            </w:r>
          </w:p>
        </w:tc>
        <w:tc>
          <w:tcPr>
            <w:tcW w:w="2268" w:type="dxa"/>
            <w:vAlign w:val="center"/>
          </w:tcPr>
          <w:p w:rsidR="007055E8" w:rsidRPr="005F416C" w:rsidRDefault="007055E8" w:rsidP="005E0A5B">
            <w:pPr>
              <w:pStyle w:val="affb"/>
              <w:rPr>
                <w:lang w:val="en-US"/>
              </w:rPr>
            </w:pPr>
            <w:r w:rsidRPr="005F416C">
              <w:rPr>
                <w:lang w:val="en-US"/>
              </w:rPr>
              <w:t>Hash table [3</w:t>
            </w:r>
            <w:r w:rsidRPr="005F416C">
              <w:t>1</w:t>
            </w:r>
            <w:r w:rsidRPr="005F416C">
              <w:rPr>
                <w:lang w:val="en-US"/>
              </w:rPr>
              <w:t>:</w:t>
            </w:r>
            <w:r w:rsidRPr="005F416C">
              <w:t>0</w:t>
            </w:r>
            <w:r w:rsidRPr="005F416C">
              <w:rPr>
                <w:lang w:val="en-US"/>
              </w:rPr>
              <w:t>]</w:t>
            </w:r>
          </w:p>
        </w:tc>
        <w:tc>
          <w:tcPr>
            <w:tcW w:w="6345" w:type="dxa"/>
            <w:vAlign w:val="center"/>
          </w:tcPr>
          <w:p w:rsidR="007055E8" w:rsidRPr="005F416C" w:rsidRDefault="007055E8" w:rsidP="005E0A5B">
            <w:pPr>
              <w:pStyle w:val="affb"/>
            </w:pPr>
            <w:r w:rsidRPr="005F416C">
              <w:t xml:space="preserve">Значение битов с 31 по 0 </w:t>
            </w:r>
            <w:r w:rsidRPr="005F416C">
              <w:rPr>
                <w:lang w:val="en-US"/>
              </w:rPr>
              <w:t>hash</w:t>
            </w:r>
            <w:r w:rsidRPr="005F416C">
              <w:t>-таблицы.</w:t>
            </w:r>
          </w:p>
        </w:tc>
      </w:tr>
    </w:tbl>
    <w:p w:rsidR="007055E8" w:rsidRPr="005F416C" w:rsidRDefault="007055E8" w:rsidP="007055E8">
      <w:pPr>
        <w:pStyle w:val="a9"/>
      </w:pPr>
    </w:p>
    <w:p w:rsidR="0081033D" w:rsidRPr="005F416C" w:rsidRDefault="0081033D" w:rsidP="007055E8">
      <w:pPr>
        <w:pStyle w:val="a9"/>
      </w:pPr>
    </w:p>
    <w:p w:rsidR="007055E8" w:rsidRPr="005F416C" w:rsidRDefault="007055E8" w:rsidP="0081033D">
      <w:pPr>
        <w:pStyle w:val="6"/>
        <w:spacing w:before="0"/>
        <w:ind w:left="1831" w:hanging="1151"/>
        <w:rPr>
          <w:lang w:val="ru-RU"/>
        </w:rPr>
      </w:pPr>
      <w:r w:rsidRPr="005F416C">
        <w:rPr>
          <w:lang w:val="ru-RU"/>
        </w:rPr>
        <w:t xml:space="preserve">Регистр старших битов </w:t>
      </w:r>
      <w:r w:rsidRPr="005F416C">
        <w:t>MAC</w:t>
      </w:r>
      <w:r w:rsidRPr="005F416C">
        <w:rPr>
          <w:lang w:val="ru-RU"/>
        </w:rPr>
        <w:t xml:space="preserve">-адреса для </w:t>
      </w:r>
      <w:r w:rsidRPr="005F416C">
        <w:t>EDCL</w:t>
      </w:r>
      <w:r w:rsidRPr="005F416C">
        <w:rPr>
          <w:lang w:val="ru-RU"/>
        </w:rPr>
        <w:t xml:space="preserve"> (</w:t>
      </w:r>
      <w:r w:rsidRPr="005F416C">
        <w:t>EDCL</w:t>
      </w:r>
      <w:r w:rsidRPr="005F416C">
        <w:rPr>
          <w:lang w:val="ru-RU"/>
        </w:rPr>
        <w:t xml:space="preserve"> </w:t>
      </w:r>
      <w:r w:rsidRPr="005F416C">
        <w:t>MAC</w:t>
      </w:r>
      <w:r w:rsidRPr="005F416C">
        <w:rPr>
          <w:lang w:val="ru-RU"/>
        </w:rPr>
        <w:t xml:space="preserve"> </w:t>
      </w:r>
      <w:r w:rsidRPr="005F416C">
        <w:t>address</w:t>
      </w:r>
      <w:r w:rsidRPr="005F416C">
        <w:rPr>
          <w:lang w:val="ru-RU"/>
        </w:rPr>
        <w:t xml:space="preserve"> </w:t>
      </w:r>
      <w:r w:rsidRPr="005F416C">
        <w:t>MSB</w:t>
      </w:r>
      <w:r w:rsidRPr="005F416C">
        <w:rPr>
          <w:lang w:val="ru-RU"/>
        </w:rPr>
        <w:t>)</w:t>
      </w:r>
    </w:p>
    <w:p w:rsidR="0081033D" w:rsidRPr="005F416C" w:rsidRDefault="0081033D" w:rsidP="0081033D">
      <w:pPr>
        <w:pStyle w:val="a9"/>
      </w:pPr>
    </w:p>
    <w:p w:rsidR="0081033D" w:rsidRPr="005F416C" w:rsidRDefault="0081033D" w:rsidP="0081033D">
      <w:pPr>
        <w:pStyle w:val="a9"/>
      </w:pPr>
      <w:r w:rsidRPr="005F416C">
        <w:t xml:space="preserve">Формат регистра старших битов </w:t>
      </w:r>
      <w:r w:rsidRPr="005F416C">
        <w:rPr>
          <w:lang w:val="en-US"/>
        </w:rPr>
        <w:t>MAC</w:t>
      </w:r>
      <w:r w:rsidRPr="005F416C">
        <w:t xml:space="preserve">-адреса для </w:t>
      </w:r>
      <w:r w:rsidRPr="005F416C">
        <w:rPr>
          <w:lang w:val="en-US"/>
        </w:rPr>
        <w:t>EDCL</w:t>
      </w:r>
      <w:r w:rsidRPr="005F416C">
        <w:t xml:space="preserve"> приведен в таблице </w:t>
      </w:r>
      <w:r w:rsidR="00B050B4">
        <w:fldChar w:fldCharType="begin"/>
      </w:r>
      <w:r w:rsidR="00B050B4">
        <w:instrText xml:space="preserve"> REF _Ref31629215 \h  \* MERGEFORMAT </w:instrText>
      </w:r>
      <w:r w:rsidR="00B050B4">
        <w:fldChar w:fldCharType="separate"/>
      </w:r>
      <w:r w:rsidRPr="005F416C">
        <w:rPr>
          <w:vanish/>
        </w:rPr>
        <w:t>Таблица</w:t>
      </w:r>
      <w:r w:rsidRPr="005F416C">
        <w:t xml:space="preserve"> </w:t>
      </w:r>
      <w:r w:rsidRPr="005F416C">
        <w:rPr>
          <w:noProof/>
        </w:rPr>
        <w:t>1</w:t>
      </w:r>
      <w:r w:rsidRPr="005F416C">
        <w:t>.</w:t>
      </w:r>
      <w:r w:rsidRPr="005F416C">
        <w:rPr>
          <w:noProof/>
        </w:rPr>
        <w:t>127</w:t>
      </w:r>
      <w:r w:rsidR="00B050B4">
        <w:fldChar w:fldCharType="end"/>
      </w:r>
      <w:r w:rsidRPr="005F416C">
        <w:t>.</w:t>
      </w:r>
    </w:p>
    <w:p w:rsidR="0081033D" w:rsidRPr="005F416C" w:rsidRDefault="0081033D" w:rsidP="0081033D">
      <w:pPr>
        <w:pStyle w:val="a9"/>
      </w:pPr>
    </w:p>
    <w:p w:rsidR="007055E8" w:rsidRPr="005F416C" w:rsidRDefault="007055E8" w:rsidP="007055E8">
      <w:pPr>
        <w:pStyle w:val="afff0"/>
      </w:pPr>
      <w:bookmarkStart w:id="593" w:name="_Ref31629215"/>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127</w:t>
      </w:r>
      <w:r w:rsidR="008A68E7" w:rsidRPr="005F416C">
        <w:rPr>
          <w:noProof/>
        </w:rPr>
        <w:fldChar w:fldCharType="end"/>
      </w:r>
      <w:bookmarkEnd w:id="593"/>
      <w:r w:rsidRPr="005F416C">
        <w:t xml:space="preserve">  – Формат регистра старших битов </w:t>
      </w:r>
      <w:r w:rsidRPr="005F416C">
        <w:rPr>
          <w:lang w:val="en-US"/>
        </w:rPr>
        <w:t>MAC</w:t>
      </w:r>
      <w:r w:rsidRPr="005F416C">
        <w:t xml:space="preserve">-адреса для </w:t>
      </w:r>
      <w:r w:rsidRPr="005F416C">
        <w:rPr>
          <w:lang w:val="en-US"/>
        </w:rPr>
        <w:t>EDCL</w:t>
      </w:r>
    </w:p>
    <w:tbl>
      <w:tblPr>
        <w:tblW w:w="0" w:type="auto"/>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2268"/>
        <w:gridCol w:w="6345"/>
      </w:tblGrid>
      <w:tr w:rsidR="007055E8" w:rsidRPr="005F416C" w:rsidTr="005E0A5B">
        <w:tc>
          <w:tcPr>
            <w:tcW w:w="1276" w:type="dxa"/>
            <w:vAlign w:val="center"/>
          </w:tcPr>
          <w:p w:rsidR="007055E8" w:rsidRPr="005F416C" w:rsidRDefault="007055E8" w:rsidP="005E0A5B">
            <w:pPr>
              <w:pStyle w:val="affb"/>
              <w:rPr>
                <w:b/>
              </w:rPr>
            </w:pPr>
            <w:r w:rsidRPr="005F416C">
              <w:rPr>
                <w:b/>
              </w:rPr>
              <w:t>Биты</w:t>
            </w:r>
          </w:p>
        </w:tc>
        <w:tc>
          <w:tcPr>
            <w:tcW w:w="2268" w:type="dxa"/>
            <w:vAlign w:val="center"/>
          </w:tcPr>
          <w:p w:rsidR="007055E8" w:rsidRPr="005F416C" w:rsidRDefault="007055E8" w:rsidP="005E0A5B">
            <w:pPr>
              <w:pStyle w:val="affb"/>
              <w:rPr>
                <w:b/>
              </w:rPr>
            </w:pPr>
            <w:r w:rsidRPr="005F416C">
              <w:rPr>
                <w:b/>
              </w:rPr>
              <w:t>Название</w:t>
            </w:r>
          </w:p>
        </w:tc>
        <w:tc>
          <w:tcPr>
            <w:tcW w:w="6345" w:type="dxa"/>
            <w:vAlign w:val="center"/>
          </w:tcPr>
          <w:p w:rsidR="007055E8" w:rsidRPr="005F416C" w:rsidRDefault="007055E8" w:rsidP="005E0A5B">
            <w:pPr>
              <w:pStyle w:val="affb"/>
              <w:rPr>
                <w:b/>
              </w:rPr>
            </w:pPr>
            <w:r w:rsidRPr="005F416C">
              <w:rPr>
                <w:b/>
              </w:rPr>
              <w:t>Функция</w:t>
            </w:r>
          </w:p>
        </w:tc>
      </w:tr>
      <w:tr w:rsidR="007055E8" w:rsidRPr="005F416C" w:rsidTr="005E0A5B">
        <w:trPr>
          <w:trHeight w:val="115"/>
        </w:trPr>
        <w:tc>
          <w:tcPr>
            <w:tcW w:w="1276" w:type="dxa"/>
            <w:vAlign w:val="center"/>
          </w:tcPr>
          <w:p w:rsidR="007055E8" w:rsidRPr="005F416C" w:rsidRDefault="007055E8" w:rsidP="005E0A5B">
            <w:pPr>
              <w:pStyle w:val="affb"/>
            </w:pPr>
            <w:r w:rsidRPr="005F416C">
              <w:t>[31:16]</w:t>
            </w:r>
          </w:p>
        </w:tc>
        <w:tc>
          <w:tcPr>
            <w:tcW w:w="2268" w:type="dxa"/>
            <w:shd w:val="clear" w:color="auto" w:fill="auto"/>
            <w:vAlign w:val="center"/>
          </w:tcPr>
          <w:p w:rsidR="007055E8" w:rsidRPr="005F416C" w:rsidRDefault="007055E8" w:rsidP="005E0A5B">
            <w:pPr>
              <w:pStyle w:val="affb"/>
            </w:pPr>
            <w:r w:rsidRPr="005F416C">
              <w:t>-</w:t>
            </w:r>
          </w:p>
        </w:tc>
        <w:tc>
          <w:tcPr>
            <w:tcW w:w="6345" w:type="dxa"/>
            <w:shd w:val="clear" w:color="auto" w:fill="auto"/>
            <w:vAlign w:val="center"/>
          </w:tcPr>
          <w:p w:rsidR="007055E8" w:rsidRPr="005F416C" w:rsidRDefault="007055E8" w:rsidP="005E0A5B">
            <w:pPr>
              <w:pStyle w:val="affb"/>
            </w:pPr>
            <w:r w:rsidRPr="005F416C">
              <w:t>Зарезервировано</w:t>
            </w:r>
          </w:p>
        </w:tc>
      </w:tr>
      <w:tr w:rsidR="007055E8" w:rsidRPr="003E4574" w:rsidTr="005E0A5B">
        <w:trPr>
          <w:trHeight w:val="115"/>
        </w:trPr>
        <w:tc>
          <w:tcPr>
            <w:tcW w:w="1276" w:type="dxa"/>
            <w:vAlign w:val="center"/>
          </w:tcPr>
          <w:p w:rsidR="007055E8" w:rsidRPr="005F416C" w:rsidRDefault="007055E8" w:rsidP="005E0A5B">
            <w:pPr>
              <w:pStyle w:val="affb"/>
            </w:pPr>
            <w:r w:rsidRPr="005F416C">
              <w:t>[15:0]</w:t>
            </w:r>
          </w:p>
        </w:tc>
        <w:tc>
          <w:tcPr>
            <w:tcW w:w="2268" w:type="dxa"/>
            <w:shd w:val="clear" w:color="auto" w:fill="auto"/>
            <w:vAlign w:val="center"/>
          </w:tcPr>
          <w:p w:rsidR="007055E8" w:rsidRPr="005F416C" w:rsidRDefault="007055E8" w:rsidP="005E0A5B">
            <w:pPr>
              <w:pStyle w:val="affb"/>
              <w:rPr>
                <w:lang w:val="en-US"/>
              </w:rPr>
            </w:pPr>
            <w:r w:rsidRPr="005F416C">
              <w:rPr>
                <w:lang w:val="en-US"/>
              </w:rPr>
              <w:t xml:space="preserve"> EDCL MAC Address</w:t>
            </w:r>
            <w:r w:rsidRPr="005F416C">
              <w:t xml:space="preserve"> [47:32]</w:t>
            </w:r>
          </w:p>
        </w:tc>
        <w:tc>
          <w:tcPr>
            <w:tcW w:w="6345" w:type="dxa"/>
            <w:shd w:val="clear" w:color="auto" w:fill="auto"/>
            <w:vAlign w:val="center"/>
          </w:tcPr>
          <w:p w:rsidR="007055E8" w:rsidRPr="005F416C" w:rsidRDefault="007055E8" w:rsidP="005E0A5B">
            <w:pPr>
              <w:pStyle w:val="affb"/>
            </w:pPr>
            <w:r w:rsidRPr="005F416C">
              <w:t>Содержит два старших байта MAC-адреса для EDCL 0xEC17, доступен только для чтения.</w:t>
            </w:r>
          </w:p>
        </w:tc>
      </w:tr>
    </w:tbl>
    <w:p w:rsidR="007055E8" w:rsidRPr="005F416C" w:rsidRDefault="007055E8" w:rsidP="007055E8">
      <w:pPr>
        <w:pStyle w:val="a9"/>
      </w:pPr>
    </w:p>
    <w:p w:rsidR="0081033D" w:rsidRPr="005F416C" w:rsidRDefault="0081033D" w:rsidP="007055E8">
      <w:pPr>
        <w:pStyle w:val="a9"/>
      </w:pPr>
    </w:p>
    <w:p w:rsidR="007055E8" w:rsidRPr="005F416C" w:rsidRDefault="007055E8" w:rsidP="0081033D">
      <w:pPr>
        <w:pStyle w:val="6"/>
        <w:spacing w:before="0"/>
        <w:ind w:left="1831" w:hanging="1151"/>
        <w:rPr>
          <w:lang w:val="ru-RU"/>
        </w:rPr>
      </w:pPr>
      <w:r w:rsidRPr="005F416C">
        <w:rPr>
          <w:lang w:val="ru-RU"/>
        </w:rPr>
        <w:t xml:space="preserve">Регистр младших битов </w:t>
      </w:r>
      <w:r w:rsidRPr="005F416C">
        <w:t>MAC</w:t>
      </w:r>
      <w:r w:rsidRPr="005F416C">
        <w:rPr>
          <w:lang w:val="ru-RU"/>
        </w:rPr>
        <w:t xml:space="preserve">-адреса для </w:t>
      </w:r>
      <w:r w:rsidRPr="005F416C">
        <w:t>EDCL</w:t>
      </w:r>
      <w:r w:rsidRPr="005F416C">
        <w:rPr>
          <w:lang w:val="ru-RU"/>
        </w:rPr>
        <w:t xml:space="preserve"> (</w:t>
      </w:r>
      <w:r w:rsidRPr="005F416C">
        <w:t>EDCL</w:t>
      </w:r>
      <w:r w:rsidRPr="005F416C">
        <w:rPr>
          <w:lang w:val="ru-RU"/>
        </w:rPr>
        <w:t xml:space="preserve"> </w:t>
      </w:r>
      <w:r w:rsidRPr="005F416C">
        <w:t>MAC</w:t>
      </w:r>
      <w:r w:rsidRPr="005F416C">
        <w:rPr>
          <w:lang w:val="ru-RU"/>
        </w:rPr>
        <w:t xml:space="preserve"> </w:t>
      </w:r>
      <w:r w:rsidRPr="005F416C">
        <w:t>address</w:t>
      </w:r>
      <w:r w:rsidRPr="005F416C">
        <w:rPr>
          <w:lang w:val="ru-RU"/>
        </w:rPr>
        <w:t xml:space="preserve"> </w:t>
      </w:r>
      <w:r w:rsidRPr="005F416C">
        <w:t>LSB</w:t>
      </w:r>
      <w:r w:rsidRPr="005F416C">
        <w:rPr>
          <w:lang w:val="ru-RU"/>
        </w:rPr>
        <w:t>)</w:t>
      </w:r>
    </w:p>
    <w:p w:rsidR="0081033D" w:rsidRPr="005F416C" w:rsidRDefault="0081033D" w:rsidP="0081033D">
      <w:pPr>
        <w:pStyle w:val="a9"/>
      </w:pPr>
    </w:p>
    <w:p w:rsidR="0081033D" w:rsidRPr="005F416C" w:rsidRDefault="0081033D" w:rsidP="0081033D">
      <w:pPr>
        <w:pStyle w:val="a9"/>
      </w:pPr>
      <w:r w:rsidRPr="005F416C">
        <w:t xml:space="preserve">Формат регистра младших битов </w:t>
      </w:r>
      <w:r w:rsidRPr="005F416C">
        <w:rPr>
          <w:lang w:val="en-US"/>
        </w:rPr>
        <w:t>MAC</w:t>
      </w:r>
      <w:r w:rsidRPr="005F416C">
        <w:t xml:space="preserve">-адреса для </w:t>
      </w:r>
      <w:r w:rsidRPr="005F416C">
        <w:rPr>
          <w:lang w:val="en-US"/>
        </w:rPr>
        <w:t>EDCL</w:t>
      </w:r>
      <w:r w:rsidRPr="005F416C">
        <w:t xml:space="preserve"> приведен в таблице </w:t>
      </w:r>
      <w:r w:rsidR="00B050B4">
        <w:fldChar w:fldCharType="begin"/>
      </w:r>
      <w:r w:rsidR="00B050B4">
        <w:instrText xml:space="preserve"> REF _Ref31629294 \h  \* MERGEFORMAT </w:instrText>
      </w:r>
      <w:r w:rsidR="00B050B4">
        <w:fldChar w:fldCharType="separate"/>
      </w:r>
      <w:r w:rsidRPr="005F416C">
        <w:rPr>
          <w:vanish/>
        </w:rPr>
        <w:t>Таблица</w:t>
      </w:r>
      <w:r w:rsidRPr="005F416C">
        <w:t xml:space="preserve"> </w:t>
      </w:r>
      <w:r w:rsidRPr="005F416C">
        <w:rPr>
          <w:noProof/>
        </w:rPr>
        <w:t>1</w:t>
      </w:r>
      <w:r w:rsidRPr="005F416C">
        <w:t>.</w:t>
      </w:r>
      <w:r w:rsidRPr="005F416C">
        <w:rPr>
          <w:noProof/>
        </w:rPr>
        <w:t>128</w:t>
      </w:r>
      <w:r w:rsidR="00B050B4">
        <w:fldChar w:fldCharType="end"/>
      </w:r>
      <w:r w:rsidRPr="005F416C">
        <w:t>.</w:t>
      </w:r>
    </w:p>
    <w:p w:rsidR="0081033D" w:rsidRPr="005F416C" w:rsidRDefault="0081033D" w:rsidP="0081033D">
      <w:pPr>
        <w:pStyle w:val="a9"/>
      </w:pPr>
    </w:p>
    <w:p w:rsidR="007055E8" w:rsidRPr="005F416C" w:rsidRDefault="00FB6AF7" w:rsidP="00FB6AF7">
      <w:pPr>
        <w:pStyle w:val="afff0"/>
        <w:ind w:left="0"/>
      </w:pPr>
      <w:r w:rsidRPr="005F416C">
        <w:t xml:space="preserve">     </w:t>
      </w:r>
      <w:bookmarkStart w:id="594" w:name="_Ref31629294"/>
      <w:r w:rsidR="007055E8"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128</w:t>
      </w:r>
      <w:r w:rsidR="008A68E7" w:rsidRPr="005F416C">
        <w:rPr>
          <w:noProof/>
        </w:rPr>
        <w:fldChar w:fldCharType="end"/>
      </w:r>
      <w:bookmarkEnd w:id="594"/>
      <w:r w:rsidR="007055E8" w:rsidRPr="005F416C">
        <w:t xml:space="preserve">  – Формат регистра младших битов </w:t>
      </w:r>
      <w:r w:rsidR="007055E8" w:rsidRPr="005F416C">
        <w:rPr>
          <w:lang w:val="en-US"/>
        </w:rPr>
        <w:t>MAC</w:t>
      </w:r>
      <w:r w:rsidR="007055E8" w:rsidRPr="005F416C">
        <w:t xml:space="preserve">-адреса для </w:t>
      </w:r>
      <w:r w:rsidR="007055E8" w:rsidRPr="005F416C">
        <w:rPr>
          <w:lang w:val="en-US"/>
        </w:rPr>
        <w:t>EDCL</w:t>
      </w:r>
    </w:p>
    <w:tbl>
      <w:tblPr>
        <w:tblW w:w="0" w:type="auto"/>
        <w:tblInd w:w="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2268"/>
        <w:gridCol w:w="6345"/>
      </w:tblGrid>
      <w:tr w:rsidR="007055E8" w:rsidRPr="005F416C" w:rsidTr="005E0A5B">
        <w:tc>
          <w:tcPr>
            <w:tcW w:w="1276" w:type="dxa"/>
            <w:vAlign w:val="center"/>
          </w:tcPr>
          <w:p w:rsidR="007055E8" w:rsidRPr="005F416C" w:rsidRDefault="007055E8" w:rsidP="005E0A5B">
            <w:pPr>
              <w:pStyle w:val="affb"/>
              <w:rPr>
                <w:b/>
              </w:rPr>
            </w:pPr>
            <w:r w:rsidRPr="005F416C">
              <w:rPr>
                <w:b/>
              </w:rPr>
              <w:t>Биты</w:t>
            </w:r>
          </w:p>
        </w:tc>
        <w:tc>
          <w:tcPr>
            <w:tcW w:w="2268" w:type="dxa"/>
            <w:vAlign w:val="center"/>
          </w:tcPr>
          <w:p w:rsidR="007055E8" w:rsidRPr="005F416C" w:rsidRDefault="007055E8" w:rsidP="005E0A5B">
            <w:pPr>
              <w:pStyle w:val="affb"/>
              <w:rPr>
                <w:b/>
              </w:rPr>
            </w:pPr>
            <w:r w:rsidRPr="005F416C">
              <w:rPr>
                <w:b/>
              </w:rPr>
              <w:t>Название</w:t>
            </w:r>
          </w:p>
        </w:tc>
        <w:tc>
          <w:tcPr>
            <w:tcW w:w="6345" w:type="dxa"/>
            <w:vAlign w:val="center"/>
          </w:tcPr>
          <w:p w:rsidR="007055E8" w:rsidRPr="005F416C" w:rsidRDefault="007055E8" w:rsidP="005E0A5B">
            <w:pPr>
              <w:pStyle w:val="affb"/>
              <w:rPr>
                <w:b/>
              </w:rPr>
            </w:pPr>
            <w:r w:rsidRPr="005F416C">
              <w:rPr>
                <w:b/>
              </w:rPr>
              <w:t>Функция</w:t>
            </w:r>
          </w:p>
        </w:tc>
      </w:tr>
      <w:tr w:rsidR="007055E8" w:rsidRPr="003E4574" w:rsidTr="005E0A5B">
        <w:trPr>
          <w:trHeight w:val="115"/>
        </w:trPr>
        <w:tc>
          <w:tcPr>
            <w:tcW w:w="1276" w:type="dxa"/>
            <w:vAlign w:val="center"/>
          </w:tcPr>
          <w:p w:rsidR="007055E8" w:rsidRPr="005F416C" w:rsidRDefault="007055E8" w:rsidP="005E0A5B">
            <w:pPr>
              <w:pStyle w:val="affb"/>
            </w:pPr>
            <w:r w:rsidRPr="005F416C">
              <w:rPr>
                <w:lang w:val="en-US"/>
              </w:rPr>
              <w:t>[</w:t>
            </w:r>
            <w:r w:rsidRPr="005F416C">
              <w:t>31:0</w:t>
            </w:r>
            <w:r w:rsidRPr="005F416C">
              <w:rPr>
                <w:lang w:val="en-US"/>
              </w:rPr>
              <w:t>]</w:t>
            </w:r>
          </w:p>
        </w:tc>
        <w:tc>
          <w:tcPr>
            <w:tcW w:w="2268" w:type="dxa"/>
            <w:shd w:val="clear" w:color="auto" w:fill="auto"/>
            <w:vAlign w:val="center"/>
          </w:tcPr>
          <w:p w:rsidR="007055E8" w:rsidRPr="005F416C" w:rsidRDefault="007055E8" w:rsidP="005E0A5B">
            <w:pPr>
              <w:pStyle w:val="affb"/>
              <w:rPr>
                <w:lang w:val="en-US"/>
              </w:rPr>
            </w:pPr>
            <w:r w:rsidRPr="005F416C">
              <w:rPr>
                <w:lang w:val="en-US"/>
              </w:rPr>
              <w:t>EDCL MAC Address</w:t>
            </w:r>
            <w:r w:rsidRPr="005F416C">
              <w:t xml:space="preserve"> [31:0]</w:t>
            </w:r>
          </w:p>
        </w:tc>
        <w:tc>
          <w:tcPr>
            <w:tcW w:w="6345" w:type="dxa"/>
            <w:shd w:val="clear" w:color="auto" w:fill="auto"/>
            <w:vAlign w:val="center"/>
          </w:tcPr>
          <w:p w:rsidR="007055E8" w:rsidRPr="005F416C" w:rsidRDefault="007055E8" w:rsidP="005E0A5B">
            <w:pPr>
              <w:pStyle w:val="affb"/>
            </w:pPr>
            <w:r w:rsidRPr="005F416C">
              <w:t xml:space="preserve">Четыре младших байта </w:t>
            </w:r>
            <w:r w:rsidRPr="005F416C">
              <w:rPr>
                <w:lang w:val="en-US"/>
              </w:rPr>
              <w:t>MAC</w:t>
            </w:r>
            <w:r w:rsidRPr="005F416C">
              <w:t xml:space="preserve">-адреса для </w:t>
            </w:r>
            <w:r w:rsidRPr="005F416C">
              <w:rPr>
                <w:lang w:val="en-US"/>
              </w:rPr>
              <w:t>EDCL</w:t>
            </w:r>
            <w:r w:rsidRPr="005F416C">
              <w:t xml:space="preserve"> Начальное значение – 0x66</w:t>
            </w:r>
            <w:r w:rsidRPr="005F416C">
              <w:rPr>
                <w:lang w:val="en-US"/>
              </w:rPr>
              <w:t>AEDE</w:t>
            </w:r>
            <w:r w:rsidRPr="005F416C">
              <w:t>30 (младшие четыре бита могут быть другими  (</w:t>
            </w:r>
            <w:r w:rsidR="00B050B4">
              <w:fldChar w:fldCharType="begin"/>
            </w:r>
            <w:r w:rsidR="00B050B4">
              <w:instrText xml:space="preserve"> REF _Ref526770391 \h  \* MERGEFORMAT </w:instrText>
            </w:r>
            <w:r w:rsidR="00B050B4">
              <w:fldChar w:fldCharType="separate"/>
            </w:r>
            <w:r w:rsidR="006B386B" w:rsidRPr="005F416C">
              <w:t xml:space="preserve">Таблица </w:t>
            </w:r>
            <w:r w:rsidR="006B386B" w:rsidRPr="005F416C">
              <w:rPr>
                <w:noProof/>
              </w:rPr>
              <w:t>1</w:t>
            </w:r>
            <w:r w:rsidR="006B386B" w:rsidRPr="005F416C">
              <w:t>.</w:t>
            </w:r>
            <w:r w:rsidR="006B386B" w:rsidRPr="005F416C">
              <w:rPr>
                <w:noProof/>
              </w:rPr>
              <w:t>115</w:t>
            </w:r>
            <w:r w:rsidR="00B050B4">
              <w:fldChar w:fldCharType="end"/>
            </w:r>
            <w:r w:rsidRPr="005F416C">
              <w:t>)), доступен только для чтения.</w:t>
            </w:r>
          </w:p>
        </w:tc>
      </w:tr>
    </w:tbl>
    <w:p w:rsidR="007055E8" w:rsidRPr="005F416C" w:rsidRDefault="007055E8" w:rsidP="007055E8">
      <w:pPr>
        <w:pStyle w:val="a9"/>
      </w:pPr>
    </w:p>
    <w:p w:rsidR="009B3D7F" w:rsidRPr="005F416C" w:rsidRDefault="009B3D7F" w:rsidP="00D258BF">
      <w:pPr>
        <w:pStyle w:val="a9"/>
      </w:pPr>
      <w:r w:rsidRPr="005F416C">
        <w:br w:type="page"/>
      </w:r>
    </w:p>
    <w:p w:rsidR="0095379D" w:rsidRPr="005F416C" w:rsidRDefault="0095379D" w:rsidP="0095379D">
      <w:pPr>
        <w:pStyle w:val="4"/>
        <w:rPr>
          <w:lang w:val="ru-RU"/>
        </w:rPr>
      </w:pPr>
      <w:bookmarkStart w:id="595" w:name="_Toc32248238"/>
      <w:r w:rsidRPr="005F416C">
        <w:rPr>
          <w:lang w:val="ru-RU"/>
        </w:rPr>
        <w:lastRenderedPageBreak/>
        <w:t>Блоки контроллеров синхронного последовательного порта (</w:t>
      </w:r>
      <w:r w:rsidRPr="005F416C">
        <w:t>SPI</w:t>
      </w:r>
      <w:r w:rsidRPr="005F416C">
        <w:rPr>
          <w:lang w:val="ru-RU"/>
        </w:rPr>
        <w:t>)</w:t>
      </w:r>
      <w:bookmarkEnd w:id="595"/>
    </w:p>
    <w:p w:rsidR="0095379D" w:rsidRPr="005F416C" w:rsidRDefault="0095379D" w:rsidP="0095379D">
      <w:pPr>
        <w:pStyle w:val="a9"/>
      </w:pPr>
      <w:r w:rsidRPr="005F416C">
        <w:t>Микросхема имеет в своем составе 5 контроллеров синхронного последовательного интерфейса (SPI). Контроллеры идентичины друг другу, но имеют разную конфигурацию:</w:t>
      </w:r>
    </w:p>
    <w:p w:rsidR="0095379D" w:rsidRPr="005F416C" w:rsidRDefault="0095379D" w:rsidP="00883F80">
      <w:pPr>
        <w:pStyle w:val="a7"/>
        <w:numPr>
          <w:ilvl w:val="0"/>
          <w:numId w:val="194"/>
        </w:numPr>
        <w:ind w:left="1134" w:hanging="283"/>
        <w:rPr>
          <w:lang w:val="ru-RU"/>
        </w:rPr>
      </w:pPr>
      <w:r w:rsidRPr="005F416C">
        <w:rPr>
          <w:lang w:val="ru-RU"/>
        </w:rPr>
        <w:t xml:space="preserve">Контроллер </w:t>
      </w:r>
      <w:r w:rsidRPr="005F416C">
        <w:t>SPI</w:t>
      </w:r>
      <w:r w:rsidRPr="005F416C">
        <w:rPr>
          <w:lang w:val="ru-RU"/>
        </w:rPr>
        <w:t xml:space="preserve">0 </w:t>
      </w:r>
      <w:r w:rsidR="005B33E7" w:rsidRPr="005F416C">
        <w:rPr>
          <w:lang w:val="ru-RU"/>
        </w:rPr>
        <w:t>может работа</w:t>
      </w:r>
      <w:r w:rsidRPr="005F416C">
        <w:rPr>
          <w:lang w:val="ru-RU"/>
        </w:rPr>
        <w:t>т</w:t>
      </w:r>
      <w:r w:rsidR="005B33E7" w:rsidRPr="005F416C">
        <w:rPr>
          <w:lang w:val="ru-RU"/>
        </w:rPr>
        <w:t>ь</w:t>
      </w:r>
      <w:r w:rsidRPr="005F416C">
        <w:rPr>
          <w:lang w:val="ru-RU"/>
        </w:rPr>
        <w:t xml:space="preserve"> только в режиме </w:t>
      </w:r>
      <w:r w:rsidR="005B33E7" w:rsidRPr="005F416C">
        <w:t>master</w:t>
      </w:r>
      <w:r w:rsidR="005B33E7" w:rsidRPr="005F416C">
        <w:rPr>
          <w:lang w:val="ru-RU"/>
        </w:rPr>
        <w:t>.</w:t>
      </w:r>
      <w:r w:rsidRPr="005F416C">
        <w:rPr>
          <w:lang w:val="ru-RU"/>
        </w:rPr>
        <w:t xml:space="preserve"> </w:t>
      </w:r>
      <w:r w:rsidR="005B33E7" w:rsidRPr="005F416C">
        <w:rPr>
          <w:lang w:val="ru-RU"/>
        </w:rPr>
        <w:t xml:space="preserve">Данный контроллер </w:t>
      </w:r>
      <w:r w:rsidRPr="005F416C">
        <w:rPr>
          <w:lang w:val="ru-RU"/>
        </w:rPr>
        <w:t>имеет 8 сигналов выборки ведомого (</w:t>
      </w:r>
      <w:r w:rsidRPr="005F416C">
        <w:t>slave</w:t>
      </w:r>
      <w:r w:rsidRPr="005F416C">
        <w:rPr>
          <w:lang w:val="ru-RU"/>
        </w:rPr>
        <w:t xml:space="preserve"> </w:t>
      </w:r>
      <w:r w:rsidRPr="005F416C">
        <w:t>select</w:t>
      </w:r>
      <w:r w:rsidRPr="005F416C">
        <w:rPr>
          <w:lang w:val="ru-RU"/>
        </w:rPr>
        <w:t>)</w:t>
      </w:r>
      <w:r w:rsidR="005B33E7" w:rsidRPr="005F416C">
        <w:rPr>
          <w:lang w:val="ru-RU"/>
        </w:rPr>
        <w:t>.</w:t>
      </w:r>
    </w:p>
    <w:p w:rsidR="0095379D" w:rsidRPr="005F416C" w:rsidRDefault="0095379D" w:rsidP="00883F80">
      <w:pPr>
        <w:pStyle w:val="a7"/>
        <w:numPr>
          <w:ilvl w:val="0"/>
          <w:numId w:val="194"/>
        </w:numPr>
        <w:ind w:left="1134" w:hanging="283"/>
        <w:rPr>
          <w:lang w:val="ru-RU"/>
        </w:rPr>
      </w:pPr>
      <w:r w:rsidRPr="005F416C">
        <w:rPr>
          <w:lang w:val="ru-RU"/>
        </w:rPr>
        <w:t xml:space="preserve">Контроллеры </w:t>
      </w:r>
      <w:r w:rsidRPr="005F416C">
        <w:t>SPI</w:t>
      </w:r>
      <w:r w:rsidR="005B33E7" w:rsidRPr="005F416C">
        <w:rPr>
          <w:lang w:val="ru-RU"/>
        </w:rPr>
        <w:t xml:space="preserve">1 - </w:t>
      </w:r>
      <w:r w:rsidRPr="005F416C">
        <w:rPr>
          <w:lang w:val="ru-RU"/>
        </w:rPr>
        <w:t xml:space="preserve"> </w:t>
      </w:r>
      <w:r w:rsidRPr="005F416C">
        <w:t>SPI</w:t>
      </w:r>
      <w:r w:rsidR="005B33E7" w:rsidRPr="005F416C">
        <w:rPr>
          <w:lang w:val="ru-RU"/>
        </w:rPr>
        <w:t>4</w:t>
      </w:r>
      <w:r w:rsidRPr="005F416C">
        <w:rPr>
          <w:lang w:val="ru-RU"/>
        </w:rPr>
        <w:t xml:space="preserve"> </w:t>
      </w:r>
      <w:r w:rsidR="005B33E7" w:rsidRPr="005F416C">
        <w:rPr>
          <w:lang w:val="ru-RU"/>
        </w:rPr>
        <w:t>могут работа</w:t>
      </w:r>
      <w:r w:rsidRPr="005F416C">
        <w:rPr>
          <w:lang w:val="ru-RU"/>
        </w:rPr>
        <w:t>т</w:t>
      </w:r>
      <w:r w:rsidR="005B33E7" w:rsidRPr="005F416C">
        <w:rPr>
          <w:lang w:val="ru-RU"/>
        </w:rPr>
        <w:t>ь как</w:t>
      </w:r>
      <w:r w:rsidRPr="005F416C">
        <w:rPr>
          <w:lang w:val="ru-RU"/>
        </w:rPr>
        <w:t xml:space="preserve"> в режиме </w:t>
      </w:r>
      <w:r w:rsidRPr="005F416C">
        <w:t>master</w:t>
      </w:r>
      <w:r w:rsidRPr="005F416C">
        <w:rPr>
          <w:lang w:val="ru-RU"/>
        </w:rPr>
        <w:t xml:space="preserve">, </w:t>
      </w:r>
      <w:r w:rsidR="005B33E7" w:rsidRPr="005F416C">
        <w:rPr>
          <w:lang w:val="ru-RU"/>
        </w:rPr>
        <w:t xml:space="preserve">так и в режиме </w:t>
      </w:r>
      <w:r w:rsidR="005B33E7" w:rsidRPr="005F416C">
        <w:rPr>
          <w:lang w:val="en-US"/>
        </w:rPr>
        <w:t>slave</w:t>
      </w:r>
      <w:r w:rsidR="005B33E7" w:rsidRPr="005F416C">
        <w:rPr>
          <w:lang w:val="ru-RU"/>
        </w:rPr>
        <w:t>. К</w:t>
      </w:r>
      <w:r w:rsidRPr="005F416C">
        <w:rPr>
          <w:lang w:val="ru-RU"/>
        </w:rPr>
        <w:t xml:space="preserve">аждый </w:t>
      </w:r>
      <w:r w:rsidR="005B33E7" w:rsidRPr="005F416C">
        <w:rPr>
          <w:lang w:val="ru-RU"/>
        </w:rPr>
        <w:t>из этих контроллеров имеет один</w:t>
      </w:r>
      <w:r w:rsidRPr="005F416C">
        <w:rPr>
          <w:lang w:val="ru-RU"/>
        </w:rPr>
        <w:t xml:space="preserve"> сигнал выборки ведомого</w:t>
      </w:r>
      <w:r w:rsidR="00FB6AF7" w:rsidRPr="005F416C">
        <w:rPr>
          <w:lang w:val="ru-RU"/>
        </w:rPr>
        <w:t>.</w:t>
      </w:r>
    </w:p>
    <w:p w:rsidR="0095379D" w:rsidRPr="005F416C" w:rsidRDefault="0095379D" w:rsidP="0095379D">
      <w:pPr>
        <w:pStyle w:val="a9"/>
      </w:pPr>
      <w:r w:rsidRPr="005F416C">
        <w:t>Далее будет дано описание унифицированного контроллера SPI.</w:t>
      </w:r>
    </w:p>
    <w:p w:rsidR="005B33E7" w:rsidRPr="005F416C" w:rsidRDefault="005B33E7" w:rsidP="0095379D">
      <w:pPr>
        <w:pStyle w:val="a9"/>
      </w:pPr>
    </w:p>
    <w:p w:rsidR="0095379D" w:rsidRPr="005F416C" w:rsidRDefault="0095379D" w:rsidP="0095379D">
      <w:pPr>
        <w:pStyle w:val="a9"/>
      </w:pPr>
      <w:r w:rsidRPr="005F416C">
        <w:t>Контроллер интерфейса SPI обеспечивает обмен информацией между процессором и устройствами, подключенными к внешнему последовательному интерфейсу типа SPI. Контроллер обеспечивает подключение стандартных устройств со следующими разновидностями интерфейса типа SPI:</w:t>
      </w:r>
    </w:p>
    <w:p w:rsidR="0095379D" w:rsidRPr="005F416C" w:rsidRDefault="0095379D" w:rsidP="00883F80">
      <w:pPr>
        <w:pStyle w:val="a7"/>
        <w:numPr>
          <w:ilvl w:val="0"/>
          <w:numId w:val="195"/>
        </w:numPr>
        <w:ind w:left="284" w:firstLine="567"/>
        <w:rPr>
          <w:lang w:val="ru-RU"/>
        </w:rPr>
      </w:pPr>
      <w:r w:rsidRPr="005F416C">
        <w:rPr>
          <w:lang w:val="ru-RU"/>
        </w:rPr>
        <w:t xml:space="preserve">интерфейс </w:t>
      </w:r>
      <w:r w:rsidRPr="005F416C">
        <w:t>SPI</w:t>
      </w:r>
      <w:r w:rsidRPr="005F416C">
        <w:rPr>
          <w:lang w:val="ru-RU"/>
        </w:rPr>
        <w:t xml:space="preserve"> в спецификации фирмы </w:t>
      </w:r>
      <w:r w:rsidRPr="005F416C">
        <w:t>Motorola</w:t>
      </w:r>
      <w:r w:rsidRPr="005F416C">
        <w:rPr>
          <w:lang w:val="ru-RU"/>
        </w:rPr>
        <w:t xml:space="preserve"> (</w:t>
      </w:r>
      <w:r w:rsidRPr="005F416C">
        <w:t>Motorola</w:t>
      </w:r>
      <w:r w:rsidRPr="005F416C">
        <w:rPr>
          <w:lang w:val="ru-RU"/>
        </w:rPr>
        <w:t xml:space="preserve"> </w:t>
      </w:r>
      <w:r w:rsidRPr="005F416C">
        <w:t>SPI</w:t>
      </w:r>
      <w:r w:rsidRPr="005F416C">
        <w:rPr>
          <w:lang w:val="ru-RU"/>
        </w:rPr>
        <w:t>);</w:t>
      </w:r>
    </w:p>
    <w:p w:rsidR="0095379D" w:rsidRPr="005F416C" w:rsidRDefault="0095379D" w:rsidP="00883F80">
      <w:pPr>
        <w:pStyle w:val="a7"/>
        <w:numPr>
          <w:ilvl w:val="0"/>
          <w:numId w:val="195"/>
        </w:numPr>
        <w:ind w:left="284" w:firstLine="567"/>
      </w:pPr>
      <w:r w:rsidRPr="005F416C">
        <w:t>интерфейс SPI в спецификации фирмы Texas Instruments (Texas Instruments SPI);</w:t>
      </w:r>
    </w:p>
    <w:p w:rsidR="0095379D" w:rsidRPr="005F416C" w:rsidRDefault="0095379D" w:rsidP="00883F80">
      <w:pPr>
        <w:pStyle w:val="a7"/>
        <w:numPr>
          <w:ilvl w:val="0"/>
          <w:numId w:val="195"/>
        </w:numPr>
        <w:ind w:left="1134" w:hanging="283"/>
      </w:pPr>
      <w:r w:rsidRPr="005F416C">
        <w:t xml:space="preserve">интерфейс SPI в спецификации фирмы National Semiconductors (National Semiconductors Microwire). </w:t>
      </w:r>
    </w:p>
    <w:p w:rsidR="0095379D" w:rsidRPr="005F416C" w:rsidRDefault="0095379D" w:rsidP="0095379D">
      <w:pPr>
        <w:pStyle w:val="a9"/>
      </w:pPr>
      <w:r w:rsidRPr="005F416C">
        <w:t>Контроллер может работать в режиме ведущего (</w:t>
      </w:r>
      <w:r w:rsidRPr="005F416C">
        <w:rPr>
          <w:lang w:val="en-US"/>
        </w:rPr>
        <w:t>Master</w:t>
      </w:r>
      <w:r w:rsidRPr="005F416C">
        <w:t>) или ведомого (</w:t>
      </w:r>
      <w:r w:rsidRPr="005F416C">
        <w:rPr>
          <w:lang w:val="en-US"/>
        </w:rPr>
        <w:t>Slave</w:t>
      </w:r>
      <w:r w:rsidRPr="005F416C">
        <w:t>).</w:t>
      </w:r>
    </w:p>
    <w:p w:rsidR="0095379D" w:rsidRPr="005F416C" w:rsidRDefault="0095379D" w:rsidP="0095379D">
      <w:pPr>
        <w:pStyle w:val="a9"/>
      </w:pPr>
      <w:r w:rsidRPr="005F416C">
        <w:t>Обмен данными между внешним устройством и памятью процессора возможен как в программном режиме, так и в режиме ПДП.</w:t>
      </w:r>
    </w:p>
    <w:p w:rsidR="0095379D" w:rsidRPr="005F416C" w:rsidRDefault="0095379D" w:rsidP="0095379D">
      <w:pPr>
        <w:pStyle w:val="a9"/>
      </w:pPr>
      <w:r w:rsidRPr="005F416C">
        <w:t xml:space="preserve"> Управление контроллером, программный режим работы с внешними устройствами, а также конфигурация встроенного контроллера ПДП осуществляется по 32-разрядной шине AMBA APB спецификации 3.0. Обмен данными в режиме ПДП осуществляется по 32-разрядной шине AMBA AXI спецификации 3.0, причем порт ПДП подключается к этой шине в качестве “мастера”.</w:t>
      </w:r>
    </w:p>
    <w:p w:rsidR="0095379D" w:rsidRPr="005F416C" w:rsidRDefault="0095379D" w:rsidP="0095379D">
      <w:pPr>
        <w:pStyle w:val="a9"/>
      </w:pPr>
      <w:r w:rsidRPr="005F416C">
        <w:t xml:space="preserve">Работа блока контроллера тактируется тактовым сигналом FSSPCLK равным 128 МГц. Скорость передачи данных задается программистом путем деления тактовой частоты работы контроллера на программно задаваемый коэффициент. Максимальная скорость передачи данных </w:t>
      </w:r>
      <w:r w:rsidR="00EA499D" w:rsidRPr="005F416C">
        <w:t xml:space="preserve">в режиме </w:t>
      </w:r>
      <w:r w:rsidR="00D4711A" w:rsidRPr="005F416C">
        <w:rPr>
          <w:lang w:val="en-US"/>
        </w:rPr>
        <w:t>M</w:t>
      </w:r>
      <w:r w:rsidR="00EA499D" w:rsidRPr="005F416C">
        <w:rPr>
          <w:lang w:val="en-US"/>
        </w:rPr>
        <w:t>aster</w:t>
      </w:r>
      <w:r w:rsidR="00EA499D" w:rsidRPr="005F416C">
        <w:t xml:space="preserve"> </w:t>
      </w:r>
      <w:r w:rsidRPr="005F416C">
        <w:t>не должна превышать 64 Мбит/сек.</w:t>
      </w:r>
    </w:p>
    <w:p w:rsidR="00287FAC" w:rsidRPr="005F416C" w:rsidRDefault="00287FAC" w:rsidP="0095379D">
      <w:pPr>
        <w:pStyle w:val="a9"/>
      </w:pPr>
      <w:r w:rsidRPr="005F416C">
        <w:t xml:space="preserve">Максимальная скорость передачи данных при работе контроллера </w:t>
      </w:r>
      <w:r w:rsidRPr="005F416C">
        <w:rPr>
          <w:lang w:val="en-US"/>
        </w:rPr>
        <w:t>SPI</w:t>
      </w:r>
      <w:r w:rsidRPr="005F416C">
        <w:t xml:space="preserve"> в режиме </w:t>
      </w:r>
      <w:r w:rsidR="00D4711A" w:rsidRPr="005F416C">
        <w:rPr>
          <w:lang w:val="en-US"/>
        </w:rPr>
        <w:t>S</w:t>
      </w:r>
      <w:r w:rsidRPr="005F416C">
        <w:rPr>
          <w:lang w:val="en-US"/>
        </w:rPr>
        <w:t>lave</w:t>
      </w:r>
      <w:r w:rsidRPr="005F416C">
        <w:t>:</w:t>
      </w:r>
    </w:p>
    <w:p w:rsidR="00287FAC" w:rsidRPr="005F416C" w:rsidRDefault="00287FAC" w:rsidP="00883F80">
      <w:pPr>
        <w:pStyle w:val="a9"/>
        <w:numPr>
          <w:ilvl w:val="0"/>
          <w:numId w:val="196"/>
        </w:numPr>
        <w:ind w:left="1094" w:hanging="243"/>
      </w:pPr>
      <w:r w:rsidRPr="005F416C">
        <w:t>При использовании контроллера интерфейса в режиме Slave только на прием данных – тактовая частота сигнала SPI_CLK может быть не более 1/2 тактовой частоты работы контроллера.</w:t>
      </w:r>
    </w:p>
    <w:p w:rsidR="0095379D" w:rsidRPr="005F416C" w:rsidRDefault="00287FAC" w:rsidP="00883F80">
      <w:pPr>
        <w:pStyle w:val="a9"/>
        <w:numPr>
          <w:ilvl w:val="0"/>
          <w:numId w:val="196"/>
        </w:numPr>
        <w:ind w:left="1094" w:hanging="243"/>
      </w:pPr>
      <w:r w:rsidRPr="005F416C">
        <w:t>При использовании контроллера интерфейса в режиме Slave на прием и на передачу данных– тактовая частота сигнала SPI_CLK может быть не более 1/12 тактовой частоты работы контроллера.</w:t>
      </w:r>
    </w:p>
    <w:p w:rsidR="00287FAC" w:rsidRPr="005F416C" w:rsidRDefault="00287FAC" w:rsidP="0095379D">
      <w:pPr>
        <w:pStyle w:val="a9"/>
      </w:pPr>
    </w:p>
    <w:p w:rsidR="0095379D" w:rsidRPr="005F416C" w:rsidRDefault="0095379D" w:rsidP="0095379D">
      <w:pPr>
        <w:pStyle w:val="5"/>
        <w:rPr>
          <w:lang w:val="ru-RU"/>
        </w:rPr>
      </w:pPr>
      <w:r w:rsidRPr="005F416C">
        <w:rPr>
          <w:lang w:val="ru-RU"/>
        </w:rPr>
        <w:t xml:space="preserve">Программно доступные регистры контроллера </w:t>
      </w:r>
      <w:r w:rsidRPr="005F416C">
        <w:t>SPI</w:t>
      </w:r>
    </w:p>
    <w:p w:rsidR="0095379D" w:rsidRPr="005F416C" w:rsidRDefault="0095379D" w:rsidP="0095379D">
      <w:pPr>
        <w:pStyle w:val="a9"/>
      </w:pPr>
      <w:r w:rsidRPr="005F416C">
        <w:t>Программно доступные регистры контроллера порта SPI расположены в области памяти периферийных устройств ARM, имеют базовое смещение SSP Base = 0хFFE0_2000 hex и об</w:t>
      </w:r>
      <w:r w:rsidR="00D41725" w:rsidRPr="005F416C">
        <w:t>щий размер 4 Кб</w:t>
      </w:r>
      <w:r w:rsidRPr="005F416C">
        <w:t>айта. Спецификация регистров представлена в</w:t>
      </w:r>
      <w:r w:rsidR="0077748D" w:rsidRPr="005F416C">
        <w:t xml:space="preserve"> таблице </w:t>
      </w:r>
      <w:r w:rsidR="00B050B4">
        <w:fldChar w:fldCharType="begin"/>
      </w:r>
      <w:r w:rsidR="00B050B4">
        <w:instrText xml:space="preserve"> REF _Ref14183985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129</w:t>
      </w:r>
      <w:r w:rsidR="00B050B4">
        <w:fldChar w:fldCharType="end"/>
      </w:r>
      <w:r w:rsidRPr="005F416C">
        <w:t>.</w:t>
      </w:r>
    </w:p>
    <w:p w:rsidR="0095379D" w:rsidRPr="005F416C" w:rsidRDefault="0095379D" w:rsidP="0095379D">
      <w:pPr>
        <w:pStyle w:val="afff0"/>
      </w:pPr>
      <w:bookmarkStart w:id="596" w:name="_Ref14183985"/>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129</w:t>
      </w:r>
      <w:r w:rsidR="008A68E7" w:rsidRPr="005F416C">
        <w:rPr>
          <w:noProof/>
        </w:rPr>
        <w:fldChar w:fldCharType="end"/>
      </w:r>
      <w:bookmarkEnd w:id="596"/>
      <w:r w:rsidRPr="005F416C">
        <w:t xml:space="preserve">  – </w:t>
      </w:r>
      <w:r w:rsidR="00D4711A" w:rsidRPr="005F416C">
        <w:t>С</w:t>
      </w:r>
      <w:r w:rsidRPr="005F416C">
        <w:t>пецификация регистров контроллера интерфейса SPI</w:t>
      </w:r>
    </w:p>
    <w:tbl>
      <w:tblPr>
        <w:tblW w:w="97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83"/>
        <w:gridCol w:w="818"/>
        <w:gridCol w:w="701"/>
        <w:gridCol w:w="1258"/>
        <w:gridCol w:w="1814"/>
        <w:gridCol w:w="3367"/>
      </w:tblGrid>
      <w:tr w:rsidR="0095379D" w:rsidRPr="005F416C" w:rsidTr="006E6374">
        <w:trPr>
          <w:cantSplit/>
          <w:jc w:val="center"/>
        </w:trPr>
        <w:tc>
          <w:tcPr>
            <w:tcW w:w="1814" w:type="dxa"/>
            <w:tcBorders>
              <w:top w:val="single" w:sz="12" w:space="0" w:color="auto"/>
              <w:left w:val="single" w:sz="12" w:space="0" w:color="auto"/>
              <w:bottom w:val="single" w:sz="12" w:space="0" w:color="auto"/>
            </w:tcBorders>
            <w:tcMar>
              <w:left w:w="57" w:type="dxa"/>
              <w:right w:w="57" w:type="dxa"/>
            </w:tcMar>
          </w:tcPr>
          <w:p w:rsidR="0095379D" w:rsidRPr="005F416C" w:rsidRDefault="0095379D" w:rsidP="00B245AD">
            <w:pPr>
              <w:pStyle w:val="affb"/>
            </w:pPr>
            <w:r w:rsidRPr="005F416C">
              <w:t>Адрес</w:t>
            </w:r>
          </w:p>
          <w:p w:rsidR="0095379D" w:rsidRPr="005F416C" w:rsidRDefault="0095379D" w:rsidP="00B245AD">
            <w:pPr>
              <w:pStyle w:val="affb"/>
            </w:pPr>
            <w:r w:rsidRPr="005F416C">
              <w:t>(байтовый доступ)</w:t>
            </w:r>
          </w:p>
        </w:tc>
        <w:tc>
          <w:tcPr>
            <w:tcW w:w="830" w:type="dxa"/>
            <w:tcBorders>
              <w:top w:val="single" w:sz="12" w:space="0" w:color="auto"/>
              <w:bottom w:val="single" w:sz="12" w:space="0" w:color="auto"/>
            </w:tcBorders>
            <w:tcMar>
              <w:left w:w="57" w:type="dxa"/>
              <w:right w:w="57" w:type="dxa"/>
            </w:tcMar>
          </w:tcPr>
          <w:p w:rsidR="0095379D" w:rsidRPr="005F416C" w:rsidRDefault="0095379D" w:rsidP="00B245AD">
            <w:pPr>
              <w:pStyle w:val="affb"/>
            </w:pPr>
            <w:r w:rsidRPr="005F416C">
              <w:t>Тип</w:t>
            </w:r>
          </w:p>
        </w:tc>
        <w:tc>
          <w:tcPr>
            <w:tcW w:w="709" w:type="dxa"/>
            <w:tcBorders>
              <w:top w:val="single" w:sz="12" w:space="0" w:color="auto"/>
              <w:bottom w:val="single" w:sz="12" w:space="0" w:color="auto"/>
            </w:tcBorders>
          </w:tcPr>
          <w:p w:rsidR="0095379D" w:rsidRPr="005F416C" w:rsidRDefault="0095379D" w:rsidP="00B245AD">
            <w:pPr>
              <w:pStyle w:val="affb"/>
            </w:pPr>
            <w:r w:rsidRPr="005F416C">
              <w:t>Разряд-ность</w:t>
            </w:r>
          </w:p>
        </w:tc>
        <w:tc>
          <w:tcPr>
            <w:tcW w:w="1276" w:type="dxa"/>
            <w:tcBorders>
              <w:top w:val="single" w:sz="12" w:space="0" w:color="auto"/>
              <w:bottom w:val="single" w:sz="12" w:space="0" w:color="auto"/>
            </w:tcBorders>
            <w:tcMar>
              <w:left w:w="57" w:type="dxa"/>
              <w:right w:w="57" w:type="dxa"/>
            </w:tcMar>
          </w:tcPr>
          <w:p w:rsidR="0095379D" w:rsidRPr="005F416C" w:rsidRDefault="0095379D" w:rsidP="00B245AD">
            <w:pPr>
              <w:pStyle w:val="affb"/>
            </w:pPr>
            <w:r w:rsidRPr="005F416C">
              <w:t>Начальное значение</w:t>
            </w:r>
          </w:p>
        </w:tc>
        <w:tc>
          <w:tcPr>
            <w:tcW w:w="1842" w:type="dxa"/>
            <w:tcBorders>
              <w:top w:val="single" w:sz="12" w:space="0" w:color="auto"/>
              <w:bottom w:val="single" w:sz="12" w:space="0" w:color="auto"/>
            </w:tcBorders>
          </w:tcPr>
          <w:p w:rsidR="0095379D" w:rsidRPr="005F416C" w:rsidRDefault="0095379D" w:rsidP="00B245AD">
            <w:pPr>
              <w:pStyle w:val="affb"/>
            </w:pPr>
            <w:r w:rsidRPr="005F416C">
              <w:t>Имя</w:t>
            </w:r>
          </w:p>
        </w:tc>
        <w:tc>
          <w:tcPr>
            <w:tcW w:w="3423" w:type="dxa"/>
            <w:tcBorders>
              <w:top w:val="single" w:sz="12" w:space="0" w:color="auto"/>
              <w:bottom w:val="single" w:sz="12" w:space="0" w:color="auto"/>
              <w:right w:val="single" w:sz="12" w:space="0" w:color="auto"/>
            </w:tcBorders>
          </w:tcPr>
          <w:p w:rsidR="0095379D" w:rsidRPr="005F416C" w:rsidRDefault="0095379D" w:rsidP="00B245AD">
            <w:pPr>
              <w:pStyle w:val="affb"/>
            </w:pPr>
            <w:r w:rsidRPr="005F416C">
              <w:t>Описание</w:t>
            </w:r>
          </w:p>
        </w:tc>
      </w:tr>
      <w:tr w:rsidR="0095379D" w:rsidRPr="003E4574" w:rsidTr="006E6374">
        <w:trPr>
          <w:cantSplit/>
          <w:jc w:val="center"/>
        </w:trPr>
        <w:tc>
          <w:tcPr>
            <w:tcW w:w="1814" w:type="dxa"/>
            <w:tcBorders>
              <w:top w:val="single" w:sz="12" w:space="0" w:color="auto"/>
              <w:left w:val="single" w:sz="12" w:space="0" w:color="auto"/>
            </w:tcBorders>
            <w:tcMar>
              <w:left w:w="57" w:type="dxa"/>
              <w:right w:w="57" w:type="dxa"/>
            </w:tcMar>
          </w:tcPr>
          <w:p w:rsidR="0095379D" w:rsidRPr="005F416C" w:rsidRDefault="0095379D" w:rsidP="00B245AD">
            <w:pPr>
              <w:pStyle w:val="affb"/>
            </w:pPr>
            <w:r w:rsidRPr="005F416C">
              <w:t>0хFFE0_2000 hex</w:t>
            </w:r>
          </w:p>
        </w:tc>
        <w:tc>
          <w:tcPr>
            <w:tcW w:w="830" w:type="dxa"/>
            <w:tcBorders>
              <w:top w:val="single" w:sz="12" w:space="0" w:color="auto"/>
            </w:tcBorders>
            <w:tcMar>
              <w:left w:w="57" w:type="dxa"/>
              <w:right w:w="57" w:type="dxa"/>
            </w:tcMar>
          </w:tcPr>
          <w:p w:rsidR="0095379D" w:rsidRPr="005F416C" w:rsidRDefault="0095379D" w:rsidP="00B245AD">
            <w:pPr>
              <w:pStyle w:val="affb"/>
            </w:pPr>
            <w:r w:rsidRPr="005F416C">
              <w:t>ЧТ/ЗП</w:t>
            </w:r>
          </w:p>
        </w:tc>
        <w:tc>
          <w:tcPr>
            <w:tcW w:w="709" w:type="dxa"/>
            <w:tcBorders>
              <w:top w:val="single" w:sz="12" w:space="0" w:color="auto"/>
            </w:tcBorders>
          </w:tcPr>
          <w:p w:rsidR="0095379D" w:rsidRPr="005F416C" w:rsidRDefault="0095379D" w:rsidP="00B245AD">
            <w:pPr>
              <w:pStyle w:val="affb"/>
            </w:pPr>
            <w:r w:rsidRPr="005F416C">
              <w:t>16</w:t>
            </w:r>
          </w:p>
        </w:tc>
        <w:tc>
          <w:tcPr>
            <w:tcW w:w="1276" w:type="dxa"/>
            <w:tcBorders>
              <w:top w:val="single" w:sz="12" w:space="0" w:color="auto"/>
            </w:tcBorders>
          </w:tcPr>
          <w:p w:rsidR="0095379D" w:rsidRPr="005F416C" w:rsidRDefault="0095379D" w:rsidP="00B245AD">
            <w:pPr>
              <w:pStyle w:val="affb"/>
            </w:pPr>
            <w:r w:rsidRPr="005F416C">
              <w:t>0x0000</w:t>
            </w:r>
          </w:p>
        </w:tc>
        <w:tc>
          <w:tcPr>
            <w:tcW w:w="1842" w:type="dxa"/>
            <w:tcBorders>
              <w:top w:val="single" w:sz="12" w:space="0" w:color="auto"/>
            </w:tcBorders>
          </w:tcPr>
          <w:p w:rsidR="0095379D" w:rsidRPr="005F416C" w:rsidRDefault="0095379D" w:rsidP="00B245AD">
            <w:pPr>
              <w:pStyle w:val="affb"/>
            </w:pPr>
            <w:r w:rsidRPr="005F416C">
              <w:t>SSPCR0</w:t>
            </w:r>
          </w:p>
        </w:tc>
        <w:tc>
          <w:tcPr>
            <w:tcW w:w="3423" w:type="dxa"/>
            <w:tcBorders>
              <w:top w:val="single" w:sz="12" w:space="0" w:color="auto"/>
              <w:right w:val="single" w:sz="12" w:space="0" w:color="auto"/>
            </w:tcBorders>
          </w:tcPr>
          <w:p w:rsidR="0095379D" w:rsidRPr="005F416C" w:rsidRDefault="0095379D" w:rsidP="00B245AD">
            <w:pPr>
              <w:pStyle w:val="affb"/>
            </w:pPr>
            <w:r w:rsidRPr="005F416C">
              <w:t>Регистр 0 управления режимами работы порта.</w:t>
            </w:r>
          </w:p>
        </w:tc>
      </w:tr>
      <w:tr w:rsidR="0095379D" w:rsidRPr="003E4574"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pPr>
            <w:r w:rsidRPr="005F416C">
              <w:t xml:space="preserve">0хFFE0_2004 hex </w:t>
            </w:r>
          </w:p>
        </w:tc>
        <w:tc>
          <w:tcPr>
            <w:tcW w:w="830" w:type="dxa"/>
            <w:tcMar>
              <w:left w:w="57" w:type="dxa"/>
              <w:right w:w="57" w:type="dxa"/>
            </w:tcMar>
          </w:tcPr>
          <w:p w:rsidR="0095379D" w:rsidRPr="005F416C" w:rsidRDefault="0095379D" w:rsidP="00B245AD">
            <w:pPr>
              <w:pStyle w:val="affb"/>
            </w:pPr>
            <w:r w:rsidRPr="005F416C">
              <w:t>ЧТ/ЗП</w:t>
            </w:r>
          </w:p>
        </w:tc>
        <w:tc>
          <w:tcPr>
            <w:tcW w:w="709" w:type="dxa"/>
          </w:tcPr>
          <w:p w:rsidR="0095379D" w:rsidRPr="005F416C" w:rsidRDefault="0095379D" w:rsidP="00B245AD">
            <w:pPr>
              <w:pStyle w:val="affb"/>
            </w:pPr>
            <w:r w:rsidRPr="005F416C">
              <w:t>4</w:t>
            </w:r>
          </w:p>
        </w:tc>
        <w:tc>
          <w:tcPr>
            <w:tcW w:w="1276" w:type="dxa"/>
          </w:tcPr>
          <w:p w:rsidR="0095379D" w:rsidRPr="005F416C" w:rsidRDefault="0095379D" w:rsidP="00B245AD">
            <w:pPr>
              <w:pStyle w:val="affb"/>
            </w:pPr>
            <w:r w:rsidRPr="005F416C">
              <w:t>0x0</w:t>
            </w:r>
          </w:p>
        </w:tc>
        <w:tc>
          <w:tcPr>
            <w:tcW w:w="1842" w:type="dxa"/>
          </w:tcPr>
          <w:p w:rsidR="0095379D" w:rsidRPr="005F416C" w:rsidRDefault="0095379D" w:rsidP="00B245AD">
            <w:pPr>
              <w:pStyle w:val="affb"/>
            </w:pPr>
            <w:r w:rsidRPr="005F416C">
              <w:t>SSPCR1</w:t>
            </w:r>
          </w:p>
        </w:tc>
        <w:tc>
          <w:tcPr>
            <w:tcW w:w="3423" w:type="dxa"/>
            <w:tcBorders>
              <w:right w:val="single" w:sz="12" w:space="0" w:color="auto"/>
            </w:tcBorders>
          </w:tcPr>
          <w:p w:rsidR="0095379D" w:rsidRPr="005F416C" w:rsidRDefault="0095379D" w:rsidP="00B245AD">
            <w:pPr>
              <w:pStyle w:val="affb"/>
            </w:pPr>
            <w:r w:rsidRPr="005F416C">
              <w:t>Регистр 1 управления режимами работы порта.</w:t>
            </w:r>
          </w:p>
        </w:tc>
      </w:tr>
      <w:tr w:rsidR="0095379D" w:rsidRPr="005F416C"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pPr>
            <w:r w:rsidRPr="005F416C">
              <w:t>0хFFE0_2008 hex</w:t>
            </w:r>
          </w:p>
        </w:tc>
        <w:tc>
          <w:tcPr>
            <w:tcW w:w="830" w:type="dxa"/>
            <w:tcMar>
              <w:left w:w="57" w:type="dxa"/>
              <w:right w:w="57" w:type="dxa"/>
            </w:tcMar>
          </w:tcPr>
          <w:p w:rsidR="0095379D" w:rsidRPr="005F416C" w:rsidRDefault="0095379D" w:rsidP="00B245AD">
            <w:pPr>
              <w:pStyle w:val="affb"/>
            </w:pPr>
            <w:r w:rsidRPr="005F416C">
              <w:t>ЧТ/ЗП</w:t>
            </w:r>
          </w:p>
        </w:tc>
        <w:tc>
          <w:tcPr>
            <w:tcW w:w="709" w:type="dxa"/>
          </w:tcPr>
          <w:p w:rsidR="0095379D" w:rsidRPr="005F416C" w:rsidRDefault="0095379D" w:rsidP="00B245AD">
            <w:pPr>
              <w:pStyle w:val="affb"/>
            </w:pPr>
            <w:r w:rsidRPr="005F416C">
              <w:t>16</w:t>
            </w:r>
          </w:p>
        </w:tc>
        <w:tc>
          <w:tcPr>
            <w:tcW w:w="1276" w:type="dxa"/>
          </w:tcPr>
          <w:p w:rsidR="0095379D" w:rsidRPr="005F416C" w:rsidRDefault="00640AE8" w:rsidP="00B245AD">
            <w:pPr>
              <w:pStyle w:val="affb"/>
            </w:pPr>
            <w:r w:rsidRPr="005F416C">
              <w:t>не определено</w:t>
            </w:r>
          </w:p>
        </w:tc>
        <w:tc>
          <w:tcPr>
            <w:tcW w:w="1842" w:type="dxa"/>
          </w:tcPr>
          <w:p w:rsidR="0095379D" w:rsidRPr="005F416C" w:rsidRDefault="0095379D" w:rsidP="00B245AD">
            <w:pPr>
              <w:pStyle w:val="affb"/>
            </w:pPr>
            <w:r w:rsidRPr="005F416C">
              <w:t>SSPDR</w:t>
            </w:r>
          </w:p>
        </w:tc>
        <w:tc>
          <w:tcPr>
            <w:tcW w:w="3423" w:type="dxa"/>
            <w:tcBorders>
              <w:right w:val="single" w:sz="12" w:space="0" w:color="auto"/>
            </w:tcBorders>
          </w:tcPr>
          <w:p w:rsidR="0095379D" w:rsidRPr="005F416C" w:rsidRDefault="0095379D" w:rsidP="00B245AD">
            <w:pPr>
              <w:pStyle w:val="affb"/>
            </w:pPr>
            <w:r w:rsidRPr="005F416C">
              <w:t>Регистр данных порта.</w:t>
            </w:r>
          </w:p>
        </w:tc>
      </w:tr>
      <w:tr w:rsidR="0095379D" w:rsidRPr="005F416C"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pPr>
            <w:r w:rsidRPr="005F416C">
              <w:t>0хFFE0_200С hex</w:t>
            </w:r>
          </w:p>
        </w:tc>
        <w:tc>
          <w:tcPr>
            <w:tcW w:w="830" w:type="dxa"/>
            <w:tcMar>
              <w:left w:w="57" w:type="dxa"/>
              <w:right w:w="57" w:type="dxa"/>
            </w:tcMar>
          </w:tcPr>
          <w:p w:rsidR="0095379D" w:rsidRPr="005F416C" w:rsidRDefault="0095379D" w:rsidP="00B245AD">
            <w:pPr>
              <w:pStyle w:val="affb"/>
            </w:pPr>
            <w:r w:rsidRPr="005F416C">
              <w:t>ЧТ</w:t>
            </w:r>
          </w:p>
        </w:tc>
        <w:tc>
          <w:tcPr>
            <w:tcW w:w="709" w:type="dxa"/>
          </w:tcPr>
          <w:p w:rsidR="0095379D" w:rsidRPr="005F416C" w:rsidRDefault="0095379D" w:rsidP="00B245AD">
            <w:pPr>
              <w:pStyle w:val="affb"/>
            </w:pPr>
            <w:r w:rsidRPr="005F416C">
              <w:t>5</w:t>
            </w:r>
          </w:p>
        </w:tc>
        <w:tc>
          <w:tcPr>
            <w:tcW w:w="1276" w:type="dxa"/>
          </w:tcPr>
          <w:p w:rsidR="0095379D" w:rsidRPr="005F416C" w:rsidRDefault="0095379D" w:rsidP="00B245AD">
            <w:pPr>
              <w:pStyle w:val="affb"/>
            </w:pPr>
            <w:r w:rsidRPr="005F416C">
              <w:t>0x03</w:t>
            </w:r>
          </w:p>
        </w:tc>
        <w:tc>
          <w:tcPr>
            <w:tcW w:w="1842" w:type="dxa"/>
          </w:tcPr>
          <w:p w:rsidR="0095379D" w:rsidRPr="005F416C" w:rsidRDefault="0095379D" w:rsidP="00B245AD">
            <w:pPr>
              <w:pStyle w:val="affb"/>
            </w:pPr>
            <w:r w:rsidRPr="005F416C">
              <w:t>SSPSR</w:t>
            </w:r>
          </w:p>
        </w:tc>
        <w:tc>
          <w:tcPr>
            <w:tcW w:w="3423" w:type="dxa"/>
            <w:tcBorders>
              <w:right w:val="single" w:sz="12" w:space="0" w:color="auto"/>
            </w:tcBorders>
          </w:tcPr>
          <w:p w:rsidR="0095379D" w:rsidRPr="005F416C" w:rsidRDefault="0095379D" w:rsidP="00B245AD">
            <w:pPr>
              <w:pStyle w:val="affb"/>
            </w:pPr>
            <w:r w:rsidRPr="005F416C">
              <w:t>Регистр состояния порта.</w:t>
            </w:r>
          </w:p>
        </w:tc>
      </w:tr>
      <w:tr w:rsidR="0095379D" w:rsidRPr="005F416C"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pPr>
            <w:r w:rsidRPr="005F416C">
              <w:t>0хFFE0_2010 hex</w:t>
            </w:r>
          </w:p>
        </w:tc>
        <w:tc>
          <w:tcPr>
            <w:tcW w:w="830" w:type="dxa"/>
            <w:tcMar>
              <w:left w:w="57" w:type="dxa"/>
              <w:right w:w="57" w:type="dxa"/>
            </w:tcMar>
          </w:tcPr>
          <w:p w:rsidR="0095379D" w:rsidRPr="005F416C" w:rsidRDefault="0095379D" w:rsidP="00B245AD">
            <w:pPr>
              <w:pStyle w:val="affb"/>
            </w:pPr>
            <w:r w:rsidRPr="005F416C">
              <w:t>ЧТ/ЗП</w:t>
            </w:r>
          </w:p>
        </w:tc>
        <w:tc>
          <w:tcPr>
            <w:tcW w:w="709" w:type="dxa"/>
          </w:tcPr>
          <w:p w:rsidR="0095379D" w:rsidRPr="005F416C" w:rsidRDefault="0095379D" w:rsidP="00B245AD">
            <w:pPr>
              <w:pStyle w:val="affb"/>
            </w:pPr>
            <w:r w:rsidRPr="005F416C">
              <w:t>8</w:t>
            </w:r>
          </w:p>
        </w:tc>
        <w:tc>
          <w:tcPr>
            <w:tcW w:w="1276" w:type="dxa"/>
          </w:tcPr>
          <w:p w:rsidR="0095379D" w:rsidRPr="005F416C" w:rsidRDefault="0095379D" w:rsidP="00B245AD">
            <w:pPr>
              <w:pStyle w:val="affb"/>
            </w:pPr>
            <w:r w:rsidRPr="005F416C">
              <w:t>0x00</w:t>
            </w:r>
          </w:p>
        </w:tc>
        <w:tc>
          <w:tcPr>
            <w:tcW w:w="1842" w:type="dxa"/>
          </w:tcPr>
          <w:p w:rsidR="0095379D" w:rsidRPr="005F416C" w:rsidRDefault="0095379D" w:rsidP="00B245AD">
            <w:pPr>
              <w:pStyle w:val="affb"/>
            </w:pPr>
            <w:r w:rsidRPr="005F416C">
              <w:t>SSPCPSR</w:t>
            </w:r>
          </w:p>
        </w:tc>
        <w:tc>
          <w:tcPr>
            <w:tcW w:w="3423" w:type="dxa"/>
            <w:tcBorders>
              <w:right w:val="single" w:sz="12" w:space="0" w:color="auto"/>
            </w:tcBorders>
          </w:tcPr>
          <w:p w:rsidR="0095379D" w:rsidRPr="005F416C" w:rsidRDefault="0095379D" w:rsidP="00B245AD">
            <w:pPr>
              <w:pStyle w:val="affb"/>
            </w:pPr>
            <w:r w:rsidRPr="005F416C">
              <w:t xml:space="preserve">Регистр множителя синхросигнала. </w:t>
            </w:r>
          </w:p>
        </w:tc>
      </w:tr>
      <w:tr w:rsidR="0095379D" w:rsidRPr="005F416C"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pPr>
            <w:r w:rsidRPr="005F416C">
              <w:t>0хFFE0_2014 hex</w:t>
            </w:r>
          </w:p>
        </w:tc>
        <w:tc>
          <w:tcPr>
            <w:tcW w:w="830" w:type="dxa"/>
            <w:tcMar>
              <w:left w:w="57" w:type="dxa"/>
              <w:right w:w="57" w:type="dxa"/>
            </w:tcMar>
          </w:tcPr>
          <w:p w:rsidR="0095379D" w:rsidRPr="005F416C" w:rsidRDefault="0095379D" w:rsidP="00B245AD">
            <w:pPr>
              <w:pStyle w:val="affb"/>
            </w:pPr>
            <w:r w:rsidRPr="005F416C">
              <w:t>ЧТ/ЗП</w:t>
            </w:r>
          </w:p>
        </w:tc>
        <w:tc>
          <w:tcPr>
            <w:tcW w:w="709" w:type="dxa"/>
          </w:tcPr>
          <w:p w:rsidR="0095379D" w:rsidRPr="005F416C" w:rsidRDefault="0095379D" w:rsidP="00B245AD">
            <w:pPr>
              <w:pStyle w:val="affb"/>
            </w:pPr>
            <w:r w:rsidRPr="005F416C">
              <w:t>4</w:t>
            </w:r>
          </w:p>
        </w:tc>
        <w:tc>
          <w:tcPr>
            <w:tcW w:w="1276" w:type="dxa"/>
          </w:tcPr>
          <w:p w:rsidR="0095379D" w:rsidRPr="005F416C" w:rsidRDefault="0095379D" w:rsidP="00B245AD">
            <w:pPr>
              <w:pStyle w:val="affb"/>
            </w:pPr>
            <w:r w:rsidRPr="005F416C">
              <w:t>0x0</w:t>
            </w:r>
          </w:p>
        </w:tc>
        <w:tc>
          <w:tcPr>
            <w:tcW w:w="1842" w:type="dxa"/>
          </w:tcPr>
          <w:p w:rsidR="0095379D" w:rsidRPr="005F416C" w:rsidRDefault="0095379D" w:rsidP="00B245AD">
            <w:pPr>
              <w:pStyle w:val="affb"/>
            </w:pPr>
            <w:r w:rsidRPr="005F416C">
              <w:t>SSPIMSC</w:t>
            </w:r>
          </w:p>
        </w:tc>
        <w:tc>
          <w:tcPr>
            <w:tcW w:w="3423" w:type="dxa"/>
            <w:tcBorders>
              <w:right w:val="single" w:sz="12" w:space="0" w:color="auto"/>
            </w:tcBorders>
          </w:tcPr>
          <w:p w:rsidR="0095379D" w:rsidRPr="005F416C" w:rsidRDefault="0095379D" w:rsidP="00B245AD">
            <w:pPr>
              <w:pStyle w:val="affb"/>
            </w:pPr>
            <w:r w:rsidRPr="005F416C">
              <w:t xml:space="preserve">Регистр масок прерываний порта. </w:t>
            </w:r>
          </w:p>
        </w:tc>
      </w:tr>
      <w:tr w:rsidR="0095379D" w:rsidRPr="003E4574"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pPr>
            <w:r w:rsidRPr="005F416C">
              <w:t>0хFFE0_2018 hex</w:t>
            </w:r>
          </w:p>
        </w:tc>
        <w:tc>
          <w:tcPr>
            <w:tcW w:w="830" w:type="dxa"/>
            <w:tcMar>
              <w:left w:w="57" w:type="dxa"/>
              <w:right w:w="57" w:type="dxa"/>
            </w:tcMar>
          </w:tcPr>
          <w:p w:rsidR="0095379D" w:rsidRPr="005F416C" w:rsidRDefault="0095379D" w:rsidP="00B245AD">
            <w:pPr>
              <w:pStyle w:val="affb"/>
            </w:pPr>
            <w:r w:rsidRPr="005F416C">
              <w:t>ЧТ</w:t>
            </w:r>
          </w:p>
        </w:tc>
        <w:tc>
          <w:tcPr>
            <w:tcW w:w="709" w:type="dxa"/>
          </w:tcPr>
          <w:p w:rsidR="0095379D" w:rsidRPr="005F416C" w:rsidRDefault="0095379D" w:rsidP="00B245AD">
            <w:pPr>
              <w:pStyle w:val="affb"/>
            </w:pPr>
            <w:r w:rsidRPr="005F416C">
              <w:t>4</w:t>
            </w:r>
          </w:p>
        </w:tc>
        <w:tc>
          <w:tcPr>
            <w:tcW w:w="1276" w:type="dxa"/>
          </w:tcPr>
          <w:p w:rsidR="0095379D" w:rsidRPr="005F416C" w:rsidRDefault="0095379D" w:rsidP="00B245AD">
            <w:pPr>
              <w:pStyle w:val="affb"/>
            </w:pPr>
            <w:r w:rsidRPr="005F416C">
              <w:t>0x8</w:t>
            </w:r>
          </w:p>
        </w:tc>
        <w:tc>
          <w:tcPr>
            <w:tcW w:w="1842" w:type="dxa"/>
          </w:tcPr>
          <w:p w:rsidR="0095379D" w:rsidRPr="005F416C" w:rsidRDefault="0095379D" w:rsidP="00B245AD">
            <w:pPr>
              <w:pStyle w:val="affb"/>
            </w:pPr>
            <w:r w:rsidRPr="005F416C">
              <w:t>SSPRIS</w:t>
            </w:r>
          </w:p>
        </w:tc>
        <w:tc>
          <w:tcPr>
            <w:tcW w:w="3423" w:type="dxa"/>
            <w:tcBorders>
              <w:right w:val="single" w:sz="12" w:space="0" w:color="auto"/>
            </w:tcBorders>
          </w:tcPr>
          <w:p w:rsidR="0095379D" w:rsidRPr="005F416C" w:rsidRDefault="0095379D" w:rsidP="00B245AD">
            <w:pPr>
              <w:pStyle w:val="affb"/>
            </w:pPr>
            <w:r w:rsidRPr="005F416C">
              <w:t xml:space="preserve">Регистр состояния прерываний от порта до наложения маски. </w:t>
            </w:r>
          </w:p>
        </w:tc>
      </w:tr>
      <w:tr w:rsidR="0095379D" w:rsidRPr="003E4574"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pPr>
            <w:r w:rsidRPr="005F416C">
              <w:t>0хFFE0_201С hex</w:t>
            </w:r>
          </w:p>
        </w:tc>
        <w:tc>
          <w:tcPr>
            <w:tcW w:w="830" w:type="dxa"/>
            <w:tcMar>
              <w:left w:w="57" w:type="dxa"/>
              <w:right w:w="57" w:type="dxa"/>
            </w:tcMar>
          </w:tcPr>
          <w:p w:rsidR="0095379D" w:rsidRPr="005F416C" w:rsidRDefault="0095379D" w:rsidP="00B245AD">
            <w:pPr>
              <w:pStyle w:val="affb"/>
            </w:pPr>
            <w:r w:rsidRPr="005F416C">
              <w:t>ЧТ</w:t>
            </w:r>
          </w:p>
        </w:tc>
        <w:tc>
          <w:tcPr>
            <w:tcW w:w="709" w:type="dxa"/>
          </w:tcPr>
          <w:p w:rsidR="0095379D" w:rsidRPr="005F416C" w:rsidRDefault="0095379D" w:rsidP="00B245AD">
            <w:pPr>
              <w:pStyle w:val="affb"/>
            </w:pPr>
            <w:r w:rsidRPr="005F416C">
              <w:t>4</w:t>
            </w:r>
          </w:p>
        </w:tc>
        <w:tc>
          <w:tcPr>
            <w:tcW w:w="1276" w:type="dxa"/>
          </w:tcPr>
          <w:p w:rsidR="0095379D" w:rsidRPr="005F416C" w:rsidRDefault="0095379D" w:rsidP="00B245AD">
            <w:pPr>
              <w:pStyle w:val="affb"/>
            </w:pPr>
            <w:r w:rsidRPr="005F416C">
              <w:t>0x0</w:t>
            </w:r>
          </w:p>
        </w:tc>
        <w:tc>
          <w:tcPr>
            <w:tcW w:w="1842" w:type="dxa"/>
          </w:tcPr>
          <w:p w:rsidR="0095379D" w:rsidRPr="005F416C" w:rsidRDefault="0095379D" w:rsidP="00B245AD">
            <w:pPr>
              <w:pStyle w:val="affb"/>
            </w:pPr>
            <w:r w:rsidRPr="005F416C">
              <w:t>SSPMIS</w:t>
            </w:r>
          </w:p>
        </w:tc>
        <w:tc>
          <w:tcPr>
            <w:tcW w:w="3423" w:type="dxa"/>
            <w:tcBorders>
              <w:right w:val="single" w:sz="12" w:space="0" w:color="auto"/>
            </w:tcBorders>
          </w:tcPr>
          <w:p w:rsidR="0095379D" w:rsidRPr="005F416C" w:rsidRDefault="0095379D" w:rsidP="00B245AD">
            <w:pPr>
              <w:pStyle w:val="affb"/>
            </w:pPr>
            <w:r w:rsidRPr="005F416C">
              <w:t xml:space="preserve">Регистр состояния прерываний от порта после наложения маски. </w:t>
            </w:r>
          </w:p>
        </w:tc>
      </w:tr>
      <w:tr w:rsidR="0095379D" w:rsidRPr="005F416C"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pPr>
            <w:r w:rsidRPr="005F416C">
              <w:t>0х FFE0_2020 hex</w:t>
            </w:r>
          </w:p>
        </w:tc>
        <w:tc>
          <w:tcPr>
            <w:tcW w:w="830" w:type="dxa"/>
            <w:tcMar>
              <w:left w:w="57" w:type="dxa"/>
              <w:right w:w="57" w:type="dxa"/>
            </w:tcMar>
          </w:tcPr>
          <w:p w:rsidR="0095379D" w:rsidRPr="005F416C" w:rsidRDefault="0095379D" w:rsidP="00B245AD">
            <w:pPr>
              <w:pStyle w:val="affb"/>
            </w:pPr>
            <w:r w:rsidRPr="005F416C">
              <w:t>ЗП</w:t>
            </w:r>
          </w:p>
        </w:tc>
        <w:tc>
          <w:tcPr>
            <w:tcW w:w="709" w:type="dxa"/>
          </w:tcPr>
          <w:p w:rsidR="0095379D" w:rsidRPr="005F416C" w:rsidRDefault="0095379D" w:rsidP="00B245AD">
            <w:pPr>
              <w:pStyle w:val="affb"/>
            </w:pPr>
            <w:r w:rsidRPr="005F416C">
              <w:t>4</w:t>
            </w:r>
          </w:p>
        </w:tc>
        <w:tc>
          <w:tcPr>
            <w:tcW w:w="1276" w:type="dxa"/>
          </w:tcPr>
          <w:p w:rsidR="0095379D" w:rsidRPr="005F416C" w:rsidRDefault="0095379D" w:rsidP="00B245AD">
            <w:pPr>
              <w:pStyle w:val="affb"/>
            </w:pPr>
            <w:r w:rsidRPr="005F416C">
              <w:t>0x0</w:t>
            </w:r>
          </w:p>
        </w:tc>
        <w:tc>
          <w:tcPr>
            <w:tcW w:w="1842" w:type="dxa"/>
          </w:tcPr>
          <w:p w:rsidR="0095379D" w:rsidRPr="005F416C" w:rsidRDefault="0095379D" w:rsidP="00B245AD">
            <w:pPr>
              <w:pStyle w:val="affb"/>
            </w:pPr>
            <w:r w:rsidRPr="005F416C">
              <w:t>SSPICR</w:t>
            </w:r>
          </w:p>
        </w:tc>
        <w:tc>
          <w:tcPr>
            <w:tcW w:w="3423" w:type="dxa"/>
            <w:tcBorders>
              <w:right w:val="single" w:sz="12" w:space="0" w:color="auto"/>
            </w:tcBorders>
          </w:tcPr>
          <w:p w:rsidR="0095379D" w:rsidRPr="005F416C" w:rsidRDefault="0095379D" w:rsidP="00B245AD">
            <w:pPr>
              <w:pStyle w:val="affb"/>
            </w:pPr>
            <w:r w:rsidRPr="005F416C">
              <w:t xml:space="preserve">Регистр сброса прерываний порта. </w:t>
            </w:r>
          </w:p>
        </w:tc>
      </w:tr>
      <w:tr w:rsidR="0095379D" w:rsidRPr="003E4574"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pPr>
            <w:r w:rsidRPr="005F416C">
              <w:t>0хFFE0_2024 hex</w:t>
            </w:r>
          </w:p>
        </w:tc>
        <w:tc>
          <w:tcPr>
            <w:tcW w:w="830" w:type="dxa"/>
            <w:tcMar>
              <w:left w:w="57" w:type="dxa"/>
              <w:right w:w="57" w:type="dxa"/>
            </w:tcMar>
          </w:tcPr>
          <w:p w:rsidR="0095379D" w:rsidRPr="005F416C" w:rsidRDefault="0095379D" w:rsidP="00B245AD">
            <w:pPr>
              <w:pStyle w:val="affb"/>
            </w:pPr>
            <w:r w:rsidRPr="005F416C">
              <w:t>ЧТ/ЗП</w:t>
            </w:r>
          </w:p>
        </w:tc>
        <w:tc>
          <w:tcPr>
            <w:tcW w:w="709" w:type="dxa"/>
          </w:tcPr>
          <w:p w:rsidR="0095379D" w:rsidRPr="005F416C" w:rsidRDefault="0095379D" w:rsidP="00B245AD">
            <w:pPr>
              <w:pStyle w:val="affb"/>
            </w:pPr>
            <w:r w:rsidRPr="005F416C">
              <w:t>2</w:t>
            </w:r>
          </w:p>
        </w:tc>
        <w:tc>
          <w:tcPr>
            <w:tcW w:w="1276" w:type="dxa"/>
          </w:tcPr>
          <w:p w:rsidR="0095379D" w:rsidRPr="005F416C" w:rsidRDefault="0095379D" w:rsidP="00B245AD">
            <w:pPr>
              <w:pStyle w:val="affb"/>
            </w:pPr>
            <w:r w:rsidRPr="005F416C">
              <w:t>0x0</w:t>
            </w:r>
          </w:p>
        </w:tc>
        <w:tc>
          <w:tcPr>
            <w:tcW w:w="1842" w:type="dxa"/>
          </w:tcPr>
          <w:p w:rsidR="0095379D" w:rsidRPr="005F416C" w:rsidRDefault="0095379D" w:rsidP="00B245AD">
            <w:pPr>
              <w:pStyle w:val="affb"/>
            </w:pPr>
            <w:r w:rsidRPr="005F416C">
              <w:t>SSPDMACR</w:t>
            </w:r>
          </w:p>
        </w:tc>
        <w:tc>
          <w:tcPr>
            <w:tcW w:w="3423" w:type="dxa"/>
            <w:tcBorders>
              <w:right w:val="single" w:sz="12" w:space="0" w:color="auto"/>
            </w:tcBorders>
          </w:tcPr>
          <w:p w:rsidR="0095379D" w:rsidRPr="005F416C" w:rsidRDefault="0095379D" w:rsidP="00B245AD">
            <w:pPr>
              <w:pStyle w:val="affb"/>
            </w:pPr>
            <w:r w:rsidRPr="005F416C">
              <w:t xml:space="preserve">Регистр управления режимом ПДП порта. </w:t>
            </w:r>
          </w:p>
        </w:tc>
      </w:tr>
      <w:tr w:rsidR="0095379D" w:rsidRPr="005F416C"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rPr>
                <w:lang w:val="en-US"/>
              </w:rPr>
            </w:pPr>
            <w:r w:rsidRPr="005F416C">
              <w:rPr>
                <w:lang w:val="en-US"/>
              </w:rPr>
              <w:t>0</w:t>
            </w:r>
            <w:r w:rsidRPr="005F416C">
              <w:t>х</w:t>
            </w:r>
            <w:r w:rsidRPr="005F416C">
              <w:rPr>
                <w:lang w:val="en-US"/>
              </w:rPr>
              <w:t>FFE0_2028 hex –</w:t>
            </w:r>
          </w:p>
          <w:p w:rsidR="0095379D" w:rsidRPr="005F416C" w:rsidRDefault="0095379D" w:rsidP="00B245AD">
            <w:pPr>
              <w:pStyle w:val="affb"/>
              <w:rPr>
                <w:lang w:val="en-US"/>
              </w:rPr>
            </w:pPr>
            <w:r w:rsidRPr="005F416C">
              <w:rPr>
                <w:lang w:val="en-US"/>
              </w:rPr>
              <w:t>0</w:t>
            </w:r>
            <w:r w:rsidRPr="005F416C">
              <w:t>х</w:t>
            </w:r>
            <w:r w:rsidRPr="005F416C">
              <w:rPr>
                <w:lang w:val="en-US"/>
              </w:rPr>
              <w:t>FFE0_20FF hex</w:t>
            </w:r>
          </w:p>
        </w:tc>
        <w:tc>
          <w:tcPr>
            <w:tcW w:w="830" w:type="dxa"/>
            <w:tcMar>
              <w:left w:w="57" w:type="dxa"/>
              <w:right w:w="57" w:type="dxa"/>
            </w:tcMar>
          </w:tcPr>
          <w:p w:rsidR="0095379D" w:rsidRPr="005F416C" w:rsidRDefault="0095379D" w:rsidP="00B245AD">
            <w:pPr>
              <w:pStyle w:val="affb"/>
            </w:pPr>
            <w:r w:rsidRPr="005F416C">
              <w:t>-</w:t>
            </w:r>
          </w:p>
        </w:tc>
        <w:tc>
          <w:tcPr>
            <w:tcW w:w="709" w:type="dxa"/>
          </w:tcPr>
          <w:p w:rsidR="0095379D" w:rsidRPr="005F416C" w:rsidRDefault="0095379D" w:rsidP="00B245AD">
            <w:pPr>
              <w:pStyle w:val="affb"/>
            </w:pPr>
            <w:r w:rsidRPr="005F416C">
              <w:t>-</w:t>
            </w:r>
          </w:p>
        </w:tc>
        <w:tc>
          <w:tcPr>
            <w:tcW w:w="1276" w:type="dxa"/>
          </w:tcPr>
          <w:p w:rsidR="0095379D" w:rsidRPr="005F416C" w:rsidRDefault="0095379D" w:rsidP="00B245AD">
            <w:pPr>
              <w:pStyle w:val="affb"/>
            </w:pPr>
            <w:r w:rsidRPr="005F416C">
              <w:t>-</w:t>
            </w:r>
          </w:p>
        </w:tc>
        <w:tc>
          <w:tcPr>
            <w:tcW w:w="1842" w:type="dxa"/>
          </w:tcPr>
          <w:p w:rsidR="0095379D" w:rsidRPr="005F416C" w:rsidRDefault="0095379D" w:rsidP="00B245AD">
            <w:pPr>
              <w:pStyle w:val="affb"/>
            </w:pPr>
            <w:r w:rsidRPr="005F416C">
              <w:t>-</w:t>
            </w:r>
          </w:p>
        </w:tc>
        <w:tc>
          <w:tcPr>
            <w:tcW w:w="3423" w:type="dxa"/>
            <w:tcBorders>
              <w:right w:val="single" w:sz="12" w:space="0" w:color="auto"/>
            </w:tcBorders>
          </w:tcPr>
          <w:p w:rsidR="0095379D" w:rsidRPr="005F416C" w:rsidRDefault="0095379D" w:rsidP="00B245AD">
            <w:pPr>
              <w:pStyle w:val="affb"/>
            </w:pPr>
            <w:r w:rsidRPr="005F416C">
              <w:t>Зарезервировано.</w:t>
            </w:r>
          </w:p>
        </w:tc>
      </w:tr>
      <w:tr w:rsidR="0095379D" w:rsidRPr="003E4574"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pPr>
            <w:r w:rsidRPr="005F416C">
              <w:t xml:space="preserve">0хFFE0_2100 hex </w:t>
            </w:r>
          </w:p>
        </w:tc>
        <w:tc>
          <w:tcPr>
            <w:tcW w:w="830" w:type="dxa"/>
            <w:tcMar>
              <w:left w:w="57" w:type="dxa"/>
              <w:right w:w="57" w:type="dxa"/>
            </w:tcMar>
          </w:tcPr>
          <w:p w:rsidR="0095379D" w:rsidRPr="005F416C" w:rsidRDefault="0095379D" w:rsidP="00B245AD">
            <w:pPr>
              <w:pStyle w:val="affb"/>
            </w:pPr>
            <w:r w:rsidRPr="005F416C">
              <w:t>ЧТ/ЗП</w:t>
            </w:r>
          </w:p>
        </w:tc>
        <w:tc>
          <w:tcPr>
            <w:tcW w:w="709" w:type="dxa"/>
          </w:tcPr>
          <w:p w:rsidR="0095379D" w:rsidRPr="005F416C" w:rsidRDefault="0095379D" w:rsidP="00B245AD">
            <w:pPr>
              <w:pStyle w:val="affb"/>
            </w:pPr>
            <w:r w:rsidRPr="005F416C">
              <w:t>32</w:t>
            </w:r>
          </w:p>
        </w:tc>
        <w:tc>
          <w:tcPr>
            <w:tcW w:w="1276" w:type="dxa"/>
          </w:tcPr>
          <w:p w:rsidR="0095379D" w:rsidRPr="005F416C" w:rsidRDefault="0095379D" w:rsidP="00B245AD">
            <w:pPr>
              <w:pStyle w:val="affb"/>
            </w:pPr>
            <w:r w:rsidRPr="005F416C">
              <w:t>0x0000</w:t>
            </w:r>
          </w:p>
        </w:tc>
        <w:tc>
          <w:tcPr>
            <w:tcW w:w="1842" w:type="dxa"/>
          </w:tcPr>
          <w:p w:rsidR="0095379D" w:rsidRPr="005F416C" w:rsidRDefault="0095379D" w:rsidP="00B245AD">
            <w:pPr>
              <w:pStyle w:val="affb"/>
            </w:pPr>
            <w:r w:rsidRPr="005F416C">
              <w:t>SSPDMATXADR</w:t>
            </w:r>
          </w:p>
        </w:tc>
        <w:tc>
          <w:tcPr>
            <w:tcW w:w="3423" w:type="dxa"/>
            <w:tcBorders>
              <w:right w:val="single" w:sz="12" w:space="0" w:color="auto"/>
            </w:tcBorders>
          </w:tcPr>
          <w:p w:rsidR="0095379D" w:rsidRPr="005F416C" w:rsidRDefault="0095379D" w:rsidP="00B245AD">
            <w:pPr>
              <w:pStyle w:val="affb"/>
            </w:pPr>
            <w:r w:rsidRPr="005F416C">
              <w:t>Регистр адреса передатчика контроллера ПДП порта.</w:t>
            </w:r>
          </w:p>
        </w:tc>
      </w:tr>
      <w:tr w:rsidR="0095379D" w:rsidRPr="003E4574"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pPr>
            <w:r w:rsidRPr="005F416C">
              <w:t xml:space="preserve">0хFFE0_2104 hex </w:t>
            </w:r>
          </w:p>
        </w:tc>
        <w:tc>
          <w:tcPr>
            <w:tcW w:w="830" w:type="dxa"/>
            <w:tcMar>
              <w:left w:w="57" w:type="dxa"/>
              <w:right w:w="57" w:type="dxa"/>
            </w:tcMar>
          </w:tcPr>
          <w:p w:rsidR="0095379D" w:rsidRPr="005F416C" w:rsidRDefault="0095379D" w:rsidP="00B245AD">
            <w:pPr>
              <w:pStyle w:val="affb"/>
            </w:pPr>
            <w:r w:rsidRPr="005F416C">
              <w:t>ЧТ/ЗП</w:t>
            </w:r>
          </w:p>
        </w:tc>
        <w:tc>
          <w:tcPr>
            <w:tcW w:w="709" w:type="dxa"/>
          </w:tcPr>
          <w:p w:rsidR="0095379D" w:rsidRPr="005F416C" w:rsidRDefault="0095379D" w:rsidP="00B245AD">
            <w:pPr>
              <w:pStyle w:val="affb"/>
            </w:pPr>
            <w:r w:rsidRPr="005F416C">
              <w:t>32</w:t>
            </w:r>
          </w:p>
        </w:tc>
        <w:tc>
          <w:tcPr>
            <w:tcW w:w="1276" w:type="dxa"/>
          </w:tcPr>
          <w:p w:rsidR="0095379D" w:rsidRPr="005F416C" w:rsidRDefault="0095379D" w:rsidP="00B245AD">
            <w:pPr>
              <w:pStyle w:val="affb"/>
            </w:pPr>
            <w:r w:rsidRPr="005F416C">
              <w:t>0x0000</w:t>
            </w:r>
          </w:p>
        </w:tc>
        <w:tc>
          <w:tcPr>
            <w:tcW w:w="1842" w:type="dxa"/>
          </w:tcPr>
          <w:p w:rsidR="0095379D" w:rsidRPr="005F416C" w:rsidRDefault="0095379D" w:rsidP="00B245AD">
            <w:pPr>
              <w:pStyle w:val="affb"/>
            </w:pPr>
            <w:r w:rsidRPr="005F416C">
              <w:t>SSPDMARXADR</w:t>
            </w:r>
          </w:p>
        </w:tc>
        <w:tc>
          <w:tcPr>
            <w:tcW w:w="3423" w:type="dxa"/>
            <w:tcBorders>
              <w:right w:val="single" w:sz="12" w:space="0" w:color="auto"/>
            </w:tcBorders>
          </w:tcPr>
          <w:p w:rsidR="0095379D" w:rsidRPr="005F416C" w:rsidRDefault="0095379D" w:rsidP="00B245AD">
            <w:pPr>
              <w:pStyle w:val="affb"/>
            </w:pPr>
            <w:r w:rsidRPr="005F416C">
              <w:t>Регистр адреса приемника контроллера ПДП порта.</w:t>
            </w:r>
          </w:p>
        </w:tc>
      </w:tr>
      <w:tr w:rsidR="0095379D" w:rsidRPr="003E4574"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pPr>
            <w:r w:rsidRPr="005F416C">
              <w:t xml:space="preserve">0хFFE0_2108 hex </w:t>
            </w:r>
          </w:p>
        </w:tc>
        <w:tc>
          <w:tcPr>
            <w:tcW w:w="830" w:type="dxa"/>
            <w:tcMar>
              <w:left w:w="57" w:type="dxa"/>
              <w:right w:w="57" w:type="dxa"/>
            </w:tcMar>
          </w:tcPr>
          <w:p w:rsidR="0095379D" w:rsidRPr="005F416C" w:rsidRDefault="0095379D" w:rsidP="00B245AD">
            <w:pPr>
              <w:pStyle w:val="affb"/>
            </w:pPr>
            <w:r w:rsidRPr="005F416C">
              <w:t>ЧТ/ЗП</w:t>
            </w:r>
          </w:p>
        </w:tc>
        <w:tc>
          <w:tcPr>
            <w:tcW w:w="709" w:type="dxa"/>
          </w:tcPr>
          <w:p w:rsidR="0095379D" w:rsidRPr="005F416C" w:rsidRDefault="0095379D" w:rsidP="00B245AD">
            <w:pPr>
              <w:pStyle w:val="affb"/>
            </w:pPr>
            <w:r w:rsidRPr="005F416C">
              <w:t>32</w:t>
            </w:r>
          </w:p>
        </w:tc>
        <w:tc>
          <w:tcPr>
            <w:tcW w:w="1276" w:type="dxa"/>
          </w:tcPr>
          <w:p w:rsidR="0095379D" w:rsidRPr="005F416C" w:rsidRDefault="0095379D" w:rsidP="00B245AD">
            <w:pPr>
              <w:pStyle w:val="affb"/>
            </w:pPr>
            <w:r w:rsidRPr="005F416C">
              <w:t>0x0000</w:t>
            </w:r>
          </w:p>
        </w:tc>
        <w:tc>
          <w:tcPr>
            <w:tcW w:w="1842" w:type="dxa"/>
          </w:tcPr>
          <w:p w:rsidR="0095379D" w:rsidRPr="005F416C" w:rsidRDefault="0095379D" w:rsidP="00B245AD">
            <w:pPr>
              <w:pStyle w:val="affb"/>
            </w:pPr>
            <w:r w:rsidRPr="005F416C">
              <w:t>SSPDMACNT</w:t>
            </w:r>
          </w:p>
        </w:tc>
        <w:tc>
          <w:tcPr>
            <w:tcW w:w="3423" w:type="dxa"/>
            <w:tcBorders>
              <w:right w:val="single" w:sz="12" w:space="0" w:color="auto"/>
            </w:tcBorders>
          </w:tcPr>
          <w:p w:rsidR="0095379D" w:rsidRPr="005F416C" w:rsidRDefault="0095379D" w:rsidP="00B245AD">
            <w:pPr>
              <w:pStyle w:val="affb"/>
            </w:pPr>
            <w:r w:rsidRPr="005F416C">
              <w:t>Счетчик данных контроллера ПДП порта.</w:t>
            </w:r>
          </w:p>
        </w:tc>
      </w:tr>
      <w:tr w:rsidR="0095379D" w:rsidRPr="003E4574"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pPr>
            <w:r w:rsidRPr="005F416C">
              <w:t xml:space="preserve">0хFFE0_210С hex </w:t>
            </w:r>
          </w:p>
        </w:tc>
        <w:tc>
          <w:tcPr>
            <w:tcW w:w="830" w:type="dxa"/>
            <w:tcMar>
              <w:left w:w="57" w:type="dxa"/>
              <w:right w:w="57" w:type="dxa"/>
            </w:tcMar>
          </w:tcPr>
          <w:p w:rsidR="0095379D" w:rsidRPr="005F416C" w:rsidRDefault="0095379D" w:rsidP="00B245AD">
            <w:pPr>
              <w:pStyle w:val="affb"/>
            </w:pPr>
            <w:r w:rsidRPr="005F416C">
              <w:t>ЧТ/ЗП</w:t>
            </w:r>
          </w:p>
        </w:tc>
        <w:tc>
          <w:tcPr>
            <w:tcW w:w="709" w:type="dxa"/>
          </w:tcPr>
          <w:p w:rsidR="0095379D" w:rsidRPr="005F416C" w:rsidRDefault="0095379D" w:rsidP="00B245AD">
            <w:pPr>
              <w:pStyle w:val="affb"/>
            </w:pPr>
            <w:r w:rsidRPr="005F416C">
              <w:t>1</w:t>
            </w:r>
          </w:p>
        </w:tc>
        <w:tc>
          <w:tcPr>
            <w:tcW w:w="1276" w:type="dxa"/>
          </w:tcPr>
          <w:p w:rsidR="0095379D" w:rsidRPr="005F416C" w:rsidRDefault="0095379D" w:rsidP="00B245AD">
            <w:pPr>
              <w:pStyle w:val="affb"/>
            </w:pPr>
            <w:r w:rsidRPr="005F416C">
              <w:t>0x0</w:t>
            </w:r>
          </w:p>
        </w:tc>
        <w:tc>
          <w:tcPr>
            <w:tcW w:w="1842" w:type="dxa"/>
          </w:tcPr>
          <w:p w:rsidR="0095379D" w:rsidRPr="005F416C" w:rsidRDefault="0095379D" w:rsidP="00D4711A">
            <w:pPr>
              <w:pStyle w:val="affb"/>
              <w:ind w:right="-57"/>
            </w:pPr>
            <w:r w:rsidRPr="005F416C">
              <w:t>SSPDMA</w:t>
            </w:r>
            <w:r w:rsidRPr="005F416C">
              <w:rPr>
                <w:lang w:val="en-US"/>
              </w:rPr>
              <w:t>TX</w:t>
            </w:r>
            <w:r w:rsidRPr="005F416C">
              <w:t>RXDIS</w:t>
            </w:r>
          </w:p>
        </w:tc>
        <w:tc>
          <w:tcPr>
            <w:tcW w:w="3423" w:type="dxa"/>
            <w:tcBorders>
              <w:right w:val="single" w:sz="12" w:space="0" w:color="auto"/>
            </w:tcBorders>
          </w:tcPr>
          <w:p w:rsidR="0095379D" w:rsidRPr="005F416C" w:rsidRDefault="0095379D" w:rsidP="00B245AD">
            <w:pPr>
              <w:pStyle w:val="affb"/>
            </w:pPr>
            <w:r w:rsidRPr="005F416C">
              <w:t>Регистр конфигурации режима приема/передачи  контроллера ПДП порта.</w:t>
            </w:r>
          </w:p>
        </w:tc>
      </w:tr>
      <w:tr w:rsidR="0095379D" w:rsidRPr="003E4574"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pPr>
            <w:r w:rsidRPr="005F416C">
              <w:t xml:space="preserve">0хFFE0_2110 hex </w:t>
            </w:r>
          </w:p>
        </w:tc>
        <w:tc>
          <w:tcPr>
            <w:tcW w:w="830" w:type="dxa"/>
            <w:tcMar>
              <w:left w:w="57" w:type="dxa"/>
              <w:right w:w="57" w:type="dxa"/>
            </w:tcMar>
          </w:tcPr>
          <w:p w:rsidR="0095379D" w:rsidRPr="005F416C" w:rsidRDefault="0095379D" w:rsidP="00B245AD">
            <w:pPr>
              <w:pStyle w:val="affb"/>
            </w:pPr>
            <w:r w:rsidRPr="005F416C">
              <w:t>ЧТ/ЗП</w:t>
            </w:r>
          </w:p>
        </w:tc>
        <w:tc>
          <w:tcPr>
            <w:tcW w:w="709" w:type="dxa"/>
          </w:tcPr>
          <w:p w:rsidR="0095379D" w:rsidRPr="005F416C" w:rsidRDefault="0095379D" w:rsidP="00B245AD">
            <w:pPr>
              <w:pStyle w:val="affb"/>
            </w:pPr>
            <w:r w:rsidRPr="005F416C">
              <w:t>1</w:t>
            </w:r>
          </w:p>
        </w:tc>
        <w:tc>
          <w:tcPr>
            <w:tcW w:w="1276" w:type="dxa"/>
          </w:tcPr>
          <w:p w:rsidR="0095379D" w:rsidRPr="005F416C" w:rsidRDefault="0095379D" w:rsidP="00B245AD">
            <w:pPr>
              <w:pStyle w:val="affb"/>
            </w:pPr>
            <w:r w:rsidRPr="005F416C">
              <w:t>0x0</w:t>
            </w:r>
          </w:p>
        </w:tc>
        <w:tc>
          <w:tcPr>
            <w:tcW w:w="1842" w:type="dxa"/>
          </w:tcPr>
          <w:p w:rsidR="0095379D" w:rsidRPr="005F416C" w:rsidRDefault="0095379D" w:rsidP="00B245AD">
            <w:pPr>
              <w:pStyle w:val="affb"/>
            </w:pPr>
            <w:r w:rsidRPr="005F416C">
              <w:t>SSPDMACTR</w:t>
            </w:r>
          </w:p>
        </w:tc>
        <w:tc>
          <w:tcPr>
            <w:tcW w:w="3423" w:type="dxa"/>
            <w:tcBorders>
              <w:right w:val="single" w:sz="12" w:space="0" w:color="auto"/>
            </w:tcBorders>
          </w:tcPr>
          <w:p w:rsidR="0095379D" w:rsidRPr="005F416C" w:rsidRDefault="0095379D" w:rsidP="00B245AD">
            <w:pPr>
              <w:pStyle w:val="affb"/>
            </w:pPr>
            <w:r w:rsidRPr="005F416C">
              <w:t>Регистр управления контроллером ПДП порта.</w:t>
            </w:r>
          </w:p>
        </w:tc>
      </w:tr>
      <w:tr w:rsidR="0095379D" w:rsidRPr="005F416C"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rPr>
                <w:lang w:val="en-US"/>
              </w:rPr>
            </w:pPr>
            <w:r w:rsidRPr="005F416C">
              <w:rPr>
                <w:lang w:val="en-US"/>
              </w:rPr>
              <w:t>0</w:t>
            </w:r>
            <w:r w:rsidRPr="005F416C">
              <w:t>х</w:t>
            </w:r>
            <w:r w:rsidRPr="005F416C">
              <w:rPr>
                <w:lang w:val="en-US"/>
              </w:rPr>
              <w:t>FFE0_2114 hex –</w:t>
            </w:r>
          </w:p>
          <w:p w:rsidR="0095379D" w:rsidRPr="005F416C" w:rsidRDefault="0095379D" w:rsidP="00B245AD">
            <w:pPr>
              <w:pStyle w:val="affb"/>
              <w:rPr>
                <w:lang w:val="en-US"/>
              </w:rPr>
            </w:pPr>
            <w:r w:rsidRPr="005F416C">
              <w:rPr>
                <w:lang w:val="en-US"/>
              </w:rPr>
              <w:t>0</w:t>
            </w:r>
            <w:r w:rsidRPr="005F416C">
              <w:t>х</w:t>
            </w:r>
            <w:r w:rsidRPr="005F416C">
              <w:rPr>
                <w:lang w:val="en-US"/>
              </w:rPr>
              <w:t xml:space="preserve">FFE0_211B hex </w:t>
            </w:r>
          </w:p>
        </w:tc>
        <w:tc>
          <w:tcPr>
            <w:tcW w:w="830" w:type="dxa"/>
            <w:tcMar>
              <w:left w:w="57" w:type="dxa"/>
              <w:right w:w="57" w:type="dxa"/>
            </w:tcMar>
          </w:tcPr>
          <w:p w:rsidR="0095379D" w:rsidRPr="005F416C" w:rsidRDefault="0095379D" w:rsidP="00B245AD">
            <w:pPr>
              <w:pStyle w:val="affb"/>
            </w:pPr>
            <w:r w:rsidRPr="005F416C">
              <w:t>-</w:t>
            </w:r>
          </w:p>
        </w:tc>
        <w:tc>
          <w:tcPr>
            <w:tcW w:w="709" w:type="dxa"/>
          </w:tcPr>
          <w:p w:rsidR="0095379D" w:rsidRPr="005F416C" w:rsidRDefault="0095379D" w:rsidP="00B245AD">
            <w:pPr>
              <w:pStyle w:val="affb"/>
            </w:pPr>
            <w:r w:rsidRPr="005F416C">
              <w:t>-</w:t>
            </w:r>
          </w:p>
        </w:tc>
        <w:tc>
          <w:tcPr>
            <w:tcW w:w="1276" w:type="dxa"/>
          </w:tcPr>
          <w:p w:rsidR="0095379D" w:rsidRPr="005F416C" w:rsidRDefault="0095379D" w:rsidP="00B245AD">
            <w:pPr>
              <w:pStyle w:val="affb"/>
            </w:pPr>
            <w:r w:rsidRPr="005F416C">
              <w:t>-</w:t>
            </w:r>
          </w:p>
        </w:tc>
        <w:tc>
          <w:tcPr>
            <w:tcW w:w="1842" w:type="dxa"/>
          </w:tcPr>
          <w:p w:rsidR="0095379D" w:rsidRPr="005F416C" w:rsidRDefault="0095379D" w:rsidP="00B245AD">
            <w:pPr>
              <w:pStyle w:val="affb"/>
            </w:pPr>
            <w:r w:rsidRPr="005F416C">
              <w:t>-</w:t>
            </w:r>
          </w:p>
        </w:tc>
        <w:tc>
          <w:tcPr>
            <w:tcW w:w="3423" w:type="dxa"/>
            <w:tcBorders>
              <w:right w:val="single" w:sz="12" w:space="0" w:color="auto"/>
            </w:tcBorders>
          </w:tcPr>
          <w:p w:rsidR="0095379D" w:rsidRPr="005F416C" w:rsidRDefault="0095379D" w:rsidP="00B245AD">
            <w:pPr>
              <w:pStyle w:val="affb"/>
            </w:pPr>
            <w:r w:rsidRPr="005F416C">
              <w:t>Зарезервировано.</w:t>
            </w:r>
          </w:p>
        </w:tc>
      </w:tr>
      <w:tr w:rsidR="0095379D" w:rsidRPr="003E4574"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pPr>
            <w:r w:rsidRPr="005F416C">
              <w:t>0хFFE0_211C hex</w:t>
            </w:r>
          </w:p>
        </w:tc>
        <w:tc>
          <w:tcPr>
            <w:tcW w:w="830" w:type="dxa"/>
            <w:tcMar>
              <w:left w:w="57" w:type="dxa"/>
              <w:right w:w="57" w:type="dxa"/>
            </w:tcMar>
          </w:tcPr>
          <w:p w:rsidR="0095379D" w:rsidRPr="005F416C" w:rsidRDefault="0095379D" w:rsidP="00B245AD">
            <w:pPr>
              <w:pStyle w:val="affb"/>
            </w:pPr>
            <w:r w:rsidRPr="005F416C">
              <w:t>ЧТ</w:t>
            </w:r>
          </w:p>
        </w:tc>
        <w:tc>
          <w:tcPr>
            <w:tcW w:w="709" w:type="dxa"/>
          </w:tcPr>
          <w:p w:rsidR="0095379D" w:rsidRPr="005F416C" w:rsidRDefault="0095379D" w:rsidP="00B245AD">
            <w:pPr>
              <w:pStyle w:val="affb"/>
            </w:pPr>
            <w:r w:rsidRPr="005F416C">
              <w:t>2</w:t>
            </w:r>
          </w:p>
        </w:tc>
        <w:tc>
          <w:tcPr>
            <w:tcW w:w="1276" w:type="dxa"/>
          </w:tcPr>
          <w:p w:rsidR="0095379D" w:rsidRPr="005F416C" w:rsidRDefault="0095379D" w:rsidP="00B245AD">
            <w:pPr>
              <w:pStyle w:val="affb"/>
            </w:pPr>
            <w:r w:rsidRPr="005F416C">
              <w:t>0x0</w:t>
            </w:r>
          </w:p>
        </w:tc>
        <w:tc>
          <w:tcPr>
            <w:tcW w:w="1842" w:type="dxa"/>
          </w:tcPr>
          <w:p w:rsidR="0095379D" w:rsidRPr="005F416C" w:rsidRDefault="0095379D" w:rsidP="00B245AD">
            <w:pPr>
              <w:pStyle w:val="affb"/>
            </w:pPr>
            <w:r w:rsidRPr="005F416C">
              <w:t>SSPDMASTS</w:t>
            </w:r>
          </w:p>
        </w:tc>
        <w:tc>
          <w:tcPr>
            <w:tcW w:w="3423" w:type="dxa"/>
            <w:tcBorders>
              <w:right w:val="single" w:sz="12" w:space="0" w:color="auto"/>
            </w:tcBorders>
          </w:tcPr>
          <w:p w:rsidR="0095379D" w:rsidRPr="005F416C" w:rsidRDefault="0095379D" w:rsidP="00B245AD">
            <w:pPr>
              <w:pStyle w:val="affb"/>
            </w:pPr>
            <w:r w:rsidRPr="005F416C">
              <w:t>Регистр состояния контроллера ПДП порта.</w:t>
            </w:r>
          </w:p>
        </w:tc>
      </w:tr>
      <w:tr w:rsidR="0095379D" w:rsidRPr="003E4574"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pPr>
            <w:r w:rsidRPr="005F416C">
              <w:t xml:space="preserve">0хFFE0_2120 hex </w:t>
            </w:r>
          </w:p>
        </w:tc>
        <w:tc>
          <w:tcPr>
            <w:tcW w:w="830" w:type="dxa"/>
            <w:tcMar>
              <w:left w:w="57" w:type="dxa"/>
              <w:right w:w="57" w:type="dxa"/>
            </w:tcMar>
          </w:tcPr>
          <w:p w:rsidR="0095379D" w:rsidRPr="005F416C" w:rsidRDefault="0095379D" w:rsidP="00B245AD">
            <w:pPr>
              <w:pStyle w:val="affb"/>
            </w:pPr>
            <w:r w:rsidRPr="005F416C">
              <w:t>ЧТ/ЗП</w:t>
            </w:r>
          </w:p>
        </w:tc>
        <w:tc>
          <w:tcPr>
            <w:tcW w:w="709" w:type="dxa"/>
          </w:tcPr>
          <w:p w:rsidR="0095379D" w:rsidRPr="005F416C" w:rsidRDefault="0095379D" w:rsidP="00B245AD">
            <w:pPr>
              <w:pStyle w:val="affb"/>
            </w:pPr>
            <w:r w:rsidRPr="005F416C">
              <w:t>1</w:t>
            </w:r>
          </w:p>
        </w:tc>
        <w:tc>
          <w:tcPr>
            <w:tcW w:w="1276" w:type="dxa"/>
          </w:tcPr>
          <w:p w:rsidR="0095379D" w:rsidRPr="005F416C" w:rsidRDefault="0095379D" w:rsidP="00B245AD">
            <w:pPr>
              <w:pStyle w:val="affb"/>
            </w:pPr>
            <w:r w:rsidRPr="005F416C">
              <w:t>0x0</w:t>
            </w:r>
          </w:p>
        </w:tc>
        <w:tc>
          <w:tcPr>
            <w:tcW w:w="1842" w:type="dxa"/>
          </w:tcPr>
          <w:p w:rsidR="0095379D" w:rsidRPr="005F416C" w:rsidRDefault="0095379D" w:rsidP="00B245AD">
            <w:pPr>
              <w:pStyle w:val="affb"/>
            </w:pPr>
            <w:r w:rsidRPr="005F416C">
              <w:t>SSPDMAIM</w:t>
            </w:r>
          </w:p>
        </w:tc>
        <w:tc>
          <w:tcPr>
            <w:tcW w:w="3423" w:type="dxa"/>
            <w:tcBorders>
              <w:right w:val="single" w:sz="12" w:space="0" w:color="auto"/>
            </w:tcBorders>
          </w:tcPr>
          <w:p w:rsidR="0095379D" w:rsidRPr="005F416C" w:rsidRDefault="0095379D" w:rsidP="00B245AD">
            <w:pPr>
              <w:pStyle w:val="affb"/>
            </w:pPr>
            <w:r w:rsidRPr="005F416C">
              <w:t>Регистр маски прерывание контроллера ПДП порта.</w:t>
            </w:r>
          </w:p>
        </w:tc>
      </w:tr>
      <w:tr w:rsidR="0095379D" w:rsidRPr="003E4574"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pPr>
            <w:r w:rsidRPr="005F416C">
              <w:t xml:space="preserve">0хFFE0_2124 hex </w:t>
            </w:r>
          </w:p>
        </w:tc>
        <w:tc>
          <w:tcPr>
            <w:tcW w:w="830" w:type="dxa"/>
            <w:tcMar>
              <w:left w:w="57" w:type="dxa"/>
              <w:right w:w="57" w:type="dxa"/>
            </w:tcMar>
          </w:tcPr>
          <w:p w:rsidR="0095379D" w:rsidRPr="005F416C" w:rsidRDefault="0095379D" w:rsidP="00B245AD">
            <w:pPr>
              <w:pStyle w:val="affb"/>
            </w:pPr>
            <w:r w:rsidRPr="005F416C">
              <w:t>ЧТ/ЗП</w:t>
            </w:r>
          </w:p>
        </w:tc>
        <w:tc>
          <w:tcPr>
            <w:tcW w:w="709" w:type="dxa"/>
          </w:tcPr>
          <w:p w:rsidR="0095379D" w:rsidRPr="005F416C" w:rsidRDefault="0095379D" w:rsidP="00B245AD">
            <w:pPr>
              <w:pStyle w:val="affb"/>
            </w:pPr>
            <w:r w:rsidRPr="005F416C">
              <w:t>1</w:t>
            </w:r>
          </w:p>
        </w:tc>
        <w:tc>
          <w:tcPr>
            <w:tcW w:w="1276" w:type="dxa"/>
          </w:tcPr>
          <w:p w:rsidR="0095379D" w:rsidRPr="005F416C" w:rsidRDefault="0095379D" w:rsidP="00B245AD">
            <w:pPr>
              <w:pStyle w:val="affb"/>
            </w:pPr>
            <w:r w:rsidRPr="005F416C">
              <w:t>0x0</w:t>
            </w:r>
          </w:p>
        </w:tc>
        <w:tc>
          <w:tcPr>
            <w:tcW w:w="1842" w:type="dxa"/>
          </w:tcPr>
          <w:p w:rsidR="0095379D" w:rsidRPr="005F416C" w:rsidRDefault="0095379D" w:rsidP="00B245AD">
            <w:pPr>
              <w:pStyle w:val="affb"/>
            </w:pPr>
            <w:r w:rsidRPr="005F416C">
              <w:t>SSPDMAIR</w:t>
            </w:r>
          </w:p>
        </w:tc>
        <w:tc>
          <w:tcPr>
            <w:tcW w:w="3423" w:type="dxa"/>
            <w:tcBorders>
              <w:right w:val="single" w:sz="12" w:space="0" w:color="auto"/>
            </w:tcBorders>
          </w:tcPr>
          <w:p w:rsidR="0095379D" w:rsidRPr="005F416C" w:rsidRDefault="0095379D" w:rsidP="00B245AD">
            <w:pPr>
              <w:pStyle w:val="affb"/>
            </w:pPr>
            <w:r w:rsidRPr="005F416C">
              <w:t>Регистр запроса на прерывание от контроллера ПДП порта.</w:t>
            </w:r>
          </w:p>
        </w:tc>
      </w:tr>
      <w:tr w:rsidR="0095379D" w:rsidRPr="005F416C"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pPr>
            <w:r w:rsidRPr="005F416C">
              <w:t xml:space="preserve">0хFFE0_2128 - 0хFFE0_212F hex </w:t>
            </w:r>
          </w:p>
        </w:tc>
        <w:tc>
          <w:tcPr>
            <w:tcW w:w="830" w:type="dxa"/>
            <w:tcMar>
              <w:left w:w="57" w:type="dxa"/>
              <w:right w:w="57" w:type="dxa"/>
            </w:tcMar>
          </w:tcPr>
          <w:p w:rsidR="0095379D" w:rsidRPr="005F416C" w:rsidRDefault="0095379D" w:rsidP="00B245AD">
            <w:pPr>
              <w:pStyle w:val="affb"/>
            </w:pPr>
            <w:r w:rsidRPr="005F416C">
              <w:t>-</w:t>
            </w:r>
          </w:p>
        </w:tc>
        <w:tc>
          <w:tcPr>
            <w:tcW w:w="709" w:type="dxa"/>
          </w:tcPr>
          <w:p w:rsidR="0095379D" w:rsidRPr="005F416C" w:rsidRDefault="0095379D" w:rsidP="00B245AD">
            <w:pPr>
              <w:pStyle w:val="affb"/>
            </w:pPr>
            <w:r w:rsidRPr="005F416C">
              <w:t>-</w:t>
            </w:r>
          </w:p>
        </w:tc>
        <w:tc>
          <w:tcPr>
            <w:tcW w:w="1276" w:type="dxa"/>
          </w:tcPr>
          <w:p w:rsidR="0095379D" w:rsidRPr="005F416C" w:rsidRDefault="0095379D" w:rsidP="00B245AD">
            <w:pPr>
              <w:pStyle w:val="affb"/>
            </w:pPr>
            <w:r w:rsidRPr="005F416C">
              <w:t>-</w:t>
            </w:r>
          </w:p>
        </w:tc>
        <w:tc>
          <w:tcPr>
            <w:tcW w:w="1842" w:type="dxa"/>
          </w:tcPr>
          <w:p w:rsidR="0095379D" w:rsidRPr="005F416C" w:rsidRDefault="0095379D" w:rsidP="00B245AD">
            <w:pPr>
              <w:pStyle w:val="affb"/>
            </w:pPr>
            <w:r w:rsidRPr="005F416C">
              <w:t>-</w:t>
            </w:r>
          </w:p>
        </w:tc>
        <w:tc>
          <w:tcPr>
            <w:tcW w:w="3423" w:type="dxa"/>
            <w:tcBorders>
              <w:right w:val="single" w:sz="12" w:space="0" w:color="auto"/>
            </w:tcBorders>
          </w:tcPr>
          <w:p w:rsidR="0095379D" w:rsidRPr="005F416C" w:rsidRDefault="0095379D" w:rsidP="00B245AD">
            <w:pPr>
              <w:pStyle w:val="affb"/>
            </w:pPr>
            <w:r w:rsidRPr="005F416C">
              <w:t>Зарезервировано.</w:t>
            </w:r>
          </w:p>
        </w:tc>
      </w:tr>
      <w:tr w:rsidR="0095379D" w:rsidRPr="003E4574"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pPr>
            <w:r w:rsidRPr="005F416C">
              <w:t xml:space="preserve">0хFFE0_2130 hex </w:t>
            </w:r>
          </w:p>
        </w:tc>
        <w:tc>
          <w:tcPr>
            <w:tcW w:w="830" w:type="dxa"/>
            <w:tcMar>
              <w:left w:w="57" w:type="dxa"/>
              <w:right w:w="57" w:type="dxa"/>
            </w:tcMar>
          </w:tcPr>
          <w:p w:rsidR="0095379D" w:rsidRPr="005F416C" w:rsidRDefault="0095379D" w:rsidP="00B245AD">
            <w:pPr>
              <w:pStyle w:val="affb"/>
            </w:pPr>
            <w:r w:rsidRPr="005F416C">
              <w:t>ЧТ/ЗП</w:t>
            </w:r>
          </w:p>
        </w:tc>
        <w:tc>
          <w:tcPr>
            <w:tcW w:w="709" w:type="dxa"/>
          </w:tcPr>
          <w:p w:rsidR="0095379D" w:rsidRPr="005F416C" w:rsidRDefault="0095379D" w:rsidP="00B245AD">
            <w:pPr>
              <w:pStyle w:val="affb"/>
            </w:pPr>
            <w:r w:rsidRPr="005F416C">
              <w:t>1</w:t>
            </w:r>
          </w:p>
        </w:tc>
        <w:tc>
          <w:tcPr>
            <w:tcW w:w="1276" w:type="dxa"/>
          </w:tcPr>
          <w:p w:rsidR="0095379D" w:rsidRPr="005F416C" w:rsidRDefault="0095379D" w:rsidP="00B245AD">
            <w:pPr>
              <w:pStyle w:val="affb"/>
            </w:pPr>
            <w:r w:rsidRPr="005F416C">
              <w:t>0x1</w:t>
            </w:r>
          </w:p>
        </w:tc>
        <w:tc>
          <w:tcPr>
            <w:tcW w:w="1842" w:type="dxa"/>
          </w:tcPr>
          <w:p w:rsidR="0095379D" w:rsidRPr="005F416C" w:rsidRDefault="0095379D" w:rsidP="00B245AD">
            <w:pPr>
              <w:pStyle w:val="affb"/>
            </w:pPr>
            <w:r w:rsidRPr="005F416C">
              <w:t>SSPDMAPT</w:t>
            </w:r>
          </w:p>
        </w:tc>
        <w:tc>
          <w:tcPr>
            <w:tcW w:w="3423" w:type="dxa"/>
            <w:tcBorders>
              <w:right w:val="single" w:sz="12" w:space="0" w:color="auto"/>
            </w:tcBorders>
          </w:tcPr>
          <w:p w:rsidR="0095379D" w:rsidRPr="005F416C" w:rsidRDefault="0095379D" w:rsidP="00B245AD">
            <w:pPr>
              <w:pStyle w:val="affb"/>
            </w:pPr>
            <w:r w:rsidRPr="005F416C">
              <w:t>Регистр упаковки данных контроллера ПДП порта.</w:t>
            </w:r>
          </w:p>
        </w:tc>
      </w:tr>
      <w:tr w:rsidR="0095379D" w:rsidRPr="005F416C"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rPr>
                <w:lang w:val="en-US"/>
              </w:rPr>
            </w:pPr>
            <w:r w:rsidRPr="005F416C">
              <w:rPr>
                <w:lang w:val="en-US"/>
              </w:rPr>
              <w:t>0</w:t>
            </w:r>
            <w:r w:rsidRPr="005F416C">
              <w:t>х</w:t>
            </w:r>
            <w:r w:rsidRPr="005F416C">
              <w:rPr>
                <w:lang w:val="en-US"/>
              </w:rPr>
              <w:t>FFE0_2134 hex - 0</w:t>
            </w:r>
            <w:r w:rsidRPr="005F416C">
              <w:t>х</w:t>
            </w:r>
            <w:r w:rsidRPr="005F416C">
              <w:rPr>
                <w:lang w:val="en-US"/>
              </w:rPr>
              <w:t xml:space="preserve">FFE0_213F hex </w:t>
            </w:r>
          </w:p>
        </w:tc>
        <w:tc>
          <w:tcPr>
            <w:tcW w:w="830" w:type="dxa"/>
            <w:tcMar>
              <w:left w:w="57" w:type="dxa"/>
              <w:right w:w="57" w:type="dxa"/>
            </w:tcMar>
          </w:tcPr>
          <w:p w:rsidR="0095379D" w:rsidRPr="005F416C" w:rsidRDefault="0095379D" w:rsidP="00B245AD">
            <w:pPr>
              <w:pStyle w:val="affb"/>
            </w:pPr>
            <w:r w:rsidRPr="005F416C">
              <w:t>-</w:t>
            </w:r>
          </w:p>
        </w:tc>
        <w:tc>
          <w:tcPr>
            <w:tcW w:w="709" w:type="dxa"/>
          </w:tcPr>
          <w:p w:rsidR="0095379D" w:rsidRPr="005F416C" w:rsidRDefault="0095379D" w:rsidP="00B245AD">
            <w:pPr>
              <w:pStyle w:val="affb"/>
            </w:pPr>
            <w:r w:rsidRPr="005F416C">
              <w:t>-</w:t>
            </w:r>
          </w:p>
        </w:tc>
        <w:tc>
          <w:tcPr>
            <w:tcW w:w="1276" w:type="dxa"/>
          </w:tcPr>
          <w:p w:rsidR="0095379D" w:rsidRPr="005F416C" w:rsidRDefault="0095379D" w:rsidP="00B245AD">
            <w:pPr>
              <w:pStyle w:val="affb"/>
            </w:pPr>
            <w:r w:rsidRPr="005F416C">
              <w:t>-</w:t>
            </w:r>
          </w:p>
        </w:tc>
        <w:tc>
          <w:tcPr>
            <w:tcW w:w="1842" w:type="dxa"/>
          </w:tcPr>
          <w:p w:rsidR="0095379D" w:rsidRPr="005F416C" w:rsidRDefault="0095379D" w:rsidP="00B245AD">
            <w:pPr>
              <w:pStyle w:val="affb"/>
            </w:pPr>
            <w:r w:rsidRPr="005F416C">
              <w:t>-</w:t>
            </w:r>
          </w:p>
        </w:tc>
        <w:tc>
          <w:tcPr>
            <w:tcW w:w="3423" w:type="dxa"/>
            <w:tcBorders>
              <w:right w:val="single" w:sz="12" w:space="0" w:color="auto"/>
            </w:tcBorders>
          </w:tcPr>
          <w:p w:rsidR="0095379D" w:rsidRPr="005F416C" w:rsidRDefault="0095379D" w:rsidP="00B245AD">
            <w:pPr>
              <w:pStyle w:val="affb"/>
            </w:pPr>
            <w:r w:rsidRPr="005F416C">
              <w:t>Зарезервировано.</w:t>
            </w:r>
          </w:p>
        </w:tc>
      </w:tr>
      <w:tr w:rsidR="0095379D" w:rsidRPr="003E4574"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pPr>
            <w:r w:rsidRPr="005F416C">
              <w:t xml:space="preserve">0хFFE0_2140 hex </w:t>
            </w:r>
          </w:p>
        </w:tc>
        <w:tc>
          <w:tcPr>
            <w:tcW w:w="830" w:type="dxa"/>
            <w:tcMar>
              <w:left w:w="57" w:type="dxa"/>
              <w:right w:w="57" w:type="dxa"/>
            </w:tcMar>
          </w:tcPr>
          <w:p w:rsidR="0095379D" w:rsidRPr="005F416C" w:rsidRDefault="0095379D" w:rsidP="00B245AD">
            <w:pPr>
              <w:pStyle w:val="affb"/>
            </w:pPr>
            <w:r w:rsidRPr="005F416C">
              <w:t>ЧТ/ЗП</w:t>
            </w:r>
          </w:p>
        </w:tc>
        <w:tc>
          <w:tcPr>
            <w:tcW w:w="709" w:type="dxa"/>
          </w:tcPr>
          <w:p w:rsidR="0095379D" w:rsidRPr="005F416C" w:rsidRDefault="0095379D" w:rsidP="00B245AD">
            <w:pPr>
              <w:pStyle w:val="affb"/>
            </w:pPr>
            <w:r w:rsidRPr="005F416C">
              <w:t>4</w:t>
            </w:r>
          </w:p>
        </w:tc>
        <w:tc>
          <w:tcPr>
            <w:tcW w:w="1276" w:type="dxa"/>
          </w:tcPr>
          <w:p w:rsidR="0095379D" w:rsidRPr="005F416C" w:rsidRDefault="0095379D" w:rsidP="00B245AD">
            <w:pPr>
              <w:pStyle w:val="affb"/>
            </w:pPr>
            <w:r w:rsidRPr="005F416C">
              <w:t>0x1</w:t>
            </w:r>
          </w:p>
        </w:tc>
        <w:tc>
          <w:tcPr>
            <w:tcW w:w="1842" w:type="dxa"/>
          </w:tcPr>
          <w:p w:rsidR="0095379D" w:rsidRPr="005F416C" w:rsidRDefault="0095379D" w:rsidP="00B245AD">
            <w:pPr>
              <w:pStyle w:val="affb"/>
            </w:pPr>
            <w:r w:rsidRPr="005F416C">
              <w:t>SSPDMACS</w:t>
            </w:r>
          </w:p>
        </w:tc>
        <w:tc>
          <w:tcPr>
            <w:tcW w:w="3423" w:type="dxa"/>
            <w:tcBorders>
              <w:right w:val="single" w:sz="12" w:space="0" w:color="auto"/>
            </w:tcBorders>
          </w:tcPr>
          <w:p w:rsidR="0095379D" w:rsidRPr="005F416C" w:rsidRDefault="0095379D" w:rsidP="00B245AD">
            <w:pPr>
              <w:pStyle w:val="affb"/>
            </w:pPr>
            <w:r w:rsidRPr="005F416C">
              <w:t>Регистр выбора ведомого устройства порта.</w:t>
            </w:r>
          </w:p>
        </w:tc>
      </w:tr>
      <w:tr w:rsidR="0095379D" w:rsidRPr="005F416C" w:rsidTr="006E6374">
        <w:trPr>
          <w:cantSplit/>
          <w:jc w:val="center"/>
        </w:trPr>
        <w:tc>
          <w:tcPr>
            <w:tcW w:w="1814" w:type="dxa"/>
            <w:tcBorders>
              <w:left w:val="single" w:sz="12" w:space="0" w:color="auto"/>
            </w:tcBorders>
            <w:tcMar>
              <w:left w:w="57" w:type="dxa"/>
              <w:right w:w="57" w:type="dxa"/>
            </w:tcMar>
          </w:tcPr>
          <w:p w:rsidR="0095379D" w:rsidRPr="005F416C" w:rsidRDefault="0095379D" w:rsidP="00B245AD">
            <w:pPr>
              <w:pStyle w:val="affb"/>
              <w:rPr>
                <w:lang w:val="en-US"/>
              </w:rPr>
            </w:pPr>
            <w:r w:rsidRPr="005F416C">
              <w:rPr>
                <w:lang w:val="en-US"/>
              </w:rPr>
              <w:t>0</w:t>
            </w:r>
            <w:r w:rsidRPr="005F416C">
              <w:t>х</w:t>
            </w:r>
            <w:r w:rsidRPr="005F416C">
              <w:rPr>
                <w:lang w:val="en-US"/>
              </w:rPr>
              <w:t>FFE0_2144 hex –</w:t>
            </w:r>
          </w:p>
          <w:p w:rsidR="0095379D" w:rsidRPr="005F416C" w:rsidRDefault="0095379D" w:rsidP="00B245AD">
            <w:pPr>
              <w:pStyle w:val="affb"/>
              <w:rPr>
                <w:lang w:val="en-US"/>
              </w:rPr>
            </w:pPr>
            <w:r w:rsidRPr="005F416C">
              <w:rPr>
                <w:lang w:val="en-US"/>
              </w:rPr>
              <w:t>0</w:t>
            </w:r>
            <w:r w:rsidRPr="005F416C">
              <w:t>х</w:t>
            </w:r>
            <w:r w:rsidRPr="005F416C">
              <w:rPr>
                <w:lang w:val="en-US"/>
              </w:rPr>
              <w:t xml:space="preserve">FFE0_23FF hex </w:t>
            </w:r>
          </w:p>
        </w:tc>
        <w:tc>
          <w:tcPr>
            <w:tcW w:w="830" w:type="dxa"/>
            <w:tcMar>
              <w:left w:w="57" w:type="dxa"/>
              <w:right w:w="57" w:type="dxa"/>
            </w:tcMar>
          </w:tcPr>
          <w:p w:rsidR="0095379D" w:rsidRPr="005F416C" w:rsidRDefault="0095379D" w:rsidP="00B245AD">
            <w:pPr>
              <w:pStyle w:val="affb"/>
            </w:pPr>
            <w:r w:rsidRPr="005F416C">
              <w:t>-</w:t>
            </w:r>
          </w:p>
        </w:tc>
        <w:tc>
          <w:tcPr>
            <w:tcW w:w="709" w:type="dxa"/>
          </w:tcPr>
          <w:p w:rsidR="0095379D" w:rsidRPr="005F416C" w:rsidRDefault="0095379D" w:rsidP="00B245AD">
            <w:pPr>
              <w:pStyle w:val="affb"/>
            </w:pPr>
            <w:r w:rsidRPr="005F416C">
              <w:t>-</w:t>
            </w:r>
          </w:p>
        </w:tc>
        <w:tc>
          <w:tcPr>
            <w:tcW w:w="1276" w:type="dxa"/>
          </w:tcPr>
          <w:p w:rsidR="0095379D" w:rsidRPr="005F416C" w:rsidRDefault="0095379D" w:rsidP="00B245AD">
            <w:pPr>
              <w:pStyle w:val="affb"/>
            </w:pPr>
            <w:r w:rsidRPr="005F416C">
              <w:t>-</w:t>
            </w:r>
          </w:p>
        </w:tc>
        <w:tc>
          <w:tcPr>
            <w:tcW w:w="1842" w:type="dxa"/>
          </w:tcPr>
          <w:p w:rsidR="0095379D" w:rsidRPr="005F416C" w:rsidRDefault="0095379D" w:rsidP="00B245AD">
            <w:pPr>
              <w:pStyle w:val="affb"/>
            </w:pPr>
            <w:r w:rsidRPr="005F416C">
              <w:t>-</w:t>
            </w:r>
          </w:p>
        </w:tc>
        <w:tc>
          <w:tcPr>
            <w:tcW w:w="3423" w:type="dxa"/>
            <w:tcBorders>
              <w:right w:val="single" w:sz="12" w:space="0" w:color="auto"/>
            </w:tcBorders>
          </w:tcPr>
          <w:p w:rsidR="0095379D" w:rsidRPr="005F416C" w:rsidRDefault="0095379D" w:rsidP="00B245AD">
            <w:pPr>
              <w:pStyle w:val="affb"/>
            </w:pPr>
            <w:r w:rsidRPr="005F416C">
              <w:t>Зарезервировано.</w:t>
            </w:r>
          </w:p>
        </w:tc>
      </w:tr>
    </w:tbl>
    <w:p w:rsidR="0095379D" w:rsidRPr="005F416C" w:rsidRDefault="0095379D" w:rsidP="0095379D">
      <w:pPr>
        <w:pStyle w:val="a9"/>
      </w:pPr>
    </w:p>
    <w:p w:rsidR="0095379D" w:rsidRPr="005F416C" w:rsidRDefault="0095379D" w:rsidP="0095379D">
      <w:pPr>
        <w:pStyle w:val="a9"/>
      </w:pPr>
    </w:p>
    <w:p w:rsidR="006E6374" w:rsidRPr="005F416C" w:rsidRDefault="006E6374" w:rsidP="0095379D">
      <w:pPr>
        <w:pStyle w:val="a9"/>
      </w:pPr>
    </w:p>
    <w:p w:rsidR="0095379D" w:rsidRPr="005F416C" w:rsidRDefault="0095379D" w:rsidP="0095379D">
      <w:pPr>
        <w:pStyle w:val="a9"/>
      </w:pPr>
    </w:p>
    <w:p w:rsidR="0095379D" w:rsidRPr="005F416C" w:rsidRDefault="0095379D" w:rsidP="0095379D">
      <w:pPr>
        <w:pStyle w:val="a9"/>
      </w:pPr>
    </w:p>
    <w:p w:rsidR="0095379D" w:rsidRPr="005F416C" w:rsidRDefault="0095379D" w:rsidP="0095379D">
      <w:pPr>
        <w:pStyle w:val="a9"/>
      </w:pPr>
    </w:p>
    <w:p w:rsidR="0095379D" w:rsidRPr="005F416C" w:rsidRDefault="0095379D" w:rsidP="0095379D">
      <w:pPr>
        <w:pStyle w:val="a9"/>
      </w:pPr>
    </w:p>
    <w:p w:rsidR="0095379D" w:rsidRPr="005F416C" w:rsidRDefault="0095379D" w:rsidP="0095379D">
      <w:pPr>
        <w:pStyle w:val="a9"/>
      </w:pPr>
    </w:p>
    <w:p w:rsidR="0095379D" w:rsidRPr="005F416C" w:rsidRDefault="0095379D" w:rsidP="0095379D">
      <w:pPr>
        <w:pStyle w:val="6"/>
      </w:pPr>
      <w:r w:rsidRPr="005F416C">
        <w:lastRenderedPageBreak/>
        <w:t>Регистр управления 0 контроллера порта SSPCR0</w:t>
      </w:r>
    </w:p>
    <w:p w:rsidR="0077748D" w:rsidRPr="005F416C" w:rsidRDefault="0077748D" w:rsidP="0077748D">
      <w:pPr>
        <w:pStyle w:val="a9"/>
      </w:pPr>
      <w:r w:rsidRPr="005F416C">
        <w:t xml:space="preserve">Регистр </w:t>
      </w:r>
      <w:r w:rsidRPr="005F416C">
        <w:rPr>
          <w:lang w:val="en-GB"/>
        </w:rPr>
        <w:t>SSPCR</w:t>
      </w:r>
      <w:r w:rsidRPr="005F416C">
        <w:t xml:space="preserve">0 –регистр управления 0 контроллера порта. Регистр доступен по чтению и записи и определяет режим работы порта </w:t>
      </w:r>
      <w:r w:rsidRPr="005F416C">
        <w:rPr>
          <w:lang w:val="en-GB"/>
        </w:rPr>
        <w:t>SPI</w:t>
      </w:r>
      <w:r w:rsidRPr="005F416C">
        <w:t xml:space="preserve">, скорость передачи данных и размер слова данных, выдаваемых на внешнюю шину. В таблице </w:t>
      </w:r>
      <w:r w:rsidR="00B050B4">
        <w:fldChar w:fldCharType="begin"/>
      </w:r>
      <w:r w:rsidR="00B050B4">
        <w:instrText xml:space="preserve"> REF _Ref14184091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130</w:t>
      </w:r>
      <w:r w:rsidR="00B050B4">
        <w:fldChar w:fldCharType="end"/>
      </w:r>
      <w:r w:rsidRPr="005F416C">
        <w:t xml:space="preserve"> приведен формат регистра </w:t>
      </w:r>
      <w:r w:rsidRPr="005F416C">
        <w:rPr>
          <w:lang w:val="en-GB"/>
        </w:rPr>
        <w:t>SSPCR</w:t>
      </w:r>
      <w:r w:rsidRPr="005F416C">
        <w:t>0.</w:t>
      </w:r>
    </w:p>
    <w:p w:rsidR="0077748D" w:rsidRPr="005F416C" w:rsidRDefault="0077748D" w:rsidP="0077748D">
      <w:pPr>
        <w:pStyle w:val="a9"/>
      </w:pPr>
    </w:p>
    <w:p w:rsidR="0095379D" w:rsidRPr="005F416C" w:rsidRDefault="0095379D" w:rsidP="0095379D">
      <w:pPr>
        <w:pStyle w:val="afff0"/>
      </w:pPr>
      <w:bookmarkStart w:id="597" w:name="_Ref1418409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130</w:t>
      </w:r>
      <w:r w:rsidR="008A68E7" w:rsidRPr="005F416C">
        <w:rPr>
          <w:noProof/>
        </w:rPr>
        <w:fldChar w:fldCharType="end"/>
      </w:r>
      <w:bookmarkEnd w:id="597"/>
      <w:r w:rsidRPr="005F416C">
        <w:t xml:space="preserve">  – </w:t>
      </w:r>
      <w:r w:rsidR="00D4711A" w:rsidRPr="005F416C">
        <w:t>Ф</w:t>
      </w:r>
      <w:r w:rsidRPr="005F416C">
        <w:t>ормат регистра SSPCR0</w:t>
      </w: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7"/>
        <w:gridCol w:w="1301"/>
        <w:gridCol w:w="999"/>
        <w:gridCol w:w="6454"/>
      </w:tblGrid>
      <w:tr w:rsidR="0095379D" w:rsidRPr="005F416C" w:rsidTr="00B245AD">
        <w:trPr>
          <w:jc w:val="center"/>
        </w:trPr>
        <w:tc>
          <w:tcPr>
            <w:tcW w:w="937" w:type="dxa"/>
            <w:tcBorders>
              <w:top w:val="single" w:sz="12" w:space="0" w:color="auto"/>
              <w:left w:val="single" w:sz="12" w:space="0" w:color="auto"/>
              <w:bottom w:val="single" w:sz="12" w:space="0" w:color="auto"/>
            </w:tcBorders>
          </w:tcPr>
          <w:p w:rsidR="0095379D" w:rsidRPr="005F416C" w:rsidRDefault="0095379D" w:rsidP="00B245AD">
            <w:pPr>
              <w:pStyle w:val="affb"/>
            </w:pPr>
            <w:r w:rsidRPr="005F416C">
              <w:t>Биты</w:t>
            </w:r>
          </w:p>
        </w:tc>
        <w:tc>
          <w:tcPr>
            <w:tcW w:w="1301" w:type="dxa"/>
            <w:tcBorders>
              <w:top w:val="single" w:sz="12" w:space="0" w:color="auto"/>
              <w:bottom w:val="single" w:sz="12" w:space="0" w:color="auto"/>
            </w:tcBorders>
          </w:tcPr>
          <w:p w:rsidR="0095379D" w:rsidRPr="005F416C" w:rsidRDefault="0095379D" w:rsidP="00B245AD">
            <w:pPr>
              <w:pStyle w:val="affb"/>
            </w:pPr>
            <w:r w:rsidRPr="005F416C">
              <w:t>Название</w:t>
            </w:r>
          </w:p>
        </w:tc>
        <w:tc>
          <w:tcPr>
            <w:tcW w:w="999" w:type="dxa"/>
            <w:tcBorders>
              <w:top w:val="single" w:sz="12" w:space="0" w:color="auto"/>
              <w:bottom w:val="single" w:sz="12" w:space="0" w:color="auto"/>
            </w:tcBorders>
          </w:tcPr>
          <w:p w:rsidR="0095379D" w:rsidRPr="005F416C" w:rsidRDefault="0095379D" w:rsidP="00B245AD">
            <w:pPr>
              <w:pStyle w:val="affb"/>
            </w:pPr>
            <w:r w:rsidRPr="005F416C">
              <w:t>Тип</w:t>
            </w:r>
          </w:p>
        </w:tc>
        <w:tc>
          <w:tcPr>
            <w:tcW w:w="6454" w:type="dxa"/>
            <w:tcBorders>
              <w:top w:val="single" w:sz="12" w:space="0" w:color="auto"/>
              <w:bottom w:val="single" w:sz="12" w:space="0" w:color="auto"/>
              <w:right w:val="single" w:sz="12" w:space="0" w:color="auto"/>
            </w:tcBorders>
          </w:tcPr>
          <w:p w:rsidR="0095379D" w:rsidRPr="005F416C" w:rsidRDefault="0095379D" w:rsidP="00B245AD">
            <w:pPr>
              <w:pStyle w:val="affb"/>
            </w:pPr>
            <w:r w:rsidRPr="005F416C">
              <w:t>Описание</w:t>
            </w:r>
          </w:p>
        </w:tc>
      </w:tr>
      <w:tr w:rsidR="0095379D" w:rsidRPr="003E4574" w:rsidTr="00B245AD">
        <w:trPr>
          <w:jc w:val="center"/>
        </w:trPr>
        <w:tc>
          <w:tcPr>
            <w:tcW w:w="937" w:type="dxa"/>
            <w:tcBorders>
              <w:top w:val="single" w:sz="12" w:space="0" w:color="auto"/>
              <w:left w:val="single" w:sz="12" w:space="0" w:color="auto"/>
            </w:tcBorders>
          </w:tcPr>
          <w:p w:rsidR="0095379D" w:rsidRPr="005F416C" w:rsidRDefault="0095379D" w:rsidP="00B245AD">
            <w:pPr>
              <w:pStyle w:val="affb"/>
            </w:pPr>
            <w:r w:rsidRPr="005F416C">
              <w:t>[15:8]</w:t>
            </w:r>
          </w:p>
        </w:tc>
        <w:tc>
          <w:tcPr>
            <w:tcW w:w="1301" w:type="dxa"/>
            <w:tcBorders>
              <w:top w:val="single" w:sz="12" w:space="0" w:color="auto"/>
            </w:tcBorders>
          </w:tcPr>
          <w:p w:rsidR="0095379D" w:rsidRPr="005F416C" w:rsidRDefault="0095379D" w:rsidP="00B245AD">
            <w:pPr>
              <w:pStyle w:val="affb"/>
            </w:pPr>
            <w:r w:rsidRPr="005F416C">
              <w:t>SCR</w:t>
            </w:r>
          </w:p>
        </w:tc>
        <w:tc>
          <w:tcPr>
            <w:tcW w:w="999" w:type="dxa"/>
            <w:tcBorders>
              <w:top w:val="single" w:sz="12" w:space="0" w:color="auto"/>
            </w:tcBorders>
          </w:tcPr>
          <w:p w:rsidR="0095379D" w:rsidRPr="005F416C" w:rsidRDefault="0095379D" w:rsidP="00B245AD">
            <w:pPr>
              <w:pStyle w:val="affb"/>
            </w:pPr>
            <w:r w:rsidRPr="005F416C">
              <w:t>ЧТ/ЗП</w:t>
            </w:r>
          </w:p>
        </w:tc>
        <w:tc>
          <w:tcPr>
            <w:tcW w:w="6454" w:type="dxa"/>
            <w:tcBorders>
              <w:top w:val="single" w:sz="12" w:space="0" w:color="auto"/>
              <w:right w:val="single" w:sz="12" w:space="0" w:color="auto"/>
            </w:tcBorders>
          </w:tcPr>
          <w:p w:rsidR="0095379D" w:rsidRPr="005F416C" w:rsidRDefault="0095379D" w:rsidP="00B245AD">
            <w:pPr>
              <w:pStyle w:val="affb"/>
            </w:pPr>
            <w:r w:rsidRPr="005F416C">
              <w:t>Serial Clock Rate.  Множитель скорости передачи данных.</w:t>
            </w:r>
          </w:p>
        </w:tc>
      </w:tr>
      <w:tr w:rsidR="0095379D" w:rsidRPr="003E4574" w:rsidTr="00B245AD">
        <w:trPr>
          <w:jc w:val="center"/>
        </w:trPr>
        <w:tc>
          <w:tcPr>
            <w:tcW w:w="937" w:type="dxa"/>
            <w:tcBorders>
              <w:left w:val="single" w:sz="12" w:space="0" w:color="auto"/>
            </w:tcBorders>
          </w:tcPr>
          <w:p w:rsidR="0095379D" w:rsidRPr="005F416C" w:rsidRDefault="0095379D" w:rsidP="00B245AD">
            <w:pPr>
              <w:pStyle w:val="affb"/>
            </w:pPr>
            <w:r w:rsidRPr="005F416C">
              <w:t>[7]</w:t>
            </w:r>
          </w:p>
        </w:tc>
        <w:tc>
          <w:tcPr>
            <w:tcW w:w="1301" w:type="dxa"/>
          </w:tcPr>
          <w:p w:rsidR="0095379D" w:rsidRPr="005F416C" w:rsidRDefault="0095379D" w:rsidP="00B245AD">
            <w:pPr>
              <w:pStyle w:val="affb"/>
            </w:pPr>
            <w:r w:rsidRPr="005F416C">
              <w:t>SPH</w:t>
            </w:r>
          </w:p>
        </w:tc>
        <w:tc>
          <w:tcPr>
            <w:tcW w:w="999" w:type="dxa"/>
          </w:tcPr>
          <w:p w:rsidR="0095379D" w:rsidRPr="005F416C" w:rsidRDefault="0095379D" w:rsidP="00B245AD">
            <w:pPr>
              <w:pStyle w:val="affb"/>
            </w:pPr>
            <w:r w:rsidRPr="005F416C">
              <w:t>ЧТ/ЗП</w:t>
            </w:r>
          </w:p>
        </w:tc>
        <w:tc>
          <w:tcPr>
            <w:tcW w:w="6454" w:type="dxa"/>
            <w:tcBorders>
              <w:right w:val="single" w:sz="12" w:space="0" w:color="auto"/>
            </w:tcBorders>
          </w:tcPr>
          <w:p w:rsidR="0095379D" w:rsidRPr="005F416C" w:rsidRDefault="0095379D" w:rsidP="00B245AD">
            <w:pPr>
              <w:pStyle w:val="affb"/>
            </w:pPr>
            <w:r w:rsidRPr="005F416C">
              <w:t>SSPCLKOUT Phase. Фаза сигнала SSPCLKOUT.</w:t>
            </w:r>
          </w:p>
        </w:tc>
      </w:tr>
      <w:tr w:rsidR="0095379D" w:rsidRPr="003E4574" w:rsidTr="00B245AD">
        <w:trPr>
          <w:jc w:val="center"/>
        </w:trPr>
        <w:tc>
          <w:tcPr>
            <w:tcW w:w="937" w:type="dxa"/>
            <w:tcBorders>
              <w:left w:val="single" w:sz="12" w:space="0" w:color="auto"/>
            </w:tcBorders>
          </w:tcPr>
          <w:p w:rsidR="0095379D" w:rsidRPr="005F416C" w:rsidRDefault="0095379D" w:rsidP="00B245AD">
            <w:pPr>
              <w:pStyle w:val="affb"/>
            </w:pPr>
            <w:r w:rsidRPr="005F416C">
              <w:t>[6]</w:t>
            </w:r>
          </w:p>
        </w:tc>
        <w:tc>
          <w:tcPr>
            <w:tcW w:w="1301" w:type="dxa"/>
          </w:tcPr>
          <w:p w:rsidR="0095379D" w:rsidRPr="005F416C" w:rsidRDefault="0095379D" w:rsidP="00B245AD">
            <w:pPr>
              <w:pStyle w:val="affb"/>
            </w:pPr>
            <w:r w:rsidRPr="005F416C">
              <w:t>SPO</w:t>
            </w:r>
          </w:p>
        </w:tc>
        <w:tc>
          <w:tcPr>
            <w:tcW w:w="999" w:type="dxa"/>
          </w:tcPr>
          <w:p w:rsidR="0095379D" w:rsidRPr="005F416C" w:rsidRDefault="0095379D" w:rsidP="00B245AD">
            <w:pPr>
              <w:pStyle w:val="affb"/>
            </w:pPr>
            <w:r w:rsidRPr="005F416C">
              <w:t>ЧТ/ЗП</w:t>
            </w:r>
          </w:p>
        </w:tc>
        <w:tc>
          <w:tcPr>
            <w:tcW w:w="6454" w:type="dxa"/>
            <w:tcBorders>
              <w:right w:val="single" w:sz="12" w:space="0" w:color="auto"/>
            </w:tcBorders>
          </w:tcPr>
          <w:p w:rsidR="0095379D" w:rsidRPr="005F416C" w:rsidRDefault="0095379D" w:rsidP="00B245AD">
            <w:pPr>
              <w:pStyle w:val="affb"/>
            </w:pPr>
            <w:r w:rsidRPr="005F416C">
              <w:t>SSPCLKOUT Polarity. Полярность сигнала SSPCLKOUT.</w:t>
            </w:r>
          </w:p>
        </w:tc>
      </w:tr>
      <w:tr w:rsidR="0095379D" w:rsidRPr="005F416C" w:rsidTr="00B245AD">
        <w:trPr>
          <w:jc w:val="center"/>
        </w:trPr>
        <w:tc>
          <w:tcPr>
            <w:tcW w:w="937" w:type="dxa"/>
            <w:tcBorders>
              <w:left w:val="single" w:sz="12" w:space="0" w:color="auto"/>
            </w:tcBorders>
          </w:tcPr>
          <w:p w:rsidR="0095379D" w:rsidRPr="005F416C" w:rsidRDefault="0095379D" w:rsidP="00B245AD">
            <w:pPr>
              <w:pStyle w:val="affb"/>
            </w:pPr>
            <w:r w:rsidRPr="005F416C">
              <w:t>[5:4]</w:t>
            </w:r>
          </w:p>
        </w:tc>
        <w:tc>
          <w:tcPr>
            <w:tcW w:w="1301" w:type="dxa"/>
          </w:tcPr>
          <w:p w:rsidR="0095379D" w:rsidRPr="005F416C" w:rsidRDefault="0095379D" w:rsidP="00B245AD">
            <w:pPr>
              <w:pStyle w:val="affb"/>
            </w:pPr>
            <w:r w:rsidRPr="005F416C">
              <w:t>FRF</w:t>
            </w:r>
          </w:p>
        </w:tc>
        <w:tc>
          <w:tcPr>
            <w:tcW w:w="999" w:type="dxa"/>
          </w:tcPr>
          <w:p w:rsidR="0095379D" w:rsidRPr="005F416C" w:rsidRDefault="0095379D" w:rsidP="00B245AD">
            <w:pPr>
              <w:pStyle w:val="affb"/>
            </w:pPr>
            <w:r w:rsidRPr="005F416C">
              <w:t>ЧТ/ЗП</w:t>
            </w:r>
          </w:p>
        </w:tc>
        <w:tc>
          <w:tcPr>
            <w:tcW w:w="6454" w:type="dxa"/>
            <w:tcBorders>
              <w:right w:val="single" w:sz="12" w:space="0" w:color="auto"/>
            </w:tcBorders>
          </w:tcPr>
          <w:p w:rsidR="0095379D" w:rsidRPr="005F416C" w:rsidRDefault="0095379D" w:rsidP="00B245AD">
            <w:pPr>
              <w:pStyle w:val="affb"/>
            </w:pPr>
            <w:r w:rsidRPr="005F416C">
              <w:t>Frame Format. Формат данных:</w:t>
            </w:r>
          </w:p>
          <w:p w:rsidR="0095379D" w:rsidRPr="005F416C" w:rsidRDefault="0095379D" w:rsidP="00B245AD">
            <w:pPr>
              <w:pStyle w:val="affb"/>
            </w:pPr>
            <w:r w:rsidRPr="005F416C">
              <w:t>00 - Motorola SPI формат передачи;</w:t>
            </w:r>
          </w:p>
          <w:p w:rsidR="0095379D" w:rsidRPr="005F416C" w:rsidRDefault="0095379D" w:rsidP="00B245AD">
            <w:pPr>
              <w:pStyle w:val="affb"/>
              <w:rPr>
                <w:lang w:val="en-US"/>
              </w:rPr>
            </w:pPr>
            <w:r w:rsidRPr="005F416C">
              <w:rPr>
                <w:lang w:val="en-US"/>
              </w:rPr>
              <w:t xml:space="preserve">01 - Texas Instruments SPI </w:t>
            </w:r>
            <w:r w:rsidRPr="005F416C">
              <w:t>формат</w:t>
            </w:r>
            <w:r w:rsidRPr="005F416C">
              <w:rPr>
                <w:lang w:val="en-US"/>
              </w:rPr>
              <w:t xml:space="preserve"> </w:t>
            </w:r>
            <w:r w:rsidRPr="005F416C">
              <w:t>передачи</w:t>
            </w:r>
            <w:r w:rsidRPr="005F416C">
              <w:rPr>
                <w:lang w:val="en-US"/>
              </w:rPr>
              <w:t>;</w:t>
            </w:r>
          </w:p>
          <w:p w:rsidR="0095379D" w:rsidRPr="005F416C" w:rsidRDefault="0095379D" w:rsidP="00B245AD">
            <w:pPr>
              <w:pStyle w:val="affb"/>
              <w:rPr>
                <w:lang w:val="en-US"/>
              </w:rPr>
            </w:pPr>
            <w:r w:rsidRPr="005F416C">
              <w:rPr>
                <w:lang w:val="en-US"/>
              </w:rPr>
              <w:t xml:space="preserve">10 - National Semiconductors Microwire </w:t>
            </w:r>
            <w:r w:rsidRPr="005F416C">
              <w:t>формат</w:t>
            </w:r>
            <w:r w:rsidRPr="005F416C">
              <w:rPr>
                <w:lang w:val="en-US"/>
              </w:rPr>
              <w:t xml:space="preserve"> </w:t>
            </w:r>
            <w:r w:rsidRPr="005F416C">
              <w:t>передачи</w:t>
            </w:r>
            <w:r w:rsidRPr="005F416C">
              <w:rPr>
                <w:lang w:val="en-US"/>
              </w:rPr>
              <w:t>;</w:t>
            </w:r>
          </w:p>
          <w:p w:rsidR="0095379D" w:rsidRPr="005F416C" w:rsidRDefault="0095379D" w:rsidP="00B245AD">
            <w:pPr>
              <w:pStyle w:val="affb"/>
            </w:pPr>
            <w:r w:rsidRPr="005F416C">
              <w:t>11 - не используется.</w:t>
            </w:r>
          </w:p>
        </w:tc>
      </w:tr>
      <w:tr w:rsidR="0095379D" w:rsidRPr="005F416C" w:rsidTr="00B245AD">
        <w:trPr>
          <w:jc w:val="center"/>
        </w:trPr>
        <w:tc>
          <w:tcPr>
            <w:tcW w:w="937" w:type="dxa"/>
            <w:tcBorders>
              <w:left w:val="single" w:sz="12" w:space="0" w:color="auto"/>
              <w:bottom w:val="single" w:sz="12" w:space="0" w:color="auto"/>
            </w:tcBorders>
          </w:tcPr>
          <w:p w:rsidR="0095379D" w:rsidRPr="005F416C" w:rsidRDefault="0095379D" w:rsidP="00B245AD">
            <w:pPr>
              <w:pStyle w:val="affb"/>
            </w:pPr>
            <w:r w:rsidRPr="005F416C">
              <w:t>[3:0]</w:t>
            </w:r>
          </w:p>
        </w:tc>
        <w:tc>
          <w:tcPr>
            <w:tcW w:w="1301" w:type="dxa"/>
            <w:tcBorders>
              <w:bottom w:val="single" w:sz="12" w:space="0" w:color="auto"/>
            </w:tcBorders>
          </w:tcPr>
          <w:p w:rsidR="0095379D" w:rsidRPr="005F416C" w:rsidRDefault="0095379D" w:rsidP="00B245AD">
            <w:pPr>
              <w:pStyle w:val="affb"/>
            </w:pPr>
            <w:r w:rsidRPr="005F416C">
              <w:t>DSS</w:t>
            </w:r>
          </w:p>
        </w:tc>
        <w:tc>
          <w:tcPr>
            <w:tcW w:w="999" w:type="dxa"/>
            <w:tcBorders>
              <w:bottom w:val="single" w:sz="12" w:space="0" w:color="auto"/>
            </w:tcBorders>
          </w:tcPr>
          <w:p w:rsidR="0095379D" w:rsidRPr="005F416C" w:rsidRDefault="0095379D" w:rsidP="00B245AD">
            <w:pPr>
              <w:pStyle w:val="affb"/>
            </w:pPr>
            <w:r w:rsidRPr="005F416C">
              <w:t>ЧТ/ЗП</w:t>
            </w:r>
          </w:p>
        </w:tc>
        <w:tc>
          <w:tcPr>
            <w:tcW w:w="6454" w:type="dxa"/>
            <w:tcBorders>
              <w:bottom w:val="single" w:sz="12" w:space="0" w:color="auto"/>
              <w:right w:val="single" w:sz="12" w:space="0" w:color="auto"/>
            </w:tcBorders>
          </w:tcPr>
          <w:p w:rsidR="0095379D" w:rsidRPr="005F416C" w:rsidRDefault="0095379D" w:rsidP="00B245AD">
            <w:pPr>
              <w:pStyle w:val="affb"/>
            </w:pPr>
            <w:r w:rsidRPr="005F416C">
              <w:t>Data Size Select. Выбор размера данных:</w:t>
            </w:r>
          </w:p>
          <w:p w:rsidR="0095379D" w:rsidRPr="005F416C" w:rsidRDefault="0095379D" w:rsidP="00B245AD">
            <w:pPr>
              <w:pStyle w:val="affb"/>
            </w:pPr>
            <w:r w:rsidRPr="005F416C">
              <w:t>0000…0010 – зарезервировано;</w:t>
            </w:r>
          </w:p>
          <w:p w:rsidR="0095379D" w:rsidRPr="005F416C" w:rsidRDefault="0095379D" w:rsidP="00B245AD">
            <w:pPr>
              <w:pStyle w:val="affb"/>
            </w:pPr>
            <w:r w:rsidRPr="005F416C">
              <w:t>0011 – 4-битные данные;</w:t>
            </w:r>
          </w:p>
          <w:p w:rsidR="0095379D" w:rsidRPr="005F416C" w:rsidRDefault="0095379D" w:rsidP="00B245AD">
            <w:pPr>
              <w:pStyle w:val="affb"/>
            </w:pPr>
            <w:r w:rsidRPr="005F416C">
              <w:t>0100 – 5-битные данные;</w:t>
            </w:r>
          </w:p>
          <w:p w:rsidR="0095379D" w:rsidRPr="005F416C" w:rsidRDefault="0095379D" w:rsidP="00B245AD">
            <w:pPr>
              <w:pStyle w:val="affb"/>
            </w:pPr>
            <w:r w:rsidRPr="005F416C">
              <w:t>0101 – 6-битные данные;</w:t>
            </w:r>
          </w:p>
          <w:p w:rsidR="0095379D" w:rsidRPr="005F416C" w:rsidRDefault="0095379D" w:rsidP="00B245AD">
            <w:pPr>
              <w:pStyle w:val="affb"/>
            </w:pPr>
            <w:r w:rsidRPr="005F416C">
              <w:t>0110 – 7-битные данные;</w:t>
            </w:r>
          </w:p>
          <w:p w:rsidR="0095379D" w:rsidRPr="005F416C" w:rsidRDefault="0095379D" w:rsidP="00B245AD">
            <w:pPr>
              <w:pStyle w:val="affb"/>
            </w:pPr>
            <w:r w:rsidRPr="005F416C">
              <w:t>0111 – 8-битные данные;</w:t>
            </w:r>
          </w:p>
          <w:p w:rsidR="0095379D" w:rsidRPr="005F416C" w:rsidRDefault="0095379D" w:rsidP="00B245AD">
            <w:pPr>
              <w:pStyle w:val="affb"/>
            </w:pPr>
            <w:r w:rsidRPr="005F416C">
              <w:t>1000 – 9-битные данные;</w:t>
            </w:r>
          </w:p>
          <w:p w:rsidR="0095379D" w:rsidRPr="005F416C" w:rsidRDefault="0095379D" w:rsidP="00B245AD">
            <w:pPr>
              <w:pStyle w:val="affb"/>
            </w:pPr>
            <w:r w:rsidRPr="005F416C">
              <w:t>1001 – 10-битные данные;</w:t>
            </w:r>
          </w:p>
          <w:p w:rsidR="0095379D" w:rsidRPr="005F416C" w:rsidRDefault="0095379D" w:rsidP="00B245AD">
            <w:pPr>
              <w:pStyle w:val="affb"/>
            </w:pPr>
            <w:r w:rsidRPr="005F416C">
              <w:t>1010 – 11-битные данные;</w:t>
            </w:r>
          </w:p>
          <w:p w:rsidR="0095379D" w:rsidRPr="005F416C" w:rsidRDefault="0095379D" w:rsidP="00B245AD">
            <w:pPr>
              <w:pStyle w:val="affb"/>
            </w:pPr>
            <w:r w:rsidRPr="005F416C">
              <w:t>1011 – 12-битные данные;</w:t>
            </w:r>
          </w:p>
          <w:p w:rsidR="0095379D" w:rsidRPr="005F416C" w:rsidRDefault="0095379D" w:rsidP="00B245AD">
            <w:pPr>
              <w:pStyle w:val="affb"/>
            </w:pPr>
            <w:r w:rsidRPr="005F416C">
              <w:t>1100 – 13-битные данные;</w:t>
            </w:r>
          </w:p>
          <w:p w:rsidR="0095379D" w:rsidRPr="005F416C" w:rsidRDefault="0095379D" w:rsidP="00B245AD">
            <w:pPr>
              <w:pStyle w:val="affb"/>
            </w:pPr>
            <w:r w:rsidRPr="005F416C">
              <w:t>1101 – 14-битные данные;</w:t>
            </w:r>
          </w:p>
          <w:p w:rsidR="0095379D" w:rsidRPr="005F416C" w:rsidRDefault="0095379D" w:rsidP="00B245AD">
            <w:pPr>
              <w:pStyle w:val="affb"/>
            </w:pPr>
            <w:r w:rsidRPr="005F416C">
              <w:t>1110 – 15-битные данные;</w:t>
            </w:r>
          </w:p>
          <w:p w:rsidR="0095379D" w:rsidRPr="005F416C" w:rsidRDefault="0095379D" w:rsidP="00B245AD">
            <w:pPr>
              <w:pStyle w:val="affb"/>
            </w:pPr>
            <w:r w:rsidRPr="005F416C">
              <w:t>1111 – 16-битные данные.</w:t>
            </w:r>
          </w:p>
        </w:tc>
      </w:tr>
    </w:tbl>
    <w:p w:rsidR="0095379D" w:rsidRPr="005F416C" w:rsidRDefault="0095379D" w:rsidP="0095379D">
      <w:pPr>
        <w:pStyle w:val="a9"/>
      </w:pPr>
    </w:p>
    <w:p w:rsidR="0095379D" w:rsidRPr="005F416C" w:rsidRDefault="0095379D" w:rsidP="0095379D">
      <w:pPr>
        <w:pStyle w:val="a9"/>
      </w:pPr>
      <w:r w:rsidRPr="005F416C">
        <w:t>Поле SCR используется для определения скорости приема и передачи данных на внешних выводах контроллера.  Скорость передачи данных вычисляется по следующей формуле:</w:t>
      </w:r>
    </w:p>
    <w:p w:rsidR="00714B73" w:rsidRPr="005F416C" w:rsidRDefault="0095379D" w:rsidP="0095379D">
      <w:pPr>
        <w:pStyle w:val="a9"/>
      </w:pPr>
      <w:r w:rsidRPr="005F416C">
        <w:rPr>
          <w:noProof/>
        </w:rPr>
        <w:drawing>
          <wp:inline distT="0" distB="0" distL="0" distR="0">
            <wp:extent cx="1316990" cy="402590"/>
            <wp:effectExtent l="19050" t="0" r="0" b="0"/>
            <wp:docPr id="1"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3" cstate="print"/>
                    <a:srcRect/>
                    <a:stretch>
                      <a:fillRect/>
                    </a:stretch>
                  </pic:blipFill>
                  <pic:spPr bwMode="auto">
                    <a:xfrm>
                      <a:off x="0" y="0"/>
                      <a:ext cx="1316990" cy="402590"/>
                    </a:xfrm>
                    <a:prstGeom prst="rect">
                      <a:avLst/>
                    </a:prstGeom>
                    <a:noFill/>
                    <a:ln w="9525">
                      <a:noFill/>
                      <a:miter lim="800000"/>
                      <a:headEnd/>
                      <a:tailEnd/>
                    </a:ln>
                  </pic:spPr>
                </pic:pic>
              </a:graphicData>
            </a:graphic>
          </wp:inline>
        </w:drawing>
      </w:r>
      <w:r w:rsidRPr="005F416C">
        <w:t xml:space="preserve"> , </w:t>
      </w:r>
    </w:p>
    <w:p w:rsidR="0095379D" w:rsidRPr="005F416C" w:rsidRDefault="0095379D" w:rsidP="0095379D">
      <w:pPr>
        <w:pStyle w:val="a9"/>
      </w:pPr>
      <w:r w:rsidRPr="005F416C">
        <w:t>где FSSPCLK – тактовая частота работы контроллера порта</w:t>
      </w:r>
      <w:r w:rsidR="00C4118D" w:rsidRPr="005F416C">
        <w:t xml:space="preserve"> (значение после сброса 128 </w:t>
      </w:r>
      <w:r w:rsidR="009B236F" w:rsidRPr="005F416C">
        <w:t>МГц)</w:t>
      </w:r>
      <w:r w:rsidRPr="005F416C">
        <w:t>,</w:t>
      </w:r>
    </w:p>
    <w:p w:rsidR="0095379D" w:rsidRPr="005F416C" w:rsidRDefault="0095379D" w:rsidP="0095379D">
      <w:pPr>
        <w:pStyle w:val="a9"/>
      </w:pPr>
      <w:r w:rsidRPr="005F416C">
        <w:t>CPSDVSR – значение от 2 до 254, задаваемое в регистре</w:t>
      </w:r>
    </w:p>
    <w:p w:rsidR="0095379D" w:rsidRPr="005F416C" w:rsidRDefault="0095379D" w:rsidP="0095379D">
      <w:pPr>
        <w:pStyle w:val="a9"/>
      </w:pPr>
      <w:r w:rsidRPr="005F416C">
        <w:t xml:space="preserve">множителя синхросигнала SSPCPSR. </w:t>
      </w:r>
    </w:p>
    <w:p w:rsidR="0095379D" w:rsidRPr="005F416C" w:rsidRDefault="0095379D" w:rsidP="0095379D">
      <w:pPr>
        <w:pStyle w:val="a9"/>
      </w:pPr>
      <w:r w:rsidRPr="005F416C">
        <w:t>Поле SCR может принимать значения от 0 до 255.</w:t>
      </w:r>
    </w:p>
    <w:p w:rsidR="0095379D" w:rsidRPr="005F416C" w:rsidRDefault="0095379D" w:rsidP="0095379D">
      <w:pPr>
        <w:pStyle w:val="a9"/>
      </w:pPr>
      <w:r w:rsidRPr="005F416C">
        <w:t>Скорость перед</w:t>
      </w:r>
      <w:r w:rsidR="0077748D" w:rsidRPr="005F416C">
        <w:t>ачи данных не может превышать 64</w:t>
      </w:r>
      <w:r w:rsidRPr="005F416C">
        <w:t xml:space="preserve"> Мбит/сек.</w:t>
      </w:r>
    </w:p>
    <w:p w:rsidR="0095379D" w:rsidRPr="005F416C" w:rsidRDefault="0095379D" w:rsidP="0095379D">
      <w:pPr>
        <w:pStyle w:val="a9"/>
      </w:pPr>
      <w:r w:rsidRPr="005F416C">
        <w:t>Поля SPO, SPH и FRF определяют формат передачи данных. Форматы передачи данных описаны далее.</w:t>
      </w:r>
    </w:p>
    <w:p w:rsidR="0095379D" w:rsidRPr="005F416C" w:rsidRDefault="0095379D" w:rsidP="0095379D">
      <w:pPr>
        <w:pStyle w:val="a9"/>
      </w:pPr>
      <w:r w:rsidRPr="005F416C">
        <w:t>Поле DSS определяет количество бит, в 16-разрядном слове данных, выдаваемых на внешние выводы интерфейса и, соответственно, принимаемых с внешних выводов. Как при выдаче, так и при приеме данные должны быть выровнены по правому краю 16-разрядного слова.</w:t>
      </w:r>
    </w:p>
    <w:p w:rsidR="0095379D" w:rsidRPr="005F416C" w:rsidRDefault="0095379D" w:rsidP="0095379D">
      <w:pPr>
        <w:pStyle w:val="a9"/>
      </w:pPr>
    </w:p>
    <w:p w:rsidR="0095379D" w:rsidRPr="005F416C" w:rsidRDefault="0095379D" w:rsidP="00714B73">
      <w:pPr>
        <w:pStyle w:val="6"/>
        <w:spacing w:before="0"/>
        <w:ind w:left="1831" w:hanging="1151"/>
      </w:pPr>
      <w:r w:rsidRPr="005F416C">
        <w:t xml:space="preserve">Регистр управления 1 контроллера порта SSPCR1 </w:t>
      </w:r>
    </w:p>
    <w:p w:rsidR="0077748D" w:rsidRPr="005F416C" w:rsidRDefault="0077748D" w:rsidP="0077748D">
      <w:pPr>
        <w:pStyle w:val="a9"/>
      </w:pPr>
      <w:r w:rsidRPr="005F416C">
        <w:t xml:space="preserve">Регистр </w:t>
      </w:r>
      <w:r w:rsidRPr="005F416C">
        <w:rPr>
          <w:lang w:val="en-GB"/>
        </w:rPr>
        <w:t>SSPCR</w:t>
      </w:r>
      <w:r w:rsidRPr="005F416C">
        <w:t xml:space="preserve">1 –регистр управления 1 контроллера порта. Регистр доступен по чтению и записи и определяет параметры работы контроллера. В таблице </w:t>
      </w:r>
      <w:r w:rsidR="00B050B4">
        <w:fldChar w:fldCharType="begin"/>
      </w:r>
      <w:r w:rsidR="00B050B4">
        <w:instrText xml:space="preserve"> REF _Ref14184245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131</w:t>
      </w:r>
      <w:r w:rsidR="00B050B4">
        <w:fldChar w:fldCharType="end"/>
      </w:r>
      <w:r w:rsidRPr="005F416C">
        <w:t xml:space="preserve"> приведен формат регистра </w:t>
      </w:r>
      <w:r w:rsidRPr="005F416C">
        <w:rPr>
          <w:lang w:val="en-GB"/>
        </w:rPr>
        <w:t>SSPCR</w:t>
      </w:r>
      <w:r w:rsidRPr="005F416C">
        <w:t>1</w:t>
      </w:r>
      <w:r w:rsidR="00714B73" w:rsidRPr="005F416C">
        <w:t>.</w:t>
      </w:r>
    </w:p>
    <w:p w:rsidR="0095379D" w:rsidRPr="005F416C" w:rsidRDefault="0095379D" w:rsidP="0095379D">
      <w:pPr>
        <w:pStyle w:val="afff0"/>
      </w:pPr>
      <w:bookmarkStart w:id="598" w:name="_Ref14184245"/>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131</w:t>
      </w:r>
      <w:r w:rsidR="008A68E7" w:rsidRPr="005F416C">
        <w:rPr>
          <w:noProof/>
        </w:rPr>
        <w:fldChar w:fldCharType="end"/>
      </w:r>
      <w:bookmarkEnd w:id="598"/>
      <w:r w:rsidRPr="005F416C">
        <w:t xml:space="preserve">  – </w:t>
      </w:r>
      <w:r w:rsidR="00714B73" w:rsidRPr="005F416C">
        <w:t>Ф</w:t>
      </w:r>
      <w:r w:rsidRPr="005F416C">
        <w:t>ормат регистра SSPCR1</w:t>
      </w: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1"/>
        <w:gridCol w:w="1373"/>
        <w:gridCol w:w="895"/>
        <w:gridCol w:w="6521"/>
      </w:tblGrid>
      <w:tr w:rsidR="0095379D" w:rsidRPr="005F416C" w:rsidTr="00B245AD">
        <w:trPr>
          <w:jc w:val="center"/>
        </w:trPr>
        <w:tc>
          <w:tcPr>
            <w:tcW w:w="851" w:type="dxa"/>
            <w:tcBorders>
              <w:top w:val="single" w:sz="12" w:space="0" w:color="auto"/>
              <w:left w:val="single" w:sz="12" w:space="0" w:color="auto"/>
              <w:bottom w:val="single" w:sz="12" w:space="0" w:color="auto"/>
            </w:tcBorders>
          </w:tcPr>
          <w:p w:rsidR="0095379D" w:rsidRPr="005F416C" w:rsidRDefault="0095379D" w:rsidP="00B245AD">
            <w:pPr>
              <w:pStyle w:val="affb"/>
            </w:pPr>
            <w:r w:rsidRPr="005F416C">
              <w:t>Биты</w:t>
            </w:r>
          </w:p>
        </w:tc>
        <w:tc>
          <w:tcPr>
            <w:tcW w:w="1373" w:type="dxa"/>
            <w:tcBorders>
              <w:top w:val="single" w:sz="12" w:space="0" w:color="auto"/>
              <w:bottom w:val="single" w:sz="12" w:space="0" w:color="auto"/>
            </w:tcBorders>
          </w:tcPr>
          <w:p w:rsidR="0095379D" w:rsidRPr="005F416C" w:rsidRDefault="0095379D" w:rsidP="00B245AD">
            <w:pPr>
              <w:pStyle w:val="affb"/>
            </w:pPr>
            <w:r w:rsidRPr="005F416C">
              <w:t>Название</w:t>
            </w:r>
          </w:p>
        </w:tc>
        <w:tc>
          <w:tcPr>
            <w:tcW w:w="895" w:type="dxa"/>
            <w:tcBorders>
              <w:top w:val="single" w:sz="12" w:space="0" w:color="auto"/>
              <w:bottom w:val="single" w:sz="12" w:space="0" w:color="auto"/>
            </w:tcBorders>
          </w:tcPr>
          <w:p w:rsidR="0095379D" w:rsidRPr="005F416C" w:rsidRDefault="0095379D" w:rsidP="00B245AD">
            <w:pPr>
              <w:pStyle w:val="affb"/>
            </w:pPr>
            <w:r w:rsidRPr="005F416C">
              <w:t>Тип</w:t>
            </w:r>
          </w:p>
        </w:tc>
        <w:tc>
          <w:tcPr>
            <w:tcW w:w="6521" w:type="dxa"/>
            <w:tcBorders>
              <w:top w:val="single" w:sz="12" w:space="0" w:color="auto"/>
              <w:bottom w:val="single" w:sz="12" w:space="0" w:color="auto"/>
              <w:right w:val="single" w:sz="12" w:space="0" w:color="auto"/>
            </w:tcBorders>
          </w:tcPr>
          <w:p w:rsidR="0095379D" w:rsidRPr="005F416C" w:rsidRDefault="0095379D" w:rsidP="00B245AD">
            <w:pPr>
              <w:pStyle w:val="affb"/>
            </w:pPr>
            <w:r w:rsidRPr="005F416C">
              <w:t>Описание</w:t>
            </w:r>
          </w:p>
        </w:tc>
      </w:tr>
      <w:tr w:rsidR="0095379D" w:rsidRPr="003E4574" w:rsidTr="00B245AD">
        <w:trPr>
          <w:jc w:val="center"/>
        </w:trPr>
        <w:tc>
          <w:tcPr>
            <w:tcW w:w="851" w:type="dxa"/>
            <w:tcBorders>
              <w:top w:val="single" w:sz="12" w:space="0" w:color="auto"/>
              <w:left w:val="single" w:sz="12" w:space="0" w:color="auto"/>
            </w:tcBorders>
          </w:tcPr>
          <w:p w:rsidR="0095379D" w:rsidRPr="005F416C" w:rsidRDefault="0095379D" w:rsidP="00B245AD">
            <w:pPr>
              <w:pStyle w:val="affb"/>
            </w:pPr>
            <w:r w:rsidRPr="005F416C">
              <w:t>[15:4]</w:t>
            </w:r>
          </w:p>
        </w:tc>
        <w:tc>
          <w:tcPr>
            <w:tcW w:w="1373" w:type="dxa"/>
            <w:tcBorders>
              <w:top w:val="single" w:sz="12" w:space="0" w:color="auto"/>
            </w:tcBorders>
          </w:tcPr>
          <w:p w:rsidR="0095379D" w:rsidRPr="005F416C" w:rsidRDefault="0095379D" w:rsidP="00B245AD">
            <w:pPr>
              <w:pStyle w:val="affb"/>
            </w:pPr>
            <w:r w:rsidRPr="005F416C">
              <w:t>-</w:t>
            </w:r>
          </w:p>
        </w:tc>
        <w:tc>
          <w:tcPr>
            <w:tcW w:w="895" w:type="dxa"/>
            <w:tcBorders>
              <w:top w:val="single" w:sz="12" w:space="0" w:color="auto"/>
            </w:tcBorders>
          </w:tcPr>
          <w:p w:rsidR="0095379D" w:rsidRPr="005F416C" w:rsidRDefault="0095379D" w:rsidP="00B245AD">
            <w:pPr>
              <w:pStyle w:val="affb"/>
            </w:pPr>
            <w:r w:rsidRPr="005F416C">
              <w:t>-</w:t>
            </w:r>
          </w:p>
        </w:tc>
        <w:tc>
          <w:tcPr>
            <w:tcW w:w="6521" w:type="dxa"/>
            <w:tcBorders>
              <w:top w:val="single" w:sz="12" w:space="0" w:color="auto"/>
              <w:right w:val="single" w:sz="12" w:space="0" w:color="auto"/>
            </w:tcBorders>
          </w:tcPr>
          <w:p w:rsidR="0095379D" w:rsidRPr="005F416C" w:rsidRDefault="0095379D" w:rsidP="00B245AD">
            <w:pPr>
              <w:pStyle w:val="affb"/>
            </w:pPr>
            <w:r w:rsidRPr="005F416C">
              <w:t>Зарезервировано, при записи должен записываться 0.</w:t>
            </w:r>
          </w:p>
        </w:tc>
      </w:tr>
      <w:tr w:rsidR="0095379D" w:rsidRPr="003E4574" w:rsidTr="00B245AD">
        <w:trPr>
          <w:jc w:val="center"/>
        </w:trPr>
        <w:tc>
          <w:tcPr>
            <w:tcW w:w="851" w:type="dxa"/>
            <w:tcBorders>
              <w:left w:val="single" w:sz="12" w:space="0" w:color="auto"/>
            </w:tcBorders>
          </w:tcPr>
          <w:p w:rsidR="0095379D" w:rsidRPr="005F416C" w:rsidRDefault="0095379D" w:rsidP="00B245AD">
            <w:pPr>
              <w:pStyle w:val="affb"/>
            </w:pPr>
            <w:r w:rsidRPr="005F416C">
              <w:t>[3]</w:t>
            </w:r>
          </w:p>
        </w:tc>
        <w:tc>
          <w:tcPr>
            <w:tcW w:w="1373" w:type="dxa"/>
          </w:tcPr>
          <w:p w:rsidR="0095379D" w:rsidRPr="005F416C" w:rsidRDefault="0095379D" w:rsidP="00B245AD">
            <w:pPr>
              <w:pStyle w:val="affb"/>
            </w:pPr>
            <w:r w:rsidRPr="005F416C">
              <w:t>SOD</w:t>
            </w:r>
          </w:p>
        </w:tc>
        <w:tc>
          <w:tcPr>
            <w:tcW w:w="895" w:type="dxa"/>
          </w:tcPr>
          <w:p w:rsidR="0095379D" w:rsidRPr="005F416C" w:rsidRDefault="0095379D" w:rsidP="00B245AD">
            <w:pPr>
              <w:pStyle w:val="affb"/>
            </w:pPr>
            <w:r w:rsidRPr="005F416C">
              <w:t>ЧТ/ЗП</w:t>
            </w:r>
          </w:p>
        </w:tc>
        <w:tc>
          <w:tcPr>
            <w:tcW w:w="6521" w:type="dxa"/>
            <w:tcBorders>
              <w:right w:val="single" w:sz="12" w:space="0" w:color="auto"/>
            </w:tcBorders>
          </w:tcPr>
          <w:p w:rsidR="0077748D" w:rsidRPr="005F416C" w:rsidRDefault="0077748D" w:rsidP="0077748D">
            <w:pPr>
              <w:pStyle w:val="affb"/>
            </w:pPr>
            <w:r w:rsidRPr="005F416C">
              <w:t>Управление выдачей данных на внешний вывод SPITXD при работе контроллера SPI в режиме "Slave"</w:t>
            </w:r>
          </w:p>
          <w:p w:rsidR="0077748D" w:rsidRPr="005F416C" w:rsidRDefault="0077748D" w:rsidP="0077748D">
            <w:pPr>
              <w:pStyle w:val="affb"/>
            </w:pPr>
            <w:r w:rsidRPr="005F416C">
              <w:t>0 – на вывод SPITXD выдаются данные</w:t>
            </w:r>
          </w:p>
          <w:p w:rsidR="0095379D" w:rsidRPr="005F416C" w:rsidRDefault="0077748D" w:rsidP="0077748D">
            <w:pPr>
              <w:pStyle w:val="affb"/>
            </w:pPr>
            <w:r w:rsidRPr="005F416C">
              <w:t>1 – вывод SPITXD находится в высокоимпедансном состоянии</w:t>
            </w:r>
          </w:p>
        </w:tc>
      </w:tr>
      <w:tr w:rsidR="0095379D" w:rsidRPr="005F416C" w:rsidTr="00B245AD">
        <w:trPr>
          <w:jc w:val="center"/>
        </w:trPr>
        <w:tc>
          <w:tcPr>
            <w:tcW w:w="851" w:type="dxa"/>
            <w:tcBorders>
              <w:left w:val="single" w:sz="12" w:space="0" w:color="auto"/>
            </w:tcBorders>
          </w:tcPr>
          <w:p w:rsidR="0095379D" w:rsidRPr="005F416C" w:rsidRDefault="0095379D" w:rsidP="00B245AD">
            <w:pPr>
              <w:pStyle w:val="affb"/>
            </w:pPr>
            <w:r w:rsidRPr="005F416C">
              <w:t>[2]</w:t>
            </w:r>
          </w:p>
        </w:tc>
        <w:tc>
          <w:tcPr>
            <w:tcW w:w="1373" w:type="dxa"/>
          </w:tcPr>
          <w:p w:rsidR="0095379D" w:rsidRPr="005F416C" w:rsidRDefault="0095379D" w:rsidP="00B245AD">
            <w:pPr>
              <w:pStyle w:val="affb"/>
            </w:pPr>
            <w:r w:rsidRPr="005F416C">
              <w:t>MS</w:t>
            </w:r>
          </w:p>
        </w:tc>
        <w:tc>
          <w:tcPr>
            <w:tcW w:w="895" w:type="dxa"/>
          </w:tcPr>
          <w:p w:rsidR="0095379D" w:rsidRPr="005F416C" w:rsidRDefault="0095379D" w:rsidP="00B245AD">
            <w:pPr>
              <w:pStyle w:val="affb"/>
            </w:pPr>
            <w:r w:rsidRPr="005F416C">
              <w:t>ЧТ/ЗП</w:t>
            </w:r>
          </w:p>
        </w:tc>
        <w:tc>
          <w:tcPr>
            <w:tcW w:w="6521" w:type="dxa"/>
            <w:tcBorders>
              <w:right w:val="single" w:sz="12" w:space="0" w:color="auto"/>
            </w:tcBorders>
          </w:tcPr>
          <w:p w:rsidR="0077748D" w:rsidRPr="005F416C" w:rsidRDefault="0077748D" w:rsidP="0077748D">
            <w:pPr>
              <w:pStyle w:val="affb"/>
            </w:pPr>
            <w:r w:rsidRPr="005F416C">
              <w:t>Режим работы контроллера SPI:</w:t>
            </w:r>
          </w:p>
          <w:p w:rsidR="0077748D" w:rsidRPr="005F416C" w:rsidRDefault="0077748D" w:rsidP="0077748D">
            <w:pPr>
              <w:pStyle w:val="affb"/>
            </w:pPr>
            <w:r w:rsidRPr="005F416C">
              <w:t>0 – контроллер в режиме "Master"</w:t>
            </w:r>
          </w:p>
          <w:p w:rsidR="0095379D" w:rsidRPr="005F416C" w:rsidRDefault="0077748D" w:rsidP="0077748D">
            <w:pPr>
              <w:pStyle w:val="affb"/>
            </w:pPr>
            <w:r w:rsidRPr="005F416C">
              <w:t>1 – контроллер в режиме "Slave"</w:t>
            </w:r>
          </w:p>
        </w:tc>
      </w:tr>
      <w:tr w:rsidR="0095379D" w:rsidRPr="005F416C" w:rsidTr="00B245AD">
        <w:trPr>
          <w:jc w:val="center"/>
        </w:trPr>
        <w:tc>
          <w:tcPr>
            <w:tcW w:w="851" w:type="dxa"/>
            <w:tcBorders>
              <w:left w:val="single" w:sz="12" w:space="0" w:color="auto"/>
            </w:tcBorders>
          </w:tcPr>
          <w:p w:rsidR="0095379D" w:rsidRPr="005F416C" w:rsidRDefault="0095379D" w:rsidP="00B245AD">
            <w:pPr>
              <w:pStyle w:val="affb"/>
            </w:pPr>
            <w:r w:rsidRPr="005F416C">
              <w:t>[1]</w:t>
            </w:r>
          </w:p>
        </w:tc>
        <w:tc>
          <w:tcPr>
            <w:tcW w:w="1373" w:type="dxa"/>
          </w:tcPr>
          <w:p w:rsidR="0095379D" w:rsidRPr="005F416C" w:rsidRDefault="0095379D" w:rsidP="00B245AD">
            <w:pPr>
              <w:pStyle w:val="affb"/>
            </w:pPr>
            <w:r w:rsidRPr="005F416C">
              <w:t>SSE</w:t>
            </w:r>
          </w:p>
        </w:tc>
        <w:tc>
          <w:tcPr>
            <w:tcW w:w="895" w:type="dxa"/>
          </w:tcPr>
          <w:p w:rsidR="0095379D" w:rsidRPr="005F416C" w:rsidRDefault="0095379D" w:rsidP="00B245AD">
            <w:pPr>
              <w:pStyle w:val="affb"/>
            </w:pPr>
            <w:r w:rsidRPr="005F416C">
              <w:t>ЧТ/ЗП</w:t>
            </w:r>
          </w:p>
        </w:tc>
        <w:tc>
          <w:tcPr>
            <w:tcW w:w="6521" w:type="dxa"/>
            <w:tcBorders>
              <w:right w:val="single" w:sz="12" w:space="0" w:color="auto"/>
            </w:tcBorders>
          </w:tcPr>
          <w:p w:rsidR="0095379D" w:rsidRPr="005F416C" w:rsidRDefault="0095379D" w:rsidP="00B245AD">
            <w:pPr>
              <w:pStyle w:val="affb"/>
              <w:rPr>
                <w:lang w:val="en-US"/>
              </w:rPr>
            </w:pPr>
            <w:r w:rsidRPr="005F416C">
              <w:rPr>
                <w:lang w:val="en-US"/>
              </w:rPr>
              <w:t xml:space="preserve">Synchronous Serial Port Enable. </w:t>
            </w:r>
            <w:r w:rsidRPr="005F416C">
              <w:t>Управление</w:t>
            </w:r>
            <w:r w:rsidRPr="005F416C">
              <w:rPr>
                <w:lang w:val="en-US"/>
              </w:rPr>
              <w:t xml:space="preserve"> </w:t>
            </w:r>
            <w:r w:rsidRPr="005F416C">
              <w:t>портом</w:t>
            </w:r>
            <w:r w:rsidRPr="005F416C">
              <w:rPr>
                <w:lang w:val="en-US"/>
              </w:rPr>
              <w:t>:</w:t>
            </w:r>
          </w:p>
          <w:p w:rsidR="0095379D" w:rsidRPr="005F416C" w:rsidRDefault="0095379D" w:rsidP="00B245AD">
            <w:pPr>
              <w:pStyle w:val="affb"/>
            </w:pPr>
            <w:r w:rsidRPr="005F416C">
              <w:t>0 – порт неактивен;</w:t>
            </w:r>
          </w:p>
          <w:p w:rsidR="0095379D" w:rsidRPr="005F416C" w:rsidRDefault="0095379D" w:rsidP="00B245AD">
            <w:pPr>
              <w:pStyle w:val="affb"/>
            </w:pPr>
            <w:r w:rsidRPr="005F416C">
              <w:t>1 – порт активен.</w:t>
            </w:r>
          </w:p>
        </w:tc>
      </w:tr>
      <w:tr w:rsidR="0095379D" w:rsidRPr="003E4574" w:rsidTr="00B245AD">
        <w:trPr>
          <w:jc w:val="center"/>
        </w:trPr>
        <w:tc>
          <w:tcPr>
            <w:tcW w:w="851" w:type="dxa"/>
            <w:tcBorders>
              <w:left w:val="single" w:sz="12" w:space="0" w:color="auto"/>
              <w:bottom w:val="single" w:sz="12" w:space="0" w:color="auto"/>
            </w:tcBorders>
          </w:tcPr>
          <w:p w:rsidR="0095379D" w:rsidRPr="005F416C" w:rsidRDefault="0095379D" w:rsidP="00B245AD">
            <w:pPr>
              <w:pStyle w:val="affb"/>
            </w:pPr>
            <w:r w:rsidRPr="005F416C">
              <w:t>[0]</w:t>
            </w:r>
          </w:p>
        </w:tc>
        <w:tc>
          <w:tcPr>
            <w:tcW w:w="1373" w:type="dxa"/>
            <w:tcBorders>
              <w:bottom w:val="single" w:sz="12" w:space="0" w:color="auto"/>
            </w:tcBorders>
          </w:tcPr>
          <w:p w:rsidR="0095379D" w:rsidRPr="005F416C" w:rsidRDefault="0095379D" w:rsidP="00B245AD">
            <w:pPr>
              <w:pStyle w:val="affb"/>
            </w:pPr>
            <w:r w:rsidRPr="005F416C">
              <w:t>LBM</w:t>
            </w:r>
          </w:p>
        </w:tc>
        <w:tc>
          <w:tcPr>
            <w:tcW w:w="895" w:type="dxa"/>
            <w:tcBorders>
              <w:bottom w:val="single" w:sz="12" w:space="0" w:color="auto"/>
            </w:tcBorders>
          </w:tcPr>
          <w:p w:rsidR="0095379D" w:rsidRPr="005F416C" w:rsidRDefault="0095379D" w:rsidP="00B245AD">
            <w:pPr>
              <w:pStyle w:val="affb"/>
            </w:pPr>
            <w:r w:rsidRPr="005F416C">
              <w:t>ЧТ/ЗП</w:t>
            </w:r>
          </w:p>
        </w:tc>
        <w:tc>
          <w:tcPr>
            <w:tcW w:w="6521" w:type="dxa"/>
            <w:tcBorders>
              <w:bottom w:val="single" w:sz="12" w:space="0" w:color="auto"/>
              <w:right w:val="single" w:sz="12" w:space="0" w:color="auto"/>
            </w:tcBorders>
          </w:tcPr>
          <w:p w:rsidR="0095379D" w:rsidRPr="005F416C" w:rsidRDefault="0095379D" w:rsidP="00B245AD">
            <w:pPr>
              <w:pStyle w:val="affb"/>
            </w:pPr>
            <w:r w:rsidRPr="005F416C">
              <w:t>Loop Back Mode. Управление тестовым кольцевым режимом:</w:t>
            </w:r>
          </w:p>
          <w:p w:rsidR="0095379D" w:rsidRPr="005F416C" w:rsidRDefault="0095379D" w:rsidP="00B245AD">
            <w:pPr>
              <w:pStyle w:val="affb"/>
            </w:pPr>
            <w:r w:rsidRPr="005F416C">
              <w:t>0 – нормальный режим функционирования порта;</w:t>
            </w:r>
          </w:p>
          <w:p w:rsidR="0095379D" w:rsidRPr="005F416C" w:rsidRDefault="0095379D" w:rsidP="00B245AD">
            <w:pPr>
              <w:pStyle w:val="affb"/>
            </w:pPr>
            <w:r w:rsidRPr="005F416C">
              <w:t xml:space="preserve">1 – выходы передающего сдвигового регистра соединены с входами принимающего сдвигового регистра. </w:t>
            </w:r>
          </w:p>
        </w:tc>
      </w:tr>
    </w:tbl>
    <w:p w:rsidR="0095379D" w:rsidRPr="005F416C" w:rsidRDefault="0095379D" w:rsidP="0095379D">
      <w:pPr>
        <w:pStyle w:val="a9"/>
      </w:pPr>
    </w:p>
    <w:p w:rsidR="0095379D" w:rsidRPr="005F416C" w:rsidRDefault="0077748D" w:rsidP="0095379D">
      <w:pPr>
        <w:pStyle w:val="a9"/>
      </w:pPr>
      <w:r w:rsidRPr="005F416C">
        <w:t xml:space="preserve">Изменение режима работы контроллера </w:t>
      </w:r>
      <w:r w:rsidRPr="005F416C">
        <w:rPr>
          <w:lang w:val="en-US"/>
        </w:rPr>
        <w:t>SPI</w:t>
      </w:r>
      <w:r w:rsidRPr="005F416C">
        <w:t xml:space="preserve"> (изменение состояния бита </w:t>
      </w:r>
      <w:r w:rsidR="009B236F" w:rsidRPr="005F416C">
        <w:rPr>
          <w:lang w:val="en-US"/>
        </w:rPr>
        <w:t>MS</w:t>
      </w:r>
      <w:r w:rsidRPr="005F416C">
        <w:t>) возможно только в неактивном состоянии порта.</w:t>
      </w:r>
    </w:p>
    <w:p w:rsidR="0095379D" w:rsidRPr="005F416C" w:rsidRDefault="0095379D" w:rsidP="0095379D">
      <w:pPr>
        <w:pStyle w:val="a9"/>
      </w:pPr>
    </w:p>
    <w:p w:rsidR="0095379D" w:rsidRPr="005F416C" w:rsidRDefault="0095379D" w:rsidP="0095379D">
      <w:pPr>
        <w:pStyle w:val="6"/>
      </w:pPr>
      <w:r w:rsidRPr="005F416C">
        <w:t>Регистр данных SSPDR</w:t>
      </w:r>
    </w:p>
    <w:p w:rsidR="0077748D" w:rsidRPr="005F416C" w:rsidRDefault="0077748D" w:rsidP="0077748D">
      <w:pPr>
        <w:pStyle w:val="a9"/>
      </w:pPr>
      <w:r w:rsidRPr="005F416C">
        <w:t xml:space="preserve">Регистр </w:t>
      </w:r>
      <w:r w:rsidRPr="005F416C">
        <w:rPr>
          <w:lang w:val="en-GB"/>
        </w:rPr>
        <w:t>SSPDR</w:t>
      </w:r>
      <w:r w:rsidRPr="005F416C">
        <w:t xml:space="preserve"> – 16-битный регистр данных. Формат регистра представлен в таблице </w:t>
      </w:r>
      <w:r w:rsidR="00B050B4">
        <w:fldChar w:fldCharType="begin"/>
      </w:r>
      <w:r w:rsidR="00B050B4">
        <w:instrText xml:space="preserve"> REF _Ref14184579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132</w:t>
      </w:r>
      <w:r w:rsidR="00B050B4">
        <w:fldChar w:fldCharType="end"/>
      </w:r>
      <w:r w:rsidRPr="005F416C">
        <w:t>.</w:t>
      </w:r>
    </w:p>
    <w:p w:rsidR="0077748D" w:rsidRPr="005F416C" w:rsidRDefault="0077748D" w:rsidP="0077748D">
      <w:pPr>
        <w:pStyle w:val="a9"/>
      </w:pPr>
    </w:p>
    <w:p w:rsidR="0095379D" w:rsidRPr="005F416C" w:rsidRDefault="0095379D" w:rsidP="0095379D">
      <w:pPr>
        <w:pStyle w:val="afff0"/>
      </w:pPr>
      <w:bookmarkStart w:id="599" w:name="_Ref14184579"/>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132</w:t>
      </w:r>
      <w:r w:rsidR="008A68E7" w:rsidRPr="005F416C">
        <w:rPr>
          <w:noProof/>
        </w:rPr>
        <w:fldChar w:fldCharType="end"/>
      </w:r>
      <w:bookmarkEnd w:id="599"/>
      <w:r w:rsidRPr="005F416C">
        <w:t xml:space="preserve">  – </w:t>
      </w:r>
      <w:r w:rsidR="00BE25ED" w:rsidRPr="005F416C">
        <w:t>Ф</w:t>
      </w:r>
      <w:r w:rsidRPr="005F416C">
        <w:t>ормат регистра SSPDR</w:t>
      </w:r>
    </w:p>
    <w:tbl>
      <w:tblPr>
        <w:tblW w:w="9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8"/>
        <w:gridCol w:w="1875"/>
        <w:gridCol w:w="1533"/>
        <w:gridCol w:w="4694"/>
      </w:tblGrid>
      <w:tr w:rsidR="0095379D" w:rsidRPr="005F416C" w:rsidTr="00B245AD">
        <w:trPr>
          <w:jc w:val="center"/>
        </w:trPr>
        <w:tc>
          <w:tcPr>
            <w:tcW w:w="1478" w:type="dxa"/>
            <w:tcBorders>
              <w:top w:val="single" w:sz="12" w:space="0" w:color="auto"/>
              <w:left w:val="single" w:sz="12" w:space="0" w:color="auto"/>
              <w:bottom w:val="single" w:sz="12" w:space="0" w:color="auto"/>
            </w:tcBorders>
          </w:tcPr>
          <w:p w:rsidR="0095379D" w:rsidRPr="005F416C" w:rsidRDefault="0095379D" w:rsidP="00B245AD">
            <w:pPr>
              <w:pStyle w:val="affb"/>
            </w:pPr>
            <w:r w:rsidRPr="005F416C">
              <w:t>Биты</w:t>
            </w:r>
          </w:p>
        </w:tc>
        <w:tc>
          <w:tcPr>
            <w:tcW w:w="1875" w:type="dxa"/>
            <w:tcBorders>
              <w:top w:val="single" w:sz="12" w:space="0" w:color="auto"/>
              <w:bottom w:val="single" w:sz="12" w:space="0" w:color="auto"/>
            </w:tcBorders>
          </w:tcPr>
          <w:p w:rsidR="0095379D" w:rsidRPr="005F416C" w:rsidRDefault="0095379D" w:rsidP="00B245AD">
            <w:pPr>
              <w:pStyle w:val="affb"/>
            </w:pPr>
            <w:r w:rsidRPr="005F416C">
              <w:t>Название</w:t>
            </w:r>
          </w:p>
        </w:tc>
        <w:tc>
          <w:tcPr>
            <w:tcW w:w="1533" w:type="dxa"/>
            <w:tcBorders>
              <w:top w:val="single" w:sz="12" w:space="0" w:color="auto"/>
              <w:bottom w:val="single" w:sz="12" w:space="0" w:color="auto"/>
            </w:tcBorders>
          </w:tcPr>
          <w:p w:rsidR="0095379D" w:rsidRPr="005F416C" w:rsidRDefault="0095379D" w:rsidP="00B245AD">
            <w:pPr>
              <w:pStyle w:val="affb"/>
            </w:pPr>
            <w:r w:rsidRPr="005F416C">
              <w:t>Тип</w:t>
            </w:r>
          </w:p>
        </w:tc>
        <w:tc>
          <w:tcPr>
            <w:tcW w:w="4694" w:type="dxa"/>
            <w:tcBorders>
              <w:top w:val="single" w:sz="12" w:space="0" w:color="auto"/>
              <w:bottom w:val="single" w:sz="12" w:space="0" w:color="auto"/>
              <w:right w:val="single" w:sz="12" w:space="0" w:color="auto"/>
            </w:tcBorders>
          </w:tcPr>
          <w:p w:rsidR="0095379D" w:rsidRPr="005F416C" w:rsidRDefault="0095379D" w:rsidP="00B245AD">
            <w:pPr>
              <w:pStyle w:val="affb"/>
            </w:pPr>
            <w:r w:rsidRPr="005F416C">
              <w:t>Описание</w:t>
            </w:r>
          </w:p>
        </w:tc>
      </w:tr>
      <w:tr w:rsidR="0095379D" w:rsidRPr="003E4574" w:rsidTr="00B245AD">
        <w:trPr>
          <w:jc w:val="center"/>
        </w:trPr>
        <w:tc>
          <w:tcPr>
            <w:tcW w:w="1478" w:type="dxa"/>
            <w:tcBorders>
              <w:top w:val="single" w:sz="12" w:space="0" w:color="auto"/>
              <w:left w:val="single" w:sz="12" w:space="0" w:color="auto"/>
              <w:bottom w:val="single" w:sz="12" w:space="0" w:color="auto"/>
            </w:tcBorders>
          </w:tcPr>
          <w:p w:rsidR="0095379D" w:rsidRPr="005F416C" w:rsidRDefault="0095379D" w:rsidP="00B245AD">
            <w:pPr>
              <w:pStyle w:val="affb"/>
            </w:pPr>
            <w:r w:rsidRPr="005F416C">
              <w:t>[15:0]</w:t>
            </w:r>
          </w:p>
        </w:tc>
        <w:tc>
          <w:tcPr>
            <w:tcW w:w="1875" w:type="dxa"/>
            <w:tcBorders>
              <w:top w:val="single" w:sz="12" w:space="0" w:color="auto"/>
              <w:bottom w:val="single" w:sz="12" w:space="0" w:color="auto"/>
            </w:tcBorders>
          </w:tcPr>
          <w:p w:rsidR="0095379D" w:rsidRPr="005F416C" w:rsidRDefault="0095379D" w:rsidP="00B245AD">
            <w:pPr>
              <w:pStyle w:val="affb"/>
            </w:pPr>
            <w:r w:rsidRPr="005F416C">
              <w:t>DATA</w:t>
            </w:r>
          </w:p>
        </w:tc>
        <w:tc>
          <w:tcPr>
            <w:tcW w:w="1533" w:type="dxa"/>
            <w:tcBorders>
              <w:top w:val="single" w:sz="12" w:space="0" w:color="auto"/>
              <w:bottom w:val="single" w:sz="12" w:space="0" w:color="auto"/>
            </w:tcBorders>
          </w:tcPr>
          <w:p w:rsidR="0095379D" w:rsidRPr="005F416C" w:rsidRDefault="0095379D" w:rsidP="00B245AD">
            <w:pPr>
              <w:pStyle w:val="affb"/>
            </w:pPr>
            <w:r w:rsidRPr="005F416C">
              <w:t>ЧТ/ЗП</w:t>
            </w:r>
          </w:p>
        </w:tc>
        <w:tc>
          <w:tcPr>
            <w:tcW w:w="4694" w:type="dxa"/>
            <w:tcBorders>
              <w:top w:val="single" w:sz="12" w:space="0" w:color="auto"/>
              <w:bottom w:val="single" w:sz="12" w:space="0" w:color="auto"/>
              <w:right w:val="single" w:sz="12" w:space="0" w:color="auto"/>
            </w:tcBorders>
          </w:tcPr>
          <w:p w:rsidR="0095379D" w:rsidRPr="005F416C" w:rsidRDefault="0095379D" w:rsidP="00B245AD">
            <w:pPr>
              <w:pStyle w:val="affb"/>
            </w:pPr>
            <w:r w:rsidRPr="005F416C">
              <w:t>Если разрядность данных меньше 16 бит, то данные должны быть выровнены по правому краю слова. Старшие неиспользуемые биты игнорируются автоматически. В режиме приема происходит автоматическое выравнивание по правому краю слова.</w:t>
            </w:r>
          </w:p>
        </w:tc>
      </w:tr>
    </w:tbl>
    <w:p w:rsidR="0095379D" w:rsidRPr="005F416C" w:rsidRDefault="0095379D" w:rsidP="0095379D">
      <w:pPr>
        <w:pStyle w:val="a9"/>
      </w:pPr>
    </w:p>
    <w:p w:rsidR="0095379D" w:rsidRPr="005F416C" w:rsidRDefault="0095379D" w:rsidP="0095379D">
      <w:pPr>
        <w:pStyle w:val="a9"/>
      </w:pPr>
      <w:r w:rsidRPr="005F416C">
        <w:t>Запись в SSPDR приводит к записи данных в буфер передаваемых данных. Буфер переда</w:t>
      </w:r>
      <w:r w:rsidR="00083F77" w:rsidRPr="005F416C">
        <w:t>ваемых данных состоит из восьми</w:t>
      </w:r>
      <w:r w:rsidRPr="005F416C">
        <w:t xml:space="preserve"> 16-разрядных регистров</w:t>
      </w:r>
      <w:r w:rsidR="00083F77" w:rsidRPr="005F416C">
        <w:t>,</w:t>
      </w:r>
      <w:r w:rsidRPr="005F416C">
        <w:t xml:space="preserve"> организованных в очередь по принципу FIFO. Данные из передающего буфера автоматически записываются в передающий сдвиговый регистр и последовательно выдвигаются на внешний вывод SPITXD. Количество выдвигаемых бит программируется полем DSS регистра SSPCR0.</w:t>
      </w:r>
    </w:p>
    <w:p w:rsidR="0095379D" w:rsidRPr="005F416C" w:rsidRDefault="0095379D" w:rsidP="0095379D">
      <w:pPr>
        <w:pStyle w:val="a9"/>
      </w:pPr>
      <w:r w:rsidRPr="005F416C">
        <w:t>Одновременно с выдачей данных производится защелкивание принимаемых данных с внешнего вывода SPIRXD. После накопления полного SPI фрейма, определяемого полем DSS регистра SSPCR0, данные помещаются в приемный буфер данных. Приемный</w:t>
      </w:r>
      <w:r w:rsidR="00BE25ED" w:rsidRPr="005F416C">
        <w:t xml:space="preserve"> буфер данных также состоит из восьми</w:t>
      </w:r>
      <w:r w:rsidRPr="005F416C">
        <w:t xml:space="preserve"> 16-разрядных регистров организованных в очередь по принципу FIFO.</w:t>
      </w:r>
    </w:p>
    <w:p w:rsidR="0095379D" w:rsidRPr="005F416C" w:rsidRDefault="0095379D" w:rsidP="0095379D">
      <w:pPr>
        <w:pStyle w:val="a9"/>
      </w:pPr>
      <w:r w:rsidRPr="005F416C">
        <w:t>Чтение данных из регистра SSPDR и является чтением данных из приемного буфера. Если разрядность принимаемых данных меньше, чем 16 бит, то данные автоматически выравниваются по правому краю слова.</w:t>
      </w:r>
    </w:p>
    <w:p w:rsidR="0095379D" w:rsidRPr="005F416C" w:rsidRDefault="0095379D" w:rsidP="0095379D">
      <w:pPr>
        <w:pStyle w:val="a9"/>
      </w:pPr>
      <w:r w:rsidRPr="005F416C">
        <w:t>Состояние приемного и передающего буферов отражается в регистре состояния контроллера SSPSR.</w:t>
      </w:r>
    </w:p>
    <w:p w:rsidR="0095379D" w:rsidRPr="005F416C" w:rsidRDefault="0095379D" w:rsidP="0095379D">
      <w:pPr>
        <w:pStyle w:val="a9"/>
      </w:pPr>
    </w:p>
    <w:p w:rsidR="0095379D" w:rsidRPr="005F416C" w:rsidRDefault="0095379D" w:rsidP="0095379D">
      <w:pPr>
        <w:pStyle w:val="6"/>
      </w:pPr>
      <w:r w:rsidRPr="005F416C">
        <w:t xml:space="preserve">Регистр состояния контроллера порта SSPSR </w:t>
      </w:r>
    </w:p>
    <w:p w:rsidR="00C4118D" w:rsidRPr="005F416C" w:rsidRDefault="00C4118D" w:rsidP="0077748D">
      <w:pPr>
        <w:pStyle w:val="a9"/>
      </w:pPr>
    </w:p>
    <w:p w:rsidR="0077748D" w:rsidRPr="005F416C" w:rsidRDefault="0077748D" w:rsidP="0077748D">
      <w:pPr>
        <w:pStyle w:val="a9"/>
      </w:pPr>
      <w:r w:rsidRPr="005F416C">
        <w:lastRenderedPageBreak/>
        <w:t xml:space="preserve">Регистр </w:t>
      </w:r>
      <w:r w:rsidRPr="005F416C">
        <w:rPr>
          <w:lang w:val="en-GB"/>
        </w:rPr>
        <w:t>SSPSR</w:t>
      </w:r>
      <w:r w:rsidRPr="005F416C">
        <w:t xml:space="preserve"> – регистр состояния контроллера порта. Регистр доступен только по чтению, и отражает текущее состояние порта </w:t>
      </w:r>
      <w:r w:rsidRPr="005F416C">
        <w:rPr>
          <w:lang w:val="en-GB"/>
        </w:rPr>
        <w:t>SPI</w:t>
      </w:r>
      <w:r w:rsidRPr="005F416C">
        <w:t xml:space="preserve">. В таблице </w:t>
      </w:r>
      <w:r w:rsidR="00B050B4">
        <w:fldChar w:fldCharType="begin"/>
      </w:r>
      <w:r w:rsidR="00B050B4">
        <w:instrText xml:space="preserve"> REF _Ref14184694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133</w:t>
      </w:r>
      <w:r w:rsidR="00B050B4">
        <w:fldChar w:fldCharType="end"/>
      </w:r>
      <w:r w:rsidRPr="005F416C">
        <w:t xml:space="preserve"> приведен формат регистра </w:t>
      </w:r>
      <w:r w:rsidRPr="005F416C">
        <w:rPr>
          <w:lang w:val="en-GB"/>
        </w:rPr>
        <w:t>SSPSR</w:t>
      </w:r>
      <w:r w:rsidRPr="005F416C">
        <w:t>.</w:t>
      </w:r>
    </w:p>
    <w:p w:rsidR="0095379D" w:rsidRPr="005F416C" w:rsidRDefault="0095379D" w:rsidP="0095379D">
      <w:pPr>
        <w:pStyle w:val="afff0"/>
      </w:pPr>
      <w:bookmarkStart w:id="600" w:name="_Ref1418469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133</w:t>
      </w:r>
      <w:r w:rsidR="008A68E7" w:rsidRPr="005F416C">
        <w:rPr>
          <w:noProof/>
        </w:rPr>
        <w:fldChar w:fldCharType="end"/>
      </w:r>
      <w:bookmarkEnd w:id="600"/>
      <w:r w:rsidRPr="005F416C">
        <w:t xml:space="preserve">  – </w:t>
      </w:r>
      <w:r w:rsidR="00BE25ED" w:rsidRPr="005F416C">
        <w:t>Ф</w:t>
      </w:r>
      <w:r w:rsidRPr="005F416C">
        <w:t>ормат регистра SSPSR</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1"/>
        <w:gridCol w:w="1338"/>
        <w:gridCol w:w="952"/>
        <w:gridCol w:w="6588"/>
      </w:tblGrid>
      <w:tr w:rsidR="0095379D" w:rsidRPr="005F416C" w:rsidTr="00B245AD">
        <w:trPr>
          <w:jc w:val="center"/>
        </w:trPr>
        <w:tc>
          <w:tcPr>
            <w:tcW w:w="761" w:type="dxa"/>
            <w:tcBorders>
              <w:top w:val="single" w:sz="12" w:space="0" w:color="auto"/>
              <w:left w:val="single" w:sz="12" w:space="0" w:color="auto"/>
              <w:bottom w:val="single" w:sz="12" w:space="0" w:color="auto"/>
            </w:tcBorders>
          </w:tcPr>
          <w:p w:rsidR="0095379D" w:rsidRPr="005F416C" w:rsidRDefault="0095379D" w:rsidP="00B245AD">
            <w:pPr>
              <w:pStyle w:val="affb"/>
            </w:pPr>
            <w:r w:rsidRPr="005F416C">
              <w:t>Биты</w:t>
            </w:r>
          </w:p>
        </w:tc>
        <w:tc>
          <w:tcPr>
            <w:tcW w:w="1338" w:type="dxa"/>
            <w:tcBorders>
              <w:top w:val="single" w:sz="12" w:space="0" w:color="auto"/>
              <w:bottom w:val="single" w:sz="12" w:space="0" w:color="auto"/>
            </w:tcBorders>
          </w:tcPr>
          <w:p w:rsidR="0095379D" w:rsidRPr="005F416C" w:rsidRDefault="0095379D" w:rsidP="00B245AD">
            <w:pPr>
              <w:pStyle w:val="affb"/>
            </w:pPr>
            <w:r w:rsidRPr="005F416C">
              <w:t>Название</w:t>
            </w:r>
          </w:p>
        </w:tc>
        <w:tc>
          <w:tcPr>
            <w:tcW w:w="952" w:type="dxa"/>
            <w:tcBorders>
              <w:top w:val="single" w:sz="12" w:space="0" w:color="auto"/>
              <w:bottom w:val="single" w:sz="12" w:space="0" w:color="auto"/>
            </w:tcBorders>
          </w:tcPr>
          <w:p w:rsidR="0095379D" w:rsidRPr="005F416C" w:rsidRDefault="0095379D" w:rsidP="00B245AD">
            <w:pPr>
              <w:pStyle w:val="affb"/>
            </w:pPr>
            <w:r w:rsidRPr="005F416C">
              <w:t>Тип</w:t>
            </w:r>
          </w:p>
        </w:tc>
        <w:tc>
          <w:tcPr>
            <w:tcW w:w="6588" w:type="dxa"/>
            <w:tcBorders>
              <w:top w:val="single" w:sz="12" w:space="0" w:color="auto"/>
              <w:bottom w:val="single" w:sz="12" w:space="0" w:color="auto"/>
              <w:right w:val="single" w:sz="12" w:space="0" w:color="auto"/>
            </w:tcBorders>
          </w:tcPr>
          <w:p w:rsidR="0095379D" w:rsidRPr="005F416C" w:rsidRDefault="0095379D" w:rsidP="00B245AD">
            <w:pPr>
              <w:pStyle w:val="affb"/>
            </w:pPr>
            <w:r w:rsidRPr="005F416C">
              <w:t>Описание</w:t>
            </w:r>
          </w:p>
        </w:tc>
      </w:tr>
      <w:tr w:rsidR="0095379D" w:rsidRPr="005F416C" w:rsidTr="00B245AD">
        <w:trPr>
          <w:jc w:val="center"/>
        </w:trPr>
        <w:tc>
          <w:tcPr>
            <w:tcW w:w="761" w:type="dxa"/>
            <w:tcBorders>
              <w:top w:val="single" w:sz="12" w:space="0" w:color="auto"/>
              <w:left w:val="single" w:sz="12" w:space="0" w:color="auto"/>
            </w:tcBorders>
          </w:tcPr>
          <w:p w:rsidR="0095379D" w:rsidRPr="005F416C" w:rsidRDefault="0095379D" w:rsidP="00B245AD">
            <w:pPr>
              <w:pStyle w:val="affb"/>
            </w:pPr>
            <w:r w:rsidRPr="005F416C">
              <w:t>[15:5]</w:t>
            </w:r>
          </w:p>
        </w:tc>
        <w:tc>
          <w:tcPr>
            <w:tcW w:w="1338" w:type="dxa"/>
            <w:tcBorders>
              <w:top w:val="single" w:sz="12" w:space="0" w:color="auto"/>
            </w:tcBorders>
          </w:tcPr>
          <w:p w:rsidR="0095379D" w:rsidRPr="005F416C" w:rsidRDefault="0095379D" w:rsidP="00B245AD">
            <w:pPr>
              <w:pStyle w:val="affb"/>
            </w:pPr>
            <w:r w:rsidRPr="005F416C">
              <w:t>-</w:t>
            </w:r>
          </w:p>
        </w:tc>
        <w:tc>
          <w:tcPr>
            <w:tcW w:w="952" w:type="dxa"/>
            <w:tcBorders>
              <w:top w:val="single" w:sz="12" w:space="0" w:color="auto"/>
            </w:tcBorders>
          </w:tcPr>
          <w:p w:rsidR="0095379D" w:rsidRPr="005F416C" w:rsidRDefault="0095379D" w:rsidP="00B245AD">
            <w:pPr>
              <w:pStyle w:val="affb"/>
            </w:pPr>
            <w:r w:rsidRPr="005F416C">
              <w:t>-</w:t>
            </w:r>
          </w:p>
        </w:tc>
        <w:tc>
          <w:tcPr>
            <w:tcW w:w="6588" w:type="dxa"/>
            <w:tcBorders>
              <w:top w:val="single" w:sz="12" w:space="0" w:color="auto"/>
              <w:right w:val="single" w:sz="12" w:space="0" w:color="auto"/>
            </w:tcBorders>
          </w:tcPr>
          <w:p w:rsidR="0095379D" w:rsidRPr="005F416C" w:rsidRDefault="0095379D" w:rsidP="00B245AD">
            <w:pPr>
              <w:pStyle w:val="affb"/>
            </w:pPr>
            <w:r w:rsidRPr="005F416C">
              <w:t>Зарезервировано</w:t>
            </w:r>
          </w:p>
        </w:tc>
      </w:tr>
      <w:tr w:rsidR="0095379D" w:rsidRPr="003E4574" w:rsidTr="00B245AD">
        <w:trPr>
          <w:jc w:val="center"/>
        </w:trPr>
        <w:tc>
          <w:tcPr>
            <w:tcW w:w="761" w:type="dxa"/>
            <w:tcBorders>
              <w:left w:val="single" w:sz="12" w:space="0" w:color="auto"/>
            </w:tcBorders>
          </w:tcPr>
          <w:p w:rsidR="0095379D" w:rsidRPr="005F416C" w:rsidRDefault="0095379D" w:rsidP="00B245AD">
            <w:pPr>
              <w:pStyle w:val="affb"/>
            </w:pPr>
            <w:r w:rsidRPr="005F416C">
              <w:t>[4]</w:t>
            </w:r>
          </w:p>
        </w:tc>
        <w:tc>
          <w:tcPr>
            <w:tcW w:w="1338" w:type="dxa"/>
          </w:tcPr>
          <w:p w:rsidR="0095379D" w:rsidRPr="005F416C" w:rsidRDefault="0095379D" w:rsidP="00B245AD">
            <w:pPr>
              <w:pStyle w:val="affb"/>
            </w:pPr>
            <w:r w:rsidRPr="005F416C">
              <w:t>BSY</w:t>
            </w:r>
          </w:p>
        </w:tc>
        <w:tc>
          <w:tcPr>
            <w:tcW w:w="952" w:type="dxa"/>
          </w:tcPr>
          <w:p w:rsidR="0095379D" w:rsidRPr="005F416C" w:rsidRDefault="0095379D" w:rsidP="00B245AD">
            <w:pPr>
              <w:pStyle w:val="affb"/>
            </w:pPr>
            <w:r w:rsidRPr="005F416C">
              <w:t>ЧТ</w:t>
            </w:r>
          </w:p>
        </w:tc>
        <w:tc>
          <w:tcPr>
            <w:tcW w:w="6588" w:type="dxa"/>
            <w:tcBorders>
              <w:right w:val="single" w:sz="12" w:space="0" w:color="auto"/>
            </w:tcBorders>
          </w:tcPr>
          <w:p w:rsidR="0095379D" w:rsidRPr="005F416C" w:rsidRDefault="0095379D" w:rsidP="00B245AD">
            <w:pPr>
              <w:pStyle w:val="affb"/>
            </w:pPr>
            <w:r w:rsidRPr="005F416C">
              <w:t xml:space="preserve">Флаг занятости порта SPI: </w:t>
            </w:r>
          </w:p>
          <w:p w:rsidR="0095379D" w:rsidRPr="005F416C" w:rsidRDefault="0095379D" w:rsidP="00B245AD">
            <w:pPr>
              <w:pStyle w:val="affb"/>
            </w:pPr>
            <w:r w:rsidRPr="005F416C">
              <w:t>0 - порт SPI простаивает;</w:t>
            </w:r>
          </w:p>
          <w:p w:rsidR="0095379D" w:rsidRPr="005F416C" w:rsidRDefault="0095379D" w:rsidP="00B245AD">
            <w:pPr>
              <w:pStyle w:val="affb"/>
            </w:pPr>
            <w:r w:rsidRPr="005F416C">
              <w:t>1 - порт SPI передает и/или принимает пакет данных.</w:t>
            </w:r>
          </w:p>
        </w:tc>
      </w:tr>
      <w:tr w:rsidR="0095379D" w:rsidRPr="003E4574" w:rsidTr="00B245AD">
        <w:trPr>
          <w:jc w:val="center"/>
        </w:trPr>
        <w:tc>
          <w:tcPr>
            <w:tcW w:w="761" w:type="dxa"/>
            <w:tcBorders>
              <w:left w:val="single" w:sz="12" w:space="0" w:color="auto"/>
            </w:tcBorders>
          </w:tcPr>
          <w:p w:rsidR="0095379D" w:rsidRPr="005F416C" w:rsidRDefault="0095379D" w:rsidP="00B245AD">
            <w:pPr>
              <w:pStyle w:val="affb"/>
            </w:pPr>
            <w:r w:rsidRPr="005F416C">
              <w:t>[3]</w:t>
            </w:r>
          </w:p>
        </w:tc>
        <w:tc>
          <w:tcPr>
            <w:tcW w:w="1338" w:type="dxa"/>
          </w:tcPr>
          <w:p w:rsidR="0095379D" w:rsidRPr="005F416C" w:rsidRDefault="0095379D" w:rsidP="00B245AD">
            <w:pPr>
              <w:pStyle w:val="affb"/>
            </w:pPr>
            <w:r w:rsidRPr="005F416C">
              <w:t>RFF</w:t>
            </w:r>
          </w:p>
        </w:tc>
        <w:tc>
          <w:tcPr>
            <w:tcW w:w="952" w:type="dxa"/>
          </w:tcPr>
          <w:p w:rsidR="0095379D" w:rsidRPr="005F416C" w:rsidRDefault="0095379D" w:rsidP="00B245AD">
            <w:pPr>
              <w:pStyle w:val="affb"/>
            </w:pPr>
            <w:r w:rsidRPr="005F416C">
              <w:t>ЧТ</w:t>
            </w:r>
          </w:p>
        </w:tc>
        <w:tc>
          <w:tcPr>
            <w:tcW w:w="6588" w:type="dxa"/>
            <w:tcBorders>
              <w:right w:val="single" w:sz="12" w:space="0" w:color="auto"/>
            </w:tcBorders>
          </w:tcPr>
          <w:p w:rsidR="0095379D" w:rsidRPr="005F416C" w:rsidRDefault="0095379D" w:rsidP="00B245AD">
            <w:pPr>
              <w:pStyle w:val="affb"/>
            </w:pPr>
            <w:r w:rsidRPr="005F416C">
              <w:t>Признак полноты принимающего буфера данных:</w:t>
            </w:r>
          </w:p>
          <w:p w:rsidR="0095379D" w:rsidRPr="005F416C" w:rsidRDefault="0095379D" w:rsidP="00B245AD">
            <w:pPr>
              <w:pStyle w:val="affb"/>
            </w:pPr>
            <w:r w:rsidRPr="005F416C">
              <w:t>0 - принимающий буфер не полон;</w:t>
            </w:r>
          </w:p>
          <w:p w:rsidR="0095379D" w:rsidRPr="005F416C" w:rsidRDefault="0095379D" w:rsidP="00B245AD">
            <w:pPr>
              <w:pStyle w:val="affb"/>
            </w:pPr>
            <w:r w:rsidRPr="005F416C">
              <w:t>1 - принимающий буфер  полон.</w:t>
            </w:r>
          </w:p>
        </w:tc>
      </w:tr>
      <w:tr w:rsidR="0095379D" w:rsidRPr="003E4574" w:rsidTr="00B245AD">
        <w:trPr>
          <w:jc w:val="center"/>
        </w:trPr>
        <w:tc>
          <w:tcPr>
            <w:tcW w:w="761" w:type="dxa"/>
            <w:tcBorders>
              <w:left w:val="single" w:sz="12" w:space="0" w:color="auto"/>
            </w:tcBorders>
          </w:tcPr>
          <w:p w:rsidR="0095379D" w:rsidRPr="005F416C" w:rsidRDefault="0095379D" w:rsidP="00B245AD">
            <w:pPr>
              <w:pStyle w:val="affb"/>
            </w:pPr>
            <w:r w:rsidRPr="005F416C">
              <w:t>[2]</w:t>
            </w:r>
          </w:p>
        </w:tc>
        <w:tc>
          <w:tcPr>
            <w:tcW w:w="1338" w:type="dxa"/>
          </w:tcPr>
          <w:p w:rsidR="0095379D" w:rsidRPr="005F416C" w:rsidRDefault="0095379D" w:rsidP="00B245AD">
            <w:pPr>
              <w:pStyle w:val="affb"/>
            </w:pPr>
            <w:r w:rsidRPr="005F416C">
              <w:t>RNE</w:t>
            </w:r>
          </w:p>
        </w:tc>
        <w:tc>
          <w:tcPr>
            <w:tcW w:w="952" w:type="dxa"/>
          </w:tcPr>
          <w:p w:rsidR="0095379D" w:rsidRPr="005F416C" w:rsidRDefault="0095379D" w:rsidP="00B245AD">
            <w:pPr>
              <w:pStyle w:val="affb"/>
            </w:pPr>
            <w:r w:rsidRPr="005F416C">
              <w:t>ЧТ</w:t>
            </w:r>
          </w:p>
        </w:tc>
        <w:tc>
          <w:tcPr>
            <w:tcW w:w="6588" w:type="dxa"/>
            <w:tcBorders>
              <w:right w:val="single" w:sz="12" w:space="0" w:color="auto"/>
            </w:tcBorders>
          </w:tcPr>
          <w:p w:rsidR="0095379D" w:rsidRPr="005F416C" w:rsidRDefault="0095379D" w:rsidP="00B245AD">
            <w:pPr>
              <w:pStyle w:val="affb"/>
            </w:pPr>
            <w:r w:rsidRPr="005F416C">
              <w:t>Признак пустоты принимающего буфера данных:</w:t>
            </w:r>
          </w:p>
          <w:p w:rsidR="0095379D" w:rsidRPr="005F416C" w:rsidRDefault="0095379D" w:rsidP="00B245AD">
            <w:pPr>
              <w:pStyle w:val="affb"/>
            </w:pPr>
            <w:r w:rsidRPr="005F416C">
              <w:t>0 - принимающий буфер пуст;</w:t>
            </w:r>
          </w:p>
          <w:p w:rsidR="0095379D" w:rsidRPr="005F416C" w:rsidRDefault="0095379D" w:rsidP="00B245AD">
            <w:pPr>
              <w:pStyle w:val="affb"/>
            </w:pPr>
            <w:r w:rsidRPr="005F416C">
              <w:t>1 - принимающий буфер не пуст.</w:t>
            </w:r>
          </w:p>
        </w:tc>
      </w:tr>
      <w:tr w:rsidR="0095379D" w:rsidRPr="003E4574" w:rsidTr="00B245AD">
        <w:trPr>
          <w:jc w:val="center"/>
        </w:trPr>
        <w:tc>
          <w:tcPr>
            <w:tcW w:w="761" w:type="dxa"/>
            <w:tcBorders>
              <w:left w:val="single" w:sz="12" w:space="0" w:color="auto"/>
            </w:tcBorders>
          </w:tcPr>
          <w:p w:rsidR="0095379D" w:rsidRPr="005F416C" w:rsidRDefault="0095379D" w:rsidP="00B245AD">
            <w:pPr>
              <w:pStyle w:val="affb"/>
            </w:pPr>
            <w:r w:rsidRPr="005F416C">
              <w:t>[1]</w:t>
            </w:r>
          </w:p>
        </w:tc>
        <w:tc>
          <w:tcPr>
            <w:tcW w:w="1338" w:type="dxa"/>
          </w:tcPr>
          <w:p w:rsidR="0095379D" w:rsidRPr="005F416C" w:rsidRDefault="0095379D" w:rsidP="00B245AD">
            <w:pPr>
              <w:pStyle w:val="affb"/>
            </w:pPr>
            <w:r w:rsidRPr="005F416C">
              <w:t>TNF</w:t>
            </w:r>
          </w:p>
        </w:tc>
        <w:tc>
          <w:tcPr>
            <w:tcW w:w="952" w:type="dxa"/>
          </w:tcPr>
          <w:p w:rsidR="0095379D" w:rsidRPr="005F416C" w:rsidRDefault="0095379D" w:rsidP="00B245AD">
            <w:pPr>
              <w:pStyle w:val="affb"/>
            </w:pPr>
            <w:r w:rsidRPr="005F416C">
              <w:t>ЧТ</w:t>
            </w:r>
          </w:p>
        </w:tc>
        <w:tc>
          <w:tcPr>
            <w:tcW w:w="6588" w:type="dxa"/>
            <w:tcBorders>
              <w:right w:val="single" w:sz="12" w:space="0" w:color="auto"/>
            </w:tcBorders>
          </w:tcPr>
          <w:p w:rsidR="0095379D" w:rsidRPr="005F416C" w:rsidRDefault="0095379D" w:rsidP="00B245AD">
            <w:pPr>
              <w:pStyle w:val="affb"/>
            </w:pPr>
            <w:r w:rsidRPr="005F416C">
              <w:t xml:space="preserve">Признак полноты передающего буфера данных: </w:t>
            </w:r>
          </w:p>
          <w:p w:rsidR="0095379D" w:rsidRPr="005F416C" w:rsidRDefault="0095379D" w:rsidP="00B245AD">
            <w:pPr>
              <w:pStyle w:val="affb"/>
            </w:pPr>
            <w:r w:rsidRPr="005F416C">
              <w:t>0 - передающий буфер данных полон;</w:t>
            </w:r>
          </w:p>
          <w:p w:rsidR="0095379D" w:rsidRPr="005F416C" w:rsidRDefault="0095379D" w:rsidP="00B245AD">
            <w:pPr>
              <w:pStyle w:val="affb"/>
            </w:pPr>
            <w:r w:rsidRPr="005F416C">
              <w:t>1 - передающий буфер данных не полон.</w:t>
            </w:r>
          </w:p>
        </w:tc>
      </w:tr>
      <w:tr w:rsidR="0095379D" w:rsidRPr="005F416C" w:rsidTr="00B245AD">
        <w:trPr>
          <w:jc w:val="center"/>
        </w:trPr>
        <w:tc>
          <w:tcPr>
            <w:tcW w:w="761" w:type="dxa"/>
            <w:tcBorders>
              <w:left w:val="single" w:sz="12" w:space="0" w:color="auto"/>
              <w:bottom w:val="single" w:sz="12" w:space="0" w:color="auto"/>
            </w:tcBorders>
          </w:tcPr>
          <w:p w:rsidR="0095379D" w:rsidRPr="005F416C" w:rsidRDefault="0095379D" w:rsidP="00B245AD">
            <w:pPr>
              <w:pStyle w:val="affb"/>
            </w:pPr>
            <w:r w:rsidRPr="005F416C">
              <w:t>[0]</w:t>
            </w:r>
          </w:p>
        </w:tc>
        <w:tc>
          <w:tcPr>
            <w:tcW w:w="1338" w:type="dxa"/>
            <w:tcBorders>
              <w:bottom w:val="single" w:sz="12" w:space="0" w:color="auto"/>
            </w:tcBorders>
          </w:tcPr>
          <w:p w:rsidR="0095379D" w:rsidRPr="005F416C" w:rsidRDefault="0095379D" w:rsidP="00B245AD">
            <w:pPr>
              <w:pStyle w:val="affb"/>
            </w:pPr>
            <w:r w:rsidRPr="005F416C">
              <w:t>TFE</w:t>
            </w:r>
          </w:p>
        </w:tc>
        <w:tc>
          <w:tcPr>
            <w:tcW w:w="952" w:type="dxa"/>
            <w:tcBorders>
              <w:bottom w:val="single" w:sz="12" w:space="0" w:color="auto"/>
            </w:tcBorders>
          </w:tcPr>
          <w:p w:rsidR="0095379D" w:rsidRPr="005F416C" w:rsidRDefault="0095379D" w:rsidP="00B245AD">
            <w:pPr>
              <w:pStyle w:val="affb"/>
            </w:pPr>
            <w:r w:rsidRPr="005F416C">
              <w:t>ЧТ</w:t>
            </w:r>
          </w:p>
        </w:tc>
        <w:tc>
          <w:tcPr>
            <w:tcW w:w="6588" w:type="dxa"/>
            <w:tcBorders>
              <w:bottom w:val="single" w:sz="12" w:space="0" w:color="auto"/>
              <w:right w:val="single" w:sz="12" w:space="0" w:color="auto"/>
            </w:tcBorders>
          </w:tcPr>
          <w:p w:rsidR="0095379D" w:rsidRPr="005F416C" w:rsidRDefault="0095379D" w:rsidP="00B245AD">
            <w:pPr>
              <w:pStyle w:val="affb"/>
            </w:pPr>
            <w:r w:rsidRPr="005F416C">
              <w:t>Признак пустоты передающего буфера данных:</w:t>
            </w:r>
          </w:p>
          <w:p w:rsidR="0095379D" w:rsidRPr="005F416C" w:rsidRDefault="0095379D" w:rsidP="00B245AD">
            <w:pPr>
              <w:pStyle w:val="affb"/>
            </w:pPr>
            <w:r w:rsidRPr="005F416C">
              <w:t>0 - передающий буфер данных не пуст;</w:t>
            </w:r>
          </w:p>
          <w:p w:rsidR="0095379D" w:rsidRPr="005F416C" w:rsidRDefault="0095379D" w:rsidP="00B245AD">
            <w:pPr>
              <w:pStyle w:val="affb"/>
            </w:pPr>
            <w:r w:rsidRPr="005F416C">
              <w:t>1 - передающий буфер данных пуст.</w:t>
            </w:r>
          </w:p>
        </w:tc>
      </w:tr>
    </w:tbl>
    <w:p w:rsidR="0095379D" w:rsidRPr="005F416C" w:rsidRDefault="0095379D" w:rsidP="0095379D">
      <w:pPr>
        <w:pStyle w:val="6"/>
      </w:pPr>
      <w:r w:rsidRPr="005F416C">
        <w:t>Регистр множителя синхросигнала SSPCPSR</w:t>
      </w:r>
    </w:p>
    <w:p w:rsidR="0077748D" w:rsidRPr="005F416C" w:rsidRDefault="0077748D" w:rsidP="0077748D">
      <w:pPr>
        <w:pStyle w:val="a9"/>
      </w:pPr>
      <w:r w:rsidRPr="005F416C">
        <w:t xml:space="preserve">Регистр </w:t>
      </w:r>
      <w:r w:rsidRPr="005F416C">
        <w:rPr>
          <w:lang w:val="en-GB"/>
        </w:rPr>
        <w:t>SSPCPSR</w:t>
      </w:r>
      <w:r w:rsidRPr="005F416C">
        <w:t xml:space="preserve"> - регистр делителя синхросигнала. Регистр доступен по чтению и по записи. В таблице </w:t>
      </w:r>
      <w:r w:rsidR="00B050B4">
        <w:fldChar w:fldCharType="begin"/>
      </w:r>
      <w:r w:rsidR="00B050B4">
        <w:instrText xml:space="preserve"> REF _Ref14184762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134</w:t>
      </w:r>
      <w:r w:rsidR="00B050B4">
        <w:fldChar w:fldCharType="end"/>
      </w:r>
      <w:r w:rsidRPr="005F416C">
        <w:t xml:space="preserve"> приведен формат регистра </w:t>
      </w:r>
      <w:r w:rsidRPr="005F416C">
        <w:rPr>
          <w:lang w:val="en-GB"/>
        </w:rPr>
        <w:t>SSPCPSR</w:t>
      </w:r>
      <w:r w:rsidRPr="005F416C">
        <w:t>.</w:t>
      </w:r>
    </w:p>
    <w:p w:rsidR="0077748D" w:rsidRPr="005F416C" w:rsidRDefault="0077748D" w:rsidP="0077748D">
      <w:pPr>
        <w:pStyle w:val="a9"/>
      </w:pPr>
    </w:p>
    <w:p w:rsidR="0095379D" w:rsidRPr="005F416C" w:rsidRDefault="0095379D" w:rsidP="0095379D">
      <w:pPr>
        <w:pStyle w:val="afff0"/>
      </w:pPr>
      <w:bookmarkStart w:id="601" w:name="_Ref1418476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134</w:t>
      </w:r>
      <w:r w:rsidR="008A68E7" w:rsidRPr="005F416C">
        <w:rPr>
          <w:noProof/>
        </w:rPr>
        <w:fldChar w:fldCharType="end"/>
      </w:r>
      <w:bookmarkEnd w:id="601"/>
      <w:r w:rsidRPr="005F416C">
        <w:t xml:space="preserve">  – </w:t>
      </w:r>
      <w:r w:rsidR="00BE25ED" w:rsidRPr="005F416C">
        <w:t>Ф</w:t>
      </w:r>
      <w:r w:rsidRPr="005F416C">
        <w:t>ормат регистра SSPCPSR</w:t>
      </w: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8"/>
        <w:gridCol w:w="1320"/>
        <w:gridCol w:w="999"/>
        <w:gridCol w:w="6514"/>
      </w:tblGrid>
      <w:tr w:rsidR="0095379D" w:rsidRPr="005F416C" w:rsidTr="00B245AD">
        <w:trPr>
          <w:jc w:val="center"/>
        </w:trPr>
        <w:tc>
          <w:tcPr>
            <w:tcW w:w="858" w:type="dxa"/>
            <w:tcBorders>
              <w:top w:val="single" w:sz="12" w:space="0" w:color="auto"/>
              <w:left w:val="single" w:sz="12" w:space="0" w:color="auto"/>
              <w:bottom w:val="single" w:sz="12" w:space="0" w:color="auto"/>
            </w:tcBorders>
          </w:tcPr>
          <w:p w:rsidR="0095379D" w:rsidRPr="005F416C" w:rsidRDefault="0095379D" w:rsidP="00B245AD">
            <w:pPr>
              <w:pStyle w:val="affb"/>
            </w:pPr>
            <w:r w:rsidRPr="005F416C">
              <w:t>Биты</w:t>
            </w:r>
          </w:p>
        </w:tc>
        <w:tc>
          <w:tcPr>
            <w:tcW w:w="1320" w:type="dxa"/>
            <w:tcBorders>
              <w:top w:val="single" w:sz="12" w:space="0" w:color="auto"/>
              <w:bottom w:val="single" w:sz="12" w:space="0" w:color="auto"/>
            </w:tcBorders>
          </w:tcPr>
          <w:p w:rsidR="0095379D" w:rsidRPr="005F416C" w:rsidRDefault="0095379D" w:rsidP="00B245AD">
            <w:pPr>
              <w:pStyle w:val="affb"/>
            </w:pPr>
            <w:r w:rsidRPr="005F416C">
              <w:t>Название</w:t>
            </w:r>
          </w:p>
        </w:tc>
        <w:tc>
          <w:tcPr>
            <w:tcW w:w="999" w:type="dxa"/>
            <w:tcBorders>
              <w:top w:val="single" w:sz="12" w:space="0" w:color="auto"/>
              <w:bottom w:val="single" w:sz="12" w:space="0" w:color="auto"/>
            </w:tcBorders>
          </w:tcPr>
          <w:p w:rsidR="0095379D" w:rsidRPr="005F416C" w:rsidRDefault="0095379D" w:rsidP="00B245AD">
            <w:pPr>
              <w:pStyle w:val="affb"/>
            </w:pPr>
            <w:r w:rsidRPr="005F416C">
              <w:t>Тип</w:t>
            </w:r>
          </w:p>
        </w:tc>
        <w:tc>
          <w:tcPr>
            <w:tcW w:w="6514" w:type="dxa"/>
            <w:tcBorders>
              <w:top w:val="single" w:sz="12" w:space="0" w:color="auto"/>
              <w:bottom w:val="single" w:sz="12" w:space="0" w:color="auto"/>
              <w:right w:val="single" w:sz="12" w:space="0" w:color="auto"/>
            </w:tcBorders>
          </w:tcPr>
          <w:p w:rsidR="0095379D" w:rsidRPr="005F416C" w:rsidRDefault="0095379D" w:rsidP="00B245AD">
            <w:pPr>
              <w:pStyle w:val="affb"/>
            </w:pPr>
            <w:r w:rsidRPr="005F416C">
              <w:t>Описание</w:t>
            </w:r>
          </w:p>
        </w:tc>
      </w:tr>
      <w:tr w:rsidR="0095379D" w:rsidRPr="005F416C" w:rsidTr="00B245AD">
        <w:trPr>
          <w:jc w:val="center"/>
        </w:trPr>
        <w:tc>
          <w:tcPr>
            <w:tcW w:w="858" w:type="dxa"/>
            <w:tcBorders>
              <w:top w:val="single" w:sz="12" w:space="0" w:color="auto"/>
              <w:left w:val="single" w:sz="12" w:space="0" w:color="auto"/>
            </w:tcBorders>
          </w:tcPr>
          <w:p w:rsidR="0095379D" w:rsidRPr="005F416C" w:rsidRDefault="0095379D" w:rsidP="00B245AD">
            <w:pPr>
              <w:pStyle w:val="affb"/>
            </w:pPr>
            <w:r w:rsidRPr="005F416C">
              <w:t>[15:8]</w:t>
            </w:r>
          </w:p>
        </w:tc>
        <w:tc>
          <w:tcPr>
            <w:tcW w:w="1320" w:type="dxa"/>
            <w:tcBorders>
              <w:top w:val="single" w:sz="12" w:space="0" w:color="auto"/>
            </w:tcBorders>
          </w:tcPr>
          <w:p w:rsidR="0095379D" w:rsidRPr="005F416C" w:rsidRDefault="0095379D" w:rsidP="00B245AD">
            <w:pPr>
              <w:pStyle w:val="affb"/>
            </w:pPr>
            <w:r w:rsidRPr="005F416C">
              <w:t>-</w:t>
            </w:r>
          </w:p>
        </w:tc>
        <w:tc>
          <w:tcPr>
            <w:tcW w:w="999" w:type="dxa"/>
            <w:tcBorders>
              <w:top w:val="single" w:sz="12" w:space="0" w:color="auto"/>
            </w:tcBorders>
          </w:tcPr>
          <w:p w:rsidR="0095379D" w:rsidRPr="005F416C" w:rsidRDefault="0095379D" w:rsidP="00B245AD">
            <w:pPr>
              <w:pStyle w:val="affb"/>
            </w:pPr>
            <w:r w:rsidRPr="005F416C">
              <w:t>-</w:t>
            </w:r>
          </w:p>
        </w:tc>
        <w:tc>
          <w:tcPr>
            <w:tcW w:w="6514" w:type="dxa"/>
            <w:tcBorders>
              <w:top w:val="single" w:sz="12" w:space="0" w:color="auto"/>
              <w:right w:val="single" w:sz="12" w:space="0" w:color="auto"/>
            </w:tcBorders>
          </w:tcPr>
          <w:p w:rsidR="0095379D" w:rsidRPr="005F416C" w:rsidRDefault="0095379D" w:rsidP="00B245AD">
            <w:pPr>
              <w:pStyle w:val="affb"/>
            </w:pPr>
            <w:r w:rsidRPr="005F416C">
              <w:t>Зарезервирован, должен быть прописан 0</w:t>
            </w:r>
          </w:p>
        </w:tc>
      </w:tr>
      <w:tr w:rsidR="0095379D" w:rsidRPr="005F416C" w:rsidTr="00B245AD">
        <w:trPr>
          <w:jc w:val="center"/>
        </w:trPr>
        <w:tc>
          <w:tcPr>
            <w:tcW w:w="858" w:type="dxa"/>
            <w:tcBorders>
              <w:left w:val="single" w:sz="12" w:space="0" w:color="auto"/>
              <w:bottom w:val="single" w:sz="12" w:space="0" w:color="auto"/>
            </w:tcBorders>
          </w:tcPr>
          <w:p w:rsidR="0095379D" w:rsidRPr="005F416C" w:rsidRDefault="0095379D" w:rsidP="00B245AD">
            <w:pPr>
              <w:pStyle w:val="affb"/>
            </w:pPr>
            <w:r w:rsidRPr="005F416C">
              <w:t>[7:0]</w:t>
            </w:r>
          </w:p>
        </w:tc>
        <w:tc>
          <w:tcPr>
            <w:tcW w:w="1320" w:type="dxa"/>
            <w:tcBorders>
              <w:bottom w:val="single" w:sz="12" w:space="0" w:color="auto"/>
            </w:tcBorders>
          </w:tcPr>
          <w:p w:rsidR="0095379D" w:rsidRPr="005F416C" w:rsidRDefault="0095379D" w:rsidP="00B245AD">
            <w:pPr>
              <w:pStyle w:val="affb"/>
            </w:pPr>
            <w:r w:rsidRPr="005F416C">
              <w:t>CPSDVSR</w:t>
            </w:r>
          </w:p>
        </w:tc>
        <w:tc>
          <w:tcPr>
            <w:tcW w:w="999" w:type="dxa"/>
            <w:tcBorders>
              <w:bottom w:val="single" w:sz="12" w:space="0" w:color="auto"/>
            </w:tcBorders>
          </w:tcPr>
          <w:p w:rsidR="0095379D" w:rsidRPr="005F416C" w:rsidRDefault="0095379D" w:rsidP="00B245AD">
            <w:pPr>
              <w:pStyle w:val="affb"/>
            </w:pPr>
            <w:r w:rsidRPr="005F416C">
              <w:t>ЧТ/ЗП</w:t>
            </w:r>
          </w:p>
        </w:tc>
        <w:tc>
          <w:tcPr>
            <w:tcW w:w="6514" w:type="dxa"/>
            <w:tcBorders>
              <w:bottom w:val="single" w:sz="12" w:space="0" w:color="auto"/>
              <w:right w:val="single" w:sz="12" w:space="0" w:color="auto"/>
            </w:tcBorders>
          </w:tcPr>
          <w:p w:rsidR="0095379D" w:rsidRPr="005F416C" w:rsidRDefault="0095379D" w:rsidP="00B245AD">
            <w:pPr>
              <w:pStyle w:val="affb"/>
            </w:pPr>
            <w:r w:rsidRPr="005F416C">
              <w:t>Clock Prescale Devisor. Значение делителя синхросигнала. Должен принимать четные значения от 2 до 254, в зависимости от частоты тактового сигнала работы контроллера  FSSPCLK. Младшие значащие биты всегда принимают значение 0 при чтении.</w:t>
            </w:r>
          </w:p>
        </w:tc>
      </w:tr>
    </w:tbl>
    <w:p w:rsidR="0095379D" w:rsidRPr="005F416C" w:rsidRDefault="0095379D" w:rsidP="0095379D">
      <w:pPr>
        <w:pStyle w:val="6"/>
      </w:pPr>
      <w:r w:rsidRPr="005F416C">
        <w:t xml:space="preserve">Регистр маски прерываний SSPIMSC </w:t>
      </w:r>
    </w:p>
    <w:p w:rsidR="0077748D" w:rsidRPr="005F416C" w:rsidRDefault="0077748D" w:rsidP="0077748D">
      <w:pPr>
        <w:pStyle w:val="a9"/>
      </w:pPr>
      <w:r w:rsidRPr="005F416C">
        <w:t xml:space="preserve">Регистр </w:t>
      </w:r>
      <w:r w:rsidRPr="005F416C">
        <w:rPr>
          <w:lang w:val="en-GB"/>
        </w:rPr>
        <w:t>SSPIMSC</w:t>
      </w:r>
      <w:r w:rsidRPr="005F416C">
        <w:t xml:space="preserve">- регистр маски прерываний. Запись 1 в соответствующий бит устанавливает маску, а запись 0 – снимает её. Чтение регистра возвращает текущее значение маски. В таблице </w:t>
      </w:r>
      <w:r w:rsidR="00B050B4">
        <w:fldChar w:fldCharType="begin"/>
      </w:r>
      <w:r w:rsidR="00B050B4">
        <w:instrText xml:space="preserve"> REF _Ref14184858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135</w:t>
      </w:r>
      <w:r w:rsidR="00B050B4">
        <w:fldChar w:fldCharType="end"/>
      </w:r>
      <w:r w:rsidRPr="005F416C">
        <w:t xml:space="preserve"> приведен формат регистра </w:t>
      </w:r>
      <w:r w:rsidRPr="005F416C">
        <w:rPr>
          <w:lang w:val="en-GB"/>
        </w:rPr>
        <w:t>SSPIMSC</w:t>
      </w:r>
      <w:r w:rsidRPr="005F416C">
        <w:t>.</w:t>
      </w:r>
    </w:p>
    <w:p w:rsidR="0077748D" w:rsidRPr="005F416C" w:rsidRDefault="0077748D" w:rsidP="0077748D">
      <w:pPr>
        <w:pStyle w:val="a9"/>
      </w:pPr>
    </w:p>
    <w:p w:rsidR="0095379D" w:rsidRPr="005F416C" w:rsidRDefault="0095379D" w:rsidP="0095379D">
      <w:pPr>
        <w:pStyle w:val="afff0"/>
      </w:pPr>
      <w:bookmarkStart w:id="602" w:name="_Ref14184858"/>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135</w:t>
      </w:r>
      <w:r w:rsidR="008A68E7" w:rsidRPr="005F416C">
        <w:rPr>
          <w:noProof/>
        </w:rPr>
        <w:fldChar w:fldCharType="end"/>
      </w:r>
      <w:bookmarkEnd w:id="602"/>
      <w:r w:rsidRPr="005F416C">
        <w:t xml:space="preserve">  – </w:t>
      </w:r>
      <w:r w:rsidR="00BE25ED" w:rsidRPr="005F416C">
        <w:t>Ф</w:t>
      </w:r>
      <w:r w:rsidRPr="005F416C">
        <w:t>ормат регистра SSPIMSC</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8"/>
        <w:gridCol w:w="1961"/>
        <w:gridCol w:w="1588"/>
        <w:gridCol w:w="4562"/>
      </w:tblGrid>
      <w:tr w:rsidR="0095379D" w:rsidRPr="005F416C" w:rsidTr="00B245AD">
        <w:trPr>
          <w:jc w:val="center"/>
        </w:trPr>
        <w:tc>
          <w:tcPr>
            <w:tcW w:w="1528" w:type="dxa"/>
            <w:tcBorders>
              <w:top w:val="single" w:sz="12" w:space="0" w:color="auto"/>
              <w:left w:val="single" w:sz="12" w:space="0" w:color="auto"/>
              <w:bottom w:val="single" w:sz="12" w:space="0" w:color="auto"/>
            </w:tcBorders>
          </w:tcPr>
          <w:p w:rsidR="0095379D" w:rsidRPr="005F416C" w:rsidRDefault="0095379D" w:rsidP="00B245AD">
            <w:pPr>
              <w:pStyle w:val="affb"/>
            </w:pPr>
            <w:r w:rsidRPr="005F416C">
              <w:t>Биты</w:t>
            </w:r>
          </w:p>
        </w:tc>
        <w:tc>
          <w:tcPr>
            <w:tcW w:w="1961" w:type="dxa"/>
            <w:tcBorders>
              <w:top w:val="single" w:sz="12" w:space="0" w:color="auto"/>
              <w:bottom w:val="single" w:sz="12" w:space="0" w:color="auto"/>
            </w:tcBorders>
          </w:tcPr>
          <w:p w:rsidR="0095379D" w:rsidRPr="005F416C" w:rsidRDefault="0095379D" w:rsidP="00B245AD">
            <w:pPr>
              <w:pStyle w:val="affb"/>
            </w:pPr>
            <w:r w:rsidRPr="005F416C">
              <w:t>Название</w:t>
            </w:r>
          </w:p>
        </w:tc>
        <w:tc>
          <w:tcPr>
            <w:tcW w:w="1588" w:type="dxa"/>
            <w:tcBorders>
              <w:top w:val="single" w:sz="12" w:space="0" w:color="auto"/>
              <w:bottom w:val="single" w:sz="12" w:space="0" w:color="auto"/>
            </w:tcBorders>
          </w:tcPr>
          <w:p w:rsidR="0095379D" w:rsidRPr="005F416C" w:rsidRDefault="0095379D" w:rsidP="00B245AD">
            <w:pPr>
              <w:pStyle w:val="affb"/>
            </w:pPr>
            <w:r w:rsidRPr="005F416C">
              <w:t>Тип</w:t>
            </w:r>
          </w:p>
        </w:tc>
        <w:tc>
          <w:tcPr>
            <w:tcW w:w="4562" w:type="dxa"/>
            <w:tcBorders>
              <w:top w:val="single" w:sz="12" w:space="0" w:color="auto"/>
              <w:bottom w:val="single" w:sz="12" w:space="0" w:color="auto"/>
              <w:right w:val="single" w:sz="12" w:space="0" w:color="auto"/>
            </w:tcBorders>
          </w:tcPr>
          <w:p w:rsidR="0095379D" w:rsidRPr="005F416C" w:rsidRDefault="0095379D" w:rsidP="00B245AD">
            <w:pPr>
              <w:pStyle w:val="affb"/>
            </w:pPr>
            <w:r w:rsidRPr="005F416C">
              <w:t>Описание</w:t>
            </w:r>
          </w:p>
        </w:tc>
      </w:tr>
      <w:tr w:rsidR="0095379D" w:rsidRPr="005F416C" w:rsidTr="00B245AD">
        <w:trPr>
          <w:jc w:val="center"/>
        </w:trPr>
        <w:tc>
          <w:tcPr>
            <w:tcW w:w="1528" w:type="dxa"/>
            <w:tcBorders>
              <w:top w:val="single" w:sz="12" w:space="0" w:color="auto"/>
              <w:left w:val="single" w:sz="12" w:space="0" w:color="auto"/>
            </w:tcBorders>
          </w:tcPr>
          <w:p w:rsidR="0095379D" w:rsidRPr="005F416C" w:rsidRDefault="0095379D" w:rsidP="00B245AD">
            <w:pPr>
              <w:pStyle w:val="affb"/>
            </w:pPr>
            <w:r w:rsidRPr="005F416C">
              <w:t>[15:4]</w:t>
            </w:r>
          </w:p>
        </w:tc>
        <w:tc>
          <w:tcPr>
            <w:tcW w:w="1961" w:type="dxa"/>
            <w:tcBorders>
              <w:top w:val="single" w:sz="12" w:space="0" w:color="auto"/>
            </w:tcBorders>
          </w:tcPr>
          <w:p w:rsidR="0095379D" w:rsidRPr="005F416C" w:rsidRDefault="0095379D" w:rsidP="00B245AD">
            <w:pPr>
              <w:pStyle w:val="affb"/>
            </w:pPr>
            <w:r w:rsidRPr="005F416C">
              <w:t>-</w:t>
            </w:r>
          </w:p>
        </w:tc>
        <w:tc>
          <w:tcPr>
            <w:tcW w:w="1588" w:type="dxa"/>
            <w:tcBorders>
              <w:top w:val="single" w:sz="12" w:space="0" w:color="auto"/>
            </w:tcBorders>
          </w:tcPr>
          <w:p w:rsidR="0095379D" w:rsidRPr="005F416C" w:rsidRDefault="0095379D" w:rsidP="00B245AD">
            <w:pPr>
              <w:pStyle w:val="affb"/>
            </w:pPr>
            <w:r w:rsidRPr="005F416C">
              <w:t>-</w:t>
            </w:r>
          </w:p>
        </w:tc>
        <w:tc>
          <w:tcPr>
            <w:tcW w:w="4562" w:type="dxa"/>
            <w:tcBorders>
              <w:top w:val="single" w:sz="12" w:space="0" w:color="auto"/>
              <w:right w:val="single" w:sz="12" w:space="0" w:color="auto"/>
            </w:tcBorders>
          </w:tcPr>
          <w:p w:rsidR="0095379D" w:rsidRPr="005F416C" w:rsidRDefault="0095379D" w:rsidP="00B245AD">
            <w:pPr>
              <w:pStyle w:val="affb"/>
            </w:pPr>
            <w:r w:rsidRPr="005F416C">
              <w:t>Зарезервировано, должен быть прописан 0</w:t>
            </w:r>
          </w:p>
        </w:tc>
      </w:tr>
      <w:tr w:rsidR="0095379D" w:rsidRPr="003E4574" w:rsidTr="00B245AD">
        <w:trPr>
          <w:jc w:val="center"/>
        </w:trPr>
        <w:tc>
          <w:tcPr>
            <w:tcW w:w="1528" w:type="dxa"/>
            <w:tcBorders>
              <w:left w:val="single" w:sz="12" w:space="0" w:color="auto"/>
            </w:tcBorders>
          </w:tcPr>
          <w:p w:rsidR="0095379D" w:rsidRPr="005F416C" w:rsidRDefault="0095379D" w:rsidP="00B245AD">
            <w:pPr>
              <w:pStyle w:val="affb"/>
            </w:pPr>
            <w:r w:rsidRPr="005F416C">
              <w:t>[3]</w:t>
            </w:r>
          </w:p>
        </w:tc>
        <w:tc>
          <w:tcPr>
            <w:tcW w:w="1961" w:type="dxa"/>
          </w:tcPr>
          <w:p w:rsidR="0095379D" w:rsidRPr="005F416C" w:rsidRDefault="0095379D" w:rsidP="00B245AD">
            <w:pPr>
              <w:pStyle w:val="affb"/>
            </w:pPr>
            <w:r w:rsidRPr="005F416C">
              <w:t>TXIM</w:t>
            </w:r>
          </w:p>
          <w:p w:rsidR="0095379D" w:rsidRPr="005F416C" w:rsidRDefault="0095379D" w:rsidP="00B245AD">
            <w:pPr>
              <w:pStyle w:val="affb"/>
            </w:pPr>
          </w:p>
        </w:tc>
        <w:tc>
          <w:tcPr>
            <w:tcW w:w="1588" w:type="dxa"/>
          </w:tcPr>
          <w:p w:rsidR="0095379D" w:rsidRPr="005F416C" w:rsidRDefault="0095379D" w:rsidP="00B245AD">
            <w:pPr>
              <w:pStyle w:val="affb"/>
            </w:pPr>
            <w:r w:rsidRPr="005F416C">
              <w:t>ЧТ/ЗП</w:t>
            </w:r>
          </w:p>
        </w:tc>
        <w:tc>
          <w:tcPr>
            <w:tcW w:w="4562" w:type="dxa"/>
            <w:tcBorders>
              <w:right w:val="single" w:sz="12" w:space="0" w:color="auto"/>
            </w:tcBorders>
          </w:tcPr>
          <w:p w:rsidR="0095379D" w:rsidRPr="005F416C" w:rsidRDefault="0095379D" w:rsidP="00B245AD">
            <w:pPr>
              <w:pStyle w:val="affb"/>
            </w:pPr>
            <w:r w:rsidRPr="005F416C">
              <w:t>Маска прерывания по заполнению передающего буфера данных более чем на половину:</w:t>
            </w:r>
          </w:p>
          <w:p w:rsidR="0095379D" w:rsidRPr="005F416C" w:rsidRDefault="0095379D" w:rsidP="00B245AD">
            <w:pPr>
              <w:pStyle w:val="affb"/>
            </w:pPr>
            <w:r w:rsidRPr="005F416C">
              <w:t>0 - прерывание замаскировано;</w:t>
            </w:r>
          </w:p>
          <w:p w:rsidR="0095379D" w:rsidRPr="005F416C" w:rsidRDefault="0095379D" w:rsidP="00B245AD">
            <w:pPr>
              <w:pStyle w:val="affb"/>
            </w:pPr>
            <w:r w:rsidRPr="005F416C">
              <w:t>1 - прерывание не маскировано.</w:t>
            </w:r>
          </w:p>
        </w:tc>
      </w:tr>
      <w:tr w:rsidR="0095379D" w:rsidRPr="003E4574" w:rsidTr="00B245AD">
        <w:trPr>
          <w:jc w:val="center"/>
        </w:trPr>
        <w:tc>
          <w:tcPr>
            <w:tcW w:w="1528" w:type="dxa"/>
            <w:tcBorders>
              <w:left w:val="single" w:sz="12" w:space="0" w:color="auto"/>
            </w:tcBorders>
          </w:tcPr>
          <w:p w:rsidR="0095379D" w:rsidRPr="005F416C" w:rsidRDefault="0095379D" w:rsidP="00B245AD">
            <w:pPr>
              <w:pStyle w:val="affb"/>
            </w:pPr>
            <w:r w:rsidRPr="005F416C">
              <w:t>[2]</w:t>
            </w:r>
          </w:p>
        </w:tc>
        <w:tc>
          <w:tcPr>
            <w:tcW w:w="1961" w:type="dxa"/>
          </w:tcPr>
          <w:p w:rsidR="0095379D" w:rsidRPr="005F416C" w:rsidRDefault="0095379D" w:rsidP="00B245AD">
            <w:pPr>
              <w:pStyle w:val="affb"/>
            </w:pPr>
            <w:r w:rsidRPr="005F416C">
              <w:t>RXIM</w:t>
            </w:r>
          </w:p>
        </w:tc>
        <w:tc>
          <w:tcPr>
            <w:tcW w:w="1588" w:type="dxa"/>
          </w:tcPr>
          <w:p w:rsidR="0095379D" w:rsidRPr="005F416C" w:rsidRDefault="0095379D" w:rsidP="00B245AD">
            <w:pPr>
              <w:pStyle w:val="affb"/>
            </w:pPr>
            <w:r w:rsidRPr="005F416C">
              <w:t>ЧТ/ЗП</w:t>
            </w:r>
          </w:p>
        </w:tc>
        <w:tc>
          <w:tcPr>
            <w:tcW w:w="4562" w:type="dxa"/>
            <w:tcBorders>
              <w:right w:val="single" w:sz="12" w:space="0" w:color="auto"/>
            </w:tcBorders>
          </w:tcPr>
          <w:p w:rsidR="0095379D" w:rsidRPr="005F416C" w:rsidRDefault="0095379D" w:rsidP="00B245AD">
            <w:pPr>
              <w:pStyle w:val="affb"/>
            </w:pPr>
            <w:r w:rsidRPr="005F416C">
              <w:t>Маска прерывания по заполнению приемного буфера данных менее чем на половину:</w:t>
            </w:r>
          </w:p>
          <w:p w:rsidR="0095379D" w:rsidRPr="005F416C" w:rsidRDefault="0095379D" w:rsidP="00B245AD">
            <w:pPr>
              <w:pStyle w:val="affb"/>
            </w:pPr>
            <w:r w:rsidRPr="005F416C">
              <w:t>0 - прерывание замаскировано;</w:t>
            </w:r>
          </w:p>
          <w:p w:rsidR="0095379D" w:rsidRPr="005F416C" w:rsidRDefault="0095379D" w:rsidP="00B245AD">
            <w:pPr>
              <w:pStyle w:val="affb"/>
            </w:pPr>
            <w:r w:rsidRPr="005F416C">
              <w:t>1 - прерывание не маскировано.</w:t>
            </w:r>
          </w:p>
        </w:tc>
      </w:tr>
      <w:tr w:rsidR="0095379D" w:rsidRPr="003E4574" w:rsidTr="00B245AD">
        <w:trPr>
          <w:jc w:val="center"/>
        </w:trPr>
        <w:tc>
          <w:tcPr>
            <w:tcW w:w="1528" w:type="dxa"/>
            <w:tcBorders>
              <w:left w:val="single" w:sz="12" w:space="0" w:color="auto"/>
            </w:tcBorders>
          </w:tcPr>
          <w:p w:rsidR="0095379D" w:rsidRPr="005F416C" w:rsidRDefault="0095379D" w:rsidP="00B245AD">
            <w:pPr>
              <w:pStyle w:val="affb"/>
            </w:pPr>
            <w:r w:rsidRPr="005F416C">
              <w:t>[1]</w:t>
            </w:r>
          </w:p>
        </w:tc>
        <w:tc>
          <w:tcPr>
            <w:tcW w:w="1961" w:type="dxa"/>
          </w:tcPr>
          <w:p w:rsidR="0095379D" w:rsidRPr="005F416C" w:rsidRDefault="0095379D" w:rsidP="00B245AD">
            <w:pPr>
              <w:pStyle w:val="affb"/>
            </w:pPr>
            <w:r w:rsidRPr="005F416C">
              <w:t>RTIM</w:t>
            </w:r>
          </w:p>
        </w:tc>
        <w:tc>
          <w:tcPr>
            <w:tcW w:w="1588" w:type="dxa"/>
          </w:tcPr>
          <w:p w:rsidR="0095379D" w:rsidRPr="005F416C" w:rsidRDefault="0095379D" w:rsidP="00B245AD">
            <w:pPr>
              <w:pStyle w:val="affb"/>
            </w:pPr>
            <w:r w:rsidRPr="005F416C">
              <w:t>ЧТ/ЗП</w:t>
            </w:r>
          </w:p>
        </w:tc>
        <w:tc>
          <w:tcPr>
            <w:tcW w:w="4562" w:type="dxa"/>
            <w:tcBorders>
              <w:right w:val="single" w:sz="12" w:space="0" w:color="auto"/>
            </w:tcBorders>
          </w:tcPr>
          <w:p w:rsidR="0095379D" w:rsidRPr="005F416C" w:rsidRDefault="0095379D" w:rsidP="00B245AD">
            <w:pPr>
              <w:pStyle w:val="affb"/>
            </w:pPr>
            <w:r w:rsidRPr="005F416C">
              <w:t>Маска прерывания по наличию данных в приемном буфере после завершения приема данных с внешних выводов:</w:t>
            </w:r>
          </w:p>
          <w:p w:rsidR="0095379D" w:rsidRPr="005F416C" w:rsidRDefault="0095379D" w:rsidP="00B245AD">
            <w:pPr>
              <w:pStyle w:val="affb"/>
            </w:pPr>
            <w:r w:rsidRPr="005F416C">
              <w:t>0 - прерывание замаскировано;</w:t>
            </w:r>
          </w:p>
          <w:p w:rsidR="0095379D" w:rsidRPr="005F416C" w:rsidRDefault="0095379D" w:rsidP="00B245AD">
            <w:pPr>
              <w:pStyle w:val="affb"/>
            </w:pPr>
            <w:r w:rsidRPr="005F416C">
              <w:t>1 - прерывание не маскировано.</w:t>
            </w:r>
          </w:p>
        </w:tc>
      </w:tr>
      <w:tr w:rsidR="0095379D" w:rsidRPr="003E4574" w:rsidTr="00B245AD">
        <w:trPr>
          <w:jc w:val="center"/>
        </w:trPr>
        <w:tc>
          <w:tcPr>
            <w:tcW w:w="1528" w:type="dxa"/>
            <w:tcBorders>
              <w:left w:val="single" w:sz="12" w:space="0" w:color="auto"/>
              <w:bottom w:val="single" w:sz="12" w:space="0" w:color="auto"/>
            </w:tcBorders>
          </w:tcPr>
          <w:p w:rsidR="0095379D" w:rsidRPr="005F416C" w:rsidRDefault="0095379D" w:rsidP="00B245AD">
            <w:pPr>
              <w:pStyle w:val="affb"/>
            </w:pPr>
            <w:r w:rsidRPr="005F416C">
              <w:t>[0]</w:t>
            </w:r>
          </w:p>
        </w:tc>
        <w:tc>
          <w:tcPr>
            <w:tcW w:w="1961" w:type="dxa"/>
            <w:tcBorders>
              <w:bottom w:val="single" w:sz="12" w:space="0" w:color="auto"/>
            </w:tcBorders>
          </w:tcPr>
          <w:p w:rsidR="0095379D" w:rsidRPr="005F416C" w:rsidRDefault="0095379D" w:rsidP="00B245AD">
            <w:pPr>
              <w:pStyle w:val="affb"/>
            </w:pPr>
            <w:r w:rsidRPr="005F416C">
              <w:t>RORIM</w:t>
            </w:r>
          </w:p>
        </w:tc>
        <w:tc>
          <w:tcPr>
            <w:tcW w:w="1588" w:type="dxa"/>
            <w:tcBorders>
              <w:bottom w:val="single" w:sz="12" w:space="0" w:color="auto"/>
            </w:tcBorders>
          </w:tcPr>
          <w:p w:rsidR="0095379D" w:rsidRPr="005F416C" w:rsidRDefault="0095379D" w:rsidP="00B245AD">
            <w:pPr>
              <w:pStyle w:val="affb"/>
            </w:pPr>
            <w:r w:rsidRPr="005F416C">
              <w:t>ЧТ/ЗП</w:t>
            </w:r>
          </w:p>
        </w:tc>
        <w:tc>
          <w:tcPr>
            <w:tcW w:w="4562" w:type="dxa"/>
            <w:tcBorders>
              <w:bottom w:val="single" w:sz="12" w:space="0" w:color="auto"/>
              <w:right w:val="single" w:sz="12" w:space="0" w:color="auto"/>
            </w:tcBorders>
          </w:tcPr>
          <w:p w:rsidR="0095379D" w:rsidRPr="005F416C" w:rsidRDefault="0095379D" w:rsidP="00B245AD">
            <w:pPr>
              <w:pStyle w:val="affb"/>
            </w:pPr>
            <w:r w:rsidRPr="005F416C">
              <w:t>Маска прерывания по переполнению приемного буфера данных:</w:t>
            </w:r>
          </w:p>
          <w:p w:rsidR="0095379D" w:rsidRPr="005F416C" w:rsidRDefault="0095379D" w:rsidP="00B245AD">
            <w:pPr>
              <w:pStyle w:val="affb"/>
            </w:pPr>
            <w:r w:rsidRPr="005F416C">
              <w:t>0 - прерывание замаскировано;</w:t>
            </w:r>
          </w:p>
          <w:p w:rsidR="0095379D" w:rsidRPr="005F416C" w:rsidRDefault="0095379D" w:rsidP="00B245AD">
            <w:pPr>
              <w:pStyle w:val="affb"/>
            </w:pPr>
            <w:r w:rsidRPr="005F416C">
              <w:t>1 - прерывание не маскировано.</w:t>
            </w:r>
          </w:p>
        </w:tc>
      </w:tr>
    </w:tbl>
    <w:p w:rsidR="0095379D" w:rsidRPr="005F416C" w:rsidRDefault="0095379D" w:rsidP="0095379D">
      <w:pPr>
        <w:pStyle w:val="a9"/>
      </w:pPr>
    </w:p>
    <w:p w:rsidR="0095379D" w:rsidRPr="005F416C" w:rsidRDefault="0095379D" w:rsidP="0095379D">
      <w:pPr>
        <w:pStyle w:val="6"/>
        <w:rPr>
          <w:lang w:val="ru-RU"/>
        </w:rPr>
      </w:pPr>
      <w:r w:rsidRPr="005F416C">
        <w:rPr>
          <w:lang w:val="ru-RU"/>
        </w:rPr>
        <w:t xml:space="preserve">Регистр запросов на прерывание до наложения маски </w:t>
      </w:r>
      <w:r w:rsidRPr="005F416C">
        <w:t>SSPRIS</w:t>
      </w:r>
      <w:r w:rsidRPr="005F416C">
        <w:rPr>
          <w:lang w:val="ru-RU"/>
        </w:rPr>
        <w:t xml:space="preserve"> </w:t>
      </w:r>
    </w:p>
    <w:p w:rsidR="0077748D" w:rsidRPr="005F416C" w:rsidRDefault="0077748D" w:rsidP="0077748D">
      <w:pPr>
        <w:pStyle w:val="a9"/>
      </w:pPr>
      <w:r w:rsidRPr="005F416C">
        <w:t xml:space="preserve">Регистр SSPRIS – регистр запросов на прерывание до наложения маски. В регистре фиксируются запросы на прерывание до наложения маски. В таблице </w:t>
      </w:r>
      <w:r w:rsidR="00B050B4">
        <w:fldChar w:fldCharType="begin"/>
      </w:r>
      <w:r w:rsidR="00B050B4">
        <w:instrText xml:space="preserve"> REF _Ref14184931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136</w:t>
      </w:r>
      <w:r w:rsidR="00B050B4">
        <w:fldChar w:fldCharType="end"/>
      </w:r>
      <w:r w:rsidRPr="005F416C">
        <w:t xml:space="preserve"> приведен формат регистра SSPRIS.</w:t>
      </w:r>
    </w:p>
    <w:p w:rsidR="0077748D" w:rsidRPr="005F416C" w:rsidRDefault="0077748D" w:rsidP="0077748D">
      <w:pPr>
        <w:pStyle w:val="a9"/>
      </w:pPr>
    </w:p>
    <w:p w:rsidR="0095379D" w:rsidRPr="005F416C" w:rsidRDefault="0095379D" w:rsidP="0095379D">
      <w:pPr>
        <w:pStyle w:val="afff0"/>
      </w:pPr>
      <w:bookmarkStart w:id="603" w:name="_Ref1418493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136</w:t>
      </w:r>
      <w:r w:rsidR="008A68E7" w:rsidRPr="005F416C">
        <w:rPr>
          <w:noProof/>
        </w:rPr>
        <w:fldChar w:fldCharType="end"/>
      </w:r>
      <w:bookmarkEnd w:id="603"/>
      <w:r w:rsidRPr="005F416C">
        <w:t xml:space="preserve">  – </w:t>
      </w:r>
      <w:r w:rsidR="00BE25ED" w:rsidRPr="005F416C">
        <w:t>Ф</w:t>
      </w:r>
      <w:r w:rsidRPr="005F416C">
        <w:t>ормат регистра SSPRIS</w:t>
      </w: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8"/>
        <w:gridCol w:w="1961"/>
        <w:gridCol w:w="1362"/>
        <w:gridCol w:w="4840"/>
      </w:tblGrid>
      <w:tr w:rsidR="0095379D" w:rsidRPr="005F416C" w:rsidTr="00B245AD">
        <w:trPr>
          <w:jc w:val="center"/>
        </w:trPr>
        <w:tc>
          <w:tcPr>
            <w:tcW w:w="1528" w:type="dxa"/>
            <w:tcBorders>
              <w:top w:val="single" w:sz="12" w:space="0" w:color="auto"/>
              <w:left w:val="single" w:sz="12" w:space="0" w:color="auto"/>
              <w:bottom w:val="single" w:sz="12" w:space="0" w:color="auto"/>
            </w:tcBorders>
          </w:tcPr>
          <w:p w:rsidR="0095379D" w:rsidRPr="005F416C" w:rsidRDefault="0095379D" w:rsidP="00B245AD">
            <w:pPr>
              <w:pStyle w:val="affb"/>
            </w:pPr>
            <w:r w:rsidRPr="005F416C">
              <w:t>Биты</w:t>
            </w:r>
          </w:p>
        </w:tc>
        <w:tc>
          <w:tcPr>
            <w:tcW w:w="1961" w:type="dxa"/>
            <w:tcBorders>
              <w:top w:val="single" w:sz="12" w:space="0" w:color="auto"/>
              <w:bottom w:val="single" w:sz="12" w:space="0" w:color="auto"/>
            </w:tcBorders>
          </w:tcPr>
          <w:p w:rsidR="0095379D" w:rsidRPr="005F416C" w:rsidRDefault="0095379D" w:rsidP="00B245AD">
            <w:pPr>
              <w:pStyle w:val="affb"/>
            </w:pPr>
            <w:r w:rsidRPr="005F416C">
              <w:t>Название</w:t>
            </w:r>
          </w:p>
        </w:tc>
        <w:tc>
          <w:tcPr>
            <w:tcW w:w="1362" w:type="dxa"/>
            <w:tcBorders>
              <w:top w:val="single" w:sz="12" w:space="0" w:color="auto"/>
              <w:bottom w:val="single" w:sz="12" w:space="0" w:color="auto"/>
            </w:tcBorders>
          </w:tcPr>
          <w:p w:rsidR="0095379D" w:rsidRPr="005F416C" w:rsidRDefault="0095379D" w:rsidP="00B245AD">
            <w:pPr>
              <w:pStyle w:val="affb"/>
            </w:pPr>
            <w:r w:rsidRPr="005F416C">
              <w:t>Тип</w:t>
            </w:r>
          </w:p>
        </w:tc>
        <w:tc>
          <w:tcPr>
            <w:tcW w:w="4840" w:type="dxa"/>
            <w:tcBorders>
              <w:top w:val="single" w:sz="12" w:space="0" w:color="auto"/>
              <w:bottom w:val="single" w:sz="12" w:space="0" w:color="auto"/>
              <w:right w:val="single" w:sz="12" w:space="0" w:color="auto"/>
            </w:tcBorders>
          </w:tcPr>
          <w:p w:rsidR="0095379D" w:rsidRPr="005F416C" w:rsidRDefault="0095379D" w:rsidP="00B245AD">
            <w:pPr>
              <w:pStyle w:val="affb"/>
            </w:pPr>
            <w:r w:rsidRPr="005F416C">
              <w:t>Описание</w:t>
            </w:r>
          </w:p>
        </w:tc>
      </w:tr>
      <w:tr w:rsidR="0095379D" w:rsidRPr="005F416C" w:rsidTr="00B245AD">
        <w:trPr>
          <w:jc w:val="center"/>
        </w:trPr>
        <w:tc>
          <w:tcPr>
            <w:tcW w:w="1528" w:type="dxa"/>
            <w:tcBorders>
              <w:top w:val="single" w:sz="12" w:space="0" w:color="auto"/>
              <w:left w:val="single" w:sz="12" w:space="0" w:color="auto"/>
            </w:tcBorders>
          </w:tcPr>
          <w:p w:rsidR="0095379D" w:rsidRPr="005F416C" w:rsidRDefault="0095379D" w:rsidP="00B245AD">
            <w:pPr>
              <w:pStyle w:val="affb"/>
            </w:pPr>
            <w:r w:rsidRPr="005F416C">
              <w:t>[15:4]</w:t>
            </w:r>
          </w:p>
        </w:tc>
        <w:tc>
          <w:tcPr>
            <w:tcW w:w="1961" w:type="dxa"/>
            <w:tcBorders>
              <w:top w:val="single" w:sz="12" w:space="0" w:color="auto"/>
            </w:tcBorders>
          </w:tcPr>
          <w:p w:rsidR="0095379D" w:rsidRPr="005F416C" w:rsidRDefault="0095379D" w:rsidP="00B245AD">
            <w:pPr>
              <w:pStyle w:val="affb"/>
            </w:pPr>
            <w:r w:rsidRPr="005F416C">
              <w:t>-</w:t>
            </w:r>
          </w:p>
        </w:tc>
        <w:tc>
          <w:tcPr>
            <w:tcW w:w="1362" w:type="dxa"/>
            <w:tcBorders>
              <w:top w:val="single" w:sz="12" w:space="0" w:color="auto"/>
            </w:tcBorders>
          </w:tcPr>
          <w:p w:rsidR="0095379D" w:rsidRPr="005F416C" w:rsidRDefault="0095379D" w:rsidP="00B245AD">
            <w:pPr>
              <w:pStyle w:val="affb"/>
            </w:pPr>
            <w:r w:rsidRPr="005F416C">
              <w:t>-</w:t>
            </w:r>
          </w:p>
        </w:tc>
        <w:tc>
          <w:tcPr>
            <w:tcW w:w="4840" w:type="dxa"/>
            <w:tcBorders>
              <w:top w:val="single" w:sz="12" w:space="0" w:color="auto"/>
              <w:right w:val="single" w:sz="12" w:space="0" w:color="auto"/>
            </w:tcBorders>
          </w:tcPr>
          <w:p w:rsidR="0095379D" w:rsidRPr="005F416C" w:rsidRDefault="0095379D" w:rsidP="00B245AD">
            <w:pPr>
              <w:pStyle w:val="affb"/>
            </w:pPr>
            <w:r w:rsidRPr="005F416C">
              <w:t>Зарезервировано.</w:t>
            </w:r>
          </w:p>
        </w:tc>
      </w:tr>
      <w:tr w:rsidR="0095379D" w:rsidRPr="003E4574" w:rsidTr="00B245AD">
        <w:trPr>
          <w:jc w:val="center"/>
        </w:trPr>
        <w:tc>
          <w:tcPr>
            <w:tcW w:w="1528" w:type="dxa"/>
            <w:tcBorders>
              <w:left w:val="single" w:sz="12" w:space="0" w:color="auto"/>
            </w:tcBorders>
          </w:tcPr>
          <w:p w:rsidR="0095379D" w:rsidRPr="005F416C" w:rsidRDefault="0095379D" w:rsidP="00B245AD">
            <w:pPr>
              <w:pStyle w:val="affb"/>
            </w:pPr>
            <w:r w:rsidRPr="005F416C">
              <w:t>[3]</w:t>
            </w:r>
          </w:p>
        </w:tc>
        <w:tc>
          <w:tcPr>
            <w:tcW w:w="1961" w:type="dxa"/>
          </w:tcPr>
          <w:p w:rsidR="0095379D" w:rsidRPr="005F416C" w:rsidRDefault="0095379D" w:rsidP="00B245AD">
            <w:pPr>
              <w:pStyle w:val="affb"/>
            </w:pPr>
            <w:r w:rsidRPr="005F416C">
              <w:t>TXRIS</w:t>
            </w:r>
          </w:p>
        </w:tc>
        <w:tc>
          <w:tcPr>
            <w:tcW w:w="1362" w:type="dxa"/>
          </w:tcPr>
          <w:p w:rsidR="0095379D" w:rsidRPr="005F416C" w:rsidRDefault="0095379D" w:rsidP="00B245AD">
            <w:pPr>
              <w:pStyle w:val="affb"/>
            </w:pPr>
            <w:r w:rsidRPr="005F416C">
              <w:t>ЧТ</w:t>
            </w:r>
          </w:p>
        </w:tc>
        <w:tc>
          <w:tcPr>
            <w:tcW w:w="4840" w:type="dxa"/>
            <w:tcBorders>
              <w:right w:val="single" w:sz="12" w:space="0" w:color="auto"/>
            </w:tcBorders>
          </w:tcPr>
          <w:p w:rsidR="0095379D" w:rsidRPr="005F416C" w:rsidRDefault="0095379D" w:rsidP="00B245AD">
            <w:pPr>
              <w:pStyle w:val="affb"/>
            </w:pPr>
            <w:r w:rsidRPr="005F416C">
              <w:t>Запрос на прерывание по заполнению передающего буфера данных более чем на половину.</w:t>
            </w:r>
          </w:p>
        </w:tc>
      </w:tr>
      <w:tr w:rsidR="0095379D" w:rsidRPr="003E4574" w:rsidTr="00B245AD">
        <w:trPr>
          <w:jc w:val="center"/>
        </w:trPr>
        <w:tc>
          <w:tcPr>
            <w:tcW w:w="1528" w:type="dxa"/>
            <w:tcBorders>
              <w:left w:val="single" w:sz="12" w:space="0" w:color="auto"/>
            </w:tcBorders>
          </w:tcPr>
          <w:p w:rsidR="0095379D" w:rsidRPr="005F416C" w:rsidRDefault="0095379D" w:rsidP="00B245AD">
            <w:pPr>
              <w:pStyle w:val="affb"/>
            </w:pPr>
            <w:r w:rsidRPr="005F416C">
              <w:t>[2]</w:t>
            </w:r>
          </w:p>
        </w:tc>
        <w:tc>
          <w:tcPr>
            <w:tcW w:w="1961" w:type="dxa"/>
          </w:tcPr>
          <w:p w:rsidR="0095379D" w:rsidRPr="005F416C" w:rsidRDefault="0095379D" w:rsidP="00B245AD">
            <w:pPr>
              <w:pStyle w:val="affb"/>
            </w:pPr>
            <w:r w:rsidRPr="005F416C">
              <w:t>RXRIS</w:t>
            </w:r>
          </w:p>
        </w:tc>
        <w:tc>
          <w:tcPr>
            <w:tcW w:w="1362" w:type="dxa"/>
          </w:tcPr>
          <w:p w:rsidR="0095379D" w:rsidRPr="005F416C" w:rsidRDefault="0095379D" w:rsidP="00B245AD">
            <w:pPr>
              <w:pStyle w:val="affb"/>
            </w:pPr>
            <w:r w:rsidRPr="005F416C">
              <w:t>ЧТ</w:t>
            </w:r>
          </w:p>
        </w:tc>
        <w:tc>
          <w:tcPr>
            <w:tcW w:w="4840" w:type="dxa"/>
            <w:tcBorders>
              <w:right w:val="single" w:sz="12" w:space="0" w:color="auto"/>
            </w:tcBorders>
          </w:tcPr>
          <w:p w:rsidR="0095379D" w:rsidRPr="005F416C" w:rsidRDefault="0095379D" w:rsidP="00B245AD">
            <w:pPr>
              <w:pStyle w:val="affb"/>
            </w:pPr>
            <w:r w:rsidRPr="005F416C">
              <w:t>Запрос на прерывание по заполнению приемного бу</w:t>
            </w:r>
            <w:r w:rsidR="000B5B1F" w:rsidRPr="005F416C">
              <w:t>фера данных менее чем на</w:t>
            </w:r>
            <w:r w:rsidRPr="005F416C">
              <w:t>половину.</w:t>
            </w:r>
          </w:p>
        </w:tc>
      </w:tr>
      <w:tr w:rsidR="0095379D" w:rsidRPr="003E4574" w:rsidTr="00B245AD">
        <w:trPr>
          <w:jc w:val="center"/>
        </w:trPr>
        <w:tc>
          <w:tcPr>
            <w:tcW w:w="1528" w:type="dxa"/>
            <w:tcBorders>
              <w:left w:val="single" w:sz="12" w:space="0" w:color="auto"/>
            </w:tcBorders>
          </w:tcPr>
          <w:p w:rsidR="0095379D" w:rsidRPr="005F416C" w:rsidRDefault="0095379D" w:rsidP="00B245AD">
            <w:pPr>
              <w:pStyle w:val="affb"/>
            </w:pPr>
            <w:r w:rsidRPr="005F416C">
              <w:t>[1]</w:t>
            </w:r>
          </w:p>
        </w:tc>
        <w:tc>
          <w:tcPr>
            <w:tcW w:w="1961" w:type="dxa"/>
          </w:tcPr>
          <w:p w:rsidR="0095379D" w:rsidRPr="005F416C" w:rsidRDefault="0095379D" w:rsidP="00B245AD">
            <w:pPr>
              <w:pStyle w:val="affb"/>
            </w:pPr>
            <w:r w:rsidRPr="005F416C">
              <w:t>RTRIS</w:t>
            </w:r>
          </w:p>
        </w:tc>
        <w:tc>
          <w:tcPr>
            <w:tcW w:w="1362" w:type="dxa"/>
          </w:tcPr>
          <w:p w:rsidR="0095379D" w:rsidRPr="005F416C" w:rsidRDefault="0095379D" w:rsidP="00B245AD">
            <w:pPr>
              <w:pStyle w:val="affb"/>
            </w:pPr>
            <w:r w:rsidRPr="005F416C">
              <w:t>ЧТ</w:t>
            </w:r>
          </w:p>
        </w:tc>
        <w:tc>
          <w:tcPr>
            <w:tcW w:w="4840" w:type="dxa"/>
            <w:tcBorders>
              <w:right w:val="single" w:sz="12" w:space="0" w:color="auto"/>
            </w:tcBorders>
          </w:tcPr>
          <w:p w:rsidR="0095379D" w:rsidRPr="005F416C" w:rsidRDefault="0095379D" w:rsidP="00B245AD">
            <w:pPr>
              <w:pStyle w:val="affb"/>
            </w:pPr>
            <w:r w:rsidRPr="005F416C">
              <w:t>Запрос на прерывание по наличию данных в приемном буфере после завершения приема данных с внешних выводов.</w:t>
            </w:r>
          </w:p>
        </w:tc>
      </w:tr>
      <w:tr w:rsidR="0095379D" w:rsidRPr="003E4574" w:rsidTr="00B245AD">
        <w:trPr>
          <w:jc w:val="center"/>
        </w:trPr>
        <w:tc>
          <w:tcPr>
            <w:tcW w:w="1528" w:type="dxa"/>
            <w:tcBorders>
              <w:left w:val="single" w:sz="12" w:space="0" w:color="auto"/>
              <w:bottom w:val="single" w:sz="12" w:space="0" w:color="auto"/>
            </w:tcBorders>
          </w:tcPr>
          <w:p w:rsidR="0095379D" w:rsidRPr="005F416C" w:rsidRDefault="0095379D" w:rsidP="00B245AD">
            <w:pPr>
              <w:pStyle w:val="affb"/>
            </w:pPr>
            <w:r w:rsidRPr="005F416C">
              <w:t>[0]</w:t>
            </w:r>
          </w:p>
        </w:tc>
        <w:tc>
          <w:tcPr>
            <w:tcW w:w="1961" w:type="dxa"/>
            <w:tcBorders>
              <w:bottom w:val="single" w:sz="12" w:space="0" w:color="auto"/>
            </w:tcBorders>
          </w:tcPr>
          <w:p w:rsidR="0095379D" w:rsidRPr="005F416C" w:rsidRDefault="0095379D" w:rsidP="00B245AD">
            <w:pPr>
              <w:pStyle w:val="affb"/>
            </w:pPr>
            <w:r w:rsidRPr="005F416C">
              <w:t>RORRIS</w:t>
            </w:r>
          </w:p>
        </w:tc>
        <w:tc>
          <w:tcPr>
            <w:tcW w:w="1362" w:type="dxa"/>
            <w:tcBorders>
              <w:bottom w:val="single" w:sz="12" w:space="0" w:color="auto"/>
            </w:tcBorders>
          </w:tcPr>
          <w:p w:rsidR="0095379D" w:rsidRPr="005F416C" w:rsidRDefault="0095379D" w:rsidP="00B245AD">
            <w:pPr>
              <w:pStyle w:val="affb"/>
            </w:pPr>
            <w:r w:rsidRPr="005F416C">
              <w:t>ЧТ</w:t>
            </w:r>
          </w:p>
        </w:tc>
        <w:tc>
          <w:tcPr>
            <w:tcW w:w="4840" w:type="dxa"/>
            <w:tcBorders>
              <w:bottom w:val="single" w:sz="12" w:space="0" w:color="auto"/>
              <w:right w:val="single" w:sz="12" w:space="0" w:color="auto"/>
            </w:tcBorders>
          </w:tcPr>
          <w:p w:rsidR="0095379D" w:rsidRPr="005F416C" w:rsidRDefault="0095379D" w:rsidP="00B245AD">
            <w:pPr>
              <w:pStyle w:val="affb"/>
            </w:pPr>
            <w:r w:rsidRPr="005F416C">
              <w:t>Запрос на прерывание по переполнению приемного буфера данных.</w:t>
            </w:r>
          </w:p>
        </w:tc>
      </w:tr>
    </w:tbl>
    <w:p w:rsidR="0095379D" w:rsidRPr="005F416C" w:rsidRDefault="0095379D" w:rsidP="0095379D">
      <w:pPr>
        <w:pStyle w:val="a9"/>
      </w:pPr>
    </w:p>
    <w:p w:rsidR="0095379D" w:rsidRPr="005F416C" w:rsidRDefault="0095379D" w:rsidP="0095379D">
      <w:pPr>
        <w:pStyle w:val="6"/>
        <w:rPr>
          <w:lang w:val="ru-RU"/>
        </w:rPr>
      </w:pPr>
      <w:r w:rsidRPr="005F416C">
        <w:rPr>
          <w:lang w:val="ru-RU"/>
        </w:rPr>
        <w:t xml:space="preserve">Регистр состояния прерывания после наложения маски </w:t>
      </w:r>
      <w:r w:rsidRPr="005F416C">
        <w:t>SSPMIS</w:t>
      </w:r>
      <w:r w:rsidRPr="005F416C">
        <w:rPr>
          <w:lang w:val="ru-RU"/>
        </w:rPr>
        <w:t xml:space="preserve">  </w:t>
      </w:r>
    </w:p>
    <w:p w:rsidR="0077748D" w:rsidRPr="005F416C" w:rsidRDefault="0077748D" w:rsidP="0077748D">
      <w:pPr>
        <w:pStyle w:val="a9"/>
      </w:pPr>
      <w:r w:rsidRPr="005F416C">
        <w:t xml:space="preserve">Регистр SSPMIS – Регистр состояния прерывания после наложения маски. Регистр доступен только по чтению и содержит текущее состояние прерываний после наложения маски. В таблице </w:t>
      </w:r>
      <w:r w:rsidR="00B050B4">
        <w:fldChar w:fldCharType="begin"/>
      </w:r>
      <w:r w:rsidR="00B050B4">
        <w:instrText xml:space="preserve"> REF _Ref14185005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137</w:t>
      </w:r>
      <w:r w:rsidR="00B050B4">
        <w:fldChar w:fldCharType="end"/>
      </w:r>
      <w:r w:rsidRPr="005F416C">
        <w:t xml:space="preserve"> приведен формат регистра SSPMIS.</w:t>
      </w:r>
    </w:p>
    <w:p w:rsidR="0077748D" w:rsidRPr="005F416C" w:rsidRDefault="0077748D" w:rsidP="0077748D">
      <w:pPr>
        <w:pStyle w:val="a9"/>
      </w:pPr>
    </w:p>
    <w:p w:rsidR="0095379D" w:rsidRPr="005F416C" w:rsidRDefault="0095379D" w:rsidP="0095379D">
      <w:pPr>
        <w:pStyle w:val="afff0"/>
      </w:pPr>
      <w:bookmarkStart w:id="604" w:name="_Ref14185005"/>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137</w:t>
      </w:r>
      <w:r w:rsidR="008A68E7" w:rsidRPr="005F416C">
        <w:rPr>
          <w:noProof/>
        </w:rPr>
        <w:fldChar w:fldCharType="end"/>
      </w:r>
      <w:bookmarkEnd w:id="604"/>
      <w:r w:rsidRPr="005F416C">
        <w:t xml:space="preserve">  – </w:t>
      </w:r>
      <w:r w:rsidR="00BE25ED" w:rsidRPr="005F416C">
        <w:t>Ф</w:t>
      </w:r>
      <w:r w:rsidRPr="005F416C">
        <w:t>ормат регистра SSPMIS</w:t>
      </w:r>
    </w:p>
    <w:tbl>
      <w:tblPr>
        <w:tblW w:w="9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3"/>
        <w:gridCol w:w="1373"/>
        <w:gridCol w:w="776"/>
        <w:gridCol w:w="6786"/>
      </w:tblGrid>
      <w:tr w:rsidR="0095379D" w:rsidRPr="005F416C" w:rsidTr="00B245AD">
        <w:trPr>
          <w:jc w:val="center"/>
        </w:trPr>
        <w:tc>
          <w:tcPr>
            <w:tcW w:w="863" w:type="dxa"/>
            <w:tcBorders>
              <w:top w:val="single" w:sz="12" w:space="0" w:color="auto"/>
              <w:left w:val="single" w:sz="12" w:space="0" w:color="auto"/>
              <w:bottom w:val="single" w:sz="12" w:space="0" w:color="auto"/>
            </w:tcBorders>
          </w:tcPr>
          <w:p w:rsidR="0095379D" w:rsidRPr="005F416C" w:rsidRDefault="0095379D" w:rsidP="00B245AD">
            <w:pPr>
              <w:pStyle w:val="affb"/>
            </w:pPr>
            <w:r w:rsidRPr="005F416C">
              <w:t>Биты</w:t>
            </w:r>
          </w:p>
        </w:tc>
        <w:tc>
          <w:tcPr>
            <w:tcW w:w="1373" w:type="dxa"/>
            <w:tcBorders>
              <w:top w:val="single" w:sz="12" w:space="0" w:color="auto"/>
              <w:bottom w:val="single" w:sz="12" w:space="0" w:color="auto"/>
            </w:tcBorders>
          </w:tcPr>
          <w:p w:rsidR="0095379D" w:rsidRPr="005F416C" w:rsidRDefault="0095379D" w:rsidP="00B245AD">
            <w:pPr>
              <w:pStyle w:val="affb"/>
            </w:pPr>
            <w:r w:rsidRPr="005F416C">
              <w:t>Название</w:t>
            </w:r>
          </w:p>
        </w:tc>
        <w:tc>
          <w:tcPr>
            <w:tcW w:w="776" w:type="dxa"/>
            <w:tcBorders>
              <w:top w:val="single" w:sz="12" w:space="0" w:color="auto"/>
              <w:bottom w:val="single" w:sz="12" w:space="0" w:color="auto"/>
            </w:tcBorders>
          </w:tcPr>
          <w:p w:rsidR="0095379D" w:rsidRPr="005F416C" w:rsidRDefault="0095379D" w:rsidP="00B245AD">
            <w:pPr>
              <w:pStyle w:val="affb"/>
            </w:pPr>
            <w:r w:rsidRPr="005F416C">
              <w:t>Тип</w:t>
            </w:r>
          </w:p>
        </w:tc>
        <w:tc>
          <w:tcPr>
            <w:tcW w:w="6786" w:type="dxa"/>
            <w:tcBorders>
              <w:top w:val="single" w:sz="12" w:space="0" w:color="auto"/>
              <w:bottom w:val="single" w:sz="12" w:space="0" w:color="auto"/>
              <w:right w:val="single" w:sz="12" w:space="0" w:color="auto"/>
            </w:tcBorders>
          </w:tcPr>
          <w:p w:rsidR="0095379D" w:rsidRPr="005F416C" w:rsidRDefault="0095379D" w:rsidP="00B245AD">
            <w:pPr>
              <w:pStyle w:val="affb"/>
            </w:pPr>
            <w:r w:rsidRPr="005F416C">
              <w:t>Описание</w:t>
            </w:r>
          </w:p>
        </w:tc>
      </w:tr>
      <w:tr w:rsidR="0095379D" w:rsidRPr="005F416C" w:rsidTr="00B245AD">
        <w:trPr>
          <w:jc w:val="center"/>
        </w:trPr>
        <w:tc>
          <w:tcPr>
            <w:tcW w:w="863" w:type="dxa"/>
            <w:tcBorders>
              <w:top w:val="single" w:sz="12" w:space="0" w:color="auto"/>
              <w:left w:val="single" w:sz="12" w:space="0" w:color="auto"/>
            </w:tcBorders>
          </w:tcPr>
          <w:p w:rsidR="0095379D" w:rsidRPr="005F416C" w:rsidRDefault="0095379D" w:rsidP="00B245AD">
            <w:pPr>
              <w:pStyle w:val="affb"/>
            </w:pPr>
            <w:r w:rsidRPr="005F416C">
              <w:t>[15:4]</w:t>
            </w:r>
          </w:p>
        </w:tc>
        <w:tc>
          <w:tcPr>
            <w:tcW w:w="1373" w:type="dxa"/>
            <w:tcBorders>
              <w:top w:val="single" w:sz="12" w:space="0" w:color="auto"/>
            </w:tcBorders>
          </w:tcPr>
          <w:p w:rsidR="0095379D" w:rsidRPr="005F416C" w:rsidRDefault="0095379D" w:rsidP="00B245AD">
            <w:pPr>
              <w:pStyle w:val="affb"/>
            </w:pPr>
            <w:r w:rsidRPr="005F416C">
              <w:t>-</w:t>
            </w:r>
          </w:p>
        </w:tc>
        <w:tc>
          <w:tcPr>
            <w:tcW w:w="776" w:type="dxa"/>
            <w:tcBorders>
              <w:top w:val="single" w:sz="12" w:space="0" w:color="auto"/>
            </w:tcBorders>
          </w:tcPr>
          <w:p w:rsidR="0095379D" w:rsidRPr="005F416C" w:rsidRDefault="0095379D" w:rsidP="00B245AD">
            <w:pPr>
              <w:pStyle w:val="affb"/>
            </w:pPr>
            <w:r w:rsidRPr="005F416C">
              <w:t>-</w:t>
            </w:r>
          </w:p>
        </w:tc>
        <w:tc>
          <w:tcPr>
            <w:tcW w:w="6786" w:type="dxa"/>
            <w:tcBorders>
              <w:top w:val="single" w:sz="12" w:space="0" w:color="auto"/>
              <w:right w:val="single" w:sz="12" w:space="0" w:color="auto"/>
            </w:tcBorders>
          </w:tcPr>
          <w:p w:rsidR="0095379D" w:rsidRPr="005F416C" w:rsidRDefault="0095379D" w:rsidP="00B245AD">
            <w:pPr>
              <w:pStyle w:val="affb"/>
              <w:rPr>
                <w:lang w:val="en-US"/>
              </w:rPr>
            </w:pPr>
            <w:r w:rsidRPr="005F416C">
              <w:t>Зарезервировано</w:t>
            </w:r>
          </w:p>
        </w:tc>
      </w:tr>
      <w:tr w:rsidR="0095379D" w:rsidRPr="003E4574" w:rsidTr="00B245AD">
        <w:trPr>
          <w:jc w:val="center"/>
        </w:trPr>
        <w:tc>
          <w:tcPr>
            <w:tcW w:w="863" w:type="dxa"/>
            <w:tcBorders>
              <w:left w:val="single" w:sz="12" w:space="0" w:color="auto"/>
            </w:tcBorders>
          </w:tcPr>
          <w:p w:rsidR="0095379D" w:rsidRPr="005F416C" w:rsidRDefault="0095379D" w:rsidP="00B245AD">
            <w:pPr>
              <w:pStyle w:val="affb"/>
            </w:pPr>
            <w:r w:rsidRPr="005F416C">
              <w:t>[3]</w:t>
            </w:r>
          </w:p>
        </w:tc>
        <w:tc>
          <w:tcPr>
            <w:tcW w:w="1373" w:type="dxa"/>
          </w:tcPr>
          <w:p w:rsidR="0095379D" w:rsidRPr="005F416C" w:rsidRDefault="0095379D" w:rsidP="00B245AD">
            <w:pPr>
              <w:pStyle w:val="affb"/>
            </w:pPr>
            <w:r w:rsidRPr="005F416C">
              <w:t>TXMIS</w:t>
            </w:r>
          </w:p>
        </w:tc>
        <w:tc>
          <w:tcPr>
            <w:tcW w:w="776" w:type="dxa"/>
          </w:tcPr>
          <w:p w:rsidR="0095379D" w:rsidRPr="005F416C" w:rsidRDefault="0095379D" w:rsidP="00B245AD">
            <w:pPr>
              <w:pStyle w:val="affb"/>
            </w:pPr>
            <w:r w:rsidRPr="005F416C">
              <w:t>ЧТ</w:t>
            </w:r>
          </w:p>
        </w:tc>
        <w:tc>
          <w:tcPr>
            <w:tcW w:w="6786" w:type="dxa"/>
            <w:tcBorders>
              <w:right w:val="single" w:sz="12" w:space="0" w:color="auto"/>
            </w:tcBorders>
          </w:tcPr>
          <w:p w:rsidR="0095379D" w:rsidRPr="005F416C" w:rsidRDefault="0095379D" w:rsidP="00B245AD">
            <w:pPr>
              <w:pStyle w:val="affb"/>
            </w:pPr>
            <w:r w:rsidRPr="005F416C">
              <w:t>Запрос на прерывание по заполнению передающего буфера данных более чем на половину</w:t>
            </w:r>
          </w:p>
        </w:tc>
      </w:tr>
      <w:tr w:rsidR="0095379D" w:rsidRPr="003E4574" w:rsidTr="00B245AD">
        <w:trPr>
          <w:jc w:val="center"/>
        </w:trPr>
        <w:tc>
          <w:tcPr>
            <w:tcW w:w="863" w:type="dxa"/>
            <w:tcBorders>
              <w:left w:val="single" w:sz="12" w:space="0" w:color="auto"/>
              <w:bottom w:val="single" w:sz="4" w:space="0" w:color="auto"/>
            </w:tcBorders>
          </w:tcPr>
          <w:p w:rsidR="0095379D" w:rsidRPr="005F416C" w:rsidRDefault="0095379D" w:rsidP="00B245AD">
            <w:pPr>
              <w:pStyle w:val="affb"/>
            </w:pPr>
            <w:r w:rsidRPr="005F416C">
              <w:t>[2]</w:t>
            </w:r>
          </w:p>
        </w:tc>
        <w:tc>
          <w:tcPr>
            <w:tcW w:w="1373" w:type="dxa"/>
            <w:tcBorders>
              <w:bottom w:val="single" w:sz="4" w:space="0" w:color="auto"/>
            </w:tcBorders>
          </w:tcPr>
          <w:p w:rsidR="0095379D" w:rsidRPr="005F416C" w:rsidRDefault="0095379D" w:rsidP="00B245AD">
            <w:pPr>
              <w:pStyle w:val="affb"/>
            </w:pPr>
            <w:r w:rsidRPr="005F416C">
              <w:t>RXMIS</w:t>
            </w:r>
          </w:p>
        </w:tc>
        <w:tc>
          <w:tcPr>
            <w:tcW w:w="776" w:type="dxa"/>
            <w:tcBorders>
              <w:bottom w:val="single" w:sz="4" w:space="0" w:color="auto"/>
            </w:tcBorders>
          </w:tcPr>
          <w:p w:rsidR="0095379D" w:rsidRPr="005F416C" w:rsidRDefault="0095379D" w:rsidP="00B245AD">
            <w:pPr>
              <w:pStyle w:val="affb"/>
            </w:pPr>
            <w:r w:rsidRPr="005F416C">
              <w:t>ЧТ</w:t>
            </w:r>
          </w:p>
        </w:tc>
        <w:tc>
          <w:tcPr>
            <w:tcW w:w="6786" w:type="dxa"/>
            <w:tcBorders>
              <w:bottom w:val="single" w:sz="4" w:space="0" w:color="auto"/>
              <w:right w:val="single" w:sz="12" w:space="0" w:color="auto"/>
            </w:tcBorders>
          </w:tcPr>
          <w:p w:rsidR="0095379D" w:rsidRPr="005F416C" w:rsidRDefault="0095379D" w:rsidP="00B245AD">
            <w:pPr>
              <w:pStyle w:val="affb"/>
            </w:pPr>
            <w:r w:rsidRPr="005F416C">
              <w:t>Запрос на прерывание по заполнению приемного буфера данных менее чем на половину</w:t>
            </w:r>
          </w:p>
        </w:tc>
      </w:tr>
      <w:tr w:rsidR="0095379D" w:rsidRPr="003E4574" w:rsidTr="00B245AD">
        <w:trPr>
          <w:jc w:val="center"/>
        </w:trPr>
        <w:tc>
          <w:tcPr>
            <w:tcW w:w="863" w:type="dxa"/>
            <w:tcBorders>
              <w:left w:val="single" w:sz="12" w:space="0" w:color="auto"/>
              <w:bottom w:val="single" w:sz="4" w:space="0" w:color="auto"/>
            </w:tcBorders>
          </w:tcPr>
          <w:p w:rsidR="0095379D" w:rsidRPr="005F416C" w:rsidRDefault="0095379D" w:rsidP="00B245AD">
            <w:pPr>
              <w:pStyle w:val="affb"/>
            </w:pPr>
            <w:r w:rsidRPr="005F416C">
              <w:t>[1]</w:t>
            </w:r>
          </w:p>
        </w:tc>
        <w:tc>
          <w:tcPr>
            <w:tcW w:w="1373" w:type="dxa"/>
            <w:tcBorders>
              <w:bottom w:val="single" w:sz="4" w:space="0" w:color="auto"/>
            </w:tcBorders>
          </w:tcPr>
          <w:p w:rsidR="0095379D" w:rsidRPr="005F416C" w:rsidRDefault="0095379D" w:rsidP="00B245AD">
            <w:pPr>
              <w:pStyle w:val="affb"/>
            </w:pPr>
            <w:r w:rsidRPr="005F416C">
              <w:t>RTMIS</w:t>
            </w:r>
          </w:p>
        </w:tc>
        <w:tc>
          <w:tcPr>
            <w:tcW w:w="776" w:type="dxa"/>
            <w:tcBorders>
              <w:bottom w:val="single" w:sz="4" w:space="0" w:color="auto"/>
            </w:tcBorders>
          </w:tcPr>
          <w:p w:rsidR="0095379D" w:rsidRPr="005F416C" w:rsidRDefault="0095379D" w:rsidP="00B245AD">
            <w:pPr>
              <w:pStyle w:val="affb"/>
            </w:pPr>
            <w:r w:rsidRPr="005F416C">
              <w:t>ЧТ</w:t>
            </w:r>
          </w:p>
        </w:tc>
        <w:tc>
          <w:tcPr>
            <w:tcW w:w="6786" w:type="dxa"/>
            <w:tcBorders>
              <w:bottom w:val="single" w:sz="4" w:space="0" w:color="auto"/>
              <w:right w:val="single" w:sz="12" w:space="0" w:color="auto"/>
            </w:tcBorders>
          </w:tcPr>
          <w:p w:rsidR="0095379D" w:rsidRPr="005F416C" w:rsidRDefault="0095379D" w:rsidP="00B245AD">
            <w:pPr>
              <w:pStyle w:val="affb"/>
            </w:pPr>
            <w:r w:rsidRPr="005F416C">
              <w:t>Запрос на прерывание по наличию данных в приемном буфере после завершения приема данных с внешних выводов</w:t>
            </w:r>
          </w:p>
        </w:tc>
      </w:tr>
      <w:tr w:rsidR="0095379D" w:rsidRPr="003E4574" w:rsidTr="00B245AD">
        <w:trPr>
          <w:jc w:val="center"/>
        </w:trPr>
        <w:tc>
          <w:tcPr>
            <w:tcW w:w="863" w:type="dxa"/>
            <w:tcBorders>
              <w:top w:val="single" w:sz="4" w:space="0" w:color="auto"/>
              <w:left w:val="single" w:sz="12" w:space="0" w:color="auto"/>
              <w:bottom w:val="single" w:sz="12" w:space="0" w:color="auto"/>
            </w:tcBorders>
          </w:tcPr>
          <w:p w:rsidR="0095379D" w:rsidRPr="005F416C" w:rsidRDefault="0095379D" w:rsidP="00B245AD">
            <w:pPr>
              <w:pStyle w:val="affb"/>
            </w:pPr>
            <w:r w:rsidRPr="005F416C">
              <w:t>[0]</w:t>
            </w:r>
          </w:p>
        </w:tc>
        <w:tc>
          <w:tcPr>
            <w:tcW w:w="1373" w:type="dxa"/>
            <w:tcBorders>
              <w:top w:val="single" w:sz="4" w:space="0" w:color="auto"/>
              <w:bottom w:val="single" w:sz="12" w:space="0" w:color="auto"/>
            </w:tcBorders>
          </w:tcPr>
          <w:p w:rsidR="0095379D" w:rsidRPr="005F416C" w:rsidRDefault="0095379D" w:rsidP="00B245AD">
            <w:pPr>
              <w:pStyle w:val="affb"/>
            </w:pPr>
            <w:r w:rsidRPr="005F416C">
              <w:t>RORMIS</w:t>
            </w:r>
          </w:p>
        </w:tc>
        <w:tc>
          <w:tcPr>
            <w:tcW w:w="776" w:type="dxa"/>
            <w:tcBorders>
              <w:top w:val="single" w:sz="4" w:space="0" w:color="auto"/>
              <w:bottom w:val="single" w:sz="12" w:space="0" w:color="auto"/>
            </w:tcBorders>
          </w:tcPr>
          <w:p w:rsidR="0095379D" w:rsidRPr="005F416C" w:rsidRDefault="0095379D" w:rsidP="00B245AD">
            <w:pPr>
              <w:pStyle w:val="affb"/>
            </w:pPr>
            <w:r w:rsidRPr="005F416C">
              <w:t>ЧТ</w:t>
            </w:r>
          </w:p>
        </w:tc>
        <w:tc>
          <w:tcPr>
            <w:tcW w:w="6786" w:type="dxa"/>
            <w:tcBorders>
              <w:top w:val="single" w:sz="4" w:space="0" w:color="auto"/>
              <w:bottom w:val="single" w:sz="12" w:space="0" w:color="auto"/>
              <w:right w:val="single" w:sz="12" w:space="0" w:color="auto"/>
            </w:tcBorders>
          </w:tcPr>
          <w:p w:rsidR="0095379D" w:rsidRPr="005F416C" w:rsidRDefault="0095379D" w:rsidP="00B245AD">
            <w:pPr>
              <w:pStyle w:val="affb"/>
            </w:pPr>
            <w:r w:rsidRPr="005F416C">
              <w:t>Запрос на прерывание по переполнению приемного буфера данных</w:t>
            </w:r>
          </w:p>
        </w:tc>
      </w:tr>
    </w:tbl>
    <w:p w:rsidR="0095379D" w:rsidRPr="005F416C" w:rsidRDefault="0095379D" w:rsidP="0095379D">
      <w:pPr>
        <w:pStyle w:val="a9"/>
      </w:pPr>
    </w:p>
    <w:p w:rsidR="0095379D" w:rsidRPr="005F416C" w:rsidRDefault="0095379D" w:rsidP="0095379D">
      <w:pPr>
        <w:pStyle w:val="6"/>
        <w:rPr>
          <w:lang w:val="ru-RU"/>
        </w:rPr>
      </w:pPr>
      <w:r w:rsidRPr="005F416C">
        <w:rPr>
          <w:lang w:val="ru-RU"/>
        </w:rPr>
        <w:t xml:space="preserve">Регистр сброса запросов на прерывания </w:t>
      </w:r>
      <w:r w:rsidRPr="005F416C">
        <w:t>SSPICR</w:t>
      </w:r>
      <w:r w:rsidRPr="005F416C">
        <w:rPr>
          <w:lang w:val="ru-RU"/>
        </w:rPr>
        <w:t xml:space="preserve"> </w:t>
      </w:r>
    </w:p>
    <w:p w:rsidR="0077748D" w:rsidRPr="005F416C" w:rsidRDefault="0077748D" w:rsidP="0077748D">
      <w:pPr>
        <w:pStyle w:val="a9"/>
      </w:pPr>
      <w:r w:rsidRPr="005F416C">
        <w:t xml:space="preserve">Регистр SSPICR – регистр сброса запросов на прерывания. Регистр  доступен только по записи. Запись единицы сбрасывает соответствующий запрос на прерывание. Запись 0 не производит эффекта. В таблице </w:t>
      </w:r>
      <w:r w:rsidR="00B050B4">
        <w:fldChar w:fldCharType="begin"/>
      </w:r>
      <w:r w:rsidR="00B050B4">
        <w:instrText xml:space="preserve"> REF _Ref14185064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138</w:t>
      </w:r>
      <w:r w:rsidR="00B050B4">
        <w:fldChar w:fldCharType="end"/>
      </w:r>
      <w:r w:rsidRPr="005F416C">
        <w:t xml:space="preserve"> приведен формат регистра SSPICR.</w:t>
      </w:r>
    </w:p>
    <w:p w:rsidR="0077748D" w:rsidRPr="005F416C" w:rsidRDefault="0077748D" w:rsidP="0077748D">
      <w:pPr>
        <w:pStyle w:val="a9"/>
      </w:pPr>
    </w:p>
    <w:p w:rsidR="0095379D" w:rsidRPr="005F416C" w:rsidRDefault="0095379D" w:rsidP="0095379D">
      <w:pPr>
        <w:pStyle w:val="afff0"/>
      </w:pPr>
      <w:bookmarkStart w:id="605" w:name="_Ref1418506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138</w:t>
      </w:r>
      <w:r w:rsidR="008A68E7" w:rsidRPr="005F416C">
        <w:rPr>
          <w:noProof/>
        </w:rPr>
        <w:fldChar w:fldCharType="end"/>
      </w:r>
      <w:bookmarkEnd w:id="605"/>
      <w:r w:rsidRPr="005F416C">
        <w:t xml:space="preserve">  – </w:t>
      </w:r>
      <w:r w:rsidR="00BE25ED" w:rsidRPr="005F416C">
        <w:t>Ф</w:t>
      </w:r>
      <w:r w:rsidRPr="005F416C">
        <w:t>ормат регистра SSPICR</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52"/>
        <w:gridCol w:w="1606"/>
        <w:gridCol w:w="947"/>
        <w:gridCol w:w="6034"/>
      </w:tblGrid>
      <w:tr w:rsidR="0095379D" w:rsidRPr="005F416C" w:rsidTr="00B245AD">
        <w:trPr>
          <w:jc w:val="center"/>
        </w:trPr>
        <w:tc>
          <w:tcPr>
            <w:tcW w:w="1052" w:type="dxa"/>
            <w:tcBorders>
              <w:top w:val="single" w:sz="12" w:space="0" w:color="auto"/>
              <w:left w:val="single" w:sz="12" w:space="0" w:color="auto"/>
              <w:bottom w:val="single" w:sz="12" w:space="0" w:color="auto"/>
            </w:tcBorders>
          </w:tcPr>
          <w:p w:rsidR="0095379D" w:rsidRPr="005F416C" w:rsidRDefault="0095379D" w:rsidP="00B245AD">
            <w:pPr>
              <w:pStyle w:val="affb"/>
            </w:pPr>
            <w:r w:rsidRPr="005F416C">
              <w:t>Биты</w:t>
            </w:r>
          </w:p>
        </w:tc>
        <w:tc>
          <w:tcPr>
            <w:tcW w:w="1606" w:type="dxa"/>
            <w:tcBorders>
              <w:top w:val="single" w:sz="12" w:space="0" w:color="auto"/>
              <w:bottom w:val="single" w:sz="12" w:space="0" w:color="auto"/>
            </w:tcBorders>
          </w:tcPr>
          <w:p w:rsidR="0095379D" w:rsidRPr="005F416C" w:rsidRDefault="0095379D" w:rsidP="00B245AD">
            <w:pPr>
              <w:pStyle w:val="affb"/>
            </w:pPr>
            <w:r w:rsidRPr="005F416C">
              <w:t>Название</w:t>
            </w:r>
          </w:p>
        </w:tc>
        <w:tc>
          <w:tcPr>
            <w:tcW w:w="947" w:type="dxa"/>
            <w:tcBorders>
              <w:top w:val="single" w:sz="12" w:space="0" w:color="auto"/>
              <w:bottom w:val="single" w:sz="12" w:space="0" w:color="auto"/>
            </w:tcBorders>
          </w:tcPr>
          <w:p w:rsidR="0095379D" w:rsidRPr="005F416C" w:rsidRDefault="0095379D" w:rsidP="00B245AD">
            <w:pPr>
              <w:pStyle w:val="affb"/>
            </w:pPr>
            <w:r w:rsidRPr="005F416C">
              <w:t>Тип</w:t>
            </w:r>
          </w:p>
        </w:tc>
        <w:tc>
          <w:tcPr>
            <w:tcW w:w="6034" w:type="dxa"/>
            <w:tcBorders>
              <w:top w:val="single" w:sz="12" w:space="0" w:color="auto"/>
              <w:bottom w:val="single" w:sz="12" w:space="0" w:color="auto"/>
              <w:right w:val="single" w:sz="12" w:space="0" w:color="auto"/>
            </w:tcBorders>
          </w:tcPr>
          <w:p w:rsidR="0095379D" w:rsidRPr="005F416C" w:rsidRDefault="0095379D" w:rsidP="00B245AD">
            <w:pPr>
              <w:pStyle w:val="affb"/>
            </w:pPr>
            <w:r w:rsidRPr="005F416C">
              <w:t>Описание</w:t>
            </w:r>
          </w:p>
        </w:tc>
      </w:tr>
      <w:tr w:rsidR="0095379D" w:rsidRPr="005F416C" w:rsidTr="00B245AD">
        <w:trPr>
          <w:jc w:val="center"/>
        </w:trPr>
        <w:tc>
          <w:tcPr>
            <w:tcW w:w="1052" w:type="dxa"/>
            <w:tcBorders>
              <w:top w:val="single" w:sz="12" w:space="0" w:color="auto"/>
              <w:left w:val="single" w:sz="12" w:space="0" w:color="auto"/>
            </w:tcBorders>
          </w:tcPr>
          <w:p w:rsidR="0095379D" w:rsidRPr="005F416C" w:rsidRDefault="0095379D" w:rsidP="00B245AD">
            <w:pPr>
              <w:pStyle w:val="affb"/>
            </w:pPr>
            <w:r w:rsidRPr="005F416C">
              <w:t>[15:2]</w:t>
            </w:r>
          </w:p>
        </w:tc>
        <w:tc>
          <w:tcPr>
            <w:tcW w:w="1606" w:type="dxa"/>
            <w:tcBorders>
              <w:top w:val="single" w:sz="12" w:space="0" w:color="auto"/>
            </w:tcBorders>
          </w:tcPr>
          <w:p w:rsidR="0095379D" w:rsidRPr="005F416C" w:rsidRDefault="0095379D" w:rsidP="00B245AD">
            <w:pPr>
              <w:pStyle w:val="affb"/>
            </w:pPr>
            <w:r w:rsidRPr="005F416C">
              <w:t>-</w:t>
            </w:r>
          </w:p>
        </w:tc>
        <w:tc>
          <w:tcPr>
            <w:tcW w:w="947" w:type="dxa"/>
            <w:tcBorders>
              <w:top w:val="single" w:sz="12" w:space="0" w:color="auto"/>
            </w:tcBorders>
          </w:tcPr>
          <w:p w:rsidR="0095379D" w:rsidRPr="005F416C" w:rsidRDefault="0095379D" w:rsidP="00B245AD">
            <w:pPr>
              <w:pStyle w:val="affb"/>
            </w:pPr>
            <w:r w:rsidRPr="005F416C">
              <w:t>-</w:t>
            </w:r>
          </w:p>
        </w:tc>
        <w:tc>
          <w:tcPr>
            <w:tcW w:w="6034" w:type="dxa"/>
            <w:tcBorders>
              <w:top w:val="single" w:sz="12" w:space="0" w:color="auto"/>
              <w:right w:val="single" w:sz="12" w:space="0" w:color="auto"/>
            </w:tcBorders>
          </w:tcPr>
          <w:p w:rsidR="0095379D" w:rsidRPr="005F416C" w:rsidRDefault="0095379D" w:rsidP="00B245AD">
            <w:pPr>
              <w:pStyle w:val="affb"/>
            </w:pPr>
            <w:r w:rsidRPr="005F416C">
              <w:t>Зарезервирован, должен быть прописан 0</w:t>
            </w:r>
          </w:p>
        </w:tc>
      </w:tr>
      <w:tr w:rsidR="0095379D" w:rsidRPr="003E4574" w:rsidTr="00B245AD">
        <w:trPr>
          <w:jc w:val="center"/>
        </w:trPr>
        <w:tc>
          <w:tcPr>
            <w:tcW w:w="1052" w:type="dxa"/>
            <w:tcBorders>
              <w:left w:val="single" w:sz="12" w:space="0" w:color="auto"/>
            </w:tcBorders>
          </w:tcPr>
          <w:p w:rsidR="0095379D" w:rsidRPr="005F416C" w:rsidRDefault="0095379D" w:rsidP="00B245AD">
            <w:pPr>
              <w:pStyle w:val="affb"/>
            </w:pPr>
            <w:r w:rsidRPr="005F416C">
              <w:t>[1]</w:t>
            </w:r>
          </w:p>
        </w:tc>
        <w:tc>
          <w:tcPr>
            <w:tcW w:w="1606" w:type="dxa"/>
          </w:tcPr>
          <w:p w:rsidR="0095379D" w:rsidRPr="005F416C" w:rsidRDefault="0095379D" w:rsidP="00B245AD">
            <w:pPr>
              <w:pStyle w:val="affb"/>
            </w:pPr>
            <w:r w:rsidRPr="005F416C">
              <w:t>RTIC</w:t>
            </w:r>
          </w:p>
        </w:tc>
        <w:tc>
          <w:tcPr>
            <w:tcW w:w="947" w:type="dxa"/>
          </w:tcPr>
          <w:p w:rsidR="0095379D" w:rsidRPr="005F416C" w:rsidRDefault="0095379D" w:rsidP="00B245AD">
            <w:pPr>
              <w:pStyle w:val="affb"/>
            </w:pPr>
            <w:r w:rsidRPr="005F416C">
              <w:t>ЗП</w:t>
            </w:r>
          </w:p>
        </w:tc>
        <w:tc>
          <w:tcPr>
            <w:tcW w:w="6034" w:type="dxa"/>
            <w:tcBorders>
              <w:right w:val="single" w:sz="12" w:space="0" w:color="auto"/>
            </w:tcBorders>
          </w:tcPr>
          <w:p w:rsidR="0095379D" w:rsidRPr="005F416C" w:rsidRDefault="0095379D" w:rsidP="00B245AD">
            <w:pPr>
              <w:pStyle w:val="affb"/>
            </w:pPr>
            <w:r w:rsidRPr="005F416C">
              <w:t>Сброс запроса на прерывание по наличию данных в приемном буфере после завершения приема данных с внешних выводов.</w:t>
            </w:r>
          </w:p>
        </w:tc>
      </w:tr>
      <w:tr w:rsidR="0095379D" w:rsidRPr="003E4574" w:rsidTr="00B245AD">
        <w:trPr>
          <w:jc w:val="center"/>
        </w:trPr>
        <w:tc>
          <w:tcPr>
            <w:tcW w:w="1052" w:type="dxa"/>
            <w:tcBorders>
              <w:left w:val="single" w:sz="12" w:space="0" w:color="auto"/>
              <w:bottom w:val="single" w:sz="12" w:space="0" w:color="auto"/>
            </w:tcBorders>
          </w:tcPr>
          <w:p w:rsidR="0095379D" w:rsidRPr="005F416C" w:rsidRDefault="0095379D" w:rsidP="00B245AD">
            <w:pPr>
              <w:pStyle w:val="affb"/>
            </w:pPr>
            <w:r w:rsidRPr="005F416C">
              <w:t>[0]</w:t>
            </w:r>
          </w:p>
        </w:tc>
        <w:tc>
          <w:tcPr>
            <w:tcW w:w="1606" w:type="dxa"/>
            <w:tcBorders>
              <w:bottom w:val="single" w:sz="12" w:space="0" w:color="auto"/>
            </w:tcBorders>
          </w:tcPr>
          <w:p w:rsidR="0095379D" w:rsidRPr="005F416C" w:rsidRDefault="0095379D" w:rsidP="00B245AD">
            <w:pPr>
              <w:pStyle w:val="affb"/>
            </w:pPr>
            <w:r w:rsidRPr="005F416C">
              <w:t>RORIC</w:t>
            </w:r>
          </w:p>
        </w:tc>
        <w:tc>
          <w:tcPr>
            <w:tcW w:w="947" w:type="dxa"/>
            <w:tcBorders>
              <w:bottom w:val="single" w:sz="12" w:space="0" w:color="auto"/>
            </w:tcBorders>
          </w:tcPr>
          <w:p w:rsidR="0095379D" w:rsidRPr="005F416C" w:rsidRDefault="0095379D" w:rsidP="00B245AD">
            <w:pPr>
              <w:pStyle w:val="affb"/>
            </w:pPr>
            <w:r w:rsidRPr="005F416C">
              <w:t>ЗП</w:t>
            </w:r>
          </w:p>
        </w:tc>
        <w:tc>
          <w:tcPr>
            <w:tcW w:w="6034" w:type="dxa"/>
            <w:tcBorders>
              <w:bottom w:val="single" w:sz="12" w:space="0" w:color="auto"/>
              <w:right w:val="single" w:sz="12" w:space="0" w:color="auto"/>
            </w:tcBorders>
          </w:tcPr>
          <w:p w:rsidR="0095379D" w:rsidRPr="005F416C" w:rsidRDefault="0095379D" w:rsidP="00B245AD">
            <w:pPr>
              <w:pStyle w:val="affb"/>
            </w:pPr>
            <w:r w:rsidRPr="005F416C">
              <w:t>Сброс запроса на прерывание по переполнению приемного буфера данных.</w:t>
            </w:r>
          </w:p>
        </w:tc>
      </w:tr>
    </w:tbl>
    <w:p w:rsidR="0095379D" w:rsidRPr="005F416C" w:rsidRDefault="0095379D" w:rsidP="0095379D">
      <w:pPr>
        <w:pStyle w:val="6"/>
      </w:pPr>
      <w:r w:rsidRPr="005F416C">
        <w:t>Регистр управления ПДП SSPDMACR</w:t>
      </w:r>
    </w:p>
    <w:p w:rsidR="0077748D" w:rsidRPr="005F416C" w:rsidRDefault="0077748D" w:rsidP="0077748D">
      <w:pPr>
        <w:pStyle w:val="a9"/>
      </w:pPr>
      <w:r w:rsidRPr="005F416C">
        <w:t xml:space="preserve">Регистр </w:t>
      </w:r>
      <w:r w:rsidRPr="005F416C">
        <w:rPr>
          <w:lang w:val="en-GB"/>
        </w:rPr>
        <w:t>SSPDMACR</w:t>
      </w:r>
      <w:r w:rsidRPr="005F416C">
        <w:t xml:space="preserve"> – регистр управления ПДП. Регистр доступен на запись и на чтение и определяет возможность использования режима ПДП на прием и на передачу. В таблице </w:t>
      </w:r>
      <w:r w:rsidR="00B050B4">
        <w:fldChar w:fldCharType="begin"/>
      </w:r>
      <w:r w:rsidR="00B050B4">
        <w:instrText xml:space="preserve"> REF _Ref14185148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139</w:t>
      </w:r>
      <w:r w:rsidR="00B050B4">
        <w:fldChar w:fldCharType="end"/>
      </w:r>
      <w:r w:rsidRPr="005F416C">
        <w:t xml:space="preserve"> приведен формат регистра </w:t>
      </w:r>
      <w:r w:rsidRPr="005F416C">
        <w:rPr>
          <w:lang w:val="en-GB"/>
        </w:rPr>
        <w:t>SSPDMACR</w:t>
      </w:r>
      <w:r w:rsidRPr="005F416C">
        <w:t>.</w:t>
      </w:r>
    </w:p>
    <w:p w:rsidR="0095379D" w:rsidRPr="005F416C" w:rsidRDefault="0095379D" w:rsidP="00BE25ED">
      <w:pPr>
        <w:pStyle w:val="afff0"/>
        <w:spacing w:before="120"/>
      </w:pPr>
      <w:bookmarkStart w:id="606" w:name="_Ref1418514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139</w:t>
      </w:r>
      <w:r w:rsidR="008A68E7" w:rsidRPr="005F416C">
        <w:rPr>
          <w:noProof/>
        </w:rPr>
        <w:fldChar w:fldCharType="end"/>
      </w:r>
      <w:bookmarkEnd w:id="606"/>
      <w:r w:rsidRPr="005F416C">
        <w:t xml:space="preserve">  – </w:t>
      </w:r>
      <w:r w:rsidR="00BE25ED" w:rsidRPr="005F416C">
        <w:t>Ф</w:t>
      </w:r>
      <w:r w:rsidRPr="005F416C">
        <w:t>ормат регистра SSPDMACR</w:t>
      </w: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6"/>
        <w:gridCol w:w="2173"/>
        <w:gridCol w:w="999"/>
        <w:gridCol w:w="5507"/>
      </w:tblGrid>
      <w:tr w:rsidR="0095379D" w:rsidRPr="005F416C" w:rsidTr="00B245AD">
        <w:trPr>
          <w:jc w:val="center"/>
        </w:trPr>
        <w:tc>
          <w:tcPr>
            <w:tcW w:w="856" w:type="dxa"/>
            <w:tcBorders>
              <w:top w:val="single" w:sz="12" w:space="0" w:color="auto"/>
              <w:left w:val="single" w:sz="12" w:space="0" w:color="auto"/>
              <w:bottom w:val="single" w:sz="12" w:space="0" w:color="auto"/>
            </w:tcBorders>
          </w:tcPr>
          <w:p w:rsidR="0095379D" w:rsidRPr="005F416C" w:rsidRDefault="0095379D" w:rsidP="00B245AD">
            <w:pPr>
              <w:pStyle w:val="affb"/>
            </w:pPr>
            <w:r w:rsidRPr="005F416C">
              <w:t>Биты</w:t>
            </w:r>
          </w:p>
        </w:tc>
        <w:tc>
          <w:tcPr>
            <w:tcW w:w="2173" w:type="dxa"/>
            <w:tcBorders>
              <w:top w:val="single" w:sz="12" w:space="0" w:color="auto"/>
              <w:bottom w:val="single" w:sz="12" w:space="0" w:color="auto"/>
            </w:tcBorders>
          </w:tcPr>
          <w:p w:rsidR="0095379D" w:rsidRPr="005F416C" w:rsidRDefault="0095379D" w:rsidP="00B245AD">
            <w:pPr>
              <w:pStyle w:val="affb"/>
            </w:pPr>
            <w:r w:rsidRPr="005F416C">
              <w:t>Название</w:t>
            </w:r>
          </w:p>
        </w:tc>
        <w:tc>
          <w:tcPr>
            <w:tcW w:w="999" w:type="dxa"/>
            <w:tcBorders>
              <w:top w:val="single" w:sz="12" w:space="0" w:color="auto"/>
              <w:bottom w:val="single" w:sz="12" w:space="0" w:color="auto"/>
            </w:tcBorders>
          </w:tcPr>
          <w:p w:rsidR="0095379D" w:rsidRPr="005F416C" w:rsidRDefault="0095379D" w:rsidP="00B245AD">
            <w:pPr>
              <w:pStyle w:val="affb"/>
            </w:pPr>
            <w:r w:rsidRPr="005F416C">
              <w:t>Тип</w:t>
            </w:r>
          </w:p>
        </w:tc>
        <w:tc>
          <w:tcPr>
            <w:tcW w:w="5507" w:type="dxa"/>
            <w:tcBorders>
              <w:top w:val="single" w:sz="12" w:space="0" w:color="auto"/>
              <w:bottom w:val="single" w:sz="12" w:space="0" w:color="auto"/>
              <w:right w:val="single" w:sz="12" w:space="0" w:color="auto"/>
            </w:tcBorders>
          </w:tcPr>
          <w:p w:rsidR="0095379D" w:rsidRPr="005F416C" w:rsidRDefault="0095379D" w:rsidP="00B245AD">
            <w:pPr>
              <w:pStyle w:val="affb"/>
            </w:pPr>
            <w:r w:rsidRPr="005F416C">
              <w:t>Описание</w:t>
            </w:r>
          </w:p>
        </w:tc>
      </w:tr>
      <w:tr w:rsidR="0095379D" w:rsidRPr="005F416C" w:rsidTr="00B245AD">
        <w:trPr>
          <w:jc w:val="center"/>
        </w:trPr>
        <w:tc>
          <w:tcPr>
            <w:tcW w:w="856" w:type="dxa"/>
            <w:tcBorders>
              <w:top w:val="single" w:sz="12" w:space="0" w:color="auto"/>
              <w:left w:val="single" w:sz="12" w:space="0" w:color="auto"/>
            </w:tcBorders>
          </w:tcPr>
          <w:p w:rsidR="0095379D" w:rsidRPr="005F416C" w:rsidRDefault="0095379D" w:rsidP="00B245AD">
            <w:pPr>
              <w:pStyle w:val="affb"/>
            </w:pPr>
            <w:r w:rsidRPr="005F416C">
              <w:t>[15:2]</w:t>
            </w:r>
          </w:p>
        </w:tc>
        <w:tc>
          <w:tcPr>
            <w:tcW w:w="2173" w:type="dxa"/>
            <w:tcBorders>
              <w:top w:val="single" w:sz="12" w:space="0" w:color="auto"/>
            </w:tcBorders>
          </w:tcPr>
          <w:p w:rsidR="0095379D" w:rsidRPr="005F416C" w:rsidRDefault="0095379D" w:rsidP="00B245AD">
            <w:pPr>
              <w:pStyle w:val="affb"/>
            </w:pPr>
            <w:r w:rsidRPr="005F416C">
              <w:t>-</w:t>
            </w:r>
          </w:p>
        </w:tc>
        <w:tc>
          <w:tcPr>
            <w:tcW w:w="999" w:type="dxa"/>
            <w:tcBorders>
              <w:top w:val="single" w:sz="12" w:space="0" w:color="auto"/>
            </w:tcBorders>
          </w:tcPr>
          <w:p w:rsidR="0095379D" w:rsidRPr="005F416C" w:rsidRDefault="0095379D" w:rsidP="00B245AD">
            <w:pPr>
              <w:pStyle w:val="affb"/>
            </w:pPr>
            <w:r w:rsidRPr="005F416C">
              <w:t>-</w:t>
            </w:r>
          </w:p>
        </w:tc>
        <w:tc>
          <w:tcPr>
            <w:tcW w:w="5507" w:type="dxa"/>
            <w:tcBorders>
              <w:top w:val="single" w:sz="12" w:space="0" w:color="auto"/>
              <w:right w:val="single" w:sz="12" w:space="0" w:color="auto"/>
            </w:tcBorders>
          </w:tcPr>
          <w:p w:rsidR="0095379D" w:rsidRPr="005F416C" w:rsidRDefault="0095379D" w:rsidP="00B245AD">
            <w:pPr>
              <w:pStyle w:val="affb"/>
            </w:pPr>
            <w:r w:rsidRPr="005F416C">
              <w:t>Зарезервирован, должен быть прописан 0</w:t>
            </w:r>
          </w:p>
        </w:tc>
      </w:tr>
      <w:tr w:rsidR="0095379D" w:rsidRPr="005F416C" w:rsidTr="00B245AD">
        <w:trPr>
          <w:jc w:val="center"/>
        </w:trPr>
        <w:tc>
          <w:tcPr>
            <w:tcW w:w="856" w:type="dxa"/>
            <w:tcBorders>
              <w:left w:val="single" w:sz="12" w:space="0" w:color="auto"/>
            </w:tcBorders>
          </w:tcPr>
          <w:p w:rsidR="0095379D" w:rsidRPr="005F416C" w:rsidRDefault="0095379D" w:rsidP="00B245AD">
            <w:pPr>
              <w:pStyle w:val="affb"/>
            </w:pPr>
            <w:r w:rsidRPr="005F416C">
              <w:t>[1]</w:t>
            </w:r>
          </w:p>
        </w:tc>
        <w:tc>
          <w:tcPr>
            <w:tcW w:w="2173" w:type="dxa"/>
          </w:tcPr>
          <w:p w:rsidR="0095379D" w:rsidRPr="005F416C" w:rsidRDefault="0095379D" w:rsidP="00B245AD">
            <w:pPr>
              <w:pStyle w:val="affb"/>
            </w:pPr>
            <w:r w:rsidRPr="005F416C">
              <w:t>TXDMAE</w:t>
            </w:r>
          </w:p>
        </w:tc>
        <w:tc>
          <w:tcPr>
            <w:tcW w:w="999" w:type="dxa"/>
          </w:tcPr>
          <w:p w:rsidR="0095379D" w:rsidRPr="005F416C" w:rsidRDefault="0095379D" w:rsidP="00B245AD">
            <w:pPr>
              <w:pStyle w:val="affb"/>
            </w:pPr>
            <w:r w:rsidRPr="005F416C">
              <w:t>ЧТ/ЗП</w:t>
            </w:r>
          </w:p>
        </w:tc>
        <w:tc>
          <w:tcPr>
            <w:tcW w:w="5507" w:type="dxa"/>
            <w:tcBorders>
              <w:right w:val="single" w:sz="12" w:space="0" w:color="auto"/>
            </w:tcBorders>
          </w:tcPr>
          <w:p w:rsidR="0095379D" w:rsidRPr="005F416C" w:rsidRDefault="0095379D" w:rsidP="00B245AD">
            <w:pPr>
              <w:pStyle w:val="affb"/>
            </w:pPr>
            <w:r w:rsidRPr="005F416C">
              <w:t>Разрешение доступа ПДП контроллера к передающему буферу данных:</w:t>
            </w:r>
          </w:p>
          <w:p w:rsidR="0095379D" w:rsidRPr="005F416C" w:rsidRDefault="0095379D" w:rsidP="00B245AD">
            <w:pPr>
              <w:pStyle w:val="affb"/>
            </w:pPr>
            <w:r w:rsidRPr="005F416C">
              <w:t>0 - доступ запрещен;</w:t>
            </w:r>
          </w:p>
          <w:p w:rsidR="0095379D" w:rsidRPr="005F416C" w:rsidRDefault="0095379D" w:rsidP="00B245AD">
            <w:pPr>
              <w:pStyle w:val="affb"/>
            </w:pPr>
            <w:r w:rsidRPr="005F416C">
              <w:t>1 - доступ разрешен.</w:t>
            </w:r>
          </w:p>
        </w:tc>
      </w:tr>
      <w:tr w:rsidR="0095379D" w:rsidRPr="005F416C" w:rsidTr="00B245AD">
        <w:trPr>
          <w:jc w:val="center"/>
        </w:trPr>
        <w:tc>
          <w:tcPr>
            <w:tcW w:w="856" w:type="dxa"/>
            <w:tcBorders>
              <w:left w:val="single" w:sz="12" w:space="0" w:color="auto"/>
              <w:bottom w:val="single" w:sz="12" w:space="0" w:color="auto"/>
            </w:tcBorders>
          </w:tcPr>
          <w:p w:rsidR="0095379D" w:rsidRPr="005F416C" w:rsidRDefault="0095379D" w:rsidP="00B245AD">
            <w:pPr>
              <w:pStyle w:val="affb"/>
            </w:pPr>
            <w:r w:rsidRPr="005F416C">
              <w:t>[0]</w:t>
            </w:r>
          </w:p>
        </w:tc>
        <w:tc>
          <w:tcPr>
            <w:tcW w:w="2173" w:type="dxa"/>
            <w:tcBorders>
              <w:bottom w:val="single" w:sz="12" w:space="0" w:color="auto"/>
            </w:tcBorders>
          </w:tcPr>
          <w:p w:rsidR="0095379D" w:rsidRPr="005F416C" w:rsidRDefault="0095379D" w:rsidP="00B245AD">
            <w:pPr>
              <w:pStyle w:val="affb"/>
            </w:pPr>
            <w:r w:rsidRPr="005F416C">
              <w:t>RXDMAE</w:t>
            </w:r>
          </w:p>
        </w:tc>
        <w:tc>
          <w:tcPr>
            <w:tcW w:w="999" w:type="dxa"/>
            <w:tcBorders>
              <w:bottom w:val="single" w:sz="12" w:space="0" w:color="auto"/>
            </w:tcBorders>
          </w:tcPr>
          <w:p w:rsidR="0095379D" w:rsidRPr="005F416C" w:rsidRDefault="0095379D" w:rsidP="00B245AD">
            <w:pPr>
              <w:pStyle w:val="affb"/>
            </w:pPr>
            <w:r w:rsidRPr="005F416C">
              <w:t>ЧТ/ЗП</w:t>
            </w:r>
          </w:p>
        </w:tc>
        <w:tc>
          <w:tcPr>
            <w:tcW w:w="5507" w:type="dxa"/>
            <w:tcBorders>
              <w:bottom w:val="single" w:sz="12" w:space="0" w:color="auto"/>
              <w:right w:val="single" w:sz="12" w:space="0" w:color="auto"/>
            </w:tcBorders>
          </w:tcPr>
          <w:p w:rsidR="0095379D" w:rsidRPr="005F416C" w:rsidRDefault="0095379D" w:rsidP="00B245AD">
            <w:pPr>
              <w:pStyle w:val="affb"/>
            </w:pPr>
            <w:r w:rsidRPr="005F416C">
              <w:t>Разрешение доступа ПДП контроллера к приемному буферу данных:</w:t>
            </w:r>
          </w:p>
          <w:p w:rsidR="0095379D" w:rsidRPr="005F416C" w:rsidRDefault="0095379D" w:rsidP="00B245AD">
            <w:pPr>
              <w:pStyle w:val="affb"/>
            </w:pPr>
            <w:r w:rsidRPr="005F416C">
              <w:t>0 - доступ запрещен;</w:t>
            </w:r>
          </w:p>
          <w:p w:rsidR="0095379D" w:rsidRPr="005F416C" w:rsidRDefault="0095379D" w:rsidP="00B245AD">
            <w:pPr>
              <w:pStyle w:val="affb"/>
            </w:pPr>
            <w:r w:rsidRPr="005F416C">
              <w:t>1 - доступ разрешен.</w:t>
            </w:r>
          </w:p>
        </w:tc>
      </w:tr>
    </w:tbl>
    <w:p w:rsidR="0095379D" w:rsidRPr="005F416C" w:rsidRDefault="0095379D" w:rsidP="0095379D">
      <w:pPr>
        <w:pStyle w:val="a9"/>
      </w:pPr>
    </w:p>
    <w:p w:rsidR="0095379D" w:rsidRPr="005F416C" w:rsidRDefault="0095379D" w:rsidP="0095379D">
      <w:pPr>
        <w:pStyle w:val="6"/>
        <w:rPr>
          <w:lang w:val="ru-RU"/>
        </w:rPr>
      </w:pPr>
      <w:r w:rsidRPr="005F416C">
        <w:rPr>
          <w:lang w:val="ru-RU"/>
        </w:rPr>
        <w:t xml:space="preserve">Регистр начального адреса передаваемых данных контроллера ПДП </w:t>
      </w:r>
      <w:r w:rsidRPr="005F416C">
        <w:t>SSPDMATXADR</w:t>
      </w:r>
      <w:r w:rsidRPr="005F416C">
        <w:rPr>
          <w:lang w:val="ru-RU"/>
        </w:rPr>
        <w:t xml:space="preserve"> </w:t>
      </w:r>
    </w:p>
    <w:p w:rsidR="0077748D" w:rsidRPr="005F416C" w:rsidRDefault="0077748D" w:rsidP="00BE25ED">
      <w:pPr>
        <w:pStyle w:val="a9"/>
        <w:spacing w:before="120"/>
      </w:pPr>
      <w:r w:rsidRPr="005F416C">
        <w:t>Регистр SSPDMATXADR – регистр начального адреса передаваемых данных контроллера ПДП. Регистр доступен на запись и на чтение. Значение адреса должно быть выровнено на границу 32-разрядного слова. В процессе выполнения процедуры ПДП значение регистра не изменяется.  В таблице</w:t>
      </w:r>
      <w:r w:rsidR="00B050B4">
        <w:fldChar w:fldCharType="begin"/>
      </w:r>
      <w:r w:rsidR="00B050B4">
        <w:instrText xml:space="preserve"> REF _Ref14185225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140</w:t>
      </w:r>
      <w:r w:rsidR="00B050B4">
        <w:fldChar w:fldCharType="end"/>
      </w:r>
      <w:r w:rsidRPr="005F416C">
        <w:t xml:space="preserve"> приведен формат регистра SSPDMATXADR.</w:t>
      </w:r>
    </w:p>
    <w:p w:rsidR="0077748D" w:rsidRPr="005F416C" w:rsidRDefault="0077748D" w:rsidP="0077748D">
      <w:pPr>
        <w:pStyle w:val="a9"/>
      </w:pPr>
    </w:p>
    <w:p w:rsidR="0095379D" w:rsidRPr="005F416C" w:rsidRDefault="0095379D" w:rsidP="0095379D">
      <w:pPr>
        <w:pStyle w:val="afff0"/>
      </w:pPr>
      <w:bookmarkStart w:id="607" w:name="_Ref14185225"/>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140</w:t>
      </w:r>
      <w:r w:rsidR="008A68E7" w:rsidRPr="005F416C">
        <w:rPr>
          <w:noProof/>
        </w:rPr>
        <w:fldChar w:fldCharType="end"/>
      </w:r>
      <w:bookmarkEnd w:id="607"/>
      <w:r w:rsidRPr="005F416C">
        <w:t xml:space="preserve">  – </w:t>
      </w:r>
      <w:r w:rsidR="009A179E" w:rsidRPr="005F416C">
        <w:t>Ф</w:t>
      </w:r>
      <w:r w:rsidRPr="005F416C">
        <w:t>ормат регистра SSPDMATXADR</w:t>
      </w:r>
    </w:p>
    <w:tbl>
      <w:tblPr>
        <w:tblW w:w="97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8"/>
        <w:gridCol w:w="2699"/>
        <w:gridCol w:w="1588"/>
        <w:gridCol w:w="3914"/>
      </w:tblGrid>
      <w:tr w:rsidR="0095379D" w:rsidRPr="005F416C" w:rsidTr="000B5B1F">
        <w:trPr>
          <w:jc w:val="center"/>
        </w:trPr>
        <w:tc>
          <w:tcPr>
            <w:tcW w:w="1528" w:type="dxa"/>
            <w:tcBorders>
              <w:top w:val="single" w:sz="12" w:space="0" w:color="auto"/>
              <w:left w:val="single" w:sz="12" w:space="0" w:color="auto"/>
              <w:bottom w:val="single" w:sz="12" w:space="0" w:color="auto"/>
            </w:tcBorders>
          </w:tcPr>
          <w:p w:rsidR="0095379D" w:rsidRPr="005F416C" w:rsidRDefault="0095379D" w:rsidP="00B245AD">
            <w:pPr>
              <w:pStyle w:val="affb"/>
            </w:pPr>
            <w:r w:rsidRPr="005F416C">
              <w:t>Биты</w:t>
            </w:r>
          </w:p>
        </w:tc>
        <w:tc>
          <w:tcPr>
            <w:tcW w:w="2699" w:type="dxa"/>
            <w:tcBorders>
              <w:top w:val="single" w:sz="12" w:space="0" w:color="auto"/>
              <w:bottom w:val="single" w:sz="12" w:space="0" w:color="auto"/>
            </w:tcBorders>
          </w:tcPr>
          <w:p w:rsidR="0095379D" w:rsidRPr="005F416C" w:rsidRDefault="0095379D" w:rsidP="00B245AD">
            <w:pPr>
              <w:pStyle w:val="affb"/>
            </w:pPr>
            <w:r w:rsidRPr="005F416C">
              <w:t>Название</w:t>
            </w:r>
          </w:p>
        </w:tc>
        <w:tc>
          <w:tcPr>
            <w:tcW w:w="1588" w:type="dxa"/>
            <w:tcBorders>
              <w:top w:val="single" w:sz="12" w:space="0" w:color="auto"/>
              <w:bottom w:val="single" w:sz="12" w:space="0" w:color="auto"/>
            </w:tcBorders>
          </w:tcPr>
          <w:p w:rsidR="0095379D" w:rsidRPr="005F416C" w:rsidRDefault="0095379D" w:rsidP="00B245AD">
            <w:pPr>
              <w:pStyle w:val="affb"/>
            </w:pPr>
            <w:r w:rsidRPr="005F416C">
              <w:t>Тип</w:t>
            </w:r>
          </w:p>
        </w:tc>
        <w:tc>
          <w:tcPr>
            <w:tcW w:w="3914" w:type="dxa"/>
            <w:tcBorders>
              <w:top w:val="single" w:sz="12" w:space="0" w:color="auto"/>
              <w:bottom w:val="single" w:sz="12" w:space="0" w:color="auto"/>
              <w:right w:val="single" w:sz="12" w:space="0" w:color="auto"/>
            </w:tcBorders>
          </w:tcPr>
          <w:p w:rsidR="0095379D" w:rsidRPr="005F416C" w:rsidRDefault="0095379D" w:rsidP="00B245AD">
            <w:pPr>
              <w:pStyle w:val="affb"/>
            </w:pPr>
            <w:r w:rsidRPr="005F416C">
              <w:t>Описание</w:t>
            </w:r>
          </w:p>
        </w:tc>
      </w:tr>
      <w:tr w:rsidR="0095379D" w:rsidRPr="005F416C" w:rsidTr="000B5B1F">
        <w:trPr>
          <w:jc w:val="center"/>
        </w:trPr>
        <w:tc>
          <w:tcPr>
            <w:tcW w:w="1528" w:type="dxa"/>
            <w:tcBorders>
              <w:top w:val="single" w:sz="12" w:space="0" w:color="auto"/>
              <w:left w:val="single" w:sz="12" w:space="0" w:color="auto"/>
            </w:tcBorders>
          </w:tcPr>
          <w:p w:rsidR="0095379D" w:rsidRPr="005F416C" w:rsidRDefault="0095379D" w:rsidP="00B245AD">
            <w:pPr>
              <w:pStyle w:val="affb"/>
            </w:pPr>
            <w:r w:rsidRPr="005F416C">
              <w:t>[31:2]</w:t>
            </w:r>
          </w:p>
        </w:tc>
        <w:tc>
          <w:tcPr>
            <w:tcW w:w="2699" w:type="dxa"/>
            <w:tcBorders>
              <w:top w:val="single" w:sz="12" w:space="0" w:color="auto"/>
            </w:tcBorders>
          </w:tcPr>
          <w:p w:rsidR="0095379D" w:rsidRPr="005F416C" w:rsidRDefault="0095379D" w:rsidP="00B245AD">
            <w:pPr>
              <w:pStyle w:val="affb"/>
            </w:pPr>
            <w:r w:rsidRPr="005F416C">
              <w:t>SSDMA_TXADR</w:t>
            </w:r>
          </w:p>
        </w:tc>
        <w:tc>
          <w:tcPr>
            <w:tcW w:w="1588" w:type="dxa"/>
            <w:tcBorders>
              <w:top w:val="single" w:sz="12" w:space="0" w:color="auto"/>
            </w:tcBorders>
          </w:tcPr>
          <w:p w:rsidR="0095379D" w:rsidRPr="005F416C" w:rsidRDefault="0095379D" w:rsidP="00B245AD">
            <w:pPr>
              <w:pStyle w:val="affb"/>
            </w:pPr>
            <w:r w:rsidRPr="005F416C">
              <w:t>ЧТ/ЗП</w:t>
            </w:r>
          </w:p>
        </w:tc>
        <w:tc>
          <w:tcPr>
            <w:tcW w:w="3914" w:type="dxa"/>
            <w:tcBorders>
              <w:top w:val="single" w:sz="12" w:space="0" w:color="auto"/>
              <w:right w:val="single" w:sz="12" w:space="0" w:color="auto"/>
            </w:tcBorders>
          </w:tcPr>
          <w:p w:rsidR="0095379D" w:rsidRPr="005F416C" w:rsidRDefault="0095379D" w:rsidP="00B245AD">
            <w:pPr>
              <w:pStyle w:val="affb"/>
              <w:rPr>
                <w:lang w:val="en-US"/>
              </w:rPr>
            </w:pPr>
            <w:r w:rsidRPr="005F416C">
              <w:t>Начальный адрес передаваемых данных</w:t>
            </w:r>
          </w:p>
        </w:tc>
      </w:tr>
      <w:tr w:rsidR="0095379D" w:rsidRPr="005F416C" w:rsidTr="000B5B1F">
        <w:trPr>
          <w:jc w:val="center"/>
        </w:trPr>
        <w:tc>
          <w:tcPr>
            <w:tcW w:w="1528" w:type="dxa"/>
            <w:tcBorders>
              <w:left w:val="single" w:sz="12" w:space="0" w:color="auto"/>
              <w:bottom w:val="single" w:sz="12" w:space="0" w:color="auto"/>
            </w:tcBorders>
          </w:tcPr>
          <w:p w:rsidR="0095379D" w:rsidRPr="005F416C" w:rsidRDefault="0095379D" w:rsidP="00B245AD">
            <w:pPr>
              <w:pStyle w:val="affb"/>
            </w:pPr>
            <w:r w:rsidRPr="005F416C">
              <w:t>[1:0]</w:t>
            </w:r>
          </w:p>
        </w:tc>
        <w:tc>
          <w:tcPr>
            <w:tcW w:w="2699" w:type="dxa"/>
            <w:tcBorders>
              <w:bottom w:val="single" w:sz="12" w:space="0" w:color="auto"/>
            </w:tcBorders>
          </w:tcPr>
          <w:p w:rsidR="0095379D" w:rsidRPr="005F416C" w:rsidRDefault="0095379D" w:rsidP="00B245AD">
            <w:pPr>
              <w:pStyle w:val="affb"/>
            </w:pPr>
            <w:r w:rsidRPr="005F416C">
              <w:t>-</w:t>
            </w:r>
          </w:p>
        </w:tc>
        <w:tc>
          <w:tcPr>
            <w:tcW w:w="1588" w:type="dxa"/>
            <w:tcBorders>
              <w:bottom w:val="single" w:sz="12" w:space="0" w:color="auto"/>
            </w:tcBorders>
          </w:tcPr>
          <w:p w:rsidR="0095379D" w:rsidRPr="005F416C" w:rsidRDefault="0095379D" w:rsidP="00B245AD">
            <w:pPr>
              <w:pStyle w:val="affb"/>
            </w:pPr>
            <w:r w:rsidRPr="005F416C">
              <w:t>-</w:t>
            </w:r>
          </w:p>
        </w:tc>
        <w:tc>
          <w:tcPr>
            <w:tcW w:w="3914" w:type="dxa"/>
            <w:tcBorders>
              <w:bottom w:val="single" w:sz="12" w:space="0" w:color="auto"/>
              <w:right w:val="single" w:sz="12" w:space="0" w:color="auto"/>
            </w:tcBorders>
          </w:tcPr>
          <w:p w:rsidR="0095379D" w:rsidRPr="005F416C" w:rsidRDefault="0095379D" w:rsidP="00B245AD">
            <w:pPr>
              <w:pStyle w:val="affb"/>
              <w:rPr>
                <w:lang w:val="en-US"/>
              </w:rPr>
            </w:pPr>
            <w:r w:rsidRPr="005F416C">
              <w:t>Зарезервирован, должен быть прописан 0</w:t>
            </w:r>
          </w:p>
        </w:tc>
      </w:tr>
    </w:tbl>
    <w:p w:rsidR="0095379D" w:rsidRPr="005F416C" w:rsidRDefault="0095379D" w:rsidP="0095379D">
      <w:pPr>
        <w:pStyle w:val="a9"/>
      </w:pPr>
    </w:p>
    <w:p w:rsidR="0095379D" w:rsidRPr="005F416C" w:rsidRDefault="0095379D" w:rsidP="0095379D">
      <w:pPr>
        <w:pStyle w:val="6"/>
        <w:rPr>
          <w:lang w:val="ru-RU"/>
        </w:rPr>
      </w:pPr>
      <w:r w:rsidRPr="005F416C">
        <w:rPr>
          <w:lang w:val="ru-RU"/>
        </w:rPr>
        <w:t xml:space="preserve">Регистр начального адреса принимаемых данных контроллера ПДП </w:t>
      </w:r>
      <w:r w:rsidRPr="005F416C">
        <w:t>SSPDMARXADR</w:t>
      </w:r>
      <w:r w:rsidRPr="005F416C">
        <w:rPr>
          <w:lang w:val="ru-RU"/>
        </w:rPr>
        <w:t xml:space="preserve"> </w:t>
      </w:r>
    </w:p>
    <w:p w:rsidR="0077748D" w:rsidRPr="005F416C" w:rsidRDefault="0077748D" w:rsidP="0077748D">
      <w:pPr>
        <w:pStyle w:val="a9"/>
      </w:pPr>
      <w:r w:rsidRPr="005F416C">
        <w:t xml:space="preserve">Регистр SSPDMARXADR – регистр начального адреса принимаемых данных контроллера ПДП. Регистр доступен на запись и на чтение. Значение адреса должно быть выровнено на границу 32-разрядного слова. В процессе выполнения процедуры ПДП значение регистра не изменяется.  В таблице </w:t>
      </w:r>
      <w:r w:rsidR="00B050B4">
        <w:fldChar w:fldCharType="begin"/>
      </w:r>
      <w:r w:rsidR="00B050B4">
        <w:instrText xml:space="preserve"> REF _Ref14185323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141</w:t>
      </w:r>
      <w:r w:rsidR="00B050B4">
        <w:fldChar w:fldCharType="end"/>
      </w:r>
      <w:r w:rsidRPr="005F416C">
        <w:t xml:space="preserve"> приведен формат регистра SSPDMARXADR.</w:t>
      </w:r>
    </w:p>
    <w:p w:rsidR="0077748D" w:rsidRPr="005F416C" w:rsidRDefault="0077748D" w:rsidP="0077748D">
      <w:pPr>
        <w:pStyle w:val="a9"/>
      </w:pPr>
    </w:p>
    <w:p w:rsidR="0095379D" w:rsidRPr="005F416C" w:rsidRDefault="0095379D" w:rsidP="0095379D">
      <w:pPr>
        <w:pStyle w:val="afff0"/>
      </w:pPr>
      <w:bookmarkStart w:id="608" w:name="_Ref1418532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141</w:t>
      </w:r>
      <w:r w:rsidR="008A68E7" w:rsidRPr="005F416C">
        <w:rPr>
          <w:noProof/>
        </w:rPr>
        <w:fldChar w:fldCharType="end"/>
      </w:r>
      <w:bookmarkEnd w:id="608"/>
      <w:r w:rsidRPr="005F416C">
        <w:t xml:space="preserve">  – </w:t>
      </w:r>
      <w:r w:rsidR="009A179E" w:rsidRPr="005F416C">
        <w:t>Ф</w:t>
      </w:r>
      <w:r w:rsidRPr="005F416C">
        <w:t>ормат регистра SSPDMARXADR</w:t>
      </w:r>
    </w:p>
    <w:tbl>
      <w:tblPr>
        <w:tblW w:w="953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856"/>
        <w:gridCol w:w="2173"/>
        <w:gridCol w:w="999"/>
        <w:gridCol w:w="5507"/>
      </w:tblGrid>
      <w:tr w:rsidR="0095379D" w:rsidRPr="005F416C" w:rsidTr="00B245AD">
        <w:trPr>
          <w:jc w:val="center"/>
        </w:trPr>
        <w:tc>
          <w:tcPr>
            <w:tcW w:w="856" w:type="dxa"/>
            <w:tcBorders>
              <w:top w:val="single" w:sz="12" w:space="0" w:color="auto"/>
              <w:bottom w:val="single" w:sz="12" w:space="0" w:color="auto"/>
            </w:tcBorders>
          </w:tcPr>
          <w:p w:rsidR="0095379D" w:rsidRPr="005F416C" w:rsidRDefault="0095379D" w:rsidP="00B245AD">
            <w:pPr>
              <w:pStyle w:val="affb"/>
            </w:pPr>
            <w:r w:rsidRPr="005F416C">
              <w:t>Биты</w:t>
            </w:r>
          </w:p>
        </w:tc>
        <w:tc>
          <w:tcPr>
            <w:tcW w:w="2173" w:type="dxa"/>
            <w:tcBorders>
              <w:top w:val="single" w:sz="12" w:space="0" w:color="auto"/>
              <w:bottom w:val="single" w:sz="12" w:space="0" w:color="auto"/>
            </w:tcBorders>
          </w:tcPr>
          <w:p w:rsidR="0095379D" w:rsidRPr="005F416C" w:rsidRDefault="0095379D" w:rsidP="00B245AD">
            <w:pPr>
              <w:pStyle w:val="affb"/>
            </w:pPr>
            <w:r w:rsidRPr="005F416C">
              <w:t>Название</w:t>
            </w:r>
          </w:p>
        </w:tc>
        <w:tc>
          <w:tcPr>
            <w:tcW w:w="999" w:type="dxa"/>
            <w:tcBorders>
              <w:top w:val="single" w:sz="12" w:space="0" w:color="auto"/>
              <w:bottom w:val="single" w:sz="12" w:space="0" w:color="auto"/>
            </w:tcBorders>
          </w:tcPr>
          <w:p w:rsidR="0095379D" w:rsidRPr="005F416C" w:rsidRDefault="0095379D" w:rsidP="00B245AD">
            <w:pPr>
              <w:pStyle w:val="affb"/>
            </w:pPr>
            <w:r w:rsidRPr="005F416C">
              <w:t>Тип</w:t>
            </w:r>
          </w:p>
        </w:tc>
        <w:tc>
          <w:tcPr>
            <w:tcW w:w="5507" w:type="dxa"/>
            <w:tcBorders>
              <w:top w:val="single" w:sz="12" w:space="0" w:color="auto"/>
              <w:bottom w:val="single" w:sz="12" w:space="0" w:color="auto"/>
            </w:tcBorders>
          </w:tcPr>
          <w:p w:rsidR="0095379D" w:rsidRPr="005F416C" w:rsidRDefault="0095379D" w:rsidP="00B245AD">
            <w:pPr>
              <w:pStyle w:val="affb"/>
            </w:pPr>
            <w:r w:rsidRPr="005F416C">
              <w:t>Описание</w:t>
            </w:r>
          </w:p>
        </w:tc>
      </w:tr>
      <w:tr w:rsidR="0095379D" w:rsidRPr="005F416C" w:rsidTr="00B245AD">
        <w:trPr>
          <w:jc w:val="center"/>
        </w:trPr>
        <w:tc>
          <w:tcPr>
            <w:tcW w:w="856" w:type="dxa"/>
            <w:tcBorders>
              <w:top w:val="single" w:sz="12" w:space="0" w:color="auto"/>
            </w:tcBorders>
          </w:tcPr>
          <w:p w:rsidR="0095379D" w:rsidRPr="005F416C" w:rsidRDefault="0095379D" w:rsidP="00B245AD">
            <w:pPr>
              <w:pStyle w:val="affb"/>
            </w:pPr>
            <w:r w:rsidRPr="005F416C">
              <w:t>[31:2]</w:t>
            </w:r>
          </w:p>
        </w:tc>
        <w:tc>
          <w:tcPr>
            <w:tcW w:w="2173" w:type="dxa"/>
            <w:tcBorders>
              <w:top w:val="single" w:sz="12" w:space="0" w:color="auto"/>
            </w:tcBorders>
          </w:tcPr>
          <w:p w:rsidR="0095379D" w:rsidRPr="005F416C" w:rsidRDefault="0095379D" w:rsidP="00B245AD">
            <w:pPr>
              <w:pStyle w:val="affb"/>
            </w:pPr>
            <w:r w:rsidRPr="005F416C">
              <w:t>SSDMA_RXADR</w:t>
            </w:r>
          </w:p>
        </w:tc>
        <w:tc>
          <w:tcPr>
            <w:tcW w:w="999" w:type="dxa"/>
            <w:tcBorders>
              <w:top w:val="single" w:sz="12" w:space="0" w:color="auto"/>
            </w:tcBorders>
          </w:tcPr>
          <w:p w:rsidR="0095379D" w:rsidRPr="005F416C" w:rsidRDefault="0095379D" w:rsidP="00B245AD">
            <w:pPr>
              <w:pStyle w:val="affb"/>
            </w:pPr>
            <w:r w:rsidRPr="005F416C">
              <w:t>ЧТ/ЗП</w:t>
            </w:r>
          </w:p>
        </w:tc>
        <w:tc>
          <w:tcPr>
            <w:tcW w:w="5507" w:type="dxa"/>
            <w:tcBorders>
              <w:top w:val="single" w:sz="12" w:space="0" w:color="auto"/>
            </w:tcBorders>
          </w:tcPr>
          <w:p w:rsidR="0095379D" w:rsidRPr="005F416C" w:rsidRDefault="0095379D" w:rsidP="00B245AD">
            <w:pPr>
              <w:pStyle w:val="affb"/>
              <w:rPr>
                <w:lang w:val="en-US"/>
              </w:rPr>
            </w:pPr>
            <w:r w:rsidRPr="005F416C">
              <w:t>Начальный адрес принимаемых данных</w:t>
            </w:r>
          </w:p>
        </w:tc>
      </w:tr>
      <w:tr w:rsidR="0095379D" w:rsidRPr="005F416C" w:rsidTr="00B245AD">
        <w:trPr>
          <w:jc w:val="center"/>
        </w:trPr>
        <w:tc>
          <w:tcPr>
            <w:tcW w:w="856" w:type="dxa"/>
          </w:tcPr>
          <w:p w:rsidR="0095379D" w:rsidRPr="005F416C" w:rsidRDefault="0095379D" w:rsidP="00B245AD">
            <w:pPr>
              <w:pStyle w:val="affb"/>
            </w:pPr>
            <w:r w:rsidRPr="005F416C">
              <w:t>[1:0]</w:t>
            </w:r>
          </w:p>
        </w:tc>
        <w:tc>
          <w:tcPr>
            <w:tcW w:w="2173" w:type="dxa"/>
          </w:tcPr>
          <w:p w:rsidR="0095379D" w:rsidRPr="005F416C" w:rsidRDefault="0095379D" w:rsidP="00B245AD">
            <w:pPr>
              <w:pStyle w:val="affb"/>
            </w:pPr>
            <w:r w:rsidRPr="005F416C">
              <w:t>-</w:t>
            </w:r>
          </w:p>
        </w:tc>
        <w:tc>
          <w:tcPr>
            <w:tcW w:w="999" w:type="dxa"/>
          </w:tcPr>
          <w:p w:rsidR="0095379D" w:rsidRPr="005F416C" w:rsidRDefault="0095379D" w:rsidP="00B245AD">
            <w:pPr>
              <w:pStyle w:val="affb"/>
            </w:pPr>
            <w:r w:rsidRPr="005F416C">
              <w:t>-</w:t>
            </w:r>
          </w:p>
        </w:tc>
        <w:tc>
          <w:tcPr>
            <w:tcW w:w="5507" w:type="dxa"/>
          </w:tcPr>
          <w:p w:rsidR="0095379D" w:rsidRPr="005F416C" w:rsidRDefault="0095379D" w:rsidP="00B245AD">
            <w:pPr>
              <w:pStyle w:val="affb"/>
              <w:rPr>
                <w:lang w:val="en-US"/>
              </w:rPr>
            </w:pPr>
            <w:r w:rsidRPr="005F416C">
              <w:t>Зарезервирован, должен быть прописан 0</w:t>
            </w:r>
          </w:p>
        </w:tc>
      </w:tr>
    </w:tbl>
    <w:p w:rsidR="0095379D" w:rsidRPr="005F416C" w:rsidRDefault="0095379D" w:rsidP="0095379D">
      <w:pPr>
        <w:pStyle w:val="a9"/>
      </w:pPr>
    </w:p>
    <w:p w:rsidR="0095379D" w:rsidRPr="005F416C" w:rsidRDefault="0095379D" w:rsidP="0095379D">
      <w:pPr>
        <w:pStyle w:val="6"/>
        <w:rPr>
          <w:lang w:val="ru-RU"/>
        </w:rPr>
      </w:pPr>
      <w:r w:rsidRPr="005F416C">
        <w:rPr>
          <w:lang w:val="ru-RU"/>
        </w:rPr>
        <w:t xml:space="preserve">Регистр количества передаваемых и принимаемых данных контроллера ПДП </w:t>
      </w:r>
      <w:r w:rsidRPr="005F416C">
        <w:t>SSPDMACNT</w:t>
      </w:r>
      <w:r w:rsidRPr="005F416C">
        <w:rPr>
          <w:lang w:val="ru-RU"/>
        </w:rPr>
        <w:t xml:space="preserve"> </w:t>
      </w:r>
    </w:p>
    <w:p w:rsidR="0077748D" w:rsidRPr="005F416C" w:rsidRDefault="0077748D" w:rsidP="0077748D">
      <w:pPr>
        <w:pStyle w:val="a9"/>
      </w:pPr>
      <w:r w:rsidRPr="005F416C">
        <w:t>Регистр SSPDMACNT – регистр количества передаваемых и принимаемых данных контроллера ПДП. Регистр доступен на запись и на чтение. Количество передаваемых и принимаемых</w:t>
      </w:r>
      <w:r w:rsidR="00694497" w:rsidRPr="005F416C">
        <w:t xml:space="preserve"> </w:t>
      </w:r>
      <w:r w:rsidRPr="005F416C">
        <w:t xml:space="preserve"> данных задается в байтах.  В процессе выполнения процедуры ПДП значение регистра не изменяется.  В таблице </w:t>
      </w:r>
      <w:r w:rsidR="00B050B4">
        <w:fldChar w:fldCharType="begin"/>
      </w:r>
      <w:r w:rsidR="00B050B4">
        <w:instrText xml:space="preserve"> REF _Ref14185387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142</w:t>
      </w:r>
      <w:r w:rsidR="00B050B4">
        <w:fldChar w:fldCharType="end"/>
      </w:r>
      <w:r w:rsidRPr="005F416C">
        <w:t xml:space="preserve"> приведен формат регистра SSPDMACNT.</w:t>
      </w:r>
    </w:p>
    <w:p w:rsidR="0077748D" w:rsidRPr="005F416C" w:rsidRDefault="0077748D" w:rsidP="0077748D">
      <w:pPr>
        <w:pStyle w:val="a9"/>
      </w:pPr>
    </w:p>
    <w:p w:rsidR="0095379D" w:rsidRPr="005F416C" w:rsidRDefault="0095379D" w:rsidP="0095379D">
      <w:pPr>
        <w:pStyle w:val="afff0"/>
      </w:pPr>
      <w:bookmarkStart w:id="609" w:name="_Ref14185387"/>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142</w:t>
      </w:r>
      <w:r w:rsidR="008A68E7" w:rsidRPr="005F416C">
        <w:rPr>
          <w:noProof/>
        </w:rPr>
        <w:fldChar w:fldCharType="end"/>
      </w:r>
      <w:bookmarkEnd w:id="609"/>
      <w:r w:rsidRPr="005F416C">
        <w:t xml:space="preserve">  – </w:t>
      </w:r>
      <w:r w:rsidR="009A179E" w:rsidRPr="005F416C">
        <w:t>Ф</w:t>
      </w:r>
      <w:r w:rsidRPr="005F416C">
        <w:t>ормат регистра SSPDMACNT</w:t>
      </w: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8"/>
        <w:gridCol w:w="2352"/>
        <w:gridCol w:w="1588"/>
        <w:gridCol w:w="4067"/>
      </w:tblGrid>
      <w:tr w:rsidR="0095379D" w:rsidRPr="005F416C" w:rsidTr="00B245AD">
        <w:trPr>
          <w:jc w:val="center"/>
        </w:trPr>
        <w:tc>
          <w:tcPr>
            <w:tcW w:w="1528" w:type="dxa"/>
            <w:tcBorders>
              <w:top w:val="single" w:sz="12" w:space="0" w:color="auto"/>
              <w:left w:val="single" w:sz="12" w:space="0" w:color="auto"/>
              <w:bottom w:val="single" w:sz="12" w:space="0" w:color="auto"/>
            </w:tcBorders>
          </w:tcPr>
          <w:p w:rsidR="0095379D" w:rsidRPr="005F416C" w:rsidRDefault="0095379D" w:rsidP="00B245AD">
            <w:pPr>
              <w:pStyle w:val="affb"/>
            </w:pPr>
            <w:r w:rsidRPr="005F416C">
              <w:t>Биты</w:t>
            </w:r>
          </w:p>
        </w:tc>
        <w:tc>
          <w:tcPr>
            <w:tcW w:w="2352" w:type="dxa"/>
            <w:tcBorders>
              <w:top w:val="single" w:sz="12" w:space="0" w:color="auto"/>
              <w:bottom w:val="single" w:sz="12" w:space="0" w:color="auto"/>
            </w:tcBorders>
          </w:tcPr>
          <w:p w:rsidR="0095379D" w:rsidRPr="005F416C" w:rsidRDefault="0095379D" w:rsidP="00B245AD">
            <w:pPr>
              <w:pStyle w:val="affb"/>
            </w:pPr>
            <w:r w:rsidRPr="005F416C">
              <w:t>Название</w:t>
            </w:r>
          </w:p>
        </w:tc>
        <w:tc>
          <w:tcPr>
            <w:tcW w:w="1588" w:type="dxa"/>
            <w:tcBorders>
              <w:top w:val="single" w:sz="12" w:space="0" w:color="auto"/>
              <w:bottom w:val="single" w:sz="12" w:space="0" w:color="auto"/>
            </w:tcBorders>
          </w:tcPr>
          <w:p w:rsidR="0095379D" w:rsidRPr="005F416C" w:rsidRDefault="0095379D" w:rsidP="00B245AD">
            <w:pPr>
              <w:pStyle w:val="affb"/>
            </w:pPr>
            <w:r w:rsidRPr="005F416C">
              <w:t>Тип</w:t>
            </w:r>
          </w:p>
        </w:tc>
        <w:tc>
          <w:tcPr>
            <w:tcW w:w="4067" w:type="dxa"/>
            <w:tcBorders>
              <w:top w:val="single" w:sz="12" w:space="0" w:color="auto"/>
              <w:bottom w:val="single" w:sz="12" w:space="0" w:color="auto"/>
              <w:right w:val="single" w:sz="12" w:space="0" w:color="auto"/>
            </w:tcBorders>
          </w:tcPr>
          <w:p w:rsidR="0095379D" w:rsidRPr="005F416C" w:rsidRDefault="0095379D" w:rsidP="00B245AD">
            <w:pPr>
              <w:pStyle w:val="affb"/>
            </w:pPr>
            <w:r w:rsidRPr="005F416C">
              <w:t>Описание</w:t>
            </w:r>
          </w:p>
        </w:tc>
      </w:tr>
      <w:tr w:rsidR="0095379D" w:rsidRPr="003E4574" w:rsidTr="00B245AD">
        <w:trPr>
          <w:jc w:val="center"/>
        </w:trPr>
        <w:tc>
          <w:tcPr>
            <w:tcW w:w="1528" w:type="dxa"/>
            <w:tcBorders>
              <w:top w:val="single" w:sz="12" w:space="0" w:color="auto"/>
              <w:left w:val="single" w:sz="12" w:space="0" w:color="auto"/>
              <w:bottom w:val="single" w:sz="12" w:space="0" w:color="auto"/>
            </w:tcBorders>
          </w:tcPr>
          <w:p w:rsidR="0095379D" w:rsidRPr="005F416C" w:rsidRDefault="0095379D" w:rsidP="00B245AD">
            <w:pPr>
              <w:pStyle w:val="affb"/>
            </w:pPr>
            <w:r w:rsidRPr="005F416C">
              <w:t>[31:0]</w:t>
            </w:r>
          </w:p>
        </w:tc>
        <w:tc>
          <w:tcPr>
            <w:tcW w:w="2352" w:type="dxa"/>
            <w:tcBorders>
              <w:top w:val="single" w:sz="12" w:space="0" w:color="auto"/>
              <w:bottom w:val="single" w:sz="12" w:space="0" w:color="auto"/>
            </w:tcBorders>
          </w:tcPr>
          <w:p w:rsidR="0095379D" w:rsidRPr="005F416C" w:rsidRDefault="0095379D" w:rsidP="00B245AD">
            <w:pPr>
              <w:pStyle w:val="affb"/>
            </w:pPr>
            <w:r w:rsidRPr="005F416C">
              <w:t>SSDMA_CNT</w:t>
            </w:r>
          </w:p>
        </w:tc>
        <w:tc>
          <w:tcPr>
            <w:tcW w:w="1588" w:type="dxa"/>
            <w:tcBorders>
              <w:top w:val="single" w:sz="12" w:space="0" w:color="auto"/>
              <w:bottom w:val="single" w:sz="12" w:space="0" w:color="auto"/>
            </w:tcBorders>
          </w:tcPr>
          <w:p w:rsidR="0095379D" w:rsidRPr="005F416C" w:rsidRDefault="0095379D" w:rsidP="00B245AD">
            <w:pPr>
              <w:pStyle w:val="affb"/>
            </w:pPr>
            <w:r w:rsidRPr="005F416C">
              <w:t>ЧТ/ЗП</w:t>
            </w:r>
          </w:p>
        </w:tc>
        <w:tc>
          <w:tcPr>
            <w:tcW w:w="4067" w:type="dxa"/>
            <w:tcBorders>
              <w:top w:val="single" w:sz="12" w:space="0" w:color="auto"/>
              <w:bottom w:val="single" w:sz="12" w:space="0" w:color="auto"/>
              <w:right w:val="single" w:sz="12" w:space="0" w:color="auto"/>
            </w:tcBorders>
          </w:tcPr>
          <w:p w:rsidR="0095379D" w:rsidRPr="005F416C" w:rsidRDefault="0095379D" w:rsidP="00B245AD">
            <w:pPr>
              <w:pStyle w:val="affb"/>
            </w:pPr>
            <w:r w:rsidRPr="005F416C">
              <w:t>Количество передаваемых и принимаемых данных.</w:t>
            </w:r>
          </w:p>
        </w:tc>
      </w:tr>
    </w:tbl>
    <w:p w:rsidR="0095379D" w:rsidRPr="005F416C" w:rsidRDefault="0095379D" w:rsidP="0095379D">
      <w:pPr>
        <w:pStyle w:val="a9"/>
      </w:pPr>
    </w:p>
    <w:p w:rsidR="0095379D" w:rsidRPr="005F416C" w:rsidRDefault="0095379D" w:rsidP="0095379D">
      <w:pPr>
        <w:pStyle w:val="6"/>
        <w:rPr>
          <w:lang w:val="ru-RU"/>
        </w:rPr>
      </w:pPr>
      <w:r w:rsidRPr="005F416C">
        <w:rPr>
          <w:lang w:val="ru-RU"/>
        </w:rPr>
        <w:t xml:space="preserve">Регистр конфигурации режима приема контроллера ПДП </w:t>
      </w:r>
      <w:r w:rsidRPr="005F416C">
        <w:t>SSPDMA</w:t>
      </w:r>
      <w:r w:rsidR="00487E42" w:rsidRPr="005F416C">
        <w:t>TX</w:t>
      </w:r>
      <w:r w:rsidRPr="005F416C">
        <w:t>RXDIS</w:t>
      </w:r>
      <w:r w:rsidRPr="005F416C">
        <w:rPr>
          <w:lang w:val="ru-RU"/>
        </w:rPr>
        <w:t xml:space="preserve"> </w:t>
      </w:r>
    </w:p>
    <w:p w:rsidR="0077748D" w:rsidRPr="005F416C" w:rsidRDefault="0077748D" w:rsidP="0077748D">
      <w:pPr>
        <w:pStyle w:val="a9"/>
      </w:pPr>
      <w:r w:rsidRPr="005F416C">
        <w:t xml:space="preserve">Регистр SSPDMATXRXDIS – регистр конфигурации режима приема/передачи контроллера ПДП. Регистр доступен на запись и на чтение. В режиме "Master" cостояние регистра определяет необходимость записи получаемых с помощью интерфейса SPI данных в память. В режиме "Slave" cостояние регистра определяет необходимость выдачи данных на внешний вывод SPITXD контроллера. В таблице </w:t>
      </w:r>
      <w:r w:rsidR="00B050B4">
        <w:fldChar w:fldCharType="begin"/>
      </w:r>
      <w:r w:rsidR="00B050B4">
        <w:instrText xml:space="preserve"> REF _Ref14185471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143</w:t>
      </w:r>
      <w:r w:rsidR="00B050B4">
        <w:fldChar w:fldCharType="end"/>
      </w:r>
      <w:r w:rsidRPr="005F416C">
        <w:t xml:space="preserve"> приведен формат регистра SSPDMA</w:t>
      </w:r>
      <w:r w:rsidR="00487E42" w:rsidRPr="005F416C">
        <w:rPr>
          <w:lang w:val="en-US"/>
        </w:rPr>
        <w:t>TX</w:t>
      </w:r>
      <w:r w:rsidRPr="005F416C">
        <w:t>RXDIS.</w:t>
      </w:r>
    </w:p>
    <w:p w:rsidR="0077748D" w:rsidRPr="005F416C" w:rsidRDefault="0077748D" w:rsidP="0077748D">
      <w:pPr>
        <w:pStyle w:val="a9"/>
      </w:pPr>
    </w:p>
    <w:p w:rsidR="0095379D" w:rsidRPr="005F416C" w:rsidRDefault="0095379D" w:rsidP="0095379D">
      <w:pPr>
        <w:pStyle w:val="afff0"/>
      </w:pPr>
      <w:bookmarkStart w:id="610" w:name="_Ref1418547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143</w:t>
      </w:r>
      <w:r w:rsidR="008A68E7" w:rsidRPr="005F416C">
        <w:rPr>
          <w:noProof/>
        </w:rPr>
        <w:fldChar w:fldCharType="end"/>
      </w:r>
      <w:bookmarkEnd w:id="610"/>
      <w:r w:rsidRPr="005F416C">
        <w:t xml:space="preserve">  – </w:t>
      </w:r>
      <w:r w:rsidR="009A179E" w:rsidRPr="005F416C">
        <w:t>Ф</w:t>
      </w:r>
      <w:r w:rsidRPr="005F416C">
        <w:t>ормат регистра SSPDMA</w:t>
      </w:r>
      <w:r w:rsidRPr="005F416C">
        <w:rPr>
          <w:lang w:val="en-US"/>
        </w:rPr>
        <w:t>TX</w:t>
      </w:r>
      <w:r w:rsidRPr="005F416C">
        <w:t>RXDIS</w:t>
      </w:r>
    </w:p>
    <w:tbl>
      <w:tblPr>
        <w:tblW w:w="953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856"/>
        <w:gridCol w:w="2173"/>
        <w:gridCol w:w="999"/>
        <w:gridCol w:w="5507"/>
      </w:tblGrid>
      <w:tr w:rsidR="0095379D" w:rsidRPr="005F416C" w:rsidTr="00B245AD">
        <w:trPr>
          <w:jc w:val="center"/>
        </w:trPr>
        <w:tc>
          <w:tcPr>
            <w:tcW w:w="856" w:type="dxa"/>
            <w:tcBorders>
              <w:top w:val="single" w:sz="12" w:space="0" w:color="auto"/>
              <w:bottom w:val="single" w:sz="12" w:space="0" w:color="auto"/>
            </w:tcBorders>
          </w:tcPr>
          <w:p w:rsidR="0095379D" w:rsidRPr="005F416C" w:rsidRDefault="0095379D" w:rsidP="00B245AD">
            <w:pPr>
              <w:pStyle w:val="affb"/>
            </w:pPr>
            <w:r w:rsidRPr="005F416C">
              <w:t>Биты</w:t>
            </w:r>
          </w:p>
        </w:tc>
        <w:tc>
          <w:tcPr>
            <w:tcW w:w="2173" w:type="dxa"/>
            <w:tcBorders>
              <w:top w:val="single" w:sz="12" w:space="0" w:color="auto"/>
              <w:bottom w:val="single" w:sz="12" w:space="0" w:color="auto"/>
            </w:tcBorders>
          </w:tcPr>
          <w:p w:rsidR="0095379D" w:rsidRPr="005F416C" w:rsidRDefault="0095379D" w:rsidP="00B245AD">
            <w:pPr>
              <w:pStyle w:val="affb"/>
            </w:pPr>
            <w:r w:rsidRPr="005F416C">
              <w:t>Название</w:t>
            </w:r>
          </w:p>
        </w:tc>
        <w:tc>
          <w:tcPr>
            <w:tcW w:w="999" w:type="dxa"/>
            <w:tcBorders>
              <w:top w:val="single" w:sz="12" w:space="0" w:color="auto"/>
              <w:bottom w:val="single" w:sz="12" w:space="0" w:color="auto"/>
            </w:tcBorders>
          </w:tcPr>
          <w:p w:rsidR="0095379D" w:rsidRPr="005F416C" w:rsidRDefault="0095379D" w:rsidP="00B245AD">
            <w:pPr>
              <w:pStyle w:val="affb"/>
            </w:pPr>
            <w:r w:rsidRPr="005F416C">
              <w:t>Тип</w:t>
            </w:r>
          </w:p>
        </w:tc>
        <w:tc>
          <w:tcPr>
            <w:tcW w:w="5507" w:type="dxa"/>
            <w:tcBorders>
              <w:top w:val="single" w:sz="12" w:space="0" w:color="auto"/>
              <w:bottom w:val="single" w:sz="12" w:space="0" w:color="auto"/>
            </w:tcBorders>
          </w:tcPr>
          <w:p w:rsidR="0095379D" w:rsidRPr="005F416C" w:rsidRDefault="0095379D" w:rsidP="00B245AD">
            <w:pPr>
              <w:pStyle w:val="affb"/>
            </w:pPr>
            <w:r w:rsidRPr="005F416C">
              <w:t>Описание</w:t>
            </w:r>
          </w:p>
        </w:tc>
      </w:tr>
      <w:tr w:rsidR="0095379D" w:rsidRPr="005F416C" w:rsidTr="00B245AD">
        <w:trPr>
          <w:jc w:val="center"/>
        </w:trPr>
        <w:tc>
          <w:tcPr>
            <w:tcW w:w="856" w:type="dxa"/>
            <w:tcBorders>
              <w:top w:val="single" w:sz="12" w:space="0" w:color="auto"/>
            </w:tcBorders>
          </w:tcPr>
          <w:p w:rsidR="0095379D" w:rsidRPr="005F416C" w:rsidRDefault="0095379D" w:rsidP="00B245AD">
            <w:pPr>
              <w:pStyle w:val="affb"/>
            </w:pPr>
            <w:r w:rsidRPr="005F416C">
              <w:t>[31:1]</w:t>
            </w:r>
          </w:p>
        </w:tc>
        <w:tc>
          <w:tcPr>
            <w:tcW w:w="2173" w:type="dxa"/>
            <w:tcBorders>
              <w:top w:val="single" w:sz="12" w:space="0" w:color="auto"/>
            </w:tcBorders>
          </w:tcPr>
          <w:p w:rsidR="0095379D" w:rsidRPr="005F416C" w:rsidRDefault="0095379D" w:rsidP="00B245AD">
            <w:pPr>
              <w:pStyle w:val="affb"/>
            </w:pPr>
            <w:r w:rsidRPr="005F416C">
              <w:t>-</w:t>
            </w:r>
          </w:p>
        </w:tc>
        <w:tc>
          <w:tcPr>
            <w:tcW w:w="999" w:type="dxa"/>
            <w:tcBorders>
              <w:top w:val="single" w:sz="12" w:space="0" w:color="auto"/>
            </w:tcBorders>
          </w:tcPr>
          <w:p w:rsidR="0095379D" w:rsidRPr="005F416C" w:rsidRDefault="0095379D" w:rsidP="00B245AD">
            <w:pPr>
              <w:pStyle w:val="affb"/>
            </w:pPr>
            <w:r w:rsidRPr="005F416C">
              <w:t>-</w:t>
            </w:r>
          </w:p>
        </w:tc>
        <w:tc>
          <w:tcPr>
            <w:tcW w:w="5507" w:type="dxa"/>
            <w:tcBorders>
              <w:top w:val="single" w:sz="12" w:space="0" w:color="auto"/>
            </w:tcBorders>
          </w:tcPr>
          <w:p w:rsidR="0095379D" w:rsidRPr="005F416C" w:rsidRDefault="0095379D" w:rsidP="00B245AD">
            <w:pPr>
              <w:pStyle w:val="affb"/>
            </w:pPr>
            <w:r w:rsidRPr="005F416C">
              <w:t>Зарезервирован, должен быть прописан 0.</w:t>
            </w:r>
          </w:p>
        </w:tc>
      </w:tr>
      <w:tr w:rsidR="0095379D" w:rsidRPr="003E4574" w:rsidTr="00B245AD">
        <w:trPr>
          <w:jc w:val="center"/>
        </w:trPr>
        <w:tc>
          <w:tcPr>
            <w:tcW w:w="856" w:type="dxa"/>
          </w:tcPr>
          <w:p w:rsidR="0095379D" w:rsidRPr="005F416C" w:rsidRDefault="0095379D" w:rsidP="00B245AD">
            <w:pPr>
              <w:pStyle w:val="affb"/>
            </w:pPr>
            <w:r w:rsidRPr="005F416C">
              <w:t>[0]</w:t>
            </w:r>
          </w:p>
        </w:tc>
        <w:tc>
          <w:tcPr>
            <w:tcW w:w="2173" w:type="dxa"/>
          </w:tcPr>
          <w:p w:rsidR="0095379D" w:rsidRPr="005F416C" w:rsidRDefault="0095379D" w:rsidP="00B245AD">
            <w:pPr>
              <w:pStyle w:val="affb"/>
            </w:pPr>
            <w:r w:rsidRPr="005F416C">
              <w:t>SSDMA_RXDIS</w:t>
            </w:r>
          </w:p>
        </w:tc>
        <w:tc>
          <w:tcPr>
            <w:tcW w:w="999" w:type="dxa"/>
          </w:tcPr>
          <w:p w:rsidR="0095379D" w:rsidRPr="005F416C" w:rsidRDefault="0095379D" w:rsidP="00B245AD">
            <w:pPr>
              <w:pStyle w:val="affb"/>
            </w:pPr>
            <w:r w:rsidRPr="005F416C">
              <w:t>ЧТ/ЗП</w:t>
            </w:r>
          </w:p>
        </w:tc>
        <w:tc>
          <w:tcPr>
            <w:tcW w:w="5507" w:type="dxa"/>
          </w:tcPr>
          <w:p w:rsidR="0095379D" w:rsidRPr="005F416C" w:rsidRDefault="0095379D" w:rsidP="00B245AD">
            <w:pPr>
              <w:pStyle w:val="affb"/>
            </w:pPr>
            <w:r w:rsidRPr="005F416C">
              <w:t>В режиме "</w:t>
            </w:r>
            <w:r w:rsidRPr="005F416C">
              <w:rPr>
                <w:lang w:val="en-US"/>
              </w:rPr>
              <w:t>Master</w:t>
            </w:r>
            <w:r w:rsidRPr="005F416C">
              <w:t>" - управление записью в память в режиме ПДП:</w:t>
            </w:r>
          </w:p>
          <w:p w:rsidR="0095379D" w:rsidRPr="005F416C" w:rsidRDefault="0095379D" w:rsidP="00B245AD">
            <w:pPr>
              <w:pStyle w:val="affb"/>
            </w:pPr>
            <w:r w:rsidRPr="005F416C">
              <w:t>0 - запись производится;</w:t>
            </w:r>
          </w:p>
          <w:p w:rsidR="0095379D" w:rsidRPr="005F416C" w:rsidRDefault="0095379D" w:rsidP="00B245AD">
            <w:pPr>
              <w:pStyle w:val="affb"/>
            </w:pPr>
            <w:r w:rsidRPr="005F416C">
              <w:t>1 - запись не производится.</w:t>
            </w:r>
          </w:p>
          <w:p w:rsidR="0095379D" w:rsidRPr="005F416C" w:rsidRDefault="0095379D" w:rsidP="00B245AD">
            <w:pPr>
              <w:pStyle w:val="affb"/>
            </w:pPr>
            <w:r w:rsidRPr="005F416C">
              <w:t>В режиме "</w:t>
            </w:r>
            <w:r w:rsidRPr="005F416C">
              <w:rPr>
                <w:lang w:val="en-US"/>
              </w:rPr>
              <w:t>Slave</w:t>
            </w:r>
            <w:r w:rsidRPr="005F416C">
              <w:t xml:space="preserve">" – управление чтением из памяти в режиме ПДП и выдачей данных на внешний вывод </w:t>
            </w:r>
            <w:r w:rsidRPr="005F416C">
              <w:rPr>
                <w:lang w:val="en-US"/>
              </w:rPr>
              <w:t>SPITXD</w:t>
            </w:r>
          </w:p>
          <w:p w:rsidR="0095379D" w:rsidRPr="005F416C" w:rsidRDefault="0095379D" w:rsidP="00B245AD">
            <w:pPr>
              <w:pStyle w:val="affb"/>
            </w:pPr>
            <w:r w:rsidRPr="005F416C">
              <w:t>0 – чтение и выдача данных на внешний вывод производится;</w:t>
            </w:r>
          </w:p>
          <w:p w:rsidR="0095379D" w:rsidRPr="005F416C" w:rsidRDefault="0095379D" w:rsidP="00B245AD">
            <w:pPr>
              <w:pStyle w:val="affb"/>
            </w:pPr>
            <w:r w:rsidRPr="005F416C">
              <w:t>1 - чтение и выдача данных на внешний вывод не производится.</w:t>
            </w:r>
          </w:p>
        </w:tc>
      </w:tr>
    </w:tbl>
    <w:p w:rsidR="0095379D" w:rsidRPr="005F416C" w:rsidRDefault="0095379D" w:rsidP="0095379D">
      <w:pPr>
        <w:pStyle w:val="a9"/>
      </w:pPr>
    </w:p>
    <w:p w:rsidR="0095379D" w:rsidRPr="005F416C" w:rsidRDefault="0095379D" w:rsidP="0095379D">
      <w:pPr>
        <w:pStyle w:val="6"/>
        <w:rPr>
          <w:lang w:val="ru-RU"/>
        </w:rPr>
      </w:pPr>
      <w:r w:rsidRPr="005F416C">
        <w:rPr>
          <w:lang w:val="ru-RU"/>
        </w:rPr>
        <w:lastRenderedPageBreak/>
        <w:t xml:space="preserve">Регистр управления контроллером ПДП порта </w:t>
      </w:r>
      <w:r w:rsidRPr="005F416C">
        <w:t>SSPDMACTR</w:t>
      </w:r>
      <w:r w:rsidRPr="005F416C">
        <w:rPr>
          <w:lang w:val="ru-RU"/>
        </w:rPr>
        <w:t xml:space="preserve"> </w:t>
      </w:r>
    </w:p>
    <w:p w:rsidR="0077748D" w:rsidRPr="005F416C" w:rsidRDefault="0077748D" w:rsidP="0077748D">
      <w:pPr>
        <w:pStyle w:val="a9"/>
      </w:pPr>
      <w:r w:rsidRPr="005F416C">
        <w:t>Регистр SSPDMACTR – регистр управления контроллером ПДП порта. Регистр доступен на запись и на чтение. Установка регистра управления в 1 запускает выполнение процедуры ПДП. После завершения процедуры ПДП данный разряд сбрасывается аппаратно. Пользователь может остановить процедуру ПДП, сбросив данный разряд программно</w:t>
      </w:r>
      <w:r w:rsidR="00694497" w:rsidRPr="005F416C">
        <w:t xml:space="preserve"> </w:t>
      </w:r>
      <w:r w:rsidRPr="005F416C">
        <w:t xml:space="preserve">(только при работе контроллера в режиме "Master"). В таблице </w:t>
      </w:r>
      <w:r w:rsidR="00B050B4">
        <w:fldChar w:fldCharType="begin"/>
      </w:r>
      <w:r w:rsidR="00B050B4">
        <w:instrText xml:space="preserve"> REF _Ref14185530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144</w:t>
      </w:r>
      <w:r w:rsidR="00B050B4">
        <w:fldChar w:fldCharType="end"/>
      </w:r>
      <w:r w:rsidRPr="005F416C">
        <w:t xml:space="preserve"> приведен формат регистра SSPDMACTR.</w:t>
      </w:r>
    </w:p>
    <w:p w:rsidR="0077748D" w:rsidRPr="005F416C" w:rsidRDefault="0077748D" w:rsidP="0077748D">
      <w:pPr>
        <w:pStyle w:val="a9"/>
      </w:pPr>
    </w:p>
    <w:p w:rsidR="0095379D" w:rsidRPr="005F416C" w:rsidRDefault="0095379D" w:rsidP="0095379D">
      <w:pPr>
        <w:pStyle w:val="afff0"/>
      </w:pPr>
      <w:bookmarkStart w:id="611" w:name="_Ref1418553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144</w:t>
      </w:r>
      <w:r w:rsidR="008A68E7" w:rsidRPr="005F416C">
        <w:rPr>
          <w:noProof/>
        </w:rPr>
        <w:fldChar w:fldCharType="end"/>
      </w:r>
      <w:bookmarkEnd w:id="611"/>
      <w:r w:rsidRPr="005F416C">
        <w:t xml:space="preserve">  – </w:t>
      </w:r>
      <w:r w:rsidR="009A179E" w:rsidRPr="005F416C">
        <w:t>Ф</w:t>
      </w:r>
      <w:r w:rsidRPr="005F416C">
        <w:t>ормат регистра SSPDMACTR</w:t>
      </w: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8"/>
        <w:gridCol w:w="2339"/>
        <w:gridCol w:w="1588"/>
        <w:gridCol w:w="4080"/>
      </w:tblGrid>
      <w:tr w:rsidR="0095379D" w:rsidRPr="005F416C" w:rsidTr="00B245AD">
        <w:trPr>
          <w:jc w:val="center"/>
        </w:trPr>
        <w:tc>
          <w:tcPr>
            <w:tcW w:w="1528" w:type="dxa"/>
            <w:tcBorders>
              <w:top w:val="single" w:sz="12" w:space="0" w:color="auto"/>
              <w:left w:val="single" w:sz="12" w:space="0" w:color="auto"/>
              <w:bottom w:val="single" w:sz="12" w:space="0" w:color="auto"/>
            </w:tcBorders>
          </w:tcPr>
          <w:p w:rsidR="0095379D" w:rsidRPr="005F416C" w:rsidRDefault="0095379D" w:rsidP="00B245AD">
            <w:pPr>
              <w:pStyle w:val="affb"/>
            </w:pPr>
            <w:r w:rsidRPr="005F416C">
              <w:t>Биты</w:t>
            </w:r>
          </w:p>
        </w:tc>
        <w:tc>
          <w:tcPr>
            <w:tcW w:w="2339" w:type="dxa"/>
            <w:tcBorders>
              <w:top w:val="single" w:sz="12" w:space="0" w:color="auto"/>
              <w:bottom w:val="single" w:sz="12" w:space="0" w:color="auto"/>
            </w:tcBorders>
          </w:tcPr>
          <w:p w:rsidR="0095379D" w:rsidRPr="005F416C" w:rsidRDefault="0095379D" w:rsidP="00B245AD">
            <w:pPr>
              <w:pStyle w:val="affb"/>
            </w:pPr>
            <w:r w:rsidRPr="005F416C">
              <w:t>Название</w:t>
            </w:r>
          </w:p>
        </w:tc>
        <w:tc>
          <w:tcPr>
            <w:tcW w:w="1588" w:type="dxa"/>
            <w:tcBorders>
              <w:top w:val="single" w:sz="12" w:space="0" w:color="auto"/>
              <w:bottom w:val="single" w:sz="12" w:space="0" w:color="auto"/>
            </w:tcBorders>
          </w:tcPr>
          <w:p w:rsidR="0095379D" w:rsidRPr="005F416C" w:rsidRDefault="0095379D" w:rsidP="00B245AD">
            <w:pPr>
              <w:pStyle w:val="affb"/>
            </w:pPr>
            <w:r w:rsidRPr="005F416C">
              <w:t>Тип</w:t>
            </w:r>
          </w:p>
        </w:tc>
        <w:tc>
          <w:tcPr>
            <w:tcW w:w="4080" w:type="dxa"/>
            <w:tcBorders>
              <w:top w:val="single" w:sz="12" w:space="0" w:color="auto"/>
              <w:bottom w:val="single" w:sz="12" w:space="0" w:color="auto"/>
              <w:right w:val="single" w:sz="12" w:space="0" w:color="auto"/>
            </w:tcBorders>
          </w:tcPr>
          <w:p w:rsidR="0095379D" w:rsidRPr="005F416C" w:rsidRDefault="0095379D" w:rsidP="00B245AD">
            <w:pPr>
              <w:pStyle w:val="affb"/>
            </w:pPr>
            <w:r w:rsidRPr="005F416C">
              <w:t>Описание</w:t>
            </w:r>
          </w:p>
        </w:tc>
      </w:tr>
      <w:tr w:rsidR="0095379D" w:rsidRPr="005F416C" w:rsidTr="00B245AD">
        <w:trPr>
          <w:jc w:val="center"/>
        </w:trPr>
        <w:tc>
          <w:tcPr>
            <w:tcW w:w="1528" w:type="dxa"/>
            <w:tcBorders>
              <w:top w:val="single" w:sz="12" w:space="0" w:color="auto"/>
              <w:left w:val="single" w:sz="12" w:space="0" w:color="auto"/>
            </w:tcBorders>
          </w:tcPr>
          <w:p w:rsidR="0095379D" w:rsidRPr="005F416C" w:rsidRDefault="0095379D" w:rsidP="00B245AD">
            <w:pPr>
              <w:pStyle w:val="affb"/>
            </w:pPr>
            <w:r w:rsidRPr="005F416C">
              <w:t>[31:1]</w:t>
            </w:r>
          </w:p>
        </w:tc>
        <w:tc>
          <w:tcPr>
            <w:tcW w:w="2339" w:type="dxa"/>
            <w:tcBorders>
              <w:top w:val="single" w:sz="12" w:space="0" w:color="auto"/>
            </w:tcBorders>
          </w:tcPr>
          <w:p w:rsidR="0095379D" w:rsidRPr="005F416C" w:rsidRDefault="0095379D" w:rsidP="00B245AD">
            <w:pPr>
              <w:pStyle w:val="affb"/>
            </w:pPr>
            <w:r w:rsidRPr="005F416C">
              <w:t>-</w:t>
            </w:r>
          </w:p>
        </w:tc>
        <w:tc>
          <w:tcPr>
            <w:tcW w:w="1588" w:type="dxa"/>
            <w:tcBorders>
              <w:top w:val="single" w:sz="12" w:space="0" w:color="auto"/>
            </w:tcBorders>
          </w:tcPr>
          <w:p w:rsidR="0095379D" w:rsidRPr="005F416C" w:rsidRDefault="0095379D" w:rsidP="00B245AD">
            <w:pPr>
              <w:pStyle w:val="affb"/>
            </w:pPr>
            <w:r w:rsidRPr="005F416C">
              <w:t>-</w:t>
            </w:r>
          </w:p>
        </w:tc>
        <w:tc>
          <w:tcPr>
            <w:tcW w:w="4080" w:type="dxa"/>
            <w:tcBorders>
              <w:top w:val="single" w:sz="12" w:space="0" w:color="auto"/>
              <w:right w:val="single" w:sz="12" w:space="0" w:color="auto"/>
            </w:tcBorders>
          </w:tcPr>
          <w:p w:rsidR="0095379D" w:rsidRPr="005F416C" w:rsidRDefault="0095379D" w:rsidP="00B245AD">
            <w:pPr>
              <w:pStyle w:val="affb"/>
            </w:pPr>
            <w:r w:rsidRPr="005F416C">
              <w:t>Зарезервирован, должен быть прописан 0</w:t>
            </w:r>
          </w:p>
        </w:tc>
      </w:tr>
      <w:tr w:rsidR="0095379D" w:rsidRPr="005F416C" w:rsidTr="00B245AD">
        <w:trPr>
          <w:jc w:val="center"/>
        </w:trPr>
        <w:tc>
          <w:tcPr>
            <w:tcW w:w="1528" w:type="dxa"/>
            <w:tcBorders>
              <w:left w:val="single" w:sz="12" w:space="0" w:color="auto"/>
              <w:bottom w:val="single" w:sz="12" w:space="0" w:color="auto"/>
            </w:tcBorders>
          </w:tcPr>
          <w:p w:rsidR="0095379D" w:rsidRPr="005F416C" w:rsidRDefault="0095379D" w:rsidP="00B245AD">
            <w:pPr>
              <w:pStyle w:val="affb"/>
            </w:pPr>
            <w:r w:rsidRPr="005F416C">
              <w:t>[0]</w:t>
            </w:r>
          </w:p>
        </w:tc>
        <w:tc>
          <w:tcPr>
            <w:tcW w:w="2339" w:type="dxa"/>
            <w:tcBorders>
              <w:bottom w:val="single" w:sz="12" w:space="0" w:color="auto"/>
            </w:tcBorders>
          </w:tcPr>
          <w:p w:rsidR="0095379D" w:rsidRPr="005F416C" w:rsidRDefault="0095379D" w:rsidP="00B245AD">
            <w:pPr>
              <w:pStyle w:val="affb"/>
            </w:pPr>
            <w:r w:rsidRPr="005F416C">
              <w:t>SSDMA_CTR</w:t>
            </w:r>
          </w:p>
        </w:tc>
        <w:tc>
          <w:tcPr>
            <w:tcW w:w="1588" w:type="dxa"/>
            <w:tcBorders>
              <w:bottom w:val="single" w:sz="12" w:space="0" w:color="auto"/>
            </w:tcBorders>
          </w:tcPr>
          <w:p w:rsidR="0095379D" w:rsidRPr="005F416C" w:rsidRDefault="0095379D" w:rsidP="00B245AD">
            <w:pPr>
              <w:pStyle w:val="affb"/>
            </w:pPr>
            <w:r w:rsidRPr="005F416C">
              <w:t>ЧТ/ЗП</w:t>
            </w:r>
          </w:p>
        </w:tc>
        <w:tc>
          <w:tcPr>
            <w:tcW w:w="4080" w:type="dxa"/>
            <w:tcBorders>
              <w:bottom w:val="single" w:sz="12" w:space="0" w:color="auto"/>
              <w:right w:val="single" w:sz="12" w:space="0" w:color="auto"/>
            </w:tcBorders>
          </w:tcPr>
          <w:p w:rsidR="0095379D" w:rsidRPr="005F416C" w:rsidRDefault="0095379D" w:rsidP="00B245AD">
            <w:pPr>
              <w:pStyle w:val="affb"/>
            </w:pPr>
            <w:r w:rsidRPr="005F416C">
              <w:t>Управление процедурой ПДП:</w:t>
            </w:r>
          </w:p>
          <w:p w:rsidR="0095379D" w:rsidRPr="005F416C" w:rsidRDefault="0095379D" w:rsidP="00B245AD">
            <w:pPr>
              <w:pStyle w:val="affb"/>
            </w:pPr>
            <w:r w:rsidRPr="005F416C">
              <w:t>0 - процедура ПДП не выполняется;</w:t>
            </w:r>
          </w:p>
          <w:p w:rsidR="0095379D" w:rsidRPr="005F416C" w:rsidRDefault="0095379D" w:rsidP="00B245AD">
            <w:pPr>
              <w:pStyle w:val="affb"/>
            </w:pPr>
            <w:r w:rsidRPr="005F416C">
              <w:t>1 - процедура ПДП выполняется.</w:t>
            </w:r>
          </w:p>
        </w:tc>
      </w:tr>
    </w:tbl>
    <w:p w:rsidR="0095379D" w:rsidRPr="005F416C" w:rsidRDefault="0095379D" w:rsidP="0095379D">
      <w:pPr>
        <w:pStyle w:val="a9"/>
      </w:pPr>
    </w:p>
    <w:p w:rsidR="0095379D" w:rsidRPr="005F416C" w:rsidRDefault="0095379D" w:rsidP="0095379D">
      <w:pPr>
        <w:pStyle w:val="6"/>
        <w:rPr>
          <w:lang w:val="ru-RU"/>
        </w:rPr>
      </w:pPr>
      <w:r w:rsidRPr="005F416C">
        <w:rPr>
          <w:lang w:val="ru-RU"/>
        </w:rPr>
        <w:t xml:space="preserve">Регистр состояния контроллера ПДП порта </w:t>
      </w:r>
      <w:r w:rsidRPr="005F416C">
        <w:t>SSPDMASTS</w:t>
      </w:r>
    </w:p>
    <w:p w:rsidR="0077748D" w:rsidRPr="005F416C" w:rsidRDefault="0077748D" w:rsidP="0077748D">
      <w:pPr>
        <w:pStyle w:val="a9"/>
      </w:pPr>
      <w:r w:rsidRPr="005F416C">
        <w:t xml:space="preserve">Регистр SSPDMASTS – регистр состояния контроллера ПДП порта. Регистр доступен на чтение и отражает состояние передающей и приемной частей контроллера ПДП. В таблице </w:t>
      </w:r>
      <w:r w:rsidR="00B050B4">
        <w:fldChar w:fldCharType="begin"/>
      </w:r>
      <w:r w:rsidR="00B050B4">
        <w:instrText xml:space="preserve"> REF _Ref14185659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145</w:t>
      </w:r>
      <w:r w:rsidR="00B050B4">
        <w:fldChar w:fldCharType="end"/>
      </w:r>
      <w:r w:rsidRPr="005F416C">
        <w:t xml:space="preserve"> приведен формат регистра SSPDMASTS.</w:t>
      </w:r>
    </w:p>
    <w:p w:rsidR="0077748D" w:rsidRPr="005F416C" w:rsidRDefault="0077748D" w:rsidP="0077748D">
      <w:pPr>
        <w:pStyle w:val="a9"/>
      </w:pPr>
    </w:p>
    <w:p w:rsidR="0095379D" w:rsidRPr="005F416C" w:rsidRDefault="0095379D" w:rsidP="0095379D">
      <w:pPr>
        <w:pStyle w:val="afff0"/>
      </w:pPr>
      <w:bookmarkStart w:id="612" w:name="_Ref14185659"/>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145</w:t>
      </w:r>
      <w:r w:rsidR="008A68E7" w:rsidRPr="005F416C">
        <w:rPr>
          <w:noProof/>
        </w:rPr>
        <w:fldChar w:fldCharType="end"/>
      </w:r>
      <w:bookmarkEnd w:id="612"/>
      <w:r w:rsidRPr="005F416C">
        <w:t xml:space="preserve">  – </w:t>
      </w:r>
      <w:r w:rsidR="009A179E" w:rsidRPr="005F416C">
        <w:t>Ф</w:t>
      </w:r>
      <w:r w:rsidRPr="005F416C">
        <w:t>ормат регистра SSPDMASTS</w:t>
      </w: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6"/>
        <w:gridCol w:w="2173"/>
        <w:gridCol w:w="999"/>
        <w:gridCol w:w="5507"/>
      </w:tblGrid>
      <w:tr w:rsidR="0095379D" w:rsidRPr="005F416C" w:rsidTr="00B245AD">
        <w:trPr>
          <w:jc w:val="center"/>
        </w:trPr>
        <w:tc>
          <w:tcPr>
            <w:tcW w:w="856" w:type="dxa"/>
            <w:tcBorders>
              <w:top w:val="single" w:sz="12" w:space="0" w:color="auto"/>
              <w:left w:val="single" w:sz="12" w:space="0" w:color="auto"/>
              <w:bottom w:val="single" w:sz="12" w:space="0" w:color="auto"/>
            </w:tcBorders>
          </w:tcPr>
          <w:p w:rsidR="0095379D" w:rsidRPr="005F416C" w:rsidRDefault="0095379D" w:rsidP="00B245AD">
            <w:pPr>
              <w:pStyle w:val="affb"/>
            </w:pPr>
            <w:r w:rsidRPr="005F416C">
              <w:t>Биты</w:t>
            </w:r>
          </w:p>
        </w:tc>
        <w:tc>
          <w:tcPr>
            <w:tcW w:w="2173" w:type="dxa"/>
            <w:tcBorders>
              <w:top w:val="single" w:sz="12" w:space="0" w:color="auto"/>
              <w:bottom w:val="single" w:sz="12" w:space="0" w:color="auto"/>
            </w:tcBorders>
          </w:tcPr>
          <w:p w:rsidR="0095379D" w:rsidRPr="005F416C" w:rsidRDefault="0095379D" w:rsidP="00B245AD">
            <w:pPr>
              <w:pStyle w:val="affb"/>
            </w:pPr>
            <w:r w:rsidRPr="005F416C">
              <w:t>Название</w:t>
            </w:r>
          </w:p>
        </w:tc>
        <w:tc>
          <w:tcPr>
            <w:tcW w:w="999" w:type="dxa"/>
            <w:tcBorders>
              <w:top w:val="single" w:sz="12" w:space="0" w:color="auto"/>
              <w:bottom w:val="single" w:sz="12" w:space="0" w:color="auto"/>
            </w:tcBorders>
          </w:tcPr>
          <w:p w:rsidR="0095379D" w:rsidRPr="005F416C" w:rsidRDefault="0095379D" w:rsidP="00B245AD">
            <w:pPr>
              <w:pStyle w:val="affb"/>
            </w:pPr>
            <w:r w:rsidRPr="005F416C">
              <w:t>Тип</w:t>
            </w:r>
          </w:p>
        </w:tc>
        <w:tc>
          <w:tcPr>
            <w:tcW w:w="5507" w:type="dxa"/>
            <w:tcBorders>
              <w:top w:val="single" w:sz="12" w:space="0" w:color="auto"/>
              <w:bottom w:val="single" w:sz="12" w:space="0" w:color="auto"/>
              <w:right w:val="single" w:sz="12" w:space="0" w:color="auto"/>
            </w:tcBorders>
          </w:tcPr>
          <w:p w:rsidR="0095379D" w:rsidRPr="005F416C" w:rsidRDefault="0095379D" w:rsidP="00B245AD">
            <w:pPr>
              <w:pStyle w:val="affb"/>
            </w:pPr>
            <w:r w:rsidRPr="005F416C">
              <w:t>Описание</w:t>
            </w:r>
          </w:p>
        </w:tc>
      </w:tr>
      <w:tr w:rsidR="0095379D" w:rsidRPr="005F416C" w:rsidTr="00B245AD">
        <w:trPr>
          <w:jc w:val="center"/>
        </w:trPr>
        <w:tc>
          <w:tcPr>
            <w:tcW w:w="856" w:type="dxa"/>
            <w:tcBorders>
              <w:top w:val="single" w:sz="12" w:space="0" w:color="auto"/>
              <w:left w:val="single" w:sz="12" w:space="0" w:color="auto"/>
            </w:tcBorders>
          </w:tcPr>
          <w:p w:rsidR="0095379D" w:rsidRPr="005F416C" w:rsidRDefault="0095379D" w:rsidP="00B245AD">
            <w:pPr>
              <w:pStyle w:val="affb"/>
            </w:pPr>
            <w:r w:rsidRPr="005F416C">
              <w:t>[31:2]</w:t>
            </w:r>
          </w:p>
        </w:tc>
        <w:tc>
          <w:tcPr>
            <w:tcW w:w="2173" w:type="dxa"/>
            <w:tcBorders>
              <w:top w:val="single" w:sz="12" w:space="0" w:color="auto"/>
            </w:tcBorders>
          </w:tcPr>
          <w:p w:rsidR="0095379D" w:rsidRPr="005F416C" w:rsidRDefault="0095379D" w:rsidP="00B245AD">
            <w:pPr>
              <w:pStyle w:val="affb"/>
            </w:pPr>
            <w:r w:rsidRPr="005F416C">
              <w:t>-</w:t>
            </w:r>
          </w:p>
        </w:tc>
        <w:tc>
          <w:tcPr>
            <w:tcW w:w="999" w:type="dxa"/>
            <w:tcBorders>
              <w:top w:val="single" w:sz="12" w:space="0" w:color="auto"/>
            </w:tcBorders>
          </w:tcPr>
          <w:p w:rsidR="0095379D" w:rsidRPr="005F416C" w:rsidRDefault="0095379D" w:rsidP="00B245AD">
            <w:pPr>
              <w:pStyle w:val="affb"/>
            </w:pPr>
            <w:r w:rsidRPr="005F416C">
              <w:t>-</w:t>
            </w:r>
          </w:p>
        </w:tc>
        <w:tc>
          <w:tcPr>
            <w:tcW w:w="5507" w:type="dxa"/>
            <w:tcBorders>
              <w:top w:val="single" w:sz="12" w:space="0" w:color="auto"/>
              <w:right w:val="single" w:sz="12" w:space="0" w:color="auto"/>
            </w:tcBorders>
          </w:tcPr>
          <w:p w:rsidR="0095379D" w:rsidRPr="005F416C" w:rsidRDefault="0095379D" w:rsidP="00B245AD">
            <w:pPr>
              <w:pStyle w:val="affb"/>
            </w:pPr>
            <w:r w:rsidRPr="005F416C">
              <w:t>Зарезервировано</w:t>
            </w:r>
          </w:p>
        </w:tc>
      </w:tr>
      <w:tr w:rsidR="0095379D" w:rsidRPr="003E4574" w:rsidTr="00B245AD">
        <w:trPr>
          <w:jc w:val="center"/>
        </w:trPr>
        <w:tc>
          <w:tcPr>
            <w:tcW w:w="856" w:type="dxa"/>
            <w:tcBorders>
              <w:left w:val="single" w:sz="12" w:space="0" w:color="auto"/>
            </w:tcBorders>
          </w:tcPr>
          <w:p w:rsidR="0095379D" w:rsidRPr="005F416C" w:rsidRDefault="0095379D" w:rsidP="00B245AD">
            <w:pPr>
              <w:pStyle w:val="affb"/>
            </w:pPr>
            <w:r w:rsidRPr="005F416C">
              <w:t>[1]</w:t>
            </w:r>
          </w:p>
        </w:tc>
        <w:tc>
          <w:tcPr>
            <w:tcW w:w="2173" w:type="dxa"/>
          </w:tcPr>
          <w:p w:rsidR="0095379D" w:rsidRPr="005F416C" w:rsidRDefault="0095379D" w:rsidP="00B245AD">
            <w:pPr>
              <w:pStyle w:val="affb"/>
            </w:pPr>
            <w:r w:rsidRPr="005F416C">
              <w:t>SSDMA_TXSTS</w:t>
            </w:r>
          </w:p>
        </w:tc>
        <w:tc>
          <w:tcPr>
            <w:tcW w:w="999" w:type="dxa"/>
          </w:tcPr>
          <w:p w:rsidR="0095379D" w:rsidRPr="005F416C" w:rsidRDefault="0095379D" w:rsidP="00B245AD">
            <w:pPr>
              <w:pStyle w:val="affb"/>
            </w:pPr>
            <w:r w:rsidRPr="005F416C">
              <w:t>ЧТ</w:t>
            </w:r>
          </w:p>
        </w:tc>
        <w:tc>
          <w:tcPr>
            <w:tcW w:w="5507" w:type="dxa"/>
            <w:tcBorders>
              <w:right w:val="single" w:sz="12" w:space="0" w:color="auto"/>
            </w:tcBorders>
          </w:tcPr>
          <w:p w:rsidR="0095379D" w:rsidRPr="005F416C" w:rsidRDefault="0095379D" w:rsidP="00B245AD">
            <w:pPr>
              <w:pStyle w:val="affb"/>
            </w:pPr>
            <w:r w:rsidRPr="005F416C">
              <w:t>0 - передающая ча</w:t>
            </w:r>
            <w:r w:rsidR="00694497" w:rsidRPr="005F416C">
              <w:t>сть контроллера ПДП остановлена</w:t>
            </w:r>
          </w:p>
          <w:p w:rsidR="0095379D" w:rsidRPr="005F416C" w:rsidRDefault="0095379D" w:rsidP="00B245AD">
            <w:pPr>
              <w:pStyle w:val="affb"/>
            </w:pPr>
            <w:r w:rsidRPr="005F416C">
              <w:t>1 - передающая</w:t>
            </w:r>
            <w:r w:rsidR="00694497" w:rsidRPr="005F416C">
              <w:t xml:space="preserve"> часть контроллера ПДП работает</w:t>
            </w:r>
          </w:p>
        </w:tc>
      </w:tr>
      <w:tr w:rsidR="0095379D" w:rsidRPr="003E4574" w:rsidTr="00B245AD">
        <w:trPr>
          <w:jc w:val="center"/>
        </w:trPr>
        <w:tc>
          <w:tcPr>
            <w:tcW w:w="856" w:type="dxa"/>
            <w:tcBorders>
              <w:left w:val="single" w:sz="12" w:space="0" w:color="auto"/>
              <w:bottom w:val="single" w:sz="12" w:space="0" w:color="auto"/>
            </w:tcBorders>
          </w:tcPr>
          <w:p w:rsidR="0095379D" w:rsidRPr="005F416C" w:rsidRDefault="0095379D" w:rsidP="00B245AD">
            <w:pPr>
              <w:pStyle w:val="affb"/>
            </w:pPr>
            <w:r w:rsidRPr="005F416C">
              <w:t>[0]</w:t>
            </w:r>
          </w:p>
        </w:tc>
        <w:tc>
          <w:tcPr>
            <w:tcW w:w="2173" w:type="dxa"/>
            <w:tcBorders>
              <w:bottom w:val="single" w:sz="12" w:space="0" w:color="auto"/>
            </w:tcBorders>
          </w:tcPr>
          <w:p w:rsidR="0095379D" w:rsidRPr="005F416C" w:rsidRDefault="0095379D" w:rsidP="00B245AD">
            <w:pPr>
              <w:pStyle w:val="affb"/>
            </w:pPr>
            <w:r w:rsidRPr="005F416C">
              <w:t>SSDMA_RXSTS</w:t>
            </w:r>
          </w:p>
        </w:tc>
        <w:tc>
          <w:tcPr>
            <w:tcW w:w="999" w:type="dxa"/>
            <w:tcBorders>
              <w:bottom w:val="single" w:sz="12" w:space="0" w:color="auto"/>
            </w:tcBorders>
          </w:tcPr>
          <w:p w:rsidR="0095379D" w:rsidRPr="005F416C" w:rsidRDefault="0095379D" w:rsidP="00B245AD">
            <w:pPr>
              <w:pStyle w:val="affb"/>
            </w:pPr>
            <w:r w:rsidRPr="005F416C">
              <w:t>ЧТ</w:t>
            </w:r>
          </w:p>
        </w:tc>
        <w:tc>
          <w:tcPr>
            <w:tcW w:w="5507" w:type="dxa"/>
            <w:tcBorders>
              <w:bottom w:val="single" w:sz="12" w:space="0" w:color="auto"/>
              <w:right w:val="single" w:sz="12" w:space="0" w:color="auto"/>
            </w:tcBorders>
          </w:tcPr>
          <w:p w:rsidR="0095379D" w:rsidRPr="005F416C" w:rsidRDefault="0095379D" w:rsidP="00B245AD">
            <w:pPr>
              <w:pStyle w:val="affb"/>
            </w:pPr>
            <w:r w:rsidRPr="005F416C">
              <w:t>0 - приемная ча</w:t>
            </w:r>
            <w:r w:rsidR="00694497" w:rsidRPr="005F416C">
              <w:t>сть контроллера ПДП остановлена</w:t>
            </w:r>
          </w:p>
          <w:p w:rsidR="0095379D" w:rsidRPr="005F416C" w:rsidRDefault="0095379D" w:rsidP="00B245AD">
            <w:pPr>
              <w:pStyle w:val="affb"/>
            </w:pPr>
            <w:r w:rsidRPr="005F416C">
              <w:t>1 - приемная</w:t>
            </w:r>
            <w:r w:rsidR="00694497" w:rsidRPr="005F416C">
              <w:t xml:space="preserve"> часть контроллера ПДП работает</w:t>
            </w:r>
          </w:p>
        </w:tc>
      </w:tr>
    </w:tbl>
    <w:p w:rsidR="0095379D" w:rsidRPr="005F416C" w:rsidRDefault="0095379D" w:rsidP="0095379D">
      <w:pPr>
        <w:pStyle w:val="a9"/>
      </w:pPr>
    </w:p>
    <w:p w:rsidR="0095379D" w:rsidRPr="005F416C" w:rsidRDefault="0095379D" w:rsidP="0095379D">
      <w:pPr>
        <w:pStyle w:val="6"/>
        <w:rPr>
          <w:lang w:val="ru-RU"/>
        </w:rPr>
      </w:pPr>
      <w:r w:rsidRPr="005F416C">
        <w:rPr>
          <w:lang w:val="ru-RU"/>
        </w:rPr>
        <w:t xml:space="preserve">Регистр маски прерывания от контроллера ПДП порта </w:t>
      </w:r>
      <w:r w:rsidRPr="005F416C">
        <w:t>SSPDMAIM</w:t>
      </w:r>
    </w:p>
    <w:p w:rsidR="0077748D" w:rsidRPr="005F416C" w:rsidRDefault="0077748D" w:rsidP="0077748D">
      <w:pPr>
        <w:pStyle w:val="a9"/>
      </w:pPr>
      <w:r w:rsidRPr="005F416C">
        <w:t xml:space="preserve">Регистр </w:t>
      </w:r>
      <w:r w:rsidRPr="005F416C">
        <w:rPr>
          <w:lang w:val="en-GB"/>
        </w:rPr>
        <w:t>SSPDMAIM</w:t>
      </w:r>
      <w:r w:rsidRPr="005F416C">
        <w:t xml:space="preserve"> – регистр маски прерывания от контроллера ПДП порта. Регистр доступен на запись и на чтение. В таблице </w:t>
      </w:r>
      <w:r w:rsidR="00B050B4">
        <w:fldChar w:fldCharType="begin"/>
      </w:r>
      <w:r w:rsidR="00B050B4">
        <w:instrText xml:space="preserve"> REF _Ref14185732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146</w:t>
      </w:r>
      <w:r w:rsidR="00B050B4">
        <w:fldChar w:fldCharType="end"/>
      </w:r>
      <w:r w:rsidRPr="005F416C">
        <w:t xml:space="preserve"> приведен формат регистра </w:t>
      </w:r>
      <w:r w:rsidRPr="005F416C">
        <w:rPr>
          <w:lang w:val="en-GB"/>
        </w:rPr>
        <w:t>SSPDMAIM</w:t>
      </w:r>
      <w:r w:rsidRPr="005F416C">
        <w:t>.</w:t>
      </w:r>
    </w:p>
    <w:p w:rsidR="0095379D" w:rsidRPr="005F416C" w:rsidRDefault="0095379D" w:rsidP="00694497">
      <w:pPr>
        <w:pStyle w:val="afff0"/>
        <w:spacing w:before="120" w:after="120"/>
      </w:pPr>
      <w:bookmarkStart w:id="613" w:name="_Ref1418573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146</w:t>
      </w:r>
      <w:r w:rsidR="008A68E7" w:rsidRPr="005F416C">
        <w:rPr>
          <w:noProof/>
        </w:rPr>
        <w:fldChar w:fldCharType="end"/>
      </w:r>
      <w:bookmarkEnd w:id="613"/>
      <w:r w:rsidRPr="005F416C">
        <w:t xml:space="preserve">  – </w:t>
      </w:r>
      <w:r w:rsidR="00F622EA" w:rsidRPr="005F416C">
        <w:t>Ф</w:t>
      </w:r>
      <w:r w:rsidRPr="005F416C">
        <w:t>ормат регистра SSPDMAIM</w:t>
      </w: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6"/>
        <w:gridCol w:w="2173"/>
        <w:gridCol w:w="999"/>
        <w:gridCol w:w="5507"/>
      </w:tblGrid>
      <w:tr w:rsidR="0095379D" w:rsidRPr="005F416C" w:rsidTr="00B245AD">
        <w:trPr>
          <w:jc w:val="center"/>
        </w:trPr>
        <w:tc>
          <w:tcPr>
            <w:tcW w:w="856" w:type="dxa"/>
          </w:tcPr>
          <w:p w:rsidR="0095379D" w:rsidRPr="005F416C" w:rsidRDefault="0095379D" w:rsidP="00B245AD">
            <w:pPr>
              <w:pStyle w:val="affb"/>
            </w:pPr>
            <w:r w:rsidRPr="005F416C">
              <w:t>Биты</w:t>
            </w:r>
          </w:p>
        </w:tc>
        <w:tc>
          <w:tcPr>
            <w:tcW w:w="2173" w:type="dxa"/>
          </w:tcPr>
          <w:p w:rsidR="0095379D" w:rsidRPr="005F416C" w:rsidRDefault="0095379D" w:rsidP="00B245AD">
            <w:pPr>
              <w:pStyle w:val="affb"/>
            </w:pPr>
            <w:r w:rsidRPr="005F416C">
              <w:t>Название</w:t>
            </w:r>
          </w:p>
        </w:tc>
        <w:tc>
          <w:tcPr>
            <w:tcW w:w="999" w:type="dxa"/>
          </w:tcPr>
          <w:p w:rsidR="0095379D" w:rsidRPr="005F416C" w:rsidRDefault="0095379D" w:rsidP="00B245AD">
            <w:pPr>
              <w:pStyle w:val="affb"/>
            </w:pPr>
            <w:r w:rsidRPr="005F416C">
              <w:t>Тип</w:t>
            </w:r>
          </w:p>
        </w:tc>
        <w:tc>
          <w:tcPr>
            <w:tcW w:w="5507" w:type="dxa"/>
          </w:tcPr>
          <w:p w:rsidR="0095379D" w:rsidRPr="005F416C" w:rsidRDefault="0095379D" w:rsidP="00B245AD">
            <w:pPr>
              <w:pStyle w:val="affb"/>
            </w:pPr>
            <w:r w:rsidRPr="005F416C">
              <w:t>Описание</w:t>
            </w:r>
          </w:p>
        </w:tc>
      </w:tr>
      <w:tr w:rsidR="0095379D" w:rsidRPr="003E4574" w:rsidTr="00B245AD">
        <w:trPr>
          <w:jc w:val="center"/>
        </w:trPr>
        <w:tc>
          <w:tcPr>
            <w:tcW w:w="856" w:type="dxa"/>
          </w:tcPr>
          <w:p w:rsidR="0095379D" w:rsidRPr="005F416C" w:rsidRDefault="0095379D" w:rsidP="00B245AD">
            <w:pPr>
              <w:pStyle w:val="affb"/>
            </w:pPr>
            <w:r w:rsidRPr="005F416C">
              <w:t>[31:1]</w:t>
            </w:r>
          </w:p>
        </w:tc>
        <w:tc>
          <w:tcPr>
            <w:tcW w:w="2173" w:type="dxa"/>
          </w:tcPr>
          <w:p w:rsidR="0095379D" w:rsidRPr="005F416C" w:rsidRDefault="0095379D" w:rsidP="00B245AD">
            <w:pPr>
              <w:pStyle w:val="affb"/>
            </w:pPr>
            <w:r w:rsidRPr="005F416C">
              <w:t>-</w:t>
            </w:r>
          </w:p>
        </w:tc>
        <w:tc>
          <w:tcPr>
            <w:tcW w:w="999" w:type="dxa"/>
          </w:tcPr>
          <w:p w:rsidR="0095379D" w:rsidRPr="005F416C" w:rsidRDefault="0095379D" w:rsidP="00B245AD">
            <w:pPr>
              <w:pStyle w:val="affb"/>
            </w:pPr>
            <w:r w:rsidRPr="005F416C">
              <w:t>-</w:t>
            </w:r>
          </w:p>
        </w:tc>
        <w:tc>
          <w:tcPr>
            <w:tcW w:w="5507" w:type="dxa"/>
          </w:tcPr>
          <w:p w:rsidR="0095379D" w:rsidRPr="005F416C" w:rsidRDefault="0095379D" w:rsidP="00B245AD">
            <w:pPr>
              <w:pStyle w:val="affb"/>
            </w:pPr>
            <w:r w:rsidRPr="005F416C">
              <w:t>Зарезервировано, должны быть прописаны все нули.</w:t>
            </w:r>
          </w:p>
        </w:tc>
      </w:tr>
      <w:tr w:rsidR="0095379D" w:rsidRPr="003E4574" w:rsidTr="00B245AD">
        <w:trPr>
          <w:jc w:val="center"/>
        </w:trPr>
        <w:tc>
          <w:tcPr>
            <w:tcW w:w="856" w:type="dxa"/>
          </w:tcPr>
          <w:p w:rsidR="0095379D" w:rsidRPr="005F416C" w:rsidRDefault="0095379D" w:rsidP="00B245AD">
            <w:pPr>
              <w:pStyle w:val="affb"/>
            </w:pPr>
            <w:r w:rsidRPr="005F416C">
              <w:t>[0]</w:t>
            </w:r>
          </w:p>
        </w:tc>
        <w:tc>
          <w:tcPr>
            <w:tcW w:w="2173" w:type="dxa"/>
          </w:tcPr>
          <w:p w:rsidR="0095379D" w:rsidRPr="005F416C" w:rsidRDefault="0095379D" w:rsidP="00B245AD">
            <w:pPr>
              <w:pStyle w:val="affb"/>
            </w:pPr>
            <w:r w:rsidRPr="005F416C">
              <w:t>SSDMA_IM</w:t>
            </w:r>
          </w:p>
        </w:tc>
        <w:tc>
          <w:tcPr>
            <w:tcW w:w="999" w:type="dxa"/>
          </w:tcPr>
          <w:p w:rsidR="0095379D" w:rsidRPr="005F416C" w:rsidRDefault="0095379D" w:rsidP="00B245AD">
            <w:pPr>
              <w:pStyle w:val="affb"/>
            </w:pPr>
            <w:r w:rsidRPr="005F416C">
              <w:t>ЧТ/ЗП</w:t>
            </w:r>
          </w:p>
        </w:tc>
        <w:tc>
          <w:tcPr>
            <w:tcW w:w="5507" w:type="dxa"/>
          </w:tcPr>
          <w:p w:rsidR="0095379D" w:rsidRPr="005F416C" w:rsidRDefault="0095379D" w:rsidP="00B245AD">
            <w:pPr>
              <w:pStyle w:val="affb"/>
            </w:pPr>
            <w:r w:rsidRPr="005F416C">
              <w:t>Маска прерывания от контроллера ПДП:</w:t>
            </w:r>
          </w:p>
          <w:p w:rsidR="0095379D" w:rsidRPr="005F416C" w:rsidRDefault="0095379D" w:rsidP="00B245AD">
            <w:pPr>
              <w:pStyle w:val="affb"/>
            </w:pPr>
            <w:r w:rsidRPr="005F416C">
              <w:t>0 = прерывание замаскировано;</w:t>
            </w:r>
          </w:p>
          <w:p w:rsidR="0095379D" w:rsidRPr="005F416C" w:rsidRDefault="0095379D" w:rsidP="00B245AD">
            <w:pPr>
              <w:pStyle w:val="affb"/>
            </w:pPr>
            <w:r w:rsidRPr="005F416C">
              <w:t>1 = прерывание не маскировано.</w:t>
            </w:r>
          </w:p>
        </w:tc>
      </w:tr>
    </w:tbl>
    <w:p w:rsidR="0095379D" w:rsidRPr="005F416C" w:rsidRDefault="0095379D" w:rsidP="0095379D">
      <w:pPr>
        <w:pStyle w:val="6"/>
        <w:rPr>
          <w:lang w:val="ru-RU"/>
        </w:rPr>
      </w:pPr>
      <w:r w:rsidRPr="005F416C">
        <w:rPr>
          <w:lang w:val="ru-RU"/>
        </w:rPr>
        <w:t xml:space="preserve">Регистр запроса на прерывания от контроллера ПДП порта </w:t>
      </w:r>
      <w:r w:rsidRPr="005F416C">
        <w:t>SSPDMAIR</w:t>
      </w:r>
    </w:p>
    <w:p w:rsidR="0077748D" w:rsidRPr="005F416C" w:rsidRDefault="0077748D" w:rsidP="0077748D">
      <w:pPr>
        <w:pStyle w:val="a9"/>
      </w:pPr>
      <w:r w:rsidRPr="005F416C">
        <w:t xml:space="preserve">Регистр </w:t>
      </w:r>
      <w:r w:rsidRPr="005F416C">
        <w:rPr>
          <w:lang w:val="en-GB"/>
        </w:rPr>
        <w:t>SSPDMAIR</w:t>
      </w:r>
      <w:r w:rsidRPr="005F416C">
        <w:t xml:space="preserve"> – регистр запроса на прерывания от контроллера ПДП порта. Регистр доступен на запись и на чтение. Запрос на прерывание устанавливается в регистре при аппаратном окончании процедуры ПДП. Если процедура ПДП остановлена программистом</w:t>
      </w:r>
      <w:r w:rsidR="00456CB5" w:rsidRPr="005F416C">
        <w:t>,</w:t>
      </w:r>
      <w:r w:rsidRPr="005F416C">
        <w:t xml:space="preserve"> запрос на прерывание не возникает. В таблице </w:t>
      </w:r>
      <w:r w:rsidR="00B050B4">
        <w:fldChar w:fldCharType="begin"/>
      </w:r>
      <w:r w:rsidR="00B050B4">
        <w:instrText xml:space="preserve"> REF _Ref14185792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147</w:t>
      </w:r>
      <w:r w:rsidR="00B050B4">
        <w:fldChar w:fldCharType="end"/>
      </w:r>
      <w:r w:rsidRPr="005F416C">
        <w:t xml:space="preserve"> приведен формат регистра </w:t>
      </w:r>
      <w:r w:rsidRPr="005F416C">
        <w:rPr>
          <w:lang w:val="en-GB"/>
        </w:rPr>
        <w:t>SSPDMAIR</w:t>
      </w:r>
      <w:r w:rsidRPr="005F416C">
        <w:t>.</w:t>
      </w:r>
    </w:p>
    <w:p w:rsidR="0077748D" w:rsidRPr="005F416C" w:rsidRDefault="0077748D" w:rsidP="0077748D">
      <w:pPr>
        <w:pStyle w:val="a9"/>
      </w:pPr>
    </w:p>
    <w:p w:rsidR="0095379D" w:rsidRPr="005F416C" w:rsidRDefault="0095379D" w:rsidP="0095379D">
      <w:pPr>
        <w:pStyle w:val="afff0"/>
      </w:pPr>
      <w:bookmarkStart w:id="614" w:name="_Ref1418579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147</w:t>
      </w:r>
      <w:r w:rsidR="008A68E7" w:rsidRPr="005F416C">
        <w:rPr>
          <w:noProof/>
        </w:rPr>
        <w:fldChar w:fldCharType="end"/>
      </w:r>
      <w:bookmarkEnd w:id="614"/>
      <w:r w:rsidRPr="005F416C">
        <w:t xml:space="preserve">  – </w:t>
      </w:r>
      <w:r w:rsidR="00F622EA" w:rsidRPr="005F416C">
        <w:t>Ф</w:t>
      </w:r>
      <w:r w:rsidRPr="005F416C">
        <w:t>ормат регистра SSPDMAIR</w:t>
      </w: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8"/>
        <w:gridCol w:w="2147"/>
        <w:gridCol w:w="1588"/>
        <w:gridCol w:w="4272"/>
      </w:tblGrid>
      <w:tr w:rsidR="0095379D" w:rsidRPr="005F416C" w:rsidTr="00B245AD">
        <w:trPr>
          <w:jc w:val="center"/>
        </w:trPr>
        <w:tc>
          <w:tcPr>
            <w:tcW w:w="1528" w:type="dxa"/>
            <w:tcBorders>
              <w:top w:val="single" w:sz="12" w:space="0" w:color="auto"/>
              <w:left w:val="single" w:sz="12" w:space="0" w:color="auto"/>
              <w:bottom w:val="single" w:sz="12" w:space="0" w:color="auto"/>
            </w:tcBorders>
          </w:tcPr>
          <w:p w:rsidR="0095379D" w:rsidRPr="005F416C" w:rsidRDefault="0095379D" w:rsidP="00B245AD">
            <w:pPr>
              <w:pStyle w:val="affb"/>
            </w:pPr>
            <w:r w:rsidRPr="005F416C">
              <w:t>Биты</w:t>
            </w:r>
          </w:p>
        </w:tc>
        <w:tc>
          <w:tcPr>
            <w:tcW w:w="2147" w:type="dxa"/>
            <w:tcBorders>
              <w:top w:val="single" w:sz="12" w:space="0" w:color="auto"/>
              <w:bottom w:val="single" w:sz="12" w:space="0" w:color="auto"/>
            </w:tcBorders>
          </w:tcPr>
          <w:p w:rsidR="0095379D" w:rsidRPr="005F416C" w:rsidRDefault="0095379D" w:rsidP="00B245AD">
            <w:pPr>
              <w:pStyle w:val="affb"/>
            </w:pPr>
            <w:r w:rsidRPr="005F416C">
              <w:t>Название</w:t>
            </w:r>
          </w:p>
        </w:tc>
        <w:tc>
          <w:tcPr>
            <w:tcW w:w="1588" w:type="dxa"/>
            <w:tcBorders>
              <w:top w:val="single" w:sz="12" w:space="0" w:color="auto"/>
              <w:bottom w:val="single" w:sz="12" w:space="0" w:color="auto"/>
            </w:tcBorders>
          </w:tcPr>
          <w:p w:rsidR="0095379D" w:rsidRPr="005F416C" w:rsidRDefault="0095379D" w:rsidP="00B245AD">
            <w:pPr>
              <w:pStyle w:val="affb"/>
            </w:pPr>
            <w:r w:rsidRPr="005F416C">
              <w:t>Тип</w:t>
            </w:r>
          </w:p>
        </w:tc>
        <w:tc>
          <w:tcPr>
            <w:tcW w:w="4272" w:type="dxa"/>
            <w:tcBorders>
              <w:top w:val="single" w:sz="12" w:space="0" w:color="auto"/>
              <w:bottom w:val="single" w:sz="12" w:space="0" w:color="auto"/>
              <w:right w:val="single" w:sz="12" w:space="0" w:color="auto"/>
            </w:tcBorders>
          </w:tcPr>
          <w:p w:rsidR="0095379D" w:rsidRPr="005F416C" w:rsidRDefault="0095379D" w:rsidP="00B245AD">
            <w:pPr>
              <w:pStyle w:val="affb"/>
            </w:pPr>
            <w:r w:rsidRPr="005F416C">
              <w:t>Описание</w:t>
            </w:r>
          </w:p>
        </w:tc>
      </w:tr>
      <w:tr w:rsidR="0095379D" w:rsidRPr="003E4574" w:rsidTr="00B245AD">
        <w:trPr>
          <w:jc w:val="center"/>
        </w:trPr>
        <w:tc>
          <w:tcPr>
            <w:tcW w:w="1528" w:type="dxa"/>
            <w:tcBorders>
              <w:top w:val="single" w:sz="12" w:space="0" w:color="auto"/>
              <w:left w:val="single" w:sz="12" w:space="0" w:color="auto"/>
            </w:tcBorders>
          </w:tcPr>
          <w:p w:rsidR="0095379D" w:rsidRPr="005F416C" w:rsidRDefault="0095379D" w:rsidP="00B245AD">
            <w:pPr>
              <w:pStyle w:val="affb"/>
            </w:pPr>
            <w:r w:rsidRPr="005F416C">
              <w:t>[31:1]</w:t>
            </w:r>
          </w:p>
        </w:tc>
        <w:tc>
          <w:tcPr>
            <w:tcW w:w="2147" w:type="dxa"/>
            <w:tcBorders>
              <w:top w:val="single" w:sz="12" w:space="0" w:color="auto"/>
            </w:tcBorders>
          </w:tcPr>
          <w:p w:rsidR="0095379D" w:rsidRPr="005F416C" w:rsidRDefault="0095379D" w:rsidP="00B245AD">
            <w:pPr>
              <w:pStyle w:val="affb"/>
            </w:pPr>
            <w:r w:rsidRPr="005F416C">
              <w:t>-</w:t>
            </w:r>
          </w:p>
        </w:tc>
        <w:tc>
          <w:tcPr>
            <w:tcW w:w="1588" w:type="dxa"/>
            <w:tcBorders>
              <w:top w:val="single" w:sz="12" w:space="0" w:color="auto"/>
            </w:tcBorders>
          </w:tcPr>
          <w:p w:rsidR="0095379D" w:rsidRPr="005F416C" w:rsidRDefault="0095379D" w:rsidP="00B245AD">
            <w:pPr>
              <w:pStyle w:val="affb"/>
            </w:pPr>
            <w:r w:rsidRPr="005F416C">
              <w:t>-</w:t>
            </w:r>
          </w:p>
        </w:tc>
        <w:tc>
          <w:tcPr>
            <w:tcW w:w="4272" w:type="dxa"/>
            <w:tcBorders>
              <w:top w:val="single" w:sz="12" w:space="0" w:color="auto"/>
              <w:right w:val="single" w:sz="12" w:space="0" w:color="auto"/>
            </w:tcBorders>
          </w:tcPr>
          <w:p w:rsidR="0095379D" w:rsidRPr="005F416C" w:rsidRDefault="0095379D" w:rsidP="00B245AD">
            <w:pPr>
              <w:pStyle w:val="affb"/>
            </w:pPr>
            <w:r w:rsidRPr="005F416C">
              <w:t>Зарезервировано, должны быть прописаны все нули.</w:t>
            </w:r>
          </w:p>
        </w:tc>
      </w:tr>
      <w:tr w:rsidR="0095379D" w:rsidRPr="003E4574" w:rsidTr="00B245AD">
        <w:trPr>
          <w:jc w:val="center"/>
        </w:trPr>
        <w:tc>
          <w:tcPr>
            <w:tcW w:w="1528" w:type="dxa"/>
            <w:tcBorders>
              <w:left w:val="single" w:sz="12" w:space="0" w:color="auto"/>
              <w:bottom w:val="single" w:sz="12" w:space="0" w:color="auto"/>
            </w:tcBorders>
          </w:tcPr>
          <w:p w:rsidR="0095379D" w:rsidRPr="005F416C" w:rsidRDefault="0095379D" w:rsidP="00B245AD">
            <w:pPr>
              <w:pStyle w:val="affb"/>
            </w:pPr>
            <w:r w:rsidRPr="005F416C">
              <w:t>[0]</w:t>
            </w:r>
          </w:p>
        </w:tc>
        <w:tc>
          <w:tcPr>
            <w:tcW w:w="2147" w:type="dxa"/>
            <w:tcBorders>
              <w:bottom w:val="single" w:sz="12" w:space="0" w:color="auto"/>
            </w:tcBorders>
          </w:tcPr>
          <w:p w:rsidR="0095379D" w:rsidRPr="005F416C" w:rsidRDefault="0095379D" w:rsidP="00B245AD">
            <w:pPr>
              <w:pStyle w:val="affb"/>
            </w:pPr>
            <w:r w:rsidRPr="005F416C">
              <w:t>SSDMA_IR</w:t>
            </w:r>
          </w:p>
        </w:tc>
        <w:tc>
          <w:tcPr>
            <w:tcW w:w="1588" w:type="dxa"/>
            <w:tcBorders>
              <w:bottom w:val="single" w:sz="12" w:space="0" w:color="auto"/>
            </w:tcBorders>
          </w:tcPr>
          <w:p w:rsidR="0095379D" w:rsidRPr="005F416C" w:rsidRDefault="0095379D" w:rsidP="00B245AD">
            <w:pPr>
              <w:pStyle w:val="affb"/>
            </w:pPr>
            <w:r w:rsidRPr="005F416C">
              <w:t>ЧТ/ЗП</w:t>
            </w:r>
          </w:p>
        </w:tc>
        <w:tc>
          <w:tcPr>
            <w:tcW w:w="4272" w:type="dxa"/>
            <w:tcBorders>
              <w:bottom w:val="single" w:sz="12" w:space="0" w:color="auto"/>
              <w:right w:val="single" w:sz="12" w:space="0" w:color="auto"/>
            </w:tcBorders>
          </w:tcPr>
          <w:p w:rsidR="0095379D" w:rsidRPr="005F416C" w:rsidRDefault="0095379D" w:rsidP="00B245AD">
            <w:pPr>
              <w:pStyle w:val="affb"/>
            </w:pPr>
            <w:r w:rsidRPr="005F416C">
              <w:t>Запрос на прерывание от контроллера ПДП.</w:t>
            </w:r>
          </w:p>
        </w:tc>
      </w:tr>
    </w:tbl>
    <w:p w:rsidR="0095379D" w:rsidRPr="005F416C" w:rsidRDefault="0095379D" w:rsidP="0095379D">
      <w:pPr>
        <w:pStyle w:val="a9"/>
      </w:pPr>
    </w:p>
    <w:p w:rsidR="0095379D" w:rsidRPr="005F416C" w:rsidRDefault="0095379D" w:rsidP="0095379D">
      <w:pPr>
        <w:pStyle w:val="6"/>
        <w:rPr>
          <w:lang w:val="ru-RU"/>
        </w:rPr>
      </w:pPr>
      <w:r w:rsidRPr="005F416C">
        <w:rPr>
          <w:lang w:val="ru-RU"/>
        </w:rPr>
        <w:lastRenderedPageBreak/>
        <w:t xml:space="preserve">Регистр упаковки данных контроллера ПДП порта </w:t>
      </w:r>
      <w:r w:rsidRPr="005F416C">
        <w:t>SSPDMAPT</w:t>
      </w:r>
    </w:p>
    <w:p w:rsidR="0077748D" w:rsidRPr="005F416C" w:rsidRDefault="0077748D" w:rsidP="0077748D">
      <w:pPr>
        <w:pStyle w:val="a9"/>
      </w:pPr>
      <w:r w:rsidRPr="005F416C">
        <w:t>Регистр SSPDMAPT – регистр упаковки данных контроллера ПДП порта. Регистр доступен на запись и на чтение. В регистре задается режим упаковки передаваемых и принимаемых данных в 32-разрядное слово, записываемое в память или считываемое из памяти. В таблице</w:t>
      </w:r>
      <w:r w:rsidR="001D4073" w:rsidRPr="005F416C">
        <w:t xml:space="preserve"> </w:t>
      </w:r>
      <w:r w:rsidR="00B050B4">
        <w:fldChar w:fldCharType="begin"/>
      </w:r>
      <w:r w:rsidR="00B050B4">
        <w:instrText xml:space="preserve"> REF _Ref14185852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148</w:t>
      </w:r>
      <w:r w:rsidR="00B050B4">
        <w:fldChar w:fldCharType="end"/>
      </w:r>
      <w:r w:rsidRPr="005F416C">
        <w:t xml:space="preserve"> приведен формат регистра SSPDMAPT.</w:t>
      </w:r>
    </w:p>
    <w:p w:rsidR="0077748D" w:rsidRPr="005F416C" w:rsidRDefault="0077748D" w:rsidP="0077748D">
      <w:pPr>
        <w:pStyle w:val="a9"/>
      </w:pPr>
    </w:p>
    <w:p w:rsidR="0095379D" w:rsidRPr="005F416C" w:rsidRDefault="0095379D" w:rsidP="0095379D">
      <w:pPr>
        <w:pStyle w:val="afff0"/>
      </w:pPr>
      <w:bookmarkStart w:id="615" w:name="_Ref1418585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148</w:t>
      </w:r>
      <w:r w:rsidR="008A68E7" w:rsidRPr="005F416C">
        <w:rPr>
          <w:noProof/>
        </w:rPr>
        <w:fldChar w:fldCharType="end"/>
      </w:r>
      <w:bookmarkEnd w:id="615"/>
      <w:r w:rsidRPr="005F416C">
        <w:t xml:space="preserve">  – </w:t>
      </w:r>
      <w:r w:rsidR="00F622EA" w:rsidRPr="005F416C">
        <w:t>Ф</w:t>
      </w:r>
      <w:r w:rsidRPr="005F416C">
        <w:t>ормат регистра SSPDMAPT</w:t>
      </w: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6"/>
        <w:gridCol w:w="2173"/>
        <w:gridCol w:w="999"/>
        <w:gridCol w:w="5507"/>
      </w:tblGrid>
      <w:tr w:rsidR="0095379D" w:rsidRPr="005F416C" w:rsidTr="00B245AD">
        <w:trPr>
          <w:jc w:val="center"/>
        </w:trPr>
        <w:tc>
          <w:tcPr>
            <w:tcW w:w="856" w:type="dxa"/>
            <w:tcBorders>
              <w:top w:val="single" w:sz="12" w:space="0" w:color="auto"/>
              <w:left w:val="single" w:sz="12" w:space="0" w:color="auto"/>
              <w:bottom w:val="single" w:sz="12" w:space="0" w:color="auto"/>
            </w:tcBorders>
          </w:tcPr>
          <w:p w:rsidR="0095379D" w:rsidRPr="005F416C" w:rsidRDefault="0095379D" w:rsidP="00B245AD">
            <w:pPr>
              <w:pStyle w:val="affb"/>
            </w:pPr>
            <w:r w:rsidRPr="005F416C">
              <w:t>Биты</w:t>
            </w:r>
          </w:p>
        </w:tc>
        <w:tc>
          <w:tcPr>
            <w:tcW w:w="2173" w:type="dxa"/>
            <w:tcBorders>
              <w:top w:val="single" w:sz="12" w:space="0" w:color="auto"/>
              <w:bottom w:val="single" w:sz="12" w:space="0" w:color="auto"/>
            </w:tcBorders>
          </w:tcPr>
          <w:p w:rsidR="0095379D" w:rsidRPr="005F416C" w:rsidRDefault="0095379D" w:rsidP="00B245AD">
            <w:pPr>
              <w:pStyle w:val="affb"/>
            </w:pPr>
            <w:r w:rsidRPr="005F416C">
              <w:t>Название</w:t>
            </w:r>
          </w:p>
        </w:tc>
        <w:tc>
          <w:tcPr>
            <w:tcW w:w="999" w:type="dxa"/>
            <w:tcBorders>
              <w:top w:val="single" w:sz="12" w:space="0" w:color="auto"/>
              <w:bottom w:val="single" w:sz="12" w:space="0" w:color="auto"/>
            </w:tcBorders>
          </w:tcPr>
          <w:p w:rsidR="0095379D" w:rsidRPr="005F416C" w:rsidRDefault="0095379D" w:rsidP="00B245AD">
            <w:pPr>
              <w:pStyle w:val="affb"/>
            </w:pPr>
            <w:r w:rsidRPr="005F416C">
              <w:t>Тип</w:t>
            </w:r>
          </w:p>
        </w:tc>
        <w:tc>
          <w:tcPr>
            <w:tcW w:w="5507" w:type="dxa"/>
            <w:tcBorders>
              <w:top w:val="single" w:sz="12" w:space="0" w:color="auto"/>
              <w:bottom w:val="single" w:sz="12" w:space="0" w:color="auto"/>
              <w:right w:val="single" w:sz="12" w:space="0" w:color="auto"/>
            </w:tcBorders>
          </w:tcPr>
          <w:p w:rsidR="0095379D" w:rsidRPr="005F416C" w:rsidRDefault="0095379D" w:rsidP="00B245AD">
            <w:pPr>
              <w:pStyle w:val="affb"/>
            </w:pPr>
            <w:r w:rsidRPr="005F416C">
              <w:t>Описание</w:t>
            </w:r>
          </w:p>
        </w:tc>
      </w:tr>
      <w:tr w:rsidR="0095379D" w:rsidRPr="003E4574" w:rsidTr="00B245AD">
        <w:trPr>
          <w:jc w:val="center"/>
        </w:trPr>
        <w:tc>
          <w:tcPr>
            <w:tcW w:w="856" w:type="dxa"/>
            <w:tcBorders>
              <w:top w:val="single" w:sz="12" w:space="0" w:color="auto"/>
              <w:left w:val="single" w:sz="12" w:space="0" w:color="auto"/>
            </w:tcBorders>
          </w:tcPr>
          <w:p w:rsidR="0095379D" w:rsidRPr="005F416C" w:rsidRDefault="0095379D" w:rsidP="00B245AD">
            <w:pPr>
              <w:pStyle w:val="affb"/>
            </w:pPr>
            <w:r w:rsidRPr="005F416C">
              <w:t>[31:1]</w:t>
            </w:r>
          </w:p>
        </w:tc>
        <w:tc>
          <w:tcPr>
            <w:tcW w:w="2173" w:type="dxa"/>
            <w:tcBorders>
              <w:top w:val="single" w:sz="12" w:space="0" w:color="auto"/>
            </w:tcBorders>
          </w:tcPr>
          <w:p w:rsidR="0095379D" w:rsidRPr="005F416C" w:rsidRDefault="0095379D" w:rsidP="00B245AD">
            <w:pPr>
              <w:pStyle w:val="affb"/>
            </w:pPr>
            <w:r w:rsidRPr="005F416C">
              <w:t>-</w:t>
            </w:r>
          </w:p>
        </w:tc>
        <w:tc>
          <w:tcPr>
            <w:tcW w:w="999" w:type="dxa"/>
            <w:tcBorders>
              <w:top w:val="single" w:sz="12" w:space="0" w:color="auto"/>
            </w:tcBorders>
          </w:tcPr>
          <w:p w:rsidR="0095379D" w:rsidRPr="005F416C" w:rsidRDefault="0095379D" w:rsidP="00B245AD">
            <w:pPr>
              <w:pStyle w:val="affb"/>
            </w:pPr>
            <w:r w:rsidRPr="005F416C">
              <w:t>-</w:t>
            </w:r>
          </w:p>
        </w:tc>
        <w:tc>
          <w:tcPr>
            <w:tcW w:w="5507" w:type="dxa"/>
            <w:tcBorders>
              <w:top w:val="single" w:sz="12" w:space="0" w:color="auto"/>
              <w:right w:val="single" w:sz="12" w:space="0" w:color="auto"/>
            </w:tcBorders>
          </w:tcPr>
          <w:p w:rsidR="0095379D" w:rsidRPr="005F416C" w:rsidRDefault="0095379D" w:rsidP="00B245AD">
            <w:pPr>
              <w:pStyle w:val="affb"/>
            </w:pPr>
            <w:r w:rsidRPr="005F416C">
              <w:t>Зарезервировано, должны быть прописаны все нули</w:t>
            </w:r>
          </w:p>
        </w:tc>
      </w:tr>
      <w:tr w:rsidR="0095379D" w:rsidRPr="005F416C" w:rsidTr="00B245AD">
        <w:trPr>
          <w:jc w:val="center"/>
        </w:trPr>
        <w:tc>
          <w:tcPr>
            <w:tcW w:w="856" w:type="dxa"/>
            <w:tcBorders>
              <w:left w:val="single" w:sz="12" w:space="0" w:color="auto"/>
              <w:bottom w:val="single" w:sz="12" w:space="0" w:color="auto"/>
            </w:tcBorders>
          </w:tcPr>
          <w:p w:rsidR="0095379D" w:rsidRPr="005F416C" w:rsidRDefault="0095379D" w:rsidP="00B245AD">
            <w:pPr>
              <w:pStyle w:val="affb"/>
            </w:pPr>
            <w:r w:rsidRPr="005F416C">
              <w:t>[0]</w:t>
            </w:r>
          </w:p>
        </w:tc>
        <w:tc>
          <w:tcPr>
            <w:tcW w:w="2173" w:type="dxa"/>
            <w:tcBorders>
              <w:bottom w:val="single" w:sz="12" w:space="0" w:color="auto"/>
            </w:tcBorders>
          </w:tcPr>
          <w:p w:rsidR="0095379D" w:rsidRPr="005F416C" w:rsidRDefault="0095379D" w:rsidP="00B245AD">
            <w:pPr>
              <w:pStyle w:val="affb"/>
            </w:pPr>
            <w:r w:rsidRPr="005F416C">
              <w:t>SSDMA_PT</w:t>
            </w:r>
          </w:p>
        </w:tc>
        <w:tc>
          <w:tcPr>
            <w:tcW w:w="999" w:type="dxa"/>
            <w:tcBorders>
              <w:bottom w:val="single" w:sz="12" w:space="0" w:color="auto"/>
            </w:tcBorders>
          </w:tcPr>
          <w:p w:rsidR="0095379D" w:rsidRPr="005F416C" w:rsidRDefault="0095379D" w:rsidP="00B245AD">
            <w:pPr>
              <w:pStyle w:val="affb"/>
            </w:pPr>
            <w:r w:rsidRPr="005F416C">
              <w:t>ЧТ/ЗП</w:t>
            </w:r>
          </w:p>
        </w:tc>
        <w:tc>
          <w:tcPr>
            <w:tcW w:w="5507" w:type="dxa"/>
            <w:tcBorders>
              <w:bottom w:val="single" w:sz="12" w:space="0" w:color="auto"/>
              <w:right w:val="single" w:sz="12" w:space="0" w:color="auto"/>
            </w:tcBorders>
          </w:tcPr>
          <w:p w:rsidR="0095379D" w:rsidRPr="005F416C" w:rsidRDefault="0095379D" w:rsidP="00B245AD">
            <w:pPr>
              <w:pStyle w:val="affb"/>
            </w:pPr>
            <w:r w:rsidRPr="005F416C">
              <w:t>Режим упаковки/распаковки данных:</w:t>
            </w:r>
          </w:p>
          <w:p w:rsidR="0095379D" w:rsidRPr="005F416C" w:rsidRDefault="0095379D" w:rsidP="00B245AD">
            <w:pPr>
              <w:pStyle w:val="affb"/>
            </w:pPr>
            <w:r w:rsidRPr="005F416C">
              <w:t>0 = 8 разрядные слова;</w:t>
            </w:r>
          </w:p>
          <w:p w:rsidR="0095379D" w:rsidRPr="005F416C" w:rsidRDefault="0095379D" w:rsidP="00B245AD">
            <w:pPr>
              <w:pStyle w:val="affb"/>
            </w:pPr>
            <w:r w:rsidRPr="005F416C">
              <w:t>1 = 16 разрядные слова.</w:t>
            </w:r>
          </w:p>
        </w:tc>
      </w:tr>
    </w:tbl>
    <w:p w:rsidR="0095379D" w:rsidRPr="005F416C" w:rsidRDefault="0095379D" w:rsidP="0095379D">
      <w:pPr>
        <w:pStyle w:val="a9"/>
      </w:pPr>
    </w:p>
    <w:p w:rsidR="0095379D" w:rsidRPr="005F416C" w:rsidRDefault="0095379D" w:rsidP="0095379D">
      <w:pPr>
        <w:pStyle w:val="6"/>
        <w:rPr>
          <w:lang w:val="ru-RU"/>
        </w:rPr>
      </w:pPr>
      <w:r w:rsidRPr="005F416C">
        <w:rPr>
          <w:lang w:val="ru-RU"/>
        </w:rPr>
        <w:t xml:space="preserve">Регистр выбора ведомого устройства порта </w:t>
      </w:r>
      <w:r w:rsidRPr="005F416C">
        <w:t>SSPDMACS</w:t>
      </w:r>
      <w:r w:rsidRPr="005F416C">
        <w:rPr>
          <w:lang w:val="ru-RU"/>
        </w:rPr>
        <w:t xml:space="preserve"> </w:t>
      </w:r>
    </w:p>
    <w:p w:rsidR="0077748D" w:rsidRPr="005F416C" w:rsidRDefault="0077748D" w:rsidP="004B067A">
      <w:pPr>
        <w:pStyle w:val="a9"/>
      </w:pPr>
      <w:r w:rsidRPr="005F416C">
        <w:t xml:space="preserve">Регистр SSPDMACS – регистр выбора ведомого устройства порта. Регистр доступен на запись и на чтение. Путем установки в 1 соответствующего разряда выбирается какой из выводов SPI_CS0 - SPI_CS7 будет активным при передаче данных по интерфейсу SPI. В таблице </w:t>
      </w:r>
      <w:r w:rsidR="00B050B4">
        <w:fldChar w:fldCharType="begin"/>
      </w:r>
      <w:r w:rsidR="00B050B4">
        <w:instrText xml:space="preserve"> REF _Ref14185983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149</w:t>
      </w:r>
      <w:r w:rsidR="00B050B4">
        <w:fldChar w:fldCharType="end"/>
      </w:r>
      <w:r w:rsidRPr="005F416C">
        <w:t xml:space="preserve"> приведен формат регистра SSPDMACS.</w:t>
      </w:r>
    </w:p>
    <w:p w:rsidR="0077748D" w:rsidRPr="005F416C" w:rsidRDefault="0077748D" w:rsidP="0077748D">
      <w:pPr>
        <w:pStyle w:val="a9"/>
      </w:pPr>
    </w:p>
    <w:p w:rsidR="0095379D" w:rsidRPr="005F416C" w:rsidRDefault="0095379D" w:rsidP="0095379D">
      <w:pPr>
        <w:pStyle w:val="afff0"/>
      </w:pPr>
      <w:bookmarkStart w:id="616" w:name="_Ref1418598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149</w:t>
      </w:r>
      <w:r w:rsidR="008A68E7" w:rsidRPr="005F416C">
        <w:rPr>
          <w:noProof/>
        </w:rPr>
        <w:fldChar w:fldCharType="end"/>
      </w:r>
      <w:bookmarkEnd w:id="616"/>
      <w:r w:rsidRPr="005F416C">
        <w:t xml:space="preserve">  – </w:t>
      </w:r>
      <w:r w:rsidR="00F622EA" w:rsidRPr="005F416C">
        <w:t>Ф</w:t>
      </w:r>
      <w:r w:rsidRPr="005F416C">
        <w:t>ормат регистра SSPDMACS</w:t>
      </w: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6"/>
        <w:gridCol w:w="2173"/>
        <w:gridCol w:w="999"/>
        <w:gridCol w:w="5507"/>
      </w:tblGrid>
      <w:tr w:rsidR="0095379D" w:rsidRPr="005F416C" w:rsidTr="00B245AD">
        <w:trPr>
          <w:jc w:val="center"/>
        </w:trPr>
        <w:tc>
          <w:tcPr>
            <w:tcW w:w="856" w:type="dxa"/>
            <w:tcBorders>
              <w:top w:val="single" w:sz="12" w:space="0" w:color="auto"/>
              <w:left w:val="single" w:sz="12" w:space="0" w:color="auto"/>
              <w:bottom w:val="single" w:sz="12" w:space="0" w:color="auto"/>
            </w:tcBorders>
          </w:tcPr>
          <w:p w:rsidR="0095379D" w:rsidRPr="005F416C" w:rsidRDefault="0095379D" w:rsidP="00B245AD">
            <w:pPr>
              <w:pStyle w:val="affb"/>
            </w:pPr>
            <w:r w:rsidRPr="005F416C">
              <w:t>Биты</w:t>
            </w:r>
          </w:p>
        </w:tc>
        <w:tc>
          <w:tcPr>
            <w:tcW w:w="2173" w:type="dxa"/>
            <w:tcBorders>
              <w:top w:val="single" w:sz="12" w:space="0" w:color="auto"/>
              <w:bottom w:val="single" w:sz="12" w:space="0" w:color="auto"/>
            </w:tcBorders>
          </w:tcPr>
          <w:p w:rsidR="0095379D" w:rsidRPr="005F416C" w:rsidRDefault="0095379D" w:rsidP="00B245AD">
            <w:pPr>
              <w:pStyle w:val="affb"/>
            </w:pPr>
            <w:r w:rsidRPr="005F416C">
              <w:t>Название</w:t>
            </w:r>
          </w:p>
        </w:tc>
        <w:tc>
          <w:tcPr>
            <w:tcW w:w="999" w:type="dxa"/>
            <w:tcBorders>
              <w:top w:val="single" w:sz="12" w:space="0" w:color="auto"/>
              <w:bottom w:val="single" w:sz="12" w:space="0" w:color="auto"/>
            </w:tcBorders>
          </w:tcPr>
          <w:p w:rsidR="0095379D" w:rsidRPr="005F416C" w:rsidRDefault="0095379D" w:rsidP="00B245AD">
            <w:pPr>
              <w:pStyle w:val="affb"/>
            </w:pPr>
            <w:r w:rsidRPr="005F416C">
              <w:t>Тип</w:t>
            </w:r>
          </w:p>
        </w:tc>
        <w:tc>
          <w:tcPr>
            <w:tcW w:w="5507" w:type="dxa"/>
            <w:tcBorders>
              <w:top w:val="single" w:sz="12" w:space="0" w:color="auto"/>
              <w:bottom w:val="single" w:sz="12" w:space="0" w:color="auto"/>
              <w:right w:val="single" w:sz="12" w:space="0" w:color="auto"/>
            </w:tcBorders>
          </w:tcPr>
          <w:p w:rsidR="0095379D" w:rsidRPr="005F416C" w:rsidRDefault="0095379D" w:rsidP="00B245AD">
            <w:pPr>
              <w:pStyle w:val="affb"/>
            </w:pPr>
            <w:r w:rsidRPr="005F416C">
              <w:t>Описание</w:t>
            </w:r>
          </w:p>
        </w:tc>
      </w:tr>
      <w:tr w:rsidR="0095379D" w:rsidRPr="003E4574" w:rsidTr="00B245AD">
        <w:trPr>
          <w:jc w:val="center"/>
        </w:trPr>
        <w:tc>
          <w:tcPr>
            <w:tcW w:w="856" w:type="dxa"/>
            <w:tcBorders>
              <w:top w:val="single" w:sz="12" w:space="0" w:color="auto"/>
              <w:left w:val="single" w:sz="12" w:space="0" w:color="auto"/>
            </w:tcBorders>
          </w:tcPr>
          <w:p w:rsidR="0095379D" w:rsidRPr="005F416C" w:rsidRDefault="0095379D" w:rsidP="00B245AD">
            <w:pPr>
              <w:pStyle w:val="affb"/>
            </w:pPr>
            <w:r w:rsidRPr="005F416C">
              <w:t>[31:8]</w:t>
            </w:r>
          </w:p>
        </w:tc>
        <w:tc>
          <w:tcPr>
            <w:tcW w:w="2173" w:type="dxa"/>
            <w:tcBorders>
              <w:top w:val="single" w:sz="12" w:space="0" w:color="auto"/>
            </w:tcBorders>
          </w:tcPr>
          <w:p w:rsidR="0095379D" w:rsidRPr="005F416C" w:rsidRDefault="0095379D" w:rsidP="00B245AD">
            <w:pPr>
              <w:pStyle w:val="affb"/>
            </w:pPr>
            <w:r w:rsidRPr="005F416C">
              <w:t>-</w:t>
            </w:r>
          </w:p>
        </w:tc>
        <w:tc>
          <w:tcPr>
            <w:tcW w:w="999" w:type="dxa"/>
            <w:tcBorders>
              <w:top w:val="single" w:sz="12" w:space="0" w:color="auto"/>
            </w:tcBorders>
          </w:tcPr>
          <w:p w:rsidR="0095379D" w:rsidRPr="005F416C" w:rsidRDefault="0095379D" w:rsidP="00B245AD">
            <w:pPr>
              <w:pStyle w:val="affb"/>
            </w:pPr>
            <w:r w:rsidRPr="005F416C">
              <w:t>-</w:t>
            </w:r>
          </w:p>
        </w:tc>
        <w:tc>
          <w:tcPr>
            <w:tcW w:w="5507" w:type="dxa"/>
            <w:tcBorders>
              <w:top w:val="single" w:sz="12" w:space="0" w:color="auto"/>
              <w:right w:val="single" w:sz="12" w:space="0" w:color="auto"/>
            </w:tcBorders>
          </w:tcPr>
          <w:p w:rsidR="0095379D" w:rsidRPr="005F416C" w:rsidRDefault="0095379D" w:rsidP="00B245AD">
            <w:pPr>
              <w:pStyle w:val="affb"/>
            </w:pPr>
            <w:r w:rsidRPr="005F416C">
              <w:t>Зарезервировано, должны быть прописаны все нули.</w:t>
            </w:r>
          </w:p>
        </w:tc>
      </w:tr>
      <w:tr w:rsidR="0095379D" w:rsidRPr="003E4574" w:rsidTr="00B245AD">
        <w:trPr>
          <w:jc w:val="center"/>
        </w:trPr>
        <w:tc>
          <w:tcPr>
            <w:tcW w:w="856" w:type="dxa"/>
            <w:tcBorders>
              <w:left w:val="single" w:sz="12" w:space="0" w:color="auto"/>
            </w:tcBorders>
          </w:tcPr>
          <w:p w:rsidR="0095379D" w:rsidRPr="005F416C" w:rsidRDefault="0095379D" w:rsidP="00B245AD">
            <w:pPr>
              <w:pStyle w:val="affb"/>
            </w:pPr>
            <w:r w:rsidRPr="005F416C">
              <w:t>[</w:t>
            </w:r>
            <w:r w:rsidRPr="005F416C">
              <w:rPr>
                <w:lang w:val="en-US"/>
              </w:rPr>
              <w:t>7</w:t>
            </w:r>
            <w:r w:rsidRPr="005F416C">
              <w:t>]</w:t>
            </w:r>
          </w:p>
        </w:tc>
        <w:tc>
          <w:tcPr>
            <w:tcW w:w="2173" w:type="dxa"/>
          </w:tcPr>
          <w:p w:rsidR="0095379D" w:rsidRPr="005F416C" w:rsidRDefault="0095379D" w:rsidP="00B245AD">
            <w:pPr>
              <w:pStyle w:val="affb"/>
            </w:pPr>
            <w:r w:rsidRPr="005F416C">
              <w:t>SSDMA_CS7</w:t>
            </w:r>
          </w:p>
        </w:tc>
        <w:tc>
          <w:tcPr>
            <w:tcW w:w="999" w:type="dxa"/>
          </w:tcPr>
          <w:p w:rsidR="0095379D" w:rsidRPr="005F416C" w:rsidRDefault="0095379D" w:rsidP="00B245AD">
            <w:pPr>
              <w:pStyle w:val="affb"/>
            </w:pPr>
            <w:r w:rsidRPr="005F416C">
              <w:t>ЧТ/ЗП</w:t>
            </w:r>
          </w:p>
        </w:tc>
        <w:tc>
          <w:tcPr>
            <w:tcW w:w="5507" w:type="dxa"/>
            <w:tcBorders>
              <w:right w:val="single" w:sz="12" w:space="0" w:color="auto"/>
            </w:tcBorders>
          </w:tcPr>
          <w:p w:rsidR="0095379D" w:rsidRPr="005F416C" w:rsidRDefault="0095379D" w:rsidP="00B245AD">
            <w:pPr>
              <w:pStyle w:val="affb"/>
            </w:pPr>
            <w:r w:rsidRPr="005F416C">
              <w:t>Активное устройство подключено к SPI_CS7</w:t>
            </w:r>
          </w:p>
        </w:tc>
      </w:tr>
      <w:tr w:rsidR="0095379D" w:rsidRPr="003E4574" w:rsidTr="00B245AD">
        <w:trPr>
          <w:jc w:val="center"/>
        </w:trPr>
        <w:tc>
          <w:tcPr>
            <w:tcW w:w="856" w:type="dxa"/>
            <w:tcBorders>
              <w:left w:val="single" w:sz="12" w:space="0" w:color="auto"/>
            </w:tcBorders>
          </w:tcPr>
          <w:p w:rsidR="0095379D" w:rsidRPr="005F416C" w:rsidRDefault="0095379D" w:rsidP="00B245AD">
            <w:pPr>
              <w:pStyle w:val="affb"/>
            </w:pPr>
            <w:r w:rsidRPr="005F416C">
              <w:t>[6]</w:t>
            </w:r>
          </w:p>
        </w:tc>
        <w:tc>
          <w:tcPr>
            <w:tcW w:w="2173" w:type="dxa"/>
          </w:tcPr>
          <w:p w:rsidR="0095379D" w:rsidRPr="005F416C" w:rsidRDefault="0095379D" w:rsidP="00B245AD">
            <w:pPr>
              <w:pStyle w:val="affb"/>
            </w:pPr>
            <w:r w:rsidRPr="005F416C">
              <w:t>SSDMA_CS6</w:t>
            </w:r>
          </w:p>
        </w:tc>
        <w:tc>
          <w:tcPr>
            <w:tcW w:w="999" w:type="dxa"/>
          </w:tcPr>
          <w:p w:rsidR="0095379D" w:rsidRPr="005F416C" w:rsidRDefault="0095379D" w:rsidP="00B245AD">
            <w:pPr>
              <w:pStyle w:val="affb"/>
            </w:pPr>
            <w:r w:rsidRPr="005F416C">
              <w:t>ЧТ/ЗП</w:t>
            </w:r>
          </w:p>
        </w:tc>
        <w:tc>
          <w:tcPr>
            <w:tcW w:w="5507" w:type="dxa"/>
            <w:tcBorders>
              <w:right w:val="single" w:sz="12" w:space="0" w:color="auto"/>
            </w:tcBorders>
          </w:tcPr>
          <w:p w:rsidR="0095379D" w:rsidRPr="005F416C" w:rsidRDefault="0095379D" w:rsidP="00B245AD">
            <w:pPr>
              <w:pStyle w:val="affb"/>
            </w:pPr>
            <w:r w:rsidRPr="005F416C">
              <w:t>Активное устройство подключено к SPI_CS6</w:t>
            </w:r>
          </w:p>
        </w:tc>
      </w:tr>
      <w:tr w:rsidR="0095379D" w:rsidRPr="003E4574" w:rsidTr="00B245AD">
        <w:trPr>
          <w:jc w:val="center"/>
        </w:trPr>
        <w:tc>
          <w:tcPr>
            <w:tcW w:w="856" w:type="dxa"/>
            <w:tcBorders>
              <w:left w:val="single" w:sz="12" w:space="0" w:color="auto"/>
            </w:tcBorders>
          </w:tcPr>
          <w:p w:rsidR="0095379D" w:rsidRPr="005F416C" w:rsidRDefault="0095379D" w:rsidP="00B245AD">
            <w:pPr>
              <w:pStyle w:val="affb"/>
            </w:pPr>
            <w:r w:rsidRPr="005F416C">
              <w:t>[5]</w:t>
            </w:r>
          </w:p>
        </w:tc>
        <w:tc>
          <w:tcPr>
            <w:tcW w:w="2173" w:type="dxa"/>
          </w:tcPr>
          <w:p w:rsidR="0095379D" w:rsidRPr="005F416C" w:rsidRDefault="0095379D" w:rsidP="00B245AD">
            <w:pPr>
              <w:pStyle w:val="affb"/>
            </w:pPr>
            <w:r w:rsidRPr="005F416C">
              <w:t>SSDMA_CS5</w:t>
            </w:r>
          </w:p>
        </w:tc>
        <w:tc>
          <w:tcPr>
            <w:tcW w:w="999" w:type="dxa"/>
          </w:tcPr>
          <w:p w:rsidR="0095379D" w:rsidRPr="005F416C" w:rsidRDefault="0095379D" w:rsidP="00B245AD">
            <w:pPr>
              <w:pStyle w:val="affb"/>
            </w:pPr>
            <w:r w:rsidRPr="005F416C">
              <w:t>ЧТ/ЗП</w:t>
            </w:r>
          </w:p>
        </w:tc>
        <w:tc>
          <w:tcPr>
            <w:tcW w:w="5507" w:type="dxa"/>
            <w:tcBorders>
              <w:right w:val="single" w:sz="12" w:space="0" w:color="auto"/>
            </w:tcBorders>
          </w:tcPr>
          <w:p w:rsidR="0095379D" w:rsidRPr="005F416C" w:rsidRDefault="0095379D" w:rsidP="00B245AD">
            <w:pPr>
              <w:pStyle w:val="affb"/>
            </w:pPr>
            <w:r w:rsidRPr="005F416C">
              <w:t>Активное устройство подключено к SPI_CS5</w:t>
            </w:r>
          </w:p>
        </w:tc>
      </w:tr>
      <w:tr w:rsidR="0095379D" w:rsidRPr="003E4574" w:rsidTr="00B245AD">
        <w:trPr>
          <w:jc w:val="center"/>
        </w:trPr>
        <w:tc>
          <w:tcPr>
            <w:tcW w:w="856" w:type="dxa"/>
            <w:tcBorders>
              <w:left w:val="single" w:sz="12" w:space="0" w:color="auto"/>
            </w:tcBorders>
          </w:tcPr>
          <w:p w:rsidR="0095379D" w:rsidRPr="005F416C" w:rsidRDefault="0095379D" w:rsidP="00B245AD">
            <w:pPr>
              <w:pStyle w:val="affb"/>
            </w:pPr>
            <w:r w:rsidRPr="005F416C">
              <w:t>[4]</w:t>
            </w:r>
          </w:p>
        </w:tc>
        <w:tc>
          <w:tcPr>
            <w:tcW w:w="2173" w:type="dxa"/>
          </w:tcPr>
          <w:p w:rsidR="0095379D" w:rsidRPr="005F416C" w:rsidRDefault="0095379D" w:rsidP="00B245AD">
            <w:pPr>
              <w:pStyle w:val="affb"/>
              <w:rPr>
                <w:lang w:val="en-US"/>
              </w:rPr>
            </w:pPr>
            <w:r w:rsidRPr="005F416C">
              <w:t>SSDMA_CS</w:t>
            </w:r>
            <w:r w:rsidRPr="005F416C">
              <w:rPr>
                <w:lang w:val="en-US"/>
              </w:rPr>
              <w:t>4</w:t>
            </w:r>
          </w:p>
        </w:tc>
        <w:tc>
          <w:tcPr>
            <w:tcW w:w="999" w:type="dxa"/>
          </w:tcPr>
          <w:p w:rsidR="0095379D" w:rsidRPr="005F416C" w:rsidRDefault="0095379D" w:rsidP="00B245AD">
            <w:pPr>
              <w:pStyle w:val="affb"/>
            </w:pPr>
            <w:r w:rsidRPr="005F416C">
              <w:t>ЧТ/ЗП</w:t>
            </w:r>
          </w:p>
        </w:tc>
        <w:tc>
          <w:tcPr>
            <w:tcW w:w="5507" w:type="dxa"/>
            <w:tcBorders>
              <w:right w:val="single" w:sz="12" w:space="0" w:color="auto"/>
            </w:tcBorders>
          </w:tcPr>
          <w:p w:rsidR="0095379D" w:rsidRPr="005F416C" w:rsidRDefault="0095379D" w:rsidP="00B245AD">
            <w:pPr>
              <w:pStyle w:val="affb"/>
            </w:pPr>
            <w:r w:rsidRPr="005F416C">
              <w:t>Активное устройство подключено к SPI_CS4</w:t>
            </w:r>
          </w:p>
        </w:tc>
      </w:tr>
      <w:tr w:rsidR="0095379D" w:rsidRPr="003E4574" w:rsidTr="00B245AD">
        <w:trPr>
          <w:jc w:val="center"/>
        </w:trPr>
        <w:tc>
          <w:tcPr>
            <w:tcW w:w="856" w:type="dxa"/>
            <w:tcBorders>
              <w:left w:val="single" w:sz="12" w:space="0" w:color="auto"/>
            </w:tcBorders>
          </w:tcPr>
          <w:p w:rsidR="0095379D" w:rsidRPr="005F416C" w:rsidRDefault="0095379D" w:rsidP="00B245AD">
            <w:pPr>
              <w:pStyle w:val="affb"/>
            </w:pPr>
            <w:r w:rsidRPr="005F416C">
              <w:t>[3]</w:t>
            </w:r>
          </w:p>
        </w:tc>
        <w:tc>
          <w:tcPr>
            <w:tcW w:w="2173" w:type="dxa"/>
          </w:tcPr>
          <w:p w:rsidR="0095379D" w:rsidRPr="005F416C" w:rsidRDefault="0095379D" w:rsidP="00B245AD">
            <w:pPr>
              <w:pStyle w:val="affb"/>
            </w:pPr>
            <w:r w:rsidRPr="005F416C">
              <w:t>SSDMA_CS3</w:t>
            </w:r>
          </w:p>
        </w:tc>
        <w:tc>
          <w:tcPr>
            <w:tcW w:w="999" w:type="dxa"/>
          </w:tcPr>
          <w:p w:rsidR="0095379D" w:rsidRPr="005F416C" w:rsidRDefault="0095379D" w:rsidP="00B245AD">
            <w:pPr>
              <w:pStyle w:val="affb"/>
            </w:pPr>
            <w:r w:rsidRPr="005F416C">
              <w:t>ЧТ/ЗП</w:t>
            </w:r>
          </w:p>
        </w:tc>
        <w:tc>
          <w:tcPr>
            <w:tcW w:w="5507" w:type="dxa"/>
            <w:tcBorders>
              <w:right w:val="single" w:sz="12" w:space="0" w:color="auto"/>
            </w:tcBorders>
          </w:tcPr>
          <w:p w:rsidR="0095379D" w:rsidRPr="005F416C" w:rsidRDefault="0095379D" w:rsidP="00B245AD">
            <w:pPr>
              <w:pStyle w:val="affb"/>
            </w:pPr>
            <w:r w:rsidRPr="005F416C">
              <w:t>Активное устройство подключено к SPI_CS3</w:t>
            </w:r>
          </w:p>
        </w:tc>
      </w:tr>
      <w:tr w:rsidR="0095379D" w:rsidRPr="003E4574" w:rsidTr="00B245AD">
        <w:trPr>
          <w:jc w:val="center"/>
        </w:trPr>
        <w:tc>
          <w:tcPr>
            <w:tcW w:w="856" w:type="dxa"/>
            <w:tcBorders>
              <w:left w:val="single" w:sz="12" w:space="0" w:color="auto"/>
            </w:tcBorders>
          </w:tcPr>
          <w:p w:rsidR="0095379D" w:rsidRPr="005F416C" w:rsidRDefault="0095379D" w:rsidP="00B245AD">
            <w:pPr>
              <w:pStyle w:val="affb"/>
            </w:pPr>
            <w:r w:rsidRPr="005F416C">
              <w:t>[2]</w:t>
            </w:r>
          </w:p>
        </w:tc>
        <w:tc>
          <w:tcPr>
            <w:tcW w:w="2173" w:type="dxa"/>
          </w:tcPr>
          <w:p w:rsidR="0095379D" w:rsidRPr="005F416C" w:rsidRDefault="0095379D" w:rsidP="00B245AD">
            <w:pPr>
              <w:pStyle w:val="affb"/>
            </w:pPr>
            <w:r w:rsidRPr="005F416C">
              <w:t>SSDMA_CS2</w:t>
            </w:r>
          </w:p>
        </w:tc>
        <w:tc>
          <w:tcPr>
            <w:tcW w:w="999" w:type="dxa"/>
          </w:tcPr>
          <w:p w:rsidR="0095379D" w:rsidRPr="005F416C" w:rsidRDefault="0095379D" w:rsidP="00B245AD">
            <w:pPr>
              <w:pStyle w:val="affb"/>
            </w:pPr>
            <w:r w:rsidRPr="005F416C">
              <w:t>ЧТ/ЗП</w:t>
            </w:r>
          </w:p>
        </w:tc>
        <w:tc>
          <w:tcPr>
            <w:tcW w:w="5507" w:type="dxa"/>
            <w:tcBorders>
              <w:right w:val="single" w:sz="12" w:space="0" w:color="auto"/>
            </w:tcBorders>
          </w:tcPr>
          <w:p w:rsidR="0095379D" w:rsidRPr="005F416C" w:rsidRDefault="0095379D" w:rsidP="00B245AD">
            <w:pPr>
              <w:pStyle w:val="affb"/>
            </w:pPr>
            <w:r w:rsidRPr="005F416C">
              <w:t>Активное устройство подключено к SPI_CS2</w:t>
            </w:r>
          </w:p>
        </w:tc>
      </w:tr>
      <w:tr w:rsidR="0095379D" w:rsidRPr="003E4574" w:rsidTr="00B245AD">
        <w:trPr>
          <w:jc w:val="center"/>
        </w:trPr>
        <w:tc>
          <w:tcPr>
            <w:tcW w:w="856" w:type="dxa"/>
            <w:tcBorders>
              <w:left w:val="single" w:sz="12" w:space="0" w:color="auto"/>
            </w:tcBorders>
          </w:tcPr>
          <w:p w:rsidR="0095379D" w:rsidRPr="005F416C" w:rsidRDefault="0095379D" w:rsidP="00B245AD">
            <w:pPr>
              <w:pStyle w:val="affb"/>
            </w:pPr>
            <w:r w:rsidRPr="005F416C">
              <w:t>[1]</w:t>
            </w:r>
          </w:p>
        </w:tc>
        <w:tc>
          <w:tcPr>
            <w:tcW w:w="2173" w:type="dxa"/>
          </w:tcPr>
          <w:p w:rsidR="0095379D" w:rsidRPr="005F416C" w:rsidRDefault="0095379D" w:rsidP="00B245AD">
            <w:pPr>
              <w:pStyle w:val="affb"/>
            </w:pPr>
            <w:r w:rsidRPr="005F416C">
              <w:t>SSDMA_CS1</w:t>
            </w:r>
          </w:p>
        </w:tc>
        <w:tc>
          <w:tcPr>
            <w:tcW w:w="999" w:type="dxa"/>
          </w:tcPr>
          <w:p w:rsidR="0095379D" w:rsidRPr="005F416C" w:rsidRDefault="0095379D" w:rsidP="00B245AD">
            <w:pPr>
              <w:pStyle w:val="affb"/>
            </w:pPr>
            <w:r w:rsidRPr="005F416C">
              <w:t>ЧТ/ЗП</w:t>
            </w:r>
          </w:p>
        </w:tc>
        <w:tc>
          <w:tcPr>
            <w:tcW w:w="5507" w:type="dxa"/>
            <w:tcBorders>
              <w:right w:val="single" w:sz="12" w:space="0" w:color="auto"/>
            </w:tcBorders>
          </w:tcPr>
          <w:p w:rsidR="0095379D" w:rsidRPr="005F416C" w:rsidRDefault="0095379D" w:rsidP="00B245AD">
            <w:pPr>
              <w:pStyle w:val="affb"/>
            </w:pPr>
            <w:r w:rsidRPr="005F416C">
              <w:t>Активное устройство подключено к SPI_CS1</w:t>
            </w:r>
          </w:p>
        </w:tc>
      </w:tr>
      <w:tr w:rsidR="0095379D" w:rsidRPr="003E4574" w:rsidTr="00B245AD">
        <w:trPr>
          <w:jc w:val="center"/>
        </w:trPr>
        <w:tc>
          <w:tcPr>
            <w:tcW w:w="856" w:type="dxa"/>
            <w:tcBorders>
              <w:left w:val="single" w:sz="12" w:space="0" w:color="auto"/>
              <w:bottom w:val="single" w:sz="4" w:space="0" w:color="auto"/>
            </w:tcBorders>
          </w:tcPr>
          <w:p w:rsidR="0095379D" w:rsidRPr="005F416C" w:rsidRDefault="0095379D" w:rsidP="00B245AD">
            <w:pPr>
              <w:pStyle w:val="affb"/>
            </w:pPr>
            <w:r w:rsidRPr="005F416C">
              <w:t>[0]</w:t>
            </w:r>
          </w:p>
        </w:tc>
        <w:tc>
          <w:tcPr>
            <w:tcW w:w="2173" w:type="dxa"/>
            <w:tcBorders>
              <w:bottom w:val="single" w:sz="4" w:space="0" w:color="auto"/>
            </w:tcBorders>
          </w:tcPr>
          <w:p w:rsidR="0095379D" w:rsidRPr="005F416C" w:rsidRDefault="0095379D" w:rsidP="00B245AD">
            <w:pPr>
              <w:pStyle w:val="affb"/>
            </w:pPr>
            <w:r w:rsidRPr="005F416C">
              <w:t>SSDMA_CS0</w:t>
            </w:r>
          </w:p>
        </w:tc>
        <w:tc>
          <w:tcPr>
            <w:tcW w:w="999" w:type="dxa"/>
            <w:tcBorders>
              <w:bottom w:val="single" w:sz="4" w:space="0" w:color="auto"/>
            </w:tcBorders>
          </w:tcPr>
          <w:p w:rsidR="0095379D" w:rsidRPr="005F416C" w:rsidRDefault="0095379D" w:rsidP="00B245AD">
            <w:pPr>
              <w:pStyle w:val="affb"/>
            </w:pPr>
            <w:r w:rsidRPr="005F416C">
              <w:t>ЧТ/ЗП</w:t>
            </w:r>
          </w:p>
        </w:tc>
        <w:tc>
          <w:tcPr>
            <w:tcW w:w="5507" w:type="dxa"/>
            <w:tcBorders>
              <w:bottom w:val="single" w:sz="4" w:space="0" w:color="auto"/>
              <w:right w:val="single" w:sz="12" w:space="0" w:color="auto"/>
            </w:tcBorders>
          </w:tcPr>
          <w:p w:rsidR="0095379D" w:rsidRPr="005F416C" w:rsidRDefault="0095379D" w:rsidP="00B245AD">
            <w:pPr>
              <w:pStyle w:val="affb"/>
            </w:pPr>
            <w:r w:rsidRPr="005F416C">
              <w:t>Активное устройство подключено к SPI_CS0 (данное состояние устанавливается после системного сброса)</w:t>
            </w:r>
          </w:p>
        </w:tc>
      </w:tr>
    </w:tbl>
    <w:p w:rsidR="0095379D" w:rsidRPr="005F416C" w:rsidRDefault="0095379D" w:rsidP="0095379D">
      <w:pPr>
        <w:pStyle w:val="a9"/>
      </w:pPr>
    </w:p>
    <w:p w:rsidR="0095379D" w:rsidRPr="005F416C" w:rsidRDefault="0095379D" w:rsidP="0095379D">
      <w:pPr>
        <w:pStyle w:val="5"/>
        <w:rPr>
          <w:lang w:val="ru-RU"/>
        </w:rPr>
      </w:pPr>
      <w:r w:rsidRPr="005F416C">
        <w:rPr>
          <w:lang w:val="ru-RU"/>
        </w:rPr>
        <w:t xml:space="preserve">Протокол передачи данных в различных режимах работы </w:t>
      </w:r>
      <w:r w:rsidRPr="005F416C">
        <w:t>SPI</w:t>
      </w:r>
      <w:r w:rsidRPr="005F416C">
        <w:rPr>
          <w:lang w:val="ru-RU"/>
        </w:rPr>
        <w:t xml:space="preserve"> интерфейса  </w:t>
      </w:r>
    </w:p>
    <w:p w:rsidR="0095379D" w:rsidRPr="005F416C" w:rsidRDefault="0095379D" w:rsidP="0095379D">
      <w:pPr>
        <w:pStyle w:val="a9"/>
      </w:pPr>
      <w:r w:rsidRPr="005F416C">
        <w:t>Контроллер последовательного порта поддерживает следующие форматы обмена данными с внешними устройствами:</w:t>
      </w:r>
    </w:p>
    <w:p w:rsidR="0095379D" w:rsidRPr="005F416C" w:rsidRDefault="0095379D" w:rsidP="00883F80">
      <w:pPr>
        <w:pStyle w:val="a7"/>
        <w:numPr>
          <w:ilvl w:val="0"/>
          <w:numId w:val="87"/>
        </w:numPr>
        <w:ind w:left="969" w:hanging="357"/>
      </w:pPr>
      <w:r w:rsidRPr="005F416C">
        <w:t>спецификации фирмы Motorola (Motorola SPI);</w:t>
      </w:r>
    </w:p>
    <w:p w:rsidR="0095379D" w:rsidRPr="005F416C" w:rsidRDefault="0095379D" w:rsidP="00883F80">
      <w:pPr>
        <w:pStyle w:val="a7"/>
        <w:numPr>
          <w:ilvl w:val="0"/>
          <w:numId w:val="87"/>
        </w:numPr>
        <w:ind w:left="969" w:hanging="357"/>
      </w:pPr>
      <w:r w:rsidRPr="005F416C">
        <w:t>спецификации фирмы Texas Instruments (Texas Instruments SPI);</w:t>
      </w:r>
    </w:p>
    <w:p w:rsidR="0095379D" w:rsidRPr="005F416C" w:rsidRDefault="0095379D" w:rsidP="00883F80">
      <w:pPr>
        <w:pStyle w:val="a7"/>
        <w:numPr>
          <w:ilvl w:val="0"/>
          <w:numId w:val="87"/>
        </w:numPr>
        <w:ind w:left="969" w:hanging="357"/>
      </w:pPr>
      <w:r w:rsidRPr="005F416C">
        <w:t xml:space="preserve">спецификации фирмы National Semiconductors (National Semiconductors Microwire). </w:t>
      </w:r>
    </w:p>
    <w:p w:rsidR="0095379D" w:rsidRPr="005F416C" w:rsidRDefault="0095379D" w:rsidP="0095379D">
      <w:pPr>
        <w:pStyle w:val="a9"/>
      </w:pPr>
      <w:r w:rsidRPr="005F416C">
        <w:t>Формат передачи данных задается программистом путем определения полей SPO, SPH и FRF регистра управления 0 контроллера (SSPCR0).</w:t>
      </w:r>
    </w:p>
    <w:p w:rsidR="0095379D" w:rsidRPr="005F416C" w:rsidRDefault="0095379D" w:rsidP="0095379D">
      <w:pPr>
        <w:pStyle w:val="a9"/>
      </w:pPr>
    </w:p>
    <w:p w:rsidR="0095379D" w:rsidRPr="005F416C" w:rsidRDefault="0095379D" w:rsidP="00931CFE">
      <w:pPr>
        <w:pStyle w:val="6"/>
        <w:keepNext/>
        <w:ind w:left="1831" w:hanging="1151"/>
        <w:rPr>
          <w:lang w:val="ru-RU"/>
        </w:rPr>
      </w:pPr>
      <w:r w:rsidRPr="005F416C">
        <w:rPr>
          <w:lang w:val="ru-RU"/>
        </w:rPr>
        <w:t xml:space="preserve">Формат передачи данных спецификации </w:t>
      </w:r>
      <w:r w:rsidRPr="005F416C">
        <w:t>Motorola</w:t>
      </w:r>
      <w:r w:rsidRPr="005F416C">
        <w:rPr>
          <w:lang w:val="ru-RU"/>
        </w:rPr>
        <w:t xml:space="preserve"> </w:t>
      </w:r>
      <w:r w:rsidRPr="005F416C">
        <w:t>SPI</w:t>
      </w:r>
    </w:p>
    <w:p w:rsidR="0095379D" w:rsidRPr="005F416C" w:rsidRDefault="0095379D" w:rsidP="0095379D">
      <w:pPr>
        <w:pStyle w:val="a9"/>
      </w:pPr>
      <w:r w:rsidRPr="005F416C">
        <w:t xml:space="preserve">Работа SPI интерфейса при данном формате передачи данных возможна в 4 режимах (mode 0,1,2 и 3), отличающихся друг от друга состоянием сигнала SPICLK в неактивном состоянии и активным фронтом данного сигнала. Режим работы задается путем записи соответствующих значений в биты SPO и SPH регистра SSPCR0 контроллера. </w:t>
      </w:r>
    </w:p>
    <w:p w:rsidR="0095379D" w:rsidRPr="005F416C" w:rsidRDefault="0095379D" w:rsidP="0095379D">
      <w:pPr>
        <w:pStyle w:val="a9"/>
      </w:pPr>
      <w:r w:rsidRPr="005F416C">
        <w:t>Бит SPO управляет состоянием выхода SPICLK в неактивном состоянии.  Если SPO = 0, то вывод SPICLK имеет низкий уровень в отсутствии передачи данных. Если SPO = 1, то вывод SPICLK имеет высокий уровень в отсутствии передачи данных.</w:t>
      </w:r>
    </w:p>
    <w:p w:rsidR="0095379D" w:rsidRPr="005F416C" w:rsidRDefault="0095379D" w:rsidP="0095379D">
      <w:pPr>
        <w:pStyle w:val="a9"/>
      </w:pPr>
      <w:r w:rsidRPr="005F416C">
        <w:lastRenderedPageBreak/>
        <w:t>Бит SPH управляет активным фронтом сигнала SPICLK. Если SPH = 0, то данные защелкиваются по первому изменению (фронту или срезу) сигнала SPICLK.  Если SPH = 1, то данные защелкиваются по второму изменению (фронту или срезу) сигнала SPICLK.</w:t>
      </w:r>
    </w:p>
    <w:p w:rsidR="0095379D" w:rsidRPr="005F416C" w:rsidRDefault="0095379D" w:rsidP="0095379D">
      <w:pPr>
        <w:pStyle w:val="a9"/>
      </w:pPr>
      <w:r w:rsidRPr="005F416C">
        <w:t>При работе в формате передачи данных Motorola SPI в любом режиме (0,1,2 или 3) сигнал SPI_CSi выполняет функции выборки устройства, с которым работает интерфейс. Активный уровень сигнала SPI_CSi – низкий. Активный уровень данного сигнала выставляется на весь период обмена данными</w:t>
      </w:r>
      <w:r w:rsidR="009C13E0" w:rsidRPr="005F416C">
        <w:t>.</w:t>
      </w:r>
    </w:p>
    <w:p w:rsidR="0095379D" w:rsidRPr="005F416C" w:rsidRDefault="0095379D" w:rsidP="0095379D">
      <w:pPr>
        <w:pStyle w:val="a9"/>
      </w:pPr>
    </w:p>
    <w:p w:rsidR="0095379D" w:rsidRPr="005F416C" w:rsidRDefault="0095379D" w:rsidP="0095379D">
      <w:pPr>
        <w:pStyle w:val="6"/>
      </w:pPr>
      <w:r w:rsidRPr="005F416C">
        <w:t>Motorola SPI mode 0 (SPO=0, SPH=0)</w:t>
      </w:r>
    </w:p>
    <w:p w:rsidR="0095379D" w:rsidRPr="005F416C" w:rsidRDefault="0095379D" w:rsidP="0095379D">
      <w:pPr>
        <w:pStyle w:val="a9"/>
      </w:pPr>
      <w:r w:rsidRPr="005F416C">
        <w:t>На</w:t>
      </w:r>
      <w:r w:rsidR="009B5DC4" w:rsidRPr="005F416C">
        <w:t xml:space="preserve"> расунках </w:t>
      </w:r>
      <w:r w:rsidR="00B050B4">
        <w:fldChar w:fldCharType="begin"/>
      </w:r>
      <w:r w:rsidR="00B050B4">
        <w:instrText xml:space="preserve"> REF _Ref14186180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64</w:t>
      </w:r>
      <w:r w:rsidR="00B050B4">
        <w:fldChar w:fldCharType="end"/>
      </w:r>
      <w:r w:rsidRPr="005F416C">
        <w:t xml:space="preserve"> и </w:t>
      </w:r>
      <w:r w:rsidR="00B050B4">
        <w:fldChar w:fldCharType="begin"/>
      </w:r>
      <w:r w:rsidR="00B050B4">
        <w:instrText xml:space="preserve"> REF _Ref14186192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65</w:t>
      </w:r>
      <w:r w:rsidR="00B050B4">
        <w:fldChar w:fldCharType="end"/>
      </w:r>
      <w:r w:rsidRPr="005F416C">
        <w:t xml:space="preserve"> представлены временные диаграммы обмена по порту SPI в режиме Motorola SPI mode 0 при передаче одного слова данных и состоящей из нескольких пакетов данных.</w:t>
      </w:r>
    </w:p>
    <w:p w:rsidR="0095379D" w:rsidRPr="005F416C" w:rsidRDefault="0095379D" w:rsidP="0095379D">
      <w:pPr>
        <w:pStyle w:val="a9"/>
      </w:pPr>
      <w:r w:rsidRPr="005F416C">
        <w:t xml:space="preserve">Выдача данных происходит по срезу сигнала SPICLK, защелкивание входных данных – по фронту сигнала SPICLK. В промежутках между пакетами (словами) вывод SPI_CSx принимает значение 1 на протяжении полутакта синхросигнала SPICLK.  </w:t>
      </w:r>
    </w:p>
    <w:p w:rsidR="0095379D" w:rsidRPr="005F416C" w:rsidRDefault="0095379D" w:rsidP="0095379D">
      <w:pPr>
        <w:pStyle w:val="aff9"/>
      </w:pPr>
      <w:r w:rsidRPr="005F416C">
        <w:object w:dxaOrig="11063" w:dyaOrig="3534">
          <v:shape id="_x0000_i1082" type="#_x0000_t75" style="width:465.75pt;height:148.5pt" o:ole="">
            <v:imagedata r:id="rId134" o:title=""/>
          </v:shape>
          <o:OLEObject Type="Embed" ProgID="Visio.Drawing.11" ShapeID="_x0000_i1082" DrawAspect="Content" ObjectID="_1664363300" r:id="rId135"/>
        </w:object>
      </w:r>
    </w:p>
    <w:p w:rsidR="0095379D" w:rsidRPr="005F416C" w:rsidRDefault="0095379D" w:rsidP="0095379D">
      <w:pPr>
        <w:pStyle w:val="aff9"/>
      </w:pPr>
      <w:bookmarkStart w:id="617" w:name="_Ref1418618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64</w:t>
      </w:r>
      <w:r w:rsidR="008A68E7" w:rsidRPr="005F416C">
        <w:rPr>
          <w:noProof/>
        </w:rPr>
        <w:fldChar w:fldCharType="end"/>
      </w:r>
      <w:bookmarkEnd w:id="617"/>
      <w:r w:rsidRPr="005F416C">
        <w:t xml:space="preserve">   –  Motorola SPI mode 0 (SPO=0, SPH=0) одиночная передача</w:t>
      </w:r>
    </w:p>
    <w:p w:rsidR="0095379D" w:rsidRPr="005F416C" w:rsidRDefault="0095379D" w:rsidP="0095379D">
      <w:pPr>
        <w:pStyle w:val="aff9"/>
      </w:pPr>
      <w:r w:rsidRPr="005F416C">
        <w:object w:dxaOrig="11063" w:dyaOrig="3424">
          <v:shape id="_x0000_i1083" type="#_x0000_t75" style="width:465.75pt;height:2in" o:ole="">
            <v:imagedata r:id="rId136" o:title=""/>
          </v:shape>
          <o:OLEObject Type="Embed" ProgID="Visio.Drawing.11" ShapeID="_x0000_i1083" DrawAspect="Content" ObjectID="_1664363301" r:id="rId137"/>
        </w:object>
      </w:r>
    </w:p>
    <w:p w:rsidR="0095379D" w:rsidRPr="005F416C" w:rsidRDefault="0095379D" w:rsidP="0095379D">
      <w:pPr>
        <w:pStyle w:val="aff9"/>
      </w:pPr>
      <w:bookmarkStart w:id="618" w:name="_Ref14186192"/>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65</w:t>
      </w:r>
      <w:r w:rsidR="008A68E7" w:rsidRPr="005F416C">
        <w:rPr>
          <w:noProof/>
        </w:rPr>
        <w:fldChar w:fldCharType="end"/>
      </w:r>
      <w:bookmarkEnd w:id="618"/>
      <w:r w:rsidRPr="005F416C">
        <w:t xml:space="preserve">   –  Motorola SPI mode 0 (SPO=0, SPH=0) передача из нескольких пакетов</w:t>
      </w:r>
    </w:p>
    <w:p w:rsidR="0095379D" w:rsidRPr="005F416C" w:rsidRDefault="0095379D" w:rsidP="0095379D">
      <w:pPr>
        <w:pStyle w:val="a9"/>
      </w:pPr>
    </w:p>
    <w:p w:rsidR="0095379D" w:rsidRPr="005F416C" w:rsidRDefault="0095379D" w:rsidP="00537E93">
      <w:pPr>
        <w:pStyle w:val="6"/>
        <w:spacing w:before="120"/>
        <w:ind w:left="1831" w:hanging="1151"/>
      </w:pPr>
      <w:r w:rsidRPr="005F416C">
        <w:t>Motorola SPI mode 1 (SPO=0, SPH=1)</w:t>
      </w:r>
    </w:p>
    <w:p w:rsidR="0095379D" w:rsidRPr="005F416C" w:rsidRDefault="0095379D" w:rsidP="0095379D">
      <w:pPr>
        <w:pStyle w:val="a9"/>
      </w:pPr>
      <w:r w:rsidRPr="005F416C">
        <w:t xml:space="preserve">На </w:t>
      </w:r>
      <w:r w:rsidR="009B5DC4" w:rsidRPr="005F416C">
        <w:t xml:space="preserve">рисунке </w:t>
      </w:r>
      <w:r w:rsidR="00B050B4">
        <w:fldChar w:fldCharType="begin"/>
      </w:r>
      <w:r w:rsidR="00B050B4">
        <w:instrText xml:space="preserve"> REF _Ref14186301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66</w:t>
      </w:r>
      <w:r w:rsidR="00B050B4">
        <w:fldChar w:fldCharType="end"/>
      </w:r>
      <w:r w:rsidR="009B5DC4" w:rsidRPr="005F416C">
        <w:t xml:space="preserve"> </w:t>
      </w:r>
      <w:r w:rsidRPr="005F416C">
        <w:t>представлены временные диаграммы обмена по порту SPI в режиме Motorola SPI mode 1.</w:t>
      </w:r>
    </w:p>
    <w:p w:rsidR="0095379D" w:rsidRPr="005F416C" w:rsidRDefault="0095379D" w:rsidP="0095379D">
      <w:pPr>
        <w:pStyle w:val="a9"/>
      </w:pPr>
      <w:r w:rsidRPr="005F416C">
        <w:t>Выдача данных происходит по фронту сигнала SPICLK, защелкивание входных данных – по срезу сигнала SPICLK. Сигнал SPI_CSx не меняет свое значение между словами в передаче из нескольких пакетов.</w:t>
      </w:r>
    </w:p>
    <w:p w:rsidR="0095379D" w:rsidRPr="005F416C" w:rsidRDefault="0095379D" w:rsidP="0095379D">
      <w:pPr>
        <w:pStyle w:val="aff9"/>
      </w:pPr>
      <w:r w:rsidRPr="005F416C">
        <w:object w:dxaOrig="11063" w:dyaOrig="3534">
          <v:shape id="_x0000_i1084" type="#_x0000_t75" style="width:465.75pt;height:148.5pt" o:ole="">
            <v:imagedata r:id="rId138" o:title=""/>
          </v:shape>
          <o:OLEObject Type="Embed" ProgID="Visio.Drawing.11" ShapeID="_x0000_i1084" DrawAspect="Content" ObjectID="_1664363302" r:id="rId139"/>
        </w:object>
      </w:r>
    </w:p>
    <w:p w:rsidR="0095379D" w:rsidRPr="005F416C" w:rsidRDefault="0095379D" w:rsidP="0095379D">
      <w:pPr>
        <w:pStyle w:val="aff9"/>
      </w:pPr>
      <w:bookmarkStart w:id="619" w:name="_Ref14186301"/>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66</w:t>
      </w:r>
      <w:r w:rsidR="008A68E7" w:rsidRPr="005F416C">
        <w:rPr>
          <w:noProof/>
        </w:rPr>
        <w:fldChar w:fldCharType="end"/>
      </w:r>
      <w:bookmarkEnd w:id="619"/>
      <w:r w:rsidRPr="005F416C">
        <w:t xml:space="preserve">   –  Motorola SPI mode 1 (SPO=0, SPH=1) одиночная передача</w:t>
      </w:r>
    </w:p>
    <w:p w:rsidR="0095379D" w:rsidRPr="005F416C" w:rsidRDefault="0095379D" w:rsidP="0095379D">
      <w:pPr>
        <w:pStyle w:val="a9"/>
      </w:pPr>
    </w:p>
    <w:p w:rsidR="0095379D" w:rsidRPr="005F416C" w:rsidRDefault="0095379D" w:rsidP="0095379D">
      <w:pPr>
        <w:pStyle w:val="6"/>
      </w:pPr>
      <w:r w:rsidRPr="005F416C">
        <w:t>Motorola SPI mode 2 (SPO=1, SPH=0)</w:t>
      </w:r>
    </w:p>
    <w:p w:rsidR="0095379D" w:rsidRPr="005F416C" w:rsidRDefault="0095379D" w:rsidP="0095379D">
      <w:pPr>
        <w:pStyle w:val="a9"/>
        <w:rPr>
          <w:lang w:val="en-US"/>
        </w:rPr>
      </w:pPr>
    </w:p>
    <w:p w:rsidR="0095379D" w:rsidRPr="005F416C" w:rsidRDefault="0095379D" w:rsidP="0095379D">
      <w:pPr>
        <w:pStyle w:val="a9"/>
      </w:pPr>
      <w:r w:rsidRPr="005F416C">
        <w:t xml:space="preserve">На </w:t>
      </w:r>
      <w:r w:rsidR="009B5DC4" w:rsidRPr="005F416C">
        <w:t xml:space="preserve">рисунках </w:t>
      </w:r>
      <w:r w:rsidR="00B050B4">
        <w:fldChar w:fldCharType="begin"/>
      </w:r>
      <w:r w:rsidR="00B050B4">
        <w:instrText xml:space="preserve"> REF _Ref14186368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67</w:t>
      </w:r>
      <w:r w:rsidR="00B050B4">
        <w:fldChar w:fldCharType="end"/>
      </w:r>
      <w:r w:rsidR="009B5DC4" w:rsidRPr="005F416C">
        <w:t xml:space="preserve"> </w:t>
      </w:r>
      <w:r w:rsidRPr="005F416C">
        <w:t xml:space="preserve">и </w:t>
      </w:r>
      <w:r w:rsidR="00B050B4">
        <w:fldChar w:fldCharType="begin"/>
      </w:r>
      <w:r w:rsidR="00B050B4">
        <w:instrText xml:space="preserve"> REF _Ref14186382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68</w:t>
      </w:r>
      <w:r w:rsidR="00B050B4">
        <w:fldChar w:fldCharType="end"/>
      </w:r>
      <w:r w:rsidR="009B5DC4" w:rsidRPr="005F416C">
        <w:t xml:space="preserve"> </w:t>
      </w:r>
      <w:r w:rsidRPr="005F416C">
        <w:t>представлены временные диаграммы обмена по порту SPI в режиме Motorola SPI mode 2 при передаче одного слова данных и состоящей из нескольких пакетов данных.</w:t>
      </w:r>
    </w:p>
    <w:p w:rsidR="0095379D" w:rsidRPr="005F416C" w:rsidRDefault="0095379D" w:rsidP="0095379D">
      <w:pPr>
        <w:pStyle w:val="a9"/>
      </w:pPr>
      <w:r w:rsidRPr="005F416C">
        <w:t xml:space="preserve">Выдача данных происходит по фронту сигнала SPICLK, защелкивание входных данных – по срезу сигнала SPICLK. Между пакетами (словами) вывод SPI_CSx принимает значение 1 на протяжении полутакта синхросигнала SPICLK. </w:t>
      </w:r>
    </w:p>
    <w:p w:rsidR="0095379D" w:rsidRPr="005F416C" w:rsidRDefault="0095379D" w:rsidP="0095379D">
      <w:pPr>
        <w:pStyle w:val="aff9"/>
      </w:pPr>
      <w:r w:rsidRPr="005F416C">
        <w:t xml:space="preserve"> </w:t>
      </w:r>
      <w:r w:rsidRPr="005F416C">
        <w:object w:dxaOrig="11063" w:dyaOrig="3453">
          <v:shape id="_x0000_i1085" type="#_x0000_t75" style="width:465.75pt;height:143.25pt" o:ole="">
            <v:imagedata r:id="rId140" o:title=""/>
          </v:shape>
          <o:OLEObject Type="Embed" ProgID="Visio.Drawing.11" ShapeID="_x0000_i1085" DrawAspect="Content" ObjectID="_1664363303" r:id="rId141"/>
        </w:object>
      </w:r>
    </w:p>
    <w:p w:rsidR="0095379D" w:rsidRPr="005F416C" w:rsidRDefault="0095379D" w:rsidP="0095379D">
      <w:pPr>
        <w:pStyle w:val="aff9"/>
      </w:pPr>
      <w:bookmarkStart w:id="620" w:name="_Ref1418636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67</w:t>
      </w:r>
      <w:r w:rsidR="008A68E7" w:rsidRPr="005F416C">
        <w:rPr>
          <w:noProof/>
        </w:rPr>
        <w:fldChar w:fldCharType="end"/>
      </w:r>
      <w:bookmarkEnd w:id="620"/>
      <w:r w:rsidRPr="005F416C">
        <w:t xml:space="preserve">   –  Motorola SPI mode 2 (SPO=1, SPH=0) одиночная передача</w:t>
      </w:r>
    </w:p>
    <w:p w:rsidR="009C13E0" w:rsidRPr="005F416C" w:rsidRDefault="009C13E0" w:rsidP="009C13E0">
      <w:pPr>
        <w:pStyle w:val="a9"/>
      </w:pPr>
    </w:p>
    <w:p w:rsidR="0095379D" w:rsidRPr="005F416C" w:rsidRDefault="0095379D" w:rsidP="0095379D">
      <w:pPr>
        <w:pStyle w:val="aff9"/>
      </w:pPr>
      <w:r w:rsidRPr="005F416C">
        <w:object w:dxaOrig="11063" w:dyaOrig="3344">
          <v:shape id="_x0000_i1086" type="#_x0000_t75" style="width:465.75pt;height:137.25pt" o:ole="">
            <v:imagedata r:id="rId142" o:title=""/>
          </v:shape>
          <o:OLEObject Type="Embed" ProgID="Visio.Drawing.11" ShapeID="_x0000_i1086" DrawAspect="Content" ObjectID="_1664363304" r:id="rId143"/>
        </w:object>
      </w:r>
    </w:p>
    <w:p w:rsidR="0095379D" w:rsidRPr="005F416C" w:rsidRDefault="0095379D" w:rsidP="0095379D">
      <w:pPr>
        <w:pStyle w:val="aff9"/>
      </w:pPr>
      <w:r w:rsidRPr="005F416C">
        <w:t xml:space="preserve"> </w:t>
      </w:r>
      <w:bookmarkStart w:id="621" w:name="_Ref14186382"/>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68</w:t>
      </w:r>
      <w:r w:rsidR="008A68E7" w:rsidRPr="005F416C">
        <w:rPr>
          <w:noProof/>
        </w:rPr>
        <w:fldChar w:fldCharType="end"/>
      </w:r>
      <w:bookmarkEnd w:id="621"/>
      <w:r w:rsidRPr="005F416C">
        <w:t xml:space="preserve">   –  Motorola SPI mode 2 (SPO=1, SPH=0) передача из нескольких пакетов</w:t>
      </w:r>
    </w:p>
    <w:p w:rsidR="0095379D" w:rsidRPr="005F416C" w:rsidRDefault="0095379D" w:rsidP="0095379D">
      <w:pPr>
        <w:pStyle w:val="a9"/>
      </w:pPr>
    </w:p>
    <w:p w:rsidR="0095379D" w:rsidRPr="005F416C" w:rsidRDefault="0095379D" w:rsidP="0095379D">
      <w:pPr>
        <w:pStyle w:val="6"/>
      </w:pPr>
      <w:r w:rsidRPr="005F416C">
        <w:t>Motorola SPI mode 3 (SPO=1, SPH=1)</w:t>
      </w:r>
    </w:p>
    <w:p w:rsidR="0095379D" w:rsidRPr="005F416C" w:rsidRDefault="0095379D" w:rsidP="0095379D">
      <w:pPr>
        <w:pStyle w:val="a9"/>
        <w:rPr>
          <w:lang w:val="en-US"/>
        </w:rPr>
      </w:pPr>
    </w:p>
    <w:p w:rsidR="0095379D" w:rsidRPr="005F416C" w:rsidRDefault="0095379D" w:rsidP="0095379D">
      <w:pPr>
        <w:pStyle w:val="a9"/>
      </w:pPr>
      <w:r w:rsidRPr="005F416C">
        <w:t xml:space="preserve">На </w:t>
      </w:r>
      <w:r w:rsidR="009B5DC4" w:rsidRPr="005F416C">
        <w:t xml:space="preserve">рисунке </w:t>
      </w:r>
      <w:r w:rsidR="00B050B4">
        <w:fldChar w:fldCharType="begin"/>
      </w:r>
      <w:r w:rsidR="00B050B4">
        <w:instrText xml:space="preserve"> REF _Ref14186448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69</w:t>
      </w:r>
      <w:r w:rsidR="00B050B4">
        <w:fldChar w:fldCharType="end"/>
      </w:r>
      <w:r w:rsidR="009B5DC4" w:rsidRPr="005F416C">
        <w:t xml:space="preserve"> </w:t>
      </w:r>
      <w:r w:rsidRPr="005F416C">
        <w:t>представлены временные диаграммы обмена по порту SPI в режиме Motorola SPI mode 3.</w:t>
      </w:r>
    </w:p>
    <w:p w:rsidR="0095379D" w:rsidRPr="005F416C" w:rsidRDefault="0095379D" w:rsidP="0095379D">
      <w:pPr>
        <w:pStyle w:val="a9"/>
      </w:pPr>
      <w:r w:rsidRPr="005F416C">
        <w:t>Выдача данных происходит по срезу сигнала SPICLK, защелкивание входных данных по фронту сигнала SPICLK. Сигнал SPI_CSx не меняет свое значение между словами в передаче из нескольких пакетов.</w:t>
      </w:r>
    </w:p>
    <w:p w:rsidR="0095379D" w:rsidRPr="005F416C" w:rsidRDefault="0095379D" w:rsidP="0095379D">
      <w:pPr>
        <w:pStyle w:val="aff9"/>
      </w:pPr>
      <w:r w:rsidRPr="005F416C">
        <w:object w:dxaOrig="11063" w:dyaOrig="3534">
          <v:shape id="_x0000_i1087" type="#_x0000_t75" style="width:465.75pt;height:127.5pt" o:ole="">
            <v:imagedata r:id="rId144" o:title=""/>
          </v:shape>
          <o:OLEObject Type="Embed" ProgID="Visio.Drawing.11" ShapeID="_x0000_i1087" DrawAspect="Content" ObjectID="_1664363305" r:id="rId145"/>
        </w:object>
      </w:r>
    </w:p>
    <w:p w:rsidR="0095379D" w:rsidRPr="005F416C" w:rsidRDefault="0095379D" w:rsidP="0095379D">
      <w:pPr>
        <w:pStyle w:val="aff9"/>
      </w:pPr>
      <w:bookmarkStart w:id="622" w:name="_Ref1418644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69</w:t>
      </w:r>
      <w:r w:rsidR="008A68E7" w:rsidRPr="005F416C">
        <w:rPr>
          <w:noProof/>
        </w:rPr>
        <w:fldChar w:fldCharType="end"/>
      </w:r>
      <w:bookmarkEnd w:id="622"/>
      <w:r w:rsidRPr="005F416C">
        <w:t xml:space="preserve">   –  Motorola SPI mode 3(SPO=1, SPH=1) одиночная передача</w:t>
      </w:r>
    </w:p>
    <w:p w:rsidR="0095379D" w:rsidRPr="005F416C" w:rsidRDefault="0095379D" w:rsidP="0095379D">
      <w:pPr>
        <w:pStyle w:val="6"/>
        <w:rPr>
          <w:lang w:val="ru-RU"/>
        </w:rPr>
      </w:pPr>
      <w:r w:rsidRPr="005F416C">
        <w:rPr>
          <w:lang w:val="ru-RU"/>
        </w:rPr>
        <w:t xml:space="preserve">Формат передачи данных спецификации </w:t>
      </w:r>
      <w:r w:rsidRPr="005F416C">
        <w:t>Texas</w:t>
      </w:r>
      <w:r w:rsidRPr="005F416C">
        <w:rPr>
          <w:lang w:val="ru-RU"/>
        </w:rPr>
        <w:t xml:space="preserve"> </w:t>
      </w:r>
      <w:r w:rsidRPr="005F416C">
        <w:t>Instruments</w:t>
      </w:r>
      <w:r w:rsidRPr="005F416C">
        <w:rPr>
          <w:lang w:val="ru-RU"/>
        </w:rPr>
        <w:t xml:space="preserve"> </w:t>
      </w:r>
      <w:r w:rsidRPr="005F416C">
        <w:t>SPI</w:t>
      </w:r>
    </w:p>
    <w:p w:rsidR="0095379D" w:rsidRPr="005F416C" w:rsidRDefault="0095379D" w:rsidP="0095379D">
      <w:pPr>
        <w:pStyle w:val="a9"/>
      </w:pPr>
      <w:r w:rsidRPr="005F416C">
        <w:t xml:space="preserve">На </w:t>
      </w:r>
      <w:r w:rsidR="009B5DC4" w:rsidRPr="005F416C">
        <w:t xml:space="preserve">рисунках </w:t>
      </w:r>
      <w:r w:rsidR="00B050B4">
        <w:fldChar w:fldCharType="begin"/>
      </w:r>
      <w:r w:rsidR="00B050B4">
        <w:instrText xml:space="preserve"> REF _Ref14186498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70</w:t>
      </w:r>
      <w:r w:rsidR="00B050B4">
        <w:fldChar w:fldCharType="end"/>
      </w:r>
      <w:r w:rsidRPr="005F416C">
        <w:t xml:space="preserve"> и</w:t>
      </w:r>
      <w:r w:rsidR="00B050B4">
        <w:fldChar w:fldCharType="begin"/>
      </w:r>
      <w:r w:rsidR="00B050B4">
        <w:instrText xml:space="preserve"> REF _Ref14186507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71</w:t>
      </w:r>
      <w:r w:rsidR="00B050B4">
        <w:fldChar w:fldCharType="end"/>
      </w:r>
      <w:r w:rsidR="009B5DC4" w:rsidRPr="005F416C">
        <w:t xml:space="preserve"> </w:t>
      </w:r>
      <w:r w:rsidRPr="005F416C">
        <w:t>представлены временные диаграммы обмена по порту SPI в режиме Texas Instruments SPI при передаче одного слова данных и состоящей из нескольких пакетов данных.</w:t>
      </w:r>
    </w:p>
    <w:p w:rsidR="0095379D" w:rsidRPr="005F416C" w:rsidRDefault="0095379D" w:rsidP="0095379D">
      <w:pPr>
        <w:pStyle w:val="a9"/>
      </w:pPr>
      <w:r w:rsidRPr="005F416C">
        <w:t>При работе в формате передачи данных Texas Instruments SPI сигнал выбор устройства, с которым работает интерфейс, осуществляется путем выдачи на вывод SPI_CSi сигнала высокого уровня длительностью один такт. При последовательном обмене несколькими словами выдача на вывод SPI_CSi сигнала высокого уровня происходит в момент выдачи последнего бита предыдущего слова данных.</w:t>
      </w:r>
    </w:p>
    <w:p w:rsidR="0095379D" w:rsidRPr="005F416C" w:rsidRDefault="0095379D" w:rsidP="0095379D">
      <w:pPr>
        <w:pStyle w:val="a9"/>
      </w:pPr>
      <w:r w:rsidRPr="005F416C">
        <w:t>Работа интерфейса в данном режиме не зависит от состояния полей SPO и SPH регистра SSPCR0 контроллера.</w:t>
      </w:r>
    </w:p>
    <w:p w:rsidR="0095379D" w:rsidRPr="005F416C" w:rsidRDefault="0095379D" w:rsidP="0095379D">
      <w:pPr>
        <w:pStyle w:val="aff9"/>
      </w:pPr>
      <w:r w:rsidRPr="005F416C">
        <w:object w:dxaOrig="10906" w:dyaOrig="3522">
          <v:shape id="_x0000_i1088" type="#_x0000_t75" style="width:464.25pt;height:150pt" o:ole="">
            <v:imagedata r:id="rId146" o:title=""/>
          </v:shape>
          <o:OLEObject Type="Embed" ProgID="Visio.Drawing.11" ShapeID="_x0000_i1088" DrawAspect="Content" ObjectID="_1664363306" r:id="rId147"/>
        </w:object>
      </w:r>
    </w:p>
    <w:p w:rsidR="0095379D" w:rsidRPr="005F416C" w:rsidRDefault="0095379D" w:rsidP="0095379D">
      <w:pPr>
        <w:pStyle w:val="aff9"/>
      </w:pPr>
      <w:r w:rsidRPr="005F416C">
        <w:t xml:space="preserve"> </w:t>
      </w:r>
      <w:bookmarkStart w:id="623" w:name="_Ref1418649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70</w:t>
      </w:r>
      <w:r w:rsidR="008A68E7" w:rsidRPr="005F416C">
        <w:rPr>
          <w:noProof/>
        </w:rPr>
        <w:fldChar w:fldCharType="end"/>
      </w:r>
      <w:bookmarkEnd w:id="623"/>
      <w:r w:rsidRPr="005F416C">
        <w:t xml:space="preserve">   –  Texas Instruments SPI одиночная передача</w:t>
      </w:r>
    </w:p>
    <w:p w:rsidR="0095379D" w:rsidRPr="005F416C" w:rsidRDefault="0095379D" w:rsidP="0095379D">
      <w:pPr>
        <w:pStyle w:val="a9"/>
      </w:pPr>
    </w:p>
    <w:p w:rsidR="0095379D" w:rsidRPr="005F416C" w:rsidRDefault="0095379D" w:rsidP="0095379D">
      <w:pPr>
        <w:pStyle w:val="aff9"/>
      </w:pPr>
      <w:r w:rsidRPr="005F416C">
        <w:object w:dxaOrig="10924" w:dyaOrig="3402">
          <v:shape id="_x0000_i1089" type="#_x0000_t75" style="width:465pt;height:2in" o:ole="">
            <v:imagedata r:id="rId148" o:title=""/>
          </v:shape>
          <o:OLEObject Type="Embed" ProgID="Visio.Drawing.11" ShapeID="_x0000_i1089" DrawAspect="Content" ObjectID="_1664363307" r:id="rId149"/>
        </w:object>
      </w:r>
    </w:p>
    <w:p w:rsidR="0095379D" w:rsidRPr="005F416C" w:rsidRDefault="0095379D" w:rsidP="0095379D">
      <w:pPr>
        <w:pStyle w:val="aff9"/>
      </w:pPr>
      <w:bookmarkStart w:id="624" w:name="_Ref14186507"/>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71</w:t>
      </w:r>
      <w:r w:rsidR="008A68E7" w:rsidRPr="005F416C">
        <w:rPr>
          <w:noProof/>
        </w:rPr>
        <w:fldChar w:fldCharType="end"/>
      </w:r>
      <w:bookmarkEnd w:id="624"/>
      <w:r w:rsidRPr="005F416C">
        <w:t xml:space="preserve">   –  Texas Instruments SPI передача из нескольких пакетов</w:t>
      </w:r>
    </w:p>
    <w:p w:rsidR="0095379D" w:rsidRPr="005F416C" w:rsidRDefault="0095379D" w:rsidP="0095379D">
      <w:pPr>
        <w:pStyle w:val="6"/>
        <w:rPr>
          <w:lang w:val="ru-RU"/>
        </w:rPr>
      </w:pPr>
      <w:r w:rsidRPr="005F416C">
        <w:rPr>
          <w:lang w:val="ru-RU"/>
        </w:rPr>
        <w:t xml:space="preserve">Формат передачи данных спецификации </w:t>
      </w:r>
      <w:r w:rsidRPr="005F416C">
        <w:t>National</w:t>
      </w:r>
      <w:r w:rsidRPr="005F416C">
        <w:rPr>
          <w:lang w:val="ru-RU"/>
        </w:rPr>
        <w:t xml:space="preserve"> </w:t>
      </w:r>
      <w:r w:rsidRPr="005F416C">
        <w:t>Semiconductors</w:t>
      </w:r>
      <w:r w:rsidRPr="005F416C">
        <w:rPr>
          <w:lang w:val="ru-RU"/>
        </w:rPr>
        <w:t xml:space="preserve"> </w:t>
      </w:r>
      <w:r w:rsidRPr="005F416C">
        <w:t>Microwire</w:t>
      </w:r>
      <w:r w:rsidRPr="005F416C">
        <w:rPr>
          <w:lang w:val="ru-RU"/>
        </w:rPr>
        <w:t xml:space="preserve"> </w:t>
      </w:r>
    </w:p>
    <w:p w:rsidR="0095379D" w:rsidRPr="005F416C" w:rsidRDefault="0095379D" w:rsidP="0095379D">
      <w:pPr>
        <w:pStyle w:val="a9"/>
      </w:pPr>
      <w:r w:rsidRPr="005F416C">
        <w:t>На</w:t>
      </w:r>
      <w:r w:rsidR="00537E93" w:rsidRPr="005F416C">
        <w:t xml:space="preserve"> ри</w:t>
      </w:r>
      <w:r w:rsidR="009B5DC4" w:rsidRPr="005F416C">
        <w:t>сунках</w:t>
      </w:r>
      <w:r w:rsidR="00B050B4">
        <w:fldChar w:fldCharType="begin"/>
      </w:r>
      <w:r w:rsidR="00B050B4">
        <w:instrText xml:space="preserve"> REF _Ref14186592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72</w:t>
      </w:r>
      <w:r w:rsidR="00B050B4">
        <w:fldChar w:fldCharType="end"/>
      </w:r>
      <w:r w:rsidR="009B5DC4" w:rsidRPr="005F416C">
        <w:t xml:space="preserve"> </w:t>
      </w:r>
      <w:r w:rsidRPr="005F416C">
        <w:t>и</w:t>
      </w:r>
      <w:r w:rsidR="00B050B4">
        <w:fldChar w:fldCharType="begin"/>
      </w:r>
      <w:r w:rsidR="00B050B4">
        <w:instrText xml:space="preserve"> REF _Ref14186608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73</w:t>
      </w:r>
      <w:r w:rsidR="00B050B4">
        <w:fldChar w:fldCharType="end"/>
      </w:r>
      <w:r w:rsidR="009B5DC4" w:rsidRPr="005F416C">
        <w:t xml:space="preserve"> </w:t>
      </w:r>
      <w:r w:rsidRPr="005F416C">
        <w:t>представлены временные диаграммы обмена по порту SPI в режиме National Semiconductors Microwire при передаче одного слова данных и состоящей из нескольких пакетов данных.</w:t>
      </w:r>
    </w:p>
    <w:p w:rsidR="0095379D" w:rsidRPr="005F416C" w:rsidRDefault="0095379D" w:rsidP="0095379D">
      <w:pPr>
        <w:pStyle w:val="aff9"/>
        <w:rPr>
          <w:lang w:val="en-US"/>
        </w:rPr>
      </w:pPr>
      <w:r w:rsidRPr="005F416C">
        <w:object w:dxaOrig="10920" w:dyaOrig="3322">
          <v:shape id="_x0000_i1090" type="#_x0000_t75" style="width:465.75pt;height:138.75pt" o:ole="">
            <v:imagedata r:id="rId150" o:title=""/>
          </v:shape>
          <o:OLEObject Type="Embed" ProgID="Visio.Drawing.11" ShapeID="_x0000_i1090" DrawAspect="Content" ObjectID="_1664363308" r:id="rId151"/>
        </w:object>
      </w:r>
      <w:r w:rsidRPr="005F416C">
        <w:rPr>
          <w:lang w:val="en-US"/>
        </w:rPr>
        <w:t xml:space="preserve"> </w:t>
      </w:r>
    </w:p>
    <w:p w:rsidR="0095379D" w:rsidRPr="005F416C" w:rsidRDefault="0095379D" w:rsidP="0095379D">
      <w:pPr>
        <w:pStyle w:val="aff9"/>
        <w:rPr>
          <w:lang w:val="en-US"/>
        </w:rPr>
      </w:pPr>
      <w:bookmarkStart w:id="625" w:name="_Ref14186592"/>
      <w:r w:rsidRPr="005F416C">
        <w:t>Рисунок</w:t>
      </w:r>
      <w:r w:rsidRPr="005F416C">
        <w:rPr>
          <w:lang w:val="en-US"/>
        </w:rPr>
        <w:t xml:space="preserve"> </w:t>
      </w:r>
      <w:r w:rsidR="008A68E7" w:rsidRPr="005F416C">
        <w:rPr>
          <w:lang w:val="en-US"/>
        </w:rPr>
        <w:fldChar w:fldCharType="begin"/>
      </w:r>
      <w:r w:rsidR="00481C42" w:rsidRPr="005F416C">
        <w:rPr>
          <w:lang w:val="en-US"/>
        </w:rPr>
        <w:instrText xml:space="preserve"> STYLEREF 1 \s </w:instrText>
      </w:r>
      <w:r w:rsidR="008A68E7" w:rsidRPr="005F416C">
        <w:rPr>
          <w:lang w:val="en-US"/>
        </w:rPr>
        <w:fldChar w:fldCharType="separate"/>
      </w:r>
      <w:r w:rsidR="00043B45" w:rsidRPr="005F416C">
        <w:rPr>
          <w:noProof/>
          <w:lang w:val="en-US"/>
        </w:rPr>
        <w:t>1</w:t>
      </w:r>
      <w:r w:rsidR="008A68E7" w:rsidRPr="005F416C">
        <w:rPr>
          <w:lang w:val="en-US"/>
        </w:rPr>
        <w:fldChar w:fldCharType="end"/>
      </w:r>
      <w:r w:rsidR="00481C42" w:rsidRPr="005F416C">
        <w:rPr>
          <w:lang w:val="en-US"/>
        </w:rPr>
        <w:t>.</w:t>
      </w:r>
      <w:r w:rsidR="008A68E7" w:rsidRPr="005F416C">
        <w:rPr>
          <w:lang w:val="en-US"/>
        </w:rPr>
        <w:fldChar w:fldCharType="begin"/>
      </w:r>
      <w:r w:rsidR="00481C42" w:rsidRPr="005F416C">
        <w:rPr>
          <w:lang w:val="en-US"/>
        </w:rPr>
        <w:instrText xml:space="preserve"> SEQ Рисунок \* ARABIC \s 1 </w:instrText>
      </w:r>
      <w:r w:rsidR="008A68E7" w:rsidRPr="005F416C">
        <w:rPr>
          <w:lang w:val="en-US"/>
        </w:rPr>
        <w:fldChar w:fldCharType="separate"/>
      </w:r>
      <w:r w:rsidR="00043B45" w:rsidRPr="005F416C">
        <w:rPr>
          <w:noProof/>
          <w:lang w:val="en-US"/>
        </w:rPr>
        <w:t>72</w:t>
      </w:r>
      <w:r w:rsidR="008A68E7" w:rsidRPr="005F416C">
        <w:rPr>
          <w:lang w:val="en-US"/>
        </w:rPr>
        <w:fldChar w:fldCharType="end"/>
      </w:r>
      <w:bookmarkEnd w:id="625"/>
      <w:r w:rsidRPr="005F416C">
        <w:rPr>
          <w:lang w:val="en-US"/>
        </w:rPr>
        <w:t xml:space="preserve">   –  National Semiconductors Microwire </w:t>
      </w:r>
      <w:r w:rsidRPr="005F416C">
        <w:t>одиночная</w:t>
      </w:r>
      <w:r w:rsidRPr="005F416C">
        <w:rPr>
          <w:lang w:val="en-US"/>
        </w:rPr>
        <w:t xml:space="preserve"> </w:t>
      </w:r>
      <w:r w:rsidRPr="005F416C">
        <w:t>передача</w:t>
      </w:r>
    </w:p>
    <w:p w:rsidR="0095379D" w:rsidRPr="005F416C" w:rsidRDefault="0095379D" w:rsidP="0095379D">
      <w:pPr>
        <w:pStyle w:val="a9"/>
      </w:pPr>
      <w:r w:rsidRPr="005F416C">
        <w:t>Формат передачи данных National Semiconductors Microwire отлича</w:t>
      </w:r>
      <w:r w:rsidR="00F01492" w:rsidRPr="005F416C">
        <w:t>е</w:t>
      </w:r>
      <w:r w:rsidRPr="005F416C">
        <w:t>тся от формата передачи SPI тем, что вместо полнодуплексной передачи данных происходит полудуплексная, т.е. передатчик сначала выдает управляющую информацию – 8 бит, а затем принимает данные в количестве, определяемом состоянием поля DSS регистра управления 0 контроллера SSPCR0. В качестве управляющей информации всегда берется младший байт 16-разрядного слова, записываемого в буфер передаваемых данных (регистр SSPDR) при инициализации передачи.</w:t>
      </w:r>
    </w:p>
    <w:p w:rsidR="0095379D" w:rsidRPr="005F416C" w:rsidRDefault="0095379D" w:rsidP="0095379D">
      <w:pPr>
        <w:pStyle w:val="aff9"/>
      </w:pPr>
      <w:r w:rsidRPr="005F416C">
        <w:object w:dxaOrig="10969" w:dyaOrig="3322">
          <v:shape id="_x0000_i1091" type="#_x0000_t75" style="width:466.5pt;height:138.75pt" o:ole="">
            <v:imagedata r:id="rId152" o:title=""/>
          </v:shape>
          <o:OLEObject Type="Embed" ProgID="Visio.Drawing.11" ShapeID="_x0000_i1091" DrawAspect="Content" ObjectID="_1664363309" r:id="rId153"/>
        </w:object>
      </w:r>
    </w:p>
    <w:p w:rsidR="0095379D" w:rsidRPr="005F416C" w:rsidRDefault="0095379D" w:rsidP="0095379D">
      <w:pPr>
        <w:pStyle w:val="aff9"/>
      </w:pPr>
      <w:bookmarkStart w:id="626" w:name="_Ref1418660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73</w:t>
      </w:r>
      <w:r w:rsidR="008A68E7" w:rsidRPr="005F416C">
        <w:rPr>
          <w:noProof/>
        </w:rPr>
        <w:fldChar w:fldCharType="end"/>
      </w:r>
      <w:bookmarkEnd w:id="626"/>
      <w:r w:rsidRPr="005F416C">
        <w:t xml:space="preserve">   –  National Semiconductors Microwire передача из нескольких пакетов</w:t>
      </w:r>
    </w:p>
    <w:p w:rsidR="0095379D" w:rsidRPr="005F416C" w:rsidRDefault="0095379D" w:rsidP="0095379D">
      <w:pPr>
        <w:pStyle w:val="5"/>
      </w:pPr>
      <w:r w:rsidRPr="005F416C">
        <w:t xml:space="preserve">Контроллер ПДП интерфейса  </w:t>
      </w:r>
    </w:p>
    <w:p w:rsidR="0095379D" w:rsidRPr="005F416C" w:rsidRDefault="0095379D" w:rsidP="0095379D">
      <w:pPr>
        <w:pStyle w:val="a9"/>
      </w:pPr>
      <w:r w:rsidRPr="005F416C">
        <w:lastRenderedPageBreak/>
        <w:t>Контроллер ПДП предназначен для обмена данными между внешними устройствами, подключенными к внешним выводам интерфейса и памятью без участия процессора. Контроллер ПДП программируется по 32-разрядной шине AMBA APB спецификации 3.0. Обмен данными в процессе выполнения процедуры ПДП производится по 32-разрядной шине AMBA AXI спецификации 3.0, к которой контроллер ПДП подключен в качестве мастера.</w:t>
      </w:r>
    </w:p>
    <w:p w:rsidR="0095379D" w:rsidRPr="005F416C" w:rsidRDefault="0095379D" w:rsidP="003B1902">
      <w:pPr>
        <w:pStyle w:val="a9"/>
        <w:keepNext/>
        <w:spacing w:before="120" w:after="120"/>
        <w:jc w:val="center"/>
        <w:rPr>
          <w:i/>
        </w:rPr>
      </w:pPr>
      <w:r w:rsidRPr="005F416C">
        <w:rPr>
          <w:i/>
        </w:rPr>
        <w:t>Режим "</w:t>
      </w:r>
      <w:r w:rsidRPr="005F416C">
        <w:rPr>
          <w:i/>
          <w:lang w:val="en-US"/>
        </w:rPr>
        <w:t>Master</w:t>
      </w:r>
      <w:r w:rsidRPr="005F416C">
        <w:rPr>
          <w:i/>
        </w:rPr>
        <w:t>"</w:t>
      </w:r>
    </w:p>
    <w:p w:rsidR="0095379D" w:rsidRPr="005F416C" w:rsidRDefault="0095379D" w:rsidP="0095379D">
      <w:pPr>
        <w:pStyle w:val="a9"/>
      </w:pPr>
      <w:r w:rsidRPr="005F416C">
        <w:t xml:space="preserve">Так как обмен по интерфейсу при любом формате обмена является дуплексным (полудуплексным), т.е. одновременно идет и передача и прием данных, в контроллере ПДП нет разделения на процедуры чтения данных из памяти и записи данных в память. Эти оба процесса выполняются в рамках одной процедуры ПДП. </w:t>
      </w:r>
    </w:p>
    <w:p w:rsidR="0095379D" w:rsidRPr="005F416C" w:rsidRDefault="0095379D" w:rsidP="0095379D">
      <w:pPr>
        <w:pStyle w:val="a9"/>
      </w:pPr>
      <w:r w:rsidRPr="005F416C">
        <w:t>Перед запуском процедуры ПДП необходимо убедиться, что при инициализации контроллера интерфейса было разрешено использование режима ПДП на прием и</w:t>
      </w:r>
      <w:r w:rsidR="00B312D1" w:rsidRPr="005F416C">
        <w:t xml:space="preserve"> на передачу, т.е. поля TXDMAE </w:t>
      </w:r>
      <w:r w:rsidR="00C943A7" w:rsidRPr="005F416C">
        <w:t xml:space="preserve">и RXDMAE </w:t>
      </w:r>
      <w:r w:rsidRPr="005F416C">
        <w:t xml:space="preserve">регистра SSPDMACR установлены в лог. 1.  Кроме этого необходимо убедиться, что в приемном буфере не осталось данных от предыдущих обращений к интерфейсу. Если предыдущее обращение к интерфейсу осуществлялось в режиме ПДП, то очистку приемного буфера выполняет сам контроллер ПДП. </w:t>
      </w:r>
    </w:p>
    <w:p w:rsidR="0095379D" w:rsidRPr="005F416C" w:rsidRDefault="0095379D" w:rsidP="0095379D">
      <w:pPr>
        <w:pStyle w:val="a9"/>
      </w:pPr>
      <w:r w:rsidRPr="005F416C">
        <w:t>При запуске процедуры ПДП пользователь определяет адреса массива передаваемых и принимаемых данных и размер передачи в регистрах SSPDMATXADR, SSPDMARXADR и SSPDMACNT соответственно. Адреса массивов данных в памяти должны быть выровнены на границу 32-разрядного слова. (Биты 1 и 0 адресов должны быть равны лог. 0). Размер передачи задается в байтах и может быть произвольным.</w:t>
      </w:r>
    </w:p>
    <w:p w:rsidR="0095379D" w:rsidRPr="005F416C" w:rsidRDefault="0095379D" w:rsidP="0095379D">
      <w:pPr>
        <w:pStyle w:val="a9"/>
      </w:pPr>
      <w:r w:rsidRPr="005F416C">
        <w:t>Старт процедуры ПДП осуществляется установкой в лог 1 поля SSDMA_CTR регис</w:t>
      </w:r>
      <w:r w:rsidR="00B312D1" w:rsidRPr="005F416C">
        <w:t>тра управления контроллером ПДП</w:t>
      </w:r>
      <w:r w:rsidRPr="005F416C">
        <w:t xml:space="preserve"> SSPDMACTR. После старта значения адресов и размер массива данных переписыв</w:t>
      </w:r>
      <w:r w:rsidR="00B312D1" w:rsidRPr="005F416C">
        <w:t xml:space="preserve">аются в рабочие </w:t>
      </w:r>
      <w:r w:rsidRPr="005F416C">
        <w:t>адресные счетчики и счетчики данных</w:t>
      </w:r>
      <w:r w:rsidR="00B312D1" w:rsidRPr="005F416C">
        <w:t>. Состояние регистров SSPDMATXADR, SSPDMARXADR и SSPDMACNT при дальнейшей работе не изменяе</w:t>
      </w:r>
      <w:r w:rsidRPr="005F416C">
        <w:t>тся. Контроллер ПДП считывает данные из памяти, распаковывает их и записывает в буфер передаваемых данных контроллера интерфейса. По мере готовности данных в буфере принимаемых данных контроллера ПДП считывает их из буфера и после упаковки в 32-разрядное слова записывает в память процессора.</w:t>
      </w:r>
    </w:p>
    <w:p w:rsidR="0095379D" w:rsidRPr="005F416C" w:rsidRDefault="0095379D" w:rsidP="0095379D">
      <w:pPr>
        <w:pStyle w:val="a9"/>
      </w:pPr>
      <w:r w:rsidRPr="005F416C">
        <w:t>Упаковка и распаковка данных зависит от состояния поля SSDMA_PT регистра упаковки данных SSPDMAPT. При нулевом значении данного поля считанное из памяти процессора 32-разрядно</w:t>
      </w:r>
      <w:r w:rsidR="008760C7" w:rsidRPr="005F416C">
        <w:t>е слово данных преобразуется в четыре</w:t>
      </w:r>
      <w:r w:rsidRPr="005F416C">
        <w:t xml:space="preserve"> 16-разрядных слова, старший байт которых равен нулю, а младший байт имеет значение соответствующего байта считанного слова. Эти 4 слова последовательно записываются в буфер передаваемых данных контроллера интерфейса. Соот</w:t>
      </w:r>
      <w:r w:rsidR="008760C7" w:rsidRPr="005F416C">
        <w:t>ветственно, у четырех</w:t>
      </w:r>
      <w:r w:rsidRPr="005F416C">
        <w:t xml:space="preserve"> последовательно считанных из буфера передаваемых данных 16-разрядных слов отбрасываются старшие байты, а младшие байты последовательно упаковываются в 32-разрядное слово, которое записывается в память процессора. Такая упаковка не приводит к потере данных, только если значение поля DSS регистра конфигурации SSPCR0 контроллера не превышает 0111b. </w:t>
      </w:r>
    </w:p>
    <w:p w:rsidR="0095379D" w:rsidRPr="005F416C" w:rsidRDefault="0095379D" w:rsidP="0095379D">
      <w:pPr>
        <w:pStyle w:val="a9"/>
      </w:pPr>
      <w:r w:rsidRPr="005F416C">
        <w:t>При единичном значении поля SSDMA_PT считанное 32-разрядное слово данных преобразуется в 2 16-разрядных слова, которые последовательно записываются в буфер передаваемых данных. Соответственно, два последовательно считанных из буфера передаваемых данных 16-разрядных слова упаковываются в одно 32-разрядное слово, записываемое в память процессора.</w:t>
      </w:r>
    </w:p>
    <w:p w:rsidR="0095379D" w:rsidRPr="005F416C" w:rsidRDefault="0095379D" w:rsidP="0095379D">
      <w:pPr>
        <w:pStyle w:val="a9"/>
      </w:pPr>
      <w:r w:rsidRPr="005F416C">
        <w:t>Если данные, считанные из внешнего устройства, пользователю не нужны, т.е. происходит только запись во внешнее устройство, то запись считанных данных в память процессора можно запретить, установив в лог. 1 поле SSDMA_</w:t>
      </w:r>
      <w:r w:rsidRPr="005F416C">
        <w:rPr>
          <w:lang w:val="en-US"/>
        </w:rPr>
        <w:t>TX</w:t>
      </w:r>
      <w:r w:rsidRPr="005F416C">
        <w:t>RXDIS регистра   конфигурации режима приема/передачи SSPDMA</w:t>
      </w:r>
      <w:r w:rsidRPr="005F416C">
        <w:rPr>
          <w:lang w:val="en-US"/>
        </w:rPr>
        <w:t>TX</w:t>
      </w:r>
      <w:r w:rsidRPr="005F416C">
        <w:t>RXDIS. В этом случае чтение данных из буфера принимаемых данных осуществляется, но запись в память процессора блокируется.</w:t>
      </w:r>
    </w:p>
    <w:p w:rsidR="0095379D" w:rsidRPr="005F416C" w:rsidRDefault="0095379D" w:rsidP="0095379D">
      <w:pPr>
        <w:pStyle w:val="a9"/>
      </w:pPr>
      <w:r w:rsidRPr="005F416C">
        <w:lastRenderedPageBreak/>
        <w:t xml:space="preserve">Состояние контроллера ПДП отражается в регистре состояния контроллера ПДП SSPDMASTS. Поля регистра устанавливаются и сбрасываются аппаратно. Процедура ПДП окончена, когда оба поля регистра сброшены в состояние лог. 0. </w:t>
      </w:r>
    </w:p>
    <w:p w:rsidR="0095379D" w:rsidRPr="005F416C" w:rsidRDefault="00D41725" w:rsidP="0095379D">
      <w:pPr>
        <w:pStyle w:val="a9"/>
      </w:pPr>
      <w:r w:rsidRPr="005F416C">
        <w:t>По окончанию</w:t>
      </w:r>
      <w:r w:rsidR="0095379D" w:rsidRPr="005F416C">
        <w:t xml:space="preserve"> процедуры ПДП вырабатывается запрос на прерывание, который фиксируется в регистре запросов на прерывание SSPDMAIR. Данное прерывание может быть замаскировано установкой маски прерывания в регистре SSPDMAIM. Запрос на прерывание в регистре SSPDMAIR должен быть сброшен программно.</w:t>
      </w:r>
    </w:p>
    <w:p w:rsidR="0095379D" w:rsidRPr="005F416C" w:rsidRDefault="0095379D" w:rsidP="0095379D">
      <w:pPr>
        <w:pStyle w:val="a9"/>
      </w:pPr>
      <w:r w:rsidRPr="005F416C">
        <w:t>Если процедура ПДП останавливается путем сброса поля SSDMA_CTR регистра управ</w:t>
      </w:r>
      <w:r w:rsidR="00C943A7" w:rsidRPr="005F416C">
        <w:t>ления контроллером ПДП</w:t>
      </w:r>
      <w:r w:rsidRPr="005F416C">
        <w:t xml:space="preserve"> SSPDMACTR, то сразу прекращается считывание из памяти процессора записываемых во внешнее устройство данных. После записи в память процессора последнего считанного из внешнего устройства слова данных аппаратно сбрасываются соответствующие поля регистра состояния SSPDMASTS. Однако запрос на прерывание в данном случае не формируется.</w:t>
      </w:r>
    </w:p>
    <w:p w:rsidR="0095379D" w:rsidRPr="005F416C" w:rsidRDefault="0095379D" w:rsidP="0095379D">
      <w:pPr>
        <w:pStyle w:val="a9"/>
        <w:keepNext/>
        <w:spacing w:after="120"/>
        <w:jc w:val="center"/>
        <w:rPr>
          <w:i/>
        </w:rPr>
      </w:pPr>
      <w:r w:rsidRPr="005F416C">
        <w:rPr>
          <w:i/>
        </w:rPr>
        <w:t>Режим "</w:t>
      </w:r>
      <w:r w:rsidRPr="005F416C">
        <w:rPr>
          <w:i/>
          <w:lang w:val="en-US"/>
        </w:rPr>
        <w:t>Slave</w:t>
      </w:r>
      <w:r w:rsidRPr="005F416C">
        <w:rPr>
          <w:i/>
        </w:rPr>
        <w:t>"</w:t>
      </w:r>
    </w:p>
    <w:p w:rsidR="0095379D" w:rsidRPr="005F416C" w:rsidRDefault="0095379D" w:rsidP="0095379D">
      <w:pPr>
        <w:pStyle w:val="a9"/>
      </w:pPr>
      <w:r w:rsidRPr="005F416C">
        <w:t xml:space="preserve">Работа контроллера ПДП блока </w:t>
      </w:r>
      <w:r w:rsidRPr="005F416C">
        <w:rPr>
          <w:lang w:val="en-US"/>
        </w:rPr>
        <w:t>SPI</w:t>
      </w:r>
      <w:r w:rsidRPr="005F416C">
        <w:t xml:space="preserve"> в режиме "</w:t>
      </w:r>
      <w:r w:rsidRPr="005F416C">
        <w:rPr>
          <w:lang w:val="en-US"/>
        </w:rPr>
        <w:t>Slave</w:t>
      </w:r>
      <w:r w:rsidRPr="005F416C">
        <w:t xml:space="preserve">" аналогична работе контроллера ПДП блока </w:t>
      </w:r>
      <w:r w:rsidRPr="005F416C">
        <w:rPr>
          <w:lang w:val="en-US"/>
        </w:rPr>
        <w:t>SPI</w:t>
      </w:r>
      <w:r w:rsidRPr="005F416C">
        <w:t xml:space="preserve"> в режиме "</w:t>
      </w:r>
      <w:r w:rsidRPr="005F416C">
        <w:rPr>
          <w:lang w:val="en-US"/>
        </w:rPr>
        <w:t>Master</w:t>
      </w:r>
      <w:r w:rsidRPr="005F416C">
        <w:t xml:space="preserve">". После задания начальных адресов массивов принимаемых и передаваемых данных, их количества, и запуска процесса ПДП контроллер ПДП считывает данные из памяти, распаковывает их и записывает в буфер передаваемых данных контроллера интерфейса. Из этого буфера данные выдаются на внешние выводы интерфейса только, если контроллер интерфейса получит тактовый сигнал </w:t>
      </w:r>
      <w:r w:rsidRPr="005F416C">
        <w:rPr>
          <w:lang w:val="en-US"/>
        </w:rPr>
        <w:t>SPICLK</w:t>
      </w:r>
      <w:r w:rsidRPr="005F416C">
        <w:t xml:space="preserve"> от внешнего устройства, управляющего передачей данных по интерфейсу </w:t>
      </w:r>
      <w:r w:rsidRPr="005F416C">
        <w:rPr>
          <w:lang w:val="en-US"/>
        </w:rPr>
        <w:t>SPI</w:t>
      </w:r>
      <w:r w:rsidRPr="005F416C">
        <w:t>. Одновременно с выдачей данных контроллером интерфейса производится прием входных данных и запись принятых данных в буфер принимаемых данных контроллера. В свою очередь контроллер ПДП считывает принимаемые данные из буфера и после упаковки в 32-разрядное слова записывает в память процессора.</w:t>
      </w:r>
    </w:p>
    <w:p w:rsidR="0095379D" w:rsidRPr="005F416C" w:rsidRDefault="0095379D" w:rsidP="0095379D">
      <w:pPr>
        <w:pStyle w:val="a9"/>
      </w:pPr>
      <w:r w:rsidRPr="005F416C">
        <w:t>Упаковка и распаковка данных контроллером ПДП производятся так</w:t>
      </w:r>
      <w:r w:rsidR="00F01492" w:rsidRPr="005F416C">
        <w:t xml:space="preserve"> </w:t>
      </w:r>
      <w:r w:rsidRPr="005F416C">
        <w:t>же, как и при работе в режиме "</w:t>
      </w:r>
      <w:r w:rsidRPr="005F416C">
        <w:rPr>
          <w:lang w:val="en-US"/>
        </w:rPr>
        <w:t>Master</w:t>
      </w:r>
      <w:r w:rsidRPr="005F416C">
        <w:t>".</w:t>
      </w:r>
    </w:p>
    <w:p w:rsidR="0095379D" w:rsidRPr="005F416C" w:rsidRDefault="0095379D" w:rsidP="0095379D">
      <w:pPr>
        <w:pStyle w:val="a9"/>
      </w:pPr>
      <w:r w:rsidRPr="005F416C">
        <w:t xml:space="preserve">Если интерфейс </w:t>
      </w:r>
      <w:r w:rsidRPr="005F416C">
        <w:rPr>
          <w:lang w:val="en-US"/>
        </w:rPr>
        <w:t>SPI</w:t>
      </w:r>
      <w:r w:rsidRPr="005F416C">
        <w:t xml:space="preserve"> в режиме "</w:t>
      </w:r>
      <w:r w:rsidRPr="005F416C">
        <w:rPr>
          <w:lang w:val="en-US"/>
        </w:rPr>
        <w:t>Slave</w:t>
      </w:r>
      <w:r w:rsidRPr="005F416C">
        <w:t>" работает только на прием данных, то чтение данных из памяти процессора можно запретить, установив в единичное состояние поле SSDMA_</w:t>
      </w:r>
      <w:r w:rsidRPr="005F416C">
        <w:rPr>
          <w:lang w:val="en-US"/>
        </w:rPr>
        <w:t>TX</w:t>
      </w:r>
      <w:r w:rsidRPr="005F416C">
        <w:t>RXDIS регистра конфигурации режима приема/передачи SSPDMA</w:t>
      </w:r>
      <w:r w:rsidRPr="005F416C">
        <w:rPr>
          <w:lang w:val="en-US"/>
        </w:rPr>
        <w:t>TX</w:t>
      </w:r>
      <w:r w:rsidRPr="005F416C">
        <w:t xml:space="preserve">RXDIS. В этом случае на внешний вывод </w:t>
      </w:r>
      <w:r w:rsidRPr="005F416C">
        <w:rPr>
          <w:lang w:val="en-US"/>
        </w:rPr>
        <w:t>SPITXD</w:t>
      </w:r>
      <w:r w:rsidRPr="005F416C">
        <w:t xml:space="preserve"> интерфейса будет выдан уровень лог. 0. Аналогичное поведение контроллера ПДП будет при установке в единичное состояние поля </w:t>
      </w:r>
      <w:r w:rsidRPr="005F416C">
        <w:rPr>
          <w:lang w:val="en-US"/>
        </w:rPr>
        <w:t>SOD</w:t>
      </w:r>
      <w:r w:rsidRPr="005F416C">
        <w:t xml:space="preserve"> регистра конфигурации SSPCR1, за исключением того, что внешний вывод </w:t>
      </w:r>
      <w:r w:rsidRPr="005F416C">
        <w:rPr>
          <w:lang w:val="en-US"/>
        </w:rPr>
        <w:t>SPITXD</w:t>
      </w:r>
      <w:r w:rsidRPr="005F416C">
        <w:t xml:space="preserve"> будет находиться в высокоимпедансном состоянии.</w:t>
      </w:r>
    </w:p>
    <w:p w:rsidR="0095379D" w:rsidRPr="005F416C" w:rsidRDefault="0095379D" w:rsidP="0095379D">
      <w:pPr>
        <w:pStyle w:val="a9"/>
      </w:pPr>
      <w:r w:rsidRPr="005F416C">
        <w:t xml:space="preserve">Состояние контроллера ПДП отражается в регистре состояния контроллера ПДП SSPDMASTS. Поля регистра устанавливаются и сбрасываются аппаратно. Процедура ПДП окончена, когда оба поля регистра сброшены в состояние лог. 0. </w:t>
      </w:r>
    </w:p>
    <w:p w:rsidR="0095379D" w:rsidRPr="005F416C" w:rsidRDefault="0095379D" w:rsidP="0095379D">
      <w:pPr>
        <w:pStyle w:val="a9"/>
      </w:pPr>
      <w:r w:rsidRPr="005F416C">
        <w:t>После окончания процедуры ПДП вырабатывается запрос на прерывание, который фиксируется в регистре запросов на прерывание SSPDMAIR. Данное прерывание может быть замаскировано установкой маски прерывания в регистре SSPDMAIM. Запрос на прерывание в регистре SSPDMAIR должен быть сброшен программно.</w:t>
      </w:r>
    </w:p>
    <w:p w:rsidR="0095379D" w:rsidRPr="005F416C" w:rsidRDefault="0095379D" w:rsidP="0095379D">
      <w:pPr>
        <w:pStyle w:val="a9"/>
      </w:pPr>
    </w:p>
    <w:p w:rsidR="0095379D" w:rsidRPr="005F416C" w:rsidRDefault="00B312D1" w:rsidP="0095379D">
      <w:pPr>
        <w:pStyle w:val="5"/>
      </w:pPr>
      <w:r w:rsidRPr="005F416C">
        <w:t>Прерывания</w:t>
      </w:r>
      <w:r w:rsidR="0095379D" w:rsidRPr="005F416C">
        <w:t xml:space="preserve"> контроллера SPI  </w:t>
      </w:r>
    </w:p>
    <w:p w:rsidR="0095379D" w:rsidRPr="005F416C" w:rsidRDefault="0095379D" w:rsidP="0095379D">
      <w:pPr>
        <w:pStyle w:val="a9"/>
      </w:pPr>
      <w:r w:rsidRPr="005F416C">
        <w:t>Контроллер фо</w:t>
      </w:r>
      <w:r w:rsidR="008760C7" w:rsidRPr="005F416C">
        <w:t>рмирует 2 запроса на прерывание:</w:t>
      </w:r>
    </w:p>
    <w:p w:rsidR="0095379D" w:rsidRPr="005F416C" w:rsidRDefault="0095379D" w:rsidP="00883F80">
      <w:pPr>
        <w:pStyle w:val="a7"/>
        <w:numPr>
          <w:ilvl w:val="0"/>
          <w:numId w:val="88"/>
        </w:numPr>
        <w:ind w:left="969" w:hanging="357"/>
      </w:pPr>
      <w:r w:rsidRPr="005F416C">
        <w:t>DMAINTR</w:t>
      </w:r>
      <w:r w:rsidRPr="005F416C">
        <w:rPr>
          <w:lang w:val="ru-RU"/>
        </w:rPr>
        <w:t xml:space="preserve"> - запрос п</w:t>
      </w:r>
      <w:r w:rsidR="00D41725" w:rsidRPr="005F416C">
        <w:rPr>
          <w:lang w:val="ru-RU"/>
        </w:rPr>
        <w:t>рерывание по окончанию процедуры</w:t>
      </w:r>
      <w:r w:rsidRPr="005F416C">
        <w:rPr>
          <w:lang w:val="ru-RU"/>
        </w:rPr>
        <w:t xml:space="preserve"> ПДП. Прерывание маскируемое. Запрос устанавливается по окончанию процедуры ПДП по обнулению счетчика размера передачи. </w:t>
      </w:r>
      <w:r w:rsidRPr="005F416C">
        <w:t xml:space="preserve">Сброс запроса на прерывание </w:t>
      </w:r>
      <w:r w:rsidR="00D41725" w:rsidRPr="005F416C">
        <w:t>должен производиться программно</w:t>
      </w:r>
      <w:r w:rsidR="00D41725" w:rsidRPr="005F416C">
        <w:rPr>
          <w:lang w:val="en-US"/>
        </w:rPr>
        <w:t>;</w:t>
      </w:r>
    </w:p>
    <w:p w:rsidR="0095379D" w:rsidRPr="005F416C" w:rsidRDefault="0095379D" w:rsidP="00883F80">
      <w:pPr>
        <w:pStyle w:val="a7"/>
        <w:numPr>
          <w:ilvl w:val="0"/>
          <w:numId w:val="88"/>
        </w:numPr>
        <w:ind w:left="969" w:hanging="357"/>
        <w:rPr>
          <w:lang w:val="ru-RU"/>
        </w:rPr>
      </w:pPr>
      <w:r w:rsidRPr="005F416C">
        <w:t>SSPINTR</w:t>
      </w:r>
      <w:r w:rsidRPr="005F416C">
        <w:rPr>
          <w:lang w:val="ru-RU"/>
        </w:rPr>
        <w:t xml:space="preserve"> - обобщенный запрос от контроллера интерфейса </w:t>
      </w:r>
      <w:r w:rsidRPr="005F416C">
        <w:t>SPI</w:t>
      </w:r>
      <w:r w:rsidRPr="005F416C">
        <w:rPr>
          <w:lang w:val="ru-RU"/>
        </w:rPr>
        <w:t>. Д</w:t>
      </w:r>
      <w:r w:rsidR="00B312D1" w:rsidRPr="005F416C">
        <w:rPr>
          <w:lang w:val="ru-RU"/>
        </w:rPr>
        <w:t xml:space="preserve">анный запрос является комбинацией </w:t>
      </w:r>
      <w:r w:rsidRPr="005F416C">
        <w:rPr>
          <w:lang w:val="ru-RU"/>
        </w:rPr>
        <w:t xml:space="preserve">нижеперечисленных запросов на прерывание: </w:t>
      </w:r>
    </w:p>
    <w:p w:rsidR="0095379D" w:rsidRPr="005F416C" w:rsidRDefault="0095379D" w:rsidP="00883F80">
      <w:pPr>
        <w:pStyle w:val="2"/>
        <w:numPr>
          <w:ilvl w:val="0"/>
          <w:numId w:val="89"/>
        </w:numPr>
        <w:ind w:left="2058" w:hanging="357"/>
        <w:rPr>
          <w:lang w:val="ru-RU"/>
        </w:rPr>
      </w:pPr>
      <w:r w:rsidRPr="005F416C">
        <w:lastRenderedPageBreak/>
        <w:t>SSPRXINTR</w:t>
      </w:r>
      <w:r w:rsidRPr="005F416C">
        <w:rPr>
          <w:lang w:val="ru-RU"/>
        </w:rPr>
        <w:t>. Запрос на прерывание по готовности принимаемых данных. Данный запрос устанавливается, когда буфер принимаемых данных содержит четыре или более слов.</w:t>
      </w:r>
    </w:p>
    <w:p w:rsidR="0095379D" w:rsidRPr="005F416C" w:rsidRDefault="0095379D" w:rsidP="00883F80">
      <w:pPr>
        <w:pStyle w:val="2"/>
        <w:numPr>
          <w:ilvl w:val="0"/>
          <w:numId w:val="89"/>
        </w:numPr>
        <w:ind w:left="2058" w:hanging="357"/>
        <w:rPr>
          <w:lang w:val="ru-RU"/>
        </w:rPr>
      </w:pPr>
      <w:r w:rsidRPr="005F416C">
        <w:t>SSPTXINTR</w:t>
      </w:r>
      <w:r w:rsidRPr="005F416C">
        <w:rPr>
          <w:lang w:val="ru-RU"/>
        </w:rPr>
        <w:t>. Запрос на прерывание по готовности буфера передаваемых данных к приему данных. Данный запр</w:t>
      </w:r>
      <w:r w:rsidR="0043039F" w:rsidRPr="005F416C">
        <w:rPr>
          <w:lang w:val="ru-RU"/>
        </w:rPr>
        <w:t>ос устанавливается, когда буфер</w:t>
      </w:r>
      <w:r w:rsidRPr="005F416C">
        <w:rPr>
          <w:lang w:val="ru-RU"/>
        </w:rPr>
        <w:t xml:space="preserve"> передаваемых данных содержит менее четырех слов.</w:t>
      </w:r>
    </w:p>
    <w:p w:rsidR="0095379D" w:rsidRPr="005F416C" w:rsidRDefault="0095379D" w:rsidP="00883F80">
      <w:pPr>
        <w:pStyle w:val="2"/>
        <w:numPr>
          <w:ilvl w:val="0"/>
          <w:numId w:val="89"/>
        </w:numPr>
        <w:ind w:left="2058" w:hanging="357"/>
        <w:rPr>
          <w:lang w:val="ru-RU"/>
        </w:rPr>
      </w:pPr>
      <w:r w:rsidRPr="005F416C">
        <w:t>SSPRORINTR</w:t>
      </w:r>
      <w:r w:rsidRPr="005F416C">
        <w:rPr>
          <w:lang w:val="ru-RU"/>
        </w:rPr>
        <w:t>. Запрос на прерывание по переполнению буфера принимаемых данных. Данный запр</w:t>
      </w:r>
      <w:r w:rsidR="0043039F" w:rsidRPr="005F416C">
        <w:rPr>
          <w:lang w:val="ru-RU"/>
        </w:rPr>
        <w:t>ос устанавливается, когда буфер</w:t>
      </w:r>
      <w:r w:rsidRPr="005F416C">
        <w:rPr>
          <w:lang w:val="ru-RU"/>
        </w:rPr>
        <w:t xml:space="preserve"> принимаемых данных заполнен. Прием данных продолжается, приводя к потере данных в приемном сдвиговом регистре.</w:t>
      </w:r>
    </w:p>
    <w:p w:rsidR="0095379D" w:rsidRPr="005F416C" w:rsidRDefault="0095379D" w:rsidP="00883F80">
      <w:pPr>
        <w:pStyle w:val="2"/>
        <w:numPr>
          <w:ilvl w:val="0"/>
          <w:numId w:val="89"/>
        </w:numPr>
        <w:ind w:left="2058" w:hanging="357"/>
        <w:rPr>
          <w:lang w:val="ru-RU"/>
        </w:rPr>
      </w:pPr>
      <w:r w:rsidRPr="005F416C">
        <w:t>SSPRTINTR</w:t>
      </w:r>
      <w:r w:rsidRPr="005F416C">
        <w:rPr>
          <w:lang w:val="ru-RU"/>
        </w:rPr>
        <w:t xml:space="preserve">. Запрос на прерывание по истечении времени ожидания приема данных. Этот запрос устанавливается, когда принятые данные находятся в буфере принимаемых данных дольше 32 тактов. Этот механизм дополнительно оповещает программиста о том, что необходимо забрать данные из буфера. Прерывание </w:t>
      </w:r>
      <w:r w:rsidRPr="005F416C">
        <w:t>SSPRTINTR</w:t>
      </w:r>
      <w:r w:rsidRPr="005F416C">
        <w:rPr>
          <w:lang w:val="ru-RU"/>
        </w:rPr>
        <w:t xml:space="preserve"> снимается, когда буфер принимаемых данных становится пустым, или если новые данные получены с </w:t>
      </w:r>
      <w:r w:rsidRPr="005F416C">
        <w:t>SPI</w:t>
      </w:r>
      <w:r w:rsidRPr="005F416C">
        <w:rPr>
          <w:lang w:val="ru-RU"/>
        </w:rPr>
        <w:t xml:space="preserve"> шины. Прерывание также может быть снято путем записи бита  </w:t>
      </w:r>
      <w:r w:rsidRPr="005F416C">
        <w:t>RTIC</w:t>
      </w:r>
      <w:r w:rsidRPr="005F416C">
        <w:rPr>
          <w:lang w:val="ru-RU"/>
        </w:rPr>
        <w:t xml:space="preserve">=1 в регистре </w:t>
      </w:r>
      <w:r w:rsidRPr="005F416C">
        <w:t>SSPICR</w:t>
      </w:r>
      <w:r w:rsidRPr="005F416C">
        <w:rPr>
          <w:lang w:val="ru-RU"/>
        </w:rPr>
        <w:t>.</w:t>
      </w:r>
    </w:p>
    <w:p w:rsidR="0095379D" w:rsidRPr="005F416C" w:rsidRDefault="0095379D" w:rsidP="0095379D">
      <w:pPr>
        <w:pStyle w:val="a9"/>
      </w:pPr>
      <w:r w:rsidRPr="005F416C">
        <w:t>Каждый из четырех запросов на прерывание может быть замаскирован путем установления соответствующих масок в регистре SSPIMSC. Состояние запросов на прерывания до и после наложения маски можно узнать, прочитав SSPRIS и SSPMIS регистры.</w:t>
      </w:r>
    </w:p>
    <w:bookmarkEnd w:id="571"/>
    <w:bookmarkEnd w:id="572"/>
    <w:p w:rsidR="00DE6B21" w:rsidRPr="005F416C" w:rsidRDefault="00DE6B21" w:rsidP="00DE6B21">
      <w:pPr>
        <w:pStyle w:val="a9"/>
      </w:pPr>
    </w:p>
    <w:p w:rsidR="00DE6B21" w:rsidRPr="005F416C" w:rsidRDefault="00DE6B21" w:rsidP="00DE6B21">
      <w:pPr>
        <w:pStyle w:val="a9"/>
      </w:pPr>
    </w:p>
    <w:p w:rsidR="009B3D7F" w:rsidRPr="005F416C" w:rsidRDefault="009B3D7F" w:rsidP="00D258BF">
      <w:pPr>
        <w:pStyle w:val="a9"/>
      </w:pPr>
      <w:bookmarkStart w:id="627" w:name="_Toc524594371"/>
      <w:bookmarkStart w:id="628" w:name="_Toc525733665"/>
      <w:r w:rsidRPr="005F416C">
        <w:br w:type="page"/>
      </w:r>
    </w:p>
    <w:p w:rsidR="00DE6B21" w:rsidRPr="005F416C" w:rsidRDefault="00DE6B21" w:rsidP="00DE6B21">
      <w:pPr>
        <w:pStyle w:val="4"/>
        <w:rPr>
          <w:lang w:val="ru-RU"/>
        </w:rPr>
      </w:pPr>
      <w:bookmarkStart w:id="629" w:name="_Toc32248239"/>
      <w:r w:rsidRPr="005F416C">
        <w:rPr>
          <w:lang w:val="ru-RU"/>
        </w:rPr>
        <w:lastRenderedPageBreak/>
        <w:t>Блоки контроллеров асинхронного последовательного порта (</w:t>
      </w:r>
      <w:r w:rsidRPr="005F416C">
        <w:t>UART</w:t>
      </w:r>
      <w:r w:rsidRPr="005F416C">
        <w:rPr>
          <w:lang w:val="ru-RU"/>
        </w:rPr>
        <w:t>)</w:t>
      </w:r>
      <w:bookmarkEnd w:id="627"/>
      <w:bookmarkEnd w:id="628"/>
      <w:bookmarkEnd w:id="629"/>
    </w:p>
    <w:p w:rsidR="00DE6B21" w:rsidRPr="005F416C" w:rsidRDefault="00DE6B21" w:rsidP="00DE6B21">
      <w:pPr>
        <w:pStyle w:val="a9"/>
      </w:pPr>
      <w:r w:rsidRPr="005F416C">
        <w:t>Модуль универсального асинхронного приемопередатчика (UART – Universal Asynchronous Receiver Transmitter) представляет собой периферийное устройство для систем на кристалле, совместимое с шиной AMBA APB.</w:t>
      </w:r>
    </w:p>
    <w:p w:rsidR="00DE6B21" w:rsidRPr="005F416C" w:rsidRDefault="00DE6B21" w:rsidP="00DE6B21">
      <w:pPr>
        <w:pStyle w:val="a9"/>
      </w:pPr>
      <w:r w:rsidRPr="005F416C">
        <w:t>Контроллер асинхронного последовательного порта в микросхеме 1888ВС058 имеет следующие характеристики:</w:t>
      </w:r>
    </w:p>
    <w:p w:rsidR="00DE6B21" w:rsidRPr="005F416C" w:rsidRDefault="00DE6B21" w:rsidP="00883F80">
      <w:pPr>
        <w:pStyle w:val="a7"/>
        <w:numPr>
          <w:ilvl w:val="0"/>
          <w:numId w:val="90"/>
        </w:numPr>
        <w:ind w:left="969" w:hanging="357"/>
        <w:rPr>
          <w:lang w:val="ru-RU"/>
        </w:rPr>
      </w:pPr>
      <w:r w:rsidRPr="005F416C">
        <w:rPr>
          <w:lang w:val="ru-RU"/>
        </w:rPr>
        <w:t>Содержит независимые буферы приема (32</w:t>
      </w:r>
      <w:r w:rsidRPr="005F416C">
        <w:t>x</w:t>
      </w:r>
      <w:r w:rsidRPr="005F416C">
        <w:rPr>
          <w:lang w:val="ru-RU"/>
        </w:rPr>
        <w:t>12) и передачи (32</w:t>
      </w:r>
      <w:r w:rsidRPr="005F416C">
        <w:t>x</w:t>
      </w:r>
      <w:r w:rsidRPr="005F416C">
        <w:rPr>
          <w:lang w:val="ru-RU"/>
        </w:rPr>
        <w:t xml:space="preserve">8) типа </w:t>
      </w:r>
      <w:r w:rsidRPr="005F416C">
        <w:t>FIFO</w:t>
      </w:r>
      <w:r w:rsidRPr="005F416C">
        <w:rPr>
          <w:lang w:val="ru-RU"/>
        </w:rPr>
        <w:t>, что позволяет снизить интенсивность пре</w:t>
      </w:r>
      <w:r w:rsidR="0043039F" w:rsidRPr="005F416C">
        <w:rPr>
          <w:lang w:val="ru-RU"/>
        </w:rPr>
        <w:t>рываний центрального процессора;</w:t>
      </w:r>
      <w:r w:rsidRPr="005F416C">
        <w:rPr>
          <w:lang w:val="ru-RU"/>
        </w:rPr>
        <w:t xml:space="preserve"> </w:t>
      </w:r>
    </w:p>
    <w:p w:rsidR="00DE6B21" w:rsidRPr="005F416C" w:rsidRDefault="00DE6B21" w:rsidP="00883F80">
      <w:pPr>
        <w:pStyle w:val="a7"/>
        <w:numPr>
          <w:ilvl w:val="0"/>
          <w:numId w:val="90"/>
        </w:numPr>
        <w:ind w:left="969" w:hanging="357"/>
        <w:rPr>
          <w:lang w:val="ru-RU"/>
        </w:rPr>
      </w:pPr>
      <w:r w:rsidRPr="005F416C">
        <w:rPr>
          <w:lang w:val="ru-RU"/>
        </w:rPr>
        <w:t>Программное отключение буфера. Испол</w:t>
      </w:r>
      <w:r w:rsidR="0043039F" w:rsidRPr="005F416C">
        <w:rPr>
          <w:lang w:val="ru-RU"/>
        </w:rPr>
        <w:t>ьзуется только для тестирования;</w:t>
      </w:r>
    </w:p>
    <w:p w:rsidR="00DE6B21" w:rsidRPr="005F416C" w:rsidRDefault="00DE6B21" w:rsidP="00883F80">
      <w:pPr>
        <w:pStyle w:val="a7"/>
        <w:numPr>
          <w:ilvl w:val="0"/>
          <w:numId w:val="90"/>
        </w:numPr>
        <w:ind w:left="969" w:hanging="357"/>
        <w:rPr>
          <w:lang w:val="ru-RU"/>
        </w:rPr>
      </w:pPr>
      <w:r w:rsidRPr="005F416C">
        <w:rPr>
          <w:lang w:val="ru-RU"/>
        </w:rPr>
        <w:t>Программное управление скоростью обмена. Обеспечивается возможность деления тактовой частоты опорного тактового сигнала в диапазоне от 16 до 65535*16. Допускается использование нецелых коэффициентов деления частоты, что позволяет использовать любой опорный генерат</w:t>
      </w:r>
      <w:r w:rsidR="0043039F" w:rsidRPr="005F416C">
        <w:rPr>
          <w:lang w:val="ru-RU"/>
        </w:rPr>
        <w:t>ор с частотой более 3,6864 МГц;</w:t>
      </w:r>
    </w:p>
    <w:p w:rsidR="00DE6B21" w:rsidRPr="005F416C" w:rsidRDefault="00DE6B21" w:rsidP="00883F80">
      <w:pPr>
        <w:pStyle w:val="a7"/>
        <w:numPr>
          <w:ilvl w:val="0"/>
          <w:numId w:val="90"/>
        </w:numPr>
        <w:ind w:left="969" w:hanging="357"/>
        <w:rPr>
          <w:lang w:val="ru-RU"/>
        </w:rPr>
      </w:pPr>
      <w:r w:rsidRPr="005F416C">
        <w:rPr>
          <w:lang w:val="ru-RU"/>
        </w:rPr>
        <w:t>Поддержка стандартных элементов асинхронного протокола связи – стартового, стопового битов и бита контроля четности, которые добавляются перед пер</w:t>
      </w:r>
      <w:r w:rsidR="0043039F" w:rsidRPr="005F416C">
        <w:rPr>
          <w:lang w:val="ru-RU"/>
        </w:rPr>
        <w:t>едачей и удаляются после приема;</w:t>
      </w:r>
      <w:r w:rsidRPr="005F416C">
        <w:rPr>
          <w:lang w:val="ru-RU"/>
        </w:rPr>
        <w:t xml:space="preserve"> </w:t>
      </w:r>
    </w:p>
    <w:p w:rsidR="00DE6B21" w:rsidRPr="005F416C" w:rsidRDefault="00DE6B21" w:rsidP="00883F80">
      <w:pPr>
        <w:pStyle w:val="a7"/>
        <w:numPr>
          <w:ilvl w:val="0"/>
          <w:numId w:val="90"/>
        </w:numPr>
        <w:ind w:left="969" w:hanging="357"/>
        <w:rPr>
          <w:lang w:val="ru-RU"/>
        </w:rPr>
      </w:pPr>
      <w:r w:rsidRPr="005F416C">
        <w:rPr>
          <w:lang w:val="ru-RU"/>
        </w:rPr>
        <w:t xml:space="preserve">Независимое маскирование прерываний от буфера </w:t>
      </w:r>
      <w:r w:rsidRPr="005F416C">
        <w:t>FIFO</w:t>
      </w:r>
      <w:r w:rsidRPr="005F416C">
        <w:rPr>
          <w:lang w:val="ru-RU"/>
        </w:rPr>
        <w:t xml:space="preserve"> передатчика, буфера </w:t>
      </w:r>
      <w:r w:rsidRPr="005F416C">
        <w:t>FIFO</w:t>
      </w:r>
      <w:r w:rsidRPr="005F416C">
        <w:rPr>
          <w:lang w:val="ru-RU"/>
        </w:rPr>
        <w:t xml:space="preserve"> приемника, по таймауту приемника, а та</w:t>
      </w:r>
      <w:r w:rsidR="0043039F" w:rsidRPr="005F416C">
        <w:rPr>
          <w:lang w:val="ru-RU"/>
        </w:rPr>
        <w:t>кже в случае обнаружения ошибки;</w:t>
      </w:r>
      <w:r w:rsidRPr="005F416C">
        <w:rPr>
          <w:lang w:val="ru-RU"/>
        </w:rPr>
        <w:t xml:space="preserve"> </w:t>
      </w:r>
    </w:p>
    <w:p w:rsidR="00DE6B21" w:rsidRPr="005F416C" w:rsidRDefault="00DE6B21" w:rsidP="00883F80">
      <w:pPr>
        <w:pStyle w:val="a7"/>
        <w:numPr>
          <w:ilvl w:val="0"/>
          <w:numId w:val="90"/>
        </w:numPr>
        <w:ind w:left="969" w:hanging="357"/>
        <w:rPr>
          <w:lang w:val="ru-RU"/>
        </w:rPr>
      </w:pPr>
      <w:r w:rsidRPr="005F416C">
        <w:rPr>
          <w:lang w:val="ru-RU"/>
        </w:rPr>
        <w:t>Поддержка прямого до</w:t>
      </w:r>
      <w:r w:rsidR="0043039F" w:rsidRPr="005F416C">
        <w:rPr>
          <w:lang w:val="ru-RU"/>
        </w:rPr>
        <w:t>ступа к памяти;</w:t>
      </w:r>
      <w:r w:rsidRPr="005F416C">
        <w:rPr>
          <w:lang w:val="ru-RU"/>
        </w:rPr>
        <w:t xml:space="preserve"> </w:t>
      </w:r>
    </w:p>
    <w:p w:rsidR="00DE6B21" w:rsidRPr="005F416C" w:rsidRDefault="00DE6B21" w:rsidP="00883F80">
      <w:pPr>
        <w:pStyle w:val="a7"/>
        <w:numPr>
          <w:ilvl w:val="0"/>
          <w:numId w:val="90"/>
        </w:numPr>
        <w:ind w:left="969" w:hanging="357"/>
      </w:pPr>
      <w:r w:rsidRPr="005F416C">
        <w:t>Обн</w:t>
      </w:r>
      <w:r w:rsidR="0043039F" w:rsidRPr="005F416C">
        <w:t>аружение ложных стартовых битов;</w:t>
      </w:r>
      <w:r w:rsidRPr="005F416C">
        <w:t xml:space="preserve"> </w:t>
      </w:r>
    </w:p>
    <w:p w:rsidR="00DE6B21" w:rsidRPr="005F416C" w:rsidRDefault="00DE6B21" w:rsidP="00883F80">
      <w:pPr>
        <w:pStyle w:val="a7"/>
        <w:numPr>
          <w:ilvl w:val="0"/>
          <w:numId w:val="90"/>
        </w:numPr>
        <w:ind w:left="969" w:hanging="357"/>
        <w:rPr>
          <w:lang w:val="ru-RU"/>
        </w:rPr>
      </w:pPr>
      <w:r w:rsidRPr="005F416C">
        <w:rPr>
          <w:lang w:val="ru-RU"/>
        </w:rPr>
        <w:t>Формирование и об</w:t>
      </w:r>
      <w:r w:rsidR="0043039F" w:rsidRPr="005F416C">
        <w:rPr>
          <w:lang w:val="ru-RU"/>
        </w:rPr>
        <w:t>наружение сигнала разрыва линии;</w:t>
      </w:r>
      <w:r w:rsidRPr="005F416C">
        <w:rPr>
          <w:lang w:val="ru-RU"/>
        </w:rPr>
        <w:t xml:space="preserve"> </w:t>
      </w:r>
    </w:p>
    <w:p w:rsidR="00DE6B21" w:rsidRPr="005F416C" w:rsidRDefault="00DE6B21" w:rsidP="00883F80">
      <w:pPr>
        <w:pStyle w:val="a7"/>
        <w:numPr>
          <w:ilvl w:val="0"/>
          <w:numId w:val="90"/>
        </w:numPr>
        <w:ind w:left="969" w:hanging="357"/>
        <w:rPr>
          <w:lang w:val="ru-RU"/>
        </w:rPr>
      </w:pPr>
      <w:r w:rsidRPr="005F416C">
        <w:rPr>
          <w:lang w:val="ru-RU"/>
        </w:rPr>
        <w:t>Функция управ</w:t>
      </w:r>
      <w:r w:rsidR="0043039F" w:rsidRPr="005F416C">
        <w:rPr>
          <w:lang w:val="ru-RU"/>
        </w:rPr>
        <w:t>ления модемом не поддерживается;</w:t>
      </w:r>
    </w:p>
    <w:p w:rsidR="00DE6B21" w:rsidRPr="005F416C" w:rsidRDefault="00DE6B21" w:rsidP="00883F80">
      <w:pPr>
        <w:pStyle w:val="a7"/>
        <w:numPr>
          <w:ilvl w:val="0"/>
          <w:numId w:val="90"/>
        </w:numPr>
        <w:ind w:left="969" w:hanging="357"/>
        <w:rPr>
          <w:lang w:val="ru-RU"/>
        </w:rPr>
      </w:pPr>
      <w:r w:rsidRPr="005F416C">
        <w:rPr>
          <w:lang w:val="ru-RU"/>
        </w:rPr>
        <w:t>Возможность организации аппаратного управления по</w:t>
      </w:r>
      <w:r w:rsidR="0043039F" w:rsidRPr="005F416C">
        <w:rPr>
          <w:lang w:val="ru-RU"/>
        </w:rPr>
        <w:t>током данных;</w:t>
      </w:r>
      <w:r w:rsidRPr="005F416C">
        <w:rPr>
          <w:lang w:val="ru-RU"/>
        </w:rPr>
        <w:t xml:space="preserve"> </w:t>
      </w:r>
    </w:p>
    <w:p w:rsidR="00DE6B21" w:rsidRPr="005F416C" w:rsidRDefault="00DE6B21" w:rsidP="00883F80">
      <w:pPr>
        <w:pStyle w:val="a7"/>
        <w:numPr>
          <w:ilvl w:val="0"/>
          <w:numId w:val="90"/>
        </w:numPr>
        <w:ind w:left="969" w:hanging="357"/>
        <w:rPr>
          <w:lang w:val="ru-RU"/>
        </w:rPr>
      </w:pPr>
      <w:r w:rsidRPr="005F416C">
        <w:rPr>
          <w:lang w:val="ru-RU"/>
        </w:rPr>
        <w:t>Полностью программируемый асинхронный последовательный интерфейс с характеристиками:</w:t>
      </w:r>
    </w:p>
    <w:p w:rsidR="00DE6B21" w:rsidRPr="005F416C" w:rsidRDefault="00DE6B21" w:rsidP="00883F80">
      <w:pPr>
        <w:pStyle w:val="2"/>
        <w:numPr>
          <w:ilvl w:val="0"/>
          <w:numId w:val="91"/>
        </w:numPr>
        <w:ind w:left="2058" w:hanging="357"/>
      </w:pPr>
      <w:r w:rsidRPr="005F416C">
        <w:t>Данные длиной 5,</w:t>
      </w:r>
      <w:r w:rsidR="00F01492" w:rsidRPr="005F416C">
        <w:rPr>
          <w:lang w:val="ru-RU"/>
        </w:rPr>
        <w:t xml:space="preserve"> </w:t>
      </w:r>
      <w:r w:rsidRPr="005F416C">
        <w:t>6,</w:t>
      </w:r>
      <w:r w:rsidR="00F01492" w:rsidRPr="005F416C">
        <w:rPr>
          <w:lang w:val="ru-RU"/>
        </w:rPr>
        <w:t xml:space="preserve"> </w:t>
      </w:r>
      <w:r w:rsidR="0043039F" w:rsidRPr="005F416C">
        <w:t>7 или 8 бит,</w:t>
      </w:r>
    </w:p>
    <w:p w:rsidR="00DE6B21" w:rsidRPr="005F416C" w:rsidRDefault="00DE6B21" w:rsidP="00883F80">
      <w:pPr>
        <w:pStyle w:val="2"/>
        <w:numPr>
          <w:ilvl w:val="0"/>
          <w:numId w:val="91"/>
        </w:numPr>
        <w:ind w:left="2058" w:hanging="357"/>
        <w:rPr>
          <w:lang w:val="ru-RU"/>
        </w:rPr>
      </w:pPr>
      <w:r w:rsidRPr="005F416C">
        <w:rPr>
          <w:lang w:val="ru-RU"/>
        </w:rPr>
        <w:t>Формирование и контроль четности (проверочный бит выставляется по четности, нечетности, имеет фиксированное значение, либо не передает</w:t>
      </w:r>
      <w:r w:rsidR="0043039F" w:rsidRPr="005F416C">
        <w:rPr>
          <w:lang w:val="ru-RU"/>
        </w:rPr>
        <w:t>ся),</w:t>
      </w:r>
    </w:p>
    <w:p w:rsidR="00DE6B21" w:rsidRPr="005F416C" w:rsidRDefault="00DE6B21" w:rsidP="00883F80">
      <w:pPr>
        <w:pStyle w:val="2"/>
        <w:numPr>
          <w:ilvl w:val="0"/>
          <w:numId w:val="91"/>
        </w:numPr>
        <w:ind w:left="2058" w:hanging="357"/>
      </w:pPr>
      <w:r w:rsidRPr="005F416C">
        <w:t>Фо</w:t>
      </w:r>
      <w:r w:rsidR="0043039F" w:rsidRPr="005F416C">
        <w:t>рмирование 1 или 2 стоповых бит,</w:t>
      </w:r>
      <w:r w:rsidRPr="005F416C">
        <w:t xml:space="preserve"> </w:t>
      </w:r>
    </w:p>
    <w:p w:rsidR="00DE6B21" w:rsidRPr="005F416C" w:rsidRDefault="00DE6B21" w:rsidP="00883F80">
      <w:pPr>
        <w:pStyle w:val="2"/>
        <w:numPr>
          <w:ilvl w:val="0"/>
          <w:numId w:val="91"/>
        </w:numPr>
        <w:ind w:left="2058" w:hanging="357"/>
        <w:rPr>
          <w:lang w:val="ru-RU"/>
        </w:rPr>
      </w:pPr>
      <w:r w:rsidRPr="005F416C">
        <w:rPr>
          <w:lang w:val="ru-RU"/>
        </w:rPr>
        <w:t xml:space="preserve">Скорость передачи данных – от 0 до </w:t>
      </w:r>
      <w:r w:rsidRPr="005F416C">
        <w:t>UARTCLK</w:t>
      </w:r>
      <w:r w:rsidRPr="005F416C">
        <w:rPr>
          <w:lang w:val="ru-RU"/>
        </w:rPr>
        <w:t>/16 Бод.</w:t>
      </w:r>
    </w:p>
    <w:p w:rsidR="00DE6B21" w:rsidRPr="005F416C" w:rsidRDefault="00DE6B21" w:rsidP="00883F80">
      <w:pPr>
        <w:pStyle w:val="a7"/>
        <w:numPr>
          <w:ilvl w:val="0"/>
          <w:numId w:val="92"/>
        </w:numPr>
        <w:ind w:left="969" w:hanging="357"/>
        <w:rPr>
          <w:lang w:val="ru-RU"/>
        </w:rPr>
      </w:pPr>
      <w:r w:rsidRPr="005F416C">
        <w:rPr>
          <w:lang w:val="ru-RU"/>
        </w:rPr>
        <w:t>Наличие идентификационного регистра, однозначно идентифицирующего модуль, что позволяет операционной системе выполнять автоматическую конфигурацию.</w:t>
      </w:r>
    </w:p>
    <w:p w:rsidR="00DE6B21" w:rsidRPr="005F416C" w:rsidRDefault="00DE6B21" w:rsidP="00DE6B21">
      <w:pPr>
        <w:pStyle w:val="a9"/>
      </w:pPr>
    </w:p>
    <w:p w:rsidR="00DE6B21" w:rsidRPr="005F416C" w:rsidRDefault="00DE6B21" w:rsidP="00DE6B21">
      <w:pPr>
        <w:pStyle w:val="5"/>
      </w:pPr>
      <w:r w:rsidRPr="005F416C">
        <w:rPr>
          <w:lang w:val="ru-RU"/>
        </w:rPr>
        <w:t xml:space="preserve">Устройство </w:t>
      </w:r>
      <w:r w:rsidRPr="005F416C">
        <w:t>UART</w:t>
      </w:r>
    </w:p>
    <w:p w:rsidR="00DE6B21" w:rsidRPr="005F416C" w:rsidRDefault="00DE6B21" w:rsidP="00DE6B21">
      <w:pPr>
        <w:pStyle w:val="a9"/>
      </w:pPr>
      <w:r w:rsidRPr="005F416C">
        <w:t xml:space="preserve">Блок-схема контроллера </w:t>
      </w:r>
      <w:r w:rsidRPr="005F416C">
        <w:rPr>
          <w:lang w:val="en-US"/>
        </w:rPr>
        <w:t>UART</w:t>
      </w:r>
      <w:r w:rsidRPr="005F416C">
        <w:t xml:space="preserve"> представлена на </w:t>
      </w:r>
      <w:r w:rsidR="00352029" w:rsidRPr="005F416C">
        <w:t>рисунке</w:t>
      </w:r>
      <w:r w:rsidR="00B050B4">
        <w:fldChar w:fldCharType="begin"/>
      </w:r>
      <w:r w:rsidR="00B050B4">
        <w:instrText xml:space="preserve"> REF _Ref526777628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74</w:t>
      </w:r>
      <w:r w:rsidR="00B050B4">
        <w:fldChar w:fldCharType="end"/>
      </w:r>
      <w:r w:rsidRPr="005F416C">
        <w:t>.</w:t>
      </w:r>
    </w:p>
    <w:p w:rsidR="00DE6B21" w:rsidRPr="005F416C" w:rsidRDefault="00DE6B21" w:rsidP="00695F49">
      <w:pPr>
        <w:pStyle w:val="aff9"/>
      </w:pPr>
      <w:r w:rsidRPr="005F416C">
        <w:rPr>
          <w:noProof/>
        </w:rPr>
        <w:lastRenderedPageBreak/>
        <w:drawing>
          <wp:inline distT="0" distB="0" distL="0" distR="0">
            <wp:extent cx="5544820" cy="5581650"/>
            <wp:effectExtent l="19050" t="0" r="0" b="0"/>
            <wp:docPr id="548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54" cstate="print"/>
                    <a:srcRect/>
                    <a:stretch>
                      <a:fillRect/>
                    </a:stretch>
                  </pic:blipFill>
                  <pic:spPr bwMode="auto">
                    <a:xfrm>
                      <a:off x="0" y="0"/>
                      <a:ext cx="5544820" cy="5581650"/>
                    </a:xfrm>
                    <a:prstGeom prst="rect">
                      <a:avLst/>
                    </a:prstGeom>
                    <a:noFill/>
                    <a:ln w="9525">
                      <a:noFill/>
                      <a:miter lim="800000"/>
                      <a:headEnd/>
                      <a:tailEnd/>
                    </a:ln>
                  </pic:spPr>
                </pic:pic>
              </a:graphicData>
            </a:graphic>
          </wp:inline>
        </w:drawing>
      </w:r>
    </w:p>
    <w:p w:rsidR="00DE6B21" w:rsidRPr="005F416C" w:rsidRDefault="00DE6B21" w:rsidP="00695F49">
      <w:pPr>
        <w:pStyle w:val="aff9"/>
      </w:pPr>
      <w:bookmarkStart w:id="630" w:name="_Ref52677762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74</w:t>
      </w:r>
      <w:r w:rsidR="008A68E7" w:rsidRPr="005F416C">
        <w:rPr>
          <w:noProof/>
        </w:rPr>
        <w:fldChar w:fldCharType="end"/>
      </w:r>
      <w:bookmarkEnd w:id="630"/>
      <w:r w:rsidRPr="005F416C">
        <w:t xml:space="preserve">   –  </w:t>
      </w:r>
      <w:r w:rsidR="00E3442C" w:rsidRPr="005F416C">
        <w:t>Б</w:t>
      </w:r>
      <w:r w:rsidRPr="005F416C">
        <w:t>лок-схема контроллера UART</w:t>
      </w:r>
    </w:p>
    <w:p w:rsidR="00DE6B21" w:rsidRPr="005F416C" w:rsidRDefault="00DE6B21" w:rsidP="00DE6B21">
      <w:pPr>
        <w:pStyle w:val="a9"/>
      </w:pPr>
    </w:p>
    <w:p w:rsidR="00DE6B21" w:rsidRPr="005F416C" w:rsidRDefault="00DE6B21" w:rsidP="00DE6B21">
      <w:pPr>
        <w:pStyle w:val="a9"/>
        <w:rPr>
          <w:b/>
        </w:rPr>
      </w:pPr>
      <w:r w:rsidRPr="005F416C">
        <w:rPr>
          <w:b/>
        </w:rPr>
        <w:t>Генератор скорости передачи</w:t>
      </w:r>
    </w:p>
    <w:p w:rsidR="00DE6B21" w:rsidRPr="005F416C" w:rsidRDefault="00DE6B21" w:rsidP="00DE6B21">
      <w:pPr>
        <w:pStyle w:val="a9"/>
      </w:pPr>
      <w:r w:rsidRPr="005F416C">
        <w:t xml:space="preserve">Генератор содержит счетчики без цепи сброса, формирующие внутренние тактовые сигналы Baud16. </w:t>
      </w:r>
    </w:p>
    <w:p w:rsidR="00DE6B21" w:rsidRPr="005F416C" w:rsidRDefault="00DE6B21" w:rsidP="00DE6B21">
      <w:pPr>
        <w:pStyle w:val="a9"/>
      </w:pPr>
      <w:r w:rsidRPr="005F416C">
        <w:t>Сигнал Baud16 используется для синхронизации схем управления приемником и передатчиком последовательного обмена данными. Он представляет собой последовательность импульсов с шириной, равной одному периоду сигнала UARTCLK и частотой, в 16 раз выше скорости передачи данных.</w:t>
      </w:r>
    </w:p>
    <w:p w:rsidR="00DE6B21" w:rsidRPr="005F416C" w:rsidRDefault="00DE6B21" w:rsidP="00DE6B21">
      <w:pPr>
        <w:pStyle w:val="a9"/>
        <w:rPr>
          <w:b/>
        </w:rPr>
      </w:pPr>
      <w:r w:rsidRPr="005F416C">
        <w:rPr>
          <w:b/>
        </w:rPr>
        <w:t xml:space="preserve">Буфер FIFO передатчика </w:t>
      </w:r>
    </w:p>
    <w:p w:rsidR="00DE6B21" w:rsidRPr="005F416C" w:rsidRDefault="009B30A9" w:rsidP="00DE6B21">
      <w:pPr>
        <w:pStyle w:val="a9"/>
      </w:pPr>
      <w:r w:rsidRPr="005F416C">
        <w:t>Буфер передатчика имеет разрядность</w:t>
      </w:r>
      <w:r w:rsidR="00DE6B21" w:rsidRPr="005F416C">
        <w:t xml:space="preserve"> 8 бит, глубину 32 слова. Данные от центрального процессора, записанные через шину APB, сохраняются в буфере до тех пор, пока не будут считаны логической схемой передачи данных. Существует возможность запретить буфер FIFO передатчика, в этом случае он будет функционировать как буферный регистр.</w:t>
      </w:r>
    </w:p>
    <w:p w:rsidR="00DE6B21" w:rsidRPr="005F416C" w:rsidRDefault="00DE6B21" w:rsidP="00DE6B21">
      <w:pPr>
        <w:pStyle w:val="a9"/>
        <w:rPr>
          <w:b/>
        </w:rPr>
      </w:pPr>
      <w:r w:rsidRPr="005F416C">
        <w:rPr>
          <w:b/>
        </w:rPr>
        <w:t xml:space="preserve">Буфер FIFO приемника </w:t>
      </w:r>
    </w:p>
    <w:p w:rsidR="00DE6B21" w:rsidRPr="005F416C" w:rsidRDefault="00DE6B21" w:rsidP="00DE6B21">
      <w:pPr>
        <w:pStyle w:val="a9"/>
      </w:pPr>
      <w:r w:rsidRPr="005F416C">
        <w:t xml:space="preserve">Буфер приемника имеет </w:t>
      </w:r>
      <w:r w:rsidR="009B30A9" w:rsidRPr="005F416C">
        <w:t>разрядность</w:t>
      </w:r>
      <w:r w:rsidRPr="005F416C">
        <w:t xml:space="preserve"> 12 бит, глубину 32 слова. Принятые данные и соответствующие коды ошибок сохраняются логикой приема данных в нем до тех пор, пока не бу</w:t>
      </w:r>
      <w:r w:rsidRPr="005F416C">
        <w:lastRenderedPageBreak/>
        <w:t xml:space="preserve">дут считаны центральным процессором через шину APB. Буфер FIFO приемника может быть запрещен, в этом случае он будет действовать как буферный регистр. </w:t>
      </w:r>
    </w:p>
    <w:p w:rsidR="00DE6B21" w:rsidRPr="005F416C" w:rsidRDefault="00DE6B21" w:rsidP="00DE6B21">
      <w:pPr>
        <w:pStyle w:val="a9"/>
        <w:rPr>
          <w:b/>
        </w:rPr>
      </w:pPr>
      <w:r w:rsidRPr="005F416C">
        <w:rPr>
          <w:b/>
        </w:rPr>
        <w:t xml:space="preserve">Блок передатчика </w:t>
      </w:r>
    </w:p>
    <w:p w:rsidR="00DE6B21" w:rsidRPr="005F416C" w:rsidRDefault="00DE6B21" w:rsidP="00DE6B21">
      <w:pPr>
        <w:pStyle w:val="a9"/>
      </w:pPr>
      <w:r w:rsidRPr="005F416C">
        <w:t xml:space="preserve">Логические схемы передатчика осуществляют параллельно - последовательное преобразование данных, считанных из буфера передатчика. Управляющая логика выдает последовательный поток бит в </w:t>
      </w:r>
      <w:r w:rsidR="00E3442C" w:rsidRPr="005F416C">
        <w:t xml:space="preserve">следующем </w:t>
      </w:r>
      <w:r w:rsidRPr="005F416C">
        <w:t>порядке: стартовый бит, биты данных, начиная с младшего значащего разряда, бит проверки на четность, и, наконец, стоповые биты, в соответствии с конфигурацией, записанной в регистре управления.</w:t>
      </w:r>
    </w:p>
    <w:p w:rsidR="00DE6B21" w:rsidRPr="005F416C" w:rsidRDefault="00DE6B21" w:rsidP="00DE6B21">
      <w:pPr>
        <w:pStyle w:val="a9"/>
        <w:rPr>
          <w:b/>
        </w:rPr>
      </w:pPr>
      <w:r w:rsidRPr="005F416C">
        <w:rPr>
          <w:b/>
        </w:rPr>
        <w:t xml:space="preserve">Блок приемника </w:t>
      </w:r>
    </w:p>
    <w:p w:rsidR="00DE6B21" w:rsidRPr="005F416C" w:rsidRDefault="00DE6B21" w:rsidP="00DE6B21">
      <w:pPr>
        <w:pStyle w:val="a9"/>
      </w:pPr>
      <w:r w:rsidRPr="005F416C">
        <w:t xml:space="preserve">Логические схемы приемника выполняют последовательно - параллельное преобразование данных, полученных от периферийного устройства после обнаружения корректного стартового импульса. Кроме того, производятся проверки переполнения буфера, выявляются ошибки контроля четности, ошибки в структуре сигнала, а также разрыва линии. Признаки обнаружения этих ошибок также сохраняются в буфере FIFO приемника. </w:t>
      </w:r>
    </w:p>
    <w:p w:rsidR="00DE6B21" w:rsidRPr="005F416C" w:rsidRDefault="00DE6B21" w:rsidP="00DE6B21">
      <w:pPr>
        <w:pStyle w:val="a9"/>
        <w:rPr>
          <w:b/>
        </w:rPr>
      </w:pPr>
      <w:r w:rsidRPr="005F416C">
        <w:rPr>
          <w:b/>
        </w:rPr>
        <w:t xml:space="preserve">Блок формирования прерываний </w:t>
      </w:r>
    </w:p>
    <w:p w:rsidR="00DE6B21" w:rsidRPr="005F416C" w:rsidRDefault="00DE6B21" w:rsidP="00DE6B21">
      <w:pPr>
        <w:pStyle w:val="a9"/>
      </w:pPr>
      <w:r w:rsidRPr="005F416C">
        <w:t xml:space="preserve">Контроллер генерирует независимые маскируемые прерывания с активным высоким уровнем. Кроме того, формируется комбинированное прерывание путем объединения указанных независимых прерываний по схеме ИЛИ. </w:t>
      </w:r>
    </w:p>
    <w:p w:rsidR="00DE6B21" w:rsidRPr="005F416C" w:rsidRDefault="00DE6B21" w:rsidP="00DE6B21">
      <w:pPr>
        <w:pStyle w:val="a9"/>
        <w:rPr>
          <w:b/>
        </w:rPr>
      </w:pPr>
      <w:r w:rsidRPr="005F416C">
        <w:rPr>
          <w:b/>
        </w:rPr>
        <w:t xml:space="preserve">Блок и регистры синхронизации </w:t>
      </w:r>
    </w:p>
    <w:p w:rsidR="00DE6B21" w:rsidRPr="005F416C" w:rsidRDefault="00DE6B21" w:rsidP="00DE6B21">
      <w:pPr>
        <w:pStyle w:val="a9"/>
      </w:pPr>
      <w:r w:rsidRPr="005F416C">
        <w:t>Контроллер поддерживает как асинхронный, так и синхронный режимы работы тактовых генераторов PCLK и UARTCLK. Регистры синхронизации и логика квитирования реализованы и постоянно находятся в активном состоянии. Это практически не отражается на характеристиках устройства и занимаемой площади. Синхронизация сигналов управления осуществляется в обоих направлениях потока данных, то есть как из области действия PCLK в область действия UARTCLK, так и наоборот.</w:t>
      </w:r>
    </w:p>
    <w:p w:rsidR="00DE6B21" w:rsidRPr="005F416C" w:rsidRDefault="00DE6B21" w:rsidP="00DE6B21">
      <w:pPr>
        <w:pStyle w:val="a9"/>
        <w:rPr>
          <w:b/>
        </w:rPr>
      </w:pPr>
      <w:r w:rsidRPr="005F416C">
        <w:rPr>
          <w:b/>
        </w:rPr>
        <w:t xml:space="preserve">Дробный коэффициент деления </w:t>
      </w:r>
    </w:p>
    <w:p w:rsidR="00DE6B21" w:rsidRPr="005F416C" w:rsidRDefault="00DE6B21" w:rsidP="00DE6B21">
      <w:pPr>
        <w:pStyle w:val="a9"/>
      </w:pPr>
      <w:r w:rsidRPr="005F416C">
        <w:t>Коэффициент деления для формирования скорости передачи данных состоит из 22 бит, при этом 16 бит выделено для представления его целой части, а 6 бит – дробной части</w:t>
      </w:r>
      <w:r w:rsidR="00A67F59" w:rsidRPr="005F416C">
        <w:t xml:space="preserve"> (</w:t>
      </w:r>
      <w:r w:rsidR="00B050B4">
        <w:fldChar w:fldCharType="begin"/>
      </w:r>
      <w:r w:rsidR="00B050B4">
        <w:instrText xml:space="preserve"> REF _Ref31290937 \h  \* MERGEFORMAT </w:instrText>
      </w:r>
      <w:r w:rsidR="00B050B4">
        <w:fldChar w:fldCharType="separate"/>
      </w:r>
      <w:r w:rsidR="00AB0EE4" w:rsidRPr="005F416C">
        <w:t>р</w:t>
      </w:r>
      <w:r w:rsidR="006B386B" w:rsidRPr="005F416C">
        <w:t xml:space="preserve">исунок </w:t>
      </w:r>
      <w:r w:rsidR="006B386B" w:rsidRPr="005F416C">
        <w:rPr>
          <w:noProof/>
        </w:rPr>
        <w:t>1</w:t>
      </w:r>
      <w:r w:rsidR="006B386B" w:rsidRPr="005F416C">
        <w:t>.</w:t>
      </w:r>
      <w:r w:rsidR="006B386B" w:rsidRPr="005F416C">
        <w:rPr>
          <w:noProof/>
        </w:rPr>
        <w:t>75</w:t>
      </w:r>
      <w:r w:rsidR="00B050B4">
        <w:fldChar w:fldCharType="end"/>
      </w:r>
      <w:r w:rsidR="00A67F59" w:rsidRPr="005F416C">
        <w:t>)</w:t>
      </w:r>
      <w:r w:rsidRPr="005F416C">
        <w:t>. Возможность задания нецелых коэффициентов деления позволяет осуществлять обмен данными со стандартными информационными скоростями, при этом используя в качестве UARTCLK тактовый сигнал с произвольно</w:t>
      </w:r>
      <w:r w:rsidR="00CA7AE9" w:rsidRPr="005F416C">
        <w:t>й частотой более 3,</w:t>
      </w:r>
      <w:r w:rsidRPr="005F416C">
        <w:t>6864 МГц.</w:t>
      </w:r>
    </w:p>
    <w:p w:rsidR="00DE6B21" w:rsidRPr="005F416C" w:rsidRDefault="00DE6B21" w:rsidP="00DE6B21">
      <w:pPr>
        <w:pStyle w:val="a9"/>
      </w:pPr>
      <w:r w:rsidRPr="005F416C">
        <w:t xml:space="preserve">Целая часть коэффициента деления записывается в 16-битный регистр UARTIBRD. Шестиразрядная дробная часть записывается в регистр UARTFBRD. </w:t>
      </w:r>
    </w:p>
    <w:p w:rsidR="00DE6B21" w:rsidRPr="005F416C" w:rsidRDefault="00DE6B21" w:rsidP="00DE6B21">
      <w:pPr>
        <w:pStyle w:val="a9"/>
      </w:pPr>
      <w:r w:rsidRPr="005F416C">
        <w:t xml:space="preserve">Коэффициент деления вычисляется по формуле: </w:t>
      </w:r>
    </w:p>
    <w:p w:rsidR="00DE6B21" w:rsidRPr="005F416C" w:rsidRDefault="00DE6B21" w:rsidP="00DE6B21">
      <w:pPr>
        <w:pStyle w:val="a9"/>
        <w:rPr>
          <w:lang w:val="en-US"/>
        </w:rPr>
      </w:pPr>
      <w:r w:rsidRPr="005F416C">
        <w:rPr>
          <w:lang w:val="en-US"/>
        </w:rPr>
        <w:t xml:space="preserve">BAUDDIV = FUARTCLK / (16 * Baud Rate) = BRD_I + BRD_F, </w:t>
      </w:r>
    </w:p>
    <w:p w:rsidR="00DE6B21" w:rsidRPr="005F416C" w:rsidRDefault="00DE6B21" w:rsidP="00DE6B21">
      <w:pPr>
        <w:pStyle w:val="a9"/>
      </w:pPr>
      <w:r w:rsidRPr="005F416C">
        <w:t xml:space="preserve">где BRD_I – целая часть, а BRD_F – дробная часть коэффициента деления, </w:t>
      </w:r>
    </w:p>
    <w:p w:rsidR="00DE6B21" w:rsidRPr="005F416C" w:rsidRDefault="00DE6B21" w:rsidP="00DE6B21">
      <w:pPr>
        <w:pStyle w:val="a9"/>
      </w:pPr>
      <w:r w:rsidRPr="005F416C">
        <w:t xml:space="preserve">FUARTCLK – тактовая частота контроллера UART; </w:t>
      </w:r>
    </w:p>
    <w:p w:rsidR="00DE6B21" w:rsidRPr="005F416C" w:rsidRDefault="00DE6B21" w:rsidP="00DE6B21">
      <w:pPr>
        <w:pStyle w:val="a9"/>
      </w:pPr>
      <w:r w:rsidRPr="005F416C">
        <w:t>Baud Rate – требуемая скорость передачи данных.</w:t>
      </w:r>
    </w:p>
    <w:p w:rsidR="00DE6B21" w:rsidRPr="005F416C" w:rsidRDefault="00DE6B21" w:rsidP="00DE6B21">
      <w:pPr>
        <w:pStyle w:val="a9"/>
      </w:pPr>
    </w:p>
    <w:p w:rsidR="00DE6B21" w:rsidRPr="005F416C" w:rsidRDefault="00DE6B21" w:rsidP="00695F49">
      <w:pPr>
        <w:pStyle w:val="aff9"/>
      </w:pPr>
      <w:r w:rsidRPr="005F416C">
        <w:rPr>
          <w:noProof/>
        </w:rPr>
        <w:drawing>
          <wp:inline distT="0" distB="0" distL="0" distR="0">
            <wp:extent cx="4314190" cy="638175"/>
            <wp:effectExtent l="19050" t="0" r="0" b="0"/>
            <wp:docPr id="15757" name="Рисунок 15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7"/>
                    <pic:cNvPicPr>
                      <a:picLocks noChangeAspect="1" noChangeArrowheads="1"/>
                    </pic:cNvPicPr>
                  </pic:nvPicPr>
                  <pic:blipFill>
                    <a:blip r:embed="rId155" cstate="print"/>
                    <a:srcRect/>
                    <a:stretch>
                      <a:fillRect/>
                    </a:stretch>
                  </pic:blipFill>
                  <pic:spPr bwMode="auto">
                    <a:xfrm>
                      <a:off x="0" y="0"/>
                      <a:ext cx="4314190" cy="638175"/>
                    </a:xfrm>
                    <a:prstGeom prst="rect">
                      <a:avLst/>
                    </a:prstGeom>
                    <a:noFill/>
                  </pic:spPr>
                </pic:pic>
              </a:graphicData>
            </a:graphic>
          </wp:inline>
        </w:drawing>
      </w:r>
    </w:p>
    <w:p w:rsidR="00DE6B21" w:rsidRPr="005F416C" w:rsidRDefault="00DE6B21" w:rsidP="00695F49">
      <w:pPr>
        <w:pStyle w:val="aff9"/>
      </w:pPr>
      <w:bookmarkStart w:id="631" w:name="_Ref31290937"/>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75</w:t>
      </w:r>
      <w:r w:rsidR="008A68E7" w:rsidRPr="005F416C">
        <w:rPr>
          <w:noProof/>
        </w:rPr>
        <w:fldChar w:fldCharType="end"/>
      </w:r>
      <w:bookmarkEnd w:id="631"/>
      <w:r w:rsidRPr="005F416C">
        <w:t xml:space="preserve">   –  </w:t>
      </w:r>
      <w:r w:rsidR="00CA7AE9" w:rsidRPr="005F416C">
        <w:t>Д</w:t>
      </w:r>
      <w:r w:rsidRPr="005F416C">
        <w:t>робный коэффициент деления</w:t>
      </w:r>
    </w:p>
    <w:p w:rsidR="00DE6B21" w:rsidRPr="005F416C" w:rsidRDefault="00DE6B21" w:rsidP="00DE6B21">
      <w:pPr>
        <w:pStyle w:val="a9"/>
      </w:pPr>
      <w:r w:rsidRPr="005F416C">
        <w:t>Шестибитное значение, записываемое в регистр UARTFBRD, вычисляется путем выделения дробной части требуемого коэффициента деления, умножения ее на 64</w:t>
      </w:r>
      <w:r w:rsidR="00B2263E" w:rsidRPr="005F416C">
        <w:t xml:space="preserve"> (то есть на 2^n, где n – разрядность</w:t>
      </w:r>
      <w:r w:rsidRPr="005F416C">
        <w:t xml:space="preserve"> регистра UARTFBRD) и округления до ближайшего целого числа: </w:t>
      </w:r>
    </w:p>
    <w:p w:rsidR="00DE6B21" w:rsidRPr="005F416C" w:rsidRDefault="00B2263E" w:rsidP="00DE6B21">
      <w:pPr>
        <w:pStyle w:val="a9"/>
        <w:rPr>
          <w:lang w:val="en-US"/>
        </w:rPr>
      </w:pPr>
      <w:r w:rsidRPr="005F416C">
        <w:rPr>
          <w:lang w:val="en-US"/>
        </w:rPr>
        <w:t>M = integer(BRD_F * 2^n + 0,</w:t>
      </w:r>
      <w:r w:rsidR="00DE6B21" w:rsidRPr="005F416C">
        <w:rPr>
          <w:lang w:val="en-US"/>
        </w:rPr>
        <w:t xml:space="preserve">5), </w:t>
      </w:r>
    </w:p>
    <w:p w:rsidR="00DE6B21" w:rsidRPr="005F416C" w:rsidRDefault="00DE6B21" w:rsidP="00DE6B21">
      <w:pPr>
        <w:pStyle w:val="a9"/>
      </w:pPr>
      <w:r w:rsidRPr="005F416C">
        <w:t xml:space="preserve">где integer – операция отсечения дробной части числа, n = 6. </w:t>
      </w:r>
    </w:p>
    <w:p w:rsidR="00DE6B21" w:rsidRPr="005F416C" w:rsidRDefault="00DE6B21" w:rsidP="00DE6B21">
      <w:pPr>
        <w:pStyle w:val="a9"/>
      </w:pPr>
      <w:r w:rsidRPr="005F416C">
        <w:lastRenderedPageBreak/>
        <w:t>В модуле формируется внутренний сигнал Baud16, представляющий собой последовательность импульсов с длительностью, равной периоду сигнала UARTCLK и средней частотой, в 16 раз больше требуемой скорости обмена данными.</w:t>
      </w:r>
    </w:p>
    <w:p w:rsidR="00DE6B21" w:rsidRPr="005F416C" w:rsidRDefault="00DE6B21" w:rsidP="00DE6B21">
      <w:pPr>
        <w:pStyle w:val="a9"/>
      </w:pPr>
    </w:p>
    <w:p w:rsidR="00DE6B21" w:rsidRPr="005F416C" w:rsidRDefault="00DE6B21" w:rsidP="00DE6B21">
      <w:pPr>
        <w:pStyle w:val="a9"/>
      </w:pPr>
      <w:r w:rsidRPr="005F416C">
        <w:t xml:space="preserve">В таблице </w:t>
      </w:r>
      <w:r w:rsidR="00B050B4">
        <w:fldChar w:fldCharType="begin"/>
      </w:r>
      <w:r w:rsidR="00B050B4">
        <w:instrText xml:space="preserve"> REF _Ref31291023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150</w:t>
      </w:r>
      <w:r w:rsidR="00B050B4">
        <w:fldChar w:fldCharType="end"/>
      </w:r>
      <w:r w:rsidR="00A67F59" w:rsidRPr="005F416C">
        <w:t xml:space="preserve"> </w:t>
      </w:r>
      <w:r w:rsidRPr="005F416C">
        <w:t xml:space="preserve">приведены некоторые значения делителей и соответствующие им скорости передачи для FUARTCLK = </w:t>
      </w:r>
      <w:r w:rsidR="00F26717" w:rsidRPr="005F416C">
        <w:t>128</w:t>
      </w:r>
      <w:r w:rsidR="00CA7AE9" w:rsidRPr="005F416C">
        <w:t xml:space="preserve"> </w:t>
      </w:r>
      <w:r w:rsidRPr="005F416C">
        <w:t>МГц:</w:t>
      </w:r>
    </w:p>
    <w:p w:rsidR="00DE6B21" w:rsidRPr="005F416C" w:rsidRDefault="00DE6B21" w:rsidP="00DE6B21">
      <w:pPr>
        <w:pStyle w:val="afff0"/>
      </w:pPr>
      <w:bookmarkStart w:id="632" w:name="_Ref3129102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150</w:t>
      </w:r>
      <w:r w:rsidR="008A68E7" w:rsidRPr="005F416C">
        <w:rPr>
          <w:noProof/>
        </w:rPr>
        <w:fldChar w:fldCharType="end"/>
      </w:r>
      <w:bookmarkEnd w:id="632"/>
      <w:r w:rsidRPr="005F416C">
        <w:t xml:space="preserve">  – </w:t>
      </w:r>
      <w:r w:rsidR="00CA7AE9" w:rsidRPr="005F416C">
        <w:t>В</w:t>
      </w:r>
      <w:r w:rsidRPr="005F416C">
        <w:t xml:space="preserve">озможные скорости порта </w:t>
      </w:r>
      <w:r w:rsidRPr="005F416C">
        <w:rPr>
          <w:lang w:val="en-US"/>
        </w:rPr>
        <w:t>UART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5"/>
        <w:gridCol w:w="1123"/>
        <w:gridCol w:w="1184"/>
        <w:gridCol w:w="2076"/>
        <w:gridCol w:w="1985"/>
        <w:gridCol w:w="1276"/>
      </w:tblGrid>
      <w:tr w:rsidR="00DE6B21" w:rsidRPr="005F416C" w:rsidTr="00DE6B21">
        <w:trPr>
          <w:jc w:val="center"/>
        </w:trPr>
        <w:tc>
          <w:tcPr>
            <w:tcW w:w="1675" w:type="dxa"/>
            <w:vAlign w:val="center"/>
          </w:tcPr>
          <w:p w:rsidR="00DE6B21" w:rsidRPr="005F416C" w:rsidRDefault="00DE6B21" w:rsidP="00DE6B21">
            <w:pPr>
              <w:pStyle w:val="affb"/>
              <w:rPr>
                <w:b/>
              </w:rPr>
            </w:pPr>
            <w:r w:rsidRPr="005F416C">
              <w:rPr>
                <w:b/>
              </w:rPr>
              <w:t>Делитель</w:t>
            </w:r>
          </w:p>
          <w:p w:rsidR="00DE6B21" w:rsidRPr="005F416C" w:rsidRDefault="00DE6B21" w:rsidP="00DE6B21">
            <w:pPr>
              <w:pStyle w:val="affb"/>
              <w:rPr>
                <w:b/>
              </w:rPr>
            </w:pPr>
            <w:r w:rsidRPr="005F416C">
              <w:rPr>
                <w:b/>
              </w:rPr>
              <w:t>BAUDDIV</w:t>
            </w:r>
          </w:p>
        </w:tc>
        <w:tc>
          <w:tcPr>
            <w:tcW w:w="1123" w:type="dxa"/>
            <w:vAlign w:val="center"/>
          </w:tcPr>
          <w:p w:rsidR="00DE6B21" w:rsidRPr="005F416C" w:rsidRDefault="00DE6B21" w:rsidP="00DE6B21">
            <w:pPr>
              <w:pStyle w:val="affb"/>
              <w:rPr>
                <w:b/>
              </w:rPr>
            </w:pPr>
            <w:r w:rsidRPr="005F416C">
              <w:rPr>
                <w:b/>
              </w:rPr>
              <w:t>BAUD DIVINT</w:t>
            </w:r>
          </w:p>
        </w:tc>
        <w:tc>
          <w:tcPr>
            <w:tcW w:w="1184" w:type="dxa"/>
            <w:vAlign w:val="center"/>
          </w:tcPr>
          <w:p w:rsidR="00DE6B21" w:rsidRPr="005F416C" w:rsidRDefault="00DE6B21" w:rsidP="00DE6B21">
            <w:pPr>
              <w:pStyle w:val="affb"/>
              <w:rPr>
                <w:b/>
              </w:rPr>
            </w:pPr>
            <w:r w:rsidRPr="005F416C">
              <w:rPr>
                <w:b/>
              </w:rPr>
              <w:t>BAUD DIVFRAC</w:t>
            </w:r>
          </w:p>
        </w:tc>
        <w:tc>
          <w:tcPr>
            <w:tcW w:w="2076" w:type="dxa"/>
            <w:vAlign w:val="center"/>
          </w:tcPr>
          <w:p w:rsidR="00B2263E" w:rsidRPr="005F416C" w:rsidRDefault="00DE6B21" w:rsidP="00DE6B21">
            <w:pPr>
              <w:pStyle w:val="affb"/>
              <w:rPr>
                <w:b/>
              </w:rPr>
            </w:pPr>
            <w:r w:rsidRPr="005F416C">
              <w:rPr>
                <w:b/>
              </w:rPr>
              <w:t xml:space="preserve">Получаемая </w:t>
            </w:r>
          </w:p>
          <w:p w:rsidR="00DE6B21" w:rsidRPr="005F416C" w:rsidRDefault="00DE6B21" w:rsidP="00DE6B21">
            <w:pPr>
              <w:pStyle w:val="affb"/>
              <w:rPr>
                <w:b/>
              </w:rPr>
            </w:pPr>
            <w:r w:rsidRPr="005F416C">
              <w:rPr>
                <w:b/>
              </w:rPr>
              <w:t>скорость</w:t>
            </w:r>
          </w:p>
          <w:p w:rsidR="00DE6B21" w:rsidRPr="005F416C" w:rsidRDefault="00DE6B21" w:rsidP="00DE6B21">
            <w:pPr>
              <w:pStyle w:val="affb"/>
              <w:rPr>
                <w:b/>
              </w:rPr>
            </w:pPr>
            <w:r w:rsidRPr="005F416C">
              <w:rPr>
                <w:b/>
              </w:rPr>
              <w:t>FUART, bps</w:t>
            </w:r>
          </w:p>
        </w:tc>
        <w:tc>
          <w:tcPr>
            <w:tcW w:w="1985" w:type="dxa"/>
            <w:vAlign w:val="center"/>
          </w:tcPr>
          <w:p w:rsidR="00DE6B21" w:rsidRPr="005F416C" w:rsidRDefault="00DE6B21" w:rsidP="00DE6B21">
            <w:pPr>
              <w:pStyle w:val="affb"/>
              <w:rPr>
                <w:b/>
              </w:rPr>
            </w:pPr>
            <w:r w:rsidRPr="005F416C">
              <w:rPr>
                <w:b/>
              </w:rPr>
              <w:t>Стандартный ряд</w:t>
            </w:r>
          </w:p>
          <w:p w:rsidR="00DE6B21" w:rsidRPr="005F416C" w:rsidRDefault="00DE6B21" w:rsidP="00DE6B21">
            <w:pPr>
              <w:pStyle w:val="affb"/>
              <w:rPr>
                <w:b/>
              </w:rPr>
            </w:pPr>
            <w:r w:rsidRPr="005F416C">
              <w:rPr>
                <w:b/>
              </w:rPr>
              <w:t>скоростей FUART, bps</w:t>
            </w:r>
          </w:p>
        </w:tc>
        <w:tc>
          <w:tcPr>
            <w:tcW w:w="1276" w:type="dxa"/>
            <w:vAlign w:val="center"/>
          </w:tcPr>
          <w:p w:rsidR="00DE6B21" w:rsidRPr="005F416C" w:rsidRDefault="00DE6B21" w:rsidP="00DE6B21">
            <w:pPr>
              <w:pStyle w:val="affb"/>
              <w:rPr>
                <w:b/>
              </w:rPr>
            </w:pPr>
            <w:r w:rsidRPr="005F416C">
              <w:rPr>
                <w:b/>
              </w:rPr>
              <w:t>Ошибка, %</w:t>
            </w:r>
          </w:p>
        </w:tc>
      </w:tr>
      <w:tr w:rsidR="00E81045" w:rsidRPr="005F416C" w:rsidTr="00DE6B21">
        <w:trPr>
          <w:jc w:val="center"/>
        </w:trPr>
        <w:tc>
          <w:tcPr>
            <w:tcW w:w="1675" w:type="dxa"/>
            <w:vAlign w:val="center"/>
          </w:tcPr>
          <w:p w:rsidR="00E81045" w:rsidRPr="005F416C" w:rsidRDefault="00E81045" w:rsidP="00E81045">
            <w:pPr>
              <w:pStyle w:val="affb"/>
            </w:pPr>
            <w:r w:rsidRPr="005F416C">
              <w:t>6666,666667</w:t>
            </w:r>
          </w:p>
        </w:tc>
        <w:tc>
          <w:tcPr>
            <w:tcW w:w="1123" w:type="dxa"/>
            <w:vAlign w:val="center"/>
          </w:tcPr>
          <w:p w:rsidR="00E81045" w:rsidRPr="005F416C" w:rsidRDefault="00E81045" w:rsidP="00E81045">
            <w:pPr>
              <w:pStyle w:val="affb"/>
            </w:pPr>
            <w:r w:rsidRPr="005F416C">
              <w:t>6666</w:t>
            </w:r>
          </w:p>
        </w:tc>
        <w:tc>
          <w:tcPr>
            <w:tcW w:w="1184" w:type="dxa"/>
            <w:vAlign w:val="center"/>
          </w:tcPr>
          <w:p w:rsidR="00E81045" w:rsidRPr="005F416C" w:rsidRDefault="00E81045" w:rsidP="00E81045">
            <w:pPr>
              <w:pStyle w:val="affb"/>
            </w:pPr>
            <w:r w:rsidRPr="005F416C">
              <w:t>0,666</w:t>
            </w:r>
          </w:p>
        </w:tc>
        <w:tc>
          <w:tcPr>
            <w:tcW w:w="2076" w:type="dxa"/>
            <w:vAlign w:val="center"/>
          </w:tcPr>
          <w:p w:rsidR="00E81045" w:rsidRPr="005F416C" w:rsidRDefault="00E81045" w:rsidP="00E81045">
            <w:pPr>
              <w:pStyle w:val="affb"/>
            </w:pPr>
            <w:r w:rsidRPr="005F416C">
              <w:t>1200,00</w:t>
            </w:r>
          </w:p>
        </w:tc>
        <w:tc>
          <w:tcPr>
            <w:tcW w:w="1985" w:type="dxa"/>
            <w:vAlign w:val="center"/>
          </w:tcPr>
          <w:p w:rsidR="00E81045" w:rsidRPr="005F416C" w:rsidRDefault="00E81045" w:rsidP="00E81045">
            <w:pPr>
              <w:pStyle w:val="affb"/>
            </w:pPr>
            <w:r w:rsidRPr="005F416C">
              <w:t>1200</w:t>
            </w:r>
          </w:p>
        </w:tc>
        <w:tc>
          <w:tcPr>
            <w:tcW w:w="1276" w:type="dxa"/>
            <w:vAlign w:val="center"/>
          </w:tcPr>
          <w:p w:rsidR="00E81045" w:rsidRPr="005F416C" w:rsidRDefault="00E81045" w:rsidP="00E81045">
            <w:pPr>
              <w:pStyle w:val="affb"/>
            </w:pPr>
            <w:r w:rsidRPr="005F416C">
              <w:t>0,00</w:t>
            </w:r>
          </w:p>
        </w:tc>
      </w:tr>
      <w:tr w:rsidR="00E81045" w:rsidRPr="005F416C" w:rsidTr="00DE6B21">
        <w:trPr>
          <w:jc w:val="center"/>
        </w:trPr>
        <w:tc>
          <w:tcPr>
            <w:tcW w:w="1675" w:type="dxa"/>
            <w:vAlign w:val="center"/>
          </w:tcPr>
          <w:p w:rsidR="00E81045" w:rsidRPr="005F416C" w:rsidRDefault="00E81045" w:rsidP="00E81045">
            <w:pPr>
              <w:pStyle w:val="affb"/>
            </w:pPr>
            <w:r w:rsidRPr="005F416C">
              <w:t>3333,333333</w:t>
            </w:r>
          </w:p>
        </w:tc>
        <w:tc>
          <w:tcPr>
            <w:tcW w:w="1123" w:type="dxa"/>
            <w:vAlign w:val="center"/>
          </w:tcPr>
          <w:p w:rsidR="00E81045" w:rsidRPr="005F416C" w:rsidRDefault="00E81045" w:rsidP="00E81045">
            <w:pPr>
              <w:pStyle w:val="affb"/>
            </w:pPr>
            <w:r w:rsidRPr="005F416C">
              <w:t>3333</w:t>
            </w:r>
          </w:p>
        </w:tc>
        <w:tc>
          <w:tcPr>
            <w:tcW w:w="1184" w:type="dxa"/>
            <w:vAlign w:val="center"/>
          </w:tcPr>
          <w:p w:rsidR="00E81045" w:rsidRPr="005F416C" w:rsidRDefault="00E81045" w:rsidP="00E81045">
            <w:pPr>
              <w:pStyle w:val="affb"/>
            </w:pPr>
            <w:r w:rsidRPr="005F416C">
              <w:t>0,333</w:t>
            </w:r>
          </w:p>
        </w:tc>
        <w:tc>
          <w:tcPr>
            <w:tcW w:w="2076" w:type="dxa"/>
            <w:vAlign w:val="center"/>
          </w:tcPr>
          <w:p w:rsidR="00E81045" w:rsidRPr="005F416C" w:rsidRDefault="00E81045" w:rsidP="00E81045">
            <w:pPr>
              <w:pStyle w:val="affb"/>
            </w:pPr>
            <w:r w:rsidRPr="005F416C">
              <w:t>2400,00</w:t>
            </w:r>
          </w:p>
        </w:tc>
        <w:tc>
          <w:tcPr>
            <w:tcW w:w="1985" w:type="dxa"/>
            <w:vAlign w:val="center"/>
          </w:tcPr>
          <w:p w:rsidR="00E81045" w:rsidRPr="005F416C" w:rsidRDefault="00E81045" w:rsidP="00E81045">
            <w:pPr>
              <w:pStyle w:val="affb"/>
            </w:pPr>
            <w:r w:rsidRPr="005F416C">
              <w:t>2400</w:t>
            </w:r>
          </w:p>
        </w:tc>
        <w:tc>
          <w:tcPr>
            <w:tcW w:w="1276" w:type="dxa"/>
            <w:vAlign w:val="center"/>
          </w:tcPr>
          <w:p w:rsidR="00E81045" w:rsidRPr="005F416C" w:rsidRDefault="00E81045" w:rsidP="00E81045">
            <w:pPr>
              <w:pStyle w:val="affb"/>
            </w:pPr>
            <w:r w:rsidRPr="005F416C">
              <w:t>0,00</w:t>
            </w:r>
          </w:p>
        </w:tc>
      </w:tr>
      <w:tr w:rsidR="00E81045" w:rsidRPr="005F416C" w:rsidTr="00DE6B21">
        <w:trPr>
          <w:jc w:val="center"/>
        </w:trPr>
        <w:tc>
          <w:tcPr>
            <w:tcW w:w="1675" w:type="dxa"/>
            <w:vAlign w:val="center"/>
          </w:tcPr>
          <w:p w:rsidR="00E81045" w:rsidRPr="005F416C" w:rsidRDefault="00E81045" w:rsidP="00E81045">
            <w:pPr>
              <w:pStyle w:val="affb"/>
            </w:pPr>
            <w:r w:rsidRPr="005F416C">
              <w:t>1666,666667</w:t>
            </w:r>
          </w:p>
        </w:tc>
        <w:tc>
          <w:tcPr>
            <w:tcW w:w="1123" w:type="dxa"/>
            <w:vAlign w:val="center"/>
          </w:tcPr>
          <w:p w:rsidR="00E81045" w:rsidRPr="005F416C" w:rsidRDefault="00E81045" w:rsidP="00E81045">
            <w:pPr>
              <w:pStyle w:val="affb"/>
            </w:pPr>
            <w:r w:rsidRPr="005F416C">
              <w:t>1666</w:t>
            </w:r>
          </w:p>
        </w:tc>
        <w:tc>
          <w:tcPr>
            <w:tcW w:w="1184" w:type="dxa"/>
            <w:vAlign w:val="center"/>
          </w:tcPr>
          <w:p w:rsidR="00E81045" w:rsidRPr="005F416C" w:rsidRDefault="00E81045" w:rsidP="00E81045">
            <w:pPr>
              <w:pStyle w:val="affb"/>
            </w:pPr>
            <w:r w:rsidRPr="005F416C">
              <w:t>0,666</w:t>
            </w:r>
          </w:p>
        </w:tc>
        <w:tc>
          <w:tcPr>
            <w:tcW w:w="2076" w:type="dxa"/>
            <w:vAlign w:val="center"/>
          </w:tcPr>
          <w:p w:rsidR="00E81045" w:rsidRPr="005F416C" w:rsidRDefault="00E81045" w:rsidP="00E81045">
            <w:pPr>
              <w:pStyle w:val="affb"/>
            </w:pPr>
            <w:r w:rsidRPr="005F416C">
              <w:t>4799,99</w:t>
            </w:r>
          </w:p>
        </w:tc>
        <w:tc>
          <w:tcPr>
            <w:tcW w:w="1985" w:type="dxa"/>
            <w:vAlign w:val="center"/>
          </w:tcPr>
          <w:p w:rsidR="00E81045" w:rsidRPr="005F416C" w:rsidRDefault="00E81045" w:rsidP="00E81045">
            <w:pPr>
              <w:pStyle w:val="affb"/>
            </w:pPr>
            <w:r w:rsidRPr="005F416C">
              <w:t>4800</w:t>
            </w:r>
          </w:p>
        </w:tc>
        <w:tc>
          <w:tcPr>
            <w:tcW w:w="1276" w:type="dxa"/>
            <w:vAlign w:val="center"/>
          </w:tcPr>
          <w:p w:rsidR="00E81045" w:rsidRPr="005F416C" w:rsidRDefault="00E81045" w:rsidP="00E81045">
            <w:pPr>
              <w:pStyle w:val="affb"/>
            </w:pPr>
            <w:r w:rsidRPr="005F416C">
              <w:t>0,00</w:t>
            </w:r>
          </w:p>
        </w:tc>
      </w:tr>
      <w:tr w:rsidR="00E81045" w:rsidRPr="005F416C" w:rsidTr="00DE6B21">
        <w:trPr>
          <w:jc w:val="center"/>
        </w:trPr>
        <w:tc>
          <w:tcPr>
            <w:tcW w:w="1675" w:type="dxa"/>
            <w:vAlign w:val="center"/>
          </w:tcPr>
          <w:p w:rsidR="00E81045" w:rsidRPr="005F416C" w:rsidRDefault="00E81045" w:rsidP="00E81045">
            <w:pPr>
              <w:pStyle w:val="affb"/>
            </w:pPr>
            <w:r w:rsidRPr="005F416C">
              <w:t>833,3333333</w:t>
            </w:r>
          </w:p>
        </w:tc>
        <w:tc>
          <w:tcPr>
            <w:tcW w:w="1123" w:type="dxa"/>
            <w:vAlign w:val="center"/>
          </w:tcPr>
          <w:p w:rsidR="00E81045" w:rsidRPr="005F416C" w:rsidRDefault="00E81045" w:rsidP="00E81045">
            <w:pPr>
              <w:pStyle w:val="affb"/>
            </w:pPr>
            <w:r w:rsidRPr="005F416C">
              <w:t>833</w:t>
            </w:r>
          </w:p>
        </w:tc>
        <w:tc>
          <w:tcPr>
            <w:tcW w:w="1184" w:type="dxa"/>
            <w:vAlign w:val="center"/>
          </w:tcPr>
          <w:p w:rsidR="00E81045" w:rsidRPr="005F416C" w:rsidRDefault="00E81045" w:rsidP="00E81045">
            <w:pPr>
              <w:pStyle w:val="affb"/>
            </w:pPr>
            <w:r w:rsidRPr="005F416C">
              <w:t>0,333</w:t>
            </w:r>
          </w:p>
        </w:tc>
        <w:tc>
          <w:tcPr>
            <w:tcW w:w="2076" w:type="dxa"/>
            <w:vAlign w:val="center"/>
          </w:tcPr>
          <w:p w:rsidR="00E81045" w:rsidRPr="005F416C" w:rsidRDefault="00E81045" w:rsidP="00E81045">
            <w:pPr>
              <w:pStyle w:val="affb"/>
            </w:pPr>
            <w:r w:rsidRPr="005F416C">
              <w:t>9600,06</w:t>
            </w:r>
          </w:p>
        </w:tc>
        <w:tc>
          <w:tcPr>
            <w:tcW w:w="1985" w:type="dxa"/>
            <w:vAlign w:val="center"/>
          </w:tcPr>
          <w:p w:rsidR="00E81045" w:rsidRPr="005F416C" w:rsidRDefault="00E81045" w:rsidP="00E81045">
            <w:pPr>
              <w:pStyle w:val="affb"/>
            </w:pPr>
            <w:r w:rsidRPr="005F416C">
              <w:t>9600</w:t>
            </w:r>
          </w:p>
        </w:tc>
        <w:tc>
          <w:tcPr>
            <w:tcW w:w="1276" w:type="dxa"/>
            <w:vAlign w:val="center"/>
          </w:tcPr>
          <w:p w:rsidR="00E81045" w:rsidRPr="005F416C" w:rsidRDefault="00E81045" w:rsidP="00E81045">
            <w:pPr>
              <w:pStyle w:val="affb"/>
            </w:pPr>
            <w:r w:rsidRPr="005F416C">
              <w:t>0,00</w:t>
            </w:r>
          </w:p>
        </w:tc>
      </w:tr>
      <w:tr w:rsidR="00E81045" w:rsidRPr="005F416C" w:rsidTr="00DE6B21">
        <w:trPr>
          <w:jc w:val="center"/>
        </w:trPr>
        <w:tc>
          <w:tcPr>
            <w:tcW w:w="1675" w:type="dxa"/>
            <w:vAlign w:val="center"/>
          </w:tcPr>
          <w:p w:rsidR="00E81045" w:rsidRPr="005F416C" w:rsidRDefault="00E81045" w:rsidP="00E81045">
            <w:pPr>
              <w:pStyle w:val="affb"/>
            </w:pPr>
            <w:r w:rsidRPr="005F416C">
              <w:t>555,5555556</w:t>
            </w:r>
          </w:p>
        </w:tc>
        <w:tc>
          <w:tcPr>
            <w:tcW w:w="1123" w:type="dxa"/>
            <w:vAlign w:val="center"/>
          </w:tcPr>
          <w:p w:rsidR="00E81045" w:rsidRPr="005F416C" w:rsidRDefault="00E81045" w:rsidP="00E81045">
            <w:pPr>
              <w:pStyle w:val="affb"/>
            </w:pPr>
            <w:r w:rsidRPr="005F416C">
              <w:t>555</w:t>
            </w:r>
          </w:p>
        </w:tc>
        <w:tc>
          <w:tcPr>
            <w:tcW w:w="1184" w:type="dxa"/>
            <w:vAlign w:val="center"/>
          </w:tcPr>
          <w:p w:rsidR="00E81045" w:rsidRPr="005F416C" w:rsidRDefault="00E81045" w:rsidP="00E81045">
            <w:pPr>
              <w:pStyle w:val="affb"/>
            </w:pPr>
            <w:r w:rsidRPr="005F416C">
              <w:t>0,555</w:t>
            </w:r>
          </w:p>
        </w:tc>
        <w:tc>
          <w:tcPr>
            <w:tcW w:w="2076" w:type="dxa"/>
            <w:vAlign w:val="center"/>
          </w:tcPr>
          <w:p w:rsidR="00E81045" w:rsidRPr="005F416C" w:rsidRDefault="00E81045" w:rsidP="00E81045">
            <w:pPr>
              <w:pStyle w:val="affb"/>
            </w:pPr>
            <w:r w:rsidRPr="005F416C">
              <w:t>14399,83</w:t>
            </w:r>
          </w:p>
        </w:tc>
        <w:tc>
          <w:tcPr>
            <w:tcW w:w="1985" w:type="dxa"/>
            <w:vAlign w:val="center"/>
          </w:tcPr>
          <w:p w:rsidR="00E81045" w:rsidRPr="005F416C" w:rsidRDefault="00E81045" w:rsidP="00E81045">
            <w:pPr>
              <w:pStyle w:val="affb"/>
            </w:pPr>
            <w:r w:rsidRPr="005F416C">
              <w:t>14400</w:t>
            </w:r>
          </w:p>
        </w:tc>
        <w:tc>
          <w:tcPr>
            <w:tcW w:w="1276" w:type="dxa"/>
            <w:vAlign w:val="center"/>
          </w:tcPr>
          <w:p w:rsidR="00E81045" w:rsidRPr="005F416C" w:rsidRDefault="00E81045" w:rsidP="00E81045">
            <w:pPr>
              <w:pStyle w:val="affb"/>
            </w:pPr>
            <w:r w:rsidRPr="005F416C">
              <w:t>0,00</w:t>
            </w:r>
          </w:p>
        </w:tc>
      </w:tr>
      <w:tr w:rsidR="00E81045" w:rsidRPr="005F416C" w:rsidTr="00DE6B21">
        <w:trPr>
          <w:jc w:val="center"/>
        </w:trPr>
        <w:tc>
          <w:tcPr>
            <w:tcW w:w="1675" w:type="dxa"/>
            <w:vAlign w:val="center"/>
          </w:tcPr>
          <w:p w:rsidR="00E81045" w:rsidRPr="005F416C" w:rsidRDefault="00E81045" w:rsidP="00E81045">
            <w:pPr>
              <w:pStyle w:val="affb"/>
            </w:pPr>
            <w:r w:rsidRPr="005F416C">
              <w:t>416,6666667</w:t>
            </w:r>
          </w:p>
        </w:tc>
        <w:tc>
          <w:tcPr>
            <w:tcW w:w="1123" w:type="dxa"/>
            <w:vAlign w:val="center"/>
          </w:tcPr>
          <w:p w:rsidR="00E81045" w:rsidRPr="005F416C" w:rsidRDefault="00E81045" w:rsidP="00E81045">
            <w:pPr>
              <w:pStyle w:val="affb"/>
            </w:pPr>
            <w:r w:rsidRPr="005F416C">
              <w:t>416</w:t>
            </w:r>
          </w:p>
        </w:tc>
        <w:tc>
          <w:tcPr>
            <w:tcW w:w="1184" w:type="dxa"/>
            <w:vAlign w:val="center"/>
          </w:tcPr>
          <w:p w:rsidR="00E81045" w:rsidRPr="005F416C" w:rsidRDefault="00E81045" w:rsidP="00E81045">
            <w:pPr>
              <w:pStyle w:val="affb"/>
            </w:pPr>
            <w:r w:rsidRPr="005F416C">
              <w:t>0,666</w:t>
            </w:r>
          </w:p>
        </w:tc>
        <w:tc>
          <w:tcPr>
            <w:tcW w:w="2076" w:type="dxa"/>
            <w:vAlign w:val="center"/>
          </w:tcPr>
          <w:p w:rsidR="00E81045" w:rsidRPr="005F416C" w:rsidRDefault="00E81045" w:rsidP="00E81045">
            <w:pPr>
              <w:pStyle w:val="affb"/>
            </w:pPr>
            <w:r w:rsidRPr="005F416C">
              <w:t>19199,80</w:t>
            </w:r>
          </w:p>
        </w:tc>
        <w:tc>
          <w:tcPr>
            <w:tcW w:w="1985" w:type="dxa"/>
            <w:vAlign w:val="center"/>
          </w:tcPr>
          <w:p w:rsidR="00E81045" w:rsidRPr="005F416C" w:rsidRDefault="00E81045" w:rsidP="00E81045">
            <w:pPr>
              <w:pStyle w:val="affb"/>
            </w:pPr>
            <w:r w:rsidRPr="005F416C">
              <w:t>19200</w:t>
            </w:r>
          </w:p>
        </w:tc>
        <w:tc>
          <w:tcPr>
            <w:tcW w:w="1276" w:type="dxa"/>
            <w:vAlign w:val="center"/>
          </w:tcPr>
          <w:p w:rsidR="00E81045" w:rsidRPr="005F416C" w:rsidRDefault="00E81045" w:rsidP="00E81045">
            <w:pPr>
              <w:pStyle w:val="affb"/>
            </w:pPr>
            <w:r w:rsidRPr="005F416C">
              <w:t>0,00</w:t>
            </w:r>
          </w:p>
        </w:tc>
      </w:tr>
      <w:tr w:rsidR="00E81045" w:rsidRPr="005F416C" w:rsidTr="00DE6B21">
        <w:trPr>
          <w:jc w:val="center"/>
        </w:trPr>
        <w:tc>
          <w:tcPr>
            <w:tcW w:w="1675" w:type="dxa"/>
            <w:vAlign w:val="center"/>
          </w:tcPr>
          <w:p w:rsidR="00E81045" w:rsidRPr="005F416C" w:rsidRDefault="00E81045" w:rsidP="00E81045">
            <w:pPr>
              <w:pStyle w:val="affb"/>
            </w:pPr>
            <w:r w:rsidRPr="005F416C">
              <w:t>277,7777778</w:t>
            </w:r>
          </w:p>
        </w:tc>
        <w:tc>
          <w:tcPr>
            <w:tcW w:w="1123" w:type="dxa"/>
            <w:vAlign w:val="center"/>
          </w:tcPr>
          <w:p w:rsidR="00E81045" w:rsidRPr="005F416C" w:rsidRDefault="00E81045" w:rsidP="00E81045">
            <w:pPr>
              <w:pStyle w:val="affb"/>
            </w:pPr>
            <w:r w:rsidRPr="005F416C">
              <w:t>277</w:t>
            </w:r>
          </w:p>
        </w:tc>
        <w:tc>
          <w:tcPr>
            <w:tcW w:w="1184" w:type="dxa"/>
            <w:vAlign w:val="center"/>
          </w:tcPr>
          <w:p w:rsidR="00E81045" w:rsidRPr="005F416C" w:rsidRDefault="00E81045" w:rsidP="00E81045">
            <w:pPr>
              <w:pStyle w:val="affb"/>
            </w:pPr>
            <w:r w:rsidRPr="005F416C">
              <w:t>0,777</w:t>
            </w:r>
          </w:p>
        </w:tc>
        <w:tc>
          <w:tcPr>
            <w:tcW w:w="2076" w:type="dxa"/>
            <w:vAlign w:val="center"/>
          </w:tcPr>
          <w:p w:rsidR="00E81045" w:rsidRPr="005F416C" w:rsidRDefault="00E81045" w:rsidP="00E81045">
            <w:pPr>
              <w:pStyle w:val="affb"/>
            </w:pPr>
            <w:r w:rsidRPr="005F416C">
              <w:t>28799,67</w:t>
            </w:r>
          </w:p>
        </w:tc>
        <w:tc>
          <w:tcPr>
            <w:tcW w:w="1985" w:type="dxa"/>
            <w:vAlign w:val="center"/>
          </w:tcPr>
          <w:p w:rsidR="00E81045" w:rsidRPr="005F416C" w:rsidRDefault="00E81045" w:rsidP="00E81045">
            <w:pPr>
              <w:pStyle w:val="affb"/>
            </w:pPr>
            <w:r w:rsidRPr="005F416C">
              <w:t>28800</w:t>
            </w:r>
          </w:p>
        </w:tc>
        <w:tc>
          <w:tcPr>
            <w:tcW w:w="1276" w:type="dxa"/>
            <w:vAlign w:val="center"/>
          </w:tcPr>
          <w:p w:rsidR="00E81045" w:rsidRPr="005F416C" w:rsidRDefault="00E81045" w:rsidP="00E81045">
            <w:pPr>
              <w:pStyle w:val="affb"/>
            </w:pPr>
            <w:r w:rsidRPr="005F416C">
              <w:t>0,00</w:t>
            </w:r>
          </w:p>
        </w:tc>
      </w:tr>
      <w:tr w:rsidR="00E81045" w:rsidRPr="005F416C" w:rsidTr="00DE6B21">
        <w:trPr>
          <w:jc w:val="center"/>
        </w:trPr>
        <w:tc>
          <w:tcPr>
            <w:tcW w:w="1675" w:type="dxa"/>
            <w:vAlign w:val="center"/>
          </w:tcPr>
          <w:p w:rsidR="00E81045" w:rsidRPr="005F416C" w:rsidRDefault="00E81045" w:rsidP="00E81045">
            <w:pPr>
              <w:pStyle w:val="affb"/>
            </w:pPr>
            <w:r w:rsidRPr="005F416C">
              <w:t>208,3333333</w:t>
            </w:r>
          </w:p>
        </w:tc>
        <w:tc>
          <w:tcPr>
            <w:tcW w:w="1123" w:type="dxa"/>
            <w:vAlign w:val="center"/>
          </w:tcPr>
          <w:p w:rsidR="00E81045" w:rsidRPr="005F416C" w:rsidRDefault="00E81045" w:rsidP="00E81045">
            <w:pPr>
              <w:pStyle w:val="affb"/>
            </w:pPr>
            <w:r w:rsidRPr="005F416C">
              <w:t>208</w:t>
            </w:r>
          </w:p>
        </w:tc>
        <w:tc>
          <w:tcPr>
            <w:tcW w:w="1184" w:type="dxa"/>
            <w:vAlign w:val="center"/>
          </w:tcPr>
          <w:p w:rsidR="00E81045" w:rsidRPr="005F416C" w:rsidRDefault="00E81045" w:rsidP="00E81045">
            <w:pPr>
              <w:pStyle w:val="affb"/>
            </w:pPr>
            <w:r w:rsidRPr="005F416C">
              <w:t>0,333</w:t>
            </w:r>
          </w:p>
        </w:tc>
        <w:tc>
          <w:tcPr>
            <w:tcW w:w="2076" w:type="dxa"/>
            <w:vAlign w:val="center"/>
          </w:tcPr>
          <w:p w:rsidR="00E81045" w:rsidRPr="005F416C" w:rsidRDefault="00E81045" w:rsidP="00E81045">
            <w:pPr>
              <w:pStyle w:val="affb"/>
            </w:pPr>
            <w:r w:rsidRPr="005F416C">
              <w:t>38400,98</w:t>
            </w:r>
          </w:p>
        </w:tc>
        <w:tc>
          <w:tcPr>
            <w:tcW w:w="1985" w:type="dxa"/>
            <w:vAlign w:val="center"/>
          </w:tcPr>
          <w:p w:rsidR="00E81045" w:rsidRPr="005F416C" w:rsidRDefault="00E81045" w:rsidP="00E81045">
            <w:pPr>
              <w:pStyle w:val="affb"/>
            </w:pPr>
            <w:r w:rsidRPr="005F416C">
              <w:t>38400</w:t>
            </w:r>
          </w:p>
        </w:tc>
        <w:tc>
          <w:tcPr>
            <w:tcW w:w="1276" w:type="dxa"/>
            <w:vAlign w:val="center"/>
          </w:tcPr>
          <w:p w:rsidR="00E81045" w:rsidRPr="005F416C" w:rsidRDefault="00E81045" w:rsidP="00E81045">
            <w:pPr>
              <w:pStyle w:val="affb"/>
            </w:pPr>
            <w:r w:rsidRPr="005F416C">
              <w:t>0,00</w:t>
            </w:r>
          </w:p>
        </w:tc>
      </w:tr>
      <w:tr w:rsidR="00E81045" w:rsidRPr="005F416C" w:rsidTr="00DE6B21">
        <w:trPr>
          <w:jc w:val="center"/>
        </w:trPr>
        <w:tc>
          <w:tcPr>
            <w:tcW w:w="1675" w:type="dxa"/>
            <w:vAlign w:val="center"/>
          </w:tcPr>
          <w:p w:rsidR="00E81045" w:rsidRPr="005F416C" w:rsidRDefault="00E81045" w:rsidP="00E81045">
            <w:pPr>
              <w:pStyle w:val="affb"/>
            </w:pPr>
            <w:r w:rsidRPr="005F416C">
              <w:t>138,8888889</w:t>
            </w:r>
          </w:p>
        </w:tc>
        <w:tc>
          <w:tcPr>
            <w:tcW w:w="1123" w:type="dxa"/>
            <w:vAlign w:val="center"/>
          </w:tcPr>
          <w:p w:rsidR="00E81045" w:rsidRPr="005F416C" w:rsidRDefault="00E81045" w:rsidP="00E81045">
            <w:pPr>
              <w:pStyle w:val="affb"/>
            </w:pPr>
            <w:r w:rsidRPr="005F416C">
              <w:t>138</w:t>
            </w:r>
          </w:p>
        </w:tc>
        <w:tc>
          <w:tcPr>
            <w:tcW w:w="1184" w:type="dxa"/>
            <w:vAlign w:val="center"/>
          </w:tcPr>
          <w:p w:rsidR="00E81045" w:rsidRPr="005F416C" w:rsidRDefault="00E81045" w:rsidP="00E81045">
            <w:pPr>
              <w:pStyle w:val="affb"/>
            </w:pPr>
            <w:r w:rsidRPr="005F416C">
              <w:t>0,888</w:t>
            </w:r>
          </w:p>
        </w:tc>
        <w:tc>
          <w:tcPr>
            <w:tcW w:w="2076" w:type="dxa"/>
            <w:vAlign w:val="center"/>
          </w:tcPr>
          <w:p w:rsidR="00E81045" w:rsidRPr="005F416C" w:rsidRDefault="00E81045" w:rsidP="00E81045">
            <w:pPr>
              <w:pStyle w:val="affb"/>
            </w:pPr>
            <w:r w:rsidRPr="005F416C">
              <w:t>57599,54</w:t>
            </w:r>
          </w:p>
        </w:tc>
        <w:tc>
          <w:tcPr>
            <w:tcW w:w="1985" w:type="dxa"/>
            <w:vAlign w:val="center"/>
          </w:tcPr>
          <w:p w:rsidR="00E81045" w:rsidRPr="005F416C" w:rsidRDefault="00E81045" w:rsidP="00E81045">
            <w:pPr>
              <w:pStyle w:val="affb"/>
            </w:pPr>
            <w:r w:rsidRPr="005F416C">
              <w:t>57600</w:t>
            </w:r>
          </w:p>
        </w:tc>
        <w:tc>
          <w:tcPr>
            <w:tcW w:w="1276" w:type="dxa"/>
            <w:vAlign w:val="center"/>
          </w:tcPr>
          <w:p w:rsidR="00E81045" w:rsidRPr="005F416C" w:rsidRDefault="00E81045" w:rsidP="00E81045">
            <w:pPr>
              <w:pStyle w:val="affb"/>
            </w:pPr>
            <w:r w:rsidRPr="005F416C">
              <w:t>0,00</w:t>
            </w:r>
          </w:p>
        </w:tc>
      </w:tr>
      <w:tr w:rsidR="00E81045" w:rsidRPr="005F416C" w:rsidTr="00DE6B21">
        <w:trPr>
          <w:jc w:val="center"/>
        </w:trPr>
        <w:tc>
          <w:tcPr>
            <w:tcW w:w="1675" w:type="dxa"/>
            <w:vAlign w:val="center"/>
          </w:tcPr>
          <w:p w:rsidR="00E81045" w:rsidRPr="005F416C" w:rsidRDefault="00E81045" w:rsidP="00E81045">
            <w:pPr>
              <w:pStyle w:val="affb"/>
            </w:pPr>
            <w:r w:rsidRPr="005F416C">
              <w:t>104,1666667</w:t>
            </w:r>
          </w:p>
        </w:tc>
        <w:tc>
          <w:tcPr>
            <w:tcW w:w="1123" w:type="dxa"/>
            <w:vAlign w:val="center"/>
          </w:tcPr>
          <w:p w:rsidR="00E81045" w:rsidRPr="005F416C" w:rsidRDefault="00E81045" w:rsidP="00E81045">
            <w:pPr>
              <w:pStyle w:val="affb"/>
            </w:pPr>
            <w:r w:rsidRPr="005F416C">
              <w:t>104</w:t>
            </w:r>
          </w:p>
        </w:tc>
        <w:tc>
          <w:tcPr>
            <w:tcW w:w="1184" w:type="dxa"/>
            <w:vAlign w:val="center"/>
          </w:tcPr>
          <w:p w:rsidR="00E81045" w:rsidRPr="005F416C" w:rsidRDefault="00E81045" w:rsidP="00E81045">
            <w:pPr>
              <w:pStyle w:val="affb"/>
            </w:pPr>
            <w:r w:rsidRPr="005F416C">
              <w:t>0,166</w:t>
            </w:r>
          </w:p>
        </w:tc>
        <w:tc>
          <w:tcPr>
            <w:tcW w:w="2076" w:type="dxa"/>
            <w:vAlign w:val="center"/>
          </w:tcPr>
          <w:p w:rsidR="00E81045" w:rsidRPr="005F416C" w:rsidRDefault="00E81045" w:rsidP="00E81045">
            <w:pPr>
              <w:pStyle w:val="affb"/>
            </w:pPr>
            <w:r w:rsidRPr="005F416C">
              <w:t>76796,81</w:t>
            </w:r>
          </w:p>
        </w:tc>
        <w:tc>
          <w:tcPr>
            <w:tcW w:w="1985" w:type="dxa"/>
            <w:vAlign w:val="center"/>
          </w:tcPr>
          <w:p w:rsidR="00E81045" w:rsidRPr="005F416C" w:rsidRDefault="00E81045" w:rsidP="00E81045">
            <w:pPr>
              <w:pStyle w:val="affb"/>
            </w:pPr>
            <w:r w:rsidRPr="005F416C">
              <w:t>76800</w:t>
            </w:r>
          </w:p>
        </w:tc>
        <w:tc>
          <w:tcPr>
            <w:tcW w:w="1276" w:type="dxa"/>
            <w:vAlign w:val="center"/>
          </w:tcPr>
          <w:p w:rsidR="00E81045" w:rsidRPr="005F416C" w:rsidRDefault="00E81045" w:rsidP="00E81045">
            <w:pPr>
              <w:pStyle w:val="affb"/>
            </w:pPr>
            <w:r w:rsidRPr="005F416C">
              <w:t>0,00</w:t>
            </w:r>
          </w:p>
        </w:tc>
      </w:tr>
      <w:tr w:rsidR="00E81045" w:rsidRPr="005F416C" w:rsidTr="00DE6B21">
        <w:trPr>
          <w:jc w:val="center"/>
        </w:trPr>
        <w:tc>
          <w:tcPr>
            <w:tcW w:w="1675" w:type="dxa"/>
            <w:vAlign w:val="center"/>
          </w:tcPr>
          <w:p w:rsidR="00E81045" w:rsidRPr="005F416C" w:rsidRDefault="00E81045" w:rsidP="00E81045">
            <w:pPr>
              <w:pStyle w:val="affb"/>
            </w:pPr>
            <w:r w:rsidRPr="005F416C">
              <w:t>69,44444444</w:t>
            </w:r>
          </w:p>
        </w:tc>
        <w:tc>
          <w:tcPr>
            <w:tcW w:w="1123" w:type="dxa"/>
            <w:vAlign w:val="center"/>
          </w:tcPr>
          <w:p w:rsidR="00E81045" w:rsidRPr="005F416C" w:rsidRDefault="00E81045" w:rsidP="00E81045">
            <w:pPr>
              <w:pStyle w:val="affb"/>
            </w:pPr>
            <w:r w:rsidRPr="005F416C">
              <w:t>69</w:t>
            </w:r>
          </w:p>
        </w:tc>
        <w:tc>
          <w:tcPr>
            <w:tcW w:w="1184" w:type="dxa"/>
            <w:vAlign w:val="center"/>
          </w:tcPr>
          <w:p w:rsidR="00E81045" w:rsidRPr="005F416C" w:rsidRDefault="00E81045" w:rsidP="00E81045">
            <w:pPr>
              <w:pStyle w:val="affb"/>
            </w:pPr>
            <w:r w:rsidRPr="005F416C">
              <w:t>0,444</w:t>
            </w:r>
          </w:p>
        </w:tc>
        <w:tc>
          <w:tcPr>
            <w:tcW w:w="2076" w:type="dxa"/>
            <w:vAlign w:val="center"/>
          </w:tcPr>
          <w:p w:rsidR="00E81045" w:rsidRPr="005F416C" w:rsidRDefault="00E81045" w:rsidP="00E81045">
            <w:pPr>
              <w:pStyle w:val="affb"/>
            </w:pPr>
            <w:r w:rsidRPr="005F416C">
              <w:t>115212,35</w:t>
            </w:r>
          </w:p>
        </w:tc>
        <w:tc>
          <w:tcPr>
            <w:tcW w:w="1985" w:type="dxa"/>
            <w:vAlign w:val="center"/>
          </w:tcPr>
          <w:p w:rsidR="00E81045" w:rsidRPr="005F416C" w:rsidRDefault="00E81045" w:rsidP="00E81045">
            <w:pPr>
              <w:pStyle w:val="affb"/>
            </w:pPr>
            <w:r w:rsidRPr="005F416C">
              <w:t>115200</w:t>
            </w:r>
          </w:p>
        </w:tc>
        <w:tc>
          <w:tcPr>
            <w:tcW w:w="1276" w:type="dxa"/>
            <w:vAlign w:val="center"/>
          </w:tcPr>
          <w:p w:rsidR="00E81045" w:rsidRPr="005F416C" w:rsidRDefault="00E81045" w:rsidP="00E81045">
            <w:pPr>
              <w:pStyle w:val="affb"/>
            </w:pPr>
            <w:r w:rsidRPr="005F416C">
              <w:t>-0,01</w:t>
            </w:r>
          </w:p>
        </w:tc>
      </w:tr>
      <w:tr w:rsidR="00E81045" w:rsidRPr="005F416C" w:rsidTr="00DE6B21">
        <w:trPr>
          <w:jc w:val="center"/>
        </w:trPr>
        <w:tc>
          <w:tcPr>
            <w:tcW w:w="1675" w:type="dxa"/>
            <w:vAlign w:val="center"/>
          </w:tcPr>
          <w:p w:rsidR="00E81045" w:rsidRPr="005F416C" w:rsidRDefault="00E81045" w:rsidP="00E81045">
            <w:pPr>
              <w:pStyle w:val="affb"/>
            </w:pPr>
            <w:r w:rsidRPr="005F416C">
              <w:t>34,72222222</w:t>
            </w:r>
          </w:p>
        </w:tc>
        <w:tc>
          <w:tcPr>
            <w:tcW w:w="1123" w:type="dxa"/>
            <w:vAlign w:val="center"/>
          </w:tcPr>
          <w:p w:rsidR="00E81045" w:rsidRPr="005F416C" w:rsidRDefault="00E81045" w:rsidP="00E81045">
            <w:pPr>
              <w:pStyle w:val="affb"/>
            </w:pPr>
            <w:r w:rsidRPr="005F416C">
              <w:t>34</w:t>
            </w:r>
          </w:p>
        </w:tc>
        <w:tc>
          <w:tcPr>
            <w:tcW w:w="1184" w:type="dxa"/>
            <w:vAlign w:val="center"/>
          </w:tcPr>
          <w:p w:rsidR="00E81045" w:rsidRPr="005F416C" w:rsidRDefault="00E81045" w:rsidP="00E81045">
            <w:pPr>
              <w:pStyle w:val="affb"/>
            </w:pPr>
            <w:r w:rsidRPr="005F416C">
              <w:t>0,722</w:t>
            </w:r>
          </w:p>
        </w:tc>
        <w:tc>
          <w:tcPr>
            <w:tcW w:w="2076" w:type="dxa"/>
            <w:vAlign w:val="center"/>
          </w:tcPr>
          <w:p w:rsidR="00E81045" w:rsidRPr="005F416C" w:rsidRDefault="00E81045" w:rsidP="00E81045">
            <w:pPr>
              <w:pStyle w:val="affb"/>
            </w:pPr>
            <w:r w:rsidRPr="005F416C">
              <w:t>230428,02</w:t>
            </w:r>
          </w:p>
        </w:tc>
        <w:tc>
          <w:tcPr>
            <w:tcW w:w="1985" w:type="dxa"/>
            <w:vAlign w:val="center"/>
          </w:tcPr>
          <w:p w:rsidR="00E81045" w:rsidRPr="005F416C" w:rsidRDefault="00E81045" w:rsidP="00E81045">
            <w:pPr>
              <w:pStyle w:val="affb"/>
            </w:pPr>
            <w:r w:rsidRPr="005F416C">
              <w:t>230400</w:t>
            </w:r>
          </w:p>
        </w:tc>
        <w:tc>
          <w:tcPr>
            <w:tcW w:w="1276" w:type="dxa"/>
            <w:vAlign w:val="center"/>
          </w:tcPr>
          <w:p w:rsidR="00E81045" w:rsidRPr="005F416C" w:rsidRDefault="00E81045" w:rsidP="00E81045">
            <w:pPr>
              <w:pStyle w:val="affb"/>
            </w:pPr>
            <w:r w:rsidRPr="005F416C">
              <w:t>-0,01</w:t>
            </w:r>
          </w:p>
        </w:tc>
      </w:tr>
      <w:tr w:rsidR="00E81045" w:rsidRPr="005F416C" w:rsidTr="00DE6B21">
        <w:trPr>
          <w:jc w:val="center"/>
        </w:trPr>
        <w:tc>
          <w:tcPr>
            <w:tcW w:w="1675" w:type="dxa"/>
            <w:tcBorders>
              <w:bottom w:val="single" w:sz="4" w:space="0" w:color="auto"/>
            </w:tcBorders>
            <w:vAlign w:val="center"/>
          </w:tcPr>
          <w:p w:rsidR="00E81045" w:rsidRPr="005F416C" w:rsidRDefault="00E81045" w:rsidP="00E81045">
            <w:pPr>
              <w:pStyle w:val="affb"/>
            </w:pPr>
            <w:r w:rsidRPr="005F416C">
              <w:t>17,36111111</w:t>
            </w:r>
          </w:p>
        </w:tc>
        <w:tc>
          <w:tcPr>
            <w:tcW w:w="1123" w:type="dxa"/>
            <w:tcBorders>
              <w:bottom w:val="single" w:sz="4" w:space="0" w:color="auto"/>
            </w:tcBorders>
            <w:vAlign w:val="center"/>
          </w:tcPr>
          <w:p w:rsidR="00E81045" w:rsidRPr="005F416C" w:rsidRDefault="00E81045" w:rsidP="00E81045">
            <w:pPr>
              <w:pStyle w:val="affb"/>
            </w:pPr>
            <w:r w:rsidRPr="005F416C">
              <w:t>17</w:t>
            </w:r>
          </w:p>
        </w:tc>
        <w:tc>
          <w:tcPr>
            <w:tcW w:w="1184" w:type="dxa"/>
            <w:tcBorders>
              <w:bottom w:val="single" w:sz="4" w:space="0" w:color="auto"/>
            </w:tcBorders>
            <w:vAlign w:val="center"/>
          </w:tcPr>
          <w:p w:rsidR="00E81045" w:rsidRPr="005F416C" w:rsidRDefault="00E81045" w:rsidP="00E81045">
            <w:pPr>
              <w:pStyle w:val="affb"/>
            </w:pPr>
            <w:r w:rsidRPr="005F416C">
              <w:t>0,361</w:t>
            </w:r>
          </w:p>
        </w:tc>
        <w:tc>
          <w:tcPr>
            <w:tcW w:w="2076" w:type="dxa"/>
            <w:tcBorders>
              <w:bottom w:val="single" w:sz="4" w:space="0" w:color="auto"/>
            </w:tcBorders>
            <w:vAlign w:val="center"/>
          </w:tcPr>
          <w:p w:rsidR="00E81045" w:rsidRPr="005F416C" w:rsidRDefault="00E81045" w:rsidP="00E81045">
            <w:pPr>
              <w:pStyle w:val="affb"/>
            </w:pPr>
            <w:r w:rsidRPr="005F416C">
              <w:t>460856,04</w:t>
            </w:r>
          </w:p>
        </w:tc>
        <w:tc>
          <w:tcPr>
            <w:tcW w:w="1985" w:type="dxa"/>
            <w:tcBorders>
              <w:bottom w:val="single" w:sz="4" w:space="0" w:color="auto"/>
            </w:tcBorders>
            <w:vAlign w:val="center"/>
          </w:tcPr>
          <w:p w:rsidR="00E81045" w:rsidRPr="005F416C" w:rsidRDefault="00E81045" w:rsidP="00E81045">
            <w:pPr>
              <w:pStyle w:val="affb"/>
            </w:pPr>
            <w:r w:rsidRPr="005F416C">
              <w:t>460800</w:t>
            </w:r>
          </w:p>
        </w:tc>
        <w:tc>
          <w:tcPr>
            <w:tcW w:w="1276" w:type="dxa"/>
            <w:tcBorders>
              <w:bottom w:val="single" w:sz="4" w:space="0" w:color="auto"/>
            </w:tcBorders>
            <w:vAlign w:val="center"/>
          </w:tcPr>
          <w:p w:rsidR="00E81045" w:rsidRPr="005F416C" w:rsidRDefault="00E81045" w:rsidP="00E81045">
            <w:pPr>
              <w:pStyle w:val="affb"/>
            </w:pPr>
            <w:r w:rsidRPr="005F416C">
              <w:t>-0,01</w:t>
            </w:r>
          </w:p>
        </w:tc>
      </w:tr>
      <w:tr w:rsidR="00E81045" w:rsidRPr="005F416C" w:rsidTr="00DE6B21">
        <w:trPr>
          <w:jc w:val="center"/>
        </w:trPr>
        <w:tc>
          <w:tcPr>
            <w:tcW w:w="1675" w:type="dxa"/>
            <w:tcBorders>
              <w:top w:val="single" w:sz="4" w:space="0" w:color="auto"/>
              <w:bottom w:val="single" w:sz="4" w:space="0" w:color="auto"/>
            </w:tcBorders>
            <w:shd w:val="clear" w:color="auto" w:fill="auto"/>
            <w:vAlign w:val="center"/>
          </w:tcPr>
          <w:p w:rsidR="00E81045" w:rsidRPr="005F416C" w:rsidRDefault="00E81045" w:rsidP="00E81045">
            <w:pPr>
              <w:pStyle w:val="affb"/>
            </w:pPr>
            <w:r w:rsidRPr="005F416C">
              <w:t>8,680555556</w:t>
            </w:r>
          </w:p>
        </w:tc>
        <w:tc>
          <w:tcPr>
            <w:tcW w:w="1123" w:type="dxa"/>
            <w:tcBorders>
              <w:top w:val="single" w:sz="4" w:space="0" w:color="auto"/>
              <w:bottom w:val="single" w:sz="4" w:space="0" w:color="auto"/>
            </w:tcBorders>
            <w:vAlign w:val="center"/>
          </w:tcPr>
          <w:p w:rsidR="00E81045" w:rsidRPr="005F416C" w:rsidRDefault="00E81045" w:rsidP="00E81045">
            <w:pPr>
              <w:pStyle w:val="affb"/>
            </w:pPr>
            <w:r w:rsidRPr="005F416C">
              <w:t>8</w:t>
            </w:r>
          </w:p>
        </w:tc>
        <w:tc>
          <w:tcPr>
            <w:tcW w:w="1184" w:type="dxa"/>
            <w:tcBorders>
              <w:top w:val="single" w:sz="4" w:space="0" w:color="auto"/>
              <w:bottom w:val="single" w:sz="4" w:space="0" w:color="auto"/>
            </w:tcBorders>
            <w:vAlign w:val="center"/>
          </w:tcPr>
          <w:p w:rsidR="00E81045" w:rsidRPr="005F416C" w:rsidRDefault="00E81045" w:rsidP="00E81045">
            <w:pPr>
              <w:pStyle w:val="affb"/>
            </w:pPr>
            <w:r w:rsidRPr="005F416C">
              <w:t>0,68</w:t>
            </w:r>
          </w:p>
        </w:tc>
        <w:tc>
          <w:tcPr>
            <w:tcW w:w="2076" w:type="dxa"/>
            <w:tcBorders>
              <w:top w:val="single" w:sz="4" w:space="0" w:color="auto"/>
              <w:bottom w:val="single" w:sz="4" w:space="0" w:color="auto"/>
            </w:tcBorders>
            <w:shd w:val="clear" w:color="auto" w:fill="auto"/>
            <w:vAlign w:val="center"/>
          </w:tcPr>
          <w:p w:rsidR="00E81045" w:rsidRPr="005F416C" w:rsidRDefault="00E81045" w:rsidP="00E81045">
            <w:pPr>
              <w:pStyle w:val="affb"/>
            </w:pPr>
            <w:r w:rsidRPr="005F416C">
              <w:t>920916,31</w:t>
            </w:r>
          </w:p>
        </w:tc>
        <w:tc>
          <w:tcPr>
            <w:tcW w:w="1985" w:type="dxa"/>
            <w:tcBorders>
              <w:top w:val="single" w:sz="4" w:space="0" w:color="auto"/>
              <w:bottom w:val="single" w:sz="4" w:space="0" w:color="auto"/>
            </w:tcBorders>
            <w:shd w:val="clear" w:color="auto" w:fill="auto"/>
            <w:vAlign w:val="center"/>
          </w:tcPr>
          <w:p w:rsidR="00E81045" w:rsidRPr="005F416C" w:rsidRDefault="00E81045" w:rsidP="00E81045">
            <w:pPr>
              <w:pStyle w:val="affb"/>
            </w:pPr>
            <w:r w:rsidRPr="005F416C">
              <w:t>921600</w:t>
            </w:r>
          </w:p>
        </w:tc>
        <w:tc>
          <w:tcPr>
            <w:tcW w:w="1276" w:type="dxa"/>
            <w:tcBorders>
              <w:top w:val="single" w:sz="4" w:space="0" w:color="auto"/>
              <w:bottom w:val="single" w:sz="4" w:space="0" w:color="auto"/>
            </w:tcBorders>
            <w:shd w:val="clear" w:color="auto" w:fill="auto"/>
            <w:vAlign w:val="center"/>
          </w:tcPr>
          <w:p w:rsidR="00E81045" w:rsidRPr="005F416C" w:rsidRDefault="00E81045" w:rsidP="00E81045">
            <w:pPr>
              <w:pStyle w:val="affb"/>
            </w:pPr>
            <w:r w:rsidRPr="005F416C">
              <w:t>0,07</w:t>
            </w:r>
          </w:p>
        </w:tc>
      </w:tr>
    </w:tbl>
    <w:p w:rsidR="00DE6B21" w:rsidRPr="005F416C" w:rsidRDefault="00DE6B21" w:rsidP="00DE6B21">
      <w:pPr>
        <w:pStyle w:val="a9"/>
      </w:pPr>
    </w:p>
    <w:p w:rsidR="00DE6B21" w:rsidRPr="005F416C" w:rsidRDefault="00DE6B21" w:rsidP="00DE6B21">
      <w:pPr>
        <w:pStyle w:val="a9"/>
      </w:pPr>
      <w:r w:rsidRPr="005F416C">
        <w:t xml:space="preserve">Делитель частоты обеспечивает требуемую точность стандартной скорости обмена UART в диапазоне от 1200 до </w:t>
      </w:r>
      <w:r w:rsidR="00E81045" w:rsidRPr="005F416C">
        <w:t>921600</w:t>
      </w:r>
      <w:r w:rsidRPr="005F416C">
        <w:t xml:space="preserve"> бод включительно.</w:t>
      </w:r>
    </w:p>
    <w:p w:rsidR="00DE6B21" w:rsidRPr="005F416C" w:rsidRDefault="00DE6B21" w:rsidP="00DE6B21">
      <w:pPr>
        <w:pStyle w:val="a9"/>
      </w:pPr>
      <w:r w:rsidRPr="005F416C">
        <w:t>Модемный интерфейс в СБИС 1888ВС058 не используется. Используются только выводы nUARTCTS и nUARTRTS.</w:t>
      </w:r>
    </w:p>
    <w:p w:rsidR="00DE6B21" w:rsidRPr="005F416C" w:rsidRDefault="00DE6B21" w:rsidP="00DE6B21">
      <w:pPr>
        <w:pStyle w:val="a9"/>
      </w:pPr>
    </w:p>
    <w:p w:rsidR="00DE6B21" w:rsidRPr="005F416C" w:rsidRDefault="00DE6B21" w:rsidP="00DE6B21">
      <w:pPr>
        <w:pStyle w:val="5"/>
        <w:rPr>
          <w:lang w:val="en-US"/>
        </w:rPr>
      </w:pPr>
      <w:r w:rsidRPr="005F416C">
        <w:rPr>
          <w:lang w:val="ru-RU"/>
        </w:rPr>
        <w:t xml:space="preserve">Функционирование </w:t>
      </w:r>
      <w:r w:rsidRPr="005F416C">
        <w:rPr>
          <w:lang w:val="en-US"/>
        </w:rPr>
        <w:t>UART</w:t>
      </w:r>
    </w:p>
    <w:p w:rsidR="00DE6B21" w:rsidRPr="005F416C" w:rsidRDefault="00DE6B21" w:rsidP="00DE6B21">
      <w:pPr>
        <w:pStyle w:val="a9"/>
      </w:pPr>
      <w:r w:rsidRPr="005F416C">
        <w:t xml:space="preserve">Принятые или передаваемые данные </w:t>
      </w:r>
      <w:r w:rsidR="0043039F" w:rsidRPr="005F416C">
        <w:t>заносятся в 32-элементные буфер</w:t>
      </w:r>
      <w:r w:rsidR="0043039F" w:rsidRPr="005F416C">
        <w:rPr>
          <w:lang w:val="en-US"/>
        </w:rPr>
        <w:t>s</w:t>
      </w:r>
      <w:r w:rsidRPr="005F416C">
        <w:t xml:space="preserve"> FIFO, при этом каждый элемент приемного буфера FIFO, кроме байта данных</w:t>
      </w:r>
      <w:r w:rsidR="008668D5" w:rsidRPr="005F416C">
        <w:t>,</w:t>
      </w:r>
      <w:r w:rsidRPr="005F416C">
        <w:t xml:space="preserve"> хранит также четыре бита информации о состоянии модема. </w:t>
      </w:r>
    </w:p>
    <w:p w:rsidR="00DE6B21" w:rsidRPr="005F416C" w:rsidRDefault="00DE6B21" w:rsidP="00DE6B21">
      <w:pPr>
        <w:pStyle w:val="a9"/>
      </w:pPr>
      <w:r w:rsidRPr="005F416C">
        <w:t xml:space="preserve">Для передачи данные заносятся в буфер FIFO передатчика. Если работа приемо-передатчика разрешена, начинается передача информационного кадра с параметрами, указанными в регистре управления линией UARTLCR_H. Передача данных продолжается до опустошения буфера FIFO передатчика. После записи элемента в буфер FIFO передатчика сигнал BUSY переходит в высокое состояние. Это состояние сохраняется в течение всего времени передачи данных. В низкое состояние сигнал BUSY переходит только после того, как буфер FIFO передатчика станет пуст, а последний бит данных (включая стоповые биты) будет передан. Сигнал BUSY может находиться в высоком состоянии даже в случае, если приемопередатчик будет переведен из разрешенного состояния в запрещенное. </w:t>
      </w:r>
    </w:p>
    <w:p w:rsidR="00DE6B21" w:rsidRPr="005F416C" w:rsidRDefault="00B2263E" w:rsidP="00DE6B21">
      <w:pPr>
        <w:pStyle w:val="a9"/>
      </w:pPr>
      <w:r w:rsidRPr="005F416C">
        <w:t>В случае</w:t>
      </w:r>
      <w:r w:rsidR="00DE6B21" w:rsidRPr="005F416C">
        <w:t xml:space="preserve"> если приемник находился в неактивном состоянии (на линии входного сигнала UARTRXD постоянно присутствовала единица) и произошел переход входного сигнала с высокого на низкий логический уровень (обнаружен стартовый бит), включается счетчик, тактируемый сигналом Baud16, после чего отсчеты сигнала на входе приемника регистрируются каждые восемь тактов. </w:t>
      </w:r>
    </w:p>
    <w:p w:rsidR="00DE6B21" w:rsidRPr="005F416C" w:rsidRDefault="00DE6B21" w:rsidP="00DE6B21">
      <w:pPr>
        <w:pStyle w:val="a9"/>
      </w:pPr>
      <w:r w:rsidRPr="005F416C">
        <w:t xml:space="preserve">Стартовый бит считается достоверным в случае, если сигнал на линии UARTRXD сохраняет низкий логический уровень в течение восьми отсчетов сигнала Baud16 с момента включения счетчика. В противном случае переход в ноль рассматривается как ложный старт и игнорируется. </w:t>
      </w:r>
    </w:p>
    <w:p w:rsidR="00DE6B21" w:rsidRPr="005F416C" w:rsidRDefault="00DE6B21" w:rsidP="00DE6B21">
      <w:pPr>
        <w:pStyle w:val="a9"/>
      </w:pPr>
      <w:r w:rsidRPr="005F416C">
        <w:lastRenderedPageBreak/>
        <w:t xml:space="preserve">В случае если обнаружен достоверный стартовый бит, производится регистрация последовательности данных на входе приемника. Очередной бит данных фиксируются каждые 16 отсчетов тактового сигнала Baud16 (что соответствует длительности одного символа). Производится регистрация всех бит данных (согласно запрограммированным параметрам) и бита четности (если включен режим контроля четности). </w:t>
      </w:r>
    </w:p>
    <w:p w:rsidR="00DE6B21" w:rsidRPr="005F416C" w:rsidRDefault="00DE6B21" w:rsidP="00DE6B21">
      <w:pPr>
        <w:pStyle w:val="a9"/>
      </w:pPr>
      <w:r w:rsidRPr="005F416C">
        <w:t>Наконец, производится проверка присутствия корректного стопового бита (высокий логический уровень сигнала UARTRXD). В случае если последнее условие не выполняется, устанавливается признак ошибки формирования кадра. После того, как слово принято полностью, данные сохраняются в буфер FIFO приемника, наряду с четырьмя битами признаков ошибки, связанных с этим принятым словом.</w:t>
      </w:r>
    </w:p>
    <w:p w:rsidR="00DE6B21" w:rsidRPr="005F416C" w:rsidRDefault="00DE6B21" w:rsidP="00DE6B21">
      <w:pPr>
        <w:pStyle w:val="a9"/>
      </w:pPr>
    </w:p>
    <w:p w:rsidR="00DE6B21" w:rsidRPr="005F416C" w:rsidRDefault="00DE6B21" w:rsidP="00DE6B21">
      <w:pPr>
        <w:pStyle w:val="5"/>
      </w:pPr>
      <w:r w:rsidRPr="005F416C">
        <w:rPr>
          <w:lang w:val="ru-RU"/>
        </w:rPr>
        <w:t xml:space="preserve">Программная модель контроллера порта </w:t>
      </w:r>
      <w:r w:rsidRPr="005F416C">
        <w:t>UART</w:t>
      </w:r>
    </w:p>
    <w:p w:rsidR="00DE6B21" w:rsidRPr="005F416C" w:rsidRDefault="00DE6B21" w:rsidP="00DE6B21">
      <w:pPr>
        <w:pStyle w:val="a9"/>
      </w:pPr>
      <w:r w:rsidRPr="005F416C">
        <w:t xml:space="preserve">Спецификация регистров </w:t>
      </w:r>
      <w:r w:rsidRPr="005F416C">
        <w:rPr>
          <w:lang w:val="en-US"/>
        </w:rPr>
        <w:t>UART</w:t>
      </w:r>
      <w:r w:rsidR="00A67F59" w:rsidRPr="005F416C">
        <w:t xml:space="preserve"> представлена в таблице </w:t>
      </w:r>
      <w:r w:rsidR="00B050B4">
        <w:fldChar w:fldCharType="begin"/>
      </w:r>
      <w:r w:rsidR="00B050B4">
        <w:instrText xml:space="preserve"> REF _Ref31291108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151</w:t>
      </w:r>
      <w:r w:rsidR="00B050B4">
        <w:fldChar w:fldCharType="end"/>
      </w:r>
      <w:r w:rsidR="00A67F59" w:rsidRPr="005F416C">
        <w:t>.</w:t>
      </w:r>
    </w:p>
    <w:p w:rsidR="00DE6B21" w:rsidRPr="005F416C" w:rsidRDefault="00DE6B21" w:rsidP="00DE6B21">
      <w:pPr>
        <w:pStyle w:val="afff0"/>
        <w:rPr>
          <w:lang w:val="en-US"/>
        </w:rPr>
      </w:pPr>
      <w:bookmarkStart w:id="633" w:name="_Ref31291108"/>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151</w:t>
      </w:r>
      <w:r w:rsidR="008A68E7" w:rsidRPr="005F416C">
        <w:rPr>
          <w:noProof/>
        </w:rPr>
        <w:fldChar w:fldCharType="end"/>
      </w:r>
      <w:bookmarkEnd w:id="633"/>
      <w:r w:rsidRPr="005F416C">
        <w:t xml:space="preserve">  – </w:t>
      </w:r>
      <w:r w:rsidR="008668D5" w:rsidRPr="005F416C">
        <w:t>С</w:t>
      </w:r>
      <w:r w:rsidRPr="005F416C">
        <w:t xml:space="preserve">пецификация регистров </w:t>
      </w:r>
      <w:r w:rsidRPr="005F416C">
        <w:rPr>
          <w:lang w:val="en-US"/>
        </w:rPr>
        <w:t>UART</w:t>
      </w:r>
    </w:p>
    <w:tbl>
      <w:tblPr>
        <w:tblW w:w="9639" w:type="dxa"/>
        <w:tblInd w:w="53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134"/>
        <w:gridCol w:w="1701"/>
        <w:gridCol w:w="850"/>
        <w:gridCol w:w="1418"/>
        <w:gridCol w:w="992"/>
        <w:gridCol w:w="3544"/>
      </w:tblGrid>
      <w:tr w:rsidR="00DE6B21" w:rsidRPr="005F416C" w:rsidTr="00DE6B21">
        <w:trPr>
          <w:trHeight w:val="406"/>
        </w:trPr>
        <w:tc>
          <w:tcPr>
            <w:tcW w:w="1134" w:type="dxa"/>
            <w:vAlign w:val="center"/>
          </w:tcPr>
          <w:p w:rsidR="00DE6B21" w:rsidRPr="005F416C" w:rsidRDefault="00DE6B21" w:rsidP="00DE6B21">
            <w:pPr>
              <w:pStyle w:val="affb"/>
            </w:pPr>
            <w:r w:rsidRPr="005F416C">
              <w:t>Смещение</w:t>
            </w:r>
          </w:p>
        </w:tc>
        <w:tc>
          <w:tcPr>
            <w:tcW w:w="1701" w:type="dxa"/>
            <w:vAlign w:val="center"/>
          </w:tcPr>
          <w:p w:rsidR="00DE6B21" w:rsidRPr="005F416C" w:rsidRDefault="00DE6B21" w:rsidP="00DE6B21">
            <w:pPr>
              <w:pStyle w:val="affb"/>
            </w:pPr>
            <w:r w:rsidRPr="005F416C">
              <w:t>Название</w:t>
            </w:r>
          </w:p>
        </w:tc>
        <w:tc>
          <w:tcPr>
            <w:tcW w:w="850" w:type="dxa"/>
            <w:vAlign w:val="center"/>
          </w:tcPr>
          <w:p w:rsidR="00DE6B21" w:rsidRPr="005F416C" w:rsidRDefault="00DE6B21" w:rsidP="00DE6B21">
            <w:pPr>
              <w:pStyle w:val="affb"/>
            </w:pPr>
            <w:r w:rsidRPr="005F416C">
              <w:t>Тип</w:t>
            </w:r>
          </w:p>
        </w:tc>
        <w:tc>
          <w:tcPr>
            <w:tcW w:w="1418" w:type="dxa"/>
            <w:vAlign w:val="center"/>
          </w:tcPr>
          <w:p w:rsidR="00DE6B21" w:rsidRPr="005F416C" w:rsidRDefault="00DE6B21" w:rsidP="00DE6B21">
            <w:pPr>
              <w:pStyle w:val="affb"/>
            </w:pPr>
            <w:r w:rsidRPr="005F416C">
              <w:t>Значение после сброса</w:t>
            </w:r>
          </w:p>
        </w:tc>
        <w:tc>
          <w:tcPr>
            <w:tcW w:w="992" w:type="dxa"/>
            <w:vAlign w:val="center"/>
          </w:tcPr>
          <w:p w:rsidR="00DE6B21" w:rsidRPr="005F416C" w:rsidRDefault="00DE6B21" w:rsidP="00DE6B21">
            <w:pPr>
              <w:pStyle w:val="affb"/>
            </w:pPr>
            <w:r w:rsidRPr="005F416C">
              <w:t>Размер, бит</w:t>
            </w:r>
          </w:p>
        </w:tc>
        <w:tc>
          <w:tcPr>
            <w:tcW w:w="3544" w:type="dxa"/>
            <w:vAlign w:val="center"/>
          </w:tcPr>
          <w:p w:rsidR="00DE6B21" w:rsidRPr="005F416C" w:rsidRDefault="00DE6B21" w:rsidP="00DE6B21">
            <w:pPr>
              <w:pStyle w:val="affb"/>
            </w:pPr>
            <w:r w:rsidRPr="005F416C">
              <w:t>Описание</w:t>
            </w:r>
          </w:p>
        </w:tc>
      </w:tr>
      <w:tr w:rsidR="00DE6B21" w:rsidRPr="005F416C" w:rsidTr="00DE6B21">
        <w:trPr>
          <w:trHeight w:val="146"/>
        </w:trPr>
        <w:tc>
          <w:tcPr>
            <w:tcW w:w="1134" w:type="dxa"/>
            <w:vAlign w:val="center"/>
          </w:tcPr>
          <w:p w:rsidR="00DE6B21" w:rsidRPr="005F416C" w:rsidRDefault="00DE6B21" w:rsidP="00DE6B21">
            <w:pPr>
              <w:pStyle w:val="affb"/>
            </w:pPr>
            <w:r w:rsidRPr="005F416C">
              <w:t>0x000</w:t>
            </w:r>
          </w:p>
        </w:tc>
        <w:tc>
          <w:tcPr>
            <w:tcW w:w="1701" w:type="dxa"/>
            <w:vAlign w:val="center"/>
          </w:tcPr>
          <w:p w:rsidR="00DE6B21" w:rsidRPr="005F416C" w:rsidRDefault="00DE6B21" w:rsidP="00DE6B21">
            <w:pPr>
              <w:pStyle w:val="affb"/>
            </w:pPr>
            <w:r w:rsidRPr="005F416C">
              <w:t>UARTDR</w:t>
            </w:r>
          </w:p>
        </w:tc>
        <w:tc>
          <w:tcPr>
            <w:tcW w:w="850" w:type="dxa"/>
            <w:vAlign w:val="center"/>
          </w:tcPr>
          <w:p w:rsidR="00DE6B21" w:rsidRPr="005F416C" w:rsidRDefault="00DE6B21" w:rsidP="00DE6B21">
            <w:pPr>
              <w:pStyle w:val="affb"/>
            </w:pPr>
            <w:r w:rsidRPr="005F416C">
              <w:rPr>
                <w:noProof/>
              </w:rPr>
              <w:t>ЧТ</w:t>
            </w:r>
            <w:r w:rsidRPr="005F416C">
              <w:rPr>
                <w:noProof/>
                <w:lang w:val="en-US"/>
              </w:rPr>
              <w:t>/</w:t>
            </w:r>
            <w:r w:rsidRPr="005F416C">
              <w:rPr>
                <w:noProof/>
              </w:rPr>
              <w:t>ЗП</w:t>
            </w:r>
          </w:p>
        </w:tc>
        <w:tc>
          <w:tcPr>
            <w:tcW w:w="1418" w:type="dxa"/>
            <w:vAlign w:val="center"/>
          </w:tcPr>
          <w:p w:rsidR="00DE6B21" w:rsidRPr="005F416C" w:rsidRDefault="00DE6B21" w:rsidP="00DE6B21">
            <w:pPr>
              <w:pStyle w:val="affb"/>
            </w:pPr>
            <w:r w:rsidRPr="005F416C">
              <w:t>0x---</w:t>
            </w:r>
          </w:p>
        </w:tc>
        <w:tc>
          <w:tcPr>
            <w:tcW w:w="992" w:type="dxa"/>
            <w:vAlign w:val="center"/>
          </w:tcPr>
          <w:p w:rsidR="00DE6B21" w:rsidRPr="005F416C" w:rsidRDefault="00DE6B21" w:rsidP="00DE6B21">
            <w:pPr>
              <w:pStyle w:val="affb"/>
            </w:pPr>
            <w:r w:rsidRPr="005F416C">
              <w:t>12/8</w:t>
            </w:r>
          </w:p>
        </w:tc>
        <w:tc>
          <w:tcPr>
            <w:tcW w:w="3544" w:type="dxa"/>
            <w:vAlign w:val="center"/>
          </w:tcPr>
          <w:p w:rsidR="00DE6B21" w:rsidRPr="005F416C" w:rsidRDefault="00DE6B21" w:rsidP="00DE6B21">
            <w:pPr>
              <w:pStyle w:val="affb"/>
            </w:pPr>
            <w:r w:rsidRPr="005F416C">
              <w:t>Регистр данных</w:t>
            </w:r>
          </w:p>
        </w:tc>
      </w:tr>
      <w:tr w:rsidR="00DE6B21" w:rsidRPr="003E4574" w:rsidTr="00DE6B21">
        <w:trPr>
          <w:trHeight w:val="399"/>
        </w:trPr>
        <w:tc>
          <w:tcPr>
            <w:tcW w:w="1134" w:type="dxa"/>
            <w:vAlign w:val="center"/>
          </w:tcPr>
          <w:p w:rsidR="00DE6B21" w:rsidRPr="005F416C" w:rsidRDefault="00DE6B21" w:rsidP="00DE6B21">
            <w:pPr>
              <w:pStyle w:val="affb"/>
            </w:pPr>
            <w:r w:rsidRPr="005F416C">
              <w:t>0x004</w:t>
            </w:r>
          </w:p>
        </w:tc>
        <w:tc>
          <w:tcPr>
            <w:tcW w:w="1701" w:type="dxa"/>
            <w:vAlign w:val="center"/>
          </w:tcPr>
          <w:p w:rsidR="00DE6B21" w:rsidRPr="005F416C" w:rsidRDefault="00DE6B21" w:rsidP="00DE6B21">
            <w:pPr>
              <w:pStyle w:val="affb"/>
            </w:pPr>
            <w:r w:rsidRPr="005F416C">
              <w:t>UARTRSR/ UARTECR</w:t>
            </w:r>
          </w:p>
        </w:tc>
        <w:tc>
          <w:tcPr>
            <w:tcW w:w="850" w:type="dxa"/>
            <w:vAlign w:val="center"/>
          </w:tcPr>
          <w:p w:rsidR="00DE6B21" w:rsidRPr="005F416C" w:rsidRDefault="00DE6B21" w:rsidP="00DE6B21">
            <w:pPr>
              <w:pStyle w:val="affb"/>
            </w:pPr>
            <w:r w:rsidRPr="005F416C">
              <w:rPr>
                <w:noProof/>
              </w:rPr>
              <w:t>ЧТ</w:t>
            </w:r>
            <w:r w:rsidRPr="005F416C">
              <w:rPr>
                <w:noProof/>
                <w:lang w:val="en-US"/>
              </w:rPr>
              <w:t>/</w:t>
            </w:r>
            <w:r w:rsidRPr="005F416C">
              <w:rPr>
                <w:noProof/>
              </w:rPr>
              <w:t>ЗП</w:t>
            </w:r>
          </w:p>
        </w:tc>
        <w:tc>
          <w:tcPr>
            <w:tcW w:w="1418" w:type="dxa"/>
            <w:vAlign w:val="center"/>
          </w:tcPr>
          <w:p w:rsidR="00DE6B21" w:rsidRPr="005F416C" w:rsidRDefault="00DE6B21" w:rsidP="00DE6B21">
            <w:pPr>
              <w:pStyle w:val="affb"/>
            </w:pPr>
            <w:r w:rsidRPr="005F416C">
              <w:t>0x0</w:t>
            </w:r>
          </w:p>
        </w:tc>
        <w:tc>
          <w:tcPr>
            <w:tcW w:w="992" w:type="dxa"/>
            <w:vAlign w:val="center"/>
          </w:tcPr>
          <w:p w:rsidR="00DE6B21" w:rsidRPr="005F416C" w:rsidRDefault="00DE6B21" w:rsidP="00DE6B21">
            <w:pPr>
              <w:pStyle w:val="affb"/>
            </w:pPr>
            <w:r w:rsidRPr="005F416C">
              <w:t>4/0</w:t>
            </w:r>
          </w:p>
        </w:tc>
        <w:tc>
          <w:tcPr>
            <w:tcW w:w="3544" w:type="dxa"/>
            <w:vAlign w:val="center"/>
          </w:tcPr>
          <w:p w:rsidR="00DE6B21" w:rsidRPr="005F416C" w:rsidRDefault="00DE6B21" w:rsidP="00DE6B21">
            <w:pPr>
              <w:pStyle w:val="affb"/>
            </w:pPr>
            <w:r w:rsidRPr="005F416C">
              <w:t>Регистра состояния приемника/Сброс ошибки приемника</w:t>
            </w:r>
          </w:p>
        </w:tc>
      </w:tr>
      <w:tr w:rsidR="00DE6B21" w:rsidRPr="005F416C" w:rsidTr="00DE6B21">
        <w:trPr>
          <w:trHeight w:val="272"/>
        </w:trPr>
        <w:tc>
          <w:tcPr>
            <w:tcW w:w="1134" w:type="dxa"/>
            <w:vAlign w:val="center"/>
          </w:tcPr>
          <w:p w:rsidR="00DE6B21" w:rsidRPr="005F416C" w:rsidRDefault="00DE6B21" w:rsidP="00DE6B21">
            <w:pPr>
              <w:pStyle w:val="affb"/>
            </w:pPr>
            <w:r w:rsidRPr="005F416C">
              <w:t>0x008-0x014</w:t>
            </w:r>
          </w:p>
        </w:tc>
        <w:tc>
          <w:tcPr>
            <w:tcW w:w="1701" w:type="dxa"/>
            <w:vAlign w:val="center"/>
          </w:tcPr>
          <w:p w:rsidR="00DE6B21" w:rsidRPr="005F416C" w:rsidRDefault="00DE6B21" w:rsidP="00DE6B21">
            <w:pPr>
              <w:pStyle w:val="affb"/>
            </w:pPr>
            <w:r w:rsidRPr="005F416C">
              <w:t>-</w:t>
            </w:r>
          </w:p>
        </w:tc>
        <w:tc>
          <w:tcPr>
            <w:tcW w:w="850" w:type="dxa"/>
            <w:vAlign w:val="center"/>
          </w:tcPr>
          <w:p w:rsidR="00DE6B21" w:rsidRPr="005F416C" w:rsidRDefault="00DE6B21" w:rsidP="00DE6B21">
            <w:pPr>
              <w:pStyle w:val="affb"/>
            </w:pPr>
            <w:r w:rsidRPr="005F416C">
              <w:t>-</w:t>
            </w:r>
          </w:p>
        </w:tc>
        <w:tc>
          <w:tcPr>
            <w:tcW w:w="1418" w:type="dxa"/>
            <w:vAlign w:val="center"/>
          </w:tcPr>
          <w:p w:rsidR="00DE6B21" w:rsidRPr="005F416C" w:rsidRDefault="00DE6B21" w:rsidP="00DE6B21">
            <w:pPr>
              <w:pStyle w:val="affb"/>
            </w:pPr>
            <w:r w:rsidRPr="005F416C">
              <w:t>-</w:t>
            </w:r>
          </w:p>
        </w:tc>
        <w:tc>
          <w:tcPr>
            <w:tcW w:w="992" w:type="dxa"/>
            <w:vAlign w:val="center"/>
          </w:tcPr>
          <w:p w:rsidR="00DE6B21" w:rsidRPr="005F416C" w:rsidRDefault="00DE6B21" w:rsidP="00DE6B21">
            <w:pPr>
              <w:pStyle w:val="affb"/>
            </w:pPr>
            <w:r w:rsidRPr="005F416C">
              <w:t>-</w:t>
            </w:r>
          </w:p>
        </w:tc>
        <w:tc>
          <w:tcPr>
            <w:tcW w:w="3544" w:type="dxa"/>
            <w:vAlign w:val="center"/>
          </w:tcPr>
          <w:p w:rsidR="00DE6B21" w:rsidRPr="005F416C" w:rsidRDefault="00DE6B21" w:rsidP="00DE6B21">
            <w:pPr>
              <w:pStyle w:val="affb"/>
            </w:pPr>
            <w:r w:rsidRPr="005F416C">
              <w:t>Зарезервировано</w:t>
            </w:r>
          </w:p>
        </w:tc>
      </w:tr>
      <w:tr w:rsidR="00DE6B21" w:rsidRPr="005F416C" w:rsidTr="00DE6B21">
        <w:trPr>
          <w:trHeight w:val="146"/>
        </w:trPr>
        <w:tc>
          <w:tcPr>
            <w:tcW w:w="1134" w:type="dxa"/>
            <w:vAlign w:val="center"/>
          </w:tcPr>
          <w:p w:rsidR="00DE6B21" w:rsidRPr="005F416C" w:rsidRDefault="00DE6B21" w:rsidP="00DE6B21">
            <w:pPr>
              <w:pStyle w:val="affb"/>
            </w:pPr>
            <w:r w:rsidRPr="005F416C">
              <w:t>0x018</w:t>
            </w:r>
          </w:p>
        </w:tc>
        <w:tc>
          <w:tcPr>
            <w:tcW w:w="1701" w:type="dxa"/>
            <w:vAlign w:val="center"/>
          </w:tcPr>
          <w:p w:rsidR="00DE6B21" w:rsidRPr="005F416C" w:rsidRDefault="00DE6B21" w:rsidP="00DE6B21">
            <w:pPr>
              <w:pStyle w:val="affb"/>
            </w:pPr>
            <w:r w:rsidRPr="005F416C">
              <w:t>UARTFR</w:t>
            </w:r>
          </w:p>
        </w:tc>
        <w:tc>
          <w:tcPr>
            <w:tcW w:w="850" w:type="dxa"/>
            <w:vAlign w:val="center"/>
          </w:tcPr>
          <w:p w:rsidR="00DE6B21" w:rsidRPr="005F416C" w:rsidRDefault="00DE6B21" w:rsidP="00DE6B21">
            <w:pPr>
              <w:pStyle w:val="affb"/>
            </w:pPr>
            <w:r w:rsidRPr="005F416C">
              <w:rPr>
                <w:noProof/>
              </w:rPr>
              <w:t>ЧТ</w:t>
            </w:r>
          </w:p>
        </w:tc>
        <w:tc>
          <w:tcPr>
            <w:tcW w:w="1418" w:type="dxa"/>
            <w:vAlign w:val="center"/>
          </w:tcPr>
          <w:p w:rsidR="00DE6B21" w:rsidRPr="005F416C" w:rsidRDefault="00DE6B21" w:rsidP="00DE6B21">
            <w:pPr>
              <w:pStyle w:val="affb"/>
            </w:pPr>
            <w:r w:rsidRPr="005F416C">
              <w:t>0b-10010---</w:t>
            </w:r>
          </w:p>
        </w:tc>
        <w:tc>
          <w:tcPr>
            <w:tcW w:w="992" w:type="dxa"/>
            <w:vAlign w:val="center"/>
          </w:tcPr>
          <w:p w:rsidR="00DE6B21" w:rsidRPr="005F416C" w:rsidRDefault="00DE6B21" w:rsidP="00DE6B21">
            <w:pPr>
              <w:pStyle w:val="affb"/>
            </w:pPr>
            <w:r w:rsidRPr="005F416C">
              <w:t>9</w:t>
            </w:r>
          </w:p>
        </w:tc>
        <w:tc>
          <w:tcPr>
            <w:tcW w:w="3544" w:type="dxa"/>
            <w:vAlign w:val="center"/>
          </w:tcPr>
          <w:p w:rsidR="00DE6B21" w:rsidRPr="005F416C" w:rsidRDefault="00DE6B21" w:rsidP="00DE6B21">
            <w:pPr>
              <w:pStyle w:val="affb"/>
            </w:pPr>
            <w:r w:rsidRPr="005F416C">
              <w:t>Регистр флагов</w:t>
            </w:r>
          </w:p>
        </w:tc>
      </w:tr>
      <w:tr w:rsidR="00DE6B21" w:rsidRPr="005F416C" w:rsidTr="00DE6B21">
        <w:trPr>
          <w:trHeight w:val="146"/>
        </w:trPr>
        <w:tc>
          <w:tcPr>
            <w:tcW w:w="1134" w:type="dxa"/>
            <w:vAlign w:val="center"/>
          </w:tcPr>
          <w:p w:rsidR="00DE6B21" w:rsidRPr="005F416C" w:rsidRDefault="00DE6B21" w:rsidP="00DE6B21">
            <w:pPr>
              <w:pStyle w:val="affb"/>
            </w:pPr>
            <w:r w:rsidRPr="005F416C">
              <w:t>0x01C</w:t>
            </w:r>
          </w:p>
        </w:tc>
        <w:tc>
          <w:tcPr>
            <w:tcW w:w="1701" w:type="dxa"/>
            <w:vAlign w:val="center"/>
          </w:tcPr>
          <w:p w:rsidR="00DE6B21" w:rsidRPr="005F416C" w:rsidRDefault="00DE6B21" w:rsidP="00DE6B21">
            <w:pPr>
              <w:pStyle w:val="affb"/>
            </w:pPr>
            <w:r w:rsidRPr="005F416C">
              <w:t>-</w:t>
            </w:r>
          </w:p>
        </w:tc>
        <w:tc>
          <w:tcPr>
            <w:tcW w:w="850" w:type="dxa"/>
            <w:vAlign w:val="center"/>
          </w:tcPr>
          <w:p w:rsidR="00DE6B21" w:rsidRPr="005F416C" w:rsidRDefault="00DE6B21" w:rsidP="00DE6B21">
            <w:pPr>
              <w:pStyle w:val="affb"/>
            </w:pPr>
            <w:r w:rsidRPr="005F416C">
              <w:t>-</w:t>
            </w:r>
          </w:p>
        </w:tc>
        <w:tc>
          <w:tcPr>
            <w:tcW w:w="1418" w:type="dxa"/>
            <w:vAlign w:val="center"/>
          </w:tcPr>
          <w:p w:rsidR="00DE6B21" w:rsidRPr="005F416C" w:rsidRDefault="00DE6B21" w:rsidP="00DE6B21">
            <w:pPr>
              <w:pStyle w:val="affb"/>
            </w:pPr>
            <w:r w:rsidRPr="005F416C">
              <w:t>-</w:t>
            </w:r>
          </w:p>
        </w:tc>
        <w:tc>
          <w:tcPr>
            <w:tcW w:w="992" w:type="dxa"/>
            <w:vAlign w:val="center"/>
          </w:tcPr>
          <w:p w:rsidR="00DE6B21" w:rsidRPr="005F416C" w:rsidRDefault="00DE6B21" w:rsidP="00DE6B21">
            <w:pPr>
              <w:pStyle w:val="affb"/>
            </w:pPr>
            <w:r w:rsidRPr="005F416C">
              <w:t>-</w:t>
            </w:r>
          </w:p>
        </w:tc>
        <w:tc>
          <w:tcPr>
            <w:tcW w:w="3544" w:type="dxa"/>
            <w:vAlign w:val="center"/>
          </w:tcPr>
          <w:p w:rsidR="00DE6B21" w:rsidRPr="005F416C" w:rsidRDefault="00DE6B21" w:rsidP="00DE6B21">
            <w:pPr>
              <w:pStyle w:val="affb"/>
            </w:pPr>
            <w:r w:rsidRPr="005F416C">
              <w:t>Зарезервировано</w:t>
            </w:r>
          </w:p>
        </w:tc>
      </w:tr>
      <w:tr w:rsidR="00DE6B21" w:rsidRPr="003E4574" w:rsidTr="00DE6B21">
        <w:trPr>
          <w:trHeight w:val="399"/>
        </w:trPr>
        <w:tc>
          <w:tcPr>
            <w:tcW w:w="1134" w:type="dxa"/>
            <w:vAlign w:val="center"/>
          </w:tcPr>
          <w:p w:rsidR="00DE6B21" w:rsidRPr="005F416C" w:rsidRDefault="00DE6B21" w:rsidP="00DE6B21">
            <w:pPr>
              <w:pStyle w:val="affb"/>
            </w:pPr>
            <w:r w:rsidRPr="005F416C">
              <w:t>0x020</w:t>
            </w:r>
          </w:p>
        </w:tc>
        <w:tc>
          <w:tcPr>
            <w:tcW w:w="1701" w:type="dxa"/>
            <w:vAlign w:val="center"/>
          </w:tcPr>
          <w:p w:rsidR="00DE6B21" w:rsidRPr="005F416C" w:rsidRDefault="00DE6B21" w:rsidP="00DE6B21">
            <w:pPr>
              <w:pStyle w:val="affb"/>
            </w:pPr>
            <w:r w:rsidRPr="005F416C">
              <w:t>UARTILPR</w:t>
            </w:r>
          </w:p>
        </w:tc>
        <w:tc>
          <w:tcPr>
            <w:tcW w:w="850" w:type="dxa"/>
            <w:vAlign w:val="center"/>
          </w:tcPr>
          <w:p w:rsidR="00DE6B21" w:rsidRPr="005F416C" w:rsidRDefault="00DE6B21" w:rsidP="00DE6B21">
            <w:pPr>
              <w:pStyle w:val="affb"/>
            </w:pPr>
            <w:r w:rsidRPr="005F416C">
              <w:rPr>
                <w:noProof/>
              </w:rPr>
              <w:t>ЧТ</w:t>
            </w:r>
            <w:r w:rsidRPr="005F416C">
              <w:rPr>
                <w:noProof/>
                <w:lang w:val="en-US"/>
              </w:rPr>
              <w:t>/</w:t>
            </w:r>
            <w:r w:rsidRPr="005F416C">
              <w:rPr>
                <w:noProof/>
              </w:rPr>
              <w:t>ЗП</w:t>
            </w:r>
          </w:p>
        </w:tc>
        <w:tc>
          <w:tcPr>
            <w:tcW w:w="1418" w:type="dxa"/>
            <w:vAlign w:val="center"/>
          </w:tcPr>
          <w:p w:rsidR="00DE6B21" w:rsidRPr="005F416C" w:rsidRDefault="00DE6B21" w:rsidP="00DE6B21">
            <w:pPr>
              <w:pStyle w:val="affb"/>
            </w:pPr>
            <w:r w:rsidRPr="005F416C">
              <w:t>0x00</w:t>
            </w:r>
          </w:p>
        </w:tc>
        <w:tc>
          <w:tcPr>
            <w:tcW w:w="992" w:type="dxa"/>
            <w:vAlign w:val="center"/>
          </w:tcPr>
          <w:p w:rsidR="00DE6B21" w:rsidRPr="005F416C" w:rsidRDefault="00DE6B21" w:rsidP="00DE6B21">
            <w:pPr>
              <w:pStyle w:val="affb"/>
            </w:pPr>
            <w:r w:rsidRPr="005F416C">
              <w:t>8</w:t>
            </w:r>
          </w:p>
        </w:tc>
        <w:tc>
          <w:tcPr>
            <w:tcW w:w="3544" w:type="dxa"/>
            <w:vAlign w:val="center"/>
          </w:tcPr>
          <w:p w:rsidR="00DE6B21" w:rsidRPr="005F416C" w:rsidRDefault="00DE6B21" w:rsidP="00DE6B21">
            <w:pPr>
              <w:pStyle w:val="affb"/>
            </w:pPr>
            <w:r w:rsidRPr="005F416C">
              <w:t>Регистр управления ИК обменом в режиме пониженного энергопотребления</w:t>
            </w:r>
          </w:p>
        </w:tc>
      </w:tr>
      <w:tr w:rsidR="00DE6B21" w:rsidRPr="003E4574" w:rsidTr="00DE6B21">
        <w:trPr>
          <w:trHeight w:val="272"/>
        </w:trPr>
        <w:tc>
          <w:tcPr>
            <w:tcW w:w="1134" w:type="dxa"/>
            <w:vAlign w:val="center"/>
          </w:tcPr>
          <w:p w:rsidR="00DE6B21" w:rsidRPr="005F416C" w:rsidRDefault="00DE6B21" w:rsidP="00DE6B21">
            <w:pPr>
              <w:pStyle w:val="affb"/>
            </w:pPr>
            <w:r w:rsidRPr="005F416C">
              <w:t>0x024</w:t>
            </w:r>
          </w:p>
        </w:tc>
        <w:tc>
          <w:tcPr>
            <w:tcW w:w="1701" w:type="dxa"/>
            <w:vAlign w:val="center"/>
          </w:tcPr>
          <w:p w:rsidR="00DE6B21" w:rsidRPr="005F416C" w:rsidRDefault="00DE6B21" w:rsidP="00DE6B21">
            <w:pPr>
              <w:pStyle w:val="affb"/>
            </w:pPr>
            <w:r w:rsidRPr="005F416C">
              <w:t>UARTIBRD</w:t>
            </w:r>
          </w:p>
        </w:tc>
        <w:tc>
          <w:tcPr>
            <w:tcW w:w="850" w:type="dxa"/>
            <w:vAlign w:val="center"/>
          </w:tcPr>
          <w:p w:rsidR="00DE6B21" w:rsidRPr="005F416C" w:rsidRDefault="00DE6B21" w:rsidP="00DE6B21">
            <w:pPr>
              <w:pStyle w:val="affb"/>
            </w:pPr>
            <w:r w:rsidRPr="005F416C">
              <w:rPr>
                <w:noProof/>
              </w:rPr>
              <w:t>ЧТ</w:t>
            </w:r>
            <w:r w:rsidRPr="005F416C">
              <w:rPr>
                <w:noProof/>
                <w:lang w:val="en-US"/>
              </w:rPr>
              <w:t>/</w:t>
            </w:r>
            <w:r w:rsidRPr="005F416C">
              <w:rPr>
                <w:noProof/>
              </w:rPr>
              <w:t>ЗП</w:t>
            </w:r>
          </w:p>
        </w:tc>
        <w:tc>
          <w:tcPr>
            <w:tcW w:w="1418" w:type="dxa"/>
            <w:vAlign w:val="center"/>
          </w:tcPr>
          <w:p w:rsidR="00DE6B21" w:rsidRPr="005F416C" w:rsidRDefault="00DE6B21" w:rsidP="00DE6B21">
            <w:pPr>
              <w:pStyle w:val="affb"/>
            </w:pPr>
            <w:r w:rsidRPr="005F416C">
              <w:t>0x0000</w:t>
            </w:r>
          </w:p>
        </w:tc>
        <w:tc>
          <w:tcPr>
            <w:tcW w:w="992" w:type="dxa"/>
            <w:vAlign w:val="center"/>
          </w:tcPr>
          <w:p w:rsidR="00DE6B21" w:rsidRPr="005F416C" w:rsidRDefault="00DE6B21" w:rsidP="00DE6B21">
            <w:pPr>
              <w:pStyle w:val="affb"/>
            </w:pPr>
            <w:r w:rsidRPr="005F416C">
              <w:t>16</w:t>
            </w:r>
          </w:p>
        </w:tc>
        <w:tc>
          <w:tcPr>
            <w:tcW w:w="3544" w:type="dxa"/>
            <w:vAlign w:val="center"/>
          </w:tcPr>
          <w:p w:rsidR="00DE6B21" w:rsidRPr="005F416C" w:rsidRDefault="00DE6B21" w:rsidP="00DE6B21">
            <w:pPr>
              <w:pStyle w:val="affb"/>
            </w:pPr>
            <w:r w:rsidRPr="005F416C">
              <w:t>Целая часть делителя скорости обмена данными</w:t>
            </w:r>
          </w:p>
        </w:tc>
      </w:tr>
      <w:tr w:rsidR="00DE6B21" w:rsidRPr="003E4574" w:rsidTr="00DE6B21">
        <w:trPr>
          <w:trHeight w:val="272"/>
        </w:trPr>
        <w:tc>
          <w:tcPr>
            <w:tcW w:w="1134" w:type="dxa"/>
            <w:vAlign w:val="center"/>
          </w:tcPr>
          <w:p w:rsidR="00DE6B21" w:rsidRPr="005F416C" w:rsidRDefault="00DE6B21" w:rsidP="00DE6B21">
            <w:pPr>
              <w:pStyle w:val="affb"/>
            </w:pPr>
            <w:r w:rsidRPr="005F416C">
              <w:t>0x028</w:t>
            </w:r>
          </w:p>
        </w:tc>
        <w:tc>
          <w:tcPr>
            <w:tcW w:w="1701" w:type="dxa"/>
            <w:vAlign w:val="center"/>
          </w:tcPr>
          <w:p w:rsidR="00DE6B21" w:rsidRPr="005F416C" w:rsidRDefault="00DE6B21" w:rsidP="00DE6B21">
            <w:pPr>
              <w:pStyle w:val="affb"/>
            </w:pPr>
            <w:r w:rsidRPr="005F416C">
              <w:t>UARTFBRD</w:t>
            </w:r>
          </w:p>
        </w:tc>
        <w:tc>
          <w:tcPr>
            <w:tcW w:w="850" w:type="dxa"/>
            <w:vAlign w:val="center"/>
          </w:tcPr>
          <w:p w:rsidR="00DE6B21" w:rsidRPr="005F416C" w:rsidRDefault="00DE6B21" w:rsidP="00DE6B21">
            <w:pPr>
              <w:pStyle w:val="affb"/>
            </w:pPr>
            <w:r w:rsidRPr="005F416C">
              <w:rPr>
                <w:noProof/>
              </w:rPr>
              <w:t>ЧТ</w:t>
            </w:r>
            <w:r w:rsidRPr="005F416C">
              <w:rPr>
                <w:noProof/>
                <w:lang w:val="en-US"/>
              </w:rPr>
              <w:t>/</w:t>
            </w:r>
            <w:r w:rsidRPr="005F416C">
              <w:rPr>
                <w:noProof/>
              </w:rPr>
              <w:t>ЗП</w:t>
            </w:r>
          </w:p>
        </w:tc>
        <w:tc>
          <w:tcPr>
            <w:tcW w:w="1418" w:type="dxa"/>
            <w:vAlign w:val="center"/>
          </w:tcPr>
          <w:p w:rsidR="00DE6B21" w:rsidRPr="005F416C" w:rsidRDefault="00DE6B21" w:rsidP="00DE6B21">
            <w:pPr>
              <w:pStyle w:val="affb"/>
            </w:pPr>
            <w:r w:rsidRPr="005F416C">
              <w:t>0x00</w:t>
            </w:r>
          </w:p>
        </w:tc>
        <w:tc>
          <w:tcPr>
            <w:tcW w:w="992" w:type="dxa"/>
            <w:vAlign w:val="center"/>
          </w:tcPr>
          <w:p w:rsidR="00DE6B21" w:rsidRPr="005F416C" w:rsidRDefault="00DE6B21" w:rsidP="00DE6B21">
            <w:pPr>
              <w:pStyle w:val="affb"/>
            </w:pPr>
            <w:r w:rsidRPr="005F416C">
              <w:t>6</w:t>
            </w:r>
          </w:p>
        </w:tc>
        <w:tc>
          <w:tcPr>
            <w:tcW w:w="3544" w:type="dxa"/>
            <w:vAlign w:val="center"/>
          </w:tcPr>
          <w:p w:rsidR="00DE6B21" w:rsidRPr="005F416C" w:rsidRDefault="00DE6B21" w:rsidP="00DE6B21">
            <w:pPr>
              <w:pStyle w:val="affb"/>
            </w:pPr>
            <w:r w:rsidRPr="005F416C">
              <w:t>Дробная часть делителя скорости обмена данными</w:t>
            </w:r>
          </w:p>
        </w:tc>
      </w:tr>
      <w:tr w:rsidR="00DE6B21" w:rsidRPr="005F416C" w:rsidTr="00DE6B21">
        <w:trPr>
          <w:trHeight w:val="146"/>
        </w:trPr>
        <w:tc>
          <w:tcPr>
            <w:tcW w:w="1134" w:type="dxa"/>
            <w:vAlign w:val="center"/>
          </w:tcPr>
          <w:p w:rsidR="00DE6B21" w:rsidRPr="005F416C" w:rsidRDefault="00DE6B21" w:rsidP="00DE6B21">
            <w:pPr>
              <w:pStyle w:val="affb"/>
            </w:pPr>
            <w:r w:rsidRPr="005F416C">
              <w:t>0x02C</w:t>
            </w:r>
          </w:p>
        </w:tc>
        <w:tc>
          <w:tcPr>
            <w:tcW w:w="1701" w:type="dxa"/>
            <w:vAlign w:val="center"/>
          </w:tcPr>
          <w:p w:rsidR="00DE6B21" w:rsidRPr="005F416C" w:rsidRDefault="00DE6B21" w:rsidP="00DE6B21">
            <w:pPr>
              <w:pStyle w:val="affb"/>
            </w:pPr>
            <w:r w:rsidRPr="005F416C">
              <w:t>UARTLCR_H</w:t>
            </w:r>
          </w:p>
        </w:tc>
        <w:tc>
          <w:tcPr>
            <w:tcW w:w="850" w:type="dxa"/>
            <w:vAlign w:val="center"/>
          </w:tcPr>
          <w:p w:rsidR="00DE6B21" w:rsidRPr="005F416C" w:rsidRDefault="00DE6B21" w:rsidP="00DE6B21">
            <w:pPr>
              <w:pStyle w:val="affb"/>
            </w:pPr>
            <w:r w:rsidRPr="005F416C">
              <w:rPr>
                <w:noProof/>
              </w:rPr>
              <w:t>ЧТ</w:t>
            </w:r>
            <w:r w:rsidRPr="005F416C">
              <w:rPr>
                <w:noProof/>
                <w:lang w:val="en-US"/>
              </w:rPr>
              <w:t>/</w:t>
            </w:r>
            <w:r w:rsidRPr="005F416C">
              <w:rPr>
                <w:noProof/>
              </w:rPr>
              <w:t>ЗП</w:t>
            </w:r>
          </w:p>
        </w:tc>
        <w:tc>
          <w:tcPr>
            <w:tcW w:w="1418" w:type="dxa"/>
            <w:vAlign w:val="center"/>
          </w:tcPr>
          <w:p w:rsidR="00DE6B21" w:rsidRPr="005F416C" w:rsidRDefault="00DE6B21" w:rsidP="00DE6B21">
            <w:pPr>
              <w:pStyle w:val="affb"/>
            </w:pPr>
            <w:r w:rsidRPr="005F416C">
              <w:t>0x00</w:t>
            </w:r>
          </w:p>
        </w:tc>
        <w:tc>
          <w:tcPr>
            <w:tcW w:w="992" w:type="dxa"/>
            <w:vAlign w:val="center"/>
          </w:tcPr>
          <w:p w:rsidR="00DE6B21" w:rsidRPr="005F416C" w:rsidRDefault="00DE6B21" w:rsidP="00DE6B21">
            <w:pPr>
              <w:pStyle w:val="affb"/>
            </w:pPr>
            <w:r w:rsidRPr="005F416C">
              <w:t>8</w:t>
            </w:r>
          </w:p>
        </w:tc>
        <w:tc>
          <w:tcPr>
            <w:tcW w:w="3544" w:type="dxa"/>
            <w:vAlign w:val="center"/>
          </w:tcPr>
          <w:p w:rsidR="00DE6B21" w:rsidRPr="005F416C" w:rsidRDefault="00DE6B21" w:rsidP="00DE6B21">
            <w:pPr>
              <w:pStyle w:val="affb"/>
            </w:pPr>
            <w:r w:rsidRPr="005F416C">
              <w:t>Регистр управления линией</w:t>
            </w:r>
          </w:p>
        </w:tc>
      </w:tr>
      <w:tr w:rsidR="00DE6B21" w:rsidRPr="005F416C" w:rsidTr="00DE6B21">
        <w:trPr>
          <w:trHeight w:val="146"/>
        </w:trPr>
        <w:tc>
          <w:tcPr>
            <w:tcW w:w="1134" w:type="dxa"/>
            <w:vAlign w:val="center"/>
          </w:tcPr>
          <w:p w:rsidR="00DE6B21" w:rsidRPr="005F416C" w:rsidRDefault="00DE6B21" w:rsidP="00DE6B21">
            <w:pPr>
              <w:pStyle w:val="affb"/>
            </w:pPr>
            <w:r w:rsidRPr="005F416C">
              <w:t>0x030</w:t>
            </w:r>
          </w:p>
        </w:tc>
        <w:tc>
          <w:tcPr>
            <w:tcW w:w="1701" w:type="dxa"/>
            <w:vAlign w:val="center"/>
          </w:tcPr>
          <w:p w:rsidR="00DE6B21" w:rsidRPr="005F416C" w:rsidRDefault="00DE6B21" w:rsidP="00DE6B21">
            <w:pPr>
              <w:pStyle w:val="affb"/>
            </w:pPr>
            <w:r w:rsidRPr="005F416C">
              <w:t>UARTCR</w:t>
            </w:r>
          </w:p>
        </w:tc>
        <w:tc>
          <w:tcPr>
            <w:tcW w:w="850" w:type="dxa"/>
            <w:vAlign w:val="center"/>
          </w:tcPr>
          <w:p w:rsidR="00DE6B21" w:rsidRPr="005F416C" w:rsidRDefault="00DE6B21" w:rsidP="00DE6B21">
            <w:pPr>
              <w:pStyle w:val="affb"/>
            </w:pPr>
            <w:r w:rsidRPr="005F416C">
              <w:rPr>
                <w:noProof/>
              </w:rPr>
              <w:t>ЧТ</w:t>
            </w:r>
            <w:r w:rsidRPr="005F416C">
              <w:rPr>
                <w:noProof/>
                <w:lang w:val="en-US"/>
              </w:rPr>
              <w:t>/</w:t>
            </w:r>
            <w:r w:rsidRPr="005F416C">
              <w:rPr>
                <w:noProof/>
              </w:rPr>
              <w:t>ЗП</w:t>
            </w:r>
          </w:p>
        </w:tc>
        <w:tc>
          <w:tcPr>
            <w:tcW w:w="1418" w:type="dxa"/>
            <w:vAlign w:val="center"/>
          </w:tcPr>
          <w:p w:rsidR="00DE6B21" w:rsidRPr="005F416C" w:rsidRDefault="00DE6B21" w:rsidP="00DE6B21">
            <w:pPr>
              <w:pStyle w:val="affb"/>
            </w:pPr>
            <w:r w:rsidRPr="005F416C">
              <w:t>0x0300</w:t>
            </w:r>
          </w:p>
        </w:tc>
        <w:tc>
          <w:tcPr>
            <w:tcW w:w="992" w:type="dxa"/>
            <w:vAlign w:val="center"/>
          </w:tcPr>
          <w:p w:rsidR="00DE6B21" w:rsidRPr="005F416C" w:rsidRDefault="00DE6B21" w:rsidP="00DE6B21">
            <w:pPr>
              <w:pStyle w:val="affb"/>
            </w:pPr>
            <w:r w:rsidRPr="005F416C">
              <w:t>16</w:t>
            </w:r>
          </w:p>
        </w:tc>
        <w:tc>
          <w:tcPr>
            <w:tcW w:w="3544" w:type="dxa"/>
            <w:vAlign w:val="center"/>
          </w:tcPr>
          <w:p w:rsidR="00DE6B21" w:rsidRPr="005F416C" w:rsidRDefault="00DE6B21" w:rsidP="00DE6B21">
            <w:pPr>
              <w:pStyle w:val="affb"/>
            </w:pPr>
            <w:r w:rsidRPr="005F416C">
              <w:t>Регистр управления</w:t>
            </w:r>
          </w:p>
        </w:tc>
      </w:tr>
      <w:tr w:rsidR="00DE6B21" w:rsidRPr="003E4574" w:rsidTr="00DE6B21">
        <w:trPr>
          <w:trHeight w:val="272"/>
        </w:trPr>
        <w:tc>
          <w:tcPr>
            <w:tcW w:w="1134" w:type="dxa"/>
            <w:vAlign w:val="center"/>
          </w:tcPr>
          <w:p w:rsidR="00DE6B21" w:rsidRPr="005F416C" w:rsidRDefault="00DE6B21" w:rsidP="00DE6B21">
            <w:pPr>
              <w:pStyle w:val="affb"/>
            </w:pPr>
            <w:r w:rsidRPr="005F416C">
              <w:t>0x034</w:t>
            </w:r>
          </w:p>
        </w:tc>
        <w:tc>
          <w:tcPr>
            <w:tcW w:w="1701" w:type="dxa"/>
            <w:vAlign w:val="center"/>
          </w:tcPr>
          <w:p w:rsidR="00DE6B21" w:rsidRPr="005F416C" w:rsidRDefault="00DE6B21" w:rsidP="00DE6B21">
            <w:pPr>
              <w:pStyle w:val="affb"/>
            </w:pPr>
            <w:r w:rsidRPr="005F416C">
              <w:t>UARTIFLS</w:t>
            </w:r>
          </w:p>
        </w:tc>
        <w:tc>
          <w:tcPr>
            <w:tcW w:w="850" w:type="dxa"/>
            <w:vAlign w:val="center"/>
          </w:tcPr>
          <w:p w:rsidR="00DE6B21" w:rsidRPr="005F416C" w:rsidRDefault="00DE6B21" w:rsidP="00DE6B21">
            <w:pPr>
              <w:pStyle w:val="affb"/>
            </w:pPr>
            <w:r w:rsidRPr="005F416C">
              <w:rPr>
                <w:noProof/>
              </w:rPr>
              <w:t>ЧТ</w:t>
            </w:r>
            <w:r w:rsidRPr="005F416C">
              <w:rPr>
                <w:noProof/>
                <w:lang w:val="en-US"/>
              </w:rPr>
              <w:t>/</w:t>
            </w:r>
            <w:r w:rsidRPr="005F416C">
              <w:rPr>
                <w:noProof/>
              </w:rPr>
              <w:t>ЗП</w:t>
            </w:r>
          </w:p>
        </w:tc>
        <w:tc>
          <w:tcPr>
            <w:tcW w:w="1418" w:type="dxa"/>
            <w:vAlign w:val="center"/>
          </w:tcPr>
          <w:p w:rsidR="00DE6B21" w:rsidRPr="005F416C" w:rsidRDefault="00DE6B21" w:rsidP="00DE6B21">
            <w:pPr>
              <w:pStyle w:val="affb"/>
            </w:pPr>
            <w:r w:rsidRPr="005F416C">
              <w:t>0x12</w:t>
            </w:r>
          </w:p>
        </w:tc>
        <w:tc>
          <w:tcPr>
            <w:tcW w:w="992" w:type="dxa"/>
            <w:vAlign w:val="center"/>
          </w:tcPr>
          <w:p w:rsidR="00DE6B21" w:rsidRPr="005F416C" w:rsidRDefault="00DE6B21" w:rsidP="00DE6B21">
            <w:pPr>
              <w:pStyle w:val="affb"/>
            </w:pPr>
            <w:r w:rsidRPr="005F416C">
              <w:t>6</w:t>
            </w:r>
          </w:p>
        </w:tc>
        <w:tc>
          <w:tcPr>
            <w:tcW w:w="3544" w:type="dxa"/>
            <w:vAlign w:val="center"/>
          </w:tcPr>
          <w:p w:rsidR="00DE6B21" w:rsidRPr="005F416C" w:rsidRDefault="00DE6B21" w:rsidP="00DE6B21">
            <w:pPr>
              <w:pStyle w:val="affb"/>
            </w:pPr>
            <w:r w:rsidRPr="005F416C">
              <w:t>Регистр порога прерывания по заполнению буфера FIFO</w:t>
            </w:r>
          </w:p>
        </w:tc>
      </w:tr>
      <w:tr w:rsidR="00DE6B21" w:rsidRPr="005F416C" w:rsidTr="00DE6B21">
        <w:trPr>
          <w:trHeight w:val="146"/>
        </w:trPr>
        <w:tc>
          <w:tcPr>
            <w:tcW w:w="1134" w:type="dxa"/>
            <w:vAlign w:val="center"/>
          </w:tcPr>
          <w:p w:rsidR="00DE6B21" w:rsidRPr="005F416C" w:rsidRDefault="00DE6B21" w:rsidP="00DE6B21">
            <w:pPr>
              <w:pStyle w:val="affb"/>
            </w:pPr>
            <w:r w:rsidRPr="005F416C">
              <w:t>0x038</w:t>
            </w:r>
          </w:p>
        </w:tc>
        <w:tc>
          <w:tcPr>
            <w:tcW w:w="1701" w:type="dxa"/>
            <w:vAlign w:val="center"/>
          </w:tcPr>
          <w:p w:rsidR="00DE6B21" w:rsidRPr="005F416C" w:rsidRDefault="00DE6B21" w:rsidP="00DE6B21">
            <w:pPr>
              <w:pStyle w:val="affb"/>
            </w:pPr>
            <w:r w:rsidRPr="005F416C">
              <w:t>UARTIMSC</w:t>
            </w:r>
          </w:p>
        </w:tc>
        <w:tc>
          <w:tcPr>
            <w:tcW w:w="850" w:type="dxa"/>
            <w:vAlign w:val="center"/>
          </w:tcPr>
          <w:p w:rsidR="00DE6B21" w:rsidRPr="005F416C" w:rsidRDefault="00DE6B21" w:rsidP="00DE6B21">
            <w:pPr>
              <w:pStyle w:val="affb"/>
            </w:pPr>
            <w:r w:rsidRPr="005F416C">
              <w:rPr>
                <w:noProof/>
              </w:rPr>
              <w:t>ЧТ</w:t>
            </w:r>
            <w:r w:rsidRPr="005F416C">
              <w:rPr>
                <w:noProof/>
                <w:lang w:val="en-US"/>
              </w:rPr>
              <w:t>/</w:t>
            </w:r>
            <w:r w:rsidRPr="005F416C">
              <w:rPr>
                <w:noProof/>
              </w:rPr>
              <w:t>ЗП</w:t>
            </w:r>
          </w:p>
        </w:tc>
        <w:tc>
          <w:tcPr>
            <w:tcW w:w="1418" w:type="dxa"/>
            <w:vAlign w:val="center"/>
          </w:tcPr>
          <w:p w:rsidR="00DE6B21" w:rsidRPr="005F416C" w:rsidRDefault="00DE6B21" w:rsidP="00DE6B21">
            <w:pPr>
              <w:pStyle w:val="affb"/>
            </w:pPr>
            <w:r w:rsidRPr="005F416C">
              <w:t>0x000</w:t>
            </w:r>
          </w:p>
        </w:tc>
        <w:tc>
          <w:tcPr>
            <w:tcW w:w="992" w:type="dxa"/>
            <w:vAlign w:val="center"/>
          </w:tcPr>
          <w:p w:rsidR="00DE6B21" w:rsidRPr="005F416C" w:rsidRDefault="00DE6B21" w:rsidP="00DE6B21">
            <w:pPr>
              <w:pStyle w:val="affb"/>
            </w:pPr>
            <w:r w:rsidRPr="005F416C">
              <w:t>11</w:t>
            </w:r>
          </w:p>
        </w:tc>
        <w:tc>
          <w:tcPr>
            <w:tcW w:w="3544" w:type="dxa"/>
            <w:vAlign w:val="center"/>
          </w:tcPr>
          <w:p w:rsidR="00DE6B21" w:rsidRPr="005F416C" w:rsidRDefault="00DE6B21" w:rsidP="00DE6B21">
            <w:pPr>
              <w:pStyle w:val="affb"/>
            </w:pPr>
            <w:r w:rsidRPr="005F416C">
              <w:t>Регистр маски прерывания</w:t>
            </w:r>
          </w:p>
        </w:tc>
      </w:tr>
      <w:tr w:rsidR="00DE6B21" w:rsidRPr="005F416C" w:rsidTr="00DE6B21">
        <w:trPr>
          <w:trHeight w:val="146"/>
        </w:trPr>
        <w:tc>
          <w:tcPr>
            <w:tcW w:w="1134" w:type="dxa"/>
            <w:vAlign w:val="center"/>
          </w:tcPr>
          <w:p w:rsidR="00DE6B21" w:rsidRPr="005F416C" w:rsidRDefault="00DE6B21" w:rsidP="00DE6B21">
            <w:pPr>
              <w:pStyle w:val="affb"/>
            </w:pPr>
            <w:r w:rsidRPr="005F416C">
              <w:t>0x03C</w:t>
            </w:r>
          </w:p>
        </w:tc>
        <w:tc>
          <w:tcPr>
            <w:tcW w:w="1701" w:type="dxa"/>
            <w:vAlign w:val="center"/>
          </w:tcPr>
          <w:p w:rsidR="00DE6B21" w:rsidRPr="005F416C" w:rsidRDefault="00DE6B21" w:rsidP="00DE6B21">
            <w:pPr>
              <w:pStyle w:val="affb"/>
            </w:pPr>
            <w:r w:rsidRPr="005F416C">
              <w:t>UARTRIS</w:t>
            </w:r>
          </w:p>
        </w:tc>
        <w:tc>
          <w:tcPr>
            <w:tcW w:w="850" w:type="dxa"/>
            <w:vAlign w:val="center"/>
          </w:tcPr>
          <w:p w:rsidR="00DE6B21" w:rsidRPr="005F416C" w:rsidRDefault="00DE6B21" w:rsidP="00DE6B21">
            <w:pPr>
              <w:pStyle w:val="affb"/>
            </w:pPr>
            <w:r w:rsidRPr="005F416C">
              <w:rPr>
                <w:noProof/>
              </w:rPr>
              <w:t>ЧТ</w:t>
            </w:r>
          </w:p>
        </w:tc>
        <w:tc>
          <w:tcPr>
            <w:tcW w:w="1418" w:type="dxa"/>
            <w:vAlign w:val="center"/>
          </w:tcPr>
          <w:p w:rsidR="00DE6B21" w:rsidRPr="005F416C" w:rsidRDefault="00DE6B21" w:rsidP="00DE6B21">
            <w:pPr>
              <w:pStyle w:val="affb"/>
            </w:pPr>
            <w:r w:rsidRPr="005F416C">
              <w:t>0x00-</w:t>
            </w:r>
          </w:p>
        </w:tc>
        <w:tc>
          <w:tcPr>
            <w:tcW w:w="992" w:type="dxa"/>
            <w:vAlign w:val="center"/>
          </w:tcPr>
          <w:p w:rsidR="00DE6B21" w:rsidRPr="005F416C" w:rsidRDefault="00DE6B21" w:rsidP="00DE6B21">
            <w:pPr>
              <w:pStyle w:val="affb"/>
            </w:pPr>
            <w:r w:rsidRPr="005F416C">
              <w:t>11</w:t>
            </w:r>
          </w:p>
        </w:tc>
        <w:tc>
          <w:tcPr>
            <w:tcW w:w="3544" w:type="dxa"/>
            <w:vAlign w:val="center"/>
          </w:tcPr>
          <w:p w:rsidR="00DE6B21" w:rsidRPr="005F416C" w:rsidRDefault="00DE6B21" w:rsidP="00DE6B21">
            <w:pPr>
              <w:pStyle w:val="affb"/>
            </w:pPr>
            <w:r w:rsidRPr="005F416C">
              <w:t>Регистр состояния прерываний</w:t>
            </w:r>
          </w:p>
        </w:tc>
      </w:tr>
      <w:tr w:rsidR="00DE6B21" w:rsidRPr="003E4574" w:rsidTr="00DE6B21">
        <w:trPr>
          <w:trHeight w:val="272"/>
        </w:trPr>
        <w:tc>
          <w:tcPr>
            <w:tcW w:w="1134" w:type="dxa"/>
            <w:vAlign w:val="center"/>
          </w:tcPr>
          <w:p w:rsidR="00DE6B21" w:rsidRPr="005F416C" w:rsidRDefault="00DE6B21" w:rsidP="00DE6B21">
            <w:pPr>
              <w:pStyle w:val="affb"/>
            </w:pPr>
            <w:r w:rsidRPr="005F416C">
              <w:t>0x040</w:t>
            </w:r>
          </w:p>
        </w:tc>
        <w:tc>
          <w:tcPr>
            <w:tcW w:w="1701" w:type="dxa"/>
            <w:vAlign w:val="center"/>
          </w:tcPr>
          <w:p w:rsidR="00DE6B21" w:rsidRPr="005F416C" w:rsidRDefault="00DE6B21" w:rsidP="00DE6B21">
            <w:pPr>
              <w:pStyle w:val="affb"/>
            </w:pPr>
            <w:r w:rsidRPr="005F416C">
              <w:t>UARTMIS</w:t>
            </w:r>
          </w:p>
        </w:tc>
        <w:tc>
          <w:tcPr>
            <w:tcW w:w="850" w:type="dxa"/>
            <w:vAlign w:val="center"/>
          </w:tcPr>
          <w:p w:rsidR="00DE6B21" w:rsidRPr="005F416C" w:rsidRDefault="00DE6B21" w:rsidP="00DE6B21">
            <w:pPr>
              <w:pStyle w:val="affb"/>
            </w:pPr>
            <w:r w:rsidRPr="005F416C">
              <w:rPr>
                <w:noProof/>
              </w:rPr>
              <w:t>ЧТ</w:t>
            </w:r>
          </w:p>
        </w:tc>
        <w:tc>
          <w:tcPr>
            <w:tcW w:w="1418" w:type="dxa"/>
            <w:vAlign w:val="center"/>
          </w:tcPr>
          <w:p w:rsidR="00DE6B21" w:rsidRPr="005F416C" w:rsidRDefault="00DE6B21" w:rsidP="00DE6B21">
            <w:pPr>
              <w:pStyle w:val="affb"/>
            </w:pPr>
            <w:r w:rsidRPr="005F416C">
              <w:t>0x00-</w:t>
            </w:r>
          </w:p>
        </w:tc>
        <w:tc>
          <w:tcPr>
            <w:tcW w:w="992" w:type="dxa"/>
            <w:vAlign w:val="center"/>
          </w:tcPr>
          <w:p w:rsidR="00DE6B21" w:rsidRPr="005F416C" w:rsidRDefault="00DE6B21" w:rsidP="00DE6B21">
            <w:pPr>
              <w:pStyle w:val="affb"/>
            </w:pPr>
            <w:r w:rsidRPr="005F416C">
              <w:t>11</w:t>
            </w:r>
          </w:p>
        </w:tc>
        <w:tc>
          <w:tcPr>
            <w:tcW w:w="3544" w:type="dxa"/>
            <w:vAlign w:val="center"/>
          </w:tcPr>
          <w:p w:rsidR="00DE6B21" w:rsidRPr="005F416C" w:rsidRDefault="00DE6B21" w:rsidP="00DE6B21">
            <w:pPr>
              <w:pStyle w:val="affb"/>
            </w:pPr>
            <w:r w:rsidRPr="005F416C">
              <w:t>Регистр состояния прерываний с маскированием</w:t>
            </w:r>
          </w:p>
        </w:tc>
      </w:tr>
      <w:tr w:rsidR="00DE6B21" w:rsidRPr="005F416C" w:rsidTr="00DE6B21">
        <w:trPr>
          <w:trHeight w:val="146"/>
        </w:trPr>
        <w:tc>
          <w:tcPr>
            <w:tcW w:w="1134" w:type="dxa"/>
            <w:vAlign w:val="center"/>
          </w:tcPr>
          <w:p w:rsidR="00DE6B21" w:rsidRPr="005F416C" w:rsidRDefault="00DE6B21" w:rsidP="00DE6B21">
            <w:pPr>
              <w:pStyle w:val="affb"/>
            </w:pPr>
            <w:r w:rsidRPr="005F416C">
              <w:t>0x044</w:t>
            </w:r>
          </w:p>
        </w:tc>
        <w:tc>
          <w:tcPr>
            <w:tcW w:w="1701" w:type="dxa"/>
            <w:vAlign w:val="center"/>
          </w:tcPr>
          <w:p w:rsidR="00DE6B21" w:rsidRPr="005F416C" w:rsidRDefault="00DE6B21" w:rsidP="00DE6B21">
            <w:pPr>
              <w:pStyle w:val="affb"/>
            </w:pPr>
            <w:r w:rsidRPr="005F416C">
              <w:t>UARTICR</w:t>
            </w:r>
          </w:p>
        </w:tc>
        <w:tc>
          <w:tcPr>
            <w:tcW w:w="850" w:type="dxa"/>
            <w:vAlign w:val="center"/>
          </w:tcPr>
          <w:p w:rsidR="00DE6B21" w:rsidRPr="005F416C" w:rsidRDefault="00DE6B21" w:rsidP="00DE6B21">
            <w:pPr>
              <w:pStyle w:val="affb"/>
            </w:pPr>
            <w:r w:rsidRPr="005F416C">
              <w:rPr>
                <w:noProof/>
              </w:rPr>
              <w:t>ЗП</w:t>
            </w:r>
          </w:p>
        </w:tc>
        <w:tc>
          <w:tcPr>
            <w:tcW w:w="1418" w:type="dxa"/>
            <w:vAlign w:val="center"/>
          </w:tcPr>
          <w:p w:rsidR="00DE6B21" w:rsidRPr="005F416C" w:rsidRDefault="00DE6B21" w:rsidP="00DE6B21">
            <w:pPr>
              <w:pStyle w:val="affb"/>
            </w:pPr>
            <w:r w:rsidRPr="005F416C">
              <w:t>-</w:t>
            </w:r>
          </w:p>
        </w:tc>
        <w:tc>
          <w:tcPr>
            <w:tcW w:w="992" w:type="dxa"/>
            <w:vAlign w:val="center"/>
          </w:tcPr>
          <w:p w:rsidR="00DE6B21" w:rsidRPr="005F416C" w:rsidRDefault="00DE6B21" w:rsidP="00DE6B21">
            <w:pPr>
              <w:pStyle w:val="affb"/>
            </w:pPr>
            <w:r w:rsidRPr="005F416C">
              <w:t>11</w:t>
            </w:r>
          </w:p>
        </w:tc>
        <w:tc>
          <w:tcPr>
            <w:tcW w:w="3544" w:type="dxa"/>
            <w:vAlign w:val="center"/>
          </w:tcPr>
          <w:p w:rsidR="00DE6B21" w:rsidRPr="005F416C" w:rsidRDefault="00DE6B21" w:rsidP="00DE6B21">
            <w:pPr>
              <w:pStyle w:val="affb"/>
            </w:pPr>
            <w:r w:rsidRPr="005F416C">
              <w:t>Регистр сброса прерывания</w:t>
            </w:r>
          </w:p>
        </w:tc>
      </w:tr>
      <w:tr w:rsidR="00DE6B21" w:rsidRPr="005F416C" w:rsidTr="00DE6B21">
        <w:trPr>
          <w:trHeight w:val="146"/>
        </w:trPr>
        <w:tc>
          <w:tcPr>
            <w:tcW w:w="1134" w:type="dxa"/>
            <w:vAlign w:val="center"/>
          </w:tcPr>
          <w:p w:rsidR="00DE6B21" w:rsidRPr="005F416C" w:rsidRDefault="00DE6B21" w:rsidP="00DE6B21">
            <w:pPr>
              <w:pStyle w:val="affb"/>
            </w:pPr>
            <w:r w:rsidRPr="005F416C">
              <w:t>0x048</w:t>
            </w:r>
          </w:p>
        </w:tc>
        <w:tc>
          <w:tcPr>
            <w:tcW w:w="1701" w:type="dxa"/>
            <w:vAlign w:val="center"/>
          </w:tcPr>
          <w:p w:rsidR="00DE6B21" w:rsidRPr="005F416C" w:rsidRDefault="00DE6B21" w:rsidP="00DE6B21">
            <w:pPr>
              <w:pStyle w:val="affb"/>
            </w:pPr>
            <w:r w:rsidRPr="005F416C">
              <w:t>UARTDMACR</w:t>
            </w:r>
          </w:p>
        </w:tc>
        <w:tc>
          <w:tcPr>
            <w:tcW w:w="850" w:type="dxa"/>
            <w:vAlign w:val="center"/>
          </w:tcPr>
          <w:p w:rsidR="00DE6B21" w:rsidRPr="005F416C" w:rsidRDefault="00DE6B21" w:rsidP="00DE6B21">
            <w:pPr>
              <w:pStyle w:val="affb"/>
            </w:pPr>
            <w:r w:rsidRPr="005F416C">
              <w:rPr>
                <w:noProof/>
              </w:rPr>
              <w:t>ЧТ</w:t>
            </w:r>
            <w:r w:rsidRPr="005F416C">
              <w:rPr>
                <w:noProof/>
                <w:lang w:val="en-US"/>
              </w:rPr>
              <w:t>/</w:t>
            </w:r>
            <w:r w:rsidRPr="005F416C">
              <w:rPr>
                <w:noProof/>
              </w:rPr>
              <w:t>ЗП</w:t>
            </w:r>
          </w:p>
        </w:tc>
        <w:tc>
          <w:tcPr>
            <w:tcW w:w="1418" w:type="dxa"/>
            <w:vAlign w:val="center"/>
          </w:tcPr>
          <w:p w:rsidR="00DE6B21" w:rsidRPr="005F416C" w:rsidRDefault="00DE6B21" w:rsidP="00DE6B21">
            <w:pPr>
              <w:pStyle w:val="affb"/>
            </w:pPr>
            <w:r w:rsidRPr="005F416C">
              <w:t>0x00</w:t>
            </w:r>
          </w:p>
        </w:tc>
        <w:tc>
          <w:tcPr>
            <w:tcW w:w="992" w:type="dxa"/>
            <w:vAlign w:val="center"/>
          </w:tcPr>
          <w:p w:rsidR="00DE6B21" w:rsidRPr="005F416C" w:rsidRDefault="00DE6B21" w:rsidP="00DE6B21">
            <w:pPr>
              <w:pStyle w:val="affb"/>
            </w:pPr>
            <w:r w:rsidRPr="005F416C">
              <w:t>3</w:t>
            </w:r>
          </w:p>
        </w:tc>
        <w:tc>
          <w:tcPr>
            <w:tcW w:w="3544" w:type="dxa"/>
            <w:vAlign w:val="center"/>
          </w:tcPr>
          <w:p w:rsidR="00DE6B21" w:rsidRPr="005F416C" w:rsidRDefault="00DE6B21" w:rsidP="00DE6B21">
            <w:pPr>
              <w:pStyle w:val="affb"/>
            </w:pPr>
            <w:r w:rsidRPr="005F416C">
              <w:t>Регистр управления ПДП</w:t>
            </w:r>
          </w:p>
        </w:tc>
      </w:tr>
      <w:tr w:rsidR="00DE6B21" w:rsidRPr="005F416C" w:rsidTr="00DE6B21">
        <w:trPr>
          <w:trHeight w:val="272"/>
        </w:trPr>
        <w:tc>
          <w:tcPr>
            <w:tcW w:w="1134" w:type="dxa"/>
            <w:vAlign w:val="center"/>
          </w:tcPr>
          <w:p w:rsidR="00DE6B21" w:rsidRPr="005F416C" w:rsidRDefault="00DE6B21" w:rsidP="00DE6B21">
            <w:pPr>
              <w:pStyle w:val="affb"/>
            </w:pPr>
            <w:r w:rsidRPr="005F416C">
              <w:t>0x04C-0x07C</w:t>
            </w:r>
          </w:p>
        </w:tc>
        <w:tc>
          <w:tcPr>
            <w:tcW w:w="1701" w:type="dxa"/>
            <w:vAlign w:val="center"/>
          </w:tcPr>
          <w:p w:rsidR="00DE6B21" w:rsidRPr="005F416C" w:rsidRDefault="00DE6B21" w:rsidP="00DE6B21">
            <w:pPr>
              <w:pStyle w:val="affb"/>
            </w:pPr>
            <w:r w:rsidRPr="005F416C">
              <w:t>-</w:t>
            </w:r>
          </w:p>
        </w:tc>
        <w:tc>
          <w:tcPr>
            <w:tcW w:w="850" w:type="dxa"/>
            <w:vAlign w:val="center"/>
          </w:tcPr>
          <w:p w:rsidR="00DE6B21" w:rsidRPr="005F416C" w:rsidRDefault="00DE6B21" w:rsidP="00DE6B21">
            <w:pPr>
              <w:pStyle w:val="affb"/>
            </w:pPr>
            <w:r w:rsidRPr="005F416C">
              <w:t>-</w:t>
            </w:r>
          </w:p>
        </w:tc>
        <w:tc>
          <w:tcPr>
            <w:tcW w:w="1418" w:type="dxa"/>
            <w:vAlign w:val="center"/>
          </w:tcPr>
          <w:p w:rsidR="00DE6B21" w:rsidRPr="005F416C" w:rsidRDefault="00DE6B21" w:rsidP="00DE6B21">
            <w:pPr>
              <w:pStyle w:val="affb"/>
            </w:pPr>
            <w:r w:rsidRPr="005F416C">
              <w:t>-</w:t>
            </w:r>
          </w:p>
        </w:tc>
        <w:tc>
          <w:tcPr>
            <w:tcW w:w="992" w:type="dxa"/>
            <w:vAlign w:val="center"/>
          </w:tcPr>
          <w:p w:rsidR="00DE6B21" w:rsidRPr="005F416C" w:rsidRDefault="00DE6B21" w:rsidP="00DE6B21">
            <w:pPr>
              <w:pStyle w:val="affb"/>
            </w:pPr>
            <w:r w:rsidRPr="005F416C">
              <w:t>-</w:t>
            </w:r>
          </w:p>
        </w:tc>
        <w:tc>
          <w:tcPr>
            <w:tcW w:w="3544" w:type="dxa"/>
            <w:vAlign w:val="center"/>
          </w:tcPr>
          <w:p w:rsidR="00DE6B21" w:rsidRPr="005F416C" w:rsidRDefault="00DE6B21" w:rsidP="00DE6B21">
            <w:pPr>
              <w:pStyle w:val="affb"/>
            </w:pPr>
            <w:r w:rsidRPr="005F416C">
              <w:t>Зарезервировано</w:t>
            </w:r>
          </w:p>
        </w:tc>
      </w:tr>
      <w:tr w:rsidR="00DE6B21" w:rsidRPr="005F416C" w:rsidTr="00DE6B21">
        <w:trPr>
          <w:trHeight w:val="272"/>
        </w:trPr>
        <w:tc>
          <w:tcPr>
            <w:tcW w:w="1134" w:type="dxa"/>
            <w:vAlign w:val="center"/>
          </w:tcPr>
          <w:p w:rsidR="00DE6B21" w:rsidRPr="005F416C" w:rsidRDefault="00DE6B21" w:rsidP="00DE6B21">
            <w:pPr>
              <w:pStyle w:val="affb"/>
            </w:pPr>
            <w:r w:rsidRPr="005F416C">
              <w:t>0x080-0x08C</w:t>
            </w:r>
          </w:p>
        </w:tc>
        <w:tc>
          <w:tcPr>
            <w:tcW w:w="1701" w:type="dxa"/>
            <w:vAlign w:val="center"/>
          </w:tcPr>
          <w:p w:rsidR="00DE6B21" w:rsidRPr="005F416C" w:rsidRDefault="00DE6B21" w:rsidP="00DE6B21">
            <w:pPr>
              <w:pStyle w:val="affb"/>
            </w:pPr>
            <w:r w:rsidRPr="005F416C">
              <w:t>-</w:t>
            </w:r>
          </w:p>
        </w:tc>
        <w:tc>
          <w:tcPr>
            <w:tcW w:w="850" w:type="dxa"/>
            <w:vAlign w:val="center"/>
          </w:tcPr>
          <w:p w:rsidR="00DE6B21" w:rsidRPr="005F416C" w:rsidRDefault="00DE6B21" w:rsidP="00DE6B21">
            <w:pPr>
              <w:pStyle w:val="affb"/>
            </w:pPr>
            <w:r w:rsidRPr="005F416C">
              <w:t>-</w:t>
            </w:r>
          </w:p>
        </w:tc>
        <w:tc>
          <w:tcPr>
            <w:tcW w:w="1418" w:type="dxa"/>
            <w:vAlign w:val="center"/>
          </w:tcPr>
          <w:p w:rsidR="00DE6B21" w:rsidRPr="005F416C" w:rsidRDefault="00DE6B21" w:rsidP="00DE6B21">
            <w:pPr>
              <w:pStyle w:val="affb"/>
            </w:pPr>
            <w:r w:rsidRPr="005F416C">
              <w:t>-</w:t>
            </w:r>
          </w:p>
        </w:tc>
        <w:tc>
          <w:tcPr>
            <w:tcW w:w="992" w:type="dxa"/>
            <w:vAlign w:val="center"/>
          </w:tcPr>
          <w:p w:rsidR="00DE6B21" w:rsidRPr="005F416C" w:rsidRDefault="00DE6B21" w:rsidP="00DE6B21">
            <w:pPr>
              <w:pStyle w:val="affb"/>
            </w:pPr>
            <w:r w:rsidRPr="005F416C">
              <w:t>-</w:t>
            </w:r>
          </w:p>
        </w:tc>
        <w:tc>
          <w:tcPr>
            <w:tcW w:w="3544" w:type="dxa"/>
            <w:vAlign w:val="center"/>
          </w:tcPr>
          <w:p w:rsidR="00DE6B21" w:rsidRPr="005F416C" w:rsidRDefault="00DE6B21" w:rsidP="00DE6B21">
            <w:pPr>
              <w:pStyle w:val="affb"/>
            </w:pPr>
            <w:r w:rsidRPr="005F416C">
              <w:t>Зарезервировано для регистров тестирования</w:t>
            </w:r>
          </w:p>
        </w:tc>
      </w:tr>
      <w:tr w:rsidR="00DE6B21" w:rsidRPr="005F416C" w:rsidTr="00DE6B21">
        <w:trPr>
          <w:trHeight w:val="272"/>
        </w:trPr>
        <w:tc>
          <w:tcPr>
            <w:tcW w:w="1134" w:type="dxa"/>
            <w:vAlign w:val="center"/>
          </w:tcPr>
          <w:p w:rsidR="00DE6B21" w:rsidRPr="005F416C" w:rsidRDefault="00DE6B21" w:rsidP="00DE6B21">
            <w:pPr>
              <w:pStyle w:val="affb"/>
            </w:pPr>
            <w:r w:rsidRPr="005F416C">
              <w:t>0x090-0xFCC</w:t>
            </w:r>
          </w:p>
        </w:tc>
        <w:tc>
          <w:tcPr>
            <w:tcW w:w="1701" w:type="dxa"/>
            <w:vAlign w:val="center"/>
          </w:tcPr>
          <w:p w:rsidR="00DE6B21" w:rsidRPr="005F416C" w:rsidRDefault="00DE6B21" w:rsidP="00DE6B21">
            <w:pPr>
              <w:pStyle w:val="affb"/>
            </w:pPr>
            <w:r w:rsidRPr="005F416C">
              <w:t>-</w:t>
            </w:r>
          </w:p>
        </w:tc>
        <w:tc>
          <w:tcPr>
            <w:tcW w:w="850" w:type="dxa"/>
            <w:vAlign w:val="center"/>
          </w:tcPr>
          <w:p w:rsidR="00DE6B21" w:rsidRPr="005F416C" w:rsidRDefault="00DE6B21" w:rsidP="00DE6B21">
            <w:pPr>
              <w:pStyle w:val="affb"/>
            </w:pPr>
            <w:r w:rsidRPr="005F416C">
              <w:t>-</w:t>
            </w:r>
          </w:p>
        </w:tc>
        <w:tc>
          <w:tcPr>
            <w:tcW w:w="1418" w:type="dxa"/>
            <w:vAlign w:val="center"/>
          </w:tcPr>
          <w:p w:rsidR="00DE6B21" w:rsidRPr="005F416C" w:rsidRDefault="00DE6B21" w:rsidP="00DE6B21">
            <w:pPr>
              <w:pStyle w:val="affb"/>
            </w:pPr>
            <w:r w:rsidRPr="005F416C">
              <w:t>-</w:t>
            </w:r>
          </w:p>
        </w:tc>
        <w:tc>
          <w:tcPr>
            <w:tcW w:w="992" w:type="dxa"/>
            <w:vAlign w:val="center"/>
          </w:tcPr>
          <w:p w:rsidR="00DE6B21" w:rsidRPr="005F416C" w:rsidRDefault="00DE6B21" w:rsidP="00DE6B21">
            <w:pPr>
              <w:pStyle w:val="affb"/>
            </w:pPr>
            <w:r w:rsidRPr="005F416C">
              <w:t>-</w:t>
            </w:r>
          </w:p>
        </w:tc>
        <w:tc>
          <w:tcPr>
            <w:tcW w:w="3544" w:type="dxa"/>
            <w:vAlign w:val="center"/>
          </w:tcPr>
          <w:p w:rsidR="00DE6B21" w:rsidRPr="005F416C" w:rsidRDefault="00DE6B21" w:rsidP="00DE6B21">
            <w:pPr>
              <w:pStyle w:val="affb"/>
            </w:pPr>
            <w:r w:rsidRPr="005F416C">
              <w:t>Зарезервировано</w:t>
            </w:r>
          </w:p>
        </w:tc>
      </w:tr>
      <w:tr w:rsidR="00DE6B21" w:rsidRPr="003E4574" w:rsidTr="00DE6B21">
        <w:trPr>
          <w:trHeight w:val="272"/>
        </w:trPr>
        <w:tc>
          <w:tcPr>
            <w:tcW w:w="1134" w:type="dxa"/>
            <w:vAlign w:val="center"/>
          </w:tcPr>
          <w:p w:rsidR="00DE6B21" w:rsidRPr="005F416C" w:rsidRDefault="00DE6B21" w:rsidP="00DE6B21">
            <w:pPr>
              <w:pStyle w:val="affb"/>
            </w:pPr>
            <w:r w:rsidRPr="005F416C">
              <w:t>0xFD0-0xFDC</w:t>
            </w:r>
          </w:p>
        </w:tc>
        <w:tc>
          <w:tcPr>
            <w:tcW w:w="1701" w:type="dxa"/>
            <w:vAlign w:val="center"/>
          </w:tcPr>
          <w:p w:rsidR="00DE6B21" w:rsidRPr="005F416C" w:rsidRDefault="00DE6B21" w:rsidP="00DE6B21">
            <w:pPr>
              <w:pStyle w:val="affb"/>
            </w:pPr>
            <w:r w:rsidRPr="005F416C">
              <w:t>-</w:t>
            </w:r>
          </w:p>
        </w:tc>
        <w:tc>
          <w:tcPr>
            <w:tcW w:w="850" w:type="dxa"/>
            <w:vAlign w:val="center"/>
          </w:tcPr>
          <w:p w:rsidR="00DE6B21" w:rsidRPr="005F416C" w:rsidRDefault="00DE6B21" w:rsidP="00DE6B21">
            <w:pPr>
              <w:pStyle w:val="affb"/>
            </w:pPr>
            <w:r w:rsidRPr="005F416C">
              <w:t>-</w:t>
            </w:r>
          </w:p>
        </w:tc>
        <w:tc>
          <w:tcPr>
            <w:tcW w:w="1418" w:type="dxa"/>
            <w:vAlign w:val="center"/>
          </w:tcPr>
          <w:p w:rsidR="00DE6B21" w:rsidRPr="005F416C" w:rsidRDefault="00DE6B21" w:rsidP="00DE6B21">
            <w:pPr>
              <w:pStyle w:val="affb"/>
            </w:pPr>
            <w:r w:rsidRPr="005F416C">
              <w:t>-</w:t>
            </w:r>
          </w:p>
        </w:tc>
        <w:tc>
          <w:tcPr>
            <w:tcW w:w="992" w:type="dxa"/>
            <w:vAlign w:val="center"/>
          </w:tcPr>
          <w:p w:rsidR="00DE6B21" w:rsidRPr="005F416C" w:rsidRDefault="00DE6B21" w:rsidP="00DE6B21">
            <w:pPr>
              <w:pStyle w:val="affb"/>
            </w:pPr>
            <w:r w:rsidRPr="005F416C">
              <w:t>-</w:t>
            </w:r>
          </w:p>
        </w:tc>
        <w:tc>
          <w:tcPr>
            <w:tcW w:w="3544" w:type="dxa"/>
            <w:vAlign w:val="center"/>
          </w:tcPr>
          <w:p w:rsidR="00DE6B21" w:rsidRPr="005F416C" w:rsidRDefault="00DE6B21" w:rsidP="00DE6B21">
            <w:pPr>
              <w:pStyle w:val="affb"/>
            </w:pPr>
            <w:r w:rsidRPr="005F416C">
              <w:t>Зарезервировано для расширенных кодов идентификации</w:t>
            </w:r>
          </w:p>
        </w:tc>
      </w:tr>
      <w:tr w:rsidR="00DE6B21" w:rsidRPr="005F416C" w:rsidTr="00DE6B21">
        <w:trPr>
          <w:trHeight w:val="272"/>
        </w:trPr>
        <w:tc>
          <w:tcPr>
            <w:tcW w:w="1134" w:type="dxa"/>
            <w:vAlign w:val="center"/>
          </w:tcPr>
          <w:p w:rsidR="00DE6B21" w:rsidRPr="005F416C" w:rsidRDefault="00DE6B21" w:rsidP="00DE6B21">
            <w:pPr>
              <w:pStyle w:val="affb"/>
            </w:pPr>
            <w:r w:rsidRPr="005F416C">
              <w:t>0xFE0</w:t>
            </w:r>
          </w:p>
        </w:tc>
        <w:tc>
          <w:tcPr>
            <w:tcW w:w="1701" w:type="dxa"/>
            <w:vAlign w:val="center"/>
          </w:tcPr>
          <w:p w:rsidR="00DE6B21" w:rsidRPr="005F416C" w:rsidRDefault="00DE6B21" w:rsidP="00DE6B21">
            <w:pPr>
              <w:pStyle w:val="affb"/>
            </w:pPr>
            <w:r w:rsidRPr="005F416C">
              <w:t>UARTPeriphID0</w:t>
            </w:r>
          </w:p>
        </w:tc>
        <w:tc>
          <w:tcPr>
            <w:tcW w:w="850" w:type="dxa"/>
            <w:vAlign w:val="center"/>
          </w:tcPr>
          <w:p w:rsidR="00DE6B21" w:rsidRPr="005F416C" w:rsidRDefault="00DE6B21" w:rsidP="00DE6B21">
            <w:pPr>
              <w:pStyle w:val="affb"/>
            </w:pPr>
            <w:r w:rsidRPr="005F416C">
              <w:rPr>
                <w:noProof/>
              </w:rPr>
              <w:t>ЧТ</w:t>
            </w:r>
          </w:p>
        </w:tc>
        <w:tc>
          <w:tcPr>
            <w:tcW w:w="1418" w:type="dxa"/>
            <w:vAlign w:val="center"/>
          </w:tcPr>
          <w:p w:rsidR="00DE6B21" w:rsidRPr="005F416C" w:rsidRDefault="00DE6B21" w:rsidP="00DE6B21">
            <w:pPr>
              <w:pStyle w:val="affb"/>
            </w:pPr>
            <w:r w:rsidRPr="005F416C">
              <w:t>0x11</w:t>
            </w:r>
          </w:p>
        </w:tc>
        <w:tc>
          <w:tcPr>
            <w:tcW w:w="992" w:type="dxa"/>
            <w:vAlign w:val="center"/>
          </w:tcPr>
          <w:p w:rsidR="00DE6B21" w:rsidRPr="005F416C" w:rsidRDefault="00DE6B21" w:rsidP="00DE6B21">
            <w:pPr>
              <w:pStyle w:val="affb"/>
            </w:pPr>
            <w:r w:rsidRPr="005F416C">
              <w:t>8</w:t>
            </w:r>
          </w:p>
        </w:tc>
        <w:tc>
          <w:tcPr>
            <w:tcW w:w="3544" w:type="dxa"/>
            <w:vAlign w:val="center"/>
          </w:tcPr>
          <w:p w:rsidR="00DE6B21" w:rsidRPr="005F416C" w:rsidRDefault="00DE6B21" w:rsidP="00DE6B21">
            <w:pPr>
              <w:pStyle w:val="affb"/>
            </w:pPr>
            <w:r w:rsidRPr="005F416C">
              <w:t>Регистр UARTPeriphID0</w:t>
            </w:r>
          </w:p>
        </w:tc>
      </w:tr>
      <w:tr w:rsidR="00DE6B21" w:rsidRPr="005F416C" w:rsidTr="00DE6B21">
        <w:trPr>
          <w:trHeight w:val="272"/>
        </w:trPr>
        <w:tc>
          <w:tcPr>
            <w:tcW w:w="1134" w:type="dxa"/>
            <w:vAlign w:val="center"/>
          </w:tcPr>
          <w:p w:rsidR="00DE6B21" w:rsidRPr="005F416C" w:rsidRDefault="00DE6B21" w:rsidP="00DE6B21">
            <w:pPr>
              <w:pStyle w:val="affb"/>
            </w:pPr>
            <w:r w:rsidRPr="005F416C">
              <w:t>0xFE4</w:t>
            </w:r>
          </w:p>
        </w:tc>
        <w:tc>
          <w:tcPr>
            <w:tcW w:w="1701" w:type="dxa"/>
            <w:vAlign w:val="center"/>
          </w:tcPr>
          <w:p w:rsidR="00DE6B21" w:rsidRPr="005F416C" w:rsidRDefault="00DE6B21" w:rsidP="00DE6B21">
            <w:pPr>
              <w:pStyle w:val="affb"/>
            </w:pPr>
            <w:r w:rsidRPr="005F416C">
              <w:t>UARTPeriphID1</w:t>
            </w:r>
          </w:p>
        </w:tc>
        <w:tc>
          <w:tcPr>
            <w:tcW w:w="850" w:type="dxa"/>
            <w:vAlign w:val="center"/>
          </w:tcPr>
          <w:p w:rsidR="00DE6B21" w:rsidRPr="005F416C" w:rsidRDefault="00DE6B21" w:rsidP="00DE6B21">
            <w:pPr>
              <w:pStyle w:val="affb"/>
            </w:pPr>
            <w:r w:rsidRPr="005F416C">
              <w:rPr>
                <w:noProof/>
              </w:rPr>
              <w:t>ЧТ</w:t>
            </w:r>
          </w:p>
        </w:tc>
        <w:tc>
          <w:tcPr>
            <w:tcW w:w="1418" w:type="dxa"/>
            <w:vAlign w:val="center"/>
          </w:tcPr>
          <w:p w:rsidR="00DE6B21" w:rsidRPr="005F416C" w:rsidRDefault="00DE6B21" w:rsidP="00DE6B21">
            <w:pPr>
              <w:pStyle w:val="affb"/>
            </w:pPr>
            <w:r w:rsidRPr="005F416C">
              <w:t>0x10</w:t>
            </w:r>
          </w:p>
        </w:tc>
        <w:tc>
          <w:tcPr>
            <w:tcW w:w="992" w:type="dxa"/>
            <w:vAlign w:val="center"/>
          </w:tcPr>
          <w:p w:rsidR="00DE6B21" w:rsidRPr="005F416C" w:rsidRDefault="00DE6B21" w:rsidP="00DE6B21">
            <w:pPr>
              <w:pStyle w:val="affb"/>
            </w:pPr>
            <w:r w:rsidRPr="005F416C">
              <w:t>8</w:t>
            </w:r>
          </w:p>
        </w:tc>
        <w:tc>
          <w:tcPr>
            <w:tcW w:w="3544" w:type="dxa"/>
            <w:vAlign w:val="center"/>
          </w:tcPr>
          <w:p w:rsidR="00DE6B21" w:rsidRPr="005F416C" w:rsidRDefault="00DE6B21" w:rsidP="00DE6B21">
            <w:pPr>
              <w:pStyle w:val="affb"/>
            </w:pPr>
            <w:r w:rsidRPr="005F416C">
              <w:t>Регистр UARTPeriphID</w:t>
            </w:r>
            <w:r w:rsidR="00B2263E" w:rsidRPr="005F416C">
              <w:t>1</w:t>
            </w:r>
          </w:p>
        </w:tc>
      </w:tr>
      <w:tr w:rsidR="00DE6B21" w:rsidRPr="005F416C" w:rsidTr="00DE6B21">
        <w:trPr>
          <w:trHeight w:val="272"/>
        </w:trPr>
        <w:tc>
          <w:tcPr>
            <w:tcW w:w="1134" w:type="dxa"/>
            <w:vAlign w:val="center"/>
          </w:tcPr>
          <w:p w:rsidR="00DE6B21" w:rsidRPr="005F416C" w:rsidRDefault="00DE6B21" w:rsidP="00DE6B21">
            <w:pPr>
              <w:pStyle w:val="affb"/>
            </w:pPr>
            <w:r w:rsidRPr="005F416C">
              <w:t>0xFE8</w:t>
            </w:r>
          </w:p>
        </w:tc>
        <w:tc>
          <w:tcPr>
            <w:tcW w:w="1701" w:type="dxa"/>
            <w:vAlign w:val="center"/>
          </w:tcPr>
          <w:p w:rsidR="00DE6B21" w:rsidRPr="005F416C" w:rsidRDefault="00DE6B21" w:rsidP="00DE6B21">
            <w:pPr>
              <w:pStyle w:val="affb"/>
            </w:pPr>
            <w:r w:rsidRPr="005F416C">
              <w:t>UARTPeriphID2</w:t>
            </w:r>
          </w:p>
        </w:tc>
        <w:tc>
          <w:tcPr>
            <w:tcW w:w="850" w:type="dxa"/>
            <w:vAlign w:val="center"/>
          </w:tcPr>
          <w:p w:rsidR="00DE6B21" w:rsidRPr="005F416C" w:rsidRDefault="00DE6B21" w:rsidP="00DE6B21">
            <w:pPr>
              <w:pStyle w:val="affb"/>
            </w:pPr>
            <w:r w:rsidRPr="005F416C">
              <w:rPr>
                <w:noProof/>
              </w:rPr>
              <w:t>ЧТ</w:t>
            </w:r>
          </w:p>
        </w:tc>
        <w:tc>
          <w:tcPr>
            <w:tcW w:w="1418" w:type="dxa"/>
            <w:vAlign w:val="center"/>
          </w:tcPr>
          <w:p w:rsidR="00DE6B21" w:rsidRPr="005F416C" w:rsidRDefault="00DE6B21" w:rsidP="00DE6B21">
            <w:pPr>
              <w:pStyle w:val="affb"/>
            </w:pPr>
            <w:r w:rsidRPr="005F416C">
              <w:t>0x_</w:t>
            </w:r>
            <w:r w:rsidRPr="005F416C">
              <w:rPr>
                <w:lang w:val="en-US"/>
              </w:rPr>
              <w:t>3</w:t>
            </w:r>
            <w:r w:rsidRPr="005F416C">
              <w:t>4</w:t>
            </w:r>
          </w:p>
        </w:tc>
        <w:tc>
          <w:tcPr>
            <w:tcW w:w="992" w:type="dxa"/>
            <w:vAlign w:val="center"/>
          </w:tcPr>
          <w:p w:rsidR="00DE6B21" w:rsidRPr="005F416C" w:rsidRDefault="00DE6B21" w:rsidP="00DE6B21">
            <w:pPr>
              <w:pStyle w:val="affb"/>
            </w:pPr>
            <w:r w:rsidRPr="005F416C">
              <w:t>8</w:t>
            </w:r>
          </w:p>
        </w:tc>
        <w:tc>
          <w:tcPr>
            <w:tcW w:w="3544" w:type="dxa"/>
            <w:vAlign w:val="center"/>
          </w:tcPr>
          <w:p w:rsidR="00DE6B21" w:rsidRPr="005F416C" w:rsidRDefault="00DE6B21" w:rsidP="00DE6B21">
            <w:pPr>
              <w:pStyle w:val="affb"/>
            </w:pPr>
            <w:r w:rsidRPr="005F416C">
              <w:t>Регистр UARTPeriphID2</w:t>
            </w:r>
          </w:p>
        </w:tc>
      </w:tr>
      <w:tr w:rsidR="00DE6B21" w:rsidRPr="005F416C" w:rsidTr="00DE6B21">
        <w:trPr>
          <w:trHeight w:val="272"/>
        </w:trPr>
        <w:tc>
          <w:tcPr>
            <w:tcW w:w="1134" w:type="dxa"/>
            <w:vAlign w:val="center"/>
          </w:tcPr>
          <w:p w:rsidR="00DE6B21" w:rsidRPr="005F416C" w:rsidRDefault="00DE6B21" w:rsidP="00DE6B21">
            <w:pPr>
              <w:pStyle w:val="affb"/>
            </w:pPr>
            <w:r w:rsidRPr="005F416C">
              <w:t>0xFEC</w:t>
            </w:r>
          </w:p>
        </w:tc>
        <w:tc>
          <w:tcPr>
            <w:tcW w:w="1701" w:type="dxa"/>
            <w:vAlign w:val="center"/>
          </w:tcPr>
          <w:p w:rsidR="00DE6B21" w:rsidRPr="005F416C" w:rsidRDefault="00DE6B21" w:rsidP="00DE6B21">
            <w:pPr>
              <w:pStyle w:val="affb"/>
            </w:pPr>
            <w:r w:rsidRPr="005F416C">
              <w:t>UARTPeriphID3</w:t>
            </w:r>
          </w:p>
        </w:tc>
        <w:tc>
          <w:tcPr>
            <w:tcW w:w="850" w:type="dxa"/>
            <w:vAlign w:val="center"/>
          </w:tcPr>
          <w:p w:rsidR="00DE6B21" w:rsidRPr="005F416C" w:rsidRDefault="00DE6B21" w:rsidP="00DE6B21">
            <w:pPr>
              <w:pStyle w:val="affb"/>
            </w:pPr>
            <w:r w:rsidRPr="005F416C">
              <w:rPr>
                <w:noProof/>
              </w:rPr>
              <w:t>ЧТ</w:t>
            </w:r>
          </w:p>
        </w:tc>
        <w:tc>
          <w:tcPr>
            <w:tcW w:w="1418" w:type="dxa"/>
            <w:vAlign w:val="center"/>
          </w:tcPr>
          <w:p w:rsidR="00DE6B21" w:rsidRPr="005F416C" w:rsidRDefault="00DE6B21" w:rsidP="00DE6B21">
            <w:pPr>
              <w:pStyle w:val="affb"/>
            </w:pPr>
            <w:r w:rsidRPr="005F416C">
              <w:t>0x00</w:t>
            </w:r>
          </w:p>
        </w:tc>
        <w:tc>
          <w:tcPr>
            <w:tcW w:w="992" w:type="dxa"/>
            <w:vAlign w:val="center"/>
          </w:tcPr>
          <w:p w:rsidR="00DE6B21" w:rsidRPr="005F416C" w:rsidRDefault="00DE6B21" w:rsidP="00DE6B21">
            <w:pPr>
              <w:pStyle w:val="affb"/>
            </w:pPr>
            <w:r w:rsidRPr="005F416C">
              <w:t>8</w:t>
            </w:r>
          </w:p>
        </w:tc>
        <w:tc>
          <w:tcPr>
            <w:tcW w:w="3544" w:type="dxa"/>
            <w:vAlign w:val="center"/>
          </w:tcPr>
          <w:p w:rsidR="00DE6B21" w:rsidRPr="005F416C" w:rsidRDefault="00DE6B21" w:rsidP="00DE6B21">
            <w:pPr>
              <w:pStyle w:val="affb"/>
            </w:pPr>
            <w:r w:rsidRPr="005F416C">
              <w:t>Регистр UARTPeriphID3</w:t>
            </w:r>
          </w:p>
        </w:tc>
      </w:tr>
      <w:tr w:rsidR="00DE6B21" w:rsidRPr="005F416C" w:rsidTr="00DE6B21">
        <w:trPr>
          <w:trHeight w:val="272"/>
        </w:trPr>
        <w:tc>
          <w:tcPr>
            <w:tcW w:w="1134" w:type="dxa"/>
            <w:vAlign w:val="center"/>
          </w:tcPr>
          <w:p w:rsidR="00DE6B21" w:rsidRPr="005F416C" w:rsidRDefault="00DE6B21" w:rsidP="00DE6B21">
            <w:pPr>
              <w:pStyle w:val="affb"/>
            </w:pPr>
            <w:r w:rsidRPr="005F416C">
              <w:t>0xFF0</w:t>
            </w:r>
          </w:p>
        </w:tc>
        <w:tc>
          <w:tcPr>
            <w:tcW w:w="1701" w:type="dxa"/>
            <w:vAlign w:val="center"/>
          </w:tcPr>
          <w:p w:rsidR="00DE6B21" w:rsidRPr="005F416C" w:rsidRDefault="00DE6B21" w:rsidP="00DE6B21">
            <w:pPr>
              <w:pStyle w:val="affb"/>
            </w:pPr>
            <w:r w:rsidRPr="005F416C">
              <w:t>UARTPCellID0</w:t>
            </w:r>
          </w:p>
        </w:tc>
        <w:tc>
          <w:tcPr>
            <w:tcW w:w="850" w:type="dxa"/>
            <w:vAlign w:val="center"/>
          </w:tcPr>
          <w:p w:rsidR="00DE6B21" w:rsidRPr="005F416C" w:rsidRDefault="00DE6B21" w:rsidP="00DE6B21">
            <w:pPr>
              <w:pStyle w:val="affb"/>
            </w:pPr>
            <w:r w:rsidRPr="005F416C">
              <w:rPr>
                <w:noProof/>
              </w:rPr>
              <w:t>ЧТ</w:t>
            </w:r>
          </w:p>
        </w:tc>
        <w:tc>
          <w:tcPr>
            <w:tcW w:w="1418" w:type="dxa"/>
            <w:vAlign w:val="center"/>
          </w:tcPr>
          <w:p w:rsidR="00DE6B21" w:rsidRPr="005F416C" w:rsidRDefault="00DE6B21" w:rsidP="00DE6B21">
            <w:pPr>
              <w:pStyle w:val="affb"/>
            </w:pPr>
            <w:r w:rsidRPr="005F416C">
              <w:t>0x0D</w:t>
            </w:r>
          </w:p>
        </w:tc>
        <w:tc>
          <w:tcPr>
            <w:tcW w:w="992" w:type="dxa"/>
            <w:vAlign w:val="center"/>
          </w:tcPr>
          <w:p w:rsidR="00DE6B21" w:rsidRPr="005F416C" w:rsidRDefault="00DE6B21" w:rsidP="00DE6B21">
            <w:pPr>
              <w:pStyle w:val="affb"/>
            </w:pPr>
            <w:r w:rsidRPr="005F416C">
              <w:t>8</w:t>
            </w:r>
          </w:p>
        </w:tc>
        <w:tc>
          <w:tcPr>
            <w:tcW w:w="3544" w:type="dxa"/>
            <w:vAlign w:val="center"/>
          </w:tcPr>
          <w:p w:rsidR="00DE6B21" w:rsidRPr="005F416C" w:rsidRDefault="00DE6B21" w:rsidP="00DE6B21">
            <w:pPr>
              <w:pStyle w:val="affb"/>
            </w:pPr>
            <w:r w:rsidRPr="005F416C">
              <w:t>Регистр UARTPCellID0</w:t>
            </w:r>
          </w:p>
        </w:tc>
      </w:tr>
      <w:tr w:rsidR="00DE6B21" w:rsidRPr="005F416C" w:rsidTr="00DE6B21">
        <w:trPr>
          <w:trHeight w:val="272"/>
        </w:trPr>
        <w:tc>
          <w:tcPr>
            <w:tcW w:w="1134" w:type="dxa"/>
            <w:vAlign w:val="center"/>
          </w:tcPr>
          <w:p w:rsidR="00DE6B21" w:rsidRPr="005F416C" w:rsidRDefault="00DE6B21" w:rsidP="00DE6B21">
            <w:pPr>
              <w:pStyle w:val="affb"/>
            </w:pPr>
            <w:r w:rsidRPr="005F416C">
              <w:t>0xFF4</w:t>
            </w:r>
          </w:p>
        </w:tc>
        <w:tc>
          <w:tcPr>
            <w:tcW w:w="1701" w:type="dxa"/>
            <w:vAlign w:val="center"/>
          </w:tcPr>
          <w:p w:rsidR="00DE6B21" w:rsidRPr="005F416C" w:rsidRDefault="00DE6B21" w:rsidP="00DE6B21">
            <w:pPr>
              <w:pStyle w:val="affb"/>
            </w:pPr>
            <w:r w:rsidRPr="005F416C">
              <w:t>UARTPCellID1</w:t>
            </w:r>
          </w:p>
        </w:tc>
        <w:tc>
          <w:tcPr>
            <w:tcW w:w="850" w:type="dxa"/>
            <w:vAlign w:val="center"/>
          </w:tcPr>
          <w:p w:rsidR="00DE6B21" w:rsidRPr="005F416C" w:rsidRDefault="00DE6B21" w:rsidP="00DE6B21">
            <w:pPr>
              <w:pStyle w:val="affb"/>
            </w:pPr>
            <w:r w:rsidRPr="005F416C">
              <w:rPr>
                <w:noProof/>
              </w:rPr>
              <w:t>ЧТ</w:t>
            </w:r>
          </w:p>
        </w:tc>
        <w:tc>
          <w:tcPr>
            <w:tcW w:w="1418" w:type="dxa"/>
            <w:vAlign w:val="center"/>
          </w:tcPr>
          <w:p w:rsidR="00DE6B21" w:rsidRPr="005F416C" w:rsidRDefault="00DE6B21" w:rsidP="00DE6B21">
            <w:pPr>
              <w:pStyle w:val="affb"/>
            </w:pPr>
            <w:r w:rsidRPr="005F416C">
              <w:t>0xF0</w:t>
            </w:r>
          </w:p>
        </w:tc>
        <w:tc>
          <w:tcPr>
            <w:tcW w:w="992" w:type="dxa"/>
            <w:vAlign w:val="center"/>
          </w:tcPr>
          <w:p w:rsidR="00DE6B21" w:rsidRPr="005F416C" w:rsidRDefault="00DE6B21" w:rsidP="00DE6B21">
            <w:pPr>
              <w:pStyle w:val="affb"/>
            </w:pPr>
            <w:r w:rsidRPr="005F416C">
              <w:t>8</w:t>
            </w:r>
          </w:p>
        </w:tc>
        <w:tc>
          <w:tcPr>
            <w:tcW w:w="3544" w:type="dxa"/>
            <w:vAlign w:val="center"/>
          </w:tcPr>
          <w:p w:rsidR="00DE6B21" w:rsidRPr="005F416C" w:rsidRDefault="00DE6B21" w:rsidP="00DE6B21">
            <w:pPr>
              <w:pStyle w:val="affb"/>
            </w:pPr>
            <w:r w:rsidRPr="005F416C">
              <w:t>Регистр UARTPCellID1</w:t>
            </w:r>
          </w:p>
        </w:tc>
      </w:tr>
      <w:tr w:rsidR="00DE6B21" w:rsidRPr="005F416C" w:rsidTr="00DE6B21">
        <w:trPr>
          <w:trHeight w:val="272"/>
        </w:trPr>
        <w:tc>
          <w:tcPr>
            <w:tcW w:w="1134" w:type="dxa"/>
            <w:vAlign w:val="center"/>
          </w:tcPr>
          <w:p w:rsidR="00DE6B21" w:rsidRPr="005F416C" w:rsidRDefault="00DE6B21" w:rsidP="00DE6B21">
            <w:pPr>
              <w:pStyle w:val="affb"/>
            </w:pPr>
            <w:r w:rsidRPr="005F416C">
              <w:t>0xFF8</w:t>
            </w:r>
          </w:p>
        </w:tc>
        <w:tc>
          <w:tcPr>
            <w:tcW w:w="1701" w:type="dxa"/>
            <w:vAlign w:val="center"/>
          </w:tcPr>
          <w:p w:rsidR="00DE6B21" w:rsidRPr="005F416C" w:rsidRDefault="00DE6B21" w:rsidP="00DE6B21">
            <w:pPr>
              <w:pStyle w:val="affb"/>
            </w:pPr>
            <w:r w:rsidRPr="005F416C">
              <w:t>UARTPCellID2</w:t>
            </w:r>
          </w:p>
        </w:tc>
        <w:tc>
          <w:tcPr>
            <w:tcW w:w="850" w:type="dxa"/>
            <w:vAlign w:val="center"/>
          </w:tcPr>
          <w:p w:rsidR="00DE6B21" w:rsidRPr="005F416C" w:rsidRDefault="00DE6B21" w:rsidP="00DE6B21">
            <w:pPr>
              <w:pStyle w:val="affb"/>
            </w:pPr>
            <w:r w:rsidRPr="005F416C">
              <w:rPr>
                <w:noProof/>
              </w:rPr>
              <w:t>ЧТ</w:t>
            </w:r>
          </w:p>
        </w:tc>
        <w:tc>
          <w:tcPr>
            <w:tcW w:w="1418" w:type="dxa"/>
            <w:vAlign w:val="center"/>
          </w:tcPr>
          <w:p w:rsidR="00DE6B21" w:rsidRPr="005F416C" w:rsidRDefault="00DE6B21" w:rsidP="00DE6B21">
            <w:pPr>
              <w:pStyle w:val="affb"/>
            </w:pPr>
            <w:r w:rsidRPr="005F416C">
              <w:t>0x05</w:t>
            </w:r>
          </w:p>
        </w:tc>
        <w:tc>
          <w:tcPr>
            <w:tcW w:w="992" w:type="dxa"/>
            <w:vAlign w:val="center"/>
          </w:tcPr>
          <w:p w:rsidR="00DE6B21" w:rsidRPr="005F416C" w:rsidRDefault="00DE6B21" w:rsidP="00DE6B21">
            <w:pPr>
              <w:pStyle w:val="affb"/>
            </w:pPr>
            <w:r w:rsidRPr="005F416C">
              <w:t>8</w:t>
            </w:r>
          </w:p>
        </w:tc>
        <w:tc>
          <w:tcPr>
            <w:tcW w:w="3544" w:type="dxa"/>
            <w:vAlign w:val="center"/>
          </w:tcPr>
          <w:p w:rsidR="00DE6B21" w:rsidRPr="005F416C" w:rsidRDefault="00DE6B21" w:rsidP="00DE6B21">
            <w:pPr>
              <w:pStyle w:val="affb"/>
            </w:pPr>
            <w:r w:rsidRPr="005F416C">
              <w:t>Регистр UARTPCellID2</w:t>
            </w:r>
          </w:p>
        </w:tc>
      </w:tr>
      <w:tr w:rsidR="00DE6B21" w:rsidRPr="005F416C" w:rsidTr="00DE6B21">
        <w:trPr>
          <w:trHeight w:val="272"/>
        </w:trPr>
        <w:tc>
          <w:tcPr>
            <w:tcW w:w="1134" w:type="dxa"/>
            <w:vAlign w:val="center"/>
          </w:tcPr>
          <w:p w:rsidR="00DE6B21" w:rsidRPr="005F416C" w:rsidRDefault="00DE6B21" w:rsidP="00DE6B21">
            <w:pPr>
              <w:pStyle w:val="affb"/>
            </w:pPr>
            <w:r w:rsidRPr="005F416C">
              <w:t>0xFFC</w:t>
            </w:r>
          </w:p>
        </w:tc>
        <w:tc>
          <w:tcPr>
            <w:tcW w:w="1701" w:type="dxa"/>
            <w:vAlign w:val="center"/>
          </w:tcPr>
          <w:p w:rsidR="00DE6B21" w:rsidRPr="005F416C" w:rsidRDefault="00DE6B21" w:rsidP="00DE6B21">
            <w:pPr>
              <w:pStyle w:val="affb"/>
            </w:pPr>
            <w:r w:rsidRPr="005F416C">
              <w:t>UARTPCellID3</w:t>
            </w:r>
          </w:p>
        </w:tc>
        <w:tc>
          <w:tcPr>
            <w:tcW w:w="850" w:type="dxa"/>
            <w:vAlign w:val="center"/>
          </w:tcPr>
          <w:p w:rsidR="00DE6B21" w:rsidRPr="005F416C" w:rsidRDefault="00DE6B21" w:rsidP="00DE6B21">
            <w:pPr>
              <w:pStyle w:val="affb"/>
            </w:pPr>
            <w:r w:rsidRPr="005F416C">
              <w:rPr>
                <w:noProof/>
              </w:rPr>
              <w:t>ЧТ</w:t>
            </w:r>
          </w:p>
        </w:tc>
        <w:tc>
          <w:tcPr>
            <w:tcW w:w="1418" w:type="dxa"/>
            <w:vAlign w:val="center"/>
          </w:tcPr>
          <w:p w:rsidR="00DE6B21" w:rsidRPr="005F416C" w:rsidRDefault="00DE6B21" w:rsidP="00DE6B21">
            <w:pPr>
              <w:pStyle w:val="affb"/>
            </w:pPr>
            <w:r w:rsidRPr="005F416C">
              <w:t>0xB1</w:t>
            </w:r>
          </w:p>
        </w:tc>
        <w:tc>
          <w:tcPr>
            <w:tcW w:w="992" w:type="dxa"/>
            <w:vAlign w:val="center"/>
          </w:tcPr>
          <w:p w:rsidR="00DE6B21" w:rsidRPr="005F416C" w:rsidRDefault="00DE6B21" w:rsidP="00DE6B21">
            <w:pPr>
              <w:pStyle w:val="affb"/>
            </w:pPr>
            <w:r w:rsidRPr="005F416C">
              <w:t>8</w:t>
            </w:r>
          </w:p>
        </w:tc>
        <w:tc>
          <w:tcPr>
            <w:tcW w:w="3544" w:type="dxa"/>
            <w:vAlign w:val="center"/>
          </w:tcPr>
          <w:p w:rsidR="00DE6B21" w:rsidRPr="005F416C" w:rsidRDefault="00DE6B21" w:rsidP="00DE6B21">
            <w:pPr>
              <w:pStyle w:val="affb"/>
            </w:pPr>
            <w:r w:rsidRPr="005F416C">
              <w:t>Регистр UARTPCellID3</w:t>
            </w:r>
          </w:p>
        </w:tc>
      </w:tr>
    </w:tbl>
    <w:p w:rsidR="00DE6B21" w:rsidRPr="005F416C" w:rsidRDefault="00DE6B21" w:rsidP="00DE6B21">
      <w:pPr>
        <w:pStyle w:val="a9"/>
      </w:pPr>
    </w:p>
    <w:p w:rsidR="00DE6B21" w:rsidRPr="005F416C" w:rsidRDefault="00DE6B21" w:rsidP="00DE6B21">
      <w:pPr>
        <w:pStyle w:val="a9"/>
      </w:pPr>
      <w:r w:rsidRPr="005F416C">
        <w:t>Далее приведено подробное описание каждого регистра.</w:t>
      </w:r>
    </w:p>
    <w:p w:rsidR="00DE6B21" w:rsidRPr="005F416C" w:rsidRDefault="00DE6B21" w:rsidP="00DE6B21">
      <w:pPr>
        <w:pStyle w:val="a9"/>
      </w:pPr>
    </w:p>
    <w:p w:rsidR="00DE6B21" w:rsidRPr="005F416C" w:rsidRDefault="00DE6B21" w:rsidP="00DE6B21">
      <w:pPr>
        <w:pStyle w:val="6"/>
      </w:pPr>
      <w:r w:rsidRPr="005F416C">
        <w:t>Регистр данных UARTDR</w:t>
      </w:r>
    </w:p>
    <w:p w:rsidR="00DE6B21" w:rsidRPr="005F416C" w:rsidRDefault="00DE6B21" w:rsidP="00DE6B21">
      <w:pPr>
        <w:pStyle w:val="a9"/>
        <w:rPr>
          <w:b/>
        </w:rPr>
      </w:pPr>
      <w:r w:rsidRPr="005F416C">
        <w:rPr>
          <w:b/>
        </w:rPr>
        <w:t xml:space="preserve">В ходе передаче данных: </w:t>
      </w:r>
    </w:p>
    <w:p w:rsidR="00DE6B21" w:rsidRPr="005F416C" w:rsidRDefault="00DE6B21" w:rsidP="00DE6B21">
      <w:pPr>
        <w:pStyle w:val="a9"/>
      </w:pPr>
      <w:r w:rsidRPr="005F416C">
        <w:t xml:space="preserve">Если буфер FIFO передатчика используется, то данные, записанные в рассматриваемый регистр, направляются в буфер FIFO передатчика. </w:t>
      </w:r>
    </w:p>
    <w:p w:rsidR="00DE6B21" w:rsidRPr="005F416C" w:rsidRDefault="00DE6B21" w:rsidP="00DE6B21">
      <w:pPr>
        <w:pStyle w:val="a9"/>
      </w:pPr>
      <w:r w:rsidRPr="005F416C">
        <w:t>В противном случа</w:t>
      </w:r>
      <w:r w:rsidR="008668D5" w:rsidRPr="005F416C">
        <w:t>е, данные фиксируются в буферном</w:t>
      </w:r>
      <w:r w:rsidRPr="005F416C">
        <w:t xml:space="preserve"> регистр</w:t>
      </w:r>
      <w:r w:rsidR="008668D5" w:rsidRPr="005F416C">
        <w:t>е</w:t>
      </w:r>
      <w:r w:rsidRPr="005F416C">
        <w:t xml:space="preserve"> передатчика (последний элемент буфера FIFO). </w:t>
      </w:r>
    </w:p>
    <w:p w:rsidR="00DE6B21" w:rsidRPr="005F416C" w:rsidRDefault="00DE6B21" w:rsidP="00DE6B21">
      <w:pPr>
        <w:pStyle w:val="a9"/>
      </w:pPr>
      <w:r w:rsidRPr="005F416C">
        <w:t>Операция записи в регистр инициирует передачу данных. Слово данных предваряется стартовым битом, дополняется битом контроля четности (если режим контроля четности включен) и стоповым битом. Сформированное слово отправляется в линию передачи данных.</w:t>
      </w:r>
    </w:p>
    <w:p w:rsidR="00DE6B21" w:rsidRPr="005F416C" w:rsidRDefault="00DE6B21" w:rsidP="00DE6B21">
      <w:pPr>
        <w:pStyle w:val="a9"/>
        <w:rPr>
          <w:b/>
        </w:rPr>
      </w:pPr>
      <w:r w:rsidRPr="005F416C">
        <w:rPr>
          <w:b/>
        </w:rPr>
        <w:lastRenderedPageBreak/>
        <w:t xml:space="preserve">В ходе приема данных: </w:t>
      </w:r>
    </w:p>
    <w:p w:rsidR="00DE6B21" w:rsidRPr="005F416C" w:rsidRDefault="00DE6B21" w:rsidP="00DE6B21">
      <w:pPr>
        <w:pStyle w:val="a9"/>
      </w:pPr>
      <w:r w:rsidRPr="005F416C">
        <w:t xml:space="preserve">Если буфер FIFO приемника используется, байт данных и четыре бита состояния (разрыв, ошибка формирования кадра, четность, переполнение) сохраняются в 12-битном буфере. </w:t>
      </w:r>
    </w:p>
    <w:p w:rsidR="00DE6B21" w:rsidRPr="005F416C" w:rsidRDefault="00DE6B21" w:rsidP="00DE6B21">
      <w:pPr>
        <w:pStyle w:val="a9"/>
      </w:pPr>
      <w:r w:rsidRPr="005F416C">
        <w:t xml:space="preserve">В противном случае байт данных и биты состояния записываются в буферный регистр (последний элемент буфера FIFO). </w:t>
      </w:r>
    </w:p>
    <w:p w:rsidR="00DE6B21" w:rsidRPr="005F416C" w:rsidRDefault="00DE6B21" w:rsidP="00DE6B21">
      <w:pPr>
        <w:pStyle w:val="a9"/>
      </w:pPr>
      <w:r w:rsidRPr="005F416C">
        <w:t>Полученные из линии связи байты данных считывается путем чтения из регистра UARTDR принятых данных совместно с соответствующими битами состояния. Информация о состоянии также может быть получена путем чтения регистра UARTRSR/UARTECR (</w:t>
      </w:r>
      <w:r w:rsidR="00B050B4">
        <w:fldChar w:fldCharType="begin"/>
      </w:r>
      <w:r w:rsidR="00B050B4">
        <w:instrText xml:space="preserve"> REF _Ref31291108 \h  \* MERGEFORMAT </w:instrText>
      </w:r>
      <w:r w:rsidR="00B050B4">
        <w:fldChar w:fldCharType="separate"/>
      </w:r>
      <w:r w:rsidR="00C4118D" w:rsidRPr="005F416C">
        <w:t>т</w:t>
      </w:r>
      <w:r w:rsidR="006B386B" w:rsidRPr="005F416C">
        <w:t xml:space="preserve">аблица </w:t>
      </w:r>
      <w:r w:rsidR="006B386B" w:rsidRPr="005F416C">
        <w:rPr>
          <w:noProof/>
        </w:rPr>
        <w:t>1</w:t>
      </w:r>
      <w:r w:rsidR="006B386B" w:rsidRPr="005F416C">
        <w:t>.</w:t>
      </w:r>
      <w:r w:rsidR="006B386B" w:rsidRPr="005F416C">
        <w:rPr>
          <w:noProof/>
        </w:rPr>
        <w:t>151</w:t>
      </w:r>
      <w:r w:rsidR="00B050B4">
        <w:fldChar w:fldCharType="end"/>
      </w:r>
      <w:r w:rsidRPr="005F416C">
        <w:t>).</w:t>
      </w:r>
    </w:p>
    <w:p w:rsidR="00DB6394" w:rsidRPr="005F416C" w:rsidRDefault="00DB6394" w:rsidP="00DE6B21">
      <w:pPr>
        <w:pStyle w:val="a9"/>
      </w:pPr>
      <w:r w:rsidRPr="005F416C">
        <w:t xml:space="preserve">Формат регистра </w:t>
      </w:r>
      <w:r w:rsidRPr="005F416C">
        <w:rPr>
          <w:lang w:val="en-US"/>
        </w:rPr>
        <w:t>UARTDR</w:t>
      </w:r>
      <w:r w:rsidRPr="005F416C">
        <w:t xml:space="preserve"> приведен в таблице </w:t>
      </w:r>
      <w:r w:rsidR="00B050B4">
        <w:fldChar w:fldCharType="begin"/>
      </w:r>
      <w:r w:rsidR="00B050B4">
        <w:instrText xml:space="preserve"> REF _Ref31291691 \h  \* MERGEFORMAT </w:instrText>
      </w:r>
      <w:r w:rsidR="00B050B4">
        <w:fldChar w:fldCharType="separate"/>
      </w:r>
      <w:r w:rsidR="00615611" w:rsidRPr="005F416C">
        <w:rPr>
          <w:vanish/>
        </w:rPr>
        <w:t>Таблица</w:t>
      </w:r>
      <w:r w:rsidR="00615611" w:rsidRPr="005F416C">
        <w:t xml:space="preserve"> </w:t>
      </w:r>
      <w:r w:rsidR="00615611" w:rsidRPr="005F416C">
        <w:rPr>
          <w:noProof/>
        </w:rPr>
        <w:t>1</w:t>
      </w:r>
      <w:r w:rsidR="00615611" w:rsidRPr="005F416C">
        <w:t>.</w:t>
      </w:r>
      <w:r w:rsidR="00615611" w:rsidRPr="005F416C">
        <w:rPr>
          <w:noProof/>
        </w:rPr>
        <w:t>152</w:t>
      </w:r>
      <w:r w:rsidR="00B050B4">
        <w:fldChar w:fldCharType="end"/>
      </w:r>
      <w:r w:rsidRPr="005F416C">
        <w:t>.</w:t>
      </w:r>
    </w:p>
    <w:p w:rsidR="00DE6B21" w:rsidRPr="005F416C" w:rsidRDefault="007439FD" w:rsidP="00DE6B21">
      <w:pPr>
        <w:pStyle w:val="afff0"/>
        <w:rPr>
          <w:lang w:val="en-US"/>
        </w:rPr>
      </w:pPr>
      <w:r w:rsidRPr="005F416C">
        <w:t xml:space="preserve">     </w:t>
      </w:r>
      <w:bookmarkStart w:id="634" w:name="_Ref31291691"/>
      <w:r w:rsidR="00DE6B21"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152</w:t>
      </w:r>
      <w:r w:rsidR="008A68E7" w:rsidRPr="005F416C">
        <w:rPr>
          <w:noProof/>
        </w:rPr>
        <w:fldChar w:fldCharType="end"/>
      </w:r>
      <w:bookmarkEnd w:id="634"/>
      <w:r w:rsidR="00DE6B21" w:rsidRPr="005F416C">
        <w:t xml:space="preserve">  – </w:t>
      </w:r>
      <w:r w:rsidR="009E3A0C" w:rsidRPr="005F416C">
        <w:t>Ф</w:t>
      </w:r>
      <w:r w:rsidR="00DE6B21" w:rsidRPr="005F416C">
        <w:t xml:space="preserve">ормат регистра </w:t>
      </w:r>
      <w:r w:rsidR="00DE6B21" w:rsidRPr="005F416C">
        <w:rPr>
          <w:lang w:val="en-US"/>
        </w:rPr>
        <w:t>UARTDR</w:t>
      </w:r>
    </w:p>
    <w:tbl>
      <w:tblPr>
        <w:tblW w:w="9639" w:type="dxa"/>
        <w:tblInd w:w="53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850"/>
        <w:gridCol w:w="1134"/>
        <w:gridCol w:w="851"/>
        <w:gridCol w:w="6804"/>
      </w:tblGrid>
      <w:tr w:rsidR="00DE6B21" w:rsidRPr="005F416C" w:rsidTr="00DE6B21">
        <w:trPr>
          <w:trHeight w:val="39"/>
        </w:trPr>
        <w:tc>
          <w:tcPr>
            <w:tcW w:w="850" w:type="dxa"/>
          </w:tcPr>
          <w:p w:rsidR="00DE6B21" w:rsidRPr="005F416C" w:rsidRDefault="00DE6B21" w:rsidP="00DE6B21">
            <w:pPr>
              <w:pStyle w:val="affb"/>
            </w:pPr>
            <w:r w:rsidRPr="005F416C">
              <w:t>Бит</w:t>
            </w:r>
          </w:p>
        </w:tc>
        <w:tc>
          <w:tcPr>
            <w:tcW w:w="1134" w:type="dxa"/>
          </w:tcPr>
          <w:p w:rsidR="00DE6B21" w:rsidRPr="005F416C" w:rsidRDefault="00DE6B21" w:rsidP="00DE6B21">
            <w:pPr>
              <w:pStyle w:val="affb"/>
            </w:pPr>
            <w:r w:rsidRPr="005F416C">
              <w:t>Название</w:t>
            </w:r>
          </w:p>
        </w:tc>
        <w:tc>
          <w:tcPr>
            <w:tcW w:w="851" w:type="dxa"/>
          </w:tcPr>
          <w:p w:rsidR="00DE6B21" w:rsidRPr="005F416C" w:rsidRDefault="00DE6B21" w:rsidP="00DE6B21">
            <w:pPr>
              <w:pStyle w:val="affb"/>
            </w:pPr>
            <w:r w:rsidRPr="005F416C">
              <w:t>Тип</w:t>
            </w:r>
          </w:p>
        </w:tc>
        <w:tc>
          <w:tcPr>
            <w:tcW w:w="6804" w:type="dxa"/>
          </w:tcPr>
          <w:p w:rsidR="00DE6B21" w:rsidRPr="005F416C" w:rsidRDefault="00DE6B21" w:rsidP="00DE6B21">
            <w:pPr>
              <w:pStyle w:val="affb"/>
            </w:pPr>
            <w:r w:rsidRPr="005F416C">
              <w:t>Назначение</w:t>
            </w:r>
          </w:p>
        </w:tc>
      </w:tr>
      <w:tr w:rsidR="00DE6B21" w:rsidRPr="005F416C" w:rsidTr="00DE6B21">
        <w:trPr>
          <w:trHeight w:val="38"/>
        </w:trPr>
        <w:tc>
          <w:tcPr>
            <w:tcW w:w="850" w:type="dxa"/>
          </w:tcPr>
          <w:p w:rsidR="00DE6B21" w:rsidRPr="005F416C" w:rsidRDefault="00DE6B21" w:rsidP="00DE6B21">
            <w:pPr>
              <w:pStyle w:val="affb"/>
            </w:pPr>
            <w:r w:rsidRPr="005F416C">
              <w:t>[15:12]</w:t>
            </w:r>
          </w:p>
        </w:tc>
        <w:tc>
          <w:tcPr>
            <w:tcW w:w="1134" w:type="dxa"/>
          </w:tcPr>
          <w:p w:rsidR="00DE6B21" w:rsidRPr="005F416C" w:rsidRDefault="00DE6B21" w:rsidP="00DE6B21">
            <w:pPr>
              <w:pStyle w:val="affb"/>
            </w:pPr>
            <w:r w:rsidRPr="005F416C">
              <w:t>-</w:t>
            </w:r>
          </w:p>
        </w:tc>
        <w:tc>
          <w:tcPr>
            <w:tcW w:w="851" w:type="dxa"/>
          </w:tcPr>
          <w:p w:rsidR="00DE6B21" w:rsidRPr="005F416C" w:rsidRDefault="00DE6B21" w:rsidP="00DE6B21">
            <w:pPr>
              <w:pStyle w:val="affb"/>
            </w:pPr>
            <w:r w:rsidRPr="005F416C">
              <w:t>-</w:t>
            </w:r>
          </w:p>
        </w:tc>
        <w:tc>
          <w:tcPr>
            <w:tcW w:w="6804" w:type="dxa"/>
          </w:tcPr>
          <w:p w:rsidR="00DE6B21" w:rsidRPr="005F416C" w:rsidRDefault="00DE6B21" w:rsidP="00DE6B21">
            <w:pPr>
              <w:pStyle w:val="affb"/>
            </w:pPr>
            <w:r w:rsidRPr="005F416C">
              <w:t>Зарезервировано</w:t>
            </w:r>
          </w:p>
        </w:tc>
      </w:tr>
      <w:tr w:rsidR="00DE6B21" w:rsidRPr="003E4574" w:rsidTr="00DE6B21">
        <w:trPr>
          <w:trHeight w:val="135"/>
        </w:trPr>
        <w:tc>
          <w:tcPr>
            <w:tcW w:w="850" w:type="dxa"/>
          </w:tcPr>
          <w:p w:rsidR="00DE6B21" w:rsidRPr="005F416C" w:rsidRDefault="00DE6B21" w:rsidP="00DE6B21">
            <w:pPr>
              <w:pStyle w:val="affb"/>
            </w:pPr>
            <w:r w:rsidRPr="005F416C">
              <w:t>[11]</w:t>
            </w:r>
          </w:p>
        </w:tc>
        <w:tc>
          <w:tcPr>
            <w:tcW w:w="1134" w:type="dxa"/>
          </w:tcPr>
          <w:p w:rsidR="00DE6B21" w:rsidRPr="005F416C" w:rsidRDefault="00DE6B21" w:rsidP="00DE6B21">
            <w:pPr>
              <w:pStyle w:val="affb"/>
            </w:pPr>
            <w:r w:rsidRPr="005F416C">
              <w:t>OE</w:t>
            </w:r>
          </w:p>
        </w:tc>
        <w:tc>
          <w:tcPr>
            <w:tcW w:w="851" w:type="dxa"/>
          </w:tcPr>
          <w:p w:rsidR="00DE6B21" w:rsidRPr="005F416C" w:rsidRDefault="00DE6B21" w:rsidP="00DE6B21">
            <w:pPr>
              <w:pStyle w:val="affb"/>
            </w:pPr>
            <w:r w:rsidRPr="005F416C">
              <w:t>ЧТ/ЗП</w:t>
            </w:r>
          </w:p>
        </w:tc>
        <w:tc>
          <w:tcPr>
            <w:tcW w:w="6804" w:type="dxa"/>
          </w:tcPr>
          <w:p w:rsidR="00DE6B21" w:rsidRPr="005F416C" w:rsidRDefault="00DE6B21" w:rsidP="00DE6B21">
            <w:pPr>
              <w:pStyle w:val="affb"/>
            </w:pPr>
            <w:r w:rsidRPr="005F416C">
              <w:t>Переполнение буфера приемника. Бит устанавливается в 1 в случае, если на вход приемник</w:t>
            </w:r>
            <w:r w:rsidR="00B2263E" w:rsidRPr="005F416C">
              <w:t xml:space="preserve">а поступают данные, в то время </w:t>
            </w:r>
            <w:r w:rsidRPr="005F416C">
              <w:t xml:space="preserve">как буфер заполнен. Сбрасывается в 0 после того, как в буфере появится свободное место. </w:t>
            </w:r>
          </w:p>
        </w:tc>
      </w:tr>
      <w:tr w:rsidR="00DE6B21" w:rsidRPr="005F416C" w:rsidTr="00DE6B21">
        <w:trPr>
          <w:trHeight w:val="397"/>
        </w:trPr>
        <w:tc>
          <w:tcPr>
            <w:tcW w:w="850" w:type="dxa"/>
          </w:tcPr>
          <w:p w:rsidR="00DE6B21" w:rsidRPr="005F416C" w:rsidRDefault="00DE6B21" w:rsidP="00DE6B21">
            <w:pPr>
              <w:pStyle w:val="affb"/>
            </w:pPr>
            <w:r w:rsidRPr="005F416C">
              <w:t>[10]</w:t>
            </w:r>
          </w:p>
        </w:tc>
        <w:tc>
          <w:tcPr>
            <w:tcW w:w="1134" w:type="dxa"/>
          </w:tcPr>
          <w:p w:rsidR="00DE6B21" w:rsidRPr="005F416C" w:rsidRDefault="00DE6B21" w:rsidP="00DE6B21">
            <w:pPr>
              <w:pStyle w:val="affb"/>
            </w:pPr>
            <w:r w:rsidRPr="005F416C">
              <w:t>BE</w:t>
            </w:r>
          </w:p>
        </w:tc>
        <w:tc>
          <w:tcPr>
            <w:tcW w:w="851" w:type="dxa"/>
          </w:tcPr>
          <w:p w:rsidR="00DE6B21" w:rsidRPr="005F416C" w:rsidRDefault="00DE6B21" w:rsidP="00DE6B21">
            <w:pPr>
              <w:pStyle w:val="affb"/>
            </w:pPr>
            <w:r w:rsidRPr="005F416C">
              <w:t>ЧТ/ЗП</w:t>
            </w:r>
          </w:p>
        </w:tc>
        <w:tc>
          <w:tcPr>
            <w:tcW w:w="6804" w:type="dxa"/>
          </w:tcPr>
          <w:p w:rsidR="00DE6B21" w:rsidRPr="005F416C" w:rsidRDefault="00DE6B21" w:rsidP="00DE6B21">
            <w:pPr>
              <w:pStyle w:val="affb"/>
            </w:pPr>
            <w:r w:rsidRPr="005F416C">
              <w:t xml:space="preserve">Разрыв линии. Устанавливается в 1 при обнаружении признака разрыва линии, то есть в случае наличия низкого логического уровня на входе приемника в течение времени, большего, чем длительность передачи полного слова данных (включая стартовый, стоповый биты и бит проверки на четность). В режиме FIFO данная ошибка ассоциируется с последним символом, поступившим в буфер. В случае обнаружения разрыва линии в буфер загружается только один нулевой символ, прием данных возобновляется только после перехода линии в логическую 1 и последующего обнаружения корректного стартового бита. </w:t>
            </w:r>
          </w:p>
        </w:tc>
      </w:tr>
      <w:tr w:rsidR="00DE6B21" w:rsidRPr="003E4574" w:rsidTr="00DE6B21">
        <w:trPr>
          <w:trHeight w:val="201"/>
        </w:trPr>
        <w:tc>
          <w:tcPr>
            <w:tcW w:w="850" w:type="dxa"/>
          </w:tcPr>
          <w:p w:rsidR="00DE6B21" w:rsidRPr="005F416C" w:rsidRDefault="00DE6B21" w:rsidP="00DE6B21">
            <w:pPr>
              <w:pStyle w:val="affb"/>
            </w:pPr>
            <w:r w:rsidRPr="005F416C">
              <w:t>[9]</w:t>
            </w:r>
          </w:p>
        </w:tc>
        <w:tc>
          <w:tcPr>
            <w:tcW w:w="1134" w:type="dxa"/>
          </w:tcPr>
          <w:p w:rsidR="00DE6B21" w:rsidRPr="005F416C" w:rsidRDefault="00DE6B21" w:rsidP="00DE6B21">
            <w:pPr>
              <w:pStyle w:val="affb"/>
            </w:pPr>
            <w:r w:rsidRPr="005F416C">
              <w:t>PE</w:t>
            </w:r>
          </w:p>
        </w:tc>
        <w:tc>
          <w:tcPr>
            <w:tcW w:w="851" w:type="dxa"/>
          </w:tcPr>
          <w:p w:rsidR="00DE6B21" w:rsidRPr="005F416C" w:rsidRDefault="00DE6B21" w:rsidP="00DE6B21">
            <w:pPr>
              <w:pStyle w:val="affb"/>
            </w:pPr>
            <w:r w:rsidRPr="005F416C">
              <w:t>ЧТ/ЗП</w:t>
            </w:r>
          </w:p>
        </w:tc>
        <w:tc>
          <w:tcPr>
            <w:tcW w:w="6804" w:type="dxa"/>
          </w:tcPr>
          <w:p w:rsidR="00DE6B21" w:rsidRPr="005F416C" w:rsidRDefault="00DE6B21" w:rsidP="00DE6B21">
            <w:pPr>
              <w:pStyle w:val="affb"/>
            </w:pPr>
            <w:r w:rsidRPr="005F416C">
              <w:t xml:space="preserve">Ошибка контроля четности. Устанавливается в 1 в случае, если четность принятого символа данных не соответствует установкам битов EPS и SPS в регистре управления линией UARTLCR_H. В режиме FIFO данная ошибка ассоциируется с последним символом, поступившим в буфер. </w:t>
            </w:r>
          </w:p>
        </w:tc>
      </w:tr>
      <w:tr w:rsidR="00DE6B21" w:rsidRPr="003E4574" w:rsidTr="00DE6B21">
        <w:trPr>
          <w:trHeight w:val="168"/>
        </w:trPr>
        <w:tc>
          <w:tcPr>
            <w:tcW w:w="850" w:type="dxa"/>
          </w:tcPr>
          <w:p w:rsidR="00DE6B21" w:rsidRPr="005F416C" w:rsidRDefault="00DE6B21" w:rsidP="00DE6B21">
            <w:pPr>
              <w:pStyle w:val="affb"/>
            </w:pPr>
            <w:r w:rsidRPr="005F416C">
              <w:t>[8]</w:t>
            </w:r>
          </w:p>
        </w:tc>
        <w:tc>
          <w:tcPr>
            <w:tcW w:w="1134" w:type="dxa"/>
          </w:tcPr>
          <w:p w:rsidR="00DE6B21" w:rsidRPr="005F416C" w:rsidRDefault="00DE6B21" w:rsidP="00DE6B21">
            <w:pPr>
              <w:pStyle w:val="affb"/>
            </w:pPr>
            <w:r w:rsidRPr="005F416C">
              <w:t>FE</w:t>
            </w:r>
          </w:p>
        </w:tc>
        <w:tc>
          <w:tcPr>
            <w:tcW w:w="851" w:type="dxa"/>
          </w:tcPr>
          <w:p w:rsidR="00DE6B21" w:rsidRPr="005F416C" w:rsidRDefault="00DE6B21" w:rsidP="00DE6B21">
            <w:pPr>
              <w:pStyle w:val="affb"/>
            </w:pPr>
            <w:r w:rsidRPr="005F416C">
              <w:t>ЧТ/ЗП</w:t>
            </w:r>
          </w:p>
        </w:tc>
        <w:tc>
          <w:tcPr>
            <w:tcW w:w="6804" w:type="dxa"/>
          </w:tcPr>
          <w:p w:rsidR="00DE6B21" w:rsidRPr="005F416C" w:rsidRDefault="00DE6B21" w:rsidP="00DE6B21">
            <w:pPr>
              <w:pStyle w:val="affb"/>
            </w:pPr>
            <w:r w:rsidRPr="005F416C">
              <w:t xml:space="preserve">Ошибка в структуре кадра. Устанавливается в 1 в случае, если в принятом символе не обнаружен корректный стоповый бит (корректный стоповый бит равен 1). В режиме FIFO данная ошибка ассоциируется с последним символом, поступившим в буфер. </w:t>
            </w:r>
          </w:p>
        </w:tc>
      </w:tr>
      <w:tr w:rsidR="00DE6B21" w:rsidRPr="003E4574" w:rsidTr="00DE6B21">
        <w:trPr>
          <w:trHeight w:val="70"/>
        </w:trPr>
        <w:tc>
          <w:tcPr>
            <w:tcW w:w="850" w:type="dxa"/>
          </w:tcPr>
          <w:p w:rsidR="00DE6B21" w:rsidRPr="005F416C" w:rsidRDefault="00DE6B21" w:rsidP="00DE6B21">
            <w:pPr>
              <w:pStyle w:val="affb"/>
            </w:pPr>
            <w:r w:rsidRPr="005F416C">
              <w:t>[7:0]</w:t>
            </w:r>
          </w:p>
        </w:tc>
        <w:tc>
          <w:tcPr>
            <w:tcW w:w="1134" w:type="dxa"/>
          </w:tcPr>
          <w:p w:rsidR="00DE6B21" w:rsidRPr="005F416C" w:rsidRDefault="00DE6B21" w:rsidP="00DE6B21">
            <w:pPr>
              <w:pStyle w:val="affb"/>
            </w:pPr>
            <w:r w:rsidRPr="005F416C">
              <w:t>DATA</w:t>
            </w:r>
          </w:p>
        </w:tc>
        <w:tc>
          <w:tcPr>
            <w:tcW w:w="851" w:type="dxa"/>
          </w:tcPr>
          <w:p w:rsidR="00DE6B21" w:rsidRPr="005F416C" w:rsidRDefault="00DE6B21" w:rsidP="00DE6B21">
            <w:pPr>
              <w:pStyle w:val="affb"/>
            </w:pPr>
            <w:r w:rsidRPr="005F416C">
              <w:t>ЧТ/ЗП</w:t>
            </w:r>
          </w:p>
        </w:tc>
        <w:tc>
          <w:tcPr>
            <w:tcW w:w="6804" w:type="dxa"/>
          </w:tcPr>
          <w:p w:rsidR="00DE6B21" w:rsidRPr="005F416C" w:rsidRDefault="00DE6B21" w:rsidP="00DE6B21">
            <w:pPr>
              <w:pStyle w:val="affb"/>
            </w:pPr>
            <w:r w:rsidRPr="005F416C">
              <w:t xml:space="preserve">Принимаемые данные (чтение) </w:t>
            </w:r>
          </w:p>
          <w:p w:rsidR="00DE6B21" w:rsidRPr="005F416C" w:rsidRDefault="00DE6B21" w:rsidP="00DE6B21">
            <w:pPr>
              <w:pStyle w:val="affb"/>
            </w:pPr>
            <w:r w:rsidRPr="005F416C">
              <w:t xml:space="preserve">Передаваемые данные (запись) </w:t>
            </w:r>
          </w:p>
        </w:tc>
      </w:tr>
    </w:tbl>
    <w:p w:rsidR="00DE6B21" w:rsidRPr="005F416C" w:rsidRDefault="00DE6B21" w:rsidP="00DE6B21">
      <w:pPr>
        <w:pStyle w:val="a9"/>
      </w:pPr>
    </w:p>
    <w:p w:rsidR="00DE6B21" w:rsidRPr="005F416C" w:rsidRDefault="00DE6B21" w:rsidP="00DE6B21">
      <w:pPr>
        <w:pStyle w:val="a9"/>
      </w:pPr>
      <w:r w:rsidRPr="005F416C">
        <w:t>Примечание – Необходимо запрещать работу приемопередатчика перед любым перепрограммированием его регистров управления. Если приемопередатчик переводится в отключенное состояние в процессе передачи или приема символа, то перед остановкой он завершает выполняемую операцию.</w:t>
      </w:r>
    </w:p>
    <w:p w:rsidR="00DE6B21" w:rsidRPr="005F416C" w:rsidRDefault="00DE6B21" w:rsidP="00DE6B21">
      <w:pPr>
        <w:pStyle w:val="a9"/>
      </w:pPr>
    </w:p>
    <w:p w:rsidR="00DE6B21" w:rsidRPr="005F416C" w:rsidRDefault="00DE6B21" w:rsidP="00DE6B21">
      <w:pPr>
        <w:pStyle w:val="6"/>
        <w:rPr>
          <w:lang w:val="ru-RU"/>
        </w:rPr>
      </w:pPr>
      <w:r w:rsidRPr="005F416C">
        <w:rPr>
          <w:lang w:val="ru-RU"/>
        </w:rPr>
        <w:t xml:space="preserve">Регистр состояния приемника/сброса ошибки </w:t>
      </w:r>
      <w:r w:rsidRPr="005F416C">
        <w:t>UARTRSR</w:t>
      </w:r>
      <w:r w:rsidRPr="005F416C">
        <w:rPr>
          <w:lang w:val="ru-RU"/>
        </w:rPr>
        <w:t>/</w:t>
      </w:r>
      <w:r w:rsidRPr="005F416C">
        <w:t>UARTECR</w:t>
      </w:r>
    </w:p>
    <w:p w:rsidR="00DE6B21" w:rsidRPr="005F416C" w:rsidRDefault="00DE6B21" w:rsidP="00DE6B21">
      <w:pPr>
        <w:pStyle w:val="a9"/>
      </w:pPr>
      <w:r w:rsidRPr="005F416C">
        <w:t>Состояние приемника также может быть считано из регистра UARTRSR. В этом случае информация о состоянии признаков разрыва линии, ошибки контроля четности и ошибки в структуре кадра относится к последнему символу, считанному из регистра данных UARTDR. С другой стороны, признак переполнения буфера устанавливается немедленно после возникновения этого состояния (и не связан с последним</w:t>
      </w:r>
      <w:r w:rsidR="00B2263E" w:rsidRPr="005F416C">
        <w:t>,</w:t>
      </w:r>
      <w:r w:rsidRPr="005F416C">
        <w:t xml:space="preserve"> считанным из регистра UARTDR байтом данных). </w:t>
      </w:r>
    </w:p>
    <w:p w:rsidR="00DE6B21" w:rsidRPr="005F416C" w:rsidRDefault="00DE6B21" w:rsidP="00DE6B21">
      <w:pPr>
        <w:pStyle w:val="a9"/>
      </w:pPr>
      <w:r w:rsidRPr="005F416C">
        <w:t xml:space="preserve">Запись в регистр UARTECR приводит к сбросу признаков ошибок переполнения, четности, структуры кадра, разрыва линии. Кроме того, все эти признаки устанавливаются в 0 после сброса устройства. </w:t>
      </w:r>
    </w:p>
    <w:p w:rsidR="00DE6B21" w:rsidRPr="005F416C" w:rsidRDefault="00945891" w:rsidP="00DE6B21">
      <w:pPr>
        <w:pStyle w:val="a9"/>
      </w:pPr>
      <w:r w:rsidRPr="005F416C">
        <w:t xml:space="preserve">В таблице </w:t>
      </w:r>
      <w:r w:rsidR="00B050B4">
        <w:fldChar w:fldCharType="begin"/>
      </w:r>
      <w:r w:rsidR="00B050B4">
        <w:instrText xml:space="preserve"> REF _Ref31291872 \h  \* MERGEFORMAT </w:instrText>
      </w:r>
      <w:r w:rsidR="00B050B4">
        <w:fldChar w:fldCharType="separate"/>
      </w:r>
      <w:r w:rsidR="00615611" w:rsidRPr="005F416C">
        <w:rPr>
          <w:vanish/>
        </w:rPr>
        <w:t>Таблица</w:t>
      </w:r>
      <w:r w:rsidR="00615611" w:rsidRPr="005F416C">
        <w:t xml:space="preserve"> </w:t>
      </w:r>
      <w:r w:rsidR="00615611" w:rsidRPr="005F416C">
        <w:rPr>
          <w:noProof/>
        </w:rPr>
        <w:t>1</w:t>
      </w:r>
      <w:r w:rsidR="00615611" w:rsidRPr="005F416C">
        <w:t>.</w:t>
      </w:r>
      <w:r w:rsidR="00615611" w:rsidRPr="005F416C">
        <w:rPr>
          <w:noProof/>
        </w:rPr>
        <w:t>153</w:t>
      </w:r>
      <w:r w:rsidR="00B050B4">
        <w:fldChar w:fldCharType="end"/>
      </w:r>
      <w:r w:rsidR="00DE6B21" w:rsidRPr="005F416C">
        <w:t xml:space="preserve"> представлено назначение бит регистра UARTRSR/UARTECR.</w:t>
      </w:r>
    </w:p>
    <w:p w:rsidR="00DE6B21" w:rsidRPr="005F416C" w:rsidRDefault="00DE6B21" w:rsidP="00DE6B21">
      <w:pPr>
        <w:pStyle w:val="a9"/>
      </w:pPr>
    </w:p>
    <w:p w:rsidR="00DE6B21" w:rsidRPr="005F416C" w:rsidRDefault="00DE6B21" w:rsidP="00DE6B21">
      <w:pPr>
        <w:pStyle w:val="afff0"/>
      </w:pPr>
      <w:bookmarkStart w:id="635" w:name="_Ref31291872"/>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15611"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15611" w:rsidRPr="005F416C">
        <w:rPr>
          <w:noProof/>
        </w:rPr>
        <w:t>153</w:t>
      </w:r>
      <w:r w:rsidR="008A68E7" w:rsidRPr="005F416C">
        <w:rPr>
          <w:noProof/>
        </w:rPr>
        <w:fldChar w:fldCharType="end"/>
      </w:r>
      <w:bookmarkEnd w:id="635"/>
      <w:r w:rsidRPr="005F416C">
        <w:t xml:space="preserve">  – </w:t>
      </w:r>
      <w:r w:rsidR="00945891" w:rsidRPr="005F416C">
        <w:t>Ф</w:t>
      </w:r>
      <w:r w:rsidRPr="005F416C">
        <w:t xml:space="preserve">ормат регистра </w:t>
      </w:r>
      <w:r w:rsidRPr="005F416C">
        <w:rPr>
          <w:lang w:val="en-US"/>
        </w:rPr>
        <w:t>UARTSR</w:t>
      </w:r>
      <w:r w:rsidRPr="005F416C">
        <w:t>/</w:t>
      </w:r>
      <w:r w:rsidRPr="005F416C">
        <w:rPr>
          <w:lang w:val="en-US"/>
        </w:rPr>
        <w:t>UARTECR</w:t>
      </w:r>
    </w:p>
    <w:tbl>
      <w:tblPr>
        <w:tblW w:w="4624" w:type="pct"/>
        <w:tblInd w:w="53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848"/>
        <w:gridCol w:w="1016"/>
        <w:gridCol w:w="970"/>
        <w:gridCol w:w="6804"/>
      </w:tblGrid>
      <w:tr w:rsidR="00DE6B21" w:rsidRPr="005F416C" w:rsidTr="00DE6B21">
        <w:trPr>
          <w:trHeight w:val="153"/>
        </w:trPr>
        <w:tc>
          <w:tcPr>
            <w:tcW w:w="440" w:type="pct"/>
          </w:tcPr>
          <w:p w:rsidR="00DE6B21" w:rsidRPr="005F416C" w:rsidRDefault="00DE6B21" w:rsidP="00DE6B21">
            <w:pPr>
              <w:pStyle w:val="affb"/>
            </w:pPr>
            <w:r w:rsidRPr="005F416C">
              <w:t>Биты</w:t>
            </w:r>
          </w:p>
        </w:tc>
        <w:tc>
          <w:tcPr>
            <w:tcW w:w="527" w:type="pct"/>
          </w:tcPr>
          <w:p w:rsidR="00DE6B21" w:rsidRPr="005F416C" w:rsidRDefault="00DE6B21" w:rsidP="00DE6B21">
            <w:pPr>
              <w:pStyle w:val="affb"/>
            </w:pPr>
            <w:r w:rsidRPr="005F416C">
              <w:t>Название</w:t>
            </w:r>
          </w:p>
        </w:tc>
        <w:tc>
          <w:tcPr>
            <w:tcW w:w="503" w:type="pct"/>
          </w:tcPr>
          <w:p w:rsidR="00DE6B21" w:rsidRPr="005F416C" w:rsidRDefault="00DE6B21" w:rsidP="00DE6B21">
            <w:pPr>
              <w:pStyle w:val="affb"/>
            </w:pPr>
            <w:r w:rsidRPr="005F416C">
              <w:t>Тип</w:t>
            </w:r>
          </w:p>
        </w:tc>
        <w:tc>
          <w:tcPr>
            <w:tcW w:w="3529" w:type="pct"/>
          </w:tcPr>
          <w:p w:rsidR="00DE6B21" w:rsidRPr="005F416C" w:rsidRDefault="00DE6B21" w:rsidP="00DE6B21">
            <w:pPr>
              <w:pStyle w:val="affb"/>
            </w:pPr>
            <w:r w:rsidRPr="005F416C">
              <w:t xml:space="preserve">Назначение </w:t>
            </w:r>
          </w:p>
        </w:tc>
      </w:tr>
      <w:tr w:rsidR="00DE6B21" w:rsidRPr="003E4574" w:rsidTr="00DE6B21">
        <w:trPr>
          <w:trHeight w:val="399"/>
        </w:trPr>
        <w:tc>
          <w:tcPr>
            <w:tcW w:w="440" w:type="pct"/>
          </w:tcPr>
          <w:p w:rsidR="00DE6B21" w:rsidRPr="005F416C" w:rsidRDefault="00DE6B21" w:rsidP="00DE6B21">
            <w:pPr>
              <w:pStyle w:val="affb"/>
            </w:pPr>
            <w:r w:rsidRPr="005F416C">
              <w:t>[7:0]</w:t>
            </w:r>
          </w:p>
        </w:tc>
        <w:tc>
          <w:tcPr>
            <w:tcW w:w="527" w:type="pct"/>
          </w:tcPr>
          <w:p w:rsidR="00DE6B21" w:rsidRPr="005F416C" w:rsidRDefault="00DE6B21" w:rsidP="00DE6B21">
            <w:pPr>
              <w:pStyle w:val="affb"/>
            </w:pPr>
            <w:r w:rsidRPr="005F416C">
              <w:t>-</w:t>
            </w:r>
          </w:p>
        </w:tc>
        <w:tc>
          <w:tcPr>
            <w:tcW w:w="503" w:type="pct"/>
          </w:tcPr>
          <w:p w:rsidR="00DE6B21" w:rsidRPr="005F416C" w:rsidRDefault="00DE6B21" w:rsidP="00DE6B21">
            <w:pPr>
              <w:pStyle w:val="affb"/>
            </w:pPr>
            <w:r w:rsidRPr="005F416C">
              <w:t>ЧТ/ЗП</w:t>
            </w:r>
          </w:p>
        </w:tc>
        <w:tc>
          <w:tcPr>
            <w:tcW w:w="3529" w:type="pct"/>
          </w:tcPr>
          <w:p w:rsidR="00DE6B21" w:rsidRPr="005F416C" w:rsidRDefault="00DE6B21" w:rsidP="00DE6B21">
            <w:pPr>
              <w:pStyle w:val="affb"/>
            </w:pPr>
            <w:r w:rsidRPr="005F416C">
              <w:t xml:space="preserve">Запись в регистр сбрасывает признаки ошибок формирования кадра, проверки на четность, разрыва линии и переполнения буфера. </w:t>
            </w:r>
          </w:p>
        </w:tc>
      </w:tr>
      <w:tr w:rsidR="00DE6B21" w:rsidRPr="003E4574" w:rsidTr="00DE6B21">
        <w:trPr>
          <w:trHeight w:val="146"/>
        </w:trPr>
        <w:tc>
          <w:tcPr>
            <w:tcW w:w="440" w:type="pct"/>
          </w:tcPr>
          <w:p w:rsidR="00DE6B21" w:rsidRPr="005F416C" w:rsidRDefault="00DE6B21" w:rsidP="00DE6B21">
            <w:pPr>
              <w:pStyle w:val="affb"/>
            </w:pPr>
            <w:r w:rsidRPr="005F416C">
              <w:t>[7:4]</w:t>
            </w:r>
          </w:p>
        </w:tc>
        <w:tc>
          <w:tcPr>
            <w:tcW w:w="527" w:type="pct"/>
          </w:tcPr>
          <w:p w:rsidR="00DE6B21" w:rsidRPr="005F416C" w:rsidRDefault="00DE6B21" w:rsidP="00DE6B21">
            <w:pPr>
              <w:pStyle w:val="affb"/>
            </w:pPr>
            <w:r w:rsidRPr="005F416C">
              <w:t>-</w:t>
            </w:r>
          </w:p>
        </w:tc>
        <w:tc>
          <w:tcPr>
            <w:tcW w:w="503" w:type="pct"/>
          </w:tcPr>
          <w:p w:rsidR="00DE6B21" w:rsidRPr="005F416C" w:rsidRDefault="00DE6B21" w:rsidP="00DE6B21">
            <w:pPr>
              <w:pStyle w:val="affb"/>
            </w:pPr>
            <w:r w:rsidRPr="005F416C">
              <w:t>-</w:t>
            </w:r>
          </w:p>
        </w:tc>
        <w:tc>
          <w:tcPr>
            <w:tcW w:w="3529" w:type="pct"/>
          </w:tcPr>
          <w:p w:rsidR="00DE6B21" w:rsidRPr="005F416C" w:rsidRDefault="00DE6B21" w:rsidP="00DE6B21">
            <w:pPr>
              <w:pStyle w:val="affb"/>
            </w:pPr>
            <w:r w:rsidRPr="005F416C">
              <w:t xml:space="preserve">Зарезервировано, при чтении результат не определен </w:t>
            </w:r>
          </w:p>
        </w:tc>
      </w:tr>
      <w:tr w:rsidR="00DE6B21" w:rsidRPr="003E4574" w:rsidTr="00DE6B21">
        <w:trPr>
          <w:trHeight w:val="905"/>
        </w:trPr>
        <w:tc>
          <w:tcPr>
            <w:tcW w:w="440" w:type="pct"/>
          </w:tcPr>
          <w:p w:rsidR="00DE6B21" w:rsidRPr="005F416C" w:rsidRDefault="00DE6B21" w:rsidP="00DE6B21">
            <w:pPr>
              <w:pStyle w:val="affb"/>
            </w:pPr>
            <w:r w:rsidRPr="005F416C">
              <w:t>[3]</w:t>
            </w:r>
          </w:p>
        </w:tc>
        <w:tc>
          <w:tcPr>
            <w:tcW w:w="527" w:type="pct"/>
          </w:tcPr>
          <w:p w:rsidR="00DE6B21" w:rsidRPr="005F416C" w:rsidRDefault="00DE6B21" w:rsidP="00DE6B21">
            <w:pPr>
              <w:pStyle w:val="affb"/>
            </w:pPr>
            <w:r w:rsidRPr="005F416C">
              <w:t>OE</w:t>
            </w:r>
          </w:p>
        </w:tc>
        <w:tc>
          <w:tcPr>
            <w:tcW w:w="503" w:type="pct"/>
          </w:tcPr>
          <w:p w:rsidR="00DE6B21" w:rsidRPr="005F416C" w:rsidRDefault="00DE6B21" w:rsidP="00DE6B21">
            <w:pPr>
              <w:pStyle w:val="affb"/>
            </w:pPr>
            <w:r w:rsidRPr="005F416C">
              <w:t>ЧТ/ЗП</w:t>
            </w:r>
          </w:p>
        </w:tc>
        <w:tc>
          <w:tcPr>
            <w:tcW w:w="3529" w:type="pct"/>
          </w:tcPr>
          <w:p w:rsidR="00DE6B21" w:rsidRPr="005F416C" w:rsidRDefault="00DE6B21" w:rsidP="00DE6B21">
            <w:pPr>
              <w:pStyle w:val="affb"/>
            </w:pPr>
            <w:r w:rsidRPr="005F416C">
              <w:t xml:space="preserve">Переполнение буфера приемника. Бит устанавливается в 1 в случае, если на вход приемника поступают данные, в то время как буфер заполнен. Сбрасывается в 0 после записи в регистр UARTECR. Содержимое буфера остается верным, так как был перезаписан только регистр сдвига. Центральный процессор должен считать данные для того, чтобы освободить буфер FIFO. </w:t>
            </w:r>
          </w:p>
        </w:tc>
      </w:tr>
      <w:tr w:rsidR="00DE6B21" w:rsidRPr="005F416C" w:rsidTr="00DE6B21">
        <w:trPr>
          <w:trHeight w:val="1537"/>
        </w:trPr>
        <w:tc>
          <w:tcPr>
            <w:tcW w:w="440" w:type="pct"/>
          </w:tcPr>
          <w:p w:rsidR="00DE6B21" w:rsidRPr="005F416C" w:rsidRDefault="00DE6B21" w:rsidP="00DE6B21">
            <w:pPr>
              <w:pStyle w:val="affb"/>
            </w:pPr>
            <w:r w:rsidRPr="005F416C">
              <w:t>[2]</w:t>
            </w:r>
          </w:p>
        </w:tc>
        <w:tc>
          <w:tcPr>
            <w:tcW w:w="527" w:type="pct"/>
          </w:tcPr>
          <w:p w:rsidR="00DE6B21" w:rsidRPr="005F416C" w:rsidRDefault="00DE6B21" w:rsidP="00DE6B21">
            <w:pPr>
              <w:pStyle w:val="affb"/>
            </w:pPr>
            <w:r w:rsidRPr="005F416C">
              <w:t>BE</w:t>
            </w:r>
          </w:p>
        </w:tc>
        <w:tc>
          <w:tcPr>
            <w:tcW w:w="503" w:type="pct"/>
          </w:tcPr>
          <w:p w:rsidR="00DE6B21" w:rsidRPr="005F416C" w:rsidRDefault="00DE6B21" w:rsidP="00DE6B21">
            <w:pPr>
              <w:pStyle w:val="affb"/>
            </w:pPr>
            <w:r w:rsidRPr="005F416C">
              <w:t>ЧТ/ЗП</w:t>
            </w:r>
          </w:p>
        </w:tc>
        <w:tc>
          <w:tcPr>
            <w:tcW w:w="3529" w:type="pct"/>
          </w:tcPr>
          <w:p w:rsidR="00DE6B21" w:rsidRPr="005F416C" w:rsidRDefault="00DE6B21" w:rsidP="00DE6B21">
            <w:pPr>
              <w:pStyle w:val="affb"/>
            </w:pPr>
            <w:r w:rsidRPr="005F416C">
              <w:t xml:space="preserve">Разрыв линии. Устанавливается в 1 при обнаружении признака разрыва линии, то есть в случае наличия низкого логического уровня на входе приемника в течение времени, большего, чем длительность передачи полного слова данных (включая стартовый, стоповый биты и бит проверки на четность). Бит сбрасывается в 0 после записи в регистр UARTECR. В режиме FIFO данная ошибка ассоциируется с символом, находящемся на вершине буфера. В случае обнаружения разрыва линии в буфер загружается только один нулевой символ, прием данных возобновляется только после перехода линии в логическую 1 и последующего обнаружения корректного стартового бита. </w:t>
            </w:r>
          </w:p>
        </w:tc>
      </w:tr>
      <w:tr w:rsidR="00DE6B21" w:rsidRPr="003E4574" w:rsidTr="00DE6B21">
        <w:trPr>
          <w:trHeight w:val="905"/>
        </w:trPr>
        <w:tc>
          <w:tcPr>
            <w:tcW w:w="440" w:type="pct"/>
          </w:tcPr>
          <w:p w:rsidR="00DE6B21" w:rsidRPr="005F416C" w:rsidRDefault="00DE6B21" w:rsidP="00DE6B21">
            <w:pPr>
              <w:pStyle w:val="affb"/>
            </w:pPr>
            <w:r w:rsidRPr="005F416C">
              <w:t>[1]</w:t>
            </w:r>
          </w:p>
        </w:tc>
        <w:tc>
          <w:tcPr>
            <w:tcW w:w="527" w:type="pct"/>
          </w:tcPr>
          <w:p w:rsidR="00DE6B21" w:rsidRPr="005F416C" w:rsidRDefault="00DE6B21" w:rsidP="00DE6B21">
            <w:pPr>
              <w:pStyle w:val="affb"/>
            </w:pPr>
            <w:r w:rsidRPr="005F416C">
              <w:t>PE</w:t>
            </w:r>
          </w:p>
        </w:tc>
        <w:tc>
          <w:tcPr>
            <w:tcW w:w="503" w:type="pct"/>
          </w:tcPr>
          <w:p w:rsidR="00DE6B21" w:rsidRPr="005F416C" w:rsidRDefault="00DE6B21" w:rsidP="00DE6B21">
            <w:pPr>
              <w:pStyle w:val="affb"/>
            </w:pPr>
            <w:r w:rsidRPr="005F416C">
              <w:t>ЧТ/ЗП</w:t>
            </w:r>
          </w:p>
        </w:tc>
        <w:tc>
          <w:tcPr>
            <w:tcW w:w="3529" w:type="pct"/>
          </w:tcPr>
          <w:p w:rsidR="00DE6B21" w:rsidRPr="005F416C" w:rsidRDefault="00DE6B21" w:rsidP="00DE6B21">
            <w:pPr>
              <w:pStyle w:val="affb"/>
            </w:pPr>
            <w:r w:rsidRPr="005F416C">
              <w:t xml:space="preserve">Ошибка контроля четности. Устанавливается в 1 в случае, если четность принятого символа данных не соответствует установкам битов EPS и SPS в регистре управления линией UARTLCR_H. Бит сбрасывается в 0 после записи в регистр UARTECR. В режиме FIFO данная ошибка ассоциируется с символом, находящимся на вершине буфера. </w:t>
            </w:r>
          </w:p>
        </w:tc>
      </w:tr>
      <w:tr w:rsidR="00DE6B21" w:rsidRPr="003E4574" w:rsidTr="00DE6B21">
        <w:trPr>
          <w:trHeight w:val="779"/>
        </w:trPr>
        <w:tc>
          <w:tcPr>
            <w:tcW w:w="440" w:type="pct"/>
          </w:tcPr>
          <w:p w:rsidR="00DE6B21" w:rsidRPr="005F416C" w:rsidRDefault="00DE6B21" w:rsidP="00DE6B21">
            <w:pPr>
              <w:pStyle w:val="affb"/>
            </w:pPr>
            <w:r w:rsidRPr="005F416C">
              <w:t>[0]</w:t>
            </w:r>
          </w:p>
        </w:tc>
        <w:tc>
          <w:tcPr>
            <w:tcW w:w="527" w:type="pct"/>
          </w:tcPr>
          <w:p w:rsidR="00DE6B21" w:rsidRPr="005F416C" w:rsidRDefault="00DE6B21" w:rsidP="00DE6B21">
            <w:pPr>
              <w:pStyle w:val="affb"/>
            </w:pPr>
            <w:r w:rsidRPr="005F416C">
              <w:t>FE</w:t>
            </w:r>
          </w:p>
        </w:tc>
        <w:tc>
          <w:tcPr>
            <w:tcW w:w="503" w:type="pct"/>
          </w:tcPr>
          <w:p w:rsidR="00DE6B21" w:rsidRPr="005F416C" w:rsidRDefault="00DE6B21" w:rsidP="00DE6B21">
            <w:pPr>
              <w:pStyle w:val="affb"/>
            </w:pPr>
            <w:r w:rsidRPr="005F416C">
              <w:t>ЧТ/ЗП</w:t>
            </w:r>
          </w:p>
        </w:tc>
        <w:tc>
          <w:tcPr>
            <w:tcW w:w="3529" w:type="pct"/>
          </w:tcPr>
          <w:p w:rsidR="00DE6B21" w:rsidRPr="005F416C" w:rsidRDefault="00DE6B21" w:rsidP="00DE6B21">
            <w:pPr>
              <w:pStyle w:val="affb"/>
            </w:pPr>
            <w:r w:rsidRPr="005F416C">
              <w:t xml:space="preserve">Ошибка в структуре кадра. Устанавливается в 1 в случае, если в принятом символе не обнаружен корректный стоповый бит (корректный стоповый бит равен 1). Бит сбрасывается в 0 после записи в регистр UARTECR. В режиме FIFO данная ошибка ассоциируется с символом, находящимся на вершине буфера. </w:t>
            </w:r>
          </w:p>
        </w:tc>
      </w:tr>
    </w:tbl>
    <w:p w:rsidR="00DE6B21" w:rsidRPr="005F416C" w:rsidRDefault="00DE6B21" w:rsidP="00DE6B21">
      <w:pPr>
        <w:pStyle w:val="a9"/>
      </w:pPr>
    </w:p>
    <w:p w:rsidR="00DE6B21" w:rsidRPr="005F416C" w:rsidRDefault="00DE6B21" w:rsidP="00DE6B21">
      <w:pPr>
        <w:pStyle w:val="a9"/>
      </w:pPr>
      <w:r w:rsidRPr="005F416C">
        <w:t>Примечание – Перед чтением регистра состояния UARTRSR необходимо считать данные, принятые из линии, путем обращения к регистру данных UARTDR Противоположная последовательность действий не допускается, так как регистр UARTRSR обновляет свое состояние только после чтения регистра UARTDR. Вместе с тем, информация о состоянии приемника может быть получена непосредственно из регистра данных UARTDR.</w:t>
      </w:r>
    </w:p>
    <w:p w:rsidR="00DE6B21" w:rsidRPr="005F416C" w:rsidRDefault="00DE6B21" w:rsidP="00DE6B21">
      <w:pPr>
        <w:pStyle w:val="a9"/>
      </w:pPr>
    </w:p>
    <w:p w:rsidR="00DE6B21" w:rsidRPr="005F416C" w:rsidRDefault="00DE6B21" w:rsidP="00DE6B21">
      <w:pPr>
        <w:pStyle w:val="6"/>
      </w:pPr>
      <w:r w:rsidRPr="005F416C">
        <w:t>Регистр флагов UARTFR</w:t>
      </w:r>
    </w:p>
    <w:p w:rsidR="00DE6B21" w:rsidRPr="005F416C" w:rsidRDefault="00DE6B21" w:rsidP="00DE6B21">
      <w:pPr>
        <w:pStyle w:val="a9"/>
      </w:pPr>
      <w:r w:rsidRPr="005F416C">
        <w:t xml:space="preserve">После сброса биты регистра флагов TXFF, RXFF и BUSY устанавливаются в 0, а биты TXFE и RXFE – в 1. В таблице </w:t>
      </w:r>
      <w:r w:rsidR="00B050B4">
        <w:fldChar w:fldCharType="begin"/>
      </w:r>
      <w:r w:rsidR="00B050B4">
        <w:instrText xml:space="preserve"> REF _Ref31291980 \h  \* MERGEFORMAT </w:instrText>
      </w:r>
      <w:r w:rsidR="00B050B4">
        <w:fldChar w:fldCharType="separate"/>
      </w:r>
      <w:r w:rsidR="006B386B" w:rsidRPr="005F416C">
        <w:rPr>
          <w:vanish/>
        </w:rPr>
        <w:t xml:space="preserve">    Таблица</w:t>
      </w:r>
      <w:r w:rsidR="006B386B" w:rsidRPr="005F416C">
        <w:rPr>
          <w:noProof/>
        </w:rPr>
        <w:t xml:space="preserve"> </w:t>
      </w:r>
      <w:r w:rsidR="006B386B" w:rsidRPr="005F416C">
        <w:t>1</w:t>
      </w:r>
      <w:r w:rsidR="006B386B" w:rsidRPr="005F416C">
        <w:rPr>
          <w:noProof/>
        </w:rPr>
        <w:t>.154</w:t>
      </w:r>
      <w:r w:rsidR="00B050B4">
        <w:fldChar w:fldCharType="end"/>
      </w:r>
      <w:r w:rsidR="005B66DD" w:rsidRPr="005F416C">
        <w:t xml:space="preserve"> </w:t>
      </w:r>
      <w:r w:rsidRPr="005F416C">
        <w:t>представлена информация о назначении битов регистра</w:t>
      </w:r>
      <w:r w:rsidR="005B66DD" w:rsidRPr="005F416C">
        <w:t xml:space="preserve"> </w:t>
      </w:r>
      <w:r w:rsidR="005B66DD" w:rsidRPr="005F416C">
        <w:rPr>
          <w:lang w:val="en-US"/>
        </w:rPr>
        <w:t>UARTFR</w:t>
      </w:r>
      <w:r w:rsidRPr="005F416C">
        <w:t>.</w:t>
      </w:r>
    </w:p>
    <w:p w:rsidR="00DE6B21" w:rsidRPr="005F416C" w:rsidRDefault="005F42E8" w:rsidP="00DE6B21">
      <w:pPr>
        <w:pStyle w:val="afff0"/>
      </w:pPr>
      <w:bookmarkStart w:id="636" w:name="_Ref31291980"/>
      <w:r w:rsidRPr="005F416C">
        <w:lastRenderedPageBreak/>
        <w:t xml:space="preserve">    </w:t>
      </w:r>
      <w:r w:rsidR="00DE6B21"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154</w:t>
      </w:r>
      <w:r w:rsidR="008A68E7" w:rsidRPr="005F416C">
        <w:rPr>
          <w:noProof/>
        </w:rPr>
        <w:fldChar w:fldCharType="end"/>
      </w:r>
      <w:bookmarkEnd w:id="636"/>
      <w:r w:rsidR="00DE6B21" w:rsidRPr="005F416C">
        <w:t xml:space="preserve">  – </w:t>
      </w:r>
      <w:r w:rsidR="00B84B1B" w:rsidRPr="005F416C">
        <w:t>Ф</w:t>
      </w:r>
      <w:r w:rsidR="00DE6B21" w:rsidRPr="005F416C">
        <w:t xml:space="preserve">ормат регистра </w:t>
      </w:r>
      <w:r w:rsidR="00DE6B21" w:rsidRPr="005F416C">
        <w:rPr>
          <w:lang w:val="en-US"/>
        </w:rPr>
        <w:t>UARTFR</w:t>
      </w:r>
    </w:p>
    <w:tbl>
      <w:tblPr>
        <w:tblW w:w="0" w:type="auto"/>
        <w:tblInd w:w="53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850"/>
        <w:gridCol w:w="1134"/>
        <w:gridCol w:w="567"/>
        <w:gridCol w:w="7133"/>
      </w:tblGrid>
      <w:tr w:rsidR="00DE6B21" w:rsidRPr="005F416C" w:rsidTr="00DE6B21">
        <w:trPr>
          <w:trHeight w:val="153"/>
        </w:trPr>
        <w:tc>
          <w:tcPr>
            <w:tcW w:w="850" w:type="dxa"/>
          </w:tcPr>
          <w:p w:rsidR="00DE6B21" w:rsidRPr="005F416C" w:rsidRDefault="00DE6B21" w:rsidP="00DE6B21">
            <w:pPr>
              <w:pStyle w:val="affb"/>
            </w:pPr>
            <w:r w:rsidRPr="005F416C">
              <w:t>Биты</w:t>
            </w:r>
          </w:p>
        </w:tc>
        <w:tc>
          <w:tcPr>
            <w:tcW w:w="1134" w:type="dxa"/>
          </w:tcPr>
          <w:p w:rsidR="00DE6B21" w:rsidRPr="005F416C" w:rsidRDefault="00DE6B21" w:rsidP="00DE6B21">
            <w:pPr>
              <w:pStyle w:val="affb"/>
            </w:pPr>
            <w:r w:rsidRPr="005F416C">
              <w:t>Название</w:t>
            </w:r>
          </w:p>
        </w:tc>
        <w:tc>
          <w:tcPr>
            <w:tcW w:w="567" w:type="dxa"/>
          </w:tcPr>
          <w:p w:rsidR="00DE6B21" w:rsidRPr="005F416C" w:rsidRDefault="00DE6B21" w:rsidP="00DE6B21">
            <w:pPr>
              <w:pStyle w:val="affb"/>
            </w:pPr>
            <w:r w:rsidRPr="005F416C">
              <w:t>Тип</w:t>
            </w:r>
          </w:p>
        </w:tc>
        <w:tc>
          <w:tcPr>
            <w:tcW w:w="7133" w:type="dxa"/>
          </w:tcPr>
          <w:p w:rsidR="00DE6B21" w:rsidRPr="005F416C" w:rsidRDefault="00DE6B21" w:rsidP="00DE6B21">
            <w:pPr>
              <w:pStyle w:val="affb"/>
            </w:pPr>
            <w:r w:rsidRPr="005F416C">
              <w:t xml:space="preserve">Назначение </w:t>
            </w:r>
          </w:p>
        </w:tc>
      </w:tr>
      <w:tr w:rsidR="00DE6B21" w:rsidRPr="003E4574" w:rsidTr="00DE6B21">
        <w:trPr>
          <w:trHeight w:val="272"/>
        </w:trPr>
        <w:tc>
          <w:tcPr>
            <w:tcW w:w="850" w:type="dxa"/>
          </w:tcPr>
          <w:p w:rsidR="00DE6B21" w:rsidRPr="005F416C" w:rsidRDefault="00DE6B21" w:rsidP="00DE6B21">
            <w:pPr>
              <w:pStyle w:val="affb"/>
            </w:pPr>
            <w:r w:rsidRPr="005F416C">
              <w:t>[15:9]</w:t>
            </w:r>
          </w:p>
        </w:tc>
        <w:tc>
          <w:tcPr>
            <w:tcW w:w="1134" w:type="dxa"/>
          </w:tcPr>
          <w:p w:rsidR="00DE6B21" w:rsidRPr="005F416C" w:rsidRDefault="00DE6B21" w:rsidP="00DE6B21">
            <w:pPr>
              <w:pStyle w:val="affb"/>
            </w:pPr>
            <w:r w:rsidRPr="005F416C">
              <w:t>-</w:t>
            </w:r>
          </w:p>
        </w:tc>
        <w:tc>
          <w:tcPr>
            <w:tcW w:w="567" w:type="dxa"/>
          </w:tcPr>
          <w:p w:rsidR="00DE6B21" w:rsidRPr="005F416C" w:rsidRDefault="00DE6B21" w:rsidP="00DE6B21">
            <w:pPr>
              <w:pStyle w:val="affb"/>
            </w:pPr>
            <w:r w:rsidRPr="005F416C">
              <w:t>-</w:t>
            </w:r>
          </w:p>
        </w:tc>
        <w:tc>
          <w:tcPr>
            <w:tcW w:w="7133" w:type="dxa"/>
          </w:tcPr>
          <w:p w:rsidR="00DE6B21" w:rsidRPr="005F416C" w:rsidRDefault="00DE6B21" w:rsidP="00DE6B21">
            <w:pPr>
              <w:pStyle w:val="affb"/>
            </w:pPr>
            <w:r w:rsidRPr="005F416C">
              <w:t xml:space="preserve">Зарезервировано. Не модифицировать. При чтении заполняются нулями </w:t>
            </w:r>
          </w:p>
        </w:tc>
      </w:tr>
      <w:tr w:rsidR="00DE6B21" w:rsidRPr="003E4574" w:rsidTr="00DE6B21">
        <w:trPr>
          <w:trHeight w:val="146"/>
        </w:trPr>
        <w:tc>
          <w:tcPr>
            <w:tcW w:w="850" w:type="dxa"/>
          </w:tcPr>
          <w:p w:rsidR="00DE6B21" w:rsidRPr="005F416C" w:rsidRDefault="00DE6B21" w:rsidP="00DE6B21">
            <w:pPr>
              <w:pStyle w:val="affb"/>
            </w:pPr>
            <w:r w:rsidRPr="005F416C">
              <w:t>[8]</w:t>
            </w:r>
          </w:p>
        </w:tc>
        <w:tc>
          <w:tcPr>
            <w:tcW w:w="1134" w:type="dxa"/>
          </w:tcPr>
          <w:p w:rsidR="00DE6B21" w:rsidRPr="005F416C" w:rsidRDefault="00DE6B21" w:rsidP="00DE6B21">
            <w:pPr>
              <w:pStyle w:val="affb"/>
            </w:pPr>
            <w:r w:rsidRPr="005F416C">
              <w:t>RI</w:t>
            </w:r>
          </w:p>
        </w:tc>
        <w:tc>
          <w:tcPr>
            <w:tcW w:w="567" w:type="dxa"/>
          </w:tcPr>
          <w:p w:rsidR="00DE6B21" w:rsidRPr="005F416C" w:rsidRDefault="00DE6B21" w:rsidP="00DE6B21">
            <w:pPr>
              <w:pStyle w:val="affb"/>
            </w:pPr>
            <w:r w:rsidRPr="005F416C">
              <w:t>ЧТ</w:t>
            </w:r>
          </w:p>
        </w:tc>
        <w:tc>
          <w:tcPr>
            <w:tcW w:w="7133" w:type="dxa"/>
          </w:tcPr>
          <w:p w:rsidR="00DE6B21" w:rsidRPr="005F416C" w:rsidRDefault="00DE6B21" w:rsidP="00DE6B21">
            <w:pPr>
              <w:pStyle w:val="affb"/>
            </w:pPr>
            <w:r w:rsidRPr="005F416C">
              <w:t>Данный бит зарезервирован. Модифицировать запрещено.</w:t>
            </w:r>
          </w:p>
        </w:tc>
      </w:tr>
      <w:tr w:rsidR="00DE6B21" w:rsidRPr="003E4574" w:rsidTr="00DE6B21">
        <w:trPr>
          <w:trHeight w:val="904"/>
        </w:trPr>
        <w:tc>
          <w:tcPr>
            <w:tcW w:w="850" w:type="dxa"/>
          </w:tcPr>
          <w:p w:rsidR="00DE6B21" w:rsidRPr="005F416C" w:rsidRDefault="00DE6B21" w:rsidP="00DE6B21">
            <w:pPr>
              <w:pStyle w:val="affb"/>
            </w:pPr>
            <w:r w:rsidRPr="005F416C">
              <w:t>[7]</w:t>
            </w:r>
          </w:p>
        </w:tc>
        <w:tc>
          <w:tcPr>
            <w:tcW w:w="1134" w:type="dxa"/>
          </w:tcPr>
          <w:p w:rsidR="00DE6B21" w:rsidRPr="005F416C" w:rsidRDefault="00DE6B21" w:rsidP="00DE6B21">
            <w:pPr>
              <w:pStyle w:val="affb"/>
            </w:pPr>
            <w:r w:rsidRPr="005F416C">
              <w:t>TXFE</w:t>
            </w:r>
          </w:p>
        </w:tc>
        <w:tc>
          <w:tcPr>
            <w:tcW w:w="567" w:type="dxa"/>
          </w:tcPr>
          <w:p w:rsidR="00DE6B21" w:rsidRPr="005F416C" w:rsidRDefault="00DE6B21" w:rsidP="00DE6B21">
            <w:pPr>
              <w:pStyle w:val="affb"/>
            </w:pPr>
            <w:r w:rsidRPr="005F416C">
              <w:t>ЧТ</w:t>
            </w:r>
          </w:p>
        </w:tc>
        <w:tc>
          <w:tcPr>
            <w:tcW w:w="7133" w:type="dxa"/>
          </w:tcPr>
          <w:p w:rsidR="00DE6B21" w:rsidRPr="005F416C" w:rsidRDefault="00DE6B21" w:rsidP="00DE6B21">
            <w:pPr>
              <w:pStyle w:val="affb"/>
            </w:pPr>
            <w:r w:rsidRPr="005F416C">
              <w:t xml:space="preserve">Буфер FIFO передатчика пуст. Значение бита зависит от состояния бита FEN регистра управления линией UARTLCR_H. Если буфер FIFO запрещен, бит устанавливается в 1, когда буферный регистр передатчика пуст. В противном случае он равен 1, если пуст буфер FIFO передатчика. Данный бит не дает никакой информации о наличии данных в регистре сдвига передатчика </w:t>
            </w:r>
          </w:p>
        </w:tc>
      </w:tr>
      <w:tr w:rsidR="00DE6B21" w:rsidRPr="003E4574" w:rsidTr="00DE6B21">
        <w:trPr>
          <w:trHeight w:val="778"/>
        </w:trPr>
        <w:tc>
          <w:tcPr>
            <w:tcW w:w="850" w:type="dxa"/>
          </w:tcPr>
          <w:p w:rsidR="00DE6B21" w:rsidRPr="005F416C" w:rsidRDefault="00DE6B21" w:rsidP="00DE6B21">
            <w:pPr>
              <w:pStyle w:val="affb"/>
            </w:pPr>
            <w:r w:rsidRPr="005F416C">
              <w:t>[6]</w:t>
            </w:r>
          </w:p>
        </w:tc>
        <w:tc>
          <w:tcPr>
            <w:tcW w:w="1134" w:type="dxa"/>
          </w:tcPr>
          <w:p w:rsidR="00DE6B21" w:rsidRPr="005F416C" w:rsidRDefault="00DE6B21" w:rsidP="00DE6B21">
            <w:pPr>
              <w:pStyle w:val="affb"/>
            </w:pPr>
            <w:r w:rsidRPr="005F416C">
              <w:t>RXFF</w:t>
            </w:r>
          </w:p>
        </w:tc>
        <w:tc>
          <w:tcPr>
            <w:tcW w:w="567" w:type="dxa"/>
          </w:tcPr>
          <w:p w:rsidR="00DE6B21" w:rsidRPr="005F416C" w:rsidRDefault="00DE6B21" w:rsidP="00DE6B21">
            <w:pPr>
              <w:pStyle w:val="affb"/>
            </w:pPr>
            <w:r w:rsidRPr="005F416C">
              <w:t>ЧТ</w:t>
            </w:r>
          </w:p>
        </w:tc>
        <w:tc>
          <w:tcPr>
            <w:tcW w:w="7133" w:type="dxa"/>
          </w:tcPr>
          <w:p w:rsidR="00DE6B21" w:rsidRPr="005F416C" w:rsidRDefault="00DE6B21" w:rsidP="00DE6B21">
            <w:pPr>
              <w:pStyle w:val="affb"/>
            </w:pPr>
            <w:r w:rsidRPr="005F416C">
              <w:t xml:space="preserve">Буфер FIFO приемника заполнен. Значение бита зависит от состояния бита FEN регистра управления линией UARTLCR_H. Если буфер FIFO запрещен, бит устанавливается в 1, когда буферный регистр приемника занят. В противном случае он равен 1, если заполнен буфер FIFO приемника </w:t>
            </w:r>
          </w:p>
        </w:tc>
      </w:tr>
      <w:tr w:rsidR="00DE6B21" w:rsidRPr="003E4574" w:rsidTr="00DE6B21">
        <w:trPr>
          <w:trHeight w:val="651"/>
        </w:trPr>
        <w:tc>
          <w:tcPr>
            <w:tcW w:w="850" w:type="dxa"/>
          </w:tcPr>
          <w:p w:rsidR="00DE6B21" w:rsidRPr="005F416C" w:rsidRDefault="00DE6B21" w:rsidP="00DE6B21">
            <w:pPr>
              <w:pStyle w:val="affb"/>
            </w:pPr>
            <w:r w:rsidRPr="005F416C">
              <w:t>[5]</w:t>
            </w:r>
          </w:p>
        </w:tc>
        <w:tc>
          <w:tcPr>
            <w:tcW w:w="1134" w:type="dxa"/>
          </w:tcPr>
          <w:p w:rsidR="00DE6B21" w:rsidRPr="005F416C" w:rsidRDefault="00DE6B21" w:rsidP="00DE6B21">
            <w:pPr>
              <w:pStyle w:val="affb"/>
            </w:pPr>
            <w:r w:rsidRPr="005F416C">
              <w:t>TXFF</w:t>
            </w:r>
          </w:p>
        </w:tc>
        <w:tc>
          <w:tcPr>
            <w:tcW w:w="567" w:type="dxa"/>
          </w:tcPr>
          <w:p w:rsidR="00DE6B21" w:rsidRPr="005F416C" w:rsidRDefault="00DE6B21" w:rsidP="00DE6B21">
            <w:pPr>
              <w:pStyle w:val="affb"/>
            </w:pPr>
            <w:r w:rsidRPr="005F416C">
              <w:t>ЧТ</w:t>
            </w:r>
          </w:p>
        </w:tc>
        <w:tc>
          <w:tcPr>
            <w:tcW w:w="7133" w:type="dxa"/>
          </w:tcPr>
          <w:p w:rsidR="00DE6B21" w:rsidRPr="005F416C" w:rsidRDefault="00DE6B21" w:rsidP="00DE6B21">
            <w:pPr>
              <w:pStyle w:val="affb"/>
            </w:pPr>
            <w:r w:rsidRPr="005F416C">
              <w:t xml:space="preserve">Буфер FIFO передатчика заполнен. Значение бита зависит от состояния бита FEN регистра управления линией UARTLCR_H. Если буфер FIFO запрещен, бит равен 1, когда буферный регистр передатчика занят. В противном случае он равен 1, если заполнен буфер FIFO передатчика </w:t>
            </w:r>
          </w:p>
        </w:tc>
      </w:tr>
      <w:tr w:rsidR="00DE6B21" w:rsidRPr="003E4574" w:rsidTr="00DE6B21">
        <w:trPr>
          <w:trHeight w:val="778"/>
        </w:trPr>
        <w:tc>
          <w:tcPr>
            <w:tcW w:w="850" w:type="dxa"/>
          </w:tcPr>
          <w:p w:rsidR="00DE6B21" w:rsidRPr="005F416C" w:rsidRDefault="00DE6B21" w:rsidP="00DE6B21">
            <w:pPr>
              <w:pStyle w:val="affb"/>
            </w:pPr>
            <w:r w:rsidRPr="005F416C">
              <w:t>[4]</w:t>
            </w:r>
          </w:p>
        </w:tc>
        <w:tc>
          <w:tcPr>
            <w:tcW w:w="1134" w:type="dxa"/>
          </w:tcPr>
          <w:p w:rsidR="00DE6B21" w:rsidRPr="005F416C" w:rsidRDefault="00DE6B21" w:rsidP="00DE6B21">
            <w:pPr>
              <w:pStyle w:val="affb"/>
            </w:pPr>
            <w:r w:rsidRPr="005F416C">
              <w:t>RXFE</w:t>
            </w:r>
          </w:p>
        </w:tc>
        <w:tc>
          <w:tcPr>
            <w:tcW w:w="567" w:type="dxa"/>
          </w:tcPr>
          <w:p w:rsidR="00DE6B21" w:rsidRPr="005F416C" w:rsidRDefault="00DE6B21" w:rsidP="00DE6B21">
            <w:pPr>
              <w:pStyle w:val="affb"/>
            </w:pPr>
            <w:r w:rsidRPr="005F416C">
              <w:t>ЧТ</w:t>
            </w:r>
          </w:p>
        </w:tc>
        <w:tc>
          <w:tcPr>
            <w:tcW w:w="7133" w:type="dxa"/>
          </w:tcPr>
          <w:p w:rsidR="00DE6B21" w:rsidRPr="005F416C" w:rsidRDefault="00DE6B21" w:rsidP="00DE6B21">
            <w:pPr>
              <w:pStyle w:val="affb"/>
            </w:pPr>
            <w:r w:rsidRPr="005F416C">
              <w:t xml:space="preserve">Буфер FIFO приемника пуст. Значение бита зависит от состояния бита FEN регистра управления линией UARTLCR_H. Если буфер FIFO запрещен, бит устанавливается в 1, когда буферный регистр приемника пуст. В противном случае он равен 1, если пуст буфер FIFO приемника </w:t>
            </w:r>
          </w:p>
        </w:tc>
      </w:tr>
      <w:tr w:rsidR="00DE6B21" w:rsidRPr="003E4574" w:rsidTr="00DE6B21">
        <w:trPr>
          <w:trHeight w:val="905"/>
        </w:trPr>
        <w:tc>
          <w:tcPr>
            <w:tcW w:w="850" w:type="dxa"/>
          </w:tcPr>
          <w:p w:rsidR="00DE6B21" w:rsidRPr="005F416C" w:rsidRDefault="00DE6B21" w:rsidP="00DE6B21">
            <w:pPr>
              <w:pStyle w:val="affb"/>
            </w:pPr>
            <w:r w:rsidRPr="005F416C">
              <w:t>[3]</w:t>
            </w:r>
          </w:p>
        </w:tc>
        <w:tc>
          <w:tcPr>
            <w:tcW w:w="1134" w:type="dxa"/>
          </w:tcPr>
          <w:p w:rsidR="00DE6B21" w:rsidRPr="005F416C" w:rsidRDefault="00DE6B21" w:rsidP="00DE6B21">
            <w:pPr>
              <w:pStyle w:val="affb"/>
            </w:pPr>
            <w:r w:rsidRPr="005F416C">
              <w:t>BUSY</w:t>
            </w:r>
          </w:p>
        </w:tc>
        <w:tc>
          <w:tcPr>
            <w:tcW w:w="567" w:type="dxa"/>
          </w:tcPr>
          <w:p w:rsidR="00DE6B21" w:rsidRPr="005F416C" w:rsidRDefault="00DE6B21" w:rsidP="00DE6B21">
            <w:pPr>
              <w:pStyle w:val="affb"/>
            </w:pPr>
            <w:r w:rsidRPr="005F416C">
              <w:t>ЧТ</w:t>
            </w:r>
          </w:p>
        </w:tc>
        <w:tc>
          <w:tcPr>
            <w:tcW w:w="7133" w:type="dxa"/>
          </w:tcPr>
          <w:p w:rsidR="00DE6B21" w:rsidRPr="005F416C" w:rsidRDefault="00DE6B21" w:rsidP="00DE6B21">
            <w:pPr>
              <w:pStyle w:val="affb"/>
            </w:pPr>
            <w:r w:rsidRPr="005F416C">
              <w:t xml:space="preserve">UART занят. Бит равен 1 в случае, если контроллер передает в линию данные. Бит остается установленным до тех пор, пока данные, включая стоповые биты, не будут полностью переданы. Кроме того, бит занятости устанавливается в 1 при наличии данных в буфере FIFO передатчика, вне зависимости от состояния приемопередатчика (даже если он запрещен) </w:t>
            </w:r>
          </w:p>
        </w:tc>
      </w:tr>
      <w:tr w:rsidR="00DE6B21" w:rsidRPr="003E4574" w:rsidTr="00DE6B21">
        <w:trPr>
          <w:trHeight w:val="146"/>
        </w:trPr>
        <w:tc>
          <w:tcPr>
            <w:tcW w:w="850" w:type="dxa"/>
          </w:tcPr>
          <w:p w:rsidR="00DE6B21" w:rsidRPr="005F416C" w:rsidRDefault="00DE6B21" w:rsidP="00DE6B21">
            <w:pPr>
              <w:pStyle w:val="affb"/>
            </w:pPr>
            <w:r w:rsidRPr="005F416C">
              <w:t>[2]</w:t>
            </w:r>
          </w:p>
        </w:tc>
        <w:tc>
          <w:tcPr>
            <w:tcW w:w="1134" w:type="dxa"/>
          </w:tcPr>
          <w:p w:rsidR="00DE6B21" w:rsidRPr="005F416C" w:rsidRDefault="00DE6B21" w:rsidP="00DE6B21">
            <w:pPr>
              <w:pStyle w:val="affb"/>
            </w:pPr>
            <w:r w:rsidRPr="005F416C">
              <w:t>DCD</w:t>
            </w:r>
          </w:p>
        </w:tc>
        <w:tc>
          <w:tcPr>
            <w:tcW w:w="567" w:type="dxa"/>
          </w:tcPr>
          <w:p w:rsidR="00DE6B21" w:rsidRPr="005F416C" w:rsidRDefault="00DE6B21" w:rsidP="00DE6B21">
            <w:pPr>
              <w:pStyle w:val="affb"/>
            </w:pPr>
            <w:r w:rsidRPr="005F416C">
              <w:t>ЧТ</w:t>
            </w:r>
          </w:p>
        </w:tc>
        <w:tc>
          <w:tcPr>
            <w:tcW w:w="7133" w:type="dxa"/>
          </w:tcPr>
          <w:p w:rsidR="00DE6B21" w:rsidRPr="005F416C" w:rsidRDefault="00DE6B21" w:rsidP="00DE6B21">
            <w:pPr>
              <w:pStyle w:val="affb"/>
            </w:pPr>
            <w:r w:rsidRPr="005F416C">
              <w:t>Данный бит зарезервирован. Модифицировать запрещено.</w:t>
            </w:r>
          </w:p>
        </w:tc>
      </w:tr>
      <w:tr w:rsidR="00DE6B21" w:rsidRPr="003E4574" w:rsidTr="00DE6B21">
        <w:trPr>
          <w:trHeight w:val="146"/>
        </w:trPr>
        <w:tc>
          <w:tcPr>
            <w:tcW w:w="850" w:type="dxa"/>
          </w:tcPr>
          <w:p w:rsidR="00DE6B21" w:rsidRPr="005F416C" w:rsidRDefault="00DE6B21" w:rsidP="00DE6B21">
            <w:pPr>
              <w:pStyle w:val="affb"/>
            </w:pPr>
            <w:r w:rsidRPr="005F416C">
              <w:t>[1]</w:t>
            </w:r>
          </w:p>
        </w:tc>
        <w:tc>
          <w:tcPr>
            <w:tcW w:w="1134" w:type="dxa"/>
          </w:tcPr>
          <w:p w:rsidR="00DE6B21" w:rsidRPr="005F416C" w:rsidRDefault="00DE6B21" w:rsidP="00DE6B21">
            <w:pPr>
              <w:pStyle w:val="affb"/>
            </w:pPr>
            <w:r w:rsidRPr="005F416C">
              <w:t>DSR</w:t>
            </w:r>
          </w:p>
        </w:tc>
        <w:tc>
          <w:tcPr>
            <w:tcW w:w="567" w:type="dxa"/>
          </w:tcPr>
          <w:p w:rsidR="00DE6B21" w:rsidRPr="005F416C" w:rsidRDefault="00DE6B21" w:rsidP="00DE6B21">
            <w:pPr>
              <w:pStyle w:val="affb"/>
            </w:pPr>
            <w:r w:rsidRPr="005F416C">
              <w:t>ЧТ</w:t>
            </w:r>
          </w:p>
        </w:tc>
        <w:tc>
          <w:tcPr>
            <w:tcW w:w="7133" w:type="dxa"/>
          </w:tcPr>
          <w:p w:rsidR="00DE6B21" w:rsidRPr="005F416C" w:rsidRDefault="00DE6B21" w:rsidP="00DE6B21">
            <w:pPr>
              <w:pStyle w:val="affb"/>
            </w:pPr>
            <w:r w:rsidRPr="005F416C">
              <w:t>Данный бит зарезервирован. Модифицировать запрещено.</w:t>
            </w:r>
          </w:p>
        </w:tc>
      </w:tr>
      <w:tr w:rsidR="00DE6B21" w:rsidRPr="005F416C" w:rsidTr="00DE6B21">
        <w:trPr>
          <w:trHeight w:val="146"/>
        </w:trPr>
        <w:tc>
          <w:tcPr>
            <w:tcW w:w="850" w:type="dxa"/>
          </w:tcPr>
          <w:p w:rsidR="00DE6B21" w:rsidRPr="005F416C" w:rsidRDefault="00DE6B21" w:rsidP="00DE6B21">
            <w:pPr>
              <w:pStyle w:val="affb"/>
            </w:pPr>
            <w:r w:rsidRPr="005F416C">
              <w:t>[0]</w:t>
            </w:r>
          </w:p>
        </w:tc>
        <w:tc>
          <w:tcPr>
            <w:tcW w:w="1134" w:type="dxa"/>
          </w:tcPr>
          <w:p w:rsidR="00DE6B21" w:rsidRPr="005F416C" w:rsidRDefault="00DE6B21" w:rsidP="00DE6B21">
            <w:pPr>
              <w:pStyle w:val="affb"/>
            </w:pPr>
            <w:r w:rsidRPr="005F416C">
              <w:t>CTS</w:t>
            </w:r>
          </w:p>
        </w:tc>
        <w:tc>
          <w:tcPr>
            <w:tcW w:w="567" w:type="dxa"/>
          </w:tcPr>
          <w:p w:rsidR="00DE6B21" w:rsidRPr="005F416C" w:rsidRDefault="00DE6B21" w:rsidP="00DE6B21">
            <w:pPr>
              <w:pStyle w:val="affb"/>
            </w:pPr>
            <w:r w:rsidRPr="005F416C">
              <w:t>ЧТ</w:t>
            </w:r>
          </w:p>
        </w:tc>
        <w:tc>
          <w:tcPr>
            <w:tcW w:w="7133" w:type="dxa"/>
          </w:tcPr>
          <w:p w:rsidR="00DE6B21" w:rsidRPr="005F416C" w:rsidRDefault="00DE6B21" w:rsidP="00DE6B21">
            <w:pPr>
              <w:pStyle w:val="affb"/>
            </w:pPr>
            <w:r w:rsidRPr="005F416C">
              <w:t xml:space="preserve">Инверсия линии nUARTCTS </w:t>
            </w:r>
          </w:p>
        </w:tc>
      </w:tr>
    </w:tbl>
    <w:p w:rsidR="00DE6B21" w:rsidRPr="005F416C" w:rsidRDefault="00DE6B21" w:rsidP="00DE6B21">
      <w:pPr>
        <w:pStyle w:val="a9"/>
      </w:pPr>
    </w:p>
    <w:p w:rsidR="00DE6B21" w:rsidRPr="005F416C" w:rsidRDefault="00DE6B21" w:rsidP="00DE6B21">
      <w:pPr>
        <w:pStyle w:val="a9"/>
      </w:pPr>
    </w:p>
    <w:p w:rsidR="00DE6B21" w:rsidRPr="005F416C" w:rsidRDefault="00DE6B21" w:rsidP="00DE6B21">
      <w:pPr>
        <w:pStyle w:val="6"/>
        <w:rPr>
          <w:lang w:val="ru-RU"/>
        </w:rPr>
      </w:pPr>
      <w:r w:rsidRPr="005F416C">
        <w:rPr>
          <w:lang w:val="ru-RU"/>
        </w:rPr>
        <w:t xml:space="preserve">Регистр целой части делителя скорости передачи данных </w:t>
      </w:r>
      <w:r w:rsidRPr="005F416C">
        <w:t>UARTIBRD</w:t>
      </w:r>
    </w:p>
    <w:p w:rsidR="00DE6B21" w:rsidRPr="005F416C" w:rsidRDefault="00DE6B21" w:rsidP="00DE6B21">
      <w:pPr>
        <w:pStyle w:val="a9"/>
      </w:pPr>
      <w:r w:rsidRPr="005F416C">
        <w:t>Назначение бит реги</w:t>
      </w:r>
      <w:r w:rsidR="005F42E8" w:rsidRPr="005F416C">
        <w:t xml:space="preserve">стра представлено в таблице </w:t>
      </w:r>
      <w:r w:rsidR="00B050B4">
        <w:fldChar w:fldCharType="begin"/>
      </w:r>
      <w:r w:rsidR="00B050B4">
        <w:instrText xml:space="preserve"> REF _Ref31292094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155</w:t>
      </w:r>
      <w:r w:rsidR="00B050B4">
        <w:fldChar w:fldCharType="end"/>
      </w:r>
      <w:r w:rsidRPr="005F416C">
        <w:t>.</w:t>
      </w:r>
    </w:p>
    <w:p w:rsidR="00DE6B21" w:rsidRPr="005F416C" w:rsidRDefault="005F42E8" w:rsidP="00DE6B21">
      <w:pPr>
        <w:pStyle w:val="afff0"/>
      </w:pPr>
      <w:r w:rsidRPr="005F416C">
        <w:t xml:space="preserve">    </w:t>
      </w:r>
      <w:bookmarkStart w:id="637" w:name="_Ref31292094"/>
      <w:r w:rsidR="00DE6B21"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155</w:t>
      </w:r>
      <w:r w:rsidR="008A68E7" w:rsidRPr="005F416C">
        <w:rPr>
          <w:noProof/>
        </w:rPr>
        <w:fldChar w:fldCharType="end"/>
      </w:r>
      <w:bookmarkEnd w:id="637"/>
      <w:r w:rsidR="00DE6B21" w:rsidRPr="005F416C">
        <w:t xml:space="preserve">  – </w:t>
      </w:r>
      <w:r w:rsidR="005F4F54" w:rsidRPr="005F416C">
        <w:t>Ф</w:t>
      </w:r>
      <w:r w:rsidR="00DE6B21" w:rsidRPr="005F416C">
        <w:t xml:space="preserve">ормат регистра </w:t>
      </w:r>
      <w:r w:rsidR="00DE6B21" w:rsidRPr="005F416C">
        <w:rPr>
          <w:lang w:val="en-US"/>
        </w:rPr>
        <w:t>UARTIBRD</w:t>
      </w:r>
    </w:p>
    <w:tbl>
      <w:tblPr>
        <w:tblW w:w="0" w:type="auto"/>
        <w:tblInd w:w="53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708"/>
        <w:gridCol w:w="1276"/>
        <w:gridCol w:w="851"/>
        <w:gridCol w:w="6804"/>
      </w:tblGrid>
      <w:tr w:rsidR="00DE6B21" w:rsidRPr="005F416C" w:rsidTr="00DE6B21">
        <w:trPr>
          <w:trHeight w:val="153"/>
        </w:trPr>
        <w:tc>
          <w:tcPr>
            <w:tcW w:w="708" w:type="dxa"/>
          </w:tcPr>
          <w:p w:rsidR="00DE6B21" w:rsidRPr="005F416C" w:rsidRDefault="00DE6B21" w:rsidP="00DE6B21">
            <w:pPr>
              <w:pStyle w:val="affb"/>
            </w:pPr>
            <w:r w:rsidRPr="005F416C">
              <w:t xml:space="preserve">Биты </w:t>
            </w:r>
          </w:p>
        </w:tc>
        <w:tc>
          <w:tcPr>
            <w:tcW w:w="1276" w:type="dxa"/>
          </w:tcPr>
          <w:p w:rsidR="00DE6B21" w:rsidRPr="005F416C" w:rsidRDefault="00DE6B21" w:rsidP="00DE6B21">
            <w:pPr>
              <w:pStyle w:val="affb"/>
            </w:pPr>
            <w:r w:rsidRPr="005F416C">
              <w:t>Название</w:t>
            </w:r>
          </w:p>
        </w:tc>
        <w:tc>
          <w:tcPr>
            <w:tcW w:w="851" w:type="dxa"/>
          </w:tcPr>
          <w:p w:rsidR="00DE6B21" w:rsidRPr="005F416C" w:rsidRDefault="00DE6B21" w:rsidP="00DE6B21">
            <w:pPr>
              <w:pStyle w:val="affb"/>
            </w:pPr>
            <w:r w:rsidRPr="005F416C">
              <w:t>Тип</w:t>
            </w:r>
          </w:p>
        </w:tc>
        <w:tc>
          <w:tcPr>
            <w:tcW w:w="6804" w:type="dxa"/>
          </w:tcPr>
          <w:p w:rsidR="00DE6B21" w:rsidRPr="005F416C" w:rsidRDefault="00DE6B21" w:rsidP="00DE6B21">
            <w:pPr>
              <w:pStyle w:val="affb"/>
            </w:pPr>
            <w:r w:rsidRPr="005F416C">
              <w:t xml:space="preserve">Назначение </w:t>
            </w:r>
          </w:p>
        </w:tc>
      </w:tr>
      <w:tr w:rsidR="00DE6B21" w:rsidRPr="005F416C" w:rsidTr="00DE6B21">
        <w:trPr>
          <w:trHeight w:val="399"/>
        </w:trPr>
        <w:tc>
          <w:tcPr>
            <w:tcW w:w="708" w:type="dxa"/>
          </w:tcPr>
          <w:p w:rsidR="00DE6B21" w:rsidRPr="005F416C" w:rsidRDefault="00DE6B21" w:rsidP="00DE6B21">
            <w:pPr>
              <w:pStyle w:val="affb"/>
            </w:pPr>
            <w:r w:rsidRPr="005F416C">
              <w:rPr>
                <w:lang w:val="en-US"/>
              </w:rPr>
              <w:t>[</w:t>
            </w:r>
            <w:r w:rsidRPr="005F416C">
              <w:t>15:0</w:t>
            </w:r>
            <w:r w:rsidRPr="005F416C">
              <w:rPr>
                <w:lang w:val="en-US"/>
              </w:rPr>
              <w:t>]</w:t>
            </w:r>
            <w:r w:rsidRPr="005F416C">
              <w:t xml:space="preserve"> </w:t>
            </w:r>
          </w:p>
        </w:tc>
        <w:tc>
          <w:tcPr>
            <w:tcW w:w="1276" w:type="dxa"/>
          </w:tcPr>
          <w:p w:rsidR="00DE6B21" w:rsidRPr="005F416C" w:rsidRDefault="00DE6B21" w:rsidP="00DE6B21">
            <w:pPr>
              <w:pStyle w:val="affb"/>
            </w:pPr>
            <w:r w:rsidRPr="005F416C">
              <w:t xml:space="preserve">BAUDDIV_INT </w:t>
            </w:r>
          </w:p>
        </w:tc>
        <w:tc>
          <w:tcPr>
            <w:tcW w:w="851" w:type="dxa"/>
          </w:tcPr>
          <w:p w:rsidR="00DE6B21" w:rsidRPr="005F416C" w:rsidRDefault="00DE6B21" w:rsidP="00DE6B21">
            <w:pPr>
              <w:pStyle w:val="affb"/>
            </w:pPr>
            <w:r w:rsidRPr="005F416C">
              <w:t>ЧТ/ЗП</w:t>
            </w:r>
          </w:p>
        </w:tc>
        <w:tc>
          <w:tcPr>
            <w:tcW w:w="6804" w:type="dxa"/>
          </w:tcPr>
          <w:p w:rsidR="00DE6B21" w:rsidRPr="005F416C" w:rsidRDefault="00DE6B21" w:rsidP="00DE6B21">
            <w:pPr>
              <w:pStyle w:val="affb"/>
            </w:pPr>
            <w:r w:rsidRPr="005F416C">
              <w:t xml:space="preserve">Целая часть коэффициента деления частоты для формирования тактового сигнала передачи данных. После сброса устанавливается в 0 </w:t>
            </w:r>
          </w:p>
        </w:tc>
      </w:tr>
    </w:tbl>
    <w:p w:rsidR="00DE6B21" w:rsidRPr="005F416C" w:rsidRDefault="00DE6B21" w:rsidP="00DE6B21">
      <w:pPr>
        <w:pStyle w:val="a9"/>
      </w:pPr>
    </w:p>
    <w:p w:rsidR="00DE6B21" w:rsidRPr="005F416C" w:rsidRDefault="00DE6B21" w:rsidP="00DE6B21">
      <w:pPr>
        <w:pStyle w:val="6"/>
        <w:rPr>
          <w:lang w:val="ru-RU"/>
        </w:rPr>
      </w:pPr>
      <w:r w:rsidRPr="005F416C">
        <w:rPr>
          <w:lang w:val="ru-RU"/>
        </w:rPr>
        <w:t xml:space="preserve">Регистр дробной части делителя скорости передачи данных </w:t>
      </w:r>
      <w:r w:rsidRPr="005F416C">
        <w:t>UARTFBRD</w:t>
      </w:r>
    </w:p>
    <w:p w:rsidR="00DE6B21" w:rsidRPr="005F416C" w:rsidRDefault="00DE6B21" w:rsidP="00DE6B21">
      <w:pPr>
        <w:pStyle w:val="a9"/>
      </w:pPr>
      <w:r w:rsidRPr="005F416C">
        <w:t>Назначение бит реги</w:t>
      </w:r>
      <w:r w:rsidR="005F42E8" w:rsidRPr="005F416C">
        <w:t xml:space="preserve">стра представлено в таблице </w:t>
      </w:r>
      <w:r w:rsidR="00B050B4">
        <w:fldChar w:fldCharType="begin"/>
      </w:r>
      <w:r w:rsidR="00B050B4">
        <w:instrText xml:space="preserve"> REF _Ref31292184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156</w:t>
      </w:r>
      <w:r w:rsidR="00B050B4">
        <w:fldChar w:fldCharType="end"/>
      </w:r>
      <w:r w:rsidRPr="005F416C">
        <w:t>.</w:t>
      </w:r>
    </w:p>
    <w:p w:rsidR="005F42E8" w:rsidRPr="005F416C" w:rsidRDefault="005F42E8" w:rsidP="00DE6B21">
      <w:pPr>
        <w:pStyle w:val="a9"/>
      </w:pPr>
    </w:p>
    <w:p w:rsidR="00DE6B21" w:rsidRPr="005F416C" w:rsidRDefault="005F42E8" w:rsidP="00DE6B21">
      <w:pPr>
        <w:pStyle w:val="afff0"/>
      </w:pPr>
      <w:r w:rsidRPr="005F416C">
        <w:t xml:space="preserve">     </w:t>
      </w:r>
      <w:bookmarkStart w:id="638" w:name="_Ref31292184"/>
      <w:r w:rsidR="00DE6B21"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156</w:t>
      </w:r>
      <w:r w:rsidR="008A68E7" w:rsidRPr="005F416C">
        <w:rPr>
          <w:noProof/>
        </w:rPr>
        <w:fldChar w:fldCharType="end"/>
      </w:r>
      <w:bookmarkEnd w:id="638"/>
      <w:r w:rsidR="00DE6B21" w:rsidRPr="005F416C">
        <w:t xml:space="preserve">  – </w:t>
      </w:r>
      <w:r w:rsidR="005F4F54" w:rsidRPr="005F416C">
        <w:t>Ф</w:t>
      </w:r>
      <w:r w:rsidR="00DE6B21" w:rsidRPr="005F416C">
        <w:t xml:space="preserve">ормат регистра </w:t>
      </w:r>
      <w:r w:rsidR="00DE6B21" w:rsidRPr="005F416C">
        <w:rPr>
          <w:lang w:val="en-US"/>
        </w:rPr>
        <w:t>UARTFBRD</w:t>
      </w:r>
    </w:p>
    <w:tbl>
      <w:tblPr>
        <w:tblW w:w="0" w:type="auto"/>
        <w:tblInd w:w="53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677"/>
        <w:gridCol w:w="1307"/>
        <w:gridCol w:w="851"/>
        <w:gridCol w:w="6804"/>
      </w:tblGrid>
      <w:tr w:rsidR="00DE6B21" w:rsidRPr="005F416C" w:rsidTr="00DE6B21">
        <w:trPr>
          <w:trHeight w:val="153"/>
        </w:trPr>
        <w:tc>
          <w:tcPr>
            <w:tcW w:w="677" w:type="dxa"/>
          </w:tcPr>
          <w:p w:rsidR="00DE6B21" w:rsidRPr="005F416C" w:rsidRDefault="00DE6B21" w:rsidP="00DE6B21">
            <w:pPr>
              <w:pStyle w:val="affb"/>
            </w:pPr>
            <w:r w:rsidRPr="005F416C">
              <w:t xml:space="preserve">Биты </w:t>
            </w:r>
          </w:p>
        </w:tc>
        <w:tc>
          <w:tcPr>
            <w:tcW w:w="1307" w:type="dxa"/>
          </w:tcPr>
          <w:p w:rsidR="00DE6B21" w:rsidRPr="005F416C" w:rsidRDefault="00DE6B21" w:rsidP="00DE6B21">
            <w:pPr>
              <w:pStyle w:val="affb"/>
              <w:rPr>
                <w:lang w:val="en-US"/>
              </w:rPr>
            </w:pPr>
            <w:r w:rsidRPr="005F416C">
              <w:t>Название</w:t>
            </w:r>
          </w:p>
        </w:tc>
        <w:tc>
          <w:tcPr>
            <w:tcW w:w="851" w:type="dxa"/>
          </w:tcPr>
          <w:p w:rsidR="00DE6B21" w:rsidRPr="005F416C" w:rsidRDefault="00DE6B21" w:rsidP="00DE6B21">
            <w:pPr>
              <w:pStyle w:val="affb"/>
            </w:pPr>
            <w:r w:rsidRPr="005F416C">
              <w:rPr>
                <w:lang w:val="en-US"/>
              </w:rPr>
              <w:t>Тип</w:t>
            </w:r>
          </w:p>
        </w:tc>
        <w:tc>
          <w:tcPr>
            <w:tcW w:w="6804" w:type="dxa"/>
          </w:tcPr>
          <w:p w:rsidR="00DE6B21" w:rsidRPr="005F416C" w:rsidRDefault="00DE6B21" w:rsidP="00DE6B21">
            <w:pPr>
              <w:pStyle w:val="affb"/>
            </w:pPr>
            <w:r w:rsidRPr="005F416C">
              <w:t xml:space="preserve">Назначение </w:t>
            </w:r>
          </w:p>
        </w:tc>
      </w:tr>
      <w:tr w:rsidR="00DE6B21" w:rsidRPr="005F416C" w:rsidTr="00DE6B21">
        <w:trPr>
          <w:trHeight w:val="399"/>
        </w:trPr>
        <w:tc>
          <w:tcPr>
            <w:tcW w:w="677" w:type="dxa"/>
          </w:tcPr>
          <w:p w:rsidR="00DE6B21" w:rsidRPr="005F416C" w:rsidRDefault="00DE6B21" w:rsidP="00DE6B21">
            <w:pPr>
              <w:pStyle w:val="affb"/>
              <w:rPr>
                <w:lang w:val="en-US"/>
              </w:rPr>
            </w:pPr>
            <w:r w:rsidRPr="005F416C">
              <w:rPr>
                <w:lang w:val="en-US"/>
              </w:rPr>
              <w:t>[</w:t>
            </w:r>
            <w:r w:rsidRPr="005F416C">
              <w:t>5:0</w:t>
            </w:r>
            <w:r w:rsidRPr="005F416C">
              <w:rPr>
                <w:lang w:val="en-US"/>
              </w:rPr>
              <w:t>]</w:t>
            </w:r>
          </w:p>
        </w:tc>
        <w:tc>
          <w:tcPr>
            <w:tcW w:w="1307" w:type="dxa"/>
          </w:tcPr>
          <w:p w:rsidR="00DE6B21" w:rsidRPr="005F416C" w:rsidRDefault="00DE6B21" w:rsidP="00DE6B21">
            <w:pPr>
              <w:pStyle w:val="affb"/>
            </w:pPr>
            <w:r w:rsidRPr="005F416C">
              <w:t xml:space="preserve">BAUDDIV_FRAC </w:t>
            </w:r>
          </w:p>
        </w:tc>
        <w:tc>
          <w:tcPr>
            <w:tcW w:w="851" w:type="dxa"/>
          </w:tcPr>
          <w:p w:rsidR="00DE6B21" w:rsidRPr="005F416C" w:rsidRDefault="00DE6B21" w:rsidP="00DE6B21">
            <w:pPr>
              <w:pStyle w:val="affb"/>
            </w:pPr>
            <w:r w:rsidRPr="005F416C">
              <w:t>ЧТ/ЗП</w:t>
            </w:r>
          </w:p>
        </w:tc>
        <w:tc>
          <w:tcPr>
            <w:tcW w:w="6804" w:type="dxa"/>
          </w:tcPr>
          <w:p w:rsidR="00DE6B21" w:rsidRPr="005F416C" w:rsidRDefault="00DE6B21" w:rsidP="00DE6B21">
            <w:pPr>
              <w:pStyle w:val="affb"/>
            </w:pPr>
            <w:r w:rsidRPr="005F416C">
              <w:t xml:space="preserve">Дробная часть коэффициента деления частоты для формирования тактового сигнала передачи данных. После сброса устанавливается в 0 </w:t>
            </w:r>
          </w:p>
        </w:tc>
      </w:tr>
    </w:tbl>
    <w:p w:rsidR="00DE6B21" w:rsidRPr="005F416C" w:rsidRDefault="00DE6B21" w:rsidP="00DE6B21">
      <w:pPr>
        <w:pStyle w:val="a9"/>
      </w:pPr>
    </w:p>
    <w:p w:rsidR="00DE6B21" w:rsidRPr="005F416C" w:rsidRDefault="00DE6B21" w:rsidP="00DE6B21">
      <w:pPr>
        <w:pStyle w:val="6"/>
        <w:rPr>
          <w:lang w:val="ru-RU"/>
        </w:rPr>
      </w:pPr>
      <w:r w:rsidRPr="005F416C">
        <w:rPr>
          <w:lang w:val="ru-RU"/>
        </w:rPr>
        <w:t xml:space="preserve">Регистр управления линией </w:t>
      </w:r>
      <w:r w:rsidRPr="005F416C">
        <w:t>UARTLCR</w:t>
      </w:r>
      <w:r w:rsidRPr="005F416C">
        <w:rPr>
          <w:lang w:val="ru-RU"/>
        </w:rPr>
        <w:t>_</w:t>
      </w:r>
      <w:r w:rsidRPr="005F416C">
        <w:t>H</w:t>
      </w:r>
    </w:p>
    <w:p w:rsidR="00DE6B21" w:rsidRPr="005F416C" w:rsidRDefault="00DE6B21" w:rsidP="00DE6B21">
      <w:pPr>
        <w:pStyle w:val="a9"/>
      </w:pPr>
      <w:r w:rsidRPr="005F416C">
        <w:t xml:space="preserve">Данный регистр обеспечивает доступ к разрядам с 29 по 22 регистра UARTLCR. При сбросе все биты регистра UARTLCR_H обнуляются. </w:t>
      </w:r>
    </w:p>
    <w:p w:rsidR="00DE6B21" w:rsidRPr="005F416C" w:rsidRDefault="00DE6B21" w:rsidP="00DE6B21">
      <w:pPr>
        <w:pStyle w:val="a9"/>
      </w:pPr>
      <w:r w:rsidRPr="005F416C">
        <w:t>Назначение разрядов</w:t>
      </w:r>
      <w:r w:rsidR="005F42E8" w:rsidRPr="005F416C">
        <w:t xml:space="preserve"> регистра описано в таблице </w:t>
      </w:r>
      <w:r w:rsidR="00B050B4">
        <w:fldChar w:fldCharType="begin"/>
      </w:r>
      <w:r w:rsidR="00B050B4">
        <w:instrText xml:space="preserve"> REF _Ref31292216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157</w:t>
      </w:r>
      <w:r w:rsidR="00B050B4">
        <w:fldChar w:fldCharType="end"/>
      </w:r>
      <w:r w:rsidRPr="005F416C">
        <w:t>.</w:t>
      </w:r>
    </w:p>
    <w:p w:rsidR="00DE6B21" w:rsidRPr="005F416C" w:rsidRDefault="00DE6B21" w:rsidP="00DE6B21">
      <w:pPr>
        <w:pStyle w:val="afff0"/>
      </w:pPr>
      <w:bookmarkStart w:id="639" w:name="_Ref31292216"/>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157</w:t>
      </w:r>
      <w:r w:rsidR="008A68E7" w:rsidRPr="005F416C">
        <w:rPr>
          <w:noProof/>
        </w:rPr>
        <w:fldChar w:fldCharType="end"/>
      </w:r>
      <w:bookmarkEnd w:id="639"/>
      <w:r w:rsidRPr="005F416C">
        <w:t xml:space="preserve">  – </w:t>
      </w:r>
      <w:r w:rsidR="005F4F54" w:rsidRPr="005F416C">
        <w:t>Ф</w:t>
      </w:r>
      <w:r w:rsidRPr="005F416C">
        <w:t xml:space="preserve">ормат регистра </w:t>
      </w:r>
      <w:r w:rsidRPr="005F416C">
        <w:rPr>
          <w:lang w:val="en-US"/>
        </w:rPr>
        <w:t>UARTLCR</w:t>
      </w:r>
      <w:r w:rsidRPr="005F416C">
        <w:t>_</w:t>
      </w:r>
      <w:r w:rsidRPr="005F416C">
        <w:rPr>
          <w:lang w:val="en-US"/>
        </w:rPr>
        <w:t>H</w:t>
      </w:r>
    </w:p>
    <w:tbl>
      <w:tblPr>
        <w:tblW w:w="9639" w:type="dxa"/>
        <w:tblInd w:w="53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708"/>
        <w:gridCol w:w="1015"/>
        <w:gridCol w:w="828"/>
        <w:gridCol w:w="7088"/>
      </w:tblGrid>
      <w:tr w:rsidR="00DE6B21" w:rsidRPr="005F416C" w:rsidTr="00DE6B21">
        <w:trPr>
          <w:trHeight w:val="153"/>
        </w:trPr>
        <w:tc>
          <w:tcPr>
            <w:tcW w:w="708" w:type="dxa"/>
          </w:tcPr>
          <w:p w:rsidR="00DE6B21" w:rsidRPr="005F416C" w:rsidRDefault="00DE6B21" w:rsidP="00DE6B21">
            <w:pPr>
              <w:pStyle w:val="affb"/>
            </w:pPr>
            <w:r w:rsidRPr="005F416C">
              <w:t>Биты</w:t>
            </w:r>
          </w:p>
        </w:tc>
        <w:tc>
          <w:tcPr>
            <w:tcW w:w="0" w:type="auto"/>
          </w:tcPr>
          <w:p w:rsidR="00DE6B21" w:rsidRPr="005F416C" w:rsidRDefault="00DE6B21" w:rsidP="00DE6B21">
            <w:pPr>
              <w:pStyle w:val="affb"/>
            </w:pPr>
            <w:r w:rsidRPr="005F416C">
              <w:t>Название</w:t>
            </w:r>
          </w:p>
        </w:tc>
        <w:tc>
          <w:tcPr>
            <w:tcW w:w="828" w:type="dxa"/>
          </w:tcPr>
          <w:p w:rsidR="00DE6B21" w:rsidRPr="005F416C" w:rsidRDefault="00DE6B21" w:rsidP="00DE6B21">
            <w:pPr>
              <w:pStyle w:val="affb"/>
            </w:pPr>
            <w:r w:rsidRPr="005F416C">
              <w:t>Тип</w:t>
            </w:r>
          </w:p>
        </w:tc>
        <w:tc>
          <w:tcPr>
            <w:tcW w:w="7088" w:type="dxa"/>
          </w:tcPr>
          <w:p w:rsidR="00DE6B21" w:rsidRPr="005F416C" w:rsidRDefault="00DE6B21" w:rsidP="00DE6B21">
            <w:pPr>
              <w:pStyle w:val="affb"/>
            </w:pPr>
            <w:r w:rsidRPr="005F416C">
              <w:t xml:space="preserve">Назначение </w:t>
            </w:r>
          </w:p>
        </w:tc>
      </w:tr>
      <w:tr w:rsidR="00DE6B21" w:rsidRPr="003E4574" w:rsidTr="00DE6B21">
        <w:trPr>
          <w:trHeight w:val="146"/>
        </w:trPr>
        <w:tc>
          <w:tcPr>
            <w:tcW w:w="708" w:type="dxa"/>
          </w:tcPr>
          <w:p w:rsidR="00DE6B21" w:rsidRPr="005F416C" w:rsidRDefault="00DE6B21" w:rsidP="00DE6B21">
            <w:pPr>
              <w:pStyle w:val="affb"/>
              <w:rPr>
                <w:lang w:val="en-US"/>
              </w:rPr>
            </w:pPr>
            <w:r w:rsidRPr="005F416C">
              <w:rPr>
                <w:lang w:val="en-US"/>
              </w:rPr>
              <w:t>[</w:t>
            </w:r>
            <w:r w:rsidRPr="005F416C">
              <w:t>15:8</w:t>
            </w:r>
            <w:r w:rsidRPr="005F416C">
              <w:rPr>
                <w:lang w:val="en-US"/>
              </w:rPr>
              <w:t>]</w:t>
            </w:r>
          </w:p>
        </w:tc>
        <w:tc>
          <w:tcPr>
            <w:tcW w:w="0" w:type="auto"/>
          </w:tcPr>
          <w:p w:rsidR="00DE6B21" w:rsidRPr="005F416C" w:rsidRDefault="00DE6B21" w:rsidP="00DE6B21">
            <w:pPr>
              <w:pStyle w:val="affb"/>
            </w:pPr>
            <w:r w:rsidRPr="005F416C">
              <w:t>-</w:t>
            </w:r>
          </w:p>
        </w:tc>
        <w:tc>
          <w:tcPr>
            <w:tcW w:w="828" w:type="dxa"/>
          </w:tcPr>
          <w:p w:rsidR="00DE6B21" w:rsidRPr="005F416C" w:rsidRDefault="00DE6B21" w:rsidP="00DE6B21">
            <w:pPr>
              <w:pStyle w:val="affb"/>
            </w:pPr>
            <w:r w:rsidRPr="005F416C">
              <w:t>-</w:t>
            </w:r>
          </w:p>
        </w:tc>
        <w:tc>
          <w:tcPr>
            <w:tcW w:w="7088" w:type="dxa"/>
          </w:tcPr>
          <w:p w:rsidR="00DE6B21" w:rsidRPr="005F416C" w:rsidRDefault="00DE6B21" w:rsidP="00DE6B21">
            <w:pPr>
              <w:pStyle w:val="affb"/>
            </w:pPr>
            <w:r w:rsidRPr="005F416C">
              <w:t xml:space="preserve">Зарезервировано. Не модифицировать. При чтении выдаются нули. </w:t>
            </w:r>
          </w:p>
        </w:tc>
      </w:tr>
      <w:tr w:rsidR="00DE6B21" w:rsidRPr="003E4574" w:rsidTr="00DE6B21">
        <w:trPr>
          <w:trHeight w:val="1031"/>
        </w:trPr>
        <w:tc>
          <w:tcPr>
            <w:tcW w:w="708" w:type="dxa"/>
          </w:tcPr>
          <w:p w:rsidR="00DE6B21" w:rsidRPr="005F416C" w:rsidRDefault="00DE6B21" w:rsidP="00DE6B21">
            <w:pPr>
              <w:pStyle w:val="affb"/>
              <w:rPr>
                <w:lang w:val="en-US"/>
              </w:rPr>
            </w:pPr>
            <w:r w:rsidRPr="005F416C">
              <w:rPr>
                <w:lang w:val="en-US"/>
              </w:rPr>
              <w:t>[</w:t>
            </w:r>
            <w:r w:rsidRPr="005F416C">
              <w:t>7</w:t>
            </w:r>
            <w:r w:rsidRPr="005F416C">
              <w:rPr>
                <w:lang w:val="en-US"/>
              </w:rPr>
              <w:t>]</w:t>
            </w:r>
          </w:p>
        </w:tc>
        <w:tc>
          <w:tcPr>
            <w:tcW w:w="0" w:type="auto"/>
          </w:tcPr>
          <w:p w:rsidR="00DE6B21" w:rsidRPr="005F416C" w:rsidRDefault="00DE6B21" w:rsidP="00DE6B21">
            <w:pPr>
              <w:pStyle w:val="affb"/>
            </w:pPr>
            <w:r w:rsidRPr="005F416C">
              <w:t>SPS</w:t>
            </w:r>
          </w:p>
        </w:tc>
        <w:tc>
          <w:tcPr>
            <w:tcW w:w="828" w:type="dxa"/>
          </w:tcPr>
          <w:p w:rsidR="00DE6B21" w:rsidRPr="005F416C" w:rsidRDefault="00DE6B21" w:rsidP="00DE6B21">
            <w:pPr>
              <w:pStyle w:val="affb"/>
            </w:pPr>
            <w:r w:rsidRPr="005F416C">
              <w:t>ЧТ/ЗП</w:t>
            </w:r>
          </w:p>
        </w:tc>
        <w:tc>
          <w:tcPr>
            <w:tcW w:w="7088" w:type="dxa"/>
          </w:tcPr>
          <w:p w:rsidR="00DE6B21" w:rsidRPr="005F416C" w:rsidRDefault="00DE6B21" w:rsidP="00DE6B21">
            <w:pPr>
              <w:pStyle w:val="affb"/>
            </w:pPr>
            <w:r w:rsidRPr="005F416C">
              <w:t xml:space="preserve">Передача бита четности с фиксированным значением. </w:t>
            </w:r>
          </w:p>
          <w:p w:rsidR="00DE6B21" w:rsidRPr="005F416C" w:rsidRDefault="00DE6B21" w:rsidP="00DE6B21">
            <w:pPr>
              <w:pStyle w:val="affb"/>
            </w:pPr>
            <w:r w:rsidRPr="005F416C">
              <w:t xml:space="preserve">0 – запрещена; </w:t>
            </w:r>
          </w:p>
          <w:p w:rsidR="00DE6B21" w:rsidRPr="005F416C" w:rsidRDefault="00DE6B21" w:rsidP="00DE6B21">
            <w:pPr>
              <w:pStyle w:val="affb"/>
            </w:pPr>
            <w:r w:rsidRPr="005F416C">
              <w:t xml:space="preserve">1 – на месте бита четности передается инверсное значение бита EPS, оно же проверяется при приеме данных. (При EPS=0 на месте бита четности передается 1, при EPS=1 – передается 0). </w:t>
            </w:r>
          </w:p>
          <w:p w:rsidR="00DE6B21" w:rsidRPr="005F416C" w:rsidRDefault="00DE6B21" w:rsidP="00DE6B21">
            <w:pPr>
              <w:pStyle w:val="affb"/>
            </w:pPr>
            <w:r w:rsidRPr="005F416C">
              <w:t xml:space="preserve">Значение бита SPS не играет роли в случае, если битом PEN формирование и проверка бита четности запрещено </w:t>
            </w:r>
          </w:p>
        </w:tc>
      </w:tr>
      <w:tr w:rsidR="00DE6B21" w:rsidRPr="003E4574" w:rsidTr="00DE6B21">
        <w:trPr>
          <w:trHeight w:val="398"/>
        </w:trPr>
        <w:tc>
          <w:tcPr>
            <w:tcW w:w="708" w:type="dxa"/>
          </w:tcPr>
          <w:p w:rsidR="00DE6B21" w:rsidRPr="005F416C" w:rsidRDefault="00DE6B21" w:rsidP="00DE6B21">
            <w:pPr>
              <w:pStyle w:val="affb"/>
              <w:rPr>
                <w:lang w:val="en-US"/>
              </w:rPr>
            </w:pPr>
            <w:r w:rsidRPr="005F416C">
              <w:rPr>
                <w:lang w:val="en-US"/>
              </w:rPr>
              <w:t>[</w:t>
            </w:r>
            <w:r w:rsidRPr="005F416C">
              <w:t>6:5</w:t>
            </w:r>
            <w:r w:rsidRPr="005F416C">
              <w:rPr>
                <w:lang w:val="en-US"/>
              </w:rPr>
              <w:t>]</w:t>
            </w:r>
          </w:p>
        </w:tc>
        <w:tc>
          <w:tcPr>
            <w:tcW w:w="0" w:type="auto"/>
          </w:tcPr>
          <w:p w:rsidR="00DE6B21" w:rsidRPr="005F416C" w:rsidRDefault="00DE6B21" w:rsidP="00DE6B21">
            <w:pPr>
              <w:pStyle w:val="affb"/>
            </w:pPr>
            <w:r w:rsidRPr="005F416C">
              <w:t>WLEN</w:t>
            </w:r>
          </w:p>
        </w:tc>
        <w:tc>
          <w:tcPr>
            <w:tcW w:w="828" w:type="dxa"/>
          </w:tcPr>
          <w:p w:rsidR="00DE6B21" w:rsidRPr="005F416C" w:rsidRDefault="00DE6B21" w:rsidP="00DE6B21">
            <w:pPr>
              <w:pStyle w:val="affb"/>
            </w:pPr>
            <w:r w:rsidRPr="005F416C">
              <w:t>ЧТ/ЗП</w:t>
            </w:r>
          </w:p>
        </w:tc>
        <w:tc>
          <w:tcPr>
            <w:tcW w:w="7088" w:type="dxa"/>
          </w:tcPr>
          <w:p w:rsidR="00DE6B21" w:rsidRPr="005F416C" w:rsidRDefault="00DE6B21" w:rsidP="00DE6B21">
            <w:pPr>
              <w:pStyle w:val="affb"/>
            </w:pPr>
            <w:r w:rsidRPr="005F416C">
              <w:t xml:space="preserve">Длина слова – количество передаваемых или принимаемых информационных бит в кадре: </w:t>
            </w:r>
          </w:p>
          <w:p w:rsidR="00DE6B21" w:rsidRPr="005F416C" w:rsidRDefault="00DE6B21" w:rsidP="00DE6B21">
            <w:pPr>
              <w:pStyle w:val="affb"/>
            </w:pPr>
            <w:r w:rsidRPr="005F416C">
              <w:t xml:space="preserve">b11 – 8 бит, b10 – 7 бит, b01 – 6 бит, b00 – 5 бит </w:t>
            </w:r>
          </w:p>
        </w:tc>
      </w:tr>
      <w:tr w:rsidR="00DE6B21" w:rsidRPr="005F416C" w:rsidTr="00DE6B21">
        <w:trPr>
          <w:trHeight w:val="272"/>
        </w:trPr>
        <w:tc>
          <w:tcPr>
            <w:tcW w:w="708" w:type="dxa"/>
          </w:tcPr>
          <w:p w:rsidR="00DE6B21" w:rsidRPr="005F416C" w:rsidRDefault="00DE6B21" w:rsidP="00DE6B21">
            <w:pPr>
              <w:pStyle w:val="affb"/>
              <w:rPr>
                <w:lang w:val="en-US"/>
              </w:rPr>
            </w:pPr>
            <w:r w:rsidRPr="005F416C">
              <w:rPr>
                <w:lang w:val="en-US"/>
              </w:rPr>
              <w:t>[</w:t>
            </w:r>
            <w:r w:rsidRPr="005F416C">
              <w:t>4</w:t>
            </w:r>
            <w:r w:rsidRPr="005F416C">
              <w:rPr>
                <w:lang w:val="en-US"/>
              </w:rPr>
              <w:t>]</w:t>
            </w:r>
          </w:p>
        </w:tc>
        <w:tc>
          <w:tcPr>
            <w:tcW w:w="0" w:type="auto"/>
          </w:tcPr>
          <w:p w:rsidR="00DE6B21" w:rsidRPr="005F416C" w:rsidRDefault="00DE6B21" w:rsidP="00DE6B21">
            <w:pPr>
              <w:pStyle w:val="affb"/>
            </w:pPr>
            <w:r w:rsidRPr="005F416C">
              <w:t>FEN</w:t>
            </w:r>
          </w:p>
        </w:tc>
        <w:tc>
          <w:tcPr>
            <w:tcW w:w="828" w:type="dxa"/>
          </w:tcPr>
          <w:p w:rsidR="00DE6B21" w:rsidRPr="005F416C" w:rsidRDefault="00DE6B21" w:rsidP="00DE6B21">
            <w:pPr>
              <w:pStyle w:val="affb"/>
            </w:pPr>
            <w:r w:rsidRPr="005F416C">
              <w:t>ЧТ/ЗП</w:t>
            </w:r>
          </w:p>
        </w:tc>
        <w:tc>
          <w:tcPr>
            <w:tcW w:w="7088" w:type="dxa"/>
          </w:tcPr>
          <w:p w:rsidR="00DE6B21" w:rsidRPr="005F416C" w:rsidRDefault="00DE6B21" w:rsidP="00DE6B21">
            <w:pPr>
              <w:pStyle w:val="affb"/>
            </w:pPr>
            <w:r w:rsidRPr="005F416C">
              <w:t xml:space="preserve">Разрешение работы буфера FIFO приемника и передатчика. </w:t>
            </w:r>
          </w:p>
          <w:p w:rsidR="00DE6B21" w:rsidRPr="005F416C" w:rsidRDefault="00DE6B21" w:rsidP="00DE6B21">
            <w:pPr>
              <w:pStyle w:val="affb"/>
            </w:pPr>
            <w:r w:rsidRPr="005F416C">
              <w:t xml:space="preserve">0 – запрещено, 1 – разрешено </w:t>
            </w:r>
          </w:p>
        </w:tc>
      </w:tr>
      <w:tr w:rsidR="00DE6B21" w:rsidRPr="005F416C" w:rsidTr="00DE6B21">
        <w:trPr>
          <w:trHeight w:val="399"/>
        </w:trPr>
        <w:tc>
          <w:tcPr>
            <w:tcW w:w="708" w:type="dxa"/>
          </w:tcPr>
          <w:p w:rsidR="00DE6B21" w:rsidRPr="005F416C" w:rsidRDefault="00DE6B21" w:rsidP="00DE6B21">
            <w:pPr>
              <w:pStyle w:val="affb"/>
              <w:rPr>
                <w:lang w:val="en-US"/>
              </w:rPr>
            </w:pPr>
            <w:r w:rsidRPr="005F416C">
              <w:rPr>
                <w:lang w:val="en-US"/>
              </w:rPr>
              <w:t>[</w:t>
            </w:r>
            <w:r w:rsidRPr="005F416C">
              <w:t>3</w:t>
            </w:r>
            <w:r w:rsidRPr="005F416C">
              <w:rPr>
                <w:lang w:val="en-US"/>
              </w:rPr>
              <w:t>]</w:t>
            </w:r>
          </w:p>
        </w:tc>
        <w:tc>
          <w:tcPr>
            <w:tcW w:w="0" w:type="auto"/>
          </w:tcPr>
          <w:p w:rsidR="00DE6B21" w:rsidRPr="005F416C" w:rsidRDefault="00DE6B21" w:rsidP="00DE6B21">
            <w:pPr>
              <w:pStyle w:val="affb"/>
            </w:pPr>
            <w:r w:rsidRPr="005F416C">
              <w:t>STP2</w:t>
            </w:r>
          </w:p>
        </w:tc>
        <w:tc>
          <w:tcPr>
            <w:tcW w:w="828" w:type="dxa"/>
          </w:tcPr>
          <w:p w:rsidR="00DE6B21" w:rsidRPr="005F416C" w:rsidRDefault="00DE6B21" w:rsidP="00DE6B21">
            <w:pPr>
              <w:pStyle w:val="affb"/>
            </w:pPr>
            <w:r w:rsidRPr="005F416C">
              <w:t>ЧТ/ЗП</w:t>
            </w:r>
          </w:p>
        </w:tc>
        <w:tc>
          <w:tcPr>
            <w:tcW w:w="7088" w:type="dxa"/>
          </w:tcPr>
          <w:p w:rsidR="00DE6B21" w:rsidRPr="005F416C" w:rsidRDefault="00DE6B21" w:rsidP="00DE6B21">
            <w:pPr>
              <w:pStyle w:val="affb"/>
            </w:pPr>
            <w:r w:rsidRPr="005F416C">
              <w:t xml:space="preserve">Режим передачи двух стоповых бит. 0 – один стоповый бит, 1 – два стоповых бита. Приемник не проверяет наличие дополнительного стопового бита в кадре </w:t>
            </w:r>
          </w:p>
        </w:tc>
      </w:tr>
      <w:tr w:rsidR="00DE6B21" w:rsidRPr="003E4574" w:rsidTr="00DE6B21">
        <w:trPr>
          <w:trHeight w:val="651"/>
        </w:trPr>
        <w:tc>
          <w:tcPr>
            <w:tcW w:w="708" w:type="dxa"/>
          </w:tcPr>
          <w:p w:rsidR="00DE6B21" w:rsidRPr="005F416C" w:rsidRDefault="00DE6B21" w:rsidP="00DE6B21">
            <w:pPr>
              <w:pStyle w:val="affb"/>
              <w:rPr>
                <w:lang w:val="en-US"/>
              </w:rPr>
            </w:pPr>
            <w:r w:rsidRPr="005F416C">
              <w:rPr>
                <w:lang w:val="en-US"/>
              </w:rPr>
              <w:t>[</w:t>
            </w:r>
            <w:r w:rsidRPr="005F416C">
              <w:t>2</w:t>
            </w:r>
            <w:r w:rsidRPr="005F416C">
              <w:rPr>
                <w:lang w:val="en-US"/>
              </w:rPr>
              <w:t>]</w:t>
            </w:r>
          </w:p>
        </w:tc>
        <w:tc>
          <w:tcPr>
            <w:tcW w:w="0" w:type="auto"/>
          </w:tcPr>
          <w:p w:rsidR="00DE6B21" w:rsidRPr="005F416C" w:rsidRDefault="00DE6B21" w:rsidP="00DE6B21">
            <w:pPr>
              <w:pStyle w:val="affb"/>
            </w:pPr>
            <w:r w:rsidRPr="005F416C">
              <w:t>EPS</w:t>
            </w:r>
          </w:p>
        </w:tc>
        <w:tc>
          <w:tcPr>
            <w:tcW w:w="828" w:type="dxa"/>
          </w:tcPr>
          <w:p w:rsidR="00DE6B21" w:rsidRPr="005F416C" w:rsidRDefault="00DE6B21" w:rsidP="00DE6B21">
            <w:pPr>
              <w:pStyle w:val="affb"/>
            </w:pPr>
            <w:r w:rsidRPr="005F416C">
              <w:t>ЧТ/ЗП</w:t>
            </w:r>
          </w:p>
        </w:tc>
        <w:tc>
          <w:tcPr>
            <w:tcW w:w="7088" w:type="dxa"/>
          </w:tcPr>
          <w:p w:rsidR="00DE6B21" w:rsidRPr="005F416C" w:rsidRDefault="00DE6B21" w:rsidP="00DE6B21">
            <w:pPr>
              <w:pStyle w:val="affb"/>
            </w:pPr>
            <w:r w:rsidRPr="005F416C">
              <w:t xml:space="preserve">Четность/нечетность. </w:t>
            </w:r>
          </w:p>
          <w:p w:rsidR="00DE6B21" w:rsidRPr="005F416C" w:rsidRDefault="00DE6B21" w:rsidP="00DE6B21">
            <w:pPr>
              <w:pStyle w:val="affb"/>
            </w:pPr>
            <w:r w:rsidRPr="005F416C">
              <w:t xml:space="preserve">0 – бит четности дополняет количество единиц в информационной части кадра до нечетного, 1 – до четного числа. Значение бита EPS не играет роли в случае, если бит PEN отключает контроль четности </w:t>
            </w:r>
          </w:p>
        </w:tc>
      </w:tr>
      <w:tr w:rsidR="00DE6B21" w:rsidRPr="003E4574" w:rsidTr="00DE6B21">
        <w:trPr>
          <w:trHeight w:val="399"/>
        </w:trPr>
        <w:tc>
          <w:tcPr>
            <w:tcW w:w="708" w:type="dxa"/>
          </w:tcPr>
          <w:p w:rsidR="00DE6B21" w:rsidRPr="005F416C" w:rsidRDefault="00DE6B21" w:rsidP="00DE6B21">
            <w:pPr>
              <w:pStyle w:val="affb"/>
            </w:pPr>
            <w:r w:rsidRPr="005F416C">
              <w:t>[1]</w:t>
            </w:r>
          </w:p>
        </w:tc>
        <w:tc>
          <w:tcPr>
            <w:tcW w:w="0" w:type="auto"/>
          </w:tcPr>
          <w:p w:rsidR="00DE6B21" w:rsidRPr="005F416C" w:rsidRDefault="00DE6B21" w:rsidP="00DE6B21">
            <w:pPr>
              <w:pStyle w:val="affb"/>
            </w:pPr>
            <w:r w:rsidRPr="005F416C">
              <w:t>PEN</w:t>
            </w:r>
          </w:p>
        </w:tc>
        <w:tc>
          <w:tcPr>
            <w:tcW w:w="828" w:type="dxa"/>
          </w:tcPr>
          <w:p w:rsidR="00DE6B21" w:rsidRPr="005F416C" w:rsidRDefault="00DE6B21" w:rsidP="00DE6B21">
            <w:pPr>
              <w:pStyle w:val="affb"/>
            </w:pPr>
            <w:r w:rsidRPr="005F416C">
              <w:t>ЧТ/ЗП</w:t>
            </w:r>
          </w:p>
        </w:tc>
        <w:tc>
          <w:tcPr>
            <w:tcW w:w="7088" w:type="dxa"/>
          </w:tcPr>
          <w:p w:rsidR="00DE6B21" w:rsidRPr="005F416C" w:rsidRDefault="00DE6B21" w:rsidP="00DE6B21">
            <w:pPr>
              <w:pStyle w:val="affb"/>
            </w:pPr>
            <w:r w:rsidRPr="005F416C">
              <w:t xml:space="preserve">Разрешение проверки четности. 0 – кадр не содержит бита четности, 1 – бит четности передается в кадре и проверяется при приеме данных </w:t>
            </w:r>
          </w:p>
        </w:tc>
      </w:tr>
      <w:tr w:rsidR="00DE6B21" w:rsidRPr="005F416C" w:rsidTr="00DE6B21">
        <w:trPr>
          <w:trHeight w:val="1031"/>
        </w:trPr>
        <w:tc>
          <w:tcPr>
            <w:tcW w:w="708" w:type="dxa"/>
          </w:tcPr>
          <w:p w:rsidR="00DE6B21" w:rsidRPr="005F416C" w:rsidRDefault="00DE6B21" w:rsidP="00DE6B21">
            <w:pPr>
              <w:pStyle w:val="affb"/>
              <w:rPr>
                <w:lang w:val="en-US"/>
              </w:rPr>
            </w:pPr>
            <w:r w:rsidRPr="005F416C">
              <w:rPr>
                <w:lang w:val="en-US"/>
              </w:rPr>
              <w:t>[</w:t>
            </w:r>
            <w:r w:rsidRPr="005F416C">
              <w:t>0</w:t>
            </w:r>
            <w:r w:rsidRPr="005F416C">
              <w:rPr>
                <w:lang w:val="en-US"/>
              </w:rPr>
              <w:t>]</w:t>
            </w:r>
          </w:p>
        </w:tc>
        <w:tc>
          <w:tcPr>
            <w:tcW w:w="0" w:type="auto"/>
          </w:tcPr>
          <w:p w:rsidR="00DE6B21" w:rsidRPr="005F416C" w:rsidRDefault="00DE6B21" w:rsidP="00DE6B21">
            <w:pPr>
              <w:pStyle w:val="affb"/>
            </w:pPr>
            <w:r w:rsidRPr="005F416C">
              <w:t>BRK</w:t>
            </w:r>
          </w:p>
        </w:tc>
        <w:tc>
          <w:tcPr>
            <w:tcW w:w="828" w:type="dxa"/>
          </w:tcPr>
          <w:p w:rsidR="00DE6B21" w:rsidRPr="005F416C" w:rsidRDefault="00DE6B21" w:rsidP="00DE6B21">
            <w:pPr>
              <w:pStyle w:val="affb"/>
            </w:pPr>
            <w:r w:rsidRPr="005F416C">
              <w:t>ЧТ/ЗП</w:t>
            </w:r>
          </w:p>
        </w:tc>
        <w:tc>
          <w:tcPr>
            <w:tcW w:w="7088" w:type="dxa"/>
          </w:tcPr>
          <w:p w:rsidR="00DE6B21" w:rsidRPr="005F416C" w:rsidRDefault="00DE6B21" w:rsidP="00DE6B21">
            <w:pPr>
              <w:pStyle w:val="affb"/>
            </w:pPr>
            <w:r w:rsidRPr="005F416C">
              <w:t xml:space="preserve">Разрыв линии. Если этот бит установлен в 1, то по завершении передачи текущего символа на выходе UARTTXD устанавливается низкий уровень сигнала. Для правильного выполнения этой операции программное обеспечение должно обеспечить передачу сигнала разрыва в течение, как минимум, времени передачи двух информационных кадров. В нормальном режиме функционирования бит должен быть установлен в 0 </w:t>
            </w:r>
          </w:p>
        </w:tc>
      </w:tr>
    </w:tbl>
    <w:p w:rsidR="00DE6B21" w:rsidRPr="005F416C" w:rsidRDefault="00DE6B21" w:rsidP="00DE6B21">
      <w:pPr>
        <w:pStyle w:val="a9"/>
      </w:pPr>
    </w:p>
    <w:p w:rsidR="00DE6B21" w:rsidRPr="005F416C" w:rsidRDefault="00DE6B21" w:rsidP="00DE6B21">
      <w:pPr>
        <w:pStyle w:val="a9"/>
      </w:pPr>
      <w:r w:rsidRPr="005F416C">
        <w:t xml:space="preserve">Содержимое регистров UARTLCR_H, UARTIBRD и UARTFBRD совместно образует общий 30-разрядный регистр UARTLCR, который обновляется по стробу, формируемому при записи в UARTLCR_H. Таким образом, чтобы изменение параметров коэффициента деления частоты обмена данными вступило в силу, после изменения значения регистров UARTIBRD и/или UARTFBRD необходимо осуществить запись данных в регистр UARTLCR_H. </w:t>
      </w:r>
    </w:p>
    <w:p w:rsidR="00DE6B21" w:rsidRPr="005F416C" w:rsidRDefault="00DE6B21" w:rsidP="00DE6B21">
      <w:pPr>
        <w:pStyle w:val="a9"/>
      </w:pPr>
      <w:r w:rsidRPr="005F416C">
        <w:t xml:space="preserve">Примечания: </w:t>
      </w:r>
    </w:p>
    <w:p w:rsidR="00DE6B21" w:rsidRPr="005F416C" w:rsidRDefault="00DE6B21" w:rsidP="00883F80">
      <w:pPr>
        <w:pStyle w:val="a7"/>
        <w:numPr>
          <w:ilvl w:val="0"/>
          <w:numId w:val="93"/>
        </w:numPr>
        <w:ind w:left="969" w:hanging="357"/>
        <w:rPr>
          <w:lang w:val="ru-RU"/>
        </w:rPr>
      </w:pPr>
      <w:r w:rsidRPr="005F416C">
        <w:rPr>
          <w:lang w:val="ru-RU"/>
        </w:rPr>
        <w:t xml:space="preserve">Изменение значений трех регистров можно осуществить корректно двумя способами: </w:t>
      </w:r>
    </w:p>
    <w:p w:rsidR="00DE6B21" w:rsidRPr="005F416C" w:rsidRDefault="0043039F" w:rsidP="00883F80">
      <w:pPr>
        <w:pStyle w:val="2"/>
        <w:numPr>
          <w:ilvl w:val="0"/>
          <w:numId w:val="95"/>
        </w:numPr>
        <w:rPr>
          <w:lang w:val="ru-RU"/>
        </w:rPr>
      </w:pPr>
      <w:r w:rsidRPr="005F416C">
        <w:rPr>
          <w:lang w:val="ru-RU"/>
        </w:rPr>
        <w:t>з</w:t>
      </w:r>
      <w:r w:rsidR="00DE6B21" w:rsidRPr="005F416C">
        <w:rPr>
          <w:lang w:val="ru-RU"/>
        </w:rPr>
        <w:t xml:space="preserve">апись </w:t>
      </w:r>
      <w:r w:rsidR="00DE6B21" w:rsidRPr="005F416C">
        <w:t>UARTIBRD</w:t>
      </w:r>
      <w:r w:rsidR="00DE6B21" w:rsidRPr="005F416C">
        <w:rPr>
          <w:lang w:val="ru-RU"/>
        </w:rPr>
        <w:t xml:space="preserve">, запись </w:t>
      </w:r>
      <w:r w:rsidR="00DE6B21" w:rsidRPr="005F416C">
        <w:t>UARTFBRD</w:t>
      </w:r>
      <w:r w:rsidR="00DE6B21" w:rsidRPr="005F416C">
        <w:rPr>
          <w:lang w:val="ru-RU"/>
        </w:rPr>
        <w:t xml:space="preserve">, запись </w:t>
      </w:r>
      <w:r w:rsidR="00DE6B21" w:rsidRPr="005F416C">
        <w:t>UARTLCR</w:t>
      </w:r>
      <w:r w:rsidR="00DE6B21" w:rsidRPr="005F416C">
        <w:rPr>
          <w:lang w:val="ru-RU"/>
        </w:rPr>
        <w:t>_</w:t>
      </w:r>
      <w:r w:rsidR="00DE6B21" w:rsidRPr="005F416C">
        <w:t>H</w:t>
      </w:r>
      <w:r w:rsidR="00DE6B21" w:rsidRPr="005F416C">
        <w:rPr>
          <w:lang w:val="ru-RU"/>
        </w:rPr>
        <w:t>;</w:t>
      </w:r>
    </w:p>
    <w:p w:rsidR="00DE6B21" w:rsidRPr="005F416C" w:rsidRDefault="0043039F" w:rsidP="00883F80">
      <w:pPr>
        <w:pStyle w:val="2"/>
        <w:numPr>
          <w:ilvl w:val="0"/>
          <w:numId w:val="95"/>
        </w:numPr>
        <w:rPr>
          <w:lang w:val="ru-RU"/>
        </w:rPr>
      </w:pPr>
      <w:r w:rsidRPr="005F416C">
        <w:rPr>
          <w:lang w:val="ru-RU"/>
        </w:rPr>
        <w:t>з</w:t>
      </w:r>
      <w:r w:rsidR="00DE6B21" w:rsidRPr="005F416C">
        <w:rPr>
          <w:lang w:val="ru-RU"/>
        </w:rPr>
        <w:t xml:space="preserve">апись </w:t>
      </w:r>
      <w:r w:rsidR="00DE6B21" w:rsidRPr="005F416C">
        <w:t>UARTFBRD</w:t>
      </w:r>
      <w:r w:rsidR="00DE6B21" w:rsidRPr="005F416C">
        <w:rPr>
          <w:lang w:val="ru-RU"/>
        </w:rPr>
        <w:t xml:space="preserve">, запись </w:t>
      </w:r>
      <w:r w:rsidR="00DE6B21" w:rsidRPr="005F416C">
        <w:t>UARTIBRD</w:t>
      </w:r>
      <w:r w:rsidR="00DE6B21" w:rsidRPr="005F416C">
        <w:rPr>
          <w:lang w:val="ru-RU"/>
        </w:rPr>
        <w:t xml:space="preserve">, запись </w:t>
      </w:r>
      <w:r w:rsidR="00DE6B21" w:rsidRPr="005F416C">
        <w:t>UARTLCR</w:t>
      </w:r>
      <w:r w:rsidR="00DE6B21" w:rsidRPr="005F416C">
        <w:rPr>
          <w:lang w:val="ru-RU"/>
        </w:rPr>
        <w:t>_</w:t>
      </w:r>
      <w:r w:rsidR="00DE6B21" w:rsidRPr="005F416C">
        <w:t>H</w:t>
      </w:r>
      <w:r w:rsidRPr="005F416C">
        <w:rPr>
          <w:lang w:val="ru-RU"/>
        </w:rPr>
        <w:t>.</w:t>
      </w:r>
      <w:r w:rsidR="00DE6B21" w:rsidRPr="005F416C">
        <w:rPr>
          <w:lang w:val="ru-RU"/>
        </w:rPr>
        <w:t xml:space="preserve"> </w:t>
      </w:r>
    </w:p>
    <w:p w:rsidR="00DE6B21" w:rsidRPr="005F416C" w:rsidRDefault="00DE6B21" w:rsidP="00883F80">
      <w:pPr>
        <w:pStyle w:val="a7"/>
        <w:numPr>
          <w:ilvl w:val="0"/>
          <w:numId w:val="94"/>
        </w:numPr>
        <w:ind w:left="969" w:hanging="357"/>
        <w:rPr>
          <w:lang w:val="ru-RU"/>
        </w:rPr>
      </w:pPr>
      <w:r w:rsidRPr="005F416C">
        <w:rPr>
          <w:lang w:val="ru-RU"/>
        </w:rPr>
        <w:t>Для того чтобы изменить значение лишь одного из регистров (</w:t>
      </w:r>
      <w:r w:rsidRPr="005F416C">
        <w:t>UARTIBRD</w:t>
      </w:r>
      <w:r w:rsidRPr="005F416C">
        <w:rPr>
          <w:lang w:val="ru-RU"/>
        </w:rPr>
        <w:t xml:space="preserve"> или </w:t>
      </w:r>
      <w:r w:rsidRPr="005F416C">
        <w:t>UARTFBRD</w:t>
      </w:r>
      <w:r w:rsidRPr="005F416C">
        <w:rPr>
          <w:lang w:val="ru-RU"/>
        </w:rPr>
        <w:t xml:space="preserve">) необходимо выполнить следующие шаги: </w:t>
      </w:r>
    </w:p>
    <w:p w:rsidR="00DE6B21" w:rsidRPr="005F416C" w:rsidRDefault="0043039F" w:rsidP="00883F80">
      <w:pPr>
        <w:pStyle w:val="2"/>
        <w:numPr>
          <w:ilvl w:val="0"/>
          <w:numId w:val="96"/>
        </w:numPr>
        <w:rPr>
          <w:lang w:val="ru-RU"/>
        </w:rPr>
      </w:pPr>
      <w:r w:rsidRPr="005F416C">
        <w:rPr>
          <w:lang w:val="ru-RU"/>
        </w:rPr>
        <w:t>з</w:t>
      </w:r>
      <w:r w:rsidR="00DE6B21" w:rsidRPr="005F416C">
        <w:rPr>
          <w:lang w:val="ru-RU"/>
        </w:rPr>
        <w:t xml:space="preserve">апись </w:t>
      </w:r>
      <w:r w:rsidR="00DE6B21" w:rsidRPr="005F416C">
        <w:t>UARTIBRD</w:t>
      </w:r>
      <w:r w:rsidR="00DE6B21" w:rsidRPr="005F416C">
        <w:rPr>
          <w:lang w:val="ru-RU"/>
        </w:rPr>
        <w:t xml:space="preserve"> (или </w:t>
      </w:r>
      <w:r w:rsidR="00DE6B21" w:rsidRPr="005F416C">
        <w:t>UARTFBRD</w:t>
      </w:r>
      <w:r w:rsidR="00DE6B21" w:rsidRPr="005F416C">
        <w:rPr>
          <w:lang w:val="ru-RU"/>
        </w:rPr>
        <w:t xml:space="preserve">), запись </w:t>
      </w:r>
      <w:r w:rsidR="00DE6B21" w:rsidRPr="005F416C">
        <w:t>UARTLCR</w:t>
      </w:r>
      <w:r w:rsidR="00DE6B21" w:rsidRPr="005F416C">
        <w:rPr>
          <w:lang w:val="ru-RU"/>
        </w:rPr>
        <w:t>_</w:t>
      </w:r>
      <w:r w:rsidR="00DE6B21" w:rsidRPr="005F416C">
        <w:t>H</w:t>
      </w:r>
      <w:r w:rsidR="00DE6B21" w:rsidRPr="005F416C">
        <w:rPr>
          <w:lang w:val="ru-RU"/>
        </w:rPr>
        <w:t xml:space="preserve">. </w:t>
      </w:r>
    </w:p>
    <w:p w:rsidR="00DE6B21" w:rsidRPr="005F416C" w:rsidRDefault="00DE6B21" w:rsidP="00DE6B21">
      <w:pPr>
        <w:pStyle w:val="a9"/>
      </w:pPr>
      <w:r w:rsidRPr="005F416C">
        <w:t xml:space="preserve">В таблице </w:t>
      </w:r>
      <w:r w:rsidR="00B050B4">
        <w:fldChar w:fldCharType="begin"/>
      </w:r>
      <w:r w:rsidR="00B050B4">
        <w:instrText xml:space="preserve"> REF _Ref31292379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158</w:t>
      </w:r>
      <w:r w:rsidR="00B050B4">
        <w:fldChar w:fldCharType="end"/>
      </w:r>
      <w:r w:rsidR="005F42E8" w:rsidRPr="005F416C">
        <w:t xml:space="preserve"> </w:t>
      </w:r>
      <w:r w:rsidRPr="005F416C">
        <w:t>приведена таблица истинности для бит управления контролем четности SPS, EPS, PEN регистра управления линией UARTLCR_H.</w:t>
      </w:r>
    </w:p>
    <w:p w:rsidR="00DE6B21" w:rsidRPr="005F416C" w:rsidRDefault="00DE6B21" w:rsidP="00DE6B21">
      <w:pPr>
        <w:pStyle w:val="a9"/>
      </w:pPr>
    </w:p>
    <w:p w:rsidR="00DE6B21" w:rsidRPr="005F416C" w:rsidRDefault="005F42E8" w:rsidP="00DE6B21">
      <w:pPr>
        <w:pStyle w:val="afff0"/>
      </w:pPr>
      <w:r w:rsidRPr="005F416C">
        <w:t xml:space="preserve">     </w:t>
      </w:r>
      <w:bookmarkStart w:id="640" w:name="_Ref31292379"/>
      <w:r w:rsidR="00DE6B21"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158</w:t>
      </w:r>
      <w:r w:rsidR="008A68E7" w:rsidRPr="005F416C">
        <w:rPr>
          <w:noProof/>
        </w:rPr>
        <w:fldChar w:fldCharType="end"/>
      </w:r>
      <w:bookmarkEnd w:id="640"/>
      <w:r w:rsidR="00DE6B21" w:rsidRPr="005F416C">
        <w:t xml:space="preserve">  – </w:t>
      </w:r>
      <w:r w:rsidR="00DA7B50" w:rsidRPr="005F416C">
        <w:t>У</w:t>
      </w:r>
      <w:r w:rsidR="00DE6B21" w:rsidRPr="005F416C">
        <w:t>правление режимом контроля четности</w:t>
      </w:r>
    </w:p>
    <w:tbl>
      <w:tblPr>
        <w:tblW w:w="0" w:type="auto"/>
        <w:tblInd w:w="53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708"/>
        <w:gridCol w:w="709"/>
        <w:gridCol w:w="992"/>
        <w:gridCol w:w="4309"/>
      </w:tblGrid>
      <w:tr w:rsidR="00DE6B21" w:rsidRPr="005F416C" w:rsidTr="00DE6B21">
        <w:trPr>
          <w:trHeight w:val="153"/>
        </w:trPr>
        <w:tc>
          <w:tcPr>
            <w:tcW w:w="708" w:type="dxa"/>
          </w:tcPr>
          <w:p w:rsidR="00DE6B21" w:rsidRPr="005F416C" w:rsidRDefault="00DE6B21" w:rsidP="00DE6B21">
            <w:pPr>
              <w:pStyle w:val="affb"/>
            </w:pPr>
            <w:r w:rsidRPr="005F416C">
              <w:t xml:space="preserve">PEN </w:t>
            </w:r>
          </w:p>
        </w:tc>
        <w:tc>
          <w:tcPr>
            <w:tcW w:w="709" w:type="dxa"/>
          </w:tcPr>
          <w:p w:rsidR="00DE6B21" w:rsidRPr="005F416C" w:rsidRDefault="00DE6B21" w:rsidP="00DE6B21">
            <w:pPr>
              <w:pStyle w:val="affb"/>
            </w:pPr>
            <w:r w:rsidRPr="005F416C">
              <w:t xml:space="preserve">EPS </w:t>
            </w:r>
          </w:p>
        </w:tc>
        <w:tc>
          <w:tcPr>
            <w:tcW w:w="992" w:type="dxa"/>
          </w:tcPr>
          <w:p w:rsidR="00DE6B21" w:rsidRPr="005F416C" w:rsidRDefault="00DE6B21" w:rsidP="00DE6B21">
            <w:pPr>
              <w:pStyle w:val="affb"/>
            </w:pPr>
            <w:r w:rsidRPr="005F416C">
              <w:t xml:space="preserve">SPS </w:t>
            </w:r>
          </w:p>
        </w:tc>
        <w:tc>
          <w:tcPr>
            <w:tcW w:w="4309" w:type="dxa"/>
          </w:tcPr>
          <w:p w:rsidR="00DE6B21" w:rsidRPr="005F416C" w:rsidRDefault="00DE6B21" w:rsidP="00DE6B21">
            <w:pPr>
              <w:pStyle w:val="affb"/>
            </w:pPr>
            <w:r w:rsidRPr="005F416C">
              <w:t xml:space="preserve">Бит контроля четности </w:t>
            </w:r>
          </w:p>
        </w:tc>
      </w:tr>
      <w:tr w:rsidR="00DE6B21" w:rsidRPr="005F416C" w:rsidTr="00DE6B21">
        <w:trPr>
          <w:trHeight w:val="146"/>
        </w:trPr>
        <w:tc>
          <w:tcPr>
            <w:tcW w:w="708" w:type="dxa"/>
          </w:tcPr>
          <w:p w:rsidR="00DE6B21" w:rsidRPr="005F416C" w:rsidRDefault="00DE6B21" w:rsidP="00DE6B21">
            <w:pPr>
              <w:pStyle w:val="affb"/>
            </w:pPr>
            <w:r w:rsidRPr="005F416C">
              <w:t xml:space="preserve">0 </w:t>
            </w:r>
          </w:p>
        </w:tc>
        <w:tc>
          <w:tcPr>
            <w:tcW w:w="709" w:type="dxa"/>
          </w:tcPr>
          <w:p w:rsidR="00DE6B21" w:rsidRPr="005F416C" w:rsidRDefault="00DE6B21" w:rsidP="00DE6B21">
            <w:pPr>
              <w:pStyle w:val="affb"/>
            </w:pPr>
            <w:r w:rsidRPr="005F416C">
              <w:t xml:space="preserve">X </w:t>
            </w:r>
          </w:p>
        </w:tc>
        <w:tc>
          <w:tcPr>
            <w:tcW w:w="992" w:type="dxa"/>
          </w:tcPr>
          <w:p w:rsidR="00DE6B21" w:rsidRPr="005F416C" w:rsidRDefault="00DE6B21" w:rsidP="00DE6B21">
            <w:pPr>
              <w:pStyle w:val="affb"/>
            </w:pPr>
            <w:r w:rsidRPr="005F416C">
              <w:t xml:space="preserve">X </w:t>
            </w:r>
          </w:p>
        </w:tc>
        <w:tc>
          <w:tcPr>
            <w:tcW w:w="4309" w:type="dxa"/>
          </w:tcPr>
          <w:p w:rsidR="00DE6B21" w:rsidRPr="005F416C" w:rsidRDefault="00DE6B21" w:rsidP="00DE6B21">
            <w:pPr>
              <w:pStyle w:val="affb"/>
            </w:pPr>
            <w:r w:rsidRPr="005F416C">
              <w:t xml:space="preserve">Не передается, не проверяется </w:t>
            </w:r>
          </w:p>
        </w:tc>
      </w:tr>
      <w:tr w:rsidR="00DE6B21" w:rsidRPr="005F416C" w:rsidTr="00DE6B21">
        <w:trPr>
          <w:trHeight w:val="146"/>
        </w:trPr>
        <w:tc>
          <w:tcPr>
            <w:tcW w:w="708" w:type="dxa"/>
          </w:tcPr>
          <w:p w:rsidR="00DE6B21" w:rsidRPr="005F416C" w:rsidRDefault="00DE6B21" w:rsidP="00DE6B21">
            <w:pPr>
              <w:pStyle w:val="affb"/>
            </w:pPr>
            <w:r w:rsidRPr="005F416C">
              <w:t xml:space="preserve">1 </w:t>
            </w:r>
          </w:p>
        </w:tc>
        <w:tc>
          <w:tcPr>
            <w:tcW w:w="709" w:type="dxa"/>
          </w:tcPr>
          <w:p w:rsidR="00DE6B21" w:rsidRPr="005F416C" w:rsidRDefault="00DE6B21" w:rsidP="00DE6B21">
            <w:pPr>
              <w:pStyle w:val="affb"/>
            </w:pPr>
            <w:r w:rsidRPr="005F416C">
              <w:t xml:space="preserve">1 </w:t>
            </w:r>
          </w:p>
        </w:tc>
        <w:tc>
          <w:tcPr>
            <w:tcW w:w="992" w:type="dxa"/>
          </w:tcPr>
          <w:p w:rsidR="00DE6B21" w:rsidRPr="005F416C" w:rsidRDefault="00DE6B21" w:rsidP="00DE6B21">
            <w:pPr>
              <w:pStyle w:val="affb"/>
            </w:pPr>
            <w:r w:rsidRPr="005F416C">
              <w:t xml:space="preserve">0 </w:t>
            </w:r>
          </w:p>
        </w:tc>
        <w:tc>
          <w:tcPr>
            <w:tcW w:w="4309" w:type="dxa"/>
          </w:tcPr>
          <w:p w:rsidR="00DE6B21" w:rsidRPr="005F416C" w:rsidRDefault="00DE6B21" w:rsidP="00DE6B21">
            <w:pPr>
              <w:pStyle w:val="affb"/>
            </w:pPr>
            <w:r w:rsidRPr="005F416C">
              <w:t xml:space="preserve">Проверка четности слова данных </w:t>
            </w:r>
          </w:p>
        </w:tc>
      </w:tr>
      <w:tr w:rsidR="00DE6B21" w:rsidRPr="005F416C" w:rsidTr="00DE6B21">
        <w:trPr>
          <w:trHeight w:val="146"/>
        </w:trPr>
        <w:tc>
          <w:tcPr>
            <w:tcW w:w="708" w:type="dxa"/>
          </w:tcPr>
          <w:p w:rsidR="00DE6B21" w:rsidRPr="005F416C" w:rsidRDefault="00DE6B21" w:rsidP="00DE6B21">
            <w:pPr>
              <w:pStyle w:val="affb"/>
            </w:pPr>
            <w:r w:rsidRPr="005F416C">
              <w:t xml:space="preserve">1 </w:t>
            </w:r>
          </w:p>
        </w:tc>
        <w:tc>
          <w:tcPr>
            <w:tcW w:w="709" w:type="dxa"/>
          </w:tcPr>
          <w:p w:rsidR="00DE6B21" w:rsidRPr="005F416C" w:rsidRDefault="00DE6B21" w:rsidP="00DE6B21">
            <w:pPr>
              <w:pStyle w:val="affb"/>
            </w:pPr>
            <w:r w:rsidRPr="005F416C">
              <w:t xml:space="preserve">0 </w:t>
            </w:r>
          </w:p>
        </w:tc>
        <w:tc>
          <w:tcPr>
            <w:tcW w:w="992" w:type="dxa"/>
          </w:tcPr>
          <w:p w:rsidR="00DE6B21" w:rsidRPr="005F416C" w:rsidRDefault="00DE6B21" w:rsidP="00DE6B21">
            <w:pPr>
              <w:pStyle w:val="affb"/>
            </w:pPr>
            <w:r w:rsidRPr="005F416C">
              <w:t xml:space="preserve">0 </w:t>
            </w:r>
          </w:p>
        </w:tc>
        <w:tc>
          <w:tcPr>
            <w:tcW w:w="4309" w:type="dxa"/>
          </w:tcPr>
          <w:p w:rsidR="00DE6B21" w:rsidRPr="005F416C" w:rsidRDefault="00DE6B21" w:rsidP="00DE6B21">
            <w:pPr>
              <w:pStyle w:val="affb"/>
            </w:pPr>
            <w:r w:rsidRPr="005F416C">
              <w:t xml:space="preserve">Проверка нечетности слова данных </w:t>
            </w:r>
          </w:p>
        </w:tc>
      </w:tr>
      <w:tr w:rsidR="00DE6B21" w:rsidRPr="005F416C" w:rsidTr="00DE6B21">
        <w:trPr>
          <w:trHeight w:val="146"/>
        </w:trPr>
        <w:tc>
          <w:tcPr>
            <w:tcW w:w="708" w:type="dxa"/>
          </w:tcPr>
          <w:p w:rsidR="00DE6B21" w:rsidRPr="005F416C" w:rsidRDefault="00DE6B21" w:rsidP="00DE6B21">
            <w:pPr>
              <w:pStyle w:val="affb"/>
            </w:pPr>
            <w:r w:rsidRPr="005F416C">
              <w:t xml:space="preserve">1 </w:t>
            </w:r>
          </w:p>
        </w:tc>
        <w:tc>
          <w:tcPr>
            <w:tcW w:w="709" w:type="dxa"/>
          </w:tcPr>
          <w:p w:rsidR="00DE6B21" w:rsidRPr="005F416C" w:rsidRDefault="00DE6B21" w:rsidP="00DE6B21">
            <w:pPr>
              <w:pStyle w:val="affb"/>
            </w:pPr>
            <w:r w:rsidRPr="005F416C">
              <w:t xml:space="preserve">0 </w:t>
            </w:r>
          </w:p>
        </w:tc>
        <w:tc>
          <w:tcPr>
            <w:tcW w:w="992" w:type="dxa"/>
          </w:tcPr>
          <w:p w:rsidR="00DE6B21" w:rsidRPr="005F416C" w:rsidRDefault="00DE6B21" w:rsidP="00DE6B21">
            <w:pPr>
              <w:pStyle w:val="affb"/>
            </w:pPr>
            <w:r w:rsidRPr="005F416C">
              <w:t xml:space="preserve">1 </w:t>
            </w:r>
          </w:p>
        </w:tc>
        <w:tc>
          <w:tcPr>
            <w:tcW w:w="4309" w:type="dxa"/>
          </w:tcPr>
          <w:p w:rsidR="00DE6B21" w:rsidRPr="005F416C" w:rsidRDefault="00DE6B21" w:rsidP="00DE6B21">
            <w:pPr>
              <w:pStyle w:val="affb"/>
            </w:pPr>
            <w:r w:rsidRPr="005F416C">
              <w:t xml:space="preserve">Бит четности постоянно равен 1 </w:t>
            </w:r>
          </w:p>
        </w:tc>
      </w:tr>
      <w:tr w:rsidR="00DE6B21" w:rsidRPr="005F416C" w:rsidTr="00DE6B21">
        <w:trPr>
          <w:trHeight w:val="146"/>
        </w:trPr>
        <w:tc>
          <w:tcPr>
            <w:tcW w:w="708" w:type="dxa"/>
          </w:tcPr>
          <w:p w:rsidR="00DE6B21" w:rsidRPr="005F416C" w:rsidRDefault="00DE6B21" w:rsidP="00DE6B21">
            <w:pPr>
              <w:pStyle w:val="affb"/>
            </w:pPr>
            <w:r w:rsidRPr="005F416C">
              <w:t xml:space="preserve">1 </w:t>
            </w:r>
          </w:p>
        </w:tc>
        <w:tc>
          <w:tcPr>
            <w:tcW w:w="709" w:type="dxa"/>
          </w:tcPr>
          <w:p w:rsidR="00DE6B21" w:rsidRPr="005F416C" w:rsidRDefault="00DE6B21" w:rsidP="00DE6B21">
            <w:pPr>
              <w:pStyle w:val="affb"/>
            </w:pPr>
            <w:r w:rsidRPr="005F416C">
              <w:t xml:space="preserve">1 </w:t>
            </w:r>
          </w:p>
        </w:tc>
        <w:tc>
          <w:tcPr>
            <w:tcW w:w="992" w:type="dxa"/>
          </w:tcPr>
          <w:p w:rsidR="00DE6B21" w:rsidRPr="005F416C" w:rsidRDefault="00DE6B21" w:rsidP="00DE6B21">
            <w:pPr>
              <w:pStyle w:val="affb"/>
            </w:pPr>
            <w:r w:rsidRPr="005F416C">
              <w:t xml:space="preserve">1 </w:t>
            </w:r>
          </w:p>
        </w:tc>
        <w:tc>
          <w:tcPr>
            <w:tcW w:w="4309" w:type="dxa"/>
          </w:tcPr>
          <w:p w:rsidR="00DE6B21" w:rsidRPr="005F416C" w:rsidRDefault="00DE6B21" w:rsidP="00DE6B21">
            <w:pPr>
              <w:pStyle w:val="affb"/>
            </w:pPr>
            <w:r w:rsidRPr="005F416C">
              <w:t xml:space="preserve">Бит четности постоянно равен 0 </w:t>
            </w:r>
          </w:p>
        </w:tc>
      </w:tr>
    </w:tbl>
    <w:p w:rsidR="00DE6B21" w:rsidRPr="005F416C" w:rsidRDefault="00DE6B21" w:rsidP="00DE6B21">
      <w:pPr>
        <w:pStyle w:val="a9"/>
      </w:pPr>
    </w:p>
    <w:p w:rsidR="00DE6B21" w:rsidRPr="005F416C" w:rsidRDefault="00DE6B21" w:rsidP="00DE6B21">
      <w:pPr>
        <w:pStyle w:val="a9"/>
      </w:pPr>
    </w:p>
    <w:p w:rsidR="00DE6B21" w:rsidRPr="005F416C" w:rsidRDefault="005F42E8" w:rsidP="00DE6B21">
      <w:pPr>
        <w:pStyle w:val="a9"/>
      </w:pPr>
      <w:r w:rsidRPr="005F416C">
        <w:t>Примечания</w:t>
      </w:r>
      <w:r w:rsidR="00DE6B21" w:rsidRPr="005F416C">
        <w:t xml:space="preserve"> </w:t>
      </w:r>
    </w:p>
    <w:p w:rsidR="00C4118D" w:rsidRPr="005F416C" w:rsidRDefault="00C4118D" w:rsidP="00DE6B21">
      <w:pPr>
        <w:pStyle w:val="a9"/>
      </w:pPr>
    </w:p>
    <w:p w:rsidR="00DE6B21" w:rsidRPr="005F416C" w:rsidRDefault="00DE6B21" w:rsidP="00883F80">
      <w:pPr>
        <w:pStyle w:val="a7"/>
        <w:numPr>
          <w:ilvl w:val="0"/>
          <w:numId w:val="99"/>
        </w:numPr>
        <w:ind w:left="969" w:hanging="357"/>
        <w:rPr>
          <w:lang w:val="ru-RU"/>
        </w:rPr>
      </w:pPr>
      <w:r w:rsidRPr="005F416C">
        <w:rPr>
          <w:lang w:val="ru-RU"/>
        </w:rPr>
        <w:lastRenderedPageBreak/>
        <w:t xml:space="preserve">Регистры </w:t>
      </w:r>
      <w:r w:rsidRPr="005F416C">
        <w:t>UARTLCR</w:t>
      </w:r>
      <w:r w:rsidRPr="005F416C">
        <w:rPr>
          <w:lang w:val="ru-RU"/>
        </w:rPr>
        <w:t>_</w:t>
      </w:r>
      <w:r w:rsidRPr="005F416C">
        <w:t>H</w:t>
      </w:r>
      <w:r w:rsidRPr="005F416C">
        <w:rPr>
          <w:lang w:val="ru-RU"/>
        </w:rPr>
        <w:t xml:space="preserve">, </w:t>
      </w:r>
      <w:r w:rsidRPr="005F416C">
        <w:t>UARTIBRD</w:t>
      </w:r>
      <w:r w:rsidRPr="005F416C">
        <w:rPr>
          <w:lang w:val="ru-RU"/>
        </w:rPr>
        <w:t xml:space="preserve">, и </w:t>
      </w:r>
      <w:r w:rsidRPr="005F416C">
        <w:t>UARTFBRD</w:t>
      </w:r>
      <w:r w:rsidRPr="005F416C">
        <w:rPr>
          <w:lang w:val="ru-RU"/>
        </w:rPr>
        <w:t xml:space="preserve"> не должны изменяться: </w:t>
      </w:r>
    </w:p>
    <w:p w:rsidR="00DE6B21" w:rsidRPr="005F416C" w:rsidRDefault="00DE6B21" w:rsidP="00883F80">
      <w:pPr>
        <w:pStyle w:val="2"/>
        <w:numPr>
          <w:ilvl w:val="0"/>
          <w:numId w:val="97"/>
        </w:numPr>
      </w:pPr>
      <w:r w:rsidRPr="005F416C">
        <w:t xml:space="preserve">При разрешенной работе приемопередатчика; </w:t>
      </w:r>
    </w:p>
    <w:p w:rsidR="00DE6B21" w:rsidRPr="005F416C" w:rsidRDefault="00DE6B21" w:rsidP="00883F80">
      <w:pPr>
        <w:pStyle w:val="2"/>
        <w:numPr>
          <w:ilvl w:val="0"/>
          <w:numId w:val="97"/>
        </w:numPr>
        <w:rPr>
          <w:lang w:val="ru-RU"/>
        </w:rPr>
      </w:pPr>
      <w:r w:rsidRPr="005F416C">
        <w:rPr>
          <w:lang w:val="ru-RU"/>
        </w:rPr>
        <w:t xml:space="preserve">Во время завершения приема или передачи данных в процессе остановки (перевода в запрещенное состояние) приемопередатчика. </w:t>
      </w:r>
    </w:p>
    <w:p w:rsidR="00DE6B21" w:rsidRPr="005F416C" w:rsidRDefault="00DE6B21" w:rsidP="00883F80">
      <w:pPr>
        <w:pStyle w:val="a7"/>
        <w:numPr>
          <w:ilvl w:val="0"/>
          <w:numId w:val="100"/>
        </w:numPr>
        <w:ind w:left="969" w:hanging="357"/>
        <w:rPr>
          <w:lang w:val="ru-RU"/>
        </w:rPr>
      </w:pPr>
      <w:r w:rsidRPr="005F416C">
        <w:rPr>
          <w:lang w:val="ru-RU"/>
        </w:rPr>
        <w:t xml:space="preserve">Целостность данных в буферах </w:t>
      </w:r>
      <w:r w:rsidRPr="005F416C">
        <w:t>FIFO</w:t>
      </w:r>
      <w:r w:rsidRPr="005F416C">
        <w:rPr>
          <w:lang w:val="ru-RU"/>
        </w:rPr>
        <w:t xml:space="preserve"> не гарантируется в следующих случаях: </w:t>
      </w:r>
    </w:p>
    <w:p w:rsidR="00DE6B21" w:rsidRPr="005F416C" w:rsidRDefault="00DE6B21" w:rsidP="00883F80">
      <w:pPr>
        <w:pStyle w:val="2"/>
        <w:numPr>
          <w:ilvl w:val="0"/>
          <w:numId w:val="98"/>
        </w:numPr>
        <w:rPr>
          <w:lang w:val="ru-RU"/>
        </w:rPr>
      </w:pPr>
      <w:r w:rsidRPr="005F416C">
        <w:rPr>
          <w:lang w:val="ru-RU"/>
        </w:rPr>
        <w:t xml:space="preserve">После установки бита разрыва линии </w:t>
      </w:r>
      <w:r w:rsidRPr="005F416C">
        <w:t>BRK</w:t>
      </w:r>
      <w:r w:rsidRPr="005F416C">
        <w:rPr>
          <w:lang w:val="ru-RU"/>
        </w:rPr>
        <w:t xml:space="preserve">; </w:t>
      </w:r>
    </w:p>
    <w:p w:rsidR="00DE6B21" w:rsidRPr="005F416C" w:rsidRDefault="00DE6B21" w:rsidP="00883F80">
      <w:pPr>
        <w:pStyle w:val="2"/>
        <w:numPr>
          <w:ilvl w:val="0"/>
          <w:numId w:val="98"/>
        </w:numPr>
        <w:rPr>
          <w:lang w:val="ru-RU"/>
        </w:rPr>
      </w:pPr>
      <w:r w:rsidRPr="005F416C">
        <w:rPr>
          <w:lang w:val="ru-RU"/>
        </w:rPr>
        <w:t xml:space="preserve">Если программное обеспечение произвело остановку приемопередатчика при наличии данных в буферах </w:t>
      </w:r>
      <w:r w:rsidRPr="005F416C">
        <w:t>FIFO</w:t>
      </w:r>
      <w:r w:rsidRPr="005F416C">
        <w:rPr>
          <w:lang w:val="ru-RU"/>
        </w:rPr>
        <w:t>, после его повторного перевода в разрешенное состояние.</w:t>
      </w:r>
    </w:p>
    <w:p w:rsidR="00DE6B21" w:rsidRPr="005F416C" w:rsidRDefault="00DE6B21" w:rsidP="00DE6B21">
      <w:pPr>
        <w:pStyle w:val="a9"/>
      </w:pPr>
    </w:p>
    <w:p w:rsidR="00DE6B21" w:rsidRPr="005F416C" w:rsidRDefault="00DE6B21" w:rsidP="00DE6B21">
      <w:pPr>
        <w:pStyle w:val="6"/>
      </w:pPr>
      <w:r w:rsidRPr="005F416C">
        <w:t>Регистр управления UARTCR</w:t>
      </w:r>
    </w:p>
    <w:p w:rsidR="00DE6B21" w:rsidRPr="005F416C" w:rsidRDefault="00DE6B21" w:rsidP="00DE6B21">
      <w:pPr>
        <w:pStyle w:val="a9"/>
      </w:pPr>
      <w:r w:rsidRPr="005F416C">
        <w:t>После сброса все биты регистра управления, за исключением битов 9 и 8</w:t>
      </w:r>
      <w:r w:rsidR="00DA7B50" w:rsidRPr="005F416C">
        <w:t>,</w:t>
      </w:r>
      <w:r w:rsidRPr="005F416C">
        <w:t xml:space="preserve"> устанавливаются в нулевое состояние. Биты 9 и 8 устанавливаются в единичное состояние. </w:t>
      </w:r>
    </w:p>
    <w:p w:rsidR="00DE6B21" w:rsidRPr="005F416C" w:rsidRDefault="00DE6B21" w:rsidP="00DE6B21">
      <w:pPr>
        <w:pStyle w:val="a9"/>
      </w:pPr>
      <w:r w:rsidRPr="005F416C">
        <w:t>Назначение разрядов регистра уп</w:t>
      </w:r>
      <w:r w:rsidR="00867191" w:rsidRPr="005F416C">
        <w:t xml:space="preserve">равления показано в таблице </w:t>
      </w:r>
      <w:r w:rsidR="00B050B4">
        <w:fldChar w:fldCharType="begin"/>
      </w:r>
      <w:r w:rsidR="00B050B4">
        <w:instrText xml:space="preserve"> REF _Ref31292465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159</w:t>
      </w:r>
      <w:r w:rsidR="00B050B4">
        <w:fldChar w:fldCharType="end"/>
      </w:r>
      <w:r w:rsidRPr="005F416C">
        <w:t>.</w:t>
      </w:r>
    </w:p>
    <w:p w:rsidR="00DE6B21" w:rsidRPr="005F416C" w:rsidRDefault="00DE6B21" w:rsidP="00DE6B21">
      <w:pPr>
        <w:pStyle w:val="a9"/>
      </w:pPr>
    </w:p>
    <w:p w:rsidR="00DE6B21" w:rsidRPr="005F416C" w:rsidRDefault="00867191" w:rsidP="00DE6B21">
      <w:pPr>
        <w:pStyle w:val="afff0"/>
        <w:rPr>
          <w:lang w:val="en-US"/>
        </w:rPr>
      </w:pPr>
      <w:r w:rsidRPr="005F416C">
        <w:t xml:space="preserve">    </w:t>
      </w:r>
      <w:bookmarkStart w:id="641" w:name="_Ref31292465"/>
      <w:r w:rsidR="00DE6B21"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159</w:t>
      </w:r>
      <w:r w:rsidR="008A68E7" w:rsidRPr="005F416C">
        <w:rPr>
          <w:noProof/>
        </w:rPr>
        <w:fldChar w:fldCharType="end"/>
      </w:r>
      <w:bookmarkEnd w:id="641"/>
      <w:r w:rsidR="00DE6B21" w:rsidRPr="005F416C">
        <w:t xml:space="preserve">  – </w:t>
      </w:r>
      <w:r w:rsidR="00DA7B50" w:rsidRPr="005F416C">
        <w:t>Ф</w:t>
      </w:r>
      <w:r w:rsidR="00DE6B21" w:rsidRPr="005F416C">
        <w:t xml:space="preserve">ормат регистра </w:t>
      </w:r>
      <w:r w:rsidR="00DE6B21" w:rsidRPr="005F416C">
        <w:rPr>
          <w:lang w:val="en-US"/>
        </w:rPr>
        <w:t>UARTCR</w:t>
      </w:r>
    </w:p>
    <w:tbl>
      <w:tblPr>
        <w:tblW w:w="0" w:type="auto"/>
        <w:tblInd w:w="53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708"/>
        <w:gridCol w:w="1134"/>
        <w:gridCol w:w="851"/>
        <w:gridCol w:w="6946"/>
      </w:tblGrid>
      <w:tr w:rsidR="00DE6B21" w:rsidRPr="005F416C" w:rsidTr="00DE6B21">
        <w:trPr>
          <w:trHeight w:val="153"/>
        </w:trPr>
        <w:tc>
          <w:tcPr>
            <w:tcW w:w="708" w:type="dxa"/>
          </w:tcPr>
          <w:p w:rsidR="00DE6B21" w:rsidRPr="005F416C" w:rsidRDefault="00DE6B21" w:rsidP="00DE6B21">
            <w:pPr>
              <w:pStyle w:val="affb"/>
            </w:pPr>
            <w:r w:rsidRPr="005F416C">
              <w:t xml:space="preserve">Биты </w:t>
            </w:r>
          </w:p>
        </w:tc>
        <w:tc>
          <w:tcPr>
            <w:tcW w:w="1134" w:type="dxa"/>
          </w:tcPr>
          <w:p w:rsidR="00DE6B21" w:rsidRPr="005F416C" w:rsidRDefault="00DE6B21" w:rsidP="00DE6B21">
            <w:pPr>
              <w:pStyle w:val="affb"/>
            </w:pPr>
            <w:r w:rsidRPr="005F416C">
              <w:t xml:space="preserve">Название </w:t>
            </w:r>
          </w:p>
        </w:tc>
        <w:tc>
          <w:tcPr>
            <w:tcW w:w="851" w:type="dxa"/>
          </w:tcPr>
          <w:p w:rsidR="00DE6B21" w:rsidRPr="005F416C" w:rsidRDefault="00DE6B21" w:rsidP="00DE6B21">
            <w:pPr>
              <w:pStyle w:val="affb"/>
            </w:pPr>
            <w:r w:rsidRPr="005F416C">
              <w:rPr>
                <w:lang w:val="en-US"/>
              </w:rPr>
              <w:t>Тип</w:t>
            </w:r>
          </w:p>
        </w:tc>
        <w:tc>
          <w:tcPr>
            <w:tcW w:w="6946" w:type="dxa"/>
          </w:tcPr>
          <w:p w:rsidR="00DE6B21" w:rsidRPr="005F416C" w:rsidRDefault="00DE6B21" w:rsidP="00DE6B21">
            <w:pPr>
              <w:pStyle w:val="affb"/>
            </w:pPr>
            <w:r w:rsidRPr="005F416C">
              <w:t xml:space="preserve">Назначение </w:t>
            </w:r>
          </w:p>
        </w:tc>
      </w:tr>
      <w:tr w:rsidR="00DE6B21" w:rsidRPr="003E4574" w:rsidTr="00DE6B21">
        <w:trPr>
          <w:trHeight w:val="399"/>
        </w:trPr>
        <w:tc>
          <w:tcPr>
            <w:tcW w:w="708" w:type="dxa"/>
          </w:tcPr>
          <w:p w:rsidR="00DE6B21" w:rsidRPr="005F416C" w:rsidRDefault="00DE6B21" w:rsidP="00DE6B21">
            <w:pPr>
              <w:pStyle w:val="affb"/>
              <w:rPr>
                <w:lang w:val="en-US"/>
              </w:rPr>
            </w:pPr>
            <w:r w:rsidRPr="005F416C">
              <w:rPr>
                <w:lang w:val="en-US"/>
              </w:rPr>
              <w:t>[</w:t>
            </w:r>
            <w:r w:rsidRPr="005F416C">
              <w:t xml:space="preserve">15 </w:t>
            </w:r>
            <w:r w:rsidRPr="005F416C">
              <w:rPr>
                <w:lang w:val="en-US"/>
              </w:rPr>
              <w:t>]</w:t>
            </w:r>
          </w:p>
        </w:tc>
        <w:tc>
          <w:tcPr>
            <w:tcW w:w="1134" w:type="dxa"/>
          </w:tcPr>
          <w:p w:rsidR="00DE6B21" w:rsidRPr="005F416C" w:rsidRDefault="00DE6B21" w:rsidP="00DE6B21">
            <w:pPr>
              <w:pStyle w:val="affb"/>
            </w:pPr>
            <w:r w:rsidRPr="005F416C">
              <w:t xml:space="preserve">CTSEn </w:t>
            </w:r>
          </w:p>
        </w:tc>
        <w:tc>
          <w:tcPr>
            <w:tcW w:w="851" w:type="dxa"/>
          </w:tcPr>
          <w:p w:rsidR="00DE6B21" w:rsidRPr="005F416C" w:rsidRDefault="00DE6B21" w:rsidP="00DE6B21">
            <w:pPr>
              <w:pStyle w:val="affb"/>
            </w:pPr>
            <w:r w:rsidRPr="005F416C">
              <w:t>ЧТ/ЗП</w:t>
            </w:r>
          </w:p>
        </w:tc>
        <w:tc>
          <w:tcPr>
            <w:tcW w:w="6946" w:type="dxa"/>
          </w:tcPr>
          <w:p w:rsidR="00DE6B21" w:rsidRPr="005F416C" w:rsidRDefault="00DE6B21" w:rsidP="00DE6B21">
            <w:pPr>
              <w:pStyle w:val="affb"/>
            </w:pPr>
            <w:r w:rsidRPr="005F416C">
              <w:t xml:space="preserve">Разрешение управления потоком данных по CTS. </w:t>
            </w:r>
          </w:p>
          <w:p w:rsidR="00DE6B21" w:rsidRPr="005F416C" w:rsidRDefault="00DE6B21" w:rsidP="00DE6B21">
            <w:pPr>
              <w:pStyle w:val="affb"/>
            </w:pPr>
            <w:r w:rsidRPr="005F416C">
              <w:t xml:space="preserve">1 – разрешено, данные передаются в линию только при активном значении сигнала nUARTCTS </w:t>
            </w:r>
          </w:p>
        </w:tc>
      </w:tr>
      <w:tr w:rsidR="00DE6B21" w:rsidRPr="003E4574" w:rsidTr="00DE6B21">
        <w:trPr>
          <w:trHeight w:val="525"/>
        </w:trPr>
        <w:tc>
          <w:tcPr>
            <w:tcW w:w="708" w:type="dxa"/>
          </w:tcPr>
          <w:p w:rsidR="00DE6B21" w:rsidRPr="005F416C" w:rsidRDefault="00DE6B21" w:rsidP="00DE6B21">
            <w:pPr>
              <w:pStyle w:val="affb"/>
            </w:pPr>
            <w:r w:rsidRPr="005F416C">
              <w:rPr>
                <w:lang w:val="en-US"/>
              </w:rPr>
              <w:t>[</w:t>
            </w:r>
            <w:r w:rsidRPr="005F416C">
              <w:t>14</w:t>
            </w:r>
            <w:r w:rsidRPr="005F416C">
              <w:rPr>
                <w:lang w:val="en-US"/>
              </w:rPr>
              <w:t>]</w:t>
            </w:r>
            <w:r w:rsidRPr="005F416C">
              <w:t xml:space="preserve"> </w:t>
            </w:r>
          </w:p>
        </w:tc>
        <w:tc>
          <w:tcPr>
            <w:tcW w:w="1134" w:type="dxa"/>
          </w:tcPr>
          <w:p w:rsidR="00DE6B21" w:rsidRPr="005F416C" w:rsidRDefault="00DE6B21" w:rsidP="00DE6B21">
            <w:pPr>
              <w:pStyle w:val="affb"/>
            </w:pPr>
            <w:r w:rsidRPr="005F416C">
              <w:t xml:space="preserve">RTSEn </w:t>
            </w:r>
          </w:p>
        </w:tc>
        <w:tc>
          <w:tcPr>
            <w:tcW w:w="851" w:type="dxa"/>
          </w:tcPr>
          <w:p w:rsidR="00DE6B21" w:rsidRPr="005F416C" w:rsidRDefault="00DE6B21" w:rsidP="00DE6B21">
            <w:pPr>
              <w:pStyle w:val="affb"/>
            </w:pPr>
            <w:r w:rsidRPr="005F416C">
              <w:t>ЧТ/ЗП</w:t>
            </w:r>
          </w:p>
        </w:tc>
        <w:tc>
          <w:tcPr>
            <w:tcW w:w="6946" w:type="dxa"/>
          </w:tcPr>
          <w:p w:rsidR="00DE6B21" w:rsidRPr="005F416C" w:rsidRDefault="00DE6B21" w:rsidP="00DE6B21">
            <w:pPr>
              <w:pStyle w:val="affb"/>
            </w:pPr>
            <w:r w:rsidRPr="005F416C">
              <w:t xml:space="preserve">Разрешение управления потоком данных по RTS. </w:t>
            </w:r>
          </w:p>
          <w:p w:rsidR="00DE6B21" w:rsidRPr="005F416C" w:rsidRDefault="00DE6B21" w:rsidP="00DE6B21">
            <w:pPr>
              <w:pStyle w:val="affb"/>
            </w:pPr>
            <w:r w:rsidRPr="005F416C">
              <w:t xml:space="preserve">1 – разрешено, запрос данных от внешнего устройства осуществляется только при наличии свободного места в буфере FIFO приемника </w:t>
            </w:r>
          </w:p>
        </w:tc>
      </w:tr>
      <w:tr w:rsidR="00DE6B21" w:rsidRPr="003E4574" w:rsidTr="00DE6B21">
        <w:trPr>
          <w:trHeight w:val="254"/>
        </w:trPr>
        <w:tc>
          <w:tcPr>
            <w:tcW w:w="708" w:type="dxa"/>
          </w:tcPr>
          <w:p w:rsidR="00DE6B21" w:rsidRPr="005F416C" w:rsidRDefault="00DE6B21" w:rsidP="00DE6B21">
            <w:pPr>
              <w:pStyle w:val="affb"/>
              <w:rPr>
                <w:lang w:val="en-US"/>
              </w:rPr>
            </w:pPr>
            <w:r w:rsidRPr="005F416C">
              <w:rPr>
                <w:lang w:val="en-US"/>
              </w:rPr>
              <w:t>[</w:t>
            </w:r>
            <w:r w:rsidRPr="005F416C">
              <w:t>13</w:t>
            </w:r>
            <w:r w:rsidRPr="005F416C">
              <w:rPr>
                <w:lang w:val="en-US"/>
              </w:rPr>
              <w:t>]</w:t>
            </w:r>
          </w:p>
        </w:tc>
        <w:tc>
          <w:tcPr>
            <w:tcW w:w="1134" w:type="dxa"/>
          </w:tcPr>
          <w:p w:rsidR="00DE6B21" w:rsidRPr="005F416C" w:rsidRDefault="00DE6B21" w:rsidP="00DE6B21">
            <w:pPr>
              <w:pStyle w:val="affb"/>
            </w:pPr>
            <w:r w:rsidRPr="005F416C">
              <w:t>Out2</w:t>
            </w:r>
          </w:p>
        </w:tc>
        <w:tc>
          <w:tcPr>
            <w:tcW w:w="851" w:type="dxa"/>
          </w:tcPr>
          <w:p w:rsidR="00DE6B21" w:rsidRPr="005F416C" w:rsidRDefault="00DE6B21" w:rsidP="00DE6B21">
            <w:pPr>
              <w:pStyle w:val="affb"/>
            </w:pPr>
            <w:r w:rsidRPr="005F416C">
              <w:t>ЧТ/ЗП</w:t>
            </w:r>
          </w:p>
        </w:tc>
        <w:tc>
          <w:tcPr>
            <w:tcW w:w="6946" w:type="dxa"/>
          </w:tcPr>
          <w:p w:rsidR="00DE6B21" w:rsidRPr="005F416C" w:rsidRDefault="00DE6B21" w:rsidP="00DE6B21">
            <w:pPr>
              <w:pStyle w:val="affb"/>
            </w:pPr>
            <w:r w:rsidRPr="005F416C">
              <w:t>Данный бит зарезервирован. Модифицировать запрещено.</w:t>
            </w:r>
          </w:p>
        </w:tc>
      </w:tr>
      <w:tr w:rsidR="00DE6B21" w:rsidRPr="003E4574" w:rsidTr="00DE6B21">
        <w:trPr>
          <w:trHeight w:val="260"/>
        </w:trPr>
        <w:tc>
          <w:tcPr>
            <w:tcW w:w="708" w:type="dxa"/>
          </w:tcPr>
          <w:p w:rsidR="00DE6B21" w:rsidRPr="005F416C" w:rsidRDefault="00DE6B21" w:rsidP="00DE6B21">
            <w:pPr>
              <w:pStyle w:val="affb"/>
            </w:pPr>
            <w:r w:rsidRPr="005F416C">
              <w:t xml:space="preserve">[12] </w:t>
            </w:r>
          </w:p>
        </w:tc>
        <w:tc>
          <w:tcPr>
            <w:tcW w:w="1134" w:type="dxa"/>
          </w:tcPr>
          <w:p w:rsidR="00DE6B21" w:rsidRPr="005F416C" w:rsidRDefault="00DE6B21" w:rsidP="00DE6B21">
            <w:pPr>
              <w:pStyle w:val="affb"/>
            </w:pPr>
            <w:r w:rsidRPr="005F416C">
              <w:t>Out1</w:t>
            </w:r>
          </w:p>
        </w:tc>
        <w:tc>
          <w:tcPr>
            <w:tcW w:w="851" w:type="dxa"/>
          </w:tcPr>
          <w:p w:rsidR="00DE6B21" w:rsidRPr="005F416C" w:rsidRDefault="00DE6B21" w:rsidP="00DE6B21">
            <w:pPr>
              <w:pStyle w:val="affb"/>
            </w:pPr>
            <w:r w:rsidRPr="005F416C">
              <w:t>ЧТ/ЗП</w:t>
            </w:r>
          </w:p>
        </w:tc>
        <w:tc>
          <w:tcPr>
            <w:tcW w:w="6946" w:type="dxa"/>
          </w:tcPr>
          <w:p w:rsidR="00DE6B21" w:rsidRPr="005F416C" w:rsidRDefault="00DE6B21" w:rsidP="00DE6B21">
            <w:pPr>
              <w:pStyle w:val="affb"/>
            </w:pPr>
            <w:r w:rsidRPr="005F416C">
              <w:t>Данный бит зарезервирован. Модифицировать запрещено.</w:t>
            </w:r>
          </w:p>
        </w:tc>
      </w:tr>
      <w:tr w:rsidR="00DE6B21" w:rsidRPr="003E4574" w:rsidTr="00DE6B21">
        <w:trPr>
          <w:trHeight w:val="362"/>
        </w:trPr>
        <w:tc>
          <w:tcPr>
            <w:tcW w:w="708" w:type="dxa"/>
          </w:tcPr>
          <w:p w:rsidR="00DE6B21" w:rsidRPr="005F416C" w:rsidRDefault="00DE6B21" w:rsidP="00DE6B21">
            <w:pPr>
              <w:pStyle w:val="affb"/>
              <w:rPr>
                <w:lang w:val="en-US"/>
              </w:rPr>
            </w:pPr>
            <w:r w:rsidRPr="005F416C">
              <w:rPr>
                <w:lang w:val="en-US"/>
              </w:rPr>
              <w:t>[</w:t>
            </w:r>
            <w:r w:rsidRPr="005F416C">
              <w:t>11</w:t>
            </w:r>
            <w:r w:rsidRPr="005F416C">
              <w:rPr>
                <w:lang w:val="en-US"/>
              </w:rPr>
              <w:t>]</w:t>
            </w:r>
          </w:p>
        </w:tc>
        <w:tc>
          <w:tcPr>
            <w:tcW w:w="1134" w:type="dxa"/>
          </w:tcPr>
          <w:p w:rsidR="00DE6B21" w:rsidRPr="005F416C" w:rsidRDefault="00DE6B21" w:rsidP="00DE6B21">
            <w:pPr>
              <w:pStyle w:val="affb"/>
            </w:pPr>
            <w:r w:rsidRPr="005F416C">
              <w:t xml:space="preserve">RTS </w:t>
            </w:r>
          </w:p>
        </w:tc>
        <w:tc>
          <w:tcPr>
            <w:tcW w:w="851" w:type="dxa"/>
          </w:tcPr>
          <w:p w:rsidR="00DE6B21" w:rsidRPr="005F416C" w:rsidRDefault="00DE6B21" w:rsidP="00DE6B21">
            <w:pPr>
              <w:pStyle w:val="affb"/>
            </w:pPr>
            <w:r w:rsidRPr="005F416C">
              <w:t>ЧТ/ЗП</w:t>
            </w:r>
          </w:p>
        </w:tc>
        <w:tc>
          <w:tcPr>
            <w:tcW w:w="6946" w:type="dxa"/>
          </w:tcPr>
          <w:p w:rsidR="00DE6B21" w:rsidRPr="005F416C" w:rsidRDefault="00DE6B21" w:rsidP="00DE6B21">
            <w:pPr>
              <w:pStyle w:val="affb"/>
            </w:pPr>
            <w:r w:rsidRPr="005F416C">
              <w:t xml:space="preserve">Инверсия сигнала на линии состояния модема nUARTRTS. </w:t>
            </w:r>
          </w:p>
        </w:tc>
      </w:tr>
      <w:tr w:rsidR="00DE6B21" w:rsidRPr="003E4574" w:rsidTr="00DE6B21">
        <w:trPr>
          <w:trHeight w:val="310"/>
        </w:trPr>
        <w:tc>
          <w:tcPr>
            <w:tcW w:w="708" w:type="dxa"/>
          </w:tcPr>
          <w:p w:rsidR="00DE6B21" w:rsidRPr="005F416C" w:rsidRDefault="00DE6B21" w:rsidP="00DE6B21">
            <w:pPr>
              <w:pStyle w:val="affb"/>
            </w:pPr>
            <w:r w:rsidRPr="005F416C">
              <w:rPr>
                <w:lang w:val="en-US"/>
              </w:rPr>
              <w:t>[</w:t>
            </w:r>
            <w:r w:rsidRPr="005F416C">
              <w:t>10</w:t>
            </w:r>
            <w:r w:rsidRPr="005F416C">
              <w:rPr>
                <w:lang w:val="en-US"/>
              </w:rPr>
              <w:t>]</w:t>
            </w:r>
            <w:r w:rsidRPr="005F416C">
              <w:t xml:space="preserve"> </w:t>
            </w:r>
          </w:p>
        </w:tc>
        <w:tc>
          <w:tcPr>
            <w:tcW w:w="1134" w:type="dxa"/>
          </w:tcPr>
          <w:p w:rsidR="00DE6B21" w:rsidRPr="005F416C" w:rsidRDefault="00DE6B21" w:rsidP="00DE6B21">
            <w:pPr>
              <w:pStyle w:val="affb"/>
            </w:pPr>
            <w:r w:rsidRPr="005F416C">
              <w:t xml:space="preserve">DTR </w:t>
            </w:r>
          </w:p>
        </w:tc>
        <w:tc>
          <w:tcPr>
            <w:tcW w:w="851" w:type="dxa"/>
          </w:tcPr>
          <w:p w:rsidR="00DE6B21" w:rsidRPr="005F416C" w:rsidRDefault="00DE6B21" w:rsidP="00DE6B21">
            <w:pPr>
              <w:pStyle w:val="affb"/>
            </w:pPr>
            <w:r w:rsidRPr="005F416C">
              <w:t>ЧТ/ЗП</w:t>
            </w:r>
          </w:p>
        </w:tc>
        <w:tc>
          <w:tcPr>
            <w:tcW w:w="6946" w:type="dxa"/>
          </w:tcPr>
          <w:p w:rsidR="00DE6B21" w:rsidRPr="005F416C" w:rsidRDefault="00DE6B21" w:rsidP="00DE6B21">
            <w:pPr>
              <w:pStyle w:val="affb"/>
            </w:pPr>
            <w:r w:rsidRPr="005F416C">
              <w:t>Данный бит зарезервирован. Модифицировать запрещено.</w:t>
            </w:r>
          </w:p>
        </w:tc>
      </w:tr>
      <w:tr w:rsidR="00DE6B21" w:rsidRPr="003E4574" w:rsidTr="00DE6B21">
        <w:trPr>
          <w:trHeight w:val="525"/>
        </w:trPr>
        <w:tc>
          <w:tcPr>
            <w:tcW w:w="708" w:type="dxa"/>
          </w:tcPr>
          <w:p w:rsidR="00DE6B21" w:rsidRPr="005F416C" w:rsidRDefault="00DE6B21" w:rsidP="00DE6B21">
            <w:pPr>
              <w:pStyle w:val="affb"/>
              <w:rPr>
                <w:lang w:val="en-US"/>
              </w:rPr>
            </w:pPr>
            <w:r w:rsidRPr="005F416C">
              <w:rPr>
                <w:lang w:val="en-US"/>
              </w:rPr>
              <w:t>[</w:t>
            </w:r>
            <w:r w:rsidRPr="005F416C">
              <w:t>9</w:t>
            </w:r>
            <w:r w:rsidRPr="005F416C">
              <w:rPr>
                <w:lang w:val="en-US"/>
              </w:rPr>
              <w:t>]</w:t>
            </w:r>
          </w:p>
        </w:tc>
        <w:tc>
          <w:tcPr>
            <w:tcW w:w="1134" w:type="dxa"/>
          </w:tcPr>
          <w:p w:rsidR="00DE6B21" w:rsidRPr="005F416C" w:rsidRDefault="00DE6B21" w:rsidP="00DE6B21">
            <w:pPr>
              <w:pStyle w:val="affb"/>
            </w:pPr>
            <w:r w:rsidRPr="005F416C">
              <w:t xml:space="preserve">RXE </w:t>
            </w:r>
          </w:p>
        </w:tc>
        <w:tc>
          <w:tcPr>
            <w:tcW w:w="851" w:type="dxa"/>
          </w:tcPr>
          <w:p w:rsidR="00DE6B21" w:rsidRPr="005F416C" w:rsidRDefault="00DE6B21" w:rsidP="00DE6B21">
            <w:pPr>
              <w:pStyle w:val="affb"/>
            </w:pPr>
            <w:r w:rsidRPr="005F416C">
              <w:t>ЧТ/ЗП</w:t>
            </w:r>
          </w:p>
        </w:tc>
        <w:tc>
          <w:tcPr>
            <w:tcW w:w="6946" w:type="dxa"/>
          </w:tcPr>
          <w:p w:rsidR="00DE6B21" w:rsidRPr="005F416C" w:rsidRDefault="00DE6B21" w:rsidP="00DE6B21">
            <w:pPr>
              <w:pStyle w:val="affb"/>
            </w:pPr>
            <w:r w:rsidRPr="005F416C">
              <w:t xml:space="preserve">Разрешение приема. Установка бита в 1 разрешает работу приемника. Прием данных осуществляется по интерфейсу асинхронного последовательного обмена. </w:t>
            </w:r>
          </w:p>
          <w:p w:rsidR="00DE6B21" w:rsidRPr="005F416C" w:rsidRDefault="00DE6B21" w:rsidP="00DE6B21">
            <w:pPr>
              <w:pStyle w:val="affb"/>
            </w:pPr>
            <w:r w:rsidRPr="005F416C">
              <w:t xml:space="preserve">В случае перевода приемопередатчика в запрещенное состояние в ходе приема данных, он завершает прием текущего символа перед остановкой </w:t>
            </w:r>
          </w:p>
        </w:tc>
      </w:tr>
      <w:tr w:rsidR="00DE6B21" w:rsidRPr="003E4574" w:rsidTr="00DE6B21">
        <w:trPr>
          <w:trHeight w:val="525"/>
        </w:trPr>
        <w:tc>
          <w:tcPr>
            <w:tcW w:w="708" w:type="dxa"/>
          </w:tcPr>
          <w:p w:rsidR="00DE6B21" w:rsidRPr="005F416C" w:rsidRDefault="00DE6B21" w:rsidP="00DE6B21">
            <w:pPr>
              <w:pStyle w:val="affb"/>
            </w:pPr>
            <w:r w:rsidRPr="005F416C">
              <w:rPr>
                <w:lang w:val="en-US"/>
              </w:rPr>
              <w:t>[</w:t>
            </w:r>
            <w:r w:rsidRPr="005F416C">
              <w:t>8</w:t>
            </w:r>
            <w:r w:rsidRPr="005F416C">
              <w:rPr>
                <w:lang w:val="en-US"/>
              </w:rPr>
              <w:t>]</w:t>
            </w:r>
            <w:r w:rsidRPr="005F416C">
              <w:t xml:space="preserve"> </w:t>
            </w:r>
          </w:p>
        </w:tc>
        <w:tc>
          <w:tcPr>
            <w:tcW w:w="1134" w:type="dxa"/>
          </w:tcPr>
          <w:p w:rsidR="00DE6B21" w:rsidRPr="005F416C" w:rsidRDefault="00DE6B21" w:rsidP="00DE6B21">
            <w:pPr>
              <w:pStyle w:val="affb"/>
            </w:pPr>
            <w:r w:rsidRPr="005F416C">
              <w:t xml:space="preserve">TXE </w:t>
            </w:r>
          </w:p>
        </w:tc>
        <w:tc>
          <w:tcPr>
            <w:tcW w:w="851" w:type="dxa"/>
          </w:tcPr>
          <w:p w:rsidR="00DE6B21" w:rsidRPr="005F416C" w:rsidRDefault="00DE6B21" w:rsidP="00DE6B21">
            <w:pPr>
              <w:pStyle w:val="affb"/>
            </w:pPr>
            <w:r w:rsidRPr="005F416C">
              <w:t>ЧТ/ЗП</w:t>
            </w:r>
          </w:p>
        </w:tc>
        <w:tc>
          <w:tcPr>
            <w:tcW w:w="6946" w:type="dxa"/>
          </w:tcPr>
          <w:p w:rsidR="00DE6B21" w:rsidRPr="005F416C" w:rsidRDefault="00DE6B21" w:rsidP="00DE6B21">
            <w:pPr>
              <w:pStyle w:val="affb"/>
            </w:pPr>
            <w:r w:rsidRPr="005F416C">
              <w:t xml:space="preserve">Разрешение передачи. Установка бита в 1 разрешает работу передатчика. Передача осуществляется по интерфейсу асинхронного последовательного обмена. </w:t>
            </w:r>
          </w:p>
          <w:p w:rsidR="00DE6B21" w:rsidRPr="005F416C" w:rsidRDefault="00DE6B21" w:rsidP="00DE6B21">
            <w:pPr>
              <w:pStyle w:val="affb"/>
            </w:pPr>
            <w:r w:rsidRPr="005F416C">
              <w:t xml:space="preserve">В случае перевода приемопередатчика в запрещенное состояние в ходе передачи данных, он завершает передачу текущего символа перед остановкой </w:t>
            </w:r>
          </w:p>
        </w:tc>
      </w:tr>
      <w:tr w:rsidR="00DE6B21" w:rsidRPr="003E4574" w:rsidTr="00DE6B21">
        <w:trPr>
          <w:trHeight w:val="525"/>
        </w:trPr>
        <w:tc>
          <w:tcPr>
            <w:tcW w:w="708" w:type="dxa"/>
          </w:tcPr>
          <w:p w:rsidR="00DE6B21" w:rsidRPr="005F416C" w:rsidRDefault="00DE6B21" w:rsidP="00DE6B21">
            <w:pPr>
              <w:pStyle w:val="affb"/>
            </w:pPr>
            <w:r w:rsidRPr="005F416C">
              <w:rPr>
                <w:lang w:val="en-US"/>
              </w:rPr>
              <w:t>[</w:t>
            </w:r>
            <w:r w:rsidRPr="005F416C">
              <w:t>7</w:t>
            </w:r>
            <w:r w:rsidRPr="005F416C">
              <w:rPr>
                <w:lang w:val="en-US"/>
              </w:rPr>
              <w:t>]</w:t>
            </w:r>
            <w:r w:rsidRPr="005F416C">
              <w:t xml:space="preserve"> </w:t>
            </w:r>
          </w:p>
        </w:tc>
        <w:tc>
          <w:tcPr>
            <w:tcW w:w="1134" w:type="dxa"/>
          </w:tcPr>
          <w:p w:rsidR="00DE6B21" w:rsidRPr="005F416C" w:rsidRDefault="00DE6B21" w:rsidP="00DE6B21">
            <w:pPr>
              <w:pStyle w:val="affb"/>
            </w:pPr>
            <w:r w:rsidRPr="005F416C">
              <w:t xml:space="preserve">LBE </w:t>
            </w:r>
          </w:p>
        </w:tc>
        <w:tc>
          <w:tcPr>
            <w:tcW w:w="851" w:type="dxa"/>
          </w:tcPr>
          <w:p w:rsidR="00DE6B21" w:rsidRPr="005F416C" w:rsidRDefault="00DE6B21" w:rsidP="00DE6B21">
            <w:pPr>
              <w:pStyle w:val="affb"/>
            </w:pPr>
            <w:r w:rsidRPr="005F416C">
              <w:t>ЧТ/ЗП</w:t>
            </w:r>
          </w:p>
        </w:tc>
        <w:tc>
          <w:tcPr>
            <w:tcW w:w="6946" w:type="dxa"/>
          </w:tcPr>
          <w:p w:rsidR="00DE6B21" w:rsidRPr="005F416C" w:rsidRDefault="00DE6B21" w:rsidP="00DE6B21">
            <w:pPr>
              <w:pStyle w:val="affb"/>
            </w:pPr>
            <w:r w:rsidRPr="005F416C">
              <w:t xml:space="preserve">1 – шлейф разрешен, 0 – запрещен. </w:t>
            </w:r>
          </w:p>
          <w:p w:rsidR="00DE6B21" w:rsidRPr="005F416C" w:rsidRDefault="00DE6B21" w:rsidP="00DE6B21">
            <w:pPr>
              <w:pStyle w:val="affb"/>
            </w:pPr>
            <w:r w:rsidRPr="005F416C">
              <w:t xml:space="preserve">После сброса бит устанавливается в 0 </w:t>
            </w:r>
          </w:p>
        </w:tc>
      </w:tr>
      <w:tr w:rsidR="00DE6B21" w:rsidRPr="003E4574" w:rsidTr="00DE6B21">
        <w:trPr>
          <w:trHeight w:val="146"/>
        </w:trPr>
        <w:tc>
          <w:tcPr>
            <w:tcW w:w="708" w:type="dxa"/>
          </w:tcPr>
          <w:p w:rsidR="00DE6B21" w:rsidRPr="005F416C" w:rsidRDefault="00DE6B21" w:rsidP="00DE6B21">
            <w:pPr>
              <w:pStyle w:val="affb"/>
            </w:pPr>
            <w:r w:rsidRPr="005F416C">
              <w:rPr>
                <w:lang w:val="en-US"/>
              </w:rPr>
              <w:t>[</w:t>
            </w:r>
            <w:r w:rsidRPr="005F416C">
              <w:t>6:3</w:t>
            </w:r>
            <w:r w:rsidRPr="005F416C">
              <w:rPr>
                <w:lang w:val="en-US"/>
              </w:rPr>
              <w:t>]</w:t>
            </w:r>
            <w:r w:rsidRPr="005F416C">
              <w:t xml:space="preserve"> </w:t>
            </w:r>
          </w:p>
        </w:tc>
        <w:tc>
          <w:tcPr>
            <w:tcW w:w="1134" w:type="dxa"/>
          </w:tcPr>
          <w:p w:rsidR="00DE6B21" w:rsidRPr="005F416C" w:rsidRDefault="00DE6B21" w:rsidP="00DE6B21">
            <w:pPr>
              <w:pStyle w:val="affb"/>
            </w:pPr>
            <w:r w:rsidRPr="005F416C">
              <w:t>-</w:t>
            </w:r>
          </w:p>
        </w:tc>
        <w:tc>
          <w:tcPr>
            <w:tcW w:w="851" w:type="dxa"/>
          </w:tcPr>
          <w:p w:rsidR="00DE6B21" w:rsidRPr="005F416C" w:rsidRDefault="00DE6B21" w:rsidP="00DE6B21">
            <w:pPr>
              <w:pStyle w:val="affb"/>
            </w:pPr>
            <w:r w:rsidRPr="005F416C">
              <w:t>-</w:t>
            </w:r>
          </w:p>
        </w:tc>
        <w:tc>
          <w:tcPr>
            <w:tcW w:w="6946" w:type="dxa"/>
          </w:tcPr>
          <w:p w:rsidR="00DE6B21" w:rsidRPr="005F416C" w:rsidRDefault="00DE6B21" w:rsidP="00DE6B21">
            <w:pPr>
              <w:pStyle w:val="affb"/>
            </w:pPr>
            <w:r w:rsidRPr="005F416C">
              <w:t xml:space="preserve">Зарезервировано. Не модифицировать. При чтении выдаются нули. </w:t>
            </w:r>
          </w:p>
        </w:tc>
      </w:tr>
      <w:tr w:rsidR="00DE6B21" w:rsidRPr="003E4574" w:rsidTr="00DE6B21">
        <w:trPr>
          <w:trHeight w:val="210"/>
        </w:trPr>
        <w:tc>
          <w:tcPr>
            <w:tcW w:w="708" w:type="dxa"/>
          </w:tcPr>
          <w:p w:rsidR="00DE6B21" w:rsidRPr="005F416C" w:rsidRDefault="00DE6B21" w:rsidP="00DE6B21">
            <w:pPr>
              <w:pStyle w:val="affb"/>
              <w:rPr>
                <w:lang w:val="en-US"/>
              </w:rPr>
            </w:pPr>
            <w:r w:rsidRPr="005F416C">
              <w:rPr>
                <w:lang w:val="en-US"/>
              </w:rPr>
              <w:t>[</w:t>
            </w:r>
            <w:r w:rsidRPr="005F416C">
              <w:t>2</w:t>
            </w:r>
            <w:r w:rsidRPr="005F416C">
              <w:rPr>
                <w:lang w:val="en-US"/>
              </w:rPr>
              <w:t>]</w:t>
            </w:r>
          </w:p>
        </w:tc>
        <w:tc>
          <w:tcPr>
            <w:tcW w:w="1134" w:type="dxa"/>
          </w:tcPr>
          <w:p w:rsidR="00DE6B21" w:rsidRPr="005F416C" w:rsidRDefault="00DE6B21" w:rsidP="00DE6B21">
            <w:pPr>
              <w:pStyle w:val="affb"/>
              <w:rPr>
                <w:lang w:val="en-US"/>
              </w:rPr>
            </w:pPr>
            <w:r w:rsidRPr="005F416C">
              <w:t>SIRLP</w:t>
            </w:r>
          </w:p>
        </w:tc>
        <w:tc>
          <w:tcPr>
            <w:tcW w:w="851" w:type="dxa"/>
          </w:tcPr>
          <w:p w:rsidR="00DE6B21" w:rsidRPr="005F416C" w:rsidRDefault="00DE6B21" w:rsidP="00DE6B21">
            <w:pPr>
              <w:pStyle w:val="affb"/>
            </w:pPr>
            <w:r w:rsidRPr="005F416C">
              <w:t>ЧТ/ЗП</w:t>
            </w:r>
          </w:p>
        </w:tc>
        <w:tc>
          <w:tcPr>
            <w:tcW w:w="6946" w:type="dxa"/>
          </w:tcPr>
          <w:p w:rsidR="00DE6B21" w:rsidRPr="005F416C" w:rsidRDefault="00DE6B21" w:rsidP="00DE6B21">
            <w:pPr>
              <w:pStyle w:val="affb"/>
            </w:pPr>
            <w:r w:rsidRPr="005F416C">
              <w:t>Данный бит зарезервирован. Модифицировать запрещено.</w:t>
            </w:r>
          </w:p>
        </w:tc>
      </w:tr>
      <w:tr w:rsidR="00DE6B21" w:rsidRPr="003E4574" w:rsidTr="00DE6B21">
        <w:trPr>
          <w:trHeight w:val="241"/>
        </w:trPr>
        <w:tc>
          <w:tcPr>
            <w:tcW w:w="708" w:type="dxa"/>
          </w:tcPr>
          <w:p w:rsidR="00DE6B21" w:rsidRPr="005F416C" w:rsidRDefault="00DE6B21" w:rsidP="00DE6B21">
            <w:pPr>
              <w:pStyle w:val="affb"/>
            </w:pPr>
            <w:r w:rsidRPr="005F416C">
              <w:rPr>
                <w:lang w:val="en-US"/>
              </w:rPr>
              <w:t>[</w:t>
            </w:r>
            <w:r w:rsidRPr="005F416C">
              <w:t>1</w:t>
            </w:r>
            <w:r w:rsidRPr="005F416C">
              <w:rPr>
                <w:lang w:val="en-US"/>
              </w:rPr>
              <w:t>]</w:t>
            </w:r>
            <w:r w:rsidRPr="005F416C">
              <w:t xml:space="preserve"> </w:t>
            </w:r>
          </w:p>
        </w:tc>
        <w:tc>
          <w:tcPr>
            <w:tcW w:w="1134" w:type="dxa"/>
          </w:tcPr>
          <w:p w:rsidR="00DE6B21" w:rsidRPr="005F416C" w:rsidRDefault="00DE6B21" w:rsidP="00DE6B21">
            <w:pPr>
              <w:pStyle w:val="affb"/>
              <w:rPr>
                <w:lang w:val="en-US"/>
              </w:rPr>
            </w:pPr>
            <w:r w:rsidRPr="005F416C">
              <w:t>SIREN</w:t>
            </w:r>
          </w:p>
        </w:tc>
        <w:tc>
          <w:tcPr>
            <w:tcW w:w="851" w:type="dxa"/>
          </w:tcPr>
          <w:p w:rsidR="00DE6B21" w:rsidRPr="005F416C" w:rsidRDefault="00DE6B21" w:rsidP="00DE6B21">
            <w:pPr>
              <w:pStyle w:val="affb"/>
            </w:pPr>
            <w:r w:rsidRPr="005F416C">
              <w:t>ЧТ/ЗП</w:t>
            </w:r>
          </w:p>
        </w:tc>
        <w:tc>
          <w:tcPr>
            <w:tcW w:w="6946" w:type="dxa"/>
          </w:tcPr>
          <w:p w:rsidR="00DE6B21" w:rsidRPr="005F416C" w:rsidRDefault="00DE6B21" w:rsidP="00DE6B21">
            <w:pPr>
              <w:pStyle w:val="affb"/>
            </w:pPr>
            <w:r w:rsidRPr="005F416C">
              <w:t>Данный бит зарезервирован. Модифицировать запрещено.</w:t>
            </w:r>
          </w:p>
        </w:tc>
      </w:tr>
      <w:tr w:rsidR="00DE6B21" w:rsidRPr="003E4574" w:rsidTr="00DE6B21">
        <w:trPr>
          <w:trHeight w:val="778"/>
        </w:trPr>
        <w:tc>
          <w:tcPr>
            <w:tcW w:w="708" w:type="dxa"/>
          </w:tcPr>
          <w:p w:rsidR="00DE6B21" w:rsidRPr="005F416C" w:rsidRDefault="00DE6B21" w:rsidP="00DE6B21">
            <w:pPr>
              <w:pStyle w:val="affb"/>
            </w:pPr>
            <w:r w:rsidRPr="005F416C">
              <w:rPr>
                <w:lang w:val="en-US"/>
              </w:rPr>
              <w:t>[</w:t>
            </w:r>
            <w:r w:rsidRPr="005F416C">
              <w:t>0</w:t>
            </w:r>
            <w:r w:rsidRPr="005F416C">
              <w:rPr>
                <w:lang w:val="en-US"/>
              </w:rPr>
              <w:t>]</w:t>
            </w:r>
            <w:r w:rsidRPr="005F416C">
              <w:t xml:space="preserve"> </w:t>
            </w:r>
          </w:p>
        </w:tc>
        <w:tc>
          <w:tcPr>
            <w:tcW w:w="1134" w:type="dxa"/>
          </w:tcPr>
          <w:p w:rsidR="00DE6B21" w:rsidRPr="005F416C" w:rsidRDefault="00DE6B21" w:rsidP="00DE6B21">
            <w:pPr>
              <w:pStyle w:val="affb"/>
            </w:pPr>
            <w:r w:rsidRPr="005F416C">
              <w:t xml:space="preserve">UARTEN </w:t>
            </w:r>
          </w:p>
        </w:tc>
        <w:tc>
          <w:tcPr>
            <w:tcW w:w="851" w:type="dxa"/>
          </w:tcPr>
          <w:p w:rsidR="00DE6B21" w:rsidRPr="005F416C" w:rsidRDefault="00DE6B21" w:rsidP="00DE6B21">
            <w:pPr>
              <w:pStyle w:val="affb"/>
            </w:pPr>
            <w:r w:rsidRPr="005F416C">
              <w:t>ЧТ/ЗП</w:t>
            </w:r>
          </w:p>
        </w:tc>
        <w:tc>
          <w:tcPr>
            <w:tcW w:w="6946" w:type="dxa"/>
          </w:tcPr>
          <w:p w:rsidR="00DE6B21" w:rsidRPr="005F416C" w:rsidRDefault="00DE6B21" w:rsidP="00DE6B21">
            <w:pPr>
              <w:pStyle w:val="affb"/>
            </w:pPr>
            <w:r w:rsidRPr="005F416C">
              <w:t xml:space="preserve">Разрешение работы приемопередатчика: </w:t>
            </w:r>
          </w:p>
          <w:p w:rsidR="00DE6B21" w:rsidRPr="005F416C" w:rsidRDefault="00DE6B21" w:rsidP="00DE6B21">
            <w:pPr>
              <w:pStyle w:val="affb"/>
            </w:pPr>
            <w:r w:rsidRPr="005F416C">
              <w:t xml:space="preserve">0 – работа запрещена. Перед остановкой завершается прием и/или передача обрабатываемого в текущий момент символа. </w:t>
            </w:r>
          </w:p>
          <w:p w:rsidR="00DE6B21" w:rsidRPr="005F416C" w:rsidRDefault="00DE6B21" w:rsidP="00DE6B21">
            <w:pPr>
              <w:pStyle w:val="affb"/>
            </w:pPr>
            <w:r w:rsidRPr="005F416C">
              <w:t xml:space="preserve">1 – работа разрешена. Производится обмен данными по линиям асинхронного обмена </w:t>
            </w:r>
          </w:p>
        </w:tc>
      </w:tr>
    </w:tbl>
    <w:p w:rsidR="00DE6B21" w:rsidRPr="005F416C" w:rsidRDefault="00DE6B21" w:rsidP="00DE6B21">
      <w:pPr>
        <w:pStyle w:val="a9"/>
      </w:pPr>
    </w:p>
    <w:p w:rsidR="00DE6B21" w:rsidRPr="005F416C" w:rsidRDefault="00DA7B50" w:rsidP="00DA7B50">
      <w:pPr>
        <w:pStyle w:val="a9"/>
      </w:pPr>
      <w:r w:rsidRPr="005F416C">
        <w:t xml:space="preserve">Примечание - </w:t>
      </w:r>
      <w:r w:rsidR="00DE6B21" w:rsidRPr="005F416C">
        <w:t xml:space="preserve">Для того чтобы разрешить передачу данных, необходимо установить в 1 биты TXE и UARTEN. Аналогично, для разрешения приема данных необходимо установить в 1 биты RXE и UARTEN. </w:t>
      </w:r>
    </w:p>
    <w:p w:rsidR="00DA7B50" w:rsidRPr="005F416C" w:rsidRDefault="00DA7B50" w:rsidP="00DA7B50">
      <w:pPr>
        <w:pStyle w:val="a9"/>
      </w:pPr>
    </w:p>
    <w:p w:rsidR="00DE6B21" w:rsidRPr="005F416C" w:rsidRDefault="00DE6B21" w:rsidP="00DE6B21">
      <w:pPr>
        <w:pStyle w:val="a9"/>
      </w:pPr>
      <w:r w:rsidRPr="005F416C">
        <w:t xml:space="preserve">Рекомендуется следующая последовательность действий для программирования регистров управления: </w:t>
      </w:r>
    </w:p>
    <w:p w:rsidR="00DE6B21" w:rsidRPr="005F416C" w:rsidRDefault="00DE6B21" w:rsidP="00883F80">
      <w:pPr>
        <w:pStyle w:val="a7"/>
        <w:numPr>
          <w:ilvl w:val="0"/>
          <w:numId w:val="101"/>
        </w:numPr>
        <w:ind w:left="969" w:hanging="357"/>
      </w:pPr>
      <w:r w:rsidRPr="005F416C">
        <w:lastRenderedPageBreak/>
        <w:t>Оста</w:t>
      </w:r>
      <w:r w:rsidR="0043039F" w:rsidRPr="005F416C">
        <w:t>новите работу приемопередатчика</w:t>
      </w:r>
      <w:r w:rsidR="0043039F" w:rsidRPr="005F416C">
        <w:rPr>
          <w:lang w:val="en-US"/>
        </w:rPr>
        <w:t>;</w:t>
      </w:r>
    </w:p>
    <w:p w:rsidR="00DE6B21" w:rsidRPr="005F416C" w:rsidRDefault="00DE6B21" w:rsidP="00883F80">
      <w:pPr>
        <w:pStyle w:val="a7"/>
        <w:numPr>
          <w:ilvl w:val="0"/>
          <w:numId w:val="101"/>
        </w:numPr>
        <w:ind w:left="969" w:hanging="357"/>
        <w:rPr>
          <w:lang w:val="ru-RU"/>
        </w:rPr>
      </w:pPr>
      <w:r w:rsidRPr="005F416C">
        <w:rPr>
          <w:lang w:val="ru-RU"/>
        </w:rPr>
        <w:t>Дождитесь окончания приема и/или п</w:t>
      </w:r>
      <w:r w:rsidR="0043039F" w:rsidRPr="005F416C">
        <w:rPr>
          <w:lang w:val="ru-RU"/>
        </w:rPr>
        <w:t>ередачи текущего символа данных;</w:t>
      </w:r>
      <w:r w:rsidRPr="005F416C">
        <w:rPr>
          <w:lang w:val="ru-RU"/>
        </w:rPr>
        <w:t xml:space="preserve"> </w:t>
      </w:r>
    </w:p>
    <w:p w:rsidR="00DE6B21" w:rsidRPr="005F416C" w:rsidRDefault="00DE6B21" w:rsidP="00883F80">
      <w:pPr>
        <w:pStyle w:val="a7"/>
        <w:numPr>
          <w:ilvl w:val="0"/>
          <w:numId w:val="101"/>
        </w:numPr>
        <w:ind w:left="969" w:hanging="357"/>
        <w:rPr>
          <w:lang w:val="ru-RU"/>
        </w:rPr>
      </w:pPr>
      <w:r w:rsidRPr="005F416C">
        <w:rPr>
          <w:lang w:val="ru-RU"/>
        </w:rPr>
        <w:t xml:space="preserve">Сбросьте буфер передатчика путем установки бита </w:t>
      </w:r>
      <w:r w:rsidRPr="005F416C">
        <w:t>FEN</w:t>
      </w:r>
      <w:r w:rsidRPr="005F416C">
        <w:rPr>
          <w:lang w:val="ru-RU"/>
        </w:rPr>
        <w:t xml:space="preserve"> регистра </w:t>
      </w:r>
      <w:r w:rsidRPr="005F416C">
        <w:t>UARTLCR</w:t>
      </w:r>
      <w:r w:rsidRPr="005F416C">
        <w:rPr>
          <w:lang w:val="ru-RU"/>
        </w:rPr>
        <w:t>_</w:t>
      </w:r>
      <w:r w:rsidRPr="005F416C">
        <w:t>H</w:t>
      </w:r>
      <w:r w:rsidR="0043039F" w:rsidRPr="005F416C">
        <w:rPr>
          <w:lang w:val="ru-RU"/>
        </w:rPr>
        <w:t xml:space="preserve"> в 0;</w:t>
      </w:r>
      <w:r w:rsidRPr="005F416C">
        <w:rPr>
          <w:lang w:val="ru-RU"/>
        </w:rPr>
        <w:t xml:space="preserve"> </w:t>
      </w:r>
    </w:p>
    <w:p w:rsidR="00DE6B21" w:rsidRPr="005F416C" w:rsidRDefault="00DE6B21" w:rsidP="00883F80">
      <w:pPr>
        <w:pStyle w:val="a7"/>
        <w:numPr>
          <w:ilvl w:val="0"/>
          <w:numId w:val="101"/>
        </w:numPr>
        <w:ind w:left="969" w:hanging="357"/>
      </w:pPr>
      <w:r w:rsidRPr="005F416C">
        <w:t>Изм</w:t>
      </w:r>
      <w:r w:rsidR="0043039F" w:rsidRPr="005F416C">
        <w:t>ените настройки регистра UARTCR;</w:t>
      </w:r>
      <w:r w:rsidRPr="005F416C">
        <w:t xml:space="preserve"> </w:t>
      </w:r>
    </w:p>
    <w:p w:rsidR="00DE6B21" w:rsidRPr="005F416C" w:rsidRDefault="00DE6B21" w:rsidP="00883F80">
      <w:pPr>
        <w:pStyle w:val="a7"/>
        <w:numPr>
          <w:ilvl w:val="0"/>
          <w:numId w:val="101"/>
        </w:numPr>
        <w:ind w:left="969" w:hanging="357"/>
      </w:pPr>
      <w:r w:rsidRPr="005F416C">
        <w:t>Возобновите работу приемопередатчика.</w:t>
      </w:r>
    </w:p>
    <w:p w:rsidR="00DE6B21" w:rsidRPr="005F416C" w:rsidRDefault="00DE6B21" w:rsidP="00DE6B21">
      <w:pPr>
        <w:pStyle w:val="a7"/>
        <w:numPr>
          <w:ilvl w:val="0"/>
          <w:numId w:val="0"/>
        </w:numPr>
        <w:ind w:left="969" w:hanging="357"/>
      </w:pPr>
    </w:p>
    <w:p w:rsidR="00DE6B21" w:rsidRPr="005F416C" w:rsidRDefault="00DE6B21" w:rsidP="00DE6B21">
      <w:pPr>
        <w:pStyle w:val="6"/>
        <w:rPr>
          <w:lang w:val="ru-RU"/>
        </w:rPr>
      </w:pPr>
      <w:r w:rsidRPr="005F416C">
        <w:rPr>
          <w:lang w:val="ru-RU"/>
        </w:rPr>
        <w:t xml:space="preserve">Регистр порога прерывания по заполнению буфера </w:t>
      </w:r>
      <w:r w:rsidRPr="005F416C">
        <w:t>FIFO</w:t>
      </w:r>
      <w:r w:rsidRPr="005F416C">
        <w:rPr>
          <w:lang w:val="ru-RU"/>
        </w:rPr>
        <w:t xml:space="preserve"> </w:t>
      </w:r>
      <w:r w:rsidRPr="005F416C">
        <w:t>UARTIFLS</w:t>
      </w:r>
    </w:p>
    <w:p w:rsidR="00DE6B21" w:rsidRPr="005F416C" w:rsidRDefault="00DE6B21" w:rsidP="00DE6B21">
      <w:pPr>
        <w:pStyle w:val="a9"/>
      </w:pPr>
      <w:r w:rsidRPr="005F416C">
        <w:t xml:space="preserve">Данный регистр используется для установки порогового значения заполнения буферов передатчика и приемника, по достижению которых генерируется сигнал прерывания UARTTXINTR или UARTRXINTR, соответственно. Прерывание генерируется в момент перехода величины заполнения буфера через заданное значение. </w:t>
      </w:r>
    </w:p>
    <w:p w:rsidR="00DE6B21" w:rsidRPr="005F416C" w:rsidRDefault="00DE6B21" w:rsidP="00DE6B21">
      <w:pPr>
        <w:pStyle w:val="a9"/>
      </w:pPr>
      <w:r w:rsidRPr="005F416C">
        <w:t>После сброса в регистре устанавливается порог, соответствующий заполнению половины буфера. Формат регистра и значения его б</w:t>
      </w:r>
      <w:r w:rsidR="00867191" w:rsidRPr="005F416C">
        <w:t xml:space="preserve">итов представлены в таблице </w:t>
      </w:r>
      <w:r w:rsidR="00B050B4">
        <w:fldChar w:fldCharType="begin"/>
      </w:r>
      <w:r w:rsidR="00B050B4">
        <w:instrText xml:space="preserve"> REF _Ref31292523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160</w:t>
      </w:r>
      <w:r w:rsidR="00B050B4">
        <w:fldChar w:fldCharType="end"/>
      </w:r>
      <w:r w:rsidRPr="005F416C">
        <w:t>.</w:t>
      </w:r>
    </w:p>
    <w:p w:rsidR="00DE6B21" w:rsidRPr="005F416C" w:rsidRDefault="00DE6B21" w:rsidP="00DE6B21">
      <w:pPr>
        <w:pStyle w:val="a9"/>
      </w:pPr>
    </w:p>
    <w:p w:rsidR="00DE6B21" w:rsidRPr="005F416C" w:rsidRDefault="00867191" w:rsidP="00DE6B21">
      <w:pPr>
        <w:pStyle w:val="afff0"/>
        <w:rPr>
          <w:lang w:val="en-US"/>
        </w:rPr>
      </w:pPr>
      <w:r w:rsidRPr="005F416C">
        <w:t xml:space="preserve">    </w:t>
      </w:r>
      <w:bookmarkStart w:id="642" w:name="_Ref31292523"/>
      <w:r w:rsidR="00DE6B21"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160</w:t>
      </w:r>
      <w:r w:rsidR="008A68E7" w:rsidRPr="005F416C">
        <w:rPr>
          <w:noProof/>
        </w:rPr>
        <w:fldChar w:fldCharType="end"/>
      </w:r>
      <w:bookmarkEnd w:id="642"/>
      <w:r w:rsidR="00DE6B21" w:rsidRPr="005F416C">
        <w:t xml:space="preserve">  – </w:t>
      </w:r>
      <w:r w:rsidR="00692348" w:rsidRPr="005F416C">
        <w:t>Ф</w:t>
      </w:r>
      <w:r w:rsidR="00DE6B21" w:rsidRPr="005F416C">
        <w:t xml:space="preserve">ормат регистра </w:t>
      </w:r>
      <w:r w:rsidR="00DE6B21" w:rsidRPr="005F416C">
        <w:rPr>
          <w:lang w:val="en-US"/>
        </w:rPr>
        <w:t>UARTIFLS</w:t>
      </w:r>
    </w:p>
    <w:tbl>
      <w:tblPr>
        <w:tblW w:w="0" w:type="auto"/>
        <w:tblInd w:w="53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708"/>
        <w:gridCol w:w="1276"/>
        <w:gridCol w:w="851"/>
        <w:gridCol w:w="4628"/>
      </w:tblGrid>
      <w:tr w:rsidR="00DE6B21" w:rsidRPr="005F416C" w:rsidTr="00DE6B21">
        <w:trPr>
          <w:trHeight w:val="153"/>
        </w:trPr>
        <w:tc>
          <w:tcPr>
            <w:tcW w:w="708" w:type="dxa"/>
          </w:tcPr>
          <w:p w:rsidR="00DE6B21" w:rsidRPr="005F416C" w:rsidRDefault="00DE6B21" w:rsidP="00DE6B21">
            <w:pPr>
              <w:pStyle w:val="affb"/>
            </w:pPr>
            <w:r w:rsidRPr="005F416C">
              <w:t>Биты</w:t>
            </w:r>
          </w:p>
        </w:tc>
        <w:tc>
          <w:tcPr>
            <w:tcW w:w="1276" w:type="dxa"/>
          </w:tcPr>
          <w:p w:rsidR="00DE6B21" w:rsidRPr="005F416C" w:rsidRDefault="00DE6B21" w:rsidP="00DE6B21">
            <w:pPr>
              <w:pStyle w:val="affb"/>
            </w:pPr>
            <w:r w:rsidRPr="005F416C">
              <w:t>Название</w:t>
            </w:r>
          </w:p>
        </w:tc>
        <w:tc>
          <w:tcPr>
            <w:tcW w:w="851" w:type="dxa"/>
          </w:tcPr>
          <w:p w:rsidR="00DE6B21" w:rsidRPr="005F416C" w:rsidRDefault="00DE6B21" w:rsidP="00DE6B21">
            <w:pPr>
              <w:pStyle w:val="affb"/>
            </w:pPr>
            <w:r w:rsidRPr="005F416C">
              <w:t>Тип</w:t>
            </w:r>
          </w:p>
        </w:tc>
        <w:tc>
          <w:tcPr>
            <w:tcW w:w="4628" w:type="dxa"/>
          </w:tcPr>
          <w:p w:rsidR="00DE6B21" w:rsidRPr="005F416C" w:rsidRDefault="00DE6B21" w:rsidP="00DE6B21">
            <w:pPr>
              <w:pStyle w:val="affb"/>
            </w:pPr>
            <w:r w:rsidRPr="005F416C">
              <w:t xml:space="preserve">Назначение </w:t>
            </w:r>
          </w:p>
        </w:tc>
      </w:tr>
      <w:tr w:rsidR="00DE6B21" w:rsidRPr="003E4574" w:rsidTr="00DE6B21">
        <w:trPr>
          <w:trHeight w:val="146"/>
        </w:trPr>
        <w:tc>
          <w:tcPr>
            <w:tcW w:w="708" w:type="dxa"/>
          </w:tcPr>
          <w:p w:rsidR="00DE6B21" w:rsidRPr="005F416C" w:rsidRDefault="00DE6B21" w:rsidP="00DE6B21">
            <w:pPr>
              <w:pStyle w:val="affb"/>
            </w:pPr>
            <w:r w:rsidRPr="005F416C">
              <w:t>[15:6]</w:t>
            </w:r>
          </w:p>
        </w:tc>
        <w:tc>
          <w:tcPr>
            <w:tcW w:w="1276" w:type="dxa"/>
          </w:tcPr>
          <w:p w:rsidR="00DE6B21" w:rsidRPr="005F416C" w:rsidRDefault="00DE6B21" w:rsidP="00DE6B21">
            <w:pPr>
              <w:pStyle w:val="affb"/>
            </w:pPr>
            <w:r w:rsidRPr="005F416C">
              <w:t>-</w:t>
            </w:r>
          </w:p>
        </w:tc>
        <w:tc>
          <w:tcPr>
            <w:tcW w:w="851" w:type="dxa"/>
          </w:tcPr>
          <w:p w:rsidR="00DE6B21" w:rsidRPr="005F416C" w:rsidRDefault="00DE6B21" w:rsidP="00DE6B21">
            <w:pPr>
              <w:pStyle w:val="affb"/>
            </w:pPr>
            <w:r w:rsidRPr="005F416C">
              <w:t>-</w:t>
            </w:r>
          </w:p>
        </w:tc>
        <w:tc>
          <w:tcPr>
            <w:tcW w:w="4628" w:type="dxa"/>
          </w:tcPr>
          <w:p w:rsidR="00DE6B21" w:rsidRPr="005F416C" w:rsidRDefault="00DE6B21" w:rsidP="00DE6B21">
            <w:pPr>
              <w:pStyle w:val="affb"/>
            </w:pPr>
            <w:r w:rsidRPr="005F416C">
              <w:t xml:space="preserve">Зарезервировано. Не модифицировать. При чтении выдаются нули </w:t>
            </w:r>
          </w:p>
        </w:tc>
      </w:tr>
      <w:tr w:rsidR="00DE6B21" w:rsidRPr="003E4574" w:rsidTr="00DE6B21">
        <w:trPr>
          <w:trHeight w:val="905"/>
        </w:trPr>
        <w:tc>
          <w:tcPr>
            <w:tcW w:w="708" w:type="dxa"/>
          </w:tcPr>
          <w:p w:rsidR="00DE6B21" w:rsidRPr="005F416C" w:rsidRDefault="00DE6B21" w:rsidP="00DE6B21">
            <w:pPr>
              <w:pStyle w:val="affb"/>
            </w:pPr>
            <w:r w:rsidRPr="005F416C">
              <w:t>[5:3]</w:t>
            </w:r>
          </w:p>
        </w:tc>
        <w:tc>
          <w:tcPr>
            <w:tcW w:w="1276" w:type="dxa"/>
          </w:tcPr>
          <w:p w:rsidR="00DE6B21" w:rsidRPr="005F416C" w:rsidRDefault="00DE6B21" w:rsidP="00DE6B21">
            <w:pPr>
              <w:pStyle w:val="affb"/>
            </w:pPr>
            <w:r w:rsidRPr="005F416C">
              <w:t>RXIFLSEL</w:t>
            </w:r>
          </w:p>
        </w:tc>
        <w:tc>
          <w:tcPr>
            <w:tcW w:w="851" w:type="dxa"/>
          </w:tcPr>
          <w:p w:rsidR="00DE6B21" w:rsidRPr="005F416C" w:rsidRDefault="00DE6B21" w:rsidP="00DE6B21">
            <w:pPr>
              <w:pStyle w:val="affb"/>
            </w:pPr>
            <w:r w:rsidRPr="005F416C">
              <w:t>ЧТ/ЗП</w:t>
            </w:r>
          </w:p>
        </w:tc>
        <w:tc>
          <w:tcPr>
            <w:tcW w:w="4628" w:type="dxa"/>
          </w:tcPr>
          <w:p w:rsidR="00DE6B21" w:rsidRPr="005F416C" w:rsidRDefault="00DE6B21" w:rsidP="00DE6B21">
            <w:pPr>
              <w:pStyle w:val="affb"/>
            </w:pPr>
            <w:r w:rsidRPr="005F416C">
              <w:t xml:space="preserve">Порог прерывания по заполнению буфера приемника: </w:t>
            </w:r>
          </w:p>
          <w:p w:rsidR="00DE6B21" w:rsidRPr="005F416C" w:rsidRDefault="00DE6B21" w:rsidP="00DE6B21">
            <w:pPr>
              <w:pStyle w:val="affb"/>
            </w:pPr>
            <w:r w:rsidRPr="005F416C">
              <w:t xml:space="preserve">b000 = Буфер заполнен на 1/8 </w:t>
            </w:r>
          </w:p>
          <w:p w:rsidR="00DE6B21" w:rsidRPr="005F416C" w:rsidRDefault="00DE6B21" w:rsidP="00DE6B21">
            <w:pPr>
              <w:pStyle w:val="affb"/>
            </w:pPr>
            <w:r w:rsidRPr="005F416C">
              <w:t xml:space="preserve">b001 = Буфер заполнен на 1/4 </w:t>
            </w:r>
          </w:p>
          <w:p w:rsidR="00DE6B21" w:rsidRPr="005F416C" w:rsidRDefault="00DE6B21" w:rsidP="00DE6B21">
            <w:pPr>
              <w:pStyle w:val="affb"/>
            </w:pPr>
            <w:r w:rsidRPr="005F416C">
              <w:t xml:space="preserve">b010 = Буфер заполнен на 1/2 </w:t>
            </w:r>
          </w:p>
          <w:p w:rsidR="00DE6B21" w:rsidRPr="005F416C" w:rsidRDefault="00DE6B21" w:rsidP="00DE6B21">
            <w:pPr>
              <w:pStyle w:val="affb"/>
            </w:pPr>
            <w:r w:rsidRPr="005F416C">
              <w:t xml:space="preserve">b011 = Буфер заполнен на 3/4 </w:t>
            </w:r>
          </w:p>
          <w:p w:rsidR="00DE6B21" w:rsidRPr="005F416C" w:rsidRDefault="00DE6B21" w:rsidP="00DE6B21">
            <w:pPr>
              <w:pStyle w:val="affb"/>
            </w:pPr>
            <w:r w:rsidRPr="005F416C">
              <w:t xml:space="preserve">b100 = Буфер заполнен на 7/8 </w:t>
            </w:r>
          </w:p>
          <w:p w:rsidR="00DE6B21" w:rsidRPr="005F416C" w:rsidRDefault="00DE6B21" w:rsidP="00DE6B21">
            <w:pPr>
              <w:pStyle w:val="affb"/>
            </w:pPr>
            <w:r w:rsidRPr="005F416C">
              <w:t xml:space="preserve">b101-b111 = резерв </w:t>
            </w:r>
          </w:p>
        </w:tc>
      </w:tr>
      <w:tr w:rsidR="00DE6B21" w:rsidRPr="003E4574" w:rsidTr="00DE6B21">
        <w:trPr>
          <w:trHeight w:val="699"/>
        </w:trPr>
        <w:tc>
          <w:tcPr>
            <w:tcW w:w="708" w:type="dxa"/>
          </w:tcPr>
          <w:p w:rsidR="00DE6B21" w:rsidRPr="005F416C" w:rsidRDefault="00DE6B21" w:rsidP="00DE6B21">
            <w:pPr>
              <w:pStyle w:val="affb"/>
            </w:pPr>
            <w:r w:rsidRPr="005F416C">
              <w:t>[2:0]</w:t>
            </w:r>
          </w:p>
        </w:tc>
        <w:tc>
          <w:tcPr>
            <w:tcW w:w="1276" w:type="dxa"/>
          </w:tcPr>
          <w:p w:rsidR="00DE6B21" w:rsidRPr="005F416C" w:rsidRDefault="00DE6B21" w:rsidP="00DE6B21">
            <w:pPr>
              <w:pStyle w:val="affb"/>
            </w:pPr>
            <w:r w:rsidRPr="005F416C">
              <w:t>TXIFLSEL</w:t>
            </w:r>
          </w:p>
        </w:tc>
        <w:tc>
          <w:tcPr>
            <w:tcW w:w="851" w:type="dxa"/>
          </w:tcPr>
          <w:p w:rsidR="00DE6B21" w:rsidRPr="005F416C" w:rsidRDefault="00DE6B21" w:rsidP="00DE6B21">
            <w:pPr>
              <w:pStyle w:val="affb"/>
            </w:pPr>
            <w:r w:rsidRPr="005F416C">
              <w:t>ЧТ/ЗП</w:t>
            </w:r>
          </w:p>
        </w:tc>
        <w:tc>
          <w:tcPr>
            <w:tcW w:w="4628" w:type="dxa"/>
          </w:tcPr>
          <w:p w:rsidR="00DE6B21" w:rsidRPr="005F416C" w:rsidRDefault="00DE6B21" w:rsidP="00DE6B21">
            <w:pPr>
              <w:pStyle w:val="affb"/>
            </w:pPr>
            <w:r w:rsidRPr="005F416C">
              <w:t xml:space="preserve">Порог прерывания по заполнению буфера передатчика: </w:t>
            </w:r>
          </w:p>
          <w:p w:rsidR="00DE6B21" w:rsidRPr="005F416C" w:rsidRDefault="00DE6B21" w:rsidP="00DE6B21">
            <w:pPr>
              <w:pStyle w:val="affb"/>
            </w:pPr>
            <w:r w:rsidRPr="005F416C">
              <w:t xml:space="preserve">b000 = Буфер заполнен на 1/8 </w:t>
            </w:r>
          </w:p>
          <w:p w:rsidR="00DE6B21" w:rsidRPr="005F416C" w:rsidRDefault="00DE6B21" w:rsidP="00DE6B21">
            <w:pPr>
              <w:pStyle w:val="affb"/>
            </w:pPr>
            <w:r w:rsidRPr="005F416C">
              <w:t xml:space="preserve">b001 = Буфер заполнен на 1/4 </w:t>
            </w:r>
          </w:p>
          <w:p w:rsidR="00DE6B21" w:rsidRPr="005F416C" w:rsidRDefault="00DE6B21" w:rsidP="00DE6B21">
            <w:pPr>
              <w:pStyle w:val="affb"/>
            </w:pPr>
            <w:r w:rsidRPr="005F416C">
              <w:t xml:space="preserve">b010 = Буфер заполнен на 1/2 </w:t>
            </w:r>
          </w:p>
          <w:p w:rsidR="00DE6B21" w:rsidRPr="005F416C" w:rsidRDefault="00DE6B21" w:rsidP="00DE6B21">
            <w:pPr>
              <w:pStyle w:val="affb"/>
            </w:pPr>
            <w:r w:rsidRPr="005F416C">
              <w:t xml:space="preserve">b011 = Буфер заполнен на 3/4 </w:t>
            </w:r>
          </w:p>
          <w:p w:rsidR="00DE6B21" w:rsidRPr="005F416C" w:rsidRDefault="00DE6B21" w:rsidP="00DE6B21">
            <w:pPr>
              <w:pStyle w:val="affb"/>
            </w:pPr>
            <w:r w:rsidRPr="005F416C">
              <w:t xml:space="preserve">b100 = Буфер заполнен на 7/8 </w:t>
            </w:r>
          </w:p>
          <w:p w:rsidR="00DE6B21" w:rsidRPr="005F416C" w:rsidRDefault="00DE6B21" w:rsidP="00DE6B21">
            <w:pPr>
              <w:pStyle w:val="affb"/>
            </w:pPr>
            <w:r w:rsidRPr="005F416C">
              <w:t xml:space="preserve">b101-b111 = резерв </w:t>
            </w:r>
          </w:p>
        </w:tc>
      </w:tr>
    </w:tbl>
    <w:p w:rsidR="00DE6B21" w:rsidRPr="005F416C" w:rsidRDefault="00DE6B21" w:rsidP="00DE6B21">
      <w:pPr>
        <w:pStyle w:val="a9"/>
      </w:pPr>
    </w:p>
    <w:p w:rsidR="00DE6B21" w:rsidRPr="005F416C" w:rsidRDefault="00DE6B21" w:rsidP="00DE6B21">
      <w:pPr>
        <w:pStyle w:val="6"/>
        <w:rPr>
          <w:lang w:val="ru-RU"/>
        </w:rPr>
      </w:pPr>
      <w:r w:rsidRPr="005F416C">
        <w:rPr>
          <w:lang w:val="ru-RU"/>
        </w:rPr>
        <w:t xml:space="preserve">Регистр установки сброса маски прерывания </w:t>
      </w:r>
      <w:r w:rsidRPr="005F416C">
        <w:t>UARTIMSC</w:t>
      </w:r>
    </w:p>
    <w:p w:rsidR="00DE6B21" w:rsidRPr="005F416C" w:rsidRDefault="00DE6B21" w:rsidP="00DE6B21">
      <w:pPr>
        <w:pStyle w:val="a9"/>
      </w:pPr>
    </w:p>
    <w:p w:rsidR="00DE6B21" w:rsidRPr="005F416C" w:rsidRDefault="00DE6B21" w:rsidP="00DE6B21">
      <w:pPr>
        <w:pStyle w:val="a9"/>
      </w:pPr>
      <w:r w:rsidRPr="005F416C">
        <w:t xml:space="preserve">При чтении выдается текущее значение маски. При записи производится установка или сброс маски на соответствующее прерывание. </w:t>
      </w:r>
    </w:p>
    <w:p w:rsidR="00DE6B21" w:rsidRPr="005F416C" w:rsidRDefault="00DE6B21" w:rsidP="00DE6B21">
      <w:pPr>
        <w:pStyle w:val="a9"/>
      </w:pPr>
      <w:r w:rsidRPr="005F416C">
        <w:t xml:space="preserve">После сброса все биты регистра маски устанавливаются в нулевое состояние. </w:t>
      </w:r>
    </w:p>
    <w:p w:rsidR="00DE6B21" w:rsidRPr="005F416C" w:rsidRDefault="00DE6B21" w:rsidP="00DE6B21">
      <w:pPr>
        <w:pStyle w:val="a9"/>
      </w:pPr>
      <w:r w:rsidRPr="005F416C">
        <w:t>Назначение битов регистра UARTIMSC показано в таблице</w:t>
      </w:r>
      <w:r w:rsidR="00867191" w:rsidRPr="005F416C">
        <w:t xml:space="preserve"> </w:t>
      </w:r>
      <w:r w:rsidR="00B050B4">
        <w:fldChar w:fldCharType="begin"/>
      </w:r>
      <w:r w:rsidR="00B050B4">
        <w:instrText xml:space="preserve"> REF _Ref31292563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161</w:t>
      </w:r>
      <w:r w:rsidR="00B050B4">
        <w:fldChar w:fldCharType="end"/>
      </w:r>
      <w:r w:rsidRPr="005F416C">
        <w:t>.</w:t>
      </w:r>
    </w:p>
    <w:p w:rsidR="00DE6B21" w:rsidRPr="005F416C" w:rsidRDefault="00DE6B21" w:rsidP="00DE6B21">
      <w:pPr>
        <w:pStyle w:val="a9"/>
      </w:pPr>
    </w:p>
    <w:p w:rsidR="00DE6B21" w:rsidRPr="005F416C" w:rsidRDefault="00DE6B21" w:rsidP="00DE6B21">
      <w:pPr>
        <w:pStyle w:val="afff0"/>
        <w:rPr>
          <w:lang w:val="en-US"/>
        </w:rPr>
      </w:pPr>
      <w:bookmarkStart w:id="643" w:name="_Ref31292563"/>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161</w:t>
      </w:r>
      <w:r w:rsidR="008A68E7" w:rsidRPr="005F416C">
        <w:rPr>
          <w:noProof/>
        </w:rPr>
        <w:fldChar w:fldCharType="end"/>
      </w:r>
      <w:bookmarkEnd w:id="643"/>
      <w:r w:rsidRPr="005F416C">
        <w:t xml:space="preserve">  – </w:t>
      </w:r>
      <w:r w:rsidR="00692348" w:rsidRPr="005F416C">
        <w:t>Ф</w:t>
      </w:r>
      <w:r w:rsidRPr="005F416C">
        <w:t xml:space="preserve">ормат регистра </w:t>
      </w:r>
      <w:r w:rsidRPr="005F416C">
        <w:rPr>
          <w:lang w:val="en-US"/>
        </w:rPr>
        <w:t>UARTIMSC</w:t>
      </w:r>
    </w:p>
    <w:tbl>
      <w:tblPr>
        <w:tblW w:w="0" w:type="auto"/>
        <w:tblInd w:w="53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992"/>
        <w:gridCol w:w="1134"/>
        <w:gridCol w:w="850"/>
        <w:gridCol w:w="6663"/>
      </w:tblGrid>
      <w:tr w:rsidR="00DE6B21" w:rsidRPr="005F416C" w:rsidTr="00DE6B21">
        <w:trPr>
          <w:trHeight w:val="153"/>
        </w:trPr>
        <w:tc>
          <w:tcPr>
            <w:tcW w:w="992" w:type="dxa"/>
          </w:tcPr>
          <w:p w:rsidR="00DE6B21" w:rsidRPr="005F416C" w:rsidRDefault="00DE6B21" w:rsidP="00DE6B21">
            <w:pPr>
              <w:pStyle w:val="affb"/>
            </w:pPr>
            <w:r w:rsidRPr="005F416C">
              <w:t>Биты</w:t>
            </w:r>
          </w:p>
        </w:tc>
        <w:tc>
          <w:tcPr>
            <w:tcW w:w="1134" w:type="dxa"/>
          </w:tcPr>
          <w:p w:rsidR="00DE6B21" w:rsidRPr="005F416C" w:rsidRDefault="00DE6B21" w:rsidP="00DE6B21">
            <w:pPr>
              <w:pStyle w:val="affb"/>
            </w:pPr>
            <w:r w:rsidRPr="005F416C">
              <w:t>Название</w:t>
            </w:r>
          </w:p>
        </w:tc>
        <w:tc>
          <w:tcPr>
            <w:tcW w:w="850" w:type="dxa"/>
          </w:tcPr>
          <w:p w:rsidR="00DE6B21" w:rsidRPr="005F416C" w:rsidRDefault="00DE6B21" w:rsidP="00DE6B21">
            <w:pPr>
              <w:pStyle w:val="affb"/>
            </w:pPr>
            <w:r w:rsidRPr="005F416C">
              <w:t>Тип</w:t>
            </w:r>
          </w:p>
        </w:tc>
        <w:tc>
          <w:tcPr>
            <w:tcW w:w="6663" w:type="dxa"/>
          </w:tcPr>
          <w:p w:rsidR="00DE6B21" w:rsidRPr="005F416C" w:rsidRDefault="00DE6B21" w:rsidP="00DE6B21">
            <w:pPr>
              <w:pStyle w:val="affb"/>
            </w:pPr>
            <w:r w:rsidRPr="005F416C">
              <w:t xml:space="preserve">Назначение </w:t>
            </w:r>
          </w:p>
        </w:tc>
      </w:tr>
      <w:tr w:rsidR="00DE6B21" w:rsidRPr="003E4574" w:rsidTr="00DE6B21">
        <w:trPr>
          <w:trHeight w:val="146"/>
        </w:trPr>
        <w:tc>
          <w:tcPr>
            <w:tcW w:w="992" w:type="dxa"/>
          </w:tcPr>
          <w:p w:rsidR="00DE6B21" w:rsidRPr="005F416C" w:rsidRDefault="00DE6B21" w:rsidP="00DE6B21">
            <w:pPr>
              <w:pStyle w:val="affb"/>
              <w:rPr>
                <w:lang w:val="en-US"/>
              </w:rPr>
            </w:pPr>
            <w:r w:rsidRPr="005F416C">
              <w:rPr>
                <w:lang w:val="en-US"/>
              </w:rPr>
              <w:t>[</w:t>
            </w:r>
            <w:r w:rsidRPr="005F416C">
              <w:t>15:11</w:t>
            </w:r>
            <w:r w:rsidRPr="005F416C">
              <w:rPr>
                <w:lang w:val="en-US"/>
              </w:rPr>
              <w:t>]</w:t>
            </w:r>
          </w:p>
        </w:tc>
        <w:tc>
          <w:tcPr>
            <w:tcW w:w="1134" w:type="dxa"/>
          </w:tcPr>
          <w:p w:rsidR="00DE6B21" w:rsidRPr="005F416C" w:rsidRDefault="00DE6B21" w:rsidP="00DE6B21">
            <w:pPr>
              <w:pStyle w:val="affb"/>
            </w:pPr>
            <w:r w:rsidRPr="005F416C">
              <w:t>-</w:t>
            </w:r>
          </w:p>
        </w:tc>
        <w:tc>
          <w:tcPr>
            <w:tcW w:w="850" w:type="dxa"/>
          </w:tcPr>
          <w:p w:rsidR="00DE6B21" w:rsidRPr="005F416C" w:rsidRDefault="00DE6B21" w:rsidP="00DE6B21">
            <w:pPr>
              <w:pStyle w:val="affb"/>
              <w:rPr>
                <w:lang w:val="en-US"/>
              </w:rPr>
            </w:pPr>
            <w:r w:rsidRPr="005F416C">
              <w:rPr>
                <w:lang w:val="en-US"/>
              </w:rPr>
              <w:t>-</w:t>
            </w:r>
          </w:p>
        </w:tc>
        <w:tc>
          <w:tcPr>
            <w:tcW w:w="6663" w:type="dxa"/>
          </w:tcPr>
          <w:p w:rsidR="00DE6B21" w:rsidRPr="005F416C" w:rsidRDefault="00DE6B21" w:rsidP="00DE6B21">
            <w:pPr>
              <w:pStyle w:val="affb"/>
            </w:pPr>
            <w:r w:rsidRPr="005F416C">
              <w:t xml:space="preserve">Зарезервировано. Не модифицировать. При чтении выдаются нули </w:t>
            </w:r>
          </w:p>
        </w:tc>
      </w:tr>
      <w:tr w:rsidR="00DE6B21" w:rsidRPr="005F416C" w:rsidTr="00DE6B21">
        <w:trPr>
          <w:trHeight w:val="398"/>
        </w:trPr>
        <w:tc>
          <w:tcPr>
            <w:tcW w:w="992" w:type="dxa"/>
          </w:tcPr>
          <w:p w:rsidR="00DE6B21" w:rsidRPr="005F416C" w:rsidRDefault="00DE6B21" w:rsidP="00DE6B21">
            <w:pPr>
              <w:pStyle w:val="affb"/>
              <w:rPr>
                <w:lang w:val="en-US"/>
              </w:rPr>
            </w:pPr>
            <w:r w:rsidRPr="005F416C">
              <w:rPr>
                <w:lang w:val="en-US"/>
              </w:rPr>
              <w:t>[</w:t>
            </w:r>
            <w:r w:rsidRPr="005F416C">
              <w:t>10</w:t>
            </w:r>
            <w:r w:rsidRPr="005F416C">
              <w:rPr>
                <w:lang w:val="en-US"/>
              </w:rPr>
              <w:t>]</w:t>
            </w:r>
          </w:p>
        </w:tc>
        <w:tc>
          <w:tcPr>
            <w:tcW w:w="1134" w:type="dxa"/>
          </w:tcPr>
          <w:p w:rsidR="00DE6B21" w:rsidRPr="005F416C" w:rsidRDefault="00DE6B21" w:rsidP="00DE6B21">
            <w:pPr>
              <w:pStyle w:val="affb"/>
            </w:pPr>
            <w:r w:rsidRPr="005F416C">
              <w:t>OEIM</w:t>
            </w:r>
          </w:p>
        </w:tc>
        <w:tc>
          <w:tcPr>
            <w:tcW w:w="850" w:type="dxa"/>
          </w:tcPr>
          <w:p w:rsidR="00DE6B21" w:rsidRPr="005F416C" w:rsidRDefault="00DE6B21" w:rsidP="00DE6B21">
            <w:pPr>
              <w:pStyle w:val="affb"/>
            </w:pPr>
            <w:r w:rsidRPr="005F416C">
              <w:t>ЧТ/ЗП</w:t>
            </w:r>
          </w:p>
        </w:tc>
        <w:tc>
          <w:tcPr>
            <w:tcW w:w="6663" w:type="dxa"/>
          </w:tcPr>
          <w:p w:rsidR="00DE6B21" w:rsidRPr="005F416C" w:rsidRDefault="00DE6B21" w:rsidP="00DE6B21">
            <w:pPr>
              <w:pStyle w:val="affb"/>
            </w:pPr>
            <w:r w:rsidRPr="005F416C">
              <w:t xml:space="preserve">Маска прерывания по переполнению буфера UARTOEINTR. </w:t>
            </w:r>
          </w:p>
          <w:p w:rsidR="00DE6B21" w:rsidRPr="005F416C" w:rsidRDefault="00DE6B21" w:rsidP="00DE6B21">
            <w:pPr>
              <w:pStyle w:val="affb"/>
            </w:pPr>
            <w:r w:rsidRPr="005F416C">
              <w:t xml:space="preserve">1 – установлена </w:t>
            </w:r>
          </w:p>
          <w:p w:rsidR="00DE6B21" w:rsidRPr="005F416C" w:rsidRDefault="00DE6B21" w:rsidP="00DE6B21">
            <w:pPr>
              <w:pStyle w:val="affb"/>
            </w:pPr>
            <w:r w:rsidRPr="005F416C">
              <w:t xml:space="preserve">0 – сброшена </w:t>
            </w:r>
          </w:p>
        </w:tc>
      </w:tr>
      <w:tr w:rsidR="00DE6B21" w:rsidRPr="005F416C" w:rsidTr="00DE6B21">
        <w:trPr>
          <w:trHeight w:val="399"/>
        </w:trPr>
        <w:tc>
          <w:tcPr>
            <w:tcW w:w="992" w:type="dxa"/>
          </w:tcPr>
          <w:p w:rsidR="00DE6B21" w:rsidRPr="005F416C" w:rsidRDefault="00DE6B21" w:rsidP="00DE6B21">
            <w:pPr>
              <w:pStyle w:val="affb"/>
              <w:rPr>
                <w:lang w:val="en-US"/>
              </w:rPr>
            </w:pPr>
            <w:r w:rsidRPr="005F416C">
              <w:rPr>
                <w:lang w:val="en-US"/>
              </w:rPr>
              <w:t>[</w:t>
            </w:r>
            <w:r w:rsidRPr="005F416C">
              <w:t>9</w:t>
            </w:r>
            <w:r w:rsidRPr="005F416C">
              <w:rPr>
                <w:lang w:val="en-US"/>
              </w:rPr>
              <w:t>]</w:t>
            </w:r>
          </w:p>
        </w:tc>
        <w:tc>
          <w:tcPr>
            <w:tcW w:w="1134" w:type="dxa"/>
          </w:tcPr>
          <w:p w:rsidR="00DE6B21" w:rsidRPr="005F416C" w:rsidRDefault="00DE6B21" w:rsidP="00DE6B21">
            <w:pPr>
              <w:pStyle w:val="affb"/>
            </w:pPr>
            <w:r w:rsidRPr="005F416C">
              <w:t>BEIM</w:t>
            </w:r>
          </w:p>
        </w:tc>
        <w:tc>
          <w:tcPr>
            <w:tcW w:w="850" w:type="dxa"/>
          </w:tcPr>
          <w:p w:rsidR="00DE6B21" w:rsidRPr="005F416C" w:rsidRDefault="00DE6B21" w:rsidP="00DE6B21">
            <w:pPr>
              <w:pStyle w:val="affb"/>
            </w:pPr>
            <w:r w:rsidRPr="005F416C">
              <w:t>ЧТ/ЗП</w:t>
            </w:r>
          </w:p>
        </w:tc>
        <w:tc>
          <w:tcPr>
            <w:tcW w:w="6663" w:type="dxa"/>
          </w:tcPr>
          <w:p w:rsidR="00DE6B21" w:rsidRPr="005F416C" w:rsidRDefault="00DE6B21" w:rsidP="00DE6B21">
            <w:pPr>
              <w:pStyle w:val="affb"/>
            </w:pPr>
            <w:r w:rsidRPr="005F416C">
              <w:t xml:space="preserve">Маска прерывания по разрыву линии UARTBEINTR </w:t>
            </w:r>
          </w:p>
          <w:p w:rsidR="00DE6B21" w:rsidRPr="005F416C" w:rsidRDefault="00DE6B21" w:rsidP="00DE6B21">
            <w:pPr>
              <w:pStyle w:val="affb"/>
            </w:pPr>
            <w:r w:rsidRPr="005F416C">
              <w:t xml:space="preserve">1 – установлена </w:t>
            </w:r>
          </w:p>
          <w:p w:rsidR="00DE6B21" w:rsidRPr="005F416C" w:rsidRDefault="00DE6B21" w:rsidP="00DE6B21">
            <w:pPr>
              <w:pStyle w:val="affb"/>
            </w:pPr>
            <w:r w:rsidRPr="005F416C">
              <w:t xml:space="preserve">0 – сброшена </w:t>
            </w:r>
          </w:p>
        </w:tc>
      </w:tr>
      <w:tr w:rsidR="00DE6B21" w:rsidRPr="005F416C" w:rsidTr="00DE6B21">
        <w:trPr>
          <w:trHeight w:val="525"/>
        </w:trPr>
        <w:tc>
          <w:tcPr>
            <w:tcW w:w="992" w:type="dxa"/>
          </w:tcPr>
          <w:p w:rsidR="00DE6B21" w:rsidRPr="005F416C" w:rsidRDefault="00DE6B21" w:rsidP="00DE6B21">
            <w:pPr>
              <w:pStyle w:val="affb"/>
              <w:rPr>
                <w:lang w:val="en-US"/>
              </w:rPr>
            </w:pPr>
            <w:r w:rsidRPr="005F416C">
              <w:rPr>
                <w:lang w:val="en-US"/>
              </w:rPr>
              <w:t>[</w:t>
            </w:r>
            <w:r w:rsidRPr="005F416C">
              <w:t>8</w:t>
            </w:r>
            <w:r w:rsidRPr="005F416C">
              <w:rPr>
                <w:lang w:val="en-US"/>
              </w:rPr>
              <w:t>]</w:t>
            </w:r>
          </w:p>
        </w:tc>
        <w:tc>
          <w:tcPr>
            <w:tcW w:w="1134" w:type="dxa"/>
          </w:tcPr>
          <w:p w:rsidR="00DE6B21" w:rsidRPr="005F416C" w:rsidRDefault="00DE6B21" w:rsidP="00DE6B21">
            <w:pPr>
              <w:pStyle w:val="affb"/>
            </w:pPr>
            <w:r w:rsidRPr="005F416C">
              <w:t>PEIM</w:t>
            </w:r>
          </w:p>
        </w:tc>
        <w:tc>
          <w:tcPr>
            <w:tcW w:w="850" w:type="dxa"/>
          </w:tcPr>
          <w:p w:rsidR="00DE6B21" w:rsidRPr="005F416C" w:rsidRDefault="00DE6B21" w:rsidP="00DE6B21">
            <w:pPr>
              <w:pStyle w:val="affb"/>
            </w:pPr>
            <w:r w:rsidRPr="005F416C">
              <w:t>ЧТ/ЗП</w:t>
            </w:r>
          </w:p>
        </w:tc>
        <w:tc>
          <w:tcPr>
            <w:tcW w:w="6663" w:type="dxa"/>
          </w:tcPr>
          <w:p w:rsidR="00DE6B21" w:rsidRPr="005F416C" w:rsidRDefault="00DE6B21" w:rsidP="00DE6B21">
            <w:pPr>
              <w:pStyle w:val="affb"/>
            </w:pPr>
            <w:r w:rsidRPr="005F416C">
              <w:t xml:space="preserve">Маска прерывания по ошибке контроля четности UARTPEINTR </w:t>
            </w:r>
          </w:p>
          <w:p w:rsidR="00DE6B21" w:rsidRPr="005F416C" w:rsidRDefault="00DE6B21" w:rsidP="00DE6B21">
            <w:pPr>
              <w:pStyle w:val="affb"/>
            </w:pPr>
            <w:r w:rsidRPr="005F416C">
              <w:t xml:space="preserve">1 – установлена </w:t>
            </w:r>
          </w:p>
          <w:p w:rsidR="00DE6B21" w:rsidRPr="005F416C" w:rsidRDefault="00DE6B21" w:rsidP="00DE6B21">
            <w:pPr>
              <w:pStyle w:val="affb"/>
            </w:pPr>
            <w:r w:rsidRPr="005F416C">
              <w:t xml:space="preserve">0 – сброшена </w:t>
            </w:r>
          </w:p>
        </w:tc>
      </w:tr>
      <w:tr w:rsidR="00DE6B21" w:rsidRPr="005F416C" w:rsidTr="00DE6B21">
        <w:trPr>
          <w:trHeight w:val="525"/>
        </w:trPr>
        <w:tc>
          <w:tcPr>
            <w:tcW w:w="992" w:type="dxa"/>
          </w:tcPr>
          <w:p w:rsidR="00DE6B21" w:rsidRPr="005F416C" w:rsidRDefault="00DE6B21" w:rsidP="00DE6B21">
            <w:pPr>
              <w:pStyle w:val="affb"/>
              <w:rPr>
                <w:lang w:val="en-US"/>
              </w:rPr>
            </w:pPr>
            <w:r w:rsidRPr="005F416C">
              <w:rPr>
                <w:lang w:val="en-US"/>
              </w:rPr>
              <w:t>[</w:t>
            </w:r>
            <w:r w:rsidRPr="005F416C">
              <w:t>7</w:t>
            </w:r>
            <w:r w:rsidRPr="005F416C">
              <w:rPr>
                <w:lang w:val="en-US"/>
              </w:rPr>
              <w:t>]</w:t>
            </w:r>
          </w:p>
        </w:tc>
        <w:tc>
          <w:tcPr>
            <w:tcW w:w="1134" w:type="dxa"/>
          </w:tcPr>
          <w:p w:rsidR="00DE6B21" w:rsidRPr="005F416C" w:rsidRDefault="00DE6B21" w:rsidP="00DE6B21">
            <w:pPr>
              <w:pStyle w:val="affb"/>
            </w:pPr>
            <w:r w:rsidRPr="005F416C">
              <w:t>FEIM</w:t>
            </w:r>
          </w:p>
        </w:tc>
        <w:tc>
          <w:tcPr>
            <w:tcW w:w="850" w:type="dxa"/>
          </w:tcPr>
          <w:p w:rsidR="00DE6B21" w:rsidRPr="005F416C" w:rsidRDefault="00DE6B21" w:rsidP="00DE6B21">
            <w:pPr>
              <w:pStyle w:val="affb"/>
            </w:pPr>
            <w:r w:rsidRPr="005F416C">
              <w:t>ЧТ/ЗП</w:t>
            </w:r>
          </w:p>
        </w:tc>
        <w:tc>
          <w:tcPr>
            <w:tcW w:w="6663" w:type="dxa"/>
          </w:tcPr>
          <w:p w:rsidR="00DE6B21" w:rsidRPr="005F416C" w:rsidRDefault="00DE6B21" w:rsidP="00DE6B21">
            <w:pPr>
              <w:pStyle w:val="affb"/>
            </w:pPr>
            <w:r w:rsidRPr="005F416C">
              <w:t xml:space="preserve">Маска прерывания по ошибке в структуре кадра UARTFEINTR </w:t>
            </w:r>
          </w:p>
          <w:p w:rsidR="00DE6B21" w:rsidRPr="005F416C" w:rsidRDefault="00DE6B21" w:rsidP="00DE6B21">
            <w:pPr>
              <w:pStyle w:val="affb"/>
            </w:pPr>
            <w:r w:rsidRPr="005F416C">
              <w:t xml:space="preserve">1 – установлена </w:t>
            </w:r>
          </w:p>
          <w:p w:rsidR="00DE6B21" w:rsidRPr="005F416C" w:rsidRDefault="00DE6B21" w:rsidP="00DE6B21">
            <w:pPr>
              <w:pStyle w:val="affb"/>
            </w:pPr>
            <w:r w:rsidRPr="005F416C">
              <w:t xml:space="preserve">0 – сброшена </w:t>
            </w:r>
          </w:p>
        </w:tc>
      </w:tr>
      <w:tr w:rsidR="00DE6B21" w:rsidRPr="005F416C" w:rsidTr="00DE6B21">
        <w:trPr>
          <w:trHeight w:val="525"/>
        </w:trPr>
        <w:tc>
          <w:tcPr>
            <w:tcW w:w="992" w:type="dxa"/>
          </w:tcPr>
          <w:p w:rsidR="00DE6B21" w:rsidRPr="005F416C" w:rsidRDefault="00DE6B21" w:rsidP="00DE6B21">
            <w:pPr>
              <w:pStyle w:val="affb"/>
              <w:rPr>
                <w:lang w:val="en-US"/>
              </w:rPr>
            </w:pPr>
            <w:r w:rsidRPr="005F416C">
              <w:rPr>
                <w:lang w:val="en-US"/>
              </w:rPr>
              <w:t>[</w:t>
            </w:r>
            <w:r w:rsidRPr="005F416C">
              <w:t>6</w:t>
            </w:r>
            <w:r w:rsidRPr="005F416C">
              <w:rPr>
                <w:lang w:val="en-US"/>
              </w:rPr>
              <w:t>]</w:t>
            </w:r>
          </w:p>
        </w:tc>
        <w:tc>
          <w:tcPr>
            <w:tcW w:w="1134" w:type="dxa"/>
          </w:tcPr>
          <w:p w:rsidR="00DE6B21" w:rsidRPr="005F416C" w:rsidRDefault="00DE6B21" w:rsidP="00DE6B21">
            <w:pPr>
              <w:pStyle w:val="affb"/>
            </w:pPr>
            <w:r w:rsidRPr="005F416C">
              <w:t>RTIM</w:t>
            </w:r>
          </w:p>
        </w:tc>
        <w:tc>
          <w:tcPr>
            <w:tcW w:w="850" w:type="dxa"/>
          </w:tcPr>
          <w:p w:rsidR="00DE6B21" w:rsidRPr="005F416C" w:rsidRDefault="00DE6B21" w:rsidP="00DE6B21">
            <w:pPr>
              <w:pStyle w:val="affb"/>
            </w:pPr>
            <w:r w:rsidRPr="005F416C">
              <w:t>ЧТ/ЗП</w:t>
            </w:r>
          </w:p>
        </w:tc>
        <w:tc>
          <w:tcPr>
            <w:tcW w:w="6663" w:type="dxa"/>
          </w:tcPr>
          <w:p w:rsidR="00DE6B21" w:rsidRPr="005F416C" w:rsidRDefault="00DE6B21" w:rsidP="00DE6B21">
            <w:pPr>
              <w:pStyle w:val="affb"/>
            </w:pPr>
            <w:r w:rsidRPr="005F416C">
              <w:t xml:space="preserve">Маска прерывания по таймауту приема данных UARTRTINTR </w:t>
            </w:r>
          </w:p>
          <w:p w:rsidR="00DE6B21" w:rsidRPr="005F416C" w:rsidRDefault="00DE6B21" w:rsidP="00DE6B21">
            <w:pPr>
              <w:pStyle w:val="affb"/>
            </w:pPr>
            <w:r w:rsidRPr="005F416C">
              <w:t xml:space="preserve">1 – установлена </w:t>
            </w:r>
          </w:p>
          <w:p w:rsidR="00DE6B21" w:rsidRPr="005F416C" w:rsidRDefault="00DE6B21" w:rsidP="00DE6B21">
            <w:pPr>
              <w:pStyle w:val="affb"/>
            </w:pPr>
            <w:r w:rsidRPr="005F416C">
              <w:t xml:space="preserve">0 – сброшена </w:t>
            </w:r>
          </w:p>
        </w:tc>
      </w:tr>
      <w:tr w:rsidR="00DE6B21" w:rsidRPr="005F416C" w:rsidTr="00DE6B21">
        <w:trPr>
          <w:trHeight w:val="399"/>
        </w:trPr>
        <w:tc>
          <w:tcPr>
            <w:tcW w:w="992" w:type="dxa"/>
          </w:tcPr>
          <w:p w:rsidR="00DE6B21" w:rsidRPr="005F416C" w:rsidRDefault="00DE6B21" w:rsidP="00DE6B21">
            <w:pPr>
              <w:pStyle w:val="affb"/>
              <w:rPr>
                <w:lang w:val="en-US"/>
              </w:rPr>
            </w:pPr>
            <w:r w:rsidRPr="005F416C">
              <w:rPr>
                <w:lang w:val="en-US"/>
              </w:rPr>
              <w:t>[</w:t>
            </w:r>
            <w:r w:rsidRPr="005F416C">
              <w:t>5</w:t>
            </w:r>
            <w:r w:rsidRPr="005F416C">
              <w:rPr>
                <w:lang w:val="en-US"/>
              </w:rPr>
              <w:t>]</w:t>
            </w:r>
          </w:p>
        </w:tc>
        <w:tc>
          <w:tcPr>
            <w:tcW w:w="1134" w:type="dxa"/>
          </w:tcPr>
          <w:p w:rsidR="00DE6B21" w:rsidRPr="005F416C" w:rsidRDefault="00DE6B21" w:rsidP="00DE6B21">
            <w:pPr>
              <w:pStyle w:val="affb"/>
            </w:pPr>
            <w:r w:rsidRPr="005F416C">
              <w:t>TXIM</w:t>
            </w:r>
          </w:p>
        </w:tc>
        <w:tc>
          <w:tcPr>
            <w:tcW w:w="850" w:type="dxa"/>
          </w:tcPr>
          <w:p w:rsidR="00DE6B21" w:rsidRPr="005F416C" w:rsidRDefault="00DE6B21" w:rsidP="00DE6B21">
            <w:pPr>
              <w:pStyle w:val="affb"/>
            </w:pPr>
            <w:r w:rsidRPr="005F416C">
              <w:t>ЧТ/ЗП</w:t>
            </w:r>
          </w:p>
        </w:tc>
        <w:tc>
          <w:tcPr>
            <w:tcW w:w="6663" w:type="dxa"/>
          </w:tcPr>
          <w:p w:rsidR="00DE6B21" w:rsidRPr="005F416C" w:rsidRDefault="00DE6B21" w:rsidP="00DE6B21">
            <w:pPr>
              <w:pStyle w:val="affb"/>
            </w:pPr>
            <w:r w:rsidRPr="005F416C">
              <w:t xml:space="preserve">Маска прерывания от передатчика UARTTXINTR </w:t>
            </w:r>
          </w:p>
          <w:p w:rsidR="00DE6B21" w:rsidRPr="005F416C" w:rsidRDefault="00DE6B21" w:rsidP="00DE6B21">
            <w:pPr>
              <w:pStyle w:val="affb"/>
            </w:pPr>
            <w:r w:rsidRPr="005F416C">
              <w:t xml:space="preserve">1 – установлена </w:t>
            </w:r>
          </w:p>
          <w:p w:rsidR="00DE6B21" w:rsidRPr="005F416C" w:rsidRDefault="00DE6B21" w:rsidP="00DE6B21">
            <w:pPr>
              <w:pStyle w:val="affb"/>
            </w:pPr>
            <w:r w:rsidRPr="005F416C">
              <w:t xml:space="preserve">0 – сброшена </w:t>
            </w:r>
          </w:p>
        </w:tc>
      </w:tr>
      <w:tr w:rsidR="00DE6B21" w:rsidRPr="005F416C" w:rsidTr="00DE6B21">
        <w:trPr>
          <w:trHeight w:val="398"/>
        </w:trPr>
        <w:tc>
          <w:tcPr>
            <w:tcW w:w="992" w:type="dxa"/>
          </w:tcPr>
          <w:p w:rsidR="00DE6B21" w:rsidRPr="005F416C" w:rsidRDefault="00DE6B21" w:rsidP="00DE6B21">
            <w:pPr>
              <w:pStyle w:val="affb"/>
              <w:rPr>
                <w:lang w:val="en-US"/>
              </w:rPr>
            </w:pPr>
            <w:r w:rsidRPr="005F416C">
              <w:rPr>
                <w:lang w:val="en-US"/>
              </w:rPr>
              <w:t>[</w:t>
            </w:r>
            <w:r w:rsidRPr="005F416C">
              <w:t>4</w:t>
            </w:r>
            <w:r w:rsidRPr="005F416C">
              <w:rPr>
                <w:lang w:val="en-US"/>
              </w:rPr>
              <w:t>]</w:t>
            </w:r>
          </w:p>
        </w:tc>
        <w:tc>
          <w:tcPr>
            <w:tcW w:w="1134" w:type="dxa"/>
          </w:tcPr>
          <w:p w:rsidR="00DE6B21" w:rsidRPr="005F416C" w:rsidRDefault="00DE6B21" w:rsidP="00DE6B21">
            <w:pPr>
              <w:pStyle w:val="affb"/>
            </w:pPr>
            <w:r w:rsidRPr="005F416C">
              <w:t>RXIM</w:t>
            </w:r>
          </w:p>
        </w:tc>
        <w:tc>
          <w:tcPr>
            <w:tcW w:w="850" w:type="dxa"/>
          </w:tcPr>
          <w:p w:rsidR="00DE6B21" w:rsidRPr="005F416C" w:rsidRDefault="00DE6B21" w:rsidP="00DE6B21">
            <w:pPr>
              <w:pStyle w:val="affb"/>
            </w:pPr>
            <w:r w:rsidRPr="005F416C">
              <w:t>ЧТ/ЗП</w:t>
            </w:r>
          </w:p>
        </w:tc>
        <w:tc>
          <w:tcPr>
            <w:tcW w:w="6663" w:type="dxa"/>
          </w:tcPr>
          <w:p w:rsidR="00DE6B21" w:rsidRPr="005F416C" w:rsidRDefault="00DE6B21" w:rsidP="00DE6B21">
            <w:pPr>
              <w:pStyle w:val="affb"/>
            </w:pPr>
            <w:r w:rsidRPr="005F416C">
              <w:t xml:space="preserve">Маска прерывания от приемника UARTRXINTR. </w:t>
            </w:r>
          </w:p>
          <w:p w:rsidR="00DE6B21" w:rsidRPr="005F416C" w:rsidRDefault="00DE6B21" w:rsidP="00DE6B21">
            <w:pPr>
              <w:pStyle w:val="affb"/>
            </w:pPr>
            <w:r w:rsidRPr="005F416C">
              <w:t xml:space="preserve">1 – установлена </w:t>
            </w:r>
          </w:p>
          <w:p w:rsidR="00DE6B21" w:rsidRPr="005F416C" w:rsidRDefault="00DE6B21" w:rsidP="00DE6B21">
            <w:pPr>
              <w:pStyle w:val="affb"/>
            </w:pPr>
            <w:r w:rsidRPr="005F416C">
              <w:t xml:space="preserve">0 – сброшена </w:t>
            </w:r>
          </w:p>
        </w:tc>
      </w:tr>
      <w:tr w:rsidR="00DE6B21" w:rsidRPr="003E4574" w:rsidTr="00DE6B21">
        <w:trPr>
          <w:trHeight w:val="387"/>
        </w:trPr>
        <w:tc>
          <w:tcPr>
            <w:tcW w:w="992" w:type="dxa"/>
          </w:tcPr>
          <w:p w:rsidR="00DE6B21" w:rsidRPr="005F416C" w:rsidRDefault="00DE6B21" w:rsidP="00DE6B21">
            <w:pPr>
              <w:pStyle w:val="affb"/>
              <w:rPr>
                <w:lang w:val="en-US"/>
              </w:rPr>
            </w:pPr>
            <w:r w:rsidRPr="005F416C">
              <w:rPr>
                <w:lang w:val="en-US"/>
              </w:rPr>
              <w:t>[</w:t>
            </w:r>
            <w:r w:rsidRPr="005F416C">
              <w:t>3</w:t>
            </w:r>
            <w:r w:rsidRPr="005F416C">
              <w:rPr>
                <w:lang w:val="en-US"/>
              </w:rPr>
              <w:t>]</w:t>
            </w:r>
          </w:p>
        </w:tc>
        <w:tc>
          <w:tcPr>
            <w:tcW w:w="1134" w:type="dxa"/>
          </w:tcPr>
          <w:p w:rsidR="00DE6B21" w:rsidRPr="005F416C" w:rsidRDefault="00DE6B21" w:rsidP="00DE6B21">
            <w:pPr>
              <w:pStyle w:val="affb"/>
            </w:pPr>
            <w:r w:rsidRPr="005F416C">
              <w:t>DSRMIM</w:t>
            </w:r>
          </w:p>
        </w:tc>
        <w:tc>
          <w:tcPr>
            <w:tcW w:w="850" w:type="dxa"/>
          </w:tcPr>
          <w:p w:rsidR="00DE6B21" w:rsidRPr="005F416C" w:rsidRDefault="00DE6B21" w:rsidP="00DE6B21">
            <w:pPr>
              <w:pStyle w:val="affb"/>
            </w:pPr>
            <w:r w:rsidRPr="005F416C">
              <w:t>ЧТ/ЗП</w:t>
            </w:r>
          </w:p>
        </w:tc>
        <w:tc>
          <w:tcPr>
            <w:tcW w:w="6663" w:type="dxa"/>
          </w:tcPr>
          <w:p w:rsidR="00DE6B21" w:rsidRPr="005F416C" w:rsidRDefault="00DE6B21" w:rsidP="00DE6B21">
            <w:pPr>
              <w:pStyle w:val="affb"/>
            </w:pPr>
            <w:r w:rsidRPr="005F416C">
              <w:t>Данный бит зарезервирован. Модифицировать запрещено.</w:t>
            </w:r>
          </w:p>
        </w:tc>
      </w:tr>
      <w:tr w:rsidR="00DE6B21" w:rsidRPr="003E4574" w:rsidTr="00DE6B21">
        <w:trPr>
          <w:trHeight w:val="266"/>
        </w:trPr>
        <w:tc>
          <w:tcPr>
            <w:tcW w:w="992" w:type="dxa"/>
          </w:tcPr>
          <w:p w:rsidR="00DE6B21" w:rsidRPr="005F416C" w:rsidRDefault="00DE6B21" w:rsidP="00DE6B21">
            <w:pPr>
              <w:pStyle w:val="affb"/>
            </w:pPr>
            <w:r w:rsidRPr="005F416C">
              <w:t>[2]</w:t>
            </w:r>
          </w:p>
        </w:tc>
        <w:tc>
          <w:tcPr>
            <w:tcW w:w="1134" w:type="dxa"/>
          </w:tcPr>
          <w:p w:rsidR="00DE6B21" w:rsidRPr="005F416C" w:rsidRDefault="00DE6B21" w:rsidP="00DE6B21">
            <w:pPr>
              <w:pStyle w:val="affb"/>
            </w:pPr>
            <w:r w:rsidRPr="005F416C">
              <w:t>DCDMIM</w:t>
            </w:r>
          </w:p>
        </w:tc>
        <w:tc>
          <w:tcPr>
            <w:tcW w:w="850" w:type="dxa"/>
          </w:tcPr>
          <w:p w:rsidR="00DE6B21" w:rsidRPr="005F416C" w:rsidRDefault="00DE6B21" w:rsidP="00DE6B21">
            <w:pPr>
              <w:pStyle w:val="affb"/>
            </w:pPr>
            <w:r w:rsidRPr="005F416C">
              <w:t>ЧТ/ЗП</w:t>
            </w:r>
          </w:p>
        </w:tc>
        <w:tc>
          <w:tcPr>
            <w:tcW w:w="6663" w:type="dxa"/>
          </w:tcPr>
          <w:p w:rsidR="00DE6B21" w:rsidRPr="005F416C" w:rsidRDefault="00DE6B21" w:rsidP="00DE6B21">
            <w:pPr>
              <w:pStyle w:val="affb"/>
            </w:pPr>
            <w:r w:rsidRPr="005F416C">
              <w:t>Данный бит зарезервирован. Модифицировать запрещено.</w:t>
            </w:r>
          </w:p>
        </w:tc>
      </w:tr>
      <w:tr w:rsidR="00DE6B21" w:rsidRPr="005F416C" w:rsidTr="00DE6B21">
        <w:trPr>
          <w:trHeight w:val="525"/>
        </w:trPr>
        <w:tc>
          <w:tcPr>
            <w:tcW w:w="992" w:type="dxa"/>
          </w:tcPr>
          <w:p w:rsidR="00DE6B21" w:rsidRPr="005F416C" w:rsidRDefault="00DE6B21" w:rsidP="00DE6B21">
            <w:pPr>
              <w:pStyle w:val="affb"/>
            </w:pPr>
            <w:r w:rsidRPr="005F416C">
              <w:t>[1]</w:t>
            </w:r>
          </w:p>
        </w:tc>
        <w:tc>
          <w:tcPr>
            <w:tcW w:w="1134" w:type="dxa"/>
          </w:tcPr>
          <w:p w:rsidR="00DE6B21" w:rsidRPr="005F416C" w:rsidRDefault="00DE6B21" w:rsidP="00DE6B21">
            <w:pPr>
              <w:pStyle w:val="affb"/>
            </w:pPr>
            <w:r w:rsidRPr="005F416C">
              <w:t>CTSMIM</w:t>
            </w:r>
          </w:p>
        </w:tc>
        <w:tc>
          <w:tcPr>
            <w:tcW w:w="850" w:type="dxa"/>
          </w:tcPr>
          <w:p w:rsidR="00DE6B21" w:rsidRPr="005F416C" w:rsidRDefault="00DE6B21" w:rsidP="00DE6B21">
            <w:pPr>
              <w:pStyle w:val="affb"/>
            </w:pPr>
            <w:r w:rsidRPr="005F416C">
              <w:t>ЧТ/ЗП</w:t>
            </w:r>
          </w:p>
        </w:tc>
        <w:tc>
          <w:tcPr>
            <w:tcW w:w="6663" w:type="dxa"/>
          </w:tcPr>
          <w:p w:rsidR="00DE6B21" w:rsidRPr="005F416C" w:rsidRDefault="00DE6B21" w:rsidP="00DE6B21">
            <w:pPr>
              <w:pStyle w:val="affb"/>
            </w:pPr>
            <w:r w:rsidRPr="005F416C">
              <w:t xml:space="preserve">Маска прерывания UARTCTSINTR по изменению состояния линии nUARTCTS </w:t>
            </w:r>
          </w:p>
          <w:p w:rsidR="00DE6B21" w:rsidRPr="005F416C" w:rsidRDefault="00DE6B21" w:rsidP="00DE6B21">
            <w:pPr>
              <w:pStyle w:val="affb"/>
            </w:pPr>
            <w:r w:rsidRPr="005F416C">
              <w:t xml:space="preserve">1 – установлена </w:t>
            </w:r>
          </w:p>
          <w:p w:rsidR="00DE6B21" w:rsidRPr="005F416C" w:rsidRDefault="00DE6B21" w:rsidP="00DE6B21">
            <w:pPr>
              <w:pStyle w:val="affb"/>
            </w:pPr>
            <w:r w:rsidRPr="005F416C">
              <w:t xml:space="preserve">0 – сброшена </w:t>
            </w:r>
          </w:p>
        </w:tc>
      </w:tr>
      <w:tr w:rsidR="00DE6B21" w:rsidRPr="003E4574" w:rsidTr="00DE6B21">
        <w:trPr>
          <w:trHeight w:val="254"/>
        </w:trPr>
        <w:tc>
          <w:tcPr>
            <w:tcW w:w="992" w:type="dxa"/>
          </w:tcPr>
          <w:p w:rsidR="00DE6B21" w:rsidRPr="005F416C" w:rsidRDefault="00DE6B21" w:rsidP="00DE6B21">
            <w:pPr>
              <w:pStyle w:val="affb"/>
            </w:pPr>
            <w:r w:rsidRPr="005F416C">
              <w:t>[0]</w:t>
            </w:r>
          </w:p>
        </w:tc>
        <w:tc>
          <w:tcPr>
            <w:tcW w:w="1134" w:type="dxa"/>
          </w:tcPr>
          <w:p w:rsidR="00DE6B21" w:rsidRPr="005F416C" w:rsidRDefault="00DE6B21" w:rsidP="00DE6B21">
            <w:pPr>
              <w:pStyle w:val="affb"/>
            </w:pPr>
            <w:r w:rsidRPr="005F416C">
              <w:t>RIMIM</w:t>
            </w:r>
          </w:p>
        </w:tc>
        <w:tc>
          <w:tcPr>
            <w:tcW w:w="850" w:type="dxa"/>
          </w:tcPr>
          <w:p w:rsidR="00DE6B21" w:rsidRPr="005F416C" w:rsidRDefault="00DE6B21" w:rsidP="00DE6B21">
            <w:pPr>
              <w:pStyle w:val="affb"/>
            </w:pPr>
            <w:r w:rsidRPr="005F416C">
              <w:t>ЧТ/ЗП</w:t>
            </w:r>
          </w:p>
        </w:tc>
        <w:tc>
          <w:tcPr>
            <w:tcW w:w="6663" w:type="dxa"/>
          </w:tcPr>
          <w:p w:rsidR="00DE6B21" w:rsidRPr="005F416C" w:rsidRDefault="00DE6B21" w:rsidP="00DE6B21">
            <w:pPr>
              <w:pStyle w:val="affb"/>
            </w:pPr>
            <w:r w:rsidRPr="005F416C">
              <w:t>Данный бит зарезервирован. Модифицировать запрещено.</w:t>
            </w:r>
          </w:p>
        </w:tc>
      </w:tr>
    </w:tbl>
    <w:p w:rsidR="00DE6B21" w:rsidRPr="005F416C" w:rsidRDefault="00DE6B21" w:rsidP="00DE6B21">
      <w:pPr>
        <w:pStyle w:val="a9"/>
      </w:pPr>
    </w:p>
    <w:p w:rsidR="00DE6B21" w:rsidRPr="005F416C" w:rsidRDefault="00DE6B21" w:rsidP="00DE6B21">
      <w:pPr>
        <w:pStyle w:val="a9"/>
      </w:pPr>
    </w:p>
    <w:p w:rsidR="00DE6B21" w:rsidRPr="005F416C" w:rsidRDefault="00DE6B21" w:rsidP="00DE6B21">
      <w:pPr>
        <w:pStyle w:val="6"/>
      </w:pPr>
      <w:r w:rsidRPr="005F416C">
        <w:t>Регистр состояния прерываний UARTRIS</w:t>
      </w:r>
    </w:p>
    <w:p w:rsidR="00DE6B21" w:rsidRPr="005F416C" w:rsidRDefault="00DE6B21" w:rsidP="00DE6B21">
      <w:pPr>
        <w:pStyle w:val="a9"/>
      </w:pPr>
      <w:r w:rsidRPr="005F416C">
        <w:t xml:space="preserve">Этот регистр доступен только для чтения и содержит текущее состояние прерываний без учета маскирования. Данные, записываемые в регистр, игнорируются. </w:t>
      </w:r>
    </w:p>
    <w:p w:rsidR="00DE6B21" w:rsidRPr="005F416C" w:rsidRDefault="00DE6B21" w:rsidP="00DE6B21">
      <w:pPr>
        <w:pStyle w:val="a9"/>
      </w:pPr>
      <w:r w:rsidRPr="005F416C">
        <w:t xml:space="preserve">Предупреждение. После сброса все биты регистра, за исключением битов прерывания по состоянию модема (биты с 3 по 0), устанавливаются в 0. Значение битов прерывания по состоянию модема после сброса не определено. </w:t>
      </w:r>
    </w:p>
    <w:p w:rsidR="00DE6B21" w:rsidRPr="005F416C" w:rsidRDefault="00DE6B21" w:rsidP="00DE6B21">
      <w:pPr>
        <w:pStyle w:val="a9"/>
      </w:pPr>
      <w:r w:rsidRPr="005F416C">
        <w:t>Назначение бит в регистре UAR</w:t>
      </w:r>
      <w:r w:rsidR="00867191" w:rsidRPr="005F416C">
        <w:t xml:space="preserve">TRIS представлено в таблице </w:t>
      </w:r>
      <w:r w:rsidR="00B050B4">
        <w:fldChar w:fldCharType="begin"/>
      </w:r>
      <w:r w:rsidR="00B050B4">
        <w:instrText xml:space="preserve"> REF _Ref31292637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162</w:t>
      </w:r>
      <w:r w:rsidR="00B050B4">
        <w:fldChar w:fldCharType="end"/>
      </w:r>
      <w:r w:rsidRPr="005F416C">
        <w:t>.</w:t>
      </w:r>
    </w:p>
    <w:p w:rsidR="00DE6B21" w:rsidRPr="005F416C" w:rsidRDefault="00867191" w:rsidP="00DE6B21">
      <w:pPr>
        <w:pStyle w:val="afff0"/>
        <w:rPr>
          <w:lang w:val="en-US"/>
        </w:rPr>
      </w:pPr>
      <w:r w:rsidRPr="005F416C">
        <w:lastRenderedPageBreak/>
        <w:t xml:space="preserve">     </w:t>
      </w:r>
      <w:bookmarkStart w:id="644" w:name="_Ref31292637"/>
      <w:r w:rsidR="00DE6B21"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162</w:t>
      </w:r>
      <w:r w:rsidR="008A68E7" w:rsidRPr="005F416C">
        <w:rPr>
          <w:noProof/>
        </w:rPr>
        <w:fldChar w:fldCharType="end"/>
      </w:r>
      <w:bookmarkEnd w:id="644"/>
      <w:r w:rsidR="00DE6B21" w:rsidRPr="005F416C">
        <w:t xml:space="preserve">  – </w:t>
      </w:r>
      <w:r w:rsidR="00692348" w:rsidRPr="005F416C">
        <w:t>Ф</w:t>
      </w:r>
      <w:r w:rsidR="00DE6B21" w:rsidRPr="005F416C">
        <w:t xml:space="preserve">ормат регистра </w:t>
      </w:r>
      <w:r w:rsidR="00DE6B21" w:rsidRPr="005F416C">
        <w:rPr>
          <w:lang w:val="en-US"/>
        </w:rPr>
        <w:t>UARTRIS</w:t>
      </w:r>
    </w:p>
    <w:tbl>
      <w:tblPr>
        <w:tblW w:w="0" w:type="auto"/>
        <w:tblInd w:w="53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850"/>
        <w:gridCol w:w="1134"/>
        <w:gridCol w:w="567"/>
        <w:gridCol w:w="7088"/>
      </w:tblGrid>
      <w:tr w:rsidR="00DE6B21" w:rsidRPr="005F416C" w:rsidTr="00DE6B21">
        <w:trPr>
          <w:trHeight w:val="146"/>
        </w:trPr>
        <w:tc>
          <w:tcPr>
            <w:tcW w:w="850" w:type="dxa"/>
          </w:tcPr>
          <w:p w:rsidR="00DE6B21" w:rsidRPr="005F416C" w:rsidRDefault="00DE6B21" w:rsidP="00DE6B21">
            <w:pPr>
              <w:pStyle w:val="affb"/>
            </w:pPr>
            <w:r w:rsidRPr="005F416C">
              <w:t>Биты</w:t>
            </w:r>
          </w:p>
        </w:tc>
        <w:tc>
          <w:tcPr>
            <w:tcW w:w="1134" w:type="dxa"/>
          </w:tcPr>
          <w:p w:rsidR="00DE6B21" w:rsidRPr="005F416C" w:rsidRDefault="00DE6B21" w:rsidP="00DE6B21">
            <w:pPr>
              <w:pStyle w:val="affb"/>
            </w:pPr>
            <w:r w:rsidRPr="005F416C">
              <w:t>Название</w:t>
            </w:r>
          </w:p>
        </w:tc>
        <w:tc>
          <w:tcPr>
            <w:tcW w:w="567" w:type="dxa"/>
          </w:tcPr>
          <w:p w:rsidR="00DE6B21" w:rsidRPr="005F416C" w:rsidRDefault="00DE6B21" w:rsidP="00DE6B21">
            <w:pPr>
              <w:pStyle w:val="affb"/>
            </w:pPr>
            <w:r w:rsidRPr="005F416C">
              <w:t>Тип</w:t>
            </w:r>
          </w:p>
        </w:tc>
        <w:tc>
          <w:tcPr>
            <w:tcW w:w="7088" w:type="dxa"/>
          </w:tcPr>
          <w:p w:rsidR="00DE6B21" w:rsidRPr="005F416C" w:rsidRDefault="00DE6B21" w:rsidP="00DE6B21">
            <w:pPr>
              <w:pStyle w:val="affb"/>
            </w:pPr>
            <w:r w:rsidRPr="005F416C">
              <w:t xml:space="preserve">Назначение </w:t>
            </w:r>
          </w:p>
        </w:tc>
      </w:tr>
      <w:tr w:rsidR="00DE6B21" w:rsidRPr="003E4574" w:rsidTr="00DE6B21">
        <w:trPr>
          <w:trHeight w:val="139"/>
        </w:trPr>
        <w:tc>
          <w:tcPr>
            <w:tcW w:w="850" w:type="dxa"/>
          </w:tcPr>
          <w:p w:rsidR="00DE6B21" w:rsidRPr="005F416C" w:rsidRDefault="00DE6B21" w:rsidP="00DE6B21">
            <w:pPr>
              <w:pStyle w:val="affb"/>
              <w:rPr>
                <w:lang w:val="en-US"/>
              </w:rPr>
            </w:pPr>
            <w:r w:rsidRPr="005F416C">
              <w:rPr>
                <w:lang w:val="en-US"/>
              </w:rPr>
              <w:t>[</w:t>
            </w:r>
            <w:r w:rsidRPr="005F416C">
              <w:t>15:11</w:t>
            </w:r>
            <w:r w:rsidRPr="005F416C">
              <w:rPr>
                <w:lang w:val="en-US"/>
              </w:rPr>
              <w:t>]</w:t>
            </w:r>
          </w:p>
        </w:tc>
        <w:tc>
          <w:tcPr>
            <w:tcW w:w="1134" w:type="dxa"/>
          </w:tcPr>
          <w:p w:rsidR="00DE6B21" w:rsidRPr="005F416C" w:rsidRDefault="00DE6B21" w:rsidP="00DE6B21">
            <w:pPr>
              <w:pStyle w:val="affb"/>
            </w:pPr>
            <w:r w:rsidRPr="005F416C">
              <w:t>-</w:t>
            </w:r>
          </w:p>
        </w:tc>
        <w:tc>
          <w:tcPr>
            <w:tcW w:w="567" w:type="dxa"/>
          </w:tcPr>
          <w:p w:rsidR="00DE6B21" w:rsidRPr="005F416C" w:rsidRDefault="00DE6B21" w:rsidP="00DE6B21">
            <w:pPr>
              <w:pStyle w:val="affb"/>
              <w:rPr>
                <w:lang w:val="en-US"/>
              </w:rPr>
            </w:pPr>
            <w:r w:rsidRPr="005F416C">
              <w:rPr>
                <w:lang w:val="en-US"/>
              </w:rPr>
              <w:t>-</w:t>
            </w:r>
          </w:p>
        </w:tc>
        <w:tc>
          <w:tcPr>
            <w:tcW w:w="7088" w:type="dxa"/>
          </w:tcPr>
          <w:p w:rsidR="00DE6B21" w:rsidRPr="005F416C" w:rsidRDefault="00DE6B21" w:rsidP="00DE6B21">
            <w:pPr>
              <w:pStyle w:val="affb"/>
            </w:pPr>
            <w:r w:rsidRPr="005F416C">
              <w:t xml:space="preserve">Зарезервировано. Не модифицировать. При чтении выдаются нули </w:t>
            </w:r>
          </w:p>
        </w:tc>
      </w:tr>
      <w:tr w:rsidR="00DE6B21" w:rsidRPr="003E4574" w:rsidTr="00DE6B21">
        <w:trPr>
          <w:trHeight w:val="370"/>
        </w:trPr>
        <w:tc>
          <w:tcPr>
            <w:tcW w:w="850" w:type="dxa"/>
          </w:tcPr>
          <w:p w:rsidR="00DE6B21" w:rsidRPr="005F416C" w:rsidRDefault="00DE6B21" w:rsidP="00DE6B21">
            <w:pPr>
              <w:pStyle w:val="affb"/>
              <w:rPr>
                <w:lang w:val="en-US"/>
              </w:rPr>
            </w:pPr>
            <w:r w:rsidRPr="005F416C">
              <w:rPr>
                <w:lang w:val="en-US"/>
              </w:rPr>
              <w:t>[</w:t>
            </w:r>
            <w:r w:rsidRPr="005F416C">
              <w:t>10</w:t>
            </w:r>
            <w:r w:rsidRPr="005F416C">
              <w:rPr>
                <w:lang w:val="en-US"/>
              </w:rPr>
              <w:t>]</w:t>
            </w:r>
          </w:p>
        </w:tc>
        <w:tc>
          <w:tcPr>
            <w:tcW w:w="1134" w:type="dxa"/>
          </w:tcPr>
          <w:p w:rsidR="00DE6B21" w:rsidRPr="005F416C" w:rsidRDefault="00DE6B21" w:rsidP="00DE6B21">
            <w:pPr>
              <w:pStyle w:val="affb"/>
            </w:pPr>
            <w:r w:rsidRPr="005F416C">
              <w:t>OERIS</w:t>
            </w:r>
          </w:p>
        </w:tc>
        <w:tc>
          <w:tcPr>
            <w:tcW w:w="567" w:type="dxa"/>
          </w:tcPr>
          <w:p w:rsidR="00DE6B21" w:rsidRPr="005F416C" w:rsidRDefault="00DE6B21" w:rsidP="00DE6B21">
            <w:pPr>
              <w:pStyle w:val="affb"/>
            </w:pPr>
            <w:r w:rsidRPr="005F416C">
              <w:t>ЧТ</w:t>
            </w:r>
          </w:p>
        </w:tc>
        <w:tc>
          <w:tcPr>
            <w:tcW w:w="7088" w:type="dxa"/>
          </w:tcPr>
          <w:p w:rsidR="00DE6B21" w:rsidRPr="005F416C" w:rsidRDefault="00DE6B21" w:rsidP="00DE6B21">
            <w:pPr>
              <w:pStyle w:val="affb"/>
            </w:pPr>
            <w:r w:rsidRPr="005F416C">
              <w:t xml:space="preserve">Состояние прерывания по переполнению буфера UARTOEINTR </w:t>
            </w:r>
          </w:p>
          <w:p w:rsidR="00DE6B21" w:rsidRPr="005F416C" w:rsidRDefault="00DE6B21" w:rsidP="00DE6B21">
            <w:pPr>
              <w:pStyle w:val="affb"/>
            </w:pPr>
            <w:r w:rsidRPr="005F416C">
              <w:t xml:space="preserve">1 – буфер приемника переполнен; </w:t>
            </w:r>
          </w:p>
          <w:p w:rsidR="00DE6B21" w:rsidRPr="005F416C" w:rsidRDefault="00DE6B21" w:rsidP="00DE6B21">
            <w:pPr>
              <w:pStyle w:val="affb"/>
            </w:pPr>
            <w:r w:rsidRPr="005F416C">
              <w:t xml:space="preserve">0 – буфер приемника не переполнен. </w:t>
            </w:r>
          </w:p>
        </w:tc>
      </w:tr>
      <w:tr w:rsidR="00DE6B21" w:rsidRPr="003E4574" w:rsidTr="00DE6B21">
        <w:trPr>
          <w:trHeight w:val="370"/>
        </w:trPr>
        <w:tc>
          <w:tcPr>
            <w:tcW w:w="850" w:type="dxa"/>
          </w:tcPr>
          <w:p w:rsidR="00DE6B21" w:rsidRPr="005F416C" w:rsidRDefault="00DE6B21" w:rsidP="00DE6B21">
            <w:pPr>
              <w:pStyle w:val="affb"/>
              <w:rPr>
                <w:lang w:val="en-US"/>
              </w:rPr>
            </w:pPr>
            <w:r w:rsidRPr="005F416C">
              <w:rPr>
                <w:lang w:val="en-US"/>
              </w:rPr>
              <w:t>[</w:t>
            </w:r>
            <w:r w:rsidRPr="005F416C">
              <w:t>9</w:t>
            </w:r>
            <w:r w:rsidRPr="005F416C">
              <w:rPr>
                <w:lang w:val="en-US"/>
              </w:rPr>
              <w:t>]</w:t>
            </w:r>
          </w:p>
        </w:tc>
        <w:tc>
          <w:tcPr>
            <w:tcW w:w="1134" w:type="dxa"/>
          </w:tcPr>
          <w:p w:rsidR="00DE6B21" w:rsidRPr="005F416C" w:rsidRDefault="00DE6B21" w:rsidP="00DE6B21">
            <w:pPr>
              <w:pStyle w:val="affb"/>
            </w:pPr>
            <w:r w:rsidRPr="005F416C">
              <w:t>BERIS</w:t>
            </w:r>
          </w:p>
        </w:tc>
        <w:tc>
          <w:tcPr>
            <w:tcW w:w="567" w:type="dxa"/>
          </w:tcPr>
          <w:p w:rsidR="00DE6B21" w:rsidRPr="005F416C" w:rsidRDefault="00DE6B21" w:rsidP="00DE6B21">
            <w:pPr>
              <w:pStyle w:val="affb"/>
            </w:pPr>
            <w:r w:rsidRPr="005F416C">
              <w:t>ЧТ</w:t>
            </w:r>
          </w:p>
        </w:tc>
        <w:tc>
          <w:tcPr>
            <w:tcW w:w="7088" w:type="dxa"/>
          </w:tcPr>
          <w:p w:rsidR="00DE6B21" w:rsidRPr="005F416C" w:rsidRDefault="00DE6B21" w:rsidP="00DE6B21">
            <w:pPr>
              <w:pStyle w:val="affb"/>
            </w:pPr>
            <w:r w:rsidRPr="005F416C">
              <w:t xml:space="preserve">Состояние прерывания по разрыву линии UARTBEINTR </w:t>
            </w:r>
          </w:p>
          <w:p w:rsidR="00DE6B21" w:rsidRPr="005F416C" w:rsidRDefault="00DE6B21" w:rsidP="00DE6B21">
            <w:pPr>
              <w:pStyle w:val="affb"/>
            </w:pPr>
            <w:r w:rsidRPr="005F416C">
              <w:t xml:space="preserve">1 – произошел разрыв линии приема; </w:t>
            </w:r>
          </w:p>
          <w:p w:rsidR="00DE6B21" w:rsidRPr="005F416C" w:rsidRDefault="00DE6B21" w:rsidP="00DE6B21">
            <w:pPr>
              <w:pStyle w:val="affb"/>
            </w:pPr>
            <w:r w:rsidRPr="005F416C">
              <w:t xml:space="preserve">0 – разрыва линии приема не происходило. </w:t>
            </w:r>
          </w:p>
        </w:tc>
      </w:tr>
      <w:tr w:rsidR="00DE6B21" w:rsidRPr="003E4574" w:rsidTr="00DE6B21">
        <w:trPr>
          <w:trHeight w:val="491"/>
        </w:trPr>
        <w:tc>
          <w:tcPr>
            <w:tcW w:w="850" w:type="dxa"/>
          </w:tcPr>
          <w:p w:rsidR="00DE6B21" w:rsidRPr="005F416C" w:rsidRDefault="00DE6B21" w:rsidP="00DE6B21">
            <w:pPr>
              <w:pStyle w:val="affb"/>
              <w:rPr>
                <w:lang w:val="en-US"/>
              </w:rPr>
            </w:pPr>
            <w:r w:rsidRPr="005F416C">
              <w:rPr>
                <w:lang w:val="en-US"/>
              </w:rPr>
              <w:t>[</w:t>
            </w:r>
            <w:r w:rsidRPr="005F416C">
              <w:t>8</w:t>
            </w:r>
            <w:r w:rsidRPr="005F416C">
              <w:rPr>
                <w:lang w:val="en-US"/>
              </w:rPr>
              <w:t>]</w:t>
            </w:r>
          </w:p>
        </w:tc>
        <w:tc>
          <w:tcPr>
            <w:tcW w:w="1134" w:type="dxa"/>
          </w:tcPr>
          <w:p w:rsidR="00DE6B21" w:rsidRPr="005F416C" w:rsidRDefault="00DE6B21" w:rsidP="00DE6B21">
            <w:pPr>
              <w:pStyle w:val="affb"/>
            </w:pPr>
            <w:r w:rsidRPr="005F416C">
              <w:t>PERIS</w:t>
            </w:r>
          </w:p>
        </w:tc>
        <w:tc>
          <w:tcPr>
            <w:tcW w:w="567" w:type="dxa"/>
          </w:tcPr>
          <w:p w:rsidR="00DE6B21" w:rsidRPr="005F416C" w:rsidRDefault="00DE6B21" w:rsidP="00DE6B21">
            <w:pPr>
              <w:pStyle w:val="affb"/>
            </w:pPr>
            <w:r w:rsidRPr="005F416C">
              <w:t>ЧТ</w:t>
            </w:r>
          </w:p>
        </w:tc>
        <w:tc>
          <w:tcPr>
            <w:tcW w:w="7088" w:type="dxa"/>
          </w:tcPr>
          <w:p w:rsidR="00DE6B21" w:rsidRPr="005F416C" w:rsidRDefault="00DE6B21" w:rsidP="00DE6B21">
            <w:pPr>
              <w:pStyle w:val="affb"/>
            </w:pPr>
            <w:r w:rsidRPr="005F416C">
              <w:t xml:space="preserve">Состояние прерывания по ошибке контроля четности UARTPEINTR </w:t>
            </w:r>
          </w:p>
          <w:p w:rsidR="00DE6B21" w:rsidRPr="005F416C" w:rsidRDefault="00DE6B21" w:rsidP="00DE6B21">
            <w:pPr>
              <w:pStyle w:val="affb"/>
            </w:pPr>
            <w:r w:rsidRPr="005F416C">
              <w:t xml:space="preserve">1 – возникла ошибка контроля четности; </w:t>
            </w:r>
          </w:p>
          <w:p w:rsidR="00DE6B21" w:rsidRPr="005F416C" w:rsidRDefault="00DE6B21" w:rsidP="00DE6B21">
            <w:pPr>
              <w:pStyle w:val="affb"/>
            </w:pPr>
            <w:r w:rsidRPr="005F416C">
              <w:t xml:space="preserve">0 – ошибки контроля четности не возникало. </w:t>
            </w:r>
          </w:p>
        </w:tc>
      </w:tr>
      <w:tr w:rsidR="00DE6B21" w:rsidRPr="003E4574" w:rsidTr="00DE6B21">
        <w:trPr>
          <w:trHeight w:val="491"/>
        </w:trPr>
        <w:tc>
          <w:tcPr>
            <w:tcW w:w="850" w:type="dxa"/>
          </w:tcPr>
          <w:p w:rsidR="00DE6B21" w:rsidRPr="005F416C" w:rsidRDefault="00DE6B21" w:rsidP="00DE6B21">
            <w:pPr>
              <w:pStyle w:val="affb"/>
              <w:rPr>
                <w:lang w:val="en-US"/>
              </w:rPr>
            </w:pPr>
            <w:r w:rsidRPr="005F416C">
              <w:rPr>
                <w:lang w:val="en-US"/>
              </w:rPr>
              <w:t>[</w:t>
            </w:r>
            <w:r w:rsidRPr="005F416C">
              <w:t>7</w:t>
            </w:r>
            <w:r w:rsidRPr="005F416C">
              <w:rPr>
                <w:lang w:val="en-US"/>
              </w:rPr>
              <w:t>]</w:t>
            </w:r>
          </w:p>
        </w:tc>
        <w:tc>
          <w:tcPr>
            <w:tcW w:w="1134" w:type="dxa"/>
          </w:tcPr>
          <w:p w:rsidR="00DE6B21" w:rsidRPr="005F416C" w:rsidRDefault="00DE6B21" w:rsidP="00DE6B21">
            <w:pPr>
              <w:pStyle w:val="affb"/>
            </w:pPr>
            <w:r w:rsidRPr="005F416C">
              <w:t>FERIS</w:t>
            </w:r>
          </w:p>
        </w:tc>
        <w:tc>
          <w:tcPr>
            <w:tcW w:w="567" w:type="dxa"/>
          </w:tcPr>
          <w:p w:rsidR="00DE6B21" w:rsidRPr="005F416C" w:rsidRDefault="00DE6B21" w:rsidP="00DE6B21">
            <w:pPr>
              <w:pStyle w:val="affb"/>
            </w:pPr>
            <w:r w:rsidRPr="005F416C">
              <w:t>ЧТ</w:t>
            </w:r>
          </w:p>
        </w:tc>
        <w:tc>
          <w:tcPr>
            <w:tcW w:w="7088" w:type="dxa"/>
          </w:tcPr>
          <w:p w:rsidR="00DE6B21" w:rsidRPr="005F416C" w:rsidRDefault="00DE6B21" w:rsidP="00DE6B21">
            <w:pPr>
              <w:pStyle w:val="affb"/>
            </w:pPr>
            <w:r w:rsidRPr="005F416C">
              <w:t xml:space="preserve">Состояние прерывания по ошибке в структуре кадра UARTFEINTR </w:t>
            </w:r>
          </w:p>
          <w:p w:rsidR="00DE6B21" w:rsidRPr="005F416C" w:rsidRDefault="00DE6B21" w:rsidP="00DE6B21">
            <w:pPr>
              <w:pStyle w:val="affb"/>
            </w:pPr>
            <w:r w:rsidRPr="005F416C">
              <w:t xml:space="preserve">1 – возникла ошибка в структуре кадра; </w:t>
            </w:r>
          </w:p>
          <w:p w:rsidR="00DE6B21" w:rsidRPr="005F416C" w:rsidRDefault="00DE6B21" w:rsidP="00DE6B21">
            <w:pPr>
              <w:pStyle w:val="affb"/>
            </w:pPr>
            <w:r w:rsidRPr="005F416C">
              <w:t xml:space="preserve">0 – ошибки в структуре кадра не возникало. </w:t>
            </w:r>
          </w:p>
        </w:tc>
      </w:tr>
      <w:tr w:rsidR="00DE6B21" w:rsidRPr="003E4574" w:rsidTr="00DE6B21">
        <w:trPr>
          <w:trHeight w:val="490"/>
        </w:trPr>
        <w:tc>
          <w:tcPr>
            <w:tcW w:w="850" w:type="dxa"/>
          </w:tcPr>
          <w:p w:rsidR="00DE6B21" w:rsidRPr="005F416C" w:rsidRDefault="00DE6B21" w:rsidP="00DE6B21">
            <w:pPr>
              <w:pStyle w:val="affb"/>
              <w:rPr>
                <w:lang w:val="en-US"/>
              </w:rPr>
            </w:pPr>
            <w:r w:rsidRPr="005F416C">
              <w:rPr>
                <w:lang w:val="en-US"/>
              </w:rPr>
              <w:t>[</w:t>
            </w:r>
            <w:r w:rsidRPr="005F416C">
              <w:t>6</w:t>
            </w:r>
            <w:r w:rsidRPr="005F416C">
              <w:rPr>
                <w:lang w:val="en-US"/>
              </w:rPr>
              <w:t>]</w:t>
            </w:r>
          </w:p>
        </w:tc>
        <w:tc>
          <w:tcPr>
            <w:tcW w:w="1134" w:type="dxa"/>
          </w:tcPr>
          <w:p w:rsidR="00DE6B21" w:rsidRPr="005F416C" w:rsidRDefault="00DE6B21" w:rsidP="00DE6B21">
            <w:pPr>
              <w:pStyle w:val="affb"/>
            </w:pPr>
            <w:r w:rsidRPr="005F416C">
              <w:t>RTRIS</w:t>
            </w:r>
          </w:p>
        </w:tc>
        <w:tc>
          <w:tcPr>
            <w:tcW w:w="567" w:type="dxa"/>
          </w:tcPr>
          <w:p w:rsidR="00DE6B21" w:rsidRPr="005F416C" w:rsidRDefault="00DE6B21" w:rsidP="00DE6B21">
            <w:pPr>
              <w:pStyle w:val="affb"/>
            </w:pPr>
            <w:r w:rsidRPr="005F416C">
              <w:t>ЧТ</w:t>
            </w:r>
          </w:p>
        </w:tc>
        <w:tc>
          <w:tcPr>
            <w:tcW w:w="7088" w:type="dxa"/>
          </w:tcPr>
          <w:p w:rsidR="00DE6B21" w:rsidRPr="005F416C" w:rsidRDefault="00DE6B21" w:rsidP="00DE6B21">
            <w:pPr>
              <w:pStyle w:val="affb"/>
            </w:pPr>
            <w:r w:rsidRPr="005F416C">
              <w:t>Состояние прерывания по таймауту приема данных UARTRTINTR</w:t>
            </w:r>
            <w:r w:rsidRPr="005F416C">
              <w:rPr>
                <w:vertAlign w:val="superscript"/>
              </w:rPr>
              <w:t xml:space="preserve">1 </w:t>
            </w:r>
          </w:p>
          <w:p w:rsidR="00DE6B21" w:rsidRPr="005F416C" w:rsidRDefault="00DE6B21" w:rsidP="00DE6B21">
            <w:pPr>
              <w:pStyle w:val="affb"/>
            </w:pPr>
            <w:r w:rsidRPr="005F416C">
              <w:t xml:space="preserve">1 – вышло время таймаута приема данных; </w:t>
            </w:r>
          </w:p>
          <w:p w:rsidR="00DE6B21" w:rsidRPr="005F416C" w:rsidRDefault="00DE6B21" w:rsidP="00DE6B21">
            <w:pPr>
              <w:pStyle w:val="affb"/>
            </w:pPr>
            <w:r w:rsidRPr="005F416C">
              <w:t xml:space="preserve">0 – время таймаута приема данных не вышло. </w:t>
            </w:r>
          </w:p>
        </w:tc>
      </w:tr>
      <w:tr w:rsidR="00DE6B21" w:rsidRPr="005F416C" w:rsidTr="00DE6B21">
        <w:trPr>
          <w:trHeight w:val="370"/>
        </w:trPr>
        <w:tc>
          <w:tcPr>
            <w:tcW w:w="850" w:type="dxa"/>
          </w:tcPr>
          <w:p w:rsidR="00DE6B21" w:rsidRPr="005F416C" w:rsidRDefault="00DE6B21" w:rsidP="00DE6B21">
            <w:pPr>
              <w:pStyle w:val="affb"/>
              <w:rPr>
                <w:lang w:val="en-US"/>
              </w:rPr>
            </w:pPr>
            <w:r w:rsidRPr="005F416C">
              <w:rPr>
                <w:lang w:val="en-US"/>
              </w:rPr>
              <w:t>[</w:t>
            </w:r>
            <w:r w:rsidRPr="005F416C">
              <w:t>5</w:t>
            </w:r>
            <w:r w:rsidRPr="005F416C">
              <w:rPr>
                <w:lang w:val="en-US"/>
              </w:rPr>
              <w:t>]</w:t>
            </w:r>
          </w:p>
        </w:tc>
        <w:tc>
          <w:tcPr>
            <w:tcW w:w="1134" w:type="dxa"/>
          </w:tcPr>
          <w:p w:rsidR="00DE6B21" w:rsidRPr="005F416C" w:rsidRDefault="00DE6B21" w:rsidP="00DE6B21">
            <w:pPr>
              <w:pStyle w:val="affb"/>
            </w:pPr>
            <w:r w:rsidRPr="005F416C">
              <w:t>TXRIS</w:t>
            </w:r>
          </w:p>
        </w:tc>
        <w:tc>
          <w:tcPr>
            <w:tcW w:w="567" w:type="dxa"/>
          </w:tcPr>
          <w:p w:rsidR="00DE6B21" w:rsidRPr="005F416C" w:rsidRDefault="00DE6B21" w:rsidP="00DE6B21">
            <w:pPr>
              <w:pStyle w:val="affb"/>
            </w:pPr>
            <w:r w:rsidRPr="005F416C">
              <w:t>ЧТ</w:t>
            </w:r>
          </w:p>
        </w:tc>
        <w:tc>
          <w:tcPr>
            <w:tcW w:w="7088" w:type="dxa"/>
          </w:tcPr>
          <w:p w:rsidR="00DE6B21" w:rsidRPr="005F416C" w:rsidRDefault="00DE6B21" w:rsidP="00DE6B21">
            <w:pPr>
              <w:pStyle w:val="affb"/>
            </w:pPr>
            <w:r w:rsidRPr="005F416C">
              <w:t xml:space="preserve">Состояние прерывания от передатчика UARTTXINTR </w:t>
            </w:r>
          </w:p>
          <w:p w:rsidR="00DE6B21" w:rsidRPr="005F416C" w:rsidRDefault="00DE6B21" w:rsidP="00DE6B21">
            <w:pPr>
              <w:pStyle w:val="affb"/>
            </w:pPr>
            <w:r w:rsidRPr="005F416C">
              <w:t xml:space="preserve">1 – возникло прерывание от передатчика; </w:t>
            </w:r>
          </w:p>
          <w:p w:rsidR="00DE6B21" w:rsidRPr="005F416C" w:rsidRDefault="00DE6B21" w:rsidP="00DE6B21">
            <w:pPr>
              <w:pStyle w:val="affb"/>
            </w:pPr>
            <w:r w:rsidRPr="005F416C">
              <w:t xml:space="preserve">0 – прерывания от передатчика нет. </w:t>
            </w:r>
          </w:p>
        </w:tc>
      </w:tr>
      <w:tr w:rsidR="00DE6B21" w:rsidRPr="003E4574" w:rsidTr="00DE6B21">
        <w:trPr>
          <w:trHeight w:val="370"/>
        </w:trPr>
        <w:tc>
          <w:tcPr>
            <w:tcW w:w="850" w:type="dxa"/>
          </w:tcPr>
          <w:p w:rsidR="00DE6B21" w:rsidRPr="005F416C" w:rsidRDefault="00DE6B21" w:rsidP="00DE6B21">
            <w:pPr>
              <w:pStyle w:val="affb"/>
              <w:rPr>
                <w:lang w:val="en-US"/>
              </w:rPr>
            </w:pPr>
            <w:r w:rsidRPr="005F416C">
              <w:rPr>
                <w:lang w:val="en-US"/>
              </w:rPr>
              <w:t>[</w:t>
            </w:r>
            <w:r w:rsidRPr="005F416C">
              <w:t>4</w:t>
            </w:r>
            <w:r w:rsidRPr="005F416C">
              <w:rPr>
                <w:lang w:val="en-US"/>
              </w:rPr>
              <w:t>]</w:t>
            </w:r>
          </w:p>
        </w:tc>
        <w:tc>
          <w:tcPr>
            <w:tcW w:w="1134" w:type="dxa"/>
          </w:tcPr>
          <w:p w:rsidR="00DE6B21" w:rsidRPr="005F416C" w:rsidRDefault="00DE6B21" w:rsidP="00DE6B21">
            <w:pPr>
              <w:pStyle w:val="affb"/>
            </w:pPr>
            <w:r w:rsidRPr="005F416C">
              <w:t>RXRIS</w:t>
            </w:r>
          </w:p>
        </w:tc>
        <w:tc>
          <w:tcPr>
            <w:tcW w:w="567" w:type="dxa"/>
          </w:tcPr>
          <w:p w:rsidR="00DE6B21" w:rsidRPr="005F416C" w:rsidRDefault="00DE6B21" w:rsidP="00DE6B21">
            <w:pPr>
              <w:pStyle w:val="affb"/>
            </w:pPr>
            <w:r w:rsidRPr="005F416C">
              <w:t>ЧТ</w:t>
            </w:r>
          </w:p>
        </w:tc>
        <w:tc>
          <w:tcPr>
            <w:tcW w:w="7088" w:type="dxa"/>
          </w:tcPr>
          <w:p w:rsidR="00DE6B21" w:rsidRPr="005F416C" w:rsidRDefault="00DE6B21" w:rsidP="00DE6B21">
            <w:pPr>
              <w:pStyle w:val="affb"/>
            </w:pPr>
            <w:r w:rsidRPr="005F416C">
              <w:t xml:space="preserve">Состояние прерывания от приемника UARTRXINTR </w:t>
            </w:r>
          </w:p>
          <w:p w:rsidR="00DE6B21" w:rsidRPr="005F416C" w:rsidRDefault="00DE6B21" w:rsidP="00DE6B21">
            <w:pPr>
              <w:pStyle w:val="affb"/>
            </w:pPr>
            <w:r w:rsidRPr="005F416C">
              <w:t xml:space="preserve">1 – возникло прерывание от приемника; </w:t>
            </w:r>
          </w:p>
          <w:p w:rsidR="00DE6B21" w:rsidRPr="005F416C" w:rsidRDefault="00DE6B21" w:rsidP="00DE6B21">
            <w:pPr>
              <w:pStyle w:val="affb"/>
            </w:pPr>
            <w:r w:rsidRPr="005F416C">
              <w:t xml:space="preserve">0 – прерывание от приемника не возникало. </w:t>
            </w:r>
          </w:p>
        </w:tc>
      </w:tr>
      <w:tr w:rsidR="00DE6B21" w:rsidRPr="003E4574" w:rsidTr="00DE6B21">
        <w:trPr>
          <w:trHeight w:val="202"/>
        </w:trPr>
        <w:tc>
          <w:tcPr>
            <w:tcW w:w="850" w:type="dxa"/>
          </w:tcPr>
          <w:p w:rsidR="00DE6B21" w:rsidRPr="005F416C" w:rsidRDefault="00DE6B21" w:rsidP="00DE6B21">
            <w:pPr>
              <w:pStyle w:val="affb"/>
              <w:rPr>
                <w:lang w:val="en-US"/>
              </w:rPr>
            </w:pPr>
            <w:r w:rsidRPr="005F416C">
              <w:rPr>
                <w:lang w:val="en-US"/>
              </w:rPr>
              <w:t>[</w:t>
            </w:r>
            <w:r w:rsidRPr="005F416C">
              <w:t>3</w:t>
            </w:r>
            <w:r w:rsidRPr="005F416C">
              <w:rPr>
                <w:lang w:val="en-US"/>
              </w:rPr>
              <w:t>]</w:t>
            </w:r>
          </w:p>
        </w:tc>
        <w:tc>
          <w:tcPr>
            <w:tcW w:w="1134" w:type="dxa"/>
          </w:tcPr>
          <w:p w:rsidR="00DE6B21" w:rsidRPr="005F416C" w:rsidRDefault="00DE6B21" w:rsidP="00DE6B21">
            <w:pPr>
              <w:pStyle w:val="affb"/>
            </w:pPr>
            <w:r w:rsidRPr="005F416C">
              <w:t>DSRRMIS</w:t>
            </w:r>
          </w:p>
        </w:tc>
        <w:tc>
          <w:tcPr>
            <w:tcW w:w="567" w:type="dxa"/>
          </w:tcPr>
          <w:p w:rsidR="00DE6B21" w:rsidRPr="005F416C" w:rsidRDefault="00DE6B21" w:rsidP="00DE6B21">
            <w:pPr>
              <w:pStyle w:val="affb"/>
            </w:pPr>
            <w:r w:rsidRPr="005F416C">
              <w:t>ЧТ</w:t>
            </w:r>
          </w:p>
        </w:tc>
        <w:tc>
          <w:tcPr>
            <w:tcW w:w="7088" w:type="dxa"/>
          </w:tcPr>
          <w:p w:rsidR="00DE6B21" w:rsidRPr="005F416C" w:rsidRDefault="00DE6B21" w:rsidP="00DE6B21">
            <w:pPr>
              <w:pStyle w:val="affb"/>
            </w:pPr>
            <w:r w:rsidRPr="005F416C">
              <w:t>Данный бит зарезервирован. Модифицировать запрещено.</w:t>
            </w:r>
          </w:p>
        </w:tc>
      </w:tr>
      <w:tr w:rsidR="00DE6B21" w:rsidRPr="003E4574" w:rsidTr="00DE6B21">
        <w:trPr>
          <w:trHeight w:val="233"/>
        </w:trPr>
        <w:tc>
          <w:tcPr>
            <w:tcW w:w="850" w:type="dxa"/>
          </w:tcPr>
          <w:p w:rsidR="00DE6B21" w:rsidRPr="005F416C" w:rsidRDefault="00DE6B21" w:rsidP="00DE6B21">
            <w:pPr>
              <w:pStyle w:val="affb"/>
              <w:rPr>
                <w:lang w:val="en-US"/>
              </w:rPr>
            </w:pPr>
            <w:r w:rsidRPr="005F416C">
              <w:rPr>
                <w:lang w:val="en-US"/>
              </w:rPr>
              <w:t>[</w:t>
            </w:r>
            <w:r w:rsidRPr="005F416C">
              <w:t>2</w:t>
            </w:r>
            <w:r w:rsidRPr="005F416C">
              <w:rPr>
                <w:lang w:val="en-US"/>
              </w:rPr>
              <w:t>]</w:t>
            </w:r>
          </w:p>
        </w:tc>
        <w:tc>
          <w:tcPr>
            <w:tcW w:w="1134" w:type="dxa"/>
          </w:tcPr>
          <w:p w:rsidR="00DE6B21" w:rsidRPr="005F416C" w:rsidRDefault="00DE6B21" w:rsidP="00DE6B21">
            <w:pPr>
              <w:pStyle w:val="affb"/>
            </w:pPr>
            <w:r w:rsidRPr="005F416C">
              <w:t>DCDRMIS</w:t>
            </w:r>
          </w:p>
        </w:tc>
        <w:tc>
          <w:tcPr>
            <w:tcW w:w="567" w:type="dxa"/>
          </w:tcPr>
          <w:p w:rsidR="00DE6B21" w:rsidRPr="005F416C" w:rsidRDefault="00DE6B21" w:rsidP="00DE6B21">
            <w:pPr>
              <w:pStyle w:val="affb"/>
            </w:pPr>
            <w:r w:rsidRPr="005F416C">
              <w:t>ЧТ</w:t>
            </w:r>
          </w:p>
        </w:tc>
        <w:tc>
          <w:tcPr>
            <w:tcW w:w="7088" w:type="dxa"/>
          </w:tcPr>
          <w:p w:rsidR="00DE6B21" w:rsidRPr="005F416C" w:rsidRDefault="00DE6B21" w:rsidP="00DE6B21">
            <w:pPr>
              <w:pStyle w:val="affb"/>
            </w:pPr>
            <w:r w:rsidRPr="005F416C">
              <w:t>Данный бит зарезервирован. Модифицировать запрещено.</w:t>
            </w:r>
          </w:p>
        </w:tc>
      </w:tr>
      <w:tr w:rsidR="00DE6B21" w:rsidRPr="003E4574" w:rsidTr="00DE6B21">
        <w:trPr>
          <w:trHeight w:val="491"/>
        </w:trPr>
        <w:tc>
          <w:tcPr>
            <w:tcW w:w="850" w:type="dxa"/>
          </w:tcPr>
          <w:p w:rsidR="00DE6B21" w:rsidRPr="005F416C" w:rsidRDefault="00DE6B21" w:rsidP="00DE6B21">
            <w:pPr>
              <w:pStyle w:val="affb"/>
              <w:rPr>
                <w:lang w:val="en-US"/>
              </w:rPr>
            </w:pPr>
            <w:r w:rsidRPr="005F416C">
              <w:rPr>
                <w:lang w:val="en-US"/>
              </w:rPr>
              <w:t>[</w:t>
            </w:r>
            <w:r w:rsidRPr="005F416C">
              <w:t>1</w:t>
            </w:r>
            <w:r w:rsidRPr="005F416C">
              <w:rPr>
                <w:lang w:val="en-US"/>
              </w:rPr>
              <w:t>]</w:t>
            </w:r>
          </w:p>
        </w:tc>
        <w:tc>
          <w:tcPr>
            <w:tcW w:w="1134" w:type="dxa"/>
          </w:tcPr>
          <w:p w:rsidR="00DE6B21" w:rsidRPr="005F416C" w:rsidRDefault="00DE6B21" w:rsidP="00DE6B21">
            <w:pPr>
              <w:pStyle w:val="affb"/>
            </w:pPr>
            <w:r w:rsidRPr="005F416C">
              <w:t>CTSRMIS</w:t>
            </w:r>
          </w:p>
        </w:tc>
        <w:tc>
          <w:tcPr>
            <w:tcW w:w="567" w:type="dxa"/>
          </w:tcPr>
          <w:p w:rsidR="00DE6B21" w:rsidRPr="005F416C" w:rsidRDefault="00DE6B21" w:rsidP="00DE6B21">
            <w:pPr>
              <w:pStyle w:val="affb"/>
            </w:pPr>
            <w:r w:rsidRPr="005F416C">
              <w:t>ЧТ</w:t>
            </w:r>
          </w:p>
        </w:tc>
        <w:tc>
          <w:tcPr>
            <w:tcW w:w="7088" w:type="dxa"/>
          </w:tcPr>
          <w:p w:rsidR="00DE6B21" w:rsidRPr="005F416C" w:rsidRDefault="00DE6B21" w:rsidP="00DE6B21">
            <w:pPr>
              <w:pStyle w:val="affb"/>
            </w:pPr>
            <w:r w:rsidRPr="005F416C">
              <w:t xml:space="preserve">Состояние прерывания UARTCTSINTR по изменению линии nUARTCTS </w:t>
            </w:r>
          </w:p>
          <w:p w:rsidR="00DE6B21" w:rsidRPr="005F416C" w:rsidRDefault="00DE6B21" w:rsidP="00DE6B21">
            <w:pPr>
              <w:pStyle w:val="affb"/>
            </w:pPr>
            <w:r w:rsidRPr="005F416C">
              <w:t xml:space="preserve">1 – возникло прерывание; </w:t>
            </w:r>
          </w:p>
          <w:p w:rsidR="00DE6B21" w:rsidRPr="005F416C" w:rsidRDefault="00DE6B21" w:rsidP="00DE6B21">
            <w:pPr>
              <w:pStyle w:val="affb"/>
            </w:pPr>
            <w:r w:rsidRPr="005F416C">
              <w:t xml:space="preserve">0 – прерывание не возникало. </w:t>
            </w:r>
          </w:p>
        </w:tc>
      </w:tr>
      <w:tr w:rsidR="00DE6B21" w:rsidRPr="003E4574" w:rsidTr="00DE6B21">
        <w:trPr>
          <w:trHeight w:val="120"/>
        </w:trPr>
        <w:tc>
          <w:tcPr>
            <w:tcW w:w="850" w:type="dxa"/>
          </w:tcPr>
          <w:p w:rsidR="00DE6B21" w:rsidRPr="005F416C" w:rsidRDefault="00DE6B21" w:rsidP="00DE6B21">
            <w:pPr>
              <w:pStyle w:val="affb"/>
              <w:rPr>
                <w:lang w:val="en-US"/>
              </w:rPr>
            </w:pPr>
            <w:r w:rsidRPr="005F416C">
              <w:rPr>
                <w:lang w:val="en-US"/>
              </w:rPr>
              <w:t>[</w:t>
            </w:r>
            <w:r w:rsidRPr="005F416C">
              <w:t>0</w:t>
            </w:r>
            <w:r w:rsidRPr="005F416C">
              <w:rPr>
                <w:lang w:val="en-US"/>
              </w:rPr>
              <w:t>]</w:t>
            </w:r>
          </w:p>
        </w:tc>
        <w:tc>
          <w:tcPr>
            <w:tcW w:w="1134" w:type="dxa"/>
          </w:tcPr>
          <w:p w:rsidR="00DE6B21" w:rsidRPr="005F416C" w:rsidRDefault="00DE6B21" w:rsidP="00DE6B21">
            <w:pPr>
              <w:pStyle w:val="affb"/>
            </w:pPr>
            <w:r w:rsidRPr="005F416C">
              <w:t>RIRMIS</w:t>
            </w:r>
          </w:p>
        </w:tc>
        <w:tc>
          <w:tcPr>
            <w:tcW w:w="567" w:type="dxa"/>
          </w:tcPr>
          <w:p w:rsidR="00DE6B21" w:rsidRPr="005F416C" w:rsidRDefault="00DE6B21" w:rsidP="00DE6B21">
            <w:pPr>
              <w:pStyle w:val="affb"/>
            </w:pPr>
            <w:r w:rsidRPr="005F416C">
              <w:t>ЧТ</w:t>
            </w:r>
          </w:p>
        </w:tc>
        <w:tc>
          <w:tcPr>
            <w:tcW w:w="7088" w:type="dxa"/>
          </w:tcPr>
          <w:p w:rsidR="00DE6B21" w:rsidRPr="005F416C" w:rsidRDefault="00DE6B21" w:rsidP="00DE6B21">
            <w:pPr>
              <w:pStyle w:val="affb"/>
            </w:pPr>
            <w:r w:rsidRPr="005F416C">
              <w:t>Данный бит зарезервирован. Модифицировать запрещено.</w:t>
            </w:r>
          </w:p>
        </w:tc>
      </w:tr>
    </w:tbl>
    <w:p w:rsidR="00DE6B21" w:rsidRPr="005F416C" w:rsidRDefault="00DE6B21" w:rsidP="00DE6B21">
      <w:pPr>
        <w:pStyle w:val="a9"/>
      </w:pPr>
    </w:p>
    <w:p w:rsidR="00DE6B21" w:rsidRPr="005F416C" w:rsidRDefault="00692348" w:rsidP="00DE6B21">
      <w:pPr>
        <w:pStyle w:val="a9"/>
      </w:pPr>
      <w:r w:rsidRPr="005F416C">
        <w:t xml:space="preserve">Примечание - </w:t>
      </w:r>
      <w:r w:rsidR="00DE6B21" w:rsidRPr="005F416C">
        <w:t xml:space="preserve"> Сигнал маски прерывания по таймауту используется в качестве разрешения перехода в режим пониженного энергопотребления. Поэтому чтение состояния прерывания по таймауту из регистров UARTMIS and UARTRIS даст одинаковый результат.  </w:t>
      </w:r>
    </w:p>
    <w:p w:rsidR="00DE6B21" w:rsidRPr="005F416C" w:rsidRDefault="00DE6B21" w:rsidP="00DE6B21">
      <w:pPr>
        <w:pStyle w:val="a9"/>
      </w:pPr>
    </w:p>
    <w:p w:rsidR="00DE6B21" w:rsidRPr="005F416C" w:rsidRDefault="00DE6B21" w:rsidP="00DE6B21">
      <w:pPr>
        <w:pStyle w:val="6"/>
        <w:rPr>
          <w:lang w:val="ru-RU"/>
        </w:rPr>
      </w:pPr>
      <w:r w:rsidRPr="005F416C">
        <w:rPr>
          <w:lang w:val="ru-RU"/>
        </w:rPr>
        <w:t xml:space="preserve">Регистр маскированного состояния прерываний </w:t>
      </w:r>
      <w:r w:rsidRPr="005F416C">
        <w:t>UARTMIS</w:t>
      </w:r>
    </w:p>
    <w:p w:rsidR="00DE6B21" w:rsidRPr="005F416C" w:rsidRDefault="00DE6B21" w:rsidP="00DE6B21">
      <w:pPr>
        <w:pStyle w:val="a9"/>
      </w:pPr>
      <w:r w:rsidRPr="005F416C">
        <w:t xml:space="preserve">Этот регистр доступен только для чтения и содержит текущее состояние прерываний с учетом маскирования. Данные, записываемые в регистр, игнорируются. </w:t>
      </w:r>
    </w:p>
    <w:p w:rsidR="00DE6B21" w:rsidRPr="005F416C" w:rsidRDefault="00DE6B21" w:rsidP="00DE6B21">
      <w:pPr>
        <w:pStyle w:val="a9"/>
      </w:pPr>
      <w:r w:rsidRPr="005F416C">
        <w:t xml:space="preserve">После сброса все биты регистра, за исключением битов прерывания по состоянию модема (биты с 3 по 0), устанавливаются в 0. Значение битов прерывания по состоянию модема после сброса не определено. </w:t>
      </w:r>
    </w:p>
    <w:p w:rsidR="00DE6B21" w:rsidRPr="005F416C" w:rsidRDefault="00DE6B21" w:rsidP="00DE6B21">
      <w:pPr>
        <w:pStyle w:val="a9"/>
      </w:pPr>
      <w:r w:rsidRPr="005F416C">
        <w:t>Назначение бит в регистре UARTMIS представлено в таблице</w:t>
      </w:r>
      <w:r w:rsidR="00867191" w:rsidRPr="005F416C">
        <w:t xml:space="preserve"> </w:t>
      </w:r>
      <w:r w:rsidR="00B050B4">
        <w:fldChar w:fldCharType="begin"/>
      </w:r>
      <w:r w:rsidR="00B050B4">
        <w:instrText xml:space="preserve"> REF _Ref31292708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163</w:t>
      </w:r>
      <w:r w:rsidR="00B050B4">
        <w:fldChar w:fldCharType="end"/>
      </w:r>
      <w:r w:rsidRPr="005F416C">
        <w:t>.</w:t>
      </w:r>
    </w:p>
    <w:p w:rsidR="00DE6B21" w:rsidRPr="005F416C" w:rsidRDefault="00DE6B21" w:rsidP="00DE6B21">
      <w:pPr>
        <w:pStyle w:val="afff0"/>
        <w:rPr>
          <w:lang w:val="en-US"/>
        </w:rPr>
      </w:pPr>
      <w:bookmarkStart w:id="645" w:name="_Ref31292708"/>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163</w:t>
      </w:r>
      <w:r w:rsidR="008A68E7" w:rsidRPr="005F416C">
        <w:rPr>
          <w:noProof/>
        </w:rPr>
        <w:fldChar w:fldCharType="end"/>
      </w:r>
      <w:bookmarkEnd w:id="645"/>
      <w:r w:rsidRPr="005F416C">
        <w:t xml:space="preserve">  – </w:t>
      </w:r>
      <w:r w:rsidR="00692348" w:rsidRPr="005F416C">
        <w:t>Ф</w:t>
      </w:r>
      <w:r w:rsidRPr="005F416C">
        <w:t xml:space="preserve">ормат регистра </w:t>
      </w:r>
      <w:r w:rsidRPr="005F416C">
        <w:rPr>
          <w:lang w:val="en-US"/>
        </w:rPr>
        <w:t>UARTMIS</w:t>
      </w:r>
    </w:p>
    <w:tbl>
      <w:tblPr>
        <w:tblW w:w="0" w:type="auto"/>
        <w:tblInd w:w="53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850"/>
        <w:gridCol w:w="1276"/>
        <w:gridCol w:w="567"/>
        <w:gridCol w:w="6946"/>
      </w:tblGrid>
      <w:tr w:rsidR="00DE6B21" w:rsidRPr="005F416C" w:rsidTr="00DE6B21">
        <w:trPr>
          <w:trHeight w:val="146"/>
        </w:trPr>
        <w:tc>
          <w:tcPr>
            <w:tcW w:w="850" w:type="dxa"/>
          </w:tcPr>
          <w:p w:rsidR="00DE6B21" w:rsidRPr="005F416C" w:rsidRDefault="00DE6B21" w:rsidP="00DE6B21">
            <w:pPr>
              <w:pStyle w:val="affb"/>
            </w:pPr>
            <w:r w:rsidRPr="005F416C">
              <w:t>Биты</w:t>
            </w:r>
          </w:p>
        </w:tc>
        <w:tc>
          <w:tcPr>
            <w:tcW w:w="1276" w:type="dxa"/>
          </w:tcPr>
          <w:p w:rsidR="00DE6B21" w:rsidRPr="005F416C" w:rsidRDefault="00DE6B21" w:rsidP="00DE6B21">
            <w:pPr>
              <w:pStyle w:val="affb"/>
            </w:pPr>
            <w:r w:rsidRPr="005F416C">
              <w:t>Название</w:t>
            </w:r>
          </w:p>
        </w:tc>
        <w:tc>
          <w:tcPr>
            <w:tcW w:w="567" w:type="dxa"/>
          </w:tcPr>
          <w:p w:rsidR="00DE6B21" w:rsidRPr="005F416C" w:rsidRDefault="00DE6B21" w:rsidP="00DE6B21">
            <w:pPr>
              <w:pStyle w:val="affb"/>
            </w:pPr>
            <w:r w:rsidRPr="005F416C">
              <w:t>Тип</w:t>
            </w:r>
          </w:p>
        </w:tc>
        <w:tc>
          <w:tcPr>
            <w:tcW w:w="6946" w:type="dxa"/>
          </w:tcPr>
          <w:p w:rsidR="00DE6B21" w:rsidRPr="005F416C" w:rsidRDefault="00DE6B21" w:rsidP="00DE6B21">
            <w:pPr>
              <w:pStyle w:val="affb"/>
            </w:pPr>
            <w:r w:rsidRPr="005F416C">
              <w:t xml:space="preserve">Назначение </w:t>
            </w:r>
          </w:p>
        </w:tc>
      </w:tr>
      <w:tr w:rsidR="00DE6B21" w:rsidRPr="003E4574" w:rsidTr="00DE6B21">
        <w:trPr>
          <w:trHeight w:val="139"/>
        </w:trPr>
        <w:tc>
          <w:tcPr>
            <w:tcW w:w="850" w:type="dxa"/>
          </w:tcPr>
          <w:p w:rsidR="00DE6B21" w:rsidRPr="005F416C" w:rsidRDefault="00DE6B21" w:rsidP="00DE6B21">
            <w:pPr>
              <w:pStyle w:val="affb"/>
              <w:rPr>
                <w:lang w:val="en-US"/>
              </w:rPr>
            </w:pPr>
            <w:r w:rsidRPr="005F416C">
              <w:rPr>
                <w:lang w:val="en-US"/>
              </w:rPr>
              <w:t>[</w:t>
            </w:r>
            <w:r w:rsidRPr="005F416C">
              <w:t>15:11</w:t>
            </w:r>
            <w:r w:rsidRPr="005F416C">
              <w:rPr>
                <w:lang w:val="en-US"/>
              </w:rPr>
              <w:t>]</w:t>
            </w:r>
          </w:p>
        </w:tc>
        <w:tc>
          <w:tcPr>
            <w:tcW w:w="1276" w:type="dxa"/>
          </w:tcPr>
          <w:p w:rsidR="00DE6B21" w:rsidRPr="005F416C" w:rsidRDefault="00DE6B21" w:rsidP="00DE6B21">
            <w:pPr>
              <w:pStyle w:val="affb"/>
            </w:pPr>
            <w:r w:rsidRPr="005F416C">
              <w:t>-</w:t>
            </w:r>
          </w:p>
        </w:tc>
        <w:tc>
          <w:tcPr>
            <w:tcW w:w="567" w:type="dxa"/>
          </w:tcPr>
          <w:p w:rsidR="00DE6B21" w:rsidRPr="005F416C" w:rsidRDefault="00DE6B21" w:rsidP="00DE6B21">
            <w:pPr>
              <w:pStyle w:val="affb"/>
              <w:rPr>
                <w:lang w:val="en-US"/>
              </w:rPr>
            </w:pPr>
            <w:r w:rsidRPr="005F416C">
              <w:rPr>
                <w:lang w:val="en-US"/>
              </w:rPr>
              <w:t>-</w:t>
            </w:r>
          </w:p>
        </w:tc>
        <w:tc>
          <w:tcPr>
            <w:tcW w:w="6946" w:type="dxa"/>
          </w:tcPr>
          <w:p w:rsidR="00DE6B21" w:rsidRPr="005F416C" w:rsidRDefault="00DE6B21" w:rsidP="00DE6B21">
            <w:pPr>
              <w:pStyle w:val="affb"/>
            </w:pPr>
            <w:r w:rsidRPr="005F416C">
              <w:t xml:space="preserve">Зарезервировано. Не модифицировать. При чтении выдаются нули </w:t>
            </w:r>
          </w:p>
        </w:tc>
      </w:tr>
      <w:tr w:rsidR="00DE6B21" w:rsidRPr="003E4574" w:rsidTr="00DE6B21">
        <w:trPr>
          <w:trHeight w:val="502"/>
        </w:trPr>
        <w:tc>
          <w:tcPr>
            <w:tcW w:w="850" w:type="dxa"/>
          </w:tcPr>
          <w:p w:rsidR="00DE6B21" w:rsidRPr="005F416C" w:rsidRDefault="00DE6B21" w:rsidP="00DE6B21">
            <w:pPr>
              <w:pStyle w:val="affb"/>
              <w:rPr>
                <w:lang w:val="en-US"/>
              </w:rPr>
            </w:pPr>
            <w:r w:rsidRPr="005F416C">
              <w:rPr>
                <w:lang w:val="en-US"/>
              </w:rPr>
              <w:t>[</w:t>
            </w:r>
            <w:r w:rsidRPr="005F416C">
              <w:t>10</w:t>
            </w:r>
            <w:r w:rsidRPr="005F416C">
              <w:rPr>
                <w:lang w:val="en-US"/>
              </w:rPr>
              <w:t>]</w:t>
            </w:r>
          </w:p>
        </w:tc>
        <w:tc>
          <w:tcPr>
            <w:tcW w:w="1276" w:type="dxa"/>
          </w:tcPr>
          <w:p w:rsidR="00DE6B21" w:rsidRPr="005F416C" w:rsidRDefault="00DE6B21" w:rsidP="00DE6B21">
            <w:pPr>
              <w:pStyle w:val="affb"/>
            </w:pPr>
            <w:r w:rsidRPr="005F416C">
              <w:t>OEMIS</w:t>
            </w:r>
          </w:p>
        </w:tc>
        <w:tc>
          <w:tcPr>
            <w:tcW w:w="567" w:type="dxa"/>
          </w:tcPr>
          <w:p w:rsidR="00DE6B21" w:rsidRPr="005F416C" w:rsidRDefault="00DE6B21" w:rsidP="00DE6B21">
            <w:pPr>
              <w:pStyle w:val="affb"/>
            </w:pPr>
            <w:r w:rsidRPr="005F416C">
              <w:t>ЧТ</w:t>
            </w:r>
          </w:p>
        </w:tc>
        <w:tc>
          <w:tcPr>
            <w:tcW w:w="6946" w:type="dxa"/>
          </w:tcPr>
          <w:p w:rsidR="00DE6B21" w:rsidRPr="005F416C" w:rsidRDefault="00DE6B21" w:rsidP="00DE6B21">
            <w:pPr>
              <w:pStyle w:val="affb"/>
            </w:pPr>
            <w:r w:rsidRPr="005F416C">
              <w:t xml:space="preserve">Маскированное состояние прерывания по переполнению буфера UARTOEINTR </w:t>
            </w:r>
          </w:p>
          <w:p w:rsidR="00DE6B21" w:rsidRPr="005F416C" w:rsidRDefault="00DE6B21" w:rsidP="00DE6B21">
            <w:pPr>
              <w:pStyle w:val="affb"/>
            </w:pPr>
            <w:r w:rsidRPr="005F416C">
              <w:t xml:space="preserve">1 – буфер приемника переполнен; </w:t>
            </w:r>
          </w:p>
          <w:p w:rsidR="00DE6B21" w:rsidRPr="005F416C" w:rsidRDefault="00DE6B21" w:rsidP="00DE6B21">
            <w:pPr>
              <w:pStyle w:val="affb"/>
            </w:pPr>
            <w:r w:rsidRPr="005F416C">
              <w:t xml:space="preserve">0 – буфер приемника не переполнен. </w:t>
            </w:r>
          </w:p>
        </w:tc>
      </w:tr>
      <w:tr w:rsidR="00DE6B21" w:rsidRPr="003E4574" w:rsidTr="00DE6B21">
        <w:trPr>
          <w:trHeight w:val="501"/>
        </w:trPr>
        <w:tc>
          <w:tcPr>
            <w:tcW w:w="850" w:type="dxa"/>
          </w:tcPr>
          <w:p w:rsidR="00DE6B21" w:rsidRPr="005F416C" w:rsidRDefault="00DE6B21" w:rsidP="00DE6B21">
            <w:pPr>
              <w:pStyle w:val="affb"/>
              <w:rPr>
                <w:lang w:val="en-US"/>
              </w:rPr>
            </w:pPr>
            <w:r w:rsidRPr="005F416C">
              <w:rPr>
                <w:lang w:val="en-US"/>
              </w:rPr>
              <w:t>[</w:t>
            </w:r>
            <w:r w:rsidRPr="005F416C">
              <w:t>9</w:t>
            </w:r>
            <w:r w:rsidRPr="005F416C">
              <w:rPr>
                <w:lang w:val="en-US"/>
              </w:rPr>
              <w:t>]</w:t>
            </w:r>
          </w:p>
        </w:tc>
        <w:tc>
          <w:tcPr>
            <w:tcW w:w="1276" w:type="dxa"/>
          </w:tcPr>
          <w:p w:rsidR="00DE6B21" w:rsidRPr="005F416C" w:rsidRDefault="00DE6B21" w:rsidP="00DE6B21">
            <w:pPr>
              <w:pStyle w:val="affb"/>
            </w:pPr>
            <w:r w:rsidRPr="005F416C">
              <w:t>BEMIS</w:t>
            </w:r>
          </w:p>
        </w:tc>
        <w:tc>
          <w:tcPr>
            <w:tcW w:w="567" w:type="dxa"/>
          </w:tcPr>
          <w:p w:rsidR="00DE6B21" w:rsidRPr="005F416C" w:rsidRDefault="00DE6B21" w:rsidP="00DE6B21">
            <w:pPr>
              <w:pStyle w:val="affb"/>
            </w:pPr>
            <w:r w:rsidRPr="005F416C">
              <w:t>ЧТ</w:t>
            </w:r>
          </w:p>
        </w:tc>
        <w:tc>
          <w:tcPr>
            <w:tcW w:w="6946" w:type="dxa"/>
          </w:tcPr>
          <w:p w:rsidR="00DE6B21" w:rsidRPr="005F416C" w:rsidRDefault="00DE6B21" w:rsidP="00DE6B21">
            <w:pPr>
              <w:pStyle w:val="affb"/>
            </w:pPr>
            <w:r w:rsidRPr="005F416C">
              <w:t xml:space="preserve">Маскированное состояние прерывания по разрыву линии UARTBEINTR </w:t>
            </w:r>
          </w:p>
          <w:p w:rsidR="00DE6B21" w:rsidRPr="005F416C" w:rsidRDefault="00DE6B21" w:rsidP="00DE6B21">
            <w:pPr>
              <w:pStyle w:val="affb"/>
            </w:pPr>
            <w:r w:rsidRPr="005F416C">
              <w:t xml:space="preserve">1 – произошел разрыв линии приема; </w:t>
            </w:r>
          </w:p>
          <w:p w:rsidR="00DE6B21" w:rsidRPr="005F416C" w:rsidRDefault="00DE6B21" w:rsidP="00DE6B21">
            <w:pPr>
              <w:pStyle w:val="affb"/>
            </w:pPr>
            <w:r w:rsidRPr="005F416C">
              <w:t xml:space="preserve">0 – разрыва линии приема не происходило. </w:t>
            </w:r>
          </w:p>
        </w:tc>
      </w:tr>
      <w:tr w:rsidR="00DE6B21" w:rsidRPr="003E4574" w:rsidTr="00DE6B21">
        <w:trPr>
          <w:trHeight w:val="502"/>
        </w:trPr>
        <w:tc>
          <w:tcPr>
            <w:tcW w:w="850" w:type="dxa"/>
          </w:tcPr>
          <w:p w:rsidR="00DE6B21" w:rsidRPr="005F416C" w:rsidRDefault="00DE6B21" w:rsidP="00DE6B21">
            <w:pPr>
              <w:pStyle w:val="affb"/>
              <w:rPr>
                <w:lang w:val="en-US"/>
              </w:rPr>
            </w:pPr>
            <w:r w:rsidRPr="005F416C">
              <w:rPr>
                <w:lang w:val="en-US"/>
              </w:rPr>
              <w:t>[</w:t>
            </w:r>
            <w:r w:rsidRPr="005F416C">
              <w:t>8</w:t>
            </w:r>
            <w:r w:rsidRPr="005F416C">
              <w:rPr>
                <w:lang w:val="en-US"/>
              </w:rPr>
              <w:t>]</w:t>
            </w:r>
          </w:p>
        </w:tc>
        <w:tc>
          <w:tcPr>
            <w:tcW w:w="1276" w:type="dxa"/>
          </w:tcPr>
          <w:p w:rsidR="00DE6B21" w:rsidRPr="005F416C" w:rsidRDefault="00DE6B21" w:rsidP="00DE6B21">
            <w:pPr>
              <w:pStyle w:val="affb"/>
            </w:pPr>
            <w:r w:rsidRPr="005F416C">
              <w:t>PEMIS</w:t>
            </w:r>
          </w:p>
        </w:tc>
        <w:tc>
          <w:tcPr>
            <w:tcW w:w="567" w:type="dxa"/>
          </w:tcPr>
          <w:p w:rsidR="00DE6B21" w:rsidRPr="005F416C" w:rsidRDefault="00DE6B21" w:rsidP="00DE6B21">
            <w:pPr>
              <w:pStyle w:val="affb"/>
            </w:pPr>
            <w:r w:rsidRPr="005F416C">
              <w:t>ЧТ</w:t>
            </w:r>
          </w:p>
        </w:tc>
        <w:tc>
          <w:tcPr>
            <w:tcW w:w="6946" w:type="dxa"/>
          </w:tcPr>
          <w:p w:rsidR="00DE6B21" w:rsidRPr="005F416C" w:rsidRDefault="00DE6B21" w:rsidP="00DE6B21">
            <w:pPr>
              <w:pStyle w:val="affb"/>
            </w:pPr>
            <w:r w:rsidRPr="005F416C">
              <w:t xml:space="preserve">Маскированное состояние прерывания по ошибке контроля четности UARTPEINTR </w:t>
            </w:r>
          </w:p>
          <w:p w:rsidR="00DE6B21" w:rsidRPr="005F416C" w:rsidRDefault="00DE6B21" w:rsidP="00DE6B21">
            <w:pPr>
              <w:pStyle w:val="affb"/>
            </w:pPr>
            <w:r w:rsidRPr="005F416C">
              <w:t xml:space="preserve">1 – возникла ошибка контроля четности; </w:t>
            </w:r>
          </w:p>
          <w:p w:rsidR="00DE6B21" w:rsidRPr="005F416C" w:rsidRDefault="00DE6B21" w:rsidP="00DE6B21">
            <w:pPr>
              <w:pStyle w:val="affb"/>
            </w:pPr>
            <w:r w:rsidRPr="005F416C">
              <w:t xml:space="preserve">0 – ошибки контроля четности не возникало. </w:t>
            </w:r>
          </w:p>
        </w:tc>
      </w:tr>
      <w:tr w:rsidR="00DE6B21" w:rsidRPr="003E4574" w:rsidTr="00DE6B21">
        <w:trPr>
          <w:trHeight w:val="502"/>
        </w:trPr>
        <w:tc>
          <w:tcPr>
            <w:tcW w:w="850" w:type="dxa"/>
          </w:tcPr>
          <w:p w:rsidR="00DE6B21" w:rsidRPr="005F416C" w:rsidRDefault="00DE6B21" w:rsidP="00DE6B21">
            <w:pPr>
              <w:pStyle w:val="affb"/>
              <w:rPr>
                <w:lang w:val="en-US"/>
              </w:rPr>
            </w:pPr>
            <w:r w:rsidRPr="005F416C">
              <w:rPr>
                <w:lang w:val="en-US"/>
              </w:rPr>
              <w:t>[</w:t>
            </w:r>
            <w:r w:rsidRPr="005F416C">
              <w:t>7</w:t>
            </w:r>
            <w:r w:rsidRPr="005F416C">
              <w:rPr>
                <w:lang w:val="en-US"/>
              </w:rPr>
              <w:t>]</w:t>
            </w:r>
          </w:p>
        </w:tc>
        <w:tc>
          <w:tcPr>
            <w:tcW w:w="1276" w:type="dxa"/>
          </w:tcPr>
          <w:p w:rsidR="00DE6B21" w:rsidRPr="005F416C" w:rsidRDefault="00DE6B21" w:rsidP="00DE6B21">
            <w:pPr>
              <w:pStyle w:val="affb"/>
            </w:pPr>
            <w:r w:rsidRPr="005F416C">
              <w:t>FEMIS</w:t>
            </w:r>
          </w:p>
        </w:tc>
        <w:tc>
          <w:tcPr>
            <w:tcW w:w="567" w:type="dxa"/>
          </w:tcPr>
          <w:p w:rsidR="00DE6B21" w:rsidRPr="005F416C" w:rsidRDefault="00DE6B21" w:rsidP="00DE6B21">
            <w:pPr>
              <w:pStyle w:val="affb"/>
            </w:pPr>
            <w:r w:rsidRPr="005F416C">
              <w:t>ЧТ</w:t>
            </w:r>
          </w:p>
        </w:tc>
        <w:tc>
          <w:tcPr>
            <w:tcW w:w="6946" w:type="dxa"/>
          </w:tcPr>
          <w:p w:rsidR="00DE6B21" w:rsidRPr="005F416C" w:rsidRDefault="00DE6B21" w:rsidP="00DE6B21">
            <w:pPr>
              <w:pStyle w:val="affb"/>
            </w:pPr>
            <w:r w:rsidRPr="005F416C">
              <w:t xml:space="preserve">Маскированное состояние прерывания по ошибке в структуре кадра UARTFEINTR </w:t>
            </w:r>
          </w:p>
          <w:p w:rsidR="00DE6B21" w:rsidRPr="005F416C" w:rsidRDefault="00DE6B21" w:rsidP="00DE6B21">
            <w:pPr>
              <w:pStyle w:val="affb"/>
            </w:pPr>
            <w:r w:rsidRPr="005F416C">
              <w:t xml:space="preserve">1 – возникла ошибка в структуре кадра; </w:t>
            </w:r>
          </w:p>
          <w:p w:rsidR="00DE6B21" w:rsidRPr="005F416C" w:rsidRDefault="00DE6B21" w:rsidP="00DE6B21">
            <w:pPr>
              <w:pStyle w:val="affb"/>
            </w:pPr>
            <w:r w:rsidRPr="005F416C">
              <w:t xml:space="preserve">0 – ошибки в структуре кадра не возникало. </w:t>
            </w:r>
          </w:p>
        </w:tc>
      </w:tr>
      <w:tr w:rsidR="00DE6B21" w:rsidRPr="003E4574" w:rsidTr="00DE6B21">
        <w:trPr>
          <w:trHeight w:val="502"/>
        </w:trPr>
        <w:tc>
          <w:tcPr>
            <w:tcW w:w="850" w:type="dxa"/>
          </w:tcPr>
          <w:p w:rsidR="00DE6B21" w:rsidRPr="005F416C" w:rsidRDefault="00DE6B21" w:rsidP="00DE6B21">
            <w:pPr>
              <w:pStyle w:val="affb"/>
              <w:rPr>
                <w:lang w:val="en-US"/>
              </w:rPr>
            </w:pPr>
            <w:r w:rsidRPr="005F416C">
              <w:rPr>
                <w:lang w:val="en-US"/>
              </w:rPr>
              <w:t>[</w:t>
            </w:r>
            <w:r w:rsidRPr="005F416C">
              <w:t>6</w:t>
            </w:r>
            <w:r w:rsidRPr="005F416C">
              <w:rPr>
                <w:lang w:val="en-US"/>
              </w:rPr>
              <w:t>]</w:t>
            </w:r>
          </w:p>
        </w:tc>
        <w:tc>
          <w:tcPr>
            <w:tcW w:w="1276" w:type="dxa"/>
          </w:tcPr>
          <w:p w:rsidR="00DE6B21" w:rsidRPr="005F416C" w:rsidRDefault="00DE6B21" w:rsidP="00DE6B21">
            <w:pPr>
              <w:pStyle w:val="affb"/>
            </w:pPr>
            <w:r w:rsidRPr="005F416C">
              <w:t>RTMIS</w:t>
            </w:r>
          </w:p>
        </w:tc>
        <w:tc>
          <w:tcPr>
            <w:tcW w:w="567" w:type="dxa"/>
          </w:tcPr>
          <w:p w:rsidR="00DE6B21" w:rsidRPr="005F416C" w:rsidRDefault="00DE6B21" w:rsidP="00DE6B21">
            <w:pPr>
              <w:pStyle w:val="affb"/>
            </w:pPr>
            <w:r w:rsidRPr="005F416C">
              <w:t>ЧТ</w:t>
            </w:r>
          </w:p>
        </w:tc>
        <w:tc>
          <w:tcPr>
            <w:tcW w:w="6946" w:type="dxa"/>
          </w:tcPr>
          <w:p w:rsidR="00DE6B21" w:rsidRPr="005F416C" w:rsidRDefault="00DE6B21" w:rsidP="00DE6B21">
            <w:pPr>
              <w:pStyle w:val="affb"/>
            </w:pPr>
            <w:r w:rsidRPr="005F416C">
              <w:t xml:space="preserve">Маскированное состояние прерывания по таймауту приема данных UARTRTINTR </w:t>
            </w:r>
          </w:p>
          <w:p w:rsidR="00DE6B21" w:rsidRPr="005F416C" w:rsidRDefault="00DE6B21" w:rsidP="00DE6B21">
            <w:pPr>
              <w:pStyle w:val="affb"/>
            </w:pPr>
            <w:r w:rsidRPr="005F416C">
              <w:t xml:space="preserve">1 – вышло время таймаута приема данных; </w:t>
            </w:r>
          </w:p>
          <w:p w:rsidR="00DE6B21" w:rsidRPr="005F416C" w:rsidRDefault="00DE6B21" w:rsidP="00DE6B21">
            <w:pPr>
              <w:pStyle w:val="affb"/>
            </w:pPr>
            <w:r w:rsidRPr="005F416C">
              <w:t xml:space="preserve">0 – время таймаута приема данных не вышло. </w:t>
            </w:r>
          </w:p>
        </w:tc>
      </w:tr>
      <w:tr w:rsidR="00DE6B21" w:rsidRPr="003E4574" w:rsidTr="00DE6B21">
        <w:trPr>
          <w:trHeight w:val="501"/>
        </w:trPr>
        <w:tc>
          <w:tcPr>
            <w:tcW w:w="850" w:type="dxa"/>
          </w:tcPr>
          <w:p w:rsidR="00DE6B21" w:rsidRPr="005F416C" w:rsidRDefault="00DE6B21" w:rsidP="00DE6B21">
            <w:pPr>
              <w:pStyle w:val="affb"/>
              <w:rPr>
                <w:lang w:val="en-US"/>
              </w:rPr>
            </w:pPr>
            <w:r w:rsidRPr="005F416C">
              <w:rPr>
                <w:lang w:val="en-US"/>
              </w:rPr>
              <w:t>[</w:t>
            </w:r>
            <w:r w:rsidRPr="005F416C">
              <w:t>5</w:t>
            </w:r>
            <w:r w:rsidRPr="005F416C">
              <w:rPr>
                <w:lang w:val="en-US"/>
              </w:rPr>
              <w:t>]</w:t>
            </w:r>
          </w:p>
        </w:tc>
        <w:tc>
          <w:tcPr>
            <w:tcW w:w="1276" w:type="dxa"/>
          </w:tcPr>
          <w:p w:rsidR="00DE6B21" w:rsidRPr="005F416C" w:rsidRDefault="00DE6B21" w:rsidP="00DE6B21">
            <w:pPr>
              <w:pStyle w:val="affb"/>
            </w:pPr>
            <w:r w:rsidRPr="005F416C">
              <w:t>TXMIS</w:t>
            </w:r>
          </w:p>
        </w:tc>
        <w:tc>
          <w:tcPr>
            <w:tcW w:w="567" w:type="dxa"/>
          </w:tcPr>
          <w:p w:rsidR="00DE6B21" w:rsidRPr="005F416C" w:rsidRDefault="00DE6B21" w:rsidP="00DE6B21">
            <w:pPr>
              <w:pStyle w:val="affb"/>
            </w:pPr>
            <w:r w:rsidRPr="005F416C">
              <w:t>ЧТ</w:t>
            </w:r>
          </w:p>
        </w:tc>
        <w:tc>
          <w:tcPr>
            <w:tcW w:w="6946" w:type="dxa"/>
          </w:tcPr>
          <w:p w:rsidR="00DE6B21" w:rsidRPr="005F416C" w:rsidRDefault="00DE6B21" w:rsidP="00DE6B21">
            <w:pPr>
              <w:pStyle w:val="affb"/>
            </w:pPr>
            <w:r w:rsidRPr="005F416C">
              <w:t xml:space="preserve">Маскированное состояние прерывания от передатчика UARTTXINTR </w:t>
            </w:r>
          </w:p>
          <w:p w:rsidR="00DE6B21" w:rsidRPr="005F416C" w:rsidRDefault="00DE6B21" w:rsidP="00DE6B21">
            <w:pPr>
              <w:pStyle w:val="affb"/>
            </w:pPr>
            <w:r w:rsidRPr="005F416C">
              <w:t xml:space="preserve">1 – возникло прерывание от передатчика; </w:t>
            </w:r>
          </w:p>
          <w:p w:rsidR="00DE6B21" w:rsidRPr="005F416C" w:rsidRDefault="00DE6B21" w:rsidP="00DE6B21">
            <w:pPr>
              <w:pStyle w:val="affb"/>
            </w:pPr>
            <w:r w:rsidRPr="005F416C">
              <w:t xml:space="preserve">0 – прерывания от передатчика нет. </w:t>
            </w:r>
          </w:p>
        </w:tc>
      </w:tr>
      <w:tr w:rsidR="00DE6B21" w:rsidRPr="003E4574" w:rsidTr="00DE6B21">
        <w:trPr>
          <w:trHeight w:val="502"/>
        </w:trPr>
        <w:tc>
          <w:tcPr>
            <w:tcW w:w="850" w:type="dxa"/>
          </w:tcPr>
          <w:p w:rsidR="00DE6B21" w:rsidRPr="005F416C" w:rsidRDefault="00DE6B21" w:rsidP="00DE6B21">
            <w:pPr>
              <w:pStyle w:val="affb"/>
              <w:rPr>
                <w:lang w:val="en-US"/>
              </w:rPr>
            </w:pPr>
            <w:r w:rsidRPr="005F416C">
              <w:rPr>
                <w:lang w:val="en-US"/>
              </w:rPr>
              <w:t>[</w:t>
            </w:r>
            <w:r w:rsidRPr="005F416C">
              <w:t>4</w:t>
            </w:r>
            <w:r w:rsidRPr="005F416C">
              <w:rPr>
                <w:lang w:val="en-US"/>
              </w:rPr>
              <w:t>]</w:t>
            </w:r>
          </w:p>
        </w:tc>
        <w:tc>
          <w:tcPr>
            <w:tcW w:w="1276" w:type="dxa"/>
          </w:tcPr>
          <w:p w:rsidR="00DE6B21" w:rsidRPr="005F416C" w:rsidRDefault="00DE6B21" w:rsidP="00DE6B21">
            <w:pPr>
              <w:pStyle w:val="affb"/>
            </w:pPr>
            <w:r w:rsidRPr="005F416C">
              <w:t>RXMIS</w:t>
            </w:r>
          </w:p>
        </w:tc>
        <w:tc>
          <w:tcPr>
            <w:tcW w:w="567" w:type="dxa"/>
          </w:tcPr>
          <w:p w:rsidR="00DE6B21" w:rsidRPr="005F416C" w:rsidRDefault="00DE6B21" w:rsidP="00DE6B21">
            <w:pPr>
              <w:pStyle w:val="affb"/>
            </w:pPr>
            <w:r w:rsidRPr="005F416C">
              <w:t>ЧТ</w:t>
            </w:r>
          </w:p>
        </w:tc>
        <w:tc>
          <w:tcPr>
            <w:tcW w:w="6946" w:type="dxa"/>
          </w:tcPr>
          <w:p w:rsidR="00DE6B21" w:rsidRPr="005F416C" w:rsidRDefault="00DE6B21" w:rsidP="00DE6B21">
            <w:pPr>
              <w:pStyle w:val="affb"/>
            </w:pPr>
            <w:r w:rsidRPr="005F416C">
              <w:t xml:space="preserve">Маскированное состояние прерывания от приемника UARTRXINTR </w:t>
            </w:r>
          </w:p>
          <w:p w:rsidR="00DE6B21" w:rsidRPr="005F416C" w:rsidRDefault="00DE6B21" w:rsidP="00DE6B21">
            <w:pPr>
              <w:pStyle w:val="affb"/>
            </w:pPr>
            <w:r w:rsidRPr="005F416C">
              <w:t xml:space="preserve">1 – возникло прерывание от приемника; </w:t>
            </w:r>
          </w:p>
          <w:p w:rsidR="00DE6B21" w:rsidRPr="005F416C" w:rsidRDefault="00DE6B21" w:rsidP="00DE6B21">
            <w:pPr>
              <w:pStyle w:val="affb"/>
            </w:pPr>
            <w:r w:rsidRPr="005F416C">
              <w:t xml:space="preserve">0 – прерывание от приемника не возникало. </w:t>
            </w:r>
          </w:p>
        </w:tc>
      </w:tr>
      <w:tr w:rsidR="00DE6B21" w:rsidRPr="003E4574" w:rsidTr="00DE6B21">
        <w:trPr>
          <w:trHeight w:val="212"/>
        </w:trPr>
        <w:tc>
          <w:tcPr>
            <w:tcW w:w="850" w:type="dxa"/>
          </w:tcPr>
          <w:p w:rsidR="00DE6B21" w:rsidRPr="005F416C" w:rsidRDefault="00DE6B21" w:rsidP="00DE6B21">
            <w:pPr>
              <w:pStyle w:val="affb"/>
              <w:rPr>
                <w:lang w:val="en-US"/>
              </w:rPr>
            </w:pPr>
            <w:r w:rsidRPr="005F416C">
              <w:rPr>
                <w:lang w:val="en-US"/>
              </w:rPr>
              <w:t>[</w:t>
            </w:r>
            <w:r w:rsidRPr="005F416C">
              <w:t>3</w:t>
            </w:r>
            <w:r w:rsidRPr="005F416C">
              <w:rPr>
                <w:lang w:val="en-US"/>
              </w:rPr>
              <w:t>]</w:t>
            </w:r>
          </w:p>
        </w:tc>
        <w:tc>
          <w:tcPr>
            <w:tcW w:w="1276" w:type="dxa"/>
          </w:tcPr>
          <w:p w:rsidR="00DE6B21" w:rsidRPr="005F416C" w:rsidRDefault="00DE6B21" w:rsidP="00DE6B21">
            <w:pPr>
              <w:pStyle w:val="affb"/>
            </w:pPr>
            <w:r w:rsidRPr="005F416C">
              <w:t>DSRMMIS</w:t>
            </w:r>
          </w:p>
        </w:tc>
        <w:tc>
          <w:tcPr>
            <w:tcW w:w="567" w:type="dxa"/>
          </w:tcPr>
          <w:p w:rsidR="00DE6B21" w:rsidRPr="005F416C" w:rsidRDefault="00DE6B21" w:rsidP="00DE6B21">
            <w:pPr>
              <w:pStyle w:val="affb"/>
              <w:rPr>
                <w:lang w:val="en-US"/>
              </w:rPr>
            </w:pPr>
            <w:r w:rsidRPr="005F416C">
              <w:t>ЧТ</w:t>
            </w:r>
          </w:p>
        </w:tc>
        <w:tc>
          <w:tcPr>
            <w:tcW w:w="6946" w:type="dxa"/>
          </w:tcPr>
          <w:p w:rsidR="00DE6B21" w:rsidRPr="005F416C" w:rsidRDefault="00DE6B21" w:rsidP="00DE6B21">
            <w:pPr>
              <w:pStyle w:val="affb"/>
            </w:pPr>
            <w:r w:rsidRPr="005F416C">
              <w:t>Данный бит зарезервирован. Не модифицировать.</w:t>
            </w:r>
          </w:p>
        </w:tc>
      </w:tr>
      <w:tr w:rsidR="00DE6B21" w:rsidRPr="003E4574" w:rsidTr="00DE6B21">
        <w:trPr>
          <w:trHeight w:val="243"/>
        </w:trPr>
        <w:tc>
          <w:tcPr>
            <w:tcW w:w="850" w:type="dxa"/>
          </w:tcPr>
          <w:p w:rsidR="00DE6B21" w:rsidRPr="005F416C" w:rsidRDefault="00DE6B21" w:rsidP="00DE6B21">
            <w:pPr>
              <w:pStyle w:val="affb"/>
              <w:rPr>
                <w:lang w:val="en-US"/>
              </w:rPr>
            </w:pPr>
            <w:r w:rsidRPr="005F416C">
              <w:rPr>
                <w:lang w:val="en-US"/>
              </w:rPr>
              <w:t>[</w:t>
            </w:r>
            <w:r w:rsidRPr="005F416C">
              <w:t>2</w:t>
            </w:r>
            <w:r w:rsidRPr="005F416C">
              <w:rPr>
                <w:lang w:val="en-US"/>
              </w:rPr>
              <w:t>]</w:t>
            </w:r>
          </w:p>
        </w:tc>
        <w:tc>
          <w:tcPr>
            <w:tcW w:w="1276" w:type="dxa"/>
          </w:tcPr>
          <w:p w:rsidR="00DE6B21" w:rsidRPr="005F416C" w:rsidRDefault="00DE6B21" w:rsidP="00DE6B21">
            <w:pPr>
              <w:pStyle w:val="affb"/>
            </w:pPr>
            <w:r w:rsidRPr="005F416C">
              <w:t>DCDMMIS</w:t>
            </w:r>
          </w:p>
        </w:tc>
        <w:tc>
          <w:tcPr>
            <w:tcW w:w="567" w:type="dxa"/>
          </w:tcPr>
          <w:p w:rsidR="00DE6B21" w:rsidRPr="005F416C" w:rsidRDefault="00DE6B21" w:rsidP="00DE6B21">
            <w:pPr>
              <w:pStyle w:val="affb"/>
              <w:rPr>
                <w:lang w:val="en-US"/>
              </w:rPr>
            </w:pPr>
            <w:r w:rsidRPr="005F416C">
              <w:t>ЧТ</w:t>
            </w:r>
          </w:p>
        </w:tc>
        <w:tc>
          <w:tcPr>
            <w:tcW w:w="6946" w:type="dxa"/>
          </w:tcPr>
          <w:p w:rsidR="00DE6B21" w:rsidRPr="005F416C" w:rsidRDefault="00DE6B21" w:rsidP="00DE6B21">
            <w:pPr>
              <w:pStyle w:val="affb"/>
            </w:pPr>
            <w:r w:rsidRPr="005F416C">
              <w:t>Данный бит зарезервирован. Не модифицировать.</w:t>
            </w:r>
          </w:p>
        </w:tc>
      </w:tr>
      <w:tr w:rsidR="00DE6B21" w:rsidRPr="003E4574" w:rsidTr="00DE6B21">
        <w:trPr>
          <w:trHeight w:val="502"/>
        </w:trPr>
        <w:tc>
          <w:tcPr>
            <w:tcW w:w="850" w:type="dxa"/>
          </w:tcPr>
          <w:p w:rsidR="00DE6B21" w:rsidRPr="005F416C" w:rsidRDefault="00DE6B21" w:rsidP="00DE6B21">
            <w:pPr>
              <w:pStyle w:val="affb"/>
              <w:rPr>
                <w:lang w:val="en-US"/>
              </w:rPr>
            </w:pPr>
            <w:r w:rsidRPr="005F416C">
              <w:rPr>
                <w:lang w:val="en-US"/>
              </w:rPr>
              <w:t>[</w:t>
            </w:r>
            <w:r w:rsidRPr="005F416C">
              <w:t>1</w:t>
            </w:r>
            <w:r w:rsidRPr="005F416C">
              <w:rPr>
                <w:lang w:val="en-US"/>
              </w:rPr>
              <w:t>]</w:t>
            </w:r>
          </w:p>
        </w:tc>
        <w:tc>
          <w:tcPr>
            <w:tcW w:w="1276" w:type="dxa"/>
          </w:tcPr>
          <w:p w:rsidR="00DE6B21" w:rsidRPr="005F416C" w:rsidRDefault="00DE6B21" w:rsidP="00DE6B21">
            <w:pPr>
              <w:pStyle w:val="affb"/>
            </w:pPr>
            <w:r w:rsidRPr="005F416C">
              <w:t>CTSMMIS</w:t>
            </w:r>
          </w:p>
        </w:tc>
        <w:tc>
          <w:tcPr>
            <w:tcW w:w="567" w:type="dxa"/>
          </w:tcPr>
          <w:p w:rsidR="00DE6B21" w:rsidRPr="005F416C" w:rsidRDefault="00DE6B21" w:rsidP="00DE6B21">
            <w:pPr>
              <w:pStyle w:val="affb"/>
            </w:pPr>
            <w:r w:rsidRPr="005F416C">
              <w:t>ЧТ</w:t>
            </w:r>
          </w:p>
        </w:tc>
        <w:tc>
          <w:tcPr>
            <w:tcW w:w="6946" w:type="dxa"/>
          </w:tcPr>
          <w:p w:rsidR="00DE6B21" w:rsidRPr="005F416C" w:rsidRDefault="00DE6B21" w:rsidP="00DE6B21">
            <w:pPr>
              <w:pStyle w:val="affb"/>
            </w:pPr>
            <w:r w:rsidRPr="005F416C">
              <w:t xml:space="preserve">Маскированное состояние прерывания UARTCTSINTR по изменению линии nUARTCTS </w:t>
            </w:r>
          </w:p>
          <w:p w:rsidR="00DE6B21" w:rsidRPr="005F416C" w:rsidRDefault="00DE6B21" w:rsidP="00DE6B21">
            <w:pPr>
              <w:pStyle w:val="affb"/>
            </w:pPr>
            <w:r w:rsidRPr="005F416C">
              <w:t xml:space="preserve">1 – возникло прерывание; </w:t>
            </w:r>
          </w:p>
          <w:p w:rsidR="00DE6B21" w:rsidRPr="005F416C" w:rsidRDefault="00DE6B21" w:rsidP="00DE6B21">
            <w:pPr>
              <w:pStyle w:val="affb"/>
            </w:pPr>
            <w:r w:rsidRPr="005F416C">
              <w:t xml:space="preserve">0 – прерывание не возникало. </w:t>
            </w:r>
          </w:p>
        </w:tc>
      </w:tr>
      <w:tr w:rsidR="00DE6B21" w:rsidRPr="003E4574" w:rsidTr="00DE6B21">
        <w:trPr>
          <w:trHeight w:val="221"/>
        </w:trPr>
        <w:tc>
          <w:tcPr>
            <w:tcW w:w="850" w:type="dxa"/>
          </w:tcPr>
          <w:p w:rsidR="00DE6B21" w:rsidRPr="005F416C" w:rsidRDefault="00DE6B21" w:rsidP="00DE6B21">
            <w:pPr>
              <w:pStyle w:val="affb"/>
              <w:rPr>
                <w:lang w:val="en-US"/>
              </w:rPr>
            </w:pPr>
            <w:r w:rsidRPr="005F416C">
              <w:rPr>
                <w:lang w:val="en-US"/>
              </w:rPr>
              <w:t>[</w:t>
            </w:r>
            <w:r w:rsidRPr="005F416C">
              <w:t>0</w:t>
            </w:r>
            <w:r w:rsidRPr="005F416C">
              <w:rPr>
                <w:lang w:val="en-US"/>
              </w:rPr>
              <w:t>]</w:t>
            </w:r>
          </w:p>
        </w:tc>
        <w:tc>
          <w:tcPr>
            <w:tcW w:w="1276" w:type="dxa"/>
          </w:tcPr>
          <w:p w:rsidR="00DE6B21" w:rsidRPr="005F416C" w:rsidRDefault="00DE6B21" w:rsidP="00DE6B21">
            <w:pPr>
              <w:pStyle w:val="affb"/>
            </w:pPr>
            <w:r w:rsidRPr="005F416C">
              <w:t>RIMMIS</w:t>
            </w:r>
          </w:p>
        </w:tc>
        <w:tc>
          <w:tcPr>
            <w:tcW w:w="567" w:type="dxa"/>
          </w:tcPr>
          <w:p w:rsidR="00DE6B21" w:rsidRPr="005F416C" w:rsidRDefault="00DE6B21" w:rsidP="00DE6B21">
            <w:pPr>
              <w:pStyle w:val="affb"/>
              <w:rPr>
                <w:lang w:val="en-US"/>
              </w:rPr>
            </w:pPr>
            <w:r w:rsidRPr="005F416C">
              <w:t>ЧТ</w:t>
            </w:r>
          </w:p>
        </w:tc>
        <w:tc>
          <w:tcPr>
            <w:tcW w:w="6946" w:type="dxa"/>
          </w:tcPr>
          <w:p w:rsidR="00DE6B21" w:rsidRPr="005F416C" w:rsidRDefault="00DE6B21" w:rsidP="00DE6B21">
            <w:pPr>
              <w:pStyle w:val="affb"/>
            </w:pPr>
            <w:r w:rsidRPr="005F416C">
              <w:t>Данный бит зарезервирован. Не модифицировать.</w:t>
            </w:r>
          </w:p>
        </w:tc>
      </w:tr>
    </w:tbl>
    <w:p w:rsidR="00DE6B21" w:rsidRPr="005F416C" w:rsidRDefault="00DE6B21" w:rsidP="00DE6B21">
      <w:pPr>
        <w:pStyle w:val="a9"/>
      </w:pPr>
    </w:p>
    <w:p w:rsidR="00DE6B21" w:rsidRPr="005F416C" w:rsidRDefault="00DE6B21" w:rsidP="00DE6B21">
      <w:pPr>
        <w:pStyle w:val="6"/>
      </w:pPr>
      <w:r w:rsidRPr="005F416C">
        <w:t>Регистр сброса прерываний UARTICR</w:t>
      </w:r>
    </w:p>
    <w:p w:rsidR="00DE6B21" w:rsidRPr="005F416C" w:rsidRDefault="00DE6B21" w:rsidP="00DE6B21">
      <w:pPr>
        <w:pStyle w:val="a9"/>
      </w:pPr>
      <w:r w:rsidRPr="005F416C">
        <w:t xml:space="preserve">Этот регистр доступен только для записи и предназначен для сброса признака прерывания по заданному событию путем записи 1 в соответствующий бит. Запись в любой из разрядов регистра 0 игнорируется. </w:t>
      </w:r>
    </w:p>
    <w:p w:rsidR="00DE6B21" w:rsidRPr="005F416C" w:rsidRDefault="00DE6B21" w:rsidP="00DE6B21">
      <w:pPr>
        <w:pStyle w:val="a9"/>
      </w:pPr>
      <w:r w:rsidRPr="005F416C">
        <w:t>Назначение бит в регистре UARTICR представлено в таблице</w:t>
      </w:r>
      <w:r w:rsidR="00867191" w:rsidRPr="005F416C">
        <w:t xml:space="preserve"> </w:t>
      </w:r>
      <w:r w:rsidR="00B050B4">
        <w:fldChar w:fldCharType="begin"/>
      </w:r>
      <w:r w:rsidR="00B050B4">
        <w:instrText xml:space="preserve"> REF _Ref31292753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164</w:t>
      </w:r>
      <w:r w:rsidR="00B050B4">
        <w:fldChar w:fldCharType="end"/>
      </w:r>
      <w:r w:rsidRPr="005F416C">
        <w:t>.</w:t>
      </w:r>
    </w:p>
    <w:p w:rsidR="00DE6B21" w:rsidRPr="005F416C" w:rsidRDefault="00DE6B21" w:rsidP="00DE6B21">
      <w:pPr>
        <w:pStyle w:val="afff0"/>
        <w:rPr>
          <w:lang w:val="en-US"/>
        </w:rPr>
      </w:pPr>
      <w:bookmarkStart w:id="646" w:name="_Ref31292753"/>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164</w:t>
      </w:r>
      <w:r w:rsidR="008A68E7" w:rsidRPr="005F416C">
        <w:rPr>
          <w:noProof/>
        </w:rPr>
        <w:fldChar w:fldCharType="end"/>
      </w:r>
      <w:bookmarkEnd w:id="646"/>
      <w:r w:rsidRPr="005F416C">
        <w:t xml:space="preserve">  – </w:t>
      </w:r>
      <w:r w:rsidR="008E3059" w:rsidRPr="005F416C">
        <w:t>Ф</w:t>
      </w:r>
      <w:r w:rsidRPr="005F416C">
        <w:t xml:space="preserve">ормат регистра </w:t>
      </w:r>
      <w:r w:rsidRPr="005F416C">
        <w:rPr>
          <w:lang w:val="en-US"/>
        </w:rPr>
        <w:t>UARTICR</w:t>
      </w:r>
    </w:p>
    <w:tbl>
      <w:tblPr>
        <w:tblW w:w="0" w:type="auto"/>
        <w:tblInd w:w="53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992"/>
        <w:gridCol w:w="1134"/>
        <w:gridCol w:w="567"/>
        <w:gridCol w:w="6946"/>
      </w:tblGrid>
      <w:tr w:rsidR="00DE6B21" w:rsidRPr="005F416C" w:rsidTr="00DE6B21">
        <w:trPr>
          <w:trHeight w:val="153"/>
        </w:trPr>
        <w:tc>
          <w:tcPr>
            <w:tcW w:w="992" w:type="dxa"/>
          </w:tcPr>
          <w:p w:rsidR="00DE6B21" w:rsidRPr="005F416C" w:rsidRDefault="00DE6B21" w:rsidP="00DE6B21">
            <w:pPr>
              <w:pStyle w:val="affb"/>
            </w:pPr>
            <w:r w:rsidRPr="005F416C">
              <w:t>Биты</w:t>
            </w:r>
          </w:p>
        </w:tc>
        <w:tc>
          <w:tcPr>
            <w:tcW w:w="1134" w:type="dxa"/>
          </w:tcPr>
          <w:p w:rsidR="00DE6B21" w:rsidRPr="005F416C" w:rsidRDefault="00DE6B21" w:rsidP="00DE6B21">
            <w:pPr>
              <w:pStyle w:val="affb"/>
            </w:pPr>
            <w:r w:rsidRPr="005F416C">
              <w:t>Название</w:t>
            </w:r>
          </w:p>
        </w:tc>
        <w:tc>
          <w:tcPr>
            <w:tcW w:w="567" w:type="dxa"/>
          </w:tcPr>
          <w:p w:rsidR="00DE6B21" w:rsidRPr="005F416C" w:rsidRDefault="00DE6B21" w:rsidP="00DE6B21">
            <w:pPr>
              <w:pStyle w:val="affb"/>
            </w:pPr>
            <w:r w:rsidRPr="005F416C">
              <w:rPr>
                <w:lang w:val="en-US"/>
              </w:rPr>
              <w:t>Тип</w:t>
            </w:r>
          </w:p>
        </w:tc>
        <w:tc>
          <w:tcPr>
            <w:tcW w:w="6946" w:type="dxa"/>
          </w:tcPr>
          <w:p w:rsidR="00DE6B21" w:rsidRPr="005F416C" w:rsidRDefault="00DE6B21" w:rsidP="00DE6B21">
            <w:pPr>
              <w:pStyle w:val="affb"/>
            </w:pPr>
            <w:r w:rsidRPr="005F416C">
              <w:t xml:space="preserve">Назначение </w:t>
            </w:r>
          </w:p>
        </w:tc>
      </w:tr>
      <w:tr w:rsidR="00DE6B21" w:rsidRPr="003E4574" w:rsidTr="00DE6B21">
        <w:trPr>
          <w:trHeight w:val="146"/>
        </w:trPr>
        <w:tc>
          <w:tcPr>
            <w:tcW w:w="992" w:type="dxa"/>
          </w:tcPr>
          <w:p w:rsidR="00DE6B21" w:rsidRPr="005F416C" w:rsidRDefault="00DE6B21" w:rsidP="00DE6B21">
            <w:pPr>
              <w:pStyle w:val="affb"/>
              <w:rPr>
                <w:lang w:val="en-US"/>
              </w:rPr>
            </w:pPr>
            <w:r w:rsidRPr="005F416C">
              <w:rPr>
                <w:lang w:val="en-US"/>
              </w:rPr>
              <w:t>[</w:t>
            </w:r>
            <w:r w:rsidRPr="005F416C">
              <w:t>15:11</w:t>
            </w:r>
            <w:r w:rsidRPr="005F416C">
              <w:rPr>
                <w:lang w:val="en-US"/>
              </w:rPr>
              <w:t>]</w:t>
            </w:r>
          </w:p>
        </w:tc>
        <w:tc>
          <w:tcPr>
            <w:tcW w:w="1134" w:type="dxa"/>
          </w:tcPr>
          <w:p w:rsidR="00DE6B21" w:rsidRPr="005F416C" w:rsidRDefault="00DE6B21" w:rsidP="00DE6B21">
            <w:pPr>
              <w:pStyle w:val="affb"/>
              <w:rPr>
                <w:lang w:val="en-US"/>
              </w:rPr>
            </w:pPr>
            <w:r w:rsidRPr="005F416C">
              <w:rPr>
                <w:lang w:val="en-US"/>
              </w:rPr>
              <w:t>-</w:t>
            </w:r>
          </w:p>
        </w:tc>
        <w:tc>
          <w:tcPr>
            <w:tcW w:w="567" w:type="dxa"/>
          </w:tcPr>
          <w:p w:rsidR="00DE6B21" w:rsidRPr="005F416C" w:rsidRDefault="00DE6B21" w:rsidP="00DE6B21">
            <w:pPr>
              <w:pStyle w:val="affb"/>
              <w:rPr>
                <w:lang w:val="en-US"/>
              </w:rPr>
            </w:pPr>
            <w:r w:rsidRPr="005F416C">
              <w:rPr>
                <w:lang w:val="en-US"/>
              </w:rPr>
              <w:t>-</w:t>
            </w:r>
          </w:p>
        </w:tc>
        <w:tc>
          <w:tcPr>
            <w:tcW w:w="6946" w:type="dxa"/>
          </w:tcPr>
          <w:p w:rsidR="00DE6B21" w:rsidRPr="005F416C" w:rsidRDefault="00DE6B21" w:rsidP="00DE6B21">
            <w:pPr>
              <w:pStyle w:val="affb"/>
            </w:pPr>
            <w:r w:rsidRPr="005F416C">
              <w:t xml:space="preserve">Зарезервировано. Не модифицировать. При чтении выдаются нули </w:t>
            </w:r>
          </w:p>
        </w:tc>
      </w:tr>
      <w:tr w:rsidR="00DE6B21" w:rsidRPr="003E4574" w:rsidTr="00DE6B21">
        <w:trPr>
          <w:trHeight w:val="398"/>
        </w:trPr>
        <w:tc>
          <w:tcPr>
            <w:tcW w:w="992" w:type="dxa"/>
          </w:tcPr>
          <w:p w:rsidR="00DE6B21" w:rsidRPr="005F416C" w:rsidRDefault="00DE6B21" w:rsidP="00DE6B21">
            <w:pPr>
              <w:pStyle w:val="affb"/>
              <w:rPr>
                <w:lang w:val="en-US"/>
              </w:rPr>
            </w:pPr>
            <w:r w:rsidRPr="005F416C">
              <w:rPr>
                <w:lang w:val="en-US"/>
              </w:rPr>
              <w:t>[</w:t>
            </w:r>
            <w:r w:rsidRPr="005F416C">
              <w:t>10</w:t>
            </w:r>
            <w:r w:rsidRPr="005F416C">
              <w:rPr>
                <w:lang w:val="en-US"/>
              </w:rPr>
              <w:t>]</w:t>
            </w:r>
          </w:p>
        </w:tc>
        <w:tc>
          <w:tcPr>
            <w:tcW w:w="1134" w:type="dxa"/>
          </w:tcPr>
          <w:p w:rsidR="00DE6B21" w:rsidRPr="005F416C" w:rsidRDefault="00DE6B21" w:rsidP="00DE6B21">
            <w:pPr>
              <w:pStyle w:val="affb"/>
            </w:pPr>
            <w:r w:rsidRPr="005F416C">
              <w:t>OEIC</w:t>
            </w:r>
          </w:p>
        </w:tc>
        <w:tc>
          <w:tcPr>
            <w:tcW w:w="567" w:type="dxa"/>
          </w:tcPr>
          <w:p w:rsidR="00DE6B21" w:rsidRPr="005F416C" w:rsidRDefault="00DE6B21" w:rsidP="00DE6B21">
            <w:pPr>
              <w:pStyle w:val="affb"/>
            </w:pPr>
            <w:r w:rsidRPr="005F416C">
              <w:t>ЗП</w:t>
            </w:r>
          </w:p>
        </w:tc>
        <w:tc>
          <w:tcPr>
            <w:tcW w:w="6946" w:type="dxa"/>
          </w:tcPr>
          <w:p w:rsidR="00DE6B21" w:rsidRPr="005F416C" w:rsidRDefault="00DE6B21" w:rsidP="00DE6B21">
            <w:pPr>
              <w:pStyle w:val="affb"/>
            </w:pPr>
            <w:r w:rsidRPr="005F416C">
              <w:t xml:space="preserve">Сброс прерывания по переполнению буфера UARTOEINTR </w:t>
            </w:r>
          </w:p>
          <w:p w:rsidR="00DE6B21" w:rsidRPr="005F416C" w:rsidRDefault="00DE6B21" w:rsidP="00DE6B21">
            <w:pPr>
              <w:pStyle w:val="affb"/>
            </w:pPr>
            <w:r w:rsidRPr="005F416C">
              <w:t xml:space="preserve">1 – сброс прерывания; </w:t>
            </w:r>
          </w:p>
          <w:p w:rsidR="00DE6B21" w:rsidRPr="005F416C" w:rsidRDefault="00DE6B21" w:rsidP="00DE6B21">
            <w:pPr>
              <w:pStyle w:val="affb"/>
            </w:pPr>
            <w:r w:rsidRPr="005F416C">
              <w:t xml:space="preserve">0 – не влияет на состояние регистра. </w:t>
            </w:r>
          </w:p>
        </w:tc>
      </w:tr>
      <w:tr w:rsidR="00DE6B21" w:rsidRPr="003E4574" w:rsidTr="00DE6B21">
        <w:trPr>
          <w:trHeight w:val="399"/>
        </w:trPr>
        <w:tc>
          <w:tcPr>
            <w:tcW w:w="992" w:type="dxa"/>
          </w:tcPr>
          <w:p w:rsidR="00DE6B21" w:rsidRPr="005F416C" w:rsidRDefault="00DE6B21" w:rsidP="00DE6B21">
            <w:pPr>
              <w:pStyle w:val="affb"/>
              <w:rPr>
                <w:lang w:val="en-US"/>
              </w:rPr>
            </w:pPr>
            <w:r w:rsidRPr="005F416C">
              <w:rPr>
                <w:lang w:val="en-US"/>
              </w:rPr>
              <w:t>[</w:t>
            </w:r>
            <w:r w:rsidRPr="005F416C">
              <w:t>9</w:t>
            </w:r>
            <w:r w:rsidRPr="005F416C">
              <w:rPr>
                <w:lang w:val="en-US"/>
              </w:rPr>
              <w:t>]</w:t>
            </w:r>
          </w:p>
        </w:tc>
        <w:tc>
          <w:tcPr>
            <w:tcW w:w="1134" w:type="dxa"/>
          </w:tcPr>
          <w:p w:rsidR="00DE6B21" w:rsidRPr="005F416C" w:rsidRDefault="00DE6B21" w:rsidP="00DE6B21">
            <w:pPr>
              <w:pStyle w:val="affb"/>
            </w:pPr>
            <w:r w:rsidRPr="005F416C">
              <w:t>BEIC</w:t>
            </w:r>
          </w:p>
        </w:tc>
        <w:tc>
          <w:tcPr>
            <w:tcW w:w="567" w:type="dxa"/>
          </w:tcPr>
          <w:p w:rsidR="00DE6B21" w:rsidRPr="005F416C" w:rsidRDefault="00DE6B21" w:rsidP="00DE6B21">
            <w:pPr>
              <w:pStyle w:val="affb"/>
            </w:pPr>
            <w:r w:rsidRPr="005F416C">
              <w:t>ЗП</w:t>
            </w:r>
          </w:p>
        </w:tc>
        <w:tc>
          <w:tcPr>
            <w:tcW w:w="6946" w:type="dxa"/>
          </w:tcPr>
          <w:p w:rsidR="00DE6B21" w:rsidRPr="005F416C" w:rsidRDefault="00DE6B21" w:rsidP="00DE6B21">
            <w:pPr>
              <w:pStyle w:val="affb"/>
            </w:pPr>
            <w:r w:rsidRPr="005F416C">
              <w:t xml:space="preserve">Сброс прерывания по разрыву линии UARTBEINTR </w:t>
            </w:r>
          </w:p>
          <w:p w:rsidR="00DE6B21" w:rsidRPr="005F416C" w:rsidRDefault="00DE6B21" w:rsidP="00DE6B21">
            <w:pPr>
              <w:pStyle w:val="affb"/>
            </w:pPr>
            <w:r w:rsidRPr="005F416C">
              <w:t xml:space="preserve">1 – сброс прерывания; </w:t>
            </w:r>
          </w:p>
          <w:p w:rsidR="00DE6B21" w:rsidRPr="005F416C" w:rsidRDefault="00DE6B21" w:rsidP="00DE6B21">
            <w:pPr>
              <w:pStyle w:val="affb"/>
            </w:pPr>
            <w:r w:rsidRPr="005F416C">
              <w:t xml:space="preserve">0 – не влияет на состояние регистра. </w:t>
            </w:r>
          </w:p>
        </w:tc>
      </w:tr>
      <w:tr w:rsidR="00DE6B21" w:rsidRPr="003E4574" w:rsidTr="00DE6B21">
        <w:trPr>
          <w:trHeight w:val="525"/>
        </w:trPr>
        <w:tc>
          <w:tcPr>
            <w:tcW w:w="992" w:type="dxa"/>
          </w:tcPr>
          <w:p w:rsidR="00DE6B21" w:rsidRPr="005F416C" w:rsidRDefault="00DE6B21" w:rsidP="00DE6B21">
            <w:pPr>
              <w:pStyle w:val="affb"/>
              <w:rPr>
                <w:lang w:val="en-US"/>
              </w:rPr>
            </w:pPr>
            <w:r w:rsidRPr="005F416C">
              <w:rPr>
                <w:lang w:val="en-US"/>
              </w:rPr>
              <w:t>[</w:t>
            </w:r>
            <w:r w:rsidRPr="005F416C">
              <w:t>8</w:t>
            </w:r>
            <w:r w:rsidRPr="005F416C">
              <w:rPr>
                <w:lang w:val="en-US"/>
              </w:rPr>
              <w:t>]</w:t>
            </w:r>
          </w:p>
        </w:tc>
        <w:tc>
          <w:tcPr>
            <w:tcW w:w="1134" w:type="dxa"/>
          </w:tcPr>
          <w:p w:rsidR="00DE6B21" w:rsidRPr="005F416C" w:rsidRDefault="00DE6B21" w:rsidP="00DE6B21">
            <w:pPr>
              <w:pStyle w:val="affb"/>
            </w:pPr>
            <w:r w:rsidRPr="005F416C">
              <w:t>PEIC</w:t>
            </w:r>
          </w:p>
        </w:tc>
        <w:tc>
          <w:tcPr>
            <w:tcW w:w="567" w:type="dxa"/>
          </w:tcPr>
          <w:p w:rsidR="00DE6B21" w:rsidRPr="005F416C" w:rsidRDefault="00DE6B21" w:rsidP="00DE6B21">
            <w:pPr>
              <w:pStyle w:val="affb"/>
            </w:pPr>
            <w:r w:rsidRPr="005F416C">
              <w:t>ЗП</w:t>
            </w:r>
          </w:p>
        </w:tc>
        <w:tc>
          <w:tcPr>
            <w:tcW w:w="6946" w:type="dxa"/>
          </w:tcPr>
          <w:p w:rsidR="00DE6B21" w:rsidRPr="005F416C" w:rsidRDefault="00DE6B21" w:rsidP="00DE6B21">
            <w:pPr>
              <w:pStyle w:val="affb"/>
            </w:pPr>
            <w:r w:rsidRPr="005F416C">
              <w:t xml:space="preserve">Сброс прерывания по ошибке контроля четности UARTPEINTR </w:t>
            </w:r>
          </w:p>
          <w:p w:rsidR="00DE6B21" w:rsidRPr="005F416C" w:rsidRDefault="00DE6B21" w:rsidP="00DE6B21">
            <w:pPr>
              <w:pStyle w:val="affb"/>
            </w:pPr>
            <w:r w:rsidRPr="005F416C">
              <w:t xml:space="preserve">1 – сброс прерывания; </w:t>
            </w:r>
          </w:p>
          <w:p w:rsidR="00DE6B21" w:rsidRPr="005F416C" w:rsidRDefault="00DE6B21" w:rsidP="00DE6B21">
            <w:pPr>
              <w:pStyle w:val="affb"/>
            </w:pPr>
            <w:r w:rsidRPr="005F416C">
              <w:t xml:space="preserve">0 – не влияет на состояние регистра. </w:t>
            </w:r>
          </w:p>
        </w:tc>
      </w:tr>
      <w:tr w:rsidR="00DE6B21" w:rsidRPr="003E4574" w:rsidTr="00DE6B21">
        <w:trPr>
          <w:trHeight w:val="525"/>
        </w:trPr>
        <w:tc>
          <w:tcPr>
            <w:tcW w:w="992" w:type="dxa"/>
          </w:tcPr>
          <w:p w:rsidR="00DE6B21" w:rsidRPr="005F416C" w:rsidRDefault="00DE6B21" w:rsidP="00DE6B21">
            <w:pPr>
              <w:pStyle w:val="affb"/>
              <w:rPr>
                <w:lang w:val="en-US"/>
              </w:rPr>
            </w:pPr>
            <w:r w:rsidRPr="005F416C">
              <w:rPr>
                <w:lang w:val="en-US"/>
              </w:rPr>
              <w:t>[</w:t>
            </w:r>
            <w:r w:rsidRPr="005F416C">
              <w:t>7</w:t>
            </w:r>
            <w:r w:rsidRPr="005F416C">
              <w:rPr>
                <w:lang w:val="en-US"/>
              </w:rPr>
              <w:t>]</w:t>
            </w:r>
          </w:p>
        </w:tc>
        <w:tc>
          <w:tcPr>
            <w:tcW w:w="1134" w:type="dxa"/>
          </w:tcPr>
          <w:p w:rsidR="00DE6B21" w:rsidRPr="005F416C" w:rsidRDefault="00DE6B21" w:rsidP="00DE6B21">
            <w:pPr>
              <w:pStyle w:val="affb"/>
            </w:pPr>
            <w:r w:rsidRPr="005F416C">
              <w:t>FEIC</w:t>
            </w:r>
          </w:p>
        </w:tc>
        <w:tc>
          <w:tcPr>
            <w:tcW w:w="567" w:type="dxa"/>
          </w:tcPr>
          <w:p w:rsidR="00DE6B21" w:rsidRPr="005F416C" w:rsidRDefault="00DE6B21" w:rsidP="00DE6B21">
            <w:pPr>
              <w:pStyle w:val="affb"/>
            </w:pPr>
            <w:r w:rsidRPr="005F416C">
              <w:t>ЗП</w:t>
            </w:r>
          </w:p>
        </w:tc>
        <w:tc>
          <w:tcPr>
            <w:tcW w:w="6946" w:type="dxa"/>
          </w:tcPr>
          <w:p w:rsidR="00DE6B21" w:rsidRPr="005F416C" w:rsidRDefault="00DE6B21" w:rsidP="00DE6B21">
            <w:pPr>
              <w:pStyle w:val="affb"/>
            </w:pPr>
            <w:r w:rsidRPr="005F416C">
              <w:t xml:space="preserve">Сброс прерывания по ошибке в структуре кадра UARTFEINTR </w:t>
            </w:r>
          </w:p>
          <w:p w:rsidR="00DE6B21" w:rsidRPr="005F416C" w:rsidRDefault="00DE6B21" w:rsidP="00DE6B21">
            <w:pPr>
              <w:pStyle w:val="affb"/>
            </w:pPr>
            <w:r w:rsidRPr="005F416C">
              <w:t xml:space="preserve">1 – сброс прерывания; </w:t>
            </w:r>
          </w:p>
          <w:p w:rsidR="00DE6B21" w:rsidRPr="005F416C" w:rsidRDefault="00DE6B21" w:rsidP="00DE6B21">
            <w:pPr>
              <w:pStyle w:val="affb"/>
            </w:pPr>
            <w:r w:rsidRPr="005F416C">
              <w:t xml:space="preserve">0 – не влияет на состояние регистра. </w:t>
            </w:r>
          </w:p>
        </w:tc>
      </w:tr>
      <w:tr w:rsidR="00DE6B21" w:rsidRPr="003E4574" w:rsidTr="00DE6B21">
        <w:trPr>
          <w:trHeight w:val="399"/>
        </w:trPr>
        <w:tc>
          <w:tcPr>
            <w:tcW w:w="992" w:type="dxa"/>
          </w:tcPr>
          <w:p w:rsidR="00DE6B21" w:rsidRPr="005F416C" w:rsidRDefault="00DE6B21" w:rsidP="00DE6B21">
            <w:pPr>
              <w:pStyle w:val="affb"/>
              <w:rPr>
                <w:lang w:val="en-US"/>
              </w:rPr>
            </w:pPr>
            <w:r w:rsidRPr="005F416C">
              <w:rPr>
                <w:lang w:val="en-US"/>
              </w:rPr>
              <w:t>[</w:t>
            </w:r>
            <w:r w:rsidRPr="005F416C">
              <w:t>6</w:t>
            </w:r>
            <w:r w:rsidRPr="005F416C">
              <w:rPr>
                <w:lang w:val="en-US"/>
              </w:rPr>
              <w:t>]</w:t>
            </w:r>
          </w:p>
        </w:tc>
        <w:tc>
          <w:tcPr>
            <w:tcW w:w="1134" w:type="dxa"/>
          </w:tcPr>
          <w:p w:rsidR="00DE6B21" w:rsidRPr="005F416C" w:rsidRDefault="00DE6B21" w:rsidP="00DE6B21">
            <w:pPr>
              <w:pStyle w:val="affb"/>
            </w:pPr>
            <w:r w:rsidRPr="005F416C">
              <w:t>RTIC</w:t>
            </w:r>
          </w:p>
        </w:tc>
        <w:tc>
          <w:tcPr>
            <w:tcW w:w="567" w:type="dxa"/>
          </w:tcPr>
          <w:p w:rsidR="00DE6B21" w:rsidRPr="005F416C" w:rsidRDefault="00DE6B21" w:rsidP="00DE6B21">
            <w:pPr>
              <w:pStyle w:val="affb"/>
            </w:pPr>
            <w:r w:rsidRPr="005F416C">
              <w:t>ЗП</w:t>
            </w:r>
          </w:p>
        </w:tc>
        <w:tc>
          <w:tcPr>
            <w:tcW w:w="6946" w:type="dxa"/>
          </w:tcPr>
          <w:p w:rsidR="00DE6B21" w:rsidRPr="005F416C" w:rsidRDefault="00DE6B21" w:rsidP="00DE6B21">
            <w:pPr>
              <w:pStyle w:val="affb"/>
            </w:pPr>
            <w:r w:rsidRPr="005F416C">
              <w:t xml:space="preserve">Сброс прерывания по таймауту приема данных UARTRTINTR </w:t>
            </w:r>
          </w:p>
          <w:p w:rsidR="00DE6B21" w:rsidRPr="005F416C" w:rsidRDefault="00DE6B21" w:rsidP="00DE6B21">
            <w:pPr>
              <w:pStyle w:val="affb"/>
            </w:pPr>
            <w:r w:rsidRPr="005F416C">
              <w:t xml:space="preserve">1 – сброс прерывания; </w:t>
            </w:r>
          </w:p>
          <w:p w:rsidR="00DE6B21" w:rsidRPr="005F416C" w:rsidRDefault="00DE6B21" w:rsidP="00DE6B21">
            <w:pPr>
              <w:pStyle w:val="affb"/>
            </w:pPr>
            <w:r w:rsidRPr="005F416C">
              <w:t xml:space="preserve">0 – не влияет на состояние регистра. </w:t>
            </w:r>
          </w:p>
        </w:tc>
      </w:tr>
      <w:tr w:rsidR="00DE6B21" w:rsidRPr="003E4574" w:rsidTr="00DE6B21">
        <w:trPr>
          <w:trHeight w:val="399"/>
        </w:trPr>
        <w:tc>
          <w:tcPr>
            <w:tcW w:w="992" w:type="dxa"/>
          </w:tcPr>
          <w:p w:rsidR="00DE6B21" w:rsidRPr="005F416C" w:rsidRDefault="00DE6B21" w:rsidP="00DE6B21">
            <w:pPr>
              <w:pStyle w:val="affb"/>
              <w:rPr>
                <w:lang w:val="en-US"/>
              </w:rPr>
            </w:pPr>
            <w:r w:rsidRPr="005F416C">
              <w:rPr>
                <w:lang w:val="en-US"/>
              </w:rPr>
              <w:t>[</w:t>
            </w:r>
            <w:r w:rsidRPr="005F416C">
              <w:t>5</w:t>
            </w:r>
            <w:r w:rsidRPr="005F416C">
              <w:rPr>
                <w:lang w:val="en-US"/>
              </w:rPr>
              <w:t>]</w:t>
            </w:r>
          </w:p>
        </w:tc>
        <w:tc>
          <w:tcPr>
            <w:tcW w:w="1134" w:type="dxa"/>
          </w:tcPr>
          <w:p w:rsidR="00DE6B21" w:rsidRPr="005F416C" w:rsidRDefault="00DE6B21" w:rsidP="00DE6B21">
            <w:pPr>
              <w:pStyle w:val="affb"/>
            </w:pPr>
            <w:r w:rsidRPr="005F416C">
              <w:t>TXIC</w:t>
            </w:r>
          </w:p>
        </w:tc>
        <w:tc>
          <w:tcPr>
            <w:tcW w:w="567" w:type="dxa"/>
          </w:tcPr>
          <w:p w:rsidR="00DE6B21" w:rsidRPr="005F416C" w:rsidRDefault="00DE6B21" w:rsidP="00DE6B21">
            <w:pPr>
              <w:pStyle w:val="affb"/>
            </w:pPr>
            <w:r w:rsidRPr="005F416C">
              <w:t>ЗП</w:t>
            </w:r>
          </w:p>
        </w:tc>
        <w:tc>
          <w:tcPr>
            <w:tcW w:w="6946" w:type="dxa"/>
          </w:tcPr>
          <w:p w:rsidR="00DE6B21" w:rsidRPr="005F416C" w:rsidRDefault="00DE6B21" w:rsidP="00DE6B21">
            <w:pPr>
              <w:pStyle w:val="affb"/>
            </w:pPr>
            <w:r w:rsidRPr="005F416C">
              <w:t xml:space="preserve">Сброс прерывания от передатчика UARTTXINTR </w:t>
            </w:r>
          </w:p>
          <w:p w:rsidR="00DE6B21" w:rsidRPr="005F416C" w:rsidRDefault="00DE6B21" w:rsidP="00DE6B21">
            <w:pPr>
              <w:pStyle w:val="affb"/>
            </w:pPr>
            <w:r w:rsidRPr="005F416C">
              <w:t xml:space="preserve">1 – сброс прерывания; </w:t>
            </w:r>
          </w:p>
          <w:p w:rsidR="00DE6B21" w:rsidRPr="005F416C" w:rsidRDefault="00DE6B21" w:rsidP="00DE6B21">
            <w:pPr>
              <w:pStyle w:val="affb"/>
            </w:pPr>
            <w:r w:rsidRPr="005F416C">
              <w:t xml:space="preserve">0 – не влияет на состояние регистра. </w:t>
            </w:r>
          </w:p>
        </w:tc>
      </w:tr>
      <w:tr w:rsidR="00DE6B21" w:rsidRPr="003E4574" w:rsidTr="00DE6B21">
        <w:trPr>
          <w:trHeight w:val="399"/>
        </w:trPr>
        <w:tc>
          <w:tcPr>
            <w:tcW w:w="992" w:type="dxa"/>
          </w:tcPr>
          <w:p w:rsidR="00DE6B21" w:rsidRPr="005F416C" w:rsidRDefault="00DE6B21" w:rsidP="00DE6B21">
            <w:pPr>
              <w:pStyle w:val="affb"/>
              <w:rPr>
                <w:lang w:val="en-US"/>
              </w:rPr>
            </w:pPr>
            <w:r w:rsidRPr="005F416C">
              <w:rPr>
                <w:lang w:val="en-US"/>
              </w:rPr>
              <w:t>[</w:t>
            </w:r>
            <w:r w:rsidRPr="005F416C">
              <w:t>4</w:t>
            </w:r>
            <w:r w:rsidRPr="005F416C">
              <w:rPr>
                <w:lang w:val="en-US"/>
              </w:rPr>
              <w:t>]</w:t>
            </w:r>
          </w:p>
        </w:tc>
        <w:tc>
          <w:tcPr>
            <w:tcW w:w="1134" w:type="dxa"/>
          </w:tcPr>
          <w:p w:rsidR="00DE6B21" w:rsidRPr="005F416C" w:rsidRDefault="00DE6B21" w:rsidP="00DE6B21">
            <w:pPr>
              <w:pStyle w:val="affb"/>
            </w:pPr>
            <w:r w:rsidRPr="005F416C">
              <w:t>RXIC</w:t>
            </w:r>
          </w:p>
        </w:tc>
        <w:tc>
          <w:tcPr>
            <w:tcW w:w="567" w:type="dxa"/>
          </w:tcPr>
          <w:p w:rsidR="00DE6B21" w:rsidRPr="005F416C" w:rsidRDefault="00DE6B21" w:rsidP="00DE6B21">
            <w:pPr>
              <w:pStyle w:val="affb"/>
            </w:pPr>
            <w:r w:rsidRPr="005F416C">
              <w:t>ЗП</w:t>
            </w:r>
          </w:p>
        </w:tc>
        <w:tc>
          <w:tcPr>
            <w:tcW w:w="6946" w:type="dxa"/>
          </w:tcPr>
          <w:p w:rsidR="00DE6B21" w:rsidRPr="005F416C" w:rsidRDefault="00DE6B21" w:rsidP="00DE6B21">
            <w:pPr>
              <w:pStyle w:val="affb"/>
            </w:pPr>
            <w:r w:rsidRPr="005F416C">
              <w:t xml:space="preserve">Сброс прерывания от приемника UARTRXINTR </w:t>
            </w:r>
          </w:p>
          <w:p w:rsidR="00DE6B21" w:rsidRPr="005F416C" w:rsidRDefault="00DE6B21" w:rsidP="00DE6B21">
            <w:pPr>
              <w:pStyle w:val="affb"/>
            </w:pPr>
            <w:r w:rsidRPr="005F416C">
              <w:t xml:space="preserve">1 – сброс прерывания; </w:t>
            </w:r>
          </w:p>
          <w:p w:rsidR="00DE6B21" w:rsidRPr="005F416C" w:rsidRDefault="00DE6B21" w:rsidP="00DE6B21">
            <w:pPr>
              <w:pStyle w:val="affb"/>
            </w:pPr>
            <w:r w:rsidRPr="005F416C">
              <w:t xml:space="preserve">0 – не влияет на состояние регистра. </w:t>
            </w:r>
          </w:p>
        </w:tc>
      </w:tr>
      <w:tr w:rsidR="00DE6B21" w:rsidRPr="003E4574" w:rsidTr="00DE6B21">
        <w:trPr>
          <w:trHeight w:val="202"/>
        </w:trPr>
        <w:tc>
          <w:tcPr>
            <w:tcW w:w="992" w:type="dxa"/>
          </w:tcPr>
          <w:p w:rsidR="00DE6B21" w:rsidRPr="005F416C" w:rsidRDefault="00DE6B21" w:rsidP="00DE6B21">
            <w:pPr>
              <w:pStyle w:val="affb"/>
              <w:rPr>
                <w:lang w:val="en-US"/>
              </w:rPr>
            </w:pPr>
            <w:r w:rsidRPr="005F416C">
              <w:rPr>
                <w:lang w:val="en-US"/>
              </w:rPr>
              <w:t>[</w:t>
            </w:r>
            <w:r w:rsidRPr="005F416C">
              <w:t>3</w:t>
            </w:r>
            <w:r w:rsidRPr="005F416C">
              <w:rPr>
                <w:lang w:val="en-US"/>
              </w:rPr>
              <w:t>]</w:t>
            </w:r>
          </w:p>
        </w:tc>
        <w:tc>
          <w:tcPr>
            <w:tcW w:w="1134" w:type="dxa"/>
          </w:tcPr>
          <w:p w:rsidR="00DE6B21" w:rsidRPr="005F416C" w:rsidRDefault="00DE6B21" w:rsidP="00DE6B21">
            <w:pPr>
              <w:pStyle w:val="affb"/>
            </w:pPr>
            <w:r w:rsidRPr="005F416C">
              <w:t>DSRMIC</w:t>
            </w:r>
          </w:p>
        </w:tc>
        <w:tc>
          <w:tcPr>
            <w:tcW w:w="567" w:type="dxa"/>
          </w:tcPr>
          <w:p w:rsidR="00DE6B21" w:rsidRPr="005F416C" w:rsidRDefault="00DE6B21" w:rsidP="00DE6B21">
            <w:pPr>
              <w:pStyle w:val="affb"/>
            </w:pPr>
            <w:r w:rsidRPr="005F416C">
              <w:t>ЗП</w:t>
            </w:r>
          </w:p>
        </w:tc>
        <w:tc>
          <w:tcPr>
            <w:tcW w:w="6946" w:type="dxa"/>
          </w:tcPr>
          <w:p w:rsidR="00DE6B21" w:rsidRPr="005F416C" w:rsidRDefault="00DE6B21" w:rsidP="00DE6B21">
            <w:pPr>
              <w:pStyle w:val="affb"/>
            </w:pPr>
            <w:r w:rsidRPr="005F416C">
              <w:t>Данный бит зарезервирован. Не модифицировать.</w:t>
            </w:r>
          </w:p>
        </w:tc>
      </w:tr>
      <w:tr w:rsidR="00DE6B21" w:rsidRPr="003E4574" w:rsidTr="00DE6B21">
        <w:trPr>
          <w:trHeight w:val="233"/>
        </w:trPr>
        <w:tc>
          <w:tcPr>
            <w:tcW w:w="992" w:type="dxa"/>
          </w:tcPr>
          <w:p w:rsidR="00DE6B21" w:rsidRPr="005F416C" w:rsidRDefault="00DE6B21" w:rsidP="00DE6B21">
            <w:pPr>
              <w:pStyle w:val="affb"/>
              <w:rPr>
                <w:lang w:val="en-US"/>
              </w:rPr>
            </w:pPr>
            <w:r w:rsidRPr="005F416C">
              <w:rPr>
                <w:lang w:val="en-US"/>
              </w:rPr>
              <w:t>[</w:t>
            </w:r>
            <w:r w:rsidRPr="005F416C">
              <w:t>2</w:t>
            </w:r>
            <w:r w:rsidRPr="005F416C">
              <w:rPr>
                <w:lang w:val="en-US"/>
              </w:rPr>
              <w:t>]</w:t>
            </w:r>
          </w:p>
        </w:tc>
        <w:tc>
          <w:tcPr>
            <w:tcW w:w="1134" w:type="dxa"/>
          </w:tcPr>
          <w:p w:rsidR="00DE6B21" w:rsidRPr="005F416C" w:rsidRDefault="00DE6B21" w:rsidP="00DE6B21">
            <w:pPr>
              <w:pStyle w:val="affb"/>
            </w:pPr>
            <w:r w:rsidRPr="005F416C">
              <w:t>DCDMIC</w:t>
            </w:r>
          </w:p>
        </w:tc>
        <w:tc>
          <w:tcPr>
            <w:tcW w:w="567" w:type="dxa"/>
          </w:tcPr>
          <w:p w:rsidR="00DE6B21" w:rsidRPr="005F416C" w:rsidRDefault="00DE6B21" w:rsidP="00DE6B21">
            <w:pPr>
              <w:pStyle w:val="affb"/>
            </w:pPr>
            <w:r w:rsidRPr="005F416C">
              <w:t>ЗП</w:t>
            </w:r>
          </w:p>
        </w:tc>
        <w:tc>
          <w:tcPr>
            <w:tcW w:w="6946" w:type="dxa"/>
          </w:tcPr>
          <w:p w:rsidR="00DE6B21" w:rsidRPr="005F416C" w:rsidRDefault="00DE6B21" w:rsidP="00DE6B21">
            <w:pPr>
              <w:pStyle w:val="affb"/>
            </w:pPr>
            <w:r w:rsidRPr="005F416C">
              <w:t>Данный бит зарезервирован. Не модифицировать.</w:t>
            </w:r>
          </w:p>
        </w:tc>
      </w:tr>
      <w:tr w:rsidR="00DE6B21" w:rsidRPr="003E4574" w:rsidTr="00DE6B21">
        <w:trPr>
          <w:trHeight w:val="525"/>
        </w:trPr>
        <w:tc>
          <w:tcPr>
            <w:tcW w:w="992" w:type="dxa"/>
          </w:tcPr>
          <w:p w:rsidR="00DE6B21" w:rsidRPr="005F416C" w:rsidRDefault="00DE6B21" w:rsidP="00DE6B21">
            <w:pPr>
              <w:pStyle w:val="affb"/>
              <w:rPr>
                <w:lang w:val="en-US"/>
              </w:rPr>
            </w:pPr>
            <w:r w:rsidRPr="005F416C">
              <w:rPr>
                <w:lang w:val="en-US"/>
              </w:rPr>
              <w:t>[</w:t>
            </w:r>
            <w:r w:rsidRPr="005F416C">
              <w:t>1</w:t>
            </w:r>
            <w:r w:rsidRPr="005F416C">
              <w:rPr>
                <w:lang w:val="en-US"/>
              </w:rPr>
              <w:t>]</w:t>
            </w:r>
          </w:p>
        </w:tc>
        <w:tc>
          <w:tcPr>
            <w:tcW w:w="1134" w:type="dxa"/>
          </w:tcPr>
          <w:p w:rsidR="00DE6B21" w:rsidRPr="005F416C" w:rsidRDefault="00DE6B21" w:rsidP="00DE6B21">
            <w:pPr>
              <w:pStyle w:val="affb"/>
            </w:pPr>
            <w:r w:rsidRPr="005F416C">
              <w:t>CTSMIC</w:t>
            </w:r>
          </w:p>
        </w:tc>
        <w:tc>
          <w:tcPr>
            <w:tcW w:w="567" w:type="dxa"/>
          </w:tcPr>
          <w:p w:rsidR="00DE6B21" w:rsidRPr="005F416C" w:rsidRDefault="00DE6B21" w:rsidP="00DE6B21">
            <w:pPr>
              <w:pStyle w:val="affb"/>
            </w:pPr>
            <w:r w:rsidRPr="005F416C">
              <w:t>ЗП</w:t>
            </w:r>
          </w:p>
        </w:tc>
        <w:tc>
          <w:tcPr>
            <w:tcW w:w="6946" w:type="dxa"/>
          </w:tcPr>
          <w:p w:rsidR="00DE6B21" w:rsidRPr="005F416C" w:rsidRDefault="00DE6B21" w:rsidP="00DE6B21">
            <w:pPr>
              <w:pStyle w:val="affb"/>
            </w:pPr>
            <w:r w:rsidRPr="005F416C">
              <w:t xml:space="preserve">Сброс прерывания UARTCTSINTR по изменению линии nUARTCTS </w:t>
            </w:r>
          </w:p>
          <w:p w:rsidR="00DE6B21" w:rsidRPr="005F416C" w:rsidRDefault="00DE6B21" w:rsidP="00DE6B21">
            <w:pPr>
              <w:pStyle w:val="affb"/>
            </w:pPr>
            <w:r w:rsidRPr="005F416C">
              <w:t xml:space="preserve">1 – сброс прерывания; </w:t>
            </w:r>
          </w:p>
          <w:p w:rsidR="00DE6B21" w:rsidRPr="005F416C" w:rsidRDefault="00DE6B21" w:rsidP="00DE6B21">
            <w:pPr>
              <w:pStyle w:val="affb"/>
            </w:pPr>
            <w:r w:rsidRPr="005F416C">
              <w:t xml:space="preserve">0 – не влияет на состояние регистра. </w:t>
            </w:r>
          </w:p>
        </w:tc>
      </w:tr>
      <w:tr w:rsidR="00DE6B21" w:rsidRPr="003E4574" w:rsidTr="00DE6B21">
        <w:trPr>
          <w:trHeight w:val="262"/>
        </w:trPr>
        <w:tc>
          <w:tcPr>
            <w:tcW w:w="992" w:type="dxa"/>
          </w:tcPr>
          <w:p w:rsidR="00DE6B21" w:rsidRPr="005F416C" w:rsidRDefault="00DE6B21" w:rsidP="00DE6B21">
            <w:pPr>
              <w:pStyle w:val="affb"/>
              <w:rPr>
                <w:lang w:val="en-US"/>
              </w:rPr>
            </w:pPr>
            <w:r w:rsidRPr="005F416C">
              <w:rPr>
                <w:lang w:val="en-US"/>
              </w:rPr>
              <w:t>[</w:t>
            </w:r>
            <w:r w:rsidRPr="005F416C">
              <w:t>0</w:t>
            </w:r>
            <w:r w:rsidRPr="005F416C">
              <w:rPr>
                <w:lang w:val="en-US"/>
              </w:rPr>
              <w:t>]</w:t>
            </w:r>
          </w:p>
        </w:tc>
        <w:tc>
          <w:tcPr>
            <w:tcW w:w="1134" w:type="dxa"/>
          </w:tcPr>
          <w:p w:rsidR="00DE6B21" w:rsidRPr="005F416C" w:rsidRDefault="00DE6B21" w:rsidP="00DE6B21">
            <w:pPr>
              <w:pStyle w:val="affb"/>
            </w:pPr>
            <w:r w:rsidRPr="005F416C">
              <w:t>RIMIC</w:t>
            </w:r>
          </w:p>
        </w:tc>
        <w:tc>
          <w:tcPr>
            <w:tcW w:w="567" w:type="dxa"/>
          </w:tcPr>
          <w:p w:rsidR="00DE6B21" w:rsidRPr="005F416C" w:rsidRDefault="00DE6B21" w:rsidP="00DE6B21">
            <w:pPr>
              <w:pStyle w:val="affb"/>
            </w:pPr>
            <w:r w:rsidRPr="005F416C">
              <w:t>ЗП</w:t>
            </w:r>
          </w:p>
        </w:tc>
        <w:tc>
          <w:tcPr>
            <w:tcW w:w="6946" w:type="dxa"/>
          </w:tcPr>
          <w:p w:rsidR="00DE6B21" w:rsidRPr="005F416C" w:rsidRDefault="00DE6B21" w:rsidP="00DE6B21">
            <w:pPr>
              <w:pStyle w:val="affb"/>
            </w:pPr>
            <w:r w:rsidRPr="005F416C">
              <w:t>Данный бит зарезервирован. Не модифицировать.</w:t>
            </w:r>
          </w:p>
        </w:tc>
      </w:tr>
    </w:tbl>
    <w:p w:rsidR="00DE6B21" w:rsidRPr="005F416C" w:rsidRDefault="00DE6B21" w:rsidP="00DE6B21">
      <w:pPr>
        <w:pStyle w:val="a9"/>
      </w:pPr>
    </w:p>
    <w:p w:rsidR="00DE6B21" w:rsidRPr="005F416C" w:rsidRDefault="00DE6B21" w:rsidP="00DE6B21">
      <w:pPr>
        <w:pStyle w:val="6"/>
        <w:rPr>
          <w:lang w:val="ru-RU"/>
        </w:rPr>
      </w:pPr>
      <w:r w:rsidRPr="005F416C">
        <w:rPr>
          <w:lang w:val="ru-RU"/>
        </w:rPr>
        <w:t xml:space="preserve">Регистр управления прямым доступом к памяти </w:t>
      </w:r>
      <w:r w:rsidRPr="005F416C">
        <w:t>UARTDMACR</w:t>
      </w:r>
    </w:p>
    <w:p w:rsidR="00DE6B21" w:rsidRPr="005F416C" w:rsidRDefault="00DE6B21" w:rsidP="00DE6B21">
      <w:pPr>
        <w:pStyle w:val="a9"/>
      </w:pPr>
      <w:r w:rsidRPr="005F416C">
        <w:t xml:space="preserve">Регистр доступен по чтению и записи. После сброса все биты регистра обнуляются. </w:t>
      </w:r>
    </w:p>
    <w:p w:rsidR="00DE6B21" w:rsidRPr="005F416C" w:rsidRDefault="00DE6B21" w:rsidP="00DE6B21">
      <w:pPr>
        <w:pStyle w:val="a9"/>
      </w:pPr>
      <w:r w:rsidRPr="005F416C">
        <w:t>Назначение бит регистра UARTD</w:t>
      </w:r>
      <w:r w:rsidR="00867191" w:rsidRPr="005F416C">
        <w:t xml:space="preserve">MACR представлено в таблице </w:t>
      </w:r>
      <w:r w:rsidR="00B050B4">
        <w:fldChar w:fldCharType="begin"/>
      </w:r>
      <w:r w:rsidR="00B050B4">
        <w:instrText xml:space="preserve"> REF _Ref31292794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165</w:t>
      </w:r>
      <w:r w:rsidR="00B050B4">
        <w:fldChar w:fldCharType="end"/>
      </w:r>
      <w:r w:rsidRPr="005F416C">
        <w:t>.</w:t>
      </w:r>
    </w:p>
    <w:p w:rsidR="00DE6B21" w:rsidRPr="005F416C" w:rsidRDefault="00DE6B21" w:rsidP="00DE6B21">
      <w:pPr>
        <w:pStyle w:val="a9"/>
      </w:pPr>
    </w:p>
    <w:p w:rsidR="00DE6B21" w:rsidRPr="005F416C" w:rsidRDefault="00867191" w:rsidP="00DE6B21">
      <w:pPr>
        <w:pStyle w:val="afff0"/>
        <w:rPr>
          <w:lang w:val="en-US"/>
        </w:rPr>
      </w:pPr>
      <w:r w:rsidRPr="005F416C">
        <w:t xml:space="preserve">     </w:t>
      </w:r>
      <w:bookmarkStart w:id="647" w:name="_Ref31292794"/>
      <w:r w:rsidR="00DE6B21"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165</w:t>
      </w:r>
      <w:r w:rsidR="008A68E7" w:rsidRPr="005F416C">
        <w:rPr>
          <w:noProof/>
        </w:rPr>
        <w:fldChar w:fldCharType="end"/>
      </w:r>
      <w:bookmarkEnd w:id="647"/>
      <w:r w:rsidR="00DE6B21" w:rsidRPr="005F416C">
        <w:t xml:space="preserve">  – </w:t>
      </w:r>
      <w:r w:rsidR="008E3059" w:rsidRPr="005F416C">
        <w:t>Ф</w:t>
      </w:r>
      <w:r w:rsidR="00DE6B21" w:rsidRPr="005F416C">
        <w:t xml:space="preserve">ормат регистра </w:t>
      </w:r>
      <w:r w:rsidR="00DE6B21" w:rsidRPr="005F416C">
        <w:rPr>
          <w:lang w:val="en-US"/>
        </w:rPr>
        <w:t>UARTDMACR</w:t>
      </w:r>
    </w:p>
    <w:tbl>
      <w:tblPr>
        <w:tblW w:w="9639" w:type="dxa"/>
        <w:tblInd w:w="53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850"/>
        <w:gridCol w:w="1418"/>
        <w:gridCol w:w="850"/>
        <w:gridCol w:w="6521"/>
      </w:tblGrid>
      <w:tr w:rsidR="00DE6B21" w:rsidRPr="005F416C" w:rsidTr="00B2263E">
        <w:trPr>
          <w:trHeight w:val="153"/>
        </w:trPr>
        <w:tc>
          <w:tcPr>
            <w:tcW w:w="850" w:type="dxa"/>
          </w:tcPr>
          <w:p w:rsidR="00DE6B21" w:rsidRPr="005F416C" w:rsidRDefault="00DE6B21" w:rsidP="00DE6B21">
            <w:pPr>
              <w:pStyle w:val="affb"/>
            </w:pPr>
            <w:r w:rsidRPr="005F416C">
              <w:t>Биты</w:t>
            </w:r>
          </w:p>
        </w:tc>
        <w:tc>
          <w:tcPr>
            <w:tcW w:w="1418" w:type="dxa"/>
          </w:tcPr>
          <w:p w:rsidR="00DE6B21" w:rsidRPr="005F416C" w:rsidRDefault="00DE6B21" w:rsidP="00DE6B21">
            <w:pPr>
              <w:pStyle w:val="affb"/>
            </w:pPr>
            <w:r w:rsidRPr="005F416C">
              <w:t>Название</w:t>
            </w:r>
          </w:p>
        </w:tc>
        <w:tc>
          <w:tcPr>
            <w:tcW w:w="850" w:type="dxa"/>
          </w:tcPr>
          <w:p w:rsidR="00DE6B21" w:rsidRPr="005F416C" w:rsidRDefault="00DE6B21" w:rsidP="00DE6B21">
            <w:pPr>
              <w:pStyle w:val="affb"/>
            </w:pPr>
            <w:r w:rsidRPr="005F416C">
              <w:t>Тип</w:t>
            </w:r>
          </w:p>
        </w:tc>
        <w:tc>
          <w:tcPr>
            <w:tcW w:w="6521" w:type="dxa"/>
          </w:tcPr>
          <w:p w:rsidR="00DE6B21" w:rsidRPr="005F416C" w:rsidRDefault="00DE6B21" w:rsidP="00DE6B21">
            <w:pPr>
              <w:pStyle w:val="affb"/>
            </w:pPr>
            <w:r w:rsidRPr="005F416C">
              <w:t xml:space="preserve">Назначение </w:t>
            </w:r>
          </w:p>
        </w:tc>
      </w:tr>
      <w:tr w:rsidR="00DE6B21" w:rsidRPr="003E4574" w:rsidTr="00B2263E">
        <w:trPr>
          <w:trHeight w:val="146"/>
        </w:trPr>
        <w:tc>
          <w:tcPr>
            <w:tcW w:w="850" w:type="dxa"/>
          </w:tcPr>
          <w:p w:rsidR="00DE6B21" w:rsidRPr="005F416C" w:rsidRDefault="00DE6B21" w:rsidP="00DE6B21">
            <w:pPr>
              <w:pStyle w:val="affb"/>
            </w:pPr>
            <w:r w:rsidRPr="005F416C">
              <w:t>[15:13]</w:t>
            </w:r>
          </w:p>
        </w:tc>
        <w:tc>
          <w:tcPr>
            <w:tcW w:w="1418" w:type="dxa"/>
          </w:tcPr>
          <w:p w:rsidR="00DE6B21" w:rsidRPr="005F416C" w:rsidRDefault="00DE6B21" w:rsidP="00DE6B21">
            <w:pPr>
              <w:pStyle w:val="affb"/>
            </w:pPr>
            <w:r w:rsidRPr="005F416C">
              <w:t>-</w:t>
            </w:r>
          </w:p>
        </w:tc>
        <w:tc>
          <w:tcPr>
            <w:tcW w:w="850" w:type="dxa"/>
          </w:tcPr>
          <w:p w:rsidR="00DE6B21" w:rsidRPr="005F416C" w:rsidRDefault="00DE6B21" w:rsidP="00DE6B21">
            <w:pPr>
              <w:pStyle w:val="affb"/>
            </w:pPr>
            <w:r w:rsidRPr="005F416C">
              <w:t>-</w:t>
            </w:r>
          </w:p>
        </w:tc>
        <w:tc>
          <w:tcPr>
            <w:tcW w:w="6521" w:type="dxa"/>
          </w:tcPr>
          <w:p w:rsidR="00DE6B21" w:rsidRPr="005F416C" w:rsidRDefault="00DE6B21" w:rsidP="00DE6B21">
            <w:pPr>
              <w:pStyle w:val="affb"/>
            </w:pPr>
            <w:r w:rsidRPr="005F416C">
              <w:t xml:space="preserve">Зарезервировано. Не модифицировать. При чтении выдаются нули </w:t>
            </w:r>
          </w:p>
        </w:tc>
      </w:tr>
      <w:tr w:rsidR="00DE6B21" w:rsidRPr="003E4574" w:rsidTr="00B2263E">
        <w:trPr>
          <w:trHeight w:val="398"/>
        </w:trPr>
        <w:tc>
          <w:tcPr>
            <w:tcW w:w="850" w:type="dxa"/>
          </w:tcPr>
          <w:p w:rsidR="00DE6B21" w:rsidRPr="005F416C" w:rsidRDefault="00DE6B21" w:rsidP="00DE6B21">
            <w:pPr>
              <w:pStyle w:val="affb"/>
            </w:pPr>
            <w:r w:rsidRPr="005F416C">
              <w:t>[2]</w:t>
            </w:r>
          </w:p>
        </w:tc>
        <w:tc>
          <w:tcPr>
            <w:tcW w:w="1418" w:type="dxa"/>
          </w:tcPr>
          <w:p w:rsidR="00DE6B21" w:rsidRPr="005F416C" w:rsidRDefault="00DE6B21" w:rsidP="00B2263E">
            <w:pPr>
              <w:pStyle w:val="affb"/>
              <w:ind w:right="-113"/>
            </w:pPr>
            <w:r w:rsidRPr="005F416C">
              <w:t>DMAONERR</w:t>
            </w:r>
          </w:p>
        </w:tc>
        <w:tc>
          <w:tcPr>
            <w:tcW w:w="850" w:type="dxa"/>
          </w:tcPr>
          <w:p w:rsidR="00DE6B21" w:rsidRPr="005F416C" w:rsidRDefault="00DE6B21" w:rsidP="00DE6B21">
            <w:pPr>
              <w:pStyle w:val="affb"/>
            </w:pPr>
            <w:r w:rsidRPr="005F416C">
              <w:t>ЧТ/ЗП</w:t>
            </w:r>
          </w:p>
        </w:tc>
        <w:tc>
          <w:tcPr>
            <w:tcW w:w="6521" w:type="dxa"/>
          </w:tcPr>
          <w:p w:rsidR="00DE6B21" w:rsidRPr="005F416C" w:rsidRDefault="00DE6B21" w:rsidP="00DE6B21">
            <w:pPr>
              <w:pStyle w:val="affb"/>
            </w:pPr>
            <w:r w:rsidRPr="005F416C">
              <w:t xml:space="preserve">Если бит установлен в 1, </w:t>
            </w:r>
            <w:r w:rsidR="00B2263E" w:rsidRPr="005F416C">
              <w:t xml:space="preserve">то,  </w:t>
            </w:r>
            <w:r w:rsidRPr="005F416C">
              <w:t>в случае возникновения прерывания по обнаружению ошибки</w:t>
            </w:r>
            <w:r w:rsidR="00B2263E" w:rsidRPr="005F416C">
              <w:t>,</w:t>
            </w:r>
            <w:r w:rsidRPr="005F416C">
              <w:t xml:space="preserve"> блокируются запросы ПДП от приемника UARTRXDMASREQ и UARTRXDMABREQ </w:t>
            </w:r>
          </w:p>
        </w:tc>
      </w:tr>
      <w:tr w:rsidR="00DE6B21" w:rsidRPr="003E4574" w:rsidTr="00B2263E">
        <w:trPr>
          <w:trHeight w:val="398"/>
        </w:trPr>
        <w:tc>
          <w:tcPr>
            <w:tcW w:w="850" w:type="dxa"/>
          </w:tcPr>
          <w:p w:rsidR="00DE6B21" w:rsidRPr="005F416C" w:rsidRDefault="00DE6B21" w:rsidP="00DE6B21">
            <w:pPr>
              <w:pStyle w:val="affb"/>
            </w:pPr>
            <w:r w:rsidRPr="005F416C">
              <w:t>[1]</w:t>
            </w:r>
          </w:p>
        </w:tc>
        <w:tc>
          <w:tcPr>
            <w:tcW w:w="1418" w:type="dxa"/>
          </w:tcPr>
          <w:p w:rsidR="00DE6B21" w:rsidRPr="005F416C" w:rsidRDefault="00DE6B21" w:rsidP="00DE6B21">
            <w:pPr>
              <w:pStyle w:val="affb"/>
            </w:pPr>
            <w:r w:rsidRPr="005F416C">
              <w:t>TXDMAE</w:t>
            </w:r>
          </w:p>
        </w:tc>
        <w:tc>
          <w:tcPr>
            <w:tcW w:w="850" w:type="dxa"/>
          </w:tcPr>
          <w:p w:rsidR="00DE6B21" w:rsidRPr="005F416C" w:rsidRDefault="00DE6B21" w:rsidP="00DE6B21">
            <w:pPr>
              <w:pStyle w:val="affb"/>
            </w:pPr>
            <w:r w:rsidRPr="005F416C">
              <w:t>ЧТ/ЗП</w:t>
            </w:r>
          </w:p>
        </w:tc>
        <w:tc>
          <w:tcPr>
            <w:tcW w:w="6521" w:type="dxa"/>
          </w:tcPr>
          <w:p w:rsidR="00DE6B21" w:rsidRPr="005F416C" w:rsidRDefault="00DE6B21" w:rsidP="00DE6B21">
            <w:pPr>
              <w:pStyle w:val="affb"/>
            </w:pPr>
            <w:r w:rsidRPr="005F416C">
              <w:t xml:space="preserve">Использование ПДП при передаче. Если бит установлен в 1, разрешено формирование запросов ПДП для обслуживания буфера FIFO передатчика </w:t>
            </w:r>
          </w:p>
        </w:tc>
      </w:tr>
      <w:tr w:rsidR="00DE6B21" w:rsidRPr="003E4574" w:rsidTr="00B2263E">
        <w:trPr>
          <w:trHeight w:val="399"/>
        </w:trPr>
        <w:tc>
          <w:tcPr>
            <w:tcW w:w="850" w:type="dxa"/>
          </w:tcPr>
          <w:p w:rsidR="00DE6B21" w:rsidRPr="005F416C" w:rsidRDefault="00DE6B21" w:rsidP="00DE6B21">
            <w:pPr>
              <w:pStyle w:val="affb"/>
            </w:pPr>
            <w:r w:rsidRPr="005F416C">
              <w:t>[0]</w:t>
            </w:r>
          </w:p>
        </w:tc>
        <w:tc>
          <w:tcPr>
            <w:tcW w:w="1418" w:type="dxa"/>
          </w:tcPr>
          <w:p w:rsidR="00DE6B21" w:rsidRPr="005F416C" w:rsidRDefault="00DE6B21" w:rsidP="00DE6B21">
            <w:pPr>
              <w:pStyle w:val="affb"/>
            </w:pPr>
            <w:r w:rsidRPr="005F416C">
              <w:t>RXDMAE</w:t>
            </w:r>
          </w:p>
        </w:tc>
        <w:tc>
          <w:tcPr>
            <w:tcW w:w="850" w:type="dxa"/>
          </w:tcPr>
          <w:p w:rsidR="00DE6B21" w:rsidRPr="005F416C" w:rsidRDefault="00DE6B21" w:rsidP="00DE6B21">
            <w:pPr>
              <w:pStyle w:val="affb"/>
            </w:pPr>
            <w:r w:rsidRPr="005F416C">
              <w:t>ЧТ/ЗП</w:t>
            </w:r>
          </w:p>
        </w:tc>
        <w:tc>
          <w:tcPr>
            <w:tcW w:w="6521" w:type="dxa"/>
          </w:tcPr>
          <w:p w:rsidR="00DE6B21" w:rsidRPr="005F416C" w:rsidRDefault="00DE6B21" w:rsidP="00DE6B21">
            <w:pPr>
              <w:pStyle w:val="affb"/>
            </w:pPr>
            <w:r w:rsidRPr="005F416C">
              <w:t xml:space="preserve">Использование ПДП при приеме. Если бит установлен в 1, разрешено формирование запросов ПДП для обслуживания буфера FIFO приемника </w:t>
            </w:r>
          </w:p>
        </w:tc>
      </w:tr>
    </w:tbl>
    <w:p w:rsidR="0072578F" w:rsidRPr="005F416C" w:rsidRDefault="0072578F" w:rsidP="0072578F">
      <w:pPr>
        <w:pStyle w:val="a9"/>
      </w:pPr>
    </w:p>
    <w:p w:rsidR="0072578F" w:rsidRPr="005F416C" w:rsidRDefault="0072578F" w:rsidP="0072578F">
      <w:pPr>
        <w:pStyle w:val="a9"/>
      </w:pPr>
      <w:r w:rsidRPr="005F416C">
        <w:br w:type="page"/>
      </w:r>
    </w:p>
    <w:p w:rsidR="0072578F" w:rsidRPr="005F416C" w:rsidRDefault="0072578F" w:rsidP="0072578F">
      <w:pPr>
        <w:pStyle w:val="4"/>
        <w:rPr>
          <w:lang w:val="ru-RU"/>
        </w:rPr>
      </w:pPr>
      <w:bookmarkStart w:id="648" w:name="_Toc32248240"/>
      <w:r w:rsidRPr="005F416C">
        <w:rPr>
          <w:lang w:val="ru-RU"/>
        </w:rPr>
        <w:lastRenderedPageBreak/>
        <w:t>Контроллеры портов ввода/вывода общего назначения (</w:t>
      </w:r>
      <w:r w:rsidRPr="005F416C">
        <w:t>GPIO</w:t>
      </w:r>
      <w:r w:rsidRPr="005F416C">
        <w:rPr>
          <w:lang w:val="ru-RU"/>
        </w:rPr>
        <w:t>)</w:t>
      </w:r>
      <w:bookmarkEnd w:id="648"/>
    </w:p>
    <w:p w:rsidR="0072578F" w:rsidRPr="005F416C" w:rsidRDefault="0072578F" w:rsidP="0072578F">
      <w:pPr>
        <w:pStyle w:val="a9"/>
      </w:pPr>
      <w:r w:rsidRPr="005F416C">
        <w:t xml:space="preserve">СБИС 1888ВС058 имеет </w:t>
      </w:r>
      <w:r w:rsidR="00AB0EE4" w:rsidRPr="005F416C">
        <w:t xml:space="preserve"> </w:t>
      </w:r>
      <w:r w:rsidRPr="005F416C">
        <w:t xml:space="preserve">в своем составе 5 8-разрядных портов общего назначения </w:t>
      </w:r>
      <w:r w:rsidRPr="005F416C">
        <w:rPr>
          <w:lang w:val="en-US"/>
        </w:rPr>
        <w:t>GPIOA</w:t>
      </w:r>
      <w:r w:rsidR="00AB0EE4" w:rsidRPr="005F416C">
        <w:t xml:space="preserve"> - </w:t>
      </w:r>
      <w:r w:rsidRPr="005F416C">
        <w:rPr>
          <w:lang w:val="en-US"/>
        </w:rPr>
        <w:t>GPIOE</w:t>
      </w:r>
      <w:r w:rsidRPr="005F416C">
        <w:t>. Контроллеры разных портов одинаковы. Далее будет дано описание одного такого контроллера.</w:t>
      </w:r>
    </w:p>
    <w:p w:rsidR="0072578F" w:rsidRPr="005F416C" w:rsidRDefault="0072578F" w:rsidP="0072578F">
      <w:pPr>
        <w:pStyle w:val="a9"/>
      </w:pPr>
      <w:r w:rsidRPr="005F416C">
        <w:t>Контроллер GPIO работает в качестве ведомого устройства, подключенного к шине APB (Advanced Peripheral Bus). Контроллер GPIO предоставляет восемь программируемых выводов, управляемых в двух режимах:</w:t>
      </w:r>
    </w:p>
    <w:p w:rsidR="0072578F" w:rsidRPr="005F416C" w:rsidRDefault="0072578F" w:rsidP="0072578F">
      <w:pPr>
        <w:pStyle w:val="a7"/>
        <w:rPr>
          <w:lang w:val="ru-RU"/>
        </w:rPr>
      </w:pPr>
      <w:r w:rsidRPr="005F416C">
        <w:rPr>
          <w:lang w:val="ru-RU"/>
        </w:rPr>
        <w:t xml:space="preserve">программное управление через интерфейс шины </w:t>
      </w:r>
      <w:r w:rsidRPr="005F416C">
        <w:t>APB</w:t>
      </w:r>
      <w:r w:rsidRPr="005F416C">
        <w:rPr>
          <w:lang w:val="ru-RU"/>
        </w:rPr>
        <w:t>;</w:t>
      </w:r>
    </w:p>
    <w:p w:rsidR="0072578F" w:rsidRPr="005F416C" w:rsidRDefault="0072578F" w:rsidP="0072578F">
      <w:pPr>
        <w:pStyle w:val="a7"/>
        <w:rPr>
          <w:lang w:val="ru-RU"/>
        </w:rPr>
      </w:pPr>
      <w:r w:rsidRPr="005F416C">
        <w:rPr>
          <w:lang w:val="ru-RU"/>
        </w:rPr>
        <w:t>аппаратное управление через интерфейс аппаратного управления.</w:t>
      </w:r>
    </w:p>
    <w:p w:rsidR="0072578F" w:rsidRPr="005F416C" w:rsidRDefault="0072578F" w:rsidP="0072578F">
      <w:pPr>
        <w:pStyle w:val="a9"/>
      </w:pPr>
      <w:r w:rsidRPr="005F416C">
        <w:t>Структурная схема контроллера GPIO приведена на рисунке</w:t>
      </w:r>
      <w:r w:rsidR="00867191" w:rsidRPr="005F416C">
        <w:t xml:space="preserve"> </w:t>
      </w:r>
      <w:r w:rsidR="00B050B4">
        <w:fldChar w:fldCharType="begin"/>
      </w:r>
      <w:r w:rsidR="00B050B4">
        <w:instrText xml:space="preserve"> REF _Ref526782948 \h  \* MERGEFORMAT </w:instrText>
      </w:r>
      <w:r w:rsidR="00B050B4">
        <w:fldChar w:fldCharType="separate"/>
      </w:r>
      <w:r w:rsidR="006B386B" w:rsidRPr="005F416C">
        <w:rPr>
          <w:vanish/>
        </w:rPr>
        <w:t>Рисунок</w:t>
      </w:r>
      <w:r w:rsidR="006B386B" w:rsidRPr="005F416C">
        <w:t xml:space="preserve"> 1.76</w:t>
      </w:r>
      <w:r w:rsidR="00B050B4">
        <w:fldChar w:fldCharType="end"/>
      </w:r>
      <w:r w:rsidRPr="005F416C">
        <w:t>.</w:t>
      </w:r>
    </w:p>
    <w:p w:rsidR="0072578F" w:rsidRPr="005F416C" w:rsidRDefault="0072578F" w:rsidP="0072578F">
      <w:pPr>
        <w:pStyle w:val="a9"/>
      </w:pPr>
    </w:p>
    <w:p w:rsidR="0072578F" w:rsidRPr="005F416C" w:rsidRDefault="0072578F" w:rsidP="0072578F">
      <w:pPr>
        <w:pStyle w:val="a9"/>
        <w:jc w:val="center"/>
      </w:pPr>
      <w:r w:rsidRPr="005F416C">
        <w:rPr>
          <w:noProof/>
        </w:rPr>
        <w:drawing>
          <wp:inline distT="0" distB="0" distL="0" distR="0">
            <wp:extent cx="5420360" cy="4074795"/>
            <wp:effectExtent l="19050" t="0" r="8890" b="0"/>
            <wp:docPr id="159"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156" cstate="print"/>
                    <a:srcRect/>
                    <a:stretch>
                      <a:fillRect/>
                    </a:stretch>
                  </pic:blipFill>
                  <pic:spPr bwMode="auto">
                    <a:xfrm>
                      <a:off x="0" y="0"/>
                      <a:ext cx="5420360" cy="4074795"/>
                    </a:xfrm>
                    <a:prstGeom prst="rect">
                      <a:avLst/>
                    </a:prstGeom>
                    <a:noFill/>
                    <a:ln w="9525">
                      <a:noFill/>
                      <a:miter lim="800000"/>
                      <a:headEnd/>
                      <a:tailEnd/>
                    </a:ln>
                  </pic:spPr>
                </pic:pic>
              </a:graphicData>
            </a:graphic>
          </wp:inline>
        </w:drawing>
      </w:r>
    </w:p>
    <w:p w:rsidR="0072578F" w:rsidRPr="005F416C" w:rsidRDefault="0072578F" w:rsidP="0072578F">
      <w:pPr>
        <w:pStyle w:val="a9"/>
        <w:jc w:val="center"/>
        <w:rPr>
          <w:rStyle w:val="affa"/>
        </w:rPr>
      </w:pPr>
      <w:bookmarkStart w:id="649" w:name="_Ref526782948"/>
      <w:r w:rsidRPr="005F416C">
        <w:rPr>
          <w:rStyle w:val="affa"/>
        </w:rPr>
        <w:t xml:space="preserve">Рисунок </w:t>
      </w:r>
      <w:r w:rsidR="008A68E7" w:rsidRPr="005F416C">
        <w:rPr>
          <w:rStyle w:val="affa"/>
        </w:rPr>
        <w:fldChar w:fldCharType="begin"/>
      </w:r>
      <w:r w:rsidR="00481C42" w:rsidRPr="005F416C">
        <w:rPr>
          <w:rStyle w:val="affa"/>
        </w:rPr>
        <w:instrText xml:space="preserve"> STYLEREF 1 \s </w:instrText>
      </w:r>
      <w:r w:rsidR="008A68E7" w:rsidRPr="005F416C">
        <w:rPr>
          <w:rStyle w:val="affa"/>
        </w:rPr>
        <w:fldChar w:fldCharType="separate"/>
      </w:r>
      <w:r w:rsidR="00043B45" w:rsidRPr="005F416C">
        <w:rPr>
          <w:rStyle w:val="affa"/>
          <w:noProof/>
        </w:rPr>
        <w:t>1</w:t>
      </w:r>
      <w:r w:rsidR="008A68E7" w:rsidRPr="005F416C">
        <w:rPr>
          <w:rStyle w:val="affa"/>
        </w:rPr>
        <w:fldChar w:fldCharType="end"/>
      </w:r>
      <w:r w:rsidR="00481C42" w:rsidRPr="005F416C">
        <w:rPr>
          <w:rStyle w:val="affa"/>
        </w:rPr>
        <w:t>.</w:t>
      </w:r>
      <w:r w:rsidR="008A68E7" w:rsidRPr="005F416C">
        <w:rPr>
          <w:rStyle w:val="affa"/>
        </w:rPr>
        <w:fldChar w:fldCharType="begin"/>
      </w:r>
      <w:r w:rsidR="00481C42" w:rsidRPr="005F416C">
        <w:rPr>
          <w:rStyle w:val="affa"/>
        </w:rPr>
        <w:instrText xml:space="preserve"> SEQ Рисунок \* ARABIC \s 1 </w:instrText>
      </w:r>
      <w:r w:rsidR="008A68E7" w:rsidRPr="005F416C">
        <w:rPr>
          <w:rStyle w:val="affa"/>
        </w:rPr>
        <w:fldChar w:fldCharType="separate"/>
      </w:r>
      <w:r w:rsidR="00043B45" w:rsidRPr="005F416C">
        <w:rPr>
          <w:rStyle w:val="affa"/>
          <w:noProof/>
        </w:rPr>
        <w:t>76</w:t>
      </w:r>
      <w:r w:rsidR="008A68E7" w:rsidRPr="005F416C">
        <w:rPr>
          <w:rStyle w:val="affa"/>
        </w:rPr>
        <w:fldChar w:fldCharType="end"/>
      </w:r>
      <w:bookmarkEnd w:id="649"/>
      <w:r w:rsidRPr="005F416C">
        <w:rPr>
          <w:rStyle w:val="affa"/>
        </w:rPr>
        <w:t xml:space="preserve">   –  </w:t>
      </w:r>
      <w:r w:rsidR="00867191" w:rsidRPr="005F416C">
        <w:rPr>
          <w:rStyle w:val="affa"/>
        </w:rPr>
        <w:t>Структурная схема</w:t>
      </w:r>
      <w:r w:rsidRPr="005F416C">
        <w:rPr>
          <w:rStyle w:val="affa"/>
        </w:rPr>
        <w:t xml:space="preserve"> контроллера </w:t>
      </w:r>
      <w:r w:rsidRPr="005F416C">
        <w:rPr>
          <w:rStyle w:val="affa"/>
          <w:lang w:val="en-US"/>
        </w:rPr>
        <w:t>GPIO</w:t>
      </w:r>
    </w:p>
    <w:p w:rsidR="0072578F" w:rsidRPr="005F416C" w:rsidRDefault="0072578F" w:rsidP="0072578F">
      <w:pPr>
        <w:pStyle w:val="a9"/>
      </w:pPr>
    </w:p>
    <w:p w:rsidR="0072578F" w:rsidRPr="005F416C" w:rsidRDefault="0072578F" w:rsidP="0072578F">
      <w:pPr>
        <w:pStyle w:val="a9"/>
      </w:pPr>
      <w:r w:rsidRPr="005F416C">
        <w:t>Контроллер GPIO обладает следующими основными функциональными характеристиками:</w:t>
      </w:r>
    </w:p>
    <w:p w:rsidR="0072578F" w:rsidRPr="005F416C" w:rsidRDefault="0072578F" w:rsidP="00883F80">
      <w:pPr>
        <w:pStyle w:val="a7"/>
        <w:numPr>
          <w:ilvl w:val="0"/>
          <w:numId w:val="102"/>
        </w:numPr>
        <w:ind w:left="969" w:hanging="357"/>
        <w:rPr>
          <w:lang w:val="ru-RU"/>
        </w:rPr>
      </w:pPr>
      <w:r w:rsidRPr="005F416C">
        <w:rPr>
          <w:lang w:val="ru-RU"/>
        </w:rPr>
        <w:t>Восемь отдельно программируемых входных/выходных контактов, при сбросе переходящих в режим ввода по умолчанию.</w:t>
      </w:r>
    </w:p>
    <w:p w:rsidR="0072578F" w:rsidRPr="005F416C" w:rsidRDefault="0072578F" w:rsidP="00883F80">
      <w:pPr>
        <w:pStyle w:val="a7"/>
        <w:numPr>
          <w:ilvl w:val="0"/>
          <w:numId w:val="102"/>
        </w:numPr>
        <w:ind w:left="969" w:hanging="357"/>
        <w:rPr>
          <w:lang w:val="ru-RU"/>
        </w:rPr>
      </w:pPr>
      <w:r w:rsidRPr="005F416C">
        <w:rPr>
          <w:lang w:val="ru-RU"/>
        </w:rPr>
        <w:t>Расширяемость на 16, 24, 32, 40 или более разрядов посредством нескольких экземпляров контроллера.</w:t>
      </w:r>
    </w:p>
    <w:p w:rsidR="0072578F" w:rsidRPr="005F416C" w:rsidRDefault="0072578F" w:rsidP="00883F80">
      <w:pPr>
        <w:pStyle w:val="a7"/>
        <w:numPr>
          <w:ilvl w:val="0"/>
          <w:numId w:val="102"/>
        </w:numPr>
        <w:ind w:left="969" w:hanging="357"/>
        <w:rPr>
          <w:lang w:val="ru-RU"/>
        </w:rPr>
      </w:pPr>
      <w:r w:rsidRPr="005F416C">
        <w:rPr>
          <w:lang w:val="ru-RU"/>
        </w:rPr>
        <w:t>Возможность программируемой генерации прерываний, как по уровню, так и по переходу, на любом количестве контактов.</w:t>
      </w:r>
    </w:p>
    <w:p w:rsidR="0072578F" w:rsidRPr="005F416C" w:rsidRDefault="0072578F" w:rsidP="00883F80">
      <w:pPr>
        <w:pStyle w:val="a7"/>
        <w:numPr>
          <w:ilvl w:val="0"/>
          <w:numId w:val="102"/>
        </w:numPr>
        <w:ind w:left="969" w:hanging="357"/>
        <w:rPr>
          <w:lang w:val="ru-RU"/>
        </w:rPr>
      </w:pPr>
      <w:r w:rsidRPr="005F416C">
        <w:rPr>
          <w:lang w:val="ru-RU"/>
        </w:rPr>
        <w:t xml:space="preserve">Возможность аппаратного управления линиями модуля  </w:t>
      </w:r>
      <w:r w:rsidRPr="005F416C">
        <w:t>GPIO</w:t>
      </w:r>
      <w:r w:rsidRPr="005F416C">
        <w:rPr>
          <w:lang w:val="ru-RU"/>
        </w:rPr>
        <w:t xml:space="preserve"> для различных конфигураций системы.</w:t>
      </w:r>
    </w:p>
    <w:p w:rsidR="0072578F" w:rsidRPr="005F416C" w:rsidRDefault="0072578F" w:rsidP="00883F80">
      <w:pPr>
        <w:pStyle w:val="a7"/>
        <w:numPr>
          <w:ilvl w:val="0"/>
          <w:numId w:val="102"/>
        </w:numPr>
        <w:ind w:left="969" w:hanging="357"/>
        <w:rPr>
          <w:lang w:val="ru-RU"/>
        </w:rPr>
      </w:pPr>
      <w:r w:rsidRPr="005F416C">
        <w:rPr>
          <w:lang w:val="ru-RU"/>
        </w:rPr>
        <w:t>Побитовое маскирование для операций чтения и записи через адресные линии.</w:t>
      </w:r>
    </w:p>
    <w:p w:rsidR="0072578F" w:rsidRPr="005F416C" w:rsidRDefault="0072578F" w:rsidP="00883F80">
      <w:pPr>
        <w:pStyle w:val="a7"/>
        <w:numPr>
          <w:ilvl w:val="0"/>
          <w:numId w:val="102"/>
        </w:numPr>
        <w:ind w:left="969" w:hanging="357"/>
        <w:rPr>
          <w:lang w:val="ru-RU"/>
        </w:rPr>
      </w:pPr>
      <w:r w:rsidRPr="005F416C">
        <w:rPr>
          <w:lang w:val="ru-RU"/>
        </w:rPr>
        <w:t xml:space="preserve">Наличие регистров идентификации, однозначно идентифицирующих модуль  </w:t>
      </w:r>
      <w:r w:rsidRPr="005F416C">
        <w:t>GPIO</w:t>
      </w:r>
      <w:r w:rsidRPr="005F416C">
        <w:rPr>
          <w:lang w:val="ru-RU"/>
        </w:rPr>
        <w:t>.</w:t>
      </w:r>
    </w:p>
    <w:p w:rsidR="0072578F" w:rsidRPr="005F416C" w:rsidRDefault="0072578F" w:rsidP="0072578F">
      <w:pPr>
        <w:pStyle w:val="a9"/>
      </w:pPr>
    </w:p>
    <w:p w:rsidR="00D26646" w:rsidRPr="005F416C" w:rsidRDefault="00D26646" w:rsidP="0072578F">
      <w:pPr>
        <w:pStyle w:val="a9"/>
      </w:pPr>
    </w:p>
    <w:p w:rsidR="0072578F" w:rsidRPr="005F416C" w:rsidRDefault="0072578F" w:rsidP="0072578F">
      <w:pPr>
        <w:pStyle w:val="5"/>
      </w:pPr>
      <w:r w:rsidRPr="005F416C">
        <w:lastRenderedPageBreak/>
        <w:t>Логика детектирования прерываний</w:t>
      </w:r>
    </w:p>
    <w:p w:rsidR="0072578F" w:rsidRPr="005F416C" w:rsidRDefault="0072578F" w:rsidP="0072578F">
      <w:pPr>
        <w:pStyle w:val="a9"/>
      </w:pPr>
      <w:r w:rsidRPr="005F416C">
        <w:t>Модуль  GPIO способен генерировать маскируемые прерывания по уровню или фронту любой из линий  GPIO.</w:t>
      </w:r>
    </w:p>
    <w:p w:rsidR="0072578F" w:rsidRPr="005F416C" w:rsidRDefault="0072578F" w:rsidP="0072578F">
      <w:pPr>
        <w:pStyle w:val="a9"/>
      </w:pPr>
      <w:r w:rsidRPr="005F416C">
        <w:t>Пользователь может сконфигурировать прерывания таким образом, чтобы их генерация осуществлялась или по изменению уровня линии, или по переднему или заднему фронту сигнала модуля  GPIO. Фронт сигнала и уровень, по которым будет сгенерировано прерывание, программируются.</w:t>
      </w:r>
    </w:p>
    <w:p w:rsidR="0072578F" w:rsidRPr="005F416C" w:rsidRDefault="0072578F" w:rsidP="0072578F">
      <w:pPr>
        <w:pStyle w:val="a9"/>
      </w:pPr>
      <w:r w:rsidRPr="005F416C">
        <w:t>Семь регистров интерфейса AMBA APB, контролирующие различные функции и состояния в цепи запуска прерываний, обеспечивают следующие возможности:</w:t>
      </w:r>
    </w:p>
    <w:p w:rsidR="0072578F" w:rsidRPr="005F416C" w:rsidRDefault="0072578F" w:rsidP="00883F80">
      <w:pPr>
        <w:pStyle w:val="a7"/>
        <w:numPr>
          <w:ilvl w:val="0"/>
          <w:numId w:val="103"/>
        </w:numPr>
        <w:ind w:left="969" w:hanging="357"/>
        <w:rPr>
          <w:lang w:val="ru-RU"/>
        </w:rPr>
      </w:pPr>
      <w:r w:rsidRPr="005F416C">
        <w:rPr>
          <w:lang w:val="ru-RU"/>
        </w:rPr>
        <w:t xml:space="preserve">генерация прерываний по изменению уровня, по одному или двум фронтам сигнала модуля  </w:t>
      </w:r>
      <w:r w:rsidRPr="005F416C">
        <w:t>GPIO</w:t>
      </w:r>
      <w:r w:rsidR="00B410BE" w:rsidRPr="005F416C">
        <w:rPr>
          <w:lang w:val="ru-RU"/>
        </w:rPr>
        <w:t>;</w:t>
      </w:r>
    </w:p>
    <w:p w:rsidR="0072578F" w:rsidRPr="005F416C" w:rsidRDefault="0072578F" w:rsidP="00883F80">
      <w:pPr>
        <w:pStyle w:val="a7"/>
        <w:numPr>
          <w:ilvl w:val="0"/>
          <w:numId w:val="103"/>
        </w:numPr>
        <w:ind w:left="969" w:hanging="357"/>
        <w:rPr>
          <w:lang w:val="ru-RU"/>
        </w:rPr>
      </w:pPr>
      <w:r w:rsidRPr="005F416C">
        <w:rPr>
          <w:lang w:val="ru-RU"/>
        </w:rPr>
        <w:t>считывание состояния прерываний без учета и с учетом маскирования</w:t>
      </w:r>
      <w:r w:rsidR="00B410BE" w:rsidRPr="005F416C">
        <w:rPr>
          <w:lang w:val="ru-RU"/>
        </w:rPr>
        <w:t>;</w:t>
      </w:r>
    </w:p>
    <w:p w:rsidR="0072578F" w:rsidRPr="005F416C" w:rsidRDefault="0072578F" w:rsidP="00883F80">
      <w:pPr>
        <w:pStyle w:val="a7"/>
        <w:numPr>
          <w:ilvl w:val="0"/>
          <w:numId w:val="103"/>
        </w:numPr>
        <w:ind w:left="969" w:hanging="357"/>
        <w:rPr>
          <w:lang w:val="ru-RU"/>
        </w:rPr>
      </w:pPr>
      <w:r w:rsidRPr="005F416C">
        <w:rPr>
          <w:lang w:val="ru-RU"/>
        </w:rPr>
        <w:t>чтение и запись регистра разрешения прерывания</w:t>
      </w:r>
      <w:r w:rsidR="00B410BE" w:rsidRPr="005F416C">
        <w:rPr>
          <w:lang w:val="ru-RU"/>
        </w:rPr>
        <w:t>;</w:t>
      </w:r>
    </w:p>
    <w:p w:rsidR="0072578F" w:rsidRPr="005F416C" w:rsidRDefault="0072578F" w:rsidP="00883F80">
      <w:pPr>
        <w:pStyle w:val="a7"/>
        <w:numPr>
          <w:ilvl w:val="0"/>
          <w:numId w:val="103"/>
        </w:numPr>
        <w:ind w:left="969" w:hanging="357"/>
      </w:pPr>
      <w:r w:rsidRPr="005F416C">
        <w:t>сброс прерывания (только запись)</w:t>
      </w:r>
      <w:r w:rsidR="00B410BE" w:rsidRPr="005F416C">
        <w:t>.</w:t>
      </w:r>
    </w:p>
    <w:p w:rsidR="0072578F" w:rsidRPr="005F416C" w:rsidRDefault="0072578F" w:rsidP="0072578F">
      <w:pPr>
        <w:pStyle w:val="a7"/>
        <w:numPr>
          <w:ilvl w:val="0"/>
          <w:numId w:val="0"/>
        </w:numPr>
        <w:ind w:left="969" w:hanging="357"/>
      </w:pPr>
    </w:p>
    <w:p w:rsidR="0072578F" w:rsidRPr="005F416C" w:rsidRDefault="0072578F" w:rsidP="0072578F">
      <w:pPr>
        <w:pStyle w:val="5"/>
      </w:pPr>
      <w:r w:rsidRPr="005F416C">
        <w:rPr>
          <w:lang w:val="ru-RU"/>
        </w:rPr>
        <w:t xml:space="preserve">Режимы управления линиями </w:t>
      </w:r>
      <w:r w:rsidRPr="005F416C">
        <w:rPr>
          <w:lang w:val="en-US"/>
        </w:rPr>
        <w:t>GPIO</w:t>
      </w:r>
    </w:p>
    <w:p w:rsidR="0072578F" w:rsidRPr="005F416C" w:rsidRDefault="0072578F" w:rsidP="0072578F">
      <w:pPr>
        <w:pStyle w:val="a9"/>
      </w:pPr>
      <w:r w:rsidRPr="005F416C">
        <w:t xml:space="preserve">Управление линиями модуля </w:t>
      </w:r>
      <w:r w:rsidRPr="005F416C">
        <w:rPr>
          <w:lang w:val="en-GB"/>
        </w:rPr>
        <w:t>GPIO</w:t>
      </w:r>
      <w:r w:rsidRPr="005F416C">
        <w:t xml:space="preserve"> может осуществляться программно через шину </w:t>
      </w:r>
      <w:r w:rsidRPr="005F416C">
        <w:rPr>
          <w:lang w:val="en-GB"/>
        </w:rPr>
        <w:t>APB</w:t>
      </w:r>
      <w:r w:rsidRPr="005F416C">
        <w:t xml:space="preserve"> или аппаратно через интерфейс аппаратного управления. Выбор режима для каждой линии модуля </w:t>
      </w:r>
      <w:r w:rsidRPr="005F416C">
        <w:rPr>
          <w:lang w:val="en-GB"/>
        </w:rPr>
        <w:t>GPIO</w:t>
      </w:r>
      <w:r w:rsidRPr="005F416C">
        <w:t xml:space="preserve"> осуществляется с помощью регистра выбора режима (</w:t>
      </w:r>
      <w:r w:rsidRPr="005F416C">
        <w:rPr>
          <w:lang w:val="en-GB"/>
        </w:rPr>
        <w:t>GPIOAFSEL</w:t>
      </w:r>
      <w:r w:rsidRPr="005F416C">
        <w:t>).</w:t>
      </w:r>
    </w:p>
    <w:p w:rsidR="0072578F" w:rsidRPr="005F416C" w:rsidRDefault="0072578F" w:rsidP="0072578F">
      <w:pPr>
        <w:pStyle w:val="a9"/>
      </w:pPr>
      <w:r w:rsidRPr="005F416C">
        <w:t xml:space="preserve">Когда разрешен режим программного управления (по умолчанию), направление передачи данных контролируется регистром направления передачей данных. Затем через интерфейс шины </w:t>
      </w:r>
      <w:r w:rsidRPr="005F416C">
        <w:rPr>
          <w:lang w:val="en-GB"/>
        </w:rPr>
        <w:t>APB</w:t>
      </w:r>
      <w:r w:rsidRPr="005F416C">
        <w:t xml:space="preserve"> осуществляется запись и считывание данных.</w:t>
      </w:r>
    </w:p>
    <w:p w:rsidR="0072578F" w:rsidRPr="005F416C" w:rsidRDefault="0072578F" w:rsidP="0072578F">
      <w:pPr>
        <w:pStyle w:val="a9"/>
      </w:pPr>
      <w:r w:rsidRPr="005F416C">
        <w:t xml:space="preserve">Когда разрешен режим аппаратного управления, направление передачи данных контролируется через контакты управления направлением передачи данных вспомогательного порта. Аналогично, через данный порт осуществляется запись и чтение данных, но состояния контактов также может быть считано через интерфейс шины </w:t>
      </w:r>
      <w:r w:rsidRPr="005F416C">
        <w:rPr>
          <w:lang w:val="en-GB"/>
        </w:rPr>
        <w:t>APB</w:t>
      </w:r>
      <w:r w:rsidRPr="005F416C">
        <w:t>.</w:t>
      </w:r>
    </w:p>
    <w:p w:rsidR="0072578F" w:rsidRPr="005F416C" w:rsidRDefault="0072578F" w:rsidP="0072578F">
      <w:pPr>
        <w:pStyle w:val="a9"/>
      </w:pPr>
    </w:p>
    <w:p w:rsidR="0072578F" w:rsidRPr="005F416C" w:rsidRDefault="0072578F" w:rsidP="0072578F">
      <w:pPr>
        <w:pStyle w:val="5"/>
        <w:rPr>
          <w:lang w:val="ru-RU"/>
        </w:rPr>
      </w:pPr>
      <w:r w:rsidRPr="005F416C">
        <w:rPr>
          <w:lang w:val="ru-RU"/>
        </w:rPr>
        <w:t xml:space="preserve">Состояние интерфейса </w:t>
      </w:r>
      <w:r w:rsidRPr="005F416C">
        <w:rPr>
          <w:lang w:val="en-US"/>
        </w:rPr>
        <w:t xml:space="preserve">GPIO </w:t>
      </w:r>
      <w:r w:rsidRPr="005F416C">
        <w:rPr>
          <w:lang w:val="ru-RU"/>
        </w:rPr>
        <w:t>после сброса</w:t>
      </w:r>
    </w:p>
    <w:p w:rsidR="0072578F" w:rsidRPr="005F416C" w:rsidRDefault="0072578F" w:rsidP="0072578F">
      <w:pPr>
        <w:pStyle w:val="a9"/>
      </w:pPr>
      <w:r w:rsidRPr="005F416C">
        <w:t xml:space="preserve">При активации системного сброса контроллер </w:t>
      </w:r>
      <w:r w:rsidRPr="005F416C">
        <w:rPr>
          <w:lang w:val="en-US"/>
        </w:rPr>
        <w:t>GPIO</w:t>
      </w:r>
      <w:r w:rsidRPr="005F416C">
        <w:t xml:space="preserve"> переходит в состояние:</w:t>
      </w:r>
    </w:p>
    <w:p w:rsidR="0072578F" w:rsidRPr="005F416C" w:rsidRDefault="0072578F" w:rsidP="0072578F">
      <w:pPr>
        <w:pStyle w:val="a7"/>
        <w:rPr>
          <w:lang w:val="ru-RU"/>
        </w:rPr>
      </w:pPr>
      <w:r w:rsidRPr="005F416C">
        <w:rPr>
          <w:lang w:val="ru-RU"/>
        </w:rPr>
        <w:t>выдача прерываний в контроллер преры</w:t>
      </w:r>
      <w:r w:rsidR="00B2263E" w:rsidRPr="005F416C">
        <w:rPr>
          <w:lang w:val="ru-RU"/>
        </w:rPr>
        <w:t>в</w:t>
      </w:r>
      <w:r w:rsidRPr="005F416C">
        <w:rPr>
          <w:lang w:val="ru-RU"/>
        </w:rPr>
        <w:t>аний запрещена</w:t>
      </w:r>
      <w:r w:rsidR="000F544B" w:rsidRPr="005F416C">
        <w:rPr>
          <w:lang w:val="ru-RU"/>
        </w:rPr>
        <w:t>;</w:t>
      </w:r>
    </w:p>
    <w:p w:rsidR="0072578F" w:rsidRPr="005F416C" w:rsidRDefault="0072578F" w:rsidP="0072578F">
      <w:pPr>
        <w:pStyle w:val="a7"/>
      </w:pPr>
      <w:r w:rsidRPr="005F416C">
        <w:t>значения всех регистров обнуляются</w:t>
      </w:r>
      <w:r w:rsidR="000F544B" w:rsidRPr="005F416C">
        <w:t>;</w:t>
      </w:r>
    </w:p>
    <w:p w:rsidR="0072578F" w:rsidRPr="005F416C" w:rsidRDefault="0072578F" w:rsidP="0072578F">
      <w:pPr>
        <w:pStyle w:val="a7"/>
        <w:rPr>
          <w:lang w:val="ru-RU"/>
        </w:rPr>
      </w:pPr>
      <w:r w:rsidRPr="005F416C">
        <w:rPr>
          <w:lang w:val="ru-RU"/>
        </w:rPr>
        <w:t xml:space="preserve">выводы </w:t>
      </w:r>
      <w:r w:rsidRPr="005F416C">
        <w:rPr>
          <w:lang w:val="en-US"/>
        </w:rPr>
        <w:t>GPIO</w:t>
      </w:r>
      <w:r w:rsidRPr="005F416C">
        <w:rPr>
          <w:lang w:val="ru-RU"/>
        </w:rPr>
        <w:t xml:space="preserve"> переходят в режим входов (выходные буфера в </w:t>
      </w:r>
      <w:r w:rsidRPr="005F416C">
        <w:rPr>
          <w:lang w:val="en-US"/>
        </w:rPr>
        <w:t>Hi</w:t>
      </w:r>
      <w:r w:rsidRPr="005F416C">
        <w:rPr>
          <w:lang w:val="ru-RU"/>
        </w:rPr>
        <w:t>-</w:t>
      </w:r>
      <w:r w:rsidRPr="005F416C">
        <w:rPr>
          <w:lang w:val="en-US"/>
        </w:rPr>
        <w:t>Z</w:t>
      </w:r>
      <w:r w:rsidRPr="005F416C">
        <w:rPr>
          <w:lang w:val="ru-RU"/>
        </w:rPr>
        <w:t xml:space="preserve"> состоянии)</w:t>
      </w:r>
      <w:r w:rsidR="000F544B" w:rsidRPr="005F416C">
        <w:rPr>
          <w:lang w:val="ru-RU"/>
        </w:rPr>
        <w:t>;</w:t>
      </w:r>
    </w:p>
    <w:p w:rsidR="0072578F" w:rsidRPr="005F416C" w:rsidRDefault="0072578F" w:rsidP="0072578F">
      <w:pPr>
        <w:pStyle w:val="a7"/>
        <w:rPr>
          <w:lang w:val="ru-RU"/>
        </w:rPr>
      </w:pPr>
      <w:r w:rsidRPr="005F416C">
        <w:rPr>
          <w:lang w:val="ru-RU"/>
        </w:rPr>
        <w:t>прерывания по внешнему событию маскируются как запрещенные</w:t>
      </w:r>
      <w:r w:rsidR="000F544B" w:rsidRPr="005F416C">
        <w:rPr>
          <w:lang w:val="ru-RU"/>
        </w:rPr>
        <w:t>;</w:t>
      </w:r>
    </w:p>
    <w:p w:rsidR="0072578F" w:rsidRPr="005F416C" w:rsidRDefault="0072578F" w:rsidP="0072578F">
      <w:pPr>
        <w:pStyle w:val="a7"/>
        <w:rPr>
          <w:lang w:val="ru-RU"/>
        </w:rPr>
      </w:pPr>
      <w:r w:rsidRPr="005F416C">
        <w:rPr>
          <w:lang w:val="ru-RU"/>
        </w:rPr>
        <w:t>прерывания без учета маскирования сбрасываются</w:t>
      </w:r>
      <w:r w:rsidR="000F544B" w:rsidRPr="005F416C">
        <w:rPr>
          <w:lang w:val="ru-RU"/>
        </w:rPr>
        <w:t>;</w:t>
      </w:r>
    </w:p>
    <w:p w:rsidR="0072578F" w:rsidRPr="005F416C" w:rsidRDefault="0072578F" w:rsidP="0072578F">
      <w:pPr>
        <w:pStyle w:val="a7"/>
        <w:rPr>
          <w:lang w:val="ru-RU"/>
        </w:rPr>
      </w:pPr>
      <w:r w:rsidRPr="005F416C">
        <w:rPr>
          <w:lang w:val="ru-RU"/>
        </w:rPr>
        <w:t>прерывания по фронту сигнала выбираются в качестве источника</w:t>
      </w:r>
      <w:r w:rsidR="00D26646" w:rsidRPr="005F416C">
        <w:rPr>
          <w:lang w:val="ru-RU"/>
        </w:rPr>
        <w:t>.</w:t>
      </w:r>
    </w:p>
    <w:p w:rsidR="0072578F" w:rsidRPr="005F416C" w:rsidRDefault="0072578F" w:rsidP="0072578F">
      <w:pPr>
        <w:pStyle w:val="a7"/>
        <w:numPr>
          <w:ilvl w:val="0"/>
          <w:numId w:val="0"/>
        </w:numPr>
        <w:ind w:left="969" w:hanging="357"/>
        <w:rPr>
          <w:lang w:val="ru-RU"/>
        </w:rPr>
      </w:pPr>
    </w:p>
    <w:p w:rsidR="0072578F" w:rsidRPr="005F416C" w:rsidRDefault="00B2263E" w:rsidP="0072578F">
      <w:pPr>
        <w:pStyle w:val="a9"/>
        <w:rPr>
          <w:b/>
        </w:rPr>
      </w:pPr>
      <w:r w:rsidRPr="005F416C">
        <w:rPr>
          <w:b/>
        </w:rPr>
        <w:t>Реко</w:t>
      </w:r>
      <w:r w:rsidR="0072578F" w:rsidRPr="005F416C">
        <w:rPr>
          <w:b/>
        </w:rPr>
        <w:t>мендации:</w:t>
      </w:r>
    </w:p>
    <w:p w:rsidR="0072578F" w:rsidRPr="005F416C" w:rsidRDefault="0072578F" w:rsidP="0072578F">
      <w:pPr>
        <w:pStyle w:val="a9"/>
      </w:pPr>
      <w:r w:rsidRPr="005F416C">
        <w:t>Если требуется сгенерировать прерывания по фронту сигнала, необходимо выполнить следующую последовательность инициализации во избежание интерпретирования системой ложных прерываний:</w:t>
      </w:r>
    </w:p>
    <w:p w:rsidR="0072578F" w:rsidRPr="005F416C" w:rsidRDefault="0072578F" w:rsidP="00883F80">
      <w:pPr>
        <w:pStyle w:val="a7"/>
        <w:numPr>
          <w:ilvl w:val="0"/>
          <w:numId w:val="104"/>
        </w:numPr>
        <w:ind w:left="969" w:hanging="357"/>
        <w:rPr>
          <w:lang w:val="ru-RU"/>
        </w:rPr>
      </w:pPr>
      <w:r w:rsidRPr="005F416C">
        <w:rPr>
          <w:lang w:val="ru-RU"/>
        </w:rPr>
        <w:t xml:space="preserve">запрограммируйте надлежащим образом регистр </w:t>
      </w:r>
      <w:r w:rsidRPr="005F416C">
        <w:t>GPIOIBE</w:t>
      </w:r>
      <w:r w:rsidRPr="005F416C">
        <w:rPr>
          <w:lang w:val="ru-RU"/>
        </w:rPr>
        <w:t xml:space="preserve"> на детектирование одного или двух фронтов сигнала</w:t>
      </w:r>
      <w:r w:rsidR="00D26646" w:rsidRPr="005F416C">
        <w:rPr>
          <w:lang w:val="ru-RU"/>
        </w:rPr>
        <w:t>;</w:t>
      </w:r>
    </w:p>
    <w:p w:rsidR="0072578F" w:rsidRPr="005F416C" w:rsidRDefault="0072578F" w:rsidP="00883F80">
      <w:pPr>
        <w:pStyle w:val="a7"/>
        <w:numPr>
          <w:ilvl w:val="0"/>
          <w:numId w:val="104"/>
        </w:numPr>
        <w:ind w:left="969" w:hanging="357"/>
        <w:rPr>
          <w:lang w:val="ru-RU"/>
        </w:rPr>
      </w:pPr>
      <w:r w:rsidRPr="005F416C">
        <w:rPr>
          <w:lang w:val="ru-RU"/>
        </w:rPr>
        <w:t xml:space="preserve">запрограммируйте регистр </w:t>
      </w:r>
      <w:r w:rsidRPr="005F416C">
        <w:t>GPIOIEV</w:t>
      </w:r>
      <w:r w:rsidRPr="005F416C">
        <w:rPr>
          <w:lang w:val="ru-RU"/>
        </w:rPr>
        <w:t>, если ранее было задано прерывание по одному фронту сигнала</w:t>
      </w:r>
      <w:r w:rsidR="00D26646" w:rsidRPr="005F416C">
        <w:rPr>
          <w:lang w:val="ru-RU"/>
        </w:rPr>
        <w:t>;</w:t>
      </w:r>
    </w:p>
    <w:p w:rsidR="0072578F" w:rsidRPr="005F416C" w:rsidRDefault="0072578F" w:rsidP="00883F80">
      <w:pPr>
        <w:pStyle w:val="a7"/>
        <w:numPr>
          <w:ilvl w:val="0"/>
          <w:numId w:val="104"/>
        </w:numPr>
        <w:ind w:left="969" w:hanging="357"/>
        <w:rPr>
          <w:lang w:val="ru-RU"/>
        </w:rPr>
      </w:pPr>
      <w:r w:rsidRPr="005F416C">
        <w:rPr>
          <w:lang w:val="ru-RU"/>
        </w:rPr>
        <w:t xml:space="preserve">запрограммируйте регистр </w:t>
      </w:r>
      <w:r w:rsidRPr="005F416C">
        <w:t>GPIOIS</w:t>
      </w:r>
      <w:r w:rsidRPr="005F416C">
        <w:rPr>
          <w:lang w:val="ru-RU"/>
        </w:rPr>
        <w:t xml:space="preserve"> для выбора срабатывания прерывания по фронту сигнала</w:t>
      </w:r>
      <w:r w:rsidR="00D26646" w:rsidRPr="005F416C">
        <w:rPr>
          <w:lang w:val="ru-RU"/>
        </w:rPr>
        <w:t>;</w:t>
      </w:r>
    </w:p>
    <w:p w:rsidR="0072578F" w:rsidRPr="005F416C" w:rsidRDefault="0072578F" w:rsidP="00883F80">
      <w:pPr>
        <w:pStyle w:val="a7"/>
        <w:numPr>
          <w:ilvl w:val="0"/>
          <w:numId w:val="104"/>
        </w:numPr>
        <w:ind w:left="969" w:hanging="357"/>
        <w:rPr>
          <w:lang w:val="ru-RU"/>
        </w:rPr>
      </w:pPr>
      <w:r w:rsidRPr="005F416C">
        <w:rPr>
          <w:lang w:val="ru-RU"/>
        </w:rPr>
        <w:t>задайте три тактовых импульса для очистки канала прерываний</w:t>
      </w:r>
      <w:r w:rsidR="00D26646" w:rsidRPr="005F416C">
        <w:rPr>
          <w:lang w:val="ru-RU"/>
        </w:rPr>
        <w:t>;</w:t>
      </w:r>
    </w:p>
    <w:p w:rsidR="0072578F" w:rsidRPr="005F416C" w:rsidRDefault="0072578F" w:rsidP="00883F80">
      <w:pPr>
        <w:pStyle w:val="a7"/>
        <w:numPr>
          <w:ilvl w:val="0"/>
          <w:numId w:val="104"/>
        </w:numPr>
        <w:ind w:left="969" w:hanging="357"/>
        <w:rPr>
          <w:lang w:val="ru-RU"/>
        </w:rPr>
      </w:pPr>
      <w:r w:rsidRPr="005F416C">
        <w:rPr>
          <w:lang w:val="ru-RU"/>
        </w:rPr>
        <w:t xml:space="preserve">убедитесь в ходе выполнения данной операции, что шина </w:t>
      </w:r>
      <w:r w:rsidRPr="005F416C">
        <w:t>GPIN</w:t>
      </w:r>
      <w:r w:rsidRPr="005F416C">
        <w:rPr>
          <w:lang w:val="ru-RU"/>
        </w:rPr>
        <w:t>[7:0] остается стабильной</w:t>
      </w:r>
      <w:r w:rsidR="00D26646" w:rsidRPr="005F416C">
        <w:rPr>
          <w:lang w:val="ru-RU"/>
        </w:rPr>
        <w:t>;</w:t>
      </w:r>
    </w:p>
    <w:p w:rsidR="0072578F" w:rsidRPr="005F416C" w:rsidRDefault="0072578F" w:rsidP="00883F80">
      <w:pPr>
        <w:pStyle w:val="a7"/>
        <w:numPr>
          <w:ilvl w:val="0"/>
          <w:numId w:val="104"/>
        </w:numPr>
        <w:ind w:left="969" w:hanging="357"/>
        <w:rPr>
          <w:lang w:val="ru-RU"/>
        </w:rPr>
      </w:pPr>
      <w:r w:rsidRPr="005F416C">
        <w:rPr>
          <w:lang w:val="ru-RU"/>
        </w:rPr>
        <w:lastRenderedPageBreak/>
        <w:t>произведите сброс всех прерываний, записав «0</w:t>
      </w:r>
      <w:r w:rsidRPr="005F416C">
        <w:t>xFF</w:t>
      </w:r>
      <w:r w:rsidRPr="005F416C">
        <w:rPr>
          <w:lang w:val="ru-RU"/>
        </w:rPr>
        <w:t xml:space="preserve">» в регистр </w:t>
      </w:r>
      <w:r w:rsidRPr="005F416C">
        <w:t>GPIOIC</w:t>
      </w:r>
      <w:r w:rsidR="00D26646" w:rsidRPr="005F416C">
        <w:rPr>
          <w:lang w:val="ru-RU"/>
        </w:rPr>
        <w:t>;</w:t>
      </w:r>
    </w:p>
    <w:p w:rsidR="0072578F" w:rsidRPr="005F416C" w:rsidRDefault="0072578F" w:rsidP="00883F80">
      <w:pPr>
        <w:pStyle w:val="a7"/>
        <w:numPr>
          <w:ilvl w:val="0"/>
          <w:numId w:val="104"/>
        </w:numPr>
        <w:ind w:left="969" w:hanging="357"/>
        <w:rPr>
          <w:lang w:val="ru-RU"/>
        </w:rPr>
      </w:pPr>
      <w:r w:rsidRPr="005F416C">
        <w:rPr>
          <w:lang w:val="ru-RU"/>
        </w:rPr>
        <w:t xml:space="preserve">запрограммируйте регистр </w:t>
      </w:r>
      <w:r w:rsidRPr="005F416C">
        <w:t>GPIOIE</w:t>
      </w:r>
      <w:r w:rsidRPr="005F416C">
        <w:rPr>
          <w:lang w:val="ru-RU"/>
        </w:rPr>
        <w:t xml:space="preserve"> на разрешение прерываний</w:t>
      </w:r>
      <w:r w:rsidR="00D26646" w:rsidRPr="005F416C">
        <w:rPr>
          <w:lang w:val="ru-RU"/>
        </w:rPr>
        <w:t>.</w:t>
      </w:r>
    </w:p>
    <w:p w:rsidR="0072578F" w:rsidRPr="005F416C" w:rsidRDefault="0072578F" w:rsidP="0072578F">
      <w:pPr>
        <w:pStyle w:val="a7"/>
        <w:numPr>
          <w:ilvl w:val="0"/>
          <w:numId w:val="0"/>
        </w:numPr>
        <w:ind w:left="969" w:hanging="357"/>
        <w:rPr>
          <w:lang w:val="ru-RU"/>
        </w:rPr>
      </w:pPr>
    </w:p>
    <w:p w:rsidR="0072578F" w:rsidRPr="005F416C" w:rsidRDefault="0072578F" w:rsidP="0072578F">
      <w:pPr>
        <w:pStyle w:val="5"/>
        <w:rPr>
          <w:lang w:val="ru-RU"/>
        </w:rPr>
      </w:pPr>
      <w:r w:rsidRPr="005F416C">
        <w:rPr>
          <w:lang w:val="ru-RU"/>
        </w:rPr>
        <w:t>Работа линий ввода/вывода</w:t>
      </w:r>
    </w:p>
    <w:p w:rsidR="0072578F" w:rsidRPr="005F416C" w:rsidRDefault="0072578F" w:rsidP="0072578F">
      <w:pPr>
        <w:pStyle w:val="a9"/>
      </w:pPr>
      <w:r w:rsidRPr="005F416C">
        <w:t>Модуль GPIO включает восемь программируемых линий ввода/вывода. Когда разрешен режим программного управления, регистр данных и регистр направления передачи данных обеспечивают управление данными линиями и обмен данными. При чтении регистр данных содержит текущее состояние выводов GPIO, независимо от того, как они были сконфигурированы – как входы или как выходы.</w:t>
      </w:r>
    </w:p>
    <w:p w:rsidR="0072578F" w:rsidRPr="005F416C" w:rsidRDefault="0072578F" w:rsidP="0072578F">
      <w:pPr>
        <w:pStyle w:val="a9"/>
      </w:pPr>
      <w:r w:rsidRPr="005F416C">
        <w:t>Направление работы линии GPIO задается через регистр направления (GPIODIR):</w:t>
      </w:r>
    </w:p>
    <w:p w:rsidR="0072578F" w:rsidRPr="005F416C" w:rsidRDefault="0072578F" w:rsidP="0072578F">
      <w:pPr>
        <w:pStyle w:val="a9"/>
      </w:pPr>
      <w:r w:rsidRPr="005F416C">
        <w:t>1.</w:t>
      </w:r>
      <w:r w:rsidRPr="005F416C">
        <w:tab/>
        <w:t>значение «0» означает, что соответствующий выходной контакт определен как входной;</w:t>
      </w:r>
    </w:p>
    <w:p w:rsidR="0072578F" w:rsidRPr="005F416C" w:rsidRDefault="0072578F" w:rsidP="0072578F">
      <w:pPr>
        <w:pStyle w:val="a9"/>
      </w:pPr>
      <w:r w:rsidRPr="005F416C">
        <w:t>2.</w:t>
      </w:r>
      <w:r w:rsidRPr="005F416C">
        <w:tab/>
        <w:t>значение «1» означает, что соответствующий выходной контакт определен как в</w:t>
      </w:r>
      <w:r w:rsidR="005D7066" w:rsidRPr="005F416C">
        <w:t>ы</w:t>
      </w:r>
      <w:r w:rsidRPr="005F416C">
        <w:t>ходной.</w:t>
      </w:r>
    </w:p>
    <w:p w:rsidR="0072578F" w:rsidRPr="005F416C" w:rsidRDefault="0072578F" w:rsidP="0072578F">
      <w:pPr>
        <w:pStyle w:val="a9"/>
      </w:pPr>
    </w:p>
    <w:p w:rsidR="0072578F" w:rsidRPr="005F416C" w:rsidRDefault="0072578F" w:rsidP="0072578F">
      <w:pPr>
        <w:pStyle w:val="5"/>
        <w:rPr>
          <w:lang w:val="en-US"/>
        </w:rPr>
      </w:pPr>
      <w:r w:rsidRPr="005F416C">
        <w:rPr>
          <w:lang w:val="ru-RU"/>
        </w:rPr>
        <w:t xml:space="preserve">Программная модель </w:t>
      </w:r>
      <w:r w:rsidRPr="005F416C">
        <w:rPr>
          <w:lang w:val="en-US"/>
        </w:rPr>
        <w:t>GPIO</w:t>
      </w:r>
    </w:p>
    <w:p w:rsidR="0072578F" w:rsidRPr="005F416C" w:rsidRDefault="0072578F" w:rsidP="0072578F">
      <w:pPr>
        <w:pStyle w:val="6"/>
        <w:rPr>
          <w:lang w:val="ru-RU"/>
        </w:rPr>
      </w:pPr>
      <w:r w:rsidRPr="005F416C">
        <w:rPr>
          <w:lang w:val="ru-RU"/>
        </w:rPr>
        <w:t>Список регистров</w:t>
      </w:r>
    </w:p>
    <w:p w:rsidR="0072578F" w:rsidRPr="005F416C" w:rsidRDefault="0072578F" w:rsidP="0072578F">
      <w:pPr>
        <w:pStyle w:val="a9"/>
      </w:pPr>
      <w:r w:rsidRPr="005F416C">
        <w:t xml:space="preserve">Список регистров контроллера </w:t>
      </w:r>
      <w:r w:rsidRPr="005F416C">
        <w:rPr>
          <w:lang w:val="en-US"/>
        </w:rPr>
        <w:t>GPIO</w:t>
      </w:r>
      <w:r w:rsidRPr="005F416C">
        <w:t xml:space="preserve"> представлен в </w:t>
      </w:r>
      <w:r w:rsidR="00867191" w:rsidRPr="005F416C">
        <w:t xml:space="preserve">таблице </w:t>
      </w:r>
      <w:r w:rsidR="00B050B4">
        <w:fldChar w:fldCharType="begin"/>
      </w:r>
      <w:r w:rsidR="00B050B4">
        <w:instrText xml:space="preserve"> REF _Ref526785847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166</w:t>
      </w:r>
      <w:r w:rsidR="00B050B4">
        <w:fldChar w:fldCharType="end"/>
      </w:r>
      <w:r w:rsidRPr="005F416C">
        <w:t>.</w:t>
      </w:r>
    </w:p>
    <w:p w:rsidR="0072578F" w:rsidRPr="005F416C" w:rsidRDefault="0072578F" w:rsidP="0072578F">
      <w:pPr>
        <w:pStyle w:val="afff0"/>
      </w:pPr>
      <w:bookmarkStart w:id="650" w:name="_Ref526785847"/>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166</w:t>
      </w:r>
      <w:r w:rsidR="008A68E7" w:rsidRPr="005F416C">
        <w:rPr>
          <w:noProof/>
        </w:rPr>
        <w:fldChar w:fldCharType="end"/>
      </w:r>
      <w:bookmarkEnd w:id="650"/>
      <w:r w:rsidRPr="005F416C">
        <w:t xml:space="preserve">  – </w:t>
      </w:r>
      <w:r w:rsidR="00D26646" w:rsidRPr="005F416C">
        <w:t>С</w:t>
      </w:r>
      <w:r w:rsidRPr="005F416C">
        <w:t xml:space="preserve">писок регистров контроллера </w:t>
      </w:r>
      <w:r w:rsidRPr="005F416C">
        <w:rPr>
          <w:lang w:val="en-US"/>
        </w:rPr>
        <w:t>GPIO</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1048"/>
        <w:gridCol w:w="992"/>
        <w:gridCol w:w="851"/>
        <w:gridCol w:w="1417"/>
        <w:gridCol w:w="1701"/>
        <w:gridCol w:w="3740"/>
      </w:tblGrid>
      <w:tr w:rsidR="0072578F" w:rsidRPr="005F416C" w:rsidTr="0072578F">
        <w:trPr>
          <w:cantSplit/>
          <w:tblHeader/>
          <w:jc w:val="center"/>
        </w:trPr>
        <w:tc>
          <w:tcPr>
            <w:tcW w:w="1048" w:type="dxa"/>
          </w:tcPr>
          <w:p w:rsidR="0072578F" w:rsidRPr="005F416C" w:rsidRDefault="0072578F" w:rsidP="0072578F">
            <w:pPr>
              <w:pStyle w:val="affb"/>
              <w:rPr>
                <w:b/>
              </w:rPr>
            </w:pPr>
            <w:r w:rsidRPr="005F416C">
              <w:rPr>
                <w:b/>
              </w:rPr>
              <w:t>Адрес</w:t>
            </w:r>
          </w:p>
        </w:tc>
        <w:tc>
          <w:tcPr>
            <w:tcW w:w="992" w:type="dxa"/>
          </w:tcPr>
          <w:p w:rsidR="0072578F" w:rsidRPr="005F416C" w:rsidRDefault="0072578F" w:rsidP="0072578F">
            <w:pPr>
              <w:pStyle w:val="affb"/>
              <w:rPr>
                <w:b/>
              </w:rPr>
            </w:pPr>
            <w:r w:rsidRPr="005F416C">
              <w:rPr>
                <w:b/>
              </w:rPr>
              <w:t>Тип</w:t>
            </w:r>
            <w:r w:rsidRPr="005F416C">
              <w:rPr>
                <w:b/>
              </w:rPr>
              <w:br/>
              <w:t>доступа</w:t>
            </w:r>
          </w:p>
        </w:tc>
        <w:tc>
          <w:tcPr>
            <w:tcW w:w="851" w:type="dxa"/>
          </w:tcPr>
          <w:p w:rsidR="0072578F" w:rsidRPr="005F416C" w:rsidRDefault="0072578F" w:rsidP="0072578F">
            <w:pPr>
              <w:pStyle w:val="affb"/>
              <w:rPr>
                <w:b/>
              </w:rPr>
            </w:pPr>
            <w:r w:rsidRPr="005F416C">
              <w:rPr>
                <w:b/>
              </w:rPr>
              <w:t>Размер, бит</w:t>
            </w:r>
          </w:p>
        </w:tc>
        <w:tc>
          <w:tcPr>
            <w:tcW w:w="1417" w:type="dxa"/>
          </w:tcPr>
          <w:p w:rsidR="0072578F" w:rsidRPr="005F416C" w:rsidRDefault="0072578F" w:rsidP="0072578F">
            <w:pPr>
              <w:pStyle w:val="affb"/>
              <w:rPr>
                <w:b/>
              </w:rPr>
            </w:pPr>
            <w:r w:rsidRPr="005F416C">
              <w:rPr>
                <w:b/>
              </w:rPr>
              <w:t xml:space="preserve">Значение </w:t>
            </w:r>
            <w:r w:rsidRPr="005F416C">
              <w:rPr>
                <w:b/>
              </w:rPr>
              <w:br/>
              <w:t>после сброса</w:t>
            </w:r>
          </w:p>
        </w:tc>
        <w:tc>
          <w:tcPr>
            <w:tcW w:w="1701" w:type="dxa"/>
          </w:tcPr>
          <w:p w:rsidR="0072578F" w:rsidRPr="005F416C" w:rsidRDefault="0072578F" w:rsidP="0072578F">
            <w:pPr>
              <w:pStyle w:val="affb"/>
              <w:rPr>
                <w:b/>
              </w:rPr>
            </w:pPr>
            <w:r w:rsidRPr="005F416C">
              <w:rPr>
                <w:b/>
              </w:rPr>
              <w:t>Наименование</w:t>
            </w:r>
          </w:p>
        </w:tc>
        <w:tc>
          <w:tcPr>
            <w:tcW w:w="3740" w:type="dxa"/>
          </w:tcPr>
          <w:p w:rsidR="0072578F" w:rsidRPr="005F416C" w:rsidRDefault="0072578F" w:rsidP="0072578F">
            <w:pPr>
              <w:pStyle w:val="affb"/>
              <w:rPr>
                <w:b/>
              </w:rPr>
            </w:pPr>
            <w:r w:rsidRPr="005F416C">
              <w:rPr>
                <w:b/>
              </w:rPr>
              <w:t>Описание</w:t>
            </w:r>
          </w:p>
        </w:tc>
      </w:tr>
      <w:tr w:rsidR="0072578F" w:rsidRPr="005F416C" w:rsidTr="0072578F">
        <w:trPr>
          <w:cantSplit/>
          <w:jc w:val="center"/>
        </w:trPr>
        <w:tc>
          <w:tcPr>
            <w:tcW w:w="1048" w:type="dxa"/>
          </w:tcPr>
          <w:p w:rsidR="0072578F" w:rsidRPr="005F416C" w:rsidRDefault="0072578F" w:rsidP="0072578F">
            <w:pPr>
              <w:pStyle w:val="affb"/>
            </w:pPr>
            <w:r w:rsidRPr="005F416C">
              <w:t>0</w:t>
            </w:r>
            <w:r w:rsidRPr="005F416C">
              <w:rPr>
                <w:lang w:val="en-US"/>
              </w:rPr>
              <w:t>x</w:t>
            </w:r>
            <w:r w:rsidRPr="005F416C">
              <w:t>000 –</w:t>
            </w:r>
          </w:p>
          <w:p w:rsidR="0072578F" w:rsidRPr="005F416C" w:rsidRDefault="0072578F" w:rsidP="0072578F">
            <w:pPr>
              <w:pStyle w:val="affb"/>
            </w:pPr>
            <w:r w:rsidRPr="005F416C">
              <w:t>0x3FC</w:t>
            </w:r>
          </w:p>
        </w:tc>
        <w:tc>
          <w:tcPr>
            <w:tcW w:w="992" w:type="dxa"/>
          </w:tcPr>
          <w:p w:rsidR="0072578F" w:rsidRPr="005F416C" w:rsidRDefault="0072578F" w:rsidP="0072578F">
            <w:pPr>
              <w:pStyle w:val="affb"/>
            </w:pPr>
            <w:r w:rsidRPr="005F416C">
              <w:t>ЧТ/ЗП</w:t>
            </w:r>
          </w:p>
        </w:tc>
        <w:tc>
          <w:tcPr>
            <w:tcW w:w="851" w:type="dxa"/>
          </w:tcPr>
          <w:p w:rsidR="0072578F" w:rsidRPr="005F416C" w:rsidRDefault="0072578F" w:rsidP="0072578F">
            <w:pPr>
              <w:pStyle w:val="affb"/>
            </w:pPr>
            <w:r w:rsidRPr="005F416C">
              <w:t>8</w:t>
            </w:r>
          </w:p>
        </w:tc>
        <w:tc>
          <w:tcPr>
            <w:tcW w:w="1417" w:type="dxa"/>
          </w:tcPr>
          <w:p w:rsidR="0072578F" w:rsidRPr="005F416C" w:rsidRDefault="0072578F" w:rsidP="0072578F">
            <w:pPr>
              <w:pStyle w:val="affb"/>
            </w:pPr>
            <w:r w:rsidRPr="005F416C">
              <w:t>0x00</w:t>
            </w:r>
          </w:p>
        </w:tc>
        <w:tc>
          <w:tcPr>
            <w:tcW w:w="1701" w:type="dxa"/>
          </w:tcPr>
          <w:p w:rsidR="0072578F" w:rsidRPr="005F416C" w:rsidRDefault="0072578F" w:rsidP="0072578F">
            <w:pPr>
              <w:pStyle w:val="affb"/>
            </w:pPr>
            <w:r w:rsidRPr="005F416C">
              <w:t>GPIODATA</w:t>
            </w:r>
          </w:p>
        </w:tc>
        <w:tc>
          <w:tcPr>
            <w:tcW w:w="3740" w:type="dxa"/>
          </w:tcPr>
          <w:p w:rsidR="0072578F" w:rsidRPr="005F416C" w:rsidRDefault="0072578F" w:rsidP="0072578F">
            <w:pPr>
              <w:pStyle w:val="affb"/>
            </w:pPr>
            <w:r w:rsidRPr="005F416C">
              <w:t>Регистр данных модуля  GPIO</w:t>
            </w:r>
          </w:p>
        </w:tc>
      </w:tr>
      <w:tr w:rsidR="0072578F" w:rsidRPr="003E4574" w:rsidTr="0072578F">
        <w:trPr>
          <w:cantSplit/>
          <w:jc w:val="center"/>
        </w:trPr>
        <w:tc>
          <w:tcPr>
            <w:tcW w:w="1048" w:type="dxa"/>
          </w:tcPr>
          <w:p w:rsidR="0072578F" w:rsidRPr="005F416C" w:rsidRDefault="0072578F" w:rsidP="0072578F">
            <w:pPr>
              <w:pStyle w:val="affb"/>
            </w:pPr>
            <w:r w:rsidRPr="005F416C">
              <w:t>0x400</w:t>
            </w:r>
          </w:p>
        </w:tc>
        <w:tc>
          <w:tcPr>
            <w:tcW w:w="992" w:type="dxa"/>
          </w:tcPr>
          <w:p w:rsidR="0072578F" w:rsidRPr="005F416C" w:rsidRDefault="0072578F" w:rsidP="0072578F">
            <w:pPr>
              <w:pStyle w:val="affb"/>
            </w:pPr>
            <w:r w:rsidRPr="005F416C">
              <w:t>ЧТ/ЗП</w:t>
            </w:r>
          </w:p>
        </w:tc>
        <w:tc>
          <w:tcPr>
            <w:tcW w:w="851" w:type="dxa"/>
          </w:tcPr>
          <w:p w:rsidR="0072578F" w:rsidRPr="005F416C" w:rsidRDefault="0072578F" w:rsidP="0072578F">
            <w:pPr>
              <w:pStyle w:val="affb"/>
            </w:pPr>
            <w:r w:rsidRPr="005F416C">
              <w:t>8</w:t>
            </w:r>
          </w:p>
        </w:tc>
        <w:tc>
          <w:tcPr>
            <w:tcW w:w="1417" w:type="dxa"/>
          </w:tcPr>
          <w:p w:rsidR="0072578F" w:rsidRPr="005F416C" w:rsidRDefault="0072578F" w:rsidP="0072578F">
            <w:pPr>
              <w:pStyle w:val="affb"/>
            </w:pPr>
            <w:r w:rsidRPr="005F416C">
              <w:t>0x00</w:t>
            </w:r>
          </w:p>
        </w:tc>
        <w:tc>
          <w:tcPr>
            <w:tcW w:w="1701" w:type="dxa"/>
          </w:tcPr>
          <w:p w:rsidR="0072578F" w:rsidRPr="005F416C" w:rsidRDefault="0072578F" w:rsidP="0072578F">
            <w:pPr>
              <w:pStyle w:val="affb"/>
            </w:pPr>
            <w:r w:rsidRPr="005F416C">
              <w:t>GPIODIR</w:t>
            </w:r>
          </w:p>
        </w:tc>
        <w:tc>
          <w:tcPr>
            <w:tcW w:w="3740" w:type="dxa"/>
          </w:tcPr>
          <w:p w:rsidR="0072578F" w:rsidRPr="005F416C" w:rsidRDefault="0072578F" w:rsidP="0072578F">
            <w:pPr>
              <w:pStyle w:val="affb"/>
            </w:pPr>
            <w:r w:rsidRPr="005F416C">
              <w:t>Регистр направления передачи данных модуля  GPIO</w:t>
            </w:r>
          </w:p>
        </w:tc>
      </w:tr>
      <w:tr w:rsidR="0072578F" w:rsidRPr="003E4574" w:rsidTr="0072578F">
        <w:trPr>
          <w:cantSplit/>
          <w:jc w:val="center"/>
        </w:trPr>
        <w:tc>
          <w:tcPr>
            <w:tcW w:w="1048" w:type="dxa"/>
          </w:tcPr>
          <w:p w:rsidR="0072578F" w:rsidRPr="005F416C" w:rsidRDefault="0072578F" w:rsidP="0072578F">
            <w:pPr>
              <w:pStyle w:val="affb"/>
            </w:pPr>
            <w:r w:rsidRPr="005F416C">
              <w:t>0x404</w:t>
            </w:r>
          </w:p>
        </w:tc>
        <w:tc>
          <w:tcPr>
            <w:tcW w:w="992" w:type="dxa"/>
          </w:tcPr>
          <w:p w:rsidR="0072578F" w:rsidRPr="005F416C" w:rsidRDefault="0072578F" w:rsidP="0072578F">
            <w:pPr>
              <w:pStyle w:val="affb"/>
            </w:pPr>
            <w:r w:rsidRPr="005F416C">
              <w:t>ЧТ/ЗП</w:t>
            </w:r>
          </w:p>
        </w:tc>
        <w:tc>
          <w:tcPr>
            <w:tcW w:w="851" w:type="dxa"/>
          </w:tcPr>
          <w:p w:rsidR="0072578F" w:rsidRPr="005F416C" w:rsidRDefault="0072578F" w:rsidP="0072578F">
            <w:pPr>
              <w:pStyle w:val="affb"/>
            </w:pPr>
            <w:r w:rsidRPr="005F416C">
              <w:t>8</w:t>
            </w:r>
          </w:p>
        </w:tc>
        <w:tc>
          <w:tcPr>
            <w:tcW w:w="1417" w:type="dxa"/>
          </w:tcPr>
          <w:p w:rsidR="0072578F" w:rsidRPr="005F416C" w:rsidRDefault="0072578F" w:rsidP="0072578F">
            <w:pPr>
              <w:pStyle w:val="affb"/>
            </w:pPr>
            <w:r w:rsidRPr="005F416C">
              <w:t>0x00</w:t>
            </w:r>
          </w:p>
        </w:tc>
        <w:tc>
          <w:tcPr>
            <w:tcW w:w="1701" w:type="dxa"/>
          </w:tcPr>
          <w:p w:rsidR="0072578F" w:rsidRPr="005F416C" w:rsidRDefault="0072578F" w:rsidP="0072578F">
            <w:pPr>
              <w:pStyle w:val="affb"/>
            </w:pPr>
            <w:r w:rsidRPr="005F416C">
              <w:t>GPIOIS</w:t>
            </w:r>
          </w:p>
        </w:tc>
        <w:tc>
          <w:tcPr>
            <w:tcW w:w="3740" w:type="dxa"/>
          </w:tcPr>
          <w:p w:rsidR="0072578F" w:rsidRPr="005F416C" w:rsidRDefault="0072578F" w:rsidP="0072578F">
            <w:pPr>
              <w:pStyle w:val="affb"/>
            </w:pPr>
            <w:r w:rsidRPr="005F416C">
              <w:t xml:space="preserve">Регистр опознавания прерываний модуля  GPIO </w:t>
            </w:r>
          </w:p>
        </w:tc>
      </w:tr>
      <w:tr w:rsidR="0072578F" w:rsidRPr="003E4574" w:rsidTr="0072578F">
        <w:trPr>
          <w:cantSplit/>
          <w:jc w:val="center"/>
        </w:trPr>
        <w:tc>
          <w:tcPr>
            <w:tcW w:w="1048" w:type="dxa"/>
          </w:tcPr>
          <w:p w:rsidR="0072578F" w:rsidRPr="005F416C" w:rsidRDefault="0072578F" w:rsidP="0072578F">
            <w:pPr>
              <w:pStyle w:val="affb"/>
            </w:pPr>
            <w:r w:rsidRPr="005F416C">
              <w:t>0x408</w:t>
            </w:r>
          </w:p>
        </w:tc>
        <w:tc>
          <w:tcPr>
            <w:tcW w:w="992" w:type="dxa"/>
          </w:tcPr>
          <w:p w:rsidR="0072578F" w:rsidRPr="005F416C" w:rsidRDefault="0072578F" w:rsidP="0072578F">
            <w:pPr>
              <w:pStyle w:val="affb"/>
            </w:pPr>
            <w:r w:rsidRPr="005F416C">
              <w:t>ЧТ/ЗП</w:t>
            </w:r>
          </w:p>
        </w:tc>
        <w:tc>
          <w:tcPr>
            <w:tcW w:w="851" w:type="dxa"/>
          </w:tcPr>
          <w:p w:rsidR="0072578F" w:rsidRPr="005F416C" w:rsidRDefault="0072578F" w:rsidP="0072578F">
            <w:pPr>
              <w:pStyle w:val="affb"/>
            </w:pPr>
            <w:r w:rsidRPr="005F416C">
              <w:t>8</w:t>
            </w:r>
          </w:p>
        </w:tc>
        <w:tc>
          <w:tcPr>
            <w:tcW w:w="1417" w:type="dxa"/>
          </w:tcPr>
          <w:p w:rsidR="0072578F" w:rsidRPr="005F416C" w:rsidRDefault="0072578F" w:rsidP="0072578F">
            <w:pPr>
              <w:pStyle w:val="affb"/>
            </w:pPr>
            <w:r w:rsidRPr="005F416C">
              <w:t>0x00</w:t>
            </w:r>
          </w:p>
        </w:tc>
        <w:tc>
          <w:tcPr>
            <w:tcW w:w="1701" w:type="dxa"/>
          </w:tcPr>
          <w:p w:rsidR="0072578F" w:rsidRPr="005F416C" w:rsidRDefault="0072578F" w:rsidP="0072578F">
            <w:pPr>
              <w:pStyle w:val="affb"/>
            </w:pPr>
            <w:r w:rsidRPr="005F416C">
              <w:t>GPIOIBE</w:t>
            </w:r>
          </w:p>
        </w:tc>
        <w:tc>
          <w:tcPr>
            <w:tcW w:w="3740" w:type="dxa"/>
          </w:tcPr>
          <w:p w:rsidR="0072578F" w:rsidRPr="005F416C" w:rsidRDefault="0072578F" w:rsidP="0072578F">
            <w:pPr>
              <w:pStyle w:val="affb"/>
            </w:pPr>
            <w:r w:rsidRPr="005F416C">
              <w:t xml:space="preserve">Регистр прерываний по двум фронтам сигнала модуля  GPIO </w:t>
            </w:r>
          </w:p>
        </w:tc>
      </w:tr>
      <w:tr w:rsidR="0072578F" w:rsidRPr="003E4574" w:rsidTr="0072578F">
        <w:trPr>
          <w:cantSplit/>
          <w:jc w:val="center"/>
        </w:trPr>
        <w:tc>
          <w:tcPr>
            <w:tcW w:w="1048" w:type="dxa"/>
          </w:tcPr>
          <w:p w:rsidR="0072578F" w:rsidRPr="005F416C" w:rsidRDefault="0072578F" w:rsidP="0072578F">
            <w:pPr>
              <w:pStyle w:val="affb"/>
            </w:pPr>
            <w:r w:rsidRPr="005F416C">
              <w:t>0x40C</w:t>
            </w:r>
          </w:p>
        </w:tc>
        <w:tc>
          <w:tcPr>
            <w:tcW w:w="992" w:type="dxa"/>
          </w:tcPr>
          <w:p w:rsidR="0072578F" w:rsidRPr="005F416C" w:rsidRDefault="0072578F" w:rsidP="0072578F">
            <w:pPr>
              <w:pStyle w:val="affb"/>
            </w:pPr>
            <w:r w:rsidRPr="005F416C">
              <w:t>ЧТ/ЗП</w:t>
            </w:r>
          </w:p>
        </w:tc>
        <w:tc>
          <w:tcPr>
            <w:tcW w:w="851" w:type="dxa"/>
          </w:tcPr>
          <w:p w:rsidR="0072578F" w:rsidRPr="005F416C" w:rsidRDefault="0072578F" w:rsidP="0072578F">
            <w:pPr>
              <w:pStyle w:val="affb"/>
            </w:pPr>
            <w:r w:rsidRPr="005F416C">
              <w:t>8</w:t>
            </w:r>
          </w:p>
        </w:tc>
        <w:tc>
          <w:tcPr>
            <w:tcW w:w="1417" w:type="dxa"/>
          </w:tcPr>
          <w:p w:rsidR="0072578F" w:rsidRPr="005F416C" w:rsidRDefault="0072578F" w:rsidP="0072578F">
            <w:pPr>
              <w:pStyle w:val="affb"/>
            </w:pPr>
            <w:r w:rsidRPr="005F416C">
              <w:t>0x00</w:t>
            </w:r>
          </w:p>
        </w:tc>
        <w:tc>
          <w:tcPr>
            <w:tcW w:w="1701" w:type="dxa"/>
          </w:tcPr>
          <w:p w:rsidR="0072578F" w:rsidRPr="005F416C" w:rsidRDefault="0072578F" w:rsidP="0072578F">
            <w:pPr>
              <w:pStyle w:val="affb"/>
            </w:pPr>
            <w:r w:rsidRPr="005F416C">
              <w:t>GPIOIEV</w:t>
            </w:r>
          </w:p>
        </w:tc>
        <w:tc>
          <w:tcPr>
            <w:tcW w:w="3740" w:type="dxa"/>
          </w:tcPr>
          <w:p w:rsidR="0072578F" w:rsidRPr="005F416C" w:rsidRDefault="0072578F" w:rsidP="0072578F">
            <w:pPr>
              <w:pStyle w:val="affb"/>
            </w:pPr>
            <w:r w:rsidRPr="005F416C">
              <w:t xml:space="preserve">Регистр событий прерываний модуля  GPIO </w:t>
            </w:r>
          </w:p>
        </w:tc>
      </w:tr>
      <w:tr w:rsidR="0072578F" w:rsidRPr="003E4574" w:rsidTr="0072578F">
        <w:trPr>
          <w:cantSplit/>
          <w:jc w:val="center"/>
        </w:trPr>
        <w:tc>
          <w:tcPr>
            <w:tcW w:w="1048" w:type="dxa"/>
          </w:tcPr>
          <w:p w:rsidR="0072578F" w:rsidRPr="005F416C" w:rsidRDefault="0072578F" w:rsidP="0072578F">
            <w:pPr>
              <w:pStyle w:val="affb"/>
            </w:pPr>
            <w:r w:rsidRPr="005F416C">
              <w:t>0x410</w:t>
            </w:r>
          </w:p>
        </w:tc>
        <w:tc>
          <w:tcPr>
            <w:tcW w:w="992" w:type="dxa"/>
          </w:tcPr>
          <w:p w:rsidR="0072578F" w:rsidRPr="005F416C" w:rsidRDefault="0072578F" w:rsidP="0072578F">
            <w:pPr>
              <w:pStyle w:val="affb"/>
            </w:pPr>
            <w:r w:rsidRPr="005F416C">
              <w:t>ЧТ/ЗП</w:t>
            </w:r>
          </w:p>
        </w:tc>
        <w:tc>
          <w:tcPr>
            <w:tcW w:w="851" w:type="dxa"/>
          </w:tcPr>
          <w:p w:rsidR="0072578F" w:rsidRPr="005F416C" w:rsidRDefault="0072578F" w:rsidP="0072578F">
            <w:pPr>
              <w:pStyle w:val="affb"/>
            </w:pPr>
            <w:r w:rsidRPr="005F416C">
              <w:t>8</w:t>
            </w:r>
          </w:p>
        </w:tc>
        <w:tc>
          <w:tcPr>
            <w:tcW w:w="1417" w:type="dxa"/>
          </w:tcPr>
          <w:p w:rsidR="0072578F" w:rsidRPr="005F416C" w:rsidRDefault="0072578F" w:rsidP="0072578F">
            <w:pPr>
              <w:pStyle w:val="affb"/>
            </w:pPr>
            <w:r w:rsidRPr="005F416C">
              <w:t>0x00</w:t>
            </w:r>
          </w:p>
        </w:tc>
        <w:tc>
          <w:tcPr>
            <w:tcW w:w="1701" w:type="dxa"/>
          </w:tcPr>
          <w:p w:rsidR="0072578F" w:rsidRPr="005F416C" w:rsidRDefault="0072578F" w:rsidP="0072578F">
            <w:pPr>
              <w:pStyle w:val="affb"/>
            </w:pPr>
            <w:r w:rsidRPr="005F416C">
              <w:t>GPIOIE</w:t>
            </w:r>
          </w:p>
        </w:tc>
        <w:tc>
          <w:tcPr>
            <w:tcW w:w="3740" w:type="dxa"/>
          </w:tcPr>
          <w:p w:rsidR="0072578F" w:rsidRPr="005F416C" w:rsidRDefault="0072578F" w:rsidP="0072578F">
            <w:pPr>
              <w:pStyle w:val="affb"/>
            </w:pPr>
            <w:r w:rsidRPr="005F416C">
              <w:t>Регистр маски прерываний модуля  GPIO</w:t>
            </w:r>
          </w:p>
        </w:tc>
      </w:tr>
      <w:tr w:rsidR="0072578F" w:rsidRPr="003E4574" w:rsidTr="0072578F">
        <w:trPr>
          <w:cantSplit/>
          <w:jc w:val="center"/>
        </w:trPr>
        <w:tc>
          <w:tcPr>
            <w:tcW w:w="1048" w:type="dxa"/>
          </w:tcPr>
          <w:p w:rsidR="0072578F" w:rsidRPr="005F416C" w:rsidRDefault="0072578F" w:rsidP="0072578F">
            <w:pPr>
              <w:pStyle w:val="affb"/>
            </w:pPr>
            <w:r w:rsidRPr="005F416C">
              <w:t>0x414</w:t>
            </w:r>
          </w:p>
        </w:tc>
        <w:tc>
          <w:tcPr>
            <w:tcW w:w="992" w:type="dxa"/>
          </w:tcPr>
          <w:p w:rsidR="0072578F" w:rsidRPr="005F416C" w:rsidRDefault="0072578F" w:rsidP="0072578F">
            <w:pPr>
              <w:pStyle w:val="affb"/>
            </w:pPr>
            <w:r w:rsidRPr="005F416C">
              <w:t>ЧТ</w:t>
            </w:r>
          </w:p>
        </w:tc>
        <w:tc>
          <w:tcPr>
            <w:tcW w:w="851" w:type="dxa"/>
          </w:tcPr>
          <w:p w:rsidR="0072578F" w:rsidRPr="005F416C" w:rsidRDefault="0072578F" w:rsidP="0072578F">
            <w:pPr>
              <w:pStyle w:val="affb"/>
            </w:pPr>
            <w:r w:rsidRPr="005F416C">
              <w:t>8</w:t>
            </w:r>
          </w:p>
        </w:tc>
        <w:tc>
          <w:tcPr>
            <w:tcW w:w="1417" w:type="dxa"/>
          </w:tcPr>
          <w:p w:rsidR="0072578F" w:rsidRPr="005F416C" w:rsidRDefault="0072578F" w:rsidP="0072578F">
            <w:pPr>
              <w:pStyle w:val="affb"/>
            </w:pPr>
            <w:r w:rsidRPr="005F416C">
              <w:t>0x00</w:t>
            </w:r>
          </w:p>
        </w:tc>
        <w:tc>
          <w:tcPr>
            <w:tcW w:w="1701" w:type="dxa"/>
          </w:tcPr>
          <w:p w:rsidR="0072578F" w:rsidRPr="005F416C" w:rsidRDefault="0072578F" w:rsidP="0072578F">
            <w:pPr>
              <w:pStyle w:val="affb"/>
            </w:pPr>
            <w:r w:rsidRPr="005F416C">
              <w:t>GPIORIS</w:t>
            </w:r>
          </w:p>
        </w:tc>
        <w:tc>
          <w:tcPr>
            <w:tcW w:w="3740" w:type="dxa"/>
          </w:tcPr>
          <w:p w:rsidR="0072578F" w:rsidRPr="005F416C" w:rsidRDefault="0072578F" w:rsidP="0072578F">
            <w:pPr>
              <w:pStyle w:val="affb"/>
            </w:pPr>
            <w:r w:rsidRPr="005F416C">
              <w:t>Регистр состояния прерываний без учета маскирования модуля  GPIO</w:t>
            </w:r>
          </w:p>
        </w:tc>
      </w:tr>
      <w:tr w:rsidR="0072578F" w:rsidRPr="003E4574" w:rsidTr="0072578F">
        <w:trPr>
          <w:cantSplit/>
          <w:jc w:val="center"/>
        </w:trPr>
        <w:tc>
          <w:tcPr>
            <w:tcW w:w="1048" w:type="dxa"/>
          </w:tcPr>
          <w:p w:rsidR="0072578F" w:rsidRPr="005F416C" w:rsidRDefault="0072578F" w:rsidP="0072578F">
            <w:pPr>
              <w:pStyle w:val="affb"/>
            </w:pPr>
            <w:r w:rsidRPr="005F416C">
              <w:t>0x418</w:t>
            </w:r>
          </w:p>
        </w:tc>
        <w:tc>
          <w:tcPr>
            <w:tcW w:w="992" w:type="dxa"/>
          </w:tcPr>
          <w:p w:rsidR="0072578F" w:rsidRPr="005F416C" w:rsidRDefault="0072578F" w:rsidP="0072578F">
            <w:pPr>
              <w:pStyle w:val="affb"/>
            </w:pPr>
            <w:r w:rsidRPr="005F416C">
              <w:t>ЧТ</w:t>
            </w:r>
          </w:p>
        </w:tc>
        <w:tc>
          <w:tcPr>
            <w:tcW w:w="851" w:type="dxa"/>
          </w:tcPr>
          <w:p w:rsidR="0072578F" w:rsidRPr="005F416C" w:rsidRDefault="0072578F" w:rsidP="0072578F">
            <w:pPr>
              <w:pStyle w:val="affb"/>
            </w:pPr>
            <w:r w:rsidRPr="005F416C">
              <w:t>8</w:t>
            </w:r>
          </w:p>
        </w:tc>
        <w:tc>
          <w:tcPr>
            <w:tcW w:w="1417" w:type="dxa"/>
          </w:tcPr>
          <w:p w:rsidR="0072578F" w:rsidRPr="005F416C" w:rsidRDefault="0072578F" w:rsidP="0072578F">
            <w:pPr>
              <w:pStyle w:val="affb"/>
            </w:pPr>
            <w:r w:rsidRPr="005F416C">
              <w:t>0x00</w:t>
            </w:r>
          </w:p>
        </w:tc>
        <w:tc>
          <w:tcPr>
            <w:tcW w:w="1701" w:type="dxa"/>
          </w:tcPr>
          <w:p w:rsidR="0072578F" w:rsidRPr="005F416C" w:rsidRDefault="0072578F" w:rsidP="0072578F">
            <w:pPr>
              <w:pStyle w:val="affb"/>
            </w:pPr>
            <w:r w:rsidRPr="005F416C">
              <w:t>GPIOMIS</w:t>
            </w:r>
          </w:p>
        </w:tc>
        <w:tc>
          <w:tcPr>
            <w:tcW w:w="3740" w:type="dxa"/>
          </w:tcPr>
          <w:p w:rsidR="0072578F" w:rsidRPr="005F416C" w:rsidRDefault="0072578F" w:rsidP="0072578F">
            <w:pPr>
              <w:pStyle w:val="affb"/>
            </w:pPr>
            <w:r w:rsidRPr="005F416C">
              <w:t>Регистр состояния прерываний с учетом маскирования модуля  GPIO</w:t>
            </w:r>
          </w:p>
        </w:tc>
      </w:tr>
      <w:tr w:rsidR="0072578F" w:rsidRPr="003E4574" w:rsidTr="0072578F">
        <w:trPr>
          <w:cantSplit/>
          <w:jc w:val="center"/>
        </w:trPr>
        <w:tc>
          <w:tcPr>
            <w:tcW w:w="1048" w:type="dxa"/>
          </w:tcPr>
          <w:p w:rsidR="0072578F" w:rsidRPr="005F416C" w:rsidRDefault="0072578F" w:rsidP="0072578F">
            <w:pPr>
              <w:pStyle w:val="affb"/>
            </w:pPr>
            <w:r w:rsidRPr="005F416C">
              <w:t>0x41C</w:t>
            </w:r>
          </w:p>
        </w:tc>
        <w:tc>
          <w:tcPr>
            <w:tcW w:w="992" w:type="dxa"/>
          </w:tcPr>
          <w:p w:rsidR="0072578F" w:rsidRPr="005F416C" w:rsidRDefault="0072578F" w:rsidP="0072578F">
            <w:pPr>
              <w:pStyle w:val="affb"/>
            </w:pPr>
            <w:r w:rsidRPr="005F416C">
              <w:t>ЗП</w:t>
            </w:r>
          </w:p>
        </w:tc>
        <w:tc>
          <w:tcPr>
            <w:tcW w:w="851" w:type="dxa"/>
          </w:tcPr>
          <w:p w:rsidR="0072578F" w:rsidRPr="005F416C" w:rsidRDefault="0072578F" w:rsidP="0072578F">
            <w:pPr>
              <w:pStyle w:val="affb"/>
            </w:pPr>
            <w:r w:rsidRPr="005F416C">
              <w:t>8</w:t>
            </w:r>
          </w:p>
        </w:tc>
        <w:tc>
          <w:tcPr>
            <w:tcW w:w="1417" w:type="dxa"/>
          </w:tcPr>
          <w:p w:rsidR="0072578F" w:rsidRPr="005F416C" w:rsidRDefault="0072578F" w:rsidP="0072578F">
            <w:pPr>
              <w:pStyle w:val="affb"/>
            </w:pPr>
            <w:r w:rsidRPr="005F416C">
              <w:t>0x00</w:t>
            </w:r>
          </w:p>
        </w:tc>
        <w:tc>
          <w:tcPr>
            <w:tcW w:w="1701" w:type="dxa"/>
          </w:tcPr>
          <w:p w:rsidR="0072578F" w:rsidRPr="005F416C" w:rsidRDefault="0072578F" w:rsidP="0072578F">
            <w:pPr>
              <w:pStyle w:val="affb"/>
            </w:pPr>
            <w:r w:rsidRPr="005F416C">
              <w:t>GPIOIC</w:t>
            </w:r>
          </w:p>
        </w:tc>
        <w:tc>
          <w:tcPr>
            <w:tcW w:w="3740" w:type="dxa"/>
          </w:tcPr>
          <w:p w:rsidR="0072578F" w:rsidRPr="005F416C" w:rsidRDefault="0072578F" w:rsidP="0072578F">
            <w:pPr>
              <w:pStyle w:val="affb"/>
            </w:pPr>
            <w:r w:rsidRPr="005F416C">
              <w:t>Регистр сброса прерываний модуля  GPIO</w:t>
            </w:r>
          </w:p>
        </w:tc>
      </w:tr>
      <w:tr w:rsidR="0072578F" w:rsidRPr="003E4574" w:rsidTr="0072578F">
        <w:trPr>
          <w:cantSplit/>
          <w:jc w:val="center"/>
        </w:trPr>
        <w:tc>
          <w:tcPr>
            <w:tcW w:w="1048" w:type="dxa"/>
          </w:tcPr>
          <w:p w:rsidR="0072578F" w:rsidRPr="005F416C" w:rsidRDefault="0072578F" w:rsidP="0072578F">
            <w:pPr>
              <w:pStyle w:val="affb"/>
            </w:pPr>
            <w:r w:rsidRPr="005F416C">
              <w:t>0x420</w:t>
            </w:r>
          </w:p>
        </w:tc>
        <w:tc>
          <w:tcPr>
            <w:tcW w:w="992" w:type="dxa"/>
          </w:tcPr>
          <w:p w:rsidR="0072578F" w:rsidRPr="005F416C" w:rsidRDefault="0072578F" w:rsidP="0072578F">
            <w:pPr>
              <w:pStyle w:val="affb"/>
            </w:pPr>
            <w:r w:rsidRPr="005F416C">
              <w:t>ЧТ/ЗП</w:t>
            </w:r>
          </w:p>
        </w:tc>
        <w:tc>
          <w:tcPr>
            <w:tcW w:w="851" w:type="dxa"/>
          </w:tcPr>
          <w:p w:rsidR="0072578F" w:rsidRPr="005F416C" w:rsidRDefault="0072578F" w:rsidP="0072578F">
            <w:pPr>
              <w:pStyle w:val="affb"/>
            </w:pPr>
            <w:r w:rsidRPr="005F416C">
              <w:t>8</w:t>
            </w:r>
          </w:p>
        </w:tc>
        <w:tc>
          <w:tcPr>
            <w:tcW w:w="1417" w:type="dxa"/>
          </w:tcPr>
          <w:p w:rsidR="0072578F" w:rsidRPr="005F416C" w:rsidRDefault="0072578F" w:rsidP="0072578F">
            <w:pPr>
              <w:pStyle w:val="affb"/>
            </w:pPr>
            <w:r w:rsidRPr="005F416C">
              <w:t>0x00</w:t>
            </w:r>
          </w:p>
        </w:tc>
        <w:tc>
          <w:tcPr>
            <w:tcW w:w="1701" w:type="dxa"/>
          </w:tcPr>
          <w:p w:rsidR="0072578F" w:rsidRPr="005F416C" w:rsidRDefault="0072578F" w:rsidP="0072578F">
            <w:pPr>
              <w:pStyle w:val="affb"/>
            </w:pPr>
            <w:r w:rsidRPr="005F416C">
              <w:t>GPIOAFSEL</w:t>
            </w:r>
          </w:p>
        </w:tc>
        <w:tc>
          <w:tcPr>
            <w:tcW w:w="3740" w:type="dxa"/>
          </w:tcPr>
          <w:p w:rsidR="0072578F" w:rsidRPr="005F416C" w:rsidRDefault="0072578F" w:rsidP="0072578F">
            <w:pPr>
              <w:pStyle w:val="affb"/>
            </w:pPr>
            <w:r w:rsidRPr="005F416C">
              <w:t>Регистр выбора режима модуля  GPIO</w:t>
            </w:r>
          </w:p>
        </w:tc>
      </w:tr>
      <w:tr w:rsidR="0072578F" w:rsidRPr="003E4574" w:rsidTr="0072578F">
        <w:trPr>
          <w:cantSplit/>
          <w:jc w:val="center"/>
        </w:trPr>
        <w:tc>
          <w:tcPr>
            <w:tcW w:w="1048" w:type="dxa"/>
          </w:tcPr>
          <w:p w:rsidR="0072578F" w:rsidRPr="005F416C" w:rsidRDefault="0072578F" w:rsidP="0072578F">
            <w:pPr>
              <w:pStyle w:val="affb"/>
            </w:pPr>
            <w:r w:rsidRPr="005F416C">
              <w:t>0x424 –0xFCC</w:t>
            </w:r>
          </w:p>
        </w:tc>
        <w:tc>
          <w:tcPr>
            <w:tcW w:w="992" w:type="dxa"/>
          </w:tcPr>
          <w:p w:rsidR="0072578F" w:rsidRPr="005F416C" w:rsidRDefault="0072578F" w:rsidP="0072578F">
            <w:pPr>
              <w:pStyle w:val="affb"/>
            </w:pPr>
            <w:r w:rsidRPr="005F416C">
              <w:t>-</w:t>
            </w:r>
          </w:p>
        </w:tc>
        <w:tc>
          <w:tcPr>
            <w:tcW w:w="851" w:type="dxa"/>
          </w:tcPr>
          <w:p w:rsidR="0072578F" w:rsidRPr="005F416C" w:rsidRDefault="0072578F" w:rsidP="0072578F">
            <w:pPr>
              <w:pStyle w:val="affb"/>
            </w:pPr>
            <w:r w:rsidRPr="005F416C">
              <w:t>-</w:t>
            </w:r>
          </w:p>
        </w:tc>
        <w:tc>
          <w:tcPr>
            <w:tcW w:w="1417" w:type="dxa"/>
          </w:tcPr>
          <w:p w:rsidR="0072578F" w:rsidRPr="005F416C" w:rsidRDefault="0072578F" w:rsidP="0072578F">
            <w:pPr>
              <w:pStyle w:val="affb"/>
            </w:pPr>
            <w:r w:rsidRPr="005F416C">
              <w:t>-</w:t>
            </w:r>
          </w:p>
        </w:tc>
        <w:tc>
          <w:tcPr>
            <w:tcW w:w="1701" w:type="dxa"/>
          </w:tcPr>
          <w:p w:rsidR="0072578F" w:rsidRPr="005F416C" w:rsidRDefault="0072578F" w:rsidP="0072578F">
            <w:pPr>
              <w:pStyle w:val="affb"/>
            </w:pPr>
            <w:r w:rsidRPr="005F416C">
              <w:t>-</w:t>
            </w:r>
          </w:p>
        </w:tc>
        <w:tc>
          <w:tcPr>
            <w:tcW w:w="3740" w:type="dxa"/>
          </w:tcPr>
          <w:p w:rsidR="0072578F" w:rsidRPr="005F416C" w:rsidRDefault="0072578F" w:rsidP="0072578F">
            <w:pPr>
              <w:pStyle w:val="affb"/>
            </w:pPr>
            <w:r w:rsidRPr="005F416C">
              <w:t>Зарезервирован для перспективных расширений возможностей модуля и тестирования</w:t>
            </w:r>
          </w:p>
        </w:tc>
      </w:tr>
      <w:tr w:rsidR="0072578F" w:rsidRPr="003E4574" w:rsidTr="0072578F">
        <w:trPr>
          <w:cantSplit/>
          <w:jc w:val="center"/>
        </w:trPr>
        <w:tc>
          <w:tcPr>
            <w:tcW w:w="1048" w:type="dxa"/>
          </w:tcPr>
          <w:p w:rsidR="0072578F" w:rsidRPr="005F416C" w:rsidRDefault="0072578F" w:rsidP="0072578F">
            <w:pPr>
              <w:pStyle w:val="affb"/>
            </w:pPr>
            <w:r w:rsidRPr="005F416C">
              <w:t>0xFD0 –0xFDC</w:t>
            </w:r>
          </w:p>
        </w:tc>
        <w:tc>
          <w:tcPr>
            <w:tcW w:w="992" w:type="dxa"/>
          </w:tcPr>
          <w:p w:rsidR="0072578F" w:rsidRPr="005F416C" w:rsidRDefault="0072578F" w:rsidP="0072578F">
            <w:pPr>
              <w:pStyle w:val="affb"/>
            </w:pPr>
            <w:r w:rsidRPr="005F416C">
              <w:t>-</w:t>
            </w:r>
          </w:p>
        </w:tc>
        <w:tc>
          <w:tcPr>
            <w:tcW w:w="851" w:type="dxa"/>
          </w:tcPr>
          <w:p w:rsidR="0072578F" w:rsidRPr="005F416C" w:rsidRDefault="0072578F" w:rsidP="0072578F">
            <w:pPr>
              <w:pStyle w:val="affb"/>
            </w:pPr>
            <w:r w:rsidRPr="005F416C">
              <w:t>-</w:t>
            </w:r>
          </w:p>
        </w:tc>
        <w:tc>
          <w:tcPr>
            <w:tcW w:w="1417" w:type="dxa"/>
          </w:tcPr>
          <w:p w:rsidR="0072578F" w:rsidRPr="005F416C" w:rsidRDefault="0072578F" w:rsidP="0072578F">
            <w:pPr>
              <w:pStyle w:val="affb"/>
            </w:pPr>
            <w:r w:rsidRPr="005F416C">
              <w:t>-</w:t>
            </w:r>
          </w:p>
        </w:tc>
        <w:tc>
          <w:tcPr>
            <w:tcW w:w="1701" w:type="dxa"/>
          </w:tcPr>
          <w:p w:rsidR="0072578F" w:rsidRPr="005F416C" w:rsidRDefault="0072578F" w:rsidP="0072578F">
            <w:pPr>
              <w:pStyle w:val="affb"/>
            </w:pPr>
            <w:r w:rsidRPr="005F416C">
              <w:t>-</w:t>
            </w:r>
          </w:p>
        </w:tc>
        <w:tc>
          <w:tcPr>
            <w:tcW w:w="3740" w:type="dxa"/>
          </w:tcPr>
          <w:p w:rsidR="0072578F" w:rsidRPr="005F416C" w:rsidRDefault="0072578F" w:rsidP="0072578F">
            <w:pPr>
              <w:pStyle w:val="affb"/>
            </w:pPr>
            <w:r w:rsidRPr="005F416C">
              <w:t>Зарезервирован для перспективных расширений возможностей идентификации</w:t>
            </w:r>
          </w:p>
        </w:tc>
      </w:tr>
      <w:tr w:rsidR="0072578F" w:rsidRPr="003E4574" w:rsidTr="0072578F">
        <w:trPr>
          <w:cantSplit/>
          <w:jc w:val="center"/>
        </w:trPr>
        <w:tc>
          <w:tcPr>
            <w:tcW w:w="1048" w:type="dxa"/>
          </w:tcPr>
          <w:p w:rsidR="0072578F" w:rsidRPr="005F416C" w:rsidRDefault="0072578F" w:rsidP="0072578F">
            <w:pPr>
              <w:pStyle w:val="affb"/>
            </w:pPr>
            <w:r w:rsidRPr="005F416C">
              <w:t>0xFE0</w:t>
            </w:r>
          </w:p>
        </w:tc>
        <w:tc>
          <w:tcPr>
            <w:tcW w:w="992" w:type="dxa"/>
          </w:tcPr>
          <w:p w:rsidR="0072578F" w:rsidRPr="005F416C" w:rsidRDefault="0072578F" w:rsidP="0072578F">
            <w:pPr>
              <w:pStyle w:val="affb"/>
            </w:pPr>
            <w:r w:rsidRPr="005F416C">
              <w:t>ЧТ</w:t>
            </w:r>
          </w:p>
        </w:tc>
        <w:tc>
          <w:tcPr>
            <w:tcW w:w="851" w:type="dxa"/>
          </w:tcPr>
          <w:p w:rsidR="0072578F" w:rsidRPr="005F416C" w:rsidRDefault="0072578F" w:rsidP="0072578F">
            <w:pPr>
              <w:pStyle w:val="affb"/>
            </w:pPr>
            <w:r w:rsidRPr="005F416C">
              <w:t>8</w:t>
            </w:r>
          </w:p>
        </w:tc>
        <w:tc>
          <w:tcPr>
            <w:tcW w:w="1417" w:type="dxa"/>
          </w:tcPr>
          <w:p w:rsidR="0072578F" w:rsidRPr="005F416C" w:rsidRDefault="0072578F" w:rsidP="0072578F">
            <w:pPr>
              <w:pStyle w:val="affb"/>
            </w:pPr>
            <w:r w:rsidRPr="005F416C">
              <w:t>0x61</w:t>
            </w:r>
          </w:p>
        </w:tc>
        <w:tc>
          <w:tcPr>
            <w:tcW w:w="1701" w:type="dxa"/>
          </w:tcPr>
          <w:p w:rsidR="0072578F" w:rsidRPr="005F416C" w:rsidRDefault="0072578F" w:rsidP="0072578F">
            <w:pPr>
              <w:pStyle w:val="affb"/>
            </w:pPr>
            <w:r w:rsidRPr="005F416C">
              <w:t>GPIOPeriphID0</w:t>
            </w:r>
          </w:p>
        </w:tc>
        <w:tc>
          <w:tcPr>
            <w:tcW w:w="3740" w:type="dxa"/>
          </w:tcPr>
          <w:p w:rsidR="0072578F" w:rsidRPr="005F416C" w:rsidRDefault="0072578F" w:rsidP="0072578F">
            <w:pPr>
              <w:pStyle w:val="affb"/>
            </w:pPr>
            <w:r w:rsidRPr="005F416C">
              <w:t>Регистр идентификации периферийных устройств, биты 7:0</w:t>
            </w:r>
          </w:p>
        </w:tc>
      </w:tr>
      <w:tr w:rsidR="0072578F" w:rsidRPr="003E4574" w:rsidTr="0072578F">
        <w:trPr>
          <w:cantSplit/>
          <w:jc w:val="center"/>
        </w:trPr>
        <w:tc>
          <w:tcPr>
            <w:tcW w:w="1048" w:type="dxa"/>
          </w:tcPr>
          <w:p w:rsidR="0072578F" w:rsidRPr="005F416C" w:rsidRDefault="0072578F" w:rsidP="0072578F">
            <w:pPr>
              <w:pStyle w:val="affb"/>
            </w:pPr>
            <w:r w:rsidRPr="005F416C">
              <w:t>0xFE4</w:t>
            </w:r>
          </w:p>
        </w:tc>
        <w:tc>
          <w:tcPr>
            <w:tcW w:w="992" w:type="dxa"/>
          </w:tcPr>
          <w:p w:rsidR="0072578F" w:rsidRPr="005F416C" w:rsidRDefault="0072578F" w:rsidP="0072578F">
            <w:pPr>
              <w:pStyle w:val="affb"/>
            </w:pPr>
            <w:r w:rsidRPr="005F416C">
              <w:t>ЧТ</w:t>
            </w:r>
          </w:p>
        </w:tc>
        <w:tc>
          <w:tcPr>
            <w:tcW w:w="851" w:type="dxa"/>
          </w:tcPr>
          <w:p w:rsidR="0072578F" w:rsidRPr="005F416C" w:rsidRDefault="0072578F" w:rsidP="0072578F">
            <w:pPr>
              <w:pStyle w:val="affb"/>
            </w:pPr>
            <w:r w:rsidRPr="005F416C">
              <w:t>8</w:t>
            </w:r>
          </w:p>
        </w:tc>
        <w:tc>
          <w:tcPr>
            <w:tcW w:w="1417" w:type="dxa"/>
          </w:tcPr>
          <w:p w:rsidR="0072578F" w:rsidRPr="005F416C" w:rsidRDefault="0072578F" w:rsidP="0072578F">
            <w:pPr>
              <w:pStyle w:val="affb"/>
            </w:pPr>
            <w:r w:rsidRPr="005F416C">
              <w:t>0x10</w:t>
            </w:r>
          </w:p>
        </w:tc>
        <w:tc>
          <w:tcPr>
            <w:tcW w:w="1701" w:type="dxa"/>
          </w:tcPr>
          <w:p w:rsidR="0072578F" w:rsidRPr="005F416C" w:rsidRDefault="0072578F" w:rsidP="0072578F">
            <w:pPr>
              <w:pStyle w:val="affb"/>
            </w:pPr>
            <w:r w:rsidRPr="005F416C">
              <w:t>GPIOPeriphID1</w:t>
            </w:r>
          </w:p>
        </w:tc>
        <w:tc>
          <w:tcPr>
            <w:tcW w:w="3740" w:type="dxa"/>
          </w:tcPr>
          <w:p w:rsidR="0072578F" w:rsidRPr="005F416C" w:rsidRDefault="0072578F" w:rsidP="0072578F">
            <w:pPr>
              <w:pStyle w:val="affb"/>
            </w:pPr>
            <w:r w:rsidRPr="005F416C">
              <w:t>Регистр идентификации периферийных устройств, биты 15:8</w:t>
            </w:r>
          </w:p>
        </w:tc>
      </w:tr>
      <w:tr w:rsidR="0072578F" w:rsidRPr="003E4574" w:rsidTr="0072578F">
        <w:trPr>
          <w:cantSplit/>
          <w:jc w:val="center"/>
        </w:trPr>
        <w:tc>
          <w:tcPr>
            <w:tcW w:w="1048" w:type="dxa"/>
          </w:tcPr>
          <w:p w:rsidR="0072578F" w:rsidRPr="005F416C" w:rsidRDefault="0072578F" w:rsidP="0072578F">
            <w:pPr>
              <w:pStyle w:val="affb"/>
            </w:pPr>
            <w:r w:rsidRPr="005F416C">
              <w:t>0xFE8</w:t>
            </w:r>
          </w:p>
        </w:tc>
        <w:tc>
          <w:tcPr>
            <w:tcW w:w="992" w:type="dxa"/>
          </w:tcPr>
          <w:p w:rsidR="0072578F" w:rsidRPr="005F416C" w:rsidRDefault="0072578F" w:rsidP="0072578F">
            <w:pPr>
              <w:pStyle w:val="affb"/>
            </w:pPr>
            <w:r w:rsidRPr="005F416C">
              <w:t>ЧТ</w:t>
            </w:r>
          </w:p>
        </w:tc>
        <w:tc>
          <w:tcPr>
            <w:tcW w:w="851" w:type="dxa"/>
          </w:tcPr>
          <w:p w:rsidR="0072578F" w:rsidRPr="005F416C" w:rsidRDefault="0072578F" w:rsidP="0072578F">
            <w:pPr>
              <w:pStyle w:val="affb"/>
            </w:pPr>
            <w:r w:rsidRPr="005F416C">
              <w:t>8</w:t>
            </w:r>
          </w:p>
        </w:tc>
        <w:tc>
          <w:tcPr>
            <w:tcW w:w="1417" w:type="dxa"/>
          </w:tcPr>
          <w:p w:rsidR="0072578F" w:rsidRPr="005F416C" w:rsidRDefault="0072578F" w:rsidP="0072578F">
            <w:pPr>
              <w:pStyle w:val="affb"/>
            </w:pPr>
            <w:r w:rsidRPr="005F416C">
              <w:t>0x04</w:t>
            </w:r>
          </w:p>
        </w:tc>
        <w:tc>
          <w:tcPr>
            <w:tcW w:w="1701" w:type="dxa"/>
          </w:tcPr>
          <w:p w:rsidR="0072578F" w:rsidRPr="005F416C" w:rsidRDefault="0072578F" w:rsidP="0072578F">
            <w:pPr>
              <w:pStyle w:val="affb"/>
            </w:pPr>
            <w:r w:rsidRPr="005F416C">
              <w:t>GPIOPeriphID2</w:t>
            </w:r>
          </w:p>
        </w:tc>
        <w:tc>
          <w:tcPr>
            <w:tcW w:w="3740" w:type="dxa"/>
          </w:tcPr>
          <w:p w:rsidR="0072578F" w:rsidRPr="005F416C" w:rsidRDefault="0072578F" w:rsidP="0072578F">
            <w:pPr>
              <w:pStyle w:val="affb"/>
            </w:pPr>
            <w:r w:rsidRPr="005F416C">
              <w:t>Регистр идентификации периферийных устройств, биты 23:16</w:t>
            </w:r>
          </w:p>
        </w:tc>
      </w:tr>
      <w:tr w:rsidR="0072578F" w:rsidRPr="003E4574" w:rsidTr="0072578F">
        <w:trPr>
          <w:cantSplit/>
          <w:jc w:val="center"/>
        </w:trPr>
        <w:tc>
          <w:tcPr>
            <w:tcW w:w="1048" w:type="dxa"/>
          </w:tcPr>
          <w:p w:rsidR="0072578F" w:rsidRPr="005F416C" w:rsidRDefault="0072578F" w:rsidP="0072578F">
            <w:pPr>
              <w:pStyle w:val="affb"/>
            </w:pPr>
            <w:r w:rsidRPr="005F416C">
              <w:t>0xFEC</w:t>
            </w:r>
          </w:p>
        </w:tc>
        <w:tc>
          <w:tcPr>
            <w:tcW w:w="992" w:type="dxa"/>
          </w:tcPr>
          <w:p w:rsidR="0072578F" w:rsidRPr="005F416C" w:rsidRDefault="0072578F" w:rsidP="0072578F">
            <w:pPr>
              <w:pStyle w:val="affb"/>
            </w:pPr>
            <w:r w:rsidRPr="005F416C">
              <w:t>ЧТ</w:t>
            </w:r>
          </w:p>
        </w:tc>
        <w:tc>
          <w:tcPr>
            <w:tcW w:w="851" w:type="dxa"/>
          </w:tcPr>
          <w:p w:rsidR="0072578F" w:rsidRPr="005F416C" w:rsidRDefault="0072578F" w:rsidP="0072578F">
            <w:pPr>
              <w:pStyle w:val="affb"/>
            </w:pPr>
            <w:r w:rsidRPr="005F416C">
              <w:t>8</w:t>
            </w:r>
          </w:p>
        </w:tc>
        <w:tc>
          <w:tcPr>
            <w:tcW w:w="1417" w:type="dxa"/>
          </w:tcPr>
          <w:p w:rsidR="0072578F" w:rsidRPr="005F416C" w:rsidRDefault="0072578F" w:rsidP="0072578F">
            <w:pPr>
              <w:pStyle w:val="affb"/>
            </w:pPr>
            <w:r w:rsidRPr="005F416C">
              <w:t>0x00</w:t>
            </w:r>
          </w:p>
        </w:tc>
        <w:tc>
          <w:tcPr>
            <w:tcW w:w="1701" w:type="dxa"/>
          </w:tcPr>
          <w:p w:rsidR="0072578F" w:rsidRPr="005F416C" w:rsidRDefault="0072578F" w:rsidP="0072578F">
            <w:pPr>
              <w:pStyle w:val="affb"/>
            </w:pPr>
            <w:r w:rsidRPr="005F416C">
              <w:t>GPIOPeriphID3</w:t>
            </w:r>
          </w:p>
        </w:tc>
        <w:tc>
          <w:tcPr>
            <w:tcW w:w="3740" w:type="dxa"/>
          </w:tcPr>
          <w:p w:rsidR="0072578F" w:rsidRPr="005F416C" w:rsidRDefault="0072578F" w:rsidP="0072578F">
            <w:pPr>
              <w:pStyle w:val="affb"/>
            </w:pPr>
            <w:r w:rsidRPr="005F416C">
              <w:t>Регистр идентификации периферийных устройств, биты 31:24</w:t>
            </w:r>
          </w:p>
        </w:tc>
      </w:tr>
      <w:tr w:rsidR="0072578F" w:rsidRPr="003E4574" w:rsidTr="0072578F">
        <w:trPr>
          <w:cantSplit/>
          <w:jc w:val="center"/>
        </w:trPr>
        <w:tc>
          <w:tcPr>
            <w:tcW w:w="1048" w:type="dxa"/>
          </w:tcPr>
          <w:p w:rsidR="0072578F" w:rsidRPr="005F416C" w:rsidRDefault="0072578F" w:rsidP="0072578F">
            <w:pPr>
              <w:pStyle w:val="affb"/>
            </w:pPr>
            <w:r w:rsidRPr="005F416C">
              <w:t>0xFF0</w:t>
            </w:r>
          </w:p>
        </w:tc>
        <w:tc>
          <w:tcPr>
            <w:tcW w:w="992" w:type="dxa"/>
          </w:tcPr>
          <w:p w:rsidR="0072578F" w:rsidRPr="005F416C" w:rsidRDefault="0072578F" w:rsidP="0072578F">
            <w:pPr>
              <w:pStyle w:val="affb"/>
            </w:pPr>
            <w:r w:rsidRPr="005F416C">
              <w:t>ЧТ</w:t>
            </w:r>
          </w:p>
        </w:tc>
        <w:tc>
          <w:tcPr>
            <w:tcW w:w="851" w:type="dxa"/>
          </w:tcPr>
          <w:p w:rsidR="0072578F" w:rsidRPr="005F416C" w:rsidRDefault="0072578F" w:rsidP="0072578F">
            <w:pPr>
              <w:pStyle w:val="affb"/>
            </w:pPr>
            <w:r w:rsidRPr="005F416C">
              <w:t>8</w:t>
            </w:r>
          </w:p>
        </w:tc>
        <w:tc>
          <w:tcPr>
            <w:tcW w:w="1417" w:type="dxa"/>
          </w:tcPr>
          <w:p w:rsidR="0072578F" w:rsidRPr="005F416C" w:rsidRDefault="0072578F" w:rsidP="0072578F">
            <w:pPr>
              <w:pStyle w:val="affb"/>
            </w:pPr>
            <w:r w:rsidRPr="005F416C">
              <w:t>0x0D</w:t>
            </w:r>
          </w:p>
        </w:tc>
        <w:tc>
          <w:tcPr>
            <w:tcW w:w="1701" w:type="dxa"/>
          </w:tcPr>
          <w:p w:rsidR="0072578F" w:rsidRPr="005F416C" w:rsidRDefault="0072578F" w:rsidP="0072578F">
            <w:pPr>
              <w:pStyle w:val="affb"/>
            </w:pPr>
            <w:r w:rsidRPr="005F416C">
              <w:t>GPIOPCellID0</w:t>
            </w:r>
          </w:p>
        </w:tc>
        <w:tc>
          <w:tcPr>
            <w:tcW w:w="3740" w:type="dxa"/>
          </w:tcPr>
          <w:p w:rsidR="0072578F" w:rsidRPr="005F416C" w:rsidRDefault="0072578F" w:rsidP="0072578F">
            <w:pPr>
              <w:pStyle w:val="affb"/>
            </w:pPr>
            <w:r w:rsidRPr="005F416C">
              <w:t>Регистр идентификации периферийных устройств, биты 7:0</w:t>
            </w:r>
          </w:p>
        </w:tc>
      </w:tr>
      <w:tr w:rsidR="0072578F" w:rsidRPr="003E4574" w:rsidTr="0072578F">
        <w:trPr>
          <w:cantSplit/>
          <w:jc w:val="center"/>
        </w:trPr>
        <w:tc>
          <w:tcPr>
            <w:tcW w:w="1048" w:type="dxa"/>
          </w:tcPr>
          <w:p w:rsidR="0072578F" w:rsidRPr="005F416C" w:rsidRDefault="0072578F" w:rsidP="0072578F">
            <w:pPr>
              <w:pStyle w:val="affb"/>
            </w:pPr>
            <w:r w:rsidRPr="005F416C">
              <w:t>0xFF4</w:t>
            </w:r>
          </w:p>
        </w:tc>
        <w:tc>
          <w:tcPr>
            <w:tcW w:w="992" w:type="dxa"/>
          </w:tcPr>
          <w:p w:rsidR="0072578F" w:rsidRPr="005F416C" w:rsidRDefault="0072578F" w:rsidP="0072578F">
            <w:pPr>
              <w:pStyle w:val="affb"/>
            </w:pPr>
            <w:r w:rsidRPr="005F416C">
              <w:t>ЧТ</w:t>
            </w:r>
          </w:p>
        </w:tc>
        <w:tc>
          <w:tcPr>
            <w:tcW w:w="851" w:type="dxa"/>
          </w:tcPr>
          <w:p w:rsidR="0072578F" w:rsidRPr="005F416C" w:rsidRDefault="0072578F" w:rsidP="0072578F">
            <w:pPr>
              <w:pStyle w:val="affb"/>
            </w:pPr>
            <w:r w:rsidRPr="005F416C">
              <w:t>8</w:t>
            </w:r>
          </w:p>
        </w:tc>
        <w:tc>
          <w:tcPr>
            <w:tcW w:w="1417" w:type="dxa"/>
          </w:tcPr>
          <w:p w:rsidR="0072578F" w:rsidRPr="005F416C" w:rsidRDefault="0072578F" w:rsidP="0072578F">
            <w:pPr>
              <w:pStyle w:val="affb"/>
            </w:pPr>
            <w:r w:rsidRPr="005F416C">
              <w:t>0xF0</w:t>
            </w:r>
          </w:p>
        </w:tc>
        <w:tc>
          <w:tcPr>
            <w:tcW w:w="1701" w:type="dxa"/>
          </w:tcPr>
          <w:p w:rsidR="0072578F" w:rsidRPr="005F416C" w:rsidRDefault="0072578F" w:rsidP="0072578F">
            <w:pPr>
              <w:pStyle w:val="affb"/>
            </w:pPr>
            <w:r w:rsidRPr="005F416C">
              <w:t>GPIOPCellID1</w:t>
            </w:r>
          </w:p>
        </w:tc>
        <w:tc>
          <w:tcPr>
            <w:tcW w:w="3740" w:type="dxa"/>
          </w:tcPr>
          <w:p w:rsidR="0072578F" w:rsidRPr="005F416C" w:rsidRDefault="0072578F" w:rsidP="0072578F">
            <w:pPr>
              <w:pStyle w:val="affb"/>
            </w:pPr>
            <w:r w:rsidRPr="005F416C">
              <w:t>Регистр идентификации периферийных устройств, биты 15:8</w:t>
            </w:r>
          </w:p>
        </w:tc>
      </w:tr>
      <w:tr w:rsidR="0072578F" w:rsidRPr="003E4574" w:rsidTr="0072578F">
        <w:trPr>
          <w:cantSplit/>
          <w:jc w:val="center"/>
        </w:trPr>
        <w:tc>
          <w:tcPr>
            <w:tcW w:w="1048" w:type="dxa"/>
          </w:tcPr>
          <w:p w:rsidR="0072578F" w:rsidRPr="005F416C" w:rsidRDefault="0072578F" w:rsidP="0072578F">
            <w:pPr>
              <w:pStyle w:val="affb"/>
            </w:pPr>
            <w:r w:rsidRPr="005F416C">
              <w:t>0xFF8</w:t>
            </w:r>
          </w:p>
        </w:tc>
        <w:tc>
          <w:tcPr>
            <w:tcW w:w="992" w:type="dxa"/>
          </w:tcPr>
          <w:p w:rsidR="0072578F" w:rsidRPr="005F416C" w:rsidRDefault="0072578F" w:rsidP="0072578F">
            <w:pPr>
              <w:pStyle w:val="affb"/>
            </w:pPr>
            <w:r w:rsidRPr="005F416C">
              <w:t>ЧТ</w:t>
            </w:r>
          </w:p>
        </w:tc>
        <w:tc>
          <w:tcPr>
            <w:tcW w:w="851" w:type="dxa"/>
          </w:tcPr>
          <w:p w:rsidR="0072578F" w:rsidRPr="005F416C" w:rsidRDefault="0072578F" w:rsidP="0072578F">
            <w:pPr>
              <w:pStyle w:val="affb"/>
            </w:pPr>
            <w:r w:rsidRPr="005F416C">
              <w:t>8</w:t>
            </w:r>
          </w:p>
        </w:tc>
        <w:tc>
          <w:tcPr>
            <w:tcW w:w="1417" w:type="dxa"/>
          </w:tcPr>
          <w:p w:rsidR="0072578F" w:rsidRPr="005F416C" w:rsidRDefault="0072578F" w:rsidP="0072578F">
            <w:pPr>
              <w:pStyle w:val="affb"/>
            </w:pPr>
            <w:r w:rsidRPr="005F416C">
              <w:t>0x05</w:t>
            </w:r>
          </w:p>
        </w:tc>
        <w:tc>
          <w:tcPr>
            <w:tcW w:w="1701" w:type="dxa"/>
          </w:tcPr>
          <w:p w:rsidR="0072578F" w:rsidRPr="005F416C" w:rsidRDefault="0072578F" w:rsidP="0072578F">
            <w:pPr>
              <w:pStyle w:val="affb"/>
            </w:pPr>
            <w:r w:rsidRPr="005F416C">
              <w:t>GPIOPCellID2</w:t>
            </w:r>
          </w:p>
        </w:tc>
        <w:tc>
          <w:tcPr>
            <w:tcW w:w="3740" w:type="dxa"/>
          </w:tcPr>
          <w:p w:rsidR="0072578F" w:rsidRPr="005F416C" w:rsidRDefault="0072578F" w:rsidP="0072578F">
            <w:pPr>
              <w:pStyle w:val="affb"/>
            </w:pPr>
            <w:r w:rsidRPr="005F416C">
              <w:t>Регистр идентификации периферийных устройств, биты 23:16</w:t>
            </w:r>
          </w:p>
        </w:tc>
      </w:tr>
      <w:tr w:rsidR="0072578F" w:rsidRPr="003E4574" w:rsidTr="0072578F">
        <w:trPr>
          <w:cantSplit/>
          <w:jc w:val="center"/>
        </w:trPr>
        <w:tc>
          <w:tcPr>
            <w:tcW w:w="1048" w:type="dxa"/>
          </w:tcPr>
          <w:p w:rsidR="0072578F" w:rsidRPr="005F416C" w:rsidRDefault="0072578F" w:rsidP="0072578F">
            <w:pPr>
              <w:pStyle w:val="affb"/>
            </w:pPr>
            <w:r w:rsidRPr="005F416C">
              <w:t>0xFFC</w:t>
            </w:r>
          </w:p>
        </w:tc>
        <w:tc>
          <w:tcPr>
            <w:tcW w:w="992" w:type="dxa"/>
          </w:tcPr>
          <w:p w:rsidR="0072578F" w:rsidRPr="005F416C" w:rsidRDefault="0072578F" w:rsidP="0072578F">
            <w:pPr>
              <w:pStyle w:val="affb"/>
            </w:pPr>
            <w:r w:rsidRPr="005F416C">
              <w:t>ЧТ</w:t>
            </w:r>
          </w:p>
        </w:tc>
        <w:tc>
          <w:tcPr>
            <w:tcW w:w="851" w:type="dxa"/>
          </w:tcPr>
          <w:p w:rsidR="0072578F" w:rsidRPr="005F416C" w:rsidRDefault="0072578F" w:rsidP="0072578F">
            <w:pPr>
              <w:pStyle w:val="affb"/>
            </w:pPr>
            <w:r w:rsidRPr="005F416C">
              <w:t>8</w:t>
            </w:r>
          </w:p>
        </w:tc>
        <w:tc>
          <w:tcPr>
            <w:tcW w:w="1417" w:type="dxa"/>
          </w:tcPr>
          <w:p w:rsidR="0072578F" w:rsidRPr="005F416C" w:rsidRDefault="0072578F" w:rsidP="0072578F">
            <w:pPr>
              <w:pStyle w:val="affb"/>
            </w:pPr>
            <w:r w:rsidRPr="005F416C">
              <w:t>0xB1</w:t>
            </w:r>
          </w:p>
        </w:tc>
        <w:tc>
          <w:tcPr>
            <w:tcW w:w="1701" w:type="dxa"/>
          </w:tcPr>
          <w:p w:rsidR="0072578F" w:rsidRPr="005F416C" w:rsidRDefault="0072578F" w:rsidP="0072578F">
            <w:pPr>
              <w:pStyle w:val="affb"/>
            </w:pPr>
            <w:r w:rsidRPr="005F416C">
              <w:t>GPIOPCellID3</w:t>
            </w:r>
          </w:p>
        </w:tc>
        <w:tc>
          <w:tcPr>
            <w:tcW w:w="3740" w:type="dxa"/>
          </w:tcPr>
          <w:p w:rsidR="0072578F" w:rsidRPr="005F416C" w:rsidRDefault="0072578F" w:rsidP="0072578F">
            <w:pPr>
              <w:pStyle w:val="affb"/>
            </w:pPr>
            <w:r w:rsidRPr="005F416C">
              <w:t>Регистр идентификации периферийных устройств, биты 31:24</w:t>
            </w:r>
          </w:p>
        </w:tc>
      </w:tr>
    </w:tbl>
    <w:p w:rsidR="0072578F" w:rsidRPr="005F416C" w:rsidRDefault="0072578F" w:rsidP="0072578F">
      <w:pPr>
        <w:pStyle w:val="a9"/>
      </w:pPr>
    </w:p>
    <w:p w:rsidR="0072578F" w:rsidRPr="005F416C" w:rsidRDefault="0072578F" w:rsidP="0072578F">
      <w:pPr>
        <w:pStyle w:val="6"/>
        <w:rPr>
          <w:lang w:val="ru-RU"/>
        </w:rPr>
      </w:pPr>
      <w:r w:rsidRPr="005F416C">
        <w:t>Регистр данных GPIODATA</w:t>
      </w:r>
    </w:p>
    <w:p w:rsidR="00867191" w:rsidRPr="005F416C" w:rsidRDefault="00867191" w:rsidP="00867191">
      <w:pPr>
        <w:pStyle w:val="a9"/>
      </w:pPr>
      <w:r w:rsidRPr="005F416C">
        <w:t xml:space="preserve">Формат регистра GPIODATA приведен в таблице </w:t>
      </w:r>
      <w:r w:rsidR="00B050B4">
        <w:fldChar w:fldCharType="begin"/>
      </w:r>
      <w:r w:rsidR="00B050B4">
        <w:instrText xml:space="preserve"> REF _Ref31293021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167</w:t>
      </w:r>
      <w:r w:rsidR="00B050B4">
        <w:fldChar w:fldCharType="end"/>
      </w:r>
      <w:r w:rsidRPr="005F416C">
        <w:t>.</w:t>
      </w:r>
    </w:p>
    <w:p w:rsidR="0072578F" w:rsidRPr="005F416C" w:rsidRDefault="0072578F" w:rsidP="0072578F">
      <w:pPr>
        <w:pStyle w:val="a9"/>
      </w:pPr>
      <w:r w:rsidRPr="005F416C">
        <w:t xml:space="preserve">Регистр GPIODATA является регистром данных. В режиме программного управления значения, записанные в регистр GPIODATA, передаются на выводы </w:t>
      </w:r>
      <w:r w:rsidRPr="005F416C">
        <w:rPr>
          <w:lang w:val="en-US"/>
        </w:rPr>
        <w:t>GPIO</w:t>
      </w:r>
      <w:r w:rsidRPr="005F416C">
        <w:t>, если соответствующие выводы были сконфигурированы как выходные через регистр GPIODIR.</w:t>
      </w:r>
    </w:p>
    <w:p w:rsidR="0072578F" w:rsidRPr="005F416C" w:rsidRDefault="0072578F" w:rsidP="0072578F">
      <w:pPr>
        <w:pStyle w:val="a9"/>
      </w:pPr>
      <w:r w:rsidRPr="005F416C">
        <w:t>Для записи в GPIODATA соответствующие биты маски, переданные через адресную шину PADDR[9:2], должны быть установлены в высокое положение. В противном случае значения битов при записи остаются неизменными.</w:t>
      </w:r>
    </w:p>
    <w:p w:rsidR="0072578F" w:rsidRPr="005F416C" w:rsidRDefault="0072578F" w:rsidP="0072578F">
      <w:pPr>
        <w:pStyle w:val="a9"/>
      </w:pPr>
      <w:r w:rsidRPr="005F416C">
        <w:t xml:space="preserve">Аналогично, значения, считанные с данного регистра, определены для каждого бита битом маски, полученным из адреса, используемого для доступа к регистру данных PADDR[9:2]. </w:t>
      </w:r>
      <w:r w:rsidRPr="005F416C">
        <w:lastRenderedPageBreak/>
        <w:t>Биты со значением «1» в маске адреса обуславливают считывание соответствующих данных в регистре GPIODATA, и биты со значением «0» в маске адреса обуславливают считывание соответствующих данных в регистре GPIODATA как «0», независимо от их значений.</w:t>
      </w:r>
    </w:p>
    <w:p w:rsidR="0072578F" w:rsidRPr="005F416C" w:rsidRDefault="0072578F" w:rsidP="0072578F">
      <w:pPr>
        <w:pStyle w:val="a9"/>
      </w:pPr>
      <w:r w:rsidRPr="005F416C">
        <w:t>При считывании из регистра GPIODATA возвращается последнее записанное значение, если соответствующие выводы сконфигурированы как выходные, или возвращается значение соответствующего бита входных контактов GPIN, если они сконфигурированы как входные. При сбросе происходит обнуление значений всех битов.</w:t>
      </w:r>
    </w:p>
    <w:p w:rsidR="0072578F" w:rsidRPr="005F416C" w:rsidRDefault="0072578F" w:rsidP="0072578F">
      <w:pPr>
        <w:pStyle w:val="a9"/>
      </w:pPr>
    </w:p>
    <w:p w:rsidR="0072578F" w:rsidRPr="005F416C" w:rsidRDefault="0072578F" w:rsidP="0072578F">
      <w:pPr>
        <w:pStyle w:val="afff0"/>
      </w:pPr>
      <w:bookmarkStart w:id="651" w:name="_Ref3129302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167</w:t>
      </w:r>
      <w:r w:rsidR="008A68E7" w:rsidRPr="005F416C">
        <w:rPr>
          <w:noProof/>
        </w:rPr>
        <w:fldChar w:fldCharType="end"/>
      </w:r>
      <w:bookmarkEnd w:id="651"/>
      <w:r w:rsidRPr="005F416C">
        <w:t xml:space="preserve">  – </w:t>
      </w:r>
      <w:r w:rsidR="00D26646" w:rsidRPr="005F416C">
        <w:t>Ф</w:t>
      </w:r>
      <w:r w:rsidRPr="005F416C">
        <w:t xml:space="preserve">ормат регистра </w:t>
      </w:r>
      <w:r w:rsidRPr="005F416C">
        <w:rPr>
          <w:lang w:val="en-US"/>
        </w:rPr>
        <w:t>GPIODATA</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40" w:type="dxa"/>
          <w:bottom w:w="57" w:type="dxa"/>
          <w:right w:w="40" w:type="dxa"/>
        </w:tblCellMar>
        <w:tblLook w:val="0000" w:firstRow="0" w:lastRow="0" w:firstColumn="0" w:lastColumn="0" w:noHBand="0" w:noVBand="0"/>
      </w:tblPr>
      <w:tblGrid>
        <w:gridCol w:w="1905"/>
        <w:gridCol w:w="3141"/>
        <w:gridCol w:w="1638"/>
        <w:gridCol w:w="3088"/>
      </w:tblGrid>
      <w:tr w:rsidR="0072578F" w:rsidRPr="005F416C" w:rsidTr="0072578F">
        <w:trPr>
          <w:cantSplit/>
          <w:tblHeader/>
          <w:jc w:val="center"/>
        </w:trPr>
        <w:tc>
          <w:tcPr>
            <w:tcW w:w="1905" w:type="dxa"/>
          </w:tcPr>
          <w:p w:rsidR="0072578F" w:rsidRPr="005F416C" w:rsidRDefault="0072578F" w:rsidP="0072578F">
            <w:pPr>
              <w:pStyle w:val="affb"/>
            </w:pPr>
            <w:r w:rsidRPr="005F416C">
              <w:t>Биты</w:t>
            </w:r>
          </w:p>
        </w:tc>
        <w:tc>
          <w:tcPr>
            <w:tcW w:w="3141" w:type="dxa"/>
          </w:tcPr>
          <w:p w:rsidR="0072578F" w:rsidRPr="005F416C" w:rsidRDefault="0072578F" w:rsidP="0072578F">
            <w:pPr>
              <w:pStyle w:val="affb"/>
            </w:pPr>
            <w:r w:rsidRPr="005F416C">
              <w:t>Наименование</w:t>
            </w:r>
          </w:p>
        </w:tc>
        <w:tc>
          <w:tcPr>
            <w:tcW w:w="1638" w:type="dxa"/>
          </w:tcPr>
          <w:p w:rsidR="0072578F" w:rsidRPr="005F416C" w:rsidRDefault="0072578F" w:rsidP="0072578F">
            <w:pPr>
              <w:pStyle w:val="affb"/>
            </w:pPr>
            <w:r w:rsidRPr="005F416C">
              <w:t>Тип</w:t>
            </w:r>
          </w:p>
        </w:tc>
        <w:tc>
          <w:tcPr>
            <w:tcW w:w="3088" w:type="dxa"/>
          </w:tcPr>
          <w:p w:rsidR="0072578F" w:rsidRPr="005F416C" w:rsidRDefault="0072578F" w:rsidP="0072578F">
            <w:pPr>
              <w:pStyle w:val="affb"/>
            </w:pPr>
            <w:r w:rsidRPr="005F416C">
              <w:t>Назначение</w:t>
            </w:r>
          </w:p>
        </w:tc>
      </w:tr>
      <w:tr w:rsidR="0072578F" w:rsidRPr="005F416C" w:rsidTr="0072578F">
        <w:trPr>
          <w:cantSplit/>
          <w:jc w:val="center"/>
        </w:trPr>
        <w:tc>
          <w:tcPr>
            <w:tcW w:w="1905" w:type="dxa"/>
          </w:tcPr>
          <w:p w:rsidR="0072578F" w:rsidRPr="005F416C" w:rsidRDefault="00D878CC" w:rsidP="0072578F">
            <w:pPr>
              <w:pStyle w:val="affb"/>
              <w:rPr>
                <w:lang w:val="en-US"/>
              </w:rPr>
            </w:pPr>
            <w:r w:rsidRPr="005F416C">
              <w:rPr>
                <w:lang w:val="en-US"/>
              </w:rPr>
              <w:t>[</w:t>
            </w:r>
            <w:r w:rsidR="0072578F" w:rsidRPr="005F416C">
              <w:t>7:0</w:t>
            </w:r>
            <w:r w:rsidRPr="005F416C">
              <w:rPr>
                <w:lang w:val="en-US"/>
              </w:rPr>
              <w:t>]</w:t>
            </w:r>
          </w:p>
        </w:tc>
        <w:tc>
          <w:tcPr>
            <w:tcW w:w="3141" w:type="dxa"/>
          </w:tcPr>
          <w:p w:rsidR="0072578F" w:rsidRPr="005F416C" w:rsidRDefault="0072578F" w:rsidP="0072578F">
            <w:pPr>
              <w:pStyle w:val="affb"/>
            </w:pPr>
            <w:r w:rsidRPr="005F416C">
              <w:t>Регистр данных</w:t>
            </w:r>
          </w:p>
        </w:tc>
        <w:tc>
          <w:tcPr>
            <w:tcW w:w="1638" w:type="dxa"/>
          </w:tcPr>
          <w:p w:rsidR="0072578F" w:rsidRPr="005F416C" w:rsidRDefault="0072578F" w:rsidP="0072578F">
            <w:pPr>
              <w:pStyle w:val="affb"/>
            </w:pPr>
            <w:r w:rsidRPr="005F416C">
              <w:t>ЧТ/ЗП</w:t>
            </w:r>
          </w:p>
        </w:tc>
        <w:tc>
          <w:tcPr>
            <w:tcW w:w="3088" w:type="dxa"/>
          </w:tcPr>
          <w:p w:rsidR="0072578F" w:rsidRPr="005F416C" w:rsidRDefault="0072578F" w:rsidP="0072578F">
            <w:pPr>
              <w:pStyle w:val="affb"/>
            </w:pPr>
            <w:r w:rsidRPr="005F416C">
              <w:t>Ввод данных</w:t>
            </w:r>
          </w:p>
          <w:p w:rsidR="0072578F" w:rsidRPr="005F416C" w:rsidRDefault="0072578F" w:rsidP="0072578F">
            <w:pPr>
              <w:pStyle w:val="affb"/>
            </w:pPr>
            <w:r w:rsidRPr="005F416C">
              <w:t>Вывод данных</w:t>
            </w:r>
          </w:p>
        </w:tc>
      </w:tr>
    </w:tbl>
    <w:p w:rsidR="0072578F" w:rsidRPr="005F416C" w:rsidRDefault="0072578F" w:rsidP="0072578F">
      <w:pPr>
        <w:pStyle w:val="a9"/>
      </w:pPr>
    </w:p>
    <w:p w:rsidR="0072578F" w:rsidRPr="005F416C" w:rsidRDefault="0072578F" w:rsidP="0072578F">
      <w:pPr>
        <w:pStyle w:val="6"/>
        <w:rPr>
          <w:lang w:val="ru-RU"/>
        </w:rPr>
      </w:pPr>
      <w:r w:rsidRPr="005F416C">
        <w:t>Регистр направления передачи данных GPIODIR</w:t>
      </w:r>
    </w:p>
    <w:p w:rsidR="00293BBD" w:rsidRPr="005F416C" w:rsidRDefault="00293BBD" w:rsidP="00293BBD">
      <w:pPr>
        <w:pStyle w:val="a9"/>
      </w:pPr>
      <w:r w:rsidRPr="005F416C">
        <w:t xml:space="preserve">Формат регистра GPIODIR приведен в таблице </w:t>
      </w:r>
      <w:r w:rsidR="00B050B4">
        <w:fldChar w:fldCharType="begin"/>
      </w:r>
      <w:r w:rsidR="00B050B4">
        <w:instrText xml:space="preserve"> REF _Ref31293121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168</w:t>
      </w:r>
      <w:r w:rsidR="00B050B4">
        <w:fldChar w:fldCharType="end"/>
      </w:r>
      <w:r w:rsidRPr="005F416C">
        <w:t>.</w:t>
      </w:r>
    </w:p>
    <w:p w:rsidR="0072578F" w:rsidRPr="005F416C" w:rsidRDefault="0072578F" w:rsidP="0072578F">
      <w:pPr>
        <w:pStyle w:val="a9"/>
      </w:pPr>
      <w:r w:rsidRPr="005F416C">
        <w:t xml:space="preserve">Регистр GPIODIR является регистром направления передачи данных. Биты, установленные в высокий уровень в регистре GPIODIR, конфигурируют соответствующий вывод </w:t>
      </w:r>
      <w:r w:rsidRPr="005F416C">
        <w:rPr>
          <w:lang w:val="en-US"/>
        </w:rPr>
        <w:t>GPIO</w:t>
      </w:r>
      <w:r w:rsidRPr="005F416C">
        <w:t xml:space="preserve"> как выходной. При сбросе значения бита вы</w:t>
      </w:r>
      <w:r w:rsidR="00B2263E" w:rsidRPr="005F416C">
        <w:t xml:space="preserve">ход </w:t>
      </w:r>
      <w:r w:rsidRPr="005F416C">
        <w:t xml:space="preserve"> переходит в режим входа. При сбросе происходит обнуление значений всех битов. Поэтому являются GPIO являются входными по умолчанию.</w:t>
      </w:r>
    </w:p>
    <w:p w:rsidR="0072578F" w:rsidRPr="005F416C" w:rsidRDefault="0072578F" w:rsidP="0072578F">
      <w:pPr>
        <w:pStyle w:val="afff0"/>
      </w:pPr>
      <w:bookmarkStart w:id="652" w:name="_Ref3129312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168</w:t>
      </w:r>
      <w:r w:rsidR="008A68E7" w:rsidRPr="005F416C">
        <w:rPr>
          <w:noProof/>
        </w:rPr>
        <w:fldChar w:fldCharType="end"/>
      </w:r>
      <w:bookmarkEnd w:id="652"/>
      <w:r w:rsidRPr="005F416C">
        <w:t xml:space="preserve">  – </w:t>
      </w:r>
      <w:r w:rsidR="00D26646" w:rsidRPr="005F416C">
        <w:t>Ф</w:t>
      </w:r>
      <w:r w:rsidRPr="005F416C">
        <w:t xml:space="preserve">ормат регистра </w:t>
      </w:r>
      <w:r w:rsidRPr="005F416C">
        <w:rPr>
          <w:lang w:val="en-US"/>
        </w:rPr>
        <w:t>GPIODIR</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40" w:type="dxa"/>
          <w:bottom w:w="57" w:type="dxa"/>
          <w:right w:w="40" w:type="dxa"/>
        </w:tblCellMar>
        <w:tblLook w:val="0000" w:firstRow="0" w:lastRow="0" w:firstColumn="0" w:lastColumn="0" w:noHBand="0" w:noVBand="0"/>
      </w:tblPr>
      <w:tblGrid>
        <w:gridCol w:w="1769"/>
        <w:gridCol w:w="2774"/>
        <w:gridCol w:w="964"/>
        <w:gridCol w:w="4265"/>
      </w:tblGrid>
      <w:tr w:rsidR="0072578F" w:rsidRPr="005F416C" w:rsidTr="0072578F">
        <w:trPr>
          <w:cantSplit/>
          <w:tblHeader/>
          <w:jc w:val="center"/>
        </w:trPr>
        <w:tc>
          <w:tcPr>
            <w:tcW w:w="1769" w:type="dxa"/>
          </w:tcPr>
          <w:p w:rsidR="0072578F" w:rsidRPr="005F416C" w:rsidRDefault="0072578F" w:rsidP="0072578F">
            <w:pPr>
              <w:pStyle w:val="affb"/>
            </w:pPr>
            <w:r w:rsidRPr="005F416C">
              <w:t>Биты</w:t>
            </w:r>
          </w:p>
        </w:tc>
        <w:tc>
          <w:tcPr>
            <w:tcW w:w="2774" w:type="dxa"/>
          </w:tcPr>
          <w:p w:rsidR="0072578F" w:rsidRPr="005F416C" w:rsidRDefault="0072578F" w:rsidP="0072578F">
            <w:pPr>
              <w:pStyle w:val="affb"/>
            </w:pPr>
            <w:r w:rsidRPr="005F416C">
              <w:t>Наименование</w:t>
            </w:r>
          </w:p>
        </w:tc>
        <w:tc>
          <w:tcPr>
            <w:tcW w:w="964" w:type="dxa"/>
          </w:tcPr>
          <w:p w:rsidR="0072578F" w:rsidRPr="005F416C" w:rsidRDefault="0072578F" w:rsidP="0072578F">
            <w:pPr>
              <w:pStyle w:val="affb"/>
            </w:pPr>
            <w:r w:rsidRPr="005F416C">
              <w:t>Тип</w:t>
            </w:r>
          </w:p>
        </w:tc>
        <w:tc>
          <w:tcPr>
            <w:tcW w:w="4265" w:type="dxa"/>
          </w:tcPr>
          <w:p w:rsidR="0072578F" w:rsidRPr="005F416C" w:rsidRDefault="0072578F" w:rsidP="0072578F">
            <w:pPr>
              <w:pStyle w:val="affb"/>
            </w:pPr>
            <w:r w:rsidRPr="005F416C">
              <w:t>Назначение</w:t>
            </w:r>
          </w:p>
        </w:tc>
      </w:tr>
      <w:tr w:rsidR="0072578F" w:rsidRPr="003E4574" w:rsidTr="0072578F">
        <w:trPr>
          <w:cantSplit/>
          <w:jc w:val="center"/>
        </w:trPr>
        <w:tc>
          <w:tcPr>
            <w:tcW w:w="1769" w:type="dxa"/>
          </w:tcPr>
          <w:p w:rsidR="0072578F" w:rsidRPr="005F416C" w:rsidRDefault="00D878CC" w:rsidP="0072578F">
            <w:pPr>
              <w:pStyle w:val="affb"/>
              <w:rPr>
                <w:lang w:val="en-US"/>
              </w:rPr>
            </w:pPr>
            <w:r w:rsidRPr="005F416C">
              <w:rPr>
                <w:lang w:val="en-US"/>
              </w:rPr>
              <w:t>[</w:t>
            </w:r>
            <w:r w:rsidR="0072578F" w:rsidRPr="005F416C">
              <w:t>7:0</w:t>
            </w:r>
            <w:r w:rsidRPr="005F416C">
              <w:rPr>
                <w:lang w:val="en-US"/>
              </w:rPr>
              <w:t>]</w:t>
            </w:r>
          </w:p>
        </w:tc>
        <w:tc>
          <w:tcPr>
            <w:tcW w:w="2774" w:type="dxa"/>
          </w:tcPr>
          <w:p w:rsidR="0072578F" w:rsidRPr="005F416C" w:rsidRDefault="0072578F" w:rsidP="0072578F">
            <w:pPr>
              <w:pStyle w:val="affb"/>
            </w:pPr>
            <w:r w:rsidRPr="005F416C">
              <w:t>Регистр направления передачи данных</w:t>
            </w:r>
          </w:p>
        </w:tc>
        <w:tc>
          <w:tcPr>
            <w:tcW w:w="964" w:type="dxa"/>
          </w:tcPr>
          <w:p w:rsidR="0072578F" w:rsidRPr="005F416C" w:rsidRDefault="0072578F" w:rsidP="0072578F">
            <w:pPr>
              <w:pStyle w:val="affb"/>
            </w:pPr>
            <w:r w:rsidRPr="005F416C">
              <w:t>ЧТ/ЗП</w:t>
            </w:r>
          </w:p>
        </w:tc>
        <w:tc>
          <w:tcPr>
            <w:tcW w:w="4265" w:type="dxa"/>
          </w:tcPr>
          <w:p w:rsidR="0072578F" w:rsidRPr="005F416C" w:rsidRDefault="0072578F" w:rsidP="0072578F">
            <w:pPr>
              <w:pStyle w:val="affb"/>
            </w:pPr>
            <w:r w:rsidRPr="005F416C">
              <w:t>Установленные биты - выходные выводы</w:t>
            </w:r>
          </w:p>
          <w:p w:rsidR="0072578F" w:rsidRPr="005F416C" w:rsidRDefault="0072578F" w:rsidP="0072578F">
            <w:pPr>
              <w:pStyle w:val="affb"/>
            </w:pPr>
            <w:r w:rsidRPr="005F416C">
              <w:t>Сброшенные биты -  входные выводы</w:t>
            </w:r>
          </w:p>
        </w:tc>
      </w:tr>
    </w:tbl>
    <w:p w:rsidR="0072578F" w:rsidRPr="005F416C" w:rsidRDefault="0072578F" w:rsidP="0072578F">
      <w:pPr>
        <w:pStyle w:val="a9"/>
      </w:pPr>
    </w:p>
    <w:p w:rsidR="0072578F" w:rsidRPr="005F416C" w:rsidRDefault="0072578F" w:rsidP="0072578F">
      <w:pPr>
        <w:pStyle w:val="6"/>
        <w:rPr>
          <w:lang w:val="ru-RU"/>
        </w:rPr>
      </w:pPr>
      <w:r w:rsidRPr="005F416C">
        <w:rPr>
          <w:lang w:val="ru-RU"/>
        </w:rPr>
        <w:t xml:space="preserve">Регистр выбора обнаружения прерываний </w:t>
      </w:r>
      <w:r w:rsidRPr="005F416C">
        <w:rPr>
          <w:lang w:val="en-US"/>
        </w:rPr>
        <w:t>GPIOIS</w:t>
      </w:r>
    </w:p>
    <w:p w:rsidR="00293BBD" w:rsidRPr="005F416C" w:rsidRDefault="00293BBD" w:rsidP="00293BBD">
      <w:pPr>
        <w:pStyle w:val="a9"/>
      </w:pPr>
      <w:r w:rsidRPr="005F416C">
        <w:t xml:space="preserve">Формат регистра </w:t>
      </w:r>
      <w:r w:rsidRPr="005F416C">
        <w:rPr>
          <w:lang w:val="en-US"/>
        </w:rPr>
        <w:t>GPIOIS</w:t>
      </w:r>
      <w:r w:rsidRPr="005F416C">
        <w:t xml:space="preserve"> приведен в таблице </w:t>
      </w:r>
      <w:r w:rsidR="00B050B4">
        <w:fldChar w:fldCharType="begin"/>
      </w:r>
      <w:r w:rsidR="00B050B4">
        <w:instrText xml:space="preserve"> REF _Ref31293184 \h  \* MERGEFORMAT </w:instrText>
      </w:r>
      <w:r w:rsidR="00B050B4">
        <w:fldChar w:fldCharType="separate"/>
      </w:r>
      <w:r w:rsidR="006B386B" w:rsidRPr="005F416C">
        <w:rPr>
          <w:vanish/>
        </w:rPr>
        <w:t xml:space="preserve">  </w:t>
      </w:r>
      <w:r w:rsidR="006B386B" w:rsidRPr="005F416C">
        <w:t>Таблица</w:t>
      </w:r>
      <w:r w:rsidR="006B386B" w:rsidRPr="005F416C">
        <w:rPr>
          <w:noProof/>
        </w:rPr>
        <w:t xml:space="preserve"> </w:t>
      </w:r>
      <w:r w:rsidR="006B386B" w:rsidRPr="005F416C">
        <w:t>1</w:t>
      </w:r>
      <w:r w:rsidR="006B386B" w:rsidRPr="005F416C">
        <w:rPr>
          <w:noProof/>
        </w:rPr>
        <w:t>.169</w:t>
      </w:r>
      <w:r w:rsidR="00B050B4">
        <w:fldChar w:fldCharType="end"/>
      </w:r>
      <w:r w:rsidRPr="005F416C">
        <w:t>.</w:t>
      </w:r>
    </w:p>
    <w:p w:rsidR="0072578F" w:rsidRPr="005F416C" w:rsidRDefault="0072578F" w:rsidP="0072578F">
      <w:pPr>
        <w:pStyle w:val="a9"/>
      </w:pPr>
      <w:r w:rsidRPr="005F416C">
        <w:t xml:space="preserve">Биты регистра </w:t>
      </w:r>
      <w:r w:rsidRPr="005F416C">
        <w:rPr>
          <w:lang w:val="en-US"/>
        </w:rPr>
        <w:t>GPIOIS</w:t>
      </w:r>
      <w:r w:rsidRPr="005F416C">
        <w:t xml:space="preserve">, установленные в 1, конфигурируют соответствующие линии </w:t>
      </w:r>
      <w:r w:rsidRPr="005F416C">
        <w:rPr>
          <w:lang w:val="en-US"/>
        </w:rPr>
        <w:t>GPIO</w:t>
      </w:r>
      <w:r w:rsidRPr="005F416C">
        <w:t xml:space="preserve"> на обнаружение уровней. Биты, сброшенные в 0, конфигурируют линии на обнаружение фронтов. При сбросе происходит обнуление значений всех битов.</w:t>
      </w:r>
    </w:p>
    <w:p w:rsidR="0072578F" w:rsidRPr="005F416C" w:rsidRDefault="0072578F" w:rsidP="0072578F">
      <w:pPr>
        <w:pStyle w:val="a9"/>
      </w:pPr>
    </w:p>
    <w:p w:rsidR="0072578F" w:rsidRPr="005F416C" w:rsidRDefault="00293BBD" w:rsidP="0072578F">
      <w:pPr>
        <w:pStyle w:val="afff0"/>
        <w:rPr>
          <w:lang w:val="en-US"/>
        </w:rPr>
      </w:pPr>
      <w:bookmarkStart w:id="653" w:name="_Ref31293184"/>
      <w:r w:rsidRPr="005F416C">
        <w:t xml:space="preserve">  </w:t>
      </w:r>
      <w:r w:rsidR="0072578F"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169</w:t>
      </w:r>
      <w:r w:rsidR="008A68E7" w:rsidRPr="005F416C">
        <w:rPr>
          <w:noProof/>
        </w:rPr>
        <w:fldChar w:fldCharType="end"/>
      </w:r>
      <w:bookmarkEnd w:id="653"/>
      <w:r w:rsidR="0072578F" w:rsidRPr="005F416C">
        <w:t xml:space="preserve">  – </w:t>
      </w:r>
      <w:r w:rsidR="00D26646" w:rsidRPr="005F416C">
        <w:t>Ф</w:t>
      </w:r>
      <w:r w:rsidR="0072578F" w:rsidRPr="005F416C">
        <w:t xml:space="preserve">ормат регистра </w:t>
      </w:r>
      <w:r w:rsidR="0072578F" w:rsidRPr="005F416C">
        <w:rPr>
          <w:lang w:val="en-US"/>
        </w:rPr>
        <w:t>GPIOIS</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40" w:type="dxa"/>
          <w:bottom w:w="57" w:type="dxa"/>
          <w:right w:w="40" w:type="dxa"/>
        </w:tblCellMar>
        <w:tblLook w:val="0000" w:firstRow="0" w:lastRow="0" w:firstColumn="0" w:lastColumn="0" w:noHBand="0" w:noVBand="0"/>
      </w:tblPr>
      <w:tblGrid>
        <w:gridCol w:w="1905"/>
        <w:gridCol w:w="3141"/>
        <w:gridCol w:w="833"/>
        <w:gridCol w:w="3893"/>
      </w:tblGrid>
      <w:tr w:rsidR="0072578F" w:rsidRPr="005F416C" w:rsidTr="0072578F">
        <w:trPr>
          <w:cantSplit/>
          <w:tblHeader/>
          <w:jc w:val="center"/>
        </w:trPr>
        <w:tc>
          <w:tcPr>
            <w:tcW w:w="1905" w:type="dxa"/>
          </w:tcPr>
          <w:p w:rsidR="0072578F" w:rsidRPr="005F416C" w:rsidRDefault="0072578F" w:rsidP="0072578F">
            <w:pPr>
              <w:pStyle w:val="affb"/>
            </w:pPr>
            <w:r w:rsidRPr="005F416C">
              <w:t>Биты</w:t>
            </w:r>
          </w:p>
        </w:tc>
        <w:tc>
          <w:tcPr>
            <w:tcW w:w="3141" w:type="dxa"/>
          </w:tcPr>
          <w:p w:rsidR="0072578F" w:rsidRPr="005F416C" w:rsidRDefault="0072578F" w:rsidP="0072578F">
            <w:pPr>
              <w:pStyle w:val="affb"/>
            </w:pPr>
            <w:r w:rsidRPr="005F416C">
              <w:t>Наименование</w:t>
            </w:r>
          </w:p>
        </w:tc>
        <w:tc>
          <w:tcPr>
            <w:tcW w:w="833" w:type="dxa"/>
          </w:tcPr>
          <w:p w:rsidR="0072578F" w:rsidRPr="005F416C" w:rsidRDefault="0072578F" w:rsidP="0072578F">
            <w:pPr>
              <w:pStyle w:val="affb"/>
            </w:pPr>
            <w:r w:rsidRPr="005F416C">
              <w:t>Тип</w:t>
            </w:r>
          </w:p>
        </w:tc>
        <w:tc>
          <w:tcPr>
            <w:tcW w:w="3893" w:type="dxa"/>
          </w:tcPr>
          <w:p w:rsidR="0072578F" w:rsidRPr="005F416C" w:rsidRDefault="0072578F" w:rsidP="0072578F">
            <w:pPr>
              <w:pStyle w:val="affb"/>
            </w:pPr>
            <w:r w:rsidRPr="005F416C">
              <w:t>Назначение</w:t>
            </w:r>
          </w:p>
        </w:tc>
      </w:tr>
      <w:tr w:rsidR="0072578F" w:rsidRPr="005F416C" w:rsidTr="0072578F">
        <w:trPr>
          <w:cantSplit/>
          <w:jc w:val="center"/>
        </w:trPr>
        <w:tc>
          <w:tcPr>
            <w:tcW w:w="1905" w:type="dxa"/>
          </w:tcPr>
          <w:p w:rsidR="0072578F" w:rsidRPr="005F416C" w:rsidRDefault="00D878CC" w:rsidP="0072578F">
            <w:pPr>
              <w:pStyle w:val="affb"/>
              <w:rPr>
                <w:lang w:val="en-US"/>
              </w:rPr>
            </w:pPr>
            <w:r w:rsidRPr="005F416C">
              <w:rPr>
                <w:lang w:val="en-US"/>
              </w:rPr>
              <w:t>[</w:t>
            </w:r>
            <w:r w:rsidR="0072578F" w:rsidRPr="005F416C">
              <w:t>7:0</w:t>
            </w:r>
            <w:r w:rsidRPr="005F416C">
              <w:rPr>
                <w:lang w:val="en-US"/>
              </w:rPr>
              <w:t>]</w:t>
            </w:r>
          </w:p>
        </w:tc>
        <w:tc>
          <w:tcPr>
            <w:tcW w:w="3141" w:type="dxa"/>
          </w:tcPr>
          <w:p w:rsidR="0072578F" w:rsidRPr="005F416C" w:rsidRDefault="0072578F" w:rsidP="0072578F">
            <w:pPr>
              <w:pStyle w:val="affb"/>
            </w:pPr>
            <w:r w:rsidRPr="005F416C">
              <w:t>Регистр выбора обнаружения прерываний</w:t>
            </w:r>
          </w:p>
        </w:tc>
        <w:tc>
          <w:tcPr>
            <w:tcW w:w="833" w:type="dxa"/>
          </w:tcPr>
          <w:p w:rsidR="0072578F" w:rsidRPr="005F416C" w:rsidRDefault="0072578F" w:rsidP="0072578F">
            <w:pPr>
              <w:pStyle w:val="affb"/>
            </w:pPr>
            <w:r w:rsidRPr="005F416C">
              <w:t>ЧТ/ЗП</w:t>
            </w:r>
          </w:p>
        </w:tc>
        <w:tc>
          <w:tcPr>
            <w:tcW w:w="3893" w:type="dxa"/>
          </w:tcPr>
          <w:p w:rsidR="0072578F" w:rsidRPr="005F416C" w:rsidRDefault="0072578F" w:rsidP="0072578F">
            <w:pPr>
              <w:pStyle w:val="affb"/>
            </w:pPr>
            <w:r w:rsidRPr="005F416C">
              <w:t>Сброшенные биты – обнаружение фронтов на соотве</w:t>
            </w:r>
            <w:r w:rsidR="00B2263E" w:rsidRPr="005F416C">
              <w:t>т</w:t>
            </w:r>
            <w:r w:rsidRPr="005F416C">
              <w:t>ствующих линиях</w:t>
            </w:r>
          </w:p>
          <w:p w:rsidR="0072578F" w:rsidRPr="005F416C" w:rsidRDefault="0072578F" w:rsidP="0072578F">
            <w:pPr>
              <w:pStyle w:val="affb"/>
            </w:pPr>
            <w:r w:rsidRPr="005F416C">
              <w:t>Установленные биты – обнаружение уровней</w:t>
            </w:r>
          </w:p>
        </w:tc>
      </w:tr>
    </w:tbl>
    <w:p w:rsidR="0072578F" w:rsidRPr="005F416C" w:rsidRDefault="0072578F" w:rsidP="0072578F">
      <w:pPr>
        <w:pStyle w:val="6"/>
        <w:rPr>
          <w:lang w:val="ru-RU"/>
        </w:rPr>
      </w:pPr>
      <w:r w:rsidRPr="005F416C">
        <w:rPr>
          <w:lang w:val="ru-RU"/>
        </w:rPr>
        <w:t xml:space="preserve">Регистр прерываний по двум фронтам сигнала </w:t>
      </w:r>
      <w:r w:rsidRPr="005F416C">
        <w:t>GPIOIBE</w:t>
      </w:r>
    </w:p>
    <w:p w:rsidR="0072578F" w:rsidRPr="005F416C" w:rsidRDefault="0072578F" w:rsidP="0072578F">
      <w:pPr>
        <w:pStyle w:val="a9"/>
      </w:pPr>
      <w:r w:rsidRPr="005F416C">
        <w:t>Регистр GPIOIBE является регистром прерываний по двум фронтам. Когда соответствующий бит в регистре GPIOIS назначен на детектирование фронта сигнала, биты регистра GPIOIBE, установленные в высокий уровень, конфигурируют соответствующий вывод на детектирование переднего и заднего фронтов сигнала, независимо от значения соответствующего бита в регистре GPIOIEV (регистр событий прерываний). При сбросе значения бита вывод переходит под управление регистра GPIOIEV. При сбросе происходит обнуление значений всех битов.</w:t>
      </w:r>
    </w:p>
    <w:p w:rsidR="00293BBD" w:rsidRPr="005F416C" w:rsidRDefault="00293BBD" w:rsidP="0072578F">
      <w:pPr>
        <w:pStyle w:val="a9"/>
      </w:pPr>
      <w:r w:rsidRPr="005F416C">
        <w:t xml:space="preserve">Формат регистра </w:t>
      </w:r>
      <w:r w:rsidRPr="005F416C">
        <w:rPr>
          <w:lang w:val="en-US"/>
        </w:rPr>
        <w:t>GPIOIBE</w:t>
      </w:r>
      <w:r w:rsidRPr="005F416C">
        <w:t xml:space="preserve"> приведен в таблице </w:t>
      </w:r>
      <w:r w:rsidR="00B050B4">
        <w:fldChar w:fldCharType="begin"/>
      </w:r>
      <w:r w:rsidR="00B050B4">
        <w:instrText xml:space="preserve"> REF _Ref31293322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170</w:t>
      </w:r>
      <w:r w:rsidR="00B050B4">
        <w:fldChar w:fldCharType="end"/>
      </w:r>
      <w:r w:rsidRPr="005F416C">
        <w:t>.</w:t>
      </w:r>
    </w:p>
    <w:p w:rsidR="0072578F" w:rsidRPr="005F416C" w:rsidRDefault="0072578F" w:rsidP="0072578F">
      <w:pPr>
        <w:pStyle w:val="a9"/>
      </w:pPr>
    </w:p>
    <w:p w:rsidR="0072578F" w:rsidRPr="005F416C" w:rsidRDefault="0072578F" w:rsidP="0072578F">
      <w:pPr>
        <w:pStyle w:val="afff0"/>
      </w:pPr>
      <w:bookmarkStart w:id="654" w:name="_Ref31293322"/>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170</w:t>
      </w:r>
      <w:r w:rsidR="008A68E7" w:rsidRPr="005F416C">
        <w:rPr>
          <w:noProof/>
        </w:rPr>
        <w:fldChar w:fldCharType="end"/>
      </w:r>
      <w:bookmarkEnd w:id="654"/>
      <w:r w:rsidRPr="005F416C">
        <w:t xml:space="preserve">  – </w:t>
      </w:r>
      <w:r w:rsidR="00AB4C77" w:rsidRPr="005F416C">
        <w:t>Ф</w:t>
      </w:r>
      <w:r w:rsidRPr="005F416C">
        <w:t xml:space="preserve">ормат регистра </w:t>
      </w:r>
      <w:r w:rsidRPr="005F416C">
        <w:rPr>
          <w:lang w:val="en-US"/>
        </w:rPr>
        <w:t>GPIOIBE</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623"/>
        <w:gridCol w:w="2268"/>
        <w:gridCol w:w="992"/>
        <w:gridCol w:w="5866"/>
      </w:tblGrid>
      <w:tr w:rsidR="0072578F" w:rsidRPr="005F416C" w:rsidTr="0072578F">
        <w:trPr>
          <w:cantSplit/>
          <w:tblHeader/>
          <w:jc w:val="center"/>
        </w:trPr>
        <w:tc>
          <w:tcPr>
            <w:tcW w:w="623" w:type="dxa"/>
          </w:tcPr>
          <w:p w:rsidR="0072578F" w:rsidRPr="005F416C" w:rsidRDefault="0072578F" w:rsidP="0072578F">
            <w:pPr>
              <w:pStyle w:val="affb"/>
            </w:pPr>
            <w:r w:rsidRPr="005F416C">
              <w:t>Биты</w:t>
            </w:r>
          </w:p>
        </w:tc>
        <w:tc>
          <w:tcPr>
            <w:tcW w:w="2268" w:type="dxa"/>
          </w:tcPr>
          <w:p w:rsidR="0072578F" w:rsidRPr="005F416C" w:rsidRDefault="0072578F" w:rsidP="0072578F">
            <w:pPr>
              <w:pStyle w:val="affb"/>
            </w:pPr>
            <w:r w:rsidRPr="005F416C">
              <w:t>Наименование</w:t>
            </w:r>
          </w:p>
        </w:tc>
        <w:tc>
          <w:tcPr>
            <w:tcW w:w="992" w:type="dxa"/>
          </w:tcPr>
          <w:p w:rsidR="0072578F" w:rsidRPr="005F416C" w:rsidRDefault="0072578F" w:rsidP="0072578F">
            <w:pPr>
              <w:pStyle w:val="affb"/>
            </w:pPr>
            <w:r w:rsidRPr="005F416C">
              <w:t>Тип</w:t>
            </w:r>
          </w:p>
        </w:tc>
        <w:tc>
          <w:tcPr>
            <w:tcW w:w="5866" w:type="dxa"/>
          </w:tcPr>
          <w:p w:rsidR="0072578F" w:rsidRPr="005F416C" w:rsidRDefault="0072578F" w:rsidP="0072578F">
            <w:pPr>
              <w:pStyle w:val="affb"/>
            </w:pPr>
            <w:r w:rsidRPr="005F416C">
              <w:t>Назначение</w:t>
            </w:r>
          </w:p>
        </w:tc>
      </w:tr>
      <w:tr w:rsidR="0072578F" w:rsidRPr="003E4574" w:rsidTr="0072578F">
        <w:trPr>
          <w:cantSplit/>
          <w:trHeight w:val="1135"/>
          <w:jc w:val="center"/>
        </w:trPr>
        <w:tc>
          <w:tcPr>
            <w:tcW w:w="623" w:type="dxa"/>
          </w:tcPr>
          <w:p w:rsidR="0072578F" w:rsidRPr="005F416C" w:rsidRDefault="00D878CC" w:rsidP="0072578F">
            <w:pPr>
              <w:pStyle w:val="affb"/>
              <w:rPr>
                <w:lang w:val="en-US"/>
              </w:rPr>
            </w:pPr>
            <w:r w:rsidRPr="005F416C">
              <w:rPr>
                <w:lang w:val="en-US"/>
              </w:rPr>
              <w:t>[</w:t>
            </w:r>
            <w:r w:rsidR="0072578F" w:rsidRPr="005F416C">
              <w:t>7:0</w:t>
            </w:r>
            <w:r w:rsidRPr="005F416C">
              <w:rPr>
                <w:lang w:val="en-US"/>
              </w:rPr>
              <w:t>]</w:t>
            </w:r>
          </w:p>
        </w:tc>
        <w:tc>
          <w:tcPr>
            <w:tcW w:w="2268" w:type="dxa"/>
          </w:tcPr>
          <w:p w:rsidR="0072578F" w:rsidRPr="005F416C" w:rsidRDefault="0072578F" w:rsidP="0072578F">
            <w:pPr>
              <w:pStyle w:val="affb"/>
            </w:pPr>
            <w:r w:rsidRPr="005F416C">
              <w:t>Регистр прерываний по двум фронтам сигнала</w:t>
            </w:r>
          </w:p>
        </w:tc>
        <w:tc>
          <w:tcPr>
            <w:tcW w:w="992" w:type="dxa"/>
          </w:tcPr>
          <w:p w:rsidR="0072578F" w:rsidRPr="005F416C" w:rsidRDefault="0072578F" w:rsidP="0072578F">
            <w:pPr>
              <w:pStyle w:val="affb"/>
            </w:pPr>
            <w:r w:rsidRPr="005F416C">
              <w:t>ЧТ/ЗП</w:t>
            </w:r>
          </w:p>
        </w:tc>
        <w:tc>
          <w:tcPr>
            <w:tcW w:w="5866" w:type="dxa"/>
          </w:tcPr>
          <w:p w:rsidR="0072578F" w:rsidRPr="005F416C" w:rsidRDefault="0072578F" w:rsidP="0072578F">
            <w:pPr>
              <w:pStyle w:val="affb"/>
            </w:pPr>
            <w:r w:rsidRPr="005F416C">
              <w:t>Установленные биты -  срабатывание соответствующих выводов на прерывание при детектировании обоих фронтов сигнала</w:t>
            </w:r>
          </w:p>
          <w:p w:rsidR="0072578F" w:rsidRPr="005F416C" w:rsidRDefault="0072578F" w:rsidP="0072578F">
            <w:pPr>
              <w:pStyle w:val="affb"/>
            </w:pPr>
            <w:r w:rsidRPr="005F416C">
              <w:t>Сброшенные биты - событие генерации прерывания находится под управлением регистра GPIOIEV</w:t>
            </w:r>
          </w:p>
        </w:tc>
      </w:tr>
    </w:tbl>
    <w:p w:rsidR="0072578F" w:rsidRPr="005F416C" w:rsidRDefault="0072578F" w:rsidP="0072578F">
      <w:pPr>
        <w:pStyle w:val="a9"/>
      </w:pPr>
    </w:p>
    <w:p w:rsidR="0072578F" w:rsidRPr="005F416C" w:rsidRDefault="0072578F" w:rsidP="0072578F">
      <w:pPr>
        <w:pStyle w:val="6"/>
      </w:pPr>
      <w:r w:rsidRPr="005F416C">
        <w:t>Регистр событий прерываний GPIOIEV</w:t>
      </w:r>
    </w:p>
    <w:p w:rsidR="0072578F" w:rsidRPr="005F416C" w:rsidRDefault="0072578F" w:rsidP="0072578F">
      <w:pPr>
        <w:pStyle w:val="a9"/>
      </w:pPr>
      <w:r w:rsidRPr="005F416C">
        <w:t>Регистр GPIOIEV является регистром событий прерываний. Биты, установленные в высокий уровень в регистре GPIOIEV, конфигурируют соответствующий вывод на детектирование передних фронтов сигналов или высоких уровней, в зависимости от значения соответствующего бита регистра GPIOIS. Сброс значения бита конфигурирует вывод на детектирование задних фронтов сигналов или низких уровней, в зависимости от значения соответствующего бита в регистре GPIOIS. При сбросе происходит обнуление значений всех битов.</w:t>
      </w:r>
      <w:r w:rsidR="00293BBD" w:rsidRPr="005F416C">
        <w:t xml:space="preserve"> Формат регистра </w:t>
      </w:r>
      <w:r w:rsidR="00293BBD" w:rsidRPr="005F416C">
        <w:rPr>
          <w:lang w:val="en-US"/>
        </w:rPr>
        <w:t>GPIOIBE</w:t>
      </w:r>
      <w:r w:rsidR="00293BBD" w:rsidRPr="005F416C">
        <w:t xml:space="preserve"> приведен в таблице </w:t>
      </w:r>
      <w:r w:rsidR="00B050B4">
        <w:fldChar w:fldCharType="begin"/>
      </w:r>
      <w:r w:rsidR="00B050B4">
        <w:instrText xml:space="preserve"> REF _Ref31293378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171</w:t>
      </w:r>
      <w:r w:rsidR="00B050B4">
        <w:fldChar w:fldCharType="end"/>
      </w:r>
      <w:r w:rsidR="00293BBD" w:rsidRPr="005F416C">
        <w:t>.</w:t>
      </w:r>
    </w:p>
    <w:p w:rsidR="0072578F" w:rsidRPr="005F416C" w:rsidRDefault="0072578F" w:rsidP="0072578F">
      <w:pPr>
        <w:pStyle w:val="a9"/>
      </w:pPr>
    </w:p>
    <w:p w:rsidR="0072578F" w:rsidRPr="005F416C" w:rsidRDefault="0072578F" w:rsidP="0072578F">
      <w:pPr>
        <w:pStyle w:val="afff0"/>
      </w:pPr>
      <w:bookmarkStart w:id="655" w:name="_Ref3129337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171</w:t>
      </w:r>
      <w:r w:rsidR="008A68E7" w:rsidRPr="005F416C">
        <w:rPr>
          <w:noProof/>
        </w:rPr>
        <w:fldChar w:fldCharType="end"/>
      </w:r>
      <w:bookmarkEnd w:id="655"/>
      <w:r w:rsidRPr="005F416C">
        <w:t xml:space="preserve">  – </w:t>
      </w:r>
      <w:r w:rsidR="00AB4C77" w:rsidRPr="005F416C">
        <w:t>Ф</w:t>
      </w:r>
      <w:r w:rsidRPr="005F416C">
        <w:t xml:space="preserve">ормат регистра </w:t>
      </w:r>
      <w:r w:rsidRPr="005F416C">
        <w:rPr>
          <w:lang w:val="en-US"/>
        </w:rPr>
        <w:t>GPIOIBE</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846"/>
        <w:gridCol w:w="2799"/>
        <w:gridCol w:w="805"/>
        <w:gridCol w:w="5299"/>
      </w:tblGrid>
      <w:tr w:rsidR="0072578F" w:rsidRPr="005F416C" w:rsidTr="0072578F">
        <w:trPr>
          <w:cantSplit/>
          <w:tblHeader/>
          <w:jc w:val="center"/>
        </w:trPr>
        <w:tc>
          <w:tcPr>
            <w:tcW w:w="846" w:type="dxa"/>
          </w:tcPr>
          <w:p w:rsidR="0072578F" w:rsidRPr="005F416C" w:rsidRDefault="0072578F" w:rsidP="0072578F">
            <w:pPr>
              <w:pStyle w:val="affb"/>
            </w:pPr>
            <w:r w:rsidRPr="005F416C">
              <w:t>Биты</w:t>
            </w:r>
          </w:p>
        </w:tc>
        <w:tc>
          <w:tcPr>
            <w:tcW w:w="2799" w:type="dxa"/>
          </w:tcPr>
          <w:p w:rsidR="0072578F" w:rsidRPr="005F416C" w:rsidRDefault="0072578F" w:rsidP="0072578F">
            <w:pPr>
              <w:pStyle w:val="affb"/>
            </w:pPr>
            <w:r w:rsidRPr="005F416C">
              <w:t>Наименование</w:t>
            </w:r>
          </w:p>
        </w:tc>
        <w:tc>
          <w:tcPr>
            <w:tcW w:w="805" w:type="dxa"/>
          </w:tcPr>
          <w:p w:rsidR="0072578F" w:rsidRPr="005F416C" w:rsidRDefault="0072578F" w:rsidP="0072578F">
            <w:pPr>
              <w:pStyle w:val="affb"/>
            </w:pPr>
            <w:r w:rsidRPr="005F416C">
              <w:t>Тип</w:t>
            </w:r>
          </w:p>
        </w:tc>
        <w:tc>
          <w:tcPr>
            <w:tcW w:w="5299" w:type="dxa"/>
          </w:tcPr>
          <w:p w:rsidR="0072578F" w:rsidRPr="005F416C" w:rsidRDefault="0072578F" w:rsidP="0072578F">
            <w:pPr>
              <w:pStyle w:val="affb"/>
            </w:pPr>
            <w:r w:rsidRPr="005F416C">
              <w:t>Назначение</w:t>
            </w:r>
          </w:p>
        </w:tc>
      </w:tr>
      <w:tr w:rsidR="0072578F" w:rsidRPr="003E4574" w:rsidTr="0072578F">
        <w:trPr>
          <w:cantSplit/>
          <w:trHeight w:val="1443"/>
          <w:jc w:val="center"/>
        </w:trPr>
        <w:tc>
          <w:tcPr>
            <w:tcW w:w="846" w:type="dxa"/>
          </w:tcPr>
          <w:p w:rsidR="0072578F" w:rsidRPr="005F416C" w:rsidRDefault="00D878CC" w:rsidP="0072578F">
            <w:pPr>
              <w:pStyle w:val="affb"/>
              <w:rPr>
                <w:lang w:val="en-US"/>
              </w:rPr>
            </w:pPr>
            <w:r w:rsidRPr="005F416C">
              <w:rPr>
                <w:lang w:val="en-US"/>
              </w:rPr>
              <w:t>[</w:t>
            </w:r>
            <w:r w:rsidR="0072578F" w:rsidRPr="005F416C">
              <w:t>7:0</w:t>
            </w:r>
            <w:r w:rsidRPr="005F416C">
              <w:rPr>
                <w:lang w:val="en-US"/>
              </w:rPr>
              <w:t>]</w:t>
            </w:r>
          </w:p>
        </w:tc>
        <w:tc>
          <w:tcPr>
            <w:tcW w:w="2799" w:type="dxa"/>
          </w:tcPr>
          <w:p w:rsidR="0072578F" w:rsidRPr="005F416C" w:rsidRDefault="0072578F" w:rsidP="0072578F">
            <w:pPr>
              <w:pStyle w:val="affb"/>
            </w:pPr>
            <w:r w:rsidRPr="005F416C">
              <w:t>Регистр событий прерываний</w:t>
            </w:r>
          </w:p>
        </w:tc>
        <w:tc>
          <w:tcPr>
            <w:tcW w:w="805" w:type="dxa"/>
          </w:tcPr>
          <w:p w:rsidR="0072578F" w:rsidRPr="005F416C" w:rsidRDefault="0072578F" w:rsidP="0072578F">
            <w:pPr>
              <w:pStyle w:val="affb"/>
            </w:pPr>
            <w:r w:rsidRPr="005F416C">
              <w:t>ЧТ/ЗП</w:t>
            </w:r>
          </w:p>
        </w:tc>
        <w:tc>
          <w:tcPr>
            <w:tcW w:w="5299" w:type="dxa"/>
          </w:tcPr>
          <w:p w:rsidR="0072578F" w:rsidRPr="005F416C" w:rsidRDefault="0072578F" w:rsidP="0072578F">
            <w:pPr>
              <w:pStyle w:val="affb"/>
            </w:pPr>
            <w:r w:rsidRPr="005F416C">
              <w:t>Установленные биты - срабатывание соответствующих выводов на прерывание при детектировании передних фронтов сигналов или высоких уровней</w:t>
            </w:r>
          </w:p>
          <w:p w:rsidR="0072578F" w:rsidRPr="005F416C" w:rsidRDefault="0072578F" w:rsidP="0072578F">
            <w:pPr>
              <w:pStyle w:val="affb"/>
            </w:pPr>
            <w:r w:rsidRPr="005F416C">
              <w:t>Сброшенные биты - срабатывание соответствующих выводов на прерывание при детектировании задних фронтов сигналов или низких уровней</w:t>
            </w:r>
          </w:p>
        </w:tc>
      </w:tr>
    </w:tbl>
    <w:p w:rsidR="0072578F" w:rsidRPr="005F416C" w:rsidRDefault="0072578F" w:rsidP="0072578F">
      <w:pPr>
        <w:pStyle w:val="a9"/>
      </w:pPr>
    </w:p>
    <w:p w:rsidR="0072578F" w:rsidRPr="005F416C" w:rsidRDefault="0072578F" w:rsidP="0072578F">
      <w:pPr>
        <w:pStyle w:val="6"/>
      </w:pPr>
      <w:r w:rsidRPr="005F416C">
        <w:t>Регистр маски прерываний GPIOIE</w:t>
      </w:r>
    </w:p>
    <w:p w:rsidR="0072578F" w:rsidRPr="005F416C" w:rsidRDefault="0072578F" w:rsidP="0072578F">
      <w:pPr>
        <w:pStyle w:val="a9"/>
      </w:pPr>
      <w:r w:rsidRPr="005F416C">
        <w:t>Регистр GPIOIE является регистром маски прерываний. Биты регистра GPIOIE, установленные в высокий уровень, позволяют соответствующим выводам формировать сигнал прерывания в контроллер прерывний. Сброс значения битов запрещает формирование прерывания для данного вывода. При сбросе происходит обнуление значений всех битов.</w:t>
      </w:r>
    </w:p>
    <w:p w:rsidR="00293BBD" w:rsidRPr="005F416C" w:rsidRDefault="00293BBD" w:rsidP="0072578F">
      <w:pPr>
        <w:pStyle w:val="a9"/>
      </w:pPr>
      <w:r w:rsidRPr="005F416C">
        <w:t xml:space="preserve">Формат регистра </w:t>
      </w:r>
      <w:r w:rsidRPr="005F416C">
        <w:rPr>
          <w:lang w:val="en-US"/>
        </w:rPr>
        <w:t>GPIOIE</w:t>
      </w:r>
      <w:r w:rsidRPr="005F416C">
        <w:t xml:space="preserve"> приведен в таблице </w:t>
      </w:r>
      <w:r w:rsidR="00B050B4">
        <w:fldChar w:fldCharType="begin"/>
      </w:r>
      <w:r w:rsidR="00B050B4">
        <w:instrText xml:space="preserve"> REF _Ref31293458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172</w:t>
      </w:r>
      <w:r w:rsidR="00B050B4">
        <w:fldChar w:fldCharType="end"/>
      </w:r>
      <w:r w:rsidRPr="005F416C">
        <w:t>.</w:t>
      </w:r>
    </w:p>
    <w:p w:rsidR="0072578F" w:rsidRPr="005F416C" w:rsidRDefault="0072578F" w:rsidP="0072578F">
      <w:pPr>
        <w:pStyle w:val="a9"/>
      </w:pPr>
    </w:p>
    <w:p w:rsidR="0072578F" w:rsidRPr="005F416C" w:rsidRDefault="0072578F" w:rsidP="0072578F">
      <w:pPr>
        <w:pStyle w:val="afff0"/>
      </w:pPr>
      <w:bookmarkStart w:id="656" w:name="_Ref3129345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172</w:t>
      </w:r>
      <w:r w:rsidR="008A68E7" w:rsidRPr="005F416C">
        <w:rPr>
          <w:noProof/>
        </w:rPr>
        <w:fldChar w:fldCharType="end"/>
      </w:r>
      <w:bookmarkEnd w:id="656"/>
      <w:r w:rsidRPr="005F416C">
        <w:t xml:space="preserve">  – </w:t>
      </w:r>
      <w:r w:rsidR="00AB4C77" w:rsidRPr="005F416C">
        <w:t>Ф</w:t>
      </w:r>
      <w:r w:rsidRPr="005F416C">
        <w:t xml:space="preserve">ормат регистра </w:t>
      </w:r>
      <w:r w:rsidRPr="005F416C">
        <w:rPr>
          <w:lang w:val="en-US"/>
        </w:rPr>
        <w:t>GPIOIE</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848"/>
        <w:gridCol w:w="2804"/>
        <w:gridCol w:w="798"/>
        <w:gridCol w:w="5299"/>
      </w:tblGrid>
      <w:tr w:rsidR="0072578F" w:rsidRPr="005F416C" w:rsidTr="0072578F">
        <w:trPr>
          <w:cantSplit/>
          <w:tblHeader/>
          <w:jc w:val="center"/>
        </w:trPr>
        <w:tc>
          <w:tcPr>
            <w:tcW w:w="848" w:type="dxa"/>
          </w:tcPr>
          <w:p w:rsidR="0072578F" w:rsidRPr="005F416C" w:rsidRDefault="0072578F" w:rsidP="0072578F">
            <w:pPr>
              <w:pStyle w:val="affb"/>
            </w:pPr>
            <w:r w:rsidRPr="005F416C">
              <w:t>Биты</w:t>
            </w:r>
          </w:p>
        </w:tc>
        <w:tc>
          <w:tcPr>
            <w:tcW w:w="2804" w:type="dxa"/>
          </w:tcPr>
          <w:p w:rsidR="0072578F" w:rsidRPr="005F416C" w:rsidRDefault="0072578F" w:rsidP="0072578F">
            <w:pPr>
              <w:pStyle w:val="affb"/>
            </w:pPr>
            <w:r w:rsidRPr="005F416C">
              <w:t>Наименование</w:t>
            </w:r>
          </w:p>
        </w:tc>
        <w:tc>
          <w:tcPr>
            <w:tcW w:w="798" w:type="dxa"/>
          </w:tcPr>
          <w:p w:rsidR="0072578F" w:rsidRPr="005F416C" w:rsidRDefault="0072578F" w:rsidP="0072578F">
            <w:pPr>
              <w:pStyle w:val="affb"/>
            </w:pPr>
            <w:r w:rsidRPr="005F416C">
              <w:t>Тип</w:t>
            </w:r>
          </w:p>
        </w:tc>
        <w:tc>
          <w:tcPr>
            <w:tcW w:w="5299" w:type="dxa"/>
          </w:tcPr>
          <w:p w:rsidR="0072578F" w:rsidRPr="005F416C" w:rsidRDefault="0072578F" w:rsidP="0072578F">
            <w:pPr>
              <w:pStyle w:val="affb"/>
            </w:pPr>
            <w:r w:rsidRPr="005F416C">
              <w:t>Назначение</w:t>
            </w:r>
          </w:p>
        </w:tc>
      </w:tr>
      <w:tr w:rsidR="0072578F" w:rsidRPr="003E4574" w:rsidTr="0072578F">
        <w:trPr>
          <w:cantSplit/>
          <w:trHeight w:val="1066"/>
          <w:jc w:val="center"/>
        </w:trPr>
        <w:tc>
          <w:tcPr>
            <w:tcW w:w="848" w:type="dxa"/>
          </w:tcPr>
          <w:p w:rsidR="0072578F" w:rsidRPr="005F416C" w:rsidRDefault="00D878CC" w:rsidP="0072578F">
            <w:pPr>
              <w:pStyle w:val="affb"/>
              <w:rPr>
                <w:lang w:val="en-US"/>
              </w:rPr>
            </w:pPr>
            <w:r w:rsidRPr="005F416C">
              <w:rPr>
                <w:lang w:val="en-US"/>
              </w:rPr>
              <w:t>[</w:t>
            </w:r>
            <w:r w:rsidR="0072578F" w:rsidRPr="005F416C">
              <w:t>7:0</w:t>
            </w:r>
            <w:r w:rsidRPr="005F416C">
              <w:rPr>
                <w:lang w:val="en-US"/>
              </w:rPr>
              <w:t>]</w:t>
            </w:r>
          </w:p>
        </w:tc>
        <w:tc>
          <w:tcPr>
            <w:tcW w:w="2804" w:type="dxa"/>
          </w:tcPr>
          <w:p w:rsidR="0072578F" w:rsidRPr="005F416C" w:rsidRDefault="0072578F" w:rsidP="0072578F">
            <w:pPr>
              <w:pStyle w:val="affb"/>
            </w:pPr>
            <w:r w:rsidRPr="005F416C">
              <w:t>Регистр маски прерываний</w:t>
            </w:r>
          </w:p>
        </w:tc>
        <w:tc>
          <w:tcPr>
            <w:tcW w:w="798" w:type="dxa"/>
          </w:tcPr>
          <w:p w:rsidR="0072578F" w:rsidRPr="005F416C" w:rsidRDefault="0072578F" w:rsidP="0072578F">
            <w:pPr>
              <w:pStyle w:val="affb"/>
            </w:pPr>
            <w:r w:rsidRPr="005F416C">
              <w:t>ЧТ/ЗП</w:t>
            </w:r>
          </w:p>
        </w:tc>
        <w:tc>
          <w:tcPr>
            <w:tcW w:w="5299" w:type="dxa"/>
          </w:tcPr>
          <w:p w:rsidR="0072578F" w:rsidRPr="005F416C" w:rsidRDefault="0072578F" w:rsidP="0072578F">
            <w:pPr>
              <w:pStyle w:val="affb"/>
            </w:pPr>
            <w:r w:rsidRPr="005F416C">
              <w:t xml:space="preserve">Установленные биты – </w:t>
            </w:r>
            <w:r w:rsidR="008C690C" w:rsidRPr="005F416C">
              <w:t>прерывания от соответствующих</w:t>
            </w:r>
            <w:r w:rsidRPr="005F416C">
              <w:t xml:space="preserve"> выводов не маскированы</w:t>
            </w:r>
          </w:p>
          <w:p w:rsidR="0072578F" w:rsidRPr="005F416C" w:rsidRDefault="0072578F" w:rsidP="0072578F">
            <w:pPr>
              <w:pStyle w:val="affb"/>
            </w:pPr>
            <w:r w:rsidRPr="005F416C">
              <w:t>Сброшенные биты</w:t>
            </w:r>
            <w:r w:rsidR="008C690C" w:rsidRPr="005F416C">
              <w:t xml:space="preserve"> - прерывания от соответствующих</w:t>
            </w:r>
            <w:r w:rsidRPr="005F416C">
              <w:t xml:space="preserve"> выводов не маскированы</w:t>
            </w:r>
          </w:p>
        </w:tc>
      </w:tr>
    </w:tbl>
    <w:p w:rsidR="0072578F" w:rsidRPr="005F416C" w:rsidRDefault="0072578F" w:rsidP="0072578F">
      <w:pPr>
        <w:pStyle w:val="6"/>
        <w:rPr>
          <w:lang w:val="ru-RU"/>
        </w:rPr>
      </w:pPr>
      <w:r w:rsidRPr="005F416C">
        <w:rPr>
          <w:lang w:val="ru-RU"/>
        </w:rPr>
        <w:t xml:space="preserve">Регистр состояния прерываний без учета маскирования </w:t>
      </w:r>
      <w:r w:rsidRPr="005F416C">
        <w:t>GPIORIS</w:t>
      </w:r>
    </w:p>
    <w:p w:rsidR="00293BBD" w:rsidRPr="005F416C" w:rsidRDefault="0072578F" w:rsidP="00B17DF2">
      <w:pPr>
        <w:pStyle w:val="a9"/>
      </w:pPr>
      <w:r w:rsidRPr="005F416C">
        <w:t>Регистр GPIORIS – это регистр состояния прерываний без учета маскирования. Биты регистра GPIORIS, установленные в высокий уровень, отражают детектированное состояние срабатывания прерываний (без учета маскирования, до маскирования), указывая, что все требования удовлетворены, после чего они переводятся под управление регистра GPIOIE. Нулевые биты указывают на то, что соответствующие входные выводы не инициировали прерывание. Данный регистр предназначен только для чтения, и все биты обнуляются при сбросе.</w:t>
      </w:r>
      <w:r w:rsidR="00293BBD" w:rsidRPr="005F416C">
        <w:t xml:space="preserve"> Формат регистра </w:t>
      </w:r>
      <w:r w:rsidR="00293BBD" w:rsidRPr="005F416C">
        <w:rPr>
          <w:lang w:val="en-US"/>
        </w:rPr>
        <w:t>GPIORIS</w:t>
      </w:r>
      <w:r w:rsidR="00293BBD" w:rsidRPr="005F416C">
        <w:t xml:space="preserve"> приведен в таблице </w:t>
      </w:r>
      <w:r w:rsidR="00B050B4">
        <w:fldChar w:fldCharType="begin"/>
      </w:r>
      <w:r w:rsidR="00B050B4">
        <w:instrText xml:space="preserve"> REF _Ref31293559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173</w:t>
      </w:r>
      <w:r w:rsidR="00B050B4">
        <w:fldChar w:fldCharType="end"/>
      </w:r>
      <w:r w:rsidR="00293BBD" w:rsidRPr="005F416C">
        <w:t>.</w:t>
      </w:r>
    </w:p>
    <w:p w:rsidR="0072578F" w:rsidRPr="005F416C" w:rsidRDefault="0072578F" w:rsidP="0072578F">
      <w:pPr>
        <w:pStyle w:val="afff0"/>
      </w:pPr>
      <w:bookmarkStart w:id="657" w:name="_Ref31293559"/>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173</w:t>
      </w:r>
      <w:r w:rsidR="008A68E7" w:rsidRPr="005F416C">
        <w:rPr>
          <w:noProof/>
        </w:rPr>
        <w:fldChar w:fldCharType="end"/>
      </w:r>
      <w:bookmarkEnd w:id="657"/>
      <w:r w:rsidRPr="005F416C">
        <w:t xml:space="preserve">  – </w:t>
      </w:r>
      <w:r w:rsidR="00AB4C77" w:rsidRPr="005F416C">
        <w:t>Ф</w:t>
      </w:r>
      <w:r w:rsidRPr="005F416C">
        <w:t xml:space="preserve">ормат регистра </w:t>
      </w:r>
      <w:r w:rsidRPr="005F416C">
        <w:rPr>
          <w:lang w:val="en-US"/>
        </w:rPr>
        <w:t>GPIORIS</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867"/>
        <w:gridCol w:w="2455"/>
        <w:gridCol w:w="561"/>
        <w:gridCol w:w="5866"/>
      </w:tblGrid>
      <w:tr w:rsidR="0072578F" w:rsidRPr="005F416C" w:rsidTr="0072578F">
        <w:trPr>
          <w:cantSplit/>
          <w:tblHeader/>
          <w:jc w:val="center"/>
        </w:trPr>
        <w:tc>
          <w:tcPr>
            <w:tcW w:w="867" w:type="dxa"/>
          </w:tcPr>
          <w:p w:rsidR="0072578F" w:rsidRPr="005F416C" w:rsidRDefault="0072578F" w:rsidP="0072578F">
            <w:pPr>
              <w:pStyle w:val="affb"/>
            </w:pPr>
            <w:r w:rsidRPr="005F416C">
              <w:t>Биты</w:t>
            </w:r>
          </w:p>
        </w:tc>
        <w:tc>
          <w:tcPr>
            <w:tcW w:w="2455" w:type="dxa"/>
          </w:tcPr>
          <w:p w:rsidR="0072578F" w:rsidRPr="005F416C" w:rsidRDefault="0072578F" w:rsidP="0072578F">
            <w:pPr>
              <w:pStyle w:val="affb"/>
            </w:pPr>
            <w:r w:rsidRPr="005F416C">
              <w:t>Наименование</w:t>
            </w:r>
          </w:p>
        </w:tc>
        <w:tc>
          <w:tcPr>
            <w:tcW w:w="561" w:type="dxa"/>
          </w:tcPr>
          <w:p w:rsidR="0072578F" w:rsidRPr="005F416C" w:rsidRDefault="0072578F" w:rsidP="0072578F">
            <w:pPr>
              <w:pStyle w:val="affb"/>
            </w:pPr>
            <w:r w:rsidRPr="005F416C">
              <w:t>Тип</w:t>
            </w:r>
          </w:p>
        </w:tc>
        <w:tc>
          <w:tcPr>
            <w:tcW w:w="5866" w:type="dxa"/>
          </w:tcPr>
          <w:p w:rsidR="0072578F" w:rsidRPr="005F416C" w:rsidRDefault="0072578F" w:rsidP="0072578F">
            <w:pPr>
              <w:pStyle w:val="affb"/>
            </w:pPr>
            <w:r w:rsidRPr="005F416C">
              <w:t>Назначение</w:t>
            </w:r>
          </w:p>
        </w:tc>
      </w:tr>
      <w:tr w:rsidR="0072578F" w:rsidRPr="003E4574" w:rsidTr="0072578F">
        <w:trPr>
          <w:cantSplit/>
          <w:trHeight w:val="1176"/>
          <w:jc w:val="center"/>
        </w:trPr>
        <w:tc>
          <w:tcPr>
            <w:tcW w:w="867" w:type="dxa"/>
          </w:tcPr>
          <w:p w:rsidR="0072578F" w:rsidRPr="005F416C" w:rsidRDefault="00D878CC" w:rsidP="0072578F">
            <w:pPr>
              <w:pStyle w:val="affb"/>
              <w:rPr>
                <w:lang w:val="en-US"/>
              </w:rPr>
            </w:pPr>
            <w:r w:rsidRPr="005F416C">
              <w:rPr>
                <w:lang w:val="en-US"/>
              </w:rPr>
              <w:t>[</w:t>
            </w:r>
            <w:r w:rsidR="0072578F" w:rsidRPr="005F416C">
              <w:t>7:0</w:t>
            </w:r>
            <w:r w:rsidRPr="005F416C">
              <w:rPr>
                <w:lang w:val="en-US"/>
              </w:rPr>
              <w:t>]</w:t>
            </w:r>
          </w:p>
        </w:tc>
        <w:tc>
          <w:tcPr>
            <w:tcW w:w="2455" w:type="dxa"/>
          </w:tcPr>
          <w:p w:rsidR="0072578F" w:rsidRPr="005F416C" w:rsidRDefault="0072578F" w:rsidP="0072578F">
            <w:pPr>
              <w:pStyle w:val="affb"/>
            </w:pPr>
            <w:r w:rsidRPr="005F416C">
              <w:t>Регистр состояния прерываний без учета маскирования</w:t>
            </w:r>
          </w:p>
        </w:tc>
        <w:tc>
          <w:tcPr>
            <w:tcW w:w="561" w:type="dxa"/>
          </w:tcPr>
          <w:p w:rsidR="0072578F" w:rsidRPr="005F416C" w:rsidRDefault="0072578F" w:rsidP="0072578F">
            <w:pPr>
              <w:pStyle w:val="affb"/>
            </w:pPr>
            <w:r w:rsidRPr="005F416C">
              <w:t>ЧТ</w:t>
            </w:r>
          </w:p>
        </w:tc>
        <w:tc>
          <w:tcPr>
            <w:tcW w:w="5866" w:type="dxa"/>
          </w:tcPr>
          <w:p w:rsidR="0072578F" w:rsidRPr="005F416C" w:rsidRDefault="0072578F" w:rsidP="0072578F">
            <w:pPr>
              <w:pStyle w:val="affb"/>
            </w:pPr>
            <w:r w:rsidRPr="005F416C">
              <w:t>Отражает детектированное состояние срабатывания прерываний на выводах (без учета маскирования, до маскирования)</w:t>
            </w:r>
          </w:p>
          <w:p w:rsidR="0072578F" w:rsidRPr="005F416C" w:rsidRDefault="0072578F" w:rsidP="0072578F">
            <w:pPr>
              <w:pStyle w:val="affb"/>
            </w:pPr>
            <w:r w:rsidRPr="005F416C">
              <w:t>Установленные биты -  соответствующие выводы отреагировали надлежащим образом, и требования удовлетворены</w:t>
            </w:r>
          </w:p>
          <w:p w:rsidR="0072578F" w:rsidRPr="005F416C" w:rsidRDefault="0072578F" w:rsidP="0072578F">
            <w:pPr>
              <w:pStyle w:val="affb"/>
            </w:pPr>
            <w:r w:rsidRPr="005F416C">
              <w:t>Сброшенные биты - требования не удовлетворены</w:t>
            </w:r>
          </w:p>
        </w:tc>
      </w:tr>
    </w:tbl>
    <w:p w:rsidR="0072578F" w:rsidRPr="005F416C" w:rsidRDefault="0072578F" w:rsidP="0072578F">
      <w:pPr>
        <w:pStyle w:val="6"/>
      </w:pPr>
      <w:r w:rsidRPr="005F416C">
        <w:rPr>
          <w:lang w:val="ru-RU"/>
        </w:rPr>
        <w:tab/>
      </w:r>
      <w:r w:rsidRPr="005F416C">
        <w:t>Регистр состояния маскированных прерываний GPIOMIS</w:t>
      </w:r>
    </w:p>
    <w:p w:rsidR="0072578F" w:rsidRPr="005F416C" w:rsidRDefault="0072578F" w:rsidP="0072578F">
      <w:pPr>
        <w:pStyle w:val="a9"/>
      </w:pPr>
      <w:r w:rsidRPr="005F416C">
        <w:t xml:space="preserve">Регистр </w:t>
      </w:r>
      <w:r w:rsidRPr="005F416C">
        <w:rPr>
          <w:lang w:val="en-GB"/>
        </w:rPr>
        <w:t>GPIOMIS</w:t>
      </w:r>
      <w:r w:rsidRPr="005F416C">
        <w:t xml:space="preserve"> – это регистр состояния маскированных прерываний. Биты регистра </w:t>
      </w:r>
      <w:r w:rsidRPr="005F416C">
        <w:rPr>
          <w:lang w:val="en-GB"/>
        </w:rPr>
        <w:t>GPIOMIS</w:t>
      </w:r>
      <w:r w:rsidRPr="005F416C">
        <w:t>, установленные в высокий уровень, отражают состояние входных линий, инициирующих прерывание. Биты, установленные в низкое положение, указывают, что прерывание не было сгенерировано, или прерывание было маскировано.</w:t>
      </w:r>
    </w:p>
    <w:p w:rsidR="0072578F" w:rsidRPr="005F416C" w:rsidRDefault="0072578F" w:rsidP="00B17DF2">
      <w:pPr>
        <w:pStyle w:val="a9"/>
      </w:pPr>
      <w:r w:rsidRPr="005F416C">
        <w:t xml:space="preserve">Регистр </w:t>
      </w:r>
      <w:r w:rsidRPr="005F416C">
        <w:rPr>
          <w:lang w:val="en-GB"/>
        </w:rPr>
        <w:t>GPIOMIS</w:t>
      </w:r>
      <w:r w:rsidRPr="005F416C">
        <w:t xml:space="preserve"> показывает состояние прерываний после маскирования. Данный регистр предназначен только для чтения, и все биты обнуляются при сбросе.</w:t>
      </w:r>
      <w:r w:rsidR="00293BBD" w:rsidRPr="005F416C">
        <w:t xml:space="preserve"> Формат регистра </w:t>
      </w:r>
      <w:r w:rsidR="00293BBD" w:rsidRPr="005F416C">
        <w:rPr>
          <w:lang w:val="en-US"/>
        </w:rPr>
        <w:t>GPIOMIS</w:t>
      </w:r>
      <w:r w:rsidR="00293BBD" w:rsidRPr="005F416C">
        <w:t xml:space="preserve"> приведен в таблице </w:t>
      </w:r>
      <w:r w:rsidR="00B050B4">
        <w:fldChar w:fldCharType="begin"/>
      </w:r>
      <w:r w:rsidR="00B050B4">
        <w:instrText xml:space="preserve"> REF _Ref31293660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174</w:t>
      </w:r>
      <w:r w:rsidR="00B050B4">
        <w:fldChar w:fldCharType="end"/>
      </w:r>
      <w:r w:rsidR="00B17DF2" w:rsidRPr="005F416C">
        <w:t>.</w:t>
      </w:r>
    </w:p>
    <w:p w:rsidR="0072578F" w:rsidRPr="005F416C" w:rsidRDefault="0072578F" w:rsidP="0072578F">
      <w:pPr>
        <w:pStyle w:val="afff0"/>
      </w:pPr>
      <w:bookmarkStart w:id="658" w:name="_Ref3129366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174</w:t>
      </w:r>
      <w:r w:rsidR="008A68E7" w:rsidRPr="005F416C">
        <w:rPr>
          <w:noProof/>
        </w:rPr>
        <w:fldChar w:fldCharType="end"/>
      </w:r>
      <w:bookmarkEnd w:id="658"/>
      <w:r w:rsidRPr="005F416C">
        <w:t xml:space="preserve">  – </w:t>
      </w:r>
      <w:r w:rsidR="00AB4C77" w:rsidRPr="005F416C">
        <w:t>Ф</w:t>
      </w:r>
      <w:r w:rsidRPr="005F416C">
        <w:t xml:space="preserve">ормат регистра </w:t>
      </w:r>
      <w:r w:rsidRPr="005F416C">
        <w:rPr>
          <w:lang w:val="en-US"/>
        </w:rPr>
        <w:t>GPIOMIS</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845"/>
        <w:gridCol w:w="2733"/>
        <w:gridCol w:w="998"/>
        <w:gridCol w:w="5173"/>
      </w:tblGrid>
      <w:tr w:rsidR="0072578F" w:rsidRPr="005F416C" w:rsidTr="0072578F">
        <w:trPr>
          <w:cantSplit/>
          <w:tblHeader/>
          <w:jc w:val="center"/>
        </w:trPr>
        <w:tc>
          <w:tcPr>
            <w:tcW w:w="845" w:type="dxa"/>
          </w:tcPr>
          <w:p w:rsidR="0072578F" w:rsidRPr="005F416C" w:rsidRDefault="0072578F" w:rsidP="0072578F">
            <w:pPr>
              <w:pStyle w:val="affb"/>
            </w:pPr>
            <w:r w:rsidRPr="005F416C">
              <w:t>Биты</w:t>
            </w:r>
          </w:p>
        </w:tc>
        <w:tc>
          <w:tcPr>
            <w:tcW w:w="2733" w:type="dxa"/>
          </w:tcPr>
          <w:p w:rsidR="0072578F" w:rsidRPr="005F416C" w:rsidRDefault="0072578F" w:rsidP="0072578F">
            <w:pPr>
              <w:pStyle w:val="affb"/>
            </w:pPr>
            <w:r w:rsidRPr="005F416C">
              <w:t>Наименование</w:t>
            </w:r>
          </w:p>
        </w:tc>
        <w:tc>
          <w:tcPr>
            <w:tcW w:w="998" w:type="dxa"/>
          </w:tcPr>
          <w:p w:rsidR="0072578F" w:rsidRPr="005F416C" w:rsidRDefault="0072578F" w:rsidP="0072578F">
            <w:pPr>
              <w:pStyle w:val="affb"/>
            </w:pPr>
            <w:r w:rsidRPr="005F416C">
              <w:t>Тип</w:t>
            </w:r>
          </w:p>
        </w:tc>
        <w:tc>
          <w:tcPr>
            <w:tcW w:w="5173" w:type="dxa"/>
          </w:tcPr>
          <w:p w:rsidR="0072578F" w:rsidRPr="005F416C" w:rsidRDefault="0072578F" w:rsidP="0072578F">
            <w:pPr>
              <w:pStyle w:val="affb"/>
            </w:pPr>
            <w:r w:rsidRPr="005F416C">
              <w:t>Назначение</w:t>
            </w:r>
          </w:p>
        </w:tc>
      </w:tr>
      <w:tr w:rsidR="0072578F" w:rsidRPr="005F416C" w:rsidTr="0072578F">
        <w:trPr>
          <w:cantSplit/>
          <w:jc w:val="center"/>
        </w:trPr>
        <w:tc>
          <w:tcPr>
            <w:tcW w:w="845" w:type="dxa"/>
          </w:tcPr>
          <w:p w:rsidR="0072578F" w:rsidRPr="005F416C" w:rsidRDefault="00D878CC" w:rsidP="0072578F">
            <w:pPr>
              <w:pStyle w:val="affb"/>
              <w:rPr>
                <w:lang w:val="en-US"/>
              </w:rPr>
            </w:pPr>
            <w:r w:rsidRPr="005F416C">
              <w:rPr>
                <w:lang w:val="en-US"/>
              </w:rPr>
              <w:t>[</w:t>
            </w:r>
            <w:r w:rsidR="0072578F" w:rsidRPr="005F416C">
              <w:t>7:0</w:t>
            </w:r>
            <w:r w:rsidRPr="005F416C">
              <w:rPr>
                <w:lang w:val="en-US"/>
              </w:rPr>
              <w:t>]</w:t>
            </w:r>
          </w:p>
        </w:tc>
        <w:tc>
          <w:tcPr>
            <w:tcW w:w="2733" w:type="dxa"/>
          </w:tcPr>
          <w:p w:rsidR="0072578F" w:rsidRPr="005F416C" w:rsidRDefault="0072578F" w:rsidP="0072578F">
            <w:pPr>
              <w:pStyle w:val="affb"/>
            </w:pPr>
            <w:r w:rsidRPr="005F416C">
              <w:t>Регистр состояния маскированных прерываний</w:t>
            </w:r>
          </w:p>
        </w:tc>
        <w:tc>
          <w:tcPr>
            <w:tcW w:w="998" w:type="dxa"/>
          </w:tcPr>
          <w:p w:rsidR="0072578F" w:rsidRPr="005F416C" w:rsidRDefault="0072578F" w:rsidP="0072578F">
            <w:pPr>
              <w:pStyle w:val="affb"/>
            </w:pPr>
            <w:r w:rsidRPr="005F416C">
              <w:t>ЧТ</w:t>
            </w:r>
          </w:p>
        </w:tc>
        <w:tc>
          <w:tcPr>
            <w:tcW w:w="5173" w:type="dxa"/>
          </w:tcPr>
          <w:p w:rsidR="0072578F" w:rsidRPr="005F416C" w:rsidRDefault="0072578F" w:rsidP="0072578F">
            <w:pPr>
              <w:pStyle w:val="affb"/>
            </w:pPr>
            <w:r w:rsidRPr="005F416C">
              <w:t>Маскированное значение прерывания, связанное с соответствующим выводом.</w:t>
            </w:r>
          </w:p>
          <w:p w:rsidR="0072578F" w:rsidRPr="005F416C" w:rsidRDefault="0072578F" w:rsidP="0072578F">
            <w:pPr>
              <w:pStyle w:val="affb"/>
            </w:pPr>
            <w:r w:rsidRPr="005F416C">
              <w:t>Сброшенные биты - прерывания в неактивном состоянии.</w:t>
            </w:r>
          </w:p>
          <w:p w:rsidR="0072578F" w:rsidRPr="005F416C" w:rsidRDefault="0072578F" w:rsidP="0072578F">
            <w:pPr>
              <w:pStyle w:val="affb"/>
            </w:pPr>
            <w:r w:rsidRPr="005F416C">
              <w:t>Установленные биты - прерывания были установлены</w:t>
            </w:r>
          </w:p>
          <w:p w:rsidR="0072578F" w:rsidRPr="005F416C" w:rsidRDefault="0072578F" w:rsidP="0072578F">
            <w:pPr>
              <w:pStyle w:val="affb"/>
            </w:pPr>
          </w:p>
        </w:tc>
      </w:tr>
    </w:tbl>
    <w:p w:rsidR="0072578F" w:rsidRPr="005F416C" w:rsidRDefault="0072578F" w:rsidP="0072578F">
      <w:pPr>
        <w:pStyle w:val="6"/>
        <w:rPr>
          <w:lang w:val="ru-RU"/>
        </w:rPr>
      </w:pPr>
      <w:r w:rsidRPr="005F416C">
        <w:t>Регистр сброса прерываний GPIOIC</w:t>
      </w:r>
    </w:p>
    <w:p w:rsidR="0072578F" w:rsidRPr="005F416C" w:rsidRDefault="0072578F" w:rsidP="00B17DF2">
      <w:pPr>
        <w:pStyle w:val="a9"/>
      </w:pPr>
      <w:r w:rsidRPr="005F416C">
        <w:t>Регистр GPIOIC является регистром сброса прерываний. Присвоение значения «1» биту данного регистра производит сброс соответствующего регистра логики детектирования прерываний по фронту сигнала. Запись «0» не дает результата. Данный регистр предназначен только для записи, и все биты обнуляются при сбросе.</w:t>
      </w:r>
      <w:r w:rsidR="00B17DF2" w:rsidRPr="005F416C">
        <w:t xml:space="preserve"> Формат регистра </w:t>
      </w:r>
      <w:r w:rsidR="00B17DF2" w:rsidRPr="005F416C">
        <w:rPr>
          <w:lang w:val="en-US"/>
        </w:rPr>
        <w:t>GPIOIC</w:t>
      </w:r>
      <w:r w:rsidR="00B17DF2" w:rsidRPr="005F416C">
        <w:t xml:space="preserve"> приведен в таблице </w:t>
      </w:r>
      <w:r w:rsidR="00B050B4">
        <w:fldChar w:fldCharType="begin"/>
      </w:r>
      <w:r w:rsidR="00B050B4">
        <w:instrText xml:space="preserve"> REF _Ref31293730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175</w:t>
      </w:r>
      <w:r w:rsidR="00B050B4">
        <w:fldChar w:fldCharType="end"/>
      </w:r>
      <w:r w:rsidR="00B17DF2" w:rsidRPr="005F416C">
        <w:t xml:space="preserve">. </w:t>
      </w:r>
    </w:p>
    <w:p w:rsidR="0072578F" w:rsidRPr="005F416C" w:rsidRDefault="0072578F" w:rsidP="0072578F">
      <w:pPr>
        <w:pStyle w:val="afff0"/>
      </w:pPr>
      <w:bookmarkStart w:id="659" w:name="_Ref3129373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175</w:t>
      </w:r>
      <w:r w:rsidR="008A68E7" w:rsidRPr="005F416C">
        <w:rPr>
          <w:noProof/>
        </w:rPr>
        <w:fldChar w:fldCharType="end"/>
      </w:r>
      <w:bookmarkEnd w:id="659"/>
      <w:r w:rsidRPr="005F416C">
        <w:t xml:space="preserve">  – </w:t>
      </w:r>
      <w:r w:rsidR="00AB4C77" w:rsidRPr="005F416C">
        <w:t>Ф</w:t>
      </w:r>
      <w:r w:rsidRPr="005F416C">
        <w:t xml:space="preserve">ормат регистра </w:t>
      </w:r>
      <w:r w:rsidRPr="005F416C">
        <w:rPr>
          <w:lang w:val="en-US"/>
        </w:rPr>
        <w:t>GPIOIC</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845"/>
        <w:gridCol w:w="2733"/>
        <w:gridCol w:w="998"/>
        <w:gridCol w:w="5173"/>
      </w:tblGrid>
      <w:tr w:rsidR="0072578F" w:rsidRPr="005F416C" w:rsidTr="0072578F">
        <w:trPr>
          <w:cantSplit/>
          <w:tblHeader/>
          <w:jc w:val="center"/>
        </w:trPr>
        <w:tc>
          <w:tcPr>
            <w:tcW w:w="845" w:type="dxa"/>
          </w:tcPr>
          <w:p w:rsidR="0072578F" w:rsidRPr="005F416C" w:rsidRDefault="0072578F" w:rsidP="0072578F">
            <w:pPr>
              <w:pStyle w:val="affb"/>
            </w:pPr>
            <w:r w:rsidRPr="005F416C">
              <w:t>Биты</w:t>
            </w:r>
          </w:p>
        </w:tc>
        <w:tc>
          <w:tcPr>
            <w:tcW w:w="2733" w:type="dxa"/>
          </w:tcPr>
          <w:p w:rsidR="0072578F" w:rsidRPr="005F416C" w:rsidRDefault="0072578F" w:rsidP="0072578F">
            <w:pPr>
              <w:pStyle w:val="affb"/>
            </w:pPr>
            <w:r w:rsidRPr="005F416C">
              <w:t>Наименование</w:t>
            </w:r>
          </w:p>
        </w:tc>
        <w:tc>
          <w:tcPr>
            <w:tcW w:w="998" w:type="dxa"/>
          </w:tcPr>
          <w:p w:rsidR="0072578F" w:rsidRPr="005F416C" w:rsidRDefault="0072578F" w:rsidP="0072578F">
            <w:pPr>
              <w:pStyle w:val="affb"/>
            </w:pPr>
            <w:r w:rsidRPr="005F416C">
              <w:t>Тип</w:t>
            </w:r>
          </w:p>
        </w:tc>
        <w:tc>
          <w:tcPr>
            <w:tcW w:w="5173" w:type="dxa"/>
          </w:tcPr>
          <w:p w:rsidR="0072578F" w:rsidRPr="005F416C" w:rsidRDefault="0072578F" w:rsidP="0072578F">
            <w:pPr>
              <w:pStyle w:val="affb"/>
            </w:pPr>
            <w:r w:rsidRPr="005F416C">
              <w:t>Назначение</w:t>
            </w:r>
          </w:p>
        </w:tc>
      </w:tr>
      <w:tr w:rsidR="0072578F" w:rsidRPr="003E4574" w:rsidTr="0072578F">
        <w:trPr>
          <w:cantSplit/>
          <w:jc w:val="center"/>
        </w:trPr>
        <w:tc>
          <w:tcPr>
            <w:tcW w:w="845" w:type="dxa"/>
          </w:tcPr>
          <w:p w:rsidR="0072578F" w:rsidRPr="005F416C" w:rsidRDefault="00D878CC" w:rsidP="0072578F">
            <w:pPr>
              <w:pStyle w:val="affb"/>
              <w:rPr>
                <w:lang w:val="en-US"/>
              </w:rPr>
            </w:pPr>
            <w:r w:rsidRPr="005F416C">
              <w:rPr>
                <w:lang w:val="en-US"/>
              </w:rPr>
              <w:t>[</w:t>
            </w:r>
            <w:r w:rsidR="0072578F" w:rsidRPr="005F416C">
              <w:t>7:0</w:t>
            </w:r>
            <w:r w:rsidRPr="005F416C">
              <w:rPr>
                <w:lang w:val="en-US"/>
              </w:rPr>
              <w:t>]</w:t>
            </w:r>
          </w:p>
        </w:tc>
        <w:tc>
          <w:tcPr>
            <w:tcW w:w="2733" w:type="dxa"/>
          </w:tcPr>
          <w:p w:rsidR="0072578F" w:rsidRPr="005F416C" w:rsidRDefault="0072578F" w:rsidP="0072578F">
            <w:pPr>
              <w:pStyle w:val="affb"/>
            </w:pPr>
            <w:r w:rsidRPr="005F416C">
              <w:t>Регистр сброса прерываний</w:t>
            </w:r>
          </w:p>
        </w:tc>
        <w:tc>
          <w:tcPr>
            <w:tcW w:w="998" w:type="dxa"/>
          </w:tcPr>
          <w:p w:rsidR="0072578F" w:rsidRPr="005F416C" w:rsidRDefault="0072578F" w:rsidP="0072578F">
            <w:pPr>
              <w:pStyle w:val="affb"/>
            </w:pPr>
            <w:r w:rsidRPr="005F416C">
              <w:t>ЧТ</w:t>
            </w:r>
          </w:p>
        </w:tc>
        <w:tc>
          <w:tcPr>
            <w:tcW w:w="5173" w:type="dxa"/>
          </w:tcPr>
          <w:p w:rsidR="0072578F" w:rsidRPr="005F416C" w:rsidRDefault="00D878CC" w:rsidP="0072578F">
            <w:pPr>
              <w:pStyle w:val="affb"/>
            </w:pPr>
            <w:r w:rsidRPr="005F416C">
              <w:t>Запись</w:t>
            </w:r>
            <w:r w:rsidR="0072578F" w:rsidRPr="005F416C">
              <w:t xml:space="preserve"> значения «1» производит сброс логики детектирования фронта сигнала.</w:t>
            </w:r>
          </w:p>
          <w:p w:rsidR="0072578F" w:rsidRPr="005F416C" w:rsidRDefault="00D878CC" w:rsidP="0072578F">
            <w:pPr>
              <w:pStyle w:val="affb"/>
            </w:pPr>
            <w:r w:rsidRPr="005F416C">
              <w:t>Запись</w:t>
            </w:r>
            <w:r w:rsidR="0072578F" w:rsidRPr="005F416C">
              <w:t xml:space="preserve"> значения «0» не дает результата</w:t>
            </w:r>
          </w:p>
        </w:tc>
      </w:tr>
    </w:tbl>
    <w:p w:rsidR="0072578F" w:rsidRPr="005F416C" w:rsidRDefault="0072578F" w:rsidP="0072578F">
      <w:pPr>
        <w:pStyle w:val="6"/>
      </w:pPr>
      <w:r w:rsidRPr="005F416C">
        <w:t>Регистр выбора режима GPIOAFSEL</w:t>
      </w:r>
    </w:p>
    <w:p w:rsidR="0072578F" w:rsidRPr="005F416C" w:rsidRDefault="0072578F" w:rsidP="00B17DF2">
      <w:pPr>
        <w:pStyle w:val="a9"/>
      </w:pPr>
      <w:r w:rsidRPr="005F416C">
        <w:t xml:space="preserve">Регистр </w:t>
      </w:r>
      <w:r w:rsidRPr="005F416C">
        <w:rPr>
          <w:lang w:val="en-GB"/>
        </w:rPr>
        <w:t>GPIOAFSEL</w:t>
      </w:r>
      <w:r w:rsidRPr="005F416C">
        <w:t xml:space="preserve"> – это регистр выбора режима. Присвоение значения «1» любому биту данного регистра производит выбор режима аппаратного управления для соответствующей линии </w:t>
      </w:r>
      <w:r w:rsidRPr="005F416C">
        <w:rPr>
          <w:lang w:val="en-GB"/>
        </w:rPr>
        <w:t>GPIO</w:t>
      </w:r>
      <w:r w:rsidRPr="005F416C">
        <w:t xml:space="preserve">. При сбросе происходит обнуление значений всех битов, поэтому </w:t>
      </w:r>
      <w:r w:rsidR="00B2263E" w:rsidRPr="005F416C">
        <w:t xml:space="preserve">по </w:t>
      </w:r>
      <w:r w:rsidRPr="005F416C">
        <w:t>умолчанию все линии находятся в режиме программного управления.</w:t>
      </w:r>
      <w:r w:rsidR="00B17DF2" w:rsidRPr="005F416C">
        <w:t xml:space="preserve"> Формат регистра </w:t>
      </w:r>
      <w:r w:rsidR="00B17DF2" w:rsidRPr="005F416C">
        <w:rPr>
          <w:lang w:val="en-US"/>
        </w:rPr>
        <w:t>GPIO</w:t>
      </w:r>
      <w:r w:rsidR="00B17DF2" w:rsidRPr="005F416C">
        <w:t xml:space="preserve">AFSEL приведен в таблице </w:t>
      </w:r>
      <w:r w:rsidR="00B050B4">
        <w:fldChar w:fldCharType="begin"/>
      </w:r>
      <w:r w:rsidR="00B050B4">
        <w:instrText xml:space="preserve"> REF _Ref31293940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176</w:t>
      </w:r>
      <w:r w:rsidR="00B050B4">
        <w:fldChar w:fldCharType="end"/>
      </w:r>
      <w:r w:rsidR="00B17DF2" w:rsidRPr="005F416C">
        <w:t>.</w:t>
      </w:r>
    </w:p>
    <w:p w:rsidR="0072578F" w:rsidRPr="005F416C" w:rsidRDefault="0072578F" w:rsidP="0072578F">
      <w:pPr>
        <w:pStyle w:val="afff0"/>
      </w:pPr>
      <w:bookmarkStart w:id="660" w:name="_Ref3129394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176</w:t>
      </w:r>
      <w:r w:rsidR="008A68E7" w:rsidRPr="005F416C">
        <w:rPr>
          <w:noProof/>
        </w:rPr>
        <w:fldChar w:fldCharType="end"/>
      </w:r>
      <w:bookmarkEnd w:id="660"/>
      <w:r w:rsidRPr="005F416C">
        <w:t xml:space="preserve">  – </w:t>
      </w:r>
      <w:r w:rsidR="00AB4C77" w:rsidRPr="005F416C">
        <w:t>Ф</w:t>
      </w:r>
      <w:r w:rsidRPr="005F416C">
        <w:t xml:space="preserve">ормат регистра </w:t>
      </w:r>
      <w:r w:rsidRPr="005F416C">
        <w:rPr>
          <w:lang w:val="en-US"/>
        </w:rPr>
        <w:t>GPIOAFSEL</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57" w:type="dxa"/>
          <w:right w:w="28" w:type="dxa"/>
        </w:tblCellMar>
        <w:tblLook w:val="01E0" w:firstRow="1" w:lastRow="1" w:firstColumn="1" w:lastColumn="1" w:noHBand="0" w:noVBand="0"/>
      </w:tblPr>
      <w:tblGrid>
        <w:gridCol w:w="845"/>
        <w:gridCol w:w="2281"/>
        <w:gridCol w:w="1450"/>
        <w:gridCol w:w="5173"/>
      </w:tblGrid>
      <w:tr w:rsidR="0072578F" w:rsidRPr="005F416C" w:rsidTr="00D26646">
        <w:trPr>
          <w:cantSplit/>
          <w:tblHeader/>
          <w:jc w:val="center"/>
        </w:trPr>
        <w:tc>
          <w:tcPr>
            <w:tcW w:w="822" w:type="dxa"/>
          </w:tcPr>
          <w:p w:rsidR="0072578F" w:rsidRPr="005F416C" w:rsidRDefault="0072578F" w:rsidP="0072578F">
            <w:pPr>
              <w:pStyle w:val="affb"/>
            </w:pPr>
            <w:r w:rsidRPr="005F416C">
              <w:t>Биты</w:t>
            </w:r>
          </w:p>
        </w:tc>
        <w:tc>
          <w:tcPr>
            <w:tcW w:w="2218" w:type="dxa"/>
          </w:tcPr>
          <w:p w:rsidR="0072578F" w:rsidRPr="005F416C" w:rsidRDefault="0072578F" w:rsidP="0072578F">
            <w:pPr>
              <w:pStyle w:val="affb"/>
            </w:pPr>
            <w:r w:rsidRPr="005F416C">
              <w:t>Наименование</w:t>
            </w:r>
          </w:p>
        </w:tc>
        <w:tc>
          <w:tcPr>
            <w:tcW w:w="1410" w:type="dxa"/>
          </w:tcPr>
          <w:p w:rsidR="0072578F" w:rsidRPr="005F416C" w:rsidRDefault="0072578F" w:rsidP="0072578F">
            <w:pPr>
              <w:pStyle w:val="affb"/>
            </w:pPr>
            <w:r w:rsidRPr="005F416C">
              <w:t>Тип</w:t>
            </w:r>
          </w:p>
        </w:tc>
        <w:tc>
          <w:tcPr>
            <w:tcW w:w="5030" w:type="dxa"/>
          </w:tcPr>
          <w:p w:rsidR="0072578F" w:rsidRPr="005F416C" w:rsidRDefault="0072578F" w:rsidP="0072578F">
            <w:pPr>
              <w:pStyle w:val="affb"/>
            </w:pPr>
            <w:r w:rsidRPr="005F416C">
              <w:t>Назначение</w:t>
            </w:r>
          </w:p>
        </w:tc>
      </w:tr>
      <w:tr w:rsidR="0072578F" w:rsidRPr="003E4574" w:rsidTr="00D26646">
        <w:trPr>
          <w:cantSplit/>
          <w:jc w:val="center"/>
        </w:trPr>
        <w:tc>
          <w:tcPr>
            <w:tcW w:w="822" w:type="dxa"/>
          </w:tcPr>
          <w:p w:rsidR="0072578F" w:rsidRPr="005F416C" w:rsidRDefault="00D878CC" w:rsidP="0072578F">
            <w:pPr>
              <w:pStyle w:val="affb"/>
              <w:rPr>
                <w:lang w:val="en-US"/>
              </w:rPr>
            </w:pPr>
            <w:r w:rsidRPr="005F416C">
              <w:rPr>
                <w:lang w:val="en-US"/>
              </w:rPr>
              <w:t>[</w:t>
            </w:r>
            <w:r w:rsidR="0072578F" w:rsidRPr="005F416C">
              <w:t>7:0</w:t>
            </w:r>
            <w:r w:rsidRPr="005F416C">
              <w:rPr>
                <w:lang w:val="en-US"/>
              </w:rPr>
              <w:t>]</w:t>
            </w:r>
          </w:p>
        </w:tc>
        <w:tc>
          <w:tcPr>
            <w:tcW w:w="2218" w:type="dxa"/>
          </w:tcPr>
          <w:p w:rsidR="0072578F" w:rsidRPr="005F416C" w:rsidRDefault="0072578F" w:rsidP="0072578F">
            <w:pPr>
              <w:pStyle w:val="affb"/>
            </w:pPr>
            <w:r w:rsidRPr="005F416C">
              <w:t>Регистр выбора режима</w:t>
            </w:r>
          </w:p>
        </w:tc>
        <w:tc>
          <w:tcPr>
            <w:tcW w:w="1410" w:type="dxa"/>
          </w:tcPr>
          <w:p w:rsidR="0072578F" w:rsidRPr="005F416C" w:rsidRDefault="0072578F" w:rsidP="0072578F">
            <w:pPr>
              <w:pStyle w:val="affb"/>
            </w:pPr>
            <w:r w:rsidRPr="005F416C">
              <w:t>Чтение/запись</w:t>
            </w:r>
          </w:p>
        </w:tc>
        <w:tc>
          <w:tcPr>
            <w:tcW w:w="5030" w:type="dxa"/>
          </w:tcPr>
          <w:p w:rsidR="0072578F" w:rsidRPr="005F416C" w:rsidRDefault="0072578F" w:rsidP="0072578F">
            <w:pPr>
              <w:pStyle w:val="affb"/>
            </w:pPr>
            <w:r w:rsidRPr="005F416C">
              <w:t>Установка бит разрешает режим аппаратного управления.</w:t>
            </w:r>
          </w:p>
          <w:p w:rsidR="0072578F" w:rsidRPr="005F416C" w:rsidRDefault="0072578F" w:rsidP="0072578F">
            <w:pPr>
              <w:pStyle w:val="affb"/>
            </w:pPr>
            <w:r w:rsidRPr="005F416C">
              <w:t>Сброс бит разрешает режим программного управления</w:t>
            </w:r>
          </w:p>
        </w:tc>
      </w:tr>
    </w:tbl>
    <w:p w:rsidR="00DE6B21" w:rsidRPr="005F416C" w:rsidRDefault="00DE6B21" w:rsidP="00DE6B21">
      <w:pPr>
        <w:pStyle w:val="a9"/>
      </w:pPr>
    </w:p>
    <w:p w:rsidR="00DE6B21" w:rsidRPr="005F416C" w:rsidRDefault="00DE6B21" w:rsidP="00DE6B21">
      <w:pPr>
        <w:pStyle w:val="4"/>
      </w:pPr>
      <w:bookmarkStart w:id="661" w:name="_Toc32248241"/>
      <w:r w:rsidRPr="005F416C">
        <w:rPr>
          <w:lang w:val="ru-RU"/>
        </w:rPr>
        <w:lastRenderedPageBreak/>
        <w:t>Системный контроллер (</w:t>
      </w:r>
      <w:r w:rsidRPr="005F416C">
        <w:rPr>
          <w:lang w:val="en-US"/>
        </w:rPr>
        <w:t>SCTL)</w:t>
      </w:r>
      <w:bookmarkEnd w:id="661"/>
    </w:p>
    <w:p w:rsidR="00E61A97" w:rsidRPr="005F416C" w:rsidRDefault="00E61A97" w:rsidP="00E61A97">
      <w:pPr>
        <w:pStyle w:val="a9"/>
      </w:pPr>
      <w:r w:rsidRPr="005F416C">
        <w:t xml:space="preserve">Системный контроллер представляет собой набор программно-доступных регистров, </w:t>
      </w:r>
      <w:r w:rsidR="00AB4C77" w:rsidRPr="005F416C">
        <w:t>обеспечивающих</w:t>
      </w:r>
      <w:r w:rsidRPr="005F416C">
        <w:t xml:space="preserve"> функции управления и статуса, которые не реализованы в других устройствах. В СБИС 1888ВС058 системный контроллер обеспечивает следующие функции:</w:t>
      </w:r>
    </w:p>
    <w:p w:rsidR="00E61A97" w:rsidRPr="005F416C" w:rsidRDefault="00E61A97" w:rsidP="00883F80">
      <w:pPr>
        <w:pStyle w:val="a7"/>
        <w:numPr>
          <w:ilvl w:val="0"/>
          <w:numId w:val="105"/>
        </w:numPr>
        <w:ind w:left="969" w:hanging="357"/>
        <w:rPr>
          <w:lang w:val="ru-RU"/>
        </w:rPr>
      </w:pPr>
      <w:r w:rsidRPr="005F416C">
        <w:rPr>
          <w:lang w:val="ru-RU"/>
        </w:rPr>
        <w:t>Отображение состояния конфигурационных входов СБИС</w:t>
      </w:r>
      <w:r w:rsidR="00D26646" w:rsidRPr="005F416C">
        <w:rPr>
          <w:lang w:val="ru-RU"/>
        </w:rPr>
        <w:t>;</w:t>
      </w:r>
    </w:p>
    <w:p w:rsidR="00E61A97" w:rsidRPr="005F416C" w:rsidRDefault="00E61A97" w:rsidP="00883F80">
      <w:pPr>
        <w:pStyle w:val="a7"/>
        <w:numPr>
          <w:ilvl w:val="0"/>
          <w:numId w:val="105"/>
        </w:numPr>
        <w:ind w:left="969" w:hanging="357"/>
        <w:rPr>
          <w:lang w:val="ru-RU"/>
        </w:rPr>
      </w:pPr>
      <w:r w:rsidRPr="005F416C">
        <w:rPr>
          <w:lang w:val="ru-RU"/>
        </w:rPr>
        <w:t xml:space="preserve">Управление прерываниями ядер </w:t>
      </w:r>
      <w:r w:rsidRPr="005F416C">
        <w:rPr>
          <w:lang w:val="en-US"/>
        </w:rPr>
        <w:t>NMC</w:t>
      </w:r>
      <w:r w:rsidRPr="005F416C">
        <w:rPr>
          <w:lang w:val="ru-RU"/>
        </w:rPr>
        <w:t xml:space="preserve">, запуск/останов ядер </w:t>
      </w:r>
      <w:r w:rsidRPr="005F416C">
        <w:rPr>
          <w:lang w:val="en-US"/>
        </w:rPr>
        <w:t>NMC</w:t>
      </w:r>
      <w:r w:rsidR="00D26646" w:rsidRPr="005F416C">
        <w:rPr>
          <w:lang w:val="ru-RU"/>
        </w:rPr>
        <w:t>;</w:t>
      </w:r>
    </w:p>
    <w:p w:rsidR="00E61A97" w:rsidRPr="005F416C" w:rsidRDefault="00E61A97" w:rsidP="00883F80">
      <w:pPr>
        <w:pStyle w:val="a7"/>
        <w:numPr>
          <w:ilvl w:val="0"/>
          <w:numId w:val="105"/>
        </w:numPr>
        <w:ind w:left="969" w:hanging="357"/>
        <w:rPr>
          <w:lang w:val="ru-RU"/>
        </w:rPr>
      </w:pPr>
      <w:r w:rsidRPr="005F416C">
        <w:rPr>
          <w:lang w:val="ru-RU"/>
        </w:rPr>
        <w:t>Управление некоторыми тактовыми сигналами для интерфейсов АЦП и ЦАП</w:t>
      </w:r>
      <w:r w:rsidR="00D26646" w:rsidRPr="005F416C">
        <w:rPr>
          <w:lang w:val="ru-RU"/>
        </w:rPr>
        <w:t>;</w:t>
      </w:r>
    </w:p>
    <w:p w:rsidR="00E61A97" w:rsidRPr="005F416C" w:rsidRDefault="00E61A97" w:rsidP="00883F80">
      <w:pPr>
        <w:pStyle w:val="a7"/>
        <w:numPr>
          <w:ilvl w:val="0"/>
          <w:numId w:val="105"/>
        </w:numPr>
        <w:ind w:left="969" w:hanging="357"/>
      </w:pPr>
      <w:r w:rsidRPr="005F416C">
        <w:t>Управление буферами ввода/вывода</w:t>
      </w:r>
      <w:r w:rsidR="00D26646" w:rsidRPr="005F416C">
        <w:t>;</w:t>
      </w:r>
    </w:p>
    <w:p w:rsidR="00E61A97" w:rsidRPr="005F416C" w:rsidRDefault="00E61A97" w:rsidP="00883F80">
      <w:pPr>
        <w:pStyle w:val="a7"/>
        <w:numPr>
          <w:ilvl w:val="0"/>
          <w:numId w:val="105"/>
        </w:numPr>
        <w:ind w:left="969" w:hanging="357"/>
      </w:pPr>
      <w:r w:rsidRPr="005F416C">
        <w:t>Другие вспомогательные функции</w:t>
      </w:r>
      <w:r w:rsidR="00D26646" w:rsidRPr="005F416C">
        <w:t>.</w:t>
      </w:r>
    </w:p>
    <w:p w:rsidR="00E61A97" w:rsidRPr="005F416C" w:rsidRDefault="00E61A97" w:rsidP="00E61A97">
      <w:pPr>
        <w:pStyle w:val="a9"/>
      </w:pPr>
    </w:p>
    <w:p w:rsidR="00E61A97" w:rsidRPr="005F416C" w:rsidRDefault="00E61A97" w:rsidP="00E61A97">
      <w:pPr>
        <w:pStyle w:val="5"/>
      </w:pPr>
      <w:bookmarkStart w:id="662" w:name="_Toc13417963"/>
      <w:r w:rsidRPr="005F416C">
        <w:t>Список регистров SCTL</w:t>
      </w:r>
      <w:bookmarkEnd w:id="662"/>
    </w:p>
    <w:p w:rsidR="00E61A97" w:rsidRPr="005F416C" w:rsidRDefault="00E61A97" w:rsidP="00E61A97">
      <w:pPr>
        <w:pStyle w:val="a9"/>
      </w:pPr>
      <w:r w:rsidRPr="005F416C">
        <w:t xml:space="preserve">Список регистров контроллера </w:t>
      </w:r>
      <w:r w:rsidRPr="005F416C">
        <w:rPr>
          <w:lang w:val="en-US"/>
        </w:rPr>
        <w:t>SCTL</w:t>
      </w:r>
      <w:r w:rsidRPr="005F416C">
        <w:t xml:space="preserve"> представлен в таблице </w:t>
      </w:r>
      <w:r w:rsidR="00B050B4">
        <w:fldChar w:fldCharType="begin"/>
      </w:r>
      <w:r w:rsidR="00B050B4">
        <w:instrText xml:space="preserve"> REF _Ref12446494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177</w:t>
      </w:r>
      <w:r w:rsidR="00B050B4">
        <w:fldChar w:fldCharType="end"/>
      </w:r>
      <w:r w:rsidRPr="005F416C">
        <w:t>.</w:t>
      </w:r>
    </w:p>
    <w:p w:rsidR="00E61A97" w:rsidRPr="005F416C" w:rsidRDefault="00E61A97" w:rsidP="00E61A97">
      <w:pPr>
        <w:pStyle w:val="a9"/>
      </w:pPr>
    </w:p>
    <w:p w:rsidR="00E61A97" w:rsidRPr="005F416C" w:rsidRDefault="00E61A97" w:rsidP="00E61A97">
      <w:pPr>
        <w:pStyle w:val="afff0"/>
        <w:rPr>
          <w:lang w:val="en-US"/>
        </w:rPr>
      </w:pPr>
      <w:bookmarkStart w:id="663" w:name="_Ref1244649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177</w:t>
      </w:r>
      <w:r w:rsidR="008A68E7" w:rsidRPr="005F416C">
        <w:rPr>
          <w:noProof/>
        </w:rPr>
        <w:fldChar w:fldCharType="end"/>
      </w:r>
      <w:bookmarkEnd w:id="663"/>
      <w:r w:rsidRPr="005F416C">
        <w:t xml:space="preserve">  – </w:t>
      </w:r>
      <w:r w:rsidR="00AB4C77" w:rsidRPr="005F416C">
        <w:t>С</w:t>
      </w:r>
      <w:r w:rsidRPr="005F416C">
        <w:t xml:space="preserve">писок регистров </w:t>
      </w:r>
      <w:r w:rsidRPr="005F416C">
        <w:rPr>
          <w:lang w:val="en-US"/>
        </w:rPr>
        <w:t>SCTL</w:t>
      </w:r>
    </w:p>
    <w:tbl>
      <w:tblPr>
        <w:tblStyle w:val="af4"/>
        <w:tblW w:w="0" w:type="auto"/>
        <w:jc w:val="center"/>
        <w:tblLook w:val="04A0" w:firstRow="1" w:lastRow="0" w:firstColumn="1" w:lastColumn="0" w:noHBand="0" w:noVBand="1"/>
      </w:tblPr>
      <w:tblGrid>
        <w:gridCol w:w="833"/>
        <w:gridCol w:w="1875"/>
        <w:gridCol w:w="5038"/>
        <w:gridCol w:w="856"/>
        <w:gridCol w:w="1350"/>
      </w:tblGrid>
      <w:tr w:rsidR="00E61A97" w:rsidRPr="005F416C" w:rsidTr="00E61A97">
        <w:trPr>
          <w:jc w:val="center"/>
        </w:trPr>
        <w:tc>
          <w:tcPr>
            <w:tcW w:w="833" w:type="dxa"/>
            <w:shd w:val="clear" w:color="auto" w:fill="F2F2F2" w:themeFill="background1" w:themeFillShade="F2"/>
          </w:tcPr>
          <w:p w:rsidR="00E61A97" w:rsidRPr="005F416C" w:rsidRDefault="00E61A97" w:rsidP="00E61A97">
            <w:pPr>
              <w:pStyle w:val="affb"/>
              <w:rPr>
                <w:b/>
              </w:rPr>
            </w:pPr>
            <w:r w:rsidRPr="005F416C">
              <w:rPr>
                <w:b/>
              </w:rPr>
              <w:t>Адрес</w:t>
            </w:r>
          </w:p>
        </w:tc>
        <w:tc>
          <w:tcPr>
            <w:tcW w:w="1875" w:type="dxa"/>
            <w:shd w:val="clear" w:color="auto" w:fill="F2F2F2" w:themeFill="background1" w:themeFillShade="F2"/>
          </w:tcPr>
          <w:p w:rsidR="00E61A97" w:rsidRPr="005F416C" w:rsidRDefault="00E61A97" w:rsidP="00E61A97">
            <w:pPr>
              <w:pStyle w:val="affb"/>
              <w:rPr>
                <w:b/>
              </w:rPr>
            </w:pPr>
            <w:r w:rsidRPr="005F416C">
              <w:rPr>
                <w:b/>
              </w:rPr>
              <w:t>Название</w:t>
            </w:r>
          </w:p>
        </w:tc>
        <w:tc>
          <w:tcPr>
            <w:tcW w:w="5038" w:type="dxa"/>
            <w:shd w:val="clear" w:color="auto" w:fill="F2F2F2" w:themeFill="background1" w:themeFillShade="F2"/>
          </w:tcPr>
          <w:p w:rsidR="00E61A97" w:rsidRPr="005F416C" w:rsidRDefault="00E61A97" w:rsidP="00E61A97">
            <w:pPr>
              <w:pStyle w:val="affb"/>
              <w:rPr>
                <w:b/>
              </w:rPr>
            </w:pPr>
            <w:r w:rsidRPr="005F416C">
              <w:rPr>
                <w:b/>
              </w:rPr>
              <w:t>Описание</w:t>
            </w:r>
          </w:p>
        </w:tc>
        <w:tc>
          <w:tcPr>
            <w:tcW w:w="856" w:type="dxa"/>
            <w:shd w:val="clear" w:color="auto" w:fill="F2F2F2" w:themeFill="background1" w:themeFillShade="F2"/>
          </w:tcPr>
          <w:p w:rsidR="00E61A97" w:rsidRPr="005F416C" w:rsidRDefault="00E61A97" w:rsidP="00E61A97">
            <w:pPr>
              <w:pStyle w:val="affb"/>
              <w:rPr>
                <w:b/>
              </w:rPr>
            </w:pPr>
            <w:r w:rsidRPr="005F416C">
              <w:rPr>
                <w:b/>
              </w:rPr>
              <w:t>Доступ</w:t>
            </w:r>
          </w:p>
        </w:tc>
        <w:tc>
          <w:tcPr>
            <w:tcW w:w="1350" w:type="dxa"/>
            <w:shd w:val="clear" w:color="auto" w:fill="F2F2F2" w:themeFill="background1" w:themeFillShade="F2"/>
          </w:tcPr>
          <w:p w:rsidR="00E61A97" w:rsidRPr="005F416C" w:rsidRDefault="00E61A97" w:rsidP="00E61A97">
            <w:pPr>
              <w:pStyle w:val="affb"/>
              <w:rPr>
                <w:b/>
              </w:rPr>
            </w:pPr>
            <w:r w:rsidRPr="005F416C">
              <w:rPr>
                <w:b/>
              </w:rPr>
              <w:t>Исх. знач.</w:t>
            </w:r>
          </w:p>
        </w:tc>
      </w:tr>
      <w:tr w:rsidR="00E61A97" w:rsidRPr="005F416C" w:rsidTr="00E61A97">
        <w:trPr>
          <w:jc w:val="center"/>
        </w:trPr>
        <w:tc>
          <w:tcPr>
            <w:tcW w:w="833" w:type="dxa"/>
          </w:tcPr>
          <w:p w:rsidR="00E61A97" w:rsidRPr="005F416C" w:rsidRDefault="00E61A97" w:rsidP="00E61A97">
            <w:pPr>
              <w:pStyle w:val="affb"/>
            </w:pPr>
            <w:r w:rsidRPr="005F416C">
              <w:t>0x000</w:t>
            </w:r>
          </w:p>
        </w:tc>
        <w:tc>
          <w:tcPr>
            <w:tcW w:w="1875" w:type="dxa"/>
          </w:tcPr>
          <w:p w:rsidR="00E61A97" w:rsidRPr="005F416C" w:rsidRDefault="00E61A97" w:rsidP="00E61A97">
            <w:pPr>
              <w:pStyle w:val="affb"/>
            </w:pPr>
            <w:r w:rsidRPr="005F416C">
              <w:rPr>
                <w:lang w:bidi="en-US"/>
              </w:rPr>
              <w:t>BOOTM</w:t>
            </w:r>
          </w:p>
        </w:tc>
        <w:tc>
          <w:tcPr>
            <w:tcW w:w="5038" w:type="dxa"/>
          </w:tcPr>
          <w:p w:rsidR="00E61A97" w:rsidRPr="005F416C" w:rsidRDefault="00E61A97" w:rsidP="00E61A97">
            <w:pPr>
              <w:pStyle w:val="affb"/>
            </w:pPr>
            <w:r w:rsidRPr="005F416C">
              <w:t xml:space="preserve">Состояние конфигурационных входов СБИС </w:t>
            </w:r>
          </w:p>
        </w:tc>
        <w:tc>
          <w:tcPr>
            <w:tcW w:w="856" w:type="dxa"/>
          </w:tcPr>
          <w:p w:rsidR="00E61A97" w:rsidRPr="005F416C" w:rsidRDefault="00E61A97" w:rsidP="00E61A97">
            <w:pPr>
              <w:pStyle w:val="affb"/>
              <w:rPr>
                <w:lang w:bidi="en-US"/>
              </w:rPr>
            </w:pPr>
            <w:r w:rsidRPr="005F416C">
              <w:rPr>
                <w:lang w:bidi="en-US"/>
              </w:rPr>
              <w:t>R</w:t>
            </w:r>
          </w:p>
        </w:tc>
        <w:tc>
          <w:tcPr>
            <w:tcW w:w="1350" w:type="dxa"/>
          </w:tcPr>
          <w:p w:rsidR="00E61A97" w:rsidRPr="005F416C" w:rsidRDefault="00E61A97" w:rsidP="00E61A97">
            <w:pPr>
              <w:pStyle w:val="affb"/>
              <w:rPr>
                <w:lang w:bidi="en-US"/>
              </w:rPr>
            </w:pPr>
            <w:r w:rsidRPr="005F416C">
              <w:rPr>
                <w:lang w:bidi="en-US"/>
              </w:rPr>
              <w:t>-</w:t>
            </w:r>
          </w:p>
        </w:tc>
      </w:tr>
      <w:tr w:rsidR="00E61A97" w:rsidRPr="005F416C" w:rsidTr="00E61A97">
        <w:trPr>
          <w:jc w:val="center"/>
        </w:trPr>
        <w:tc>
          <w:tcPr>
            <w:tcW w:w="833" w:type="dxa"/>
          </w:tcPr>
          <w:p w:rsidR="00E61A97" w:rsidRPr="005F416C" w:rsidRDefault="00E61A97" w:rsidP="00E61A97">
            <w:pPr>
              <w:pStyle w:val="affb"/>
            </w:pPr>
            <w:r w:rsidRPr="005F416C">
              <w:t>0x004</w:t>
            </w:r>
          </w:p>
        </w:tc>
        <w:tc>
          <w:tcPr>
            <w:tcW w:w="1875" w:type="dxa"/>
          </w:tcPr>
          <w:p w:rsidR="00E61A97" w:rsidRPr="005F416C" w:rsidRDefault="00E61A97" w:rsidP="00E61A97">
            <w:pPr>
              <w:pStyle w:val="affb"/>
            </w:pPr>
            <w:r w:rsidRPr="005F416C">
              <w:rPr>
                <w:lang w:bidi="en-US"/>
              </w:rPr>
              <w:t>ARMSTANDBY</w:t>
            </w:r>
          </w:p>
        </w:tc>
        <w:tc>
          <w:tcPr>
            <w:tcW w:w="5038" w:type="dxa"/>
          </w:tcPr>
          <w:p w:rsidR="00E61A97" w:rsidRPr="005F416C" w:rsidRDefault="00E61A97" w:rsidP="00E61A97">
            <w:pPr>
              <w:pStyle w:val="affb"/>
            </w:pPr>
            <w:r w:rsidRPr="005F416C">
              <w:t>Статус режима STANDBY ядра ARM</w:t>
            </w:r>
          </w:p>
        </w:tc>
        <w:tc>
          <w:tcPr>
            <w:tcW w:w="856" w:type="dxa"/>
          </w:tcPr>
          <w:p w:rsidR="00E61A97" w:rsidRPr="005F416C" w:rsidRDefault="00E61A97" w:rsidP="00E61A97">
            <w:pPr>
              <w:pStyle w:val="affb"/>
              <w:rPr>
                <w:lang w:bidi="en-US"/>
              </w:rPr>
            </w:pPr>
            <w:r w:rsidRPr="005F416C">
              <w:rPr>
                <w:lang w:bidi="en-US"/>
              </w:rPr>
              <w:t>R</w:t>
            </w:r>
          </w:p>
        </w:tc>
        <w:tc>
          <w:tcPr>
            <w:tcW w:w="1350" w:type="dxa"/>
          </w:tcPr>
          <w:p w:rsidR="00E61A97" w:rsidRPr="005F416C" w:rsidRDefault="00E61A97" w:rsidP="00E61A97">
            <w:pPr>
              <w:pStyle w:val="affb"/>
              <w:rPr>
                <w:lang w:bidi="en-US"/>
              </w:rPr>
            </w:pPr>
            <w:r w:rsidRPr="005F416C">
              <w:rPr>
                <w:lang w:bidi="en-US"/>
              </w:rPr>
              <w:t>-</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pPr>
            <w:r w:rsidRPr="005F416C">
              <w:t>0</w:t>
            </w:r>
            <w:r w:rsidRPr="005F416C">
              <w:rPr>
                <w:lang w:bidi="en-US"/>
              </w:rPr>
              <w:t>x</w:t>
            </w:r>
            <w:r w:rsidRPr="005F416C">
              <w:t>008</w:t>
            </w:r>
          </w:p>
        </w:tc>
        <w:tc>
          <w:tcPr>
            <w:tcW w:w="1875" w:type="dxa"/>
            <w:shd w:val="clear" w:color="auto" w:fill="FFFFFF" w:themeFill="background1"/>
          </w:tcPr>
          <w:p w:rsidR="00E61A97" w:rsidRPr="005F416C" w:rsidRDefault="00E61A97" w:rsidP="00E61A97">
            <w:pPr>
              <w:pStyle w:val="affb"/>
              <w:rPr>
                <w:lang w:bidi="en-US"/>
              </w:rPr>
            </w:pPr>
            <w:r w:rsidRPr="005F416C">
              <w:rPr>
                <w:lang w:bidi="en-US"/>
              </w:rPr>
              <w:t>SWRSTREQ</w:t>
            </w:r>
          </w:p>
        </w:tc>
        <w:tc>
          <w:tcPr>
            <w:tcW w:w="5038" w:type="dxa"/>
            <w:shd w:val="clear" w:color="auto" w:fill="FFFFFF" w:themeFill="background1"/>
          </w:tcPr>
          <w:p w:rsidR="00E61A97" w:rsidRPr="005F416C" w:rsidRDefault="00E61A97" w:rsidP="00E61A97">
            <w:pPr>
              <w:pStyle w:val="affb"/>
            </w:pPr>
            <w:r w:rsidRPr="005F416C">
              <w:t>Регистр программного сброса</w:t>
            </w:r>
            <w:r w:rsidRPr="005F416C">
              <w:rPr>
                <w:lang w:val="en-US"/>
              </w:rPr>
              <w:t xml:space="preserve"> </w:t>
            </w:r>
            <w:r w:rsidRPr="005F416C">
              <w:t>СБИС</w:t>
            </w:r>
          </w:p>
        </w:tc>
        <w:tc>
          <w:tcPr>
            <w:tcW w:w="856" w:type="dxa"/>
            <w:shd w:val="clear" w:color="auto" w:fill="FFFFFF" w:themeFill="background1"/>
          </w:tcPr>
          <w:p w:rsidR="00E61A97" w:rsidRPr="005F416C" w:rsidRDefault="00E61A97" w:rsidP="00E61A97">
            <w:pPr>
              <w:pStyle w:val="affb"/>
              <w:rPr>
                <w:lang w:bidi="en-US"/>
              </w:rPr>
            </w:pPr>
            <w:r w:rsidRPr="005F416C">
              <w:rPr>
                <w:lang w:bidi="en-US"/>
              </w:rPr>
              <w:t>R/W</w:t>
            </w:r>
          </w:p>
        </w:tc>
        <w:tc>
          <w:tcPr>
            <w:tcW w:w="1350" w:type="dxa"/>
            <w:shd w:val="clear" w:color="auto" w:fill="FFFFFF" w:themeFill="background1"/>
          </w:tcPr>
          <w:p w:rsidR="00E61A97" w:rsidRPr="005F416C" w:rsidRDefault="00E61A97" w:rsidP="00E61A97">
            <w:pPr>
              <w:pStyle w:val="affb"/>
              <w:rPr>
                <w:lang w:bidi="en-US"/>
              </w:rPr>
            </w:pPr>
            <w:r w:rsidRPr="005F416C">
              <w:rPr>
                <w:lang w:bidi="en-US"/>
              </w:rPr>
              <w:t>0x0001_0000</w:t>
            </w:r>
          </w:p>
        </w:tc>
      </w:tr>
      <w:tr w:rsidR="00E61A97" w:rsidRPr="005F416C" w:rsidTr="00E61A97">
        <w:trPr>
          <w:jc w:val="center"/>
        </w:trPr>
        <w:tc>
          <w:tcPr>
            <w:tcW w:w="833" w:type="dxa"/>
          </w:tcPr>
          <w:p w:rsidR="00E61A97" w:rsidRPr="005F416C" w:rsidRDefault="00E61A97" w:rsidP="00E61A97">
            <w:pPr>
              <w:pStyle w:val="affb"/>
              <w:rPr>
                <w:lang w:bidi="en-US"/>
              </w:rPr>
            </w:pPr>
            <w:r w:rsidRPr="005F416C">
              <w:t>0x0</w:t>
            </w:r>
            <w:r w:rsidRPr="005F416C">
              <w:rPr>
                <w:lang w:bidi="en-US"/>
              </w:rPr>
              <w:t>0C</w:t>
            </w:r>
          </w:p>
        </w:tc>
        <w:tc>
          <w:tcPr>
            <w:tcW w:w="1875" w:type="dxa"/>
          </w:tcPr>
          <w:p w:rsidR="00E61A97" w:rsidRPr="005F416C" w:rsidRDefault="00E61A97" w:rsidP="00E61A97">
            <w:pPr>
              <w:pStyle w:val="affb"/>
              <w:rPr>
                <w:lang w:bidi="en-US"/>
              </w:rPr>
            </w:pPr>
            <w:r w:rsidRPr="005F416C">
              <w:rPr>
                <w:lang w:bidi="en-US"/>
              </w:rPr>
              <w:t>IMEMSD</w:t>
            </w:r>
          </w:p>
        </w:tc>
        <w:tc>
          <w:tcPr>
            <w:tcW w:w="5038" w:type="dxa"/>
          </w:tcPr>
          <w:p w:rsidR="00E61A97" w:rsidRPr="005F416C" w:rsidRDefault="00E61A97" w:rsidP="00E61A97">
            <w:pPr>
              <w:pStyle w:val="affb"/>
            </w:pPr>
            <w:r w:rsidRPr="005F416C">
              <w:t>Управление режимом энергосбережения внутренних банков статической памяти</w:t>
            </w:r>
          </w:p>
        </w:tc>
        <w:tc>
          <w:tcPr>
            <w:tcW w:w="856" w:type="dxa"/>
          </w:tcPr>
          <w:p w:rsidR="00E61A97" w:rsidRPr="005F416C" w:rsidRDefault="00E61A97" w:rsidP="00E61A97">
            <w:pPr>
              <w:pStyle w:val="affb"/>
              <w:rPr>
                <w:lang w:bidi="en-US"/>
              </w:rPr>
            </w:pPr>
            <w:r w:rsidRPr="005F416C">
              <w:rPr>
                <w:lang w:bidi="en-US"/>
              </w:rPr>
              <w:t>R/W</w:t>
            </w:r>
          </w:p>
        </w:tc>
        <w:tc>
          <w:tcPr>
            <w:tcW w:w="1350" w:type="dxa"/>
          </w:tcPr>
          <w:p w:rsidR="00E61A97" w:rsidRPr="005F416C" w:rsidRDefault="00E61A97" w:rsidP="00E61A97">
            <w:pPr>
              <w:pStyle w:val="affb"/>
              <w:rPr>
                <w:lang w:bidi="en-US"/>
              </w:rPr>
            </w:pPr>
            <w:r w:rsidRPr="005F416C">
              <w:rPr>
                <w:lang w:bidi="en-US"/>
              </w:rPr>
              <w:t>0x0000_0000</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rPr>
                <w:lang w:bidi="en-US"/>
              </w:rPr>
            </w:pPr>
            <w:r w:rsidRPr="005F416C">
              <w:rPr>
                <w:lang w:bidi="en-US"/>
              </w:rPr>
              <w:t>0x010</w:t>
            </w:r>
          </w:p>
        </w:tc>
        <w:tc>
          <w:tcPr>
            <w:tcW w:w="1875" w:type="dxa"/>
            <w:shd w:val="clear" w:color="auto" w:fill="FFFFFF" w:themeFill="background1"/>
          </w:tcPr>
          <w:p w:rsidR="00E61A97" w:rsidRPr="005F416C" w:rsidRDefault="00E61A97" w:rsidP="00E61A97">
            <w:pPr>
              <w:pStyle w:val="affb"/>
              <w:rPr>
                <w:lang w:bidi="en-US"/>
              </w:rPr>
            </w:pPr>
            <w:r w:rsidRPr="005F416C">
              <w:rPr>
                <w:lang w:bidi="en-US"/>
              </w:rPr>
              <w:t>CFGMISC</w:t>
            </w:r>
          </w:p>
        </w:tc>
        <w:tc>
          <w:tcPr>
            <w:tcW w:w="5038" w:type="dxa"/>
            <w:shd w:val="clear" w:color="auto" w:fill="FFFFFF" w:themeFill="background1"/>
          </w:tcPr>
          <w:p w:rsidR="00E61A97" w:rsidRPr="005F416C" w:rsidRDefault="00E61A97" w:rsidP="00E61A97">
            <w:pPr>
              <w:pStyle w:val="affb"/>
            </w:pPr>
            <w:r w:rsidRPr="005F416C">
              <w:t>Различные настройки</w:t>
            </w:r>
          </w:p>
        </w:tc>
        <w:tc>
          <w:tcPr>
            <w:tcW w:w="856" w:type="dxa"/>
            <w:shd w:val="clear" w:color="auto" w:fill="FFFFFF" w:themeFill="background1"/>
          </w:tcPr>
          <w:p w:rsidR="00E61A97" w:rsidRPr="005F416C" w:rsidRDefault="00E61A97" w:rsidP="00E61A97">
            <w:pPr>
              <w:pStyle w:val="affb"/>
              <w:rPr>
                <w:lang w:bidi="en-US"/>
              </w:rPr>
            </w:pPr>
            <w:r w:rsidRPr="005F416C">
              <w:rPr>
                <w:lang w:bidi="en-US"/>
              </w:rPr>
              <w:t>R/W</w:t>
            </w:r>
          </w:p>
        </w:tc>
        <w:tc>
          <w:tcPr>
            <w:tcW w:w="1350" w:type="dxa"/>
            <w:shd w:val="clear" w:color="auto" w:fill="FFFFFF" w:themeFill="background1"/>
          </w:tcPr>
          <w:p w:rsidR="00E61A97" w:rsidRPr="005F416C" w:rsidRDefault="00E61A97" w:rsidP="00E61A97">
            <w:pPr>
              <w:pStyle w:val="affb"/>
            </w:pPr>
            <w:r w:rsidRPr="005F416C">
              <w:rPr>
                <w:lang w:bidi="en-US"/>
              </w:rPr>
              <w:t>0x0000_0300</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rPr>
                <w:lang w:bidi="en-US"/>
              </w:rPr>
            </w:pPr>
            <w:r w:rsidRPr="005F416C">
              <w:rPr>
                <w:lang w:bidi="en-US"/>
              </w:rPr>
              <w:t>0x014</w:t>
            </w:r>
          </w:p>
        </w:tc>
        <w:tc>
          <w:tcPr>
            <w:tcW w:w="1875" w:type="dxa"/>
            <w:shd w:val="clear" w:color="auto" w:fill="FFFFFF" w:themeFill="background1"/>
          </w:tcPr>
          <w:p w:rsidR="00E61A97" w:rsidRPr="005F416C" w:rsidRDefault="00E61A97" w:rsidP="00E61A97">
            <w:pPr>
              <w:pStyle w:val="affb"/>
              <w:rPr>
                <w:lang w:bidi="en-US"/>
              </w:rPr>
            </w:pPr>
            <w:r w:rsidRPr="005F416C">
              <w:rPr>
                <w:lang w:bidi="en-US"/>
              </w:rPr>
              <w:t>NMUINTREQ</w:t>
            </w:r>
          </w:p>
        </w:tc>
        <w:tc>
          <w:tcPr>
            <w:tcW w:w="5038" w:type="dxa"/>
            <w:shd w:val="clear" w:color="auto" w:fill="FFFFFF" w:themeFill="background1"/>
          </w:tcPr>
          <w:p w:rsidR="00E61A97" w:rsidRPr="005F416C" w:rsidRDefault="00E61A97" w:rsidP="00E61A97">
            <w:pPr>
              <w:pStyle w:val="affb"/>
            </w:pPr>
            <w:r w:rsidRPr="005F416C">
              <w:t xml:space="preserve">Регистр запросов прерываний к ядрам </w:t>
            </w:r>
            <w:r w:rsidRPr="005F416C">
              <w:rPr>
                <w:lang w:bidi="en-US"/>
              </w:rPr>
              <w:t>NMC</w:t>
            </w:r>
          </w:p>
        </w:tc>
        <w:tc>
          <w:tcPr>
            <w:tcW w:w="856" w:type="dxa"/>
            <w:shd w:val="clear" w:color="auto" w:fill="FFFFFF" w:themeFill="background1"/>
          </w:tcPr>
          <w:p w:rsidR="00E61A97" w:rsidRPr="005F416C" w:rsidRDefault="00E61A97" w:rsidP="00E61A97">
            <w:pPr>
              <w:pStyle w:val="affb"/>
            </w:pPr>
            <w:r w:rsidRPr="005F416C">
              <w:rPr>
                <w:lang w:bidi="en-US"/>
              </w:rPr>
              <w:t>W</w:t>
            </w:r>
            <w:r w:rsidRPr="005F416C">
              <w:t>1</w:t>
            </w:r>
          </w:p>
        </w:tc>
        <w:tc>
          <w:tcPr>
            <w:tcW w:w="1350" w:type="dxa"/>
            <w:shd w:val="clear" w:color="auto" w:fill="FFFFFF" w:themeFill="background1"/>
          </w:tcPr>
          <w:p w:rsidR="00E61A97" w:rsidRPr="005F416C" w:rsidRDefault="00E61A97" w:rsidP="00E61A97">
            <w:pPr>
              <w:pStyle w:val="affb"/>
            </w:pPr>
            <w:r w:rsidRPr="005F416C">
              <w:rPr>
                <w:lang w:bidi="en-US"/>
              </w:rPr>
              <w:t>0x0000_0000</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rPr>
                <w:lang w:bidi="en-US"/>
              </w:rPr>
            </w:pPr>
            <w:r w:rsidRPr="005F416C">
              <w:rPr>
                <w:lang w:bidi="en-US"/>
              </w:rPr>
              <w:t>0x018</w:t>
            </w:r>
          </w:p>
        </w:tc>
        <w:tc>
          <w:tcPr>
            <w:tcW w:w="1875" w:type="dxa"/>
            <w:shd w:val="clear" w:color="auto" w:fill="FFFFFF" w:themeFill="background1"/>
          </w:tcPr>
          <w:p w:rsidR="00E61A97" w:rsidRPr="005F416C" w:rsidRDefault="00E61A97" w:rsidP="00E61A97">
            <w:pPr>
              <w:pStyle w:val="affb"/>
              <w:rPr>
                <w:lang w:bidi="en-US"/>
              </w:rPr>
            </w:pPr>
            <w:r w:rsidRPr="005F416C">
              <w:rPr>
                <w:lang w:bidi="en-US"/>
              </w:rPr>
              <w:t>NMUINTSTA</w:t>
            </w:r>
          </w:p>
        </w:tc>
        <w:tc>
          <w:tcPr>
            <w:tcW w:w="5038" w:type="dxa"/>
            <w:shd w:val="clear" w:color="auto" w:fill="FFFFFF" w:themeFill="background1"/>
          </w:tcPr>
          <w:p w:rsidR="00E61A97" w:rsidRPr="005F416C" w:rsidRDefault="00E61A97" w:rsidP="00E61A97">
            <w:pPr>
              <w:pStyle w:val="affb"/>
            </w:pPr>
            <w:r w:rsidRPr="005F416C">
              <w:t xml:space="preserve">Регистр статуса прерываний от ядер </w:t>
            </w:r>
            <w:r w:rsidRPr="005F416C">
              <w:rPr>
                <w:lang w:bidi="en-US"/>
              </w:rPr>
              <w:t>NMC</w:t>
            </w:r>
          </w:p>
        </w:tc>
        <w:tc>
          <w:tcPr>
            <w:tcW w:w="856" w:type="dxa"/>
            <w:shd w:val="clear" w:color="auto" w:fill="FFFFFF" w:themeFill="background1"/>
          </w:tcPr>
          <w:p w:rsidR="00E61A97" w:rsidRPr="005F416C" w:rsidRDefault="00E61A97" w:rsidP="00E61A97">
            <w:pPr>
              <w:pStyle w:val="affb"/>
              <w:rPr>
                <w:lang w:bidi="en-US"/>
              </w:rPr>
            </w:pPr>
            <w:r w:rsidRPr="005F416C">
              <w:rPr>
                <w:lang w:bidi="en-US"/>
              </w:rPr>
              <w:t>R</w:t>
            </w:r>
          </w:p>
        </w:tc>
        <w:tc>
          <w:tcPr>
            <w:tcW w:w="1350" w:type="dxa"/>
            <w:shd w:val="clear" w:color="auto" w:fill="FFFFFF" w:themeFill="background1"/>
          </w:tcPr>
          <w:p w:rsidR="00E61A97" w:rsidRPr="005F416C" w:rsidRDefault="00E61A97" w:rsidP="00E61A97">
            <w:pPr>
              <w:pStyle w:val="affb"/>
            </w:pPr>
            <w:r w:rsidRPr="005F416C">
              <w:rPr>
                <w:lang w:bidi="en-US"/>
              </w:rPr>
              <w:t>0x0000_0000</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rPr>
                <w:lang w:bidi="en-US"/>
              </w:rPr>
            </w:pPr>
            <w:r w:rsidRPr="005F416C">
              <w:rPr>
                <w:lang w:bidi="en-US"/>
              </w:rPr>
              <w:t>0x01C</w:t>
            </w:r>
          </w:p>
        </w:tc>
        <w:tc>
          <w:tcPr>
            <w:tcW w:w="1875" w:type="dxa"/>
            <w:shd w:val="clear" w:color="auto" w:fill="FFFFFF" w:themeFill="background1"/>
          </w:tcPr>
          <w:p w:rsidR="00E61A97" w:rsidRPr="005F416C" w:rsidRDefault="00E61A97" w:rsidP="00E61A97">
            <w:pPr>
              <w:pStyle w:val="affb"/>
              <w:rPr>
                <w:lang w:bidi="en-US"/>
              </w:rPr>
            </w:pPr>
            <w:r w:rsidRPr="005F416C">
              <w:rPr>
                <w:lang w:bidi="en-US"/>
              </w:rPr>
              <w:t>NMUINTCLR</w:t>
            </w:r>
          </w:p>
        </w:tc>
        <w:tc>
          <w:tcPr>
            <w:tcW w:w="5038" w:type="dxa"/>
            <w:shd w:val="clear" w:color="auto" w:fill="FFFFFF" w:themeFill="background1"/>
          </w:tcPr>
          <w:p w:rsidR="00E61A97" w:rsidRPr="005F416C" w:rsidRDefault="00E61A97" w:rsidP="00E61A97">
            <w:pPr>
              <w:pStyle w:val="affb"/>
            </w:pPr>
            <w:r w:rsidRPr="005F416C">
              <w:t xml:space="preserve">Регистр сброса прерываний от ядер </w:t>
            </w:r>
            <w:r w:rsidRPr="005F416C">
              <w:rPr>
                <w:lang w:bidi="en-US"/>
              </w:rPr>
              <w:t>NMC</w:t>
            </w:r>
          </w:p>
        </w:tc>
        <w:tc>
          <w:tcPr>
            <w:tcW w:w="856" w:type="dxa"/>
            <w:shd w:val="clear" w:color="auto" w:fill="FFFFFF" w:themeFill="background1"/>
          </w:tcPr>
          <w:p w:rsidR="00E61A97" w:rsidRPr="005F416C" w:rsidRDefault="00E61A97" w:rsidP="00E61A97">
            <w:pPr>
              <w:pStyle w:val="affb"/>
            </w:pPr>
            <w:r w:rsidRPr="005F416C">
              <w:rPr>
                <w:lang w:bidi="en-US"/>
              </w:rPr>
              <w:t>W</w:t>
            </w:r>
            <w:r w:rsidRPr="005F416C">
              <w:t>1</w:t>
            </w:r>
          </w:p>
        </w:tc>
        <w:tc>
          <w:tcPr>
            <w:tcW w:w="1350" w:type="dxa"/>
            <w:shd w:val="clear" w:color="auto" w:fill="FFFFFF" w:themeFill="background1"/>
          </w:tcPr>
          <w:p w:rsidR="00E61A97" w:rsidRPr="005F416C" w:rsidRDefault="00E61A97" w:rsidP="00E61A97">
            <w:pPr>
              <w:pStyle w:val="affb"/>
            </w:pPr>
            <w:r w:rsidRPr="005F416C">
              <w:rPr>
                <w:lang w:bidi="en-US"/>
              </w:rPr>
              <w:t>0x0000_0000</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rPr>
                <w:lang w:bidi="en-US"/>
              </w:rPr>
            </w:pPr>
            <w:r w:rsidRPr="005F416C">
              <w:t>0</w:t>
            </w:r>
            <w:r w:rsidRPr="005F416C">
              <w:rPr>
                <w:lang w:bidi="en-US"/>
              </w:rPr>
              <w:t>x020</w:t>
            </w:r>
          </w:p>
        </w:tc>
        <w:tc>
          <w:tcPr>
            <w:tcW w:w="1875" w:type="dxa"/>
            <w:shd w:val="clear" w:color="auto" w:fill="FFFFFF" w:themeFill="background1"/>
          </w:tcPr>
          <w:p w:rsidR="00E61A97" w:rsidRPr="005F416C" w:rsidRDefault="00E61A97" w:rsidP="00E61A97">
            <w:pPr>
              <w:pStyle w:val="affb"/>
              <w:rPr>
                <w:lang w:bidi="en-US"/>
              </w:rPr>
            </w:pPr>
            <w:r w:rsidRPr="005F416C">
              <w:rPr>
                <w:lang w:bidi="en-US"/>
              </w:rPr>
              <w:t>NMULOAD</w:t>
            </w:r>
          </w:p>
        </w:tc>
        <w:tc>
          <w:tcPr>
            <w:tcW w:w="5038" w:type="dxa"/>
            <w:shd w:val="clear" w:color="auto" w:fill="FFFFFF" w:themeFill="background1"/>
          </w:tcPr>
          <w:p w:rsidR="00E61A97" w:rsidRPr="005F416C" w:rsidRDefault="00E61A97" w:rsidP="00E61A97">
            <w:pPr>
              <w:pStyle w:val="affb"/>
              <w:rPr>
                <w:lang w:bidi="en-US"/>
              </w:rPr>
            </w:pPr>
            <w:r w:rsidRPr="005F416C">
              <w:t xml:space="preserve">Управление загрузкой ядер </w:t>
            </w:r>
            <w:r w:rsidRPr="005F416C">
              <w:rPr>
                <w:lang w:bidi="en-US"/>
              </w:rPr>
              <w:t>NMC</w:t>
            </w:r>
          </w:p>
        </w:tc>
        <w:tc>
          <w:tcPr>
            <w:tcW w:w="856" w:type="dxa"/>
            <w:shd w:val="clear" w:color="auto" w:fill="FFFFFF" w:themeFill="background1"/>
          </w:tcPr>
          <w:p w:rsidR="00E61A97" w:rsidRPr="005F416C" w:rsidRDefault="00E61A97" w:rsidP="00E61A97">
            <w:pPr>
              <w:pStyle w:val="affb"/>
              <w:rPr>
                <w:lang w:bidi="en-US"/>
              </w:rPr>
            </w:pPr>
            <w:r w:rsidRPr="005F416C">
              <w:rPr>
                <w:lang w:bidi="en-US"/>
              </w:rPr>
              <w:t>R/W</w:t>
            </w:r>
          </w:p>
        </w:tc>
        <w:tc>
          <w:tcPr>
            <w:tcW w:w="1350" w:type="dxa"/>
            <w:shd w:val="clear" w:color="auto" w:fill="FFFFFF" w:themeFill="background1"/>
          </w:tcPr>
          <w:p w:rsidR="00E61A97" w:rsidRPr="005F416C" w:rsidRDefault="00E61A97" w:rsidP="00E61A97">
            <w:pPr>
              <w:pStyle w:val="affb"/>
            </w:pPr>
            <w:r w:rsidRPr="005F416C">
              <w:rPr>
                <w:lang w:bidi="en-US"/>
              </w:rPr>
              <w:t>0x0000_0000</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rPr>
                <w:lang w:bidi="en-US"/>
              </w:rPr>
            </w:pPr>
            <w:r w:rsidRPr="005F416C">
              <w:rPr>
                <w:lang w:bidi="en-US"/>
              </w:rPr>
              <w:t>0x024</w:t>
            </w:r>
          </w:p>
        </w:tc>
        <w:tc>
          <w:tcPr>
            <w:tcW w:w="1875" w:type="dxa"/>
            <w:shd w:val="clear" w:color="auto" w:fill="FFFFFF" w:themeFill="background1"/>
          </w:tcPr>
          <w:p w:rsidR="00E61A97" w:rsidRPr="005F416C" w:rsidRDefault="00E61A97" w:rsidP="00E61A97">
            <w:pPr>
              <w:pStyle w:val="affb"/>
              <w:rPr>
                <w:lang w:bidi="en-US"/>
              </w:rPr>
            </w:pPr>
            <w:r w:rsidRPr="005F416C">
              <w:rPr>
                <w:lang w:bidi="en-US"/>
              </w:rPr>
              <w:t>NMUSTR</w:t>
            </w:r>
          </w:p>
        </w:tc>
        <w:tc>
          <w:tcPr>
            <w:tcW w:w="5038" w:type="dxa"/>
            <w:shd w:val="clear" w:color="auto" w:fill="FFFFFF" w:themeFill="background1"/>
          </w:tcPr>
          <w:p w:rsidR="00E61A97" w:rsidRPr="005F416C" w:rsidRDefault="00E61A97" w:rsidP="00E61A97">
            <w:pPr>
              <w:pStyle w:val="affb"/>
            </w:pPr>
            <w:r w:rsidRPr="005F416C">
              <w:t xml:space="preserve">Управление запуском/остановом ядер </w:t>
            </w:r>
            <w:r w:rsidRPr="005F416C">
              <w:rPr>
                <w:lang w:bidi="en-US"/>
              </w:rPr>
              <w:t>NMC</w:t>
            </w:r>
          </w:p>
        </w:tc>
        <w:tc>
          <w:tcPr>
            <w:tcW w:w="856" w:type="dxa"/>
            <w:shd w:val="clear" w:color="auto" w:fill="FFFFFF" w:themeFill="background1"/>
          </w:tcPr>
          <w:p w:rsidR="00E61A97" w:rsidRPr="005F416C" w:rsidRDefault="00E61A97" w:rsidP="00E61A97">
            <w:pPr>
              <w:pStyle w:val="affb"/>
              <w:rPr>
                <w:lang w:bidi="en-US"/>
              </w:rPr>
            </w:pPr>
            <w:r w:rsidRPr="005F416C">
              <w:rPr>
                <w:lang w:bidi="en-US"/>
              </w:rPr>
              <w:t>R/W</w:t>
            </w:r>
          </w:p>
        </w:tc>
        <w:tc>
          <w:tcPr>
            <w:tcW w:w="1350" w:type="dxa"/>
            <w:shd w:val="clear" w:color="auto" w:fill="FFFFFF" w:themeFill="background1"/>
          </w:tcPr>
          <w:p w:rsidR="00E61A97" w:rsidRPr="005F416C" w:rsidRDefault="00E61A97" w:rsidP="00E61A97">
            <w:pPr>
              <w:pStyle w:val="affb"/>
            </w:pPr>
            <w:r w:rsidRPr="005F416C">
              <w:rPr>
                <w:lang w:bidi="en-US"/>
              </w:rPr>
              <w:t>0x0000_0000</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rPr>
                <w:lang w:bidi="en-US"/>
              </w:rPr>
            </w:pPr>
            <w:r w:rsidRPr="005F416C">
              <w:rPr>
                <w:lang w:bidi="en-US"/>
              </w:rPr>
              <w:t>0x030</w:t>
            </w:r>
          </w:p>
        </w:tc>
        <w:tc>
          <w:tcPr>
            <w:tcW w:w="1875" w:type="dxa"/>
            <w:shd w:val="clear" w:color="auto" w:fill="FFFFFF" w:themeFill="background1"/>
          </w:tcPr>
          <w:p w:rsidR="00E61A97" w:rsidRPr="005F416C" w:rsidRDefault="00E61A97" w:rsidP="00E61A97">
            <w:pPr>
              <w:pStyle w:val="affb"/>
              <w:rPr>
                <w:lang w:bidi="en-US"/>
              </w:rPr>
            </w:pPr>
            <w:r w:rsidRPr="005F416C">
              <w:rPr>
                <w:lang w:bidi="en-US"/>
              </w:rPr>
              <w:t>ADC_START</w:t>
            </w:r>
          </w:p>
        </w:tc>
        <w:tc>
          <w:tcPr>
            <w:tcW w:w="5038" w:type="dxa"/>
            <w:shd w:val="clear" w:color="auto" w:fill="FFFFFF" w:themeFill="background1"/>
          </w:tcPr>
          <w:p w:rsidR="00E61A97" w:rsidRPr="005F416C" w:rsidRDefault="00E61A97" w:rsidP="00E61A97">
            <w:pPr>
              <w:pStyle w:val="affb"/>
            </w:pPr>
            <w:r w:rsidRPr="005F416C">
              <w:t xml:space="preserve">Управление включением синхросигналов </w:t>
            </w:r>
            <w:r w:rsidRPr="005F416C">
              <w:rPr>
                <w:lang w:bidi="en-US"/>
              </w:rPr>
              <w:t>AD</w:t>
            </w:r>
            <w:r w:rsidRPr="005F416C">
              <w:t>0_</w:t>
            </w:r>
            <w:r w:rsidRPr="005F416C">
              <w:rPr>
                <w:lang w:bidi="en-US"/>
              </w:rPr>
              <w:t>CLKO</w:t>
            </w:r>
            <w:r w:rsidRPr="005F416C">
              <w:t>..</w:t>
            </w:r>
            <w:r w:rsidRPr="005F416C">
              <w:rPr>
                <w:lang w:bidi="en-US"/>
              </w:rPr>
              <w:t>AD</w:t>
            </w:r>
            <w:r w:rsidRPr="005F416C">
              <w:t>3_</w:t>
            </w:r>
            <w:r w:rsidRPr="005F416C">
              <w:rPr>
                <w:lang w:bidi="en-US"/>
              </w:rPr>
              <w:t>CLKO</w:t>
            </w:r>
          </w:p>
        </w:tc>
        <w:tc>
          <w:tcPr>
            <w:tcW w:w="856" w:type="dxa"/>
            <w:shd w:val="clear" w:color="auto" w:fill="FFFFFF" w:themeFill="background1"/>
          </w:tcPr>
          <w:p w:rsidR="00E61A97" w:rsidRPr="005F416C" w:rsidRDefault="00E61A97" w:rsidP="00E61A97">
            <w:pPr>
              <w:pStyle w:val="affb"/>
              <w:rPr>
                <w:lang w:bidi="en-US"/>
              </w:rPr>
            </w:pPr>
            <w:r w:rsidRPr="005F416C">
              <w:rPr>
                <w:lang w:bidi="en-US"/>
              </w:rPr>
              <w:t>R/W</w:t>
            </w:r>
          </w:p>
        </w:tc>
        <w:tc>
          <w:tcPr>
            <w:tcW w:w="1350" w:type="dxa"/>
            <w:shd w:val="clear" w:color="auto" w:fill="FFFFFF" w:themeFill="background1"/>
          </w:tcPr>
          <w:p w:rsidR="00E61A97" w:rsidRPr="005F416C" w:rsidRDefault="00E61A97" w:rsidP="00E61A97">
            <w:pPr>
              <w:pStyle w:val="affb"/>
            </w:pPr>
            <w:r w:rsidRPr="005F416C">
              <w:rPr>
                <w:lang w:bidi="en-US"/>
              </w:rPr>
              <w:t>0x0000_0000</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rPr>
                <w:lang w:bidi="en-US"/>
              </w:rPr>
            </w:pPr>
            <w:r w:rsidRPr="005F416C">
              <w:rPr>
                <w:lang w:bidi="en-US"/>
              </w:rPr>
              <w:t>0x034</w:t>
            </w:r>
          </w:p>
        </w:tc>
        <w:tc>
          <w:tcPr>
            <w:tcW w:w="1875" w:type="dxa"/>
            <w:shd w:val="clear" w:color="auto" w:fill="FFFFFF" w:themeFill="background1"/>
          </w:tcPr>
          <w:p w:rsidR="00E61A97" w:rsidRPr="005F416C" w:rsidRDefault="00E61A97" w:rsidP="00E61A97">
            <w:pPr>
              <w:pStyle w:val="affb"/>
              <w:rPr>
                <w:lang w:bidi="en-US"/>
              </w:rPr>
            </w:pPr>
            <w:r w:rsidRPr="005F416C">
              <w:rPr>
                <w:lang w:bidi="en-US"/>
              </w:rPr>
              <w:t>ETH_HPROT</w:t>
            </w:r>
          </w:p>
        </w:tc>
        <w:tc>
          <w:tcPr>
            <w:tcW w:w="5038" w:type="dxa"/>
            <w:shd w:val="clear" w:color="auto" w:fill="FFFFFF" w:themeFill="background1"/>
          </w:tcPr>
          <w:p w:rsidR="00E61A97" w:rsidRPr="005F416C" w:rsidRDefault="00E61A97" w:rsidP="00E61A97">
            <w:pPr>
              <w:pStyle w:val="affb"/>
            </w:pPr>
            <w:r w:rsidRPr="005F416C">
              <w:t xml:space="preserve">Конфигурация </w:t>
            </w:r>
            <w:r w:rsidRPr="005F416C">
              <w:rPr>
                <w:lang w:bidi="en-US"/>
              </w:rPr>
              <w:t>AHB</w:t>
            </w:r>
            <w:r w:rsidRPr="005F416C">
              <w:t xml:space="preserve">-интерфейса контроллера </w:t>
            </w:r>
            <w:r w:rsidRPr="005F416C">
              <w:rPr>
                <w:lang w:bidi="en-US"/>
              </w:rPr>
              <w:t>Ethernet</w:t>
            </w:r>
          </w:p>
        </w:tc>
        <w:tc>
          <w:tcPr>
            <w:tcW w:w="856" w:type="dxa"/>
            <w:shd w:val="clear" w:color="auto" w:fill="FFFFFF" w:themeFill="background1"/>
          </w:tcPr>
          <w:p w:rsidR="00E61A97" w:rsidRPr="005F416C" w:rsidRDefault="00E61A97" w:rsidP="00E61A97">
            <w:pPr>
              <w:pStyle w:val="affb"/>
              <w:rPr>
                <w:lang w:bidi="en-US"/>
              </w:rPr>
            </w:pPr>
            <w:r w:rsidRPr="005F416C">
              <w:rPr>
                <w:lang w:bidi="en-US"/>
              </w:rPr>
              <w:t>R/W</w:t>
            </w:r>
          </w:p>
        </w:tc>
        <w:tc>
          <w:tcPr>
            <w:tcW w:w="1350" w:type="dxa"/>
            <w:shd w:val="clear" w:color="auto" w:fill="FFFFFF" w:themeFill="background1"/>
          </w:tcPr>
          <w:p w:rsidR="00E61A97" w:rsidRPr="005F416C" w:rsidRDefault="00E61A97" w:rsidP="00E61A97">
            <w:pPr>
              <w:pStyle w:val="affb"/>
              <w:rPr>
                <w:lang w:bidi="en-US"/>
              </w:rPr>
            </w:pPr>
            <w:r w:rsidRPr="005F416C">
              <w:rPr>
                <w:lang w:bidi="en-US"/>
              </w:rPr>
              <w:t>0x0000_3333</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rPr>
                <w:lang w:bidi="en-US"/>
              </w:rPr>
            </w:pPr>
            <w:r w:rsidRPr="005F416C">
              <w:rPr>
                <w:lang w:bidi="en-US"/>
              </w:rPr>
              <w:t>0x040</w:t>
            </w:r>
          </w:p>
        </w:tc>
        <w:tc>
          <w:tcPr>
            <w:tcW w:w="1875" w:type="dxa"/>
            <w:shd w:val="clear" w:color="auto" w:fill="FFFFFF" w:themeFill="background1"/>
          </w:tcPr>
          <w:p w:rsidR="00E61A97" w:rsidRPr="005F416C" w:rsidRDefault="00E61A97" w:rsidP="00E61A97">
            <w:pPr>
              <w:pStyle w:val="affb"/>
              <w:rPr>
                <w:lang w:bidi="en-US"/>
              </w:rPr>
            </w:pPr>
            <w:r w:rsidRPr="005F416C">
              <w:rPr>
                <w:lang w:bidi="en-US"/>
              </w:rPr>
              <w:t>LVDS_CFG _AD0</w:t>
            </w:r>
          </w:p>
        </w:tc>
        <w:tc>
          <w:tcPr>
            <w:tcW w:w="5038" w:type="dxa"/>
            <w:shd w:val="clear" w:color="auto" w:fill="FFFFFF" w:themeFill="background1"/>
          </w:tcPr>
          <w:p w:rsidR="00E61A97" w:rsidRPr="005F416C" w:rsidRDefault="00E61A97" w:rsidP="00E61A97">
            <w:pPr>
              <w:pStyle w:val="affb"/>
            </w:pPr>
            <w:r w:rsidRPr="005F416C">
              <w:t xml:space="preserve">Конфигурация </w:t>
            </w:r>
            <w:r w:rsidRPr="005F416C">
              <w:rPr>
                <w:lang w:bidi="en-US"/>
              </w:rPr>
              <w:t>LVDS</w:t>
            </w:r>
            <w:r w:rsidRPr="005F416C">
              <w:t>-буферов интерфейса АЦП0</w:t>
            </w:r>
          </w:p>
        </w:tc>
        <w:tc>
          <w:tcPr>
            <w:tcW w:w="856" w:type="dxa"/>
            <w:shd w:val="clear" w:color="auto" w:fill="FFFFFF" w:themeFill="background1"/>
          </w:tcPr>
          <w:p w:rsidR="00E61A97" w:rsidRPr="005F416C" w:rsidRDefault="00E61A97" w:rsidP="00E61A97">
            <w:pPr>
              <w:pStyle w:val="affb"/>
              <w:rPr>
                <w:lang w:bidi="en-US"/>
              </w:rPr>
            </w:pPr>
            <w:r w:rsidRPr="005F416C">
              <w:rPr>
                <w:lang w:bidi="en-US"/>
              </w:rPr>
              <w:t>R/W</w:t>
            </w:r>
          </w:p>
        </w:tc>
        <w:tc>
          <w:tcPr>
            <w:tcW w:w="1350" w:type="dxa"/>
            <w:shd w:val="clear" w:color="auto" w:fill="FFFFFF" w:themeFill="background1"/>
          </w:tcPr>
          <w:p w:rsidR="00E61A97" w:rsidRPr="005F416C" w:rsidRDefault="00E61A97" w:rsidP="00E61A97">
            <w:pPr>
              <w:pStyle w:val="affb"/>
              <w:rPr>
                <w:lang w:bidi="en-US"/>
              </w:rPr>
            </w:pPr>
            <w:r w:rsidRPr="005F416C">
              <w:rPr>
                <w:lang w:bidi="en-US"/>
              </w:rPr>
              <w:t>0x0000_05FF</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rPr>
                <w:lang w:bidi="en-US"/>
              </w:rPr>
            </w:pPr>
            <w:r w:rsidRPr="005F416C">
              <w:rPr>
                <w:lang w:bidi="en-US"/>
              </w:rPr>
              <w:t>0x044</w:t>
            </w:r>
          </w:p>
        </w:tc>
        <w:tc>
          <w:tcPr>
            <w:tcW w:w="1875" w:type="dxa"/>
            <w:shd w:val="clear" w:color="auto" w:fill="FFFFFF" w:themeFill="background1"/>
          </w:tcPr>
          <w:p w:rsidR="00E61A97" w:rsidRPr="005F416C" w:rsidRDefault="00E61A97" w:rsidP="00E61A97">
            <w:pPr>
              <w:pStyle w:val="affb"/>
              <w:rPr>
                <w:lang w:bidi="en-US"/>
              </w:rPr>
            </w:pPr>
            <w:r w:rsidRPr="005F416C">
              <w:rPr>
                <w:lang w:bidi="en-US"/>
              </w:rPr>
              <w:t>LVDS_CFG _AD1</w:t>
            </w:r>
          </w:p>
        </w:tc>
        <w:tc>
          <w:tcPr>
            <w:tcW w:w="5038" w:type="dxa"/>
            <w:shd w:val="clear" w:color="auto" w:fill="FFFFFF" w:themeFill="background1"/>
          </w:tcPr>
          <w:p w:rsidR="00E61A97" w:rsidRPr="005F416C" w:rsidRDefault="00E61A97" w:rsidP="00E61A97">
            <w:pPr>
              <w:pStyle w:val="affb"/>
            </w:pPr>
            <w:r w:rsidRPr="005F416C">
              <w:t xml:space="preserve">Конфигурация </w:t>
            </w:r>
            <w:r w:rsidRPr="005F416C">
              <w:rPr>
                <w:lang w:bidi="en-US"/>
              </w:rPr>
              <w:t>LVDS</w:t>
            </w:r>
            <w:r w:rsidRPr="005F416C">
              <w:t>-буферов интерфейса АЦП1</w:t>
            </w:r>
          </w:p>
        </w:tc>
        <w:tc>
          <w:tcPr>
            <w:tcW w:w="856" w:type="dxa"/>
            <w:shd w:val="clear" w:color="auto" w:fill="FFFFFF" w:themeFill="background1"/>
          </w:tcPr>
          <w:p w:rsidR="00E61A97" w:rsidRPr="005F416C" w:rsidRDefault="00E61A97" w:rsidP="00E61A97">
            <w:pPr>
              <w:pStyle w:val="affb"/>
              <w:rPr>
                <w:lang w:bidi="en-US"/>
              </w:rPr>
            </w:pPr>
            <w:r w:rsidRPr="005F416C">
              <w:rPr>
                <w:lang w:bidi="en-US"/>
              </w:rPr>
              <w:t>R/W</w:t>
            </w:r>
          </w:p>
        </w:tc>
        <w:tc>
          <w:tcPr>
            <w:tcW w:w="1350" w:type="dxa"/>
            <w:shd w:val="clear" w:color="auto" w:fill="FFFFFF" w:themeFill="background1"/>
          </w:tcPr>
          <w:p w:rsidR="00E61A97" w:rsidRPr="005F416C" w:rsidRDefault="00E61A97" w:rsidP="00E61A97">
            <w:pPr>
              <w:pStyle w:val="affb"/>
              <w:rPr>
                <w:lang w:bidi="en-US"/>
              </w:rPr>
            </w:pPr>
            <w:r w:rsidRPr="005F416C">
              <w:rPr>
                <w:lang w:bidi="en-US"/>
              </w:rPr>
              <w:t>0x0000_05FF</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rPr>
                <w:lang w:bidi="en-US"/>
              </w:rPr>
            </w:pPr>
            <w:r w:rsidRPr="005F416C">
              <w:rPr>
                <w:lang w:bidi="en-US"/>
              </w:rPr>
              <w:t xml:space="preserve">0x048 </w:t>
            </w:r>
          </w:p>
        </w:tc>
        <w:tc>
          <w:tcPr>
            <w:tcW w:w="1875" w:type="dxa"/>
            <w:shd w:val="clear" w:color="auto" w:fill="FFFFFF" w:themeFill="background1"/>
          </w:tcPr>
          <w:p w:rsidR="00E61A97" w:rsidRPr="005F416C" w:rsidRDefault="00E61A97" w:rsidP="00E61A97">
            <w:pPr>
              <w:pStyle w:val="affb"/>
              <w:rPr>
                <w:lang w:bidi="en-US"/>
              </w:rPr>
            </w:pPr>
            <w:r w:rsidRPr="005F416C">
              <w:rPr>
                <w:lang w:bidi="en-US"/>
              </w:rPr>
              <w:t>LVDS_CFG _AD2</w:t>
            </w:r>
          </w:p>
        </w:tc>
        <w:tc>
          <w:tcPr>
            <w:tcW w:w="5038" w:type="dxa"/>
            <w:shd w:val="clear" w:color="auto" w:fill="FFFFFF" w:themeFill="background1"/>
          </w:tcPr>
          <w:p w:rsidR="00E61A97" w:rsidRPr="005F416C" w:rsidRDefault="00E61A97" w:rsidP="00E61A97">
            <w:pPr>
              <w:pStyle w:val="affb"/>
            </w:pPr>
            <w:r w:rsidRPr="005F416C">
              <w:t xml:space="preserve">Конфигурация </w:t>
            </w:r>
            <w:r w:rsidRPr="005F416C">
              <w:rPr>
                <w:lang w:bidi="en-US"/>
              </w:rPr>
              <w:t>LVDS</w:t>
            </w:r>
            <w:r w:rsidRPr="005F416C">
              <w:t>-буферов интерфейса АЦП2</w:t>
            </w:r>
          </w:p>
        </w:tc>
        <w:tc>
          <w:tcPr>
            <w:tcW w:w="856" w:type="dxa"/>
            <w:shd w:val="clear" w:color="auto" w:fill="FFFFFF" w:themeFill="background1"/>
          </w:tcPr>
          <w:p w:rsidR="00E61A97" w:rsidRPr="005F416C" w:rsidRDefault="00E61A97" w:rsidP="00E61A97">
            <w:pPr>
              <w:pStyle w:val="affb"/>
              <w:rPr>
                <w:lang w:bidi="en-US"/>
              </w:rPr>
            </w:pPr>
            <w:r w:rsidRPr="005F416C">
              <w:rPr>
                <w:lang w:bidi="en-US"/>
              </w:rPr>
              <w:t>R/W</w:t>
            </w:r>
          </w:p>
        </w:tc>
        <w:tc>
          <w:tcPr>
            <w:tcW w:w="1350" w:type="dxa"/>
            <w:shd w:val="clear" w:color="auto" w:fill="FFFFFF" w:themeFill="background1"/>
          </w:tcPr>
          <w:p w:rsidR="00E61A97" w:rsidRPr="005F416C" w:rsidRDefault="00E61A97" w:rsidP="00E61A97">
            <w:pPr>
              <w:pStyle w:val="affb"/>
              <w:rPr>
                <w:lang w:bidi="en-US"/>
              </w:rPr>
            </w:pPr>
            <w:r w:rsidRPr="005F416C">
              <w:rPr>
                <w:lang w:bidi="en-US"/>
              </w:rPr>
              <w:t>0x0000_05FF</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rPr>
                <w:lang w:bidi="en-US"/>
              </w:rPr>
            </w:pPr>
            <w:r w:rsidRPr="005F416C">
              <w:rPr>
                <w:lang w:bidi="en-US"/>
              </w:rPr>
              <w:t>0x04C</w:t>
            </w:r>
          </w:p>
        </w:tc>
        <w:tc>
          <w:tcPr>
            <w:tcW w:w="1875" w:type="dxa"/>
            <w:shd w:val="clear" w:color="auto" w:fill="FFFFFF" w:themeFill="background1"/>
          </w:tcPr>
          <w:p w:rsidR="00E61A97" w:rsidRPr="005F416C" w:rsidRDefault="00E61A97" w:rsidP="00E61A97">
            <w:pPr>
              <w:pStyle w:val="affb"/>
              <w:rPr>
                <w:lang w:bidi="en-US"/>
              </w:rPr>
            </w:pPr>
            <w:r w:rsidRPr="005F416C">
              <w:rPr>
                <w:lang w:bidi="en-US"/>
              </w:rPr>
              <w:t>LVDS_CFG _AD3</w:t>
            </w:r>
          </w:p>
        </w:tc>
        <w:tc>
          <w:tcPr>
            <w:tcW w:w="5038" w:type="dxa"/>
            <w:shd w:val="clear" w:color="auto" w:fill="FFFFFF" w:themeFill="background1"/>
          </w:tcPr>
          <w:p w:rsidR="00E61A97" w:rsidRPr="005F416C" w:rsidRDefault="00E61A97" w:rsidP="00E61A97">
            <w:pPr>
              <w:pStyle w:val="affb"/>
            </w:pPr>
            <w:r w:rsidRPr="005F416C">
              <w:t xml:space="preserve">Конфигурация </w:t>
            </w:r>
            <w:r w:rsidRPr="005F416C">
              <w:rPr>
                <w:lang w:bidi="en-US"/>
              </w:rPr>
              <w:t>LVDS</w:t>
            </w:r>
            <w:r w:rsidRPr="005F416C">
              <w:t>-буферов интерфейса АЦП3</w:t>
            </w:r>
          </w:p>
        </w:tc>
        <w:tc>
          <w:tcPr>
            <w:tcW w:w="856" w:type="dxa"/>
            <w:shd w:val="clear" w:color="auto" w:fill="FFFFFF" w:themeFill="background1"/>
          </w:tcPr>
          <w:p w:rsidR="00E61A97" w:rsidRPr="005F416C" w:rsidRDefault="00E61A97" w:rsidP="00E61A97">
            <w:pPr>
              <w:pStyle w:val="affb"/>
              <w:rPr>
                <w:lang w:bidi="en-US"/>
              </w:rPr>
            </w:pPr>
            <w:r w:rsidRPr="005F416C">
              <w:rPr>
                <w:lang w:bidi="en-US"/>
              </w:rPr>
              <w:t>R/W</w:t>
            </w:r>
          </w:p>
        </w:tc>
        <w:tc>
          <w:tcPr>
            <w:tcW w:w="1350" w:type="dxa"/>
            <w:shd w:val="clear" w:color="auto" w:fill="FFFFFF" w:themeFill="background1"/>
          </w:tcPr>
          <w:p w:rsidR="00E61A97" w:rsidRPr="005F416C" w:rsidRDefault="00E61A97" w:rsidP="00E61A97">
            <w:pPr>
              <w:pStyle w:val="affb"/>
              <w:rPr>
                <w:lang w:bidi="en-US"/>
              </w:rPr>
            </w:pPr>
            <w:r w:rsidRPr="005F416C">
              <w:rPr>
                <w:lang w:bidi="en-US"/>
              </w:rPr>
              <w:t>0x0000_05FF</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rPr>
                <w:lang w:bidi="en-US"/>
              </w:rPr>
            </w:pPr>
            <w:r w:rsidRPr="005F416C">
              <w:rPr>
                <w:lang w:bidi="en-US"/>
              </w:rPr>
              <w:t>0x050</w:t>
            </w:r>
          </w:p>
        </w:tc>
        <w:tc>
          <w:tcPr>
            <w:tcW w:w="1875" w:type="dxa"/>
            <w:shd w:val="clear" w:color="auto" w:fill="FFFFFF" w:themeFill="background1"/>
          </w:tcPr>
          <w:p w:rsidR="00E61A97" w:rsidRPr="005F416C" w:rsidRDefault="00E61A97" w:rsidP="00E61A97">
            <w:pPr>
              <w:pStyle w:val="affb"/>
              <w:rPr>
                <w:lang w:bidi="en-US"/>
              </w:rPr>
            </w:pPr>
            <w:r w:rsidRPr="005F416C">
              <w:rPr>
                <w:lang w:bidi="en-US"/>
              </w:rPr>
              <w:t>LVDS_CFG _DA0</w:t>
            </w:r>
          </w:p>
        </w:tc>
        <w:tc>
          <w:tcPr>
            <w:tcW w:w="5038" w:type="dxa"/>
            <w:shd w:val="clear" w:color="auto" w:fill="FFFFFF" w:themeFill="background1"/>
          </w:tcPr>
          <w:p w:rsidR="00E61A97" w:rsidRPr="005F416C" w:rsidRDefault="00E61A97" w:rsidP="00E61A97">
            <w:pPr>
              <w:pStyle w:val="affb"/>
            </w:pPr>
            <w:r w:rsidRPr="005F416C">
              <w:t xml:space="preserve">Конфигурация </w:t>
            </w:r>
            <w:r w:rsidRPr="005F416C">
              <w:rPr>
                <w:lang w:bidi="en-US"/>
              </w:rPr>
              <w:t>LVDS</w:t>
            </w:r>
            <w:r w:rsidRPr="005F416C">
              <w:t>-буферов интерфейса ЦАП0</w:t>
            </w:r>
          </w:p>
        </w:tc>
        <w:tc>
          <w:tcPr>
            <w:tcW w:w="856" w:type="dxa"/>
            <w:shd w:val="clear" w:color="auto" w:fill="FFFFFF" w:themeFill="background1"/>
          </w:tcPr>
          <w:p w:rsidR="00E61A97" w:rsidRPr="005F416C" w:rsidRDefault="00E61A97" w:rsidP="00E61A97">
            <w:pPr>
              <w:pStyle w:val="affb"/>
              <w:rPr>
                <w:lang w:bidi="en-US"/>
              </w:rPr>
            </w:pPr>
            <w:r w:rsidRPr="005F416C">
              <w:rPr>
                <w:lang w:bidi="en-US"/>
              </w:rPr>
              <w:t>R/W</w:t>
            </w:r>
          </w:p>
        </w:tc>
        <w:tc>
          <w:tcPr>
            <w:tcW w:w="1350" w:type="dxa"/>
            <w:shd w:val="clear" w:color="auto" w:fill="FFFFFF" w:themeFill="background1"/>
          </w:tcPr>
          <w:p w:rsidR="00E61A97" w:rsidRPr="005F416C" w:rsidRDefault="00E61A97" w:rsidP="00E61A97">
            <w:pPr>
              <w:pStyle w:val="affb"/>
              <w:rPr>
                <w:lang w:bidi="en-US"/>
              </w:rPr>
            </w:pPr>
            <w:r w:rsidRPr="005F416C">
              <w:rPr>
                <w:lang w:bidi="en-US"/>
              </w:rPr>
              <w:t>0x0003_</w:t>
            </w:r>
            <w:r w:rsidRPr="005F416C">
              <w:t>03</w:t>
            </w:r>
            <w:r w:rsidRPr="005F416C">
              <w:rPr>
                <w:lang w:bidi="en-US"/>
              </w:rPr>
              <w:t>FF</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rPr>
                <w:lang w:bidi="en-US"/>
              </w:rPr>
            </w:pPr>
            <w:r w:rsidRPr="005F416C">
              <w:rPr>
                <w:lang w:bidi="en-US"/>
              </w:rPr>
              <w:t>0x054</w:t>
            </w:r>
          </w:p>
        </w:tc>
        <w:tc>
          <w:tcPr>
            <w:tcW w:w="1875" w:type="dxa"/>
            <w:shd w:val="clear" w:color="auto" w:fill="FFFFFF" w:themeFill="background1"/>
          </w:tcPr>
          <w:p w:rsidR="00E61A97" w:rsidRPr="005F416C" w:rsidRDefault="00E61A97" w:rsidP="00E61A97">
            <w:pPr>
              <w:pStyle w:val="affb"/>
              <w:rPr>
                <w:lang w:bidi="en-US"/>
              </w:rPr>
            </w:pPr>
            <w:r w:rsidRPr="005F416C">
              <w:rPr>
                <w:lang w:bidi="en-US"/>
              </w:rPr>
              <w:t>LVDS_CFG _DA1</w:t>
            </w:r>
          </w:p>
        </w:tc>
        <w:tc>
          <w:tcPr>
            <w:tcW w:w="5038" w:type="dxa"/>
            <w:shd w:val="clear" w:color="auto" w:fill="FFFFFF" w:themeFill="background1"/>
          </w:tcPr>
          <w:p w:rsidR="00E61A97" w:rsidRPr="005F416C" w:rsidRDefault="00E61A97" w:rsidP="00E61A97">
            <w:pPr>
              <w:pStyle w:val="affb"/>
            </w:pPr>
            <w:r w:rsidRPr="005F416C">
              <w:t xml:space="preserve">Конфигурация </w:t>
            </w:r>
            <w:r w:rsidRPr="005F416C">
              <w:rPr>
                <w:lang w:bidi="en-US"/>
              </w:rPr>
              <w:t>LVDS</w:t>
            </w:r>
            <w:r w:rsidRPr="005F416C">
              <w:t>-буферов интерфейса ЦАП1</w:t>
            </w:r>
          </w:p>
        </w:tc>
        <w:tc>
          <w:tcPr>
            <w:tcW w:w="856" w:type="dxa"/>
            <w:shd w:val="clear" w:color="auto" w:fill="FFFFFF" w:themeFill="background1"/>
          </w:tcPr>
          <w:p w:rsidR="00E61A97" w:rsidRPr="005F416C" w:rsidRDefault="00E61A97" w:rsidP="00E61A97">
            <w:pPr>
              <w:pStyle w:val="affb"/>
              <w:rPr>
                <w:lang w:bidi="en-US"/>
              </w:rPr>
            </w:pPr>
            <w:r w:rsidRPr="005F416C">
              <w:rPr>
                <w:lang w:bidi="en-US"/>
              </w:rPr>
              <w:t>R/W</w:t>
            </w:r>
          </w:p>
        </w:tc>
        <w:tc>
          <w:tcPr>
            <w:tcW w:w="1350" w:type="dxa"/>
            <w:shd w:val="clear" w:color="auto" w:fill="FFFFFF" w:themeFill="background1"/>
          </w:tcPr>
          <w:p w:rsidR="00E61A97" w:rsidRPr="005F416C" w:rsidRDefault="00E61A97" w:rsidP="00E61A97">
            <w:pPr>
              <w:pStyle w:val="affb"/>
            </w:pPr>
            <w:r w:rsidRPr="005F416C">
              <w:rPr>
                <w:lang w:bidi="en-US"/>
              </w:rPr>
              <w:t>0x0003_</w:t>
            </w:r>
            <w:r w:rsidRPr="005F416C">
              <w:t>03</w:t>
            </w:r>
            <w:r w:rsidRPr="005F416C">
              <w:rPr>
                <w:lang w:bidi="en-US"/>
              </w:rPr>
              <w:t>FF</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rPr>
                <w:lang w:bidi="en-US"/>
              </w:rPr>
            </w:pPr>
            <w:r w:rsidRPr="005F416C">
              <w:rPr>
                <w:lang w:bidi="en-US"/>
              </w:rPr>
              <w:t>0x058</w:t>
            </w:r>
          </w:p>
        </w:tc>
        <w:tc>
          <w:tcPr>
            <w:tcW w:w="1875" w:type="dxa"/>
            <w:shd w:val="clear" w:color="auto" w:fill="FFFFFF" w:themeFill="background1"/>
          </w:tcPr>
          <w:p w:rsidR="00E61A97" w:rsidRPr="005F416C" w:rsidRDefault="00E61A97" w:rsidP="00E61A97">
            <w:pPr>
              <w:pStyle w:val="affb"/>
              <w:rPr>
                <w:lang w:bidi="en-US"/>
              </w:rPr>
            </w:pPr>
            <w:r w:rsidRPr="005F416C">
              <w:rPr>
                <w:lang w:bidi="en-US"/>
              </w:rPr>
              <w:t>LVDS_CFG _CLK</w:t>
            </w:r>
          </w:p>
        </w:tc>
        <w:tc>
          <w:tcPr>
            <w:tcW w:w="5038" w:type="dxa"/>
            <w:shd w:val="clear" w:color="auto" w:fill="FFFFFF" w:themeFill="background1"/>
          </w:tcPr>
          <w:p w:rsidR="00E61A97" w:rsidRPr="005F416C" w:rsidRDefault="00E61A97" w:rsidP="00E61A97">
            <w:pPr>
              <w:pStyle w:val="affb"/>
            </w:pPr>
            <w:r w:rsidRPr="005F416C">
              <w:t xml:space="preserve">Конфигурация </w:t>
            </w:r>
            <w:r w:rsidRPr="005F416C">
              <w:rPr>
                <w:lang w:bidi="en-US"/>
              </w:rPr>
              <w:t>LVDS</w:t>
            </w:r>
            <w:r w:rsidRPr="005F416C">
              <w:t xml:space="preserve">-буферов опорных синхросигналов </w:t>
            </w:r>
            <w:r w:rsidRPr="005F416C">
              <w:rPr>
                <w:lang w:bidi="en-US"/>
              </w:rPr>
              <w:t>ADCLK</w:t>
            </w:r>
            <w:r w:rsidRPr="005F416C">
              <w:t xml:space="preserve"> и </w:t>
            </w:r>
            <w:r w:rsidRPr="005F416C">
              <w:rPr>
                <w:lang w:bidi="en-US"/>
              </w:rPr>
              <w:t>DA_CLK</w:t>
            </w:r>
            <w:r w:rsidRPr="005F416C">
              <w:rPr>
                <w:lang w:val="en-US" w:bidi="en-US"/>
              </w:rPr>
              <w:t>I</w:t>
            </w:r>
          </w:p>
        </w:tc>
        <w:tc>
          <w:tcPr>
            <w:tcW w:w="856" w:type="dxa"/>
            <w:shd w:val="clear" w:color="auto" w:fill="FFFFFF" w:themeFill="background1"/>
          </w:tcPr>
          <w:p w:rsidR="00E61A97" w:rsidRPr="005F416C" w:rsidRDefault="00E61A97" w:rsidP="00E61A97">
            <w:pPr>
              <w:pStyle w:val="affb"/>
              <w:rPr>
                <w:lang w:bidi="en-US"/>
              </w:rPr>
            </w:pPr>
            <w:r w:rsidRPr="005F416C">
              <w:rPr>
                <w:lang w:bidi="en-US"/>
              </w:rPr>
              <w:t>R/W</w:t>
            </w:r>
          </w:p>
        </w:tc>
        <w:tc>
          <w:tcPr>
            <w:tcW w:w="1350" w:type="dxa"/>
            <w:shd w:val="clear" w:color="auto" w:fill="FFFFFF" w:themeFill="background1"/>
          </w:tcPr>
          <w:p w:rsidR="00E61A97" w:rsidRPr="005F416C" w:rsidRDefault="00E61A97" w:rsidP="00E61A97">
            <w:pPr>
              <w:pStyle w:val="affb"/>
              <w:rPr>
                <w:lang w:bidi="en-US"/>
              </w:rPr>
            </w:pPr>
            <w:r w:rsidRPr="005F416C">
              <w:rPr>
                <w:lang w:bidi="en-US"/>
              </w:rPr>
              <w:t>0x0000_0003</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pPr>
            <w:r w:rsidRPr="005F416C">
              <w:t>0x100</w:t>
            </w:r>
          </w:p>
        </w:tc>
        <w:tc>
          <w:tcPr>
            <w:tcW w:w="1875" w:type="dxa"/>
            <w:shd w:val="clear" w:color="auto" w:fill="FFFFFF" w:themeFill="background1"/>
          </w:tcPr>
          <w:p w:rsidR="00E61A97" w:rsidRPr="005F416C" w:rsidRDefault="00E61A97" w:rsidP="00E61A97">
            <w:pPr>
              <w:pStyle w:val="affb"/>
            </w:pPr>
            <w:r w:rsidRPr="005F416C">
              <w:t xml:space="preserve">IOCFG0 </w:t>
            </w:r>
          </w:p>
        </w:tc>
        <w:tc>
          <w:tcPr>
            <w:tcW w:w="5038" w:type="dxa"/>
            <w:shd w:val="clear" w:color="auto" w:fill="FFFFFF" w:themeFill="background1"/>
          </w:tcPr>
          <w:p w:rsidR="00E61A97" w:rsidRPr="005F416C" w:rsidRDefault="00E61A97" w:rsidP="00E61A97">
            <w:pPr>
              <w:pStyle w:val="affb"/>
              <w:rPr>
                <w:lang w:bidi="en-US"/>
              </w:rPr>
            </w:pPr>
            <w:r w:rsidRPr="005F416C">
              <w:t xml:space="preserve">Конфигурация </w:t>
            </w:r>
            <w:r w:rsidRPr="005F416C">
              <w:rPr>
                <w:lang w:bidi="en-US"/>
              </w:rPr>
              <w:t>CMOS</w:t>
            </w:r>
            <w:r w:rsidRPr="005F416C">
              <w:t xml:space="preserve">-буферов </w:t>
            </w:r>
            <w:r w:rsidRPr="005F416C">
              <w:rPr>
                <w:lang w:bidi="en-US"/>
              </w:rPr>
              <w:t>ввода/вывода</w:t>
            </w:r>
          </w:p>
        </w:tc>
        <w:tc>
          <w:tcPr>
            <w:tcW w:w="856" w:type="dxa"/>
            <w:shd w:val="clear" w:color="auto" w:fill="FFFFFF" w:themeFill="background1"/>
          </w:tcPr>
          <w:p w:rsidR="00E61A97" w:rsidRPr="005F416C" w:rsidRDefault="00E61A97" w:rsidP="00E61A97">
            <w:pPr>
              <w:pStyle w:val="affb"/>
            </w:pPr>
            <w:r w:rsidRPr="005F416C">
              <w:rPr>
                <w:lang w:bidi="en-US"/>
              </w:rPr>
              <w:t>R</w:t>
            </w:r>
            <w:r w:rsidRPr="005F416C">
              <w:t>/</w:t>
            </w:r>
            <w:r w:rsidRPr="005F416C">
              <w:rPr>
                <w:lang w:bidi="en-US"/>
              </w:rPr>
              <w:t>W</w:t>
            </w:r>
          </w:p>
        </w:tc>
        <w:tc>
          <w:tcPr>
            <w:tcW w:w="1350" w:type="dxa"/>
            <w:shd w:val="clear" w:color="auto" w:fill="FFFFFF" w:themeFill="background1"/>
          </w:tcPr>
          <w:p w:rsidR="00E61A97" w:rsidRPr="005F416C" w:rsidRDefault="00E61A97" w:rsidP="00E61A97">
            <w:pPr>
              <w:pStyle w:val="affb"/>
            </w:pPr>
            <w:r w:rsidRPr="005F416C">
              <w:t>0x0000</w:t>
            </w:r>
            <w:r w:rsidRPr="005F416C">
              <w:rPr>
                <w:lang w:bidi="en-US"/>
              </w:rPr>
              <w:t>_</w:t>
            </w:r>
            <w:r w:rsidRPr="005F416C">
              <w:t>0199</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pPr>
            <w:r w:rsidRPr="005F416C">
              <w:t>0x104</w:t>
            </w:r>
          </w:p>
        </w:tc>
        <w:tc>
          <w:tcPr>
            <w:tcW w:w="1875" w:type="dxa"/>
            <w:shd w:val="clear" w:color="auto" w:fill="FFFFFF" w:themeFill="background1"/>
          </w:tcPr>
          <w:p w:rsidR="00E61A97" w:rsidRPr="005F416C" w:rsidRDefault="00E61A97" w:rsidP="00E61A97">
            <w:pPr>
              <w:pStyle w:val="affb"/>
            </w:pPr>
            <w:r w:rsidRPr="005F416C">
              <w:t xml:space="preserve">IOCFG1 </w:t>
            </w:r>
          </w:p>
        </w:tc>
        <w:tc>
          <w:tcPr>
            <w:tcW w:w="5038" w:type="dxa"/>
            <w:shd w:val="clear" w:color="auto" w:fill="FFFFFF" w:themeFill="background1"/>
          </w:tcPr>
          <w:p w:rsidR="00E61A97" w:rsidRPr="005F416C" w:rsidRDefault="00E61A97" w:rsidP="00E61A97">
            <w:pPr>
              <w:pStyle w:val="affb"/>
            </w:pPr>
            <w:r w:rsidRPr="005F416C">
              <w:t xml:space="preserve">Конфигурация </w:t>
            </w:r>
            <w:r w:rsidRPr="005F416C">
              <w:rPr>
                <w:lang w:bidi="en-US"/>
              </w:rPr>
              <w:t>CMOS</w:t>
            </w:r>
            <w:r w:rsidRPr="005F416C">
              <w:t xml:space="preserve">-буферов </w:t>
            </w:r>
            <w:r w:rsidRPr="005F416C">
              <w:rPr>
                <w:lang w:bidi="en-US"/>
              </w:rPr>
              <w:t>ввода/вывода</w:t>
            </w:r>
          </w:p>
        </w:tc>
        <w:tc>
          <w:tcPr>
            <w:tcW w:w="856" w:type="dxa"/>
            <w:shd w:val="clear" w:color="auto" w:fill="FFFFFF" w:themeFill="background1"/>
          </w:tcPr>
          <w:p w:rsidR="00E61A97" w:rsidRPr="005F416C" w:rsidRDefault="00E61A97" w:rsidP="00E61A97">
            <w:pPr>
              <w:pStyle w:val="affb"/>
            </w:pPr>
            <w:r w:rsidRPr="005F416C">
              <w:rPr>
                <w:lang w:bidi="en-US"/>
              </w:rPr>
              <w:t>R</w:t>
            </w:r>
            <w:r w:rsidRPr="005F416C">
              <w:t>/</w:t>
            </w:r>
            <w:r w:rsidRPr="005F416C">
              <w:rPr>
                <w:lang w:bidi="en-US"/>
              </w:rPr>
              <w:t>W</w:t>
            </w:r>
          </w:p>
        </w:tc>
        <w:tc>
          <w:tcPr>
            <w:tcW w:w="1350" w:type="dxa"/>
            <w:shd w:val="clear" w:color="auto" w:fill="FFFFFF" w:themeFill="background1"/>
          </w:tcPr>
          <w:p w:rsidR="00E61A97" w:rsidRPr="005F416C" w:rsidRDefault="00E61A97" w:rsidP="00E61A97">
            <w:pPr>
              <w:pStyle w:val="affb"/>
            </w:pPr>
            <w:r w:rsidRPr="005F416C">
              <w:t>0x0000</w:t>
            </w:r>
            <w:r w:rsidRPr="005F416C">
              <w:rPr>
                <w:lang w:bidi="en-US"/>
              </w:rPr>
              <w:t>_</w:t>
            </w:r>
            <w:r w:rsidRPr="005F416C">
              <w:t>0000</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pPr>
            <w:r w:rsidRPr="005F416C">
              <w:t>0x108</w:t>
            </w:r>
          </w:p>
        </w:tc>
        <w:tc>
          <w:tcPr>
            <w:tcW w:w="1875" w:type="dxa"/>
            <w:shd w:val="clear" w:color="auto" w:fill="FFFFFF" w:themeFill="background1"/>
          </w:tcPr>
          <w:p w:rsidR="00E61A97" w:rsidRPr="005F416C" w:rsidRDefault="00E61A97" w:rsidP="00E61A97">
            <w:pPr>
              <w:pStyle w:val="affb"/>
            </w:pPr>
            <w:r w:rsidRPr="005F416C">
              <w:t xml:space="preserve">IOCFG2 </w:t>
            </w:r>
          </w:p>
        </w:tc>
        <w:tc>
          <w:tcPr>
            <w:tcW w:w="5038" w:type="dxa"/>
            <w:shd w:val="clear" w:color="auto" w:fill="FFFFFF" w:themeFill="background1"/>
          </w:tcPr>
          <w:p w:rsidR="00E61A97" w:rsidRPr="005F416C" w:rsidRDefault="00E61A97" w:rsidP="00E61A97">
            <w:pPr>
              <w:pStyle w:val="affb"/>
            </w:pPr>
            <w:r w:rsidRPr="005F416C">
              <w:t xml:space="preserve">Конфигурация </w:t>
            </w:r>
            <w:r w:rsidRPr="005F416C">
              <w:rPr>
                <w:lang w:bidi="en-US"/>
              </w:rPr>
              <w:t>CMOS</w:t>
            </w:r>
            <w:r w:rsidRPr="005F416C">
              <w:t xml:space="preserve">-буферов </w:t>
            </w:r>
            <w:r w:rsidRPr="005F416C">
              <w:rPr>
                <w:lang w:bidi="en-US"/>
              </w:rPr>
              <w:t>ввода/вывода</w:t>
            </w:r>
          </w:p>
        </w:tc>
        <w:tc>
          <w:tcPr>
            <w:tcW w:w="856" w:type="dxa"/>
            <w:shd w:val="clear" w:color="auto" w:fill="FFFFFF" w:themeFill="background1"/>
          </w:tcPr>
          <w:p w:rsidR="00E61A97" w:rsidRPr="005F416C" w:rsidRDefault="00E61A97" w:rsidP="00E61A97">
            <w:pPr>
              <w:pStyle w:val="affb"/>
            </w:pPr>
            <w:r w:rsidRPr="005F416C">
              <w:rPr>
                <w:lang w:bidi="en-US"/>
              </w:rPr>
              <w:t>R</w:t>
            </w:r>
            <w:r w:rsidRPr="005F416C">
              <w:t>/</w:t>
            </w:r>
            <w:r w:rsidRPr="005F416C">
              <w:rPr>
                <w:lang w:bidi="en-US"/>
              </w:rPr>
              <w:t>W</w:t>
            </w:r>
          </w:p>
        </w:tc>
        <w:tc>
          <w:tcPr>
            <w:tcW w:w="1350" w:type="dxa"/>
            <w:shd w:val="clear" w:color="auto" w:fill="FFFFFF" w:themeFill="background1"/>
          </w:tcPr>
          <w:p w:rsidR="00E61A97" w:rsidRPr="005F416C" w:rsidRDefault="00E61A97" w:rsidP="00E61A97">
            <w:pPr>
              <w:pStyle w:val="affb"/>
            </w:pPr>
            <w:r w:rsidRPr="005F416C">
              <w:t>0x0000</w:t>
            </w:r>
            <w:r w:rsidRPr="005F416C">
              <w:rPr>
                <w:lang w:bidi="en-US"/>
              </w:rPr>
              <w:t>_</w:t>
            </w:r>
            <w:r w:rsidRPr="005F416C">
              <w:t>0008</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rPr>
                <w:lang w:bidi="en-US"/>
              </w:rPr>
            </w:pPr>
            <w:r w:rsidRPr="005F416C">
              <w:t>0x10</w:t>
            </w:r>
            <w:r w:rsidRPr="005F416C">
              <w:rPr>
                <w:lang w:bidi="en-US"/>
              </w:rPr>
              <w:t>C</w:t>
            </w:r>
          </w:p>
        </w:tc>
        <w:tc>
          <w:tcPr>
            <w:tcW w:w="1875" w:type="dxa"/>
            <w:shd w:val="clear" w:color="auto" w:fill="FFFFFF" w:themeFill="background1"/>
          </w:tcPr>
          <w:p w:rsidR="00E61A97" w:rsidRPr="005F416C" w:rsidRDefault="00E61A97" w:rsidP="00E61A97">
            <w:pPr>
              <w:pStyle w:val="affb"/>
            </w:pPr>
            <w:r w:rsidRPr="005F416C">
              <w:t>IOCFG</w:t>
            </w:r>
            <w:r w:rsidRPr="005F416C">
              <w:rPr>
                <w:lang w:bidi="en-US"/>
              </w:rPr>
              <w:t>3</w:t>
            </w:r>
            <w:r w:rsidRPr="005F416C">
              <w:t xml:space="preserve"> </w:t>
            </w:r>
          </w:p>
        </w:tc>
        <w:tc>
          <w:tcPr>
            <w:tcW w:w="5038" w:type="dxa"/>
            <w:shd w:val="clear" w:color="auto" w:fill="FFFFFF" w:themeFill="background1"/>
          </w:tcPr>
          <w:p w:rsidR="00E61A97" w:rsidRPr="005F416C" w:rsidRDefault="00E61A97" w:rsidP="00E61A97">
            <w:pPr>
              <w:pStyle w:val="affb"/>
            </w:pPr>
            <w:r w:rsidRPr="005F416C">
              <w:t xml:space="preserve">Конфигурация </w:t>
            </w:r>
            <w:r w:rsidRPr="005F416C">
              <w:rPr>
                <w:lang w:bidi="en-US"/>
              </w:rPr>
              <w:t>CMOS</w:t>
            </w:r>
            <w:r w:rsidRPr="005F416C">
              <w:t xml:space="preserve">-буферов </w:t>
            </w:r>
            <w:r w:rsidRPr="005F416C">
              <w:rPr>
                <w:lang w:bidi="en-US"/>
              </w:rPr>
              <w:t>ввода/вывода</w:t>
            </w:r>
          </w:p>
        </w:tc>
        <w:tc>
          <w:tcPr>
            <w:tcW w:w="856" w:type="dxa"/>
            <w:shd w:val="clear" w:color="auto" w:fill="FFFFFF" w:themeFill="background1"/>
          </w:tcPr>
          <w:p w:rsidR="00E61A97" w:rsidRPr="005F416C" w:rsidRDefault="00E61A97" w:rsidP="00E61A97">
            <w:pPr>
              <w:pStyle w:val="affb"/>
            </w:pPr>
            <w:r w:rsidRPr="005F416C">
              <w:rPr>
                <w:lang w:bidi="en-US"/>
              </w:rPr>
              <w:t>R</w:t>
            </w:r>
            <w:r w:rsidRPr="005F416C">
              <w:t>/</w:t>
            </w:r>
            <w:r w:rsidRPr="005F416C">
              <w:rPr>
                <w:lang w:bidi="en-US"/>
              </w:rPr>
              <w:t>W</w:t>
            </w:r>
          </w:p>
        </w:tc>
        <w:tc>
          <w:tcPr>
            <w:tcW w:w="1350" w:type="dxa"/>
            <w:shd w:val="clear" w:color="auto" w:fill="FFFFFF" w:themeFill="background1"/>
          </w:tcPr>
          <w:p w:rsidR="00E61A97" w:rsidRPr="005F416C" w:rsidRDefault="00E61A97" w:rsidP="00E61A97">
            <w:pPr>
              <w:pStyle w:val="affb"/>
            </w:pPr>
            <w:r w:rsidRPr="005F416C">
              <w:t>0x0000</w:t>
            </w:r>
            <w:r w:rsidRPr="005F416C">
              <w:rPr>
                <w:lang w:bidi="en-US"/>
              </w:rPr>
              <w:t>_</w:t>
            </w:r>
            <w:r w:rsidRPr="005F416C">
              <w:t>000C</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pPr>
            <w:r w:rsidRPr="005F416C">
              <w:t>0x110</w:t>
            </w:r>
          </w:p>
        </w:tc>
        <w:tc>
          <w:tcPr>
            <w:tcW w:w="1875" w:type="dxa"/>
            <w:shd w:val="clear" w:color="auto" w:fill="FFFFFF" w:themeFill="background1"/>
          </w:tcPr>
          <w:p w:rsidR="00E61A97" w:rsidRPr="005F416C" w:rsidRDefault="00E61A97" w:rsidP="00E61A97">
            <w:pPr>
              <w:pStyle w:val="affb"/>
            </w:pPr>
            <w:r w:rsidRPr="005F416C">
              <w:t xml:space="preserve">IOCFG4 </w:t>
            </w:r>
          </w:p>
        </w:tc>
        <w:tc>
          <w:tcPr>
            <w:tcW w:w="5038" w:type="dxa"/>
            <w:shd w:val="clear" w:color="auto" w:fill="FFFFFF" w:themeFill="background1"/>
          </w:tcPr>
          <w:p w:rsidR="00E61A97" w:rsidRPr="005F416C" w:rsidRDefault="00E61A97" w:rsidP="00E61A97">
            <w:pPr>
              <w:pStyle w:val="affb"/>
            </w:pPr>
            <w:r w:rsidRPr="005F416C">
              <w:t xml:space="preserve">Конфигурация </w:t>
            </w:r>
            <w:r w:rsidRPr="005F416C">
              <w:rPr>
                <w:lang w:bidi="en-US"/>
              </w:rPr>
              <w:t>CMOS</w:t>
            </w:r>
            <w:r w:rsidRPr="005F416C">
              <w:t xml:space="preserve">-буферов </w:t>
            </w:r>
            <w:r w:rsidRPr="005F416C">
              <w:rPr>
                <w:lang w:bidi="en-US"/>
              </w:rPr>
              <w:t>ввода/вывода</w:t>
            </w:r>
          </w:p>
        </w:tc>
        <w:tc>
          <w:tcPr>
            <w:tcW w:w="856" w:type="dxa"/>
            <w:shd w:val="clear" w:color="auto" w:fill="FFFFFF" w:themeFill="background1"/>
          </w:tcPr>
          <w:p w:rsidR="00E61A97" w:rsidRPr="005F416C" w:rsidRDefault="00E61A97" w:rsidP="00E61A97">
            <w:pPr>
              <w:pStyle w:val="affb"/>
            </w:pPr>
            <w:r w:rsidRPr="005F416C">
              <w:rPr>
                <w:lang w:bidi="en-US"/>
              </w:rPr>
              <w:t>R</w:t>
            </w:r>
            <w:r w:rsidRPr="005F416C">
              <w:t>/</w:t>
            </w:r>
            <w:r w:rsidRPr="005F416C">
              <w:rPr>
                <w:lang w:bidi="en-US"/>
              </w:rPr>
              <w:t>W</w:t>
            </w:r>
          </w:p>
        </w:tc>
        <w:tc>
          <w:tcPr>
            <w:tcW w:w="1350" w:type="dxa"/>
            <w:shd w:val="clear" w:color="auto" w:fill="FFFFFF" w:themeFill="background1"/>
          </w:tcPr>
          <w:p w:rsidR="00E61A97" w:rsidRPr="005F416C" w:rsidRDefault="00E61A97" w:rsidP="00E61A97">
            <w:pPr>
              <w:pStyle w:val="affb"/>
            </w:pPr>
            <w:r w:rsidRPr="005F416C">
              <w:t>0x0000</w:t>
            </w:r>
            <w:r w:rsidRPr="005F416C">
              <w:rPr>
                <w:lang w:bidi="en-US"/>
              </w:rPr>
              <w:t>_</w:t>
            </w:r>
            <w:r w:rsidRPr="005F416C">
              <w:t>000C</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pPr>
            <w:r w:rsidRPr="005F416C">
              <w:t>0x114</w:t>
            </w:r>
          </w:p>
        </w:tc>
        <w:tc>
          <w:tcPr>
            <w:tcW w:w="1875" w:type="dxa"/>
            <w:shd w:val="clear" w:color="auto" w:fill="FFFFFF" w:themeFill="background1"/>
          </w:tcPr>
          <w:p w:rsidR="00E61A97" w:rsidRPr="005F416C" w:rsidRDefault="00E61A97" w:rsidP="00E61A97">
            <w:pPr>
              <w:pStyle w:val="affb"/>
            </w:pPr>
            <w:r w:rsidRPr="005F416C">
              <w:t xml:space="preserve">IOCFG5 </w:t>
            </w:r>
          </w:p>
        </w:tc>
        <w:tc>
          <w:tcPr>
            <w:tcW w:w="5038" w:type="dxa"/>
            <w:shd w:val="clear" w:color="auto" w:fill="FFFFFF" w:themeFill="background1"/>
          </w:tcPr>
          <w:p w:rsidR="00E61A97" w:rsidRPr="005F416C" w:rsidRDefault="00E61A97" w:rsidP="00E61A97">
            <w:pPr>
              <w:pStyle w:val="affb"/>
            </w:pPr>
            <w:r w:rsidRPr="005F416C">
              <w:t xml:space="preserve">Конфигурация </w:t>
            </w:r>
            <w:r w:rsidRPr="005F416C">
              <w:rPr>
                <w:lang w:bidi="en-US"/>
              </w:rPr>
              <w:t>CMOS</w:t>
            </w:r>
            <w:r w:rsidRPr="005F416C">
              <w:t xml:space="preserve">-буферов </w:t>
            </w:r>
            <w:r w:rsidRPr="005F416C">
              <w:rPr>
                <w:lang w:bidi="en-US"/>
              </w:rPr>
              <w:t>ввода/вывода</w:t>
            </w:r>
          </w:p>
        </w:tc>
        <w:tc>
          <w:tcPr>
            <w:tcW w:w="856" w:type="dxa"/>
            <w:shd w:val="clear" w:color="auto" w:fill="FFFFFF" w:themeFill="background1"/>
          </w:tcPr>
          <w:p w:rsidR="00E61A97" w:rsidRPr="005F416C" w:rsidRDefault="00E61A97" w:rsidP="00E61A97">
            <w:pPr>
              <w:pStyle w:val="affb"/>
            </w:pPr>
            <w:r w:rsidRPr="005F416C">
              <w:rPr>
                <w:lang w:bidi="en-US"/>
              </w:rPr>
              <w:t>R</w:t>
            </w:r>
            <w:r w:rsidRPr="005F416C">
              <w:t>/</w:t>
            </w:r>
            <w:r w:rsidRPr="005F416C">
              <w:rPr>
                <w:lang w:bidi="en-US"/>
              </w:rPr>
              <w:t>W</w:t>
            </w:r>
          </w:p>
        </w:tc>
        <w:tc>
          <w:tcPr>
            <w:tcW w:w="1350" w:type="dxa"/>
            <w:shd w:val="clear" w:color="auto" w:fill="FFFFFF" w:themeFill="background1"/>
          </w:tcPr>
          <w:p w:rsidR="00E61A97" w:rsidRPr="005F416C" w:rsidRDefault="00E61A97" w:rsidP="00E61A97">
            <w:pPr>
              <w:pStyle w:val="affb"/>
            </w:pPr>
            <w:r w:rsidRPr="005F416C">
              <w:t>0x0000</w:t>
            </w:r>
            <w:r w:rsidRPr="005F416C">
              <w:rPr>
                <w:lang w:bidi="en-US"/>
              </w:rPr>
              <w:t>_</w:t>
            </w:r>
            <w:r w:rsidRPr="005F416C">
              <w:t>000C</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pPr>
            <w:r w:rsidRPr="005F416C">
              <w:t>0x118</w:t>
            </w:r>
          </w:p>
        </w:tc>
        <w:tc>
          <w:tcPr>
            <w:tcW w:w="1875" w:type="dxa"/>
            <w:shd w:val="clear" w:color="auto" w:fill="FFFFFF" w:themeFill="background1"/>
          </w:tcPr>
          <w:p w:rsidR="00E61A97" w:rsidRPr="005F416C" w:rsidRDefault="00E61A97" w:rsidP="00E61A97">
            <w:pPr>
              <w:pStyle w:val="affb"/>
            </w:pPr>
            <w:r w:rsidRPr="005F416C">
              <w:t xml:space="preserve">IOCFG6 </w:t>
            </w:r>
          </w:p>
        </w:tc>
        <w:tc>
          <w:tcPr>
            <w:tcW w:w="5038" w:type="dxa"/>
            <w:shd w:val="clear" w:color="auto" w:fill="FFFFFF" w:themeFill="background1"/>
          </w:tcPr>
          <w:p w:rsidR="00E61A97" w:rsidRPr="005F416C" w:rsidRDefault="00E61A97" w:rsidP="00E61A97">
            <w:pPr>
              <w:pStyle w:val="affb"/>
            </w:pPr>
            <w:r w:rsidRPr="005F416C">
              <w:t xml:space="preserve">Конфигурация </w:t>
            </w:r>
            <w:r w:rsidRPr="005F416C">
              <w:rPr>
                <w:lang w:bidi="en-US"/>
              </w:rPr>
              <w:t>CMOS</w:t>
            </w:r>
            <w:r w:rsidRPr="005F416C">
              <w:t xml:space="preserve">-буферов </w:t>
            </w:r>
            <w:r w:rsidRPr="005F416C">
              <w:rPr>
                <w:lang w:bidi="en-US"/>
              </w:rPr>
              <w:t>ввода/вывода</w:t>
            </w:r>
          </w:p>
        </w:tc>
        <w:tc>
          <w:tcPr>
            <w:tcW w:w="856" w:type="dxa"/>
            <w:shd w:val="clear" w:color="auto" w:fill="FFFFFF" w:themeFill="background1"/>
          </w:tcPr>
          <w:p w:rsidR="00E61A97" w:rsidRPr="005F416C" w:rsidRDefault="00E61A97" w:rsidP="00E61A97">
            <w:pPr>
              <w:pStyle w:val="affb"/>
            </w:pPr>
            <w:r w:rsidRPr="005F416C">
              <w:rPr>
                <w:lang w:bidi="en-US"/>
              </w:rPr>
              <w:t>R</w:t>
            </w:r>
            <w:r w:rsidRPr="005F416C">
              <w:t>/</w:t>
            </w:r>
            <w:r w:rsidRPr="005F416C">
              <w:rPr>
                <w:lang w:bidi="en-US"/>
              </w:rPr>
              <w:t>W</w:t>
            </w:r>
          </w:p>
        </w:tc>
        <w:tc>
          <w:tcPr>
            <w:tcW w:w="1350" w:type="dxa"/>
            <w:shd w:val="clear" w:color="auto" w:fill="FFFFFF" w:themeFill="background1"/>
          </w:tcPr>
          <w:p w:rsidR="00E61A97" w:rsidRPr="005F416C" w:rsidRDefault="00E61A97" w:rsidP="00E61A97">
            <w:pPr>
              <w:pStyle w:val="affb"/>
            </w:pPr>
            <w:r w:rsidRPr="005F416C">
              <w:t>0x0000</w:t>
            </w:r>
            <w:r w:rsidRPr="005F416C">
              <w:rPr>
                <w:lang w:bidi="en-US"/>
              </w:rPr>
              <w:t>_</w:t>
            </w:r>
            <w:r w:rsidRPr="005F416C">
              <w:t>000C</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rPr>
                <w:lang w:bidi="en-US"/>
              </w:rPr>
            </w:pPr>
            <w:r w:rsidRPr="005F416C">
              <w:rPr>
                <w:lang w:bidi="en-US"/>
              </w:rPr>
              <w:t>0x11C</w:t>
            </w:r>
          </w:p>
        </w:tc>
        <w:tc>
          <w:tcPr>
            <w:tcW w:w="1875" w:type="dxa"/>
            <w:shd w:val="clear" w:color="auto" w:fill="FFFFFF" w:themeFill="background1"/>
          </w:tcPr>
          <w:p w:rsidR="00E61A97" w:rsidRPr="005F416C" w:rsidRDefault="00E61A97" w:rsidP="00E61A97">
            <w:pPr>
              <w:pStyle w:val="affb"/>
            </w:pPr>
            <w:r w:rsidRPr="005F416C">
              <w:t xml:space="preserve">IOCFG7 </w:t>
            </w:r>
          </w:p>
        </w:tc>
        <w:tc>
          <w:tcPr>
            <w:tcW w:w="5038" w:type="dxa"/>
            <w:shd w:val="clear" w:color="auto" w:fill="FFFFFF" w:themeFill="background1"/>
          </w:tcPr>
          <w:p w:rsidR="00E61A97" w:rsidRPr="005F416C" w:rsidRDefault="00E61A97" w:rsidP="00E61A97">
            <w:pPr>
              <w:pStyle w:val="affb"/>
            </w:pPr>
            <w:r w:rsidRPr="005F416C">
              <w:t xml:space="preserve">Конфигурация </w:t>
            </w:r>
            <w:r w:rsidRPr="005F416C">
              <w:rPr>
                <w:lang w:bidi="en-US"/>
              </w:rPr>
              <w:t>CMOS</w:t>
            </w:r>
            <w:r w:rsidRPr="005F416C">
              <w:t xml:space="preserve">-буферов </w:t>
            </w:r>
            <w:r w:rsidRPr="005F416C">
              <w:rPr>
                <w:lang w:bidi="en-US"/>
              </w:rPr>
              <w:t>ввода/вывода</w:t>
            </w:r>
          </w:p>
        </w:tc>
        <w:tc>
          <w:tcPr>
            <w:tcW w:w="856" w:type="dxa"/>
            <w:shd w:val="clear" w:color="auto" w:fill="FFFFFF" w:themeFill="background1"/>
          </w:tcPr>
          <w:p w:rsidR="00E61A97" w:rsidRPr="005F416C" w:rsidRDefault="00E61A97" w:rsidP="00E61A97">
            <w:pPr>
              <w:pStyle w:val="affb"/>
            </w:pPr>
            <w:r w:rsidRPr="005F416C">
              <w:rPr>
                <w:lang w:bidi="en-US"/>
              </w:rPr>
              <w:t>R</w:t>
            </w:r>
            <w:r w:rsidRPr="005F416C">
              <w:t>/</w:t>
            </w:r>
            <w:r w:rsidRPr="005F416C">
              <w:rPr>
                <w:lang w:bidi="en-US"/>
              </w:rPr>
              <w:t>W</w:t>
            </w:r>
          </w:p>
        </w:tc>
        <w:tc>
          <w:tcPr>
            <w:tcW w:w="1350" w:type="dxa"/>
            <w:shd w:val="clear" w:color="auto" w:fill="FFFFFF" w:themeFill="background1"/>
          </w:tcPr>
          <w:p w:rsidR="00E61A97" w:rsidRPr="005F416C" w:rsidRDefault="00E61A97" w:rsidP="00E61A97">
            <w:pPr>
              <w:pStyle w:val="affb"/>
            </w:pPr>
            <w:r w:rsidRPr="005F416C">
              <w:t>0x0000</w:t>
            </w:r>
            <w:r w:rsidRPr="005F416C">
              <w:rPr>
                <w:lang w:bidi="en-US"/>
              </w:rPr>
              <w:t>_</w:t>
            </w:r>
            <w:r w:rsidRPr="005F416C">
              <w:t>0008</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pPr>
            <w:r w:rsidRPr="005F416C">
              <w:t>0x120</w:t>
            </w:r>
          </w:p>
        </w:tc>
        <w:tc>
          <w:tcPr>
            <w:tcW w:w="1875" w:type="dxa"/>
            <w:shd w:val="clear" w:color="auto" w:fill="FFFFFF" w:themeFill="background1"/>
          </w:tcPr>
          <w:p w:rsidR="00E61A97" w:rsidRPr="005F416C" w:rsidRDefault="00E61A97" w:rsidP="00E61A97">
            <w:pPr>
              <w:pStyle w:val="affb"/>
            </w:pPr>
            <w:r w:rsidRPr="005F416C">
              <w:t xml:space="preserve">IOCFG8 </w:t>
            </w:r>
          </w:p>
        </w:tc>
        <w:tc>
          <w:tcPr>
            <w:tcW w:w="5038" w:type="dxa"/>
            <w:shd w:val="clear" w:color="auto" w:fill="FFFFFF" w:themeFill="background1"/>
          </w:tcPr>
          <w:p w:rsidR="00E61A97" w:rsidRPr="005F416C" w:rsidRDefault="00E61A97" w:rsidP="00E61A97">
            <w:pPr>
              <w:pStyle w:val="affb"/>
            </w:pPr>
            <w:r w:rsidRPr="005F416C">
              <w:t xml:space="preserve">Конфигурация </w:t>
            </w:r>
            <w:r w:rsidRPr="005F416C">
              <w:rPr>
                <w:lang w:bidi="en-US"/>
              </w:rPr>
              <w:t>CMOS</w:t>
            </w:r>
            <w:r w:rsidRPr="005F416C">
              <w:t xml:space="preserve">-буферов </w:t>
            </w:r>
            <w:r w:rsidRPr="005F416C">
              <w:rPr>
                <w:lang w:bidi="en-US"/>
              </w:rPr>
              <w:t>ввода/вывода</w:t>
            </w:r>
          </w:p>
        </w:tc>
        <w:tc>
          <w:tcPr>
            <w:tcW w:w="856" w:type="dxa"/>
            <w:shd w:val="clear" w:color="auto" w:fill="FFFFFF" w:themeFill="background1"/>
          </w:tcPr>
          <w:p w:rsidR="00E61A97" w:rsidRPr="005F416C" w:rsidRDefault="00E61A97" w:rsidP="00E61A97">
            <w:pPr>
              <w:pStyle w:val="affb"/>
            </w:pPr>
            <w:r w:rsidRPr="005F416C">
              <w:rPr>
                <w:lang w:bidi="en-US"/>
              </w:rPr>
              <w:t>R</w:t>
            </w:r>
            <w:r w:rsidRPr="005F416C">
              <w:t>/</w:t>
            </w:r>
            <w:r w:rsidRPr="005F416C">
              <w:rPr>
                <w:lang w:bidi="en-US"/>
              </w:rPr>
              <w:t>W</w:t>
            </w:r>
          </w:p>
        </w:tc>
        <w:tc>
          <w:tcPr>
            <w:tcW w:w="1350" w:type="dxa"/>
            <w:shd w:val="clear" w:color="auto" w:fill="FFFFFF" w:themeFill="background1"/>
          </w:tcPr>
          <w:p w:rsidR="00E61A97" w:rsidRPr="005F416C" w:rsidRDefault="00E61A97" w:rsidP="00E61A97">
            <w:pPr>
              <w:pStyle w:val="affb"/>
            </w:pPr>
            <w:r w:rsidRPr="005F416C">
              <w:t>0x0000</w:t>
            </w:r>
            <w:r w:rsidRPr="005F416C">
              <w:rPr>
                <w:lang w:bidi="en-US"/>
              </w:rPr>
              <w:t>_</w:t>
            </w:r>
            <w:r w:rsidRPr="005F416C">
              <w:t>0002</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pPr>
            <w:r w:rsidRPr="005F416C">
              <w:t>0x124</w:t>
            </w:r>
          </w:p>
        </w:tc>
        <w:tc>
          <w:tcPr>
            <w:tcW w:w="1875" w:type="dxa"/>
            <w:shd w:val="clear" w:color="auto" w:fill="FFFFFF" w:themeFill="background1"/>
          </w:tcPr>
          <w:p w:rsidR="00E61A97" w:rsidRPr="005F416C" w:rsidRDefault="00E61A97" w:rsidP="00E61A97">
            <w:pPr>
              <w:pStyle w:val="affb"/>
            </w:pPr>
            <w:r w:rsidRPr="005F416C">
              <w:t xml:space="preserve">IOCFG9 </w:t>
            </w:r>
          </w:p>
        </w:tc>
        <w:tc>
          <w:tcPr>
            <w:tcW w:w="5038" w:type="dxa"/>
            <w:shd w:val="clear" w:color="auto" w:fill="FFFFFF" w:themeFill="background1"/>
          </w:tcPr>
          <w:p w:rsidR="00E61A97" w:rsidRPr="005F416C" w:rsidRDefault="00E61A97" w:rsidP="00E61A97">
            <w:pPr>
              <w:pStyle w:val="affb"/>
            </w:pPr>
            <w:r w:rsidRPr="005F416C">
              <w:t xml:space="preserve">Конфигурация </w:t>
            </w:r>
            <w:r w:rsidRPr="005F416C">
              <w:rPr>
                <w:lang w:bidi="en-US"/>
              </w:rPr>
              <w:t>CMOS</w:t>
            </w:r>
            <w:r w:rsidRPr="005F416C">
              <w:t xml:space="preserve">-буферов </w:t>
            </w:r>
            <w:r w:rsidRPr="005F416C">
              <w:rPr>
                <w:lang w:bidi="en-US"/>
              </w:rPr>
              <w:t>ввода/вывода</w:t>
            </w:r>
          </w:p>
        </w:tc>
        <w:tc>
          <w:tcPr>
            <w:tcW w:w="856" w:type="dxa"/>
            <w:shd w:val="clear" w:color="auto" w:fill="FFFFFF" w:themeFill="background1"/>
          </w:tcPr>
          <w:p w:rsidR="00E61A97" w:rsidRPr="005F416C" w:rsidRDefault="00E61A97" w:rsidP="00E61A97">
            <w:pPr>
              <w:pStyle w:val="affb"/>
            </w:pPr>
            <w:r w:rsidRPr="005F416C">
              <w:rPr>
                <w:lang w:bidi="en-US"/>
              </w:rPr>
              <w:t>R</w:t>
            </w:r>
            <w:r w:rsidRPr="005F416C">
              <w:t>/</w:t>
            </w:r>
            <w:r w:rsidRPr="005F416C">
              <w:rPr>
                <w:lang w:bidi="en-US"/>
              </w:rPr>
              <w:t>W</w:t>
            </w:r>
          </w:p>
        </w:tc>
        <w:tc>
          <w:tcPr>
            <w:tcW w:w="1350" w:type="dxa"/>
            <w:shd w:val="clear" w:color="auto" w:fill="FFFFFF" w:themeFill="background1"/>
          </w:tcPr>
          <w:p w:rsidR="00E61A97" w:rsidRPr="005F416C" w:rsidRDefault="00E61A97" w:rsidP="00E61A97">
            <w:pPr>
              <w:pStyle w:val="affb"/>
            </w:pPr>
            <w:r w:rsidRPr="005F416C">
              <w:t>0x0000</w:t>
            </w:r>
            <w:r w:rsidRPr="005F416C">
              <w:rPr>
                <w:lang w:bidi="en-US"/>
              </w:rPr>
              <w:t>_</w:t>
            </w:r>
            <w:r w:rsidRPr="005F416C">
              <w:t>0000</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pPr>
            <w:r w:rsidRPr="005F416C">
              <w:t>0x128</w:t>
            </w:r>
          </w:p>
        </w:tc>
        <w:tc>
          <w:tcPr>
            <w:tcW w:w="1875" w:type="dxa"/>
            <w:shd w:val="clear" w:color="auto" w:fill="FFFFFF" w:themeFill="background1"/>
          </w:tcPr>
          <w:p w:rsidR="00E61A97" w:rsidRPr="005F416C" w:rsidRDefault="00E61A97" w:rsidP="00E61A97">
            <w:pPr>
              <w:pStyle w:val="affb"/>
            </w:pPr>
            <w:r w:rsidRPr="005F416C">
              <w:t>IOCFG10</w:t>
            </w:r>
          </w:p>
        </w:tc>
        <w:tc>
          <w:tcPr>
            <w:tcW w:w="5038" w:type="dxa"/>
            <w:shd w:val="clear" w:color="auto" w:fill="FFFFFF" w:themeFill="background1"/>
          </w:tcPr>
          <w:p w:rsidR="00E61A97" w:rsidRPr="005F416C" w:rsidRDefault="00E61A97" w:rsidP="00E61A97">
            <w:pPr>
              <w:pStyle w:val="affb"/>
            </w:pPr>
            <w:r w:rsidRPr="005F416C">
              <w:t xml:space="preserve">Конфигурация </w:t>
            </w:r>
            <w:r w:rsidRPr="005F416C">
              <w:rPr>
                <w:lang w:bidi="en-US"/>
              </w:rPr>
              <w:t>CMOS</w:t>
            </w:r>
            <w:r w:rsidRPr="005F416C">
              <w:t xml:space="preserve">-буферов </w:t>
            </w:r>
            <w:r w:rsidRPr="005F416C">
              <w:rPr>
                <w:lang w:bidi="en-US"/>
              </w:rPr>
              <w:t>ввода/вывода</w:t>
            </w:r>
          </w:p>
        </w:tc>
        <w:tc>
          <w:tcPr>
            <w:tcW w:w="856" w:type="dxa"/>
            <w:shd w:val="clear" w:color="auto" w:fill="FFFFFF" w:themeFill="background1"/>
          </w:tcPr>
          <w:p w:rsidR="00E61A97" w:rsidRPr="005F416C" w:rsidRDefault="00E61A97" w:rsidP="00E61A97">
            <w:pPr>
              <w:pStyle w:val="affb"/>
            </w:pPr>
            <w:r w:rsidRPr="005F416C">
              <w:rPr>
                <w:lang w:bidi="en-US"/>
              </w:rPr>
              <w:t>R</w:t>
            </w:r>
            <w:r w:rsidRPr="005F416C">
              <w:t>/</w:t>
            </w:r>
            <w:r w:rsidRPr="005F416C">
              <w:rPr>
                <w:lang w:bidi="en-US"/>
              </w:rPr>
              <w:t>W</w:t>
            </w:r>
          </w:p>
        </w:tc>
        <w:tc>
          <w:tcPr>
            <w:tcW w:w="1350" w:type="dxa"/>
            <w:shd w:val="clear" w:color="auto" w:fill="FFFFFF" w:themeFill="background1"/>
          </w:tcPr>
          <w:p w:rsidR="00E61A97" w:rsidRPr="005F416C" w:rsidRDefault="00E61A97" w:rsidP="00E61A97">
            <w:pPr>
              <w:pStyle w:val="affb"/>
            </w:pPr>
            <w:r w:rsidRPr="005F416C">
              <w:t>0x0000</w:t>
            </w:r>
            <w:r w:rsidRPr="005F416C">
              <w:rPr>
                <w:lang w:bidi="en-US"/>
              </w:rPr>
              <w:t>_</w:t>
            </w:r>
            <w:r w:rsidRPr="005F416C">
              <w:t>0012</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pPr>
            <w:r w:rsidRPr="005F416C">
              <w:t>0x12C</w:t>
            </w:r>
          </w:p>
        </w:tc>
        <w:tc>
          <w:tcPr>
            <w:tcW w:w="1875" w:type="dxa"/>
            <w:shd w:val="clear" w:color="auto" w:fill="FFFFFF" w:themeFill="background1"/>
          </w:tcPr>
          <w:p w:rsidR="00E61A97" w:rsidRPr="005F416C" w:rsidRDefault="00E61A97" w:rsidP="00E61A97">
            <w:pPr>
              <w:pStyle w:val="affb"/>
            </w:pPr>
            <w:r w:rsidRPr="005F416C">
              <w:t>IOCFG11</w:t>
            </w:r>
          </w:p>
        </w:tc>
        <w:tc>
          <w:tcPr>
            <w:tcW w:w="5038" w:type="dxa"/>
            <w:shd w:val="clear" w:color="auto" w:fill="FFFFFF" w:themeFill="background1"/>
          </w:tcPr>
          <w:p w:rsidR="00E61A97" w:rsidRPr="005F416C" w:rsidRDefault="00E61A97" w:rsidP="00E61A97">
            <w:pPr>
              <w:pStyle w:val="affb"/>
            </w:pPr>
            <w:r w:rsidRPr="005F416C">
              <w:t xml:space="preserve">Конфигурация </w:t>
            </w:r>
            <w:r w:rsidRPr="005F416C">
              <w:rPr>
                <w:lang w:bidi="en-US"/>
              </w:rPr>
              <w:t>CMOS</w:t>
            </w:r>
            <w:r w:rsidRPr="005F416C">
              <w:t xml:space="preserve">-буферов </w:t>
            </w:r>
            <w:r w:rsidRPr="005F416C">
              <w:rPr>
                <w:lang w:bidi="en-US"/>
              </w:rPr>
              <w:t>ввода/вывода</w:t>
            </w:r>
          </w:p>
        </w:tc>
        <w:tc>
          <w:tcPr>
            <w:tcW w:w="856" w:type="dxa"/>
            <w:shd w:val="clear" w:color="auto" w:fill="FFFFFF" w:themeFill="background1"/>
          </w:tcPr>
          <w:p w:rsidR="00E61A97" w:rsidRPr="005F416C" w:rsidRDefault="00E61A97" w:rsidP="00E61A97">
            <w:pPr>
              <w:pStyle w:val="affb"/>
            </w:pPr>
            <w:r w:rsidRPr="005F416C">
              <w:rPr>
                <w:lang w:bidi="en-US"/>
              </w:rPr>
              <w:t>R</w:t>
            </w:r>
            <w:r w:rsidRPr="005F416C">
              <w:t>/</w:t>
            </w:r>
            <w:r w:rsidRPr="005F416C">
              <w:rPr>
                <w:lang w:bidi="en-US"/>
              </w:rPr>
              <w:t>W</w:t>
            </w:r>
          </w:p>
        </w:tc>
        <w:tc>
          <w:tcPr>
            <w:tcW w:w="1350" w:type="dxa"/>
            <w:shd w:val="clear" w:color="auto" w:fill="FFFFFF" w:themeFill="background1"/>
          </w:tcPr>
          <w:p w:rsidR="00E61A97" w:rsidRPr="005F416C" w:rsidRDefault="00E61A97" w:rsidP="00E61A97">
            <w:pPr>
              <w:pStyle w:val="affb"/>
            </w:pPr>
            <w:r w:rsidRPr="005F416C">
              <w:t>0x0000</w:t>
            </w:r>
            <w:r w:rsidRPr="005F416C">
              <w:rPr>
                <w:lang w:bidi="en-US"/>
              </w:rPr>
              <w:t>_</w:t>
            </w:r>
            <w:r w:rsidRPr="005F416C">
              <w:t>0012</w:t>
            </w:r>
          </w:p>
        </w:tc>
      </w:tr>
      <w:tr w:rsidR="00E61A97" w:rsidRPr="005F416C" w:rsidTr="00E61A97">
        <w:trPr>
          <w:jc w:val="center"/>
        </w:trPr>
        <w:tc>
          <w:tcPr>
            <w:tcW w:w="833" w:type="dxa"/>
            <w:shd w:val="clear" w:color="auto" w:fill="FFFFFF" w:themeFill="background1"/>
          </w:tcPr>
          <w:p w:rsidR="00E61A97" w:rsidRPr="005F416C" w:rsidRDefault="00E61A97" w:rsidP="00E61A97">
            <w:pPr>
              <w:pStyle w:val="affb"/>
            </w:pPr>
            <w:r w:rsidRPr="005F416C">
              <w:t>0x130</w:t>
            </w:r>
          </w:p>
        </w:tc>
        <w:tc>
          <w:tcPr>
            <w:tcW w:w="1875" w:type="dxa"/>
            <w:shd w:val="clear" w:color="auto" w:fill="FFFFFF" w:themeFill="background1"/>
          </w:tcPr>
          <w:p w:rsidR="00E61A97" w:rsidRPr="005F416C" w:rsidRDefault="00E61A97" w:rsidP="00E61A97">
            <w:pPr>
              <w:pStyle w:val="affb"/>
            </w:pPr>
            <w:r w:rsidRPr="005F416C">
              <w:t>IOCFG12</w:t>
            </w:r>
          </w:p>
        </w:tc>
        <w:tc>
          <w:tcPr>
            <w:tcW w:w="5038" w:type="dxa"/>
            <w:shd w:val="clear" w:color="auto" w:fill="FFFFFF" w:themeFill="background1"/>
          </w:tcPr>
          <w:p w:rsidR="00E61A97" w:rsidRPr="005F416C" w:rsidRDefault="00E61A97" w:rsidP="00E61A97">
            <w:pPr>
              <w:pStyle w:val="affb"/>
            </w:pPr>
            <w:r w:rsidRPr="005F416C">
              <w:t xml:space="preserve">Конфигурация </w:t>
            </w:r>
            <w:r w:rsidRPr="005F416C">
              <w:rPr>
                <w:lang w:bidi="en-US"/>
              </w:rPr>
              <w:t>CMOS</w:t>
            </w:r>
            <w:r w:rsidRPr="005F416C">
              <w:t xml:space="preserve">-буферов </w:t>
            </w:r>
            <w:r w:rsidRPr="005F416C">
              <w:rPr>
                <w:lang w:bidi="en-US"/>
              </w:rPr>
              <w:t>ввода/вывода</w:t>
            </w:r>
          </w:p>
        </w:tc>
        <w:tc>
          <w:tcPr>
            <w:tcW w:w="856" w:type="dxa"/>
            <w:shd w:val="clear" w:color="auto" w:fill="FFFFFF" w:themeFill="background1"/>
          </w:tcPr>
          <w:p w:rsidR="00E61A97" w:rsidRPr="005F416C" w:rsidRDefault="00E61A97" w:rsidP="00E61A97">
            <w:pPr>
              <w:pStyle w:val="affb"/>
            </w:pPr>
            <w:r w:rsidRPr="005F416C">
              <w:rPr>
                <w:lang w:bidi="en-US"/>
              </w:rPr>
              <w:t>R</w:t>
            </w:r>
            <w:r w:rsidRPr="005F416C">
              <w:t>/</w:t>
            </w:r>
            <w:r w:rsidRPr="005F416C">
              <w:rPr>
                <w:lang w:bidi="en-US"/>
              </w:rPr>
              <w:t>W</w:t>
            </w:r>
          </w:p>
        </w:tc>
        <w:tc>
          <w:tcPr>
            <w:tcW w:w="1350" w:type="dxa"/>
            <w:shd w:val="clear" w:color="auto" w:fill="FFFFFF" w:themeFill="background1"/>
          </w:tcPr>
          <w:p w:rsidR="00E61A97" w:rsidRPr="005F416C" w:rsidRDefault="00E61A97" w:rsidP="00E61A97">
            <w:pPr>
              <w:pStyle w:val="affb"/>
            </w:pPr>
            <w:r w:rsidRPr="005F416C">
              <w:t>0x0000</w:t>
            </w:r>
            <w:r w:rsidRPr="005F416C">
              <w:rPr>
                <w:lang w:bidi="en-US"/>
              </w:rPr>
              <w:t>_</w:t>
            </w:r>
            <w:r w:rsidRPr="005F416C">
              <w:t>0000</w:t>
            </w:r>
          </w:p>
        </w:tc>
      </w:tr>
    </w:tbl>
    <w:p w:rsidR="00E61A97" w:rsidRPr="005F416C" w:rsidRDefault="00E61A97" w:rsidP="00E61A97">
      <w:pPr>
        <w:pStyle w:val="a9"/>
      </w:pPr>
    </w:p>
    <w:p w:rsidR="00E61A97" w:rsidRPr="005F416C" w:rsidRDefault="00E61A97" w:rsidP="00E61A97">
      <w:pPr>
        <w:pStyle w:val="a9"/>
      </w:pPr>
    </w:p>
    <w:p w:rsidR="00E61A97" w:rsidRPr="005F416C" w:rsidRDefault="00E61A97" w:rsidP="00E61A97">
      <w:pPr>
        <w:pStyle w:val="a9"/>
      </w:pPr>
    </w:p>
    <w:p w:rsidR="00E61A97" w:rsidRPr="005F416C" w:rsidRDefault="00E61A97" w:rsidP="00E61A97">
      <w:pPr>
        <w:pStyle w:val="a9"/>
      </w:pPr>
    </w:p>
    <w:p w:rsidR="00E61A97" w:rsidRPr="005F416C" w:rsidRDefault="00E61A97" w:rsidP="00931CFE">
      <w:pPr>
        <w:pStyle w:val="5"/>
        <w:keepNext/>
        <w:rPr>
          <w:lang w:val="en-US"/>
        </w:rPr>
      </w:pPr>
      <w:bookmarkStart w:id="664" w:name="_Toc13417964"/>
      <w:r w:rsidRPr="005F416C">
        <w:lastRenderedPageBreak/>
        <w:t xml:space="preserve">Регистр BOOTM </w:t>
      </w:r>
      <w:r w:rsidRPr="005F416C">
        <w:rPr>
          <w:lang w:val="en-US"/>
        </w:rPr>
        <w:t>(SCTL)</w:t>
      </w:r>
      <w:bookmarkEnd w:id="664"/>
    </w:p>
    <w:p w:rsidR="00E61A97" w:rsidRPr="005F416C" w:rsidRDefault="00E61A97" w:rsidP="00E61A97">
      <w:pPr>
        <w:pStyle w:val="a9"/>
      </w:pPr>
      <w:r w:rsidRPr="005F416C">
        <w:t xml:space="preserve">Описание полей регистра </w:t>
      </w:r>
      <w:r w:rsidRPr="005F416C">
        <w:rPr>
          <w:lang w:val="en-US"/>
        </w:rPr>
        <w:t>BOOTM</w:t>
      </w:r>
      <w:r w:rsidRPr="005F416C">
        <w:t xml:space="preserve"> приведено в таблице </w:t>
      </w:r>
      <w:r w:rsidR="00B050B4">
        <w:fldChar w:fldCharType="begin"/>
      </w:r>
      <w:r w:rsidR="00B050B4">
        <w:instrText xml:space="preserve"> REF _Ref12447237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178</w:t>
      </w:r>
      <w:r w:rsidR="00B050B4">
        <w:fldChar w:fldCharType="end"/>
      </w:r>
      <w:r w:rsidRPr="005F416C">
        <w:t>.</w:t>
      </w:r>
    </w:p>
    <w:p w:rsidR="00E61A97" w:rsidRPr="005F416C" w:rsidRDefault="00E61A97" w:rsidP="00E61A97">
      <w:pPr>
        <w:pStyle w:val="a9"/>
      </w:pPr>
    </w:p>
    <w:p w:rsidR="00E61A97" w:rsidRPr="005F416C" w:rsidRDefault="00E61A97" w:rsidP="00E61A97">
      <w:pPr>
        <w:pStyle w:val="afff0"/>
        <w:rPr>
          <w:lang w:val="en-US"/>
        </w:rPr>
      </w:pPr>
      <w:bookmarkStart w:id="665" w:name="_Ref12447237"/>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178</w:t>
      </w:r>
      <w:r w:rsidR="008A68E7" w:rsidRPr="005F416C">
        <w:rPr>
          <w:noProof/>
        </w:rPr>
        <w:fldChar w:fldCharType="end"/>
      </w:r>
      <w:bookmarkEnd w:id="665"/>
      <w:r w:rsidRPr="005F416C">
        <w:t xml:space="preserve">  – </w:t>
      </w:r>
      <w:r w:rsidR="00AB4C77" w:rsidRPr="005F416C">
        <w:t>Ф</w:t>
      </w:r>
      <w:r w:rsidRPr="005F416C">
        <w:t xml:space="preserve">ормат регистра </w:t>
      </w:r>
      <w:r w:rsidRPr="005F416C">
        <w:rPr>
          <w:lang w:val="en-US"/>
        </w:rPr>
        <w:t>BOOTM</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4"/>
        <w:gridCol w:w="1701"/>
        <w:gridCol w:w="5386"/>
        <w:gridCol w:w="709"/>
        <w:gridCol w:w="1187"/>
      </w:tblGrid>
      <w:tr w:rsidR="00E61A97" w:rsidRPr="005F416C" w:rsidTr="00E61A97">
        <w:trPr>
          <w:cantSplit/>
          <w:tblHeader/>
          <w:jc w:val="center"/>
        </w:trPr>
        <w:tc>
          <w:tcPr>
            <w:tcW w:w="9747" w:type="dxa"/>
            <w:gridSpan w:val="5"/>
            <w:shd w:val="clear" w:color="auto" w:fill="F2F2F2" w:themeFill="background1" w:themeFillShade="F2"/>
          </w:tcPr>
          <w:p w:rsidR="00E61A97" w:rsidRPr="005F416C" w:rsidRDefault="00E61A97" w:rsidP="00E61A97">
            <w:pPr>
              <w:pStyle w:val="affb"/>
              <w:rPr>
                <w:b/>
                <w:lang w:bidi="en-US"/>
              </w:rPr>
            </w:pPr>
            <w:r w:rsidRPr="005F416C">
              <w:rPr>
                <w:b/>
              </w:rPr>
              <w:t xml:space="preserve">Адрес: </w:t>
            </w:r>
            <w:r w:rsidRPr="005F416C">
              <w:rPr>
                <w:b/>
                <w:lang w:bidi="en-US"/>
              </w:rPr>
              <w:t>0x000</w:t>
            </w:r>
          </w:p>
        </w:tc>
      </w:tr>
      <w:tr w:rsidR="00E61A97" w:rsidRPr="005F416C" w:rsidTr="00E61A97">
        <w:trPr>
          <w:cantSplit/>
          <w:tblHeader/>
          <w:jc w:val="center"/>
        </w:trPr>
        <w:tc>
          <w:tcPr>
            <w:tcW w:w="764" w:type="dxa"/>
            <w:shd w:val="clear" w:color="auto" w:fill="F2F2F2" w:themeFill="background1" w:themeFillShade="F2"/>
          </w:tcPr>
          <w:p w:rsidR="00E61A97" w:rsidRPr="005F416C" w:rsidRDefault="00E61A97" w:rsidP="00E61A97">
            <w:pPr>
              <w:pStyle w:val="affb"/>
              <w:rPr>
                <w:b/>
              </w:rPr>
            </w:pPr>
            <w:r w:rsidRPr="005F416C">
              <w:rPr>
                <w:b/>
              </w:rPr>
              <w:t>Биты</w:t>
            </w:r>
          </w:p>
        </w:tc>
        <w:tc>
          <w:tcPr>
            <w:tcW w:w="1701" w:type="dxa"/>
            <w:shd w:val="clear" w:color="auto" w:fill="F2F2F2" w:themeFill="background1" w:themeFillShade="F2"/>
          </w:tcPr>
          <w:p w:rsidR="00E61A97" w:rsidRPr="005F416C" w:rsidRDefault="00E61A97" w:rsidP="00E61A97">
            <w:pPr>
              <w:pStyle w:val="affb"/>
              <w:rPr>
                <w:b/>
              </w:rPr>
            </w:pPr>
            <w:r w:rsidRPr="005F416C">
              <w:rPr>
                <w:b/>
              </w:rPr>
              <w:t>Название</w:t>
            </w:r>
          </w:p>
        </w:tc>
        <w:tc>
          <w:tcPr>
            <w:tcW w:w="5386" w:type="dxa"/>
            <w:shd w:val="clear" w:color="auto" w:fill="F2F2F2" w:themeFill="background1" w:themeFillShade="F2"/>
          </w:tcPr>
          <w:p w:rsidR="00E61A97" w:rsidRPr="005F416C" w:rsidRDefault="00E61A97" w:rsidP="00E61A97">
            <w:pPr>
              <w:pStyle w:val="affb"/>
              <w:rPr>
                <w:b/>
              </w:rPr>
            </w:pPr>
            <w:r w:rsidRPr="005F416C">
              <w:rPr>
                <w:b/>
              </w:rPr>
              <w:t>Описание</w:t>
            </w:r>
          </w:p>
        </w:tc>
        <w:tc>
          <w:tcPr>
            <w:tcW w:w="709" w:type="dxa"/>
            <w:shd w:val="clear" w:color="auto" w:fill="F2F2F2" w:themeFill="background1" w:themeFillShade="F2"/>
          </w:tcPr>
          <w:p w:rsidR="00E61A97" w:rsidRPr="005F416C" w:rsidRDefault="00E61A97" w:rsidP="00E61A97">
            <w:pPr>
              <w:pStyle w:val="affb"/>
              <w:rPr>
                <w:b/>
              </w:rPr>
            </w:pPr>
            <w:r w:rsidRPr="005F416C">
              <w:rPr>
                <w:b/>
              </w:rPr>
              <w:t>Реж.</w:t>
            </w:r>
          </w:p>
        </w:tc>
        <w:tc>
          <w:tcPr>
            <w:tcW w:w="1187" w:type="dxa"/>
            <w:shd w:val="clear" w:color="auto" w:fill="F2F2F2" w:themeFill="background1" w:themeFillShade="F2"/>
          </w:tcPr>
          <w:p w:rsidR="00E61A97" w:rsidRPr="005F416C" w:rsidRDefault="00E61A97" w:rsidP="00E61A97">
            <w:pPr>
              <w:pStyle w:val="affb"/>
              <w:rPr>
                <w:b/>
              </w:rPr>
            </w:pPr>
            <w:r w:rsidRPr="005F416C">
              <w:rPr>
                <w:b/>
              </w:rPr>
              <w:t>Исх. знач.</w:t>
            </w:r>
          </w:p>
        </w:tc>
      </w:tr>
      <w:tr w:rsidR="00E61A97" w:rsidRPr="005F416C" w:rsidTr="00E61A97">
        <w:trPr>
          <w:cantSplit/>
          <w:jc w:val="center"/>
        </w:trPr>
        <w:tc>
          <w:tcPr>
            <w:tcW w:w="764" w:type="dxa"/>
          </w:tcPr>
          <w:p w:rsidR="00E61A97" w:rsidRPr="005F416C" w:rsidRDefault="00E61A97" w:rsidP="00E61A97">
            <w:pPr>
              <w:pStyle w:val="affb"/>
            </w:pPr>
            <w:r w:rsidRPr="005F416C">
              <w:t>[31:</w:t>
            </w:r>
            <w:r w:rsidRPr="005F416C">
              <w:rPr>
                <w:lang w:bidi="en-US"/>
              </w:rPr>
              <w:t>9</w:t>
            </w:r>
            <w:r w:rsidRPr="005F416C">
              <w:t>]</w:t>
            </w:r>
          </w:p>
        </w:tc>
        <w:tc>
          <w:tcPr>
            <w:tcW w:w="1701" w:type="dxa"/>
          </w:tcPr>
          <w:p w:rsidR="00E61A97" w:rsidRPr="005F416C" w:rsidRDefault="00E61A97" w:rsidP="00E61A97">
            <w:pPr>
              <w:pStyle w:val="affb"/>
            </w:pPr>
            <w:r w:rsidRPr="005F416C">
              <w:t>-</w:t>
            </w:r>
          </w:p>
        </w:tc>
        <w:tc>
          <w:tcPr>
            <w:tcW w:w="5386" w:type="dxa"/>
          </w:tcPr>
          <w:p w:rsidR="00E61A97" w:rsidRPr="005F416C" w:rsidRDefault="00E61A97" w:rsidP="00E61A97">
            <w:pPr>
              <w:pStyle w:val="affb"/>
              <w:rPr>
                <w:lang w:val="en-US"/>
              </w:rPr>
            </w:pPr>
            <w:r w:rsidRPr="005F416C">
              <w:rPr>
                <w:lang w:val="en-US"/>
              </w:rPr>
              <w:t>-</w:t>
            </w:r>
          </w:p>
        </w:tc>
        <w:tc>
          <w:tcPr>
            <w:tcW w:w="709" w:type="dxa"/>
          </w:tcPr>
          <w:p w:rsidR="00E61A97" w:rsidRPr="005F416C" w:rsidRDefault="00E61A97" w:rsidP="00E61A97">
            <w:pPr>
              <w:pStyle w:val="affb"/>
            </w:pPr>
            <w:r w:rsidRPr="005F416C">
              <w:rPr>
                <w:lang w:bidi="en-US"/>
              </w:rPr>
              <w:t>R</w:t>
            </w:r>
            <w:r w:rsidRPr="005F416C">
              <w:t>0</w:t>
            </w:r>
          </w:p>
        </w:tc>
        <w:tc>
          <w:tcPr>
            <w:tcW w:w="1187" w:type="dxa"/>
          </w:tcPr>
          <w:p w:rsidR="00E61A97" w:rsidRPr="005F416C" w:rsidRDefault="00E61A97" w:rsidP="00E61A97">
            <w:pPr>
              <w:pStyle w:val="affb"/>
            </w:pPr>
            <w:r w:rsidRPr="005F416C">
              <w:t>-</w:t>
            </w:r>
          </w:p>
        </w:tc>
      </w:tr>
      <w:tr w:rsidR="00E61A97" w:rsidRPr="005F416C" w:rsidTr="00E61A97">
        <w:trPr>
          <w:cantSplit/>
          <w:jc w:val="center"/>
        </w:trPr>
        <w:tc>
          <w:tcPr>
            <w:tcW w:w="764" w:type="dxa"/>
          </w:tcPr>
          <w:p w:rsidR="00E61A97" w:rsidRPr="005F416C" w:rsidRDefault="00E61A97" w:rsidP="00E61A97">
            <w:pPr>
              <w:pStyle w:val="affb"/>
              <w:rPr>
                <w:lang w:bidi="en-US"/>
              </w:rPr>
            </w:pPr>
            <w:r w:rsidRPr="005F416C">
              <w:rPr>
                <w:lang w:bidi="en-US"/>
              </w:rPr>
              <w:t>[8]</w:t>
            </w:r>
          </w:p>
        </w:tc>
        <w:tc>
          <w:tcPr>
            <w:tcW w:w="1701" w:type="dxa"/>
          </w:tcPr>
          <w:p w:rsidR="00E61A97" w:rsidRPr="005F416C" w:rsidRDefault="00E61A97" w:rsidP="00E61A97">
            <w:pPr>
              <w:pStyle w:val="affb"/>
              <w:rPr>
                <w:lang w:bidi="en-US"/>
              </w:rPr>
            </w:pPr>
            <w:r w:rsidRPr="005F416C">
              <w:rPr>
                <w:lang w:bidi="en-US"/>
              </w:rPr>
              <w:t>EMI_BIS</w:t>
            </w:r>
          </w:p>
        </w:tc>
        <w:tc>
          <w:tcPr>
            <w:tcW w:w="5386" w:type="dxa"/>
          </w:tcPr>
          <w:p w:rsidR="00E61A97" w:rsidRPr="005F416C" w:rsidRDefault="00E61A97" w:rsidP="00E61A97">
            <w:pPr>
              <w:pStyle w:val="affb"/>
            </w:pPr>
            <w:r w:rsidRPr="005F416C">
              <w:t xml:space="preserve">Отражает состояние вывода </w:t>
            </w:r>
            <w:r w:rsidRPr="005F416C">
              <w:rPr>
                <w:lang w:bidi="en-US"/>
              </w:rPr>
              <w:t>EMI</w:t>
            </w:r>
            <w:r w:rsidRPr="005F416C">
              <w:t>_</w:t>
            </w:r>
            <w:r w:rsidRPr="005F416C">
              <w:rPr>
                <w:lang w:bidi="en-US"/>
              </w:rPr>
              <w:t>BIS</w:t>
            </w:r>
          </w:p>
        </w:tc>
        <w:tc>
          <w:tcPr>
            <w:tcW w:w="709" w:type="dxa"/>
          </w:tcPr>
          <w:p w:rsidR="00E61A97" w:rsidRPr="005F416C" w:rsidRDefault="00E61A97" w:rsidP="00E61A97">
            <w:pPr>
              <w:pStyle w:val="affb"/>
              <w:rPr>
                <w:lang w:bidi="en-US"/>
              </w:rPr>
            </w:pPr>
            <w:r w:rsidRPr="005F416C">
              <w:rPr>
                <w:lang w:bidi="en-US"/>
              </w:rPr>
              <w:t>R</w:t>
            </w:r>
          </w:p>
        </w:tc>
        <w:tc>
          <w:tcPr>
            <w:tcW w:w="1187" w:type="dxa"/>
          </w:tcPr>
          <w:p w:rsidR="00E61A97" w:rsidRPr="005F416C" w:rsidRDefault="00E61A97" w:rsidP="00E61A97">
            <w:pPr>
              <w:pStyle w:val="affb"/>
              <w:rPr>
                <w:lang w:bidi="en-US"/>
              </w:rPr>
            </w:pPr>
            <w:r w:rsidRPr="005F416C">
              <w:rPr>
                <w:lang w:bidi="en-US"/>
              </w:rPr>
              <w:t>-</w:t>
            </w:r>
          </w:p>
        </w:tc>
      </w:tr>
      <w:tr w:rsidR="00E61A97" w:rsidRPr="005F416C" w:rsidTr="00E61A97">
        <w:trPr>
          <w:cantSplit/>
          <w:jc w:val="center"/>
        </w:trPr>
        <w:tc>
          <w:tcPr>
            <w:tcW w:w="764" w:type="dxa"/>
          </w:tcPr>
          <w:p w:rsidR="00E61A97" w:rsidRPr="005F416C" w:rsidRDefault="00E61A97" w:rsidP="00E61A97">
            <w:pPr>
              <w:pStyle w:val="affb"/>
              <w:rPr>
                <w:lang w:bidi="en-US"/>
              </w:rPr>
            </w:pPr>
            <w:r w:rsidRPr="005F416C">
              <w:rPr>
                <w:lang w:bidi="en-US"/>
              </w:rPr>
              <w:t>[7]</w:t>
            </w:r>
          </w:p>
        </w:tc>
        <w:tc>
          <w:tcPr>
            <w:tcW w:w="1701" w:type="dxa"/>
          </w:tcPr>
          <w:p w:rsidR="00E61A97" w:rsidRPr="005F416C" w:rsidRDefault="00E61A97" w:rsidP="00E61A97">
            <w:pPr>
              <w:pStyle w:val="affb"/>
              <w:rPr>
                <w:lang w:bidi="en-US"/>
              </w:rPr>
            </w:pPr>
            <w:r w:rsidRPr="005F416C">
              <w:rPr>
                <w:lang w:bidi="en-US"/>
              </w:rPr>
              <w:t>C1IS</w:t>
            </w:r>
          </w:p>
        </w:tc>
        <w:tc>
          <w:tcPr>
            <w:tcW w:w="5386" w:type="dxa"/>
          </w:tcPr>
          <w:p w:rsidR="00E61A97" w:rsidRPr="005F416C" w:rsidRDefault="00E61A97" w:rsidP="00E61A97">
            <w:pPr>
              <w:pStyle w:val="affb"/>
            </w:pPr>
            <w:r w:rsidRPr="005F416C">
              <w:t xml:space="preserve">Отражает состояние вывода </w:t>
            </w:r>
            <w:r w:rsidRPr="005F416C">
              <w:rPr>
                <w:lang w:bidi="en-US"/>
              </w:rPr>
              <w:t>C1IS</w:t>
            </w:r>
          </w:p>
        </w:tc>
        <w:tc>
          <w:tcPr>
            <w:tcW w:w="709" w:type="dxa"/>
          </w:tcPr>
          <w:p w:rsidR="00E61A97" w:rsidRPr="005F416C" w:rsidRDefault="00E61A97" w:rsidP="00E61A97">
            <w:pPr>
              <w:pStyle w:val="affb"/>
              <w:rPr>
                <w:lang w:bidi="en-US"/>
              </w:rPr>
            </w:pPr>
            <w:r w:rsidRPr="005F416C">
              <w:rPr>
                <w:lang w:bidi="en-US"/>
              </w:rPr>
              <w:t>R</w:t>
            </w:r>
          </w:p>
        </w:tc>
        <w:tc>
          <w:tcPr>
            <w:tcW w:w="1187" w:type="dxa"/>
          </w:tcPr>
          <w:p w:rsidR="00E61A97" w:rsidRPr="005F416C" w:rsidRDefault="00E61A97" w:rsidP="00E61A97">
            <w:pPr>
              <w:pStyle w:val="affb"/>
              <w:rPr>
                <w:lang w:bidi="en-US"/>
              </w:rPr>
            </w:pPr>
            <w:r w:rsidRPr="005F416C">
              <w:rPr>
                <w:lang w:bidi="en-US"/>
              </w:rPr>
              <w:t>-</w:t>
            </w:r>
          </w:p>
        </w:tc>
      </w:tr>
      <w:tr w:rsidR="00E61A97" w:rsidRPr="005F416C" w:rsidTr="00E61A97">
        <w:trPr>
          <w:cantSplit/>
          <w:jc w:val="center"/>
        </w:trPr>
        <w:tc>
          <w:tcPr>
            <w:tcW w:w="764" w:type="dxa"/>
          </w:tcPr>
          <w:p w:rsidR="00E61A97" w:rsidRPr="005F416C" w:rsidRDefault="00E61A97" w:rsidP="00E61A97">
            <w:pPr>
              <w:pStyle w:val="affb"/>
              <w:rPr>
                <w:lang w:bidi="en-US"/>
              </w:rPr>
            </w:pPr>
            <w:r w:rsidRPr="005F416C">
              <w:rPr>
                <w:lang w:bidi="en-US"/>
              </w:rPr>
              <w:t>[6]</w:t>
            </w:r>
          </w:p>
        </w:tc>
        <w:tc>
          <w:tcPr>
            <w:tcW w:w="1701" w:type="dxa"/>
          </w:tcPr>
          <w:p w:rsidR="00E61A97" w:rsidRPr="005F416C" w:rsidRDefault="00E61A97" w:rsidP="00E61A97">
            <w:pPr>
              <w:pStyle w:val="affb"/>
              <w:rPr>
                <w:lang w:bidi="en-US"/>
              </w:rPr>
            </w:pPr>
            <w:r w:rsidRPr="005F416C">
              <w:rPr>
                <w:lang w:bidi="en-US"/>
              </w:rPr>
              <w:t>C0IS</w:t>
            </w:r>
          </w:p>
        </w:tc>
        <w:tc>
          <w:tcPr>
            <w:tcW w:w="5386" w:type="dxa"/>
          </w:tcPr>
          <w:p w:rsidR="00E61A97" w:rsidRPr="005F416C" w:rsidRDefault="00E61A97" w:rsidP="00E61A97">
            <w:pPr>
              <w:pStyle w:val="affb"/>
              <w:rPr>
                <w:lang w:bidi="en-US"/>
              </w:rPr>
            </w:pPr>
            <w:r w:rsidRPr="005F416C">
              <w:t xml:space="preserve">Отражает состояние вывода </w:t>
            </w:r>
            <w:r w:rsidRPr="005F416C">
              <w:rPr>
                <w:lang w:bidi="en-US"/>
              </w:rPr>
              <w:t>C0IS</w:t>
            </w:r>
          </w:p>
        </w:tc>
        <w:tc>
          <w:tcPr>
            <w:tcW w:w="709" w:type="dxa"/>
          </w:tcPr>
          <w:p w:rsidR="00E61A97" w:rsidRPr="005F416C" w:rsidRDefault="00E61A97" w:rsidP="00E61A97">
            <w:pPr>
              <w:pStyle w:val="affb"/>
              <w:rPr>
                <w:lang w:bidi="en-US"/>
              </w:rPr>
            </w:pPr>
            <w:r w:rsidRPr="005F416C">
              <w:rPr>
                <w:lang w:bidi="en-US"/>
              </w:rPr>
              <w:t>R</w:t>
            </w:r>
          </w:p>
        </w:tc>
        <w:tc>
          <w:tcPr>
            <w:tcW w:w="1187" w:type="dxa"/>
          </w:tcPr>
          <w:p w:rsidR="00E61A97" w:rsidRPr="005F416C" w:rsidRDefault="00E61A97" w:rsidP="00E61A97">
            <w:pPr>
              <w:pStyle w:val="affb"/>
              <w:rPr>
                <w:lang w:bidi="en-US"/>
              </w:rPr>
            </w:pPr>
            <w:r w:rsidRPr="005F416C">
              <w:rPr>
                <w:lang w:bidi="en-US"/>
              </w:rPr>
              <w:t>-</w:t>
            </w:r>
          </w:p>
        </w:tc>
      </w:tr>
      <w:tr w:rsidR="00E61A97" w:rsidRPr="005F416C" w:rsidTr="00E61A97">
        <w:trPr>
          <w:cantSplit/>
          <w:jc w:val="center"/>
        </w:trPr>
        <w:tc>
          <w:tcPr>
            <w:tcW w:w="764" w:type="dxa"/>
          </w:tcPr>
          <w:p w:rsidR="00E61A97" w:rsidRPr="005F416C" w:rsidRDefault="00E61A97" w:rsidP="00E61A97">
            <w:pPr>
              <w:pStyle w:val="affb"/>
              <w:rPr>
                <w:lang w:bidi="en-US"/>
              </w:rPr>
            </w:pPr>
            <w:r w:rsidRPr="005F416C">
              <w:rPr>
                <w:lang w:bidi="en-US"/>
              </w:rPr>
              <w:t>[5]</w:t>
            </w:r>
          </w:p>
        </w:tc>
        <w:tc>
          <w:tcPr>
            <w:tcW w:w="1701" w:type="dxa"/>
          </w:tcPr>
          <w:p w:rsidR="00E61A97" w:rsidRPr="005F416C" w:rsidRDefault="00E61A97" w:rsidP="00E61A97">
            <w:pPr>
              <w:pStyle w:val="affb"/>
              <w:rPr>
                <w:lang w:bidi="en-US"/>
              </w:rPr>
            </w:pPr>
            <w:r w:rsidRPr="005F416C">
              <w:rPr>
                <w:lang w:bidi="en-US"/>
              </w:rPr>
              <w:t>TMODE</w:t>
            </w:r>
          </w:p>
        </w:tc>
        <w:tc>
          <w:tcPr>
            <w:tcW w:w="5386" w:type="dxa"/>
          </w:tcPr>
          <w:p w:rsidR="00E61A97" w:rsidRPr="005F416C" w:rsidRDefault="00E61A97" w:rsidP="00E61A97">
            <w:pPr>
              <w:pStyle w:val="affb"/>
              <w:rPr>
                <w:lang w:bidi="en-US"/>
              </w:rPr>
            </w:pPr>
            <w:r w:rsidRPr="005F416C">
              <w:t xml:space="preserve">Отражает состояние вывода </w:t>
            </w:r>
            <w:r w:rsidRPr="005F416C">
              <w:rPr>
                <w:lang w:bidi="en-US"/>
              </w:rPr>
              <w:t>TMODE</w:t>
            </w:r>
          </w:p>
        </w:tc>
        <w:tc>
          <w:tcPr>
            <w:tcW w:w="709" w:type="dxa"/>
          </w:tcPr>
          <w:p w:rsidR="00E61A97" w:rsidRPr="005F416C" w:rsidRDefault="00E61A97" w:rsidP="00E61A97">
            <w:pPr>
              <w:pStyle w:val="affb"/>
              <w:rPr>
                <w:lang w:bidi="en-US"/>
              </w:rPr>
            </w:pPr>
            <w:r w:rsidRPr="005F416C">
              <w:rPr>
                <w:lang w:bidi="en-US"/>
              </w:rPr>
              <w:t>R</w:t>
            </w:r>
          </w:p>
        </w:tc>
        <w:tc>
          <w:tcPr>
            <w:tcW w:w="1187" w:type="dxa"/>
          </w:tcPr>
          <w:p w:rsidR="00E61A97" w:rsidRPr="005F416C" w:rsidRDefault="00E61A97" w:rsidP="00E61A97">
            <w:pPr>
              <w:pStyle w:val="affb"/>
              <w:rPr>
                <w:lang w:bidi="en-US"/>
              </w:rPr>
            </w:pPr>
            <w:r w:rsidRPr="005F416C">
              <w:rPr>
                <w:lang w:bidi="en-US"/>
              </w:rPr>
              <w:t>-</w:t>
            </w:r>
          </w:p>
        </w:tc>
      </w:tr>
      <w:tr w:rsidR="00E61A97" w:rsidRPr="005F416C" w:rsidTr="00E61A97">
        <w:trPr>
          <w:cantSplit/>
          <w:jc w:val="center"/>
        </w:trPr>
        <w:tc>
          <w:tcPr>
            <w:tcW w:w="764" w:type="dxa"/>
          </w:tcPr>
          <w:p w:rsidR="00E61A97" w:rsidRPr="005F416C" w:rsidRDefault="00E61A97" w:rsidP="00E61A97">
            <w:pPr>
              <w:pStyle w:val="affb"/>
              <w:rPr>
                <w:lang w:bidi="en-US"/>
              </w:rPr>
            </w:pPr>
            <w:r w:rsidRPr="005F416C">
              <w:rPr>
                <w:lang w:bidi="en-US"/>
              </w:rPr>
              <w:t>[4]</w:t>
            </w:r>
          </w:p>
        </w:tc>
        <w:tc>
          <w:tcPr>
            <w:tcW w:w="1701" w:type="dxa"/>
          </w:tcPr>
          <w:p w:rsidR="00E61A97" w:rsidRPr="005F416C" w:rsidRDefault="00E61A97" w:rsidP="00E61A97">
            <w:pPr>
              <w:pStyle w:val="affb"/>
            </w:pPr>
            <w:r w:rsidRPr="005F416C">
              <w:t>-</w:t>
            </w:r>
          </w:p>
        </w:tc>
        <w:tc>
          <w:tcPr>
            <w:tcW w:w="5386" w:type="dxa"/>
          </w:tcPr>
          <w:p w:rsidR="00E61A97" w:rsidRPr="005F416C" w:rsidRDefault="00E61A97" w:rsidP="00E61A97">
            <w:pPr>
              <w:pStyle w:val="affb"/>
              <w:rPr>
                <w:lang w:val="en-US"/>
              </w:rPr>
            </w:pPr>
            <w:r w:rsidRPr="005F416C">
              <w:rPr>
                <w:lang w:val="en-US"/>
              </w:rPr>
              <w:t>-</w:t>
            </w:r>
          </w:p>
        </w:tc>
        <w:tc>
          <w:tcPr>
            <w:tcW w:w="709" w:type="dxa"/>
          </w:tcPr>
          <w:p w:rsidR="00E61A97" w:rsidRPr="005F416C" w:rsidRDefault="00E61A97" w:rsidP="00E61A97">
            <w:pPr>
              <w:pStyle w:val="affb"/>
            </w:pPr>
            <w:r w:rsidRPr="005F416C">
              <w:rPr>
                <w:lang w:bidi="en-US"/>
              </w:rPr>
              <w:t>R</w:t>
            </w:r>
            <w:r w:rsidRPr="005F416C">
              <w:t>0</w:t>
            </w:r>
          </w:p>
        </w:tc>
        <w:tc>
          <w:tcPr>
            <w:tcW w:w="1187" w:type="dxa"/>
          </w:tcPr>
          <w:p w:rsidR="00E61A97" w:rsidRPr="005F416C" w:rsidRDefault="00E61A97" w:rsidP="00E61A97">
            <w:pPr>
              <w:pStyle w:val="affb"/>
            </w:pPr>
            <w:r w:rsidRPr="005F416C">
              <w:t>-</w:t>
            </w:r>
          </w:p>
        </w:tc>
      </w:tr>
      <w:tr w:rsidR="00E61A97" w:rsidRPr="005F416C" w:rsidTr="00E61A97">
        <w:trPr>
          <w:cantSplit/>
          <w:jc w:val="center"/>
        </w:trPr>
        <w:tc>
          <w:tcPr>
            <w:tcW w:w="764" w:type="dxa"/>
          </w:tcPr>
          <w:p w:rsidR="00E61A97" w:rsidRPr="005F416C" w:rsidRDefault="00E61A97" w:rsidP="00E61A97">
            <w:pPr>
              <w:pStyle w:val="affb"/>
              <w:rPr>
                <w:lang w:bidi="en-US"/>
              </w:rPr>
            </w:pPr>
            <w:r w:rsidRPr="005F416C">
              <w:rPr>
                <w:lang w:bidi="en-US"/>
              </w:rPr>
              <w:t>[3]</w:t>
            </w:r>
          </w:p>
        </w:tc>
        <w:tc>
          <w:tcPr>
            <w:tcW w:w="1701" w:type="dxa"/>
          </w:tcPr>
          <w:p w:rsidR="00E61A97" w:rsidRPr="005F416C" w:rsidRDefault="00E61A97" w:rsidP="00E61A97">
            <w:pPr>
              <w:pStyle w:val="affb"/>
              <w:rPr>
                <w:lang w:bidi="en-US"/>
              </w:rPr>
            </w:pPr>
            <w:r w:rsidRPr="005F416C">
              <w:rPr>
                <w:lang w:bidi="en-US"/>
              </w:rPr>
              <w:t>BOOTM_NM</w:t>
            </w:r>
          </w:p>
        </w:tc>
        <w:tc>
          <w:tcPr>
            <w:tcW w:w="5386" w:type="dxa"/>
          </w:tcPr>
          <w:p w:rsidR="00E61A97" w:rsidRPr="005F416C" w:rsidRDefault="00E61A97" w:rsidP="00E61A97">
            <w:pPr>
              <w:pStyle w:val="affb"/>
            </w:pPr>
            <w:r w:rsidRPr="005F416C">
              <w:t xml:space="preserve">Отражает состояние вывода </w:t>
            </w:r>
            <w:r w:rsidRPr="005F416C">
              <w:rPr>
                <w:lang w:bidi="en-US"/>
              </w:rPr>
              <w:t>BOOTM</w:t>
            </w:r>
            <w:r w:rsidRPr="005F416C">
              <w:t>_</w:t>
            </w:r>
            <w:r w:rsidRPr="005F416C">
              <w:rPr>
                <w:lang w:bidi="en-US"/>
              </w:rPr>
              <w:t>NM</w:t>
            </w:r>
          </w:p>
        </w:tc>
        <w:tc>
          <w:tcPr>
            <w:tcW w:w="709" w:type="dxa"/>
          </w:tcPr>
          <w:p w:rsidR="00E61A97" w:rsidRPr="005F416C" w:rsidRDefault="00E61A97" w:rsidP="00E61A97">
            <w:pPr>
              <w:pStyle w:val="affb"/>
              <w:rPr>
                <w:lang w:bidi="en-US"/>
              </w:rPr>
            </w:pPr>
            <w:r w:rsidRPr="005F416C">
              <w:rPr>
                <w:lang w:bidi="en-US"/>
              </w:rPr>
              <w:t>R</w:t>
            </w:r>
          </w:p>
        </w:tc>
        <w:tc>
          <w:tcPr>
            <w:tcW w:w="1187" w:type="dxa"/>
          </w:tcPr>
          <w:p w:rsidR="00E61A97" w:rsidRPr="005F416C" w:rsidRDefault="00E61A97" w:rsidP="00E61A97">
            <w:pPr>
              <w:pStyle w:val="affb"/>
              <w:rPr>
                <w:lang w:bidi="en-US"/>
              </w:rPr>
            </w:pPr>
            <w:r w:rsidRPr="005F416C">
              <w:rPr>
                <w:lang w:bidi="en-US"/>
              </w:rPr>
              <w:t>-</w:t>
            </w:r>
          </w:p>
        </w:tc>
      </w:tr>
      <w:tr w:rsidR="00E61A97" w:rsidRPr="005F416C" w:rsidTr="00E61A97">
        <w:trPr>
          <w:cantSplit/>
          <w:jc w:val="center"/>
        </w:trPr>
        <w:tc>
          <w:tcPr>
            <w:tcW w:w="764" w:type="dxa"/>
          </w:tcPr>
          <w:p w:rsidR="00E61A97" w:rsidRPr="005F416C" w:rsidRDefault="00E61A97" w:rsidP="00E61A97">
            <w:pPr>
              <w:pStyle w:val="affb"/>
            </w:pPr>
            <w:r w:rsidRPr="005F416C">
              <w:t>[2:0]</w:t>
            </w:r>
          </w:p>
        </w:tc>
        <w:tc>
          <w:tcPr>
            <w:tcW w:w="1701" w:type="dxa"/>
          </w:tcPr>
          <w:p w:rsidR="00E61A97" w:rsidRPr="005F416C" w:rsidRDefault="00E61A97" w:rsidP="00E61A97">
            <w:pPr>
              <w:pStyle w:val="affb"/>
            </w:pPr>
            <w:r w:rsidRPr="005F416C">
              <w:rPr>
                <w:lang w:bidi="en-US"/>
              </w:rPr>
              <w:t>BOOTM</w:t>
            </w:r>
          </w:p>
        </w:tc>
        <w:tc>
          <w:tcPr>
            <w:tcW w:w="5386" w:type="dxa"/>
          </w:tcPr>
          <w:p w:rsidR="00E61A97" w:rsidRPr="005F416C" w:rsidRDefault="00E61A97" w:rsidP="00E61A97">
            <w:pPr>
              <w:pStyle w:val="affb"/>
            </w:pPr>
            <w:r w:rsidRPr="005F416C">
              <w:t xml:space="preserve">Отражает состояние выводов </w:t>
            </w:r>
            <w:r w:rsidRPr="005F416C">
              <w:rPr>
                <w:lang w:bidi="en-US"/>
              </w:rPr>
              <w:t>BOOTM[2:0]</w:t>
            </w:r>
          </w:p>
        </w:tc>
        <w:tc>
          <w:tcPr>
            <w:tcW w:w="709" w:type="dxa"/>
          </w:tcPr>
          <w:p w:rsidR="00E61A97" w:rsidRPr="005F416C" w:rsidRDefault="00E61A97" w:rsidP="00E61A97">
            <w:pPr>
              <w:pStyle w:val="affb"/>
            </w:pPr>
            <w:r w:rsidRPr="005F416C">
              <w:rPr>
                <w:lang w:bidi="en-US"/>
              </w:rPr>
              <w:t>R</w:t>
            </w:r>
          </w:p>
        </w:tc>
        <w:tc>
          <w:tcPr>
            <w:tcW w:w="1187" w:type="dxa"/>
          </w:tcPr>
          <w:p w:rsidR="00E61A97" w:rsidRPr="005F416C" w:rsidRDefault="00E61A97" w:rsidP="00E61A97">
            <w:pPr>
              <w:pStyle w:val="affb"/>
            </w:pPr>
            <w:r w:rsidRPr="005F416C">
              <w:t>-</w:t>
            </w:r>
          </w:p>
        </w:tc>
      </w:tr>
    </w:tbl>
    <w:p w:rsidR="00E61A97" w:rsidRPr="005F416C" w:rsidRDefault="00E61A97" w:rsidP="00E61A97">
      <w:pPr>
        <w:pStyle w:val="a9"/>
      </w:pPr>
    </w:p>
    <w:p w:rsidR="00E61A97" w:rsidRPr="005F416C" w:rsidRDefault="00E61A97" w:rsidP="00E61A97">
      <w:pPr>
        <w:pStyle w:val="5"/>
        <w:rPr>
          <w:lang w:val="en-US"/>
        </w:rPr>
      </w:pPr>
      <w:bookmarkStart w:id="666" w:name="_Toc13417965"/>
      <w:r w:rsidRPr="005F416C">
        <w:t xml:space="preserve">Регистр ARMSTANDBY </w:t>
      </w:r>
      <w:r w:rsidRPr="005F416C">
        <w:rPr>
          <w:lang w:val="en-US"/>
        </w:rPr>
        <w:t>(SCTL)</w:t>
      </w:r>
      <w:bookmarkEnd w:id="666"/>
    </w:p>
    <w:p w:rsidR="00E61A97" w:rsidRPr="005F416C" w:rsidRDefault="00E61A97" w:rsidP="00E61A97">
      <w:pPr>
        <w:pStyle w:val="a9"/>
      </w:pPr>
      <w:r w:rsidRPr="005F416C">
        <w:t xml:space="preserve">Описание полей регистра </w:t>
      </w:r>
      <w:r w:rsidRPr="005F416C">
        <w:rPr>
          <w:lang w:val="en-US"/>
        </w:rPr>
        <w:t>ARMSTANDBY</w:t>
      </w:r>
      <w:r w:rsidRPr="005F416C">
        <w:t xml:space="preserve"> приведено в таблице </w:t>
      </w:r>
      <w:r w:rsidR="00B050B4">
        <w:fldChar w:fldCharType="begin"/>
      </w:r>
      <w:r w:rsidR="00B050B4">
        <w:instrText xml:space="preserve"> REF _Ref12447258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179</w:t>
      </w:r>
      <w:r w:rsidR="00B050B4">
        <w:fldChar w:fldCharType="end"/>
      </w:r>
      <w:r w:rsidRPr="005F416C">
        <w:t>.</w:t>
      </w:r>
    </w:p>
    <w:p w:rsidR="00E61A97" w:rsidRPr="005F416C" w:rsidRDefault="00E61A97" w:rsidP="00E61A97">
      <w:pPr>
        <w:pStyle w:val="a9"/>
      </w:pPr>
    </w:p>
    <w:p w:rsidR="00E61A97" w:rsidRPr="005F416C" w:rsidRDefault="00E61A97" w:rsidP="00E61A97">
      <w:pPr>
        <w:pStyle w:val="afff0"/>
        <w:rPr>
          <w:lang w:val="en-US"/>
        </w:rPr>
      </w:pPr>
      <w:bookmarkStart w:id="667" w:name="_Ref1244725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179</w:t>
      </w:r>
      <w:r w:rsidR="008A68E7" w:rsidRPr="005F416C">
        <w:rPr>
          <w:noProof/>
        </w:rPr>
        <w:fldChar w:fldCharType="end"/>
      </w:r>
      <w:bookmarkEnd w:id="667"/>
      <w:r w:rsidRPr="005F416C">
        <w:t xml:space="preserve">  – </w:t>
      </w:r>
      <w:r w:rsidR="00AB4C77" w:rsidRPr="005F416C">
        <w:t>Ф</w:t>
      </w:r>
      <w:r w:rsidRPr="005F416C">
        <w:t xml:space="preserve">ормат регистра </w:t>
      </w:r>
      <w:r w:rsidRPr="005F416C">
        <w:rPr>
          <w:lang w:val="en-US"/>
        </w:rPr>
        <w:t>ARMSTANDBY</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4"/>
        <w:gridCol w:w="1701"/>
        <w:gridCol w:w="5386"/>
        <w:gridCol w:w="709"/>
        <w:gridCol w:w="1187"/>
      </w:tblGrid>
      <w:tr w:rsidR="00E61A97" w:rsidRPr="005F416C" w:rsidTr="00E61A97">
        <w:trPr>
          <w:cantSplit/>
          <w:tblHeader/>
          <w:jc w:val="center"/>
        </w:trPr>
        <w:tc>
          <w:tcPr>
            <w:tcW w:w="9747" w:type="dxa"/>
            <w:gridSpan w:val="5"/>
            <w:shd w:val="clear" w:color="auto" w:fill="F2F2F2" w:themeFill="background1" w:themeFillShade="F2"/>
          </w:tcPr>
          <w:p w:rsidR="00E61A97" w:rsidRPr="005F416C" w:rsidRDefault="00E61A97" w:rsidP="00E61A97">
            <w:pPr>
              <w:pStyle w:val="affb"/>
              <w:rPr>
                <w:b/>
                <w:lang w:val="en-US" w:bidi="en-US"/>
              </w:rPr>
            </w:pPr>
            <w:r w:rsidRPr="005F416C">
              <w:rPr>
                <w:b/>
              </w:rPr>
              <w:t xml:space="preserve">Адрес: </w:t>
            </w:r>
            <w:r w:rsidRPr="005F416C">
              <w:rPr>
                <w:b/>
                <w:lang w:bidi="en-US"/>
              </w:rPr>
              <w:t>0x00</w:t>
            </w:r>
            <w:r w:rsidRPr="005F416C">
              <w:rPr>
                <w:b/>
                <w:lang w:val="en-US" w:bidi="en-US"/>
              </w:rPr>
              <w:t>4</w:t>
            </w:r>
          </w:p>
        </w:tc>
      </w:tr>
      <w:tr w:rsidR="00E61A97" w:rsidRPr="005F416C" w:rsidTr="00E61A97">
        <w:trPr>
          <w:cantSplit/>
          <w:tblHeader/>
          <w:jc w:val="center"/>
        </w:trPr>
        <w:tc>
          <w:tcPr>
            <w:tcW w:w="764" w:type="dxa"/>
            <w:shd w:val="clear" w:color="auto" w:fill="F2F2F2" w:themeFill="background1" w:themeFillShade="F2"/>
          </w:tcPr>
          <w:p w:rsidR="00E61A97" w:rsidRPr="005F416C" w:rsidRDefault="00E61A97" w:rsidP="00E61A97">
            <w:pPr>
              <w:pStyle w:val="affb"/>
              <w:rPr>
                <w:b/>
              </w:rPr>
            </w:pPr>
            <w:r w:rsidRPr="005F416C">
              <w:rPr>
                <w:b/>
              </w:rPr>
              <w:t>Биты</w:t>
            </w:r>
          </w:p>
        </w:tc>
        <w:tc>
          <w:tcPr>
            <w:tcW w:w="1701" w:type="dxa"/>
            <w:shd w:val="clear" w:color="auto" w:fill="F2F2F2" w:themeFill="background1" w:themeFillShade="F2"/>
          </w:tcPr>
          <w:p w:rsidR="00E61A97" w:rsidRPr="005F416C" w:rsidRDefault="00E61A97" w:rsidP="00E61A97">
            <w:pPr>
              <w:pStyle w:val="affb"/>
              <w:rPr>
                <w:b/>
              </w:rPr>
            </w:pPr>
            <w:r w:rsidRPr="005F416C">
              <w:rPr>
                <w:b/>
              </w:rPr>
              <w:t>Название</w:t>
            </w:r>
          </w:p>
        </w:tc>
        <w:tc>
          <w:tcPr>
            <w:tcW w:w="5386" w:type="dxa"/>
            <w:shd w:val="clear" w:color="auto" w:fill="F2F2F2" w:themeFill="background1" w:themeFillShade="F2"/>
          </w:tcPr>
          <w:p w:rsidR="00E61A97" w:rsidRPr="005F416C" w:rsidRDefault="00E61A97" w:rsidP="00E61A97">
            <w:pPr>
              <w:pStyle w:val="affb"/>
              <w:rPr>
                <w:b/>
              </w:rPr>
            </w:pPr>
            <w:r w:rsidRPr="005F416C">
              <w:rPr>
                <w:b/>
              </w:rPr>
              <w:t>Описание</w:t>
            </w:r>
          </w:p>
        </w:tc>
        <w:tc>
          <w:tcPr>
            <w:tcW w:w="709" w:type="dxa"/>
            <w:shd w:val="clear" w:color="auto" w:fill="F2F2F2" w:themeFill="background1" w:themeFillShade="F2"/>
          </w:tcPr>
          <w:p w:rsidR="00E61A97" w:rsidRPr="005F416C" w:rsidRDefault="00E61A97" w:rsidP="00E61A97">
            <w:pPr>
              <w:pStyle w:val="affb"/>
              <w:rPr>
                <w:b/>
              </w:rPr>
            </w:pPr>
            <w:r w:rsidRPr="005F416C">
              <w:rPr>
                <w:b/>
              </w:rPr>
              <w:t>Реж.</w:t>
            </w:r>
          </w:p>
        </w:tc>
        <w:tc>
          <w:tcPr>
            <w:tcW w:w="1187" w:type="dxa"/>
            <w:shd w:val="clear" w:color="auto" w:fill="F2F2F2" w:themeFill="background1" w:themeFillShade="F2"/>
          </w:tcPr>
          <w:p w:rsidR="00E61A97" w:rsidRPr="005F416C" w:rsidRDefault="00E61A97" w:rsidP="00E61A97">
            <w:pPr>
              <w:pStyle w:val="affb"/>
              <w:rPr>
                <w:b/>
              </w:rPr>
            </w:pPr>
            <w:r w:rsidRPr="005F416C">
              <w:rPr>
                <w:b/>
              </w:rPr>
              <w:t>Исх. знач.</w:t>
            </w:r>
          </w:p>
        </w:tc>
      </w:tr>
      <w:tr w:rsidR="00E61A97" w:rsidRPr="005F416C" w:rsidTr="00E61A97">
        <w:trPr>
          <w:cantSplit/>
          <w:jc w:val="center"/>
        </w:trPr>
        <w:tc>
          <w:tcPr>
            <w:tcW w:w="764" w:type="dxa"/>
          </w:tcPr>
          <w:p w:rsidR="00E61A97" w:rsidRPr="005F416C" w:rsidRDefault="00E61A97" w:rsidP="00E61A97">
            <w:pPr>
              <w:pStyle w:val="affb"/>
              <w:rPr>
                <w:lang w:bidi="en-US"/>
              </w:rPr>
            </w:pPr>
            <w:r w:rsidRPr="005F416C">
              <w:rPr>
                <w:lang w:bidi="en-US"/>
              </w:rPr>
              <w:t>[31:2]</w:t>
            </w:r>
          </w:p>
        </w:tc>
        <w:tc>
          <w:tcPr>
            <w:tcW w:w="1701" w:type="dxa"/>
          </w:tcPr>
          <w:p w:rsidR="00E61A97" w:rsidRPr="005F416C" w:rsidRDefault="00E61A97" w:rsidP="00E61A97">
            <w:pPr>
              <w:pStyle w:val="affb"/>
            </w:pPr>
            <w:r w:rsidRPr="005F416C">
              <w:t>-</w:t>
            </w:r>
          </w:p>
        </w:tc>
        <w:tc>
          <w:tcPr>
            <w:tcW w:w="5386" w:type="dxa"/>
          </w:tcPr>
          <w:p w:rsidR="00E61A97" w:rsidRPr="005F416C" w:rsidRDefault="00E61A97" w:rsidP="00E61A97">
            <w:pPr>
              <w:pStyle w:val="affb"/>
              <w:rPr>
                <w:lang w:val="en-US" w:bidi="en-US"/>
              </w:rPr>
            </w:pPr>
            <w:r w:rsidRPr="005F416C">
              <w:rPr>
                <w:lang w:val="en-US"/>
              </w:rPr>
              <w:t>-</w:t>
            </w:r>
          </w:p>
        </w:tc>
        <w:tc>
          <w:tcPr>
            <w:tcW w:w="709" w:type="dxa"/>
          </w:tcPr>
          <w:p w:rsidR="00E61A97" w:rsidRPr="005F416C" w:rsidRDefault="00E61A97" w:rsidP="00E61A97">
            <w:pPr>
              <w:pStyle w:val="affb"/>
              <w:rPr>
                <w:lang w:bidi="en-US"/>
              </w:rPr>
            </w:pPr>
            <w:r w:rsidRPr="005F416C">
              <w:rPr>
                <w:lang w:bidi="en-US"/>
              </w:rPr>
              <w:t>R0</w:t>
            </w:r>
          </w:p>
        </w:tc>
        <w:tc>
          <w:tcPr>
            <w:tcW w:w="1187" w:type="dxa"/>
          </w:tcPr>
          <w:p w:rsidR="00E61A97" w:rsidRPr="005F416C" w:rsidRDefault="00E61A97" w:rsidP="00E61A97">
            <w:pPr>
              <w:pStyle w:val="affb"/>
            </w:pPr>
            <w:r w:rsidRPr="005F416C">
              <w:t>-</w:t>
            </w:r>
          </w:p>
        </w:tc>
      </w:tr>
      <w:tr w:rsidR="00E61A97" w:rsidRPr="005F416C" w:rsidTr="00E61A97">
        <w:trPr>
          <w:cantSplit/>
          <w:jc w:val="center"/>
        </w:trPr>
        <w:tc>
          <w:tcPr>
            <w:tcW w:w="764" w:type="dxa"/>
          </w:tcPr>
          <w:p w:rsidR="00E61A97" w:rsidRPr="005F416C" w:rsidRDefault="00E61A97" w:rsidP="00E61A97">
            <w:pPr>
              <w:pStyle w:val="affb"/>
              <w:rPr>
                <w:lang w:bidi="en-US"/>
              </w:rPr>
            </w:pPr>
            <w:r w:rsidRPr="005F416C">
              <w:rPr>
                <w:lang w:bidi="en-US"/>
              </w:rPr>
              <w:t>[1]</w:t>
            </w:r>
          </w:p>
        </w:tc>
        <w:tc>
          <w:tcPr>
            <w:tcW w:w="1701" w:type="dxa"/>
          </w:tcPr>
          <w:p w:rsidR="00E61A97" w:rsidRPr="005F416C" w:rsidRDefault="00E61A97" w:rsidP="00E61A97">
            <w:pPr>
              <w:pStyle w:val="affb"/>
              <w:rPr>
                <w:lang w:bidi="en-US"/>
              </w:rPr>
            </w:pPr>
            <w:r w:rsidRPr="005F416C">
              <w:rPr>
                <w:lang w:bidi="en-US"/>
              </w:rPr>
              <w:t>STANDBYWFE</w:t>
            </w:r>
          </w:p>
        </w:tc>
        <w:tc>
          <w:tcPr>
            <w:tcW w:w="5386" w:type="dxa"/>
          </w:tcPr>
          <w:p w:rsidR="00E61A97" w:rsidRPr="005F416C" w:rsidRDefault="00E61A97" w:rsidP="00E61A97">
            <w:pPr>
              <w:pStyle w:val="affb"/>
            </w:pPr>
            <w:r w:rsidRPr="005F416C">
              <w:t xml:space="preserve">Статус режима </w:t>
            </w:r>
            <w:r w:rsidRPr="005F416C">
              <w:rPr>
                <w:lang w:bidi="en-US"/>
              </w:rPr>
              <w:t>WFE</w:t>
            </w:r>
            <w:r w:rsidRPr="005F416C">
              <w:t>:</w:t>
            </w:r>
          </w:p>
          <w:p w:rsidR="00E61A97" w:rsidRPr="005F416C" w:rsidRDefault="00E61A97" w:rsidP="00E61A97">
            <w:pPr>
              <w:pStyle w:val="affb"/>
            </w:pPr>
            <w:r w:rsidRPr="005F416C">
              <w:t>0</w:t>
            </w:r>
            <w:r w:rsidRPr="005F416C">
              <w:rPr>
                <w:lang w:val="en-US"/>
              </w:rPr>
              <w:t>x</w:t>
            </w:r>
            <w:r w:rsidRPr="005F416C">
              <w:t xml:space="preserve">0 – процессор не находится в режиме </w:t>
            </w:r>
            <w:r w:rsidRPr="005F416C">
              <w:rPr>
                <w:lang w:bidi="en-US"/>
              </w:rPr>
              <w:t>WFE</w:t>
            </w:r>
          </w:p>
          <w:p w:rsidR="00E61A97" w:rsidRPr="005F416C" w:rsidRDefault="00E61A97" w:rsidP="00E61A97">
            <w:pPr>
              <w:pStyle w:val="affb"/>
            </w:pPr>
            <w:r w:rsidRPr="005F416C">
              <w:t>0</w:t>
            </w:r>
            <w:r w:rsidRPr="005F416C">
              <w:rPr>
                <w:lang w:val="en-US"/>
              </w:rPr>
              <w:t>x</w:t>
            </w:r>
            <w:r w:rsidRPr="005F416C">
              <w:t xml:space="preserve">1 – процессор находится в режиме </w:t>
            </w:r>
            <w:r w:rsidRPr="005F416C">
              <w:rPr>
                <w:lang w:bidi="en-US"/>
              </w:rPr>
              <w:t>WFE</w:t>
            </w:r>
          </w:p>
        </w:tc>
        <w:tc>
          <w:tcPr>
            <w:tcW w:w="709" w:type="dxa"/>
          </w:tcPr>
          <w:p w:rsidR="00E61A97" w:rsidRPr="005F416C" w:rsidRDefault="00E61A97" w:rsidP="00E61A97">
            <w:pPr>
              <w:pStyle w:val="affb"/>
              <w:rPr>
                <w:lang w:bidi="en-US"/>
              </w:rPr>
            </w:pPr>
            <w:r w:rsidRPr="005F416C">
              <w:rPr>
                <w:lang w:bidi="en-US"/>
              </w:rPr>
              <w:t>R</w:t>
            </w:r>
          </w:p>
        </w:tc>
        <w:tc>
          <w:tcPr>
            <w:tcW w:w="1187" w:type="dxa"/>
          </w:tcPr>
          <w:p w:rsidR="00E61A97" w:rsidRPr="005F416C" w:rsidRDefault="00E61A97" w:rsidP="00E61A97">
            <w:pPr>
              <w:pStyle w:val="affb"/>
            </w:pPr>
            <w:r w:rsidRPr="005F416C">
              <w:t>-</w:t>
            </w:r>
          </w:p>
        </w:tc>
      </w:tr>
      <w:tr w:rsidR="00E61A97" w:rsidRPr="005F416C" w:rsidTr="00E61A97">
        <w:trPr>
          <w:cantSplit/>
          <w:jc w:val="center"/>
        </w:trPr>
        <w:tc>
          <w:tcPr>
            <w:tcW w:w="764" w:type="dxa"/>
          </w:tcPr>
          <w:p w:rsidR="00E61A97" w:rsidRPr="005F416C" w:rsidRDefault="00E61A97" w:rsidP="00E61A97">
            <w:pPr>
              <w:pStyle w:val="affb"/>
              <w:rPr>
                <w:lang w:bidi="en-US"/>
              </w:rPr>
            </w:pPr>
            <w:r w:rsidRPr="005F416C">
              <w:rPr>
                <w:lang w:bidi="en-US"/>
              </w:rPr>
              <w:t>[0]</w:t>
            </w:r>
          </w:p>
        </w:tc>
        <w:tc>
          <w:tcPr>
            <w:tcW w:w="1701" w:type="dxa"/>
          </w:tcPr>
          <w:p w:rsidR="00E61A97" w:rsidRPr="005F416C" w:rsidRDefault="00E61A97" w:rsidP="00E61A97">
            <w:pPr>
              <w:pStyle w:val="affb"/>
              <w:rPr>
                <w:lang w:bidi="en-US"/>
              </w:rPr>
            </w:pPr>
            <w:r w:rsidRPr="005F416C">
              <w:rPr>
                <w:lang w:bidi="en-US"/>
              </w:rPr>
              <w:t>STANDBYWFI</w:t>
            </w:r>
          </w:p>
        </w:tc>
        <w:tc>
          <w:tcPr>
            <w:tcW w:w="5386" w:type="dxa"/>
          </w:tcPr>
          <w:p w:rsidR="00E61A97" w:rsidRPr="005F416C" w:rsidRDefault="00E61A97" w:rsidP="00E61A97">
            <w:pPr>
              <w:pStyle w:val="affb"/>
            </w:pPr>
            <w:r w:rsidRPr="005F416C">
              <w:t xml:space="preserve">Статус режима </w:t>
            </w:r>
            <w:r w:rsidRPr="005F416C">
              <w:rPr>
                <w:lang w:bidi="en-US"/>
              </w:rPr>
              <w:t>WFI</w:t>
            </w:r>
            <w:r w:rsidRPr="005F416C">
              <w:t>:</w:t>
            </w:r>
          </w:p>
          <w:p w:rsidR="00E61A97" w:rsidRPr="005F416C" w:rsidRDefault="00E61A97" w:rsidP="00E61A97">
            <w:pPr>
              <w:pStyle w:val="affb"/>
            </w:pPr>
            <w:r w:rsidRPr="005F416C">
              <w:t>0</w:t>
            </w:r>
            <w:r w:rsidRPr="005F416C">
              <w:rPr>
                <w:lang w:val="en-US"/>
              </w:rPr>
              <w:t>x</w:t>
            </w:r>
            <w:r w:rsidRPr="005F416C">
              <w:t xml:space="preserve">0 – процессор не находится в режиме </w:t>
            </w:r>
            <w:r w:rsidRPr="005F416C">
              <w:rPr>
                <w:lang w:bidi="en-US"/>
              </w:rPr>
              <w:t>WFI</w:t>
            </w:r>
          </w:p>
          <w:p w:rsidR="00E61A97" w:rsidRPr="005F416C" w:rsidRDefault="00E61A97" w:rsidP="00E61A97">
            <w:pPr>
              <w:pStyle w:val="affb"/>
            </w:pPr>
            <w:r w:rsidRPr="005F416C">
              <w:t>0</w:t>
            </w:r>
            <w:r w:rsidRPr="005F416C">
              <w:rPr>
                <w:lang w:val="en-US"/>
              </w:rPr>
              <w:t>x</w:t>
            </w:r>
            <w:r w:rsidRPr="005F416C">
              <w:t xml:space="preserve">1 – процессор находится в режиме </w:t>
            </w:r>
            <w:r w:rsidRPr="005F416C">
              <w:rPr>
                <w:lang w:bidi="en-US"/>
              </w:rPr>
              <w:t>WFI</w:t>
            </w:r>
          </w:p>
        </w:tc>
        <w:tc>
          <w:tcPr>
            <w:tcW w:w="709" w:type="dxa"/>
          </w:tcPr>
          <w:p w:rsidR="00E61A97" w:rsidRPr="005F416C" w:rsidRDefault="00E61A97" w:rsidP="00E61A97">
            <w:pPr>
              <w:pStyle w:val="affb"/>
              <w:rPr>
                <w:lang w:bidi="en-US"/>
              </w:rPr>
            </w:pPr>
            <w:r w:rsidRPr="005F416C">
              <w:rPr>
                <w:lang w:bidi="en-US"/>
              </w:rPr>
              <w:t>R</w:t>
            </w:r>
          </w:p>
        </w:tc>
        <w:tc>
          <w:tcPr>
            <w:tcW w:w="1187" w:type="dxa"/>
          </w:tcPr>
          <w:p w:rsidR="00E61A97" w:rsidRPr="005F416C" w:rsidRDefault="00E61A97" w:rsidP="00E61A97">
            <w:pPr>
              <w:pStyle w:val="affb"/>
            </w:pPr>
            <w:r w:rsidRPr="005F416C">
              <w:t>-</w:t>
            </w:r>
          </w:p>
        </w:tc>
      </w:tr>
    </w:tbl>
    <w:p w:rsidR="00E61A97" w:rsidRPr="005F416C" w:rsidRDefault="00E61A97" w:rsidP="00E61A97">
      <w:pPr>
        <w:pStyle w:val="a9"/>
      </w:pPr>
    </w:p>
    <w:p w:rsidR="00E61A97" w:rsidRPr="005F416C" w:rsidRDefault="00E61A97" w:rsidP="00E61A97">
      <w:pPr>
        <w:pStyle w:val="5"/>
        <w:rPr>
          <w:lang w:val="en-US"/>
        </w:rPr>
      </w:pPr>
      <w:bookmarkStart w:id="668" w:name="_Toc13417966"/>
      <w:r w:rsidRPr="005F416C">
        <w:t xml:space="preserve">Регистр SWRSTREQ </w:t>
      </w:r>
      <w:r w:rsidRPr="005F416C">
        <w:rPr>
          <w:lang w:val="en-US"/>
        </w:rPr>
        <w:t>(SCTL)</w:t>
      </w:r>
      <w:bookmarkEnd w:id="668"/>
    </w:p>
    <w:p w:rsidR="00E61A97" w:rsidRPr="005F416C" w:rsidRDefault="00E61A97" w:rsidP="00E61A97">
      <w:pPr>
        <w:pStyle w:val="a9"/>
      </w:pPr>
      <w:r w:rsidRPr="005F416C">
        <w:t xml:space="preserve">Описание полей регистра </w:t>
      </w:r>
      <w:r w:rsidRPr="005F416C">
        <w:rPr>
          <w:lang w:val="en-US"/>
        </w:rPr>
        <w:t>SWRSTREQ</w:t>
      </w:r>
      <w:r w:rsidRPr="005F416C">
        <w:t xml:space="preserve"> приведено в таблице </w:t>
      </w:r>
      <w:r w:rsidR="00B050B4">
        <w:fldChar w:fldCharType="begin"/>
      </w:r>
      <w:r w:rsidR="00B050B4">
        <w:instrText xml:space="preserve"> REF _Ref12447276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180</w:t>
      </w:r>
      <w:r w:rsidR="00B050B4">
        <w:fldChar w:fldCharType="end"/>
      </w:r>
      <w:r w:rsidRPr="005F416C">
        <w:t>.</w:t>
      </w:r>
    </w:p>
    <w:p w:rsidR="00E61A97" w:rsidRPr="005F416C" w:rsidRDefault="00E61A97" w:rsidP="00E61A97">
      <w:pPr>
        <w:pStyle w:val="a9"/>
      </w:pPr>
    </w:p>
    <w:p w:rsidR="00E61A97" w:rsidRPr="005F416C" w:rsidRDefault="00E61A97" w:rsidP="00E61A97">
      <w:pPr>
        <w:pStyle w:val="afff0"/>
        <w:rPr>
          <w:lang w:val="en-US"/>
        </w:rPr>
      </w:pPr>
      <w:bookmarkStart w:id="669" w:name="_Ref1244727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180</w:t>
      </w:r>
      <w:r w:rsidR="008A68E7" w:rsidRPr="005F416C">
        <w:rPr>
          <w:noProof/>
        </w:rPr>
        <w:fldChar w:fldCharType="end"/>
      </w:r>
      <w:bookmarkEnd w:id="669"/>
      <w:r w:rsidRPr="005F416C">
        <w:t xml:space="preserve">  – </w:t>
      </w:r>
      <w:r w:rsidR="00AB4C77" w:rsidRPr="005F416C">
        <w:t>Ф</w:t>
      </w:r>
      <w:r w:rsidRPr="005F416C">
        <w:t xml:space="preserve">ормат регистра </w:t>
      </w:r>
      <w:r w:rsidRPr="005F416C">
        <w:rPr>
          <w:lang w:val="en-US"/>
        </w:rPr>
        <w:t>SWRSTREQ</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5"/>
        <w:gridCol w:w="1276"/>
        <w:gridCol w:w="5670"/>
        <w:gridCol w:w="709"/>
        <w:gridCol w:w="1187"/>
      </w:tblGrid>
      <w:tr w:rsidR="00E61A97" w:rsidRPr="005F416C" w:rsidTr="00E61A97">
        <w:trPr>
          <w:cantSplit/>
          <w:tblHeader/>
          <w:jc w:val="center"/>
        </w:trPr>
        <w:tc>
          <w:tcPr>
            <w:tcW w:w="9747" w:type="dxa"/>
            <w:gridSpan w:val="5"/>
            <w:shd w:val="clear" w:color="auto" w:fill="F2F2F2" w:themeFill="background1" w:themeFillShade="F2"/>
          </w:tcPr>
          <w:p w:rsidR="00E61A97" w:rsidRPr="005F416C" w:rsidRDefault="00E61A97" w:rsidP="00E61A97">
            <w:pPr>
              <w:pStyle w:val="affb"/>
              <w:rPr>
                <w:b/>
                <w:lang w:bidi="en-US"/>
              </w:rPr>
            </w:pPr>
            <w:r w:rsidRPr="005F416C">
              <w:rPr>
                <w:b/>
              </w:rPr>
              <w:t xml:space="preserve">Адрес: </w:t>
            </w:r>
            <w:r w:rsidRPr="005F416C">
              <w:rPr>
                <w:b/>
                <w:lang w:bidi="en-US"/>
              </w:rPr>
              <w:t>0x008</w:t>
            </w:r>
          </w:p>
        </w:tc>
      </w:tr>
      <w:tr w:rsidR="00E61A97" w:rsidRPr="005F416C" w:rsidTr="00E61A97">
        <w:trPr>
          <w:cantSplit/>
          <w:tblHeader/>
          <w:jc w:val="center"/>
        </w:trPr>
        <w:tc>
          <w:tcPr>
            <w:tcW w:w="905" w:type="dxa"/>
            <w:shd w:val="clear" w:color="auto" w:fill="F2F2F2" w:themeFill="background1" w:themeFillShade="F2"/>
          </w:tcPr>
          <w:p w:rsidR="00E61A97" w:rsidRPr="005F416C" w:rsidRDefault="00E61A97" w:rsidP="00E61A97">
            <w:pPr>
              <w:pStyle w:val="affb"/>
              <w:rPr>
                <w:b/>
              </w:rPr>
            </w:pPr>
            <w:r w:rsidRPr="005F416C">
              <w:rPr>
                <w:b/>
              </w:rPr>
              <w:t>Биты</w:t>
            </w:r>
          </w:p>
        </w:tc>
        <w:tc>
          <w:tcPr>
            <w:tcW w:w="1276" w:type="dxa"/>
            <w:shd w:val="clear" w:color="auto" w:fill="F2F2F2" w:themeFill="background1" w:themeFillShade="F2"/>
          </w:tcPr>
          <w:p w:rsidR="00E61A97" w:rsidRPr="005F416C" w:rsidRDefault="00E61A97" w:rsidP="00E61A97">
            <w:pPr>
              <w:pStyle w:val="affb"/>
              <w:rPr>
                <w:b/>
              </w:rPr>
            </w:pPr>
            <w:r w:rsidRPr="005F416C">
              <w:rPr>
                <w:b/>
              </w:rPr>
              <w:t>Название</w:t>
            </w:r>
          </w:p>
        </w:tc>
        <w:tc>
          <w:tcPr>
            <w:tcW w:w="5670" w:type="dxa"/>
            <w:shd w:val="clear" w:color="auto" w:fill="F2F2F2" w:themeFill="background1" w:themeFillShade="F2"/>
          </w:tcPr>
          <w:p w:rsidR="00E61A97" w:rsidRPr="005F416C" w:rsidRDefault="00E61A97" w:rsidP="00E61A97">
            <w:pPr>
              <w:pStyle w:val="affb"/>
              <w:rPr>
                <w:b/>
              </w:rPr>
            </w:pPr>
            <w:r w:rsidRPr="005F416C">
              <w:rPr>
                <w:b/>
              </w:rPr>
              <w:t>Описание</w:t>
            </w:r>
          </w:p>
        </w:tc>
        <w:tc>
          <w:tcPr>
            <w:tcW w:w="709" w:type="dxa"/>
            <w:shd w:val="clear" w:color="auto" w:fill="F2F2F2" w:themeFill="background1" w:themeFillShade="F2"/>
          </w:tcPr>
          <w:p w:rsidR="00E61A97" w:rsidRPr="005F416C" w:rsidRDefault="00E61A97" w:rsidP="00E61A97">
            <w:pPr>
              <w:pStyle w:val="affb"/>
              <w:rPr>
                <w:b/>
              </w:rPr>
            </w:pPr>
            <w:r w:rsidRPr="005F416C">
              <w:rPr>
                <w:b/>
              </w:rPr>
              <w:t>Реж.</w:t>
            </w:r>
          </w:p>
        </w:tc>
        <w:tc>
          <w:tcPr>
            <w:tcW w:w="1187" w:type="dxa"/>
            <w:shd w:val="clear" w:color="auto" w:fill="F2F2F2" w:themeFill="background1" w:themeFillShade="F2"/>
          </w:tcPr>
          <w:p w:rsidR="00E61A97" w:rsidRPr="005F416C" w:rsidRDefault="00E61A97" w:rsidP="00E61A97">
            <w:pPr>
              <w:pStyle w:val="affb"/>
              <w:rPr>
                <w:b/>
              </w:rPr>
            </w:pPr>
            <w:r w:rsidRPr="005F416C">
              <w:rPr>
                <w:b/>
              </w:rPr>
              <w:t>Исх. знач.</w:t>
            </w:r>
          </w:p>
        </w:tc>
      </w:tr>
      <w:tr w:rsidR="00E61A97" w:rsidRPr="005F416C" w:rsidTr="00E61A97">
        <w:trPr>
          <w:cantSplit/>
          <w:jc w:val="center"/>
        </w:trPr>
        <w:tc>
          <w:tcPr>
            <w:tcW w:w="905" w:type="dxa"/>
          </w:tcPr>
          <w:p w:rsidR="00E61A97" w:rsidRPr="005F416C" w:rsidRDefault="00E61A97" w:rsidP="00E61A97">
            <w:pPr>
              <w:pStyle w:val="affb"/>
              <w:rPr>
                <w:lang w:bidi="en-US"/>
              </w:rPr>
            </w:pPr>
            <w:r w:rsidRPr="005F416C">
              <w:t>[31:</w:t>
            </w:r>
            <w:r w:rsidRPr="005F416C">
              <w:rPr>
                <w:lang w:bidi="en-US"/>
              </w:rPr>
              <w:t>1</w:t>
            </w:r>
            <w:r w:rsidRPr="005F416C">
              <w:t>6]</w:t>
            </w:r>
          </w:p>
        </w:tc>
        <w:tc>
          <w:tcPr>
            <w:tcW w:w="1276" w:type="dxa"/>
          </w:tcPr>
          <w:p w:rsidR="00E61A97" w:rsidRPr="005F416C" w:rsidRDefault="00E61A97" w:rsidP="00E61A97">
            <w:pPr>
              <w:pStyle w:val="affb"/>
              <w:rPr>
                <w:lang w:bidi="en-US"/>
              </w:rPr>
            </w:pPr>
            <w:r w:rsidRPr="005F416C">
              <w:rPr>
                <w:lang w:bidi="en-US"/>
              </w:rPr>
              <w:t>RST_LOCK</w:t>
            </w:r>
          </w:p>
        </w:tc>
        <w:tc>
          <w:tcPr>
            <w:tcW w:w="5670" w:type="dxa"/>
          </w:tcPr>
          <w:p w:rsidR="00E61A97" w:rsidRPr="005F416C" w:rsidRDefault="00E61A97" w:rsidP="00E61A97">
            <w:pPr>
              <w:pStyle w:val="affb"/>
            </w:pPr>
            <w:r w:rsidRPr="005F416C">
              <w:t xml:space="preserve">Блокировка записи в бит </w:t>
            </w:r>
            <w:r w:rsidRPr="005F416C">
              <w:rPr>
                <w:lang w:bidi="en-US"/>
              </w:rPr>
              <w:t>RST</w:t>
            </w:r>
            <w:r w:rsidRPr="005F416C">
              <w:t>_</w:t>
            </w:r>
            <w:r w:rsidRPr="005F416C">
              <w:rPr>
                <w:lang w:bidi="en-US"/>
              </w:rPr>
              <w:t>REQ</w:t>
            </w:r>
            <w:r w:rsidRPr="005F416C">
              <w:t>.</w:t>
            </w:r>
            <w:r w:rsidRPr="005F416C">
              <w:br/>
              <w:t>Для снятия блокировки необходимо записать значение 0</w:t>
            </w:r>
            <w:r w:rsidRPr="005F416C">
              <w:rPr>
                <w:lang w:val="en-US"/>
              </w:rPr>
              <w:t>x</w:t>
            </w:r>
            <w:r w:rsidRPr="005F416C">
              <w:t>526</w:t>
            </w:r>
            <w:r w:rsidRPr="005F416C">
              <w:rPr>
                <w:lang w:bidi="en-US"/>
              </w:rPr>
              <w:t>D</w:t>
            </w:r>
            <w:r w:rsidRPr="005F416C">
              <w:t>.</w:t>
            </w:r>
          </w:p>
          <w:p w:rsidR="00E61A97" w:rsidRPr="005F416C" w:rsidRDefault="00E61A97" w:rsidP="00E61A97">
            <w:pPr>
              <w:pStyle w:val="affb"/>
            </w:pPr>
            <w:r w:rsidRPr="005F416C">
              <w:t>Чтение поля возвращает статус блокировки:</w:t>
            </w:r>
            <w:r w:rsidRPr="005F416C">
              <w:br/>
              <w:t>0</w:t>
            </w:r>
            <w:r w:rsidRPr="005F416C">
              <w:rPr>
                <w:lang w:val="en-US"/>
              </w:rPr>
              <w:t>x</w:t>
            </w:r>
            <w:r w:rsidRPr="005F416C">
              <w:t>1 – блокировка включена</w:t>
            </w:r>
          </w:p>
          <w:p w:rsidR="00E61A97" w:rsidRPr="005F416C" w:rsidRDefault="00E61A97" w:rsidP="00E61A97">
            <w:pPr>
              <w:pStyle w:val="affb"/>
            </w:pPr>
            <w:r w:rsidRPr="005F416C">
              <w:rPr>
                <w:lang w:bidi="en-US"/>
              </w:rPr>
              <w:t>0</w:t>
            </w:r>
            <w:r w:rsidRPr="005F416C">
              <w:rPr>
                <w:lang w:val="en-US" w:bidi="en-US"/>
              </w:rPr>
              <w:t>x</w:t>
            </w:r>
            <w:r w:rsidRPr="005F416C">
              <w:rPr>
                <w:lang w:bidi="en-US"/>
              </w:rPr>
              <w:t>0</w:t>
            </w:r>
            <w:r w:rsidRPr="005F416C">
              <w:t xml:space="preserve"> – блокировка выключена</w:t>
            </w:r>
          </w:p>
        </w:tc>
        <w:tc>
          <w:tcPr>
            <w:tcW w:w="709" w:type="dxa"/>
          </w:tcPr>
          <w:p w:rsidR="00E61A97" w:rsidRPr="005F416C" w:rsidRDefault="00E61A97" w:rsidP="00E61A97">
            <w:pPr>
              <w:pStyle w:val="affb"/>
              <w:rPr>
                <w:lang w:bidi="en-US"/>
              </w:rPr>
            </w:pPr>
            <w:r w:rsidRPr="005F416C">
              <w:rPr>
                <w:lang w:bidi="en-US"/>
              </w:rPr>
              <w:t>R/W</w:t>
            </w:r>
          </w:p>
        </w:tc>
        <w:tc>
          <w:tcPr>
            <w:tcW w:w="1187" w:type="dxa"/>
          </w:tcPr>
          <w:p w:rsidR="00E61A97" w:rsidRPr="005F416C" w:rsidRDefault="00E61A97" w:rsidP="00E61A97">
            <w:pPr>
              <w:pStyle w:val="affb"/>
              <w:rPr>
                <w:lang w:val="en-US" w:bidi="en-US"/>
              </w:rPr>
            </w:pPr>
            <w:r w:rsidRPr="005F416C">
              <w:rPr>
                <w:lang w:val="en-US" w:bidi="en-US"/>
              </w:rPr>
              <w:t>0x1</w:t>
            </w:r>
          </w:p>
        </w:tc>
      </w:tr>
      <w:tr w:rsidR="00E61A97" w:rsidRPr="005F416C" w:rsidTr="00E61A97">
        <w:trPr>
          <w:cantSplit/>
          <w:jc w:val="center"/>
        </w:trPr>
        <w:tc>
          <w:tcPr>
            <w:tcW w:w="905" w:type="dxa"/>
          </w:tcPr>
          <w:p w:rsidR="00E61A97" w:rsidRPr="005F416C" w:rsidRDefault="00E61A97" w:rsidP="00E61A97">
            <w:pPr>
              <w:pStyle w:val="affb"/>
              <w:rPr>
                <w:lang w:bidi="en-US"/>
              </w:rPr>
            </w:pPr>
            <w:r w:rsidRPr="005F416C">
              <w:rPr>
                <w:lang w:bidi="en-US"/>
              </w:rPr>
              <w:t>[15:1]</w:t>
            </w:r>
          </w:p>
        </w:tc>
        <w:tc>
          <w:tcPr>
            <w:tcW w:w="1276" w:type="dxa"/>
          </w:tcPr>
          <w:p w:rsidR="00E61A97" w:rsidRPr="005F416C" w:rsidRDefault="00E61A97" w:rsidP="00E61A97">
            <w:pPr>
              <w:pStyle w:val="affb"/>
            </w:pPr>
            <w:r w:rsidRPr="005F416C">
              <w:t>-</w:t>
            </w:r>
          </w:p>
        </w:tc>
        <w:tc>
          <w:tcPr>
            <w:tcW w:w="5670" w:type="dxa"/>
          </w:tcPr>
          <w:p w:rsidR="00E61A97" w:rsidRPr="005F416C" w:rsidRDefault="00E61A97" w:rsidP="00E61A97">
            <w:pPr>
              <w:pStyle w:val="affb"/>
              <w:rPr>
                <w:lang w:val="en-US" w:bidi="en-US"/>
              </w:rPr>
            </w:pPr>
            <w:r w:rsidRPr="005F416C">
              <w:rPr>
                <w:lang w:val="en-US"/>
              </w:rPr>
              <w:t>-</w:t>
            </w:r>
          </w:p>
        </w:tc>
        <w:tc>
          <w:tcPr>
            <w:tcW w:w="709" w:type="dxa"/>
          </w:tcPr>
          <w:p w:rsidR="00E61A97" w:rsidRPr="005F416C" w:rsidRDefault="00E61A97" w:rsidP="00E61A97">
            <w:pPr>
              <w:pStyle w:val="affb"/>
              <w:rPr>
                <w:lang w:bidi="en-US"/>
              </w:rPr>
            </w:pPr>
            <w:r w:rsidRPr="005F416C">
              <w:rPr>
                <w:lang w:bidi="en-US"/>
              </w:rPr>
              <w:t>R0</w:t>
            </w:r>
          </w:p>
        </w:tc>
        <w:tc>
          <w:tcPr>
            <w:tcW w:w="1187" w:type="dxa"/>
          </w:tcPr>
          <w:p w:rsidR="00E61A97" w:rsidRPr="005F416C" w:rsidRDefault="00E61A97" w:rsidP="00E61A97">
            <w:pPr>
              <w:pStyle w:val="affb"/>
            </w:pPr>
            <w:r w:rsidRPr="005F416C">
              <w:t>-</w:t>
            </w:r>
          </w:p>
        </w:tc>
      </w:tr>
      <w:tr w:rsidR="00E61A97" w:rsidRPr="005F416C" w:rsidTr="00E61A97">
        <w:trPr>
          <w:cantSplit/>
          <w:jc w:val="center"/>
        </w:trPr>
        <w:tc>
          <w:tcPr>
            <w:tcW w:w="905" w:type="dxa"/>
          </w:tcPr>
          <w:p w:rsidR="00E61A97" w:rsidRPr="005F416C" w:rsidRDefault="00E61A97" w:rsidP="00E61A97">
            <w:pPr>
              <w:pStyle w:val="affb"/>
              <w:rPr>
                <w:lang w:bidi="en-US"/>
              </w:rPr>
            </w:pPr>
            <w:r w:rsidRPr="005F416C">
              <w:rPr>
                <w:lang w:bidi="en-US"/>
              </w:rPr>
              <w:t>[0]</w:t>
            </w:r>
          </w:p>
        </w:tc>
        <w:tc>
          <w:tcPr>
            <w:tcW w:w="1276" w:type="dxa"/>
          </w:tcPr>
          <w:p w:rsidR="00E61A97" w:rsidRPr="005F416C" w:rsidRDefault="00E61A97" w:rsidP="00E61A97">
            <w:pPr>
              <w:pStyle w:val="affb"/>
              <w:rPr>
                <w:lang w:bidi="en-US"/>
              </w:rPr>
            </w:pPr>
            <w:r w:rsidRPr="005F416C">
              <w:rPr>
                <w:lang w:bidi="en-US"/>
              </w:rPr>
              <w:t>RST_REQ</w:t>
            </w:r>
          </w:p>
        </w:tc>
        <w:tc>
          <w:tcPr>
            <w:tcW w:w="5670" w:type="dxa"/>
          </w:tcPr>
          <w:p w:rsidR="00E61A97" w:rsidRPr="005F416C" w:rsidRDefault="00E61A97" w:rsidP="00E61A97">
            <w:pPr>
              <w:pStyle w:val="affb"/>
            </w:pPr>
            <w:r w:rsidRPr="005F416C">
              <w:t xml:space="preserve">Запись 1 выставляет запрос на системный сброс в блоки </w:t>
            </w:r>
            <w:r w:rsidRPr="005F416C">
              <w:rPr>
                <w:lang w:bidi="en-US"/>
              </w:rPr>
              <w:t>CRG</w:t>
            </w:r>
          </w:p>
        </w:tc>
        <w:tc>
          <w:tcPr>
            <w:tcW w:w="709" w:type="dxa"/>
          </w:tcPr>
          <w:p w:rsidR="00E61A97" w:rsidRPr="005F416C" w:rsidRDefault="00E61A97" w:rsidP="00E61A97">
            <w:pPr>
              <w:pStyle w:val="affb"/>
              <w:rPr>
                <w:lang w:bidi="en-US"/>
              </w:rPr>
            </w:pPr>
            <w:r w:rsidRPr="005F416C">
              <w:rPr>
                <w:lang w:bidi="en-US"/>
              </w:rPr>
              <w:t>R/W</w:t>
            </w:r>
          </w:p>
        </w:tc>
        <w:tc>
          <w:tcPr>
            <w:tcW w:w="1187" w:type="dxa"/>
          </w:tcPr>
          <w:p w:rsidR="00E61A97" w:rsidRPr="005F416C" w:rsidRDefault="00E61A97" w:rsidP="00E61A97">
            <w:pPr>
              <w:pStyle w:val="affb"/>
              <w:rPr>
                <w:lang w:val="en-US" w:bidi="en-US"/>
              </w:rPr>
            </w:pPr>
            <w:r w:rsidRPr="005F416C">
              <w:rPr>
                <w:lang w:val="en-US" w:bidi="en-US"/>
              </w:rPr>
              <w:t>0x0</w:t>
            </w:r>
          </w:p>
        </w:tc>
      </w:tr>
    </w:tbl>
    <w:p w:rsidR="00E61A97" w:rsidRPr="005F416C" w:rsidRDefault="00E61A97" w:rsidP="00E61A97">
      <w:pPr>
        <w:pStyle w:val="a9"/>
      </w:pPr>
    </w:p>
    <w:p w:rsidR="00E61A97" w:rsidRPr="005F416C" w:rsidRDefault="00E61A97" w:rsidP="00E61A97">
      <w:pPr>
        <w:pStyle w:val="5"/>
        <w:rPr>
          <w:lang w:val="en-US"/>
        </w:rPr>
      </w:pPr>
      <w:bookmarkStart w:id="670" w:name="_Toc13417967"/>
      <w:r w:rsidRPr="005F416C">
        <w:t xml:space="preserve">Регистр </w:t>
      </w:r>
      <w:r w:rsidRPr="005F416C">
        <w:rPr>
          <w:lang w:bidi="en-US"/>
        </w:rPr>
        <w:t>IMEMSD</w:t>
      </w:r>
      <w:r w:rsidRPr="005F416C">
        <w:t xml:space="preserve"> </w:t>
      </w:r>
      <w:r w:rsidRPr="005F416C">
        <w:rPr>
          <w:lang w:val="en-US"/>
        </w:rPr>
        <w:t>(SCTL)</w:t>
      </w:r>
      <w:bookmarkEnd w:id="670"/>
    </w:p>
    <w:p w:rsidR="00E61A97" w:rsidRPr="005F416C" w:rsidRDefault="00E61A97" w:rsidP="00E61A97">
      <w:pPr>
        <w:pStyle w:val="a9"/>
      </w:pPr>
      <w:r w:rsidRPr="005F416C">
        <w:t xml:space="preserve">Некоторые банки внутренней статической памяти в СБИС 1888ВС058 имеют энергосберегающие режимы, управляемые парой сигналов </w:t>
      </w:r>
      <w:r w:rsidRPr="005F416C">
        <w:rPr>
          <w:lang w:val="en-US"/>
        </w:rPr>
        <w:t>SLP</w:t>
      </w:r>
      <w:r w:rsidRPr="005F416C">
        <w:t xml:space="preserve"> (</w:t>
      </w:r>
      <w:r w:rsidRPr="005F416C">
        <w:rPr>
          <w:lang w:val="en-US"/>
        </w:rPr>
        <w:t>sleep</w:t>
      </w:r>
      <w:r w:rsidRPr="005F416C">
        <w:t xml:space="preserve">) и </w:t>
      </w:r>
      <w:r w:rsidRPr="005F416C">
        <w:rPr>
          <w:lang w:val="en-US"/>
        </w:rPr>
        <w:t>SD</w:t>
      </w:r>
      <w:r w:rsidRPr="005F416C">
        <w:t xml:space="preserve"> (</w:t>
      </w:r>
      <w:r w:rsidRPr="005F416C">
        <w:rPr>
          <w:lang w:val="en-US"/>
        </w:rPr>
        <w:t>shutdown</w:t>
      </w:r>
      <w:r w:rsidRPr="005F416C">
        <w:t xml:space="preserve">). Энергосберегающие режимы приведены в таблице </w:t>
      </w:r>
      <w:r w:rsidR="00B050B4">
        <w:fldChar w:fldCharType="begin"/>
      </w:r>
      <w:r w:rsidR="00B050B4">
        <w:instrText xml:space="preserve"> REF _Ref12552604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181</w:t>
      </w:r>
      <w:r w:rsidR="00B050B4">
        <w:fldChar w:fldCharType="end"/>
      </w:r>
      <w:r w:rsidRPr="005F416C">
        <w:t xml:space="preserve">. Описание полей регистра </w:t>
      </w:r>
      <w:r w:rsidRPr="005F416C">
        <w:rPr>
          <w:lang w:val="en-US"/>
        </w:rPr>
        <w:t>IMEMSD</w:t>
      </w:r>
      <w:r w:rsidRPr="005F416C">
        <w:t xml:space="preserve"> приведено в таблице </w:t>
      </w:r>
      <w:r w:rsidR="00B050B4">
        <w:fldChar w:fldCharType="begin"/>
      </w:r>
      <w:r w:rsidR="00B050B4">
        <w:instrText xml:space="preserve"> REF _Ref12447297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182</w:t>
      </w:r>
      <w:r w:rsidR="00B050B4">
        <w:fldChar w:fldCharType="end"/>
      </w:r>
      <w:r w:rsidRPr="005F416C">
        <w:t>.</w:t>
      </w:r>
    </w:p>
    <w:p w:rsidR="00E61A97" w:rsidRPr="005F416C" w:rsidRDefault="00E61A97" w:rsidP="00E61A97">
      <w:pPr>
        <w:pStyle w:val="a9"/>
      </w:pPr>
    </w:p>
    <w:p w:rsidR="00E61A97" w:rsidRPr="005F416C" w:rsidRDefault="00E61A97" w:rsidP="00E61A97">
      <w:pPr>
        <w:pStyle w:val="afff0"/>
      </w:pPr>
      <w:bookmarkStart w:id="671" w:name="_Ref12552604"/>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181</w:t>
      </w:r>
      <w:r w:rsidR="008A68E7" w:rsidRPr="005F416C">
        <w:rPr>
          <w:noProof/>
        </w:rPr>
        <w:fldChar w:fldCharType="end"/>
      </w:r>
      <w:bookmarkEnd w:id="671"/>
      <w:r w:rsidRPr="005F416C">
        <w:t xml:space="preserve">  – </w:t>
      </w:r>
      <w:r w:rsidR="00AB4C77" w:rsidRPr="005F416C">
        <w:t>Э</w:t>
      </w:r>
      <w:r w:rsidRPr="005F416C">
        <w:t>нергосберегающие режимы внутренних банков памяти</w:t>
      </w:r>
    </w:p>
    <w:tbl>
      <w:tblPr>
        <w:tblStyle w:val="af4"/>
        <w:tblW w:w="0" w:type="auto"/>
        <w:tblInd w:w="170" w:type="dxa"/>
        <w:tblLook w:val="04A0" w:firstRow="1" w:lastRow="0" w:firstColumn="1" w:lastColumn="0" w:noHBand="0" w:noVBand="1"/>
      </w:tblPr>
      <w:tblGrid>
        <w:gridCol w:w="647"/>
        <w:gridCol w:w="709"/>
        <w:gridCol w:w="8788"/>
      </w:tblGrid>
      <w:tr w:rsidR="00E61A97" w:rsidRPr="005F416C" w:rsidTr="00E61A97">
        <w:tc>
          <w:tcPr>
            <w:tcW w:w="1356" w:type="dxa"/>
            <w:gridSpan w:val="2"/>
            <w:shd w:val="clear" w:color="auto" w:fill="F2F2F2" w:themeFill="background1" w:themeFillShade="F2"/>
          </w:tcPr>
          <w:p w:rsidR="00E61A97" w:rsidRPr="005F416C" w:rsidRDefault="00E61A97" w:rsidP="00E61A97">
            <w:pPr>
              <w:pStyle w:val="affb"/>
              <w:rPr>
                <w:b/>
              </w:rPr>
            </w:pPr>
            <w:r w:rsidRPr="005F416C">
              <w:rPr>
                <w:b/>
              </w:rPr>
              <w:t>Управление</w:t>
            </w:r>
          </w:p>
        </w:tc>
        <w:tc>
          <w:tcPr>
            <w:tcW w:w="8788" w:type="dxa"/>
            <w:vMerge w:val="restart"/>
            <w:shd w:val="clear" w:color="auto" w:fill="F2F2F2" w:themeFill="background1" w:themeFillShade="F2"/>
          </w:tcPr>
          <w:p w:rsidR="00E61A97" w:rsidRPr="005F416C" w:rsidRDefault="00E61A97" w:rsidP="00E61A97">
            <w:pPr>
              <w:pStyle w:val="affb"/>
              <w:rPr>
                <w:b/>
              </w:rPr>
            </w:pPr>
            <w:r w:rsidRPr="005F416C">
              <w:rPr>
                <w:b/>
              </w:rPr>
              <w:t>Режим</w:t>
            </w:r>
          </w:p>
        </w:tc>
      </w:tr>
      <w:tr w:rsidR="00E61A97" w:rsidRPr="005F416C" w:rsidTr="00E61A97">
        <w:tc>
          <w:tcPr>
            <w:tcW w:w="647" w:type="dxa"/>
            <w:shd w:val="clear" w:color="auto" w:fill="F2F2F2" w:themeFill="background1" w:themeFillShade="F2"/>
          </w:tcPr>
          <w:p w:rsidR="00E61A97" w:rsidRPr="005F416C" w:rsidRDefault="00E61A97" w:rsidP="00E61A97">
            <w:pPr>
              <w:pStyle w:val="affb"/>
              <w:rPr>
                <w:b/>
              </w:rPr>
            </w:pPr>
            <w:r w:rsidRPr="005F416C">
              <w:rPr>
                <w:b/>
              </w:rPr>
              <w:t>SLP</w:t>
            </w:r>
          </w:p>
        </w:tc>
        <w:tc>
          <w:tcPr>
            <w:tcW w:w="709" w:type="dxa"/>
            <w:shd w:val="clear" w:color="auto" w:fill="F2F2F2" w:themeFill="background1" w:themeFillShade="F2"/>
          </w:tcPr>
          <w:p w:rsidR="00E61A97" w:rsidRPr="005F416C" w:rsidRDefault="00E61A97" w:rsidP="00E61A97">
            <w:pPr>
              <w:pStyle w:val="affb"/>
              <w:rPr>
                <w:b/>
              </w:rPr>
            </w:pPr>
            <w:r w:rsidRPr="005F416C">
              <w:rPr>
                <w:b/>
              </w:rPr>
              <w:t>SD</w:t>
            </w:r>
          </w:p>
        </w:tc>
        <w:tc>
          <w:tcPr>
            <w:tcW w:w="8788" w:type="dxa"/>
            <w:vMerge/>
          </w:tcPr>
          <w:p w:rsidR="00E61A97" w:rsidRPr="005F416C" w:rsidRDefault="00E61A97" w:rsidP="00E61A97">
            <w:pPr>
              <w:pStyle w:val="affb"/>
            </w:pPr>
          </w:p>
        </w:tc>
      </w:tr>
      <w:tr w:rsidR="00E61A97" w:rsidRPr="005F416C" w:rsidTr="00E61A97">
        <w:tc>
          <w:tcPr>
            <w:tcW w:w="647" w:type="dxa"/>
          </w:tcPr>
          <w:p w:rsidR="00E61A97" w:rsidRPr="005F416C" w:rsidRDefault="00E61A97" w:rsidP="00E61A97">
            <w:pPr>
              <w:pStyle w:val="affb"/>
            </w:pPr>
            <w:r w:rsidRPr="005F416C">
              <w:t>0</w:t>
            </w:r>
          </w:p>
        </w:tc>
        <w:tc>
          <w:tcPr>
            <w:tcW w:w="709" w:type="dxa"/>
          </w:tcPr>
          <w:p w:rsidR="00E61A97" w:rsidRPr="005F416C" w:rsidRDefault="00E61A97" w:rsidP="00E61A97">
            <w:pPr>
              <w:pStyle w:val="affb"/>
            </w:pPr>
            <w:r w:rsidRPr="005F416C">
              <w:t>0</w:t>
            </w:r>
          </w:p>
        </w:tc>
        <w:tc>
          <w:tcPr>
            <w:tcW w:w="8788" w:type="dxa"/>
          </w:tcPr>
          <w:p w:rsidR="00E61A97" w:rsidRPr="005F416C" w:rsidRDefault="00E61A97" w:rsidP="00E61A97">
            <w:pPr>
              <w:pStyle w:val="affb"/>
            </w:pPr>
            <w:r w:rsidRPr="005F416C">
              <w:t>Функциональный режим</w:t>
            </w:r>
          </w:p>
        </w:tc>
      </w:tr>
      <w:tr w:rsidR="00E61A97" w:rsidRPr="005F416C" w:rsidTr="00E61A97">
        <w:tc>
          <w:tcPr>
            <w:tcW w:w="647" w:type="dxa"/>
          </w:tcPr>
          <w:p w:rsidR="00E61A97" w:rsidRPr="005F416C" w:rsidRDefault="00E61A97" w:rsidP="00E61A97">
            <w:pPr>
              <w:pStyle w:val="affb"/>
            </w:pPr>
            <w:r w:rsidRPr="005F416C">
              <w:t>0</w:t>
            </w:r>
          </w:p>
        </w:tc>
        <w:tc>
          <w:tcPr>
            <w:tcW w:w="709" w:type="dxa"/>
          </w:tcPr>
          <w:p w:rsidR="00E61A97" w:rsidRPr="005F416C" w:rsidRDefault="00E61A97" w:rsidP="00E61A97">
            <w:pPr>
              <w:pStyle w:val="affb"/>
            </w:pPr>
            <w:r w:rsidRPr="005F416C">
              <w:t>1</w:t>
            </w:r>
          </w:p>
        </w:tc>
        <w:tc>
          <w:tcPr>
            <w:tcW w:w="8788" w:type="dxa"/>
          </w:tcPr>
          <w:p w:rsidR="00E61A97" w:rsidRPr="005F416C" w:rsidRDefault="00E61A97" w:rsidP="00E61A97">
            <w:pPr>
              <w:pStyle w:val="affb"/>
            </w:pPr>
            <w:r w:rsidRPr="005F416C">
              <w:t>Режим сна. Экономия до 30% токов утечки макросов памяти. Данные в ячейках сохраняются.</w:t>
            </w:r>
          </w:p>
        </w:tc>
      </w:tr>
      <w:tr w:rsidR="00E61A97" w:rsidRPr="005F416C" w:rsidTr="00E61A97">
        <w:tc>
          <w:tcPr>
            <w:tcW w:w="647" w:type="dxa"/>
          </w:tcPr>
          <w:p w:rsidR="00E61A97" w:rsidRPr="005F416C" w:rsidRDefault="00E61A97" w:rsidP="00E61A97">
            <w:pPr>
              <w:pStyle w:val="affb"/>
            </w:pPr>
            <w:r w:rsidRPr="005F416C">
              <w:t>1</w:t>
            </w:r>
          </w:p>
        </w:tc>
        <w:tc>
          <w:tcPr>
            <w:tcW w:w="709" w:type="dxa"/>
          </w:tcPr>
          <w:p w:rsidR="00E61A97" w:rsidRPr="005F416C" w:rsidRDefault="00E61A97" w:rsidP="00E61A97">
            <w:pPr>
              <w:pStyle w:val="affb"/>
            </w:pPr>
            <w:r w:rsidRPr="005F416C">
              <w:rPr>
                <w:lang w:val="en-US"/>
              </w:rPr>
              <w:t>x</w:t>
            </w:r>
          </w:p>
        </w:tc>
        <w:tc>
          <w:tcPr>
            <w:tcW w:w="8788" w:type="dxa"/>
          </w:tcPr>
          <w:p w:rsidR="00E61A97" w:rsidRPr="005F416C" w:rsidRDefault="00E61A97" w:rsidP="00E61A97">
            <w:pPr>
              <w:pStyle w:val="affb"/>
            </w:pPr>
            <w:r w:rsidRPr="005F416C">
              <w:t>Режим отключения. Экономия до 90% токов утечки макросов памяти. Данные в ячейках теряются.</w:t>
            </w:r>
          </w:p>
        </w:tc>
      </w:tr>
    </w:tbl>
    <w:p w:rsidR="00E61A97" w:rsidRPr="005F416C" w:rsidRDefault="00E61A97" w:rsidP="00E61A97">
      <w:pPr>
        <w:pStyle w:val="a9"/>
      </w:pPr>
    </w:p>
    <w:p w:rsidR="00E61A97" w:rsidRPr="005F416C" w:rsidRDefault="00E61A97" w:rsidP="00E61A97">
      <w:pPr>
        <w:pStyle w:val="a9"/>
      </w:pPr>
    </w:p>
    <w:p w:rsidR="00E61A97" w:rsidRPr="005F416C" w:rsidRDefault="00E61A97" w:rsidP="00E61A97">
      <w:pPr>
        <w:pStyle w:val="afff0"/>
        <w:rPr>
          <w:lang w:val="en-US"/>
        </w:rPr>
      </w:pPr>
      <w:bookmarkStart w:id="672" w:name="_Ref12447297"/>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182</w:t>
      </w:r>
      <w:r w:rsidR="008A68E7" w:rsidRPr="005F416C">
        <w:rPr>
          <w:noProof/>
        </w:rPr>
        <w:fldChar w:fldCharType="end"/>
      </w:r>
      <w:bookmarkEnd w:id="672"/>
      <w:r w:rsidRPr="005F416C">
        <w:t xml:space="preserve">  – </w:t>
      </w:r>
      <w:r w:rsidR="00AB4C77" w:rsidRPr="005F416C">
        <w:t>Ф</w:t>
      </w:r>
      <w:r w:rsidRPr="005F416C">
        <w:t xml:space="preserve">ормат регистра </w:t>
      </w:r>
      <w:r w:rsidRPr="005F416C">
        <w:rPr>
          <w:lang w:val="en-US"/>
        </w:rPr>
        <w:t>IMEMSD</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5"/>
        <w:gridCol w:w="1560"/>
        <w:gridCol w:w="5386"/>
        <w:gridCol w:w="709"/>
        <w:gridCol w:w="1187"/>
      </w:tblGrid>
      <w:tr w:rsidR="00E61A97" w:rsidRPr="005F416C" w:rsidTr="00E61A97">
        <w:trPr>
          <w:cantSplit/>
          <w:tblHeader/>
          <w:jc w:val="center"/>
        </w:trPr>
        <w:tc>
          <w:tcPr>
            <w:tcW w:w="9747" w:type="dxa"/>
            <w:gridSpan w:val="5"/>
            <w:shd w:val="clear" w:color="auto" w:fill="F2F2F2" w:themeFill="background1" w:themeFillShade="F2"/>
          </w:tcPr>
          <w:p w:rsidR="00E61A97" w:rsidRPr="005F416C" w:rsidRDefault="00E61A97" w:rsidP="00E61A97">
            <w:pPr>
              <w:pStyle w:val="affb"/>
              <w:rPr>
                <w:b/>
                <w:lang w:val="en-US" w:bidi="en-US"/>
              </w:rPr>
            </w:pPr>
            <w:r w:rsidRPr="005F416C">
              <w:rPr>
                <w:b/>
              </w:rPr>
              <w:t xml:space="preserve">Адрес: </w:t>
            </w:r>
            <w:r w:rsidRPr="005F416C">
              <w:rPr>
                <w:b/>
                <w:lang w:bidi="en-US"/>
              </w:rPr>
              <w:t>0x00</w:t>
            </w:r>
            <w:r w:rsidRPr="005F416C">
              <w:rPr>
                <w:b/>
                <w:lang w:val="en-US" w:bidi="en-US"/>
              </w:rPr>
              <w:t>C</w:t>
            </w:r>
          </w:p>
        </w:tc>
      </w:tr>
      <w:tr w:rsidR="00E61A97" w:rsidRPr="005F416C" w:rsidTr="00E61A97">
        <w:trPr>
          <w:cantSplit/>
          <w:tblHeader/>
          <w:jc w:val="center"/>
        </w:trPr>
        <w:tc>
          <w:tcPr>
            <w:tcW w:w="905" w:type="dxa"/>
            <w:shd w:val="clear" w:color="auto" w:fill="F2F2F2" w:themeFill="background1" w:themeFillShade="F2"/>
          </w:tcPr>
          <w:p w:rsidR="00E61A97" w:rsidRPr="005F416C" w:rsidRDefault="00E61A97" w:rsidP="00E61A97">
            <w:pPr>
              <w:pStyle w:val="affb"/>
              <w:rPr>
                <w:b/>
              </w:rPr>
            </w:pPr>
            <w:r w:rsidRPr="005F416C">
              <w:rPr>
                <w:b/>
              </w:rPr>
              <w:t>Биты</w:t>
            </w:r>
          </w:p>
        </w:tc>
        <w:tc>
          <w:tcPr>
            <w:tcW w:w="1560" w:type="dxa"/>
            <w:shd w:val="clear" w:color="auto" w:fill="F2F2F2" w:themeFill="background1" w:themeFillShade="F2"/>
          </w:tcPr>
          <w:p w:rsidR="00E61A97" w:rsidRPr="005F416C" w:rsidRDefault="00E61A97" w:rsidP="00E61A97">
            <w:pPr>
              <w:pStyle w:val="affb"/>
              <w:rPr>
                <w:b/>
              </w:rPr>
            </w:pPr>
            <w:r w:rsidRPr="005F416C">
              <w:rPr>
                <w:b/>
              </w:rPr>
              <w:t>Название</w:t>
            </w:r>
          </w:p>
        </w:tc>
        <w:tc>
          <w:tcPr>
            <w:tcW w:w="5386" w:type="dxa"/>
            <w:shd w:val="clear" w:color="auto" w:fill="F2F2F2" w:themeFill="background1" w:themeFillShade="F2"/>
          </w:tcPr>
          <w:p w:rsidR="00E61A97" w:rsidRPr="005F416C" w:rsidRDefault="00E61A97" w:rsidP="00E61A97">
            <w:pPr>
              <w:pStyle w:val="affb"/>
              <w:rPr>
                <w:b/>
              </w:rPr>
            </w:pPr>
            <w:r w:rsidRPr="005F416C">
              <w:rPr>
                <w:b/>
              </w:rPr>
              <w:t>Описание</w:t>
            </w:r>
          </w:p>
        </w:tc>
        <w:tc>
          <w:tcPr>
            <w:tcW w:w="709" w:type="dxa"/>
            <w:shd w:val="clear" w:color="auto" w:fill="F2F2F2" w:themeFill="background1" w:themeFillShade="F2"/>
          </w:tcPr>
          <w:p w:rsidR="00E61A97" w:rsidRPr="005F416C" w:rsidRDefault="00E61A97" w:rsidP="00E61A97">
            <w:pPr>
              <w:pStyle w:val="affb"/>
              <w:rPr>
                <w:b/>
              </w:rPr>
            </w:pPr>
            <w:r w:rsidRPr="005F416C">
              <w:rPr>
                <w:b/>
              </w:rPr>
              <w:t>Реж.</w:t>
            </w:r>
          </w:p>
        </w:tc>
        <w:tc>
          <w:tcPr>
            <w:tcW w:w="1187" w:type="dxa"/>
            <w:shd w:val="clear" w:color="auto" w:fill="F2F2F2" w:themeFill="background1" w:themeFillShade="F2"/>
          </w:tcPr>
          <w:p w:rsidR="00E61A97" w:rsidRPr="005F416C" w:rsidRDefault="00E61A97" w:rsidP="00E61A97">
            <w:pPr>
              <w:pStyle w:val="affb"/>
              <w:rPr>
                <w:b/>
              </w:rPr>
            </w:pPr>
            <w:r w:rsidRPr="005F416C">
              <w:rPr>
                <w:b/>
              </w:rPr>
              <w:t>Исх. знач.</w:t>
            </w:r>
          </w:p>
        </w:tc>
      </w:tr>
      <w:tr w:rsidR="00E61A97" w:rsidRPr="005F416C" w:rsidTr="00E61A97">
        <w:trPr>
          <w:cantSplit/>
          <w:jc w:val="center"/>
        </w:trPr>
        <w:tc>
          <w:tcPr>
            <w:tcW w:w="905" w:type="dxa"/>
          </w:tcPr>
          <w:p w:rsidR="00E61A97" w:rsidRPr="005F416C" w:rsidRDefault="00E61A97" w:rsidP="00E61A97">
            <w:pPr>
              <w:pStyle w:val="affb"/>
              <w:rPr>
                <w:lang w:bidi="en-US"/>
              </w:rPr>
            </w:pPr>
            <w:r w:rsidRPr="005F416C">
              <w:t>[31:</w:t>
            </w:r>
            <w:r w:rsidRPr="005F416C">
              <w:rPr>
                <w:lang w:bidi="en-US"/>
              </w:rPr>
              <w:t>10</w:t>
            </w:r>
            <w:r w:rsidRPr="005F416C">
              <w:t>]</w:t>
            </w:r>
          </w:p>
        </w:tc>
        <w:tc>
          <w:tcPr>
            <w:tcW w:w="1560" w:type="dxa"/>
          </w:tcPr>
          <w:p w:rsidR="00E61A97" w:rsidRPr="005F416C" w:rsidRDefault="00E61A97" w:rsidP="00E61A97">
            <w:pPr>
              <w:pStyle w:val="affb"/>
            </w:pPr>
            <w:r w:rsidRPr="005F416C">
              <w:t>-</w:t>
            </w:r>
          </w:p>
        </w:tc>
        <w:tc>
          <w:tcPr>
            <w:tcW w:w="5386" w:type="dxa"/>
          </w:tcPr>
          <w:p w:rsidR="00E61A97" w:rsidRPr="005F416C" w:rsidRDefault="00E61A97" w:rsidP="00E61A97">
            <w:pPr>
              <w:pStyle w:val="affb"/>
              <w:rPr>
                <w:lang w:val="en-US" w:bidi="en-US"/>
              </w:rPr>
            </w:pPr>
            <w:r w:rsidRPr="005F416C">
              <w:rPr>
                <w:lang w:val="en-US"/>
              </w:rPr>
              <w:t>-</w:t>
            </w:r>
          </w:p>
        </w:tc>
        <w:tc>
          <w:tcPr>
            <w:tcW w:w="709" w:type="dxa"/>
          </w:tcPr>
          <w:p w:rsidR="00E61A97" w:rsidRPr="005F416C" w:rsidRDefault="00E61A97" w:rsidP="00E61A97">
            <w:pPr>
              <w:pStyle w:val="affb"/>
              <w:rPr>
                <w:lang w:bidi="en-US"/>
              </w:rPr>
            </w:pPr>
            <w:r w:rsidRPr="005F416C">
              <w:rPr>
                <w:lang w:bidi="en-US"/>
              </w:rPr>
              <w:t>R0</w:t>
            </w:r>
          </w:p>
        </w:tc>
        <w:tc>
          <w:tcPr>
            <w:tcW w:w="1187" w:type="dxa"/>
          </w:tcPr>
          <w:p w:rsidR="00E61A97" w:rsidRPr="005F416C" w:rsidRDefault="00E61A97" w:rsidP="00E61A97">
            <w:pPr>
              <w:pStyle w:val="affb"/>
            </w:pPr>
            <w:r w:rsidRPr="005F416C">
              <w:t>-</w:t>
            </w:r>
          </w:p>
        </w:tc>
      </w:tr>
      <w:tr w:rsidR="00E61A97" w:rsidRPr="005F416C" w:rsidTr="00E61A97">
        <w:trPr>
          <w:cantSplit/>
          <w:jc w:val="center"/>
        </w:trPr>
        <w:tc>
          <w:tcPr>
            <w:tcW w:w="905" w:type="dxa"/>
          </w:tcPr>
          <w:p w:rsidR="00E61A97" w:rsidRPr="005F416C" w:rsidRDefault="00E61A97" w:rsidP="00E61A97">
            <w:pPr>
              <w:pStyle w:val="affb"/>
              <w:rPr>
                <w:lang w:bidi="en-US"/>
              </w:rPr>
            </w:pPr>
            <w:r w:rsidRPr="005F416C">
              <w:rPr>
                <w:lang w:bidi="en-US"/>
              </w:rPr>
              <w:t>[9]</w:t>
            </w:r>
          </w:p>
        </w:tc>
        <w:tc>
          <w:tcPr>
            <w:tcW w:w="1560" w:type="dxa"/>
          </w:tcPr>
          <w:p w:rsidR="00E61A97" w:rsidRPr="005F416C" w:rsidRDefault="00E61A97" w:rsidP="00E61A97">
            <w:pPr>
              <w:pStyle w:val="affb"/>
              <w:rPr>
                <w:lang w:bidi="en-US"/>
              </w:rPr>
            </w:pPr>
            <w:r w:rsidRPr="005F416C">
              <w:rPr>
                <w:lang w:bidi="en-US"/>
              </w:rPr>
              <w:t>SMB_SLP</w:t>
            </w:r>
          </w:p>
        </w:tc>
        <w:tc>
          <w:tcPr>
            <w:tcW w:w="5386" w:type="dxa"/>
          </w:tcPr>
          <w:p w:rsidR="00E61A97" w:rsidRPr="005F416C" w:rsidRDefault="00E61A97" w:rsidP="00E61A97">
            <w:pPr>
              <w:pStyle w:val="affb"/>
            </w:pPr>
            <w:r w:rsidRPr="005F416C">
              <w:t xml:space="preserve">Управление сигналом </w:t>
            </w:r>
            <w:r w:rsidRPr="005F416C">
              <w:rPr>
                <w:lang w:bidi="en-US"/>
              </w:rPr>
              <w:t>SLP</w:t>
            </w:r>
            <w:r w:rsidRPr="005F416C">
              <w:t xml:space="preserve"> банка памяти </w:t>
            </w:r>
            <w:r w:rsidRPr="005F416C">
              <w:rPr>
                <w:lang w:bidi="en-US"/>
              </w:rPr>
              <w:t>SMB</w:t>
            </w:r>
          </w:p>
        </w:tc>
        <w:tc>
          <w:tcPr>
            <w:tcW w:w="709" w:type="dxa"/>
          </w:tcPr>
          <w:p w:rsidR="00E61A97" w:rsidRPr="005F416C" w:rsidRDefault="00E61A97" w:rsidP="00E61A97">
            <w:pPr>
              <w:pStyle w:val="affb"/>
              <w:rPr>
                <w:lang w:bidi="en-US"/>
              </w:rPr>
            </w:pPr>
            <w:r w:rsidRPr="005F416C">
              <w:rPr>
                <w:lang w:bidi="en-US"/>
              </w:rPr>
              <w:t>R/W</w:t>
            </w:r>
          </w:p>
        </w:tc>
        <w:tc>
          <w:tcPr>
            <w:tcW w:w="1187" w:type="dxa"/>
          </w:tcPr>
          <w:p w:rsidR="00E61A97" w:rsidRPr="005F416C" w:rsidRDefault="00E61A97" w:rsidP="00E61A97">
            <w:pPr>
              <w:pStyle w:val="affb"/>
              <w:rPr>
                <w:lang w:val="en-US" w:bidi="en-US"/>
              </w:rPr>
            </w:pPr>
            <w:r w:rsidRPr="005F416C">
              <w:rPr>
                <w:lang w:val="en-US" w:bidi="en-US"/>
              </w:rPr>
              <w:t>0x0</w:t>
            </w:r>
          </w:p>
        </w:tc>
      </w:tr>
      <w:tr w:rsidR="00E61A97" w:rsidRPr="005F416C" w:rsidTr="00E61A97">
        <w:trPr>
          <w:cantSplit/>
          <w:jc w:val="center"/>
        </w:trPr>
        <w:tc>
          <w:tcPr>
            <w:tcW w:w="905" w:type="dxa"/>
          </w:tcPr>
          <w:p w:rsidR="00E61A97" w:rsidRPr="005F416C" w:rsidRDefault="00E61A97" w:rsidP="00E61A97">
            <w:pPr>
              <w:pStyle w:val="affb"/>
              <w:rPr>
                <w:lang w:bidi="en-US"/>
              </w:rPr>
            </w:pPr>
            <w:r w:rsidRPr="005F416C">
              <w:rPr>
                <w:lang w:bidi="en-US"/>
              </w:rPr>
              <w:t>[8]</w:t>
            </w:r>
          </w:p>
        </w:tc>
        <w:tc>
          <w:tcPr>
            <w:tcW w:w="1560" w:type="dxa"/>
          </w:tcPr>
          <w:p w:rsidR="00E61A97" w:rsidRPr="005F416C" w:rsidRDefault="00E61A97" w:rsidP="00E61A97">
            <w:pPr>
              <w:pStyle w:val="affb"/>
              <w:rPr>
                <w:lang w:bidi="en-US"/>
              </w:rPr>
            </w:pPr>
            <w:r w:rsidRPr="005F416C">
              <w:rPr>
                <w:lang w:bidi="en-US"/>
              </w:rPr>
              <w:t>SMB_SD</w:t>
            </w:r>
          </w:p>
        </w:tc>
        <w:tc>
          <w:tcPr>
            <w:tcW w:w="5386" w:type="dxa"/>
          </w:tcPr>
          <w:p w:rsidR="00E61A97" w:rsidRPr="005F416C" w:rsidRDefault="00E61A97" w:rsidP="00E61A97">
            <w:pPr>
              <w:pStyle w:val="affb"/>
            </w:pPr>
            <w:r w:rsidRPr="005F416C">
              <w:t xml:space="preserve">Управление сигналом </w:t>
            </w:r>
            <w:r w:rsidRPr="005F416C">
              <w:rPr>
                <w:lang w:bidi="en-US"/>
              </w:rPr>
              <w:t>S</w:t>
            </w:r>
            <w:r w:rsidRPr="005F416C">
              <w:rPr>
                <w:lang w:val="en-US" w:bidi="en-US"/>
              </w:rPr>
              <w:t>D</w:t>
            </w:r>
            <w:r w:rsidRPr="005F416C">
              <w:t xml:space="preserve"> банка памяти </w:t>
            </w:r>
            <w:r w:rsidRPr="005F416C">
              <w:rPr>
                <w:lang w:bidi="en-US"/>
              </w:rPr>
              <w:t>SMB</w:t>
            </w:r>
          </w:p>
        </w:tc>
        <w:tc>
          <w:tcPr>
            <w:tcW w:w="709" w:type="dxa"/>
          </w:tcPr>
          <w:p w:rsidR="00E61A97" w:rsidRPr="005F416C" w:rsidRDefault="00E61A97" w:rsidP="00E61A97">
            <w:pPr>
              <w:pStyle w:val="affb"/>
              <w:rPr>
                <w:lang w:bidi="en-US"/>
              </w:rPr>
            </w:pPr>
            <w:r w:rsidRPr="005F416C">
              <w:rPr>
                <w:lang w:bidi="en-US"/>
              </w:rPr>
              <w:t>R/W</w:t>
            </w:r>
          </w:p>
        </w:tc>
        <w:tc>
          <w:tcPr>
            <w:tcW w:w="1187" w:type="dxa"/>
          </w:tcPr>
          <w:p w:rsidR="00E61A97" w:rsidRPr="005F416C" w:rsidRDefault="00E61A97" w:rsidP="00E61A97">
            <w:pPr>
              <w:pStyle w:val="affb"/>
              <w:rPr>
                <w:lang w:bidi="en-US"/>
              </w:rPr>
            </w:pPr>
            <w:r w:rsidRPr="005F416C">
              <w:rPr>
                <w:lang w:val="en-US" w:bidi="en-US"/>
              </w:rPr>
              <w:t>0x0</w:t>
            </w:r>
          </w:p>
        </w:tc>
      </w:tr>
      <w:tr w:rsidR="00E61A97" w:rsidRPr="005F416C" w:rsidTr="00E61A97">
        <w:trPr>
          <w:cantSplit/>
          <w:jc w:val="center"/>
        </w:trPr>
        <w:tc>
          <w:tcPr>
            <w:tcW w:w="905" w:type="dxa"/>
          </w:tcPr>
          <w:p w:rsidR="00E61A97" w:rsidRPr="005F416C" w:rsidRDefault="00E61A97" w:rsidP="00E61A97">
            <w:pPr>
              <w:pStyle w:val="affb"/>
              <w:rPr>
                <w:lang w:bidi="en-US"/>
              </w:rPr>
            </w:pPr>
            <w:r w:rsidRPr="005F416C">
              <w:rPr>
                <w:lang w:bidi="en-US"/>
              </w:rPr>
              <w:t>[7]</w:t>
            </w:r>
          </w:p>
        </w:tc>
        <w:tc>
          <w:tcPr>
            <w:tcW w:w="1560" w:type="dxa"/>
          </w:tcPr>
          <w:p w:rsidR="00E61A97" w:rsidRPr="005F416C" w:rsidRDefault="00E61A97" w:rsidP="00E61A97">
            <w:pPr>
              <w:pStyle w:val="affb"/>
              <w:rPr>
                <w:lang w:bidi="en-US"/>
              </w:rPr>
            </w:pPr>
            <w:r w:rsidRPr="005F416C">
              <w:rPr>
                <w:lang w:bidi="en-US"/>
              </w:rPr>
              <w:t>NMB1_SLP</w:t>
            </w:r>
          </w:p>
        </w:tc>
        <w:tc>
          <w:tcPr>
            <w:tcW w:w="5386" w:type="dxa"/>
          </w:tcPr>
          <w:p w:rsidR="00E61A97" w:rsidRPr="005F416C" w:rsidRDefault="00E61A97" w:rsidP="00E61A97">
            <w:pPr>
              <w:pStyle w:val="affb"/>
            </w:pPr>
            <w:r w:rsidRPr="005F416C">
              <w:t xml:space="preserve">Управление сигналом </w:t>
            </w:r>
            <w:r w:rsidRPr="005F416C">
              <w:rPr>
                <w:lang w:bidi="en-US"/>
              </w:rPr>
              <w:t>SLP</w:t>
            </w:r>
            <w:r w:rsidRPr="005F416C">
              <w:t xml:space="preserve"> банка памяти </w:t>
            </w:r>
            <w:r w:rsidRPr="005F416C">
              <w:rPr>
                <w:lang w:bidi="en-US"/>
              </w:rPr>
              <w:t>NMB</w:t>
            </w:r>
            <w:r w:rsidRPr="005F416C">
              <w:t>1</w:t>
            </w:r>
          </w:p>
        </w:tc>
        <w:tc>
          <w:tcPr>
            <w:tcW w:w="709" w:type="dxa"/>
          </w:tcPr>
          <w:p w:rsidR="00E61A97" w:rsidRPr="005F416C" w:rsidRDefault="00E61A97" w:rsidP="00E61A97">
            <w:pPr>
              <w:pStyle w:val="affb"/>
              <w:rPr>
                <w:lang w:bidi="en-US"/>
              </w:rPr>
            </w:pPr>
            <w:r w:rsidRPr="005F416C">
              <w:rPr>
                <w:lang w:bidi="en-US"/>
              </w:rPr>
              <w:t>R/W</w:t>
            </w:r>
          </w:p>
        </w:tc>
        <w:tc>
          <w:tcPr>
            <w:tcW w:w="1187" w:type="dxa"/>
          </w:tcPr>
          <w:p w:rsidR="00E61A97" w:rsidRPr="005F416C" w:rsidRDefault="00E61A97" w:rsidP="00E61A97">
            <w:pPr>
              <w:pStyle w:val="affb"/>
              <w:rPr>
                <w:lang w:bidi="en-US"/>
              </w:rPr>
            </w:pPr>
            <w:r w:rsidRPr="005F416C">
              <w:rPr>
                <w:lang w:val="en-US" w:bidi="en-US"/>
              </w:rPr>
              <w:t>0x0</w:t>
            </w:r>
          </w:p>
        </w:tc>
      </w:tr>
      <w:tr w:rsidR="00E61A97" w:rsidRPr="005F416C" w:rsidTr="00E61A97">
        <w:trPr>
          <w:cantSplit/>
          <w:jc w:val="center"/>
        </w:trPr>
        <w:tc>
          <w:tcPr>
            <w:tcW w:w="905" w:type="dxa"/>
          </w:tcPr>
          <w:p w:rsidR="00E61A97" w:rsidRPr="005F416C" w:rsidRDefault="00E61A97" w:rsidP="00E61A97">
            <w:pPr>
              <w:pStyle w:val="affb"/>
              <w:rPr>
                <w:lang w:bidi="en-US"/>
              </w:rPr>
            </w:pPr>
            <w:r w:rsidRPr="005F416C">
              <w:rPr>
                <w:lang w:bidi="en-US"/>
              </w:rPr>
              <w:t>[6]</w:t>
            </w:r>
          </w:p>
        </w:tc>
        <w:tc>
          <w:tcPr>
            <w:tcW w:w="1560" w:type="dxa"/>
          </w:tcPr>
          <w:p w:rsidR="00E61A97" w:rsidRPr="005F416C" w:rsidRDefault="00E61A97" w:rsidP="00E61A97">
            <w:pPr>
              <w:pStyle w:val="affb"/>
              <w:rPr>
                <w:lang w:bidi="en-US"/>
              </w:rPr>
            </w:pPr>
            <w:r w:rsidRPr="005F416C">
              <w:rPr>
                <w:lang w:bidi="en-US"/>
              </w:rPr>
              <w:t>NMB1_SD</w:t>
            </w:r>
          </w:p>
        </w:tc>
        <w:tc>
          <w:tcPr>
            <w:tcW w:w="5386" w:type="dxa"/>
          </w:tcPr>
          <w:p w:rsidR="00E61A97" w:rsidRPr="005F416C" w:rsidRDefault="00E61A97" w:rsidP="00E61A97">
            <w:pPr>
              <w:pStyle w:val="affb"/>
            </w:pPr>
            <w:r w:rsidRPr="005F416C">
              <w:t xml:space="preserve">Управление сигналом </w:t>
            </w:r>
            <w:r w:rsidRPr="005F416C">
              <w:rPr>
                <w:lang w:bidi="en-US"/>
              </w:rPr>
              <w:t>S</w:t>
            </w:r>
            <w:r w:rsidRPr="005F416C">
              <w:rPr>
                <w:lang w:val="en-US" w:bidi="en-US"/>
              </w:rPr>
              <w:t>D</w:t>
            </w:r>
            <w:r w:rsidRPr="005F416C">
              <w:t xml:space="preserve"> банка памяти </w:t>
            </w:r>
            <w:r w:rsidRPr="005F416C">
              <w:rPr>
                <w:lang w:bidi="en-US"/>
              </w:rPr>
              <w:t>NMB</w:t>
            </w:r>
            <w:r w:rsidRPr="005F416C">
              <w:t>1</w:t>
            </w:r>
          </w:p>
        </w:tc>
        <w:tc>
          <w:tcPr>
            <w:tcW w:w="709" w:type="dxa"/>
          </w:tcPr>
          <w:p w:rsidR="00E61A97" w:rsidRPr="005F416C" w:rsidRDefault="00E61A97" w:rsidP="00E61A97">
            <w:pPr>
              <w:pStyle w:val="affb"/>
              <w:rPr>
                <w:lang w:bidi="en-US"/>
              </w:rPr>
            </w:pPr>
            <w:r w:rsidRPr="005F416C">
              <w:rPr>
                <w:lang w:bidi="en-US"/>
              </w:rPr>
              <w:t>R/W</w:t>
            </w:r>
          </w:p>
        </w:tc>
        <w:tc>
          <w:tcPr>
            <w:tcW w:w="1187" w:type="dxa"/>
          </w:tcPr>
          <w:p w:rsidR="00E61A97" w:rsidRPr="005F416C" w:rsidRDefault="00E61A97" w:rsidP="00E61A97">
            <w:pPr>
              <w:pStyle w:val="affb"/>
              <w:rPr>
                <w:lang w:bidi="en-US"/>
              </w:rPr>
            </w:pPr>
            <w:r w:rsidRPr="005F416C">
              <w:rPr>
                <w:lang w:val="en-US" w:bidi="en-US"/>
              </w:rPr>
              <w:t>0x0</w:t>
            </w:r>
          </w:p>
        </w:tc>
      </w:tr>
      <w:tr w:rsidR="00E61A97" w:rsidRPr="005F416C" w:rsidTr="00E61A97">
        <w:trPr>
          <w:cantSplit/>
          <w:jc w:val="center"/>
        </w:trPr>
        <w:tc>
          <w:tcPr>
            <w:tcW w:w="905" w:type="dxa"/>
          </w:tcPr>
          <w:p w:rsidR="00E61A97" w:rsidRPr="005F416C" w:rsidRDefault="00E61A97" w:rsidP="00E61A97">
            <w:pPr>
              <w:pStyle w:val="affb"/>
              <w:rPr>
                <w:lang w:bidi="en-US"/>
              </w:rPr>
            </w:pPr>
            <w:r w:rsidRPr="005F416C">
              <w:rPr>
                <w:lang w:bidi="en-US"/>
              </w:rPr>
              <w:t>[5]</w:t>
            </w:r>
          </w:p>
        </w:tc>
        <w:tc>
          <w:tcPr>
            <w:tcW w:w="1560" w:type="dxa"/>
          </w:tcPr>
          <w:p w:rsidR="00E61A97" w:rsidRPr="005F416C" w:rsidRDefault="00E61A97" w:rsidP="00E61A97">
            <w:pPr>
              <w:pStyle w:val="affb"/>
              <w:rPr>
                <w:lang w:bidi="en-US"/>
              </w:rPr>
            </w:pPr>
            <w:r w:rsidRPr="005F416C">
              <w:rPr>
                <w:lang w:bidi="en-US"/>
              </w:rPr>
              <w:t>NMB0_SLP</w:t>
            </w:r>
          </w:p>
        </w:tc>
        <w:tc>
          <w:tcPr>
            <w:tcW w:w="5386" w:type="dxa"/>
          </w:tcPr>
          <w:p w:rsidR="00E61A97" w:rsidRPr="005F416C" w:rsidRDefault="00E61A97" w:rsidP="00E61A97">
            <w:pPr>
              <w:pStyle w:val="affb"/>
            </w:pPr>
            <w:r w:rsidRPr="005F416C">
              <w:t xml:space="preserve">Управление сигналом </w:t>
            </w:r>
            <w:r w:rsidRPr="005F416C">
              <w:rPr>
                <w:lang w:bidi="en-US"/>
              </w:rPr>
              <w:t>SLP</w:t>
            </w:r>
            <w:r w:rsidRPr="005F416C">
              <w:t xml:space="preserve"> банка памяти </w:t>
            </w:r>
            <w:r w:rsidRPr="005F416C">
              <w:rPr>
                <w:lang w:bidi="en-US"/>
              </w:rPr>
              <w:t>NMB</w:t>
            </w:r>
            <w:r w:rsidRPr="005F416C">
              <w:t>0</w:t>
            </w:r>
          </w:p>
        </w:tc>
        <w:tc>
          <w:tcPr>
            <w:tcW w:w="709" w:type="dxa"/>
          </w:tcPr>
          <w:p w:rsidR="00E61A97" w:rsidRPr="005F416C" w:rsidRDefault="00E61A97" w:rsidP="00E61A97">
            <w:pPr>
              <w:pStyle w:val="affb"/>
              <w:rPr>
                <w:lang w:bidi="en-US"/>
              </w:rPr>
            </w:pPr>
            <w:r w:rsidRPr="005F416C">
              <w:rPr>
                <w:lang w:bidi="en-US"/>
              </w:rPr>
              <w:t>R/W</w:t>
            </w:r>
          </w:p>
        </w:tc>
        <w:tc>
          <w:tcPr>
            <w:tcW w:w="1187" w:type="dxa"/>
          </w:tcPr>
          <w:p w:rsidR="00E61A97" w:rsidRPr="005F416C" w:rsidRDefault="00E61A97" w:rsidP="00E61A97">
            <w:pPr>
              <w:pStyle w:val="affb"/>
              <w:rPr>
                <w:lang w:bidi="en-US"/>
              </w:rPr>
            </w:pPr>
            <w:r w:rsidRPr="005F416C">
              <w:rPr>
                <w:lang w:val="en-US" w:bidi="en-US"/>
              </w:rPr>
              <w:t>0x0</w:t>
            </w:r>
          </w:p>
        </w:tc>
      </w:tr>
      <w:tr w:rsidR="00E61A97" w:rsidRPr="005F416C" w:rsidTr="00E61A97">
        <w:trPr>
          <w:cantSplit/>
          <w:jc w:val="center"/>
        </w:trPr>
        <w:tc>
          <w:tcPr>
            <w:tcW w:w="905" w:type="dxa"/>
          </w:tcPr>
          <w:p w:rsidR="00E61A97" w:rsidRPr="005F416C" w:rsidRDefault="00E61A97" w:rsidP="00E61A97">
            <w:pPr>
              <w:pStyle w:val="affb"/>
              <w:rPr>
                <w:lang w:bidi="en-US"/>
              </w:rPr>
            </w:pPr>
            <w:r w:rsidRPr="005F416C">
              <w:rPr>
                <w:lang w:bidi="en-US"/>
              </w:rPr>
              <w:t>[4]</w:t>
            </w:r>
          </w:p>
        </w:tc>
        <w:tc>
          <w:tcPr>
            <w:tcW w:w="1560" w:type="dxa"/>
          </w:tcPr>
          <w:p w:rsidR="00E61A97" w:rsidRPr="005F416C" w:rsidRDefault="00E61A97" w:rsidP="00E61A97">
            <w:pPr>
              <w:pStyle w:val="affb"/>
              <w:rPr>
                <w:lang w:bidi="en-US"/>
              </w:rPr>
            </w:pPr>
            <w:r w:rsidRPr="005F416C">
              <w:rPr>
                <w:lang w:bidi="en-US"/>
              </w:rPr>
              <w:t>NMB0_SD</w:t>
            </w:r>
          </w:p>
        </w:tc>
        <w:tc>
          <w:tcPr>
            <w:tcW w:w="5386" w:type="dxa"/>
          </w:tcPr>
          <w:p w:rsidR="00E61A97" w:rsidRPr="005F416C" w:rsidRDefault="00E61A97" w:rsidP="00E61A97">
            <w:pPr>
              <w:pStyle w:val="affb"/>
            </w:pPr>
            <w:r w:rsidRPr="005F416C">
              <w:t xml:space="preserve">Управление сигналом </w:t>
            </w:r>
            <w:r w:rsidRPr="005F416C">
              <w:rPr>
                <w:lang w:bidi="en-US"/>
              </w:rPr>
              <w:t>S</w:t>
            </w:r>
            <w:r w:rsidRPr="005F416C">
              <w:rPr>
                <w:lang w:val="en-US" w:bidi="en-US"/>
              </w:rPr>
              <w:t>D</w:t>
            </w:r>
            <w:r w:rsidRPr="005F416C">
              <w:t xml:space="preserve"> банка памяти </w:t>
            </w:r>
            <w:r w:rsidRPr="005F416C">
              <w:rPr>
                <w:lang w:bidi="en-US"/>
              </w:rPr>
              <w:t>NMB</w:t>
            </w:r>
            <w:r w:rsidRPr="005F416C">
              <w:t>0</w:t>
            </w:r>
          </w:p>
        </w:tc>
        <w:tc>
          <w:tcPr>
            <w:tcW w:w="709" w:type="dxa"/>
          </w:tcPr>
          <w:p w:rsidR="00E61A97" w:rsidRPr="005F416C" w:rsidRDefault="00E61A97" w:rsidP="00E61A97">
            <w:pPr>
              <w:pStyle w:val="affb"/>
              <w:rPr>
                <w:lang w:bidi="en-US"/>
              </w:rPr>
            </w:pPr>
            <w:r w:rsidRPr="005F416C">
              <w:rPr>
                <w:lang w:bidi="en-US"/>
              </w:rPr>
              <w:t>R/W</w:t>
            </w:r>
          </w:p>
        </w:tc>
        <w:tc>
          <w:tcPr>
            <w:tcW w:w="1187" w:type="dxa"/>
          </w:tcPr>
          <w:p w:rsidR="00E61A97" w:rsidRPr="005F416C" w:rsidRDefault="00E61A97" w:rsidP="00E61A97">
            <w:pPr>
              <w:pStyle w:val="affb"/>
              <w:rPr>
                <w:lang w:bidi="en-US"/>
              </w:rPr>
            </w:pPr>
            <w:r w:rsidRPr="005F416C">
              <w:rPr>
                <w:lang w:val="en-US" w:bidi="en-US"/>
              </w:rPr>
              <w:t>0x0</w:t>
            </w:r>
          </w:p>
        </w:tc>
      </w:tr>
      <w:tr w:rsidR="00E61A97" w:rsidRPr="005F416C" w:rsidTr="00E61A97">
        <w:trPr>
          <w:cantSplit/>
          <w:jc w:val="center"/>
        </w:trPr>
        <w:tc>
          <w:tcPr>
            <w:tcW w:w="905" w:type="dxa"/>
          </w:tcPr>
          <w:p w:rsidR="00E61A97" w:rsidRPr="005F416C" w:rsidRDefault="00E61A97" w:rsidP="00E61A97">
            <w:pPr>
              <w:pStyle w:val="affb"/>
              <w:rPr>
                <w:lang w:bidi="en-US"/>
              </w:rPr>
            </w:pPr>
            <w:r w:rsidRPr="005F416C">
              <w:rPr>
                <w:lang w:bidi="en-US"/>
              </w:rPr>
              <w:t>[3]</w:t>
            </w:r>
          </w:p>
        </w:tc>
        <w:tc>
          <w:tcPr>
            <w:tcW w:w="1560" w:type="dxa"/>
          </w:tcPr>
          <w:p w:rsidR="00E61A97" w:rsidRPr="005F416C" w:rsidRDefault="00E61A97" w:rsidP="00E61A97">
            <w:pPr>
              <w:pStyle w:val="affb"/>
              <w:rPr>
                <w:lang w:bidi="en-US"/>
              </w:rPr>
            </w:pPr>
            <w:r w:rsidRPr="005F416C">
              <w:rPr>
                <w:lang w:bidi="en-US"/>
              </w:rPr>
              <w:t>AMB1_SLP</w:t>
            </w:r>
          </w:p>
        </w:tc>
        <w:tc>
          <w:tcPr>
            <w:tcW w:w="5386" w:type="dxa"/>
          </w:tcPr>
          <w:p w:rsidR="00E61A97" w:rsidRPr="005F416C" w:rsidRDefault="00E61A97" w:rsidP="00E61A97">
            <w:pPr>
              <w:pStyle w:val="affb"/>
            </w:pPr>
            <w:r w:rsidRPr="005F416C">
              <w:t xml:space="preserve">Управление сигналом </w:t>
            </w:r>
            <w:r w:rsidRPr="005F416C">
              <w:rPr>
                <w:lang w:bidi="en-US"/>
              </w:rPr>
              <w:t>SLP</w:t>
            </w:r>
            <w:r w:rsidRPr="005F416C">
              <w:t xml:space="preserve"> банка памяти </w:t>
            </w:r>
            <w:r w:rsidRPr="005F416C">
              <w:rPr>
                <w:lang w:bidi="en-US"/>
              </w:rPr>
              <w:t>AMB</w:t>
            </w:r>
            <w:r w:rsidRPr="005F416C">
              <w:t>1</w:t>
            </w:r>
          </w:p>
        </w:tc>
        <w:tc>
          <w:tcPr>
            <w:tcW w:w="709" w:type="dxa"/>
          </w:tcPr>
          <w:p w:rsidR="00E61A97" w:rsidRPr="005F416C" w:rsidRDefault="00E61A97" w:rsidP="00E61A97">
            <w:pPr>
              <w:pStyle w:val="affb"/>
              <w:rPr>
                <w:lang w:bidi="en-US"/>
              </w:rPr>
            </w:pPr>
            <w:r w:rsidRPr="005F416C">
              <w:rPr>
                <w:lang w:bidi="en-US"/>
              </w:rPr>
              <w:t>R/W</w:t>
            </w:r>
          </w:p>
        </w:tc>
        <w:tc>
          <w:tcPr>
            <w:tcW w:w="1187" w:type="dxa"/>
          </w:tcPr>
          <w:p w:rsidR="00E61A97" w:rsidRPr="005F416C" w:rsidRDefault="00E61A97" w:rsidP="00E61A97">
            <w:pPr>
              <w:pStyle w:val="affb"/>
              <w:rPr>
                <w:lang w:bidi="en-US"/>
              </w:rPr>
            </w:pPr>
            <w:r w:rsidRPr="005F416C">
              <w:rPr>
                <w:lang w:val="en-US" w:bidi="en-US"/>
              </w:rPr>
              <w:t>0x0</w:t>
            </w:r>
          </w:p>
        </w:tc>
      </w:tr>
      <w:tr w:rsidR="00E61A97" w:rsidRPr="005F416C" w:rsidTr="00E61A97">
        <w:trPr>
          <w:cantSplit/>
          <w:jc w:val="center"/>
        </w:trPr>
        <w:tc>
          <w:tcPr>
            <w:tcW w:w="905" w:type="dxa"/>
          </w:tcPr>
          <w:p w:rsidR="00E61A97" w:rsidRPr="005F416C" w:rsidRDefault="00E61A97" w:rsidP="00E61A97">
            <w:pPr>
              <w:pStyle w:val="affb"/>
              <w:rPr>
                <w:lang w:bidi="en-US"/>
              </w:rPr>
            </w:pPr>
            <w:r w:rsidRPr="005F416C">
              <w:rPr>
                <w:lang w:bidi="en-US"/>
              </w:rPr>
              <w:t>[2]</w:t>
            </w:r>
          </w:p>
        </w:tc>
        <w:tc>
          <w:tcPr>
            <w:tcW w:w="1560" w:type="dxa"/>
          </w:tcPr>
          <w:p w:rsidR="00E61A97" w:rsidRPr="005F416C" w:rsidRDefault="00E61A97" w:rsidP="00E61A97">
            <w:pPr>
              <w:pStyle w:val="affb"/>
              <w:rPr>
                <w:lang w:bidi="en-US"/>
              </w:rPr>
            </w:pPr>
            <w:r w:rsidRPr="005F416C">
              <w:rPr>
                <w:lang w:bidi="en-US"/>
              </w:rPr>
              <w:t>AMB1_SD</w:t>
            </w:r>
          </w:p>
        </w:tc>
        <w:tc>
          <w:tcPr>
            <w:tcW w:w="5386" w:type="dxa"/>
          </w:tcPr>
          <w:p w:rsidR="00E61A97" w:rsidRPr="005F416C" w:rsidRDefault="00E61A97" w:rsidP="00E61A97">
            <w:pPr>
              <w:pStyle w:val="affb"/>
            </w:pPr>
            <w:r w:rsidRPr="005F416C">
              <w:t xml:space="preserve">Управление сигналом </w:t>
            </w:r>
            <w:r w:rsidRPr="005F416C">
              <w:rPr>
                <w:lang w:bidi="en-US"/>
              </w:rPr>
              <w:t>S</w:t>
            </w:r>
            <w:r w:rsidRPr="005F416C">
              <w:rPr>
                <w:lang w:val="en-US" w:bidi="en-US"/>
              </w:rPr>
              <w:t>D</w:t>
            </w:r>
            <w:r w:rsidRPr="005F416C">
              <w:t xml:space="preserve"> банка памяти </w:t>
            </w:r>
            <w:r w:rsidRPr="005F416C">
              <w:rPr>
                <w:lang w:bidi="en-US"/>
              </w:rPr>
              <w:t>AMB</w:t>
            </w:r>
            <w:r w:rsidRPr="005F416C">
              <w:t>1</w:t>
            </w:r>
          </w:p>
        </w:tc>
        <w:tc>
          <w:tcPr>
            <w:tcW w:w="709" w:type="dxa"/>
          </w:tcPr>
          <w:p w:rsidR="00E61A97" w:rsidRPr="005F416C" w:rsidRDefault="00E61A97" w:rsidP="00E61A97">
            <w:pPr>
              <w:pStyle w:val="affb"/>
              <w:rPr>
                <w:lang w:bidi="en-US"/>
              </w:rPr>
            </w:pPr>
            <w:r w:rsidRPr="005F416C">
              <w:rPr>
                <w:lang w:bidi="en-US"/>
              </w:rPr>
              <w:t>R/W</w:t>
            </w:r>
          </w:p>
        </w:tc>
        <w:tc>
          <w:tcPr>
            <w:tcW w:w="1187" w:type="dxa"/>
          </w:tcPr>
          <w:p w:rsidR="00E61A97" w:rsidRPr="005F416C" w:rsidRDefault="00E61A97" w:rsidP="00E61A97">
            <w:pPr>
              <w:pStyle w:val="affb"/>
              <w:rPr>
                <w:lang w:bidi="en-US"/>
              </w:rPr>
            </w:pPr>
            <w:r w:rsidRPr="005F416C">
              <w:rPr>
                <w:lang w:val="en-US" w:bidi="en-US"/>
              </w:rPr>
              <w:t>0x0</w:t>
            </w:r>
          </w:p>
        </w:tc>
      </w:tr>
      <w:tr w:rsidR="00E61A97" w:rsidRPr="005F416C" w:rsidTr="00E61A97">
        <w:trPr>
          <w:cantSplit/>
          <w:jc w:val="center"/>
        </w:trPr>
        <w:tc>
          <w:tcPr>
            <w:tcW w:w="905" w:type="dxa"/>
          </w:tcPr>
          <w:p w:rsidR="00E61A97" w:rsidRPr="005F416C" w:rsidRDefault="00E61A97" w:rsidP="00E61A97">
            <w:pPr>
              <w:pStyle w:val="affb"/>
              <w:rPr>
                <w:lang w:bidi="en-US"/>
              </w:rPr>
            </w:pPr>
            <w:r w:rsidRPr="005F416C">
              <w:rPr>
                <w:lang w:bidi="en-US"/>
              </w:rPr>
              <w:t>[1]</w:t>
            </w:r>
          </w:p>
        </w:tc>
        <w:tc>
          <w:tcPr>
            <w:tcW w:w="1560" w:type="dxa"/>
          </w:tcPr>
          <w:p w:rsidR="00E61A97" w:rsidRPr="005F416C" w:rsidRDefault="00E61A97" w:rsidP="00E61A97">
            <w:pPr>
              <w:pStyle w:val="affb"/>
              <w:rPr>
                <w:lang w:bidi="en-US"/>
              </w:rPr>
            </w:pPr>
            <w:r w:rsidRPr="005F416C">
              <w:rPr>
                <w:lang w:bidi="en-US"/>
              </w:rPr>
              <w:t>AMB0_SLP</w:t>
            </w:r>
          </w:p>
        </w:tc>
        <w:tc>
          <w:tcPr>
            <w:tcW w:w="5386" w:type="dxa"/>
          </w:tcPr>
          <w:p w:rsidR="00E61A97" w:rsidRPr="005F416C" w:rsidRDefault="00E61A97" w:rsidP="00E61A97">
            <w:pPr>
              <w:pStyle w:val="affb"/>
            </w:pPr>
            <w:r w:rsidRPr="005F416C">
              <w:t xml:space="preserve">Управление сигналом </w:t>
            </w:r>
            <w:r w:rsidRPr="005F416C">
              <w:rPr>
                <w:lang w:bidi="en-US"/>
              </w:rPr>
              <w:t>SLP</w:t>
            </w:r>
            <w:r w:rsidRPr="005F416C">
              <w:t xml:space="preserve"> банка памяти </w:t>
            </w:r>
            <w:r w:rsidRPr="005F416C">
              <w:rPr>
                <w:lang w:bidi="en-US"/>
              </w:rPr>
              <w:t>AMB</w:t>
            </w:r>
            <w:r w:rsidRPr="005F416C">
              <w:t>0</w:t>
            </w:r>
          </w:p>
        </w:tc>
        <w:tc>
          <w:tcPr>
            <w:tcW w:w="709" w:type="dxa"/>
          </w:tcPr>
          <w:p w:rsidR="00E61A97" w:rsidRPr="005F416C" w:rsidRDefault="00E61A97" w:rsidP="00E61A97">
            <w:pPr>
              <w:pStyle w:val="affb"/>
              <w:rPr>
                <w:lang w:bidi="en-US"/>
              </w:rPr>
            </w:pPr>
            <w:r w:rsidRPr="005F416C">
              <w:rPr>
                <w:lang w:bidi="en-US"/>
              </w:rPr>
              <w:t>R/W</w:t>
            </w:r>
          </w:p>
        </w:tc>
        <w:tc>
          <w:tcPr>
            <w:tcW w:w="1187" w:type="dxa"/>
          </w:tcPr>
          <w:p w:rsidR="00E61A97" w:rsidRPr="005F416C" w:rsidRDefault="00E61A97" w:rsidP="00E61A97">
            <w:pPr>
              <w:pStyle w:val="affb"/>
              <w:rPr>
                <w:lang w:bidi="en-US"/>
              </w:rPr>
            </w:pPr>
            <w:r w:rsidRPr="005F416C">
              <w:rPr>
                <w:lang w:val="en-US" w:bidi="en-US"/>
              </w:rPr>
              <w:t>0x0</w:t>
            </w:r>
          </w:p>
        </w:tc>
      </w:tr>
      <w:tr w:rsidR="00E61A97" w:rsidRPr="005F416C" w:rsidTr="00E61A97">
        <w:trPr>
          <w:cantSplit/>
          <w:jc w:val="center"/>
        </w:trPr>
        <w:tc>
          <w:tcPr>
            <w:tcW w:w="905" w:type="dxa"/>
          </w:tcPr>
          <w:p w:rsidR="00E61A97" w:rsidRPr="005F416C" w:rsidRDefault="00E61A97" w:rsidP="00E61A97">
            <w:pPr>
              <w:pStyle w:val="affb"/>
            </w:pPr>
            <w:r w:rsidRPr="005F416C">
              <w:t>[0]</w:t>
            </w:r>
          </w:p>
        </w:tc>
        <w:tc>
          <w:tcPr>
            <w:tcW w:w="1560" w:type="dxa"/>
          </w:tcPr>
          <w:p w:rsidR="00E61A97" w:rsidRPr="005F416C" w:rsidRDefault="00E61A97" w:rsidP="00E61A97">
            <w:pPr>
              <w:pStyle w:val="affb"/>
            </w:pPr>
            <w:r w:rsidRPr="005F416C">
              <w:rPr>
                <w:lang w:bidi="en-US"/>
              </w:rPr>
              <w:t>AMB</w:t>
            </w:r>
            <w:r w:rsidRPr="005F416C">
              <w:t>0_</w:t>
            </w:r>
            <w:r w:rsidRPr="005F416C">
              <w:rPr>
                <w:lang w:bidi="en-US"/>
              </w:rPr>
              <w:t>SD</w:t>
            </w:r>
          </w:p>
        </w:tc>
        <w:tc>
          <w:tcPr>
            <w:tcW w:w="5386" w:type="dxa"/>
          </w:tcPr>
          <w:p w:rsidR="00E61A97" w:rsidRPr="005F416C" w:rsidRDefault="00E61A97" w:rsidP="00E61A97">
            <w:pPr>
              <w:pStyle w:val="affb"/>
            </w:pPr>
            <w:r w:rsidRPr="005F416C">
              <w:t xml:space="preserve">Управление сигналом </w:t>
            </w:r>
            <w:r w:rsidRPr="005F416C">
              <w:rPr>
                <w:lang w:bidi="en-US"/>
              </w:rPr>
              <w:t>S</w:t>
            </w:r>
            <w:r w:rsidRPr="005F416C">
              <w:rPr>
                <w:lang w:val="en-US" w:bidi="en-US"/>
              </w:rPr>
              <w:t>D</w:t>
            </w:r>
            <w:r w:rsidRPr="005F416C">
              <w:rPr>
                <w:lang w:bidi="en-US"/>
              </w:rPr>
              <w:t xml:space="preserve"> </w:t>
            </w:r>
            <w:r w:rsidRPr="005F416C">
              <w:t xml:space="preserve">банка памяти </w:t>
            </w:r>
            <w:r w:rsidRPr="005F416C">
              <w:rPr>
                <w:lang w:bidi="en-US"/>
              </w:rPr>
              <w:t>AMB</w:t>
            </w:r>
            <w:r w:rsidRPr="005F416C">
              <w:t>0</w:t>
            </w:r>
          </w:p>
        </w:tc>
        <w:tc>
          <w:tcPr>
            <w:tcW w:w="709" w:type="dxa"/>
          </w:tcPr>
          <w:p w:rsidR="00E61A97" w:rsidRPr="005F416C" w:rsidRDefault="00E61A97" w:rsidP="00E61A97">
            <w:pPr>
              <w:pStyle w:val="affb"/>
            </w:pPr>
            <w:r w:rsidRPr="005F416C">
              <w:rPr>
                <w:lang w:bidi="en-US"/>
              </w:rPr>
              <w:t>R</w:t>
            </w:r>
            <w:r w:rsidRPr="005F416C">
              <w:t>/</w:t>
            </w:r>
            <w:r w:rsidRPr="005F416C">
              <w:rPr>
                <w:lang w:bidi="en-US"/>
              </w:rPr>
              <w:t>W</w:t>
            </w:r>
          </w:p>
        </w:tc>
        <w:tc>
          <w:tcPr>
            <w:tcW w:w="1187" w:type="dxa"/>
          </w:tcPr>
          <w:p w:rsidR="00E61A97" w:rsidRPr="005F416C" w:rsidRDefault="00E61A97" w:rsidP="00E61A97">
            <w:pPr>
              <w:pStyle w:val="affb"/>
            </w:pPr>
            <w:r w:rsidRPr="005F416C">
              <w:rPr>
                <w:lang w:val="en-US" w:bidi="en-US"/>
              </w:rPr>
              <w:t>0x0</w:t>
            </w:r>
          </w:p>
        </w:tc>
      </w:tr>
    </w:tbl>
    <w:p w:rsidR="00E61A97" w:rsidRPr="005F416C" w:rsidRDefault="00E61A97" w:rsidP="00E61A97">
      <w:pPr>
        <w:pStyle w:val="a9"/>
      </w:pPr>
    </w:p>
    <w:p w:rsidR="00E61A97" w:rsidRPr="005F416C" w:rsidRDefault="00E61A97" w:rsidP="00E61A97">
      <w:pPr>
        <w:pStyle w:val="a9"/>
      </w:pPr>
    </w:p>
    <w:p w:rsidR="00E61A97" w:rsidRPr="005F416C" w:rsidRDefault="00E61A97" w:rsidP="00E61A97">
      <w:pPr>
        <w:pStyle w:val="5"/>
        <w:rPr>
          <w:lang w:val="en-US"/>
        </w:rPr>
      </w:pPr>
      <w:bookmarkStart w:id="673" w:name="_Ref12879087"/>
      <w:bookmarkStart w:id="674" w:name="_Toc13417968"/>
      <w:r w:rsidRPr="005F416C">
        <w:t xml:space="preserve">Регистр </w:t>
      </w:r>
      <w:r w:rsidRPr="005F416C">
        <w:rPr>
          <w:lang w:val="en-US"/>
        </w:rPr>
        <w:t>CFGMSIC</w:t>
      </w:r>
      <w:r w:rsidRPr="005F416C">
        <w:t xml:space="preserve"> </w:t>
      </w:r>
      <w:r w:rsidRPr="005F416C">
        <w:rPr>
          <w:lang w:val="en-US"/>
        </w:rPr>
        <w:t>(SCTL)</w:t>
      </w:r>
      <w:bookmarkEnd w:id="673"/>
      <w:bookmarkEnd w:id="674"/>
    </w:p>
    <w:p w:rsidR="00E61A97" w:rsidRPr="005F416C" w:rsidRDefault="00E61A97" w:rsidP="00E61A97">
      <w:pPr>
        <w:pStyle w:val="a9"/>
      </w:pPr>
      <w:r w:rsidRPr="005F416C">
        <w:t xml:space="preserve">Описание полей регистра </w:t>
      </w:r>
      <w:r w:rsidRPr="005F416C">
        <w:rPr>
          <w:lang w:val="en-US"/>
        </w:rPr>
        <w:t>CFGMISC</w:t>
      </w:r>
      <w:r w:rsidRPr="005F416C">
        <w:t xml:space="preserve"> приведено в таблице </w:t>
      </w:r>
      <w:r w:rsidR="00B050B4">
        <w:fldChar w:fldCharType="begin"/>
      </w:r>
      <w:r w:rsidR="00B050B4">
        <w:instrText xml:space="preserve"> REF _Ref12447323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183</w:t>
      </w:r>
      <w:r w:rsidR="00B050B4">
        <w:fldChar w:fldCharType="end"/>
      </w:r>
      <w:r w:rsidRPr="005F416C">
        <w:t>.</w:t>
      </w:r>
    </w:p>
    <w:p w:rsidR="00E61A97" w:rsidRPr="005F416C" w:rsidRDefault="00E61A97" w:rsidP="00E61A97">
      <w:pPr>
        <w:pStyle w:val="a9"/>
      </w:pPr>
    </w:p>
    <w:p w:rsidR="00E61A97" w:rsidRPr="005F416C" w:rsidRDefault="00E61A97" w:rsidP="00E61A97">
      <w:pPr>
        <w:pStyle w:val="afff0"/>
        <w:rPr>
          <w:lang w:val="en-US"/>
        </w:rPr>
      </w:pPr>
      <w:bookmarkStart w:id="675" w:name="_Ref12447323"/>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183</w:t>
      </w:r>
      <w:r w:rsidR="008A68E7" w:rsidRPr="005F416C">
        <w:rPr>
          <w:noProof/>
        </w:rPr>
        <w:fldChar w:fldCharType="end"/>
      </w:r>
      <w:bookmarkEnd w:id="675"/>
      <w:r w:rsidRPr="005F416C">
        <w:t xml:space="preserve">  – </w:t>
      </w:r>
      <w:r w:rsidR="00AB4C77" w:rsidRPr="005F416C">
        <w:t>Ф</w:t>
      </w:r>
      <w:r w:rsidRPr="005F416C">
        <w:t xml:space="preserve">ормат регистра </w:t>
      </w:r>
      <w:r w:rsidRPr="005F416C">
        <w:rPr>
          <w:lang w:val="en-US"/>
        </w:rPr>
        <w:t>CFGMISC</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506"/>
        <w:gridCol w:w="5386"/>
        <w:gridCol w:w="709"/>
        <w:gridCol w:w="1187"/>
      </w:tblGrid>
      <w:tr w:rsidR="00E61A97" w:rsidRPr="005F416C" w:rsidTr="00E61A97">
        <w:trPr>
          <w:cantSplit/>
          <w:tblHeader/>
          <w:jc w:val="center"/>
        </w:trPr>
        <w:tc>
          <w:tcPr>
            <w:tcW w:w="9747" w:type="dxa"/>
            <w:gridSpan w:val="5"/>
            <w:shd w:val="clear" w:color="auto" w:fill="F2F2F2" w:themeFill="background1" w:themeFillShade="F2"/>
          </w:tcPr>
          <w:p w:rsidR="00E61A97" w:rsidRPr="005F416C" w:rsidRDefault="00E61A97" w:rsidP="00E61A97">
            <w:pPr>
              <w:pStyle w:val="affb"/>
              <w:rPr>
                <w:b/>
                <w:lang w:val="en-US" w:bidi="en-US"/>
              </w:rPr>
            </w:pPr>
            <w:r w:rsidRPr="005F416C">
              <w:rPr>
                <w:b/>
              </w:rPr>
              <w:t xml:space="preserve">Адрес: </w:t>
            </w:r>
            <w:r w:rsidRPr="005F416C">
              <w:rPr>
                <w:b/>
                <w:lang w:bidi="en-US"/>
              </w:rPr>
              <w:t>0x0</w:t>
            </w:r>
            <w:r w:rsidRPr="005F416C">
              <w:rPr>
                <w:b/>
                <w:lang w:val="en-US" w:bidi="en-US"/>
              </w:rPr>
              <w:t>10</w:t>
            </w:r>
          </w:p>
        </w:tc>
      </w:tr>
      <w:tr w:rsidR="00E61A97" w:rsidRPr="005F416C" w:rsidTr="00E61A97">
        <w:trPr>
          <w:cantSplit/>
          <w:tblHeader/>
          <w:jc w:val="center"/>
        </w:trPr>
        <w:tc>
          <w:tcPr>
            <w:tcW w:w="959" w:type="dxa"/>
            <w:shd w:val="clear" w:color="auto" w:fill="F2F2F2" w:themeFill="background1" w:themeFillShade="F2"/>
          </w:tcPr>
          <w:p w:rsidR="00E61A97" w:rsidRPr="005F416C" w:rsidRDefault="00E61A97" w:rsidP="00E61A97">
            <w:pPr>
              <w:pStyle w:val="affb"/>
              <w:rPr>
                <w:b/>
              </w:rPr>
            </w:pPr>
            <w:r w:rsidRPr="005F416C">
              <w:rPr>
                <w:b/>
              </w:rPr>
              <w:t>Биты</w:t>
            </w:r>
          </w:p>
        </w:tc>
        <w:tc>
          <w:tcPr>
            <w:tcW w:w="1506" w:type="dxa"/>
            <w:shd w:val="clear" w:color="auto" w:fill="F2F2F2" w:themeFill="background1" w:themeFillShade="F2"/>
          </w:tcPr>
          <w:p w:rsidR="00E61A97" w:rsidRPr="005F416C" w:rsidRDefault="00E61A97" w:rsidP="00E61A97">
            <w:pPr>
              <w:pStyle w:val="affb"/>
              <w:rPr>
                <w:b/>
              </w:rPr>
            </w:pPr>
            <w:r w:rsidRPr="005F416C">
              <w:rPr>
                <w:b/>
              </w:rPr>
              <w:t>Название</w:t>
            </w:r>
          </w:p>
        </w:tc>
        <w:tc>
          <w:tcPr>
            <w:tcW w:w="5386" w:type="dxa"/>
            <w:shd w:val="clear" w:color="auto" w:fill="F2F2F2" w:themeFill="background1" w:themeFillShade="F2"/>
          </w:tcPr>
          <w:p w:rsidR="00E61A97" w:rsidRPr="005F416C" w:rsidRDefault="00E61A97" w:rsidP="00E61A97">
            <w:pPr>
              <w:pStyle w:val="affb"/>
              <w:rPr>
                <w:b/>
              </w:rPr>
            </w:pPr>
            <w:r w:rsidRPr="005F416C">
              <w:rPr>
                <w:b/>
              </w:rPr>
              <w:t>Описание</w:t>
            </w:r>
          </w:p>
        </w:tc>
        <w:tc>
          <w:tcPr>
            <w:tcW w:w="709" w:type="dxa"/>
            <w:shd w:val="clear" w:color="auto" w:fill="F2F2F2" w:themeFill="background1" w:themeFillShade="F2"/>
          </w:tcPr>
          <w:p w:rsidR="00E61A97" w:rsidRPr="005F416C" w:rsidRDefault="00E61A97" w:rsidP="00E61A97">
            <w:pPr>
              <w:pStyle w:val="affb"/>
              <w:rPr>
                <w:b/>
              </w:rPr>
            </w:pPr>
            <w:r w:rsidRPr="005F416C">
              <w:rPr>
                <w:b/>
              </w:rPr>
              <w:t>Реж.</w:t>
            </w:r>
          </w:p>
        </w:tc>
        <w:tc>
          <w:tcPr>
            <w:tcW w:w="1187" w:type="dxa"/>
            <w:shd w:val="clear" w:color="auto" w:fill="F2F2F2" w:themeFill="background1" w:themeFillShade="F2"/>
          </w:tcPr>
          <w:p w:rsidR="00E61A97" w:rsidRPr="005F416C" w:rsidRDefault="00E61A97" w:rsidP="00E61A97">
            <w:pPr>
              <w:pStyle w:val="affb"/>
              <w:rPr>
                <w:b/>
              </w:rPr>
            </w:pPr>
            <w:r w:rsidRPr="005F416C">
              <w:rPr>
                <w:b/>
              </w:rPr>
              <w:t>Исх. знач.</w:t>
            </w:r>
          </w:p>
        </w:tc>
      </w:tr>
      <w:tr w:rsidR="00E61A97" w:rsidRPr="005F416C" w:rsidTr="00E61A97">
        <w:trPr>
          <w:cantSplit/>
          <w:jc w:val="center"/>
        </w:trPr>
        <w:tc>
          <w:tcPr>
            <w:tcW w:w="959" w:type="dxa"/>
          </w:tcPr>
          <w:p w:rsidR="00E61A97" w:rsidRPr="005F416C" w:rsidRDefault="00E61A97" w:rsidP="00E61A97">
            <w:pPr>
              <w:pStyle w:val="affb"/>
              <w:rPr>
                <w:lang w:val="en-US" w:bidi="en-US"/>
              </w:rPr>
            </w:pPr>
            <w:r w:rsidRPr="005F416C">
              <w:t>[31:</w:t>
            </w:r>
            <w:r w:rsidRPr="005F416C">
              <w:rPr>
                <w:lang w:val="en-US" w:bidi="en-US"/>
              </w:rPr>
              <w:t>17</w:t>
            </w:r>
            <w:r w:rsidRPr="005F416C">
              <w:t>]</w:t>
            </w:r>
          </w:p>
        </w:tc>
        <w:tc>
          <w:tcPr>
            <w:tcW w:w="1506" w:type="dxa"/>
          </w:tcPr>
          <w:p w:rsidR="00E61A97" w:rsidRPr="005F416C" w:rsidRDefault="00E61A97" w:rsidP="00E61A97">
            <w:pPr>
              <w:pStyle w:val="affb"/>
            </w:pPr>
            <w:r w:rsidRPr="005F416C">
              <w:t>-</w:t>
            </w:r>
          </w:p>
        </w:tc>
        <w:tc>
          <w:tcPr>
            <w:tcW w:w="5386" w:type="dxa"/>
          </w:tcPr>
          <w:p w:rsidR="00E61A97" w:rsidRPr="005F416C" w:rsidRDefault="00E61A97" w:rsidP="00E61A97">
            <w:pPr>
              <w:pStyle w:val="affb"/>
              <w:rPr>
                <w:lang w:val="en-US" w:bidi="en-US"/>
              </w:rPr>
            </w:pPr>
            <w:r w:rsidRPr="005F416C">
              <w:rPr>
                <w:lang w:val="en-US"/>
              </w:rPr>
              <w:t>-</w:t>
            </w:r>
          </w:p>
        </w:tc>
        <w:tc>
          <w:tcPr>
            <w:tcW w:w="709" w:type="dxa"/>
          </w:tcPr>
          <w:p w:rsidR="00E61A97" w:rsidRPr="005F416C" w:rsidRDefault="00E61A97" w:rsidP="00E61A97">
            <w:pPr>
              <w:pStyle w:val="affb"/>
              <w:rPr>
                <w:lang w:val="en-US" w:bidi="en-US"/>
              </w:rPr>
            </w:pPr>
            <w:r w:rsidRPr="005F416C">
              <w:rPr>
                <w:lang w:val="en-US" w:bidi="en-US"/>
              </w:rPr>
              <w:t>R0</w:t>
            </w:r>
          </w:p>
        </w:tc>
        <w:tc>
          <w:tcPr>
            <w:tcW w:w="1187" w:type="dxa"/>
          </w:tcPr>
          <w:p w:rsidR="00E61A97" w:rsidRPr="005F416C" w:rsidRDefault="00E61A97" w:rsidP="00E61A97">
            <w:pPr>
              <w:pStyle w:val="affb"/>
            </w:pPr>
            <w:r w:rsidRPr="005F416C">
              <w:t>-</w:t>
            </w:r>
          </w:p>
        </w:tc>
      </w:tr>
      <w:tr w:rsidR="00E61A97" w:rsidRPr="005F416C" w:rsidTr="00E61A97">
        <w:trPr>
          <w:cantSplit/>
          <w:jc w:val="center"/>
        </w:trPr>
        <w:tc>
          <w:tcPr>
            <w:tcW w:w="959" w:type="dxa"/>
          </w:tcPr>
          <w:p w:rsidR="00E61A97" w:rsidRPr="005F416C" w:rsidRDefault="00E61A97" w:rsidP="00E61A97">
            <w:pPr>
              <w:pStyle w:val="affb"/>
              <w:rPr>
                <w:lang w:val="en-US" w:bidi="en-US"/>
              </w:rPr>
            </w:pPr>
            <w:r w:rsidRPr="005F416C">
              <w:rPr>
                <w:lang w:val="en-US" w:bidi="en-US"/>
              </w:rPr>
              <w:t>[16]</w:t>
            </w:r>
          </w:p>
        </w:tc>
        <w:tc>
          <w:tcPr>
            <w:tcW w:w="1506" w:type="dxa"/>
          </w:tcPr>
          <w:p w:rsidR="00E61A97" w:rsidRPr="005F416C" w:rsidRDefault="00E61A97" w:rsidP="00E61A97">
            <w:pPr>
              <w:pStyle w:val="affb"/>
              <w:rPr>
                <w:lang w:val="en-US" w:bidi="en-US"/>
              </w:rPr>
            </w:pPr>
            <w:r w:rsidRPr="005F416C">
              <w:rPr>
                <w:lang w:val="en-US" w:bidi="en-US"/>
              </w:rPr>
              <w:t>DDC1_ADSEL</w:t>
            </w:r>
          </w:p>
        </w:tc>
        <w:tc>
          <w:tcPr>
            <w:tcW w:w="5386" w:type="dxa"/>
          </w:tcPr>
          <w:p w:rsidR="00E61A97" w:rsidRPr="005F416C" w:rsidRDefault="00E61A97" w:rsidP="00E61A97">
            <w:pPr>
              <w:pStyle w:val="affb"/>
            </w:pPr>
            <w:r w:rsidRPr="005F416C">
              <w:t xml:space="preserve">Выбор каналов АЦП для </w:t>
            </w:r>
            <w:r w:rsidRPr="005F416C">
              <w:rPr>
                <w:lang w:val="en-US" w:bidi="en-US"/>
              </w:rPr>
              <w:t>DDC</w:t>
            </w:r>
            <w:r w:rsidRPr="005F416C">
              <w:t>1:</w:t>
            </w:r>
            <w:r w:rsidRPr="005F416C">
              <w:br/>
              <w:t>0</w:t>
            </w:r>
            <w:r w:rsidRPr="005F416C">
              <w:rPr>
                <w:lang w:val="en-US" w:bidi="en-US"/>
              </w:rPr>
              <w:t>x</w:t>
            </w:r>
            <w:r w:rsidRPr="005F416C">
              <w:t xml:space="preserve">0 – </w:t>
            </w:r>
            <w:r w:rsidRPr="005F416C">
              <w:rPr>
                <w:lang w:val="en-US" w:bidi="en-US"/>
              </w:rPr>
              <w:t>AD</w:t>
            </w:r>
            <w:r w:rsidRPr="005F416C">
              <w:t xml:space="preserve">2, </w:t>
            </w:r>
            <w:r w:rsidRPr="005F416C">
              <w:rPr>
                <w:lang w:val="en-US" w:bidi="en-US"/>
              </w:rPr>
              <w:t>AD</w:t>
            </w:r>
            <w:r w:rsidRPr="005F416C">
              <w:t>3</w:t>
            </w:r>
          </w:p>
          <w:p w:rsidR="00E61A97" w:rsidRPr="005F416C" w:rsidRDefault="00E61A97" w:rsidP="00E61A97">
            <w:pPr>
              <w:pStyle w:val="affb"/>
              <w:rPr>
                <w:lang w:val="en-US" w:bidi="en-US"/>
              </w:rPr>
            </w:pPr>
            <w:r w:rsidRPr="005F416C">
              <w:rPr>
                <w:lang w:val="en-US" w:bidi="en-US"/>
              </w:rPr>
              <w:t>0x1 – AD0, AD1</w:t>
            </w:r>
          </w:p>
        </w:tc>
        <w:tc>
          <w:tcPr>
            <w:tcW w:w="709" w:type="dxa"/>
          </w:tcPr>
          <w:p w:rsidR="00E61A97" w:rsidRPr="005F416C" w:rsidRDefault="00E61A97" w:rsidP="00E61A97">
            <w:pPr>
              <w:pStyle w:val="affb"/>
              <w:rPr>
                <w:lang w:val="en-US" w:bidi="en-US"/>
              </w:rPr>
            </w:pPr>
            <w:r w:rsidRPr="005F416C">
              <w:rPr>
                <w:lang w:val="en-US" w:bidi="en-US"/>
              </w:rPr>
              <w:t>R/W</w:t>
            </w:r>
          </w:p>
        </w:tc>
        <w:tc>
          <w:tcPr>
            <w:tcW w:w="1187" w:type="dxa"/>
          </w:tcPr>
          <w:p w:rsidR="00E61A97" w:rsidRPr="005F416C" w:rsidRDefault="00E61A97" w:rsidP="00E61A97">
            <w:pPr>
              <w:pStyle w:val="affb"/>
              <w:rPr>
                <w:lang w:val="en-US" w:bidi="en-US"/>
              </w:rPr>
            </w:pPr>
            <w:r w:rsidRPr="005F416C">
              <w:rPr>
                <w:lang w:val="en-US" w:bidi="en-US"/>
              </w:rPr>
              <w:t>0x0</w:t>
            </w:r>
          </w:p>
        </w:tc>
      </w:tr>
      <w:tr w:rsidR="00E61A97" w:rsidRPr="005F416C" w:rsidTr="00E61A97">
        <w:trPr>
          <w:cantSplit/>
          <w:jc w:val="center"/>
        </w:trPr>
        <w:tc>
          <w:tcPr>
            <w:tcW w:w="959" w:type="dxa"/>
          </w:tcPr>
          <w:p w:rsidR="00E61A97" w:rsidRPr="005F416C" w:rsidRDefault="00E61A97" w:rsidP="00E61A97">
            <w:pPr>
              <w:pStyle w:val="affb"/>
            </w:pPr>
            <w:r w:rsidRPr="005F416C">
              <w:t>[15:14]</w:t>
            </w:r>
          </w:p>
        </w:tc>
        <w:tc>
          <w:tcPr>
            <w:tcW w:w="1506" w:type="dxa"/>
          </w:tcPr>
          <w:p w:rsidR="00E61A97" w:rsidRPr="005F416C" w:rsidRDefault="00E61A97" w:rsidP="00E61A97">
            <w:pPr>
              <w:pStyle w:val="affb"/>
            </w:pPr>
            <w:r w:rsidRPr="005F416C">
              <w:t>-</w:t>
            </w:r>
          </w:p>
        </w:tc>
        <w:tc>
          <w:tcPr>
            <w:tcW w:w="5386" w:type="dxa"/>
          </w:tcPr>
          <w:p w:rsidR="00E61A97" w:rsidRPr="005F416C" w:rsidRDefault="00E61A97" w:rsidP="00E61A97">
            <w:pPr>
              <w:pStyle w:val="affb"/>
              <w:rPr>
                <w:lang w:val="en-US"/>
              </w:rPr>
            </w:pPr>
            <w:r w:rsidRPr="005F416C">
              <w:rPr>
                <w:lang w:val="en-US"/>
              </w:rPr>
              <w:t>-</w:t>
            </w:r>
          </w:p>
        </w:tc>
        <w:tc>
          <w:tcPr>
            <w:tcW w:w="709" w:type="dxa"/>
          </w:tcPr>
          <w:p w:rsidR="00E61A97" w:rsidRPr="005F416C" w:rsidRDefault="00E61A97" w:rsidP="00E61A97">
            <w:pPr>
              <w:pStyle w:val="affb"/>
            </w:pPr>
            <w:r w:rsidRPr="005F416C">
              <w:rPr>
                <w:lang w:val="en-US" w:bidi="en-US"/>
              </w:rPr>
              <w:t>R</w:t>
            </w:r>
            <w:r w:rsidRPr="005F416C">
              <w:t>0</w:t>
            </w:r>
          </w:p>
        </w:tc>
        <w:tc>
          <w:tcPr>
            <w:tcW w:w="1187" w:type="dxa"/>
          </w:tcPr>
          <w:p w:rsidR="00E61A97" w:rsidRPr="005F416C" w:rsidRDefault="00E61A97" w:rsidP="00E61A97">
            <w:pPr>
              <w:pStyle w:val="affb"/>
            </w:pPr>
            <w:r w:rsidRPr="005F416C">
              <w:t>-</w:t>
            </w:r>
          </w:p>
        </w:tc>
      </w:tr>
      <w:tr w:rsidR="00E61A97" w:rsidRPr="005F416C" w:rsidTr="00E61A97">
        <w:trPr>
          <w:cantSplit/>
          <w:jc w:val="center"/>
        </w:trPr>
        <w:tc>
          <w:tcPr>
            <w:tcW w:w="959" w:type="dxa"/>
          </w:tcPr>
          <w:p w:rsidR="00E61A97" w:rsidRPr="005F416C" w:rsidRDefault="00E61A97" w:rsidP="00E61A97">
            <w:pPr>
              <w:pStyle w:val="affb"/>
            </w:pPr>
            <w:r w:rsidRPr="005F416C">
              <w:t>[13]</w:t>
            </w:r>
          </w:p>
        </w:tc>
        <w:tc>
          <w:tcPr>
            <w:tcW w:w="1506" w:type="dxa"/>
          </w:tcPr>
          <w:p w:rsidR="00E61A97" w:rsidRPr="005F416C" w:rsidRDefault="00E61A97" w:rsidP="00E61A97">
            <w:pPr>
              <w:pStyle w:val="affb"/>
            </w:pPr>
            <w:r w:rsidRPr="005F416C">
              <w:rPr>
                <w:lang w:val="en-US" w:bidi="en-US"/>
              </w:rPr>
              <w:t>ADCLKEN</w:t>
            </w:r>
          </w:p>
        </w:tc>
        <w:tc>
          <w:tcPr>
            <w:tcW w:w="5386" w:type="dxa"/>
          </w:tcPr>
          <w:p w:rsidR="00E61A97" w:rsidRPr="005F416C" w:rsidRDefault="00E61A97" w:rsidP="00E61A97">
            <w:pPr>
              <w:pStyle w:val="affb"/>
            </w:pPr>
            <w:r w:rsidRPr="005F416C">
              <w:t xml:space="preserve">Отключение синхросигнала с </w:t>
            </w:r>
            <w:r w:rsidRPr="005F416C">
              <w:rPr>
                <w:lang w:val="en-US" w:bidi="en-US"/>
              </w:rPr>
              <w:t>LVDS</w:t>
            </w:r>
            <w:r w:rsidRPr="005F416C">
              <w:t xml:space="preserve">-входа </w:t>
            </w:r>
            <w:r w:rsidRPr="005F416C">
              <w:rPr>
                <w:lang w:val="en-US" w:bidi="en-US"/>
              </w:rPr>
              <w:t>ADCLK</w:t>
            </w:r>
            <w:r w:rsidRPr="005F416C">
              <w:t>:</w:t>
            </w:r>
          </w:p>
          <w:p w:rsidR="00E61A97" w:rsidRPr="005F416C" w:rsidRDefault="00E61A97" w:rsidP="00E61A97">
            <w:pPr>
              <w:pStyle w:val="affb"/>
            </w:pPr>
            <w:r w:rsidRPr="005F416C">
              <w:t>0</w:t>
            </w:r>
            <w:r w:rsidRPr="005F416C">
              <w:rPr>
                <w:lang w:val="en-US" w:bidi="en-US"/>
              </w:rPr>
              <w:t>x</w:t>
            </w:r>
            <w:r w:rsidRPr="005F416C">
              <w:t>0 – выключен</w:t>
            </w:r>
          </w:p>
          <w:p w:rsidR="00E61A97" w:rsidRPr="005F416C" w:rsidRDefault="00E61A97" w:rsidP="00E61A97">
            <w:pPr>
              <w:pStyle w:val="affb"/>
            </w:pPr>
            <w:r w:rsidRPr="005F416C">
              <w:t>0</w:t>
            </w:r>
            <w:r w:rsidRPr="005F416C">
              <w:rPr>
                <w:lang w:val="en-US" w:bidi="en-US"/>
              </w:rPr>
              <w:t>x</w:t>
            </w:r>
            <w:r w:rsidRPr="005F416C">
              <w:t>1 - включен</w:t>
            </w:r>
          </w:p>
        </w:tc>
        <w:tc>
          <w:tcPr>
            <w:tcW w:w="709" w:type="dxa"/>
          </w:tcPr>
          <w:p w:rsidR="00E61A97" w:rsidRPr="005F416C" w:rsidRDefault="00E61A97" w:rsidP="00E61A97">
            <w:pPr>
              <w:pStyle w:val="affb"/>
            </w:pPr>
            <w:r w:rsidRPr="005F416C">
              <w:rPr>
                <w:lang w:val="en-US" w:bidi="en-US"/>
              </w:rPr>
              <w:t>R</w:t>
            </w:r>
            <w:r w:rsidRPr="005F416C">
              <w:t>/</w:t>
            </w:r>
            <w:r w:rsidRPr="005F416C">
              <w:rPr>
                <w:lang w:val="en-US" w:bidi="en-US"/>
              </w:rPr>
              <w:t>W</w:t>
            </w:r>
          </w:p>
        </w:tc>
        <w:tc>
          <w:tcPr>
            <w:tcW w:w="1187" w:type="dxa"/>
          </w:tcPr>
          <w:p w:rsidR="00E61A97" w:rsidRPr="005F416C" w:rsidRDefault="00E61A97" w:rsidP="00E61A97">
            <w:pPr>
              <w:pStyle w:val="affb"/>
            </w:pPr>
            <w:r w:rsidRPr="005F416C">
              <w:t>0</w:t>
            </w:r>
            <w:r w:rsidRPr="005F416C">
              <w:rPr>
                <w:lang w:val="en-US" w:bidi="en-US"/>
              </w:rPr>
              <w:t>x</w:t>
            </w:r>
            <w:r w:rsidRPr="005F416C">
              <w:t>0</w:t>
            </w:r>
          </w:p>
        </w:tc>
      </w:tr>
      <w:tr w:rsidR="00E61A97" w:rsidRPr="005F416C" w:rsidTr="00E61A97">
        <w:trPr>
          <w:cantSplit/>
          <w:jc w:val="center"/>
        </w:trPr>
        <w:tc>
          <w:tcPr>
            <w:tcW w:w="959" w:type="dxa"/>
          </w:tcPr>
          <w:p w:rsidR="00E61A97" w:rsidRPr="005F416C" w:rsidRDefault="00E61A97" w:rsidP="00E61A97">
            <w:pPr>
              <w:pStyle w:val="affb"/>
              <w:rPr>
                <w:lang w:val="en-US" w:bidi="en-US"/>
              </w:rPr>
            </w:pPr>
            <w:r w:rsidRPr="005F416C">
              <w:rPr>
                <w:lang w:val="en-US" w:bidi="en-US"/>
              </w:rPr>
              <w:t>[12]</w:t>
            </w:r>
          </w:p>
        </w:tc>
        <w:tc>
          <w:tcPr>
            <w:tcW w:w="1506" w:type="dxa"/>
          </w:tcPr>
          <w:p w:rsidR="00E61A97" w:rsidRPr="005F416C" w:rsidRDefault="00E61A97" w:rsidP="00E61A97">
            <w:pPr>
              <w:pStyle w:val="affb"/>
              <w:rPr>
                <w:lang w:val="en-US" w:bidi="en-US"/>
              </w:rPr>
            </w:pPr>
            <w:r w:rsidRPr="005F416C">
              <w:rPr>
                <w:lang w:val="en-US" w:bidi="en-US"/>
              </w:rPr>
              <w:t>DACLKEN</w:t>
            </w:r>
          </w:p>
        </w:tc>
        <w:tc>
          <w:tcPr>
            <w:tcW w:w="5386" w:type="dxa"/>
          </w:tcPr>
          <w:p w:rsidR="00E61A97" w:rsidRPr="005F416C" w:rsidRDefault="00E61A97" w:rsidP="00E61A97">
            <w:pPr>
              <w:pStyle w:val="affb"/>
            </w:pPr>
            <w:r w:rsidRPr="005F416C">
              <w:t xml:space="preserve">Отключение синхросигнала с </w:t>
            </w:r>
            <w:r w:rsidRPr="005F416C">
              <w:rPr>
                <w:lang w:val="en-US" w:bidi="en-US"/>
              </w:rPr>
              <w:t>LVDS</w:t>
            </w:r>
            <w:r w:rsidRPr="005F416C">
              <w:t xml:space="preserve">-входа </w:t>
            </w:r>
            <w:r w:rsidRPr="005F416C">
              <w:rPr>
                <w:lang w:val="en-US" w:bidi="en-US"/>
              </w:rPr>
              <w:t>DA</w:t>
            </w:r>
            <w:r w:rsidRPr="005F416C">
              <w:t>_</w:t>
            </w:r>
            <w:r w:rsidRPr="005F416C">
              <w:rPr>
                <w:lang w:val="en-US" w:bidi="en-US"/>
              </w:rPr>
              <w:t>CLKI</w:t>
            </w:r>
            <w:r w:rsidRPr="005F416C">
              <w:t>:</w:t>
            </w:r>
          </w:p>
          <w:p w:rsidR="00E61A97" w:rsidRPr="005F416C" w:rsidRDefault="00E61A97" w:rsidP="00E61A97">
            <w:pPr>
              <w:pStyle w:val="affb"/>
            </w:pPr>
            <w:r w:rsidRPr="005F416C">
              <w:rPr>
                <w:lang w:val="en-US" w:bidi="en-US"/>
              </w:rPr>
              <w:t xml:space="preserve">0x0 – </w:t>
            </w:r>
            <w:r w:rsidRPr="005F416C">
              <w:t>выключен</w:t>
            </w:r>
          </w:p>
          <w:p w:rsidR="00E61A97" w:rsidRPr="005F416C" w:rsidRDefault="00E61A97" w:rsidP="00E61A97">
            <w:pPr>
              <w:pStyle w:val="affb"/>
            </w:pPr>
            <w:r w:rsidRPr="005F416C">
              <w:t>0</w:t>
            </w:r>
            <w:r w:rsidRPr="005F416C">
              <w:rPr>
                <w:lang w:val="en-US" w:bidi="en-US"/>
              </w:rPr>
              <w:t xml:space="preserve">x1 - </w:t>
            </w:r>
            <w:r w:rsidRPr="005F416C">
              <w:t>включен</w:t>
            </w:r>
          </w:p>
        </w:tc>
        <w:tc>
          <w:tcPr>
            <w:tcW w:w="709" w:type="dxa"/>
          </w:tcPr>
          <w:p w:rsidR="00E61A97" w:rsidRPr="005F416C" w:rsidRDefault="00E61A97" w:rsidP="00E61A97">
            <w:pPr>
              <w:pStyle w:val="affb"/>
              <w:rPr>
                <w:lang w:val="en-US" w:bidi="en-US"/>
              </w:rPr>
            </w:pPr>
            <w:r w:rsidRPr="005F416C">
              <w:rPr>
                <w:lang w:val="en-US" w:bidi="en-US"/>
              </w:rPr>
              <w:t>R/W</w:t>
            </w:r>
          </w:p>
        </w:tc>
        <w:tc>
          <w:tcPr>
            <w:tcW w:w="1187" w:type="dxa"/>
          </w:tcPr>
          <w:p w:rsidR="00E61A97" w:rsidRPr="005F416C" w:rsidRDefault="00E61A97" w:rsidP="00E61A97">
            <w:pPr>
              <w:pStyle w:val="affb"/>
              <w:rPr>
                <w:lang w:val="en-US" w:bidi="en-US"/>
              </w:rPr>
            </w:pPr>
            <w:r w:rsidRPr="005F416C">
              <w:rPr>
                <w:lang w:val="en-US" w:bidi="en-US"/>
              </w:rPr>
              <w:t>0x0</w:t>
            </w:r>
          </w:p>
        </w:tc>
      </w:tr>
      <w:tr w:rsidR="00E61A97" w:rsidRPr="005F416C" w:rsidTr="00E61A97">
        <w:trPr>
          <w:cantSplit/>
          <w:jc w:val="center"/>
        </w:trPr>
        <w:tc>
          <w:tcPr>
            <w:tcW w:w="959" w:type="dxa"/>
          </w:tcPr>
          <w:p w:rsidR="00E61A97" w:rsidRPr="005F416C" w:rsidRDefault="00E61A97" w:rsidP="00E61A97">
            <w:pPr>
              <w:pStyle w:val="affb"/>
              <w:rPr>
                <w:lang w:val="en-US" w:bidi="en-US"/>
              </w:rPr>
            </w:pPr>
            <w:r w:rsidRPr="005F416C">
              <w:t>[</w:t>
            </w:r>
            <w:r w:rsidRPr="005F416C">
              <w:rPr>
                <w:lang w:val="en-US" w:bidi="en-US"/>
              </w:rPr>
              <w:t>11:</w:t>
            </w:r>
            <w:r w:rsidRPr="005F416C">
              <w:t>10]</w:t>
            </w:r>
          </w:p>
        </w:tc>
        <w:tc>
          <w:tcPr>
            <w:tcW w:w="1506" w:type="dxa"/>
          </w:tcPr>
          <w:p w:rsidR="00E61A97" w:rsidRPr="005F416C" w:rsidRDefault="00E61A97" w:rsidP="00E61A97">
            <w:pPr>
              <w:pStyle w:val="affb"/>
            </w:pPr>
            <w:r w:rsidRPr="005F416C">
              <w:t>-</w:t>
            </w:r>
          </w:p>
        </w:tc>
        <w:tc>
          <w:tcPr>
            <w:tcW w:w="5386" w:type="dxa"/>
          </w:tcPr>
          <w:p w:rsidR="00E61A97" w:rsidRPr="005F416C" w:rsidRDefault="00E61A97" w:rsidP="00E61A97">
            <w:pPr>
              <w:pStyle w:val="affb"/>
              <w:rPr>
                <w:lang w:val="en-US" w:bidi="en-US"/>
              </w:rPr>
            </w:pPr>
            <w:r w:rsidRPr="005F416C">
              <w:rPr>
                <w:lang w:val="en-US"/>
              </w:rPr>
              <w:t>-</w:t>
            </w:r>
          </w:p>
        </w:tc>
        <w:tc>
          <w:tcPr>
            <w:tcW w:w="709" w:type="dxa"/>
          </w:tcPr>
          <w:p w:rsidR="00E61A97" w:rsidRPr="005F416C" w:rsidRDefault="00E61A97" w:rsidP="00E61A97">
            <w:pPr>
              <w:pStyle w:val="affb"/>
              <w:rPr>
                <w:lang w:val="en-US" w:bidi="en-US"/>
              </w:rPr>
            </w:pPr>
            <w:r w:rsidRPr="005F416C">
              <w:rPr>
                <w:lang w:val="en-US" w:bidi="en-US"/>
              </w:rPr>
              <w:t>R0</w:t>
            </w:r>
          </w:p>
        </w:tc>
        <w:tc>
          <w:tcPr>
            <w:tcW w:w="1187" w:type="dxa"/>
          </w:tcPr>
          <w:p w:rsidR="00E61A97" w:rsidRPr="005F416C" w:rsidRDefault="00E61A97" w:rsidP="00E61A97">
            <w:pPr>
              <w:pStyle w:val="affb"/>
            </w:pPr>
            <w:r w:rsidRPr="005F416C">
              <w:t>-</w:t>
            </w:r>
          </w:p>
        </w:tc>
      </w:tr>
      <w:tr w:rsidR="00E61A97" w:rsidRPr="005F416C" w:rsidTr="00E61A97">
        <w:trPr>
          <w:cantSplit/>
          <w:jc w:val="center"/>
        </w:trPr>
        <w:tc>
          <w:tcPr>
            <w:tcW w:w="959" w:type="dxa"/>
          </w:tcPr>
          <w:p w:rsidR="00E61A97" w:rsidRPr="005F416C" w:rsidRDefault="00E61A97" w:rsidP="00E61A97">
            <w:pPr>
              <w:pStyle w:val="affb"/>
              <w:rPr>
                <w:lang w:val="en-US" w:bidi="en-US"/>
              </w:rPr>
            </w:pPr>
            <w:r w:rsidRPr="005F416C">
              <w:rPr>
                <w:lang w:val="en-US" w:bidi="en-US"/>
              </w:rPr>
              <w:t>[9]</w:t>
            </w:r>
          </w:p>
        </w:tc>
        <w:tc>
          <w:tcPr>
            <w:tcW w:w="1506" w:type="dxa"/>
          </w:tcPr>
          <w:p w:rsidR="00E61A97" w:rsidRPr="005F416C" w:rsidRDefault="00E61A97" w:rsidP="00E61A97">
            <w:pPr>
              <w:pStyle w:val="affb"/>
              <w:rPr>
                <w:lang w:val="en-US" w:bidi="en-US"/>
              </w:rPr>
            </w:pPr>
            <w:r w:rsidRPr="005F416C">
              <w:rPr>
                <w:lang w:val="en-US" w:bidi="en-US"/>
              </w:rPr>
              <w:t>ADCREFSEL</w:t>
            </w:r>
          </w:p>
        </w:tc>
        <w:tc>
          <w:tcPr>
            <w:tcW w:w="5386" w:type="dxa"/>
          </w:tcPr>
          <w:p w:rsidR="00E61A97" w:rsidRPr="005F416C" w:rsidRDefault="00E61A97" w:rsidP="00E61A97">
            <w:pPr>
              <w:pStyle w:val="affb"/>
            </w:pPr>
            <w:r w:rsidRPr="005F416C">
              <w:t xml:space="preserve">Выбор опорного синхросигнала в </w:t>
            </w:r>
            <w:r w:rsidRPr="005F416C">
              <w:rPr>
                <w:lang w:val="en-US" w:bidi="en-US"/>
              </w:rPr>
              <w:t>CRG</w:t>
            </w:r>
            <w:r w:rsidRPr="005F416C">
              <w:t>_</w:t>
            </w:r>
            <w:r w:rsidRPr="005F416C">
              <w:rPr>
                <w:lang w:val="en-US" w:bidi="en-US"/>
              </w:rPr>
              <w:t>ADC</w:t>
            </w:r>
            <w:r w:rsidRPr="005F416C">
              <w:t>:</w:t>
            </w:r>
            <w:r w:rsidRPr="005F416C">
              <w:br/>
              <w:t>0</w:t>
            </w:r>
            <w:r w:rsidRPr="005F416C">
              <w:rPr>
                <w:lang w:val="en-US" w:bidi="en-US"/>
              </w:rPr>
              <w:t>x</w:t>
            </w:r>
            <w:r w:rsidRPr="005F416C">
              <w:t xml:space="preserve">0 – </w:t>
            </w:r>
            <w:r w:rsidRPr="005F416C">
              <w:rPr>
                <w:lang w:val="en-US" w:bidi="en-US"/>
              </w:rPr>
              <w:t>ADCLK</w:t>
            </w:r>
            <w:r w:rsidRPr="005F416C">
              <w:t xml:space="preserve"> (после делителя)</w:t>
            </w:r>
          </w:p>
          <w:p w:rsidR="00E61A97" w:rsidRPr="005F416C" w:rsidRDefault="00E61A97" w:rsidP="00E61A97">
            <w:pPr>
              <w:pStyle w:val="affb"/>
            </w:pPr>
            <w:r w:rsidRPr="005F416C">
              <w:t>0</w:t>
            </w:r>
            <w:r w:rsidRPr="005F416C">
              <w:rPr>
                <w:lang w:val="en-US" w:bidi="en-US"/>
              </w:rPr>
              <w:t>x1</w:t>
            </w:r>
            <w:r w:rsidRPr="005F416C">
              <w:t xml:space="preserve"> – </w:t>
            </w:r>
            <w:r w:rsidRPr="005F416C">
              <w:rPr>
                <w:lang w:val="en-US" w:bidi="en-US"/>
              </w:rPr>
              <w:t>REFCLK</w:t>
            </w:r>
          </w:p>
        </w:tc>
        <w:tc>
          <w:tcPr>
            <w:tcW w:w="709" w:type="dxa"/>
          </w:tcPr>
          <w:p w:rsidR="00E61A97" w:rsidRPr="005F416C" w:rsidRDefault="00E61A97" w:rsidP="00E61A97">
            <w:pPr>
              <w:pStyle w:val="affb"/>
              <w:rPr>
                <w:lang w:val="en-US" w:bidi="en-US"/>
              </w:rPr>
            </w:pPr>
            <w:r w:rsidRPr="005F416C">
              <w:rPr>
                <w:lang w:val="en-US" w:bidi="en-US"/>
              </w:rPr>
              <w:t>R/W</w:t>
            </w:r>
          </w:p>
        </w:tc>
        <w:tc>
          <w:tcPr>
            <w:tcW w:w="1187" w:type="dxa"/>
          </w:tcPr>
          <w:p w:rsidR="00E61A97" w:rsidRPr="005F416C" w:rsidRDefault="00E61A97" w:rsidP="00E61A97">
            <w:pPr>
              <w:pStyle w:val="affb"/>
              <w:rPr>
                <w:lang w:val="en-US" w:bidi="en-US"/>
              </w:rPr>
            </w:pPr>
            <w:r w:rsidRPr="005F416C">
              <w:rPr>
                <w:lang w:val="en-US" w:bidi="en-US"/>
              </w:rPr>
              <w:t>0x1</w:t>
            </w:r>
          </w:p>
        </w:tc>
      </w:tr>
      <w:tr w:rsidR="00E61A97" w:rsidRPr="005F416C" w:rsidTr="00E61A97">
        <w:trPr>
          <w:cantSplit/>
          <w:jc w:val="center"/>
        </w:trPr>
        <w:tc>
          <w:tcPr>
            <w:tcW w:w="959" w:type="dxa"/>
          </w:tcPr>
          <w:p w:rsidR="00E61A97" w:rsidRPr="005F416C" w:rsidRDefault="00E61A97" w:rsidP="00E61A97">
            <w:pPr>
              <w:pStyle w:val="affb"/>
              <w:rPr>
                <w:lang w:val="en-US" w:bidi="en-US"/>
              </w:rPr>
            </w:pPr>
            <w:r w:rsidRPr="005F416C">
              <w:rPr>
                <w:lang w:val="en-US" w:bidi="en-US"/>
              </w:rPr>
              <w:t>[8]</w:t>
            </w:r>
          </w:p>
        </w:tc>
        <w:tc>
          <w:tcPr>
            <w:tcW w:w="1506" w:type="dxa"/>
          </w:tcPr>
          <w:p w:rsidR="00E61A97" w:rsidRPr="005F416C" w:rsidRDefault="00E61A97" w:rsidP="00E61A97">
            <w:pPr>
              <w:pStyle w:val="affb"/>
              <w:rPr>
                <w:lang w:val="en-US" w:bidi="en-US"/>
              </w:rPr>
            </w:pPr>
            <w:r w:rsidRPr="005F416C">
              <w:rPr>
                <w:lang w:val="en-US" w:bidi="en-US"/>
              </w:rPr>
              <w:t>DACREFSEL</w:t>
            </w:r>
          </w:p>
        </w:tc>
        <w:tc>
          <w:tcPr>
            <w:tcW w:w="5386" w:type="dxa"/>
          </w:tcPr>
          <w:p w:rsidR="00E61A97" w:rsidRPr="005F416C" w:rsidRDefault="00E61A97" w:rsidP="00E61A97">
            <w:pPr>
              <w:pStyle w:val="affb"/>
            </w:pPr>
            <w:r w:rsidRPr="005F416C">
              <w:t xml:space="preserve">Выбор опорного синхросигнала в </w:t>
            </w:r>
            <w:r w:rsidRPr="005F416C">
              <w:rPr>
                <w:lang w:val="en-US" w:bidi="en-US"/>
              </w:rPr>
              <w:t>CRG</w:t>
            </w:r>
            <w:r w:rsidRPr="005F416C">
              <w:t>_</w:t>
            </w:r>
            <w:r w:rsidRPr="005F416C">
              <w:rPr>
                <w:lang w:val="en-US" w:bidi="en-US"/>
              </w:rPr>
              <w:t>DAC</w:t>
            </w:r>
            <w:r w:rsidRPr="005F416C">
              <w:t>:</w:t>
            </w:r>
          </w:p>
          <w:p w:rsidR="00E61A97" w:rsidRPr="005F416C" w:rsidRDefault="00E61A97" w:rsidP="00E61A97">
            <w:pPr>
              <w:pStyle w:val="affb"/>
            </w:pPr>
            <w:r w:rsidRPr="005F416C">
              <w:t>0</w:t>
            </w:r>
            <w:r w:rsidRPr="005F416C">
              <w:rPr>
                <w:lang w:val="en-US" w:bidi="en-US"/>
              </w:rPr>
              <w:t>x</w:t>
            </w:r>
            <w:r w:rsidRPr="005F416C">
              <w:t xml:space="preserve">0 – </w:t>
            </w:r>
            <w:r w:rsidRPr="005F416C">
              <w:rPr>
                <w:lang w:val="en-US" w:bidi="en-US"/>
              </w:rPr>
              <w:t>DA</w:t>
            </w:r>
            <w:r w:rsidRPr="005F416C">
              <w:t>_</w:t>
            </w:r>
            <w:r w:rsidRPr="005F416C">
              <w:rPr>
                <w:lang w:val="en-US" w:bidi="en-US"/>
              </w:rPr>
              <w:t>CLKI</w:t>
            </w:r>
            <w:r w:rsidRPr="005F416C">
              <w:t xml:space="preserve"> (после делителя)</w:t>
            </w:r>
          </w:p>
          <w:p w:rsidR="00E61A97" w:rsidRPr="005F416C" w:rsidRDefault="00E61A97" w:rsidP="00E61A97">
            <w:pPr>
              <w:pStyle w:val="affb"/>
            </w:pPr>
            <w:r w:rsidRPr="005F416C">
              <w:t>0</w:t>
            </w:r>
            <w:r w:rsidRPr="005F416C">
              <w:rPr>
                <w:lang w:val="en-US" w:bidi="en-US"/>
              </w:rPr>
              <w:t>x1</w:t>
            </w:r>
            <w:r w:rsidRPr="005F416C">
              <w:t xml:space="preserve"> – </w:t>
            </w:r>
            <w:r w:rsidRPr="005F416C">
              <w:rPr>
                <w:lang w:val="en-US" w:bidi="en-US"/>
              </w:rPr>
              <w:t>REFCLK</w:t>
            </w:r>
          </w:p>
        </w:tc>
        <w:tc>
          <w:tcPr>
            <w:tcW w:w="709" w:type="dxa"/>
          </w:tcPr>
          <w:p w:rsidR="00E61A97" w:rsidRPr="005F416C" w:rsidRDefault="00E61A97" w:rsidP="00E61A97">
            <w:pPr>
              <w:pStyle w:val="affb"/>
              <w:rPr>
                <w:lang w:val="en-US" w:bidi="en-US"/>
              </w:rPr>
            </w:pPr>
            <w:r w:rsidRPr="005F416C">
              <w:rPr>
                <w:lang w:val="en-US" w:bidi="en-US"/>
              </w:rPr>
              <w:t>R/W</w:t>
            </w:r>
          </w:p>
        </w:tc>
        <w:tc>
          <w:tcPr>
            <w:tcW w:w="1187" w:type="dxa"/>
          </w:tcPr>
          <w:p w:rsidR="00E61A97" w:rsidRPr="005F416C" w:rsidRDefault="00E61A97" w:rsidP="00E61A97">
            <w:pPr>
              <w:pStyle w:val="affb"/>
              <w:rPr>
                <w:lang w:val="en-US" w:bidi="en-US"/>
              </w:rPr>
            </w:pPr>
            <w:r w:rsidRPr="005F416C">
              <w:rPr>
                <w:lang w:val="en-US" w:bidi="en-US"/>
              </w:rPr>
              <w:t>0x1</w:t>
            </w:r>
          </w:p>
        </w:tc>
      </w:tr>
      <w:tr w:rsidR="00E61A97" w:rsidRPr="005F416C" w:rsidTr="00E61A97">
        <w:trPr>
          <w:cantSplit/>
          <w:jc w:val="center"/>
        </w:trPr>
        <w:tc>
          <w:tcPr>
            <w:tcW w:w="959" w:type="dxa"/>
          </w:tcPr>
          <w:p w:rsidR="00E61A97" w:rsidRPr="005F416C" w:rsidRDefault="00E61A97" w:rsidP="00E61A97">
            <w:pPr>
              <w:pStyle w:val="affb"/>
              <w:rPr>
                <w:lang w:val="en-US" w:bidi="en-US"/>
              </w:rPr>
            </w:pPr>
            <w:r w:rsidRPr="005F416C">
              <w:rPr>
                <w:lang w:val="en-US" w:bidi="en-US"/>
              </w:rPr>
              <w:t>[7:6]</w:t>
            </w:r>
          </w:p>
        </w:tc>
        <w:tc>
          <w:tcPr>
            <w:tcW w:w="1506" w:type="dxa"/>
          </w:tcPr>
          <w:p w:rsidR="00E61A97" w:rsidRPr="005F416C" w:rsidRDefault="00E61A97" w:rsidP="00E61A97">
            <w:pPr>
              <w:pStyle w:val="affb"/>
              <w:rPr>
                <w:lang w:val="en-US" w:bidi="en-US"/>
              </w:rPr>
            </w:pPr>
            <w:r w:rsidRPr="005F416C">
              <w:rPr>
                <w:lang w:val="en-US" w:bidi="en-US"/>
              </w:rPr>
              <w:t>-</w:t>
            </w:r>
          </w:p>
        </w:tc>
        <w:tc>
          <w:tcPr>
            <w:tcW w:w="5386" w:type="dxa"/>
          </w:tcPr>
          <w:p w:rsidR="00E61A97" w:rsidRPr="005F416C" w:rsidRDefault="00E61A97" w:rsidP="00E61A97">
            <w:pPr>
              <w:pStyle w:val="affb"/>
              <w:rPr>
                <w:lang w:val="en-US" w:bidi="en-US"/>
              </w:rPr>
            </w:pPr>
            <w:r w:rsidRPr="005F416C">
              <w:rPr>
                <w:lang w:val="en-US" w:bidi="en-US"/>
              </w:rPr>
              <w:t>-</w:t>
            </w:r>
          </w:p>
        </w:tc>
        <w:tc>
          <w:tcPr>
            <w:tcW w:w="709" w:type="dxa"/>
          </w:tcPr>
          <w:p w:rsidR="00E61A97" w:rsidRPr="005F416C" w:rsidRDefault="00E61A97" w:rsidP="00E61A97">
            <w:pPr>
              <w:pStyle w:val="affb"/>
              <w:rPr>
                <w:lang w:val="en-US" w:bidi="en-US"/>
              </w:rPr>
            </w:pPr>
          </w:p>
        </w:tc>
        <w:tc>
          <w:tcPr>
            <w:tcW w:w="1187" w:type="dxa"/>
          </w:tcPr>
          <w:p w:rsidR="00E61A97" w:rsidRPr="005F416C" w:rsidRDefault="00E61A97" w:rsidP="00E61A97">
            <w:pPr>
              <w:pStyle w:val="affb"/>
              <w:rPr>
                <w:lang w:val="en-US" w:bidi="en-US"/>
              </w:rPr>
            </w:pPr>
          </w:p>
        </w:tc>
      </w:tr>
      <w:tr w:rsidR="00E61A97" w:rsidRPr="005F416C" w:rsidTr="00E61A97">
        <w:trPr>
          <w:cantSplit/>
          <w:jc w:val="center"/>
        </w:trPr>
        <w:tc>
          <w:tcPr>
            <w:tcW w:w="959" w:type="dxa"/>
          </w:tcPr>
          <w:p w:rsidR="00E61A97" w:rsidRPr="005F416C" w:rsidRDefault="00E61A97" w:rsidP="00E61A97">
            <w:pPr>
              <w:pStyle w:val="affb"/>
              <w:rPr>
                <w:lang w:val="en-US" w:bidi="en-US"/>
              </w:rPr>
            </w:pPr>
            <w:r w:rsidRPr="005F416C">
              <w:rPr>
                <w:lang w:val="en-US" w:bidi="en-US"/>
              </w:rPr>
              <w:t>[5]</w:t>
            </w:r>
          </w:p>
        </w:tc>
        <w:tc>
          <w:tcPr>
            <w:tcW w:w="1506" w:type="dxa"/>
          </w:tcPr>
          <w:p w:rsidR="00E61A97" w:rsidRPr="005F416C" w:rsidRDefault="00E61A97" w:rsidP="00E61A97">
            <w:pPr>
              <w:pStyle w:val="affb"/>
              <w:rPr>
                <w:lang w:val="en-US" w:bidi="en-US"/>
              </w:rPr>
            </w:pPr>
            <w:r w:rsidRPr="005F416C">
              <w:rPr>
                <w:lang w:val="en-US" w:bidi="en-US"/>
              </w:rPr>
              <w:t>ADCLKMODE</w:t>
            </w:r>
          </w:p>
        </w:tc>
        <w:tc>
          <w:tcPr>
            <w:tcW w:w="5386" w:type="dxa"/>
          </w:tcPr>
          <w:p w:rsidR="00E61A97" w:rsidRPr="005F416C" w:rsidRDefault="00E61A97" w:rsidP="00E61A97">
            <w:pPr>
              <w:pStyle w:val="affb"/>
            </w:pPr>
            <w:r w:rsidRPr="005F416C">
              <w:t>Режим тактирования АЦП:</w:t>
            </w:r>
          </w:p>
          <w:p w:rsidR="00E61A97" w:rsidRPr="005F416C" w:rsidRDefault="00E61A97" w:rsidP="00E61A97">
            <w:pPr>
              <w:pStyle w:val="affb"/>
            </w:pPr>
            <w:r w:rsidRPr="005F416C">
              <w:t>0</w:t>
            </w:r>
            <w:r w:rsidRPr="005F416C">
              <w:rPr>
                <w:lang w:val="en-US" w:bidi="en-US"/>
              </w:rPr>
              <w:t>x</w:t>
            </w:r>
            <w:r w:rsidRPr="005F416C">
              <w:t xml:space="preserve">0 – от </w:t>
            </w:r>
            <w:r w:rsidRPr="005F416C">
              <w:rPr>
                <w:lang w:val="en-US" w:bidi="en-US"/>
              </w:rPr>
              <w:t>CRG</w:t>
            </w:r>
            <w:r w:rsidRPr="005F416C">
              <w:t>_</w:t>
            </w:r>
            <w:r w:rsidRPr="005F416C">
              <w:rPr>
                <w:lang w:val="en-US" w:bidi="en-US"/>
              </w:rPr>
              <w:t>ADC</w:t>
            </w:r>
          </w:p>
          <w:p w:rsidR="00E61A97" w:rsidRPr="005F416C" w:rsidRDefault="00E61A97" w:rsidP="00E61A97">
            <w:pPr>
              <w:pStyle w:val="affb"/>
            </w:pPr>
            <w:r w:rsidRPr="005F416C">
              <w:t>0</w:t>
            </w:r>
            <w:r w:rsidRPr="005F416C">
              <w:rPr>
                <w:lang w:val="en-US" w:bidi="en-US"/>
              </w:rPr>
              <w:t>x</w:t>
            </w:r>
            <w:r w:rsidRPr="005F416C">
              <w:t xml:space="preserve">1 – от внешнего </w:t>
            </w:r>
            <w:r w:rsidRPr="005F416C">
              <w:rPr>
                <w:lang w:val="en-US" w:bidi="en-US"/>
              </w:rPr>
              <w:t>LVDS</w:t>
            </w:r>
            <w:r w:rsidRPr="005F416C">
              <w:t xml:space="preserve">-входа </w:t>
            </w:r>
            <w:r w:rsidRPr="005F416C">
              <w:rPr>
                <w:lang w:val="en-US" w:bidi="en-US"/>
              </w:rPr>
              <w:t>ADCLK</w:t>
            </w:r>
          </w:p>
        </w:tc>
        <w:tc>
          <w:tcPr>
            <w:tcW w:w="709" w:type="dxa"/>
          </w:tcPr>
          <w:p w:rsidR="00E61A97" w:rsidRPr="005F416C" w:rsidRDefault="00E61A97" w:rsidP="00E61A97">
            <w:pPr>
              <w:pStyle w:val="affb"/>
              <w:rPr>
                <w:lang w:val="en-US" w:bidi="en-US"/>
              </w:rPr>
            </w:pPr>
            <w:r w:rsidRPr="005F416C">
              <w:rPr>
                <w:lang w:val="en-US" w:bidi="en-US"/>
              </w:rPr>
              <w:t>R/W</w:t>
            </w:r>
          </w:p>
        </w:tc>
        <w:tc>
          <w:tcPr>
            <w:tcW w:w="1187" w:type="dxa"/>
          </w:tcPr>
          <w:p w:rsidR="00E61A97" w:rsidRPr="005F416C" w:rsidRDefault="00E61A97" w:rsidP="00E61A97">
            <w:pPr>
              <w:pStyle w:val="affb"/>
              <w:rPr>
                <w:lang w:val="en-US" w:bidi="en-US"/>
              </w:rPr>
            </w:pPr>
            <w:r w:rsidRPr="005F416C">
              <w:rPr>
                <w:lang w:val="en-US" w:bidi="en-US"/>
              </w:rPr>
              <w:t>0x0</w:t>
            </w:r>
          </w:p>
        </w:tc>
      </w:tr>
      <w:tr w:rsidR="00E61A97" w:rsidRPr="005F416C" w:rsidTr="00E61A97">
        <w:trPr>
          <w:cantSplit/>
          <w:jc w:val="center"/>
        </w:trPr>
        <w:tc>
          <w:tcPr>
            <w:tcW w:w="959" w:type="dxa"/>
          </w:tcPr>
          <w:p w:rsidR="00E61A97" w:rsidRPr="005F416C" w:rsidRDefault="00E61A97" w:rsidP="00E61A97">
            <w:pPr>
              <w:pStyle w:val="affb"/>
              <w:rPr>
                <w:lang w:val="en-US" w:bidi="en-US"/>
              </w:rPr>
            </w:pPr>
            <w:r w:rsidRPr="005F416C">
              <w:rPr>
                <w:lang w:val="en-US" w:bidi="en-US"/>
              </w:rPr>
              <w:t>[4]</w:t>
            </w:r>
          </w:p>
        </w:tc>
        <w:tc>
          <w:tcPr>
            <w:tcW w:w="1506" w:type="dxa"/>
          </w:tcPr>
          <w:p w:rsidR="00E61A97" w:rsidRPr="005F416C" w:rsidRDefault="00E61A97" w:rsidP="00E61A97">
            <w:pPr>
              <w:pStyle w:val="affb"/>
              <w:rPr>
                <w:lang w:val="en-US" w:bidi="en-US"/>
              </w:rPr>
            </w:pPr>
            <w:r w:rsidRPr="005F416C">
              <w:rPr>
                <w:lang w:val="en-US" w:bidi="en-US"/>
              </w:rPr>
              <w:t>DACLKMODE</w:t>
            </w:r>
          </w:p>
        </w:tc>
        <w:tc>
          <w:tcPr>
            <w:tcW w:w="5386" w:type="dxa"/>
          </w:tcPr>
          <w:p w:rsidR="00E61A97" w:rsidRPr="005F416C" w:rsidRDefault="00E61A97" w:rsidP="00E61A97">
            <w:pPr>
              <w:pStyle w:val="affb"/>
            </w:pPr>
            <w:r w:rsidRPr="005F416C">
              <w:t>Режим тактирования интерфейса ЦАП:</w:t>
            </w:r>
          </w:p>
          <w:p w:rsidR="00E61A97" w:rsidRPr="005F416C" w:rsidRDefault="00E61A97" w:rsidP="00E61A97">
            <w:pPr>
              <w:pStyle w:val="affb"/>
            </w:pPr>
            <w:r w:rsidRPr="005F416C">
              <w:t>0</w:t>
            </w:r>
            <w:r w:rsidRPr="005F416C">
              <w:rPr>
                <w:lang w:val="en-US" w:bidi="en-US"/>
              </w:rPr>
              <w:t>x</w:t>
            </w:r>
            <w:r w:rsidRPr="005F416C">
              <w:t xml:space="preserve">0 – от </w:t>
            </w:r>
            <w:r w:rsidRPr="005F416C">
              <w:rPr>
                <w:lang w:val="en-US" w:bidi="en-US"/>
              </w:rPr>
              <w:t>CRG</w:t>
            </w:r>
            <w:r w:rsidRPr="005F416C">
              <w:t>_</w:t>
            </w:r>
            <w:r w:rsidRPr="005F416C">
              <w:rPr>
                <w:lang w:val="en-US" w:bidi="en-US"/>
              </w:rPr>
              <w:t>DAC</w:t>
            </w:r>
          </w:p>
          <w:p w:rsidR="00E61A97" w:rsidRPr="005F416C" w:rsidRDefault="00E61A97" w:rsidP="00E61A97">
            <w:pPr>
              <w:pStyle w:val="affb"/>
            </w:pPr>
            <w:r w:rsidRPr="005F416C">
              <w:t>0</w:t>
            </w:r>
            <w:r w:rsidRPr="005F416C">
              <w:rPr>
                <w:lang w:val="en-US" w:bidi="en-US"/>
              </w:rPr>
              <w:t>x</w:t>
            </w:r>
            <w:r w:rsidRPr="005F416C">
              <w:t xml:space="preserve">1 – от внешнего </w:t>
            </w:r>
            <w:r w:rsidRPr="005F416C">
              <w:rPr>
                <w:lang w:val="en-US" w:bidi="en-US"/>
              </w:rPr>
              <w:t>LVDS</w:t>
            </w:r>
            <w:r w:rsidRPr="005F416C">
              <w:t xml:space="preserve">-входа </w:t>
            </w:r>
            <w:r w:rsidRPr="005F416C">
              <w:rPr>
                <w:lang w:val="en-US" w:bidi="en-US"/>
              </w:rPr>
              <w:t>DA</w:t>
            </w:r>
            <w:r w:rsidRPr="005F416C">
              <w:t>_</w:t>
            </w:r>
            <w:r w:rsidRPr="005F416C">
              <w:rPr>
                <w:lang w:val="en-US" w:bidi="en-US"/>
              </w:rPr>
              <w:t>CLKI</w:t>
            </w:r>
          </w:p>
        </w:tc>
        <w:tc>
          <w:tcPr>
            <w:tcW w:w="709" w:type="dxa"/>
          </w:tcPr>
          <w:p w:rsidR="00E61A97" w:rsidRPr="005F416C" w:rsidRDefault="00E61A97" w:rsidP="00E61A97">
            <w:pPr>
              <w:pStyle w:val="affb"/>
              <w:rPr>
                <w:lang w:val="en-US" w:bidi="en-US"/>
              </w:rPr>
            </w:pPr>
            <w:r w:rsidRPr="005F416C">
              <w:rPr>
                <w:lang w:val="en-US" w:bidi="en-US"/>
              </w:rPr>
              <w:t>R/W</w:t>
            </w:r>
          </w:p>
        </w:tc>
        <w:tc>
          <w:tcPr>
            <w:tcW w:w="1187" w:type="dxa"/>
          </w:tcPr>
          <w:p w:rsidR="00E61A97" w:rsidRPr="005F416C" w:rsidRDefault="00E61A97" w:rsidP="00E61A97">
            <w:pPr>
              <w:pStyle w:val="affb"/>
              <w:rPr>
                <w:lang w:val="en-US" w:bidi="en-US"/>
              </w:rPr>
            </w:pPr>
            <w:r w:rsidRPr="005F416C">
              <w:rPr>
                <w:lang w:val="en-US" w:bidi="en-US"/>
              </w:rPr>
              <w:t>0x0</w:t>
            </w:r>
          </w:p>
        </w:tc>
      </w:tr>
      <w:tr w:rsidR="00E61A97" w:rsidRPr="005F416C" w:rsidTr="00E61A97">
        <w:trPr>
          <w:cantSplit/>
          <w:jc w:val="center"/>
        </w:trPr>
        <w:tc>
          <w:tcPr>
            <w:tcW w:w="959" w:type="dxa"/>
          </w:tcPr>
          <w:p w:rsidR="00E61A97" w:rsidRPr="005F416C" w:rsidRDefault="00E61A97" w:rsidP="00E61A97">
            <w:pPr>
              <w:pStyle w:val="affb"/>
              <w:rPr>
                <w:lang w:val="en-US" w:bidi="en-US"/>
              </w:rPr>
            </w:pPr>
            <w:r w:rsidRPr="005F416C">
              <w:rPr>
                <w:lang w:val="en-US" w:bidi="en-US"/>
              </w:rPr>
              <w:t>[3:2]</w:t>
            </w:r>
          </w:p>
        </w:tc>
        <w:tc>
          <w:tcPr>
            <w:tcW w:w="1506" w:type="dxa"/>
          </w:tcPr>
          <w:p w:rsidR="00E61A97" w:rsidRPr="005F416C" w:rsidRDefault="00E61A97" w:rsidP="00E61A97">
            <w:pPr>
              <w:pStyle w:val="affb"/>
            </w:pPr>
            <w:r w:rsidRPr="005F416C">
              <w:t>-</w:t>
            </w:r>
          </w:p>
        </w:tc>
        <w:tc>
          <w:tcPr>
            <w:tcW w:w="5386" w:type="dxa"/>
          </w:tcPr>
          <w:p w:rsidR="00E61A97" w:rsidRPr="005F416C" w:rsidRDefault="00E61A97" w:rsidP="00E61A97">
            <w:pPr>
              <w:pStyle w:val="affb"/>
              <w:rPr>
                <w:lang w:val="en-US" w:bidi="en-US"/>
              </w:rPr>
            </w:pPr>
            <w:r w:rsidRPr="005F416C">
              <w:rPr>
                <w:lang w:val="en-US"/>
              </w:rPr>
              <w:t>-</w:t>
            </w:r>
          </w:p>
        </w:tc>
        <w:tc>
          <w:tcPr>
            <w:tcW w:w="709" w:type="dxa"/>
          </w:tcPr>
          <w:p w:rsidR="00E61A97" w:rsidRPr="005F416C" w:rsidRDefault="00E61A97" w:rsidP="00E61A97">
            <w:pPr>
              <w:pStyle w:val="affb"/>
              <w:rPr>
                <w:lang w:val="en-US" w:bidi="en-US"/>
              </w:rPr>
            </w:pPr>
            <w:r w:rsidRPr="005F416C">
              <w:rPr>
                <w:lang w:val="en-US" w:bidi="en-US"/>
              </w:rPr>
              <w:t>R0</w:t>
            </w:r>
          </w:p>
        </w:tc>
        <w:tc>
          <w:tcPr>
            <w:tcW w:w="1187" w:type="dxa"/>
          </w:tcPr>
          <w:p w:rsidR="00E61A97" w:rsidRPr="005F416C" w:rsidRDefault="00E61A97" w:rsidP="00E61A97">
            <w:pPr>
              <w:pStyle w:val="affb"/>
            </w:pPr>
            <w:r w:rsidRPr="005F416C">
              <w:t>-</w:t>
            </w:r>
          </w:p>
        </w:tc>
      </w:tr>
      <w:tr w:rsidR="00E61A97" w:rsidRPr="005F416C" w:rsidTr="00E61A97">
        <w:trPr>
          <w:cantSplit/>
          <w:jc w:val="center"/>
        </w:trPr>
        <w:tc>
          <w:tcPr>
            <w:tcW w:w="959" w:type="dxa"/>
          </w:tcPr>
          <w:p w:rsidR="00E61A97" w:rsidRPr="005F416C" w:rsidRDefault="00E61A97" w:rsidP="00E61A97">
            <w:pPr>
              <w:pStyle w:val="affb"/>
            </w:pPr>
            <w:r w:rsidRPr="005F416C">
              <w:t>[</w:t>
            </w:r>
            <w:r w:rsidRPr="005F416C">
              <w:rPr>
                <w:lang w:val="en-US" w:bidi="en-US"/>
              </w:rPr>
              <w:t>1:</w:t>
            </w:r>
            <w:r w:rsidRPr="005F416C">
              <w:t>0]</w:t>
            </w:r>
          </w:p>
        </w:tc>
        <w:tc>
          <w:tcPr>
            <w:tcW w:w="1506" w:type="dxa"/>
          </w:tcPr>
          <w:p w:rsidR="00E61A97" w:rsidRPr="005F416C" w:rsidRDefault="00E61A97" w:rsidP="00E61A97">
            <w:pPr>
              <w:pStyle w:val="affb"/>
              <w:rPr>
                <w:lang w:val="en-US" w:bidi="en-US"/>
              </w:rPr>
            </w:pPr>
            <w:r w:rsidRPr="005F416C">
              <w:rPr>
                <w:lang w:val="en-US" w:bidi="en-US"/>
              </w:rPr>
              <w:t>PRNMC</w:t>
            </w:r>
          </w:p>
        </w:tc>
        <w:tc>
          <w:tcPr>
            <w:tcW w:w="5386" w:type="dxa"/>
          </w:tcPr>
          <w:p w:rsidR="00E61A97" w:rsidRPr="005F416C" w:rsidRDefault="00E61A97" w:rsidP="00E61A97">
            <w:pPr>
              <w:pStyle w:val="affb"/>
            </w:pPr>
            <w:r w:rsidRPr="005F416C">
              <w:t xml:space="preserve">Поле определяет приоритет ядер </w:t>
            </w:r>
            <w:r w:rsidRPr="005F416C">
              <w:rPr>
                <w:lang w:val="en-US" w:bidi="en-US"/>
              </w:rPr>
              <w:t>NMC</w:t>
            </w:r>
            <w:r w:rsidRPr="005F416C">
              <w:t xml:space="preserve"> при доступе к подсистеме общей памяти </w:t>
            </w:r>
            <w:r w:rsidRPr="005F416C">
              <w:rPr>
                <w:lang w:val="en-US" w:bidi="en-US"/>
              </w:rPr>
              <w:t>SMU</w:t>
            </w:r>
            <w:r w:rsidRPr="005F416C">
              <w:t>:</w:t>
            </w:r>
            <w:r w:rsidRPr="005F416C">
              <w:br/>
              <w:t>0</w:t>
            </w:r>
            <w:r w:rsidRPr="005F416C">
              <w:rPr>
                <w:lang w:val="en-US" w:bidi="en-US"/>
              </w:rPr>
              <w:t>x</w:t>
            </w:r>
            <w:r w:rsidRPr="005F416C">
              <w:t>0, 0</w:t>
            </w:r>
            <w:r w:rsidRPr="005F416C">
              <w:rPr>
                <w:lang w:val="en-US" w:bidi="en-US"/>
              </w:rPr>
              <w:t>x</w:t>
            </w:r>
            <w:r w:rsidRPr="005F416C">
              <w:t>1 – циклический приоритет</w:t>
            </w:r>
          </w:p>
          <w:p w:rsidR="00E61A97" w:rsidRPr="005F416C" w:rsidRDefault="00E61A97" w:rsidP="00E61A97">
            <w:pPr>
              <w:pStyle w:val="affb"/>
            </w:pPr>
            <w:r w:rsidRPr="005F416C">
              <w:t>0</w:t>
            </w:r>
            <w:r w:rsidRPr="005F416C">
              <w:rPr>
                <w:lang w:val="en-US" w:bidi="en-US"/>
              </w:rPr>
              <w:t>x</w:t>
            </w:r>
            <w:r w:rsidRPr="005F416C">
              <w:t xml:space="preserve">2 - </w:t>
            </w:r>
            <w:r w:rsidRPr="005F416C">
              <w:rPr>
                <w:lang w:val="en-US" w:bidi="en-US"/>
              </w:rPr>
              <w:t>NMU</w:t>
            </w:r>
            <w:r w:rsidRPr="005F416C">
              <w:t xml:space="preserve">1 приоритетней </w:t>
            </w:r>
            <w:r w:rsidRPr="005F416C">
              <w:rPr>
                <w:lang w:val="en-US" w:bidi="en-US"/>
              </w:rPr>
              <w:t>NMU</w:t>
            </w:r>
            <w:r w:rsidRPr="005F416C">
              <w:t>0</w:t>
            </w:r>
          </w:p>
          <w:p w:rsidR="00E61A97" w:rsidRPr="005F416C" w:rsidRDefault="00E61A97" w:rsidP="00E61A97">
            <w:pPr>
              <w:pStyle w:val="affb"/>
            </w:pPr>
            <w:r w:rsidRPr="005F416C">
              <w:t>0</w:t>
            </w:r>
            <w:r w:rsidRPr="005F416C">
              <w:rPr>
                <w:lang w:val="en-US" w:bidi="en-US"/>
              </w:rPr>
              <w:t>x</w:t>
            </w:r>
            <w:r w:rsidRPr="005F416C">
              <w:t xml:space="preserve">3 - </w:t>
            </w:r>
            <w:r w:rsidRPr="005F416C">
              <w:rPr>
                <w:lang w:val="en-US" w:bidi="en-US"/>
              </w:rPr>
              <w:t>NMU</w:t>
            </w:r>
            <w:r w:rsidRPr="005F416C">
              <w:t xml:space="preserve">0 приоритетней </w:t>
            </w:r>
            <w:r w:rsidRPr="005F416C">
              <w:rPr>
                <w:lang w:val="en-US" w:bidi="en-US"/>
              </w:rPr>
              <w:t>NMU</w:t>
            </w:r>
            <w:r w:rsidRPr="005F416C">
              <w:t>1</w:t>
            </w:r>
          </w:p>
        </w:tc>
        <w:tc>
          <w:tcPr>
            <w:tcW w:w="709" w:type="dxa"/>
          </w:tcPr>
          <w:p w:rsidR="00E61A97" w:rsidRPr="005F416C" w:rsidRDefault="00E61A97" w:rsidP="00E61A97">
            <w:pPr>
              <w:pStyle w:val="affb"/>
            </w:pPr>
            <w:r w:rsidRPr="005F416C">
              <w:rPr>
                <w:lang w:val="en-US" w:bidi="en-US"/>
              </w:rPr>
              <w:t>R</w:t>
            </w:r>
            <w:r w:rsidRPr="005F416C">
              <w:t>/</w:t>
            </w:r>
            <w:r w:rsidRPr="005F416C">
              <w:rPr>
                <w:lang w:val="en-US" w:bidi="en-US"/>
              </w:rPr>
              <w:t>W</w:t>
            </w:r>
          </w:p>
        </w:tc>
        <w:tc>
          <w:tcPr>
            <w:tcW w:w="1187" w:type="dxa"/>
          </w:tcPr>
          <w:p w:rsidR="00E61A97" w:rsidRPr="005F416C" w:rsidRDefault="00E61A97" w:rsidP="00E61A97">
            <w:pPr>
              <w:pStyle w:val="affb"/>
              <w:rPr>
                <w:lang w:val="en-US" w:bidi="en-US"/>
              </w:rPr>
            </w:pPr>
            <w:r w:rsidRPr="005F416C">
              <w:rPr>
                <w:lang w:val="en-US" w:bidi="en-US"/>
              </w:rPr>
              <w:t>0x0</w:t>
            </w:r>
          </w:p>
        </w:tc>
      </w:tr>
    </w:tbl>
    <w:p w:rsidR="00E61A97" w:rsidRPr="005F416C" w:rsidRDefault="00E61A97" w:rsidP="00E61A97">
      <w:pPr>
        <w:pStyle w:val="a9"/>
      </w:pPr>
    </w:p>
    <w:p w:rsidR="00E61A97" w:rsidRPr="005F416C" w:rsidRDefault="00E61A97" w:rsidP="00E61A97">
      <w:pPr>
        <w:pStyle w:val="5"/>
        <w:rPr>
          <w:lang w:val="en-US"/>
        </w:rPr>
      </w:pPr>
      <w:bookmarkStart w:id="676" w:name="_Toc13417969"/>
      <w:r w:rsidRPr="005F416C">
        <w:t xml:space="preserve">Регистр NMUINTREQ </w:t>
      </w:r>
      <w:r w:rsidRPr="005F416C">
        <w:rPr>
          <w:lang w:val="en-US"/>
        </w:rPr>
        <w:t>(SCTL)</w:t>
      </w:r>
      <w:bookmarkEnd w:id="676"/>
    </w:p>
    <w:p w:rsidR="00E61A97" w:rsidRPr="005F416C" w:rsidRDefault="00E61A97" w:rsidP="00E61A97">
      <w:pPr>
        <w:pStyle w:val="a9"/>
      </w:pPr>
      <w:r w:rsidRPr="005F416C">
        <w:t xml:space="preserve">Регистр </w:t>
      </w:r>
      <w:r w:rsidRPr="005F416C">
        <w:rPr>
          <w:lang w:val="en-US"/>
        </w:rPr>
        <w:t>NMUINTREQ</w:t>
      </w:r>
      <w:r w:rsidRPr="005F416C">
        <w:t xml:space="preserve"> предназначен для генерации прерывания от </w:t>
      </w:r>
      <w:r w:rsidRPr="005F416C">
        <w:rPr>
          <w:lang w:val="en-US"/>
        </w:rPr>
        <w:t>ARM</w:t>
      </w:r>
      <w:r w:rsidRPr="005F416C">
        <w:t xml:space="preserve"> части к </w:t>
      </w:r>
      <w:r w:rsidRPr="005F416C">
        <w:rPr>
          <w:lang w:val="en-US"/>
        </w:rPr>
        <w:t>NMU</w:t>
      </w:r>
      <w:r w:rsidRPr="005F416C">
        <w:t xml:space="preserve"> части. Запись 1 в соответствующее поле приводит к генерации прерывания. Прерывание активируется на 1 такт синхросигнала периферийной шины </w:t>
      </w:r>
      <w:r w:rsidRPr="005F416C">
        <w:rPr>
          <w:lang w:val="en-US"/>
        </w:rPr>
        <w:t>APB</w:t>
      </w:r>
      <w:r w:rsidRPr="005F416C">
        <w:t xml:space="preserve">, после чего автоматически деактивируется. Описание полей регистра </w:t>
      </w:r>
      <w:r w:rsidRPr="005F416C">
        <w:rPr>
          <w:lang w:val="en-US"/>
        </w:rPr>
        <w:t>NMUINTREQ</w:t>
      </w:r>
      <w:r w:rsidRPr="005F416C">
        <w:t xml:space="preserve"> приведено в таблице </w:t>
      </w:r>
      <w:r w:rsidR="00B050B4">
        <w:fldChar w:fldCharType="begin"/>
      </w:r>
      <w:r w:rsidR="00B050B4">
        <w:instrText xml:space="preserve"> REF _Ref12447339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184</w:t>
      </w:r>
      <w:r w:rsidR="00B050B4">
        <w:fldChar w:fldCharType="end"/>
      </w:r>
      <w:r w:rsidRPr="005F416C">
        <w:t>.</w:t>
      </w:r>
    </w:p>
    <w:p w:rsidR="00E61A97" w:rsidRPr="005F416C" w:rsidRDefault="00E61A97" w:rsidP="00E61A97">
      <w:pPr>
        <w:pStyle w:val="a9"/>
      </w:pPr>
    </w:p>
    <w:p w:rsidR="00E61A97" w:rsidRPr="005F416C" w:rsidRDefault="00E61A97" w:rsidP="00E61A97">
      <w:pPr>
        <w:pStyle w:val="afff0"/>
      </w:pPr>
      <w:bookmarkStart w:id="677" w:name="_Ref12447339"/>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184</w:t>
      </w:r>
      <w:r w:rsidR="008A68E7" w:rsidRPr="005F416C">
        <w:rPr>
          <w:noProof/>
        </w:rPr>
        <w:fldChar w:fldCharType="end"/>
      </w:r>
      <w:bookmarkEnd w:id="677"/>
      <w:r w:rsidRPr="005F416C">
        <w:t xml:space="preserve">  – </w:t>
      </w:r>
      <w:r w:rsidR="00AB4C77" w:rsidRPr="005F416C">
        <w:t>Ф</w:t>
      </w:r>
      <w:r w:rsidRPr="005F416C">
        <w:t xml:space="preserve">ормат регистра </w:t>
      </w:r>
      <w:r w:rsidRPr="005F416C">
        <w:rPr>
          <w:lang w:val="en-US"/>
        </w:rPr>
        <w:t>NMUINTREQ</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4"/>
        <w:gridCol w:w="1559"/>
        <w:gridCol w:w="5528"/>
        <w:gridCol w:w="709"/>
        <w:gridCol w:w="1187"/>
      </w:tblGrid>
      <w:tr w:rsidR="00E61A97" w:rsidRPr="005F416C" w:rsidTr="00E61A97">
        <w:trPr>
          <w:cantSplit/>
          <w:tblHeader/>
          <w:jc w:val="center"/>
        </w:trPr>
        <w:tc>
          <w:tcPr>
            <w:tcW w:w="9747" w:type="dxa"/>
            <w:gridSpan w:val="5"/>
            <w:shd w:val="clear" w:color="auto" w:fill="F2F2F2" w:themeFill="background1" w:themeFillShade="F2"/>
          </w:tcPr>
          <w:p w:rsidR="00E61A97" w:rsidRPr="005F416C" w:rsidRDefault="00E61A97" w:rsidP="00E61A97">
            <w:pPr>
              <w:pStyle w:val="affb"/>
              <w:rPr>
                <w:b/>
                <w:lang w:val="en-US" w:bidi="en-US"/>
              </w:rPr>
            </w:pPr>
            <w:r w:rsidRPr="005F416C">
              <w:rPr>
                <w:b/>
              </w:rPr>
              <w:t xml:space="preserve">Адрес: </w:t>
            </w:r>
            <w:r w:rsidRPr="005F416C">
              <w:rPr>
                <w:b/>
                <w:lang w:bidi="en-US"/>
              </w:rPr>
              <w:t>0x0</w:t>
            </w:r>
            <w:r w:rsidRPr="005F416C">
              <w:rPr>
                <w:b/>
                <w:lang w:val="en-US" w:bidi="en-US"/>
              </w:rPr>
              <w:t>14</w:t>
            </w:r>
          </w:p>
        </w:tc>
      </w:tr>
      <w:tr w:rsidR="00E61A97" w:rsidRPr="005F416C" w:rsidTr="00E61A97">
        <w:trPr>
          <w:cantSplit/>
          <w:tblHeader/>
          <w:jc w:val="center"/>
        </w:trPr>
        <w:tc>
          <w:tcPr>
            <w:tcW w:w="764" w:type="dxa"/>
            <w:shd w:val="clear" w:color="auto" w:fill="F2F2F2" w:themeFill="background1" w:themeFillShade="F2"/>
          </w:tcPr>
          <w:p w:rsidR="00E61A97" w:rsidRPr="005F416C" w:rsidRDefault="00E61A97" w:rsidP="00E61A97">
            <w:pPr>
              <w:pStyle w:val="affb"/>
              <w:rPr>
                <w:b/>
              </w:rPr>
            </w:pPr>
            <w:r w:rsidRPr="005F416C">
              <w:rPr>
                <w:b/>
              </w:rPr>
              <w:t>Биты</w:t>
            </w:r>
          </w:p>
        </w:tc>
        <w:tc>
          <w:tcPr>
            <w:tcW w:w="1559" w:type="dxa"/>
            <w:shd w:val="clear" w:color="auto" w:fill="F2F2F2" w:themeFill="background1" w:themeFillShade="F2"/>
          </w:tcPr>
          <w:p w:rsidR="00E61A97" w:rsidRPr="005F416C" w:rsidRDefault="00E61A97" w:rsidP="00E61A97">
            <w:pPr>
              <w:pStyle w:val="affb"/>
              <w:rPr>
                <w:b/>
              </w:rPr>
            </w:pPr>
            <w:r w:rsidRPr="005F416C">
              <w:rPr>
                <w:b/>
              </w:rPr>
              <w:t>Название</w:t>
            </w:r>
          </w:p>
        </w:tc>
        <w:tc>
          <w:tcPr>
            <w:tcW w:w="5528" w:type="dxa"/>
            <w:shd w:val="clear" w:color="auto" w:fill="F2F2F2" w:themeFill="background1" w:themeFillShade="F2"/>
          </w:tcPr>
          <w:p w:rsidR="00E61A97" w:rsidRPr="005F416C" w:rsidRDefault="00E61A97" w:rsidP="00E61A97">
            <w:pPr>
              <w:pStyle w:val="affb"/>
              <w:rPr>
                <w:b/>
              </w:rPr>
            </w:pPr>
            <w:r w:rsidRPr="005F416C">
              <w:rPr>
                <w:b/>
              </w:rPr>
              <w:t>Описание</w:t>
            </w:r>
          </w:p>
        </w:tc>
        <w:tc>
          <w:tcPr>
            <w:tcW w:w="709" w:type="dxa"/>
            <w:shd w:val="clear" w:color="auto" w:fill="F2F2F2" w:themeFill="background1" w:themeFillShade="F2"/>
          </w:tcPr>
          <w:p w:rsidR="00E61A97" w:rsidRPr="005F416C" w:rsidRDefault="00E61A97" w:rsidP="00E61A97">
            <w:pPr>
              <w:pStyle w:val="affb"/>
              <w:rPr>
                <w:b/>
              </w:rPr>
            </w:pPr>
            <w:r w:rsidRPr="005F416C">
              <w:rPr>
                <w:b/>
              </w:rPr>
              <w:t>Реж.</w:t>
            </w:r>
          </w:p>
        </w:tc>
        <w:tc>
          <w:tcPr>
            <w:tcW w:w="1187" w:type="dxa"/>
            <w:shd w:val="clear" w:color="auto" w:fill="F2F2F2" w:themeFill="background1" w:themeFillShade="F2"/>
          </w:tcPr>
          <w:p w:rsidR="00E61A97" w:rsidRPr="005F416C" w:rsidRDefault="00E61A97" w:rsidP="00E61A97">
            <w:pPr>
              <w:pStyle w:val="affb"/>
              <w:rPr>
                <w:b/>
              </w:rPr>
            </w:pPr>
            <w:r w:rsidRPr="005F416C">
              <w:rPr>
                <w:b/>
              </w:rPr>
              <w:t>Исх. знач.</w:t>
            </w:r>
          </w:p>
        </w:tc>
      </w:tr>
      <w:tr w:rsidR="00E61A97" w:rsidRPr="005F416C" w:rsidTr="00E61A97">
        <w:trPr>
          <w:cantSplit/>
          <w:jc w:val="center"/>
        </w:trPr>
        <w:tc>
          <w:tcPr>
            <w:tcW w:w="764" w:type="dxa"/>
          </w:tcPr>
          <w:p w:rsidR="00E61A97" w:rsidRPr="005F416C" w:rsidRDefault="00E61A97" w:rsidP="00E61A97">
            <w:pPr>
              <w:pStyle w:val="affb"/>
              <w:rPr>
                <w:lang w:bidi="en-US"/>
              </w:rPr>
            </w:pPr>
            <w:r w:rsidRPr="005F416C">
              <w:t>[31:</w:t>
            </w:r>
            <w:r w:rsidRPr="005F416C">
              <w:rPr>
                <w:lang w:bidi="en-US"/>
              </w:rPr>
              <w:t>6</w:t>
            </w:r>
            <w:r w:rsidRPr="005F416C">
              <w:t>]</w:t>
            </w:r>
          </w:p>
        </w:tc>
        <w:tc>
          <w:tcPr>
            <w:tcW w:w="1559" w:type="dxa"/>
          </w:tcPr>
          <w:p w:rsidR="00E61A97" w:rsidRPr="005F416C" w:rsidRDefault="00E61A97" w:rsidP="00E61A97">
            <w:pPr>
              <w:pStyle w:val="affb"/>
            </w:pPr>
            <w:r w:rsidRPr="005F416C">
              <w:t>-</w:t>
            </w:r>
          </w:p>
        </w:tc>
        <w:tc>
          <w:tcPr>
            <w:tcW w:w="5528" w:type="dxa"/>
          </w:tcPr>
          <w:p w:rsidR="00E61A97" w:rsidRPr="005F416C" w:rsidRDefault="00E61A97" w:rsidP="00E61A97">
            <w:pPr>
              <w:pStyle w:val="affb"/>
              <w:rPr>
                <w:lang w:val="en-US" w:bidi="en-US"/>
              </w:rPr>
            </w:pPr>
            <w:r w:rsidRPr="005F416C">
              <w:rPr>
                <w:lang w:val="en-US"/>
              </w:rPr>
              <w:t>-</w:t>
            </w:r>
          </w:p>
        </w:tc>
        <w:tc>
          <w:tcPr>
            <w:tcW w:w="709" w:type="dxa"/>
          </w:tcPr>
          <w:p w:rsidR="00E61A97" w:rsidRPr="005F416C" w:rsidRDefault="00E61A97" w:rsidP="00E61A97">
            <w:pPr>
              <w:pStyle w:val="affb"/>
              <w:rPr>
                <w:lang w:bidi="en-US"/>
              </w:rPr>
            </w:pPr>
            <w:r w:rsidRPr="005F416C">
              <w:rPr>
                <w:lang w:bidi="en-US"/>
              </w:rPr>
              <w:t>R0</w:t>
            </w:r>
          </w:p>
        </w:tc>
        <w:tc>
          <w:tcPr>
            <w:tcW w:w="1187" w:type="dxa"/>
          </w:tcPr>
          <w:p w:rsidR="00E61A97" w:rsidRPr="005F416C" w:rsidRDefault="00E61A97" w:rsidP="00E61A97">
            <w:pPr>
              <w:pStyle w:val="affb"/>
              <w:rPr>
                <w:lang w:bidi="en-US"/>
              </w:rPr>
            </w:pPr>
            <w:r w:rsidRPr="005F416C">
              <w:rPr>
                <w:lang w:val="en-US" w:bidi="en-US"/>
              </w:rPr>
              <w:t>-</w:t>
            </w:r>
          </w:p>
        </w:tc>
      </w:tr>
      <w:tr w:rsidR="00E61A97" w:rsidRPr="005F416C" w:rsidTr="00E61A97">
        <w:trPr>
          <w:cantSplit/>
          <w:jc w:val="center"/>
        </w:trPr>
        <w:tc>
          <w:tcPr>
            <w:tcW w:w="764" w:type="dxa"/>
          </w:tcPr>
          <w:p w:rsidR="00E61A97" w:rsidRPr="005F416C" w:rsidRDefault="00E61A97" w:rsidP="00E61A97">
            <w:pPr>
              <w:pStyle w:val="affb"/>
              <w:rPr>
                <w:lang w:bidi="en-US"/>
              </w:rPr>
            </w:pPr>
            <w:r w:rsidRPr="005F416C">
              <w:rPr>
                <w:lang w:bidi="en-US"/>
              </w:rPr>
              <w:t>[5]</w:t>
            </w:r>
          </w:p>
        </w:tc>
        <w:tc>
          <w:tcPr>
            <w:tcW w:w="1559" w:type="dxa"/>
          </w:tcPr>
          <w:p w:rsidR="00E61A97" w:rsidRPr="005F416C" w:rsidRDefault="00E61A97" w:rsidP="00E61A97">
            <w:pPr>
              <w:pStyle w:val="affb"/>
              <w:rPr>
                <w:lang w:bidi="en-US"/>
              </w:rPr>
            </w:pPr>
            <w:r w:rsidRPr="005F416C">
              <w:rPr>
                <w:lang w:bidi="en-US"/>
              </w:rPr>
              <w:t>NMC1_NMI</w:t>
            </w:r>
          </w:p>
        </w:tc>
        <w:tc>
          <w:tcPr>
            <w:tcW w:w="5528" w:type="dxa"/>
          </w:tcPr>
          <w:p w:rsidR="00E61A97" w:rsidRPr="005F416C" w:rsidRDefault="00E61A97" w:rsidP="00E61A97">
            <w:pPr>
              <w:pStyle w:val="affb"/>
              <w:rPr>
                <w:lang w:bidi="en-US"/>
              </w:rPr>
            </w:pPr>
            <w:r w:rsidRPr="005F416C">
              <w:t xml:space="preserve">Генерация немаскируемого прерывания к </w:t>
            </w:r>
            <w:r w:rsidRPr="005F416C">
              <w:rPr>
                <w:lang w:bidi="en-US"/>
              </w:rPr>
              <w:t>NMC1</w:t>
            </w:r>
          </w:p>
        </w:tc>
        <w:tc>
          <w:tcPr>
            <w:tcW w:w="709" w:type="dxa"/>
          </w:tcPr>
          <w:p w:rsidR="00E61A97" w:rsidRPr="005F416C" w:rsidRDefault="00E61A97" w:rsidP="00E61A97">
            <w:pPr>
              <w:pStyle w:val="affb"/>
              <w:rPr>
                <w:lang w:bidi="en-US"/>
              </w:rPr>
            </w:pPr>
            <w:r w:rsidRPr="005F416C">
              <w:rPr>
                <w:lang w:bidi="en-US"/>
              </w:rPr>
              <w:t>W1</w:t>
            </w:r>
          </w:p>
        </w:tc>
        <w:tc>
          <w:tcPr>
            <w:tcW w:w="1187" w:type="dxa"/>
          </w:tcPr>
          <w:p w:rsidR="00E61A97" w:rsidRPr="005F416C" w:rsidRDefault="00E61A97" w:rsidP="00E61A97">
            <w:pPr>
              <w:pStyle w:val="affb"/>
              <w:rPr>
                <w:lang w:bidi="en-US"/>
              </w:rPr>
            </w:pPr>
            <w:r w:rsidRPr="005F416C">
              <w:rPr>
                <w:lang w:val="en-US" w:bidi="en-US"/>
              </w:rPr>
              <w:t>0x0</w:t>
            </w:r>
          </w:p>
        </w:tc>
      </w:tr>
      <w:tr w:rsidR="00E61A97" w:rsidRPr="005F416C" w:rsidTr="00E61A97">
        <w:trPr>
          <w:cantSplit/>
          <w:jc w:val="center"/>
        </w:trPr>
        <w:tc>
          <w:tcPr>
            <w:tcW w:w="764" w:type="dxa"/>
          </w:tcPr>
          <w:p w:rsidR="00E61A97" w:rsidRPr="005F416C" w:rsidRDefault="00E61A97" w:rsidP="00E61A97">
            <w:pPr>
              <w:pStyle w:val="affb"/>
              <w:rPr>
                <w:lang w:bidi="en-US"/>
              </w:rPr>
            </w:pPr>
            <w:r w:rsidRPr="005F416C">
              <w:rPr>
                <w:lang w:bidi="en-US"/>
              </w:rPr>
              <w:t>[4]</w:t>
            </w:r>
          </w:p>
        </w:tc>
        <w:tc>
          <w:tcPr>
            <w:tcW w:w="1559" w:type="dxa"/>
          </w:tcPr>
          <w:p w:rsidR="00E61A97" w:rsidRPr="005F416C" w:rsidRDefault="00E61A97" w:rsidP="00E61A97">
            <w:pPr>
              <w:pStyle w:val="affb"/>
              <w:rPr>
                <w:lang w:bidi="en-US"/>
              </w:rPr>
            </w:pPr>
            <w:r w:rsidRPr="005F416C">
              <w:rPr>
                <w:lang w:bidi="en-US"/>
              </w:rPr>
              <w:t>NMC0_NMI</w:t>
            </w:r>
          </w:p>
        </w:tc>
        <w:tc>
          <w:tcPr>
            <w:tcW w:w="5528" w:type="dxa"/>
          </w:tcPr>
          <w:p w:rsidR="00E61A97" w:rsidRPr="005F416C" w:rsidRDefault="00E61A97" w:rsidP="00E61A97">
            <w:pPr>
              <w:pStyle w:val="affb"/>
              <w:rPr>
                <w:lang w:bidi="en-US"/>
              </w:rPr>
            </w:pPr>
            <w:r w:rsidRPr="005F416C">
              <w:t xml:space="preserve">Генерация немаскируемого прерывания к </w:t>
            </w:r>
            <w:r w:rsidRPr="005F416C">
              <w:rPr>
                <w:lang w:bidi="en-US"/>
              </w:rPr>
              <w:t>NMC0</w:t>
            </w:r>
          </w:p>
        </w:tc>
        <w:tc>
          <w:tcPr>
            <w:tcW w:w="709" w:type="dxa"/>
          </w:tcPr>
          <w:p w:rsidR="00E61A97" w:rsidRPr="005F416C" w:rsidRDefault="00E61A97" w:rsidP="00E61A97">
            <w:pPr>
              <w:pStyle w:val="affb"/>
              <w:rPr>
                <w:lang w:bidi="en-US"/>
              </w:rPr>
            </w:pPr>
            <w:r w:rsidRPr="005F416C">
              <w:rPr>
                <w:lang w:bidi="en-US"/>
              </w:rPr>
              <w:t>W1</w:t>
            </w:r>
          </w:p>
        </w:tc>
        <w:tc>
          <w:tcPr>
            <w:tcW w:w="1187" w:type="dxa"/>
          </w:tcPr>
          <w:p w:rsidR="00E61A97" w:rsidRPr="005F416C" w:rsidRDefault="00E61A97" w:rsidP="00E61A97">
            <w:pPr>
              <w:pStyle w:val="affb"/>
              <w:rPr>
                <w:lang w:bidi="en-US"/>
              </w:rPr>
            </w:pPr>
            <w:r w:rsidRPr="005F416C">
              <w:rPr>
                <w:lang w:val="en-US" w:bidi="en-US"/>
              </w:rPr>
              <w:t>0x0</w:t>
            </w:r>
          </w:p>
        </w:tc>
      </w:tr>
      <w:tr w:rsidR="00E61A97" w:rsidRPr="005F416C" w:rsidTr="00E61A97">
        <w:trPr>
          <w:cantSplit/>
          <w:jc w:val="center"/>
        </w:trPr>
        <w:tc>
          <w:tcPr>
            <w:tcW w:w="764" w:type="dxa"/>
          </w:tcPr>
          <w:p w:rsidR="00E61A97" w:rsidRPr="005F416C" w:rsidRDefault="00E61A97" w:rsidP="00E61A97">
            <w:pPr>
              <w:pStyle w:val="affb"/>
              <w:rPr>
                <w:lang w:bidi="en-US"/>
              </w:rPr>
            </w:pPr>
            <w:r w:rsidRPr="005F416C">
              <w:rPr>
                <w:lang w:bidi="en-US"/>
              </w:rPr>
              <w:t>[3]</w:t>
            </w:r>
          </w:p>
        </w:tc>
        <w:tc>
          <w:tcPr>
            <w:tcW w:w="1559" w:type="dxa"/>
          </w:tcPr>
          <w:p w:rsidR="00E61A97" w:rsidRPr="005F416C" w:rsidRDefault="00E61A97" w:rsidP="00E61A97">
            <w:pPr>
              <w:pStyle w:val="affb"/>
              <w:rPr>
                <w:lang w:bidi="en-US"/>
              </w:rPr>
            </w:pPr>
            <w:r w:rsidRPr="005F416C">
              <w:rPr>
                <w:lang w:bidi="en-US"/>
              </w:rPr>
              <w:t>NMC1_HPINT</w:t>
            </w:r>
          </w:p>
        </w:tc>
        <w:tc>
          <w:tcPr>
            <w:tcW w:w="5528" w:type="dxa"/>
          </w:tcPr>
          <w:p w:rsidR="00E61A97" w:rsidRPr="005F416C" w:rsidRDefault="00E61A97" w:rsidP="00E61A97">
            <w:pPr>
              <w:pStyle w:val="affb"/>
              <w:rPr>
                <w:lang w:bidi="en-US"/>
              </w:rPr>
            </w:pPr>
            <w:r w:rsidRPr="005F416C">
              <w:t xml:space="preserve">Генерация  высокоприоритетного прерывания к </w:t>
            </w:r>
            <w:r w:rsidRPr="005F416C">
              <w:rPr>
                <w:lang w:bidi="en-US"/>
              </w:rPr>
              <w:t>NMC1</w:t>
            </w:r>
          </w:p>
        </w:tc>
        <w:tc>
          <w:tcPr>
            <w:tcW w:w="709" w:type="dxa"/>
          </w:tcPr>
          <w:p w:rsidR="00E61A97" w:rsidRPr="005F416C" w:rsidRDefault="00E61A97" w:rsidP="00E61A97">
            <w:pPr>
              <w:pStyle w:val="affb"/>
              <w:rPr>
                <w:lang w:bidi="en-US"/>
              </w:rPr>
            </w:pPr>
            <w:r w:rsidRPr="005F416C">
              <w:rPr>
                <w:lang w:bidi="en-US"/>
              </w:rPr>
              <w:t>W1</w:t>
            </w:r>
          </w:p>
        </w:tc>
        <w:tc>
          <w:tcPr>
            <w:tcW w:w="1187" w:type="dxa"/>
          </w:tcPr>
          <w:p w:rsidR="00E61A97" w:rsidRPr="005F416C" w:rsidRDefault="00E61A97" w:rsidP="00E61A97">
            <w:pPr>
              <w:pStyle w:val="affb"/>
              <w:rPr>
                <w:lang w:bidi="en-US"/>
              </w:rPr>
            </w:pPr>
            <w:r w:rsidRPr="005F416C">
              <w:rPr>
                <w:lang w:val="en-US" w:bidi="en-US"/>
              </w:rPr>
              <w:t>0x0</w:t>
            </w:r>
          </w:p>
        </w:tc>
      </w:tr>
      <w:tr w:rsidR="00E61A97" w:rsidRPr="005F416C" w:rsidTr="00E61A97">
        <w:trPr>
          <w:cantSplit/>
          <w:jc w:val="center"/>
        </w:trPr>
        <w:tc>
          <w:tcPr>
            <w:tcW w:w="764" w:type="dxa"/>
          </w:tcPr>
          <w:p w:rsidR="00E61A97" w:rsidRPr="005F416C" w:rsidRDefault="00E61A97" w:rsidP="00E61A97">
            <w:pPr>
              <w:pStyle w:val="affb"/>
              <w:rPr>
                <w:lang w:bidi="en-US"/>
              </w:rPr>
            </w:pPr>
            <w:r w:rsidRPr="005F416C">
              <w:rPr>
                <w:lang w:bidi="en-US"/>
              </w:rPr>
              <w:t>[2]</w:t>
            </w:r>
          </w:p>
        </w:tc>
        <w:tc>
          <w:tcPr>
            <w:tcW w:w="1559" w:type="dxa"/>
          </w:tcPr>
          <w:p w:rsidR="00E61A97" w:rsidRPr="005F416C" w:rsidRDefault="00E61A97" w:rsidP="00E61A97">
            <w:pPr>
              <w:pStyle w:val="affb"/>
              <w:rPr>
                <w:lang w:bidi="en-US"/>
              </w:rPr>
            </w:pPr>
            <w:r w:rsidRPr="005F416C">
              <w:rPr>
                <w:lang w:bidi="en-US"/>
              </w:rPr>
              <w:t>NMC0_HPINT</w:t>
            </w:r>
          </w:p>
        </w:tc>
        <w:tc>
          <w:tcPr>
            <w:tcW w:w="5528" w:type="dxa"/>
          </w:tcPr>
          <w:p w:rsidR="00E61A97" w:rsidRPr="005F416C" w:rsidRDefault="00E61A97" w:rsidP="00E61A97">
            <w:pPr>
              <w:pStyle w:val="affb"/>
              <w:rPr>
                <w:lang w:bidi="en-US"/>
              </w:rPr>
            </w:pPr>
            <w:r w:rsidRPr="005F416C">
              <w:t xml:space="preserve">Генерация  высокоприоритетного прерывания к </w:t>
            </w:r>
            <w:r w:rsidRPr="005F416C">
              <w:rPr>
                <w:lang w:bidi="en-US"/>
              </w:rPr>
              <w:t>NMC0</w:t>
            </w:r>
          </w:p>
        </w:tc>
        <w:tc>
          <w:tcPr>
            <w:tcW w:w="709" w:type="dxa"/>
          </w:tcPr>
          <w:p w:rsidR="00E61A97" w:rsidRPr="005F416C" w:rsidRDefault="00E61A97" w:rsidP="00E61A97">
            <w:pPr>
              <w:pStyle w:val="affb"/>
              <w:rPr>
                <w:lang w:bidi="en-US"/>
              </w:rPr>
            </w:pPr>
            <w:r w:rsidRPr="005F416C">
              <w:rPr>
                <w:lang w:bidi="en-US"/>
              </w:rPr>
              <w:t>W1</w:t>
            </w:r>
          </w:p>
        </w:tc>
        <w:tc>
          <w:tcPr>
            <w:tcW w:w="1187" w:type="dxa"/>
          </w:tcPr>
          <w:p w:rsidR="00E61A97" w:rsidRPr="005F416C" w:rsidRDefault="00E61A97" w:rsidP="00E61A97">
            <w:pPr>
              <w:pStyle w:val="affb"/>
              <w:rPr>
                <w:lang w:bidi="en-US"/>
              </w:rPr>
            </w:pPr>
            <w:r w:rsidRPr="005F416C">
              <w:rPr>
                <w:lang w:val="en-US" w:bidi="en-US"/>
              </w:rPr>
              <w:t>0x0</w:t>
            </w:r>
          </w:p>
        </w:tc>
      </w:tr>
      <w:tr w:rsidR="00E61A97" w:rsidRPr="005F416C" w:rsidTr="00E61A97">
        <w:trPr>
          <w:cantSplit/>
          <w:jc w:val="center"/>
        </w:trPr>
        <w:tc>
          <w:tcPr>
            <w:tcW w:w="764" w:type="dxa"/>
          </w:tcPr>
          <w:p w:rsidR="00E61A97" w:rsidRPr="005F416C" w:rsidRDefault="00E61A97" w:rsidP="00E61A97">
            <w:pPr>
              <w:pStyle w:val="affb"/>
              <w:rPr>
                <w:lang w:bidi="en-US"/>
              </w:rPr>
            </w:pPr>
            <w:r w:rsidRPr="005F416C">
              <w:rPr>
                <w:lang w:bidi="en-US"/>
              </w:rPr>
              <w:t>[1]</w:t>
            </w:r>
          </w:p>
        </w:tc>
        <w:tc>
          <w:tcPr>
            <w:tcW w:w="1559" w:type="dxa"/>
          </w:tcPr>
          <w:p w:rsidR="00E61A97" w:rsidRPr="005F416C" w:rsidRDefault="00E61A97" w:rsidP="00E61A97">
            <w:pPr>
              <w:pStyle w:val="affb"/>
              <w:rPr>
                <w:lang w:bidi="en-US"/>
              </w:rPr>
            </w:pPr>
            <w:r w:rsidRPr="005F416C">
              <w:rPr>
                <w:lang w:bidi="en-US"/>
              </w:rPr>
              <w:t>NMC1_LPINT</w:t>
            </w:r>
          </w:p>
        </w:tc>
        <w:tc>
          <w:tcPr>
            <w:tcW w:w="5528" w:type="dxa"/>
          </w:tcPr>
          <w:p w:rsidR="00E61A97" w:rsidRPr="005F416C" w:rsidRDefault="00E61A97" w:rsidP="00E61A97">
            <w:pPr>
              <w:pStyle w:val="affb"/>
              <w:rPr>
                <w:lang w:bidi="en-US"/>
              </w:rPr>
            </w:pPr>
            <w:r w:rsidRPr="005F416C">
              <w:t xml:space="preserve">Генерация  низкоприоритетного прерывания к </w:t>
            </w:r>
            <w:r w:rsidRPr="005F416C">
              <w:rPr>
                <w:lang w:bidi="en-US"/>
              </w:rPr>
              <w:t>NMC1</w:t>
            </w:r>
          </w:p>
        </w:tc>
        <w:tc>
          <w:tcPr>
            <w:tcW w:w="709" w:type="dxa"/>
          </w:tcPr>
          <w:p w:rsidR="00E61A97" w:rsidRPr="005F416C" w:rsidRDefault="00E61A97" w:rsidP="00E61A97">
            <w:pPr>
              <w:pStyle w:val="affb"/>
              <w:rPr>
                <w:lang w:bidi="en-US"/>
              </w:rPr>
            </w:pPr>
            <w:r w:rsidRPr="005F416C">
              <w:rPr>
                <w:lang w:bidi="en-US"/>
              </w:rPr>
              <w:t>W1</w:t>
            </w:r>
          </w:p>
        </w:tc>
        <w:tc>
          <w:tcPr>
            <w:tcW w:w="1187" w:type="dxa"/>
          </w:tcPr>
          <w:p w:rsidR="00E61A97" w:rsidRPr="005F416C" w:rsidRDefault="00E61A97" w:rsidP="00E61A97">
            <w:pPr>
              <w:pStyle w:val="affb"/>
              <w:rPr>
                <w:lang w:bidi="en-US"/>
              </w:rPr>
            </w:pPr>
            <w:r w:rsidRPr="005F416C">
              <w:rPr>
                <w:lang w:val="en-US" w:bidi="en-US"/>
              </w:rPr>
              <w:t>0x0</w:t>
            </w:r>
          </w:p>
        </w:tc>
      </w:tr>
      <w:tr w:rsidR="00E61A97" w:rsidRPr="005F416C" w:rsidTr="00E61A97">
        <w:trPr>
          <w:cantSplit/>
          <w:jc w:val="center"/>
        </w:trPr>
        <w:tc>
          <w:tcPr>
            <w:tcW w:w="764" w:type="dxa"/>
          </w:tcPr>
          <w:p w:rsidR="00E61A97" w:rsidRPr="005F416C" w:rsidRDefault="00E61A97" w:rsidP="00E61A97">
            <w:pPr>
              <w:pStyle w:val="affb"/>
            </w:pPr>
            <w:r w:rsidRPr="005F416C">
              <w:t>[0]</w:t>
            </w:r>
          </w:p>
        </w:tc>
        <w:tc>
          <w:tcPr>
            <w:tcW w:w="1559" w:type="dxa"/>
          </w:tcPr>
          <w:p w:rsidR="00E61A97" w:rsidRPr="005F416C" w:rsidRDefault="00E61A97" w:rsidP="00E61A97">
            <w:pPr>
              <w:pStyle w:val="affb"/>
            </w:pPr>
            <w:r w:rsidRPr="005F416C">
              <w:rPr>
                <w:lang w:bidi="en-US"/>
              </w:rPr>
              <w:t>NMC0_LPINT</w:t>
            </w:r>
          </w:p>
        </w:tc>
        <w:tc>
          <w:tcPr>
            <w:tcW w:w="5528" w:type="dxa"/>
          </w:tcPr>
          <w:p w:rsidR="00E61A97" w:rsidRPr="005F416C" w:rsidRDefault="00E61A97" w:rsidP="00E61A97">
            <w:pPr>
              <w:pStyle w:val="affb"/>
              <w:rPr>
                <w:lang w:bidi="en-US"/>
              </w:rPr>
            </w:pPr>
            <w:r w:rsidRPr="005F416C">
              <w:t xml:space="preserve">Генерация  низкоприоритетного прерывания к </w:t>
            </w:r>
            <w:r w:rsidRPr="005F416C">
              <w:rPr>
                <w:lang w:bidi="en-US"/>
              </w:rPr>
              <w:t>NMC0</w:t>
            </w:r>
          </w:p>
        </w:tc>
        <w:tc>
          <w:tcPr>
            <w:tcW w:w="709" w:type="dxa"/>
          </w:tcPr>
          <w:p w:rsidR="00E61A97" w:rsidRPr="005F416C" w:rsidRDefault="00E61A97" w:rsidP="00E61A97">
            <w:pPr>
              <w:pStyle w:val="affb"/>
            </w:pPr>
            <w:r w:rsidRPr="005F416C">
              <w:rPr>
                <w:lang w:bidi="en-US"/>
              </w:rPr>
              <w:t>W1</w:t>
            </w:r>
          </w:p>
        </w:tc>
        <w:tc>
          <w:tcPr>
            <w:tcW w:w="1187" w:type="dxa"/>
          </w:tcPr>
          <w:p w:rsidR="00E61A97" w:rsidRPr="005F416C" w:rsidRDefault="00E61A97" w:rsidP="00E61A97">
            <w:pPr>
              <w:pStyle w:val="affb"/>
            </w:pPr>
            <w:r w:rsidRPr="005F416C">
              <w:rPr>
                <w:lang w:val="en-US" w:bidi="en-US"/>
              </w:rPr>
              <w:t>0x0</w:t>
            </w:r>
          </w:p>
        </w:tc>
      </w:tr>
    </w:tbl>
    <w:p w:rsidR="00E61A97" w:rsidRPr="005F416C" w:rsidRDefault="00E61A97" w:rsidP="00E61A97">
      <w:pPr>
        <w:pStyle w:val="a9"/>
      </w:pPr>
    </w:p>
    <w:p w:rsidR="00E61A97" w:rsidRPr="005F416C" w:rsidRDefault="00E61A97" w:rsidP="00931CFE">
      <w:pPr>
        <w:pStyle w:val="5"/>
        <w:keepNext/>
        <w:rPr>
          <w:lang w:val="en-US"/>
        </w:rPr>
      </w:pPr>
      <w:bookmarkStart w:id="678" w:name="_Toc13417970"/>
      <w:r w:rsidRPr="005F416C">
        <w:t xml:space="preserve">Регистр NMUINTSTA </w:t>
      </w:r>
      <w:r w:rsidRPr="005F416C">
        <w:rPr>
          <w:lang w:val="en-US"/>
        </w:rPr>
        <w:t>(SCTL)</w:t>
      </w:r>
      <w:bookmarkEnd w:id="678"/>
    </w:p>
    <w:p w:rsidR="00E61A97" w:rsidRPr="005F416C" w:rsidRDefault="00E61A97" w:rsidP="00E61A97">
      <w:pPr>
        <w:pStyle w:val="a9"/>
      </w:pPr>
      <w:r w:rsidRPr="005F416C">
        <w:t xml:space="preserve">Регистр NMUINTSTA отслеживает статус прерываний от </w:t>
      </w:r>
      <w:r w:rsidRPr="005F416C">
        <w:rPr>
          <w:lang w:val="en-US"/>
        </w:rPr>
        <w:t>NMU</w:t>
      </w:r>
      <w:r w:rsidRPr="005F416C">
        <w:t xml:space="preserve"> части. Активные прерывания отображаются значением 1 в соответствующих битах регистра. Описание полей регистра NMUINTSTA приведено в таблице </w:t>
      </w:r>
      <w:r w:rsidR="00B050B4">
        <w:fldChar w:fldCharType="begin"/>
      </w:r>
      <w:r w:rsidR="00B050B4">
        <w:instrText xml:space="preserve"> REF _Ref12447361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185</w:t>
      </w:r>
      <w:r w:rsidR="00B050B4">
        <w:fldChar w:fldCharType="end"/>
      </w:r>
      <w:r w:rsidRPr="005F416C">
        <w:t>.</w:t>
      </w:r>
    </w:p>
    <w:p w:rsidR="00E61A97" w:rsidRPr="005F416C" w:rsidRDefault="00E61A97" w:rsidP="00E61A97">
      <w:pPr>
        <w:pStyle w:val="a9"/>
      </w:pPr>
    </w:p>
    <w:p w:rsidR="00E61A97" w:rsidRPr="005F416C" w:rsidRDefault="00E61A97" w:rsidP="00E61A97">
      <w:pPr>
        <w:pStyle w:val="afff0"/>
      </w:pPr>
      <w:bookmarkStart w:id="679" w:name="_Ref1244736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185</w:t>
      </w:r>
      <w:r w:rsidR="008A68E7" w:rsidRPr="005F416C">
        <w:rPr>
          <w:noProof/>
        </w:rPr>
        <w:fldChar w:fldCharType="end"/>
      </w:r>
      <w:bookmarkEnd w:id="679"/>
      <w:r w:rsidRPr="005F416C">
        <w:t xml:space="preserve">  – </w:t>
      </w:r>
      <w:r w:rsidR="00AB4C77" w:rsidRPr="005F416C">
        <w:t>Ф</w:t>
      </w:r>
      <w:r w:rsidRPr="005F416C">
        <w:t xml:space="preserve">ормат регистра </w:t>
      </w:r>
      <w:r w:rsidRPr="005F416C">
        <w:rPr>
          <w:lang w:val="en-US"/>
        </w:rPr>
        <w:t>NMUINTSTA</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89"/>
        <w:gridCol w:w="5103"/>
        <w:gridCol w:w="709"/>
        <w:gridCol w:w="1187"/>
      </w:tblGrid>
      <w:tr w:rsidR="00E61A97" w:rsidRPr="005F416C" w:rsidTr="00E61A97">
        <w:trPr>
          <w:cantSplit/>
          <w:tblHeader/>
          <w:jc w:val="center"/>
        </w:trPr>
        <w:tc>
          <w:tcPr>
            <w:tcW w:w="9747" w:type="dxa"/>
            <w:gridSpan w:val="5"/>
            <w:shd w:val="clear" w:color="auto" w:fill="F2F2F2" w:themeFill="background1" w:themeFillShade="F2"/>
          </w:tcPr>
          <w:p w:rsidR="00E61A97" w:rsidRPr="005F416C" w:rsidRDefault="00E61A97" w:rsidP="00E61A97">
            <w:pPr>
              <w:pStyle w:val="affb"/>
              <w:rPr>
                <w:b/>
                <w:lang w:val="en-US" w:bidi="en-US"/>
              </w:rPr>
            </w:pPr>
            <w:r w:rsidRPr="005F416C">
              <w:rPr>
                <w:b/>
              </w:rPr>
              <w:t xml:space="preserve">Адрес: </w:t>
            </w:r>
            <w:r w:rsidRPr="005F416C">
              <w:rPr>
                <w:b/>
                <w:lang w:bidi="en-US"/>
              </w:rPr>
              <w:t>0x0</w:t>
            </w:r>
            <w:r w:rsidRPr="005F416C">
              <w:rPr>
                <w:b/>
                <w:lang w:val="en-US" w:bidi="en-US"/>
              </w:rPr>
              <w:t>18</w:t>
            </w:r>
          </w:p>
        </w:tc>
      </w:tr>
      <w:tr w:rsidR="00E61A97" w:rsidRPr="005F416C" w:rsidTr="00E61A97">
        <w:trPr>
          <w:cantSplit/>
          <w:tblHeader/>
          <w:jc w:val="center"/>
        </w:trPr>
        <w:tc>
          <w:tcPr>
            <w:tcW w:w="959" w:type="dxa"/>
            <w:shd w:val="clear" w:color="auto" w:fill="F2F2F2" w:themeFill="background1" w:themeFillShade="F2"/>
          </w:tcPr>
          <w:p w:rsidR="00E61A97" w:rsidRPr="005F416C" w:rsidRDefault="00E61A97" w:rsidP="00E61A97">
            <w:pPr>
              <w:pStyle w:val="affb"/>
              <w:rPr>
                <w:b/>
              </w:rPr>
            </w:pPr>
            <w:r w:rsidRPr="005F416C">
              <w:rPr>
                <w:b/>
              </w:rPr>
              <w:t>Биты</w:t>
            </w:r>
          </w:p>
        </w:tc>
        <w:tc>
          <w:tcPr>
            <w:tcW w:w="1789" w:type="dxa"/>
            <w:shd w:val="clear" w:color="auto" w:fill="F2F2F2" w:themeFill="background1" w:themeFillShade="F2"/>
          </w:tcPr>
          <w:p w:rsidR="00E61A97" w:rsidRPr="005F416C" w:rsidRDefault="00E61A97" w:rsidP="00E61A97">
            <w:pPr>
              <w:pStyle w:val="affb"/>
              <w:rPr>
                <w:b/>
              </w:rPr>
            </w:pPr>
            <w:r w:rsidRPr="005F416C">
              <w:rPr>
                <w:b/>
              </w:rPr>
              <w:t>Название</w:t>
            </w:r>
          </w:p>
        </w:tc>
        <w:tc>
          <w:tcPr>
            <w:tcW w:w="5103" w:type="dxa"/>
            <w:shd w:val="clear" w:color="auto" w:fill="F2F2F2" w:themeFill="background1" w:themeFillShade="F2"/>
          </w:tcPr>
          <w:p w:rsidR="00E61A97" w:rsidRPr="005F416C" w:rsidRDefault="00E61A97" w:rsidP="00E61A97">
            <w:pPr>
              <w:pStyle w:val="affb"/>
              <w:rPr>
                <w:b/>
              </w:rPr>
            </w:pPr>
            <w:r w:rsidRPr="005F416C">
              <w:rPr>
                <w:b/>
              </w:rPr>
              <w:t>Описание</w:t>
            </w:r>
          </w:p>
        </w:tc>
        <w:tc>
          <w:tcPr>
            <w:tcW w:w="709" w:type="dxa"/>
            <w:shd w:val="clear" w:color="auto" w:fill="F2F2F2" w:themeFill="background1" w:themeFillShade="F2"/>
          </w:tcPr>
          <w:p w:rsidR="00E61A97" w:rsidRPr="005F416C" w:rsidRDefault="00E61A97" w:rsidP="00E61A97">
            <w:pPr>
              <w:pStyle w:val="affb"/>
              <w:rPr>
                <w:b/>
              </w:rPr>
            </w:pPr>
            <w:r w:rsidRPr="005F416C">
              <w:rPr>
                <w:b/>
              </w:rPr>
              <w:t>Реж.</w:t>
            </w:r>
          </w:p>
        </w:tc>
        <w:tc>
          <w:tcPr>
            <w:tcW w:w="1187" w:type="dxa"/>
            <w:shd w:val="clear" w:color="auto" w:fill="F2F2F2" w:themeFill="background1" w:themeFillShade="F2"/>
          </w:tcPr>
          <w:p w:rsidR="00E61A97" w:rsidRPr="005F416C" w:rsidRDefault="00E61A97" w:rsidP="00E61A97">
            <w:pPr>
              <w:pStyle w:val="affb"/>
              <w:rPr>
                <w:b/>
              </w:rPr>
            </w:pPr>
            <w:r w:rsidRPr="005F416C">
              <w:rPr>
                <w:b/>
              </w:rPr>
              <w:t>Исх. знач.</w:t>
            </w:r>
          </w:p>
        </w:tc>
      </w:tr>
      <w:tr w:rsidR="00E61A97" w:rsidRPr="005F416C" w:rsidTr="00E61A97">
        <w:trPr>
          <w:cantSplit/>
          <w:jc w:val="center"/>
        </w:trPr>
        <w:tc>
          <w:tcPr>
            <w:tcW w:w="959" w:type="dxa"/>
          </w:tcPr>
          <w:p w:rsidR="00E61A97" w:rsidRPr="005F416C" w:rsidRDefault="00E61A97" w:rsidP="00E61A97">
            <w:pPr>
              <w:pStyle w:val="affb"/>
              <w:rPr>
                <w:lang w:bidi="en-US"/>
              </w:rPr>
            </w:pPr>
            <w:r w:rsidRPr="005F416C">
              <w:t>[31:</w:t>
            </w:r>
            <w:r w:rsidRPr="005F416C">
              <w:rPr>
                <w:lang w:bidi="en-US"/>
              </w:rPr>
              <w:t>4</w:t>
            </w:r>
            <w:r w:rsidRPr="005F416C">
              <w:t>]</w:t>
            </w:r>
          </w:p>
        </w:tc>
        <w:tc>
          <w:tcPr>
            <w:tcW w:w="1789" w:type="dxa"/>
          </w:tcPr>
          <w:p w:rsidR="00E61A97" w:rsidRPr="005F416C" w:rsidRDefault="00E61A97" w:rsidP="00E61A97">
            <w:pPr>
              <w:pStyle w:val="affb"/>
            </w:pPr>
            <w:r w:rsidRPr="005F416C">
              <w:t>-</w:t>
            </w:r>
          </w:p>
        </w:tc>
        <w:tc>
          <w:tcPr>
            <w:tcW w:w="5103" w:type="dxa"/>
          </w:tcPr>
          <w:p w:rsidR="00E61A97" w:rsidRPr="005F416C" w:rsidRDefault="00E61A97" w:rsidP="00E61A97">
            <w:pPr>
              <w:pStyle w:val="affb"/>
              <w:rPr>
                <w:lang w:val="en-US" w:bidi="en-US"/>
              </w:rPr>
            </w:pPr>
            <w:r w:rsidRPr="005F416C">
              <w:rPr>
                <w:lang w:val="en-US"/>
              </w:rPr>
              <w:t>-</w:t>
            </w:r>
          </w:p>
        </w:tc>
        <w:tc>
          <w:tcPr>
            <w:tcW w:w="709" w:type="dxa"/>
          </w:tcPr>
          <w:p w:rsidR="00E61A97" w:rsidRPr="005F416C" w:rsidRDefault="00E61A97" w:rsidP="00E61A97">
            <w:pPr>
              <w:pStyle w:val="affb"/>
              <w:rPr>
                <w:lang w:bidi="en-US"/>
              </w:rPr>
            </w:pPr>
            <w:r w:rsidRPr="005F416C">
              <w:rPr>
                <w:lang w:bidi="en-US"/>
              </w:rPr>
              <w:t>R0</w:t>
            </w:r>
          </w:p>
        </w:tc>
        <w:tc>
          <w:tcPr>
            <w:tcW w:w="1187" w:type="dxa"/>
          </w:tcPr>
          <w:p w:rsidR="00E61A97" w:rsidRPr="005F416C" w:rsidRDefault="00E61A97" w:rsidP="00E61A97">
            <w:pPr>
              <w:pStyle w:val="affb"/>
              <w:rPr>
                <w:lang w:bidi="en-US"/>
              </w:rPr>
            </w:pPr>
            <w:r w:rsidRPr="005F416C">
              <w:rPr>
                <w:lang w:val="en-US" w:bidi="en-US"/>
              </w:rPr>
              <w:t>0x0</w:t>
            </w:r>
          </w:p>
        </w:tc>
      </w:tr>
      <w:tr w:rsidR="00E61A97" w:rsidRPr="005F416C" w:rsidTr="00E61A97">
        <w:trPr>
          <w:cantSplit/>
          <w:jc w:val="center"/>
        </w:trPr>
        <w:tc>
          <w:tcPr>
            <w:tcW w:w="959" w:type="dxa"/>
          </w:tcPr>
          <w:p w:rsidR="00E61A97" w:rsidRPr="005F416C" w:rsidRDefault="00E61A97" w:rsidP="00E61A97">
            <w:pPr>
              <w:pStyle w:val="affb"/>
              <w:rPr>
                <w:lang w:bidi="en-US"/>
              </w:rPr>
            </w:pPr>
            <w:r w:rsidRPr="005F416C">
              <w:rPr>
                <w:lang w:bidi="en-US"/>
              </w:rPr>
              <w:t>[3]</w:t>
            </w:r>
          </w:p>
        </w:tc>
        <w:tc>
          <w:tcPr>
            <w:tcW w:w="1789" w:type="dxa"/>
          </w:tcPr>
          <w:p w:rsidR="00E61A97" w:rsidRPr="005F416C" w:rsidRDefault="00E61A97" w:rsidP="00E61A97">
            <w:pPr>
              <w:pStyle w:val="affb"/>
              <w:rPr>
                <w:lang w:val="en-US" w:bidi="en-US"/>
              </w:rPr>
            </w:pPr>
            <w:r w:rsidRPr="005F416C">
              <w:rPr>
                <w:lang w:bidi="en-US"/>
              </w:rPr>
              <w:t>NMC1HP_</w:t>
            </w:r>
            <w:r w:rsidRPr="005F416C">
              <w:rPr>
                <w:lang w:val="en-US" w:bidi="en-US"/>
              </w:rPr>
              <w:t>STAT</w:t>
            </w:r>
          </w:p>
        </w:tc>
        <w:tc>
          <w:tcPr>
            <w:tcW w:w="5103" w:type="dxa"/>
          </w:tcPr>
          <w:p w:rsidR="00E61A97" w:rsidRPr="005F416C" w:rsidRDefault="00E61A97" w:rsidP="00E61A97">
            <w:pPr>
              <w:pStyle w:val="affb"/>
              <w:rPr>
                <w:lang w:bidi="en-US"/>
              </w:rPr>
            </w:pPr>
            <w:r w:rsidRPr="005F416C">
              <w:t xml:space="preserve">Состояние высокоприоритетного прерывания от </w:t>
            </w:r>
            <w:r w:rsidRPr="005F416C">
              <w:rPr>
                <w:lang w:bidi="en-US"/>
              </w:rPr>
              <w:t>NMC1</w:t>
            </w:r>
          </w:p>
        </w:tc>
        <w:tc>
          <w:tcPr>
            <w:tcW w:w="709" w:type="dxa"/>
          </w:tcPr>
          <w:p w:rsidR="00E61A97" w:rsidRPr="005F416C" w:rsidRDefault="00E61A97" w:rsidP="00E61A97">
            <w:pPr>
              <w:pStyle w:val="affb"/>
              <w:rPr>
                <w:lang w:bidi="en-US"/>
              </w:rPr>
            </w:pPr>
            <w:r w:rsidRPr="005F416C">
              <w:rPr>
                <w:lang w:bidi="en-US"/>
              </w:rPr>
              <w:t>R</w:t>
            </w:r>
          </w:p>
        </w:tc>
        <w:tc>
          <w:tcPr>
            <w:tcW w:w="1187" w:type="dxa"/>
          </w:tcPr>
          <w:p w:rsidR="00E61A97" w:rsidRPr="005F416C" w:rsidRDefault="00E61A97" w:rsidP="00E61A97">
            <w:pPr>
              <w:pStyle w:val="affb"/>
              <w:rPr>
                <w:lang w:bidi="en-US"/>
              </w:rPr>
            </w:pPr>
            <w:r w:rsidRPr="005F416C">
              <w:rPr>
                <w:lang w:val="en-US" w:bidi="en-US"/>
              </w:rPr>
              <w:t>0x0</w:t>
            </w:r>
          </w:p>
        </w:tc>
      </w:tr>
      <w:tr w:rsidR="00E61A97" w:rsidRPr="005F416C" w:rsidTr="00E61A97">
        <w:trPr>
          <w:cantSplit/>
          <w:jc w:val="center"/>
        </w:trPr>
        <w:tc>
          <w:tcPr>
            <w:tcW w:w="959" w:type="dxa"/>
          </w:tcPr>
          <w:p w:rsidR="00E61A97" w:rsidRPr="005F416C" w:rsidRDefault="00E61A97" w:rsidP="00E61A97">
            <w:pPr>
              <w:pStyle w:val="affb"/>
              <w:rPr>
                <w:lang w:bidi="en-US"/>
              </w:rPr>
            </w:pPr>
            <w:r w:rsidRPr="005F416C">
              <w:rPr>
                <w:lang w:bidi="en-US"/>
              </w:rPr>
              <w:t>[2]</w:t>
            </w:r>
          </w:p>
        </w:tc>
        <w:tc>
          <w:tcPr>
            <w:tcW w:w="1789" w:type="dxa"/>
          </w:tcPr>
          <w:p w:rsidR="00E61A97" w:rsidRPr="005F416C" w:rsidRDefault="00E61A97" w:rsidP="00E61A97">
            <w:pPr>
              <w:pStyle w:val="affb"/>
              <w:rPr>
                <w:lang w:val="en-US" w:bidi="en-US"/>
              </w:rPr>
            </w:pPr>
            <w:r w:rsidRPr="005F416C">
              <w:rPr>
                <w:lang w:bidi="en-US"/>
              </w:rPr>
              <w:t>NMC0HP</w:t>
            </w:r>
            <w:r w:rsidRPr="005F416C">
              <w:rPr>
                <w:lang w:val="en-US" w:bidi="en-US"/>
              </w:rPr>
              <w:t>_STAT</w:t>
            </w:r>
          </w:p>
        </w:tc>
        <w:tc>
          <w:tcPr>
            <w:tcW w:w="5103" w:type="dxa"/>
          </w:tcPr>
          <w:p w:rsidR="00E61A97" w:rsidRPr="005F416C" w:rsidRDefault="00E61A97" w:rsidP="00E61A97">
            <w:pPr>
              <w:pStyle w:val="affb"/>
              <w:rPr>
                <w:lang w:bidi="en-US"/>
              </w:rPr>
            </w:pPr>
            <w:r w:rsidRPr="005F416C">
              <w:t xml:space="preserve">Состояние высокоприоритетного прерывания от </w:t>
            </w:r>
            <w:r w:rsidRPr="005F416C">
              <w:rPr>
                <w:lang w:bidi="en-US"/>
              </w:rPr>
              <w:t>NMC0</w:t>
            </w:r>
          </w:p>
        </w:tc>
        <w:tc>
          <w:tcPr>
            <w:tcW w:w="709" w:type="dxa"/>
          </w:tcPr>
          <w:p w:rsidR="00E61A97" w:rsidRPr="005F416C" w:rsidRDefault="00E61A97" w:rsidP="00E61A97">
            <w:pPr>
              <w:pStyle w:val="affb"/>
              <w:rPr>
                <w:lang w:bidi="en-US"/>
              </w:rPr>
            </w:pPr>
            <w:r w:rsidRPr="005F416C">
              <w:rPr>
                <w:lang w:bidi="en-US"/>
              </w:rPr>
              <w:t>R</w:t>
            </w:r>
          </w:p>
        </w:tc>
        <w:tc>
          <w:tcPr>
            <w:tcW w:w="1187" w:type="dxa"/>
          </w:tcPr>
          <w:p w:rsidR="00E61A97" w:rsidRPr="005F416C" w:rsidRDefault="00E61A97" w:rsidP="00E61A97">
            <w:pPr>
              <w:pStyle w:val="affb"/>
              <w:rPr>
                <w:lang w:bidi="en-US"/>
              </w:rPr>
            </w:pPr>
            <w:r w:rsidRPr="005F416C">
              <w:rPr>
                <w:lang w:val="en-US" w:bidi="en-US"/>
              </w:rPr>
              <w:t>0x0</w:t>
            </w:r>
          </w:p>
        </w:tc>
      </w:tr>
      <w:tr w:rsidR="00E61A97" w:rsidRPr="005F416C" w:rsidTr="00E61A97">
        <w:trPr>
          <w:cantSplit/>
          <w:jc w:val="center"/>
        </w:trPr>
        <w:tc>
          <w:tcPr>
            <w:tcW w:w="959" w:type="dxa"/>
          </w:tcPr>
          <w:p w:rsidR="00E61A97" w:rsidRPr="005F416C" w:rsidRDefault="00E61A97" w:rsidP="00E61A97">
            <w:pPr>
              <w:pStyle w:val="affb"/>
              <w:rPr>
                <w:lang w:bidi="en-US"/>
              </w:rPr>
            </w:pPr>
            <w:r w:rsidRPr="005F416C">
              <w:rPr>
                <w:lang w:bidi="en-US"/>
              </w:rPr>
              <w:t>[1]</w:t>
            </w:r>
          </w:p>
        </w:tc>
        <w:tc>
          <w:tcPr>
            <w:tcW w:w="1789" w:type="dxa"/>
          </w:tcPr>
          <w:p w:rsidR="00E61A97" w:rsidRPr="005F416C" w:rsidRDefault="00E61A97" w:rsidP="00E61A97">
            <w:pPr>
              <w:pStyle w:val="affb"/>
              <w:rPr>
                <w:lang w:bidi="en-US"/>
              </w:rPr>
            </w:pPr>
            <w:r w:rsidRPr="005F416C">
              <w:rPr>
                <w:lang w:bidi="en-US"/>
              </w:rPr>
              <w:t>NMC1LP</w:t>
            </w:r>
            <w:r w:rsidRPr="005F416C">
              <w:rPr>
                <w:lang w:val="en-US" w:bidi="en-US"/>
              </w:rPr>
              <w:t>_STAT</w:t>
            </w:r>
          </w:p>
        </w:tc>
        <w:tc>
          <w:tcPr>
            <w:tcW w:w="5103" w:type="dxa"/>
          </w:tcPr>
          <w:p w:rsidR="00E61A97" w:rsidRPr="005F416C" w:rsidRDefault="00E61A97" w:rsidP="00E61A97">
            <w:pPr>
              <w:pStyle w:val="affb"/>
              <w:rPr>
                <w:lang w:bidi="en-US"/>
              </w:rPr>
            </w:pPr>
            <w:r w:rsidRPr="005F416C">
              <w:t xml:space="preserve">Состояние низкоприоритетного прерывания от </w:t>
            </w:r>
            <w:r w:rsidRPr="005F416C">
              <w:rPr>
                <w:lang w:bidi="en-US"/>
              </w:rPr>
              <w:t>NMC1</w:t>
            </w:r>
          </w:p>
        </w:tc>
        <w:tc>
          <w:tcPr>
            <w:tcW w:w="709" w:type="dxa"/>
          </w:tcPr>
          <w:p w:rsidR="00E61A97" w:rsidRPr="005F416C" w:rsidRDefault="00E61A97" w:rsidP="00E61A97">
            <w:pPr>
              <w:pStyle w:val="affb"/>
              <w:rPr>
                <w:lang w:bidi="en-US"/>
              </w:rPr>
            </w:pPr>
            <w:r w:rsidRPr="005F416C">
              <w:rPr>
                <w:lang w:bidi="en-US"/>
              </w:rPr>
              <w:t>R</w:t>
            </w:r>
          </w:p>
        </w:tc>
        <w:tc>
          <w:tcPr>
            <w:tcW w:w="1187" w:type="dxa"/>
          </w:tcPr>
          <w:p w:rsidR="00E61A97" w:rsidRPr="005F416C" w:rsidRDefault="00E61A97" w:rsidP="00E61A97">
            <w:pPr>
              <w:pStyle w:val="affb"/>
              <w:rPr>
                <w:lang w:bidi="en-US"/>
              </w:rPr>
            </w:pPr>
            <w:r w:rsidRPr="005F416C">
              <w:rPr>
                <w:lang w:val="en-US" w:bidi="en-US"/>
              </w:rPr>
              <w:t>0x0</w:t>
            </w:r>
          </w:p>
        </w:tc>
      </w:tr>
      <w:tr w:rsidR="00E61A97" w:rsidRPr="005F416C" w:rsidTr="00E61A97">
        <w:trPr>
          <w:cantSplit/>
          <w:jc w:val="center"/>
        </w:trPr>
        <w:tc>
          <w:tcPr>
            <w:tcW w:w="959" w:type="dxa"/>
          </w:tcPr>
          <w:p w:rsidR="00E61A97" w:rsidRPr="005F416C" w:rsidRDefault="00E61A97" w:rsidP="00E61A97">
            <w:pPr>
              <w:pStyle w:val="affb"/>
            </w:pPr>
            <w:r w:rsidRPr="005F416C">
              <w:t>[0]</w:t>
            </w:r>
          </w:p>
        </w:tc>
        <w:tc>
          <w:tcPr>
            <w:tcW w:w="1789" w:type="dxa"/>
          </w:tcPr>
          <w:p w:rsidR="00E61A97" w:rsidRPr="005F416C" w:rsidRDefault="00E61A97" w:rsidP="00E61A97">
            <w:pPr>
              <w:pStyle w:val="affb"/>
            </w:pPr>
            <w:r w:rsidRPr="005F416C">
              <w:rPr>
                <w:lang w:bidi="en-US"/>
              </w:rPr>
              <w:t>NMC0LP</w:t>
            </w:r>
            <w:r w:rsidRPr="005F416C">
              <w:rPr>
                <w:lang w:val="en-US" w:bidi="en-US"/>
              </w:rPr>
              <w:t>_STAT</w:t>
            </w:r>
          </w:p>
        </w:tc>
        <w:tc>
          <w:tcPr>
            <w:tcW w:w="5103" w:type="dxa"/>
          </w:tcPr>
          <w:p w:rsidR="00E61A97" w:rsidRPr="005F416C" w:rsidRDefault="00E61A97" w:rsidP="00E61A97">
            <w:pPr>
              <w:pStyle w:val="affb"/>
              <w:rPr>
                <w:lang w:bidi="en-US"/>
              </w:rPr>
            </w:pPr>
            <w:r w:rsidRPr="005F416C">
              <w:t xml:space="preserve">Состояние низкоприоритетного прерывания от </w:t>
            </w:r>
            <w:r w:rsidRPr="005F416C">
              <w:rPr>
                <w:lang w:bidi="en-US"/>
              </w:rPr>
              <w:t>NMC0</w:t>
            </w:r>
          </w:p>
        </w:tc>
        <w:tc>
          <w:tcPr>
            <w:tcW w:w="709" w:type="dxa"/>
          </w:tcPr>
          <w:p w:rsidR="00E61A97" w:rsidRPr="005F416C" w:rsidRDefault="00E61A97" w:rsidP="00E61A97">
            <w:pPr>
              <w:pStyle w:val="affb"/>
            </w:pPr>
            <w:r w:rsidRPr="005F416C">
              <w:rPr>
                <w:lang w:bidi="en-US"/>
              </w:rPr>
              <w:t>R</w:t>
            </w:r>
          </w:p>
        </w:tc>
        <w:tc>
          <w:tcPr>
            <w:tcW w:w="1187" w:type="dxa"/>
          </w:tcPr>
          <w:p w:rsidR="00E61A97" w:rsidRPr="005F416C" w:rsidRDefault="00E61A97" w:rsidP="00E61A97">
            <w:pPr>
              <w:pStyle w:val="affb"/>
            </w:pPr>
            <w:r w:rsidRPr="005F416C">
              <w:rPr>
                <w:lang w:val="en-US" w:bidi="en-US"/>
              </w:rPr>
              <w:t>0x0</w:t>
            </w:r>
          </w:p>
        </w:tc>
      </w:tr>
    </w:tbl>
    <w:p w:rsidR="00E61A97" w:rsidRPr="005F416C" w:rsidRDefault="00E61A97" w:rsidP="00E61A97">
      <w:pPr>
        <w:pStyle w:val="a9"/>
      </w:pPr>
    </w:p>
    <w:p w:rsidR="00E61A97" w:rsidRPr="005F416C" w:rsidRDefault="00E61A97" w:rsidP="00E61A97">
      <w:pPr>
        <w:pStyle w:val="5"/>
        <w:rPr>
          <w:lang w:val="en-US"/>
        </w:rPr>
      </w:pPr>
      <w:bookmarkStart w:id="680" w:name="_Toc13417971"/>
      <w:r w:rsidRPr="005F416C">
        <w:t xml:space="preserve">Регистр NMUINTCLR </w:t>
      </w:r>
      <w:r w:rsidRPr="005F416C">
        <w:rPr>
          <w:lang w:val="en-US"/>
        </w:rPr>
        <w:t>(SCTL)</w:t>
      </w:r>
      <w:bookmarkEnd w:id="680"/>
    </w:p>
    <w:p w:rsidR="00E61A97" w:rsidRPr="005F416C" w:rsidRDefault="00E61A97" w:rsidP="00E61A97">
      <w:pPr>
        <w:pStyle w:val="a9"/>
      </w:pPr>
      <w:r w:rsidRPr="005F416C">
        <w:t xml:space="preserve">Регистр NMUINTCLR предназначен для сброса от прерываний от NMU части. Сброс прерываний осуществляется записью 1 в соответствующий бит регистра. Описание полей регистра </w:t>
      </w:r>
      <w:r w:rsidRPr="005F416C">
        <w:rPr>
          <w:lang w:val="en-US"/>
        </w:rPr>
        <w:t>NMUINTCLR</w:t>
      </w:r>
      <w:r w:rsidRPr="005F416C">
        <w:t xml:space="preserve"> приведено в таблице </w:t>
      </w:r>
      <w:r w:rsidR="00B050B4">
        <w:fldChar w:fldCharType="begin"/>
      </w:r>
      <w:r w:rsidR="00B050B4">
        <w:instrText xml:space="preserve"> REF _Ref12447375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186</w:t>
      </w:r>
      <w:r w:rsidR="00B050B4">
        <w:fldChar w:fldCharType="end"/>
      </w:r>
      <w:r w:rsidRPr="005F416C">
        <w:t>.</w:t>
      </w:r>
    </w:p>
    <w:p w:rsidR="00E61A97" w:rsidRPr="005F416C" w:rsidRDefault="00E61A97" w:rsidP="00E61A97">
      <w:pPr>
        <w:pStyle w:val="a9"/>
      </w:pPr>
    </w:p>
    <w:p w:rsidR="00E61A97" w:rsidRPr="005F416C" w:rsidRDefault="00E61A97" w:rsidP="00E61A97">
      <w:pPr>
        <w:pStyle w:val="afff0"/>
        <w:rPr>
          <w:lang w:val="en-US"/>
        </w:rPr>
      </w:pPr>
      <w:bookmarkStart w:id="681" w:name="_Ref12447375"/>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186</w:t>
      </w:r>
      <w:r w:rsidR="008A68E7" w:rsidRPr="005F416C">
        <w:rPr>
          <w:noProof/>
        </w:rPr>
        <w:fldChar w:fldCharType="end"/>
      </w:r>
      <w:bookmarkEnd w:id="681"/>
      <w:r w:rsidRPr="005F416C">
        <w:t xml:space="preserve">  – </w:t>
      </w:r>
      <w:r w:rsidR="00AB4C77" w:rsidRPr="005F416C">
        <w:t>Ф</w:t>
      </w:r>
      <w:r w:rsidRPr="005F416C">
        <w:t xml:space="preserve">ормат регистра </w:t>
      </w:r>
      <w:r w:rsidRPr="005F416C">
        <w:rPr>
          <w:lang w:val="en-US"/>
        </w:rPr>
        <w:t>NMUINTCLR</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647"/>
        <w:gridCol w:w="5245"/>
        <w:gridCol w:w="709"/>
        <w:gridCol w:w="1187"/>
      </w:tblGrid>
      <w:tr w:rsidR="00E61A97" w:rsidRPr="005F416C" w:rsidTr="00E61A97">
        <w:trPr>
          <w:cantSplit/>
          <w:tblHeader/>
          <w:jc w:val="center"/>
        </w:trPr>
        <w:tc>
          <w:tcPr>
            <w:tcW w:w="9747" w:type="dxa"/>
            <w:gridSpan w:val="5"/>
            <w:shd w:val="clear" w:color="auto" w:fill="F2F2F2" w:themeFill="background1" w:themeFillShade="F2"/>
          </w:tcPr>
          <w:p w:rsidR="00E61A97" w:rsidRPr="005F416C" w:rsidRDefault="00E61A97" w:rsidP="00E61A97">
            <w:pPr>
              <w:pStyle w:val="affb"/>
              <w:rPr>
                <w:b/>
                <w:lang w:val="en-US" w:bidi="en-US"/>
              </w:rPr>
            </w:pPr>
            <w:r w:rsidRPr="005F416C">
              <w:rPr>
                <w:b/>
              </w:rPr>
              <w:t xml:space="preserve">Адрес: </w:t>
            </w:r>
            <w:r w:rsidRPr="005F416C">
              <w:rPr>
                <w:b/>
                <w:lang w:bidi="en-US"/>
              </w:rPr>
              <w:t>0x0</w:t>
            </w:r>
            <w:r w:rsidRPr="005F416C">
              <w:rPr>
                <w:b/>
                <w:lang w:val="en-US" w:bidi="en-US"/>
              </w:rPr>
              <w:t>1C</w:t>
            </w:r>
          </w:p>
        </w:tc>
      </w:tr>
      <w:tr w:rsidR="00E61A97" w:rsidRPr="005F416C" w:rsidTr="00E61A97">
        <w:trPr>
          <w:cantSplit/>
          <w:tblHeader/>
          <w:jc w:val="center"/>
        </w:trPr>
        <w:tc>
          <w:tcPr>
            <w:tcW w:w="959" w:type="dxa"/>
            <w:shd w:val="clear" w:color="auto" w:fill="F2F2F2" w:themeFill="background1" w:themeFillShade="F2"/>
          </w:tcPr>
          <w:p w:rsidR="00E61A97" w:rsidRPr="005F416C" w:rsidRDefault="00E61A97" w:rsidP="00E61A97">
            <w:pPr>
              <w:pStyle w:val="affb"/>
              <w:rPr>
                <w:b/>
              </w:rPr>
            </w:pPr>
            <w:r w:rsidRPr="005F416C">
              <w:rPr>
                <w:b/>
              </w:rPr>
              <w:t>Биты</w:t>
            </w:r>
          </w:p>
        </w:tc>
        <w:tc>
          <w:tcPr>
            <w:tcW w:w="1647" w:type="dxa"/>
            <w:shd w:val="clear" w:color="auto" w:fill="F2F2F2" w:themeFill="background1" w:themeFillShade="F2"/>
          </w:tcPr>
          <w:p w:rsidR="00E61A97" w:rsidRPr="005F416C" w:rsidRDefault="00E61A97" w:rsidP="00E61A97">
            <w:pPr>
              <w:pStyle w:val="affb"/>
              <w:rPr>
                <w:b/>
              </w:rPr>
            </w:pPr>
            <w:r w:rsidRPr="005F416C">
              <w:rPr>
                <w:b/>
              </w:rPr>
              <w:t>Название</w:t>
            </w:r>
          </w:p>
        </w:tc>
        <w:tc>
          <w:tcPr>
            <w:tcW w:w="5245" w:type="dxa"/>
            <w:shd w:val="clear" w:color="auto" w:fill="F2F2F2" w:themeFill="background1" w:themeFillShade="F2"/>
          </w:tcPr>
          <w:p w:rsidR="00E61A97" w:rsidRPr="005F416C" w:rsidRDefault="00E61A97" w:rsidP="00E61A97">
            <w:pPr>
              <w:pStyle w:val="affb"/>
              <w:rPr>
                <w:b/>
              </w:rPr>
            </w:pPr>
            <w:r w:rsidRPr="005F416C">
              <w:rPr>
                <w:b/>
              </w:rPr>
              <w:t>Описание</w:t>
            </w:r>
          </w:p>
        </w:tc>
        <w:tc>
          <w:tcPr>
            <w:tcW w:w="709" w:type="dxa"/>
            <w:shd w:val="clear" w:color="auto" w:fill="F2F2F2" w:themeFill="background1" w:themeFillShade="F2"/>
          </w:tcPr>
          <w:p w:rsidR="00E61A97" w:rsidRPr="005F416C" w:rsidRDefault="00E61A97" w:rsidP="00E61A97">
            <w:pPr>
              <w:pStyle w:val="affb"/>
              <w:rPr>
                <w:b/>
              </w:rPr>
            </w:pPr>
            <w:r w:rsidRPr="005F416C">
              <w:rPr>
                <w:b/>
              </w:rPr>
              <w:t>Реж.</w:t>
            </w:r>
          </w:p>
        </w:tc>
        <w:tc>
          <w:tcPr>
            <w:tcW w:w="1187" w:type="dxa"/>
            <w:shd w:val="clear" w:color="auto" w:fill="F2F2F2" w:themeFill="background1" w:themeFillShade="F2"/>
          </w:tcPr>
          <w:p w:rsidR="00E61A97" w:rsidRPr="005F416C" w:rsidRDefault="00E61A97" w:rsidP="00E61A97">
            <w:pPr>
              <w:pStyle w:val="affb"/>
              <w:rPr>
                <w:b/>
              </w:rPr>
            </w:pPr>
            <w:r w:rsidRPr="005F416C">
              <w:rPr>
                <w:b/>
              </w:rPr>
              <w:t>Исх. знач.</w:t>
            </w:r>
          </w:p>
        </w:tc>
      </w:tr>
      <w:tr w:rsidR="00E61A97" w:rsidRPr="005F416C" w:rsidTr="00E61A97">
        <w:trPr>
          <w:cantSplit/>
          <w:jc w:val="center"/>
        </w:trPr>
        <w:tc>
          <w:tcPr>
            <w:tcW w:w="959" w:type="dxa"/>
          </w:tcPr>
          <w:p w:rsidR="00E61A97" w:rsidRPr="005F416C" w:rsidRDefault="00E61A97" w:rsidP="00E61A97">
            <w:pPr>
              <w:pStyle w:val="affb"/>
              <w:rPr>
                <w:lang w:bidi="en-US"/>
              </w:rPr>
            </w:pPr>
            <w:r w:rsidRPr="005F416C">
              <w:t>[31:</w:t>
            </w:r>
            <w:r w:rsidRPr="005F416C">
              <w:rPr>
                <w:lang w:bidi="en-US"/>
              </w:rPr>
              <w:t>4</w:t>
            </w:r>
            <w:r w:rsidRPr="005F416C">
              <w:t>]</w:t>
            </w:r>
          </w:p>
        </w:tc>
        <w:tc>
          <w:tcPr>
            <w:tcW w:w="1647" w:type="dxa"/>
          </w:tcPr>
          <w:p w:rsidR="00E61A97" w:rsidRPr="005F416C" w:rsidRDefault="00E61A97" w:rsidP="00E61A97">
            <w:pPr>
              <w:pStyle w:val="affb"/>
            </w:pPr>
            <w:r w:rsidRPr="005F416C">
              <w:t>-</w:t>
            </w:r>
          </w:p>
        </w:tc>
        <w:tc>
          <w:tcPr>
            <w:tcW w:w="5245" w:type="dxa"/>
          </w:tcPr>
          <w:p w:rsidR="00E61A97" w:rsidRPr="005F416C" w:rsidRDefault="00E61A97" w:rsidP="00E61A97">
            <w:pPr>
              <w:pStyle w:val="affb"/>
              <w:rPr>
                <w:lang w:val="en-US" w:bidi="en-US"/>
              </w:rPr>
            </w:pPr>
            <w:r w:rsidRPr="005F416C">
              <w:rPr>
                <w:lang w:val="en-US"/>
              </w:rPr>
              <w:t>-</w:t>
            </w:r>
          </w:p>
        </w:tc>
        <w:tc>
          <w:tcPr>
            <w:tcW w:w="709" w:type="dxa"/>
          </w:tcPr>
          <w:p w:rsidR="00E61A97" w:rsidRPr="005F416C" w:rsidRDefault="00E61A97" w:rsidP="00E61A97">
            <w:pPr>
              <w:pStyle w:val="affb"/>
              <w:rPr>
                <w:lang w:bidi="en-US"/>
              </w:rPr>
            </w:pPr>
            <w:r w:rsidRPr="005F416C">
              <w:rPr>
                <w:lang w:bidi="en-US"/>
              </w:rPr>
              <w:t>R0</w:t>
            </w:r>
          </w:p>
        </w:tc>
        <w:tc>
          <w:tcPr>
            <w:tcW w:w="1187" w:type="dxa"/>
          </w:tcPr>
          <w:p w:rsidR="00E61A97" w:rsidRPr="005F416C" w:rsidRDefault="00E61A97" w:rsidP="00E61A97">
            <w:pPr>
              <w:pStyle w:val="affb"/>
              <w:rPr>
                <w:lang w:bidi="en-US"/>
              </w:rPr>
            </w:pPr>
            <w:r w:rsidRPr="005F416C">
              <w:rPr>
                <w:lang w:val="en-US" w:bidi="en-US"/>
              </w:rPr>
              <w:t>0x0</w:t>
            </w:r>
          </w:p>
        </w:tc>
      </w:tr>
      <w:tr w:rsidR="00E61A97" w:rsidRPr="005F416C" w:rsidTr="00E61A97">
        <w:trPr>
          <w:cantSplit/>
          <w:jc w:val="center"/>
        </w:trPr>
        <w:tc>
          <w:tcPr>
            <w:tcW w:w="959" w:type="dxa"/>
          </w:tcPr>
          <w:p w:rsidR="00E61A97" w:rsidRPr="005F416C" w:rsidRDefault="00E61A97" w:rsidP="00E61A97">
            <w:pPr>
              <w:pStyle w:val="affb"/>
              <w:rPr>
                <w:lang w:bidi="en-US"/>
              </w:rPr>
            </w:pPr>
            <w:r w:rsidRPr="005F416C">
              <w:rPr>
                <w:lang w:bidi="en-US"/>
              </w:rPr>
              <w:t>[3]</w:t>
            </w:r>
          </w:p>
        </w:tc>
        <w:tc>
          <w:tcPr>
            <w:tcW w:w="1647" w:type="dxa"/>
          </w:tcPr>
          <w:p w:rsidR="00E61A97" w:rsidRPr="005F416C" w:rsidRDefault="00E61A97" w:rsidP="00E61A97">
            <w:pPr>
              <w:pStyle w:val="affb"/>
              <w:rPr>
                <w:lang w:bidi="en-US"/>
              </w:rPr>
            </w:pPr>
            <w:r w:rsidRPr="005F416C">
              <w:rPr>
                <w:lang w:bidi="en-US"/>
              </w:rPr>
              <w:t>NMC1HP_CLR</w:t>
            </w:r>
          </w:p>
        </w:tc>
        <w:tc>
          <w:tcPr>
            <w:tcW w:w="5245" w:type="dxa"/>
          </w:tcPr>
          <w:p w:rsidR="00E61A97" w:rsidRPr="005F416C" w:rsidRDefault="00E61A97" w:rsidP="00E61A97">
            <w:pPr>
              <w:pStyle w:val="affb"/>
              <w:rPr>
                <w:lang w:bidi="en-US"/>
              </w:rPr>
            </w:pPr>
            <w:r w:rsidRPr="005F416C">
              <w:t xml:space="preserve">Сброс высокоприоритетного прерывания от </w:t>
            </w:r>
            <w:r w:rsidRPr="005F416C">
              <w:rPr>
                <w:lang w:bidi="en-US"/>
              </w:rPr>
              <w:t>NMC1</w:t>
            </w:r>
          </w:p>
        </w:tc>
        <w:tc>
          <w:tcPr>
            <w:tcW w:w="709" w:type="dxa"/>
          </w:tcPr>
          <w:p w:rsidR="00E61A97" w:rsidRPr="005F416C" w:rsidRDefault="00E61A97" w:rsidP="00E61A97">
            <w:pPr>
              <w:pStyle w:val="affb"/>
              <w:rPr>
                <w:lang w:bidi="en-US"/>
              </w:rPr>
            </w:pPr>
            <w:r w:rsidRPr="005F416C">
              <w:rPr>
                <w:lang w:bidi="en-US"/>
              </w:rPr>
              <w:t>W1</w:t>
            </w:r>
          </w:p>
        </w:tc>
        <w:tc>
          <w:tcPr>
            <w:tcW w:w="1187" w:type="dxa"/>
          </w:tcPr>
          <w:p w:rsidR="00E61A97" w:rsidRPr="005F416C" w:rsidRDefault="00E61A97" w:rsidP="00E61A97">
            <w:pPr>
              <w:pStyle w:val="affb"/>
              <w:rPr>
                <w:lang w:bidi="en-US"/>
              </w:rPr>
            </w:pPr>
            <w:r w:rsidRPr="005F416C">
              <w:rPr>
                <w:lang w:val="en-US" w:bidi="en-US"/>
              </w:rPr>
              <w:t>0x0</w:t>
            </w:r>
          </w:p>
        </w:tc>
      </w:tr>
      <w:tr w:rsidR="00E61A97" w:rsidRPr="005F416C" w:rsidTr="00E61A97">
        <w:trPr>
          <w:cantSplit/>
          <w:jc w:val="center"/>
        </w:trPr>
        <w:tc>
          <w:tcPr>
            <w:tcW w:w="959" w:type="dxa"/>
          </w:tcPr>
          <w:p w:rsidR="00E61A97" w:rsidRPr="005F416C" w:rsidRDefault="00E61A97" w:rsidP="00E61A97">
            <w:pPr>
              <w:pStyle w:val="affb"/>
              <w:rPr>
                <w:lang w:bidi="en-US"/>
              </w:rPr>
            </w:pPr>
            <w:r w:rsidRPr="005F416C">
              <w:rPr>
                <w:lang w:bidi="en-US"/>
              </w:rPr>
              <w:t>[2]</w:t>
            </w:r>
          </w:p>
        </w:tc>
        <w:tc>
          <w:tcPr>
            <w:tcW w:w="1647" w:type="dxa"/>
          </w:tcPr>
          <w:p w:rsidR="00E61A97" w:rsidRPr="005F416C" w:rsidRDefault="00E61A97" w:rsidP="00E61A97">
            <w:pPr>
              <w:pStyle w:val="affb"/>
              <w:rPr>
                <w:lang w:bidi="en-US"/>
              </w:rPr>
            </w:pPr>
            <w:r w:rsidRPr="005F416C">
              <w:rPr>
                <w:lang w:bidi="en-US"/>
              </w:rPr>
              <w:t>NMC0HP_CLR</w:t>
            </w:r>
          </w:p>
        </w:tc>
        <w:tc>
          <w:tcPr>
            <w:tcW w:w="5245" w:type="dxa"/>
          </w:tcPr>
          <w:p w:rsidR="00E61A97" w:rsidRPr="005F416C" w:rsidRDefault="00E61A97" w:rsidP="00E61A97">
            <w:pPr>
              <w:pStyle w:val="affb"/>
              <w:rPr>
                <w:lang w:bidi="en-US"/>
              </w:rPr>
            </w:pPr>
            <w:r w:rsidRPr="005F416C">
              <w:t xml:space="preserve">Сброс высокоприоритетного прерывания от </w:t>
            </w:r>
            <w:r w:rsidRPr="005F416C">
              <w:rPr>
                <w:lang w:bidi="en-US"/>
              </w:rPr>
              <w:t>NMC0</w:t>
            </w:r>
          </w:p>
        </w:tc>
        <w:tc>
          <w:tcPr>
            <w:tcW w:w="709" w:type="dxa"/>
          </w:tcPr>
          <w:p w:rsidR="00E61A97" w:rsidRPr="005F416C" w:rsidRDefault="00E61A97" w:rsidP="00E61A97">
            <w:pPr>
              <w:pStyle w:val="affb"/>
              <w:rPr>
                <w:lang w:bidi="en-US"/>
              </w:rPr>
            </w:pPr>
            <w:r w:rsidRPr="005F416C">
              <w:rPr>
                <w:lang w:bidi="en-US"/>
              </w:rPr>
              <w:t>W1</w:t>
            </w:r>
          </w:p>
        </w:tc>
        <w:tc>
          <w:tcPr>
            <w:tcW w:w="1187" w:type="dxa"/>
          </w:tcPr>
          <w:p w:rsidR="00E61A97" w:rsidRPr="005F416C" w:rsidRDefault="00E61A97" w:rsidP="00E61A97">
            <w:pPr>
              <w:pStyle w:val="affb"/>
              <w:rPr>
                <w:lang w:bidi="en-US"/>
              </w:rPr>
            </w:pPr>
            <w:r w:rsidRPr="005F416C">
              <w:rPr>
                <w:lang w:val="en-US" w:bidi="en-US"/>
              </w:rPr>
              <w:t>0x0</w:t>
            </w:r>
          </w:p>
        </w:tc>
      </w:tr>
      <w:tr w:rsidR="00E61A97" w:rsidRPr="005F416C" w:rsidTr="00E61A97">
        <w:trPr>
          <w:cantSplit/>
          <w:jc w:val="center"/>
        </w:trPr>
        <w:tc>
          <w:tcPr>
            <w:tcW w:w="959" w:type="dxa"/>
          </w:tcPr>
          <w:p w:rsidR="00E61A97" w:rsidRPr="005F416C" w:rsidRDefault="00E61A97" w:rsidP="00E61A97">
            <w:pPr>
              <w:pStyle w:val="affb"/>
              <w:rPr>
                <w:lang w:bidi="en-US"/>
              </w:rPr>
            </w:pPr>
            <w:r w:rsidRPr="005F416C">
              <w:rPr>
                <w:lang w:bidi="en-US"/>
              </w:rPr>
              <w:t>[1]</w:t>
            </w:r>
          </w:p>
        </w:tc>
        <w:tc>
          <w:tcPr>
            <w:tcW w:w="1647" w:type="dxa"/>
          </w:tcPr>
          <w:p w:rsidR="00E61A97" w:rsidRPr="005F416C" w:rsidRDefault="00E61A97" w:rsidP="00E61A97">
            <w:pPr>
              <w:pStyle w:val="affb"/>
              <w:rPr>
                <w:lang w:bidi="en-US"/>
              </w:rPr>
            </w:pPr>
            <w:r w:rsidRPr="005F416C">
              <w:rPr>
                <w:lang w:bidi="en-US"/>
              </w:rPr>
              <w:t>NMC1LP_CLR</w:t>
            </w:r>
          </w:p>
        </w:tc>
        <w:tc>
          <w:tcPr>
            <w:tcW w:w="5245" w:type="dxa"/>
          </w:tcPr>
          <w:p w:rsidR="00E61A97" w:rsidRPr="005F416C" w:rsidRDefault="00E61A97" w:rsidP="00E61A97">
            <w:pPr>
              <w:pStyle w:val="affb"/>
              <w:rPr>
                <w:lang w:bidi="en-US"/>
              </w:rPr>
            </w:pPr>
            <w:r w:rsidRPr="005F416C">
              <w:t xml:space="preserve">Сброс низкоприоритетного прерывания от </w:t>
            </w:r>
            <w:r w:rsidRPr="005F416C">
              <w:rPr>
                <w:lang w:bidi="en-US"/>
              </w:rPr>
              <w:t>NMC1</w:t>
            </w:r>
          </w:p>
        </w:tc>
        <w:tc>
          <w:tcPr>
            <w:tcW w:w="709" w:type="dxa"/>
          </w:tcPr>
          <w:p w:rsidR="00E61A97" w:rsidRPr="005F416C" w:rsidRDefault="00E61A97" w:rsidP="00E61A97">
            <w:pPr>
              <w:pStyle w:val="affb"/>
              <w:rPr>
                <w:lang w:bidi="en-US"/>
              </w:rPr>
            </w:pPr>
            <w:r w:rsidRPr="005F416C">
              <w:rPr>
                <w:lang w:bidi="en-US"/>
              </w:rPr>
              <w:t>W1</w:t>
            </w:r>
          </w:p>
        </w:tc>
        <w:tc>
          <w:tcPr>
            <w:tcW w:w="1187" w:type="dxa"/>
          </w:tcPr>
          <w:p w:rsidR="00E61A97" w:rsidRPr="005F416C" w:rsidRDefault="00E61A97" w:rsidP="00E61A97">
            <w:pPr>
              <w:pStyle w:val="affb"/>
              <w:rPr>
                <w:lang w:bidi="en-US"/>
              </w:rPr>
            </w:pPr>
            <w:r w:rsidRPr="005F416C">
              <w:rPr>
                <w:lang w:val="en-US" w:bidi="en-US"/>
              </w:rPr>
              <w:t>0x0</w:t>
            </w:r>
          </w:p>
        </w:tc>
      </w:tr>
      <w:tr w:rsidR="00E61A97" w:rsidRPr="005F416C" w:rsidTr="00E61A97">
        <w:trPr>
          <w:cantSplit/>
          <w:jc w:val="center"/>
        </w:trPr>
        <w:tc>
          <w:tcPr>
            <w:tcW w:w="959" w:type="dxa"/>
          </w:tcPr>
          <w:p w:rsidR="00E61A97" w:rsidRPr="005F416C" w:rsidRDefault="00E61A97" w:rsidP="00E61A97">
            <w:pPr>
              <w:pStyle w:val="affb"/>
            </w:pPr>
            <w:r w:rsidRPr="005F416C">
              <w:t>[0]</w:t>
            </w:r>
          </w:p>
        </w:tc>
        <w:tc>
          <w:tcPr>
            <w:tcW w:w="1647" w:type="dxa"/>
          </w:tcPr>
          <w:p w:rsidR="00E61A97" w:rsidRPr="005F416C" w:rsidRDefault="00E61A97" w:rsidP="00E61A97">
            <w:pPr>
              <w:pStyle w:val="affb"/>
            </w:pPr>
            <w:r w:rsidRPr="005F416C">
              <w:rPr>
                <w:lang w:bidi="en-US"/>
              </w:rPr>
              <w:t>NMC0LP_CLR</w:t>
            </w:r>
          </w:p>
        </w:tc>
        <w:tc>
          <w:tcPr>
            <w:tcW w:w="5245" w:type="dxa"/>
          </w:tcPr>
          <w:p w:rsidR="00E61A97" w:rsidRPr="005F416C" w:rsidRDefault="00E61A97" w:rsidP="00E61A97">
            <w:pPr>
              <w:pStyle w:val="affb"/>
              <w:rPr>
                <w:lang w:bidi="en-US"/>
              </w:rPr>
            </w:pPr>
            <w:r w:rsidRPr="005F416C">
              <w:t xml:space="preserve">Сброс низкоприоритетного прерывания от </w:t>
            </w:r>
            <w:r w:rsidRPr="005F416C">
              <w:rPr>
                <w:lang w:bidi="en-US"/>
              </w:rPr>
              <w:t>NMC0</w:t>
            </w:r>
          </w:p>
        </w:tc>
        <w:tc>
          <w:tcPr>
            <w:tcW w:w="709" w:type="dxa"/>
          </w:tcPr>
          <w:p w:rsidR="00E61A97" w:rsidRPr="005F416C" w:rsidRDefault="00E61A97" w:rsidP="00E61A97">
            <w:pPr>
              <w:pStyle w:val="affb"/>
            </w:pPr>
            <w:r w:rsidRPr="005F416C">
              <w:rPr>
                <w:lang w:bidi="en-US"/>
              </w:rPr>
              <w:t>W1</w:t>
            </w:r>
          </w:p>
        </w:tc>
        <w:tc>
          <w:tcPr>
            <w:tcW w:w="1187" w:type="dxa"/>
          </w:tcPr>
          <w:p w:rsidR="00E61A97" w:rsidRPr="005F416C" w:rsidRDefault="00E61A97" w:rsidP="00E61A97">
            <w:pPr>
              <w:pStyle w:val="affb"/>
            </w:pPr>
            <w:r w:rsidRPr="005F416C">
              <w:rPr>
                <w:lang w:val="en-US" w:bidi="en-US"/>
              </w:rPr>
              <w:t>0x0</w:t>
            </w:r>
          </w:p>
        </w:tc>
      </w:tr>
    </w:tbl>
    <w:p w:rsidR="00E61A97" w:rsidRPr="005F416C" w:rsidRDefault="00E61A97" w:rsidP="00E61A97">
      <w:pPr>
        <w:pStyle w:val="a9"/>
      </w:pPr>
    </w:p>
    <w:p w:rsidR="00E61A97" w:rsidRPr="005F416C" w:rsidRDefault="00E61A97" w:rsidP="00E61A97">
      <w:pPr>
        <w:pStyle w:val="5"/>
        <w:rPr>
          <w:lang w:val="en-US"/>
        </w:rPr>
      </w:pPr>
      <w:bookmarkStart w:id="682" w:name="_Toc13417972"/>
      <w:r w:rsidRPr="005F416C">
        <w:t xml:space="preserve">Регистр NMULOAD </w:t>
      </w:r>
      <w:r w:rsidRPr="005F416C">
        <w:rPr>
          <w:lang w:val="en-US"/>
        </w:rPr>
        <w:t>(SCTL)</w:t>
      </w:r>
      <w:bookmarkEnd w:id="682"/>
    </w:p>
    <w:p w:rsidR="00E61A97" w:rsidRPr="005F416C" w:rsidRDefault="00E61A97" w:rsidP="00E61A97">
      <w:pPr>
        <w:pStyle w:val="a9"/>
      </w:pPr>
      <w:r w:rsidRPr="005F416C">
        <w:t xml:space="preserve">Описание полей регистра </w:t>
      </w:r>
      <w:r w:rsidRPr="005F416C">
        <w:rPr>
          <w:lang w:val="en-US"/>
        </w:rPr>
        <w:t>NMULOAD</w:t>
      </w:r>
      <w:r w:rsidRPr="005F416C">
        <w:t xml:space="preserve"> приведено в таблице </w:t>
      </w:r>
      <w:r w:rsidR="00B050B4">
        <w:fldChar w:fldCharType="begin"/>
      </w:r>
      <w:r w:rsidR="00B050B4">
        <w:instrText xml:space="preserve"> REF _Ref12447796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187</w:t>
      </w:r>
      <w:r w:rsidR="00B050B4">
        <w:fldChar w:fldCharType="end"/>
      </w:r>
      <w:r w:rsidRPr="005F416C">
        <w:t>.</w:t>
      </w:r>
    </w:p>
    <w:p w:rsidR="00E61A97" w:rsidRPr="005F416C" w:rsidRDefault="00E61A97" w:rsidP="00E61A97">
      <w:pPr>
        <w:pStyle w:val="a9"/>
      </w:pPr>
    </w:p>
    <w:p w:rsidR="00E61A97" w:rsidRPr="005F416C" w:rsidRDefault="00E61A97" w:rsidP="00E61A97">
      <w:pPr>
        <w:pStyle w:val="afff0"/>
        <w:rPr>
          <w:lang w:val="en-US"/>
        </w:rPr>
      </w:pPr>
      <w:bookmarkStart w:id="683" w:name="_Ref1244779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187</w:t>
      </w:r>
      <w:r w:rsidR="008A68E7" w:rsidRPr="005F416C">
        <w:rPr>
          <w:noProof/>
        </w:rPr>
        <w:fldChar w:fldCharType="end"/>
      </w:r>
      <w:bookmarkEnd w:id="683"/>
      <w:r w:rsidRPr="005F416C">
        <w:t xml:space="preserve">  – </w:t>
      </w:r>
      <w:r w:rsidR="00AB4C77" w:rsidRPr="005F416C">
        <w:t>Ф</w:t>
      </w:r>
      <w:r w:rsidRPr="005F416C">
        <w:t xml:space="preserve">ормат регистра </w:t>
      </w:r>
      <w:r w:rsidRPr="005F416C">
        <w:rPr>
          <w:lang w:val="en-US"/>
        </w:rPr>
        <w:t>NMULOAD</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4"/>
        <w:gridCol w:w="1842"/>
        <w:gridCol w:w="4962"/>
        <w:gridCol w:w="708"/>
        <w:gridCol w:w="1471"/>
      </w:tblGrid>
      <w:tr w:rsidR="00E61A97" w:rsidRPr="005F416C" w:rsidTr="00E61A97">
        <w:trPr>
          <w:cantSplit/>
          <w:tblHeader/>
          <w:jc w:val="center"/>
        </w:trPr>
        <w:tc>
          <w:tcPr>
            <w:tcW w:w="9747" w:type="dxa"/>
            <w:gridSpan w:val="5"/>
            <w:shd w:val="clear" w:color="auto" w:fill="F2F2F2" w:themeFill="background1" w:themeFillShade="F2"/>
          </w:tcPr>
          <w:p w:rsidR="00E61A97" w:rsidRPr="005F416C" w:rsidRDefault="00E61A97" w:rsidP="00E61A97">
            <w:pPr>
              <w:pStyle w:val="affb"/>
              <w:rPr>
                <w:b/>
                <w:lang w:val="en-US" w:bidi="en-US"/>
              </w:rPr>
            </w:pPr>
            <w:r w:rsidRPr="005F416C">
              <w:rPr>
                <w:b/>
              </w:rPr>
              <w:t xml:space="preserve">Адрес: </w:t>
            </w:r>
            <w:r w:rsidRPr="005F416C">
              <w:rPr>
                <w:b/>
                <w:lang w:bidi="en-US"/>
              </w:rPr>
              <w:t>0x0</w:t>
            </w:r>
            <w:r w:rsidRPr="005F416C">
              <w:rPr>
                <w:b/>
                <w:lang w:val="en-US" w:bidi="en-US"/>
              </w:rPr>
              <w:t>20</w:t>
            </w:r>
          </w:p>
        </w:tc>
      </w:tr>
      <w:tr w:rsidR="00E61A97" w:rsidRPr="005F416C" w:rsidTr="00E61A97">
        <w:trPr>
          <w:cantSplit/>
          <w:tblHeader/>
          <w:jc w:val="center"/>
        </w:trPr>
        <w:tc>
          <w:tcPr>
            <w:tcW w:w="764" w:type="dxa"/>
            <w:shd w:val="clear" w:color="auto" w:fill="F2F2F2" w:themeFill="background1" w:themeFillShade="F2"/>
          </w:tcPr>
          <w:p w:rsidR="00E61A97" w:rsidRPr="005F416C" w:rsidRDefault="00E61A97" w:rsidP="00E61A97">
            <w:pPr>
              <w:pStyle w:val="affb"/>
              <w:rPr>
                <w:b/>
              </w:rPr>
            </w:pPr>
            <w:r w:rsidRPr="005F416C">
              <w:rPr>
                <w:b/>
              </w:rPr>
              <w:t>Биты</w:t>
            </w:r>
          </w:p>
        </w:tc>
        <w:tc>
          <w:tcPr>
            <w:tcW w:w="1842" w:type="dxa"/>
            <w:shd w:val="clear" w:color="auto" w:fill="F2F2F2" w:themeFill="background1" w:themeFillShade="F2"/>
          </w:tcPr>
          <w:p w:rsidR="00E61A97" w:rsidRPr="005F416C" w:rsidRDefault="00E61A97" w:rsidP="00E61A97">
            <w:pPr>
              <w:pStyle w:val="affb"/>
              <w:rPr>
                <w:b/>
              </w:rPr>
            </w:pPr>
            <w:r w:rsidRPr="005F416C">
              <w:rPr>
                <w:b/>
              </w:rPr>
              <w:t>Название</w:t>
            </w:r>
          </w:p>
        </w:tc>
        <w:tc>
          <w:tcPr>
            <w:tcW w:w="4962" w:type="dxa"/>
            <w:shd w:val="clear" w:color="auto" w:fill="F2F2F2" w:themeFill="background1" w:themeFillShade="F2"/>
          </w:tcPr>
          <w:p w:rsidR="00E61A97" w:rsidRPr="005F416C" w:rsidRDefault="00E61A97" w:rsidP="00E61A97">
            <w:pPr>
              <w:pStyle w:val="affb"/>
              <w:rPr>
                <w:b/>
              </w:rPr>
            </w:pPr>
            <w:r w:rsidRPr="005F416C">
              <w:rPr>
                <w:b/>
              </w:rPr>
              <w:t>Описание</w:t>
            </w:r>
          </w:p>
        </w:tc>
        <w:tc>
          <w:tcPr>
            <w:tcW w:w="708" w:type="dxa"/>
            <w:shd w:val="clear" w:color="auto" w:fill="F2F2F2" w:themeFill="background1" w:themeFillShade="F2"/>
          </w:tcPr>
          <w:p w:rsidR="00E61A97" w:rsidRPr="005F416C" w:rsidRDefault="00E61A97" w:rsidP="00E61A97">
            <w:pPr>
              <w:pStyle w:val="affb"/>
              <w:rPr>
                <w:b/>
              </w:rPr>
            </w:pPr>
            <w:r w:rsidRPr="005F416C">
              <w:rPr>
                <w:b/>
              </w:rPr>
              <w:t>Реж.</w:t>
            </w:r>
          </w:p>
        </w:tc>
        <w:tc>
          <w:tcPr>
            <w:tcW w:w="1471" w:type="dxa"/>
            <w:shd w:val="clear" w:color="auto" w:fill="F2F2F2" w:themeFill="background1" w:themeFillShade="F2"/>
          </w:tcPr>
          <w:p w:rsidR="00E61A97" w:rsidRPr="005F416C" w:rsidRDefault="00E61A97" w:rsidP="00E61A97">
            <w:pPr>
              <w:pStyle w:val="affb"/>
              <w:rPr>
                <w:b/>
              </w:rPr>
            </w:pPr>
            <w:r w:rsidRPr="005F416C">
              <w:rPr>
                <w:b/>
              </w:rPr>
              <w:t>Исх. знач.</w:t>
            </w:r>
          </w:p>
        </w:tc>
      </w:tr>
      <w:tr w:rsidR="00E61A97" w:rsidRPr="005F416C" w:rsidTr="00E61A97">
        <w:trPr>
          <w:cantSplit/>
          <w:jc w:val="center"/>
        </w:trPr>
        <w:tc>
          <w:tcPr>
            <w:tcW w:w="764" w:type="dxa"/>
          </w:tcPr>
          <w:p w:rsidR="00E61A97" w:rsidRPr="005F416C" w:rsidRDefault="00E61A97" w:rsidP="00E61A97">
            <w:pPr>
              <w:pStyle w:val="affb"/>
              <w:rPr>
                <w:lang w:bidi="en-US"/>
              </w:rPr>
            </w:pPr>
            <w:r w:rsidRPr="005F416C">
              <w:t>[31:</w:t>
            </w:r>
            <w:r w:rsidRPr="005F416C">
              <w:rPr>
                <w:lang w:val="en-US"/>
              </w:rPr>
              <w:t>2</w:t>
            </w:r>
            <w:r w:rsidRPr="005F416C">
              <w:t>]</w:t>
            </w:r>
          </w:p>
        </w:tc>
        <w:tc>
          <w:tcPr>
            <w:tcW w:w="1842" w:type="dxa"/>
          </w:tcPr>
          <w:p w:rsidR="00E61A97" w:rsidRPr="005F416C" w:rsidRDefault="00E61A97" w:rsidP="00E61A97">
            <w:pPr>
              <w:pStyle w:val="affb"/>
            </w:pPr>
            <w:r w:rsidRPr="005F416C">
              <w:t>-</w:t>
            </w:r>
          </w:p>
        </w:tc>
        <w:tc>
          <w:tcPr>
            <w:tcW w:w="4962" w:type="dxa"/>
          </w:tcPr>
          <w:p w:rsidR="00E61A97" w:rsidRPr="005F416C" w:rsidRDefault="00E61A97" w:rsidP="00E61A97">
            <w:pPr>
              <w:pStyle w:val="affb"/>
              <w:rPr>
                <w:lang w:bidi="en-US"/>
              </w:rPr>
            </w:pPr>
            <w:r w:rsidRPr="005F416C">
              <w:t>зарезервировано</w:t>
            </w:r>
          </w:p>
        </w:tc>
        <w:tc>
          <w:tcPr>
            <w:tcW w:w="708" w:type="dxa"/>
          </w:tcPr>
          <w:p w:rsidR="00E61A97" w:rsidRPr="005F416C" w:rsidRDefault="00E61A97" w:rsidP="00E61A97">
            <w:pPr>
              <w:pStyle w:val="affb"/>
              <w:rPr>
                <w:lang w:bidi="en-US"/>
              </w:rPr>
            </w:pPr>
            <w:r w:rsidRPr="005F416C">
              <w:rPr>
                <w:lang w:bidi="en-US"/>
              </w:rPr>
              <w:t>R0</w:t>
            </w:r>
          </w:p>
        </w:tc>
        <w:tc>
          <w:tcPr>
            <w:tcW w:w="1471" w:type="dxa"/>
          </w:tcPr>
          <w:p w:rsidR="00E61A97" w:rsidRPr="005F416C" w:rsidRDefault="00E61A97" w:rsidP="00E61A97">
            <w:pPr>
              <w:pStyle w:val="affb"/>
            </w:pPr>
            <w:r w:rsidRPr="005F416C">
              <w:t>-</w:t>
            </w:r>
          </w:p>
        </w:tc>
      </w:tr>
      <w:tr w:rsidR="00E61A97" w:rsidRPr="003E4574" w:rsidTr="00E61A97">
        <w:trPr>
          <w:cantSplit/>
          <w:jc w:val="center"/>
        </w:trPr>
        <w:tc>
          <w:tcPr>
            <w:tcW w:w="764" w:type="dxa"/>
          </w:tcPr>
          <w:p w:rsidR="00E61A97" w:rsidRPr="005F416C" w:rsidRDefault="00E61A97" w:rsidP="00E61A97">
            <w:pPr>
              <w:pStyle w:val="affb"/>
              <w:rPr>
                <w:lang w:bidi="en-US"/>
              </w:rPr>
            </w:pPr>
            <w:r w:rsidRPr="005F416C">
              <w:rPr>
                <w:lang w:bidi="en-US"/>
              </w:rPr>
              <w:t>[</w:t>
            </w:r>
            <w:r w:rsidRPr="005F416C">
              <w:rPr>
                <w:lang w:val="en-US" w:bidi="en-US"/>
              </w:rPr>
              <w:t>1</w:t>
            </w:r>
            <w:r w:rsidRPr="005F416C">
              <w:rPr>
                <w:lang w:bidi="en-US"/>
              </w:rPr>
              <w:t>]</w:t>
            </w:r>
          </w:p>
        </w:tc>
        <w:tc>
          <w:tcPr>
            <w:tcW w:w="1842" w:type="dxa"/>
          </w:tcPr>
          <w:p w:rsidR="00E61A97" w:rsidRPr="005F416C" w:rsidRDefault="00E61A97" w:rsidP="00E61A97">
            <w:pPr>
              <w:pStyle w:val="affb"/>
            </w:pPr>
            <w:r w:rsidRPr="005F416C">
              <w:rPr>
                <w:lang w:bidi="en-US"/>
              </w:rPr>
              <w:t>NMU1CP_LOAD</w:t>
            </w:r>
          </w:p>
        </w:tc>
        <w:tc>
          <w:tcPr>
            <w:tcW w:w="4962" w:type="dxa"/>
          </w:tcPr>
          <w:p w:rsidR="00E61A97" w:rsidRPr="005F416C" w:rsidRDefault="00E61A97" w:rsidP="00E61A97">
            <w:pPr>
              <w:pStyle w:val="affb"/>
            </w:pPr>
            <w:r w:rsidRPr="005F416C">
              <w:t xml:space="preserve">Запрос на загрузку </w:t>
            </w:r>
            <w:r w:rsidRPr="005F416C">
              <w:rPr>
                <w:lang w:bidi="en-US"/>
              </w:rPr>
              <w:t>NMU</w:t>
            </w:r>
            <w:r w:rsidRPr="005F416C">
              <w:t>1 через коммуникационный порт</w:t>
            </w:r>
            <w:r w:rsidRPr="005F416C">
              <w:br/>
              <w:t>0</w:t>
            </w:r>
            <w:r w:rsidRPr="005F416C">
              <w:rPr>
                <w:lang w:val="en-US"/>
              </w:rPr>
              <w:t>x</w:t>
            </w:r>
            <w:r w:rsidRPr="005F416C">
              <w:t>0 – нет запроса</w:t>
            </w:r>
          </w:p>
          <w:p w:rsidR="00E61A97" w:rsidRPr="005F416C" w:rsidRDefault="00E61A97" w:rsidP="00E61A97">
            <w:pPr>
              <w:pStyle w:val="affb"/>
            </w:pPr>
            <w:r w:rsidRPr="005F416C">
              <w:t>0</w:t>
            </w:r>
            <w:r w:rsidRPr="005F416C">
              <w:rPr>
                <w:lang w:val="en-US"/>
              </w:rPr>
              <w:t>x</w:t>
            </w:r>
            <w:r w:rsidRPr="005F416C">
              <w:t>1 – есть запрос</w:t>
            </w:r>
          </w:p>
          <w:p w:rsidR="00E61A97" w:rsidRPr="005F416C" w:rsidRDefault="00E61A97" w:rsidP="00E61A97">
            <w:pPr>
              <w:pStyle w:val="affb"/>
            </w:pPr>
            <w:r w:rsidRPr="005F416C">
              <w:t xml:space="preserve">При системном сбросе данный бит инициализируются внешним выводом </w:t>
            </w:r>
            <w:r w:rsidRPr="005F416C">
              <w:rPr>
                <w:lang w:bidi="en-US"/>
              </w:rPr>
              <w:t>BOOTM</w:t>
            </w:r>
            <w:r w:rsidRPr="005F416C">
              <w:t>_</w:t>
            </w:r>
            <w:r w:rsidRPr="005F416C">
              <w:rPr>
                <w:lang w:bidi="en-US"/>
              </w:rPr>
              <w:t>NM</w:t>
            </w:r>
            <w:r w:rsidRPr="005F416C">
              <w:t>1</w:t>
            </w:r>
          </w:p>
          <w:p w:rsidR="00E61A97" w:rsidRPr="005F416C" w:rsidRDefault="00E61A97" w:rsidP="00E61A97">
            <w:pPr>
              <w:pStyle w:val="affb"/>
            </w:pPr>
            <w:r w:rsidRPr="005F416C">
              <w:t xml:space="preserve">Сброс бита происходит автоматически </w:t>
            </w:r>
          </w:p>
          <w:p w:rsidR="00E61A97" w:rsidRPr="005F416C" w:rsidRDefault="00E61A97" w:rsidP="00E61A97">
            <w:pPr>
              <w:pStyle w:val="affb"/>
            </w:pPr>
            <w:r w:rsidRPr="005F416C">
              <w:t>после окончания загрузки</w:t>
            </w:r>
          </w:p>
        </w:tc>
        <w:tc>
          <w:tcPr>
            <w:tcW w:w="708" w:type="dxa"/>
          </w:tcPr>
          <w:p w:rsidR="00E61A97" w:rsidRPr="005F416C" w:rsidRDefault="00E61A97" w:rsidP="00E61A97">
            <w:pPr>
              <w:pStyle w:val="affb"/>
            </w:pPr>
            <w:r w:rsidRPr="005F416C">
              <w:rPr>
                <w:lang w:bidi="en-US"/>
              </w:rPr>
              <w:t>R</w:t>
            </w:r>
            <w:r w:rsidRPr="005F416C">
              <w:t>/</w:t>
            </w:r>
            <w:r w:rsidRPr="005F416C">
              <w:rPr>
                <w:lang w:bidi="en-US"/>
              </w:rPr>
              <w:t>W</w:t>
            </w:r>
          </w:p>
        </w:tc>
        <w:tc>
          <w:tcPr>
            <w:tcW w:w="1471" w:type="dxa"/>
          </w:tcPr>
          <w:p w:rsidR="00E61A97" w:rsidRPr="005F416C" w:rsidRDefault="00E61A97" w:rsidP="00E61A97">
            <w:pPr>
              <w:pStyle w:val="affb"/>
              <w:rPr>
                <w:lang w:bidi="en-US"/>
              </w:rPr>
            </w:pPr>
            <w:r w:rsidRPr="005F416C">
              <w:rPr>
                <w:lang w:bidi="en-US"/>
              </w:rPr>
              <w:t>Определяется комбинацией</w:t>
            </w:r>
          </w:p>
          <w:p w:rsidR="00E61A97" w:rsidRPr="005F416C" w:rsidRDefault="00E61A97" w:rsidP="00E61A97">
            <w:pPr>
              <w:pStyle w:val="affb"/>
              <w:rPr>
                <w:lang w:bidi="en-US"/>
              </w:rPr>
            </w:pPr>
            <w:r w:rsidRPr="005F416C">
              <w:rPr>
                <w:lang w:bidi="en-US"/>
              </w:rPr>
              <w:t>выводов</w:t>
            </w:r>
          </w:p>
          <w:p w:rsidR="00E61A97" w:rsidRPr="005F416C" w:rsidRDefault="00E61A97" w:rsidP="00E61A97">
            <w:pPr>
              <w:pStyle w:val="affb"/>
              <w:rPr>
                <w:lang w:bidi="en-US"/>
              </w:rPr>
            </w:pPr>
            <w:r w:rsidRPr="005F416C">
              <w:rPr>
                <w:lang w:val="en-US" w:bidi="en-US"/>
              </w:rPr>
              <w:t>BOOTM</w:t>
            </w:r>
            <w:r w:rsidRPr="005F416C">
              <w:rPr>
                <w:lang w:bidi="en-US"/>
              </w:rPr>
              <w:t>_</w:t>
            </w:r>
            <w:r w:rsidRPr="005F416C">
              <w:rPr>
                <w:lang w:val="en-US" w:bidi="en-US"/>
              </w:rPr>
              <w:t>NM</w:t>
            </w:r>
            <w:r w:rsidRPr="005F416C">
              <w:rPr>
                <w:lang w:bidi="en-US"/>
              </w:rPr>
              <w:t xml:space="preserve"> &amp; </w:t>
            </w:r>
            <w:r w:rsidRPr="005F416C">
              <w:rPr>
                <w:lang w:val="en-US" w:bidi="en-US"/>
              </w:rPr>
              <w:t>BOOTM</w:t>
            </w:r>
            <w:r w:rsidRPr="005F416C">
              <w:rPr>
                <w:lang w:bidi="en-US"/>
              </w:rPr>
              <w:t>1</w:t>
            </w:r>
          </w:p>
        </w:tc>
      </w:tr>
      <w:tr w:rsidR="00E61A97" w:rsidRPr="003E4574" w:rsidTr="00E61A97">
        <w:trPr>
          <w:cantSplit/>
          <w:jc w:val="center"/>
        </w:trPr>
        <w:tc>
          <w:tcPr>
            <w:tcW w:w="764" w:type="dxa"/>
          </w:tcPr>
          <w:p w:rsidR="00E61A97" w:rsidRPr="005F416C" w:rsidRDefault="00E61A97" w:rsidP="00E61A97">
            <w:pPr>
              <w:pStyle w:val="affb"/>
            </w:pPr>
            <w:r w:rsidRPr="005F416C">
              <w:t>[0]</w:t>
            </w:r>
          </w:p>
        </w:tc>
        <w:tc>
          <w:tcPr>
            <w:tcW w:w="1842" w:type="dxa"/>
          </w:tcPr>
          <w:p w:rsidR="00E61A97" w:rsidRPr="005F416C" w:rsidRDefault="00E61A97" w:rsidP="00E61A97">
            <w:pPr>
              <w:pStyle w:val="affb"/>
            </w:pPr>
            <w:r w:rsidRPr="005F416C">
              <w:rPr>
                <w:lang w:bidi="en-US"/>
              </w:rPr>
              <w:t>NMU</w:t>
            </w:r>
            <w:r w:rsidRPr="005F416C">
              <w:t>0</w:t>
            </w:r>
            <w:r w:rsidRPr="005F416C">
              <w:rPr>
                <w:lang w:bidi="en-US"/>
              </w:rPr>
              <w:t>CP</w:t>
            </w:r>
            <w:r w:rsidRPr="005F416C">
              <w:t>_</w:t>
            </w:r>
            <w:r w:rsidRPr="005F416C">
              <w:rPr>
                <w:lang w:bidi="en-US"/>
              </w:rPr>
              <w:t>LOAD</w:t>
            </w:r>
          </w:p>
        </w:tc>
        <w:tc>
          <w:tcPr>
            <w:tcW w:w="4962" w:type="dxa"/>
          </w:tcPr>
          <w:p w:rsidR="00E61A97" w:rsidRPr="005F416C" w:rsidRDefault="00E61A97" w:rsidP="00E61A97">
            <w:pPr>
              <w:pStyle w:val="affb"/>
            </w:pPr>
            <w:r w:rsidRPr="005F416C">
              <w:t xml:space="preserve">Запрос на загрузку </w:t>
            </w:r>
            <w:r w:rsidRPr="005F416C">
              <w:rPr>
                <w:lang w:bidi="en-US"/>
              </w:rPr>
              <w:t>NMU</w:t>
            </w:r>
            <w:r w:rsidRPr="005F416C">
              <w:t>0 через коммуникационный порт</w:t>
            </w:r>
            <w:r w:rsidRPr="005F416C">
              <w:br/>
              <w:t>0</w:t>
            </w:r>
            <w:r w:rsidRPr="005F416C">
              <w:rPr>
                <w:lang w:val="en-US"/>
              </w:rPr>
              <w:t>x</w:t>
            </w:r>
            <w:r w:rsidRPr="005F416C">
              <w:t>0 – нет запроса</w:t>
            </w:r>
          </w:p>
          <w:p w:rsidR="00E61A97" w:rsidRPr="005F416C" w:rsidRDefault="00E61A97" w:rsidP="00E61A97">
            <w:pPr>
              <w:pStyle w:val="affb"/>
            </w:pPr>
            <w:r w:rsidRPr="005F416C">
              <w:t>0</w:t>
            </w:r>
            <w:r w:rsidRPr="005F416C">
              <w:rPr>
                <w:lang w:val="en-US"/>
              </w:rPr>
              <w:t>x</w:t>
            </w:r>
            <w:r w:rsidRPr="005F416C">
              <w:t>1 – есть запрос</w:t>
            </w:r>
          </w:p>
          <w:p w:rsidR="00E61A97" w:rsidRPr="005F416C" w:rsidRDefault="00E61A97" w:rsidP="00E61A97">
            <w:pPr>
              <w:pStyle w:val="affb"/>
            </w:pPr>
            <w:r w:rsidRPr="005F416C">
              <w:t xml:space="preserve">При системном сбросе данный бит инициализируются внешним выводом </w:t>
            </w:r>
            <w:r w:rsidRPr="005F416C">
              <w:rPr>
                <w:lang w:bidi="en-US"/>
              </w:rPr>
              <w:t>BOOTM</w:t>
            </w:r>
            <w:r w:rsidRPr="005F416C">
              <w:t>_</w:t>
            </w:r>
            <w:r w:rsidRPr="005F416C">
              <w:rPr>
                <w:lang w:bidi="en-US"/>
              </w:rPr>
              <w:t>NM</w:t>
            </w:r>
            <w:r w:rsidRPr="005F416C">
              <w:t>0</w:t>
            </w:r>
          </w:p>
          <w:p w:rsidR="00E61A97" w:rsidRPr="005F416C" w:rsidRDefault="00E61A97" w:rsidP="00E61A97">
            <w:pPr>
              <w:pStyle w:val="affb"/>
            </w:pPr>
            <w:r w:rsidRPr="005F416C">
              <w:t xml:space="preserve">Сброс бита происходит автоматически </w:t>
            </w:r>
          </w:p>
          <w:p w:rsidR="00E61A97" w:rsidRPr="005F416C" w:rsidRDefault="00E61A97" w:rsidP="00E61A97">
            <w:pPr>
              <w:pStyle w:val="affb"/>
            </w:pPr>
            <w:r w:rsidRPr="005F416C">
              <w:t>после окончания загрузки</w:t>
            </w:r>
          </w:p>
        </w:tc>
        <w:tc>
          <w:tcPr>
            <w:tcW w:w="708" w:type="dxa"/>
          </w:tcPr>
          <w:p w:rsidR="00E61A97" w:rsidRPr="005F416C" w:rsidRDefault="00E61A97" w:rsidP="00E61A97">
            <w:pPr>
              <w:pStyle w:val="affb"/>
            </w:pPr>
            <w:r w:rsidRPr="005F416C">
              <w:rPr>
                <w:lang w:bidi="en-US"/>
              </w:rPr>
              <w:t>R</w:t>
            </w:r>
            <w:r w:rsidRPr="005F416C">
              <w:t>/</w:t>
            </w:r>
            <w:r w:rsidRPr="005F416C">
              <w:rPr>
                <w:lang w:bidi="en-US"/>
              </w:rPr>
              <w:t>W</w:t>
            </w:r>
          </w:p>
        </w:tc>
        <w:tc>
          <w:tcPr>
            <w:tcW w:w="1471" w:type="dxa"/>
          </w:tcPr>
          <w:p w:rsidR="00E61A97" w:rsidRPr="005F416C" w:rsidRDefault="00E61A97" w:rsidP="00E61A97">
            <w:pPr>
              <w:pStyle w:val="affb"/>
              <w:rPr>
                <w:lang w:bidi="en-US"/>
              </w:rPr>
            </w:pPr>
            <w:r w:rsidRPr="005F416C">
              <w:rPr>
                <w:lang w:bidi="en-US"/>
              </w:rPr>
              <w:t>Определяется комбинацией</w:t>
            </w:r>
          </w:p>
          <w:p w:rsidR="00E61A97" w:rsidRPr="005F416C" w:rsidRDefault="00E61A97" w:rsidP="00E61A97">
            <w:pPr>
              <w:pStyle w:val="affb"/>
              <w:rPr>
                <w:lang w:bidi="en-US"/>
              </w:rPr>
            </w:pPr>
            <w:r w:rsidRPr="005F416C">
              <w:rPr>
                <w:lang w:bidi="en-US"/>
              </w:rPr>
              <w:t>выводов</w:t>
            </w:r>
          </w:p>
          <w:p w:rsidR="00E61A97" w:rsidRPr="005F416C" w:rsidRDefault="00E61A97" w:rsidP="00E61A97">
            <w:pPr>
              <w:pStyle w:val="affb"/>
            </w:pPr>
            <w:r w:rsidRPr="005F416C">
              <w:rPr>
                <w:lang w:val="en-US" w:bidi="en-US"/>
              </w:rPr>
              <w:t>BOOTM</w:t>
            </w:r>
            <w:r w:rsidRPr="005F416C">
              <w:rPr>
                <w:lang w:bidi="en-US"/>
              </w:rPr>
              <w:t>_</w:t>
            </w:r>
            <w:r w:rsidRPr="005F416C">
              <w:rPr>
                <w:lang w:val="en-US" w:bidi="en-US"/>
              </w:rPr>
              <w:t>NM</w:t>
            </w:r>
            <w:r w:rsidRPr="005F416C">
              <w:rPr>
                <w:lang w:bidi="en-US"/>
              </w:rPr>
              <w:t xml:space="preserve"> &amp; </w:t>
            </w:r>
            <w:r w:rsidRPr="005F416C">
              <w:rPr>
                <w:lang w:val="en-US" w:bidi="en-US"/>
              </w:rPr>
              <w:t>BOOTM</w:t>
            </w:r>
            <w:r w:rsidRPr="005F416C">
              <w:rPr>
                <w:lang w:bidi="en-US"/>
              </w:rPr>
              <w:t>0</w:t>
            </w:r>
          </w:p>
        </w:tc>
      </w:tr>
    </w:tbl>
    <w:p w:rsidR="00E61A97" w:rsidRPr="005F416C" w:rsidRDefault="00E61A97" w:rsidP="00E61A97">
      <w:pPr>
        <w:pStyle w:val="a9"/>
      </w:pPr>
    </w:p>
    <w:p w:rsidR="00E61A97" w:rsidRPr="005F416C" w:rsidRDefault="00E61A97" w:rsidP="00931CFE">
      <w:pPr>
        <w:pStyle w:val="5"/>
        <w:keepNext/>
        <w:rPr>
          <w:lang w:val="en-US"/>
        </w:rPr>
      </w:pPr>
      <w:bookmarkStart w:id="684" w:name="_Ref526843244"/>
      <w:bookmarkStart w:id="685" w:name="_Toc13417973"/>
      <w:r w:rsidRPr="005F416C">
        <w:t>Регистр NMUSTR</w:t>
      </w:r>
      <w:bookmarkEnd w:id="684"/>
      <w:r w:rsidRPr="005F416C">
        <w:t xml:space="preserve"> </w:t>
      </w:r>
      <w:r w:rsidRPr="005F416C">
        <w:rPr>
          <w:lang w:val="en-US"/>
        </w:rPr>
        <w:t>(SCTL)</w:t>
      </w:r>
      <w:bookmarkEnd w:id="685"/>
    </w:p>
    <w:p w:rsidR="00E61A97" w:rsidRPr="005F416C" w:rsidRDefault="00E61A97" w:rsidP="00E61A97">
      <w:pPr>
        <w:pStyle w:val="a9"/>
      </w:pPr>
      <w:r w:rsidRPr="005F416C">
        <w:t xml:space="preserve">Описание полей регистра </w:t>
      </w:r>
      <w:r w:rsidRPr="005F416C">
        <w:rPr>
          <w:lang w:val="en-US"/>
        </w:rPr>
        <w:t>NMUSTR</w:t>
      </w:r>
      <w:r w:rsidRPr="005F416C">
        <w:t xml:space="preserve"> приведено в таблице </w:t>
      </w:r>
      <w:r w:rsidR="00B050B4">
        <w:fldChar w:fldCharType="begin"/>
      </w:r>
      <w:r w:rsidR="00B050B4">
        <w:instrText xml:space="preserve"> REF _Ref12447830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188</w:t>
      </w:r>
      <w:r w:rsidR="00B050B4">
        <w:fldChar w:fldCharType="end"/>
      </w:r>
      <w:r w:rsidRPr="005F416C">
        <w:t>.</w:t>
      </w:r>
    </w:p>
    <w:p w:rsidR="00E61A97" w:rsidRPr="005F416C" w:rsidRDefault="00E61A97" w:rsidP="00E61A97">
      <w:pPr>
        <w:pStyle w:val="a9"/>
      </w:pPr>
    </w:p>
    <w:p w:rsidR="00E61A97" w:rsidRPr="005F416C" w:rsidRDefault="00E61A97" w:rsidP="00E61A97">
      <w:pPr>
        <w:pStyle w:val="afff0"/>
        <w:rPr>
          <w:lang w:val="en-US"/>
        </w:rPr>
      </w:pPr>
      <w:bookmarkStart w:id="686" w:name="_Ref12447830"/>
      <w:r w:rsidRPr="005F416C">
        <w:lastRenderedPageBreak/>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188</w:t>
      </w:r>
      <w:r w:rsidR="008A68E7" w:rsidRPr="005F416C">
        <w:rPr>
          <w:noProof/>
        </w:rPr>
        <w:fldChar w:fldCharType="end"/>
      </w:r>
      <w:bookmarkEnd w:id="686"/>
      <w:r w:rsidRPr="005F416C">
        <w:t xml:space="preserve">  – </w:t>
      </w:r>
      <w:r w:rsidR="00AB4C77" w:rsidRPr="005F416C">
        <w:t>Ф</w:t>
      </w:r>
      <w:r w:rsidRPr="005F416C">
        <w:t xml:space="preserve">ормат регистра </w:t>
      </w:r>
      <w:r w:rsidRPr="005F416C">
        <w:rPr>
          <w:lang w:val="en-US"/>
        </w:rPr>
        <w:t>NMUSTR</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5"/>
        <w:gridCol w:w="1985"/>
        <w:gridCol w:w="4961"/>
        <w:gridCol w:w="709"/>
        <w:gridCol w:w="1187"/>
      </w:tblGrid>
      <w:tr w:rsidR="00E61A97" w:rsidRPr="005F416C" w:rsidTr="00E61A97">
        <w:trPr>
          <w:cantSplit/>
          <w:tblHeader/>
          <w:jc w:val="center"/>
        </w:trPr>
        <w:tc>
          <w:tcPr>
            <w:tcW w:w="9747" w:type="dxa"/>
            <w:gridSpan w:val="5"/>
            <w:shd w:val="clear" w:color="auto" w:fill="F2F2F2" w:themeFill="background1" w:themeFillShade="F2"/>
          </w:tcPr>
          <w:p w:rsidR="00E61A97" w:rsidRPr="005F416C" w:rsidRDefault="00E61A97" w:rsidP="00E61A97">
            <w:pPr>
              <w:pStyle w:val="affb"/>
              <w:rPr>
                <w:b/>
                <w:lang w:val="en-US" w:bidi="en-US"/>
              </w:rPr>
            </w:pPr>
            <w:r w:rsidRPr="005F416C">
              <w:rPr>
                <w:b/>
              </w:rPr>
              <w:t xml:space="preserve">Адрес: </w:t>
            </w:r>
            <w:r w:rsidRPr="005F416C">
              <w:rPr>
                <w:b/>
                <w:lang w:bidi="en-US"/>
              </w:rPr>
              <w:t>0x0</w:t>
            </w:r>
            <w:r w:rsidRPr="005F416C">
              <w:rPr>
                <w:b/>
                <w:lang w:val="en-US" w:bidi="en-US"/>
              </w:rPr>
              <w:t>24</w:t>
            </w:r>
          </w:p>
        </w:tc>
      </w:tr>
      <w:tr w:rsidR="00E61A97" w:rsidRPr="005F416C" w:rsidTr="00E61A97">
        <w:trPr>
          <w:cantSplit/>
          <w:tblHeader/>
          <w:jc w:val="center"/>
        </w:trPr>
        <w:tc>
          <w:tcPr>
            <w:tcW w:w="905" w:type="dxa"/>
            <w:shd w:val="clear" w:color="auto" w:fill="F2F2F2" w:themeFill="background1" w:themeFillShade="F2"/>
          </w:tcPr>
          <w:p w:rsidR="00E61A97" w:rsidRPr="005F416C" w:rsidRDefault="00E61A97" w:rsidP="00E61A97">
            <w:pPr>
              <w:pStyle w:val="affb"/>
              <w:rPr>
                <w:b/>
              </w:rPr>
            </w:pPr>
            <w:r w:rsidRPr="005F416C">
              <w:rPr>
                <w:b/>
              </w:rPr>
              <w:t>Биты</w:t>
            </w:r>
          </w:p>
        </w:tc>
        <w:tc>
          <w:tcPr>
            <w:tcW w:w="1985" w:type="dxa"/>
            <w:shd w:val="clear" w:color="auto" w:fill="F2F2F2" w:themeFill="background1" w:themeFillShade="F2"/>
          </w:tcPr>
          <w:p w:rsidR="00E61A97" w:rsidRPr="005F416C" w:rsidRDefault="00E61A97" w:rsidP="00E61A97">
            <w:pPr>
              <w:pStyle w:val="affb"/>
              <w:rPr>
                <w:b/>
              </w:rPr>
            </w:pPr>
            <w:r w:rsidRPr="005F416C">
              <w:rPr>
                <w:b/>
              </w:rPr>
              <w:t>Название</w:t>
            </w:r>
          </w:p>
        </w:tc>
        <w:tc>
          <w:tcPr>
            <w:tcW w:w="4961" w:type="dxa"/>
            <w:shd w:val="clear" w:color="auto" w:fill="F2F2F2" w:themeFill="background1" w:themeFillShade="F2"/>
          </w:tcPr>
          <w:p w:rsidR="00E61A97" w:rsidRPr="005F416C" w:rsidRDefault="00E61A97" w:rsidP="00E61A97">
            <w:pPr>
              <w:pStyle w:val="affb"/>
              <w:rPr>
                <w:b/>
              </w:rPr>
            </w:pPr>
            <w:r w:rsidRPr="005F416C">
              <w:rPr>
                <w:b/>
              </w:rPr>
              <w:t>Описание</w:t>
            </w:r>
          </w:p>
        </w:tc>
        <w:tc>
          <w:tcPr>
            <w:tcW w:w="709" w:type="dxa"/>
            <w:shd w:val="clear" w:color="auto" w:fill="F2F2F2" w:themeFill="background1" w:themeFillShade="F2"/>
          </w:tcPr>
          <w:p w:rsidR="00E61A97" w:rsidRPr="005F416C" w:rsidRDefault="00E61A97" w:rsidP="00E61A97">
            <w:pPr>
              <w:pStyle w:val="affb"/>
              <w:rPr>
                <w:b/>
              </w:rPr>
            </w:pPr>
            <w:r w:rsidRPr="005F416C">
              <w:rPr>
                <w:b/>
              </w:rPr>
              <w:t>Реж.</w:t>
            </w:r>
          </w:p>
        </w:tc>
        <w:tc>
          <w:tcPr>
            <w:tcW w:w="1187" w:type="dxa"/>
            <w:shd w:val="clear" w:color="auto" w:fill="F2F2F2" w:themeFill="background1" w:themeFillShade="F2"/>
          </w:tcPr>
          <w:p w:rsidR="00E61A97" w:rsidRPr="005F416C" w:rsidRDefault="00E61A97" w:rsidP="00E61A97">
            <w:pPr>
              <w:pStyle w:val="affb"/>
              <w:rPr>
                <w:b/>
              </w:rPr>
            </w:pPr>
            <w:r w:rsidRPr="005F416C">
              <w:rPr>
                <w:b/>
              </w:rPr>
              <w:t>Исх. знач.</w:t>
            </w:r>
          </w:p>
        </w:tc>
      </w:tr>
      <w:tr w:rsidR="00E61A97" w:rsidRPr="005F416C" w:rsidTr="00E61A97">
        <w:trPr>
          <w:cantSplit/>
          <w:jc w:val="center"/>
        </w:trPr>
        <w:tc>
          <w:tcPr>
            <w:tcW w:w="905" w:type="dxa"/>
          </w:tcPr>
          <w:p w:rsidR="00E61A97" w:rsidRPr="005F416C" w:rsidRDefault="00E61A97" w:rsidP="00E61A97">
            <w:pPr>
              <w:pStyle w:val="affb"/>
              <w:rPr>
                <w:lang w:bidi="en-US"/>
              </w:rPr>
            </w:pPr>
            <w:r w:rsidRPr="005F416C">
              <w:t>[31:</w:t>
            </w:r>
            <w:r w:rsidRPr="005F416C">
              <w:rPr>
                <w:lang w:bidi="en-US"/>
              </w:rPr>
              <w:t>10</w:t>
            </w:r>
            <w:r w:rsidRPr="005F416C">
              <w:t>]</w:t>
            </w:r>
          </w:p>
        </w:tc>
        <w:tc>
          <w:tcPr>
            <w:tcW w:w="1985" w:type="dxa"/>
          </w:tcPr>
          <w:p w:rsidR="00E61A97" w:rsidRPr="005F416C" w:rsidRDefault="00E61A97" w:rsidP="00E61A97">
            <w:pPr>
              <w:pStyle w:val="affb"/>
            </w:pPr>
            <w:r w:rsidRPr="005F416C">
              <w:t>-</w:t>
            </w:r>
          </w:p>
        </w:tc>
        <w:tc>
          <w:tcPr>
            <w:tcW w:w="4961" w:type="dxa"/>
          </w:tcPr>
          <w:p w:rsidR="00E61A97" w:rsidRPr="005F416C" w:rsidRDefault="00E61A97" w:rsidP="00E61A97">
            <w:pPr>
              <w:pStyle w:val="affb"/>
              <w:rPr>
                <w:lang w:bidi="en-US"/>
              </w:rPr>
            </w:pPr>
            <w:r w:rsidRPr="005F416C">
              <w:t>зарезервировано</w:t>
            </w:r>
          </w:p>
        </w:tc>
        <w:tc>
          <w:tcPr>
            <w:tcW w:w="709" w:type="dxa"/>
          </w:tcPr>
          <w:p w:rsidR="00E61A97" w:rsidRPr="005F416C" w:rsidRDefault="00E61A97" w:rsidP="00E61A97">
            <w:pPr>
              <w:pStyle w:val="affb"/>
              <w:rPr>
                <w:lang w:bidi="en-US"/>
              </w:rPr>
            </w:pPr>
            <w:r w:rsidRPr="005F416C">
              <w:rPr>
                <w:lang w:bidi="en-US"/>
              </w:rPr>
              <w:t>R0</w:t>
            </w:r>
          </w:p>
        </w:tc>
        <w:tc>
          <w:tcPr>
            <w:tcW w:w="1187" w:type="dxa"/>
          </w:tcPr>
          <w:p w:rsidR="00E61A97" w:rsidRPr="005F416C" w:rsidRDefault="00E61A97" w:rsidP="00E61A97">
            <w:pPr>
              <w:pStyle w:val="affb"/>
            </w:pPr>
            <w:r w:rsidRPr="005F416C">
              <w:t>-</w:t>
            </w:r>
          </w:p>
        </w:tc>
      </w:tr>
      <w:tr w:rsidR="00E61A97" w:rsidRPr="005F416C" w:rsidTr="00E61A97">
        <w:trPr>
          <w:cantSplit/>
          <w:jc w:val="center"/>
        </w:trPr>
        <w:tc>
          <w:tcPr>
            <w:tcW w:w="905" w:type="dxa"/>
          </w:tcPr>
          <w:p w:rsidR="00E61A97" w:rsidRPr="005F416C" w:rsidRDefault="00E61A97" w:rsidP="00E61A97">
            <w:pPr>
              <w:pStyle w:val="affb"/>
              <w:rPr>
                <w:lang w:bidi="en-US"/>
              </w:rPr>
            </w:pPr>
            <w:r w:rsidRPr="005F416C">
              <w:rPr>
                <w:lang w:bidi="en-US"/>
              </w:rPr>
              <w:t>[9]</w:t>
            </w:r>
          </w:p>
        </w:tc>
        <w:tc>
          <w:tcPr>
            <w:tcW w:w="1985" w:type="dxa"/>
          </w:tcPr>
          <w:p w:rsidR="00E61A97" w:rsidRPr="005F416C" w:rsidRDefault="00E61A97" w:rsidP="00E61A97">
            <w:pPr>
              <w:pStyle w:val="affb"/>
              <w:rPr>
                <w:lang w:bidi="en-US"/>
              </w:rPr>
            </w:pPr>
            <w:r w:rsidRPr="005F416C">
              <w:rPr>
                <w:lang w:bidi="en-US"/>
              </w:rPr>
              <w:t>SMU_STOP_EN</w:t>
            </w:r>
          </w:p>
        </w:tc>
        <w:tc>
          <w:tcPr>
            <w:tcW w:w="4961" w:type="dxa"/>
          </w:tcPr>
          <w:p w:rsidR="00E61A97" w:rsidRPr="005F416C" w:rsidRDefault="00E61A97" w:rsidP="00E61A97">
            <w:pPr>
              <w:pStyle w:val="affb"/>
            </w:pPr>
            <w:r w:rsidRPr="005F416C">
              <w:t xml:space="preserve">Статус разрешения отключения тактового сигнала </w:t>
            </w:r>
            <w:r w:rsidRPr="005F416C">
              <w:rPr>
                <w:lang w:bidi="en-US"/>
              </w:rPr>
              <w:t>SMU</w:t>
            </w:r>
          </w:p>
        </w:tc>
        <w:tc>
          <w:tcPr>
            <w:tcW w:w="709" w:type="dxa"/>
          </w:tcPr>
          <w:p w:rsidR="00E61A97" w:rsidRPr="005F416C" w:rsidRDefault="00E61A97" w:rsidP="00E61A97">
            <w:pPr>
              <w:pStyle w:val="affb"/>
              <w:rPr>
                <w:lang w:bidi="en-US"/>
              </w:rPr>
            </w:pPr>
            <w:r w:rsidRPr="005F416C">
              <w:rPr>
                <w:lang w:bidi="en-US"/>
              </w:rPr>
              <w:t>R</w:t>
            </w:r>
          </w:p>
        </w:tc>
        <w:tc>
          <w:tcPr>
            <w:tcW w:w="1187" w:type="dxa"/>
          </w:tcPr>
          <w:p w:rsidR="00E61A97" w:rsidRPr="005F416C" w:rsidRDefault="00E61A97" w:rsidP="00E61A97">
            <w:pPr>
              <w:pStyle w:val="affb"/>
              <w:rPr>
                <w:lang w:bidi="en-US"/>
              </w:rPr>
            </w:pPr>
            <w:r w:rsidRPr="005F416C">
              <w:rPr>
                <w:lang w:bidi="en-US"/>
              </w:rPr>
              <w:t>-</w:t>
            </w:r>
          </w:p>
        </w:tc>
      </w:tr>
      <w:tr w:rsidR="00E61A97" w:rsidRPr="005F416C" w:rsidTr="00E61A97">
        <w:trPr>
          <w:cantSplit/>
          <w:jc w:val="center"/>
        </w:trPr>
        <w:tc>
          <w:tcPr>
            <w:tcW w:w="905" w:type="dxa"/>
          </w:tcPr>
          <w:p w:rsidR="00E61A97" w:rsidRPr="005F416C" w:rsidRDefault="00E61A97" w:rsidP="00E61A97">
            <w:pPr>
              <w:pStyle w:val="affb"/>
              <w:rPr>
                <w:lang w:bidi="en-US"/>
              </w:rPr>
            </w:pPr>
            <w:r w:rsidRPr="005F416C">
              <w:rPr>
                <w:lang w:bidi="en-US"/>
              </w:rPr>
              <w:t>[8]</w:t>
            </w:r>
          </w:p>
        </w:tc>
        <w:tc>
          <w:tcPr>
            <w:tcW w:w="1985" w:type="dxa"/>
          </w:tcPr>
          <w:p w:rsidR="00E61A97" w:rsidRPr="005F416C" w:rsidRDefault="00E61A97" w:rsidP="00E61A97">
            <w:pPr>
              <w:pStyle w:val="affb"/>
            </w:pPr>
            <w:r w:rsidRPr="005F416C">
              <w:t>-</w:t>
            </w:r>
          </w:p>
        </w:tc>
        <w:tc>
          <w:tcPr>
            <w:tcW w:w="4961" w:type="dxa"/>
          </w:tcPr>
          <w:p w:rsidR="00E61A97" w:rsidRPr="005F416C" w:rsidRDefault="00E61A97" w:rsidP="00E61A97">
            <w:pPr>
              <w:pStyle w:val="affb"/>
              <w:rPr>
                <w:lang w:bidi="en-US"/>
              </w:rPr>
            </w:pPr>
            <w:r w:rsidRPr="005F416C">
              <w:t>зарезервировано</w:t>
            </w:r>
          </w:p>
        </w:tc>
        <w:tc>
          <w:tcPr>
            <w:tcW w:w="709" w:type="dxa"/>
          </w:tcPr>
          <w:p w:rsidR="00E61A97" w:rsidRPr="005F416C" w:rsidRDefault="00E61A97" w:rsidP="00E61A97">
            <w:pPr>
              <w:pStyle w:val="affb"/>
              <w:rPr>
                <w:lang w:bidi="en-US"/>
              </w:rPr>
            </w:pPr>
            <w:r w:rsidRPr="005F416C">
              <w:rPr>
                <w:lang w:bidi="en-US"/>
              </w:rPr>
              <w:t>R0</w:t>
            </w:r>
          </w:p>
        </w:tc>
        <w:tc>
          <w:tcPr>
            <w:tcW w:w="1187" w:type="dxa"/>
          </w:tcPr>
          <w:p w:rsidR="00E61A97" w:rsidRPr="005F416C" w:rsidRDefault="00E61A97" w:rsidP="00E61A97">
            <w:pPr>
              <w:pStyle w:val="affb"/>
            </w:pPr>
            <w:r w:rsidRPr="005F416C">
              <w:t>-</w:t>
            </w:r>
          </w:p>
        </w:tc>
      </w:tr>
      <w:tr w:rsidR="00E61A97" w:rsidRPr="005F416C" w:rsidTr="00E61A97">
        <w:trPr>
          <w:cantSplit/>
          <w:jc w:val="center"/>
        </w:trPr>
        <w:tc>
          <w:tcPr>
            <w:tcW w:w="905" w:type="dxa"/>
          </w:tcPr>
          <w:p w:rsidR="00E61A97" w:rsidRPr="005F416C" w:rsidRDefault="00E61A97" w:rsidP="00E61A97">
            <w:pPr>
              <w:pStyle w:val="affb"/>
            </w:pPr>
            <w:r w:rsidRPr="005F416C">
              <w:t>[</w:t>
            </w:r>
            <w:r w:rsidRPr="005F416C">
              <w:rPr>
                <w:lang w:bidi="en-US"/>
              </w:rPr>
              <w:t>7</w:t>
            </w:r>
            <w:r w:rsidRPr="005F416C">
              <w:t>]</w:t>
            </w:r>
          </w:p>
        </w:tc>
        <w:tc>
          <w:tcPr>
            <w:tcW w:w="1985" w:type="dxa"/>
          </w:tcPr>
          <w:p w:rsidR="00E61A97" w:rsidRPr="005F416C" w:rsidRDefault="00E61A97" w:rsidP="00E61A97">
            <w:pPr>
              <w:pStyle w:val="affb"/>
            </w:pPr>
            <w:r w:rsidRPr="005F416C">
              <w:rPr>
                <w:lang w:bidi="en-US"/>
              </w:rPr>
              <w:t>NMU1ISOEN</w:t>
            </w:r>
          </w:p>
        </w:tc>
        <w:tc>
          <w:tcPr>
            <w:tcW w:w="4961" w:type="dxa"/>
          </w:tcPr>
          <w:p w:rsidR="00E61A97" w:rsidRPr="005F416C" w:rsidRDefault="00E61A97" w:rsidP="00E61A97">
            <w:pPr>
              <w:pStyle w:val="affb"/>
              <w:rPr>
                <w:lang w:bidi="en-US"/>
              </w:rPr>
            </w:pPr>
            <w:r w:rsidRPr="005F416C">
              <w:t xml:space="preserve">Включение изоляции </w:t>
            </w:r>
            <w:r w:rsidRPr="005F416C">
              <w:rPr>
                <w:lang w:bidi="en-US"/>
              </w:rPr>
              <w:t>NMU1</w:t>
            </w:r>
          </w:p>
        </w:tc>
        <w:tc>
          <w:tcPr>
            <w:tcW w:w="709" w:type="dxa"/>
          </w:tcPr>
          <w:p w:rsidR="00E61A97" w:rsidRPr="005F416C" w:rsidRDefault="00E61A97" w:rsidP="00E61A97">
            <w:pPr>
              <w:pStyle w:val="affb"/>
            </w:pPr>
            <w:r w:rsidRPr="005F416C">
              <w:rPr>
                <w:lang w:bidi="en-US"/>
              </w:rPr>
              <w:t>R/W</w:t>
            </w:r>
          </w:p>
        </w:tc>
        <w:tc>
          <w:tcPr>
            <w:tcW w:w="1187" w:type="dxa"/>
          </w:tcPr>
          <w:p w:rsidR="00E61A97" w:rsidRPr="005F416C" w:rsidRDefault="00E61A97" w:rsidP="00E61A97">
            <w:pPr>
              <w:pStyle w:val="affb"/>
              <w:rPr>
                <w:lang w:bidi="en-US"/>
              </w:rPr>
            </w:pPr>
            <w:r w:rsidRPr="005F416C">
              <w:rPr>
                <w:lang w:bidi="en-US"/>
              </w:rPr>
              <w:t>0x0</w:t>
            </w:r>
          </w:p>
        </w:tc>
      </w:tr>
      <w:tr w:rsidR="00E61A97" w:rsidRPr="005F416C" w:rsidTr="00E61A97">
        <w:trPr>
          <w:cantSplit/>
          <w:jc w:val="center"/>
        </w:trPr>
        <w:tc>
          <w:tcPr>
            <w:tcW w:w="905" w:type="dxa"/>
          </w:tcPr>
          <w:p w:rsidR="00E61A97" w:rsidRPr="005F416C" w:rsidRDefault="00E61A97" w:rsidP="00E61A97">
            <w:pPr>
              <w:pStyle w:val="affb"/>
              <w:rPr>
                <w:lang w:bidi="en-US"/>
              </w:rPr>
            </w:pPr>
            <w:r w:rsidRPr="005F416C">
              <w:rPr>
                <w:lang w:bidi="en-US"/>
              </w:rPr>
              <w:t>[6]</w:t>
            </w:r>
          </w:p>
        </w:tc>
        <w:tc>
          <w:tcPr>
            <w:tcW w:w="1985" w:type="dxa"/>
          </w:tcPr>
          <w:p w:rsidR="00E61A97" w:rsidRPr="005F416C" w:rsidRDefault="00E61A97" w:rsidP="00E61A97">
            <w:pPr>
              <w:pStyle w:val="affb"/>
            </w:pPr>
            <w:r w:rsidRPr="005F416C">
              <w:t>-</w:t>
            </w:r>
          </w:p>
        </w:tc>
        <w:tc>
          <w:tcPr>
            <w:tcW w:w="4961" w:type="dxa"/>
          </w:tcPr>
          <w:p w:rsidR="00E61A97" w:rsidRPr="005F416C" w:rsidRDefault="00E61A97" w:rsidP="00E61A97">
            <w:pPr>
              <w:pStyle w:val="affb"/>
              <w:rPr>
                <w:lang w:bidi="en-US"/>
              </w:rPr>
            </w:pPr>
            <w:r w:rsidRPr="005F416C">
              <w:t>зарезервировано</w:t>
            </w:r>
          </w:p>
        </w:tc>
        <w:tc>
          <w:tcPr>
            <w:tcW w:w="709" w:type="dxa"/>
          </w:tcPr>
          <w:p w:rsidR="00E61A97" w:rsidRPr="005F416C" w:rsidRDefault="00E61A97" w:rsidP="00E61A97">
            <w:pPr>
              <w:pStyle w:val="affb"/>
              <w:rPr>
                <w:lang w:bidi="en-US"/>
              </w:rPr>
            </w:pPr>
            <w:r w:rsidRPr="005F416C">
              <w:rPr>
                <w:lang w:bidi="en-US"/>
              </w:rPr>
              <w:t>R0</w:t>
            </w:r>
          </w:p>
        </w:tc>
        <w:tc>
          <w:tcPr>
            <w:tcW w:w="1187" w:type="dxa"/>
          </w:tcPr>
          <w:p w:rsidR="00E61A97" w:rsidRPr="005F416C" w:rsidRDefault="00E61A97" w:rsidP="00E61A97">
            <w:pPr>
              <w:pStyle w:val="affb"/>
            </w:pPr>
            <w:r w:rsidRPr="005F416C">
              <w:t>-</w:t>
            </w:r>
          </w:p>
        </w:tc>
      </w:tr>
      <w:tr w:rsidR="00E61A97" w:rsidRPr="005F416C" w:rsidTr="00E61A97">
        <w:trPr>
          <w:cantSplit/>
          <w:jc w:val="center"/>
        </w:trPr>
        <w:tc>
          <w:tcPr>
            <w:tcW w:w="905" w:type="dxa"/>
          </w:tcPr>
          <w:p w:rsidR="00E61A97" w:rsidRPr="005F416C" w:rsidRDefault="00E61A97" w:rsidP="00E61A97">
            <w:pPr>
              <w:pStyle w:val="affb"/>
            </w:pPr>
            <w:r w:rsidRPr="005F416C">
              <w:t>[</w:t>
            </w:r>
            <w:r w:rsidRPr="005F416C">
              <w:rPr>
                <w:lang w:bidi="en-US"/>
              </w:rPr>
              <w:t>5</w:t>
            </w:r>
            <w:r w:rsidRPr="005F416C">
              <w:t>]</w:t>
            </w:r>
          </w:p>
        </w:tc>
        <w:tc>
          <w:tcPr>
            <w:tcW w:w="1985" w:type="dxa"/>
          </w:tcPr>
          <w:p w:rsidR="00E61A97" w:rsidRPr="005F416C" w:rsidRDefault="00E61A97" w:rsidP="00E61A97">
            <w:pPr>
              <w:pStyle w:val="affb"/>
            </w:pPr>
            <w:r w:rsidRPr="005F416C">
              <w:rPr>
                <w:lang w:bidi="en-US"/>
              </w:rPr>
              <w:t>NMU1STOP</w:t>
            </w:r>
            <w:r w:rsidRPr="005F416C">
              <w:t>_</w:t>
            </w:r>
            <w:r w:rsidRPr="005F416C">
              <w:rPr>
                <w:lang w:bidi="en-US"/>
              </w:rPr>
              <w:t>IAG</w:t>
            </w:r>
          </w:p>
        </w:tc>
        <w:tc>
          <w:tcPr>
            <w:tcW w:w="4961" w:type="dxa"/>
          </w:tcPr>
          <w:p w:rsidR="00E61A97" w:rsidRPr="005F416C" w:rsidRDefault="00E61A97" w:rsidP="00E61A97">
            <w:pPr>
              <w:pStyle w:val="affb"/>
            </w:pPr>
            <w:r w:rsidRPr="005F416C">
              <w:t>Запись 1 формирует сигнал запроса на остановку тактового сигнала.</w:t>
            </w:r>
          </w:p>
          <w:p w:rsidR="00E61A97" w:rsidRPr="005F416C" w:rsidRDefault="00E61A97" w:rsidP="00E61A97">
            <w:pPr>
              <w:pStyle w:val="affb"/>
            </w:pPr>
            <w:r w:rsidRPr="005F416C">
              <w:t>По данному сигналу в процессорной системе NMU1 формируется прерывание. Подпрограмма обработки прерывания должна закончить все обмены и остановить адресный генератор. Сброс бита происходит автоматически после остановки.</w:t>
            </w:r>
          </w:p>
        </w:tc>
        <w:tc>
          <w:tcPr>
            <w:tcW w:w="709" w:type="dxa"/>
          </w:tcPr>
          <w:p w:rsidR="00E61A97" w:rsidRPr="005F416C" w:rsidRDefault="00E61A97" w:rsidP="00E61A97">
            <w:pPr>
              <w:pStyle w:val="affb"/>
            </w:pPr>
            <w:r w:rsidRPr="005F416C">
              <w:rPr>
                <w:lang w:bidi="en-US"/>
              </w:rPr>
              <w:t>R/W</w:t>
            </w:r>
          </w:p>
        </w:tc>
        <w:tc>
          <w:tcPr>
            <w:tcW w:w="1187" w:type="dxa"/>
          </w:tcPr>
          <w:p w:rsidR="00E61A97" w:rsidRPr="005F416C" w:rsidRDefault="00E61A97" w:rsidP="00E61A97">
            <w:pPr>
              <w:pStyle w:val="affb"/>
              <w:rPr>
                <w:lang w:bidi="en-US"/>
              </w:rPr>
            </w:pPr>
            <w:r w:rsidRPr="005F416C">
              <w:rPr>
                <w:lang w:bidi="en-US"/>
              </w:rPr>
              <w:t>0x0</w:t>
            </w:r>
          </w:p>
        </w:tc>
      </w:tr>
      <w:tr w:rsidR="00E61A97" w:rsidRPr="005F416C" w:rsidTr="00E61A97">
        <w:trPr>
          <w:cantSplit/>
          <w:jc w:val="center"/>
        </w:trPr>
        <w:tc>
          <w:tcPr>
            <w:tcW w:w="905" w:type="dxa"/>
          </w:tcPr>
          <w:p w:rsidR="00E61A97" w:rsidRPr="005F416C" w:rsidRDefault="00E61A97" w:rsidP="00E61A97">
            <w:pPr>
              <w:pStyle w:val="affb"/>
            </w:pPr>
            <w:r w:rsidRPr="005F416C">
              <w:t>[</w:t>
            </w:r>
            <w:r w:rsidRPr="005F416C">
              <w:rPr>
                <w:lang w:bidi="en-US"/>
              </w:rPr>
              <w:t>4</w:t>
            </w:r>
            <w:r w:rsidRPr="005F416C">
              <w:t>]</w:t>
            </w:r>
          </w:p>
        </w:tc>
        <w:tc>
          <w:tcPr>
            <w:tcW w:w="1985" w:type="dxa"/>
          </w:tcPr>
          <w:p w:rsidR="00E61A97" w:rsidRPr="005F416C" w:rsidRDefault="00E61A97" w:rsidP="00E61A97">
            <w:pPr>
              <w:pStyle w:val="affb"/>
            </w:pPr>
            <w:r w:rsidRPr="005F416C">
              <w:rPr>
                <w:lang w:bidi="en-US"/>
              </w:rPr>
              <w:t>NMU1START_IAG</w:t>
            </w:r>
          </w:p>
        </w:tc>
        <w:tc>
          <w:tcPr>
            <w:tcW w:w="4961" w:type="dxa"/>
          </w:tcPr>
          <w:p w:rsidR="00E61A97" w:rsidRPr="005F416C" w:rsidRDefault="00E61A97" w:rsidP="00E61A97">
            <w:pPr>
              <w:pStyle w:val="affb"/>
            </w:pPr>
            <w:r w:rsidRPr="005F416C">
              <w:t xml:space="preserve">Запись 1 формирует сигнал запуска адресного генератора </w:t>
            </w:r>
            <w:r w:rsidRPr="005F416C">
              <w:rPr>
                <w:lang w:bidi="en-US"/>
              </w:rPr>
              <w:t>NMU</w:t>
            </w:r>
            <w:r w:rsidRPr="005F416C">
              <w:t>1.</w:t>
            </w:r>
          </w:p>
          <w:p w:rsidR="00E61A97" w:rsidRPr="005F416C" w:rsidRDefault="00E61A97" w:rsidP="00E61A97">
            <w:pPr>
              <w:pStyle w:val="affb"/>
            </w:pPr>
            <w:r w:rsidRPr="005F416C">
              <w:t xml:space="preserve">При системном сбросе и комбинации выводов </w:t>
            </w:r>
            <w:r w:rsidRPr="005F416C">
              <w:rPr>
                <w:lang w:bidi="en-US"/>
              </w:rPr>
              <w:t>BOOTM</w:t>
            </w:r>
            <w:r w:rsidRPr="005F416C">
              <w:t>_</w:t>
            </w:r>
            <w:r w:rsidRPr="005F416C">
              <w:rPr>
                <w:lang w:bidi="en-US"/>
              </w:rPr>
              <w:t xml:space="preserve">NM &amp; </w:t>
            </w:r>
            <w:r w:rsidRPr="005F416C">
              <w:rPr>
                <w:lang w:val="en-US" w:bidi="en-US"/>
              </w:rPr>
              <w:t>BOOTM</w:t>
            </w:r>
            <w:r w:rsidRPr="005F416C">
              <w:rPr>
                <w:lang w:bidi="en-US"/>
              </w:rPr>
              <w:t>1 = 1</w:t>
            </w:r>
            <w:r w:rsidRPr="005F416C">
              <w:t xml:space="preserve"> данный бит аппаратно устанавливается в 1 после окончания загрузки по коммуникационному порту.</w:t>
            </w:r>
            <w:r w:rsidRPr="005F416C">
              <w:br/>
              <w:t>Сброс бита происходит автоматически после запуска.</w:t>
            </w:r>
          </w:p>
        </w:tc>
        <w:tc>
          <w:tcPr>
            <w:tcW w:w="709" w:type="dxa"/>
          </w:tcPr>
          <w:p w:rsidR="00E61A97" w:rsidRPr="005F416C" w:rsidRDefault="00E61A97" w:rsidP="00E61A97">
            <w:pPr>
              <w:pStyle w:val="affb"/>
            </w:pPr>
            <w:r w:rsidRPr="005F416C">
              <w:rPr>
                <w:lang w:bidi="en-US"/>
              </w:rPr>
              <w:t>R/W</w:t>
            </w:r>
          </w:p>
        </w:tc>
        <w:tc>
          <w:tcPr>
            <w:tcW w:w="1187" w:type="dxa"/>
          </w:tcPr>
          <w:p w:rsidR="00E61A97" w:rsidRPr="005F416C" w:rsidRDefault="00E61A97" w:rsidP="00E61A97">
            <w:pPr>
              <w:pStyle w:val="affb"/>
              <w:rPr>
                <w:lang w:bidi="en-US"/>
              </w:rPr>
            </w:pPr>
            <w:r w:rsidRPr="005F416C">
              <w:rPr>
                <w:lang w:bidi="en-US"/>
              </w:rPr>
              <w:t>0x0</w:t>
            </w:r>
          </w:p>
        </w:tc>
      </w:tr>
      <w:tr w:rsidR="00E61A97" w:rsidRPr="005F416C" w:rsidTr="00E61A97">
        <w:trPr>
          <w:cantSplit/>
          <w:jc w:val="center"/>
        </w:trPr>
        <w:tc>
          <w:tcPr>
            <w:tcW w:w="905" w:type="dxa"/>
          </w:tcPr>
          <w:p w:rsidR="00E61A97" w:rsidRPr="005F416C" w:rsidRDefault="00E61A97" w:rsidP="00E61A97">
            <w:pPr>
              <w:pStyle w:val="affb"/>
            </w:pPr>
            <w:r w:rsidRPr="005F416C">
              <w:t>[</w:t>
            </w:r>
            <w:r w:rsidRPr="005F416C">
              <w:rPr>
                <w:lang w:bidi="en-US"/>
              </w:rPr>
              <w:t>3</w:t>
            </w:r>
            <w:r w:rsidRPr="005F416C">
              <w:t>]</w:t>
            </w:r>
          </w:p>
        </w:tc>
        <w:tc>
          <w:tcPr>
            <w:tcW w:w="1985" w:type="dxa"/>
          </w:tcPr>
          <w:p w:rsidR="00E61A97" w:rsidRPr="005F416C" w:rsidRDefault="00E61A97" w:rsidP="00E61A97">
            <w:pPr>
              <w:pStyle w:val="affb"/>
            </w:pPr>
            <w:r w:rsidRPr="005F416C">
              <w:rPr>
                <w:lang w:bidi="en-US"/>
              </w:rPr>
              <w:t>NMU0ISOEN</w:t>
            </w:r>
          </w:p>
        </w:tc>
        <w:tc>
          <w:tcPr>
            <w:tcW w:w="4961" w:type="dxa"/>
          </w:tcPr>
          <w:p w:rsidR="00E61A97" w:rsidRPr="005F416C" w:rsidRDefault="00E61A97" w:rsidP="00E61A97">
            <w:pPr>
              <w:pStyle w:val="affb"/>
              <w:rPr>
                <w:lang w:bidi="en-US"/>
              </w:rPr>
            </w:pPr>
            <w:r w:rsidRPr="005F416C">
              <w:t xml:space="preserve">Включение изоляции </w:t>
            </w:r>
            <w:r w:rsidRPr="005F416C">
              <w:rPr>
                <w:lang w:bidi="en-US"/>
              </w:rPr>
              <w:t>NMU0</w:t>
            </w:r>
          </w:p>
        </w:tc>
        <w:tc>
          <w:tcPr>
            <w:tcW w:w="709" w:type="dxa"/>
          </w:tcPr>
          <w:p w:rsidR="00E61A97" w:rsidRPr="005F416C" w:rsidRDefault="00E61A97" w:rsidP="00E61A97">
            <w:pPr>
              <w:pStyle w:val="affb"/>
            </w:pPr>
            <w:r w:rsidRPr="005F416C">
              <w:rPr>
                <w:lang w:bidi="en-US"/>
              </w:rPr>
              <w:t>R/W</w:t>
            </w:r>
          </w:p>
        </w:tc>
        <w:tc>
          <w:tcPr>
            <w:tcW w:w="1187" w:type="dxa"/>
          </w:tcPr>
          <w:p w:rsidR="00E61A97" w:rsidRPr="005F416C" w:rsidRDefault="00E61A97" w:rsidP="00E61A97">
            <w:pPr>
              <w:pStyle w:val="affb"/>
              <w:rPr>
                <w:lang w:bidi="en-US"/>
              </w:rPr>
            </w:pPr>
            <w:r w:rsidRPr="005F416C">
              <w:rPr>
                <w:lang w:bidi="en-US"/>
              </w:rPr>
              <w:t>0x0</w:t>
            </w:r>
          </w:p>
        </w:tc>
      </w:tr>
      <w:tr w:rsidR="00E61A97" w:rsidRPr="005F416C" w:rsidTr="00E61A97">
        <w:trPr>
          <w:cantSplit/>
          <w:jc w:val="center"/>
        </w:trPr>
        <w:tc>
          <w:tcPr>
            <w:tcW w:w="905" w:type="dxa"/>
          </w:tcPr>
          <w:p w:rsidR="00E61A97" w:rsidRPr="005F416C" w:rsidRDefault="00E61A97" w:rsidP="00E61A97">
            <w:pPr>
              <w:pStyle w:val="affb"/>
              <w:rPr>
                <w:lang w:bidi="en-US"/>
              </w:rPr>
            </w:pPr>
            <w:r w:rsidRPr="005F416C">
              <w:rPr>
                <w:lang w:bidi="en-US"/>
              </w:rPr>
              <w:t>[2]</w:t>
            </w:r>
          </w:p>
        </w:tc>
        <w:tc>
          <w:tcPr>
            <w:tcW w:w="1985" w:type="dxa"/>
          </w:tcPr>
          <w:p w:rsidR="00E61A97" w:rsidRPr="005F416C" w:rsidRDefault="00E61A97" w:rsidP="00E61A97">
            <w:pPr>
              <w:pStyle w:val="affb"/>
            </w:pPr>
            <w:r w:rsidRPr="005F416C">
              <w:t>-</w:t>
            </w:r>
          </w:p>
        </w:tc>
        <w:tc>
          <w:tcPr>
            <w:tcW w:w="4961" w:type="dxa"/>
          </w:tcPr>
          <w:p w:rsidR="00E61A97" w:rsidRPr="005F416C" w:rsidRDefault="00E61A97" w:rsidP="00E61A97">
            <w:pPr>
              <w:pStyle w:val="affb"/>
              <w:rPr>
                <w:lang w:bidi="en-US"/>
              </w:rPr>
            </w:pPr>
            <w:r w:rsidRPr="005F416C">
              <w:t>зарезервировано</w:t>
            </w:r>
          </w:p>
        </w:tc>
        <w:tc>
          <w:tcPr>
            <w:tcW w:w="709" w:type="dxa"/>
          </w:tcPr>
          <w:p w:rsidR="00E61A97" w:rsidRPr="005F416C" w:rsidRDefault="00E61A97" w:rsidP="00E61A97">
            <w:pPr>
              <w:pStyle w:val="affb"/>
              <w:rPr>
                <w:lang w:bidi="en-US"/>
              </w:rPr>
            </w:pPr>
            <w:r w:rsidRPr="005F416C">
              <w:rPr>
                <w:lang w:bidi="en-US"/>
              </w:rPr>
              <w:t>R0</w:t>
            </w:r>
          </w:p>
        </w:tc>
        <w:tc>
          <w:tcPr>
            <w:tcW w:w="1187" w:type="dxa"/>
          </w:tcPr>
          <w:p w:rsidR="00E61A97" w:rsidRPr="005F416C" w:rsidRDefault="00E61A97" w:rsidP="00E61A97">
            <w:pPr>
              <w:pStyle w:val="affb"/>
            </w:pPr>
            <w:r w:rsidRPr="005F416C">
              <w:t>-</w:t>
            </w:r>
          </w:p>
        </w:tc>
      </w:tr>
      <w:tr w:rsidR="00E61A97" w:rsidRPr="005F416C" w:rsidTr="00E61A97">
        <w:trPr>
          <w:cantSplit/>
          <w:jc w:val="center"/>
        </w:trPr>
        <w:tc>
          <w:tcPr>
            <w:tcW w:w="905" w:type="dxa"/>
          </w:tcPr>
          <w:p w:rsidR="00E61A97" w:rsidRPr="005F416C" w:rsidRDefault="00E61A97" w:rsidP="00E61A97">
            <w:pPr>
              <w:pStyle w:val="affb"/>
            </w:pPr>
            <w:r w:rsidRPr="005F416C">
              <w:t>[1]</w:t>
            </w:r>
          </w:p>
        </w:tc>
        <w:tc>
          <w:tcPr>
            <w:tcW w:w="1985" w:type="dxa"/>
          </w:tcPr>
          <w:p w:rsidR="00E61A97" w:rsidRPr="005F416C" w:rsidRDefault="00E61A97" w:rsidP="00E61A97">
            <w:pPr>
              <w:pStyle w:val="affb"/>
            </w:pPr>
            <w:r w:rsidRPr="005F416C">
              <w:rPr>
                <w:lang w:bidi="en-US"/>
              </w:rPr>
              <w:t>NMU</w:t>
            </w:r>
            <w:r w:rsidRPr="005F416C">
              <w:t>0</w:t>
            </w:r>
            <w:r w:rsidRPr="005F416C">
              <w:rPr>
                <w:lang w:bidi="en-US"/>
              </w:rPr>
              <w:t>STOP</w:t>
            </w:r>
            <w:r w:rsidRPr="005F416C">
              <w:t>_</w:t>
            </w:r>
            <w:r w:rsidRPr="005F416C">
              <w:rPr>
                <w:lang w:bidi="en-US"/>
              </w:rPr>
              <w:t>IAG</w:t>
            </w:r>
          </w:p>
        </w:tc>
        <w:tc>
          <w:tcPr>
            <w:tcW w:w="4961" w:type="dxa"/>
          </w:tcPr>
          <w:p w:rsidR="00E61A97" w:rsidRPr="005F416C" w:rsidRDefault="00E61A97" w:rsidP="00E61A97">
            <w:pPr>
              <w:pStyle w:val="affb"/>
            </w:pPr>
            <w:r w:rsidRPr="005F416C">
              <w:t>Запись 1 формирует сигнал запроса на остановку тактового сигнала.</w:t>
            </w:r>
          </w:p>
          <w:p w:rsidR="00E61A97" w:rsidRPr="005F416C" w:rsidRDefault="00E61A97" w:rsidP="00E61A97">
            <w:pPr>
              <w:pStyle w:val="affb"/>
            </w:pPr>
            <w:r w:rsidRPr="005F416C">
              <w:t>По данному сигналу в процессорной системе NMU0 формируется прерывание. Подпрограмма обработки прерывания должна закончить все обмены и остановить адресный генератор. Сброс бита происходит автоматически после остановки.</w:t>
            </w:r>
          </w:p>
        </w:tc>
        <w:tc>
          <w:tcPr>
            <w:tcW w:w="709" w:type="dxa"/>
          </w:tcPr>
          <w:p w:rsidR="00E61A97" w:rsidRPr="005F416C" w:rsidRDefault="00E61A97" w:rsidP="00E61A97">
            <w:pPr>
              <w:pStyle w:val="affb"/>
            </w:pPr>
            <w:r w:rsidRPr="005F416C">
              <w:rPr>
                <w:lang w:bidi="en-US"/>
              </w:rPr>
              <w:t>R/W</w:t>
            </w:r>
          </w:p>
        </w:tc>
        <w:tc>
          <w:tcPr>
            <w:tcW w:w="1187" w:type="dxa"/>
          </w:tcPr>
          <w:p w:rsidR="00E61A97" w:rsidRPr="005F416C" w:rsidRDefault="00E61A97" w:rsidP="00E61A97">
            <w:pPr>
              <w:pStyle w:val="affb"/>
              <w:rPr>
                <w:lang w:bidi="en-US"/>
              </w:rPr>
            </w:pPr>
            <w:r w:rsidRPr="005F416C">
              <w:rPr>
                <w:lang w:bidi="en-US"/>
              </w:rPr>
              <w:t>0x0</w:t>
            </w:r>
          </w:p>
        </w:tc>
      </w:tr>
      <w:tr w:rsidR="00E61A97" w:rsidRPr="005F416C" w:rsidTr="00E61A97">
        <w:trPr>
          <w:cantSplit/>
          <w:jc w:val="center"/>
        </w:trPr>
        <w:tc>
          <w:tcPr>
            <w:tcW w:w="905" w:type="dxa"/>
          </w:tcPr>
          <w:p w:rsidR="00E61A97" w:rsidRPr="005F416C" w:rsidRDefault="00E61A97" w:rsidP="00E61A97">
            <w:pPr>
              <w:pStyle w:val="affb"/>
            </w:pPr>
            <w:r w:rsidRPr="005F416C">
              <w:t>[0]</w:t>
            </w:r>
          </w:p>
        </w:tc>
        <w:tc>
          <w:tcPr>
            <w:tcW w:w="1985" w:type="dxa"/>
          </w:tcPr>
          <w:p w:rsidR="00E61A97" w:rsidRPr="005F416C" w:rsidRDefault="00E61A97" w:rsidP="00E61A97">
            <w:pPr>
              <w:pStyle w:val="affb"/>
            </w:pPr>
            <w:r w:rsidRPr="005F416C">
              <w:rPr>
                <w:lang w:bidi="en-US"/>
              </w:rPr>
              <w:t>NMU0START_IAG</w:t>
            </w:r>
          </w:p>
        </w:tc>
        <w:tc>
          <w:tcPr>
            <w:tcW w:w="4961" w:type="dxa"/>
          </w:tcPr>
          <w:p w:rsidR="00E61A97" w:rsidRPr="005F416C" w:rsidRDefault="00E61A97" w:rsidP="00E61A97">
            <w:pPr>
              <w:pStyle w:val="affb"/>
            </w:pPr>
            <w:r w:rsidRPr="005F416C">
              <w:t xml:space="preserve">Запись 1 формирует сигнал запуска адресного генератора </w:t>
            </w:r>
            <w:r w:rsidRPr="005F416C">
              <w:rPr>
                <w:lang w:bidi="en-US"/>
              </w:rPr>
              <w:t>NMU</w:t>
            </w:r>
            <w:r w:rsidRPr="005F416C">
              <w:t>0.</w:t>
            </w:r>
          </w:p>
          <w:p w:rsidR="00E61A97" w:rsidRPr="005F416C" w:rsidRDefault="00E61A97" w:rsidP="00E61A97">
            <w:pPr>
              <w:pStyle w:val="affb"/>
            </w:pPr>
            <w:r w:rsidRPr="005F416C">
              <w:t xml:space="preserve">При системном сбросе и комбинации выводов </w:t>
            </w:r>
            <w:r w:rsidRPr="005F416C">
              <w:rPr>
                <w:lang w:bidi="en-US"/>
              </w:rPr>
              <w:t>BOOTM</w:t>
            </w:r>
            <w:r w:rsidRPr="005F416C">
              <w:t>_</w:t>
            </w:r>
            <w:r w:rsidRPr="005F416C">
              <w:rPr>
                <w:lang w:bidi="en-US"/>
              </w:rPr>
              <w:t xml:space="preserve">NM &amp; </w:t>
            </w:r>
            <w:r w:rsidRPr="005F416C">
              <w:rPr>
                <w:lang w:val="en-US" w:bidi="en-US"/>
              </w:rPr>
              <w:t>BOOTM</w:t>
            </w:r>
            <w:r w:rsidRPr="005F416C">
              <w:rPr>
                <w:lang w:bidi="en-US"/>
              </w:rPr>
              <w:t>0 = 1</w:t>
            </w:r>
            <w:r w:rsidRPr="005F416C">
              <w:t xml:space="preserve"> данный бит аппаратно устанавливается в 1 после окончания загрузки по коммуникационному порту.</w:t>
            </w:r>
            <w:r w:rsidRPr="005F416C">
              <w:br/>
              <w:t>Сброс бита происходит автоматически после запуска.</w:t>
            </w:r>
          </w:p>
        </w:tc>
        <w:tc>
          <w:tcPr>
            <w:tcW w:w="709" w:type="dxa"/>
          </w:tcPr>
          <w:p w:rsidR="00E61A97" w:rsidRPr="005F416C" w:rsidRDefault="00E61A97" w:rsidP="00E61A97">
            <w:pPr>
              <w:pStyle w:val="affb"/>
            </w:pPr>
            <w:r w:rsidRPr="005F416C">
              <w:rPr>
                <w:lang w:bidi="en-US"/>
              </w:rPr>
              <w:t>R/W</w:t>
            </w:r>
          </w:p>
        </w:tc>
        <w:tc>
          <w:tcPr>
            <w:tcW w:w="1187" w:type="dxa"/>
          </w:tcPr>
          <w:p w:rsidR="00E61A97" w:rsidRPr="005F416C" w:rsidRDefault="00E61A97" w:rsidP="00E61A97">
            <w:pPr>
              <w:pStyle w:val="affb"/>
              <w:rPr>
                <w:lang w:bidi="en-US"/>
              </w:rPr>
            </w:pPr>
            <w:r w:rsidRPr="005F416C">
              <w:rPr>
                <w:lang w:bidi="en-US"/>
              </w:rPr>
              <w:t>0x0</w:t>
            </w:r>
          </w:p>
        </w:tc>
      </w:tr>
    </w:tbl>
    <w:p w:rsidR="00E61A97" w:rsidRPr="005F416C" w:rsidRDefault="00E61A97" w:rsidP="00E61A97">
      <w:pPr>
        <w:pStyle w:val="a9"/>
      </w:pPr>
    </w:p>
    <w:p w:rsidR="00E61A97" w:rsidRPr="005F416C" w:rsidRDefault="00E61A97" w:rsidP="00E61A97">
      <w:pPr>
        <w:pStyle w:val="5"/>
        <w:rPr>
          <w:lang w:val="en-US"/>
        </w:rPr>
      </w:pPr>
      <w:bookmarkStart w:id="687" w:name="_Ref12890502"/>
      <w:bookmarkStart w:id="688" w:name="_Toc13417974"/>
      <w:r w:rsidRPr="005F416C">
        <w:t xml:space="preserve">Регистр ADC_START </w:t>
      </w:r>
      <w:r w:rsidRPr="005F416C">
        <w:rPr>
          <w:lang w:val="en-US"/>
        </w:rPr>
        <w:t>(SCTL)</w:t>
      </w:r>
      <w:bookmarkEnd w:id="687"/>
      <w:bookmarkEnd w:id="688"/>
    </w:p>
    <w:p w:rsidR="00E61A97" w:rsidRPr="005F416C" w:rsidRDefault="00E61A97" w:rsidP="00E61A97">
      <w:pPr>
        <w:pStyle w:val="a9"/>
      </w:pPr>
      <w:r w:rsidRPr="005F416C">
        <w:t xml:space="preserve">Описание полей регистра </w:t>
      </w:r>
      <w:r w:rsidRPr="005F416C">
        <w:rPr>
          <w:lang w:val="en-US"/>
        </w:rPr>
        <w:t>ADC</w:t>
      </w:r>
      <w:r w:rsidRPr="005F416C">
        <w:t>_</w:t>
      </w:r>
      <w:r w:rsidRPr="005F416C">
        <w:rPr>
          <w:lang w:val="en-US"/>
        </w:rPr>
        <w:t>START</w:t>
      </w:r>
      <w:r w:rsidRPr="005F416C">
        <w:t xml:space="preserve"> приведено в таблице </w:t>
      </w:r>
      <w:r w:rsidR="00B050B4">
        <w:fldChar w:fldCharType="begin"/>
      </w:r>
      <w:r w:rsidR="00B050B4">
        <w:instrText xml:space="preserve"> REF _Ref12453709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189</w:t>
      </w:r>
      <w:r w:rsidR="00B050B4">
        <w:fldChar w:fldCharType="end"/>
      </w:r>
      <w:r w:rsidRPr="005F416C">
        <w:t>.</w:t>
      </w:r>
    </w:p>
    <w:p w:rsidR="00E61A97" w:rsidRPr="005F416C" w:rsidRDefault="00E61A97" w:rsidP="00E61A97">
      <w:pPr>
        <w:pStyle w:val="a9"/>
      </w:pPr>
    </w:p>
    <w:p w:rsidR="00E61A97" w:rsidRPr="005F416C" w:rsidRDefault="00E61A97" w:rsidP="00E61A97">
      <w:pPr>
        <w:pStyle w:val="afff0"/>
      </w:pPr>
      <w:bookmarkStart w:id="689" w:name="_Ref12453709"/>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189</w:t>
      </w:r>
      <w:r w:rsidR="008A68E7" w:rsidRPr="005F416C">
        <w:rPr>
          <w:noProof/>
        </w:rPr>
        <w:fldChar w:fldCharType="end"/>
      </w:r>
      <w:bookmarkEnd w:id="689"/>
      <w:r w:rsidRPr="005F416C">
        <w:t xml:space="preserve">  – </w:t>
      </w:r>
      <w:r w:rsidR="00314386" w:rsidRPr="005F416C">
        <w:t>Ф</w:t>
      </w:r>
      <w:r w:rsidRPr="005F416C">
        <w:t xml:space="preserve">ормат регистра </w:t>
      </w:r>
      <w:r w:rsidRPr="005F416C">
        <w:rPr>
          <w:lang w:val="en-US"/>
        </w:rPr>
        <w:t>ADC</w:t>
      </w:r>
      <w:r w:rsidRPr="005F416C">
        <w:t>_</w:t>
      </w:r>
      <w:r w:rsidRPr="005F416C">
        <w:rPr>
          <w:lang w:val="en-US"/>
        </w:rPr>
        <w:t>START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89"/>
        <w:gridCol w:w="5103"/>
        <w:gridCol w:w="709"/>
        <w:gridCol w:w="1187"/>
      </w:tblGrid>
      <w:tr w:rsidR="00E61A97" w:rsidRPr="005F416C" w:rsidTr="00E61A97">
        <w:trPr>
          <w:cantSplit/>
          <w:tblHeader/>
          <w:jc w:val="center"/>
        </w:trPr>
        <w:tc>
          <w:tcPr>
            <w:tcW w:w="9747" w:type="dxa"/>
            <w:gridSpan w:val="5"/>
            <w:shd w:val="clear" w:color="auto" w:fill="F2F2F2" w:themeFill="background1" w:themeFillShade="F2"/>
          </w:tcPr>
          <w:p w:rsidR="00E61A97" w:rsidRPr="005F416C" w:rsidRDefault="00E61A97" w:rsidP="00E61A97">
            <w:pPr>
              <w:pStyle w:val="affb"/>
              <w:rPr>
                <w:b/>
                <w:lang w:val="en-US" w:bidi="en-US"/>
              </w:rPr>
            </w:pPr>
            <w:r w:rsidRPr="005F416C">
              <w:rPr>
                <w:b/>
              </w:rPr>
              <w:t xml:space="preserve">Адрес: </w:t>
            </w:r>
            <w:r w:rsidRPr="005F416C">
              <w:rPr>
                <w:b/>
                <w:lang w:bidi="en-US"/>
              </w:rPr>
              <w:t>0x0</w:t>
            </w:r>
            <w:r w:rsidRPr="005F416C">
              <w:rPr>
                <w:b/>
                <w:lang w:val="en-US" w:bidi="en-US"/>
              </w:rPr>
              <w:t>30</w:t>
            </w:r>
          </w:p>
        </w:tc>
      </w:tr>
      <w:tr w:rsidR="00E61A97" w:rsidRPr="005F416C" w:rsidTr="00E61A97">
        <w:trPr>
          <w:cantSplit/>
          <w:tblHeader/>
          <w:jc w:val="center"/>
        </w:trPr>
        <w:tc>
          <w:tcPr>
            <w:tcW w:w="959" w:type="dxa"/>
            <w:shd w:val="clear" w:color="auto" w:fill="F2F2F2" w:themeFill="background1" w:themeFillShade="F2"/>
          </w:tcPr>
          <w:p w:rsidR="00E61A97" w:rsidRPr="005F416C" w:rsidRDefault="00E61A97" w:rsidP="00E61A97">
            <w:pPr>
              <w:pStyle w:val="affb"/>
              <w:rPr>
                <w:b/>
              </w:rPr>
            </w:pPr>
            <w:r w:rsidRPr="005F416C">
              <w:rPr>
                <w:b/>
              </w:rPr>
              <w:t>Биты</w:t>
            </w:r>
          </w:p>
        </w:tc>
        <w:tc>
          <w:tcPr>
            <w:tcW w:w="1789" w:type="dxa"/>
            <w:shd w:val="clear" w:color="auto" w:fill="F2F2F2" w:themeFill="background1" w:themeFillShade="F2"/>
          </w:tcPr>
          <w:p w:rsidR="00E61A97" w:rsidRPr="005F416C" w:rsidRDefault="00E61A97" w:rsidP="00E61A97">
            <w:pPr>
              <w:pStyle w:val="affb"/>
              <w:rPr>
                <w:b/>
              </w:rPr>
            </w:pPr>
            <w:r w:rsidRPr="005F416C">
              <w:rPr>
                <w:b/>
              </w:rPr>
              <w:t>Название</w:t>
            </w:r>
          </w:p>
        </w:tc>
        <w:tc>
          <w:tcPr>
            <w:tcW w:w="5103" w:type="dxa"/>
            <w:shd w:val="clear" w:color="auto" w:fill="F2F2F2" w:themeFill="background1" w:themeFillShade="F2"/>
          </w:tcPr>
          <w:p w:rsidR="00E61A97" w:rsidRPr="005F416C" w:rsidRDefault="00E61A97" w:rsidP="00E61A97">
            <w:pPr>
              <w:pStyle w:val="affb"/>
              <w:rPr>
                <w:b/>
              </w:rPr>
            </w:pPr>
            <w:r w:rsidRPr="005F416C">
              <w:rPr>
                <w:b/>
              </w:rPr>
              <w:t>Описание</w:t>
            </w:r>
          </w:p>
        </w:tc>
        <w:tc>
          <w:tcPr>
            <w:tcW w:w="709" w:type="dxa"/>
            <w:shd w:val="clear" w:color="auto" w:fill="F2F2F2" w:themeFill="background1" w:themeFillShade="F2"/>
          </w:tcPr>
          <w:p w:rsidR="00E61A97" w:rsidRPr="005F416C" w:rsidRDefault="00E61A97" w:rsidP="00E61A97">
            <w:pPr>
              <w:pStyle w:val="affb"/>
              <w:rPr>
                <w:b/>
              </w:rPr>
            </w:pPr>
            <w:r w:rsidRPr="005F416C">
              <w:rPr>
                <w:b/>
              </w:rPr>
              <w:t>Реж.</w:t>
            </w:r>
          </w:p>
        </w:tc>
        <w:tc>
          <w:tcPr>
            <w:tcW w:w="1187" w:type="dxa"/>
            <w:shd w:val="clear" w:color="auto" w:fill="F2F2F2" w:themeFill="background1" w:themeFillShade="F2"/>
          </w:tcPr>
          <w:p w:rsidR="00E61A97" w:rsidRPr="005F416C" w:rsidRDefault="00E61A97" w:rsidP="00E61A97">
            <w:pPr>
              <w:pStyle w:val="affb"/>
              <w:rPr>
                <w:b/>
              </w:rPr>
            </w:pPr>
            <w:r w:rsidRPr="005F416C">
              <w:rPr>
                <w:b/>
              </w:rPr>
              <w:t>Исх. знач.</w:t>
            </w:r>
          </w:p>
        </w:tc>
      </w:tr>
      <w:tr w:rsidR="00E61A97" w:rsidRPr="005F416C" w:rsidTr="00E61A97">
        <w:trPr>
          <w:cantSplit/>
          <w:jc w:val="center"/>
        </w:trPr>
        <w:tc>
          <w:tcPr>
            <w:tcW w:w="959" w:type="dxa"/>
          </w:tcPr>
          <w:p w:rsidR="00E61A97" w:rsidRPr="005F416C" w:rsidRDefault="00E61A97" w:rsidP="00E61A97">
            <w:pPr>
              <w:pStyle w:val="affb"/>
              <w:rPr>
                <w:lang w:bidi="en-US"/>
              </w:rPr>
            </w:pPr>
            <w:r w:rsidRPr="005F416C">
              <w:t>[31:</w:t>
            </w:r>
            <w:r w:rsidRPr="005F416C">
              <w:rPr>
                <w:lang w:bidi="en-US"/>
              </w:rPr>
              <w:t>5</w:t>
            </w:r>
            <w:r w:rsidRPr="005F416C">
              <w:t>]</w:t>
            </w:r>
          </w:p>
        </w:tc>
        <w:tc>
          <w:tcPr>
            <w:tcW w:w="1789" w:type="dxa"/>
          </w:tcPr>
          <w:p w:rsidR="00E61A97" w:rsidRPr="005F416C" w:rsidRDefault="00E61A97" w:rsidP="00E61A97">
            <w:pPr>
              <w:pStyle w:val="affb"/>
            </w:pPr>
            <w:r w:rsidRPr="005F416C">
              <w:t>-</w:t>
            </w:r>
          </w:p>
        </w:tc>
        <w:tc>
          <w:tcPr>
            <w:tcW w:w="5103" w:type="dxa"/>
          </w:tcPr>
          <w:p w:rsidR="00E61A97" w:rsidRPr="005F416C" w:rsidRDefault="00E61A97" w:rsidP="00E61A97">
            <w:pPr>
              <w:pStyle w:val="affb"/>
              <w:rPr>
                <w:lang w:val="en-US" w:bidi="en-US"/>
              </w:rPr>
            </w:pPr>
            <w:r w:rsidRPr="005F416C">
              <w:rPr>
                <w:lang w:val="en-US"/>
              </w:rPr>
              <w:t>-</w:t>
            </w:r>
          </w:p>
        </w:tc>
        <w:tc>
          <w:tcPr>
            <w:tcW w:w="709" w:type="dxa"/>
          </w:tcPr>
          <w:p w:rsidR="00E61A97" w:rsidRPr="005F416C" w:rsidRDefault="00E61A97" w:rsidP="00E61A97">
            <w:pPr>
              <w:pStyle w:val="affb"/>
              <w:rPr>
                <w:lang w:bidi="en-US"/>
              </w:rPr>
            </w:pPr>
            <w:r w:rsidRPr="005F416C">
              <w:rPr>
                <w:lang w:bidi="en-US"/>
              </w:rPr>
              <w:t>R0</w:t>
            </w:r>
          </w:p>
        </w:tc>
        <w:tc>
          <w:tcPr>
            <w:tcW w:w="1187" w:type="dxa"/>
          </w:tcPr>
          <w:p w:rsidR="00E61A97" w:rsidRPr="005F416C" w:rsidRDefault="00E61A97" w:rsidP="00E61A97">
            <w:pPr>
              <w:pStyle w:val="affb"/>
            </w:pPr>
            <w:r w:rsidRPr="005F416C">
              <w:t>-</w:t>
            </w:r>
          </w:p>
        </w:tc>
      </w:tr>
      <w:tr w:rsidR="00E61A97" w:rsidRPr="005F416C" w:rsidTr="00E61A97">
        <w:trPr>
          <w:cantSplit/>
          <w:jc w:val="center"/>
        </w:trPr>
        <w:tc>
          <w:tcPr>
            <w:tcW w:w="959" w:type="dxa"/>
          </w:tcPr>
          <w:p w:rsidR="00E61A97" w:rsidRPr="005F416C" w:rsidRDefault="00E61A97" w:rsidP="00E61A97">
            <w:pPr>
              <w:pStyle w:val="affb"/>
              <w:rPr>
                <w:lang w:bidi="en-US"/>
              </w:rPr>
            </w:pPr>
            <w:r w:rsidRPr="005F416C">
              <w:rPr>
                <w:lang w:bidi="en-US"/>
              </w:rPr>
              <w:t>[4]</w:t>
            </w:r>
          </w:p>
        </w:tc>
        <w:tc>
          <w:tcPr>
            <w:tcW w:w="1789" w:type="dxa"/>
          </w:tcPr>
          <w:p w:rsidR="00E61A97" w:rsidRPr="005F416C" w:rsidRDefault="00E61A97" w:rsidP="00E61A97">
            <w:pPr>
              <w:pStyle w:val="affb"/>
            </w:pPr>
            <w:r w:rsidRPr="005F416C">
              <w:rPr>
                <w:lang w:bidi="en-US"/>
              </w:rPr>
              <w:t>CLKEN</w:t>
            </w:r>
          </w:p>
        </w:tc>
        <w:tc>
          <w:tcPr>
            <w:tcW w:w="5103" w:type="dxa"/>
          </w:tcPr>
          <w:p w:rsidR="00E61A97" w:rsidRPr="005F416C" w:rsidRDefault="00E61A97" w:rsidP="00E61A97">
            <w:pPr>
              <w:pStyle w:val="affb"/>
            </w:pPr>
            <w:r w:rsidRPr="005F416C">
              <w:t xml:space="preserve">Включение тактовых сигналов, не замаскированных полем </w:t>
            </w:r>
            <w:r w:rsidRPr="005F416C">
              <w:rPr>
                <w:lang w:bidi="en-US"/>
              </w:rPr>
              <w:t>CLKEN</w:t>
            </w:r>
            <w:r w:rsidRPr="005F416C">
              <w:t>_</w:t>
            </w:r>
            <w:r w:rsidRPr="005F416C">
              <w:rPr>
                <w:lang w:bidi="en-US"/>
              </w:rPr>
              <w:t>MASK</w:t>
            </w:r>
          </w:p>
        </w:tc>
        <w:tc>
          <w:tcPr>
            <w:tcW w:w="709" w:type="dxa"/>
          </w:tcPr>
          <w:p w:rsidR="00E61A97" w:rsidRPr="005F416C" w:rsidRDefault="00E61A97" w:rsidP="00E61A97">
            <w:pPr>
              <w:pStyle w:val="affb"/>
            </w:pPr>
            <w:r w:rsidRPr="005F416C">
              <w:rPr>
                <w:lang w:bidi="en-US"/>
              </w:rPr>
              <w:t>R</w:t>
            </w:r>
            <w:r w:rsidRPr="005F416C">
              <w:t>/</w:t>
            </w:r>
            <w:r w:rsidRPr="005F416C">
              <w:rPr>
                <w:lang w:bidi="en-US"/>
              </w:rPr>
              <w:t>W</w:t>
            </w:r>
          </w:p>
        </w:tc>
        <w:tc>
          <w:tcPr>
            <w:tcW w:w="1187" w:type="dxa"/>
          </w:tcPr>
          <w:p w:rsidR="00E61A97" w:rsidRPr="005F416C" w:rsidRDefault="00E61A97" w:rsidP="00E61A97">
            <w:pPr>
              <w:pStyle w:val="affb"/>
              <w:rPr>
                <w:lang w:bidi="en-US"/>
              </w:rPr>
            </w:pPr>
            <w:r w:rsidRPr="005F416C">
              <w:rPr>
                <w:lang w:bidi="en-US"/>
              </w:rPr>
              <w:t>0x0</w:t>
            </w:r>
          </w:p>
        </w:tc>
      </w:tr>
      <w:tr w:rsidR="00E61A97" w:rsidRPr="005F416C" w:rsidTr="00E61A97">
        <w:trPr>
          <w:cantSplit/>
          <w:jc w:val="center"/>
        </w:trPr>
        <w:tc>
          <w:tcPr>
            <w:tcW w:w="959" w:type="dxa"/>
          </w:tcPr>
          <w:p w:rsidR="00E61A97" w:rsidRPr="005F416C" w:rsidRDefault="00E61A97" w:rsidP="00E61A97">
            <w:pPr>
              <w:pStyle w:val="affb"/>
            </w:pPr>
            <w:r w:rsidRPr="005F416C">
              <w:t>[3</w:t>
            </w:r>
            <w:r w:rsidRPr="005F416C">
              <w:rPr>
                <w:lang w:bidi="en-US"/>
              </w:rPr>
              <w:t>:</w:t>
            </w:r>
            <w:r w:rsidRPr="005F416C">
              <w:t>0]</w:t>
            </w:r>
          </w:p>
        </w:tc>
        <w:tc>
          <w:tcPr>
            <w:tcW w:w="1789" w:type="dxa"/>
          </w:tcPr>
          <w:p w:rsidR="00E61A97" w:rsidRPr="005F416C" w:rsidRDefault="00E61A97" w:rsidP="00E61A97">
            <w:pPr>
              <w:pStyle w:val="affb"/>
            </w:pPr>
            <w:r w:rsidRPr="005F416C">
              <w:rPr>
                <w:lang w:bidi="en-US"/>
              </w:rPr>
              <w:t>CLKEN_MASK</w:t>
            </w:r>
          </w:p>
        </w:tc>
        <w:tc>
          <w:tcPr>
            <w:tcW w:w="5103" w:type="dxa"/>
          </w:tcPr>
          <w:p w:rsidR="00E61A97" w:rsidRPr="005F416C" w:rsidRDefault="00E61A97" w:rsidP="00E61A97">
            <w:pPr>
              <w:pStyle w:val="affb"/>
              <w:rPr>
                <w:lang w:val="en-US" w:bidi="en-US"/>
              </w:rPr>
            </w:pPr>
            <w:r w:rsidRPr="005F416C">
              <w:t>Маскирование</w:t>
            </w:r>
            <w:r w:rsidRPr="005F416C">
              <w:rPr>
                <w:lang w:val="en-US" w:bidi="en-US"/>
              </w:rPr>
              <w:t xml:space="preserve"> clock gate</w:t>
            </w:r>
          </w:p>
          <w:p w:rsidR="00E61A97" w:rsidRPr="005F416C" w:rsidRDefault="00E61A97" w:rsidP="00E61A97">
            <w:pPr>
              <w:pStyle w:val="affb"/>
              <w:rPr>
                <w:lang w:val="en-US" w:bidi="en-US"/>
              </w:rPr>
            </w:pPr>
            <w:r w:rsidRPr="005F416C">
              <w:rPr>
                <w:lang w:val="en-US" w:bidi="en-US"/>
              </w:rPr>
              <w:t>[3] – AD3_CLKO</w:t>
            </w:r>
          </w:p>
          <w:p w:rsidR="00E61A97" w:rsidRPr="005F416C" w:rsidRDefault="00E61A97" w:rsidP="00E61A97">
            <w:pPr>
              <w:pStyle w:val="affb"/>
              <w:rPr>
                <w:lang w:val="en-US" w:bidi="en-US"/>
              </w:rPr>
            </w:pPr>
            <w:r w:rsidRPr="005F416C">
              <w:rPr>
                <w:lang w:val="en-US" w:bidi="en-US"/>
              </w:rPr>
              <w:t>[2] – AD2_CLKO</w:t>
            </w:r>
          </w:p>
          <w:p w:rsidR="00E61A97" w:rsidRPr="005F416C" w:rsidRDefault="00E61A97" w:rsidP="00E61A97">
            <w:pPr>
              <w:pStyle w:val="affb"/>
              <w:rPr>
                <w:lang w:bidi="en-US"/>
              </w:rPr>
            </w:pPr>
            <w:r w:rsidRPr="005F416C">
              <w:rPr>
                <w:lang w:bidi="en-US"/>
              </w:rPr>
              <w:t>[1] – AD1_CLKO</w:t>
            </w:r>
          </w:p>
          <w:p w:rsidR="00E61A97" w:rsidRPr="005F416C" w:rsidRDefault="00E61A97" w:rsidP="00E61A97">
            <w:pPr>
              <w:pStyle w:val="affb"/>
              <w:rPr>
                <w:lang w:bidi="en-US"/>
              </w:rPr>
            </w:pPr>
            <w:r w:rsidRPr="005F416C">
              <w:rPr>
                <w:lang w:bidi="en-US"/>
              </w:rPr>
              <w:t>[0] – AD0_CLKO</w:t>
            </w:r>
          </w:p>
        </w:tc>
        <w:tc>
          <w:tcPr>
            <w:tcW w:w="709" w:type="dxa"/>
          </w:tcPr>
          <w:p w:rsidR="00E61A97" w:rsidRPr="005F416C" w:rsidRDefault="00E61A97" w:rsidP="00E61A97">
            <w:pPr>
              <w:pStyle w:val="affb"/>
            </w:pPr>
            <w:r w:rsidRPr="005F416C">
              <w:rPr>
                <w:lang w:bidi="en-US"/>
              </w:rPr>
              <w:t>R</w:t>
            </w:r>
            <w:r w:rsidRPr="005F416C">
              <w:t>/</w:t>
            </w:r>
            <w:r w:rsidRPr="005F416C">
              <w:rPr>
                <w:lang w:bidi="en-US"/>
              </w:rPr>
              <w:t>W</w:t>
            </w:r>
          </w:p>
        </w:tc>
        <w:tc>
          <w:tcPr>
            <w:tcW w:w="1187" w:type="dxa"/>
          </w:tcPr>
          <w:p w:rsidR="00E61A97" w:rsidRPr="005F416C" w:rsidRDefault="00E61A97" w:rsidP="00E61A97">
            <w:pPr>
              <w:pStyle w:val="affb"/>
            </w:pPr>
            <w:r w:rsidRPr="005F416C">
              <w:rPr>
                <w:lang w:bidi="en-US"/>
              </w:rPr>
              <w:t>0x0</w:t>
            </w:r>
          </w:p>
        </w:tc>
      </w:tr>
    </w:tbl>
    <w:p w:rsidR="00E61A97" w:rsidRPr="005F416C" w:rsidRDefault="00E61A97" w:rsidP="00E61A97">
      <w:pPr>
        <w:pStyle w:val="a9"/>
      </w:pPr>
    </w:p>
    <w:p w:rsidR="00E61A97" w:rsidRPr="005F416C" w:rsidRDefault="00E61A97" w:rsidP="00E61A97">
      <w:pPr>
        <w:pStyle w:val="5"/>
        <w:rPr>
          <w:lang w:val="en-US"/>
        </w:rPr>
      </w:pPr>
      <w:bookmarkStart w:id="690" w:name="_Toc13417975"/>
      <w:r w:rsidRPr="005F416C">
        <w:t xml:space="preserve">Регистр </w:t>
      </w:r>
      <w:r w:rsidRPr="005F416C">
        <w:rPr>
          <w:lang w:val="en-US"/>
        </w:rPr>
        <w:t>ETH_HPROT</w:t>
      </w:r>
      <w:r w:rsidRPr="005F416C">
        <w:t xml:space="preserve"> </w:t>
      </w:r>
      <w:r w:rsidRPr="005F416C">
        <w:rPr>
          <w:lang w:val="en-US"/>
        </w:rPr>
        <w:t>(SCTL)</w:t>
      </w:r>
      <w:bookmarkEnd w:id="690"/>
    </w:p>
    <w:p w:rsidR="00E61A97" w:rsidRPr="005F416C" w:rsidRDefault="00E61A97" w:rsidP="00E61A97">
      <w:pPr>
        <w:pStyle w:val="a9"/>
      </w:pPr>
      <w:r w:rsidRPr="005F416C">
        <w:t xml:space="preserve">Описание полей регистра </w:t>
      </w:r>
      <w:r w:rsidRPr="005F416C">
        <w:rPr>
          <w:lang w:val="en-US"/>
        </w:rPr>
        <w:t>ETH</w:t>
      </w:r>
      <w:r w:rsidRPr="005F416C">
        <w:t>_</w:t>
      </w:r>
      <w:r w:rsidRPr="005F416C">
        <w:rPr>
          <w:lang w:val="en-US"/>
        </w:rPr>
        <w:t>HPROT</w:t>
      </w:r>
      <w:r w:rsidRPr="005F416C">
        <w:t xml:space="preserve"> приведено в таблице </w:t>
      </w:r>
      <w:r w:rsidR="00B050B4">
        <w:fldChar w:fldCharType="begin"/>
      </w:r>
      <w:r w:rsidR="00B050B4">
        <w:instrText xml:space="preserve"> REF _Ref12453739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190</w:t>
      </w:r>
      <w:r w:rsidR="00B050B4">
        <w:fldChar w:fldCharType="end"/>
      </w:r>
      <w:r w:rsidRPr="005F416C">
        <w:t>.</w:t>
      </w:r>
    </w:p>
    <w:p w:rsidR="00E61A97" w:rsidRPr="005F416C" w:rsidRDefault="00E61A97" w:rsidP="00E61A97">
      <w:pPr>
        <w:pStyle w:val="a9"/>
      </w:pPr>
    </w:p>
    <w:p w:rsidR="00E61A97" w:rsidRPr="005F416C" w:rsidRDefault="00E61A97" w:rsidP="00E61A97">
      <w:pPr>
        <w:pStyle w:val="a9"/>
      </w:pPr>
    </w:p>
    <w:p w:rsidR="00E61A97" w:rsidRPr="005F416C" w:rsidRDefault="00E61A97" w:rsidP="00E61A97">
      <w:pPr>
        <w:pStyle w:val="afff0"/>
      </w:pPr>
      <w:bookmarkStart w:id="691" w:name="_Ref12453739"/>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190</w:t>
      </w:r>
      <w:r w:rsidR="008A68E7" w:rsidRPr="005F416C">
        <w:rPr>
          <w:noProof/>
        </w:rPr>
        <w:fldChar w:fldCharType="end"/>
      </w:r>
      <w:bookmarkEnd w:id="691"/>
      <w:r w:rsidRPr="005F416C">
        <w:t xml:space="preserve">  – </w:t>
      </w:r>
      <w:r w:rsidR="00314386" w:rsidRPr="005F416C">
        <w:t>Ф</w:t>
      </w:r>
      <w:r w:rsidRPr="005F416C">
        <w:t xml:space="preserve">ормат регистра </w:t>
      </w:r>
      <w:r w:rsidRPr="005F416C">
        <w:rPr>
          <w:lang w:val="en-US"/>
        </w:rPr>
        <w:t>ETH</w:t>
      </w:r>
      <w:r w:rsidRPr="005F416C">
        <w:t>_</w:t>
      </w:r>
      <w:r w:rsidRPr="005F416C">
        <w:rPr>
          <w:lang w:val="en-US"/>
        </w:rPr>
        <w:t>HPROT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89"/>
        <w:gridCol w:w="5103"/>
        <w:gridCol w:w="709"/>
        <w:gridCol w:w="1187"/>
      </w:tblGrid>
      <w:tr w:rsidR="00E61A97" w:rsidRPr="005F416C" w:rsidTr="00E61A97">
        <w:trPr>
          <w:cantSplit/>
          <w:tblHeader/>
          <w:jc w:val="center"/>
        </w:trPr>
        <w:tc>
          <w:tcPr>
            <w:tcW w:w="9747" w:type="dxa"/>
            <w:gridSpan w:val="5"/>
            <w:shd w:val="clear" w:color="auto" w:fill="F2F2F2" w:themeFill="background1" w:themeFillShade="F2"/>
          </w:tcPr>
          <w:p w:rsidR="00E61A97" w:rsidRPr="005F416C" w:rsidRDefault="00E61A97" w:rsidP="00E61A97">
            <w:pPr>
              <w:pStyle w:val="affb"/>
              <w:rPr>
                <w:b/>
                <w:lang w:bidi="en-US"/>
              </w:rPr>
            </w:pPr>
            <w:r w:rsidRPr="005F416C">
              <w:rPr>
                <w:b/>
              </w:rPr>
              <w:t xml:space="preserve">Адрес: </w:t>
            </w:r>
            <w:r w:rsidRPr="005F416C">
              <w:rPr>
                <w:b/>
                <w:lang w:bidi="en-US"/>
              </w:rPr>
              <w:t>0x034</w:t>
            </w:r>
          </w:p>
        </w:tc>
      </w:tr>
      <w:tr w:rsidR="00E61A97" w:rsidRPr="005F416C" w:rsidTr="00E61A97">
        <w:trPr>
          <w:cantSplit/>
          <w:tblHeader/>
          <w:jc w:val="center"/>
        </w:trPr>
        <w:tc>
          <w:tcPr>
            <w:tcW w:w="959" w:type="dxa"/>
            <w:shd w:val="clear" w:color="auto" w:fill="F2F2F2" w:themeFill="background1" w:themeFillShade="F2"/>
          </w:tcPr>
          <w:p w:rsidR="00E61A97" w:rsidRPr="005F416C" w:rsidRDefault="00E61A97" w:rsidP="00E61A97">
            <w:pPr>
              <w:pStyle w:val="affb"/>
              <w:rPr>
                <w:b/>
              </w:rPr>
            </w:pPr>
            <w:r w:rsidRPr="005F416C">
              <w:rPr>
                <w:b/>
              </w:rPr>
              <w:t>Биты</w:t>
            </w:r>
          </w:p>
        </w:tc>
        <w:tc>
          <w:tcPr>
            <w:tcW w:w="1789" w:type="dxa"/>
            <w:shd w:val="clear" w:color="auto" w:fill="F2F2F2" w:themeFill="background1" w:themeFillShade="F2"/>
          </w:tcPr>
          <w:p w:rsidR="00E61A97" w:rsidRPr="005F416C" w:rsidRDefault="00E61A97" w:rsidP="00E61A97">
            <w:pPr>
              <w:pStyle w:val="affb"/>
              <w:rPr>
                <w:b/>
              </w:rPr>
            </w:pPr>
            <w:r w:rsidRPr="005F416C">
              <w:rPr>
                <w:b/>
              </w:rPr>
              <w:t>Название</w:t>
            </w:r>
          </w:p>
        </w:tc>
        <w:tc>
          <w:tcPr>
            <w:tcW w:w="5103" w:type="dxa"/>
            <w:shd w:val="clear" w:color="auto" w:fill="F2F2F2" w:themeFill="background1" w:themeFillShade="F2"/>
          </w:tcPr>
          <w:p w:rsidR="00E61A97" w:rsidRPr="005F416C" w:rsidRDefault="00E61A97" w:rsidP="00E61A97">
            <w:pPr>
              <w:pStyle w:val="affb"/>
              <w:rPr>
                <w:b/>
              </w:rPr>
            </w:pPr>
            <w:r w:rsidRPr="005F416C">
              <w:rPr>
                <w:b/>
              </w:rPr>
              <w:t>Описание</w:t>
            </w:r>
          </w:p>
        </w:tc>
        <w:tc>
          <w:tcPr>
            <w:tcW w:w="709" w:type="dxa"/>
            <w:shd w:val="clear" w:color="auto" w:fill="F2F2F2" w:themeFill="background1" w:themeFillShade="F2"/>
          </w:tcPr>
          <w:p w:rsidR="00E61A97" w:rsidRPr="005F416C" w:rsidRDefault="00E61A97" w:rsidP="00E61A97">
            <w:pPr>
              <w:pStyle w:val="affb"/>
              <w:rPr>
                <w:b/>
              </w:rPr>
            </w:pPr>
            <w:r w:rsidRPr="005F416C">
              <w:rPr>
                <w:b/>
              </w:rPr>
              <w:t>Реж.</w:t>
            </w:r>
          </w:p>
        </w:tc>
        <w:tc>
          <w:tcPr>
            <w:tcW w:w="1187" w:type="dxa"/>
            <w:shd w:val="clear" w:color="auto" w:fill="F2F2F2" w:themeFill="background1" w:themeFillShade="F2"/>
          </w:tcPr>
          <w:p w:rsidR="00E61A97" w:rsidRPr="005F416C" w:rsidRDefault="00E61A97" w:rsidP="00E61A97">
            <w:pPr>
              <w:pStyle w:val="affb"/>
              <w:rPr>
                <w:b/>
              </w:rPr>
            </w:pPr>
            <w:r w:rsidRPr="005F416C">
              <w:rPr>
                <w:b/>
              </w:rPr>
              <w:t>Исх. знач.</w:t>
            </w:r>
          </w:p>
        </w:tc>
      </w:tr>
      <w:tr w:rsidR="00E61A97" w:rsidRPr="005F416C" w:rsidTr="00E61A97">
        <w:trPr>
          <w:cantSplit/>
          <w:jc w:val="center"/>
        </w:trPr>
        <w:tc>
          <w:tcPr>
            <w:tcW w:w="959" w:type="dxa"/>
          </w:tcPr>
          <w:p w:rsidR="00E61A97" w:rsidRPr="005F416C" w:rsidRDefault="00E61A97" w:rsidP="00E61A97">
            <w:pPr>
              <w:pStyle w:val="affb"/>
              <w:rPr>
                <w:lang w:val="en-US" w:bidi="en-US"/>
              </w:rPr>
            </w:pPr>
            <w:r w:rsidRPr="005F416C">
              <w:t>[31:</w:t>
            </w:r>
            <w:r w:rsidRPr="005F416C">
              <w:rPr>
                <w:lang w:val="en-US" w:bidi="en-US"/>
              </w:rPr>
              <w:t>16</w:t>
            </w:r>
            <w:r w:rsidRPr="005F416C">
              <w:t>]</w:t>
            </w:r>
          </w:p>
        </w:tc>
        <w:tc>
          <w:tcPr>
            <w:tcW w:w="1789" w:type="dxa"/>
          </w:tcPr>
          <w:p w:rsidR="00E61A97" w:rsidRPr="005F416C" w:rsidRDefault="00E61A97" w:rsidP="00E61A97">
            <w:pPr>
              <w:pStyle w:val="affb"/>
            </w:pPr>
            <w:r w:rsidRPr="005F416C">
              <w:t>-</w:t>
            </w:r>
          </w:p>
        </w:tc>
        <w:tc>
          <w:tcPr>
            <w:tcW w:w="5103" w:type="dxa"/>
          </w:tcPr>
          <w:p w:rsidR="00E61A97" w:rsidRPr="005F416C" w:rsidRDefault="00E61A97" w:rsidP="00E61A97">
            <w:pPr>
              <w:pStyle w:val="affb"/>
              <w:rPr>
                <w:lang w:val="en-US" w:bidi="en-US"/>
              </w:rPr>
            </w:pPr>
            <w:r w:rsidRPr="005F416C">
              <w:rPr>
                <w:lang w:val="en-US"/>
              </w:rPr>
              <w:t>-</w:t>
            </w:r>
          </w:p>
        </w:tc>
        <w:tc>
          <w:tcPr>
            <w:tcW w:w="709" w:type="dxa"/>
          </w:tcPr>
          <w:p w:rsidR="00E61A97" w:rsidRPr="005F416C" w:rsidRDefault="00E61A97" w:rsidP="00E61A97">
            <w:pPr>
              <w:pStyle w:val="affb"/>
              <w:rPr>
                <w:lang w:val="en-US" w:bidi="en-US"/>
              </w:rPr>
            </w:pPr>
            <w:r w:rsidRPr="005F416C">
              <w:rPr>
                <w:lang w:val="en-US" w:bidi="en-US"/>
              </w:rPr>
              <w:t>R0</w:t>
            </w:r>
          </w:p>
        </w:tc>
        <w:tc>
          <w:tcPr>
            <w:tcW w:w="1187" w:type="dxa"/>
          </w:tcPr>
          <w:p w:rsidR="00E61A97" w:rsidRPr="005F416C" w:rsidRDefault="00E61A97" w:rsidP="00E61A97">
            <w:pPr>
              <w:pStyle w:val="affb"/>
            </w:pPr>
            <w:r w:rsidRPr="005F416C">
              <w:t>-</w:t>
            </w:r>
          </w:p>
        </w:tc>
      </w:tr>
      <w:tr w:rsidR="00E61A97" w:rsidRPr="005F416C" w:rsidTr="00E61A97">
        <w:trPr>
          <w:cantSplit/>
          <w:jc w:val="center"/>
        </w:trPr>
        <w:tc>
          <w:tcPr>
            <w:tcW w:w="959" w:type="dxa"/>
          </w:tcPr>
          <w:p w:rsidR="00E61A97" w:rsidRPr="005F416C" w:rsidRDefault="00E61A97" w:rsidP="00E61A97">
            <w:pPr>
              <w:pStyle w:val="affb"/>
              <w:rPr>
                <w:lang w:val="en-US" w:bidi="en-US"/>
              </w:rPr>
            </w:pPr>
            <w:r w:rsidRPr="005F416C">
              <w:rPr>
                <w:lang w:val="en-US" w:bidi="en-US"/>
              </w:rPr>
              <w:t>[15:12]</w:t>
            </w:r>
          </w:p>
        </w:tc>
        <w:tc>
          <w:tcPr>
            <w:tcW w:w="1789" w:type="dxa"/>
          </w:tcPr>
          <w:p w:rsidR="00E61A97" w:rsidRPr="005F416C" w:rsidRDefault="00E61A97" w:rsidP="00E61A97">
            <w:pPr>
              <w:pStyle w:val="affb"/>
              <w:rPr>
                <w:lang w:val="en-US" w:bidi="en-US"/>
              </w:rPr>
            </w:pPr>
            <w:r w:rsidRPr="005F416C">
              <w:rPr>
                <w:lang w:val="en-US" w:bidi="en-US"/>
              </w:rPr>
              <w:t>HPROT_RSIZE0</w:t>
            </w:r>
          </w:p>
        </w:tc>
        <w:tc>
          <w:tcPr>
            <w:tcW w:w="5103" w:type="dxa"/>
          </w:tcPr>
          <w:p w:rsidR="00E61A97" w:rsidRPr="005F416C" w:rsidRDefault="00E61A97" w:rsidP="00E61A97">
            <w:pPr>
              <w:pStyle w:val="affb"/>
            </w:pPr>
            <w:r w:rsidRPr="005F416C">
              <w:t xml:space="preserve">Значение сигнала </w:t>
            </w:r>
            <w:r w:rsidRPr="005F416C">
              <w:rPr>
                <w:lang w:val="en-US" w:bidi="en-US"/>
              </w:rPr>
              <w:t>HPROT</w:t>
            </w:r>
            <w:r w:rsidRPr="005F416C">
              <w:t xml:space="preserve"> для операций чтения размером 1 байт</w:t>
            </w:r>
          </w:p>
        </w:tc>
        <w:tc>
          <w:tcPr>
            <w:tcW w:w="709" w:type="dxa"/>
          </w:tcPr>
          <w:p w:rsidR="00E61A97" w:rsidRPr="005F416C" w:rsidRDefault="00E61A97" w:rsidP="00E61A97">
            <w:pPr>
              <w:pStyle w:val="affb"/>
            </w:pPr>
            <w:r w:rsidRPr="005F416C">
              <w:rPr>
                <w:lang w:val="en-US" w:bidi="en-US"/>
              </w:rPr>
              <w:t>R</w:t>
            </w:r>
            <w:r w:rsidRPr="005F416C">
              <w:t>/</w:t>
            </w:r>
            <w:r w:rsidRPr="005F416C">
              <w:rPr>
                <w:lang w:val="en-US" w:bidi="en-US"/>
              </w:rPr>
              <w:t>W</w:t>
            </w:r>
          </w:p>
        </w:tc>
        <w:tc>
          <w:tcPr>
            <w:tcW w:w="1187" w:type="dxa"/>
          </w:tcPr>
          <w:p w:rsidR="00E61A97" w:rsidRPr="005F416C" w:rsidRDefault="00E61A97" w:rsidP="00E61A97">
            <w:pPr>
              <w:pStyle w:val="affb"/>
            </w:pPr>
            <w:r w:rsidRPr="005F416C">
              <w:rPr>
                <w:lang w:val="en-US" w:bidi="en-US"/>
              </w:rPr>
              <w:t>0x3</w:t>
            </w:r>
          </w:p>
        </w:tc>
      </w:tr>
      <w:tr w:rsidR="00E61A97" w:rsidRPr="005F416C" w:rsidTr="00E61A97">
        <w:trPr>
          <w:cantSplit/>
          <w:jc w:val="center"/>
        </w:trPr>
        <w:tc>
          <w:tcPr>
            <w:tcW w:w="959" w:type="dxa"/>
          </w:tcPr>
          <w:p w:rsidR="00E61A97" w:rsidRPr="005F416C" w:rsidRDefault="00E61A97" w:rsidP="00E61A97">
            <w:pPr>
              <w:pStyle w:val="affb"/>
              <w:rPr>
                <w:lang w:val="en-US" w:bidi="en-US"/>
              </w:rPr>
            </w:pPr>
            <w:r w:rsidRPr="005F416C">
              <w:rPr>
                <w:lang w:val="en-US" w:bidi="en-US"/>
              </w:rPr>
              <w:t>[11:8]</w:t>
            </w:r>
          </w:p>
        </w:tc>
        <w:tc>
          <w:tcPr>
            <w:tcW w:w="1789" w:type="dxa"/>
          </w:tcPr>
          <w:p w:rsidR="00E61A97" w:rsidRPr="005F416C" w:rsidRDefault="00E61A97" w:rsidP="00E61A97">
            <w:pPr>
              <w:pStyle w:val="affb"/>
              <w:rPr>
                <w:lang w:val="en-US" w:bidi="en-US"/>
              </w:rPr>
            </w:pPr>
            <w:r w:rsidRPr="005F416C">
              <w:rPr>
                <w:lang w:val="en-US" w:bidi="en-US"/>
              </w:rPr>
              <w:t>HPROT_RSIZE2</w:t>
            </w:r>
          </w:p>
        </w:tc>
        <w:tc>
          <w:tcPr>
            <w:tcW w:w="5103" w:type="dxa"/>
          </w:tcPr>
          <w:p w:rsidR="00E61A97" w:rsidRPr="005F416C" w:rsidRDefault="00E61A97" w:rsidP="00E61A97">
            <w:pPr>
              <w:pStyle w:val="affb"/>
            </w:pPr>
            <w:r w:rsidRPr="005F416C">
              <w:t xml:space="preserve">Значение сигнала </w:t>
            </w:r>
            <w:r w:rsidRPr="005F416C">
              <w:rPr>
                <w:lang w:val="en-US" w:bidi="en-US"/>
              </w:rPr>
              <w:t>HPROT</w:t>
            </w:r>
            <w:r w:rsidRPr="005F416C">
              <w:t xml:space="preserve"> для операций чтения размером 4 байта</w:t>
            </w:r>
          </w:p>
        </w:tc>
        <w:tc>
          <w:tcPr>
            <w:tcW w:w="709" w:type="dxa"/>
          </w:tcPr>
          <w:p w:rsidR="00E61A97" w:rsidRPr="005F416C" w:rsidRDefault="00E61A97" w:rsidP="00E61A97">
            <w:pPr>
              <w:pStyle w:val="affb"/>
              <w:rPr>
                <w:lang w:val="en-US" w:bidi="en-US"/>
              </w:rPr>
            </w:pPr>
            <w:r w:rsidRPr="005F416C">
              <w:rPr>
                <w:lang w:val="en-US" w:bidi="en-US"/>
              </w:rPr>
              <w:t>R</w:t>
            </w:r>
            <w:r w:rsidRPr="005F416C">
              <w:t>/</w:t>
            </w:r>
            <w:r w:rsidRPr="005F416C">
              <w:rPr>
                <w:lang w:val="en-US" w:bidi="en-US"/>
              </w:rPr>
              <w:t>W</w:t>
            </w:r>
          </w:p>
        </w:tc>
        <w:tc>
          <w:tcPr>
            <w:tcW w:w="1187" w:type="dxa"/>
          </w:tcPr>
          <w:p w:rsidR="00E61A97" w:rsidRPr="005F416C" w:rsidRDefault="00E61A97" w:rsidP="00E61A97">
            <w:pPr>
              <w:pStyle w:val="affb"/>
              <w:rPr>
                <w:lang w:val="en-US" w:bidi="en-US"/>
              </w:rPr>
            </w:pPr>
            <w:r w:rsidRPr="005F416C">
              <w:rPr>
                <w:lang w:val="en-US" w:bidi="en-US"/>
              </w:rPr>
              <w:t>0x3</w:t>
            </w:r>
          </w:p>
        </w:tc>
      </w:tr>
      <w:tr w:rsidR="00E61A97" w:rsidRPr="005F416C" w:rsidTr="00E61A97">
        <w:trPr>
          <w:cantSplit/>
          <w:jc w:val="center"/>
        </w:trPr>
        <w:tc>
          <w:tcPr>
            <w:tcW w:w="959" w:type="dxa"/>
          </w:tcPr>
          <w:p w:rsidR="00E61A97" w:rsidRPr="005F416C" w:rsidRDefault="00E61A97" w:rsidP="00E61A97">
            <w:pPr>
              <w:pStyle w:val="affb"/>
              <w:rPr>
                <w:lang w:val="en-US" w:bidi="en-US"/>
              </w:rPr>
            </w:pPr>
            <w:r w:rsidRPr="005F416C">
              <w:rPr>
                <w:lang w:val="en-US" w:bidi="en-US"/>
              </w:rPr>
              <w:t>[7:0]</w:t>
            </w:r>
          </w:p>
        </w:tc>
        <w:tc>
          <w:tcPr>
            <w:tcW w:w="1789" w:type="dxa"/>
          </w:tcPr>
          <w:p w:rsidR="00E61A97" w:rsidRPr="005F416C" w:rsidRDefault="00E61A97" w:rsidP="00E61A97">
            <w:pPr>
              <w:pStyle w:val="affb"/>
              <w:rPr>
                <w:lang w:val="en-US" w:bidi="en-US"/>
              </w:rPr>
            </w:pPr>
            <w:r w:rsidRPr="005F416C">
              <w:rPr>
                <w:lang w:val="en-US" w:bidi="en-US"/>
              </w:rPr>
              <w:t>HPROT_WSIZE0</w:t>
            </w:r>
          </w:p>
        </w:tc>
        <w:tc>
          <w:tcPr>
            <w:tcW w:w="5103" w:type="dxa"/>
          </w:tcPr>
          <w:p w:rsidR="00E61A97" w:rsidRPr="005F416C" w:rsidRDefault="00E61A97" w:rsidP="00E61A97">
            <w:pPr>
              <w:pStyle w:val="affb"/>
            </w:pPr>
            <w:r w:rsidRPr="005F416C">
              <w:t xml:space="preserve">Значение сигнала </w:t>
            </w:r>
            <w:r w:rsidRPr="005F416C">
              <w:rPr>
                <w:lang w:val="en-US" w:bidi="en-US"/>
              </w:rPr>
              <w:t>HPROT</w:t>
            </w:r>
            <w:r w:rsidRPr="005F416C">
              <w:t xml:space="preserve"> для операций записи размером 1 байт</w:t>
            </w:r>
          </w:p>
        </w:tc>
        <w:tc>
          <w:tcPr>
            <w:tcW w:w="709" w:type="dxa"/>
          </w:tcPr>
          <w:p w:rsidR="00E61A97" w:rsidRPr="005F416C" w:rsidRDefault="00E61A97" w:rsidP="00E61A97">
            <w:pPr>
              <w:pStyle w:val="affb"/>
              <w:rPr>
                <w:lang w:val="en-US" w:bidi="en-US"/>
              </w:rPr>
            </w:pPr>
            <w:r w:rsidRPr="005F416C">
              <w:rPr>
                <w:lang w:val="en-US" w:bidi="en-US"/>
              </w:rPr>
              <w:t>R</w:t>
            </w:r>
            <w:r w:rsidRPr="005F416C">
              <w:t>/</w:t>
            </w:r>
            <w:r w:rsidRPr="005F416C">
              <w:rPr>
                <w:lang w:val="en-US" w:bidi="en-US"/>
              </w:rPr>
              <w:t>W</w:t>
            </w:r>
          </w:p>
        </w:tc>
        <w:tc>
          <w:tcPr>
            <w:tcW w:w="1187" w:type="dxa"/>
          </w:tcPr>
          <w:p w:rsidR="00E61A97" w:rsidRPr="005F416C" w:rsidRDefault="00E61A97" w:rsidP="00E61A97">
            <w:pPr>
              <w:pStyle w:val="affb"/>
              <w:rPr>
                <w:lang w:val="en-US" w:bidi="en-US"/>
              </w:rPr>
            </w:pPr>
            <w:r w:rsidRPr="005F416C">
              <w:rPr>
                <w:lang w:val="en-US" w:bidi="en-US"/>
              </w:rPr>
              <w:t>0x3</w:t>
            </w:r>
          </w:p>
        </w:tc>
      </w:tr>
      <w:tr w:rsidR="00E61A97" w:rsidRPr="005F416C" w:rsidTr="00E61A97">
        <w:trPr>
          <w:cantSplit/>
          <w:jc w:val="center"/>
        </w:trPr>
        <w:tc>
          <w:tcPr>
            <w:tcW w:w="959" w:type="dxa"/>
          </w:tcPr>
          <w:p w:rsidR="00E61A97" w:rsidRPr="005F416C" w:rsidRDefault="00E61A97" w:rsidP="00E61A97">
            <w:pPr>
              <w:pStyle w:val="affb"/>
              <w:rPr>
                <w:lang w:val="en-US" w:bidi="en-US"/>
              </w:rPr>
            </w:pPr>
            <w:r w:rsidRPr="005F416C">
              <w:rPr>
                <w:lang w:val="en-US" w:bidi="en-US"/>
              </w:rPr>
              <w:t>[3:0]</w:t>
            </w:r>
          </w:p>
        </w:tc>
        <w:tc>
          <w:tcPr>
            <w:tcW w:w="1789" w:type="dxa"/>
          </w:tcPr>
          <w:p w:rsidR="00E61A97" w:rsidRPr="005F416C" w:rsidRDefault="00E61A97" w:rsidP="00E61A97">
            <w:pPr>
              <w:pStyle w:val="affb"/>
              <w:rPr>
                <w:lang w:val="en-US" w:bidi="en-US"/>
              </w:rPr>
            </w:pPr>
            <w:r w:rsidRPr="005F416C">
              <w:rPr>
                <w:lang w:val="en-US" w:bidi="en-US"/>
              </w:rPr>
              <w:t>HPROT_WSIZE2</w:t>
            </w:r>
          </w:p>
        </w:tc>
        <w:tc>
          <w:tcPr>
            <w:tcW w:w="5103" w:type="dxa"/>
          </w:tcPr>
          <w:p w:rsidR="00E61A97" w:rsidRPr="005F416C" w:rsidRDefault="00E61A97" w:rsidP="00E61A97">
            <w:pPr>
              <w:pStyle w:val="affb"/>
            </w:pPr>
            <w:r w:rsidRPr="005F416C">
              <w:t xml:space="preserve">Значение сигнала </w:t>
            </w:r>
            <w:r w:rsidRPr="005F416C">
              <w:rPr>
                <w:lang w:val="en-US" w:bidi="en-US"/>
              </w:rPr>
              <w:t>HPROT</w:t>
            </w:r>
            <w:r w:rsidRPr="005F416C">
              <w:t xml:space="preserve"> для операций записи размером 4 байта</w:t>
            </w:r>
          </w:p>
        </w:tc>
        <w:tc>
          <w:tcPr>
            <w:tcW w:w="709" w:type="dxa"/>
          </w:tcPr>
          <w:p w:rsidR="00E61A97" w:rsidRPr="005F416C" w:rsidRDefault="00E61A97" w:rsidP="00E61A97">
            <w:pPr>
              <w:pStyle w:val="affb"/>
              <w:rPr>
                <w:lang w:val="en-US" w:bidi="en-US"/>
              </w:rPr>
            </w:pPr>
            <w:r w:rsidRPr="005F416C">
              <w:rPr>
                <w:lang w:val="en-US" w:bidi="en-US"/>
              </w:rPr>
              <w:t>R</w:t>
            </w:r>
            <w:r w:rsidRPr="005F416C">
              <w:t>/</w:t>
            </w:r>
            <w:r w:rsidRPr="005F416C">
              <w:rPr>
                <w:lang w:val="en-US" w:bidi="en-US"/>
              </w:rPr>
              <w:t>W</w:t>
            </w:r>
          </w:p>
        </w:tc>
        <w:tc>
          <w:tcPr>
            <w:tcW w:w="1187" w:type="dxa"/>
          </w:tcPr>
          <w:p w:rsidR="00E61A97" w:rsidRPr="005F416C" w:rsidRDefault="00E61A97" w:rsidP="00E61A97">
            <w:pPr>
              <w:pStyle w:val="affb"/>
              <w:rPr>
                <w:lang w:val="en-US" w:bidi="en-US"/>
              </w:rPr>
            </w:pPr>
            <w:r w:rsidRPr="005F416C">
              <w:rPr>
                <w:lang w:val="en-US" w:bidi="en-US"/>
              </w:rPr>
              <w:t>0x3</w:t>
            </w:r>
          </w:p>
        </w:tc>
      </w:tr>
    </w:tbl>
    <w:p w:rsidR="00E61A97" w:rsidRPr="005F416C" w:rsidRDefault="00E61A97" w:rsidP="00E61A97">
      <w:pPr>
        <w:pStyle w:val="a9"/>
      </w:pPr>
    </w:p>
    <w:p w:rsidR="00E61A97" w:rsidRPr="005F416C" w:rsidRDefault="00E61A97" w:rsidP="00E61A97">
      <w:pPr>
        <w:pStyle w:val="5"/>
        <w:rPr>
          <w:lang w:val="ru-RU"/>
        </w:rPr>
      </w:pPr>
      <w:bookmarkStart w:id="692" w:name="_Ref12889943"/>
      <w:bookmarkStart w:id="693" w:name="_Toc13417976"/>
      <w:r w:rsidRPr="005F416C">
        <w:rPr>
          <w:lang w:val="ru-RU"/>
        </w:rPr>
        <w:t xml:space="preserve">Регистры </w:t>
      </w:r>
      <w:r w:rsidRPr="005F416C">
        <w:t>LVDS</w:t>
      </w:r>
      <w:r w:rsidRPr="005F416C">
        <w:rPr>
          <w:lang w:val="ru-RU"/>
        </w:rPr>
        <w:t>_</w:t>
      </w:r>
      <w:r w:rsidRPr="005F416C">
        <w:t>CFG</w:t>
      </w:r>
      <w:r w:rsidRPr="005F416C">
        <w:rPr>
          <w:lang w:val="ru-RU"/>
        </w:rPr>
        <w:t>_</w:t>
      </w:r>
      <w:r w:rsidRPr="005F416C">
        <w:t>ADx</w:t>
      </w:r>
      <w:r w:rsidRPr="005F416C">
        <w:rPr>
          <w:lang w:val="ru-RU"/>
        </w:rPr>
        <w:t xml:space="preserve"> (</w:t>
      </w:r>
      <w:r w:rsidRPr="005F416C">
        <w:rPr>
          <w:lang w:val="en-US"/>
        </w:rPr>
        <w:t>SCTL</w:t>
      </w:r>
      <w:r w:rsidRPr="005F416C">
        <w:rPr>
          <w:lang w:val="ru-RU"/>
        </w:rPr>
        <w:t>)</w:t>
      </w:r>
      <w:bookmarkEnd w:id="692"/>
      <w:bookmarkEnd w:id="693"/>
    </w:p>
    <w:p w:rsidR="00E61A97" w:rsidRPr="005F416C" w:rsidRDefault="00E61A97" w:rsidP="00E61A97">
      <w:pPr>
        <w:pStyle w:val="a9"/>
      </w:pPr>
      <w:r w:rsidRPr="005F416C">
        <w:t xml:space="preserve">Описание полей регистров </w:t>
      </w:r>
      <w:r w:rsidRPr="005F416C">
        <w:rPr>
          <w:lang w:val="en-US"/>
        </w:rPr>
        <w:t>LVDS</w:t>
      </w:r>
      <w:r w:rsidRPr="005F416C">
        <w:t>_</w:t>
      </w:r>
      <w:r w:rsidRPr="005F416C">
        <w:rPr>
          <w:lang w:val="en-US"/>
        </w:rPr>
        <w:t>CFG</w:t>
      </w:r>
      <w:r w:rsidRPr="005F416C">
        <w:t>_</w:t>
      </w:r>
      <w:r w:rsidRPr="005F416C">
        <w:rPr>
          <w:lang w:val="en-US"/>
        </w:rPr>
        <w:t>ADx</w:t>
      </w:r>
      <w:r w:rsidRPr="005F416C">
        <w:t xml:space="preserve"> приведено в таблице </w:t>
      </w:r>
      <w:r w:rsidR="00B050B4">
        <w:fldChar w:fldCharType="begin"/>
      </w:r>
      <w:r w:rsidR="00B050B4">
        <w:instrText xml:space="preserve"> REF _Ref12453768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191</w:t>
      </w:r>
      <w:r w:rsidR="00B050B4">
        <w:fldChar w:fldCharType="end"/>
      </w:r>
      <w:r w:rsidRPr="005F416C">
        <w:t>.</w:t>
      </w:r>
    </w:p>
    <w:p w:rsidR="00E61A97" w:rsidRPr="005F416C" w:rsidRDefault="00E61A97" w:rsidP="00E61A97">
      <w:pPr>
        <w:pStyle w:val="a9"/>
      </w:pPr>
    </w:p>
    <w:p w:rsidR="00E61A97" w:rsidRPr="005F416C" w:rsidRDefault="00E61A97" w:rsidP="00E61A97">
      <w:pPr>
        <w:pStyle w:val="afff0"/>
      </w:pPr>
      <w:bookmarkStart w:id="694" w:name="_Ref1245376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191</w:t>
      </w:r>
      <w:r w:rsidR="008A68E7" w:rsidRPr="005F416C">
        <w:rPr>
          <w:noProof/>
        </w:rPr>
        <w:fldChar w:fldCharType="end"/>
      </w:r>
      <w:bookmarkEnd w:id="694"/>
      <w:r w:rsidRPr="005F416C">
        <w:t xml:space="preserve">  – </w:t>
      </w:r>
      <w:r w:rsidR="00314386" w:rsidRPr="005F416C">
        <w:t>Ф</w:t>
      </w:r>
      <w:r w:rsidRPr="005F416C">
        <w:t xml:space="preserve">ормат регистров </w:t>
      </w:r>
      <w:r w:rsidRPr="005F416C">
        <w:rPr>
          <w:lang w:val="en-US"/>
        </w:rPr>
        <w:t>LVDS</w:t>
      </w:r>
      <w:r w:rsidRPr="005F416C">
        <w:t>_</w:t>
      </w:r>
      <w:r w:rsidRPr="005F416C">
        <w:rPr>
          <w:lang w:val="en-US"/>
        </w:rPr>
        <w:t>CFG</w:t>
      </w:r>
      <w:r w:rsidRPr="005F416C">
        <w:t>_</w:t>
      </w:r>
      <w:r w:rsidRPr="005F416C">
        <w:rPr>
          <w:lang w:val="en-US"/>
        </w:rPr>
        <w:t>ADx</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506"/>
        <w:gridCol w:w="5386"/>
        <w:gridCol w:w="709"/>
        <w:gridCol w:w="1187"/>
      </w:tblGrid>
      <w:tr w:rsidR="00E61A97" w:rsidRPr="003E4574" w:rsidTr="00E61A97">
        <w:trPr>
          <w:cantSplit/>
          <w:tblHeader/>
          <w:jc w:val="center"/>
        </w:trPr>
        <w:tc>
          <w:tcPr>
            <w:tcW w:w="9747" w:type="dxa"/>
            <w:gridSpan w:val="5"/>
            <w:shd w:val="clear" w:color="auto" w:fill="F2F2F2" w:themeFill="background1" w:themeFillShade="F2"/>
          </w:tcPr>
          <w:p w:rsidR="00E61A97" w:rsidRPr="005F416C" w:rsidRDefault="00E61A97" w:rsidP="00E61A97">
            <w:pPr>
              <w:pStyle w:val="affb"/>
              <w:rPr>
                <w:b/>
                <w:lang w:bidi="en-US"/>
              </w:rPr>
            </w:pPr>
            <w:r w:rsidRPr="005F416C">
              <w:rPr>
                <w:b/>
              </w:rPr>
              <w:t xml:space="preserve">Адрес: </w:t>
            </w:r>
            <w:r w:rsidRPr="005F416C">
              <w:rPr>
                <w:b/>
                <w:lang w:bidi="en-US"/>
              </w:rPr>
              <w:t xml:space="preserve">0x040 + 4 × </w:t>
            </w:r>
            <w:r w:rsidRPr="005F416C">
              <w:rPr>
                <w:b/>
                <w:lang w:val="en-US" w:bidi="en-US"/>
              </w:rPr>
              <w:t>n</w:t>
            </w:r>
            <w:r w:rsidRPr="005F416C">
              <w:rPr>
                <w:b/>
                <w:lang w:bidi="en-US"/>
              </w:rPr>
              <w:t xml:space="preserve">, где </w:t>
            </w:r>
            <w:r w:rsidRPr="005F416C">
              <w:rPr>
                <w:b/>
                <w:lang w:val="en-US" w:bidi="en-US"/>
              </w:rPr>
              <w:t>n</w:t>
            </w:r>
            <w:r w:rsidR="00AB0EE4" w:rsidRPr="005F416C">
              <w:rPr>
                <w:b/>
                <w:lang w:bidi="en-US"/>
              </w:rPr>
              <w:t xml:space="preserve"> = 0,</w:t>
            </w:r>
            <w:r w:rsidR="00F90511" w:rsidRPr="005F416C">
              <w:rPr>
                <w:b/>
                <w:lang w:bidi="en-US"/>
              </w:rPr>
              <w:t xml:space="preserve"> </w:t>
            </w:r>
            <w:r w:rsidR="00AB0EE4" w:rsidRPr="005F416C">
              <w:rPr>
                <w:b/>
                <w:lang w:bidi="en-US"/>
              </w:rPr>
              <w:t>1,</w:t>
            </w:r>
            <w:r w:rsidR="00F90511" w:rsidRPr="005F416C">
              <w:rPr>
                <w:b/>
                <w:lang w:bidi="en-US"/>
              </w:rPr>
              <w:t xml:space="preserve"> </w:t>
            </w:r>
            <w:r w:rsidR="00AB0EE4" w:rsidRPr="005F416C">
              <w:rPr>
                <w:b/>
                <w:lang w:bidi="en-US"/>
              </w:rPr>
              <w:t>2,</w:t>
            </w:r>
            <w:r w:rsidR="00F90511" w:rsidRPr="005F416C">
              <w:rPr>
                <w:b/>
                <w:lang w:bidi="en-US"/>
              </w:rPr>
              <w:t xml:space="preserve"> </w:t>
            </w:r>
            <w:r w:rsidRPr="005F416C">
              <w:rPr>
                <w:b/>
                <w:lang w:bidi="en-US"/>
              </w:rPr>
              <w:t>3 - номер интерфейса АЦП</w:t>
            </w:r>
          </w:p>
        </w:tc>
      </w:tr>
      <w:tr w:rsidR="00E61A97" w:rsidRPr="005F416C" w:rsidTr="00E61A97">
        <w:trPr>
          <w:cantSplit/>
          <w:tblHeader/>
          <w:jc w:val="center"/>
        </w:trPr>
        <w:tc>
          <w:tcPr>
            <w:tcW w:w="959" w:type="dxa"/>
            <w:shd w:val="clear" w:color="auto" w:fill="F2F2F2" w:themeFill="background1" w:themeFillShade="F2"/>
          </w:tcPr>
          <w:p w:rsidR="00E61A97" w:rsidRPr="005F416C" w:rsidRDefault="00E61A97" w:rsidP="00E61A97">
            <w:pPr>
              <w:pStyle w:val="affb"/>
              <w:rPr>
                <w:b/>
              </w:rPr>
            </w:pPr>
            <w:r w:rsidRPr="005F416C">
              <w:rPr>
                <w:b/>
              </w:rPr>
              <w:t>Биты</w:t>
            </w:r>
          </w:p>
        </w:tc>
        <w:tc>
          <w:tcPr>
            <w:tcW w:w="1506" w:type="dxa"/>
            <w:shd w:val="clear" w:color="auto" w:fill="F2F2F2" w:themeFill="background1" w:themeFillShade="F2"/>
          </w:tcPr>
          <w:p w:rsidR="00E61A97" w:rsidRPr="005F416C" w:rsidRDefault="00E61A97" w:rsidP="00E61A97">
            <w:pPr>
              <w:pStyle w:val="affb"/>
              <w:rPr>
                <w:b/>
              </w:rPr>
            </w:pPr>
            <w:r w:rsidRPr="005F416C">
              <w:rPr>
                <w:b/>
              </w:rPr>
              <w:t>Название</w:t>
            </w:r>
          </w:p>
        </w:tc>
        <w:tc>
          <w:tcPr>
            <w:tcW w:w="5386" w:type="dxa"/>
            <w:shd w:val="clear" w:color="auto" w:fill="F2F2F2" w:themeFill="background1" w:themeFillShade="F2"/>
          </w:tcPr>
          <w:p w:rsidR="00E61A97" w:rsidRPr="005F416C" w:rsidRDefault="00E61A97" w:rsidP="00E61A97">
            <w:pPr>
              <w:pStyle w:val="affb"/>
              <w:rPr>
                <w:b/>
              </w:rPr>
            </w:pPr>
            <w:r w:rsidRPr="005F416C">
              <w:rPr>
                <w:b/>
              </w:rPr>
              <w:t>Описание</w:t>
            </w:r>
          </w:p>
        </w:tc>
        <w:tc>
          <w:tcPr>
            <w:tcW w:w="709" w:type="dxa"/>
            <w:shd w:val="clear" w:color="auto" w:fill="F2F2F2" w:themeFill="background1" w:themeFillShade="F2"/>
          </w:tcPr>
          <w:p w:rsidR="00E61A97" w:rsidRPr="005F416C" w:rsidRDefault="00E61A97" w:rsidP="00E61A97">
            <w:pPr>
              <w:pStyle w:val="affb"/>
              <w:rPr>
                <w:b/>
              </w:rPr>
            </w:pPr>
            <w:r w:rsidRPr="005F416C">
              <w:rPr>
                <w:b/>
              </w:rPr>
              <w:t>Реж.</w:t>
            </w:r>
          </w:p>
        </w:tc>
        <w:tc>
          <w:tcPr>
            <w:tcW w:w="1187" w:type="dxa"/>
            <w:shd w:val="clear" w:color="auto" w:fill="F2F2F2" w:themeFill="background1" w:themeFillShade="F2"/>
          </w:tcPr>
          <w:p w:rsidR="00E61A97" w:rsidRPr="005F416C" w:rsidRDefault="00E61A97" w:rsidP="00E61A97">
            <w:pPr>
              <w:pStyle w:val="affb"/>
              <w:rPr>
                <w:b/>
              </w:rPr>
            </w:pPr>
            <w:r w:rsidRPr="005F416C">
              <w:rPr>
                <w:b/>
              </w:rPr>
              <w:t>Исх. знач.</w:t>
            </w:r>
          </w:p>
        </w:tc>
      </w:tr>
      <w:tr w:rsidR="00E61A97" w:rsidRPr="005F416C" w:rsidTr="00E61A97">
        <w:trPr>
          <w:cantSplit/>
          <w:jc w:val="center"/>
        </w:trPr>
        <w:tc>
          <w:tcPr>
            <w:tcW w:w="959" w:type="dxa"/>
          </w:tcPr>
          <w:p w:rsidR="00E61A97" w:rsidRPr="005F416C" w:rsidRDefault="00E61A97" w:rsidP="00E61A97">
            <w:pPr>
              <w:pStyle w:val="affb"/>
              <w:rPr>
                <w:lang w:bidi="en-US"/>
              </w:rPr>
            </w:pPr>
            <w:r w:rsidRPr="005F416C">
              <w:t>[31:</w:t>
            </w:r>
            <w:r w:rsidRPr="005F416C">
              <w:rPr>
                <w:lang w:bidi="en-US"/>
              </w:rPr>
              <w:t>12</w:t>
            </w:r>
            <w:r w:rsidRPr="005F416C">
              <w:t>]</w:t>
            </w:r>
          </w:p>
        </w:tc>
        <w:tc>
          <w:tcPr>
            <w:tcW w:w="1506" w:type="dxa"/>
          </w:tcPr>
          <w:p w:rsidR="00E61A97" w:rsidRPr="005F416C" w:rsidRDefault="00E61A97" w:rsidP="00E61A97">
            <w:pPr>
              <w:pStyle w:val="affb"/>
            </w:pPr>
            <w:r w:rsidRPr="005F416C">
              <w:t>-</w:t>
            </w:r>
          </w:p>
        </w:tc>
        <w:tc>
          <w:tcPr>
            <w:tcW w:w="5386" w:type="dxa"/>
          </w:tcPr>
          <w:p w:rsidR="00E61A97" w:rsidRPr="005F416C" w:rsidRDefault="00E61A97" w:rsidP="00E61A97">
            <w:pPr>
              <w:pStyle w:val="affb"/>
              <w:rPr>
                <w:lang w:bidi="en-US"/>
              </w:rPr>
            </w:pPr>
            <w:r w:rsidRPr="005F416C">
              <w:t>-</w:t>
            </w:r>
          </w:p>
        </w:tc>
        <w:tc>
          <w:tcPr>
            <w:tcW w:w="709" w:type="dxa"/>
          </w:tcPr>
          <w:p w:rsidR="00E61A97" w:rsidRPr="005F416C" w:rsidRDefault="00E61A97" w:rsidP="00E61A97">
            <w:pPr>
              <w:pStyle w:val="affb"/>
              <w:rPr>
                <w:lang w:bidi="en-US"/>
              </w:rPr>
            </w:pPr>
            <w:r w:rsidRPr="005F416C">
              <w:rPr>
                <w:lang w:bidi="en-US"/>
              </w:rPr>
              <w:t>R0</w:t>
            </w:r>
          </w:p>
        </w:tc>
        <w:tc>
          <w:tcPr>
            <w:tcW w:w="1187" w:type="dxa"/>
          </w:tcPr>
          <w:p w:rsidR="00E61A97" w:rsidRPr="005F416C" w:rsidRDefault="00E61A97" w:rsidP="00E61A97">
            <w:pPr>
              <w:pStyle w:val="affb"/>
            </w:pPr>
            <w:r w:rsidRPr="005F416C">
              <w:t>-</w:t>
            </w:r>
          </w:p>
        </w:tc>
      </w:tr>
      <w:tr w:rsidR="00E61A97" w:rsidRPr="005F416C" w:rsidTr="00E61A97">
        <w:trPr>
          <w:cantSplit/>
          <w:jc w:val="center"/>
        </w:trPr>
        <w:tc>
          <w:tcPr>
            <w:tcW w:w="959" w:type="dxa"/>
          </w:tcPr>
          <w:p w:rsidR="00E61A97" w:rsidRPr="005F416C" w:rsidRDefault="00E61A97" w:rsidP="00E61A97">
            <w:pPr>
              <w:pStyle w:val="affb"/>
              <w:rPr>
                <w:lang w:bidi="en-US"/>
              </w:rPr>
            </w:pPr>
            <w:r w:rsidRPr="005F416C">
              <w:rPr>
                <w:lang w:bidi="en-US"/>
              </w:rPr>
              <w:t>[11]</w:t>
            </w:r>
          </w:p>
        </w:tc>
        <w:tc>
          <w:tcPr>
            <w:tcW w:w="1506" w:type="dxa"/>
          </w:tcPr>
          <w:p w:rsidR="00E61A97" w:rsidRPr="005F416C" w:rsidRDefault="00E61A97" w:rsidP="00E61A97">
            <w:pPr>
              <w:pStyle w:val="affb"/>
              <w:rPr>
                <w:lang w:bidi="en-US"/>
              </w:rPr>
            </w:pPr>
            <w:r w:rsidRPr="005F416C">
              <w:rPr>
                <w:lang w:bidi="en-US"/>
              </w:rPr>
              <w:t>TX_MODE</w:t>
            </w:r>
          </w:p>
        </w:tc>
        <w:tc>
          <w:tcPr>
            <w:tcW w:w="5386" w:type="dxa"/>
          </w:tcPr>
          <w:p w:rsidR="00E61A97" w:rsidRPr="005F416C" w:rsidRDefault="00E61A97" w:rsidP="00E61A97">
            <w:pPr>
              <w:pStyle w:val="affb"/>
            </w:pPr>
            <w:r w:rsidRPr="005F416C">
              <w:t xml:space="preserve">Управление током </w:t>
            </w:r>
            <w:r w:rsidRPr="005F416C">
              <w:rPr>
                <w:lang w:bidi="en-US"/>
              </w:rPr>
              <w:t>TX</w:t>
            </w:r>
            <w:r w:rsidRPr="005F416C">
              <w:t xml:space="preserve"> буферов:</w:t>
            </w:r>
            <w:r w:rsidRPr="005F416C">
              <w:br/>
              <w:t>0</w:t>
            </w:r>
            <w:r w:rsidRPr="005F416C">
              <w:rPr>
                <w:lang w:val="en-US"/>
              </w:rPr>
              <w:t>x</w:t>
            </w:r>
            <w:r w:rsidRPr="005F416C">
              <w:t>0 – низкий  ток</w:t>
            </w:r>
            <w:r w:rsidRPr="005F416C">
              <w:br/>
              <w:t>0</w:t>
            </w:r>
            <w:r w:rsidRPr="005F416C">
              <w:rPr>
                <w:lang w:val="en-US"/>
              </w:rPr>
              <w:t>x</w:t>
            </w:r>
            <w:r w:rsidRPr="005F416C">
              <w:t>1 – высокий ток</w:t>
            </w:r>
          </w:p>
          <w:p w:rsidR="00E61A97" w:rsidRPr="005F416C" w:rsidRDefault="00E61A97" w:rsidP="00E61A97">
            <w:pPr>
              <w:pStyle w:val="affb"/>
            </w:pPr>
            <w:r w:rsidRPr="005F416C">
              <w:t xml:space="preserve">[11] </w:t>
            </w:r>
            <w:r w:rsidRPr="005F416C">
              <w:rPr>
                <w:lang w:bidi="en-US"/>
              </w:rPr>
              <w:t>ADx</w:t>
            </w:r>
            <w:r w:rsidRPr="005F416C">
              <w:t>_</w:t>
            </w:r>
            <w:r w:rsidRPr="005F416C">
              <w:rPr>
                <w:lang w:bidi="en-US"/>
              </w:rPr>
              <w:t>CLKO</w:t>
            </w:r>
          </w:p>
        </w:tc>
        <w:tc>
          <w:tcPr>
            <w:tcW w:w="709" w:type="dxa"/>
          </w:tcPr>
          <w:p w:rsidR="00E61A97" w:rsidRPr="005F416C" w:rsidRDefault="00E61A97" w:rsidP="00E61A97">
            <w:pPr>
              <w:pStyle w:val="affb"/>
            </w:pPr>
            <w:r w:rsidRPr="005F416C">
              <w:rPr>
                <w:lang w:bidi="en-US"/>
              </w:rPr>
              <w:t>R</w:t>
            </w:r>
            <w:r w:rsidRPr="005F416C">
              <w:t>/W</w:t>
            </w:r>
          </w:p>
        </w:tc>
        <w:tc>
          <w:tcPr>
            <w:tcW w:w="1187" w:type="dxa"/>
          </w:tcPr>
          <w:p w:rsidR="00E61A97" w:rsidRPr="005F416C" w:rsidRDefault="00E61A97" w:rsidP="00E61A97">
            <w:pPr>
              <w:pStyle w:val="affb"/>
              <w:rPr>
                <w:lang w:val="en-US" w:bidi="en-US"/>
              </w:rPr>
            </w:pPr>
            <w:r w:rsidRPr="005F416C">
              <w:rPr>
                <w:lang w:val="en-US" w:bidi="en-US"/>
              </w:rPr>
              <w:t>0x0</w:t>
            </w:r>
          </w:p>
        </w:tc>
      </w:tr>
      <w:tr w:rsidR="00E61A97" w:rsidRPr="005F416C" w:rsidTr="00E61A97">
        <w:trPr>
          <w:cantSplit/>
          <w:jc w:val="center"/>
        </w:trPr>
        <w:tc>
          <w:tcPr>
            <w:tcW w:w="959" w:type="dxa"/>
          </w:tcPr>
          <w:p w:rsidR="00E61A97" w:rsidRPr="005F416C" w:rsidRDefault="00E61A97" w:rsidP="00E61A97">
            <w:pPr>
              <w:pStyle w:val="affb"/>
            </w:pPr>
            <w:r w:rsidRPr="005F416C">
              <w:t>[10]</w:t>
            </w:r>
          </w:p>
        </w:tc>
        <w:tc>
          <w:tcPr>
            <w:tcW w:w="1506" w:type="dxa"/>
          </w:tcPr>
          <w:p w:rsidR="00E61A97" w:rsidRPr="005F416C" w:rsidRDefault="00E61A97" w:rsidP="00E61A97">
            <w:pPr>
              <w:pStyle w:val="affb"/>
            </w:pPr>
            <w:r w:rsidRPr="005F416C">
              <w:rPr>
                <w:lang w:bidi="en-US"/>
              </w:rPr>
              <w:t>TX</w:t>
            </w:r>
            <w:r w:rsidRPr="005F416C">
              <w:t>_</w:t>
            </w:r>
            <w:r w:rsidRPr="005F416C">
              <w:rPr>
                <w:lang w:bidi="en-US"/>
              </w:rPr>
              <w:t>PD</w:t>
            </w:r>
          </w:p>
        </w:tc>
        <w:tc>
          <w:tcPr>
            <w:tcW w:w="5386" w:type="dxa"/>
          </w:tcPr>
          <w:p w:rsidR="00E61A97" w:rsidRPr="005F416C" w:rsidRDefault="00E61A97" w:rsidP="00E61A97">
            <w:pPr>
              <w:pStyle w:val="affb"/>
            </w:pPr>
            <w:r w:rsidRPr="005F416C">
              <w:t xml:space="preserve">Управление выключением </w:t>
            </w:r>
            <w:r w:rsidRPr="005F416C">
              <w:rPr>
                <w:lang w:bidi="en-US"/>
              </w:rPr>
              <w:t>TX</w:t>
            </w:r>
            <w:r w:rsidRPr="005F416C">
              <w:t xml:space="preserve"> буферов:</w:t>
            </w:r>
            <w:r w:rsidRPr="005F416C">
              <w:br/>
              <w:t>0</w:t>
            </w:r>
            <w:r w:rsidRPr="005F416C">
              <w:rPr>
                <w:lang w:val="en-US"/>
              </w:rPr>
              <w:t>x</w:t>
            </w:r>
            <w:r w:rsidRPr="005F416C">
              <w:t xml:space="preserve">0 – буфер работает </w:t>
            </w:r>
          </w:p>
          <w:p w:rsidR="00E61A97" w:rsidRPr="005F416C" w:rsidRDefault="00E61A97" w:rsidP="00E61A97">
            <w:pPr>
              <w:pStyle w:val="affb"/>
            </w:pPr>
            <w:r w:rsidRPr="005F416C">
              <w:t>0</w:t>
            </w:r>
            <w:r w:rsidRPr="005F416C">
              <w:rPr>
                <w:lang w:val="en-US"/>
              </w:rPr>
              <w:t>x</w:t>
            </w:r>
            <w:r w:rsidRPr="005F416C">
              <w:t>1 – буфер выключен (</w:t>
            </w:r>
            <w:r w:rsidRPr="005F416C">
              <w:rPr>
                <w:lang w:bidi="en-US"/>
              </w:rPr>
              <w:t>Hi</w:t>
            </w:r>
            <w:r w:rsidRPr="005F416C">
              <w:t>-</w:t>
            </w:r>
            <w:r w:rsidRPr="005F416C">
              <w:rPr>
                <w:lang w:bidi="en-US"/>
              </w:rPr>
              <w:t>Z</w:t>
            </w:r>
            <w:r w:rsidRPr="005F416C">
              <w:t>)</w:t>
            </w:r>
          </w:p>
          <w:p w:rsidR="00E61A97" w:rsidRPr="005F416C" w:rsidRDefault="00E61A97" w:rsidP="00E61A97">
            <w:pPr>
              <w:pStyle w:val="affb"/>
            </w:pPr>
            <w:r w:rsidRPr="005F416C">
              <w:t xml:space="preserve">[10] </w:t>
            </w:r>
            <w:r w:rsidRPr="005F416C">
              <w:rPr>
                <w:lang w:bidi="en-US"/>
              </w:rPr>
              <w:t>ADx</w:t>
            </w:r>
            <w:r w:rsidRPr="005F416C">
              <w:t>_</w:t>
            </w:r>
            <w:r w:rsidRPr="005F416C">
              <w:rPr>
                <w:lang w:bidi="en-US"/>
              </w:rPr>
              <w:t>CLKO</w:t>
            </w:r>
          </w:p>
        </w:tc>
        <w:tc>
          <w:tcPr>
            <w:tcW w:w="709" w:type="dxa"/>
          </w:tcPr>
          <w:p w:rsidR="00E61A97" w:rsidRPr="005F416C" w:rsidRDefault="00E61A97" w:rsidP="00E61A97">
            <w:pPr>
              <w:pStyle w:val="affb"/>
            </w:pPr>
            <w:r w:rsidRPr="005F416C">
              <w:rPr>
                <w:lang w:bidi="en-US"/>
              </w:rPr>
              <w:t>R</w:t>
            </w:r>
            <w:r w:rsidRPr="005F416C">
              <w:t>/W</w:t>
            </w:r>
          </w:p>
        </w:tc>
        <w:tc>
          <w:tcPr>
            <w:tcW w:w="1187" w:type="dxa"/>
          </w:tcPr>
          <w:p w:rsidR="00E61A97" w:rsidRPr="005F416C" w:rsidRDefault="00E61A97" w:rsidP="00E61A97">
            <w:pPr>
              <w:pStyle w:val="affb"/>
            </w:pPr>
            <w:r w:rsidRPr="005F416C">
              <w:rPr>
                <w:lang w:val="en-US" w:bidi="en-US"/>
              </w:rPr>
              <w:t>0x</w:t>
            </w:r>
            <w:r w:rsidRPr="005F416C">
              <w:rPr>
                <w:lang w:bidi="en-US"/>
              </w:rPr>
              <w:t>1</w:t>
            </w:r>
          </w:p>
        </w:tc>
      </w:tr>
      <w:tr w:rsidR="00E61A97" w:rsidRPr="005F416C" w:rsidTr="00E61A97">
        <w:trPr>
          <w:cantSplit/>
          <w:jc w:val="center"/>
        </w:trPr>
        <w:tc>
          <w:tcPr>
            <w:tcW w:w="959" w:type="dxa"/>
          </w:tcPr>
          <w:p w:rsidR="00E61A97" w:rsidRPr="005F416C" w:rsidRDefault="00E61A97" w:rsidP="00E61A97">
            <w:pPr>
              <w:pStyle w:val="affb"/>
            </w:pPr>
            <w:r w:rsidRPr="005F416C">
              <w:t>[9]</w:t>
            </w:r>
          </w:p>
        </w:tc>
        <w:tc>
          <w:tcPr>
            <w:tcW w:w="1506" w:type="dxa"/>
          </w:tcPr>
          <w:p w:rsidR="00E61A97" w:rsidRPr="005F416C" w:rsidRDefault="00E61A97" w:rsidP="00E61A97">
            <w:pPr>
              <w:pStyle w:val="affb"/>
            </w:pPr>
            <w:r w:rsidRPr="005F416C">
              <w:rPr>
                <w:lang w:bidi="en-US"/>
              </w:rPr>
              <w:t>RX</w:t>
            </w:r>
            <w:r w:rsidRPr="005F416C">
              <w:t>_</w:t>
            </w:r>
            <w:r w:rsidRPr="005F416C">
              <w:rPr>
                <w:lang w:bidi="en-US"/>
              </w:rPr>
              <w:t>CM</w:t>
            </w:r>
            <w:r w:rsidRPr="005F416C">
              <w:t>_</w:t>
            </w:r>
            <w:r w:rsidRPr="005F416C">
              <w:rPr>
                <w:lang w:bidi="en-US"/>
              </w:rPr>
              <w:t>ENF</w:t>
            </w:r>
          </w:p>
        </w:tc>
        <w:tc>
          <w:tcPr>
            <w:tcW w:w="5386" w:type="dxa"/>
          </w:tcPr>
          <w:p w:rsidR="00E61A97" w:rsidRPr="005F416C" w:rsidRDefault="00E61A97" w:rsidP="00E61A97">
            <w:pPr>
              <w:pStyle w:val="affb"/>
            </w:pPr>
            <w:r w:rsidRPr="005F416C">
              <w:t xml:space="preserve">Управление </w:t>
            </w:r>
            <w:r w:rsidRPr="005F416C">
              <w:rPr>
                <w:lang w:bidi="en-US"/>
              </w:rPr>
              <w:t>common</w:t>
            </w:r>
            <w:r w:rsidRPr="005F416C">
              <w:t xml:space="preserve"> </w:t>
            </w:r>
            <w:r w:rsidRPr="005F416C">
              <w:rPr>
                <w:lang w:bidi="en-US"/>
              </w:rPr>
              <w:t>mode</w:t>
            </w:r>
            <w:r w:rsidRPr="005F416C">
              <w:t xml:space="preserve"> </w:t>
            </w:r>
            <w:r w:rsidRPr="005F416C">
              <w:rPr>
                <w:lang w:bidi="en-US"/>
              </w:rPr>
              <w:t>enforcement</w:t>
            </w:r>
            <w:r w:rsidRPr="005F416C">
              <w:t xml:space="preserve"> для </w:t>
            </w:r>
            <w:r w:rsidRPr="005F416C">
              <w:rPr>
                <w:lang w:bidi="en-US"/>
              </w:rPr>
              <w:t>RX</w:t>
            </w:r>
            <w:r w:rsidRPr="005F416C">
              <w:t xml:space="preserve"> буферов:</w:t>
            </w:r>
            <w:r w:rsidRPr="005F416C">
              <w:br/>
              <w:t>0</w:t>
            </w:r>
            <w:r w:rsidRPr="005F416C">
              <w:rPr>
                <w:lang w:val="en-US"/>
              </w:rPr>
              <w:t>x</w:t>
            </w:r>
            <w:r w:rsidRPr="005F416C">
              <w:t>0 – выключено</w:t>
            </w:r>
          </w:p>
          <w:p w:rsidR="00E61A97" w:rsidRPr="005F416C" w:rsidRDefault="00E61A97" w:rsidP="00E61A97">
            <w:pPr>
              <w:pStyle w:val="affb"/>
            </w:pPr>
            <w:r w:rsidRPr="005F416C">
              <w:t>0</w:t>
            </w:r>
            <w:r w:rsidRPr="005F416C">
              <w:rPr>
                <w:lang w:val="en-US"/>
              </w:rPr>
              <w:t>x</w:t>
            </w:r>
            <w:r w:rsidRPr="005F416C">
              <w:t>1 – включено</w:t>
            </w:r>
            <w:r w:rsidRPr="005F416C">
              <w:br/>
              <w:t xml:space="preserve">Бит действует на все </w:t>
            </w:r>
            <w:r w:rsidRPr="005F416C">
              <w:rPr>
                <w:lang w:bidi="en-US"/>
              </w:rPr>
              <w:t>RX</w:t>
            </w:r>
            <w:r w:rsidRPr="005F416C">
              <w:t xml:space="preserve"> буфера интерфейса</w:t>
            </w:r>
          </w:p>
        </w:tc>
        <w:tc>
          <w:tcPr>
            <w:tcW w:w="709" w:type="dxa"/>
          </w:tcPr>
          <w:p w:rsidR="00E61A97" w:rsidRPr="005F416C" w:rsidRDefault="00E61A97" w:rsidP="00E61A97">
            <w:pPr>
              <w:pStyle w:val="affb"/>
            </w:pPr>
            <w:r w:rsidRPr="005F416C">
              <w:rPr>
                <w:lang w:bidi="en-US"/>
              </w:rPr>
              <w:t>R</w:t>
            </w:r>
            <w:r w:rsidRPr="005F416C">
              <w:t>/W</w:t>
            </w:r>
          </w:p>
        </w:tc>
        <w:tc>
          <w:tcPr>
            <w:tcW w:w="1187" w:type="dxa"/>
          </w:tcPr>
          <w:p w:rsidR="00E61A97" w:rsidRPr="005F416C" w:rsidRDefault="00E61A97" w:rsidP="00E61A97">
            <w:pPr>
              <w:pStyle w:val="affb"/>
            </w:pPr>
            <w:r w:rsidRPr="005F416C">
              <w:rPr>
                <w:lang w:val="en-US" w:bidi="en-US"/>
              </w:rPr>
              <w:t>0x0</w:t>
            </w:r>
          </w:p>
        </w:tc>
      </w:tr>
      <w:tr w:rsidR="00E61A97" w:rsidRPr="005F416C" w:rsidTr="00E61A97">
        <w:trPr>
          <w:cantSplit/>
          <w:jc w:val="center"/>
        </w:trPr>
        <w:tc>
          <w:tcPr>
            <w:tcW w:w="959" w:type="dxa"/>
          </w:tcPr>
          <w:p w:rsidR="00E61A97" w:rsidRPr="005F416C" w:rsidRDefault="00E61A97" w:rsidP="00E61A97">
            <w:pPr>
              <w:pStyle w:val="affb"/>
              <w:rPr>
                <w:lang w:bidi="en-US"/>
              </w:rPr>
            </w:pPr>
            <w:r w:rsidRPr="005F416C">
              <w:rPr>
                <w:lang w:bidi="en-US"/>
              </w:rPr>
              <w:t>[8:0]</w:t>
            </w:r>
          </w:p>
        </w:tc>
        <w:tc>
          <w:tcPr>
            <w:tcW w:w="1506" w:type="dxa"/>
          </w:tcPr>
          <w:p w:rsidR="00E61A97" w:rsidRPr="005F416C" w:rsidRDefault="00E61A97" w:rsidP="00E61A97">
            <w:pPr>
              <w:pStyle w:val="affb"/>
              <w:rPr>
                <w:lang w:bidi="en-US"/>
              </w:rPr>
            </w:pPr>
            <w:r w:rsidRPr="005F416C">
              <w:rPr>
                <w:lang w:bidi="en-US"/>
              </w:rPr>
              <w:t>RX_PD</w:t>
            </w:r>
          </w:p>
        </w:tc>
        <w:tc>
          <w:tcPr>
            <w:tcW w:w="5386" w:type="dxa"/>
          </w:tcPr>
          <w:p w:rsidR="00E61A97" w:rsidRPr="005F416C" w:rsidRDefault="00E61A97" w:rsidP="00E61A97">
            <w:pPr>
              <w:pStyle w:val="affb"/>
            </w:pPr>
            <w:r w:rsidRPr="005F416C">
              <w:t xml:space="preserve">Управление выключением </w:t>
            </w:r>
            <w:r w:rsidRPr="005F416C">
              <w:rPr>
                <w:lang w:bidi="en-US"/>
              </w:rPr>
              <w:t>RX</w:t>
            </w:r>
            <w:r w:rsidRPr="005F416C">
              <w:t xml:space="preserve"> буферов:</w:t>
            </w:r>
            <w:r w:rsidRPr="005F416C">
              <w:br/>
              <w:t>0</w:t>
            </w:r>
            <w:r w:rsidRPr="005F416C">
              <w:rPr>
                <w:lang w:val="en-US"/>
              </w:rPr>
              <w:t>x</w:t>
            </w:r>
            <w:r w:rsidRPr="005F416C">
              <w:t>0 – буфер работает</w:t>
            </w:r>
          </w:p>
          <w:p w:rsidR="00E61A97" w:rsidRPr="005F416C" w:rsidRDefault="00E61A97" w:rsidP="00E61A97">
            <w:pPr>
              <w:pStyle w:val="affb"/>
            </w:pPr>
            <w:r w:rsidRPr="005F416C">
              <w:t>0</w:t>
            </w:r>
            <w:r w:rsidRPr="005F416C">
              <w:rPr>
                <w:lang w:val="en-US"/>
              </w:rPr>
              <w:t>x</w:t>
            </w:r>
            <w:r w:rsidRPr="005F416C">
              <w:t>1 – буфер выключен, выход в ядро равен 0</w:t>
            </w:r>
            <w:r w:rsidRPr="005F416C">
              <w:br/>
              <w:t xml:space="preserve">[8] </w:t>
            </w:r>
            <w:r w:rsidRPr="005F416C">
              <w:rPr>
                <w:lang w:bidi="en-US"/>
              </w:rPr>
              <w:t>ADx</w:t>
            </w:r>
            <w:r w:rsidRPr="005F416C">
              <w:t>_</w:t>
            </w:r>
            <w:r w:rsidRPr="005F416C">
              <w:rPr>
                <w:lang w:bidi="en-US"/>
              </w:rPr>
              <w:t>CLKI</w:t>
            </w:r>
          </w:p>
          <w:p w:rsidR="00E61A97" w:rsidRPr="005F416C" w:rsidRDefault="00E61A97" w:rsidP="00E61A97">
            <w:pPr>
              <w:pStyle w:val="affb"/>
              <w:rPr>
                <w:lang w:val="en-US" w:bidi="en-US"/>
              </w:rPr>
            </w:pPr>
            <w:r w:rsidRPr="005F416C">
              <w:rPr>
                <w:lang w:val="en-US" w:bidi="en-US"/>
              </w:rPr>
              <w:t>[7] ADx_OVR</w:t>
            </w:r>
          </w:p>
          <w:p w:rsidR="00E61A97" w:rsidRPr="005F416C" w:rsidRDefault="00E61A97" w:rsidP="00E61A97">
            <w:pPr>
              <w:pStyle w:val="affb"/>
              <w:rPr>
                <w:lang w:val="en-US" w:bidi="en-US"/>
              </w:rPr>
            </w:pPr>
            <w:r w:rsidRPr="005F416C">
              <w:rPr>
                <w:lang w:val="en-US" w:bidi="en-US"/>
              </w:rPr>
              <w:t>[6] ADx_D12D13</w:t>
            </w:r>
          </w:p>
          <w:p w:rsidR="00E61A97" w:rsidRPr="005F416C" w:rsidRDefault="00E61A97" w:rsidP="00E61A97">
            <w:pPr>
              <w:pStyle w:val="affb"/>
              <w:rPr>
                <w:lang w:val="en-US" w:bidi="en-US"/>
              </w:rPr>
            </w:pPr>
            <w:r w:rsidRPr="005F416C">
              <w:rPr>
                <w:lang w:val="en-US" w:bidi="en-US"/>
              </w:rPr>
              <w:t>…</w:t>
            </w:r>
            <w:r w:rsidRPr="005F416C">
              <w:rPr>
                <w:lang w:val="en-US" w:bidi="en-US"/>
              </w:rPr>
              <w:br/>
              <w:t>[0] ADx_D0D1</w:t>
            </w:r>
          </w:p>
        </w:tc>
        <w:tc>
          <w:tcPr>
            <w:tcW w:w="709" w:type="dxa"/>
          </w:tcPr>
          <w:p w:rsidR="00E61A97" w:rsidRPr="005F416C" w:rsidRDefault="00E61A97" w:rsidP="00E61A97">
            <w:pPr>
              <w:pStyle w:val="affb"/>
              <w:rPr>
                <w:lang w:bidi="en-US"/>
              </w:rPr>
            </w:pPr>
            <w:r w:rsidRPr="005F416C">
              <w:rPr>
                <w:lang w:bidi="en-US"/>
              </w:rPr>
              <w:t>R</w:t>
            </w:r>
            <w:r w:rsidRPr="005F416C">
              <w:t>/W</w:t>
            </w:r>
          </w:p>
        </w:tc>
        <w:tc>
          <w:tcPr>
            <w:tcW w:w="1187" w:type="dxa"/>
          </w:tcPr>
          <w:p w:rsidR="00E61A97" w:rsidRPr="005F416C" w:rsidRDefault="00E61A97" w:rsidP="00E61A97">
            <w:pPr>
              <w:pStyle w:val="affb"/>
              <w:rPr>
                <w:lang w:val="en-US" w:bidi="en-US"/>
              </w:rPr>
            </w:pPr>
            <w:r w:rsidRPr="005F416C">
              <w:rPr>
                <w:lang w:val="en-US" w:bidi="en-US"/>
              </w:rPr>
              <w:t>0x</w:t>
            </w:r>
            <w:r w:rsidRPr="005F416C">
              <w:rPr>
                <w:lang w:bidi="en-US"/>
              </w:rPr>
              <w:t>1</w:t>
            </w:r>
            <w:r w:rsidRPr="005F416C">
              <w:rPr>
                <w:lang w:val="en-US" w:bidi="en-US"/>
              </w:rPr>
              <w:t>FF</w:t>
            </w:r>
          </w:p>
        </w:tc>
      </w:tr>
    </w:tbl>
    <w:p w:rsidR="00E61A97" w:rsidRPr="005F416C" w:rsidRDefault="00E61A97" w:rsidP="00E61A97">
      <w:pPr>
        <w:pStyle w:val="a9"/>
        <w:rPr>
          <w:lang w:val="en-US"/>
        </w:rPr>
      </w:pPr>
    </w:p>
    <w:p w:rsidR="00E61A97" w:rsidRPr="005F416C" w:rsidRDefault="00E61A97" w:rsidP="00E61A97">
      <w:pPr>
        <w:pStyle w:val="5"/>
        <w:rPr>
          <w:lang w:val="en-US"/>
        </w:rPr>
      </w:pPr>
      <w:bookmarkStart w:id="695" w:name="_Toc13417977"/>
      <w:r w:rsidRPr="005F416C">
        <w:t>Регистры</w:t>
      </w:r>
      <w:r w:rsidRPr="005F416C">
        <w:rPr>
          <w:lang w:val="en-US"/>
        </w:rPr>
        <w:t xml:space="preserve"> </w:t>
      </w:r>
      <w:r w:rsidRPr="005F416C">
        <w:t>LVDS</w:t>
      </w:r>
      <w:r w:rsidRPr="005F416C">
        <w:rPr>
          <w:lang w:val="en-US"/>
        </w:rPr>
        <w:t>_</w:t>
      </w:r>
      <w:r w:rsidRPr="005F416C">
        <w:t>CFG</w:t>
      </w:r>
      <w:r w:rsidRPr="005F416C">
        <w:rPr>
          <w:lang w:val="en-US"/>
        </w:rPr>
        <w:t>_</w:t>
      </w:r>
      <w:r w:rsidRPr="005F416C">
        <w:t>DAx</w:t>
      </w:r>
      <w:r w:rsidRPr="005F416C">
        <w:rPr>
          <w:lang w:val="en-US"/>
        </w:rPr>
        <w:t xml:space="preserve"> (SCTL)</w:t>
      </w:r>
      <w:bookmarkEnd w:id="695"/>
    </w:p>
    <w:p w:rsidR="00E61A97" w:rsidRPr="005F416C" w:rsidRDefault="00E61A97" w:rsidP="00E61A97">
      <w:pPr>
        <w:pStyle w:val="a9"/>
      </w:pPr>
      <w:r w:rsidRPr="005F416C">
        <w:t xml:space="preserve">Описание полей регистров </w:t>
      </w:r>
      <w:r w:rsidRPr="005F416C">
        <w:rPr>
          <w:lang w:val="en-US"/>
        </w:rPr>
        <w:t>LVDS</w:t>
      </w:r>
      <w:r w:rsidRPr="005F416C">
        <w:t>_</w:t>
      </w:r>
      <w:r w:rsidRPr="005F416C">
        <w:rPr>
          <w:lang w:val="en-US"/>
        </w:rPr>
        <w:t>CFG</w:t>
      </w:r>
      <w:r w:rsidRPr="005F416C">
        <w:t>_</w:t>
      </w:r>
      <w:r w:rsidRPr="005F416C">
        <w:rPr>
          <w:lang w:val="en-US"/>
        </w:rPr>
        <w:t>DAx</w:t>
      </w:r>
      <w:r w:rsidRPr="005F416C">
        <w:t xml:space="preserve"> приведено в таблице </w:t>
      </w:r>
      <w:r w:rsidR="00B050B4">
        <w:fldChar w:fldCharType="begin"/>
      </w:r>
      <w:r w:rsidR="00B050B4">
        <w:instrText xml:space="preserve"> REF _Ref12453837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192</w:t>
      </w:r>
      <w:r w:rsidR="00B050B4">
        <w:fldChar w:fldCharType="end"/>
      </w:r>
      <w:r w:rsidRPr="005F416C">
        <w:t>.</w:t>
      </w:r>
    </w:p>
    <w:p w:rsidR="00E61A97" w:rsidRPr="005F416C" w:rsidRDefault="00E61A97" w:rsidP="00E61A97">
      <w:pPr>
        <w:pStyle w:val="a9"/>
      </w:pPr>
    </w:p>
    <w:p w:rsidR="00E61A97" w:rsidRPr="005F416C" w:rsidRDefault="00E61A97" w:rsidP="00E61A97">
      <w:pPr>
        <w:pStyle w:val="afff0"/>
      </w:pPr>
      <w:bookmarkStart w:id="696" w:name="_Ref12453837"/>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192</w:t>
      </w:r>
      <w:r w:rsidR="008A68E7" w:rsidRPr="005F416C">
        <w:rPr>
          <w:noProof/>
        </w:rPr>
        <w:fldChar w:fldCharType="end"/>
      </w:r>
      <w:bookmarkEnd w:id="696"/>
      <w:r w:rsidRPr="005F416C">
        <w:t xml:space="preserve">  – </w:t>
      </w:r>
      <w:r w:rsidR="00314386" w:rsidRPr="005F416C">
        <w:t>Ф</w:t>
      </w:r>
      <w:r w:rsidRPr="005F416C">
        <w:t xml:space="preserve">ормат регистров </w:t>
      </w:r>
      <w:r w:rsidRPr="005F416C">
        <w:rPr>
          <w:lang w:val="en-US"/>
        </w:rPr>
        <w:t>LVDS</w:t>
      </w:r>
      <w:r w:rsidRPr="005F416C">
        <w:t>_</w:t>
      </w:r>
      <w:r w:rsidRPr="005F416C">
        <w:rPr>
          <w:lang w:val="en-US"/>
        </w:rPr>
        <w:t>CFG</w:t>
      </w:r>
      <w:r w:rsidRPr="005F416C">
        <w:t>_</w:t>
      </w:r>
      <w:r w:rsidRPr="005F416C">
        <w:rPr>
          <w:lang w:val="en-US"/>
        </w:rPr>
        <w:t>DAx</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5"/>
        <w:gridCol w:w="1560"/>
        <w:gridCol w:w="5386"/>
        <w:gridCol w:w="709"/>
        <w:gridCol w:w="1187"/>
      </w:tblGrid>
      <w:tr w:rsidR="00E61A97" w:rsidRPr="003E4574" w:rsidTr="00E61A97">
        <w:trPr>
          <w:cantSplit/>
          <w:tblHeader/>
          <w:jc w:val="center"/>
        </w:trPr>
        <w:tc>
          <w:tcPr>
            <w:tcW w:w="9747" w:type="dxa"/>
            <w:gridSpan w:val="5"/>
            <w:shd w:val="clear" w:color="auto" w:fill="F2F2F2" w:themeFill="background1" w:themeFillShade="F2"/>
          </w:tcPr>
          <w:p w:rsidR="00E61A97" w:rsidRPr="005F416C" w:rsidRDefault="00E61A97" w:rsidP="00E61A97">
            <w:pPr>
              <w:pStyle w:val="affb"/>
              <w:rPr>
                <w:b/>
                <w:lang w:bidi="en-US"/>
              </w:rPr>
            </w:pPr>
            <w:r w:rsidRPr="005F416C">
              <w:rPr>
                <w:b/>
              </w:rPr>
              <w:t xml:space="preserve">Адрес: </w:t>
            </w:r>
            <w:r w:rsidRPr="005F416C">
              <w:rPr>
                <w:b/>
                <w:lang w:bidi="en-US"/>
              </w:rPr>
              <w:t xml:space="preserve">0x050 + 4 × </w:t>
            </w:r>
            <w:r w:rsidRPr="005F416C">
              <w:rPr>
                <w:b/>
                <w:lang w:val="en-US" w:bidi="en-US"/>
              </w:rPr>
              <w:t>n</w:t>
            </w:r>
            <w:r w:rsidRPr="005F416C">
              <w:rPr>
                <w:b/>
                <w:lang w:bidi="en-US"/>
              </w:rPr>
              <w:t xml:space="preserve">, где </w:t>
            </w:r>
            <w:r w:rsidRPr="005F416C">
              <w:rPr>
                <w:b/>
                <w:lang w:val="en-US" w:bidi="en-US"/>
              </w:rPr>
              <w:t>n</w:t>
            </w:r>
            <w:r w:rsidRPr="005F416C">
              <w:rPr>
                <w:b/>
                <w:lang w:bidi="en-US"/>
              </w:rPr>
              <w:t xml:space="preserve"> = 0, 1 - номер интерфейса ЦАП</w:t>
            </w:r>
          </w:p>
        </w:tc>
      </w:tr>
      <w:tr w:rsidR="00E61A97" w:rsidRPr="005F416C" w:rsidTr="00E61A97">
        <w:trPr>
          <w:cantSplit/>
          <w:tblHeader/>
          <w:jc w:val="center"/>
        </w:trPr>
        <w:tc>
          <w:tcPr>
            <w:tcW w:w="905" w:type="dxa"/>
            <w:shd w:val="clear" w:color="auto" w:fill="F2F2F2" w:themeFill="background1" w:themeFillShade="F2"/>
          </w:tcPr>
          <w:p w:rsidR="00E61A97" w:rsidRPr="005F416C" w:rsidRDefault="00E61A97" w:rsidP="00E61A97">
            <w:pPr>
              <w:pStyle w:val="affb"/>
              <w:rPr>
                <w:b/>
              </w:rPr>
            </w:pPr>
            <w:r w:rsidRPr="005F416C">
              <w:rPr>
                <w:b/>
              </w:rPr>
              <w:t>Биты</w:t>
            </w:r>
          </w:p>
        </w:tc>
        <w:tc>
          <w:tcPr>
            <w:tcW w:w="1560" w:type="dxa"/>
            <w:shd w:val="clear" w:color="auto" w:fill="F2F2F2" w:themeFill="background1" w:themeFillShade="F2"/>
          </w:tcPr>
          <w:p w:rsidR="00E61A97" w:rsidRPr="005F416C" w:rsidRDefault="00E61A97" w:rsidP="00E61A97">
            <w:pPr>
              <w:pStyle w:val="affb"/>
              <w:rPr>
                <w:b/>
              </w:rPr>
            </w:pPr>
            <w:r w:rsidRPr="005F416C">
              <w:rPr>
                <w:b/>
              </w:rPr>
              <w:t>Название</w:t>
            </w:r>
          </w:p>
        </w:tc>
        <w:tc>
          <w:tcPr>
            <w:tcW w:w="5386" w:type="dxa"/>
            <w:shd w:val="clear" w:color="auto" w:fill="F2F2F2" w:themeFill="background1" w:themeFillShade="F2"/>
          </w:tcPr>
          <w:p w:rsidR="00E61A97" w:rsidRPr="005F416C" w:rsidRDefault="00E61A97" w:rsidP="00E61A97">
            <w:pPr>
              <w:pStyle w:val="affb"/>
              <w:rPr>
                <w:b/>
              </w:rPr>
            </w:pPr>
            <w:r w:rsidRPr="005F416C">
              <w:rPr>
                <w:b/>
              </w:rPr>
              <w:t>Описание</w:t>
            </w:r>
          </w:p>
        </w:tc>
        <w:tc>
          <w:tcPr>
            <w:tcW w:w="709" w:type="dxa"/>
            <w:shd w:val="clear" w:color="auto" w:fill="F2F2F2" w:themeFill="background1" w:themeFillShade="F2"/>
          </w:tcPr>
          <w:p w:rsidR="00E61A97" w:rsidRPr="005F416C" w:rsidRDefault="00E61A97" w:rsidP="00E61A97">
            <w:pPr>
              <w:pStyle w:val="affb"/>
              <w:rPr>
                <w:b/>
              </w:rPr>
            </w:pPr>
            <w:r w:rsidRPr="005F416C">
              <w:rPr>
                <w:b/>
              </w:rPr>
              <w:t>Реж.</w:t>
            </w:r>
          </w:p>
        </w:tc>
        <w:tc>
          <w:tcPr>
            <w:tcW w:w="1187" w:type="dxa"/>
            <w:shd w:val="clear" w:color="auto" w:fill="F2F2F2" w:themeFill="background1" w:themeFillShade="F2"/>
          </w:tcPr>
          <w:p w:rsidR="00E61A97" w:rsidRPr="005F416C" w:rsidRDefault="00E61A97" w:rsidP="00E61A97">
            <w:pPr>
              <w:pStyle w:val="affb"/>
              <w:rPr>
                <w:b/>
              </w:rPr>
            </w:pPr>
            <w:r w:rsidRPr="005F416C">
              <w:rPr>
                <w:b/>
              </w:rPr>
              <w:t>Исх. знач.</w:t>
            </w:r>
          </w:p>
        </w:tc>
      </w:tr>
      <w:tr w:rsidR="00E61A97" w:rsidRPr="005F416C" w:rsidTr="00E61A97">
        <w:trPr>
          <w:cantSplit/>
          <w:jc w:val="center"/>
        </w:trPr>
        <w:tc>
          <w:tcPr>
            <w:tcW w:w="905" w:type="dxa"/>
          </w:tcPr>
          <w:p w:rsidR="00E61A97" w:rsidRPr="005F416C" w:rsidRDefault="00E61A97" w:rsidP="00E61A97">
            <w:pPr>
              <w:pStyle w:val="affb"/>
              <w:rPr>
                <w:lang w:val="en-US" w:bidi="en-US"/>
              </w:rPr>
            </w:pPr>
            <w:r w:rsidRPr="005F416C">
              <w:t>[31:</w:t>
            </w:r>
            <w:r w:rsidRPr="005F416C">
              <w:rPr>
                <w:lang w:val="en-US" w:bidi="en-US"/>
              </w:rPr>
              <w:t>19</w:t>
            </w:r>
            <w:r w:rsidRPr="005F416C">
              <w:t>]</w:t>
            </w:r>
          </w:p>
        </w:tc>
        <w:tc>
          <w:tcPr>
            <w:tcW w:w="1560" w:type="dxa"/>
          </w:tcPr>
          <w:p w:rsidR="00E61A97" w:rsidRPr="005F416C" w:rsidRDefault="00E61A97" w:rsidP="00E61A97">
            <w:pPr>
              <w:pStyle w:val="affb"/>
            </w:pPr>
            <w:r w:rsidRPr="005F416C">
              <w:t>-</w:t>
            </w:r>
          </w:p>
        </w:tc>
        <w:tc>
          <w:tcPr>
            <w:tcW w:w="5386" w:type="dxa"/>
          </w:tcPr>
          <w:p w:rsidR="00E61A97" w:rsidRPr="005F416C" w:rsidRDefault="00E61A97" w:rsidP="00E61A97">
            <w:pPr>
              <w:pStyle w:val="affb"/>
              <w:rPr>
                <w:lang w:val="en-US" w:bidi="en-US"/>
              </w:rPr>
            </w:pPr>
            <w:r w:rsidRPr="005F416C">
              <w:rPr>
                <w:lang w:val="en-US"/>
              </w:rPr>
              <w:t>-</w:t>
            </w:r>
          </w:p>
        </w:tc>
        <w:tc>
          <w:tcPr>
            <w:tcW w:w="709" w:type="dxa"/>
          </w:tcPr>
          <w:p w:rsidR="00E61A97" w:rsidRPr="005F416C" w:rsidRDefault="00E61A97" w:rsidP="00E61A97">
            <w:pPr>
              <w:pStyle w:val="affb"/>
              <w:rPr>
                <w:lang w:bidi="en-US"/>
              </w:rPr>
            </w:pPr>
            <w:r w:rsidRPr="005F416C">
              <w:rPr>
                <w:lang w:bidi="en-US"/>
              </w:rPr>
              <w:t>R0</w:t>
            </w:r>
          </w:p>
        </w:tc>
        <w:tc>
          <w:tcPr>
            <w:tcW w:w="1187" w:type="dxa"/>
          </w:tcPr>
          <w:p w:rsidR="00E61A97" w:rsidRPr="005F416C" w:rsidRDefault="00E61A97" w:rsidP="00E61A97">
            <w:pPr>
              <w:pStyle w:val="affb"/>
            </w:pPr>
            <w:r w:rsidRPr="005F416C">
              <w:t>-</w:t>
            </w:r>
          </w:p>
        </w:tc>
      </w:tr>
      <w:tr w:rsidR="00E61A97" w:rsidRPr="005F416C" w:rsidTr="00E61A97">
        <w:trPr>
          <w:cantSplit/>
          <w:jc w:val="center"/>
        </w:trPr>
        <w:tc>
          <w:tcPr>
            <w:tcW w:w="905" w:type="dxa"/>
          </w:tcPr>
          <w:p w:rsidR="00E61A97" w:rsidRPr="005F416C" w:rsidRDefault="00E61A97" w:rsidP="00E61A97">
            <w:pPr>
              <w:pStyle w:val="affb"/>
            </w:pPr>
            <w:r w:rsidRPr="005F416C">
              <w:t>[</w:t>
            </w:r>
            <w:r w:rsidRPr="005F416C">
              <w:rPr>
                <w:lang w:val="en-US" w:bidi="en-US"/>
              </w:rPr>
              <w:t>18</w:t>
            </w:r>
            <w:r w:rsidRPr="005F416C">
              <w:t>]</w:t>
            </w:r>
          </w:p>
        </w:tc>
        <w:tc>
          <w:tcPr>
            <w:tcW w:w="1560" w:type="dxa"/>
          </w:tcPr>
          <w:p w:rsidR="00E61A97" w:rsidRPr="005F416C" w:rsidRDefault="00E61A97" w:rsidP="00E61A97">
            <w:pPr>
              <w:pStyle w:val="affb"/>
            </w:pPr>
            <w:r w:rsidRPr="005F416C">
              <w:rPr>
                <w:lang w:val="en-US" w:bidi="en-US"/>
              </w:rPr>
              <w:t>TX_MODE</w:t>
            </w:r>
          </w:p>
        </w:tc>
        <w:tc>
          <w:tcPr>
            <w:tcW w:w="5386" w:type="dxa"/>
          </w:tcPr>
          <w:p w:rsidR="00E61A97" w:rsidRPr="005F416C" w:rsidRDefault="00E61A97" w:rsidP="00E61A97">
            <w:pPr>
              <w:pStyle w:val="affb"/>
            </w:pPr>
            <w:r w:rsidRPr="005F416C">
              <w:t xml:space="preserve">Управление током </w:t>
            </w:r>
            <w:r w:rsidRPr="005F416C">
              <w:rPr>
                <w:lang w:val="en-US" w:bidi="en-US"/>
              </w:rPr>
              <w:t>TX</w:t>
            </w:r>
            <w:r w:rsidRPr="005F416C">
              <w:t xml:space="preserve"> буферов:</w:t>
            </w:r>
            <w:r w:rsidRPr="005F416C">
              <w:br/>
              <w:t>0</w:t>
            </w:r>
            <w:r w:rsidRPr="005F416C">
              <w:rPr>
                <w:lang w:val="en-US"/>
              </w:rPr>
              <w:t>x</w:t>
            </w:r>
            <w:r w:rsidRPr="005F416C">
              <w:t>0 – низкий  ток</w:t>
            </w:r>
            <w:r w:rsidRPr="005F416C">
              <w:br/>
              <w:t>0</w:t>
            </w:r>
            <w:r w:rsidRPr="005F416C">
              <w:rPr>
                <w:lang w:val="en-US"/>
              </w:rPr>
              <w:t>x</w:t>
            </w:r>
            <w:r w:rsidRPr="005F416C">
              <w:t>1 – высокий ток</w:t>
            </w:r>
          </w:p>
          <w:p w:rsidR="00E61A97" w:rsidRPr="005F416C" w:rsidRDefault="00E61A97" w:rsidP="00E61A97">
            <w:pPr>
              <w:pStyle w:val="affb"/>
            </w:pPr>
            <w:r w:rsidRPr="005F416C">
              <w:t xml:space="preserve">Бит действует на все </w:t>
            </w:r>
            <w:r w:rsidRPr="005F416C">
              <w:rPr>
                <w:lang w:val="en-US" w:bidi="en-US"/>
              </w:rPr>
              <w:t>TX</w:t>
            </w:r>
            <w:r w:rsidRPr="005F416C">
              <w:t xml:space="preserve"> буфера интерфейса</w:t>
            </w:r>
          </w:p>
        </w:tc>
        <w:tc>
          <w:tcPr>
            <w:tcW w:w="709" w:type="dxa"/>
          </w:tcPr>
          <w:p w:rsidR="00E61A97" w:rsidRPr="005F416C" w:rsidRDefault="00E61A97" w:rsidP="00E61A97">
            <w:pPr>
              <w:pStyle w:val="affb"/>
            </w:pPr>
            <w:r w:rsidRPr="005F416C">
              <w:rPr>
                <w:lang w:bidi="en-US"/>
              </w:rPr>
              <w:t>R</w:t>
            </w:r>
            <w:r w:rsidRPr="005F416C">
              <w:t>/W</w:t>
            </w:r>
          </w:p>
        </w:tc>
        <w:tc>
          <w:tcPr>
            <w:tcW w:w="1187" w:type="dxa"/>
          </w:tcPr>
          <w:p w:rsidR="00E61A97" w:rsidRPr="005F416C" w:rsidRDefault="00E61A97" w:rsidP="00E61A97">
            <w:pPr>
              <w:pStyle w:val="affb"/>
            </w:pPr>
            <w:r w:rsidRPr="005F416C">
              <w:rPr>
                <w:lang w:val="en-US" w:bidi="en-US"/>
              </w:rPr>
              <w:t>0x</w:t>
            </w:r>
            <w:r w:rsidRPr="005F416C">
              <w:t>0</w:t>
            </w:r>
          </w:p>
        </w:tc>
      </w:tr>
      <w:tr w:rsidR="00E61A97" w:rsidRPr="005F416C" w:rsidTr="00E61A97">
        <w:trPr>
          <w:cantSplit/>
          <w:jc w:val="center"/>
        </w:trPr>
        <w:tc>
          <w:tcPr>
            <w:tcW w:w="905" w:type="dxa"/>
          </w:tcPr>
          <w:p w:rsidR="00E61A97" w:rsidRPr="005F416C" w:rsidRDefault="00E61A97" w:rsidP="00E61A97">
            <w:pPr>
              <w:pStyle w:val="affb"/>
              <w:rPr>
                <w:lang w:val="en-US" w:bidi="en-US"/>
              </w:rPr>
            </w:pPr>
            <w:r w:rsidRPr="005F416C">
              <w:rPr>
                <w:lang w:val="en-US" w:bidi="en-US"/>
              </w:rPr>
              <w:t>[17:16]</w:t>
            </w:r>
          </w:p>
        </w:tc>
        <w:tc>
          <w:tcPr>
            <w:tcW w:w="1560" w:type="dxa"/>
          </w:tcPr>
          <w:p w:rsidR="00E61A97" w:rsidRPr="005F416C" w:rsidRDefault="00E61A97" w:rsidP="00E61A97">
            <w:pPr>
              <w:pStyle w:val="affb"/>
              <w:rPr>
                <w:lang w:val="en-US" w:bidi="en-US"/>
              </w:rPr>
            </w:pPr>
            <w:r w:rsidRPr="005F416C">
              <w:rPr>
                <w:lang w:val="en-US" w:bidi="en-US"/>
              </w:rPr>
              <w:t>TX_PD_CTRL</w:t>
            </w:r>
          </w:p>
        </w:tc>
        <w:tc>
          <w:tcPr>
            <w:tcW w:w="5386" w:type="dxa"/>
          </w:tcPr>
          <w:p w:rsidR="00E61A97" w:rsidRPr="005F416C" w:rsidRDefault="00E61A97" w:rsidP="00E61A97">
            <w:pPr>
              <w:pStyle w:val="affb"/>
            </w:pPr>
            <w:r w:rsidRPr="005F416C">
              <w:t xml:space="preserve">Управление выключением </w:t>
            </w:r>
            <w:r w:rsidRPr="005F416C">
              <w:rPr>
                <w:lang w:val="en-US" w:bidi="en-US"/>
              </w:rPr>
              <w:t>TX</w:t>
            </w:r>
            <w:r w:rsidRPr="005F416C">
              <w:t xml:space="preserve"> буферов:</w:t>
            </w:r>
            <w:r w:rsidRPr="005F416C">
              <w:br/>
              <w:t>0</w:t>
            </w:r>
            <w:r w:rsidRPr="005F416C">
              <w:rPr>
                <w:lang w:val="en-US"/>
              </w:rPr>
              <w:t>x</w:t>
            </w:r>
            <w:r w:rsidRPr="005F416C">
              <w:t>0 – буфер работает</w:t>
            </w:r>
          </w:p>
          <w:p w:rsidR="00E61A97" w:rsidRPr="005F416C" w:rsidRDefault="00E61A97" w:rsidP="00E61A97">
            <w:pPr>
              <w:pStyle w:val="affb"/>
            </w:pPr>
            <w:r w:rsidRPr="005F416C">
              <w:t>0</w:t>
            </w:r>
            <w:r w:rsidRPr="005F416C">
              <w:rPr>
                <w:lang w:val="en-US"/>
              </w:rPr>
              <w:t>x</w:t>
            </w:r>
            <w:r w:rsidRPr="005F416C">
              <w:t>1 – буфер выключен (</w:t>
            </w:r>
            <w:r w:rsidRPr="005F416C">
              <w:rPr>
                <w:lang w:val="en-US" w:bidi="en-US"/>
              </w:rPr>
              <w:t>Hi</w:t>
            </w:r>
            <w:r w:rsidRPr="005F416C">
              <w:t>-</w:t>
            </w:r>
            <w:r w:rsidRPr="005F416C">
              <w:rPr>
                <w:lang w:val="en-US" w:bidi="en-US"/>
              </w:rPr>
              <w:t>Z</w:t>
            </w:r>
            <w:r w:rsidRPr="005F416C">
              <w:t>)</w:t>
            </w:r>
            <w:r w:rsidRPr="005F416C">
              <w:br/>
              <w:t xml:space="preserve">[17] </w:t>
            </w:r>
            <w:r w:rsidRPr="005F416C">
              <w:rPr>
                <w:lang w:val="en-US" w:bidi="en-US"/>
              </w:rPr>
              <w:t>DACx</w:t>
            </w:r>
            <w:r w:rsidRPr="005F416C">
              <w:t>_</w:t>
            </w:r>
            <w:r w:rsidRPr="005F416C">
              <w:rPr>
                <w:lang w:val="en-US" w:bidi="en-US"/>
              </w:rPr>
              <w:t>CLKO</w:t>
            </w:r>
          </w:p>
          <w:p w:rsidR="00E61A97" w:rsidRPr="005F416C" w:rsidRDefault="00E61A97" w:rsidP="00E61A97">
            <w:pPr>
              <w:pStyle w:val="affb"/>
            </w:pPr>
            <w:r w:rsidRPr="005F416C">
              <w:rPr>
                <w:lang w:val="en-US" w:bidi="en-US"/>
              </w:rPr>
              <w:t>[16] DACx_SYNC</w:t>
            </w:r>
          </w:p>
        </w:tc>
        <w:tc>
          <w:tcPr>
            <w:tcW w:w="709" w:type="dxa"/>
          </w:tcPr>
          <w:p w:rsidR="00E61A97" w:rsidRPr="005F416C" w:rsidRDefault="00E61A97" w:rsidP="00E61A97">
            <w:pPr>
              <w:pStyle w:val="affb"/>
            </w:pPr>
            <w:r w:rsidRPr="005F416C">
              <w:rPr>
                <w:lang w:bidi="en-US"/>
              </w:rPr>
              <w:t>R</w:t>
            </w:r>
            <w:r w:rsidRPr="005F416C">
              <w:t>/W</w:t>
            </w:r>
          </w:p>
        </w:tc>
        <w:tc>
          <w:tcPr>
            <w:tcW w:w="1187" w:type="dxa"/>
          </w:tcPr>
          <w:p w:rsidR="00E61A97" w:rsidRPr="005F416C" w:rsidRDefault="00E61A97" w:rsidP="00E61A97">
            <w:pPr>
              <w:pStyle w:val="affb"/>
              <w:rPr>
                <w:lang w:val="en-US" w:bidi="en-US"/>
              </w:rPr>
            </w:pPr>
            <w:r w:rsidRPr="005F416C">
              <w:rPr>
                <w:lang w:val="en-US" w:bidi="en-US"/>
              </w:rPr>
              <w:t>0x3</w:t>
            </w:r>
          </w:p>
        </w:tc>
      </w:tr>
      <w:tr w:rsidR="00E61A97" w:rsidRPr="005F416C" w:rsidTr="00E61A97">
        <w:trPr>
          <w:cantSplit/>
          <w:jc w:val="center"/>
        </w:trPr>
        <w:tc>
          <w:tcPr>
            <w:tcW w:w="905" w:type="dxa"/>
          </w:tcPr>
          <w:p w:rsidR="00E61A97" w:rsidRPr="005F416C" w:rsidRDefault="00E61A97" w:rsidP="00E61A97">
            <w:pPr>
              <w:pStyle w:val="affb"/>
              <w:rPr>
                <w:lang w:val="en-US" w:bidi="en-US"/>
              </w:rPr>
            </w:pPr>
            <w:r w:rsidRPr="005F416C">
              <w:rPr>
                <w:lang w:val="en-US" w:bidi="en-US"/>
              </w:rPr>
              <w:t>[15:10]</w:t>
            </w:r>
          </w:p>
        </w:tc>
        <w:tc>
          <w:tcPr>
            <w:tcW w:w="1560" w:type="dxa"/>
          </w:tcPr>
          <w:p w:rsidR="00E61A97" w:rsidRPr="005F416C" w:rsidRDefault="00E61A97" w:rsidP="00E61A97">
            <w:pPr>
              <w:pStyle w:val="affb"/>
            </w:pPr>
            <w:r w:rsidRPr="005F416C">
              <w:t>-</w:t>
            </w:r>
          </w:p>
        </w:tc>
        <w:tc>
          <w:tcPr>
            <w:tcW w:w="5386" w:type="dxa"/>
          </w:tcPr>
          <w:p w:rsidR="00E61A97" w:rsidRPr="005F416C" w:rsidRDefault="00E61A97" w:rsidP="00E61A97">
            <w:pPr>
              <w:pStyle w:val="affb"/>
              <w:rPr>
                <w:lang w:val="en-US" w:bidi="en-US"/>
              </w:rPr>
            </w:pPr>
            <w:r w:rsidRPr="005F416C">
              <w:t>зарезервировано</w:t>
            </w:r>
          </w:p>
        </w:tc>
        <w:tc>
          <w:tcPr>
            <w:tcW w:w="709" w:type="dxa"/>
          </w:tcPr>
          <w:p w:rsidR="00E61A97" w:rsidRPr="005F416C" w:rsidRDefault="00E61A97" w:rsidP="00E61A97">
            <w:pPr>
              <w:pStyle w:val="affb"/>
            </w:pPr>
            <w:r w:rsidRPr="005F416C">
              <w:rPr>
                <w:lang w:bidi="en-US"/>
              </w:rPr>
              <w:t>R</w:t>
            </w:r>
            <w:r w:rsidRPr="005F416C">
              <w:t>/W</w:t>
            </w:r>
          </w:p>
        </w:tc>
        <w:tc>
          <w:tcPr>
            <w:tcW w:w="1187" w:type="dxa"/>
          </w:tcPr>
          <w:p w:rsidR="00E61A97" w:rsidRPr="005F416C" w:rsidRDefault="00E61A97" w:rsidP="00E61A97">
            <w:pPr>
              <w:pStyle w:val="affb"/>
            </w:pPr>
            <w:r w:rsidRPr="005F416C">
              <w:t>-</w:t>
            </w:r>
          </w:p>
        </w:tc>
      </w:tr>
      <w:tr w:rsidR="00E61A97" w:rsidRPr="005F416C" w:rsidTr="00E61A97">
        <w:trPr>
          <w:cantSplit/>
          <w:jc w:val="center"/>
        </w:trPr>
        <w:tc>
          <w:tcPr>
            <w:tcW w:w="905" w:type="dxa"/>
          </w:tcPr>
          <w:p w:rsidR="00E61A97" w:rsidRPr="005F416C" w:rsidRDefault="00E61A97" w:rsidP="00E61A97">
            <w:pPr>
              <w:pStyle w:val="affb"/>
              <w:rPr>
                <w:lang w:val="en-US" w:bidi="en-US"/>
              </w:rPr>
            </w:pPr>
            <w:r w:rsidRPr="005F416C">
              <w:rPr>
                <w:lang w:val="en-US" w:bidi="en-US"/>
              </w:rPr>
              <w:t>[9:0]</w:t>
            </w:r>
          </w:p>
        </w:tc>
        <w:tc>
          <w:tcPr>
            <w:tcW w:w="1560" w:type="dxa"/>
          </w:tcPr>
          <w:p w:rsidR="00E61A97" w:rsidRPr="005F416C" w:rsidRDefault="00E61A97" w:rsidP="00E61A97">
            <w:pPr>
              <w:pStyle w:val="affb"/>
              <w:rPr>
                <w:lang w:val="en-US" w:bidi="en-US"/>
              </w:rPr>
            </w:pPr>
            <w:r w:rsidRPr="005F416C">
              <w:rPr>
                <w:lang w:val="en-US" w:bidi="en-US"/>
              </w:rPr>
              <w:t>TX_PD_DATA</w:t>
            </w:r>
          </w:p>
        </w:tc>
        <w:tc>
          <w:tcPr>
            <w:tcW w:w="5386" w:type="dxa"/>
          </w:tcPr>
          <w:p w:rsidR="00E61A97" w:rsidRPr="005F416C" w:rsidRDefault="00E61A97" w:rsidP="00E61A97">
            <w:pPr>
              <w:pStyle w:val="affb"/>
            </w:pPr>
            <w:r w:rsidRPr="005F416C">
              <w:t xml:space="preserve">Управление выключением </w:t>
            </w:r>
            <w:r w:rsidRPr="005F416C">
              <w:rPr>
                <w:lang w:val="en-US" w:bidi="en-US"/>
              </w:rPr>
              <w:t>TX</w:t>
            </w:r>
            <w:r w:rsidRPr="005F416C">
              <w:t xml:space="preserve"> буферов:</w:t>
            </w:r>
            <w:r w:rsidRPr="005F416C">
              <w:br/>
              <w:t>0</w:t>
            </w:r>
            <w:r w:rsidRPr="005F416C">
              <w:rPr>
                <w:lang w:val="en-US"/>
              </w:rPr>
              <w:t>x</w:t>
            </w:r>
            <w:r w:rsidRPr="005F416C">
              <w:t>0 – буфер работает</w:t>
            </w:r>
          </w:p>
          <w:p w:rsidR="00E61A97" w:rsidRPr="005F416C" w:rsidRDefault="00E61A97" w:rsidP="00E61A97">
            <w:pPr>
              <w:pStyle w:val="affb"/>
            </w:pPr>
            <w:r w:rsidRPr="005F416C">
              <w:t>0</w:t>
            </w:r>
            <w:r w:rsidRPr="005F416C">
              <w:rPr>
                <w:lang w:val="en-US"/>
              </w:rPr>
              <w:t>x</w:t>
            </w:r>
            <w:r w:rsidRPr="005F416C">
              <w:t>1 – буфер выключен (</w:t>
            </w:r>
            <w:r w:rsidRPr="005F416C">
              <w:rPr>
                <w:lang w:val="en-US" w:bidi="en-US"/>
              </w:rPr>
              <w:t>Hi</w:t>
            </w:r>
            <w:r w:rsidRPr="005F416C">
              <w:t>-</w:t>
            </w:r>
            <w:r w:rsidRPr="005F416C">
              <w:rPr>
                <w:lang w:val="en-US" w:bidi="en-US"/>
              </w:rPr>
              <w:t>Z</w:t>
            </w:r>
            <w:r w:rsidRPr="005F416C">
              <w:t>)</w:t>
            </w:r>
            <w:r w:rsidRPr="005F416C">
              <w:br/>
              <w:t xml:space="preserve">[9] </w:t>
            </w:r>
            <w:r w:rsidRPr="005F416C">
              <w:rPr>
                <w:lang w:val="en-US" w:bidi="en-US"/>
              </w:rPr>
              <w:t>DACx</w:t>
            </w:r>
            <w:r w:rsidRPr="005F416C">
              <w:t>_</w:t>
            </w:r>
            <w:r w:rsidRPr="005F416C">
              <w:rPr>
                <w:lang w:val="en-US" w:bidi="en-US"/>
              </w:rPr>
              <w:t>D</w:t>
            </w:r>
            <w:r w:rsidRPr="005F416C">
              <w:t>9</w:t>
            </w:r>
          </w:p>
          <w:p w:rsidR="00E61A97" w:rsidRPr="005F416C" w:rsidRDefault="00E61A97" w:rsidP="00E61A97">
            <w:pPr>
              <w:pStyle w:val="affb"/>
              <w:rPr>
                <w:lang w:val="en-US" w:bidi="en-US"/>
              </w:rPr>
            </w:pPr>
            <w:r w:rsidRPr="005F416C">
              <w:rPr>
                <w:lang w:val="en-US" w:bidi="en-US"/>
              </w:rPr>
              <w:t>…</w:t>
            </w:r>
            <w:r w:rsidRPr="005F416C">
              <w:rPr>
                <w:lang w:val="en-US" w:bidi="en-US"/>
              </w:rPr>
              <w:br/>
              <w:t>[0] DACx_D0</w:t>
            </w:r>
          </w:p>
        </w:tc>
        <w:tc>
          <w:tcPr>
            <w:tcW w:w="709" w:type="dxa"/>
          </w:tcPr>
          <w:p w:rsidR="00E61A97" w:rsidRPr="005F416C" w:rsidRDefault="00E61A97" w:rsidP="00E61A97">
            <w:pPr>
              <w:pStyle w:val="affb"/>
              <w:rPr>
                <w:lang w:bidi="en-US"/>
              </w:rPr>
            </w:pPr>
            <w:r w:rsidRPr="005F416C">
              <w:rPr>
                <w:lang w:bidi="en-US"/>
              </w:rPr>
              <w:t>R</w:t>
            </w:r>
            <w:r w:rsidRPr="005F416C">
              <w:t>/W</w:t>
            </w:r>
          </w:p>
        </w:tc>
        <w:tc>
          <w:tcPr>
            <w:tcW w:w="1187" w:type="dxa"/>
          </w:tcPr>
          <w:p w:rsidR="00E61A97" w:rsidRPr="005F416C" w:rsidRDefault="00E61A97" w:rsidP="00E61A97">
            <w:pPr>
              <w:pStyle w:val="affb"/>
              <w:rPr>
                <w:lang w:val="en-US" w:bidi="en-US"/>
              </w:rPr>
            </w:pPr>
            <w:r w:rsidRPr="005F416C">
              <w:rPr>
                <w:lang w:val="en-US" w:bidi="en-US"/>
              </w:rPr>
              <w:t>0x3FF</w:t>
            </w:r>
          </w:p>
        </w:tc>
      </w:tr>
    </w:tbl>
    <w:p w:rsidR="00E61A97" w:rsidRPr="005F416C" w:rsidRDefault="00E61A97" w:rsidP="00E61A97">
      <w:pPr>
        <w:pStyle w:val="a9"/>
        <w:rPr>
          <w:lang w:val="en-US"/>
        </w:rPr>
      </w:pPr>
    </w:p>
    <w:p w:rsidR="00E61A97" w:rsidRPr="005F416C" w:rsidRDefault="00E61A97" w:rsidP="00E61A97">
      <w:pPr>
        <w:pStyle w:val="5"/>
        <w:rPr>
          <w:lang w:val="en-US"/>
        </w:rPr>
      </w:pPr>
      <w:bookmarkStart w:id="697" w:name="_Toc13417978"/>
      <w:r w:rsidRPr="005F416C">
        <w:t>Регистр</w:t>
      </w:r>
      <w:r w:rsidRPr="005F416C">
        <w:rPr>
          <w:lang w:val="en-US"/>
        </w:rPr>
        <w:t xml:space="preserve"> </w:t>
      </w:r>
      <w:r w:rsidRPr="005F416C">
        <w:t>LVDS</w:t>
      </w:r>
      <w:r w:rsidRPr="005F416C">
        <w:rPr>
          <w:lang w:val="en-US"/>
        </w:rPr>
        <w:t>_</w:t>
      </w:r>
      <w:r w:rsidRPr="005F416C">
        <w:t>CFG</w:t>
      </w:r>
      <w:r w:rsidRPr="005F416C">
        <w:rPr>
          <w:lang w:val="en-US"/>
        </w:rPr>
        <w:t>_</w:t>
      </w:r>
      <w:r w:rsidRPr="005F416C">
        <w:t>CLK</w:t>
      </w:r>
      <w:r w:rsidRPr="005F416C">
        <w:rPr>
          <w:lang w:val="en-US"/>
        </w:rPr>
        <w:t xml:space="preserve"> (SCTL).</w:t>
      </w:r>
      <w:bookmarkEnd w:id="697"/>
    </w:p>
    <w:p w:rsidR="00E61A97" w:rsidRPr="005F416C" w:rsidRDefault="00E61A97" w:rsidP="00E61A97">
      <w:pPr>
        <w:pStyle w:val="a9"/>
      </w:pPr>
      <w:r w:rsidRPr="005F416C">
        <w:t xml:space="preserve">Описание полей регистра </w:t>
      </w:r>
      <w:r w:rsidRPr="005F416C">
        <w:rPr>
          <w:lang w:val="en-US"/>
        </w:rPr>
        <w:t>LVDS</w:t>
      </w:r>
      <w:r w:rsidRPr="005F416C">
        <w:t>_</w:t>
      </w:r>
      <w:r w:rsidRPr="005F416C">
        <w:rPr>
          <w:lang w:val="en-US"/>
        </w:rPr>
        <w:t>CFG</w:t>
      </w:r>
      <w:r w:rsidRPr="005F416C">
        <w:t>_</w:t>
      </w:r>
      <w:r w:rsidRPr="005F416C">
        <w:rPr>
          <w:lang w:val="en-US"/>
        </w:rPr>
        <w:t>CLK</w:t>
      </w:r>
      <w:r w:rsidRPr="005F416C">
        <w:t xml:space="preserve"> приведено в таблице </w:t>
      </w:r>
      <w:r w:rsidR="00B050B4">
        <w:fldChar w:fldCharType="begin"/>
      </w:r>
      <w:r w:rsidR="00B050B4">
        <w:instrText xml:space="preserve"> REF _Ref12453853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193</w:t>
      </w:r>
      <w:r w:rsidR="00B050B4">
        <w:fldChar w:fldCharType="end"/>
      </w:r>
      <w:r w:rsidRPr="005F416C">
        <w:t>.</w:t>
      </w:r>
    </w:p>
    <w:p w:rsidR="00E61A97" w:rsidRPr="005F416C" w:rsidRDefault="00E61A97" w:rsidP="00E61A97">
      <w:pPr>
        <w:pStyle w:val="a9"/>
      </w:pPr>
    </w:p>
    <w:p w:rsidR="00E61A97" w:rsidRPr="005F416C" w:rsidRDefault="00E61A97" w:rsidP="00E61A97">
      <w:pPr>
        <w:pStyle w:val="afff0"/>
      </w:pPr>
      <w:bookmarkStart w:id="698" w:name="_Ref1245385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193</w:t>
      </w:r>
      <w:r w:rsidR="008A68E7" w:rsidRPr="005F416C">
        <w:rPr>
          <w:noProof/>
        </w:rPr>
        <w:fldChar w:fldCharType="end"/>
      </w:r>
      <w:bookmarkEnd w:id="698"/>
      <w:r w:rsidRPr="005F416C">
        <w:t xml:space="preserve">  – </w:t>
      </w:r>
      <w:r w:rsidR="00314386" w:rsidRPr="005F416C">
        <w:t>Ф</w:t>
      </w:r>
      <w:r w:rsidRPr="005F416C">
        <w:t xml:space="preserve">ормат регистров </w:t>
      </w:r>
      <w:r w:rsidRPr="005F416C">
        <w:rPr>
          <w:lang w:val="en-US"/>
        </w:rPr>
        <w:t>LVDS</w:t>
      </w:r>
      <w:r w:rsidRPr="005F416C">
        <w:t>_</w:t>
      </w:r>
      <w:r w:rsidRPr="005F416C">
        <w:rPr>
          <w:lang w:val="en-US"/>
        </w:rPr>
        <w:t>CFG</w:t>
      </w:r>
      <w:r w:rsidRPr="005F416C">
        <w:t>_</w:t>
      </w:r>
      <w:r w:rsidRPr="005F416C">
        <w:rPr>
          <w:lang w:val="en-US"/>
        </w:rPr>
        <w:t>CLK</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4"/>
        <w:gridCol w:w="1417"/>
        <w:gridCol w:w="5670"/>
        <w:gridCol w:w="709"/>
        <w:gridCol w:w="1187"/>
      </w:tblGrid>
      <w:tr w:rsidR="00E61A97" w:rsidRPr="005F416C" w:rsidTr="00E61A97">
        <w:trPr>
          <w:cantSplit/>
          <w:tblHeader/>
          <w:jc w:val="center"/>
        </w:trPr>
        <w:tc>
          <w:tcPr>
            <w:tcW w:w="9747" w:type="dxa"/>
            <w:gridSpan w:val="5"/>
            <w:shd w:val="clear" w:color="auto" w:fill="F2F2F2" w:themeFill="background1" w:themeFillShade="F2"/>
          </w:tcPr>
          <w:p w:rsidR="00E61A97" w:rsidRPr="005F416C" w:rsidRDefault="00E61A97" w:rsidP="00E61A97">
            <w:pPr>
              <w:pStyle w:val="affb"/>
              <w:rPr>
                <w:b/>
                <w:lang w:val="en-US" w:bidi="en-US"/>
              </w:rPr>
            </w:pPr>
            <w:r w:rsidRPr="005F416C">
              <w:rPr>
                <w:b/>
              </w:rPr>
              <w:t xml:space="preserve">Адрес: </w:t>
            </w:r>
            <w:r w:rsidRPr="005F416C">
              <w:rPr>
                <w:b/>
                <w:lang w:bidi="en-US"/>
              </w:rPr>
              <w:t>0x0</w:t>
            </w:r>
            <w:r w:rsidRPr="005F416C">
              <w:rPr>
                <w:b/>
                <w:lang w:val="en-US" w:bidi="en-US"/>
              </w:rPr>
              <w:t>58</w:t>
            </w:r>
          </w:p>
        </w:tc>
      </w:tr>
      <w:tr w:rsidR="00E61A97" w:rsidRPr="005F416C" w:rsidTr="00E61A97">
        <w:trPr>
          <w:cantSplit/>
          <w:tblHeader/>
          <w:jc w:val="center"/>
        </w:trPr>
        <w:tc>
          <w:tcPr>
            <w:tcW w:w="764" w:type="dxa"/>
            <w:shd w:val="clear" w:color="auto" w:fill="F2F2F2" w:themeFill="background1" w:themeFillShade="F2"/>
          </w:tcPr>
          <w:p w:rsidR="00E61A97" w:rsidRPr="005F416C" w:rsidRDefault="00E61A97" w:rsidP="00E61A97">
            <w:pPr>
              <w:pStyle w:val="affb"/>
              <w:rPr>
                <w:b/>
              </w:rPr>
            </w:pPr>
            <w:r w:rsidRPr="005F416C">
              <w:rPr>
                <w:b/>
              </w:rPr>
              <w:t>Биты</w:t>
            </w:r>
          </w:p>
        </w:tc>
        <w:tc>
          <w:tcPr>
            <w:tcW w:w="1417" w:type="dxa"/>
            <w:shd w:val="clear" w:color="auto" w:fill="F2F2F2" w:themeFill="background1" w:themeFillShade="F2"/>
          </w:tcPr>
          <w:p w:rsidR="00E61A97" w:rsidRPr="005F416C" w:rsidRDefault="00E61A97" w:rsidP="00E61A97">
            <w:pPr>
              <w:pStyle w:val="affb"/>
              <w:rPr>
                <w:b/>
              </w:rPr>
            </w:pPr>
            <w:r w:rsidRPr="005F416C">
              <w:rPr>
                <w:b/>
              </w:rPr>
              <w:t>Название</w:t>
            </w:r>
          </w:p>
        </w:tc>
        <w:tc>
          <w:tcPr>
            <w:tcW w:w="5670" w:type="dxa"/>
            <w:shd w:val="clear" w:color="auto" w:fill="F2F2F2" w:themeFill="background1" w:themeFillShade="F2"/>
          </w:tcPr>
          <w:p w:rsidR="00E61A97" w:rsidRPr="005F416C" w:rsidRDefault="00E61A97" w:rsidP="00E61A97">
            <w:pPr>
              <w:pStyle w:val="affb"/>
              <w:rPr>
                <w:b/>
              </w:rPr>
            </w:pPr>
            <w:r w:rsidRPr="005F416C">
              <w:rPr>
                <w:b/>
              </w:rPr>
              <w:t>Описание</w:t>
            </w:r>
          </w:p>
        </w:tc>
        <w:tc>
          <w:tcPr>
            <w:tcW w:w="709" w:type="dxa"/>
            <w:shd w:val="clear" w:color="auto" w:fill="F2F2F2" w:themeFill="background1" w:themeFillShade="F2"/>
          </w:tcPr>
          <w:p w:rsidR="00E61A97" w:rsidRPr="005F416C" w:rsidRDefault="00E61A97" w:rsidP="00E61A97">
            <w:pPr>
              <w:pStyle w:val="affb"/>
              <w:rPr>
                <w:b/>
              </w:rPr>
            </w:pPr>
            <w:r w:rsidRPr="005F416C">
              <w:rPr>
                <w:b/>
              </w:rPr>
              <w:t>Реж.</w:t>
            </w:r>
          </w:p>
        </w:tc>
        <w:tc>
          <w:tcPr>
            <w:tcW w:w="1187" w:type="dxa"/>
            <w:shd w:val="clear" w:color="auto" w:fill="F2F2F2" w:themeFill="background1" w:themeFillShade="F2"/>
          </w:tcPr>
          <w:p w:rsidR="00E61A97" w:rsidRPr="005F416C" w:rsidRDefault="00E61A97" w:rsidP="00E61A97">
            <w:pPr>
              <w:pStyle w:val="affb"/>
              <w:rPr>
                <w:b/>
              </w:rPr>
            </w:pPr>
            <w:r w:rsidRPr="005F416C">
              <w:rPr>
                <w:b/>
              </w:rPr>
              <w:t>Исх. знач.</w:t>
            </w:r>
          </w:p>
        </w:tc>
      </w:tr>
      <w:tr w:rsidR="00E61A97" w:rsidRPr="005F416C" w:rsidTr="00E61A97">
        <w:trPr>
          <w:cantSplit/>
          <w:jc w:val="center"/>
        </w:trPr>
        <w:tc>
          <w:tcPr>
            <w:tcW w:w="764" w:type="dxa"/>
          </w:tcPr>
          <w:p w:rsidR="00E61A97" w:rsidRPr="005F416C" w:rsidRDefault="00E61A97" w:rsidP="00E61A97">
            <w:pPr>
              <w:pStyle w:val="affb"/>
              <w:rPr>
                <w:lang w:bidi="en-US"/>
              </w:rPr>
            </w:pPr>
            <w:r w:rsidRPr="005F416C">
              <w:t>[31:</w:t>
            </w:r>
            <w:r w:rsidRPr="005F416C">
              <w:rPr>
                <w:lang w:bidi="en-US"/>
              </w:rPr>
              <w:t>4</w:t>
            </w:r>
            <w:r w:rsidRPr="005F416C">
              <w:t>]</w:t>
            </w:r>
          </w:p>
        </w:tc>
        <w:tc>
          <w:tcPr>
            <w:tcW w:w="1417" w:type="dxa"/>
          </w:tcPr>
          <w:p w:rsidR="00E61A97" w:rsidRPr="005F416C" w:rsidRDefault="00E61A97" w:rsidP="00E61A97">
            <w:pPr>
              <w:pStyle w:val="affb"/>
            </w:pPr>
            <w:r w:rsidRPr="005F416C">
              <w:t>-</w:t>
            </w:r>
          </w:p>
        </w:tc>
        <w:tc>
          <w:tcPr>
            <w:tcW w:w="5670" w:type="dxa"/>
          </w:tcPr>
          <w:p w:rsidR="00E61A97" w:rsidRPr="005F416C" w:rsidRDefault="00E61A97" w:rsidP="00E61A97">
            <w:pPr>
              <w:pStyle w:val="affb"/>
              <w:rPr>
                <w:lang w:val="en-US" w:bidi="en-US"/>
              </w:rPr>
            </w:pPr>
            <w:r w:rsidRPr="005F416C">
              <w:rPr>
                <w:lang w:val="en-US"/>
              </w:rPr>
              <w:t>-</w:t>
            </w:r>
          </w:p>
        </w:tc>
        <w:tc>
          <w:tcPr>
            <w:tcW w:w="709" w:type="dxa"/>
          </w:tcPr>
          <w:p w:rsidR="00E61A97" w:rsidRPr="005F416C" w:rsidRDefault="00E61A97" w:rsidP="00E61A97">
            <w:pPr>
              <w:pStyle w:val="affb"/>
              <w:rPr>
                <w:lang w:bidi="en-US"/>
              </w:rPr>
            </w:pPr>
            <w:r w:rsidRPr="005F416C">
              <w:rPr>
                <w:lang w:bidi="en-US"/>
              </w:rPr>
              <w:t>R0</w:t>
            </w:r>
          </w:p>
        </w:tc>
        <w:tc>
          <w:tcPr>
            <w:tcW w:w="1187" w:type="dxa"/>
          </w:tcPr>
          <w:p w:rsidR="00E61A97" w:rsidRPr="005F416C" w:rsidRDefault="00E61A97" w:rsidP="00E61A97">
            <w:pPr>
              <w:pStyle w:val="affb"/>
            </w:pPr>
            <w:r w:rsidRPr="005F416C">
              <w:t>-</w:t>
            </w:r>
          </w:p>
        </w:tc>
      </w:tr>
      <w:tr w:rsidR="00E61A97" w:rsidRPr="005F416C" w:rsidTr="00E61A97">
        <w:trPr>
          <w:cantSplit/>
          <w:jc w:val="center"/>
        </w:trPr>
        <w:tc>
          <w:tcPr>
            <w:tcW w:w="764" w:type="dxa"/>
          </w:tcPr>
          <w:p w:rsidR="00E61A97" w:rsidRPr="005F416C" w:rsidRDefault="00E61A97" w:rsidP="00E61A97">
            <w:pPr>
              <w:pStyle w:val="affb"/>
            </w:pPr>
            <w:r w:rsidRPr="005F416C">
              <w:t>[</w:t>
            </w:r>
            <w:r w:rsidRPr="005F416C">
              <w:rPr>
                <w:lang w:bidi="en-US"/>
              </w:rPr>
              <w:t>3:2</w:t>
            </w:r>
            <w:r w:rsidRPr="005F416C">
              <w:t>]</w:t>
            </w:r>
          </w:p>
        </w:tc>
        <w:tc>
          <w:tcPr>
            <w:tcW w:w="1417" w:type="dxa"/>
          </w:tcPr>
          <w:p w:rsidR="00E61A97" w:rsidRPr="005F416C" w:rsidRDefault="00E61A97" w:rsidP="00E61A97">
            <w:pPr>
              <w:pStyle w:val="affb"/>
            </w:pPr>
            <w:r w:rsidRPr="005F416C">
              <w:rPr>
                <w:lang w:bidi="en-US"/>
              </w:rPr>
              <w:t>RX_CM_ENF</w:t>
            </w:r>
          </w:p>
        </w:tc>
        <w:tc>
          <w:tcPr>
            <w:tcW w:w="5670" w:type="dxa"/>
          </w:tcPr>
          <w:p w:rsidR="00E61A97" w:rsidRPr="005F416C" w:rsidRDefault="00E61A97" w:rsidP="00E61A97">
            <w:pPr>
              <w:pStyle w:val="affb"/>
            </w:pPr>
            <w:r w:rsidRPr="005F416C">
              <w:t xml:space="preserve">Управление </w:t>
            </w:r>
            <w:r w:rsidRPr="005F416C">
              <w:rPr>
                <w:lang w:bidi="en-US"/>
              </w:rPr>
              <w:t>common</w:t>
            </w:r>
            <w:r w:rsidRPr="005F416C">
              <w:t xml:space="preserve"> </w:t>
            </w:r>
            <w:r w:rsidRPr="005F416C">
              <w:rPr>
                <w:lang w:bidi="en-US"/>
              </w:rPr>
              <w:t>mode</w:t>
            </w:r>
            <w:r w:rsidRPr="005F416C">
              <w:t xml:space="preserve"> </w:t>
            </w:r>
            <w:r w:rsidRPr="005F416C">
              <w:rPr>
                <w:lang w:bidi="en-US"/>
              </w:rPr>
              <w:t>enforcement</w:t>
            </w:r>
            <w:r w:rsidRPr="005F416C">
              <w:t xml:space="preserve"> для </w:t>
            </w:r>
            <w:r w:rsidRPr="005F416C">
              <w:rPr>
                <w:lang w:bidi="en-US"/>
              </w:rPr>
              <w:t>RX</w:t>
            </w:r>
            <w:r w:rsidRPr="005F416C">
              <w:t xml:space="preserve"> буферов:</w:t>
            </w:r>
            <w:r w:rsidRPr="005F416C">
              <w:br/>
              <w:t>0</w:t>
            </w:r>
            <w:r w:rsidRPr="005F416C">
              <w:rPr>
                <w:lang w:val="en-US"/>
              </w:rPr>
              <w:t>x</w:t>
            </w:r>
            <w:r w:rsidRPr="005F416C">
              <w:t>0 – выключено</w:t>
            </w:r>
          </w:p>
          <w:p w:rsidR="00E61A97" w:rsidRPr="005F416C" w:rsidRDefault="00E61A97" w:rsidP="00E61A97">
            <w:pPr>
              <w:pStyle w:val="affb"/>
            </w:pPr>
            <w:r w:rsidRPr="005F416C">
              <w:t>0</w:t>
            </w:r>
            <w:r w:rsidRPr="005F416C">
              <w:rPr>
                <w:lang w:val="en-US"/>
              </w:rPr>
              <w:t>x</w:t>
            </w:r>
            <w:r w:rsidRPr="005F416C">
              <w:t>1 – включено</w:t>
            </w:r>
            <w:r w:rsidRPr="005F416C">
              <w:br/>
              <w:t xml:space="preserve">[3] </w:t>
            </w:r>
            <w:r w:rsidRPr="005F416C">
              <w:rPr>
                <w:lang w:bidi="en-US"/>
              </w:rPr>
              <w:t>DA_CLK</w:t>
            </w:r>
            <w:r w:rsidRPr="005F416C">
              <w:rPr>
                <w:lang w:val="en-US" w:bidi="en-US"/>
              </w:rPr>
              <w:t>I</w:t>
            </w:r>
          </w:p>
          <w:p w:rsidR="00E61A97" w:rsidRPr="005F416C" w:rsidRDefault="00E61A97" w:rsidP="00E61A97">
            <w:pPr>
              <w:pStyle w:val="affb"/>
            </w:pPr>
            <w:r w:rsidRPr="005F416C">
              <w:t xml:space="preserve">[2] </w:t>
            </w:r>
            <w:r w:rsidRPr="005F416C">
              <w:rPr>
                <w:lang w:bidi="en-US"/>
              </w:rPr>
              <w:t>ADCLK</w:t>
            </w:r>
          </w:p>
        </w:tc>
        <w:tc>
          <w:tcPr>
            <w:tcW w:w="709" w:type="dxa"/>
          </w:tcPr>
          <w:p w:rsidR="00E61A97" w:rsidRPr="005F416C" w:rsidRDefault="00E61A97" w:rsidP="00E61A97">
            <w:pPr>
              <w:pStyle w:val="affb"/>
            </w:pPr>
            <w:r w:rsidRPr="005F416C">
              <w:rPr>
                <w:lang w:bidi="en-US"/>
              </w:rPr>
              <w:t>R</w:t>
            </w:r>
            <w:r w:rsidRPr="005F416C">
              <w:t>/W</w:t>
            </w:r>
          </w:p>
        </w:tc>
        <w:tc>
          <w:tcPr>
            <w:tcW w:w="1187" w:type="dxa"/>
          </w:tcPr>
          <w:p w:rsidR="00E61A97" w:rsidRPr="005F416C" w:rsidRDefault="00E61A97" w:rsidP="00E61A97">
            <w:pPr>
              <w:pStyle w:val="affb"/>
            </w:pPr>
            <w:r w:rsidRPr="005F416C">
              <w:rPr>
                <w:lang w:bidi="en-US"/>
              </w:rPr>
              <w:t>0x</w:t>
            </w:r>
            <w:r w:rsidRPr="005F416C">
              <w:t>0</w:t>
            </w:r>
          </w:p>
        </w:tc>
      </w:tr>
      <w:tr w:rsidR="00E61A97" w:rsidRPr="005F416C" w:rsidTr="00E61A97">
        <w:trPr>
          <w:cantSplit/>
          <w:jc w:val="center"/>
        </w:trPr>
        <w:tc>
          <w:tcPr>
            <w:tcW w:w="764" w:type="dxa"/>
          </w:tcPr>
          <w:p w:rsidR="00E61A97" w:rsidRPr="005F416C" w:rsidRDefault="00E61A97" w:rsidP="00E61A97">
            <w:pPr>
              <w:pStyle w:val="affb"/>
              <w:rPr>
                <w:lang w:bidi="en-US"/>
              </w:rPr>
            </w:pPr>
            <w:r w:rsidRPr="005F416C">
              <w:rPr>
                <w:lang w:bidi="en-US"/>
              </w:rPr>
              <w:t>[1:0]</w:t>
            </w:r>
          </w:p>
        </w:tc>
        <w:tc>
          <w:tcPr>
            <w:tcW w:w="1417" w:type="dxa"/>
          </w:tcPr>
          <w:p w:rsidR="00E61A97" w:rsidRPr="005F416C" w:rsidRDefault="00E61A97" w:rsidP="00E61A97">
            <w:pPr>
              <w:pStyle w:val="affb"/>
              <w:rPr>
                <w:lang w:bidi="en-US"/>
              </w:rPr>
            </w:pPr>
            <w:r w:rsidRPr="005F416C">
              <w:rPr>
                <w:lang w:bidi="en-US"/>
              </w:rPr>
              <w:t>RX_PD</w:t>
            </w:r>
          </w:p>
        </w:tc>
        <w:tc>
          <w:tcPr>
            <w:tcW w:w="5670" w:type="dxa"/>
          </w:tcPr>
          <w:p w:rsidR="00E61A97" w:rsidRPr="005F416C" w:rsidRDefault="00E61A97" w:rsidP="00E61A97">
            <w:pPr>
              <w:pStyle w:val="affb"/>
            </w:pPr>
            <w:r w:rsidRPr="005F416C">
              <w:t xml:space="preserve">Управление выключением </w:t>
            </w:r>
            <w:r w:rsidRPr="005F416C">
              <w:rPr>
                <w:lang w:bidi="en-US"/>
              </w:rPr>
              <w:t>RX</w:t>
            </w:r>
            <w:r w:rsidRPr="005F416C">
              <w:t xml:space="preserve"> буферов:</w:t>
            </w:r>
            <w:r w:rsidRPr="005F416C">
              <w:br/>
              <w:t>0</w:t>
            </w:r>
            <w:r w:rsidRPr="005F416C">
              <w:rPr>
                <w:lang w:val="en-US"/>
              </w:rPr>
              <w:t>x</w:t>
            </w:r>
            <w:r w:rsidRPr="005F416C">
              <w:t>0 – буфер работает</w:t>
            </w:r>
          </w:p>
          <w:p w:rsidR="00E61A97" w:rsidRPr="005F416C" w:rsidRDefault="00E61A97" w:rsidP="00E61A97">
            <w:pPr>
              <w:pStyle w:val="affb"/>
            </w:pPr>
            <w:r w:rsidRPr="005F416C">
              <w:t>0</w:t>
            </w:r>
            <w:r w:rsidRPr="005F416C">
              <w:rPr>
                <w:lang w:val="en-US"/>
              </w:rPr>
              <w:t>x</w:t>
            </w:r>
            <w:r w:rsidRPr="005F416C">
              <w:t>1 – буфер выключен, выход в ядро равен 0</w:t>
            </w:r>
            <w:r w:rsidRPr="005F416C">
              <w:br/>
              <w:t xml:space="preserve">[1] </w:t>
            </w:r>
            <w:r w:rsidRPr="005F416C">
              <w:rPr>
                <w:lang w:bidi="en-US"/>
              </w:rPr>
              <w:t>DA_CLK</w:t>
            </w:r>
            <w:r w:rsidRPr="005F416C">
              <w:rPr>
                <w:lang w:val="en-US" w:bidi="en-US"/>
              </w:rPr>
              <w:t>I</w:t>
            </w:r>
          </w:p>
          <w:p w:rsidR="00E61A97" w:rsidRPr="005F416C" w:rsidRDefault="00E61A97" w:rsidP="00E61A97">
            <w:pPr>
              <w:pStyle w:val="affb"/>
              <w:rPr>
                <w:lang w:bidi="en-US"/>
              </w:rPr>
            </w:pPr>
            <w:r w:rsidRPr="005F416C">
              <w:t>[</w:t>
            </w:r>
            <w:r w:rsidRPr="005F416C">
              <w:rPr>
                <w:lang w:bidi="en-US"/>
              </w:rPr>
              <w:t>0</w:t>
            </w:r>
            <w:r w:rsidRPr="005F416C">
              <w:t xml:space="preserve">] </w:t>
            </w:r>
            <w:r w:rsidRPr="005F416C">
              <w:rPr>
                <w:lang w:bidi="en-US"/>
              </w:rPr>
              <w:t>ADCLK</w:t>
            </w:r>
          </w:p>
        </w:tc>
        <w:tc>
          <w:tcPr>
            <w:tcW w:w="709" w:type="dxa"/>
          </w:tcPr>
          <w:p w:rsidR="00E61A97" w:rsidRPr="005F416C" w:rsidRDefault="00E61A97" w:rsidP="00E61A97">
            <w:pPr>
              <w:pStyle w:val="affb"/>
              <w:rPr>
                <w:lang w:bidi="en-US"/>
              </w:rPr>
            </w:pPr>
            <w:r w:rsidRPr="005F416C">
              <w:rPr>
                <w:lang w:bidi="en-US"/>
              </w:rPr>
              <w:t>R</w:t>
            </w:r>
            <w:r w:rsidRPr="005F416C">
              <w:t>/W</w:t>
            </w:r>
          </w:p>
        </w:tc>
        <w:tc>
          <w:tcPr>
            <w:tcW w:w="1187" w:type="dxa"/>
          </w:tcPr>
          <w:p w:rsidR="00E61A97" w:rsidRPr="005F416C" w:rsidRDefault="00E61A97" w:rsidP="00E61A97">
            <w:pPr>
              <w:pStyle w:val="affb"/>
              <w:rPr>
                <w:lang w:bidi="en-US"/>
              </w:rPr>
            </w:pPr>
            <w:r w:rsidRPr="005F416C">
              <w:rPr>
                <w:lang w:bidi="en-US"/>
              </w:rPr>
              <w:t>0x3</w:t>
            </w:r>
          </w:p>
        </w:tc>
      </w:tr>
    </w:tbl>
    <w:p w:rsidR="00E61A97" w:rsidRPr="005F416C" w:rsidRDefault="00E61A97" w:rsidP="00E61A97">
      <w:pPr>
        <w:pStyle w:val="a9"/>
      </w:pPr>
    </w:p>
    <w:p w:rsidR="00E61A97" w:rsidRPr="005F416C" w:rsidRDefault="00E61A97" w:rsidP="00E61A97">
      <w:pPr>
        <w:pStyle w:val="5"/>
      </w:pPr>
      <w:bookmarkStart w:id="699" w:name="_Toc13417979"/>
      <w:r w:rsidRPr="005F416C">
        <w:t>Регистры IOCFG</w:t>
      </w:r>
      <w:r w:rsidR="00B2263E" w:rsidRPr="005F416C">
        <w:t>0</w:t>
      </w:r>
      <w:r w:rsidR="00B2263E" w:rsidRPr="005F416C">
        <w:rPr>
          <w:lang w:val="ru-RU"/>
        </w:rPr>
        <w:t xml:space="preserve"> - </w:t>
      </w:r>
      <w:r w:rsidRPr="005F416C">
        <w:t>IOCFG12 (</w:t>
      </w:r>
      <w:r w:rsidRPr="005F416C">
        <w:rPr>
          <w:lang w:val="en-US"/>
        </w:rPr>
        <w:t>SCTL</w:t>
      </w:r>
      <w:r w:rsidRPr="005F416C">
        <w:t>)</w:t>
      </w:r>
      <w:bookmarkEnd w:id="699"/>
    </w:p>
    <w:p w:rsidR="00E61A97" w:rsidRPr="005F416C" w:rsidRDefault="00E61A97" w:rsidP="00E61A97">
      <w:pPr>
        <w:pStyle w:val="a9"/>
      </w:pPr>
      <w:r w:rsidRPr="005F416C">
        <w:t>В СБИС 1888ВС048 некоторые CMOS-буфера ввода/вывода имеют ряд параметров, которые задаютс</w:t>
      </w:r>
      <w:r w:rsidR="00F90511" w:rsidRPr="005F416C">
        <w:t xml:space="preserve">я посредством регистров IOCFG0 - </w:t>
      </w:r>
      <w:r w:rsidRPr="005F416C">
        <w:t>IOCFG12:</w:t>
      </w:r>
    </w:p>
    <w:p w:rsidR="00E61A97" w:rsidRPr="005F416C" w:rsidRDefault="00E61A97" w:rsidP="00883F80">
      <w:pPr>
        <w:pStyle w:val="a7"/>
        <w:numPr>
          <w:ilvl w:val="0"/>
          <w:numId w:val="200"/>
        </w:numPr>
        <w:ind w:left="1151" w:hanging="357"/>
        <w:rPr>
          <w:lang w:val="ru-RU"/>
        </w:rPr>
      </w:pPr>
      <w:r w:rsidRPr="005F416C">
        <w:t>P</w:t>
      </w:r>
      <w:r w:rsidRPr="005F416C">
        <w:rPr>
          <w:lang w:val="ru-RU"/>
        </w:rPr>
        <w:t xml:space="preserve"> – управляет состоянием двунаправленного вывода при отключенном выходном буфере:</w:t>
      </w:r>
    </w:p>
    <w:p w:rsidR="00E61A97" w:rsidRPr="005F416C" w:rsidRDefault="00E61A97" w:rsidP="00883F80">
      <w:pPr>
        <w:pStyle w:val="2"/>
        <w:numPr>
          <w:ilvl w:val="0"/>
          <w:numId w:val="197"/>
        </w:numPr>
        <w:rPr>
          <w:lang w:val="ru-RU"/>
        </w:rPr>
      </w:pPr>
      <w:r w:rsidRPr="005F416C">
        <w:rPr>
          <w:lang w:val="ru-RU"/>
        </w:rPr>
        <w:t>0</w:t>
      </w:r>
      <w:r w:rsidRPr="005F416C">
        <w:t>x</w:t>
      </w:r>
      <w:r w:rsidRPr="005F416C">
        <w:rPr>
          <w:lang w:val="ru-RU"/>
        </w:rPr>
        <w:t>0 – высокоимпедансное состояние (</w:t>
      </w:r>
      <w:r w:rsidRPr="005F416C">
        <w:rPr>
          <w:lang w:val="en-US"/>
        </w:rPr>
        <w:t>HI</w:t>
      </w:r>
      <w:r w:rsidRPr="005F416C">
        <w:rPr>
          <w:lang w:val="ru-RU"/>
        </w:rPr>
        <w:t>_</w:t>
      </w:r>
      <w:r w:rsidRPr="005F416C">
        <w:rPr>
          <w:lang w:val="en-US"/>
        </w:rPr>
        <w:t>Z</w:t>
      </w:r>
      <w:r w:rsidRPr="005F416C">
        <w:rPr>
          <w:lang w:val="ru-RU"/>
        </w:rPr>
        <w:t>)</w:t>
      </w:r>
    </w:p>
    <w:p w:rsidR="00E61A97" w:rsidRPr="005F416C" w:rsidRDefault="00E61A97" w:rsidP="00883F80">
      <w:pPr>
        <w:pStyle w:val="2"/>
        <w:numPr>
          <w:ilvl w:val="0"/>
          <w:numId w:val="197"/>
        </w:numPr>
      </w:pPr>
      <w:r w:rsidRPr="005F416C">
        <w:rPr>
          <w:lang w:val="ru-RU"/>
        </w:rPr>
        <w:t>0</w:t>
      </w:r>
      <w:r w:rsidRPr="005F416C">
        <w:t>x</w:t>
      </w:r>
      <w:r w:rsidRPr="005F416C">
        <w:rPr>
          <w:lang w:val="ru-RU"/>
        </w:rPr>
        <w:t xml:space="preserve">1 – слабая подтяжка к высокому уровню </w:t>
      </w:r>
      <w:r w:rsidRPr="005F416C">
        <w:t>(PU)</w:t>
      </w:r>
    </w:p>
    <w:p w:rsidR="00E61A97" w:rsidRPr="005F416C" w:rsidRDefault="00E61A97" w:rsidP="00883F80">
      <w:pPr>
        <w:pStyle w:val="2"/>
        <w:numPr>
          <w:ilvl w:val="0"/>
          <w:numId w:val="197"/>
        </w:numPr>
      </w:pPr>
      <w:r w:rsidRPr="005F416C">
        <w:rPr>
          <w:lang w:val="ru-RU"/>
        </w:rPr>
        <w:t>0</w:t>
      </w:r>
      <w:r w:rsidRPr="005F416C">
        <w:t>x</w:t>
      </w:r>
      <w:r w:rsidRPr="005F416C">
        <w:rPr>
          <w:lang w:val="ru-RU"/>
        </w:rPr>
        <w:t xml:space="preserve">2 – слабая подтяжка к низкому уровню </w:t>
      </w:r>
      <w:r w:rsidRPr="005F416C">
        <w:t>(PD)</w:t>
      </w:r>
    </w:p>
    <w:p w:rsidR="00E61A97" w:rsidRPr="005F416C" w:rsidRDefault="00E61A97" w:rsidP="00883F80">
      <w:pPr>
        <w:pStyle w:val="2"/>
        <w:numPr>
          <w:ilvl w:val="0"/>
          <w:numId w:val="197"/>
        </w:numPr>
      </w:pPr>
      <w:r w:rsidRPr="005F416C">
        <w:t xml:space="preserve">0x3 – </w:t>
      </w:r>
      <w:r w:rsidRPr="005F416C">
        <w:rPr>
          <w:lang w:val="en-US"/>
        </w:rPr>
        <w:t>repeater (bus keeper)</w:t>
      </w:r>
    </w:p>
    <w:p w:rsidR="00E61A97" w:rsidRPr="005F416C" w:rsidRDefault="00E61A97" w:rsidP="00883F80">
      <w:pPr>
        <w:pStyle w:val="a7"/>
        <w:numPr>
          <w:ilvl w:val="0"/>
          <w:numId w:val="201"/>
        </w:numPr>
        <w:ind w:hanging="2957"/>
        <w:rPr>
          <w:lang w:val="ru-RU"/>
        </w:rPr>
      </w:pPr>
      <w:r w:rsidRPr="005F416C">
        <w:t>E</w:t>
      </w:r>
      <w:r w:rsidRPr="005F416C">
        <w:rPr>
          <w:lang w:val="ru-RU"/>
        </w:rPr>
        <w:t xml:space="preserve"> – управляет нагрузочной способностью (</w:t>
      </w:r>
      <w:r w:rsidRPr="005F416C">
        <w:t>drive</w:t>
      </w:r>
      <w:r w:rsidRPr="005F416C">
        <w:rPr>
          <w:lang w:val="ru-RU"/>
        </w:rPr>
        <w:t xml:space="preserve"> </w:t>
      </w:r>
      <w:r w:rsidRPr="005F416C">
        <w:t>strength</w:t>
      </w:r>
      <w:r w:rsidRPr="005F416C">
        <w:rPr>
          <w:lang w:val="ru-RU"/>
        </w:rPr>
        <w:t>).</w:t>
      </w:r>
    </w:p>
    <w:p w:rsidR="00E61A97" w:rsidRPr="005F416C" w:rsidRDefault="00E61A97" w:rsidP="00E61A97">
      <w:pPr>
        <w:pStyle w:val="a7"/>
        <w:numPr>
          <w:ilvl w:val="0"/>
          <w:numId w:val="0"/>
        </w:numPr>
        <w:ind w:left="969"/>
      </w:pPr>
      <w:r w:rsidRPr="005F416C">
        <w:t>Кодировка для одноразрядного сигнала:</w:t>
      </w:r>
    </w:p>
    <w:p w:rsidR="00E61A97" w:rsidRPr="005F416C" w:rsidRDefault="00E61A97" w:rsidP="00883F80">
      <w:pPr>
        <w:pStyle w:val="2"/>
        <w:numPr>
          <w:ilvl w:val="0"/>
          <w:numId w:val="198"/>
        </w:numPr>
      </w:pPr>
      <w:r w:rsidRPr="005F416C">
        <w:t>0x0 – 4 мА</w:t>
      </w:r>
    </w:p>
    <w:p w:rsidR="00E61A97" w:rsidRPr="005F416C" w:rsidRDefault="00E61A97" w:rsidP="00883F80">
      <w:pPr>
        <w:pStyle w:val="2"/>
        <w:numPr>
          <w:ilvl w:val="0"/>
          <w:numId w:val="198"/>
        </w:numPr>
      </w:pPr>
      <w:r w:rsidRPr="005F416C">
        <w:t>0x1 – 8 мА</w:t>
      </w:r>
    </w:p>
    <w:p w:rsidR="00E61A97" w:rsidRPr="005F416C" w:rsidRDefault="00E61A97" w:rsidP="00E61A97">
      <w:pPr>
        <w:pStyle w:val="a7"/>
        <w:numPr>
          <w:ilvl w:val="0"/>
          <w:numId w:val="0"/>
        </w:numPr>
        <w:ind w:left="969"/>
        <w:rPr>
          <w:lang w:val="ru-RU"/>
        </w:rPr>
      </w:pPr>
      <w:r w:rsidRPr="005F416C">
        <w:t>Кодировка для двухразрядного сигнала:</w:t>
      </w:r>
    </w:p>
    <w:p w:rsidR="00C4118D" w:rsidRPr="005F416C" w:rsidRDefault="00C4118D" w:rsidP="00E61A97">
      <w:pPr>
        <w:pStyle w:val="a7"/>
        <w:numPr>
          <w:ilvl w:val="0"/>
          <w:numId w:val="0"/>
        </w:numPr>
        <w:ind w:left="969"/>
        <w:rPr>
          <w:lang w:val="ru-RU"/>
        </w:rPr>
      </w:pPr>
    </w:p>
    <w:p w:rsidR="00E61A97" w:rsidRPr="005F416C" w:rsidRDefault="00E61A97" w:rsidP="00883F80">
      <w:pPr>
        <w:pStyle w:val="2"/>
        <w:numPr>
          <w:ilvl w:val="0"/>
          <w:numId w:val="199"/>
        </w:numPr>
      </w:pPr>
      <w:r w:rsidRPr="005F416C">
        <w:t>0x0 – 2 мА</w:t>
      </w:r>
    </w:p>
    <w:p w:rsidR="00E61A97" w:rsidRPr="005F416C" w:rsidRDefault="00E61A97" w:rsidP="00883F80">
      <w:pPr>
        <w:pStyle w:val="2"/>
        <w:numPr>
          <w:ilvl w:val="0"/>
          <w:numId w:val="199"/>
        </w:numPr>
      </w:pPr>
      <w:r w:rsidRPr="005F416C">
        <w:t>0x1 – 4 мА</w:t>
      </w:r>
    </w:p>
    <w:p w:rsidR="00E61A97" w:rsidRPr="005F416C" w:rsidRDefault="00E61A97" w:rsidP="00883F80">
      <w:pPr>
        <w:pStyle w:val="2"/>
        <w:numPr>
          <w:ilvl w:val="0"/>
          <w:numId w:val="199"/>
        </w:numPr>
      </w:pPr>
      <w:r w:rsidRPr="005F416C">
        <w:t>0x2 – 8 мА</w:t>
      </w:r>
    </w:p>
    <w:p w:rsidR="00E61A97" w:rsidRPr="005F416C" w:rsidRDefault="00E61A97" w:rsidP="00883F80">
      <w:pPr>
        <w:pStyle w:val="2"/>
        <w:numPr>
          <w:ilvl w:val="0"/>
          <w:numId w:val="199"/>
        </w:numPr>
      </w:pPr>
      <w:r w:rsidRPr="005F416C">
        <w:t>0x3 – 12 мА</w:t>
      </w:r>
    </w:p>
    <w:p w:rsidR="00E61A97" w:rsidRPr="005F416C" w:rsidRDefault="00E61A97" w:rsidP="00883F80">
      <w:pPr>
        <w:pStyle w:val="a7"/>
        <w:numPr>
          <w:ilvl w:val="0"/>
          <w:numId w:val="204"/>
        </w:numPr>
        <w:tabs>
          <w:tab w:val="clear" w:pos="1134"/>
          <w:tab w:val="left" w:pos="993"/>
        </w:tabs>
        <w:ind w:hanging="3099"/>
        <w:rPr>
          <w:lang w:val="ru-RU"/>
        </w:rPr>
      </w:pPr>
      <w:r w:rsidRPr="005F416C">
        <w:t>SR</w:t>
      </w:r>
      <w:r w:rsidRPr="005F416C">
        <w:rPr>
          <w:lang w:val="ru-RU"/>
        </w:rPr>
        <w:t xml:space="preserve"> – управляет скоростью нарастания фронта (</w:t>
      </w:r>
      <w:r w:rsidRPr="005F416C">
        <w:t>slew</w:t>
      </w:r>
      <w:r w:rsidRPr="005F416C">
        <w:rPr>
          <w:lang w:val="ru-RU"/>
        </w:rPr>
        <w:t xml:space="preserve"> </w:t>
      </w:r>
      <w:r w:rsidRPr="005F416C">
        <w:t>rate</w:t>
      </w:r>
      <w:r w:rsidRPr="005F416C">
        <w:rPr>
          <w:lang w:val="ru-RU"/>
        </w:rPr>
        <w:t>):</w:t>
      </w:r>
    </w:p>
    <w:p w:rsidR="00E61A97" w:rsidRPr="005F416C" w:rsidRDefault="00E61A97" w:rsidP="00883F80">
      <w:pPr>
        <w:pStyle w:val="2"/>
        <w:numPr>
          <w:ilvl w:val="0"/>
          <w:numId w:val="202"/>
        </w:numPr>
      </w:pPr>
      <w:r w:rsidRPr="005F416C">
        <w:t>0x0 – медленно (SLOW)</w:t>
      </w:r>
    </w:p>
    <w:p w:rsidR="00E61A97" w:rsidRPr="005F416C" w:rsidRDefault="00E61A97" w:rsidP="00883F80">
      <w:pPr>
        <w:pStyle w:val="2"/>
        <w:numPr>
          <w:ilvl w:val="0"/>
          <w:numId w:val="202"/>
        </w:numPr>
      </w:pPr>
      <w:r w:rsidRPr="005F416C">
        <w:t>0x1 – быстро (FAST)</w:t>
      </w:r>
    </w:p>
    <w:p w:rsidR="00E61A97" w:rsidRPr="005F416C" w:rsidRDefault="00E61A97" w:rsidP="00883F80">
      <w:pPr>
        <w:pStyle w:val="a7"/>
        <w:numPr>
          <w:ilvl w:val="0"/>
          <w:numId w:val="205"/>
        </w:numPr>
        <w:tabs>
          <w:tab w:val="clear" w:pos="1134"/>
          <w:tab w:val="left" w:pos="993"/>
        </w:tabs>
        <w:ind w:hanging="3099"/>
        <w:rPr>
          <w:lang w:val="ru-RU"/>
        </w:rPr>
      </w:pPr>
      <w:r w:rsidRPr="005F416C">
        <w:t>SMT</w:t>
      </w:r>
      <w:r w:rsidRPr="005F416C">
        <w:rPr>
          <w:lang w:val="ru-RU"/>
        </w:rPr>
        <w:t xml:space="preserve"> – управляет гистерезисом (триггер Шмитта):</w:t>
      </w:r>
    </w:p>
    <w:p w:rsidR="00E61A97" w:rsidRPr="005F416C" w:rsidRDefault="00E61A97" w:rsidP="00883F80">
      <w:pPr>
        <w:pStyle w:val="2"/>
        <w:numPr>
          <w:ilvl w:val="0"/>
          <w:numId w:val="203"/>
        </w:numPr>
      </w:pPr>
      <w:r w:rsidRPr="005F416C">
        <w:t>0x0 – нет гистерезиса (DIS)</w:t>
      </w:r>
    </w:p>
    <w:p w:rsidR="00E61A97" w:rsidRPr="005F416C" w:rsidRDefault="00E61A97" w:rsidP="00883F80">
      <w:pPr>
        <w:pStyle w:val="2"/>
        <w:numPr>
          <w:ilvl w:val="0"/>
          <w:numId w:val="203"/>
        </w:numPr>
      </w:pPr>
      <w:r w:rsidRPr="005F416C">
        <w:t>0x1 – есть гистерезис (EN)</w:t>
      </w:r>
    </w:p>
    <w:p w:rsidR="00E61A97" w:rsidRPr="005F416C" w:rsidRDefault="00E61A97" w:rsidP="00E61A97">
      <w:pPr>
        <w:pStyle w:val="a9"/>
      </w:pPr>
      <w:r w:rsidRPr="005F416C">
        <w:t xml:space="preserve">В таблице </w:t>
      </w:r>
      <w:r w:rsidR="00B050B4">
        <w:fldChar w:fldCharType="begin"/>
      </w:r>
      <w:r w:rsidR="00B050B4">
        <w:instrText xml:space="preserve"> REF _Ref12456613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194</w:t>
      </w:r>
      <w:r w:rsidR="00B050B4">
        <w:fldChar w:fldCharType="end"/>
      </w:r>
      <w:r w:rsidRPr="005F416C">
        <w:t xml:space="preserve"> приведено распределение параметров выводов по битам регистров IOCFG.</w:t>
      </w:r>
    </w:p>
    <w:p w:rsidR="00E61A97" w:rsidRPr="005F416C" w:rsidRDefault="00E61A97" w:rsidP="00E61A97">
      <w:pPr>
        <w:pStyle w:val="a9"/>
      </w:pPr>
      <w:r w:rsidRPr="005F416C">
        <w:t>В круглых скобках после битов регистра указано начальное состояние параметра.</w:t>
      </w:r>
    </w:p>
    <w:p w:rsidR="00E61A97" w:rsidRPr="005F416C" w:rsidRDefault="00E61A97" w:rsidP="00E61A97">
      <w:pPr>
        <w:pStyle w:val="a9"/>
      </w:pPr>
      <w:r w:rsidRPr="005F416C">
        <w:t>Неиспользуемые биты регистров IOCFG читаются как нули, запись в них игнорируется.</w:t>
      </w:r>
    </w:p>
    <w:p w:rsidR="00E61A97" w:rsidRPr="005F416C" w:rsidRDefault="00E61A97" w:rsidP="00E61A97">
      <w:pPr>
        <w:pStyle w:val="a9"/>
      </w:pPr>
    </w:p>
    <w:p w:rsidR="00E61A97" w:rsidRPr="005F416C" w:rsidRDefault="00E61A97" w:rsidP="00E61A97">
      <w:pPr>
        <w:pStyle w:val="a9"/>
      </w:pPr>
    </w:p>
    <w:p w:rsidR="00E61A97" w:rsidRPr="005F416C" w:rsidRDefault="00E61A97" w:rsidP="00E61A97">
      <w:pPr>
        <w:pStyle w:val="a9"/>
      </w:pPr>
    </w:p>
    <w:p w:rsidR="00E61A97" w:rsidRPr="005F416C" w:rsidRDefault="00E61A97" w:rsidP="00E61A97">
      <w:pPr>
        <w:pStyle w:val="a9"/>
      </w:pPr>
    </w:p>
    <w:p w:rsidR="00E61A97" w:rsidRPr="005F416C" w:rsidRDefault="00E61A97" w:rsidP="00E61A97">
      <w:pPr>
        <w:pStyle w:val="a9"/>
      </w:pPr>
    </w:p>
    <w:p w:rsidR="00E61A97" w:rsidRPr="005F416C" w:rsidRDefault="00E61A97" w:rsidP="00E61A97">
      <w:pPr>
        <w:pStyle w:val="afff0"/>
      </w:pPr>
      <w:bookmarkStart w:id="700" w:name="_Ref1245661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194</w:t>
      </w:r>
      <w:r w:rsidR="008A68E7" w:rsidRPr="005F416C">
        <w:rPr>
          <w:noProof/>
        </w:rPr>
        <w:fldChar w:fldCharType="end"/>
      </w:r>
      <w:bookmarkEnd w:id="700"/>
      <w:r w:rsidRPr="005F416C">
        <w:t xml:space="preserve">  – </w:t>
      </w:r>
      <w:r w:rsidR="00314386" w:rsidRPr="005F416C">
        <w:t>О</w:t>
      </w:r>
      <w:r w:rsidRPr="005F416C">
        <w:t xml:space="preserve">тображение параметров </w:t>
      </w:r>
      <w:r w:rsidRPr="005F416C">
        <w:rPr>
          <w:lang w:val="en-US"/>
        </w:rPr>
        <w:t>CMOS</w:t>
      </w:r>
      <w:r w:rsidRPr="005F416C">
        <w:t xml:space="preserve">-буферов на регистры </w:t>
      </w:r>
      <w:r w:rsidRPr="005F416C">
        <w:rPr>
          <w:lang w:val="en-US"/>
        </w:rPr>
        <w:t>IOCFGx</w:t>
      </w:r>
    </w:p>
    <w:tbl>
      <w:tblPr>
        <w:tblStyle w:val="af4"/>
        <w:tblW w:w="0" w:type="auto"/>
        <w:tblInd w:w="170" w:type="dxa"/>
        <w:tblLook w:val="04A0" w:firstRow="1" w:lastRow="0" w:firstColumn="1" w:lastColumn="0" w:noHBand="0" w:noVBand="1"/>
      </w:tblPr>
      <w:tblGrid>
        <w:gridCol w:w="1714"/>
        <w:gridCol w:w="1829"/>
        <w:gridCol w:w="2184"/>
        <w:gridCol w:w="2256"/>
        <w:gridCol w:w="1986"/>
      </w:tblGrid>
      <w:tr w:rsidR="00E61A97" w:rsidRPr="005F416C" w:rsidTr="007F13CE">
        <w:tc>
          <w:tcPr>
            <w:tcW w:w="1714" w:type="dxa"/>
            <w:vMerge w:val="restart"/>
            <w:shd w:val="clear" w:color="auto" w:fill="F2F2F2" w:themeFill="background1" w:themeFillShade="F2"/>
          </w:tcPr>
          <w:p w:rsidR="00E61A97" w:rsidRPr="005F416C" w:rsidRDefault="00E61A97" w:rsidP="00E61A97">
            <w:pPr>
              <w:pStyle w:val="affb"/>
              <w:rPr>
                <w:b/>
              </w:rPr>
            </w:pPr>
            <w:r w:rsidRPr="005F416C">
              <w:rPr>
                <w:b/>
              </w:rPr>
              <w:t>Вывод</w:t>
            </w:r>
            <w:r w:rsidRPr="005F416C">
              <w:rPr>
                <w:b/>
              </w:rPr>
              <w:br/>
              <w:t>СБИС</w:t>
            </w:r>
          </w:p>
        </w:tc>
        <w:tc>
          <w:tcPr>
            <w:tcW w:w="8255" w:type="dxa"/>
            <w:gridSpan w:val="4"/>
            <w:shd w:val="clear" w:color="auto" w:fill="F2F2F2" w:themeFill="background1" w:themeFillShade="F2"/>
          </w:tcPr>
          <w:p w:rsidR="00E61A97" w:rsidRPr="005F416C" w:rsidRDefault="00E61A97" w:rsidP="00E61A97">
            <w:pPr>
              <w:pStyle w:val="affb"/>
              <w:rPr>
                <w:b/>
              </w:rPr>
            </w:pPr>
            <w:r w:rsidRPr="005F416C">
              <w:rPr>
                <w:b/>
              </w:rPr>
              <w:t xml:space="preserve">Параметры </w:t>
            </w:r>
            <w:r w:rsidRPr="005F416C">
              <w:rPr>
                <w:b/>
                <w:lang w:val="en-US"/>
              </w:rPr>
              <w:t xml:space="preserve">CMOS </w:t>
            </w:r>
            <w:r w:rsidRPr="005F416C">
              <w:rPr>
                <w:b/>
              </w:rPr>
              <w:t>буферов</w:t>
            </w:r>
          </w:p>
        </w:tc>
      </w:tr>
      <w:tr w:rsidR="00E61A97" w:rsidRPr="005F416C" w:rsidTr="007F13CE">
        <w:tc>
          <w:tcPr>
            <w:tcW w:w="1714" w:type="dxa"/>
            <w:vMerge/>
            <w:shd w:val="clear" w:color="auto" w:fill="F2F2F2" w:themeFill="background1" w:themeFillShade="F2"/>
          </w:tcPr>
          <w:p w:rsidR="00E61A97" w:rsidRPr="005F416C" w:rsidRDefault="00E61A97" w:rsidP="00E61A97">
            <w:pPr>
              <w:pStyle w:val="affb"/>
              <w:rPr>
                <w:b/>
              </w:rPr>
            </w:pPr>
          </w:p>
        </w:tc>
        <w:tc>
          <w:tcPr>
            <w:tcW w:w="1829" w:type="dxa"/>
            <w:shd w:val="clear" w:color="auto" w:fill="F2F2F2" w:themeFill="background1" w:themeFillShade="F2"/>
          </w:tcPr>
          <w:p w:rsidR="00E61A97" w:rsidRPr="005F416C" w:rsidRDefault="00E61A97" w:rsidP="00E61A97">
            <w:pPr>
              <w:pStyle w:val="affb"/>
              <w:rPr>
                <w:b/>
                <w:lang w:val="en-US"/>
              </w:rPr>
            </w:pPr>
            <w:r w:rsidRPr="005F416C">
              <w:rPr>
                <w:b/>
                <w:lang w:val="en-US"/>
              </w:rPr>
              <w:t>P</w:t>
            </w:r>
          </w:p>
        </w:tc>
        <w:tc>
          <w:tcPr>
            <w:tcW w:w="2184" w:type="dxa"/>
            <w:shd w:val="clear" w:color="auto" w:fill="F2F2F2" w:themeFill="background1" w:themeFillShade="F2"/>
          </w:tcPr>
          <w:p w:rsidR="00E61A97" w:rsidRPr="005F416C" w:rsidRDefault="00E61A97" w:rsidP="00E61A97">
            <w:pPr>
              <w:pStyle w:val="affb"/>
              <w:rPr>
                <w:b/>
                <w:lang w:val="en-US"/>
              </w:rPr>
            </w:pPr>
            <w:r w:rsidRPr="005F416C">
              <w:rPr>
                <w:b/>
                <w:lang w:val="en-US"/>
              </w:rPr>
              <w:t>E</w:t>
            </w:r>
          </w:p>
        </w:tc>
        <w:tc>
          <w:tcPr>
            <w:tcW w:w="2256" w:type="dxa"/>
            <w:shd w:val="clear" w:color="auto" w:fill="F2F2F2" w:themeFill="background1" w:themeFillShade="F2"/>
          </w:tcPr>
          <w:p w:rsidR="00E61A97" w:rsidRPr="005F416C" w:rsidRDefault="00E61A97" w:rsidP="00E61A97">
            <w:pPr>
              <w:pStyle w:val="affb"/>
              <w:rPr>
                <w:b/>
                <w:lang w:val="en-US"/>
              </w:rPr>
            </w:pPr>
            <w:r w:rsidRPr="005F416C">
              <w:rPr>
                <w:b/>
                <w:lang w:val="en-US"/>
              </w:rPr>
              <w:t>SR</w:t>
            </w:r>
          </w:p>
        </w:tc>
        <w:tc>
          <w:tcPr>
            <w:tcW w:w="1986" w:type="dxa"/>
            <w:shd w:val="clear" w:color="auto" w:fill="F2F2F2" w:themeFill="background1" w:themeFillShade="F2"/>
          </w:tcPr>
          <w:p w:rsidR="00E61A97" w:rsidRPr="005F416C" w:rsidRDefault="00E61A97" w:rsidP="00E61A97">
            <w:pPr>
              <w:pStyle w:val="affb"/>
              <w:rPr>
                <w:b/>
                <w:lang w:val="en-US"/>
              </w:rPr>
            </w:pPr>
            <w:r w:rsidRPr="005F416C">
              <w:rPr>
                <w:b/>
                <w:lang w:val="en-US"/>
              </w:rPr>
              <w:t>SMT</w:t>
            </w:r>
          </w:p>
        </w:tc>
      </w:tr>
      <w:tr w:rsidR="00E61A97" w:rsidRPr="005F416C" w:rsidTr="007F13CE">
        <w:tc>
          <w:tcPr>
            <w:tcW w:w="1714" w:type="dxa"/>
          </w:tcPr>
          <w:p w:rsidR="00E61A97" w:rsidRPr="005F416C" w:rsidRDefault="00E61A97" w:rsidP="00E61A97">
            <w:pPr>
              <w:pStyle w:val="affb"/>
            </w:pPr>
            <w:r w:rsidRPr="005F416C">
              <w:t>EMI_D0</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EMI_D1</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EMI_D2</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EMI_D3</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EMI_D4</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EMI_D5</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EMI_D6</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EMI_D7</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EMI_D8</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EMI_D9</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EMI_D10</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EMI_D11</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EMI_D12</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EMI_D13</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EMI_D14</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EMI_D15</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EMI_D16</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EMI_D17</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EMI_D18</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EMI_D19</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EMI_D20</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EMI_D21</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EMI_D22</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EMI_D23</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EMI_D24</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EMI_D25</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EMI_D26</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EMI_D27</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EMI_D28</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EMI_D29</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EMI_D30</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EMI_D31</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EMI_A0</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EMI_A1</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EMI_A2</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EMI_A3</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EMI_A4</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EMI_A5</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EMI_A6</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EMI_A7</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EMI_A8</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EMI_A9</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EMI_A10</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EMI_A11</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EMI_A12</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EMI_A13</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EMI_A14</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EMI_A15</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EMI_A16</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EMI_A17</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EMI_A18</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EMI_A19</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EMI_A20</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EMI_A21</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EMI_A22</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Borders>
              <w:bottom w:val="nil"/>
            </w:tcBorders>
          </w:tcPr>
          <w:p w:rsidR="00E61A97" w:rsidRPr="005F416C" w:rsidRDefault="00E61A97" w:rsidP="00E61A97">
            <w:pPr>
              <w:pStyle w:val="affb"/>
            </w:pPr>
            <w:r w:rsidRPr="005F416C">
              <w:t>EMI_A23</w:t>
            </w:r>
          </w:p>
        </w:tc>
        <w:tc>
          <w:tcPr>
            <w:tcW w:w="1829" w:type="dxa"/>
            <w:tcBorders>
              <w:bottom w:val="nil"/>
            </w:tcBorders>
          </w:tcPr>
          <w:p w:rsidR="00E61A97" w:rsidRPr="005F416C" w:rsidRDefault="00E61A97" w:rsidP="00E61A97">
            <w:pPr>
              <w:pStyle w:val="affb"/>
            </w:pPr>
            <w:r w:rsidRPr="005F416C">
              <w:t>HI_Z</w:t>
            </w:r>
          </w:p>
        </w:tc>
        <w:tc>
          <w:tcPr>
            <w:tcW w:w="2184" w:type="dxa"/>
            <w:tcBorders>
              <w:bottom w:val="nil"/>
            </w:tcBorders>
          </w:tcPr>
          <w:p w:rsidR="00E61A97" w:rsidRPr="005F416C" w:rsidRDefault="00E61A97" w:rsidP="00E61A97">
            <w:pPr>
              <w:pStyle w:val="affb"/>
            </w:pPr>
            <w:r w:rsidRPr="005F416C">
              <w:t>IOCFG0[3:2] (8MA)</w:t>
            </w:r>
          </w:p>
        </w:tc>
        <w:tc>
          <w:tcPr>
            <w:tcW w:w="2256" w:type="dxa"/>
            <w:tcBorders>
              <w:bottom w:val="nil"/>
            </w:tcBorders>
          </w:tcPr>
          <w:p w:rsidR="00E61A97" w:rsidRPr="005F416C" w:rsidRDefault="00E61A97" w:rsidP="00E61A97">
            <w:pPr>
              <w:pStyle w:val="affb"/>
            </w:pPr>
            <w:r w:rsidRPr="005F416C">
              <w:t>IOCFG0[11] (SLOW)</w:t>
            </w:r>
          </w:p>
        </w:tc>
        <w:tc>
          <w:tcPr>
            <w:tcW w:w="1986" w:type="dxa"/>
            <w:tcBorders>
              <w:bottom w:val="nil"/>
            </w:tcBorders>
          </w:tcPr>
          <w:p w:rsidR="00E61A97" w:rsidRPr="005F416C" w:rsidRDefault="00E61A97" w:rsidP="00E61A97">
            <w:pPr>
              <w:pStyle w:val="affb"/>
            </w:pPr>
            <w:r w:rsidRPr="005F416C">
              <w:t>DIS</w:t>
            </w:r>
          </w:p>
        </w:tc>
      </w:tr>
      <w:tr w:rsidR="00B95529" w:rsidRPr="005F416C" w:rsidTr="007F13CE">
        <w:trPr>
          <w:trHeight w:val="94"/>
        </w:trPr>
        <w:tc>
          <w:tcPr>
            <w:tcW w:w="1714" w:type="dxa"/>
            <w:tcBorders>
              <w:top w:val="nil"/>
              <w:left w:val="nil"/>
              <w:right w:val="nil"/>
            </w:tcBorders>
          </w:tcPr>
          <w:p w:rsidR="00B95529" w:rsidRPr="005F416C" w:rsidRDefault="00B95529" w:rsidP="00B95529">
            <w:pPr>
              <w:pStyle w:val="affb"/>
              <w:rPr>
                <w:b/>
                <w:i/>
                <w:sz w:val="24"/>
                <w:szCs w:val="24"/>
              </w:rPr>
            </w:pPr>
            <w:r w:rsidRPr="005F416C">
              <w:rPr>
                <w:b/>
                <w:i/>
                <w:sz w:val="24"/>
                <w:szCs w:val="24"/>
              </w:rPr>
              <w:t xml:space="preserve">Продолжение </w:t>
            </w:r>
          </w:p>
        </w:tc>
        <w:tc>
          <w:tcPr>
            <w:tcW w:w="8255" w:type="dxa"/>
            <w:gridSpan w:val="4"/>
            <w:tcBorders>
              <w:top w:val="nil"/>
              <w:left w:val="nil"/>
              <w:right w:val="nil"/>
            </w:tcBorders>
          </w:tcPr>
          <w:p w:rsidR="00B95529" w:rsidRPr="005F416C" w:rsidRDefault="00B95529" w:rsidP="00B95529">
            <w:pPr>
              <w:pStyle w:val="affb"/>
              <w:rPr>
                <w:b/>
                <w:i/>
                <w:sz w:val="24"/>
                <w:szCs w:val="24"/>
              </w:rPr>
            </w:pPr>
            <w:r w:rsidRPr="005F416C">
              <w:rPr>
                <w:b/>
                <w:i/>
                <w:sz w:val="24"/>
                <w:szCs w:val="24"/>
              </w:rPr>
              <w:t xml:space="preserve">таблицы  </w:t>
            </w:r>
            <w:r w:rsidR="00B050B4">
              <w:fldChar w:fldCharType="begin"/>
            </w:r>
            <w:r w:rsidR="00B050B4">
              <w:instrText xml:space="preserve"> REF _Ref12456613 \h  \* MERGEFORMAT </w:instrText>
            </w:r>
            <w:r w:rsidR="00B050B4">
              <w:fldChar w:fldCharType="separate"/>
            </w:r>
            <w:r w:rsidR="006B386B" w:rsidRPr="005F416C">
              <w:rPr>
                <w:b/>
                <w:i/>
                <w:vanish/>
                <w:sz w:val="24"/>
                <w:szCs w:val="24"/>
              </w:rPr>
              <w:t>Таблица</w:t>
            </w:r>
            <w:r w:rsidR="006B386B" w:rsidRPr="005F416C">
              <w:rPr>
                <w:b/>
                <w:i/>
                <w:sz w:val="24"/>
                <w:szCs w:val="24"/>
              </w:rPr>
              <w:t xml:space="preserve"> </w:t>
            </w:r>
            <w:r w:rsidR="006B386B" w:rsidRPr="005F416C">
              <w:rPr>
                <w:b/>
                <w:i/>
                <w:noProof/>
                <w:sz w:val="24"/>
                <w:szCs w:val="24"/>
              </w:rPr>
              <w:t>1</w:t>
            </w:r>
            <w:r w:rsidR="006B386B" w:rsidRPr="005F416C">
              <w:rPr>
                <w:b/>
                <w:i/>
                <w:sz w:val="24"/>
                <w:szCs w:val="24"/>
              </w:rPr>
              <w:t>.</w:t>
            </w:r>
            <w:r w:rsidR="006B386B" w:rsidRPr="005F416C">
              <w:rPr>
                <w:b/>
                <w:i/>
                <w:noProof/>
                <w:sz w:val="24"/>
                <w:szCs w:val="24"/>
              </w:rPr>
              <w:t>194</w:t>
            </w:r>
            <w:r w:rsidR="00B050B4">
              <w:fldChar w:fldCharType="end"/>
            </w:r>
          </w:p>
        </w:tc>
      </w:tr>
      <w:tr w:rsidR="00B95529" w:rsidRPr="005F416C" w:rsidTr="007F13CE">
        <w:trPr>
          <w:trHeight w:val="94"/>
        </w:trPr>
        <w:tc>
          <w:tcPr>
            <w:tcW w:w="1714" w:type="dxa"/>
            <w:vMerge w:val="restart"/>
          </w:tcPr>
          <w:p w:rsidR="00B95529" w:rsidRPr="005F416C" w:rsidRDefault="00B95529" w:rsidP="00B95529">
            <w:pPr>
              <w:pStyle w:val="affb"/>
              <w:rPr>
                <w:b/>
              </w:rPr>
            </w:pPr>
            <w:r w:rsidRPr="005F416C">
              <w:rPr>
                <w:b/>
              </w:rPr>
              <w:t>Вывод</w:t>
            </w:r>
            <w:r w:rsidRPr="005F416C">
              <w:rPr>
                <w:b/>
              </w:rPr>
              <w:br/>
              <w:t>СБИС</w:t>
            </w:r>
          </w:p>
        </w:tc>
        <w:tc>
          <w:tcPr>
            <w:tcW w:w="8255" w:type="dxa"/>
            <w:gridSpan w:val="4"/>
          </w:tcPr>
          <w:p w:rsidR="00B95529" w:rsidRPr="005F416C" w:rsidRDefault="00B95529" w:rsidP="00B95529">
            <w:pPr>
              <w:pStyle w:val="affb"/>
              <w:rPr>
                <w:b/>
              </w:rPr>
            </w:pPr>
            <w:r w:rsidRPr="005F416C">
              <w:rPr>
                <w:b/>
              </w:rPr>
              <w:t xml:space="preserve">Параметры </w:t>
            </w:r>
            <w:r w:rsidRPr="005F416C">
              <w:rPr>
                <w:b/>
                <w:lang w:val="en-US"/>
              </w:rPr>
              <w:t xml:space="preserve">CMOS </w:t>
            </w:r>
            <w:r w:rsidRPr="005F416C">
              <w:rPr>
                <w:b/>
              </w:rPr>
              <w:t>буферов</w:t>
            </w:r>
          </w:p>
        </w:tc>
      </w:tr>
      <w:tr w:rsidR="00B95529" w:rsidRPr="005F416C" w:rsidTr="007F13CE">
        <w:trPr>
          <w:trHeight w:val="94"/>
        </w:trPr>
        <w:tc>
          <w:tcPr>
            <w:tcW w:w="1714" w:type="dxa"/>
            <w:vMerge/>
          </w:tcPr>
          <w:p w:rsidR="00B95529" w:rsidRPr="005F416C" w:rsidRDefault="00B95529" w:rsidP="00E61A97">
            <w:pPr>
              <w:pStyle w:val="affb"/>
            </w:pPr>
          </w:p>
        </w:tc>
        <w:tc>
          <w:tcPr>
            <w:tcW w:w="1829" w:type="dxa"/>
          </w:tcPr>
          <w:p w:rsidR="00B95529" w:rsidRPr="005F416C" w:rsidRDefault="00B95529" w:rsidP="00B95529">
            <w:pPr>
              <w:pStyle w:val="affb"/>
              <w:rPr>
                <w:b/>
                <w:lang w:val="en-US"/>
              </w:rPr>
            </w:pPr>
            <w:r w:rsidRPr="005F416C">
              <w:rPr>
                <w:b/>
                <w:lang w:val="en-US"/>
              </w:rPr>
              <w:t>P</w:t>
            </w:r>
          </w:p>
        </w:tc>
        <w:tc>
          <w:tcPr>
            <w:tcW w:w="2184" w:type="dxa"/>
          </w:tcPr>
          <w:p w:rsidR="00B95529" w:rsidRPr="005F416C" w:rsidRDefault="00B95529" w:rsidP="00B95529">
            <w:pPr>
              <w:pStyle w:val="affb"/>
              <w:rPr>
                <w:b/>
                <w:lang w:val="en-US"/>
              </w:rPr>
            </w:pPr>
            <w:r w:rsidRPr="005F416C">
              <w:rPr>
                <w:b/>
                <w:lang w:val="en-US"/>
              </w:rPr>
              <w:t>E</w:t>
            </w:r>
          </w:p>
        </w:tc>
        <w:tc>
          <w:tcPr>
            <w:tcW w:w="2256" w:type="dxa"/>
          </w:tcPr>
          <w:p w:rsidR="00B95529" w:rsidRPr="005F416C" w:rsidRDefault="00B95529" w:rsidP="00B95529">
            <w:pPr>
              <w:pStyle w:val="affb"/>
              <w:rPr>
                <w:b/>
                <w:lang w:val="en-US"/>
              </w:rPr>
            </w:pPr>
            <w:r w:rsidRPr="005F416C">
              <w:rPr>
                <w:b/>
                <w:lang w:val="en-US"/>
              </w:rPr>
              <w:t>SR</w:t>
            </w:r>
          </w:p>
        </w:tc>
        <w:tc>
          <w:tcPr>
            <w:tcW w:w="1986" w:type="dxa"/>
          </w:tcPr>
          <w:p w:rsidR="00B95529" w:rsidRPr="005F416C" w:rsidRDefault="00B95529" w:rsidP="00B95529">
            <w:pPr>
              <w:pStyle w:val="affb"/>
              <w:rPr>
                <w:b/>
                <w:lang w:val="en-US"/>
              </w:rPr>
            </w:pPr>
            <w:r w:rsidRPr="005F416C">
              <w:rPr>
                <w:b/>
                <w:lang w:val="en-US"/>
              </w:rPr>
              <w:t>SMT</w:t>
            </w:r>
          </w:p>
        </w:tc>
      </w:tr>
      <w:tr w:rsidR="00E61A97" w:rsidRPr="005F416C" w:rsidTr="007F13CE">
        <w:tc>
          <w:tcPr>
            <w:tcW w:w="1714" w:type="dxa"/>
          </w:tcPr>
          <w:p w:rsidR="00E61A97" w:rsidRPr="005F416C" w:rsidRDefault="00E61A97" w:rsidP="00E61A97">
            <w:pPr>
              <w:pStyle w:val="affb"/>
            </w:pPr>
            <w:r w:rsidRPr="005F416C">
              <w:t>EMI_XCSI</w:t>
            </w:r>
          </w:p>
        </w:tc>
        <w:tc>
          <w:tcPr>
            <w:tcW w:w="1829" w:type="dxa"/>
          </w:tcPr>
          <w:p w:rsidR="00E61A97" w:rsidRPr="005F416C" w:rsidRDefault="00E61A97" w:rsidP="00E61A97">
            <w:pPr>
              <w:pStyle w:val="affb"/>
            </w:pPr>
            <w:r w:rsidRPr="005F416C">
              <w:t>-</w:t>
            </w:r>
          </w:p>
        </w:tc>
        <w:tc>
          <w:tcPr>
            <w:tcW w:w="2184" w:type="dxa"/>
          </w:tcPr>
          <w:p w:rsidR="00E61A97" w:rsidRPr="005F416C" w:rsidRDefault="00E61A97" w:rsidP="00E61A97">
            <w:pPr>
              <w:pStyle w:val="affb"/>
            </w:pPr>
            <w:r w:rsidRPr="005F416C">
              <w:t>-</w:t>
            </w:r>
          </w:p>
        </w:tc>
        <w:tc>
          <w:tcPr>
            <w:tcW w:w="2256" w:type="dxa"/>
          </w:tcPr>
          <w:p w:rsidR="00E61A97" w:rsidRPr="005F416C" w:rsidRDefault="00E61A97" w:rsidP="00E61A97">
            <w:pPr>
              <w:pStyle w:val="affb"/>
            </w:pPr>
            <w:r w:rsidRPr="005F416C">
              <w:t>-</w:t>
            </w:r>
          </w:p>
        </w:tc>
        <w:tc>
          <w:tcPr>
            <w:tcW w:w="1986" w:type="dxa"/>
          </w:tcPr>
          <w:p w:rsidR="00E61A97" w:rsidRPr="005F416C" w:rsidRDefault="00E61A97" w:rsidP="00E61A97">
            <w:pPr>
              <w:pStyle w:val="affb"/>
            </w:pPr>
            <w:r w:rsidRPr="005F416C">
              <w:t>-</w:t>
            </w:r>
          </w:p>
        </w:tc>
      </w:tr>
      <w:tr w:rsidR="00E61A97" w:rsidRPr="005F416C" w:rsidTr="007F13CE">
        <w:tc>
          <w:tcPr>
            <w:tcW w:w="1714" w:type="dxa"/>
          </w:tcPr>
          <w:p w:rsidR="00E61A97" w:rsidRPr="005F416C" w:rsidRDefault="00E61A97" w:rsidP="00E61A97">
            <w:pPr>
              <w:pStyle w:val="affb"/>
            </w:pPr>
            <w:r w:rsidRPr="005F416C">
              <w:t>EMI_XCSO0</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IOCFG0[5:4] (4MA)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EMI_XCSO1</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IOCFG0[5:4] (4MA)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EMI_XCSO2</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IOCFG0[5:4] (4MA)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EMI_XCSO3</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IOCFG0[5:4] (4MA)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EMI_XOE</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EMI_XWEA</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EMI_XWE</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IOCFG0[3:2] (8MA)</w:t>
            </w:r>
          </w:p>
        </w:tc>
        <w:tc>
          <w:tcPr>
            <w:tcW w:w="2256" w:type="dxa"/>
          </w:tcPr>
          <w:p w:rsidR="00E61A97" w:rsidRPr="005F416C" w:rsidRDefault="00E61A97" w:rsidP="00E61A97">
            <w:pPr>
              <w:pStyle w:val="affb"/>
            </w:pPr>
            <w:r w:rsidRPr="005F416C">
              <w:t>IOCFG0[11]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EMI_XDQM0</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EMI_XDQM1</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EMI_XDQM2</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EMI_XDQM3</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IOCFG0[1:0] (4MA)</w:t>
            </w:r>
          </w:p>
        </w:tc>
        <w:tc>
          <w:tcPr>
            <w:tcW w:w="2256" w:type="dxa"/>
          </w:tcPr>
          <w:p w:rsidR="00E61A97" w:rsidRPr="005F416C" w:rsidRDefault="00E61A97" w:rsidP="00E61A97">
            <w:pPr>
              <w:pStyle w:val="affb"/>
            </w:pPr>
            <w:r w:rsidRPr="005F416C">
              <w:t>IOCFG0[10]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EMI_XRAS</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IOCFG0[7:6] (8MA)</w:t>
            </w:r>
          </w:p>
        </w:tc>
        <w:tc>
          <w:tcPr>
            <w:tcW w:w="2256" w:type="dxa"/>
          </w:tcPr>
          <w:p w:rsidR="00E61A97" w:rsidRPr="005F416C" w:rsidRDefault="00E61A97" w:rsidP="00E61A97">
            <w:pPr>
              <w:pStyle w:val="affb"/>
            </w:pPr>
            <w:r w:rsidRPr="005F416C">
              <w:t>IOCFG0[12]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EMI_XCAS</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IOCFG0[7:6] (8MA)</w:t>
            </w:r>
          </w:p>
        </w:tc>
        <w:tc>
          <w:tcPr>
            <w:tcW w:w="2256" w:type="dxa"/>
          </w:tcPr>
          <w:p w:rsidR="00E61A97" w:rsidRPr="005F416C" w:rsidRDefault="00E61A97" w:rsidP="00E61A97">
            <w:pPr>
              <w:pStyle w:val="affb"/>
            </w:pPr>
            <w:r w:rsidRPr="005F416C">
              <w:t>IOCFG0[12]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EMI_XRDY_A</w:t>
            </w:r>
          </w:p>
        </w:tc>
        <w:tc>
          <w:tcPr>
            <w:tcW w:w="1829" w:type="dxa"/>
          </w:tcPr>
          <w:p w:rsidR="00E61A97" w:rsidRPr="005F416C" w:rsidRDefault="00E61A97" w:rsidP="00E61A97">
            <w:pPr>
              <w:pStyle w:val="affb"/>
            </w:pPr>
            <w:r w:rsidRPr="005F416C">
              <w:t>-</w:t>
            </w:r>
          </w:p>
        </w:tc>
        <w:tc>
          <w:tcPr>
            <w:tcW w:w="2184" w:type="dxa"/>
          </w:tcPr>
          <w:p w:rsidR="00E61A97" w:rsidRPr="005F416C" w:rsidRDefault="00E61A97" w:rsidP="00E61A97">
            <w:pPr>
              <w:pStyle w:val="affb"/>
            </w:pPr>
            <w:r w:rsidRPr="005F416C">
              <w:t>-</w:t>
            </w:r>
          </w:p>
        </w:tc>
        <w:tc>
          <w:tcPr>
            <w:tcW w:w="2256" w:type="dxa"/>
          </w:tcPr>
          <w:p w:rsidR="00E61A97" w:rsidRPr="005F416C" w:rsidRDefault="00E61A97" w:rsidP="00E61A97">
            <w:pPr>
              <w:pStyle w:val="affb"/>
            </w:pPr>
            <w:r w:rsidRPr="005F416C">
              <w:t>-</w:t>
            </w:r>
          </w:p>
        </w:tc>
        <w:tc>
          <w:tcPr>
            <w:tcW w:w="1986" w:type="dxa"/>
          </w:tcPr>
          <w:p w:rsidR="00E61A97" w:rsidRPr="005F416C" w:rsidRDefault="00E61A97" w:rsidP="00E61A97">
            <w:pPr>
              <w:pStyle w:val="affb"/>
            </w:pPr>
            <w:r w:rsidRPr="005F416C">
              <w:t>-</w:t>
            </w:r>
          </w:p>
        </w:tc>
      </w:tr>
      <w:tr w:rsidR="00E61A97" w:rsidRPr="005F416C" w:rsidTr="007F13CE">
        <w:tc>
          <w:tcPr>
            <w:tcW w:w="1714" w:type="dxa"/>
          </w:tcPr>
          <w:p w:rsidR="00E61A97" w:rsidRPr="005F416C" w:rsidRDefault="00E61A97" w:rsidP="00E61A97">
            <w:pPr>
              <w:pStyle w:val="affb"/>
            </w:pPr>
            <w:r w:rsidRPr="005F416C">
              <w:t>EMI_XRDY</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IOCFG0[9:8] (4MA)</w:t>
            </w:r>
          </w:p>
        </w:tc>
        <w:tc>
          <w:tcPr>
            <w:tcW w:w="2256" w:type="dxa"/>
          </w:tcPr>
          <w:p w:rsidR="00E61A97" w:rsidRPr="005F416C" w:rsidRDefault="00E61A97" w:rsidP="00E61A97">
            <w:pPr>
              <w:pStyle w:val="affb"/>
            </w:pPr>
            <w:r w:rsidRPr="005F416C">
              <w:t>IOCFG0[12]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EMI_XSTRB</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IOCFG0[9:8] (4MA)</w:t>
            </w:r>
          </w:p>
        </w:tc>
        <w:tc>
          <w:tcPr>
            <w:tcW w:w="2256" w:type="dxa"/>
          </w:tcPr>
          <w:p w:rsidR="00E61A97" w:rsidRPr="005F416C" w:rsidRDefault="00E61A97" w:rsidP="00E61A97">
            <w:pPr>
              <w:pStyle w:val="affb"/>
            </w:pPr>
            <w:r w:rsidRPr="005F416C">
              <w:t>IOCFG0[12]  (SLOW)</w:t>
            </w:r>
          </w:p>
        </w:tc>
        <w:tc>
          <w:tcPr>
            <w:tcW w:w="1986" w:type="dxa"/>
          </w:tcPr>
          <w:p w:rsidR="00E61A97" w:rsidRPr="005F416C" w:rsidRDefault="00E61A97" w:rsidP="00E61A97">
            <w:pPr>
              <w:pStyle w:val="affb"/>
            </w:pPr>
            <w:r w:rsidRPr="005F416C">
              <w:t>IOCFG0[13](DIS)</w:t>
            </w:r>
          </w:p>
        </w:tc>
      </w:tr>
      <w:tr w:rsidR="00E61A97" w:rsidRPr="005F416C" w:rsidTr="007F13CE">
        <w:tc>
          <w:tcPr>
            <w:tcW w:w="1714" w:type="dxa"/>
          </w:tcPr>
          <w:p w:rsidR="00E61A97" w:rsidRPr="005F416C" w:rsidRDefault="00E61A97" w:rsidP="00E61A97">
            <w:pPr>
              <w:pStyle w:val="affb"/>
            </w:pPr>
            <w:r w:rsidRPr="005F416C">
              <w:t>EMI_XHOLDA</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IOCFG0[9] (4MA)</w:t>
            </w:r>
          </w:p>
        </w:tc>
        <w:tc>
          <w:tcPr>
            <w:tcW w:w="2256" w:type="dxa"/>
          </w:tcPr>
          <w:p w:rsidR="00E61A97" w:rsidRPr="005F416C" w:rsidRDefault="00E61A97" w:rsidP="00E61A97">
            <w:pPr>
              <w:pStyle w:val="affb"/>
            </w:pPr>
            <w:r w:rsidRPr="005F416C">
              <w:t>IOCFG0[12]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EMI_XHOLDO</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IOCFG0[9] (4MA)</w:t>
            </w:r>
          </w:p>
        </w:tc>
        <w:tc>
          <w:tcPr>
            <w:tcW w:w="2256" w:type="dxa"/>
          </w:tcPr>
          <w:p w:rsidR="00E61A97" w:rsidRPr="005F416C" w:rsidRDefault="00E61A97" w:rsidP="00E61A97">
            <w:pPr>
              <w:pStyle w:val="affb"/>
            </w:pPr>
            <w:r w:rsidRPr="005F416C">
              <w:t>IOCFG0[12]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EMI_XHOLDI</w:t>
            </w:r>
          </w:p>
        </w:tc>
        <w:tc>
          <w:tcPr>
            <w:tcW w:w="1829" w:type="dxa"/>
          </w:tcPr>
          <w:p w:rsidR="00E61A97" w:rsidRPr="005F416C" w:rsidRDefault="00E61A97" w:rsidP="00E61A97">
            <w:pPr>
              <w:pStyle w:val="affb"/>
            </w:pPr>
            <w:r w:rsidRPr="005F416C">
              <w:t>-</w:t>
            </w:r>
          </w:p>
        </w:tc>
        <w:tc>
          <w:tcPr>
            <w:tcW w:w="2184" w:type="dxa"/>
          </w:tcPr>
          <w:p w:rsidR="00E61A97" w:rsidRPr="005F416C" w:rsidRDefault="00E61A97" w:rsidP="00E61A97">
            <w:pPr>
              <w:pStyle w:val="affb"/>
            </w:pPr>
            <w:r w:rsidRPr="005F416C">
              <w:t>-</w:t>
            </w:r>
          </w:p>
        </w:tc>
        <w:tc>
          <w:tcPr>
            <w:tcW w:w="2256" w:type="dxa"/>
          </w:tcPr>
          <w:p w:rsidR="00E61A97" w:rsidRPr="005F416C" w:rsidRDefault="00E61A97" w:rsidP="00E61A97">
            <w:pPr>
              <w:pStyle w:val="affb"/>
            </w:pPr>
            <w:r w:rsidRPr="005F416C">
              <w:t>-</w:t>
            </w:r>
          </w:p>
        </w:tc>
        <w:tc>
          <w:tcPr>
            <w:tcW w:w="1986" w:type="dxa"/>
          </w:tcPr>
          <w:p w:rsidR="00E61A97" w:rsidRPr="005F416C" w:rsidRDefault="00E61A97" w:rsidP="00E61A97">
            <w:pPr>
              <w:pStyle w:val="affb"/>
            </w:pPr>
            <w:r w:rsidRPr="005F416C">
              <w:t>-</w:t>
            </w:r>
          </w:p>
        </w:tc>
      </w:tr>
      <w:tr w:rsidR="00E61A97" w:rsidRPr="005F416C" w:rsidTr="007F13CE">
        <w:tc>
          <w:tcPr>
            <w:tcW w:w="1714" w:type="dxa"/>
          </w:tcPr>
          <w:p w:rsidR="00E61A97" w:rsidRPr="005F416C" w:rsidRDefault="00E61A97" w:rsidP="00E61A97">
            <w:pPr>
              <w:pStyle w:val="affb"/>
            </w:pPr>
            <w:r w:rsidRPr="005F416C">
              <w:t>EMI_BIS</w:t>
            </w:r>
          </w:p>
        </w:tc>
        <w:tc>
          <w:tcPr>
            <w:tcW w:w="1829" w:type="dxa"/>
          </w:tcPr>
          <w:p w:rsidR="00E61A97" w:rsidRPr="005F416C" w:rsidRDefault="00E61A97" w:rsidP="00E61A97">
            <w:pPr>
              <w:pStyle w:val="affb"/>
            </w:pPr>
            <w:r w:rsidRPr="005F416C">
              <w:t>-</w:t>
            </w:r>
          </w:p>
        </w:tc>
        <w:tc>
          <w:tcPr>
            <w:tcW w:w="2184" w:type="dxa"/>
          </w:tcPr>
          <w:p w:rsidR="00E61A97" w:rsidRPr="005F416C" w:rsidRDefault="00E61A97" w:rsidP="00E61A97">
            <w:pPr>
              <w:pStyle w:val="affb"/>
            </w:pPr>
            <w:r w:rsidRPr="005F416C">
              <w:t>-</w:t>
            </w:r>
          </w:p>
        </w:tc>
        <w:tc>
          <w:tcPr>
            <w:tcW w:w="2256" w:type="dxa"/>
          </w:tcPr>
          <w:p w:rsidR="00E61A97" w:rsidRPr="005F416C" w:rsidRDefault="00E61A97" w:rsidP="00E61A97">
            <w:pPr>
              <w:pStyle w:val="affb"/>
            </w:pPr>
            <w:r w:rsidRPr="005F416C">
              <w:t>-</w:t>
            </w:r>
          </w:p>
        </w:tc>
        <w:tc>
          <w:tcPr>
            <w:tcW w:w="1986" w:type="dxa"/>
          </w:tcPr>
          <w:p w:rsidR="00E61A97" w:rsidRPr="005F416C" w:rsidRDefault="00E61A97" w:rsidP="00E61A97">
            <w:pPr>
              <w:pStyle w:val="affb"/>
            </w:pPr>
            <w:r w:rsidRPr="005F416C">
              <w:t>-</w:t>
            </w:r>
          </w:p>
        </w:tc>
      </w:tr>
      <w:tr w:rsidR="00E61A97" w:rsidRPr="005F416C" w:rsidTr="007F13CE">
        <w:tc>
          <w:tcPr>
            <w:tcW w:w="1714" w:type="dxa"/>
          </w:tcPr>
          <w:p w:rsidR="00E61A97" w:rsidRPr="005F416C" w:rsidRDefault="00E61A97" w:rsidP="00E61A97">
            <w:pPr>
              <w:pStyle w:val="affb"/>
            </w:pPr>
            <w:r w:rsidRPr="005F416C">
              <w:t>EMI_SCLK</w:t>
            </w:r>
          </w:p>
        </w:tc>
        <w:tc>
          <w:tcPr>
            <w:tcW w:w="1829" w:type="dxa"/>
          </w:tcPr>
          <w:p w:rsidR="00E61A97" w:rsidRPr="005F416C" w:rsidRDefault="00E61A97" w:rsidP="00E61A97">
            <w:pPr>
              <w:pStyle w:val="affb"/>
            </w:pPr>
            <w:r w:rsidRPr="005F416C">
              <w:t>-</w:t>
            </w:r>
          </w:p>
        </w:tc>
        <w:tc>
          <w:tcPr>
            <w:tcW w:w="2184" w:type="dxa"/>
          </w:tcPr>
          <w:p w:rsidR="00E61A97" w:rsidRPr="005F416C" w:rsidRDefault="00E61A97" w:rsidP="00E61A97">
            <w:pPr>
              <w:pStyle w:val="affb"/>
            </w:pPr>
            <w:r w:rsidRPr="005F416C">
              <w:t>-</w:t>
            </w:r>
          </w:p>
        </w:tc>
        <w:tc>
          <w:tcPr>
            <w:tcW w:w="2256" w:type="dxa"/>
          </w:tcPr>
          <w:p w:rsidR="00E61A97" w:rsidRPr="005F416C" w:rsidRDefault="00E61A97" w:rsidP="00E61A97">
            <w:pPr>
              <w:pStyle w:val="affb"/>
            </w:pPr>
            <w:r w:rsidRPr="005F416C">
              <w:t>-</w:t>
            </w:r>
          </w:p>
        </w:tc>
        <w:tc>
          <w:tcPr>
            <w:tcW w:w="1986" w:type="dxa"/>
          </w:tcPr>
          <w:p w:rsidR="00E61A97" w:rsidRPr="005F416C" w:rsidRDefault="00E61A97" w:rsidP="00E61A97">
            <w:pPr>
              <w:pStyle w:val="affb"/>
            </w:pPr>
            <w:r w:rsidRPr="005F416C">
              <w:t>-</w:t>
            </w:r>
          </w:p>
        </w:tc>
      </w:tr>
      <w:tr w:rsidR="00E61A97" w:rsidRPr="005F416C" w:rsidTr="007F13CE">
        <w:tc>
          <w:tcPr>
            <w:tcW w:w="1714" w:type="dxa"/>
          </w:tcPr>
          <w:p w:rsidR="00E61A97" w:rsidRPr="005F416C" w:rsidRDefault="00E61A97" w:rsidP="00E61A97">
            <w:pPr>
              <w:pStyle w:val="affb"/>
            </w:pPr>
            <w:r w:rsidRPr="005F416C">
              <w:t>MII_TXCLK</w:t>
            </w:r>
          </w:p>
        </w:tc>
        <w:tc>
          <w:tcPr>
            <w:tcW w:w="1829" w:type="dxa"/>
          </w:tcPr>
          <w:p w:rsidR="00E61A97" w:rsidRPr="005F416C" w:rsidRDefault="00E61A97" w:rsidP="00E61A97">
            <w:pPr>
              <w:pStyle w:val="affb"/>
            </w:pPr>
            <w:r w:rsidRPr="005F416C">
              <w:t>-</w:t>
            </w:r>
          </w:p>
        </w:tc>
        <w:tc>
          <w:tcPr>
            <w:tcW w:w="2184" w:type="dxa"/>
          </w:tcPr>
          <w:p w:rsidR="00E61A97" w:rsidRPr="005F416C" w:rsidRDefault="00E61A97" w:rsidP="00E61A97">
            <w:pPr>
              <w:pStyle w:val="affb"/>
            </w:pPr>
            <w:r w:rsidRPr="005F416C">
              <w:t>-</w:t>
            </w:r>
          </w:p>
        </w:tc>
        <w:tc>
          <w:tcPr>
            <w:tcW w:w="2256" w:type="dxa"/>
          </w:tcPr>
          <w:p w:rsidR="00E61A97" w:rsidRPr="005F416C" w:rsidRDefault="00E61A97" w:rsidP="00E61A97">
            <w:pPr>
              <w:pStyle w:val="affb"/>
            </w:pPr>
            <w:r w:rsidRPr="005F416C">
              <w:t>-</w:t>
            </w:r>
          </w:p>
        </w:tc>
        <w:tc>
          <w:tcPr>
            <w:tcW w:w="1986" w:type="dxa"/>
          </w:tcPr>
          <w:p w:rsidR="00E61A97" w:rsidRPr="005F416C" w:rsidRDefault="00E61A97" w:rsidP="00E61A97">
            <w:pPr>
              <w:pStyle w:val="affb"/>
            </w:pPr>
            <w:r w:rsidRPr="005F416C">
              <w:t>-</w:t>
            </w:r>
          </w:p>
        </w:tc>
      </w:tr>
      <w:tr w:rsidR="00E61A97" w:rsidRPr="005F416C" w:rsidTr="007F13CE">
        <w:tc>
          <w:tcPr>
            <w:tcW w:w="1714" w:type="dxa"/>
          </w:tcPr>
          <w:p w:rsidR="00E61A97" w:rsidRPr="005F416C" w:rsidRDefault="00E61A97" w:rsidP="00E61A97">
            <w:pPr>
              <w:pStyle w:val="affb"/>
            </w:pPr>
            <w:r w:rsidRPr="005F416C">
              <w:t>MII_TXD0</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IOCFG1[0](4MA)</w:t>
            </w:r>
          </w:p>
        </w:tc>
        <w:tc>
          <w:tcPr>
            <w:tcW w:w="2256" w:type="dxa"/>
          </w:tcPr>
          <w:p w:rsidR="00E61A97" w:rsidRPr="005F416C" w:rsidRDefault="00E61A97" w:rsidP="00E61A97">
            <w:pPr>
              <w:pStyle w:val="affb"/>
            </w:pPr>
            <w:r w:rsidRPr="005F416C">
              <w:t>IOCFG1[1](SLOW)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MII_TXD1</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IOCFG1[0](4MA)</w:t>
            </w:r>
          </w:p>
        </w:tc>
        <w:tc>
          <w:tcPr>
            <w:tcW w:w="2256" w:type="dxa"/>
          </w:tcPr>
          <w:p w:rsidR="00E61A97" w:rsidRPr="005F416C" w:rsidRDefault="00E61A97" w:rsidP="00E61A97">
            <w:pPr>
              <w:pStyle w:val="affb"/>
            </w:pPr>
            <w:r w:rsidRPr="005F416C">
              <w:t>IOCFG1[1](SLOW)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MII_TXD2</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IOCFG1[0](4MA)</w:t>
            </w:r>
          </w:p>
        </w:tc>
        <w:tc>
          <w:tcPr>
            <w:tcW w:w="2256" w:type="dxa"/>
          </w:tcPr>
          <w:p w:rsidR="00E61A97" w:rsidRPr="005F416C" w:rsidRDefault="00E61A97" w:rsidP="00E61A97">
            <w:pPr>
              <w:pStyle w:val="affb"/>
            </w:pPr>
            <w:r w:rsidRPr="005F416C">
              <w:t>IOCFG1[1](SLOW)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MII_TXD3</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IOCFG1[0](4MA)</w:t>
            </w:r>
          </w:p>
        </w:tc>
        <w:tc>
          <w:tcPr>
            <w:tcW w:w="2256" w:type="dxa"/>
          </w:tcPr>
          <w:p w:rsidR="00E61A97" w:rsidRPr="005F416C" w:rsidRDefault="00E61A97" w:rsidP="00E61A97">
            <w:pPr>
              <w:pStyle w:val="affb"/>
            </w:pPr>
            <w:r w:rsidRPr="005F416C">
              <w:t>IOCFG1[1](SLOW)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MII_TXEN</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IOCFG1[0](4MA)</w:t>
            </w:r>
          </w:p>
        </w:tc>
        <w:tc>
          <w:tcPr>
            <w:tcW w:w="2256" w:type="dxa"/>
          </w:tcPr>
          <w:p w:rsidR="00E61A97" w:rsidRPr="005F416C" w:rsidRDefault="00E61A97" w:rsidP="00E61A97">
            <w:pPr>
              <w:pStyle w:val="affb"/>
            </w:pPr>
            <w:r w:rsidRPr="005F416C">
              <w:t>IOCFG1[1](SLOW)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MII_RXCLK</w:t>
            </w:r>
          </w:p>
        </w:tc>
        <w:tc>
          <w:tcPr>
            <w:tcW w:w="1829" w:type="dxa"/>
          </w:tcPr>
          <w:p w:rsidR="00E61A97" w:rsidRPr="005F416C" w:rsidRDefault="00E61A97" w:rsidP="00E61A97">
            <w:pPr>
              <w:pStyle w:val="affb"/>
            </w:pPr>
            <w:r w:rsidRPr="005F416C">
              <w:t>-</w:t>
            </w:r>
          </w:p>
        </w:tc>
        <w:tc>
          <w:tcPr>
            <w:tcW w:w="2184" w:type="dxa"/>
          </w:tcPr>
          <w:p w:rsidR="00E61A97" w:rsidRPr="005F416C" w:rsidRDefault="00E61A97" w:rsidP="00E61A97">
            <w:pPr>
              <w:pStyle w:val="affb"/>
            </w:pPr>
            <w:r w:rsidRPr="005F416C">
              <w:t>-</w:t>
            </w:r>
          </w:p>
        </w:tc>
        <w:tc>
          <w:tcPr>
            <w:tcW w:w="2256" w:type="dxa"/>
          </w:tcPr>
          <w:p w:rsidR="00E61A97" w:rsidRPr="005F416C" w:rsidRDefault="00E61A97" w:rsidP="00E61A97">
            <w:pPr>
              <w:pStyle w:val="affb"/>
            </w:pPr>
            <w:r w:rsidRPr="005F416C">
              <w:t>-</w:t>
            </w:r>
          </w:p>
        </w:tc>
        <w:tc>
          <w:tcPr>
            <w:tcW w:w="1986" w:type="dxa"/>
          </w:tcPr>
          <w:p w:rsidR="00E61A97" w:rsidRPr="005F416C" w:rsidRDefault="00E61A97" w:rsidP="00E61A97">
            <w:pPr>
              <w:pStyle w:val="affb"/>
            </w:pPr>
            <w:r w:rsidRPr="005F416C">
              <w:t>-</w:t>
            </w:r>
          </w:p>
        </w:tc>
      </w:tr>
      <w:tr w:rsidR="00E61A97" w:rsidRPr="005F416C" w:rsidTr="007F13CE">
        <w:tc>
          <w:tcPr>
            <w:tcW w:w="1714" w:type="dxa"/>
          </w:tcPr>
          <w:p w:rsidR="00E61A97" w:rsidRPr="005F416C" w:rsidRDefault="00E61A97" w:rsidP="00E61A97">
            <w:pPr>
              <w:pStyle w:val="affb"/>
            </w:pPr>
            <w:r w:rsidRPr="005F416C">
              <w:t>MII_RXD0</w:t>
            </w:r>
          </w:p>
        </w:tc>
        <w:tc>
          <w:tcPr>
            <w:tcW w:w="1829" w:type="dxa"/>
          </w:tcPr>
          <w:p w:rsidR="00E61A97" w:rsidRPr="005F416C" w:rsidRDefault="00E61A97" w:rsidP="00E61A97">
            <w:pPr>
              <w:pStyle w:val="affb"/>
            </w:pPr>
            <w:r w:rsidRPr="005F416C">
              <w:t>-</w:t>
            </w:r>
          </w:p>
        </w:tc>
        <w:tc>
          <w:tcPr>
            <w:tcW w:w="2184" w:type="dxa"/>
          </w:tcPr>
          <w:p w:rsidR="00E61A97" w:rsidRPr="005F416C" w:rsidRDefault="00E61A97" w:rsidP="00E61A97">
            <w:pPr>
              <w:pStyle w:val="affb"/>
            </w:pPr>
            <w:r w:rsidRPr="005F416C">
              <w:t>-</w:t>
            </w:r>
          </w:p>
        </w:tc>
        <w:tc>
          <w:tcPr>
            <w:tcW w:w="2256" w:type="dxa"/>
          </w:tcPr>
          <w:p w:rsidR="00E61A97" w:rsidRPr="005F416C" w:rsidRDefault="00E61A97" w:rsidP="00E61A97">
            <w:pPr>
              <w:pStyle w:val="affb"/>
            </w:pPr>
            <w:r w:rsidRPr="005F416C">
              <w:t>-</w:t>
            </w:r>
          </w:p>
        </w:tc>
        <w:tc>
          <w:tcPr>
            <w:tcW w:w="1986" w:type="dxa"/>
          </w:tcPr>
          <w:p w:rsidR="00E61A97" w:rsidRPr="005F416C" w:rsidRDefault="00E61A97" w:rsidP="00E61A97">
            <w:pPr>
              <w:pStyle w:val="affb"/>
            </w:pPr>
            <w:r w:rsidRPr="005F416C">
              <w:t>-</w:t>
            </w:r>
          </w:p>
        </w:tc>
      </w:tr>
      <w:tr w:rsidR="00E61A97" w:rsidRPr="005F416C" w:rsidTr="007F13CE">
        <w:tc>
          <w:tcPr>
            <w:tcW w:w="1714" w:type="dxa"/>
          </w:tcPr>
          <w:p w:rsidR="00E61A97" w:rsidRPr="005F416C" w:rsidRDefault="00E61A97" w:rsidP="00E61A97">
            <w:pPr>
              <w:pStyle w:val="affb"/>
            </w:pPr>
            <w:r w:rsidRPr="005F416C">
              <w:t>MII_RXD1</w:t>
            </w:r>
          </w:p>
        </w:tc>
        <w:tc>
          <w:tcPr>
            <w:tcW w:w="1829" w:type="dxa"/>
          </w:tcPr>
          <w:p w:rsidR="00E61A97" w:rsidRPr="005F416C" w:rsidRDefault="00E61A97" w:rsidP="00E61A97">
            <w:pPr>
              <w:pStyle w:val="affb"/>
            </w:pPr>
            <w:r w:rsidRPr="005F416C">
              <w:t>-</w:t>
            </w:r>
          </w:p>
        </w:tc>
        <w:tc>
          <w:tcPr>
            <w:tcW w:w="2184" w:type="dxa"/>
          </w:tcPr>
          <w:p w:rsidR="00E61A97" w:rsidRPr="005F416C" w:rsidRDefault="00E61A97" w:rsidP="00E61A97">
            <w:pPr>
              <w:pStyle w:val="affb"/>
            </w:pPr>
            <w:r w:rsidRPr="005F416C">
              <w:t>-</w:t>
            </w:r>
          </w:p>
        </w:tc>
        <w:tc>
          <w:tcPr>
            <w:tcW w:w="2256" w:type="dxa"/>
          </w:tcPr>
          <w:p w:rsidR="00E61A97" w:rsidRPr="005F416C" w:rsidRDefault="00E61A97" w:rsidP="00E61A97">
            <w:pPr>
              <w:pStyle w:val="affb"/>
            </w:pPr>
            <w:r w:rsidRPr="005F416C">
              <w:t>-</w:t>
            </w:r>
          </w:p>
        </w:tc>
        <w:tc>
          <w:tcPr>
            <w:tcW w:w="1986" w:type="dxa"/>
          </w:tcPr>
          <w:p w:rsidR="00E61A97" w:rsidRPr="005F416C" w:rsidRDefault="00E61A97" w:rsidP="00E61A97">
            <w:pPr>
              <w:pStyle w:val="affb"/>
            </w:pPr>
            <w:r w:rsidRPr="005F416C">
              <w:t>-</w:t>
            </w:r>
          </w:p>
        </w:tc>
      </w:tr>
      <w:tr w:rsidR="00E61A97" w:rsidRPr="005F416C" w:rsidTr="007F13CE">
        <w:tc>
          <w:tcPr>
            <w:tcW w:w="1714" w:type="dxa"/>
          </w:tcPr>
          <w:p w:rsidR="00E61A97" w:rsidRPr="005F416C" w:rsidRDefault="00E61A97" w:rsidP="00E61A97">
            <w:pPr>
              <w:pStyle w:val="affb"/>
            </w:pPr>
            <w:r w:rsidRPr="005F416C">
              <w:t>MII_RXD2</w:t>
            </w:r>
          </w:p>
        </w:tc>
        <w:tc>
          <w:tcPr>
            <w:tcW w:w="1829" w:type="dxa"/>
          </w:tcPr>
          <w:p w:rsidR="00E61A97" w:rsidRPr="005F416C" w:rsidRDefault="00E61A97" w:rsidP="00E61A97">
            <w:pPr>
              <w:pStyle w:val="affb"/>
            </w:pPr>
            <w:r w:rsidRPr="005F416C">
              <w:t>-</w:t>
            </w:r>
          </w:p>
        </w:tc>
        <w:tc>
          <w:tcPr>
            <w:tcW w:w="2184" w:type="dxa"/>
          </w:tcPr>
          <w:p w:rsidR="00E61A97" w:rsidRPr="005F416C" w:rsidRDefault="00E61A97" w:rsidP="00E61A97">
            <w:pPr>
              <w:pStyle w:val="affb"/>
            </w:pPr>
            <w:r w:rsidRPr="005F416C">
              <w:t>-</w:t>
            </w:r>
          </w:p>
        </w:tc>
        <w:tc>
          <w:tcPr>
            <w:tcW w:w="2256" w:type="dxa"/>
          </w:tcPr>
          <w:p w:rsidR="00E61A97" w:rsidRPr="005F416C" w:rsidRDefault="00E61A97" w:rsidP="00E61A97">
            <w:pPr>
              <w:pStyle w:val="affb"/>
            </w:pPr>
            <w:r w:rsidRPr="005F416C">
              <w:t>-</w:t>
            </w:r>
          </w:p>
        </w:tc>
        <w:tc>
          <w:tcPr>
            <w:tcW w:w="1986" w:type="dxa"/>
          </w:tcPr>
          <w:p w:rsidR="00E61A97" w:rsidRPr="005F416C" w:rsidRDefault="00E61A97" w:rsidP="00E61A97">
            <w:pPr>
              <w:pStyle w:val="affb"/>
            </w:pPr>
            <w:r w:rsidRPr="005F416C">
              <w:t>-</w:t>
            </w:r>
          </w:p>
        </w:tc>
      </w:tr>
      <w:tr w:rsidR="00E61A97" w:rsidRPr="005F416C" w:rsidTr="007F13CE">
        <w:tc>
          <w:tcPr>
            <w:tcW w:w="1714" w:type="dxa"/>
          </w:tcPr>
          <w:p w:rsidR="00E61A97" w:rsidRPr="005F416C" w:rsidRDefault="00E61A97" w:rsidP="00E61A97">
            <w:pPr>
              <w:pStyle w:val="affb"/>
            </w:pPr>
            <w:r w:rsidRPr="005F416C">
              <w:t>MII_RXD3</w:t>
            </w:r>
          </w:p>
        </w:tc>
        <w:tc>
          <w:tcPr>
            <w:tcW w:w="1829" w:type="dxa"/>
          </w:tcPr>
          <w:p w:rsidR="00E61A97" w:rsidRPr="005F416C" w:rsidRDefault="00E61A97" w:rsidP="00E61A97">
            <w:pPr>
              <w:pStyle w:val="affb"/>
            </w:pPr>
            <w:r w:rsidRPr="005F416C">
              <w:t>-</w:t>
            </w:r>
          </w:p>
        </w:tc>
        <w:tc>
          <w:tcPr>
            <w:tcW w:w="2184" w:type="dxa"/>
          </w:tcPr>
          <w:p w:rsidR="00E61A97" w:rsidRPr="005F416C" w:rsidRDefault="00E61A97" w:rsidP="00E61A97">
            <w:pPr>
              <w:pStyle w:val="affb"/>
            </w:pPr>
            <w:r w:rsidRPr="005F416C">
              <w:t>-</w:t>
            </w:r>
          </w:p>
        </w:tc>
        <w:tc>
          <w:tcPr>
            <w:tcW w:w="2256" w:type="dxa"/>
          </w:tcPr>
          <w:p w:rsidR="00E61A97" w:rsidRPr="005F416C" w:rsidRDefault="00E61A97" w:rsidP="00E61A97">
            <w:pPr>
              <w:pStyle w:val="affb"/>
            </w:pPr>
            <w:r w:rsidRPr="005F416C">
              <w:t>-</w:t>
            </w:r>
          </w:p>
        </w:tc>
        <w:tc>
          <w:tcPr>
            <w:tcW w:w="1986" w:type="dxa"/>
          </w:tcPr>
          <w:p w:rsidR="00E61A97" w:rsidRPr="005F416C" w:rsidRDefault="00E61A97" w:rsidP="00E61A97">
            <w:pPr>
              <w:pStyle w:val="affb"/>
            </w:pPr>
            <w:r w:rsidRPr="005F416C">
              <w:t>-</w:t>
            </w:r>
          </w:p>
        </w:tc>
      </w:tr>
      <w:tr w:rsidR="00E61A97" w:rsidRPr="005F416C" w:rsidTr="007F13CE">
        <w:tc>
          <w:tcPr>
            <w:tcW w:w="1714" w:type="dxa"/>
          </w:tcPr>
          <w:p w:rsidR="00E61A97" w:rsidRPr="005F416C" w:rsidRDefault="00E61A97" w:rsidP="00E61A97">
            <w:pPr>
              <w:pStyle w:val="affb"/>
            </w:pPr>
            <w:r w:rsidRPr="005F416C">
              <w:t>MII_RXER</w:t>
            </w:r>
          </w:p>
        </w:tc>
        <w:tc>
          <w:tcPr>
            <w:tcW w:w="1829" w:type="dxa"/>
          </w:tcPr>
          <w:p w:rsidR="00E61A97" w:rsidRPr="005F416C" w:rsidRDefault="00E61A97" w:rsidP="00E61A97">
            <w:pPr>
              <w:pStyle w:val="affb"/>
            </w:pPr>
            <w:r w:rsidRPr="005F416C">
              <w:t>-</w:t>
            </w:r>
          </w:p>
        </w:tc>
        <w:tc>
          <w:tcPr>
            <w:tcW w:w="2184" w:type="dxa"/>
          </w:tcPr>
          <w:p w:rsidR="00E61A97" w:rsidRPr="005F416C" w:rsidRDefault="00E61A97" w:rsidP="00E61A97">
            <w:pPr>
              <w:pStyle w:val="affb"/>
            </w:pPr>
            <w:r w:rsidRPr="005F416C">
              <w:t>-</w:t>
            </w:r>
          </w:p>
        </w:tc>
        <w:tc>
          <w:tcPr>
            <w:tcW w:w="2256" w:type="dxa"/>
          </w:tcPr>
          <w:p w:rsidR="00E61A97" w:rsidRPr="005F416C" w:rsidRDefault="00E61A97" w:rsidP="00E61A97">
            <w:pPr>
              <w:pStyle w:val="affb"/>
            </w:pPr>
            <w:r w:rsidRPr="005F416C">
              <w:t>-</w:t>
            </w:r>
          </w:p>
        </w:tc>
        <w:tc>
          <w:tcPr>
            <w:tcW w:w="1986" w:type="dxa"/>
          </w:tcPr>
          <w:p w:rsidR="00E61A97" w:rsidRPr="005F416C" w:rsidRDefault="00E61A97" w:rsidP="00E61A97">
            <w:pPr>
              <w:pStyle w:val="affb"/>
            </w:pPr>
            <w:r w:rsidRPr="005F416C">
              <w:t>-</w:t>
            </w:r>
          </w:p>
        </w:tc>
      </w:tr>
      <w:tr w:rsidR="00E61A97" w:rsidRPr="005F416C" w:rsidTr="007F13CE">
        <w:tc>
          <w:tcPr>
            <w:tcW w:w="1714" w:type="dxa"/>
          </w:tcPr>
          <w:p w:rsidR="00E61A97" w:rsidRPr="005F416C" w:rsidRDefault="00E61A97" w:rsidP="00E61A97">
            <w:pPr>
              <w:pStyle w:val="affb"/>
            </w:pPr>
            <w:r w:rsidRPr="005F416C">
              <w:t>MII_RXDV</w:t>
            </w:r>
          </w:p>
        </w:tc>
        <w:tc>
          <w:tcPr>
            <w:tcW w:w="1829" w:type="dxa"/>
          </w:tcPr>
          <w:p w:rsidR="00E61A97" w:rsidRPr="005F416C" w:rsidRDefault="00E61A97" w:rsidP="00E61A97">
            <w:pPr>
              <w:pStyle w:val="affb"/>
            </w:pPr>
            <w:r w:rsidRPr="005F416C">
              <w:t>-</w:t>
            </w:r>
          </w:p>
        </w:tc>
        <w:tc>
          <w:tcPr>
            <w:tcW w:w="2184" w:type="dxa"/>
          </w:tcPr>
          <w:p w:rsidR="00E61A97" w:rsidRPr="005F416C" w:rsidRDefault="00E61A97" w:rsidP="00E61A97">
            <w:pPr>
              <w:pStyle w:val="affb"/>
            </w:pPr>
            <w:r w:rsidRPr="005F416C">
              <w:t>-</w:t>
            </w:r>
          </w:p>
        </w:tc>
        <w:tc>
          <w:tcPr>
            <w:tcW w:w="2256" w:type="dxa"/>
          </w:tcPr>
          <w:p w:rsidR="00E61A97" w:rsidRPr="005F416C" w:rsidRDefault="00E61A97" w:rsidP="00E61A97">
            <w:pPr>
              <w:pStyle w:val="affb"/>
            </w:pPr>
            <w:r w:rsidRPr="005F416C">
              <w:t>-</w:t>
            </w:r>
          </w:p>
        </w:tc>
        <w:tc>
          <w:tcPr>
            <w:tcW w:w="1986" w:type="dxa"/>
          </w:tcPr>
          <w:p w:rsidR="00E61A97" w:rsidRPr="005F416C" w:rsidRDefault="00E61A97" w:rsidP="00E61A97">
            <w:pPr>
              <w:pStyle w:val="affb"/>
            </w:pPr>
            <w:r w:rsidRPr="005F416C">
              <w:t>-</w:t>
            </w:r>
          </w:p>
        </w:tc>
      </w:tr>
      <w:tr w:rsidR="00E61A97" w:rsidRPr="005F416C" w:rsidTr="007F13CE">
        <w:tc>
          <w:tcPr>
            <w:tcW w:w="1714" w:type="dxa"/>
          </w:tcPr>
          <w:p w:rsidR="00E61A97" w:rsidRPr="005F416C" w:rsidRDefault="00E61A97" w:rsidP="00E61A97">
            <w:pPr>
              <w:pStyle w:val="affb"/>
            </w:pPr>
            <w:r w:rsidRPr="005F416C">
              <w:t>MII_RXCOL</w:t>
            </w:r>
          </w:p>
        </w:tc>
        <w:tc>
          <w:tcPr>
            <w:tcW w:w="1829" w:type="dxa"/>
          </w:tcPr>
          <w:p w:rsidR="00E61A97" w:rsidRPr="005F416C" w:rsidRDefault="00E61A97" w:rsidP="00E61A97">
            <w:pPr>
              <w:pStyle w:val="affb"/>
            </w:pPr>
            <w:r w:rsidRPr="005F416C">
              <w:t>-</w:t>
            </w:r>
          </w:p>
        </w:tc>
        <w:tc>
          <w:tcPr>
            <w:tcW w:w="2184" w:type="dxa"/>
          </w:tcPr>
          <w:p w:rsidR="00E61A97" w:rsidRPr="005F416C" w:rsidRDefault="00E61A97" w:rsidP="00E61A97">
            <w:pPr>
              <w:pStyle w:val="affb"/>
            </w:pPr>
            <w:r w:rsidRPr="005F416C">
              <w:t>-</w:t>
            </w:r>
          </w:p>
        </w:tc>
        <w:tc>
          <w:tcPr>
            <w:tcW w:w="2256" w:type="dxa"/>
          </w:tcPr>
          <w:p w:rsidR="00E61A97" w:rsidRPr="005F416C" w:rsidRDefault="00E61A97" w:rsidP="00E61A97">
            <w:pPr>
              <w:pStyle w:val="affb"/>
            </w:pPr>
            <w:r w:rsidRPr="005F416C">
              <w:t>-</w:t>
            </w:r>
          </w:p>
        </w:tc>
        <w:tc>
          <w:tcPr>
            <w:tcW w:w="1986" w:type="dxa"/>
          </w:tcPr>
          <w:p w:rsidR="00E61A97" w:rsidRPr="005F416C" w:rsidRDefault="00E61A97" w:rsidP="00E61A97">
            <w:pPr>
              <w:pStyle w:val="affb"/>
            </w:pPr>
            <w:r w:rsidRPr="005F416C">
              <w:t>-</w:t>
            </w:r>
          </w:p>
        </w:tc>
      </w:tr>
      <w:tr w:rsidR="00E61A97" w:rsidRPr="005F416C" w:rsidTr="007F13CE">
        <w:tc>
          <w:tcPr>
            <w:tcW w:w="1714" w:type="dxa"/>
          </w:tcPr>
          <w:p w:rsidR="00E61A97" w:rsidRPr="005F416C" w:rsidRDefault="00E61A97" w:rsidP="00E61A97">
            <w:pPr>
              <w:pStyle w:val="affb"/>
            </w:pPr>
            <w:r w:rsidRPr="005F416C">
              <w:t>MII_RXCRS</w:t>
            </w:r>
          </w:p>
        </w:tc>
        <w:tc>
          <w:tcPr>
            <w:tcW w:w="1829" w:type="dxa"/>
          </w:tcPr>
          <w:p w:rsidR="00E61A97" w:rsidRPr="005F416C" w:rsidRDefault="00E61A97" w:rsidP="00E61A97">
            <w:pPr>
              <w:pStyle w:val="affb"/>
            </w:pPr>
            <w:r w:rsidRPr="005F416C">
              <w:t>-</w:t>
            </w:r>
          </w:p>
        </w:tc>
        <w:tc>
          <w:tcPr>
            <w:tcW w:w="2184" w:type="dxa"/>
          </w:tcPr>
          <w:p w:rsidR="00E61A97" w:rsidRPr="005F416C" w:rsidRDefault="00E61A97" w:rsidP="00E61A97">
            <w:pPr>
              <w:pStyle w:val="affb"/>
            </w:pPr>
            <w:r w:rsidRPr="005F416C">
              <w:t>-</w:t>
            </w:r>
          </w:p>
        </w:tc>
        <w:tc>
          <w:tcPr>
            <w:tcW w:w="2256" w:type="dxa"/>
          </w:tcPr>
          <w:p w:rsidR="00E61A97" w:rsidRPr="005F416C" w:rsidRDefault="00E61A97" w:rsidP="00E61A97">
            <w:pPr>
              <w:pStyle w:val="affb"/>
            </w:pPr>
            <w:r w:rsidRPr="005F416C">
              <w:t>-</w:t>
            </w:r>
          </w:p>
        </w:tc>
        <w:tc>
          <w:tcPr>
            <w:tcW w:w="1986" w:type="dxa"/>
          </w:tcPr>
          <w:p w:rsidR="00E61A97" w:rsidRPr="005F416C" w:rsidRDefault="00E61A97" w:rsidP="00E61A97">
            <w:pPr>
              <w:pStyle w:val="affb"/>
            </w:pPr>
            <w:r w:rsidRPr="005F416C">
              <w:t>-</w:t>
            </w:r>
          </w:p>
        </w:tc>
      </w:tr>
      <w:tr w:rsidR="00E61A97" w:rsidRPr="005F416C" w:rsidTr="007F13CE">
        <w:tc>
          <w:tcPr>
            <w:tcW w:w="1714" w:type="dxa"/>
          </w:tcPr>
          <w:p w:rsidR="00E61A97" w:rsidRPr="005F416C" w:rsidRDefault="00E61A97" w:rsidP="00E61A97">
            <w:pPr>
              <w:pStyle w:val="affb"/>
            </w:pPr>
            <w:r w:rsidRPr="005F416C">
              <w:t>MDIO</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IOCFG1[2](4MA)</w:t>
            </w:r>
          </w:p>
        </w:tc>
        <w:tc>
          <w:tcPr>
            <w:tcW w:w="2256" w:type="dxa"/>
          </w:tcPr>
          <w:p w:rsidR="00E61A97" w:rsidRPr="005F416C" w:rsidRDefault="00E61A97" w:rsidP="00E61A97">
            <w:pPr>
              <w:pStyle w:val="affb"/>
            </w:pPr>
            <w:r w:rsidRPr="005F416C">
              <w:t>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MDC</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IOCFG1[2](4MA)</w:t>
            </w:r>
          </w:p>
        </w:tc>
        <w:tc>
          <w:tcPr>
            <w:tcW w:w="2256" w:type="dxa"/>
          </w:tcPr>
          <w:p w:rsidR="00E61A97" w:rsidRPr="005F416C" w:rsidRDefault="00E61A97" w:rsidP="00E61A97">
            <w:pPr>
              <w:pStyle w:val="affb"/>
            </w:pPr>
            <w:r w:rsidRPr="005F416C">
              <w:t>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UART0_RXD</w:t>
            </w:r>
          </w:p>
        </w:tc>
        <w:tc>
          <w:tcPr>
            <w:tcW w:w="1829" w:type="dxa"/>
          </w:tcPr>
          <w:p w:rsidR="00E61A97" w:rsidRPr="005F416C" w:rsidRDefault="00E61A97" w:rsidP="00E61A97">
            <w:pPr>
              <w:pStyle w:val="affb"/>
            </w:pPr>
            <w:r w:rsidRPr="005F416C">
              <w:t>IOCFG2[4:3](PU)</w:t>
            </w:r>
          </w:p>
        </w:tc>
        <w:tc>
          <w:tcPr>
            <w:tcW w:w="2184" w:type="dxa"/>
          </w:tcPr>
          <w:p w:rsidR="00E61A97" w:rsidRPr="005F416C" w:rsidRDefault="00E61A97" w:rsidP="00E61A97">
            <w:pPr>
              <w:pStyle w:val="affb"/>
            </w:pPr>
            <w:r w:rsidRPr="005F416C">
              <w:t>2MA</w:t>
            </w:r>
          </w:p>
        </w:tc>
        <w:tc>
          <w:tcPr>
            <w:tcW w:w="2256" w:type="dxa"/>
          </w:tcPr>
          <w:p w:rsidR="00E61A97" w:rsidRPr="005F416C" w:rsidRDefault="00E61A97" w:rsidP="00E61A97">
            <w:pPr>
              <w:pStyle w:val="affb"/>
            </w:pPr>
            <w:r w:rsidRPr="005F416C">
              <w:t>SLOW</w:t>
            </w:r>
          </w:p>
        </w:tc>
        <w:tc>
          <w:tcPr>
            <w:tcW w:w="1986" w:type="dxa"/>
          </w:tcPr>
          <w:p w:rsidR="00E61A97" w:rsidRPr="005F416C" w:rsidRDefault="00E61A97" w:rsidP="00E61A97">
            <w:pPr>
              <w:pStyle w:val="affb"/>
            </w:pPr>
            <w:r w:rsidRPr="005F416C">
              <w:t>EN</w:t>
            </w:r>
          </w:p>
        </w:tc>
      </w:tr>
      <w:tr w:rsidR="00E61A97" w:rsidRPr="005F416C" w:rsidTr="007F13CE">
        <w:tc>
          <w:tcPr>
            <w:tcW w:w="1714" w:type="dxa"/>
          </w:tcPr>
          <w:p w:rsidR="00E61A97" w:rsidRPr="005F416C" w:rsidRDefault="00E61A97" w:rsidP="00E61A97">
            <w:pPr>
              <w:pStyle w:val="affb"/>
            </w:pPr>
            <w:r w:rsidRPr="005F416C">
              <w:t>UART0_TXD</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IOCFG2[0](4MA)</w:t>
            </w:r>
          </w:p>
        </w:tc>
        <w:tc>
          <w:tcPr>
            <w:tcW w:w="2256" w:type="dxa"/>
          </w:tcPr>
          <w:p w:rsidR="00E61A97" w:rsidRPr="005F416C" w:rsidRDefault="00E61A97" w:rsidP="00E61A97">
            <w:pPr>
              <w:pStyle w:val="affb"/>
            </w:pPr>
            <w:r w:rsidRPr="005F416C">
              <w:t>IOCFG2[1]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UART0_CTS</w:t>
            </w:r>
          </w:p>
        </w:tc>
        <w:tc>
          <w:tcPr>
            <w:tcW w:w="1829" w:type="dxa"/>
          </w:tcPr>
          <w:p w:rsidR="00E61A97" w:rsidRPr="005F416C" w:rsidRDefault="00E61A97" w:rsidP="00E61A97">
            <w:pPr>
              <w:pStyle w:val="affb"/>
            </w:pPr>
            <w:r w:rsidRPr="005F416C">
              <w:t>IOCFG2[4:3](PU)</w:t>
            </w:r>
          </w:p>
        </w:tc>
        <w:tc>
          <w:tcPr>
            <w:tcW w:w="2184" w:type="dxa"/>
          </w:tcPr>
          <w:p w:rsidR="00E61A97" w:rsidRPr="005F416C" w:rsidRDefault="00E61A97" w:rsidP="00E61A97">
            <w:pPr>
              <w:pStyle w:val="affb"/>
            </w:pPr>
            <w:r w:rsidRPr="005F416C">
              <w:t>2MA</w:t>
            </w:r>
          </w:p>
        </w:tc>
        <w:tc>
          <w:tcPr>
            <w:tcW w:w="2256" w:type="dxa"/>
          </w:tcPr>
          <w:p w:rsidR="00E61A97" w:rsidRPr="005F416C" w:rsidRDefault="00E61A97" w:rsidP="00E61A97">
            <w:pPr>
              <w:pStyle w:val="affb"/>
            </w:pPr>
            <w:r w:rsidRPr="005F416C">
              <w:t>SLOW</w:t>
            </w:r>
          </w:p>
        </w:tc>
        <w:tc>
          <w:tcPr>
            <w:tcW w:w="1986" w:type="dxa"/>
          </w:tcPr>
          <w:p w:rsidR="00E61A97" w:rsidRPr="005F416C" w:rsidRDefault="00E61A97" w:rsidP="00E61A97">
            <w:pPr>
              <w:pStyle w:val="affb"/>
            </w:pPr>
            <w:r w:rsidRPr="005F416C">
              <w:t>EN</w:t>
            </w:r>
          </w:p>
        </w:tc>
      </w:tr>
      <w:tr w:rsidR="00E61A97" w:rsidRPr="005F416C" w:rsidTr="007F13CE">
        <w:tc>
          <w:tcPr>
            <w:tcW w:w="1714" w:type="dxa"/>
          </w:tcPr>
          <w:p w:rsidR="00E61A97" w:rsidRPr="005F416C" w:rsidRDefault="00E61A97" w:rsidP="00E61A97">
            <w:pPr>
              <w:pStyle w:val="affb"/>
            </w:pPr>
            <w:r w:rsidRPr="005F416C">
              <w:t>UART0_RTS</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IOCFG2[0](4MA)</w:t>
            </w:r>
          </w:p>
        </w:tc>
        <w:tc>
          <w:tcPr>
            <w:tcW w:w="2256" w:type="dxa"/>
          </w:tcPr>
          <w:p w:rsidR="00E61A97" w:rsidRPr="005F416C" w:rsidRDefault="00E61A97" w:rsidP="00E61A97">
            <w:pPr>
              <w:pStyle w:val="affb"/>
            </w:pPr>
            <w:r w:rsidRPr="005F416C">
              <w:t>IOCFG2[1]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UART1_RXD</w:t>
            </w:r>
          </w:p>
        </w:tc>
        <w:tc>
          <w:tcPr>
            <w:tcW w:w="1829" w:type="dxa"/>
          </w:tcPr>
          <w:p w:rsidR="00E61A97" w:rsidRPr="005F416C" w:rsidRDefault="00E61A97" w:rsidP="00E61A97">
            <w:pPr>
              <w:pStyle w:val="affb"/>
            </w:pPr>
            <w:r w:rsidRPr="005F416C">
              <w:t>IOCFG2[4:3](PU)</w:t>
            </w:r>
          </w:p>
        </w:tc>
        <w:tc>
          <w:tcPr>
            <w:tcW w:w="2184" w:type="dxa"/>
          </w:tcPr>
          <w:p w:rsidR="00E61A97" w:rsidRPr="005F416C" w:rsidRDefault="00E61A97" w:rsidP="00E61A97">
            <w:pPr>
              <w:pStyle w:val="affb"/>
            </w:pPr>
            <w:r w:rsidRPr="005F416C">
              <w:t>2MA</w:t>
            </w:r>
          </w:p>
        </w:tc>
        <w:tc>
          <w:tcPr>
            <w:tcW w:w="2256" w:type="dxa"/>
          </w:tcPr>
          <w:p w:rsidR="00E61A97" w:rsidRPr="005F416C" w:rsidRDefault="00E61A97" w:rsidP="00E61A97">
            <w:pPr>
              <w:pStyle w:val="affb"/>
            </w:pPr>
            <w:r w:rsidRPr="005F416C">
              <w:t>SLOW</w:t>
            </w:r>
          </w:p>
        </w:tc>
        <w:tc>
          <w:tcPr>
            <w:tcW w:w="1986" w:type="dxa"/>
          </w:tcPr>
          <w:p w:rsidR="00E61A97" w:rsidRPr="005F416C" w:rsidRDefault="00E61A97" w:rsidP="00E61A97">
            <w:pPr>
              <w:pStyle w:val="affb"/>
            </w:pPr>
            <w:r w:rsidRPr="005F416C">
              <w:t>EN</w:t>
            </w:r>
          </w:p>
        </w:tc>
      </w:tr>
      <w:tr w:rsidR="00E61A97" w:rsidRPr="005F416C" w:rsidTr="007F13CE">
        <w:tc>
          <w:tcPr>
            <w:tcW w:w="1714" w:type="dxa"/>
          </w:tcPr>
          <w:p w:rsidR="00E61A97" w:rsidRPr="005F416C" w:rsidRDefault="00E61A97" w:rsidP="00E61A97">
            <w:pPr>
              <w:pStyle w:val="affb"/>
            </w:pPr>
            <w:r w:rsidRPr="005F416C">
              <w:t>UART1_TXD</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IOCFG2[0](4MA)</w:t>
            </w:r>
          </w:p>
        </w:tc>
        <w:tc>
          <w:tcPr>
            <w:tcW w:w="2256" w:type="dxa"/>
          </w:tcPr>
          <w:p w:rsidR="00E61A97" w:rsidRPr="005F416C" w:rsidRDefault="00E61A97" w:rsidP="00E61A97">
            <w:pPr>
              <w:pStyle w:val="affb"/>
            </w:pPr>
            <w:r w:rsidRPr="005F416C">
              <w:t>IOCFG2[1]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UART1_CTS</w:t>
            </w:r>
          </w:p>
        </w:tc>
        <w:tc>
          <w:tcPr>
            <w:tcW w:w="1829" w:type="dxa"/>
          </w:tcPr>
          <w:p w:rsidR="00E61A97" w:rsidRPr="005F416C" w:rsidRDefault="00E61A97" w:rsidP="00E61A97">
            <w:pPr>
              <w:pStyle w:val="affb"/>
            </w:pPr>
            <w:r w:rsidRPr="005F416C">
              <w:t>IOCFG2[4:3](PU)</w:t>
            </w:r>
          </w:p>
        </w:tc>
        <w:tc>
          <w:tcPr>
            <w:tcW w:w="2184" w:type="dxa"/>
          </w:tcPr>
          <w:p w:rsidR="00E61A97" w:rsidRPr="005F416C" w:rsidRDefault="00E61A97" w:rsidP="00E61A97">
            <w:pPr>
              <w:pStyle w:val="affb"/>
            </w:pPr>
            <w:r w:rsidRPr="005F416C">
              <w:t>2MA</w:t>
            </w:r>
          </w:p>
        </w:tc>
        <w:tc>
          <w:tcPr>
            <w:tcW w:w="2256" w:type="dxa"/>
          </w:tcPr>
          <w:p w:rsidR="00E61A97" w:rsidRPr="005F416C" w:rsidRDefault="00E61A97" w:rsidP="00E61A97">
            <w:pPr>
              <w:pStyle w:val="affb"/>
            </w:pPr>
            <w:r w:rsidRPr="005F416C">
              <w:t>SLOW</w:t>
            </w:r>
          </w:p>
        </w:tc>
        <w:tc>
          <w:tcPr>
            <w:tcW w:w="1986" w:type="dxa"/>
          </w:tcPr>
          <w:p w:rsidR="00E61A97" w:rsidRPr="005F416C" w:rsidRDefault="00E61A97" w:rsidP="00E61A97">
            <w:pPr>
              <w:pStyle w:val="affb"/>
            </w:pPr>
            <w:r w:rsidRPr="005F416C">
              <w:t>EN</w:t>
            </w:r>
          </w:p>
        </w:tc>
      </w:tr>
      <w:tr w:rsidR="00E61A97" w:rsidRPr="005F416C" w:rsidTr="007F13CE">
        <w:tc>
          <w:tcPr>
            <w:tcW w:w="1714" w:type="dxa"/>
          </w:tcPr>
          <w:p w:rsidR="00E61A97" w:rsidRPr="005F416C" w:rsidRDefault="00E61A97" w:rsidP="00E61A97">
            <w:pPr>
              <w:pStyle w:val="affb"/>
            </w:pPr>
            <w:r w:rsidRPr="005F416C">
              <w:t>UART1_RTS</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IOCFG2[0](4MA)</w:t>
            </w:r>
          </w:p>
        </w:tc>
        <w:tc>
          <w:tcPr>
            <w:tcW w:w="2256" w:type="dxa"/>
          </w:tcPr>
          <w:p w:rsidR="00E61A97" w:rsidRPr="005F416C" w:rsidRDefault="00E61A97" w:rsidP="00E61A97">
            <w:pPr>
              <w:pStyle w:val="affb"/>
            </w:pPr>
            <w:r w:rsidRPr="005F416C">
              <w:t>IOCFG2[1]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GPA0</w:t>
            </w:r>
          </w:p>
        </w:tc>
        <w:tc>
          <w:tcPr>
            <w:tcW w:w="1829" w:type="dxa"/>
          </w:tcPr>
          <w:p w:rsidR="00E61A97" w:rsidRPr="005F416C" w:rsidRDefault="00E61A97" w:rsidP="00E61A97">
            <w:pPr>
              <w:pStyle w:val="affb"/>
            </w:pPr>
            <w:r w:rsidRPr="005F416C">
              <w:t>IOCFG3[4:3](PU)</w:t>
            </w:r>
          </w:p>
        </w:tc>
        <w:tc>
          <w:tcPr>
            <w:tcW w:w="2184" w:type="dxa"/>
          </w:tcPr>
          <w:p w:rsidR="00E61A97" w:rsidRPr="005F416C" w:rsidRDefault="00E61A97" w:rsidP="00E61A97">
            <w:pPr>
              <w:pStyle w:val="affb"/>
            </w:pPr>
            <w:r w:rsidRPr="005F416C">
              <w:t>IOCFG3[0] (4MA)</w:t>
            </w:r>
          </w:p>
        </w:tc>
        <w:tc>
          <w:tcPr>
            <w:tcW w:w="2256" w:type="dxa"/>
          </w:tcPr>
          <w:p w:rsidR="00E61A97" w:rsidRPr="005F416C" w:rsidRDefault="00E61A97" w:rsidP="00E61A97">
            <w:pPr>
              <w:pStyle w:val="affb"/>
            </w:pPr>
            <w:r w:rsidRPr="005F416C">
              <w:t>IOCFG3[1]  (SLOW)</w:t>
            </w:r>
          </w:p>
        </w:tc>
        <w:tc>
          <w:tcPr>
            <w:tcW w:w="1986" w:type="dxa"/>
          </w:tcPr>
          <w:p w:rsidR="00E61A97" w:rsidRPr="005F416C" w:rsidRDefault="00E61A97" w:rsidP="00E61A97">
            <w:pPr>
              <w:pStyle w:val="affb"/>
            </w:pPr>
            <w:r w:rsidRPr="005F416C">
              <w:t>IOCFG3[2](EN)</w:t>
            </w:r>
          </w:p>
        </w:tc>
      </w:tr>
      <w:tr w:rsidR="00E61A97" w:rsidRPr="005F416C" w:rsidTr="007F13CE">
        <w:tc>
          <w:tcPr>
            <w:tcW w:w="1714" w:type="dxa"/>
          </w:tcPr>
          <w:p w:rsidR="00E61A97" w:rsidRPr="005F416C" w:rsidRDefault="00E61A97" w:rsidP="00E61A97">
            <w:pPr>
              <w:pStyle w:val="affb"/>
            </w:pPr>
            <w:r w:rsidRPr="005F416C">
              <w:t>GPA1</w:t>
            </w:r>
          </w:p>
        </w:tc>
        <w:tc>
          <w:tcPr>
            <w:tcW w:w="1829" w:type="dxa"/>
          </w:tcPr>
          <w:p w:rsidR="00E61A97" w:rsidRPr="005F416C" w:rsidRDefault="00E61A97" w:rsidP="00E61A97">
            <w:pPr>
              <w:pStyle w:val="affb"/>
            </w:pPr>
            <w:r w:rsidRPr="005F416C">
              <w:t>IOCFG3[4:3](PU)</w:t>
            </w:r>
          </w:p>
        </w:tc>
        <w:tc>
          <w:tcPr>
            <w:tcW w:w="2184" w:type="dxa"/>
          </w:tcPr>
          <w:p w:rsidR="00E61A97" w:rsidRPr="005F416C" w:rsidRDefault="00E61A97" w:rsidP="00E61A97">
            <w:pPr>
              <w:pStyle w:val="affb"/>
            </w:pPr>
            <w:r w:rsidRPr="005F416C">
              <w:t>IOCFG3[0] (4MA)</w:t>
            </w:r>
          </w:p>
        </w:tc>
        <w:tc>
          <w:tcPr>
            <w:tcW w:w="2256" w:type="dxa"/>
          </w:tcPr>
          <w:p w:rsidR="00E61A97" w:rsidRPr="005F416C" w:rsidRDefault="00E61A97" w:rsidP="00E61A97">
            <w:pPr>
              <w:pStyle w:val="affb"/>
            </w:pPr>
            <w:r w:rsidRPr="005F416C">
              <w:t>IOCFG3[1]  (SLOW)</w:t>
            </w:r>
          </w:p>
        </w:tc>
        <w:tc>
          <w:tcPr>
            <w:tcW w:w="1986" w:type="dxa"/>
          </w:tcPr>
          <w:p w:rsidR="00E61A97" w:rsidRPr="005F416C" w:rsidRDefault="00E61A97" w:rsidP="00E61A97">
            <w:pPr>
              <w:pStyle w:val="affb"/>
            </w:pPr>
            <w:r w:rsidRPr="005F416C">
              <w:t>IOCFG3[2](EN)</w:t>
            </w:r>
          </w:p>
        </w:tc>
      </w:tr>
      <w:tr w:rsidR="00E61A97" w:rsidRPr="005F416C" w:rsidTr="007F13CE">
        <w:tc>
          <w:tcPr>
            <w:tcW w:w="1714" w:type="dxa"/>
          </w:tcPr>
          <w:p w:rsidR="00E61A97" w:rsidRPr="005F416C" w:rsidRDefault="00E61A97" w:rsidP="00E61A97">
            <w:pPr>
              <w:pStyle w:val="affb"/>
            </w:pPr>
            <w:r w:rsidRPr="005F416C">
              <w:t>GPA2</w:t>
            </w:r>
          </w:p>
        </w:tc>
        <w:tc>
          <w:tcPr>
            <w:tcW w:w="1829" w:type="dxa"/>
          </w:tcPr>
          <w:p w:rsidR="00E61A97" w:rsidRPr="005F416C" w:rsidRDefault="00E61A97" w:rsidP="00E61A97">
            <w:pPr>
              <w:pStyle w:val="affb"/>
            </w:pPr>
            <w:r w:rsidRPr="005F416C">
              <w:t>IOCFG3[4:3](PU)</w:t>
            </w:r>
          </w:p>
        </w:tc>
        <w:tc>
          <w:tcPr>
            <w:tcW w:w="2184" w:type="dxa"/>
          </w:tcPr>
          <w:p w:rsidR="00E61A97" w:rsidRPr="005F416C" w:rsidRDefault="00E61A97" w:rsidP="00E61A97">
            <w:pPr>
              <w:pStyle w:val="affb"/>
            </w:pPr>
            <w:r w:rsidRPr="005F416C">
              <w:t>IOCFG3[0] (4MA)</w:t>
            </w:r>
          </w:p>
        </w:tc>
        <w:tc>
          <w:tcPr>
            <w:tcW w:w="2256" w:type="dxa"/>
          </w:tcPr>
          <w:p w:rsidR="00E61A97" w:rsidRPr="005F416C" w:rsidRDefault="00E61A97" w:rsidP="00E61A97">
            <w:pPr>
              <w:pStyle w:val="affb"/>
            </w:pPr>
            <w:r w:rsidRPr="005F416C">
              <w:t>IOCFG3[1]  (SLOW)</w:t>
            </w:r>
          </w:p>
        </w:tc>
        <w:tc>
          <w:tcPr>
            <w:tcW w:w="1986" w:type="dxa"/>
          </w:tcPr>
          <w:p w:rsidR="00E61A97" w:rsidRPr="005F416C" w:rsidRDefault="00E61A97" w:rsidP="00E61A97">
            <w:pPr>
              <w:pStyle w:val="affb"/>
            </w:pPr>
            <w:r w:rsidRPr="005F416C">
              <w:t>IOCFG3[2](EN)</w:t>
            </w:r>
          </w:p>
        </w:tc>
      </w:tr>
      <w:tr w:rsidR="00E61A97" w:rsidRPr="005F416C" w:rsidTr="007F13CE">
        <w:tc>
          <w:tcPr>
            <w:tcW w:w="1714" w:type="dxa"/>
          </w:tcPr>
          <w:p w:rsidR="00E61A97" w:rsidRPr="005F416C" w:rsidRDefault="00E61A97" w:rsidP="00E61A97">
            <w:pPr>
              <w:pStyle w:val="affb"/>
            </w:pPr>
            <w:r w:rsidRPr="005F416C">
              <w:t>GPA3</w:t>
            </w:r>
          </w:p>
        </w:tc>
        <w:tc>
          <w:tcPr>
            <w:tcW w:w="1829" w:type="dxa"/>
          </w:tcPr>
          <w:p w:rsidR="00E61A97" w:rsidRPr="005F416C" w:rsidRDefault="00E61A97" w:rsidP="00E61A97">
            <w:pPr>
              <w:pStyle w:val="affb"/>
            </w:pPr>
            <w:r w:rsidRPr="005F416C">
              <w:t>IOCFG3[4:3](PU)</w:t>
            </w:r>
          </w:p>
        </w:tc>
        <w:tc>
          <w:tcPr>
            <w:tcW w:w="2184" w:type="dxa"/>
          </w:tcPr>
          <w:p w:rsidR="00E61A97" w:rsidRPr="005F416C" w:rsidRDefault="00E61A97" w:rsidP="00E61A97">
            <w:pPr>
              <w:pStyle w:val="affb"/>
            </w:pPr>
            <w:r w:rsidRPr="005F416C">
              <w:t>IOCFG3[0] (4MA)</w:t>
            </w:r>
          </w:p>
        </w:tc>
        <w:tc>
          <w:tcPr>
            <w:tcW w:w="2256" w:type="dxa"/>
          </w:tcPr>
          <w:p w:rsidR="00E61A97" w:rsidRPr="005F416C" w:rsidRDefault="00E61A97" w:rsidP="00E61A97">
            <w:pPr>
              <w:pStyle w:val="affb"/>
            </w:pPr>
            <w:r w:rsidRPr="005F416C">
              <w:t>IOCFG3[1]  (SLOW)</w:t>
            </w:r>
          </w:p>
        </w:tc>
        <w:tc>
          <w:tcPr>
            <w:tcW w:w="1986" w:type="dxa"/>
          </w:tcPr>
          <w:p w:rsidR="00E61A97" w:rsidRPr="005F416C" w:rsidRDefault="00E61A97" w:rsidP="00E61A97">
            <w:pPr>
              <w:pStyle w:val="affb"/>
            </w:pPr>
            <w:r w:rsidRPr="005F416C">
              <w:t>IOCFG3[2](EN)</w:t>
            </w:r>
          </w:p>
        </w:tc>
      </w:tr>
      <w:tr w:rsidR="00E61A97" w:rsidRPr="005F416C" w:rsidTr="007F13CE">
        <w:tc>
          <w:tcPr>
            <w:tcW w:w="1714" w:type="dxa"/>
          </w:tcPr>
          <w:p w:rsidR="00E61A97" w:rsidRPr="005F416C" w:rsidRDefault="00E61A97" w:rsidP="00E61A97">
            <w:pPr>
              <w:pStyle w:val="affb"/>
            </w:pPr>
            <w:r w:rsidRPr="005F416C">
              <w:t>GPA4</w:t>
            </w:r>
          </w:p>
        </w:tc>
        <w:tc>
          <w:tcPr>
            <w:tcW w:w="1829" w:type="dxa"/>
          </w:tcPr>
          <w:p w:rsidR="00E61A97" w:rsidRPr="005F416C" w:rsidRDefault="00E61A97" w:rsidP="00E61A97">
            <w:pPr>
              <w:pStyle w:val="affb"/>
            </w:pPr>
            <w:r w:rsidRPr="005F416C">
              <w:t>IOCFG3[4:3](PU)</w:t>
            </w:r>
          </w:p>
        </w:tc>
        <w:tc>
          <w:tcPr>
            <w:tcW w:w="2184" w:type="dxa"/>
          </w:tcPr>
          <w:p w:rsidR="00E61A97" w:rsidRPr="005F416C" w:rsidRDefault="00E61A97" w:rsidP="00E61A97">
            <w:pPr>
              <w:pStyle w:val="affb"/>
            </w:pPr>
            <w:r w:rsidRPr="005F416C">
              <w:t>IOCFG3[0] (4MA)</w:t>
            </w:r>
          </w:p>
        </w:tc>
        <w:tc>
          <w:tcPr>
            <w:tcW w:w="2256" w:type="dxa"/>
          </w:tcPr>
          <w:p w:rsidR="00E61A97" w:rsidRPr="005F416C" w:rsidRDefault="00E61A97" w:rsidP="00E61A97">
            <w:pPr>
              <w:pStyle w:val="affb"/>
            </w:pPr>
            <w:r w:rsidRPr="005F416C">
              <w:t>IOCFG3[1]  (SLOW)</w:t>
            </w:r>
          </w:p>
        </w:tc>
        <w:tc>
          <w:tcPr>
            <w:tcW w:w="1986" w:type="dxa"/>
          </w:tcPr>
          <w:p w:rsidR="00E61A97" w:rsidRPr="005F416C" w:rsidRDefault="00E61A97" w:rsidP="00E61A97">
            <w:pPr>
              <w:pStyle w:val="affb"/>
            </w:pPr>
            <w:r w:rsidRPr="005F416C">
              <w:t>IOCFG3[2](EN)</w:t>
            </w:r>
          </w:p>
        </w:tc>
      </w:tr>
      <w:tr w:rsidR="00E61A97" w:rsidRPr="005F416C" w:rsidTr="007F13CE">
        <w:tc>
          <w:tcPr>
            <w:tcW w:w="1714" w:type="dxa"/>
          </w:tcPr>
          <w:p w:rsidR="00E61A97" w:rsidRPr="005F416C" w:rsidRDefault="00E61A97" w:rsidP="00E61A97">
            <w:pPr>
              <w:pStyle w:val="affb"/>
            </w:pPr>
            <w:r w:rsidRPr="005F416C">
              <w:t>GPA5</w:t>
            </w:r>
          </w:p>
        </w:tc>
        <w:tc>
          <w:tcPr>
            <w:tcW w:w="1829" w:type="dxa"/>
          </w:tcPr>
          <w:p w:rsidR="00E61A97" w:rsidRPr="005F416C" w:rsidRDefault="00E61A97" w:rsidP="00E61A97">
            <w:pPr>
              <w:pStyle w:val="affb"/>
            </w:pPr>
            <w:r w:rsidRPr="005F416C">
              <w:t>IOCFG3[4:3](PU)</w:t>
            </w:r>
          </w:p>
        </w:tc>
        <w:tc>
          <w:tcPr>
            <w:tcW w:w="2184" w:type="dxa"/>
          </w:tcPr>
          <w:p w:rsidR="00E61A97" w:rsidRPr="005F416C" w:rsidRDefault="00E61A97" w:rsidP="00E61A97">
            <w:pPr>
              <w:pStyle w:val="affb"/>
            </w:pPr>
            <w:r w:rsidRPr="005F416C">
              <w:t>IOCFG3[0] (4MA)</w:t>
            </w:r>
          </w:p>
        </w:tc>
        <w:tc>
          <w:tcPr>
            <w:tcW w:w="2256" w:type="dxa"/>
          </w:tcPr>
          <w:p w:rsidR="00E61A97" w:rsidRPr="005F416C" w:rsidRDefault="00E61A97" w:rsidP="00E61A97">
            <w:pPr>
              <w:pStyle w:val="affb"/>
            </w:pPr>
            <w:r w:rsidRPr="005F416C">
              <w:t>IOCFG3[1]  (SLOW)</w:t>
            </w:r>
          </w:p>
        </w:tc>
        <w:tc>
          <w:tcPr>
            <w:tcW w:w="1986" w:type="dxa"/>
          </w:tcPr>
          <w:p w:rsidR="00E61A97" w:rsidRPr="005F416C" w:rsidRDefault="00E61A97" w:rsidP="00E61A97">
            <w:pPr>
              <w:pStyle w:val="affb"/>
            </w:pPr>
            <w:r w:rsidRPr="005F416C">
              <w:t>IOCFG3[2](EN)</w:t>
            </w:r>
          </w:p>
        </w:tc>
      </w:tr>
      <w:tr w:rsidR="00E61A97" w:rsidRPr="005F416C" w:rsidTr="007F13CE">
        <w:tc>
          <w:tcPr>
            <w:tcW w:w="1714" w:type="dxa"/>
          </w:tcPr>
          <w:p w:rsidR="00E61A97" w:rsidRPr="005F416C" w:rsidRDefault="00E61A97" w:rsidP="00E61A97">
            <w:pPr>
              <w:pStyle w:val="affb"/>
            </w:pPr>
            <w:r w:rsidRPr="005F416C">
              <w:t>GPA6</w:t>
            </w:r>
          </w:p>
        </w:tc>
        <w:tc>
          <w:tcPr>
            <w:tcW w:w="1829" w:type="dxa"/>
          </w:tcPr>
          <w:p w:rsidR="00E61A97" w:rsidRPr="005F416C" w:rsidRDefault="00E61A97" w:rsidP="00E61A97">
            <w:pPr>
              <w:pStyle w:val="affb"/>
            </w:pPr>
            <w:r w:rsidRPr="005F416C">
              <w:t>IOCFG3[4:3](PU)</w:t>
            </w:r>
          </w:p>
        </w:tc>
        <w:tc>
          <w:tcPr>
            <w:tcW w:w="2184" w:type="dxa"/>
          </w:tcPr>
          <w:p w:rsidR="00E61A97" w:rsidRPr="005F416C" w:rsidRDefault="00E61A97" w:rsidP="00E61A97">
            <w:pPr>
              <w:pStyle w:val="affb"/>
            </w:pPr>
            <w:r w:rsidRPr="005F416C">
              <w:t>IOCFG3[0] (4MA)</w:t>
            </w:r>
          </w:p>
        </w:tc>
        <w:tc>
          <w:tcPr>
            <w:tcW w:w="2256" w:type="dxa"/>
          </w:tcPr>
          <w:p w:rsidR="00E61A97" w:rsidRPr="005F416C" w:rsidRDefault="00E61A97" w:rsidP="00E61A97">
            <w:pPr>
              <w:pStyle w:val="affb"/>
            </w:pPr>
            <w:r w:rsidRPr="005F416C">
              <w:t>IOCFG3[1]  (SLOW)</w:t>
            </w:r>
          </w:p>
        </w:tc>
        <w:tc>
          <w:tcPr>
            <w:tcW w:w="1986" w:type="dxa"/>
          </w:tcPr>
          <w:p w:rsidR="00E61A97" w:rsidRPr="005F416C" w:rsidRDefault="00E61A97" w:rsidP="00E61A97">
            <w:pPr>
              <w:pStyle w:val="affb"/>
            </w:pPr>
            <w:r w:rsidRPr="005F416C">
              <w:t>IOCFG3[2](EN)</w:t>
            </w:r>
          </w:p>
        </w:tc>
      </w:tr>
      <w:tr w:rsidR="00E61A97" w:rsidRPr="005F416C" w:rsidTr="007F13CE">
        <w:tc>
          <w:tcPr>
            <w:tcW w:w="1714" w:type="dxa"/>
          </w:tcPr>
          <w:p w:rsidR="00E61A97" w:rsidRPr="005F416C" w:rsidRDefault="00E61A97" w:rsidP="00E61A97">
            <w:pPr>
              <w:pStyle w:val="affb"/>
            </w:pPr>
            <w:r w:rsidRPr="005F416C">
              <w:t>GPA7</w:t>
            </w:r>
          </w:p>
        </w:tc>
        <w:tc>
          <w:tcPr>
            <w:tcW w:w="1829" w:type="dxa"/>
          </w:tcPr>
          <w:p w:rsidR="00E61A97" w:rsidRPr="005F416C" w:rsidRDefault="00E61A97" w:rsidP="00E61A97">
            <w:pPr>
              <w:pStyle w:val="affb"/>
            </w:pPr>
            <w:r w:rsidRPr="005F416C">
              <w:t>IOCFG3[4:3](PU)</w:t>
            </w:r>
          </w:p>
        </w:tc>
        <w:tc>
          <w:tcPr>
            <w:tcW w:w="2184" w:type="dxa"/>
          </w:tcPr>
          <w:p w:rsidR="00E61A97" w:rsidRPr="005F416C" w:rsidRDefault="00E61A97" w:rsidP="00E61A97">
            <w:pPr>
              <w:pStyle w:val="affb"/>
            </w:pPr>
            <w:r w:rsidRPr="005F416C">
              <w:t>IOCFG3[0] (4MA)</w:t>
            </w:r>
          </w:p>
        </w:tc>
        <w:tc>
          <w:tcPr>
            <w:tcW w:w="2256" w:type="dxa"/>
          </w:tcPr>
          <w:p w:rsidR="00E61A97" w:rsidRPr="005F416C" w:rsidRDefault="00E61A97" w:rsidP="00E61A97">
            <w:pPr>
              <w:pStyle w:val="affb"/>
            </w:pPr>
            <w:r w:rsidRPr="005F416C">
              <w:t>IOCFG3[1]  (SLOW)</w:t>
            </w:r>
          </w:p>
        </w:tc>
        <w:tc>
          <w:tcPr>
            <w:tcW w:w="1986" w:type="dxa"/>
          </w:tcPr>
          <w:p w:rsidR="00E61A97" w:rsidRPr="005F416C" w:rsidRDefault="00E61A97" w:rsidP="00E61A97">
            <w:pPr>
              <w:pStyle w:val="affb"/>
            </w:pPr>
            <w:r w:rsidRPr="005F416C">
              <w:t>IOCFG3[2](EN)</w:t>
            </w:r>
          </w:p>
        </w:tc>
      </w:tr>
      <w:tr w:rsidR="00E61A97" w:rsidRPr="005F416C" w:rsidTr="007F13CE">
        <w:tc>
          <w:tcPr>
            <w:tcW w:w="1714" w:type="dxa"/>
            <w:tcBorders>
              <w:bottom w:val="nil"/>
            </w:tcBorders>
          </w:tcPr>
          <w:p w:rsidR="00E61A97" w:rsidRPr="005F416C" w:rsidRDefault="00E61A97" w:rsidP="00E61A97">
            <w:pPr>
              <w:pStyle w:val="affb"/>
            </w:pPr>
            <w:r w:rsidRPr="005F416C">
              <w:t>GPB0</w:t>
            </w:r>
          </w:p>
        </w:tc>
        <w:tc>
          <w:tcPr>
            <w:tcW w:w="1829" w:type="dxa"/>
            <w:tcBorders>
              <w:bottom w:val="nil"/>
            </w:tcBorders>
          </w:tcPr>
          <w:p w:rsidR="00E61A97" w:rsidRPr="005F416C" w:rsidRDefault="00E61A97" w:rsidP="00E61A97">
            <w:pPr>
              <w:pStyle w:val="affb"/>
            </w:pPr>
            <w:r w:rsidRPr="005F416C">
              <w:t>IOCFG4[4:3](PU)</w:t>
            </w:r>
          </w:p>
        </w:tc>
        <w:tc>
          <w:tcPr>
            <w:tcW w:w="2184" w:type="dxa"/>
            <w:tcBorders>
              <w:bottom w:val="nil"/>
            </w:tcBorders>
          </w:tcPr>
          <w:p w:rsidR="00E61A97" w:rsidRPr="005F416C" w:rsidRDefault="00E61A97" w:rsidP="00E61A97">
            <w:pPr>
              <w:pStyle w:val="affb"/>
            </w:pPr>
            <w:r w:rsidRPr="005F416C">
              <w:t>IOCFG4[0] (4MA)</w:t>
            </w:r>
          </w:p>
        </w:tc>
        <w:tc>
          <w:tcPr>
            <w:tcW w:w="2256" w:type="dxa"/>
            <w:tcBorders>
              <w:bottom w:val="nil"/>
            </w:tcBorders>
          </w:tcPr>
          <w:p w:rsidR="00E61A97" w:rsidRPr="005F416C" w:rsidRDefault="00E61A97" w:rsidP="00E61A97">
            <w:pPr>
              <w:pStyle w:val="affb"/>
            </w:pPr>
            <w:r w:rsidRPr="005F416C">
              <w:t>IOCFG4[1] (SLOW)</w:t>
            </w:r>
          </w:p>
        </w:tc>
        <w:tc>
          <w:tcPr>
            <w:tcW w:w="1986" w:type="dxa"/>
            <w:tcBorders>
              <w:bottom w:val="nil"/>
            </w:tcBorders>
          </w:tcPr>
          <w:p w:rsidR="00E61A97" w:rsidRPr="005F416C" w:rsidRDefault="00E61A97" w:rsidP="00E61A97">
            <w:pPr>
              <w:pStyle w:val="affb"/>
            </w:pPr>
            <w:r w:rsidRPr="005F416C">
              <w:t>IOCFG4[2](EN)</w:t>
            </w:r>
          </w:p>
        </w:tc>
      </w:tr>
      <w:tr w:rsidR="007F13CE" w:rsidRPr="005F416C" w:rsidTr="007F13CE">
        <w:tc>
          <w:tcPr>
            <w:tcW w:w="9969" w:type="dxa"/>
            <w:gridSpan w:val="5"/>
            <w:tcBorders>
              <w:top w:val="nil"/>
              <w:left w:val="nil"/>
              <w:right w:val="nil"/>
            </w:tcBorders>
          </w:tcPr>
          <w:p w:rsidR="007F13CE" w:rsidRPr="005F416C" w:rsidRDefault="007F13CE" w:rsidP="00E61A97">
            <w:pPr>
              <w:pStyle w:val="affb"/>
              <w:rPr>
                <w:b/>
                <w:i/>
                <w:sz w:val="24"/>
                <w:szCs w:val="24"/>
              </w:rPr>
            </w:pPr>
            <w:r w:rsidRPr="005F416C">
              <w:rPr>
                <w:b/>
                <w:i/>
                <w:sz w:val="24"/>
                <w:szCs w:val="24"/>
              </w:rPr>
              <w:t xml:space="preserve">Продолжение таблицы </w:t>
            </w:r>
            <w:r w:rsidR="00B050B4">
              <w:fldChar w:fldCharType="begin"/>
            </w:r>
            <w:r w:rsidR="00B050B4">
              <w:instrText xml:space="preserve"> REF _Ref12456613 \h  \* MERGEFORMAT </w:instrText>
            </w:r>
            <w:r w:rsidR="00B050B4">
              <w:fldChar w:fldCharType="separate"/>
            </w:r>
            <w:r w:rsidR="006B386B" w:rsidRPr="005F416C">
              <w:rPr>
                <w:b/>
                <w:i/>
                <w:vanish/>
                <w:sz w:val="24"/>
                <w:szCs w:val="24"/>
              </w:rPr>
              <w:t>Таблица</w:t>
            </w:r>
            <w:r w:rsidR="006B386B" w:rsidRPr="005F416C">
              <w:rPr>
                <w:b/>
                <w:i/>
                <w:sz w:val="24"/>
                <w:szCs w:val="24"/>
              </w:rPr>
              <w:t xml:space="preserve"> </w:t>
            </w:r>
            <w:r w:rsidR="006B386B" w:rsidRPr="005F416C">
              <w:rPr>
                <w:b/>
                <w:i/>
                <w:noProof/>
                <w:sz w:val="24"/>
                <w:szCs w:val="24"/>
              </w:rPr>
              <w:t>1</w:t>
            </w:r>
            <w:r w:rsidR="006B386B" w:rsidRPr="005F416C">
              <w:rPr>
                <w:b/>
                <w:i/>
                <w:sz w:val="24"/>
                <w:szCs w:val="24"/>
              </w:rPr>
              <w:t>.</w:t>
            </w:r>
            <w:r w:rsidR="006B386B" w:rsidRPr="005F416C">
              <w:rPr>
                <w:b/>
                <w:i/>
                <w:noProof/>
                <w:sz w:val="24"/>
                <w:szCs w:val="24"/>
              </w:rPr>
              <w:t>194</w:t>
            </w:r>
            <w:r w:rsidR="00B050B4">
              <w:fldChar w:fldCharType="end"/>
            </w:r>
          </w:p>
        </w:tc>
      </w:tr>
      <w:tr w:rsidR="007F13CE" w:rsidRPr="005F416C" w:rsidTr="007F13CE">
        <w:tc>
          <w:tcPr>
            <w:tcW w:w="1714" w:type="dxa"/>
            <w:vMerge w:val="restart"/>
          </w:tcPr>
          <w:p w:rsidR="007F13CE" w:rsidRPr="005F416C" w:rsidRDefault="007F13CE" w:rsidP="007F13CE">
            <w:pPr>
              <w:pStyle w:val="affb"/>
              <w:rPr>
                <w:b/>
              </w:rPr>
            </w:pPr>
            <w:r w:rsidRPr="005F416C">
              <w:rPr>
                <w:b/>
              </w:rPr>
              <w:t>Вывод</w:t>
            </w:r>
            <w:r w:rsidRPr="005F416C">
              <w:rPr>
                <w:b/>
              </w:rPr>
              <w:br/>
              <w:t>СБИС</w:t>
            </w:r>
          </w:p>
        </w:tc>
        <w:tc>
          <w:tcPr>
            <w:tcW w:w="8255" w:type="dxa"/>
            <w:gridSpan w:val="4"/>
          </w:tcPr>
          <w:p w:rsidR="007F13CE" w:rsidRPr="005F416C" w:rsidRDefault="007F13CE" w:rsidP="007F13CE">
            <w:pPr>
              <w:pStyle w:val="affb"/>
              <w:rPr>
                <w:b/>
              </w:rPr>
            </w:pPr>
            <w:r w:rsidRPr="005F416C">
              <w:rPr>
                <w:b/>
              </w:rPr>
              <w:t xml:space="preserve">Параметры </w:t>
            </w:r>
            <w:r w:rsidRPr="005F416C">
              <w:rPr>
                <w:b/>
                <w:lang w:val="en-US"/>
              </w:rPr>
              <w:t xml:space="preserve">CMOS </w:t>
            </w:r>
            <w:r w:rsidRPr="005F416C">
              <w:rPr>
                <w:b/>
              </w:rPr>
              <w:t>буферов</w:t>
            </w:r>
          </w:p>
        </w:tc>
      </w:tr>
      <w:tr w:rsidR="007F13CE" w:rsidRPr="005F416C" w:rsidTr="007F13CE">
        <w:tc>
          <w:tcPr>
            <w:tcW w:w="1714" w:type="dxa"/>
            <w:vMerge/>
          </w:tcPr>
          <w:p w:rsidR="007F13CE" w:rsidRPr="005F416C" w:rsidRDefault="007F13CE" w:rsidP="00E61A97">
            <w:pPr>
              <w:pStyle w:val="affb"/>
            </w:pPr>
          </w:p>
        </w:tc>
        <w:tc>
          <w:tcPr>
            <w:tcW w:w="1829" w:type="dxa"/>
          </w:tcPr>
          <w:p w:rsidR="007F13CE" w:rsidRPr="005F416C" w:rsidRDefault="007F13CE" w:rsidP="007F13CE">
            <w:pPr>
              <w:pStyle w:val="affb"/>
              <w:rPr>
                <w:b/>
                <w:lang w:val="en-US"/>
              </w:rPr>
            </w:pPr>
            <w:r w:rsidRPr="005F416C">
              <w:rPr>
                <w:b/>
                <w:lang w:val="en-US"/>
              </w:rPr>
              <w:t>P</w:t>
            </w:r>
          </w:p>
        </w:tc>
        <w:tc>
          <w:tcPr>
            <w:tcW w:w="2184" w:type="dxa"/>
          </w:tcPr>
          <w:p w:rsidR="007F13CE" w:rsidRPr="005F416C" w:rsidRDefault="007F13CE" w:rsidP="007F13CE">
            <w:pPr>
              <w:pStyle w:val="affb"/>
              <w:rPr>
                <w:b/>
                <w:lang w:val="en-US"/>
              </w:rPr>
            </w:pPr>
            <w:r w:rsidRPr="005F416C">
              <w:rPr>
                <w:b/>
                <w:lang w:val="en-US"/>
              </w:rPr>
              <w:t>E</w:t>
            </w:r>
          </w:p>
        </w:tc>
        <w:tc>
          <w:tcPr>
            <w:tcW w:w="2256" w:type="dxa"/>
          </w:tcPr>
          <w:p w:rsidR="007F13CE" w:rsidRPr="005F416C" w:rsidRDefault="007F13CE" w:rsidP="007F13CE">
            <w:pPr>
              <w:pStyle w:val="affb"/>
              <w:rPr>
                <w:b/>
                <w:lang w:val="en-US"/>
              </w:rPr>
            </w:pPr>
            <w:r w:rsidRPr="005F416C">
              <w:rPr>
                <w:b/>
                <w:lang w:val="en-US"/>
              </w:rPr>
              <w:t>SR</w:t>
            </w:r>
          </w:p>
        </w:tc>
        <w:tc>
          <w:tcPr>
            <w:tcW w:w="1986" w:type="dxa"/>
          </w:tcPr>
          <w:p w:rsidR="007F13CE" w:rsidRPr="005F416C" w:rsidRDefault="007F13CE" w:rsidP="007F13CE">
            <w:pPr>
              <w:pStyle w:val="affb"/>
              <w:rPr>
                <w:b/>
                <w:lang w:val="en-US"/>
              </w:rPr>
            </w:pPr>
            <w:r w:rsidRPr="005F416C">
              <w:rPr>
                <w:b/>
                <w:lang w:val="en-US"/>
              </w:rPr>
              <w:t>SMT</w:t>
            </w:r>
          </w:p>
        </w:tc>
      </w:tr>
      <w:tr w:rsidR="00E61A97" w:rsidRPr="005F416C" w:rsidTr="007F13CE">
        <w:tc>
          <w:tcPr>
            <w:tcW w:w="1714" w:type="dxa"/>
          </w:tcPr>
          <w:p w:rsidR="00E61A97" w:rsidRPr="005F416C" w:rsidRDefault="00E61A97" w:rsidP="00E61A97">
            <w:pPr>
              <w:pStyle w:val="affb"/>
            </w:pPr>
            <w:r w:rsidRPr="005F416C">
              <w:t>GPB1</w:t>
            </w:r>
          </w:p>
        </w:tc>
        <w:tc>
          <w:tcPr>
            <w:tcW w:w="1829" w:type="dxa"/>
          </w:tcPr>
          <w:p w:rsidR="00E61A97" w:rsidRPr="005F416C" w:rsidRDefault="00E61A97" w:rsidP="00E61A97">
            <w:pPr>
              <w:pStyle w:val="affb"/>
            </w:pPr>
            <w:r w:rsidRPr="005F416C">
              <w:t>IOCFG4[4:3](PU)</w:t>
            </w:r>
          </w:p>
        </w:tc>
        <w:tc>
          <w:tcPr>
            <w:tcW w:w="2184" w:type="dxa"/>
          </w:tcPr>
          <w:p w:rsidR="00E61A97" w:rsidRPr="005F416C" w:rsidRDefault="00E61A97" w:rsidP="00E61A97">
            <w:pPr>
              <w:pStyle w:val="affb"/>
            </w:pPr>
            <w:r w:rsidRPr="005F416C">
              <w:t>IOCFG4[0] (4MA)</w:t>
            </w:r>
          </w:p>
        </w:tc>
        <w:tc>
          <w:tcPr>
            <w:tcW w:w="2256" w:type="dxa"/>
          </w:tcPr>
          <w:p w:rsidR="00E61A97" w:rsidRPr="005F416C" w:rsidRDefault="00E61A97" w:rsidP="00E61A97">
            <w:pPr>
              <w:pStyle w:val="affb"/>
            </w:pPr>
            <w:r w:rsidRPr="005F416C">
              <w:t>IOCFG4[1] (SLOW)</w:t>
            </w:r>
          </w:p>
        </w:tc>
        <w:tc>
          <w:tcPr>
            <w:tcW w:w="1986" w:type="dxa"/>
          </w:tcPr>
          <w:p w:rsidR="00E61A97" w:rsidRPr="005F416C" w:rsidRDefault="00E61A97" w:rsidP="00E61A97">
            <w:pPr>
              <w:pStyle w:val="affb"/>
            </w:pPr>
            <w:r w:rsidRPr="005F416C">
              <w:t>IOCFG4[2](EN)</w:t>
            </w:r>
          </w:p>
        </w:tc>
      </w:tr>
      <w:tr w:rsidR="00E61A97" w:rsidRPr="005F416C" w:rsidTr="007F13CE">
        <w:tc>
          <w:tcPr>
            <w:tcW w:w="1714" w:type="dxa"/>
          </w:tcPr>
          <w:p w:rsidR="00E61A97" w:rsidRPr="005F416C" w:rsidRDefault="00E61A97" w:rsidP="00E61A97">
            <w:pPr>
              <w:pStyle w:val="affb"/>
            </w:pPr>
            <w:r w:rsidRPr="005F416C">
              <w:t>GPB2</w:t>
            </w:r>
          </w:p>
        </w:tc>
        <w:tc>
          <w:tcPr>
            <w:tcW w:w="1829" w:type="dxa"/>
          </w:tcPr>
          <w:p w:rsidR="00E61A97" w:rsidRPr="005F416C" w:rsidRDefault="00E61A97" w:rsidP="00E61A97">
            <w:pPr>
              <w:pStyle w:val="affb"/>
            </w:pPr>
            <w:r w:rsidRPr="005F416C">
              <w:t>IOCFG4[4:3](PU)</w:t>
            </w:r>
          </w:p>
        </w:tc>
        <w:tc>
          <w:tcPr>
            <w:tcW w:w="2184" w:type="dxa"/>
          </w:tcPr>
          <w:p w:rsidR="00E61A97" w:rsidRPr="005F416C" w:rsidRDefault="00E61A97" w:rsidP="00E61A97">
            <w:pPr>
              <w:pStyle w:val="affb"/>
            </w:pPr>
            <w:r w:rsidRPr="005F416C">
              <w:t>IOCFG4[0] (4MA)</w:t>
            </w:r>
          </w:p>
        </w:tc>
        <w:tc>
          <w:tcPr>
            <w:tcW w:w="2256" w:type="dxa"/>
          </w:tcPr>
          <w:p w:rsidR="00E61A97" w:rsidRPr="005F416C" w:rsidRDefault="00E61A97" w:rsidP="00E61A97">
            <w:pPr>
              <w:pStyle w:val="affb"/>
            </w:pPr>
            <w:r w:rsidRPr="005F416C">
              <w:t>IOCFG4[1] (SLOW)</w:t>
            </w:r>
          </w:p>
        </w:tc>
        <w:tc>
          <w:tcPr>
            <w:tcW w:w="1986" w:type="dxa"/>
          </w:tcPr>
          <w:p w:rsidR="00E61A97" w:rsidRPr="005F416C" w:rsidRDefault="00E61A97" w:rsidP="00E61A97">
            <w:pPr>
              <w:pStyle w:val="affb"/>
            </w:pPr>
            <w:r w:rsidRPr="005F416C">
              <w:t>IOCFG4[2](EN)</w:t>
            </w:r>
          </w:p>
        </w:tc>
      </w:tr>
      <w:tr w:rsidR="00E61A97" w:rsidRPr="005F416C" w:rsidTr="007F13CE">
        <w:tc>
          <w:tcPr>
            <w:tcW w:w="1714" w:type="dxa"/>
          </w:tcPr>
          <w:p w:rsidR="00E61A97" w:rsidRPr="005F416C" w:rsidRDefault="00E61A97" w:rsidP="00E61A97">
            <w:pPr>
              <w:pStyle w:val="affb"/>
            </w:pPr>
            <w:r w:rsidRPr="005F416C">
              <w:t>GPB3</w:t>
            </w:r>
          </w:p>
        </w:tc>
        <w:tc>
          <w:tcPr>
            <w:tcW w:w="1829" w:type="dxa"/>
          </w:tcPr>
          <w:p w:rsidR="00E61A97" w:rsidRPr="005F416C" w:rsidRDefault="00E61A97" w:rsidP="00E61A97">
            <w:pPr>
              <w:pStyle w:val="affb"/>
            </w:pPr>
            <w:r w:rsidRPr="005F416C">
              <w:t>IOCFG4[4:3](PU)</w:t>
            </w:r>
          </w:p>
        </w:tc>
        <w:tc>
          <w:tcPr>
            <w:tcW w:w="2184" w:type="dxa"/>
          </w:tcPr>
          <w:p w:rsidR="00E61A97" w:rsidRPr="005F416C" w:rsidRDefault="00E61A97" w:rsidP="00E61A97">
            <w:pPr>
              <w:pStyle w:val="affb"/>
            </w:pPr>
            <w:r w:rsidRPr="005F416C">
              <w:t>IOCFG4[0] (4MA)</w:t>
            </w:r>
          </w:p>
        </w:tc>
        <w:tc>
          <w:tcPr>
            <w:tcW w:w="2256" w:type="dxa"/>
          </w:tcPr>
          <w:p w:rsidR="00E61A97" w:rsidRPr="005F416C" w:rsidRDefault="00E61A97" w:rsidP="00E61A97">
            <w:pPr>
              <w:pStyle w:val="affb"/>
            </w:pPr>
            <w:r w:rsidRPr="005F416C">
              <w:t>IOCFG4[1] (SLOW)</w:t>
            </w:r>
          </w:p>
        </w:tc>
        <w:tc>
          <w:tcPr>
            <w:tcW w:w="1986" w:type="dxa"/>
          </w:tcPr>
          <w:p w:rsidR="00E61A97" w:rsidRPr="005F416C" w:rsidRDefault="00E61A97" w:rsidP="00E61A97">
            <w:pPr>
              <w:pStyle w:val="affb"/>
            </w:pPr>
            <w:r w:rsidRPr="005F416C">
              <w:t>IOCFG4[2](EN)</w:t>
            </w:r>
          </w:p>
        </w:tc>
      </w:tr>
      <w:tr w:rsidR="00E61A97" w:rsidRPr="005F416C" w:rsidTr="007F13CE">
        <w:tc>
          <w:tcPr>
            <w:tcW w:w="1714" w:type="dxa"/>
          </w:tcPr>
          <w:p w:rsidR="00E61A97" w:rsidRPr="005F416C" w:rsidRDefault="00E61A97" w:rsidP="00E61A97">
            <w:pPr>
              <w:pStyle w:val="affb"/>
            </w:pPr>
            <w:r w:rsidRPr="005F416C">
              <w:t>GPB4</w:t>
            </w:r>
          </w:p>
        </w:tc>
        <w:tc>
          <w:tcPr>
            <w:tcW w:w="1829" w:type="dxa"/>
          </w:tcPr>
          <w:p w:rsidR="00E61A97" w:rsidRPr="005F416C" w:rsidRDefault="00E61A97" w:rsidP="00E61A97">
            <w:pPr>
              <w:pStyle w:val="affb"/>
            </w:pPr>
            <w:r w:rsidRPr="005F416C">
              <w:t>IOCFG4[4:3](PU)</w:t>
            </w:r>
          </w:p>
        </w:tc>
        <w:tc>
          <w:tcPr>
            <w:tcW w:w="2184" w:type="dxa"/>
          </w:tcPr>
          <w:p w:rsidR="00E61A97" w:rsidRPr="005F416C" w:rsidRDefault="00E61A97" w:rsidP="00E61A97">
            <w:pPr>
              <w:pStyle w:val="affb"/>
            </w:pPr>
            <w:r w:rsidRPr="005F416C">
              <w:t>IOCFG4[0] (4MA)</w:t>
            </w:r>
          </w:p>
        </w:tc>
        <w:tc>
          <w:tcPr>
            <w:tcW w:w="2256" w:type="dxa"/>
          </w:tcPr>
          <w:p w:rsidR="00E61A97" w:rsidRPr="005F416C" w:rsidRDefault="00E61A97" w:rsidP="00E61A97">
            <w:pPr>
              <w:pStyle w:val="affb"/>
            </w:pPr>
            <w:r w:rsidRPr="005F416C">
              <w:t>IOCFG4[1] (SLOW)</w:t>
            </w:r>
          </w:p>
        </w:tc>
        <w:tc>
          <w:tcPr>
            <w:tcW w:w="1986" w:type="dxa"/>
          </w:tcPr>
          <w:p w:rsidR="00E61A97" w:rsidRPr="005F416C" w:rsidRDefault="00E61A97" w:rsidP="00E61A97">
            <w:pPr>
              <w:pStyle w:val="affb"/>
            </w:pPr>
            <w:r w:rsidRPr="005F416C">
              <w:t>IOCFG4[2](EN)</w:t>
            </w:r>
          </w:p>
        </w:tc>
      </w:tr>
      <w:tr w:rsidR="00E61A97" w:rsidRPr="005F416C" w:rsidTr="007F13CE">
        <w:tc>
          <w:tcPr>
            <w:tcW w:w="1714" w:type="dxa"/>
          </w:tcPr>
          <w:p w:rsidR="00E61A97" w:rsidRPr="005F416C" w:rsidRDefault="00E61A97" w:rsidP="00E61A97">
            <w:pPr>
              <w:pStyle w:val="affb"/>
            </w:pPr>
            <w:r w:rsidRPr="005F416C">
              <w:t>GPB5</w:t>
            </w:r>
          </w:p>
        </w:tc>
        <w:tc>
          <w:tcPr>
            <w:tcW w:w="1829" w:type="dxa"/>
          </w:tcPr>
          <w:p w:rsidR="00E61A97" w:rsidRPr="005F416C" w:rsidRDefault="00E61A97" w:rsidP="00E61A97">
            <w:pPr>
              <w:pStyle w:val="affb"/>
            </w:pPr>
            <w:r w:rsidRPr="005F416C">
              <w:t>IOCFG4[4:3](PU)</w:t>
            </w:r>
          </w:p>
        </w:tc>
        <w:tc>
          <w:tcPr>
            <w:tcW w:w="2184" w:type="dxa"/>
          </w:tcPr>
          <w:p w:rsidR="00E61A97" w:rsidRPr="005F416C" w:rsidRDefault="00E61A97" w:rsidP="00E61A97">
            <w:pPr>
              <w:pStyle w:val="affb"/>
            </w:pPr>
            <w:r w:rsidRPr="005F416C">
              <w:t>IOCFG4[0] (4MA)</w:t>
            </w:r>
          </w:p>
        </w:tc>
        <w:tc>
          <w:tcPr>
            <w:tcW w:w="2256" w:type="dxa"/>
          </w:tcPr>
          <w:p w:rsidR="00E61A97" w:rsidRPr="005F416C" w:rsidRDefault="00E61A97" w:rsidP="00E61A97">
            <w:pPr>
              <w:pStyle w:val="affb"/>
            </w:pPr>
            <w:r w:rsidRPr="005F416C">
              <w:t>IOCFG4[1] (SLOW)</w:t>
            </w:r>
          </w:p>
        </w:tc>
        <w:tc>
          <w:tcPr>
            <w:tcW w:w="1986" w:type="dxa"/>
          </w:tcPr>
          <w:p w:rsidR="00E61A97" w:rsidRPr="005F416C" w:rsidRDefault="00E61A97" w:rsidP="00E61A97">
            <w:pPr>
              <w:pStyle w:val="affb"/>
            </w:pPr>
            <w:r w:rsidRPr="005F416C">
              <w:t>IOCFG4[2](EN)</w:t>
            </w:r>
          </w:p>
        </w:tc>
      </w:tr>
      <w:tr w:rsidR="00E61A97" w:rsidRPr="005F416C" w:rsidTr="007F13CE">
        <w:tc>
          <w:tcPr>
            <w:tcW w:w="1714" w:type="dxa"/>
          </w:tcPr>
          <w:p w:rsidR="00E61A97" w:rsidRPr="005F416C" w:rsidRDefault="00E61A97" w:rsidP="00E61A97">
            <w:pPr>
              <w:pStyle w:val="affb"/>
            </w:pPr>
            <w:r w:rsidRPr="005F416C">
              <w:t>GPB6</w:t>
            </w:r>
          </w:p>
        </w:tc>
        <w:tc>
          <w:tcPr>
            <w:tcW w:w="1829" w:type="dxa"/>
          </w:tcPr>
          <w:p w:rsidR="00E61A97" w:rsidRPr="005F416C" w:rsidRDefault="00E61A97" w:rsidP="00E61A97">
            <w:pPr>
              <w:pStyle w:val="affb"/>
            </w:pPr>
            <w:r w:rsidRPr="005F416C">
              <w:t>IOCFG4[4:3](PU)</w:t>
            </w:r>
          </w:p>
        </w:tc>
        <w:tc>
          <w:tcPr>
            <w:tcW w:w="2184" w:type="dxa"/>
          </w:tcPr>
          <w:p w:rsidR="00E61A97" w:rsidRPr="005F416C" w:rsidRDefault="00E61A97" w:rsidP="00E61A97">
            <w:pPr>
              <w:pStyle w:val="affb"/>
            </w:pPr>
            <w:r w:rsidRPr="005F416C">
              <w:t>IOCFG4[0] (4MA)</w:t>
            </w:r>
          </w:p>
        </w:tc>
        <w:tc>
          <w:tcPr>
            <w:tcW w:w="2256" w:type="dxa"/>
          </w:tcPr>
          <w:p w:rsidR="00E61A97" w:rsidRPr="005F416C" w:rsidRDefault="00E61A97" w:rsidP="00E61A97">
            <w:pPr>
              <w:pStyle w:val="affb"/>
            </w:pPr>
            <w:r w:rsidRPr="005F416C">
              <w:t>IOCFG4[1] (SLOW)</w:t>
            </w:r>
          </w:p>
        </w:tc>
        <w:tc>
          <w:tcPr>
            <w:tcW w:w="1986" w:type="dxa"/>
          </w:tcPr>
          <w:p w:rsidR="00E61A97" w:rsidRPr="005F416C" w:rsidRDefault="00E61A97" w:rsidP="00E61A97">
            <w:pPr>
              <w:pStyle w:val="affb"/>
            </w:pPr>
            <w:r w:rsidRPr="005F416C">
              <w:t>IOCFG4[2](EN)</w:t>
            </w:r>
          </w:p>
        </w:tc>
      </w:tr>
      <w:tr w:rsidR="00E61A97" w:rsidRPr="005F416C" w:rsidTr="007F13CE">
        <w:tc>
          <w:tcPr>
            <w:tcW w:w="1714" w:type="dxa"/>
          </w:tcPr>
          <w:p w:rsidR="00E61A97" w:rsidRPr="005F416C" w:rsidRDefault="00E61A97" w:rsidP="00E61A97">
            <w:pPr>
              <w:pStyle w:val="affb"/>
            </w:pPr>
            <w:r w:rsidRPr="005F416C">
              <w:t>GPB7</w:t>
            </w:r>
          </w:p>
        </w:tc>
        <w:tc>
          <w:tcPr>
            <w:tcW w:w="1829" w:type="dxa"/>
          </w:tcPr>
          <w:p w:rsidR="00E61A97" w:rsidRPr="005F416C" w:rsidRDefault="00E61A97" w:rsidP="00E61A97">
            <w:pPr>
              <w:pStyle w:val="affb"/>
            </w:pPr>
            <w:r w:rsidRPr="005F416C">
              <w:t>IOCFG4[4:3](PU)</w:t>
            </w:r>
          </w:p>
        </w:tc>
        <w:tc>
          <w:tcPr>
            <w:tcW w:w="2184" w:type="dxa"/>
          </w:tcPr>
          <w:p w:rsidR="00E61A97" w:rsidRPr="005F416C" w:rsidRDefault="00E61A97" w:rsidP="00E61A97">
            <w:pPr>
              <w:pStyle w:val="affb"/>
            </w:pPr>
            <w:r w:rsidRPr="005F416C">
              <w:t>IOCFG4[0] (4MA)</w:t>
            </w:r>
          </w:p>
        </w:tc>
        <w:tc>
          <w:tcPr>
            <w:tcW w:w="2256" w:type="dxa"/>
          </w:tcPr>
          <w:p w:rsidR="00E61A97" w:rsidRPr="005F416C" w:rsidRDefault="00E61A97" w:rsidP="00E61A97">
            <w:pPr>
              <w:pStyle w:val="affb"/>
            </w:pPr>
            <w:r w:rsidRPr="005F416C">
              <w:t>IOCFG4[1] (SLOW)</w:t>
            </w:r>
          </w:p>
        </w:tc>
        <w:tc>
          <w:tcPr>
            <w:tcW w:w="1986" w:type="dxa"/>
          </w:tcPr>
          <w:p w:rsidR="00E61A97" w:rsidRPr="005F416C" w:rsidRDefault="00E61A97" w:rsidP="00E61A97">
            <w:pPr>
              <w:pStyle w:val="affb"/>
            </w:pPr>
            <w:r w:rsidRPr="005F416C">
              <w:t>IOCFG4[2](EN)</w:t>
            </w:r>
          </w:p>
        </w:tc>
      </w:tr>
      <w:tr w:rsidR="00E61A97" w:rsidRPr="005F416C" w:rsidTr="007F13CE">
        <w:tc>
          <w:tcPr>
            <w:tcW w:w="1714" w:type="dxa"/>
          </w:tcPr>
          <w:p w:rsidR="00E61A97" w:rsidRPr="005F416C" w:rsidRDefault="00E61A97" w:rsidP="00E61A97">
            <w:pPr>
              <w:pStyle w:val="affb"/>
            </w:pPr>
            <w:r w:rsidRPr="005F416C">
              <w:t>GPC0</w:t>
            </w:r>
          </w:p>
        </w:tc>
        <w:tc>
          <w:tcPr>
            <w:tcW w:w="1829" w:type="dxa"/>
          </w:tcPr>
          <w:p w:rsidR="00E61A97" w:rsidRPr="005F416C" w:rsidRDefault="00E61A97" w:rsidP="00E61A97">
            <w:pPr>
              <w:pStyle w:val="affb"/>
            </w:pPr>
            <w:r w:rsidRPr="005F416C">
              <w:t>IOCFG5[4:3](PU)</w:t>
            </w:r>
          </w:p>
        </w:tc>
        <w:tc>
          <w:tcPr>
            <w:tcW w:w="2184" w:type="dxa"/>
          </w:tcPr>
          <w:p w:rsidR="00E61A97" w:rsidRPr="005F416C" w:rsidRDefault="00E61A97" w:rsidP="00E61A97">
            <w:pPr>
              <w:pStyle w:val="affb"/>
            </w:pPr>
            <w:r w:rsidRPr="005F416C">
              <w:t>IOCFG5[0] (4MA)</w:t>
            </w:r>
          </w:p>
        </w:tc>
        <w:tc>
          <w:tcPr>
            <w:tcW w:w="2256" w:type="dxa"/>
          </w:tcPr>
          <w:p w:rsidR="00E61A97" w:rsidRPr="005F416C" w:rsidRDefault="00E61A97" w:rsidP="00E61A97">
            <w:pPr>
              <w:pStyle w:val="affb"/>
            </w:pPr>
            <w:r w:rsidRPr="005F416C">
              <w:t>IOCFG5[1] (SLOW)</w:t>
            </w:r>
          </w:p>
        </w:tc>
        <w:tc>
          <w:tcPr>
            <w:tcW w:w="1986" w:type="dxa"/>
          </w:tcPr>
          <w:p w:rsidR="00E61A97" w:rsidRPr="005F416C" w:rsidRDefault="00E61A97" w:rsidP="00E61A97">
            <w:pPr>
              <w:pStyle w:val="affb"/>
            </w:pPr>
            <w:r w:rsidRPr="005F416C">
              <w:t>IOCFG5[2](EN)</w:t>
            </w:r>
          </w:p>
        </w:tc>
      </w:tr>
      <w:tr w:rsidR="00E61A97" w:rsidRPr="005F416C" w:rsidTr="007F13CE">
        <w:tc>
          <w:tcPr>
            <w:tcW w:w="1714" w:type="dxa"/>
          </w:tcPr>
          <w:p w:rsidR="00E61A97" w:rsidRPr="005F416C" w:rsidRDefault="00E61A97" w:rsidP="00E61A97">
            <w:pPr>
              <w:pStyle w:val="affb"/>
            </w:pPr>
            <w:r w:rsidRPr="005F416C">
              <w:t>GPC1</w:t>
            </w:r>
          </w:p>
        </w:tc>
        <w:tc>
          <w:tcPr>
            <w:tcW w:w="1829" w:type="dxa"/>
          </w:tcPr>
          <w:p w:rsidR="00E61A97" w:rsidRPr="005F416C" w:rsidRDefault="00E61A97" w:rsidP="00E61A97">
            <w:pPr>
              <w:pStyle w:val="affb"/>
            </w:pPr>
            <w:r w:rsidRPr="005F416C">
              <w:t>IOCFG5[4:3](PU)</w:t>
            </w:r>
          </w:p>
        </w:tc>
        <w:tc>
          <w:tcPr>
            <w:tcW w:w="2184" w:type="dxa"/>
          </w:tcPr>
          <w:p w:rsidR="00E61A97" w:rsidRPr="005F416C" w:rsidRDefault="00E61A97" w:rsidP="00E61A97">
            <w:pPr>
              <w:pStyle w:val="affb"/>
            </w:pPr>
            <w:r w:rsidRPr="005F416C">
              <w:t>IOCFG5[0] (4MA)</w:t>
            </w:r>
          </w:p>
        </w:tc>
        <w:tc>
          <w:tcPr>
            <w:tcW w:w="2256" w:type="dxa"/>
          </w:tcPr>
          <w:p w:rsidR="00E61A97" w:rsidRPr="005F416C" w:rsidRDefault="00E61A97" w:rsidP="00E61A97">
            <w:pPr>
              <w:pStyle w:val="affb"/>
            </w:pPr>
            <w:r w:rsidRPr="005F416C">
              <w:t>IOCFG5[1] (SLOW)</w:t>
            </w:r>
          </w:p>
        </w:tc>
        <w:tc>
          <w:tcPr>
            <w:tcW w:w="1986" w:type="dxa"/>
          </w:tcPr>
          <w:p w:rsidR="00E61A97" w:rsidRPr="005F416C" w:rsidRDefault="00E61A97" w:rsidP="00E61A97">
            <w:pPr>
              <w:pStyle w:val="affb"/>
            </w:pPr>
            <w:r w:rsidRPr="005F416C">
              <w:t>IOCFG5[2](EN)</w:t>
            </w:r>
          </w:p>
        </w:tc>
      </w:tr>
      <w:tr w:rsidR="00E61A97" w:rsidRPr="005F416C" w:rsidTr="007F13CE">
        <w:tc>
          <w:tcPr>
            <w:tcW w:w="1714" w:type="dxa"/>
          </w:tcPr>
          <w:p w:rsidR="00E61A97" w:rsidRPr="005F416C" w:rsidRDefault="00E61A97" w:rsidP="00E61A97">
            <w:pPr>
              <w:pStyle w:val="affb"/>
            </w:pPr>
            <w:r w:rsidRPr="005F416C">
              <w:t>GPC2</w:t>
            </w:r>
          </w:p>
        </w:tc>
        <w:tc>
          <w:tcPr>
            <w:tcW w:w="1829" w:type="dxa"/>
          </w:tcPr>
          <w:p w:rsidR="00E61A97" w:rsidRPr="005F416C" w:rsidRDefault="00E61A97" w:rsidP="00E61A97">
            <w:pPr>
              <w:pStyle w:val="affb"/>
            </w:pPr>
            <w:r w:rsidRPr="005F416C">
              <w:t>IOCFG5[4:3](PU)</w:t>
            </w:r>
          </w:p>
        </w:tc>
        <w:tc>
          <w:tcPr>
            <w:tcW w:w="2184" w:type="dxa"/>
          </w:tcPr>
          <w:p w:rsidR="00E61A97" w:rsidRPr="005F416C" w:rsidRDefault="00E61A97" w:rsidP="00E61A97">
            <w:pPr>
              <w:pStyle w:val="affb"/>
            </w:pPr>
            <w:r w:rsidRPr="005F416C">
              <w:t>IOCFG5[0] (4MA)</w:t>
            </w:r>
          </w:p>
        </w:tc>
        <w:tc>
          <w:tcPr>
            <w:tcW w:w="2256" w:type="dxa"/>
          </w:tcPr>
          <w:p w:rsidR="00E61A97" w:rsidRPr="005F416C" w:rsidRDefault="00E61A97" w:rsidP="00E61A97">
            <w:pPr>
              <w:pStyle w:val="affb"/>
            </w:pPr>
            <w:r w:rsidRPr="005F416C">
              <w:t>IOCFG5[1] (SLOW)</w:t>
            </w:r>
          </w:p>
        </w:tc>
        <w:tc>
          <w:tcPr>
            <w:tcW w:w="1986" w:type="dxa"/>
          </w:tcPr>
          <w:p w:rsidR="00E61A97" w:rsidRPr="005F416C" w:rsidRDefault="00E61A97" w:rsidP="00E61A97">
            <w:pPr>
              <w:pStyle w:val="affb"/>
            </w:pPr>
            <w:r w:rsidRPr="005F416C">
              <w:t>IOCFG5[2](EN)</w:t>
            </w:r>
          </w:p>
        </w:tc>
      </w:tr>
      <w:tr w:rsidR="00E61A97" w:rsidRPr="005F416C" w:rsidTr="007F13CE">
        <w:tc>
          <w:tcPr>
            <w:tcW w:w="1714" w:type="dxa"/>
          </w:tcPr>
          <w:p w:rsidR="00E61A97" w:rsidRPr="005F416C" w:rsidRDefault="00E61A97" w:rsidP="00E61A97">
            <w:pPr>
              <w:pStyle w:val="affb"/>
            </w:pPr>
            <w:r w:rsidRPr="005F416C">
              <w:t>GPC3</w:t>
            </w:r>
          </w:p>
        </w:tc>
        <w:tc>
          <w:tcPr>
            <w:tcW w:w="1829" w:type="dxa"/>
          </w:tcPr>
          <w:p w:rsidR="00E61A97" w:rsidRPr="005F416C" w:rsidRDefault="00E61A97" w:rsidP="00E61A97">
            <w:pPr>
              <w:pStyle w:val="affb"/>
            </w:pPr>
            <w:r w:rsidRPr="005F416C">
              <w:t>IOCFG5[4:3](PU)</w:t>
            </w:r>
          </w:p>
        </w:tc>
        <w:tc>
          <w:tcPr>
            <w:tcW w:w="2184" w:type="dxa"/>
          </w:tcPr>
          <w:p w:rsidR="00E61A97" w:rsidRPr="005F416C" w:rsidRDefault="00E61A97" w:rsidP="00E61A97">
            <w:pPr>
              <w:pStyle w:val="affb"/>
            </w:pPr>
            <w:r w:rsidRPr="005F416C">
              <w:t>IOCFG5[0] (4MA)</w:t>
            </w:r>
          </w:p>
        </w:tc>
        <w:tc>
          <w:tcPr>
            <w:tcW w:w="2256" w:type="dxa"/>
          </w:tcPr>
          <w:p w:rsidR="00E61A97" w:rsidRPr="005F416C" w:rsidRDefault="00E61A97" w:rsidP="00E61A97">
            <w:pPr>
              <w:pStyle w:val="affb"/>
            </w:pPr>
            <w:r w:rsidRPr="005F416C">
              <w:t>IOCFG5[1] (SLOW)</w:t>
            </w:r>
          </w:p>
        </w:tc>
        <w:tc>
          <w:tcPr>
            <w:tcW w:w="1986" w:type="dxa"/>
          </w:tcPr>
          <w:p w:rsidR="00E61A97" w:rsidRPr="005F416C" w:rsidRDefault="00E61A97" w:rsidP="00E61A97">
            <w:pPr>
              <w:pStyle w:val="affb"/>
            </w:pPr>
            <w:r w:rsidRPr="005F416C">
              <w:t>IOCFG5[2](EN)</w:t>
            </w:r>
          </w:p>
        </w:tc>
      </w:tr>
      <w:tr w:rsidR="00E61A97" w:rsidRPr="005F416C" w:rsidTr="007F13CE">
        <w:tc>
          <w:tcPr>
            <w:tcW w:w="1714" w:type="dxa"/>
          </w:tcPr>
          <w:p w:rsidR="00E61A97" w:rsidRPr="005F416C" w:rsidRDefault="00E61A97" w:rsidP="00E61A97">
            <w:pPr>
              <w:pStyle w:val="affb"/>
            </w:pPr>
            <w:r w:rsidRPr="005F416C">
              <w:t>GPC4</w:t>
            </w:r>
          </w:p>
        </w:tc>
        <w:tc>
          <w:tcPr>
            <w:tcW w:w="1829" w:type="dxa"/>
          </w:tcPr>
          <w:p w:rsidR="00E61A97" w:rsidRPr="005F416C" w:rsidRDefault="00E61A97" w:rsidP="00E61A97">
            <w:pPr>
              <w:pStyle w:val="affb"/>
            </w:pPr>
            <w:r w:rsidRPr="005F416C">
              <w:t>IOCFG5[4:3](PU)</w:t>
            </w:r>
          </w:p>
        </w:tc>
        <w:tc>
          <w:tcPr>
            <w:tcW w:w="2184" w:type="dxa"/>
          </w:tcPr>
          <w:p w:rsidR="00E61A97" w:rsidRPr="005F416C" w:rsidRDefault="00E61A97" w:rsidP="00E61A97">
            <w:pPr>
              <w:pStyle w:val="affb"/>
            </w:pPr>
            <w:r w:rsidRPr="005F416C">
              <w:t>IOCFG5[0] (4MA)</w:t>
            </w:r>
          </w:p>
        </w:tc>
        <w:tc>
          <w:tcPr>
            <w:tcW w:w="2256" w:type="dxa"/>
          </w:tcPr>
          <w:p w:rsidR="00E61A97" w:rsidRPr="005F416C" w:rsidRDefault="00E61A97" w:rsidP="00E61A97">
            <w:pPr>
              <w:pStyle w:val="affb"/>
            </w:pPr>
            <w:r w:rsidRPr="005F416C">
              <w:t>IOCFG5[1] (SLOW)</w:t>
            </w:r>
          </w:p>
        </w:tc>
        <w:tc>
          <w:tcPr>
            <w:tcW w:w="1986" w:type="dxa"/>
          </w:tcPr>
          <w:p w:rsidR="00E61A97" w:rsidRPr="005F416C" w:rsidRDefault="00E61A97" w:rsidP="00E61A97">
            <w:pPr>
              <w:pStyle w:val="affb"/>
            </w:pPr>
            <w:r w:rsidRPr="005F416C">
              <w:t>IOCFG5[2](EN)</w:t>
            </w:r>
          </w:p>
        </w:tc>
      </w:tr>
      <w:tr w:rsidR="00E61A97" w:rsidRPr="005F416C" w:rsidTr="007F13CE">
        <w:tc>
          <w:tcPr>
            <w:tcW w:w="1714" w:type="dxa"/>
          </w:tcPr>
          <w:p w:rsidR="00E61A97" w:rsidRPr="005F416C" w:rsidRDefault="00E61A97" w:rsidP="00E61A97">
            <w:pPr>
              <w:pStyle w:val="affb"/>
            </w:pPr>
            <w:r w:rsidRPr="005F416C">
              <w:t>GPC5</w:t>
            </w:r>
          </w:p>
        </w:tc>
        <w:tc>
          <w:tcPr>
            <w:tcW w:w="1829" w:type="dxa"/>
          </w:tcPr>
          <w:p w:rsidR="00E61A97" w:rsidRPr="005F416C" w:rsidRDefault="00E61A97" w:rsidP="00E61A97">
            <w:pPr>
              <w:pStyle w:val="affb"/>
            </w:pPr>
            <w:r w:rsidRPr="005F416C">
              <w:t>IOCFG5[4:3](PU)</w:t>
            </w:r>
          </w:p>
        </w:tc>
        <w:tc>
          <w:tcPr>
            <w:tcW w:w="2184" w:type="dxa"/>
          </w:tcPr>
          <w:p w:rsidR="00E61A97" w:rsidRPr="005F416C" w:rsidRDefault="00E61A97" w:rsidP="00E61A97">
            <w:pPr>
              <w:pStyle w:val="affb"/>
            </w:pPr>
            <w:r w:rsidRPr="005F416C">
              <w:t>IOCFG5[0] (4MA)</w:t>
            </w:r>
          </w:p>
        </w:tc>
        <w:tc>
          <w:tcPr>
            <w:tcW w:w="2256" w:type="dxa"/>
          </w:tcPr>
          <w:p w:rsidR="00E61A97" w:rsidRPr="005F416C" w:rsidRDefault="00E61A97" w:rsidP="00E61A97">
            <w:pPr>
              <w:pStyle w:val="affb"/>
            </w:pPr>
            <w:r w:rsidRPr="005F416C">
              <w:t>IOCFG5[1] (SLOW)</w:t>
            </w:r>
          </w:p>
        </w:tc>
        <w:tc>
          <w:tcPr>
            <w:tcW w:w="1986" w:type="dxa"/>
          </w:tcPr>
          <w:p w:rsidR="00E61A97" w:rsidRPr="005F416C" w:rsidRDefault="00E61A97" w:rsidP="00E61A97">
            <w:pPr>
              <w:pStyle w:val="affb"/>
            </w:pPr>
            <w:r w:rsidRPr="005F416C">
              <w:t>IOCFG5[2](EN)</w:t>
            </w:r>
          </w:p>
        </w:tc>
      </w:tr>
      <w:tr w:rsidR="00E61A97" w:rsidRPr="005F416C" w:rsidTr="007F13CE">
        <w:tc>
          <w:tcPr>
            <w:tcW w:w="1714" w:type="dxa"/>
          </w:tcPr>
          <w:p w:rsidR="00E61A97" w:rsidRPr="005F416C" w:rsidRDefault="00E61A97" w:rsidP="00E61A97">
            <w:pPr>
              <w:pStyle w:val="affb"/>
            </w:pPr>
            <w:r w:rsidRPr="005F416C">
              <w:t>GPC6</w:t>
            </w:r>
          </w:p>
        </w:tc>
        <w:tc>
          <w:tcPr>
            <w:tcW w:w="1829" w:type="dxa"/>
          </w:tcPr>
          <w:p w:rsidR="00E61A97" w:rsidRPr="005F416C" w:rsidRDefault="00E61A97" w:rsidP="00E61A97">
            <w:pPr>
              <w:pStyle w:val="affb"/>
            </w:pPr>
            <w:r w:rsidRPr="005F416C">
              <w:t>IOCFG5[4:3](PU)</w:t>
            </w:r>
          </w:p>
        </w:tc>
        <w:tc>
          <w:tcPr>
            <w:tcW w:w="2184" w:type="dxa"/>
          </w:tcPr>
          <w:p w:rsidR="00E61A97" w:rsidRPr="005F416C" w:rsidRDefault="00E61A97" w:rsidP="00E61A97">
            <w:pPr>
              <w:pStyle w:val="affb"/>
            </w:pPr>
            <w:r w:rsidRPr="005F416C">
              <w:t>IOCFG5[0] (4MA)</w:t>
            </w:r>
          </w:p>
        </w:tc>
        <w:tc>
          <w:tcPr>
            <w:tcW w:w="2256" w:type="dxa"/>
          </w:tcPr>
          <w:p w:rsidR="00E61A97" w:rsidRPr="005F416C" w:rsidRDefault="00E61A97" w:rsidP="00E61A97">
            <w:pPr>
              <w:pStyle w:val="affb"/>
            </w:pPr>
            <w:r w:rsidRPr="005F416C">
              <w:t>IOCFG5[1] (SLOW)</w:t>
            </w:r>
          </w:p>
        </w:tc>
        <w:tc>
          <w:tcPr>
            <w:tcW w:w="1986" w:type="dxa"/>
          </w:tcPr>
          <w:p w:rsidR="00E61A97" w:rsidRPr="005F416C" w:rsidRDefault="00E61A97" w:rsidP="00E61A97">
            <w:pPr>
              <w:pStyle w:val="affb"/>
            </w:pPr>
            <w:r w:rsidRPr="005F416C">
              <w:t>IOCFG5[2](EN)</w:t>
            </w:r>
          </w:p>
        </w:tc>
      </w:tr>
      <w:tr w:rsidR="00E61A97" w:rsidRPr="005F416C" w:rsidTr="007F13CE">
        <w:tc>
          <w:tcPr>
            <w:tcW w:w="1714" w:type="dxa"/>
          </w:tcPr>
          <w:p w:rsidR="00E61A97" w:rsidRPr="005F416C" w:rsidRDefault="00E61A97" w:rsidP="00E61A97">
            <w:pPr>
              <w:pStyle w:val="affb"/>
            </w:pPr>
            <w:r w:rsidRPr="005F416C">
              <w:t>GPC7</w:t>
            </w:r>
          </w:p>
        </w:tc>
        <w:tc>
          <w:tcPr>
            <w:tcW w:w="1829" w:type="dxa"/>
          </w:tcPr>
          <w:p w:rsidR="00E61A97" w:rsidRPr="005F416C" w:rsidRDefault="00E61A97" w:rsidP="00E61A97">
            <w:pPr>
              <w:pStyle w:val="affb"/>
            </w:pPr>
            <w:r w:rsidRPr="005F416C">
              <w:t>IOCFG5[4:3](PU)</w:t>
            </w:r>
          </w:p>
        </w:tc>
        <w:tc>
          <w:tcPr>
            <w:tcW w:w="2184" w:type="dxa"/>
          </w:tcPr>
          <w:p w:rsidR="00E61A97" w:rsidRPr="005F416C" w:rsidRDefault="00E61A97" w:rsidP="00E61A97">
            <w:pPr>
              <w:pStyle w:val="affb"/>
            </w:pPr>
            <w:r w:rsidRPr="005F416C">
              <w:t>IOCFG5[0] (4MA)</w:t>
            </w:r>
          </w:p>
        </w:tc>
        <w:tc>
          <w:tcPr>
            <w:tcW w:w="2256" w:type="dxa"/>
          </w:tcPr>
          <w:p w:rsidR="00E61A97" w:rsidRPr="005F416C" w:rsidRDefault="00E61A97" w:rsidP="00E61A97">
            <w:pPr>
              <w:pStyle w:val="affb"/>
            </w:pPr>
            <w:r w:rsidRPr="005F416C">
              <w:t>IOCFG5[1] (SLOW)</w:t>
            </w:r>
          </w:p>
        </w:tc>
        <w:tc>
          <w:tcPr>
            <w:tcW w:w="1986" w:type="dxa"/>
          </w:tcPr>
          <w:p w:rsidR="00E61A97" w:rsidRPr="005F416C" w:rsidRDefault="00E61A97" w:rsidP="00E61A97">
            <w:pPr>
              <w:pStyle w:val="affb"/>
            </w:pPr>
            <w:r w:rsidRPr="005F416C">
              <w:t>IOCFG5[2](EN)</w:t>
            </w:r>
          </w:p>
        </w:tc>
      </w:tr>
      <w:tr w:rsidR="00E61A97" w:rsidRPr="005F416C" w:rsidTr="007F13CE">
        <w:tc>
          <w:tcPr>
            <w:tcW w:w="1714" w:type="dxa"/>
          </w:tcPr>
          <w:p w:rsidR="00E61A97" w:rsidRPr="005F416C" w:rsidRDefault="00E61A97" w:rsidP="00E61A97">
            <w:pPr>
              <w:pStyle w:val="affb"/>
            </w:pPr>
            <w:r w:rsidRPr="005F416C">
              <w:t>GPD0</w:t>
            </w:r>
          </w:p>
        </w:tc>
        <w:tc>
          <w:tcPr>
            <w:tcW w:w="1829" w:type="dxa"/>
          </w:tcPr>
          <w:p w:rsidR="00E61A97" w:rsidRPr="005F416C" w:rsidRDefault="00E61A97" w:rsidP="00E61A97">
            <w:pPr>
              <w:pStyle w:val="affb"/>
            </w:pPr>
            <w:r w:rsidRPr="005F416C">
              <w:t>IOCFG6[4:3](PU)</w:t>
            </w:r>
          </w:p>
        </w:tc>
        <w:tc>
          <w:tcPr>
            <w:tcW w:w="2184" w:type="dxa"/>
          </w:tcPr>
          <w:p w:rsidR="00E61A97" w:rsidRPr="005F416C" w:rsidRDefault="00E61A97" w:rsidP="00E61A97">
            <w:pPr>
              <w:pStyle w:val="affb"/>
            </w:pPr>
            <w:r w:rsidRPr="005F416C">
              <w:t>IOCFG6[0] (4MA)</w:t>
            </w:r>
          </w:p>
        </w:tc>
        <w:tc>
          <w:tcPr>
            <w:tcW w:w="2256" w:type="dxa"/>
          </w:tcPr>
          <w:p w:rsidR="00E61A97" w:rsidRPr="005F416C" w:rsidRDefault="00E61A97" w:rsidP="00E61A97">
            <w:pPr>
              <w:pStyle w:val="affb"/>
            </w:pPr>
            <w:r w:rsidRPr="005F416C">
              <w:t>IOCFG6[1] (SLOW)</w:t>
            </w:r>
          </w:p>
        </w:tc>
        <w:tc>
          <w:tcPr>
            <w:tcW w:w="1986" w:type="dxa"/>
          </w:tcPr>
          <w:p w:rsidR="00E61A97" w:rsidRPr="005F416C" w:rsidRDefault="00E61A97" w:rsidP="00E61A97">
            <w:pPr>
              <w:pStyle w:val="affb"/>
            </w:pPr>
            <w:r w:rsidRPr="005F416C">
              <w:t>IOCFG6[2](EN)</w:t>
            </w:r>
          </w:p>
        </w:tc>
      </w:tr>
      <w:tr w:rsidR="00E61A97" w:rsidRPr="005F416C" w:rsidTr="007F13CE">
        <w:tc>
          <w:tcPr>
            <w:tcW w:w="1714" w:type="dxa"/>
          </w:tcPr>
          <w:p w:rsidR="00E61A97" w:rsidRPr="005F416C" w:rsidRDefault="00E61A97" w:rsidP="00E61A97">
            <w:pPr>
              <w:pStyle w:val="affb"/>
            </w:pPr>
            <w:r w:rsidRPr="005F416C">
              <w:t>GPD1</w:t>
            </w:r>
          </w:p>
        </w:tc>
        <w:tc>
          <w:tcPr>
            <w:tcW w:w="1829" w:type="dxa"/>
          </w:tcPr>
          <w:p w:rsidR="00E61A97" w:rsidRPr="005F416C" w:rsidRDefault="00E61A97" w:rsidP="00E61A97">
            <w:pPr>
              <w:pStyle w:val="affb"/>
            </w:pPr>
            <w:r w:rsidRPr="005F416C">
              <w:t>IOCFG6[4:3](PU)</w:t>
            </w:r>
          </w:p>
        </w:tc>
        <w:tc>
          <w:tcPr>
            <w:tcW w:w="2184" w:type="dxa"/>
          </w:tcPr>
          <w:p w:rsidR="00E61A97" w:rsidRPr="005F416C" w:rsidRDefault="00E61A97" w:rsidP="00E61A97">
            <w:pPr>
              <w:pStyle w:val="affb"/>
            </w:pPr>
            <w:r w:rsidRPr="005F416C">
              <w:t>IOCFG6[0] (4MA)</w:t>
            </w:r>
          </w:p>
        </w:tc>
        <w:tc>
          <w:tcPr>
            <w:tcW w:w="2256" w:type="dxa"/>
          </w:tcPr>
          <w:p w:rsidR="00E61A97" w:rsidRPr="005F416C" w:rsidRDefault="00E61A97" w:rsidP="00E61A97">
            <w:pPr>
              <w:pStyle w:val="affb"/>
            </w:pPr>
            <w:r w:rsidRPr="005F416C">
              <w:t>IOCFG6[1] (SLOW)</w:t>
            </w:r>
          </w:p>
        </w:tc>
        <w:tc>
          <w:tcPr>
            <w:tcW w:w="1986" w:type="dxa"/>
          </w:tcPr>
          <w:p w:rsidR="00E61A97" w:rsidRPr="005F416C" w:rsidRDefault="00E61A97" w:rsidP="00E61A97">
            <w:pPr>
              <w:pStyle w:val="affb"/>
            </w:pPr>
            <w:r w:rsidRPr="005F416C">
              <w:t>IOCFG6[2](EN)</w:t>
            </w:r>
          </w:p>
        </w:tc>
      </w:tr>
      <w:tr w:rsidR="00E61A97" w:rsidRPr="005F416C" w:rsidTr="007F13CE">
        <w:tc>
          <w:tcPr>
            <w:tcW w:w="1714" w:type="dxa"/>
          </w:tcPr>
          <w:p w:rsidR="00E61A97" w:rsidRPr="005F416C" w:rsidRDefault="00E61A97" w:rsidP="00E61A97">
            <w:pPr>
              <w:pStyle w:val="affb"/>
            </w:pPr>
            <w:r w:rsidRPr="005F416C">
              <w:t>GPD2</w:t>
            </w:r>
          </w:p>
        </w:tc>
        <w:tc>
          <w:tcPr>
            <w:tcW w:w="1829" w:type="dxa"/>
          </w:tcPr>
          <w:p w:rsidR="00E61A97" w:rsidRPr="005F416C" w:rsidRDefault="00E61A97" w:rsidP="00E61A97">
            <w:pPr>
              <w:pStyle w:val="affb"/>
            </w:pPr>
            <w:r w:rsidRPr="005F416C">
              <w:t>IOCFG6[4:3](PU)</w:t>
            </w:r>
          </w:p>
        </w:tc>
        <w:tc>
          <w:tcPr>
            <w:tcW w:w="2184" w:type="dxa"/>
          </w:tcPr>
          <w:p w:rsidR="00E61A97" w:rsidRPr="005F416C" w:rsidRDefault="00E61A97" w:rsidP="00E61A97">
            <w:pPr>
              <w:pStyle w:val="affb"/>
            </w:pPr>
            <w:r w:rsidRPr="005F416C">
              <w:t>IOCFG6[0] (4MA)</w:t>
            </w:r>
          </w:p>
        </w:tc>
        <w:tc>
          <w:tcPr>
            <w:tcW w:w="2256" w:type="dxa"/>
          </w:tcPr>
          <w:p w:rsidR="00E61A97" w:rsidRPr="005F416C" w:rsidRDefault="00E61A97" w:rsidP="00E61A97">
            <w:pPr>
              <w:pStyle w:val="affb"/>
            </w:pPr>
            <w:r w:rsidRPr="005F416C">
              <w:t>IOCFG6[1] (SLOW)</w:t>
            </w:r>
          </w:p>
        </w:tc>
        <w:tc>
          <w:tcPr>
            <w:tcW w:w="1986" w:type="dxa"/>
          </w:tcPr>
          <w:p w:rsidR="00E61A97" w:rsidRPr="005F416C" w:rsidRDefault="00E61A97" w:rsidP="00E61A97">
            <w:pPr>
              <w:pStyle w:val="affb"/>
            </w:pPr>
            <w:r w:rsidRPr="005F416C">
              <w:t>IOCFG6[2](EN)</w:t>
            </w:r>
          </w:p>
        </w:tc>
      </w:tr>
      <w:tr w:rsidR="00E61A97" w:rsidRPr="005F416C" w:rsidTr="007F13CE">
        <w:tc>
          <w:tcPr>
            <w:tcW w:w="1714" w:type="dxa"/>
          </w:tcPr>
          <w:p w:rsidR="00E61A97" w:rsidRPr="005F416C" w:rsidRDefault="00E61A97" w:rsidP="00E61A97">
            <w:pPr>
              <w:pStyle w:val="affb"/>
            </w:pPr>
            <w:r w:rsidRPr="005F416C">
              <w:t>GPD3</w:t>
            </w:r>
          </w:p>
        </w:tc>
        <w:tc>
          <w:tcPr>
            <w:tcW w:w="1829" w:type="dxa"/>
          </w:tcPr>
          <w:p w:rsidR="00E61A97" w:rsidRPr="005F416C" w:rsidRDefault="00E61A97" w:rsidP="00E61A97">
            <w:pPr>
              <w:pStyle w:val="affb"/>
            </w:pPr>
            <w:r w:rsidRPr="005F416C">
              <w:t>IOCFG6[4:3](PU)</w:t>
            </w:r>
          </w:p>
        </w:tc>
        <w:tc>
          <w:tcPr>
            <w:tcW w:w="2184" w:type="dxa"/>
          </w:tcPr>
          <w:p w:rsidR="00E61A97" w:rsidRPr="005F416C" w:rsidRDefault="00E61A97" w:rsidP="00E61A97">
            <w:pPr>
              <w:pStyle w:val="affb"/>
            </w:pPr>
            <w:r w:rsidRPr="005F416C">
              <w:t>IOCFG6[0] (4MA)</w:t>
            </w:r>
          </w:p>
        </w:tc>
        <w:tc>
          <w:tcPr>
            <w:tcW w:w="2256" w:type="dxa"/>
          </w:tcPr>
          <w:p w:rsidR="00E61A97" w:rsidRPr="005F416C" w:rsidRDefault="00E61A97" w:rsidP="00E61A97">
            <w:pPr>
              <w:pStyle w:val="affb"/>
            </w:pPr>
            <w:r w:rsidRPr="005F416C">
              <w:t>IOCFG6[1] (SLOW)</w:t>
            </w:r>
          </w:p>
        </w:tc>
        <w:tc>
          <w:tcPr>
            <w:tcW w:w="1986" w:type="dxa"/>
          </w:tcPr>
          <w:p w:rsidR="00E61A97" w:rsidRPr="005F416C" w:rsidRDefault="00E61A97" w:rsidP="00E61A97">
            <w:pPr>
              <w:pStyle w:val="affb"/>
            </w:pPr>
            <w:r w:rsidRPr="005F416C">
              <w:t>IOCFG6[2](EN)</w:t>
            </w:r>
          </w:p>
        </w:tc>
      </w:tr>
      <w:tr w:rsidR="00E61A97" w:rsidRPr="005F416C" w:rsidTr="007F13CE">
        <w:tc>
          <w:tcPr>
            <w:tcW w:w="1714" w:type="dxa"/>
          </w:tcPr>
          <w:p w:rsidR="00E61A97" w:rsidRPr="005F416C" w:rsidRDefault="00E61A97" w:rsidP="00E61A97">
            <w:pPr>
              <w:pStyle w:val="affb"/>
            </w:pPr>
            <w:r w:rsidRPr="005F416C">
              <w:t>GPD4</w:t>
            </w:r>
          </w:p>
        </w:tc>
        <w:tc>
          <w:tcPr>
            <w:tcW w:w="1829" w:type="dxa"/>
          </w:tcPr>
          <w:p w:rsidR="00E61A97" w:rsidRPr="005F416C" w:rsidRDefault="00E61A97" w:rsidP="00E61A97">
            <w:pPr>
              <w:pStyle w:val="affb"/>
            </w:pPr>
            <w:r w:rsidRPr="005F416C">
              <w:t>IOCFG6[4:3](PU)</w:t>
            </w:r>
          </w:p>
        </w:tc>
        <w:tc>
          <w:tcPr>
            <w:tcW w:w="2184" w:type="dxa"/>
          </w:tcPr>
          <w:p w:rsidR="00E61A97" w:rsidRPr="005F416C" w:rsidRDefault="00E61A97" w:rsidP="00E61A97">
            <w:pPr>
              <w:pStyle w:val="affb"/>
            </w:pPr>
            <w:r w:rsidRPr="005F416C">
              <w:t>IOCFG6[0] (4MA)</w:t>
            </w:r>
          </w:p>
        </w:tc>
        <w:tc>
          <w:tcPr>
            <w:tcW w:w="2256" w:type="dxa"/>
          </w:tcPr>
          <w:p w:rsidR="00E61A97" w:rsidRPr="005F416C" w:rsidRDefault="00E61A97" w:rsidP="00E61A97">
            <w:pPr>
              <w:pStyle w:val="affb"/>
            </w:pPr>
            <w:r w:rsidRPr="005F416C">
              <w:t>IOCFG6[1] (SLOW)</w:t>
            </w:r>
          </w:p>
        </w:tc>
        <w:tc>
          <w:tcPr>
            <w:tcW w:w="1986" w:type="dxa"/>
          </w:tcPr>
          <w:p w:rsidR="00E61A97" w:rsidRPr="005F416C" w:rsidRDefault="00E61A97" w:rsidP="00E61A97">
            <w:pPr>
              <w:pStyle w:val="affb"/>
            </w:pPr>
            <w:r w:rsidRPr="005F416C">
              <w:t>IOCFG6[2](EN)</w:t>
            </w:r>
          </w:p>
        </w:tc>
      </w:tr>
      <w:tr w:rsidR="00E61A97" w:rsidRPr="005F416C" w:rsidTr="007F13CE">
        <w:tc>
          <w:tcPr>
            <w:tcW w:w="1714" w:type="dxa"/>
          </w:tcPr>
          <w:p w:rsidR="00E61A97" w:rsidRPr="005F416C" w:rsidRDefault="00E61A97" w:rsidP="00E61A97">
            <w:pPr>
              <w:pStyle w:val="affb"/>
            </w:pPr>
            <w:r w:rsidRPr="005F416C">
              <w:t>GPD5</w:t>
            </w:r>
          </w:p>
        </w:tc>
        <w:tc>
          <w:tcPr>
            <w:tcW w:w="1829" w:type="dxa"/>
          </w:tcPr>
          <w:p w:rsidR="00E61A97" w:rsidRPr="005F416C" w:rsidRDefault="00E61A97" w:rsidP="00E61A97">
            <w:pPr>
              <w:pStyle w:val="affb"/>
            </w:pPr>
            <w:r w:rsidRPr="005F416C">
              <w:t>IOCFG6[4:3](PU)</w:t>
            </w:r>
          </w:p>
        </w:tc>
        <w:tc>
          <w:tcPr>
            <w:tcW w:w="2184" w:type="dxa"/>
          </w:tcPr>
          <w:p w:rsidR="00E61A97" w:rsidRPr="005F416C" w:rsidRDefault="00E61A97" w:rsidP="00E61A97">
            <w:pPr>
              <w:pStyle w:val="affb"/>
            </w:pPr>
            <w:r w:rsidRPr="005F416C">
              <w:t>IOCFG6[0] (4MA)</w:t>
            </w:r>
          </w:p>
        </w:tc>
        <w:tc>
          <w:tcPr>
            <w:tcW w:w="2256" w:type="dxa"/>
          </w:tcPr>
          <w:p w:rsidR="00E61A97" w:rsidRPr="005F416C" w:rsidRDefault="00E61A97" w:rsidP="00E61A97">
            <w:pPr>
              <w:pStyle w:val="affb"/>
            </w:pPr>
            <w:r w:rsidRPr="005F416C">
              <w:t>IOCFG6[1] (SLOW)</w:t>
            </w:r>
          </w:p>
        </w:tc>
        <w:tc>
          <w:tcPr>
            <w:tcW w:w="1986" w:type="dxa"/>
          </w:tcPr>
          <w:p w:rsidR="00E61A97" w:rsidRPr="005F416C" w:rsidRDefault="00E61A97" w:rsidP="00E61A97">
            <w:pPr>
              <w:pStyle w:val="affb"/>
            </w:pPr>
            <w:r w:rsidRPr="005F416C">
              <w:t>IOCFG6[2](EN)</w:t>
            </w:r>
          </w:p>
        </w:tc>
      </w:tr>
      <w:tr w:rsidR="00E61A97" w:rsidRPr="005F416C" w:rsidTr="007F13CE">
        <w:tc>
          <w:tcPr>
            <w:tcW w:w="1714" w:type="dxa"/>
          </w:tcPr>
          <w:p w:rsidR="00E61A97" w:rsidRPr="005F416C" w:rsidRDefault="00E61A97" w:rsidP="00E61A97">
            <w:pPr>
              <w:pStyle w:val="affb"/>
            </w:pPr>
            <w:r w:rsidRPr="005F416C">
              <w:t>GPD6</w:t>
            </w:r>
          </w:p>
        </w:tc>
        <w:tc>
          <w:tcPr>
            <w:tcW w:w="1829" w:type="dxa"/>
          </w:tcPr>
          <w:p w:rsidR="00E61A97" w:rsidRPr="005F416C" w:rsidRDefault="00E61A97" w:rsidP="00E61A97">
            <w:pPr>
              <w:pStyle w:val="affb"/>
            </w:pPr>
            <w:r w:rsidRPr="005F416C">
              <w:t>IOCFG6[4:3](PU)</w:t>
            </w:r>
          </w:p>
        </w:tc>
        <w:tc>
          <w:tcPr>
            <w:tcW w:w="2184" w:type="dxa"/>
          </w:tcPr>
          <w:p w:rsidR="00E61A97" w:rsidRPr="005F416C" w:rsidRDefault="00E61A97" w:rsidP="00E61A97">
            <w:pPr>
              <w:pStyle w:val="affb"/>
            </w:pPr>
            <w:r w:rsidRPr="005F416C">
              <w:t>IOCFG6[0] (4MA)</w:t>
            </w:r>
          </w:p>
        </w:tc>
        <w:tc>
          <w:tcPr>
            <w:tcW w:w="2256" w:type="dxa"/>
          </w:tcPr>
          <w:p w:rsidR="00E61A97" w:rsidRPr="005F416C" w:rsidRDefault="00E61A97" w:rsidP="00E61A97">
            <w:pPr>
              <w:pStyle w:val="affb"/>
            </w:pPr>
            <w:r w:rsidRPr="005F416C">
              <w:t>IOCFG6[1] (SLOW)</w:t>
            </w:r>
          </w:p>
        </w:tc>
        <w:tc>
          <w:tcPr>
            <w:tcW w:w="1986" w:type="dxa"/>
          </w:tcPr>
          <w:p w:rsidR="00E61A97" w:rsidRPr="005F416C" w:rsidRDefault="00E61A97" w:rsidP="00E61A97">
            <w:pPr>
              <w:pStyle w:val="affb"/>
            </w:pPr>
            <w:r w:rsidRPr="005F416C">
              <w:t>IOCFG6[2](EN)</w:t>
            </w:r>
          </w:p>
        </w:tc>
      </w:tr>
      <w:tr w:rsidR="00E61A97" w:rsidRPr="005F416C" w:rsidTr="007F13CE">
        <w:tc>
          <w:tcPr>
            <w:tcW w:w="1714" w:type="dxa"/>
          </w:tcPr>
          <w:p w:rsidR="00E61A97" w:rsidRPr="005F416C" w:rsidRDefault="00E61A97" w:rsidP="00E61A97">
            <w:pPr>
              <w:pStyle w:val="affb"/>
            </w:pPr>
            <w:r w:rsidRPr="005F416C">
              <w:t>GPD7</w:t>
            </w:r>
          </w:p>
        </w:tc>
        <w:tc>
          <w:tcPr>
            <w:tcW w:w="1829" w:type="dxa"/>
          </w:tcPr>
          <w:p w:rsidR="00E61A97" w:rsidRPr="005F416C" w:rsidRDefault="00E61A97" w:rsidP="00E61A97">
            <w:pPr>
              <w:pStyle w:val="affb"/>
            </w:pPr>
            <w:r w:rsidRPr="005F416C">
              <w:t>IOCFG6[4:3](PU)</w:t>
            </w:r>
          </w:p>
        </w:tc>
        <w:tc>
          <w:tcPr>
            <w:tcW w:w="2184" w:type="dxa"/>
          </w:tcPr>
          <w:p w:rsidR="00E61A97" w:rsidRPr="005F416C" w:rsidRDefault="00E61A97" w:rsidP="00E61A97">
            <w:pPr>
              <w:pStyle w:val="affb"/>
            </w:pPr>
            <w:r w:rsidRPr="005F416C">
              <w:t>IOCFG6[0] (4MA)</w:t>
            </w:r>
          </w:p>
        </w:tc>
        <w:tc>
          <w:tcPr>
            <w:tcW w:w="2256" w:type="dxa"/>
          </w:tcPr>
          <w:p w:rsidR="00E61A97" w:rsidRPr="005F416C" w:rsidRDefault="00E61A97" w:rsidP="00E61A97">
            <w:pPr>
              <w:pStyle w:val="affb"/>
            </w:pPr>
            <w:r w:rsidRPr="005F416C">
              <w:t>IOCFG6[1] (SLOW)</w:t>
            </w:r>
          </w:p>
        </w:tc>
        <w:tc>
          <w:tcPr>
            <w:tcW w:w="1986" w:type="dxa"/>
          </w:tcPr>
          <w:p w:rsidR="00E61A97" w:rsidRPr="005F416C" w:rsidRDefault="00E61A97" w:rsidP="00E61A97">
            <w:pPr>
              <w:pStyle w:val="affb"/>
            </w:pPr>
            <w:r w:rsidRPr="005F416C">
              <w:t>IOCFG6[2](EN)</w:t>
            </w:r>
          </w:p>
        </w:tc>
      </w:tr>
      <w:tr w:rsidR="00E61A97" w:rsidRPr="005F416C" w:rsidTr="007F13CE">
        <w:tc>
          <w:tcPr>
            <w:tcW w:w="1714" w:type="dxa"/>
          </w:tcPr>
          <w:p w:rsidR="00E61A97" w:rsidRPr="005F416C" w:rsidRDefault="00E61A97" w:rsidP="00E61A97">
            <w:pPr>
              <w:pStyle w:val="affb"/>
            </w:pPr>
            <w:r w:rsidRPr="005F416C">
              <w:t>GPE0</w:t>
            </w:r>
          </w:p>
        </w:tc>
        <w:tc>
          <w:tcPr>
            <w:tcW w:w="1829" w:type="dxa"/>
          </w:tcPr>
          <w:p w:rsidR="00E61A97" w:rsidRPr="005F416C" w:rsidRDefault="00E61A97" w:rsidP="00E61A97">
            <w:pPr>
              <w:pStyle w:val="affb"/>
            </w:pPr>
            <w:r w:rsidRPr="005F416C">
              <w:t>IOCFG7[4:3](PU)</w:t>
            </w:r>
          </w:p>
        </w:tc>
        <w:tc>
          <w:tcPr>
            <w:tcW w:w="2184" w:type="dxa"/>
          </w:tcPr>
          <w:p w:rsidR="00E61A97" w:rsidRPr="005F416C" w:rsidRDefault="00E61A97" w:rsidP="00E61A97">
            <w:pPr>
              <w:pStyle w:val="affb"/>
            </w:pPr>
            <w:r w:rsidRPr="005F416C">
              <w:t>IOCFG7[0] (4MA)</w:t>
            </w:r>
          </w:p>
        </w:tc>
        <w:tc>
          <w:tcPr>
            <w:tcW w:w="2256" w:type="dxa"/>
          </w:tcPr>
          <w:p w:rsidR="00E61A97" w:rsidRPr="005F416C" w:rsidRDefault="00E61A97" w:rsidP="00E61A97">
            <w:pPr>
              <w:pStyle w:val="affb"/>
            </w:pPr>
            <w:r w:rsidRPr="005F416C">
              <w:t>IOCFG7[1] (SLOW)</w:t>
            </w:r>
          </w:p>
        </w:tc>
        <w:tc>
          <w:tcPr>
            <w:tcW w:w="1986" w:type="dxa"/>
          </w:tcPr>
          <w:p w:rsidR="00E61A97" w:rsidRPr="005F416C" w:rsidRDefault="00E61A97" w:rsidP="00E61A97">
            <w:pPr>
              <w:pStyle w:val="affb"/>
            </w:pPr>
            <w:r w:rsidRPr="005F416C">
              <w:t>IOCFG7[2](DIS)</w:t>
            </w:r>
          </w:p>
        </w:tc>
      </w:tr>
      <w:tr w:rsidR="00E61A97" w:rsidRPr="005F416C" w:rsidTr="007F13CE">
        <w:tc>
          <w:tcPr>
            <w:tcW w:w="1714" w:type="dxa"/>
          </w:tcPr>
          <w:p w:rsidR="00E61A97" w:rsidRPr="005F416C" w:rsidRDefault="00E61A97" w:rsidP="00E61A97">
            <w:pPr>
              <w:pStyle w:val="affb"/>
            </w:pPr>
            <w:r w:rsidRPr="005F416C">
              <w:t>GPE1</w:t>
            </w:r>
          </w:p>
        </w:tc>
        <w:tc>
          <w:tcPr>
            <w:tcW w:w="1829" w:type="dxa"/>
          </w:tcPr>
          <w:p w:rsidR="00E61A97" w:rsidRPr="005F416C" w:rsidRDefault="00E61A97" w:rsidP="00E61A97">
            <w:pPr>
              <w:pStyle w:val="affb"/>
            </w:pPr>
            <w:r w:rsidRPr="005F416C">
              <w:t>IOCFG7[4:3](PU)</w:t>
            </w:r>
          </w:p>
        </w:tc>
        <w:tc>
          <w:tcPr>
            <w:tcW w:w="2184" w:type="dxa"/>
          </w:tcPr>
          <w:p w:rsidR="00E61A97" w:rsidRPr="005F416C" w:rsidRDefault="00E61A97" w:rsidP="00E61A97">
            <w:pPr>
              <w:pStyle w:val="affb"/>
            </w:pPr>
            <w:r w:rsidRPr="005F416C">
              <w:t>IOCFG7[0] (4MA)</w:t>
            </w:r>
          </w:p>
        </w:tc>
        <w:tc>
          <w:tcPr>
            <w:tcW w:w="2256" w:type="dxa"/>
          </w:tcPr>
          <w:p w:rsidR="00E61A97" w:rsidRPr="005F416C" w:rsidRDefault="00E61A97" w:rsidP="00E61A97">
            <w:pPr>
              <w:pStyle w:val="affb"/>
            </w:pPr>
            <w:r w:rsidRPr="005F416C">
              <w:t>IOCFG7[1] (SLOW)</w:t>
            </w:r>
          </w:p>
        </w:tc>
        <w:tc>
          <w:tcPr>
            <w:tcW w:w="1986" w:type="dxa"/>
          </w:tcPr>
          <w:p w:rsidR="00E61A97" w:rsidRPr="005F416C" w:rsidRDefault="00E61A97" w:rsidP="00E61A97">
            <w:pPr>
              <w:pStyle w:val="affb"/>
            </w:pPr>
            <w:r w:rsidRPr="005F416C">
              <w:t>IOCFG7[2](DIS)</w:t>
            </w:r>
          </w:p>
        </w:tc>
      </w:tr>
      <w:tr w:rsidR="00E61A97" w:rsidRPr="005F416C" w:rsidTr="007F13CE">
        <w:tc>
          <w:tcPr>
            <w:tcW w:w="1714" w:type="dxa"/>
          </w:tcPr>
          <w:p w:rsidR="00E61A97" w:rsidRPr="005F416C" w:rsidRDefault="00E61A97" w:rsidP="00E61A97">
            <w:pPr>
              <w:pStyle w:val="affb"/>
            </w:pPr>
            <w:r w:rsidRPr="005F416C">
              <w:t>GPE2</w:t>
            </w:r>
          </w:p>
        </w:tc>
        <w:tc>
          <w:tcPr>
            <w:tcW w:w="1829" w:type="dxa"/>
          </w:tcPr>
          <w:p w:rsidR="00E61A97" w:rsidRPr="005F416C" w:rsidRDefault="00E61A97" w:rsidP="00E61A97">
            <w:pPr>
              <w:pStyle w:val="affb"/>
            </w:pPr>
            <w:r w:rsidRPr="005F416C">
              <w:t>IOCFG7[4:3](PU)</w:t>
            </w:r>
          </w:p>
        </w:tc>
        <w:tc>
          <w:tcPr>
            <w:tcW w:w="2184" w:type="dxa"/>
          </w:tcPr>
          <w:p w:rsidR="00E61A97" w:rsidRPr="005F416C" w:rsidRDefault="00E61A97" w:rsidP="00E61A97">
            <w:pPr>
              <w:pStyle w:val="affb"/>
            </w:pPr>
            <w:r w:rsidRPr="005F416C">
              <w:t>IOCFG7[0] (4MA)</w:t>
            </w:r>
          </w:p>
        </w:tc>
        <w:tc>
          <w:tcPr>
            <w:tcW w:w="2256" w:type="dxa"/>
          </w:tcPr>
          <w:p w:rsidR="00E61A97" w:rsidRPr="005F416C" w:rsidRDefault="00E61A97" w:rsidP="00E61A97">
            <w:pPr>
              <w:pStyle w:val="affb"/>
            </w:pPr>
            <w:r w:rsidRPr="005F416C">
              <w:t>IOCFG7[1] (SLOW)</w:t>
            </w:r>
          </w:p>
        </w:tc>
        <w:tc>
          <w:tcPr>
            <w:tcW w:w="1986" w:type="dxa"/>
          </w:tcPr>
          <w:p w:rsidR="00E61A97" w:rsidRPr="005F416C" w:rsidRDefault="00E61A97" w:rsidP="00E61A97">
            <w:pPr>
              <w:pStyle w:val="affb"/>
            </w:pPr>
            <w:r w:rsidRPr="005F416C">
              <w:t>IOCFG7[2](DIS)</w:t>
            </w:r>
          </w:p>
        </w:tc>
      </w:tr>
      <w:tr w:rsidR="00E61A97" w:rsidRPr="005F416C" w:rsidTr="007F13CE">
        <w:tc>
          <w:tcPr>
            <w:tcW w:w="1714" w:type="dxa"/>
          </w:tcPr>
          <w:p w:rsidR="00E61A97" w:rsidRPr="005F416C" w:rsidRDefault="00E61A97" w:rsidP="00E61A97">
            <w:pPr>
              <w:pStyle w:val="affb"/>
            </w:pPr>
            <w:r w:rsidRPr="005F416C">
              <w:t>GPE3</w:t>
            </w:r>
          </w:p>
        </w:tc>
        <w:tc>
          <w:tcPr>
            <w:tcW w:w="1829" w:type="dxa"/>
          </w:tcPr>
          <w:p w:rsidR="00E61A97" w:rsidRPr="005F416C" w:rsidRDefault="00E61A97" w:rsidP="00E61A97">
            <w:pPr>
              <w:pStyle w:val="affb"/>
            </w:pPr>
            <w:r w:rsidRPr="005F416C">
              <w:t>IOCFG7[4:3](PU)</w:t>
            </w:r>
          </w:p>
        </w:tc>
        <w:tc>
          <w:tcPr>
            <w:tcW w:w="2184" w:type="dxa"/>
          </w:tcPr>
          <w:p w:rsidR="00E61A97" w:rsidRPr="005F416C" w:rsidRDefault="00E61A97" w:rsidP="00E61A97">
            <w:pPr>
              <w:pStyle w:val="affb"/>
            </w:pPr>
            <w:r w:rsidRPr="005F416C">
              <w:t>IOCFG7[0] (4MA)</w:t>
            </w:r>
          </w:p>
        </w:tc>
        <w:tc>
          <w:tcPr>
            <w:tcW w:w="2256" w:type="dxa"/>
          </w:tcPr>
          <w:p w:rsidR="00E61A97" w:rsidRPr="005F416C" w:rsidRDefault="00E61A97" w:rsidP="00E61A97">
            <w:pPr>
              <w:pStyle w:val="affb"/>
            </w:pPr>
            <w:r w:rsidRPr="005F416C">
              <w:t>IOCFG7[1] (SLOW)</w:t>
            </w:r>
          </w:p>
        </w:tc>
        <w:tc>
          <w:tcPr>
            <w:tcW w:w="1986" w:type="dxa"/>
          </w:tcPr>
          <w:p w:rsidR="00E61A97" w:rsidRPr="005F416C" w:rsidRDefault="00E61A97" w:rsidP="00E61A97">
            <w:pPr>
              <w:pStyle w:val="affb"/>
            </w:pPr>
            <w:r w:rsidRPr="005F416C">
              <w:t>IOCFG7[2](DIS)</w:t>
            </w:r>
          </w:p>
        </w:tc>
      </w:tr>
      <w:tr w:rsidR="00E61A97" w:rsidRPr="005F416C" w:rsidTr="007F13CE">
        <w:tc>
          <w:tcPr>
            <w:tcW w:w="1714" w:type="dxa"/>
          </w:tcPr>
          <w:p w:rsidR="00E61A97" w:rsidRPr="005F416C" w:rsidRDefault="00E61A97" w:rsidP="00E61A97">
            <w:pPr>
              <w:pStyle w:val="affb"/>
            </w:pPr>
            <w:r w:rsidRPr="005F416C">
              <w:t>GPE4</w:t>
            </w:r>
          </w:p>
        </w:tc>
        <w:tc>
          <w:tcPr>
            <w:tcW w:w="1829" w:type="dxa"/>
          </w:tcPr>
          <w:p w:rsidR="00E61A97" w:rsidRPr="005F416C" w:rsidRDefault="00E61A97" w:rsidP="00E61A97">
            <w:pPr>
              <w:pStyle w:val="affb"/>
            </w:pPr>
            <w:r w:rsidRPr="005F416C">
              <w:t>IOCFG7[4:3](PU)</w:t>
            </w:r>
          </w:p>
        </w:tc>
        <w:tc>
          <w:tcPr>
            <w:tcW w:w="2184" w:type="dxa"/>
          </w:tcPr>
          <w:p w:rsidR="00E61A97" w:rsidRPr="005F416C" w:rsidRDefault="00E61A97" w:rsidP="00E61A97">
            <w:pPr>
              <w:pStyle w:val="affb"/>
            </w:pPr>
            <w:r w:rsidRPr="005F416C">
              <w:t>IOCFG7[0] (4MA)</w:t>
            </w:r>
          </w:p>
        </w:tc>
        <w:tc>
          <w:tcPr>
            <w:tcW w:w="2256" w:type="dxa"/>
          </w:tcPr>
          <w:p w:rsidR="00E61A97" w:rsidRPr="005F416C" w:rsidRDefault="00E61A97" w:rsidP="00E61A97">
            <w:pPr>
              <w:pStyle w:val="affb"/>
            </w:pPr>
            <w:r w:rsidRPr="005F416C">
              <w:t>IOCFG7[1] (SLOW)</w:t>
            </w:r>
          </w:p>
        </w:tc>
        <w:tc>
          <w:tcPr>
            <w:tcW w:w="1986" w:type="dxa"/>
          </w:tcPr>
          <w:p w:rsidR="00E61A97" w:rsidRPr="005F416C" w:rsidRDefault="00E61A97" w:rsidP="00E61A97">
            <w:pPr>
              <w:pStyle w:val="affb"/>
            </w:pPr>
            <w:r w:rsidRPr="005F416C">
              <w:t>IOCFG7[2](DIS)</w:t>
            </w:r>
          </w:p>
        </w:tc>
      </w:tr>
      <w:tr w:rsidR="00E61A97" w:rsidRPr="005F416C" w:rsidTr="007F13CE">
        <w:tc>
          <w:tcPr>
            <w:tcW w:w="1714" w:type="dxa"/>
          </w:tcPr>
          <w:p w:rsidR="00E61A97" w:rsidRPr="005F416C" w:rsidRDefault="00E61A97" w:rsidP="00E61A97">
            <w:pPr>
              <w:pStyle w:val="affb"/>
            </w:pPr>
            <w:r w:rsidRPr="005F416C">
              <w:t>GPE5</w:t>
            </w:r>
          </w:p>
        </w:tc>
        <w:tc>
          <w:tcPr>
            <w:tcW w:w="1829" w:type="dxa"/>
          </w:tcPr>
          <w:p w:rsidR="00E61A97" w:rsidRPr="005F416C" w:rsidRDefault="00E61A97" w:rsidP="00E61A97">
            <w:pPr>
              <w:pStyle w:val="affb"/>
            </w:pPr>
            <w:r w:rsidRPr="005F416C">
              <w:t>IOCFG7[4:3](PU)</w:t>
            </w:r>
          </w:p>
        </w:tc>
        <w:tc>
          <w:tcPr>
            <w:tcW w:w="2184" w:type="dxa"/>
          </w:tcPr>
          <w:p w:rsidR="00E61A97" w:rsidRPr="005F416C" w:rsidRDefault="00E61A97" w:rsidP="00E61A97">
            <w:pPr>
              <w:pStyle w:val="affb"/>
            </w:pPr>
            <w:r w:rsidRPr="005F416C">
              <w:t>IOCFG7[0] (4MA)</w:t>
            </w:r>
          </w:p>
        </w:tc>
        <w:tc>
          <w:tcPr>
            <w:tcW w:w="2256" w:type="dxa"/>
          </w:tcPr>
          <w:p w:rsidR="00E61A97" w:rsidRPr="005F416C" w:rsidRDefault="00E61A97" w:rsidP="00E61A97">
            <w:pPr>
              <w:pStyle w:val="affb"/>
            </w:pPr>
            <w:r w:rsidRPr="005F416C">
              <w:t>IOCFG7[1] (SLOW)</w:t>
            </w:r>
          </w:p>
        </w:tc>
        <w:tc>
          <w:tcPr>
            <w:tcW w:w="1986" w:type="dxa"/>
          </w:tcPr>
          <w:p w:rsidR="00E61A97" w:rsidRPr="005F416C" w:rsidRDefault="00E61A97" w:rsidP="00E61A97">
            <w:pPr>
              <w:pStyle w:val="affb"/>
            </w:pPr>
            <w:r w:rsidRPr="005F416C">
              <w:t>IOCFG7[2](DIS)</w:t>
            </w:r>
          </w:p>
        </w:tc>
      </w:tr>
      <w:tr w:rsidR="00E61A97" w:rsidRPr="005F416C" w:rsidTr="007F13CE">
        <w:tc>
          <w:tcPr>
            <w:tcW w:w="1714" w:type="dxa"/>
          </w:tcPr>
          <w:p w:rsidR="00E61A97" w:rsidRPr="005F416C" w:rsidRDefault="00E61A97" w:rsidP="00E61A97">
            <w:pPr>
              <w:pStyle w:val="affb"/>
            </w:pPr>
            <w:r w:rsidRPr="005F416C">
              <w:t>GPE6</w:t>
            </w:r>
          </w:p>
        </w:tc>
        <w:tc>
          <w:tcPr>
            <w:tcW w:w="1829" w:type="dxa"/>
          </w:tcPr>
          <w:p w:rsidR="00E61A97" w:rsidRPr="005F416C" w:rsidRDefault="00E61A97" w:rsidP="00E61A97">
            <w:pPr>
              <w:pStyle w:val="affb"/>
            </w:pPr>
            <w:r w:rsidRPr="005F416C">
              <w:t>IOCFG7[4:3](PU)</w:t>
            </w:r>
          </w:p>
        </w:tc>
        <w:tc>
          <w:tcPr>
            <w:tcW w:w="2184" w:type="dxa"/>
          </w:tcPr>
          <w:p w:rsidR="00E61A97" w:rsidRPr="005F416C" w:rsidRDefault="00E61A97" w:rsidP="00E61A97">
            <w:pPr>
              <w:pStyle w:val="affb"/>
            </w:pPr>
            <w:r w:rsidRPr="005F416C">
              <w:t>IOCFG7[0] (4MA)</w:t>
            </w:r>
          </w:p>
        </w:tc>
        <w:tc>
          <w:tcPr>
            <w:tcW w:w="2256" w:type="dxa"/>
          </w:tcPr>
          <w:p w:rsidR="00E61A97" w:rsidRPr="005F416C" w:rsidRDefault="00E61A97" w:rsidP="00E61A97">
            <w:pPr>
              <w:pStyle w:val="affb"/>
            </w:pPr>
            <w:r w:rsidRPr="005F416C">
              <w:t>IOCFG7[1] (SLOW)</w:t>
            </w:r>
          </w:p>
        </w:tc>
        <w:tc>
          <w:tcPr>
            <w:tcW w:w="1986" w:type="dxa"/>
          </w:tcPr>
          <w:p w:rsidR="00E61A97" w:rsidRPr="005F416C" w:rsidRDefault="00E61A97" w:rsidP="00E61A97">
            <w:pPr>
              <w:pStyle w:val="affb"/>
            </w:pPr>
            <w:r w:rsidRPr="005F416C">
              <w:t>IOCFG7[2](DIS)</w:t>
            </w:r>
          </w:p>
        </w:tc>
      </w:tr>
      <w:tr w:rsidR="00E61A97" w:rsidRPr="005F416C" w:rsidTr="007F13CE">
        <w:tc>
          <w:tcPr>
            <w:tcW w:w="1714" w:type="dxa"/>
          </w:tcPr>
          <w:p w:rsidR="00E61A97" w:rsidRPr="005F416C" w:rsidRDefault="00E61A97" w:rsidP="00E61A97">
            <w:pPr>
              <w:pStyle w:val="affb"/>
            </w:pPr>
            <w:r w:rsidRPr="005F416C">
              <w:t>GPE7</w:t>
            </w:r>
          </w:p>
        </w:tc>
        <w:tc>
          <w:tcPr>
            <w:tcW w:w="1829" w:type="dxa"/>
          </w:tcPr>
          <w:p w:rsidR="00E61A97" w:rsidRPr="005F416C" w:rsidRDefault="00E61A97" w:rsidP="00E61A97">
            <w:pPr>
              <w:pStyle w:val="affb"/>
            </w:pPr>
            <w:r w:rsidRPr="005F416C">
              <w:t>IOCFG7[4:3](PU)</w:t>
            </w:r>
          </w:p>
        </w:tc>
        <w:tc>
          <w:tcPr>
            <w:tcW w:w="2184" w:type="dxa"/>
          </w:tcPr>
          <w:p w:rsidR="00E61A97" w:rsidRPr="005F416C" w:rsidRDefault="00E61A97" w:rsidP="00E61A97">
            <w:pPr>
              <w:pStyle w:val="affb"/>
            </w:pPr>
            <w:r w:rsidRPr="005F416C">
              <w:t>IOCFG7[0] (4MA)</w:t>
            </w:r>
          </w:p>
        </w:tc>
        <w:tc>
          <w:tcPr>
            <w:tcW w:w="2256" w:type="dxa"/>
          </w:tcPr>
          <w:p w:rsidR="00E61A97" w:rsidRPr="005F416C" w:rsidRDefault="00E61A97" w:rsidP="00E61A97">
            <w:pPr>
              <w:pStyle w:val="affb"/>
            </w:pPr>
            <w:r w:rsidRPr="005F416C">
              <w:t>IOCFG7[1] (SLOW)</w:t>
            </w:r>
          </w:p>
        </w:tc>
        <w:tc>
          <w:tcPr>
            <w:tcW w:w="1986" w:type="dxa"/>
          </w:tcPr>
          <w:p w:rsidR="00E61A97" w:rsidRPr="005F416C" w:rsidRDefault="00E61A97" w:rsidP="00E61A97">
            <w:pPr>
              <w:pStyle w:val="affb"/>
            </w:pPr>
            <w:r w:rsidRPr="005F416C">
              <w:t>IOCFG7[2](DIS)</w:t>
            </w:r>
          </w:p>
        </w:tc>
      </w:tr>
      <w:tr w:rsidR="00E61A97" w:rsidRPr="005F416C" w:rsidTr="007F13CE">
        <w:tc>
          <w:tcPr>
            <w:tcW w:w="1714" w:type="dxa"/>
          </w:tcPr>
          <w:p w:rsidR="00E61A97" w:rsidRPr="005F416C" w:rsidRDefault="00E61A97" w:rsidP="00E61A97">
            <w:pPr>
              <w:pStyle w:val="affb"/>
            </w:pPr>
            <w:r w:rsidRPr="005F416C">
              <w:t>SPI0_TXD</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IOCFG8[1:0](8MA)</w:t>
            </w:r>
          </w:p>
        </w:tc>
        <w:tc>
          <w:tcPr>
            <w:tcW w:w="2256" w:type="dxa"/>
          </w:tcPr>
          <w:p w:rsidR="00E61A97" w:rsidRPr="005F416C" w:rsidRDefault="00E61A97" w:rsidP="00E61A97">
            <w:pPr>
              <w:pStyle w:val="affb"/>
            </w:pPr>
            <w:r w:rsidRPr="005F416C">
              <w:t>IOCFG8[2]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SPI0_RXD</w:t>
            </w:r>
          </w:p>
        </w:tc>
        <w:tc>
          <w:tcPr>
            <w:tcW w:w="1829" w:type="dxa"/>
          </w:tcPr>
          <w:p w:rsidR="00E61A97" w:rsidRPr="005F416C" w:rsidRDefault="00E61A97" w:rsidP="00E61A97">
            <w:pPr>
              <w:pStyle w:val="affb"/>
            </w:pPr>
            <w:r w:rsidRPr="005F416C">
              <w:t>-</w:t>
            </w:r>
          </w:p>
        </w:tc>
        <w:tc>
          <w:tcPr>
            <w:tcW w:w="2184" w:type="dxa"/>
          </w:tcPr>
          <w:p w:rsidR="00E61A97" w:rsidRPr="005F416C" w:rsidRDefault="00E61A97" w:rsidP="00E61A97">
            <w:pPr>
              <w:pStyle w:val="affb"/>
            </w:pPr>
            <w:r w:rsidRPr="005F416C">
              <w:t>-</w:t>
            </w:r>
          </w:p>
        </w:tc>
        <w:tc>
          <w:tcPr>
            <w:tcW w:w="2256" w:type="dxa"/>
          </w:tcPr>
          <w:p w:rsidR="00E61A97" w:rsidRPr="005F416C" w:rsidRDefault="00E61A97" w:rsidP="00E61A97">
            <w:pPr>
              <w:pStyle w:val="affb"/>
            </w:pPr>
            <w:r w:rsidRPr="005F416C">
              <w:t>-</w:t>
            </w:r>
          </w:p>
        </w:tc>
        <w:tc>
          <w:tcPr>
            <w:tcW w:w="1986" w:type="dxa"/>
          </w:tcPr>
          <w:p w:rsidR="00E61A97" w:rsidRPr="005F416C" w:rsidRDefault="00E61A97" w:rsidP="00E61A97">
            <w:pPr>
              <w:pStyle w:val="affb"/>
            </w:pPr>
            <w:r w:rsidRPr="005F416C">
              <w:t>-</w:t>
            </w:r>
          </w:p>
        </w:tc>
      </w:tr>
      <w:tr w:rsidR="00E61A97" w:rsidRPr="005F416C" w:rsidTr="007F13CE">
        <w:tc>
          <w:tcPr>
            <w:tcW w:w="1714" w:type="dxa"/>
          </w:tcPr>
          <w:p w:rsidR="00E61A97" w:rsidRPr="005F416C" w:rsidRDefault="00E61A97" w:rsidP="00E61A97">
            <w:pPr>
              <w:pStyle w:val="affb"/>
            </w:pPr>
            <w:r w:rsidRPr="005F416C">
              <w:t>SPI0_CLK</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IOCFG8[1:0](8MA)</w:t>
            </w:r>
          </w:p>
        </w:tc>
        <w:tc>
          <w:tcPr>
            <w:tcW w:w="2256" w:type="dxa"/>
          </w:tcPr>
          <w:p w:rsidR="00E61A97" w:rsidRPr="005F416C" w:rsidRDefault="00E61A97" w:rsidP="00E61A97">
            <w:pPr>
              <w:pStyle w:val="affb"/>
            </w:pPr>
            <w:r w:rsidRPr="005F416C">
              <w:t>IOCFG8[2]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TD0</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IOCFG9[0] (4MA)</w:t>
            </w:r>
          </w:p>
        </w:tc>
        <w:tc>
          <w:tcPr>
            <w:tcW w:w="2256" w:type="dxa"/>
          </w:tcPr>
          <w:p w:rsidR="00E61A97" w:rsidRPr="005F416C" w:rsidRDefault="00E61A97" w:rsidP="00E61A97">
            <w:pPr>
              <w:pStyle w:val="affb"/>
            </w:pPr>
            <w:r w:rsidRPr="005F416C">
              <w:t>IOCFG9[1]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TD1</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IOCFG9[0] (4MA)</w:t>
            </w:r>
          </w:p>
        </w:tc>
        <w:tc>
          <w:tcPr>
            <w:tcW w:w="2256" w:type="dxa"/>
          </w:tcPr>
          <w:p w:rsidR="00E61A97" w:rsidRPr="005F416C" w:rsidRDefault="00E61A97" w:rsidP="00E61A97">
            <w:pPr>
              <w:pStyle w:val="affb"/>
            </w:pPr>
            <w:r w:rsidRPr="005F416C">
              <w:t>IOCFG9[1]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TD2</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IOCFG9[0] (4MA)</w:t>
            </w:r>
          </w:p>
        </w:tc>
        <w:tc>
          <w:tcPr>
            <w:tcW w:w="2256" w:type="dxa"/>
          </w:tcPr>
          <w:p w:rsidR="00E61A97" w:rsidRPr="005F416C" w:rsidRDefault="00E61A97" w:rsidP="00E61A97">
            <w:pPr>
              <w:pStyle w:val="affb"/>
            </w:pPr>
            <w:r w:rsidRPr="005F416C">
              <w:t>IOCFG9[1]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TD3</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IOCFG9[0] (4MA)</w:t>
            </w:r>
          </w:p>
        </w:tc>
        <w:tc>
          <w:tcPr>
            <w:tcW w:w="2256" w:type="dxa"/>
          </w:tcPr>
          <w:p w:rsidR="00E61A97" w:rsidRPr="005F416C" w:rsidRDefault="00E61A97" w:rsidP="00E61A97">
            <w:pPr>
              <w:pStyle w:val="affb"/>
            </w:pPr>
            <w:r w:rsidRPr="005F416C">
              <w:t>IOCFG9[1]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TD4</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IOCFG9[0] (4MA)</w:t>
            </w:r>
          </w:p>
        </w:tc>
        <w:tc>
          <w:tcPr>
            <w:tcW w:w="2256" w:type="dxa"/>
          </w:tcPr>
          <w:p w:rsidR="00E61A97" w:rsidRPr="005F416C" w:rsidRDefault="00E61A97" w:rsidP="00E61A97">
            <w:pPr>
              <w:pStyle w:val="affb"/>
            </w:pPr>
            <w:r w:rsidRPr="005F416C">
              <w:t>IOCFG9[1]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TD5</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IOCFG9[0] (4MA)</w:t>
            </w:r>
          </w:p>
        </w:tc>
        <w:tc>
          <w:tcPr>
            <w:tcW w:w="2256" w:type="dxa"/>
          </w:tcPr>
          <w:p w:rsidR="00E61A97" w:rsidRPr="005F416C" w:rsidRDefault="00E61A97" w:rsidP="00E61A97">
            <w:pPr>
              <w:pStyle w:val="affb"/>
            </w:pPr>
            <w:r w:rsidRPr="005F416C">
              <w:t>IOCFG9[1]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TD6</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IOCFG9[0] (4MA)</w:t>
            </w:r>
          </w:p>
        </w:tc>
        <w:tc>
          <w:tcPr>
            <w:tcW w:w="2256" w:type="dxa"/>
          </w:tcPr>
          <w:p w:rsidR="00E61A97" w:rsidRPr="005F416C" w:rsidRDefault="00E61A97" w:rsidP="00E61A97">
            <w:pPr>
              <w:pStyle w:val="affb"/>
            </w:pPr>
            <w:r w:rsidRPr="005F416C">
              <w:t>IOCFG9[1]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TD7</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IOCFG9[0] (4MA)</w:t>
            </w:r>
          </w:p>
        </w:tc>
        <w:tc>
          <w:tcPr>
            <w:tcW w:w="2256" w:type="dxa"/>
          </w:tcPr>
          <w:p w:rsidR="00E61A97" w:rsidRPr="005F416C" w:rsidRDefault="00E61A97" w:rsidP="00E61A97">
            <w:pPr>
              <w:pStyle w:val="affb"/>
            </w:pPr>
            <w:r w:rsidRPr="005F416C">
              <w:t>IOCFG9[1]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C0D0</w:t>
            </w:r>
          </w:p>
        </w:tc>
        <w:tc>
          <w:tcPr>
            <w:tcW w:w="1829" w:type="dxa"/>
          </w:tcPr>
          <w:p w:rsidR="00E61A97" w:rsidRPr="005F416C" w:rsidRDefault="00E61A97" w:rsidP="00E61A97">
            <w:pPr>
              <w:pStyle w:val="affb"/>
            </w:pPr>
            <w:r w:rsidRPr="005F416C">
              <w:t>IOCFG10[5:4](PU)</w:t>
            </w:r>
          </w:p>
        </w:tc>
        <w:tc>
          <w:tcPr>
            <w:tcW w:w="2184" w:type="dxa"/>
          </w:tcPr>
          <w:p w:rsidR="00E61A97" w:rsidRPr="005F416C" w:rsidRDefault="00E61A97" w:rsidP="00E61A97">
            <w:pPr>
              <w:pStyle w:val="affb"/>
            </w:pPr>
            <w:r w:rsidRPr="005F416C">
              <w:t>IOCFG10[1:0](8MA)</w:t>
            </w:r>
          </w:p>
        </w:tc>
        <w:tc>
          <w:tcPr>
            <w:tcW w:w="2256" w:type="dxa"/>
          </w:tcPr>
          <w:p w:rsidR="00E61A97" w:rsidRPr="005F416C" w:rsidRDefault="00E61A97" w:rsidP="00E61A97">
            <w:pPr>
              <w:pStyle w:val="affb"/>
            </w:pPr>
            <w:r w:rsidRPr="005F416C">
              <w:t>IOCFG10[2] (SLOW)</w:t>
            </w:r>
          </w:p>
        </w:tc>
        <w:tc>
          <w:tcPr>
            <w:tcW w:w="1986" w:type="dxa"/>
          </w:tcPr>
          <w:p w:rsidR="00E61A97" w:rsidRPr="005F416C" w:rsidRDefault="00E61A97" w:rsidP="00E61A97">
            <w:pPr>
              <w:pStyle w:val="affb"/>
            </w:pPr>
            <w:r w:rsidRPr="005F416C">
              <w:t>IOCFG10[3](DIS)</w:t>
            </w:r>
          </w:p>
        </w:tc>
      </w:tr>
      <w:tr w:rsidR="00E61A97" w:rsidRPr="005F416C" w:rsidTr="007F13CE">
        <w:tc>
          <w:tcPr>
            <w:tcW w:w="1714" w:type="dxa"/>
          </w:tcPr>
          <w:p w:rsidR="00E61A97" w:rsidRPr="005F416C" w:rsidRDefault="00E61A97" w:rsidP="00E61A97">
            <w:pPr>
              <w:pStyle w:val="affb"/>
            </w:pPr>
            <w:r w:rsidRPr="005F416C">
              <w:t>C0D1</w:t>
            </w:r>
          </w:p>
        </w:tc>
        <w:tc>
          <w:tcPr>
            <w:tcW w:w="1829" w:type="dxa"/>
          </w:tcPr>
          <w:p w:rsidR="00E61A97" w:rsidRPr="005F416C" w:rsidRDefault="00E61A97" w:rsidP="00E61A97">
            <w:pPr>
              <w:pStyle w:val="affb"/>
            </w:pPr>
            <w:r w:rsidRPr="005F416C">
              <w:t>IOCFG10[5:4](PU)</w:t>
            </w:r>
          </w:p>
        </w:tc>
        <w:tc>
          <w:tcPr>
            <w:tcW w:w="2184" w:type="dxa"/>
          </w:tcPr>
          <w:p w:rsidR="00E61A97" w:rsidRPr="005F416C" w:rsidRDefault="00E61A97" w:rsidP="00E61A97">
            <w:pPr>
              <w:pStyle w:val="affb"/>
            </w:pPr>
            <w:r w:rsidRPr="005F416C">
              <w:t>IOCFG10[1:0](8MA)</w:t>
            </w:r>
          </w:p>
        </w:tc>
        <w:tc>
          <w:tcPr>
            <w:tcW w:w="2256" w:type="dxa"/>
          </w:tcPr>
          <w:p w:rsidR="00E61A97" w:rsidRPr="005F416C" w:rsidRDefault="00E61A97" w:rsidP="00E61A97">
            <w:pPr>
              <w:pStyle w:val="affb"/>
            </w:pPr>
            <w:r w:rsidRPr="005F416C">
              <w:t>IOCFG10[2] (SLOW)</w:t>
            </w:r>
          </w:p>
        </w:tc>
        <w:tc>
          <w:tcPr>
            <w:tcW w:w="1986" w:type="dxa"/>
          </w:tcPr>
          <w:p w:rsidR="00E61A97" w:rsidRPr="005F416C" w:rsidRDefault="00E61A97" w:rsidP="00E61A97">
            <w:pPr>
              <w:pStyle w:val="affb"/>
            </w:pPr>
            <w:r w:rsidRPr="005F416C">
              <w:t>IOCFG10[3](DIS)</w:t>
            </w:r>
          </w:p>
        </w:tc>
      </w:tr>
      <w:tr w:rsidR="00E61A97" w:rsidRPr="005F416C" w:rsidTr="007F13CE">
        <w:tc>
          <w:tcPr>
            <w:tcW w:w="1714" w:type="dxa"/>
          </w:tcPr>
          <w:p w:rsidR="00E61A97" w:rsidRPr="005F416C" w:rsidRDefault="00E61A97" w:rsidP="00E61A97">
            <w:pPr>
              <w:pStyle w:val="affb"/>
            </w:pPr>
            <w:r w:rsidRPr="005F416C">
              <w:t>C0D2</w:t>
            </w:r>
          </w:p>
        </w:tc>
        <w:tc>
          <w:tcPr>
            <w:tcW w:w="1829" w:type="dxa"/>
          </w:tcPr>
          <w:p w:rsidR="00E61A97" w:rsidRPr="005F416C" w:rsidRDefault="00E61A97" w:rsidP="00E61A97">
            <w:pPr>
              <w:pStyle w:val="affb"/>
            </w:pPr>
            <w:r w:rsidRPr="005F416C">
              <w:t>IOCFG10[5:4](PU)</w:t>
            </w:r>
          </w:p>
        </w:tc>
        <w:tc>
          <w:tcPr>
            <w:tcW w:w="2184" w:type="dxa"/>
          </w:tcPr>
          <w:p w:rsidR="00E61A97" w:rsidRPr="005F416C" w:rsidRDefault="00E61A97" w:rsidP="00E61A97">
            <w:pPr>
              <w:pStyle w:val="affb"/>
            </w:pPr>
            <w:r w:rsidRPr="005F416C">
              <w:t>IOCFG10[1:0](8MA)</w:t>
            </w:r>
          </w:p>
        </w:tc>
        <w:tc>
          <w:tcPr>
            <w:tcW w:w="2256" w:type="dxa"/>
          </w:tcPr>
          <w:p w:rsidR="00E61A97" w:rsidRPr="005F416C" w:rsidRDefault="00E61A97" w:rsidP="00E61A97">
            <w:pPr>
              <w:pStyle w:val="affb"/>
            </w:pPr>
            <w:r w:rsidRPr="005F416C">
              <w:t>IOCFG10[2] (SLOW)</w:t>
            </w:r>
          </w:p>
        </w:tc>
        <w:tc>
          <w:tcPr>
            <w:tcW w:w="1986" w:type="dxa"/>
          </w:tcPr>
          <w:p w:rsidR="00E61A97" w:rsidRPr="005F416C" w:rsidRDefault="00E61A97" w:rsidP="00E61A97">
            <w:pPr>
              <w:pStyle w:val="affb"/>
            </w:pPr>
            <w:r w:rsidRPr="005F416C">
              <w:t>IOCFG10[3](DIS)</w:t>
            </w:r>
          </w:p>
        </w:tc>
      </w:tr>
      <w:tr w:rsidR="00E61A97" w:rsidRPr="005F416C" w:rsidTr="007F13CE">
        <w:tc>
          <w:tcPr>
            <w:tcW w:w="1714" w:type="dxa"/>
          </w:tcPr>
          <w:p w:rsidR="00E61A97" w:rsidRPr="005F416C" w:rsidRDefault="00E61A97" w:rsidP="00E61A97">
            <w:pPr>
              <w:pStyle w:val="affb"/>
            </w:pPr>
            <w:r w:rsidRPr="005F416C">
              <w:t>C0D3</w:t>
            </w:r>
          </w:p>
        </w:tc>
        <w:tc>
          <w:tcPr>
            <w:tcW w:w="1829" w:type="dxa"/>
          </w:tcPr>
          <w:p w:rsidR="00E61A97" w:rsidRPr="005F416C" w:rsidRDefault="00E61A97" w:rsidP="00E61A97">
            <w:pPr>
              <w:pStyle w:val="affb"/>
            </w:pPr>
            <w:r w:rsidRPr="005F416C">
              <w:t>IOCFG10[5:4](PU)</w:t>
            </w:r>
          </w:p>
        </w:tc>
        <w:tc>
          <w:tcPr>
            <w:tcW w:w="2184" w:type="dxa"/>
          </w:tcPr>
          <w:p w:rsidR="00E61A97" w:rsidRPr="005F416C" w:rsidRDefault="00E61A97" w:rsidP="00E61A97">
            <w:pPr>
              <w:pStyle w:val="affb"/>
            </w:pPr>
            <w:r w:rsidRPr="005F416C">
              <w:t>IOCFG10[1:0](8MA)</w:t>
            </w:r>
          </w:p>
        </w:tc>
        <w:tc>
          <w:tcPr>
            <w:tcW w:w="2256" w:type="dxa"/>
          </w:tcPr>
          <w:p w:rsidR="00E61A97" w:rsidRPr="005F416C" w:rsidRDefault="00E61A97" w:rsidP="00E61A97">
            <w:pPr>
              <w:pStyle w:val="affb"/>
            </w:pPr>
            <w:r w:rsidRPr="005F416C">
              <w:t>IOCFG10[2] (SLOW)</w:t>
            </w:r>
          </w:p>
        </w:tc>
        <w:tc>
          <w:tcPr>
            <w:tcW w:w="1986" w:type="dxa"/>
          </w:tcPr>
          <w:p w:rsidR="00E61A97" w:rsidRPr="005F416C" w:rsidRDefault="00E61A97" w:rsidP="00E61A97">
            <w:pPr>
              <w:pStyle w:val="affb"/>
            </w:pPr>
            <w:r w:rsidRPr="005F416C">
              <w:t>IOCFG10[3](DIS)</w:t>
            </w:r>
          </w:p>
        </w:tc>
      </w:tr>
      <w:tr w:rsidR="00E61A97" w:rsidRPr="005F416C" w:rsidTr="007F13CE">
        <w:tc>
          <w:tcPr>
            <w:tcW w:w="1714" w:type="dxa"/>
          </w:tcPr>
          <w:p w:rsidR="00E61A97" w:rsidRPr="005F416C" w:rsidRDefault="00E61A97" w:rsidP="00E61A97">
            <w:pPr>
              <w:pStyle w:val="affb"/>
            </w:pPr>
            <w:r w:rsidRPr="005F416C">
              <w:t>C0D4</w:t>
            </w:r>
          </w:p>
        </w:tc>
        <w:tc>
          <w:tcPr>
            <w:tcW w:w="1829" w:type="dxa"/>
          </w:tcPr>
          <w:p w:rsidR="00E61A97" w:rsidRPr="005F416C" w:rsidRDefault="00E61A97" w:rsidP="00E61A97">
            <w:pPr>
              <w:pStyle w:val="affb"/>
            </w:pPr>
            <w:r w:rsidRPr="005F416C">
              <w:t>IOCFG10[5:4](PU)</w:t>
            </w:r>
          </w:p>
        </w:tc>
        <w:tc>
          <w:tcPr>
            <w:tcW w:w="2184" w:type="dxa"/>
          </w:tcPr>
          <w:p w:rsidR="00E61A97" w:rsidRPr="005F416C" w:rsidRDefault="00E61A97" w:rsidP="00E61A97">
            <w:pPr>
              <w:pStyle w:val="affb"/>
            </w:pPr>
            <w:r w:rsidRPr="005F416C">
              <w:t>IOCFG10[1:0](8MA)</w:t>
            </w:r>
          </w:p>
        </w:tc>
        <w:tc>
          <w:tcPr>
            <w:tcW w:w="2256" w:type="dxa"/>
          </w:tcPr>
          <w:p w:rsidR="00E61A97" w:rsidRPr="005F416C" w:rsidRDefault="00E61A97" w:rsidP="00E61A97">
            <w:pPr>
              <w:pStyle w:val="affb"/>
            </w:pPr>
            <w:r w:rsidRPr="005F416C">
              <w:t>IOCFG10[2] (SLOW)</w:t>
            </w:r>
          </w:p>
        </w:tc>
        <w:tc>
          <w:tcPr>
            <w:tcW w:w="1986" w:type="dxa"/>
          </w:tcPr>
          <w:p w:rsidR="00E61A97" w:rsidRPr="005F416C" w:rsidRDefault="00E61A97" w:rsidP="00E61A97">
            <w:pPr>
              <w:pStyle w:val="affb"/>
            </w:pPr>
            <w:r w:rsidRPr="005F416C">
              <w:t>IOCFG10[3](DIS)</w:t>
            </w:r>
          </w:p>
        </w:tc>
      </w:tr>
      <w:tr w:rsidR="00E61A97" w:rsidRPr="005F416C" w:rsidTr="007F13CE">
        <w:tc>
          <w:tcPr>
            <w:tcW w:w="1714" w:type="dxa"/>
          </w:tcPr>
          <w:p w:rsidR="00E61A97" w:rsidRPr="005F416C" w:rsidRDefault="00E61A97" w:rsidP="00E61A97">
            <w:pPr>
              <w:pStyle w:val="affb"/>
            </w:pPr>
            <w:r w:rsidRPr="005F416C">
              <w:t>C0D5</w:t>
            </w:r>
          </w:p>
        </w:tc>
        <w:tc>
          <w:tcPr>
            <w:tcW w:w="1829" w:type="dxa"/>
          </w:tcPr>
          <w:p w:rsidR="00E61A97" w:rsidRPr="005F416C" w:rsidRDefault="00E61A97" w:rsidP="00E61A97">
            <w:pPr>
              <w:pStyle w:val="affb"/>
            </w:pPr>
            <w:r w:rsidRPr="005F416C">
              <w:t>IOCFG10[5:4](PU)</w:t>
            </w:r>
          </w:p>
        </w:tc>
        <w:tc>
          <w:tcPr>
            <w:tcW w:w="2184" w:type="dxa"/>
          </w:tcPr>
          <w:p w:rsidR="00E61A97" w:rsidRPr="005F416C" w:rsidRDefault="00E61A97" w:rsidP="00E61A97">
            <w:pPr>
              <w:pStyle w:val="affb"/>
            </w:pPr>
            <w:r w:rsidRPr="005F416C">
              <w:t>IOCFG10[1:0](8MA)</w:t>
            </w:r>
          </w:p>
        </w:tc>
        <w:tc>
          <w:tcPr>
            <w:tcW w:w="2256" w:type="dxa"/>
          </w:tcPr>
          <w:p w:rsidR="00E61A97" w:rsidRPr="005F416C" w:rsidRDefault="00E61A97" w:rsidP="00E61A97">
            <w:pPr>
              <w:pStyle w:val="affb"/>
            </w:pPr>
            <w:r w:rsidRPr="005F416C">
              <w:t>IOCFG10[2] (SLOW)</w:t>
            </w:r>
          </w:p>
        </w:tc>
        <w:tc>
          <w:tcPr>
            <w:tcW w:w="1986" w:type="dxa"/>
          </w:tcPr>
          <w:p w:rsidR="00E61A97" w:rsidRPr="005F416C" w:rsidRDefault="00E61A97" w:rsidP="00E61A97">
            <w:pPr>
              <w:pStyle w:val="affb"/>
            </w:pPr>
            <w:r w:rsidRPr="005F416C">
              <w:t>IOCFG10[3](DIS)</w:t>
            </w:r>
          </w:p>
        </w:tc>
      </w:tr>
      <w:tr w:rsidR="00E61A97" w:rsidRPr="005F416C" w:rsidTr="007F13CE">
        <w:tc>
          <w:tcPr>
            <w:tcW w:w="1714" w:type="dxa"/>
          </w:tcPr>
          <w:p w:rsidR="00E61A97" w:rsidRPr="005F416C" w:rsidRDefault="00E61A97" w:rsidP="00E61A97">
            <w:pPr>
              <w:pStyle w:val="affb"/>
            </w:pPr>
            <w:r w:rsidRPr="005F416C">
              <w:t>C0D6</w:t>
            </w:r>
          </w:p>
        </w:tc>
        <w:tc>
          <w:tcPr>
            <w:tcW w:w="1829" w:type="dxa"/>
          </w:tcPr>
          <w:p w:rsidR="00E61A97" w:rsidRPr="005F416C" w:rsidRDefault="00E61A97" w:rsidP="00E61A97">
            <w:pPr>
              <w:pStyle w:val="affb"/>
            </w:pPr>
            <w:r w:rsidRPr="005F416C">
              <w:t>IOCFG10[5:4](PU)</w:t>
            </w:r>
          </w:p>
        </w:tc>
        <w:tc>
          <w:tcPr>
            <w:tcW w:w="2184" w:type="dxa"/>
          </w:tcPr>
          <w:p w:rsidR="00E61A97" w:rsidRPr="005F416C" w:rsidRDefault="00E61A97" w:rsidP="00E61A97">
            <w:pPr>
              <w:pStyle w:val="affb"/>
            </w:pPr>
            <w:r w:rsidRPr="005F416C">
              <w:t>IOCFG10[1:0](8MA)</w:t>
            </w:r>
          </w:p>
        </w:tc>
        <w:tc>
          <w:tcPr>
            <w:tcW w:w="2256" w:type="dxa"/>
          </w:tcPr>
          <w:p w:rsidR="00E61A97" w:rsidRPr="005F416C" w:rsidRDefault="00E61A97" w:rsidP="00E61A97">
            <w:pPr>
              <w:pStyle w:val="affb"/>
            </w:pPr>
            <w:r w:rsidRPr="005F416C">
              <w:t>IOCFG10[2] (SLOW)</w:t>
            </w:r>
          </w:p>
        </w:tc>
        <w:tc>
          <w:tcPr>
            <w:tcW w:w="1986" w:type="dxa"/>
          </w:tcPr>
          <w:p w:rsidR="00E61A97" w:rsidRPr="005F416C" w:rsidRDefault="00E61A97" w:rsidP="00E61A97">
            <w:pPr>
              <w:pStyle w:val="affb"/>
            </w:pPr>
            <w:r w:rsidRPr="005F416C">
              <w:t>IOCFG10[3](DIS)</w:t>
            </w:r>
          </w:p>
        </w:tc>
      </w:tr>
      <w:tr w:rsidR="00E61A97" w:rsidRPr="005F416C" w:rsidTr="007F13CE">
        <w:tc>
          <w:tcPr>
            <w:tcW w:w="1714" w:type="dxa"/>
          </w:tcPr>
          <w:p w:rsidR="00E61A97" w:rsidRPr="005F416C" w:rsidRDefault="00E61A97" w:rsidP="00E61A97">
            <w:pPr>
              <w:pStyle w:val="affb"/>
            </w:pPr>
            <w:r w:rsidRPr="005F416C">
              <w:t>C0D7</w:t>
            </w:r>
          </w:p>
        </w:tc>
        <w:tc>
          <w:tcPr>
            <w:tcW w:w="1829" w:type="dxa"/>
          </w:tcPr>
          <w:p w:rsidR="00E61A97" w:rsidRPr="005F416C" w:rsidRDefault="00E61A97" w:rsidP="00E61A97">
            <w:pPr>
              <w:pStyle w:val="affb"/>
            </w:pPr>
            <w:r w:rsidRPr="005F416C">
              <w:t>IOCFG10[5:4](PU)</w:t>
            </w:r>
          </w:p>
        </w:tc>
        <w:tc>
          <w:tcPr>
            <w:tcW w:w="2184" w:type="dxa"/>
          </w:tcPr>
          <w:p w:rsidR="00E61A97" w:rsidRPr="005F416C" w:rsidRDefault="00E61A97" w:rsidP="00E61A97">
            <w:pPr>
              <w:pStyle w:val="affb"/>
            </w:pPr>
            <w:r w:rsidRPr="005F416C">
              <w:t>IOCFG10[1:0](8MA)</w:t>
            </w:r>
          </w:p>
        </w:tc>
        <w:tc>
          <w:tcPr>
            <w:tcW w:w="2256" w:type="dxa"/>
          </w:tcPr>
          <w:p w:rsidR="00E61A97" w:rsidRPr="005F416C" w:rsidRDefault="00E61A97" w:rsidP="00E61A97">
            <w:pPr>
              <w:pStyle w:val="affb"/>
            </w:pPr>
            <w:r w:rsidRPr="005F416C">
              <w:t>IOCFG10[2] (SLOW)</w:t>
            </w:r>
          </w:p>
        </w:tc>
        <w:tc>
          <w:tcPr>
            <w:tcW w:w="1986" w:type="dxa"/>
          </w:tcPr>
          <w:p w:rsidR="00E61A97" w:rsidRPr="005F416C" w:rsidRDefault="00E61A97" w:rsidP="00E61A97">
            <w:pPr>
              <w:pStyle w:val="affb"/>
            </w:pPr>
            <w:r w:rsidRPr="005F416C">
              <w:t>IOCFG10[3](DIS)</w:t>
            </w:r>
          </w:p>
        </w:tc>
      </w:tr>
      <w:tr w:rsidR="00E61A97" w:rsidRPr="005F416C" w:rsidTr="007F13CE">
        <w:tc>
          <w:tcPr>
            <w:tcW w:w="1714" w:type="dxa"/>
          </w:tcPr>
          <w:p w:rsidR="00E61A97" w:rsidRPr="005F416C" w:rsidRDefault="00E61A97" w:rsidP="00E61A97">
            <w:pPr>
              <w:pStyle w:val="affb"/>
            </w:pPr>
            <w:r w:rsidRPr="005F416C">
              <w:t>C0XSTRB</w:t>
            </w:r>
          </w:p>
        </w:tc>
        <w:tc>
          <w:tcPr>
            <w:tcW w:w="1829" w:type="dxa"/>
          </w:tcPr>
          <w:p w:rsidR="00E61A97" w:rsidRPr="005F416C" w:rsidRDefault="00E61A97" w:rsidP="00E61A97">
            <w:pPr>
              <w:pStyle w:val="affb"/>
            </w:pPr>
            <w:r w:rsidRPr="005F416C">
              <w:t>IOCFG10[5:4](PU)</w:t>
            </w:r>
          </w:p>
        </w:tc>
        <w:tc>
          <w:tcPr>
            <w:tcW w:w="2184" w:type="dxa"/>
          </w:tcPr>
          <w:p w:rsidR="00E61A97" w:rsidRPr="005F416C" w:rsidRDefault="00E61A97" w:rsidP="00E61A97">
            <w:pPr>
              <w:pStyle w:val="affb"/>
            </w:pPr>
            <w:r w:rsidRPr="005F416C">
              <w:t>IOCFG10[1:0](8MA)</w:t>
            </w:r>
          </w:p>
        </w:tc>
        <w:tc>
          <w:tcPr>
            <w:tcW w:w="2256" w:type="dxa"/>
          </w:tcPr>
          <w:p w:rsidR="00E61A97" w:rsidRPr="005F416C" w:rsidRDefault="00E61A97" w:rsidP="00E61A97">
            <w:pPr>
              <w:pStyle w:val="affb"/>
            </w:pPr>
            <w:r w:rsidRPr="005F416C">
              <w:t>IOCFG10[2] (SLOW)</w:t>
            </w:r>
          </w:p>
        </w:tc>
        <w:tc>
          <w:tcPr>
            <w:tcW w:w="1986" w:type="dxa"/>
          </w:tcPr>
          <w:p w:rsidR="00E61A97" w:rsidRPr="005F416C" w:rsidRDefault="00E61A97" w:rsidP="00E61A97">
            <w:pPr>
              <w:pStyle w:val="affb"/>
            </w:pPr>
            <w:r w:rsidRPr="005F416C">
              <w:t>IOCFG10[3](DIS)</w:t>
            </w:r>
          </w:p>
        </w:tc>
      </w:tr>
      <w:tr w:rsidR="00E61A97" w:rsidRPr="005F416C" w:rsidTr="007F13CE">
        <w:tc>
          <w:tcPr>
            <w:tcW w:w="1714" w:type="dxa"/>
          </w:tcPr>
          <w:p w:rsidR="00E61A97" w:rsidRPr="005F416C" w:rsidRDefault="00E61A97" w:rsidP="00E61A97">
            <w:pPr>
              <w:pStyle w:val="affb"/>
            </w:pPr>
            <w:r w:rsidRPr="005F416C">
              <w:t>C0XRDY</w:t>
            </w:r>
          </w:p>
        </w:tc>
        <w:tc>
          <w:tcPr>
            <w:tcW w:w="1829" w:type="dxa"/>
          </w:tcPr>
          <w:p w:rsidR="00E61A97" w:rsidRPr="005F416C" w:rsidRDefault="00E61A97" w:rsidP="00E61A97">
            <w:pPr>
              <w:pStyle w:val="affb"/>
            </w:pPr>
            <w:r w:rsidRPr="005F416C">
              <w:t>IOCFG10[5:4](PU)</w:t>
            </w:r>
          </w:p>
        </w:tc>
        <w:tc>
          <w:tcPr>
            <w:tcW w:w="2184" w:type="dxa"/>
          </w:tcPr>
          <w:p w:rsidR="00E61A97" w:rsidRPr="005F416C" w:rsidRDefault="00E61A97" w:rsidP="00E61A97">
            <w:pPr>
              <w:pStyle w:val="affb"/>
            </w:pPr>
            <w:r w:rsidRPr="005F416C">
              <w:t>IOCFG10[1:0](8MA)</w:t>
            </w:r>
          </w:p>
        </w:tc>
        <w:tc>
          <w:tcPr>
            <w:tcW w:w="2256" w:type="dxa"/>
          </w:tcPr>
          <w:p w:rsidR="00E61A97" w:rsidRPr="005F416C" w:rsidRDefault="00E61A97" w:rsidP="00E61A97">
            <w:pPr>
              <w:pStyle w:val="affb"/>
            </w:pPr>
            <w:r w:rsidRPr="005F416C">
              <w:t>IOCFG10[2] (SLOW)</w:t>
            </w:r>
          </w:p>
        </w:tc>
        <w:tc>
          <w:tcPr>
            <w:tcW w:w="1986" w:type="dxa"/>
          </w:tcPr>
          <w:p w:rsidR="00E61A97" w:rsidRPr="005F416C" w:rsidRDefault="00E61A97" w:rsidP="00E61A97">
            <w:pPr>
              <w:pStyle w:val="affb"/>
            </w:pPr>
            <w:r w:rsidRPr="005F416C">
              <w:t>IOCFG10[3](DIS)</w:t>
            </w:r>
          </w:p>
        </w:tc>
      </w:tr>
      <w:tr w:rsidR="00E61A97" w:rsidRPr="005F416C" w:rsidTr="007F13CE">
        <w:tc>
          <w:tcPr>
            <w:tcW w:w="1714" w:type="dxa"/>
          </w:tcPr>
          <w:p w:rsidR="00E61A97" w:rsidRPr="005F416C" w:rsidRDefault="00E61A97" w:rsidP="00E61A97">
            <w:pPr>
              <w:pStyle w:val="affb"/>
            </w:pPr>
            <w:r w:rsidRPr="005F416C">
              <w:t>C0XHOLDO</w:t>
            </w:r>
          </w:p>
        </w:tc>
        <w:tc>
          <w:tcPr>
            <w:tcW w:w="1829" w:type="dxa"/>
          </w:tcPr>
          <w:p w:rsidR="00E61A97" w:rsidRPr="005F416C" w:rsidRDefault="00E61A97" w:rsidP="00E61A97">
            <w:pPr>
              <w:pStyle w:val="affb"/>
            </w:pPr>
            <w:r w:rsidRPr="005F416C">
              <w:t>HI_Z</w:t>
            </w:r>
          </w:p>
        </w:tc>
        <w:tc>
          <w:tcPr>
            <w:tcW w:w="2184" w:type="dxa"/>
          </w:tcPr>
          <w:p w:rsidR="00E61A97" w:rsidRPr="005F416C" w:rsidRDefault="00E61A97" w:rsidP="00E61A97">
            <w:pPr>
              <w:pStyle w:val="affb"/>
            </w:pPr>
            <w:r w:rsidRPr="005F416C">
              <w:t>IOCFG10[1:0](8MA)</w:t>
            </w:r>
          </w:p>
        </w:tc>
        <w:tc>
          <w:tcPr>
            <w:tcW w:w="2256" w:type="dxa"/>
          </w:tcPr>
          <w:p w:rsidR="00E61A97" w:rsidRPr="005F416C" w:rsidRDefault="00E61A97" w:rsidP="00E61A97">
            <w:pPr>
              <w:pStyle w:val="affb"/>
            </w:pPr>
            <w:r w:rsidRPr="005F416C">
              <w:t>IOCFG10[2] (SLOW)</w:t>
            </w:r>
          </w:p>
        </w:tc>
        <w:tc>
          <w:tcPr>
            <w:tcW w:w="1986" w:type="dxa"/>
          </w:tcPr>
          <w:p w:rsidR="00E61A97" w:rsidRPr="005F416C" w:rsidRDefault="00E61A97" w:rsidP="00E61A97">
            <w:pPr>
              <w:pStyle w:val="affb"/>
            </w:pPr>
            <w:r w:rsidRPr="005F416C">
              <w:t>DIS</w:t>
            </w:r>
          </w:p>
        </w:tc>
      </w:tr>
      <w:tr w:rsidR="00E61A97" w:rsidRPr="005F416C" w:rsidTr="007F13CE">
        <w:tc>
          <w:tcPr>
            <w:tcW w:w="1714" w:type="dxa"/>
          </w:tcPr>
          <w:p w:rsidR="00E61A97" w:rsidRPr="005F416C" w:rsidRDefault="00E61A97" w:rsidP="00E61A97">
            <w:pPr>
              <w:pStyle w:val="affb"/>
            </w:pPr>
            <w:r w:rsidRPr="005F416C">
              <w:t>C0XHOLDI</w:t>
            </w:r>
          </w:p>
        </w:tc>
        <w:tc>
          <w:tcPr>
            <w:tcW w:w="1829" w:type="dxa"/>
          </w:tcPr>
          <w:p w:rsidR="00E61A97" w:rsidRPr="005F416C" w:rsidRDefault="00E61A97" w:rsidP="00E61A97">
            <w:pPr>
              <w:pStyle w:val="affb"/>
            </w:pPr>
            <w:r w:rsidRPr="005F416C">
              <w:t>-</w:t>
            </w:r>
          </w:p>
        </w:tc>
        <w:tc>
          <w:tcPr>
            <w:tcW w:w="2184" w:type="dxa"/>
          </w:tcPr>
          <w:p w:rsidR="00E61A97" w:rsidRPr="005F416C" w:rsidRDefault="00E61A97" w:rsidP="00E61A97">
            <w:pPr>
              <w:pStyle w:val="affb"/>
            </w:pPr>
            <w:r w:rsidRPr="005F416C">
              <w:t>-</w:t>
            </w:r>
          </w:p>
        </w:tc>
        <w:tc>
          <w:tcPr>
            <w:tcW w:w="2256" w:type="dxa"/>
          </w:tcPr>
          <w:p w:rsidR="00E61A97" w:rsidRPr="005F416C" w:rsidRDefault="00E61A97" w:rsidP="00E61A97">
            <w:pPr>
              <w:pStyle w:val="affb"/>
            </w:pPr>
            <w:r w:rsidRPr="005F416C">
              <w:t>-</w:t>
            </w:r>
          </w:p>
        </w:tc>
        <w:tc>
          <w:tcPr>
            <w:tcW w:w="1986" w:type="dxa"/>
          </w:tcPr>
          <w:p w:rsidR="00E61A97" w:rsidRPr="005F416C" w:rsidRDefault="00E61A97" w:rsidP="00E61A97">
            <w:pPr>
              <w:pStyle w:val="affb"/>
            </w:pPr>
            <w:r w:rsidRPr="005F416C">
              <w:t>-</w:t>
            </w:r>
          </w:p>
        </w:tc>
      </w:tr>
      <w:tr w:rsidR="00E61A97" w:rsidRPr="005F416C" w:rsidTr="007F13CE">
        <w:tc>
          <w:tcPr>
            <w:tcW w:w="1714" w:type="dxa"/>
          </w:tcPr>
          <w:p w:rsidR="00E61A97" w:rsidRPr="005F416C" w:rsidRDefault="00E61A97" w:rsidP="00E61A97">
            <w:pPr>
              <w:pStyle w:val="affb"/>
            </w:pPr>
            <w:r w:rsidRPr="005F416C">
              <w:t>C0IS</w:t>
            </w:r>
          </w:p>
        </w:tc>
        <w:tc>
          <w:tcPr>
            <w:tcW w:w="1829" w:type="dxa"/>
          </w:tcPr>
          <w:p w:rsidR="00E61A97" w:rsidRPr="005F416C" w:rsidRDefault="00E61A97" w:rsidP="00E61A97">
            <w:pPr>
              <w:pStyle w:val="affb"/>
            </w:pPr>
            <w:r w:rsidRPr="005F416C">
              <w:t>-</w:t>
            </w:r>
          </w:p>
        </w:tc>
        <w:tc>
          <w:tcPr>
            <w:tcW w:w="2184" w:type="dxa"/>
          </w:tcPr>
          <w:p w:rsidR="00E61A97" w:rsidRPr="005F416C" w:rsidRDefault="00E61A97" w:rsidP="00E61A97">
            <w:pPr>
              <w:pStyle w:val="affb"/>
            </w:pPr>
            <w:r w:rsidRPr="005F416C">
              <w:t>-</w:t>
            </w:r>
          </w:p>
        </w:tc>
        <w:tc>
          <w:tcPr>
            <w:tcW w:w="2256" w:type="dxa"/>
          </w:tcPr>
          <w:p w:rsidR="00E61A97" w:rsidRPr="005F416C" w:rsidRDefault="00E61A97" w:rsidP="00E61A97">
            <w:pPr>
              <w:pStyle w:val="affb"/>
            </w:pPr>
            <w:r w:rsidRPr="005F416C">
              <w:t>-</w:t>
            </w:r>
          </w:p>
        </w:tc>
        <w:tc>
          <w:tcPr>
            <w:tcW w:w="1986" w:type="dxa"/>
          </w:tcPr>
          <w:p w:rsidR="00E61A97" w:rsidRPr="005F416C" w:rsidRDefault="00E61A97" w:rsidP="00E61A97">
            <w:pPr>
              <w:pStyle w:val="affb"/>
            </w:pPr>
            <w:r w:rsidRPr="005F416C">
              <w:t>-</w:t>
            </w:r>
          </w:p>
        </w:tc>
      </w:tr>
      <w:tr w:rsidR="00E61A97" w:rsidRPr="005F416C" w:rsidTr="007F13CE">
        <w:tc>
          <w:tcPr>
            <w:tcW w:w="1714" w:type="dxa"/>
            <w:tcBorders>
              <w:bottom w:val="nil"/>
            </w:tcBorders>
          </w:tcPr>
          <w:p w:rsidR="00E61A97" w:rsidRPr="005F416C" w:rsidRDefault="00E61A97" w:rsidP="00E61A97">
            <w:pPr>
              <w:pStyle w:val="affb"/>
            </w:pPr>
            <w:r w:rsidRPr="005F416C">
              <w:t>C1D0</w:t>
            </w:r>
          </w:p>
        </w:tc>
        <w:tc>
          <w:tcPr>
            <w:tcW w:w="1829" w:type="dxa"/>
            <w:tcBorders>
              <w:bottom w:val="nil"/>
            </w:tcBorders>
          </w:tcPr>
          <w:p w:rsidR="00E61A97" w:rsidRPr="005F416C" w:rsidRDefault="00E61A97" w:rsidP="00E61A97">
            <w:pPr>
              <w:pStyle w:val="affb"/>
            </w:pPr>
            <w:r w:rsidRPr="005F416C">
              <w:t>IOCFG11[5:4](PU)</w:t>
            </w:r>
          </w:p>
        </w:tc>
        <w:tc>
          <w:tcPr>
            <w:tcW w:w="2184" w:type="dxa"/>
            <w:tcBorders>
              <w:bottom w:val="nil"/>
            </w:tcBorders>
          </w:tcPr>
          <w:p w:rsidR="00E61A97" w:rsidRPr="005F416C" w:rsidRDefault="00E61A97" w:rsidP="00E61A97">
            <w:pPr>
              <w:pStyle w:val="affb"/>
            </w:pPr>
            <w:r w:rsidRPr="005F416C">
              <w:t>IOCFG11[1:0](8MA)</w:t>
            </w:r>
          </w:p>
        </w:tc>
        <w:tc>
          <w:tcPr>
            <w:tcW w:w="2256" w:type="dxa"/>
            <w:tcBorders>
              <w:bottom w:val="nil"/>
            </w:tcBorders>
          </w:tcPr>
          <w:p w:rsidR="00E61A97" w:rsidRPr="005F416C" w:rsidRDefault="00E61A97" w:rsidP="00E61A97">
            <w:pPr>
              <w:pStyle w:val="affb"/>
            </w:pPr>
            <w:r w:rsidRPr="005F416C">
              <w:t>IOCFG11[2] (SLOW)</w:t>
            </w:r>
          </w:p>
        </w:tc>
        <w:tc>
          <w:tcPr>
            <w:tcW w:w="1986" w:type="dxa"/>
            <w:tcBorders>
              <w:bottom w:val="nil"/>
            </w:tcBorders>
          </w:tcPr>
          <w:p w:rsidR="00E61A97" w:rsidRPr="005F416C" w:rsidRDefault="00E61A97" w:rsidP="00E61A97">
            <w:pPr>
              <w:pStyle w:val="affb"/>
            </w:pPr>
            <w:r w:rsidRPr="005F416C">
              <w:t>IOCFG11[3](DIS)</w:t>
            </w:r>
          </w:p>
        </w:tc>
      </w:tr>
      <w:tr w:rsidR="007F13CE" w:rsidRPr="005F416C" w:rsidTr="007F13CE">
        <w:tc>
          <w:tcPr>
            <w:tcW w:w="9969" w:type="dxa"/>
            <w:gridSpan w:val="5"/>
            <w:tcBorders>
              <w:top w:val="nil"/>
              <w:left w:val="nil"/>
              <w:right w:val="nil"/>
            </w:tcBorders>
          </w:tcPr>
          <w:p w:rsidR="007F13CE" w:rsidRPr="005F416C" w:rsidRDefault="000E1857" w:rsidP="00E61A97">
            <w:pPr>
              <w:pStyle w:val="affb"/>
              <w:rPr>
                <w:b/>
                <w:i/>
                <w:sz w:val="24"/>
                <w:szCs w:val="24"/>
              </w:rPr>
            </w:pPr>
            <w:r w:rsidRPr="005F416C">
              <w:rPr>
                <w:b/>
                <w:i/>
                <w:sz w:val="24"/>
                <w:szCs w:val="24"/>
              </w:rPr>
              <w:t xml:space="preserve">Продолжение таблицы </w:t>
            </w:r>
            <w:r w:rsidR="00B050B4">
              <w:fldChar w:fldCharType="begin"/>
            </w:r>
            <w:r w:rsidR="00B050B4">
              <w:instrText xml:space="preserve"> REF _Ref12456613 \h  \* MERGEFORMAT </w:instrText>
            </w:r>
            <w:r w:rsidR="00B050B4">
              <w:fldChar w:fldCharType="separate"/>
            </w:r>
            <w:r w:rsidR="006B386B" w:rsidRPr="005F416C">
              <w:rPr>
                <w:b/>
                <w:i/>
                <w:vanish/>
                <w:sz w:val="24"/>
                <w:szCs w:val="24"/>
              </w:rPr>
              <w:t>Таблица</w:t>
            </w:r>
            <w:r w:rsidR="006B386B" w:rsidRPr="005F416C">
              <w:rPr>
                <w:b/>
                <w:i/>
                <w:sz w:val="24"/>
                <w:szCs w:val="24"/>
              </w:rPr>
              <w:t xml:space="preserve"> </w:t>
            </w:r>
            <w:r w:rsidR="006B386B" w:rsidRPr="005F416C">
              <w:rPr>
                <w:b/>
                <w:i/>
                <w:noProof/>
                <w:sz w:val="24"/>
                <w:szCs w:val="24"/>
              </w:rPr>
              <w:t>1</w:t>
            </w:r>
            <w:r w:rsidR="006B386B" w:rsidRPr="005F416C">
              <w:rPr>
                <w:b/>
                <w:i/>
                <w:sz w:val="24"/>
                <w:szCs w:val="24"/>
              </w:rPr>
              <w:t>.</w:t>
            </w:r>
            <w:r w:rsidR="006B386B" w:rsidRPr="005F416C">
              <w:rPr>
                <w:b/>
                <w:i/>
                <w:noProof/>
                <w:sz w:val="24"/>
                <w:szCs w:val="24"/>
              </w:rPr>
              <w:t>194</w:t>
            </w:r>
            <w:r w:rsidR="00B050B4">
              <w:fldChar w:fldCharType="end"/>
            </w:r>
          </w:p>
        </w:tc>
      </w:tr>
      <w:tr w:rsidR="000E1857" w:rsidRPr="005F416C" w:rsidTr="000E1857">
        <w:tc>
          <w:tcPr>
            <w:tcW w:w="1714" w:type="dxa"/>
            <w:vMerge w:val="restart"/>
          </w:tcPr>
          <w:p w:rsidR="000E1857" w:rsidRPr="005F416C" w:rsidRDefault="000E1857" w:rsidP="007F13CE">
            <w:pPr>
              <w:pStyle w:val="affb"/>
              <w:rPr>
                <w:b/>
              </w:rPr>
            </w:pPr>
            <w:r w:rsidRPr="005F416C">
              <w:rPr>
                <w:b/>
              </w:rPr>
              <w:t>Вывод</w:t>
            </w:r>
            <w:r w:rsidRPr="005F416C">
              <w:rPr>
                <w:b/>
              </w:rPr>
              <w:br/>
              <w:t>СБИС</w:t>
            </w:r>
          </w:p>
        </w:tc>
        <w:tc>
          <w:tcPr>
            <w:tcW w:w="8255" w:type="dxa"/>
            <w:gridSpan w:val="4"/>
          </w:tcPr>
          <w:p w:rsidR="000E1857" w:rsidRPr="005F416C" w:rsidRDefault="000E1857" w:rsidP="000E1857">
            <w:pPr>
              <w:pStyle w:val="affb"/>
              <w:rPr>
                <w:b/>
              </w:rPr>
            </w:pPr>
            <w:r w:rsidRPr="005F416C">
              <w:rPr>
                <w:b/>
              </w:rPr>
              <w:t xml:space="preserve">Параметры </w:t>
            </w:r>
            <w:r w:rsidRPr="005F416C">
              <w:rPr>
                <w:b/>
                <w:lang w:val="en-US"/>
              </w:rPr>
              <w:t xml:space="preserve">CMOS </w:t>
            </w:r>
            <w:r w:rsidRPr="005F416C">
              <w:rPr>
                <w:b/>
              </w:rPr>
              <w:t>буферов</w:t>
            </w:r>
          </w:p>
        </w:tc>
      </w:tr>
      <w:tr w:rsidR="000E1857" w:rsidRPr="005F416C" w:rsidTr="007F13CE">
        <w:tc>
          <w:tcPr>
            <w:tcW w:w="1714" w:type="dxa"/>
            <w:vMerge/>
          </w:tcPr>
          <w:p w:rsidR="000E1857" w:rsidRPr="005F416C" w:rsidRDefault="000E1857" w:rsidP="00E61A97">
            <w:pPr>
              <w:pStyle w:val="affb"/>
            </w:pPr>
          </w:p>
        </w:tc>
        <w:tc>
          <w:tcPr>
            <w:tcW w:w="1829" w:type="dxa"/>
          </w:tcPr>
          <w:p w:rsidR="000E1857" w:rsidRPr="005F416C" w:rsidRDefault="000E1857" w:rsidP="007F13CE">
            <w:pPr>
              <w:pStyle w:val="affb"/>
              <w:rPr>
                <w:b/>
                <w:lang w:val="en-US"/>
              </w:rPr>
            </w:pPr>
            <w:r w:rsidRPr="005F416C">
              <w:rPr>
                <w:b/>
                <w:lang w:val="en-US"/>
              </w:rPr>
              <w:t>P</w:t>
            </w:r>
          </w:p>
        </w:tc>
        <w:tc>
          <w:tcPr>
            <w:tcW w:w="2184" w:type="dxa"/>
          </w:tcPr>
          <w:p w:rsidR="000E1857" w:rsidRPr="005F416C" w:rsidRDefault="000E1857" w:rsidP="007F13CE">
            <w:pPr>
              <w:pStyle w:val="affb"/>
              <w:rPr>
                <w:b/>
                <w:lang w:val="en-US"/>
              </w:rPr>
            </w:pPr>
            <w:r w:rsidRPr="005F416C">
              <w:rPr>
                <w:b/>
                <w:lang w:val="en-US"/>
              </w:rPr>
              <w:t>E</w:t>
            </w:r>
          </w:p>
        </w:tc>
        <w:tc>
          <w:tcPr>
            <w:tcW w:w="2256" w:type="dxa"/>
          </w:tcPr>
          <w:p w:rsidR="000E1857" w:rsidRPr="005F416C" w:rsidRDefault="000E1857" w:rsidP="007F13CE">
            <w:pPr>
              <w:pStyle w:val="affb"/>
              <w:rPr>
                <w:b/>
                <w:lang w:val="en-US"/>
              </w:rPr>
            </w:pPr>
            <w:r w:rsidRPr="005F416C">
              <w:rPr>
                <w:b/>
                <w:lang w:val="en-US"/>
              </w:rPr>
              <w:t>SR</w:t>
            </w:r>
          </w:p>
        </w:tc>
        <w:tc>
          <w:tcPr>
            <w:tcW w:w="1986" w:type="dxa"/>
          </w:tcPr>
          <w:p w:rsidR="000E1857" w:rsidRPr="005F416C" w:rsidRDefault="000E1857" w:rsidP="007F13CE">
            <w:pPr>
              <w:pStyle w:val="affb"/>
              <w:rPr>
                <w:b/>
                <w:lang w:val="en-US"/>
              </w:rPr>
            </w:pPr>
            <w:r w:rsidRPr="005F416C">
              <w:rPr>
                <w:b/>
                <w:lang w:val="en-US"/>
              </w:rPr>
              <w:t>SMT</w:t>
            </w:r>
          </w:p>
        </w:tc>
      </w:tr>
      <w:tr w:rsidR="000E1857" w:rsidRPr="005F416C" w:rsidTr="007F13CE">
        <w:tc>
          <w:tcPr>
            <w:tcW w:w="1714" w:type="dxa"/>
          </w:tcPr>
          <w:p w:rsidR="000E1857" w:rsidRPr="005F416C" w:rsidRDefault="000E1857" w:rsidP="00E61A97">
            <w:pPr>
              <w:pStyle w:val="affb"/>
            </w:pPr>
            <w:r w:rsidRPr="005F416C">
              <w:t>C1D1</w:t>
            </w:r>
          </w:p>
        </w:tc>
        <w:tc>
          <w:tcPr>
            <w:tcW w:w="1829" w:type="dxa"/>
          </w:tcPr>
          <w:p w:rsidR="000E1857" w:rsidRPr="005F416C" w:rsidRDefault="000E1857" w:rsidP="00E61A97">
            <w:pPr>
              <w:pStyle w:val="affb"/>
            </w:pPr>
            <w:r w:rsidRPr="005F416C">
              <w:t>IOCFG11[5:4](PU)</w:t>
            </w:r>
          </w:p>
        </w:tc>
        <w:tc>
          <w:tcPr>
            <w:tcW w:w="2184" w:type="dxa"/>
          </w:tcPr>
          <w:p w:rsidR="000E1857" w:rsidRPr="005F416C" w:rsidRDefault="000E1857" w:rsidP="00E61A97">
            <w:pPr>
              <w:pStyle w:val="affb"/>
            </w:pPr>
            <w:r w:rsidRPr="005F416C">
              <w:t>IOCFG11[1:0](8MA)</w:t>
            </w:r>
          </w:p>
        </w:tc>
        <w:tc>
          <w:tcPr>
            <w:tcW w:w="2256" w:type="dxa"/>
          </w:tcPr>
          <w:p w:rsidR="000E1857" w:rsidRPr="005F416C" w:rsidRDefault="000E1857" w:rsidP="00E61A97">
            <w:pPr>
              <w:pStyle w:val="affb"/>
            </w:pPr>
            <w:r w:rsidRPr="005F416C">
              <w:t>IOCFG11[2] (SLOW)</w:t>
            </w:r>
          </w:p>
        </w:tc>
        <w:tc>
          <w:tcPr>
            <w:tcW w:w="1986" w:type="dxa"/>
          </w:tcPr>
          <w:p w:rsidR="000E1857" w:rsidRPr="005F416C" w:rsidRDefault="000E1857" w:rsidP="00E61A97">
            <w:pPr>
              <w:pStyle w:val="affb"/>
            </w:pPr>
            <w:r w:rsidRPr="005F416C">
              <w:t>IOCFG11[3](DIS)</w:t>
            </w:r>
          </w:p>
        </w:tc>
      </w:tr>
      <w:tr w:rsidR="000E1857" w:rsidRPr="005F416C" w:rsidTr="007F13CE">
        <w:tc>
          <w:tcPr>
            <w:tcW w:w="1714" w:type="dxa"/>
          </w:tcPr>
          <w:p w:rsidR="000E1857" w:rsidRPr="005F416C" w:rsidRDefault="000E1857" w:rsidP="00E61A97">
            <w:pPr>
              <w:pStyle w:val="affb"/>
            </w:pPr>
            <w:r w:rsidRPr="005F416C">
              <w:t>C1D2</w:t>
            </w:r>
          </w:p>
        </w:tc>
        <w:tc>
          <w:tcPr>
            <w:tcW w:w="1829" w:type="dxa"/>
          </w:tcPr>
          <w:p w:rsidR="000E1857" w:rsidRPr="005F416C" w:rsidRDefault="000E1857" w:rsidP="00E61A97">
            <w:pPr>
              <w:pStyle w:val="affb"/>
            </w:pPr>
            <w:r w:rsidRPr="005F416C">
              <w:t>IOCFG11[5:4](PU)</w:t>
            </w:r>
          </w:p>
        </w:tc>
        <w:tc>
          <w:tcPr>
            <w:tcW w:w="2184" w:type="dxa"/>
          </w:tcPr>
          <w:p w:rsidR="000E1857" w:rsidRPr="005F416C" w:rsidRDefault="000E1857" w:rsidP="00E61A97">
            <w:pPr>
              <w:pStyle w:val="affb"/>
            </w:pPr>
            <w:r w:rsidRPr="005F416C">
              <w:t>IOCFG11[1:0](8MA)</w:t>
            </w:r>
          </w:p>
        </w:tc>
        <w:tc>
          <w:tcPr>
            <w:tcW w:w="2256" w:type="dxa"/>
          </w:tcPr>
          <w:p w:rsidR="000E1857" w:rsidRPr="005F416C" w:rsidRDefault="000E1857" w:rsidP="00E61A97">
            <w:pPr>
              <w:pStyle w:val="affb"/>
            </w:pPr>
            <w:r w:rsidRPr="005F416C">
              <w:t>IOCFG11[2] (SLOW)</w:t>
            </w:r>
          </w:p>
        </w:tc>
        <w:tc>
          <w:tcPr>
            <w:tcW w:w="1986" w:type="dxa"/>
          </w:tcPr>
          <w:p w:rsidR="000E1857" w:rsidRPr="005F416C" w:rsidRDefault="000E1857" w:rsidP="00E61A97">
            <w:pPr>
              <w:pStyle w:val="affb"/>
            </w:pPr>
            <w:r w:rsidRPr="005F416C">
              <w:t>IOCFG11[3](DIS)</w:t>
            </w:r>
          </w:p>
        </w:tc>
      </w:tr>
      <w:tr w:rsidR="000E1857" w:rsidRPr="005F416C" w:rsidTr="007F13CE">
        <w:tc>
          <w:tcPr>
            <w:tcW w:w="1714" w:type="dxa"/>
          </w:tcPr>
          <w:p w:rsidR="000E1857" w:rsidRPr="005F416C" w:rsidRDefault="000E1857" w:rsidP="00E61A97">
            <w:pPr>
              <w:pStyle w:val="affb"/>
            </w:pPr>
            <w:r w:rsidRPr="005F416C">
              <w:t>C1D3</w:t>
            </w:r>
          </w:p>
        </w:tc>
        <w:tc>
          <w:tcPr>
            <w:tcW w:w="1829" w:type="dxa"/>
          </w:tcPr>
          <w:p w:rsidR="000E1857" w:rsidRPr="005F416C" w:rsidRDefault="000E1857" w:rsidP="00E61A97">
            <w:pPr>
              <w:pStyle w:val="affb"/>
            </w:pPr>
            <w:r w:rsidRPr="005F416C">
              <w:t>IOCFG11[5:4](PU)</w:t>
            </w:r>
          </w:p>
        </w:tc>
        <w:tc>
          <w:tcPr>
            <w:tcW w:w="2184" w:type="dxa"/>
          </w:tcPr>
          <w:p w:rsidR="000E1857" w:rsidRPr="005F416C" w:rsidRDefault="000E1857" w:rsidP="00E61A97">
            <w:pPr>
              <w:pStyle w:val="affb"/>
            </w:pPr>
            <w:r w:rsidRPr="005F416C">
              <w:t>IOCFG11[1:0](8MA)</w:t>
            </w:r>
          </w:p>
        </w:tc>
        <w:tc>
          <w:tcPr>
            <w:tcW w:w="2256" w:type="dxa"/>
          </w:tcPr>
          <w:p w:rsidR="000E1857" w:rsidRPr="005F416C" w:rsidRDefault="000E1857" w:rsidP="00E61A97">
            <w:pPr>
              <w:pStyle w:val="affb"/>
            </w:pPr>
            <w:r w:rsidRPr="005F416C">
              <w:t>IOCFG11[2] (SLOW)</w:t>
            </w:r>
          </w:p>
        </w:tc>
        <w:tc>
          <w:tcPr>
            <w:tcW w:w="1986" w:type="dxa"/>
          </w:tcPr>
          <w:p w:rsidR="000E1857" w:rsidRPr="005F416C" w:rsidRDefault="000E1857" w:rsidP="00E61A97">
            <w:pPr>
              <w:pStyle w:val="affb"/>
            </w:pPr>
            <w:r w:rsidRPr="005F416C">
              <w:t>IOCFG11[3](DIS)</w:t>
            </w:r>
          </w:p>
        </w:tc>
      </w:tr>
      <w:tr w:rsidR="000E1857" w:rsidRPr="005F416C" w:rsidTr="007F13CE">
        <w:tc>
          <w:tcPr>
            <w:tcW w:w="1714" w:type="dxa"/>
          </w:tcPr>
          <w:p w:rsidR="000E1857" w:rsidRPr="005F416C" w:rsidRDefault="000E1857" w:rsidP="00E61A97">
            <w:pPr>
              <w:pStyle w:val="affb"/>
            </w:pPr>
            <w:r w:rsidRPr="005F416C">
              <w:t>C1D4</w:t>
            </w:r>
          </w:p>
        </w:tc>
        <w:tc>
          <w:tcPr>
            <w:tcW w:w="1829" w:type="dxa"/>
          </w:tcPr>
          <w:p w:rsidR="000E1857" w:rsidRPr="005F416C" w:rsidRDefault="000E1857" w:rsidP="00E61A97">
            <w:pPr>
              <w:pStyle w:val="affb"/>
            </w:pPr>
            <w:r w:rsidRPr="005F416C">
              <w:t>IOCFG11[5:4](PU)</w:t>
            </w:r>
          </w:p>
        </w:tc>
        <w:tc>
          <w:tcPr>
            <w:tcW w:w="2184" w:type="dxa"/>
          </w:tcPr>
          <w:p w:rsidR="000E1857" w:rsidRPr="005F416C" w:rsidRDefault="000E1857" w:rsidP="00E61A97">
            <w:pPr>
              <w:pStyle w:val="affb"/>
            </w:pPr>
            <w:r w:rsidRPr="005F416C">
              <w:t>IOCFG11[1:0](8MA)</w:t>
            </w:r>
          </w:p>
        </w:tc>
        <w:tc>
          <w:tcPr>
            <w:tcW w:w="2256" w:type="dxa"/>
          </w:tcPr>
          <w:p w:rsidR="000E1857" w:rsidRPr="005F416C" w:rsidRDefault="000E1857" w:rsidP="00E61A97">
            <w:pPr>
              <w:pStyle w:val="affb"/>
            </w:pPr>
            <w:r w:rsidRPr="005F416C">
              <w:t>IOCFG11[2] (SLOW)</w:t>
            </w:r>
          </w:p>
        </w:tc>
        <w:tc>
          <w:tcPr>
            <w:tcW w:w="1986" w:type="dxa"/>
          </w:tcPr>
          <w:p w:rsidR="000E1857" w:rsidRPr="005F416C" w:rsidRDefault="000E1857" w:rsidP="00E61A97">
            <w:pPr>
              <w:pStyle w:val="affb"/>
            </w:pPr>
            <w:r w:rsidRPr="005F416C">
              <w:t>IOCFG11[3](DIS)</w:t>
            </w:r>
          </w:p>
        </w:tc>
      </w:tr>
      <w:tr w:rsidR="000E1857" w:rsidRPr="005F416C" w:rsidTr="007F13CE">
        <w:tc>
          <w:tcPr>
            <w:tcW w:w="1714" w:type="dxa"/>
          </w:tcPr>
          <w:p w:rsidR="000E1857" w:rsidRPr="005F416C" w:rsidRDefault="000E1857" w:rsidP="00E61A97">
            <w:pPr>
              <w:pStyle w:val="affb"/>
            </w:pPr>
            <w:r w:rsidRPr="005F416C">
              <w:t>C1D5</w:t>
            </w:r>
          </w:p>
        </w:tc>
        <w:tc>
          <w:tcPr>
            <w:tcW w:w="1829" w:type="dxa"/>
          </w:tcPr>
          <w:p w:rsidR="000E1857" w:rsidRPr="005F416C" w:rsidRDefault="000E1857" w:rsidP="00E61A97">
            <w:pPr>
              <w:pStyle w:val="affb"/>
            </w:pPr>
            <w:r w:rsidRPr="005F416C">
              <w:t>IOCFG11[5:4](PU)</w:t>
            </w:r>
          </w:p>
        </w:tc>
        <w:tc>
          <w:tcPr>
            <w:tcW w:w="2184" w:type="dxa"/>
          </w:tcPr>
          <w:p w:rsidR="000E1857" w:rsidRPr="005F416C" w:rsidRDefault="000E1857" w:rsidP="00E61A97">
            <w:pPr>
              <w:pStyle w:val="affb"/>
            </w:pPr>
            <w:r w:rsidRPr="005F416C">
              <w:t>IOCFG11[1:0](8MA)</w:t>
            </w:r>
          </w:p>
        </w:tc>
        <w:tc>
          <w:tcPr>
            <w:tcW w:w="2256" w:type="dxa"/>
          </w:tcPr>
          <w:p w:rsidR="000E1857" w:rsidRPr="005F416C" w:rsidRDefault="000E1857" w:rsidP="00E61A97">
            <w:pPr>
              <w:pStyle w:val="affb"/>
            </w:pPr>
            <w:r w:rsidRPr="005F416C">
              <w:t>IOCFG11[2] (SLOW)</w:t>
            </w:r>
          </w:p>
        </w:tc>
        <w:tc>
          <w:tcPr>
            <w:tcW w:w="1986" w:type="dxa"/>
          </w:tcPr>
          <w:p w:rsidR="000E1857" w:rsidRPr="005F416C" w:rsidRDefault="000E1857" w:rsidP="00E61A97">
            <w:pPr>
              <w:pStyle w:val="affb"/>
            </w:pPr>
            <w:r w:rsidRPr="005F416C">
              <w:t>IOCFG11[3](DIS)</w:t>
            </w:r>
          </w:p>
        </w:tc>
      </w:tr>
      <w:tr w:rsidR="000E1857" w:rsidRPr="005F416C" w:rsidTr="007F13CE">
        <w:tc>
          <w:tcPr>
            <w:tcW w:w="1714" w:type="dxa"/>
          </w:tcPr>
          <w:p w:rsidR="000E1857" w:rsidRPr="005F416C" w:rsidRDefault="000E1857" w:rsidP="00E61A97">
            <w:pPr>
              <w:pStyle w:val="affb"/>
            </w:pPr>
            <w:r w:rsidRPr="005F416C">
              <w:t>C1D6</w:t>
            </w:r>
          </w:p>
        </w:tc>
        <w:tc>
          <w:tcPr>
            <w:tcW w:w="1829" w:type="dxa"/>
          </w:tcPr>
          <w:p w:rsidR="000E1857" w:rsidRPr="005F416C" w:rsidRDefault="000E1857" w:rsidP="00E61A97">
            <w:pPr>
              <w:pStyle w:val="affb"/>
            </w:pPr>
            <w:r w:rsidRPr="005F416C">
              <w:t>IOCFG11[5:4](PU)</w:t>
            </w:r>
          </w:p>
        </w:tc>
        <w:tc>
          <w:tcPr>
            <w:tcW w:w="2184" w:type="dxa"/>
          </w:tcPr>
          <w:p w:rsidR="000E1857" w:rsidRPr="005F416C" w:rsidRDefault="000E1857" w:rsidP="00E61A97">
            <w:pPr>
              <w:pStyle w:val="affb"/>
            </w:pPr>
            <w:r w:rsidRPr="005F416C">
              <w:t>IOCFG11[1:0](8MA)</w:t>
            </w:r>
          </w:p>
        </w:tc>
        <w:tc>
          <w:tcPr>
            <w:tcW w:w="2256" w:type="dxa"/>
          </w:tcPr>
          <w:p w:rsidR="000E1857" w:rsidRPr="005F416C" w:rsidRDefault="000E1857" w:rsidP="00E61A97">
            <w:pPr>
              <w:pStyle w:val="affb"/>
            </w:pPr>
            <w:r w:rsidRPr="005F416C">
              <w:t>IOCFG11[2] (SLOW)</w:t>
            </w:r>
          </w:p>
        </w:tc>
        <w:tc>
          <w:tcPr>
            <w:tcW w:w="1986" w:type="dxa"/>
          </w:tcPr>
          <w:p w:rsidR="000E1857" w:rsidRPr="005F416C" w:rsidRDefault="000E1857" w:rsidP="00E61A97">
            <w:pPr>
              <w:pStyle w:val="affb"/>
            </w:pPr>
            <w:r w:rsidRPr="005F416C">
              <w:t>IOCFG11[3](DIS)</w:t>
            </w:r>
          </w:p>
        </w:tc>
      </w:tr>
      <w:tr w:rsidR="000E1857" w:rsidRPr="005F416C" w:rsidTr="007F13CE">
        <w:tc>
          <w:tcPr>
            <w:tcW w:w="1714" w:type="dxa"/>
          </w:tcPr>
          <w:p w:rsidR="000E1857" w:rsidRPr="005F416C" w:rsidRDefault="000E1857" w:rsidP="00E61A97">
            <w:pPr>
              <w:pStyle w:val="affb"/>
            </w:pPr>
            <w:r w:rsidRPr="005F416C">
              <w:t>C1D7</w:t>
            </w:r>
          </w:p>
        </w:tc>
        <w:tc>
          <w:tcPr>
            <w:tcW w:w="1829" w:type="dxa"/>
          </w:tcPr>
          <w:p w:rsidR="000E1857" w:rsidRPr="005F416C" w:rsidRDefault="000E1857" w:rsidP="00E61A97">
            <w:pPr>
              <w:pStyle w:val="affb"/>
            </w:pPr>
            <w:r w:rsidRPr="005F416C">
              <w:t>IOCFG11[5:4](PU)</w:t>
            </w:r>
          </w:p>
        </w:tc>
        <w:tc>
          <w:tcPr>
            <w:tcW w:w="2184" w:type="dxa"/>
          </w:tcPr>
          <w:p w:rsidR="000E1857" w:rsidRPr="005F416C" w:rsidRDefault="000E1857" w:rsidP="00E61A97">
            <w:pPr>
              <w:pStyle w:val="affb"/>
            </w:pPr>
            <w:r w:rsidRPr="005F416C">
              <w:t>IOCFG11[1:0](8MA)</w:t>
            </w:r>
          </w:p>
        </w:tc>
        <w:tc>
          <w:tcPr>
            <w:tcW w:w="2256" w:type="dxa"/>
          </w:tcPr>
          <w:p w:rsidR="000E1857" w:rsidRPr="005F416C" w:rsidRDefault="000E1857" w:rsidP="00E61A97">
            <w:pPr>
              <w:pStyle w:val="affb"/>
            </w:pPr>
            <w:r w:rsidRPr="005F416C">
              <w:t>IOCFG11[2] (SLOW)</w:t>
            </w:r>
          </w:p>
        </w:tc>
        <w:tc>
          <w:tcPr>
            <w:tcW w:w="1986" w:type="dxa"/>
          </w:tcPr>
          <w:p w:rsidR="000E1857" w:rsidRPr="005F416C" w:rsidRDefault="000E1857" w:rsidP="00E61A97">
            <w:pPr>
              <w:pStyle w:val="affb"/>
            </w:pPr>
            <w:r w:rsidRPr="005F416C">
              <w:t>IOCFG11[3](DIS)</w:t>
            </w:r>
          </w:p>
        </w:tc>
      </w:tr>
      <w:tr w:rsidR="000E1857" w:rsidRPr="005F416C" w:rsidTr="007F13CE">
        <w:tc>
          <w:tcPr>
            <w:tcW w:w="1714" w:type="dxa"/>
          </w:tcPr>
          <w:p w:rsidR="000E1857" w:rsidRPr="005F416C" w:rsidRDefault="000E1857" w:rsidP="00E61A97">
            <w:pPr>
              <w:pStyle w:val="affb"/>
            </w:pPr>
            <w:r w:rsidRPr="005F416C">
              <w:t>C1XSTRB</w:t>
            </w:r>
          </w:p>
        </w:tc>
        <w:tc>
          <w:tcPr>
            <w:tcW w:w="1829" w:type="dxa"/>
          </w:tcPr>
          <w:p w:rsidR="000E1857" w:rsidRPr="005F416C" w:rsidRDefault="000E1857" w:rsidP="00E61A97">
            <w:pPr>
              <w:pStyle w:val="affb"/>
            </w:pPr>
            <w:r w:rsidRPr="005F416C">
              <w:t>IOCFG11[5:4](PU)</w:t>
            </w:r>
          </w:p>
        </w:tc>
        <w:tc>
          <w:tcPr>
            <w:tcW w:w="2184" w:type="dxa"/>
          </w:tcPr>
          <w:p w:rsidR="000E1857" w:rsidRPr="005F416C" w:rsidRDefault="000E1857" w:rsidP="00E61A97">
            <w:pPr>
              <w:pStyle w:val="affb"/>
            </w:pPr>
            <w:r w:rsidRPr="005F416C">
              <w:t>IOCFG11[1:0](8MA)</w:t>
            </w:r>
          </w:p>
        </w:tc>
        <w:tc>
          <w:tcPr>
            <w:tcW w:w="2256" w:type="dxa"/>
          </w:tcPr>
          <w:p w:rsidR="000E1857" w:rsidRPr="005F416C" w:rsidRDefault="000E1857" w:rsidP="00E61A97">
            <w:pPr>
              <w:pStyle w:val="affb"/>
            </w:pPr>
            <w:r w:rsidRPr="005F416C">
              <w:t>IOCFG11[2] (SLOW)</w:t>
            </w:r>
          </w:p>
        </w:tc>
        <w:tc>
          <w:tcPr>
            <w:tcW w:w="1986" w:type="dxa"/>
          </w:tcPr>
          <w:p w:rsidR="000E1857" w:rsidRPr="005F416C" w:rsidRDefault="000E1857" w:rsidP="00E61A97">
            <w:pPr>
              <w:pStyle w:val="affb"/>
            </w:pPr>
            <w:r w:rsidRPr="005F416C">
              <w:t>IOCFG11[3](DIS)</w:t>
            </w:r>
          </w:p>
        </w:tc>
      </w:tr>
      <w:tr w:rsidR="000E1857" w:rsidRPr="005F416C" w:rsidTr="007F13CE">
        <w:tc>
          <w:tcPr>
            <w:tcW w:w="1714" w:type="dxa"/>
          </w:tcPr>
          <w:p w:rsidR="000E1857" w:rsidRPr="005F416C" w:rsidRDefault="000E1857" w:rsidP="00E61A97">
            <w:pPr>
              <w:pStyle w:val="affb"/>
            </w:pPr>
            <w:r w:rsidRPr="005F416C">
              <w:t>C1XRDY</w:t>
            </w:r>
          </w:p>
        </w:tc>
        <w:tc>
          <w:tcPr>
            <w:tcW w:w="1829" w:type="dxa"/>
          </w:tcPr>
          <w:p w:rsidR="000E1857" w:rsidRPr="005F416C" w:rsidRDefault="000E1857" w:rsidP="00E61A97">
            <w:pPr>
              <w:pStyle w:val="affb"/>
            </w:pPr>
            <w:r w:rsidRPr="005F416C">
              <w:t>IOCFG11[5:4](PU)</w:t>
            </w:r>
          </w:p>
        </w:tc>
        <w:tc>
          <w:tcPr>
            <w:tcW w:w="2184" w:type="dxa"/>
          </w:tcPr>
          <w:p w:rsidR="000E1857" w:rsidRPr="005F416C" w:rsidRDefault="000E1857" w:rsidP="00E61A97">
            <w:pPr>
              <w:pStyle w:val="affb"/>
            </w:pPr>
            <w:r w:rsidRPr="005F416C">
              <w:t>IOCFG11[1:0](8MA)</w:t>
            </w:r>
          </w:p>
        </w:tc>
        <w:tc>
          <w:tcPr>
            <w:tcW w:w="2256" w:type="dxa"/>
          </w:tcPr>
          <w:p w:rsidR="000E1857" w:rsidRPr="005F416C" w:rsidRDefault="000E1857" w:rsidP="00E61A97">
            <w:pPr>
              <w:pStyle w:val="affb"/>
            </w:pPr>
            <w:r w:rsidRPr="005F416C">
              <w:t>IOCFG11[2] (SLOW)</w:t>
            </w:r>
          </w:p>
        </w:tc>
        <w:tc>
          <w:tcPr>
            <w:tcW w:w="1986" w:type="dxa"/>
          </w:tcPr>
          <w:p w:rsidR="000E1857" w:rsidRPr="005F416C" w:rsidRDefault="000E1857" w:rsidP="00E61A97">
            <w:pPr>
              <w:pStyle w:val="affb"/>
            </w:pPr>
            <w:r w:rsidRPr="005F416C">
              <w:t>IOCFG11[3](DIS)</w:t>
            </w:r>
          </w:p>
        </w:tc>
      </w:tr>
      <w:tr w:rsidR="000E1857" w:rsidRPr="005F416C" w:rsidTr="007F13CE">
        <w:tc>
          <w:tcPr>
            <w:tcW w:w="1714" w:type="dxa"/>
          </w:tcPr>
          <w:p w:rsidR="000E1857" w:rsidRPr="005F416C" w:rsidRDefault="000E1857" w:rsidP="00E61A97">
            <w:pPr>
              <w:pStyle w:val="affb"/>
            </w:pPr>
            <w:r w:rsidRPr="005F416C">
              <w:t>C1XHOLDO</w:t>
            </w:r>
          </w:p>
        </w:tc>
        <w:tc>
          <w:tcPr>
            <w:tcW w:w="1829" w:type="dxa"/>
          </w:tcPr>
          <w:p w:rsidR="000E1857" w:rsidRPr="005F416C" w:rsidRDefault="000E1857" w:rsidP="00E61A97">
            <w:pPr>
              <w:pStyle w:val="affb"/>
            </w:pPr>
            <w:r w:rsidRPr="005F416C">
              <w:t>HI_Z</w:t>
            </w:r>
          </w:p>
        </w:tc>
        <w:tc>
          <w:tcPr>
            <w:tcW w:w="2184" w:type="dxa"/>
          </w:tcPr>
          <w:p w:rsidR="000E1857" w:rsidRPr="005F416C" w:rsidRDefault="000E1857" w:rsidP="00E61A97">
            <w:pPr>
              <w:pStyle w:val="affb"/>
            </w:pPr>
            <w:r w:rsidRPr="005F416C">
              <w:t>IOCFG11[1:0](8MA)</w:t>
            </w:r>
          </w:p>
        </w:tc>
        <w:tc>
          <w:tcPr>
            <w:tcW w:w="2256" w:type="dxa"/>
          </w:tcPr>
          <w:p w:rsidR="000E1857" w:rsidRPr="005F416C" w:rsidRDefault="000E1857" w:rsidP="00E61A97">
            <w:pPr>
              <w:pStyle w:val="affb"/>
            </w:pPr>
            <w:r w:rsidRPr="005F416C">
              <w:t>IOCFG11[2] (SLOW)</w:t>
            </w:r>
          </w:p>
        </w:tc>
        <w:tc>
          <w:tcPr>
            <w:tcW w:w="1986" w:type="dxa"/>
          </w:tcPr>
          <w:p w:rsidR="000E1857" w:rsidRPr="005F416C" w:rsidRDefault="000E1857" w:rsidP="00E61A97">
            <w:pPr>
              <w:pStyle w:val="affb"/>
            </w:pPr>
            <w:r w:rsidRPr="005F416C">
              <w:t>DIS</w:t>
            </w:r>
          </w:p>
        </w:tc>
      </w:tr>
      <w:tr w:rsidR="000E1857" w:rsidRPr="005F416C" w:rsidTr="007F13CE">
        <w:tc>
          <w:tcPr>
            <w:tcW w:w="1714" w:type="dxa"/>
          </w:tcPr>
          <w:p w:rsidR="000E1857" w:rsidRPr="005F416C" w:rsidRDefault="000E1857" w:rsidP="00E61A97">
            <w:pPr>
              <w:pStyle w:val="affb"/>
            </w:pPr>
            <w:r w:rsidRPr="005F416C">
              <w:t>C1XHOLDI</w:t>
            </w:r>
          </w:p>
        </w:tc>
        <w:tc>
          <w:tcPr>
            <w:tcW w:w="1829" w:type="dxa"/>
          </w:tcPr>
          <w:p w:rsidR="000E1857" w:rsidRPr="005F416C" w:rsidRDefault="000E1857" w:rsidP="00E61A97">
            <w:pPr>
              <w:pStyle w:val="affb"/>
            </w:pPr>
            <w:r w:rsidRPr="005F416C">
              <w:t>-</w:t>
            </w:r>
          </w:p>
        </w:tc>
        <w:tc>
          <w:tcPr>
            <w:tcW w:w="2184" w:type="dxa"/>
          </w:tcPr>
          <w:p w:rsidR="000E1857" w:rsidRPr="005F416C" w:rsidRDefault="000E1857" w:rsidP="00E61A97">
            <w:pPr>
              <w:pStyle w:val="affb"/>
            </w:pPr>
            <w:r w:rsidRPr="005F416C">
              <w:t>-</w:t>
            </w:r>
          </w:p>
        </w:tc>
        <w:tc>
          <w:tcPr>
            <w:tcW w:w="2256" w:type="dxa"/>
          </w:tcPr>
          <w:p w:rsidR="000E1857" w:rsidRPr="005F416C" w:rsidRDefault="000E1857" w:rsidP="00E61A97">
            <w:pPr>
              <w:pStyle w:val="affb"/>
            </w:pPr>
            <w:r w:rsidRPr="005F416C">
              <w:t>-</w:t>
            </w:r>
          </w:p>
        </w:tc>
        <w:tc>
          <w:tcPr>
            <w:tcW w:w="1986" w:type="dxa"/>
          </w:tcPr>
          <w:p w:rsidR="000E1857" w:rsidRPr="005F416C" w:rsidRDefault="000E1857" w:rsidP="00E61A97">
            <w:pPr>
              <w:pStyle w:val="affb"/>
            </w:pPr>
            <w:r w:rsidRPr="005F416C">
              <w:t>-</w:t>
            </w:r>
          </w:p>
        </w:tc>
      </w:tr>
      <w:tr w:rsidR="000E1857" w:rsidRPr="005F416C" w:rsidTr="007F13CE">
        <w:tc>
          <w:tcPr>
            <w:tcW w:w="1714" w:type="dxa"/>
          </w:tcPr>
          <w:p w:rsidR="000E1857" w:rsidRPr="005F416C" w:rsidRDefault="000E1857" w:rsidP="00E61A97">
            <w:pPr>
              <w:pStyle w:val="affb"/>
            </w:pPr>
            <w:r w:rsidRPr="005F416C">
              <w:t>C1IS</w:t>
            </w:r>
          </w:p>
        </w:tc>
        <w:tc>
          <w:tcPr>
            <w:tcW w:w="1829" w:type="dxa"/>
          </w:tcPr>
          <w:p w:rsidR="000E1857" w:rsidRPr="005F416C" w:rsidRDefault="000E1857" w:rsidP="00E61A97">
            <w:pPr>
              <w:pStyle w:val="affb"/>
            </w:pPr>
            <w:r w:rsidRPr="005F416C">
              <w:t>-</w:t>
            </w:r>
          </w:p>
        </w:tc>
        <w:tc>
          <w:tcPr>
            <w:tcW w:w="2184" w:type="dxa"/>
          </w:tcPr>
          <w:p w:rsidR="000E1857" w:rsidRPr="005F416C" w:rsidRDefault="000E1857" w:rsidP="00E61A97">
            <w:pPr>
              <w:pStyle w:val="affb"/>
            </w:pPr>
            <w:r w:rsidRPr="005F416C">
              <w:t>-</w:t>
            </w:r>
          </w:p>
        </w:tc>
        <w:tc>
          <w:tcPr>
            <w:tcW w:w="2256" w:type="dxa"/>
          </w:tcPr>
          <w:p w:rsidR="000E1857" w:rsidRPr="005F416C" w:rsidRDefault="000E1857" w:rsidP="00E61A97">
            <w:pPr>
              <w:pStyle w:val="affb"/>
            </w:pPr>
            <w:r w:rsidRPr="005F416C">
              <w:t>-</w:t>
            </w:r>
          </w:p>
        </w:tc>
        <w:tc>
          <w:tcPr>
            <w:tcW w:w="1986" w:type="dxa"/>
          </w:tcPr>
          <w:p w:rsidR="000E1857" w:rsidRPr="005F416C" w:rsidRDefault="000E1857" w:rsidP="00E61A97">
            <w:pPr>
              <w:pStyle w:val="affb"/>
            </w:pPr>
            <w:r w:rsidRPr="005F416C">
              <w:t>-</w:t>
            </w:r>
          </w:p>
        </w:tc>
      </w:tr>
      <w:tr w:rsidR="000E1857" w:rsidRPr="005F416C" w:rsidTr="007F13CE">
        <w:tc>
          <w:tcPr>
            <w:tcW w:w="1714" w:type="dxa"/>
          </w:tcPr>
          <w:p w:rsidR="000E1857" w:rsidRPr="005F416C" w:rsidRDefault="000E1857" w:rsidP="00E61A97">
            <w:pPr>
              <w:pStyle w:val="affb"/>
            </w:pPr>
            <w:r w:rsidRPr="005F416C">
              <w:t>NRST_PON</w:t>
            </w:r>
          </w:p>
        </w:tc>
        <w:tc>
          <w:tcPr>
            <w:tcW w:w="1829" w:type="dxa"/>
          </w:tcPr>
          <w:p w:rsidR="000E1857" w:rsidRPr="005F416C" w:rsidRDefault="000E1857" w:rsidP="00E61A97">
            <w:pPr>
              <w:pStyle w:val="affb"/>
            </w:pPr>
            <w:r w:rsidRPr="005F416C">
              <w:t>-</w:t>
            </w:r>
          </w:p>
        </w:tc>
        <w:tc>
          <w:tcPr>
            <w:tcW w:w="2184" w:type="dxa"/>
          </w:tcPr>
          <w:p w:rsidR="000E1857" w:rsidRPr="005F416C" w:rsidRDefault="000E1857" w:rsidP="00E61A97">
            <w:pPr>
              <w:pStyle w:val="affb"/>
            </w:pPr>
            <w:r w:rsidRPr="005F416C">
              <w:t>-</w:t>
            </w:r>
          </w:p>
        </w:tc>
        <w:tc>
          <w:tcPr>
            <w:tcW w:w="2256" w:type="dxa"/>
          </w:tcPr>
          <w:p w:rsidR="000E1857" w:rsidRPr="005F416C" w:rsidRDefault="000E1857" w:rsidP="00E61A97">
            <w:pPr>
              <w:pStyle w:val="affb"/>
            </w:pPr>
            <w:r w:rsidRPr="005F416C">
              <w:t>-</w:t>
            </w:r>
          </w:p>
        </w:tc>
        <w:tc>
          <w:tcPr>
            <w:tcW w:w="1986" w:type="dxa"/>
          </w:tcPr>
          <w:p w:rsidR="000E1857" w:rsidRPr="005F416C" w:rsidRDefault="000E1857" w:rsidP="00E61A97">
            <w:pPr>
              <w:pStyle w:val="affb"/>
            </w:pPr>
            <w:r w:rsidRPr="005F416C">
              <w:t>-</w:t>
            </w:r>
          </w:p>
        </w:tc>
      </w:tr>
      <w:tr w:rsidR="000E1857" w:rsidRPr="005F416C" w:rsidTr="007F13CE">
        <w:tc>
          <w:tcPr>
            <w:tcW w:w="1714" w:type="dxa"/>
          </w:tcPr>
          <w:p w:rsidR="000E1857" w:rsidRPr="005F416C" w:rsidRDefault="000E1857" w:rsidP="00E61A97">
            <w:pPr>
              <w:pStyle w:val="affb"/>
            </w:pPr>
            <w:r w:rsidRPr="005F416C">
              <w:t>NRST_SYS</w:t>
            </w:r>
          </w:p>
        </w:tc>
        <w:tc>
          <w:tcPr>
            <w:tcW w:w="1829" w:type="dxa"/>
          </w:tcPr>
          <w:p w:rsidR="000E1857" w:rsidRPr="005F416C" w:rsidRDefault="000E1857" w:rsidP="00E61A97">
            <w:pPr>
              <w:pStyle w:val="affb"/>
            </w:pPr>
            <w:r w:rsidRPr="005F416C">
              <w:t>HI_Z</w:t>
            </w:r>
          </w:p>
        </w:tc>
        <w:tc>
          <w:tcPr>
            <w:tcW w:w="2184" w:type="dxa"/>
          </w:tcPr>
          <w:p w:rsidR="000E1857" w:rsidRPr="005F416C" w:rsidRDefault="000E1857" w:rsidP="00E61A97">
            <w:pPr>
              <w:pStyle w:val="affb"/>
            </w:pPr>
            <w:r w:rsidRPr="005F416C">
              <w:t>IOCFG12[0] (4MA)</w:t>
            </w:r>
          </w:p>
        </w:tc>
        <w:tc>
          <w:tcPr>
            <w:tcW w:w="2256" w:type="dxa"/>
          </w:tcPr>
          <w:p w:rsidR="000E1857" w:rsidRPr="005F416C" w:rsidRDefault="000E1857" w:rsidP="00E61A97">
            <w:pPr>
              <w:pStyle w:val="affb"/>
            </w:pPr>
            <w:r w:rsidRPr="005F416C">
              <w:t>SLOW</w:t>
            </w:r>
          </w:p>
        </w:tc>
        <w:tc>
          <w:tcPr>
            <w:tcW w:w="1986" w:type="dxa"/>
          </w:tcPr>
          <w:p w:rsidR="000E1857" w:rsidRPr="005F416C" w:rsidRDefault="000E1857" w:rsidP="00E61A97">
            <w:pPr>
              <w:pStyle w:val="affb"/>
            </w:pPr>
            <w:r w:rsidRPr="005F416C">
              <w:t>DIS</w:t>
            </w:r>
          </w:p>
        </w:tc>
      </w:tr>
      <w:tr w:rsidR="000E1857" w:rsidRPr="005F416C" w:rsidTr="007F13CE">
        <w:tc>
          <w:tcPr>
            <w:tcW w:w="1714" w:type="dxa"/>
          </w:tcPr>
          <w:p w:rsidR="000E1857" w:rsidRPr="005F416C" w:rsidRDefault="000E1857" w:rsidP="00E61A97">
            <w:pPr>
              <w:pStyle w:val="affb"/>
            </w:pPr>
            <w:r w:rsidRPr="005F416C">
              <w:t>REFCLK</w:t>
            </w:r>
          </w:p>
        </w:tc>
        <w:tc>
          <w:tcPr>
            <w:tcW w:w="1829" w:type="dxa"/>
          </w:tcPr>
          <w:p w:rsidR="000E1857" w:rsidRPr="005F416C" w:rsidRDefault="000E1857" w:rsidP="00E61A97">
            <w:pPr>
              <w:pStyle w:val="affb"/>
            </w:pPr>
            <w:r w:rsidRPr="005F416C">
              <w:t>-</w:t>
            </w:r>
          </w:p>
        </w:tc>
        <w:tc>
          <w:tcPr>
            <w:tcW w:w="2184" w:type="dxa"/>
          </w:tcPr>
          <w:p w:rsidR="000E1857" w:rsidRPr="005F416C" w:rsidRDefault="000E1857" w:rsidP="00E61A97">
            <w:pPr>
              <w:pStyle w:val="affb"/>
            </w:pPr>
            <w:r w:rsidRPr="005F416C">
              <w:t>-</w:t>
            </w:r>
          </w:p>
        </w:tc>
        <w:tc>
          <w:tcPr>
            <w:tcW w:w="2256" w:type="dxa"/>
          </w:tcPr>
          <w:p w:rsidR="000E1857" w:rsidRPr="005F416C" w:rsidRDefault="000E1857" w:rsidP="00E61A97">
            <w:pPr>
              <w:pStyle w:val="affb"/>
            </w:pPr>
            <w:r w:rsidRPr="005F416C">
              <w:t>-</w:t>
            </w:r>
          </w:p>
        </w:tc>
        <w:tc>
          <w:tcPr>
            <w:tcW w:w="1986" w:type="dxa"/>
          </w:tcPr>
          <w:p w:rsidR="000E1857" w:rsidRPr="005F416C" w:rsidRDefault="000E1857" w:rsidP="00E61A97">
            <w:pPr>
              <w:pStyle w:val="affb"/>
            </w:pPr>
            <w:r w:rsidRPr="005F416C">
              <w:t>-</w:t>
            </w:r>
          </w:p>
        </w:tc>
      </w:tr>
      <w:tr w:rsidR="000E1857" w:rsidRPr="005F416C" w:rsidTr="007F13CE">
        <w:tc>
          <w:tcPr>
            <w:tcW w:w="1714" w:type="dxa"/>
          </w:tcPr>
          <w:p w:rsidR="000E1857" w:rsidRPr="005F416C" w:rsidRDefault="000E1857" w:rsidP="00E61A97">
            <w:pPr>
              <w:pStyle w:val="affb"/>
            </w:pPr>
            <w:r w:rsidRPr="005F416C">
              <w:t>TMODE</w:t>
            </w:r>
          </w:p>
        </w:tc>
        <w:tc>
          <w:tcPr>
            <w:tcW w:w="1829" w:type="dxa"/>
          </w:tcPr>
          <w:p w:rsidR="000E1857" w:rsidRPr="005F416C" w:rsidRDefault="000E1857" w:rsidP="00E61A97">
            <w:pPr>
              <w:pStyle w:val="affb"/>
            </w:pPr>
            <w:r w:rsidRPr="005F416C">
              <w:t>-</w:t>
            </w:r>
          </w:p>
        </w:tc>
        <w:tc>
          <w:tcPr>
            <w:tcW w:w="2184" w:type="dxa"/>
          </w:tcPr>
          <w:p w:rsidR="000E1857" w:rsidRPr="005F416C" w:rsidRDefault="000E1857" w:rsidP="00E61A97">
            <w:pPr>
              <w:pStyle w:val="affb"/>
            </w:pPr>
            <w:r w:rsidRPr="005F416C">
              <w:t>-</w:t>
            </w:r>
          </w:p>
        </w:tc>
        <w:tc>
          <w:tcPr>
            <w:tcW w:w="2256" w:type="dxa"/>
          </w:tcPr>
          <w:p w:rsidR="000E1857" w:rsidRPr="005F416C" w:rsidRDefault="000E1857" w:rsidP="00E61A97">
            <w:pPr>
              <w:pStyle w:val="affb"/>
            </w:pPr>
            <w:r w:rsidRPr="005F416C">
              <w:t>-</w:t>
            </w:r>
          </w:p>
        </w:tc>
        <w:tc>
          <w:tcPr>
            <w:tcW w:w="1986" w:type="dxa"/>
          </w:tcPr>
          <w:p w:rsidR="000E1857" w:rsidRPr="005F416C" w:rsidRDefault="000E1857" w:rsidP="00E61A97">
            <w:pPr>
              <w:pStyle w:val="affb"/>
            </w:pPr>
            <w:r w:rsidRPr="005F416C">
              <w:t>-</w:t>
            </w:r>
          </w:p>
        </w:tc>
      </w:tr>
      <w:tr w:rsidR="000E1857" w:rsidRPr="005F416C" w:rsidTr="007F13CE">
        <w:tc>
          <w:tcPr>
            <w:tcW w:w="1714" w:type="dxa"/>
          </w:tcPr>
          <w:p w:rsidR="000E1857" w:rsidRPr="005F416C" w:rsidRDefault="000E1857" w:rsidP="00E61A97">
            <w:pPr>
              <w:pStyle w:val="affb"/>
            </w:pPr>
            <w:r w:rsidRPr="005F416C">
              <w:t>BOOTM0</w:t>
            </w:r>
          </w:p>
        </w:tc>
        <w:tc>
          <w:tcPr>
            <w:tcW w:w="1829" w:type="dxa"/>
          </w:tcPr>
          <w:p w:rsidR="000E1857" w:rsidRPr="005F416C" w:rsidRDefault="000E1857" w:rsidP="00E61A97">
            <w:pPr>
              <w:pStyle w:val="affb"/>
            </w:pPr>
            <w:r w:rsidRPr="005F416C">
              <w:t>-</w:t>
            </w:r>
          </w:p>
        </w:tc>
        <w:tc>
          <w:tcPr>
            <w:tcW w:w="2184" w:type="dxa"/>
          </w:tcPr>
          <w:p w:rsidR="000E1857" w:rsidRPr="005F416C" w:rsidRDefault="000E1857" w:rsidP="00E61A97">
            <w:pPr>
              <w:pStyle w:val="affb"/>
            </w:pPr>
            <w:r w:rsidRPr="005F416C">
              <w:t>-</w:t>
            </w:r>
          </w:p>
        </w:tc>
        <w:tc>
          <w:tcPr>
            <w:tcW w:w="2256" w:type="dxa"/>
          </w:tcPr>
          <w:p w:rsidR="000E1857" w:rsidRPr="005F416C" w:rsidRDefault="000E1857" w:rsidP="00E61A97">
            <w:pPr>
              <w:pStyle w:val="affb"/>
            </w:pPr>
            <w:r w:rsidRPr="005F416C">
              <w:t>-</w:t>
            </w:r>
          </w:p>
        </w:tc>
        <w:tc>
          <w:tcPr>
            <w:tcW w:w="1986" w:type="dxa"/>
          </w:tcPr>
          <w:p w:rsidR="000E1857" w:rsidRPr="005F416C" w:rsidRDefault="000E1857" w:rsidP="00E61A97">
            <w:pPr>
              <w:pStyle w:val="affb"/>
            </w:pPr>
            <w:r w:rsidRPr="005F416C">
              <w:t>-</w:t>
            </w:r>
          </w:p>
        </w:tc>
      </w:tr>
      <w:tr w:rsidR="000E1857" w:rsidRPr="005F416C" w:rsidTr="007F13CE">
        <w:tc>
          <w:tcPr>
            <w:tcW w:w="1714" w:type="dxa"/>
          </w:tcPr>
          <w:p w:rsidR="000E1857" w:rsidRPr="005F416C" w:rsidRDefault="000E1857" w:rsidP="00E61A97">
            <w:pPr>
              <w:pStyle w:val="affb"/>
            </w:pPr>
            <w:r w:rsidRPr="005F416C">
              <w:t>BOOTM1</w:t>
            </w:r>
          </w:p>
        </w:tc>
        <w:tc>
          <w:tcPr>
            <w:tcW w:w="1829" w:type="dxa"/>
          </w:tcPr>
          <w:p w:rsidR="000E1857" w:rsidRPr="005F416C" w:rsidRDefault="000E1857" w:rsidP="00E61A97">
            <w:pPr>
              <w:pStyle w:val="affb"/>
            </w:pPr>
            <w:r w:rsidRPr="005F416C">
              <w:t>-</w:t>
            </w:r>
          </w:p>
        </w:tc>
        <w:tc>
          <w:tcPr>
            <w:tcW w:w="2184" w:type="dxa"/>
          </w:tcPr>
          <w:p w:rsidR="000E1857" w:rsidRPr="005F416C" w:rsidRDefault="000E1857" w:rsidP="00E61A97">
            <w:pPr>
              <w:pStyle w:val="affb"/>
            </w:pPr>
            <w:r w:rsidRPr="005F416C">
              <w:t>-</w:t>
            </w:r>
          </w:p>
        </w:tc>
        <w:tc>
          <w:tcPr>
            <w:tcW w:w="2256" w:type="dxa"/>
          </w:tcPr>
          <w:p w:rsidR="000E1857" w:rsidRPr="005F416C" w:rsidRDefault="000E1857" w:rsidP="00E61A97">
            <w:pPr>
              <w:pStyle w:val="affb"/>
            </w:pPr>
            <w:r w:rsidRPr="005F416C">
              <w:t>-</w:t>
            </w:r>
          </w:p>
        </w:tc>
        <w:tc>
          <w:tcPr>
            <w:tcW w:w="1986" w:type="dxa"/>
          </w:tcPr>
          <w:p w:rsidR="000E1857" w:rsidRPr="005F416C" w:rsidRDefault="000E1857" w:rsidP="00E61A97">
            <w:pPr>
              <w:pStyle w:val="affb"/>
            </w:pPr>
            <w:r w:rsidRPr="005F416C">
              <w:t>-</w:t>
            </w:r>
          </w:p>
        </w:tc>
      </w:tr>
      <w:tr w:rsidR="000E1857" w:rsidRPr="005F416C" w:rsidTr="007F13CE">
        <w:tc>
          <w:tcPr>
            <w:tcW w:w="1714" w:type="dxa"/>
          </w:tcPr>
          <w:p w:rsidR="000E1857" w:rsidRPr="005F416C" w:rsidRDefault="000E1857" w:rsidP="00E61A97">
            <w:pPr>
              <w:pStyle w:val="affb"/>
            </w:pPr>
            <w:r w:rsidRPr="005F416C">
              <w:t>BOOTM2</w:t>
            </w:r>
          </w:p>
        </w:tc>
        <w:tc>
          <w:tcPr>
            <w:tcW w:w="1829" w:type="dxa"/>
          </w:tcPr>
          <w:p w:rsidR="000E1857" w:rsidRPr="005F416C" w:rsidRDefault="000E1857" w:rsidP="00E61A97">
            <w:pPr>
              <w:pStyle w:val="affb"/>
            </w:pPr>
            <w:r w:rsidRPr="005F416C">
              <w:t>-</w:t>
            </w:r>
          </w:p>
        </w:tc>
        <w:tc>
          <w:tcPr>
            <w:tcW w:w="2184" w:type="dxa"/>
          </w:tcPr>
          <w:p w:rsidR="000E1857" w:rsidRPr="005F416C" w:rsidRDefault="000E1857" w:rsidP="00E61A97">
            <w:pPr>
              <w:pStyle w:val="affb"/>
            </w:pPr>
            <w:r w:rsidRPr="005F416C">
              <w:t>-</w:t>
            </w:r>
          </w:p>
        </w:tc>
        <w:tc>
          <w:tcPr>
            <w:tcW w:w="2256" w:type="dxa"/>
          </w:tcPr>
          <w:p w:rsidR="000E1857" w:rsidRPr="005F416C" w:rsidRDefault="000E1857" w:rsidP="00E61A97">
            <w:pPr>
              <w:pStyle w:val="affb"/>
            </w:pPr>
            <w:r w:rsidRPr="005F416C">
              <w:t>-</w:t>
            </w:r>
          </w:p>
        </w:tc>
        <w:tc>
          <w:tcPr>
            <w:tcW w:w="1986" w:type="dxa"/>
          </w:tcPr>
          <w:p w:rsidR="000E1857" w:rsidRPr="005F416C" w:rsidRDefault="000E1857" w:rsidP="00E61A97">
            <w:pPr>
              <w:pStyle w:val="affb"/>
            </w:pPr>
            <w:r w:rsidRPr="005F416C">
              <w:t>-</w:t>
            </w:r>
          </w:p>
        </w:tc>
      </w:tr>
      <w:tr w:rsidR="000E1857" w:rsidRPr="005F416C" w:rsidTr="007F13CE">
        <w:tc>
          <w:tcPr>
            <w:tcW w:w="1714" w:type="dxa"/>
          </w:tcPr>
          <w:p w:rsidR="000E1857" w:rsidRPr="005F416C" w:rsidRDefault="000E1857" w:rsidP="00E61A97">
            <w:pPr>
              <w:pStyle w:val="affb"/>
            </w:pPr>
            <w:r w:rsidRPr="005F416C">
              <w:t>BOOTM_NM</w:t>
            </w:r>
          </w:p>
        </w:tc>
        <w:tc>
          <w:tcPr>
            <w:tcW w:w="1829" w:type="dxa"/>
          </w:tcPr>
          <w:p w:rsidR="000E1857" w:rsidRPr="005F416C" w:rsidRDefault="000E1857" w:rsidP="00E61A97">
            <w:pPr>
              <w:pStyle w:val="affb"/>
            </w:pPr>
            <w:r w:rsidRPr="005F416C">
              <w:t>-</w:t>
            </w:r>
          </w:p>
        </w:tc>
        <w:tc>
          <w:tcPr>
            <w:tcW w:w="2184" w:type="dxa"/>
          </w:tcPr>
          <w:p w:rsidR="000E1857" w:rsidRPr="005F416C" w:rsidRDefault="000E1857" w:rsidP="00E61A97">
            <w:pPr>
              <w:pStyle w:val="affb"/>
            </w:pPr>
            <w:r w:rsidRPr="005F416C">
              <w:t>-</w:t>
            </w:r>
          </w:p>
        </w:tc>
        <w:tc>
          <w:tcPr>
            <w:tcW w:w="2256" w:type="dxa"/>
          </w:tcPr>
          <w:p w:rsidR="000E1857" w:rsidRPr="005F416C" w:rsidRDefault="000E1857" w:rsidP="00E61A97">
            <w:pPr>
              <w:pStyle w:val="affb"/>
            </w:pPr>
            <w:r w:rsidRPr="005F416C">
              <w:t>-</w:t>
            </w:r>
          </w:p>
        </w:tc>
        <w:tc>
          <w:tcPr>
            <w:tcW w:w="1986" w:type="dxa"/>
          </w:tcPr>
          <w:p w:rsidR="000E1857" w:rsidRPr="005F416C" w:rsidRDefault="000E1857" w:rsidP="00E61A97">
            <w:pPr>
              <w:pStyle w:val="affb"/>
            </w:pPr>
            <w:r w:rsidRPr="005F416C">
              <w:t>-</w:t>
            </w:r>
          </w:p>
        </w:tc>
      </w:tr>
      <w:tr w:rsidR="000E1857" w:rsidRPr="005F416C" w:rsidTr="007F13CE">
        <w:tc>
          <w:tcPr>
            <w:tcW w:w="1714" w:type="dxa"/>
          </w:tcPr>
          <w:p w:rsidR="000E1857" w:rsidRPr="005F416C" w:rsidRDefault="000E1857" w:rsidP="00E61A97">
            <w:pPr>
              <w:pStyle w:val="affb"/>
            </w:pPr>
            <w:r w:rsidRPr="005F416C">
              <w:t>ITSTRB</w:t>
            </w:r>
          </w:p>
        </w:tc>
        <w:tc>
          <w:tcPr>
            <w:tcW w:w="1829" w:type="dxa"/>
          </w:tcPr>
          <w:p w:rsidR="000E1857" w:rsidRPr="005F416C" w:rsidRDefault="000E1857" w:rsidP="00E61A97">
            <w:pPr>
              <w:pStyle w:val="affb"/>
            </w:pPr>
            <w:r w:rsidRPr="005F416C">
              <w:t>-</w:t>
            </w:r>
          </w:p>
        </w:tc>
        <w:tc>
          <w:tcPr>
            <w:tcW w:w="2184" w:type="dxa"/>
          </w:tcPr>
          <w:p w:rsidR="000E1857" w:rsidRPr="005F416C" w:rsidRDefault="000E1857" w:rsidP="00E61A97">
            <w:pPr>
              <w:pStyle w:val="affb"/>
            </w:pPr>
            <w:r w:rsidRPr="005F416C">
              <w:t>-</w:t>
            </w:r>
          </w:p>
        </w:tc>
        <w:tc>
          <w:tcPr>
            <w:tcW w:w="2256" w:type="dxa"/>
          </w:tcPr>
          <w:p w:rsidR="000E1857" w:rsidRPr="005F416C" w:rsidRDefault="000E1857" w:rsidP="00E61A97">
            <w:pPr>
              <w:pStyle w:val="affb"/>
            </w:pPr>
            <w:r w:rsidRPr="005F416C">
              <w:t>-</w:t>
            </w:r>
          </w:p>
        </w:tc>
        <w:tc>
          <w:tcPr>
            <w:tcW w:w="1986" w:type="dxa"/>
          </w:tcPr>
          <w:p w:rsidR="000E1857" w:rsidRPr="005F416C" w:rsidRDefault="000E1857" w:rsidP="00E61A97">
            <w:pPr>
              <w:pStyle w:val="affb"/>
            </w:pPr>
            <w:r w:rsidRPr="005F416C">
              <w:t>-</w:t>
            </w:r>
          </w:p>
        </w:tc>
      </w:tr>
      <w:tr w:rsidR="000E1857" w:rsidRPr="005F416C" w:rsidTr="007F13CE">
        <w:tc>
          <w:tcPr>
            <w:tcW w:w="1714" w:type="dxa"/>
          </w:tcPr>
          <w:p w:rsidR="000E1857" w:rsidRPr="005F416C" w:rsidRDefault="000E1857" w:rsidP="00E61A97">
            <w:pPr>
              <w:pStyle w:val="affb"/>
            </w:pPr>
            <w:r w:rsidRPr="005F416C">
              <w:t>WDT</w:t>
            </w:r>
          </w:p>
        </w:tc>
        <w:tc>
          <w:tcPr>
            <w:tcW w:w="1829" w:type="dxa"/>
          </w:tcPr>
          <w:p w:rsidR="000E1857" w:rsidRPr="005F416C" w:rsidRDefault="000E1857" w:rsidP="00E61A97">
            <w:pPr>
              <w:pStyle w:val="affb"/>
            </w:pPr>
            <w:r w:rsidRPr="005F416C">
              <w:t>HI_Z</w:t>
            </w:r>
          </w:p>
        </w:tc>
        <w:tc>
          <w:tcPr>
            <w:tcW w:w="2184" w:type="dxa"/>
          </w:tcPr>
          <w:p w:rsidR="000E1857" w:rsidRPr="005F416C" w:rsidRDefault="000E1857" w:rsidP="00E61A97">
            <w:pPr>
              <w:pStyle w:val="affb"/>
            </w:pPr>
            <w:r w:rsidRPr="005F416C">
              <w:t>4MA</w:t>
            </w:r>
          </w:p>
        </w:tc>
        <w:tc>
          <w:tcPr>
            <w:tcW w:w="2256" w:type="dxa"/>
          </w:tcPr>
          <w:p w:rsidR="000E1857" w:rsidRPr="005F416C" w:rsidRDefault="000E1857" w:rsidP="00E61A97">
            <w:pPr>
              <w:pStyle w:val="affb"/>
            </w:pPr>
            <w:r w:rsidRPr="005F416C">
              <w:t>SLOW</w:t>
            </w:r>
          </w:p>
        </w:tc>
        <w:tc>
          <w:tcPr>
            <w:tcW w:w="1986" w:type="dxa"/>
          </w:tcPr>
          <w:p w:rsidR="000E1857" w:rsidRPr="005F416C" w:rsidRDefault="000E1857" w:rsidP="00E61A97">
            <w:pPr>
              <w:pStyle w:val="affb"/>
            </w:pPr>
            <w:r w:rsidRPr="005F416C">
              <w:t>DIS</w:t>
            </w:r>
          </w:p>
        </w:tc>
      </w:tr>
      <w:tr w:rsidR="000E1857" w:rsidRPr="005F416C" w:rsidTr="007F13CE">
        <w:tc>
          <w:tcPr>
            <w:tcW w:w="1714" w:type="dxa"/>
          </w:tcPr>
          <w:p w:rsidR="000E1857" w:rsidRPr="005F416C" w:rsidRDefault="000E1857" w:rsidP="00E61A97">
            <w:pPr>
              <w:pStyle w:val="affb"/>
            </w:pPr>
            <w:r w:rsidRPr="005F416C">
              <w:t>JTDI</w:t>
            </w:r>
          </w:p>
        </w:tc>
        <w:tc>
          <w:tcPr>
            <w:tcW w:w="1829" w:type="dxa"/>
          </w:tcPr>
          <w:p w:rsidR="000E1857" w:rsidRPr="005F416C" w:rsidRDefault="000E1857" w:rsidP="00E61A97">
            <w:pPr>
              <w:pStyle w:val="affb"/>
            </w:pPr>
            <w:r w:rsidRPr="005F416C">
              <w:t>-</w:t>
            </w:r>
          </w:p>
        </w:tc>
        <w:tc>
          <w:tcPr>
            <w:tcW w:w="2184" w:type="dxa"/>
          </w:tcPr>
          <w:p w:rsidR="000E1857" w:rsidRPr="005F416C" w:rsidRDefault="000E1857" w:rsidP="00E61A97">
            <w:pPr>
              <w:pStyle w:val="affb"/>
            </w:pPr>
            <w:r w:rsidRPr="005F416C">
              <w:t>-</w:t>
            </w:r>
          </w:p>
        </w:tc>
        <w:tc>
          <w:tcPr>
            <w:tcW w:w="2256" w:type="dxa"/>
          </w:tcPr>
          <w:p w:rsidR="000E1857" w:rsidRPr="005F416C" w:rsidRDefault="000E1857" w:rsidP="00E61A97">
            <w:pPr>
              <w:pStyle w:val="affb"/>
            </w:pPr>
            <w:r w:rsidRPr="005F416C">
              <w:t>-</w:t>
            </w:r>
          </w:p>
        </w:tc>
        <w:tc>
          <w:tcPr>
            <w:tcW w:w="1986" w:type="dxa"/>
          </w:tcPr>
          <w:p w:rsidR="000E1857" w:rsidRPr="005F416C" w:rsidRDefault="000E1857" w:rsidP="00E61A97">
            <w:pPr>
              <w:pStyle w:val="affb"/>
            </w:pPr>
            <w:r w:rsidRPr="005F416C">
              <w:t>-</w:t>
            </w:r>
          </w:p>
        </w:tc>
      </w:tr>
      <w:tr w:rsidR="000E1857" w:rsidRPr="005F416C" w:rsidTr="007F13CE">
        <w:tc>
          <w:tcPr>
            <w:tcW w:w="1714" w:type="dxa"/>
          </w:tcPr>
          <w:p w:rsidR="000E1857" w:rsidRPr="005F416C" w:rsidRDefault="000E1857" w:rsidP="00E61A97">
            <w:pPr>
              <w:pStyle w:val="affb"/>
            </w:pPr>
            <w:r w:rsidRPr="005F416C">
              <w:t>JTMS</w:t>
            </w:r>
          </w:p>
        </w:tc>
        <w:tc>
          <w:tcPr>
            <w:tcW w:w="1829" w:type="dxa"/>
          </w:tcPr>
          <w:p w:rsidR="000E1857" w:rsidRPr="005F416C" w:rsidRDefault="000E1857" w:rsidP="00E61A97">
            <w:pPr>
              <w:pStyle w:val="affb"/>
            </w:pPr>
            <w:r w:rsidRPr="005F416C">
              <w:t>HI_Z</w:t>
            </w:r>
          </w:p>
        </w:tc>
        <w:tc>
          <w:tcPr>
            <w:tcW w:w="2184" w:type="dxa"/>
          </w:tcPr>
          <w:p w:rsidR="000E1857" w:rsidRPr="005F416C" w:rsidRDefault="000E1857" w:rsidP="00E61A97">
            <w:pPr>
              <w:pStyle w:val="affb"/>
            </w:pPr>
            <w:r w:rsidRPr="005F416C">
              <w:t>IOCFG12[0] (4MA)</w:t>
            </w:r>
          </w:p>
        </w:tc>
        <w:tc>
          <w:tcPr>
            <w:tcW w:w="2256" w:type="dxa"/>
          </w:tcPr>
          <w:p w:rsidR="000E1857" w:rsidRPr="005F416C" w:rsidRDefault="000E1857" w:rsidP="00E61A97">
            <w:pPr>
              <w:pStyle w:val="affb"/>
            </w:pPr>
            <w:r w:rsidRPr="005F416C">
              <w:t>SLOW</w:t>
            </w:r>
          </w:p>
        </w:tc>
        <w:tc>
          <w:tcPr>
            <w:tcW w:w="1986" w:type="dxa"/>
          </w:tcPr>
          <w:p w:rsidR="000E1857" w:rsidRPr="005F416C" w:rsidRDefault="000E1857" w:rsidP="00E61A97">
            <w:pPr>
              <w:pStyle w:val="affb"/>
            </w:pPr>
            <w:r w:rsidRPr="005F416C">
              <w:t>DIS</w:t>
            </w:r>
          </w:p>
        </w:tc>
      </w:tr>
      <w:tr w:rsidR="000E1857" w:rsidRPr="005F416C" w:rsidTr="007F13CE">
        <w:tc>
          <w:tcPr>
            <w:tcW w:w="1714" w:type="dxa"/>
          </w:tcPr>
          <w:p w:rsidR="000E1857" w:rsidRPr="005F416C" w:rsidRDefault="000E1857" w:rsidP="00E61A97">
            <w:pPr>
              <w:pStyle w:val="affb"/>
            </w:pPr>
            <w:r w:rsidRPr="005F416C">
              <w:t>JTCK</w:t>
            </w:r>
          </w:p>
        </w:tc>
        <w:tc>
          <w:tcPr>
            <w:tcW w:w="1829" w:type="dxa"/>
          </w:tcPr>
          <w:p w:rsidR="000E1857" w:rsidRPr="005F416C" w:rsidRDefault="000E1857" w:rsidP="00E61A97">
            <w:pPr>
              <w:pStyle w:val="affb"/>
            </w:pPr>
            <w:r w:rsidRPr="005F416C">
              <w:t>-</w:t>
            </w:r>
          </w:p>
        </w:tc>
        <w:tc>
          <w:tcPr>
            <w:tcW w:w="2184" w:type="dxa"/>
          </w:tcPr>
          <w:p w:rsidR="000E1857" w:rsidRPr="005F416C" w:rsidRDefault="000E1857" w:rsidP="00E61A97">
            <w:pPr>
              <w:pStyle w:val="affb"/>
            </w:pPr>
            <w:r w:rsidRPr="005F416C">
              <w:t>-</w:t>
            </w:r>
          </w:p>
        </w:tc>
        <w:tc>
          <w:tcPr>
            <w:tcW w:w="2256" w:type="dxa"/>
          </w:tcPr>
          <w:p w:rsidR="000E1857" w:rsidRPr="005F416C" w:rsidRDefault="000E1857" w:rsidP="00E61A97">
            <w:pPr>
              <w:pStyle w:val="affb"/>
            </w:pPr>
            <w:r w:rsidRPr="005F416C">
              <w:t>-</w:t>
            </w:r>
          </w:p>
        </w:tc>
        <w:tc>
          <w:tcPr>
            <w:tcW w:w="1986" w:type="dxa"/>
          </w:tcPr>
          <w:p w:rsidR="000E1857" w:rsidRPr="005F416C" w:rsidRDefault="000E1857" w:rsidP="00E61A97">
            <w:pPr>
              <w:pStyle w:val="affb"/>
            </w:pPr>
            <w:r w:rsidRPr="005F416C">
              <w:t>-</w:t>
            </w:r>
          </w:p>
        </w:tc>
      </w:tr>
      <w:tr w:rsidR="000E1857" w:rsidRPr="005F416C" w:rsidTr="007F13CE">
        <w:tc>
          <w:tcPr>
            <w:tcW w:w="1714" w:type="dxa"/>
          </w:tcPr>
          <w:p w:rsidR="000E1857" w:rsidRPr="005F416C" w:rsidRDefault="000E1857" w:rsidP="00E61A97">
            <w:pPr>
              <w:pStyle w:val="affb"/>
            </w:pPr>
            <w:r w:rsidRPr="005F416C">
              <w:t>JTRSTN</w:t>
            </w:r>
          </w:p>
        </w:tc>
        <w:tc>
          <w:tcPr>
            <w:tcW w:w="1829" w:type="dxa"/>
          </w:tcPr>
          <w:p w:rsidR="000E1857" w:rsidRPr="005F416C" w:rsidRDefault="000E1857" w:rsidP="00E61A97">
            <w:pPr>
              <w:pStyle w:val="affb"/>
            </w:pPr>
            <w:r w:rsidRPr="005F416C">
              <w:t>-</w:t>
            </w:r>
          </w:p>
        </w:tc>
        <w:tc>
          <w:tcPr>
            <w:tcW w:w="2184" w:type="dxa"/>
          </w:tcPr>
          <w:p w:rsidR="000E1857" w:rsidRPr="005F416C" w:rsidRDefault="000E1857" w:rsidP="00E61A97">
            <w:pPr>
              <w:pStyle w:val="affb"/>
            </w:pPr>
            <w:r w:rsidRPr="005F416C">
              <w:t>-</w:t>
            </w:r>
          </w:p>
        </w:tc>
        <w:tc>
          <w:tcPr>
            <w:tcW w:w="2256" w:type="dxa"/>
          </w:tcPr>
          <w:p w:rsidR="000E1857" w:rsidRPr="005F416C" w:rsidRDefault="000E1857" w:rsidP="00E61A97">
            <w:pPr>
              <w:pStyle w:val="affb"/>
            </w:pPr>
            <w:r w:rsidRPr="005F416C">
              <w:t>-</w:t>
            </w:r>
          </w:p>
        </w:tc>
        <w:tc>
          <w:tcPr>
            <w:tcW w:w="1986" w:type="dxa"/>
          </w:tcPr>
          <w:p w:rsidR="000E1857" w:rsidRPr="005F416C" w:rsidRDefault="000E1857" w:rsidP="00E61A97">
            <w:pPr>
              <w:pStyle w:val="affb"/>
            </w:pPr>
            <w:r w:rsidRPr="005F416C">
              <w:t>-</w:t>
            </w:r>
          </w:p>
        </w:tc>
      </w:tr>
      <w:tr w:rsidR="000E1857" w:rsidRPr="005F416C" w:rsidTr="007F13CE">
        <w:tc>
          <w:tcPr>
            <w:tcW w:w="1714" w:type="dxa"/>
          </w:tcPr>
          <w:p w:rsidR="000E1857" w:rsidRPr="005F416C" w:rsidRDefault="000E1857" w:rsidP="00E61A97">
            <w:pPr>
              <w:pStyle w:val="affb"/>
            </w:pPr>
            <w:r w:rsidRPr="005F416C">
              <w:t>JTDO</w:t>
            </w:r>
          </w:p>
        </w:tc>
        <w:tc>
          <w:tcPr>
            <w:tcW w:w="1829" w:type="dxa"/>
          </w:tcPr>
          <w:p w:rsidR="000E1857" w:rsidRPr="005F416C" w:rsidRDefault="000E1857" w:rsidP="00E61A97">
            <w:pPr>
              <w:pStyle w:val="affb"/>
            </w:pPr>
            <w:r w:rsidRPr="005F416C">
              <w:t>HI_Z</w:t>
            </w:r>
          </w:p>
        </w:tc>
        <w:tc>
          <w:tcPr>
            <w:tcW w:w="2184" w:type="dxa"/>
          </w:tcPr>
          <w:p w:rsidR="000E1857" w:rsidRPr="005F416C" w:rsidRDefault="000E1857" w:rsidP="00E61A97">
            <w:pPr>
              <w:pStyle w:val="affb"/>
            </w:pPr>
            <w:r w:rsidRPr="005F416C">
              <w:t>IOCFG12[0] (4MA)</w:t>
            </w:r>
          </w:p>
        </w:tc>
        <w:tc>
          <w:tcPr>
            <w:tcW w:w="2256" w:type="dxa"/>
          </w:tcPr>
          <w:p w:rsidR="000E1857" w:rsidRPr="005F416C" w:rsidRDefault="000E1857" w:rsidP="00E61A97">
            <w:pPr>
              <w:pStyle w:val="affb"/>
            </w:pPr>
            <w:r w:rsidRPr="005F416C">
              <w:t>SLOW</w:t>
            </w:r>
          </w:p>
        </w:tc>
        <w:tc>
          <w:tcPr>
            <w:tcW w:w="1986" w:type="dxa"/>
          </w:tcPr>
          <w:p w:rsidR="000E1857" w:rsidRPr="005F416C" w:rsidRDefault="000E1857" w:rsidP="00E61A97">
            <w:pPr>
              <w:pStyle w:val="affb"/>
            </w:pPr>
            <w:r w:rsidRPr="005F416C">
              <w:t>DIS</w:t>
            </w:r>
          </w:p>
        </w:tc>
      </w:tr>
    </w:tbl>
    <w:p w:rsidR="00E61A97" w:rsidRPr="005F416C" w:rsidRDefault="00E61A97" w:rsidP="00E61A97">
      <w:pPr>
        <w:pStyle w:val="a9"/>
      </w:pPr>
    </w:p>
    <w:p w:rsidR="005E5004" w:rsidRPr="005F416C" w:rsidRDefault="005E5004" w:rsidP="005E5004">
      <w:pPr>
        <w:pStyle w:val="a9"/>
      </w:pPr>
    </w:p>
    <w:p w:rsidR="005E5004" w:rsidRPr="005F416C" w:rsidRDefault="0041621A" w:rsidP="005E5004">
      <w:pPr>
        <w:pStyle w:val="3"/>
        <w:rPr>
          <w:lang w:val="ru-RU"/>
        </w:rPr>
      </w:pPr>
      <w:bookmarkStart w:id="701" w:name="_Toc524594374"/>
      <w:r w:rsidRPr="005F416C">
        <w:rPr>
          <w:lang w:val="ru-RU"/>
        </w:rPr>
        <w:br w:type="page"/>
      </w:r>
      <w:bookmarkStart w:id="702" w:name="_Toc32248242"/>
      <w:r w:rsidR="005E5004" w:rsidRPr="005F416C">
        <w:rPr>
          <w:lang w:val="ru-RU"/>
        </w:rPr>
        <w:t xml:space="preserve">Блок цифровой обработки сигналов на основе процессорных ядер с архитектурой </w:t>
      </w:r>
      <w:r w:rsidR="005E5004" w:rsidRPr="005F416C">
        <w:t>NeuroMatrix</w:t>
      </w:r>
      <w:r w:rsidR="005E5004" w:rsidRPr="005F416C">
        <w:rPr>
          <w:lang w:val="ru-RU"/>
        </w:rPr>
        <w:t xml:space="preserve"> (</w:t>
      </w:r>
      <w:r w:rsidR="005E5004" w:rsidRPr="005F416C">
        <w:t>NMB</w:t>
      </w:r>
      <w:r w:rsidR="005E5004" w:rsidRPr="005F416C">
        <w:rPr>
          <w:lang w:val="ru-RU"/>
        </w:rPr>
        <w:t>)</w:t>
      </w:r>
      <w:bookmarkEnd w:id="701"/>
      <w:bookmarkEnd w:id="702"/>
    </w:p>
    <w:p w:rsidR="0041621A" w:rsidRPr="005F416C" w:rsidRDefault="0041621A" w:rsidP="0041621A">
      <w:pPr>
        <w:pStyle w:val="a9"/>
      </w:pPr>
      <w:r w:rsidRPr="005F416C">
        <w:t xml:space="preserve">Структурная схема блока цифровой обработки сигналов на основе процессорных ядер с архитектурой </w:t>
      </w:r>
      <w:r w:rsidRPr="005F416C">
        <w:rPr>
          <w:lang w:val="en-US"/>
        </w:rPr>
        <w:t>NeuroMatrix</w:t>
      </w:r>
      <w:r w:rsidR="000E1857" w:rsidRPr="005F416C">
        <w:t xml:space="preserve"> приведена на рисунке </w:t>
      </w:r>
      <w:r w:rsidRPr="005F416C">
        <w:t xml:space="preserve"> </w:t>
      </w:r>
      <w:r w:rsidR="00B050B4">
        <w:fldChar w:fldCharType="begin"/>
      </w:r>
      <w:r w:rsidR="00B050B4">
        <w:instrText xml:space="preserve"> REF _Ref341717730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77</w:t>
      </w:r>
      <w:r w:rsidR="00B050B4">
        <w:fldChar w:fldCharType="end"/>
      </w:r>
      <w:r w:rsidRPr="005F416C">
        <w:t>.</w:t>
      </w:r>
    </w:p>
    <w:p w:rsidR="0041621A" w:rsidRPr="005F416C" w:rsidRDefault="0041621A" w:rsidP="0041621A">
      <w:pPr>
        <w:pStyle w:val="a9"/>
      </w:pPr>
    </w:p>
    <w:p w:rsidR="0041621A" w:rsidRPr="005F416C" w:rsidRDefault="0041621A" w:rsidP="002534D8">
      <w:pPr>
        <w:pStyle w:val="aff9"/>
      </w:pPr>
      <w:r w:rsidRPr="005F416C">
        <w:object w:dxaOrig="6575" w:dyaOrig="1416">
          <v:shape id="_x0000_i1092" type="#_x0000_t75" style="width:329.25pt;height:69.75pt" o:ole="">
            <v:imagedata r:id="rId157" o:title=""/>
          </v:shape>
          <o:OLEObject Type="Embed" ProgID="Visio.Drawing.11" ShapeID="_x0000_i1092" DrawAspect="Content" ObjectID="_1664363310" r:id="rId158"/>
        </w:object>
      </w:r>
    </w:p>
    <w:p w:rsidR="00E61A97" w:rsidRPr="005F416C" w:rsidRDefault="0041621A" w:rsidP="00B2263E">
      <w:pPr>
        <w:pStyle w:val="aff9"/>
        <w:spacing w:before="0" w:after="0"/>
      </w:pPr>
      <w:bookmarkStart w:id="703" w:name="_Ref34171773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77</w:t>
      </w:r>
      <w:r w:rsidR="008A68E7" w:rsidRPr="005F416C">
        <w:rPr>
          <w:noProof/>
        </w:rPr>
        <w:fldChar w:fldCharType="end"/>
      </w:r>
      <w:bookmarkEnd w:id="703"/>
      <w:r w:rsidRPr="005F416C">
        <w:t xml:space="preserve"> – Структурная схема блока цифровой обработки сигналов на основе </w:t>
      </w:r>
    </w:p>
    <w:p w:rsidR="0041621A" w:rsidRPr="005F416C" w:rsidRDefault="0041621A" w:rsidP="00B2263E">
      <w:pPr>
        <w:pStyle w:val="aff9"/>
        <w:spacing w:before="0" w:after="0"/>
      </w:pPr>
      <w:r w:rsidRPr="005F416C">
        <w:t>процессорных ядер с архитектурой NeuroMatrix</w:t>
      </w:r>
    </w:p>
    <w:p w:rsidR="0041621A" w:rsidRPr="005F416C" w:rsidRDefault="0041621A" w:rsidP="0041621A">
      <w:pPr>
        <w:pStyle w:val="a9"/>
      </w:pPr>
    </w:p>
    <w:p w:rsidR="0041621A" w:rsidRPr="005F416C" w:rsidRDefault="0041621A" w:rsidP="0041621A">
      <w:pPr>
        <w:pStyle w:val="a9"/>
      </w:pPr>
      <w:r w:rsidRPr="005F416C">
        <w:t xml:space="preserve">Блок </w:t>
      </w:r>
      <w:r w:rsidRPr="005F416C">
        <w:rPr>
          <w:lang w:val="en-US"/>
        </w:rPr>
        <w:t>NMB</w:t>
      </w:r>
      <w:r w:rsidRPr="005F416C">
        <w:t xml:space="preserve"> состоит из блока общей па</w:t>
      </w:r>
      <w:r w:rsidR="00B2263E" w:rsidRPr="005F416C">
        <w:t>м</w:t>
      </w:r>
      <w:r w:rsidRPr="005F416C">
        <w:t>яти (</w:t>
      </w:r>
      <w:r w:rsidRPr="005F416C">
        <w:rPr>
          <w:lang w:val="en-US"/>
        </w:rPr>
        <w:t>SMU</w:t>
      </w:r>
      <w:r w:rsidRPr="005F416C">
        <w:t xml:space="preserve">) и двух идентичных процессорных систем </w:t>
      </w:r>
      <w:r w:rsidRPr="005F416C">
        <w:rPr>
          <w:lang w:val="en-US"/>
        </w:rPr>
        <w:t>NMU</w:t>
      </w:r>
      <w:r w:rsidRPr="005F416C">
        <w:t xml:space="preserve">1 и </w:t>
      </w:r>
      <w:r w:rsidRPr="005F416C">
        <w:rPr>
          <w:lang w:val="en-US"/>
        </w:rPr>
        <w:t>NMU</w:t>
      </w:r>
      <w:r w:rsidRPr="005F416C">
        <w:t xml:space="preserve">2, содержащих процессорное ядро </w:t>
      </w:r>
      <w:r w:rsidRPr="005F416C">
        <w:rPr>
          <w:lang w:val="en-US"/>
        </w:rPr>
        <w:t>DSP</w:t>
      </w:r>
      <w:r w:rsidRPr="005F416C">
        <w:t xml:space="preserve"> процессора </w:t>
      </w:r>
      <w:r w:rsidRPr="005F416C">
        <w:rPr>
          <w:lang w:val="en-US"/>
        </w:rPr>
        <w:t>NMC</w:t>
      </w:r>
      <w:r w:rsidRPr="005F416C">
        <w:t xml:space="preserve">3. </w:t>
      </w:r>
    </w:p>
    <w:p w:rsidR="0041621A" w:rsidRPr="005F416C" w:rsidRDefault="0041621A" w:rsidP="0041621A">
      <w:pPr>
        <w:pStyle w:val="a9"/>
      </w:pPr>
    </w:p>
    <w:p w:rsidR="0041621A" w:rsidRPr="005F416C" w:rsidRDefault="0041621A" w:rsidP="002534D8">
      <w:pPr>
        <w:pStyle w:val="4"/>
        <w:rPr>
          <w:lang w:val="ru-RU"/>
        </w:rPr>
      </w:pPr>
      <w:bookmarkStart w:id="704" w:name="_Toc32248243"/>
      <w:r w:rsidRPr="005F416C">
        <w:rPr>
          <w:lang w:val="ru-RU"/>
        </w:rPr>
        <w:t xml:space="preserve">Процессорная система </w:t>
      </w:r>
      <w:r w:rsidRPr="005F416C">
        <w:rPr>
          <w:lang w:val="en-US"/>
        </w:rPr>
        <w:t>NMU</w:t>
      </w:r>
      <w:r w:rsidRPr="005F416C">
        <w:rPr>
          <w:lang w:val="ru-RU"/>
        </w:rPr>
        <w:t xml:space="preserve"> на базе </w:t>
      </w:r>
      <w:r w:rsidRPr="005F416C">
        <w:rPr>
          <w:lang w:val="en-US"/>
        </w:rPr>
        <w:t>DSP</w:t>
      </w:r>
      <w:r w:rsidRPr="005F416C">
        <w:rPr>
          <w:lang w:val="ru-RU"/>
        </w:rPr>
        <w:t xml:space="preserve"> ядра </w:t>
      </w:r>
      <w:r w:rsidRPr="005F416C">
        <w:rPr>
          <w:lang w:val="en-US"/>
        </w:rPr>
        <w:t>NMC</w:t>
      </w:r>
      <w:r w:rsidRPr="005F416C">
        <w:rPr>
          <w:lang w:val="ru-RU"/>
        </w:rPr>
        <w:t>3</w:t>
      </w:r>
      <w:bookmarkEnd w:id="704"/>
    </w:p>
    <w:p w:rsidR="0041621A" w:rsidRPr="005F416C" w:rsidRDefault="0041621A" w:rsidP="0041621A">
      <w:pPr>
        <w:pStyle w:val="a9"/>
      </w:pPr>
    </w:p>
    <w:p w:rsidR="0041621A" w:rsidRPr="005F416C" w:rsidRDefault="0041621A" w:rsidP="0041621A">
      <w:pPr>
        <w:pStyle w:val="a9"/>
      </w:pPr>
      <w:r w:rsidRPr="005F416C">
        <w:t xml:space="preserve">Состав процессорной системы </w:t>
      </w:r>
      <w:r w:rsidRPr="005F416C">
        <w:rPr>
          <w:lang w:val="en-US"/>
        </w:rPr>
        <w:t>NMU</w:t>
      </w:r>
      <w:r w:rsidRPr="005F416C">
        <w:t xml:space="preserve"> </w:t>
      </w:r>
      <w:r w:rsidR="000E1857" w:rsidRPr="005F416C">
        <w:t xml:space="preserve">приведен на рисунке </w:t>
      </w:r>
      <w:r w:rsidRPr="005F416C">
        <w:t xml:space="preserve"> </w:t>
      </w:r>
      <w:r w:rsidR="00B050B4">
        <w:fldChar w:fldCharType="begin"/>
      </w:r>
      <w:r w:rsidR="00B050B4">
        <w:instrText xml:space="preserve"> REF _Ref253575246 \h  \* MERGEFORMAT </w:instrText>
      </w:r>
      <w:r w:rsidR="00B050B4">
        <w:fldChar w:fldCharType="separate"/>
      </w:r>
      <w:r w:rsidR="006B386B" w:rsidRPr="005F416C">
        <w:t xml:space="preserve">  </w:t>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78</w:t>
      </w:r>
      <w:r w:rsidR="00B050B4">
        <w:fldChar w:fldCharType="end"/>
      </w:r>
      <w:r w:rsidRPr="005F416C">
        <w:t>.</w:t>
      </w:r>
    </w:p>
    <w:p w:rsidR="0041621A" w:rsidRPr="005F416C" w:rsidRDefault="0041621A" w:rsidP="0041621A">
      <w:pPr>
        <w:pStyle w:val="a9"/>
      </w:pPr>
    </w:p>
    <w:p w:rsidR="0041621A" w:rsidRPr="005F416C" w:rsidRDefault="0041621A" w:rsidP="0041621A">
      <w:pPr>
        <w:pStyle w:val="aff9"/>
        <w:rPr>
          <w:lang w:val="en-US"/>
        </w:rPr>
      </w:pPr>
      <w:r w:rsidRPr="005F416C">
        <w:object w:dxaOrig="7980" w:dyaOrig="4512">
          <v:shape id="_x0000_i1093" type="#_x0000_t75" style="width:397.5pt;height:225pt" o:ole="">
            <v:imagedata r:id="rId159" o:title=""/>
          </v:shape>
          <o:OLEObject Type="Embed" ProgID="Visio.Drawing.11" ShapeID="_x0000_i1093" DrawAspect="Content" ObjectID="_1664363311" r:id="rId160"/>
        </w:object>
      </w:r>
    </w:p>
    <w:p w:rsidR="0041621A" w:rsidRPr="005F416C" w:rsidRDefault="0041621A" w:rsidP="00B2263E">
      <w:pPr>
        <w:pStyle w:val="aff9"/>
        <w:spacing w:before="0" w:after="0"/>
      </w:pPr>
      <w:bookmarkStart w:id="705" w:name="_Ref253575246"/>
      <w:r w:rsidRPr="005F416C">
        <w:t xml:space="preserve">  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78</w:t>
      </w:r>
      <w:r w:rsidR="008A68E7" w:rsidRPr="005F416C">
        <w:rPr>
          <w:noProof/>
        </w:rPr>
        <w:fldChar w:fldCharType="end"/>
      </w:r>
      <w:bookmarkEnd w:id="705"/>
      <w:r w:rsidRPr="005F416C">
        <w:t xml:space="preserve"> – Структурная схема процессорной системы на базе DSP</w:t>
      </w:r>
    </w:p>
    <w:p w:rsidR="0041621A" w:rsidRPr="005F416C" w:rsidRDefault="0041621A" w:rsidP="00B2263E">
      <w:pPr>
        <w:pStyle w:val="aff9"/>
        <w:spacing w:before="0" w:after="0"/>
      </w:pPr>
      <w:r w:rsidRPr="005F416C">
        <w:t xml:space="preserve"> ядра NeuroMatrix Core 3</w:t>
      </w:r>
    </w:p>
    <w:p w:rsidR="0041621A" w:rsidRPr="005F416C" w:rsidRDefault="0041621A" w:rsidP="00B2263E">
      <w:pPr>
        <w:pStyle w:val="a9"/>
        <w:spacing w:before="120"/>
      </w:pPr>
      <w:r w:rsidRPr="005F416C">
        <w:rPr>
          <w:bCs/>
        </w:rPr>
        <w:t xml:space="preserve">Процессорная система на базе </w:t>
      </w:r>
      <w:r w:rsidRPr="005F416C">
        <w:rPr>
          <w:lang w:val="en-US"/>
        </w:rPr>
        <w:t>DSP</w:t>
      </w:r>
      <w:r w:rsidRPr="005F416C">
        <w:t xml:space="preserve"> ядра </w:t>
      </w:r>
      <w:r w:rsidRPr="005F416C">
        <w:rPr>
          <w:lang w:val="en-US"/>
        </w:rPr>
        <w:t>NeuroMatrix</w:t>
      </w:r>
      <w:r w:rsidRPr="005F416C">
        <w:t xml:space="preserve"> </w:t>
      </w:r>
      <w:r w:rsidRPr="005F416C">
        <w:rPr>
          <w:lang w:val="en-US"/>
        </w:rPr>
        <w:t>Core</w:t>
      </w:r>
      <w:r w:rsidRPr="005F416C">
        <w:t xml:space="preserve"> 3 содержит следующие функциональные узлы:</w:t>
      </w:r>
    </w:p>
    <w:p w:rsidR="0041621A" w:rsidRPr="005F416C" w:rsidRDefault="0041621A" w:rsidP="0041621A">
      <w:pPr>
        <w:pStyle w:val="a9"/>
        <w:rPr>
          <w:rFonts w:eastAsia="MS Mincho"/>
        </w:rPr>
      </w:pPr>
      <w:r w:rsidRPr="005F416C">
        <w:rPr>
          <w:b/>
          <w:bCs/>
          <w:lang w:val="en-US"/>
        </w:rPr>
        <w:t>NMC</w:t>
      </w:r>
      <w:r w:rsidRPr="005F416C">
        <w:rPr>
          <w:b/>
          <w:bCs/>
        </w:rPr>
        <w:t>3 (</w:t>
      </w:r>
      <w:r w:rsidRPr="005F416C">
        <w:rPr>
          <w:b/>
          <w:bCs/>
          <w:lang w:val="en-US"/>
        </w:rPr>
        <w:t>NeuroMatrix</w:t>
      </w:r>
      <w:r w:rsidRPr="005F416C">
        <w:rPr>
          <w:b/>
          <w:bCs/>
        </w:rPr>
        <w:t xml:space="preserve"> </w:t>
      </w:r>
      <w:r w:rsidRPr="005F416C">
        <w:rPr>
          <w:b/>
          <w:bCs/>
          <w:lang w:val="en-US"/>
        </w:rPr>
        <w:t>Core</w:t>
      </w:r>
      <w:r w:rsidRPr="005F416C">
        <w:rPr>
          <w:b/>
          <w:bCs/>
        </w:rPr>
        <w:t xml:space="preserve"> 3) </w:t>
      </w:r>
      <w:r w:rsidRPr="005F416C">
        <w:t xml:space="preserve">– </w:t>
      </w:r>
      <w:r w:rsidRPr="005F416C">
        <w:rPr>
          <w:lang w:val="en-US"/>
        </w:rPr>
        <w:t>DSP</w:t>
      </w:r>
      <w:r w:rsidRPr="005F416C">
        <w:t xml:space="preserve"> ядро </w:t>
      </w:r>
      <w:r w:rsidRPr="005F416C">
        <w:rPr>
          <w:lang w:val="en-US"/>
        </w:rPr>
        <w:t>NeuroMatrix</w:t>
      </w:r>
      <w:r w:rsidRPr="005F416C">
        <w:t xml:space="preserve"> </w:t>
      </w:r>
      <w:r w:rsidRPr="005F416C">
        <w:rPr>
          <w:lang w:val="en-US"/>
        </w:rPr>
        <w:t>Core</w:t>
      </w:r>
      <w:r w:rsidRPr="005F416C">
        <w:t xml:space="preserve"> 3, которое представляет собой ядро высокопроизводительного векторно-матричного процессора с оригинальной динамической суперскалярной параллельной архитектурой и сверхбольшими словами команд. Обмен ядра с внешним миром осуществляется с помощью шести 64-разрядных шин: команд (</w:t>
      </w:r>
      <w:r w:rsidRPr="005F416C">
        <w:rPr>
          <w:lang w:val="en-US"/>
        </w:rPr>
        <w:t>IB</w:t>
      </w:r>
      <w:r w:rsidRPr="005F416C">
        <w:t>), скалярных данных (</w:t>
      </w:r>
      <w:r w:rsidRPr="005F416C">
        <w:rPr>
          <w:lang w:val="en-US"/>
        </w:rPr>
        <w:t>SDB</w:t>
      </w:r>
      <w:r w:rsidRPr="005F416C">
        <w:t>), векторных входных данных (</w:t>
      </w:r>
      <w:r w:rsidRPr="005F416C">
        <w:rPr>
          <w:lang w:val="en-US"/>
        </w:rPr>
        <w:t>VDIB</w:t>
      </w:r>
      <w:r w:rsidRPr="005F416C">
        <w:t>), весов (</w:t>
      </w:r>
      <w:r w:rsidRPr="005F416C">
        <w:rPr>
          <w:lang w:val="en-US"/>
        </w:rPr>
        <w:t>WB</w:t>
      </w:r>
      <w:r w:rsidRPr="005F416C">
        <w:t>), векторного регистра (</w:t>
      </w:r>
      <w:r w:rsidRPr="005F416C">
        <w:rPr>
          <w:lang w:val="en-US"/>
        </w:rPr>
        <w:t>VRB</w:t>
      </w:r>
      <w:r w:rsidRPr="005F416C">
        <w:t>) и векторных выходных данных (</w:t>
      </w:r>
      <w:r w:rsidRPr="005F416C">
        <w:rPr>
          <w:lang w:val="en-US"/>
        </w:rPr>
        <w:t>VDOB</w:t>
      </w:r>
      <w:r w:rsidRPr="005F416C">
        <w:t xml:space="preserve">). Описание ядра </w:t>
      </w:r>
      <w:r w:rsidRPr="005F416C">
        <w:rPr>
          <w:lang w:val="en-US"/>
        </w:rPr>
        <w:t>NMC</w:t>
      </w:r>
      <w:r w:rsidRPr="005F416C">
        <w:t>3 находится в отдельном документе: “</w:t>
      </w:r>
      <w:r w:rsidRPr="005F416C">
        <w:rPr>
          <w:rFonts w:eastAsia="MS Mincho"/>
        </w:rPr>
        <w:t xml:space="preserve">СФ - БЛОК NMC3 Техническое описание ЮФКВ.431282.007ТО”. </w:t>
      </w:r>
    </w:p>
    <w:p w:rsidR="0041621A" w:rsidRPr="005F416C" w:rsidRDefault="0041621A" w:rsidP="0041621A">
      <w:pPr>
        <w:pStyle w:val="a9"/>
      </w:pPr>
      <w:r w:rsidRPr="005F416C">
        <w:rPr>
          <w:b/>
          <w:bCs/>
          <w:lang w:val="en-US"/>
        </w:rPr>
        <w:t>NMUSC</w:t>
      </w:r>
      <w:r w:rsidRPr="005F416C">
        <w:rPr>
          <w:b/>
          <w:bCs/>
        </w:rPr>
        <w:t xml:space="preserve"> (</w:t>
      </w:r>
      <w:r w:rsidRPr="005F416C">
        <w:rPr>
          <w:b/>
          <w:bCs/>
          <w:lang w:val="en-US"/>
        </w:rPr>
        <w:t>NMU</w:t>
      </w:r>
      <w:r w:rsidRPr="005F416C">
        <w:rPr>
          <w:b/>
          <w:bCs/>
        </w:rPr>
        <w:t xml:space="preserve"> </w:t>
      </w:r>
      <w:r w:rsidRPr="005F416C">
        <w:rPr>
          <w:b/>
          <w:bCs/>
          <w:lang w:val="en-US"/>
        </w:rPr>
        <w:t>System</w:t>
      </w:r>
      <w:r w:rsidRPr="005F416C">
        <w:rPr>
          <w:b/>
          <w:bCs/>
        </w:rPr>
        <w:t xml:space="preserve"> </w:t>
      </w:r>
      <w:r w:rsidRPr="005F416C">
        <w:rPr>
          <w:b/>
          <w:bCs/>
          <w:lang w:val="en-US"/>
        </w:rPr>
        <w:t>Controller</w:t>
      </w:r>
      <w:r w:rsidRPr="005F416C">
        <w:rPr>
          <w:b/>
          <w:bCs/>
        </w:rPr>
        <w:t xml:space="preserve">) </w:t>
      </w:r>
      <w:r w:rsidRPr="005F416C">
        <w:t xml:space="preserve">– системный контроллер процессорной системы </w:t>
      </w:r>
      <w:r w:rsidRPr="005F416C">
        <w:rPr>
          <w:lang w:val="en-US"/>
        </w:rPr>
        <w:t>NMU</w:t>
      </w:r>
      <w:r w:rsidRPr="005F416C">
        <w:t>.</w:t>
      </w:r>
    </w:p>
    <w:p w:rsidR="0041621A" w:rsidRPr="005F416C" w:rsidRDefault="0041621A" w:rsidP="0041621A">
      <w:pPr>
        <w:pStyle w:val="a9"/>
        <w:rPr>
          <w:b/>
        </w:rPr>
      </w:pPr>
      <w:r w:rsidRPr="005F416C">
        <w:t xml:space="preserve">Данный контроллер содержит программно-доступные со стороны </w:t>
      </w:r>
      <w:r w:rsidRPr="005F416C">
        <w:rPr>
          <w:lang w:val="en-US"/>
        </w:rPr>
        <w:t>NMC</w:t>
      </w:r>
      <w:r w:rsidRPr="005F416C">
        <w:t xml:space="preserve">3 периферийные регистры и выполняет функции управления прерываниями другим процессорным системам </w:t>
      </w:r>
      <w:r w:rsidRPr="005F416C">
        <w:rPr>
          <w:lang w:val="en-US"/>
        </w:rPr>
        <w:t>NMU</w:t>
      </w:r>
      <w:r w:rsidRPr="005F416C">
        <w:t xml:space="preserve"> и </w:t>
      </w:r>
      <w:r w:rsidRPr="005F416C">
        <w:rPr>
          <w:lang w:val="en-US"/>
        </w:rPr>
        <w:t>ARMU</w:t>
      </w:r>
      <w:r w:rsidRPr="005F416C">
        <w:t xml:space="preserve"> и осуществляет вывод на внешние выводы тестовых сигналов. </w:t>
      </w:r>
    </w:p>
    <w:p w:rsidR="009A15CF" w:rsidRPr="005F416C" w:rsidRDefault="0041621A" w:rsidP="0041621A">
      <w:pPr>
        <w:pStyle w:val="a9"/>
      </w:pPr>
      <w:r w:rsidRPr="005F416C">
        <w:rPr>
          <w:b/>
          <w:bCs/>
          <w:lang w:val="en-US"/>
        </w:rPr>
        <w:t>INTC</w:t>
      </w:r>
      <w:r w:rsidRPr="005F416C">
        <w:rPr>
          <w:b/>
          <w:bCs/>
        </w:rPr>
        <w:t xml:space="preserve"> (</w:t>
      </w:r>
      <w:r w:rsidRPr="005F416C">
        <w:rPr>
          <w:b/>
          <w:bCs/>
          <w:lang w:val="en-US"/>
        </w:rPr>
        <w:t>Interrupt</w:t>
      </w:r>
      <w:r w:rsidRPr="005F416C">
        <w:rPr>
          <w:b/>
          <w:bCs/>
        </w:rPr>
        <w:t xml:space="preserve"> </w:t>
      </w:r>
      <w:r w:rsidRPr="005F416C">
        <w:rPr>
          <w:b/>
          <w:bCs/>
          <w:lang w:val="en-US"/>
        </w:rPr>
        <w:t>Controller</w:t>
      </w:r>
      <w:r w:rsidRPr="005F416C">
        <w:rPr>
          <w:b/>
          <w:bCs/>
        </w:rPr>
        <w:t>)</w:t>
      </w:r>
      <w:r w:rsidRPr="005F416C">
        <w:t xml:space="preserve"> – контроллер прерываний, который формирует запрос для </w:t>
      </w:r>
      <w:r w:rsidRPr="005F416C">
        <w:rPr>
          <w:lang w:val="en-US"/>
        </w:rPr>
        <w:t>NMC</w:t>
      </w:r>
      <w:r w:rsidRPr="005F416C">
        <w:t xml:space="preserve">3 на одно из следующих внешних прерываний: </w:t>
      </w:r>
    </w:p>
    <w:p w:rsidR="009A15CF" w:rsidRPr="005F416C" w:rsidRDefault="009A15CF" w:rsidP="00883F80">
      <w:pPr>
        <w:pStyle w:val="a7"/>
        <w:numPr>
          <w:ilvl w:val="0"/>
          <w:numId w:val="106"/>
        </w:numPr>
        <w:ind w:left="969" w:hanging="357"/>
        <w:rPr>
          <w:lang w:val="ru-RU"/>
        </w:rPr>
      </w:pPr>
      <w:r w:rsidRPr="005F416C">
        <w:rPr>
          <w:lang w:val="ru-RU"/>
        </w:rPr>
        <w:t xml:space="preserve">высокоприоритетное и низкоприоритетное от процессорной системы </w:t>
      </w:r>
      <w:r w:rsidRPr="005F416C">
        <w:t>NMU</w:t>
      </w:r>
      <w:r w:rsidRPr="005F416C">
        <w:rPr>
          <w:lang w:val="ru-RU"/>
        </w:rPr>
        <w:t>;</w:t>
      </w:r>
    </w:p>
    <w:p w:rsidR="009A15CF" w:rsidRPr="005F416C" w:rsidRDefault="009A15CF" w:rsidP="00883F80">
      <w:pPr>
        <w:pStyle w:val="a7"/>
        <w:numPr>
          <w:ilvl w:val="0"/>
          <w:numId w:val="106"/>
        </w:numPr>
        <w:ind w:left="969" w:hanging="357"/>
        <w:rPr>
          <w:lang w:val="ru-RU"/>
        </w:rPr>
      </w:pPr>
      <w:r w:rsidRPr="005F416C">
        <w:rPr>
          <w:lang w:val="ru-RU"/>
        </w:rPr>
        <w:t xml:space="preserve">высокоприоритетное и низкоприоритетное от процессорной системы </w:t>
      </w:r>
      <w:r w:rsidRPr="005F416C">
        <w:t>ARMU</w:t>
      </w:r>
      <w:r w:rsidRPr="005F416C">
        <w:rPr>
          <w:lang w:val="ru-RU"/>
        </w:rPr>
        <w:t>;</w:t>
      </w:r>
    </w:p>
    <w:p w:rsidR="009A15CF" w:rsidRPr="005F416C" w:rsidRDefault="009A15CF" w:rsidP="00883F80">
      <w:pPr>
        <w:pStyle w:val="a7"/>
        <w:numPr>
          <w:ilvl w:val="0"/>
          <w:numId w:val="106"/>
        </w:numPr>
        <w:ind w:left="969" w:hanging="357"/>
        <w:rPr>
          <w:lang w:val="ru-RU"/>
        </w:rPr>
      </w:pPr>
      <w:r w:rsidRPr="005F416C">
        <w:rPr>
          <w:lang w:val="ru-RU"/>
        </w:rPr>
        <w:t xml:space="preserve">четыре прерывания от блока </w:t>
      </w:r>
      <w:r w:rsidRPr="005F416C">
        <w:rPr>
          <w:lang w:val="en-US"/>
        </w:rPr>
        <w:t>DDC</w:t>
      </w:r>
      <w:r w:rsidRPr="005F416C">
        <w:rPr>
          <w:lang w:val="ru-RU"/>
        </w:rPr>
        <w:t>;</w:t>
      </w:r>
    </w:p>
    <w:p w:rsidR="009A15CF" w:rsidRPr="005F416C" w:rsidRDefault="00B805DD" w:rsidP="00883F80">
      <w:pPr>
        <w:pStyle w:val="a7"/>
        <w:numPr>
          <w:ilvl w:val="0"/>
          <w:numId w:val="106"/>
        </w:numPr>
        <w:ind w:left="969" w:hanging="357"/>
        <w:rPr>
          <w:lang w:val="ru-RU"/>
        </w:rPr>
      </w:pPr>
      <w:r w:rsidRPr="005F416C">
        <w:rPr>
          <w:lang w:val="ru-RU"/>
        </w:rPr>
        <w:t>два прерывания</w:t>
      </w:r>
      <w:r w:rsidR="009A15CF" w:rsidRPr="005F416C">
        <w:rPr>
          <w:lang w:val="ru-RU"/>
        </w:rPr>
        <w:t xml:space="preserve"> от блока </w:t>
      </w:r>
      <w:r w:rsidR="009A15CF" w:rsidRPr="005F416C">
        <w:rPr>
          <w:lang w:val="en-US"/>
        </w:rPr>
        <w:t>CORB</w:t>
      </w:r>
      <w:r w:rsidR="009A15CF" w:rsidRPr="005F416C">
        <w:rPr>
          <w:lang w:val="ru-RU"/>
        </w:rPr>
        <w:t>;</w:t>
      </w:r>
    </w:p>
    <w:p w:rsidR="009A15CF" w:rsidRPr="005F416C" w:rsidRDefault="009A15CF" w:rsidP="00883F80">
      <w:pPr>
        <w:pStyle w:val="a7"/>
        <w:numPr>
          <w:ilvl w:val="0"/>
          <w:numId w:val="106"/>
        </w:numPr>
        <w:ind w:left="969" w:hanging="357"/>
        <w:rPr>
          <w:lang w:val="ru-RU"/>
        </w:rPr>
      </w:pPr>
      <w:r w:rsidRPr="005F416C">
        <w:rPr>
          <w:lang w:val="ru-RU"/>
        </w:rPr>
        <w:t xml:space="preserve">шесть прерываний от блока </w:t>
      </w:r>
      <w:r w:rsidRPr="005F416C">
        <w:t>ITU</w:t>
      </w:r>
      <w:r w:rsidRPr="005F416C">
        <w:rPr>
          <w:lang w:val="ru-RU"/>
        </w:rPr>
        <w:t>;</w:t>
      </w:r>
    </w:p>
    <w:p w:rsidR="009A15CF" w:rsidRPr="005F416C" w:rsidRDefault="009A15CF" w:rsidP="00883F80">
      <w:pPr>
        <w:pStyle w:val="a7"/>
        <w:numPr>
          <w:ilvl w:val="0"/>
          <w:numId w:val="106"/>
        </w:numPr>
        <w:ind w:left="969" w:hanging="357"/>
        <w:rPr>
          <w:lang w:val="ru-RU"/>
        </w:rPr>
      </w:pPr>
      <w:r w:rsidRPr="005F416C">
        <w:rPr>
          <w:lang w:val="ru-RU"/>
        </w:rPr>
        <w:t xml:space="preserve">четыре прерывание от блока </w:t>
      </w:r>
      <w:r w:rsidRPr="005F416C">
        <w:t>DMAC</w:t>
      </w:r>
      <w:r w:rsidRPr="005F416C">
        <w:rPr>
          <w:lang w:val="ru-RU"/>
        </w:rPr>
        <w:t>;</w:t>
      </w:r>
    </w:p>
    <w:p w:rsidR="009A15CF" w:rsidRPr="005F416C" w:rsidRDefault="009A15CF" w:rsidP="00883F80">
      <w:pPr>
        <w:pStyle w:val="a7"/>
        <w:numPr>
          <w:ilvl w:val="0"/>
          <w:numId w:val="106"/>
        </w:numPr>
        <w:ind w:left="969" w:hanging="357"/>
        <w:rPr>
          <w:lang w:val="ru-RU"/>
        </w:rPr>
      </w:pPr>
      <w:r w:rsidRPr="005F416C">
        <w:rPr>
          <w:lang w:val="ru-RU"/>
        </w:rPr>
        <w:t xml:space="preserve">одно прерывание от блока </w:t>
      </w:r>
      <w:r w:rsidRPr="005F416C">
        <w:t>TIMER</w:t>
      </w:r>
      <w:r w:rsidRPr="005F416C">
        <w:rPr>
          <w:lang w:val="ru-RU"/>
        </w:rPr>
        <w:t>0;</w:t>
      </w:r>
    </w:p>
    <w:p w:rsidR="009A15CF" w:rsidRPr="005F416C" w:rsidRDefault="009A15CF" w:rsidP="00883F80">
      <w:pPr>
        <w:pStyle w:val="a7"/>
        <w:numPr>
          <w:ilvl w:val="0"/>
          <w:numId w:val="106"/>
        </w:numPr>
        <w:ind w:left="969" w:hanging="357"/>
        <w:rPr>
          <w:lang w:val="ru-RU"/>
        </w:rPr>
      </w:pPr>
      <w:r w:rsidRPr="005F416C">
        <w:rPr>
          <w:lang w:val="ru-RU"/>
        </w:rPr>
        <w:t xml:space="preserve">одно прерывание от блока  </w:t>
      </w:r>
      <w:r w:rsidRPr="005F416C">
        <w:t>TIMER</w:t>
      </w:r>
      <w:r w:rsidRPr="005F416C">
        <w:rPr>
          <w:lang w:val="ru-RU"/>
        </w:rPr>
        <w:t>1;</w:t>
      </w:r>
    </w:p>
    <w:p w:rsidR="009A15CF" w:rsidRPr="005F416C" w:rsidRDefault="009A15CF" w:rsidP="00883F80">
      <w:pPr>
        <w:pStyle w:val="a7"/>
        <w:numPr>
          <w:ilvl w:val="0"/>
          <w:numId w:val="106"/>
        </w:numPr>
        <w:ind w:left="969" w:hanging="357"/>
        <w:rPr>
          <w:lang w:val="ru-RU"/>
        </w:rPr>
      </w:pPr>
      <w:r w:rsidRPr="005F416C">
        <w:rPr>
          <w:lang w:val="ru-RU"/>
        </w:rPr>
        <w:t xml:space="preserve">одно прерывание от блока </w:t>
      </w:r>
      <w:r w:rsidRPr="005F416C">
        <w:t>PU</w:t>
      </w:r>
      <w:r w:rsidRPr="005F416C">
        <w:rPr>
          <w:lang w:val="ru-RU"/>
        </w:rPr>
        <w:t>;</w:t>
      </w:r>
    </w:p>
    <w:p w:rsidR="009A15CF" w:rsidRPr="005F416C" w:rsidRDefault="009A15CF" w:rsidP="00883F80">
      <w:pPr>
        <w:pStyle w:val="a7"/>
        <w:numPr>
          <w:ilvl w:val="0"/>
          <w:numId w:val="106"/>
        </w:numPr>
        <w:ind w:left="969" w:hanging="357"/>
        <w:rPr>
          <w:lang w:val="ru-RU"/>
        </w:rPr>
      </w:pPr>
      <w:r w:rsidRPr="005F416C">
        <w:rPr>
          <w:lang w:val="ru-RU"/>
        </w:rPr>
        <w:t xml:space="preserve">одно прерывание от блока передачи </w:t>
      </w:r>
      <w:r w:rsidRPr="005F416C">
        <w:rPr>
          <w:lang w:val="en-US"/>
        </w:rPr>
        <w:t>TRNSMT</w:t>
      </w:r>
      <w:r w:rsidRPr="005F416C">
        <w:rPr>
          <w:lang w:val="ru-RU"/>
        </w:rPr>
        <w:t>;</w:t>
      </w:r>
    </w:p>
    <w:p w:rsidR="009A15CF" w:rsidRPr="005F416C" w:rsidRDefault="009A15CF" w:rsidP="00883F80">
      <w:pPr>
        <w:pStyle w:val="a7"/>
        <w:numPr>
          <w:ilvl w:val="0"/>
          <w:numId w:val="106"/>
        </w:numPr>
        <w:ind w:left="969" w:hanging="357"/>
        <w:rPr>
          <w:lang w:val="ru-RU"/>
        </w:rPr>
      </w:pPr>
      <w:r w:rsidRPr="005F416C">
        <w:rPr>
          <w:lang w:val="ru-RU"/>
        </w:rPr>
        <w:t>одно прерывание для остановки программного счетчика.</w:t>
      </w:r>
    </w:p>
    <w:p w:rsidR="0041621A" w:rsidRPr="005F416C" w:rsidRDefault="0041621A" w:rsidP="0041621A">
      <w:pPr>
        <w:pStyle w:val="a9"/>
      </w:pPr>
      <w:r w:rsidRPr="005F416C">
        <w:t>а также  соответствующий ему адрес-вектор прерывания (</w:t>
      </w:r>
      <w:r w:rsidRPr="005F416C">
        <w:rPr>
          <w:lang w:val="en-US"/>
        </w:rPr>
        <w:t>INT</w:t>
      </w:r>
      <w:r w:rsidRPr="005F416C">
        <w:t xml:space="preserve"> </w:t>
      </w:r>
      <w:r w:rsidRPr="005F416C">
        <w:rPr>
          <w:lang w:val="en-US"/>
        </w:rPr>
        <w:t>VEC</w:t>
      </w:r>
      <w:r w:rsidRPr="005F416C">
        <w:t xml:space="preserve">). </w:t>
      </w:r>
    </w:p>
    <w:p w:rsidR="0041621A" w:rsidRPr="005F416C" w:rsidRDefault="0041621A" w:rsidP="0041621A">
      <w:pPr>
        <w:pStyle w:val="a9"/>
      </w:pPr>
      <w:r w:rsidRPr="005F416C">
        <w:rPr>
          <w:b/>
          <w:bCs/>
          <w:lang w:val="en-US"/>
        </w:rPr>
        <w:t>TIMER</w:t>
      </w:r>
      <w:r w:rsidRPr="005F416C">
        <w:rPr>
          <w:b/>
          <w:bCs/>
        </w:rPr>
        <w:t>0</w:t>
      </w:r>
      <w:r w:rsidRPr="005F416C">
        <w:t xml:space="preserve"> и </w:t>
      </w:r>
      <w:r w:rsidRPr="005F416C">
        <w:rPr>
          <w:b/>
          <w:bCs/>
          <w:lang w:val="en-US"/>
        </w:rPr>
        <w:t>TIMER</w:t>
      </w:r>
      <w:r w:rsidRPr="005F416C">
        <w:rPr>
          <w:b/>
          <w:bCs/>
        </w:rPr>
        <w:t>1</w:t>
      </w:r>
      <w:r w:rsidRPr="005F416C">
        <w:t xml:space="preserve"> – два интервальных 32-разрядных таймера.</w:t>
      </w:r>
    </w:p>
    <w:p w:rsidR="0041621A" w:rsidRPr="005F416C" w:rsidRDefault="0041621A" w:rsidP="0041621A">
      <w:pPr>
        <w:pStyle w:val="a9"/>
      </w:pPr>
      <w:r w:rsidRPr="005F416C">
        <w:t xml:space="preserve">Таймеры идентичны по функциям, независимы друг от друга и предназначены для отсчета задаваемых интервалов времени для ядра </w:t>
      </w:r>
      <w:r w:rsidRPr="005F416C">
        <w:rPr>
          <w:lang w:val="en-US"/>
        </w:rPr>
        <w:t>NMC</w:t>
      </w:r>
      <w:r w:rsidRPr="005F416C">
        <w:t>3. Каждый таймер содержит 32-разрядный счетчик, осуществляющий отсчет временных интервалов. Данный счетчик состоит из рабочего и теневого регистров.</w:t>
      </w:r>
    </w:p>
    <w:p w:rsidR="0041621A" w:rsidRPr="005F416C" w:rsidRDefault="0041621A" w:rsidP="0041621A">
      <w:pPr>
        <w:pStyle w:val="a9"/>
      </w:pPr>
      <w:r w:rsidRPr="005F416C">
        <w:t xml:space="preserve">Каждый из таймеров может работать как в непрерывном режиме, так и в режиме однократного запуска. Интервал счета таймера задается программно. В качестве сигнала счета выступает тактовый сигнал процессора. По достижении нулевого значения таймер формирует сигнал прерывания, который может быть обработан блоком прерываний стандартным образом. </w:t>
      </w:r>
    </w:p>
    <w:p w:rsidR="0041621A" w:rsidRPr="005F416C" w:rsidRDefault="0041621A" w:rsidP="0041621A">
      <w:pPr>
        <w:pStyle w:val="a9"/>
      </w:pPr>
      <w:r w:rsidRPr="005F416C">
        <w:rPr>
          <w:b/>
          <w:bCs/>
          <w:lang w:val="en-US"/>
        </w:rPr>
        <w:t>PU</w:t>
      </w:r>
      <w:r w:rsidRPr="005F416C">
        <w:rPr>
          <w:b/>
          <w:bCs/>
        </w:rPr>
        <w:t xml:space="preserve"> (</w:t>
      </w:r>
      <w:r w:rsidRPr="005F416C">
        <w:rPr>
          <w:b/>
          <w:bCs/>
          <w:lang w:val="en-US"/>
        </w:rPr>
        <w:t>Permutation</w:t>
      </w:r>
      <w:r w:rsidRPr="005F416C">
        <w:rPr>
          <w:b/>
          <w:bCs/>
        </w:rPr>
        <w:t xml:space="preserve"> </w:t>
      </w:r>
      <w:r w:rsidRPr="005F416C">
        <w:rPr>
          <w:b/>
          <w:bCs/>
          <w:lang w:val="en-US"/>
        </w:rPr>
        <w:t>Unit</w:t>
      </w:r>
      <w:r w:rsidRPr="005F416C">
        <w:rPr>
          <w:b/>
          <w:bCs/>
        </w:rPr>
        <w:t xml:space="preserve">) </w:t>
      </w:r>
      <w:r w:rsidRPr="005F416C">
        <w:rPr>
          <w:bCs/>
        </w:rPr>
        <w:t xml:space="preserve">– блок упаковки/распаковки векторов данных. Данный блок выступает в роли сопроцессора для </w:t>
      </w:r>
      <w:r w:rsidRPr="005F416C">
        <w:rPr>
          <w:lang w:val="en-US"/>
        </w:rPr>
        <w:t>NMC</w:t>
      </w:r>
      <w:r w:rsidRPr="005F416C">
        <w:t xml:space="preserve">3, и его задачей </w:t>
      </w:r>
      <w:r w:rsidRPr="005F416C">
        <w:rPr>
          <w:bCs/>
        </w:rPr>
        <w:t xml:space="preserve"> является  преобразование потоковых данных  в такой формат, который более удобен для обработки  в </w:t>
      </w:r>
      <w:r w:rsidRPr="005F416C">
        <w:rPr>
          <w:lang w:val="en-US"/>
        </w:rPr>
        <w:t>NMC</w:t>
      </w:r>
      <w:r w:rsidRPr="005F416C">
        <w:t xml:space="preserve">3 (распаковка) или для хранения в  памяти (упаковка). Соответственно, применение блока </w:t>
      </w:r>
      <w:r w:rsidRPr="005F416C">
        <w:rPr>
          <w:lang w:val="en-US"/>
        </w:rPr>
        <w:t>PU</w:t>
      </w:r>
      <w:r w:rsidRPr="005F416C">
        <w:t xml:space="preserve"> позволяет резко повысить эффективность ядра NMC3 на таких задачах, как корреляция или фильтрация, при этом хранить коэффициенты для той же корреляции или фильтрации, а также результаты обработки в компактном виде. Блок </w:t>
      </w:r>
      <w:r w:rsidRPr="005F416C">
        <w:rPr>
          <w:lang w:val="en-US"/>
        </w:rPr>
        <w:t>PU</w:t>
      </w:r>
      <w:r w:rsidRPr="005F416C">
        <w:t xml:space="preserve"> аппаратно поддерживает следующие операции:</w:t>
      </w:r>
    </w:p>
    <w:p w:rsidR="0041621A" w:rsidRPr="005F416C" w:rsidRDefault="0041621A" w:rsidP="00883F80">
      <w:pPr>
        <w:pStyle w:val="a7"/>
        <w:numPr>
          <w:ilvl w:val="0"/>
          <w:numId w:val="107"/>
        </w:numPr>
        <w:ind w:left="969" w:hanging="357"/>
        <w:rPr>
          <w:lang w:val="ru-RU"/>
        </w:rPr>
      </w:pPr>
      <w:r w:rsidRPr="005F416C">
        <w:rPr>
          <w:lang w:val="ru-RU"/>
        </w:rPr>
        <w:t>Распаковка входного вектора в выходной с элементами заданной большей разрядности (до 64 разрядов), чем в исходном векторе, с возможностью распространения</w:t>
      </w:r>
      <w:r w:rsidR="008C690C" w:rsidRPr="005F416C">
        <w:rPr>
          <w:lang w:val="ru-RU"/>
        </w:rPr>
        <w:t xml:space="preserve"> знака или нуля внутри элемента;</w:t>
      </w:r>
    </w:p>
    <w:p w:rsidR="0041621A" w:rsidRPr="005F416C" w:rsidRDefault="0041621A" w:rsidP="00883F80">
      <w:pPr>
        <w:pStyle w:val="a7"/>
        <w:numPr>
          <w:ilvl w:val="0"/>
          <w:numId w:val="107"/>
        </w:numPr>
        <w:ind w:left="969" w:hanging="357"/>
        <w:rPr>
          <w:lang w:val="ru-RU"/>
        </w:rPr>
      </w:pPr>
      <w:r w:rsidRPr="005F416C">
        <w:rPr>
          <w:lang w:val="ru-RU"/>
        </w:rPr>
        <w:t>Упаковка входного вектора в выходной с элементами заданной меньшей разрядности (до 1 разряда), чем в исходном векторе, с возможностью выбора любых необходимых разрядов (соседних) внутри элементов с от</w:t>
      </w:r>
      <w:r w:rsidR="008C690C" w:rsidRPr="005F416C">
        <w:rPr>
          <w:lang w:val="ru-RU"/>
        </w:rPr>
        <w:t>брасыванием остальных;</w:t>
      </w:r>
    </w:p>
    <w:p w:rsidR="0041621A" w:rsidRPr="005F416C" w:rsidRDefault="0041621A" w:rsidP="00883F80">
      <w:pPr>
        <w:pStyle w:val="a7"/>
        <w:numPr>
          <w:ilvl w:val="0"/>
          <w:numId w:val="107"/>
        </w:numPr>
        <w:ind w:left="969" w:hanging="357"/>
        <w:rPr>
          <w:lang w:val="ru-RU"/>
        </w:rPr>
      </w:pPr>
      <w:r w:rsidRPr="005F416C">
        <w:rPr>
          <w:lang w:val="ru-RU"/>
        </w:rPr>
        <w:t xml:space="preserve">Преобразование входного вектора в диагональную матрицу (может использоваться для ускорения скалярного произведения векторов в ядре </w:t>
      </w:r>
      <w:r w:rsidRPr="005F416C">
        <w:t>NMC</w:t>
      </w:r>
      <w:r w:rsidR="008C690C" w:rsidRPr="005F416C">
        <w:rPr>
          <w:lang w:val="ru-RU"/>
        </w:rPr>
        <w:t>3);</w:t>
      </w:r>
    </w:p>
    <w:p w:rsidR="0041621A" w:rsidRPr="005F416C" w:rsidRDefault="0041621A" w:rsidP="00883F80">
      <w:pPr>
        <w:pStyle w:val="a7"/>
        <w:numPr>
          <w:ilvl w:val="0"/>
          <w:numId w:val="107"/>
        </w:numPr>
        <w:ind w:left="969" w:hanging="357"/>
        <w:rPr>
          <w:lang w:val="ru-RU"/>
        </w:rPr>
      </w:pPr>
      <w:r w:rsidRPr="005F416C">
        <w:rPr>
          <w:lang w:val="ru-RU"/>
        </w:rPr>
        <w:t>Запись элементов входного вектора в столбцы выходной матрицы ил</w:t>
      </w:r>
      <w:r w:rsidR="008C690C" w:rsidRPr="005F416C">
        <w:rPr>
          <w:lang w:val="ru-RU"/>
        </w:rPr>
        <w:t>и обратное этому преобразование;</w:t>
      </w:r>
    </w:p>
    <w:p w:rsidR="0041621A" w:rsidRPr="005F416C" w:rsidRDefault="0041621A" w:rsidP="00883F80">
      <w:pPr>
        <w:pStyle w:val="a7"/>
        <w:numPr>
          <w:ilvl w:val="0"/>
          <w:numId w:val="107"/>
        </w:numPr>
        <w:ind w:left="969" w:hanging="357"/>
        <w:rPr>
          <w:lang w:val="ru-RU"/>
        </w:rPr>
      </w:pPr>
      <w:r w:rsidRPr="005F416C">
        <w:rPr>
          <w:lang w:val="ru-RU"/>
        </w:rPr>
        <w:t>Доступ к векторам, хранящимся в памяти, с адресацией (начальным смещением) до элемента этих векторов (вплоть до 1 р</w:t>
      </w:r>
      <w:r w:rsidR="008C690C" w:rsidRPr="005F416C">
        <w:rPr>
          <w:lang w:val="ru-RU"/>
        </w:rPr>
        <w:t>азряда);</w:t>
      </w:r>
    </w:p>
    <w:p w:rsidR="0041621A" w:rsidRPr="005F416C" w:rsidRDefault="0041621A" w:rsidP="00883F80">
      <w:pPr>
        <w:pStyle w:val="a7"/>
        <w:numPr>
          <w:ilvl w:val="0"/>
          <w:numId w:val="107"/>
        </w:numPr>
        <w:ind w:left="969" w:hanging="357"/>
        <w:rPr>
          <w:lang w:val="ru-RU"/>
        </w:rPr>
      </w:pPr>
      <w:r w:rsidRPr="005F416C">
        <w:rPr>
          <w:lang w:val="ru-RU"/>
        </w:rPr>
        <w:t>Возможность работы с блоками данных в памяти как с циклическими буферами (вычисление адреса данных по модулю заданного числа).</w:t>
      </w:r>
    </w:p>
    <w:p w:rsidR="0041621A" w:rsidRPr="005F416C" w:rsidRDefault="0041621A" w:rsidP="0041621A">
      <w:pPr>
        <w:pStyle w:val="a9"/>
      </w:pPr>
      <w:r w:rsidRPr="005F416C">
        <w:t xml:space="preserve">Более подробно </w:t>
      </w:r>
      <w:r w:rsidRPr="005F416C">
        <w:rPr>
          <w:lang w:val="en-US"/>
        </w:rPr>
        <w:t>PU</w:t>
      </w:r>
      <w:r w:rsidRPr="005F416C">
        <w:t xml:space="preserve"> описан ниже.</w:t>
      </w:r>
    </w:p>
    <w:p w:rsidR="0041621A" w:rsidRPr="005F416C" w:rsidRDefault="0041621A" w:rsidP="0041621A">
      <w:pPr>
        <w:pStyle w:val="a9"/>
      </w:pPr>
      <w:r w:rsidRPr="005F416C">
        <w:rPr>
          <w:b/>
          <w:bCs/>
          <w:lang w:val="en-US"/>
        </w:rPr>
        <w:t>AGU</w:t>
      </w:r>
      <w:r w:rsidRPr="005F416C">
        <w:rPr>
          <w:b/>
          <w:bCs/>
        </w:rPr>
        <w:t xml:space="preserve"> (</w:t>
      </w:r>
      <w:r w:rsidRPr="005F416C">
        <w:rPr>
          <w:b/>
          <w:bCs/>
          <w:lang w:val="en-US"/>
        </w:rPr>
        <w:t>Address</w:t>
      </w:r>
      <w:r w:rsidRPr="005F416C">
        <w:rPr>
          <w:b/>
          <w:bCs/>
        </w:rPr>
        <w:t xml:space="preserve"> </w:t>
      </w:r>
      <w:r w:rsidRPr="005F416C">
        <w:rPr>
          <w:b/>
          <w:bCs/>
          <w:lang w:val="en-US"/>
        </w:rPr>
        <w:t>Generator</w:t>
      </w:r>
      <w:r w:rsidRPr="005F416C">
        <w:rPr>
          <w:b/>
          <w:bCs/>
        </w:rPr>
        <w:t xml:space="preserve"> </w:t>
      </w:r>
      <w:r w:rsidRPr="005F416C">
        <w:rPr>
          <w:b/>
          <w:bCs/>
          <w:lang w:val="en-US"/>
        </w:rPr>
        <w:t>Unit</w:t>
      </w:r>
      <w:r w:rsidRPr="005F416C">
        <w:rPr>
          <w:b/>
          <w:bCs/>
        </w:rPr>
        <w:t>)</w:t>
      </w:r>
      <w:r w:rsidRPr="005F416C">
        <w:t xml:space="preserve"> – блок адресных генераторов, который получает запрос на обмен данными с памятью от ядра </w:t>
      </w:r>
      <w:r w:rsidRPr="005F416C">
        <w:rPr>
          <w:lang w:val="en-US"/>
        </w:rPr>
        <w:t>NMC</w:t>
      </w:r>
      <w:r w:rsidRPr="005F416C">
        <w:t xml:space="preserve">3 (начальный и конечный адрес, смещение, число обращений) и затем сам формирует адреса, освобождая от этого процессор. Благодаря 6 шинам ядра </w:t>
      </w:r>
      <w:r w:rsidRPr="005F416C">
        <w:rPr>
          <w:lang w:val="en-US"/>
        </w:rPr>
        <w:t>NMC</w:t>
      </w:r>
      <w:r w:rsidRPr="005F416C">
        <w:t>3 и наличию</w:t>
      </w:r>
      <w:r w:rsidR="000C4D6D" w:rsidRPr="005F416C">
        <w:t xml:space="preserve"> в блоке 6 адресных генераторов</w:t>
      </w:r>
      <w:r w:rsidRPr="005F416C">
        <w:t xml:space="preserve"> возможно осуществлять до шести операций ввода-вывода за один такт.</w:t>
      </w:r>
    </w:p>
    <w:p w:rsidR="0041621A" w:rsidRPr="005F416C" w:rsidRDefault="0041621A" w:rsidP="0041621A">
      <w:pPr>
        <w:pStyle w:val="a9"/>
      </w:pPr>
      <w:r w:rsidRPr="005F416C">
        <w:rPr>
          <w:b/>
          <w:bCs/>
          <w:lang w:val="en-US"/>
        </w:rPr>
        <w:t>BS</w:t>
      </w:r>
      <w:r w:rsidRPr="005F416C">
        <w:rPr>
          <w:b/>
          <w:bCs/>
        </w:rPr>
        <w:t xml:space="preserve"> (</w:t>
      </w:r>
      <w:r w:rsidRPr="005F416C">
        <w:rPr>
          <w:b/>
          <w:bCs/>
          <w:lang w:val="en-US"/>
        </w:rPr>
        <w:t>Bus</w:t>
      </w:r>
      <w:r w:rsidRPr="005F416C">
        <w:rPr>
          <w:b/>
          <w:bCs/>
        </w:rPr>
        <w:t xml:space="preserve"> </w:t>
      </w:r>
      <w:r w:rsidRPr="005F416C">
        <w:rPr>
          <w:b/>
          <w:bCs/>
          <w:lang w:val="en-US"/>
        </w:rPr>
        <w:t>Switch</w:t>
      </w:r>
      <w:r w:rsidRPr="005F416C">
        <w:rPr>
          <w:b/>
          <w:bCs/>
        </w:rPr>
        <w:t>)</w:t>
      </w:r>
      <w:r w:rsidRPr="005F416C">
        <w:t xml:space="preserve"> – шинный коммутатор.</w:t>
      </w:r>
    </w:p>
    <w:p w:rsidR="0041621A" w:rsidRPr="005F416C" w:rsidRDefault="0041621A" w:rsidP="0041621A">
      <w:pPr>
        <w:pStyle w:val="a9"/>
      </w:pPr>
      <w:r w:rsidRPr="005F416C">
        <w:rPr>
          <w:b/>
          <w:bCs/>
          <w:lang w:val="en-US"/>
        </w:rPr>
        <w:t>MB</w:t>
      </w:r>
      <w:r w:rsidRPr="005F416C">
        <w:rPr>
          <w:b/>
          <w:bCs/>
        </w:rPr>
        <w:t xml:space="preserve"> (</w:t>
      </w:r>
      <w:r w:rsidRPr="005F416C">
        <w:rPr>
          <w:b/>
          <w:bCs/>
          <w:lang w:val="en-US"/>
        </w:rPr>
        <w:t>Memory</w:t>
      </w:r>
      <w:r w:rsidRPr="005F416C">
        <w:rPr>
          <w:b/>
          <w:bCs/>
        </w:rPr>
        <w:t xml:space="preserve"> </w:t>
      </w:r>
      <w:r w:rsidRPr="005F416C">
        <w:rPr>
          <w:b/>
          <w:bCs/>
          <w:lang w:val="en-US"/>
        </w:rPr>
        <w:t>Bank</w:t>
      </w:r>
      <w:r w:rsidRPr="005F416C">
        <w:rPr>
          <w:b/>
          <w:bCs/>
        </w:rPr>
        <w:t xml:space="preserve">) </w:t>
      </w:r>
      <w:r w:rsidRPr="005F416C">
        <w:t>- банк памяти объёмом 16K</w:t>
      </w:r>
      <w:r w:rsidRPr="005F416C">
        <w:sym w:font="Symbol" w:char="F0B4"/>
      </w:r>
      <w:r w:rsidRPr="005F416C">
        <w:t>64, который может адресоваться до 32- или 64-разрядного слова.</w:t>
      </w:r>
    </w:p>
    <w:p w:rsidR="0041621A" w:rsidRPr="005F416C" w:rsidRDefault="0041621A" w:rsidP="0041621A">
      <w:pPr>
        <w:pStyle w:val="a9"/>
      </w:pPr>
    </w:p>
    <w:p w:rsidR="0041621A" w:rsidRPr="005F416C" w:rsidRDefault="0041621A" w:rsidP="0041621A">
      <w:pPr>
        <w:pStyle w:val="a9"/>
      </w:pPr>
    </w:p>
    <w:p w:rsidR="0041621A" w:rsidRPr="005F416C" w:rsidRDefault="0041621A" w:rsidP="002534D8">
      <w:pPr>
        <w:pStyle w:val="5"/>
      </w:pPr>
      <w:bookmarkStart w:id="706" w:name="_Toc273450610"/>
      <w:r w:rsidRPr="005F416C">
        <w:rPr>
          <w:lang w:val="ru-RU"/>
        </w:rPr>
        <w:br w:type="page"/>
      </w:r>
      <w:r w:rsidRPr="005F416C">
        <w:t>Интервальные таймеры TIMER0 и TIMER1</w:t>
      </w:r>
      <w:bookmarkEnd w:id="706"/>
    </w:p>
    <w:p w:rsidR="0041621A" w:rsidRPr="005F416C" w:rsidRDefault="0041621A" w:rsidP="0041621A">
      <w:pPr>
        <w:pStyle w:val="a9"/>
      </w:pPr>
      <w:r w:rsidRPr="005F416C">
        <w:t xml:space="preserve">Таймеры идентичны по функциям, независимы друг от друга и предназначены для отсчета интервалов времени для ядра </w:t>
      </w:r>
      <w:r w:rsidRPr="005F416C">
        <w:rPr>
          <w:lang w:val="en-US"/>
        </w:rPr>
        <w:t>NMC</w:t>
      </w:r>
      <w:r w:rsidRPr="005F416C">
        <w:t xml:space="preserve">3. Таймер содержит 32-разрядный счетчик, осуществляющий отсчет </w:t>
      </w:r>
      <w:r w:rsidR="00F90511" w:rsidRPr="005F416C">
        <w:t xml:space="preserve"> </w:t>
      </w:r>
      <w:r w:rsidRPr="005F416C">
        <w:t xml:space="preserve">временных </w:t>
      </w:r>
      <w:r w:rsidR="00F90511" w:rsidRPr="005F416C">
        <w:t xml:space="preserve"> </w:t>
      </w:r>
      <w:r w:rsidRPr="005F416C">
        <w:t>интервалов.</w:t>
      </w:r>
      <w:r w:rsidR="00F90511" w:rsidRPr="005F416C">
        <w:t xml:space="preserve"> </w:t>
      </w:r>
      <w:r w:rsidRPr="005F416C">
        <w:t xml:space="preserve"> Данный</w:t>
      </w:r>
      <w:r w:rsidR="00F90511" w:rsidRPr="005F416C">
        <w:t xml:space="preserve"> </w:t>
      </w:r>
      <w:r w:rsidRPr="005F416C">
        <w:t xml:space="preserve"> счетчик </w:t>
      </w:r>
      <w:r w:rsidR="00F90511" w:rsidRPr="005F416C">
        <w:t xml:space="preserve"> </w:t>
      </w:r>
      <w:r w:rsidRPr="005F416C">
        <w:t>сос</w:t>
      </w:r>
      <w:r w:rsidR="00F90511" w:rsidRPr="005F416C">
        <w:t>тоит  из  рабочего  и теневого 32-</w:t>
      </w:r>
      <w:r w:rsidRPr="005F416C">
        <w:t xml:space="preserve"> разрядных регистров</w:t>
      </w:r>
      <w:r w:rsidR="008C690C" w:rsidRPr="005F416C">
        <w:t>, как показано на рисунке</w:t>
      </w:r>
      <w:r w:rsidRPr="005F416C">
        <w:t xml:space="preserve"> </w:t>
      </w:r>
      <w:r w:rsidR="00B050B4">
        <w:fldChar w:fldCharType="begin"/>
      </w:r>
      <w:r w:rsidR="00B050B4">
        <w:instrText xml:space="preserve"> REF _Ref249431310 \h  \* MERGEFORMAT </w:instrText>
      </w:r>
      <w:r w:rsidR="00B050B4">
        <w:fldChar w:fldCharType="separate"/>
      </w:r>
      <w:r w:rsidR="006B386B" w:rsidRPr="005F416C">
        <w:t xml:space="preserve"> </w:t>
      </w:r>
      <w:r w:rsidR="006B386B" w:rsidRPr="005F416C">
        <w:rPr>
          <w:noProof/>
        </w:rPr>
        <w:t>1</w:t>
      </w:r>
      <w:r w:rsidR="006B386B" w:rsidRPr="005F416C">
        <w:t>.</w:t>
      </w:r>
      <w:r w:rsidR="006B386B" w:rsidRPr="005F416C">
        <w:rPr>
          <w:noProof/>
        </w:rPr>
        <w:t>79</w:t>
      </w:r>
      <w:r w:rsidR="00B050B4">
        <w:fldChar w:fldCharType="end"/>
      </w:r>
      <w:r w:rsidRPr="005F416C">
        <w:t xml:space="preserve">. </w:t>
      </w:r>
    </w:p>
    <w:p w:rsidR="0041621A" w:rsidRPr="005F416C" w:rsidRDefault="0041621A" w:rsidP="0041621A">
      <w:pPr>
        <w:pStyle w:val="a9"/>
      </w:pPr>
      <w:r w:rsidRPr="005F416C">
        <w:t>Таймер может работать как в непрерывном режиме, так и в режиме однократного запуска. Интервал счета таймера задается программно. В качестве сигнала счета выступает тактовый сигнал процессора. По достижении нулевого значения таймер формирует сигнал прерывания.</w:t>
      </w:r>
    </w:p>
    <w:p w:rsidR="0041621A" w:rsidRPr="005F416C" w:rsidRDefault="0041621A" w:rsidP="0041621A">
      <w:pPr>
        <w:pStyle w:val="a9"/>
      </w:pPr>
      <w:r w:rsidRPr="005F416C">
        <w:t xml:space="preserve">Таймер имеет следующие программно доступные регистры: рабочий регистр счетчика </w:t>
      </w:r>
      <w:r w:rsidRPr="005F416C">
        <w:rPr>
          <w:lang w:val="en-US"/>
        </w:rPr>
        <w:t>TMR</w:t>
      </w:r>
      <w:r w:rsidRPr="005F416C">
        <w:t>_</w:t>
      </w:r>
      <w:r w:rsidRPr="005F416C">
        <w:rPr>
          <w:lang w:val="en-US"/>
        </w:rPr>
        <w:t>CNTw</w:t>
      </w:r>
      <w:r w:rsidRPr="005F416C">
        <w:t xml:space="preserve">(доступен на чтение), теневой регистр счетчика </w:t>
      </w:r>
      <w:bookmarkStart w:id="707" w:name="OLE_LINK7"/>
      <w:bookmarkStart w:id="708" w:name="OLE_LINK8"/>
      <w:r w:rsidRPr="005F416C">
        <w:rPr>
          <w:lang w:val="en-US"/>
        </w:rPr>
        <w:t>TMR</w:t>
      </w:r>
      <w:r w:rsidRPr="005F416C">
        <w:t>_</w:t>
      </w:r>
      <w:r w:rsidRPr="005F416C">
        <w:rPr>
          <w:lang w:val="en-US"/>
        </w:rPr>
        <w:t>CNTs</w:t>
      </w:r>
      <w:r w:rsidRPr="005F416C">
        <w:t xml:space="preserve"> </w:t>
      </w:r>
      <w:bookmarkEnd w:id="707"/>
      <w:bookmarkEnd w:id="708"/>
      <w:r w:rsidRPr="005F416C">
        <w:t xml:space="preserve">(доступен на запись), регистр состояния </w:t>
      </w:r>
      <w:r w:rsidRPr="005F416C">
        <w:rPr>
          <w:lang w:val="en-US"/>
        </w:rPr>
        <w:t>TMR</w:t>
      </w:r>
      <w:r w:rsidRPr="005F416C">
        <w:t>_</w:t>
      </w:r>
      <w:r w:rsidRPr="005F416C">
        <w:rPr>
          <w:lang w:val="en-US"/>
        </w:rPr>
        <w:t>MODE</w:t>
      </w:r>
      <w:r w:rsidRPr="005F416C">
        <w:t xml:space="preserve">(доступен на запись и на чтение). </w:t>
      </w:r>
    </w:p>
    <w:p w:rsidR="0041621A" w:rsidRPr="005F416C" w:rsidRDefault="0041621A" w:rsidP="0041621A">
      <w:pPr>
        <w:pStyle w:val="aff9"/>
      </w:pPr>
      <w:r w:rsidRPr="005F416C">
        <w:tab/>
      </w:r>
      <w:r w:rsidRPr="005F416C">
        <w:object w:dxaOrig="6092" w:dyaOrig="5190">
          <v:shape id="_x0000_i1094" type="#_x0000_t75" style="width:304.5pt;height:258.75pt" o:ole="">
            <v:imagedata r:id="rId161" o:title=""/>
          </v:shape>
          <o:OLEObject Type="Embed" ProgID="Visio.Drawing.11" ShapeID="_x0000_i1094" DrawAspect="Content" ObjectID="_1664363312" r:id="rId162"/>
        </w:object>
      </w:r>
    </w:p>
    <w:p w:rsidR="0041621A" w:rsidRPr="005F416C" w:rsidRDefault="0041621A" w:rsidP="0041621A">
      <w:pPr>
        <w:pStyle w:val="aff9"/>
      </w:pPr>
      <w:bookmarkStart w:id="709" w:name="_Ref24943131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79</w:t>
      </w:r>
      <w:r w:rsidR="008A68E7" w:rsidRPr="005F416C">
        <w:rPr>
          <w:noProof/>
        </w:rPr>
        <w:fldChar w:fldCharType="end"/>
      </w:r>
      <w:bookmarkEnd w:id="709"/>
      <w:r w:rsidRPr="005F416C">
        <w:t>- Структурная схема таймера</w:t>
      </w:r>
    </w:p>
    <w:p w:rsidR="0041621A" w:rsidRPr="005F416C" w:rsidRDefault="0041621A" w:rsidP="008C690C">
      <w:pPr>
        <w:pStyle w:val="a9"/>
      </w:pPr>
      <w:r w:rsidRPr="005F416C">
        <w:t>Теневой и рабочий регистр счетчика имеют одинаковый формат</w:t>
      </w:r>
      <w:r w:rsidR="008C690C" w:rsidRPr="005F416C">
        <w:t xml:space="preserve">, показанный на рисунке </w:t>
      </w:r>
      <w:r w:rsidRPr="005F416C">
        <w:t xml:space="preserve"> </w:t>
      </w:r>
      <w:r w:rsidR="00B050B4">
        <w:fldChar w:fldCharType="begin"/>
      </w:r>
      <w:r w:rsidR="00B050B4">
        <w:instrText xml:space="preserve"> REF _Ref249434216 \h  \* MERGEFORMAT </w:instrText>
      </w:r>
      <w:r w:rsidR="00B050B4">
        <w:fldChar w:fldCharType="separate"/>
      </w:r>
      <w:r w:rsidR="006B386B" w:rsidRPr="005F416C">
        <w:t xml:space="preserve"> </w:t>
      </w:r>
      <w:r w:rsidR="006B386B" w:rsidRPr="005F416C">
        <w:rPr>
          <w:noProof/>
        </w:rPr>
        <w:t>1</w:t>
      </w:r>
      <w:r w:rsidR="006B386B" w:rsidRPr="005F416C">
        <w:t>.</w:t>
      </w:r>
      <w:r w:rsidR="006B386B" w:rsidRPr="005F416C">
        <w:rPr>
          <w:noProof/>
        </w:rPr>
        <w:t>80</w:t>
      </w:r>
      <w:r w:rsidR="00B050B4">
        <w:fldChar w:fldCharType="end"/>
      </w:r>
      <w:r w:rsidRPr="005F416C">
        <w:t xml:space="preserve">. </w:t>
      </w:r>
    </w:p>
    <w:p w:rsidR="008C690C" w:rsidRPr="005F416C" w:rsidRDefault="008C690C" w:rsidP="008C690C">
      <w:pPr>
        <w:pStyle w:val="a9"/>
        <w:spacing w:line="200" w:lineRule="exact"/>
      </w:pPr>
    </w:p>
    <w:tbl>
      <w:tblPr>
        <w:tblW w:w="0" w:type="auto"/>
        <w:tblInd w:w="802" w:type="dxa"/>
        <w:tblLayout w:type="fixed"/>
        <w:tblLook w:val="0000" w:firstRow="0" w:lastRow="0" w:firstColumn="0" w:lastColumn="0" w:noHBand="0" w:noVBand="0"/>
      </w:tblPr>
      <w:tblGrid>
        <w:gridCol w:w="276"/>
        <w:gridCol w:w="276"/>
        <w:gridCol w:w="276"/>
        <w:gridCol w:w="276"/>
        <w:gridCol w:w="276"/>
        <w:gridCol w:w="276"/>
        <w:gridCol w:w="276"/>
        <w:gridCol w:w="276"/>
        <w:gridCol w:w="276"/>
        <w:gridCol w:w="279"/>
        <w:gridCol w:w="277"/>
        <w:gridCol w:w="277"/>
        <w:gridCol w:w="277"/>
        <w:gridCol w:w="277"/>
        <w:gridCol w:w="276"/>
        <w:gridCol w:w="276"/>
        <w:gridCol w:w="276"/>
        <w:gridCol w:w="276"/>
        <w:gridCol w:w="276"/>
        <w:gridCol w:w="276"/>
        <w:gridCol w:w="258"/>
        <w:gridCol w:w="278"/>
        <w:gridCol w:w="280"/>
        <w:gridCol w:w="278"/>
        <w:gridCol w:w="278"/>
        <w:gridCol w:w="278"/>
        <w:gridCol w:w="278"/>
        <w:gridCol w:w="278"/>
        <w:gridCol w:w="278"/>
        <w:gridCol w:w="278"/>
        <w:gridCol w:w="278"/>
        <w:gridCol w:w="283"/>
      </w:tblGrid>
      <w:tr w:rsidR="0041621A" w:rsidRPr="005F416C" w:rsidTr="0041621A">
        <w:tc>
          <w:tcPr>
            <w:tcW w:w="276" w:type="dxa"/>
            <w:tcBorders>
              <w:bottom w:val="single" w:sz="12" w:space="0" w:color="auto"/>
            </w:tcBorders>
          </w:tcPr>
          <w:p w:rsidR="0041621A" w:rsidRPr="005F416C" w:rsidRDefault="0041621A" w:rsidP="0041621A">
            <w:pPr>
              <w:pStyle w:val="affb"/>
            </w:pPr>
            <w:r w:rsidRPr="005F416C">
              <w:t>31</w:t>
            </w:r>
          </w:p>
        </w:tc>
        <w:tc>
          <w:tcPr>
            <w:tcW w:w="276" w:type="dxa"/>
            <w:tcBorders>
              <w:bottom w:val="single" w:sz="12" w:space="0" w:color="auto"/>
            </w:tcBorders>
          </w:tcPr>
          <w:p w:rsidR="0041621A" w:rsidRPr="005F416C" w:rsidRDefault="0041621A" w:rsidP="0041621A">
            <w:pPr>
              <w:pStyle w:val="affb"/>
            </w:pPr>
            <w:r w:rsidRPr="005F416C">
              <w:t>30</w:t>
            </w:r>
          </w:p>
        </w:tc>
        <w:tc>
          <w:tcPr>
            <w:tcW w:w="276" w:type="dxa"/>
            <w:tcBorders>
              <w:bottom w:val="single" w:sz="12" w:space="0" w:color="auto"/>
            </w:tcBorders>
          </w:tcPr>
          <w:p w:rsidR="0041621A" w:rsidRPr="005F416C" w:rsidRDefault="0041621A" w:rsidP="0041621A">
            <w:pPr>
              <w:pStyle w:val="affb"/>
            </w:pPr>
            <w:r w:rsidRPr="005F416C">
              <w:t>29</w:t>
            </w:r>
          </w:p>
        </w:tc>
        <w:tc>
          <w:tcPr>
            <w:tcW w:w="276" w:type="dxa"/>
            <w:tcBorders>
              <w:bottom w:val="single" w:sz="12" w:space="0" w:color="auto"/>
            </w:tcBorders>
          </w:tcPr>
          <w:p w:rsidR="0041621A" w:rsidRPr="005F416C" w:rsidRDefault="0041621A" w:rsidP="0041621A">
            <w:pPr>
              <w:pStyle w:val="affb"/>
            </w:pPr>
            <w:r w:rsidRPr="005F416C">
              <w:t>28</w:t>
            </w:r>
          </w:p>
        </w:tc>
        <w:tc>
          <w:tcPr>
            <w:tcW w:w="276" w:type="dxa"/>
            <w:tcBorders>
              <w:bottom w:val="single" w:sz="12" w:space="0" w:color="auto"/>
            </w:tcBorders>
          </w:tcPr>
          <w:p w:rsidR="0041621A" w:rsidRPr="005F416C" w:rsidRDefault="0041621A" w:rsidP="0041621A">
            <w:pPr>
              <w:pStyle w:val="affb"/>
            </w:pPr>
            <w:r w:rsidRPr="005F416C">
              <w:t>27</w:t>
            </w:r>
          </w:p>
        </w:tc>
        <w:tc>
          <w:tcPr>
            <w:tcW w:w="276" w:type="dxa"/>
            <w:tcBorders>
              <w:bottom w:val="single" w:sz="12" w:space="0" w:color="auto"/>
            </w:tcBorders>
          </w:tcPr>
          <w:p w:rsidR="0041621A" w:rsidRPr="005F416C" w:rsidRDefault="0041621A" w:rsidP="0041621A">
            <w:pPr>
              <w:pStyle w:val="affb"/>
            </w:pPr>
            <w:r w:rsidRPr="005F416C">
              <w:t>26</w:t>
            </w:r>
          </w:p>
        </w:tc>
        <w:tc>
          <w:tcPr>
            <w:tcW w:w="276" w:type="dxa"/>
            <w:tcBorders>
              <w:bottom w:val="single" w:sz="12" w:space="0" w:color="auto"/>
            </w:tcBorders>
          </w:tcPr>
          <w:p w:rsidR="0041621A" w:rsidRPr="005F416C" w:rsidRDefault="0041621A" w:rsidP="0041621A">
            <w:pPr>
              <w:pStyle w:val="affb"/>
            </w:pPr>
            <w:r w:rsidRPr="005F416C">
              <w:t>25</w:t>
            </w:r>
          </w:p>
        </w:tc>
        <w:tc>
          <w:tcPr>
            <w:tcW w:w="276" w:type="dxa"/>
            <w:tcBorders>
              <w:bottom w:val="single" w:sz="12" w:space="0" w:color="auto"/>
            </w:tcBorders>
          </w:tcPr>
          <w:p w:rsidR="0041621A" w:rsidRPr="005F416C" w:rsidRDefault="0041621A" w:rsidP="0041621A">
            <w:pPr>
              <w:pStyle w:val="affb"/>
            </w:pPr>
            <w:r w:rsidRPr="005F416C">
              <w:t>24</w:t>
            </w:r>
          </w:p>
        </w:tc>
        <w:tc>
          <w:tcPr>
            <w:tcW w:w="276" w:type="dxa"/>
            <w:tcBorders>
              <w:bottom w:val="single" w:sz="12" w:space="0" w:color="auto"/>
            </w:tcBorders>
          </w:tcPr>
          <w:p w:rsidR="0041621A" w:rsidRPr="005F416C" w:rsidRDefault="0041621A" w:rsidP="0041621A">
            <w:pPr>
              <w:pStyle w:val="affb"/>
            </w:pPr>
            <w:r w:rsidRPr="005F416C">
              <w:t>23</w:t>
            </w:r>
          </w:p>
        </w:tc>
        <w:tc>
          <w:tcPr>
            <w:tcW w:w="279" w:type="dxa"/>
            <w:tcBorders>
              <w:bottom w:val="single" w:sz="12" w:space="0" w:color="auto"/>
            </w:tcBorders>
          </w:tcPr>
          <w:p w:rsidR="0041621A" w:rsidRPr="005F416C" w:rsidRDefault="0041621A" w:rsidP="0041621A">
            <w:pPr>
              <w:pStyle w:val="affb"/>
            </w:pPr>
            <w:r w:rsidRPr="005F416C">
              <w:t>22</w:t>
            </w:r>
          </w:p>
        </w:tc>
        <w:tc>
          <w:tcPr>
            <w:tcW w:w="277" w:type="dxa"/>
            <w:tcBorders>
              <w:bottom w:val="single" w:sz="12" w:space="0" w:color="auto"/>
            </w:tcBorders>
          </w:tcPr>
          <w:p w:rsidR="0041621A" w:rsidRPr="005F416C" w:rsidRDefault="0041621A" w:rsidP="0041621A">
            <w:pPr>
              <w:pStyle w:val="affb"/>
            </w:pPr>
            <w:r w:rsidRPr="005F416C">
              <w:t>21</w:t>
            </w:r>
          </w:p>
        </w:tc>
        <w:tc>
          <w:tcPr>
            <w:tcW w:w="277" w:type="dxa"/>
            <w:tcBorders>
              <w:bottom w:val="single" w:sz="12" w:space="0" w:color="auto"/>
            </w:tcBorders>
          </w:tcPr>
          <w:p w:rsidR="0041621A" w:rsidRPr="005F416C" w:rsidRDefault="0041621A" w:rsidP="0041621A">
            <w:pPr>
              <w:pStyle w:val="affb"/>
            </w:pPr>
            <w:r w:rsidRPr="005F416C">
              <w:t>20</w:t>
            </w:r>
          </w:p>
        </w:tc>
        <w:tc>
          <w:tcPr>
            <w:tcW w:w="277" w:type="dxa"/>
            <w:tcBorders>
              <w:bottom w:val="single" w:sz="12" w:space="0" w:color="auto"/>
            </w:tcBorders>
          </w:tcPr>
          <w:p w:rsidR="0041621A" w:rsidRPr="005F416C" w:rsidRDefault="0041621A" w:rsidP="0041621A">
            <w:pPr>
              <w:pStyle w:val="affb"/>
            </w:pPr>
            <w:r w:rsidRPr="005F416C">
              <w:t>19</w:t>
            </w:r>
          </w:p>
        </w:tc>
        <w:tc>
          <w:tcPr>
            <w:tcW w:w="277" w:type="dxa"/>
            <w:tcBorders>
              <w:bottom w:val="single" w:sz="12" w:space="0" w:color="auto"/>
            </w:tcBorders>
          </w:tcPr>
          <w:p w:rsidR="0041621A" w:rsidRPr="005F416C" w:rsidRDefault="0041621A" w:rsidP="0041621A">
            <w:pPr>
              <w:pStyle w:val="affb"/>
            </w:pPr>
            <w:r w:rsidRPr="005F416C">
              <w:t>18</w:t>
            </w:r>
          </w:p>
        </w:tc>
        <w:tc>
          <w:tcPr>
            <w:tcW w:w="276" w:type="dxa"/>
            <w:tcBorders>
              <w:bottom w:val="single" w:sz="12" w:space="0" w:color="auto"/>
            </w:tcBorders>
          </w:tcPr>
          <w:p w:rsidR="0041621A" w:rsidRPr="005F416C" w:rsidRDefault="0041621A" w:rsidP="0041621A">
            <w:pPr>
              <w:pStyle w:val="affb"/>
            </w:pPr>
            <w:r w:rsidRPr="005F416C">
              <w:t>17</w:t>
            </w:r>
          </w:p>
        </w:tc>
        <w:tc>
          <w:tcPr>
            <w:tcW w:w="276" w:type="dxa"/>
            <w:tcBorders>
              <w:bottom w:val="single" w:sz="12" w:space="0" w:color="auto"/>
            </w:tcBorders>
          </w:tcPr>
          <w:p w:rsidR="0041621A" w:rsidRPr="005F416C" w:rsidRDefault="0041621A" w:rsidP="0041621A">
            <w:pPr>
              <w:pStyle w:val="affb"/>
            </w:pPr>
            <w:r w:rsidRPr="005F416C">
              <w:t>16</w:t>
            </w:r>
          </w:p>
        </w:tc>
        <w:tc>
          <w:tcPr>
            <w:tcW w:w="276" w:type="dxa"/>
            <w:tcBorders>
              <w:bottom w:val="single" w:sz="12" w:space="0" w:color="auto"/>
            </w:tcBorders>
          </w:tcPr>
          <w:p w:rsidR="0041621A" w:rsidRPr="005F416C" w:rsidRDefault="0041621A" w:rsidP="0041621A">
            <w:pPr>
              <w:pStyle w:val="affb"/>
            </w:pPr>
            <w:r w:rsidRPr="005F416C">
              <w:t>15</w:t>
            </w:r>
          </w:p>
        </w:tc>
        <w:tc>
          <w:tcPr>
            <w:tcW w:w="276" w:type="dxa"/>
            <w:tcBorders>
              <w:bottom w:val="single" w:sz="12" w:space="0" w:color="auto"/>
            </w:tcBorders>
          </w:tcPr>
          <w:p w:rsidR="0041621A" w:rsidRPr="005F416C" w:rsidRDefault="0041621A" w:rsidP="0041621A">
            <w:pPr>
              <w:pStyle w:val="affb"/>
            </w:pPr>
            <w:r w:rsidRPr="005F416C">
              <w:t>14</w:t>
            </w:r>
          </w:p>
        </w:tc>
        <w:tc>
          <w:tcPr>
            <w:tcW w:w="276" w:type="dxa"/>
            <w:tcBorders>
              <w:bottom w:val="single" w:sz="12" w:space="0" w:color="auto"/>
            </w:tcBorders>
          </w:tcPr>
          <w:p w:rsidR="0041621A" w:rsidRPr="005F416C" w:rsidRDefault="0041621A" w:rsidP="0041621A">
            <w:pPr>
              <w:pStyle w:val="affb"/>
            </w:pPr>
            <w:r w:rsidRPr="005F416C">
              <w:t>13</w:t>
            </w:r>
          </w:p>
        </w:tc>
        <w:tc>
          <w:tcPr>
            <w:tcW w:w="276" w:type="dxa"/>
            <w:tcBorders>
              <w:bottom w:val="single" w:sz="12" w:space="0" w:color="auto"/>
            </w:tcBorders>
          </w:tcPr>
          <w:p w:rsidR="0041621A" w:rsidRPr="005F416C" w:rsidRDefault="0041621A" w:rsidP="0041621A">
            <w:pPr>
              <w:pStyle w:val="affb"/>
            </w:pPr>
            <w:r w:rsidRPr="005F416C">
              <w:t>12</w:t>
            </w:r>
          </w:p>
        </w:tc>
        <w:tc>
          <w:tcPr>
            <w:tcW w:w="258" w:type="dxa"/>
            <w:tcBorders>
              <w:bottom w:val="single" w:sz="12" w:space="0" w:color="auto"/>
            </w:tcBorders>
          </w:tcPr>
          <w:p w:rsidR="0041621A" w:rsidRPr="005F416C" w:rsidRDefault="0041621A" w:rsidP="0041621A">
            <w:pPr>
              <w:pStyle w:val="affb"/>
            </w:pPr>
            <w:r w:rsidRPr="005F416C">
              <w:t>11</w:t>
            </w:r>
          </w:p>
        </w:tc>
        <w:tc>
          <w:tcPr>
            <w:tcW w:w="278" w:type="dxa"/>
            <w:tcBorders>
              <w:bottom w:val="single" w:sz="12" w:space="0" w:color="auto"/>
            </w:tcBorders>
          </w:tcPr>
          <w:p w:rsidR="0041621A" w:rsidRPr="005F416C" w:rsidRDefault="0041621A" w:rsidP="0041621A">
            <w:pPr>
              <w:pStyle w:val="affb"/>
            </w:pPr>
            <w:r w:rsidRPr="005F416C">
              <w:t>10</w:t>
            </w:r>
          </w:p>
        </w:tc>
        <w:tc>
          <w:tcPr>
            <w:tcW w:w="280" w:type="dxa"/>
            <w:tcBorders>
              <w:bottom w:val="single" w:sz="12" w:space="0" w:color="auto"/>
            </w:tcBorders>
          </w:tcPr>
          <w:p w:rsidR="0041621A" w:rsidRPr="005F416C" w:rsidRDefault="0041621A" w:rsidP="0041621A">
            <w:pPr>
              <w:pStyle w:val="affb"/>
            </w:pPr>
            <w:r w:rsidRPr="005F416C">
              <w:t>9</w:t>
            </w:r>
          </w:p>
        </w:tc>
        <w:tc>
          <w:tcPr>
            <w:tcW w:w="278" w:type="dxa"/>
            <w:tcBorders>
              <w:bottom w:val="single" w:sz="12" w:space="0" w:color="auto"/>
            </w:tcBorders>
          </w:tcPr>
          <w:p w:rsidR="0041621A" w:rsidRPr="005F416C" w:rsidRDefault="0041621A" w:rsidP="0041621A">
            <w:pPr>
              <w:pStyle w:val="affb"/>
            </w:pPr>
            <w:r w:rsidRPr="005F416C">
              <w:t>8</w:t>
            </w:r>
          </w:p>
        </w:tc>
        <w:tc>
          <w:tcPr>
            <w:tcW w:w="278" w:type="dxa"/>
            <w:tcBorders>
              <w:bottom w:val="single" w:sz="12" w:space="0" w:color="auto"/>
            </w:tcBorders>
          </w:tcPr>
          <w:p w:rsidR="0041621A" w:rsidRPr="005F416C" w:rsidRDefault="0041621A" w:rsidP="0041621A">
            <w:pPr>
              <w:pStyle w:val="affb"/>
            </w:pPr>
            <w:r w:rsidRPr="005F416C">
              <w:t>7</w:t>
            </w:r>
          </w:p>
        </w:tc>
        <w:tc>
          <w:tcPr>
            <w:tcW w:w="278" w:type="dxa"/>
            <w:tcBorders>
              <w:bottom w:val="single" w:sz="12" w:space="0" w:color="auto"/>
            </w:tcBorders>
          </w:tcPr>
          <w:p w:rsidR="0041621A" w:rsidRPr="005F416C" w:rsidRDefault="0041621A" w:rsidP="0041621A">
            <w:pPr>
              <w:pStyle w:val="affb"/>
            </w:pPr>
            <w:r w:rsidRPr="005F416C">
              <w:t>6</w:t>
            </w:r>
          </w:p>
        </w:tc>
        <w:tc>
          <w:tcPr>
            <w:tcW w:w="278" w:type="dxa"/>
            <w:tcBorders>
              <w:bottom w:val="single" w:sz="12" w:space="0" w:color="auto"/>
            </w:tcBorders>
          </w:tcPr>
          <w:p w:rsidR="0041621A" w:rsidRPr="005F416C" w:rsidRDefault="0041621A" w:rsidP="0041621A">
            <w:pPr>
              <w:pStyle w:val="affb"/>
            </w:pPr>
            <w:r w:rsidRPr="005F416C">
              <w:t>5</w:t>
            </w:r>
          </w:p>
        </w:tc>
        <w:tc>
          <w:tcPr>
            <w:tcW w:w="278" w:type="dxa"/>
            <w:tcBorders>
              <w:bottom w:val="single" w:sz="12" w:space="0" w:color="auto"/>
            </w:tcBorders>
          </w:tcPr>
          <w:p w:rsidR="0041621A" w:rsidRPr="005F416C" w:rsidRDefault="0041621A" w:rsidP="0041621A">
            <w:pPr>
              <w:pStyle w:val="affb"/>
            </w:pPr>
            <w:r w:rsidRPr="005F416C">
              <w:t>4</w:t>
            </w:r>
          </w:p>
        </w:tc>
        <w:tc>
          <w:tcPr>
            <w:tcW w:w="278" w:type="dxa"/>
            <w:tcBorders>
              <w:bottom w:val="single" w:sz="12" w:space="0" w:color="auto"/>
            </w:tcBorders>
          </w:tcPr>
          <w:p w:rsidR="0041621A" w:rsidRPr="005F416C" w:rsidRDefault="0041621A" w:rsidP="0041621A">
            <w:pPr>
              <w:pStyle w:val="affb"/>
            </w:pPr>
            <w:r w:rsidRPr="005F416C">
              <w:t>3</w:t>
            </w:r>
          </w:p>
        </w:tc>
        <w:tc>
          <w:tcPr>
            <w:tcW w:w="278" w:type="dxa"/>
            <w:tcBorders>
              <w:bottom w:val="single" w:sz="12" w:space="0" w:color="auto"/>
            </w:tcBorders>
          </w:tcPr>
          <w:p w:rsidR="0041621A" w:rsidRPr="005F416C" w:rsidRDefault="0041621A" w:rsidP="0041621A">
            <w:pPr>
              <w:pStyle w:val="affb"/>
            </w:pPr>
            <w:r w:rsidRPr="005F416C">
              <w:t>2</w:t>
            </w:r>
          </w:p>
        </w:tc>
        <w:tc>
          <w:tcPr>
            <w:tcW w:w="278" w:type="dxa"/>
            <w:tcBorders>
              <w:bottom w:val="single" w:sz="12" w:space="0" w:color="auto"/>
            </w:tcBorders>
          </w:tcPr>
          <w:p w:rsidR="0041621A" w:rsidRPr="005F416C" w:rsidRDefault="0041621A" w:rsidP="0041621A">
            <w:pPr>
              <w:pStyle w:val="affb"/>
            </w:pPr>
            <w:r w:rsidRPr="005F416C">
              <w:t>1</w:t>
            </w:r>
          </w:p>
        </w:tc>
        <w:tc>
          <w:tcPr>
            <w:tcW w:w="283" w:type="dxa"/>
            <w:tcBorders>
              <w:bottom w:val="single" w:sz="12" w:space="0" w:color="auto"/>
            </w:tcBorders>
          </w:tcPr>
          <w:p w:rsidR="0041621A" w:rsidRPr="005F416C" w:rsidRDefault="0041621A" w:rsidP="0041621A">
            <w:pPr>
              <w:pStyle w:val="affb"/>
            </w:pPr>
            <w:r w:rsidRPr="005F416C">
              <w:t>0</w:t>
            </w:r>
          </w:p>
        </w:tc>
      </w:tr>
      <w:tr w:rsidR="0041621A" w:rsidRPr="005F416C" w:rsidTr="0041621A">
        <w:tc>
          <w:tcPr>
            <w:tcW w:w="8850" w:type="dxa"/>
            <w:gridSpan w:val="32"/>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Count</w:t>
            </w:r>
            <w:r w:rsidRPr="005F416C">
              <w:t>_</w:t>
            </w:r>
            <w:r w:rsidRPr="005F416C">
              <w:rPr>
                <w:lang w:val="en-US"/>
              </w:rPr>
              <w:t>value</w:t>
            </w:r>
          </w:p>
        </w:tc>
      </w:tr>
    </w:tbl>
    <w:p w:rsidR="0041621A" w:rsidRPr="005F416C" w:rsidRDefault="0041621A" w:rsidP="000E1857">
      <w:pPr>
        <w:pStyle w:val="aff9"/>
        <w:spacing w:before="120" w:after="120"/>
      </w:pPr>
      <w:bookmarkStart w:id="710" w:name="_Ref249434216"/>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80</w:t>
      </w:r>
      <w:r w:rsidR="008A68E7" w:rsidRPr="005F416C">
        <w:rPr>
          <w:noProof/>
        </w:rPr>
        <w:fldChar w:fldCharType="end"/>
      </w:r>
      <w:bookmarkEnd w:id="710"/>
      <w:r w:rsidRPr="005F416C">
        <w:t xml:space="preserve"> – Регистр счетчика</w:t>
      </w:r>
    </w:p>
    <w:p w:rsidR="0041621A" w:rsidRPr="005F416C" w:rsidRDefault="0041621A" w:rsidP="0041621A">
      <w:pPr>
        <w:pStyle w:val="a9"/>
      </w:pPr>
      <w:r w:rsidRPr="005F416C">
        <w:t xml:space="preserve">Поле </w:t>
      </w:r>
      <w:r w:rsidRPr="005F416C">
        <w:rPr>
          <w:b/>
          <w:lang w:val="en-US"/>
        </w:rPr>
        <w:t>Count</w:t>
      </w:r>
      <w:r w:rsidRPr="005F416C">
        <w:rPr>
          <w:b/>
        </w:rPr>
        <w:t>_</w:t>
      </w:r>
      <w:r w:rsidRPr="005F416C">
        <w:rPr>
          <w:b/>
          <w:lang w:val="en-US"/>
        </w:rPr>
        <w:t>value</w:t>
      </w:r>
      <w:r w:rsidRPr="005F416C">
        <w:t xml:space="preserve"> (разряды 31-0) задает интервал счета.</w:t>
      </w:r>
    </w:p>
    <w:p w:rsidR="000E1857" w:rsidRPr="005F416C" w:rsidRDefault="000E1857" w:rsidP="0041621A">
      <w:pPr>
        <w:pStyle w:val="a9"/>
      </w:pPr>
    </w:p>
    <w:p w:rsidR="0041621A" w:rsidRPr="005F416C" w:rsidRDefault="0041621A" w:rsidP="0041621A">
      <w:pPr>
        <w:pStyle w:val="a9"/>
      </w:pPr>
      <w:r w:rsidRPr="005F416C">
        <w:t>Регистр состояния</w:t>
      </w:r>
      <w:r w:rsidR="008C690C" w:rsidRPr="005F416C">
        <w:t xml:space="preserve">, показанный на рисунке </w:t>
      </w:r>
      <w:r w:rsidRPr="005F416C">
        <w:t xml:space="preserve"> </w:t>
      </w:r>
      <w:r w:rsidR="00B050B4">
        <w:fldChar w:fldCharType="begin"/>
      </w:r>
      <w:r w:rsidR="00B050B4">
        <w:instrText xml:space="preserve"> REF _Ref31296147 \h  \* MERGEFORMAT </w:instrText>
      </w:r>
      <w:r w:rsidR="00B050B4">
        <w:fldChar w:fldCharType="separate"/>
      </w:r>
      <w:r w:rsidR="006B386B" w:rsidRPr="005F416C">
        <w:t xml:space="preserve"> </w:t>
      </w:r>
      <w:r w:rsidR="006B386B" w:rsidRPr="005F416C">
        <w:rPr>
          <w:noProof/>
        </w:rPr>
        <w:t>1</w:t>
      </w:r>
      <w:r w:rsidR="006B386B" w:rsidRPr="005F416C">
        <w:t>.</w:t>
      </w:r>
      <w:r w:rsidR="006B386B" w:rsidRPr="005F416C">
        <w:rPr>
          <w:noProof/>
        </w:rPr>
        <w:t>81</w:t>
      </w:r>
      <w:r w:rsidR="00B050B4">
        <w:fldChar w:fldCharType="end"/>
      </w:r>
      <w:r w:rsidR="008C690C" w:rsidRPr="005F416C">
        <w:t>,</w:t>
      </w:r>
      <w:r w:rsidR="000E1857" w:rsidRPr="005F416C">
        <w:t xml:space="preserve"> </w:t>
      </w:r>
      <w:r w:rsidRPr="005F416C">
        <w:t>управляет режимом работы и запуском таймера.</w:t>
      </w:r>
    </w:p>
    <w:p w:rsidR="0041621A" w:rsidRPr="005F416C" w:rsidRDefault="0041621A" w:rsidP="0041621A">
      <w:pPr>
        <w:pStyle w:val="a9"/>
      </w:pPr>
    </w:p>
    <w:tbl>
      <w:tblPr>
        <w:tblW w:w="0" w:type="auto"/>
        <w:tblInd w:w="802" w:type="dxa"/>
        <w:tblLayout w:type="fixed"/>
        <w:tblLook w:val="0000" w:firstRow="0" w:lastRow="0" w:firstColumn="0" w:lastColumn="0" w:noHBand="0" w:noVBand="0"/>
      </w:tblPr>
      <w:tblGrid>
        <w:gridCol w:w="276"/>
        <w:gridCol w:w="276"/>
        <w:gridCol w:w="276"/>
        <w:gridCol w:w="276"/>
        <w:gridCol w:w="276"/>
        <w:gridCol w:w="276"/>
        <w:gridCol w:w="276"/>
        <w:gridCol w:w="276"/>
        <w:gridCol w:w="276"/>
        <w:gridCol w:w="279"/>
        <w:gridCol w:w="277"/>
        <w:gridCol w:w="277"/>
        <w:gridCol w:w="277"/>
        <w:gridCol w:w="277"/>
        <w:gridCol w:w="276"/>
        <w:gridCol w:w="276"/>
        <w:gridCol w:w="276"/>
        <w:gridCol w:w="276"/>
        <w:gridCol w:w="276"/>
        <w:gridCol w:w="276"/>
        <w:gridCol w:w="258"/>
        <w:gridCol w:w="278"/>
        <w:gridCol w:w="280"/>
        <w:gridCol w:w="278"/>
        <w:gridCol w:w="278"/>
        <w:gridCol w:w="278"/>
        <w:gridCol w:w="278"/>
        <w:gridCol w:w="278"/>
        <w:gridCol w:w="278"/>
        <w:gridCol w:w="278"/>
        <w:gridCol w:w="278"/>
        <w:gridCol w:w="283"/>
      </w:tblGrid>
      <w:tr w:rsidR="0041621A" w:rsidRPr="005F416C" w:rsidTr="0041621A">
        <w:tc>
          <w:tcPr>
            <w:tcW w:w="276" w:type="dxa"/>
            <w:tcBorders>
              <w:bottom w:val="single" w:sz="12" w:space="0" w:color="auto"/>
            </w:tcBorders>
          </w:tcPr>
          <w:p w:rsidR="0041621A" w:rsidRPr="005F416C" w:rsidRDefault="0041621A" w:rsidP="0041621A">
            <w:pPr>
              <w:pStyle w:val="affb"/>
            </w:pPr>
            <w:r w:rsidRPr="005F416C">
              <w:t>31</w:t>
            </w:r>
          </w:p>
        </w:tc>
        <w:tc>
          <w:tcPr>
            <w:tcW w:w="276" w:type="dxa"/>
            <w:tcBorders>
              <w:bottom w:val="single" w:sz="12" w:space="0" w:color="auto"/>
            </w:tcBorders>
          </w:tcPr>
          <w:p w:rsidR="0041621A" w:rsidRPr="005F416C" w:rsidRDefault="0041621A" w:rsidP="0041621A">
            <w:pPr>
              <w:pStyle w:val="affb"/>
            </w:pPr>
            <w:r w:rsidRPr="005F416C">
              <w:t>30</w:t>
            </w:r>
          </w:p>
        </w:tc>
        <w:tc>
          <w:tcPr>
            <w:tcW w:w="276" w:type="dxa"/>
            <w:tcBorders>
              <w:bottom w:val="single" w:sz="12" w:space="0" w:color="auto"/>
            </w:tcBorders>
          </w:tcPr>
          <w:p w:rsidR="0041621A" w:rsidRPr="005F416C" w:rsidRDefault="0041621A" w:rsidP="0041621A">
            <w:pPr>
              <w:pStyle w:val="affb"/>
            </w:pPr>
            <w:r w:rsidRPr="005F416C">
              <w:t>29</w:t>
            </w:r>
          </w:p>
        </w:tc>
        <w:tc>
          <w:tcPr>
            <w:tcW w:w="276" w:type="dxa"/>
            <w:tcBorders>
              <w:bottom w:val="single" w:sz="12" w:space="0" w:color="auto"/>
            </w:tcBorders>
          </w:tcPr>
          <w:p w:rsidR="0041621A" w:rsidRPr="005F416C" w:rsidRDefault="0041621A" w:rsidP="0041621A">
            <w:pPr>
              <w:pStyle w:val="affb"/>
            </w:pPr>
            <w:r w:rsidRPr="005F416C">
              <w:t>28</w:t>
            </w:r>
          </w:p>
        </w:tc>
        <w:tc>
          <w:tcPr>
            <w:tcW w:w="276" w:type="dxa"/>
            <w:tcBorders>
              <w:bottom w:val="single" w:sz="12" w:space="0" w:color="auto"/>
            </w:tcBorders>
          </w:tcPr>
          <w:p w:rsidR="0041621A" w:rsidRPr="005F416C" w:rsidRDefault="0041621A" w:rsidP="0041621A">
            <w:pPr>
              <w:pStyle w:val="affb"/>
            </w:pPr>
            <w:r w:rsidRPr="005F416C">
              <w:t>27</w:t>
            </w:r>
          </w:p>
        </w:tc>
        <w:tc>
          <w:tcPr>
            <w:tcW w:w="276" w:type="dxa"/>
            <w:tcBorders>
              <w:bottom w:val="single" w:sz="12" w:space="0" w:color="auto"/>
            </w:tcBorders>
          </w:tcPr>
          <w:p w:rsidR="0041621A" w:rsidRPr="005F416C" w:rsidRDefault="0041621A" w:rsidP="0041621A">
            <w:pPr>
              <w:pStyle w:val="affb"/>
            </w:pPr>
            <w:r w:rsidRPr="005F416C">
              <w:t>26</w:t>
            </w:r>
          </w:p>
        </w:tc>
        <w:tc>
          <w:tcPr>
            <w:tcW w:w="276" w:type="dxa"/>
            <w:tcBorders>
              <w:bottom w:val="single" w:sz="12" w:space="0" w:color="auto"/>
            </w:tcBorders>
          </w:tcPr>
          <w:p w:rsidR="0041621A" w:rsidRPr="005F416C" w:rsidRDefault="0041621A" w:rsidP="0041621A">
            <w:pPr>
              <w:pStyle w:val="affb"/>
            </w:pPr>
            <w:r w:rsidRPr="005F416C">
              <w:t>25</w:t>
            </w:r>
          </w:p>
        </w:tc>
        <w:tc>
          <w:tcPr>
            <w:tcW w:w="276" w:type="dxa"/>
            <w:tcBorders>
              <w:bottom w:val="single" w:sz="12" w:space="0" w:color="auto"/>
            </w:tcBorders>
          </w:tcPr>
          <w:p w:rsidR="0041621A" w:rsidRPr="005F416C" w:rsidRDefault="0041621A" w:rsidP="0041621A">
            <w:pPr>
              <w:pStyle w:val="affb"/>
            </w:pPr>
            <w:r w:rsidRPr="005F416C">
              <w:t>24</w:t>
            </w:r>
          </w:p>
        </w:tc>
        <w:tc>
          <w:tcPr>
            <w:tcW w:w="276" w:type="dxa"/>
            <w:tcBorders>
              <w:bottom w:val="single" w:sz="12" w:space="0" w:color="auto"/>
            </w:tcBorders>
          </w:tcPr>
          <w:p w:rsidR="0041621A" w:rsidRPr="005F416C" w:rsidRDefault="0041621A" w:rsidP="0041621A">
            <w:pPr>
              <w:pStyle w:val="affb"/>
            </w:pPr>
            <w:r w:rsidRPr="005F416C">
              <w:t>23</w:t>
            </w:r>
          </w:p>
        </w:tc>
        <w:tc>
          <w:tcPr>
            <w:tcW w:w="279" w:type="dxa"/>
            <w:tcBorders>
              <w:bottom w:val="single" w:sz="12" w:space="0" w:color="auto"/>
            </w:tcBorders>
          </w:tcPr>
          <w:p w:rsidR="0041621A" w:rsidRPr="005F416C" w:rsidRDefault="0041621A" w:rsidP="0041621A">
            <w:pPr>
              <w:pStyle w:val="affb"/>
            </w:pPr>
            <w:r w:rsidRPr="005F416C">
              <w:t>22</w:t>
            </w:r>
          </w:p>
        </w:tc>
        <w:tc>
          <w:tcPr>
            <w:tcW w:w="277" w:type="dxa"/>
            <w:tcBorders>
              <w:bottom w:val="single" w:sz="12" w:space="0" w:color="auto"/>
            </w:tcBorders>
          </w:tcPr>
          <w:p w:rsidR="0041621A" w:rsidRPr="005F416C" w:rsidRDefault="0041621A" w:rsidP="0041621A">
            <w:pPr>
              <w:pStyle w:val="affb"/>
            </w:pPr>
            <w:r w:rsidRPr="005F416C">
              <w:t>21</w:t>
            </w:r>
          </w:p>
        </w:tc>
        <w:tc>
          <w:tcPr>
            <w:tcW w:w="277" w:type="dxa"/>
            <w:tcBorders>
              <w:bottom w:val="single" w:sz="12" w:space="0" w:color="auto"/>
            </w:tcBorders>
          </w:tcPr>
          <w:p w:rsidR="0041621A" w:rsidRPr="005F416C" w:rsidRDefault="0041621A" w:rsidP="0041621A">
            <w:pPr>
              <w:pStyle w:val="affb"/>
            </w:pPr>
            <w:r w:rsidRPr="005F416C">
              <w:t>20</w:t>
            </w:r>
          </w:p>
        </w:tc>
        <w:tc>
          <w:tcPr>
            <w:tcW w:w="277" w:type="dxa"/>
            <w:tcBorders>
              <w:bottom w:val="single" w:sz="12" w:space="0" w:color="auto"/>
            </w:tcBorders>
          </w:tcPr>
          <w:p w:rsidR="0041621A" w:rsidRPr="005F416C" w:rsidRDefault="0041621A" w:rsidP="0041621A">
            <w:pPr>
              <w:pStyle w:val="affb"/>
            </w:pPr>
            <w:r w:rsidRPr="005F416C">
              <w:t>19</w:t>
            </w:r>
          </w:p>
        </w:tc>
        <w:tc>
          <w:tcPr>
            <w:tcW w:w="277" w:type="dxa"/>
            <w:tcBorders>
              <w:bottom w:val="single" w:sz="12" w:space="0" w:color="auto"/>
            </w:tcBorders>
          </w:tcPr>
          <w:p w:rsidR="0041621A" w:rsidRPr="005F416C" w:rsidRDefault="0041621A" w:rsidP="0041621A">
            <w:pPr>
              <w:pStyle w:val="affb"/>
            </w:pPr>
            <w:r w:rsidRPr="005F416C">
              <w:t>18</w:t>
            </w:r>
          </w:p>
        </w:tc>
        <w:tc>
          <w:tcPr>
            <w:tcW w:w="276" w:type="dxa"/>
            <w:tcBorders>
              <w:bottom w:val="single" w:sz="12" w:space="0" w:color="auto"/>
            </w:tcBorders>
          </w:tcPr>
          <w:p w:rsidR="0041621A" w:rsidRPr="005F416C" w:rsidRDefault="0041621A" w:rsidP="0041621A">
            <w:pPr>
              <w:pStyle w:val="affb"/>
            </w:pPr>
            <w:r w:rsidRPr="005F416C">
              <w:t>17</w:t>
            </w:r>
          </w:p>
        </w:tc>
        <w:tc>
          <w:tcPr>
            <w:tcW w:w="276" w:type="dxa"/>
            <w:tcBorders>
              <w:bottom w:val="single" w:sz="12" w:space="0" w:color="auto"/>
            </w:tcBorders>
          </w:tcPr>
          <w:p w:rsidR="0041621A" w:rsidRPr="005F416C" w:rsidRDefault="0041621A" w:rsidP="0041621A">
            <w:pPr>
              <w:pStyle w:val="affb"/>
            </w:pPr>
            <w:r w:rsidRPr="005F416C">
              <w:t>16</w:t>
            </w:r>
          </w:p>
        </w:tc>
        <w:tc>
          <w:tcPr>
            <w:tcW w:w="276" w:type="dxa"/>
            <w:tcBorders>
              <w:bottom w:val="single" w:sz="12" w:space="0" w:color="auto"/>
            </w:tcBorders>
          </w:tcPr>
          <w:p w:rsidR="0041621A" w:rsidRPr="005F416C" w:rsidRDefault="0041621A" w:rsidP="0041621A">
            <w:pPr>
              <w:pStyle w:val="affb"/>
            </w:pPr>
            <w:r w:rsidRPr="005F416C">
              <w:t>15</w:t>
            </w:r>
          </w:p>
        </w:tc>
        <w:tc>
          <w:tcPr>
            <w:tcW w:w="276" w:type="dxa"/>
            <w:tcBorders>
              <w:bottom w:val="single" w:sz="12" w:space="0" w:color="auto"/>
            </w:tcBorders>
          </w:tcPr>
          <w:p w:rsidR="0041621A" w:rsidRPr="005F416C" w:rsidRDefault="0041621A" w:rsidP="0041621A">
            <w:pPr>
              <w:pStyle w:val="affb"/>
            </w:pPr>
            <w:r w:rsidRPr="005F416C">
              <w:t>14</w:t>
            </w:r>
          </w:p>
        </w:tc>
        <w:tc>
          <w:tcPr>
            <w:tcW w:w="276" w:type="dxa"/>
            <w:tcBorders>
              <w:bottom w:val="single" w:sz="12" w:space="0" w:color="auto"/>
            </w:tcBorders>
          </w:tcPr>
          <w:p w:rsidR="0041621A" w:rsidRPr="005F416C" w:rsidRDefault="0041621A" w:rsidP="0041621A">
            <w:pPr>
              <w:pStyle w:val="affb"/>
            </w:pPr>
            <w:r w:rsidRPr="005F416C">
              <w:t>13</w:t>
            </w:r>
          </w:p>
        </w:tc>
        <w:tc>
          <w:tcPr>
            <w:tcW w:w="276" w:type="dxa"/>
            <w:tcBorders>
              <w:bottom w:val="single" w:sz="12" w:space="0" w:color="auto"/>
            </w:tcBorders>
          </w:tcPr>
          <w:p w:rsidR="0041621A" w:rsidRPr="005F416C" w:rsidRDefault="0041621A" w:rsidP="0041621A">
            <w:pPr>
              <w:pStyle w:val="affb"/>
            </w:pPr>
            <w:r w:rsidRPr="005F416C">
              <w:t>12</w:t>
            </w:r>
          </w:p>
        </w:tc>
        <w:tc>
          <w:tcPr>
            <w:tcW w:w="258" w:type="dxa"/>
            <w:tcBorders>
              <w:bottom w:val="single" w:sz="12" w:space="0" w:color="auto"/>
            </w:tcBorders>
          </w:tcPr>
          <w:p w:rsidR="0041621A" w:rsidRPr="005F416C" w:rsidRDefault="0041621A" w:rsidP="0041621A">
            <w:pPr>
              <w:pStyle w:val="affb"/>
            </w:pPr>
            <w:r w:rsidRPr="005F416C">
              <w:t>11</w:t>
            </w:r>
          </w:p>
        </w:tc>
        <w:tc>
          <w:tcPr>
            <w:tcW w:w="278" w:type="dxa"/>
            <w:tcBorders>
              <w:bottom w:val="single" w:sz="12" w:space="0" w:color="auto"/>
            </w:tcBorders>
          </w:tcPr>
          <w:p w:rsidR="0041621A" w:rsidRPr="005F416C" w:rsidRDefault="0041621A" w:rsidP="0041621A">
            <w:pPr>
              <w:pStyle w:val="affb"/>
            </w:pPr>
            <w:r w:rsidRPr="005F416C">
              <w:t>10</w:t>
            </w:r>
          </w:p>
        </w:tc>
        <w:tc>
          <w:tcPr>
            <w:tcW w:w="280" w:type="dxa"/>
            <w:tcBorders>
              <w:bottom w:val="single" w:sz="12" w:space="0" w:color="auto"/>
            </w:tcBorders>
          </w:tcPr>
          <w:p w:rsidR="0041621A" w:rsidRPr="005F416C" w:rsidRDefault="0041621A" w:rsidP="0041621A">
            <w:pPr>
              <w:pStyle w:val="affb"/>
            </w:pPr>
            <w:r w:rsidRPr="005F416C">
              <w:t>9</w:t>
            </w:r>
          </w:p>
        </w:tc>
        <w:tc>
          <w:tcPr>
            <w:tcW w:w="278" w:type="dxa"/>
            <w:tcBorders>
              <w:bottom w:val="single" w:sz="12" w:space="0" w:color="auto"/>
            </w:tcBorders>
          </w:tcPr>
          <w:p w:rsidR="0041621A" w:rsidRPr="005F416C" w:rsidRDefault="0041621A" w:rsidP="0041621A">
            <w:pPr>
              <w:pStyle w:val="affb"/>
            </w:pPr>
            <w:r w:rsidRPr="005F416C">
              <w:t>8</w:t>
            </w:r>
          </w:p>
        </w:tc>
        <w:tc>
          <w:tcPr>
            <w:tcW w:w="278" w:type="dxa"/>
            <w:tcBorders>
              <w:bottom w:val="single" w:sz="12" w:space="0" w:color="auto"/>
            </w:tcBorders>
          </w:tcPr>
          <w:p w:rsidR="0041621A" w:rsidRPr="005F416C" w:rsidRDefault="0041621A" w:rsidP="0041621A">
            <w:pPr>
              <w:pStyle w:val="affb"/>
            </w:pPr>
            <w:r w:rsidRPr="005F416C">
              <w:t>7</w:t>
            </w:r>
          </w:p>
        </w:tc>
        <w:tc>
          <w:tcPr>
            <w:tcW w:w="278" w:type="dxa"/>
            <w:tcBorders>
              <w:bottom w:val="single" w:sz="12" w:space="0" w:color="auto"/>
            </w:tcBorders>
          </w:tcPr>
          <w:p w:rsidR="0041621A" w:rsidRPr="005F416C" w:rsidRDefault="0041621A" w:rsidP="0041621A">
            <w:pPr>
              <w:pStyle w:val="affb"/>
            </w:pPr>
            <w:r w:rsidRPr="005F416C">
              <w:t>6</w:t>
            </w:r>
          </w:p>
        </w:tc>
        <w:tc>
          <w:tcPr>
            <w:tcW w:w="278" w:type="dxa"/>
            <w:tcBorders>
              <w:bottom w:val="single" w:sz="12" w:space="0" w:color="auto"/>
            </w:tcBorders>
          </w:tcPr>
          <w:p w:rsidR="0041621A" w:rsidRPr="005F416C" w:rsidRDefault="0041621A" w:rsidP="0041621A">
            <w:pPr>
              <w:pStyle w:val="affb"/>
            </w:pPr>
            <w:r w:rsidRPr="005F416C">
              <w:t>5</w:t>
            </w:r>
          </w:p>
        </w:tc>
        <w:tc>
          <w:tcPr>
            <w:tcW w:w="278" w:type="dxa"/>
            <w:tcBorders>
              <w:bottom w:val="single" w:sz="12" w:space="0" w:color="auto"/>
            </w:tcBorders>
          </w:tcPr>
          <w:p w:rsidR="0041621A" w:rsidRPr="005F416C" w:rsidRDefault="0041621A" w:rsidP="0041621A">
            <w:pPr>
              <w:pStyle w:val="affb"/>
            </w:pPr>
            <w:r w:rsidRPr="005F416C">
              <w:t>4</w:t>
            </w:r>
          </w:p>
        </w:tc>
        <w:tc>
          <w:tcPr>
            <w:tcW w:w="278" w:type="dxa"/>
            <w:tcBorders>
              <w:bottom w:val="single" w:sz="12" w:space="0" w:color="auto"/>
            </w:tcBorders>
          </w:tcPr>
          <w:p w:rsidR="0041621A" w:rsidRPr="005F416C" w:rsidRDefault="0041621A" w:rsidP="0041621A">
            <w:pPr>
              <w:pStyle w:val="affb"/>
            </w:pPr>
            <w:r w:rsidRPr="005F416C">
              <w:t>3</w:t>
            </w:r>
          </w:p>
        </w:tc>
        <w:tc>
          <w:tcPr>
            <w:tcW w:w="278" w:type="dxa"/>
            <w:tcBorders>
              <w:bottom w:val="single" w:sz="12" w:space="0" w:color="auto"/>
            </w:tcBorders>
          </w:tcPr>
          <w:p w:rsidR="0041621A" w:rsidRPr="005F416C" w:rsidRDefault="0041621A" w:rsidP="0041621A">
            <w:pPr>
              <w:pStyle w:val="affb"/>
            </w:pPr>
            <w:r w:rsidRPr="005F416C">
              <w:t>2</w:t>
            </w:r>
          </w:p>
        </w:tc>
        <w:tc>
          <w:tcPr>
            <w:tcW w:w="278" w:type="dxa"/>
            <w:tcBorders>
              <w:bottom w:val="single" w:sz="12" w:space="0" w:color="auto"/>
            </w:tcBorders>
          </w:tcPr>
          <w:p w:rsidR="0041621A" w:rsidRPr="005F416C" w:rsidRDefault="0041621A" w:rsidP="0041621A">
            <w:pPr>
              <w:pStyle w:val="affb"/>
            </w:pPr>
            <w:r w:rsidRPr="005F416C">
              <w:t>1</w:t>
            </w:r>
          </w:p>
        </w:tc>
        <w:tc>
          <w:tcPr>
            <w:tcW w:w="283" w:type="dxa"/>
            <w:tcBorders>
              <w:bottom w:val="single" w:sz="12" w:space="0" w:color="auto"/>
            </w:tcBorders>
          </w:tcPr>
          <w:p w:rsidR="0041621A" w:rsidRPr="005F416C" w:rsidRDefault="0041621A" w:rsidP="0041621A">
            <w:pPr>
              <w:pStyle w:val="affb"/>
            </w:pPr>
            <w:r w:rsidRPr="005F416C">
              <w:t>0</w:t>
            </w:r>
          </w:p>
        </w:tc>
      </w:tr>
      <w:tr w:rsidR="0041621A" w:rsidRPr="005F416C" w:rsidTr="0041621A">
        <w:tc>
          <w:tcPr>
            <w:tcW w:w="8289" w:type="dxa"/>
            <w:gridSpan w:val="30"/>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pPr>
            <w:r w:rsidRPr="005F416C">
              <w:t>зарезервировано</w:t>
            </w:r>
          </w:p>
        </w:tc>
        <w:tc>
          <w:tcPr>
            <w:tcW w:w="278" w:type="dxa"/>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E</w:t>
            </w:r>
          </w:p>
        </w:tc>
        <w:tc>
          <w:tcPr>
            <w:tcW w:w="283" w:type="dxa"/>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rPr>
                <w:lang w:val="en-US"/>
              </w:rPr>
            </w:pPr>
            <w:r w:rsidRPr="005F416C">
              <w:rPr>
                <w:lang w:val="en-US"/>
              </w:rPr>
              <w:t>M</w:t>
            </w:r>
          </w:p>
        </w:tc>
      </w:tr>
    </w:tbl>
    <w:p w:rsidR="0041621A" w:rsidRPr="005F416C" w:rsidRDefault="0041621A" w:rsidP="008C690C">
      <w:pPr>
        <w:pStyle w:val="aff9"/>
        <w:spacing w:before="120"/>
      </w:pPr>
      <w:bookmarkStart w:id="711" w:name="_Ref31296147"/>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81</w:t>
      </w:r>
      <w:r w:rsidR="008A68E7" w:rsidRPr="005F416C">
        <w:rPr>
          <w:noProof/>
        </w:rPr>
        <w:fldChar w:fldCharType="end"/>
      </w:r>
      <w:bookmarkEnd w:id="711"/>
      <w:r w:rsidRPr="005F416C">
        <w:t xml:space="preserve"> – Формат регистра состояния </w:t>
      </w:r>
      <w:r w:rsidRPr="005F416C">
        <w:rPr>
          <w:lang w:val="en-US"/>
        </w:rPr>
        <w:t>TMR</w:t>
      </w:r>
      <w:r w:rsidRPr="005F416C">
        <w:t>_</w:t>
      </w:r>
      <w:r w:rsidRPr="005F416C">
        <w:rPr>
          <w:lang w:val="en-US"/>
        </w:rPr>
        <w:t>MODE</w:t>
      </w:r>
    </w:p>
    <w:p w:rsidR="0041621A" w:rsidRPr="005F416C" w:rsidRDefault="0041621A" w:rsidP="0041621A">
      <w:pPr>
        <w:pStyle w:val="a9"/>
      </w:pPr>
      <w:r w:rsidRPr="005F416C">
        <w:t xml:space="preserve">0-й разряд </w:t>
      </w:r>
      <w:bookmarkStart w:id="712" w:name="OLE_LINK3"/>
      <w:bookmarkStart w:id="713" w:name="OLE_LINK4"/>
      <w:r w:rsidRPr="005F416C">
        <w:rPr>
          <w:b/>
        </w:rPr>
        <w:t>(</w:t>
      </w:r>
      <w:r w:rsidRPr="005F416C">
        <w:rPr>
          <w:b/>
          <w:lang w:val="en-US"/>
        </w:rPr>
        <w:t>M</w:t>
      </w:r>
      <w:r w:rsidRPr="005F416C">
        <w:rPr>
          <w:b/>
        </w:rPr>
        <w:t>)</w:t>
      </w:r>
      <w:bookmarkEnd w:id="712"/>
      <w:bookmarkEnd w:id="713"/>
      <w:r w:rsidRPr="005F416C">
        <w:t xml:space="preserve"> задает режим работы таймера:</w:t>
      </w:r>
    </w:p>
    <w:p w:rsidR="0041621A" w:rsidRPr="005F416C" w:rsidRDefault="0041621A" w:rsidP="0041621A">
      <w:pPr>
        <w:pStyle w:val="a9"/>
      </w:pPr>
      <w:r w:rsidRPr="005F416C">
        <w:tab/>
        <w:t>0 – режим многократного запуска;</w:t>
      </w:r>
    </w:p>
    <w:p w:rsidR="0041621A" w:rsidRPr="005F416C" w:rsidRDefault="0041621A" w:rsidP="0041621A">
      <w:pPr>
        <w:pStyle w:val="a9"/>
      </w:pPr>
      <w:r w:rsidRPr="005F416C">
        <w:tab/>
        <w:t>1 – режим однократного запуска.</w:t>
      </w:r>
    </w:p>
    <w:p w:rsidR="0041621A" w:rsidRPr="005F416C" w:rsidRDefault="0041621A" w:rsidP="0041621A">
      <w:pPr>
        <w:pStyle w:val="a9"/>
      </w:pPr>
      <w:r w:rsidRPr="005F416C">
        <w:t xml:space="preserve">1-й разряд </w:t>
      </w:r>
      <w:r w:rsidRPr="005F416C">
        <w:rPr>
          <w:b/>
        </w:rPr>
        <w:t>(</w:t>
      </w:r>
      <w:r w:rsidRPr="005F416C">
        <w:rPr>
          <w:b/>
          <w:lang w:val="en-US"/>
        </w:rPr>
        <w:t>E</w:t>
      </w:r>
      <w:r w:rsidRPr="005F416C">
        <w:rPr>
          <w:b/>
        </w:rPr>
        <w:t xml:space="preserve">) </w:t>
      </w:r>
      <w:r w:rsidRPr="005F416C">
        <w:t>разрешает или запрещает работу таймера:</w:t>
      </w:r>
    </w:p>
    <w:p w:rsidR="0041621A" w:rsidRPr="005F416C" w:rsidRDefault="0041621A" w:rsidP="0041621A">
      <w:pPr>
        <w:pStyle w:val="a9"/>
      </w:pPr>
      <w:r w:rsidRPr="005F416C">
        <w:tab/>
        <w:t>0 – таймер не работает;</w:t>
      </w:r>
    </w:p>
    <w:p w:rsidR="0041621A" w:rsidRPr="005F416C" w:rsidRDefault="0041621A" w:rsidP="0041621A">
      <w:pPr>
        <w:pStyle w:val="a9"/>
      </w:pPr>
      <w:r w:rsidRPr="005F416C">
        <w:tab/>
        <w:t>1 – таймер работает.</w:t>
      </w:r>
    </w:p>
    <w:p w:rsidR="0041621A" w:rsidRPr="005F416C" w:rsidRDefault="0041621A" w:rsidP="0041621A">
      <w:pPr>
        <w:pStyle w:val="a9"/>
      </w:pPr>
      <w:r w:rsidRPr="005F416C">
        <w:t>В теневой регистр счетчика программно записывается значение, которое одновременно переписывается в рабочий регистр. После запуска таймера рабочий регистр счетчика будет инкрементироваться каждый процессорный такт. Когда рабочий регистр счетчика будет иметь значение 0</w:t>
      </w:r>
      <w:r w:rsidRPr="005F416C">
        <w:rPr>
          <w:lang w:val="en-US"/>
        </w:rPr>
        <w:t>h</w:t>
      </w:r>
      <w:r w:rsidRPr="005F416C">
        <w:t xml:space="preserve">, происходит выдача прерывания и в рабочий регистр счетчика переписывается значение теневого регистра. Если таймер работает в режиме однократного запуска, то бит </w:t>
      </w:r>
      <w:r w:rsidRPr="005F416C">
        <w:rPr>
          <w:b/>
          <w:lang w:val="en-US"/>
        </w:rPr>
        <w:t>E</w:t>
      </w:r>
      <w:r w:rsidRPr="005F416C">
        <w:rPr>
          <w:b/>
        </w:rPr>
        <w:t xml:space="preserve"> </w:t>
      </w:r>
      <w:r w:rsidRPr="005F416C">
        <w:t xml:space="preserve">в регистре состояния сбросится в 0 и таймер остановится. Иначе таймер продолжит свою работу. В процессе работы программно можно прочитать </w:t>
      </w:r>
      <w:r w:rsidR="00052A88" w:rsidRPr="005F416C">
        <w:t>рабочий регистр счетчика, а так</w:t>
      </w:r>
      <w:r w:rsidRPr="005F416C">
        <w:t xml:space="preserve">же остановить таймер, записав 0 в поле </w:t>
      </w:r>
      <w:r w:rsidRPr="005F416C">
        <w:rPr>
          <w:b/>
          <w:lang w:val="en-US"/>
        </w:rPr>
        <w:t>E</w:t>
      </w:r>
      <w:r w:rsidRPr="005F416C">
        <w:t xml:space="preserve"> регистра состояния. Если после этого снова в поле </w:t>
      </w:r>
      <w:r w:rsidRPr="005F416C">
        <w:rPr>
          <w:b/>
          <w:lang w:val="en-US"/>
        </w:rPr>
        <w:t>E</w:t>
      </w:r>
      <w:r w:rsidRPr="005F416C">
        <w:t xml:space="preserve"> записать 1, то таймер продолжит отсчет с того значения, на котором произошел останов. Таким образом, чтобы отсчитываемый временной интервал составлял:</w:t>
      </w:r>
    </w:p>
    <w:p w:rsidR="0041621A" w:rsidRPr="005F416C" w:rsidRDefault="0041621A" w:rsidP="0041621A">
      <w:pPr>
        <w:pStyle w:val="a9"/>
      </w:pPr>
      <w:r w:rsidRPr="005F416C">
        <w:t xml:space="preserve">1 такт </w:t>
      </w:r>
      <w:r w:rsidR="000C4D6D" w:rsidRPr="005F416C">
        <w:t xml:space="preserve">- </w:t>
      </w:r>
      <w:r w:rsidRPr="005F416C">
        <w:t xml:space="preserve">надо записать значение </w:t>
      </w:r>
      <w:r w:rsidRPr="005F416C">
        <w:rPr>
          <w:lang w:val="en-US"/>
        </w:rPr>
        <w:t>FFFF</w:t>
      </w:r>
      <w:r w:rsidRPr="005F416C">
        <w:t>_</w:t>
      </w:r>
      <w:r w:rsidRPr="005F416C">
        <w:rPr>
          <w:lang w:val="en-US"/>
        </w:rPr>
        <w:t>FFFFh</w:t>
      </w:r>
      <w:r w:rsidRPr="005F416C">
        <w:t xml:space="preserve"> в теневой регистр счетчика;</w:t>
      </w:r>
    </w:p>
    <w:p w:rsidR="0041621A" w:rsidRPr="005F416C" w:rsidRDefault="0041621A" w:rsidP="0041621A">
      <w:pPr>
        <w:pStyle w:val="a9"/>
      </w:pPr>
      <w:r w:rsidRPr="005F416C">
        <w:t xml:space="preserve">2 такта </w:t>
      </w:r>
      <w:r w:rsidR="000C4D6D" w:rsidRPr="005F416C">
        <w:t xml:space="preserve">- </w:t>
      </w:r>
      <w:r w:rsidRPr="005F416C">
        <w:t xml:space="preserve">надо записать значение  </w:t>
      </w:r>
      <w:r w:rsidRPr="005F416C">
        <w:rPr>
          <w:lang w:val="en-US"/>
        </w:rPr>
        <w:t>FFFF</w:t>
      </w:r>
      <w:r w:rsidRPr="005F416C">
        <w:t>_</w:t>
      </w:r>
      <w:r w:rsidRPr="005F416C">
        <w:rPr>
          <w:lang w:val="en-US"/>
        </w:rPr>
        <w:t>FFFEh</w:t>
      </w:r>
      <w:r w:rsidRPr="005F416C">
        <w:t xml:space="preserve"> в теневой регистр счетчика;</w:t>
      </w:r>
    </w:p>
    <w:p w:rsidR="0041621A" w:rsidRPr="005F416C" w:rsidRDefault="0041621A" w:rsidP="0041621A">
      <w:pPr>
        <w:pStyle w:val="a9"/>
      </w:pPr>
      <w:r w:rsidRPr="005F416C">
        <w:t>………..</w:t>
      </w:r>
    </w:p>
    <w:p w:rsidR="0041621A" w:rsidRPr="005F416C" w:rsidRDefault="0041621A" w:rsidP="0041621A">
      <w:pPr>
        <w:pStyle w:val="a9"/>
      </w:pPr>
      <w:r w:rsidRPr="005F416C">
        <w:rPr>
          <w:lang w:val="en-US"/>
        </w:rPr>
        <w:t>n</w:t>
      </w:r>
      <w:r w:rsidRPr="005F416C">
        <w:t xml:space="preserve"> тактов </w:t>
      </w:r>
      <w:r w:rsidR="000C4D6D" w:rsidRPr="005F416C">
        <w:t xml:space="preserve">- </w:t>
      </w:r>
      <w:r w:rsidRPr="005F416C">
        <w:t>надо записать значение “–</w:t>
      </w:r>
      <w:r w:rsidRPr="005F416C">
        <w:rPr>
          <w:lang w:val="en-US"/>
        </w:rPr>
        <w:t>n</w:t>
      </w:r>
      <w:r w:rsidRPr="005F416C">
        <w:t>” в дополнительном коде в теневой регистр счетчика.</w:t>
      </w:r>
    </w:p>
    <w:p w:rsidR="0041621A" w:rsidRPr="005F416C" w:rsidRDefault="0041621A" w:rsidP="0041621A">
      <w:pPr>
        <w:pStyle w:val="a9"/>
      </w:pPr>
      <w:r w:rsidRPr="005F416C">
        <w:t>Максимальный временной интервал 2</w:t>
      </w:r>
      <w:r w:rsidRPr="005F416C">
        <w:rPr>
          <w:vertAlign w:val="superscript"/>
        </w:rPr>
        <w:t>32</w:t>
      </w:r>
      <w:r w:rsidRPr="005F416C">
        <w:t xml:space="preserve"> процессорных такта, для этого надо записать значение 0000_0000</w:t>
      </w:r>
      <w:r w:rsidRPr="005F416C">
        <w:rPr>
          <w:lang w:val="en-US"/>
        </w:rPr>
        <w:t>h</w:t>
      </w:r>
      <w:r w:rsidRPr="005F416C">
        <w:t xml:space="preserve"> в теневой регистр счетчика.</w:t>
      </w:r>
    </w:p>
    <w:p w:rsidR="0041621A" w:rsidRPr="005F416C" w:rsidRDefault="0041621A" w:rsidP="002534D8">
      <w:pPr>
        <w:pStyle w:val="5"/>
        <w:rPr>
          <w:lang w:val="ru-RU"/>
        </w:rPr>
      </w:pPr>
      <w:bookmarkStart w:id="714" w:name="_Toc175061256"/>
      <w:bookmarkStart w:id="715" w:name="_Toc273450611"/>
      <w:r w:rsidRPr="005F416C">
        <w:rPr>
          <w:lang w:val="ru-RU"/>
        </w:rPr>
        <w:br w:type="page"/>
        <w:t xml:space="preserve">Системный контроллер процессорной системы </w:t>
      </w:r>
      <w:r w:rsidRPr="005F416C">
        <w:t>NMU</w:t>
      </w:r>
      <w:r w:rsidRPr="005F416C">
        <w:rPr>
          <w:lang w:val="ru-RU"/>
        </w:rPr>
        <w:t xml:space="preserve"> (</w:t>
      </w:r>
      <w:r w:rsidRPr="005F416C">
        <w:t>NM</w:t>
      </w:r>
      <w:r w:rsidRPr="005F416C">
        <w:rPr>
          <w:lang w:val="ru-RU"/>
        </w:rPr>
        <w:t>С</w:t>
      </w:r>
      <w:r w:rsidRPr="005F416C">
        <w:t>S</w:t>
      </w:r>
      <w:r w:rsidRPr="005F416C">
        <w:rPr>
          <w:lang w:val="ru-RU"/>
        </w:rPr>
        <w:t>С)</w:t>
      </w:r>
      <w:bookmarkEnd w:id="714"/>
      <w:bookmarkEnd w:id="715"/>
    </w:p>
    <w:p w:rsidR="0041621A" w:rsidRPr="005F416C" w:rsidRDefault="0041621A" w:rsidP="0041621A">
      <w:pPr>
        <w:pStyle w:val="a9"/>
      </w:pPr>
      <w:r w:rsidRPr="005F416C">
        <w:t xml:space="preserve">Контроллер управляет запросами на прерывание к процессорной системе </w:t>
      </w:r>
      <w:r w:rsidRPr="005F416C">
        <w:rPr>
          <w:b/>
          <w:lang w:val="en-US"/>
        </w:rPr>
        <w:t>ARMU</w:t>
      </w:r>
      <w:r w:rsidRPr="005F416C">
        <w:t xml:space="preserve"> и другой процессорной системе</w:t>
      </w:r>
      <w:r w:rsidRPr="005F416C">
        <w:rPr>
          <w:b/>
        </w:rPr>
        <w:t xml:space="preserve"> </w:t>
      </w:r>
      <w:r w:rsidRPr="005F416C">
        <w:rPr>
          <w:b/>
          <w:lang w:val="en-US"/>
        </w:rPr>
        <w:t>NMU</w:t>
      </w:r>
      <w:r w:rsidRPr="005F416C">
        <w:t>, контролирует выводы тестового порта и содержит номер процессорной системы</w:t>
      </w:r>
      <w:r w:rsidRPr="005F416C">
        <w:rPr>
          <w:b/>
        </w:rPr>
        <w:t xml:space="preserve"> </w:t>
      </w:r>
      <w:r w:rsidRPr="005F416C">
        <w:rPr>
          <w:b/>
          <w:lang w:val="en-US"/>
        </w:rPr>
        <w:t>NMU</w:t>
      </w:r>
      <w:r w:rsidR="00052A88" w:rsidRPr="005F416C">
        <w:t>, а так</w:t>
      </w:r>
      <w:r w:rsidRPr="005F416C">
        <w:t>же формирует при</w:t>
      </w:r>
      <w:r w:rsidR="00052A88" w:rsidRPr="005F416C">
        <w:t>знаки ошибки при обращении ядра</w:t>
      </w:r>
      <w:r w:rsidRPr="005F416C">
        <w:t xml:space="preserve"> </w:t>
      </w:r>
      <w:r w:rsidRPr="005F416C">
        <w:rPr>
          <w:b/>
          <w:lang w:val="en-US"/>
        </w:rPr>
        <w:t>NMC</w:t>
      </w:r>
      <w:r w:rsidRPr="005F416C">
        <w:rPr>
          <w:b/>
        </w:rPr>
        <w:t>3</w:t>
      </w:r>
      <w:r w:rsidRPr="005F416C">
        <w:t xml:space="preserve"> в память по несуществующим адресам. Контроллер содержит программно-доступный со стороны ядра </w:t>
      </w:r>
      <w:r w:rsidRPr="005F416C">
        <w:rPr>
          <w:b/>
          <w:lang w:val="en-US"/>
        </w:rPr>
        <w:t>NM</w:t>
      </w:r>
      <w:r w:rsidRPr="005F416C">
        <w:rPr>
          <w:b/>
        </w:rPr>
        <w:t>С3</w:t>
      </w:r>
      <w:r w:rsidRPr="005F416C">
        <w:t xml:space="preserve"> периферийный регистр </w:t>
      </w:r>
      <w:r w:rsidRPr="005F416C">
        <w:rPr>
          <w:b/>
          <w:lang w:val="en-US"/>
        </w:rPr>
        <w:t>NM</w:t>
      </w:r>
      <w:r w:rsidRPr="005F416C">
        <w:rPr>
          <w:b/>
        </w:rPr>
        <w:t>С</w:t>
      </w:r>
      <w:r w:rsidRPr="005F416C">
        <w:rPr>
          <w:b/>
          <w:lang w:val="en-US"/>
        </w:rPr>
        <w:t>SCR</w:t>
      </w:r>
      <w:r w:rsidRPr="005F416C">
        <w:t>, который доступен на чтение и запись по адресу периферийного регистра 110111</w:t>
      </w:r>
      <w:r w:rsidRPr="005F416C">
        <w:rPr>
          <w:lang w:val="en-US"/>
        </w:rPr>
        <w:t>b</w:t>
      </w:r>
      <w:r w:rsidRPr="005F416C">
        <w:t xml:space="preserve"> (</w:t>
      </w:r>
      <w:r w:rsidRPr="005F416C">
        <w:rPr>
          <w:b/>
          <w:lang w:val="en-US"/>
        </w:rPr>
        <w:t>pr</w:t>
      </w:r>
      <w:r w:rsidRPr="005F416C">
        <w:rPr>
          <w:b/>
        </w:rPr>
        <w:t>7</w:t>
      </w:r>
      <w:r w:rsidRPr="005F416C">
        <w:t>) в регистровом окне 0.</w:t>
      </w:r>
    </w:p>
    <w:p w:rsidR="000E1857" w:rsidRPr="005F416C" w:rsidRDefault="000E1857" w:rsidP="0041621A">
      <w:pPr>
        <w:pStyle w:val="a9"/>
      </w:pPr>
      <w:r w:rsidRPr="005F416C">
        <w:t xml:space="preserve">Формат регистра </w:t>
      </w:r>
      <w:r w:rsidRPr="005F416C">
        <w:rPr>
          <w:lang w:val="en-US"/>
        </w:rPr>
        <w:t>NM</w:t>
      </w:r>
      <w:r w:rsidRPr="005F416C">
        <w:t>С</w:t>
      </w:r>
      <w:r w:rsidRPr="005F416C">
        <w:rPr>
          <w:lang w:val="en-US"/>
        </w:rPr>
        <w:t>SCR</w:t>
      </w:r>
      <w:r w:rsidRPr="005F416C">
        <w:t xml:space="preserve"> приведен на рисунке </w:t>
      </w:r>
      <w:r w:rsidR="00B050B4">
        <w:fldChar w:fldCharType="begin"/>
      </w:r>
      <w:r w:rsidR="00B050B4">
        <w:instrText xml:space="preserve"> REF _Ref31296247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82</w:t>
      </w:r>
      <w:r w:rsidR="00B050B4">
        <w:fldChar w:fldCharType="end"/>
      </w:r>
      <w:r w:rsidRPr="005F416C">
        <w:t>.</w:t>
      </w:r>
    </w:p>
    <w:p w:rsidR="000E1857" w:rsidRPr="005F416C" w:rsidRDefault="000E1857" w:rsidP="0041621A">
      <w:pPr>
        <w:pStyle w:val="a9"/>
      </w:pPr>
    </w:p>
    <w:tbl>
      <w:tblPr>
        <w:tblW w:w="0" w:type="auto"/>
        <w:tblInd w:w="802" w:type="dxa"/>
        <w:tblLayout w:type="fixed"/>
        <w:tblLook w:val="0000" w:firstRow="0" w:lastRow="0" w:firstColumn="0" w:lastColumn="0" w:noHBand="0" w:noVBand="0"/>
      </w:tblPr>
      <w:tblGrid>
        <w:gridCol w:w="276"/>
        <w:gridCol w:w="276"/>
        <w:gridCol w:w="276"/>
        <w:gridCol w:w="277"/>
        <w:gridCol w:w="276"/>
        <w:gridCol w:w="276"/>
        <w:gridCol w:w="277"/>
        <w:gridCol w:w="276"/>
        <w:gridCol w:w="276"/>
        <w:gridCol w:w="279"/>
        <w:gridCol w:w="277"/>
        <w:gridCol w:w="277"/>
        <w:gridCol w:w="277"/>
        <w:gridCol w:w="277"/>
        <w:gridCol w:w="276"/>
        <w:gridCol w:w="276"/>
        <w:gridCol w:w="277"/>
        <w:gridCol w:w="276"/>
        <w:gridCol w:w="276"/>
        <w:gridCol w:w="277"/>
        <w:gridCol w:w="12"/>
        <w:gridCol w:w="246"/>
        <w:gridCol w:w="38"/>
        <w:gridCol w:w="240"/>
        <w:gridCol w:w="43"/>
        <w:gridCol w:w="237"/>
        <w:gridCol w:w="35"/>
        <w:gridCol w:w="243"/>
        <w:gridCol w:w="278"/>
        <w:gridCol w:w="278"/>
        <w:gridCol w:w="307"/>
        <w:gridCol w:w="278"/>
        <w:gridCol w:w="278"/>
        <w:gridCol w:w="278"/>
        <w:gridCol w:w="278"/>
        <w:gridCol w:w="283"/>
      </w:tblGrid>
      <w:tr w:rsidR="0041621A" w:rsidRPr="005F416C" w:rsidTr="0041621A">
        <w:tc>
          <w:tcPr>
            <w:tcW w:w="276" w:type="dxa"/>
            <w:tcBorders>
              <w:bottom w:val="single" w:sz="12" w:space="0" w:color="auto"/>
            </w:tcBorders>
          </w:tcPr>
          <w:p w:rsidR="0041621A" w:rsidRPr="005F416C" w:rsidRDefault="0041621A" w:rsidP="0041621A">
            <w:pPr>
              <w:pStyle w:val="affb"/>
            </w:pPr>
            <w:r w:rsidRPr="005F416C">
              <w:t>31</w:t>
            </w:r>
          </w:p>
        </w:tc>
        <w:tc>
          <w:tcPr>
            <w:tcW w:w="276" w:type="dxa"/>
            <w:tcBorders>
              <w:bottom w:val="single" w:sz="12" w:space="0" w:color="auto"/>
            </w:tcBorders>
          </w:tcPr>
          <w:p w:rsidR="0041621A" w:rsidRPr="005F416C" w:rsidRDefault="0041621A" w:rsidP="0041621A">
            <w:pPr>
              <w:pStyle w:val="affb"/>
            </w:pPr>
            <w:r w:rsidRPr="005F416C">
              <w:t>30</w:t>
            </w:r>
          </w:p>
        </w:tc>
        <w:tc>
          <w:tcPr>
            <w:tcW w:w="276" w:type="dxa"/>
            <w:tcBorders>
              <w:bottom w:val="single" w:sz="12" w:space="0" w:color="auto"/>
            </w:tcBorders>
          </w:tcPr>
          <w:p w:rsidR="0041621A" w:rsidRPr="005F416C" w:rsidRDefault="0041621A" w:rsidP="0041621A">
            <w:pPr>
              <w:pStyle w:val="affb"/>
            </w:pPr>
            <w:r w:rsidRPr="005F416C">
              <w:t>29</w:t>
            </w:r>
          </w:p>
        </w:tc>
        <w:tc>
          <w:tcPr>
            <w:tcW w:w="277" w:type="dxa"/>
            <w:tcBorders>
              <w:bottom w:val="single" w:sz="12" w:space="0" w:color="auto"/>
            </w:tcBorders>
          </w:tcPr>
          <w:p w:rsidR="0041621A" w:rsidRPr="005F416C" w:rsidRDefault="0041621A" w:rsidP="0041621A">
            <w:pPr>
              <w:pStyle w:val="affb"/>
            </w:pPr>
            <w:r w:rsidRPr="005F416C">
              <w:t>28</w:t>
            </w:r>
          </w:p>
        </w:tc>
        <w:tc>
          <w:tcPr>
            <w:tcW w:w="276" w:type="dxa"/>
            <w:tcBorders>
              <w:bottom w:val="single" w:sz="12" w:space="0" w:color="auto"/>
            </w:tcBorders>
          </w:tcPr>
          <w:p w:rsidR="0041621A" w:rsidRPr="005F416C" w:rsidRDefault="0041621A" w:rsidP="0041621A">
            <w:pPr>
              <w:pStyle w:val="affb"/>
            </w:pPr>
            <w:r w:rsidRPr="005F416C">
              <w:t>27</w:t>
            </w:r>
          </w:p>
        </w:tc>
        <w:tc>
          <w:tcPr>
            <w:tcW w:w="276" w:type="dxa"/>
            <w:tcBorders>
              <w:bottom w:val="single" w:sz="12" w:space="0" w:color="auto"/>
            </w:tcBorders>
          </w:tcPr>
          <w:p w:rsidR="0041621A" w:rsidRPr="005F416C" w:rsidRDefault="0041621A" w:rsidP="0041621A">
            <w:pPr>
              <w:pStyle w:val="affb"/>
            </w:pPr>
            <w:r w:rsidRPr="005F416C">
              <w:t>26</w:t>
            </w:r>
          </w:p>
        </w:tc>
        <w:tc>
          <w:tcPr>
            <w:tcW w:w="277" w:type="dxa"/>
            <w:tcBorders>
              <w:bottom w:val="single" w:sz="12" w:space="0" w:color="auto"/>
            </w:tcBorders>
          </w:tcPr>
          <w:p w:rsidR="0041621A" w:rsidRPr="005F416C" w:rsidRDefault="0041621A" w:rsidP="0041621A">
            <w:pPr>
              <w:pStyle w:val="affb"/>
            </w:pPr>
            <w:r w:rsidRPr="005F416C">
              <w:t>25</w:t>
            </w:r>
          </w:p>
        </w:tc>
        <w:tc>
          <w:tcPr>
            <w:tcW w:w="276" w:type="dxa"/>
            <w:tcBorders>
              <w:bottom w:val="single" w:sz="12" w:space="0" w:color="auto"/>
            </w:tcBorders>
          </w:tcPr>
          <w:p w:rsidR="0041621A" w:rsidRPr="005F416C" w:rsidRDefault="0041621A" w:rsidP="0041621A">
            <w:pPr>
              <w:pStyle w:val="affb"/>
            </w:pPr>
            <w:r w:rsidRPr="005F416C">
              <w:t>24</w:t>
            </w:r>
          </w:p>
        </w:tc>
        <w:tc>
          <w:tcPr>
            <w:tcW w:w="276" w:type="dxa"/>
            <w:tcBorders>
              <w:bottom w:val="single" w:sz="12" w:space="0" w:color="auto"/>
            </w:tcBorders>
          </w:tcPr>
          <w:p w:rsidR="0041621A" w:rsidRPr="005F416C" w:rsidRDefault="0041621A" w:rsidP="0041621A">
            <w:pPr>
              <w:pStyle w:val="affb"/>
            </w:pPr>
            <w:r w:rsidRPr="005F416C">
              <w:t>23</w:t>
            </w:r>
          </w:p>
        </w:tc>
        <w:tc>
          <w:tcPr>
            <w:tcW w:w="279" w:type="dxa"/>
            <w:tcBorders>
              <w:bottom w:val="single" w:sz="12" w:space="0" w:color="auto"/>
            </w:tcBorders>
          </w:tcPr>
          <w:p w:rsidR="0041621A" w:rsidRPr="005F416C" w:rsidRDefault="0041621A" w:rsidP="0041621A">
            <w:pPr>
              <w:pStyle w:val="affb"/>
            </w:pPr>
            <w:r w:rsidRPr="005F416C">
              <w:t>22</w:t>
            </w:r>
          </w:p>
        </w:tc>
        <w:tc>
          <w:tcPr>
            <w:tcW w:w="277" w:type="dxa"/>
            <w:tcBorders>
              <w:bottom w:val="single" w:sz="12" w:space="0" w:color="auto"/>
            </w:tcBorders>
          </w:tcPr>
          <w:p w:rsidR="0041621A" w:rsidRPr="005F416C" w:rsidRDefault="0041621A" w:rsidP="0041621A">
            <w:pPr>
              <w:pStyle w:val="affb"/>
            </w:pPr>
            <w:r w:rsidRPr="005F416C">
              <w:t>21</w:t>
            </w:r>
          </w:p>
        </w:tc>
        <w:tc>
          <w:tcPr>
            <w:tcW w:w="277" w:type="dxa"/>
            <w:tcBorders>
              <w:bottom w:val="single" w:sz="12" w:space="0" w:color="auto"/>
            </w:tcBorders>
          </w:tcPr>
          <w:p w:rsidR="0041621A" w:rsidRPr="005F416C" w:rsidRDefault="0041621A" w:rsidP="0041621A">
            <w:pPr>
              <w:pStyle w:val="affb"/>
            </w:pPr>
            <w:r w:rsidRPr="005F416C">
              <w:t>20</w:t>
            </w:r>
          </w:p>
        </w:tc>
        <w:tc>
          <w:tcPr>
            <w:tcW w:w="277" w:type="dxa"/>
            <w:tcBorders>
              <w:bottom w:val="single" w:sz="12" w:space="0" w:color="auto"/>
            </w:tcBorders>
          </w:tcPr>
          <w:p w:rsidR="0041621A" w:rsidRPr="005F416C" w:rsidRDefault="0041621A" w:rsidP="0041621A">
            <w:pPr>
              <w:pStyle w:val="affb"/>
            </w:pPr>
            <w:r w:rsidRPr="005F416C">
              <w:t>19</w:t>
            </w:r>
          </w:p>
        </w:tc>
        <w:tc>
          <w:tcPr>
            <w:tcW w:w="277" w:type="dxa"/>
            <w:tcBorders>
              <w:bottom w:val="single" w:sz="12" w:space="0" w:color="auto"/>
            </w:tcBorders>
          </w:tcPr>
          <w:p w:rsidR="0041621A" w:rsidRPr="005F416C" w:rsidRDefault="0041621A" w:rsidP="0041621A">
            <w:pPr>
              <w:pStyle w:val="affb"/>
            </w:pPr>
            <w:r w:rsidRPr="005F416C">
              <w:t>18</w:t>
            </w:r>
          </w:p>
        </w:tc>
        <w:tc>
          <w:tcPr>
            <w:tcW w:w="276" w:type="dxa"/>
            <w:tcBorders>
              <w:bottom w:val="single" w:sz="12" w:space="0" w:color="auto"/>
            </w:tcBorders>
          </w:tcPr>
          <w:p w:rsidR="0041621A" w:rsidRPr="005F416C" w:rsidRDefault="0041621A" w:rsidP="0041621A">
            <w:pPr>
              <w:pStyle w:val="affb"/>
            </w:pPr>
            <w:r w:rsidRPr="005F416C">
              <w:t>17</w:t>
            </w:r>
          </w:p>
        </w:tc>
        <w:tc>
          <w:tcPr>
            <w:tcW w:w="276" w:type="dxa"/>
            <w:tcBorders>
              <w:bottom w:val="single" w:sz="12" w:space="0" w:color="auto"/>
            </w:tcBorders>
          </w:tcPr>
          <w:p w:rsidR="0041621A" w:rsidRPr="005F416C" w:rsidRDefault="0041621A" w:rsidP="0041621A">
            <w:pPr>
              <w:pStyle w:val="affb"/>
            </w:pPr>
            <w:r w:rsidRPr="005F416C">
              <w:t>16</w:t>
            </w:r>
          </w:p>
        </w:tc>
        <w:tc>
          <w:tcPr>
            <w:tcW w:w="277" w:type="dxa"/>
            <w:tcBorders>
              <w:bottom w:val="single" w:sz="12" w:space="0" w:color="auto"/>
            </w:tcBorders>
          </w:tcPr>
          <w:p w:rsidR="0041621A" w:rsidRPr="005F416C" w:rsidRDefault="0041621A" w:rsidP="0041621A">
            <w:pPr>
              <w:pStyle w:val="affb"/>
            </w:pPr>
            <w:r w:rsidRPr="005F416C">
              <w:t>15</w:t>
            </w:r>
          </w:p>
        </w:tc>
        <w:tc>
          <w:tcPr>
            <w:tcW w:w="276" w:type="dxa"/>
            <w:tcBorders>
              <w:bottom w:val="single" w:sz="12" w:space="0" w:color="auto"/>
            </w:tcBorders>
          </w:tcPr>
          <w:p w:rsidR="0041621A" w:rsidRPr="005F416C" w:rsidRDefault="0041621A" w:rsidP="0041621A">
            <w:pPr>
              <w:pStyle w:val="affb"/>
            </w:pPr>
            <w:r w:rsidRPr="005F416C">
              <w:t>14</w:t>
            </w:r>
          </w:p>
        </w:tc>
        <w:tc>
          <w:tcPr>
            <w:tcW w:w="276" w:type="dxa"/>
            <w:tcBorders>
              <w:bottom w:val="single" w:sz="12" w:space="0" w:color="auto"/>
            </w:tcBorders>
          </w:tcPr>
          <w:p w:rsidR="0041621A" w:rsidRPr="005F416C" w:rsidRDefault="0041621A" w:rsidP="0041621A">
            <w:pPr>
              <w:pStyle w:val="affb"/>
            </w:pPr>
            <w:r w:rsidRPr="005F416C">
              <w:t>13</w:t>
            </w:r>
          </w:p>
        </w:tc>
        <w:tc>
          <w:tcPr>
            <w:tcW w:w="277" w:type="dxa"/>
            <w:tcBorders>
              <w:bottom w:val="single" w:sz="12" w:space="0" w:color="auto"/>
            </w:tcBorders>
          </w:tcPr>
          <w:p w:rsidR="0041621A" w:rsidRPr="005F416C" w:rsidRDefault="0041621A" w:rsidP="0041621A">
            <w:pPr>
              <w:pStyle w:val="affb"/>
            </w:pPr>
            <w:r w:rsidRPr="005F416C">
              <w:t>12</w:t>
            </w:r>
          </w:p>
        </w:tc>
        <w:tc>
          <w:tcPr>
            <w:tcW w:w="258" w:type="dxa"/>
            <w:gridSpan w:val="2"/>
            <w:tcBorders>
              <w:bottom w:val="single" w:sz="12" w:space="0" w:color="auto"/>
            </w:tcBorders>
          </w:tcPr>
          <w:p w:rsidR="0041621A" w:rsidRPr="005F416C" w:rsidRDefault="0041621A" w:rsidP="0041621A">
            <w:pPr>
              <w:pStyle w:val="affb"/>
            </w:pPr>
            <w:r w:rsidRPr="005F416C">
              <w:t>11</w:t>
            </w:r>
          </w:p>
        </w:tc>
        <w:tc>
          <w:tcPr>
            <w:tcW w:w="278" w:type="dxa"/>
            <w:gridSpan w:val="2"/>
            <w:tcBorders>
              <w:bottom w:val="single" w:sz="12" w:space="0" w:color="auto"/>
            </w:tcBorders>
          </w:tcPr>
          <w:p w:rsidR="0041621A" w:rsidRPr="005F416C" w:rsidRDefault="0041621A" w:rsidP="0041621A">
            <w:pPr>
              <w:pStyle w:val="affb"/>
            </w:pPr>
            <w:r w:rsidRPr="005F416C">
              <w:t>10</w:t>
            </w:r>
          </w:p>
        </w:tc>
        <w:tc>
          <w:tcPr>
            <w:tcW w:w="280" w:type="dxa"/>
            <w:gridSpan w:val="2"/>
            <w:tcBorders>
              <w:bottom w:val="single" w:sz="12" w:space="0" w:color="auto"/>
            </w:tcBorders>
          </w:tcPr>
          <w:p w:rsidR="0041621A" w:rsidRPr="005F416C" w:rsidRDefault="0041621A" w:rsidP="0041621A">
            <w:pPr>
              <w:pStyle w:val="affb"/>
            </w:pPr>
            <w:r w:rsidRPr="005F416C">
              <w:t>9</w:t>
            </w:r>
          </w:p>
        </w:tc>
        <w:tc>
          <w:tcPr>
            <w:tcW w:w="278" w:type="dxa"/>
            <w:gridSpan w:val="2"/>
            <w:tcBorders>
              <w:bottom w:val="single" w:sz="12" w:space="0" w:color="auto"/>
            </w:tcBorders>
          </w:tcPr>
          <w:p w:rsidR="0041621A" w:rsidRPr="005F416C" w:rsidRDefault="0041621A" w:rsidP="0041621A">
            <w:pPr>
              <w:pStyle w:val="affb"/>
            </w:pPr>
            <w:r w:rsidRPr="005F416C">
              <w:t>8</w:t>
            </w:r>
          </w:p>
        </w:tc>
        <w:tc>
          <w:tcPr>
            <w:tcW w:w="278" w:type="dxa"/>
            <w:tcBorders>
              <w:bottom w:val="single" w:sz="12" w:space="0" w:color="auto"/>
            </w:tcBorders>
          </w:tcPr>
          <w:p w:rsidR="0041621A" w:rsidRPr="005F416C" w:rsidRDefault="0041621A" w:rsidP="0041621A">
            <w:pPr>
              <w:pStyle w:val="affb"/>
            </w:pPr>
            <w:r w:rsidRPr="005F416C">
              <w:t>7</w:t>
            </w:r>
          </w:p>
        </w:tc>
        <w:tc>
          <w:tcPr>
            <w:tcW w:w="278" w:type="dxa"/>
            <w:tcBorders>
              <w:bottom w:val="single" w:sz="12" w:space="0" w:color="auto"/>
            </w:tcBorders>
          </w:tcPr>
          <w:p w:rsidR="0041621A" w:rsidRPr="005F416C" w:rsidRDefault="0041621A" w:rsidP="0041621A">
            <w:pPr>
              <w:pStyle w:val="affb"/>
            </w:pPr>
            <w:r w:rsidRPr="005F416C">
              <w:t>6</w:t>
            </w:r>
          </w:p>
        </w:tc>
        <w:tc>
          <w:tcPr>
            <w:tcW w:w="307" w:type="dxa"/>
            <w:tcBorders>
              <w:bottom w:val="single" w:sz="12" w:space="0" w:color="auto"/>
            </w:tcBorders>
          </w:tcPr>
          <w:p w:rsidR="0041621A" w:rsidRPr="005F416C" w:rsidRDefault="0041621A" w:rsidP="0041621A">
            <w:pPr>
              <w:pStyle w:val="affb"/>
            </w:pPr>
            <w:r w:rsidRPr="005F416C">
              <w:t>5</w:t>
            </w:r>
          </w:p>
        </w:tc>
        <w:tc>
          <w:tcPr>
            <w:tcW w:w="278" w:type="dxa"/>
            <w:tcBorders>
              <w:bottom w:val="single" w:sz="12" w:space="0" w:color="auto"/>
            </w:tcBorders>
          </w:tcPr>
          <w:p w:rsidR="0041621A" w:rsidRPr="005F416C" w:rsidRDefault="0041621A" w:rsidP="0041621A">
            <w:pPr>
              <w:pStyle w:val="affb"/>
            </w:pPr>
            <w:r w:rsidRPr="005F416C">
              <w:t>4</w:t>
            </w:r>
          </w:p>
        </w:tc>
        <w:tc>
          <w:tcPr>
            <w:tcW w:w="278" w:type="dxa"/>
            <w:tcBorders>
              <w:bottom w:val="single" w:sz="12" w:space="0" w:color="auto"/>
            </w:tcBorders>
          </w:tcPr>
          <w:p w:rsidR="0041621A" w:rsidRPr="005F416C" w:rsidRDefault="0041621A" w:rsidP="0041621A">
            <w:pPr>
              <w:pStyle w:val="affb"/>
            </w:pPr>
            <w:r w:rsidRPr="005F416C">
              <w:t>3</w:t>
            </w:r>
          </w:p>
        </w:tc>
        <w:tc>
          <w:tcPr>
            <w:tcW w:w="278" w:type="dxa"/>
            <w:tcBorders>
              <w:bottom w:val="single" w:sz="12" w:space="0" w:color="auto"/>
            </w:tcBorders>
          </w:tcPr>
          <w:p w:rsidR="0041621A" w:rsidRPr="005F416C" w:rsidRDefault="0041621A" w:rsidP="0041621A">
            <w:pPr>
              <w:pStyle w:val="affb"/>
            </w:pPr>
            <w:r w:rsidRPr="005F416C">
              <w:t>2</w:t>
            </w:r>
          </w:p>
        </w:tc>
        <w:tc>
          <w:tcPr>
            <w:tcW w:w="278" w:type="dxa"/>
            <w:tcBorders>
              <w:bottom w:val="single" w:sz="12" w:space="0" w:color="auto"/>
            </w:tcBorders>
          </w:tcPr>
          <w:p w:rsidR="0041621A" w:rsidRPr="005F416C" w:rsidRDefault="0041621A" w:rsidP="0041621A">
            <w:pPr>
              <w:pStyle w:val="affb"/>
            </w:pPr>
            <w:r w:rsidRPr="005F416C">
              <w:t>1</w:t>
            </w:r>
          </w:p>
        </w:tc>
        <w:tc>
          <w:tcPr>
            <w:tcW w:w="283" w:type="dxa"/>
            <w:tcBorders>
              <w:bottom w:val="single" w:sz="12" w:space="0" w:color="auto"/>
            </w:tcBorders>
          </w:tcPr>
          <w:p w:rsidR="0041621A" w:rsidRPr="005F416C" w:rsidRDefault="0041621A" w:rsidP="0041621A">
            <w:pPr>
              <w:pStyle w:val="affb"/>
            </w:pPr>
            <w:r w:rsidRPr="005F416C">
              <w:t>0</w:t>
            </w:r>
          </w:p>
        </w:tc>
      </w:tr>
      <w:tr w:rsidR="0041621A" w:rsidRPr="005F416C" w:rsidTr="0041621A">
        <w:tc>
          <w:tcPr>
            <w:tcW w:w="5543" w:type="dxa"/>
            <w:gridSpan w:val="21"/>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pPr>
            <w:r w:rsidRPr="005F416C">
              <w:t>Зарезервировано</w:t>
            </w:r>
          </w:p>
        </w:tc>
        <w:tc>
          <w:tcPr>
            <w:tcW w:w="284" w:type="dxa"/>
            <w:gridSpan w:val="2"/>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pPr>
            <w:r w:rsidRPr="005F416C">
              <w:rPr>
                <w:lang w:val="en-US"/>
              </w:rPr>
              <w:t>ERPR</w:t>
            </w:r>
          </w:p>
        </w:tc>
        <w:tc>
          <w:tcPr>
            <w:tcW w:w="283" w:type="dxa"/>
            <w:gridSpan w:val="2"/>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pPr>
            <w:r w:rsidRPr="005F416C">
              <w:rPr>
                <w:lang w:val="en-US"/>
              </w:rPr>
              <w:t>ERMB2</w:t>
            </w:r>
          </w:p>
        </w:tc>
        <w:tc>
          <w:tcPr>
            <w:tcW w:w="272" w:type="dxa"/>
            <w:gridSpan w:val="2"/>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ERMB1</w:t>
            </w:r>
          </w:p>
        </w:tc>
        <w:tc>
          <w:tcPr>
            <w:tcW w:w="1106" w:type="dxa"/>
            <w:gridSpan w:val="4"/>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pPr>
            <w:r w:rsidRPr="005F416C">
              <w:rPr>
                <w:lang w:val="en-US"/>
              </w:rPr>
              <w:t>TD</w:t>
            </w:r>
          </w:p>
        </w:tc>
        <w:tc>
          <w:tcPr>
            <w:tcW w:w="278" w:type="dxa"/>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pPr>
            <w:r w:rsidRPr="005F416C">
              <w:rPr>
                <w:lang w:val="en-US"/>
              </w:rPr>
              <w:t>NMBR</w:t>
            </w:r>
          </w:p>
        </w:tc>
        <w:tc>
          <w:tcPr>
            <w:tcW w:w="278" w:type="dxa"/>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pPr>
            <w:r w:rsidRPr="005F416C">
              <w:rPr>
                <w:lang w:val="en-US"/>
              </w:rPr>
              <w:t>ARMUL</w:t>
            </w:r>
          </w:p>
        </w:tc>
        <w:tc>
          <w:tcPr>
            <w:tcW w:w="278" w:type="dxa"/>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pPr>
            <w:r w:rsidRPr="005F416C">
              <w:rPr>
                <w:lang w:val="en-US"/>
              </w:rPr>
              <w:t>ARMUH</w:t>
            </w:r>
          </w:p>
        </w:tc>
        <w:tc>
          <w:tcPr>
            <w:tcW w:w="278" w:type="dxa"/>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pPr>
            <w:r w:rsidRPr="005F416C">
              <w:rPr>
                <w:lang w:val="en-US"/>
              </w:rPr>
              <w:t>NMUL</w:t>
            </w:r>
          </w:p>
        </w:tc>
        <w:tc>
          <w:tcPr>
            <w:tcW w:w="283" w:type="dxa"/>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pPr>
            <w:r w:rsidRPr="005F416C">
              <w:rPr>
                <w:lang w:val="en-US"/>
              </w:rPr>
              <w:t>NMUH</w:t>
            </w:r>
          </w:p>
        </w:tc>
      </w:tr>
    </w:tbl>
    <w:p w:rsidR="0041621A" w:rsidRPr="005F416C" w:rsidRDefault="0041621A" w:rsidP="0041621A">
      <w:pPr>
        <w:pStyle w:val="aff9"/>
      </w:pPr>
      <w:bookmarkStart w:id="716" w:name="_Ref31296247"/>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82</w:t>
      </w:r>
      <w:r w:rsidR="008A68E7" w:rsidRPr="005F416C">
        <w:rPr>
          <w:noProof/>
        </w:rPr>
        <w:fldChar w:fldCharType="end"/>
      </w:r>
      <w:bookmarkEnd w:id="716"/>
      <w:r w:rsidRPr="005F416C">
        <w:t xml:space="preserve"> – Формат регистра </w:t>
      </w:r>
      <w:r w:rsidRPr="005F416C">
        <w:rPr>
          <w:lang w:val="en-US"/>
        </w:rPr>
        <w:t>NM</w:t>
      </w:r>
      <w:r w:rsidRPr="005F416C">
        <w:t>С</w:t>
      </w:r>
      <w:r w:rsidRPr="005F416C">
        <w:rPr>
          <w:lang w:val="en-US"/>
        </w:rPr>
        <w:t>SCR</w:t>
      </w:r>
    </w:p>
    <w:p w:rsidR="0041621A" w:rsidRPr="005F416C" w:rsidRDefault="0041621A" w:rsidP="0041621A">
      <w:pPr>
        <w:pStyle w:val="a9"/>
      </w:pPr>
      <w:r w:rsidRPr="005F416C">
        <w:t xml:space="preserve">0-й разряд </w:t>
      </w:r>
      <w:r w:rsidRPr="005F416C">
        <w:rPr>
          <w:b/>
        </w:rPr>
        <w:t>(</w:t>
      </w:r>
      <w:r w:rsidRPr="005F416C">
        <w:rPr>
          <w:b/>
          <w:lang w:val="en-US"/>
        </w:rPr>
        <w:t>NMUH</w:t>
      </w:r>
      <w:r w:rsidRPr="005F416C">
        <w:rPr>
          <w:b/>
        </w:rPr>
        <w:t xml:space="preserve">) - </w:t>
      </w:r>
      <w:r w:rsidRPr="005F416C">
        <w:t xml:space="preserve">запрос на высокоприоритетное прерывание другой процессорной системе </w:t>
      </w:r>
      <w:r w:rsidRPr="005F416C">
        <w:rPr>
          <w:b/>
          <w:lang w:val="en-US"/>
        </w:rPr>
        <w:t>NMU</w:t>
      </w:r>
      <w:r w:rsidRPr="005F416C">
        <w:t>. Запись единицы в данный разряд вызовет высокоприоритетное прерывание в контроллере прерываний (</w:t>
      </w:r>
      <w:r w:rsidRPr="005F416C">
        <w:rPr>
          <w:b/>
          <w:bCs/>
          <w:lang w:val="en-US"/>
        </w:rPr>
        <w:t>INTC</w:t>
      </w:r>
      <w:r w:rsidRPr="005F416C">
        <w:t xml:space="preserve">) другой системы </w:t>
      </w:r>
      <w:r w:rsidRPr="005F416C">
        <w:rPr>
          <w:b/>
          <w:lang w:val="en-US"/>
        </w:rPr>
        <w:t>NMU</w:t>
      </w:r>
      <w:r w:rsidRPr="005F416C">
        <w:t>. Сброс данного разряда происходит автоматически.</w:t>
      </w:r>
    </w:p>
    <w:p w:rsidR="0041621A" w:rsidRPr="005F416C" w:rsidRDefault="0041621A" w:rsidP="0041621A">
      <w:pPr>
        <w:pStyle w:val="a9"/>
      </w:pPr>
      <w:r w:rsidRPr="005F416C">
        <w:t xml:space="preserve">1-й разряд </w:t>
      </w:r>
      <w:r w:rsidRPr="005F416C">
        <w:rPr>
          <w:b/>
        </w:rPr>
        <w:t>(</w:t>
      </w:r>
      <w:r w:rsidRPr="005F416C">
        <w:rPr>
          <w:b/>
          <w:lang w:val="en-US"/>
        </w:rPr>
        <w:t>NMUL</w:t>
      </w:r>
      <w:r w:rsidRPr="005F416C">
        <w:rPr>
          <w:b/>
        </w:rPr>
        <w:t xml:space="preserve">) - </w:t>
      </w:r>
      <w:r w:rsidRPr="005F416C">
        <w:t xml:space="preserve">запрос на низкоприоритетное прерывание другой процессорной системе </w:t>
      </w:r>
      <w:r w:rsidRPr="005F416C">
        <w:rPr>
          <w:b/>
          <w:lang w:val="en-US"/>
        </w:rPr>
        <w:t>NMU</w:t>
      </w:r>
      <w:r w:rsidRPr="005F416C">
        <w:t>. Запись единицы в данный разряд вызовет низкоприоритетное прерывание в контроллере прерываний (</w:t>
      </w:r>
      <w:r w:rsidRPr="005F416C">
        <w:rPr>
          <w:b/>
          <w:bCs/>
          <w:lang w:val="en-US"/>
        </w:rPr>
        <w:t>INTC</w:t>
      </w:r>
      <w:r w:rsidRPr="005F416C">
        <w:t xml:space="preserve">) другой системы </w:t>
      </w:r>
      <w:r w:rsidRPr="005F416C">
        <w:rPr>
          <w:b/>
          <w:lang w:val="en-US"/>
        </w:rPr>
        <w:t>NMU</w:t>
      </w:r>
      <w:r w:rsidRPr="005F416C">
        <w:t>. Сброс данного разряда происходит автоматически.</w:t>
      </w:r>
    </w:p>
    <w:p w:rsidR="0041621A" w:rsidRPr="005F416C" w:rsidRDefault="0041621A" w:rsidP="0041621A">
      <w:pPr>
        <w:pStyle w:val="a9"/>
      </w:pPr>
      <w:r w:rsidRPr="005F416C">
        <w:t xml:space="preserve">2-й разряд </w:t>
      </w:r>
      <w:r w:rsidRPr="005F416C">
        <w:rPr>
          <w:b/>
        </w:rPr>
        <w:t>(</w:t>
      </w:r>
      <w:r w:rsidRPr="005F416C">
        <w:rPr>
          <w:b/>
          <w:lang w:val="en-US"/>
        </w:rPr>
        <w:t>ARMUH</w:t>
      </w:r>
      <w:r w:rsidRPr="005F416C">
        <w:rPr>
          <w:b/>
        </w:rPr>
        <w:t xml:space="preserve">) - </w:t>
      </w:r>
      <w:r w:rsidRPr="005F416C">
        <w:t xml:space="preserve">запрос на высокоприоритетное прерывание процессорной системе </w:t>
      </w:r>
      <w:r w:rsidRPr="005F416C">
        <w:rPr>
          <w:b/>
          <w:lang w:val="en-US"/>
        </w:rPr>
        <w:t>ARMU</w:t>
      </w:r>
      <w:r w:rsidRPr="005F416C">
        <w:t>. Запись единицы в данный разряд вызовет высокоприоритетное прерывание в системном контроллере (</w:t>
      </w:r>
      <w:r w:rsidRPr="005F416C">
        <w:rPr>
          <w:b/>
          <w:lang w:val="en-US"/>
        </w:rPr>
        <w:t>ARMSC</w:t>
      </w:r>
      <w:r w:rsidRPr="005F416C">
        <w:t xml:space="preserve">) системы </w:t>
      </w:r>
      <w:r w:rsidRPr="005F416C">
        <w:rPr>
          <w:b/>
          <w:lang w:val="en-US"/>
        </w:rPr>
        <w:t>ARMU</w:t>
      </w:r>
      <w:r w:rsidRPr="005F416C">
        <w:t>. Сброс данного разряда происходит автоматически.</w:t>
      </w:r>
    </w:p>
    <w:p w:rsidR="0041621A" w:rsidRPr="005F416C" w:rsidRDefault="0041621A" w:rsidP="0041621A">
      <w:pPr>
        <w:pStyle w:val="a9"/>
      </w:pPr>
      <w:r w:rsidRPr="005F416C">
        <w:t xml:space="preserve">3-й разряд </w:t>
      </w:r>
      <w:r w:rsidRPr="005F416C">
        <w:rPr>
          <w:b/>
        </w:rPr>
        <w:t>(</w:t>
      </w:r>
      <w:r w:rsidRPr="005F416C">
        <w:rPr>
          <w:b/>
          <w:lang w:val="en-US"/>
        </w:rPr>
        <w:t>ARMUL</w:t>
      </w:r>
      <w:r w:rsidRPr="005F416C">
        <w:rPr>
          <w:b/>
        </w:rPr>
        <w:t xml:space="preserve">) - </w:t>
      </w:r>
      <w:r w:rsidRPr="005F416C">
        <w:t xml:space="preserve">запрос на низкоприоритетное прерывание процессорной системе </w:t>
      </w:r>
      <w:r w:rsidRPr="005F416C">
        <w:rPr>
          <w:b/>
          <w:lang w:val="en-US"/>
        </w:rPr>
        <w:t>ARMU</w:t>
      </w:r>
      <w:r w:rsidRPr="005F416C">
        <w:t>. Запись единицы в данный разряд вызовет низкоприоритетное прерывание в системном контроллере (</w:t>
      </w:r>
      <w:r w:rsidRPr="005F416C">
        <w:rPr>
          <w:b/>
          <w:lang w:val="en-US"/>
        </w:rPr>
        <w:t>ARMSC</w:t>
      </w:r>
      <w:r w:rsidRPr="005F416C">
        <w:t xml:space="preserve">) системы </w:t>
      </w:r>
      <w:r w:rsidRPr="005F416C">
        <w:rPr>
          <w:b/>
          <w:lang w:val="en-US"/>
        </w:rPr>
        <w:t>ARMU</w:t>
      </w:r>
      <w:r w:rsidRPr="005F416C">
        <w:t>. Сброс данного разряда происходит автоматически.</w:t>
      </w:r>
    </w:p>
    <w:p w:rsidR="0041621A" w:rsidRPr="005F416C" w:rsidRDefault="0041621A" w:rsidP="0041621A">
      <w:pPr>
        <w:pStyle w:val="a9"/>
      </w:pPr>
      <w:r w:rsidRPr="005F416C">
        <w:t xml:space="preserve">4-й разряд </w:t>
      </w:r>
      <w:r w:rsidRPr="005F416C">
        <w:rPr>
          <w:b/>
        </w:rPr>
        <w:t>(</w:t>
      </w:r>
      <w:r w:rsidRPr="005F416C">
        <w:rPr>
          <w:b/>
          <w:lang w:val="en-US"/>
        </w:rPr>
        <w:t>NMBR</w:t>
      </w:r>
      <w:r w:rsidRPr="005F416C">
        <w:rPr>
          <w:b/>
        </w:rPr>
        <w:t xml:space="preserve">) </w:t>
      </w:r>
      <w:r w:rsidRPr="005F416C">
        <w:t xml:space="preserve">определяет номер процессорной системы </w:t>
      </w:r>
      <w:r w:rsidRPr="005F416C">
        <w:rPr>
          <w:lang w:val="en-US"/>
        </w:rPr>
        <w:t>NMU</w:t>
      </w:r>
      <w:r w:rsidRPr="005F416C">
        <w:t xml:space="preserve">. Данный разряд доступен только для чтения: </w:t>
      </w:r>
    </w:p>
    <w:p w:rsidR="0041621A" w:rsidRPr="005F416C" w:rsidRDefault="0041621A" w:rsidP="0041621A">
      <w:pPr>
        <w:pStyle w:val="a9"/>
      </w:pPr>
      <w:r w:rsidRPr="005F416C">
        <w:tab/>
        <w:t xml:space="preserve">0 – для процессорной системы </w:t>
      </w:r>
      <w:r w:rsidRPr="005F416C">
        <w:rPr>
          <w:lang w:val="en-US"/>
        </w:rPr>
        <w:t>NMU</w:t>
      </w:r>
      <w:r w:rsidRPr="005F416C">
        <w:t>1;</w:t>
      </w:r>
    </w:p>
    <w:p w:rsidR="0041621A" w:rsidRPr="005F416C" w:rsidRDefault="0041621A" w:rsidP="0041621A">
      <w:pPr>
        <w:pStyle w:val="a9"/>
      </w:pPr>
      <w:r w:rsidRPr="005F416C">
        <w:tab/>
        <w:t xml:space="preserve">1 – для процессорной системы </w:t>
      </w:r>
      <w:r w:rsidRPr="005F416C">
        <w:rPr>
          <w:lang w:val="en-US"/>
        </w:rPr>
        <w:t>NMU</w:t>
      </w:r>
      <w:r w:rsidRPr="005F416C">
        <w:t>2;</w:t>
      </w:r>
    </w:p>
    <w:p w:rsidR="0041621A" w:rsidRPr="005F416C" w:rsidRDefault="0041621A" w:rsidP="0041621A">
      <w:pPr>
        <w:pStyle w:val="a9"/>
      </w:pPr>
      <w:r w:rsidRPr="005F416C">
        <w:t xml:space="preserve">Попытка записи в данный разряд 0 или 1 не оказывает никакого влияния на его значение. </w:t>
      </w:r>
    </w:p>
    <w:p w:rsidR="0041621A" w:rsidRPr="005F416C" w:rsidRDefault="0041621A" w:rsidP="0041621A">
      <w:pPr>
        <w:pStyle w:val="a9"/>
      </w:pPr>
      <w:r w:rsidRPr="005F416C">
        <w:t xml:space="preserve">Поле </w:t>
      </w:r>
      <w:r w:rsidRPr="005F416C">
        <w:rPr>
          <w:b/>
          <w:lang w:val="en-US"/>
        </w:rPr>
        <w:t>TD</w:t>
      </w:r>
      <w:r w:rsidRPr="005F416C">
        <w:t xml:space="preserve"> (8-5 разряды) является тестовым портом. Значение, записанное в данное поле, будет через два такта после записи выдано на внешние выводы микросхемы:</w:t>
      </w:r>
    </w:p>
    <w:p w:rsidR="0041621A" w:rsidRPr="005F416C" w:rsidRDefault="0041621A" w:rsidP="0041621A">
      <w:pPr>
        <w:pStyle w:val="a9"/>
      </w:pPr>
      <w:r w:rsidRPr="005F416C">
        <w:t xml:space="preserve">на внешние выводы микросхемы </w:t>
      </w:r>
      <w:r w:rsidRPr="005F416C">
        <w:rPr>
          <w:b/>
          <w:lang w:val="en-US"/>
        </w:rPr>
        <w:t>TD</w:t>
      </w:r>
      <w:r w:rsidRPr="005F416C">
        <w:rPr>
          <w:b/>
        </w:rPr>
        <w:t>3</w:t>
      </w:r>
      <w:r w:rsidRPr="005F416C">
        <w:t xml:space="preserve"> – </w:t>
      </w:r>
      <w:r w:rsidRPr="005F416C">
        <w:rPr>
          <w:b/>
          <w:lang w:val="en-US"/>
        </w:rPr>
        <w:t>TD</w:t>
      </w:r>
      <w:r w:rsidRPr="005F416C">
        <w:rPr>
          <w:b/>
        </w:rPr>
        <w:t>0</w:t>
      </w:r>
      <w:r w:rsidRPr="005F416C">
        <w:t xml:space="preserve"> для процессорной системы </w:t>
      </w:r>
      <w:r w:rsidRPr="005F416C">
        <w:rPr>
          <w:lang w:val="en-US"/>
        </w:rPr>
        <w:t>NMU</w:t>
      </w:r>
      <w:r w:rsidRPr="005F416C">
        <w:t>1;</w:t>
      </w:r>
    </w:p>
    <w:p w:rsidR="0041621A" w:rsidRPr="005F416C" w:rsidRDefault="0041621A" w:rsidP="0041621A">
      <w:pPr>
        <w:pStyle w:val="a9"/>
      </w:pPr>
      <w:r w:rsidRPr="005F416C">
        <w:t xml:space="preserve">на внешние выводы микросхемы </w:t>
      </w:r>
      <w:r w:rsidRPr="005F416C">
        <w:rPr>
          <w:b/>
          <w:lang w:val="en-US"/>
        </w:rPr>
        <w:t>TD</w:t>
      </w:r>
      <w:r w:rsidRPr="005F416C">
        <w:rPr>
          <w:b/>
        </w:rPr>
        <w:t>7</w:t>
      </w:r>
      <w:r w:rsidRPr="005F416C">
        <w:t xml:space="preserve"> – </w:t>
      </w:r>
      <w:r w:rsidRPr="005F416C">
        <w:rPr>
          <w:b/>
          <w:lang w:val="en-US"/>
        </w:rPr>
        <w:t>TD</w:t>
      </w:r>
      <w:r w:rsidRPr="005F416C">
        <w:rPr>
          <w:b/>
        </w:rPr>
        <w:t>4</w:t>
      </w:r>
      <w:r w:rsidRPr="005F416C">
        <w:t xml:space="preserve"> для процессорной системы </w:t>
      </w:r>
      <w:r w:rsidRPr="005F416C">
        <w:rPr>
          <w:lang w:val="en-US"/>
        </w:rPr>
        <w:t>NMU</w:t>
      </w:r>
      <w:r w:rsidRPr="005F416C">
        <w:t>2.</w:t>
      </w:r>
    </w:p>
    <w:p w:rsidR="0041621A" w:rsidRPr="005F416C" w:rsidRDefault="0041621A" w:rsidP="0041621A">
      <w:pPr>
        <w:pStyle w:val="a9"/>
      </w:pPr>
      <w:r w:rsidRPr="005F416C">
        <w:t>9-й разряд (</w:t>
      </w:r>
      <w:r w:rsidRPr="005F416C">
        <w:rPr>
          <w:b/>
          <w:lang w:val="en-US"/>
        </w:rPr>
        <w:t>ERMB</w:t>
      </w:r>
      <w:r w:rsidRPr="005F416C">
        <w:rPr>
          <w:b/>
        </w:rPr>
        <w:t>1</w:t>
      </w:r>
      <w:r w:rsidRPr="005F416C">
        <w:t xml:space="preserve">) - устанавливается, если по шине </w:t>
      </w:r>
      <w:r w:rsidRPr="005F416C">
        <w:rPr>
          <w:lang w:val="en-US"/>
        </w:rPr>
        <w:t>MB</w:t>
      </w:r>
      <w:r w:rsidRPr="005F416C">
        <w:t>1 было обращение по несуществующим адресам 2_0002</w:t>
      </w:r>
      <w:r w:rsidRPr="005F416C">
        <w:rPr>
          <w:lang w:val="en-US"/>
        </w:rPr>
        <w:t>h</w:t>
      </w:r>
      <w:r w:rsidRPr="005F416C">
        <w:t xml:space="preserve"> - 3_</w:t>
      </w:r>
      <w:r w:rsidRPr="005F416C">
        <w:rPr>
          <w:lang w:val="en-US"/>
        </w:rPr>
        <w:t>FFFFh</w:t>
      </w:r>
      <w:r w:rsidRPr="005F416C">
        <w:t>, 6_0002</w:t>
      </w:r>
      <w:r w:rsidRPr="005F416C">
        <w:rPr>
          <w:lang w:val="en-US"/>
        </w:rPr>
        <w:t>h</w:t>
      </w:r>
      <w:r w:rsidRPr="005F416C">
        <w:t xml:space="preserve"> - 7_</w:t>
      </w:r>
      <w:r w:rsidRPr="005F416C">
        <w:rPr>
          <w:lang w:val="en-US"/>
        </w:rPr>
        <w:t>FFFFh</w:t>
      </w:r>
      <w:r w:rsidRPr="005F416C">
        <w:t xml:space="preserve">. При этом реальное обращение будет происходит в память </w:t>
      </w:r>
      <w:r w:rsidRPr="005F416C">
        <w:rPr>
          <w:lang w:val="en-US"/>
        </w:rPr>
        <w:t>SMU</w:t>
      </w:r>
      <w:r w:rsidRPr="005F416C">
        <w:t>.</w:t>
      </w:r>
      <w:r w:rsidR="000C4D6D" w:rsidRPr="005F416C">
        <w:t xml:space="preserve"> Да</w:t>
      </w:r>
      <w:r w:rsidRPr="005F416C">
        <w:t>нный разряд доступен по чтению и записи.</w:t>
      </w:r>
    </w:p>
    <w:p w:rsidR="0041621A" w:rsidRPr="005F416C" w:rsidRDefault="0041621A" w:rsidP="0041621A">
      <w:pPr>
        <w:pStyle w:val="a9"/>
      </w:pPr>
      <w:r w:rsidRPr="005F416C">
        <w:t>10-й разряд (</w:t>
      </w:r>
      <w:r w:rsidRPr="005F416C">
        <w:rPr>
          <w:b/>
          <w:lang w:val="en-US"/>
        </w:rPr>
        <w:t>ERMB</w:t>
      </w:r>
      <w:r w:rsidRPr="005F416C">
        <w:rPr>
          <w:b/>
        </w:rPr>
        <w:t>2</w:t>
      </w:r>
      <w:r w:rsidRPr="005F416C">
        <w:t xml:space="preserve">) - устанавливается, если по шине </w:t>
      </w:r>
      <w:r w:rsidRPr="005F416C">
        <w:rPr>
          <w:lang w:val="en-US"/>
        </w:rPr>
        <w:t>MB</w:t>
      </w:r>
      <w:r w:rsidRPr="005F416C">
        <w:t>2 было обращение по несуществующим адресам 2_0002</w:t>
      </w:r>
      <w:r w:rsidRPr="005F416C">
        <w:rPr>
          <w:lang w:val="en-US"/>
        </w:rPr>
        <w:t>h</w:t>
      </w:r>
      <w:r w:rsidRPr="005F416C">
        <w:t xml:space="preserve"> - 3_</w:t>
      </w:r>
      <w:r w:rsidRPr="005F416C">
        <w:rPr>
          <w:lang w:val="en-US"/>
        </w:rPr>
        <w:t>FFFFh</w:t>
      </w:r>
      <w:r w:rsidRPr="005F416C">
        <w:t>, 6_0002</w:t>
      </w:r>
      <w:r w:rsidRPr="005F416C">
        <w:rPr>
          <w:lang w:val="en-US"/>
        </w:rPr>
        <w:t>h</w:t>
      </w:r>
      <w:r w:rsidRPr="005F416C">
        <w:t xml:space="preserve"> - 7_</w:t>
      </w:r>
      <w:r w:rsidRPr="005F416C">
        <w:rPr>
          <w:lang w:val="en-US"/>
        </w:rPr>
        <w:t>FFFFh</w:t>
      </w:r>
      <w:r w:rsidRPr="005F416C">
        <w:t>. При этом реальное обращение будет происходит</w:t>
      </w:r>
      <w:r w:rsidR="000C4D6D" w:rsidRPr="005F416C">
        <w:t>ь</w:t>
      </w:r>
      <w:r w:rsidRPr="005F416C">
        <w:t xml:space="preserve"> в память </w:t>
      </w:r>
      <w:r w:rsidRPr="005F416C">
        <w:rPr>
          <w:lang w:val="en-US"/>
        </w:rPr>
        <w:t>SMU</w:t>
      </w:r>
      <w:r w:rsidRPr="005F416C">
        <w:t>.</w:t>
      </w:r>
    </w:p>
    <w:p w:rsidR="0041621A" w:rsidRPr="005F416C" w:rsidRDefault="0041621A" w:rsidP="0041621A">
      <w:pPr>
        <w:pStyle w:val="a9"/>
      </w:pPr>
      <w:r w:rsidRPr="005F416C">
        <w:t>11-й разряд (</w:t>
      </w:r>
      <w:r w:rsidRPr="005F416C">
        <w:rPr>
          <w:b/>
          <w:lang w:val="en-US"/>
        </w:rPr>
        <w:t>ERPR</w:t>
      </w:r>
      <w:r w:rsidRPr="005F416C">
        <w:t xml:space="preserve">) устанавливается, если по шине </w:t>
      </w:r>
      <w:r w:rsidRPr="005F416C">
        <w:rPr>
          <w:lang w:val="en-US"/>
        </w:rPr>
        <w:t>MB</w:t>
      </w:r>
      <w:r w:rsidRPr="005F416C">
        <w:t xml:space="preserve">1 или </w:t>
      </w:r>
      <w:r w:rsidRPr="005F416C">
        <w:rPr>
          <w:lang w:val="en-US"/>
        </w:rPr>
        <w:t>MB</w:t>
      </w:r>
      <w:r w:rsidRPr="005F416C">
        <w:t>2 было обращение по несуществующим адресам 10_0000</w:t>
      </w:r>
      <w:r w:rsidRPr="005F416C">
        <w:rPr>
          <w:lang w:val="en-US"/>
        </w:rPr>
        <w:t>h</w:t>
      </w:r>
      <w:r w:rsidRPr="005F416C">
        <w:t xml:space="preserve"> - 0</w:t>
      </w:r>
      <w:r w:rsidRPr="005F416C">
        <w:rPr>
          <w:lang w:val="en-US"/>
        </w:rPr>
        <w:t>FFF</w:t>
      </w:r>
      <w:r w:rsidRPr="005F416C">
        <w:t>_</w:t>
      </w:r>
      <w:r w:rsidRPr="005F416C">
        <w:rPr>
          <w:lang w:val="en-US"/>
        </w:rPr>
        <w:t>FFFFh</w:t>
      </w:r>
      <w:r w:rsidRPr="005F416C">
        <w:t>. При этом запись будет проигнорирована, при чтении получаемы</w:t>
      </w:r>
      <w:r w:rsidR="008C690C" w:rsidRPr="005F416C">
        <w:t>е</w:t>
      </w:r>
      <w:r w:rsidRPr="005F416C">
        <w:t xml:space="preserve"> данные не определены.</w:t>
      </w:r>
    </w:p>
    <w:p w:rsidR="0041621A" w:rsidRPr="005F416C" w:rsidRDefault="0041621A" w:rsidP="002534D8">
      <w:pPr>
        <w:pStyle w:val="5"/>
        <w:rPr>
          <w:lang w:val="ru-RU"/>
        </w:rPr>
      </w:pPr>
      <w:bookmarkStart w:id="717" w:name="_Toc273450612"/>
      <w:r w:rsidRPr="005F416C">
        <w:rPr>
          <w:lang w:val="ru-RU"/>
        </w:rPr>
        <w:br w:type="page"/>
        <w:t xml:space="preserve">Старт и остановка выборки команд ядром </w:t>
      </w:r>
      <w:r w:rsidRPr="005F416C">
        <w:rPr>
          <w:lang w:val="en-US"/>
        </w:rPr>
        <w:t>NMC</w:t>
      </w:r>
      <w:r w:rsidRPr="005F416C">
        <w:rPr>
          <w:lang w:val="ru-RU"/>
        </w:rPr>
        <w:t>3</w:t>
      </w:r>
    </w:p>
    <w:p w:rsidR="0041621A" w:rsidRPr="005F416C" w:rsidRDefault="0041621A" w:rsidP="0041621A">
      <w:pPr>
        <w:pStyle w:val="a9"/>
      </w:pPr>
      <w:r w:rsidRPr="005F416C">
        <w:t xml:space="preserve">Перед запуском процессорного ядра </w:t>
      </w:r>
      <w:r w:rsidRPr="005F416C">
        <w:rPr>
          <w:lang w:val="en-US"/>
        </w:rPr>
        <w:t>NMC</w:t>
      </w:r>
      <w:r w:rsidRPr="005F416C">
        <w:t xml:space="preserve">3 процессорной системы </w:t>
      </w:r>
      <w:r w:rsidRPr="005F416C">
        <w:rPr>
          <w:lang w:val="en-US"/>
        </w:rPr>
        <w:t>NMU</w:t>
      </w:r>
      <w:r w:rsidRPr="005F416C">
        <w:t xml:space="preserve"> необходимо поместить код исп</w:t>
      </w:r>
      <w:r w:rsidR="00052A88" w:rsidRPr="005F416C">
        <w:t>олняемой программы во внутреннюю память</w:t>
      </w:r>
      <w:r w:rsidRPr="005F416C">
        <w:t xml:space="preserve"> соответствующей процессорной системы </w:t>
      </w:r>
      <w:r w:rsidRPr="005F416C">
        <w:rPr>
          <w:lang w:val="en-US"/>
        </w:rPr>
        <w:t>NMU</w:t>
      </w:r>
      <w:r w:rsidRPr="005F416C">
        <w:t xml:space="preserve"> с адреса 0</w:t>
      </w:r>
      <w:r w:rsidRPr="005F416C">
        <w:rPr>
          <w:lang w:val="en-US"/>
        </w:rPr>
        <w:t>h</w:t>
      </w:r>
      <w:r w:rsidRPr="005F416C">
        <w:t>. После запуска программного счетчика будет произведена выборка команд с адреса 0</w:t>
      </w:r>
      <w:r w:rsidRPr="005F416C">
        <w:rPr>
          <w:lang w:val="en-US"/>
        </w:rPr>
        <w:t>h</w:t>
      </w:r>
      <w:r w:rsidRPr="005F416C">
        <w:t xml:space="preserve">. Это возможно сделать двумя способами: процессорной системой </w:t>
      </w:r>
      <w:r w:rsidRPr="005F416C">
        <w:rPr>
          <w:lang w:val="en-US"/>
        </w:rPr>
        <w:t>ARMU</w:t>
      </w:r>
      <w:r w:rsidRPr="005F416C">
        <w:t xml:space="preserve"> (возможно только после загрузки ядра </w:t>
      </w:r>
      <w:r w:rsidRPr="005F416C">
        <w:rPr>
          <w:lang w:val="en-US"/>
        </w:rPr>
        <w:t>ARM</w:t>
      </w:r>
      <w:r w:rsidRPr="005F416C">
        <w:t xml:space="preserve">) или использовать коммуникационные порты (возможно без начальной загрузки ядра </w:t>
      </w:r>
      <w:r w:rsidRPr="005F416C">
        <w:rPr>
          <w:lang w:val="en-US"/>
        </w:rPr>
        <w:t>ARM</w:t>
      </w:r>
      <w:r w:rsidRPr="005F416C">
        <w:t>).</w:t>
      </w:r>
    </w:p>
    <w:p w:rsidR="0041621A" w:rsidRPr="005F416C" w:rsidRDefault="0041621A" w:rsidP="0041621A">
      <w:pPr>
        <w:pStyle w:val="a9"/>
      </w:pPr>
      <w:r w:rsidRPr="005F416C">
        <w:t xml:space="preserve">Порядок действий при использовании процессорной системы </w:t>
      </w:r>
      <w:r w:rsidRPr="005F416C">
        <w:rPr>
          <w:lang w:val="en-US"/>
        </w:rPr>
        <w:t>ARMU</w:t>
      </w:r>
      <w:r w:rsidRPr="005F416C">
        <w:t>:</w:t>
      </w:r>
    </w:p>
    <w:p w:rsidR="0041621A" w:rsidRPr="005F416C" w:rsidRDefault="0041621A" w:rsidP="00883F80">
      <w:pPr>
        <w:pStyle w:val="a7"/>
        <w:numPr>
          <w:ilvl w:val="0"/>
          <w:numId w:val="108"/>
        </w:numPr>
        <w:ind w:left="969" w:hanging="357"/>
        <w:rPr>
          <w:lang w:val="ru-RU"/>
        </w:rPr>
      </w:pPr>
      <w:r w:rsidRPr="005F416C">
        <w:rPr>
          <w:lang w:val="ru-RU"/>
        </w:rPr>
        <w:t xml:space="preserve">поместить программу во внутреннюю память </w:t>
      </w:r>
      <w:r w:rsidRPr="005F416C">
        <w:rPr>
          <w:lang w:val="en-US"/>
        </w:rPr>
        <w:t>NMU</w:t>
      </w:r>
      <w:r w:rsidRPr="005F416C">
        <w:rPr>
          <w:lang w:val="ru-RU"/>
        </w:rPr>
        <w:t xml:space="preserve"> средствами процессорной системы </w:t>
      </w:r>
      <w:r w:rsidRPr="005F416C">
        <w:rPr>
          <w:lang w:val="en-US"/>
        </w:rPr>
        <w:t>ARMU</w:t>
      </w:r>
      <w:r w:rsidRPr="005F416C">
        <w:rPr>
          <w:lang w:val="ru-RU"/>
        </w:rPr>
        <w:t>;</w:t>
      </w:r>
    </w:p>
    <w:p w:rsidR="0041621A" w:rsidRPr="005F416C" w:rsidRDefault="0041621A" w:rsidP="00883F80">
      <w:pPr>
        <w:pStyle w:val="a7"/>
        <w:numPr>
          <w:ilvl w:val="0"/>
          <w:numId w:val="108"/>
        </w:numPr>
        <w:ind w:left="969" w:hanging="357"/>
      </w:pPr>
      <w:r w:rsidRPr="005F416C">
        <w:rPr>
          <w:lang w:val="ru-RU"/>
        </w:rPr>
        <w:t xml:space="preserve">запустить программный счетчик ядра </w:t>
      </w:r>
      <w:r w:rsidRPr="005F416C">
        <w:rPr>
          <w:lang w:val="en-US"/>
        </w:rPr>
        <w:t>NMC</w:t>
      </w:r>
      <w:r w:rsidRPr="005F416C">
        <w:rPr>
          <w:lang w:val="ru-RU"/>
        </w:rPr>
        <w:t xml:space="preserve">3 путем записи единицы в регистр </w:t>
      </w:r>
      <w:r w:rsidR="00796A12" w:rsidRPr="005F416C">
        <w:rPr>
          <w:lang w:val="en-US"/>
        </w:rPr>
        <w:t>NMUSTR</w:t>
      </w:r>
      <w:r w:rsidR="00796A12" w:rsidRPr="005F416C">
        <w:rPr>
          <w:lang w:val="ru-RU"/>
        </w:rPr>
        <w:t xml:space="preserve"> бит </w:t>
      </w:r>
      <w:r w:rsidR="00796A12" w:rsidRPr="005F416C">
        <w:rPr>
          <w:lang w:val="en-US"/>
        </w:rPr>
        <w:t>NMUxSTART</w:t>
      </w:r>
      <w:r w:rsidR="00796A12" w:rsidRPr="005F416C">
        <w:rPr>
          <w:lang w:val="ru-RU"/>
        </w:rPr>
        <w:t>_</w:t>
      </w:r>
      <w:r w:rsidR="00796A12" w:rsidRPr="005F416C">
        <w:rPr>
          <w:lang w:val="en-US"/>
        </w:rPr>
        <w:t>IAG</w:t>
      </w:r>
      <w:r w:rsidRPr="005F416C">
        <w:rPr>
          <w:lang w:val="ru-RU"/>
        </w:rPr>
        <w:t xml:space="preserve"> (см.</w:t>
      </w:r>
      <w:r w:rsidR="00796A12" w:rsidRPr="005F416C">
        <w:rPr>
          <w:lang w:val="ru-RU"/>
        </w:rPr>
        <w:t xml:space="preserve"> </w:t>
      </w:r>
      <w:r w:rsidR="00B050B4">
        <w:fldChar w:fldCharType="begin"/>
      </w:r>
      <w:r w:rsidR="00B050B4">
        <w:instrText xml:space="preserve"> REF _Ref526843244 \r \h  \* MERGEFORMAT </w:instrText>
      </w:r>
      <w:r w:rsidR="00B050B4">
        <w:fldChar w:fldCharType="separate"/>
      </w:r>
      <w:r w:rsidR="006B386B" w:rsidRPr="005F416C">
        <w:t>1.6.2.13.11</w:t>
      </w:r>
      <w:r w:rsidR="00B050B4">
        <w:fldChar w:fldCharType="end"/>
      </w:r>
      <w:r w:rsidRPr="005F416C">
        <w:t>).</w:t>
      </w:r>
    </w:p>
    <w:p w:rsidR="0041621A" w:rsidRPr="005F416C" w:rsidRDefault="0041621A" w:rsidP="0041621A">
      <w:pPr>
        <w:pStyle w:val="a9"/>
      </w:pPr>
      <w:r w:rsidRPr="005F416C">
        <w:t>Порядок действий при использовании коммуникационных портов:</w:t>
      </w:r>
    </w:p>
    <w:p w:rsidR="0041621A" w:rsidRPr="005F416C" w:rsidRDefault="0041621A" w:rsidP="00883F80">
      <w:pPr>
        <w:pStyle w:val="a7"/>
        <w:numPr>
          <w:ilvl w:val="0"/>
          <w:numId w:val="109"/>
        </w:numPr>
        <w:ind w:left="969" w:hanging="357"/>
        <w:rPr>
          <w:lang w:val="ru-RU"/>
        </w:rPr>
      </w:pPr>
      <w:r w:rsidRPr="005F416C">
        <w:rPr>
          <w:lang w:val="ru-RU"/>
        </w:rPr>
        <w:t xml:space="preserve">Установить вывод </w:t>
      </w:r>
      <w:r w:rsidRPr="005F416C">
        <w:rPr>
          <w:lang w:val="en-US"/>
        </w:rPr>
        <w:t>BOOT</w:t>
      </w:r>
      <w:r w:rsidRPr="005F416C">
        <w:rPr>
          <w:lang w:val="ru-RU"/>
        </w:rPr>
        <w:t>_</w:t>
      </w:r>
      <w:r w:rsidRPr="005F416C">
        <w:rPr>
          <w:lang w:val="en-US"/>
        </w:rPr>
        <w:t>NMx</w:t>
      </w:r>
      <w:r w:rsidRPr="005F416C">
        <w:rPr>
          <w:lang w:val="ru-RU"/>
        </w:rPr>
        <w:t xml:space="preserve">=1 (или прописать регистр </w:t>
      </w:r>
      <w:r w:rsidRPr="005F416C">
        <w:rPr>
          <w:lang w:val="en-US"/>
        </w:rPr>
        <w:t>LDR</w:t>
      </w:r>
      <w:r w:rsidRPr="005F416C">
        <w:rPr>
          <w:lang w:val="ru-RU"/>
        </w:rPr>
        <w:t xml:space="preserve">[0]=1 блока </w:t>
      </w:r>
      <w:r w:rsidRPr="005F416C">
        <w:rPr>
          <w:lang w:val="en-US"/>
        </w:rPr>
        <w:t>PWRC</w:t>
      </w:r>
      <w:r w:rsidRPr="005F416C">
        <w:rPr>
          <w:lang w:val="ru-RU"/>
        </w:rPr>
        <w:t xml:space="preserve"> ). Это означает загрузку по коммуникационному порту. Вывод </w:t>
      </w:r>
      <w:r w:rsidRPr="005F416C">
        <w:rPr>
          <w:lang w:val="en-US"/>
        </w:rPr>
        <w:t>BOOT</w:t>
      </w:r>
      <w:r w:rsidRPr="005F416C">
        <w:rPr>
          <w:lang w:val="ru-RU"/>
        </w:rPr>
        <w:t>_</w:t>
      </w:r>
      <w:r w:rsidRPr="005F416C">
        <w:rPr>
          <w:lang w:val="en-US"/>
        </w:rPr>
        <w:t>NM</w:t>
      </w:r>
      <w:r w:rsidRPr="005F416C">
        <w:rPr>
          <w:lang w:val="ru-RU"/>
        </w:rPr>
        <w:t xml:space="preserve"> инициализирует 0-й бит регистра </w:t>
      </w:r>
      <w:r w:rsidRPr="005F416C">
        <w:rPr>
          <w:lang w:val="en-US"/>
        </w:rPr>
        <w:t>LDR</w:t>
      </w:r>
      <w:r w:rsidRPr="005F416C">
        <w:rPr>
          <w:lang w:val="ru-RU"/>
        </w:rPr>
        <w:t xml:space="preserve"> после системного сброса. В процессе работы </w:t>
      </w:r>
      <w:r w:rsidRPr="005F416C">
        <w:rPr>
          <w:lang w:val="en-US"/>
        </w:rPr>
        <w:t>LDR</w:t>
      </w:r>
      <w:r w:rsidRPr="005F416C">
        <w:rPr>
          <w:lang w:val="ru-RU"/>
        </w:rPr>
        <w:t xml:space="preserve">[0] может быть изменен программно процессорной системой </w:t>
      </w:r>
      <w:r w:rsidRPr="005F416C">
        <w:rPr>
          <w:lang w:val="en-US"/>
        </w:rPr>
        <w:t>ARMU</w:t>
      </w:r>
      <w:r w:rsidRPr="005F416C">
        <w:rPr>
          <w:lang w:val="ru-RU"/>
        </w:rPr>
        <w:t>;</w:t>
      </w:r>
    </w:p>
    <w:p w:rsidR="0041621A" w:rsidRPr="005F416C" w:rsidRDefault="00F90511" w:rsidP="00883F80">
      <w:pPr>
        <w:pStyle w:val="a7"/>
        <w:numPr>
          <w:ilvl w:val="0"/>
          <w:numId w:val="109"/>
        </w:numPr>
        <w:ind w:left="969" w:hanging="357"/>
        <w:rPr>
          <w:lang w:val="ru-RU"/>
        </w:rPr>
      </w:pPr>
      <w:r w:rsidRPr="005F416C">
        <w:rPr>
          <w:lang w:val="ru-RU"/>
        </w:rPr>
        <w:t xml:space="preserve">обеспечить передачу 256 </w:t>
      </w:r>
      <w:r w:rsidR="0041621A" w:rsidRPr="005F416C">
        <w:rPr>
          <w:lang w:val="ru-RU"/>
        </w:rPr>
        <w:t xml:space="preserve">слов размерностью 64 бита по соответствующему коммуникационному порту (для процессорной системы </w:t>
      </w:r>
      <w:r w:rsidR="0041621A" w:rsidRPr="005F416C">
        <w:rPr>
          <w:lang w:val="en-US"/>
        </w:rPr>
        <w:t>NMU</w:t>
      </w:r>
      <w:r w:rsidR="0041621A" w:rsidRPr="005F416C">
        <w:rPr>
          <w:lang w:val="ru-RU"/>
        </w:rPr>
        <w:t xml:space="preserve">0 используется </w:t>
      </w:r>
      <w:r w:rsidR="0041621A" w:rsidRPr="005F416C">
        <w:rPr>
          <w:lang w:val="en-US"/>
        </w:rPr>
        <w:t>CP</w:t>
      </w:r>
      <w:r w:rsidR="0041621A" w:rsidRPr="005F416C">
        <w:rPr>
          <w:lang w:val="ru-RU"/>
        </w:rPr>
        <w:t xml:space="preserve">0, для процессорной системы </w:t>
      </w:r>
      <w:r w:rsidR="0041621A" w:rsidRPr="005F416C">
        <w:rPr>
          <w:lang w:val="en-US"/>
        </w:rPr>
        <w:t>NMU</w:t>
      </w:r>
      <w:r w:rsidR="0041621A" w:rsidRPr="005F416C">
        <w:rPr>
          <w:lang w:val="ru-RU"/>
        </w:rPr>
        <w:t xml:space="preserve">1 используется </w:t>
      </w:r>
      <w:r w:rsidR="0041621A" w:rsidRPr="005F416C">
        <w:rPr>
          <w:lang w:val="en-US"/>
        </w:rPr>
        <w:t>CP</w:t>
      </w:r>
      <w:r w:rsidR="0041621A" w:rsidRPr="005F416C">
        <w:rPr>
          <w:lang w:val="ru-RU"/>
        </w:rPr>
        <w:t xml:space="preserve">1); </w:t>
      </w:r>
    </w:p>
    <w:p w:rsidR="0041621A" w:rsidRPr="005F416C" w:rsidRDefault="00F90511" w:rsidP="00883F80">
      <w:pPr>
        <w:pStyle w:val="a7"/>
        <w:numPr>
          <w:ilvl w:val="0"/>
          <w:numId w:val="109"/>
        </w:numPr>
        <w:ind w:left="969" w:hanging="357"/>
        <w:rPr>
          <w:lang w:val="ru-RU"/>
        </w:rPr>
      </w:pPr>
      <w:r w:rsidRPr="005F416C">
        <w:rPr>
          <w:lang w:val="ru-RU"/>
        </w:rPr>
        <w:t>после приема 256 64-</w:t>
      </w:r>
      <w:r w:rsidR="0041621A" w:rsidRPr="005F416C">
        <w:rPr>
          <w:lang w:val="ru-RU"/>
        </w:rPr>
        <w:t xml:space="preserve">разрядных слов данные будут помещены во внутреннюю память </w:t>
      </w:r>
      <w:r w:rsidR="0041621A" w:rsidRPr="005F416C">
        <w:rPr>
          <w:lang w:val="en-US"/>
        </w:rPr>
        <w:t>NMU</w:t>
      </w:r>
      <w:r w:rsidR="0041621A" w:rsidRPr="005F416C">
        <w:rPr>
          <w:lang w:val="ru-RU"/>
        </w:rPr>
        <w:t>, начиная с адреса 0000</w:t>
      </w:r>
      <w:r w:rsidR="0041621A" w:rsidRPr="005F416C">
        <w:rPr>
          <w:lang w:val="en-US"/>
        </w:rPr>
        <w:t>h</w:t>
      </w:r>
      <w:r w:rsidR="0041621A" w:rsidRPr="005F416C">
        <w:rPr>
          <w:lang w:val="ru-RU"/>
        </w:rPr>
        <w:t xml:space="preserve">.  После этого запуск ядра </w:t>
      </w:r>
      <w:r w:rsidR="0041621A" w:rsidRPr="005F416C">
        <w:rPr>
          <w:lang w:val="en-US"/>
        </w:rPr>
        <w:t>NMC</w:t>
      </w:r>
      <w:r w:rsidR="0041621A" w:rsidRPr="005F416C">
        <w:rPr>
          <w:lang w:val="ru-RU"/>
        </w:rPr>
        <w:t>3 происходит автоматически.</w:t>
      </w:r>
    </w:p>
    <w:p w:rsidR="0041621A" w:rsidRPr="005F416C" w:rsidRDefault="0041621A" w:rsidP="0041621A">
      <w:pPr>
        <w:pStyle w:val="a9"/>
      </w:pPr>
      <w:r w:rsidRPr="005F416C">
        <w:t xml:space="preserve">Программный счетчик ядра </w:t>
      </w:r>
      <w:r w:rsidRPr="005F416C">
        <w:rPr>
          <w:lang w:val="en-US"/>
        </w:rPr>
        <w:t>NMC</w:t>
      </w:r>
      <w:r w:rsidRPr="005F416C">
        <w:t xml:space="preserve">3 процессорной системы </w:t>
      </w:r>
      <w:r w:rsidRPr="005F416C">
        <w:rPr>
          <w:lang w:val="en-US"/>
        </w:rPr>
        <w:t>NMU</w:t>
      </w:r>
      <w:r w:rsidRPr="005F416C">
        <w:t xml:space="preserve"> может быть остановлен. Это может быть использовано:</w:t>
      </w:r>
    </w:p>
    <w:p w:rsidR="0041621A" w:rsidRPr="005F416C" w:rsidRDefault="0041621A" w:rsidP="00883F80">
      <w:pPr>
        <w:pStyle w:val="a7"/>
        <w:numPr>
          <w:ilvl w:val="0"/>
          <w:numId w:val="110"/>
        </w:numPr>
        <w:ind w:left="969" w:hanging="357"/>
      </w:pPr>
      <w:r w:rsidRPr="005F416C">
        <w:t xml:space="preserve">для уменьшения потребления; </w:t>
      </w:r>
    </w:p>
    <w:p w:rsidR="0041621A" w:rsidRPr="005F416C" w:rsidRDefault="0041621A" w:rsidP="00883F80">
      <w:pPr>
        <w:pStyle w:val="a7"/>
        <w:numPr>
          <w:ilvl w:val="0"/>
          <w:numId w:val="110"/>
        </w:numPr>
        <w:ind w:left="969" w:hanging="357"/>
        <w:rPr>
          <w:lang w:val="ru-RU"/>
        </w:rPr>
      </w:pPr>
      <w:r w:rsidRPr="005F416C">
        <w:rPr>
          <w:lang w:val="ru-RU"/>
        </w:rPr>
        <w:t>перед отключением питания или тактового сигнала;</w:t>
      </w:r>
    </w:p>
    <w:p w:rsidR="0041621A" w:rsidRPr="005F416C" w:rsidRDefault="0041621A" w:rsidP="00883F80">
      <w:pPr>
        <w:pStyle w:val="a7"/>
        <w:numPr>
          <w:ilvl w:val="0"/>
          <w:numId w:val="110"/>
        </w:numPr>
        <w:ind w:left="969" w:hanging="357"/>
        <w:rPr>
          <w:lang w:val="ru-RU"/>
        </w:rPr>
      </w:pPr>
      <w:r w:rsidRPr="005F416C">
        <w:rPr>
          <w:lang w:val="ru-RU"/>
        </w:rPr>
        <w:t xml:space="preserve">для использования внутренней памяти </w:t>
      </w:r>
      <w:r w:rsidRPr="005F416C">
        <w:rPr>
          <w:lang w:val="en-US"/>
        </w:rPr>
        <w:t>NMU</w:t>
      </w:r>
      <w:r w:rsidRPr="005F416C">
        <w:rPr>
          <w:lang w:val="ru-RU"/>
        </w:rPr>
        <w:t xml:space="preserve"> другой процессорной системой.</w:t>
      </w:r>
    </w:p>
    <w:p w:rsidR="0041621A" w:rsidRPr="005F416C" w:rsidRDefault="0041621A" w:rsidP="0041621A">
      <w:pPr>
        <w:pStyle w:val="a9"/>
      </w:pPr>
      <w:r w:rsidRPr="005F416C">
        <w:t xml:space="preserve">Для остановки используется программно доступный регистр </w:t>
      </w:r>
      <w:r w:rsidRPr="005F416C">
        <w:rPr>
          <w:b/>
          <w:i/>
          <w:lang w:val="en-US"/>
        </w:rPr>
        <w:t>WAIT</w:t>
      </w:r>
      <w:r w:rsidRPr="005F416C">
        <w:rPr>
          <w:b/>
          <w:i/>
        </w:rPr>
        <w:t>_</w:t>
      </w:r>
      <w:r w:rsidRPr="005F416C">
        <w:rPr>
          <w:b/>
          <w:i/>
          <w:lang w:val="en-US"/>
        </w:rPr>
        <w:t>REG</w:t>
      </w:r>
      <w:r w:rsidRPr="005F416C">
        <w:rPr>
          <w:b/>
          <w:i/>
        </w:rPr>
        <w:t xml:space="preserve">. </w:t>
      </w:r>
      <w:r w:rsidRPr="005F416C">
        <w:t>Регистр на</w:t>
      </w:r>
      <w:r w:rsidR="00FD5116" w:rsidRPr="005F416C">
        <w:t>ходится в нулевом о</w:t>
      </w:r>
      <w:r w:rsidRPr="005F416C">
        <w:t xml:space="preserve">периферийном окне и имеет адрес </w:t>
      </w:r>
      <w:r w:rsidRPr="005F416C">
        <w:rPr>
          <w:lang w:val="en-US"/>
        </w:rPr>
        <w:t>pr</w:t>
      </w:r>
      <w:r w:rsidRPr="005F416C">
        <w:t xml:space="preserve">8. Формат </w:t>
      </w:r>
      <w:r w:rsidRPr="005F416C">
        <w:rPr>
          <w:b/>
          <w:i/>
          <w:lang w:val="en-US"/>
        </w:rPr>
        <w:t>WAIT</w:t>
      </w:r>
      <w:r w:rsidRPr="005F416C">
        <w:rPr>
          <w:b/>
          <w:i/>
        </w:rPr>
        <w:t>_</w:t>
      </w:r>
      <w:r w:rsidRPr="005F416C">
        <w:rPr>
          <w:b/>
          <w:i/>
          <w:lang w:val="en-US"/>
        </w:rPr>
        <w:t>REG</w:t>
      </w:r>
      <w:r w:rsidRPr="005F416C">
        <w:rPr>
          <w:b/>
          <w:i/>
        </w:rPr>
        <w:t xml:space="preserve"> </w:t>
      </w:r>
      <w:r w:rsidRPr="005F416C">
        <w:t>приве</w:t>
      </w:r>
      <w:r w:rsidR="00FD5116" w:rsidRPr="005F416C">
        <w:t xml:space="preserve">ден на рисунке </w:t>
      </w:r>
      <w:r w:rsidR="00B050B4">
        <w:fldChar w:fldCharType="begin"/>
      </w:r>
      <w:r w:rsidR="00B050B4">
        <w:instrText xml:space="preserve"> REF _Ref31297050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83</w:t>
      </w:r>
      <w:r w:rsidR="00B050B4">
        <w:fldChar w:fldCharType="end"/>
      </w:r>
      <w:r w:rsidRPr="005F416C">
        <w:t xml:space="preserve">. </w:t>
      </w:r>
    </w:p>
    <w:p w:rsidR="0041621A" w:rsidRPr="005F416C" w:rsidRDefault="0041621A" w:rsidP="0041621A">
      <w:pPr>
        <w:pStyle w:val="a9"/>
      </w:pPr>
    </w:p>
    <w:p w:rsidR="0041621A" w:rsidRPr="005F416C" w:rsidRDefault="0041621A" w:rsidP="0041621A">
      <w:pPr>
        <w:pStyle w:val="aff9"/>
      </w:pPr>
      <w:r w:rsidRPr="005F416C">
        <w:object w:dxaOrig="9239" w:dyaOrig="571">
          <v:shape id="_x0000_i1095" type="#_x0000_t75" style="width:462pt;height:29.25pt" o:ole="">
            <v:imagedata r:id="rId163" o:title=""/>
          </v:shape>
          <o:OLEObject Type="Embed" ProgID="Visio.Drawing.11" ShapeID="_x0000_i1095" DrawAspect="Content" ObjectID="_1664363313" r:id="rId164"/>
        </w:object>
      </w:r>
    </w:p>
    <w:p w:rsidR="0041621A" w:rsidRPr="005F416C" w:rsidRDefault="0041621A" w:rsidP="0041621A">
      <w:pPr>
        <w:pStyle w:val="aff9"/>
      </w:pPr>
      <w:r w:rsidRPr="005F416C">
        <w:t xml:space="preserve"> </w:t>
      </w:r>
      <w:bookmarkStart w:id="718" w:name="_Ref3129705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83</w:t>
      </w:r>
      <w:r w:rsidR="008A68E7" w:rsidRPr="005F416C">
        <w:rPr>
          <w:noProof/>
        </w:rPr>
        <w:fldChar w:fldCharType="end"/>
      </w:r>
      <w:bookmarkEnd w:id="718"/>
      <w:r w:rsidRPr="005F416C">
        <w:t xml:space="preserve"> – Формат регистра </w:t>
      </w:r>
      <w:r w:rsidRPr="005F416C">
        <w:rPr>
          <w:lang w:val="en-US"/>
        </w:rPr>
        <w:t>WAIT</w:t>
      </w:r>
      <w:r w:rsidRPr="005F416C">
        <w:t>_</w:t>
      </w:r>
      <w:r w:rsidRPr="005F416C">
        <w:rPr>
          <w:lang w:val="en-US"/>
        </w:rPr>
        <w:t>REG</w:t>
      </w:r>
    </w:p>
    <w:p w:rsidR="0041621A" w:rsidRPr="005F416C" w:rsidRDefault="0041621A" w:rsidP="0041621A">
      <w:pPr>
        <w:pStyle w:val="a9"/>
      </w:pPr>
      <w:r w:rsidRPr="005F416C">
        <w:rPr>
          <w:lang w:val="en-US"/>
        </w:rPr>
        <w:t>S</w:t>
      </w:r>
      <w:r w:rsidRPr="005F416C">
        <w:t>=1 - остановить программный счетчик;</w:t>
      </w:r>
    </w:p>
    <w:p w:rsidR="0041621A" w:rsidRPr="005F416C" w:rsidRDefault="0041621A" w:rsidP="0041621A">
      <w:pPr>
        <w:pStyle w:val="a9"/>
      </w:pPr>
      <w:r w:rsidRPr="005F416C">
        <w:rPr>
          <w:lang w:val="en-US"/>
        </w:rPr>
        <w:t>S</w:t>
      </w:r>
      <w:r w:rsidRPr="005F416C">
        <w:t>=0 - не останавливать программный счетчик;</w:t>
      </w:r>
    </w:p>
    <w:p w:rsidR="0041621A" w:rsidRPr="005F416C" w:rsidRDefault="0041621A" w:rsidP="0041621A">
      <w:pPr>
        <w:pStyle w:val="a9"/>
      </w:pPr>
      <w:r w:rsidRPr="005F416C">
        <w:rPr>
          <w:lang w:val="en-US"/>
        </w:rPr>
        <w:t>S</w:t>
      </w:r>
      <w:r w:rsidRPr="005F416C">
        <w:t xml:space="preserve">=1, </w:t>
      </w:r>
      <w:r w:rsidRPr="005F416C">
        <w:rPr>
          <w:lang w:val="en-US"/>
        </w:rPr>
        <w:t>T</w:t>
      </w:r>
      <w:r w:rsidRPr="005F416C">
        <w:t xml:space="preserve">=0 - остановка без блокировки </w:t>
      </w:r>
      <w:r w:rsidRPr="005F416C">
        <w:rPr>
          <w:lang w:val="en-US"/>
        </w:rPr>
        <w:t>SB</w:t>
      </w:r>
      <w:r w:rsidRPr="005F416C">
        <w:t xml:space="preserve"> шины (можно использовать память останавливаемого </w:t>
      </w:r>
      <w:r w:rsidRPr="005F416C">
        <w:rPr>
          <w:lang w:val="en-US"/>
        </w:rPr>
        <w:t>NMU</w:t>
      </w:r>
      <w:r w:rsidRPr="005F416C">
        <w:t xml:space="preserve">  другим процессорным системам);</w:t>
      </w:r>
    </w:p>
    <w:p w:rsidR="0041621A" w:rsidRPr="005F416C" w:rsidRDefault="0041621A" w:rsidP="0041621A">
      <w:pPr>
        <w:pStyle w:val="a9"/>
      </w:pPr>
      <w:r w:rsidRPr="005F416C">
        <w:rPr>
          <w:lang w:val="en-US"/>
        </w:rPr>
        <w:t>S</w:t>
      </w:r>
      <w:r w:rsidRPr="005F416C">
        <w:t xml:space="preserve">=1, </w:t>
      </w:r>
      <w:r w:rsidRPr="005F416C">
        <w:rPr>
          <w:lang w:val="en-US"/>
        </w:rPr>
        <w:t>T</w:t>
      </w:r>
      <w:r w:rsidRPr="005F416C">
        <w:t xml:space="preserve">=1 - остановка с блокировкой </w:t>
      </w:r>
      <w:r w:rsidRPr="005F416C">
        <w:rPr>
          <w:lang w:val="en-US"/>
        </w:rPr>
        <w:t>SB</w:t>
      </w:r>
      <w:r w:rsidRPr="005F416C">
        <w:t xml:space="preserve"> шины (нельзя использовать память останавливаемого </w:t>
      </w:r>
      <w:r w:rsidRPr="005F416C">
        <w:rPr>
          <w:lang w:val="en-US"/>
        </w:rPr>
        <w:t>NMU</w:t>
      </w:r>
      <w:r w:rsidRPr="005F416C">
        <w:t xml:space="preserve"> другим процессорным системам, при этом команды записи игнорируются, а чтение возвращает данные, которые являются неопределен</w:t>
      </w:r>
      <w:r w:rsidR="00EC5B66" w:rsidRPr="005F416C">
        <w:t>н</w:t>
      </w:r>
      <w:r w:rsidRPr="005F416C">
        <w:t>ы</w:t>
      </w:r>
      <w:r w:rsidR="00EC5B66" w:rsidRPr="005F416C">
        <w:t>ми</w:t>
      </w:r>
      <w:r w:rsidRPr="005F416C">
        <w:t>). Данный останов для отключения питания или тактового сигнала.</w:t>
      </w:r>
    </w:p>
    <w:p w:rsidR="0041621A" w:rsidRPr="005F416C" w:rsidRDefault="0041621A" w:rsidP="0041621A">
      <w:pPr>
        <w:pStyle w:val="a9"/>
      </w:pPr>
      <w:r w:rsidRPr="005F416C">
        <w:t xml:space="preserve">Для остановки программного счетчика </w:t>
      </w:r>
      <w:r w:rsidRPr="005F416C">
        <w:rPr>
          <w:lang w:val="en-US"/>
        </w:rPr>
        <w:t>NMC</w:t>
      </w:r>
      <w:r w:rsidRPr="005F416C">
        <w:t xml:space="preserve"> необходимо:</w:t>
      </w:r>
    </w:p>
    <w:p w:rsidR="0041621A" w:rsidRPr="005F416C" w:rsidRDefault="0041621A" w:rsidP="00883F80">
      <w:pPr>
        <w:pStyle w:val="a7"/>
        <w:numPr>
          <w:ilvl w:val="0"/>
          <w:numId w:val="111"/>
        </w:numPr>
        <w:ind w:left="969" w:hanging="357"/>
        <w:rPr>
          <w:lang w:val="ru-RU"/>
        </w:rPr>
      </w:pPr>
      <w:r w:rsidRPr="005F416C">
        <w:rPr>
          <w:lang w:val="ru-RU"/>
        </w:rPr>
        <w:t xml:space="preserve">очистить конвейер (подать исполняемый </w:t>
      </w:r>
      <w:r w:rsidRPr="005F416C">
        <w:rPr>
          <w:lang w:val="en-US"/>
        </w:rPr>
        <w:t>NOP</w:t>
      </w:r>
      <w:r w:rsidRPr="005F416C">
        <w:rPr>
          <w:lang w:val="ru-RU"/>
        </w:rPr>
        <w:t xml:space="preserve"> со сброшенным битом параллельной работы);</w:t>
      </w:r>
    </w:p>
    <w:p w:rsidR="0041621A" w:rsidRPr="005F416C" w:rsidRDefault="0041621A" w:rsidP="00883F80">
      <w:pPr>
        <w:pStyle w:val="a7"/>
        <w:numPr>
          <w:ilvl w:val="0"/>
          <w:numId w:val="111"/>
        </w:numPr>
        <w:ind w:left="969" w:hanging="357"/>
        <w:rPr>
          <w:lang w:val="ru-RU"/>
        </w:rPr>
      </w:pPr>
      <w:r w:rsidRPr="005F416C">
        <w:rPr>
          <w:lang w:val="ru-RU"/>
        </w:rPr>
        <w:t xml:space="preserve">записать единицу в нулевой бит регистра </w:t>
      </w:r>
      <w:r w:rsidRPr="005F416C">
        <w:rPr>
          <w:lang w:val="en-US"/>
        </w:rPr>
        <w:t>WAIT</w:t>
      </w:r>
      <w:r w:rsidRPr="005F416C">
        <w:rPr>
          <w:lang w:val="ru-RU"/>
        </w:rPr>
        <w:t>_</w:t>
      </w:r>
      <w:r w:rsidRPr="005F416C">
        <w:rPr>
          <w:lang w:val="en-US"/>
        </w:rPr>
        <w:t>REG</w:t>
      </w:r>
      <w:r w:rsidRPr="005F416C">
        <w:rPr>
          <w:lang w:val="ru-RU"/>
        </w:rPr>
        <w:t xml:space="preserve"> (</w:t>
      </w:r>
      <w:r w:rsidRPr="005F416C">
        <w:rPr>
          <w:lang w:val="en-US"/>
        </w:rPr>
        <w:t>pr</w:t>
      </w:r>
      <w:r w:rsidRPr="005F416C">
        <w:rPr>
          <w:lang w:val="ru-RU"/>
        </w:rPr>
        <w:t>8 в нулевом регистровом окне);</w:t>
      </w:r>
    </w:p>
    <w:p w:rsidR="0041621A" w:rsidRPr="005F416C" w:rsidRDefault="00052A88" w:rsidP="00883F80">
      <w:pPr>
        <w:pStyle w:val="a7"/>
        <w:numPr>
          <w:ilvl w:val="0"/>
          <w:numId w:val="111"/>
        </w:numPr>
        <w:ind w:left="969" w:hanging="357"/>
        <w:rPr>
          <w:lang w:val="ru-RU"/>
        </w:rPr>
      </w:pPr>
      <w:r w:rsidRPr="005F416C">
        <w:rPr>
          <w:lang w:val="ru-RU"/>
        </w:rPr>
        <w:t xml:space="preserve">дождаться </w:t>
      </w:r>
      <w:r w:rsidR="00D53A85" w:rsidRPr="005F416C">
        <w:rPr>
          <w:lang w:val="ru-RU"/>
        </w:rPr>
        <w:t>выполнения записи предыдущей команды</w:t>
      </w:r>
      <w:r w:rsidR="0041621A" w:rsidRPr="005F416C">
        <w:rPr>
          <w:lang w:val="ru-RU"/>
        </w:rPr>
        <w:t>;</w:t>
      </w:r>
    </w:p>
    <w:p w:rsidR="0041621A" w:rsidRPr="005F416C" w:rsidRDefault="0041621A" w:rsidP="00883F80">
      <w:pPr>
        <w:pStyle w:val="a7"/>
        <w:numPr>
          <w:ilvl w:val="0"/>
          <w:numId w:val="111"/>
        </w:numPr>
        <w:ind w:left="969" w:hanging="357"/>
        <w:rPr>
          <w:lang w:val="ru-RU"/>
        </w:rPr>
      </w:pPr>
      <w:r w:rsidRPr="005F416C">
        <w:rPr>
          <w:lang w:val="ru-RU"/>
        </w:rPr>
        <w:t>подать команду перехода (</w:t>
      </w:r>
      <w:r w:rsidRPr="005F416C">
        <w:rPr>
          <w:lang w:val="en-US"/>
        </w:rPr>
        <w:t>move</w:t>
      </w:r>
      <w:r w:rsidRPr="005F416C">
        <w:rPr>
          <w:lang w:val="ru-RU"/>
        </w:rPr>
        <w:t>_</w:t>
      </w:r>
      <w:r w:rsidRPr="005F416C">
        <w:rPr>
          <w:lang w:val="en-US"/>
        </w:rPr>
        <w:t>pc</w:t>
      </w:r>
      <w:r w:rsidRPr="005F416C">
        <w:rPr>
          <w:lang w:val="ru-RU"/>
        </w:rPr>
        <w:t xml:space="preserve">, </w:t>
      </w:r>
      <w:r w:rsidRPr="005F416C">
        <w:rPr>
          <w:lang w:val="en-US"/>
        </w:rPr>
        <w:t>read</w:t>
      </w:r>
      <w:r w:rsidRPr="005F416C">
        <w:rPr>
          <w:lang w:val="ru-RU"/>
        </w:rPr>
        <w:t>_</w:t>
      </w:r>
      <w:r w:rsidRPr="005F416C">
        <w:rPr>
          <w:lang w:val="en-US"/>
        </w:rPr>
        <w:t>pc</w:t>
      </w:r>
      <w:r w:rsidRPr="005F416C">
        <w:rPr>
          <w:lang w:val="ru-RU"/>
        </w:rPr>
        <w:t>) на метку.</w:t>
      </w:r>
    </w:p>
    <w:p w:rsidR="0041621A" w:rsidRPr="005F416C" w:rsidRDefault="0041621A" w:rsidP="0041621A">
      <w:pPr>
        <w:pStyle w:val="a9"/>
      </w:pPr>
      <w:r w:rsidRPr="005F416C">
        <w:t>После повторного запуска программного счетчика (если питание не отключалось) выполнение продолжится с метки, на которую был выполнен переход.</w:t>
      </w:r>
    </w:p>
    <w:p w:rsidR="0041621A" w:rsidRPr="005F416C" w:rsidRDefault="0041621A" w:rsidP="0041621A">
      <w:pPr>
        <w:pStyle w:val="a9"/>
      </w:pPr>
      <w:r w:rsidRPr="005F416C">
        <w:t>Ниже приведен пример программы для остановки программного счетчика:</w:t>
      </w:r>
    </w:p>
    <w:p w:rsidR="0041621A" w:rsidRPr="005F416C" w:rsidRDefault="0041621A" w:rsidP="0041621A">
      <w:pPr>
        <w:pStyle w:val="a9"/>
      </w:pPr>
    </w:p>
    <w:p w:rsidR="0041621A" w:rsidRPr="005F416C" w:rsidRDefault="0041621A" w:rsidP="0041621A">
      <w:pPr>
        <w:pStyle w:val="a9"/>
        <w:rPr>
          <w:rStyle w:val="afff1"/>
          <w:lang w:val="en-US"/>
        </w:rPr>
      </w:pPr>
      <w:r w:rsidRPr="005F416C">
        <w:tab/>
      </w:r>
      <w:r w:rsidRPr="005F416C">
        <w:tab/>
      </w:r>
      <w:r w:rsidRPr="005F416C">
        <w:rPr>
          <w:rStyle w:val="afff1"/>
          <w:lang w:val="en-US"/>
        </w:rPr>
        <w:t xml:space="preserve">nul; nul; nul; nul;                                                    </w:t>
      </w:r>
    </w:p>
    <w:p w:rsidR="0041621A" w:rsidRPr="005F416C" w:rsidRDefault="0041621A" w:rsidP="0041621A">
      <w:pPr>
        <w:pStyle w:val="a9"/>
        <w:rPr>
          <w:rStyle w:val="afff1"/>
          <w:lang w:val="en-US"/>
        </w:rPr>
      </w:pPr>
      <w:r w:rsidRPr="005F416C">
        <w:rPr>
          <w:rStyle w:val="afff1"/>
          <w:lang w:val="en-US"/>
        </w:rPr>
        <w:tab/>
      </w:r>
      <w:r w:rsidRPr="005F416C">
        <w:rPr>
          <w:rStyle w:val="afff1"/>
          <w:lang w:val="en-US"/>
        </w:rPr>
        <w:tab/>
        <w:t xml:space="preserve">nul; nul; nul; nul;                                                    </w:t>
      </w:r>
    </w:p>
    <w:p w:rsidR="0041621A" w:rsidRPr="005F416C" w:rsidRDefault="0041621A" w:rsidP="0041621A">
      <w:pPr>
        <w:pStyle w:val="a9"/>
        <w:rPr>
          <w:rStyle w:val="afff1"/>
          <w:lang w:val="en-US"/>
        </w:rPr>
      </w:pPr>
      <w:r w:rsidRPr="005F416C">
        <w:rPr>
          <w:rStyle w:val="afff1"/>
          <w:lang w:val="en-US"/>
        </w:rPr>
        <w:tab/>
      </w:r>
      <w:r w:rsidRPr="005F416C">
        <w:rPr>
          <w:rStyle w:val="afff1"/>
          <w:lang w:val="en-US"/>
        </w:rPr>
        <w:tab/>
        <w:t xml:space="preserve">pr8 = 1;                                                               </w:t>
      </w:r>
    </w:p>
    <w:p w:rsidR="0041621A" w:rsidRPr="005F416C" w:rsidRDefault="0041621A" w:rsidP="0041621A">
      <w:pPr>
        <w:pStyle w:val="a9"/>
        <w:rPr>
          <w:rStyle w:val="afff1"/>
          <w:lang w:val="en-US"/>
        </w:rPr>
      </w:pPr>
      <w:r w:rsidRPr="005F416C">
        <w:rPr>
          <w:rStyle w:val="afff1"/>
          <w:lang w:val="en-US"/>
        </w:rPr>
        <w:tab/>
      </w:r>
      <w:r w:rsidRPr="005F416C">
        <w:rPr>
          <w:rStyle w:val="afff1"/>
          <w:lang w:val="en-US"/>
        </w:rPr>
        <w:tab/>
        <w:t xml:space="preserve">nul; nul; nul; nul;                                                    </w:t>
      </w:r>
    </w:p>
    <w:p w:rsidR="0041621A" w:rsidRPr="005F416C" w:rsidRDefault="0041621A" w:rsidP="0041621A">
      <w:pPr>
        <w:pStyle w:val="a9"/>
        <w:rPr>
          <w:rStyle w:val="afff1"/>
          <w:lang w:val="en-US"/>
        </w:rPr>
      </w:pPr>
      <w:r w:rsidRPr="005F416C">
        <w:rPr>
          <w:rStyle w:val="afff1"/>
          <w:lang w:val="en-US"/>
        </w:rPr>
        <w:tab/>
      </w:r>
      <w:r w:rsidRPr="005F416C">
        <w:rPr>
          <w:rStyle w:val="afff1"/>
          <w:lang w:val="en-US"/>
        </w:rPr>
        <w:tab/>
        <w:t xml:space="preserve">nul; nul; nul; nul;                                                    </w:t>
      </w:r>
    </w:p>
    <w:p w:rsidR="0041621A" w:rsidRPr="005F416C" w:rsidRDefault="0041621A" w:rsidP="0041621A">
      <w:pPr>
        <w:pStyle w:val="a9"/>
        <w:rPr>
          <w:rStyle w:val="afff1"/>
          <w:lang w:val="en-US"/>
        </w:rPr>
      </w:pPr>
      <w:r w:rsidRPr="005F416C">
        <w:rPr>
          <w:rStyle w:val="afff1"/>
          <w:lang w:val="en-US"/>
        </w:rPr>
        <w:tab/>
      </w:r>
      <w:r w:rsidRPr="005F416C">
        <w:rPr>
          <w:rStyle w:val="afff1"/>
          <w:lang w:val="en-US"/>
        </w:rPr>
        <w:tab/>
        <w:t xml:space="preserve">pc = IAG_Stopped;                                         </w:t>
      </w:r>
    </w:p>
    <w:p w:rsidR="0041621A" w:rsidRPr="005F416C" w:rsidRDefault="0041621A" w:rsidP="0041621A">
      <w:pPr>
        <w:pStyle w:val="a9"/>
        <w:rPr>
          <w:rStyle w:val="afff1"/>
        </w:rPr>
      </w:pPr>
      <w:r w:rsidRPr="005F416C">
        <w:rPr>
          <w:rStyle w:val="afff1"/>
          <w:lang w:val="en-US"/>
        </w:rPr>
        <w:tab/>
      </w:r>
      <w:r w:rsidRPr="005F416C">
        <w:rPr>
          <w:rStyle w:val="afff1"/>
          <w:lang w:val="en-US"/>
        </w:rPr>
        <w:tab/>
      </w:r>
      <w:r w:rsidRPr="005F416C">
        <w:rPr>
          <w:rStyle w:val="afff1"/>
        </w:rPr>
        <w:t xml:space="preserve">nul;                                                                   </w:t>
      </w:r>
    </w:p>
    <w:p w:rsidR="0041621A" w:rsidRPr="005F416C" w:rsidRDefault="0041621A" w:rsidP="0041621A">
      <w:pPr>
        <w:pStyle w:val="a9"/>
        <w:rPr>
          <w:rStyle w:val="afff1"/>
        </w:rPr>
      </w:pPr>
      <w:r w:rsidRPr="005F416C">
        <w:rPr>
          <w:rStyle w:val="afff1"/>
        </w:rPr>
        <w:tab/>
        <w:t>&lt;IAG_Stopped&gt;</w:t>
      </w:r>
    </w:p>
    <w:p w:rsidR="0041621A" w:rsidRPr="005F416C" w:rsidRDefault="0041621A" w:rsidP="0041621A">
      <w:pPr>
        <w:pStyle w:val="a9"/>
        <w:rPr>
          <w:rStyle w:val="afff1"/>
        </w:rPr>
      </w:pPr>
    </w:p>
    <w:p w:rsidR="0041621A" w:rsidRPr="005F416C" w:rsidRDefault="0041621A" w:rsidP="0041621A">
      <w:pPr>
        <w:pStyle w:val="a9"/>
      </w:pPr>
    </w:p>
    <w:p w:rsidR="0041621A" w:rsidRPr="005F416C" w:rsidRDefault="0041621A" w:rsidP="0041621A">
      <w:pPr>
        <w:pStyle w:val="a9"/>
      </w:pPr>
      <w:r w:rsidRPr="005F416C">
        <w:t xml:space="preserve">Для процессорной системы </w:t>
      </w:r>
      <w:r w:rsidRPr="005F416C">
        <w:rPr>
          <w:lang w:val="en-US"/>
        </w:rPr>
        <w:t>NMU</w:t>
      </w:r>
      <w:r w:rsidRPr="005F416C">
        <w:t xml:space="preserve"> предусмотрено внешнее входное прерывание </w:t>
      </w:r>
      <w:r w:rsidRPr="005F416C">
        <w:rPr>
          <w:lang w:val="en-US"/>
        </w:rPr>
        <w:t>STOP</w:t>
      </w:r>
      <w:r w:rsidRPr="005F416C">
        <w:t>_</w:t>
      </w:r>
      <w:r w:rsidRPr="005F416C">
        <w:rPr>
          <w:lang w:val="en-US"/>
        </w:rPr>
        <w:t>IAG</w:t>
      </w:r>
      <w:r w:rsidRPr="005F416C">
        <w:t>, которое извещает, что выборку команд необходимо остановить. Программа обработки прерывания должна содержать программный код, описанный выше, должен быть обязательно выполнен перед отключением питания. Это гарантирует, что все отправленные запросы на чтение данных получили свои данные, и не осталось никаких данных от останавливаемого ядра.</w:t>
      </w:r>
    </w:p>
    <w:p w:rsidR="0041621A" w:rsidRPr="005F416C" w:rsidRDefault="0041621A" w:rsidP="003E0152">
      <w:pPr>
        <w:pStyle w:val="5"/>
      </w:pPr>
      <w:r w:rsidRPr="005F416C">
        <w:rPr>
          <w:lang w:val="ru-RU"/>
        </w:rPr>
        <w:br w:type="page"/>
      </w:r>
      <w:r w:rsidRPr="005F416C">
        <w:t>Контроллер прерываний</w:t>
      </w:r>
      <w:r w:rsidRPr="005F416C">
        <w:rPr>
          <w:lang w:val="en-US"/>
        </w:rPr>
        <w:t xml:space="preserve"> </w:t>
      </w:r>
      <w:r w:rsidRPr="005F416C">
        <w:t xml:space="preserve"> (</w:t>
      </w:r>
      <w:r w:rsidRPr="005F416C">
        <w:rPr>
          <w:lang w:val="en-US"/>
        </w:rPr>
        <w:t>INTC</w:t>
      </w:r>
      <w:r w:rsidRPr="005F416C">
        <w:t>)</w:t>
      </w:r>
      <w:bookmarkEnd w:id="717"/>
    </w:p>
    <w:p w:rsidR="0041621A" w:rsidRPr="005F416C" w:rsidRDefault="0041621A" w:rsidP="0041621A">
      <w:pPr>
        <w:pStyle w:val="a9"/>
      </w:pPr>
      <w:r w:rsidRPr="005F416C">
        <w:t xml:space="preserve">Контроллер прерываний формирует запрос для ядра </w:t>
      </w:r>
      <w:r w:rsidRPr="005F416C">
        <w:rPr>
          <w:lang w:val="en-US"/>
        </w:rPr>
        <w:t>NMC</w:t>
      </w:r>
      <w:r w:rsidRPr="005F416C">
        <w:t xml:space="preserve">3 на одно из следующих внешних прерываний: </w:t>
      </w:r>
    </w:p>
    <w:p w:rsidR="0041621A" w:rsidRPr="005F416C" w:rsidRDefault="0041621A" w:rsidP="00883F80">
      <w:pPr>
        <w:pStyle w:val="a7"/>
        <w:numPr>
          <w:ilvl w:val="0"/>
          <w:numId w:val="112"/>
        </w:numPr>
        <w:ind w:left="969" w:hanging="357"/>
        <w:rPr>
          <w:lang w:val="ru-RU"/>
        </w:rPr>
      </w:pPr>
      <w:r w:rsidRPr="005F416C">
        <w:rPr>
          <w:lang w:val="ru-RU"/>
        </w:rPr>
        <w:t xml:space="preserve">высокоприоритетное и низкоприоритетное от процессорной системы </w:t>
      </w:r>
      <w:r w:rsidRPr="005F416C">
        <w:t>NMU</w:t>
      </w:r>
      <w:r w:rsidRPr="005F416C">
        <w:rPr>
          <w:lang w:val="ru-RU"/>
        </w:rPr>
        <w:t>;</w:t>
      </w:r>
    </w:p>
    <w:p w:rsidR="0041621A" w:rsidRPr="005F416C" w:rsidRDefault="0041621A" w:rsidP="00883F80">
      <w:pPr>
        <w:pStyle w:val="a7"/>
        <w:numPr>
          <w:ilvl w:val="0"/>
          <w:numId w:val="112"/>
        </w:numPr>
        <w:ind w:left="969" w:hanging="357"/>
        <w:rPr>
          <w:lang w:val="ru-RU"/>
        </w:rPr>
      </w:pPr>
      <w:r w:rsidRPr="005F416C">
        <w:rPr>
          <w:lang w:val="ru-RU"/>
        </w:rPr>
        <w:t xml:space="preserve">высокоприоритетное и низкоприоритетное от процессорной системы </w:t>
      </w:r>
      <w:r w:rsidRPr="005F416C">
        <w:t>ARMU</w:t>
      </w:r>
      <w:r w:rsidRPr="005F416C">
        <w:rPr>
          <w:lang w:val="ru-RU"/>
        </w:rPr>
        <w:t>;</w:t>
      </w:r>
    </w:p>
    <w:p w:rsidR="0041621A" w:rsidRPr="005F416C" w:rsidRDefault="00F043A4" w:rsidP="00883F80">
      <w:pPr>
        <w:pStyle w:val="a7"/>
        <w:numPr>
          <w:ilvl w:val="0"/>
          <w:numId w:val="112"/>
        </w:numPr>
        <w:ind w:left="969" w:hanging="357"/>
        <w:rPr>
          <w:lang w:val="ru-RU"/>
        </w:rPr>
      </w:pPr>
      <w:r w:rsidRPr="005F416C">
        <w:rPr>
          <w:lang w:val="ru-RU"/>
        </w:rPr>
        <w:t>четыре</w:t>
      </w:r>
      <w:r w:rsidR="0041621A" w:rsidRPr="005F416C">
        <w:rPr>
          <w:lang w:val="ru-RU"/>
        </w:rPr>
        <w:t xml:space="preserve"> прерывания от блока </w:t>
      </w:r>
      <w:r w:rsidR="0041621A" w:rsidRPr="005F416C">
        <w:rPr>
          <w:lang w:val="en-US"/>
        </w:rPr>
        <w:t>DDC</w:t>
      </w:r>
      <w:r w:rsidR="0041621A" w:rsidRPr="005F416C">
        <w:rPr>
          <w:lang w:val="ru-RU"/>
        </w:rPr>
        <w:t>;</w:t>
      </w:r>
    </w:p>
    <w:p w:rsidR="0041621A" w:rsidRPr="005F416C" w:rsidRDefault="00982738" w:rsidP="00883F80">
      <w:pPr>
        <w:pStyle w:val="a7"/>
        <w:numPr>
          <w:ilvl w:val="0"/>
          <w:numId w:val="112"/>
        </w:numPr>
        <w:ind w:left="969" w:hanging="357"/>
        <w:rPr>
          <w:lang w:val="ru-RU"/>
        </w:rPr>
      </w:pPr>
      <w:r w:rsidRPr="005F416C">
        <w:rPr>
          <w:lang w:val="ru-RU"/>
        </w:rPr>
        <w:t>два прерывания</w:t>
      </w:r>
      <w:r w:rsidR="0041621A" w:rsidRPr="005F416C">
        <w:rPr>
          <w:lang w:val="ru-RU"/>
        </w:rPr>
        <w:t xml:space="preserve"> от блока </w:t>
      </w:r>
      <w:r w:rsidR="0041621A" w:rsidRPr="005F416C">
        <w:rPr>
          <w:lang w:val="en-US"/>
        </w:rPr>
        <w:t>CORB</w:t>
      </w:r>
      <w:r w:rsidR="0041621A" w:rsidRPr="005F416C">
        <w:rPr>
          <w:lang w:val="ru-RU"/>
        </w:rPr>
        <w:t>;</w:t>
      </w:r>
    </w:p>
    <w:p w:rsidR="0041621A" w:rsidRPr="005F416C" w:rsidRDefault="00F043A4" w:rsidP="00883F80">
      <w:pPr>
        <w:pStyle w:val="a7"/>
        <w:numPr>
          <w:ilvl w:val="0"/>
          <w:numId w:val="112"/>
        </w:numPr>
        <w:ind w:left="969" w:hanging="357"/>
        <w:rPr>
          <w:lang w:val="ru-RU"/>
        </w:rPr>
      </w:pPr>
      <w:r w:rsidRPr="005F416C">
        <w:rPr>
          <w:lang w:val="ru-RU"/>
        </w:rPr>
        <w:t>шесть</w:t>
      </w:r>
      <w:r w:rsidR="0041621A" w:rsidRPr="005F416C">
        <w:rPr>
          <w:lang w:val="ru-RU"/>
        </w:rPr>
        <w:t xml:space="preserve"> прерывани</w:t>
      </w:r>
      <w:r w:rsidRPr="005F416C">
        <w:rPr>
          <w:lang w:val="ru-RU"/>
        </w:rPr>
        <w:t>й</w:t>
      </w:r>
      <w:r w:rsidR="0041621A" w:rsidRPr="005F416C">
        <w:rPr>
          <w:lang w:val="ru-RU"/>
        </w:rPr>
        <w:t xml:space="preserve"> от блока </w:t>
      </w:r>
      <w:r w:rsidR="0041621A" w:rsidRPr="005F416C">
        <w:t>ITU</w:t>
      </w:r>
      <w:r w:rsidR="0041621A" w:rsidRPr="005F416C">
        <w:rPr>
          <w:lang w:val="ru-RU"/>
        </w:rPr>
        <w:t>;</w:t>
      </w:r>
    </w:p>
    <w:p w:rsidR="0041621A" w:rsidRPr="005F416C" w:rsidRDefault="00AA7C20" w:rsidP="00883F80">
      <w:pPr>
        <w:pStyle w:val="a7"/>
        <w:numPr>
          <w:ilvl w:val="0"/>
          <w:numId w:val="112"/>
        </w:numPr>
        <w:ind w:left="969" w:hanging="357"/>
        <w:rPr>
          <w:lang w:val="ru-RU"/>
        </w:rPr>
      </w:pPr>
      <w:r w:rsidRPr="005F416C">
        <w:rPr>
          <w:lang w:val="ru-RU"/>
        </w:rPr>
        <w:t>четыре</w:t>
      </w:r>
      <w:r w:rsidR="0041621A" w:rsidRPr="005F416C">
        <w:rPr>
          <w:lang w:val="ru-RU"/>
        </w:rPr>
        <w:t xml:space="preserve"> прерывание от блока </w:t>
      </w:r>
      <w:r w:rsidR="0041621A" w:rsidRPr="005F416C">
        <w:t>DMAC</w:t>
      </w:r>
      <w:r w:rsidR="0041621A" w:rsidRPr="005F416C">
        <w:rPr>
          <w:lang w:val="ru-RU"/>
        </w:rPr>
        <w:t>;</w:t>
      </w:r>
    </w:p>
    <w:p w:rsidR="0041621A" w:rsidRPr="005F416C" w:rsidRDefault="0041621A" w:rsidP="00883F80">
      <w:pPr>
        <w:pStyle w:val="a7"/>
        <w:numPr>
          <w:ilvl w:val="0"/>
          <w:numId w:val="112"/>
        </w:numPr>
        <w:ind w:left="969" w:hanging="357"/>
        <w:rPr>
          <w:lang w:val="ru-RU"/>
        </w:rPr>
      </w:pPr>
      <w:r w:rsidRPr="005F416C">
        <w:rPr>
          <w:lang w:val="ru-RU"/>
        </w:rPr>
        <w:t xml:space="preserve">одно прерывание от блока </w:t>
      </w:r>
      <w:r w:rsidRPr="005F416C">
        <w:t>TIMER</w:t>
      </w:r>
      <w:r w:rsidRPr="005F416C">
        <w:rPr>
          <w:lang w:val="ru-RU"/>
        </w:rPr>
        <w:t>0;</w:t>
      </w:r>
    </w:p>
    <w:p w:rsidR="0041621A" w:rsidRPr="005F416C" w:rsidRDefault="0041621A" w:rsidP="00883F80">
      <w:pPr>
        <w:pStyle w:val="a7"/>
        <w:numPr>
          <w:ilvl w:val="0"/>
          <w:numId w:val="112"/>
        </w:numPr>
        <w:ind w:left="969" w:hanging="357"/>
        <w:rPr>
          <w:lang w:val="ru-RU"/>
        </w:rPr>
      </w:pPr>
      <w:r w:rsidRPr="005F416C">
        <w:rPr>
          <w:lang w:val="ru-RU"/>
        </w:rPr>
        <w:t xml:space="preserve">одно прерывание от блока  </w:t>
      </w:r>
      <w:r w:rsidRPr="005F416C">
        <w:t>TIMER</w:t>
      </w:r>
      <w:r w:rsidRPr="005F416C">
        <w:rPr>
          <w:lang w:val="ru-RU"/>
        </w:rPr>
        <w:t>1;</w:t>
      </w:r>
    </w:p>
    <w:p w:rsidR="0041621A" w:rsidRPr="005F416C" w:rsidRDefault="0041621A" w:rsidP="00883F80">
      <w:pPr>
        <w:pStyle w:val="a7"/>
        <w:numPr>
          <w:ilvl w:val="0"/>
          <w:numId w:val="112"/>
        </w:numPr>
        <w:ind w:left="969" w:hanging="357"/>
        <w:rPr>
          <w:lang w:val="ru-RU"/>
        </w:rPr>
      </w:pPr>
      <w:r w:rsidRPr="005F416C">
        <w:rPr>
          <w:lang w:val="ru-RU"/>
        </w:rPr>
        <w:t xml:space="preserve">одно прерывание от блока </w:t>
      </w:r>
      <w:r w:rsidRPr="005F416C">
        <w:t>PU</w:t>
      </w:r>
      <w:r w:rsidRPr="005F416C">
        <w:rPr>
          <w:lang w:val="ru-RU"/>
        </w:rPr>
        <w:t>;</w:t>
      </w:r>
    </w:p>
    <w:p w:rsidR="00F043A4" w:rsidRPr="005F416C" w:rsidRDefault="00F043A4" w:rsidP="00883F80">
      <w:pPr>
        <w:pStyle w:val="a7"/>
        <w:numPr>
          <w:ilvl w:val="0"/>
          <w:numId w:val="112"/>
        </w:numPr>
        <w:ind w:left="969" w:hanging="357"/>
        <w:rPr>
          <w:lang w:val="ru-RU"/>
        </w:rPr>
      </w:pPr>
      <w:r w:rsidRPr="005F416C">
        <w:rPr>
          <w:lang w:val="ru-RU"/>
        </w:rPr>
        <w:t xml:space="preserve">одно прерывание от блока передачи </w:t>
      </w:r>
      <w:r w:rsidRPr="005F416C">
        <w:rPr>
          <w:lang w:val="en-US"/>
        </w:rPr>
        <w:t>TRNSMT</w:t>
      </w:r>
      <w:r w:rsidRPr="005F416C">
        <w:rPr>
          <w:lang w:val="ru-RU"/>
        </w:rPr>
        <w:t>;</w:t>
      </w:r>
    </w:p>
    <w:p w:rsidR="0041621A" w:rsidRPr="005F416C" w:rsidRDefault="0041621A" w:rsidP="00883F80">
      <w:pPr>
        <w:pStyle w:val="a7"/>
        <w:numPr>
          <w:ilvl w:val="0"/>
          <w:numId w:val="112"/>
        </w:numPr>
        <w:ind w:left="969" w:hanging="357"/>
        <w:rPr>
          <w:lang w:val="ru-RU"/>
        </w:rPr>
      </w:pPr>
      <w:r w:rsidRPr="005F416C">
        <w:rPr>
          <w:lang w:val="ru-RU"/>
        </w:rPr>
        <w:t xml:space="preserve">одно прерывание для </w:t>
      </w:r>
      <w:r w:rsidR="00F043A4" w:rsidRPr="005F416C">
        <w:rPr>
          <w:lang w:val="ru-RU"/>
        </w:rPr>
        <w:t>о</w:t>
      </w:r>
      <w:r w:rsidRPr="005F416C">
        <w:rPr>
          <w:lang w:val="ru-RU"/>
        </w:rPr>
        <w:t>становки программного счетчика.</w:t>
      </w:r>
    </w:p>
    <w:p w:rsidR="0041621A" w:rsidRPr="005F416C" w:rsidRDefault="0041621A" w:rsidP="0041621A">
      <w:pPr>
        <w:pStyle w:val="a9"/>
      </w:pPr>
      <w:r w:rsidRPr="005F416C">
        <w:t>Контроллер прерываний формирует соответствующий запросу адрес-вектор прерывания (</w:t>
      </w:r>
      <w:r w:rsidRPr="005F416C">
        <w:rPr>
          <w:lang w:val="en-US"/>
        </w:rPr>
        <w:t>INTV</w:t>
      </w:r>
      <w:r w:rsidRPr="005F416C">
        <w:t xml:space="preserve">). </w:t>
      </w:r>
    </w:p>
    <w:p w:rsidR="0041621A" w:rsidRPr="005F416C" w:rsidRDefault="0041621A" w:rsidP="0041621A">
      <w:pPr>
        <w:pStyle w:val="a9"/>
      </w:pPr>
      <w:r w:rsidRPr="005F416C">
        <w:t xml:space="preserve">Запросы на прерывания приходят на входы блока </w:t>
      </w:r>
      <w:r w:rsidRPr="005F416C">
        <w:rPr>
          <w:lang w:val="en-US"/>
        </w:rPr>
        <w:t>INTC</w:t>
      </w:r>
      <w:r w:rsidRPr="005F416C">
        <w:t xml:space="preserve"> </w:t>
      </w:r>
      <w:r w:rsidRPr="005F416C">
        <w:rPr>
          <w:lang w:val="en-US"/>
        </w:rPr>
        <w:t>IRQ</w:t>
      </w:r>
      <w:r w:rsidRPr="005F416C">
        <w:t>[</w:t>
      </w:r>
      <w:r w:rsidR="00AA7C20" w:rsidRPr="005F416C">
        <w:t>2</w:t>
      </w:r>
      <w:r w:rsidR="00D53A85" w:rsidRPr="005F416C">
        <w:t>4</w:t>
      </w:r>
      <w:r w:rsidR="00EC5B66" w:rsidRPr="005F416C">
        <w:t>:0], как</w:t>
      </w:r>
      <w:r w:rsidRPr="005F416C">
        <w:t xml:space="preserve"> </w:t>
      </w:r>
      <w:r w:rsidR="00EC5B66" w:rsidRPr="005F416C">
        <w:t xml:space="preserve">показано на рисунке </w:t>
      </w:r>
      <w:r w:rsidR="00B050B4">
        <w:fldChar w:fldCharType="begin"/>
      </w:r>
      <w:r w:rsidR="00B050B4">
        <w:instrText xml:space="preserve"> REF _Ref251945137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84</w:t>
      </w:r>
      <w:r w:rsidR="00B050B4">
        <w:fldChar w:fldCharType="end"/>
      </w:r>
      <w:r w:rsidRPr="005F416C">
        <w:t xml:space="preserve">. По положительному фронту запроса устанавливается соответствующий бит в регистре запросов </w:t>
      </w:r>
      <w:r w:rsidRPr="005F416C">
        <w:rPr>
          <w:b/>
          <w:lang w:val="en-US"/>
        </w:rPr>
        <w:t>IRR</w:t>
      </w:r>
      <w:r w:rsidRPr="005F416C">
        <w:t xml:space="preserve">. Далее на пути сигнала стоит регистр маски </w:t>
      </w:r>
      <w:r w:rsidRPr="005F416C">
        <w:rPr>
          <w:b/>
          <w:lang w:val="en-US"/>
        </w:rPr>
        <w:t>IMR</w:t>
      </w:r>
      <w:r w:rsidRPr="005F416C">
        <w:t xml:space="preserve">. Значение 0 в соответствующем бите разрешает прохождение сигнала, а значение 1 блокирует. Далее схема приоритетов </w:t>
      </w:r>
      <w:r w:rsidRPr="005F416C">
        <w:rPr>
          <w:b/>
          <w:lang w:val="en-US"/>
        </w:rPr>
        <w:t>Priority</w:t>
      </w:r>
      <w:r w:rsidRPr="005F416C">
        <w:rPr>
          <w:b/>
        </w:rPr>
        <w:t xml:space="preserve"> </w:t>
      </w:r>
      <w:r w:rsidRPr="005F416C">
        <w:rPr>
          <w:b/>
          <w:lang w:val="en-US"/>
        </w:rPr>
        <w:t>Unit</w:t>
      </w:r>
      <w:r w:rsidRPr="005F416C">
        <w:rPr>
          <w:b/>
        </w:rPr>
        <w:t xml:space="preserve"> </w:t>
      </w:r>
      <w:r w:rsidRPr="005F416C">
        <w:t xml:space="preserve">выбирает запрос с наибольшим приоритетом, формирует запрос на прерывания для ядра </w:t>
      </w:r>
      <w:r w:rsidRPr="005F416C">
        <w:rPr>
          <w:lang w:val="en-US"/>
        </w:rPr>
        <w:t>NMC</w:t>
      </w:r>
      <w:r w:rsidRPr="005F416C">
        <w:t xml:space="preserve">3 и соответствующий ему адрес-вектор прерывания. Приоритет запросов фиксированный: </w:t>
      </w:r>
      <w:r w:rsidRPr="005F416C">
        <w:rPr>
          <w:lang w:val="en-US"/>
        </w:rPr>
        <w:t>IRQ</w:t>
      </w:r>
      <w:r w:rsidRPr="005F416C">
        <w:t xml:space="preserve">0 имеет наивысший приоритет, </w:t>
      </w:r>
      <w:r w:rsidRPr="005F416C">
        <w:rPr>
          <w:lang w:val="en-US"/>
        </w:rPr>
        <w:t>IRQ</w:t>
      </w:r>
      <w:r w:rsidRPr="005F416C">
        <w:t xml:space="preserve">15 – наименее приоритетный запрос. </w:t>
      </w:r>
    </w:p>
    <w:p w:rsidR="0041621A" w:rsidRPr="005F416C" w:rsidRDefault="0041621A" w:rsidP="0041621A">
      <w:pPr>
        <w:pStyle w:val="a9"/>
      </w:pPr>
    </w:p>
    <w:p w:rsidR="0041621A" w:rsidRPr="005F416C" w:rsidRDefault="0041621A" w:rsidP="0041621A">
      <w:pPr>
        <w:pStyle w:val="a9"/>
      </w:pPr>
      <w:r w:rsidRPr="005F416C">
        <w:tab/>
      </w:r>
      <w:r w:rsidR="00D53A85" w:rsidRPr="005F416C">
        <w:object w:dxaOrig="7307" w:dyaOrig="4069">
          <v:shape id="_x0000_i1096" type="#_x0000_t75" style="width:366.75pt;height:201.75pt" o:ole="">
            <v:imagedata r:id="rId165" o:title=""/>
          </v:shape>
          <o:OLEObject Type="Embed" ProgID="Visio.Drawing.11" ShapeID="_x0000_i1096" DrawAspect="Content" ObjectID="_1664363314" r:id="rId166"/>
        </w:object>
      </w:r>
    </w:p>
    <w:p w:rsidR="0041621A" w:rsidRPr="005F416C" w:rsidRDefault="0041621A" w:rsidP="0041621A">
      <w:pPr>
        <w:pStyle w:val="aff9"/>
      </w:pPr>
      <w:bookmarkStart w:id="719" w:name="_Ref251945137"/>
      <w:bookmarkStart w:id="720" w:name="_Ref25194513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84</w:t>
      </w:r>
      <w:r w:rsidR="008A68E7" w:rsidRPr="005F416C">
        <w:rPr>
          <w:noProof/>
        </w:rPr>
        <w:fldChar w:fldCharType="end"/>
      </w:r>
      <w:bookmarkEnd w:id="719"/>
      <w:r w:rsidRPr="005F416C">
        <w:t xml:space="preserve"> – Структура контроллера прерываний</w:t>
      </w:r>
      <w:bookmarkEnd w:id="720"/>
    </w:p>
    <w:p w:rsidR="0041621A" w:rsidRPr="005F416C" w:rsidRDefault="0041621A" w:rsidP="0041621A">
      <w:pPr>
        <w:pStyle w:val="a9"/>
      </w:pPr>
      <w:r w:rsidRPr="005F416C">
        <w:t xml:space="preserve">Если сигнал </w:t>
      </w:r>
      <w:r w:rsidRPr="005F416C">
        <w:rPr>
          <w:b/>
          <w:lang w:val="en-US"/>
        </w:rPr>
        <w:t>INTA</w:t>
      </w:r>
      <w:r w:rsidRPr="005F416C">
        <w:t xml:space="preserve"> имеет активный уровень, то считается, что процессорное ядро </w:t>
      </w:r>
      <w:r w:rsidRPr="005F416C">
        <w:rPr>
          <w:b/>
          <w:lang w:val="en-US"/>
        </w:rPr>
        <w:t>NMC</w:t>
      </w:r>
      <w:r w:rsidRPr="005F416C">
        <w:rPr>
          <w:b/>
        </w:rPr>
        <w:t>3</w:t>
      </w:r>
      <w:r w:rsidRPr="005F416C">
        <w:t xml:space="preserve"> зафиксировало прерывание, и соответствующий бит регистра </w:t>
      </w:r>
      <w:r w:rsidRPr="005F416C">
        <w:rPr>
          <w:b/>
          <w:lang w:val="en-US"/>
        </w:rPr>
        <w:t>IRR</w:t>
      </w:r>
      <w:r w:rsidRPr="005F416C">
        <w:t xml:space="preserve"> сбрасывается. Если сигнал </w:t>
      </w:r>
      <w:r w:rsidRPr="005F416C">
        <w:rPr>
          <w:b/>
          <w:lang w:val="en-US"/>
        </w:rPr>
        <w:t>INTA</w:t>
      </w:r>
      <w:r w:rsidRPr="005F416C">
        <w:t xml:space="preserve"> имеет неактивный уровень, то запрос на прерывание </w:t>
      </w:r>
      <w:r w:rsidRPr="005F416C">
        <w:rPr>
          <w:b/>
          <w:lang w:val="en-US"/>
        </w:rPr>
        <w:t>INT</w:t>
      </w:r>
      <w:r w:rsidRPr="005F416C">
        <w:t xml:space="preserve"> будет стоять до прихода сигнала </w:t>
      </w:r>
      <w:r w:rsidRPr="005F416C">
        <w:rPr>
          <w:b/>
          <w:lang w:val="en-US"/>
        </w:rPr>
        <w:t>INTA</w:t>
      </w:r>
      <w:r w:rsidRPr="005F416C">
        <w:t>. При этом адрес-вектор</w:t>
      </w:r>
      <w:r w:rsidRPr="005F416C">
        <w:rPr>
          <w:b/>
        </w:rPr>
        <w:t xml:space="preserve"> </w:t>
      </w:r>
      <w:r w:rsidRPr="005F416C">
        <w:rPr>
          <w:b/>
          <w:lang w:val="en-US"/>
        </w:rPr>
        <w:t>INTV</w:t>
      </w:r>
      <w:r w:rsidRPr="005F416C">
        <w:rPr>
          <w:b/>
        </w:rPr>
        <w:t xml:space="preserve"> </w:t>
      </w:r>
      <w:r w:rsidRPr="005F416C">
        <w:t xml:space="preserve">на выходе блока </w:t>
      </w:r>
      <w:r w:rsidRPr="005F416C">
        <w:rPr>
          <w:b/>
          <w:lang w:val="en-US"/>
        </w:rPr>
        <w:t>INTC</w:t>
      </w:r>
      <w:r w:rsidRPr="005F416C">
        <w:t xml:space="preserve"> не фиксируется, т.е. если на вход </w:t>
      </w:r>
      <w:r w:rsidRPr="005F416C">
        <w:rPr>
          <w:b/>
          <w:lang w:val="en-US"/>
        </w:rPr>
        <w:t>IRQ</w:t>
      </w:r>
      <w:r w:rsidRPr="005F416C">
        <w:rPr>
          <w:lang w:val="en-US"/>
        </w:rPr>
        <w:t>x</w:t>
      </w:r>
      <w:r w:rsidRPr="005F416C">
        <w:t xml:space="preserve"> поступит более приоритетное прерывание, то адрес-вектор изменится и будет соответствовать более приоритетному прерыванию.</w:t>
      </w:r>
    </w:p>
    <w:p w:rsidR="00C4118D" w:rsidRPr="005F416C" w:rsidRDefault="00C4118D" w:rsidP="0041621A">
      <w:pPr>
        <w:pStyle w:val="a9"/>
      </w:pPr>
    </w:p>
    <w:p w:rsidR="00C4118D" w:rsidRPr="005F416C" w:rsidRDefault="00C4118D" w:rsidP="0041621A">
      <w:pPr>
        <w:pStyle w:val="a9"/>
      </w:pPr>
    </w:p>
    <w:p w:rsidR="0041621A" w:rsidRPr="005F416C" w:rsidRDefault="0041621A" w:rsidP="0041621A">
      <w:pPr>
        <w:pStyle w:val="a9"/>
      </w:pPr>
      <w:r w:rsidRPr="005F416C">
        <w:t>Регистр запросов</w:t>
      </w:r>
      <w:r w:rsidRPr="005F416C">
        <w:rPr>
          <w:b/>
        </w:rPr>
        <w:t xml:space="preserve"> </w:t>
      </w:r>
      <w:r w:rsidRPr="005F416C">
        <w:rPr>
          <w:b/>
          <w:lang w:val="en-US"/>
        </w:rPr>
        <w:t>IRR</w:t>
      </w:r>
      <w:r w:rsidRPr="005F416C">
        <w:t xml:space="preserve"> доступен на чтение и побитовую установку/сброс, регистр маски </w:t>
      </w:r>
      <w:r w:rsidRPr="005F416C">
        <w:rPr>
          <w:b/>
          <w:lang w:val="en-US"/>
        </w:rPr>
        <w:t>IMR</w:t>
      </w:r>
      <w:r w:rsidRPr="005F416C">
        <w:t xml:space="preserve"> доступен на чтение и запись со стороны ядра </w:t>
      </w:r>
      <w:r w:rsidRPr="005F416C">
        <w:rPr>
          <w:b/>
          <w:lang w:val="en-US"/>
        </w:rPr>
        <w:t>NM</w:t>
      </w:r>
      <w:r w:rsidRPr="005F416C">
        <w:rPr>
          <w:b/>
        </w:rPr>
        <w:t>С3</w:t>
      </w:r>
      <w:r w:rsidRPr="005F416C">
        <w:t xml:space="preserve"> по периферийной шине. Коды периф</w:t>
      </w:r>
      <w:r w:rsidR="0099560F" w:rsidRPr="005F416C">
        <w:t xml:space="preserve">ерийных регистров приведены таблице </w:t>
      </w:r>
      <w:r w:rsidRPr="005F416C">
        <w:t xml:space="preserve"> </w:t>
      </w:r>
      <w:r w:rsidR="00B050B4">
        <w:fldChar w:fldCharType="begin"/>
      </w:r>
      <w:r w:rsidR="00B050B4">
        <w:instrText xml:space="preserve"> REF _Ref251947554 \h  \* MERGEFORMAT </w:instrText>
      </w:r>
      <w:r w:rsidR="00B050B4">
        <w:fldChar w:fldCharType="separate"/>
      </w:r>
      <w:r w:rsidR="006B386B" w:rsidRPr="005F416C">
        <w:t xml:space="preserve">   </w:t>
      </w:r>
      <w:r w:rsidR="006B386B" w:rsidRPr="005F416C">
        <w:rPr>
          <w:vanish/>
        </w:rPr>
        <w:t>Таблица</w:t>
      </w:r>
      <w:r w:rsidR="006B386B" w:rsidRPr="005F416C">
        <w:t xml:space="preserve"> </w:t>
      </w:r>
      <w:r w:rsidR="006B386B" w:rsidRPr="005F416C">
        <w:rPr>
          <w:noProof/>
          <w:szCs w:val="24"/>
        </w:rPr>
        <w:t>1</w:t>
      </w:r>
      <w:r w:rsidR="006B386B" w:rsidRPr="005F416C">
        <w:t>.</w:t>
      </w:r>
      <w:r w:rsidR="006B386B" w:rsidRPr="005F416C">
        <w:rPr>
          <w:noProof/>
        </w:rPr>
        <w:t>195</w:t>
      </w:r>
      <w:r w:rsidR="00B050B4">
        <w:fldChar w:fldCharType="end"/>
      </w:r>
      <w:r w:rsidRPr="005F416C">
        <w:t>.</w:t>
      </w:r>
    </w:p>
    <w:p w:rsidR="0041621A" w:rsidRPr="005F416C" w:rsidRDefault="0041621A" w:rsidP="0041621A">
      <w:pPr>
        <w:pStyle w:val="a9"/>
      </w:pPr>
    </w:p>
    <w:p w:rsidR="0041621A" w:rsidRPr="005F416C" w:rsidRDefault="0041621A" w:rsidP="0041621A">
      <w:pPr>
        <w:pStyle w:val="afff0"/>
      </w:pPr>
      <w:bookmarkStart w:id="721" w:name="_Ref251947554"/>
      <w:r w:rsidRPr="005F416C">
        <w:t xml:space="preserve">   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195</w:t>
      </w:r>
      <w:r w:rsidR="008A68E7" w:rsidRPr="005F416C">
        <w:rPr>
          <w:noProof/>
        </w:rPr>
        <w:fldChar w:fldCharType="end"/>
      </w:r>
      <w:bookmarkEnd w:id="721"/>
      <w:r w:rsidRPr="005F416C">
        <w:t xml:space="preserve"> – Коды для обращения к регистрам блока INTC (периферийные регистры для     </w:t>
      </w:r>
      <w:r w:rsidRPr="005F416C">
        <w:tab/>
        <w:t>NMC3)</w:t>
      </w:r>
    </w:p>
    <w:tbl>
      <w:tblPr>
        <w:tblW w:w="0" w:type="auto"/>
        <w:tblInd w:w="618" w:type="dxa"/>
        <w:tblLook w:val="01E0" w:firstRow="1" w:lastRow="1" w:firstColumn="1" w:lastColumn="1" w:noHBand="0" w:noVBand="0"/>
      </w:tblPr>
      <w:tblGrid>
        <w:gridCol w:w="1914"/>
        <w:gridCol w:w="2520"/>
        <w:gridCol w:w="2520"/>
      </w:tblGrid>
      <w:tr w:rsidR="0041621A" w:rsidRPr="005F416C" w:rsidTr="0041621A">
        <w:tc>
          <w:tcPr>
            <w:tcW w:w="1914" w:type="dxa"/>
            <w:tcBorders>
              <w:top w:val="single" w:sz="12" w:space="0" w:color="auto"/>
              <w:left w:val="single" w:sz="12" w:space="0" w:color="auto"/>
              <w:bottom w:val="single" w:sz="4" w:space="0" w:color="auto"/>
              <w:right w:val="single" w:sz="12" w:space="0" w:color="auto"/>
            </w:tcBorders>
          </w:tcPr>
          <w:p w:rsidR="0041621A" w:rsidRPr="005F416C" w:rsidRDefault="0041621A" w:rsidP="0041621A">
            <w:pPr>
              <w:pStyle w:val="affb"/>
            </w:pPr>
            <w:r w:rsidRPr="005F416C">
              <w:t>Код регистра</w:t>
            </w:r>
          </w:p>
        </w:tc>
        <w:tc>
          <w:tcPr>
            <w:tcW w:w="2520" w:type="dxa"/>
            <w:tcBorders>
              <w:top w:val="single" w:sz="12" w:space="0" w:color="auto"/>
              <w:bottom w:val="single" w:sz="4" w:space="0" w:color="auto"/>
              <w:right w:val="single" w:sz="12" w:space="0" w:color="auto"/>
            </w:tcBorders>
          </w:tcPr>
          <w:p w:rsidR="0041621A" w:rsidRPr="005F416C" w:rsidRDefault="0041621A" w:rsidP="0041621A">
            <w:pPr>
              <w:pStyle w:val="affb"/>
            </w:pPr>
            <w:r w:rsidRPr="005F416C">
              <w:t>Регистр – источник</w:t>
            </w:r>
          </w:p>
        </w:tc>
        <w:tc>
          <w:tcPr>
            <w:tcW w:w="2520" w:type="dxa"/>
            <w:tcBorders>
              <w:top w:val="single" w:sz="12" w:space="0" w:color="auto"/>
              <w:bottom w:val="single" w:sz="4" w:space="0" w:color="auto"/>
              <w:right w:val="single" w:sz="12" w:space="0" w:color="auto"/>
            </w:tcBorders>
          </w:tcPr>
          <w:p w:rsidR="0041621A" w:rsidRPr="005F416C" w:rsidRDefault="0041621A" w:rsidP="0041621A">
            <w:pPr>
              <w:pStyle w:val="affb"/>
            </w:pPr>
            <w:r w:rsidRPr="005F416C">
              <w:t>Регистр – приемник</w:t>
            </w:r>
          </w:p>
        </w:tc>
      </w:tr>
      <w:tr w:rsidR="0041621A" w:rsidRPr="005F416C" w:rsidTr="0041621A">
        <w:tc>
          <w:tcPr>
            <w:tcW w:w="1914" w:type="dxa"/>
            <w:tcBorders>
              <w:top w:val="single" w:sz="12" w:space="0" w:color="auto"/>
              <w:left w:val="single" w:sz="12" w:space="0" w:color="auto"/>
              <w:bottom w:val="single" w:sz="4" w:space="0" w:color="auto"/>
              <w:right w:val="single" w:sz="12" w:space="0" w:color="auto"/>
            </w:tcBorders>
          </w:tcPr>
          <w:p w:rsidR="0041621A" w:rsidRPr="005F416C" w:rsidRDefault="0041621A" w:rsidP="0041621A">
            <w:pPr>
              <w:pStyle w:val="affb"/>
            </w:pPr>
          </w:p>
        </w:tc>
        <w:tc>
          <w:tcPr>
            <w:tcW w:w="5040" w:type="dxa"/>
            <w:gridSpan w:val="2"/>
            <w:tcBorders>
              <w:top w:val="single" w:sz="12" w:space="0" w:color="auto"/>
              <w:bottom w:val="single" w:sz="4" w:space="0" w:color="auto"/>
              <w:right w:val="single" w:sz="12" w:space="0" w:color="auto"/>
            </w:tcBorders>
          </w:tcPr>
          <w:p w:rsidR="0041621A" w:rsidRPr="005F416C" w:rsidRDefault="0041621A" w:rsidP="0041621A">
            <w:pPr>
              <w:pStyle w:val="affb"/>
            </w:pPr>
            <w:r w:rsidRPr="005F416C">
              <w:t>Регистровое окно 0</w:t>
            </w:r>
          </w:p>
        </w:tc>
      </w:tr>
      <w:tr w:rsidR="0041621A" w:rsidRPr="005F416C" w:rsidTr="0041621A">
        <w:tc>
          <w:tcPr>
            <w:tcW w:w="1914" w:type="dxa"/>
            <w:tcBorders>
              <w:top w:val="nil"/>
              <w:left w:val="single" w:sz="12" w:space="0" w:color="auto"/>
              <w:bottom w:val="nil"/>
              <w:right w:val="single" w:sz="12" w:space="0" w:color="auto"/>
            </w:tcBorders>
          </w:tcPr>
          <w:p w:rsidR="0041621A" w:rsidRPr="005F416C" w:rsidRDefault="0041621A" w:rsidP="0041621A">
            <w:pPr>
              <w:pStyle w:val="affb"/>
            </w:pPr>
            <w:r w:rsidRPr="005F416C">
              <w:t>110100</w:t>
            </w:r>
          </w:p>
        </w:tc>
        <w:tc>
          <w:tcPr>
            <w:tcW w:w="2520" w:type="dxa"/>
            <w:tcBorders>
              <w:top w:val="nil"/>
              <w:left w:val="nil"/>
              <w:bottom w:val="nil"/>
              <w:right w:val="single" w:sz="12" w:space="0" w:color="auto"/>
            </w:tcBorders>
          </w:tcPr>
          <w:p w:rsidR="0041621A" w:rsidRPr="005F416C" w:rsidRDefault="0041621A" w:rsidP="0041621A">
            <w:pPr>
              <w:pStyle w:val="affb"/>
            </w:pPr>
            <w:r w:rsidRPr="005F416C">
              <w:t>IMR</w:t>
            </w:r>
          </w:p>
        </w:tc>
        <w:tc>
          <w:tcPr>
            <w:tcW w:w="2520" w:type="dxa"/>
            <w:tcBorders>
              <w:top w:val="nil"/>
              <w:left w:val="nil"/>
              <w:bottom w:val="nil"/>
              <w:right w:val="single" w:sz="12" w:space="0" w:color="auto"/>
            </w:tcBorders>
          </w:tcPr>
          <w:p w:rsidR="0041621A" w:rsidRPr="005F416C" w:rsidRDefault="0041621A" w:rsidP="0041621A">
            <w:pPr>
              <w:pStyle w:val="affb"/>
            </w:pPr>
            <w:r w:rsidRPr="005F416C">
              <w:t>IMR</w:t>
            </w:r>
          </w:p>
        </w:tc>
      </w:tr>
      <w:tr w:rsidR="0041621A" w:rsidRPr="005F416C" w:rsidTr="0041621A">
        <w:tc>
          <w:tcPr>
            <w:tcW w:w="1914" w:type="dxa"/>
            <w:tcBorders>
              <w:top w:val="nil"/>
              <w:left w:val="single" w:sz="12" w:space="0" w:color="auto"/>
              <w:bottom w:val="nil"/>
              <w:right w:val="single" w:sz="12" w:space="0" w:color="auto"/>
            </w:tcBorders>
          </w:tcPr>
          <w:p w:rsidR="0041621A" w:rsidRPr="005F416C" w:rsidRDefault="0041621A" w:rsidP="0041621A">
            <w:pPr>
              <w:pStyle w:val="affb"/>
            </w:pPr>
            <w:r w:rsidRPr="005F416C">
              <w:t>110101</w:t>
            </w:r>
          </w:p>
        </w:tc>
        <w:tc>
          <w:tcPr>
            <w:tcW w:w="2520" w:type="dxa"/>
            <w:tcBorders>
              <w:top w:val="nil"/>
              <w:left w:val="nil"/>
              <w:bottom w:val="nil"/>
              <w:right w:val="single" w:sz="12" w:space="0" w:color="auto"/>
            </w:tcBorders>
          </w:tcPr>
          <w:p w:rsidR="0041621A" w:rsidRPr="005F416C" w:rsidRDefault="0041621A" w:rsidP="0041621A">
            <w:pPr>
              <w:pStyle w:val="affb"/>
            </w:pPr>
            <w:r w:rsidRPr="005F416C">
              <w:t>IRR</w:t>
            </w:r>
          </w:p>
        </w:tc>
        <w:tc>
          <w:tcPr>
            <w:tcW w:w="2520" w:type="dxa"/>
            <w:tcBorders>
              <w:top w:val="nil"/>
              <w:left w:val="nil"/>
              <w:bottom w:val="nil"/>
              <w:right w:val="single" w:sz="12" w:space="0" w:color="auto"/>
            </w:tcBorders>
          </w:tcPr>
          <w:p w:rsidR="0041621A" w:rsidRPr="005F416C" w:rsidRDefault="0041621A" w:rsidP="0041621A">
            <w:pPr>
              <w:pStyle w:val="affb"/>
            </w:pPr>
            <w:r w:rsidRPr="005F416C">
              <w:t>IRRreset</w:t>
            </w:r>
          </w:p>
        </w:tc>
      </w:tr>
      <w:tr w:rsidR="0041621A" w:rsidRPr="005F416C" w:rsidTr="0041621A">
        <w:tc>
          <w:tcPr>
            <w:tcW w:w="1914" w:type="dxa"/>
            <w:tcBorders>
              <w:top w:val="nil"/>
              <w:left w:val="single" w:sz="12" w:space="0" w:color="auto"/>
              <w:bottom w:val="single" w:sz="12" w:space="0" w:color="auto"/>
              <w:right w:val="single" w:sz="12" w:space="0" w:color="auto"/>
            </w:tcBorders>
          </w:tcPr>
          <w:p w:rsidR="0041621A" w:rsidRPr="005F416C" w:rsidRDefault="0041621A" w:rsidP="0041621A">
            <w:pPr>
              <w:pStyle w:val="affb"/>
            </w:pPr>
            <w:r w:rsidRPr="005F416C">
              <w:t>110110</w:t>
            </w:r>
          </w:p>
        </w:tc>
        <w:tc>
          <w:tcPr>
            <w:tcW w:w="2520" w:type="dxa"/>
            <w:tcBorders>
              <w:top w:val="nil"/>
              <w:left w:val="nil"/>
              <w:bottom w:val="single" w:sz="12" w:space="0" w:color="auto"/>
              <w:right w:val="single" w:sz="12" w:space="0" w:color="auto"/>
            </w:tcBorders>
          </w:tcPr>
          <w:p w:rsidR="0041621A" w:rsidRPr="005F416C" w:rsidRDefault="0041621A" w:rsidP="0041621A">
            <w:pPr>
              <w:pStyle w:val="affb"/>
            </w:pPr>
            <w:r w:rsidRPr="005F416C">
              <w:t>IRR</w:t>
            </w:r>
          </w:p>
        </w:tc>
        <w:tc>
          <w:tcPr>
            <w:tcW w:w="2520" w:type="dxa"/>
            <w:tcBorders>
              <w:top w:val="nil"/>
              <w:left w:val="nil"/>
              <w:bottom w:val="single" w:sz="12" w:space="0" w:color="auto"/>
              <w:right w:val="single" w:sz="12" w:space="0" w:color="auto"/>
            </w:tcBorders>
          </w:tcPr>
          <w:p w:rsidR="0041621A" w:rsidRPr="005F416C" w:rsidRDefault="0041621A" w:rsidP="0041621A">
            <w:pPr>
              <w:pStyle w:val="affb"/>
            </w:pPr>
            <w:r w:rsidRPr="005F416C">
              <w:t>IRRset</w:t>
            </w:r>
          </w:p>
        </w:tc>
      </w:tr>
    </w:tbl>
    <w:p w:rsidR="0041621A" w:rsidRPr="005F416C" w:rsidRDefault="0041621A" w:rsidP="0041621A">
      <w:pPr>
        <w:pStyle w:val="a9"/>
      </w:pPr>
    </w:p>
    <w:p w:rsidR="0041621A" w:rsidRPr="005F416C" w:rsidRDefault="0041621A" w:rsidP="0041621A">
      <w:pPr>
        <w:pStyle w:val="a9"/>
      </w:pPr>
    </w:p>
    <w:p w:rsidR="0041621A" w:rsidRPr="005F416C" w:rsidRDefault="0041621A" w:rsidP="0041621A">
      <w:pPr>
        <w:pStyle w:val="a9"/>
      </w:pPr>
      <w:r w:rsidRPr="005F416C">
        <w:t xml:space="preserve">Формат регистра </w:t>
      </w:r>
      <w:r w:rsidRPr="005F416C">
        <w:rPr>
          <w:b/>
          <w:lang w:val="en-US"/>
        </w:rPr>
        <w:t>IRR</w:t>
      </w:r>
      <w:r w:rsidR="0099560F" w:rsidRPr="005F416C">
        <w:t xml:space="preserve"> приведен на рисунке </w:t>
      </w:r>
      <w:r w:rsidRPr="005F416C">
        <w:t xml:space="preserve"> </w:t>
      </w:r>
      <w:r w:rsidR="00B050B4">
        <w:fldChar w:fldCharType="begin"/>
      </w:r>
      <w:r w:rsidR="00B050B4">
        <w:instrText xml:space="preserve"> REF _Ref251948451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85</w:t>
      </w:r>
      <w:r w:rsidR="00B050B4">
        <w:fldChar w:fldCharType="end"/>
      </w:r>
      <w:r w:rsidRPr="005F416C">
        <w:t>. Единица в соответствующем разряде означает запрос на прерывание.</w:t>
      </w:r>
    </w:p>
    <w:p w:rsidR="0041621A" w:rsidRPr="005F416C" w:rsidRDefault="0041621A" w:rsidP="0041621A">
      <w:pPr>
        <w:pStyle w:val="a9"/>
      </w:pPr>
    </w:p>
    <w:tbl>
      <w:tblPr>
        <w:tblW w:w="0" w:type="auto"/>
        <w:tblInd w:w="802" w:type="dxa"/>
        <w:tblLayout w:type="fixed"/>
        <w:tblLook w:val="0000" w:firstRow="0" w:lastRow="0" w:firstColumn="0" w:lastColumn="0" w:noHBand="0" w:noVBand="0"/>
      </w:tblPr>
      <w:tblGrid>
        <w:gridCol w:w="552"/>
        <w:gridCol w:w="277"/>
        <w:gridCol w:w="277"/>
        <w:gridCol w:w="277"/>
        <w:gridCol w:w="276"/>
        <w:gridCol w:w="277"/>
        <w:gridCol w:w="276"/>
        <w:gridCol w:w="277"/>
        <w:gridCol w:w="279"/>
        <w:gridCol w:w="277"/>
        <w:gridCol w:w="277"/>
        <w:gridCol w:w="277"/>
        <w:gridCol w:w="277"/>
        <w:gridCol w:w="553"/>
        <w:gridCol w:w="553"/>
        <w:gridCol w:w="277"/>
        <w:gridCol w:w="277"/>
        <w:gridCol w:w="258"/>
        <w:gridCol w:w="278"/>
        <w:gridCol w:w="280"/>
        <w:gridCol w:w="278"/>
        <w:gridCol w:w="278"/>
        <w:gridCol w:w="278"/>
        <w:gridCol w:w="286"/>
        <w:gridCol w:w="278"/>
        <w:gridCol w:w="278"/>
        <w:gridCol w:w="278"/>
        <w:gridCol w:w="278"/>
        <w:gridCol w:w="283"/>
      </w:tblGrid>
      <w:tr w:rsidR="00AA7C20" w:rsidRPr="005F416C" w:rsidTr="002D78A6">
        <w:tc>
          <w:tcPr>
            <w:tcW w:w="552" w:type="dxa"/>
            <w:tcBorders>
              <w:bottom w:val="single" w:sz="12" w:space="0" w:color="auto"/>
            </w:tcBorders>
          </w:tcPr>
          <w:p w:rsidR="00AA7C20" w:rsidRPr="005F416C" w:rsidRDefault="00AA7C20" w:rsidP="0041621A">
            <w:pPr>
              <w:pStyle w:val="affb"/>
            </w:pPr>
            <w:r w:rsidRPr="005F416C">
              <w:t>31</w:t>
            </w:r>
          </w:p>
        </w:tc>
        <w:tc>
          <w:tcPr>
            <w:tcW w:w="277" w:type="dxa"/>
            <w:tcBorders>
              <w:bottom w:val="single" w:sz="12" w:space="0" w:color="auto"/>
            </w:tcBorders>
          </w:tcPr>
          <w:p w:rsidR="00AA7C20" w:rsidRPr="005F416C" w:rsidRDefault="00AA7C20" w:rsidP="0041621A">
            <w:pPr>
              <w:pStyle w:val="affb"/>
            </w:pPr>
          </w:p>
        </w:tc>
        <w:tc>
          <w:tcPr>
            <w:tcW w:w="277" w:type="dxa"/>
            <w:tcBorders>
              <w:bottom w:val="single" w:sz="12" w:space="0" w:color="auto"/>
            </w:tcBorders>
          </w:tcPr>
          <w:p w:rsidR="00AA7C20" w:rsidRPr="005F416C" w:rsidRDefault="00AA7C20" w:rsidP="0041621A">
            <w:pPr>
              <w:pStyle w:val="affb"/>
            </w:pPr>
          </w:p>
        </w:tc>
        <w:tc>
          <w:tcPr>
            <w:tcW w:w="277" w:type="dxa"/>
            <w:tcBorders>
              <w:bottom w:val="single" w:sz="12" w:space="0" w:color="auto"/>
            </w:tcBorders>
          </w:tcPr>
          <w:p w:rsidR="00AA7C20" w:rsidRPr="005F416C" w:rsidRDefault="00AA7C20" w:rsidP="0041621A">
            <w:pPr>
              <w:pStyle w:val="affb"/>
            </w:pPr>
          </w:p>
        </w:tc>
        <w:tc>
          <w:tcPr>
            <w:tcW w:w="276" w:type="dxa"/>
            <w:tcBorders>
              <w:bottom w:val="single" w:sz="12" w:space="0" w:color="auto"/>
            </w:tcBorders>
          </w:tcPr>
          <w:p w:rsidR="00AA7C20" w:rsidRPr="005F416C" w:rsidRDefault="00AA7C20" w:rsidP="0041621A">
            <w:pPr>
              <w:pStyle w:val="affb"/>
            </w:pPr>
          </w:p>
        </w:tc>
        <w:tc>
          <w:tcPr>
            <w:tcW w:w="277" w:type="dxa"/>
            <w:tcBorders>
              <w:bottom w:val="single" w:sz="12" w:space="0" w:color="auto"/>
            </w:tcBorders>
          </w:tcPr>
          <w:p w:rsidR="00AA7C20" w:rsidRPr="005F416C" w:rsidRDefault="00AA7C20" w:rsidP="0041621A">
            <w:pPr>
              <w:pStyle w:val="affb"/>
            </w:pPr>
          </w:p>
        </w:tc>
        <w:tc>
          <w:tcPr>
            <w:tcW w:w="276" w:type="dxa"/>
            <w:tcBorders>
              <w:bottom w:val="single" w:sz="12" w:space="0" w:color="auto"/>
            </w:tcBorders>
          </w:tcPr>
          <w:p w:rsidR="00AA7C20" w:rsidRPr="005F416C" w:rsidRDefault="00AA7C20" w:rsidP="0041621A">
            <w:pPr>
              <w:pStyle w:val="affb"/>
            </w:pPr>
          </w:p>
        </w:tc>
        <w:tc>
          <w:tcPr>
            <w:tcW w:w="277" w:type="dxa"/>
            <w:tcBorders>
              <w:bottom w:val="single" w:sz="12" w:space="0" w:color="auto"/>
            </w:tcBorders>
          </w:tcPr>
          <w:p w:rsidR="00AA7C20" w:rsidRPr="005F416C" w:rsidRDefault="00AA7C20" w:rsidP="0041621A">
            <w:pPr>
              <w:pStyle w:val="affb"/>
            </w:pPr>
          </w:p>
        </w:tc>
        <w:tc>
          <w:tcPr>
            <w:tcW w:w="279" w:type="dxa"/>
            <w:tcBorders>
              <w:bottom w:val="single" w:sz="12" w:space="0" w:color="auto"/>
            </w:tcBorders>
          </w:tcPr>
          <w:p w:rsidR="00AA7C20" w:rsidRPr="005F416C" w:rsidRDefault="00AA7C20" w:rsidP="0041621A">
            <w:pPr>
              <w:pStyle w:val="affb"/>
            </w:pPr>
          </w:p>
        </w:tc>
        <w:tc>
          <w:tcPr>
            <w:tcW w:w="277" w:type="dxa"/>
            <w:tcBorders>
              <w:bottom w:val="single" w:sz="12" w:space="0" w:color="auto"/>
            </w:tcBorders>
          </w:tcPr>
          <w:p w:rsidR="00AA7C20" w:rsidRPr="005F416C" w:rsidRDefault="00AA7C20" w:rsidP="0041621A">
            <w:pPr>
              <w:pStyle w:val="affb"/>
            </w:pPr>
          </w:p>
        </w:tc>
        <w:tc>
          <w:tcPr>
            <w:tcW w:w="277" w:type="dxa"/>
            <w:tcBorders>
              <w:bottom w:val="single" w:sz="12" w:space="0" w:color="auto"/>
            </w:tcBorders>
          </w:tcPr>
          <w:p w:rsidR="00AA7C20" w:rsidRPr="005F416C" w:rsidRDefault="00AA7C20" w:rsidP="0041621A">
            <w:pPr>
              <w:pStyle w:val="affb"/>
            </w:pPr>
          </w:p>
        </w:tc>
        <w:tc>
          <w:tcPr>
            <w:tcW w:w="277" w:type="dxa"/>
            <w:tcBorders>
              <w:bottom w:val="single" w:sz="12" w:space="0" w:color="auto"/>
            </w:tcBorders>
          </w:tcPr>
          <w:p w:rsidR="00AA7C20" w:rsidRPr="005F416C" w:rsidRDefault="00AA7C20" w:rsidP="0041621A">
            <w:pPr>
              <w:pStyle w:val="affb"/>
            </w:pPr>
          </w:p>
        </w:tc>
        <w:tc>
          <w:tcPr>
            <w:tcW w:w="277" w:type="dxa"/>
            <w:tcBorders>
              <w:bottom w:val="single" w:sz="12" w:space="0" w:color="auto"/>
            </w:tcBorders>
          </w:tcPr>
          <w:p w:rsidR="00AA7C20" w:rsidRPr="005F416C" w:rsidRDefault="00AA7C20" w:rsidP="0041621A">
            <w:pPr>
              <w:pStyle w:val="affb"/>
            </w:pPr>
          </w:p>
        </w:tc>
        <w:tc>
          <w:tcPr>
            <w:tcW w:w="553" w:type="dxa"/>
            <w:tcBorders>
              <w:bottom w:val="single" w:sz="12" w:space="0" w:color="auto"/>
            </w:tcBorders>
          </w:tcPr>
          <w:p w:rsidR="00AA7C20" w:rsidRPr="005F416C" w:rsidRDefault="00AA7C20" w:rsidP="0041621A">
            <w:pPr>
              <w:pStyle w:val="affb"/>
            </w:pPr>
            <w:r w:rsidRPr="005F416C">
              <w:t>24</w:t>
            </w:r>
          </w:p>
        </w:tc>
        <w:tc>
          <w:tcPr>
            <w:tcW w:w="553" w:type="dxa"/>
            <w:tcBorders>
              <w:bottom w:val="single" w:sz="12" w:space="0" w:color="auto"/>
            </w:tcBorders>
          </w:tcPr>
          <w:p w:rsidR="00AA7C20" w:rsidRPr="005F416C" w:rsidRDefault="00AA7C20" w:rsidP="0041621A">
            <w:pPr>
              <w:pStyle w:val="affb"/>
            </w:pPr>
            <w:r w:rsidRPr="005F416C">
              <w:t>23</w:t>
            </w:r>
          </w:p>
        </w:tc>
        <w:tc>
          <w:tcPr>
            <w:tcW w:w="277" w:type="dxa"/>
            <w:tcBorders>
              <w:bottom w:val="single" w:sz="12" w:space="0" w:color="auto"/>
            </w:tcBorders>
          </w:tcPr>
          <w:p w:rsidR="00AA7C20" w:rsidRPr="005F416C" w:rsidRDefault="00AA7C20" w:rsidP="0041621A">
            <w:pPr>
              <w:pStyle w:val="affb"/>
            </w:pPr>
          </w:p>
        </w:tc>
        <w:tc>
          <w:tcPr>
            <w:tcW w:w="277" w:type="dxa"/>
            <w:tcBorders>
              <w:bottom w:val="single" w:sz="12" w:space="0" w:color="auto"/>
            </w:tcBorders>
          </w:tcPr>
          <w:p w:rsidR="00AA7C20" w:rsidRPr="005F416C" w:rsidRDefault="00AA7C20" w:rsidP="0041621A">
            <w:pPr>
              <w:pStyle w:val="affb"/>
            </w:pPr>
          </w:p>
        </w:tc>
        <w:tc>
          <w:tcPr>
            <w:tcW w:w="258" w:type="dxa"/>
            <w:tcBorders>
              <w:bottom w:val="single" w:sz="12" w:space="0" w:color="auto"/>
            </w:tcBorders>
          </w:tcPr>
          <w:p w:rsidR="00AA7C20" w:rsidRPr="005F416C" w:rsidRDefault="00AA7C20" w:rsidP="0041621A">
            <w:pPr>
              <w:pStyle w:val="affb"/>
            </w:pPr>
          </w:p>
        </w:tc>
        <w:tc>
          <w:tcPr>
            <w:tcW w:w="278" w:type="dxa"/>
            <w:tcBorders>
              <w:bottom w:val="single" w:sz="12" w:space="0" w:color="auto"/>
            </w:tcBorders>
          </w:tcPr>
          <w:p w:rsidR="00AA7C20" w:rsidRPr="005F416C" w:rsidRDefault="00AA7C20" w:rsidP="0041621A">
            <w:pPr>
              <w:pStyle w:val="affb"/>
            </w:pPr>
          </w:p>
        </w:tc>
        <w:tc>
          <w:tcPr>
            <w:tcW w:w="280" w:type="dxa"/>
            <w:tcBorders>
              <w:bottom w:val="single" w:sz="12" w:space="0" w:color="auto"/>
            </w:tcBorders>
          </w:tcPr>
          <w:p w:rsidR="00AA7C20" w:rsidRPr="005F416C" w:rsidRDefault="00AA7C20" w:rsidP="0041621A">
            <w:pPr>
              <w:pStyle w:val="affb"/>
            </w:pPr>
          </w:p>
        </w:tc>
        <w:tc>
          <w:tcPr>
            <w:tcW w:w="278" w:type="dxa"/>
            <w:tcBorders>
              <w:bottom w:val="single" w:sz="12" w:space="0" w:color="auto"/>
            </w:tcBorders>
          </w:tcPr>
          <w:p w:rsidR="00AA7C20" w:rsidRPr="005F416C" w:rsidRDefault="00AA7C20" w:rsidP="0041621A">
            <w:pPr>
              <w:pStyle w:val="affb"/>
            </w:pPr>
          </w:p>
        </w:tc>
        <w:tc>
          <w:tcPr>
            <w:tcW w:w="278" w:type="dxa"/>
            <w:tcBorders>
              <w:bottom w:val="single" w:sz="12" w:space="0" w:color="auto"/>
            </w:tcBorders>
          </w:tcPr>
          <w:p w:rsidR="00AA7C20" w:rsidRPr="005F416C" w:rsidRDefault="00AA7C20" w:rsidP="0041621A">
            <w:pPr>
              <w:pStyle w:val="affb"/>
            </w:pPr>
          </w:p>
        </w:tc>
        <w:tc>
          <w:tcPr>
            <w:tcW w:w="278" w:type="dxa"/>
            <w:tcBorders>
              <w:bottom w:val="single" w:sz="12" w:space="0" w:color="auto"/>
            </w:tcBorders>
          </w:tcPr>
          <w:p w:rsidR="00AA7C20" w:rsidRPr="005F416C" w:rsidRDefault="00AA7C20" w:rsidP="0041621A">
            <w:pPr>
              <w:pStyle w:val="affb"/>
            </w:pPr>
          </w:p>
        </w:tc>
        <w:tc>
          <w:tcPr>
            <w:tcW w:w="286" w:type="dxa"/>
            <w:tcBorders>
              <w:bottom w:val="single" w:sz="12" w:space="0" w:color="auto"/>
            </w:tcBorders>
          </w:tcPr>
          <w:p w:rsidR="00AA7C20" w:rsidRPr="005F416C" w:rsidRDefault="00AA7C20" w:rsidP="0041621A">
            <w:pPr>
              <w:pStyle w:val="affb"/>
            </w:pPr>
          </w:p>
        </w:tc>
        <w:tc>
          <w:tcPr>
            <w:tcW w:w="278" w:type="dxa"/>
            <w:tcBorders>
              <w:bottom w:val="single" w:sz="12" w:space="0" w:color="auto"/>
            </w:tcBorders>
          </w:tcPr>
          <w:p w:rsidR="00AA7C20" w:rsidRPr="005F416C" w:rsidRDefault="00AA7C20" w:rsidP="0041621A">
            <w:pPr>
              <w:pStyle w:val="affb"/>
            </w:pPr>
          </w:p>
        </w:tc>
        <w:tc>
          <w:tcPr>
            <w:tcW w:w="278" w:type="dxa"/>
            <w:tcBorders>
              <w:bottom w:val="single" w:sz="12" w:space="0" w:color="auto"/>
            </w:tcBorders>
          </w:tcPr>
          <w:p w:rsidR="00AA7C20" w:rsidRPr="005F416C" w:rsidRDefault="00AA7C20" w:rsidP="0041621A">
            <w:pPr>
              <w:pStyle w:val="affb"/>
            </w:pPr>
          </w:p>
        </w:tc>
        <w:tc>
          <w:tcPr>
            <w:tcW w:w="278" w:type="dxa"/>
            <w:tcBorders>
              <w:bottom w:val="single" w:sz="12" w:space="0" w:color="auto"/>
            </w:tcBorders>
          </w:tcPr>
          <w:p w:rsidR="00AA7C20" w:rsidRPr="005F416C" w:rsidRDefault="00AA7C20" w:rsidP="0041621A">
            <w:pPr>
              <w:pStyle w:val="affb"/>
            </w:pPr>
          </w:p>
        </w:tc>
        <w:tc>
          <w:tcPr>
            <w:tcW w:w="278" w:type="dxa"/>
            <w:tcBorders>
              <w:bottom w:val="single" w:sz="12" w:space="0" w:color="auto"/>
            </w:tcBorders>
          </w:tcPr>
          <w:p w:rsidR="00AA7C20" w:rsidRPr="005F416C" w:rsidRDefault="00AA7C20" w:rsidP="0041621A">
            <w:pPr>
              <w:pStyle w:val="affb"/>
            </w:pPr>
          </w:p>
        </w:tc>
        <w:tc>
          <w:tcPr>
            <w:tcW w:w="283" w:type="dxa"/>
            <w:tcBorders>
              <w:bottom w:val="single" w:sz="12" w:space="0" w:color="auto"/>
            </w:tcBorders>
          </w:tcPr>
          <w:p w:rsidR="00AA7C20" w:rsidRPr="005F416C" w:rsidRDefault="00AA7C20" w:rsidP="0041621A">
            <w:pPr>
              <w:pStyle w:val="affb"/>
            </w:pPr>
            <w:r w:rsidRPr="005F416C">
              <w:t>0</w:t>
            </w:r>
          </w:p>
        </w:tc>
      </w:tr>
      <w:tr w:rsidR="0041621A" w:rsidRPr="005F416C" w:rsidTr="0041621A">
        <w:tc>
          <w:tcPr>
            <w:tcW w:w="4429" w:type="dxa"/>
            <w:gridSpan w:val="14"/>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Reserved</w:t>
            </w:r>
          </w:p>
        </w:tc>
        <w:tc>
          <w:tcPr>
            <w:tcW w:w="4438" w:type="dxa"/>
            <w:gridSpan w:val="15"/>
            <w:tcBorders>
              <w:top w:val="single" w:sz="12" w:space="0" w:color="auto"/>
              <w:left w:val="single" w:sz="12" w:space="0" w:color="auto"/>
              <w:bottom w:val="single" w:sz="12" w:space="0" w:color="auto"/>
              <w:right w:val="single" w:sz="12" w:space="0" w:color="auto"/>
            </w:tcBorders>
          </w:tcPr>
          <w:p w:rsidR="0041621A" w:rsidRPr="005F416C" w:rsidRDefault="0041621A" w:rsidP="00AA7C20">
            <w:pPr>
              <w:pStyle w:val="affb"/>
              <w:jc w:val="center"/>
              <w:rPr>
                <w:lang w:val="en-US"/>
              </w:rPr>
            </w:pPr>
            <w:r w:rsidRPr="005F416C">
              <w:rPr>
                <w:lang w:val="en-US"/>
              </w:rPr>
              <w:t>IRQ&lt;</w:t>
            </w:r>
            <w:r w:rsidR="00AA7C20" w:rsidRPr="005F416C">
              <w:t>23</w:t>
            </w:r>
            <w:r w:rsidRPr="005F416C">
              <w:rPr>
                <w:lang w:val="en-US"/>
              </w:rPr>
              <w:t>:0&gt;</w:t>
            </w:r>
          </w:p>
        </w:tc>
      </w:tr>
    </w:tbl>
    <w:p w:rsidR="0041621A" w:rsidRPr="005F416C" w:rsidRDefault="0041621A" w:rsidP="0041621A">
      <w:pPr>
        <w:pStyle w:val="aff9"/>
      </w:pPr>
      <w:bookmarkStart w:id="722" w:name="_Ref251948451"/>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85</w:t>
      </w:r>
      <w:r w:rsidR="008A68E7" w:rsidRPr="005F416C">
        <w:rPr>
          <w:noProof/>
        </w:rPr>
        <w:fldChar w:fldCharType="end"/>
      </w:r>
      <w:bookmarkEnd w:id="722"/>
      <w:r w:rsidRPr="005F416C">
        <w:t xml:space="preserve"> – Формат регистра </w:t>
      </w:r>
      <w:r w:rsidRPr="005F416C">
        <w:rPr>
          <w:lang w:val="en-US"/>
        </w:rPr>
        <w:t>IRR</w:t>
      </w:r>
    </w:p>
    <w:p w:rsidR="0041621A" w:rsidRPr="005F416C" w:rsidRDefault="0041621A" w:rsidP="0041621A">
      <w:pPr>
        <w:pStyle w:val="a9"/>
      </w:pPr>
      <w:r w:rsidRPr="005F416C">
        <w:t xml:space="preserve">Формат регистра </w:t>
      </w:r>
      <w:r w:rsidRPr="005F416C">
        <w:rPr>
          <w:b/>
          <w:lang w:val="en-US"/>
        </w:rPr>
        <w:t>IMR</w:t>
      </w:r>
      <w:r w:rsidR="0099560F" w:rsidRPr="005F416C">
        <w:t xml:space="preserve"> приведен на рисунке</w:t>
      </w:r>
      <w:r w:rsidRPr="005F416C">
        <w:t xml:space="preserve"> </w:t>
      </w:r>
      <w:r w:rsidR="00B050B4">
        <w:fldChar w:fldCharType="begin"/>
      </w:r>
      <w:r w:rsidR="00B050B4">
        <w:instrText xml:space="preserve"> REF _Ref251948521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86</w:t>
      </w:r>
      <w:r w:rsidR="00B050B4">
        <w:fldChar w:fldCharType="end"/>
      </w:r>
      <w:r w:rsidRPr="005F416C">
        <w:t>. Единица в соответствующем разряде означает маскирование запроса (запрос не проходит), 0 – запрос не маскируется (запрос проходит).</w:t>
      </w:r>
    </w:p>
    <w:p w:rsidR="0041621A" w:rsidRPr="005F416C" w:rsidRDefault="0041621A" w:rsidP="0041621A">
      <w:pPr>
        <w:pStyle w:val="a9"/>
      </w:pPr>
    </w:p>
    <w:tbl>
      <w:tblPr>
        <w:tblW w:w="0" w:type="auto"/>
        <w:tblInd w:w="802" w:type="dxa"/>
        <w:tblLayout w:type="fixed"/>
        <w:tblLook w:val="0000" w:firstRow="0" w:lastRow="0" w:firstColumn="0" w:lastColumn="0" w:noHBand="0" w:noVBand="0"/>
      </w:tblPr>
      <w:tblGrid>
        <w:gridCol w:w="552"/>
        <w:gridCol w:w="277"/>
        <w:gridCol w:w="277"/>
        <w:gridCol w:w="277"/>
        <w:gridCol w:w="276"/>
        <w:gridCol w:w="277"/>
        <w:gridCol w:w="276"/>
        <w:gridCol w:w="277"/>
        <w:gridCol w:w="279"/>
        <w:gridCol w:w="277"/>
        <w:gridCol w:w="277"/>
        <w:gridCol w:w="277"/>
        <w:gridCol w:w="277"/>
        <w:gridCol w:w="553"/>
        <w:gridCol w:w="553"/>
        <w:gridCol w:w="277"/>
        <w:gridCol w:w="277"/>
        <w:gridCol w:w="258"/>
        <w:gridCol w:w="278"/>
        <w:gridCol w:w="280"/>
        <w:gridCol w:w="278"/>
        <w:gridCol w:w="278"/>
        <w:gridCol w:w="278"/>
        <w:gridCol w:w="286"/>
        <w:gridCol w:w="278"/>
        <w:gridCol w:w="278"/>
        <w:gridCol w:w="278"/>
        <w:gridCol w:w="278"/>
        <w:gridCol w:w="283"/>
      </w:tblGrid>
      <w:tr w:rsidR="00AA7C20" w:rsidRPr="005F416C" w:rsidTr="002D78A6">
        <w:tc>
          <w:tcPr>
            <w:tcW w:w="552" w:type="dxa"/>
            <w:tcBorders>
              <w:bottom w:val="single" w:sz="12" w:space="0" w:color="auto"/>
            </w:tcBorders>
          </w:tcPr>
          <w:p w:rsidR="00AA7C20" w:rsidRPr="005F416C" w:rsidRDefault="00AA7C20" w:rsidP="0041621A">
            <w:pPr>
              <w:pStyle w:val="affb"/>
            </w:pPr>
            <w:r w:rsidRPr="005F416C">
              <w:t>31</w:t>
            </w:r>
          </w:p>
        </w:tc>
        <w:tc>
          <w:tcPr>
            <w:tcW w:w="277" w:type="dxa"/>
            <w:tcBorders>
              <w:bottom w:val="single" w:sz="12" w:space="0" w:color="auto"/>
            </w:tcBorders>
          </w:tcPr>
          <w:p w:rsidR="00AA7C20" w:rsidRPr="005F416C" w:rsidRDefault="00AA7C20" w:rsidP="0041621A">
            <w:pPr>
              <w:pStyle w:val="affb"/>
            </w:pPr>
          </w:p>
        </w:tc>
        <w:tc>
          <w:tcPr>
            <w:tcW w:w="277" w:type="dxa"/>
            <w:tcBorders>
              <w:bottom w:val="single" w:sz="12" w:space="0" w:color="auto"/>
            </w:tcBorders>
          </w:tcPr>
          <w:p w:rsidR="00AA7C20" w:rsidRPr="005F416C" w:rsidRDefault="00AA7C20" w:rsidP="0041621A">
            <w:pPr>
              <w:pStyle w:val="affb"/>
            </w:pPr>
          </w:p>
        </w:tc>
        <w:tc>
          <w:tcPr>
            <w:tcW w:w="277" w:type="dxa"/>
            <w:tcBorders>
              <w:bottom w:val="single" w:sz="12" w:space="0" w:color="auto"/>
            </w:tcBorders>
          </w:tcPr>
          <w:p w:rsidR="00AA7C20" w:rsidRPr="005F416C" w:rsidRDefault="00AA7C20" w:rsidP="0041621A">
            <w:pPr>
              <w:pStyle w:val="affb"/>
            </w:pPr>
          </w:p>
        </w:tc>
        <w:tc>
          <w:tcPr>
            <w:tcW w:w="276" w:type="dxa"/>
            <w:tcBorders>
              <w:bottom w:val="single" w:sz="12" w:space="0" w:color="auto"/>
            </w:tcBorders>
          </w:tcPr>
          <w:p w:rsidR="00AA7C20" w:rsidRPr="005F416C" w:rsidRDefault="00AA7C20" w:rsidP="0041621A">
            <w:pPr>
              <w:pStyle w:val="affb"/>
            </w:pPr>
          </w:p>
        </w:tc>
        <w:tc>
          <w:tcPr>
            <w:tcW w:w="277" w:type="dxa"/>
            <w:tcBorders>
              <w:bottom w:val="single" w:sz="12" w:space="0" w:color="auto"/>
            </w:tcBorders>
          </w:tcPr>
          <w:p w:rsidR="00AA7C20" w:rsidRPr="005F416C" w:rsidRDefault="00AA7C20" w:rsidP="0041621A">
            <w:pPr>
              <w:pStyle w:val="affb"/>
            </w:pPr>
          </w:p>
        </w:tc>
        <w:tc>
          <w:tcPr>
            <w:tcW w:w="276" w:type="dxa"/>
            <w:tcBorders>
              <w:bottom w:val="single" w:sz="12" w:space="0" w:color="auto"/>
            </w:tcBorders>
          </w:tcPr>
          <w:p w:rsidR="00AA7C20" w:rsidRPr="005F416C" w:rsidRDefault="00AA7C20" w:rsidP="0041621A">
            <w:pPr>
              <w:pStyle w:val="affb"/>
            </w:pPr>
          </w:p>
        </w:tc>
        <w:tc>
          <w:tcPr>
            <w:tcW w:w="277" w:type="dxa"/>
            <w:tcBorders>
              <w:bottom w:val="single" w:sz="12" w:space="0" w:color="auto"/>
            </w:tcBorders>
          </w:tcPr>
          <w:p w:rsidR="00AA7C20" w:rsidRPr="005F416C" w:rsidRDefault="00AA7C20" w:rsidP="0041621A">
            <w:pPr>
              <w:pStyle w:val="affb"/>
            </w:pPr>
          </w:p>
        </w:tc>
        <w:tc>
          <w:tcPr>
            <w:tcW w:w="279" w:type="dxa"/>
            <w:tcBorders>
              <w:bottom w:val="single" w:sz="12" w:space="0" w:color="auto"/>
            </w:tcBorders>
          </w:tcPr>
          <w:p w:rsidR="00AA7C20" w:rsidRPr="005F416C" w:rsidRDefault="00AA7C20" w:rsidP="0041621A">
            <w:pPr>
              <w:pStyle w:val="affb"/>
            </w:pPr>
          </w:p>
        </w:tc>
        <w:tc>
          <w:tcPr>
            <w:tcW w:w="277" w:type="dxa"/>
            <w:tcBorders>
              <w:bottom w:val="single" w:sz="12" w:space="0" w:color="auto"/>
            </w:tcBorders>
          </w:tcPr>
          <w:p w:rsidR="00AA7C20" w:rsidRPr="005F416C" w:rsidRDefault="00AA7C20" w:rsidP="0041621A">
            <w:pPr>
              <w:pStyle w:val="affb"/>
            </w:pPr>
          </w:p>
        </w:tc>
        <w:tc>
          <w:tcPr>
            <w:tcW w:w="277" w:type="dxa"/>
            <w:tcBorders>
              <w:bottom w:val="single" w:sz="12" w:space="0" w:color="auto"/>
            </w:tcBorders>
          </w:tcPr>
          <w:p w:rsidR="00AA7C20" w:rsidRPr="005F416C" w:rsidRDefault="00AA7C20" w:rsidP="0041621A">
            <w:pPr>
              <w:pStyle w:val="affb"/>
            </w:pPr>
          </w:p>
        </w:tc>
        <w:tc>
          <w:tcPr>
            <w:tcW w:w="277" w:type="dxa"/>
            <w:tcBorders>
              <w:bottom w:val="single" w:sz="12" w:space="0" w:color="auto"/>
            </w:tcBorders>
          </w:tcPr>
          <w:p w:rsidR="00AA7C20" w:rsidRPr="005F416C" w:rsidRDefault="00AA7C20" w:rsidP="0041621A">
            <w:pPr>
              <w:pStyle w:val="affb"/>
            </w:pPr>
          </w:p>
        </w:tc>
        <w:tc>
          <w:tcPr>
            <w:tcW w:w="277" w:type="dxa"/>
            <w:tcBorders>
              <w:bottom w:val="single" w:sz="12" w:space="0" w:color="auto"/>
            </w:tcBorders>
          </w:tcPr>
          <w:p w:rsidR="00AA7C20" w:rsidRPr="005F416C" w:rsidRDefault="00AA7C20" w:rsidP="0041621A">
            <w:pPr>
              <w:pStyle w:val="affb"/>
            </w:pPr>
          </w:p>
        </w:tc>
        <w:tc>
          <w:tcPr>
            <w:tcW w:w="553" w:type="dxa"/>
            <w:tcBorders>
              <w:bottom w:val="single" w:sz="12" w:space="0" w:color="auto"/>
            </w:tcBorders>
          </w:tcPr>
          <w:p w:rsidR="00AA7C20" w:rsidRPr="005F416C" w:rsidRDefault="00AA7C20" w:rsidP="0041621A">
            <w:pPr>
              <w:pStyle w:val="affb"/>
            </w:pPr>
            <w:r w:rsidRPr="005F416C">
              <w:t>24</w:t>
            </w:r>
          </w:p>
        </w:tc>
        <w:tc>
          <w:tcPr>
            <w:tcW w:w="553" w:type="dxa"/>
            <w:tcBorders>
              <w:bottom w:val="single" w:sz="12" w:space="0" w:color="auto"/>
            </w:tcBorders>
          </w:tcPr>
          <w:p w:rsidR="00AA7C20" w:rsidRPr="005F416C" w:rsidRDefault="00AA7C20" w:rsidP="0041621A">
            <w:pPr>
              <w:pStyle w:val="affb"/>
            </w:pPr>
            <w:r w:rsidRPr="005F416C">
              <w:t>23</w:t>
            </w:r>
          </w:p>
        </w:tc>
        <w:tc>
          <w:tcPr>
            <w:tcW w:w="277" w:type="dxa"/>
            <w:tcBorders>
              <w:bottom w:val="single" w:sz="12" w:space="0" w:color="auto"/>
            </w:tcBorders>
          </w:tcPr>
          <w:p w:rsidR="00AA7C20" w:rsidRPr="005F416C" w:rsidRDefault="00AA7C20" w:rsidP="0041621A">
            <w:pPr>
              <w:pStyle w:val="affb"/>
            </w:pPr>
          </w:p>
        </w:tc>
        <w:tc>
          <w:tcPr>
            <w:tcW w:w="277" w:type="dxa"/>
            <w:tcBorders>
              <w:bottom w:val="single" w:sz="12" w:space="0" w:color="auto"/>
            </w:tcBorders>
          </w:tcPr>
          <w:p w:rsidR="00AA7C20" w:rsidRPr="005F416C" w:rsidRDefault="00AA7C20" w:rsidP="0041621A">
            <w:pPr>
              <w:pStyle w:val="affb"/>
            </w:pPr>
          </w:p>
        </w:tc>
        <w:tc>
          <w:tcPr>
            <w:tcW w:w="258" w:type="dxa"/>
            <w:tcBorders>
              <w:bottom w:val="single" w:sz="12" w:space="0" w:color="auto"/>
            </w:tcBorders>
          </w:tcPr>
          <w:p w:rsidR="00AA7C20" w:rsidRPr="005F416C" w:rsidRDefault="00AA7C20" w:rsidP="0041621A">
            <w:pPr>
              <w:pStyle w:val="affb"/>
            </w:pPr>
          </w:p>
        </w:tc>
        <w:tc>
          <w:tcPr>
            <w:tcW w:w="278" w:type="dxa"/>
            <w:tcBorders>
              <w:bottom w:val="single" w:sz="12" w:space="0" w:color="auto"/>
            </w:tcBorders>
          </w:tcPr>
          <w:p w:rsidR="00AA7C20" w:rsidRPr="005F416C" w:rsidRDefault="00AA7C20" w:rsidP="0041621A">
            <w:pPr>
              <w:pStyle w:val="affb"/>
            </w:pPr>
          </w:p>
        </w:tc>
        <w:tc>
          <w:tcPr>
            <w:tcW w:w="280" w:type="dxa"/>
            <w:tcBorders>
              <w:bottom w:val="single" w:sz="12" w:space="0" w:color="auto"/>
            </w:tcBorders>
          </w:tcPr>
          <w:p w:rsidR="00AA7C20" w:rsidRPr="005F416C" w:rsidRDefault="00AA7C20" w:rsidP="0041621A">
            <w:pPr>
              <w:pStyle w:val="affb"/>
            </w:pPr>
          </w:p>
        </w:tc>
        <w:tc>
          <w:tcPr>
            <w:tcW w:w="278" w:type="dxa"/>
            <w:tcBorders>
              <w:bottom w:val="single" w:sz="12" w:space="0" w:color="auto"/>
            </w:tcBorders>
          </w:tcPr>
          <w:p w:rsidR="00AA7C20" w:rsidRPr="005F416C" w:rsidRDefault="00AA7C20" w:rsidP="0041621A">
            <w:pPr>
              <w:pStyle w:val="affb"/>
            </w:pPr>
          </w:p>
        </w:tc>
        <w:tc>
          <w:tcPr>
            <w:tcW w:w="278" w:type="dxa"/>
            <w:tcBorders>
              <w:bottom w:val="single" w:sz="12" w:space="0" w:color="auto"/>
            </w:tcBorders>
          </w:tcPr>
          <w:p w:rsidR="00AA7C20" w:rsidRPr="005F416C" w:rsidRDefault="00AA7C20" w:rsidP="0041621A">
            <w:pPr>
              <w:pStyle w:val="affb"/>
            </w:pPr>
          </w:p>
        </w:tc>
        <w:tc>
          <w:tcPr>
            <w:tcW w:w="278" w:type="dxa"/>
            <w:tcBorders>
              <w:bottom w:val="single" w:sz="12" w:space="0" w:color="auto"/>
            </w:tcBorders>
          </w:tcPr>
          <w:p w:rsidR="00AA7C20" w:rsidRPr="005F416C" w:rsidRDefault="00AA7C20" w:rsidP="0041621A">
            <w:pPr>
              <w:pStyle w:val="affb"/>
            </w:pPr>
          </w:p>
        </w:tc>
        <w:tc>
          <w:tcPr>
            <w:tcW w:w="286" w:type="dxa"/>
            <w:tcBorders>
              <w:bottom w:val="single" w:sz="12" w:space="0" w:color="auto"/>
            </w:tcBorders>
          </w:tcPr>
          <w:p w:rsidR="00AA7C20" w:rsidRPr="005F416C" w:rsidRDefault="00AA7C20" w:rsidP="0041621A">
            <w:pPr>
              <w:pStyle w:val="affb"/>
            </w:pPr>
          </w:p>
        </w:tc>
        <w:tc>
          <w:tcPr>
            <w:tcW w:w="278" w:type="dxa"/>
            <w:tcBorders>
              <w:bottom w:val="single" w:sz="12" w:space="0" w:color="auto"/>
            </w:tcBorders>
          </w:tcPr>
          <w:p w:rsidR="00AA7C20" w:rsidRPr="005F416C" w:rsidRDefault="00AA7C20" w:rsidP="0041621A">
            <w:pPr>
              <w:pStyle w:val="affb"/>
            </w:pPr>
          </w:p>
        </w:tc>
        <w:tc>
          <w:tcPr>
            <w:tcW w:w="278" w:type="dxa"/>
            <w:tcBorders>
              <w:bottom w:val="single" w:sz="12" w:space="0" w:color="auto"/>
            </w:tcBorders>
          </w:tcPr>
          <w:p w:rsidR="00AA7C20" w:rsidRPr="005F416C" w:rsidRDefault="00AA7C20" w:rsidP="0041621A">
            <w:pPr>
              <w:pStyle w:val="affb"/>
            </w:pPr>
          </w:p>
        </w:tc>
        <w:tc>
          <w:tcPr>
            <w:tcW w:w="278" w:type="dxa"/>
            <w:tcBorders>
              <w:bottom w:val="single" w:sz="12" w:space="0" w:color="auto"/>
            </w:tcBorders>
          </w:tcPr>
          <w:p w:rsidR="00AA7C20" w:rsidRPr="005F416C" w:rsidRDefault="00AA7C20" w:rsidP="0041621A">
            <w:pPr>
              <w:pStyle w:val="affb"/>
            </w:pPr>
          </w:p>
        </w:tc>
        <w:tc>
          <w:tcPr>
            <w:tcW w:w="278" w:type="dxa"/>
            <w:tcBorders>
              <w:bottom w:val="single" w:sz="12" w:space="0" w:color="auto"/>
            </w:tcBorders>
          </w:tcPr>
          <w:p w:rsidR="00AA7C20" w:rsidRPr="005F416C" w:rsidRDefault="00AA7C20" w:rsidP="0041621A">
            <w:pPr>
              <w:pStyle w:val="affb"/>
            </w:pPr>
          </w:p>
        </w:tc>
        <w:tc>
          <w:tcPr>
            <w:tcW w:w="283" w:type="dxa"/>
            <w:tcBorders>
              <w:bottom w:val="single" w:sz="12" w:space="0" w:color="auto"/>
            </w:tcBorders>
          </w:tcPr>
          <w:p w:rsidR="00AA7C20" w:rsidRPr="005F416C" w:rsidRDefault="00AA7C20" w:rsidP="0041621A">
            <w:pPr>
              <w:pStyle w:val="affb"/>
            </w:pPr>
            <w:r w:rsidRPr="005F416C">
              <w:t>0</w:t>
            </w:r>
          </w:p>
        </w:tc>
      </w:tr>
      <w:tr w:rsidR="0041621A" w:rsidRPr="005F416C" w:rsidTr="0041621A">
        <w:tc>
          <w:tcPr>
            <w:tcW w:w="4429" w:type="dxa"/>
            <w:gridSpan w:val="14"/>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pPr>
            <w:r w:rsidRPr="005F416C">
              <w:rPr>
                <w:lang w:val="en-US"/>
              </w:rPr>
              <w:t>Reserved</w:t>
            </w:r>
          </w:p>
        </w:tc>
        <w:tc>
          <w:tcPr>
            <w:tcW w:w="4438" w:type="dxa"/>
            <w:gridSpan w:val="15"/>
            <w:tcBorders>
              <w:top w:val="single" w:sz="12" w:space="0" w:color="auto"/>
              <w:left w:val="single" w:sz="12" w:space="0" w:color="auto"/>
              <w:bottom w:val="single" w:sz="12" w:space="0" w:color="auto"/>
              <w:right w:val="single" w:sz="12" w:space="0" w:color="auto"/>
            </w:tcBorders>
          </w:tcPr>
          <w:p w:rsidR="0041621A" w:rsidRPr="005F416C" w:rsidRDefault="0041621A" w:rsidP="00AA7C20">
            <w:pPr>
              <w:pStyle w:val="affb"/>
              <w:jc w:val="center"/>
            </w:pPr>
            <w:r w:rsidRPr="005F416C">
              <w:rPr>
                <w:lang w:val="en-US"/>
              </w:rPr>
              <w:t>IMR</w:t>
            </w:r>
            <w:r w:rsidRPr="005F416C">
              <w:t>&lt;</w:t>
            </w:r>
            <w:r w:rsidR="00AA7C20" w:rsidRPr="005F416C">
              <w:t>32</w:t>
            </w:r>
            <w:r w:rsidRPr="005F416C">
              <w:t>:0&gt;</w:t>
            </w:r>
          </w:p>
        </w:tc>
      </w:tr>
    </w:tbl>
    <w:p w:rsidR="0041621A" w:rsidRPr="005F416C" w:rsidRDefault="0041621A" w:rsidP="0041621A">
      <w:pPr>
        <w:pStyle w:val="aff9"/>
      </w:pPr>
      <w:bookmarkStart w:id="723" w:name="_Ref251948521"/>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86</w:t>
      </w:r>
      <w:r w:rsidR="008A68E7" w:rsidRPr="005F416C">
        <w:rPr>
          <w:noProof/>
        </w:rPr>
        <w:fldChar w:fldCharType="end"/>
      </w:r>
      <w:bookmarkEnd w:id="723"/>
      <w:r w:rsidRPr="005F416C">
        <w:t xml:space="preserve"> – Формат регистра </w:t>
      </w:r>
      <w:r w:rsidRPr="005F416C">
        <w:rPr>
          <w:lang w:val="en-US"/>
        </w:rPr>
        <w:t>IMR</w:t>
      </w:r>
    </w:p>
    <w:p w:rsidR="0041621A" w:rsidRPr="005F416C" w:rsidRDefault="00426ED4" w:rsidP="0041621A">
      <w:pPr>
        <w:pStyle w:val="a9"/>
        <w:rPr>
          <w:b/>
          <w:i/>
          <w:lang w:val="en-US"/>
        </w:rPr>
      </w:pPr>
      <w:r w:rsidRPr="005F416C">
        <w:rPr>
          <w:b/>
          <w:i/>
        </w:rPr>
        <w:t>Примечание -</w:t>
      </w:r>
      <w:r w:rsidR="0041621A" w:rsidRPr="005F416C">
        <w:rPr>
          <w:b/>
          <w:i/>
        </w:rPr>
        <w:t xml:space="preserve"> Запись в регистр </w:t>
      </w:r>
      <w:r w:rsidR="0041621A" w:rsidRPr="005F416C">
        <w:rPr>
          <w:b/>
          <w:i/>
          <w:lang w:val="en-US"/>
        </w:rPr>
        <w:t>IMR</w:t>
      </w:r>
      <w:r w:rsidR="0041621A" w:rsidRPr="005F416C">
        <w:rPr>
          <w:b/>
          <w:i/>
        </w:rPr>
        <w:t xml:space="preserve">, сброс регистра </w:t>
      </w:r>
      <w:r w:rsidR="0041621A" w:rsidRPr="005F416C">
        <w:rPr>
          <w:b/>
          <w:i/>
          <w:lang w:val="en-US"/>
        </w:rPr>
        <w:t>IRR</w:t>
      </w:r>
      <w:r w:rsidR="0041621A" w:rsidRPr="005F416C">
        <w:rPr>
          <w:b/>
          <w:i/>
        </w:rPr>
        <w:t xml:space="preserve"> и т.д. осуществляется на после</w:t>
      </w:r>
      <w:r w:rsidRPr="005F416C">
        <w:rPr>
          <w:b/>
          <w:i/>
        </w:rPr>
        <w:t>дней ступени конвейера, а сброс</w:t>
      </w:r>
      <w:r w:rsidR="0041621A" w:rsidRPr="005F416C">
        <w:rPr>
          <w:b/>
          <w:i/>
        </w:rPr>
        <w:t xml:space="preserve"> регистра </w:t>
      </w:r>
      <w:r w:rsidR="0041621A" w:rsidRPr="005F416C">
        <w:rPr>
          <w:b/>
          <w:i/>
          <w:lang w:val="en-US"/>
        </w:rPr>
        <w:t>INTR</w:t>
      </w:r>
      <w:r w:rsidR="0041621A" w:rsidRPr="005F416C">
        <w:rPr>
          <w:b/>
          <w:i/>
        </w:rPr>
        <w:t xml:space="preserve"> в ядре </w:t>
      </w:r>
      <w:r w:rsidR="0041621A" w:rsidRPr="005F416C">
        <w:rPr>
          <w:b/>
          <w:i/>
          <w:lang w:val="en-US"/>
        </w:rPr>
        <w:t>NMC</w:t>
      </w:r>
      <w:r w:rsidR="0041621A" w:rsidRPr="005F416C">
        <w:rPr>
          <w:b/>
          <w:i/>
        </w:rPr>
        <w:t>3 осуществляется на первой ступени конвейера, поэтому</w:t>
      </w:r>
      <w:r w:rsidRPr="005F416C">
        <w:rPr>
          <w:b/>
          <w:i/>
        </w:rPr>
        <w:t>,</w:t>
      </w:r>
      <w:r w:rsidR="0041621A" w:rsidRPr="005F416C">
        <w:rPr>
          <w:b/>
          <w:i/>
        </w:rPr>
        <w:t xml:space="preserve"> если необходимо сбросить какой-либо бит </w:t>
      </w:r>
      <w:r w:rsidR="0041621A" w:rsidRPr="005F416C">
        <w:rPr>
          <w:b/>
          <w:i/>
          <w:lang w:val="en-US"/>
        </w:rPr>
        <w:t>INTR</w:t>
      </w:r>
      <w:r w:rsidR="0041621A" w:rsidRPr="005F416C">
        <w:rPr>
          <w:b/>
          <w:i/>
        </w:rPr>
        <w:t xml:space="preserve"> строго после записи/сброса </w:t>
      </w:r>
      <w:r w:rsidR="0041621A" w:rsidRPr="005F416C">
        <w:rPr>
          <w:b/>
          <w:i/>
          <w:lang w:val="en-US"/>
        </w:rPr>
        <w:t>IMR</w:t>
      </w:r>
      <w:r w:rsidR="0041621A" w:rsidRPr="005F416C">
        <w:rPr>
          <w:b/>
          <w:i/>
        </w:rPr>
        <w:t>/</w:t>
      </w:r>
      <w:r w:rsidR="0041621A" w:rsidRPr="005F416C">
        <w:rPr>
          <w:b/>
          <w:i/>
          <w:lang w:val="en-US"/>
        </w:rPr>
        <w:t>IRR</w:t>
      </w:r>
      <w:r w:rsidRPr="005F416C">
        <w:rPr>
          <w:b/>
          <w:i/>
        </w:rPr>
        <w:t>,</w:t>
      </w:r>
      <w:r w:rsidR="0041621A" w:rsidRPr="005F416C">
        <w:rPr>
          <w:b/>
          <w:i/>
        </w:rPr>
        <w:t xml:space="preserve"> необходимо прочистить конвейер. Это возможно несколькими способами, например подачей 9 команд </w:t>
      </w:r>
      <w:r w:rsidR="0041621A" w:rsidRPr="005F416C">
        <w:rPr>
          <w:b/>
          <w:i/>
          <w:lang w:val="en-US"/>
        </w:rPr>
        <w:t>vnul</w:t>
      </w:r>
      <w:r w:rsidR="0041621A" w:rsidRPr="005F416C">
        <w:rPr>
          <w:b/>
          <w:i/>
        </w:rPr>
        <w:t xml:space="preserve"> с директивой .</w:t>
      </w:r>
      <w:r w:rsidR="0041621A" w:rsidRPr="005F416C">
        <w:rPr>
          <w:b/>
          <w:i/>
          <w:lang w:val="en-US"/>
        </w:rPr>
        <w:t>wait</w:t>
      </w:r>
      <w:r w:rsidR="0041621A" w:rsidRPr="005F416C">
        <w:rPr>
          <w:b/>
          <w:i/>
        </w:rPr>
        <w:t xml:space="preserve"> или записью в </w:t>
      </w:r>
      <w:r w:rsidR="0041621A" w:rsidRPr="005F416C">
        <w:rPr>
          <w:b/>
          <w:i/>
          <w:lang w:val="en-US"/>
        </w:rPr>
        <w:t>PC</w:t>
      </w:r>
      <w:r w:rsidR="0041621A" w:rsidRPr="005F416C">
        <w:rPr>
          <w:b/>
          <w:i/>
        </w:rPr>
        <w:t xml:space="preserve"> нового значения. Пример</w:t>
      </w:r>
      <w:r w:rsidR="0041621A" w:rsidRPr="005F416C">
        <w:rPr>
          <w:b/>
          <w:i/>
          <w:lang w:val="en-US"/>
        </w:rPr>
        <w:t xml:space="preserve"> </w:t>
      </w:r>
      <w:r w:rsidR="0041621A" w:rsidRPr="005F416C">
        <w:rPr>
          <w:b/>
          <w:i/>
        </w:rPr>
        <w:t>см</w:t>
      </w:r>
      <w:r w:rsidR="0041621A" w:rsidRPr="005F416C">
        <w:rPr>
          <w:b/>
          <w:i/>
          <w:lang w:val="en-US"/>
        </w:rPr>
        <w:t xml:space="preserve">. </w:t>
      </w:r>
      <w:r w:rsidR="00EC5B66" w:rsidRPr="005F416C">
        <w:rPr>
          <w:b/>
          <w:i/>
        </w:rPr>
        <w:t>н</w:t>
      </w:r>
      <w:r w:rsidR="0041621A" w:rsidRPr="005F416C">
        <w:rPr>
          <w:b/>
          <w:i/>
        </w:rPr>
        <w:t>иже</w:t>
      </w:r>
      <w:r w:rsidR="0041621A" w:rsidRPr="005F416C">
        <w:rPr>
          <w:b/>
          <w:i/>
          <w:lang w:val="en-US"/>
        </w:rPr>
        <w:t>:</w:t>
      </w:r>
    </w:p>
    <w:p w:rsidR="0041621A" w:rsidRPr="005F416C" w:rsidRDefault="0041621A" w:rsidP="0041621A">
      <w:pPr>
        <w:pStyle w:val="a9"/>
        <w:rPr>
          <w:lang w:val="en-US"/>
        </w:rPr>
      </w:pPr>
    </w:p>
    <w:p w:rsidR="0041621A" w:rsidRPr="005F416C" w:rsidRDefault="0041621A" w:rsidP="0041621A">
      <w:pPr>
        <w:pStyle w:val="a9"/>
        <w:rPr>
          <w:rStyle w:val="afff1"/>
          <w:lang w:val="en-US"/>
        </w:rPr>
      </w:pPr>
      <w:r w:rsidRPr="005F416C">
        <w:rPr>
          <w:rStyle w:val="afff1"/>
          <w:lang w:val="en-US"/>
        </w:rPr>
        <w:t>.wait;</w:t>
      </w:r>
    </w:p>
    <w:p w:rsidR="0041621A" w:rsidRPr="005F416C" w:rsidRDefault="0041621A" w:rsidP="0041621A">
      <w:pPr>
        <w:pStyle w:val="a9"/>
        <w:rPr>
          <w:rStyle w:val="afff1"/>
          <w:lang w:val="en-US"/>
        </w:rPr>
      </w:pPr>
      <w:r w:rsidRPr="005F416C">
        <w:rPr>
          <w:rStyle w:val="afff1"/>
          <w:lang w:val="en-US"/>
        </w:rPr>
        <w:tab/>
        <w:t>pr5 = 0ffffh;</w:t>
      </w:r>
      <w:r w:rsidRPr="005F416C">
        <w:rPr>
          <w:rStyle w:val="afff1"/>
          <w:lang w:val="en-US"/>
        </w:rPr>
        <w:tab/>
        <w:t>//clear all request in INT controller</w:t>
      </w:r>
    </w:p>
    <w:p w:rsidR="0041621A" w:rsidRPr="005F416C" w:rsidRDefault="0041621A" w:rsidP="0041621A">
      <w:pPr>
        <w:pStyle w:val="a9"/>
        <w:rPr>
          <w:rStyle w:val="afff1"/>
          <w:lang w:val="en-US"/>
        </w:rPr>
      </w:pPr>
      <w:r w:rsidRPr="005F416C">
        <w:rPr>
          <w:rStyle w:val="afff1"/>
          <w:lang w:val="en-US"/>
        </w:rPr>
        <w:tab/>
        <w:t>vnul; vnul; vnul; vnul; vnul; vnul; vnul; vnul; vnul;</w:t>
      </w:r>
    </w:p>
    <w:p w:rsidR="0041621A" w:rsidRPr="005F416C" w:rsidRDefault="0041621A" w:rsidP="0041621A">
      <w:pPr>
        <w:pStyle w:val="a9"/>
        <w:rPr>
          <w:rStyle w:val="afff1"/>
          <w:lang w:val="en-US"/>
        </w:rPr>
      </w:pPr>
      <w:r w:rsidRPr="005F416C">
        <w:rPr>
          <w:rStyle w:val="afff1"/>
          <w:lang w:val="en-US"/>
        </w:rPr>
        <w:tab/>
        <w:t>intr clear 03c0h;</w:t>
      </w:r>
    </w:p>
    <w:p w:rsidR="0041621A" w:rsidRPr="005F416C" w:rsidRDefault="0041621A" w:rsidP="0041621A">
      <w:pPr>
        <w:pStyle w:val="a9"/>
        <w:rPr>
          <w:rStyle w:val="afff1"/>
          <w:lang w:val="en-US"/>
        </w:rPr>
      </w:pPr>
    </w:p>
    <w:p w:rsidR="0041621A" w:rsidRPr="005F416C" w:rsidRDefault="0041621A" w:rsidP="0041621A">
      <w:pPr>
        <w:pStyle w:val="a9"/>
        <w:rPr>
          <w:lang w:val="en-US"/>
        </w:rPr>
      </w:pPr>
      <w:r w:rsidRPr="005F416C">
        <w:t>или</w:t>
      </w:r>
    </w:p>
    <w:p w:rsidR="0041621A" w:rsidRPr="005F416C" w:rsidRDefault="0041621A" w:rsidP="0041621A">
      <w:pPr>
        <w:pStyle w:val="a9"/>
        <w:rPr>
          <w:rStyle w:val="afff1"/>
          <w:lang w:val="en-US"/>
        </w:rPr>
      </w:pPr>
    </w:p>
    <w:p w:rsidR="0041621A" w:rsidRPr="005F416C" w:rsidRDefault="0041621A" w:rsidP="0041621A">
      <w:pPr>
        <w:pStyle w:val="a9"/>
        <w:rPr>
          <w:rStyle w:val="afff1"/>
          <w:lang w:val="en-US"/>
        </w:rPr>
      </w:pPr>
      <w:r w:rsidRPr="005F416C">
        <w:rPr>
          <w:rStyle w:val="afff1"/>
          <w:lang w:val="en-US"/>
        </w:rPr>
        <w:t>.wait;</w:t>
      </w:r>
    </w:p>
    <w:p w:rsidR="0041621A" w:rsidRPr="005F416C" w:rsidRDefault="0041621A" w:rsidP="0041621A">
      <w:pPr>
        <w:pStyle w:val="a9"/>
        <w:rPr>
          <w:rStyle w:val="afff1"/>
          <w:lang w:val="en-US"/>
        </w:rPr>
      </w:pPr>
      <w:r w:rsidRPr="005F416C">
        <w:rPr>
          <w:rStyle w:val="afff1"/>
          <w:lang w:val="en-US"/>
        </w:rPr>
        <w:tab/>
        <w:t>pr5 = 0ffffh;</w:t>
      </w:r>
      <w:r w:rsidRPr="005F416C">
        <w:rPr>
          <w:rStyle w:val="afff1"/>
          <w:lang w:val="en-US"/>
        </w:rPr>
        <w:tab/>
        <w:t>//clear all request in INT</w:t>
      </w:r>
      <w:r w:rsidRPr="005F416C">
        <w:rPr>
          <w:rStyle w:val="afff1"/>
        </w:rPr>
        <w:t>С</w:t>
      </w:r>
    </w:p>
    <w:p w:rsidR="0041621A" w:rsidRPr="005F416C" w:rsidRDefault="0041621A" w:rsidP="0041621A">
      <w:pPr>
        <w:pStyle w:val="a9"/>
        <w:rPr>
          <w:rStyle w:val="afff1"/>
          <w:lang w:val="en-US"/>
        </w:rPr>
      </w:pPr>
      <w:r w:rsidRPr="005F416C">
        <w:rPr>
          <w:rStyle w:val="afff1"/>
          <w:lang w:val="en-US"/>
        </w:rPr>
        <w:tab/>
        <w:t>pc = INTR_CLEAR;</w:t>
      </w:r>
      <w:r w:rsidRPr="005F416C">
        <w:rPr>
          <w:rStyle w:val="afff1"/>
          <w:lang w:val="en-US"/>
        </w:rPr>
        <w:tab/>
      </w:r>
    </w:p>
    <w:p w:rsidR="0041621A" w:rsidRPr="005F416C" w:rsidRDefault="0041621A" w:rsidP="0041621A">
      <w:pPr>
        <w:pStyle w:val="a9"/>
        <w:rPr>
          <w:rStyle w:val="afff1"/>
          <w:lang w:val="en-US"/>
        </w:rPr>
      </w:pPr>
      <w:r w:rsidRPr="005F416C">
        <w:rPr>
          <w:rStyle w:val="afff1"/>
          <w:lang w:val="en-US"/>
        </w:rPr>
        <w:t>&lt;INTR_CLEAR&gt;</w:t>
      </w:r>
    </w:p>
    <w:p w:rsidR="0041621A" w:rsidRPr="005F416C" w:rsidRDefault="0041621A" w:rsidP="0041621A">
      <w:pPr>
        <w:pStyle w:val="a9"/>
      </w:pPr>
      <w:r w:rsidRPr="005F416C">
        <w:rPr>
          <w:rStyle w:val="afff1"/>
          <w:lang w:val="en-US"/>
        </w:rPr>
        <w:tab/>
      </w:r>
      <w:r w:rsidRPr="005F416C">
        <w:rPr>
          <w:rStyle w:val="afff1"/>
        </w:rPr>
        <w:t>intr clear 03c0h</w:t>
      </w:r>
      <w:r w:rsidRPr="005F416C">
        <w:t>;</w:t>
      </w:r>
    </w:p>
    <w:p w:rsidR="0041621A" w:rsidRPr="005F416C" w:rsidRDefault="0041621A" w:rsidP="0041621A">
      <w:pPr>
        <w:pStyle w:val="a9"/>
      </w:pPr>
    </w:p>
    <w:p w:rsidR="0041621A" w:rsidRPr="005F416C" w:rsidRDefault="0041621A" w:rsidP="0041621A">
      <w:pPr>
        <w:pStyle w:val="a9"/>
      </w:pPr>
      <w:r w:rsidRPr="005F416C">
        <w:t xml:space="preserve">Список прерываний, которые подаются на входы запросов </w:t>
      </w:r>
      <w:r w:rsidRPr="005F416C">
        <w:rPr>
          <w:lang w:val="en-US"/>
        </w:rPr>
        <w:t>IRQ</w:t>
      </w:r>
      <w:r w:rsidRPr="005F416C">
        <w:t xml:space="preserve">, и соответствующий им адрес-вектор, приведен </w:t>
      </w:r>
      <w:r w:rsidR="00EF5BD3" w:rsidRPr="005F416C">
        <w:t xml:space="preserve">в таблице </w:t>
      </w:r>
      <w:r w:rsidR="00B050B4">
        <w:fldChar w:fldCharType="begin"/>
      </w:r>
      <w:r w:rsidR="00B050B4">
        <w:instrText xml:space="preserve"> REF _Ref386474685 \h  \* MERGEFORMAT </w:instrText>
      </w:r>
      <w:r w:rsidR="00B050B4">
        <w:fldChar w:fldCharType="separate"/>
      </w:r>
      <w:r w:rsidR="006B386B" w:rsidRPr="005F416C">
        <w:rPr>
          <w:vanish/>
        </w:rPr>
        <w:t>Таблица</w:t>
      </w:r>
      <w:r w:rsidR="006B386B" w:rsidRPr="005F416C">
        <w:t xml:space="preserve"> 1.</w:t>
      </w:r>
      <w:r w:rsidR="006B386B" w:rsidRPr="005F416C">
        <w:rPr>
          <w:noProof/>
        </w:rPr>
        <w:t>196</w:t>
      </w:r>
      <w:r w:rsidR="00B050B4">
        <w:fldChar w:fldCharType="end"/>
      </w:r>
      <w:r w:rsidRPr="005F416C">
        <w:t>.</w:t>
      </w:r>
    </w:p>
    <w:p w:rsidR="0041621A" w:rsidRPr="005F416C" w:rsidRDefault="0041621A" w:rsidP="0041621A">
      <w:pPr>
        <w:pStyle w:val="a7"/>
        <w:numPr>
          <w:ilvl w:val="0"/>
          <w:numId w:val="0"/>
        </w:numPr>
        <w:ind w:left="969" w:hanging="357"/>
        <w:rPr>
          <w:lang w:val="ru-RU"/>
        </w:rPr>
      </w:pPr>
    </w:p>
    <w:p w:rsidR="0041621A" w:rsidRPr="005F416C" w:rsidRDefault="0041621A" w:rsidP="0041621A">
      <w:pPr>
        <w:pStyle w:val="afff0"/>
      </w:pPr>
      <w:r w:rsidRPr="005F416C">
        <w:t xml:space="preserve">    </w:t>
      </w:r>
      <w:bookmarkStart w:id="724" w:name="_Ref386474685"/>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196</w:t>
      </w:r>
      <w:r w:rsidR="008A68E7" w:rsidRPr="005F416C">
        <w:rPr>
          <w:noProof/>
        </w:rPr>
        <w:fldChar w:fldCharType="end"/>
      </w:r>
      <w:bookmarkEnd w:id="724"/>
      <w:r w:rsidRPr="005F416C">
        <w:t xml:space="preserve"> – Список внешних прерываний для ядра NMC3 </w:t>
      </w:r>
    </w:p>
    <w:tbl>
      <w:tblPr>
        <w:tblW w:w="0" w:type="auto"/>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37"/>
        <w:gridCol w:w="1961"/>
        <w:gridCol w:w="1665"/>
        <w:gridCol w:w="821"/>
        <w:gridCol w:w="4398"/>
      </w:tblGrid>
      <w:tr w:rsidR="00F043A4" w:rsidRPr="005F416C" w:rsidTr="00F043A4">
        <w:tc>
          <w:tcPr>
            <w:tcW w:w="619" w:type="dxa"/>
            <w:vMerge w:val="restart"/>
          </w:tcPr>
          <w:p w:rsidR="00170407" w:rsidRPr="005F416C" w:rsidRDefault="00F043A4" w:rsidP="00F043A4">
            <w:pPr>
              <w:pStyle w:val="affb"/>
            </w:pPr>
            <w:r w:rsidRPr="005F416C">
              <w:t>№</w:t>
            </w:r>
            <w:r w:rsidR="00170407" w:rsidRPr="005F416C">
              <w:t xml:space="preserve"> </w:t>
            </w:r>
          </w:p>
          <w:p w:rsidR="00F043A4" w:rsidRPr="005F416C" w:rsidRDefault="00170407" w:rsidP="00F043A4">
            <w:pPr>
              <w:pStyle w:val="affb"/>
            </w:pPr>
            <w:r w:rsidRPr="005F416C">
              <w:t>прерывания</w:t>
            </w:r>
          </w:p>
        </w:tc>
        <w:tc>
          <w:tcPr>
            <w:tcW w:w="1984" w:type="dxa"/>
            <w:vMerge w:val="restart"/>
          </w:tcPr>
          <w:p w:rsidR="00F043A4" w:rsidRPr="005F416C" w:rsidRDefault="00F043A4" w:rsidP="00F043A4">
            <w:pPr>
              <w:pStyle w:val="affb"/>
            </w:pPr>
            <w:r w:rsidRPr="005F416C">
              <w:t>источник</w:t>
            </w:r>
          </w:p>
        </w:tc>
        <w:tc>
          <w:tcPr>
            <w:tcW w:w="2552" w:type="dxa"/>
            <w:gridSpan w:val="2"/>
          </w:tcPr>
          <w:p w:rsidR="00F043A4" w:rsidRPr="005F416C" w:rsidRDefault="00F043A4" w:rsidP="00F043A4">
            <w:pPr>
              <w:pStyle w:val="affb"/>
            </w:pPr>
            <w:r w:rsidRPr="005F416C">
              <w:t>Адрес вектор</w:t>
            </w:r>
          </w:p>
        </w:tc>
        <w:tc>
          <w:tcPr>
            <w:tcW w:w="4678" w:type="dxa"/>
            <w:vMerge w:val="restart"/>
          </w:tcPr>
          <w:p w:rsidR="00F043A4" w:rsidRPr="005F416C" w:rsidRDefault="00F043A4" w:rsidP="00F043A4">
            <w:pPr>
              <w:pStyle w:val="affb"/>
            </w:pPr>
            <w:r w:rsidRPr="005F416C">
              <w:t>Описание</w:t>
            </w:r>
          </w:p>
        </w:tc>
      </w:tr>
      <w:tr w:rsidR="00F043A4" w:rsidRPr="005F416C" w:rsidTr="00F043A4">
        <w:tc>
          <w:tcPr>
            <w:tcW w:w="619" w:type="dxa"/>
            <w:vMerge/>
          </w:tcPr>
          <w:p w:rsidR="00F043A4" w:rsidRPr="005F416C" w:rsidRDefault="00F043A4" w:rsidP="00F043A4">
            <w:pPr>
              <w:pStyle w:val="affb"/>
            </w:pPr>
          </w:p>
        </w:tc>
        <w:tc>
          <w:tcPr>
            <w:tcW w:w="1984" w:type="dxa"/>
            <w:vMerge/>
          </w:tcPr>
          <w:p w:rsidR="00F043A4" w:rsidRPr="005F416C" w:rsidRDefault="00F043A4" w:rsidP="00F043A4">
            <w:pPr>
              <w:pStyle w:val="affb"/>
            </w:pPr>
          </w:p>
        </w:tc>
        <w:tc>
          <w:tcPr>
            <w:tcW w:w="1701" w:type="dxa"/>
          </w:tcPr>
          <w:p w:rsidR="00F043A4" w:rsidRPr="005F416C" w:rsidRDefault="00F043A4" w:rsidP="00F043A4">
            <w:pPr>
              <w:pStyle w:val="affb"/>
            </w:pPr>
            <w:r w:rsidRPr="005F416C">
              <w:t>bin</w:t>
            </w:r>
          </w:p>
        </w:tc>
        <w:tc>
          <w:tcPr>
            <w:tcW w:w="851" w:type="dxa"/>
          </w:tcPr>
          <w:p w:rsidR="00F043A4" w:rsidRPr="005F416C" w:rsidRDefault="00F043A4" w:rsidP="00F043A4">
            <w:pPr>
              <w:pStyle w:val="affb"/>
            </w:pPr>
            <w:r w:rsidRPr="005F416C">
              <w:t>hex</w:t>
            </w:r>
          </w:p>
        </w:tc>
        <w:tc>
          <w:tcPr>
            <w:tcW w:w="4678" w:type="dxa"/>
            <w:vMerge/>
          </w:tcPr>
          <w:p w:rsidR="00F043A4" w:rsidRPr="005F416C" w:rsidRDefault="00F043A4" w:rsidP="00F043A4">
            <w:pPr>
              <w:pStyle w:val="affb"/>
            </w:pPr>
          </w:p>
        </w:tc>
      </w:tr>
      <w:tr w:rsidR="00F043A4" w:rsidRPr="005F416C" w:rsidTr="00F043A4">
        <w:tc>
          <w:tcPr>
            <w:tcW w:w="619" w:type="dxa"/>
          </w:tcPr>
          <w:p w:rsidR="00F043A4" w:rsidRPr="005F416C" w:rsidRDefault="00F043A4" w:rsidP="00F043A4">
            <w:pPr>
              <w:pStyle w:val="affb"/>
            </w:pPr>
            <w:r w:rsidRPr="005F416C">
              <w:t>1</w:t>
            </w:r>
          </w:p>
        </w:tc>
        <w:tc>
          <w:tcPr>
            <w:tcW w:w="1984" w:type="dxa"/>
          </w:tcPr>
          <w:p w:rsidR="00F043A4" w:rsidRPr="005F416C" w:rsidRDefault="00F043A4" w:rsidP="00F043A4">
            <w:pPr>
              <w:pStyle w:val="affb"/>
            </w:pPr>
            <w:r w:rsidRPr="005F416C">
              <w:t xml:space="preserve">INT_NMUH_IN </w:t>
            </w:r>
          </w:p>
        </w:tc>
        <w:tc>
          <w:tcPr>
            <w:tcW w:w="1701" w:type="dxa"/>
          </w:tcPr>
          <w:p w:rsidR="00F043A4" w:rsidRPr="005F416C" w:rsidRDefault="00F043A4" w:rsidP="00F043A4">
            <w:pPr>
              <w:pStyle w:val="affb"/>
            </w:pPr>
            <w:r w:rsidRPr="005F416C">
              <w:t>0_1000_0000b</w:t>
            </w:r>
          </w:p>
          <w:p w:rsidR="00F043A4" w:rsidRPr="005F416C" w:rsidRDefault="00F043A4" w:rsidP="00F043A4">
            <w:pPr>
              <w:pStyle w:val="affb"/>
            </w:pPr>
          </w:p>
        </w:tc>
        <w:tc>
          <w:tcPr>
            <w:tcW w:w="851" w:type="dxa"/>
          </w:tcPr>
          <w:p w:rsidR="00F043A4" w:rsidRPr="005F416C" w:rsidRDefault="00F043A4" w:rsidP="00F043A4">
            <w:pPr>
              <w:pStyle w:val="affb"/>
            </w:pPr>
            <w:r w:rsidRPr="005F416C">
              <w:t>80h</w:t>
            </w:r>
          </w:p>
        </w:tc>
        <w:tc>
          <w:tcPr>
            <w:tcW w:w="4678" w:type="dxa"/>
          </w:tcPr>
          <w:p w:rsidR="00F043A4" w:rsidRPr="005F416C" w:rsidRDefault="00F043A4" w:rsidP="00F043A4">
            <w:pPr>
              <w:pStyle w:val="affb"/>
            </w:pPr>
            <w:r w:rsidRPr="005F416C">
              <w:t>Самое приоритетное. Высокоприоритетное прерывание от  соседнего ядра NMC.</w:t>
            </w:r>
          </w:p>
        </w:tc>
      </w:tr>
      <w:tr w:rsidR="00F043A4" w:rsidRPr="005F416C" w:rsidTr="00F043A4">
        <w:tc>
          <w:tcPr>
            <w:tcW w:w="619" w:type="dxa"/>
          </w:tcPr>
          <w:p w:rsidR="00F043A4" w:rsidRPr="005F416C" w:rsidRDefault="00F043A4" w:rsidP="00F043A4">
            <w:pPr>
              <w:pStyle w:val="affb"/>
            </w:pPr>
            <w:r w:rsidRPr="005F416C">
              <w:t>2</w:t>
            </w:r>
          </w:p>
        </w:tc>
        <w:tc>
          <w:tcPr>
            <w:tcW w:w="1984" w:type="dxa"/>
          </w:tcPr>
          <w:p w:rsidR="00F043A4" w:rsidRPr="005F416C" w:rsidRDefault="00F043A4" w:rsidP="00F043A4">
            <w:pPr>
              <w:pStyle w:val="affb"/>
            </w:pPr>
            <w:r w:rsidRPr="005F416C">
              <w:t>INT_ARMH_IN</w:t>
            </w:r>
          </w:p>
        </w:tc>
        <w:tc>
          <w:tcPr>
            <w:tcW w:w="1701" w:type="dxa"/>
          </w:tcPr>
          <w:p w:rsidR="00F043A4" w:rsidRPr="005F416C" w:rsidRDefault="00F043A4" w:rsidP="00F043A4">
            <w:pPr>
              <w:pStyle w:val="affb"/>
            </w:pPr>
            <w:r w:rsidRPr="005F416C">
              <w:t>0_1000_1000b</w:t>
            </w:r>
          </w:p>
        </w:tc>
        <w:tc>
          <w:tcPr>
            <w:tcW w:w="851" w:type="dxa"/>
          </w:tcPr>
          <w:p w:rsidR="00F043A4" w:rsidRPr="005F416C" w:rsidRDefault="00F043A4" w:rsidP="00F043A4">
            <w:pPr>
              <w:pStyle w:val="affb"/>
            </w:pPr>
            <w:r w:rsidRPr="005F416C">
              <w:t>88h</w:t>
            </w:r>
          </w:p>
        </w:tc>
        <w:tc>
          <w:tcPr>
            <w:tcW w:w="4678" w:type="dxa"/>
          </w:tcPr>
          <w:p w:rsidR="00F043A4" w:rsidRPr="005F416C" w:rsidRDefault="00F043A4" w:rsidP="00F043A4">
            <w:pPr>
              <w:pStyle w:val="affb"/>
            </w:pPr>
            <w:r w:rsidRPr="005F416C">
              <w:t>Высокоприоритетное прерывание от ARM-а</w:t>
            </w:r>
          </w:p>
        </w:tc>
      </w:tr>
      <w:tr w:rsidR="00F043A4" w:rsidRPr="005F416C" w:rsidTr="00F043A4">
        <w:tc>
          <w:tcPr>
            <w:tcW w:w="619" w:type="dxa"/>
          </w:tcPr>
          <w:p w:rsidR="00F043A4" w:rsidRPr="005F416C" w:rsidRDefault="00F043A4" w:rsidP="00F043A4">
            <w:pPr>
              <w:pStyle w:val="affb"/>
            </w:pPr>
            <w:r w:rsidRPr="005F416C">
              <w:t>3</w:t>
            </w:r>
          </w:p>
        </w:tc>
        <w:tc>
          <w:tcPr>
            <w:tcW w:w="1984" w:type="dxa"/>
          </w:tcPr>
          <w:p w:rsidR="00F043A4" w:rsidRPr="005F416C" w:rsidRDefault="00F043A4" w:rsidP="00F043A4">
            <w:pPr>
              <w:pStyle w:val="affb"/>
            </w:pPr>
            <w:r w:rsidRPr="005F416C">
              <w:t>INT_TIMER0</w:t>
            </w:r>
          </w:p>
        </w:tc>
        <w:tc>
          <w:tcPr>
            <w:tcW w:w="1701" w:type="dxa"/>
          </w:tcPr>
          <w:p w:rsidR="00F043A4" w:rsidRPr="005F416C" w:rsidRDefault="00F043A4" w:rsidP="00F043A4">
            <w:pPr>
              <w:pStyle w:val="affb"/>
            </w:pPr>
            <w:r w:rsidRPr="005F416C">
              <w:t>0_1001_0000b</w:t>
            </w:r>
          </w:p>
        </w:tc>
        <w:tc>
          <w:tcPr>
            <w:tcW w:w="851" w:type="dxa"/>
          </w:tcPr>
          <w:p w:rsidR="00F043A4" w:rsidRPr="005F416C" w:rsidRDefault="00F043A4" w:rsidP="00F043A4">
            <w:pPr>
              <w:pStyle w:val="affb"/>
            </w:pPr>
            <w:r w:rsidRPr="005F416C">
              <w:t>90h</w:t>
            </w:r>
          </w:p>
        </w:tc>
        <w:tc>
          <w:tcPr>
            <w:tcW w:w="4678" w:type="dxa"/>
          </w:tcPr>
          <w:p w:rsidR="00F043A4" w:rsidRPr="005F416C" w:rsidRDefault="00F043A4" w:rsidP="00F043A4">
            <w:pPr>
              <w:pStyle w:val="affb"/>
            </w:pPr>
            <w:r w:rsidRPr="005F416C">
              <w:t>Прерывание от таймера 0</w:t>
            </w:r>
          </w:p>
        </w:tc>
      </w:tr>
      <w:tr w:rsidR="00F043A4" w:rsidRPr="005F416C" w:rsidTr="00F043A4">
        <w:tc>
          <w:tcPr>
            <w:tcW w:w="619" w:type="dxa"/>
          </w:tcPr>
          <w:p w:rsidR="00F043A4" w:rsidRPr="005F416C" w:rsidRDefault="00F043A4" w:rsidP="00F043A4">
            <w:pPr>
              <w:pStyle w:val="affb"/>
            </w:pPr>
            <w:r w:rsidRPr="005F416C">
              <w:t>4</w:t>
            </w:r>
          </w:p>
        </w:tc>
        <w:tc>
          <w:tcPr>
            <w:tcW w:w="1984" w:type="dxa"/>
          </w:tcPr>
          <w:p w:rsidR="00F043A4" w:rsidRPr="005F416C" w:rsidRDefault="00F043A4" w:rsidP="00F043A4">
            <w:pPr>
              <w:pStyle w:val="affb"/>
            </w:pPr>
            <w:r w:rsidRPr="005F416C">
              <w:t>INT_MTD0</w:t>
            </w:r>
          </w:p>
        </w:tc>
        <w:tc>
          <w:tcPr>
            <w:tcW w:w="1701" w:type="dxa"/>
          </w:tcPr>
          <w:p w:rsidR="00F043A4" w:rsidRPr="005F416C" w:rsidRDefault="00F043A4" w:rsidP="00F043A4">
            <w:pPr>
              <w:pStyle w:val="affb"/>
            </w:pPr>
            <w:r w:rsidRPr="005F416C">
              <w:t>0_1001_1000b</w:t>
            </w:r>
          </w:p>
        </w:tc>
        <w:tc>
          <w:tcPr>
            <w:tcW w:w="851" w:type="dxa"/>
          </w:tcPr>
          <w:p w:rsidR="00F043A4" w:rsidRPr="005F416C" w:rsidRDefault="00F043A4" w:rsidP="00F043A4">
            <w:pPr>
              <w:pStyle w:val="affb"/>
            </w:pPr>
            <w:r w:rsidRPr="005F416C">
              <w:t>98h</w:t>
            </w:r>
          </w:p>
        </w:tc>
        <w:tc>
          <w:tcPr>
            <w:tcW w:w="4678" w:type="dxa"/>
          </w:tcPr>
          <w:p w:rsidR="00F043A4" w:rsidRPr="005F416C" w:rsidRDefault="00F043A4" w:rsidP="00F043A4">
            <w:pPr>
              <w:pStyle w:val="affb"/>
            </w:pPr>
            <w:r w:rsidRPr="005F416C">
              <w:t>Прерывание от основного временного интервала канала 0</w:t>
            </w:r>
          </w:p>
        </w:tc>
      </w:tr>
      <w:tr w:rsidR="00F043A4" w:rsidRPr="005F416C" w:rsidTr="00F043A4">
        <w:tc>
          <w:tcPr>
            <w:tcW w:w="619" w:type="dxa"/>
          </w:tcPr>
          <w:p w:rsidR="00F043A4" w:rsidRPr="005F416C" w:rsidRDefault="00F043A4" w:rsidP="00F043A4">
            <w:pPr>
              <w:pStyle w:val="affb"/>
            </w:pPr>
            <w:r w:rsidRPr="005F416C">
              <w:t>5</w:t>
            </w:r>
          </w:p>
        </w:tc>
        <w:tc>
          <w:tcPr>
            <w:tcW w:w="1984" w:type="dxa"/>
          </w:tcPr>
          <w:p w:rsidR="00F043A4" w:rsidRPr="005F416C" w:rsidRDefault="00F043A4" w:rsidP="00F043A4">
            <w:pPr>
              <w:pStyle w:val="affb"/>
            </w:pPr>
            <w:r w:rsidRPr="005F416C">
              <w:t>INT_MTD1</w:t>
            </w:r>
          </w:p>
        </w:tc>
        <w:tc>
          <w:tcPr>
            <w:tcW w:w="1701" w:type="dxa"/>
          </w:tcPr>
          <w:p w:rsidR="00F043A4" w:rsidRPr="005F416C" w:rsidRDefault="00F043A4" w:rsidP="00F043A4">
            <w:pPr>
              <w:pStyle w:val="affb"/>
            </w:pPr>
            <w:r w:rsidRPr="005F416C">
              <w:t>0_1010_0000b</w:t>
            </w:r>
          </w:p>
        </w:tc>
        <w:tc>
          <w:tcPr>
            <w:tcW w:w="851" w:type="dxa"/>
          </w:tcPr>
          <w:p w:rsidR="00F043A4" w:rsidRPr="005F416C" w:rsidRDefault="00F043A4" w:rsidP="00F043A4">
            <w:pPr>
              <w:pStyle w:val="affb"/>
            </w:pPr>
            <w:r w:rsidRPr="005F416C">
              <w:t>A0h</w:t>
            </w:r>
          </w:p>
        </w:tc>
        <w:tc>
          <w:tcPr>
            <w:tcW w:w="4678" w:type="dxa"/>
          </w:tcPr>
          <w:p w:rsidR="00F043A4" w:rsidRPr="005F416C" w:rsidRDefault="00F043A4" w:rsidP="00F043A4">
            <w:pPr>
              <w:pStyle w:val="affb"/>
            </w:pPr>
            <w:r w:rsidRPr="005F416C">
              <w:t>Прерывание от основного временного интервала канала 1</w:t>
            </w:r>
          </w:p>
        </w:tc>
      </w:tr>
      <w:tr w:rsidR="00F043A4" w:rsidRPr="005F416C" w:rsidTr="00F043A4">
        <w:tc>
          <w:tcPr>
            <w:tcW w:w="619" w:type="dxa"/>
          </w:tcPr>
          <w:p w:rsidR="00F043A4" w:rsidRPr="005F416C" w:rsidRDefault="00F043A4" w:rsidP="00F043A4">
            <w:pPr>
              <w:pStyle w:val="affb"/>
            </w:pPr>
            <w:r w:rsidRPr="005F416C">
              <w:t>6</w:t>
            </w:r>
          </w:p>
        </w:tc>
        <w:tc>
          <w:tcPr>
            <w:tcW w:w="1984" w:type="dxa"/>
          </w:tcPr>
          <w:p w:rsidR="00F043A4" w:rsidRPr="005F416C" w:rsidRDefault="00F043A4" w:rsidP="00F043A4">
            <w:pPr>
              <w:pStyle w:val="affb"/>
            </w:pPr>
            <w:r w:rsidRPr="005F416C">
              <w:t>DDC_CH0_HIGH</w:t>
            </w:r>
          </w:p>
        </w:tc>
        <w:tc>
          <w:tcPr>
            <w:tcW w:w="1701" w:type="dxa"/>
          </w:tcPr>
          <w:p w:rsidR="00F043A4" w:rsidRPr="005F416C" w:rsidRDefault="00F043A4" w:rsidP="00F043A4">
            <w:pPr>
              <w:pStyle w:val="affb"/>
            </w:pPr>
            <w:r w:rsidRPr="005F416C">
              <w:t>0_1010_1000b</w:t>
            </w:r>
          </w:p>
        </w:tc>
        <w:tc>
          <w:tcPr>
            <w:tcW w:w="851" w:type="dxa"/>
          </w:tcPr>
          <w:p w:rsidR="00F043A4" w:rsidRPr="005F416C" w:rsidRDefault="00F043A4" w:rsidP="00F043A4">
            <w:pPr>
              <w:pStyle w:val="affb"/>
            </w:pPr>
            <w:r w:rsidRPr="005F416C">
              <w:t>A8h</w:t>
            </w:r>
          </w:p>
        </w:tc>
        <w:tc>
          <w:tcPr>
            <w:tcW w:w="4678" w:type="dxa"/>
          </w:tcPr>
          <w:p w:rsidR="00F043A4" w:rsidRPr="005F416C" w:rsidRDefault="00F043A4" w:rsidP="00F043A4">
            <w:pPr>
              <w:pStyle w:val="affb"/>
            </w:pPr>
            <w:r w:rsidRPr="005F416C">
              <w:t>Высокоприотритетное прерывание от канала предварительной обработки DDC0</w:t>
            </w:r>
          </w:p>
        </w:tc>
      </w:tr>
      <w:tr w:rsidR="00F043A4" w:rsidRPr="005F416C" w:rsidTr="00F043A4">
        <w:tc>
          <w:tcPr>
            <w:tcW w:w="619" w:type="dxa"/>
          </w:tcPr>
          <w:p w:rsidR="00F043A4" w:rsidRPr="005F416C" w:rsidRDefault="00F043A4" w:rsidP="00F043A4">
            <w:pPr>
              <w:pStyle w:val="affb"/>
            </w:pPr>
            <w:r w:rsidRPr="005F416C">
              <w:t>7</w:t>
            </w:r>
          </w:p>
        </w:tc>
        <w:tc>
          <w:tcPr>
            <w:tcW w:w="1984" w:type="dxa"/>
          </w:tcPr>
          <w:p w:rsidR="00F043A4" w:rsidRPr="005F416C" w:rsidRDefault="00F043A4" w:rsidP="00F043A4">
            <w:pPr>
              <w:pStyle w:val="affb"/>
            </w:pPr>
            <w:r w:rsidRPr="005F416C">
              <w:t>DDC_CH1_HIGH</w:t>
            </w:r>
          </w:p>
        </w:tc>
        <w:tc>
          <w:tcPr>
            <w:tcW w:w="1701" w:type="dxa"/>
          </w:tcPr>
          <w:p w:rsidR="00F043A4" w:rsidRPr="005F416C" w:rsidRDefault="00F043A4" w:rsidP="00F043A4">
            <w:pPr>
              <w:pStyle w:val="affb"/>
            </w:pPr>
            <w:r w:rsidRPr="005F416C">
              <w:t>0_1011_0000b</w:t>
            </w:r>
          </w:p>
        </w:tc>
        <w:tc>
          <w:tcPr>
            <w:tcW w:w="851" w:type="dxa"/>
          </w:tcPr>
          <w:p w:rsidR="00F043A4" w:rsidRPr="005F416C" w:rsidRDefault="00F043A4" w:rsidP="00F043A4">
            <w:pPr>
              <w:pStyle w:val="affb"/>
            </w:pPr>
            <w:r w:rsidRPr="005F416C">
              <w:t>B0h</w:t>
            </w:r>
          </w:p>
        </w:tc>
        <w:tc>
          <w:tcPr>
            <w:tcW w:w="4678" w:type="dxa"/>
          </w:tcPr>
          <w:p w:rsidR="00F043A4" w:rsidRPr="005F416C" w:rsidRDefault="00F043A4" w:rsidP="00F043A4">
            <w:pPr>
              <w:pStyle w:val="affb"/>
            </w:pPr>
            <w:r w:rsidRPr="005F416C">
              <w:t>Высокоприотритетное прерывание от канала предварительной обработки DDC1</w:t>
            </w:r>
          </w:p>
        </w:tc>
      </w:tr>
      <w:tr w:rsidR="00F043A4" w:rsidRPr="005F416C" w:rsidTr="00F043A4">
        <w:tc>
          <w:tcPr>
            <w:tcW w:w="619" w:type="dxa"/>
          </w:tcPr>
          <w:p w:rsidR="00F043A4" w:rsidRPr="005F416C" w:rsidRDefault="00F043A4" w:rsidP="00F043A4">
            <w:pPr>
              <w:pStyle w:val="affb"/>
            </w:pPr>
            <w:r w:rsidRPr="005F416C">
              <w:t>8</w:t>
            </w:r>
          </w:p>
        </w:tc>
        <w:tc>
          <w:tcPr>
            <w:tcW w:w="1984" w:type="dxa"/>
          </w:tcPr>
          <w:p w:rsidR="00F043A4" w:rsidRPr="005F416C" w:rsidRDefault="00F043A4" w:rsidP="00F043A4">
            <w:pPr>
              <w:pStyle w:val="affb"/>
            </w:pPr>
            <w:r w:rsidRPr="005F416C">
              <w:t>INT_AUX0</w:t>
            </w:r>
          </w:p>
        </w:tc>
        <w:tc>
          <w:tcPr>
            <w:tcW w:w="1701" w:type="dxa"/>
          </w:tcPr>
          <w:p w:rsidR="00F043A4" w:rsidRPr="005F416C" w:rsidRDefault="00F043A4" w:rsidP="00F043A4">
            <w:pPr>
              <w:pStyle w:val="affb"/>
            </w:pPr>
            <w:r w:rsidRPr="005F416C">
              <w:t>0_1011_1000b</w:t>
            </w:r>
          </w:p>
        </w:tc>
        <w:tc>
          <w:tcPr>
            <w:tcW w:w="851" w:type="dxa"/>
          </w:tcPr>
          <w:p w:rsidR="00F043A4" w:rsidRPr="005F416C" w:rsidRDefault="00F043A4" w:rsidP="00F043A4">
            <w:pPr>
              <w:pStyle w:val="affb"/>
            </w:pPr>
            <w:r w:rsidRPr="005F416C">
              <w:t>B8h</w:t>
            </w:r>
          </w:p>
        </w:tc>
        <w:tc>
          <w:tcPr>
            <w:tcW w:w="4678" w:type="dxa"/>
          </w:tcPr>
          <w:p w:rsidR="00F043A4" w:rsidRPr="005F416C" w:rsidRDefault="00F043A4" w:rsidP="00F043A4">
            <w:pPr>
              <w:pStyle w:val="affb"/>
            </w:pPr>
            <w:r w:rsidRPr="005F416C">
              <w:t>Прерывание от блока интервальных таймеров (ITU) по дополнительному временному интервалу канала 0</w:t>
            </w:r>
          </w:p>
        </w:tc>
      </w:tr>
      <w:tr w:rsidR="00F043A4" w:rsidRPr="005F416C" w:rsidTr="00F043A4">
        <w:tc>
          <w:tcPr>
            <w:tcW w:w="619" w:type="dxa"/>
          </w:tcPr>
          <w:p w:rsidR="00F043A4" w:rsidRPr="005F416C" w:rsidRDefault="00F043A4" w:rsidP="00F043A4">
            <w:pPr>
              <w:pStyle w:val="affb"/>
            </w:pPr>
            <w:r w:rsidRPr="005F416C">
              <w:t>9</w:t>
            </w:r>
          </w:p>
        </w:tc>
        <w:tc>
          <w:tcPr>
            <w:tcW w:w="1984" w:type="dxa"/>
          </w:tcPr>
          <w:p w:rsidR="00F043A4" w:rsidRPr="005F416C" w:rsidRDefault="00F043A4" w:rsidP="00F043A4">
            <w:pPr>
              <w:pStyle w:val="affb"/>
            </w:pPr>
            <w:r w:rsidRPr="005F416C">
              <w:t>INT_AUX1</w:t>
            </w:r>
          </w:p>
        </w:tc>
        <w:tc>
          <w:tcPr>
            <w:tcW w:w="1701" w:type="dxa"/>
          </w:tcPr>
          <w:p w:rsidR="00F043A4" w:rsidRPr="005F416C" w:rsidRDefault="00F043A4" w:rsidP="00F043A4">
            <w:pPr>
              <w:pStyle w:val="affb"/>
            </w:pPr>
            <w:r w:rsidRPr="005F416C">
              <w:t>0_1100_0000b</w:t>
            </w:r>
          </w:p>
        </w:tc>
        <w:tc>
          <w:tcPr>
            <w:tcW w:w="851" w:type="dxa"/>
          </w:tcPr>
          <w:p w:rsidR="00F043A4" w:rsidRPr="005F416C" w:rsidRDefault="00F043A4" w:rsidP="00F043A4">
            <w:pPr>
              <w:pStyle w:val="affb"/>
            </w:pPr>
            <w:r w:rsidRPr="005F416C">
              <w:t>C0h</w:t>
            </w:r>
          </w:p>
        </w:tc>
        <w:tc>
          <w:tcPr>
            <w:tcW w:w="4678" w:type="dxa"/>
          </w:tcPr>
          <w:p w:rsidR="00F043A4" w:rsidRPr="005F416C" w:rsidRDefault="00F043A4" w:rsidP="00F043A4">
            <w:pPr>
              <w:pStyle w:val="affb"/>
            </w:pPr>
            <w:r w:rsidRPr="005F416C">
              <w:t>Прерывание от блока интервальных таймеров (ITU) по дополнительному временному интервалу канала 1</w:t>
            </w:r>
          </w:p>
        </w:tc>
      </w:tr>
      <w:tr w:rsidR="00F043A4" w:rsidRPr="005F416C" w:rsidTr="00F043A4">
        <w:tc>
          <w:tcPr>
            <w:tcW w:w="619" w:type="dxa"/>
          </w:tcPr>
          <w:p w:rsidR="00F043A4" w:rsidRPr="005F416C" w:rsidRDefault="00F043A4" w:rsidP="00F043A4">
            <w:pPr>
              <w:pStyle w:val="affb"/>
            </w:pPr>
            <w:r w:rsidRPr="005F416C">
              <w:t>10</w:t>
            </w:r>
          </w:p>
        </w:tc>
        <w:tc>
          <w:tcPr>
            <w:tcW w:w="1984" w:type="dxa"/>
          </w:tcPr>
          <w:p w:rsidR="00F043A4" w:rsidRPr="005F416C" w:rsidRDefault="00F043A4" w:rsidP="00F043A4">
            <w:pPr>
              <w:pStyle w:val="affb"/>
            </w:pPr>
            <w:r w:rsidRPr="005F416C">
              <w:t>INT_DMAC_MM0</w:t>
            </w:r>
          </w:p>
        </w:tc>
        <w:tc>
          <w:tcPr>
            <w:tcW w:w="1701" w:type="dxa"/>
          </w:tcPr>
          <w:p w:rsidR="00F043A4" w:rsidRPr="005F416C" w:rsidRDefault="00F043A4" w:rsidP="00F043A4">
            <w:pPr>
              <w:pStyle w:val="affb"/>
            </w:pPr>
            <w:r w:rsidRPr="005F416C">
              <w:t>0_1100_1000b</w:t>
            </w:r>
          </w:p>
        </w:tc>
        <w:tc>
          <w:tcPr>
            <w:tcW w:w="851" w:type="dxa"/>
          </w:tcPr>
          <w:p w:rsidR="00F043A4" w:rsidRPr="005F416C" w:rsidRDefault="00F043A4" w:rsidP="00F043A4">
            <w:pPr>
              <w:pStyle w:val="affb"/>
            </w:pPr>
            <w:r w:rsidRPr="005F416C">
              <w:t>C8h</w:t>
            </w:r>
          </w:p>
        </w:tc>
        <w:tc>
          <w:tcPr>
            <w:tcW w:w="4678" w:type="dxa"/>
          </w:tcPr>
          <w:p w:rsidR="00F043A4" w:rsidRPr="005F416C" w:rsidRDefault="00F043A4" w:rsidP="00F043A4">
            <w:pPr>
              <w:pStyle w:val="affb"/>
            </w:pPr>
            <w:r w:rsidRPr="005F416C">
              <w:t>Прерывания от блока DMAC от канала память-память 0</w:t>
            </w:r>
          </w:p>
        </w:tc>
      </w:tr>
      <w:tr w:rsidR="00F043A4" w:rsidRPr="005F416C" w:rsidTr="00F043A4">
        <w:tc>
          <w:tcPr>
            <w:tcW w:w="619" w:type="dxa"/>
          </w:tcPr>
          <w:p w:rsidR="00F043A4" w:rsidRPr="005F416C" w:rsidRDefault="00F043A4" w:rsidP="00F043A4">
            <w:pPr>
              <w:pStyle w:val="affb"/>
            </w:pPr>
            <w:r w:rsidRPr="005F416C">
              <w:t>11</w:t>
            </w:r>
          </w:p>
        </w:tc>
        <w:tc>
          <w:tcPr>
            <w:tcW w:w="1984" w:type="dxa"/>
          </w:tcPr>
          <w:p w:rsidR="00F043A4" w:rsidRPr="005F416C" w:rsidRDefault="00F043A4" w:rsidP="00F043A4">
            <w:pPr>
              <w:pStyle w:val="affb"/>
            </w:pPr>
            <w:r w:rsidRPr="005F416C">
              <w:t>INT_DMAC_MM1</w:t>
            </w:r>
          </w:p>
        </w:tc>
        <w:tc>
          <w:tcPr>
            <w:tcW w:w="1701" w:type="dxa"/>
          </w:tcPr>
          <w:p w:rsidR="00F043A4" w:rsidRPr="005F416C" w:rsidRDefault="00F043A4" w:rsidP="00F043A4">
            <w:pPr>
              <w:pStyle w:val="affb"/>
            </w:pPr>
            <w:r w:rsidRPr="005F416C">
              <w:t>0_1101_0000b</w:t>
            </w:r>
          </w:p>
        </w:tc>
        <w:tc>
          <w:tcPr>
            <w:tcW w:w="851" w:type="dxa"/>
          </w:tcPr>
          <w:p w:rsidR="00F043A4" w:rsidRPr="005F416C" w:rsidRDefault="00F043A4" w:rsidP="00F043A4">
            <w:pPr>
              <w:pStyle w:val="affb"/>
            </w:pPr>
            <w:r w:rsidRPr="005F416C">
              <w:t>D0h</w:t>
            </w:r>
          </w:p>
        </w:tc>
        <w:tc>
          <w:tcPr>
            <w:tcW w:w="4678" w:type="dxa"/>
          </w:tcPr>
          <w:p w:rsidR="00F043A4" w:rsidRPr="005F416C" w:rsidRDefault="00F043A4" w:rsidP="00F043A4">
            <w:pPr>
              <w:pStyle w:val="affb"/>
            </w:pPr>
            <w:r w:rsidRPr="005F416C">
              <w:t>Прерывания от блока DMAC от канала память-память 1</w:t>
            </w:r>
          </w:p>
        </w:tc>
      </w:tr>
      <w:tr w:rsidR="00F043A4" w:rsidRPr="005F416C" w:rsidTr="00F043A4">
        <w:tc>
          <w:tcPr>
            <w:tcW w:w="619" w:type="dxa"/>
          </w:tcPr>
          <w:p w:rsidR="00F043A4" w:rsidRPr="005F416C" w:rsidRDefault="00F043A4" w:rsidP="00F043A4">
            <w:pPr>
              <w:pStyle w:val="affb"/>
            </w:pPr>
            <w:r w:rsidRPr="005F416C">
              <w:t>12</w:t>
            </w:r>
          </w:p>
        </w:tc>
        <w:tc>
          <w:tcPr>
            <w:tcW w:w="1984" w:type="dxa"/>
          </w:tcPr>
          <w:p w:rsidR="00F043A4" w:rsidRPr="005F416C" w:rsidRDefault="00F043A4" w:rsidP="00F043A4">
            <w:pPr>
              <w:pStyle w:val="affb"/>
            </w:pPr>
            <w:r w:rsidRPr="005F416C">
              <w:t>INT_START0</w:t>
            </w:r>
          </w:p>
        </w:tc>
        <w:tc>
          <w:tcPr>
            <w:tcW w:w="1701" w:type="dxa"/>
          </w:tcPr>
          <w:p w:rsidR="00F043A4" w:rsidRPr="005F416C" w:rsidRDefault="00F043A4" w:rsidP="00F043A4">
            <w:pPr>
              <w:pStyle w:val="affb"/>
            </w:pPr>
            <w:r w:rsidRPr="005F416C">
              <w:t>0_1101_1000b</w:t>
            </w:r>
          </w:p>
        </w:tc>
        <w:tc>
          <w:tcPr>
            <w:tcW w:w="851" w:type="dxa"/>
          </w:tcPr>
          <w:p w:rsidR="00F043A4" w:rsidRPr="005F416C" w:rsidRDefault="00F043A4" w:rsidP="00F043A4">
            <w:pPr>
              <w:pStyle w:val="affb"/>
            </w:pPr>
            <w:r w:rsidRPr="005F416C">
              <w:t>D8h</w:t>
            </w:r>
          </w:p>
        </w:tc>
        <w:tc>
          <w:tcPr>
            <w:tcW w:w="4678" w:type="dxa"/>
          </w:tcPr>
          <w:p w:rsidR="00F043A4" w:rsidRPr="005F416C" w:rsidRDefault="00F043A4" w:rsidP="00F043A4">
            <w:pPr>
              <w:pStyle w:val="affb"/>
            </w:pPr>
            <w:r w:rsidRPr="005F416C">
              <w:t>Прерывание от блока интервальных таймеров (ITU) по запуску передатчика 0</w:t>
            </w:r>
          </w:p>
        </w:tc>
      </w:tr>
      <w:tr w:rsidR="00F043A4" w:rsidRPr="005F416C" w:rsidTr="00F043A4">
        <w:tc>
          <w:tcPr>
            <w:tcW w:w="619" w:type="dxa"/>
          </w:tcPr>
          <w:p w:rsidR="00F043A4" w:rsidRPr="005F416C" w:rsidRDefault="00F043A4" w:rsidP="00F043A4">
            <w:pPr>
              <w:pStyle w:val="affb"/>
            </w:pPr>
            <w:r w:rsidRPr="005F416C">
              <w:t>13</w:t>
            </w:r>
          </w:p>
        </w:tc>
        <w:tc>
          <w:tcPr>
            <w:tcW w:w="1984" w:type="dxa"/>
          </w:tcPr>
          <w:p w:rsidR="00F043A4" w:rsidRPr="005F416C" w:rsidRDefault="00F043A4" w:rsidP="00F043A4">
            <w:pPr>
              <w:pStyle w:val="affb"/>
            </w:pPr>
            <w:r w:rsidRPr="005F416C">
              <w:t>INT_START1</w:t>
            </w:r>
          </w:p>
        </w:tc>
        <w:tc>
          <w:tcPr>
            <w:tcW w:w="1701" w:type="dxa"/>
          </w:tcPr>
          <w:p w:rsidR="00F043A4" w:rsidRPr="005F416C" w:rsidRDefault="00F043A4" w:rsidP="00F043A4">
            <w:pPr>
              <w:pStyle w:val="affb"/>
            </w:pPr>
            <w:r w:rsidRPr="005F416C">
              <w:t>0_1110_0000b</w:t>
            </w:r>
          </w:p>
        </w:tc>
        <w:tc>
          <w:tcPr>
            <w:tcW w:w="851" w:type="dxa"/>
          </w:tcPr>
          <w:p w:rsidR="00F043A4" w:rsidRPr="005F416C" w:rsidRDefault="00F043A4" w:rsidP="00F043A4">
            <w:pPr>
              <w:pStyle w:val="affb"/>
            </w:pPr>
            <w:r w:rsidRPr="005F416C">
              <w:t>E0h</w:t>
            </w:r>
          </w:p>
        </w:tc>
        <w:tc>
          <w:tcPr>
            <w:tcW w:w="4678" w:type="dxa"/>
          </w:tcPr>
          <w:p w:rsidR="00F043A4" w:rsidRPr="005F416C" w:rsidRDefault="00F043A4" w:rsidP="00F043A4">
            <w:pPr>
              <w:pStyle w:val="affb"/>
            </w:pPr>
            <w:r w:rsidRPr="005F416C">
              <w:t>Прерывание от блока интервальных таймеров (ITU) по запуску передатчика 1</w:t>
            </w:r>
          </w:p>
        </w:tc>
      </w:tr>
      <w:tr w:rsidR="00F043A4" w:rsidRPr="005F416C" w:rsidTr="00F043A4">
        <w:tc>
          <w:tcPr>
            <w:tcW w:w="619" w:type="dxa"/>
          </w:tcPr>
          <w:p w:rsidR="00F043A4" w:rsidRPr="005F416C" w:rsidRDefault="00F043A4" w:rsidP="00F043A4">
            <w:pPr>
              <w:pStyle w:val="affb"/>
            </w:pPr>
            <w:r w:rsidRPr="005F416C">
              <w:t>14</w:t>
            </w:r>
          </w:p>
        </w:tc>
        <w:tc>
          <w:tcPr>
            <w:tcW w:w="1984" w:type="dxa"/>
          </w:tcPr>
          <w:p w:rsidR="00F043A4" w:rsidRPr="005F416C" w:rsidRDefault="00F043A4" w:rsidP="00F043A4">
            <w:pPr>
              <w:pStyle w:val="affb"/>
            </w:pPr>
            <w:r w:rsidRPr="005F416C">
              <w:t>INT_DMAC_CP0</w:t>
            </w:r>
          </w:p>
        </w:tc>
        <w:tc>
          <w:tcPr>
            <w:tcW w:w="1701" w:type="dxa"/>
          </w:tcPr>
          <w:p w:rsidR="00F043A4" w:rsidRPr="005F416C" w:rsidRDefault="00F043A4" w:rsidP="00F043A4">
            <w:pPr>
              <w:pStyle w:val="affb"/>
            </w:pPr>
            <w:r w:rsidRPr="005F416C">
              <w:t>0_1110_1000b</w:t>
            </w:r>
          </w:p>
        </w:tc>
        <w:tc>
          <w:tcPr>
            <w:tcW w:w="851" w:type="dxa"/>
          </w:tcPr>
          <w:p w:rsidR="00F043A4" w:rsidRPr="005F416C" w:rsidRDefault="00F043A4" w:rsidP="00F043A4">
            <w:pPr>
              <w:pStyle w:val="affb"/>
            </w:pPr>
            <w:r w:rsidRPr="005F416C">
              <w:t>E8h</w:t>
            </w:r>
          </w:p>
        </w:tc>
        <w:tc>
          <w:tcPr>
            <w:tcW w:w="4678" w:type="dxa"/>
          </w:tcPr>
          <w:p w:rsidR="00F043A4" w:rsidRPr="005F416C" w:rsidRDefault="00F043A4" w:rsidP="00F043A4">
            <w:pPr>
              <w:pStyle w:val="affb"/>
            </w:pPr>
            <w:r w:rsidRPr="005F416C">
              <w:t>прерывание от коммуникационногопорта CP0</w:t>
            </w:r>
          </w:p>
        </w:tc>
      </w:tr>
      <w:tr w:rsidR="00F043A4" w:rsidRPr="005F416C" w:rsidTr="00F043A4">
        <w:tc>
          <w:tcPr>
            <w:tcW w:w="619" w:type="dxa"/>
          </w:tcPr>
          <w:p w:rsidR="00F043A4" w:rsidRPr="005F416C" w:rsidRDefault="00F043A4" w:rsidP="00F043A4">
            <w:pPr>
              <w:pStyle w:val="affb"/>
            </w:pPr>
            <w:r w:rsidRPr="005F416C">
              <w:t>15</w:t>
            </w:r>
          </w:p>
        </w:tc>
        <w:tc>
          <w:tcPr>
            <w:tcW w:w="1984" w:type="dxa"/>
          </w:tcPr>
          <w:p w:rsidR="00F043A4" w:rsidRPr="005F416C" w:rsidRDefault="00F043A4" w:rsidP="00F043A4">
            <w:pPr>
              <w:pStyle w:val="affb"/>
            </w:pPr>
            <w:r w:rsidRPr="005F416C">
              <w:t>INT_DMAC_CP1</w:t>
            </w:r>
          </w:p>
        </w:tc>
        <w:tc>
          <w:tcPr>
            <w:tcW w:w="1701" w:type="dxa"/>
          </w:tcPr>
          <w:p w:rsidR="00F043A4" w:rsidRPr="005F416C" w:rsidRDefault="00F043A4" w:rsidP="00F043A4">
            <w:pPr>
              <w:pStyle w:val="affb"/>
            </w:pPr>
            <w:r w:rsidRPr="005F416C">
              <w:t>0_1111_0000b</w:t>
            </w:r>
          </w:p>
        </w:tc>
        <w:tc>
          <w:tcPr>
            <w:tcW w:w="851" w:type="dxa"/>
          </w:tcPr>
          <w:p w:rsidR="00F043A4" w:rsidRPr="005F416C" w:rsidRDefault="00F043A4" w:rsidP="00F043A4">
            <w:pPr>
              <w:pStyle w:val="affb"/>
            </w:pPr>
            <w:r w:rsidRPr="005F416C">
              <w:t>F0h</w:t>
            </w:r>
          </w:p>
        </w:tc>
        <w:tc>
          <w:tcPr>
            <w:tcW w:w="4678" w:type="dxa"/>
          </w:tcPr>
          <w:p w:rsidR="00F043A4" w:rsidRPr="005F416C" w:rsidRDefault="00F043A4" w:rsidP="00F043A4">
            <w:pPr>
              <w:pStyle w:val="affb"/>
            </w:pPr>
            <w:r w:rsidRPr="005F416C">
              <w:t>прерывание от коммуникационногопорта CP1</w:t>
            </w:r>
          </w:p>
        </w:tc>
      </w:tr>
      <w:tr w:rsidR="00F043A4" w:rsidRPr="005F416C" w:rsidTr="00F043A4">
        <w:tc>
          <w:tcPr>
            <w:tcW w:w="619" w:type="dxa"/>
          </w:tcPr>
          <w:p w:rsidR="00F043A4" w:rsidRPr="005F416C" w:rsidRDefault="00F043A4" w:rsidP="00F043A4">
            <w:pPr>
              <w:pStyle w:val="affb"/>
            </w:pPr>
            <w:r w:rsidRPr="005F416C">
              <w:t>16</w:t>
            </w:r>
          </w:p>
        </w:tc>
        <w:tc>
          <w:tcPr>
            <w:tcW w:w="1984" w:type="dxa"/>
          </w:tcPr>
          <w:p w:rsidR="00F043A4" w:rsidRPr="005F416C" w:rsidRDefault="00F043A4" w:rsidP="00F043A4">
            <w:pPr>
              <w:pStyle w:val="affb"/>
            </w:pPr>
            <w:r w:rsidRPr="005F416C">
              <w:t>DDC_CH0_ LOW</w:t>
            </w:r>
          </w:p>
        </w:tc>
        <w:tc>
          <w:tcPr>
            <w:tcW w:w="1701" w:type="dxa"/>
          </w:tcPr>
          <w:p w:rsidR="00F043A4" w:rsidRPr="005F416C" w:rsidRDefault="00F043A4" w:rsidP="00F043A4">
            <w:pPr>
              <w:pStyle w:val="affb"/>
            </w:pPr>
            <w:r w:rsidRPr="005F416C">
              <w:t>0_1111_1000b</w:t>
            </w:r>
          </w:p>
        </w:tc>
        <w:tc>
          <w:tcPr>
            <w:tcW w:w="851" w:type="dxa"/>
          </w:tcPr>
          <w:p w:rsidR="00F043A4" w:rsidRPr="005F416C" w:rsidRDefault="00F043A4" w:rsidP="00F043A4">
            <w:pPr>
              <w:pStyle w:val="affb"/>
            </w:pPr>
            <w:r w:rsidRPr="005F416C">
              <w:t>F8h</w:t>
            </w:r>
          </w:p>
        </w:tc>
        <w:tc>
          <w:tcPr>
            <w:tcW w:w="4678" w:type="dxa"/>
          </w:tcPr>
          <w:p w:rsidR="00F043A4" w:rsidRPr="005F416C" w:rsidRDefault="00F043A4" w:rsidP="00F043A4">
            <w:pPr>
              <w:pStyle w:val="affb"/>
            </w:pPr>
            <w:r w:rsidRPr="005F416C">
              <w:t>Низкокоприотритетное прерывание от канала предварительной обработки DDC0</w:t>
            </w:r>
          </w:p>
        </w:tc>
      </w:tr>
      <w:tr w:rsidR="00F043A4" w:rsidRPr="005F416C" w:rsidTr="00F043A4">
        <w:tc>
          <w:tcPr>
            <w:tcW w:w="619" w:type="dxa"/>
          </w:tcPr>
          <w:p w:rsidR="00F043A4" w:rsidRPr="005F416C" w:rsidRDefault="00F043A4" w:rsidP="00F043A4">
            <w:pPr>
              <w:pStyle w:val="affb"/>
            </w:pPr>
            <w:r w:rsidRPr="005F416C">
              <w:t>17</w:t>
            </w:r>
          </w:p>
        </w:tc>
        <w:tc>
          <w:tcPr>
            <w:tcW w:w="1984" w:type="dxa"/>
          </w:tcPr>
          <w:p w:rsidR="00F043A4" w:rsidRPr="005F416C" w:rsidRDefault="00F043A4" w:rsidP="00F043A4">
            <w:pPr>
              <w:pStyle w:val="affb"/>
            </w:pPr>
            <w:r w:rsidRPr="005F416C">
              <w:t>DDC_CH1_LOW</w:t>
            </w:r>
          </w:p>
        </w:tc>
        <w:tc>
          <w:tcPr>
            <w:tcW w:w="1701" w:type="dxa"/>
          </w:tcPr>
          <w:p w:rsidR="00F043A4" w:rsidRPr="005F416C" w:rsidRDefault="00F043A4" w:rsidP="00F043A4">
            <w:pPr>
              <w:pStyle w:val="affb"/>
            </w:pPr>
            <w:r w:rsidRPr="005F416C">
              <w:t>1_0000_0000b</w:t>
            </w:r>
          </w:p>
        </w:tc>
        <w:tc>
          <w:tcPr>
            <w:tcW w:w="851" w:type="dxa"/>
          </w:tcPr>
          <w:p w:rsidR="00F043A4" w:rsidRPr="005F416C" w:rsidRDefault="00F043A4" w:rsidP="00F043A4">
            <w:pPr>
              <w:pStyle w:val="affb"/>
            </w:pPr>
            <w:r w:rsidRPr="005F416C">
              <w:t>100h</w:t>
            </w:r>
          </w:p>
        </w:tc>
        <w:tc>
          <w:tcPr>
            <w:tcW w:w="4678" w:type="dxa"/>
          </w:tcPr>
          <w:p w:rsidR="00F043A4" w:rsidRPr="005F416C" w:rsidRDefault="00F043A4" w:rsidP="00F043A4">
            <w:pPr>
              <w:pStyle w:val="affb"/>
            </w:pPr>
            <w:r w:rsidRPr="005F416C">
              <w:t>Низкоприотритетное прерывание от канала предварительной обработки DDC1</w:t>
            </w:r>
          </w:p>
        </w:tc>
      </w:tr>
      <w:tr w:rsidR="00F043A4" w:rsidRPr="005F416C" w:rsidTr="00F043A4">
        <w:tc>
          <w:tcPr>
            <w:tcW w:w="619" w:type="dxa"/>
          </w:tcPr>
          <w:p w:rsidR="00F043A4" w:rsidRPr="005F416C" w:rsidRDefault="00F043A4" w:rsidP="00F043A4">
            <w:pPr>
              <w:pStyle w:val="affb"/>
            </w:pPr>
            <w:r w:rsidRPr="005F416C">
              <w:t>18</w:t>
            </w:r>
          </w:p>
        </w:tc>
        <w:tc>
          <w:tcPr>
            <w:tcW w:w="1984" w:type="dxa"/>
          </w:tcPr>
          <w:p w:rsidR="00F043A4" w:rsidRPr="005F416C" w:rsidRDefault="00F043A4" w:rsidP="00F043A4">
            <w:pPr>
              <w:pStyle w:val="affb"/>
            </w:pPr>
            <w:r w:rsidRPr="005F416C">
              <w:t>INT_TIMER1</w:t>
            </w:r>
          </w:p>
        </w:tc>
        <w:tc>
          <w:tcPr>
            <w:tcW w:w="1701" w:type="dxa"/>
          </w:tcPr>
          <w:p w:rsidR="00F043A4" w:rsidRPr="005F416C" w:rsidRDefault="00F043A4" w:rsidP="00F043A4">
            <w:pPr>
              <w:pStyle w:val="affb"/>
            </w:pPr>
            <w:r w:rsidRPr="005F416C">
              <w:t>1_0000_1000b</w:t>
            </w:r>
          </w:p>
        </w:tc>
        <w:tc>
          <w:tcPr>
            <w:tcW w:w="851" w:type="dxa"/>
          </w:tcPr>
          <w:p w:rsidR="00F043A4" w:rsidRPr="005F416C" w:rsidRDefault="00F043A4" w:rsidP="00F043A4">
            <w:pPr>
              <w:pStyle w:val="affb"/>
            </w:pPr>
            <w:r w:rsidRPr="005F416C">
              <w:t>108h</w:t>
            </w:r>
          </w:p>
        </w:tc>
        <w:tc>
          <w:tcPr>
            <w:tcW w:w="4678" w:type="dxa"/>
          </w:tcPr>
          <w:p w:rsidR="00F043A4" w:rsidRPr="005F416C" w:rsidRDefault="00F043A4" w:rsidP="00F043A4">
            <w:pPr>
              <w:pStyle w:val="affb"/>
            </w:pPr>
            <w:r w:rsidRPr="005F416C">
              <w:t>Прерывание от таймера 1</w:t>
            </w:r>
          </w:p>
        </w:tc>
      </w:tr>
      <w:tr w:rsidR="00F043A4" w:rsidRPr="005F416C" w:rsidTr="00F043A4">
        <w:tc>
          <w:tcPr>
            <w:tcW w:w="619" w:type="dxa"/>
          </w:tcPr>
          <w:p w:rsidR="00F043A4" w:rsidRPr="005F416C" w:rsidRDefault="00F043A4" w:rsidP="00F043A4">
            <w:pPr>
              <w:pStyle w:val="affb"/>
            </w:pPr>
            <w:r w:rsidRPr="005F416C">
              <w:t>19</w:t>
            </w:r>
          </w:p>
        </w:tc>
        <w:tc>
          <w:tcPr>
            <w:tcW w:w="1984" w:type="dxa"/>
          </w:tcPr>
          <w:p w:rsidR="00F043A4" w:rsidRPr="005F416C" w:rsidRDefault="00F043A4" w:rsidP="00F043A4">
            <w:pPr>
              <w:pStyle w:val="affb"/>
            </w:pPr>
            <w:r w:rsidRPr="005F416C">
              <w:t>INT_TRNSMT</w:t>
            </w:r>
          </w:p>
        </w:tc>
        <w:tc>
          <w:tcPr>
            <w:tcW w:w="1701" w:type="dxa"/>
          </w:tcPr>
          <w:p w:rsidR="00F043A4" w:rsidRPr="005F416C" w:rsidRDefault="00F043A4" w:rsidP="00F043A4">
            <w:pPr>
              <w:pStyle w:val="affb"/>
            </w:pPr>
            <w:r w:rsidRPr="005F416C">
              <w:t>1_0001_0000b</w:t>
            </w:r>
          </w:p>
        </w:tc>
        <w:tc>
          <w:tcPr>
            <w:tcW w:w="851" w:type="dxa"/>
          </w:tcPr>
          <w:p w:rsidR="00F043A4" w:rsidRPr="005F416C" w:rsidRDefault="00F043A4" w:rsidP="00F043A4">
            <w:pPr>
              <w:pStyle w:val="affb"/>
            </w:pPr>
            <w:r w:rsidRPr="005F416C">
              <w:t>110h</w:t>
            </w:r>
          </w:p>
        </w:tc>
        <w:tc>
          <w:tcPr>
            <w:tcW w:w="4678" w:type="dxa"/>
          </w:tcPr>
          <w:p w:rsidR="00F043A4" w:rsidRPr="005F416C" w:rsidRDefault="00F043A4" w:rsidP="00F043A4">
            <w:pPr>
              <w:pStyle w:val="affb"/>
            </w:pPr>
            <w:r w:rsidRPr="005F416C">
              <w:t>Прерывание от блока передатчика</w:t>
            </w:r>
          </w:p>
        </w:tc>
      </w:tr>
      <w:tr w:rsidR="00F85355" w:rsidRPr="005F416C" w:rsidTr="00F043A4">
        <w:tc>
          <w:tcPr>
            <w:tcW w:w="619" w:type="dxa"/>
          </w:tcPr>
          <w:p w:rsidR="00F85355" w:rsidRPr="005F416C" w:rsidRDefault="00F85355" w:rsidP="00F043A4">
            <w:pPr>
              <w:pStyle w:val="affb"/>
            </w:pPr>
            <w:r w:rsidRPr="005F416C">
              <w:t>20</w:t>
            </w:r>
          </w:p>
        </w:tc>
        <w:tc>
          <w:tcPr>
            <w:tcW w:w="1984" w:type="dxa"/>
          </w:tcPr>
          <w:p w:rsidR="00F85355" w:rsidRPr="005F416C" w:rsidRDefault="00F85355" w:rsidP="00F043A4">
            <w:pPr>
              <w:pStyle w:val="affb"/>
              <w:rPr>
                <w:lang w:val="en-US"/>
              </w:rPr>
            </w:pPr>
            <w:r w:rsidRPr="005F416C">
              <w:t>INT_COR_</w:t>
            </w:r>
            <w:r w:rsidRPr="005F416C">
              <w:rPr>
                <w:lang w:val="en-US"/>
              </w:rPr>
              <w:t>CH0</w:t>
            </w:r>
          </w:p>
        </w:tc>
        <w:tc>
          <w:tcPr>
            <w:tcW w:w="1701" w:type="dxa"/>
          </w:tcPr>
          <w:p w:rsidR="00F85355" w:rsidRPr="005F416C" w:rsidRDefault="00F85355" w:rsidP="00967241">
            <w:pPr>
              <w:pStyle w:val="affb"/>
            </w:pPr>
            <w:r w:rsidRPr="005F416C">
              <w:t>1_0001_1000b</w:t>
            </w:r>
          </w:p>
        </w:tc>
        <w:tc>
          <w:tcPr>
            <w:tcW w:w="851" w:type="dxa"/>
          </w:tcPr>
          <w:p w:rsidR="00F85355" w:rsidRPr="005F416C" w:rsidRDefault="00F85355" w:rsidP="00967241">
            <w:pPr>
              <w:pStyle w:val="affb"/>
            </w:pPr>
            <w:r w:rsidRPr="005F416C">
              <w:t>118h</w:t>
            </w:r>
          </w:p>
        </w:tc>
        <w:tc>
          <w:tcPr>
            <w:tcW w:w="4678" w:type="dxa"/>
          </w:tcPr>
          <w:p w:rsidR="00F85355" w:rsidRPr="005F416C" w:rsidRDefault="00F85355" w:rsidP="00F043A4">
            <w:pPr>
              <w:pStyle w:val="affb"/>
            </w:pPr>
            <w:r w:rsidRPr="005F416C">
              <w:t xml:space="preserve">Прерывание от блока </w:t>
            </w:r>
            <w:r w:rsidR="000C4D6D" w:rsidRPr="005F416C">
              <w:t>корреляторов</w:t>
            </w:r>
            <w:r w:rsidRPr="005F416C">
              <w:t xml:space="preserve"> канал 0</w:t>
            </w:r>
          </w:p>
        </w:tc>
      </w:tr>
      <w:tr w:rsidR="00F85355" w:rsidRPr="005F416C" w:rsidTr="00F043A4">
        <w:tc>
          <w:tcPr>
            <w:tcW w:w="619" w:type="dxa"/>
          </w:tcPr>
          <w:p w:rsidR="00F85355" w:rsidRPr="005F416C" w:rsidRDefault="00F85355" w:rsidP="00F043A4">
            <w:pPr>
              <w:pStyle w:val="affb"/>
              <w:rPr>
                <w:lang w:val="en-US"/>
              </w:rPr>
            </w:pPr>
            <w:r w:rsidRPr="005F416C">
              <w:rPr>
                <w:lang w:val="en-US"/>
              </w:rPr>
              <w:t>21</w:t>
            </w:r>
          </w:p>
        </w:tc>
        <w:tc>
          <w:tcPr>
            <w:tcW w:w="1984" w:type="dxa"/>
          </w:tcPr>
          <w:p w:rsidR="00F85355" w:rsidRPr="005F416C" w:rsidRDefault="00F85355" w:rsidP="00967241">
            <w:pPr>
              <w:pStyle w:val="affb"/>
            </w:pPr>
            <w:r w:rsidRPr="005F416C">
              <w:t>INT_COR_</w:t>
            </w:r>
            <w:r w:rsidRPr="005F416C">
              <w:rPr>
                <w:lang w:val="en-US"/>
              </w:rPr>
              <w:t>CH</w:t>
            </w:r>
            <w:r w:rsidR="00D8505D" w:rsidRPr="005F416C">
              <w:rPr>
                <w:lang w:val="en-US"/>
              </w:rPr>
              <w:t>1</w:t>
            </w:r>
          </w:p>
        </w:tc>
        <w:tc>
          <w:tcPr>
            <w:tcW w:w="1701" w:type="dxa"/>
          </w:tcPr>
          <w:p w:rsidR="00F85355" w:rsidRPr="005F416C" w:rsidRDefault="00F85355" w:rsidP="00967241">
            <w:pPr>
              <w:pStyle w:val="affb"/>
            </w:pPr>
            <w:r w:rsidRPr="005F416C">
              <w:t>1_0010_0000b</w:t>
            </w:r>
          </w:p>
        </w:tc>
        <w:tc>
          <w:tcPr>
            <w:tcW w:w="851" w:type="dxa"/>
          </w:tcPr>
          <w:p w:rsidR="00F85355" w:rsidRPr="005F416C" w:rsidRDefault="00F85355" w:rsidP="00967241">
            <w:pPr>
              <w:pStyle w:val="affb"/>
            </w:pPr>
            <w:r w:rsidRPr="005F416C">
              <w:t>120h</w:t>
            </w:r>
          </w:p>
        </w:tc>
        <w:tc>
          <w:tcPr>
            <w:tcW w:w="4678" w:type="dxa"/>
          </w:tcPr>
          <w:p w:rsidR="00F85355" w:rsidRPr="005F416C" w:rsidRDefault="00F85355" w:rsidP="00967241">
            <w:pPr>
              <w:pStyle w:val="affb"/>
            </w:pPr>
            <w:r w:rsidRPr="005F416C">
              <w:t xml:space="preserve">Прерывание от блока </w:t>
            </w:r>
            <w:r w:rsidR="000C4D6D" w:rsidRPr="005F416C">
              <w:t>корреляторов</w:t>
            </w:r>
            <w:r w:rsidRPr="005F416C">
              <w:t xml:space="preserve"> канал 1</w:t>
            </w:r>
          </w:p>
        </w:tc>
      </w:tr>
      <w:tr w:rsidR="00F85355" w:rsidRPr="005F416C" w:rsidTr="00F043A4">
        <w:tc>
          <w:tcPr>
            <w:tcW w:w="619" w:type="dxa"/>
          </w:tcPr>
          <w:p w:rsidR="00F85355" w:rsidRPr="005F416C" w:rsidRDefault="00F85355" w:rsidP="00F85355">
            <w:pPr>
              <w:pStyle w:val="affb"/>
              <w:rPr>
                <w:lang w:val="en-US"/>
              </w:rPr>
            </w:pPr>
            <w:r w:rsidRPr="005F416C">
              <w:t>2</w:t>
            </w:r>
            <w:r w:rsidRPr="005F416C">
              <w:rPr>
                <w:lang w:val="en-US"/>
              </w:rPr>
              <w:t>2</w:t>
            </w:r>
          </w:p>
        </w:tc>
        <w:tc>
          <w:tcPr>
            <w:tcW w:w="1984" w:type="dxa"/>
          </w:tcPr>
          <w:p w:rsidR="00F85355" w:rsidRPr="005F416C" w:rsidRDefault="00F85355" w:rsidP="00F043A4">
            <w:pPr>
              <w:pStyle w:val="affb"/>
            </w:pPr>
            <w:r w:rsidRPr="005F416C">
              <w:t>INT_PU</w:t>
            </w:r>
          </w:p>
        </w:tc>
        <w:tc>
          <w:tcPr>
            <w:tcW w:w="1701" w:type="dxa"/>
          </w:tcPr>
          <w:p w:rsidR="00F85355" w:rsidRPr="005F416C" w:rsidRDefault="00F85355" w:rsidP="00967241">
            <w:pPr>
              <w:pStyle w:val="affb"/>
            </w:pPr>
            <w:r w:rsidRPr="005F416C">
              <w:t>1_0010_1000b</w:t>
            </w:r>
          </w:p>
        </w:tc>
        <w:tc>
          <w:tcPr>
            <w:tcW w:w="851" w:type="dxa"/>
          </w:tcPr>
          <w:p w:rsidR="00F85355" w:rsidRPr="005F416C" w:rsidRDefault="00F85355" w:rsidP="00967241">
            <w:pPr>
              <w:pStyle w:val="affb"/>
            </w:pPr>
            <w:r w:rsidRPr="005F416C">
              <w:t>128h</w:t>
            </w:r>
          </w:p>
        </w:tc>
        <w:tc>
          <w:tcPr>
            <w:tcW w:w="4678" w:type="dxa"/>
          </w:tcPr>
          <w:p w:rsidR="00F85355" w:rsidRPr="005F416C" w:rsidRDefault="00F85355" w:rsidP="00F043A4">
            <w:pPr>
              <w:pStyle w:val="affb"/>
            </w:pPr>
            <w:r w:rsidRPr="005F416C">
              <w:t>Прерывание по окончанию работы упаковщика</w:t>
            </w:r>
          </w:p>
        </w:tc>
      </w:tr>
      <w:tr w:rsidR="00F85355" w:rsidRPr="005F416C" w:rsidTr="00F043A4">
        <w:tc>
          <w:tcPr>
            <w:tcW w:w="619" w:type="dxa"/>
          </w:tcPr>
          <w:p w:rsidR="00F85355" w:rsidRPr="005F416C" w:rsidRDefault="00F85355" w:rsidP="00F85355">
            <w:pPr>
              <w:pStyle w:val="affb"/>
              <w:rPr>
                <w:lang w:val="en-US"/>
              </w:rPr>
            </w:pPr>
            <w:r w:rsidRPr="005F416C">
              <w:t>2</w:t>
            </w:r>
            <w:r w:rsidRPr="005F416C">
              <w:rPr>
                <w:lang w:val="en-US"/>
              </w:rPr>
              <w:t>3</w:t>
            </w:r>
          </w:p>
        </w:tc>
        <w:tc>
          <w:tcPr>
            <w:tcW w:w="1984" w:type="dxa"/>
          </w:tcPr>
          <w:p w:rsidR="00F85355" w:rsidRPr="005F416C" w:rsidRDefault="00F85355" w:rsidP="00F043A4">
            <w:pPr>
              <w:pStyle w:val="affb"/>
            </w:pPr>
            <w:r w:rsidRPr="005F416C">
              <w:t xml:space="preserve">INT_NMUL_IN </w:t>
            </w:r>
          </w:p>
        </w:tc>
        <w:tc>
          <w:tcPr>
            <w:tcW w:w="1701" w:type="dxa"/>
          </w:tcPr>
          <w:p w:rsidR="00F85355" w:rsidRPr="005F416C" w:rsidRDefault="00F85355" w:rsidP="00967241">
            <w:pPr>
              <w:pStyle w:val="affb"/>
            </w:pPr>
            <w:r w:rsidRPr="005F416C">
              <w:t>1_0011_0000b</w:t>
            </w:r>
          </w:p>
        </w:tc>
        <w:tc>
          <w:tcPr>
            <w:tcW w:w="851" w:type="dxa"/>
          </w:tcPr>
          <w:p w:rsidR="00F85355" w:rsidRPr="005F416C" w:rsidRDefault="00F85355" w:rsidP="00967241">
            <w:pPr>
              <w:pStyle w:val="affb"/>
            </w:pPr>
            <w:r w:rsidRPr="005F416C">
              <w:t>130h</w:t>
            </w:r>
          </w:p>
        </w:tc>
        <w:tc>
          <w:tcPr>
            <w:tcW w:w="4678" w:type="dxa"/>
          </w:tcPr>
          <w:p w:rsidR="00F85355" w:rsidRPr="005F416C" w:rsidRDefault="00F85355" w:rsidP="00F043A4">
            <w:pPr>
              <w:pStyle w:val="affb"/>
            </w:pPr>
            <w:r w:rsidRPr="005F416C">
              <w:t xml:space="preserve">Низкоприоритетное прерывание от  соседнего ядра NMC </w:t>
            </w:r>
          </w:p>
        </w:tc>
      </w:tr>
      <w:tr w:rsidR="00F85355" w:rsidRPr="005F416C" w:rsidTr="00F043A4">
        <w:tc>
          <w:tcPr>
            <w:tcW w:w="619" w:type="dxa"/>
          </w:tcPr>
          <w:p w:rsidR="00F85355" w:rsidRPr="005F416C" w:rsidRDefault="00F85355" w:rsidP="00F85355">
            <w:pPr>
              <w:pStyle w:val="affb"/>
              <w:rPr>
                <w:lang w:val="en-US"/>
              </w:rPr>
            </w:pPr>
            <w:r w:rsidRPr="005F416C">
              <w:t>2</w:t>
            </w:r>
            <w:r w:rsidRPr="005F416C">
              <w:rPr>
                <w:lang w:val="en-US"/>
              </w:rPr>
              <w:t>4</w:t>
            </w:r>
          </w:p>
        </w:tc>
        <w:tc>
          <w:tcPr>
            <w:tcW w:w="1984" w:type="dxa"/>
          </w:tcPr>
          <w:p w:rsidR="00F85355" w:rsidRPr="005F416C" w:rsidRDefault="00F85355" w:rsidP="00F043A4">
            <w:pPr>
              <w:pStyle w:val="affb"/>
            </w:pPr>
            <w:r w:rsidRPr="005F416C">
              <w:t>INT_ARML_IN</w:t>
            </w:r>
          </w:p>
        </w:tc>
        <w:tc>
          <w:tcPr>
            <w:tcW w:w="1701" w:type="dxa"/>
          </w:tcPr>
          <w:p w:rsidR="00F85355" w:rsidRPr="005F416C" w:rsidRDefault="00F85355" w:rsidP="00967241">
            <w:pPr>
              <w:pStyle w:val="affb"/>
            </w:pPr>
            <w:r w:rsidRPr="005F416C">
              <w:t>1_0011_1000b</w:t>
            </w:r>
          </w:p>
        </w:tc>
        <w:tc>
          <w:tcPr>
            <w:tcW w:w="851" w:type="dxa"/>
          </w:tcPr>
          <w:p w:rsidR="00F85355" w:rsidRPr="005F416C" w:rsidRDefault="00F85355" w:rsidP="00967241">
            <w:pPr>
              <w:pStyle w:val="affb"/>
            </w:pPr>
            <w:r w:rsidRPr="005F416C">
              <w:t>138h</w:t>
            </w:r>
          </w:p>
        </w:tc>
        <w:tc>
          <w:tcPr>
            <w:tcW w:w="4678" w:type="dxa"/>
          </w:tcPr>
          <w:p w:rsidR="00F85355" w:rsidRPr="005F416C" w:rsidRDefault="00F85355" w:rsidP="00F043A4">
            <w:pPr>
              <w:pStyle w:val="affb"/>
            </w:pPr>
            <w:r w:rsidRPr="005F416C">
              <w:t>Низкоприоритетное прерывание от ARM-а</w:t>
            </w:r>
          </w:p>
        </w:tc>
      </w:tr>
      <w:tr w:rsidR="00F85355" w:rsidRPr="005F416C" w:rsidTr="00F043A4">
        <w:tc>
          <w:tcPr>
            <w:tcW w:w="619" w:type="dxa"/>
          </w:tcPr>
          <w:p w:rsidR="00F85355" w:rsidRPr="005F416C" w:rsidRDefault="00F85355" w:rsidP="00F85355">
            <w:pPr>
              <w:pStyle w:val="affb"/>
              <w:rPr>
                <w:lang w:val="en-US"/>
              </w:rPr>
            </w:pPr>
            <w:r w:rsidRPr="005F416C">
              <w:t>2</w:t>
            </w:r>
            <w:r w:rsidRPr="005F416C">
              <w:rPr>
                <w:lang w:val="en-US"/>
              </w:rPr>
              <w:t>5</w:t>
            </w:r>
          </w:p>
        </w:tc>
        <w:tc>
          <w:tcPr>
            <w:tcW w:w="1984" w:type="dxa"/>
          </w:tcPr>
          <w:p w:rsidR="00F85355" w:rsidRPr="005F416C" w:rsidRDefault="00F85355" w:rsidP="00F043A4">
            <w:pPr>
              <w:pStyle w:val="affb"/>
            </w:pPr>
            <w:r w:rsidRPr="005F416C">
              <w:t>STOP_IAG</w:t>
            </w:r>
          </w:p>
        </w:tc>
        <w:tc>
          <w:tcPr>
            <w:tcW w:w="1701" w:type="dxa"/>
          </w:tcPr>
          <w:p w:rsidR="00F85355" w:rsidRPr="005F416C" w:rsidRDefault="00F85355" w:rsidP="00F85355">
            <w:pPr>
              <w:pStyle w:val="affb"/>
            </w:pPr>
            <w:r w:rsidRPr="005F416C">
              <w:t>1_0</w:t>
            </w:r>
            <w:r w:rsidRPr="005F416C">
              <w:rPr>
                <w:lang w:val="en-US"/>
              </w:rPr>
              <w:t>100</w:t>
            </w:r>
            <w:r w:rsidRPr="005F416C">
              <w:t>_</w:t>
            </w:r>
            <w:r w:rsidRPr="005F416C">
              <w:rPr>
                <w:lang w:val="en-US"/>
              </w:rPr>
              <w:t>0</w:t>
            </w:r>
            <w:r w:rsidRPr="005F416C">
              <w:t>000b</w:t>
            </w:r>
          </w:p>
        </w:tc>
        <w:tc>
          <w:tcPr>
            <w:tcW w:w="851" w:type="dxa"/>
          </w:tcPr>
          <w:p w:rsidR="00F85355" w:rsidRPr="005F416C" w:rsidRDefault="00F85355" w:rsidP="00F85355">
            <w:pPr>
              <w:pStyle w:val="affb"/>
            </w:pPr>
            <w:r w:rsidRPr="005F416C">
              <w:t>1</w:t>
            </w:r>
            <w:r w:rsidRPr="005F416C">
              <w:rPr>
                <w:lang w:val="en-US"/>
              </w:rPr>
              <w:t>40</w:t>
            </w:r>
            <w:r w:rsidRPr="005F416C">
              <w:t>h</w:t>
            </w:r>
          </w:p>
        </w:tc>
        <w:tc>
          <w:tcPr>
            <w:tcW w:w="4678" w:type="dxa"/>
          </w:tcPr>
          <w:p w:rsidR="00F85355" w:rsidRPr="005F416C" w:rsidRDefault="00F85355" w:rsidP="00F043A4">
            <w:pPr>
              <w:pStyle w:val="affb"/>
            </w:pPr>
            <w:r w:rsidRPr="005F416C">
              <w:t xml:space="preserve">Самое не приоритетное. Прерывание для остановки </w:t>
            </w:r>
            <w:r w:rsidR="000C4D6D" w:rsidRPr="005F416C">
              <w:t>счетчика</w:t>
            </w:r>
            <w:r w:rsidRPr="005F416C">
              <w:t xml:space="preserve"> команд</w:t>
            </w:r>
          </w:p>
        </w:tc>
      </w:tr>
    </w:tbl>
    <w:p w:rsidR="00F043A4" w:rsidRPr="005F416C" w:rsidRDefault="00F043A4" w:rsidP="0041621A">
      <w:pPr>
        <w:pStyle w:val="afff0"/>
      </w:pPr>
    </w:p>
    <w:p w:rsidR="0041621A" w:rsidRPr="005F416C" w:rsidRDefault="0041621A" w:rsidP="003E0152">
      <w:pPr>
        <w:pStyle w:val="5"/>
        <w:rPr>
          <w:lang w:val="ru-RU"/>
        </w:rPr>
      </w:pPr>
      <w:bookmarkStart w:id="725" w:name="_Ref267999878"/>
      <w:bookmarkStart w:id="726" w:name="_Toc273450613"/>
      <w:r w:rsidRPr="005F416C">
        <w:rPr>
          <w:lang w:val="ru-RU"/>
        </w:rPr>
        <w:br w:type="page"/>
      </w:r>
      <w:r w:rsidRPr="005F416C">
        <w:t>PU</w:t>
      </w:r>
      <w:r w:rsidRPr="005F416C">
        <w:rPr>
          <w:lang w:val="ru-RU"/>
        </w:rPr>
        <w:t xml:space="preserve"> (</w:t>
      </w:r>
      <w:r w:rsidRPr="005F416C">
        <w:t>Permutation</w:t>
      </w:r>
      <w:r w:rsidRPr="005F416C">
        <w:rPr>
          <w:lang w:val="ru-RU"/>
        </w:rPr>
        <w:t xml:space="preserve"> </w:t>
      </w:r>
      <w:r w:rsidRPr="005F416C">
        <w:t>Unit</w:t>
      </w:r>
      <w:r w:rsidRPr="005F416C">
        <w:rPr>
          <w:lang w:val="ru-RU"/>
        </w:rPr>
        <w:t>) – блок упаковки/распаковки векторов данных</w:t>
      </w:r>
      <w:bookmarkEnd w:id="725"/>
      <w:bookmarkEnd w:id="726"/>
    </w:p>
    <w:p w:rsidR="0041621A" w:rsidRPr="005F416C" w:rsidRDefault="0041621A" w:rsidP="0041621A">
      <w:pPr>
        <w:pStyle w:val="a9"/>
      </w:pPr>
      <w:r w:rsidRPr="005F416C">
        <w:t>Для преобразования потоков данных в формат, удобный для обработки в NMC3</w:t>
      </w:r>
      <w:r w:rsidR="00EF5BD3" w:rsidRPr="005F416C">
        <w:t>,</w:t>
      </w:r>
      <w:r w:rsidRPr="005F416C">
        <w:t xml:space="preserve"> или для хранения в памяти, потоки данных в первом случае распаковываются, а во втором – упаковываются. Этим занимается устройство упаковки/распаковки потоков данных PU (Permutation Unit). Использование PU позволяет резко повысить эффективность NMC3 на таких задачах, как корреляция и фильтрация, при этом хранить коэффициенты для корреляции и фильтрации, а также результаты обработки в компактном виде.</w:t>
      </w:r>
    </w:p>
    <w:p w:rsidR="0041621A" w:rsidRPr="005F416C" w:rsidRDefault="0041621A" w:rsidP="0041621A">
      <w:pPr>
        <w:pStyle w:val="a9"/>
      </w:pPr>
      <w:r w:rsidRPr="005F416C">
        <w:t xml:space="preserve">Устройство выполняет распаковку и упаковку потоков данных, при этом элемент входных и выходных данных может иметь размер от 1 до 64 разрядов, результаты могут выдаваться, начиная </w:t>
      </w:r>
      <w:r w:rsidR="00426ED4" w:rsidRPr="005F416C">
        <w:t xml:space="preserve">как </w:t>
      </w:r>
      <w:r w:rsidRPr="005F416C">
        <w:t xml:space="preserve">с младших элементов, так и со старших. Предусмотрено преобразование матрицы в вектор и распаковка вектора с преобразованием в матрицу. </w:t>
      </w:r>
    </w:p>
    <w:p w:rsidR="0041621A" w:rsidRPr="005F416C" w:rsidRDefault="0041621A" w:rsidP="0041621A">
      <w:pPr>
        <w:pStyle w:val="a9"/>
      </w:pPr>
      <w:r w:rsidRPr="005F416C">
        <w:t xml:space="preserve">Блок </w:t>
      </w:r>
      <w:r w:rsidRPr="005F416C">
        <w:rPr>
          <w:lang w:val="en-US"/>
        </w:rPr>
        <w:t>PU</w:t>
      </w:r>
      <w:r w:rsidRPr="005F416C">
        <w:t xml:space="preserve"> может получать данные от ядра </w:t>
      </w:r>
      <w:r w:rsidRPr="005F416C">
        <w:rPr>
          <w:lang w:val="en-US"/>
        </w:rPr>
        <w:t>NMC</w:t>
      </w:r>
      <w:r w:rsidRPr="005F416C">
        <w:t>3 или самостоятельно формировать адрес для обращения в память за данными или для записи результата.</w:t>
      </w:r>
    </w:p>
    <w:p w:rsidR="0041621A" w:rsidRPr="005F416C" w:rsidRDefault="0041621A" w:rsidP="0041621A">
      <w:pPr>
        <w:pStyle w:val="a9"/>
      </w:pPr>
      <w:r w:rsidRPr="005F416C">
        <w:t xml:space="preserve">Настройка блока осуществляется ядром </w:t>
      </w:r>
      <w:r w:rsidRPr="005F416C">
        <w:rPr>
          <w:lang w:val="en-US"/>
        </w:rPr>
        <w:t>NMC</w:t>
      </w:r>
      <w:r w:rsidRPr="005F416C">
        <w:t xml:space="preserve">3 путем записи конфигурационных регистров </w:t>
      </w:r>
      <w:r w:rsidRPr="005F416C">
        <w:rPr>
          <w:lang w:val="en-US"/>
        </w:rPr>
        <w:t>PU</w:t>
      </w:r>
      <w:r w:rsidRPr="005F416C">
        <w:t xml:space="preserve">. </w:t>
      </w:r>
    </w:p>
    <w:p w:rsidR="0041621A" w:rsidRPr="005F416C" w:rsidRDefault="0041621A" w:rsidP="003E0152">
      <w:pPr>
        <w:pStyle w:val="6"/>
      </w:pPr>
      <w:bookmarkStart w:id="727" w:name="_2._Техническое_задание_на_проектиро"/>
      <w:bookmarkStart w:id="728" w:name="_2.1._Аппаратно_поддерживаемые_опера"/>
      <w:bookmarkStart w:id="729" w:name="_Toc224033178"/>
      <w:bookmarkStart w:id="730" w:name="_Toc273450614"/>
      <w:bookmarkEnd w:id="727"/>
      <w:bookmarkEnd w:id="728"/>
      <w:r w:rsidRPr="005F416C">
        <w:t>Аппаратно поддерживаемые операции</w:t>
      </w:r>
      <w:bookmarkEnd w:id="729"/>
      <w:bookmarkEnd w:id="730"/>
    </w:p>
    <w:p w:rsidR="0041621A" w:rsidRPr="005F416C" w:rsidRDefault="0041621A" w:rsidP="0041621A">
      <w:pPr>
        <w:pStyle w:val="a9"/>
        <w:rPr>
          <w:rFonts w:eastAsia="MS Mincho"/>
          <w:lang w:eastAsia="ja-JP"/>
        </w:rPr>
      </w:pPr>
      <w:bookmarkStart w:id="731" w:name="_1.1._Форматы__и_режимы_адресации_ко"/>
      <w:bookmarkStart w:id="732" w:name="_2.1.1_Упаковка"/>
      <w:bookmarkStart w:id="733" w:name="_Toc224033179"/>
      <w:bookmarkEnd w:id="731"/>
      <w:bookmarkEnd w:id="732"/>
      <w:r w:rsidRPr="005F416C">
        <w:t xml:space="preserve">Блок </w:t>
      </w:r>
      <w:r w:rsidRPr="005F416C">
        <w:rPr>
          <w:lang w:val="en-US"/>
        </w:rPr>
        <w:t>PU</w:t>
      </w:r>
      <w:r w:rsidRPr="005F416C">
        <w:t xml:space="preserve"> обрабатывает длинные последовательности двоичных данных. Элементы данных в последовательности имеют одинаковый размер в диапазоне от 1 до 64 бит. Каждая последовательность дан</w:t>
      </w:r>
      <w:r w:rsidR="00F90511" w:rsidRPr="005F416C">
        <w:t>ных хранится упакованной в 64-</w:t>
      </w:r>
      <w:r w:rsidRPr="005F416C">
        <w:t>разрядных словах, размещаемых в последовательных ячейках памяти.</w:t>
      </w:r>
    </w:p>
    <w:p w:rsidR="0041621A" w:rsidRPr="005F416C" w:rsidRDefault="0041621A" w:rsidP="0041621A">
      <w:pPr>
        <w:pStyle w:val="a9"/>
        <w:rPr>
          <w:rFonts w:eastAsia="MS Mincho"/>
          <w:lang w:eastAsia="ja-JP"/>
        </w:rPr>
      </w:pPr>
      <w:r w:rsidRPr="005F416C">
        <w:rPr>
          <w:rFonts w:eastAsia="MS Mincho"/>
          <w:lang w:eastAsia="ja-JP"/>
        </w:rPr>
        <w:t xml:space="preserve">Блок </w:t>
      </w:r>
      <w:r w:rsidRPr="005F416C">
        <w:rPr>
          <w:rFonts w:eastAsia="MS Mincho"/>
          <w:lang w:val="en-US" w:eastAsia="ja-JP"/>
        </w:rPr>
        <w:t>PU</w:t>
      </w:r>
      <w:r w:rsidR="00F90511" w:rsidRPr="005F416C">
        <w:rPr>
          <w:rFonts w:eastAsia="MS Mincho"/>
          <w:lang w:eastAsia="ja-JP"/>
        </w:rPr>
        <w:t xml:space="preserve"> выполняет обмен с памятью 64-</w:t>
      </w:r>
      <w:r w:rsidRPr="005F416C">
        <w:rPr>
          <w:rFonts w:eastAsia="MS Mincho"/>
          <w:lang w:eastAsia="ja-JP"/>
        </w:rPr>
        <w:t>разрядными машинными словами.</w:t>
      </w:r>
    </w:p>
    <w:p w:rsidR="0041621A" w:rsidRPr="005F416C" w:rsidRDefault="0041621A" w:rsidP="0041621A">
      <w:pPr>
        <w:pStyle w:val="a9"/>
        <w:rPr>
          <w:rFonts w:eastAsia="MS Mincho"/>
          <w:lang w:eastAsia="ja-JP"/>
        </w:rPr>
      </w:pPr>
      <w:r w:rsidRPr="005F416C">
        <w:rPr>
          <w:rFonts w:eastAsia="MS Mincho"/>
          <w:lang w:eastAsia="ja-JP"/>
        </w:rPr>
        <w:t>Обрабатываемые данные могут восприниматься как числа в дополнительном коде или простые наборы бит. Последовательности данных могут образовывать вектора и/или матрицы.</w:t>
      </w:r>
    </w:p>
    <w:p w:rsidR="0041621A" w:rsidRPr="005F416C" w:rsidRDefault="0041621A" w:rsidP="0041621A">
      <w:pPr>
        <w:pStyle w:val="a9"/>
        <w:rPr>
          <w:rFonts w:eastAsia="MS Mincho"/>
          <w:lang w:eastAsia="ja-JP"/>
        </w:rPr>
      </w:pPr>
      <w:r w:rsidRPr="005F416C">
        <w:rPr>
          <w:rFonts w:eastAsia="MS Mincho"/>
          <w:lang w:eastAsia="ja-JP"/>
        </w:rPr>
        <w:t>Вектор представляет собой несколько последовательных данных.</w:t>
      </w:r>
    </w:p>
    <w:p w:rsidR="0041621A" w:rsidRPr="005F416C" w:rsidRDefault="0041621A" w:rsidP="0041621A">
      <w:pPr>
        <w:pStyle w:val="a9"/>
        <w:rPr>
          <w:rFonts w:eastAsia="MS Mincho"/>
          <w:lang w:eastAsia="ja-JP"/>
        </w:rPr>
      </w:pPr>
      <w:r w:rsidRPr="005F416C">
        <w:rPr>
          <w:rFonts w:eastAsia="MS Mincho"/>
          <w:lang w:eastAsia="ja-JP"/>
        </w:rPr>
        <w:t>Матрица –  массив (несколько) векторов.</w:t>
      </w:r>
    </w:p>
    <w:bookmarkEnd w:id="733"/>
    <w:p w:rsidR="0041621A" w:rsidRPr="005F416C" w:rsidRDefault="0041621A" w:rsidP="0041621A">
      <w:pPr>
        <w:pStyle w:val="a9"/>
      </w:pPr>
      <w:r w:rsidRPr="005F416C">
        <w:rPr>
          <w:b/>
          <w:i/>
        </w:rPr>
        <w:t>Упаковка входных данных с возможностью выбора любых необходимых разрядов с отбрасыванием остальных</w:t>
      </w:r>
      <w:r w:rsidRPr="005F416C">
        <w:rPr>
          <w:i/>
        </w:rPr>
        <w:t>.</w:t>
      </w:r>
      <w:r w:rsidRPr="005F416C">
        <w:t xml:space="preserve"> При упаковке настраиваются следующие параметры: </w:t>
      </w:r>
    </w:p>
    <w:p w:rsidR="0041621A" w:rsidRPr="005F416C" w:rsidRDefault="0041621A" w:rsidP="00883F80">
      <w:pPr>
        <w:pStyle w:val="a7"/>
        <w:numPr>
          <w:ilvl w:val="0"/>
          <w:numId w:val="113"/>
        </w:numPr>
        <w:ind w:left="969" w:hanging="357"/>
        <w:rPr>
          <w:lang w:val="ru-RU"/>
        </w:rPr>
      </w:pPr>
      <w:r w:rsidRPr="005F416C">
        <w:t>X</w:t>
      </w:r>
      <w:r w:rsidRPr="005F416C">
        <w:rPr>
          <w:lang w:val="ru-RU"/>
        </w:rPr>
        <w:t xml:space="preserve"> – величина, на которую сначала надо сдвинуть весь поток данных (63 </w:t>
      </w:r>
      <w:r w:rsidRPr="005F416C">
        <w:sym w:font="Symbol" w:char="F0B3"/>
      </w:r>
      <w:r w:rsidRPr="005F416C">
        <w:rPr>
          <w:lang w:val="ru-RU"/>
        </w:rPr>
        <w:t xml:space="preserve"> </w:t>
      </w:r>
      <w:r w:rsidRPr="005F416C">
        <w:t>X</w:t>
      </w:r>
      <w:r w:rsidRPr="005F416C">
        <w:rPr>
          <w:lang w:val="ru-RU"/>
        </w:rPr>
        <w:t xml:space="preserve"> </w:t>
      </w:r>
      <w:r w:rsidRPr="005F416C">
        <w:sym w:font="Symbol" w:char="F0B3"/>
      </w:r>
      <w:r w:rsidRPr="005F416C">
        <w:rPr>
          <w:lang w:val="ru-RU"/>
        </w:rPr>
        <w:t xml:space="preserve"> 0);</w:t>
      </w:r>
    </w:p>
    <w:p w:rsidR="0041621A" w:rsidRPr="005F416C" w:rsidRDefault="0041621A" w:rsidP="00883F80">
      <w:pPr>
        <w:pStyle w:val="a7"/>
        <w:numPr>
          <w:ilvl w:val="0"/>
          <w:numId w:val="113"/>
        </w:numPr>
        <w:ind w:left="969" w:hanging="357"/>
        <w:rPr>
          <w:lang w:val="ru-RU"/>
        </w:rPr>
      </w:pPr>
      <w:r w:rsidRPr="005F416C">
        <w:t>N</w:t>
      </w:r>
      <w:r w:rsidRPr="005F416C">
        <w:rPr>
          <w:lang w:val="ru-RU"/>
        </w:rPr>
        <w:t xml:space="preserve"> – разрядность входных неупакованных данных (</w:t>
      </w:r>
      <w:bookmarkStart w:id="734" w:name="OLE_LINK16"/>
      <w:r w:rsidRPr="005F416C">
        <w:rPr>
          <w:lang w:val="ru-RU"/>
        </w:rPr>
        <w:t xml:space="preserve">Возможные значения </w:t>
      </w:r>
      <w:r w:rsidRPr="005F416C">
        <w:t>N</w:t>
      </w:r>
      <w:r w:rsidRPr="005F416C">
        <w:rPr>
          <w:lang w:val="ru-RU"/>
        </w:rPr>
        <w:t>: 2, 4, 8, 16, 32, 64)</w:t>
      </w:r>
      <w:bookmarkEnd w:id="734"/>
      <w:r w:rsidRPr="005F416C">
        <w:rPr>
          <w:lang w:val="ru-RU"/>
        </w:rPr>
        <w:t>;</w:t>
      </w:r>
    </w:p>
    <w:p w:rsidR="0041621A" w:rsidRPr="005F416C" w:rsidRDefault="0041621A" w:rsidP="00883F80">
      <w:pPr>
        <w:pStyle w:val="a7"/>
        <w:numPr>
          <w:ilvl w:val="0"/>
          <w:numId w:val="113"/>
        </w:numPr>
        <w:ind w:left="969" w:hanging="357"/>
        <w:rPr>
          <w:lang w:val="ru-RU"/>
        </w:rPr>
      </w:pPr>
      <w:r w:rsidRPr="005F416C">
        <w:t>XS</w:t>
      </w:r>
      <w:r w:rsidRPr="005F416C">
        <w:rPr>
          <w:lang w:val="ru-RU"/>
        </w:rPr>
        <w:t xml:space="preserve"> – количество разрядов от начала данного (самого младшего разряда) до первого упаковываемого разряда;</w:t>
      </w:r>
    </w:p>
    <w:p w:rsidR="0041621A" w:rsidRPr="005F416C" w:rsidRDefault="0041621A" w:rsidP="00883F80">
      <w:pPr>
        <w:pStyle w:val="a7"/>
        <w:numPr>
          <w:ilvl w:val="0"/>
          <w:numId w:val="113"/>
        </w:numPr>
        <w:ind w:left="969" w:hanging="357"/>
        <w:rPr>
          <w:lang w:val="ru-RU"/>
        </w:rPr>
      </w:pPr>
      <w:r w:rsidRPr="005F416C">
        <w:t>M</w:t>
      </w:r>
      <w:r w:rsidRPr="005F416C">
        <w:rPr>
          <w:lang w:val="ru-RU"/>
        </w:rPr>
        <w:t xml:space="preserve"> – разрядность выходных упакованных данных (</w:t>
      </w:r>
      <w:r w:rsidRPr="005F416C">
        <w:t>N</w:t>
      </w:r>
      <w:r w:rsidRPr="005F416C">
        <w:rPr>
          <w:lang w:val="ru-RU"/>
        </w:rPr>
        <w:t xml:space="preserve"> &gt; </w:t>
      </w:r>
      <w:r w:rsidRPr="005F416C">
        <w:t>M</w:t>
      </w:r>
      <w:r w:rsidRPr="005F416C">
        <w:rPr>
          <w:lang w:val="ru-RU"/>
        </w:rPr>
        <w:t xml:space="preserve">. Возможные значения </w:t>
      </w:r>
      <w:r w:rsidRPr="005F416C">
        <w:t>M</w:t>
      </w:r>
      <w:r w:rsidRPr="005F416C">
        <w:rPr>
          <w:lang w:val="ru-RU"/>
        </w:rPr>
        <w:t>: 2, 4, 8, 16, 32, 64);</w:t>
      </w:r>
    </w:p>
    <w:p w:rsidR="0041621A" w:rsidRPr="005F416C" w:rsidRDefault="0041621A" w:rsidP="00883F80">
      <w:pPr>
        <w:pStyle w:val="a7"/>
        <w:numPr>
          <w:ilvl w:val="0"/>
          <w:numId w:val="113"/>
        </w:numPr>
        <w:ind w:left="969" w:hanging="357"/>
        <w:rPr>
          <w:lang w:val="ru-RU"/>
        </w:rPr>
      </w:pPr>
      <w:r w:rsidRPr="005F416C">
        <w:rPr>
          <w:lang w:val="ru-RU"/>
        </w:rPr>
        <w:t>Использовать при упаковке насыщение или нет. При этом числа считаются как числа</w:t>
      </w:r>
      <w:r w:rsidR="000C4D6D" w:rsidRPr="005F416C">
        <w:rPr>
          <w:lang w:val="ru-RU"/>
        </w:rPr>
        <w:t>,</w:t>
      </w:r>
      <w:r w:rsidRPr="005F416C">
        <w:rPr>
          <w:lang w:val="ru-RU"/>
        </w:rPr>
        <w:t xml:space="preserve"> представленные в дополнительном коде. Если насыщение включено, и </w:t>
      </w:r>
      <w:bookmarkStart w:id="735" w:name="OLE_LINK24"/>
      <w:bookmarkStart w:id="736" w:name="OLE_LINK25"/>
      <w:r w:rsidRPr="005F416C">
        <w:rPr>
          <w:lang w:val="ru-RU"/>
        </w:rPr>
        <w:t>в старших отбрасываемых разрядах были значащие биты</w:t>
      </w:r>
      <w:bookmarkEnd w:id="735"/>
      <w:bookmarkEnd w:id="736"/>
      <w:r w:rsidRPr="005F416C">
        <w:rPr>
          <w:lang w:val="ru-RU"/>
        </w:rPr>
        <w:t>, то результатом операции насыщения будет максимальное положительное (011…1</w:t>
      </w:r>
      <w:r w:rsidRPr="005F416C">
        <w:t>b</w:t>
      </w:r>
      <w:r w:rsidRPr="005F416C">
        <w:rPr>
          <w:lang w:val="ru-RU"/>
        </w:rPr>
        <w:t>) число или максимальное отрицательное (100…0</w:t>
      </w:r>
      <w:r w:rsidRPr="005F416C">
        <w:t>b</w:t>
      </w:r>
      <w:r w:rsidRPr="005F416C">
        <w:rPr>
          <w:lang w:val="ru-RU"/>
        </w:rPr>
        <w:t>) число. Если же в старших отбрасываемых разрядах не было значащих бит, то насыщения не происходит.</w:t>
      </w:r>
    </w:p>
    <w:p w:rsidR="00C4118D" w:rsidRPr="005F416C" w:rsidRDefault="00C4118D" w:rsidP="00C4118D">
      <w:pPr>
        <w:pStyle w:val="a7"/>
        <w:numPr>
          <w:ilvl w:val="0"/>
          <w:numId w:val="0"/>
        </w:numPr>
        <w:ind w:left="969"/>
        <w:rPr>
          <w:lang w:val="ru-RU"/>
        </w:rPr>
      </w:pPr>
    </w:p>
    <w:p w:rsidR="0041621A" w:rsidRPr="005F416C" w:rsidRDefault="0041621A" w:rsidP="0041621A">
      <w:pPr>
        <w:pStyle w:val="a9"/>
      </w:pPr>
      <w:bookmarkStart w:id="737" w:name="_1.2._Классификация_команд,_выполняе"/>
      <w:bookmarkEnd w:id="737"/>
    </w:p>
    <w:p w:rsidR="0041621A" w:rsidRPr="005F416C" w:rsidRDefault="0041621A" w:rsidP="0041621A">
      <w:pPr>
        <w:pStyle w:val="a9"/>
      </w:pPr>
      <w:r w:rsidRPr="005F416C">
        <w:t xml:space="preserve">Пример упаковки без насыщения, </w:t>
      </w:r>
      <w:r w:rsidRPr="005F416C">
        <w:rPr>
          <w:lang w:val="en-US"/>
        </w:rPr>
        <w:t>N</w:t>
      </w:r>
      <w:r w:rsidRPr="005F416C">
        <w:t xml:space="preserve">=16, </w:t>
      </w:r>
      <w:r w:rsidRPr="005F416C">
        <w:rPr>
          <w:lang w:val="en-US"/>
        </w:rPr>
        <w:t>M</w:t>
      </w:r>
      <w:r w:rsidRPr="005F416C">
        <w:t xml:space="preserve">=8, </w:t>
      </w:r>
      <w:r w:rsidRPr="005F416C">
        <w:rPr>
          <w:lang w:val="en-US"/>
        </w:rPr>
        <w:t>XS</w:t>
      </w:r>
      <w:r w:rsidR="00EF5BD3" w:rsidRPr="005F416C">
        <w:t xml:space="preserve">=2 представлен на рисунке </w:t>
      </w:r>
      <w:r w:rsidRPr="005F416C">
        <w:t xml:space="preserve"> </w:t>
      </w:r>
      <w:r w:rsidR="00B050B4">
        <w:fldChar w:fldCharType="begin"/>
      </w:r>
      <w:r w:rsidR="00B050B4">
        <w:instrText xml:space="preserve"> REF _Ref248910902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87</w:t>
      </w:r>
      <w:r w:rsidR="00B050B4">
        <w:fldChar w:fldCharType="end"/>
      </w:r>
      <w:r w:rsidR="00EF5BD3" w:rsidRPr="005F416C">
        <w:t>.</w:t>
      </w:r>
    </w:p>
    <w:p w:rsidR="0041621A" w:rsidRPr="005F416C" w:rsidRDefault="0041621A" w:rsidP="0041621A">
      <w:pPr>
        <w:pStyle w:val="aff9"/>
      </w:pPr>
      <w:r w:rsidRPr="005F416C">
        <w:object w:dxaOrig="11243" w:dyaOrig="2172">
          <v:shape id="_x0000_i1097" type="#_x0000_t75" style="width:491.25pt;height:94.5pt" o:ole="">
            <v:imagedata r:id="rId167" o:title=""/>
          </v:shape>
          <o:OLEObject Type="Embed" ProgID="Visio.Drawing.11" ShapeID="_x0000_i1097" DrawAspect="Content" ObjectID="_1664363315" r:id="rId168"/>
        </w:object>
      </w:r>
    </w:p>
    <w:p w:rsidR="0041621A" w:rsidRPr="005F416C" w:rsidRDefault="0041621A" w:rsidP="0041621A">
      <w:pPr>
        <w:pStyle w:val="aff9"/>
      </w:pPr>
      <w:bookmarkStart w:id="738" w:name="_Ref248910902"/>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87</w:t>
      </w:r>
      <w:r w:rsidR="008A68E7" w:rsidRPr="005F416C">
        <w:rPr>
          <w:noProof/>
        </w:rPr>
        <w:fldChar w:fldCharType="end"/>
      </w:r>
      <w:bookmarkEnd w:id="738"/>
      <w:r w:rsidRPr="005F416C">
        <w:t xml:space="preserve"> – Упаковка без насыщения</w:t>
      </w:r>
    </w:p>
    <w:p w:rsidR="0041621A" w:rsidRPr="005F416C" w:rsidRDefault="0041621A" w:rsidP="0041621A">
      <w:pPr>
        <w:pStyle w:val="a9"/>
      </w:pPr>
      <w:bookmarkStart w:id="739" w:name="_2.1.2._Распаковка"/>
      <w:bookmarkStart w:id="740" w:name="_Toc224033180"/>
      <w:bookmarkEnd w:id="739"/>
      <w:r w:rsidRPr="005F416C">
        <w:rPr>
          <w:b/>
          <w:i/>
        </w:rPr>
        <w:t>Упаковка в слова с одноразрядными данными.</w:t>
      </w:r>
      <w:r w:rsidRPr="005F416C">
        <w:rPr>
          <w:b/>
        </w:rPr>
        <w:t xml:space="preserve"> </w:t>
      </w:r>
      <w:r w:rsidRPr="005F416C">
        <w:t>При данной операции входные данные должны быть либо “</w:t>
      </w:r>
      <w:smartTag w:uri="urn:schemas-microsoft-com:office:smarttags" w:element="metricconverter">
        <w:smartTagPr>
          <w:attr w:name="ProductID" w:val="1”"/>
        </w:smartTagPr>
        <w:r w:rsidRPr="005F416C">
          <w:t>1”</w:t>
        </w:r>
      </w:smartTag>
      <w:r w:rsidRPr="005F416C">
        <w:t>, либо “</w:t>
      </w:r>
      <w:smartTag w:uri="urn:schemas-microsoft-com:office:smarttags" w:element="metricconverter">
        <w:smartTagPr>
          <w:attr w:name="ProductID" w:val="-1”"/>
        </w:smartTagPr>
        <w:r w:rsidRPr="005F416C">
          <w:t>-1”</w:t>
        </w:r>
      </w:smartTag>
      <w:r w:rsidRPr="005F416C">
        <w:t>. При этом единица в выходном слове кодирует значение “</w:t>
      </w:r>
      <w:smartTag w:uri="urn:schemas-microsoft-com:office:smarttags" w:element="metricconverter">
        <w:smartTagPr>
          <w:attr w:name="ProductID" w:val="-1”"/>
        </w:smartTagPr>
        <w:r w:rsidRPr="005F416C">
          <w:t>-1”</w:t>
        </w:r>
      </w:smartTag>
      <w:r w:rsidRPr="005F416C">
        <w:t>, а нуль – “</w:t>
      </w:r>
      <w:smartTag w:uri="urn:schemas-microsoft-com:office:smarttags" w:element="metricconverter">
        <w:smartTagPr>
          <w:attr w:name="ProductID" w:val="1”"/>
        </w:smartTagPr>
        <w:r w:rsidRPr="005F416C">
          <w:t>1”</w:t>
        </w:r>
      </w:smartTag>
      <w:r w:rsidRPr="005F416C">
        <w:t xml:space="preserve">  При данной упаковке настраиваются следующие параметры:</w:t>
      </w:r>
    </w:p>
    <w:p w:rsidR="0041621A" w:rsidRPr="005F416C" w:rsidRDefault="0041621A" w:rsidP="00883F80">
      <w:pPr>
        <w:pStyle w:val="a7"/>
        <w:numPr>
          <w:ilvl w:val="0"/>
          <w:numId w:val="114"/>
        </w:numPr>
        <w:ind w:left="969" w:hanging="357"/>
        <w:rPr>
          <w:lang w:val="ru-RU"/>
        </w:rPr>
      </w:pPr>
      <w:r w:rsidRPr="005F416C">
        <w:rPr>
          <w:lang w:val="en-US"/>
        </w:rPr>
        <w:t>N</w:t>
      </w:r>
      <w:r w:rsidRPr="005F416C">
        <w:rPr>
          <w:lang w:val="ru-RU"/>
        </w:rPr>
        <w:t xml:space="preserve"> – разрядность входных неупакованных данных (Возможные значения </w:t>
      </w:r>
      <w:r w:rsidRPr="005F416C">
        <w:rPr>
          <w:lang w:val="en-US"/>
        </w:rPr>
        <w:t>N</w:t>
      </w:r>
      <w:r w:rsidRPr="005F416C">
        <w:rPr>
          <w:lang w:val="ru-RU"/>
        </w:rPr>
        <w:t>: 2, 4, 8, 16, 32, 64),</w:t>
      </w:r>
    </w:p>
    <w:p w:rsidR="0041621A" w:rsidRPr="005F416C" w:rsidRDefault="0041621A" w:rsidP="00883F80">
      <w:pPr>
        <w:pStyle w:val="a7"/>
        <w:numPr>
          <w:ilvl w:val="0"/>
          <w:numId w:val="114"/>
        </w:numPr>
        <w:ind w:left="969" w:hanging="357"/>
        <w:rPr>
          <w:lang w:val="ru-RU"/>
        </w:rPr>
      </w:pPr>
      <w:r w:rsidRPr="005F416C">
        <w:rPr>
          <w:lang w:val="en-US"/>
        </w:rPr>
        <w:t>X</w:t>
      </w:r>
      <w:r w:rsidRPr="005F416C">
        <w:rPr>
          <w:lang w:val="ru-RU"/>
        </w:rPr>
        <w:t xml:space="preserve"> – величина, на которую сначала надо сдвинуть весь поток данных, (63 </w:t>
      </w:r>
      <w:r w:rsidRPr="005F416C">
        <w:rPr>
          <w:lang w:val="en-US"/>
        </w:rPr>
        <w:sym w:font="Symbol" w:char="F0B3"/>
      </w:r>
      <w:r w:rsidRPr="005F416C">
        <w:rPr>
          <w:lang w:val="ru-RU"/>
        </w:rPr>
        <w:t xml:space="preserve"> </w:t>
      </w:r>
      <w:r w:rsidRPr="005F416C">
        <w:rPr>
          <w:lang w:val="en-US"/>
        </w:rPr>
        <w:t>X</w:t>
      </w:r>
      <w:r w:rsidRPr="005F416C">
        <w:rPr>
          <w:lang w:val="ru-RU"/>
        </w:rPr>
        <w:t xml:space="preserve"> </w:t>
      </w:r>
      <w:r w:rsidRPr="005F416C">
        <w:rPr>
          <w:lang w:val="en-US"/>
        </w:rPr>
        <w:sym w:font="Symbol" w:char="F0B3"/>
      </w:r>
      <w:r w:rsidRPr="005F416C">
        <w:rPr>
          <w:lang w:val="ru-RU"/>
        </w:rPr>
        <w:t xml:space="preserve"> 0).</w:t>
      </w:r>
    </w:p>
    <w:p w:rsidR="0041621A" w:rsidRPr="005F416C" w:rsidRDefault="0041621A" w:rsidP="0041621A">
      <w:pPr>
        <w:pStyle w:val="a9"/>
      </w:pPr>
      <w:r w:rsidRPr="005F416C">
        <w:t xml:space="preserve">Пример  упаковки в вектора с одноразрядными данными при </w:t>
      </w:r>
      <w:r w:rsidRPr="005F416C">
        <w:rPr>
          <w:lang w:val="en-US"/>
        </w:rPr>
        <w:t>N</w:t>
      </w:r>
      <w:r w:rsidRPr="005F416C">
        <w:t xml:space="preserve"> = 16 приведен </w:t>
      </w:r>
      <w:r w:rsidR="00EF5BD3" w:rsidRPr="005F416C">
        <w:t xml:space="preserve">на рисунке </w:t>
      </w:r>
      <w:r w:rsidRPr="005F416C">
        <w:t xml:space="preserve"> </w:t>
      </w:r>
      <w:r w:rsidR="00B050B4">
        <w:fldChar w:fldCharType="begin"/>
      </w:r>
      <w:r w:rsidR="00B050B4">
        <w:instrText xml:space="preserve"> REF _Ref248911448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88</w:t>
      </w:r>
      <w:r w:rsidR="00B050B4">
        <w:fldChar w:fldCharType="end"/>
      </w:r>
      <w:r w:rsidRPr="005F416C">
        <w:t xml:space="preserve">.          </w:t>
      </w:r>
    </w:p>
    <w:p w:rsidR="0041621A" w:rsidRPr="005F416C" w:rsidRDefault="0041621A" w:rsidP="0041621A">
      <w:pPr>
        <w:pStyle w:val="aff9"/>
      </w:pPr>
      <w:r w:rsidRPr="005F416C">
        <w:object w:dxaOrig="10747" w:dyaOrig="1988">
          <v:shape id="_x0000_i1098" type="#_x0000_t75" style="width:490.5pt;height:88.5pt" o:ole="">
            <v:imagedata r:id="rId169" o:title=""/>
          </v:shape>
          <o:OLEObject Type="Embed" ProgID="Visio.Drawing.11" ShapeID="_x0000_i1098" DrawAspect="Content" ObjectID="_1664363316" r:id="rId170"/>
        </w:object>
      </w:r>
    </w:p>
    <w:p w:rsidR="0041621A" w:rsidRPr="005F416C" w:rsidRDefault="0041621A" w:rsidP="0041621A">
      <w:pPr>
        <w:pStyle w:val="aff9"/>
      </w:pPr>
      <w:bookmarkStart w:id="741" w:name="_Ref24891144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88</w:t>
      </w:r>
      <w:r w:rsidR="008A68E7" w:rsidRPr="005F416C">
        <w:rPr>
          <w:noProof/>
        </w:rPr>
        <w:fldChar w:fldCharType="end"/>
      </w:r>
      <w:bookmarkEnd w:id="741"/>
      <w:r w:rsidRPr="005F416C">
        <w:t xml:space="preserve"> – Упаковка в вектора </w:t>
      </w:r>
      <w:r w:rsidRPr="005F416C">
        <w:rPr>
          <w:lang w:val="en-US"/>
        </w:rPr>
        <w:t>c</w:t>
      </w:r>
      <w:r w:rsidRPr="005F416C">
        <w:t xml:space="preserve"> одноразрядными данными</w:t>
      </w:r>
    </w:p>
    <w:p w:rsidR="0041621A" w:rsidRPr="005F416C" w:rsidRDefault="0041621A" w:rsidP="0041621A">
      <w:pPr>
        <w:pStyle w:val="a9"/>
      </w:pPr>
      <w:r w:rsidRPr="005F416C">
        <w:rPr>
          <w:b/>
          <w:i/>
        </w:rPr>
        <w:t>Распаковка</w:t>
      </w:r>
      <w:bookmarkEnd w:id="740"/>
      <w:r w:rsidRPr="005F416C">
        <w:rPr>
          <w:b/>
          <w:i/>
        </w:rPr>
        <w:t xml:space="preserve">. </w:t>
      </w:r>
      <w:r w:rsidRPr="005F416C">
        <w:t>Распаковка осуществляется распространением знакового разряда или нуля в старших разрядах до необходимой разрядности. При распаковке настраиваются следующие параметры:</w:t>
      </w:r>
    </w:p>
    <w:p w:rsidR="0041621A" w:rsidRPr="005F416C" w:rsidRDefault="0041621A" w:rsidP="0041621A">
      <w:pPr>
        <w:pStyle w:val="a7"/>
        <w:rPr>
          <w:lang w:val="ru-RU"/>
        </w:rPr>
      </w:pPr>
      <w:r w:rsidRPr="005F416C">
        <w:t>X</w:t>
      </w:r>
      <w:r w:rsidRPr="005F416C">
        <w:rPr>
          <w:lang w:val="ru-RU"/>
        </w:rPr>
        <w:t xml:space="preserve"> – величина, на которую сначала надо  сдвинуть весь поток данных, (63 </w:t>
      </w:r>
      <w:r w:rsidRPr="005F416C">
        <w:sym w:font="Symbol" w:char="F0B3"/>
      </w:r>
      <w:r w:rsidRPr="005F416C">
        <w:rPr>
          <w:lang w:val="ru-RU"/>
        </w:rPr>
        <w:t xml:space="preserve"> </w:t>
      </w:r>
      <w:r w:rsidRPr="005F416C">
        <w:t>X</w:t>
      </w:r>
      <w:r w:rsidRPr="005F416C">
        <w:rPr>
          <w:lang w:val="ru-RU"/>
        </w:rPr>
        <w:t xml:space="preserve"> </w:t>
      </w:r>
      <w:r w:rsidRPr="005F416C">
        <w:sym w:font="Symbol" w:char="F0B3"/>
      </w:r>
      <w:r w:rsidRPr="005F416C">
        <w:rPr>
          <w:lang w:val="ru-RU"/>
        </w:rPr>
        <w:t xml:space="preserve"> 0),  </w:t>
      </w:r>
    </w:p>
    <w:p w:rsidR="0041621A" w:rsidRPr="005F416C" w:rsidRDefault="0041621A" w:rsidP="0041621A">
      <w:pPr>
        <w:pStyle w:val="a7"/>
        <w:rPr>
          <w:lang w:val="ru-RU"/>
        </w:rPr>
      </w:pPr>
      <w:r w:rsidRPr="005F416C">
        <w:t>N</w:t>
      </w:r>
      <w:r w:rsidRPr="005F416C">
        <w:rPr>
          <w:lang w:val="ru-RU"/>
        </w:rPr>
        <w:t xml:space="preserve"> - разрядность входных упакованных данных (Возможные значения </w:t>
      </w:r>
      <w:r w:rsidRPr="005F416C">
        <w:t>N</w:t>
      </w:r>
      <w:r w:rsidRPr="005F416C">
        <w:rPr>
          <w:lang w:val="ru-RU"/>
        </w:rPr>
        <w:t>: 2, 4, 8, 16, 32, 64);</w:t>
      </w:r>
    </w:p>
    <w:p w:rsidR="0041621A" w:rsidRPr="005F416C" w:rsidRDefault="0041621A" w:rsidP="0041621A">
      <w:pPr>
        <w:pStyle w:val="a7"/>
        <w:rPr>
          <w:lang w:val="ru-RU"/>
        </w:rPr>
      </w:pPr>
      <w:r w:rsidRPr="005F416C">
        <w:t>M</w:t>
      </w:r>
      <w:r w:rsidRPr="005F416C">
        <w:rPr>
          <w:lang w:val="ru-RU"/>
        </w:rPr>
        <w:t xml:space="preserve"> – разрядность выходных распакованных данных (</w:t>
      </w:r>
      <w:r w:rsidRPr="005F416C">
        <w:t>N</w:t>
      </w:r>
      <w:r w:rsidRPr="005F416C">
        <w:rPr>
          <w:lang w:val="ru-RU"/>
        </w:rPr>
        <w:t xml:space="preserve"> </w:t>
      </w:r>
      <w:r w:rsidRPr="005F416C">
        <w:sym w:font="Symbol" w:char="F0A3"/>
      </w:r>
      <w:r w:rsidRPr="005F416C">
        <w:rPr>
          <w:lang w:val="ru-RU"/>
        </w:rPr>
        <w:t xml:space="preserve"> </w:t>
      </w:r>
      <w:r w:rsidRPr="005F416C">
        <w:t>M</w:t>
      </w:r>
      <w:r w:rsidRPr="005F416C">
        <w:rPr>
          <w:lang w:val="ru-RU"/>
        </w:rPr>
        <w:t xml:space="preserve">, возможные значения </w:t>
      </w:r>
      <w:r w:rsidRPr="005F416C">
        <w:t>M</w:t>
      </w:r>
      <w:r w:rsidRPr="005F416C">
        <w:rPr>
          <w:lang w:val="ru-RU"/>
        </w:rPr>
        <w:t>: 2, 4, 8, 16, 32, 64),</w:t>
      </w:r>
    </w:p>
    <w:p w:rsidR="0041621A" w:rsidRPr="005F416C" w:rsidRDefault="0041621A" w:rsidP="0041621A">
      <w:pPr>
        <w:pStyle w:val="a7"/>
        <w:rPr>
          <w:lang w:val="ru-RU"/>
        </w:rPr>
      </w:pPr>
      <w:r w:rsidRPr="005F416C">
        <w:t>Y</w:t>
      </w:r>
      <w:r w:rsidRPr="005F416C">
        <w:rPr>
          <w:lang w:val="ru-RU"/>
        </w:rPr>
        <w:t xml:space="preserve"> – </w:t>
      </w:r>
      <w:r w:rsidR="000C4D6D" w:rsidRPr="005F416C">
        <w:rPr>
          <w:lang w:val="ru-RU"/>
        </w:rPr>
        <w:t>шаг</w:t>
      </w:r>
      <w:r w:rsidRPr="005F416C">
        <w:rPr>
          <w:lang w:val="ru-RU"/>
        </w:rPr>
        <w:t>, на который надо сдвинуть входной поток, для получения очередного слова для дальнейшей обработки. Более подробное объяснение данного параметра пока</w:t>
      </w:r>
      <w:r w:rsidR="00EF5BD3" w:rsidRPr="005F416C">
        <w:rPr>
          <w:lang w:val="ru-RU"/>
        </w:rPr>
        <w:t xml:space="preserve">зано  на рисунке </w:t>
      </w:r>
      <w:r w:rsidR="00B050B4">
        <w:fldChar w:fldCharType="begin"/>
      </w:r>
      <w:r w:rsidR="00B050B4">
        <w:instrText xml:space="preserve"> REF _Ref252887430 \h  \* MERGEFORMAT </w:instrText>
      </w:r>
      <w:r w:rsidR="00B050B4">
        <w:fldChar w:fldCharType="separate"/>
      </w:r>
      <w:r w:rsidR="006B386B" w:rsidRPr="005F416C">
        <w:rPr>
          <w:vanish/>
          <w:lang w:val="ru-RU"/>
        </w:rPr>
        <w:t>Рисунок</w:t>
      </w:r>
      <w:r w:rsidR="006B386B" w:rsidRPr="005F416C">
        <w:rPr>
          <w:lang w:val="ru-RU"/>
        </w:rPr>
        <w:t xml:space="preserve"> 1.</w:t>
      </w:r>
      <w:r w:rsidR="006B386B" w:rsidRPr="005F416C">
        <w:rPr>
          <w:noProof/>
          <w:lang w:val="ru-RU"/>
        </w:rPr>
        <w:t>89</w:t>
      </w:r>
      <w:r w:rsidR="00B050B4">
        <w:fldChar w:fldCharType="end"/>
      </w:r>
      <w:r w:rsidRPr="005F416C">
        <w:rPr>
          <w:lang w:val="ru-RU"/>
        </w:rPr>
        <w:t>.</w:t>
      </w:r>
    </w:p>
    <w:p w:rsidR="0041621A" w:rsidRPr="005F416C" w:rsidRDefault="0041621A" w:rsidP="0041621A">
      <w:pPr>
        <w:pStyle w:val="a7"/>
        <w:rPr>
          <w:lang w:val="ru-RU"/>
        </w:rPr>
      </w:pPr>
      <w:r w:rsidRPr="005F416C">
        <w:rPr>
          <w:lang w:val="ru-RU"/>
        </w:rPr>
        <w:t>Распространять знаковый разряд или распространять нуль.</w:t>
      </w:r>
    </w:p>
    <w:p w:rsidR="0041621A" w:rsidRPr="005F416C" w:rsidRDefault="0041621A" w:rsidP="0041621A">
      <w:pPr>
        <w:pStyle w:val="a9"/>
      </w:pPr>
    </w:p>
    <w:p w:rsidR="0041621A" w:rsidRPr="005F416C" w:rsidRDefault="0041621A" w:rsidP="0041621A">
      <w:pPr>
        <w:pStyle w:val="a9"/>
      </w:pPr>
      <w:r w:rsidRPr="005F416C">
        <w:object w:dxaOrig="8957" w:dyaOrig="1927">
          <v:shape id="_x0000_i1099" type="#_x0000_t75" style="width:448.5pt;height:96pt" o:ole="">
            <v:imagedata r:id="rId171" o:title=""/>
          </v:shape>
          <o:OLEObject Type="Embed" ProgID="Visio.Drawing.11" ShapeID="_x0000_i1099" DrawAspect="Content" ObjectID="_1664363317" r:id="rId172"/>
        </w:object>
      </w:r>
    </w:p>
    <w:p w:rsidR="0041621A" w:rsidRPr="005F416C" w:rsidRDefault="0041621A" w:rsidP="0041621A">
      <w:pPr>
        <w:pStyle w:val="aff9"/>
      </w:pPr>
      <w:bookmarkStart w:id="742" w:name="_Ref25288743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89</w:t>
      </w:r>
      <w:r w:rsidR="008A68E7" w:rsidRPr="005F416C">
        <w:rPr>
          <w:noProof/>
        </w:rPr>
        <w:fldChar w:fldCharType="end"/>
      </w:r>
      <w:bookmarkEnd w:id="742"/>
      <w:r w:rsidRPr="005F416C">
        <w:t xml:space="preserve"> - Получение слов для обработки из входного потока данных </w:t>
      </w:r>
    </w:p>
    <w:p w:rsidR="0041621A" w:rsidRPr="005F416C" w:rsidRDefault="0041621A" w:rsidP="0041621A">
      <w:pPr>
        <w:pStyle w:val="a9"/>
      </w:pPr>
      <w:r w:rsidRPr="005F416C">
        <w:t xml:space="preserve">Пример распаковки для </w:t>
      </w:r>
      <w:r w:rsidRPr="005F416C">
        <w:rPr>
          <w:lang w:val="en-US"/>
        </w:rPr>
        <w:t>N</w:t>
      </w:r>
      <w:r w:rsidRPr="005F416C">
        <w:t xml:space="preserve"> = </w:t>
      </w:r>
      <w:smartTag w:uri="urn:schemas-microsoft-com:office:smarttags" w:element="metricconverter">
        <w:smartTagPr>
          <w:attr w:name="ProductID" w:val="8, M"/>
        </w:smartTagPr>
        <w:r w:rsidRPr="005F416C">
          <w:t xml:space="preserve">8, </w:t>
        </w:r>
        <w:r w:rsidRPr="005F416C">
          <w:rPr>
            <w:lang w:val="en-US"/>
          </w:rPr>
          <w:t>M</w:t>
        </w:r>
      </w:smartTag>
      <w:r w:rsidRPr="005F416C">
        <w:t xml:space="preserve"> = 16, распространение</w:t>
      </w:r>
      <w:r w:rsidR="00385A10" w:rsidRPr="005F416C">
        <w:t xml:space="preserve"> нулем представлен на рисунке </w:t>
      </w:r>
      <w:r w:rsidRPr="005F416C">
        <w:t xml:space="preserve"> </w:t>
      </w:r>
      <w:r w:rsidR="00B050B4">
        <w:fldChar w:fldCharType="begin"/>
      </w:r>
      <w:r w:rsidR="00B050B4">
        <w:instrText xml:space="preserve"> REF _Ref248911149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90</w:t>
      </w:r>
      <w:r w:rsidR="00B050B4">
        <w:fldChar w:fldCharType="end"/>
      </w:r>
      <w:r w:rsidRPr="005F416C">
        <w:t>.</w:t>
      </w:r>
    </w:p>
    <w:p w:rsidR="0041621A" w:rsidRPr="005F416C" w:rsidRDefault="0041621A" w:rsidP="002460F6">
      <w:pPr>
        <w:pStyle w:val="aff9"/>
        <w:spacing w:before="120" w:after="120"/>
      </w:pPr>
      <w:r w:rsidRPr="005F416C">
        <w:object w:dxaOrig="10747" w:dyaOrig="1932">
          <v:shape id="_x0000_i1100" type="#_x0000_t75" style="width:490.5pt;height:90pt" o:ole="">
            <v:imagedata r:id="rId173" o:title=""/>
          </v:shape>
          <o:OLEObject Type="Embed" ProgID="Visio.Drawing.11" ShapeID="_x0000_i1100" DrawAspect="Content" ObjectID="_1664363318" r:id="rId174"/>
        </w:object>
      </w:r>
    </w:p>
    <w:p w:rsidR="0041621A" w:rsidRPr="005F416C" w:rsidRDefault="0041621A" w:rsidP="0041621A">
      <w:pPr>
        <w:pStyle w:val="aff9"/>
      </w:pPr>
      <w:bookmarkStart w:id="743" w:name="_Ref248911149"/>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90</w:t>
      </w:r>
      <w:r w:rsidR="008A68E7" w:rsidRPr="005F416C">
        <w:rPr>
          <w:noProof/>
        </w:rPr>
        <w:fldChar w:fldCharType="end"/>
      </w:r>
      <w:bookmarkEnd w:id="743"/>
      <w:r w:rsidRPr="005F416C">
        <w:t xml:space="preserve"> – Распаковка </w:t>
      </w:r>
      <w:r w:rsidRPr="005F416C">
        <w:rPr>
          <w:lang w:val="en-US"/>
        </w:rPr>
        <w:t>N</w:t>
      </w:r>
      <w:r w:rsidRPr="005F416C">
        <w:t xml:space="preserve">=8, </w:t>
      </w:r>
      <w:r w:rsidRPr="005F416C">
        <w:rPr>
          <w:lang w:val="en-US"/>
        </w:rPr>
        <w:t>M</w:t>
      </w:r>
      <w:r w:rsidRPr="005F416C">
        <w:t>=16,  распространение нулем</w:t>
      </w:r>
    </w:p>
    <w:p w:rsidR="0041621A" w:rsidRPr="005F416C" w:rsidRDefault="0041621A" w:rsidP="0041621A">
      <w:pPr>
        <w:pStyle w:val="a9"/>
      </w:pPr>
      <w:r w:rsidRPr="005F416C">
        <w:t xml:space="preserve">Пример распаковки для </w:t>
      </w:r>
      <w:r w:rsidRPr="005F416C">
        <w:rPr>
          <w:lang w:val="en-US"/>
        </w:rPr>
        <w:t>N</w:t>
      </w:r>
      <w:r w:rsidRPr="005F416C">
        <w:t xml:space="preserve"> = </w:t>
      </w:r>
      <w:smartTag w:uri="urn:schemas-microsoft-com:office:smarttags" w:element="metricconverter">
        <w:smartTagPr>
          <w:attr w:name="ProductID" w:val="8, M"/>
        </w:smartTagPr>
        <w:r w:rsidRPr="005F416C">
          <w:t xml:space="preserve">8, </w:t>
        </w:r>
        <w:r w:rsidRPr="005F416C">
          <w:rPr>
            <w:lang w:val="en-US"/>
          </w:rPr>
          <w:t>M</w:t>
        </w:r>
      </w:smartTag>
      <w:r w:rsidRPr="005F416C">
        <w:t xml:space="preserve"> = 16, распространение знаком представлен </w:t>
      </w:r>
      <w:r w:rsidR="00385A10" w:rsidRPr="005F416C">
        <w:t xml:space="preserve">на рисунке  </w:t>
      </w:r>
      <w:r w:rsidR="00B050B4">
        <w:fldChar w:fldCharType="begin"/>
      </w:r>
      <w:r w:rsidR="00B050B4">
        <w:instrText xml:space="preserve"> REF _Ref248911170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91</w:t>
      </w:r>
      <w:r w:rsidR="00B050B4">
        <w:fldChar w:fldCharType="end"/>
      </w:r>
      <w:r w:rsidR="00385A10" w:rsidRPr="005F416C">
        <w:t>.</w:t>
      </w:r>
    </w:p>
    <w:p w:rsidR="0041621A" w:rsidRPr="005F416C" w:rsidRDefault="0041621A" w:rsidP="002460F6">
      <w:pPr>
        <w:pStyle w:val="aff9"/>
        <w:spacing w:before="120" w:after="120"/>
      </w:pPr>
      <w:r w:rsidRPr="005F416C">
        <w:object w:dxaOrig="10747" w:dyaOrig="2045">
          <v:shape id="_x0000_i1101" type="#_x0000_t75" style="width:490.5pt;height:93.75pt" o:ole="">
            <v:imagedata r:id="rId175" o:title=""/>
          </v:shape>
          <o:OLEObject Type="Embed" ProgID="Visio.Drawing.11" ShapeID="_x0000_i1101" DrawAspect="Content" ObjectID="_1664363319" r:id="rId176"/>
        </w:object>
      </w:r>
    </w:p>
    <w:p w:rsidR="0041621A" w:rsidRPr="005F416C" w:rsidRDefault="0041621A" w:rsidP="0041621A">
      <w:pPr>
        <w:pStyle w:val="aff9"/>
      </w:pPr>
      <w:bookmarkStart w:id="744" w:name="_Ref24891117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91</w:t>
      </w:r>
      <w:r w:rsidR="008A68E7" w:rsidRPr="005F416C">
        <w:rPr>
          <w:noProof/>
        </w:rPr>
        <w:fldChar w:fldCharType="end"/>
      </w:r>
      <w:bookmarkEnd w:id="744"/>
      <w:r w:rsidRPr="005F416C">
        <w:t xml:space="preserve"> – Распаковка </w:t>
      </w:r>
      <w:r w:rsidRPr="005F416C">
        <w:rPr>
          <w:lang w:val="en-US"/>
        </w:rPr>
        <w:t>N</w:t>
      </w:r>
      <w:r w:rsidRPr="005F416C">
        <w:t xml:space="preserve">=8, </w:t>
      </w:r>
      <w:r w:rsidRPr="005F416C">
        <w:rPr>
          <w:lang w:val="en-US"/>
        </w:rPr>
        <w:t>M</w:t>
      </w:r>
      <w:r w:rsidRPr="005F416C">
        <w:t>=16, распространение знаком</w:t>
      </w:r>
    </w:p>
    <w:p w:rsidR="0041621A" w:rsidRPr="005F416C" w:rsidRDefault="0041621A" w:rsidP="0041621A">
      <w:pPr>
        <w:pStyle w:val="a9"/>
      </w:pPr>
      <w:bookmarkStart w:id="745" w:name="_2.1.3._Упаковка_в_одноразрядные"/>
      <w:bookmarkStart w:id="746" w:name="_Toc224033181"/>
      <w:bookmarkEnd w:id="745"/>
      <w:r w:rsidRPr="005F416C">
        <w:rPr>
          <w:b/>
          <w:i/>
        </w:rPr>
        <w:t>Распаковка одноразрядных данных.</w:t>
      </w:r>
      <w:r w:rsidRPr="005F416C">
        <w:t xml:space="preserve"> При данной операции единица во входном слове кодирует значение – “</w:t>
      </w:r>
      <w:smartTag w:uri="urn:schemas-microsoft-com:office:smarttags" w:element="metricconverter">
        <w:smartTagPr>
          <w:attr w:name="ProductID" w:val="-1”"/>
        </w:smartTagPr>
        <w:r w:rsidRPr="005F416C">
          <w:t>-1”</w:t>
        </w:r>
      </w:smartTag>
      <w:r w:rsidRPr="005F416C">
        <w:t>, а нуль – “</w:t>
      </w:r>
      <w:smartTag w:uri="urn:schemas-microsoft-com:office:smarttags" w:element="metricconverter">
        <w:smartTagPr>
          <w:attr w:name="ProductID" w:val="1”"/>
        </w:smartTagPr>
        <w:r w:rsidRPr="005F416C">
          <w:t>1”</w:t>
        </w:r>
      </w:smartTag>
      <w:r w:rsidRPr="005F416C">
        <w:t xml:space="preserve">  При данной распаковке настраиваются следующие параметры:</w:t>
      </w:r>
    </w:p>
    <w:p w:rsidR="0041621A" w:rsidRPr="005F416C" w:rsidRDefault="0041621A" w:rsidP="00883F80">
      <w:pPr>
        <w:pStyle w:val="a7"/>
        <w:numPr>
          <w:ilvl w:val="0"/>
          <w:numId w:val="115"/>
        </w:numPr>
        <w:ind w:left="969" w:hanging="357"/>
        <w:rPr>
          <w:lang w:val="ru-RU"/>
        </w:rPr>
      </w:pPr>
      <w:r w:rsidRPr="005F416C">
        <w:t>M</w:t>
      </w:r>
      <w:r w:rsidRPr="005F416C">
        <w:rPr>
          <w:lang w:val="ru-RU"/>
        </w:rPr>
        <w:t xml:space="preserve"> – разрядность выходных неупакованных данных (Возможные значения </w:t>
      </w:r>
      <w:r w:rsidRPr="005F416C">
        <w:t>M</w:t>
      </w:r>
      <w:r w:rsidR="00EC5B66" w:rsidRPr="005F416C">
        <w:rPr>
          <w:lang w:val="ru-RU"/>
        </w:rPr>
        <w:t>: 2, 4, 8, 16, 32, 64);</w:t>
      </w:r>
    </w:p>
    <w:p w:rsidR="0041621A" w:rsidRPr="005F416C" w:rsidRDefault="0041621A" w:rsidP="00883F80">
      <w:pPr>
        <w:pStyle w:val="a7"/>
        <w:numPr>
          <w:ilvl w:val="0"/>
          <w:numId w:val="115"/>
        </w:numPr>
        <w:ind w:left="969" w:hanging="357"/>
        <w:rPr>
          <w:lang w:val="ru-RU"/>
        </w:rPr>
      </w:pPr>
      <w:r w:rsidRPr="005F416C">
        <w:t>X</w:t>
      </w:r>
      <w:r w:rsidRPr="005F416C">
        <w:rPr>
          <w:lang w:val="ru-RU"/>
        </w:rPr>
        <w:t xml:space="preserve"> – величина, на которую сначала надо  сдвинуть весь поток данных, (63 </w:t>
      </w:r>
      <w:r w:rsidRPr="005F416C">
        <w:sym w:font="Symbol" w:char="F0B3"/>
      </w:r>
      <w:r w:rsidRPr="005F416C">
        <w:rPr>
          <w:lang w:val="ru-RU"/>
        </w:rPr>
        <w:t xml:space="preserve"> </w:t>
      </w:r>
      <w:r w:rsidRPr="005F416C">
        <w:t>X</w:t>
      </w:r>
      <w:r w:rsidRPr="005F416C">
        <w:rPr>
          <w:lang w:val="ru-RU"/>
        </w:rPr>
        <w:t xml:space="preserve"> </w:t>
      </w:r>
      <w:r w:rsidRPr="005F416C">
        <w:sym w:font="Symbol" w:char="F0B3"/>
      </w:r>
      <w:r w:rsidR="00EC5B66" w:rsidRPr="005F416C">
        <w:rPr>
          <w:lang w:val="ru-RU"/>
        </w:rPr>
        <w:t xml:space="preserve"> 0);</w:t>
      </w:r>
    </w:p>
    <w:p w:rsidR="0041621A" w:rsidRPr="005F416C" w:rsidRDefault="0041621A" w:rsidP="00883F80">
      <w:pPr>
        <w:pStyle w:val="a7"/>
        <w:numPr>
          <w:ilvl w:val="0"/>
          <w:numId w:val="115"/>
        </w:numPr>
        <w:ind w:left="969" w:hanging="357"/>
        <w:rPr>
          <w:lang w:val="ru-RU"/>
        </w:rPr>
      </w:pPr>
      <w:r w:rsidRPr="005F416C">
        <w:t>Y</w:t>
      </w:r>
      <w:r w:rsidRPr="005F416C">
        <w:rPr>
          <w:lang w:val="ru-RU"/>
        </w:rPr>
        <w:t xml:space="preserve"> – шаг, на который надо сдвинуть входной поток для получения очередного слова для дальнейшей обработки  (64 </w:t>
      </w:r>
      <w:r w:rsidRPr="005F416C">
        <w:sym w:font="Symbol" w:char="F0B3"/>
      </w:r>
      <w:r w:rsidRPr="005F416C">
        <w:rPr>
          <w:lang w:val="ru-RU"/>
        </w:rPr>
        <w:t xml:space="preserve"> </w:t>
      </w:r>
      <w:r w:rsidRPr="005F416C">
        <w:t>Y</w:t>
      </w:r>
      <w:r w:rsidRPr="005F416C">
        <w:rPr>
          <w:lang w:val="ru-RU"/>
        </w:rPr>
        <w:t xml:space="preserve"> </w:t>
      </w:r>
      <w:r w:rsidRPr="005F416C">
        <w:sym w:font="Symbol" w:char="F0B3"/>
      </w:r>
      <w:r w:rsidRPr="005F416C">
        <w:rPr>
          <w:lang w:val="ru-RU"/>
        </w:rPr>
        <w:t xml:space="preserve"> 1).</w:t>
      </w:r>
    </w:p>
    <w:p w:rsidR="0041621A" w:rsidRPr="005F416C" w:rsidRDefault="0041621A" w:rsidP="0041621A">
      <w:pPr>
        <w:pStyle w:val="a9"/>
      </w:pPr>
      <w:r w:rsidRPr="005F416C">
        <w:t xml:space="preserve">Пример распаковки входного слова одноразрядных данных с М = 16 представлен </w:t>
      </w:r>
      <w:r w:rsidR="00385A10" w:rsidRPr="005F416C">
        <w:t xml:space="preserve">на рисунке </w:t>
      </w:r>
      <w:r w:rsidR="00B050B4">
        <w:fldChar w:fldCharType="begin"/>
      </w:r>
      <w:r w:rsidR="00B050B4">
        <w:instrText xml:space="preserve"> REF _Ref248911355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92</w:t>
      </w:r>
      <w:r w:rsidR="00B050B4">
        <w:fldChar w:fldCharType="end"/>
      </w:r>
      <w:r w:rsidRPr="005F416C">
        <w:t>.</w:t>
      </w:r>
    </w:p>
    <w:p w:rsidR="0041621A" w:rsidRPr="005F416C" w:rsidRDefault="0041621A" w:rsidP="002460F6">
      <w:pPr>
        <w:pStyle w:val="aff9"/>
        <w:spacing w:before="120" w:after="120"/>
      </w:pPr>
      <w:r w:rsidRPr="005F416C">
        <w:object w:dxaOrig="10747" w:dyaOrig="1932">
          <v:shape id="_x0000_i1102" type="#_x0000_t75" style="width:490.5pt;height:90pt" o:ole="">
            <v:imagedata r:id="rId177" o:title=""/>
          </v:shape>
          <o:OLEObject Type="Embed" ProgID="Visio.Drawing.11" ShapeID="_x0000_i1102" DrawAspect="Content" ObjectID="_1664363320" r:id="rId178"/>
        </w:object>
      </w:r>
    </w:p>
    <w:p w:rsidR="0041621A" w:rsidRPr="005F416C" w:rsidRDefault="0041621A" w:rsidP="0041621A">
      <w:pPr>
        <w:pStyle w:val="aff9"/>
      </w:pPr>
      <w:bookmarkStart w:id="747" w:name="_Ref248911355"/>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92</w:t>
      </w:r>
      <w:r w:rsidR="008A68E7" w:rsidRPr="005F416C">
        <w:rPr>
          <w:noProof/>
        </w:rPr>
        <w:fldChar w:fldCharType="end"/>
      </w:r>
      <w:bookmarkEnd w:id="747"/>
      <w:r w:rsidRPr="005F416C">
        <w:t xml:space="preserve"> – Распаковка входного слова одноразрядных данных</w:t>
      </w:r>
    </w:p>
    <w:p w:rsidR="0041621A" w:rsidRPr="005F416C" w:rsidRDefault="0041621A" w:rsidP="0041621A">
      <w:pPr>
        <w:pStyle w:val="a9"/>
      </w:pPr>
      <w:bookmarkStart w:id="748" w:name="_2.1.4._Распаковка_одноразрядных_дан"/>
      <w:bookmarkStart w:id="749" w:name="_2.1.5._Порядок_выдачи_элементов_рез"/>
      <w:bookmarkStart w:id="750" w:name="_Toc224033183"/>
      <w:bookmarkEnd w:id="746"/>
      <w:bookmarkEnd w:id="748"/>
      <w:bookmarkEnd w:id="749"/>
      <w:r w:rsidRPr="005F416C">
        <w:rPr>
          <w:b/>
          <w:i/>
        </w:rPr>
        <w:t xml:space="preserve">Порядок выдачи данных в </w:t>
      </w:r>
      <w:bookmarkEnd w:id="750"/>
      <w:r w:rsidRPr="005F416C">
        <w:rPr>
          <w:b/>
          <w:i/>
        </w:rPr>
        <w:t xml:space="preserve">выходном слове. </w:t>
      </w:r>
      <w:r w:rsidRPr="005F416C">
        <w:t>Результат может быть выдан, начиная с младших элементов или начиная со старших элементов в выходном слове</w:t>
      </w:r>
      <w:r w:rsidR="00EC5B66" w:rsidRPr="005F416C">
        <w:t xml:space="preserve">, как показано на рисунках </w:t>
      </w:r>
      <w:r w:rsidRPr="005F416C">
        <w:t xml:space="preserve"> </w:t>
      </w:r>
      <w:r w:rsidR="00B050B4">
        <w:fldChar w:fldCharType="begin"/>
      </w:r>
      <w:r w:rsidR="00B050B4">
        <w:instrText xml:space="preserve"> REF _Ref248914770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93</w:t>
      </w:r>
      <w:r w:rsidR="00B050B4">
        <w:fldChar w:fldCharType="end"/>
      </w:r>
      <w:r w:rsidRPr="005F416C">
        <w:t xml:space="preserve"> и </w:t>
      </w:r>
      <w:r w:rsidR="00B050B4">
        <w:fldChar w:fldCharType="begin"/>
      </w:r>
      <w:r w:rsidR="00B050B4">
        <w:instrText xml:space="preserve"> REF _Ref248914772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94</w:t>
      </w:r>
      <w:r w:rsidR="00B050B4">
        <w:fldChar w:fldCharType="end"/>
      </w:r>
      <w:r w:rsidRPr="005F416C">
        <w:t>.</w:t>
      </w:r>
    </w:p>
    <w:p w:rsidR="0041621A" w:rsidRPr="005F416C" w:rsidRDefault="0041621A" w:rsidP="002460F6">
      <w:pPr>
        <w:pStyle w:val="aff9"/>
        <w:spacing w:before="120" w:after="120"/>
      </w:pPr>
      <w:r w:rsidRPr="005F416C">
        <w:object w:dxaOrig="8436" w:dyaOrig="713">
          <v:shape id="_x0000_i1103" type="#_x0000_t75" style="width:420.75pt;height:36.75pt" o:ole="">
            <v:imagedata r:id="rId179" o:title=""/>
          </v:shape>
          <o:OLEObject Type="Embed" ProgID="Visio.Drawing.11" ShapeID="_x0000_i1103" DrawAspect="Content" ObjectID="_1664363321" r:id="rId180"/>
        </w:object>
      </w:r>
    </w:p>
    <w:p w:rsidR="0041621A" w:rsidRPr="005F416C" w:rsidRDefault="0041621A" w:rsidP="0041621A">
      <w:pPr>
        <w:pStyle w:val="aff9"/>
      </w:pPr>
      <w:bookmarkStart w:id="751" w:name="_Ref24891477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93</w:t>
      </w:r>
      <w:r w:rsidR="008A68E7" w:rsidRPr="005F416C">
        <w:rPr>
          <w:noProof/>
        </w:rPr>
        <w:fldChar w:fldCharType="end"/>
      </w:r>
      <w:bookmarkEnd w:id="751"/>
      <w:r w:rsidRPr="005F416C">
        <w:t xml:space="preserve"> – Выдача слова, начиная с младших элементов</w:t>
      </w:r>
    </w:p>
    <w:p w:rsidR="0041621A" w:rsidRPr="005F416C" w:rsidRDefault="0041621A" w:rsidP="0041621A">
      <w:pPr>
        <w:pStyle w:val="aff9"/>
      </w:pPr>
      <w:r w:rsidRPr="005F416C">
        <w:object w:dxaOrig="8436" w:dyaOrig="713">
          <v:shape id="_x0000_i1104" type="#_x0000_t75" style="width:420.75pt;height:36.75pt" o:ole="">
            <v:imagedata r:id="rId181" o:title=""/>
          </v:shape>
          <o:OLEObject Type="Embed" ProgID="Visio.Drawing.11" ShapeID="_x0000_i1104" DrawAspect="Content" ObjectID="_1664363322" r:id="rId182"/>
        </w:object>
      </w:r>
    </w:p>
    <w:p w:rsidR="0041621A" w:rsidRPr="005F416C" w:rsidRDefault="0041621A" w:rsidP="0041621A">
      <w:pPr>
        <w:pStyle w:val="aff9"/>
      </w:pPr>
      <w:bookmarkStart w:id="752" w:name="_Ref248914772"/>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94</w:t>
      </w:r>
      <w:r w:rsidR="008A68E7" w:rsidRPr="005F416C">
        <w:rPr>
          <w:noProof/>
        </w:rPr>
        <w:fldChar w:fldCharType="end"/>
      </w:r>
      <w:bookmarkEnd w:id="752"/>
      <w:r w:rsidRPr="005F416C">
        <w:t xml:space="preserve"> – Выдача вектора, начиная со старших элементов</w:t>
      </w:r>
    </w:p>
    <w:p w:rsidR="0041621A" w:rsidRPr="005F416C" w:rsidRDefault="0041621A" w:rsidP="0041621A">
      <w:pPr>
        <w:pStyle w:val="a9"/>
      </w:pPr>
      <w:bookmarkStart w:id="753" w:name="_2.1.6._Операции_с_матрицами"/>
      <w:bookmarkStart w:id="754" w:name="_Toc224033184"/>
      <w:bookmarkEnd w:id="753"/>
      <w:r w:rsidRPr="005F416C">
        <w:rPr>
          <w:b/>
          <w:i/>
        </w:rPr>
        <w:t>Операции с матрицами</w:t>
      </w:r>
      <w:bookmarkEnd w:id="754"/>
      <w:r w:rsidRPr="005F416C">
        <w:rPr>
          <w:b/>
          <w:i/>
        </w:rPr>
        <w:t xml:space="preserve">. </w:t>
      </w:r>
      <w:r w:rsidRPr="005F416C">
        <w:t xml:space="preserve">Получение диагональной матрицы. С помощью </w:t>
      </w:r>
      <w:r w:rsidRPr="005F416C">
        <w:rPr>
          <w:lang w:val="en-US"/>
        </w:rPr>
        <w:t>PU</w:t>
      </w:r>
      <w:r w:rsidRPr="005F416C">
        <w:t xml:space="preserve"> можно из входного вектора получить матрицу, элементы матрицы можно расположить как в главной, </w:t>
      </w:r>
      <w:r w:rsidR="00EC5B66" w:rsidRPr="005F416C">
        <w:t xml:space="preserve">так и в побочной диагонали. На рисунке </w:t>
      </w:r>
      <w:r w:rsidR="00B050B4">
        <w:fldChar w:fldCharType="begin"/>
      </w:r>
      <w:r w:rsidR="00B050B4">
        <w:instrText xml:space="preserve"> REF _Ref248916618 \h  \* MERGEFORMAT </w:instrText>
      </w:r>
      <w:r w:rsidR="00B050B4">
        <w:fldChar w:fldCharType="separate"/>
      </w:r>
      <w:r w:rsidR="00EC5B66" w:rsidRPr="005F416C">
        <w:rPr>
          <w:vanish/>
        </w:rPr>
        <w:t>Рисунок</w:t>
      </w:r>
      <w:r w:rsidR="00EC5B66" w:rsidRPr="005F416C">
        <w:t xml:space="preserve"> </w:t>
      </w:r>
      <w:r w:rsidR="00EC5B66" w:rsidRPr="005F416C">
        <w:rPr>
          <w:noProof/>
        </w:rPr>
        <w:t>1</w:t>
      </w:r>
      <w:r w:rsidR="00EC5B66" w:rsidRPr="005F416C">
        <w:t>.</w:t>
      </w:r>
      <w:r w:rsidR="00EC5B66" w:rsidRPr="005F416C">
        <w:rPr>
          <w:noProof/>
        </w:rPr>
        <w:t>95</w:t>
      </w:r>
      <w:r w:rsidR="00B050B4">
        <w:fldChar w:fldCharType="end"/>
      </w:r>
      <w:r w:rsidRPr="005F416C">
        <w:t xml:space="preserve"> п</w:t>
      </w:r>
      <w:r w:rsidR="00EC5B66" w:rsidRPr="005F416C">
        <w:t>риведен пример для вектора из четыре</w:t>
      </w:r>
      <w:r w:rsidRPr="005F416C">
        <w:t>х элементов. Данное действие выполняется вместе с режимом распаковки.</w:t>
      </w:r>
    </w:p>
    <w:p w:rsidR="0041621A" w:rsidRPr="005F416C" w:rsidRDefault="0041621A" w:rsidP="0041621A">
      <w:pPr>
        <w:pStyle w:val="aff9"/>
      </w:pPr>
      <w:r w:rsidRPr="005F416C">
        <w:object w:dxaOrig="10832" w:dyaOrig="4043">
          <v:shape id="_x0000_i1105" type="#_x0000_t75" style="width:489.75pt;height:183pt" o:ole="">
            <v:imagedata r:id="rId183" o:title=""/>
          </v:shape>
          <o:OLEObject Type="Embed" ProgID="Visio.Drawing.11" ShapeID="_x0000_i1105" DrawAspect="Content" ObjectID="_1664363323" r:id="rId184"/>
        </w:object>
      </w:r>
    </w:p>
    <w:p w:rsidR="0041621A" w:rsidRPr="005F416C" w:rsidRDefault="0041621A" w:rsidP="0041621A">
      <w:pPr>
        <w:pStyle w:val="aff9"/>
      </w:pPr>
      <w:bookmarkStart w:id="755" w:name="_Ref24891661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95</w:t>
      </w:r>
      <w:r w:rsidR="008A68E7" w:rsidRPr="005F416C">
        <w:rPr>
          <w:noProof/>
        </w:rPr>
        <w:fldChar w:fldCharType="end"/>
      </w:r>
      <w:bookmarkEnd w:id="755"/>
      <w:r w:rsidRPr="005F416C">
        <w:t xml:space="preserve"> – Получение диагональной матрицы</w:t>
      </w:r>
    </w:p>
    <w:p w:rsidR="0041621A" w:rsidRPr="005F416C" w:rsidRDefault="0041621A" w:rsidP="0041621A">
      <w:pPr>
        <w:pStyle w:val="a9"/>
      </w:pPr>
      <w:r w:rsidRPr="005F416C">
        <w:rPr>
          <w:b/>
          <w:i/>
        </w:rPr>
        <w:t>Преобразование диагональной матрицы в вектор</w:t>
      </w:r>
      <w:r w:rsidRPr="005F416C">
        <w:t xml:space="preserve">. Данное действие является обратным к описанному выше действию. </w:t>
      </w:r>
    </w:p>
    <w:p w:rsidR="0041621A" w:rsidRPr="005F416C" w:rsidRDefault="0041621A" w:rsidP="0041621A">
      <w:pPr>
        <w:pStyle w:val="a9"/>
      </w:pPr>
      <w:r w:rsidRPr="005F416C">
        <w:rPr>
          <w:b/>
          <w:i/>
        </w:rPr>
        <w:t>Получение матрицы, в которой элементы находятся в определенном столбце.</w:t>
      </w:r>
      <w:r w:rsidRPr="005F416C">
        <w:t xml:space="preserve"> С помощью </w:t>
      </w:r>
      <w:r w:rsidRPr="005F416C">
        <w:rPr>
          <w:lang w:val="en-US"/>
        </w:rPr>
        <w:t>PU</w:t>
      </w:r>
      <w:r w:rsidRPr="005F416C">
        <w:t xml:space="preserve"> из слова, состоящего из элементов размером М, можно получить матрицу, в которой элементы исходного слова стоят в определенном столбце. При этом задается номер столбца, в котором будут размещаться элементы</w:t>
      </w:r>
      <w:r w:rsidR="00EC5B66" w:rsidRPr="005F416C">
        <w:t xml:space="preserve">, как показано на рисунке </w:t>
      </w:r>
      <w:r w:rsidR="00B050B4">
        <w:fldChar w:fldCharType="begin"/>
      </w:r>
      <w:r w:rsidR="00B050B4">
        <w:instrText xml:space="preserve"> REF _Ref248917490 \h  \* MERGEFORMAT </w:instrText>
      </w:r>
      <w:r w:rsidR="00B050B4">
        <w:fldChar w:fldCharType="separate"/>
      </w:r>
      <w:r w:rsidR="00EC5B66" w:rsidRPr="005F416C">
        <w:rPr>
          <w:vanish/>
        </w:rPr>
        <w:t>Рисунок</w:t>
      </w:r>
      <w:r w:rsidR="00EC5B66" w:rsidRPr="005F416C">
        <w:t xml:space="preserve"> </w:t>
      </w:r>
      <w:r w:rsidR="00EC5B66" w:rsidRPr="005F416C">
        <w:rPr>
          <w:noProof/>
        </w:rPr>
        <w:t>1</w:t>
      </w:r>
      <w:r w:rsidR="00EC5B66" w:rsidRPr="005F416C">
        <w:t>.</w:t>
      </w:r>
      <w:r w:rsidR="00EC5B66" w:rsidRPr="005F416C">
        <w:rPr>
          <w:noProof/>
        </w:rPr>
        <w:t>96</w:t>
      </w:r>
      <w:r w:rsidR="00B050B4">
        <w:fldChar w:fldCharType="end"/>
      </w:r>
      <w:r w:rsidRPr="005F416C">
        <w:t>. Данное действие выполняется вместе с режимом распаковки.</w:t>
      </w:r>
    </w:p>
    <w:p w:rsidR="0041621A" w:rsidRPr="005F416C" w:rsidRDefault="0041621A" w:rsidP="0041621A">
      <w:pPr>
        <w:pStyle w:val="a9"/>
      </w:pPr>
    </w:p>
    <w:p w:rsidR="0041621A" w:rsidRPr="005F416C" w:rsidRDefault="0041621A" w:rsidP="002460F6">
      <w:pPr>
        <w:pStyle w:val="aff9"/>
        <w:spacing w:before="120" w:after="120"/>
      </w:pPr>
      <w:r w:rsidRPr="005F416C">
        <w:object w:dxaOrig="10832" w:dyaOrig="2342">
          <v:shape id="_x0000_i1106" type="#_x0000_t75" style="width:489.75pt;height:105.75pt" o:ole="">
            <v:imagedata r:id="rId185" o:title=""/>
          </v:shape>
          <o:OLEObject Type="Embed" ProgID="Visio.Drawing.11" ShapeID="_x0000_i1106" DrawAspect="Content" ObjectID="_1664363324" r:id="rId186"/>
        </w:object>
      </w:r>
    </w:p>
    <w:p w:rsidR="0041621A" w:rsidRPr="005F416C" w:rsidRDefault="0041621A" w:rsidP="0041621A">
      <w:pPr>
        <w:pStyle w:val="aff9"/>
      </w:pPr>
      <w:bookmarkStart w:id="756" w:name="_Ref24891749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96</w:t>
      </w:r>
      <w:r w:rsidR="008A68E7" w:rsidRPr="005F416C">
        <w:rPr>
          <w:noProof/>
        </w:rPr>
        <w:fldChar w:fldCharType="end"/>
      </w:r>
      <w:bookmarkEnd w:id="756"/>
      <w:r w:rsidRPr="005F416C">
        <w:t>– Размещение входного слова в первом столбце матрицы</w:t>
      </w:r>
    </w:p>
    <w:p w:rsidR="0041621A" w:rsidRPr="005F416C" w:rsidRDefault="0041621A" w:rsidP="0041621A">
      <w:pPr>
        <w:pStyle w:val="a9"/>
      </w:pPr>
      <w:r w:rsidRPr="005F416C">
        <w:rPr>
          <w:b/>
          <w:i/>
        </w:rPr>
        <w:t>Преобразование матрицы, в которой элементы находятся в определенном столбце, в вектор.</w:t>
      </w:r>
      <w:r w:rsidRPr="005F416C">
        <w:t xml:space="preserve"> Данное действие является обратным к описанному выше действию. Данное действие выполняется при помощи обычной упаковки с </w:t>
      </w:r>
      <w:r w:rsidRPr="005F416C">
        <w:rPr>
          <w:lang w:val="en-US"/>
        </w:rPr>
        <w:t>N</w:t>
      </w:r>
      <w:r w:rsidRPr="005F416C">
        <w:t>=64.</w:t>
      </w:r>
    </w:p>
    <w:p w:rsidR="0041621A" w:rsidRPr="005F416C" w:rsidRDefault="0041621A" w:rsidP="003E0152">
      <w:pPr>
        <w:pStyle w:val="6"/>
      </w:pPr>
      <w:bookmarkStart w:id="757" w:name="_2._Устройства,_используемые_в_канал"/>
      <w:bookmarkStart w:id="758" w:name="_2.2._Режимы_и_порядок_работы_PU"/>
      <w:bookmarkStart w:id="759" w:name="_Toc224033185"/>
      <w:bookmarkStart w:id="760" w:name="_Toc273450615"/>
      <w:bookmarkEnd w:id="757"/>
      <w:bookmarkEnd w:id="758"/>
      <w:r w:rsidRPr="005F416C">
        <w:t>Режимы и порядок работы PU</w:t>
      </w:r>
      <w:bookmarkEnd w:id="759"/>
      <w:bookmarkEnd w:id="760"/>
    </w:p>
    <w:p w:rsidR="0041621A" w:rsidRPr="005F416C" w:rsidRDefault="0041621A" w:rsidP="0041621A">
      <w:pPr>
        <w:pStyle w:val="a9"/>
      </w:pPr>
      <w:r w:rsidRPr="005F416C">
        <w:t xml:space="preserve">Блок </w:t>
      </w:r>
      <w:r w:rsidRPr="005F416C">
        <w:rPr>
          <w:lang w:val="en-US"/>
        </w:rPr>
        <w:t>PU</w:t>
      </w:r>
      <w:r w:rsidRPr="005F416C">
        <w:t xml:space="preserve"> может получать данные от ядра </w:t>
      </w:r>
      <w:r w:rsidRPr="005F416C">
        <w:rPr>
          <w:lang w:val="en-US"/>
        </w:rPr>
        <w:t>NMC</w:t>
      </w:r>
      <w:r w:rsidRPr="005F416C">
        <w:t xml:space="preserve">3 по шине </w:t>
      </w:r>
      <w:r w:rsidRPr="005F416C">
        <w:rPr>
          <w:lang w:val="en-US"/>
        </w:rPr>
        <w:t>PU</w:t>
      </w:r>
      <w:r w:rsidRPr="005F416C">
        <w:t>_</w:t>
      </w:r>
      <w:r w:rsidRPr="005F416C">
        <w:rPr>
          <w:lang w:val="en-US"/>
        </w:rPr>
        <w:t>SB</w:t>
      </w:r>
      <w:r w:rsidRPr="005F416C">
        <w:t xml:space="preserve"> или самостоятельно формировать адрес для обращения в память за данными по шине </w:t>
      </w:r>
      <w:r w:rsidRPr="005F416C">
        <w:rPr>
          <w:lang w:val="en-US"/>
        </w:rPr>
        <w:t>PU</w:t>
      </w:r>
      <w:r w:rsidRPr="005F416C">
        <w:t>_</w:t>
      </w:r>
      <w:r w:rsidRPr="005F416C">
        <w:rPr>
          <w:lang w:val="en-US"/>
        </w:rPr>
        <w:t>MB</w:t>
      </w:r>
      <w:r w:rsidRPr="005F416C">
        <w:t xml:space="preserve">. Для передачи данных от ядра </w:t>
      </w:r>
      <w:r w:rsidRPr="005F416C">
        <w:rPr>
          <w:lang w:val="en-US"/>
        </w:rPr>
        <w:t>NMC</w:t>
      </w:r>
      <w:r w:rsidRPr="005F416C">
        <w:t xml:space="preserve">3 к </w:t>
      </w:r>
      <w:r w:rsidRPr="005F416C">
        <w:rPr>
          <w:lang w:val="en-US"/>
        </w:rPr>
        <w:t>PU</w:t>
      </w:r>
      <w:r w:rsidRPr="005F416C">
        <w:t xml:space="preserve"> в адресном пространстве </w:t>
      </w:r>
      <w:r w:rsidRPr="005F416C">
        <w:rPr>
          <w:lang w:val="en-US"/>
        </w:rPr>
        <w:t>NMC</w:t>
      </w:r>
      <w:r w:rsidRPr="005F416C">
        <w:t>3 выделен специальный адрес 20001</w:t>
      </w:r>
      <w:r w:rsidRPr="005F416C">
        <w:rPr>
          <w:lang w:val="en-US"/>
        </w:rPr>
        <w:t>h</w:t>
      </w:r>
      <w:r w:rsidRPr="005F416C">
        <w:t>. При записи данных по этому адресу скалярными или векторными командами данные будут переданы</w:t>
      </w:r>
      <w:r w:rsidR="00F90511" w:rsidRPr="005F416C">
        <w:t xml:space="preserve"> </w:t>
      </w:r>
      <w:r w:rsidRPr="005F416C">
        <w:t xml:space="preserve"> в </w:t>
      </w:r>
      <w:r w:rsidR="00F90511" w:rsidRPr="005F416C">
        <w:t xml:space="preserve"> </w:t>
      </w:r>
      <w:r w:rsidRPr="005F416C">
        <w:t xml:space="preserve">блок </w:t>
      </w:r>
      <w:r w:rsidR="00F90511" w:rsidRPr="005F416C">
        <w:t xml:space="preserve"> </w:t>
      </w:r>
      <w:r w:rsidRPr="005F416C">
        <w:rPr>
          <w:lang w:val="en-US"/>
        </w:rPr>
        <w:t>PU</w:t>
      </w:r>
      <w:r w:rsidRPr="005F416C">
        <w:t xml:space="preserve"> </w:t>
      </w:r>
      <w:r w:rsidR="00F90511" w:rsidRPr="005F416C">
        <w:t xml:space="preserve"> </w:t>
      </w:r>
      <w:r w:rsidRPr="005F416C">
        <w:t>д</w:t>
      </w:r>
      <w:r w:rsidR="00F90511" w:rsidRPr="005F416C">
        <w:t xml:space="preserve">ля  обработки.  Запись  скалярными  </w:t>
      </w:r>
      <w:r w:rsidRPr="005F416C">
        <w:t>ком</w:t>
      </w:r>
      <w:r w:rsidR="00F90511" w:rsidRPr="005F416C">
        <w:t>андам  должна производиться  64-</w:t>
      </w:r>
      <w:r w:rsidRPr="005F416C">
        <w:t>разрядными словами</w:t>
      </w:r>
      <w:r w:rsidR="00F90511" w:rsidRPr="005F416C">
        <w:t xml:space="preserve"> </w:t>
      </w:r>
      <w:r w:rsidRPr="005F416C">
        <w:t xml:space="preserve"> (регистровыми парами). </w:t>
      </w:r>
      <w:r w:rsidR="00F90511" w:rsidRPr="005F416C">
        <w:t xml:space="preserve"> </w:t>
      </w:r>
      <w:r w:rsidRPr="005F416C">
        <w:t xml:space="preserve">Результат </w:t>
      </w:r>
      <w:r w:rsidR="00F90511" w:rsidRPr="005F416C">
        <w:t xml:space="preserve"> </w:t>
      </w:r>
      <w:r w:rsidRPr="005F416C">
        <w:t xml:space="preserve">обработки может быть считан ядром </w:t>
      </w:r>
      <w:r w:rsidRPr="005F416C">
        <w:rPr>
          <w:lang w:val="en-US"/>
        </w:rPr>
        <w:t>NMC</w:t>
      </w:r>
      <w:r w:rsidRPr="005F416C">
        <w:t xml:space="preserve">3 напрямую из блока </w:t>
      </w:r>
      <w:r w:rsidRPr="005F416C">
        <w:rPr>
          <w:lang w:val="en-US"/>
        </w:rPr>
        <w:t>PU</w:t>
      </w:r>
      <w:r w:rsidRPr="005F416C">
        <w:t xml:space="preserve"> по шине </w:t>
      </w:r>
      <w:r w:rsidRPr="005F416C">
        <w:rPr>
          <w:lang w:val="en-US"/>
        </w:rPr>
        <w:t>PU</w:t>
      </w:r>
      <w:r w:rsidRPr="005F416C">
        <w:t>_</w:t>
      </w:r>
      <w:r w:rsidRPr="005F416C">
        <w:rPr>
          <w:lang w:val="en-US"/>
        </w:rPr>
        <w:t>SB</w:t>
      </w:r>
      <w:r w:rsidRPr="005F416C">
        <w:t xml:space="preserve"> или </w:t>
      </w:r>
      <w:r w:rsidRPr="005F416C">
        <w:rPr>
          <w:lang w:val="en-US"/>
        </w:rPr>
        <w:t>PU</w:t>
      </w:r>
      <w:r w:rsidRPr="005F416C">
        <w:t xml:space="preserve"> может самостоятельно формировать адрес для записи результата в память по шине </w:t>
      </w:r>
      <w:r w:rsidRPr="005F416C">
        <w:rPr>
          <w:lang w:val="en-US"/>
        </w:rPr>
        <w:t>PU</w:t>
      </w:r>
      <w:r w:rsidRPr="005F416C">
        <w:t>_</w:t>
      </w:r>
      <w:r w:rsidRPr="005F416C">
        <w:rPr>
          <w:lang w:val="en-US"/>
        </w:rPr>
        <w:t>MB</w:t>
      </w:r>
      <w:r w:rsidRPr="005F416C">
        <w:t xml:space="preserve">. Для чтения данных с выхода </w:t>
      </w:r>
      <w:r w:rsidRPr="005F416C">
        <w:rPr>
          <w:lang w:val="en-US"/>
        </w:rPr>
        <w:t>PU</w:t>
      </w:r>
      <w:r w:rsidRPr="005F416C">
        <w:t xml:space="preserve"> ядро </w:t>
      </w:r>
      <w:r w:rsidRPr="005F416C">
        <w:rPr>
          <w:lang w:val="en-US"/>
        </w:rPr>
        <w:t>NMC</w:t>
      </w:r>
      <w:r w:rsidRPr="005F416C">
        <w:t>3 использует специально выделенный адрес 20000</w:t>
      </w:r>
      <w:r w:rsidRPr="005F416C">
        <w:rPr>
          <w:lang w:val="en-US"/>
        </w:rPr>
        <w:t>h</w:t>
      </w:r>
      <w:r w:rsidRPr="005F416C">
        <w:t xml:space="preserve">. При чтении данных по этому адресу скалярными или векторными командами данные будут считаны из блока </w:t>
      </w:r>
      <w:r w:rsidRPr="005F416C">
        <w:rPr>
          <w:lang w:val="en-US"/>
        </w:rPr>
        <w:t>PU</w:t>
      </w:r>
      <w:r w:rsidRPr="005F416C">
        <w:t>. Чтение скалярными кома</w:t>
      </w:r>
      <w:r w:rsidR="00F90511" w:rsidRPr="005F416C">
        <w:t>ндами должно производиться 64-</w:t>
      </w:r>
      <w:r w:rsidRPr="005F416C">
        <w:t xml:space="preserve">разрядными словами (регистровыми парами). Возможны следующие режимы работы блока </w:t>
      </w:r>
      <w:r w:rsidRPr="005F416C">
        <w:rPr>
          <w:lang w:val="en-US"/>
        </w:rPr>
        <w:t>PU</w:t>
      </w:r>
      <w:r w:rsidRPr="005F416C">
        <w:t>:</w:t>
      </w:r>
    </w:p>
    <w:p w:rsidR="0041621A" w:rsidRPr="005F416C" w:rsidRDefault="0041621A" w:rsidP="00883F80">
      <w:pPr>
        <w:pStyle w:val="a7"/>
        <w:numPr>
          <w:ilvl w:val="0"/>
          <w:numId w:val="174"/>
        </w:numPr>
        <w:ind w:left="969" w:hanging="357"/>
        <w:rPr>
          <w:lang w:val="ru-RU"/>
        </w:rPr>
      </w:pPr>
      <w:r w:rsidRPr="005F416C">
        <w:rPr>
          <w:lang w:val="ru-RU"/>
        </w:rPr>
        <w:t xml:space="preserve">Блок </w:t>
      </w:r>
      <w:r w:rsidRPr="005F416C">
        <w:rPr>
          <w:lang w:val="en-US"/>
        </w:rPr>
        <w:t>PU</w:t>
      </w:r>
      <w:r w:rsidRPr="005F416C">
        <w:rPr>
          <w:lang w:val="ru-RU"/>
        </w:rPr>
        <w:t xml:space="preserve"> получает данные от ядра </w:t>
      </w:r>
      <w:r w:rsidRPr="005F416C">
        <w:rPr>
          <w:lang w:val="en-US"/>
        </w:rPr>
        <w:t>NMC</w:t>
      </w:r>
      <w:r w:rsidRPr="005F416C">
        <w:rPr>
          <w:lang w:val="ru-RU"/>
        </w:rPr>
        <w:t xml:space="preserve">3 по шине </w:t>
      </w:r>
      <w:r w:rsidRPr="005F416C">
        <w:rPr>
          <w:lang w:val="en-US"/>
        </w:rPr>
        <w:t>PU</w:t>
      </w:r>
      <w:r w:rsidRPr="005F416C">
        <w:rPr>
          <w:lang w:val="ru-RU"/>
        </w:rPr>
        <w:t>_</w:t>
      </w:r>
      <w:r w:rsidRPr="005F416C">
        <w:rPr>
          <w:lang w:val="en-US"/>
        </w:rPr>
        <w:t>SB</w:t>
      </w:r>
      <w:r w:rsidRPr="005F416C">
        <w:rPr>
          <w:lang w:val="ru-RU"/>
        </w:rPr>
        <w:t xml:space="preserve">[63:0] и записывает результат обработки в память по шине </w:t>
      </w:r>
      <w:r w:rsidRPr="005F416C">
        <w:rPr>
          <w:lang w:val="en-US"/>
        </w:rPr>
        <w:t>PU</w:t>
      </w:r>
      <w:r w:rsidRPr="005F416C">
        <w:rPr>
          <w:lang w:val="ru-RU"/>
        </w:rPr>
        <w:t>_</w:t>
      </w:r>
      <w:r w:rsidRPr="005F416C">
        <w:rPr>
          <w:lang w:val="en-US"/>
        </w:rPr>
        <w:t>MB</w:t>
      </w:r>
      <w:r w:rsidR="00115802" w:rsidRPr="005F416C">
        <w:rPr>
          <w:lang w:val="ru-RU"/>
        </w:rPr>
        <w:t>;</w:t>
      </w:r>
      <w:r w:rsidRPr="005F416C">
        <w:rPr>
          <w:lang w:val="ru-RU"/>
        </w:rPr>
        <w:t xml:space="preserve"> </w:t>
      </w:r>
    </w:p>
    <w:p w:rsidR="0041621A" w:rsidRPr="005F416C" w:rsidRDefault="0041621A" w:rsidP="00883F80">
      <w:pPr>
        <w:pStyle w:val="a7"/>
        <w:numPr>
          <w:ilvl w:val="0"/>
          <w:numId w:val="174"/>
        </w:numPr>
        <w:ind w:left="969" w:hanging="357"/>
        <w:rPr>
          <w:lang w:val="ru-RU"/>
        </w:rPr>
      </w:pPr>
      <w:r w:rsidRPr="005F416C">
        <w:rPr>
          <w:lang w:val="ru-RU"/>
        </w:rPr>
        <w:t xml:space="preserve">Блок </w:t>
      </w:r>
      <w:r w:rsidRPr="005F416C">
        <w:rPr>
          <w:lang w:val="en-US"/>
        </w:rPr>
        <w:t>PU</w:t>
      </w:r>
      <w:r w:rsidRPr="005F416C">
        <w:rPr>
          <w:lang w:val="ru-RU"/>
        </w:rPr>
        <w:t xml:space="preserve"> забирает данные из памяти по шине </w:t>
      </w:r>
      <w:r w:rsidRPr="005F416C">
        <w:rPr>
          <w:lang w:val="en-US"/>
        </w:rPr>
        <w:t>PU</w:t>
      </w:r>
      <w:r w:rsidRPr="005F416C">
        <w:rPr>
          <w:lang w:val="ru-RU"/>
        </w:rPr>
        <w:t>_</w:t>
      </w:r>
      <w:r w:rsidRPr="005F416C">
        <w:rPr>
          <w:lang w:val="en-US"/>
        </w:rPr>
        <w:t>MB</w:t>
      </w:r>
      <w:r w:rsidRPr="005F416C">
        <w:rPr>
          <w:lang w:val="ru-RU"/>
        </w:rPr>
        <w:t xml:space="preserve">[63:0] и передает данные по запросу от </w:t>
      </w:r>
      <w:r w:rsidRPr="005F416C">
        <w:rPr>
          <w:lang w:val="en-US"/>
        </w:rPr>
        <w:t>NMC</w:t>
      </w:r>
      <w:r w:rsidRPr="005F416C">
        <w:rPr>
          <w:lang w:val="ru-RU"/>
        </w:rPr>
        <w:t xml:space="preserve">3 по шине </w:t>
      </w:r>
      <w:r w:rsidRPr="005F416C">
        <w:rPr>
          <w:lang w:val="en-US"/>
        </w:rPr>
        <w:t>PU</w:t>
      </w:r>
      <w:r w:rsidRPr="005F416C">
        <w:rPr>
          <w:lang w:val="ru-RU"/>
        </w:rPr>
        <w:t>_</w:t>
      </w:r>
      <w:r w:rsidRPr="005F416C">
        <w:rPr>
          <w:lang w:val="en-US"/>
        </w:rPr>
        <w:t>SB</w:t>
      </w:r>
      <w:r w:rsidR="00115802" w:rsidRPr="005F416C">
        <w:rPr>
          <w:lang w:val="ru-RU"/>
        </w:rPr>
        <w:t>[63:0];</w:t>
      </w:r>
      <w:r w:rsidRPr="005F416C">
        <w:rPr>
          <w:lang w:val="ru-RU"/>
        </w:rPr>
        <w:t xml:space="preserve"> </w:t>
      </w:r>
    </w:p>
    <w:p w:rsidR="0041621A" w:rsidRPr="005F416C" w:rsidRDefault="0041621A" w:rsidP="00883F80">
      <w:pPr>
        <w:pStyle w:val="a7"/>
        <w:numPr>
          <w:ilvl w:val="0"/>
          <w:numId w:val="174"/>
        </w:numPr>
        <w:ind w:left="969" w:hanging="357"/>
        <w:rPr>
          <w:lang w:val="ru-RU"/>
        </w:rPr>
      </w:pPr>
      <w:bookmarkStart w:id="761" w:name="OLE_LINK9"/>
      <w:bookmarkStart w:id="762" w:name="OLE_LINK17"/>
      <w:r w:rsidRPr="005F416C">
        <w:rPr>
          <w:lang w:val="ru-RU"/>
        </w:rPr>
        <w:t xml:space="preserve">Блок </w:t>
      </w:r>
      <w:r w:rsidRPr="005F416C">
        <w:rPr>
          <w:lang w:val="en-US"/>
        </w:rPr>
        <w:t>PU</w:t>
      </w:r>
      <w:bookmarkEnd w:id="761"/>
      <w:bookmarkEnd w:id="762"/>
      <w:r w:rsidRPr="005F416C">
        <w:rPr>
          <w:lang w:val="ru-RU"/>
        </w:rPr>
        <w:t xml:space="preserve"> получает данные по шине </w:t>
      </w:r>
      <w:r w:rsidRPr="005F416C">
        <w:rPr>
          <w:lang w:val="en-US"/>
        </w:rPr>
        <w:t>PU</w:t>
      </w:r>
      <w:r w:rsidRPr="005F416C">
        <w:rPr>
          <w:lang w:val="ru-RU"/>
        </w:rPr>
        <w:t>_</w:t>
      </w:r>
      <w:r w:rsidRPr="005F416C">
        <w:rPr>
          <w:lang w:val="en-US"/>
        </w:rPr>
        <w:t>SB</w:t>
      </w:r>
      <w:r w:rsidRPr="005F416C">
        <w:rPr>
          <w:lang w:val="ru-RU"/>
        </w:rPr>
        <w:t xml:space="preserve">[63:0] и передает данные по запросу от </w:t>
      </w:r>
      <w:r w:rsidRPr="005F416C">
        <w:rPr>
          <w:lang w:val="en-US"/>
        </w:rPr>
        <w:t>NMC</w:t>
      </w:r>
      <w:r w:rsidRPr="005F416C">
        <w:rPr>
          <w:lang w:val="ru-RU"/>
        </w:rPr>
        <w:t xml:space="preserve">3 по шине </w:t>
      </w:r>
      <w:r w:rsidRPr="005F416C">
        <w:rPr>
          <w:lang w:val="en-US"/>
        </w:rPr>
        <w:t>PU</w:t>
      </w:r>
      <w:r w:rsidRPr="005F416C">
        <w:rPr>
          <w:lang w:val="ru-RU"/>
        </w:rPr>
        <w:t>_</w:t>
      </w:r>
      <w:r w:rsidRPr="005F416C">
        <w:rPr>
          <w:lang w:val="en-US"/>
        </w:rPr>
        <w:t>SB</w:t>
      </w:r>
      <w:r w:rsidR="00115802" w:rsidRPr="005F416C">
        <w:rPr>
          <w:lang w:val="ru-RU"/>
        </w:rPr>
        <w:t>[63:0];</w:t>
      </w:r>
    </w:p>
    <w:p w:rsidR="0041621A" w:rsidRPr="005F416C" w:rsidRDefault="0041621A" w:rsidP="00883F80">
      <w:pPr>
        <w:pStyle w:val="a7"/>
        <w:numPr>
          <w:ilvl w:val="0"/>
          <w:numId w:val="174"/>
        </w:numPr>
        <w:ind w:left="969" w:hanging="357"/>
      </w:pPr>
      <w:r w:rsidRPr="005F416C">
        <w:t xml:space="preserve">Блок </w:t>
      </w:r>
      <w:r w:rsidRPr="005F416C">
        <w:rPr>
          <w:lang w:val="en-US"/>
        </w:rPr>
        <w:t>PU</w:t>
      </w:r>
      <w:r w:rsidRPr="005F416C">
        <w:t xml:space="preserve"> не работает.</w:t>
      </w:r>
    </w:p>
    <w:p w:rsidR="0041621A" w:rsidRPr="005F416C" w:rsidRDefault="0041621A" w:rsidP="0041621A">
      <w:pPr>
        <w:pStyle w:val="a9"/>
      </w:pPr>
      <w:r w:rsidRPr="005F416C">
        <w:t xml:space="preserve">Предусмотрен следующий порядок работы с блоком </w:t>
      </w:r>
      <w:r w:rsidRPr="005F416C">
        <w:rPr>
          <w:lang w:val="en-US"/>
        </w:rPr>
        <w:t>PU</w:t>
      </w:r>
      <w:r w:rsidRPr="005F416C">
        <w:t>:</w:t>
      </w:r>
    </w:p>
    <w:p w:rsidR="0041621A" w:rsidRPr="005F416C" w:rsidRDefault="0041621A" w:rsidP="00883F80">
      <w:pPr>
        <w:pStyle w:val="a7"/>
        <w:numPr>
          <w:ilvl w:val="0"/>
          <w:numId w:val="175"/>
        </w:numPr>
        <w:ind w:left="969" w:hanging="357"/>
        <w:rPr>
          <w:lang w:val="ru-RU"/>
        </w:rPr>
      </w:pPr>
      <w:r w:rsidRPr="005F416C">
        <w:rPr>
          <w:lang w:val="ru-RU"/>
        </w:rPr>
        <w:t xml:space="preserve">Настройка конфигурации путем записи в конфигурационные регистры </w:t>
      </w:r>
      <w:r w:rsidRPr="005F416C">
        <w:rPr>
          <w:lang w:val="en-US"/>
        </w:rPr>
        <w:t>PU</w:t>
      </w:r>
      <w:r w:rsidRPr="005F416C">
        <w:rPr>
          <w:lang w:val="ru-RU"/>
        </w:rPr>
        <w:t xml:space="preserve"> процессорным ядром </w:t>
      </w:r>
      <w:r w:rsidRPr="005F416C">
        <w:rPr>
          <w:lang w:val="en-US"/>
        </w:rPr>
        <w:t>NMC</w:t>
      </w:r>
      <w:r w:rsidR="00115802" w:rsidRPr="005F416C">
        <w:rPr>
          <w:lang w:val="ru-RU"/>
        </w:rPr>
        <w:t>3;</w:t>
      </w:r>
      <w:r w:rsidRPr="005F416C">
        <w:rPr>
          <w:lang w:val="ru-RU"/>
        </w:rPr>
        <w:t xml:space="preserve"> </w:t>
      </w:r>
    </w:p>
    <w:p w:rsidR="0041621A" w:rsidRPr="005F416C" w:rsidRDefault="0041621A" w:rsidP="00883F80">
      <w:pPr>
        <w:pStyle w:val="a7"/>
        <w:numPr>
          <w:ilvl w:val="0"/>
          <w:numId w:val="175"/>
        </w:numPr>
        <w:ind w:left="969" w:hanging="357"/>
      </w:pPr>
      <w:r w:rsidRPr="005F416C">
        <w:t xml:space="preserve">Запуск блока </w:t>
      </w:r>
      <w:r w:rsidR="00115802" w:rsidRPr="005F416C">
        <w:rPr>
          <w:lang w:val="en-US"/>
        </w:rPr>
        <w:t>PU;</w:t>
      </w:r>
    </w:p>
    <w:p w:rsidR="0041621A" w:rsidRPr="005F416C" w:rsidRDefault="0041621A" w:rsidP="00883F80">
      <w:pPr>
        <w:pStyle w:val="a7"/>
        <w:numPr>
          <w:ilvl w:val="0"/>
          <w:numId w:val="175"/>
        </w:numPr>
        <w:ind w:left="969" w:hanging="357"/>
        <w:rPr>
          <w:lang w:val="ru-RU"/>
        </w:rPr>
      </w:pPr>
      <w:r w:rsidRPr="005F416C">
        <w:rPr>
          <w:lang w:val="ru-RU"/>
        </w:rPr>
        <w:t xml:space="preserve">Передача и/или получение данных с помощью команд записи и/или чтения данных ядра </w:t>
      </w:r>
      <w:r w:rsidRPr="005F416C">
        <w:rPr>
          <w:lang w:val="en-US"/>
        </w:rPr>
        <w:t>NMC</w:t>
      </w:r>
      <w:r w:rsidRPr="005F416C">
        <w:rPr>
          <w:lang w:val="ru-RU"/>
        </w:rPr>
        <w:t xml:space="preserve">3. При этом количество читаемых и записываемых данных должно строго соответствовать заданным настройкам регистров </w:t>
      </w:r>
      <w:r w:rsidRPr="005F416C">
        <w:rPr>
          <w:lang w:val="en-US"/>
        </w:rPr>
        <w:t>CNT</w:t>
      </w:r>
      <w:r w:rsidRPr="005F416C">
        <w:rPr>
          <w:lang w:val="ru-RU"/>
        </w:rPr>
        <w:t>_</w:t>
      </w:r>
      <w:r w:rsidRPr="005F416C">
        <w:rPr>
          <w:lang w:val="en-US"/>
        </w:rPr>
        <w:t>IN</w:t>
      </w:r>
      <w:r w:rsidRPr="005F416C">
        <w:rPr>
          <w:lang w:val="ru-RU"/>
        </w:rPr>
        <w:t xml:space="preserve"> и </w:t>
      </w:r>
      <w:r w:rsidRPr="005F416C">
        <w:rPr>
          <w:lang w:val="en-US"/>
        </w:rPr>
        <w:t>CNT</w:t>
      </w:r>
      <w:r w:rsidRPr="005F416C">
        <w:rPr>
          <w:lang w:val="ru-RU"/>
        </w:rPr>
        <w:t>_</w:t>
      </w:r>
      <w:r w:rsidRPr="005F416C">
        <w:rPr>
          <w:lang w:val="en-US"/>
        </w:rPr>
        <w:t>OUT</w:t>
      </w:r>
      <w:r w:rsidR="00115802" w:rsidRPr="005F416C">
        <w:rPr>
          <w:lang w:val="ru-RU"/>
        </w:rPr>
        <w:t>;</w:t>
      </w:r>
    </w:p>
    <w:p w:rsidR="0041621A" w:rsidRPr="005F416C" w:rsidRDefault="0041621A" w:rsidP="00883F80">
      <w:pPr>
        <w:pStyle w:val="a7"/>
        <w:numPr>
          <w:ilvl w:val="0"/>
          <w:numId w:val="175"/>
        </w:numPr>
        <w:ind w:left="969" w:hanging="357"/>
        <w:rPr>
          <w:lang w:val="ru-RU"/>
        </w:rPr>
      </w:pPr>
      <w:r w:rsidRPr="005F416C">
        <w:rPr>
          <w:lang w:val="ru-RU"/>
        </w:rPr>
        <w:t xml:space="preserve">Обработка прерывания от устройства. После того, как блок </w:t>
      </w:r>
      <w:r w:rsidRPr="005F416C">
        <w:rPr>
          <w:lang w:val="en-US"/>
        </w:rPr>
        <w:t>PU</w:t>
      </w:r>
      <w:r w:rsidRPr="005F416C">
        <w:rPr>
          <w:lang w:val="ru-RU"/>
        </w:rPr>
        <w:t xml:space="preserve"> заканчивает работу, происходит выдача прерывания. Это говорит о том, что блок готов к настройке на обработку следующего пакета данных.</w:t>
      </w:r>
      <w:bookmarkStart w:id="763" w:name="_2.3._Интерфейс_PU"/>
      <w:bookmarkStart w:id="764" w:name="_3._Организация_каналов_ALC1,_ALC2_и"/>
      <w:bookmarkStart w:id="765" w:name="_3._Реализация_устройства_PU"/>
      <w:bookmarkEnd w:id="763"/>
      <w:bookmarkEnd w:id="764"/>
      <w:bookmarkEnd w:id="765"/>
    </w:p>
    <w:p w:rsidR="0041621A" w:rsidRPr="005F416C" w:rsidRDefault="0041621A" w:rsidP="0041621A">
      <w:pPr>
        <w:pStyle w:val="a9"/>
      </w:pPr>
      <w:r w:rsidRPr="005F416C">
        <w:t xml:space="preserve">После системного сброса блок </w:t>
      </w:r>
      <w:r w:rsidRPr="005F416C">
        <w:rPr>
          <w:lang w:val="en-US"/>
        </w:rPr>
        <w:t>PU</w:t>
      </w:r>
      <w:r w:rsidRPr="005F416C">
        <w:t xml:space="preserve"> переходит в состояние </w:t>
      </w:r>
      <w:bookmarkStart w:id="766" w:name="OLE_LINK5"/>
      <w:bookmarkStart w:id="767" w:name="OLE_LINK6"/>
      <w:r w:rsidRPr="005F416C">
        <w:t xml:space="preserve">“Блок </w:t>
      </w:r>
      <w:r w:rsidRPr="005F416C">
        <w:rPr>
          <w:lang w:val="en-US"/>
        </w:rPr>
        <w:t>PU</w:t>
      </w:r>
      <w:r w:rsidRPr="005F416C">
        <w:t xml:space="preserve"> не работает”</w:t>
      </w:r>
      <w:bookmarkEnd w:id="766"/>
      <w:bookmarkEnd w:id="767"/>
      <w:r w:rsidRPr="005F416C">
        <w:t xml:space="preserve"> и находится в этом состоянии до момента программного изменения поля, отвечающего за режим работы. После записи в это поле значения, отличного от 0, блок </w:t>
      </w:r>
      <w:r w:rsidRPr="005F416C">
        <w:rPr>
          <w:lang w:val="en-US"/>
        </w:rPr>
        <w:t>PU</w:t>
      </w:r>
      <w:r w:rsidRPr="005F416C">
        <w:t xml:space="preserve"> начинает работу в соответствии с тем режимом, который был записан, и прочими настройками, заданными в конфигурационных регистрах.</w:t>
      </w:r>
    </w:p>
    <w:p w:rsidR="0041621A" w:rsidRPr="005F416C" w:rsidRDefault="0041621A" w:rsidP="003E0152">
      <w:pPr>
        <w:pStyle w:val="6"/>
      </w:pPr>
      <w:bookmarkStart w:id="768" w:name="_Toc224033190"/>
      <w:bookmarkStart w:id="769" w:name="_Toc339985450"/>
      <w:r w:rsidRPr="005F416C">
        <w:t>Конфигурационные регистры</w:t>
      </w:r>
      <w:bookmarkEnd w:id="768"/>
      <w:bookmarkEnd w:id="769"/>
    </w:p>
    <w:p w:rsidR="0041621A" w:rsidRPr="005F416C" w:rsidRDefault="0041621A" w:rsidP="0041621A">
      <w:pPr>
        <w:pStyle w:val="afff0"/>
      </w:pPr>
      <w:bookmarkStart w:id="770" w:name="_Ref252191368"/>
      <w:r w:rsidRPr="005F416C">
        <w:t xml:space="preserve">  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197</w:t>
      </w:r>
      <w:r w:rsidR="008A68E7" w:rsidRPr="005F416C">
        <w:rPr>
          <w:noProof/>
        </w:rPr>
        <w:fldChar w:fldCharType="end"/>
      </w:r>
      <w:bookmarkEnd w:id="770"/>
      <w:r w:rsidRPr="005F416C">
        <w:t xml:space="preserve"> – Коды регистров блока PU (периферийные регистры для NMC3) </w:t>
      </w:r>
    </w:p>
    <w:tbl>
      <w:tblPr>
        <w:tblW w:w="0" w:type="auto"/>
        <w:jc w:val="center"/>
        <w:tblLook w:val="01E0" w:firstRow="1" w:lastRow="1" w:firstColumn="1" w:lastColumn="1" w:noHBand="0" w:noVBand="0"/>
      </w:tblPr>
      <w:tblGrid>
        <w:gridCol w:w="1914"/>
        <w:gridCol w:w="2520"/>
      </w:tblGrid>
      <w:tr w:rsidR="0041621A" w:rsidRPr="005F416C" w:rsidTr="0041621A">
        <w:trPr>
          <w:jc w:val="center"/>
        </w:trPr>
        <w:tc>
          <w:tcPr>
            <w:tcW w:w="1914" w:type="dxa"/>
            <w:tcBorders>
              <w:top w:val="single" w:sz="12" w:space="0" w:color="auto"/>
              <w:left w:val="single" w:sz="12" w:space="0" w:color="auto"/>
              <w:bottom w:val="single" w:sz="4" w:space="0" w:color="auto"/>
              <w:right w:val="single" w:sz="12" w:space="0" w:color="auto"/>
            </w:tcBorders>
          </w:tcPr>
          <w:p w:rsidR="0041621A" w:rsidRPr="005F416C" w:rsidRDefault="0041621A" w:rsidP="0041621A">
            <w:pPr>
              <w:pStyle w:val="affb"/>
            </w:pPr>
            <w:r w:rsidRPr="005F416C">
              <w:t>Код регистра</w:t>
            </w:r>
          </w:p>
        </w:tc>
        <w:tc>
          <w:tcPr>
            <w:tcW w:w="2520" w:type="dxa"/>
            <w:tcBorders>
              <w:top w:val="single" w:sz="12" w:space="0" w:color="auto"/>
              <w:bottom w:val="single" w:sz="4" w:space="0" w:color="auto"/>
              <w:right w:val="single" w:sz="12" w:space="0" w:color="auto"/>
            </w:tcBorders>
          </w:tcPr>
          <w:p w:rsidR="0041621A" w:rsidRPr="005F416C" w:rsidRDefault="0041621A" w:rsidP="0041621A">
            <w:pPr>
              <w:pStyle w:val="affb"/>
            </w:pPr>
            <w:r w:rsidRPr="005F416C">
              <w:t>Регистр – приемник</w:t>
            </w:r>
          </w:p>
        </w:tc>
      </w:tr>
      <w:tr w:rsidR="0041621A" w:rsidRPr="005F416C" w:rsidTr="0041621A">
        <w:trPr>
          <w:jc w:val="center"/>
        </w:trPr>
        <w:tc>
          <w:tcPr>
            <w:tcW w:w="1914" w:type="dxa"/>
            <w:tcBorders>
              <w:top w:val="single" w:sz="12" w:space="0" w:color="auto"/>
              <w:left w:val="single" w:sz="12" w:space="0" w:color="auto"/>
              <w:bottom w:val="single" w:sz="4" w:space="0" w:color="auto"/>
              <w:right w:val="single" w:sz="12" w:space="0" w:color="auto"/>
            </w:tcBorders>
          </w:tcPr>
          <w:p w:rsidR="0041621A" w:rsidRPr="005F416C" w:rsidRDefault="0041621A" w:rsidP="0041621A">
            <w:pPr>
              <w:pStyle w:val="affb"/>
            </w:pPr>
          </w:p>
        </w:tc>
        <w:tc>
          <w:tcPr>
            <w:tcW w:w="2520" w:type="dxa"/>
            <w:tcBorders>
              <w:top w:val="single" w:sz="12" w:space="0" w:color="auto"/>
              <w:bottom w:val="single" w:sz="4" w:space="0" w:color="auto"/>
              <w:right w:val="single" w:sz="12" w:space="0" w:color="auto"/>
            </w:tcBorders>
          </w:tcPr>
          <w:p w:rsidR="0041621A" w:rsidRPr="005F416C" w:rsidRDefault="0041621A" w:rsidP="0041621A">
            <w:pPr>
              <w:pStyle w:val="affb"/>
            </w:pPr>
            <w:r w:rsidRPr="005F416C">
              <w:t>Регистровое окно 1</w:t>
            </w:r>
          </w:p>
        </w:tc>
      </w:tr>
      <w:tr w:rsidR="0041621A" w:rsidRPr="005F416C" w:rsidTr="0041621A">
        <w:trPr>
          <w:jc w:val="center"/>
        </w:trPr>
        <w:tc>
          <w:tcPr>
            <w:tcW w:w="1914" w:type="dxa"/>
            <w:tcBorders>
              <w:top w:val="single" w:sz="4" w:space="0" w:color="auto"/>
              <w:left w:val="single" w:sz="12" w:space="0" w:color="auto"/>
              <w:bottom w:val="nil"/>
              <w:right w:val="single" w:sz="12" w:space="0" w:color="auto"/>
            </w:tcBorders>
          </w:tcPr>
          <w:p w:rsidR="0041621A" w:rsidRPr="005F416C" w:rsidRDefault="0041621A" w:rsidP="0041621A">
            <w:pPr>
              <w:pStyle w:val="affb"/>
            </w:pPr>
            <w:r w:rsidRPr="005F416C">
              <w:t>110000</w:t>
            </w:r>
          </w:p>
        </w:tc>
        <w:tc>
          <w:tcPr>
            <w:tcW w:w="2520" w:type="dxa"/>
            <w:tcBorders>
              <w:top w:val="single" w:sz="4" w:space="0" w:color="auto"/>
              <w:left w:val="nil"/>
              <w:bottom w:val="nil"/>
              <w:right w:val="single" w:sz="12" w:space="0" w:color="auto"/>
            </w:tcBorders>
          </w:tcPr>
          <w:p w:rsidR="0041621A" w:rsidRPr="005F416C" w:rsidRDefault="0041621A" w:rsidP="0041621A">
            <w:pPr>
              <w:pStyle w:val="affb"/>
            </w:pPr>
            <w:r w:rsidRPr="005F416C">
              <w:rPr>
                <w:lang w:val="en-US"/>
              </w:rPr>
              <w:t>PUR</w:t>
            </w:r>
            <w:r w:rsidRPr="005F416C">
              <w:t>0</w:t>
            </w:r>
          </w:p>
        </w:tc>
      </w:tr>
      <w:tr w:rsidR="0041621A" w:rsidRPr="005F416C" w:rsidTr="0041621A">
        <w:trPr>
          <w:jc w:val="center"/>
        </w:trPr>
        <w:tc>
          <w:tcPr>
            <w:tcW w:w="1914" w:type="dxa"/>
            <w:tcBorders>
              <w:top w:val="nil"/>
              <w:left w:val="single" w:sz="12" w:space="0" w:color="auto"/>
              <w:bottom w:val="nil"/>
              <w:right w:val="single" w:sz="12" w:space="0" w:color="auto"/>
            </w:tcBorders>
          </w:tcPr>
          <w:p w:rsidR="0041621A" w:rsidRPr="005F416C" w:rsidRDefault="0041621A" w:rsidP="0041621A">
            <w:pPr>
              <w:pStyle w:val="affb"/>
            </w:pPr>
            <w:r w:rsidRPr="005F416C">
              <w:t>110001</w:t>
            </w:r>
          </w:p>
        </w:tc>
        <w:tc>
          <w:tcPr>
            <w:tcW w:w="2520" w:type="dxa"/>
            <w:tcBorders>
              <w:top w:val="nil"/>
              <w:left w:val="nil"/>
              <w:bottom w:val="nil"/>
              <w:right w:val="single" w:sz="12" w:space="0" w:color="auto"/>
            </w:tcBorders>
          </w:tcPr>
          <w:p w:rsidR="0041621A" w:rsidRPr="005F416C" w:rsidRDefault="0041621A" w:rsidP="0041621A">
            <w:pPr>
              <w:pStyle w:val="affb"/>
            </w:pPr>
            <w:r w:rsidRPr="005F416C">
              <w:rPr>
                <w:lang w:val="en-US"/>
              </w:rPr>
              <w:t>PUR</w:t>
            </w:r>
            <w:r w:rsidRPr="005F416C">
              <w:t>1</w:t>
            </w:r>
          </w:p>
        </w:tc>
      </w:tr>
      <w:tr w:rsidR="0041621A" w:rsidRPr="005F416C" w:rsidTr="0041621A">
        <w:trPr>
          <w:jc w:val="center"/>
        </w:trPr>
        <w:tc>
          <w:tcPr>
            <w:tcW w:w="1914" w:type="dxa"/>
            <w:tcBorders>
              <w:top w:val="single" w:sz="4" w:space="0" w:color="auto"/>
              <w:left w:val="single" w:sz="12" w:space="0" w:color="auto"/>
              <w:bottom w:val="nil"/>
              <w:right w:val="single" w:sz="12" w:space="0" w:color="auto"/>
            </w:tcBorders>
          </w:tcPr>
          <w:p w:rsidR="0041621A" w:rsidRPr="005F416C" w:rsidRDefault="0041621A" w:rsidP="0041621A">
            <w:pPr>
              <w:pStyle w:val="affb"/>
            </w:pPr>
            <w:r w:rsidRPr="005F416C">
              <w:t>111000</w:t>
            </w:r>
          </w:p>
        </w:tc>
        <w:tc>
          <w:tcPr>
            <w:tcW w:w="2520" w:type="dxa"/>
            <w:tcBorders>
              <w:top w:val="single" w:sz="4" w:space="0" w:color="auto"/>
              <w:left w:val="nil"/>
              <w:bottom w:val="nil"/>
              <w:right w:val="single" w:sz="12" w:space="0" w:color="auto"/>
            </w:tcBorders>
          </w:tcPr>
          <w:p w:rsidR="0041621A" w:rsidRPr="005F416C" w:rsidRDefault="0041621A" w:rsidP="0041621A">
            <w:pPr>
              <w:pStyle w:val="affb"/>
            </w:pPr>
            <w:r w:rsidRPr="005F416C">
              <w:rPr>
                <w:lang w:val="en-US"/>
              </w:rPr>
              <w:t>PUR2</w:t>
            </w:r>
          </w:p>
        </w:tc>
      </w:tr>
      <w:tr w:rsidR="0041621A" w:rsidRPr="005F416C" w:rsidTr="0041621A">
        <w:trPr>
          <w:jc w:val="center"/>
        </w:trPr>
        <w:tc>
          <w:tcPr>
            <w:tcW w:w="1914" w:type="dxa"/>
            <w:tcBorders>
              <w:top w:val="nil"/>
              <w:left w:val="single" w:sz="12" w:space="0" w:color="auto"/>
              <w:bottom w:val="nil"/>
              <w:right w:val="single" w:sz="12" w:space="0" w:color="auto"/>
            </w:tcBorders>
          </w:tcPr>
          <w:p w:rsidR="0041621A" w:rsidRPr="005F416C" w:rsidRDefault="0041621A" w:rsidP="0041621A">
            <w:pPr>
              <w:pStyle w:val="affb"/>
            </w:pPr>
            <w:r w:rsidRPr="005F416C">
              <w:t>111001</w:t>
            </w:r>
          </w:p>
        </w:tc>
        <w:tc>
          <w:tcPr>
            <w:tcW w:w="2520" w:type="dxa"/>
            <w:tcBorders>
              <w:top w:val="nil"/>
              <w:left w:val="nil"/>
              <w:bottom w:val="nil"/>
              <w:right w:val="single" w:sz="12" w:space="0" w:color="auto"/>
            </w:tcBorders>
          </w:tcPr>
          <w:p w:rsidR="0041621A" w:rsidRPr="005F416C" w:rsidRDefault="0041621A" w:rsidP="0041621A">
            <w:pPr>
              <w:pStyle w:val="affb"/>
            </w:pPr>
            <w:r w:rsidRPr="005F416C">
              <w:rPr>
                <w:lang w:val="en-US"/>
              </w:rPr>
              <w:t>PUR3</w:t>
            </w:r>
          </w:p>
        </w:tc>
      </w:tr>
      <w:tr w:rsidR="0041621A" w:rsidRPr="005F416C" w:rsidTr="0041621A">
        <w:trPr>
          <w:jc w:val="center"/>
        </w:trPr>
        <w:tc>
          <w:tcPr>
            <w:tcW w:w="1914" w:type="dxa"/>
            <w:tcBorders>
              <w:top w:val="nil"/>
              <w:left w:val="single" w:sz="12" w:space="0" w:color="auto"/>
              <w:bottom w:val="nil"/>
              <w:right w:val="single" w:sz="12" w:space="0" w:color="auto"/>
            </w:tcBorders>
          </w:tcPr>
          <w:p w:rsidR="0041621A" w:rsidRPr="005F416C" w:rsidRDefault="0041621A" w:rsidP="0041621A">
            <w:pPr>
              <w:pStyle w:val="affb"/>
            </w:pPr>
            <w:r w:rsidRPr="005F416C">
              <w:t>111010</w:t>
            </w:r>
          </w:p>
        </w:tc>
        <w:tc>
          <w:tcPr>
            <w:tcW w:w="2520" w:type="dxa"/>
            <w:tcBorders>
              <w:top w:val="nil"/>
              <w:left w:val="nil"/>
              <w:bottom w:val="nil"/>
              <w:right w:val="single" w:sz="12" w:space="0" w:color="auto"/>
            </w:tcBorders>
          </w:tcPr>
          <w:p w:rsidR="0041621A" w:rsidRPr="005F416C" w:rsidRDefault="0041621A" w:rsidP="0041621A">
            <w:pPr>
              <w:pStyle w:val="affb"/>
            </w:pPr>
            <w:r w:rsidRPr="005F416C">
              <w:rPr>
                <w:lang w:val="en-US"/>
              </w:rPr>
              <w:t>PUR4</w:t>
            </w:r>
          </w:p>
        </w:tc>
      </w:tr>
      <w:tr w:rsidR="0041621A" w:rsidRPr="005F416C" w:rsidTr="0041621A">
        <w:trPr>
          <w:jc w:val="center"/>
        </w:trPr>
        <w:tc>
          <w:tcPr>
            <w:tcW w:w="1914" w:type="dxa"/>
            <w:tcBorders>
              <w:top w:val="nil"/>
              <w:left w:val="single" w:sz="12" w:space="0" w:color="auto"/>
              <w:bottom w:val="nil"/>
              <w:right w:val="single" w:sz="12" w:space="0" w:color="auto"/>
            </w:tcBorders>
          </w:tcPr>
          <w:p w:rsidR="0041621A" w:rsidRPr="005F416C" w:rsidRDefault="0041621A" w:rsidP="0041621A">
            <w:pPr>
              <w:pStyle w:val="affb"/>
            </w:pPr>
            <w:r w:rsidRPr="005F416C">
              <w:t>111011</w:t>
            </w:r>
          </w:p>
        </w:tc>
        <w:tc>
          <w:tcPr>
            <w:tcW w:w="2520" w:type="dxa"/>
            <w:tcBorders>
              <w:top w:val="nil"/>
              <w:left w:val="nil"/>
              <w:bottom w:val="nil"/>
              <w:right w:val="single" w:sz="12" w:space="0" w:color="auto"/>
            </w:tcBorders>
          </w:tcPr>
          <w:p w:rsidR="0041621A" w:rsidRPr="005F416C" w:rsidRDefault="0041621A" w:rsidP="0041621A">
            <w:pPr>
              <w:pStyle w:val="affb"/>
            </w:pPr>
            <w:r w:rsidRPr="005F416C">
              <w:rPr>
                <w:lang w:val="en-US"/>
              </w:rPr>
              <w:t>PUR5</w:t>
            </w:r>
          </w:p>
        </w:tc>
      </w:tr>
      <w:tr w:rsidR="0041621A" w:rsidRPr="005F416C" w:rsidTr="0041621A">
        <w:trPr>
          <w:jc w:val="center"/>
        </w:trPr>
        <w:tc>
          <w:tcPr>
            <w:tcW w:w="1914" w:type="dxa"/>
            <w:tcBorders>
              <w:top w:val="nil"/>
              <w:left w:val="single" w:sz="12" w:space="0" w:color="auto"/>
              <w:bottom w:val="nil"/>
              <w:right w:val="single" w:sz="12" w:space="0" w:color="auto"/>
            </w:tcBorders>
          </w:tcPr>
          <w:p w:rsidR="0041621A" w:rsidRPr="005F416C" w:rsidRDefault="0041621A" w:rsidP="0041621A">
            <w:pPr>
              <w:pStyle w:val="affb"/>
            </w:pPr>
            <w:r w:rsidRPr="005F416C">
              <w:t>111100</w:t>
            </w:r>
          </w:p>
        </w:tc>
        <w:tc>
          <w:tcPr>
            <w:tcW w:w="2520" w:type="dxa"/>
            <w:tcBorders>
              <w:top w:val="nil"/>
              <w:left w:val="nil"/>
              <w:bottom w:val="nil"/>
              <w:right w:val="single" w:sz="12" w:space="0" w:color="auto"/>
            </w:tcBorders>
          </w:tcPr>
          <w:p w:rsidR="0041621A" w:rsidRPr="005F416C" w:rsidRDefault="0041621A" w:rsidP="0041621A">
            <w:pPr>
              <w:pStyle w:val="affb"/>
            </w:pPr>
            <w:r w:rsidRPr="005F416C">
              <w:rPr>
                <w:lang w:val="en-US"/>
              </w:rPr>
              <w:t>PUR6</w:t>
            </w:r>
          </w:p>
        </w:tc>
      </w:tr>
      <w:tr w:rsidR="0041621A" w:rsidRPr="005F416C" w:rsidTr="0041621A">
        <w:trPr>
          <w:jc w:val="center"/>
        </w:trPr>
        <w:tc>
          <w:tcPr>
            <w:tcW w:w="1914" w:type="dxa"/>
            <w:tcBorders>
              <w:top w:val="nil"/>
              <w:left w:val="single" w:sz="12" w:space="0" w:color="auto"/>
              <w:bottom w:val="nil"/>
              <w:right w:val="single" w:sz="12" w:space="0" w:color="auto"/>
            </w:tcBorders>
          </w:tcPr>
          <w:p w:rsidR="0041621A" w:rsidRPr="005F416C" w:rsidRDefault="0041621A" w:rsidP="0041621A">
            <w:pPr>
              <w:pStyle w:val="affb"/>
            </w:pPr>
            <w:r w:rsidRPr="005F416C">
              <w:t>111101</w:t>
            </w:r>
          </w:p>
        </w:tc>
        <w:tc>
          <w:tcPr>
            <w:tcW w:w="2520" w:type="dxa"/>
            <w:tcBorders>
              <w:top w:val="nil"/>
              <w:left w:val="nil"/>
              <w:bottom w:val="nil"/>
              <w:right w:val="single" w:sz="12" w:space="0" w:color="auto"/>
            </w:tcBorders>
          </w:tcPr>
          <w:p w:rsidR="0041621A" w:rsidRPr="005F416C" w:rsidRDefault="0041621A" w:rsidP="0041621A">
            <w:pPr>
              <w:pStyle w:val="affb"/>
            </w:pPr>
            <w:r w:rsidRPr="005F416C">
              <w:rPr>
                <w:lang w:val="en-US"/>
              </w:rPr>
              <w:t>PUR7</w:t>
            </w:r>
          </w:p>
        </w:tc>
      </w:tr>
      <w:tr w:rsidR="0041621A" w:rsidRPr="005F416C" w:rsidTr="0041621A">
        <w:trPr>
          <w:jc w:val="center"/>
        </w:trPr>
        <w:tc>
          <w:tcPr>
            <w:tcW w:w="1914" w:type="dxa"/>
            <w:tcBorders>
              <w:top w:val="nil"/>
              <w:left w:val="single" w:sz="12" w:space="0" w:color="auto"/>
              <w:bottom w:val="nil"/>
              <w:right w:val="single" w:sz="12" w:space="0" w:color="auto"/>
            </w:tcBorders>
          </w:tcPr>
          <w:p w:rsidR="0041621A" w:rsidRPr="005F416C" w:rsidRDefault="0041621A" w:rsidP="0041621A">
            <w:pPr>
              <w:pStyle w:val="affb"/>
            </w:pPr>
            <w:r w:rsidRPr="005F416C">
              <w:t>111110</w:t>
            </w:r>
          </w:p>
        </w:tc>
        <w:tc>
          <w:tcPr>
            <w:tcW w:w="2520" w:type="dxa"/>
            <w:tcBorders>
              <w:top w:val="nil"/>
              <w:left w:val="nil"/>
              <w:bottom w:val="nil"/>
              <w:right w:val="single" w:sz="12" w:space="0" w:color="auto"/>
            </w:tcBorders>
          </w:tcPr>
          <w:p w:rsidR="0041621A" w:rsidRPr="005F416C" w:rsidRDefault="0041621A" w:rsidP="0041621A">
            <w:pPr>
              <w:pStyle w:val="affb"/>
            </w:pPr>
            <w:r w:rsidRPr="005F416C">
              <w:rPr>
                <w:lang w:val="en-US"/>
              </w:rPr>
              <w:t>PUR8</w:t>
            </w:r>
          </w:p>
        </w:tc>
      </w:tr>
      <w:tr w:rsidR="0041621A" w:rsidRPr="005F416C" w:rsidTr="0041621A">
        <w:trPr>
          <w:jc w:val="center"/>
        </w:trPr>
        <w:tc>
          <w:tcPr>
            <w:tcW w:w="1914" w:type="dxa"/>
            <w:tcBorders>
              <w:top w:val="nil"/>
              <w:left w:val="single" w:sz="12" w:space="0" w:color="auto"/>
              <w:bottom w:val="single" w:sz="12" w:space="0" w:color="auto"/>
              <w:right w:val="single" w:sz="12" w:space="0" w:color="auto"/>
            </w:tcBorders>
          </w:tcPr>
          <w:p w:rsidR="0041621A" w:rsidRPr="005F416C" w:rsidRDefault="0041621A" w:rsidP="0041621A">
            <w:pPr>
              <w:pStyle w:val="affb"/>
            </w:pPr>
            <w:r w:rsidRPr="005F416C">
              <w:t>111111</w:t>
            </w:r>
          </w:p>
        </w:tc>
        <w:tc>
          <w:tcPr>
            <w:tcW w:w="2520" w:type="dxa"/>
            <w:tcBorders>
              <w:top w:val="nil"/>
              <w:left w:val="nil"/>
              <w:bottom w:val="single" w:sz="12" w:space="0" w:color="auto"/>
              <w:right w:val="single" w:sz="12" w:space="0" w:color="auto"/>
            </w:tcBorders>
          </w:tcPr>
          <w:p w:rsidR="0041621A" w:rsidRPr="005F416C" w:rsidRDefault="0041621A" w:rsidP="0041621A">
            <w:pPr>
              <w:pStyle w:val="affb"/>
            </w:pPr>
            <w:r w:rsidRPr="005F416C">
              <w:rPr>
                <w:lang w:val="en-US"/>
              </w:rPr>
              <w:t>PUR9</w:t>
            </w:r>
          </w:p>
        </w:tc>
      </w:tr>
    </w:tbl>
    <w:p w:rsidR="0041621A" w:rsidRPr="005F416C" w:rsidRDefault="0041621A" w:rsidP="0041621A">
      <w:pPr>
        <w:pStyle w:val="a9"/>
      </w:pPr>
    </w:p>
    <w:p w:rsidR="0041621A" w:rsidRPr="005F416C" w:rsidRDefault="0041621A" w:rsidP="0041621A">
      <w:pPr>
        <w:pStyle w:val="a9"/>
      </w:pPr>
      <w:r w:rsidRPr="005F416C">
        <w:t xml:space="preserve">Регистры блока </w:t>
      </w:r>
      <w:r w:rsidRPr="005F416C">
        <w:rPr>
          <w:b/>
          <w:lang w:val="en-US"/>
        </w:rPr>
        <w:t>PU</w:t>
      </w:r>
      <w:r w:rsidRPr="005F416C">
        <w:t xml:space="preserve"> доступны </w:t>
      </w:r>
      <w:r w:rsidRPr="005F416C">
        <w:rPr>
          <w:i/>
        </w:rPr>
        <w:t>только для записи</w:t>
      </w:r>
      <w:r w:rsidRPr="005F416C">
        <w:t xml:space="preserve"> как периферийные регистры ядра </w:t>
      </w:r>
      <w:r w:rsidRPr="005F416C">
        <w:rPr>
          <w:b/>
          <w:lang w:val="en-US"/>
        </w:rPr>
        <w:t>NMC</w:t>
      </w:r>
      <w:r w:rsidRPr="005F416C">
        <w:rPr>
          <w:b/>
        </w:rPr>
        <w:t>3</w:t>
      </w:r>
      <w:r w:rsidRPr="005F416C">
        <w:t xml:space="preserve">. Коды регистров блока </w:t>
      </w:r>
      <w:r w:rsidRPr="005F416C">
        <w:rPr>
          <w:b/>
          <w:lang w:val="en-US"/>
        </w:rPr>
        <w:t>PU</w:t>
      </w:r>
      <w:r w:rsidR="002460F6" w:rsidRPr="005F416C">
        <w:t xml:space="preserve"> приведены в таблице</w:t>
      </w:r>
      <w:r w:rsidRPr="005F416C">
        <w:t xml:space="preserve">  </w:t>
      </w:r>
      <w:r w:rsidR="00B050B4">
        <w:fldChar w:fldCharType="begin"/>
      </w:r>
      <w:r w:rsidR="00B050B4">
        <w:instrText xml:space="preserve"> REF _Ref252191368 \h  \* MERGEFORMAT </w:instrText>
      </w:r>
      <w:r w:rsidR="00B050B4">
        <w:fldChar w:fldCharType="separate"/>
      </w:r>
      <w:r w:rsidR="006B386B" w:rsidRPr="005F416C">
        <w:t xml:space="preserve">  </w:t>
      </w:r>
      <w:r w:rsidR="006B386B" w:rsidRPr="005F416C">
        <w:rPr>
          <w:vanish/>
        </w:rPr>
        <w:t>Таблица</w:t>
      </w:r>
      <w:r w:rsidR="006B386B" w:rsidRPr="005F416C">
        <w:rPr>
          <w:noProof/>
        </w:rPr>
        <w:t xml:space="preserve"> 1</w:t>
      </w:r>
      <w:r w:rsidR="006B386B" w:rsidRPr="005F416C">
        <w:t>.</w:t>
      </w:r>
      <w:r w:rsidR="006B386B" w:rsidRPr="005F416C">
        <w:rPr>
          <w:noProof/>
        </w:rPr>
        <w:t>197</w:t>
      </w:r>
      <w:r w:rsidR="00B050B4">
        <w:fldChar w:fldCharType="end"/>
      </w:r>
      <w:r w:rsidRPr="005F416C">
        <w:t>. Конфигурационные регистры можно разделить на три группы.</w:t>
      </w:r>
    </w:p>
    <w:p w:rsidR="0041621A" w:rsidRPr="005F416C" w:rsidRDefault="0041621A" w:rsidP="0041621A">
      <w:pPr>
        <w:pStyle w:val="a9"/>
      </w:pPr>
      <w:r w:rsidRPr="005F416C">
        <w:t xml:space="preserve">Первая группа регистров содержит код операции. Группа состоит из регистров </w:t>
      </w:r>
      <w:r w:rsidRPr="005F416C">
        <w:rPr>
          <w:lang w:val="en-US"/>
        </w:rPr>
        <w:t>PUR</w:t>
      </w:r>
      <w:r w:rsidRPr="005F416C">
        <w:t xml:space="preserve">8, </w:t>
      </w:r>
      <w:r w:rsidRPr="005F416C">
        <w:rPr>
          <w:lang w:val="en-US"/>
        </w:rPr>
        <w:t>PUR</w:t>
      </w:r>
      <w:r w:rsidRPr="005F416C">
        <w:t xml:space="preserve">9. </w:t>
      </w:r>
    </w:p>
    <w:p w:rsidR="0041621A" w:rsidRPr="005F416C" w:rsidRDefault="0041621A" w:rsidP="0041621A">
      <w:pPr>
        <w:pStyle w:val="a9"/>
      </w:pPr>
      <w:r w:rsidRPr="005F416C">
        <w:t xml:space="preserve">Вторая группа регистров </w:t>
      </w:r>
      <w:bookmarkStart w:id="771" w:name="OLE_LINK18"/>
      <w:bookmarkStart w:id="772" w:name="OLE_LINK19"/>
      <w:r w:rsidRPr="005F416C">
        <w:rPr>
          <w:lang w:val="en-US"/>
        </w:rPr>
        <w:t>PU</w:t>
      </w:r>
      <w:bookmarkEnd w:id="771"/>
      <w:bookmarkEnd w:id="772"/>
      <w:r w:rsidRPr="005F416C">
        <w:rPr>
          <w:lang w:val="en-US"/>
        </w:rPr>
        <w:t>R</w:t>
      </w:r>
      <w:r w:rsidRPr="005F416C">
        <w:t xml:space="preserve">7, </w:t>
      </w:r>
      <w:r w:rsidRPr="005F416C">
        <w:rPr>
          <w:lang w:val="en-US"/>
        </w:rPr>
        <w:t>PUR</w:t>
      </w:r>
      <w:r w:rsidRPr="005F416C">
        <w:t xml:space="preserve">6, </w:t>
      </w:r>
      <w:r w:rsidRPr="005F416C">
        <w:rPr>
          <w:lang w:val="en-US"/>
        </w:rPr>
        <w:t>PUR</w:t>
      </w:r>
      <w:r w:rsidRPr="005F416C">
        <w:t xml:space="preserve">5, </w:t>
      </w:r>
      <w:r w:rsidRPr="005F416C">
        <w:rPr>
          <w:lang w:val="en-US"/>
        </w:rPr>
        <w:t>PUR</w:t>
      </w:r>
      <w:r w:rsidRPr="005F416C">
        <w:t xml:space="preserve">4, </w:t>
      </w:r>
      <w:r w:rsidRPr="005F416C">
        <w:rPr>
          <w:lang w:val="en-US"/>
        </w:rPr>
        <w:t>PUR</w:t>
      </w:r>
      <w:r w:rsidRPr="005F416C">
        <w:t>3</w:t>
      </w:r>
      <w:r w:rsidRPr="005F416C">
        <w:rPr>
          <w:lang w:val="vi-VN"/>
        </w:rPr>
        <w:t xml:space="preserve"> </w:t>
      </w:r>
      <w:r w:rsidRPr="005F416C">
        <w:t xml:space="preserve">используется для организации счетчиков. Регистры содержат параметры для обращения в память – поля </w:t>
      </w:r>
      <w:r w:rsidRPr="005F416C">
        <w:rPr>
          <w:lang w:val="vi-VN"/>
        </w:rPr>
        <w:t xml:space="preserve">TOP, BOTTOM, FIRST, </w:t>
      </w:r>
      <w:r w:rsidRPr="005F416C">
        <w:t>количество слов, которое нужно принять из процессора</w:t>
      </w:r>
      <w:r w:rsidRPr="005F416C">
        <w:rPr>
          <w:lang w:val="vi-VN"/>
        </w:rPr>
        <w:t xml:space="preserve"> </w:t>
      </w:r>
      <w:r w:rsidRPr="005F416C">
        <w:t xml:space="preserve">или из памяти – поле </w:t>
      </w:r>
      <w:r w:rsidRPr="005F416C">
        <w:rPr>
          <w:lang w:val="vi-VN"/>
        </w:rPr>
        <w:t>CNT_IN,</w:t>
      </w:r>
      <w:r w:rsidRPr="005F416C">
        <w:t xml:space="preserve"> количество слов, которое нужно выдать в память или в процессор</w:t>
      </w:r>
      <w:r w:rsidRPr="005F416C">
        <w:rPr>
          <w:lang w:val="vi-VN"/>
        </w:rPr>
        <w:t xml:space="preserve"> </w:t>
      </w:r>
      <w:r w:rsidRPr="005F416C">
        <w:t xml:space="preserve">– поле </w:t>
      </w:r>
      <w:r w:rsidRPr="005F416C">
        <w:rPr>
          <w:lang w:val="vi-VN"/>
        </w:rPr>
        <w:t>CNT_OUT.</w:t>
      </w:r>
      <w:r w:rsidRPr="005F416C">
        <w:t xml:space="preserve">  </w:t>
      </w:r>
    </w:p>
    <w:p w:rsidR="0041621A" w:rsidRPr="005F416C" w:rsidRDefault="0041621A" w:rsidP="0041621A">
      <w:pPr>
        <w:pStyle w:val="a9"/>
      </w:pPr>
      <w:r w:rsidRPr="005F416C">
        <w:t xml:space="preserve"> Третья группа регистров </w:t>
      </w:r>
      <w:r w:rsidRPr="005F416C">
        <w:rPr>
          <w:lang w:val="en-US"/>
        </w:rPr>
        <w:t>PUR</w:t>
      </w:r>
      <w:r w:rsidRPr="005F416C">
        <w:t xml:space="preserve">2, </w:t>
      </w:r>
      <w:r w:rsidRPr="005F416C">
        <w:rPr>
          <w:lang w:val="en-US"/>
        </w:rPr>
        <w:t>PUR</w:t>
      </w:r>
      <w:r w:rsidRPr="005F416C">
        <w:t xml:space="preserve">1, </w:t>
      </w:r>
      <w:r w:rsidRPr="005F416C">
        <w:rPr>
          <w:lang w:val="en-US"/>
        </w:rPr>
        <w:t>PUR</w:t>
      </w:r>
      <w:r w:rsidRPr="005F416C">
        <w:t>0 предназначена для экономии аппаратуры и упрощения реализации функциональных блоков. Регистры содержат используемые для разных целей маски. Если неправильно задать значения этих регистров, могут быть получены ошибочные данные.</w:t>
      </w:r>
    </w:p>
    <w:p w:rsidR="0041621A" w:rsidRPr="005F416C" w:rsidRDefault="0041621A" w:rsidP="0041621A">
      <w:pPr>
        <w:pStyle w:val="a9"/>
      </w:pPr>
      <w:r w:rsidRPr="005F416C">
        <w:rPr>
          <w:i/>
        </w:rPr>
        <w:t xml:space="preserve">Регистр </w:t>
      </w:r>
      <w:r w:rsidRPr="005F416C">
        <w:rPr>
          <w:i/>
          <w:lang w:val="en-US"/>
        </w:rPr>
        <w:t>PUR</w:t>
      </w:r>
      <w:r w:rsidRPr="005F416C">
        <w:rPr>
          <w:i/>
        </w:rPr>
        <w:t xml:space="preserve">9 должен быть записан последним. </w:t>
      </w:r>
      <w:r w:rsidRPr="005F416C">
        <w:t>Порядок записи остальных регистров не важен.</w:t>
      </w:r>
    </w:p>
    <w:p w:rsidR="0041621A" w:rsidRPr="005F416C" w:rsidRDefault="0041621A" w:rsidP="0041621A">
      <w:pPr>
        <w:pStyle w:val="a9"/>
      </w:pPr>
      <w:r w:rsidRPr="005F416C">
        <w:t xml:space="preserve">После сброса поле регистра </w:t>
      </w:r>
      <w:r w:rsidRPr="005F416C">
        <w:rPr>
          <w:lang w:val="en-US"/>
        </w:rPr>
        <w:t>PUR</w:t>
      </w:r>
      <w:r w:rsidRPr="005F416C">
        <w:t>9, отвечающее за режим работы (</w:t>
      </w:r>
      <w:r w:rsidRPr="005F416C">
        <w:rPr>
          <w:lang w:val="en-US"/>
        </w:rPr>
        <w:t>MODE</w:t>
      </w:r>
      <w:r w:rsidRPr="005F416C">
        <w:t xml:space="preserve">), принимает значение 0 (блок </w:t>
      </w:r>
      <w:r w:rsidRPr="005F416C">
        <w:rPr>
          <w:lang w:val="en-US"/>
        </w:rPr>
        <w:t>PU</w:t>
      </w:r>
      <w:r w:rsidRPr="005F416C">
        <w:t xml:space="preserve"> не работает), остальные поля и регистры после сброса не определены.</w:t>
      </w:r>
    </w:p>
    <w:p w:rsidR="0041621A" w:rsidRPr="005F416C" w:rsidRDefault="0041621A" w:rsidP="0041621A">
      <w:pPr>
        <w:pStyle w:val="a9"/>
      </w:pPr>
      <w:r w:rsidRPr="005F416C">
        <w:t xml:space="preserve">Структура конфигурационных регистров </w:t>
      </w:r>
      <w:r w:rsidRPr="005F416C">
        <w:rPr>
          <w:lang w:val="en-US"/>
        </w:rPr>
        <w:t>PU</w:t>
      </w:r>
      <w:r w:rsidRPr="005F416C">
        <w:t xml:space="preserve"> дана ниже.</w:t>
      </w:r>
    </w:p>
    <w:p w:rsidR="0041621A" w:rsidRPr="005F416C" w:rsidRDefault="0041621A" w:rsidP="0041621A">
      <w:pPr>
        <w:pStyle w:val="a9"/>
      </w:pPr>
      <w:r w:rsidRPr="005F416C">
        <w:rPr>
          <w:b/>
        </w:rPr>
        <w:t xml:space="preserve">Регистр </w:t>
      </w:r>
      <w:r w:rsidRPr="005F416C">
        <w:rPr>
          <w:b/>
          <w:lang w:val="en-US"/>
        </w:rPr>
        <w:t>PUR</w:t>
      </w:r>
      <w:r w:rsidRPr="005F416C">
        <w:rPr>
          <w:b/>
        </w:rPr>
        <w:t>9</w:t>
      </w:r>
      <w:r w:rsidRPr="005F416C">
        <w:t xml:space="preserve">. Регистр доступен на запись со стороны ядра </w:t>
      </w:r>
      <w:r w:rsidRPr="005F416C">
        <w:rPr>
          <w:lang w:val="en-US"/>
        </w:rPr>
        <w:t>NMC</w:t>
      </w:r>
      <w:r w:rsidRPr="005F416C">
        <w:t xml:space="preserve">3. Для </w:t>
      </w:r>
      <w:r w:rsidRPr="005F416C">
        <w:rPr>
          <w:lang w:val="en-US"/>
        </w:rPr>
        <w:t>NMC</w:t>
      </w:r>
      <w:r w:rsidRPr="005F416C">
        <w:t xml:space="preserve">3 регистр </w:t>
      </w:r>
      <w:r w:rsidRPr="005F416C">
        <w:rPr>
          <w:lang w:val="en-US"/>
        </w:rPr>
        <w:t>PUR</w:t>
      </w:r>
      <w:r w:rsidRPr="005F416C">
        <w:t>9 является периферийным в регистровом окне 1  и доступен по адресу 111111</w:t>
      </w:r>
      <w:r w:rsidRPr="005F416C">
        <w:rPr>
          <w:lang w:val="en-US"/>
        </w:rPr>
        <w:t>b</w:t>
      </w:r>
      <w:r w:rsidRPr="005F416C">
        <w:t xml:space="preserve"> (</w:t>
      </w:r>
      <w:r w:rsidRPr="005F416C">
        <w:rPr>
          <w:lang w:val="en-US"/>
        </w:rPr>
        <w:t>pr</w:t>
      </w:r>
      <w:r w:rsidRPr="005F416C">
        <w:t xml:space="preserve">15). </w:t>
      </w:r>
    </w:p>
    <w:p w:rsidR="002460F6" w:rsidRPr="005F416C" w:rsidRDefault="002460F6" w:rsidP="0041621A">
      <w:pPr>
        <w:pStyle w:val="a9"/>
      </w:pPr>
      <w:r w:rsidRPr="005F416C">
        <w:t>Формат регистра</w:t>
      </w:r>
      <w:r w:rsidRPr="005F416C">
        <w:rPr>
          <w:b/>
        </w:rPr>
        <w:t xml:space="preserve"> </w:t>
      </w:r>
      <w:r w:rsidRPr="005F416C">
        <w:rPr>
          <w:lang w:val="en-US"/>
        </w:rPr>
        <w:t>PUR</w:t>
      </w:r>
      <w:r w:rsidRPr="005F416C">
        <w:t xml:space="preserve">9 приведен на рисунке </w:t>
      </w:r>
      <w:r w:rsidR="00B050B4">
        <w:fldChar w:fldCharType="begin"/>
      </w:r>
      <w:r w:rsidR="00B050B4">
        <w:instrText xml:space="preserve"> REF _Ref31364240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97</w:t>
      </w:r>
      <w:r w:rsidR="00B050B4">
        <w:fldChar w:fldCharType="end"/>
      </w:r>
      <w:r w:rsidRPr="005F416C">
        <w:t>.</w:t>
      </w:r>
    </w:p>
    <w:p w:rsidR="0041621A" w:rsidRPr="005F416C" w:rsidRDefault="0041621A" w:rsidP="0041621A">
      <w:pPr>
        <w:pStyle w:val="a9"/>
      </w:pPr>
    </w:p>
    <w:tbl>
      <w:tblPr>
        <w:tblW w:w="0" w:type="auto"/>
        <w:tblInd w:w="802" w:type="dxa"/>
        <w:tblLayout w:type="fixed"/>
        <w:tblLook w:val="0000" w:firstRow="0" w:lastRow="0" w:firstColumn="0" w:lastColumn="0" w:noHBand="0" w:noVBand="0"/>
      </w:tblPr>
      <w:tblGrid>
        <w:gridCol w:w="276"/>
        <w:gridCol w:w="276"/>
        <w:gridCol w:w="276"/>
        <w:gridCol w:w="276"/>
        <w:gridCol w:w="276"/>
        <w:gridCol w:w="276"/>
        <w:gridCol w:w="276"/>
        <w:gridCol w:w="276"/>
        <w:gridCol w:w="276"/>
        <w:gridCol w:w="279"/>
        <w:gridCol w:w="277"/>
        <w:gridCol w:w="277"/>
        <w:gridCol w:w="277"/>
        <w:gridCol w:w="277"/>
        <w:gridCol w:w="276"/>
        <w:gridCol w:w="276"/>
        <w:gridCol w:w="276"/>
        <w:gridCol w:w="276"/>
        <w:gridCol w:w="276"/>
        <w:gridCol w:w="276"/>
        <w:gridCol w:w="258"/>
        <w:gridCol w:w="278"/>
        <w:gridCol w:w="280"/>
        <w:gridCol w:w="278"/>
        <w:gridCol w:w="278"/>
        <w:gridCol w:w="278"/>
        <w:gridCol w:w="278"/>
        <w:gridCol w:w="278"/>
        <w:gridCol w:w="278"/>
        <w:gridCol w:w="278"/>
        <w:gridCol w:w="278"/>
        <w:gridCol w:w="283"/>
      </w:tblGrid>
      <w:tr w:rsidR="0041621A" w:rsidRPr="005F416C" w:rsidTr="0041621A">
        <w:tc>
          <w:tcPr>
            <w:tcW w:w="276" w:type="dxa"/>
            <w:tcBorders>
              <w:bottom w:val="single" w:sz="12" w:space="0" w:color="auto"/>
            </w:tcBorders>
          </w:tcPr>
          <w:p w:rsidR="0041621A" w:rsidRPr="005F416C" w:rsidRDefault="0041621A" w:rsidP="0041621A">
            <w:pPr>
              <w:pStyle w:val="affb"/>
            </w:pPr>
            <w:r w:rsidRPr="005F416C">
              <w:t>31</w:t>
            </w:r>
          </w:p>
        </w:tc>
        <w:tc>
          <w:tcPr>
            <w:tcW w:w="276" w:type="dxa"/>
            <w:tcBorders>
              <w:bottom w:val="single" w:sz="12" w:space="0" w:color="auto"/>
            </w:tcBorders>
          </w:tcPr>
          <w:p w:rsidR="0041621A" w:rsidRPr="005F416C" w:rsidRDefault="0041621A" w:rsidP="0041621A">
            <w:pPr>
              <w:pStyle w:val="affb"/>
            </w:pPr>
            <w:r w:rsidRPr="005F416C">
              <w:t>30</w:t>
            </w:r>
          </w:p>
        </w:tc>
        <w:tc>
          <w:tcPr>
            <w:tcW w:w="276" w:type="dxa"/>
            <w:tcBorders>
              <w:bottom w:val="single" w:sz="12" w:space="0" w:color="auto"/>
            </w:tcBorders>
          </w:tcPr>
          <w:p w:rsidR="0041621A" w:rsidRPr="005F416C" w:rsidRDefault="0041621A" w:rsidP="0041621A">
            <w:pPr>
              <w:pStyle w:val="affb"/>
            </w:pPr>
            <w:r w:rsidRPr="005F416C">
              <w:t>29</w:t>
            </w:r>
          </w:p>
        </w:tc>
        <w:tc>
          <w:tcPr>
            <w:tcW w:w="276" w:type="dxa"/>
            <w:tcBorders>
              <w:bottom w:val="single" w:sz="12" w:space="0" w:color="auto"/>
            </w:tcBorders>
          </w:tcPr>
          <w:p w:rsidR="0041621A" w:rsidRPr="005F416C" w:rsidRDefault="0041621A" w:rsidP="0041621A">
            <w:pPr>
              <w:pStyle w:val="affb"/>
            </w:pPr>
            <w:r w:rsidRPr="005F416C">
              <w:t>28</w:t>
            </w:r>
          </w:p>
        </w:tc>
        <w:tc>
          <w:tcPr>
            <w:tcW w:w="276" w:type="dxa"/>
            <w:tcBorders>
              <w:bottom w:val="single" w:sz="12" w:space="0" w:color="auto"/>
            </w:tcBorders>
          </w:tcPr>
          <w:p w:rsidR="0041621A" w:rsidRPr="005F416C" w:rsidRDefault="0041621A" w:rsidP="0041621A">
            <w:pPr>
              <w:pStyle w:val="affb"/>
            </w:pPr>
            <w:r w:rsidRPr="005F416C">
              <w:t>27</w:t>
            </w:r>
          </w:p>
        </w:tc>
        <w:tc>
          <w:tcPr>
            <w:tcW w:w="276" w:type="dxa"/>
            <w:tcBorders>
              <w:bottom w:val="single" w:sz="12" w:space="0" w:color="auto"/>
            </w:tcBorders>
          </w:tcPr>
          <w:p w:rsidR="0041621A" w:rsidRPr="005F416C" w:rsidRDefault="0041621A" w:rsidP="0041621A">
            <w:pPr>
              <w:pStyle w:val="affb"/>
            </w:pPr>
            <w:r w:rsidRPr="005F416C">
              <w:t>26</w:t>
            </w:r>
          </w:p>
        </w:tc>
        <w:tc>
          <w:tcPr>
            <w:tcW w:w="276" w:type="dxa"/>
            <w:tcBorders>
              <w:bottom w:val="single" w:sz="12" w:space="0" w:color="auto"/>
            </w:tcBorders>
          </w:tcPr>
          <w:p w:rsidR="0041621A" w:rsidRPr="005F416C" w:rsidRDefault="0041621A" w:rsidP="0041621A">
            <w:pPr>
              <w:pStyle w:val="affb"/>
            </w:pPr>
            <w:r w:rsidRPr="005F416C">
              <w:t>25</w:t>
            </w:r>
          </w:p>
        </w:tc>
        <w:tc>
          <w:tcPr>
            <w:tcW w:w="276" w:type="dxa"/>
            <w:tcBorders>
              <w:bottom w:val="single" w:sz="12" w:space="0" w:color="auto"/>
            </w:tcBorders>
          </w:tcPr>
          <w:p w:rsidR="0041621A" w:rsidRPr="005F416C" w:rsidRDefault="0041621A" w:rsidP="0041621A">
            <w:pPr>
              <w:pStyle w:val="affb"/>
            </w:pPr>
            <w:r w:rsidRPr="005F416C">
              <w:t>24</w:t>
            </w:r>
          </w:p>
        </w:tc>
        <w:tc>
          <w:tcPr>
            <w:tcW w:w="276" w:type="dxa"/>
            <w:tcBorders>
              <w:bottom w:val="single" w:sz="12" w:space="0" w:color="auto"/>
            </w:tcBorders>
          </w:tcPr>
          <w:p w:rsidR="0041621A" w:rsidRPr="005F416C" w:rsidRDefault="0041621A" w:rsidP="0041621A">
            <w:pPr>
              <w:pStyle w:val="affb"/>
            </w:pPr>
            <w:r w:rsidRPr="005F416C">
              <w:t>23</w:t>
            </w:r>
          </w:p>
        </w:tc>
        <w:tc>
          <w:tcPr>
            <w:tcW w:w="279" w:type="dxa"/>
            <w:tcBorders>
              <w:bottom w:val="single" w:sz="12" w:space="0" w:color="auto"/>
            </w:tcBorders>
          </w:tcPr>
          <w:p w:rsidR="0041621A" w:rsidRPr="005F416C" w:rsidRDefault="0041621A" w:rsidP="0041621A">
            <w:pPr>
              <w:pStyle w:val="affb"/>
            </w:pPr>
            <w:r w:rsidRPr="005F416C">
              <w:t>22</w:t>
            </w:r>
          </w:p>
        </w:tc>
        <w:tc>
          <w:tcPr>
            <w:tcW w:w="277" w:type="dxa"/>
            <w:tcBorders>
              <w:bottom w:val="single" w:sz="12" w:space="0" w:color="auto"/>
            </w:tcBorders>
          </w:tcPr>
          <w:p w:rsidR="0041621A" w:rsidRPr="005F416C" w:rsidRDefault="0041621A" w:rsidP="0041621A">
            <w:pPr>
              <w:pStyle w:val="affb"/>
            </w:pPr>
            <w:r w:rsidRPr="005F416C">
              <w:t>21</w:t>
            </w:r>
          </w:p>
        </w:tc>
        <w:tc>
          <w:tcPr>
            <w:tcW w:w="277" w:type="dxa"/>
            <w:tcBorders>
              <w:bottom w:val="single" w:sz="12" w:space="0" w:color="auto"/>
            </w:tcBorders>
          </w:tcPr>
          <w:p w:rsidR="0041621A" w:rsidRPr="005F416C" w:rsidRDefault="0041621A" w:rsidP="0041621A">
            <w:pPr>
              <w:pStyle w:val="affb"/>
            </w:pPr>
            <w:r w:rsidRPr="005F416C">
              <w:t>20</w:t>
            </w:r>
          </w:p>
        </w:tc>
        <w:tc>
          <w:tcPr>
            <w:tcW w:w="277" w:type="dxa"/>
            <w:tcBorders>
              <w:bottom w:val="single" w:sz="12" w:space="0" w:color="auto"/>
            </w:tcBorders>
          </w:tcPr>
          <w:p w:rsidR="0041621A" w:rsidRPr="005F416C" w:rsidRDefault="0041621A" w:rsidP="0041621A">
            <w:pPr>
              <w:pStyle w:val="affb"/>
            </w:pPr>
            <w:r w:rsidRPr="005F416C">
              <w:t>19</w:t>
            </w:r>
          </w:p>
        </w:tc>
        <w:tc>
          <w:tcPr>
            <w:tcW w:w="277" w:type="dxa"/>
            <w:tcBorders>
              <w:bottom w:val="single" w:sz="12" w:space="0" w:color="auto"/>
            </w:tcBorders>
          </w:tcPr>
          <w:p w:rsidR="0041621A" w:rsidRPr="005F416C" w:rsidRDefault="0041621A" w:rsidP="0041621A">
            <w:pPr>
              <w:pStyle w:val="affb"/>
            </w:pPr>
            <w:r w:rsidRPr="005F416C">
              <w:t>18</w:t>
            </w:r>
          </w:p>
        </w:tc>
        <w:tc>
          <w:tcPr>
            <w:tcW w:w="276" w:type="dxa"/>
            <w:tcBorders>
              <w:bottom w:val="single" w:sz="12" w:space="0" w:color="auto"/>
            </w:tcBorders>
          </w:tcPr>
          <w:p w:rsidR="0041621A" w:rsidRPr="005F416C" w:rsidRDefault="0041621A" w:rsidP="0041621A">
            <w:pPr>
              <w:pStyle w:val="affb"/>
            </w:pPr>
            <w:r w:rsidRPr="005F416C">
              <w:t>17</w:t>
            </w:r>
          </w:p>
        </w:tc>
        <w:tc>
          <w:tcPr>
            <w:tcW w:w="276" w:type="dxa"/>
            <w:tcBorders>
              <w:bottom w:val="single" w:sz="12" w:space="0" w:color="auto"/>
            </w:tcBorders>
          </w:tcPr>
          <w:p w:rsidR="0041621A" w:rsidRPr="005F416C" w:rsidRDefault="0041621A" w:rsidP="0041621A">
            <w:pPr>
              <w:pStyle w:val="affb"/>
            </w:pPr>
            <w:r w:rsidRPr="005F416C">
              <w:t>16</w:t>
            </w:r>
          </w:p>
        </w:tc>
        <w:tc>
          <w:tcPr>
            <w:tcW w:w="276" w:type="dxa"/>
            <w:tcBorders>
              <w:bottom w:val="single" w:sz="12" w:space="0" w:color="auto"/>
            </w:tcBorders>
          </w:tcPr>
          <w:p w:rsidR="0041621A" w:rsidRPr="005F416C" w:rsidRDefault="0041621A" w:rsidP="0041621A">
            <w:pPr>
              <w:pStyle w:val="affb"/>
            </w:pPr>
            <w:r w:rsidRPr="005F416C">
              <w:t>15</w:t>
            </w:r>
          </w:p>
        </w:tc>
        <w:tc>
          <w:tcPr>
            <w:tcW w:w="276" w:type="dxa"/>
            <w:tcBorders>
              <w:bottom w:val="single" w:sz="12" w:space="0" w:color="auto"/>
            </w:tcBorders>
          </w:tcPr>
          <w:p w:rsidR="0041621A" w:rsidRPr="005F416C" w:rsidRDefault="0041621A" w:rsidP="0041621A">
            <w:pPr>
              <w:pStyle w:val="affb"/>
            </w:pPr>
            <w:r w:rsidRPr="005F416C">
              <w:t>14</w:t>
            </w:r>
          </w:p>
        </w:tc>
        <w:tc>
          <w:tcPr>
            <w:tcW w:w="276" w:type="dxa"/>
            <w:tcBorders>
              <w:bottom w:val="single" w:sz="12" w:space="0" w:color="auto"/>
            </w:tcBorders>
          </w:tcPr>
          <w:p w:rsidR="0041621A" w:rsidRPr="005F416C" w:rsidRDefault="0041621A" w:rsidP="0041621A">
            <w:pPr>
              <w:pStyle w:val="affb"/>
            </w:pPr>
            <w:r w:rsidRPr="005F416C">
              <w:t>13</w:t>
            </w:r>
          </w:p>
        </w:tc>
        <w:tc>
          <w:tcPr>
            <w:tcW w:w="276" w:type="dxa"/>
            <w:tcBorders>
              <w:bottom w:val="single" w:sz="12" w:space="0" w:color="auto"/>
            </w:tcBorders>
          </w:tcPr>
          <w:p w:rsidR="0041621A" w:rsidRPr="005F416C" w:rsidRDefault="0041621A" w:rsidP="0041621A">
            <w:pPr>
              <w:pStyle w:val="affb"/>
            </w:pPr>
            <w:r w:rsidRPr="005F416C">
              <w:t>12</w:t>
            </w:r>
          </w:p>
        </w:tc>
        <w:tc>
          <w:tcPr>
            <w:tcW w:w="258" w:type="dxa"/>
            <w:tcBorders>
              <w:bottom w:val="single" w:sz="12" w:space="0" w:color="auto"/>
            </w:tcBorders>
          </w:tcPr>
          <w:p w:rsidR="0041621A" w:rsidRPr="005F416C" w:rsidRDefault="0041621A" w:rsidP="0041621A">
            <w:pPr>
              <w:pStyle w:val="affb"/>
            </w:pPr>
            <w:r w:rsidRPr="005F416C">
              <w:t>11</w:t>
            </w:r>
          </w:p>
        </w:tc>
        <w:tc>
          <w:tcPr>
            <w:tcW w:w="278" w:type="dxa"/>
            <w:tcBorders>
              <w:bottom w:val="single" w:sz="12" w:space="0" w:color="auto"/>
            </w:tcBorders>
          </w:tcPr>
          <w:p w:rsidR="0041621A" w:rsidRPr="005F416C" w:rsidRDefault="0041621A" w:rsidP="0041621A">
            <w:pPr>
              <w:pStyle w:val="affb"/>
            </w:pPr>
            <w:r w:rsidRPr="005F416C">
              <w:t>10</w:t>
            </w:r>
          </w:p>
        </w:tc>
        <w:tc>
          <w:tcPr>
            <w:tcW w:w="280" w:type="dxa"/>
            <w:tcBorders>
              <w:bottom w:val="single" w:sz="12" w:space="0" w:color="auto"/>
            </w:tcBorders>
          </w:tcPr>
          <w:p w:rsidR="0041621A" w:rsidRPr="005F416C" w:rsidRDefault="0041621A" w:rsidP="0041621A">
            <w:pPr>
              <w:pStyle w:val="affb"/>
            </w:pPr>
            <w:r w:rsidRPr="005F416C">
              <w:t>9</w:t>
            </w:r>
          </w:p>
        </w:tc>
        <w:tc>
          <w:tcPr>
            <w:tcW w:w="278" w:type="dxa"/>
            <w:tcBorders>
              <w:bottom w:val="single" w:sz="12" w:space="0" w:color="auto"/>
            </w:tcBorders>
          </w:tcPr>
          <w:p w:rsidR="0041621A" w:rsidRPr="005F416C" w:rsidRDefault="0041621A" w:rsidP="0041621A">
            <w:pPr>
              <w:pStyle w:val="affb"/>
            </w:pPr>
            <w:r w:rsidRPr="005F416C">
              <w:t>8</w:t>
            </w:r>
          </w:p>
        </w:tc>
        <w:tc>
          <w:tcPr>
            <w:tcW w:w="278" w:type="dxa"/>
            <w:tcBorders>
              <w:bottom w:val="single" w:sz="12" w:space="0" w:color="auto"/>
            </w:tcBorders>
          </w:tcPr>
          <w:p w:rsidR="0041621A" w:rsidRPr="005F416C" w:rsidRDefault="0041621A" w:rsidP="0041621A">
            <w:pPr>
              <w:pStyle w:val="affb"/>
            </w:pPr>
            <w:r w:rsidRPr="005F416C">
              <w:t>7</w:t>
            </w:r>
          </w:p>
        </w:tc>
        <w:tc>
          <w:tcPr>
            <w:tcW w:w="278" w:type="dxa"/>
            <w:tcBorders>
              <w:bottom w:val="single" w:sz="12" w:space="0" w:color="auto"/>
            </w:tcBorders>
          </w:tcPr>
          <w:p w:rsidR="0041621A" w:rsidRPr="005F416C" w:rsidRDefault="0041621A" w:rsidP="0041621A">
            <w:pPr>
              <w:pStyle w:val="affb"/>
            </w:pPr>
            <w:r w:rsidRPr="005F416C">
              <w:t>6</w:t>
            </w:r>
          </w:p>
        </w:tc>
        <w:tc>
          <w:tcPr>
            <w:tcW w:w="278" w:type="dxa"/>
            <w:tcBorders>
              <w:bottom w:val="single" w:sz="12" w:space="0" w:color="auto"/>
            </w:tcBorders>
          </w:tcPr>
          <w:p w:rsidR="0041621A" w:rsidRPr="005F416C" w:rsidRDefault="0041621A" w:rsidP="0041621A">
            <w:pPr>
              <w:pStyle w:val="affb"/>
            </w:pPr>
            <w:r w:rsidRPr="005F416C">
              <w:t>5</w:t>
            </w:r>
          </w:p>
        </w:tc>
        <w:tc>
          <w:tcPr>
            <w:tcW w:w="278" w:type="dxa"/>
            <w:tcBorders>
              <w:bottom w:val="single" w:sz="12" w:space="0" w:color="auto"/>
            </w:tcBorders>
          </w:tcPr>
          <w:p w:rsidR="0041621A" w:rsidRPr="005F416C" w:rsidRDefault="0041621A" w:rsidP="0041621A">
            <w:pPr>
              <w:pStyle w:val="affb"/>
            </w:pPr>
            <w:r w:rsidRPr="005F416C">
              <w:t>4</w:t>
            </w:r>
          </w:p>
        </w:tc>
        <w:tc>
          <w:tcPr>
            <w:tcW w:w="278" w:type="dxa"/>
            <w:tcBorders>
              <w:bottom w:val="single" w:sz="12" w:space="0" w:color="auto"/>
            </w:tcBorders>
          </w:tcPr>
          <w:p w:rsidR="0041621A" w:rsidRPr="005F416C" w:rsidRDefault="0041621A" w:rsidP="0041621A">
            <w:pPr>
              <w:pStyle w:val="affb"/>
            </w:pPr>
            <w:r w:rsidRPr="005F416C">
              <w:t>3</w:t>
            </w:r>
          </w:p>
        </w:tc>
        <w:tc>
          <w:tcPr>
            <w:tcW w:w="278" w:type="dxa"/>
            <w:tcBorders>
              <w:bottom w:val="single" w:sz="12" w:space="0" w:color="auto"/>
            </w:tcBorders>
          </w:tcPr>
          <w:p w:rsidR="0041621A" w:rsidRPr="005F416C" w:rsidRDefault="0041621A" w:rsidP="0041621A">
            <w:pPr>
              <w:pStyle w:val="affb"/>
            </w:pPr>
            <w:r w:rsidRPr="005F416C">
              <w:t>2</w:t>
            </w:r>
          </w:p>
        </w:tc>
        <w:tc>
          <w:tcPr>
            <w:tcW w:w="278" w:type="dxa"/>
            <w:tcBorders>
              <w:bottom w:val="single" w:sz="12" w:space="0" w:color="auto"/>
            </w:tcBorders>
          </w:tcPr>
          <w:p w:rsidR="0041621A" w:rsidRPr="005F416C" w:rsidRDefault="0041621A" w:rsidP="0041621A">
            <w:pPr>
              <w:pStyle w:val="affb"/>
            </w:pPr>
            <w:r w:rsidRPr="005F416C">
              <w:t>1</w:t>
            </w:r>
          </w:p>
        </w:tc>
        <w:tc>
          <w:tcPr>
            <w:tcW w:w="283" w:type="dxa"/>
            <w:tcBorders>
              <w:bottom w:val="single" w:sz="12" w:space="0" w:color="auto"/>
            </w:tcBorders>
          </w:tcPr>
          <w:p w:rsidR="0041621A" w:rsidRPr="005F416C" w:rsidRDefault="0041621A" w:rsidP="0041621A">
            <w:pPr>
              <w:pStyle w:val="affb"/>
            </w:pPr>
            <w:r w:rsidRPr="005F416C">
              <w:t>0</w:t>
            </w:r>
          </w:p>
        </w:tc>
      </w:tr>
      <w:tr w:rsidR="0041621A" w:rsidRPr="005F416C" w:rsidTr="0041621A">
        <w:tc>
          <w:tcPr>
            <w:tcW w:w="828" w:type="dxa"/>
            <w:gridSpan w:val="3"/>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pPr>
            <w:r w:rsidRPr="005F416C">
              <w:t>зарезервировано</w:t>
            </w:r>
          </w:p>
        </w:tc>
        <w:tc>
          <w:tcPr>
            <w:tcW w:w="1656" w:type="dxa"/>
            <w:gridSpan w:val="6"/>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Xs</w:t>
            </w:r>
          </w:p>
        </w:tc>
        <w:tc>
          <w:tcPr>
            <w:tcW w:w="1663" w:type="dxa"/>
            <w:gridSpan w:val="6"/>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SHIFT</w:t>
            </w:r>
          </w:p>
        </w:tc>
        <w:tc>
          <w:tcPr>
            <w:tcW w:w="1638" w:type="dxa"/>
            <w:gridSpan w:val="6"/>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COLNUM</w:t>
            </w:r>
          </w:p>
        </w:tc>
        <w:tc>
          <w:tcPr>
            <w:tcW w:w="278" w:type="dxa"/>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smartTag w:uri="urn:schemas-microsoft-com:office:smarttags" w:element="place">
              <w:smartTag w:uri="urn:schemas-microsoft-com:office:smarttags" w:element="State">
                <w:r w:rsidRPr="005F416C">
                  <w:rPr>
                    <w:lang w:val="en-US"/>
                  </w:rPr>
                  <w:t>COL</w:t>
                </w:r>
              </w:smartTag>
            </w:smartTag>
          </w:p>
        </w:tc>
        <w:tc>
          <w:tcPr>
            <w:tcW w:w="280" w:type="dxa"/>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DIAG</w:t>
            </w:r>
          </w:p>
        </w:tc>
        <w:tc>
          <w:tcPr>
            <w:tcW w:w="278" w:type="dxa"/>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MATOUT</w:t>
            </w:r>
          </w:p>
        </w:tc>
        <w:tc>
          <w:tcPr>
            <w:tcW w:w="278" w:type="dxa"/>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MATIN</w:t>
            </w:r>
          </w:p>
        </w:tc>
        <w:tc>
          <w:tcPr>
            <w:tcW w:w="278" w:type="dxa"/>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MSB</w:t>
            </w:r>
          </w:p>
        </w:tc>
        <w:tc>
          <w:tcPr>
            <w:tcW w:w="278" w:type="dxa"/>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BIT</w:t>
            </w:r>
          </w:p>
        </w:tc>
        <w:tc>
          <w:tcPr>
            <w:tcW w:w="278" w:type="dxa"/>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SAT</w:t>
            </w:r>
          </w:p>
        </w:tc>
        <w:tc>
          <w:tcPr>
            <w:tcW w:w="278" w:type="dxa"/>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SE</w:t>
            </w:r>
          </w:p>
        </w:tc>
        <w:tc>
          <w:tcPr>
            <w:tcW w:w="278" w:type="dxa"/>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PACK</w:t>
            </w:r>
          </w:p>
          <w:p w:rsidR="0041621A" w:rsidRPr="005F416C" w:rsidRDefault="0041621A" w:rsidP="0041621A">
            <w:pPr>
              <w:pStyle w:val="aff9"/>
            </w:pPr>
            <w:r w:rsidRPr="005F416C">
              <w:t>A</w:t>
            </w:r>
          </w:p>
          <w:p w:rsidR="0041621A" w:rsidRPr="005F416C" w:rsidRDefault="0041621A" w:rsidP="0041621A">
            <w:pPr>
              <w:pStyle w:val="aff9"/>
            </w:pPr>
            <w:r w:rsidRPr="005F416C">
              <w:t>A</w:t>
            </w:r>
          </w:p>
        </w:tc>
        <w:tc>
          <w:tcPr>
            <w:tcW w:w="561" w:type="dxa"/>
            <w:gridSpan w:val="2"/>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M</w:t>
            </w:r>
          </w:p>
          <w:p w:rsidR="0041621A" w:rsidRPr="005F416C" w:rsidRDefault="0041621A" w:rsidP="0041621A">
            <w:pPr>
              <w:pStyle w:val="affb"/>
              <w:jc w:val="center"/>
              <w:rPr>
                <w:lang w:val="en-US"/>
              </w:rPr>
            </w:pPr>
            <w:r w:rsidRPr="005F416C">
              <w:rPr>
                <w:lang w:val="en-US"/>
              </w:rPr>
              <w:t>O</w:t>
            </w:r>
          </w:p>
          <w:p w:rsidR="0041621A" w:rsidRPr="005F416C" w:rsidRDefault="0041621A" w:rsidP="0041621A">
            <w:pPr>
              <w:pStyle w:val="affb"/>
              <w:jc w:val="center"/>
              <w:rPr>
                <w:lang w:val="en-US"/>
              </w:rPr>
            </w:pPr>
            <w:r w:rsidRPr="005F416C">
              <w:rPr>
                <w:lang w:val="en-US"/>
              </w:rPr>
              <w:t>D</w:t>
            </w:r>
          </w:p>
          <w:p w:rsidR="0041621A" w:rsidRPr="005F416C" w:rsidRDefault="0041621A" w:rsidP="0041621A">
            <w:pPr>
              <w:pStyle w:val="affb"/>
              <w:jc w:val="center"/>
              <w:rPr>
                <w:lang w:val="en-US"/>
              </w:rPr>
            </w:pPr>
            <w:r w:rsidRPr="005F416C">
              <w:rPr>
                <w:lang w:val="en-US"/>
              </w:rPr>
              <w:t>E</w:t>
            </w:r>
          </w:p>
        </w:tc>
      </w:tr>
    </w:tbl>
    <w:p w:rsidR="0041621A" w:rsidRPr="005F416C" w:rsidRDefault="0041621A" w:rsidP="0041621A">
      <w:pPr>
        <w:pStyle w:val="aff9"/>
        <w:rPr>
          <w:lang w:val="en-US"/>
        </w:rPr>
      </w:pPr>
      <w:bookmarkStart w:id="773" w:name="_Ref31364240"/>
      <w:bookmarkStart w:id="774" w:name="_Ref31364226"/>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97</w:t>
      </w:r>
      <w:r w:rsidR="008A68E7" w:rsidRPr="005F416C">
        <w:rPr>
          <w:noProof/>
        </w:rPr>
        <w:fldChar w:fldCharType="end"/>
      </w:r>
      <w:bookmarkEnd w:id="773"/>
      <w:r w:rsidRPr="005F416C">
        <w:t xml:space="preserve"> – Формат регистра </w:t>
      </w:r>
      <w:r w:rsidRPr="005F416C">
        <w:rPr>
          <w:lang w:val="en-US"/>
        </w:rPr>
        <w:t>PUR</w:t>
      </w:r>
      <w:r w:rsidRPr="005F416C">
        <w:t>9</w:t>
      </w:r>
      <w:bookmarkEnd w:id="774"/>
      <w:r w:rsidRPr="005F416C">
        <w:t xml:space="preserve"> </w:t>
      </w:r>
    </w:p>
    <w:p w:rsidR="0041621A" w:rsidRPr="005F416C" w:rsidRDefault="0041621A" w:rsidP="0041621A">
      <w:pPr>
        <w:pStyle w:val="a9"/>
      </w:pPr>
      <w:r w:rsidRPr="005F416C">
        <w:t xml:space="preserve">Поле </w:t>
      </w:r>
      <w:r w:rsidRPr="005F416C">
        <w:rPr>
          <w:b/>
          <w:lang w:val="en-US"/>
        </w:rPr>
        <w:t>MODE</w:t>
      </w:r>
      <w:r w:rsidRPr="005F416C">
        <w:t xml:space="preserve"> (разряды с 1 по 0) определяет режим работы </w:t>
      </w:r>
      <w:r w:rsidRPr="005F416C">
        <w:rPr>
          <w:lang w:val="en-US"/>
        </w:rPr>
        <w:t>PU</w:t>
      </w:r>
      <w:r w:rsidRPr="005F416C">
        <w:t>:</w:t>
      </w:r>
    </w:p>
    <w:p w:rsidR="0041621A" w:rsidRPr="005F416C" w:rsidRDefault="0041621A" w:rsidP="0041621A">
      <w:pPr>
        <w:pStyle w:val="a9"/>
      </w:pPr>
      <w:r w:rsidRPr="005F416C">
        <w:tab/>
        <w:t xml:space="preserve">00 – </w:t>
      </w:r>
      <w:r w:rsidRPr="005F416C">
        <w:rPr>
          <w:lang w:val="en-US"/>
        </w:rPr>
        <w:t>PU</w:t>
      </w:r>
      <w:r w:rsidRPr="005F416C">
        <w:t xml:space="preserve"> не работает</w:t>
      </w:r>
    </w:p>
    <w:p w:rsidR="0041621A" w:rsidRPr="005F416C" w:rsidRDefault="0041621A" w:rsidP="0041621A">
      <w:pPr>
        <w:pStyle w:val="a9"/>
      </w:pPr>
      <w:r w:rsidRPr="005F416C">
        <w:tab/>
        <w:t xml:space="preserve">01 – Входные данные поступают по шине </w:t>
      </w:r>
      <w:r w:rsidRPr="005F416C">
        <w:rPr>
          <w:lang w:val="en-US"/>
        </w:rPr>
        <w:t>PU</w:t>
      </w:r>
      <w:r w:rsidRPr="005F416C">
        <w:t>_</w:t>
      </w:r>
      <w:r w:rsidRPr="005F416C">
        <w:rPr>
          <w:lang w:val="en-US"/>
        </w:rPr>
        <w:t>SB</w:t>
      </w:r>
      <w:r w:rsidRPr="005F416C">
        <w:t xml:space="preserve"> от процессорного ядра </w:t>
      </w:r>
      <w:r w:rsidRPr="005F416C">
        <w:rPr>
          <w:lang w:val="en-US"/>
        </w:rPr>
        <w:t>NMC</w:t>
      </w:r>
      <w:r w:rsidRPr="005F416C">
        <w:t xml:space="preserve">3, выходные данные записываются в память по шине </w:t>
      </w:r>
      <w:r w:rsidRPr="005F416C">
        <w:rPr>
          <w:lang w:val="en-US"/>
        </w:rPr>
        <w:t>PU</w:t>
      </w:r>
      <w:r w:rsidRPr="005F416C">
        <w:t>_</w:t>
      </w:r>
      <w:r w:rsidRPr="005F416C">
        <w:rPr>
          <w:lang w:val="en-US"/>
        </w:rPr>
        <w:t>MB</w:t>
      </w:r>
      <w:r w:rsidRPr="005F416C">
        <w:t xml:space="preserve">. Адрес для записи результата вырабатывается блоком </w:t>
      </w:r>
      <w:r w:rsidRPr="005F416C">
        <w:rPr>
          <w:lang w:val="en-US"/>
        </w:rPr>
        <w:t>PU</w:t>
      </w:r>
      <w:r w:rsidRPr="005F416C">
        <w:t xml:space="preserve"> (</w:t>
      </w:r>
      <w:r w:rsidRPr="005F416C">
        <w:rPr>
          <w:lang w:val="en-US"/>
        </w:rPr>
        <w:t>PU</w:t>
      </w:r>
      <w:r w:rsidRPr="005F416C">
        <w:t>_</w:t>
      </w:r>
      <w:r w:rsidRPr="005F416C">
        <w:rPr>
          <w:lang w:val="en-US"/>
        </w:rPr>
        <w:t>SB</w:t>
      </w:r>
      <w:r w:rsidRPr="005F416C">
        <w:t xml:space="preserve"> </w:t>
      </w:r>
      <w:r w:rsidRPr="005F416C">
        <w:rPr>
          <w:lang w:val="en-US"/>
        </w:rPr>
        <w:sym w:font="Wingdings" w:char="F0E0"/>
      </w:r>
      <w:r w:rsidRPr="005F416C">
        <w:t xml:space="preserve"> </w:t>
      </w:r>
      <w:r w:rsidRPr="005F416C">
        <w:rPr>
          <w:lang w:val="en-US"/>
        </w:rPr>
        <w:t>PU</w:t>
      </w:r>
      <w:r w:rsidRPr="005F416C">
        <w:t>_</w:t>
      </w:r>
      <w:r w:rsidRPr="005F416C">
        <w:rPr>
          <w:lang w:val="en-US"/>
        </w:rPr>
        <w:t>MB</w:t>
      </w:r>
      <w:r w:rsidRPr="005F416C">
        <w:t>).</w:t>
      </w:r>
    </w:p>
    <w:p w:rsidR="0041621A" w:rsidRPr="005F416C" w:rsidRDefault="0041621A" w:rsidP="0041621A">
      <w:pPr>
        <w:pStyle w:val="a9"/>
      </w:pPr>
      <w:r w:rsidRPr="005F416C">
        <w:tab/>
        <w:t xml:space="preserve">10 – Входные данные поступают по шине </w:t>
      </w:r>
      <w:r w:rsidRPr="005F416C">
        <w:rPr>
          <w:lang w:val="en-US"/>
        </w:rPr>
        <w:t>PU</w:t>
      </w:r>
      <w:r w:rsidRPr="005F416C">
        <w:t>_</w:t>
      </w:r>
      <w:r w:rsidRPr="005F416C">
        <w:rPr>
          <w:lang w:val="en-US"/>
        </w:rPr>
        <w:t>MB</w:t>
      </w:r>
      <w:r w:rsidRPr="005F416C">
        <w:t xml:space="preserve">. Адрес для чтения входных данных вырабатывается блоком </w:t>
      </w:r>
      <w:r w:rsidRPr="005F416C">
        <w:rPr>
          <w:lang w:val="en-US"/>
        </w:rPr>
        <w:t>PU</w:t>
      </w:r>
      <w:r w:rsidRPr="005F416C">
        <w:t xml:space="preserve">, выходные данные выдаются на шину </w:t>
      </w:r>
      <w:r w:rsidRPr="005F416C">
        <w:rPr>
          <w:lang w:val="en-US"/>
        </w:rPr>
        <w:t>PU</w:t>
      </w:r>
      <w:r w:rsidRPr="005F416C">
        <w:t>_</w:t>
      </w:r>
      <w:r w:rsidRPr="005F416C">
        <w:rPr>
          <w:lang w:val="en-US"/>
        </w:rPr>
        <w:t>SB</w:t>
      </w:r>
      <w:r w:rsidRPr="005F416C">
        <w:t xml:space="preserve">, которые забирает процессорное ядро </w:t>
      </w:r>
      <w:r w:rsidRPr="005F416C">
        <w:rPr>
          <w:lang w:val="en-US"/>
        </w:rPr>
        <w:t>NMC</w:t>
      </w:r>
      <w:r w:rsidRPr="005F416C">
        <w:t>3 (</w:t>
      </w:r>
      <w:r w:rsidRPr="005F416C">
        <w:rPr>
          <w:lang w:val="en-US"/>
        </w:rPr>
        <w:t>PU</w:t>
      </w:r>
      <w:r w:rsidRPr="005F416C">
        <w:t>_</w:t>
      </w:r>
      <w:r w:rsidRPr="005F416C">
        <w:rPr>
          <w:lang w:val="en-US"/>
        </w:rPr>
        <w:t>MB</w:t>
      </w:r>
      <w:r w:rsidRPr="005F416C">
        <w:t xml:space="preserve"> </w:t>
      </w:r>
      <w:r w:rsidRPr="005F416C">
        <w:rPr>
          <w:lang w:val="en-US"/>
        </w:rPr>
        <w:sym w:font="Wingdings" w:char="F0E0"/>
      </w:r>
      <w:r w:rsidRPr="005F416C">
        <w:t xml:space="preserve"> </w:t>
      </w:r>
      <w:r w:rsidRPr="005F416C">
        <w:rPr>
          <w:lang w:val="en-US"/>
        </w:rPr>
        <w:t>PU</w:t>
      </w:r>
      <w:r w:rsidRPr="005F416C">
        <w:t>_</w:t>
      </w:r>
      <w:r w:rsidRPr="005F416C">
        <w:rPr>
          <w:lang w:val="en-US"/>
        </w:rPr>
        <w:t>SB</w:t>
      </w:r>
      <w:r w:rsidRPr="005F416C">
        <w:t>).</w:t>
      </w:r>
    </w:p>
    <w:p w:rsidR="0041621A" w:rsidRPr="005F416C" w:rsidRDefault="0041621A" w:rsidP="0041621A">
      <w:pPr>
        <w:pStyle w:val="a9"/>
      </w:pPr>
      <w:r w:rsidRPr="005F416C">
        <w:tab/>
        <w:t xml:space="preserve">11 – Входные данные поступают по шине </w:t>
      </w:r>
      <w:r w:rsidRPr="005F416C">
        <w:rPr>
          <w:lang w:val="en-US"/>
        </w:rPr>
        <w:t>PU</w:t>
      </w:r>
      <w:r w:rsidRPr="005F416C">
        <w:t>_</w:t>
      </w:r>
      <w:r w:rsidRPr="005F416C">
        <w:rPr>
          <w:lang w:val="en-US"/>
        </w:rPr>
        <w:t>SB</w:t>
      </w:r>
      <w:r w:rsidRPr="005F416C">
        <w:t xml:space="preserve"> от процессорного ядра </w:t>
      </w:r>
      <w:r w:rsidRPr="005F416C">
        <w:rPr>
          <w:lang w:val="en-US"/>
        </w:rPr>
        <w:t>NMC</w:t>
      </w:r>
      <w:r w:rsidRPr="005F416C">
        <w:t xml:space="preserve">3, выходные данные выдаются на шину </w:t>
      </w:r>
      <w:r w:rsidRPr="005F416C">
        <w:rPr>
          <w:lang w:val="en-US"/>
        </w:rPr>
        <w:t>PU</w:t>
      </w:r>
      <w:r w:rsidRPr="005F416C">
        <w:t>_</w:t>
      </w:r>
      <w:r w:rsidRPr="005F416C">
        <w:rPr>
          <w:lang w:val="en-US"/>
        </w:rPr>
        <w:t>SB</w:t>
      </w:r>
      <w:r w:rsidRPr="005F416C">
        <w:t xml:space="preserve">, которые забирает процессорное ядро </w:t>
      </w:r>
      <w:r w:rsidRPr="005F416C">
        <w:rPr>
          <w:lang w:val="en-US"/>
        </w:rPr>
        <w:t>NMC</w:t>
      </w:r>
      <w:r w:rsidRPr="005F416C">
        <w:t>3 (</w:t>
      </w:r>
      <w:r w:rsidRPr="005F416C">
        <w:rPr>
          <w:lang w:val="en-US"/>
        </w:rPr>
        <w:t>PU</w:t>
      </w:r>
      <w:r w:rsidRPr="005F416C">
        <w:t>_</w:t>
      </w:r>
      <w:r w:rsidRPr="005F416C">
        <w:rPr>
          <w:lang w:val="en-US"/>
        </w:rPr>
        <w:t>SB</w:t>
      </w:r>
      <w:r w:rsidRPr="005F416C">
        <w:t xml:space="preserve"> </w:t>
      </w:r>
      <w:r w:rsidRPr="005F416C">
        <w:rPr>
          <w:lang w:val="en-US"/>
        </w:rPr>
        <w:sym w:font="Wingdings" w:char="F0E0"/>
      </w:r>
      <w:r w:rsidRPr="005F416C">
        <w:t xml:space="preserve"> </w:t>
      </w:r>
      <w:r w:rsidRPr="005F416C">
        <w:rPr>
          <w:lang w:val="en-US"/>
        </w:rPr>
        <w:t>PU</w:t>
      </w:r>
      <w:r w:rsidRPr="005F416C">
        <w:t>_</w:t>
      </w:r>
      <w:r w:rsidRPr="005F416C">
        <w:rPr>
          <w:lang w:val="en-US"/>
        </w:rPr>
        <w:t>SB</w:t>
      </w:r>
      <w:r w:rsidRPr="005F416C">
        <w:t xml:space="preserve">). </w:t>
      </w:r>
    </w:p>
    <w:p w:rsidR="0041621A" w:rsidRPr="005F416C" w:rsidRDefault="0041621A" w:rsidP="0041621A">
      <w:pPr>
        <w:pStyle w:val="a9"/>
      </w:pPr>
      <w:r w:rsidRPr="005F416C">
        <w:t xml:space="preserve">После того, как в поле </w:t>
      </w:r>
      <w:r w:rsidRPr="005F416C">
        <w:rPr>
          <w:lang w:val="en-US"/>
        </w:rPr>
        <w:t>MODE</w:t>
      </w:r>
      <w:r w:rsidRPr="005F416C">
        <w:t xml:space="preserve"> записано ненулевое значение, и до окончания работы блока (до прерывания от блока) все регистры устройства недоступны для записи.</w:t>
      </w:r>
    </w:p>
    <w:p w:rsidR="0041621A" w:rsidRPr="005F416C" w:rsidRDefault="00E71B95" w:rsidP="0041621A">
      <w:pPr>
        <w:pStyle w:val="a9"/>
      </w:pPr>
      <w:r w:rsidRPr="005F416C">
        <w:t xml:space="preserve">2 </w:t>
      </w:r>
      <w:r w:rsidR="0041621A" w:rsidRPr="005F416C">
        <w:t xml:space="preserve"> разряд </w:t>
      </w:r>
      <w:r w:rsidR="0041621A" w:rsidRPr="005F416C">
        <w:rPr>
          <w:b/>
        </w:rPr>
        <w:t>(</w:t>
      </w:r>
      <w:r w:rsidR="0041621A" w:rsidRPr="005F416C">
        <w:rPr>
          <w:b/>
          <w:lang w:val="en-US"/>
        </w:rPr>
        <w:t>PACK</w:t>
      </w:r>
      <w:r w:rsidR="0041621A" w:rsidRPr="005F416C">
        <w:rPr>
          <w:b/>
        </w:rPr>
        <w:t>)</w:t>
      </w:r>
      <w:r w:rsidR="0041621A" w:rsidRPr="005F416C">
        <w:t xml:space="preserve"> определяет режим работы </w:t>
      </w:r>
      <w:r w:rsidR="0041621A" w:rsidRPr="005F416C">
        <w:rPr>
          <w:lang w:val="en-US"/>
        </w:rPr>
        <w:t>PU</w:t>
      </w:r>
      <w:r w:rsidR="0041621A" w:rsidRPr="005F416C">
        <w:t xml:space="preserve"> распаковки или упаковки:</w:t>
      </w:r>
    </w:p>
    <w:p w:rsidR="0041621A" w:rsidRPr="005F416C" w:rsidRDefault="0041621A" w:rsidP="0041621A">
      <w:pPr>
        <w:pStyle w:val="a9"/>
      </w:pPr>
      <w:r w:rsidRPr="005F416C">
        <w:tab/>
        <w:t xml:space="preserve">0 – распаковка, </w:t>
      </w:r>
    </w:p>
    <w:p w:rsidR="0041621A" w:rsidRPr="005F416C" w:rsidRDefault="0041621A" w:rsidP="0041621A">
      <w:pPr>
        <w:pStyle w:val="a9"/>
      </w:pPr>
      <w:r w:rsidRPr="005F416C">
        <w:tab/>
        <w:t>1 – упаковка.</w:t>
      </w:r>
    </w:p>
    <w:p w:rsidR="0041621A" w:rsidRPr="005F416C" w:rsidRDefault="00E71B95" w:rsidP="0041621A">
      <w:pPr>
        <w:pStyle w:val="a9"/>
      </w:pPr>
      <w:r w:rsidRPr="005F416C">
        <w:t xml:space="preserve">3 </w:t>
      </w:r>
      <w:r w:rsidR="0041621A" w:rsidRPr="005F416C">
        <w:t xml:space="preserve"> разряд </w:t>
      </w:r>
      <w:r w:rsidR="0041621A" w:rsidRPr="005F416C">
        <w:rPr>
          <w:b/>
        </w:rPr>
        <w:t>(</w:t>
      </w:r>
      <w:r w:rsidR="0041621A" w:rsidRPr="005F416C">
        <w:rPr>
          <w:b/>
          <w:lang w:val="en-US"/>
        </w:rPr>
        <w:t>SE</w:t>
      </w:r>
      <w:r w:rsidR="0041621A" w:rsidRPr="005F416C">
        <w:rPr>
          <w:b/>
        </w:rPr>
        <w:t>)</w:t>
      </w:r>
      <w:r w:rsidR="0041621A" w:rsidRPr="005F416C">
        <w:t xml:space="preserve"> определяет режим расширения при распаковке: </w:t>
      </w:r>
    </w:p>
    <w:p w:rsidR="0041621A" w:rsidRPr="005F416C" w:rsidRDefault="0041621A" w:rsidP="0041621A">
      <w:pPr>
        <w:pStyle w:val="a9"/>
      </w:pPr>
      <w:r w:rsidRPr="005F416C">
        <w:tab/>
        <w:t xml:space="preserve">0 – расширить нулем, </w:t>
      </w:r>
    </w:p>
    <w:p w:rsidR="0041621A" w:rsidRPr="005F416C" w:rsidRDefault="0041621A" w:rsidP="0041621A">
      <w:pPr>
        <w:pStyle w:val="a9"/>
      </w:pPr>
      <w:r w:rsidRPr="005F416C">
        <w:tab/>
        <w:t>1 – расширить знаком.</w:t>
      </w:r>
    </w:p>
    <w:p w:rsidR="0041621A" w:rsidRPr="005F416C" w:rsidRDefault="00E71B95" w:rsidP="0041621A">
      <w:pPr>
        <w:pStyle w:val="a9"/>
      </w:pPr>
      <w:r w:rsidRPr="005F416C">
        <w:t xml:space="preserve">4 </w:t>
      </w:r>
      <w:r w:rsidR="0041621A" w:rsidRPr="005F416C">
        <w:t xml:space="preserve"> разряд </w:t>
      </w:r>
      <w:r w:rsidR="0041621A" w:rsidRPr="005F416C">
        <w:rPr>
          <w:b/>
        </w:rPr>
        <w:t>(</w:t>
      </w:r>
      <w:r w:rsidR="0041621A" w:rsidRPr="005F416C">
        <w:rPr>
          <w:b/>
          <w:lang w:val="en-US"/>
        </w:rPr>
        <w:t>SAT</w:t>
      </w:r>
      <w:r w:rsidR="0041621A" w:rsidRPr="005F416C">
        <w:rPr>
          <w:b/>
        </w:rPr>
        <w:t>)</w:t>
      </w:r>
      <w:r w:rsidR="0041621A" w:rsidRPr="005F416C">
        <w:t xml:space="preserve"> определяет режим насыщения при упаковке:</w:t>
      </w:r>
    </w:p>
    <w:p w:rsidR="0041621A" w:rsidRPr="005F416C" w:rsidRDefault="0041621A" w:rsidP="0041621A">
      <w:pPr>
        <w:pStyle w:val="a9"/>
      </w:pPr>
      <w:r w:rsidRPr="005F416C">
        <w:tab/>
        <w:t xml:space="preserve">0 – насыщение выключено, </w:t>
      </w:r>
    </w:p>
    <w:p w:rsidR="0041621A" w:rsidRPr="005F416C" w:rsidRDefault="0041621A" w:rsidP="0041621A">
      <w:pPr>
        <w:pStyle w:val="a9"/>
      </w:pPr>
      <w:r w:rsidRPr="005F416C">
        <w:tab/>
        <w:t>1 –насыщение включено.</w:t>
      </w:r>
    </w:p>
    <w:p w:rsidR="0041621A" w:rsidRPr="005F416C" w:rsidRDefault="00E71B95" w:rsidP="0041621A">
      <w:pPr>
        <w:pStyle w:val="a9"/>
      </w:pPr>
      <w:r w:rsidRPr="005F416C">
        <w:t xml:space="preserve">5 </w:t>
      </w:r>
      <w:r w:rsidR="0041621A" w:rsidRPr="005F416C">
        <w:t xml:space="preserve"> разряд </w:t>
      </w:r>
      <w:r w:rsidR="0041621A" w:rsidRPr="005F416C">
        <w:rPr>
          <w:b/>
        </w:rPr>
        <w:t>(</w:t>
      </w:r>
      <w:r w:rsidR="0041621A" w:rsidRPr="005F416C">
        <w:rPr>
          <w:b/>
          <w:lang w:val="en-US"/>
        </w:rPr>
        <w:t>BIT</w:t>
      </w:r>
      <w:r w:rsidR="0041621A" w:rsidRPr="005F416C">
        <w:rPr>
          <w:b/>
        </w:rPr>
        <w:t>)</w:t>
      </w:r>
      <w:r w:rsidR="0041621A" w:rsidRPr="005F416C">
        <w:t xml:space="preserve"> определяет тип распаковки/упаковки:</w:t>
      </w:r>
    </w:p>
    <w:p w:rsidR="0041621A" w:rsidRPr="005F416C" w:rsidRDefault="0041621A" w:rsidP="0041621A">
      <w:pPr>
        <w:pStyle w:val="a9"/>
      </w:pPr>
      <w:r w:rsidRPr="005F416C">
        <w:tab/>
        <w:t>0 – обычная распаковка/упаковка,</w:t>
      </w:r>
    </w:p>
    <w:p w:rsidR="0041621A" w:rsidRPr="005F416C" w:rsidRDefault="0041621A" w:rsidP="0041621A">
      <w:pPr>
        <w:pStyle w:val="a9"/>
      </w:pPr>
      <w:r w:rsidRPr="005F416C">
        <w:tab/>
        <w:t>1 – распаковка/упаковка битовых данных.</w:t>
      </w:r>
    </w:p>
    <w:p w:rsidR="0041621A" w:rsidRPr="005F416C" w:rsidRDefault="00E71B95" w:rsidP="0041621A">
      <w:pPr>
        <w:pStyle w:val="a9"/>
      </w:pPr>
      <w:r w:rsidRPr="005F416C">
        <w:t xml:space="preserve">6 </w:t>
      </w:r>
      <w:r w:rsidR="0041621A" w:rsidRPr="005F416C">
        <w:t xml:space="preserve"> разряд </w:t>
      </w:r>
      <w:r w:rsidR="0041621A" w:rsidRPr="005F416C">
        <w:rPr>
          <w:b/>
        </w:rPr>
        <w:t>(</w:t>
      </w:r>
      <w:r w:rsidR="0041621A" w:rsidRPr="005F416C">
        <w:rPr>
          <w:b/>
          <w:lang w:val="en-US"/>
        </w:rPr>
        <w:t>MSB</w:t>
      </w:r>
      <w:r w:rsidR="0041621A" w:rsidRPr="005F416C">
        <w:rPr>
          <w:b/>
        </w:rPr>
        <w:t>)</w:t>
      </w:r>
      <w:r w:rsidR="0041621A" w:rsidRPr="005F416C">
        <w:t xml:space="preserve"> определяет положение элементов в выходном векторе:</w:t>
      </w:r>
    </w:p>
    <w:p w:rsidR="0041621A" w:rsidRPr="005F416C" w:rsidRDefault="0041621A" w:rsidP="0041621A">
      <w:pPr>
        <w:pStyle w:val="a9"/>
      </w:pPr>
      <w:r w:rsidRPr="005F416C">
        <w:tab/>
        <w:t>0 – выдача вектора, начиная с младших элементов</w:t>
      </w:r>
    </w:p>
    <w:p w:rsidR="0041621A" w:rsidRPr="005F416C" w:rsidRDefault="0041621A" w:rsidP="0041621A">
      <w:pPr>
        <w:pStyle w:val="a9"/>
      </w:pPr>
      <w:r w:rsidRPr="005F416C">
        <w:tab/>
        <w:t>1 – выдача вектора, начиная со старших элементов</w:t>
      </w:r>
    </w:p>
    <w:p w:rsidR="0041621A" w:rsidRPr="005F416C" w:rsidRDefault="00E71B95" w:rsidP="0041621A">
      <w:pPr>
        <w:pStyle w:val="a9"/>
      </w:pPr>
      <w:r w:rsidRPr="005F416C">
        <w:t xml:space="preserve">7 </w:t>
      </w:r>
      <w:r w:rsidR="0041621A" w:rsidRPr="005F416C">
        <w:t xml:space="preserve"> разряд (</w:t>
      </w:r>
      <w:r w:rsidR="0041621A" w:rsidRPr="005F416C">
        <w:rPr>
          <w:b/>
          <w:lang w:val="en-US"/>
        </w:rPr>
        <w:t>MATIN</w:t>
      </w:r>
      <w:r w:rsidR="0041621A" w:rsidRPr="005F416C">
        <w:t xml:space="preserve">) определяет тип данных на входе </w:t>
      </w:r>
      <w:r w:rsidR="0041621A" w:rsidRPr="005F416C">
        <w:rPr>
          <w:lang w:val="en-US"/>
        </w:rPr>
        <w:t>PU</w:t>
      </w:r>
      <w:r w:rsidR="0041621A" w:rsidRPr="005F416C">
        <w:t xml:space="preserve">: </w:t>
      </w:r>
    </w:p>
    <w:p w:rsidR="0041621A" w:rsidRPr="005F416C" w:rsidRDefault="0041621A" w:rsidP="0041621A">
      <w:pPr>
        <w:pStyle w:val="a9"/>
      </w:pPr>
      <w:r w:rsidRPr="005F416C">
        <w:tab/>
        <w:t xml:space="preserve">0 – на входе </w:t>
      </w:r>
      <w:r w:rsidRPr="005F416C">
        <w:rPr>
          <w:lang w:val="en-US"/>
        </w:rPr>
        <w:t>PU</w:t>
      </w:r>
      <w:r w:rsidRPr="005F416C">
        <w:t xml:space="preserve"> вектор данных, </w:t>
      </w:r>
    </w:p>
    <w:p w:rsidR="0041621A" w:rsidRPr="005F416C" w:rsidRDefault="0041621A" w:rsidP="0041621A">
      <w:pPr>
        <w:pStyle w:val="a9"/>
      </w:pPr>
      <w:r w:rsidRPr="005F416C">
        <w:tab/>
        <w:t xml:space="preserve">1 – на входе </w:t>
      </w:r>
      <w:r w:rsidRPr="005F416C">
        <w:rPr>
          <w:lang w:val="en-US"/>
        </w:rPr>
        <w:t>PU</w:t>
      </w:r>
      <w:r w:rsidRPr="005F416C">
        <w:t xml:space="preserve"> матрица данных.</w:t>
      </w:r>
    </w:p>
    <w:p w:rsidR="0041621A" w:rsidRPr="005F416C" w:rsidRDefault="00E71B95" w:rsidP="0041621A">
      <w:pPr>
        <w:pStyle w:val="a9"/>
      </w:pPr>
      <w:r w:rsidRPr="005F416C">
        <w:t xml:space="preserve">8 </w:t>
      </w:r>
      <w:r w:rsidR="0041621A" w:rsidRPr="005F416C">
        <w:t xml:space="preserve"> разряд (</w:t>
      </w:r>
      <w:r w:rsidR="0041621A" w:rsidRPr="005F416C">
        <w:rPr>
          <w:b/>
          <w:lang w:val="en-US"/>
        </w:rPr>
        <w:t>MATOUT</w:t>
      </w:r>
      <w:r w:rsidR="0041621A" w:rsidRPr="005F416C">
        <w:t xml:space="preserve">) определяет тип данных на выходе </w:t>
      </w:r>
      <w:r w:rsidR="0041621A" w:rsidRPr="005F416C">
        <w:rPr>
          <w:lang w:val="en-US"/>
        </w:rPr>
        <w:t>PU</w:t>
      </w:r>
      <w:r w:rsidR="0041621A" w:rsidRPr="005F416C">
        <w:t xml:space="preserve"> для распаковки. Для упаковки данный бит должен быть нулем.</w:t>
      </w:r>
    </w:p>
    <w:p w:rsidR="0041621A" w:rsidRPr="005F416C" w:rsidRDefault="0041621A" w:rsidP="0041621A">
      <w:pPr>
        <w:pStyle w:val="a9"/>
      </w:pPr>
      <w:r w:rsidRPr="005F416C">
        <w:tab/>
        <w:t xml:space="preserve">0 – на выходе </w:t>
      </w:r>
      <w:r w:rsidRPr="005F416C">
        <w:rPr>
          <w:lang w:val="en-US"/>
        </w:rPr>
        <w:t>PU</w:t>
      </w:r>
      <w:r w:rsidRPr="005F416C">
        <w:t xml:space="preserve"> вектор данных, </w:t>
      </w:r>
    </w:p>
    <w:p w:rsidR="0041621A" w:rsidRPr="005F416C" w:rsidRDefault="0041621A" w:rsidP="0041621A">
      <w:pPr>
        <w:pStyle w:val="a9"/>
      </w:pPr>
      <w:r w:rsidRPr="005F416C">
        <w:tab/>
        <w:t xml:space="preserve">1 – на выходе </w:t>
      </w:r>
      <w:r w:rsidRPr="005F416C">
        <w:rPr>
          <w:lang w:val="en-US"/>
        </w:rPr>
        <w:t>PU</w:t>
      </w:r>
      <w:r w:rsidRPr="005F416C">
        <w:t xml:space="preserve"> матрица данных.</w:t>
      </w:r>
    </w:p>
    <w:p w:rsidR="0041621A" w:rsidRPr="005F416C" w:rsidRDefault="00E71B95" w:rsidP="0041621A">
      <w:pPr>
        <w:pStyle w:val="a9"/>
      </w:pPr>
      <w:r w:rsidRPr="005F416C">
        <w:t xml:space="preserve">9 </w:t>
      </w:r>
      <w:r w:rsidR="0041621A" w:rsidRPr="005F416C">
        <w:t xml:space="preserve"> разряд (</w:t>
      </w:r>
      <w:r w:rsidR="0041621A" w:rsidRPr="005F416C">
        <w:rPr>
          <w:b/>
          <w:lang w:val="en-US"/>
        </w:rPr>
        <w:t>DIAG</w:t>
      </w:r>
      <w:r w:rsidR="0041621A" w:rsidRPr="005F416C">
        <w:t>). Данное поле определяет тип матрицы на входе или выходе. Имеет значение:</w:t>
      </w:r>
    </w:p>
    <w:p w:rsidR="0041621A" w:rsidRPr="005F416C" w:rsidRDefault="0041621A" w:rsidP="0041621A">
      <w:pPr>
        <w:pStyle w:val="a9"/>
      </w:pPr>
      <w:r w:rsidRPr="005F416C">
        <w:tab/>
        <w:t>0 – получение побочной диагонали,</w:t>
      </w:r>
    </w:p>
    <w:p w:rsidR="0041621A" w:rsidRPr="005F416C" w:rsidRDefault="0041621A" w:rsidP="0041621A">
      <w:pPr>
        <w:pStyle w:val="a9"/>
      </w:pPr>
      <w:r w:rsidRPr="005F416C">
        <w:tab/>
        <w:t xml:space="preserve">1 – получение главной диагонали. </w:t>
      </w:r>
    </w:p>
    <w:p w:rsidR="0041621A" w:rsidRPr="005F416C" w:rsidRDefault="00E71B95" w:rsidP="0041621A">
      <w:pPr>
        <w:pStyle w:val="a9"/>
      </w:pPr>
      <w:r w:rsidRPr="005F416C">
        <w:t xml:space="preserve">10 </w:t>
      </w:r>
      <w:r w:rsidR="0041621A" w:rsidRPr="005F416C">
        <w:t xml:space="preserve"> разряд (</w:t>
      </w:r>
      <w:r w:rsidR="0041621A" w:rsidRPr="005F416C">
        <w:rPr>
          <w:b/>
          <w:lang w:val="en-US"/>
        </w:rPr>
        <w:t>COL</w:t>
      </w:r>
      <w:r w:rsidR="0041621A" w:rsidRPr="005F416C">
        <w:t>). Выдача столбца матрицы:</w:t>
      </w:r>
    </w:p>
    <w:p w:rsidR="0041621A" w:rsidRPr="005F416C" w:rsidRDefault="0041621A" w:rsidP="0041621A">
      <w:pPr>
        <w:pStyle w:val="a9"/>
      </w:pPr>
      <w:r w:rsidRPr="005F416C">
        <w:tab/>
        <w:t xml:space="preserve">0 – нет преобразования данных в столбец матрицы, </w:t>
      </w:r>
    </w:p>
    <w:p w:rsidR="0041621A" w:rsidRPr="005F416C" w:rsidRDefault="0041621A" w:rsidP="0041621A">
      <w:pPr>
        <w:pStyle w:val="a9"/>
      </w:pPr>
      <w:r w:rsidRPr="005F416C">
        <w:tab/>
        <w:t>1 – есть преобразование данных в столбец матрицы.</w:t>
      </w:r>
    </w:p>
    <w:p w:rsidR="0041621A" w:rsidRPr="005F416C" w:rsidRDefault="0041621A" w:rsidP="0041621A">
      <w:pPr>
        <w:pStyle w:val="a9"/>
      </w:pPr>
      <w:r w:rsidRPr="005F416C">
        <w:t xml:space="preserve">Поле </w:t>
      </w:r>
      <w:r w:rsidRPr="005F416C">
        <w:rPr>
          <w:b/>
          <w:lang w:val="en-US"/>
        </w:rPr>
        <w:t>COLNUM</w:t>
      </w:r>
      <w:r w:rsidRPr="005F416C">
        <w:t xml:space="preserve"> (16-11 разряды) – номер столбца матрицы, в который надо записать элементы; если в столбце больше одного разряда, то это номер младшего разряда столбца.</w:t>
      </w:r>
    </w:p>
    <w:p w:rsidR="0041621A" w:rsidRPr="005F416C" w:rsidRDefault="0041621A" w:rsidP="0041621A">
      <w:pPr>
        <w:pStyle w:val="a9"/>
      </w:pPr>
      <w:r w:rsidRPr="005F416C">
        <w:t xml:space="preserve">Поле </w:t>
      </w:r>
      <w:r w:rsidRPr="005F416C">
        <w:rPr>
          <w:b/>
          <w:lang w:val="en-US"/>
        </w:rPr>
        <w:t>SHIFT</w:t>
      </w:r>
      <w:r w:rsidRPr="005F416C">
        <w:t xml:space="preserve"> (22 – 17 разряды) определяет начальный сдвиг. При распаковке это величина </w:t>
      </w:r>
      <w:r w:rsidRPr="005F416C">
        <w:rPr>
          <w:lang w:val="en-US"/>
        </w:rPr>
        <w:t>X</w:t>
      </w:r>
      <w:r w:rsidRPr="005F416C">
        <w:t xml:space="preserve">, при упаковке это сумма </w:t>
      </w:r>
      <w:r w:rsidRPr="005F416C">
        <w:rPr>
          <w:lang w:val="en-US"/>
        </w:rPr>
        <w:t>X</w:t>
      </w:r>
      <w:r w:rsidRPr="005F416C">
        <w:t>+</w:t>
      </w:r>
      <w:r w:rsidRPr="005F416C">
        <w:rPr>
          <w:lang w:val="en-US"/>
        </w:rPr>
        <w:t>Xs</w:t>
      </w:r>
    </w:p>
    <w:p w:rsidR="0041621A" w:rsidRPr="005F416C" w:rsidRDefault="0041621A" w:rsidP="0041621A">
      <w:pPr>
        <w:pStyle w:val="a9"/>
      </w:pPr>
      <w:r w:rsidRPr="005F416C">
        <w:t xml:space="preserve">Поле </w:t>
      </w:r>
      <w:r w:rsidRPr="005F416C">
        <w:rPr>
          <w:b/>
          <w:lang w:val="en-US"/>
        </w:rPr>
        <w:t>Xs</w:t>
      </w:r>
      <w:r w:rsidRPr="005F416C">
        <w:t xml:space="preserve"> (28 – 23 разряды) – величина </w:t>
      </w:r>
      <w:r w:rsidRPr="005F416C">
        <w:rPr>
          <w:lang w:val="en-US"/>
        </w:rPr>
        <w:t>Xs</w:t>
      </w:r>
      <w:r w:rsidRPr="005F416C">
        <w:t xml:space="preserve"> при упаковке,  при распаковке следует записать 0. Значение поля </w:t>
      </w:r>
      <w:r w:rsidRPr="005F416C">
        <w:rPr>
          <w:lang w:val="en-US"/>
        </w:rPr>
        <w:t>Xs</w:t>
      </w:r>
      <w:r w:rsidRPr="005F416C">
        <w:t xml:space="preserve"> не может быть больше значения поля </w:t>
      </w:r>
      <w:r w:rsidRPr="005F416C">
        <w:rPr>
          <w:lang w:val="en-US"/>
        </w:rPr>
        <w:t>SHIFT</w:t>
      </w:r>
      <w:r w:rsidRPr="005F416C">
        <w:t>.</w:t>
      </w:r>
    </w:p>
    <w:p w:rsidR="0041621A" w:rsidRPr="005F416C" w:rsidRDefault="0041621A" w:rsidP="00B15249">
      <w:pPr>
        <w:pStyle w:val="a9"/>
      </w:pPr>
      <w:r w:rsidRPr="005F416C">
        <w:t>Возможные режимы работы устройства и соответству</w:t>
      </w:r>
      <w:r w:rsidR="002460F6" w:rsidRPr="005F416C">
        <w:t xml:space="preserve">ющие им настройки приведены в таблице </w:t>
      </w:r>
      <w:r w:rsidRPr="005F416C">
        <w:t xml:space="preserve"> </w:t>
      </w:r>
      <w:r w:rsidR="00B050B4">
        <w:fldChar w:fldCharType="begin"/>
      </w:r>
      <w:r w:rsidR="00B050B4">
        <w:instrText xml:space="preserve"> REF _Ref249265420 \h  \* MERGEFORMAT </w:instrText>
      </w:r>
      <w:r w:rsidR="00B050B4">
        <w:fldChar w:fldCharType="separate"/>
      </w:r>
      <w:r w:rsidR="006B386B" w:rsidRPr="005F416C">
        <w:rPr>
          <w:vanish/>
        </w:rPr>
        <w:t xml:space="preserve">  Таблица</w:t>
      </w:r>
      <w:r w:rsidR="006B386B" w:rsidRPr="005F416C">
        <w:t xml:space="preserve"> 1</w:t>
      </w:r>
      <w:r w:rsidR="006B386B" w:rsidRPr="005F416C">
        <w:rPr>
          <w:noProof/>
        </w:rPr>
        <w:t>.198</w:t>
      </w:r>
      <w:r w:rsidR="00B050B4">
        <w:fldChar w:fldCharType="end"/>
      </w:r>
      <w:r w:rsidRPr="005F416C">
        <w:t>. Все другие сочетания значений являются запрещенными.</w:t>
      </w:r>
    </w:p>
    <w:p w:rsidR="0041621A" w:rsidRPr="005F416C" w:rsidRDefault="0041621A" w:rsidP="0041621A">
      <w:pPr>
        <w:pStyle w:val="afff0"/>
      </w:pPr>
      <w:bookmarkStart w:id="775" w:name="_Ref249265420"/>
      <w:r w:rsidRPr="005F416C">
        <w:t xml:space="preserve">  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198</w:t>
      </w:r>
      <w:r w:rsidR="008A68E7" w:rsidRPr="005F416C">
        <w:rPr>
          <w:noProof/>
        </w:rPr>
        <w:fldChar w:fldCharType="end"/>
      </w:r>
      <w:bookmarkEnd w:id="775"/>
      <w:r w:rsidRPr="005F416C">
        <w:t xml:space="preserve"> – Список операций блока PU</w:t>
      </w: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46"/>
        <w:gridCol w:w="890"/>
        <w:gridCol w:w="992"/>
        <w:gridCol w:w="1134"/>
        <w:gridCol w:w="1134"/>
        <w:gridCol w:w="992"/>
        <w:gridCol w:w="1134"/>
      </w:tblGrid>
      <w:tr w:rsidR="0041621A" w:rsidRPr="005F416C" w:rsidTr="0041621A">
        <w:tc>
          <w:tcPr>
            <w:tcW w:w="3646" w:type="dxa"/>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pPr>
            <w:r w:rsidRPr="005F416C">
              <w:t xml:space="preserve">Тип операции \ управляющее поле </w:t>
            </w:r>
          </w:p>
        </w:tc>
        <w:tc>
          <w:tcPr>
            <w:tcW w:w="890" w:type="dxa"/>
            <w:tcBorders>
              <w:top w:val="single" w:sz="12" w:space="0" w:color="auto"/>
              <w:left w:val="single" w:sz="12" w:space="0" w:color="auto"/>
              <w:bottom w:val="single" w:sz="12" w:space="0" w:color="auto"/>
            </w:tcBorders>
          </w:tcPr>
          <w:p w:rsidR="0041621A" w:rsidRPr="005F416C" w:rsidRDefault="0041621A" w:rsidP="0041621A">
            <w:pPr>
              <w:pStyle w:val="affb"/>
            </w:pPr>
            <w:r w:rsidRPr="005F416C">
              <w:t>PACK</w:t>
            </w:r>
          </w:p>
        </w:tc>
        <w:tc>
          <w:tcPr>
            <w:tcW w:w="992" w:type="dxa"/>
            <w:tcBorders>
              <w:top w:val="single" w:sz="12" w:space="0" w:color="auto"/>
              <w:bottom w:val="single" w:sz="12" w:space="0" w:color="auto"/>
            </w:tcBorders>
          </w:tcPr>
          <w:p w:rsidR="0041621A" w:rsidRPr="005F416C" w:rsidRDefault="0041621A" w:rsidP="0041621A">
            <w:pPr>
              <w:pStyle w:val="affb"/>
            </w:pPr>
            <w:r w:rsidRPr="005F416C">
              <w:t>BIT</w:t>
            </w:r>
          </w:p>
        </w:tc>
        <w:tc>
          <w:tcPr>
            <w:tcW w:w="1134" w:type="dxa"/>
            <w:tcBorders>
              <w:top w:val="single" w:sz="12" w:space="0" w:color="auto"/>
              <w:bottom w:val="single" w:sz="12" w:space="0" w:color="auto"/>
            </w:tcBorders>
          </w:tcPr>
          <w:p w:rsidR="0041621A" w:rsidRPr="005F416C" w:rsidRDefault="0041621A" w:rsidP="0041621A">
            <w:pPr>
              <w:pStyle w:val="affb"/>
            </w:pPr>
            <w:r w:rsidRPr="005F416C">
              <w:t>MATIN</w:t>
            </w:r>
          </w:p>
        </w:tc>
        <w:tc>
          <w:tcPr>
            <w:tcW w:w="1134" w:type="dxa"/>
            <w:tcBorders>
              <w:top w:val="single" w:sz="12" w:space="0" w:color="auto"/>
              <w:bottom w:val="single" w:sz="12" w:space="0" w:color="auto"/>
            </w:tcBorders>
          </w:tcPr>
          <w:p w:rsidR="0041621A" w:rsidRPr="005F416C" w:rsidRDefault="0041621A" w:rsidP="0041621A">
            <w:pPr>
              <w:pStyle w:val="affb"/>
            </w:pPr>
            <w:r w:rsidRPr="005F416C">
              <w:t>MATOUT</w:t>
            </w:r>
          </w:p>
        </w:tc>
        <w:tc>
          <w:tcPr>
            <w:tcW w:w="992" w:type="dxa"/>
            <w:tcBorders>
              <w:top w:val="single" w:sz="12" w:space="0" w:color="auto"/>
              <w:bottom w:val="single" w:sz="12" w:space="0" w:color="auto"/>
            </w:tcBorders>
          </w:tcPr>
          <w:p w:rsidR="0041621A" w:rsidRPr="005F416C" w:rsidRDefault="0041621A" w:rsidP="0041621A">
            <w:pPr>
              <w:pStyle w:val="affb"/>
            </w:pPr>
            <w:r w:rsidRPr="005F416C">
              <w:t>DIAG</w:t>
            </w:r>
          </w:p>
        </w:tc>
        <w:tc>
          <w:tcPr>
            <w:tcW w:w="1134" w:type="dxa"/>
            <w:tcBorders>
              <w:top w:val="single" w:sz="12" w:space="0" w:color="auto"/>
              <w:bottom w:val="single" w:sz="12" w:space="0" w:color="auto"/>
              <w:right w:val="single" w:sz="12" w:space="0" w:color="auto"/>
            </w:tcBorders>
          </w:tcPr>
          <w:p w:rsidR="0041621A" w:rsidRPr="005F416C" w:rsidRDefault="0041621A" w:rsidP="0041621A">
            <w:pPr>
              <w:pStyle w:val="affb"/>
            </w:pPr>
            <w:r w:rsidRPr="005F416C">
              <w:t>COL</w:t>
            </w:r>
          </w:p>
        </w:tc>
      </w:tr>
      <w:tr w:rsidR="0041621A" w:rsidRPr="005F416C" w:rsidTr="0041621A">
        <w:tc>
          <w:tcPr>
            <w:tcW w:w="3646" w:type="dxa"/>
            <w:tcBorders>
              <w:top w:val="single" w:sz="12" w:space="0" w:color="auto"/>
              <w:left w:val="single" w:sz="12" w:space="0" w:color="auto"/>
              <w:right w:val="single" w:sz="12" w:space="0" w:color="auto"/>
            </w:tcBorders>
          </w:tcPr>
          <w:p w:rsidR="0041621A" w:rsidRPr="005F416C" w:rsidRDefault="0041621A" w:rsidP="0041621A">
            <w:pPr>
              <w:pStyle w:val="affb"/>
            </w:pPr>
            <w:r w:rsidRPr="005F416C">
              <w:t>Распаковка/</w:t>
            </w:r>
            <w:bookmarkStart w:id="776" w:name="OLE_LINK40"/>
            <w:bookmarkStart w:id="777" w:name="OLE_LINK41"/>
            <w:r w:rsidRPr="005F416C">
              <w:t>переупаковка</w:t>
            </w:r>
            <w:bookmarkEnd w:id="776"/>
            <w:bookmarkEnd w:id="777"/>
          </w:p>
        </w:tc>
        <w:tc>
          <w:tcPr>
            <w:tcW w:w="890" w:type="dxa"/>
            <w:tcBorders>
              <w:top w:val="single" w:sz="12" w:space="0" w:color="auto"/>
              <w:left w:val="single" w:sz="12" w:space="0" w:color="auto"/>
            </w:tcBorders>
          </w:tcPr>
          <w:p w:rsidR="0041621A" w:rsidRPr="005F416C" w:rsidRDefault="0041621A" w:rsidP="0041621A">
            <w:pPr>
              <w:pStyle w:val="affb"/>
            </w:pPr>
            <w:r w:rsidRPr="005F416C">
              <w:t>0</w:t>
            </w:r>
          </w:p>
        </w:tc>
        <w:tc>
          <w:tcPr>
            <w:tcW w:w="992" w:type="dxa"/>
            <w:tcBorders>
              <w:top w:val="single" w:sz="12" w:space="0" w:color="auto"/>
            </w:tcBorders>
          </w:tcPr>
          <w:p w:rsidR="0041621A" w:rsidRPr="005F416C" w:rsidRDefault="0041621A" w:rsidP="0041621A">
            <w:pPr>
              <w:pStyle w:val="affb"/>
            </w:pPr>
            <w:r w:rsidRPr="005F416C">
              <w:t>0/1</w:t>
            </w:r>
          </w:p>
        </w:tc>
        <w:tc>
          <w:tcPr>
            <w:tcW w:w="1134" w:type="dxa"/>
            <w:tcBorders>
              <w:top w:val="single" w:sz="12" w:space="0" w:color="auto"/>
            </w:tcBorders>
          </w:tcPr>
          <w:p w:rsidR="0041621A" w:rsidRPr="005F416C" w:rsidRDefault="0041621A" w:rsidP="0041621A">
            <w:pPr>
              <w:pStyle w:val="affb"/>
            </w:pPr>
            <w:r w:rsidRPr="005F416C">
              <w:t>0</w:t>
            </w:r>
          </w:p>
        </w:tc>
        <w:tc>
          <w:tcPr>
            <w:tcW w:w="1134" w:type="dxa"/>
            <w:tcBorders>
              <w:top w:val="single" w:sz="12" w:space="0" w:color="auto"/>
            </w:tcBorders>
          </w:tcPr>
          <w:p w:rsidR="0041621A" w:rsidRPr="005F416C" w:rsidRDefault="0041621A" w:rsidP="0041621A">
            <w:pPr>
              <w:pStyle w:val="affb"/>
            </w:pPr>
            <w:r w:rsidRPr="005F416C">
              <w:t>0</w:t>
            </w:r>
          </w:p>
        </w:tc>
        <w:tc>
          <w:tcPr>
            <w:tcW w:w="992" w:type="dxa"/>
            <w:tcBorders>
              <w:top w:val="single" w:sz="12" w:space="0" w:color="auto"/>
            </w:tcBorders>
          </w:tcPr>
          <w:p w:rsidR="0041621A" w:rsidRPr="005F416C" w:rsidRDefault="0041621A" w:rsidP="0041621A">
            <w:pPr>
              <w:pStyle w:val="affb"/>
            </w:pPr>
            <w:r w:rsidRPr="005F416C">
              <w:rPr>
                <w:lang w:val="en-US"/>
              </w:rPr>
              <w:t>x</w:t>
            </w:r>
          </w:p>
        </w:tc>
        <w:tc>
          <w:tcPr>
            <w:tcW w:w="1134" w:type="dxa"/>
            <w:tcBorders>
              <w:top w:val="single" w:sz="12" w:space="0" w:color="auto"/>
              <w:right w:val="single" w:sz="12" w:space="0" w:color="auto"/>
            </w:tcBorders>
          </w:tcPr>
          <w:p w:rsidR="0041621A" w:rsidRPr="005F416C" w:rsidRDefault="0041621A" w:rsidP="0041621A">
            <w:pPr>
              <w:pStyle w:val="affb"/>
            </w:pPr>
            <w:r w:rsidRPr="005F416C">
              <w:rPr>
                <w:lang w:val="en-US"/>
              </w:rPr>
              <w:t>x</w:t>
            </w:r>
          </w:p>
        </w:tc>
      </w:tr>
      <w:tr w:rsidR="0041621A" w:rsidRPr="005F416C" w:rsidTr="0041621A">
        <w:tc>
          <w:tcPr>
            <w:tcW w:w="3646" w:type="dxa"/>
            <w:tcBorders>
              <w:left w:val="single" w:sz="12" w:space="0" w:color="auto"/>
              <w:right w:val="single" w:sz="12" w:space="0" w:color="auto"/>
            </w:tcBorders>
          </w:tcPr>
          <w:p w:rsidR="0041621A" w:rsidRPr="005F416C" w:rsidRDefault="0041621A" w:rsidP="0041621A">
            <w:pPr>
              <w:pStyle w:val="affb"/>
            </w:pPr>
            <w:r w:rsidRPr="005F416C">
              <w:t>Распаковка с получением элементов в главной диагонали матрицы</w:t>
            </w:r>
          </w:p>
        </w:tc>
        <w:tc>
          <w:tcPr>
            <w:tcW w:w="890" w:type="dxa"/>
            <w:tcBorders>
              <w:left w:val="single" w:sz="12" w:space="0" w:color="auto"/>
            </w:tcBorders>
          </w:tcPr>
          <w:p w:rsidR="0041621A" w:rsidRPr="005F416C" w:rsidRDefault="0041621A" w:rsidP="0041621A">
            <w:pPr>
              <w:pStyle w:val="affb"/>
            </w:pPr>
            <w:r w:rsidRPr="005F416C">
              <w:t>0</w:t>
            </w:r>
          </w:p>
        </w:tc>
        <w:tc>
          <w:tcPr>
            <w:tcW w:w="992" w:type="dxa"/>
          </w:tcPr>
          <w:p w:rsidR="0041621A" w:rsidRPr="005F416C" w:rsidRDefault="0041621A" w:rsidP="0041621A">
            <w:pPr>
              <w:pStyle w:val="affb"/>
              <w:rPr>
                <w:lang w:val="en-US"/>
              </w:rPr>
            </w:pPr>
            <w:r w:rsidRPr="005F416C">
              <w:t>0</w:t>
            </w:r>
            <w:r w:rsidRPr="005F416C">
              <w:rPr>
                <w:lang w:val="en-US"/>
              </w:rPr>
              <w:t>/1</w:t>
            </w:r>
          </w:p>
        </w:tc>
        <w:tc>
          <w:tcPr>
            <w:tcW w:w="1134" w:type="dxa"/>
          </w:tcPr>
          <w:p w:rsidR="0041621A" w:rsidRPr="005F416C" w:rsidRDefault="0041621A" w:rsidP="0041621A">
            <w:pPr>
              <w:pStyle w:val="affb"/>
              <w:rPr>
                <w:lang w:val="en-US"/>
              </w:rPr>
            </w:pPr>
            <w:r w:rsidRPr="005F416C">
              <w:rPr>
                <w:lang w:val="en-US"/>
              </w:rPr>
              <w:t>0</w:t>
            </w:r>
          </w:p>
        </w:tc>
        <w:tc>
          <w:tcPr>
            <w:tcW w:w="1134" w:type="dxa"/>
          </w:tcPr>
          <w:p w:rsidR="0041621A" w:rsidRPr="005F416C" w:rsidRDefault="0041621A" w:rsidP="0041621A">
            <w:pPr>
              <w:pStyle w:val="affb"/>
              <w:rPr>
                <w:lang w:val="en-US"/>
              </w:rPr>
            </w:pPr>
            <w:r w:rsidRPr="005F416C">
              <w:rPr>
                <w:lang w:val="en-US"/>
              </w:rPr>
              <w:t>1</w:t>
            </w:r>
          </w:p>
        </w:tc>
        <w:tc>
          <w:tcPr>
            <w:tcW w:w="992" w:type="dxa"/>
          </w:tcPr>
          <w:p w:rsidR="0041621A" w:rsidRPr="005F416C" w:rsidRDefault="0041621A" w:rsidP="0041621A">
            <w:pPr>
              <w:pStyle w:val="affb"/>
            </w:pPr>
            <w:r w:rsidRPr="005F416C">
              <w:t>1</w:t>
            </w:r>
          </w:p>
        </w:tc>
        <w:tc>
          <w:tcPr>
            <w:tcW w:w="1134" w:type="dxa"/>
            <w:tcBorders>
              <w:right w:val="single" w:sz="12" w:space="0" w:color="auto"/>
            </w:tcBorders>
          </w:tcPr>
          <w:p w:rsidR="0041621A" w:rsidRPr="005F416C" w:rsidRDefault="0041621A" w:rsidP="0041621A">
            <w:pPr>
              <w:pStyle w:val="affb"/>
              <w:rPr>
                <w:lang w:val="en-US"/>
              </w:rPr>
            </w:pPr>
            <w:r w:rsidRPr="005F416C">
              <w:rPr>
                <w:lang w:val="en-US"/>
              </w:rPr>
              <w:t>0</w:t>
            </w:r>
          </w:p>
        </w:tc>
      </w:tr>
      <w:tr w:rsidR="0041621A" w:rsidRPr="005F416C" w:rsidTr="0041621A">
        <w:tc>
          <w:tcPr>
            <w:tcW w:w="3646" w:type="dxa"/>
            <w:tcBorders>
              <w:left w:val="single" w:sz="12" w:space="0" w:color="auto"/>
              <w:right w:val="single" w:sz="12" w:space="0" w:color="auto"/>
            </w:tcBorders>
          </w:tcPr>
          <w:p w:rsidR="0041621A" w:rsidRPr="005F416C" w:rsidRDefault="0041621A" w:rsidP="0041621A">
            <w:pPr>
              <w:pStyle w:val="affb"/>
            </w:pPr>
            <w:r w:rsidRPr="005F416C">
              <w:t>Распаковка с получением элементов в побочной диагонали матрицы</w:t>
            </w:r>
          </w:p>
        </w:tc>
        <w:tc>
          <w:tcPr>
            <w:tcW w:w="890" w:type="dxa"/>
            <w:tcBorders>
              <w:left w:val="single" w:sz="12" w:space="0" w:color="auto"/>
            </w:tcBorders>
          </w:tcPr>
          <w:p w:rsidR="0041621A" w:rsidRPr="005F416C" w:rsidRDefault="0041621A" w:rsidP="0041621A">
            <w:pPr>
              <w:pStyle w:val="affb"/>
            </w:pPr>
            <w:r w:rsidRPr="005F416C">
              <w:t>0</w:t>
            </w:r>
          </w:p>
        </w:tc>
        <w:tc>
          <w:tcPr>
            <w:tcW w:w="992" w:type="dxa"/>
          </w:tcPr>
          <w:p w:rsidR="0041621A" w:rsidRPr="005F416C" w:rsidRDefault="0041621A" w:rsidP="0041621A">
            <w:pPr>
              <w:pStyle w:val="affb"/>
              <w:rPr>
                <w:lang w:val="en-US"/>
              </w:rPr>
            </w:pPr>
            <w:r w:rsidRPr="005F416C">
              <w:t>0</w:t>
            </w:r>
            <w:r w:rsidRPr="005F416C">
              <w:rPr>
                <w:lang w:val="en-US"/>
              </w:rPr>
              <w:t>/1</w:t>
            </w:r>
          </w:p>
        </w:tc>
        <w:tc>
          <w:tcPr>
            <w:tcW w:w="1134" w:type="dxa"/>
          </w:tcPr>
          <w:p w:rsidR="0041621A" w:rsidRPr="005F416C" w:rsidRDefault="0041621A" w:rsidP="0041621A">
            <w:pPr>
              <w:pStyle w:val="affb"/>
              <w:rPr>
                <w:lang w:val="en-US"/>
              </w:rPr>
            </w:pPr>
            <w:r w:rsidRPr="005F416C">
              <w:rPr>
                <w:lang w:val="en-US"/>
              </w:rPr>
              <w:t>0</w:t>
            </w:r>
          </w:p>
        </w:tc>
        <w:tc>
          <w:tcPr>
            <w:tcW w:w="1134" w:type="dxa"/>
          </w:tcPr>
          <w:p w:rsidR="0041621A" w:rsidRPr="005F416C" w:rsidRDefault="0041621A" w:rsidP="0041621A">
            <w:pPr>
              <w:pStyle w:val="affb"/>
              <w:rPr>
                <w:lang w:val="en-US"/>
              </w:rPr>
            </w:pPr>
            <w:r w:rsidRPr="005F416C">
              <w:rPr>
                <w:lang w:val="en-US"/>
              </w:rPr>
              <w:t>1</w:t>
            </w:r>
          </w:p>
        </w:tc>
        <w:tc>
          <w:tcPr>
            <w:tcW w:w="992" w:type="dxa"/>
          </w:tcPr>
          <w:p w:rsidR="0041621A" w:rsidRPr="005F416C" w:rsidRDefault="0041621A" w:rsidP="0041621A">
            <w:pPr>
              <w:pStyle w:val="affb"/>
            </w:pPr>
            <w:r w:rsidRPr="005F416C">
              <w:t>0</w:t>
            </w:r>
          </w:p>
        </w:tc>
        <w:tc>
          <w:tcPr>
            <w:tcW w:w="1134" w:type="dxa"/>
            <w:tcBorders>
              <w:right w:val="single" w:sz="12" w:space="0" w:color="auto"/>
            </w:tcBorders>
          </w:tcPr>
          <w:p w:rsidR="0041621A" w:rsidRPr="005F416C" w:rsidRDefault="0041621A" w:rsidP="0041621A">
            <w:pPr>
              <w:pStyle w:val="affb"/>
              <w:rPr>
                <w:lang w:val="en-US"/>
              </w:rPr>
            </w:pPr>
            <w:r w:rsidRPr="005F416C">
              <w:rPr>
                <w:lang w:val="en-US"/>
              </w:rPr>
              <w:t>0</w:t>
            </w:r>
          </w:p>
        </w:tc>
      </w:tr>
      <w:tr w:rsidR="0041621A" w:rsidRPr="005F416C" w:rsidTr="0041621A">
        <w:tc>
          <w:tcPr>
            <w:tcW w:w="3646" w:type="dxa"/>
            <w:tcBorders>
              <w:left w:val="single" w:sz="12" w:space="0" w:color="auto"/>
              <w:right w:val="single" w:sz="12" w:space="0" w:color="auto"/>
            </w:tcBorders>
          </w:tcPr>
          <w:p w:rsidR="0041621A" w:rsidRPr="005F416C" w:rsidRDefault="0041621A" w:rsidP="0041621A">
            <w:pPr>
              <w:pStyle w:val="affb"/>
            </w:pPr>
            <w:r w:rsidRPr="005F416C">
              <w:t>Распаковка с получением элементов в столбце матрицы</w:t>
            </w:r>
          </w:p>
        </w:tc>
        <w:tc>
          <w:tcPr>
            <w:tcW w:w="890" w:type="dxa"/>
            <w:tcBorders>
              <w:left w:val="single" w:sz="12" w:space="0" w:color="auto"/>
            </w:tcBorders>
          </w:tcPr>
          <w:p w:rsidR="0041621A" w:rsidRPr="005F416C" w:rsidRDefault="0041621A" w:rsidP="0041621A">
            <w:pPr>
              <w:pStyle w:val="affb"/>
            </w:pPr>
            <w:r w:rsidRPr="005F416C">
              <w:t>0</w:t>
            </w:r>
          </w:p>
        </w:tc>
        <w:tc>
          <w:tcPr>
            <w:tcW w:w="992" w:type="dxa"/>
          </w:tcPr>
          <w:p w:rsidR="0041621A" w:rsidRPr="005F416C" w:rsidRDefault="0041621A" w:rsidP="0041621A">
            <w:pPr>
              <w:pStyle w:val="affb"/>
              <w:rPr>
                <w:lang w:val="en-US"/>
              </w:rPr>
            </w:pPr>
            <w:r w:rsidRPr="005F416C">
              <w:t>0</w:t>
            </w:r>
            <w:r w:rsidRPr="005F416C">
              <w:rPr>
                <w:lang w:val="en-US"/>
              </w:rPr>
              <w:t>/1</w:t>
            </w:r>
          </w:p>
        </w:tc>
        <w:tc>
          <w:tcPr>
            <w:tcW w:w="1134" w:type="dxa"/>
          </w:tcPr>
          <w:p w:rsidR="0041621A" w:rsidRPr="005F416C" w:rsidRDefault="0041621A" w:rsidP="0041621A">
            <w:pPr>
              <w:pStyle w:val="affb"/>
              <w:rPr>
                <w:lang w:val="en-US"/>
              </w:rPr>
            </w:pPr>
            <w:r w:rsidRPr="005F416C">
              <w:rPr>
                <w:lang w:val="en-US"/>
              </w:rPr>
              <w:t>0</w:t>
            </w:r>
          </w:p>
        </w:tc>
        <w:tc>
          <w:tcPr>
            <w:tcW w:w="1134" w:type="dxa"/>
          </w:tcPr>
          <w:p w:rsidR="0041621A" w:rsidRPr="005F416C" w:rsidRDefault="0041621A" w:rsidP="0041621A">
            <w:pPr>
              <w:pStyle w:val="affb"/>
              <w:rPr>
                <w:lang w:val="en-US"/>
              </w:rPr>
            </w:pPr>
            <w:r w:rsidRPr="005F416C">
              <w:rPr>
                <w:lang w:val="en-US"/>
              </w:rPr>
              <w:t>1</w:t>
            </w:r>
          </w:p>
        </w:tc>
        <w:tc>
          <w:tcPr>
            <w:tcW w:w="992" w:type="dxa"/>
          </w:tcPr>
          <w:p w:rsidR="0041621A" w:rsidRPr="005F416C" w:rsidRDefault="0041621A" w:rsidP="0041621A">
            <w:pPr>
              <w:pStyle w:val="affb"/>
              <w:rPr>
                <w:lang w:val="en-US"/>
              </w:rPr>
            </w:pPr>
            <w:r w:rsidRPr="005F416C">
              <w:rPr>
                <w:lang w:val="en-US"/>
              </w:rPr>
              <w:t>x</w:t>
            </w:r>
          </w:p>
        </w:tc>
        <w:tc>
          <w:tcPr>
            <w:tcW w:w="1134" w:type="dxa"/>
            <w:tcBorders>
              <w:right w:val="single" w:sz="12" w:space="0" w:color="auto"/>
            </w:tcBorders>
          </w:tcPr>
          <w:p w:rsidR="0041621A" w:rsidRPr="005F416C" w:rsidRDefault="0041621A" w:rsidP="0041621A">
            <w:pPr>
              <w:pStyle w:val="affb"/>
            </w:pPr>
            <w:r w:rsidRPr="005F416C">
              <w:t>1</w:t>
            </w:r>
          </w:p>
        </w:tc>
      </w:tr>
      <w:tr w:rsidR="0041621A" w:rsidRPr="005F416C" w:rsidTr="0041621A">
        <w:tc>
          <w:tcPr>
            <w:tcW w:w="3646" w:type="dxa"/>
            <w:tcBorders>
              <w:left w:val="single" w:sz="12" w:space="0" w:color="auto"/>
              <w:right w:val="single" w:sz="12" w:space="0" w:color="auto"/>
            </w:tcBorders>
          </w:tcPr>
          <w:p w:rsidR="0041621A" w:rsidRPr="005F416C" w:rsidRDefault="0041621A" w:rsidP="0041621A">
            <w:pPr>
              <w:pStyle w:val="affb"/>
            </w:pPr>
            <w:r w:rsidRPr="005F416C">
              <w:t>Преобразование матрицы с элементами в главной диагонали в вектор</w:t>
            </w:r>
          </w:p>
        </w:tc>
        <w:tc>
          <w:tcPr>
            <w:tcW w:w="890" w:type="dxa"/>
            <w:tcBorders>
              <w:left w:val="single" w:sz="12" w:space="0" w:color="auto"/>
            </w:tcBorders>
          </w:tcPr>
          <w:p w:rsidR="0041621A" w:rsidRPr="005F416C" w:rsidRDefault="0041621A" w:rsidP="0041621A">
            <w:pPr>
              <w:pStyle w:val="affb"/>
            </w:pPr>
            <w:r w:rsidRPr="005F416C">
              <w:t>0</w:t>
            </w:r>
          </w:p>
        </w:tc>
        <w:tc>
          <w:tcPr>
            <w:tcW w:w="992" w:type="dxa"/>
          </w:tcPr>
          <w:p w:rsidR="0041621A" w:rsidRPr="005F416C" w:rsidRDefault="0041621A" w:rsidP="0041621A">
            <w:pPr>
              <w:pStyle w:val="affb"/>
            </w:pPr>
            <w:r w:rsidRPr="005F416C">
              <w:t>0</w:t>
            </w:r>
          </w:p>
        </w:tc>
        <w:tc>
          <w:tcPr>
            <w:tcW w:w="1134" w:type="dxa"/>
          </w:tcPr>
          <w:p w:rsidR="0041621A" w:rsidRPr="005F416C" w:rsidRDefault="0041621A" w:rsidP="0041621A">
            <w:pPr>
              <w:pStyle w:val="affb"/>
            </w:pPr>
            <w:r w:rsidRPr="005F416C">
              <w:t>1</w:t>
            </w:r>
          </w:p>
        </w:tc>
        <w:tc>
          <w:tcPr>
            <w:tcW w:w="1134" w:type="dxa"/>
          </w:tcPr>
          <w:p w:rsidR="0041621A" w:rsidRPr="005F416C" w:rsidRDefault="0041621A" w:rsidP="0041621A">
            <w:pPr>
              <w:pStyle w:val="affb"/>
            </w:pPr>
            <w:r w:rsidRPr="005F416C">
              <w:t>0</w:t>
            </w:r>
          </w:p>
        </w:tc>
        <w:tc>
          <w:tcPr>
            <w:tcW w:w="992" w:type="dxa"/>
          </w:tcPr>
          <w:p w:rsidR="0041621A" w:rsidRPr="005F416C" w:rsidRDefault="0041621A" w:rsidP="0041621A">
            <w:pPr>
              <w:pStyle w:val="affb"/>
            </w:pPr>
            <w:r w:rsidRPr="005F416C">
              <w:t>1</w:t>
            </w:r>
          </w:p>
        </w:tc>
        <w:tc>
          <w:tcPr>
            <w:tcW w:w="1134" w:type="dxa"/>
            <w:tcBorders>
              <w:right w:val="single" w:sz="12" w:space="0" w:color="auto"/>
            </w:tcBorders>
          </w:tcPr>
          <w:p w:rsidR="0041621A" w:rsidRPr="005F416C" w:rsidRDefault="0041621A" w:rsidP="0041621A">
            <w:pPr>
              <w:pStyle w:val="affb"/>
            </w:pPr>
            <w:r w:rsidRPr="005F416C">
              <w:t>0</w:t>
            </w:r>
          </w:p>
        </w:tc>
      </w:tr>
      <w:tr w:rsidR="0041621A" w:rsidRPr="005F416C" w:rsidTr="0041621A">
        <w:tc>
          <w:tcPr>
            <w:tcW w:w="3646" w:type="dxa"/>
            <w:tcBorders>
              <w:left w:val="single" w:sz="12" w:space="0" w:color="auto"/>
              <w:right w:val="single" w:sz="12" w:space="0" w:color="auto"/>
            </w:tcBorders>
          </w:tcPr>
          <w:p w:rsidR="0041621A" w:rsidRPr="005F416C" w:rsidRDefault="0041621A" w:rsidP="0041621A">
            <w:pPr>
              <w:pStyle w:val="affb"/>
            </w:pPr>
            <w:r w:rsidRPr="005F416C">
              <w:t>Преобразование матрицы с элементами в побочной диагонали в вектор</w:t>
            </w:r>
          </w:p>
        </w:tc>
        <w:tc>
          <w:tcPr>
            <w:tcW w:w="890" w:type="dxa"/>
            <w:tcBorders>
              <w:left w:val="single" w:sz="12" w:space="0" w:color="auto"/>
            </w:tcBorders>
          </w:tcPr>
          <w:p w:rsidR="0041621A" w:rsidRPr="005F416C" w:rsidRDefault="0041621A" w:rsidP="0041621A">
            <w:pPr>
              <w:pStyle w:val="affb"/>
            </w:pPr>
            <w:r w:rsidRPr="005F416C">
              <w:t>0</w:t>
            </w:r>
          </w:p>
        </w:tc>
        <w:tc>
          <w:tcPr>
            <w:tcW w:w="992" w:type="dxa"/>
          </w:tcPr>
          <w:p w:rsidR="0041621A" w:rsidRPr="005F416C" w:rsidRDefault="0041621A" w:rsidP="0041621A">
            <w:pPr>
              <w:pStyle w:val="affb"/>
            </w:pPr>
            <w:r w:rsidRPr="005F416C">
              <w:t>0</w:t>
            </w:r>
          </w:p>
        </w:tc>
        <w:tc>
          <w:tcPr>
            <w:tcW w:w="1134" w:type="dxa"/>
          </w:tcPr>
          <w:p w:rsidR="0041621A" w:rsidRPr="005F416C" w:rsidRDefault="0041621A" w:rsidP="0041621A">
            <w:pPr>
              <w:pStyle w:val="affb"/>
            </w:pPr>
            <w:r w:rsidRPr="005F416C">
              <w:t>1</w:t>
            </w:r>
          </w:p>
        </w:tc>
        <w:tc>
          <w:tcPr>
            <w:tcW w:w="1134" w:type="dxa"/>
          </w:tcPr>
          <w:p w:rsidR="0041621A" w:rsidRPr="005F416C" w:rsidRDefault="0041621A" w:rsidP="0041621A">
            <w:pPr>
              <w:pStyle w:val="affb"/>
            </w:pPr>
            <w:r w:rsidRPr="005F416C">
              <w:t>0</w:t>
            </w:r>
          </w:p>
        </w:tc>
        <w:tc>
          <w:tcPr>
            <w:tcW w:w="992" w:type="dxa"/>
          </w:tcPr>
          <w:p w:rsidR="0041621A" w:rsidRPr="005F416C" w:rsidRDefault="0041621A" w:rsidP="0041621A">
            <w:pPr>
              <w:pStyle w:val="affb"/>
            </w:pPr>
            <w:r w:rsidRPr="005F416C">
              <w:t>0</w:t>
            </w:r>
          </w:p>
        </w:tc>
        <w:tc>
          <w:tcPr>
            <w:tcW w:w="1134" w:type="dxa"/>
            <w:tcBorders>
              <w:right w:val="single" w:sz="12" w:space="0" w:color="auto"/>
            </w:tcBorders>
          </w:tcPr>
          <w:p w:rsidR="0041621A" w:rsidRPr="005F416C" w:rsidRDefault="0041621A" w:rsidP="0041621A">
            <w:pPr>
              <w:pStyle w:val="affb"/>
            </w:pPr>
            <w:r w:rsidRPr="005F416C">
              <w:t>0</w:t>
            </w:r>
          </w:p>
        </w:tc>
      </w:tr>
      <w:tr w:rsidR="0041621A" w:rsidRPr="005F416C" w:rsidTr="0041621A">
        <w:tc>
          <w:tcPr>
            <w:tcW w:w="3646" w:type="dxa"/>
            <w:tcBorders>
              <w:left w:val="single" w:sz="12" w:space="0" w:color="auto"/>
              <w:bottom w:val="single" w:sz="12" w:space="0" w:color="auto"/>
              <w:right w:val="single" w:sz="12" w:space="0" w:color="auto"/>
            </w:tcBorders>
          </w:tcPr>
          <w:p w:rsidR="0041621A" w:rsidRPr="005F416C" w:rsidRDefault="0041621A" w:rsidP="0041621A">
            <w:pPr>
              <w:pStyle w:val="affb"/>
            </w:pPr>
            <w:r w:rsidRPr="005F416C">
              <w:t xml:space="preserve">Упаковка </w:t>
            </w:r>
          </w:p>
        </w:tc>
        <w:tc>
          <w:tcPr>
            <w:tcW w:w="890" w:type="dxa"/>
            <w:tcBorders>
              <w:left w:val="single" w:sz="12" w:space="0" w:color="auto"/>
              <w:bottom w:val="single" w:sz="12" w:space="0" w:color="auto"/>
            </w:tcBorders>
          </w:tcPr>
          <w:p w:rsidR="0041621A" w:rsidRPr="005F416C" w:rsidRDefault="0041621A" w:rsidP="0041621A">
            <w:pPr>
              <w:pStyle w:val="affb"/>
            </w:pPr>
            <w:r w:rsidRPr="005F416C">
              <w:t>1</w:t>
            </w:r>
          </w:p>
        </w:tc>
        <w:tc>
          <w:tcPr>
            <w:tcW w:w="992" w:type="dxa"/>
            <w:tcBorders>
              <w:bottom w:val="single" w:sz="12" w:space="0" w:color="auto"/>
            </w:tcBorders>
          </w:tcPr>
          <w:p w:rsidR="0041621A" w:rsidRPr="005F416C" w:rsidRDefault="0041621A" w:rsidP="0041621A">
            <w:pPr>
              <w:pStyle w:val="affb"/>
              <w:rPr>
                <w:lang w:val="en-US"/>
              </w:rPr>
            </w:pPr>
            <w:r w:rsidRPr="005F416C">
              <w:t>0</w:t>
            </w:r>
            <w:r w:rsidRPr="005F416C">
              <w:rPr>
                <w:lang w:val="en-US"/>
              </w:rPr>
              <w:t>/1</w:t>
            </w:r>
          </w:p>
        </w:tc>
        <w:tc>
          <w:tcPr>
            <w:tcW w:w="1134" w:type="dxa"/>
            <w:tcBorders>
              <w:bottom w:val="single" w:sz="12" w:space="0" w:color="auto"/>
            </w:tcBorders>
          </w:tcPr>
          <w:p w:rsidR="0041621A" w:rsidRPr="005F416C" w:rsidRDefault="0041621A" w:rsidP="0041621A">
            <w:pPr>
              <w:pStyle w:val="affb"/>
              <w:rPr>
                <w:lang w:val="en-US"/>
              </w:rPr>
            </w:pPr>
            <w:r w:rsidRPr="005F416C">
              <w:rPr>
                <w:lang w:val="en-US"/>
              </w:rPr>
              <w:t>0</w:t>
            </w:r>
          </w:p>
        </w:tc>
        <w:tc>
          <w:tcPr>
            <w:tcW w:w="1134" w:type="dxa"/>
            <w:tcBorders>
              <w:bottom w:val="single" w:sz="12" w:space="0" w:color="auto"/>
            </w:tcBorders>
          </w:tcPr>
          <w:p w:rsidR="0041621A" w:rsidRPr="005F416C" w:rsidRDefault="0041621A" w:rsidP="0041621A">
            <w:pPr>
              <w:pStyle w:val="affb"/>
              <w:rPr>
                <w:lang w:val="en-US"/>
              </w:rPr>
            </w:pPr>
            <w:r w:rsidRPr="005F416C">
              <w:rPr>
                <w:lang w:val="en-US"/>
              </w:rPr>
              <w:t>0</w:t>
            </w:r>
          </w:p>
        </w:tc>
        <w:tc>
          <w:tcPr>
            <w:tcW w:w="992" w:type="dxa"/>
            <w:tcBorders>
              <w:bottom w:val="single" w:sz="12" w:space="0" w:color="auto"/>
            </w:tcBorders>
          </w:tcPr>
          <w:p w:rsidR="0041621A" w:rsidRPr="005F416C" w:rsidRDefault="0041621A" w:rsidP="0041621A">
            <w:pPr>
              <w:pStyle w:val="affb"/>
              <w:rPr>
                <w:lang w:val="en-US"/>
              </w:rPr>
            </w:pPr>
            <w:r w:rsidRPr="005F416C">
              <w:rPr>
                <w:lang w:val="en-US"/>
              </w:rPr>
              <w:t>x</w:t>
            </w:r>
          </w:p>
        </w:tc>
        <w:tc>
          <w:tcPr>
            <w:tcW w:w="1134" w:type="dxa"/>
            <w:tcBorders>
              <w:bottom w:val="single" w:sz="12" w:space="0" w:color="auto"/>
              <w:right w:val="single" w:sz="12" w:space="0" w:color="auto"/>
            </w:tcBorders>
          </w:tcPr>
          <w:p w:rsidR="0041621A" w:rsidRPr="005F416C" w:rsidRDefault="0041621A" w:rsidP="0041621A">
            <w:pPr>
              <w:pStyle w:val="affb"/>
              <w:rPr>
                <w:lang w:val="en-US"/>
              </w:rPr>
            </w:pPr>
            <w:r w:rsidRPr="005F416C">
              <w:rPr>
                <w:lang w:val="en-US"/>
              </w:rPr>
              <w:t>x</w:t>
            </w:r>
          </w:p>
        </w:tc>
      </w:tr>
    </w:tbl>
    <w:p w:rsidR="0041621A" w:rsidRPr="005F416C" w:rsidRDefault="00B15249" w:rsidP="0041621A">
      <w:pPr>
        <w:pStyle w:val="a9"/>
      </w:pPr>
      <w:r w:rsidRPr="005F416C">
        <w:t>х</w:t>
      </w:r>
      <w:r w:rsidR="0041621A" w:rsidRPr="005F416C">
        <w:t xml:space="preserve"> – значение поля не оказывает влияния на результат.</w:t>
      </w:r>
    </w:p>
    <w:p w:rsidR="0041621A" w:rsidRPr="005F416C" w:rsidRDefault="0041621A" w:rsidP="0041621A">
      <w:pPr>
        <w:pStyle w:val="a9"/>
      </w:pPr>
    </w:p>
    <w:p w:rsidR="0041621A" w:rsidRPr="005F416C" w:rsidRDefault="0041621A" w:rsidP="0041621A">
      <w:pPr>
        <w:pStyle w:val="a9"/>
      </w:pPr>
      <w:bookmarkStart w:id="778" w:name="OLE_LINK20"/>
      <w:bookmarkStart w:id="779" w:name="OLE_LINK21"/>
      <w:r w:rsidRPr="005F416C">
        <w:rPr>
          <w:b/>
        </w:rPr>
        <w:t xml:space="preserve">Регистр </w:t>
      </w:r>
      <w:r w:rsidRPr="005F416C">
        <w:rPr>
          <w:b/>
          <w:lang w:val="en-US"/>
        </w:rPr>
        <w:t>PUR</w:t>
      </w:r>
      <w:r w:rsidRPr="005F416C">
        <w:rPr>
          <w:b/>
        </w:rPr>
        <w:t xml:space="preserve">8. </w:t>
      </w:r>
      <w:r w:rsidRPr="005F416C">
        <w:t xml:space="preserve">Регистр доступен на запись со стороны ядра </w:t>
      </w:r>
      <w:r w:rsidRPr="005F416C">
        <w:rPr>
          <w:lang w:val="en-US"/>
        </w:rPr>
        <w:t>NMC</w:t>
      </w:r>
      <w:r w:rsidRPr="005F416C">
        <w:t xml:space="preserve">3. Для </w:t>
      </w:r>
      <w:r w:rsidRPr="005F416C">
        <w:rPr>
          <w:lang w:val="en-US"/>
        </w:rPr>
        <w:t>NMC</w:t>
      </w:r>
      <w:r w:rsidRPr="005F416C">
        <w:t xml:space="preserve">3 регистр </w:t>
      </w:r>
      <w:r w:rsidRPr="005F416C">
        <w:rPr>
          <w:lang w:val="en-US"/>
        </w:rPr>
        <w:t>PUR</w:t>
      </w:r>
      <w:r w:rsidRPr="005F416C">
        <w:t>8 является периферийным в регистровом окне 1  и доступен по адресу 111110</w:t>
      </w:r>
      <w:r w:rsidRPr="005F416C">
        <w:rPr>
          <w:lang w:val="en-US"/>
        </w:rPr>
        <w:t>b</w:t>
      </w:r>
      <w:r w:rsidRPr="005F416C">
        <w:t xml:space="preserve"> (</w:t>
      </w:r>
      <w:r w:rsidRPr="005F416C">
        <w:rPr>
          <w:lang w:val="en-US"/>
        </w:rPr>
        <w:t>pr</w:t>
      </w:r>
      <w:r w:rsidRPr="005F416C">
        <w:t>14)</w:t>
      </w:r>
      <w:r w:rsidR="00B15249" w:rsidRPr="005F416C">
        <w:t xml:space="preserve">. Формат регистра </w:t>
      </w:r>
      <w:r w:rsidR="00B15249" w:rsidRPr="005F416C">
        <w:rPr>
          <w:lang w:val="en-US"/>
        </w:rPr>
        <w:t xml:space="preserve">PUR8 </w:t>
      </w:r>
      <w:r w:rsidR="00B15249" w:rsidRPr="005F416C">
        <w:t xml:space="preserve">приведен на рисунке </w:t>
      </w:r>
      <w:r w:rsidR="00B050B4">
        <w:fldChar w:fldCharType="begin"/>
      </w:r>
      <w:r w:rsidR="00B050B4">
        <w:instrText xml:space="preserve"> REF _Ref31364539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98</w:t>
      </w:r>
      <w:r w:rsidR="00B050B4">
        <w:fldChar w:fldCharType="end"/>
      </w:r>
      <w:r w:rsidR="00B15249" w:rsidRPr="005F416C">
        <w:t>.</w:t>
      </w:r>
    </w:p>
    <w:tbl>
      <w:tblPr>
        <w:tblW w:w="0" w:type="auto"/>
        <w:tblInd w:w="802" w:type="dxa"/>
        <w:tblLayout w:type="fixed"/>
        <w:tblLook w:val="0000" w:firstRow="0" w:lastRow="0" w:firstColumn="0" w:lastColumn="0" w:noHBand="0" w:noVBand="0"/>
      </w:tblPr>
      <w:tblGrid>
        <w:gridCol w:w="276"/>
        <w:gridCol w:w="276"/>
        <w:gridCol w:w="276"/>
        <w:gridCol w:w="276"/>
        <w:gridCol w:w="276"/>
        <w:gridCol w:w="276"/>
        <w:gridCol w:w="276"/>
        <w:gridCol w:w="276"/>
        <w:gridCol w:w="276"/>
        <w:gridCol w:w="279"/>
        <w:gridCol w:w="277"/>
        <w:gridCol w:w="277"/>
        <w:gridCol w:w="277"/>
        <w:gridCol w:w="277"/>
        <w:gridCol w:w="276"/>
        <w:gridCol w:w="276"/>
        <w:gridCol w:w="276"/>
        <w:gridCol w:w="276"/>
        <w:gridCol w:w="276"/>
        <w:gridCol w:w="276"/>
        <w:gridCol w:w="258"/>
        <w:gridCol w:w="278"/>
        <w:gridCol w:w="280"/>
        <w:gridCol w:w="278"/>
        <w:gridCol w:w="278"/>
        <w:gridCol w:w="278"/>
        <w:gridCol w:w="278"/>
        <w:gridCol w:w="278"/>
        <w:gridCol w:w="278"/>
        <w:gridCol w:w="278"/>
        <w:gridCol w:w="278"/>
        <w:gridCol w:w="283"/>
      </w:tblGrid>
      <w:tr w:rsidR="0041621A" w:rsidRPr="005F416C" w:rsidTr="0041621A">
        <w:tc>
          <w:tcPr>
            <w:tcW w:w="276" w:type="dxa"/>
            <w:tcBorders>
              <w:bottom w:val="single" w:sz="12" w:space="0" w:color="auto"/>
            </w:tcBorders>
          </w:tcPr>
          <w:bookmarkEnd w:id="778"/>
          <w:bookmarkEnd w:id="779"/>
          <w:p w:rsidR="0041621A" w:rsidRPr="005F416C" w:rsidRDefault="0041621A" w:rsidP="0041621A">
            <w:pPr>
              <w:pStyle w:val="affb"/>
            </w:pPr>
            <w:r w:rsidRPr="005F416C">
              <w:t>31</w:t>
            </w:r>
          </w:p>
        </w:tc>
        <w:tc>
          <w:tcPr>
            <w:tcW w:w="276" w:type="dxa"/>
            <w:tcBorders>
              <w:bottom w:val="single" w:sz="12" w:space="0" w:color="auto"/>
            </w:tcBorders>
          </w:tcPr>
          <w:p w:rsidR="0041621A" w:rsidRPr="005F416C" w:rsidRDefault="0041621A" w:rsidP="0041621A">
            <w:pPr>
              <w:pStyle w:val="affb"/>
            </w:pPr>
            <w:r w:rsidRPr="005F416C">
              <w:t>30</w:t>
            </w:r>
          </w:p>
        </w:tc>
        <w:tc>
          <w:tcPr>
            <w:tcW w:w="276" w:type="dxa"/>
            <w:tcBorders>
              <w:bottom w:val="single" w:sz="12" w:space="0" w:color="auto"/>
            </w:tcBorders>
          </w:tcPr>
          <w:p w:rsidR="0041621A" w:rsidRPr="005F416C" w:rsidRDefault="0041621A" w:rsidP="0041621A">
            <w:pPr>
              <w:pStyle w:val="affb"/>
            </w:pPr>
            <w:r w:rsidRPr="005F416C">
              <w:t>29</w:t>
            </w:r>
          </w:p>
        </w:tc>
        <w:tc>
          <w:tcPr>
            <w:tcW w:w="276" w:type="dxa"/>
            <w:tcBorders>
              <w:bottom w:val="single" w:sz="12" w:space="0" w:color="auto"/>
            </w:tcBorders>
          </w:tcPr>
          <w:p w:rsidR="0041621A" w:rsidRPr="005F416C" w:rsidRDefault="0041621A" w:rsidP="0041621A">
            <w:pPr>
              <w:pStyle w:val="affb"/>
            </w:pPr>
            <w:r w:rsidRPr="005F416C">
              <w:t>28</w:t>
            </w:r>
          </w:p>
        </w:tc>
        <w:tc>
          <w:tcPr>
            <w:tcW w:w="276" w:type="dxa"/>
            <w:tcBorders>
              <w:bottom w:val="single" w:sz="12" w:space="0" w:color="auto"/>
            </w:tcBorders>
          </w:tcPr>
          <w:p w:rsidR="0041621A" w:rsidRPr="005F416C" w:rsidRDefault="0041621A" w:rsidP="0041621A">
            <w:pPr>
              <w:pStyle w:val="affb"/>
            </w:pPr>
            <w:r w:rsidRPr="005F416C">
              <w:t>27</w:t>
            </w:r>
          </w:p>
        </w:tc>
        <w:tc>
          <w:tcPr>
            <w:tcW w:w="276" w:type="dxa"/>
            <w:tcBorders>
              <w:bottom w:val="single" w:sz="12" w:space="0" w:color="auto"/>
            </w:tcBorders>
          </w:tcPr>
          <w:p w:rsidR="0041621A" w:rsidRPr="005F416C" w:rsidRDefault="0041621A" w:rsidP="0041621A">
            <w:pPr>
              <w:pStyle w:val="affb"/>
            </w:pPr>
            <w:r w:rsidRPr="005F416C">
              <w:t>26</w:t>
            </w:r>
          </w:p>
        </w:tc>
        <w:tc>
          <w:tcPr>
            <w:tcW w:w="276" w:type="dxa"/>
            <w:tcBorders>
              <w:bottom w:val="single" w:sz="12" w:space="0" w:color="auto"/>
            </w:tcBorders>
          </w:tcPr>
          <w:p w:rsidR="0041621A" w:rsidRPr="005F416C" w:rsidRDefault="0041621A" w:rsidP="0041621A">
            <w:pPr>
              <w:pStyle w:val="affb"/>
            </w:pPr>
            <w:r w:rsidRPr="005F416C">
              <w:t>25</w:t>
            </w:r>
          </w:p>
        </w:tc>
        <w:tc>
          <w:tcPr>
            <w:tcW w:w="276" w:type="dxa"/>
            <w:tcBorders>
              <w:bottom w:val="single" w:sz="12" w:space="0" w:color="auto"/>
            </w:tcBorders>
          </w:tcPr>
          <w:p w:rsidR="0041621A" w:rsidRPr="005F416C" w:rsidRDefault="0041621A" w:rsidP="0041621A">
            <w:pPr>
              <w:pStyle w:val="affb"/>
            </w:pPr>
            <w:r w:rsidRPr="005F416C">
              <w:t>24</w:t>
            </w:r>
          </w:p>
        </w:tc>
        <w:tc>
          <w:tcPr>
            <w:tcW w:w="276" w:type="dxa"/>
            <w:tcBorders>
              <w:bottom w:val="single" w:sz="12" w:space="0" w:color="auto"/>
            </w:tcBorders>
          </w:tcPr>
          <w:p w:rsidR="0041621A" w:rsidRPr="005F416C" w:rsidRDefault="0041621A" w:rsidP="0041621A">
            <w:pPr>
              <w:pStyle w:val="affb"/>
            </w:pPr>
            <w:r w:rsidRPr="005F416C">
              <w:t>23</w:t>
            </w:r>
          </w:p>
        </w:tc>
        <w:tc>
          <w:tcPr>
            <w:tcW w:w="279" w:type="dxa"/>
            <w:tcBorders>
              <w:bottom w:val="single" w:sz="12" w:space="0" w:color="auto"/>
            </w:tcBorders>
          </w:tcPr>
          <w:p w:rsidR="0041621A" w:rsidRPr="005F416C" w:rsidRDefault="0041621A" w:rsidP="0041621A">
            <w:pPr>
              <w:pStyle w:val="affb"/>
            </w:pPr>
            <w:r w:rsidRPr="005F416C">
              <w:t>22</w:t>
            </w:r>
          </w:p>
        </w:tc>
        <w:tc>
          <w:tcPr>
            <w:tcW w:w="277" w:type="dxa"/>
            <w:tcBorders>
              <w:bottom w:val="single" w:sz="12" w:space="0" w:color="auto"/>
            </w:tcBorders>
          </w:tcPr>
          <w:p w:rsidR="0041621A" w:rsidRPr="005F416C" w:rsidRDefault="0041621A" w:rsidP="0041621A">
            <w:pPr>
              <w:pStyle w:val="affb"/>
            </w:pPr>
            <w:r w:rsidRPr="005F416C">
              <w:t>21</w:t>
            </w:r>
          </w:p>
        </w:tc>
        <w:tc>
          <w:tcPr>
            <w:tcW w:w="277" w:type="dxa"/>
            <w:tcBorders>
              <w:bottom w:val="single" w:sz="12" w:space="0" w:color="auto"/>
            </w:tcBorders>
          </w:tcPr>
          <w:p w:rsidR="0041621A" w:rsidRPr="005F416C" w:rsidRDefault="0041621A" w:rsidP="0041621A">
            <w:pPr>
              <w:pStyle w:val="affb"/>
            </w:pPr>
            <w:r w:rsidRPr="005F416C">
              <w:t>20</w:t>
            </w:r>
          </w:p>
        </w:tc>
        <w:tc>
          <w:tcPr>
            <w:tcW w:w="277" w:type="dxa"/>
            <w:tcBorders>
              <w:bottom w:val="single" w:sz="12" w:space="0" w:color="auto"/>
            </w:tcBorders>
          </w:tcPr>
          <w:p w:rsidR="0041621A" w:rsidRPr="005F416C" w:rsidRDefault="0041621A" w:rsidP="0041621A">
            <w:pPr>
              <w:pStyle w:val="affb"/>
            </w:pPr>
            <w:r w:rsidRPr="005F416C">
              <w:t>19</w:t>
            </w:r>
          </w:p>
        </w:tc>
        <w:tc>
          <w:tcPr>
            <w:tcW w:w="277" w:type="dxa"/>
            <w:tcBorders>
              <w:bottom w:val="single" w:sz="12" w:space="0" w:color="auto"/>
            </w:tcBorders>
          </w:tcPr>
          <w:p w:rsidR="0041621A" w:rsidRPr="005F416C" w:rsidRDefault="0041621A" w:rsidP="0041621A">
            <w:pPr>
              <w:pStyle w:val="affb"/>
            </w:pPr>
            <w:r w:rsidRPr="005F416C">
              <w:t>18</w:t>
            </w:r>
          </w:p>
        </w:tc>
        <w:tc>
          <w:tcPr>
            <w:tcW w:w="276" w:type="dxa"/>
            <w:tcBorders>
              <w:bottom w:val="single" w:sz="12" w:space="0" w:color="auto"/>
            </w:tcBorders>
          </w:tcPr>
          <w:p w:rsidR="0041621A" w:rsidRPr="005F416C" w:rsidRDefault="0041621A" w:rsidP="0041621A">
            <w:pPr>
              <w:pStyle w:val="affb"/>
            </w:pPr>
            <w:r w:rsidRPr="005F416C">
              <w:t>17</w:t>
            </w:r>
          </w:p>
        </w:tc>
        <w:tc>
          <w:tcPr>
            <w:tcW w:w="276" w:type="dxa"/>
            <w:tcBorders>
              <w:bottom w:val="single" w:sz="12" w:space="0" w:color="auto"/>
            </w:tcBorders>
          </w:tcPr>
          <w:p w:rsidR="0041621A" w:rsidRPr="005F416C" w:rsidRDefault="0041621A" w:rsidP="0041621A">
            <w:pPr>
              <w:pStyle w:val="affb"/>
            </w:pPr>
            <w:r w:rsidRPr="005F416C">
              <w:t>16</w:t>
            </w:r>
          </w:p>
        </w:tc>
        <w:tc>
          <w:tcPr>
            <w:tcW w:w="276" w:type="dxa"/>
            <w:tcBorders>
              <w:bottom w:val="single" w:sz="12" w:space="0" w:color="auto"/>
            </w:tcBorders>
          </w:tcPr>
          <w:p w:rsidR="0041621A" w:rsidRPr="005F416C" w:rsidRDefault="0041621A" w:rsidP="0041621A">
            <w:pPr>
              <w:pStyle w:val="affb"/>
            </w:pPr>
            <w:r w:rsidRPr="005F416C">
              <w:t>15</w:t>
            </w:r>
          </w:p>
        </w:tc>
        <w:tc>
          <w:tcPr>
            <w:tcW w:w="276" w:type="dxa"/>
            <w:tcBorders>
              <w:bottom w:val="single" w:sz="12" w:space="0" w:color="auto"/>
            </w:tcBorders>
          </w:tcPr>
          <w:p w:rsidR="0041621A" w:rsidRPr="005F416C" w:rsidRDefault="0041621A" w:rsidP="0041621A">
            <w:pPr>
              <w:pStyle w:val="affb"/>
            </w:pPr>
            <w:r w:rsidRPr="005F416C">
              <w:t>14</w:t>
            </w:r>
          </w:p>
        </w:tc>
        <w:tc>
          <w:tcPr>
            <w:tcW w:w="276" w:type="dxa"/>
            <w:tcBorders>
              <w:bottom w:val="single" w:sz="12" w:space="0" w:color="auto"/>
            </w:tcBorders>
          </w:tcPr>
          <w:p w:rsidR="0041621A" w:rsidRPr="005F416C" w:rsidRDefault="0041621A" w:rsidP="0041621A">
            <w:pPr>
              <w:pStyle w:val="affb"/>
            </w:pPr>
            <w:r w:rsidRPr="005F416C">
              <w:t>13</w:t>
            </w:r>
          </w:p>
        </w:tc>
        <w:tc>
          <w:tcPr>
            <w:tcW w:w="276" w:type="dxa"/>
            <w:tcBorders>
              <w:bottom w:val="single" w:sz="12" w:space="0" w:color="auto"/>
            </w:tcBorders>
          </w:tcPr>
          <w:p w:rsidR="0041621A" w:rsidRPr="005F416C" w:rsidRDefault="0041621A" w:rsidP="0041621A">
            <w:pPr>
              <w:pStyle w:val="affb"/>
            </w:pPr>
            <w:r w:rsidRPr="005F416C">
              <w:t>12</w:t>
            </w:r>
          </w:p>
        </w:tc>
        <w:tc>
          <w:tcPr>
            <w:tcW w:w="258" w:type="dxa"/>
            <w:tcBorders>
              <w:bottom w:val="single" w:sz="12" w:space="0" w:color="auto"/>
            </w:tcBorders>
          </w:tcPr>
          <w:p w:rsidR="0041621A" w:rsidRPr="005F416C" w:rsidRDefault="0041621A" w:rsidP="0041621A">
            <w:pPr>
              <w:pStyle w:val="affb"/>
            </w:pPr>
            <w:r w:rsidRPr="005F416C">
              <w:t>11</w:t>
            </w:r>
          </w:p>
        </w:tc>
        <w:tc>
          <w:tcPr>
            <w:tcW w:w="278" w:type="dxa"/>
            <w:tcBorders>
              <w:bottom w:val="single" w:sz="12" w:space="0" w:color="auto"/>
            </w:tcBorders>
          </w:tcPr>
          <w:p w:rsidR="0041621A" w:rsidRPr="005F416C" w:rsidRDefault="0041621A" w:rsidP="0041621A">
            <w:pPr>
              <w:pStyle w:val="affb"/>
            </w:pPr>
            <w:r w:rsidRPr="005F416C">
              <w:t>10</w:t>
            </w:r>
          </w:p>
        </w:tc>
        <w:tc>
          <w:tcPr>
            <w:tcW w:w="280" w:type="dxa"/>
            <w:tcBorders>
              <w:bottom w:val="single" w:sz="12" w:space="0" w:color="auto"/>
            </w:tcBorders>
          </w:tcPr>
          <w:p w:rsidR="0041621A" w:rsidRPr="005F416C" w:rsidRDefault="0041621A" w:rsidP="0041621A">
            <w:pPr>
              <w:pStyle w:val="affb"/>
            </w:pPr>
            <w:r w:rsidRPr="005F416C">
              <w:t>9</w:t>
            </w:r>
          </w:p>
        </w:tc>
        <w:tc>
          <w:tcPr>
            <w:tcW w:w="278" w:type="dxa"/>
            <w:tcBorders>
              <w:bottom w:val="single" w:sz="12" w:space="0" w:color="auto"/>
            </w:tcBorders>
          </w:tcPr>
          <w:p w:rsidR="0041621A" w:rsidRPr="005F416C" w:rsidRDefault="0041621A" w:rsidP="0041621A">
            <w:pPr>
              <w:pStyle w:val="affb"/>
            </w:pPr>
            <w:r w:rsidRPr="005F416C">
              <w:t>8</w:t>
            </w:r>
          </w:p>
        </w:tc>
        <w:tc>
          <w:tcPr>
            <w:tcW w:w="278" w:type="dxa"/>
            <w:tcBorders>
              <w:bottom w:val="single" w:sz="12" w:space="0" w:color="auto"/>
            </w:tcBorders>
          </w:tcPr>
          <w:p w:rsidR="0041621A" w:rsidRPr="005F416C" w:rsidRDefault="0041621A" w:rsidP="0041621A">
            <w:pPr>
              <w:pStyle w:val="affb"/>
            </w:pPr>
            <w:r w:rsidRPr="005F416C">
              <w:t>7</w:t>
            </w:r>
          </w:p>
        </w:tc>
        <w:tc>
          <w:tcPr>
            <w:tcW w:w="278" w:type="dxa"/>
            <w:tcBorders>
              <w:bottom w:val="single" w:sz="12" w:space="0" w:color="auto"/>
            </w:tcBorders>
          </w:tcPr>
          <w:p w:rsidR="0041621A" w:rsidRPr="005F416C" w:rsidRDefault="0041621A" w:rsidP="0041621A">
            <w:pPr>
              <w:pStyle w:val="affb"/>
            </w:pPr>
            <w:r w:rsidRPr="005F416C">
              <w:t>6</w:t>
            </w:r>
          </w:p>
        </w:tc>
        <w:tc>
          <w:tcPr>
            <w:tcW w:w="278" w:type="dxa"/>
            <w:tcBorders>
              <w:bottom w:val="single" w:sz="12" w:space="0" w:color="auto"/>
            </w:tcBorders>
          </w:tcPr>
          <w:p w:rsidR="0041621A" w:rsidRPr="005F416C" w:rsidRDefault="0041621A" w:rsidP="0041621A">
            <w:pPr>
              <w:pStyle w:val="affb"/>
            </w:pPr>
            <w:r w:rsidRPr="005F416C">
              <w:t>5</w:t>
            </w:r>
          </w:p>
        </w:tc>
        <w:tc>
          <w:tcPr>
            <w:tcW w:w="278" w:type="dxa"/>
            <w:tcBorders>
              <w:bottom w:val="single" w:sz="12" w:space="0" w:color="auto"/>
            </w:tcBorders>
          </w:tcPr>
          <w:p w:rsidR="0041621A" w:rsidRPr="005F416C" w:rsidRDefault="0041621A" w:rsidP="0041621A">
            <w:pPr>
              <w:pStyle w:val="affb"/>
            </w:pPr>
            <w:r w:rsidRPr="005F416C">
              <w:t>4</w:t>
            </w:r>
          </w:p>
        </w:tc>
        <w:tc>
          <w:tcPr>
            <w:tcW w:w="278" w:type="dxa"/>
            <w:tcBorders>
              <w:bottom w:val="single" w:sz="12" w:space="0" w:color="auto"/>
            </w:tcBorders>
          </w:tcPr>
          <w:p w:rsidR="0041621A" w:rsidRPr="005F416C" w:rsidRDefault="0041621A" w:rsidP="0041621A">
            <w:pPr>
              <w:pStyle w:val="affb"/>
            </w:pPr>
            <w:r w:rsidRPr="005F416C">
              <w:t>3</w:t>
            </w:r>
          </w:p>
        </w:tc>
        <w:tc>
          <w:tcPr>
            <w:tcW w:w="278" w:type="dxa"/>
            <w:tcBorders>
              <w:bottom w:val="single" w:sz="12" w:space="0" w:color="auto"/>
            </w:tcBorders>
          </w:tcPr>
          <w:p w:rsidR="0041621A" w:rsidRPr="005F416C" w:rsidRDefault="0041621A" w:rsidP="0041621A">
            <w:pPr>
              <w:pStyle w:val="affb"/>
            </w:pPr>
            <w:r w:rsidRPr="005F416C">
              <w:t>2</w:t>
            </w:r>
          </w:p>
        </w:tc>
        <w:tc>
          <w:tcPr>
            <w:tcW w:w="278" w:type="dxa"/>
            <w:tcBorders>
              <w:bottom w:val="single" w:sz="12" w:space="0" w:color="auto"/>
            </w:tcBorders>
          </w:tcPr>
          <w:p w:rsidR="0041621A" w:rsidRPr="005F416C" w:rsidRDefault="0041621A" w:rsidP="0041621A">
            <w:pPr>
              <w:pStyle w:val="affb"/>
            </w:pPr>
            <w:r w:rsidRPr="005F416C">
              <w:t>1</w:t>
            </w:r>
          </w:p>
        </w:tc>
        <w:tc>
          <w:tcPr>
            <w:tcW w:w="283" w:type="dxa"/>
            <w:tcBorders>
              <w:bottom w:val="single" w:sz="12" w:space="0" w:color="auto"/>
            </w:tcBorders>
          </w:tcPr>
          <w:p w:rsidR="0041621A" w:rsidRPr="005F416C" w:rsidRDefault="0041621A" w:rsidP="0041621A">
            <w:pPr>
              <w:pStyle w:val="affb"/>
            </w:pPr>
            <w:r w:rsidRPr="005F416C">
              <w:t>0</w:t>
            </w:r>
          </w:p>
        </w:tc>
      </w:tr>
      <w:tr w:rsidR="0041621A" w:rsidRPr="005F416C" w:rsidTr="0041621A">
        <w:tc>
          <w:tcPr>
            <w:tcW w:w="1932" w:type="dxa"/>
            <w:gridSpan w:val="7"/>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NPE</w:t>
            </w:r>
          </w:p>
        </w:tc>
        <w:tc>
          <w:tcPr>
            <w:tcW w:w="1662" w:type="dxa"/>
            <w:gridSpan w:val="6"/>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NPB</w:t>
            </w:r>
          </w:p>
        </w:tc>
        <w:tc>
          <w:tcPr>
            <w:tcW w:w="1933" w:type="dxa"/>
            <w:gridSpan w:val="7"/>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Y</w:t>
            </w:r>
          </w:p>
        </w:tc>
        <w:tc>
          <w:tcPr>
            <w:tcW w:w="1650" w:type="dxa"/>
            <w:gridSpan w:val="6"/>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MCODE</w:t>
            </w:r>
          </w:p>
        </w:tc>
        <w:tc>
          <w:tcPr>
            <w:tcW w:w="1673" w:type="dxa"/>
            <w:gridSpan w:val="6"/>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NCODE</w:t>
            </w:r>
          </w:p>
        </w:tc>
      </w:tr>
    </w:tbl>
    <w:p w:rsidR="0041621A" w:rsidRPr="005F416C" w:rsidRDefault="0041621A" w:rsidP="00B15249">
      <w:pPr>
        <w:pStyle w:val="aff9"/>
        <w:spacing w:before="120"/>
      </w:pPr>
      <w:bookmarkStart w:id="780" w:name="_Ref31364539"/>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98</w:t>
      </w:r>
      <w:r w:rsidR="008A68E7" w:rsidRPr="005F416C">
        <w:rPr>
          <w:noProof/>
        </w:rPr>
        <w:fldChar w:fldCharType="end"/>
      </w:r>
      <w:bookmarkEnd w:id="780"/>
      <w:r w:rsidRPr="005F416C">
        <w:t xml:space="preserve"> – Формат регистра </w:t>
      </w:r>
      <w:r w:rsidRPr="005F416C">
        <w:rPr>
          <w:lang w:val="en-US"/>
        </w:rPr>
        <w:t>PUR8</w:t>
      </w:r>
      <w:r w:rsidRPr="005F416C">
        <w:t xml:space="preserve"> </w:t>
      </w:r>
    </w:p>
    <w:p w:rsidR="0041621A" w:rsidRPr="005F416C" w:rsidRDefault="0041621A" w:rsidP="0041621A">
      <w:pPr>
        <w:pStyle w:val="a9"/>
      </w:pPr>
      <w:r w:rsidRPr="005F416C">
        <w:t xml:space="preserve">Поле </w:t>
      </w:r>
      <w:r w:rsidRPr="005F416C">
        <w:rPr>
          <w:b/>
          <w:lang w:val="en-US"/>
        </w:rPr>
        <w:t>NCODE</w:t>
      </w:r>
      <w:r w:rsidRPr="005F416C">
        <w:t xml:space="preserve"> (5 – 0 разряды). Задает разрядность входных данных, возможные значения поля </w:t>
      </w:r>
      <w:r w:rsidRPr="005F416C">
        <w:rPr>
          <w:lang w:val="en-US"/>
        </w:rPr>
        <w:t>NCODE</w:t>
      </w:r>
      <w:r w:rsidRPr="005F416C">
        <w:t xml:space="preserve">: </w:t>
      </w:r>
    </w:p>
    <w:p w:rsidR="0041621A" w:rsidRPr="005F416C" w:rsidRDefault="0041621A" w:rsidP="0041621A">
      <w:pPr>
        <w:pStyle w:val="a9"/>
      </w:pPr>
      <w:r w:rsidRPr="005F416C">
        <w:tab/>
        <w:t xml:space="preserve">0 – разрядность входных данных 1 бит; </w:t>
      </w:r>
    </w:p>
    <w:p w:rsidR="0041621A" w:rsidRPr="005F416C" w:rsidRDefault="0041621A" w:rsidP="0041621A">
      <w:pPr>
        <w:pStyle w:val="a9"/>
      </w:pPr>
      <w:r w:rsidRPr="005F416C">
        <w:tab/>
        <w:t>1 – разрядность входных данных 2 бит;</w:t>
      </w:r>
    </w:p>
    <w:p w:rsidR="0041621A" w:rsidRPr="005F416C" w:rsidRDefault="0041621A" w:rsidP="0041621A">
      <w:pPr>
        <w:pStyle w:val="a9"/>
      </w:pPr>
      <w:r w:rsidRPr="005F416C">
        <w:tab/>
        <w:t>2 – разрядность входных данных 4 бит;</w:t>
      </w:r>
    </w:p>
    <w:p w:rsidR="0041621A" w:rsidRPr="005F416C" w:rsidRDefault="0041621A" w:rsidP="0041621A">
      <w:pPr>
        <w:pStyle w:val="a9"/>
      </w:pPr>
      <w:r w:rsidRPr="005F416C">
        <w:tab/>
        <w:t>4 – разрядность входных данных 8 бит;</w:t>
      </w:r>
    </w:p>
    <w:p w:rsidR="0041621A" w:rsidRPr="005F416C" w:rsidRDefault="0041621A" w:rsidP="0041621A">
      <w:pPr>
        <w:pStyle w:val="a9"/>
      </w:pPr>
      <w:r w:rsidRPr="005F416C">
        <w:tab/>
        <w:t>8 – разрядность входных данных 16 бит;</w:t>
      </w:r>
    </w:p>
    <w:p w:rsidR="0041621A" w:rsidRPr="005F416C" w:rsidRDefault="0041621A" w:rsidP="0041621A">
      <w:pPr>
        <w:pStyle w:val="a9"/>
      </w:pPr>
      <w:r w:rsidRPr="005F416C">
        <w:tab/>
        <w:t>16 – разрядность входных данных 32 бит;</w:t>
      </w:r>
    </w:p>
    <w:p w:rsidR="0041621A" w:rsidRPr="005F416C" w:rsidRDefault="0041621A" w:rsidP="0041621A">
      <w:pPr>
        <w:pStyle w:val="a9"/>
      </w:pPr>
      <w:r w:rsidRPr="005F416C">
        <w:tab/>
        <w:t>32 – разрядность входных данных 64 бит;</w:t>
      </w:r>
    </w:p>
    <w:p w:rsidR="0041621A" w:rsidRPr="005F416C" w:rsidRDefault="0041621A" w:rsidP="0041621A">
      <w:pPr>
        <w:pStyle w:val="a9"/>
      </w:pPr>
      <w:r w:rsidRPr="005F416C">
        <w:t xml:space="preserve">При подаче на вход одноразрядных элементов </w:t>
      </w:r>
      <w:r w:rsidRPr="005F416C">
        <w:rPr>
          <w:lang w:val="en-US"/>
        </w:rPr>
        <w:t>NCODE</w:t>
      </w:r>
      <w:r w:rsidRPr="005F416C">
        <w:t xml:space="preserve"> = 0 и </w:t>
      </w:r>
      <w:r w:rsidRPr="005F416C">
        <w:rPr>
          <w:lang w:val="en-US"/>
        </w:rPr>
        <w:t>BIT</w:t>
      </w:r>
      <w:r w:rsidRPr="005F416C">
        <w:t xml:space="preserve"> = 1.</w:t>
      </w:r>
    </w:p>
    <w:p w:rsidR="0041621A" w:rsidRPr="005F416C" w:rsidRDefault="0041621A" w:rsidP="0041621A">
      <w:pPr>
        <w:pStyle w:val="a9"/>
      </w:pPr>
      <w:r w:rsidRPr="005F416C">
        <w:t xml:space="preserve">Поле </w:t>
      </w:r>
      <w:r w:rsidRPr="005F416C">
        <w:rPr>
          <w:b/>
          <w:lang w:val="en-US"/>
        </w:rPr>
        <w:t>MCODE</w:t>
      </w:r>
      <w:r w:rsidRPr="005F416C">
        <w:t xml:space="preserve"> (11 – 6 разряды). Задает разрядность выходных данных, возможные значения поля </w:t>
      </w:r>
      <w:r w:rsidRPr="005F416C">
        <w:rPr>
          <w:lang w:val="en-US"/>
        </w:rPr>
        <w:t>MCODE</w:t>
      </w:r>
      <w:r w:rsidRPr="005F416C">
        <w:t>:</w:t>
      </w:r>
    </w:p>
    <w:p w:rsidR="0041621A" w:rsidRPr="005F416C" w:rsidRDefault="0041621A" w:rsidP="0041621A">
      <w:pPr>
        <w:pStyle w:val="a9"/>
      </w:pPr>
      <w:r w:rsidRPr="005F416C">
        <w:tab/>
        <w:t xml:space="preserve">0 – разрядность выходных данных 1 бит; </w:t>
      </w:r>
    </w:p>
    <w:p w:rsidR="0041621A" w:rsidRPr="005F416C" w:rsidRDefault="0041621A" w:rsidP="0041621A">
      <w:pPr>
        <w:pStyle w:val="a9"/>
      </w:pPr>
      <w:r w:rsidRPr="005F416C">
        <w:tab/>
        <w:t>1 – разрядность выходных данных 2 бит;</w:t>
      </w:r>
    </w:p>
    <w:p w:rsidR="0041621A" w:rsidRPr="005F416C" w:rsidRDefault="0041621A" w:rsidP="0041621A">
      <w:pPr>
        <w:pStyle w:val="a9"/>
      </w:pPr>
      <w:r w:rsidRPr="005F416C">
        <w:tab/>
        <w:t>2 – разрядность выходных данных 4 бит;</w:t>
      </w:r>
    </w:p>
    <w:p w:rsidR="0041621A" w:rsidRPr="005F416C" w:rsidRDefault="0041621A" w:rsidP="0041621A">
      <w:pPr>
        <w:pStyle w:val="a9"/>
      </w:pPr>
      <w:r w:rsidRPr="005F416C">
        <w:tab/>
        <w:t>4 – разрядность выходных данных 8 бит;</w:t>
      </w:r>
    </w:p>
    <w:p w:rsidR="0041621A" w:rsidRPr="005F416C" w:rsidRDefault="0041621A" w:rsidP="0041621A">
      <w:pPr>
        <w:pStyle w:val="a9"/>
      </w:pPr>
      <w:r w:rsidRPr="005F416C">
        <w:tab/>
        <w:t>8 – разрядность выходных данных 16 бит;</w:t>
      </w:r>
    </w:p>
    <w:p w:rsidR="0041621A" w:rsidRPr="005F416C" w:rsidRDefault="0041621A" w:rsidP="0041621A">
      <w:pPr>
        <w:pStyle w:val="a9"/>
      </w:pPr>
      <w:r w:rsidRPr="005F416C">
        <w:tab/>
        <w:t>16 – разрядность выходных данных 32 бит;</w:t>
      </w:r>
    </w:p>
    <w:p w:rsidR="0041621A" w:rsidRPr="005F416C" w:rsidRDefault="0041621A" w:rsidP="0041621A">
      <w:pPr>
        <w:pStyle w:val="a9"/>
      </w:pPr>
      <w:r w:rsidRPr="005F416C">
        <w:tab/>
        <w:t>32 – разрядность выходных данных 64 бит;</w:t>
      </w:r>
    </w:p>
    <w:p w:rsidR="0041621A" w:rsidRPr="005F416C" w:rsidRDefault="0041621A" w:rsidP="0041621A">
      <w:pPr>
        <w:pStyle w:val="a9"/>
      </w:pPr>
      <w:r w:rsidRPr="005F416C">
        <w:t xml:space="preserve">При выдаче одноразрядных элементов </w:t>
      </w:r>
      <w:r w:rsidRPr="005F416C">
        <w:rPr>
          <w:lang w:val="en-US"/>
        </w:rPr>
        <w:t>M</w:t>
      </w:r>
      <w:r w:rsidRPr="005F416C">
        <w:t xml:space="preserve"> = 0 и </w:t>
      </w:r>
      <w:r w:rsidRPr="005F416C">
        <w:rPr>
          <w:lang w:val="en-US"/>
        </w:rPr>
        <w:t>BIT</w:t>
      </w:r>
      <w:r w:rsidRPr="005F416C">
        <w:t xml:space="preserve"> = 1.</w:t>
      </w:r>
    </w:p>
    <w:p w:rsidR="0041621A" w:rsidRPr="005F416C" w:rsidRDefault="0041621A" w:rsidP="0041621A">
      <w:pPr>
        <w:pStyle w:val="a9"/>
      </w:pPr>
      <w:r w:rsidRPr="005F416C">
        <w:t xml:space="preserve">Поле </w:t>
      </w:r>
      <w:r w:rsidRPr="005F416C">
        <w:rPr>
          <w:b/>
          <w:lang w:val="en-US"/>
        </w:rPr>
        <w:t>Y</w:t>
      </w:r>
      <w:r w:rsidRPr="005F416C">
        <w:t xml:space="preserve"> (18 – 12 разряды). Шаг, на который надо сдвинуть входной поток для получения очередного слова для дальнейшей обработки, при распаковке </w:t>
      </w:r>
      <w:r w:rsidRPr="005F416C">
        <w:rPr>
          <w:lang w:val="en-US"/>
        </w:rPr>
        <w:t>Y</w:t>
      </w:r>
      <w:r w:rsidRPr="005F416C">
        <w:t xml:space="preserve"> = </w:t>
      </w:r>
      <w:r w:rsidRPr="005F416C">
        <w:rPr>
          <w:lang w:val="en-US"/>
        </w:rPr>
        <w:t>m</w:t>
      </w:r>
      <w:r w:rsidRPr="005F416C">
        <w:t>*</w:t>
      </w:r>
      <w:r w:rsidRPr="005F416C">
        <w:rPr>
          <w:lang w:val="en-US"/>
        </w:rPr>
        <w:t>N</w:t>
      </w:r>
      <w:r w:rsidRPr="005F416C">
        <w:t xml:space="preserve"> где </w:t>
      </w:r>
      <w:r w:rsidRPr="005F416C">
        <w:rPr>
          <w:lang w:val="en-US"/>
        </w:rPr>
        <w:t>m</w:t>
      </w:r>
      <w:r w:rsidRPr="005F416C">
        <w:t xml:space="preserve"> = 1, 2,… 64/</w:t>
      </w:r>
      <w:r w:rsidRPr="005F416C">
        <w:rPr>
          <w:lang w:val="en-US"/>
        </w:rPr>
        <w:t>N</w:t>
      </w:r>
      <w:r w:rsidRPr="005F416C">
        <w:t xml:space="preserve">, в остальных случаях </w:t>
      </w:r>
      <w:r w:rsidRPr="005F416C">
        <w:rPr>
          <w:b/>
          <w:lang w:val="en-US"/>
        </w:rPr>
        <w:t>Y</w:t>
      </w:r>
      <w:r w:rsidRPr="005F416C">
        <w:t xml:space="preserve"> = 64. Значение поля </w:t>
      </w:r>
      <w:r w:rsidRPr="005F416C">
        <w:rPr>
          <w:b/>
        </w:rPr>
        <w:t>Y</w:t>
      </w:r>
      <w:r w:rsidRPr="005F416C">
        <w:t xml:space="preserve"> не может быть равно 0. </w:t>
      </w:r>
    </w:p>
    <w:p w:rsidR="0041621A" w:rsidRPr="005F416C" w:rsidRDefault="0041621A" w:rsidP="0041621A">
      <w:pPr>
        <w:pStyle w:val="a9"/>
      </w:pPr>
      <w:r w:rsidRPr="005F416C">
        <w:t xml:space="preserve">Поле </w:t>
      </w:r>
      <w:r w:rsidRPr="005F416C">
        <w:rPr>
          <w:b/>
          <w:lang w:val="en-US"/>
        </w:rPr>
        <w:t>NPB</w:t>
      </w:r>
      <w:r w:rsidRPr="005F416C">
        <w:t xml:space="preserve"> (24 – 19 разряды). Значение, которое вычисляется следующим образом:</w:t>
      </w:r>
    </w:p>
    <w:p w:rsidR="0041621A" w:rsidRPr="005F416C" w:rsidRDefault="0041621A" w:rsidP="0041621A">
      <w:pPr>
        <w:pStyle w:val="a9"/>
      </w:pPr>
      <w:r w:rsidRPr="005F416C">
        <w:tab/>
        <w:t>при упаковке – 64*</w:t>
      </w:r>
      <w:r w:rsidRPr="005F416C">
        <w:rPr>
          <w:lang w:val="en-US"/>
        </w:rPr>
        <w:t>M</w:t>
      </w:r>
      <w:r w:rsidRPr="005F416C">
        <w:t>/</w:t>
      </w:r>
      <w:r w:rsidRPr="005F416C">
        <w:rPr>
          <w:lang w:val="en-US"/>
        </w:rPr>
        <w:t>N</w:t>
      </w:r>
      <w:r w:rsidRPr="005F416C">
        <w:t>,</w:t>
      </w:r>
    </w:p>
    <w:p w:rsidR="0041621A" w:rsidRPr="005F416C" w:rsidRDefault="0041621A" w:rsidP="0041621A">
      <w:pPr>
        <w:pStyle w:val="a9"/>
      </w:pPr>
      <w:r w:rsidRPr="005F416C">
        <w:tab/>
        <w:t>при распаковке – 64*</w:t>
      </w:r>
      <w:r w:rsidRPr="005F416C">
        <w:rPr>
          <w:lang w:val="en-US"/>
        </w:rPr>
        <w:t>N</w:t>
      </w:r>
      <w:r w:rsidRPr="005F416C">
        <w:t>/</w:t>
      </w:r>
      <w:r w:rsidRPr="005F416C">
        <w:rPr>
          <w:lang w:val="en-US"/>
        </w:rPr>
        <w:t>M</w:t>
      </w:r>
      <w:r w:rsidRPr="005F416C">
        <w:t>.</w:t>
      </w:r>
    </w:p>
    <w:p w:rsidR="0041621A" w:rsidRPr="005F416C" w:rsidRDefault="0041621A" w:rsidP="0041621A">
      <w:pPr>
        <w:pStyle w:val="a9"/>
      </w:pPr>
      <w:r w:rsidRPr="005F416C">
        <w:t xml:space="preserve">Поле </w:t>
      </w:r>
      <w:r w:rsidRPr="005F416C">
        <w:rPr>
          <w:b/>
          <w:lang w:val="en-US"/>
        </w:rPr>
        <w:t>NPE</w:t>
      </w:r>
      <w:r w:rsidRPr="005F416C">
        <w:rPr>
          <w:b/>
        </w:rPr>
        <w:t xml:space="preserve"> </w:t>
      </w:r>
      <w:r w:rsidRPr="005F416C">
        <w:t>(31-25 разряды) Значение, которое вычисляется:</w:t>
      </w:r>
    </w:p>
    <w:p w:rsidR="0041621A" w:rsidRPr="005F416C" w:rsidRDefault="0041621A" w:rsidP="0041621A">
      <w:pPr>
        <w:pStyle w:val="a9"/>
      </w:pPr>
      <w:r w:rsidRPr="005F416C">
        <w:tab/>
        <w:t xml:space="preserve">при упаковке – </w:t>
      </w:r>
      <w:r w:rsidRPr="005F416C">
        <w:rPr>
          <w:lang w:val="en-US"/>
        </w:rPr>
        <w:t>N</w:t>
      </w:r>
      <w:r w:rsidRPr="005F416C">
        <w:t>/</w:t>
      </w:r>
      <w:r w:rsidRPr="005F416C">
        <w:rPr>
          <w:lang w:val="en-US"/>
        </w:rPr>
        <w:t>M</w:t>
      </w:r>
    </w:p>
    <w:p w:rsidR="0041621A" w:rsidRPr="005F416C" w:rsidRDefault="0041621A" w:rsidP="0041621A">
      <w:pPr>
        <w:pStyle w:val="a9"/>
      </w:pPr>
      <w:r w:rsidRPr="005F416C">
        <w:tab/>
        <w:t>при распаковке – 0.</w:t>
      </w:r>
    </w:p>
    <w:p w:rsidR="0041621A" w:rsidRPr="005F416C" w:rsidRDefault="0041621A" w:rsidP="0041621A">
      <w:pPr>
        <w:pStyle w:val="a9"/>
      </w:pPr>
    </w:p>
    <w:p w:rsidR="0041621A" w:rsidRPr="005F416C" w:rsidRDefault="0041621A" w:rsidP="0041621A">
      <w:pPr>
        <w:pStyle w:val="a9"/>
      </w:pPr>
      <w:r w:rsidRPr="005F416C">
        <w:rPr>
          <w:b/>
        </w:rPr>
        <w:t xml:space="preserve">Регистр </w:t>
      </w:r>
      <w:r w:rsidRPr="005F416C">
        <w:rPr>
          <w:b/>
          <w:lang w:val="en-US"/>
        </w:rPr>
        <w:t>PUR</w:t>
      </w:r>
      <w:r w:rsidRPr="005F416C">
        <w:rPr>
          <w:b/>
        </w:rPr>
        <w:t>7</w:t>
      </w:r>
      <w:r w:rsidRPr="005F416C">
        <w:t xml:space="preserve">. Регистр доступен на запись со стороны ядра </w:t>
      </w:r>
      <w:r w:rsidRPr="005F416C">
        <w:rPr>
          <w:lang w:val="en-US"/>
        </w:rPr>
        <w:t>NMC</w:t>
      </w:r>
      <w:r w:rsidRPr="005F416C">
        <w:t xml:space="preserve">3. Для </w:t>
      </w:r>
      <w:r w:rsidRPr="005F416C">
        <w:rPr>
          <w:lang w:val="en-US"/>
        </w:rPr>
        <w:t>NMC</w:t>
      </w:r>
      <w:r w:rsidRPr="005F416C">
        <w:t xml:space="preserve">3 регистр </w:t>
      </w:r>
      <w:r w:rsidRPr="005F416C">
        <w:rPr>
          <w:lang w:val="en-US"/>
        </w:rPr>
        <w:t>PUR</w:t>
      </w:r>
      <w:r w:rsidRPr="005F416C">
        <w:t>7 является периферийным в регистровом окне 1  и доступен по адресу 111101</w:t>
      </w:r>
      <w:r w:rsidRPr="005F416C">
        <w:rPr>
          <w:lang w:val="en-US"/>
        </w:rPr>
        <w:t>b</w:t>
      </w:r>
      <w:r w:rsidRPr="005F416C">
        <w:t xml:space="preserve"> (</w:t>
      </w:r>
      <w:r w:rsidRPr="005F416C">
        <w:rPr>
          <w:lang w:val="en-US"/>
        </w:rPr>
        <w:t>pr</w:t>
      </w:r>
      <w:r w:rsidRPr="005F416C">
        <w:t>13)</w:t>
      </w:r>
      <w:r w:rsidR="00B15249" w:rsidRPr="005F416C">
        <w:t xml:space="preserve">. Формат регистра </w:t>
      </w:r>
      <w:r w:rsidR="00B15249" w:rsidRPr="005F416C">
        <w:rPr>
          <w:lang w:val="en-US"/>
        </w:rPr>
        <w:t>PUR</w:t>
      </w:r>
      <w:r w:rsidR="00B15249" w:rsidRPr="005F416C">
        <w:t xml:space="preserve">7 приведен на рисунке </w:t>
      </w:r>
      <w:r w:rsidR="00B050B4">
        <w:fldChar w:fldCharType="begin"/>
      </w:r>
      <w:r w:rsidR="00B050B4">
        <w:instrText xml:space="preserve"> REF _Ref31364760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99</w:t>
      </w:r>
      <w:r w:rsidR="00B050B4">
        <w:fldChar w:fldCharType="end"/>
      </w:r>
      <w:r w:rsidR="00B15249" w:rsidRPr="005F416C">
        <w:t>.</w:t>
      </w:r>
    </w:p>
    <w:p w:rsidR="0041621A" w:rsidRPr="005F416C" w:rsidRDefault="0041621A" w:rsidP="0041621A">
      <w:pPr>
        <w:pStyle w:val="a9"/>
      </w:pPr>
    </w:p>
    <w:tbl>
      <w:tblPr>
        <w:tblW w:w="0" w:type="auto"/>
        <w:tblInd w:w="802" w:type="dxa"/>
        <w:tblLayout w:type="fixed"/>
        <w:tblLook w:val="0000" w:firstRow="0" w:lastRow="0" w:firstColumn="0" w:lastColumn="0" w:noHBand="0" w:noVBand="0"/>
      </w:tblPr>
      <w:tblGrid>
        <w:gridCol w:w="276"/>
        <w:gridCol w:w="276"/>
        <w:gridCol w:w="276"/>
        <w:gridCol w:w="276"/>
        <w:gridCol w:w="276"/>
        <w:gridCol w:w="276"/>
        <w:gridCol w:w="276"/>
        <w:gridCol w:w="276"/>
        <w:gridCol w:w="276"/>
        <w:gridCol w:w="279"/>
        <w:gridCol w:w="277"/>
        <w:gridCol w:w="277"/>
        <w:gridCol w:w="277"/>
        <w:gridCol w:w="277"/>
        <w:gridCol w:w="276"/>
        <w:gridCol w:w="276"/>
        <w:gridCol w:w="276"/>
        <w:gridCol w:w="276"/>
        <w:gridCol w:w="276"/>
        <w:gridCol w:w="276"/>
        <w:gridCol w:w="258"/>
        <w:gridCol w:w="278"/>
        <w:gridCol w:w="280"/>
        <w:gridCol w:w="278"/>
        <w:gridCol w:w="278"/>
        <w:gridCol w:w="278"/>
        <w:gridCol w:w="278"/>
        <w:gridCol w:w="278"/>
        <w:gridCol w:w="278"/>
        <w:gridCol w:w="278"/>
        <w:gridCol w:w="278"/>
        <w:gridCol w:w="283"/>
      </w:tblGrid>
      <w:tr w:rsidR="0041621A" w:rsidRPr="005F416C" w:rsidTr="0041621A">
        <w:tc>
          <w:tcPr>
            <w:tcW w:w="276" w:type="dxa"/>
            <w:tcBorders>
              <w:bottom w:val="single" w:sz="12" w:space="0" w:color="auto"/>
            </w:tcBorders>
          </w:tcPr>
          <w:p w:rsidR="0041621A" w:rsidRPr="005F416C" w:rsidRDefault="0041621A" w:rsidP="0041621A">
            <w:pPr>
              <w:pStyle w:val="affb"/>
            </w:pPr>
            <w:r w:rsidRPr="005F416C">
              <w:t>31</w:t>
            </w:r>
          </w:p>
        </w:tc>
        <w:tc>
          <w:tcPr>
            <w:tcW w:w="276" w:type="dxa"/>
            <w:tcBorders>
              <w:bottom w:val="single" w:sz="12" w:space="0" w:color="auto"/>
            </w:tcBorders>
          </w:tcPr>
          <w:p w:rsidR="0041621A" w:rsidRPr="005F416C" w:rsidRDefault="0041621A" w:rsidP="0041621A">
            <w:pPr>
              <w:pStyle w:val="affb"/>
            </w:pPr>
            <w:r w:rsidRPr="005F416C">
              <w:t>30</w:t>
            </w:r>
          </w:p>
        </w:tc>
        <w:tc>
          <w:tcPr>
            <w:tcW w:w="276" w:type="dxa"/>
            <w:tcBorders>
              <w:bottom w:val="single" w:sz="12" w:space="0" w:color="auto"/>
            </w:tcBorders>
          </w:tcPr>
          <w:p w:rsidR="0041621A" w:rsidRPr="005F416C" w:rsidRDefault="0041621A" w:rsidP="0041621A">
            <w:pPr>
              <w:pStyle w:val="affb"/>
            </w:pPr>
            <w:r w:rsidRPr="005F416C">
              <w:t>29</w:t>
            </w:r>
          </w:p>
        </w:tc>
        <w:tc>
          <w:tcPr>
            <w:tcW w:w="276" w:type="dxa"/>
            <w:tcBorders>
              <w:bottom w:val="single" w:sz="12" w:space="0" w:color="auto"/>
            </w:tcBorders>
          </w:tcPr>
          <w:p w:rsidR="0041621A" w:rsidRPr="005F416C" w:rsidRDefault="0041621A" w:rsidP="0041621A">
            <w:pPr>
              <w:pStyle w:val="affb"/>
            </w:pPr>
            <w:r w:rsidRPr="005F416C">
              <w:t>28</w:t>
            </w:r>
          </w:p>
        </w:tc>
        <w:tc>
          <w:tcPr>
            <w:tcW w:w="276" w:type="dxa"/>
            <w:tcBorders>
              <w:bottom w:val="single" w:sz="12" w:space="0" w:color="auto"/>
            </w:tcBorders>
          </w:tcPr>
          <w:p w:rsidR="0041621A" w:rsidRPr="005F416C" w:rsidRDefault="0041621A" w:rsidP="0041621A">
            <w:pPr>
              <w:pStyle w:val="affb"/>
            </w:pPr>
            <w:r w:rsidRPr="005F416C">
              <w:t>27</w:t>
            </w:r>
          </w:p>
        </w:tc>
        <w:tc>
          <w:tcPr>
            <w:tcW w:w="276" w:type="dxa"/>
            <w:tcBorders>
              <w:bottom w:val="single" w:sz="12" w:space="0" w:color="auto"/>
            </w:tcBorders>
          </w:tcPr>
          <w:p w:rsidR="0041621A" w:rsidRPr="005F416C" w:rsidRDefault="0041621A" w:rsidP="0041621A">
            <w:pPr>
              <w:pStyle w:val="affb"/>
            </w:pPr>
            <w:r w:rsidRPr="005F416C">
              <w:t>26</w:t>
            </w:r>
          </w:p>
        </w:tc>
        <w:tc>
          <w:tcPr>
            <w:tcW w:w="276" w:type="dxa"/>
            <w:tcBorders>
              <w:bottom w:val="single" w:sz="12" w:space="0" w:color="auto"/>
            </w:tcBorders>
          </w:tcPr>
          <w:p w:rsidR="0041621A" w:rsidRPr="005F416C" w:rsidRDefault="0041621A" w:rsidP="0041621A">
            <w:pPr>
              <w:pStyle w:val="affb"/>
            </w:pPr>
            <w:r w:rsidRPr="005F416C">
              <w:t>25</w:t>
            </w:r>
          </w:p>
        </w:tc>
        <w:tc>
          <w:tcPr>
            <w:tcW w:w="276" w:type="dxa"/>
            <w:tcBorders>
              <w:bottom w:val="single" w:sz="12" w:space="0" w:color="auto"/>
            </w:tcBorders>
          </w:tcPr>
          <w:p w:rsidR="0041621A" w:rsidRPr="005F416C" w:rsidRDefault="0041621A" w:rsidP="0041621A">
            <w:pPr>
              <w:pStyle w:val="affb"/>
            </w:pPr>
            <w:r w:rsidRPr="005F416C">
              <w:t>24</w:t>
            </w:r>
          </w:p>
        </w:tc>
        <w:tc>
          <w:tcPr>
            <w:tcW w:w="276" w:type="dxa"/>
            <w:tcBorders>
              <w:bottom w:val="single" w:sz="12" w:space="0" w:color="auto"/>
            </w:tcBorders>
          </w:tcPr>
          <w:p w:rsidR="0041621A" w:rsidRPr="005F416C" w:rsidRDefault="0041621A" w:rsidP="0041621A">
            <w:pPr>
              <w:pStyle w:val="affb"/>
            </w:pPr>
            <w:r w:rsidRPr="005F416C">
              <w:t>23</w:t>
            </w:r>
          </w:p>
        </w:tc>
        <w:tc>
          <w:tcPr>
            <w:tcW w:w="279" w:type="dxa"/>
            <w:tcBorders>
              <w:bottom w:val="single" w:sz="12" w:space="0" w:color="auto"/>
            </w:tcBorders>
          </w:tcPr>
          <w:p w:rsidR="0041621A" w:rsidRPr="005F416C" w:rsidRDefault="0041621A" w:rsidP="0041621A">
            <w:pPr>
              <w:pStyle w:val="affb"/>
            </w:pPr>
            <w:r w:rsidRPr="005F416C">
              <w:t>22</w:t>
            </w:r>
          </w:p>
        </w:tc>
        <w:tc>
          <w:tcPr>
            <w:tcW w:w="277" w:type="dxa"/>
            <w:tcBorders>
              <w:bottom w:val="single" w:sz="12" w:space="0" w:color="auto"/>
            </w:tcBorders>
          </w:tcPr>
          <w:p w:rsidR="0041621A" w:rsidRPr="005F416C" w:rsidRDefault="0041621A" w:rsidP="0041621A">
            <w:pPr>
              <w:pStyle w:val="affb"/>
            </w:pPr>
            <w:r w:rsidRPr="005F416C">
              <w:t>21</w:t>
            </w:r>
          </w:p>
        </w:tc>
        <w:tc>
          <w:tcPr>
            <w:tcW w:w="277" w:type="dxa"/>
            <w:tcBorders>
              <w:bottom w:val="single" w:sz="12" w:space="0" w:color="auto"/>
            </w:tcBorders>
          </w:tcPr>
          <w:p w:rsidR="0041621A" w:rsidRPr="005F416C" w:rsidRDefault="0041621A" w:rsidP="0041621A">
            <w:pPr>
              <w:pStyle w:val="affb"/>
            </w:pPr>
            <w:r w:rsidRPr="005F416C">
              <w:t>20</w:t>
            </w:r>
          </w:p>
        </w:tc>
        <w:tc>
          <w:tcPr>
            <w:tcW w:w="277" w:type="dxa"/>
            <w:tcBorders>
              <w:bottom w:val="single" w:sz="12" w:space="0" w:color="auto"/>
            </w:tcBorders>
          </w:tcPr>
          <w:p w:rsidR="0041621A" w:rsidRPr="005F416C" w:rsidRDefault="0041621A" w:rsidP="0041621A">
            <w:pPr>
              <w:pStyle w:val="affb"/>
            </w:pPr>
            <w:r w:rsidRPr="005F416C">
              <w:t>19</w:t>
            </w:r>
          </w:p>
        </w:tc>
        <w:tc>
          <w:tcPr>
            <w:tcW w:w="277" w:type="dxa"/>
            <w:tcBorders>
              <w:bottom w:val="single" w:sz="12" w:space="0" w:color="auto"/>
            </w:tcBorders>
          </w:tcPr>
          <w:p w:rsidR="0041621A" w:rsidRPr="005F416C" w:rsidRDefault="0041621A" w:rsidP="0041621A">
            <w:pPr>
              <w:pStyle w:val="affb"/>
            </w:pPr>
            <w:r w:rsidRPr="005F416C">
              <w:t>18</w:t>
            </w:r>
          </w:p>
        </w:tc>
        <w:tc>
          <w:tcPr>
            <w:tcW w:w="276" w:type="dxa"/>
            <w:tcBorders>
              <w:bottom w:val="single" w:sz="12" w:space="0" w:color="auto"/>
            </w:tcBorders>
          </w:tcPr>
          <w:p w:rsidR="0041621A" w:rsidRPr="005F416C" w:rsidRDefault="0041621A" w:rsidP="0041621A">
            <w:pPr>
              <w:pStyle w:val="affb"/>
            </w:pPr>
            <w:r w:rsidRPr="005F416C">
              <w:t>17</w:t>
            </w:r>
          </w:p>
        </w:tc>
        <w:tc>
          <w:tcPr>
            <w:tcW w:w="276" w:type="dxa"/>
            <w:tcBorders>
              <w:bottom w:val="single" w:sz="12" w:space="0" w:color="auto"/>
            </w:tcBorders>
          </w:tcPr>
          <w:p w:rsidR="0041621A" w:rsidRPr="005F416C" w:rsidRDefault="0041621A" w:rsidP="0041621A">
            <w:pPr>
              <w:pStyle w:val="affb"/>
            </w:pPr>
            <w:r w:rsidRPr="005F416C">
              <w:t>16</w:t>
            </w:r>
          </w:p>
        </w:tc>
        <w:tc>
          <w:tcPr>
            <w:tcW w:w="276" w:type="dxa"/>
            <w:tcBorders>
              <w:bottom w:val="single" w:sz="12" w:space="0" w:color="auto"/>
            </w:tcBorders>
          </w:tcPr>
          <w:p w:rsidR="0041621A" w:rsidRPr="005F416C" w:rsidRDefault="0041621A" w:rsidP="0041621A">
            <w:pPr>
              <w:pStyle w:val="affb"/>
            </w:pPr>
            <w:r w:rsidRPr="005F416C">
              <w:t>15</w:t>
            </w:r>
          </w:p>
        </w:tc>
        <w:tc>
          <w:tcPr>
            <w:tcW w:w="276" w:type="dxa"/>
            <w:tcBorders>
              <w:bottom w:val="single" w:sz="12" w:space="0" w:color="auto"/>
            </w:tcBorders>
          </w:tcPr>
          <w:p w:rsidR="0041621A" w:rsidRPr="005F416C" w:rsidRDefault="0041621A" w:rsidP="0041621A">
            <w:pPr>
              <w:pStyle w:val="affb"/>
            </w:pPr>
            <w:r w:rsidRPr="005F416C">
              <w:t>14</w:t>
            </w:r>
          </w:p>
        </w:tc>
        <w:tc>
          <w:tcPr>
            <w:tcW w:w="276" w:type="dxa"/>
            <w:tcBorders>
              <w:bottom w:val="single" w:sz="12" w:space="0" w:color="auto"/>
            </w:tcBorders>
          </w:tcPr>
          <w:p w:rsidR="0041621A" w:rsidRPr="005F416C" w:rsidRDefault="0041621A" w:rsidP="0041621A">
            <w:pPr>
              <w:pStyle w:val="affb"/>
            </w:pPr>
            <w:r w:rsidRPr="005F416C">
              <w:t>13</w:t>
            </w:r>
          </w:p>
        </w:tc>
        <w:tc>
          <w:tcPr>
            <w:tcW w:w="276" w:type="dxa"/>
            <w:tcBorders>
              <w:bottom w:val="single" w:sz="12" w:space="0" w:color="auto"/>
            </w:tcBorders>
          </w:tcPr>
          <w:p w:rsidR="0041621A" w:rsidRPr="005F416C" w:rsidRDefault="0041621A" w:rsidP="0041621A">
            <w:pPr>
              <w:pStyle w:val="affb"/>
            </w:pPr>
            <w:r w:rsidRPr="005F416C">
              <w:t>12</w:t>
            </w:r>
          </w:p>
        </w:tc>
        <w:tc>
          <w:tcPr>
            <w:tcW w:w="258" w:type="dxa"/>
            <w:tcBorders>
              <w:bottom w:val="single" w:sz="12" w:space="0" w:color="auto"/>
            </w:tcBorders>
          </w:tcPr>
          <w:p w:rsidR="0041621A" w:rsidRPr="005F416C" w:rsidRDefault="0041621A" w:rsidP="0041621A">
            <w:pPr>
              <w:pStyle w:val="affb"/>
            </w:pPr>
            <w:r w:rsidRPr="005F416C">
              <w:t>11</w:t>
            </w:r>
          </w:p>
        </w:tc>
        <w:tc>
          <w:tcPr>
            <w:tcW w:w="278" w:type="dxa"/>
            <w:tcBorders>
              <w:bottom w:val="single" w:sz="12" w:space="0" w:color="auto"/>
            </w:tcBorders>
          </w:tcPr>
          <w:p w:rsidR="0041621A" w:rsidRPr="005F416C" w:rsidRDefault="0041621A" w:rsidP="0041621A">
            <w:pPr>
              <w:pStyle w:val="affb"/>
            </w:pPr>
            <w:r w:rsidRPr="005F416C">
              <w:t>10</w:t>
            </w:r>
          </w:p>
        </w:tc>
        <w:tc>
          <w:tcPr>
            <w:tcW w:w="280" w:type="dxa"/>
            <w:tcBorders>
              <w:bottom w:val="single" w:sz="12" w:space="0" w:color="auto"/>
            </w:tcBorders>
          </w:tcPr>
          <w:p w:rsidR="0041621A" w:rsidRPr="005F416C" w:rsidRDefault="0041621A" w:rsidP="0041621A">
            <w:pPr>
              <w:pStyle w:val="affb"/>
            </w:pPr>
            <w:r w:rsidRPr="005F416C">
              <w:t>9</w:t>
            </w:r>
          </w:p>
        </w:tc>
        <w:tc>
          <w:tcPr>
            <w:tcW w:w="278" w:type="dxa"/>
            <w:tcBorders>
              <w:bottom w:val="single" w:sz="12" w:space="0" w:color="auto"/>
            </w:tcBorders>
          </w:tcPr>
          <w:p w:rsidR="0041621A" w:rsidRPr="005F416C" w:rsidRDefault="0041621A" w:rsidP="0041621A">
            <w:pPr>
              <w:pStyle w:val="affb"/>
            </w:pPr>
            <w:r w:rsidRPr="005F416C">
              <w:t>8</w:t>
            </w:r>
          </w:p>
        </w:tc>
        <w:tc>
          <w:tcPr>
            <w:tcW w:w="278" w:type="dxa"/>
            <w:tcBorders>
              <w:bottom w:val="single" w:sz="12" w:space="0" w:color="auto"/>
            </w:tcBorders>
          </w:tcPr>
          <w:p w:rsidR="0041621A" w:rsidRPr="005F416C" w:rsidRDefault="0041621A" w:rsidP="0041621A">
            <w:pPr>
              <w:pStyle w:val="affb"/>
            </w:pPr>
            <w:r w:rsidRPr="005F416C">
              <w:t>7</w:t>
            </w:r>
          </w:p>
        </w:tc>
        <w:tc>
          <w:tcPr>
            <w:tcW w:w="278" w:type="dxa"/>
            <w:tcBorders>
              <w:bottom w:val="single" w:sz="12" w:space="0" w:color="auto"/>
            </w:tcBorders>
          </w:tcPr>
          <w:p w:rsidR="0041621A" w:rsidRPr="005F416C" w:rsidRDefault="0041621A" w:rsidP="0041621A">
            <w:pPr>
              <w:pStyle w:val="affb"/>
            </w:pPr>
            <w:r w:rsidRPr="005F416C">
              <w:t>6</w:t>
            </w:r>
          </w:p>
        </w:tc>
        <w:tc>
          <w:tcPr>
            <w:tcW w:w="278" w:type="dxa"/>
            <w:tcBorders>
              <w:bottom w:val="single" w:sz="12" w:space="0" w:color="auto"/>
            </w:tcBorders>
          </w:tcPr>
          <w:p w:rsidR="0041621A" w:rsidRPr="005F416C" w:rsidRDefault="0041621A" w:rsidP="0041621A">
            <w:pPr>
              <w:pStyle w:val="affb"/>
            </w:pPr>
            <w:r w:rsidRPr="005F416C">
              <w:t>5</w:t>
            </w:r>
          </w:p>
        </w:tc>
        <w:tc>
          <w:tcPr>
            <w:tcW w:w="278" w:type="dxa"/>
            <w:tcBorders>
              <w:bottom w:val="single" w:sz="12" w:space="0" w:color="auto"/>
            </w:tcBorders>
          </w:tcPr>
          <w:p w:rsidR="0041621A" w:rsidRPr="005F416C" w:rsidRDefault="0041621A" w:rsidP="0041621A">
            <w:pPr>
              <w:pStyle w:val="affb"/>
            </w:pPr>
            <w:r w:rsidRPr="005F416C">
              <w:t>4</w:t>
            </w:r>
          </w:p>
        </w:tc>
        <w:tc>
          <w:tcPr>
            <w:tcW w:w="278" w:type="dxa"/>
            <w:tcBorders>
              <w:bottom w:val="single" w:sz="12" w:space="0" w:color="auto"/>
            </w:tcBorders>
          </w:tcPr>
          <w:p w:rsidR="0041621A" w:rsidRPr="005F416C" w:rsidRDefault="0041621A" w:rsidP="0041621A">
            <w:pPr>
              <w:pStyle w:val="affb"/>
            </w:pPr>
            <w:r w:rsidRPr="005F416C">
              <w:t>3</w:t>
            </w:r>
          </w:p>
        </w:tc>
        <w:tc>
          <w:tcPr>
            <w:tcW w:w="278" w:type="dxa"/>
            <w:tcBorders>
              <w:bottom w:val="single" w:sz="12" w:space="0" w:color="auto"/>
            </w:tcBorders>
          </w:tcPr>
          <w:p w:rsidR="0041621A" w:rsidRPr="005F416C" w:rsidRDefault="0041621A" w:rsidP="0041621A">
            <w:pPr>
              <w:pStyle w:val="affb"/>
            </w:pPr>
            <w:r w:rsidRPr="005F416C">
              <w:t>2</w:t>
            </w:r>
          </w:p>
        </w:tc>
        <w:tc>
          <w:tcPr>
            <w:tcW w:w="278" w:type="dxa"/>
            <w:tcBorders>
              <w:bottom w:val="single" w:sz="12" w:space="0" w:color="auto"/>
            </w:tcBorders>
          </w:tcPr>
          <w:p w:rsidR="0041621A" w:rsidRPr="005F416C" w:rsidRDefault="0041621A" w:rsidP="0041621A">
            <w:pPr>
              <w:pStyle w:val="affb"/>
            </w:pPr>
            <w:r w:rsidRPr="005F416C">
              <w:t>1</w:t>
            </w:r>
          </w:p>
        </w:tc>
        <w:tc>
          <w:tcPr>
            <w:tcW w:w="283" w:type="dxa"/>
            <w:tcBorders>
              <w:bottom w:val="single" w:sz="12" w:space="0" w:color="auto"/>
            </w:tcBorders>
          </w:tcPr>
          <w:p w:rsidR="0041621A" w:rsidRPr="005F416C" w:rsidRDefault="0041621A" w:rsidP="0041621A">
            <w:pPr>
              <w:pStyle w:val="affb"/>
            </w:pPr>
            <w:r w:rsidRPr="005F416C">
              <w:t>0</w:t>
            </w:r>
          </w:p>
        </w:tc>
      </w:tr>
      <w:tr w:rsidR="0041621A" w:rsidRPr="005F416C" w:rsidTr="0041621A">
        <w:tc>
          <w:tcPr>
            <w:tcW w:w="276" w:type="dxa"/>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pPr>
          </w:p>
        </w:tc>
        <w:tc>
          <w:tcPr>
            <w:tcW w:w="8574" w:type="dxa"/>
            <w:gridSpan w:val="31"/>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TOP</w:t>
            </w:r>
          </w:p>
        </w:tc>
      </w:tr>
    </w:tbl>
    <w:p w:rsidR="0041621A" w:rsidRPr="005F416C" w:rsidRDefault="0041621A" w:rsidP="0041621A">
      <w:pPr>
        <w:pStyle w:val="aff9"/>
      </w:pPr>
      <w:bookmarkStart w:id="781" w:name="_Ref3136476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99</w:t>
      </w:r>
      <w:r w:rsidR="008A68E7" w:rsidRPr="005F416C">
        <w:rPr>
          <w:noProof/>
        </w:rPr>
        <w:fldChar w:fldCharType="end"/>
      </w:r>
      <w:bookmarkEnd w:id="781"/>
      <w:r w:rsidRPr="005F416C">
        <w:t xml:space="preserve"> – Формат регистра </w:t>
      </w:r>
      <w:r w:rsidRPr="005F416C">
        <w:rPr>
          <w:lang w:val="en-US"/>
        </w:rPr>
        <w:t>PUR</w:t>
      </w:r>
      <w:r w:rsidRPr="005F416C">
        <w:t>7</w:t>
      </w:r>
    </w:p>
    <w:p w:rsidR="0041621A" w:rsidRPr="005F416C" w:rsidRDefault="0041621A" w:rsidP="0041621A">
      <w:pPr>
        <w:pStyle w:val="a9"/>
      </w:pPr>
      <w:r w:rsidRPr="005F416C">
        <w:t xml:space="preserve">Поле </w:t>
      </w:r>
      <w:r w:rsidRPr="005F416C">
        <w:rPr>
          <w:b/>
          <w:lang w:val="en-US"/>
        </w:rPr>
        <w:t>TOP</w:t>
      </w:r>
      <w:r w:rsidRPr="005F416C">
        <w:t xml:space="preserve"> (30-0 разряды) содержит сдвинутое на один бит в сторону младшего разряда значение максимального адреса при обращении к памяти  по шине </w:t>
      </w:r>
      <w:r w:rsidRPr="005F416C">
        <w:rPr>
          <w:lang w:val="en-US"/>
        </w:rPr>
        <w:t>PU</w:t>
      </w:r>
      <w:r w:rsidRPr="005F416C">
        <w:t>_</w:t>
      </w:r>
      <w:r w:rsidRPr="005F416C">
        <w:rPr>
          <w:lang w:val="en-US"/>
        </w:rPr>
        <w:t>MB</w:t>
      </w:r>
      <w:r w:rsidRPr="005F416C">
        <w:t xml:space="preserve"> (т.е. разряды ад</w:t>
      </w:r>
      <w:r w:rsidR="00C4118D" w:rsidRPr="005F416C">
        <w:t>реса с 31 по 1</w:t>
      </w:r>
      <w:r w:rsidRPr="005F416C">
        <w:t>). Нулевой разряд адреса считается равным 0.</w:t>
      </w:r>
    </w:p>
    <w:p w:rsidR="0041621A" w:rsidRPr="005F416C" w:rsidRDefault="0041621A" w:rsidP="0041621A">
      <w:pPr>
        <w:pStyle w:val="a9"/>
      </w:pPr>
      <w:r w:rsidRPr="005F416C">
        <w:rPr>
          <w:b/>
        </w:rPr>
        <w:t xml:space="preserve">Регистр </w:t>
      </w:r>
      <w:r w:rsidRPr="005F416C">
        <w:rPr>
          <w:b/>
          <w:lang w:val="en-US"/>
        </w:rPr>
        <w:t>PUR</w:t>
      </w:r>
      <w:r w:rsidRPr="005F416C">
        <w:rPr>
          <w:b/>
        </w:rPr>
        <w:t>6</w:t>
      </w:r>
      <w:r w:rsidRPr="005F416C">
        <w:t xml:space="preserve">. Регистр доступен на запись со стороны ядра </w:t>
      </w:r>
      <w:r w:rsidRPr="005F416C">
        <w:rPr>
          <w:lang w:val="en-US"/>
        </w:rPr>
        <w:t>NMC</w:t>
      </w:r>
      <w:r w:rsidRPr="005F416C">
        <w:t xml:space="preserve">3. Для </w:t>
      </w:r>
      <w:r w:rsidRPr="005F416C">
        <w:rPr>
          <w:lang w:val="en-US"/>
        </w:rPr>
        <w:t>NMC</w:t>
      </w:r>
      <w:r w:rsidRPr="005F416C">
        <w:t xml:space="preserve">3 регистр </w:t>
      </w:r>
      <w:r w:rsidRPr="005F416C">
        <w:rPr>
          <w:lang w:val="en-US"/>
        </w:rPr>
        <w:t>PUR</w:t>
      </w:r>
      <w:r w:rsidRPr="005F416C">
        <w:t>6 является периферийным в регистровом окне 1  и доступен по адресу 111100</w:t>
      </w:r>
      <w:r w:rsidRPr="005F416C">
        <w:rPr>
          <w:lang w:val="en-US"/>
        </w:rPr>
        <w:t>b</w:t>
      </w:r>
      <w:r w:rsidRPr="005F416C">
        <w:t xml:space="preserve"> (</w:t>
      </w:r>
      <w:r w:rsidRPr="005F416C">
        <w:rPr>
          <w:lang w:val="en-US"/>
        </w:rPr>
        <w:t>pr</w:t>
      </w:r>
      <w:r w:rsidRPr="005F416C">
        <w:t>12)</w:t>
      </w:r>
    </w:p>
    <w:p w:rsidR="0041621A" w:rsidRPr="005F416C" w:rsidRDefault="00B15249" w:rsidP="0041621A">
      <w:pPr>
        <w:pStyle w:val="a9"/>
      </w:pPr>
      <w:r w:rsidRPr="005F416C">
        <w:t xml:space="preserve">Формат регистра </w:t>
      </w:r>
      <w:r w:rsidRPr="005F416C">
        <w:rPr>
          <w:lang w:val="en-US"/>
        </w:rPr>
        <w:t>PUR</w:t>
      </w:r>
      <w:r w:rsidRPr="005F416C">
        <w:t xml:space="preserve">6 приведен на рисунке </w:t>
      </w:r>
      <w:r w:rsidR="00B050B4">
        <w:fldChar w:fldCharType="begin"/>
      </w:r>
      <w:r w:rsidR="00B050B4">
        <w:instrText xml:space="preserve"> REF _Ref31364841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100</w:t>
      </w:r>
      <w:r w:rsidR="00B050B4">
        <w:fldChar w:fldCharType="end"/>
      </w:r>
      <w:r w:rsidRPr="005F416C">
        <w:t>.</w:t>
      </w:r>
    </w:p>
    <w:tbl>
      <w:tblPr>
        <w:tblW w:w="0" w:type="auto"/>
        <w:tblInd w:w="802" w:type="dxa"/>
        <w:tblLayout w:type="fixed"/>
        <w:tblLook w:val="0000" w:firstRow="0" w:lastRow="0" w:firstColumn="0" w:lastColumn="0" w:noHBand="0" w:noVBand="0"/>
      </w:tblPr>
      <w:tblGrid>
        <w:gridCol w:w="276"/>
        <w:gridCol w:w="276"/>
        <w:gridCol w:w="276"/>
        <w:gridCol w:w="276"/>
        <w:gridCol w:w="276"/>
        <w:gridCol w:w="276"/>
        <w:gridCol w:w="276"/>
        <w:gridCol w:w="276"/>
        <w:gridCol w:w="276"/>
        <w:gridCol w:w="279"/>
        <w:gridCol w:w="277"/>
        <w:gridCol w:w="277"/>
        <w:gridCol w:w="277"/>
        <w:gridCol w:w="277"/>
        <w:gridCol w:w="276"/>
        <w:gridCol w:w="276"/>
        <w:gridCol w:w="276"/>
        <w:gridCol w:w="276"/>
        <w:gridCol w:w="276"/>
        <w:gridCol w:w="276"/>
        <w:gridCol w:w="258"/>
        <w:gridCol w:w="278"/>
        <w:gridCol w:w="280"/>
        <w:gridCol w:w="278"/>
        <w:gridCol w:w="278"/>
        <w:gridCol w:w="278"/>
        <w:gridCol w:w="278"/>
        <w:gridCol w:w="278"/>
        <w:gridCol w:w="278"/>
        <w:gridCol w:w="278"/>
        <w:gridCol w:w="278"/>
        <w:gridCol w:w="283"/>
      </w:tblGrid>
      <w:tr w:rsidR="0041621A" w:rsidRPr="005F416C" w:rsidTr="0041621A">
        <w:tc>
          <w:tcPr>
            <w:tcW w:w="276" w:type="dxa"/>
            <w:tcBorders>
              <w:bottom w:val="single" w:sz="12" w:space="0" w:color="auto"/>
            </w:tcBorders>
          </w:tcPr>
          <w:p w:rsidR="0041621A" w:rsidRPr="005F416C" w:rsidRDefault="0041621A" w:rsidP="0041621A">
            <w:pPr>
              <w:pStyle w:val="affb"/>
            </w:pPr>
            <w:r w:rsidRPr="005F416C">
              <w:t>31</w:t>
            </w:r>
          </w:p>
        </w:tc>
        <w:tc>
          <w:tcPr>
            <w:tcW w:w="276" w:type="dxa"/>
            <w:tcBorders>
              <w:bottom w:val="single" w:sz="12" w:space="0" w:color="auto"/>
            </w:tcBorders>
          </w:tcPr>
          <w:p w:rsidR="0041621A" w:rsidRPr="005F416C" w:rsidRDefault="0041621A" w:rsidP="0041621A">
            <w:pPr>
              <w:pStyle w:val="affb"/>
            </w:pPr>
            <w:r w:rsidRPr="005F416C">
              <w:t>30</w:t>
            </w:r>
          </w:p>
        </w:tc>
        <w:tc>
          <w:tcPr>
            <w:tcW w:w="276" w:type="dxa"/>
            <w:tcBorders>
              <w:bottom w:val="single" w:sz="12" w:space="0" w:color="auto"/>
            </w:tcBorders>
          </w:tcPr>
          <w:p w:rsidR="0041621A" w:rsidRPr="005F416C" w:rsidRDefault="0041621A" w:rsidP="0041621A">
            <w:pPr>
              <w:pStyle w:val="affb"/>
            </w:pPr>
            <w:r w:rsidRPr="005F416C">
              <w:t>29</w:t>
            </w:r>
          </w:p>
        </w:tc>
        <w:tc>
          <w:tcPr>
            <w:tcW w:w="276" w:type="dxa"/>
            <w:tcBorders>
              <w:bottom w:val="single" w:sz="12" w:space="0" w:color="auto"/>
            </w:tcBorders>
          </w:tcPr>
          <w:p w:rsidR="0041621A" w:rsidRPr="005F416C" w:rsidRDefault="0041621A" w:rsidP="0041621A">
            <w:pPr>
              <w:pStyle w:val="affb"/>
            </w:pPr>
            <w:r w:rsidRPr="005F416C">
              <w:t>28</w:t>
            </w:r>
          </w:p>
        </w:tc>
        <w:tc>
          <w:tcPr>
            <w:tcW w:w="276" w:type="dxa"/>
            <w:tcBorders>
              <w:bottom w:val="single" w:sz="12" w:space="0" w:color="auto"/>
            </w:tcBorders>
          </w:tcPr>
          <w:p w:rsidR="0041621A" w:rsidRPr="005F416C" w:rsidRDefault="0041621A" w:rsidP="0041621A">
            <w:pPr>
              <w:pStyle w:val="affb"/>
            </w:pPr>
            <w:r w:rsidRPr="005F416C">
              <w:t>27</w:t>
            </w:r>
          </w:p>
        </w:tc>
        <w:tc>
          <w:tcPr>
            <w:tcW w:w="276" w:type="dxa"/>
            <w:tcBorders>
              <w:bottom w:val="single" w:sz="12" w:space="0" w:color="auto"/>
            </w:tcBorders>
          </w:tcPr>
          <w:p w:rsidR="0041621A" w:rsidRPr="005F416C" w:rsidRDefault="0041621A" w:rsidP="0041621A">
            <w:pPr>
              <w:pStyle w:val="affb"/>
            </w:pPr>
            <w:r w:rsidRPr="005F416C">
              <w:t>26</w:t>
            </w:r>
          </w:p>
        </w:tc>
        <w:tc>
          <w:tcPr>
            <w:tcW w:w="276" w:type="dxa"/>
            <w:tcBorders>
              <w:bottom w:val="single" w:sz="12" w:space="0" w:color="auto"/>
            </w:tcBorders>
          </w:tcPr>
          <w:p w:rsidR="0041621A" w:rsidRPr="005F416C" w:rsidRDefault="0041621A" w:rsidP="0041621A">
            <w:pPr>
              <w:pStyle w:val="affb"/>
            </w:pPr>
            <w:r w:rsidRPr="005F416C">
              <w:t>25</w:t>
            </w:r>
          </w:p>
        </w:tc>
        <w:tc>
          <w:tcPr>
            <w:tcW w:w="276" w:type="dxa"/>
            <w:tcBorders>
              <w:bottom w:val="single" w:sz="12" w:space="0" w:color="auto"/>
            </w:tcBorders>
          </w:tcPr>
          <w:p w:rsidR="0041621A" w:rsidRPr="005F416C" w:rsidRDefault="0041621A" w:rsidP="0041621A">
            <w:pPr>
              <w:pStyle w:val="affb"/>
            </w:pPr>
            <w:r w:rsidRPr="005F416C">
              <w:t>24</w:t>
            </w:r>
          </w:p>
        </w:tc>
        <w:tc>
          <w:tcPr>
            <w:tcW w:w="276" w:type="dxa"/>
            <w:tcBorders>
              <w:bottom w:val="single" w:sz="12" w:space="0" w:color="auto"/>
            </w:tcBorders>
          </w:tcPr>
          <w:p w:rsidR="0041621A" w:rsidRPr="005F416C" w:rsidRDefault="0041621A" w:rsidP="0041621A">
            <w:pPr>
              <w:pStyle w:val="affb"/>
            </w:pPr>
            <w:r w:rsidRPr="005F416C">
              <w:t>23</w:t>
            </w:r>
          </w:p>
        </w:tc>
        <w:tc>
          <w:tcPr>
            <w:tcW w:w="279" w:type="dxa"/>
            <w:tcBorders>
              <w:bottom w:val="single" w:sz="12" w:space="0" w:color="auto"/>
            </w:tcBorders>
          </w:tcPr>
          <w:p w:rsidR="0041621A" w:rsidRPr="005F416C" w:rsidRDefault="0041621A" w:rsidP="0041621A">
            <w:pPr>
              <w:pStyle w:val="affb"/>
            </w:pPr>
            <w:r w:rsidRPr="005F416C">
              <w:t>22</w:t>
            </w:r>
          </w:p>
        </w:tc>
        <w:tc>
          <w:tcPr>
            <w:tcW w:w="277" w:type="dxa"/>
            <w:tcBorders>
              <w:bottom w:val="single" w:sz="12" w:space="0" w:color="auto"/>
            </w:tcBorders>
          </w:tcPr>
          <w:p w:rsidR="0041621A" w:rsidRPr="005F416C" w:rsidRDefault="0041621A" w:rsidP="0041621A">
            <w:pPr>
              <w:pStyle w:val="affb"/>
            </w:pPr>
            <w:r w:rsidRPr="005F416C">
              <w:t>21</w:t>
            </w:r>
          </w:p>
        </w:tc>
        <w:tc>
          <w:tcPr>
            <w:tcW w:w="277" w:type="dxa"/>
            <w:tcBorders>
              <w:bottom w:val="single" w:sz="12" w:space="0" w:color="auto"/>
            </w:tcBorders>
          </w:tcPr>
          <w:p w:rsidR="0041621A" w:rsidRPr="005F416C" w:rsidRDefault="0041621A" w:rsidP="0041621A">
            <w:pPr>
              <w:pStyle w:val="affb"/>
            </w:pPr>
            <w:r w:rsidRPr="005F416C">
              <w:t>20</w:t>
            </w:r>
          </w:p>
        </w:tc>
        <w:tc>
          <w:tcPr>
            <w:tcW w:w="277" w:type="dxa"/>
            <w:tcBorders>
              <w:bottom w:val="single" w:sz="12" w:space="0" w:color="auto"/>
            </w:tcBorders>
          </w:tcPr>
          <w:p w:rsidR="0041621A" w:rsidRPr="005F416C" w:rsidRDefault="0041621A" w:rsidP="0041621A">
            <w:pPr>
              <w:pStyle w:val="affb"/>
            </w:pPr>
            <w:r w:rsidRPr="005F416C">
              <w:t>19</w:t>
            </w:r>
          </w:p>
        </w:tc>
        <w:tc>
          <w:tcPr>
            <w:tcW w:w="277" w:type="dxa"/>
            <w:tcBorders>
              <w:bottom w:val="single" w:sz="12" w:space="0" w:color="auto"/>
            </w:tcBorders>
          </w:tcPr>
          <w:p w:rsidR="0041621A" w:rsidRPr="005F416C" w:rsidRDefault="0041621A" w:rsidP="0041621A">
            <w:pPr>
              <w:pStyle w:val="affb"/>
            </w:pPr>
            <w:r w:rsidRPr="005F416C">
              <w:t>18</w:t>
            </w:r>
          </w:p>
        </w:tc>
        <w:tc>
          <w:tcPr>
            <w:tcW w:w="276" w:type="dxa"/>
            <w:tcBorders>
              <w:bottom w:val="single" w:sz="12" w:space="0" w:color="auto"/>
            </w:tcBorders>
          </w:tcPr>
          <w:p w:rsidR="0041621A" w:rsidRPr="005F416C" w:rsidRDefault="0041621A" w:rsidP="0041621A">
            <w:pPr>
              <w:pStyle w:val="affb"/>
            </w:pPr>
            <w:r w:rsidRPr="005F416C">
              <w:t>17</w:t>
            </w:r>
          </w:p>
        </w:tc>
        <w:tc>
          <w:tcPr>
            <w:tcW w:w="276" w:type="dxa"/>
            <w:tcBorders>
              <w:bottom w:val="single" w:sz="12" w:space="0" w:color="auto"/>
            </w:tcBorders>
          </w:tcPr>
          <w:p w:rsidR="0041621A" w:rsidRPr="005F416C" w:rsidRDefault="0041621A" w:rsidP="0041621A">
            <w:pPr>
              <w:pStyle w:val="affb"/>
            </w:pPr>
            <w:r w:rsidRPr="005F416C">
              <w:t>16</w:t>
            </w:r>
          </w:p>
        </w:tc>
        <w:tc>
          <w:tcPr>
            <w:tcW w:w="276" w:type="dxa"/>
            <w:tcBorders>
              <w:bottom w:val="single" w:sz="12" w:space="0" w:color="auto"/>
            </w:tcBorders>
          </w:tcPr>
          <w:p w:rsidR="0041621A" w:rsidRPr="005F416C" w:rsidRDefault="0041621A" w:rsidP="0041621A">
            <w:pPr>
              <w:pStyle w:val="affb"/>
            </w:pPr>
            <w:r w:rsidRPr="005F416C">
              <w:t>15</w:t>
            </w:r>
          </w:p>
        </w:tc>
        <w:tc>
          <w:tcPr>
            <w:tcW w:w="276" w:type="dxa"/>
            <w:tcBorders>
              <w:bottom w:val="single" w:sz="12" w:space="0" w:color="auto"/>
            </w:tcBorders>
          </w:tcPr>
          <w:p w:rsidR="0041621A" w:rsidRPr="005F416C" w:rsidRDefault="0041621A" w:rsidP="0041621A">
            <w:pPr>
              <w:pStyle w:val="affb"/>
            </w:pPr>
            <w:r w:rsidRPr="005F416C">
              <w:t>14</w:t>
            </w:r>
          </w:p>
        </w:tc>
        <w:tc>
          <w:tcPr>
            <w:tcW w:w="276" w:type="dxa"/>
            <w:tcBorders>
              <w:bottom w:val="single" w:sz="12" w:space="0" w:color="auto"/>
            </w:tcBorders>
          </w:tcPr>
          <w:p w:rsidR="0041621A" w:rsidRPr="005F416C" w:rsidRDefault="0041621A" w:rsidP="0041621A">
            <w:pPr>
              <w:pStyle w:val="affb"/>
            </w:pPr>
            <w:r w:rsidRPr="005F416C">
              <w:t>13</w:t>
            </w:r>
          </w:p>
        </w:tc>
        <w:tc>
          <w:tcPr>
            <w:tcW w:w="276" w:type="dxa"/>
            <w:tcBorders>
              <w:bottom w:val="single" w:sz="12" w:space="0" w:color="auto"/>
            </w:tcBorders>
          </w:tcPr>
          <w:p w:rsidR="0041621A" w:rsidRPr="005F416C" w:rsidRDefault="0041621A" w:rsidP="0041621A">
            <w:pPr>
              <w:pStyle w:val="affb"/>
            </w:pPr>
            <w:r w:rsidRPr="005F416C">
              <w:t>12</w:t>
            </w:r>
          </w:p>
        </w:tc>
        <w:tc>
          <w:tcPr>
            <w:tcW w:w="258" w:type="dxa"/>
            <w:tcBorders>
              <w:bottom w:val="single" w:sz="12" w:space="0" w:color="auto"/>
            </w:tcBorders>
          </w:tcPr>
          <w:p w:rsidR="0041621A" w:rsidRPr="005F416C" w:rsidRDefault="0041621A" w:rsidP="0041621A">
            <w:pPr>
              <w:pStyle w:val="affb"/>
            </w:pPr>
            <w:r w:rsidRPr="005F416C">
              <w:t>11</w:t>
            </w:r>
          </w:p>
        </w:tc>
        <w:tc>
          <w:tcPr>
            <w:tcW w:w="278" w:type="dxa"/>
            <w:tcBorders>
              <w:bottom w:val="single" w:sz="12" w:space="0" w:color="auto"/>
            </w:tcBorders>
          </w:tcPr>
          <w:p w:rsidR="0041621A" w:rsidRPr="005F416C" w:rsidRDefault="0041621A" w:rsidP="0041621A">
            <w:pPr>
              <w:pStyle w:val="affb"/>
            </w:pPr>
            <w:r w:rsidRPr="005F416C">
              <w:t>10</w:t>
            </w:r>
          </w:p>
        </w:tc>
        <w:tc>
          <w:tcPr>
            <w:tcW w:w="280" w:type="dxa"/>
            <w:tcBorders>
              <w:bottom w:val="single" w:sz="12" w:space="0" w:color="auto"/>
            </w:tcBorders>
          </w:tcPr>
          <w:p w:rsidR="0041621A" w:rsidRPr="005F416C" w:rsidRDefault="0041621A" w:rsidP="0041621A">
            <w:pPr>
              <w:pStyle w:val="affb"/>
            </w:pPr>
            <w:r w:rsidRPr="005F416C">
              <w:t>9</w:t>
            </w:r>
          </w:p>
        </w:tc>
        <w:tc>
          <w:tcPr>
            <w:tcW w:w="278" w:type="dxa"/>
            <w:tcBorders>
              <w:bottom w:val="single" w:sz="12" w:space="0" w:color="auto"/>
            </w:tcBorders>
          </w:tcPr>
          <w:p w:rsidR="0041621A" w:rsidRPr="005F416C" w:rsidRDefault="0041621A" w:rsidP="0041621A">
            <w:pPr>
              <w:pStyle w:val="affb"/>
            </w:pPr>
            <w:r w:rsidRPr="005F416C">
              <w:t>8</w:t>
            </w:r>
          </w:p>
        </w:tc>
        <w:tc>
          <w:tcPr>
            <w:tcW w:w="278" w:type="dxa"/>
            <w:tcBorders>
              <w:bottom w:val="single" w:sz="12" w:space="0" w:color="auto"/>
            </w:tcBorders>
          </w:tcPr>
          <w:p w:rsidR="0041621A" w:rsidRPr="005F416C" w:rsidRDefault="0041621A" w:rsidP="0041621A">
            <w:pPr>
              <w:pStyle w:val="affb"/>
            </w:pPr>
            <w:r w:rsidRPr="005F416C">
              <w:t>7</w:t>
            </w:r>
          </w:p>
        </w:tc>
        <w:tc>
          <w:tcPr>
            <w:tcW w:w="278" w:type="dxa"/>
            <w:tcBorders>
              <w:bottom w:val="single" w:sz="12" w:space="0" w:color="auto"/>
            </w:tcBorders>
          </w:tcPr>
          <w:p w:rsidR="0041621A" w:rsidRPr="005F416C" w:rsidRDefault="0041621A" w:rsidP="0041621A">
            <w:pPr>
              <w:pStyle w:val="affb"/>
            </w:pPr>
            <w:r w:rsidRPr="005F416C">
              <w:t>6</w:t>
            </w:r>
          </w:p>
        </w:tc>
        <w:tc>
          <w:tcPr>
            <w:tcW w:w="278" w:type="dxa"/>
            <w:tcBorders>
              <w:bottom w:val="single" w:sz="12" w:space="0" w:color="auto"/>
            </w:tcBorders>
          </w:tcPr>
          <w:p w:rsidR="0041621A" w:rsidRPr="005F416C" w:rsidRDefault="0041621A" w:rsidP="0041621A">
            <w:pPr>
              <w:pStyle w:val="affb"/>
            </w:pPr>
            <w:r w:rsidRPr="005F416C">
              <w:t>5</w:t>
            </w:r>
          </w:p>
        </w:tc>
        <w:tc>
          <w:tcPr>
            <w:tcW w:w="278" w:type="dxa"/>
            <w:tcBorders>
              <w:bottom w:val="single" w:sz="12" w:space="0" w:color="auto"/>
            </w:tcBorders>
          </w:tcPr>
          <w:p w:rsidR="0041621A" w:rsidRPr="005F416C" w:rsidRDefault="0041621A" w:rsidP="0041621A">
            <w:pPr>
              <w:pStyle w:val="affb"/>
            </w:pPr>
            <w:r w:rsidRPr="005F416C">
              <w:t>4</w:t>
            </w:r>
          </w:p>
        </w:tc>
        <w:tc>
          <w:tcPr>
            <w:tcW w:w="278" w:type="dxa"/>
            <w:tcBorders>
              <w:bottom w:val="single" w:sz="12" w:space="0" w:color="auto"/>
            </w:tcBorders>
          </w:tcPr>
          <w:p w:rsidR="0041621A" w:rsidRPr="005F416C" w:rsidRDefault="0041621A" w:rsidP="0041621A">
            <w:pPr>
              <w:pStyle w:val="affb"/>
            </w:pPr>
            <w:r w:rsidRPr="005F416C">
              <w:t>3</w:t>
            </w:r>
          </w:p>
        </w:tc>
        <w:tc>
          <w:tcPr>
            <w:tcW w:w="278" w:type="dxa"/>
            <w:tcBorders>
              <w:bottom w:val="single" w:sz="12" w:space="0" w:color="auto"/>
            </w:tcBorders>
          </w:tcPr>
          <w:p w:rsidR="0041621A" w:rsidRPr="005F416C" w:rsidRDefault="0041621A" w:rsidP="0041621A">
            <w:pPr>
              <w:pStyle w:val="affb"/>
            </w:pPr>
            <w:r w:rsidRPr="005F416C">
              <w:t>2</w:t>
            </w:r>
          </w:p>
        </w:tc>
        <w:tc>
          <w:tcPr>
            <w:tcW w:w="278" w:type="dxa"/>
            <w:tcBorders>
              <w:bottom w:val="single" w:sz="12" w:space="0" w:color="auto"/>
            </w:tcBorders>
          </w:tcPr>
          <w:p w:rsidR="0041621A" w:rsidRPr="005F416C" w:rsidRDefault="0041621A" w:rsidP="0041621A">
            <w:pPr>
              <w:pStyle w:val="affb"/>
            </w:pPr>
            <w:r w:rsidRPr="005F416C">
              <w:t>1</w:t>
            </w:r>
          </w:p>
        </w:tc>
        <w:tc>
          <w:tcPr>
            <w:tcW w:w="283" w:type="dxa"/>
            <w:tcBorders>
              <w:bottom w:val="single" w:sz="12" w:space="0" w:color="auto"/>
            </w:tcBorders>
          </w:tcPr>
          <w:p w:rsidR="0041621A" w:rsidRPr="005F416C" w:rsidRDefault="0041621A" w:rsidP="0041621A">
            <w:pPr>
              <w:pStyle w:val="affb"/>
            </w:pPr>
            <w:r w:rsidRPr="005F416C">
              <w:t>0</w:t>
            </w:r>
          </w:p>
        </w:tc>
      </w:tr>
      <w:tr w:rsidR="0041621A" w:rsidRPr="005F416C" w:rsidTr="0041621A">
        <w:tc>
          <w:tcPr>
            <w:tcW w:w="276" w:type="dxa"/>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pPr>
          </w:p>
        </w:tc>
        <w:tc>
          <w:tcPr>
            <w:tcW w:w="8574" w:type="dxa"/>
            <w:gridSpan w:val="31"/>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BOTTOM</w:t>
            </w:r>
          </w:p>
        </w:tc>
      </w:tr>
    </w:tbl>
    <w:p w:rsidR="0041621A" w:rsidRPr="005F416C" w:rsidRDefault="0041621A" w:rsidP="0041621A">
      <w:pPr>
        <w:pStyle w:val="aff9"/>
      </w:pPr>
      <w:bookmarkStart w:id="782" w:name="_Ref31364841"/>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100</w:t>
      </w:r>
      <w:r w:rsidR="008A68E7" w:rsidRPr="005F416C">
        <w:rPr>
          <w:noProof/>
        </w:rPr>
        <w:fldChar w:fldCharType="end"/>
      </w:r>
      <w:bookmarkEnd w:id="782"/>
      <w:r w:rsidRPr="005F416C">
        <w:t xml:space="preserve"> – Формат регистра </w:t>
      </w:r>
      <w:r w:rsidRPr="005F416C">
        <w:rPr>
          <w:lang w:val="en-US"/>
        </w:rPr>
        <w:t>PUR6</w:t>
      </w:r>
    </w:p>
    <w:p w:rsidR="0041621A" w:rsidRPr="005F416C" w:rsidRDefault="0041621A" w:rsidP="0041621A">
      <w:pPr>
        <w:pStyle w:val="a9"/>
      </w:pPr>
      <w:r w:rsidRPr="005F416C">
        <w:t xml:space="preserve">Поле </w:t>
      </w:r>
      <w:r w:rsidRPr="005F416C">
        <w:rPr>
          <w:b/>
          <w:lang w:val="en-US"/>
        </w:rPr>
        <w:t>BOTTOM</w:t>
      </w:r>
      <w:r w:rsidRPr="005F416C">
        <w:t xml:space="preserve"> (30-0 разряды) содержит сдвинутое на один бит в сторону младшего разряда значение минимального адреса при обращении к памяти  по шине </w:t>
      </w:r>
      <w:r w:rsidRPr="005F416C">
        <w:rPr>
          <w:lang w:val="en-US"/>
        </w:rPr>
        <w:t>PU</w:t>
      </w:r>
      <w:r w:rsidRPr="005F416C">
        <w:t>_</w:t>
      </w:r>
      <w:r w:rsidRPr="005F416C">
        <w:rPr>
          <w:lang w:val="en-US"/>
        </w:rPr>
        <w:t>MB</w:t>
      </w:r>
      <w:r w:rsidR="00C4118D" w:rsidRPr="005F416C">
        <w:t xml:space="preserve"> (т.е. разряды адреса с 31 по 1</w:t>
      </w:r>
      <w:r w:rsidRPr="005F416C">
        <w:t>). Нулевой разряд адреса считается равным 0.</w:t>
      </w:r>
    </w:p>
    <w:p w:rsidR="0041621A" w:rsidRPr="005F416C" w:rsidRDefault="0041621A" w:rsidP="0041621A">
      <w:pPr>
        <w:pStyle w:val="a9"/>
      </w:pPr>
      <w:r w:rsidRPr="005F416C">
        <w:rPr>
          <w:b/>
        </w:rPr>
        <w:t xml:space="preserve">Регистр </w:t>
      </w:r>
      <w:r w:rsidRPr="005F416C">
        <w:rPr>
          <w:b/>
          <w:lang w:val="en-US"/>
        </w:rPr>
        <w:t>PUR</w:t>
      </w:r>
      <w:r w:rsidRPr="005F416C">
        <w:rPr>
          <w:b/>
        </w:rPr>
        <w:t>5</w:t>
      </w:r>
      <w:r w:rsidRPr="005F416C">
        <w:t xml:space="preserve">. Регистр доступен на запись со стороны ядра </w:t>
      </w:r>
      <w:r w:rsidRPr="005F416C">
        <w:rPr>
          <w:lang w:val="en-US"/>
        </w:rPr>
        <w:t>NMC</w:t>
      </w:r>
      <w:r w:rsidRPr="005F416C">
        <w:t xml:space="preserve">3. Для </w:t>
      </w:r>
      <w:r w:rsidRPr="005F416C">
        <w:rPr>
          <w:lang w:val="en-US"/>
        </w:rPr>
        <w:t>NMC</w:t>
      </w:r>
      <w:r w:rsidRPr="005F416C">
        <w:t xml:space="preserve">3 регистр </w:t>
      </w:r>
      <w:r w:rsidRPr="005F416C">
        <w:rPr>
          <w:lang w:val="en-US"/>
        </w:rPr>
        <w:t>PUR</w:t>
      </w:r>
      <w:r w:rsidRPr="005F416C">
        <w:t>5 является периферийным в регистровом окне 1  и доступен по адресу 111011</w:t>
      </w:r>
      <w:r w:rsidRPr="005F416C">
        <w:rPr>
          <w:lang w:val="en-US"/>
        </w:rPr>
        <w:t>b</w:t>
      </w:r>
      <w:r w:rsidRPr="005F416C">
        <w:t xml:space="preserve"> (</w:t>
      </w:r>
      <w:r w:rsidRPr="005F416C">
        <w:rPr>
          <w:lang w:val="en-US"/>
        </w:rPr>
        <w:t>pr</w:t>
      </w:r>
      <w:r w:rsidRPr="005F416C">
        <w:t>11)</w:t>
      </w:r>
      <w:r w:rsidR="00CD37D7" w:rsidRPr="005F416C">
        <w:t>.</w:t>
      </w:r>
    </w:p>
    <w:p w:rsidR="00B15249" w:rsidRPr="005F416C" w:rsidRDefault="00B15249" w:rsidP="0041621A">
      <w:pPr>
        <w:pStyle w:val="a9"/>
      </w:pPr>
      <w:r w:rsidRPr="005F416C">
        <w:t xml:space="preserve">Формат регистра </w:t>
      </w:r>
      <w:r w:rsidRPr="005F416C">
        <w:rPr>
          <w:lang w:val="en-US"/>
        </w:rPr>
        <w:t>PUR</w:t>
      </w:r>
      <w:r w:rsidRPr="005F416C">
        <w:t xml:space="preserve">7 приведен на рисунке </w:t>
      </w:r>
      <w:r w:rsidR="00B050B4">
        <w:fldChar w:fldCharType="begin"/>
      </w:r>
      <w:r w:rsidR="00B050B4">
        <w:instrText xml:space="preserve"> REF _Ref31364878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101</w:t>
      </w:r>
      <w:r w:rsidR="00B050B4">
        <w:fldChar w:fldCharType="end"/>
      </w:r>
      <w:r w:rsidRPr="005F416C">
        <w:t>.</w:t>
      </w:r>
    </w:p>
    <w:p w:rsidR="0041621A" w:rsidRPr="005F416C" w:rsidRDefault="0041621A" w:rsidP="0041621A">
      <w:pPr>
        <w:pStyle w:val="a9"/>
      </w:pPr>
    </w:p>
    <w:tbl>
      <w:tblPr>
        <w:tblW w:w="0" w:type="auto"/>
        <w:tblInd w:w="802" w:type="dxa"/>
        <w:tblLayout w:type="fixed"/>
        <w:tblLook w:val="0000" w:firstRow="0" w:lastRow="0" w:firstColumn="0" w:lastColumn="0" w:noHBand="0" w:noVBand="0"/>
      </w:tblPr>
      <w:tblGrid>
        <w:gridCol w:w="276"/>
        <w:gridCol w:w="276"/>
        <w:gridCol w:w="276"/>
        <w:gridCol w:w="276"/>
        <w:gridCol w:w="276"/>
        <w:gridCol w:w="276"/>
        <w:gridCol w:w="276"/>
        <w:gridCol w:w="276"/>
        <w:gridCol w:w="276"/>
        <w:gridCol w:w="279"/>
        <w:gridCol w:w="277"/>
        <w:gridCol w:w="277"/>
        <w:gridCol w:w="277"/>
        <w:gridCol w:w="277"/>
        <w:gridCol w:w="276"/>
        <w:gridCol w:w="276"/>
        <w:gridCol w:w="276"/>
        <w:gridCol w:w="276"/>
        <w:gridCol w:w="276"/>
        <w:gridCol w:w="276"/>
        <w:gridCol w:w="258"/>
        <w:gridCol w:w="278"/>
        <w:gridCol w:w="280"/>
        <w:gridCol w:w="278"/>
        <w:gridCol w:w="278"/>
        <w:gridCol w:w="278"/>
        <w:gridCol w:w="278"/>
        <w:gridCol w:w="278"/>
        <w:gridCol w:w="278"/>
        <w:gridCol w:w="278"/>
        <w:gridCol w:w="278"/>
        <w:gridCol w:w="283"/>
      </w:tblGrid>
      <w:tr w:rsidR="0041621A" w:rsidRPr="005F416C" w:rsidTr="0041621A">
        <w:tc>
          <w:tcPr>
            <w:tcW w:w="276" w:type="dxa"/>
            <w:tcBorders>
              <w:bottom w:val="single" w:sz="12" w:space="0" w:color="auto"/>
            </w:tcBorders>
          </w:tcPr>
          <w:p w:rsidR="0041621A" w:rsidRPr="005F416C" w:rsidRDefault="0041621A" w:rsidP="0041621A">
            <w:pPr>
              <w:pStyle w:val="affb"/>
            </w:pPr>
            <w:r w:rsidRPr="005F416C">
              <w:t>31</w:t>
            </w:r>
          </w:p>
        </w:tc>
        <w:tc>
          <w:tcPr>
            <w:tcW w:w="276" w:type="dxa"/>
            <w:tcBorders>
              <w:bottom w:val="single" w:sz="12" w:space="0" w:color="auto"/>
            </w:tcBorders>
          </w:tcPr>
          <w:p w:rsidR="0041621A" w:rsidRPr="005F416C" w:rsidRDefault="0041621A" w:rsidP="0041621A">
            <w:pPr>
              <w:pStyle w:val="affb"/>
            </w:pPr>
            <w:r w:rsidRPr="005F416C">
              <w:t>30</w:t>
            </w:r>
          </w:p>
        </w:tc>
        <w:tc>
          <w:tcPr>
            <w:tcW w:w="276" w:type="dxa"/>
            <w:tcBorders>
              <w:bottom w:val="single" w:sz="12" w:space="0" w:color="auto"/>
            </w:tcBorders>
          </w:tcPr>
          <w:p w:rsidR="0041621A" w:rsidRPr="005F416C" w:rsidRDefault="0041621A" w:rsidP="0041621A">
            <w:pPr>
              <w:pStyle w:val="affb"/>
            </w:pPr>
            <w:r w:rsidRPr="005F416C">
              <w:t>29</w:t>
            </w:r>
          </w:p>
        </w:tc>
        <w:tc>
          <w:tcPr>
            <w:tcW w:w="276" w:type="dxa"/>
            <w:tcBorders>
              <w:bottom w:val="single" w:sz="12" w:space="0" w:color="auto"/>
            </w:tcBorders>
          </w:tcPr>
          <w:p w:rsidR="0041621A" w:rsidRPr="005F416C" w:rsidRDefault="0041621A" w:rsidP="0041621A">
            <w:pPr>
              <w:pStyle w:val="affb"/>
            </w:pPr>
            <w:r w:rsidRPr="005F416C">
              <w:t>28</w:t>
            </w:r>
          </w:p>
        </w:tc>
        <w:tc>
          <w:tcPr>
            <w:tcW w:w="276" w:type="dxa"/>
            <w:tcBorders>
              <w:bottom w:val="single" w:sz="12" w:space="0" w:color="auto"/>
            </w:tcBorders>
          </w:tcPr>
          <w:p w:rsidR="0041621A" w:rsidRPr="005F416C" w:rsidRDefault="0041621A" w:rsidP="0041621A">
            <w:pPr>
              <w:pStyle w:val="affb"/>
            </w:pPr>
            <w:r w:rsidRPr="005F416C">
              <w:t>27</w:t>
            </w:r>
          </w:p>
        </w:tc>
        <w:tc>
          <w:tcPr>
            <w:tcW w:w="276" w:type="dxa"/>
            <w:tcBorders>
              <w:bottom w:val="single" w:sz="12" w:space="0" w:color="auto"/>
            </w:tcBorders>
          </w:tcPr>
          <w:p w:rsidR="0041621A" w:rsidRPr="005F416C" w:rsidRDefault="0041621A" w:rsidP="0041621A">
            <w:pPr>
              <w:pStyle w:val="affb"/>
            </w:pPr>
            <w:r w:rsidRPr="005F416C">
              <w:t>26</w:t>
            </w:r>
          </w:p>
        </w:tc>
        <w:tc>
          <w:tcPr>
            <w:tcW w:w="276" w:type="dxa"/>
            <w:tcBorders>
              <w:bottom w:val="single" w:sz="12" w:space="0" w:color="auto"/>
            </w:tcBorders>
          </w:tcPr>
          <w:p w:rsidR="0041621A" w:rsidRPr="005F416C" w:rsidRDefault="0041621A" w:rsidP="0041621A">
            <w:pPr>
              <w:pStyle w:val="affb"/>
            </w:pPr>
            <w:r w:rsidRPr="005F416C">
              <w:t>25</w:t>
            </w:r>
          </w:p>
        </w:tc>
        <w:tc>
          <w:tcPr>
            <w:tcW w:w="276" w:type="dxa"/>
            <w:tcBorders>
              <w:bottom w:val="single" w:sz="12" w:space="0" w:color="auto"/>
            </w:tcBorders>
          </w:tcPr>
          <w:p w:rsidR="0041621A" w:rsidRPr="005F416C" w:rsidRDefault="0041621A" w:rsidP="0041621A">
            <w:pPr>
              <w:pStyle w:val="affb"/>
            </w:pPr>
            <w:r w:rsidRPr="005F416C">
              <w:t>24</w:t>
            </w:r>
          </w:p>
        </w:tc>
        <w:tc>
          <w:tcPr>
            <w:tcW w:w="276" w:type="dxa"/>
            <w:tcBorders>
              <w:bottom w:val="single" w:sz="12" w:space="0" w:color="auto"/>
            </w:tcBorders>
          </w:tcPr>
          <w:p w:rsidR="0041621A" w:rsidRPr="005F416C" w:rsidRDefault="0041621A" w:rsidP="0041621A">
            <w:pPr>
              <w:pStyle w:val="affb"/>
            </w:pPr>
            <w:r w:rsidRPr="005F416C">
              <w:t>23</w:t>
            </w:r>
          </w:p>
        </w:tc>
        <w:tc>
          <w:tcPr>
            <w:tcW w:w="279" w:type="dxa"/>
            <w:tcBorders>
              <w:bottom w:val="single" w:sz="12" w:space="0" w:color="auto"/>
            </w:tcBorders>
          </w:tcPr>
          <w:p w:rsidR="0041621A" w:rsidRPr="005F416C" w:rsidRDefault="0041621A" w:rsidP="0041621A">
            <w:pPr>
              <w:pStyle w:val="affb"/>
            </w:pPr>
            <w:r w:rsidRPr="005F416C">
              <w:t>22</w:t>
            </w:r>
          </w:p>
        </w:tc>
        <w:tc>
          <w:tcPr>
            <w:tcW w:w="277" w:type="dxa"/>
            <w:tcBorders>
              <w:bottom w:val="single" w:sz="12" w:space="0" w:color="auto"/>
            </w:tcBorders>
          </w:tcPr>
          <w:p w:rsidR="0041621A" w:rsidRPr="005F416C" w:rsidRDefault="0041621A" w:rsidP="0041621A">
            <w:pPr>
              <w:pStyle w:val="affb"/>
            </w:pPr>
            <w:r w:rsidRPr="005F416C">
              <w:t>21</w:t>
            </w:r>
          </w:p>
        </w:tc>
        <w:tc>
          <w:tcPr>
            <w:tcW w:w="277" w:type="dxa"/>
            <w:tcBorders>
              <w:bottom w:val="single" w:sz="12" w:space="0" w:color="auto"/>
            </w:tcBorders>
          </w:tcPr>
          <w:p w:rsidR="0041621A" w:rsidRPr="005F416C" w:rsidRDefault="0041621A" w:rsidP="0041621A">
            <w:pPr>
              <w:pStyle w:val="affb"/>
            </w:pPr>
            <w:r w:rsidRPr="005F416C">
              <w:t>20</w:t>
            </w:r>
          </w:p>
        </w:tc>
        <w:tc>
          <w:tcPr>
            <w:tcW w:w="277" w:type="dxa"/>
            <w:tcBorders>
              <w:bottom w:val="single" w:sz="12" w:space="0" w:color="auto"/>
            </w:tcBorders>
          </w:tcPr>
          <w:p w:rsidR="0041621A" w:rsidRPr="005F416C" w:rsidRDefault="0041621A" w:rsidP="0041621A">
            <w:pPr>
              <w:pStyle w:val="affb"/>
            </w:pPr>
            <w:r w:rsidRPr="005F416C">
              <w:t>19</w:t>
            </w:r>
          </w:p>
        </w:tc>
        <w:tc>
          <w:tcPr>
            <w:tcW w:w="277" w:type="dxa"/>
            <w:tcBorders>
              <w:bottom w:val="single" w:sz="12" w:space="0" w:color="auto"/>
            </w:tcBorders>
          </w:tcPr>
          <w:p w:rsidR="0041621A" w:rsidRPr="005F416C" w:rsidRDefault="0041621A" w:rsidP="0041621A">
            <w:pPr>
              <w:pStyle w:val="affb"/>
            </w:pPr>
            <w:r w:rsidRPr="005F416C">
              <w:t>18</w:t>
            </w:r>
          </w:p>
        </w:tc>
        <w:tc>
          <w:tcPr>
            <w:tcW w:w="276" w:type="dxa"/>
            <w:tcBorders>
              <w:bottom w:val="single" w:sz="12" w:space="0" w:color="auto"/>
            </w:tcBorders>
          </w:tcPr>
          <w:p w:rsidR="0041621A" w:rsidRPr="005F416C" w:rsidRDefault="0041621A" w:rsidP="0041621A">
            <w:pPr>
              <w:pStyle w:val="affb"/>
            </w:pPr>
            <w:r w:rsidRPr="005F416C">
              <w:t>17</w:t>
            </w:r>
          </w:p>
        </w:tc>
        <w:tc>
          <w:tcPr>
            <w:tcW w:w="276" w:type="dxa"/>
            <w:tcBorders>
              <w:bottom w:val="single" w:sz="12" w:space="0" w:color="auto"/>
            </w:tcBorders>
          </w:tcPr>
          <w:p w:rsidR="0041621A" w:rsidRPr="005F416C" w:rsidRDefault="0041621A" w:rsidP="0041621A">
            <w:pPr>
              <w:pStyle w:val="affb"/>
            </w:pPr>
            <w:r w:rsidRPr="005F416C">
              <w:t>16</w:t>
            </w:r>
          </w:p>
        </w:tc>
        <w:tc>
          <w:tcPr>
            <w:tcW w:w="276" w:type="dxa"/>
            <w:tcBorders>
              <w:bottom w:val="single" w:sz="12" w:space="0" w:color="auto"/>
            </w:tcBorders>
          </w:tcPr>
          <w:p w:rsidR="0041621A" w:rsidRPr="005F416C" w:rsidRDefault="0041621A" w:rsidP="0041621A">
            <w:pPr>
              <w:pStyle w:val="affb"/>
            </w:pPr>
            <w:r w:rsidRPr="005F416C">
              <w:t>15</w:t>
            </w:r>
          </w:p>
        </w:tc>
        <w:tc>
          <w:tcPr>
            <w:tcW w:w="276" w:type="dxa"/>
            <w:tcBorders>
              <w:bottom w:val="single" w:sz="12" w:space="0" w:color="auto"/>
            </w:tcBorders>
          </w:tcPr>
          <w:p w:rsidR="0041621A" w:rsidRPr="005F416C" w:rsidRDefault="0041621A" w:rsidP="0041621A">
            <w:pPr>
              <w:pStyle w:val="affb"/>
            </w:pPr>
            <w:r w:rsidRPr="005F416C">
              <w:t>14</w:t>
            </w:r>
          </w:p>
        </w:tc>
        <w:tc>
          <w:tcPr>
            <w:tcW w:w="276" w:type="dxa"/>
            <w:tcBorders>
              <w:bottom w:val="single" w:sz="12" w:space="0" w:color="auto"/>
            </w:tcBorders>
          </w:tcPr>
          <w:p w:rsidR="0041621A" w:rsidRPr="005F416C" w:rsidRDefault="0041621A" w:rsidP="0041621A">
            <w:pPr>
              <w:pStyle w:val="affb"/>
            </w:pPr>
            <w:r w:rsidRPr="005F416C">
              <w:t>13</w:t>
            </w:r>
          </w:p>
        </w:tc>
        <w:tc>
          <w:tcPr>
            <w:tcW w:w="276" w:type="dxa"/>
            <w:tcBorders>
              <w:bottom w:val="single" w:sz="12" w:space="0" w:color="auto"/>
            </w:tcBorders>
          </w:tcPr>
          <w:p w:rsidR="0041621A" w:rsidRPr="005F416C" w:rsidRDefault="0041621A" w:rsidP="0041621A">
            <w:pPr>
              <w:pStyle w:val="affb"/>
            </w:pPr>
            <w:r w:rsidRPr="005F416C">
              <w:t>12</w:t>
            </w:r>
          </w:p>
        </w:tc>
        <w:tc>
          <w:tcPr>
            <w:tcW w:w="258" w:type="dxa"/>
            <w:tcBorders>
              <w:bottom w:val="single" w:sz="12" w:space="0" w:color="auto"/>
            </w:tcBorders>
          </w:tcPr>
          <w:p w:rsidR="0041621A" w:rsidRPr="005F416C" w:rsidRDefault="0041621A" w:rsidP="0041621A">
            <w:pPr>
              <w:pStyle w:val="affb"/>
            </w:pPr>
            <w:r w:rsidRPr="005F416C">
              <w:t>11</w:t>
            </w:r>
          </w:p>
        </w:tc>
        <w:tc>
          <w:tcPr>
            <w:tcW w:w="278" w:type="dxa"/>
            <w:tcBorders>
              <w:bottom w:val="single" w:sz="12" w:space="0" w:color="auto"/>
            </w:tcBorders>
          </w:tcPr>
          <w:p w:rsidR="0041621A" w:rsidRPr="005F416C" w:rsidRDefault="0041621A" w:rsidP="0041621A">
            <w:pPr>
              <w:pStyle w:val="affb"/>
            </w:pPr>
            <w:r w:rsidRPr="005F416C">
              <w:t>10</w:t>
            </w:r>
          </w:p>
        </w:tc>
        <w:tc>
          <w:tcPr>
            <w:tcW w:w="280" w:type="dxa"/>
            <w:tcBorders>
              <w:bottom w:val="single" w:sz="12" w:space="0" w:color="auto"/>
            </w:tcBorders>
          </w:tcPr>
          <w:p w:rsidR="0041621A" w:rsidRPr="005F416C" w:rsidRDefault="0041621A" w:rsidP="0041621A">
            <w:pPr>
              <w:pStyle w:val="affb"/>
            </w:pPr>
            <w:r w:rsidRPr="005F416C">
              <w:t>9</w:t>
            </w:r>
          </w:p>
        </w:tc>
        <w:tc>
          <w:tcPr>
            <w:tcW w:w="278" w:type="dxa"/>
            <w:tcBorders>
              <w:bottom w:val="single" w:sz="12" w:space="0" w:color="auto"/>
            </w:tcBorders>
          </w:tcPr>
          <w:p w:rsidR="0041621A" w:rsidRPr="005F416C" w:rsidRDefault="0041621A" w:rsidP="0041621A">
            <w:pPr>
              <w:pStyle w:val="affb"/>
            </w:pPr>
            <w:r w:rsidRPr="005F416C">
              <w:t>8</w:t>
            </w:r>
          </w:p>
        </w:tc>
        <w:tc>
          <w:tcPr>
            <w:tcW w:w="278" w:type="dxa"/>
            <w:tcBorders>
              <w:bottom w:val="single" w:sz="12" w:space="0" w:color="auto"/>
            </w:tcBorders>
          </w:tcPr>
          <w:p w:rsidR="0041621A" w:rsidRPr="005F416C" w:rsidRDefault="0041621A" w:rsidP="0041621A">
            <w:pPr>
              <w:pStyle w:val="affb"/>
            </w:pPr>
            <w:r w:rsidRPr="005F416C">
              <w:t>7</w:t>
            </w:r>
          </w:p>
        </w:tc>
        <w:tc>
          <w:tcPr>
            <w:tcW w:w="278" w:type="dxa"/>
            <w:tcBorders>
              <w:bottom w:val="single" w:sz="12" w:space="0" w:color="auto"/>
            </w:tcBorders>
          </w:tcPr>
          <w:p w:rsidR="0041621A" w:rsidRPr="005F416C" w:rsidRDefault="0041621A" w:rsidP="0041621A">
            <w:pPr>
              <w:pStyle w:val="affb"/>
            </w:pPr>
            <w:r w:rsidRPr="005F416C">
              <w:t>6</w:t>
            </w:r>
          </w:p>
        </w:tc>
        <w:tc>
          <w:tcPr>
            <w:tcW w:w="278" w:type="dxa"/>
            <w:tcBorders>
              <w:bottom w:val="single" w:sz="12" w:space="0" w:color="auto"/>
            </w:tcBorders>
          </w:tcPr>
          <w:p w:rsidR="0041621A" w:rsidRPr="005F416C" w:rsidRDefault="0041621A" w:rsidP="0041621A">
            <w:pPr>
              <w:pStyle w:val="affb"/>
            </w:pPr>
            <w:r w:rsidRPr="005F416C">
              <w:t>5</w:t>
            </w:r>
          </w:p>
        </w:tc>
        <w:tc>
          <w:tcPr>
            <w:tcW w:w="278" w:type="dxa"/>
            <w:tcBorders>
              <w:bottom w:val="single" w:sz="12" w:space="0" w:color="auto"/>
            </w:tcBorders>
          </w:tcPr>
          <w:p w:rsidR="0041621A" w:rsidRPr="005F416C" w:rsidRDefault="0041621A" w:rsidP="0041621A">
            <w:pPr>
              <w:pStyle w:val="affb"/>
            </w:pPr>
            <w:r w:rsidRPr="005F416C">
              <w:t>4</w:t>
            </w:r>
          </w:p>
        </w:tc>
        <w:tc>
          <w:tcPr>
            <w:tcW w:w="278" w:type="dxa"/>
            <w:tcBorders>
              <w:bottom w:val="single" w:sz="12" w:space="0" w:color="auto"/>
            </w:tcBorders>
          </w:tcPr>
          <w:p w:rsidR="0041621A" w:rsidRPr="005F416C" w:rsidRDefault="0041621A" w:rsidP="0041621A">
            <w:pPr>
              <w:pStyle w:val="affb"/>
            </w:pPr>
            <w:r w:rsidRPr="005F416C">
              <w:t>3</w:t>
            </w:r>
          </w:p>
        </w:tc>
        <w:tc>
          <w:tcPr>
            <w:tcW w:w="278" w:type="dxa"/>
            <w:tcBorders>
              <w:bottom w:val="single" w:sz="12" w:space="0" w:color="auto"/>
            </w:tcBorders>
          </w:tcPr>
          <w:p w:rsidR="0041621A" w:rsidRPr="005F416C" w:rsidRDefault="0041621A" w:rsidP="0041621A">
            <w:pPr>
              <w:pStyle w:val="affb"/>
            </w:pPr>
            <w:r w:rsidRPr="005F416C">
              <w:t>2</w:t>
            </w:r>
          </w:p>
        </w:tc>
        <w:tc>
          <w:tcPr>
            <w:tcW w:w="278" w:type="dxa"/>
            <w:tcBorders>
              <w:bottom w:val="single" w:sz="12" w:space="0" w:color="auto"/>
            </w:tcBorders>
          </w:tcPr>
          <w:p w:rsidR="0041621A" w:rsidRPr="005F416C" w:rsidRDefault="0041621A" w:rsidP="0041621A">
            <w:pPr>
              <w:pStyle w:val="affb"/>
            </w:pPr>
            <w:r w:rsidRPr="005F416C">
              <w:t>1</w:t>
            </w:r>
          </w:p>
        </w:tc>
        <w:tc>
          <w:tcPr>
            <w:tcW w:w="283" w:type="dxa"/>
            <w:tcBorders>
              <w:bottom w:val="single" w:sz="12" w:space="0" w:color="auto"/>
            </w:tcBorders>
          </w:tcPr>
          <w:p w:rsidR="0041621A" w:rsidRPr="005F416C" w:rsidRDefault="0041621A" w:rsidP="0041621A">
            <w:pPr>
              <w:pStyle w:val="affb"/>
            </w:pPr>
            <w:r w:rsidRPr="005F416C">
              <w:t>0</w:t>
            </w:r>
          </w:p>
        </w:tc>
      </w:tr>
      <w:tr w:rsidR="0041621A" w:rsidRPr="005F416C" w:rsidTr="0041621A">
        <w:tc>
          <w:tcPr>
            <w:tcW w:w="276" w:type="dxa"/>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pPr>
          </w:p>
        </w:tc>
        <w:tc>
          <w:tcPr>
            <w:tcW w:w="8574" w:type="dxa"/>
            <w:gridSpan w:val="31"/>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FIRST</w:t>
            </w:r>
          </w:p>
        </w:tc>
      </w:tr>
    </w:tbl>
    <w:p w:rsidR="0041621A" w:rsidRPr="005F416C" w:rsidRDefault="0041621A" w:rsidP="0041621A">
      <w:pPr>
        <w:pStyle w:val="aff9"/>
      </w:pPr>
      <w:bookmarkStart w:id="783" w:name="_Ref3136487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101</w:t>
      </w:r>
      <w:r w:rsidR="008A68E7" w:rsidRPr="005F416C">
        <w:rPr>
          <w:noProof/>
        </w:rPr>
        <w:fldChar w:fldCharType="end"/>
      </w:r>
      <w:bookmarkEnd w:id="783"/>
      <w:r w:rsidRPr="005F416C">
        <w:t xml:space="preserve"> – Формат регистра </w:t>
      </w:r>
      <w:r w:rsidRPr="005F416C">
        <w:rPr>
          <w:lang w:val="en-US"/>
        </w:rPr>
        <w:t>PUR5</w:t>
      </w:r>
    </w:p>
    <w:p w:rsidR="0041621A" w:rsidRPr="005F416C" w:rsidRDefault="0041621A" w:rsidP="0041621A">
      <w:pPr>
        <w:pStyle w:val="a9"/>
      </w:pPr>
      <w:r w:rsidRPr="005F416C">
        <w:t xml:space="preserve">Поле </w:t>
      </w:r>
      <w:r w:rsidRPr="005F416C">
        <w:rPr>
          <w:b/>
          <w:lang w:val="en-US"/>
        </w:rPr>
        <w:t>FIRST</w:t>
      </w:r>
      <w:r w:rsidRPr="005F416C">
        <w:t xml:space="preserve"> (30-0 разряды) содержит сдвинутое на один бит в сторону младшего разряда значение первого адреса при обращении к памяти  по шине </w:t>
      </w:r>
      <w:r w:rsidRPr="005F416C">
        <w:rPr>
          <w:lang w:val="en-US"/>
        </w:rPr>
        <w:t>PU</w:t>
      </w:r>
      <w:r w:rsidRPr="005F416C">
        <w:t>_</w:t>
      </w:r>
      <w:r w:rsidRPr="005F416C">
        <w:rPr>
          <w:lang w:val="en-US"/>
        </w:rPr>
        <w:t>MB</w:t>
      </w:r>
      <w:r w:rsidR="00C4118D" w:rsidRPr="005F416C">
        <w:t xml:space="preserve"> (т.е. разряды адреса с 31 по 1</w:t>
      </w:r>
      <w:r w:rsidRPr="005F416C">
        <w:t xml:space="preserve">). Нулевой разряд адреса считается равным 0. Ограничение: </w:t>
      </w:r>
      <w:r w:rsidRPr="005F416C">
        <w:rPr>
          <w:lang w:val="en-US"/>
        </w:rPr>
        <w:t>BOTTOM</w:t>
      </w:r>
      <w:r w:rsidRPr="005F416C">
        <w:t xml:space="preserve"> ≤ </w:t>
      </w:r>
      <w:r w:rsidRPr="005F416C">
        <w:rPr>
          <w:lang w:val="en-US"/>
        </w:rPr>
        <w:t>FIRST</w:t>
      </w:r>
      <w:r w:rsidRPr="005F416C">
        <w:t xml:space="preserve"> ≤ </w:t>
      </w:r>
      <w:r w:rsidRPr="005F416C">
        <w:rPr>
          <w:lang w:val="en-US"/>
        </w:rPr>
        <w:t>TOP</w:t>
      </w:r>
      <w:r w:rsidRPr="005F416C">
        <w:t xml:space="preserve">. Адреса генерируются, начиная с </w:t>
      </w:r>
      <w:r w:rsidRPr="005F416C">
        <w:rPr>
          <w:lang w:val="en-US"/>
        </w:rPr>
        <w:t>FIRST</w:t>
      </w:r>
      <w:r w:rsidRPr="005F416C">
        <w:t xml:space="preserve">, каждый следующий адрес получается путем инкрементирования, в случае достижения </w:t>
      </w:r>
      <w:r w:rsidRPr="005F416C">
        <w:rPr>
          <w:lang w:val="en-US"/>
        </w:rPr>
        <w:t>TOP</w:t>
      </w:r>
      <w:r w:rsidRPr="005F416C">
        <w:t xml:space="preserve"> следующий адрес – </w:t>
      </w:r>
      <w:r w:rsidRPr="005F416C">
        <w:rPr>
          <w:lang w:val="en-US"/>
        </w:rPr>
        <w:t>BOTTOM</w:t>
      </w:r>
      <w:r w:rsidRPr="005F416C">
        <w:t>.</w:t>
      </w:r>
    </w:p>
    <w:p w:rsidR="0041621A" w:rsidRPr="005F416C" w:rsidRDefault="0041621A" w:rsidP="0041621A">
      <w:pPr>
        <w:pStyle w:val="a9"/>
      </w:pPr>
      <w:r w:rsidRPr="005F416C">
        <w:rPr>
          <w:b/>
        </w:rPr>
        <w:t xml:space="preserve">Регистр </w:t>
      </w:r>
      <w:r w:rsidRPr="005F416C">
        <w:rPr>
          <w:b/>
          <w:lang w:val="en-US"/>
        </w:rPr>
        <w:t>PUR</w:t>
      </w:r>
      <w:r w:rsidRPr="005F416C">
        <w:rPr>
          <w:b/>
        </w:rPr>
        <w:t>4.</w:t>
      </w:r>
      <w:r w:rsidRPr="005F416C">
        <w:t xml:space="preserve"> Регистр доступен на запись со стороны ядра </w:t>
      </w:r>
      <w:r w:rsidRPr="005F416C">
        <w:rPr>
          <w:lang w:val="en-US"/>
        </w:rPr>
        <w:t>NMC</w:t>
      </w:r>
      <w:r w:rsidRPr="005F416C">
        <w:t xml:space="preserve">3. Для </w:t>
      </w:r>
      <w:r w:rsidRPr="005F416C">
        <w:rPr>
          <w:lang w:val="en-US"/>
        </w:rPr>
        <w:t>NMC</w:t>
      </w:r>
      <w:r w:rsidRPr="005F416C">
        <w:t xml:space="preserve">3 регистр </w:t>
      </w:r>
      <w:r w:rsidRPr="005F416C">
        <w:rPr>
          <w:lang w:val="en-US"/>
        </w:rPr>
        <w:t>PUR</w:t>
      </w:r>
      <w:r w:rsidRPr="005F416C">
        <w:t>4 является периферийным в регистровом окне 1  и доступен по адресу 111010</w:t>
      </w:r>
      <w:r w:rsidRPr="005F416C">
        <w:rPr>
          <w:lang w:val="en-US"/>
        </w:rPr>
        <w:t>b</w:t>
      </w:r>
      <w:r w:rsidRPr="005F416C">
        <w:t xml:space="preserve"> (</w:t>
      </w:r>
      <w:r w:rsidRPr="005F416C">
        <w:rPr>
          <w:lang w:val="en-US"/>
        </w:rPr>
        <w:t>pr</w:t>
      </w:r>
      <w:r w:rsidRPr="005F416C">
        <w:t>10)</w:t>
      </w:r>
      <w:r w:rsidR="00B15249" w:rsidRPr="005F416C">
        <w:t>.</w:t>
      </w:r>
    </w:p>
    <w:p w:rsidR="00B15249" w:rsidRPr="005F416C" w:rsidRDefault="00B15249" w:rsidP="0041621A">
      <w:pPr>
        <w:pStyle w:val="a9"/>
      </w:pPr>
      <w:r w:rsidRPr="005F416C">
        <w:t xml:space="preserve">Формат регистра </w:t>
      </w:r>
      <w:r w:rsidRPr="005F416C">
        <w:rPr>
          <w:lang w:val="en-US"/>
        </w:rPr>
        <w:t>PUR</w:t>
      </w:r>
      <w:r w:rsidRPr="005F416C">
        <w:t xml:space="preserve">7 приведен на рисунке </w:t>
      </w:r>
      <w:r w:rsidR="00B050B4">
        <w:fldChar w:fldCharType="begin"/>
      </w:r>
      <w:r w:rsidR="00B050B4">
        <w:instrText xml:space="preserve"> REF _Ref31364919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102</w:t>
      </w:r>
      <w:r w:rsidR="00B050B4">
        <w:fldChar w:fldCharType="end"/>
      </w:r>
      <w:r w:rsidRPr="005F416C">
        <w:t>.</w:t>
      </w:r>
    </w:p>
    <w:p w:rsidR="0041621A" w:rsidRPr="005F416C" w:rsidRDefault="0041621A" w:rsidP="0041621A">
      <w:pPr>
        <w:pStyle w:val="a9"/>
      </w:pPr>
    </w:p>
    <w:tbl>
      <w:tblPr>
        <w:tblW w:w="0" w:type="auto"/>
        <w:tblInd w:w="802" w:type="dxa"/>
        <w:tblLayout w:type="fixed"/>
        <w:tblLook w:val="0000" w:firstRow="0" w:lastRow="0" w:firstColumn="0" w:lastColumn="0" w:noHBand="0" w:noVBand="0"/>
      </w:tblPr>
      <w:tblGrid>
        <w:gridCol w:w="276"/>
        <w:gridCol w:w="276"/>
        <w:gridCol w:w="276"/>
        <w:gridCol w:w="276"/>
        <w:gridCol w:w="276"/>
        <w:gridCol w:w="276"/>
        <w:gridCol w:w="276"/>
        <w:gridCol w:w="276"/>
        <w:gridCol w:w="276"/>
        <w:gridCol w:w="279"/>
        <w:gridCol w:w="277"/>
        <w:gridCol w:w="277"/>
        <w:gridCol w:w="277"/>
        <w:gridCol w:w="277"/>
        <w:gridCol w:w="276"/>
        <w:gridCol w:w="276"/>
        <w:gridCol w:w="276"/>
        <w:gridCol w:w="276"/>
        <w:gridCol w:w="276"/>
        <w:gridCol w:w="276"/>
        <w:gridCol w:w="258"/>
        <w:gridCol w:w="278"/>
        <w:gridCol w:w="280"/>
        <w:gridCol w:w="278"/>
        <w:gridCol w:w="278"/>
        <w:gridCol w:w="278"/>
        <w:gridCol w:w="278"/>
        <w:gridCol w:w="278"/>
        <w:gridCol w:w="278"/>
        <w:gridCol w:w="278"/>
        <w:gridCol w:w="278"/>
        <w:gridCol w:w="283"/>
      </w:tblGrid>
      <w:tr w:rsidR="0041621A" w:rsidRPr="005F416C" w:rsidTr="0041621A">
        <w:tc>
          <w:tcPr>
            <w:tcW w:w="276" w:type="dxa"/>
            <w:tcBorders>
              <w:bottom w:val="single" w:sz="12" w:space="0" w:color="auto"/>
            </w:tcBorders>
          </w:tcPr>
          <w:p w:rsidR="0041621A" w:rsidRPr="005F416C" w:rsidRDefault="0041621A" w:rsidP="0041621A">
            <w:pPr>
              <w:pStyle w:val="affb"/>
            </w:pPr>
            <w:r w:rsidRPr="005F416C">
              <w:t>31</w:t>
            </w:r>
          </w:p>
        </w:tc>
        <w:tc>
          <w:tcPr>
            <w:tcW w:w="276" w:type="dxa"/>
            <w:tcBorders>
              <w:bottom w:val="single" w:sz="12" w:space="0" w:color="auto"/>
            </w:tcBorders>
          </w:tcPr>
          <w:p w:rsidR="0041621A" w:rsidRPr="005F416C" w:rsidRDefault="0041621A" w:rsidP="0041621A">
            <w:pPr>
              <w:pStyle w:val="affb"/>
            </w:pPr>
            <w:r w:rsidRPr="005F416C">
              <w:t>30</w:t>
            </w:r>
          </w:p>
        </w:tc>
        <w:tc>
          <w:tcPr>
            <w:tcW w:w="276" w:type="dxa"/>
            <w:tcBorders>
              <w:bottom w:val="single" w:sz="12" w:space="0" w:color="auto"/>
            </w:tcBorders>
          </w:tcPr>
          <w:p w:rsidR="0041621A" w:rsidRPr="005F416C" w:rsidRDefault="0041621A" w:rsidP="0041621A">
            <w:pPr>
              <w:pStyle w:val="affb"/>
            </w:pPr>
            <w:r w:rsidRPr="005F416C">
              <w:t>29</w:t>
            </w:r>
          </w:p>
        </w:tc>
        <w:tc>
          <w:tcPr>
            <w:tcW w:w="276" w:type="dxa"/>
            <w:tcBorders>
              <w:bottom w:val="single" w:sz="12" w:space="0" w:color="auto"/>
            </w:tcBorders>
          </w:tcPr>
          <w:p w:rsidR="0041621A" w:rsidRPr="005F416C" w:rsidRDefault="0041621A" w:rsidP="0041621A">
            <w:pPr>
              <w:pStyle w:val="affb"/>
            </w:pPr>
            <w:r w:rsidRPr="005F416C">
              <w:t>28</w:t>
            </w:r>
          </w:p>
        </w:tc>
        <w:tc>
          <w:tcPr>
            <w:tcW w:w="276" w:type="dxa"/>
            <w:tcBorders>
              <w:bottom w:val="single" w:sz="12" w:space="0" w:color="auto"/>
            </w:tcBorders>
          </w:tcPr>
          <w:p w:rsidR="0041621A" w:rsidRPr="005F416C" w:rsidRDefault="0041621A" w:rsidP="0041621A">
            <w:pPr>
              <w:pStyle w:val="affb"/>
            </w:pPr>
            <w:r w:rsidRPr="005F416C">
              <w:t>27</w:t>
            </w:r>
          </w:p>
        </w:tc>
        <w:tc>
          <w:tcPr>
            <w:tcW w:w="276" w:type="dxa"/>
            <w:tcBorders>
              <w:bottom w:val="single" w:sz="12" w:space="0" w:color="auto"/>
            </w:tcBorders>
          </w:tcPr>
          <w:p w:rsidR="0041621A" w:rsidRPr="005F416C" w:rsidRDefault="0041621A" w:rsidP="0041621A">
            <w:pPr>
              <w:pStyle w:val="affb"/>
            </w:pPr>
            <w:r w:rsidRPr="005F416C">
              <w:t>26</w:t>
            </w:r>
          </w:p>
        </w:tc>
        <w:tc>
          <w:tcPr>
            <w:tcW w:w="276" w:type="dxa"/>
            <w:tcBorders>
              <w:bottom w:val="single" w:sz="12" w:space="0" w:color="auto"/>
            </w:tcBorders>
          </w:tcPr>
          <w:p w:rsidR="0041621A" w:rsidRPr="005F416C" w:rsidRDefault="0041621A" w:rsidP="0041621A">
            <w:pPr>
              <w:pStyle w:val="affb"/>
            </w:pPr>
            <w:r w:rsidRPr="005F416C">
              <w:t>25</w:t>
            </w:r>
          </w:p>
        </w:tc>
        <w:tc>
          <w:tcPr>
            <w:tcW w:w="276" w:type="dxa"/>
            <w:tcBorders>
              <w:bottom w:val="single" w:sz="12" w:space="0" w:color="auto"/>
            </w:tcBorders>
          </w:tcPr>
          <w:p w:rsidR="0041621A" w:rsidRPr="005F416C" w:rsidRDefault="0041621A" w:rsidP="0041621A">
            <w:pPr>
              <w:pStyle w:val="affb"/>
            </w:pPr>
            <w:r w:rsidRPr="005F416C">
              <w:t>24</w:t>
            </w:r>
          </w:p>
        </w:tc>
        <w:tc>
          <w:tcPr>
            <w:tcW w:w="276" w:type="dxa"/>
            <w:tcBorders>
              <w:bottom w:val="single" w:sz="12" w:space="0" w:color="auto"/>
            </w:tcBorders>
          </w:tcPr>
          <w:p w:rsidR="0041621A" w:rsidRPr="005F416C" w:rsidRDefault="0041621A" w:rsidP="0041621A">
            <w:pPr>
              <w:pStyle w:val="affb"/>
            </w:pPr>
            <w:r w:rsidRPr="005F416C">
              <w:t>23</w:t>
            </w:r>
          </w:p>
        </w:tc>
        <w:tc>
          <w:tcPr>
            <w:tcW w:w="279" w:type="dxa"/>
            <w:tcBorders>
              <w:bottom w:val="single" w:sz="12" w:space="0" w:color="auto"/>
            </w:tcBorders>
          </w:tcPr>
          <w:p w:rsidR="0041621A" w:rsidRPr="005F416C" w:rsidRDefault="0041621A" w:rsidP="0041621A">
            <w:pPr>
              <w:pStyle w:val="affb"/>
            </w:pPr>
            <w:r w:rsidRPr="005F416C">
              <w:t>22</w:t>
            </w:r>
          </w:p>
        </w:tc>
        <w:tc>
          <w:tcPr>
            <w:tcW w:w="277" w:type="dxa"/>
            <w:tcBorders>
              <w:bottom w:val="single" w:sz="12" w:space="0" w:color="auto"/>
            </w:tcBorders>
          </w:tcPr>
          <w:p w:rsidR="0041621A" w:rsidRPr="005F416C" w:rsidRDefault="0041621A" w:rsidP="0041621A">
            <w:pPr>
              <w:pStyle w:val="affb"/>
            </w:pPr>
            <w:r w:rsidRPr="005F416C">
              <w:t>21</w:t>
            </w:r>
          </w:p>
        </w:tc>
        <w:tc>
          <w:tcPr>
            <w:tcW w:w="277" w:type="dxa"/>
            <w:tcBorders>
              <w:bottom w:val="single" w:sz="12" w:space="0" w:color="auto"/>
            </w:tcBorders>
          </w:tcPr>
          <w:p w:rsidR="0041621A" w:rsidRPr="005F416C" w:rsidRDefault="0041621A" w:rsidP="0041621A">
            <w:pPr>
              <w:pStyle w:val="affb"/>
            </w:pPr>
            <w:r w:rsidRPr="005F416C">
              <w:t>20</w:t>
            </w:r>
          </w:p>
        </w:tc>
        <w:tc>
          <w:tcPr>
            <w:tcW w:w="277" w:type="dxa"/>
            <w:tcBorders>
              <w:bottom w:val="single" w:sz="12" w:space="0" w:color="auto"/>
            </w:tcBorders>
          </w:tcPr>
          <w:p w:rsidR="0041621A" w:rsidRPr="005F416C" w:rsidRDefault="0041621A" w:rsidP="0041621A">
            <w:pPr>
              <w:pStyle w:val="affb"/>
            </w:pPr>
            <w:r w:rsidRPr="005F416C">
              <w:t>19</w:t>
            </w:r>
          </w:p>
        </w:tc>
        <w:tc>
          <w:tcPr>
            <w:tcW w:w="277" w:type="dxa"/>
            <w:tcBorders>
              <w:bottom w:val="single" w:sz="12" w:space="0" w:color="auto"/>
            </w:tcBorders>
          </w:tcPr>
          <w:p w:rsidR="0041621A" w:rsidRPr="005F416C" w:rsidRDefault="0041621A" w:rsidP="0041621A">
            <w:pPr>
              <w:pStyle w:val="affb"/>
            </w:pPr>
            <w:r w:rsidRPr="005F416C">
              <w:t>18</w:t>
            </w:r>
          </w:p>
        </w:tc>
        <w:tc>
          <w:tcPr>
            <w:tcW w:w="276" w:type="dxa"/>
            <w:tcBorders>
              <w:bottom w:val="single" w:sz="12" w:space="0" w:color="auto"/>
            </w:tcBorders>
          </w:tcPr>
          <w:p w:rsidR="0041621A" w:rsidRPr="005F416C" w:rsidRDefault="0041621A" w:rsidP="0041621A">
            <w:pPr>
              <w:pStyle w:val="affb"/>
            </w:pPr>
            <w:r w:rsidRPr="005F416C">
              <w:t>17</w:t>
            </w:r>
          </w:p>
        </w:tc>
        <w:tc>
          <w:tcPr>
            <w:tcW w:w="276" w:type="dxa"/>
            <w:tcBorders>
              <w:bottom w:val="single" w:sz="12" w:space="0" w:color="auto"/>
            </w:tcBorders>
          </w:tcPr>
          <w:p w:rsidR="0041621A" w:rsidRPr="005F416C" w:rsidRDefault="0041621A" w:rsidP="0041621A">
            <w:pPr>
              <w:pStyle w:val="affb"/>
            </w:pPr>
            <w:r w:rsidRPr="005F416C">
              <w:t>16</w:t>
            </w:r>
          </w:p>
        </w:tc>
        <w:tc>
          <w:tcPr>
            <w:tcW w:w="276" w:type="dxa"/>
            <w:tcBorders>
              <w:bottom w:val="single" w:sz="12" w:space="0" w:color="auto"/>
            </w:tcBorders>
          </w:tcPr>
          <w:p w:rsidR="0041621A" w:rsidRPr="005F416C" w:rsidRDefault="0041621A" w:rsidP="0041621A">
            <w:pPr>
              <w:pStyle w:val="affb"/>
            </w:pPr>
            <w:r w:rsidRPr="005F416C">
              <w:t>15</w:t>
            </w:r>
          </w:p>
        </w:tc>
        <w:tc>
          <w:tcPr>
            <w:tcW w:w="276" w:type="dxa"/>
            <w:tcBorders>
              <w:bottom w:val="single" w:sz="12" w:space="0" w:color="auto"/>
            </w:tcBorders>
          </w:tcPr>
          <w:p w:rsidR="0041621A" w:rsidRPr="005F416C" w:rsidRDefault="0041621A" w:rsidP="0041621A">
            <w:pPr>
              <w:pStyle w:val="affb"/>
            </w:pPr>
            <w:r w:rsidRPr="005F416C">
              <w:t>14</w:t>
            </w:r>
          </w:p>
        </w:tc>
        <w:tc>
          <w:tcPr>
            <w:tcW w:w="276" w:type="dxa"/>
            <w:tcBorders>
              <w:bottom w:val="single" w:sz="12" w:space="0" w:color="auto"/>
            </w:tcBorders>
          </w:tcPr>
          <w:p w:rsidR="0041621A" w:rsidRPr="005F416C" w:rsidRDefault="0041621A" w:rsidP="0041621A">
            <w:pPr>
              <w:pStyle w:val="affb"/>
            </w:pPr>
            <w:r w:rsidRPr="005F416C">
              <w:t>13</w:t>
            </w:r>
          </w:p>
        </w:tc>
        <w:tc>
          <w:tcPr>
            <w:tcW w:w="276" w:type="dxa"/>
            <w:tcBorders>
              <w:bottom w:val="single" w:sz="12" w:space="0" w:color="auto"/>
            </w:tcBorders>
          </w:tcPr>
          <w:p w:rsidR="0041621A" w:rsidRPr="005F416C" w:rsidRDefault="0041621A" w:rsidP="0041621A">
            <w:pPr>
              <w:pStyle w:val="affb"/>
            </w:pPr>
            <w:r w:rsidRPr="005F416C">
              <w:t>12</w:t>
            </w:r>
          </w:p>
        </w:tc>
        <w:tc>
          <w:tcPr>
            <w:tcW w:w="258" w:type="dxa"/>
            <w:tcBorders>
              <w:bottom w:val="single" w:sz="12" w:space="0" w:color="auto"/>
            </w:tcBorders>
          </w:tcPr>
          <w:p w:rsidR="0041621A" w:rsidRPr="005F416C" w:rsidRDefault="0041621A" w:rsidP="0041621A">
            <w:pPr>
              <w:pStyle w:val="affb"/>
            </w:pPr>
            <w:r w:rsidRPr="005F416C">
              <w:t>11</w:t>
            </w:r>
          </w:p>
        </w:tc>
        <w:tc>
          <w:tcPr>
            <w:tcW w:w="278" w:type="dxa"/>
            <w:tcBorders>
              <w:bottom w:val="single" w:sz="12" w:space="0" w:color="auto"/>
            </w:tcBorders>
          </w:tcPr>
          <w:p w:rsidR="0041621A" w:rsidRPr="005F416C" w:rsidRDefault="0041621A" w:rsidP="0041621A">
            <w:pPr>
              <w:pStyle w:val="affb"/>
            </w:pPr>
            <w:r w:rsidRPr="005F416C">
              <w:t>10</w:t>
            </w:r>
          </w:p>
        </w:tc>
        <w:tc>
          <w:tcPr>
            <w:tcW w:w="280" w:type="dxa"/>
            <w:tcBorders>
              <w:bottom w:val="single" w:sz="12" w:space="0" w:color="auto"/>
            </w:tcBorders>
          </w:tcPr>
          <w:p w:rsidR="0041621A" w:rsidRPr="005F416C" w:rsidRDefault="0041621A" w:rsidP="0041621A">
            <w:pPr>
              <w:pStyle w:val="affb"/>
            </w:pPr>
            <w:r w:rsidRPr="005F416C">
              <w:t>9</w:t>
            </w:r>
          </w:p>
        </w:tc>
        <w:tc>
          <w:tcPr>
            <w:tcW w:w="278" w:type="dxa"/>
            <w:tcBorders>
              <w:bottom w:val="single" w:sz="12" w:space="0" w:color="auto"/>
            </w:tcBorders>
          </w:tcPr>
          <w:p w:rsidR="0041621A" w:rsidRPr="005F416C" w:rsidRDefault="0041621A" w:rsidP="0041621A">
            <w:pPr>
              <w:pStyle w:val="affb"/>
            </w:pPr>
            <w:r w:rsidRPr="005F416C">
              <w:t>8</w:t>
            </w:r>
          </w:p>
        </w:tc>
        <w:tc>
          <w:tcPr>
            <w:tcW w:w="278" w:type="dxa"/>
            <w:tcBorders>
              <w:bottom w:val="single" w:sz="12" w:space="0" w:color="auto"/>
            </w:tcBorders>
          </w:tcPr>
          <w:p w:rsidR="0041621A" w:rsidRPr="005F416C" w:rsidRDefault="0041621A" w:rsidP="0041621A">
            <w:pPr>
              <w:pStyle w:val="affb"/>
            </w:pPr>
            <w:r w:rsidRPr="005F416C">
              <w:t>7</w:t>
            </w:r>
          </w:p>
        </w:tc>
        <w:tc>
          <w:tcPr>
            <w:tcW w:w="278" w:type="dxa"/>
            <w:tcBorders>
              <w:bottom w:val="single" w:sz="12" w:space="0" w:color="auto"/>
            </w:tcBorders>
          </w:tcPr>
          <w:p w:rsidR="0041621A" w:rsidRPr="005F416C" w:rsidRDefault="0041621A" w:rsidP="0041621A">
            <w:pPr>
              <w:pStyle w:val="affb"/>
            </w:pPr>
            <w:r w:rsidRPr="005F416C">
              <w:t>6</w:t>
            </w:r>
          </w:p>
        </w:tc>
        <w:tc>
          <w:tcPr>
            <w:tcW w:w="278" w:type="dxa"/>
            <w:tcBorders>
              <w:bottom w:val="single" w:sz="12" w:space="0" w:color="auto"/>
            </w:tcBorders>
          </w:tcPr>
          <w:p w:rsidR="0041621A" w:rsidRPr="005F416C" w:rsidRDefault="0041621A" w:rsidP="0041621A">
            <w:pPr>
              <w:pStyle w:val="affb"/>
            </w:pPr>
            <w:r w:rsidRPr="005F416C">
              <w:t>5</w:t>
            </w:r>
          </w:p>
        </w:tc>
        <w:tc>
          <w:tcPr>
            <w:tcW w:w="278" w:type="dxa"/>
            <w:tcBorders>
              <w:bottom w:val="single" w:sz="12" w:space="0" w:color="auto"/>
            </w:tcBorders>
          </w:tcPr>
          <w:p w:rsidR="0041621A" w:rsidRPr="005F416C" w:rsidRDefault="0041621A" w:rsidP="0041621A">
            <w:pPr>
              <w:pStyle w:val="affb"/>
            </w:pPr>
            <w:r w:rsidRPr="005F416C">
              <w:t>4</w:t>
            </w:r>
          </w:p>
        </w:tc>
        <w:tc>
          <w:tcPr>
            <w:tcW w:w="278" w:type="dxa"/>
            <w:tcBorders>
              <w:bottom w:val="single" w:sz="12" w:space="0" w:color="auto"/>
            </w:tcBorders>
          </w:tcPr>
          <w:p w:rsidR="0041621A" w:rsidRPr="005F416C" w:rsidRDefault="0041621A" w:rsidP="0041621A">
            <w:pPr>
              <w:pStyle w:val="affb"/>
            </w:pPr>
            <w:r w:rsidRPr="005F416C">
              <w:t>3</w:t>
            </w:r>
          </w:p>
        </w:tc>
        <w:tc>
          <w:tcPr>
            <w:tcW w:w="278" w:type="dxa"/>
            <w:tcBorders>
              <w:bottom w:val="single" w:sz="12" w:space="0" w:color="auto"/>
            </w:tcBorders>
          </w:tcPr>
          <w:p w:rsidR="0041621A" w:rsidRPr="005F416C" w:rsidRDefault="0041621A" w:rsidP="0041621A">
            <w:pPr>
              <w:pStyle w:val="affb"/>
            </w:pPr>
            <w:r w:rsidRPr="005F416C">
              <w:t>2</w:t>
            </w:r>
          </w:p>
        </w:tc>
        <w:tc>
          <w:tcPr>
            <w:tcW w:w="278" w:type="dxa"/>
            <w:tcBorders>
              <w:bottom w:val="single" w:sz="12" w:space="0" w:color="auto"/>
            </w:tcBorders>
          </w:tcPr>
          <w:p w:rsidR="0041621A" w:rsidRPr="005F416C" w:rsidRDefault="0041621A" w:rsidP="0041621A">
            <w:pPr>
              <w:pStyle w:val="affb"/>
            </w:pPr>
            <w:r w:rsidRPr="005F416C">
              <w:t>1</w:t>
            </w:r>
          </w:p>
        </w:tc>
        <w:tc>
          <w:tcPr>
            <w:tcW w:w="283" w:type="dxa"/>
            <w:tcBorders>
              <w:bottom w:val="single" w:sz="12" w:space="0" w:color="auto"/>
            </w:tcBorders>
          </w:tcPr>
          <w:p w:rsidR="0041621A" w:rsidRPr="005F416C" w:rsidRDefault="0041621A" w:rsidP="0041621A">
            <w:pPr>
              <w:pStyle w:val="affb"/>
            </w:pPr>
            <w:r w:rsidRPr="005F416C">
              <w:t>0</w:t>
            </w:r>
          </w:p>
        </w:tc>
      </w:tr>
      <w:tr w:rsidR="0041621A" w:rsidRPr="005F416C" w:rsidTr="0041621A">
        <w:tc>
          <w:tcPr>
            <w:tcW w:w="8850" w:type="dxa"/>
            <w:gridSpan w:val="32"/>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CNT_IN</w:t>
            </w:r>
          </w:p>
        </w:tc>
      </w:tr>
    </w:tbl>
    <w:p w:rsidR="0041621A" w:rsidRPr="005F416C" w:rsidRDefault="0041621A" w:rsidP="0041621A">
      <w:pPr>
        <w:pStyle w:val="aff9"/>
      </w:pPr>
      <w:bookmarkStart w:id="784" w:name="_Ref31364919"/>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102</w:t>
      </w:r>
      <w:r w:rsidR="008A68E7" w:rsidRPr="005F416C">
        <w:rPr>
          <w:noProof/>
        </w:rPr>
        <w:fldChar w:fldCharType="end"/>
      </w:r>
      <w:bookmarkEnd w:id="784"/>
      <w:r w:rsidRPr="005F416C">
        <w:t xml:space="preserve"> – Формат регистра </w:t>
      </w:r>
      <w:r w:rsidRPr="005F416C">
        <w:rPr>
          <w:lang w:val="en-US"/>
        </w:rPr>
        <w:t>PUR</w:t>
      </w:r>
      <w:r w:rsidRPr="005F416C">
        <w:t>4</w:t>
      </w:r>
    </w:p>
    <w:p w:rsidR="0041621A" w:rsidRPr="005F416C" w:rsidRDefault="0041621A" w:rsidP="0041621A">
      <w:pPr>
        <w:pStyle w:val="a9"/>
      </w:pPr>
      <w:r w:rsidRPr="005F416C">
        <w:t xml:space="preserve">Поле </w:t>
      </w:r>
      <w:r w:rsidRPr="005F416C">
        <w:rPr>
          <w:b/>
          <w:lang w:val="en-US"/>
        </w:rPr>
        <w:t>CNT</w:t>
      </w:r>
      <w:r w:rsidRPr="005F416C">
        <w:rPr>
          <w:b/>
        </w:rPr>
        <w:t>_</w:t>
      </w:r>
      <w:r w:rsidRPr="005F416C">
        <w:rPr>
          <w:b/>
          <w:lang w:val="en-US"/>
        </w:rPr>
        <w:t>IN</w:t>
      </w:r>
      <w:r w:rsidRPr="005F416C">
        <w:t xml:space="preserve"> (31-0 разряды) содержит количество входных 64-х разрядных слов, которое должно выдать ядро </w:t>
      </w:r>
      <w:r w:rsidRPr="005F416C">
        <w:rPr>
          <w:b/>
          <w:lang w:val="en-US"/>
        </w:rPr>
        <w:t>NMC</w:t>
      </w:r>
      <w:r w:rsidRPr="005F416C">
        <w:rPr>
          <w:b/>
        </w:rPr>
        <w:t>3</w:t>
      </w:r>
      <w:r w:rsidRPr="005F416C">
        <w:t xml:space="preserve"> на шину </w:t>
      </w:r>
      <w:r w:rsidRPr="005F416C">
        <w:rPr>
          <w:lang w:val="en-US"/>
        </w:rPr>
        <w:t>PU</w:t>
      </w:r>
      <w:r w:rsidRPr="005F416C">
        <w:t>_</w:t>
      </w:r>
      <w:r w:rsidRPr="005F416C">
        <w:rPr>
          <w:lang w:val="en-US"/>
        </w:rPr>
        <w:t>SB</w:t>
      </w:r>
      <w:r w:rsidRPr="005F416C">
        <w:t xml:space="preserve"> (для режима </w:t>
      </w:r>
      <w:r w:rsidRPr="005F416C">
        <w:rPr>
          <w:lang w:val="en-US"/>
        </w:rPr>
        <w:t>MODE</w:t>
      </w:r>
      <w:r w:rsidRPr="005F416C">
        <w:t xml:space="preserve"> = 01, 11)  или которое блок </w:t>
      </w:r>
      <w:r w:rsidRPr="005F416C">
        <w:rPr>
          <w:b/>
          <w:lang w:val="en-US"/>
        </w:rPr>
        <w:t>PU</w:t>
      </w:r>
      <w:r w:rsidRPr="005F416C">
        <w:t xml:space="preserve"> должен считать из памяти по шине </w:t>
      </w:r>
      <w:r w:rsidRPr="005F416C">
        <w:rPr>
          <w:lang w:val="en-US"/>
        </w:rPr>
        <w:t>PU</w:t>
      </w:r>
      <w:r w:rsidRPr="005F416C">
        <w:t>_</w:t>
      </w:r>
      <w:r w:rsidRPr="005F416C">
        <w:rPr>
          <w:lang w:val="en-US"/>
        </w:rPr>
        <w:t>MB</w:t>
      </w:r>
      <w:r w:rsidRPr="005F416C">
        <w:t xml:space="preserve"> (для режима </w:t>
      </w:r>
      <w:r w:rsidRPr="005F416C">
        <w:rPr>
          <w:lang w:val="en-US"/>
        </w:rPr>
        <w:t>MODE</w:t>
      </w:r>
      <w:r w:rsidRPr="005F416C">
        <w:t xml:space="preserve"> = 10). </w:t>
      </w:r>
    </w:p>
    <w:p w:rsidR="0041621A" w:rsidRPr="005F416C" w:rsidRDefault="0041621A" w:rsidP="0041621A">
      <w:pPr>
        <w:pStyle w:val="a9"/>
      </w:pPr>
      <w:r w:rsidRPr="005F416C">
        <w:rPr>
          <w:b/>
        </w:rPr>
        <w:t xml:space="preserve">Регистр </w:t>
      </w:r>
      <w:r w:rsidRPr="005F416C">
        <w:rPr>
          <w:b/>
          <w:lang w:val="en-US"/>
        </w:rPr>
        <w:t>PUR</w:t>
      </w:r>
      <w:r w:rsidRPr="005F416C">
        <w:rPr>
          <w:b/>
        </w:rPr>
        <w:t>3</w:t>
      </w:r>
      <w:r w:rsidRPr="005F416C">
        <w:t xml:space="preserve">. Регистр доступен на запись со стороны ядра </w:t>
      </w:r>
      <w:r w:rsidRPr="005F416C">
        <w:rPr>
          <w:b/>
          <w:lang w:val="en-US"/>
        </w:rPr>
        <w:t>NMC</w:t>
      </w:r>
      <w:r w:rsidRPr="005F416C">
        <w:rPr>
          <w:b/>
        </w:rPr>
        <w:t>3</w:t>
      </w:r>
      <w:r w:rsidRPr="005F416C">
        <w:t xml:space="preserve">. Для </w:t>
      </w:r>
      <w:r w:rsidRPr="005F416C">
        <w:rPr>
          <w:b/>
          <w:lang w:val="en-US"/>
        </w:rPr>
        <w:t>NMC</w:t>
      </w:r>
      <w:r w:rsidRPr="005F416C">
        <w:rPr>
          <w:b/>
        </w:rPr>
        <w:t>3</w:t>
      </w:r>
      <w:r w:rsidRPr="005F416C">
        <w:t xml:space="preserve"> регистр </w:t>
      </w:r>
      <w:r w:rsidRPr="005F416C">
        <w:rPr>
          <w:b/>
          <w:lang w:val="en-US"/>
        </w:rPr>
        <w:t>PUR</w:t>
      </w:r>
      <w:r w:rsidRPr="005F416C">
        <w:rPr>
          <w:b/>
        </w:rPr>
        <w:t>3</w:t>
      </w:r>
      <w:r w:rsidRPr="005F416C">
        <w:t xml:space="preserve"> является периферийным в регистровом окне 1  и доступен по адресу 111001</w:t>
      </w:r>
      <w:r w:rsidRPr="005F416C">
        <w:rPr>
          <w:lang w:val="en-US"/>
        </w:rPr>
        <w:t>b</w:t>
      </w:r>
      <w:r w:rsidRPr="005F416C">
        <w:t xml:space="preserve"> (</w:t>
      </w:r>
      <w:r w:rsidRPr="005F416C">
        <w:rPr>
          <w:lang w:val="en-US"/>
        </w:rPr>
        <w:t>pr</w:t>
      </w:r>
      <w:r w:rsidRPr="005F416C">
        <w:t>9)</w:t>
      </w:r>
      <w:r w:rsidR="00B15249" w:rsidRPr="005F416C">
        <w:t xml:space="preserve">. Формат регистра </w:t>
      </w:r>
      <w:r w:rsidR="00B15249" w:rsidRPr="005F416C">
        <w:rPr>
          <w:lang w:val="en-US"/>
        </w:rPr>
        <w:t>PUR</w:t>
      </w:r>
      <w:r w:rsidR="00B15249" w:rsidRPr="005F416C">
        <w:t xml:space="preserve">7 приведен на рисунке </w:t>
      </w:r>
      <w:r w:rsidR="00B050B4">
        <w:fldChar w:fldCharType="begin"/>
      </w:r>
      <w:r w:rsidR="00B050B4">
        <w:instrText xml:space="preserve"> REF _Ref31364954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103</w:t>
      </w:r>
      <w:r w:rsidR="00B050B4">
        <w:fldChar w:fldCharType="end"/>
      </w:r>
      <w:r w:rsidR="00B15249" w:rsidRPr="005F416C">
        <w:t>.</w:t>
      </w:r>
    </w:p>
    <w:p w:rsidR="0041621A" w:rsidRPr="005F416C" w:rsidRDefault="0041621A" w:rsidP="0041621A">
      <w:pPr>
        <w:pStyle w:val="a9"/>
      </w:pPr>
    </w:p>
    <w:tbl>
      <w:tblPr>
        <w:tblW w:w="0" w:type="auto"/>
        <w:tblInd w:w="802" w:type="dxa"/>
        <w:tblLayout w:type="fixed"/>
        <w:tblLook w:val="0000" w:firstRow="0" w:lastRow="0" w:firstColumn="0" w:lastColumn="0" w:noHBand="0" w:noVBand="0"/>
      </w:tblPr>
      <w:tblGrid>
        <w:gridCol w:w="276"/>
        <w:gridCol w:w="276"/>
        <w:gridCol w:w="276"/>
        <w:gridCol w:w="276"/>
        <w:gridCol w:w="276"/>
        <w:gridCol w:w="276"/>
        <w:gridCol w:w="276"/>
        <w:gridCol w:w="276"/>
        <w:gridCol w:w="276"/>
        <w:gridCol w:w="279"/>
        <w:gridCol w:w="277"/>
        <w:gridCol w:w="277"/>
        <w:gridCol w:w="277"/>
        <w:gridCol w:w="277"/>
        <w:gridCol w:w="276"/>
        <w:gridCol w:w="276"/>
        <w:gridCol w:w="276"/>
        <w:gridCol w:w="276"/>
        <w:gridCol w:w="276"/>
        <w:gridCol w:w="276"/>
        <w:gridCol w:w="258"/>
        <w:gridCol w:w="278"/>
        <w:gridCol w:w="280"/>
        <w:gridCol w:w="278"/>
        <w:gridCol w:w="278"/>
        <w:gridCol w:w="278"/>
        <w:gridCol w:w="278"/>
        <w:gridCol w:w="278"/>
        <w:gridCol w:w="278"/>
        <w:gridCol w:w="278"/>
        <w:gridCol w:w="278"/>
        <w:gridCol w:w="283"/>
      </w:tblGrid>
      <w:tr w:rsidR="0041621A" w:rsidRPr="005F416C" w:rsidTr="0041621A">
        <w:tc>
          <w:tcPr>
            <w:tcW w:w="276" w:type="dxa"/>
            <w:tcBorders>
              <w:bottom w:val="single" w:sz="12" w:space="0" w:color="auto"/>
            </w:tcBorders>
          </w:tcPr>
          <w:p w:rsidR="0041621A" w:rsidRPr="005F416C" w:rsidRDefault="0041621A" w:rsidP="0041621A">
            <w:pPr>
              <w:pStyle w:val="affb"/>
            </w:pPr>
            <w:r w:rsidRPr="005F416C">
              <w:t>31</w:t>
            </w:r>
          </w:p>
        </w:tc>
        <w:tc>
          <w:tcPr>
            <w:tcW w:w="276" w:type="dxa"/>
            <w:tcBorders>
              <w:bottom w:val="single" w:sz="12" w:space="0" w:color="auto"/>
            </w:tcBorders>
          </w:tcPr>
          <w:p w:rsidR="0041621A" w:rsidRPr="005F416C" w:rsidRDefault="0041621A" w:rsidP="0041621A">
            <w:pPr>
              <w:pStyle w:val="affb"/>
            </w:pPr>
            <w:r w:rsidRPr="005F416C">
              <w:t>30</w:t>
            </w:r>
          </w:p>
        </w:tc>
        <w:tc>
          <w:tcPr>
            <w:tcW w:w="276" w:type="dxa"/>
            <w:tcBorders>
              <w:bottom w:val="single" w:sz="12" w:space="0" w:color="auto"/>
            </w:tcBorders>
          </w:tcPr>
          <w:p w:rsidR="0041621A" w:rsidRPr="005F416C" w:rsidRDefault="0041621A" w:rsidP="0041621A">
            <w:pPr>
              <w:pStyle w:val="affb"/>
            </w:pPr>
            <w:r w:rsidRPr="005F416C">
              <w:t>29</w:t>
            </w:r>
          </w:p>
        </w:tc>
        <w:tc>
          <w:tcPr>
            <w:tcW w:w="276" w:type="dxa"/>
            <w:tcBorders>
              <w:bottom w:val="single" w:sz="12" w:space="0" w:color="auto"/>
            </w:tcBorders>
          </w:tcPr>
          <w:p w:rsidR="0041621A" w:rsidRPr="005F416C" w:rsidRDefault="0041621A" w:rsidP="0041621A">
            <w:pPr>
              <w:pStyle w:val="affb"/>
            </w:pPr>
            <w:r w:rsidRPr="005F416C">
              <w:t>28</w:t>
            </w:r>
          </w:p>
        </w:tc>
        <w:tc>
          <w:tcPr>
            <w:tcW w:w="276" w:type="dxa"/>
            <w:tcBorders>
              <w:bottom w:val="single" w:sz="12" w:space="0" w:color="auto"/>
            </w:tcBorders>
          </w:tcPr>
          <w:p w:rsidR="0041621A" w:rsidRPr="005F416C" w:rsidRDefault="0041621A" w:rsidP="0041621A">
            <w:pPr>
              <w:pStyle w:val="affb"/>
            </w:pPr>
            <w:r w:rsidRPr="005F416C">
              <w:t>27</w:t>
            </w:r>
          </w:p>
        </w:tc>
        <w:tc>
          <w:tcPr>
            <w:tcW w:w="276" w:type="dxa"/>
            <w:tcBorders>
              <w:bottom w:val="single" w:sz="12" w:space="0" w:color="auto"/>
            </w:tcBorders>
          </w:tcPr>
          <w:p w:rsidR="0041621A" w:rsidRPr="005F416C" w:rsidRDefault="0041621A" w:rsidP="0041621A">
            <w:pPr>
              <w:pStyle w:val="affb"/>
            </w:pPr>
            <w:r w:rsidRPr="005F416C">
              <w:t>26</w:t>
            </w:r>
          </w:p>
        </w:tc>
        <w:tc>
          <w:tcPr>
            <w:tcW w:w="276" w:type="dxa"/>
            <w:tcBorders>
              <w:bottom w:val="single" w:sz="12" w:space="0" w:color="auto"/>
            </w:tcBorders>
          </w:tcPr>
          <w:p w:rsidR="0041621A" w:rsidRPr="005F416C" w:rsidRDefault="0041621A" w:rsidP="0041621A">
            <w:pPr>
              <w:pStyle w:val="affb"/>
            </w:pPr>
            <w:r w:rsidRPr="005F416C">
              <w:t>25</w:t>
            </w:r>
          </w:p>
        </w:tc>
        <w:tc>
          <w:tcPr>
            <w:tcW w:w="276" w:type="dxa"/>
            <w:tcBorders>
              <w:bottom w:val="single" w:sz="12" w:space="0" w:color="auto"/>
            </w:tcBorders>
          </w:tcPr>
          <w:p w:rsidR="0041621A" w:rsidRPr="005F416C" w:rsidRDefault="0041621A" w:rsidP="0041621A">
            <w:pPr>
              <w:pStyle w:val="affb"/>
            </w:pPr>
            <w:r w:rsidRPr="005F416C">
              <w:t>24</w:t>
            </w:r>
          </w:p>
        </w:tc>
        <w:tc>
          <w:tcPr>
            <w:tcW w:w="276" w:type="dxa"/>
            <w:tcBorders>
              <w:bottom w:val="single" w:sz="12" w:space="0" w:color="auto"/>
            </w:tcBorders>
          </w:tcPr>
          <w:p w:rsidR="0041621A" w:rsidRPr="005F416C" w:rsidRDefault="0041621A" w:rsidP="0041621A">
            <w:pPr>
              <w:pStyle w:val="affb"/>
            </w:pPr>
            <w:r w:rsidRPr="005F416C">
              <w:t>23</w:t>
            </w:r>
          </w:p>
        </w:tc>
        <w:tc>
          <w:tcPr>
            <w:tcW w:w="279" w:type="dxa"/>
            <w:tcBorders>
              <w:bottom w:val="single" w:sz="12" w:space="0" w:color="auto"/>
            </w:tcBorders>
          </w:tcPr>
          <w:p w:rsidR="0041621A" w:rsidRPr="005F416C" w:rsidRDefault="0041621A" w:rsidP="0041621A">
            <w:pPr>
              <w:pStyle w:val="affb"/>
            </w:pPr>
            <w:r w:rsidRPr="005F416C">
              <w:t>22</w:t>
            </w:r>
          </w:p>
        </w:tc>
        <w:tc>
          <w:tcPr>
            <w:tcW w:w="277" w:type="dxa"/>
            <w:tcBorders>
              <w:bottom w:val="single" w:sz="12" w:space="0" w:color="auto"/>
            </w:tcBorders>
          </w:tcPr>
          <w:p w:rsidR="0041621A" w:rsidRPr="005F416C" w:rsidRDefault="0041621A" w:rsidP="0041621A">
            <w:pPr>
              <w:pStyle w:val="affb"/>
            </w:pPr>
            <w:r w:rsidRPr="005F416C">
              <w:t>21</w:t>
            </w:r>
          </w:p>
        </w:tc>
        <w:tc>
          <w:tcPr>
            <w:tcW w:w="277" w:type="dxa"/>
            <w:tcBorders>
              <w:bottom w:val="single" w:sz="12" w:space="0" w:color="auto"/>
            </w:tcBorders>
          </w:tcPr>
          <w:p w:rsidR="0041621A" w:rsidRPr="005F416C" w:rsidRDefault="0041621A" w:rsidP="0041621A">
            <w:pPr>
              <w:pStyle w:val="affb"/>
            </w:pPr>
            <w:r w:rsidRPr="005F416C">
              <w:t>20</w:t>
            </w:r>
          </w:p>
        </w:tc>
        <w:tc>
          <w:tcPr>
            <w:tcW w:w="277" w:type="dxa"/>
            <w:tcBorders>
              <w:bottom w:val="single" w:sz="12" w:space="0" w:color="auto"/>
            </w:tcBorders>
          </w:tcPr>
          <w:p w:rsidR="0041621A" w:rsidRPr="005F416C" w:rsidRDefault="0041621A" w:rsidP="0041621A">
            <w:pPr>
              <w:pStyle w:val="affb"/>
            </w:pPr>
            <w:r w:rsidRPr="005F416C">
              <w:t>19</w:t>
            </w:r>
          </w:p>
        </w:tc>
        <w:tc>
          <w:tcPr>
            <w:tcW w:w="277" w:type="dxa"/>
            <w:tcBorders>
              <w:bottom w:val="single" w:sz="12" w:space="0" w:color="auto"/>
            </w:tcBorders>
          </w:tcPr>
          <w:p w:rsidR="0041621A" w:rsidRPr="005F416C" w:rsidRDefault="0041621A" w:rsidP="0041621A">
            <w:pPr>
              <w:pStyle w:val="affb"/>
            </w:pPr>
            <w:r w:rsidRPr="005F416C">
              <w:t>18</w:t>
            </w:r>
          </w:p>
        </w:tc>
        <w:tc>
          <w:tcPr>
            <w:tcW w:w="276" w:type="dxa"/>
            <w:tcBorders>
              <w:bottom w:val="single" w:sz="12" w:space="0" w:color="auto"/>
            </w:tcBorders>
          </w:tcPr>
          <w:p w:rsidR="0041621A" w:rsidRPr="005F416C" w:rsidRDefault="0041621A" w:rsidP="0041621A">
            <w:pPr>
              <w:pStyle w:val="affb"/>
            </w:pPr>
            <w:r w:rsidRPr="005F416C">
              <w:t>17</w:t>
            </w:r>
          </w:p>
        </w:tc>
        <w:tc>
          <w:tcPr>
            <w:tcW w:w="276" w:type="dxa"/>
            <w:tcBorders>
              <w:bottom w:val="single" w:sz="12" w:space="0" w:color="auto"/>
            </w:tcBorders>
          </w:tcPr>
          <w:p w:rsidR="0041621A" w:rsidRPr="005F416C" w:rsidRDefault="0041621A" w:rsidP="0041621A">
            <w:pPr>
              <w:pStyle w:val="affb"/>
            </w:pPr>
            <w:r w:rsidRPr="005F416C">
              <w:t>16</w:t>
            </w:r>
          </w:p>
        </w:tc>
        <w:tc>
          <w:tcPr>
            <w:tcW w:w="276" w:type="dxa"/>
            <w:tcBorders>
              <w:bottom w:val="single" w:sz="12" w:space="0" w:color="auto"/>
            </w:tcBorders>
          </w:tcPr>
          <w:p w:rsidR="0041621A" w:rsidRPr="005F416C" w:rsidRDefault="0041621A" w:rsidP="0041621A">
            <w:pPr>
              <w:pStyle w:val="affb"/>
            </w:pPr>
            <w:r w:rsidRPr="005F416C">
              <w:t>15</w:t>
            </w:r>
          </w:p>
        </w:tc>
        <w:tc>
          <w:tcPr>
            <w:tcW w:w="276" w:type="dxa"/>
            <w:tcBorders>
              <w:bottom w:val="single" w:sz="12" w:space="0" w:color="auto"/>
            </w:tcBorders>
          </w:tcPr>
          <w:p w:rsidR="0041621A" w:rsidRPr="005F416C" w:rsidRDefault="0041621A" w:rsidP="0041621A">
            <w:pPr>
              <w:pStyle w:val="affb"/>
            </w:pPr>
            <w:r w:rsidRPr="005F416C">
              <w:t>14</w:t>
            </w:r>
          </w:p>
        </w:tc>
        <w:tc>
          <w:tcPr>
            <w:tcW w:w="276" w:type="dxa"/>
            <w:tcBorders>
              <w:bottom w:val="single" w:sz="12" w:space="0" w:color="auto"/>
            </w:tcBorders>
          </w:tcPr>
          <w:p w:rsidR="0041621A" w:rsidRPr="005F416C" w:rsidRDefault="0041621A" w:rsidP="0041621A">
            <w:pPr>
              <w:pStyle w:val="affb"/>
            </w:pPr>
            <w:r w:rsidRPr="005F416C">
              <w:t>13</w:t>
            </w:r>
          </w:p>
        </w:tc>
        <w:tc>
          <w:tcPr>
            <w:tcW w:w="276" w:type="dxa"/>
            <w:tcBorders>
              <w:bottom w:val="single" w:sz="12" w:space="0" w:color="auto"/>
            </w:tcBorders>
          </w:tcPr>
          <w:p w:rsidR="0041621A" w:rsidRPr="005F416C" w:rsidRDefault="0041621A" w:rsidP="0041621A">
            <w:pPr>
              <w:pStyle w:val="affb"/>
            </w:pPr>
            <w:r w:rsidRPr="005F416C">
              <w:t>12</w:t>
            </w:r>
          </w:p>
        </w:tc>
        <w:tc>
          <w:tcPr>
            <w:tcW w:w="258" w:type="dxa"/>
            <w:tcBorders>
              <w:bottom w:val="single" w:sz="12" w:space="0" w:color="auto"/>
            </w:tcBorders>
          </w:tcPr>
          <w:p w:rsidR="0041621A" w:rsidRPr="005F416C" w:rsidRDefault="0041621A" w:rsidP="0041621A">
            <w:pPr>
              <w:pStyle w:val="affb"/>
            </w:pPr>
            <w:r w:rsidRPr="005F416C">
              <w:t>11</w:t>
            </w:r>
          </w:p>
        </w:tc>
        <w:tc>
          <w:tcPr>
            <w:tcW w:w="278" w:type="dxa"/>
            <w:tcBorders>
              <w:bottom w:val="single" w:sz="12" w:space="0" w:color="auto"/>
            </w:tcBorders>
          </w:tcPr>
          <w:p w:rsidR="0041621A" w:rsidRPr="005F416C" w:rsidRDefault="0041621A" w:rsidP="0041621A">
            <w:pPr>
              <w:pStyle w:val="affb"/>
            </w:pPr>
            <w:r w:rsidRPr="005F416C">
              <w:t>10</w:t>
            </w:r>
          </w:p>
        </w:tc>
        <w:tc>
          <w:tcPr>
            <w:tcW w:w="280" w:type="dxa"/>
            <w:tcBorders>
              <w:bottom w:val="single" w:sz="12" w:space="0" w:color="auto"/>
            </w:tcBorders>
          </w:tcPr>
          <w:p w:rsidR="0041621A" w:rsidRPr="005F416C" w:rsidRDefault="0041621A" w:rsidP="0041621A">
            <w:pPr>
              <w:pStyle w:val="affb"/>
            </w:pPr>
            <w:r w:rsidRPr="005F416C">
              <w:t>9</w:t>
            </w:r>
          </w:p>
        </w:tc>
        <w:tc>
          <w:tcPr>
            <w:tcW w:w="278" w:type="dxa"/>
            <w:tcBorders>
              <w:bottom w:val="single" w:sz="12" w:space="0" w:color="auto"/>
            </w:tcBorders>
          </w:tcPr>
          <w:p w:rsidR="0041621A" w:rsidRPr="005F416C" w:rsidRDefault="0041621A" w:rsidP="0041621A">
            <w:pPr>
              <w:pStyle w:val="affb"/>
            </w:pPr>
            <w:r w:rsidRPr="005F416C">
              <w:t>8</w:t>
            </w:r>
          </w:p>
        </w:tc>
        <w:tc>
          <w:tcPr>
            <w:tcW w:w="278" w:type="dxa"/>
            <w:tcBorders>
              <w:bottom w:val="single" w:sz="12" w:space="0" w:color="auto"/>
            </w:tcBorders>
          </w:tcPr>
          <w:p w:rsidR="0041621A" w:rsidRPr="005F416C" w:rsidRDefault="0041621A" w:rsidP="0041621A">
            <w:pPr>
              <w:pStyle w:val="affb"/>
            </w:pPr>
            <w:r w:rsidRPr="005F416C">
              <w:t>7</w:t>
            </w:r>
          </w:p>
        </w:tc>
        <w:tc>
          <w:tcPr>
            <w:tcW w:w="278" w:type="dxa"/>
            <w:tcBorders>
              <w:bottom w:val="single" w:sz="12" w:space="0" w:color="auto"/>
            </w:tcBorders>
          </w:tcPr>
          <w:p w:rsidR="0041621A" w:rsidRPr="005F416C" w:rsidRDefault="0041621A" w:rsidP="0041621A">
            <w:pPr>
              <w:pStyle w:val="affb"/>
            </w:pPr>
            <w:r w:rsidRPr="005F416C">
              <w:t>6</w:t>
            </w:r>
          </w:p>
        </w:tc>
        <w:tc>
          <w:tcPr>
            <w:tcW w:w="278" w:type="dxa"/>
            <w:tcBorders>
              <w:bottom w:val="single" w:sz="12" w:space="0" w:color="auto"/>
            </w:tcBorders>
          </w:tcPr>
          <w:p w:rsidR="0041621A" w:rsidRPr="005F416C" w:rsidRDefault="0041621A" w:rsidP="0041621A">
            <w:pPr>
              <w:pStyle w:val="affb"/>
            </w:pPr>
            <w:r w:rsidRPr="005F416C">
              <w:t>5</w:t>
            </w:r>
          </w:p>
        </w:tc>
        <w:tc>
          <w:tcPr>
            <w:tcW w:w="278" w:type="dxa"/>
            <w:tcBorders>
              <w:bottom w:val="single" w:sz="12" w:space="0" w:color="auto"/>
            </w:tcBorders>
          </w:tcPr>
          <w:p w:rsidR="0041621A" w:rsidRPr="005F416C" w:rsidRDefault="0041621A" w:rsidP="0041621A">
            <w:pPr>
              <w:pStyle w:val="affb"/>
            </w:pPr>
            <w:r w:rsidRPr="005F416C">
              <w:t>4</w:t>
            </w:r>
          </w:p>
        </w:tc>
        <w:tc>
          <w:tcPr>
            <w:tcW w:w="278" w:type="dxa"/>
            <w:tcBorders>
              <w:bottom w:val="single" w:sz="12" w:space="0" w:color="auto"/>
            </w:tcBorders>
          </w:tcPr>
          <w:p w:rsidR="0041621A" w:rsidRPr="005F416C" w:rsidRDefault="0041621A" w:rsidP="0041621A">
            <w:pPr>
              <w:pStyle w:val="affb"/>
            </w:pPr>
            <w:r w:rsidRPr="005F416C">
              <w:t>3</w:t>
            </w:r>
          </w:p>
        </w:tc>
        <w:tc>
          <w:tcPr>
            <w:tcW w:w="278" w:type="dxa"/>
            <w:tcBorders>
              <w:bottom w:val="single" w:sz="12" w:space="0" w:color="auto"/>
            </w:tcBorders>
          </w:tcPr>
          <w:p w:rsidR="0041621A" w:rsidRPr="005F416C" w:rsidRDefault="0041621A" w:rsidP="0041621A">
            <w:pPr>
              <w:pStyle w:val="affb"/>
            </w:pPr>
            <w:r w:rsidRPr="005F416C">
              <w:t>2</w:t>
            </w:r>
          </w:p>
        </w:tc>
        <w:tc>
          <w:tcPr>
            <w:tcW w:w="278" w:type="dxa"/>
            <w:tcBorders>
              <w:bottom w:val="single" w:sz="12" w:space="0" w:color="auto"/>
            </w:tcBorders>
          </w:tcPr>
          <w:p w:rsidR="0041621A" w:rsidRPr="005F416C" w:rsidRDefault="0041621A" w:rsidP="0041621A">
            <w:pPr>
              <w:pStyle w:val="affb"/>
            </w:pPr>
            <w:r w:rsidRPr="005F416C">
              <w:t>1</w:t>
            </w:r>
          </w:p>
        </w:tc>
        <w:tc>
          <w:tcPr>
            <w:tcW w:w="283" w:type="dxa"/>
            <w:tcBorders>
              <w:bottom w:val="single" w:sz="12" w:space="0" w:color="auto"/>
            </w:tcBorders>
          </w:tcPr>
          <w:p w:rsidR="0041621A" w:rsidRPr="005F416C" w:rsidRDefault="0041621A" w:rsidP="0041621A">
            <w:pPr>
              <w:pStyle w:val="affb"/>
            </w:pPr>
            <w:r w:rsidRPr="005F416C">
              <w:t>0</w:t>
            </w:r>
          </w:p>
        </w:tc>
      </w:tr>
      <w:tr w:rsidR="0041621A" w:rsidRPr="005F416C" w:rsidTr="0041621A">
        <w:tc>
          <w:tcPr>
            <w:tcW w:w="8850" w:type="dxa"/>
            <w:gridSpan w:val="32"/>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CNT_OUT</w:t>
            </w:r>
          </w:p>
        </w:tc>
      </w:tr>
    </w:tbl>
    <w:p w:rsidR="0041621A" w:rsidRPr="005F416C" w:rsidRDefault="0041621A" w:rsidP="0041621A">
      <w:pPr>
        <w:pStyle w:val="aff9"/>
        <w:rPr>
          <w:lang w:val="en-US"/>
        </w:rPr>
      </w:pPr>
      <w:bookmarkStart w:id="785" w:name="_Ref31364954"/>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103</w:t>
      </w:r>
      <w:r w:rsidR="008A68E7" w:rsidRPr="005F416C">
        <w:rPr>
          <w:noProof/>
        </w:rPr>
        <w:fldChar w:fldCharType="end"/>
      </w:r>
      <w:bookmarkEnd w:id="785"/>
      <w:r w:rsidRPr="005F416C">
        <w:t xml:space="preserve"> – Формат регистра </w:t>
      </w:r>
      <w:r w:rsidRPr="005F416C">
        <w:rPr>
          <w:lang w:val="en-US"/>
        </w:rPr>
        <w:t>PUR</w:t>
      </w:r>
      <w:r w:rsidRPr="005F416C">
        <w:t>3</w:t>
      </w:r>
    </w:p>
    <w:p w:rsidR="0041621A" w:rsidRPr="005F416C" w:rsidRDefault="0041621A" w:rsidP="0041621A">
      <w:pPr>
        <w:pStyle w:val="a9"/>
      </w:pPr>
      <w:r w:rsidRPr="005F416C">
        <w:t xml:space="preserve">Поле </w:t>
      </w:r>
      <w:r w:rsidRPr="005F416C">
        <w:rPr>
          <w:b/>
          <w:lang w:val="en-US"/>
        </w:rPr>
        <w:t>CNT</w:t>
      </w:r>
      <w:r w:rsidRPr="005F416C">
        <w:rPr>
          <w:b/>
        </w:rPr>
        <w:t>_</w:t>
      </w:r>
      <w:r w:rsidRPr="005F416C">
        <w:rPr>
          <w:b/>
          <w:lang w:val="en-US"/>
        </w:rPr>
        <w:t>OUT</w:t>
      </w:r>
      <w:r w:rsidRPr="005F416C">
        <w:t xml:space="preserve"> (31-0 разряды) содержит количество выходных слов, которое должен выдать блок </w:t>
      </w:r>
      <w:r w:rsidRPr="005F416C">
        <w:rPr>
          <w:lang w:val="en-US"/>
        </w:rPr>
        <w:t>PU</w:t>
      </w:r>
      <w:r w:rsidRPr="005F416C">
        <w:t xml:space="preserve"> на шину </w:t>
      </w:r>
      <w:r w:rsidRPr="005F416C">
        <w:rPr>
          <w:lang w:val="en-US"/>
        </w:rPr>
        <w:t>PU</w:t>
      </w:r>
      <w:r w:rsidRPr="005F416C">
        <w:t>_</w:t>
      </w:r>
      <w:r w:rsidRPr="005F416C">
        <w:rPr>
          <w:lang w:val="en-US"/>
        </w:rPr>
        <w:t>SB</w:t>
      </w:r>
      <w:r w:rsidRPr="005F416C">
        <w:t xml:space="preserve"> для ядра </w:t>
      </w:r>
      <w:r w:rsidRPr="005F416C">
        <w:rPr>
          <w:lang w:val="en-US"/>
        </w:rPr>
        <w:t>NMC</w:t>
      </w:r>
      <w:r w:rsidRPr="005F416C">
        <w:t xml:space="preserve">3 (для режима </w:t>
      </w:r>
      <w:r w:rsidRPr="005F416C">
        <w:rPr>
          <w:lang w:val="en-US"/>
        </w:rPr>
        <w:t>MODE</w:t>
      </w:r>
      <w:r w:rsidRPr="005F416C">
        <w:t xml:space="preserve"> = 10, 11)   или на шину </w:t>
      </w:r>
      <w:r w:rsidRPr="005F416C">
        <w:rPr>
          <w:lang w:val="en-US"/>
        </w:rPr>
        <w:t>PU</w:t>
      </w:r>
      <w:r w:rsidRPr="005F416C">
        <w:t>_</w:t>
      </w:r>
      <w:r w:rsidRPr="005F416C">
        <w:rPr>
          <w:lang w:val="en-US"/>
        </w:rPr>
        <w:t>MB</w:t>
      </w:r>
      <w:r w:rsidRPr="005F416C">
        <w:t xml:space="preserve"> для записи в память (для режима </w:t>
      </w:r>
      <w:r w:rsidRPr="005F416C">
        <w:rPr>
          <w:lang w:val="en-US"/>
        </w:rPr>
        <w:t>MODE</w:t>
      </w:r>
      <w:r w:rsidRPr="005F416C">
        <w:t xml:space="preserve"> = 01). После выдачи количества слов, определяемого полем </w:t>
      </w:r>
      <w:r w:rsidRPr="005F416C">
        <w:rPr>
          <w:b/>
          <w:lang w:val="en-US"/>
        </w:rPr>
        <w:t>CNT</w:t>
      </w:r>
      <w:r w:rsidRPr="005F416C">
        <w:rPr>
          <w:b/>
        </w:rPr>
        <w:t>_</w:t>
      </w:r>
      <w:r w:rsidRPr="005F416C">
        <w:rPr>
          <w:b/>
          <w:lang w:val="en-US"/>
        </w:rPr>
        <w:t>OUT</w:t>
      </w:r>
      <w:r w:rsidRPr="005F416C">
        <w:t xml:space="preserve">,  блок </w:t>
      </w:r>
      <w:r w:rsidRPr="005F416C">
        <w:rPr>
          <w:b/>
          <w:lang w:val="en-US"/>
        </w:rPr>
        <w:t>PU</w:t>
      </w:r>
      <w:r w:rsidRPr="005F416C">
        <w:t xml:space="preserve"> заканчивает обработку пакета и выдает прерывание ядру </w:t>
      </w:r>
      <w:r w:rsidRPr="005F416C">
        <w:rPr>
          <w:b/>
          <w:lang w:val="en-US"/>
        </w:rPr>
        <w:t>NMC</w:t>
      </w:r>
      <w:r w:rsidRPr="005F416C">
        <w:rPr>
          <w:b/>
        </w:rPr>
        <w:t>3</w:t>
      </w:r>
      <w:r w:rsidRPr="005F416C">
        <w:t>. После этого можно производить настройку и запуск для обработки следующего пакета данных.</w:t>
      </w:r>
    </w:p>
    <w:p w:rsidR="0041621A" w:rsidRPr="005F416C" w:rsidRDefault="0041621A" w:rsidP="0041621A">
      <w:pPr>
        <w:pStyle w:val="a9"/>
      </w:pPr>
      <w:r w:rsidRPr="005F416C">
        <w:t xml:space="preserve">Между полями </w:t>
      </w:r>
      <w:r w:rsidRPr="005F416C">
        <w:rPr>
          <w:b/>
          <w:lang w:val="en-US"/>
        </w:rPr>
        <w:t>CNT</w:t>
      </w:r>
      <w:r w:rsidRPr="005F416C">
        <w:rPr>
          <w:b/>
        </w:rPr>
        <w:t>_</w:t>
      </w:r>
      <w:r w:rsidRPr="005F416C">
        <w:rPr>
          <w:b/>
          <w:lang w:val="en-US"/>
        </w:rPr>
        <w:t>IN</w:t>
      </w:r>
      <w:r w:rsidRPr="005F416C">
        <w:t xml:space="preserve"> и </w:t>
      </w:r>
      <w:r w:rsidRPr="005F416C">
        <w:rPr>
          <w:b/>
          <w:lang w:val="en-US"/>
        </w:rPr>
        <w:t>CNT</w:t>
      </w:r>
      <w:r w:rsidRPr="005F416C">
        <w:rPr>
          <w:b/>
        </w:rPr>
        <w:t>_</w:t>
      </w:r>
      <w:r w:rsidRPr="005F416C">
        <w:rPr>
          <w:b/>
          <w:lang w:val="en-US"/>
        </w:rPr>
        <w:t>OUT</w:t>
      </w:r>
      <w:r w:rsidRPr="005F416C">
        <w:t xml:space="preserve"> есть соотношение при упаковке: </w:t>
      </w:r>
    </w:p>
    <w:p w:rsidR="0041621A" w:rsidRPr="005F416C" w:rsidRDefault="0041621A" w:rsidP="0041621A">
      <w:pPr>
        <w:pStyle w:val="a9"/>
      </w:pPr>
      <w:r w:rsidRPr="005F416C">
        <w:tab/>
        <w:t xml:space="preserve">если поле </w:t>
      </w:r>
      <w:r w:rsidRPr="005F416C">
        <w:rPr>
          <w:b/>
          <w:lang w:val="en-US"/>
        </w:rPr>
        <w:t>SHIFT</w:t>
      </w:r>
      <w:r w:rsidRPr="005F416C">
        <w:rPr>
          <w:b/>
        </w:rPr>
        <w:t xml:space="preserve"> </w:t>
      </w:r>
      <w:r w:rsidRPr="005F416C">
        <w:t xml:space="preserve">регистра </w:t>
      </w:r>
      <w:r w:rsidRPr="005F416C">
        <w:rPr>
          <w:b/>
          <w:lang w:val="en-US"/>
        </w:rPr>
        <w:t>PUR</w:t>
      </w:r>
      <w:r w:rsidRPr="005F416C">
        <w:rPr>
          <w:b/>
        </w:rPr>
        <w:t>9</w:t>
      </w:r>
      <w:r w:rsidRPr="005F416C">
        <w:t xml:space="preserve"> = 0, то </w:t>
      </w:r>
      <w:r w:rsidRPr="005F416C">
        <w:rPr>
          <w:b/>
          <w:lang w:val="en-US"/>
        </w:rPr>
        <w:t>CNT</w:t>
      </w:r>
      <w:r w:rsidRPr="005F416C">
        <w:rPr>
          <w:b/>
        </w:rPr>
        <w:t>_</w:t>
      </w:r>
      <w:r w:rsidRPr="005F416C">
        <w:rPr>
          <w:b/>
          <w:lang w:val="en-US"/>
        </w:rPr>
        <w:t>IN</w:t>
      </w:r>
      <w:r w:rsidRPr="005F416C">
        <w:t xml:space="preserve"> = </w:t>
      </w:r>
      <w:r w:rsidRPr="005F416C">
        <w:rPr>
          <w:b/>
          <w:lang w:val="en-US"/>
        </w:rPr>
        <w:t>CNT</w:t>
      </w:r>
      <w:r w:rsidRPr="005F416C">
        <w:rPr>
          <w:b/>
        </w:rPr>
        <w:t>_</w:t>
      </w:r>
      <w:r w:rsidRPr="005F416C">
        <w:rPr>
          <w:b/>
          <w:lang w:val="en-US"/>
        </w:rPr>
        <w:t>OUT</w:t>
      </w:r>
      <w:r w:rsidRPr="005F416C">
        <w:t xml:space="preserve"> * </w:t>
      </w:r>
      <w:r w:rsidRPr="005F416C">
        <w:rPr>
          <w:lang w:val="en-US"/>
        </w:rPr>
        <w:t>N</w:t>
      </w:r>
      <w:r w:rsidRPr="005F416C">
        <w:t>/</w:t>
      </w:r>
      <w:r w:rsidRPr="005F416C">
        <w:rPr>
          <w:lang w:val="en-US"/>
        </w:rPr>
        <w:t>M</w:t>
      </w:r>
    </w:p>
    <w:p w:rsidR="0041621A" w:rsidRPr="005F416C" w:rsidRDefault="0041621A" w:rsidP="0041621A">
      <w:pPr>
        <w:pStyle w:val="a9"/>
      </w:pPr>
      <w:r w:rsidRPr="005F416C">
        <w:tab/>
        <w:t xml:space="preserve">если поле </w:t>
      </w:r>
      <w:r w:rsidRPr="005F416C">
        <w:rPr>
          <w:b/>
          <w:lang w:val="en-US"/>
        </w:rPr>
        <w:t>SHIFT</w:t>
      </w:r>
      <w:r w:rsidRPr="005F416C">
        <w:rPr>
          <w:b/>
        </w:rPr>
        <w:t xml:space="preserve"> </w:t>
      </w:r>
      <w:r w:rsidRPr="005F416C">
        <w:t xml:space="preserve">регистра </w:t>
      </w:r>
      <w:r w:rsidRPr="005F416C">
        <w:rPr>
          <w:b/>
          <w:lang w:val="en-US"/>
        </w:rPr>
        <w:t>PUR</w:t>
      </w:r>
      <w:r w:rsidRPr="005F416C">
        <w:rPr>
          <w:b/>
        </w:rPr>
        <w:t>9</w:t>
      </w:r>
      <w:r w:rsidRPr="005F416C">
        <w:t xml:space="preserve"> &gt; 0, то </w:t>
      </w:r>
      <w:r w:rsidRPr="005F416C">
        <w:rPr>
          <w:b/>
          <w:lang w:val="en-US"/>
        </w:rPr>
        <w:t>CNT</w:t>
      </w:r>
      <w:r w:rsidRPr="005F416C">
        <w:rPr>
          <w:b/>
        </w:rPr>
        <w:t>_</w:t>
      </w:r>
      <w:r w:rsidRPr="005F416C">
        <w:rPr>
          <w:b/>
          <w:lang w:val="en-US"/>
        </w:rPr>
        <w:t>IN</w:t>
      </w:r>
      <w:r w:rsidRPr="005F416C">
        <w:t xml:space="preserve"> = </w:t>
      </w:r>
      <w:r w:rsidRPr="005F416C">
        <w:rPr>
          <w:b/>
          <w:lang w:val="en-US"/>
        </w:rPr>
        <w:t>CNT</w:t>
      </w:r>
      <w:r w:rsidRPr="005F416C">
        <w:rPr>
          <w:b/>
        </w:rPr>
        <w:t>_</w:t>
      </w:r>
      <w:r w:rsidRPr="005F416C">
        <w:rPr>
          <w:b/>
          <w:lang w:val="en-US"/>
        </w:rPr>
        <w:t>OUT</w:t>
      </w:r>
      <w:r w:rsidRPr="005F416C">
        <w:t xml:space="preserve"> * </w:t>
      </w:r>
      <w:r w:rsidRPr="005F416C">
        <w:rPr>
          <w:lang w:val="en-US"/>
        </w:rPr>
        <w:t>N</w:t>
      </w:r>
      <w:r w:rsidRPr="005F416C">
        <w:t>/</w:t>
      </w:r>
      <w:r w:rsidRPr="005F416C">
        <w:rPr>
          <w:lang w:val="en-US"/>
        </w:rPr>
        <w:t>M</w:t>
      </w:r>
      <w:r w:rsidRPr="005F416C">
        <w:t xml:space="preserve"> +1</w:t>
      </w:r>
    </w:p>
    <w:p w:rsidR="0041621A" w:rsidRPr="005F416C" w:rsidRDefault="0041621A" w:rsidP="0041621A">
      <w:pPr>
        <w:pStyle w:val="a9"/>
      </w:pPr>
      <w:r w:rsidRPr="005F416C">
        <w:rPr>
          <w:i/>
        </w:rPr>
        <w:t xml:space="preserve">Если соотношения не выполнены, то возможна некорректная работа блока </w:t>
      </w:r>
      <w:r w:rsidRPr="005F416C">
        <w:rPr>
          <w:i/>
          <w:lang w:val="en-US"/>
        </w:rPr>
        <w:t>PU</w:t>
      </w:r>
      <w:r w:rsidRPr="005F416C">
        <w:t xml:space="preserve">. Например, всегда присылать лишнее слово нельзя, так как при достижении числа уже выданных устройством слов величины </w:t>
      </w:r>
      <w:r w:rsidRPr="005F416C">
        <w:rPr>
          <w:b/>
          <w:lang w:val="en-US"/>
        </w:rPr>
        <w:t>CNT</w:t>
      </w:r>
      <w:r w:rsidRPr="005F416C">
        <w:rPr>
          <w:b/>
        </w:rPr>
        <w:t>_</w:t>
      </w:r>
      <w:r w:rsidRPr="005F416C">
        <w:rPr>
          <w:b/>
          <w:lang w:val="en-US"/>
        </w:rPr>
        <w:t>OUT</w:t>
      </w:r>
      <w:r w:rsidRPr="005F416C">
        <w:t xml:space="preserve"> вырабатывается сигнал прерывания, блок </w:t>
      </w:r>
      <w:r w:rsidRPr="005F416C">
        <w:rPr>
          <w:b/>
          <w:lang w:val="en-US"/>
        </w:rPr>
        <w:t>PU</w:t>
      </w:r>
      <w:r w:rsidRPr="005F416C">
        <w:t xml:space="preserve"> останавливается, принимает новые значения в конфигурационные регистры, а дополнительное слово данных для предыдущей команды воспримется как первое слово данных для следующей команды.</w:t>
      </w:r>
    </w:p>
    <w:p w:rsidR="0041621A" w:rsidRPr="005F416C" w:rsidRDefault="0041621A" w:rsidP="0041621A">
      <w:pPr>
        <w:pStyle w:val="a9"/>
      </w:pPr>
      <w:r w:rsidRPr="005F416C">
        <w:rPr>
          <w:b/>
        </w:rPr>
        <w:t xml:space="preserve">Регистр </w:t>
      </w:r>
      <w:r w:rsidRPr="005F416C">
        <w:rPr>
          <w:b/>
          <w:lang w:val="en-US"/>
        </w:rPr>
        <w:t>PUR</w:t>
      </w:r>
      <w:r w:rsidRPr="005F416C">
        <w:rPr>
          <w:b/>
        </w:rPr>
        <w:t>2</w:t>
      </w:r>
      <w:r w:rsidRPr="005F416C">
        <w:t xml:space="preserve">. Регистр доступен на запись со стороны ядра </w:t>
      </w:r>
      <w:r w:rsidRPr="005F416C">
        <w:rPr>
          <w:lang w:val="en-US"/>
        </w:rPr>
        <w:t>NMC</w:t>
      </w:r>
      <w:r w:rsidRPr="005F416C">
        <w:t xml:space="preserve">3. Для </w:t>
      </w:r>
      <w:r w:rsidRPr="005F416C">
        <w:rPr>
          <w:lang w:val="en-US"/>
        </w:rPr>
        <w:t>NMC</w:t>
      </w:r>
      <w:r w:rsidRPr="005F416C">
        <w:t xml:space="preserve">3 регистр </w:t>
      </w:r>
      <w:r w:rsidRPr="005F416C">
        <w:rPr>
          <w:lang w:val="en-US"/>
        </w:rPr>
        <w:t>PUR</w:t>
      </w:r>
      <w:r w:rsidRPr="005F416C">
        <w:t>2 является периферийным в регистровом окне 1  и доступен по адресу 111000</w:t>
      </w:r>
      <w:r w:rsidRPr="005F416C">
        <w:rPr>
          <w:lang w:val="en-US"/>
        </w:rPr>
        <w:t>b</w:t>
      </w:r>
      <w:r w:rsidRPr="005F416C">
        <w:t xml:space="preserve"> (</w:t>
      </w:r>
      <w:r w:rsidRPr="005F416C">
        <w:rPr>
          <w:lang w:val="en-US"/>
        </w:rPr>
        <w:t>pr</w:t>
      </w:r>
      <w:r w:rsidRPr="005F416C">
        <w:t>8)</w:t>
      </w:r>
      <w:r w:rsidR="005E4A6F" w:rsidRPr="005F416C">
        <w:t xml:space="preserve">. Формат регистра </w:t>
      </w:r>
      <w:r w:rsidR="005E4A6F" w:rsidRPr="005F416C">
        <w:rPr>
          <w:lang w:val="en-US"/>
        </w:rPr>
        <w:t>PUR</w:t>
      </w:r>
      <w:r w:rsidR="005E4A6F" w:rsidRPr="005F416C">
        <w:t xml:space="preserve">7 приведен на рисунке </w:t>
      </w:r>
      <w:r w:rsidR="00B050B4">
        <w:fldChar w:fldCharType="begin"/>
      </w:r>
      <w:r w:rsidR="00B050B4">
        <w:instrText xml:space="preserve"> REF _Ref31365201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104</w:t>
      </w:r>
      <w:r w:rsidR="00B050B4">
        <w:fldChar w:fldCharType="end"/>
      </w:r>
      <w:r w:rsidR="005E4A6F" w:rsidRPr="005F416C">
        <w:t>.</w:t>
      </w:r>
    </w:p>
    <w:p w:rsidR="0041621A" w:rsidRPr="005F416C" w:rsidRDefault="0041621A" w:rsidP="0041621A">
      <w:pPr>
        <w:pStyle w:val="a9"/>
      </w:pPr>
    </w:p>
    <w:tbl>
      <w:tblPr>
        <w:tblW w:w="0" w:type="auto"/>
        <w:tblInd w:w="802" w:type="dxa"/>
        <w:tblLayout w:type="fixed"/>
        <w:tblLook w:val="0000" w:firstRow="0" w:lastRow="0" w:firstColumn="0" w:lastColumn="0" w:noHBand="0" w:noVBand="0"/>
      </w:tblPr>
      <w:tblGrid>
        <w:gridCol w:w="276"/>
        <w:gridCol w:w="276"/>
        <w:gridCol w:w="276"/>
        <w:gridCol w:w="276"/>
        <w:gridCol w:w="276"/>
        <w:gridCol w:w="276"/>
        <w:gridCol w:w="276"/>
        <w:gridCol w:w="276"/>
        <w:gridCol w:w="276"/>
        <w:gridCol w:w="279"/>
        <w:gridCol w:w="277"/>
        <w:gridCol w:w="277"/>
        <w:gridCol w:w="277"/>
        <w:gridCol w:w="277"/>
        <w:gridCol w:w="276"/>
        <w:gridCol w:w="276"/>
        <w:gridCol w:w="276"/>
        <w:gridCol w:w="276"/>
        <w:gridCol w:w="276"/>
        <w:gridCol w:w="276"/>
        <w:gridCol w:w="258"/>
        <w:gridCol w:w="278"/>
        <w:gridCol w:w="280"/>
        <w:gridCol w:w="278"/>
        <w:gridCol w:w="278"/>
        <w:gridCol w:w="278"/>
        <w:gridCol w:w="278"/>
        <w:gridCol w:w="278"/>
        <w:gridCol w:w="278"/>
        <w:gridCol w:w="278"/>
        <w:gridCol w:w="278"/>
        <w:gridCol w:w="283"/>
      </w:tblGrid>
      <w:tr w:rsidR="0041621A" w:rsidRPr="005F416C" w:rsidTr="0041621A">
        <w:tc>
          <w:tcPr>
            <w:tcW w:w="276" w:type="dxa"/>
            <w:tcBorders>
              <w:bottom w:val="single" w:sz="12" w:space="0" w:color="auto"/>
            </w:tcBorders>
          </w:tcPr>
          <w:p w:rsidR="0041621A" w:rsidRPr="005F416C" w:rsidRDefault="0041621A" w:rsidP="0041621A">
            <w:pPr>
              <w:pStyle w:val="affb"/>
            </w:pPr>
            <w:r w:rsidRPr="005F416C">
              <w:t>31</w:t>
            </w:r>
          </w:p>
        </w:tc>
        <w:tc>
          <w:tcPr>
            <w:tcW w:w="276" w:type="dxa"/>
            <w:tcBorders>
              <w:bottom w:val="single" w:sz="12" w:space="0" w:color="auto"/>
            </w:tcBorders>
          </w:tcPr>
          <w:p w:rsidR="0041621A" w:rsidRPr="005F416C" w:rsidRDefault="0041621A" w:rsidP="0041621A">
            <w:pPr>
              <w:pStyle w:val="affb"/>
            </w:pPr>
            <w:r w:rsidRPr="005F416C">
              <w:t>30</w:t>
            </w:r>
          </w:p>
        </w:tc>
        <w:tc>
          <w:tcPr>
            <w:tcW w:w="276" w:type="dxa"/>
            <w:tcBorders>
              <w:bottom w:val="single" w:sz="12" w:space="0" w:color="auto"/>
            </w:tcBorders>
          </w:tcPr>
          <w:p w:rsidR="0041621A" w:rsidRPr="005F416C" w:rsidRDefault="0041621A" w:rsidP="0041621A">
            <w:pPr>
              <w:pStyle w:val="affb"/>
            </w:pPr>
            <w:r w:rsidRPr="005F416C">
              <w:t>29</w:t>
            </w:r>
          </w:p>
        </w:tc>
        <w:tc>
          <w:tcPr>
            <w:tcW w:w="276" w:type="dxa"/>
            <w:tcBorders>
              <w:bottom w:val="single" w:sz="12" w:space="0" w:color="auto"/>
            </w:tcBorders>
          </w:tcPr>
          <w:p w:rsidR="0041621A" w:rsidRPr="005F416C" w:rsidRDefault="0041621A" w:rsidP="0041621A">
            <w:pPr>
              <w:pStyle w:val="affb"/>
            </w:pPr>
            <w:r w:rsidRPr="005F416C">
              <w:t>28</w:t>
            </w:r>
          </w:p>
        </w:tc>
        <w:tc>
          <w:tcPr>
            <w:tcW w:w="276" w:type="dxa"/>
            <w:tcBorders>
              <w:bottom w:val="single" w:sz="12" w:space="0" w:color="auto"/>
            </w:tcBorders>
          </w:tcPr>
          <w:p w:rsidR="0041621A" w:rsidRPr="005F416C" w:rsidRDefault="0041621A" w:rsidP="0041621A">
            <w:pPr>
              <w:pStyle w:val="affb"/>
            </w:pPr>
            <w:r w:rsidRPr="005F416C">
              <w:t>27</w:t>
            </w:r>
          </w:p>
        </w:tc>
        <w:tc>
          <w:tcPr>
            <w:tcW w:w="276" w:type="dxa"/>
            <w:tcBorders>
              <w:bottom w:val="single" w:sz="12" w:space="0" w:color="auto"/>
            </w:tcBorders>
          </w:tcPr>
          <w:p w:rsidR="0041621A" w:rsidRPr="005F416C" w:rsidRDefault="0041621A" w:rsidP="0041621A">
            <w:pPr>
              <w:pStyle w:val="affb"/>
            </w:pPr>
            <w:r w:rsidRPr="005F416C">
              <w:t>26</w:t>
            </w:r>
          </w:p>
        </w:tc>
        <w:tc>
          <w:tcPr>
            <w:tcW w:w="276" w:type="dxa"/>
            <w:tcBorders>
              <w:bottom w:val="single" w:sz="12" w:space="0" w:color="auto"/>
            </w:tcBorders>
          </w:tcPr>
          <w:p w:rsidR="0041621A" w:rsidRPr="005F416C" w:rsidRDefault="0041621A" w:rsidP="0041621A">
            <w:pPr>
              <w:pStyle w:val="affb"/>
            </w:pPr>
            <w:r w:rsidRPr="005F416C">
              <w:t>25</w:t>
            </w:r>
          </w:p>
        </w:tc>
        <w:tc>
          <w:tcPr>
            <w:tcW w:w="276" w:type="dxa"/>
            <w:tcBorders>
              <w:bottom w:val="single" w:sz="12" w:space="0" w:color="auto"/>
            </w:tcBorders>
          </w:tcPr>
          <w:p w:rsidR="0041621A" w:rsidRPr="005F416C" w:rsidRDefault="0041621A" w:rsidP="0041621A">
            <w:pPr>
              <w:pStyle w:val="affb"/>
            </w:pPr>
            <w:r w:rsidRPr="005F416C">
              <w:t>24</w:t>
            </w:r>
          </w:p>
        </w:tc>
        <w:tc>
          <w:tcPr>
            <w:tcW w:w="276" w:type="dxa"/>
            <w:tcBorders>
              <w:bottom w:val="single" w:sz="12" w:space="0" w:color="auto"/>
            </w:tcBorders>
          </w:tcPr>
          <w:p w:rsidR="0041621A" w:rsidRPr="005F416C" w:rsidRDefault="0041621A" w:rsidP="0041621A">
            <w:pPr>
              <w:pStyle w:val="affb"/>
            </w:pPr>
            <w:r w:rsidRPr="005F416C">
              <w:t>23</w:t>
            </w:r>
          </w:p>
        </w:tc>
        <w:tc>
          <w:tcPr>
            <w:tcW w:w="279" w:type="dxa"/>
            <w:tcBorders>
              <w:bottom w:val="single" w:sz="12" w:space="0" w:color="auto"/>
            </w:tcBorders>
          </w:tcPr>
          <w:p w:rsidR="0041621A" w:rsidRPr="005F416C" w:rsidRDefault="0041621A" w:rsidP="0041621A">
            <w:pPr>
              <w:pStyle w:val="affb"/>
            </w:pPr>
            <w:r w:rsidRPr="005F416C">
              <w:t>22</w:t>
            </w:r>
          </w:p>
        </w:tc>
        <w:tc>
          <w:tcPr>
            <w:tcW w:w="277" w:type="dxa"/>
            <w:tcBorders>
              <w:bottom w:val="single" w:sz="12" w:space="0" w:color="auto"/>
            </w:tcBorders>
          </w:tcPr>
          <w:p w:rsidR="0041621A" w:rsidRPr="005F416C" w:rsidRDefault="0041621A" w:rsidP="0041621A">
            <w:pPr>
              <w:pStyle w:val="affb"/>
            </w:pPr>
            <w:r w:rsidRPr="005F416C">
              <w:t>21</w:t>
            </w:r>
          </w:p>
        </w:tc>
        <w:tc>
          <w:tcPr>
            <w:tcW w:w="277" w:type="dxa"/>
            <w:tcBorders>
              <w:bottom w:val="single" w:sz="12" w:space="0" w:color="auto"/>
            </w:tcBorders>
          </w:tcPr>
          <w:p w:rsidR="0041621A" w:rsidRPr="005F416C" w:rsidRDefault="0041621A" w:rsidP="0041621A">
            <w:pPr>
              <w:pStyle w:val="affb"/>
            </w:pPr>
            <w:r w:rsidRPr="005F416C">
              <w:t>20</w:t>
            </w:r>
          </w:p>
        </w:tc>
        <w:tc>
          <w:tcPr>
            <w:tcW w:w="277" w:type="dxa"/>
            <w:tcBorders>
              <w:bottom w:val="single" w:sz="12" w:space="0" w:color="auto"/>
            </w:tcBorders>
          </w:tcPr>
          <w:p w:rsidR="0041621A" w:rsidRPr="005F416C" w:rsidRDefault="0041621A" w:rsidP="0041621A">
            <w:pPr>
              <w:pStyle w:val="affb"/>
            </w:pPr>
            <w:r w:rsidRPr="005F416C">
              <w:t>19</w:t>
            </w:r>
          </w:p>
        </w:tc>
        <w:tc>
          <w:tcPr>
            <w:tcW w:w="277" w:type="dxa"/>
            <w:tcBorders>
              <w:bottom w:val="single" w:sz="12" w:space="0" w:color="auto"/>
            </w:tcBorders>
          </w:tcPr>
          <w:p w:rsidR="0041621A" w:rsidRPr="005F416C" w:rsidRDefault="0041621A" w:rsidP="0041621A">
            <w:pPr>
              <w:pStyle w:val="affb"/>
            </w:pPr>
            <w:r w:rsidRPr="005F416C">
              <w:t>18</w:t>
            </w:r>
          </w:p>
        </w:tc>
        <w:tc>
          <w:tcPr>
            <w:tcW w:w="276" w:type="dxa"/>
            <w:tcBorders>
              <w:bottom w:val="single" w:sz="12" w:space="0" w:color="auto"/>
            </w:tcBorders>
          </w:tcPr>
          <w:p w:rsidR="0041621A" w:rsidRPr="005F416C" w:rsidRDefault="0041621A" w:rsidP="0041621A">
            <w:pPr>
              <w:pStyle w:val="affb"/>
            </w:pPr>
            <w:r w:rsidRPr="005F416C">
              <w:t>17</w:t>
            </w:r>
          </w:p>
        </w:tc>
        <w:tc>
          <w:tcPr>
            <w:tcW w:w="276" w:type="dxa"/>
            <w:tcBorders>
              <w:bottom w:val="single" w:sz="12" w:space="0" w:color="auto"/>
            </w:tcBorders>
          </w:tcPr>
          <w:p w:rsidR="0041621A" w:rsidRPr="005F416C" w:rsidRDefault="0041621A" w:rsidP="0041621A">
            <w:pPr>
              <w:pStyle w:val="affb"/>
            </w:pPr>
            <w:r w:rsidRPr="005F416C">
              <w:t>16</w:t>
            </w:r>
          </w:p>
        </w:tc>
        <w:tc>
          <w:tcPr>
            <w:tcW w:w="276" w:type="dxa"/>
            <w:tcBorders>
              <w:bottom w:val="single" w:sz="12" w:space="0" w:color="auto"/>
            </w:tcBorders>
          </w:tcPr>
          <w:p w:rsidR="0041621A" w:rsidRPr="005F416C" w:rsidRDefault="0041621A" w:rsidP="0041621A">
            <w:pPr>
              <w:pStyle w:val="affb"/>
            </w:pPr>
            <w:r w:rsidRPr="005F416C">
              <w:t>15</w:t>
            </w:r>
          </w:p>
        </w:tc>
        <w:tc>
          <w:tcPr>
            <w:tcW w:w="276" w:type="dxa"/>
            <w:tcBorders>
              <w:bottom w:val="single" w:sz="12" w:space="0" w:color="auto"/>
            </w:tcBorders>
          </w:tcPr>
          <w:p w:rsidR="0041621A" w:rsidRPr="005F416C" w:rsidRDefault="0041621A" w:rsidP="0041621A">
            <w:pPr>
              <w:pStyle w:val="affb"/>
            </w:pPr>
            <w:r w:rsidRPr="005F416C">
              <w:t>14</w:t>
            </w:r>
          </w:p>
        </w:tc>
        <w:tc>
          <w:tcPr>
            <w:tcW w:w="276" w:type="dxa"/>
            <w:tcBorders>
              <w:bottom w:val="single" w:sz="12" w:space="0" w:color="auto"/>
            </w:tcBorders>
          </w:tcPr>
          <w:p w:rsidR="0041621A" w:rsidRPr="005F416C" w:rsidRDefault="0041621A" w:rsidP="0041621A">
            <w:pPr>
              <w:pStyle w:val="affb"/>
            </w:pPr>
            <w:r w:rsidRPr="005F416C">
              <w:t>13</w:t>
            </w:r>
          </w:p>
        </w:tc>
        <w:tc>
          <w:tcPr>
            <w:tcW w:w="276" w:type="dxa"/>
            <w:tcBorders>
              <w:bottom w:val="single" w:sz="12" w:space="0" w:color="auto"/>
            </w:tcBorders>
          </w:tcPr>
          <w:p w:rsidR="0041621A" w:rsidRPr="005F416C" w:rsidRDefault="0041621A" w:rsidP="0041621A">
            <w:pPr>
              <w:pStyle w:val="affb"/>
            </w:pPr>
            <w:r w:rsidRPr="005F416C">
              <w:t>12</w:t>
            </w:r>
          </w:p>
        </w:tc>
        <w:tc>
          <w:tcPr>
            <w:tcW w:w="258" w:type="dxa"/>
            <w:tcBorders>
              <w:bottom w:val="single" w:sz="12" w:space="0" w:color="auto"/>
            </w:tcBorders>
          </w:tcPr>
          <w:p w:rsidR="0041621A" w:rsidRPr="005F416C" w:rsidRDefault="0041621A" w:rsidP="0041621A">
            <w:pPr>
              <w:pStyle w:val="affb"/>
            </w:pPr>
            <w:r w:rsidRPr="005F416C">
              <w:t>11</w:t>
            </w:r>
          </w:p>
        </w:tc>
        <w:tc>
          <w:tcPr>
            <w:tcW w:w="278" w:type="dxa"/>
            <w:tcBorders>
              <w:bottom w:val="single" w:sz="12" w:space="0" w:color="auto"/>
            </w:tcBorders>
          </w:tcPr>
          <w:p w:rsidR="0041621A" w:rsidRPr="005F416C" w:rsidRDefault="0041621A" w:rsidP="0041621A">
            <w:pPr>
              <w:pStyle w:val="affb"/>
            </w:pPr>
            <w:r w:rsidRPr="005F416C">
              <w:t>10</w:t>
            </w:r>
          </w:p>
        </w:tc>
        <w:tc>
          <w:tcPr>
            <w:tcW w:w="280" w:type="dxa"/>
            <w:tcBorders>
              <w:bottom w:val="single" w:sz="12" w:space="0" w:color="auto"/>
            </w:tcBorders>
          </w:tcPr>
          <w:p w:rsidR="0041621A" w:rsidRPr="005F416C" w:rsidRDefault="0041621A" w:rsidP="0041621A">
            <w:pPr>
              <w:pStyle w:val="affb"/>
            </w:pPr>
            <w:r w:rsidRPr="005F416C">
              <w:t>9</w:t>
            </w:r>
          </w:p>
        </w:tc>
        <w:tc>
          <w:tcPr>
            <w:tcW w:w="278" w:type="dxa"/>
            <w:tcBorders>
              <w:bottom w:val="single" w:sz="12" w:space="0" w:color="auto"/>
            </w:tcBorders>
          </w:tcPr>
          <w:p w:rsidR="0041621A" w:rsidRPr="005F416C" w:rsidRDefault="0041621A" w:rsidP="0041621A">
            <w:pPr>
              <w:pStyle w:val="affb"/>
            </w:pPr>
            <w:r w:rsidRPr="005F416C">
              <w:t>8</w:t>
            </w:r>
          </w:p>
        </w:tc>
        <w:tc>
          <w:tcPr>
            <w:tcW w:w="278" w:type="dxa"/>
            <w:tcBorders>
              <w:bottom w:val="single" w:sz="12" w:space="0" w:color="auto"/>
            </w:tcBorders>
          </w:tcPr>
          <w:p w:rsidR="0041621A" w:rsidRPr="005F416C" w:rsidRDefault="0041621A" w:rsidP="0041621A">
            <w:pPr>
              <w:pStyle w:val="affb"/>
            </w:pPr>
            <w:r w:rsidRPr="005F416C">
              <w:t>7</w:t>
            </w:r>
          </w:p>
        </w:tc>
        <w:tc>
          <w:tcPr>
            <w:tcW w:w="278" w:type="dxa"/>
            <w:tcBorders>
              <w:bottom w:val="single" w:sz="12" w:space="0" w:color="auto"/>
            </w:tcBorders>
          </w:tcPr>
          <w:p w:rsidR="0041621A" w:rsidRPr="005F416C" w:rsidRDefault="0041621A" w:rsidP="0041621A">
            <w:pPr>
              <w:pStyle w:val="affb"/>
            </w:pPr>
            <w:r w:rsidRPr="005F416C">
              <w:t>6</w:t>
            </w:r>
          </w:p>
        </w:tc>
        <w:tc>
          <w:tcPr>
            <w:tcW w:w="278" w:type="dxa"/>
            <w:tcBorders>
              <w:bottom w:val="single" w:sz="12" w:space="0" w:color="auto"/>
            </w:tcBorders>
          </w:tcPr>
          <w:p w:rsidR="0041621A" w:rsidRPr="005F416C" w:rsidRDefault="0041621A" w:rsidP="0041621A">
            <w:pPr>
              <w:pStyle w:val="affb"/>
            </w:pPr>
            <w:r w:rsidRPr="005F416C">
              <w:t>5</w:t>
            </w:r>
          </w:p>
        </w:tc>
        <w:tc>
          <w:tcPr>
            <w:tcW w:w="278" w:type="dxa"/>
            <w:tcBorders>
              <w:bottom w:val="single" w:sz="12" w:space="0" w:color="auto"/>
            </w:tcBorders>
          </w:tcPr>
          <w:p w:rsidR="0041621A" w:rsidRPr="005F416C" w:rsidRDefault="0041621A" w:rsidP="0041621A">
            <w:pPr>
              <w:pStyle w:val="affb"/>
            </w:pPr>
            <w:r w:rsidRPr="005F416C">
              <w:t>4</w:t>
            </w:r>
          </w:p>
        </w:tc>
        <w:tc>
          <w:tcPr>
            <w:tcW w:w="278" w:type="dxa"/>
            <w:tcBorders>
              <w:bottom w:val="single" w:sz="12" w:space="0" w:color="auto"/>
            </w:tcBorders>
          </w:tcPr>
          <w:p w:rsidR="0041621A" w:rsidRPr="005F416C" w:rsidRDefault="0041621A" w:rsidP="0041621A">
            <w:pPr>
              <w:pStyle w:val="affb"/>
            </w:pPr>
            <w:r w:rsidRPr="005F416C">
              <w:t>3</w:t>
            </w:r>
          </w:p>
        </w:tc>
        <w:tc>
          <w:tcPr>
            <w:tcW w:w="278" w:type="dxa"/>
            <w:tcBorders>
              <w:bottom w:val="single" w:sz="12" w:space="0" w:color="auto"/>
            </w:tcBorders>
          </w:tcPr>
          <w:p w:rsidR="0041621A" w:rsidRPr="005F416C" w:rsidRDefault="0041621A" w:rsidP="0041621A">
            <w:pPr>
              <w:pStyle w:val="affb"/>
            </w:pPr>
            <w:r w:rsidRPr="005F416C">
              <w:t>2</w:t>
            </w:r>
          </w:p>
        </w:tc>
        <w:tc>
          <w:tcPr>
            <w:tcW w:w="278" w:type="dxa"/>
            <w:tcBorders>
              <w:bottom w:val="single" w:sz="12" w:space="0" w:color="auto"/>
            </w:tcBorders>
          </w:tcPr>
          <w:p w:rsidR="0041621A" w:rsidRPr="005F416C" w:rsidRDefault="0041621A" w:rsidP="0041621A">
            <w:pPr>
              <w:pStyle w:val="affb"/>
            </w:pPr>
            <w:r w:rsidRPr="005F416C">
              <w:t>1</w:t>
            </w:r>
          </w:p>
        </w:tc>
        <w:tc>
          <w:tcPr>
            <w:tcW w:w="283" w:type="dxa"/>
            <w:tcBorders>
              <w:bottom w:val="single" w:sz="12" w:space="0" w:color="auto"/>
            </w:tcBorders>
          </w:tcPr>
          <w:p w:rsidR="0041621A" w:rsidRPr="005F416C" w:rsidRDefault="0041621A" w:rsidP="0041621A">
            <w:pPr>
              <w:pStyle w:val="affb"/>
            </w:pPr>
            <w:r w:rsidRPr="005F416C">
              <w:t>0</w:t>
            </w:r>
          </w:p>
        </w:tc>
      </w:tr>
      <w:tr w:rsidR="0041621A" w:rsidRPr="005F416C" w:rsidTr="0041621A">
        <w:tc>
          <w:tcPr>
            <w:tcW w:w="8850" w:type="dxa"/>
            <w:gridSpan w:val="32"/>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pPr>
            <w:r w:rsidRPr="005F416C">
              <w:rPr>
                <w:lang w:val="en-US"/>
              </w:rPr>
              <w:t>MASKS</w:t>
            </w:r>
          </w:p>
        </w:tc>
      </w:tr>
    </w:tbl>
    <w:p w:rsidR="0041621A" w:rsidRPr="005F416C" w:rsidRDefault="0041621A" w:rsidP="0041621A">
      <w:pPr>
        <w:pStyle w:val="aff9"/>
      </w:pPr>
      <w:bookmarkStart w:id="786" w:name="_Ref31365201"/>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104</w:t>
      </w:r>
      <w:r w:rsidR="008A68E7" w:rsidRPr="005F416C">
        <w:rPr>
          <w:noProof/>
        </w:rPr>
        <w:fldChar w:fldCharType="end"/>
      </w:r>
      <w:bookmarkEnd w:id="786"/>
      <w:r w:rsidRPr="005F416C">
        <w:t xml:space="preserve"> – Формат регистра </w:t>
      </w:r>
      <w:r w:rsidRPr="005F416C">
        <w:rPr>
          <w:lang w:val="en-US"/>
        </w:rPr>
        <w:t>PUR2</w:t>
      </w:r>
    </w:p>
    <w:p w:rsidR="0041621A" w:rsidRPr="005F416C" w:rsidRDefault="0041621A" w:rsidP="0041621A">
      <w:pPr>
        <w:pStyle w:val="a9"/>
      </w:pPr>
      <w:r w:rsidRPr="005F416C">
        <w:t xml:space="preserve">Поле </w:t>
      </w:r>
      <w:r w:rsidRPr="005F416C">
        <w:rPr>
          <w:b/>
          <w:lang w:val="en-US"/>
        </w:rPr>
        <w:t>MASKS</w:t>
      </w:r>
      <w:r w:rsidRPr="005F416C">
        <w:t xml:space="preserve"> (31-0 разряды) содержит маску, которая при упаковке и распаковке имеет разное назначение. При упаковке в поле </w:t>
      </w:r>
      <w:r w:rsidRPr="005F416C">
        <w:rPr>
          <w:b/>
          <w:lang w:val="en-US"/>
        </w:rPr>
        <w:t>MASKS</w:t>
      </w:r>
      <w:r w:rsidRPr="005F416C">
        <w:t xml:space="preserve"> единица должна быть в самом старшем разряде каждого числа, в остальных разрядах должны быть нули</w:t>
      </w:r>
      <w:r w:rsidR="003670C7" w:rsidRPr="005F416C">
        <w:t>, как показано на  рисунке</w:t>
      </w:r>
      <w:r w:rsidRPr="005F416C">
        <w:t xml:space="preserve"> </w:t>
      </w:r>
      <w:r w:rsidR="00B050B4">
        <w:fldChar w:fldCharType="begin"/>
      </w:r>
      <w:r w:rsidR="00B050B4">
        <w:instrText xml:space="preserve"> REF _Ref251854302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105</w:t>
      </w:r>
      <w:r w:rsidR="00B050B4">
        <w:fldChar w:fldCharType="end"/>
      </w:r>
      <w:r w:rsidR="005E4A6F" w:rsidRPr="005F416C">
        <w:t>.</w:t>
      </w:r>
    </w:p>
    <w:p w:rsidR="0041621A" w:rsidRPr="005F416C" w:rsidRDefault="0041621A" w:rsidP="0041621A">
      <w:pPr>
        <w:pStyle w:val="aff9"/>
      </w:pPr>
      <w:r w:rsidRPr="005F416C">
        <w:object w:dxaOrig="6650" w:dyaOrig="669">
          <v:shape id="_x0000_i1107" type="#_x0000_t75" style="width:330.75pt;height:33pt" o:ole="">
            <v:imagedata r:id="rId187" o:title=""/>
          </v:shape>
          <o:OLEObject Type="Embed" ProgID="Visio.Drawing.11" ShapeID="_x0000_i1107" DrawAspect="Content" ObjectID="_1664363325" r:id="rId188"/>
        </w:object>
      </w:r>
    </w:p>
    <w:p w:rsidR="0041621A" w:rsidRPr="005F416C" w:rsidRDefault="0041621A" w:rsidP="0041621A">
      <w:pPr>
        <w:pStyle w:val="aff9"/>
      </w:pPr>
      <w:bookmarkStart w:id="787" w:name="_Ref251854302"/>
      <w:bookmarkStart w:id="788" w:name="_Ref251854295"/>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105</w:t>
      </w:r>
      <w:r w:rsidR="008A68E7" w:rsidRPr="005F416C">
        <w:rPr>
          <w:noProof/>
        </w:rPr>
        <w:fldChar w:fldCharType="end"/>
      </w:r>
      <w:bookmarkEnd w:id="787"/>
      <w:r w:rsidR="000B2D6F" w:rsidRPr="005F416C">
        <w:t xml:space="preserve"> -</w:t>
      </w:r>
      <w:r w:rsidRPr="005F416C">
        <w:t xml:space="preserve"> Формат маски </w:t>
      </w:r>
      <w:r w:rsidRPr="005F416C">
        <w:rPr>
          <w:lang w:val="en-US"/>
        </w:rPr>
        <w:t>MASKS</w:t>
      </w:r>
      <w:r w:rsidRPr="005F416C">
        <w:t xml:space="preserve"> при упаковке</w:t>
      </w:r>
      <w:bookmarkEnd w:id="788"/>
    </w:p>
    <w:p w:rsidR="0041621A" w:rsidRPr="005F416C" w:rsidRDefault="0041621A" w:rsidP="0041621A">
      <w:pPr>
        <w:pStyle w:val="a9"/>
      </w:pPr>
      <w:r w:rsidRPr="005F416C">
        <w:t xml:space="preserve">При распаковке в поле </w:t>
      </w:r>
      <w:r w:rsidRPr="005F416C">
        <w:rPr>
          <w:b/>
          <w:lang w:val="en-US"/>
        </w:rPr>
        <w:t>MASKS</w:t>
      </w:r>
      <w:r w:rsidRPr="005F416C">
        <w:t xml:space="preserve"> единицы должны стоять в </w:t>
      </w:r>
      <w:r w:rsidRPr="005F416C">
        <w:rPr>
          <w:lang w:val="en-US"/>
        </w:rPr>
        <w:t>N</w:t>
      </w:r>
      <w:r w:rsidRPr="005F416C">
        <w:t xml:space="preserve"> младших разрядах каждого распаковываемого числа, нули в остальных разрядах</w:t>
      </w:r>
      <w:r w:rsidR="003670C7" w:rsidRPr="005F416C">
        <w:t xml:space="preserve">, </w:t>
      </w:r>
      <w:r w:rsidRPr="005F416C">
        <w:t xml:space="preserve"> </w:t>
      </w:r>
      <w:r w:rsidR="003670C7" w:rsidRPr="005F416C">
        <w:t xml:space="preserve">как показано на  рисунке </w:t>
      </w:r>
      <w:r w:rsidR="00B050B4">
        <w:fldChar w:fldCharType="begin"/>
      </w:r>
      <w:r w:rsidR="00B050B4">
        <w:instrText xml:space="preserve"> REF _Ref251854302 \h  \* MERGEFORMAT </w:instrText>
      </w:r>
      <w:r w:rsidR="00B050B4">
        <w:fldChar w:fldCharType="separate"/>
      </w:r>
      <w:r w:rsidR="003670C7" w:rsidRPr="005F416C">
        <w:rPr>
          <w:vanish/>
        </w:rPr>
        <w:t xml:space="preserve">Рисунок </w:t>
      </w:r>
      <w:r w:rsidR="00B050B4">
        <w:fldChar w:fldCharType="end"/>
      </w:r>
      <w:r w:rsidR="003670C7" w:rsidRPr="005F416C">
        <w:t xml:space="preserve"> </w:t>
      </w:r>
      <w:r w:rsidRPr="005F416C">
        <w:t xml:space="preserve"> </w:t>
      </w:r>
      <w:r w:rsidR="00B050B4">
        <w:fldChar w:fldCharType="begin"/>
      </w:r>
      <w:r w:rsidR="00B050B4">
        <w:instrText xml:space="preserve"> REF _Ref251855798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106</w:t>
      </w:r>
      <w:r w:rsidR="00B050B4">
        <w:fldChar w:fldCharType="end"/>
      </w:r>
      <w:r w:rsidRPr="005F416C">
        <w:t>.</w:t>
      </w:r>
    </w:p>
    <w:p w:rsidR="0041621A" w:rsidRPr="005F416C" w:rsidRDefault="0041621A" w:rsidP="0041621A">
      <w:pPr>
        <w:pStyle w:val="aff9"/>
      </w:pPr>
      <w:r w:rsidRPr="005F416C">
        <w:object w:dxaOrig="7138" w:dyaOrig="669">
          <v:shape id="_x0000_i1108" type="#_x0000_t75" style="width:354.75pt;height:33pt" o:ole="">
            <v:imagedata r:id="rId189" o:title=""/>
          </v:shape>
          <o:OLEObject Type="Embed" ProgID="Visio.Drawing.11" ShapeID="_x0000_i1108" DrawAspect="Content" ObjectID="_1664363326" r:id="rId190"/>
        </w:object>
      </w:r>
    </w:p>
    <w:p w:rsidR="0041621A" w:rsidRPr="005F416C" w:rsidRDefault="0041621A" w:rsidP="0041621A">
      <w:pPr>
        <w:pStyle w:val="aff9"/>
      </w:pPr>
      <w:bookmarkStart w:id="789" w:name="_Ref25185579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106</w:t>
      </w:r>
      <w:r w:rsidR="008A68E7" w:rsidRPr="005F416C">
        <w:rPr>
          <w:noProof/>
        </w:rPr>
        <w:fldChar w:fldCharType="end"/>
      </w:r>
      <w:bookmarkEnd w:id="789"/>
      <w:r w:rsidRPr="005F416C">
        <w:t xml:space="preserve"> - Формат маски </w:t>
      </w:r>
      <w:r w:rsidRPr="005F416C">
        <w:rPr>
          <w:lang w:val="en-US"/>
        </w:rPr>
        <w:t>MASKS</w:t>
      </w:r>
      <w:r w:rsidRPr="005F416C">
        <w:t xml:space="preserve"> при распаковке</w:t>
      </w:r>
    </w:p>
    <w:p w:rsidR="0041621A" w:rsidRPr="005F416C" w:rsidRDefault="0041621A" w:rsidP="0041621A">
      <w:pPr>
        <w:pStyle w:val="a9"/>
      </w:pPr>
      <w:r w:rsidRPr="005F416C">
        <w:rPr>
          <w:b/>
        </w:rPr>
        <w:t xml:space="preserve">Регистры </w:t>
      </w:r>
      <w:r w:rsidRPr="005F416C">
        <w:rPr>
          <w:b/>
          <w:lang w:val="en-US"/>
        </w:rPr>
        <w:t>PUR</w:t>
      </w:r>
      <w:r w:rsidRPr="005F416C">
        <w:rPr>
          <w:b/>
        </w:rPr>
        <w:t xml:space="preserve">1 и </w:t>
      </w:r>
      <w:r w:rsidRPr="005F416C">
        <w:rPr>
          <w:b/>
          <w:lang w:val="en-US"/>
        </w:rPr>
        <w:t>PUR</w:t>
      </w:r>
      <w:r w:rsidRPr="005F416C">
        <w:rPr>
          <w:b/>
        </w:rPr>
        <w:t>0.</w:t>
      </w:r>
      <w:r w:rsidRPr="005F416C">
        <w:t xml:space="preserve"> Регистры доступны на запись для ядра </w:t>
      </w:r>
      <w:r w:rsidRPr="005F416C">
        <w:rPr>
          <w:b/>
          <w:lang w:val="en-US"/>
        </w:rPr>
        <w:t>NMC</w:t>
      </w:r>
      <w:r w:rsidRPr="005F416C">
        <w:rPr>
          <w:b/>
        </w:rPr>
        <w:t>3</w:t>
      </w:r>
      <w:r w:rsidRPr="005F416C">
        <w:t xml:space="preserve">. Для </w:t>
      </w:r>
      <w:r w:rsidRPr="005F416C">
        <w:rPr>
          <w:b/>
          <w:lang w:val="en-US"/>
        </w:rPr>
        <w:t>NMC</w:t>
      </w:r>
      <w:r w:rsidRPr="005F416C">
        <w:rPr>
          <w:b/>
        </w:rPr>
        <w:t>3</w:t>
      </w:r>
      <w:r w:rsidRPr="005F416C">
        <w:t xml:space="preserve"> регистры </w:t>
      </w:r>
      <w:r w:rsidRPr="005F416C">
        <w:rPr>
          <w:b/>
          <w:lang w:val="en-US"/>
        </w:rPr>
        <w:t>PUR</w:t>
      </w:r>
      <w:r w:rsidRPr="005F416C">
        <w:rPr>
          <w:b/>
        </w:rPr>
        <w:t>1</w:t>
      </w:r>
      <w:r w:rsidRPr="005F416C">
        <w:t xml:space="preserve"> и </w:t>
      </w:r>
      <w:r w:rsidRPr="005F416C">
        <w:rPr>
          <w:b/>
          <w:lang w:val="en-US"/>
        </w:rPr>
        <w:t>PUR</w:t>
      </w:r>
      <w:r w:rsidRPr="005F416C">
        <w:rPr>
          <w:b/>
        </w:rPr>
        <w:t>0</w:t>
      </w:r>
      <w:r w:rsidRPr="005F416C">
        <w:t xml:space="preserve"> являются периферийными в регистровом окне 1  и </w:t>
      </w:r>
      <w:r w:rsidR="000C4D6D" w:rsidRPr="005F416C">
        <w:t>дос</w:t>
      </w:r>
      <w:r w:rsidRPr="005F416C">
        <w:t xml:space="preserve">тупны по адресам </w:t>
      </w:r>
      <w:bookmarkStart w:id="790" w:name="OLE_LINK22"/>
      <w:bookmarkStart w:id="791" w:name="OLE_LINK23"/>
      <w:r w:rsidRPr="005F416C">
        <w:t>110001</w:t>
      </w:r>
      <w:r w:rsidRPr="005F416C">
        <w:rPr>
          <w:lang w:val="en-US"/>
        </w:rPr>
        <w:t>b</w:t>
      </w:r>
      <w:r w:rsidRPr="005F416C">
        <w:t xml:space="preserve"> (</w:t>
      </w:r>
      <w:r w:rsidRPr="005F416C">
        <w:rPr>
          <w:lang w:val="en-US"/>
        </w:rPr>
        <w:t>pr</w:t>
      </w:r>
      <w:r w:rsidRPr="005F416C">
        <w:t>1)</w:t>
      </w:r>
      <w:bookmarkEnd w:id="790"/>
      <w:bookmarkEnd w:id="791"/>
      <w:r w:rsidRPr="005F416C">
        <w:t>, 110000</w:t>
      </w:r>
      <w:r w:rsidRPr="005F416C">
        <w:rPr>
          <w:lang w:val="en-US"/>
        </w:rPr>
        <w:t>b</w:t>
      </w:r>
      <w:r w:rsidRPr="005F416C">
        <w:t xml:space="preserve"> (</w:t>
      </w:r>
      <w:r w:rsidRPr="005F416C">
        <w:rPr>
          <w:lang w:val="en-US"/>
        </w:rPr>
        <w:t>pr</w:t>
      </w:r>
      <w:r w:rsidRPr="005F416C">
        <w:t>0) соответственно.</w:t>
      </w:r>
      <w:r w:rsidR="000B2D6F" w:rsidRPr="005F416C">
        <w:t xml:space="preserve"> Форматы регистров </w:t>
      </w:r>
      <w:r w:rsidR="000B2D6F" w:rsidRPr="005F416C">
        <w:rPr>
          <w:lang w:val="en-US"/>
        </w:rPr>
        <w:t>PUR</w:t>
      </w:r>
      <w:r w:rsidR="000B2D6F" w:rsidRPr="005F416C">
        <w:t xml:space="preserve">0, </w:t>
      </w:r>
      <w:r w:rsidR="000B2D6F" w:rsidRPr="005F416C">
        <w:rPr>
          <w:lang w:val="en-US"/>
        </w:rPr>
        <w:t>PUR</w:t>
      </w:r>
      <w:r w:rsidR="000B2D6F" w:rsidRPr="005F416C">
        <w:t>1 приведен</w:t>
      </w:r>
      <w:r w:rsidR="00274C61" w:rsidRPr="005F416C">
        <w:t>ы</w:t>
      </w:r>
      <w:r w:rsidR="000B2D6F" w:rsidRPr="005F416C">
        <w:t xml:space="preserve"> на рисунках </w:t>
      </w:r>
      <w:r w:rsidR="00B050B4">
        <w:fldChar w:fldCharType="begin"/>
      </w:r>
      <w:r w:rsidR="00B050B4">
        <w:instrText xml:space="preserve"> REF _Ref31365344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107</w:t>
      </w:r>
      <w:r w:rsidR="00B050B4">
        <w:fldChar w:fldCharType="end"/>
      </w:r>
      <w:r w:rsidR="000B2D6F" w:rsidRPr="005F416C">
        <w:t xml:space="preserve">, </w:t>
      </w:r>
      <w:r w:rsidR="00B050B4">
        <w:fldChar w:fldCharType="begin"/>
      </w:r>
      <w:r w:rsidR="00B050B4">
        <w:instrText xml:space="preserve"> REF _Ref31365410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108</w:t>
      </w:r>
      <w:r w:rsidR="00B050B4">
        <w:fldChar w:fldCharType="end"/>
      </w:r>
      <w:r w:rsidR="000B2D6F" w:rsidRPr="005F416C">
        <w:t>.</w:t>
      </w:r>
    </w:p>
    <w:p w:rsidR="0041621A" w:rsidRPr="005F416C" w:rsidRDefault="0041621A" w:rsidP="0041621A">
      <w:pPr>
        <w:pStyle w:val="a9"/>
      </w:pPr>
    </w:p>
    <w:tbl>
      <w:tblPr>
        <w:tblW w:w="0" w:type="auto"/>
        <w:tblInd w:w="802" w:type="dxa"/>
        <w:tblLayout w:type="fixed"/>
        <w:tblLook w:val="0000" w:firstRow="0" w:lastRow="0" w:firstColumn="0" w:lastColumn="0" w:noHBand="0" w:noVBand="0"/>
      </w:tblPr>
      <w:tblGrid>
        <w:gridCol w:w="276"/>
        <w:gridCol w:w="276"/>
        <w:gridCol w:w="276"/>
        <w:gridCol w:w="276"/>
        <w:gridCol w:w="276"/>
        <w:gridCol w:w="276"/>
        <w:gridCol w:w="276"/>
        <w:gridCol w:w="276"/>
        <w:gridCol w:w="276"/>
        <w:gridCol w:w="279"/>
        <w:gridCol w:w="277"/>
        <w:gridCol w:w="277"/>
        <w:gridCol w:w="277"/>
        <w:gridCol w:w="277"/>
        <w:gridCol w:w="276"/>
        <w:gridCol w:w="276"/>
        <w:gridCol w:w="276"/>
        <w:gridCol w:w="276"/>
        <w:gridCol w:w="276"/>
        <w:gridCol w:w="276"/>
        <w:gridCol w:w="258"/>
        <w:gridCol w:w="278"/>
        <w:gridCol w:w="280"/>
        <w:gridCol w:w="278"/>
        <w:gridCol w:w="278"/>
        <w:gridCol w:w="278"/>
        <w:gridCol w:w="278"/>
        <w:gridCol w:w="278"/>
        <w:gridCol w:w="278"/>
        <w:gridCol w:w="278"/>
        <w:gridCol w:w="278"/>
        <w:gridCol w:w="283"/>
      </w:tblGrid>
      <w:tr w:rsidR="0041621A" w:rsidRPr="005F416C" w:rsidTr="0041621A">
        <w:tc>
          <w:tcPr>
            <w:tcW w:w="276" w:type="dxa"/>
            <w:tcBorders>
              <w:bottom w:val="single" w:sz="12" w:space="0" w:color="auto"/>
            </w:tcBorders>
          </w:tcPr>
          <w:p w:rsidR="0041621A" w:rsidRPr="005F416C" w:rsidRDefault="0041621A" w:rsidP="0041621A">
            <w:pPr>
              <w:pStyle w:val="affb"/>
            </w:pPr>
            <w:r w:rsidRPr="005F416C">
              <w:t>31</w:t>
            </w:r>
          </w:p>
        </w:tc>
        <w:tc>
          <w:tcPr>
            <w:tcW w:w="276" w:type="dxa"/>
            <w:tcBorders>
              <w:bottom w:val="single" w:sz="12" w:space="0" w:color="auto"/>
            </w:tcBorders>
          </w:tcPr>
          <w:p w:rsidR="0041621A" w:rsidRPr="005F416C" w:rsidRDefault="0041621A" w:rsidP="0041621A">
            <w:pPr>
              <w:pStyle w:val="affb"/>
            </w:pPr>
            <w:r w:rsidRPr="005F416C">
              <w:t>30</w:t>
            </w:r>
          </w:p>
        </w:tc>
        <w:tc>
          <w:tcPr>
            <w:tcW w:w="276" w:type="dxa"/>
            <w:tcBorders>
              <w:bottom w:val="single" w:sz="12" w:space="0" w:color="auto"/>
            </w:tcBorders>
          </w:tcPr>
          <w:p w:rsidR="0041621A" w:rsidRPr="005F416C" w:rsidRDefault="0041621A" w:rsidP="0041621A">
            <w:pPr>
              <w:pStyle w:val="affb"/>
            </w:pPr>
            <w:r w:rsidRPr="005F416C">
              <w:t>29</w:t>
            </w:r>
          </w:p>
        </w:tc>
        <w:tc>
          <w:tcPr>
            <w:tcW w:w="276" w:type="dxa"/>
            <w:tcBorders>
              <w:bottom w:val="single" w:sz="12" w:space="0" w:color="auto"/>
            </w:tcBorders>
          </w:tcPr>
          <w:p w:rsidR="0041621A" w:rsidRPr="005F416C" w:rsidRDefault="0041621A" w:rsidP="0041621A">
            <w:pPr>
              <w:pStyle w:val="affb"/>
            </w:pPr>
            <w:r w:rsidRPr="005F416C">
              <w:t>28</w:t>
            </w:r>
          </w:p>
        </w:tc>
        <w:tc>
          <w:tcPr>
            <w:tcW w:w="276" w:type="dxa"/>
            <w:tcBorders>
              <w:bottom w:val="single" w:sz="12" w:space="0" w:color="auto"/>
            </w:tcBorders>
          </w:tcPr>
          <w:p w:rsidR="0041621A" w:rsidRPr="005F416C" w:rsidRDefault="0041621A" w:rsidP="0041621A">
            <w:pPr>
              <w:pStyle w:val="affb"/>
            </w:pPr>
            <w:r w:rsidRPr="005F416C">
              <w:t>27</w:t>
            </w:r>
          </w:p>
        </w:tc>
        <w:tc>
          <w:tcPr>
            <w:tcW w:w="276" w:type="dxa"/>
            <w:tcBorders>
              <w:bottom w:val="single" w:sz="12" w:space="0" w:color="auto"/>
            </w:tcBorders>
          </w:tcPr>
          <w:p w:rsidR="0041621A" w:rsidRPr="005F416C" w:rsidRDefault="0041621A" w:rsidP="0041621A">
            <w:pPr>
              <w:pStyle w:val="affb"/>
            </w:pPr>
            <w:r w:rsidRPr="005F416C">
              <w:t>26</w:t>
            </w:r>
          </w:p>
        </w:tc>
        <w:tc>
          <w:tcPr>
            <w:tcW w:w="276" w:type="dxa"/>
            <w:tcBorders>
              <w:bottom w:val="single" w:sz="12" w:space="0" w:color="auto"/>
            </w:tcBorders>
          </w:tcPr>
          <w:p w:rsidR="0041621A" w:rsidRPr="005F416C" w:rsidRDefault="0041621A" w:rsidP="0041621A">
            <w:pPr>
              <w:pStyle w:val="affb"/>
            </w:pPr>
            <w:r w:rsidRPr="005F416C">
              <w:t>25</w:t>
            </w:r>
          </w:p>
        </w:tc>
        <w:tc>
          <w:tcPr>
            <w:tcW w:w="276" w:type="dxa"/>
            <w:tcBorders>
              <w:bottom w:val="single" w:sz="12" w:space="0" w:color="auto"/>
            </w:tcBorders>
          </w:tcPr>
          <w:p w:rsidR="0041621A" w:rsidRPr="005F416C" w:rsidRDefault="0041621A" w:rsidP="0041621A">
            <w:pPr>
              <w:pStyle w:val="affb"/>
            </w:pPr>
            <w:r w:rsidRPr="005F416C">
              <w:t>24</w:t>
            </w:r>
          </w:p>
        </w:tc>
        <w:tc>
          <w:tcPr>
            <w:tcW w:w="276" w:type="dxa"/>
            <w:tcBorders>
              <w:bottom w:val="single" w:sz="12" w:space="0" w:color="auto"/>
            </w:tcBorders>
          </w:tcPr>
          <w:p w:rsidR="0041621A" w:rsidRPr="005F416C" w:rsidRDefault="0041621A" w:rsidP="0041621A">
            <w:pPr>
              <w:pStyle w:val="affb"/>
            </w:pPr>
            <w:r w:rsidRPr="005F416C">
              <w:t>23</w:t>
            </w:r>
          </w:p>
        </w:tc>
        <w:tc>
          <w:tcPr>
            <w:tcW w:w="279" w:type="dxa"/>
            <w:tcBorders>
              <w:bottom w:val="single" w:sz="12" w:space="0" w:color="auto"/>
            </w:tcBorders>
          </w:tcPr>
          <w:p w:rsidR="0041621A" w:rsidRPr="005F416C" w:rsidRDefault="0041621A" w:rsidP="0041621A">
            <w:pPr>
              <w:pStyle w:val="affb"/>
            </w:pPr>
            <w:r w:rsidRPr="005F416C">
              <w:t>22</w:t>
            </w:r>
          </w:p>
        </w:tc>
        <w:tc>
          <w:tcPr>
            <w:tcW w:w="277" w:type="dxa"/>
            <w:tcBorders>
              <w:bottom w:val="single" w:sz="12" w:space="0" w:color="auto"/>
            </w:tcBorders>
          </w:tcPr>
          <w:p w:rsidR="0041621A" w:rsidRPr="005F416C" w:rsidRDefault="0041621A" w:rsidP="0041621A">
            <w:pPr>
              <w:pStyle w:val="affb"/>
            </w:pPr>
            <w:r w:rsidRPr="005F416C">
              <w:t>21</w:t>
            </w:r>
          </w:p>
        </w:tc>
        <w:tc>
          <w:tcPr>
            <w:tcW w:w="277" w:type="dxa"/>
            <w:tcBorders>
              <w:bottom w:val="single" w:sz="12" w:space="0" w:color="auto"/>
            </w:tcBorders>
          </w:tcPr>
          <w:p w:rsidR="0041621A" w:rsidRPr="005F416C" w:rsidRDefault="0041621A" w:rsidP="0041621A">
            <w:pPr>
              <w:pStyle w:val="affb"/>
            </w:pPr>
            <w:r w:rsidRPr="005F416C">
              <w:t>20</w:t>
            </w:r>
          </w:p>
        </w:tc>
        <w:tc>
          <w:tcPr>
            <w:tcW w:w="277" w:type="dxa"/>
            <w:tcBorders>
              <w:bottom w:val="single" w:sz="12" w:space="0" w:color="auto"/>
            </w:tcBorders>
          </w:tcPr>
          <w:p w:rsidR="0041621A" w:rsidRPr="005F416C" w:rsidRDefault="0041621A" w:rsidP="0041621A">
            <w:pPr>
              <w:pStyle w:val="affb"/>
            </w:pPr>
            <w:r w:rsidRPr="005F416C">
              <w:t>19</w:t>
            </w:r>
          </w:p>
        </w:tc>
        <w:tc>
          <w:tcPr>
            <w:tcW w:w="277" w:type="dxa"/>
            <w:tcBorders>
              <w:bottom w:val="single" w:sz="12" w:space="0" w:color="auto"/>
            </w:tcBorders>
          </w:tcPr>
          <w:p w:rsidR="0041621A" w:rsidRPr="005F416C" w:rsidRDefault="0041621A" w:rsidP="0041621A">
            <w:pPr>
              <w:pStyle w:val="affb"/>
            </w:pPr>
            <w:r w:rsidRPr="005F416C">
              <w:t>18</w:t>
            </w:r>
          </w:p>
        </w:tc>
        <w:tc>
          <w:tcPr>
            <w:tcW w:w="276" w:type="dxa"/>
            <w:tcBorders>
              <w:bottom w:val="single" w:sz="12" w:space="0" w:color="auto"/>
            </w:tcBorders>
          </w:tcPr>
          <w:p w:rsidR="0041621A" w:rsidRPr="005F416C" w:rsidRDefault="0041621A" w:rsidP="0041621A">
            <w:pPr>
              <w:pStyle w:val="affb"/>
            </w:pPr>
            <w:r w:rsidRPr="005F416C">
              <w:t>17</w:t>
            </w:r>
          </w:p>
        </w:tc>
        <w:tc>
          <w:tcPr>
            <w:tcW w:w="276" w:type="dxa"/>
            <w:tcBorders>
              <w:bottom w:val="single" w:sz="12" w:space="0" w:color="auto"/>
            </w:tcBorders>
          </w:tcPr>
          <w:p w:rsidR="0041621A" w:rsidRPr="005F416C" w:rsidRDefault="0041621A" w:rsidP="0041621A">
            <w:pPr>
              <w:pStyle w:val="affb"/>
            </w:pPr>
            <w:r w:rsidRPr="005F416C">
              <w:t>16</w:t>
            </w:r>
          </w:p>
        </w:tc>
        <w:tc>
          <w:tcPr>
            <w:tcW w:w="276" w:type="dxa"/>
            <w:tcBorders>
              <w:bottom w:val="single" w:sz="12" w:space="0" w:color="auto"/>
            </w:tcBorders>
          </w:tcPr>
          <w:p w:rsidR="0041621A" w:rsidRPr="005F416C" w:rsidRDefault="0041621A" w:rsidP="0041621A">
            <w:pPr>
              <w:pStyle w:val="affb"/>
            </w:pPr>
            <w:r w:rsidRPr="005F416C">
              <w:t>15</w:t>
            </w:r>
          </w:p>
        </w:tc>
        <w:tc>
          <w:tcPr>
            <w:tcW w:w="276" w:type="dxa"/>
            <w:tcBorders>
              <w:bottom w:val="single" w:sz="12" w:space="0" w:color="auto"/>
            </w:tcBorders>
          </w:tcPr>
          <w:p w:rsidR="0041621A" w:rsidRPr="005F416C" w:rsidRDefault="0041621A" w:rsidP="0041621A">
            <w:pPr>
              <w:pStyle w:val="affb"/>
            </w:pPr>
            <w:r w:rsidRPr="005F416C">
              <w:t>14</w:t>
            </w:r>
          </w:p>
        </w:tc>
        <w:tc>
          <w:tcPr>
            <w:tcW w:w="276" w:type="dxa"/>
            <w:tcBorders>
              <w:bottom w:val="single" w:sz="12" w:space="0" w:color="auto"/>
            </w:tcBorders>
          </w:tcPr>
          <w:p w:rsidR="0041621A" w:rsidRPr="005F416C" w:rsidRDefault="0041621A" w:rsidP="0041621A">
            <w:pPr>
              <w:pStyle w:val="affb"/>
            </w:pPr>
            <w:r w:rsidRPr="005F416C">
              <w:t>13</w:t>
            </w:r>
          </w:p>
        </w:tc>
        <w:tc>
          <w:tcPr>
            <w:tcW w:w="276" w:type="dxa"/>
            <w:tcBorders>
              <w:bottom w:val="single" w:sz="12" w:space="0" w:color="auto"/>
            </w:tcBorders>
          </w:tcPr>
          <w:p w:rsidR="0041621A" w:rsidRPr="005F416C" w:rsidRDefault="0041621A" w:rsidP="0041621A">
            <w:pPr>
              <w:pStyle w:val="affb"/>
            </w:pPr>
            <w:r w:rsidRPr="005F416C">
              <w:t>12</w:t>
            </w:r>
          </w:p>
        </w:tc>
        <w:tc>
          <w:tcPr>
            <w:tcW w:w="258" w:type="dxa"/>
            <w:tcBorders>
              <w:bottom w:val="single" w:sz="12" w:space="0" w:color="auto"/>
            </w:tcBorders>
          </w:tcPr>
          <w:p w:rsidR="0041621A" w:rsidRPr="005F416C" w:rsidRDefault="0041621A" w:rsidP="0041621A">
            <w:pPr>
              <w:pStyle w:val="affb"/>
            </w:pPr>
            <w:r w:rsidRPr="005F416C">
              <w:t>11</w:t>
            </w:r>
          </w:p>
        </w:tc>
        <w:tc>
          <w:tcPr>
            <w:tcW w:w="278" w:type="dxa"/>
            <w:tcBorders>
              <w:bottom w:val="single" w:sz="12" w:space="0" w:color="auto"/>
            </w:tcBorders>
          </w:tcPr>
          <w:p w:rsidR="0041621A" w:rsidRPr="005F416C" w:rsidRDefault="0041621A" w:rsidP="0041621A">
            <w:pPr>
              <w:pStyle w:val="affb"/>
            </w:pPr>
            <w:r w:rsidRPr="005F416C">
              <w:t>10</w:t>
            </w:r>
          </w:p>
        </w:tc>
        <w:tc>
          <w:tcPr>
            <w:tcW w:w="280" w:type="dxa"/>
            <w:tcBorders>
              <w:bottom w:val="single" w:sz="12" w:space="0" w:color="auto"/>
            </w:tcBorders>
          </w:tcPr>
          <w:p w:rsidR="0041621A" w:rsidRPr="005F416C" w:rsidRDefault="0041621A" w:rsidP="0041621A">
            <w:pPr>
              <w:pStyle w:val="affb"/>
            </w:pPr>
            <w:r w:rsidRPr="005F416C">
              <w:t>9</w:t>
            </w:r>
          </w:p>
        </w:tc>
        <w:tc>
          <w:tcPr>
            <w:tcW w:w="278" w:type="dxa"/>
            <w:tcBorders>
              <w:bottom w:val="single" w:sz="12" w:space="0" w:color="auto"/>
            </w:tcBorders>
          </w:tcPr>
          <w:p w:rsidR="0041621A" w:rsidRPr="005F416C" w:rsidRDefault="0041621A" w:rsidP="0041621A">
            <w:pPr>
              <w:pStyle w:val="affb"/>
            </w:pPr>
            <w:r w:rsidRPr="005F416C">
              <w:t>8</w:t>
            </w:r>
          </w:p>
        </w:tc>
        <w:tc>
          <w:tcPr>
            <w:tcW w:w="278" w:type="dxa"/>
            <w:tcBorders>
              <w:bottom w:val="single" w:sz="12" w:space="0" w:color="auto"/>
            </w:tcBorders>
          </w:tcPr>
          <w:p w:rsidR="0041621A" w:rsidRPr="005F416C" w:rsidRDefault="0041621A" w:rsidP="0041621A">
            <w:pPr>
              <w:pStyle w:val="affb"/>
            </w:pPr>
            <w:r w:rsidRPr="005F416C">
              <w:t>7</w:t>
            </w:r>
          </w:p>
        </w:tc>
        <w:tc>
          <w:tcPr>
            <w:tcW w:w="278" w:type="dxa"/>
            <w:tcBorders>
              <w:bottom w:val="single" w:sz="12" w:space="0" w:color="auto"/>
            </w:tcBorders>
          </w:tcPr>
          <w:p w:rsidR="0041621A" w:rsidRPr="005F416C" w:rsidRDefault="0041621A" w:rsidP="0041621A">
            <w:pPr>
              <w:pStyle w:val="affb"/>
            </w:pPr>
            <w:r w:rsidRPr="005F416C">
              <w:t>6</w:t>
            </w:r>
          </w:p>
        </w:tc>
        <w:tc>
          <w:tcPr>
            <w:tcW w:w="278" w:type="dxa"/>
            <w:tcBorders>
              <w:bottom w:val="single" w:sz="12" w:space="0" w:color="auto"/>
            </w:tcBorders>
          </w:tcPr>
          <w:p w:rsidR="0041621A" w:rsidRPr="005F416C" w:rsidRDefault="0041621A" w:rsidP="0041621A">
            <w:pPr>
              <w:pStyle w:val="affb"/>
            </w:pPr>
            <w:r w:rsidRPr="005F416C">
              <w:t>5</w:t>
            </w:r>
          </w:p>
        </w:tc>
        <w:tc>
          <w:tcPr>
            <w:tcW w:w="278" w:type="dxa"/>
            <w:tcBorders>
              <w:bottom w:val="single" w:sz="12" w:space="0" w:color="auto"/>
            </w:tcBorders>
          </w:tcPr>
          <w:p w:rsidR="0041621A" w:rsidRPr="005F416C" w:rsidRDefault="0041621A" w:rsidP="0041621A">
            <w:pPr>
              <w:pStyle w:val="affb"/>
            </w:pPr>
            <w:r w:rsidRPr="005F416C">
              <w:t>4</w:t>
            </w:r>
          </w:p>
        </w:tc>
        <w:tc>
          <w:tcPr>
            <w:tcW w:w="278" w:type="dxa"/>
            <w:tcBorders>
              <w:bottom w:val="single" w:sz="12" w:space="0" w:color="auto"/>
            </w:tcBorders>
          </w:tcPr>
          <w:p w:rsidR="0041621A" w:rsidRPr="005F416C" w:rsidRDefault="0041621A" w:rsidP="0041621A">
            <w:pPr>
              <w:pStyle w:val="affb"/>
            </w:pPr>
            <w:r w:rsidRPr="005F416C">
              <w:t>3</w:t>
            </w:r>
          </w:p>
        </w:tc>
        <w:tc>
          <w:tcPr>
            <w:tcW w:w="278" w:type="dxa"/>
            <w:tcBorders>
              <w:bottom w:val="single" w:sz="12" w:space="0" w:color="auto"/>
            </w:tcBorders>
          </w:tcPr>
          <w:p w:rsidR="0041621A" w:rsidRPr="005F416C" w:rsidRDefault="0041621A" w:rsidP="0041621A">
            <w:pPr>
              <w:pStyle w:val="affb"/>
            </w:pPr>
            <w:r w:rsidRPr="005F416C">
              <w:t>2</w:t>
            </w:r>
          </w:p>
        </w:tc>
        <w:tc>
          <w:tcPr>
            <w:tcW w:w="278" w:type="dxa"/>
            <w:tcBorders>
              <w:bottom w:val="single" w:sz="12" w:space="0" w:color="auto"/>
            </w:tcBorders>
          </w:tcPr>
          <w:p w:rsidR="0041621A" w:rsidRPr="005F416C" w:rsidRDefault="0041621A" w:rsidP="0041621A">
            <w:pPr>
              <w:pStyle w:val="affb"/>
            </w:pPr>
            <w:r w:rsidRPr="005F416C">
              <w:t>1</w:t>
            </w:r>
          </w:p>
        </w:tc>
        <w:tc>
          <w:tcPr>
            <w:tcW w:w="283" w:type="dxa"/>
            <w:tcBorders>
              <w:bottom w:val="single" w:sz="12" w:space="0" w:color="auto"/>
            </w:tcBorders>
          </w:tcPr>
          <w:p w:rsidR="0041621A" w:rsidRPr="005F416C" w:rsidRDefault="0041621A" w:rsidP="0041621A">
            <w:pPr>
              <w:pStyle w:val="affb"/>
            </w:pPr>
            <w:r w:rsidRPr="005F416C">
              <w:t>0</w:t>
            </w:r>
          </w:p>
        </w:tc>
      </w:tr>
      <w:tr w:rsidR="0041621A" w:rsidRPr="005F416C" w:rsidTr="0041621A">
        <w:tc>
          <w:tcPr>
            <w:tcW w:w="8850" w:type="dxa"/>
            <w:gridSpan w:val="32"/>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MASKSAT&lt;31:0&gt;</w:t>
            </w:r>
          </w:p>
        </w:tc>
      </w:tr>
    </w:tbl>
    <w:p w:rsidR="0041621A" w:rsidRPr="005F416C" w:rsidRDefault="0041621A" w:rsidP="0041621A">
      <w:pPr>
        <w:pStyle w:val="aff9"/>
      </w:pPr>
      <w:bookmarkStart w:id="792" w:name="_Ref31365344"/>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107</w:t>
      </w:r>
      <w:r w:rsidR="008A68E7" w:rsidRPr="005F416C">
        <w:rPr>
          <w:noProof/>
        </w:rPr>
        <w:fldChar w:fldCharType="end"/>
      </w:r>
      <w:bookmarkEnd w:id="792"/>
      <w:r w:rsidRPr="005F416C">
        <w:t xml:space="preserve"> – Формат регистра </w:t>
      </w:r>
      <w:r w:rsidRPr="005F416C">
        <w:rPr>
          <w:lang w:val="en-US"/>
        </w:rPr>
        <w:t>PUR</w:t>
      </w:r>
      <w:r w:rsidRPr="005F416C">
        <w:t>1</w:t>
      </w:r>
    </w:p>
    <w:tbl>
      <w:tblPr>
        <w:tblW w:w="0" w:type="auto"/>
        <w:tblInd w:w="802" w:type="dxa"/>
        <w:tblLayout w:type="fixed"/>
        <w:tblLook w:val="0000" w:firstRow="0" w:lastRow="0" w:firstColumn="0" w:lastColumn="0" w:noHBand="0" w:noVBand="0"/>
      </w:tblPr>
      <w:tblGrid>
        <w:gridCol w:w="276"/>
        <w:gridCol w:w="276"/>
        <w:gridCol w:w="276"/>
        <w:gridCol w:w="276"/>
        <w:gridCol w:w="276"/>
        <w:gridCol w:w="276"/>
        <w:gridCol w:w="276"/>
        <w:gridCol w:w="276"/>
        <w:gridCol w:w="276"/>
        <w:gridCol w:w="279"/>
        <w:gridCol w:w="277"/>
        <w:gridCol w:w="277"/>
        <w:gridCol w:w="277"/>
        <w:gridCol w:w="277"/>
        <w:gridCol w:w="276"/>
        <w:gridCol w:w="276"/>
        <w:gridCol w:w="276"/>
        <w:gridCol w:w="276"/>
        <w:gridCol w:w="276"/>
        <w:gridCol w:w="276"/>
        <w:gridCol w:w="258"/>
        <w:gridCol w:w="278"/>
        <w:gridCol w:w="280"/>
        <w:gridCol w:w="278"/>
        <w:gridCol w:w="278"/>
        <w:gridCol w:w="278"/>
        <w:gridCol w:w="278"/>
        <w:gridCol w:w="278"/>
        <w:gridCol w:w="278"/>
        <w:gridCol w:w="278"/>
        <w:gridCol w:w="278"/>
        <w:gridCol w:w="283"/>
      </w:tblGrid>
      <w:tr w:rsidR="0041621A" w:rsidRPr="005F416C" w:rsidTr="0041621A">
        <w:tc>
          <w:tcPr>
            <w:tcW w:w="276" w:type="dxa"/>
            <w:tcBorders>
              <w:bottom w:val="single" w:sz="12" w:space="0" w:color="auto"/>
            </w:tcBorders>
          </w:tcPr>
          <w:p w:rsidR="0041621A" w:rsidRPr="005F416C" w:rsidRDefault="0041621A" w:rsidP="0041621A">
            <w:pPr>
              <w:pStyle w:val="affb"/>
            </w:pPr>
            <w:r w:rsidRPr="005F416C">
              <w:t>31</w:t>
            </w:r>
          </w:p>
        </w:tc>
        <w:tc>
          <w:tcPr>
            <w:tcW w:w="276" w:type="dxa"/>
            <w:tcBorders>
              <w:bottom w:val="single" w:sz="12" w:space="0" w:color="auto"/>
            </w:tcBorders>
          </w:tcPr>
          <w:p w:rsidR="0041621A" w:rsidRPr="005F416C" w:rsidRDefault="0041621A" w:rsidP="0041621A">
            <w:pPr>
              <w:pStyle w:val="affb"/>
            </w:pPr>
            <w:r w:rsidRPr="005F416C">
              <w:t>30</w:t>
            </w:r>
          </w:p>
        </w:tc>
        <w:tc>
          <w:tcPr>
            <w:tcW w:w="276" w:type="dxa"/>
            <w:tcBorders>
              <w:bottom w:val="single" w:sz="12" w:space="0" w:color="auto"/>
            </w:tcBorders>
          </w:tcPr>
          <w:p w:rsidR="0041621A" w:rsidRPr="005F416C" w:rsidRDefault="0041621A" w:rsidP="0041621A">
            <w:pPr>
              <w:pStyle w:val="affb"/>
            </w:pPr>
            <w:r w:rsidRPr="005F416C">
              <w:t>29</w:t>
            </w:r>
          </w:p>
        </w:tc>
        <w:tc>
          <w:tcPr>
            <w:tcW w:w="276" w:type="dxa"/>
            <w:tcBorders>
              <w:bottom w:val="single" w:sz="12" w:space="0" w:color="auto"/>
            </w:tcBorders>
          </w:tcPr>
          <w:p w:rsidR="0041621A" w:rsidRPr="005F416C" w:rsidRDefault="0041621A" w:rsidP="0041621A">
            <w:pPr>
              <w:pStyle w:val="affb"/>
            </w:pPr>
            <w:r w:rsidRPr="005F416C">
              <w:t>28</w:t>
            </w:r>
          </w:p>
        </w:tc>
        <w:tc>
          <w:tcPr>
            <w:tcW w:w="276" w:type="dxa"/>
            <w:tcBorders>
              <w:bottom w:val="single" w:sz="12" w:space="0" w:color="auto"/>
            </w:tcBorders>
          </w:tcPr>
          <w:p w:rsidR="0041621A" w:rsidRPr="005F416C" w:rsidRDefault="0041621A" w:rsidP="0041621A">
            <w:pPr>
              <w:pStyle w:val="affb"/>
            </w:pPr>
            <w:r w:rsidRPr="005F416C">
              <w:t>27</w:t>
            </w:r>
          </w:p>
        </w:tc>
        <w:tc>
          <w:tcPr>
            <w:tcW w:w="276" w:type="dxa"/>
            <w:tcBorders>
              <w:bottom w:val="single" w:sz="12" w:space="0" w:color="auto"/>
            </w:tcBorders>
          </w:tcPr>
          <w:p w:rsidR="0041621A" w:rsidRPr="005F416C" w:rsidRDefault="0041621A" w:rsidP="0041621A">
            <w:pPr>
              <w:pStyle w:val="affb"/>
            </w:pPr>
            <w:r w:rsidRPr="005F416C">
              <w:t>26</w:t>
            </w:r>
          </w:p>
        </w:tc>
        <w:tc>
          <w:tcPr>
            <w:tcW w:w="276" w:type="dxa"/>
            <w:tcBorders>
              <w:bottom w:val="single" w:sz="12" w:space="0" w:color="auto"/>
            </w:tcBorders>
          </w:tcPr>
          <w:p w:rsidR="0041621A" w:rsidRPr="005F416C" w:rsidRDefault="0041621A" w:rsidP="0041621A">
            <w:pPr>
              <w:pStyle w:val="affb"/>
            </w:pPr>
            <w:r w:rsidRPr="005F416C">
              <w:t>25</w:t>
            </w:r>
          </w:p>
        </w:tc>
        <w:tc>
          <w:tcPr>
            <w:tcW w:w="276" w:type="dxa"/>
            <w:tcBorders>
              <w:bottom w:val="single" w:sz="12" w:space="0" w:color="auto"/>
            </w:tcBorders>
          </w:tcPr>
          <w:p w:rsidR="0041621A" w:rsidRPr="005F416C" w:rsidRDefault="0041621A" w:rsidP="0041621A">
            <w:pPr>
              <w:pStyle w:val="affb"/>
            </w:pPr>
            <w:r w:rsidRPr="005F416C">
              <w:t>24</w:t>
            </w:r>
          </w:p>
        </w:tc>
        <w:tc>
          <w:tcPr>
            <w:tcW w:w="276" w:type="dxa"/>
            <w:tcBorders>
              <w:bottom w:val="single" w:sz="12" w:space="0" w:color="auto"/>
            </w:tcBorders>
          </w:tcPr>
          <w:p w:rsidR="0041621A" w:rsidRPr="005F416C" w:rsidRDefault="0041621A" w:rsidP="0041621A">
            <w:pPr>
              <w:pStyle w:val="affb"/>
            </w:pPr>
            <w:r w:rsidRPr="005F416C">
              <w:t>23</w:t>
            </w:r>
          </w:p>
        </w:tc>
        <w:tc>
          <w:tcPr>
            <w:tcW w:w="279" w:type="dxa"/>
            <w:tcBorders>
              <w:bottom w:val="single" w:sz="12" w:space="0" w:color="auto"/>
            </w:tcBorders>
          </w:tcPr>
          <w:p w:rsidR="0041621A" w:rsidRPr="005F416C" w:rsidRDefault="0041621A" w:rsidP="0041621A">
            <w:pPr>
              <w:pStyle w:val="affb"/>
            </w:pPr>
            <w:r w:rsidRPr="005F416C">
              <w:t>22</w:t>
            </w:r>
          </w:p>
        </w:tc>
        <w:tc>
          <w:tcPr>
            <w:tcW w:w="277" w:type="dxa"/>
            <w:tcBorders>
              <w:bottom w:val="single" w:sz="12" w:space="0" w:color="auto"/>
            </w:tcBorders>
          </w:tcPr>
          <w:p w:rsidR="0041621A" w:rsidRPr="005F416C" w:rsidRDefault="0041621A" w:rsidP="0041621A">
            <w:pPr>
              <w:pStyle w:val="affb"/>
            </w:pPr>
            <w:r w:rsidRPr="005F416C">
              <w:t>21</w:t>
            </w:r>
          </w:p>
        </w:tc>
        <w:tc>
          <w:tcPr>
            <w:tcW w:w="277" w:type="dxa"/>
            <w:tcBorders>
              <w:bottom w:val="single" w:sz="12" w:space="0" w:color="auto"/>
            </w:tcBorders>
          </w:tcPr>
          <w:p w:rsidR="0041621A" w:rsidRPr="005F416C" w:rsidRDefault="0041621A" w:rsidP="0041621A">
            <w:pPr>
              <w:pStyle w:val="affb"/>
            </w:pPr>
            <w:r w:rsidRPr="005F416C">
              <w:t>20</w:t>
            </w:r>
          </w:p>
        </w:tc>
        <w:tc>
          <w:tcPr>
            <w:tcW w:w="277" w:type="dxa"/>
            <w:tcBorders>
              <w:bottom w:val="single" w:sz="12" w:space="0" w:color="auto"/>
            </w:tcBorders>
          </w:tcPr>
          <w:p w:rsidR="0041621A" w:rsidRPr="005F416C" w:rsidRDefault="0041621A" w:rsidP="0041621A">
            <w:pPr>
              <w:pStyle w:val="affb"/>
            </w:pPr>
            <w:r w:rsidRPr="005F416C">
              <w:t>19</w:t>
            </w:r>
          </w:p>
        </w:tc>
        <w:tc>
          <w:tcPr>
            <w:tcW w:w="277" w:type="dxa"/>
            <w:tcBorders>
              <w:bottom w:val="single" w:sz="12" w:space="0" w:color="auto"/>
            </w:tcBorders>
          </w:tcPr>
          <w:p w:rsidR="0041621A" w:rsidRPr="005F416C" w:rsidRDefault="0041621A" w:rsidP="0041621A">
            <w:pPr>
              <w:pStyle w:val="affb"/>
            </w:pPr>
            <w:r w:rsidRPr="005F416C">
              <w:t>18</w:t>
            </w:r>
          </w:p>
        </w:tc>
        <w:tc>
          <w:tcPr>
            <w:tcW w:w="276" w:type="dxa"/>
            <w:tcBorders>
              <w:bottom w:val="single" w:sz="12" w:space="0" w:color="auto"/>
            </w:tcBorders>
          </w:tcPr>
          <w:p w:rsidR="0041621A" w:rsidRPr="005F416C" w:rsidRDefault="0041621A" w:rsidP="0041621A">
            <w:pPr>
              <w:pStyle w:val="affb"/>
            </w:pPr>
            <w:r w:rsidRPr="005F416C">
              <w:t>17</w:t>
            </w:r>
          </w:p>
        </w:tc>
        <w:tc>
          <w:tcPr>
            <w:tcW w:w="276" w:type="dxa"/>
            <w:tcBorders>
              <w:bottom w:val="single" w:sz="12" w:space="0" w:color="auto"/>
            </w:tcBorders>
          </w:tcPr>
          <w:p w:rsidR="0041621A" w:rsidRPr="005F416C" w:rsidRDefault="0041621A" w:rsidP="0041621A">
            <w:pPr>
              <w:pStyle w:val="affb"/>
            </w:pPr>
            <w:r w:rsidRPr="005F416C">
              <w:t>16</w:t>
            </w:r>
          </w:p>
        </w:tc>
        <w:tc>
          <w:tcPr>
            <w:tcW w:w="276" w:type="dxa"/>
            <w:tcBorders>
              <w:bottom w:val="single" w:sz="12" w:space="0" w:color="auto"/>
            </w:tcBorders>
          </w:tcPr>
          <w:p w:rsidR="0041621A" w:rsidRPr="005F416C" w:rsidRDefault="0041621A" w:rsidP="0041621A">
            <w:pPr>
              <w:pStyle w:val="affb"/>
            </w:pPr>
            <w:r w:rsidRPr="005F416C">
              <w:t>15</w:t>
            </w:r>
          </w:p>
        </w:tc>
        <w:tc>
          <w:tcPr>
            <w:tcW w:w="276" w:type="dxa"/>
            <w:tcBorders>
              <w:bottom w:val="single" w:sz="12" w:space="0" w:color="auto"/>
            </w:tcBorders>
          </w:tcPr>
          <w:p w:rsidR="0041621A" w:rsidRPr="005F416C" w:rsidRDefault="0041621A" w:rsidP="0041621A">
            <w:pPr>
              <w:pStyle w:val="affb"/>
            </w:pPr>
            <w:r w:rsidRPr="005F416C">
              <w:t>14</w:t>
            </w:r>
          </w:p>
        </w:tc>
        <w:tc>
          <w:tcPr>
            <w:tcW w:w="276" w:type="dxa"/>
            <w:tcBorders>
              <w:bottom w:val="single" w:sz="12" w:space="0" w:color="auto"/>
            </w:tcBorders>
          </w:tcPr>
          <w:p w:rsidR="0041621A" w:rsidRPr="005F416C" w:rsidRDefault="0041621A" w:rsidP="0041621A">
            <w:pPr>
              <w:pStyle w:val="affb"/>
            </w:pPr>
            <w:r w:rsidRPr="005F416C">
              <w:t>13</w:t>
            </w:r>
          </w:p>
        </w:tc>
        <w:tc>
          <w:tcPr>
            <w:tcW w:w="276" w:type="dxa"/>
            <w:tcBorders>
              <w:bottom w:val="single" w:sz="12" w:space="0" w:color="auto"/>
            </w:tcBorders>
          </w:tcPr>
          <w:p w:rsidR="0041621A" w:rsidRPr="005F416C" w:rsidRDefault="0041621A" w:rsidP="0041621A">
            <w:pPr>
              <w:pStyle w:val="affb"/>
            </w:pPr>
            <w:r w:rsidRPr="005F416C">
              <w:t>12</w:t>
            </w:r>
          </w:p>
        </w:tc>
        <w:tc>
          <w:tcPr>
            <w:tcW w:w="258" w:type="dxa"/>
            <w:tcBorders>
              <w:bottom w:val="single" w:sz="12" w:space="0" w:color="auto"/>
            </w:tcBorders>
          </w:tcPr>
          <w:p w:rsidR="0041621A" w:rsidRPr="005F416C" w:rsidRDefault="0041621A" w:rsidP="0041621A">
            <w:pPr>
              <w:pStyle w:val="affb"/>
            </w:pPr>
            <w:r w:rsidRPr="005F416C">
              <w:t>11</w:t>
            </w:r>
          </w:p>
        </w:tc>
        <w:tc>
          <w:tcPr>
            <w:tcW w:w="278" w:type="dxa"/>
            <w:tcBorders>
              <w:bottom w:val="single" w:sz="12" w:space="0" w:color="auto"/>
            </w:tcBorders>
          </w:tcPr>
          <w:p w:rsidR="0041621A" w:rsidRPr="005F416C" w:rsidRDefault="0041621A" w:rsidP="0041621A">
            <w:pPr>
              <w:pStyle w:val="affb"/>
            </w:pPr>
            <w:r w:rsidRPr="005F416C">
              <w:t>10</w:t>
            </w:r>
          </w:p>
        </w:tc>
        <w:tc>
          <w:tcPr>
            <w:tcW w:w="280" w:type="dxa"/>
            <w:tcBorders>
              <w:bottom w:val="single" w:sz="12" w:space="0" w:color="auto"/>
            </w:tcBorders>
          </w:tcPr>
          <w:p w:rsidR="0041621A" w:rsidRPr="005F416C" w:rsidRDefault="0041621A" w:rsidP="0041621A">
            <w:pPr>
              <w:pStyle w:val="affb"/>
            </w:pPr>
            <w:r w:rsidRPr="005F416C">
              <w:t>9</w:t>
            </w:r>
          </w:p>
        </w:tc>
        <w:tc>
          <w:tcPr>
            <w:tcW w:w="278" w:type="dxa"/>
            <w:tcBorders>
              <w:bottom w:val="single" w:sz="12" w:space="0" w:color="auto"/>
            </w:tcBorders>
          </w:tcPr>
          <w:p w:rsidR="0041621A" w:rsidRPr="005F416C" w:rsidRDefault="0041621A" w:rsidP="0041621A">
            <w:pPr>
              <w:pStyle w:val="affb"/>
            </w:pPr>
            <w:r w:rsidRPr="005F416C">
              <w:t>8</w:t>
            </w:r>
          </w:p>
        </w:tc>
        <w:tc>
          <w:tcPr>
            <w:tcW w:w="278" w:type="dxa"/>
            <w:tcBorders>
              <w:bottom w:val="single" w:sz="12" w:space="0" w:color="auto"/>
            </w:tcBorders>
          </w:tcPr>
          <w:p w:rsidR="0041621A" w:rsidRPr="005F416C" w:rsidRDefault="0041621A" w:rsidP="0041621A">
            <w:pPr>
              <w:pStyle w:val="affb"/>
            </w:pPr>
            <w:r w:rsidRPr="005F416C">
              <w:t>7</w:t>
            </w:r>
          </w:p>
        </w:tc>
        <w:tc>
          <w:tcPr>
            <w:tcW w:w="278" w:type="dxa"/>
            <w:tcBorders>
              <w:bottom w:val="single" w:sz="12" w:space="0" w:color="auto"/>
            </w:tcBorders>
          </w:tcPr>
          <w:p w:rsidR="0041621A" w:rsidRPr="005F416C" w:rsidRDefault="0041621A" w:rsidP="0041621A">
            <w:pPr>
              <w:pStyle w:val="affb"/>
            </w:pPr>
            <w:r w:rsidRPr="005F416C">
              <w:t>6</w:t>
            </w:r>
          </w:p>
        </w:tc>
        <w:tc>
          <w:tcPr>
            <w:tcW w:w="278" w:type="dxa"/>
            <w:tcBorders>
              <w:bottom w:val="single" w:sz="12" w:space="0" w:color="auto"/>
            </w:tcBorders>
          </w:tcPr>
          <w:p w:rsidR="0041621A" w:rsidRPr="005F416C" w:rsidRDefault="0041621A" w:rsidP="0041621A">
            <w:pPr>
              <w:pStyle w:val="affb"/>
            </w:pPr>
            <w:r w:rsidRPr="005F416C">
              <w:t>5</w:t>
            </w:r>
          </w:p>
        </w:tc>
        <w:tc>
          <w:tcPr>
            <w:tcW w:w="278" w:type="dxa"/>
            <w:tcBorders>
              <w:bottom w:val="single" w:sz="12" w:space="0" w:color="auto"/>
            </w:tcBorders>
          </w:tcPr>
          <w:p w:rsidR="0041621A" w:rsidRPr="005F416C" w:rsidRDefault="0041621A" w:rsidP="0041621A">
            <w:pPr>
              <w:pStyle w:val="affb"/>
            </w:pPr>
            <w:r w:rsidRPr="005F416C">
              <w:t>4</w:t>
            </w:r>
          </w:p>
        </w:tc>
        <w:tc>
          <w:tcPr>
            <w:tcW w:w="278" w:type="dxa"/>
            <w:tcBorders>
              <w:bottom w:val="single" w:sz="12" w:space="0" w:color="auto"/>
            </w:tcBorders>
          </w:tcPr>
          <w:p w:rsidR="0041621A" w:rsidRPr="005F416C" w:rsidRDefault="0041621A" w:rsidP="0041621A">
            <w:pPr>
              <w:pStyle w:val="affb"/>
            </w:pPr>
            <w:r w:rsidRPr="005F416C">
              <w:t>3</w:t>
            </w:r>
          </w:p>
        </w:tc>
        <w:tc>
          <w:tcPr>
            <w:tcW w:w="278" w:type="dxa"/>
            <w:tcBorders>
              <w:bottom w:val="single" w:sz="12" w:space="0" w:color="auto"/>
            </w:tcBorders>
          </w:tcPr>
          <w:p w:rsidR="0041621A" w:rsidRPr="005F416C" w:rsidRDefault="0041621A" w:rsidP="0041621A">
            <w:pPr>
              <w:pStyle w:val="affb"/>
            </w:pPr>
            <w:r w:rsidRPr="005F416C">
              <w:t>2</w:t>
            </w:r>
          </w:p>
        </w:tc>
        <w:tc>
          <w:tcPr>
            <w:tcW w:w="278" w:type="dxa"/>
            <w:tcBorders>
              <w:bottom w:val="single" w:sz="12" w:space="0" w:color="auto"/>
            </w:tcBorders>
          </w:tcPr>
          <w:p w:rsidR="0041621A" w:rsidRPr="005F416C" w:rsidRDefault="0041621A" w:rsidP="0041621A">
            <w:pPr>
              <w:pStyle w:val="affb"/>
            </w:pPr>
            <w:r w:rsidRPr="005F416C">
              <w:t>1</w:t>
            </w:r>
          </w:p>
        </w:tc>
        <w:tc>
          <w:tcPr>
            <w:tcW w:w="283" w:type="dxa"/>
            <w:tcBorders>
              <w:bottom w:val="single" w:sz="12" w:space="0" w:color="auto"/>
            </w:tcBorders>
          </w:tcPr>
          <w:p w:rsidR="0041621A" w:rsidRPr="005F416C" w:rsidRDefault="0041621A" w:rsidP="0041621A">
            <w:pPr>
              <w:pStyle w:val="affb"/>
            </w:pPr>
            <w:r w:rsidRPr="005F416C">
              <w:t>0</w:t>
            </w:r>
          </w:p>
        </w:tc>
      </w:tr>
      <w:tr w:rsidR="0041621A" w:rsidRPr="005F416C" w:rsidTr="0041621A">
        <w:tc>
          <w:tcPr>
            <w:tcW w:w="8850" w:type="dxa"/>
            <w:gridSpan w:val="32"/>
            <w:tcBorders>
              <w:top w:val="single" w:sz="12" w:space="0" w:color="auto"/>
              <w:left w:val="single" w:sz="12" w:space="0" w:color="auto"/>
              <w:bottom w:val="single" w:sz="12" w:space="0" w:color="auto"/>
              <w:right w:val="single" w:sz="12" w:space="0" w:color="auto"/>
            </w:tcBorders>
          </w:tcPr>
          <w:p w:rsidR="0041621A" w:rsidRPr="005F416C" w:rsidRDefault="0041621A" w:rsidP="0041621A">
            <w:pPr>
              <w:pStyle w:val="affb"/>
              <w:jc w:val="center"/>
              <w:rPr>
                <w:lang w:val="en-US"/>
              </w:rPr>
            </w:pPr>
            <w:r w:rsidRPr="005F416C">
              <w:rPr>
                <w:lang w:val="en-US"/>
              </w:rPr>
              <w:t>MASKSAT&lt;63:32&gt;</w:t>
            </w:r>
          </w:p>
        </w:tc>
      </w:tr>
    </w:tbl>
    <w:p w:rsidR="0041621A" w:rsidRPr="005F416C" w:rsidRDefault="0041621A" w:rsidP="0041621A">
      <w:pPr>
        <w:pStyle w:val="aff9"/>
      </w:pPr>
      <w:bookmarkStart w:id="793" w:name="_Ref3136541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108</w:t>
      </w:r>
      <w:r w:rsidR="008A68E7" w:rsidRPr="005F416C">
        <w:rPr>
          <w:noProof/>
        </w:rPr>
        <w:fldChar w:fldCharType="end"/>
      </w:r>
      <w:bookmarkEnd w:id="793"/>
      <w:r w:rsidRPr="005F416C">
        <w:t xml:space="preserve"> – Формат регистра </w:t>
      </w:r>
      <w:r w:rsidRPr="005F416C">
        <w:rPr>
          <w:lang w:val="en-US"/>
        </w:rPr>
        <w:t>PUR0</w:t>
      </w:r>
    </w:p>
    <w:p w:rsidR="0041621A" w:rsidRPr="005F416C" w:rsidRDefault="0041621A" w:rsidP="0041621A">
      <w:pPr>
        <w:pStyle w:val="a9"/>
      </w:pPr>
    </w:p>
    <w:p w:rsidR="0041621A" w:rsidRPr="005F416C" w:rsidRDefault="0041621A" w:rsidP="0041621A">
      <w:pPr>
        <w:pStyle w:val="a9"/>
      </w:pPr>
      <w:r w:rsidRPr="005F416C">
        <w:t xml:space="preserve">Регистр </w:t>
      </w:r>
      <w:r w:rsidRPr="005F416C">
        <w:rPr>
          <w:b/>
          <w:lang w:val="en-US"/>
        </w:rPr>
        <w:t>PUR</w:t>
      </w:r>
      <w:r w:rsidRPr="005F416C">
        <w:rPr>
          <w:b/>
        </w:rPr>
        <w:t>1</w:t>
      </w:r>
      <w:r w:rsidRPr="005F416C">
        <w:t xml:space="preserve"> содержит младшую часть, а регистр </w:t>
      </w:r>
      <w:r w:rsidRPr="005F416C">
        <w:rPr>
          <w:b/>
          <w:lang w:val="en-US"/>
        </w:rPr>
        <w:t>PUR</w:t>
      </w:r>
      <w:r w:rsidRPr="005F416C">
        <w:rPr>
          <w:b/>
        </w:rPr>
        <w:t>0</w:t>
      </w:r>
      <w:r w:rsidRPr="005F416C">
        <w:t xml:space="preserve"> старшую часть 64-х разрядного поля </w:t>
      </w:r>
      <w:r w:rsidRPr="005F416C">
        <w:rPr>
          <w:b/>
          <w:lang w:val="en-US"/>
        </w:rPr>
        <w:t>MASKSAT</w:t>
      </w:r>
      <w:r w:rsidRPr="005F416C">
        <w:rPr>
          <w:b/>
        </w:rPr>
        <w:t>&lt;63:0&gt;</w:t>
      </w:r>
      <w:r w:rsidRPr="005F416C">
        <w:t>. Данное поле используется при упаковке и при получении матрицы с элементами в столбце или диагонали. При всех других операциях данное поле не используется и может быть не инициализировано.</w:t>
      </w:r>
    </w:p>
    <w:p w:rsidR="0041621A" w:rsidRPr="005F416C" w:rsidRDefault="0041621A" w:rsidP="0041621A">
      <w:pPr>
        <w:pStyle w:val="a9"/>
      </w:pPr>
      <w:r w:rsidRPr="005F416C">
        <w:t xml:space="preserve">При упаковке в поле </w:t>
      </w:r>
      <w:r w:rsidRPr="005F416C">
        <w:rPr>
          <w:b/>
          <w:lang w:val="en-US"/>
        </w:rPr>
        <w:t>MASKSAT</w:t>
      </w:r>
      <w:r w:rsidRPr="005F416C">
        <w:rPr>
          <w:b/>
        </w:rPr>
        <w:t>&lt;63:0&gt;</w:t>
      </w:r>
      <w:r w:rsidRPr="005F416C">
        <w:t xml:space="preserve"> содержится 64/</w:t>
      </w:r>
      <w:r w:rsidRPr="005F416C">
        <w:rPr>
          <w:lang w:val="en-US"/>
        </w:rPr>
        <w:t>N</w:t>
      </w:r>
      <w:r w:rsidRPr="005F416C">
        <w:t xml:space="preserve"> последовательно расположенных одинаковых частей. Каждая часть содержит </w:t>
      </w:r>
      <w:r w:rsidRPr="005F416C">
        <w:rPr>
          <w:lang w:val="en-US"/>
        </w:rPr>
        <w:t>N</w:t>
      </w:r>
      <w:r w:rsidRPr="005F416C">
        <w:t xml:space="preserve"> бит. М-1 младших разрядов этой части заполняются нулями, следующие </w:t>
      </w:r>
      <w:r w:rsidRPr="005F416C">
        <w:rPr>
          <w:lang w:val="en-US"/>
        </w:rPr>
        <w:t>N</w:t>
      </w:r>
      <w:r w:rsidRPr="005F416C">
        <w:t>-</w:t>
      </w:r>
      <w:r w:rsidRPr="005F416C">
        <w:rPr>
          <w:lang w:val="en-US"/>
        </w:rPr>
        <w:t>M</w:t>
      </w:r>
      <w:r w:rsidRPr="005F416C">
        <w:t>-</w:t>
      </w:r>
      <w:r w:rsidRPr="005F416C">
        <w:rPr>
          <w:lang w:val="en-US"/>
        </w:rPr>
        <w:t>Xs</w:t>
      </w:r>
      <w:r w:rsidRPr="005F416C">
        <w:t xml:space="preserve"> бит заполняются единицами и оставшиеся </w:t>
      </w:r>
      <w:r w:rsidRPr="005F416C">
        <w:rPr>
          <w:lang w:val="en-US"/>
        </w:rPr>
        <w:t>Xs</w:t>
      </w:r>
      <w:r w:rsidRPr="005F416C">
        <w:t>+1 разрядов заполняются нулями</w:t>
      </w:r>
      <w:r w:rsidR="003670C7" w:rsidRPr="005F416C">
        <w:t xml:space="preserve">, </w:t>
      </w:r>
      <w:r w:rsidRPr="005F416C">
        <w:t xml:space="preserve"> </w:t>
      </w:r>
      <w:r w:rsidR="003670C7" w:rsidRPr="005F416C">
        <w:t xml:space="preserve">как показано на рисунке </w:t>
      </w:r>
      <w:r w:rsidRPr="005F416C">
        <w:t xml:space="preserve"> </w:t>
      </w:r>
      <w:r w:rsidR="00B050B4">
        <w:fldChar w:fldCharType="begin"/>
      </w:r>
      <w:r w:rsidR="00B050B4">
        <w:instrText xml:space="preserve"> REF _Ref251861279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109</w:t>
      </w:r>
      <w:r w:rsidR="00B050B4">
        <w:fldChar w:fldCharType="end"/>
      </w:r>
      <w:r w:rsidRPr="005F416C">
        <w:t xml:space="preserve">.  </w:t>
      </w:r>
    </w:p>
    <w:p w:rsidR="0041621A" w:rsidRPr="005F416C" w:rsidRDefault="0041621A" w:rsidP="0041621A">
      <w:pPr>
        <w:pStyle w:val="a9"/>
      </w:pPr>
    </w:p>
    <w:p w:rsidR="0041621A" w:rsidRPr="005F416C" w:rsidRDefault="0041621A" w:rsidP="0041621A">
      <w:pPr>
        <w:pStyle w:val="aff9"/>
      </w:pPr>
      <w:r w:rsidRPr="005F416C">
        <w:object w:dxaOrig="6283" w:dyaOrig="642">
          <v:shape id="_x0000_i1109" type="#_x0000_t75" style="width:313.5pt;height:31.5pt" o:ole="">
            <v:imagedata r:id="rId191" o:title=""/>
          </v:shape>
          <o:OLEObject Type="Embed" ProgID="Visio.Drawing.11" ShapeID="_x0000_i1109" DrawAspect="Content" ObjectID="_1664363327" r:id="rId192"/>
        </w:object>
      </w:r>
    </w:p>
    <w:p w:rsidR="0041621A" w:rsidRPr="005F416C" w:rsidRDefault="0041621A" w:rsidP="0041621A">
      <w:pPr>
        <w:pStyle w:val="aff9"/>
      </w:pPr>
      <w:bookmarkStart w:id="794" w:name="_Ref251861279"/>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109</w:t>
      </w:r>
      <w:r w:rsidR="008A68E7" w:rsidRPr="005F416C">
        <w:rPr>
          <w:noProof/>
        </w:rPr>
        <w:fldChar w:fldCharType="end"/>
      </w:r>
      <w:bookmarkEnd w:id="794"/>
      <w:r w:rsidRPr="005F416C">
        <w:t xml:space="preserve">. Формат общей части для получения маски </w:t>
      </w:r>
      <w:r w:rsidRPr="005F416C">
        <w:rPr>
          <w:lang w:val="en-US"/>
        </w:rPr>
        <w:t>MASKSAT</w:t>
      </w:r>
      <w:r w:rsidRPr="005F416C">
        <w:t xml:space="preserve"> при упаковке</w:t>
      </w:r>
    </w:p>
    <w:p w:rsidR="0041621A" w:rsidRPr="005F416C" w:rsidRDefault="0041621A" w:rsidP="0041621A">
      <w:pPr>
        <w:pStyle w:val="a9"/>
      </w:pPr>
      <w:r w:rsidRPr="005F416C">
        <w:t>Оставшиеся разряды маски получаются путем дублирования этой общей части. Ниже приведен пример полученной маски с общей частью 000…111…000</w:t>
      </w:r>
      <w:r w:rsidR="003670C7" w:rsidRPr="005F416C">
        <w:t xml:space="preserve">, как показано на рисунке </w:t>
      </w:r>
      <w:r w:rsidRPr="005F416C">
        <w:t xml:space="preserve"> </w:t>
      </w:r>
      <w:r w:rsidR="00B050B4">
        <w:fldChar w:fldCharType="begin"/>
      </w:r>
      <w:r w:rsidR="00B050B4">
        <w:instrText xml:space="preserve"> REF _Ref251862208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110</w:t>
      </w:r>
      <w:r w:rsidR="00B050B4">
        <w:fldChar w:fldCharType="end"/>
      </w:r>
      <w:r w:rsidRPr="005F416C">
        <w:t>.</w:t>
      </w:r>
    </w:p>
    <w:p w:rsidR="0041621A" w:rsidRPr="005F416C" w:rsidRDefault="0041621A" w:rsidP="0041621A">
      <w:pPr>
        <w:pStyle w:val="aff9"/>
      </w:pPr>
      <w:r w:rsidRPr="005F416C">
        <w:object w:dxaOrig="6765" w:dyaOrig="1567">
          <v:shape id="_x0000_i1110" type="#_x0000_t75" style="width:338.25pt;height:78.75pt" o:ole="">
            <v:imagedata r:id="rId193" o:title=""/>
          </v:shape>
          <o:OLEObject Type="Embed" ProgID="Visio.Drawing.11" ShapeID="_x0000_i1110" DrawAspect="Content" ObjectID="_1664363328" r:id="rId194"/>
        </w:object>
      </w:r>
    </w:p>
    <w:p w:rsidR="0041621A" w:rsidRPr="005F416C" w:rsidRDefault="0041621A" w:rsidP="0041621A">
      <w:pPr>
        <w:pStyle w:val="aff9"/>
      </w:pPr>
      <w:bookmarkStart w:id="795" w:name="_Ref25186220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110</w:t>
      </w:r>
      <w:r w:rsidR="008A68E7" w:rsidRPr="005F416C">
        <w:rPr>
          <w:noProof/>
        </w:rPr>
        <w:fldChar w:fldCharType="end"/>
      </w:r>
      <w:bookmarkEnd w:id="795"/>
      <w:r w:rsidRPr="005F416C">
        <w:t xml:space="preserve"> - Пример полученной маски </w:t>
      </w:r>
      <w:r w:rsidRPr="005F416C">
        <w:rPr>
          <w:lang w:val="en-US"/>
        </w:rPr>
        <w:t>MASKSAT</w:t>
      </w:r>
      <w:r w:rsidRPr="005F416C">
        <w:t xml:space="preserve"> при упаковке</w:t>
      </w:r>
    </w:p>
    <w:p w:rsidR="0041621A" w:rsidRPr="005F416C" w:rsidRDefault="0041621A" w:rsidP="0041621A">
      <w:pPr>
        <w:pStyle w:val="a9"/>
      </w:pPr>
      <w:r w:rsidRPr="005F416C">
        <w:t xml:space="preserve">При получении матрицы с элементами в столбце поле </w:t>
      </w:r>
      <w:r w:rsidRPr="005F416C">
        <w:rPr>
          <w:b/>
          <w:lang w:val="en-US"/>
        </w:rPr>
        <w:t>MASKSAT</w:t>
      </w:r>
      <w:r w:rsidRPr="005F416C">
        <w:rPr>
          <w:b/>
        </w:rPr>
        <w:t>&lt;63:0&gt;</w:t>
      </w:r>
      <w:r w:rsidRPr="005F416C">
        <w:t xml:space="preserve"> содержит единицы в тех разрядах, где должен быть столбец матрицы с данными</w:t>
      </w:r>
      <w:r w:rsidR="003670C7" w:rsidRPr="005F416C">
        <w:t xml:space="preserve">, как показано на рисунке </w:t>
      </w:r>
      <w:r w:rsidRPr="005F416C">
        <w:t xml:space="preserve"> </w:t>
      </w:r>
      <w:r w:rsidR="00B050B4">
        <w:fldChar w:fldCharType="begin"/>
      </w:r>
      <w:r w:rsidR="00B050B4">
        <w:instrText xml:space="preserve"> REF _Ref251864233 \h  \* MERGEFORMAT </w:instrText>
      </w:r>
      <w:r w:rsidR="00B050B4">
        <w:fldChar w:fldCharType="separate"/>
      </w:r>
      <w:r w:rsidR="006B386B" w:rsidRPr="005F416C">
        <w:rPr>
          <w:vanish/>
        </w:rPr>
        <w:t>Рисунок</w:t>
      </w:r>
      <w:r w:rsidR="006B386B" w:rsidRPr="005F416C">
        <w:t xml:space="preserve"> </w:t>
      </w:r>
      <w:r w:rsidR="006B386B" w:rsidRPr="005F416C">
        <w:rPr>
          <w:noProof/>
        </w:rPr>
        <w:t>1.111</w:t>
      </w:r>
      <w:r w:rsidR="00B050B4">
        <w:fldChar w:fldCharType="end"/>
      </w:r>
      <w:r w:rsidRPr="005F416C">
        <w:t xml:space="preserve">. </w:t>
      </w:r>
    </w:p>
    <w:p w:rsidR="0041621A" w:rsidRPr="005F416C" w:rsidRDefault="0041621A" w:rsidP="0041621A">
      <w:pPr>
        <w:pStyle w:val="aff9"/>
      </w:pPr>
      <w:r w:rsidRPr="005F416C">
        <w:object w:dxaOrig="7214" w:dyaOrig="1265">
          <v:shape id="_x0000_i1111" type="#_x0000_t75" style="width:360.75pt;height:63.75pt" o:ole="">
            <v:imagedata r:id="rId195" o:title=""/>
          </v:shape>
          <o:OLEObject Type="Embed" ProgID="Visio.Drawing.11" ShapeID="_x0000_i1111" DrawAspect="Content" ObjectID="_1664363329" r:id="rId196"/>
        </w:object>
      </w:r>
    </w:p>
    <w:p w:rsidR="0041621A" w:rsidRPr="005F416C" w:rsidRDefault="0041621A" w:rsidP="0041621A">
      <w:pPr>
        <w:pStyle w:val="aff9"/>
      </w:pPr>
      <w:bookmarkStart w:id="796" w:name="_Ref251864233"/>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111</w:t>
      </w:r>
      <w:r w:rsidR="008A68E7" w:rsidRPr="005F416C">
        <w:rPr>
          <w:noProof/>
        </w:rPr>
        <w:fldChar w:fldCharType="end"/>
      </w:r>
      <w:bookmarkEnd w:id="796"/>
      <w:r w:rsidR="003670C7" w:rsidRPr="005F416C">
        <w:t xml:space="preserve"> -</w:t>
      </w:r>
      <w:r w:rsidRPr="005F416C">
        <w:t xml:space="preserve"> Пример маски </w:t>
      </w:r>
      <w:r w:rsidRPr="005F416C">
        <w:rPr>
          <w:lang w:val="en-US"/>
        </w:rPr>
        <w:t>MASKSAT</w:t>
      </w:r>
      <w:r w:rsidRPr="005F416C">
        <w:t xml:space="preserve"> при получении матрицы с элементами в столбце</w:t>
      </w:r>
    </w:p>
    <w:p w:rsidR="0041621A" w:rsidRPr="005F416C" w:rsidRDefault="0041621A" w:rsidP="0041621A">
      <w:pPr>
        <w:pStyle w:val="a9"/>
      </w:pPr>
      <w:r w:rsidRPr="005F416C">
        <w:t xml:space="preserve">При получении матрицы с элементами в главной или побочной диагонали поле </w:t>
      </w:r>
      <w:r w:rsidRPr="005F416C">
        <w:rPr>
          <w:b/>
          <w:lang w:val="en-US"/>
        </w:rPr>
        <w:t>MASKSAT</w:t>
      </w:r>
      <w:r w:rsidRPr="005F416C">
        <w:rPr>
          <w:b/>
        </w:rPr>
        <w:t>&lt;63:0&gt;</w:t>
      </w:r>
      <w:r w:rsidRPr="005F416C">
        <w:t xml:space="preserve"> содержит единицы в </w:t>
      </w:r>
      <w:r w:rsidRPr="005F416C">
        <w:rPr>
          <w:b/>
          <w:lang w:val="en-US"/>
        </w:rPr>
        <w:t>M</w:t>
      </w:r>
      <w:r w:rsidRPr="005F416C">
        <w:t xml:space="preserve"> младших разрядах</w:t>
      </w:r>
      <w:r w:rsidR="003670C7" w:rsidRPr="005F416C">
        <w:t xml:space="preserve">, как показано на рисунке </w:t>
      </w:r>
      <w:r w:rsidR="00B050B4">
        <w:fldChar w:fldCharType="begin"/>
      </w:r>
      <w:r w:rsidR="00B050B4">
        <w:instrText xml:space="preserve"> REF _Ref253657365 \h  \* MERGEFORMAT </w:instrText>
      </w:r>
      <w:r w:rsidR="00B050B4">
        <w:fldChar w:fldCharType="separate"/>
      </w:r>
      <w:r w:rsidR="006B386B" w:rsidRPr="005F416C">
        <w:t xml:space="preserve"> </w:t>
      </w:r>
      <w:r w:rsidR="006B386B" w:rsidRPr="005F416C">
        <w:rPr>
          <w:vanish/>
        </w:rPr>
        <w:t>Рисунок</w:t>
      </w:r>
      <w:r w:rsidR="006B386B" w:rsidRPr="005F416C">
        <w:rPr>
          <w:noProof/>
        </w:rPr>
        <w:t xml:space="preserve"> </w:t>
      </w:r>
      <w:r w:rsidR="006B386B" w:rsidRPr="005F416C">
        <w:t>1.</w:t>
      </w:r>
      <w:r w:rsidR="006B386B" w:rsidRPr="005F416C">
        <w:rPr>
          <w:noProof/>
        </w:rPr>
        <w:t>112</w:t>
      </w:r>
      <w:r w:rsidR="00B050B4">
        <w:fldChar w:fldCharType="end"/>
      </w:r>
      <w:r w:rsidRPr="005F416C">
        <w:t xml:space="preserve">. </w:t>
      </w:r>
    </w:p>
    <w:p w:rsidR="0041621A" w:rsidRPr="005F416C" w:rsidRDefault="0041621A" w:rsidP="0041621A">
      <w:pPr>
        <w:pStyle w:val="aff9"/>
      </w:pPr>
      <w:r w:rsidRPr="005F416C">
        <w:object w:dxaOrig="7119" w:dyaOrig="670">
          <v:shape id="_x0000_i1112" type="#_x0000_t75" style="width:357pt;height:33.75pt" o:ole="">
            <v:imagedata r:id="rId197" o:title=""/>
          </v:shape>
          <o:OLEObject Type="Embed" ProgID="Visio.Drawing.11" ShapeID="_x0000_i1112" DrawAspect="Content" ObjectID="_1664363330" r:id="rId198"/>
        </w:object>
      </w:r>
    </w:p>
    <w:p w:rsidR="0041621A" w:rsidRPr="005F416C" w:rsidRDefault="0041621A" w:rsidP="0041621A">
      <w:pPr>
        <w:pStyle w:val="aff9"/>
      </w:pPr>
      <w:bookmarkStart w:id="797" w:name="_Ref253657365"/>
      <w:r w:rsidRPr="005F416C">
        <w:t xml:space="preserve"> 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112</w:t>
      </w:r>
      <w:r w:rsidR="008A68E7" w:rsidRPr="005F416C">
        <w:rPr>
          <w:noProof/>
        </w:rPr>
        <w:fldChar w:fldCharType="end"/>
      </w:r>
      <w:bookmarkEnd w:id="797"/>
      <w:r w:rsidRPr="005F416C">
        <w:t xml:space="preserve"> - Пример маски </w:t>
      </w:r>
      <w:r w:rsidRPr="005F416C">
        <w:rPr>
          <w:lang w:val="en-US"/>
        </w:rPr>
        <w:t>MASKSAT</w:t>
      </w:r>
      <w:r w:rsidRPr="005F416C">
        <w:t xml:space="preserve"> при получении матрицы с элементами в главной или побочной диагонали</w:t>
      </w:r>
    </w:p>
    <w:p w:rsidR="005E5004" w:rsidRPr="005F416C" w:rsidRDefault="005E5004" w:rsidP="005E5004">
      <w:pPr>
        <w:pStyle w:val="a9"/>
      </w:pPr>
    </w:p>
    <w:p w:rsidR="005E5004" w:rsidRPr="005F416C" w:rsidRDefault="005E5004" w:rsidP="005E5004">
      <w:pPr>
        <w:pStyle w:val="a9"/>
      </w:pPr>
    </w:p>
    <w:p w:rsidR="005E5004" w:rsidRPr="005F416C" w:rsidRDefault="005E5004" w:rsidP="005E5004">
      <w:pPr>
        <w:pStyle w:val="a9"/>
      </w:pPr>
    </w:p>
    <w:p w:rsidR="005E5004" w:rsidRPr="005F416C" w:rsidRDefault="005E5004" w:rsidP="005E5004">
      <w:pPr>
        <w:pStyle w:val="4"/>
        <w:rPr>
          <w:lang w:val="ru-RU"/>
        </w:rPr>
      </w:pPr>
      <w:bookmarkStart w:id="798" w:name="_Toc508044358"/>
      <w:bookmarkStart w:id="799" w:name="_Toc524594382"/>
      <w:bookmarkStart w:id="800" w:name="_Toc32248244"/>
      <w:r w:rsidRPr="005F416C">
        <w:t>Система разделяемой памяти (SMU)</w:t>
      </w:r>
      <w:bookmarkEnd w:id="798"/>
      <w:bookmarkEnd w:id="799"/>
      <w:bookmarkEnd w:id="800"/>
    </w:p>
    <w:p w:rsidR="00F3185A" w:rsidRPr="005F416C" w:rsidRDefault="00F3185A" w:rsidP="00F3185A">
      <w:pPr>
        <w:pStyle w:val="a9"/>
      </w:pPr>
      <w:r w:rsidRPr="005F416C">
        <w:t xml:space="preserve">Структурная схема системы общей памяти приведена ниже на </w:t>
      </w:r>
      <w:r w:rsidR="000C4D6D" w:rsidRPr="005F416C">
        <w:t>рисунке</w:t>
      </w:r>
      <w:r w:rsidR="0065027A" w:rsidRPr="005F416C">
        <w:t xml:space="preserve"> </w:t>
      </w:r>
      <w:r w:rsidR="00B050B4">
        <w:fldChar w:fldCharType="begin"/>
      </w:r>
      <w:r w:rsidR="00B050B4">
        <w:instrText xml:space="preserve"> REF _Ref527629596 \h  \* MERGEFORMAT </w:instrText>
      </w:r>
      <w:r w:rsidR="00B050B4">
        <w:fldChar w:fldCharType="separate"/>
      </w:r>
      <w:r w:rsidR="006B386B" w:rsidRPr="005F416C">
        <w:rPr>
          <w:vanish/>
        </w:rPr>
        <w:t>Рисунок</w:t>
      </w:r>
      <w:r w:rsidR="006B386B" w:rsidRPr="005F416C">
        <w:t xml:space="preserve"> 1.113</w:t>
      </w:r>
      <w:r w:rsidR="00B050B4">
        <w:fldChar w:fldCharType="end"/>
      </w:r>
      <w:r w:rsidR="00C4118D" w:rsidRPr="005F416C">
        <w:t>.</w:t>
      </w:r>
    </w:p>
    <w:p w:rsidR="00F3185A" w:rsidRPr="005F416C" w:rsidRDefault="00F3185A" w:rsidP="00F3185A">
      <w:pPr>
        <w:pStyle w:val="aff9"/>
      </w:pPr>
      <w:r w:rsidRPr="005F416C">
        <w:object w:dxaOrig="14247" w:dyaOrig="9189">
          <v:shape id="_x0000_i1113" type="#_x0000_t75" style="width:509.25pt;height:329.25pt" o:ole="">
            <v:imagedata r:id="rId199" o:title=""/>
          </v:shape>
          <o:OLEObject Type="Embed" ProgID="Visio.Drawing.11" ShapeID="_x0000_i1113" DrawAspect="Content" ObjectID="_1664363331" r:id="rId200"/>
        </w:object>
      </w:r>
    </w:p>
    <w:p w:rsidR="005E5004" w:rsidRPr="005F416C" w:rsidRDefault="00F3185A" w:rsidP="00F3185A">
      <w:pPr>
        <w:pStyle w:val="aff9"/>
      </w:pPr>
      <w:r w:rsidRPr="005F416C">
        <w:t xml:space="preserve"> </w:t>
      </w:r>
      <w:bookmarkStart w:id="801" w:name="_Ref527629596"/>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113</w:t>
      </w:r>
      <w:r w:rsidR="008A68E7" w:rsidRPr="005F416C">
        <w:rPr>
          <w:noProof/>
        </w:rPr>
        <w:fldChar w:fldCharType="end"/>
      </w:r>
      <w:bookmarkEnd w:id="801"/>
      <w:r w:rsidR="00F90511" w:rsidRPr="005F416C">
        <w:t xml:space="preserve"> - </w:t>
      </w:r>
      <w:r w:rsidRPr="005F416C">
        <w:t>Структурная схема системы общей памяти (SMU)</w:t>
      </w:r>
    </w:p>
    <w:p w:rsidR="00F3185A" w:rsidRPr="005F416C" w:rsidRDefault="00F3185A" w:rsidP="00F3185A">
      <w:pPr>
        <w:pStyle w:val="a9"/>
      </w:pPr>
      <w:r w:rsidRPr="005F416C">
        <w:t>Система общей памяти может работать на частоте до 512 МГц и содержит следующие функциональные узлы:</w:t>
      </w:r>
    </w:p>
    <w:p w:rsidR="00F3185A" w:rsidRPr="005F416C" w:rsidRDefault="00F3185A" w:rsidP="00F3185A">
      <w:pPr>
        <w:pStyle w:val="a9"/>
      </w:pPr>
      <w:r w:rsidRPr="005F416C">
        <w:rPr>
          <w:b/>
          <w:bCs/>
          <w:lang w:val="en-US"/>
        </w:rPr>
        <w:t>BS</w:t>
      </w:r>
      <w:r w:rsidRPr="005F416C">
        <w:rPr>
          <w:b/>
          <w:bCs/>
        </w:rPr>
        <w:t xml:space="preserve"> (</w:t>
      </w:r>
      <w:r w:rsidRPr="005F416C">
        <w:rPr>
          <w:b/>
          <w:bCs/>
          <w:lang w:val="en-US"/>
        </w:rPr>
        <w:t>Bus</w:t>
      </w:r>
      <w:r w:rsidRPr="005F416C">
        <w:rPr>
          <w:b/>
          <w:bCs/>
        </w:rPr>
        <w:t xml:space="preserve"> </w:t>
      </w:r>
      <w:r w:rsidRPr="005F416C">
        <w:rPr>
          <w:b/>
          <w:bCs/>
          <w:lang w:val="en-US"/>
        </w:rPr>
        <w:t>Switch</w:t>
      </w:r>
      <w:r w:rsidRPr="005F416C">
        <w:rPr>
          <w:b/>
          <w:bCs/>
        </w:rPr>
        <w:t>)</w:t>
      </w:r>
      <w:r w:rsidRPr="005F416C">
        <w:t xml:space="preserve"> – шинный коммутатор.</w:t>
      </w:r>
    </w:p>
    <w:p w:rsidR="00F3185A" w:rsidRPr="005F416C" w:rsidRDefault="00F3185A" w:rsidP="00F3185A">
      <w:pPr>
        <w:pStyle w:val="a9"/>
      </w:pPr>
      <w:r w:rsidRPr="005F416C">
        <w:rPr>
          <w:b/>
          <w:bCs/>
          <w:lang w:val="en-US"/>
        </w:rPr>
        <w:t>SMB</w:t>
      </w:r>
      <w:r w:rsidRPr="005F416C">
        <w:rPr>
          <w:b/>
          <w:bCs/>
        </w:rPr>
        <w:t xml:space="preserve"> (</w:t>
      </w:r>
      <w:r w:rsidRPr="005F416C">
        <w:rPr>
          <w:b/>
          <w:bCs/>
          <w:lang w:val="en-US"/>
        </w:rPr>
        <w:t>Shared</w:t>
      </w:r>
      <w:r w:rsidRPr="005F416C">
        <w:rPr>
          <w:b/>
          <w:bCs/>
        </w:rPr>
        <w:t xml:space="preserve"> </w:t>
      </w:r>
      <w:r w:rsidRPr="005F416C">
        <w:rPr>
          <w:b/>
          <w:bCs/>
          <w:lang w:val="en-US"/>
        </w:rPr>
        <w:t>Memory</w:t>
      </w:r>
      <w:r w:rsidRPr="005F416C">
        <w:rPr>
          <w:b/>
          <w:bCs/>
        </w:rPr>
        <w:t xml:space="preserve"> </w:t>
      </w:r>
      <w:r w:rsidRPr="005F416C">
        <w:rPr>
          <w:b/>
          <w:bCs/>
          <w:lang w:val="en-US"/>
        </w:rPr>
        <w:t>Bank</w:t>
      </w:r>
      <w:r w:rsidRPr="005F416C">
        <w:rPr>
          <w:b/>
          <w:bCs/>
        </w:rPr>
        <w:t xml:space="preserve">) </w:t>
      </w:r>
      <w:r w:rsidRPr="005F416C">
        <w:t>- банк памяти объёмом 16K</w:t>
      </w:r>
      <w:r w:rsidRPr="005F416C">
        <w:sym w:font="Symbol" w:char="F0B4"/>
      </w:r>
      <w:r w:rsidRPr="005F416C">
        <w:t>64, который может адресоваться до 32- или 64-разрядного слова.</w:t>
      </w:r>
    </w:p>
    <w:p w:rsidR="005E5004" w:rsidRPr="005F416C" w:rsidRDefault="005E5004" w:rsidP="005E5004">
      <w:pPr>
        <w:pStyle w:val="a9"/>
      </w:pPr>
    </w:p>
    <w:p w:rsidR="005E5004" w:rsidRPr="005F416C" w:rsidRDefault="00A07E92" w:rsidP="005E5004">
      <w:pPr>
        <w:pStyle w:val="3"/>
        <w:rPr>
          <w:lang w:val="ru-RU"/>
        </w:rPr>
      </w:pPr>
      <w:bookmarkStart w:id="802" w:name="_Toc524594383"/>
      <w:r w:rsidRPr="005F416C">
        <w:rPr>
          <w:lang w:val="ru-RU"/>
        </w:rPr>
        <w:br w:type="page"/>
      </w:r>
      <w:bookmarkStart w:id="803" w:name="_Toc32248245"/>
      <w:r w:rsidR="005E5004" w:rsidRPr="005F416C">
        <w:rPr>
          <w:lang w:val="ru-RU"/>
        </w:rPr>
        <w:t xml:space="preserve">Блок формирования временных шкал и синхронизации с внешними </w:t>
      </w:r>
      <w:r w:rsidR="00C4118D" w:rsidRPr="005F416C">
        <w:rPr>
          <w:lang w:val="ru-RU"/>
        </w:rPr>
        <w:t xml:space="preserve">      </w:t>
      </w:r>
      <w:r w:rsidR="005E5004" w:rsidRPr="005F416C">
        <w:rPr>
          <w:lang w:val="ru-RU"/>
        </w:rPr>
        <w:t>событиями (</w:t>
      </w:r>
      <w:r w:rsidR="005E5004" w:rsidRPr="005F416C">
        <w:t>ITU</w:t>
      </w:r>
      <w:r w:rsidR="005E5004" w:rsidRPr="005F416C">
        <w:rPr>
          <w:lang w:val="ru-RU"/>
        </w:rPr>
        <w:t>)</w:t>
      </w:r>
      <w:bookmarkEnd w:id="802"/>
      <w:bookmarkEnd w:id="803"/>
    </w:p>
    <w:p w:rsidR="00216AA6" w:rsidRPr="005F416C" w:rsidRDefault="00216AA6" w:rsidP="00216AA6">
      <w:pPr>
        <w:pStyle w:val="a9"/>
      </w:pPr>
      <w:r w:rsidRPr="005F416C">
        <w:t xml:space="preserve">Блок </w:t>
      </w:r>
      <w:r w:rsidRPr="005F416C">
        <w:rPr>
          <w:b/>
          <w:lang w:val="en-US"/>
        </w:rPr>
        <w:t>ITU</w:t>
      </w:r>
      <w:r w:rsidRPr="005F416C">
        <w:t xml:space="preserve"> предназначен для формирования шкалы реального времени и формирования временных интервалов (основного и дополнительного). Данный блок работает на тактовой частоте </w:t>
      </w:r>
      <w:r w:rsidRPr="005F416C">
        <w:rPr>
          <w:lang w:val="en-US"/>
        </w:rPr>
        <w:t>ADC_CLK</w:t>
      </w:r>
      <w:r w:rsidRPr="005F416C">
        <w:t>.</w:t>
      </w:r>
    </w:p>
    <w:p w:rsidR="00216AA6" w:rsidRPr="005F416C" w:rsidRDefault="00216AA6" w:rsidP="00216AA6">
      <w:pPr>
        <w:pStyle w:val="4"/>
        <w:rPr>
          <w:lang w:val="en-US"/>
        </w:rPr>
      </w:pPr>
      <w:bookmarkStart w:id="804" w:name="_Toc490584424"/>
      <w:bookmarkStart w:id="805" w:name="_Toc32248246"/>
      <w:r w:rsidRPr="005F416C">
        <w:t xml:space="preserve">Принцип работы блока </w:t>
      </w:r>
      <w:r w:rsidRPr="005F416C">
        <w:rPr>
          <w:lang w:val="en-US"/>
        </w:rPr>
        <w:t>ITU</w:t>
      </w:r>
      <w:bookmarkEnd w:id="804"/>
      <w:bookmarkEnd w:id="805"/>
    </w:p>
    <w:p w:rsidR="00216AA6" w:rsidRPr="005F416C" w:rsidRDefault="00216AA6" w:rsidP="00216AA6">
      <w:pPr>
        <w:pStyle w:val="a9"/>
      </w:pPr>
      <w:r w:rsidRPr="005F416C">
        <w:t>Блок ITU состоит из счетчика реального времени со схемой формирования запуска каналов передатчика и блока формирования временных интервалов. Структурная схема счетчика реального времени со схемой формирования запуска каналов передатчика приведена н</w:t>
      </w:r>
      <w:r w:rsidR="004D58D1" w:rsidRPr="005F416C">
        <w:t xml:space="preserve">а рисунке </w:t>
      </w:r>
      <w:r w:rsidR="00B050B4">
        <w:fldChar w:fldCharType="begin"/>
      </w:r>
      <w:r w:rsidR="00B050B4">
        <w:instrText xml:space="preserve"> REF _Ref526252930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114</w:t>
      </w:r>
      <w:r w:rsidR="00B050B4">
        <w:fldChar w:fldCharType="end"/>
      </w:r>
      <w:r w:rsidRPr="005F416C">
        <w:t>.</w:t>
      </w:r>
    </w:p>
    <w:p w:rsidR="00216AA6" w:rsidRPr="005F416C" w:rsidRDefault="004E5E81" w:rsidP="00216AA6">
      <w:pPr>
        <w:pStyle w:val="aff9"/>
      </w:pPr>
      <w:r w:rsidRPr="005F416C">
        <w:rPr>
          <w:noProof/>
        </w:rPr>
        <w:drawing>
          <wp:inline distT="0" distB="0" distL="0" distR="0">
            <wp:extent cx="5888990" cy="1755775"/>
            <wp:effectExtent l="1905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1" cstate="print"/>
                    <a:srcRect/>
                    <a:stretch>
                      <a:fillRect/>
                    </a:stretch>
                  </pic:blipFill>
                  <pic:spPr bwMode="auto">
                    <a:xfrm>
                      <a:off x="0" y="0"/>
                      <a:ext cx="5888990" cy="1755775"/>
                    </a:xfrm>
                    <a:prstGeom prst="rect">
                      <a:avLst/>
                    </a:prstGeom>
                    <a:noFill/>
                    <a:ln w="9525">
                      <a:noFill/>
                      <a:miter lim="800000"/>
                      <a:headEnd/>
                      <a:tailEnd/>
                    </a:ln>
                  </pic:spPr>
                </pic:pic>
              </a:graphicData>
            </a:graphic>
          </wp:inline>
        </w:drawing>
      </w:r>
      <w:r w:rsidR="00216AA6" w:rsidRPr="005F416C">
        <w:t xml:space="preserve"> </w:t>
      </w:r>
    </w:p>
    <w:p w:rsidR="00216AA6" w:rsidRPr="005F416C" w:rsidRDefault="00216AA6" w:rsidP="00216AA6">
      <w:pPr>
        <w:pStyle w:val="aff9"/>
      </w:pPr>
      <w:bookmarkStart w:id="806" w:name="_Ref52625293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114</w:t>
      </w:r>
      <w:r w:rsidR="008A68E7" w:rsidRPr="005F416C">
        <w:rPr>
          <w:noProof/>
        </w:rPr>
        <w:fldChar w:fldCharType="end"/>
      </w:r>
      <w:bookmarkEnd w:id="806"/>
      <w:r w:rsidRPr="005F416C">
        <w:t xml:space="preserve"> - Структурная схема </w:t>
      </w:r>
      <w:r w:rsidRPr="005F416C">
        <w:rPr>
          <w:szCs w:val="28"/>
        </w:rPr>
        <w:t>блока ITU</w:t>
      </w:r>
    </w:p>
    <w:p w:rsidR="00216AA6" w:rsidRPr="005F416C" w:rsidRDefault="00216AA6" w:rsidP="00216AA6">
      <w:pPr>
        <w:pStyle w:val="a9"/>
      </w:pPr>
      <w:r w:rsidRPr="005F416C">
        <w:t xml:space="preserve">Счетчик реального времени состоит из регистров RTCH и RTCL, которые образуют 64-х разрядный счетчик (RTCH формируют старшие разряды счетчика, RTCL формируют младшие разряды счетчика), инкремент которого происходит в каждом такте тактового сигнала ADC_CLK. Для коррекции счетчика используется регистр BRTC. После программной записи значения коррекции в данный регистр, происходит однократное сложение записанного значения с </w:t>
      </w:r>
      <w:r w:rsidR="00F90511" w:rsidRPr="005F416C">
        <w:t xml:space="preserve"> </w:t>
      </w:r>
      <w:r w:rsidRPr="005F416C">
        <w:t xml:space="preserve">текущим </w:t>
      </w:r>
      <w:r w:rsidR="00F90511" w:rsidRPr="005F416C">
        <w:t xml:space="preserve"> </w:t>
      </w:r>
      <w:r w:rsidRPr="005F416C">
        <w:t xml:space="preserve">значением </w:t>
      </w:r>
      <w:r w:rsidR="00F90511" w:rsidRPr="005F416C">
        <w:t xml:space="preserve"> </w:t>
      </w:r>
      <w:r w:rsidRPr="005F416C">
        <w:t xml:space="preserve">счетчика. </w:t>
      </w:r>
      <w:r w:rsidR="00F90511" w:rsidRPr="005F416C">
        <w:t xml:space="preserve"> </w:t>
      </w:r>
      <w:r w:rsidRPr="005F416C">
        <w:t xml:space="preserve">Значение </w:t>
      </w:r>
      <w:r w:rsidR="00F90511" w:rsidRPr="005F416C">
        <w:t xml:space="preserve"> </w:t>
      </w:r>
      <w:r w:rsidRPr="005F416C">
        <w:t xml:space="preserve">для </w:t>
      </w:r>
      <w:r w:rsidR="00F90511" w:rsidRPr="005F416C">
        <w:t xml:space="preserve"> </w:t>
      </w:r>
      <w:r w:rsidRPr="005F416C">
        <w:t>коррекц</w:t>
      </w:r>
      <w:r w:rsidR="00F90511" w:rsidRPr="005F416C">
        <w:t>ии  следует  воспринимать  как 32-</w:t>
      </w:r>
      <w:r w:rsidRPr="005F416C">
        <w:t xml:space="preserve">разрядное число со знаком в дополнительном коде. </w:t>
      </w:r>
    </w:p>
    <w:p w:rsidR="00216AA6" w:rsidRPr="005F416C" w:rsidRDefault="00216AA6" w:rsidP="00216AA6">
      <w:pPr>
        <w:pStyle w:val="a9"/>
      </w:pPr>
      <w:r w:rsidRPr="005F416C">
        <w:t xml:space="preserve">Для формирования сигналов запуска каналов передатчика используются регистры </w:t>
      </w:r>
      <w:r w:rsidRPr="005F416C">
        <w:rPr>
          <w:lang w:val="en-US"/>
        </w:rPr>
        <w:t>STARTH</w:t>
      </w:r>
      <w:r w:rsidRPr="005F416C">
        <w:t xml:space="preserve">0,  </w:t>
      </w:r>
      <w:r w:rsidRPr="005F416C">
        <w:rPr>
          <w:lang w:val="en-US"/>
        </w:rPr>
        <w:t>STARTL</w:t>
      </w:r>
      <w:r w:rsidRPr="005F416C">
        <w:t xml:space="preserve">0 для запуска канала 0 передатчика, </w:t>
      </w:r>
      <w:r w:rsidRPr="005F416C">
        <w:rPr>
          <w:lang w:val="en-US"/>
        </w:rPr>
        <w:t>STARTH</w:t>
      </w:r>
      <w:r w:rsidRPr="005F416C">
        <w:t xml:space="preserve">1,  </w:t>
      </w:r>
      <w:r w:rsidRPr="005F416C">
        <w:rPr>
          <w:lang w:val="en-US"/>
        </w:rPr>
        <w:t>STARTL</w:t>
      </w:r>
      <w:r w:rsidRPr="005F416C">
        <w:t xml:space="preserve">1 для запуска канала 1 передатчика. При совпадении счетчика реального времени с записанным значением в регистрах </w:t>
      </w:r>
      <w:r w:rsidRPr="005F416C">
        <w:rPr>
          <w:lang w:val="en-US"/>
        </w:rPr>
        <w:t>STARTH</w:t>
      </w:r>
      <w:r w:rsidRPr="005F416C">
        <w:t xml:space="preserve">, </w:t>
      </w:r>
      <w:r w:rsidRPr="005F416C">
        <w:rPr>
          <w:lang w:val="en-US"/>
        </w:rPr>
        <w:t>STARTL</w:t>
      </w:r>
      <w:r w:rsidRPr="005F416C">
        <w:t xml:space="preserve"> происходит формирование сигнала запуска.</w:t>
      </w:r>
    </w:p>
    <w:p w:rsidR="00216AA6" w:rsidRPr="005F416C" w:rsidRDefault="00216AA6" w:rsidP="00216AA6">
      <w:pPr>
        <w:pStyle w:val="a9"/>
      </w:pPr>
      <w:r w:rsidRPr="005F416C">
        <w:t xml:space="preserve">Регистры </w:t>
      </w:r>
      <w:r w:rsidRPr="005F416C">
        <w:rPr>
          <w:lang w:val="en-US"/>
        </w:rPr>
        <w:t>RTCH</w:t>
      </w:r>
      <w:r w:rsidRPr="005F416C">
        <w:t>_</w:t>
      </w:r>
      <w:r w:rsidRPr="005F416C">
        <w:rPr>
          <w:lang w:val="en-US"/>
        </w:rPr>
        <w:t>SYN</w:t>
      </w:r>
      <w:r w:rsidRPr="005F416C">
        <w:t xml:space="preserve"> и </w:t>
      </w:r>
      <w:r w:rsidRPr="005F416C">
        <w:rPr>
          <w:lang w:val="en-US"/>
        </w:rPr>
        <w:t>RTCL</w:t>
      </w:r>
      <w:r w:rsidRPr="005F416C">
        <w:t>_</w:t>
      </w:r>
      <w:r w:rsidRPr="005F416C">
        <w:rPr>
          <w:lang w:val="en-US"/>
        </w:rPr>
        <w:t>SYN</w:t>
      </w:r>
      <w:r w:rsidRPr="005F416C">
        <w:t xml:space="preserve"> служат для синхронизации с внешним событием (процедура будет описана ниже).  </w:t>
      </w:r>
    </w:p>
    <w:p w:rsidR="00216AA6" w:rsidRPr="005F416C" w:rsidRDefault="00216AA6" w:rsidP="00216AA6">
      <w:pPr>
        <w:pStyle w:val="a9"/>
      </w:pPr>
      <w:r w:rsidRPr="005F416C">
        <w:t xml:space="preserve">Значение регистра </w:t>
      </w:r>
      <w:r w:rsidRPr="005F416C">
        <w:rPr>
          <w:lang w:val="en-US"/>
        </w:rPr>
        <w:t>RTCL</w:t>
      </w:r>
      <w:r w:rsidRPr="005F416C">
        <w:t xml:space="preserve"> передается в блок каналов предварительной обработки для формировани</w:t>
      </w:r>
      <w:r w:rsidR="0061726F" w:rsidRPr="005F416C">
        <w:t>я</w:t>
      </w:r>
      <w:r w:rsidRPr="005F416C">
        <w:t xml:space="preserve"> информационного заголовка.</w:t>
      </w:r>
    </w:p>
    <w:p w:rsidR="00216AA6" w:rsidRPr="005F416C" w:rsidRDefault="00216AA6" w:rsidP="00216AA6">
      <w:pPr>
        <w:pStyle w:val="a9"/>
        <w:rPr>
          <w:bCs/>
          <w:iCs/>
        </w:rPr>
      </w:pPr>
      <w:r w:rsidRPr="005F416C">
        <w:t xml:space="preserve">Блок </w:t>
      </w:r>
      <w:r w:rsidRPr="005F416C">
        <w:rPr>
          <w:lang w:val="en-US"/>
        </w:rPr>
        <w:t>ITU</w:t>
      </w:r>
      <w:r w:rsidRPr="005F416C">
        <w:t xml:space="preserve"> содержит две схемы формирования временных интервалов и два интервальных счетчика, сигналы которых п</w:t>
      </w:r>
      <w:r w:rsidR="0061726F" w:rsidRPr="005F416C">
        <w:t>о</w:t>
      </w:r>
      <w:r w:rsidRPr="005F416C">
        <w:t>даются на каналы предварительной обработки (одна метка подается на канал 0, другая на канал 1).</w:t>
      </w:r>
    </w:p>
    <w:p w:rsidR="00216AA6" w:rsidRPr="005F416C" w:rsidRDefault="00216AA6" w:rsidP="00216AA6">
      <w:pPr>
        <w:pStyle w:val="a9"/>
      </w:pPr>
      <w:r w:rsidRPr="005F416C">
        <w:t>Структурная схема одного блока формирования временных интервалов приведена н</w:t>
      </w:r>
      <w:r w:rsidR="0065027A" w:rsidRPr="005F416C">
        <w:t>а рисунке</w:t>
      </w:r>
      <w:r w:rsidR="007F4F1D" w:rsidRPr="005F416C">
        <w:t xml:space="preserve"> </w:t>
      </w:r>
      <w:r w:rsidR="00B050B4">
        <w:fldChar w:fldCharType="begin"/>
      </w:r>
      <w:r w:rsidR="00B050B4">
        <w:instrText xml:space="preserve"> REF _Ref526252970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115</w:t>
      </w:r>
      <w:r w:rsidR="00B050B4">
        <w:fldChar w:fldCharType="end"/>
      </w:r>
      <w:r w:rsidRPr="005F416C">
        <w:t>. Величина временного интервала прог</w:t>
      </w:r>
      <w:r w:rsidR="00F90511" w:rsidRPr="005F416C">
        <w:t>раммно задается в 32-</w:t>
      </w:r>
      <w:r w:rsidRPr="005F416C">
        <w:t xml:space="preserve">разрядном теневом регистре </w:t>
      </w:r>
      <w:r w:rsidRPr="005F416C">
        <w:rPr>
          <w:b/>
        </w:rPr>
        <w:t>STR</w:t>
      </w:r>
      <w:r w:rsidRPr="005F416C">
        <w:t xml:space="preserve">. Каждый такт содержимое рабочего регистра </w:t>
      </w:r>
      <w:r w:rsidRPr="005F416C">
        <w:rPr>
          <w:b/>
        </w:rPr>
        <w:t>TR</w:t>
      </w:r>
      <w:r w:rsidRPr="005F416C">
        <w:t xml:space="preserve"> декрементируется</w:t>
      </w:r>
      <w:r w:rsidR="0061726F" w:rsidRPr="005F416C">
        <w:t>.</w:t>
      </w:r>
      <w:r w:rsidRPr="005F416C">
        <w:t xml:space="preserve"> </w:t>
      </w:r>
      <w:r w:rsidR="0061726F" w:rsidRPr="005F416C">
        <w:t>К</w:t>
      </w:r>
      <w:r w:rsidRPr="005F416C">
        <w:t xml:space="preserve">огда значение </w:t>
      </w:r>
      <w:r w:rsidRPr="005F416C">
        <w:rPr>
          <w:b/>
        </w:rPr>
        <w:t>TR</w:t>
      </w:r>
      <w:r w:rsidRPr="005F416C">
        <w:t xml:space="preserve"> достигнет нуля, формируется метка основного временного интервала MTD и происходит перезапись значения из регистра </w:t>
      </w:r>
      <w:r w:rsidRPr="005F416C">
        <w:rPr>
          <w:b/>
        </w:rPr>
        <w:t>STR</w:t>
      </w:r>
      <w:r w:rsidRPr="005F416C">
        <w:t xml:space="preserve"> в регистр </w:t>
      </w:r>
      <w:r w:rsidRPr="005F416C">
        <w:rPr>
          <w:b/>
        </w:rPr>
        <w:t>TR</w:t>
      </w:r>
      <w:r w:rsidRPr="005F416C">
        <w:t>. Значение 0 регистра STR соответствует формированию метки в каждом такте, значение FFFF_FFFFh - формирование метки каждые 2</w:t>
      </w:r>
      <w:r w:rsidRPr="005F416C">
        <w:rPr>
          <w:vertAlign w:val="superscript"/>
        </w:rPr>
        <w:t>32</w:t>
      </w:r>
      <w:r w:rsidRPr="005F416C">
        <w:t xml:space="preserve"> тактов. Для коррекции значения регистра </w:t>
      </w:r>
      <w:r w:rsidRPr="005F416C">
        <w:rPr>
          <w:b/>
        </w:rPr>
        <w:t>TR</w:t>
      </w:r>
      <w:r w:rsidRPr="005F416C">
        <w:t xml:space="preserve"> используется регистр </w:t>
      </w:r>
      <w:r w:rsidRPr="005F416C">
        <w:rPr>
          <w:b/>
        </w:rPr>
        <w:t>BTR</w:t>
      </w:r>
      <w:r w:rsidRPr="005F416C">
        <w:t xml:space="preserve">. После программной записи значения коррекции в данный регистр, происходит однократное </w:t>
      </w:r>
      <w:r w:rsidRPr="005F416C">
        <w:rPr>
          <w:b/>
          <w:i/>
        </w:rPr>
        <w:t>сложение</w:t>
      </w:r>
      <w:r w:rsidRPr="005F416C">
        <w:t xml:space="preserve"> записанного значения с текущим значением счетчика. Значение для коррекции следует восприни</w:t>
      </w:r>
      <w:r w:rsidR="00F90511" w:rsidRPr="005F416C">
        <w:t>мать как 32-</w:t>
      </w:r>
      <w:r w:rsidRPr="005F416C">
        <w:t xml:space="preserve">разрядное положительное число. Результат коррекции имеет увеличенную разрядность, на случай если в процессе коррекции случится переполнение. При этом </w:t>
      </w:r>
      <w:r w:rsidR="000C4D6D" w:rsidRPr="005F416C">
        <w:t>повторную</w:t>
      </w:r>
      <w:r w:rsidRPr="005F416C">
        <w:t xml:space="preserve"> коррекцию можно сделать только после того как дополнительный разряд обнулится в процессе работы. Статус разрешения на повторную коррекцию содержится в регистре </w:t>
      </w:r>
      <w:r w:rsidRPr="005F416C">
        <w:rPr>
          <w:lang w:val="en-US"/>
        </w:rPr>
        <w:t>CNTRL</w:t>
      </w:r>
      <w:r w:rsidRPr="005F416C">
        <w:t xml:space="preserve">. Запись в регистр </w:t>
      </w:r>
      <w:r w:rsidRPr="005F416C">
        <w:rPr>
          <w:lang w:val="en-US"/>
        </w:rPr>
        <w:t>BTR</w:t>
      </w:r>
      <w:r w:rsidRPr="005F416C">
        <w:t xml:space="preserve"> при запрещенной коррекции проигнорирует эту запись.</w:t>
      </w:r>
    </w:p>
    <w:p w:rsidR="00216AA6" w:rsidRPr="005F416C" w:rsidRDefault="00216AA6" w:rsidP="00216AA6">
      <w:pPr>
        <w:pStyle w:val="a9"/>
      </w:pPr>
    </w:p>
    <w:p w:rsidR="00216AA6" w:rsidRPr="005F416C" w:rsidRDefault="004E5E81" w:rsidP="0065027A">
      <w:pPr>
        <w:pStyle w:val="aff9"/>
        <w:spacing w:before="0"/>
      </w:pPr>
      <w:r w:rsidRPr="005F416C">
        <w:rPr>
          <w:noProof/>
        </w:rPr>
        <w:drawing>
          <wp:inline distT="0" distB="0" distL="0" distR="0">
            <wp:extent cx="2955290" cy="2428875"/>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2" cstate="print"/>
                    <a:srcRect/>
                    <a:stretch>
                      <a:fillRect/>
                    </a:stretch>
                  </pic:blipFill>
                  <pic:spPr bwMode="auto">
                    <a:xfrm>
                      <a:off x="0" y="0"/>
                      <a:ext cx="2955290" cy="2428875"/>
                    </a:xfrm>
                    <a:prstGeom prst="rect">
                      <a:avLst/>
                    </a:prstGeom>
                    <a:noFill/>
                    <a:ln w="9525">
                      <a:noFill/>
                      <a:miter lim="800000"/>
                      <a:headEnd/>
                      <a:tailEnd/>
                    </a:ln>
                  </pic:spPr>
                </pic:pic>
              </a:graphicData>
            </a:graphic>
          </wp:inline>
        </w:drawing>
      </w:r>
    </w:p>
    <w:p w:rsidR="00216AA6" w:rsidRPr="005F416C" w:rsidRDefault="00216AA6" w:rsidP="00216AA6">
      <w:pPr>
        <w:pStyle w:val="aff9"/>
      </w:pPr>
      <w:bookmarkStart w:id="807" w:name="_Ref52625297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115</w:t>
      </w:r>
      <w:r w:rsidR="008A68E7" w:rsidRPr="005F416C">
        <w:rPr>
          <w:noProof/>
        </w:rPr>
        <w:fldChar w:fldCharType="end"/>
      </w:r>
      <w:bookmarkEnd w:id="807"/>
      <w:r w:rsidRPr="005F416C">
        <w:t xml:space="preserve"> - Структурная схема </w:t>
      </w:r>
      <w:r w:rsidRPr="005F416C">
        <w:rPr>
          <w:szCs w:val="28"/>
        </w:rPr>
        <w:t>формирования временных интервалов</w:t>
      </w:r>
    </w:p>
    <w:p w:rsidR="00216AA6" w:rsidRPr="005F416C" w:rsidRDefault="00216AA6" w:rsidP="00216AA6">
      <w:pPr>
        <w:pStyle w:val="a9"/>
      </w:pPr>
      <w:r w:rsidRPr="005F416C">
        <w:t>Сигнал основного интервала времени подается на интервальный счетчик. Структурная схема интервального счетчика п</w:t>
      </w:r>
      <w:r w:rsidR="004D58D1" w:rsidRPr="005F416C">
        <w:t xml:space="preserve">редставлена на рисунке </w:t>
      </w:r>
      <w:r w:rsidR="007F4F1D" w:rsidRPr="005F416C">
        <w:t xml:space="preserve"> </w:t>
      </w:r>
      <w:r w:rsidR="00B050B4">
        <w:fldChar w:fldCharType="begin"/>
      </w:r>
      <w:r w:rsidR="00B050B4">
        <w:instrText xml:space="preserve"> REF _Ref526253003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116</w:t>
      </w:r>
      <w:r w:rsidR="00B050B4">
        <w:fldChar w:fldCharType="end"/>
      </w:r>
      <w:r w:rsidRPr="005F416C">
        <w:t>.</w:t>
      </w:r>
    </w:p>
    <w:p w:rsidR="00216AA6" w:rsidRPr="005F416C" w:rsidRDefault="004E5E81" w:rsidP="00495771">
      <w:pPr>
        <w:pStyle w:val="aff9"/>
        <w:ind w:firstLine="284"/>
      </w:pPr>
      <w:r w:rsidRPr="005F416C">
        <w:rPr>
          <w:noProof/>
        </w:rPr>
        <w:drawing>
          <wp:inline distT="0" distB="0" distL="0" distR="0">
            <wp:extent cx="6305550" cy="1360805"/>
            <wp:effectExtent l="1905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3" cstate="print"/>
                    <a:srcRect/>
                    <a:stretch>
                      <a:fillRect/>
                    </a:stretch>
                  </pic:blipFill>
                  <pic:spPr bwMode="auto">
                    <a:xfrm>
                      <a:off x="0" y="0"/>
                      <a:ext cx="6305550" cy="1360805"/>
                    </a:xfrm>
                    <a:prstGeom prst="rect">
                      <a:avLst/>
                    </a:prstGeom>
                    <a:noFill/>
                    <a:ln w="9525">
                      <a:noFill/>
                      <a:miter lim="800000"/>
                      <a:headEnd/>
                      <a:tailEnd/>
                    </a:ln>
                  </pic:spPr>
                </pic:pic>
              </a:graphicData>
            </a:graphic>
          </wp:inline>
        </w:drawing>
      </w:r>
    </w:p>
    <w:p w:rsidR="00216AA6" w:rsidRPr="005F416C" w:rsidRDefault="00216AA6" w:rsidP="00216AA6">
      <w:pPr>
        <w:pStyle w:val="aff9"/>
      </w:pPr>
      <w:bookmarkStart w:id="808" w:name="_Ref526253003"/>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116</w:t>
      </w:r>
      <w:r w:rsidR="008A68E7" w:rsidRPr="005F416C">
        <w:rPr>
          <w:noProof/>
        </w:rPr>
        <w:fldChar w:fldCharType="end"/>
      </w:r>
      <w:bookmarkEnd w:id="808"/>
      <w:r w:rsidRPr="005F416C">
        <w:t xml:space="preserve"> - Структурная схема</w:t>
      </w:r>
      <w:r w:rsidRPr="005F416C">
        <w:rPr>
          <w:szCs w:val="28"/>
        </w:rPr>
        <w:t xml:space="preserve"> интервального счетчика</w:t>
      </w:r>
    </w:p>
    <w:p w:rsidR="00216AA6" w:rsidRPr="005F416C" w:rsidRDefault="00216AA6" w:rsidP="00216AA6">
      <w:pPr>
        <w:pStyle w:val="a9"/>
      </w:pPr>
      <w:r w:rsidRPr="005F416C">
        <w:t xml:space="preserve">Интервальный счетчик состоит из основного и вспомогательного. Основной счетчик осуществляет циклический счет основных временных интервалов. Его регистр </w:t>
      </w:r>
      <w:r w:rsidRPr="005F416C">
        <w:rPr>
          <w:b/>
          <w:lang w:val="en-US"/>
        </w:rPr>
        <w:t>MICR</w:t>
      </w:r>
      <w:r w:rsidRPr="005F416C">
        <w:rPr>
          <w:b/>
        </w:rPr>
        <w:t xml:space="preserve"> (</w:t>
      </w:r>
      <w:r w:rsidRPr="005F416C">
        <w:rPr>
          <w:b/>
          <w:lang w:val="en-US"/>
        </w:rPr>
        <w:t>Main</w:t>
      </w:r>
      <w:r w:rsidRPr="005F416C">
        <w:rPr>
          <w:b/>
        </w:rPr>
        <w:t xml:space="preserve"> </w:t>
      </w:r>
      <w:r w:rsidRPr="005F416C">
        <w:rPr>
          <w:b/>
          <w:lang w:val="en-US"/>
        </w:rPr>
        <w:t>Interval</w:t>
      </w:r>
      <w:r w:rsidRPr="005F416C">
        <w:rPr>
          <w:b/>
        </w:rPr>
        <w:t xml:space="preserve"> </w:t>
      </w:r>
      <w:r w:rsidRPr="005F416C">
        <w:rPr>
          <w:b/>
          <w:lang w:val="en-US"/>
        </w:rPr>
        <w:t>Count</w:t>
      </w:r>
      <w:r w:rsidRPr="005F416C">
        <w:rPr>
          <w:b/>
        </w:rPr>
        <w:t xml:space="preserve"> </w:t>
      </w:r>
      <w:r w:rsidRPr="005F416C">
        <w:rPr>
          <w:b/>
          <w:lang w:val="en-US"/>
        </w:rPr>
        <w:t>Register</w:t>
      </w:r>
      <w:r w:rsidRPr="005F416C">
        <w:rPr>
          <w:b/>
        </w:rPr>
        <w:t>)</w:t>
      </w:r>
      <w:r w:rsidRPr="005F416C">
        <w:t xml:space="preserve"> доступен программисту по чтению и по записи. По сигналу системного сброса счетчик принимает значение 0</w:t>
      </w:r>
      <w:r w:rsidRPr="005F416C">
        <w:rPr>
          <w:lang w:val="en-US"/>
        </w:rPr>
        <w:t>h</w:t>
      </w:r>
      <w:r w:rsidRPr="005F416C">
        <w:t xml:space="preserve">. Другой программно-доступный регистр - </w:t>
      </w:r>
      <w:r w:rsidRPr="005F416C">
        <w:rPr>
          <w:b/>
          <w:lang w:val="en-US"/>
        </w:rPr>
        <w:t>LMICR</w:t>
      </w:r>
      <w:r w:rsidRPr="005F416C">
        <w:rPr>
          <w:b/>
        </w:rPr>
        <w:t xml:space="preserve"> (</w:t>
      </w:r>
      <w:r w:rsidRPr="005F416C">
        <w:rPr>
          <w:b/>
          <w:lang w:val="en-US"/>
        </w:rPr>
        <w:t>Last</w:t>
      </w:r>
      <w:r w:rsidRPr="005F416C">
        <w:rPr>
          <w:b/>
        </w:rPr>
        <w:t xml:space="preserve"> </w:t>
      </w:r>
      <w:r w:rsidRPr="005F416C">
        <w:rPr>
          <w:b/>
          <w:lang w:val="en-US"/>
        </w:rPr>
        <w:t>Main</w:t>
      </w:r>
      <w:r w:rsidRPr="005F416C">
        <w:rPr>
          <w:b/>
        </w:rPr>
        <w:t xml:space="preserve"> </w:t>
      </w:r>
      <w:r w:rsidRPr="005F416C">
        <w:rPr>
          <w:b/>
          <w:lang w:val="en-US"/>
        </w:rPr>
        <w:t>Interval</w:t>
      </w:r>
      <w:r w:rsidRPr="005F416C">
        <w:rPr>
          <w:b/>
        </w:rPr>
        <w:t xml:space="preserve"> </w:t>
      </w:r>
      <w:r w:rsidRPr="005F416C">
        <w:rPr>
          <w:b/>
          <w:lang w:val="en-US"/>
        </w:rPr>
        <w:t>Count</w:t>
      </w:r>
      <w:r w:rsidRPr="005F416C">
        <w:rPr>
          <w:b/>
        </w:rPr>
        <w:t xml:space="preserve"> </w:t>
      </w:r>
      <w:r w:rsidRPr="005F416C">
        <w:rPr>
          <w:b/>
          <w:lang w:val="en-US"/>
        </w:rPr>
        <w:t>Register</w:t>
      </w:r>
      <w:r w:rsidRPr="005F416C">
        <w:rPr>
          <w:b/>
        </w:rPr>
        <w:t xml:space="preserve">) </w:t>
      </w:r>
      <w:r w:rsidRPr="005F416C">
        <w:t xml:space="preserve">– служит для обнуления </w:t>
      </w:r>
      <w:r w:rsidRPr="005F416C">
        <w:rPr>
          <w:b/>
          <w:lang w:val="en-US"/>
        </w:rPr>
        <w:t>MICR</w:t>
      </w:r>
      <w:r w:rsidRPr="005F416C">
        <w:t xml:space="preserve">  при  достижении им заданного значения. После системного сброса содержимое </w:t>
      </w:r>
      <w:r w:rsidRPr="005F416C">
        <w:rPr>
          <w:b/>
          <w:lang w:val="en-US"/>
        </w:rPr>
        <w:t>LMICR</w:t>
      </w:r>
      <w:r w:rsidRPr="005F416C">
        <w:t xml:space="preserve"> равно всем единицам (</w:t>
      </w:r>
      <w:r w:rsidRPr="005F416C">
        <w:rPr>
          <w:lang w:val="en-US"/>
        </w:rPr>
        <w:t>FFFF</w:t>
      </w:r>
      <w:r w:rsidRPr="005F416C">
        <w:t>_</w:t>
      </w:r>
      <w:r w:rsidRPr="005F416C">
        <w:rPr>
          <w:lang w:val="en-US"/>
        </w:rPr>
        <w:t>FFFFh</w:t>
      </w:r>
      <w:r w:rsidRPr="005F416C">
        <w:t xml:space="preserve">), и данное значение не влияет на работу </w:t>
      </w:r>
      <w:r w:rsidRPr="005F416C">
        <w:rPr>
          <w:b/>
          <w:lang w:val="en-US"/>
        </w:rPr>
        <w:t>MICR</w:t>
      </w:r>
      <w:r w:rsidRPr="005F416C">
        <w:t>. Для коррекции счетчика используется регистр B</w:t>
      </w:r>
      <w:r w:rsidRPr="005F416C">
        <w:rPr>
          <w:lang w:val="en-US"/>
        </w:rPr>
        <w:t>MICR</w:t>
      </w:r>
      <w:r w:rsidRPr="005F416C">
        <w:t xml:space="preserve">. После программной записи значения коррекции в данный регистр, происходит однократное </w:t>
      </w:r>
      <w:r w:rsidRPr="005F416C">
        <w:rPr>
          <w:b/>
          <w:i/>
        </w:rPr>
        <w:t>вычитание</w:t>
      </w:r>
      <w:r w:rsidRPr="005F416C">
        <w:t xml:space="preserve"> записанного значения из текущего значения счетчика. Значение для коррекци</w:t>
      </w:r>
      <w:r w:rsidR="00F90511" w:rsidRPr="005F416C">
        <w:t>и следует воспринимать как 32-</w:t>
      </w:r>
      <w:r w:rsidRPr="005F416C">
        <w:t>разрядное положительное число. Результат коррекции имеет увеличенную разрядность, на случай</w:t>
      </w:r>
      <w:r w:rsidR="00495771" w:rsidRPr="005F416C">
        <w:t>,</w:t>
      </w:r>
      <w:r w:rsidRPr="005F416C">
        <w:t xml:space="preserve"> если в процессе коррекции получится отрицательное число. При этом </w:t>
      </w:r>
      <w:r w:rsidR="000C4D6D" w:rsidRPr="005F416C">
        <w:t>повторную</w:t>
      </w:r>
      <w:r w:rsidRPr="005F416C">
        <w:t xml:space="preserve"> коррекцию можно сделать только после достижения положительного значения с учетом увеличенной разрядности. Статус разрешения на повторную коррекцию содержится в регистре </w:t>
      </w:r>
      <w:r w:rsidRPr="005F416C">
        <w:rPr>
          <w:lang w:val="en-US"/>
        </w:rPr>
        <w:t>CNTRL</w:t>
      </w:r>
      <w:r w:rsidRPr="005F416C">
        <w:t xml:space="preserve">. Запись в регистр </w:t>
      </w:r>
      <w:r w:rsidRPr="005F416C">
        <w:rPr>
          <w:lang w:val="en-US"/>
        </w:rPr>
        <w:t>BMICR</w:t>
      </w:r>
      <w:r w:rsidRPr="005F416C">
        <w:t xml:space="preserve"> при запрещенной коррекции проигнорирует эту запись. </w:t>
      </w:r>
    </w:p>
    <w:p w:rsidR="00216AA6" w:rsidRPr="005F416C" w:rsidRDefault="00216AA6" w:rsidP="00216AA6">
      <w:pPr>
        <w:pStyle w:val="a9"/>
      </w:pPr>
      <w:r w:rsidRPr="005F416C">
        <w:t xml:space="preserve">Дополнительный счетчик осуществляет формирование дополнительного временного интервала – </w:t>
      </w:r>
      <w:r w:rsidRPr="005F416C">
        <w:rPr>
          <w:b/>
          <w:lang w:val="en-US"/>
        </w:rPr>
        <w:t>Auxiliary</w:t>
      </w:r>
      <w:r w:rsidRPr="005F416C">
        <w:rPr>
          <w:b/>
        </w:rPr>
        <w:t xml:space="preserve"> </w:t>
      </w:r>
      <w:r w:rsidRPr="005F416C">
        <w:rPr>
          <w:b/>
          <w:lang w:val="en-US"/>
        </w:rPr>
        <w:t>Time</w:t>
      </w:r>
      <w:r w:rsidRPr="005F416C">
        <w:rPr>
          <w:b/>
        </w:rPr>
        <w:t xml:space="preserve"> </w:t>
      </w:r>
      <w:r w:rsidRPr="005F416C">
        <w:rPr>
          <w:b/>
          <w:lang w:val="en-US"/>
        </w:rPr>
        <w:t>Discrete</w:t>
      </w:r>
      <w:r w:rsidRPr="005F416C">
        <w:rPr>
          <w:b/>
        </w:rPr>
        <w:t xml:space="preserve"> </w:t>
      </w:r>
      <w:r w:rsidRPr="005F416C">
        <w:t xml:space="preserve">для вторичной обработки информации. Каждый основной интервал времени содержимое рабочего регистра </w:t>
      </w:r>
      <w:r w:rsidRPr="005F416C">
        <w:rPr>
          <w:b/>
          <w:lang w:val="en-US"/>
        </w:rPr>
        <w:t>AICR</w:t>
      </w:r>
      <w:r w:rsidRPr="005F416C">
        <w:t xml:space="preserve"> декрементируется, когда значение </w:t>
      </w:r>
      <w:r w:rsidRPr="005F416C">
        <w:rPr>
          <w:b/>
          <w:lang w:val="en-US"/>
        </w:rPr>
        <w:t>AICR</w:t>
      </w:r>
      <w:r w:rsidRPr="005F416C">
        <w:t xml:space="preserve"> достигнет нуля, формируется сигнал </w:t>
      </w:r>
      <w:r w:rsidRPr="005F416C">
        <w:rPr>
          <w:b/>
          <w:lang w:val="en-US"/>
        </w:rPr>
        <w:t>Auxiliary</w:t>
      </w:r>
      <w:r w:rsidRPr="005F416C">
        <w:rPr>
          <w:b/>
        </w:rPr>
        <w:t xml:space="preserve"> </w:t>
      </w:r>
      <w:r w:rsidRPr="005F416C">
        <w:rPr>
          <w:b/>
          <w:lang w:val="en-US"/>
        </w:rPr>
        <w:t>Time</w:t>
      </w:r>
      <w:r w:rsidRPr="005F416C">
        <w:rPr>
          <w:b/>
        </w:rPr>
        <w:t xml:space="preserve"> </w:t>
      </w:r>
      <w:r w:rsidRPr="005F416C">
        <w:rPr>
          <w:b/>
          <w:lang w:val="en-US"/>
        </w:rPr>
        <w:t>Discrete</w:t>
      </w:r>
      <w:r w:rsidRPr="005F416C">
        <w:t>. Для коррекции счетчика используется регистр B</w:t>
      </w:r>
      <w:r w:rsidRPr="005F416C">
        <w:rPr>
          <w:lang w:val="en-US"/>
        </w:rPr>
        <w:t>AICR</w:t>
      </w:r>
      <w:r w:rsidRPr="005F416C">
        <w:t xml:space="preserve">. После программной записи значения коррекции в данный регистр, происходит однократное </w:t>
      </w:r>
      <w:r w:rsidRPr="005F416C">
        <w:rPr>
          <w:b/>
          <w:i/>
        </w:rPr>
        <w:t>сложение</w:t>
      </w:r>
      <w:r w:rsidRPr="005F416C">
        <w:t xml:space="preserve"> записанного значения с текущим значением счетчика. Значение для коррекци</w:t>
      </w:r>
      <w:r w:rsidR="00F90511" w:rsidRPr="005F416C">
        <w:t>и следует воспринимать как 32-</w:t>
      </w:r>
      <w:r w:rsidRPr="005F416C">
        <w:t xml:space="preserve">разрядное положительное число. Результат коррекции имеет увеличенную разрядность, на случай если в процессе коррекции случится переполнение. При этом </w:t>
      </w:r>
      <w:r w:rsidR="000C4D6D" w:rsidRPr="005F416C">
        <w:t>повторяю</w:t>
      </w:r>
      <w:r w:rsidRPr="005F416C">
        <w:t xml:space="preserve"> коррекцию можно сделать только после того как дополнительный разряд обнулится в процессе работы. Статус разрешения на повторную коррекцию содержится в регистре </w:t>
      </w:r>
      <w:r w:rsidRPr="005F416C">
        <w:rPr>
          <w:lang w:val="en-US"/>
        </w:rPr>
        <w:t>CNTRL</w:t>
      </w:r>
      <w:r w:rsidRPr="005F416C">
        <w:t xml:space="preserve">. Запись в регистр </w:t>
      </w:r>
      <w:r w:rsidRPr="005F416C">
        <w:rPr>
          <w:lang w:val="en-US"/>
        </w:rPr>
        <w:t>BAICR</w:t>
      </w:r>
      <w:r w:rsidRPr="005F416C">
        <w:t xml:space="preserve"> при запрещенной коррекции проигнорирует эту запись. </w:t>
      </w:r>
    </w:p>
    <w:p w:rsidR="00216AA6" w:rsidRPr="005F416C" w:rsidRDefault="00216AA6" w:rsidP="00216AA6">
      <w:pPr>
        <w:pStyle w:val="a9"/>
      </w:pPr>
      <w:r w:rsidRPr="005F416C">
        <w:t xml:space="preserve">При формировании дополнительного временного интервала формируется сигнал запроса на прерывание по дополнительному временному интервалу </w:t>
      </w:r>
      <w:r w:rsidRPr="005F416C">
        <w:rPr>
          <w:lang w:val="en-US"/>
        </w:rPr>
        <w:t>INT</w:t>
      </w:r>
      <w:r w:rsidRPr="005F416C">
        <w:t>_</w:t>
      </w:r>
      <w:r w:rsidRPr="005F416C">
        <w:rPr>
          <w:lang w:val="en-US"/>
        </w:rPr>
        <w:t>AUX</w:t>
      </w:r>
      <w:r w:rsidRPr="005F416C">
        <w:t>_</w:t>
      </w:r>
      <w:r w:rsidRPr="005F416C">
        <w:rPr>
          <w:lang w:val="en-US"/>
        </w:rPr>
        <w:t>ITU</w:t>
      </w:r>
      <w:r w:rsidRPr="005F416C">
        <w:t xml:space="preserve">, который поступает на входы контроллеров внешних прерываний процессорных систем </w:t>
      </w:r>
      <w:r w:rsidRPr="005F416C">
        <w:rPr>
          <w:lang w:val="en-US"/>
        </w:rPr>
        <w:t>NMU</w:t>
      </w:r>
      <w:r w:rsidRPr="005F416C">
        <w:t xml:space="preserve">0, </w:t>
      </w:r>
      <w:r w:rsidRPr="005F416C">
        <w:rPr>
          <w:lang w:val="en-US"/>
        </w:rPr>
        <w:t>NMU</w:t>
      </w:r>
      <w:r w:rsidRPr="005F416C">
        <w:t xml:space="preserve">1 и </w:t>
      </w:r>
      <w:r w:rsidRPr="005F416C">
        <w:rPr>
          <w:lang w:val="en-US"/>
        </w:rPr>
        <w:t>ARMU</w:t>
      </w:r>
      <w:r w:rsidRPr="005F416C">
        <w:t>.</w:t>
      </w:r>
    </w:p>
    <w:p w:rsidR="00216AA6" w:rsidRPr="005F416C" w:rsidRDefault="00216AA6" w:rsidP="00216AA6">
      <w:pPr>
        <w:pStyle w:val="a9"/>
      </w:pPr>
      <w:r w:rsidRPr="005F416C">
        <w:rPr>
          <w:bCs/>
          <w:iCs/>
        </w:rPr>
        <w:t xml:space="preserve">Для синхронизации нескольких микросхем по положительному фронту внешнего сигнала </w:t>
      </w:r>
      <w:r w:rsidRPr="005F416C">
        <w:rPr>
          <w:b/>
          <w:bCs/>
          <w:iCs/>
        </w:rPr>
        <w:t>ITSTROB</w:t>
      </w:r>
      <w:r w:rsidRPr="005F416C">
        <w:rPr>
          <w:bCs/>
          <w:iCs/>
        </w:rPr>
        <w:t xml:space="preserve"> текущее состояние регистров </w:t>
      </w:r>
      <w:r w:rsidRPr="005F416C">
        <w:t xml:space="preserve">счетчика реального времени и интервальных счетчиков </w:t>
      </w:r>
      <w:r w:rsidRPr="005F416C">
        <w:rPr>
          <w:bCs/>
          <w:iCs/>
        </w:rPr>
        <w:t>записываются в регистры синхронизации (в названии регистра постфикс _</w:t>
      </w:r>
      <w:r w:rsidRPr="005F416C">
        <w:rPr>
          <w:bCs/>
          <w:iCs/>
          <w:lang w:val="en-US"/>
        </w:rPr>
        <w:t>SYN</w:t>
      </w:r>
      <w:r w:rsidRPr="005F416C">
        <w:rPr>
          <w:bCs/>
          <w:iCs/>
        </w:rPr>
        <w:t>), которые программно доступны по чтению. После анализа этих регистров возможна корректировка регистров при помощи регистров коррекции (</w:t>
      </w:r>
      <w:r w:rsidRPr="005F416C">
        <w:rPr>
          <w:bCs/>
          <w:iCs/>
          <w:lang w:val="en-US"/>
        </w:rPr>
        <w:t>BTR</w:t>
      </w:r>
      <w:r w:rsidRPr="005F416C">
        <w:rPr>
          <w:bCs/>
          <w:iCs/>
        </w:rPr>
        <w:t xml:space="preserve">, </w:t>
      </w:r>
      <w:r w:rsidRPr="005F416C">
        <w:rPr>
          <w:bCs/>
          <w:iCs/>
          <w:lang w:val="en-US"/>
        </w:rPr>
        <w:t>BRTCL</w:t>
      </w:r>
      <w:r w:rsidRPr="005F416C">
        <w:rPr>
          <w:bCs/>
          <w:iCs/>
        </w:rPr>
        <w:t xml:space="preserve">, </w:t>
      </w:r>
      <w:r w:rsidRPr="005F416C">
        <w:rPr>
          <w:bCs/>
          <w:iCs/>
          <w:lang w:val="en-US"/>
        </w:rPr>
        <w:t>BMICR</w:t>
      </w:r>
      <w:r w:rsidRPr="005F416C">
        <w:rPr>
          <w:bCs/>
          <w:iCs/>
        </w:rPr>
        <w:t xml:space="preserve">, </w:t>
      </w:r>
      <w:r w:rsidRPr="005F416C">
        <w:rPr>
          <w:bCs/>
          <w:iCs/>
          <w:lang w:val="en-US"/>
        </w:rPr>
        <w:t>BAICR</w:t>
      </w:r>
      <w:r w:rsidRPr="005F416C">
        <w:rPr>
          <w:bCs/>
          <w:iCs/>
        </w:rPr>
        <w:t xml:space="preserve">). Кроме того, в этот же момент взводится бит </w:t>
      </w:r>
      <w:r w:rsidRPr="005F416C">
        <w:rPr>
          <w:b/>
          <w:bCs/>
          <w:iCs/>
          <w:lang w:val="en-US"/>
        </w:rPr>
        <w:t>F</w:t>
      </w:r>
      <w:r w:rsidRPr="005F416C">
        <w:rPr>
          <w:b/>
          <w:bCs/>
          <w:iCs/>
        </w:rPr>
        <w:t xml:space="preserve"> </w:t>
      </w:r>
      <w:r w:rsidRPr="005F416C">
        <w:rPr>
          <w:bCs/>
          <w:iCs/>
        </w:rPr>
        <w:t>в</w:t>
      </w:r>
      <w:r w:rsidRPr="005F416C">
        <w:rPr>
          <w:b/>
          <w:bCs/>
          <w:iCs/>
        </w:rPr>
        <w:t xml:space="preserve"> </w:t>
      </w:r>
      <w:r w:rsidRPr="005F416C">
        <w:rPr>
          <w:bCs/>
          <w:iCs/>
        </w:rPr>
        <w:t xml:space="preserve">регистре </w:t>
      </w:r>
      <w:r w:rsidRPr="005F416C">
        <w:rPr>
          <w:b/>
          <w:bCs/>
          <w:iCs/>
          <w:lang w:val="en-US"/>
        </w:rPr>
        <w:t>SYNR</w:t>
      </w:r>
      <w:r w:rsidRPr="005F416C">
        <w:rPr>
          <w:b/>
          <w:bCs/>
          <w:iCs/>
        </w:rPr>
        <w:t>,</w:t>
      </w:r>
      <w:r w:rsidRPr="005F416C">
        <w:rPr>
          <w:bCs/>
          <w:iCs/>
        </w:rPr>
        <w:t xml:space="preserve"> который программно доступен на чтение и обнуляется после чтения любого регистра синхронизации (в названии регистра постфикс _</w:t>
      </w:r>
      <w:r w:rsidRPr="005F416C">
        <w:rPr>
          <w:bCs/>
          <w:iCs/>
          <w:lang w:val="en-US"/>
        </w:rPr>
        <w:t>SYN</w:t>
      </w:r>
      <w:r w:rsidRPr="005F416C">
        <w:rPr>
          <w:bCs/>
          <w:iCs/>
        </w:rPr>
        <w:t xml:space="preserve">). </w:t>
      </w:r>
    </w:p>
    <w:p w:rsidR="00216AA6" w:rsidRPr="005F416C" w:rsidRDefault="00216AA6" w:rsidP="00216AA6">
      <w:pPr>
        <w:pStyle w:val="4"/>
      </w:pPr>
      <w:bookmarkStart w:id="809" w:name="_Toc490584425"/>
      <w:bookmarkStart w:id="810" w:name="_Toc32248247"/>
      <w:r w:rsidRPr="005F416C">
        <w:t>Конфигурационные регистры блока ITU</w:t>
      </w:r>
      <w:bookmarkEnd w:id="809"/>
      <w:bookmarkEnd w:id="810"/>
    </w:p>
    <w:p w:rsidR="00216AA6" w:rsidRPr="005F416C" w:rsidRDefault="00216AA6" w:rsidP="00216AA6">
      <w:pPr>
        <w:pStyle w:val="a9"/>
      </w:pPr>
      <w:r w:rsidRPr="005F416C">
        <w:t xml:space="preserve">Управление блоком </w:t>
      </w:r>
      <w:r w:rsidRPr="005F416C">
        <w:rPr>
          <w:b/>
          <w:lang w:val="en-US"/>
        </w:rPr>
        <w:t>ITU</w:t>
      </w:r>
      <w:r w:rsidRPr="005F416C">
        <w:t xml:space="preserve"> может осуществляться процессорной системой </w:t>
      </w:r>
      <w:r w:rsidRPr="005F416C">
        <w:rPr>
          <w:b/>
          <w:lang w:val="en-US"/>
        </w:rPr>
        <w:t>NMU</w:t>
      </w:r>
      <w:r w:rsidRPr="005F416C">
        <w:rPr>
          <w:b/>
        </w:rPr>
        <w:t>1,</w:t>
      </w:r>
      <w:r w:rsidRPr="005F416C">
        <w:t xml:space="preserve"> </w:t>
      </w:r>
      <w:r w:rsidRPr="005F416C">
        <w:rPr>
          <w:b/>
          <w:lang w:val="en-US"/>
        </w:rPr>
        <w:t>NMU</w:t>
      </w:r>
      <w:r w:rsidRPr="005F416C">
        <w:rPr>
          <w:b/>
        </w:rPr>
        <w:t xml:space="preserve">2 </w:t>
      </w:r>
      <w:r w:rsidRPr="005F416C">
        <w:t xml:space="preserve"> или процессорной системой </w:t>
      </w:r>
      <w:r w:rsidRPr="005F416C">
        <w:rPr>
          <w:lang w:val="en-US"/>
        </w:rPr>
        <w:t>ARMU</w:t>
      </w:r>
      <w:r w:rsidRPr="005F416C">
        <w:t xml:space="preserve">. Чтение и запись конфигурационных регистров блока </w:t>
      </w:r>
      <w:r w:rsidRPr="005F416C">
        <w:rPr>
          <w:b/>
          <w:lang w:val="en-US"/>
        </w:rPr>
        <w:t>ITU</w:t>
      </w:r>
      <w:r w:rsidRPr="005F416C">
        <w:t xml:space="preserve"> производится скалярными командами ввода/вывода и равносильно чтению и записи в определенные ячейки памяти. Адреса регистров блока </w:t>
      </w:r>
      <w:r w:rsidRPr="005F416C">
        <w:rPr>
          <w:b/>
          <w:lang w:val="en-US"/>
        </w:rPr>
        <w:t>ITU</w:t>
      </w:r>
      <w:r w:rsidRPr="005F416C">
        <w:t xml:space="preserve"> для процессорной системы </w:t>
      </w:r>
      <w:r w:rsidRPr="005F416C">
        <w:rPr>
          <w:b/>
          <w:lang w:val="en-US"/>
        </w:rPr>
        <w:t>NMU</w:t>
      </w:r>
      <w:r w:rsidRPr="005F416C">
        <w:rPr>
          <w:b/>
        </w:rPr>
        <w:t>1</w:t>
      </w:r>
      <w:r w:rsidRPr="005F416C">
        <w:t xml:space="preserve"> и </w:t>
      </w:r>
      <w:r w:rsidRPr="005F416C">
        <w:rPr>
          <w:b/>
          <w:lang w:val="en-US"/>
        </w:rPr>
        <w:t>NMU</w:t>
      </w:r>
      <w:r w:rsidRPr="005F416C">
        <w:rPr>
          <w:b/>
        </w:rPr>
        <w:t>2</w:t>
      </w:r>
      <w:r w:rsidR="004D58D1" w:rsidRPr="005F416C">
        <w:t xml:space="preserve"> совпадают и приведены </w:t>
      </w:r>
      <w:r w:rsidRPr="005F416C">
        <w:t>в таблице</w:t>
      </w:r>
      <w:r w:rsidR="004D58D1" w:rsidRPr="005F416C">
        <w:t xml:space="preserve"> </w:t>
      </w:r>
      <w:r w:rsidR="00B050B4">
        <w:fldChar w:fldCharType="begin"/>
      </w:r>
      <w:r w:rsidR="00B050B4">
        <w:instrText xml:space="preserve"> REF _Ref31366112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199</w:t>
      </w:r>
      <w:r w:rsidR="00B050B4">
        <w:fldChar w:fldCharType="end"/>
      </w:r>
      <w:r w:rsidRPr="005F416C">
        <w:t>.</w:t>
      </w:r>
    </w:p>
    <w:p w:rsidR="00216AA6" w:rsidRPr="005F416C" w:rsidRDefault="00216AA6" w:rsidP="00216AA6">
      <w:pPr>
        <w:rPr>
          <w:lang w:val="ru-RU"/>
        </w:rPr>
      </w:pPr>
    </w:p>
    <w:p w:rsidR="00216AA6" w:rsidRPr="005F416C" w:rsidRDefault="00216AA6" w:rsidP="00216AA6">
      <w:pPr>
        <w:pStyle w:val="afff0"/>
      </w:pPr>
      <w:bookmarkStart w:id="811" w:name="_Ref3136611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199</w:t>
      </w:r>
      <w:r w:rsidR="008A68E7" w:rsidRPr="005F416C">
        <w:rPr>
          <w:noProof/>
        </w:rPr>
        <w:fldChar w:fldCharType="end"/>
      </w:r>
      <w:bookmarkEnd w:id="811"/>
      <w:r w:rsidRPr="005F416C">
        <w:t xml:space="preserve"> – Адреса регистров блока ITU в адресном пространстве NMU1 и NMU2</w:t>
      </w:r>
    </w:p>
    <w:tbl>
      <w:tblPr>
        <w:tblW w:w="974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21"/>
        <w:gridCol w:w="1559"/>
        <w:gridCol w:w="1985"/>
        <w:gridCol w:w="1746"/>
        <w:gridCol w:w="1702"/>
        <w:gridCol w:w="996"/>
        <w:gridCol w:w="1137"/>
      </w:tblGrid>
      <w:tr w:rsidR="00216AA6" w:rsidRPr="005F416C" w:rsidTr="0070673C">
        <w:trPr>
          <w:jc w:val="center"/>
        </w:trPr>
        <w:tc>
          <w:tcPr>
            <w:tcW w:w="621" w:type="dxa"/>
            <w:vMerge w:val="restart"/>
          </w:tcPr>
          <w:p w:rsidR="00216AA6" w:rsidRPr="005F416C" w:rsidRDefault="00216AA6" w:rsidP="00D067B1">
            <w:pPr>
              <w:pStyle w:val="affb"/>
              <w:ind w:left="57" w:right="57"/>
              <w:jc w:val="both"/>
              <w:rPr>
                <w:bCs w:val="0"/>
              </w:rPr>
            </w:pPr>
          </w:p>
        </w:tc>
        <w:tc>
          <w:tcPr>
            <w:tcW w:w="1559" w:type="dxa"/>
            <w:vMerge w:val="restart"/>
          </w:tcPr>
          <w:p w:rsidR="00216AA6" w:rsidRPr="005F416C" w:rsidRDefault="00216AA6" w:rsidP="00D067B1">
            <w:pPr>
              <w:pStyle w:val="affb"/>
              <w:ind w:left="57" w:right="57"/>
              <w:jc w:val="both"/>
              <w:rPr>
                <w:bCs w:val="0"/>
              </w:rPr>
            </w:pPr>
            <w:r w:rsidRPr="005F416C">
              <w:rPr>
                <w:bCs w:val="0"/>
              </w:rPr>
              <w:t>источник</w:t>
            </w:r>
          </w:p>
        </w:tc>
        <w:tc>
          <w:tcPr>
            <w:tcW w:w="1985" w:type="dxa"/>
            <w:vMerge w:val="restart"/>
          </w:tcPr>
          <w:p w:rsidR="00216AA6" w:rsidRPr="005F416C" w:rsidRDefault="00216AA6" w:rsidP="00D067B1">
            <w:pPr>
              <w:pStyle w:val="affb"/>
              <w:ind w:left="57" w:right="57"/>
              <w:jc w:val="both"/>
              <w:rPr>
                <w:bCs w:val="0"/>
              </w:rPr>
            </w:pPr>
            <w:r w:rsidRPr="005F416C">
              <w:rPr>
                <w:bCs w:val="0"/>
              </w:rPr>
              <w:t xml:space="preserve">Адрес вектор в пространстве </w:t>
            </w:r>
            <w:r w:rsidRPr="005F416C">
              <w:rPr>
                <w:bCs w:val="0"/>
                <w:lang w:val="en-US"/>
              </w:rPr>
              <w:t>NMU</w:t>
            </w:r>
            <w:r w:rsidRPr="005F416C">
              <w:rPr>
                <w:bCs w:val="0"/>
              </w:rPr>
              <w:t xml:space="preserve">, </w:t>
            </w:r>
            <w:r w:rsidRPr="005F416C">
              <w:rPr>
                <w:bCs w:val="0"/>
                <w:lang w:val="en-US"/>
              </w:rPr>
              <w:t>hex</w:t>
            </w:r>
          </w:p>
        </w:tc>
        <w:tc>
          <w:tcPr>
            <w:tcW w:w="1746" w:type="dxa"/>
            <w:vMerge w:val="restart"/>
          </w:tcPr>
          <w:p w:rsidR="00216AA6" w:rsidRPr="005F416C" w:rsidRDefault="00216AA6" w:rsidP="00D067B1">
            <w:pPr>
              <w:pStyle w:val="affb"/>
              <w:ind w:left="57" w:right="57"/>
              <w:jc w:val="both"/>
              <w:rPr>
                <w:bCs w:val="0"/>
              </w:rPr>
            </w:pPr>
            <w:r w:rsidRPr="005F416C">
              <w:rPr>
                <w:bCs w:val="0"/>
              </w:rPr>
              <w:t xml:space="preserve">Адрес вектор в пространстве </w:t>
            </w:r>
            <w:r w:rsidRPr="005F416C">
              <w:rPr>
                <w:bCs w:val="0"/>
                <w:lang w:val="en-US"/>
              </w:rPr>
              <w:t>ARMU</w:t>
            </w:r>
            <w:r w:rsidRPr="005F416C">
              <w:rPr>
                <w:bCs w:val="0"/>
              </w:rPr>
              <w:t xml:space="preserve">, </w:t>
            </w:r>
            <w:r w:rsidRPr="005F416C">
              <w:rPr>
                <w:bCs w:val="0"/>
                <w:lang w:val="en-US"/>
              </w:rPr>
              <w:t>hex</w:t>
            </w:r>
          </w:p>
        </w:tc>
        <w:tc>
          <w:tcPr>
            <w:tcW w:w="1702" w:type="dxa"/>
            <w:vMerge w:val="restart"/>
          </w:tcPr>
          <w:p w:rsidR="00216AA6" w:rsidRPr="005F416C" w:rsidRDefault="00216AA6" w:rsidP="00D067B1">
            <w:pPr>
              <w:pStyle w:val="affb"/>
              <w:ind w:left="57" w:right="57"/>
              <w:jc w:val="both"/>
              <w:rPr>
                <w:bCs w:val="0"/>
              </w:rPr>
            </w:pPr>
            <w:r w:rsidRPr="005F416C">
              <w:rPr>
                <w:bCs w:val="0"/>
              </w:rPr>
              <w:t>Состояние после системного сброса</w:t>
            </w:r>
          </w:p>
        </w:tc>
        <w:tc>
          <w:tcPr>
            <w:tcW w:w="2133" w:type="dxa"/>
            <w:gridSpan w:val="2"/>
          </w:tcPr>
          <w:p w:rsidR="00216AA6" w:rsidRPr="005F416C" w:rsidRDefault="00216AA6" w:rsidP="00D067B1">
            <w:pPr>
              <w:pStyle w:val="affb"/>
              <w:ind w:left="57" w:right="57"/>
              <w:jc w:val="both"/>
              <w:rPr>
                <w:bCs w:val="0"/>
              </w:rPr>
            </w:pPr>
            <w:r w:rsidRPr="005F416C">
              <w:rPr>
                <w:bCs w:val="0"/>
              </w:rPr>
              <w:t>Регистр доступен на</w:t>
            </w:r>
          </w:p>
        </w:tc>
      </w:tr>
      <w:tr w:rsidR="00216AA6" w:rsidRPr="005F416C" w:rsidTr="0070673C">
        <w:trPr>
          <w:jc w:val="center"/>
        </w:trPr>
        <w:tc>
          <w:tcPr>
            <w:tcW w:w="621" w:type="dxa"/>
            <w:vMerge/>
          </w:tcPr>
          <w:p w:rsidR="00216AA6" w:rsidRPr="005F416C" w:rsidRDefault="00216AA6" w:rsidP="00D067B1">
            <w:pPr>
              <w:pStyle w:val="affb"/>
              <w:ind w:left="57" w:right="57"/>
              <w:jc w:val="both"/>
              <w:rPr>
                <w:bCs w:val="0"/>
              </w:rPr>
            </w:pPr>
          </w:p>
        </w:tc>
        <w:tc>
          <w:tcPr>
            <w:tcW w:w="1559" w:type="dxa"/>
            <w:vMerge/>
          </w:tcPr>
          <w:p w:rsidR="00216AA6" w:rsidRPr="005F416C" w:rsidRDefault="00216AA6" w:rsidP="00D067B1">
            <w:pPr>
              <w:pStyle w:val="affb"/>
              <w:ind w:left="57" w:right="57"/>
              <w:jc w:val="both"/>
              <w:rPr>
                <w:bCs w:val="0"/>
              </w:rPr>
            </w:pPr>
          </w:p>
        </w:tc>
        <w:tc>
          <w:tcPr>
            <w:tcW w:w="1985" w:type="dxa"/>
            <w:vMerge/>
          </w:tcPr>
          <w:p w:rsidR="00216AA6" w:rsidRPr="005F416C" w:rsidRDefault="00216AA6" w:rsidP="00D067B1">
            <w:pPr>
              <w:pStyle w:val="affb"/>
              <w:ind w:left="57" w:right="57"/>
              <w:jc w:val="both"/>
              <w:rPr>
                <w:bCs w:val="0"/>
              </w:rPr>
            </w:pPr>
          </w:p>
        </w:tc>
        <w:tc>
          <w:tcPr>
            <w:tcW w:w="1746" w:type="dxa"/>
            <w:vMerge/>
          </w:tcPr>
          <w:p w:rsidR="00216AA6" w:rsidRPr="005F416C" w:rsidRDefault="00216AA6" w:rsidP="00D067B1">
            <w:pPr>
              <w:pStyle w:val="affb"/>
              <w:ind w:left="57" w:right="57"/>
              <w:jc w:val="both"/>
              <w:rPr>
                <w:bCs w:val="0"/>
              </w:rPr>
            </w:pPr>
          </w:p>
        </w:tc>
        <w:tc>
          <w:tcPr>
            <w:tcW w:w="1702" w:type="dxa"/>
            <w:vMerge/>
          </w:tcPr>
          <w:p w:rsidR="00216AA6" w:rsidRPr="005F416C" w:rsidRDefault="00216AA6" w:rsidP="00D067B1">
            <w:pPr>
              <w:pStyle w:val="affb"/>
              <w:ind w:left="57" w:right="57"/>
              <w:jc w:val="both"/>
              <w:rPr>
                <w:bCs w:val="0"/>
              </w:rPr>
            </w:pPr>
          </w:p>
        </w:tc>
        <w:tc>
          <w:tcPr>
            <w:tcW w:w="996" w:type="dxa"/>
          </w:tcPr>
          <w:p w:rsidR="00216AA6" w:rsidRPr="005F416C" w:rsidRDefault="00216AA6" w:rsidP="00D067B1">
            <w:pPr>
              <w:pStyle w:val="affb"/>
              <w:ind w:left="57" w:right="57"/>
              <w:jc w:val="both"/>
              <w:rPr>
                <w:bCs w:val="0"/>
              </w:rPr>
            </w:pPr>
            <w:r w:rsidRPr="005F416C">
              <w:rPr>
                <w:bCs w:val="0"/>
              </w:rPr>
              <w:t xml:space="preserve">Чтение </w:t>
            </w:r>
          </w:p>
        </w:tc>
        <w:tc>
          <w:tcPr>
            <w:tcW w:w="1137" w:type="dxa"/>
          </w:tcPr>
          <w:p w:rsidR="00216AA6" w:rsidRPr="005F416C" w:rsidRDefault="00216AA6" w:rsidP="00D067B1">
            <w:pPr>
              <w:pStyle w:val="affb"/>
              <w:ind w:left="57" w:right="57"/>
              <w:jc w:val="both"/>
              <w:rPr>
                <w:bCs w:val="0"/>
              </w:rPr>
            </w:pPr>
            <w:r w:rsidRPr="005F416C">
              <w:rPr>
                <w:bCs w:val="0"/>
              </w:rPr>
              <w:t>Запись</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1</w:t>
            </w:r>
          </w:p>
        </w:tc>
        <w:tc>
          <w:tcPr>
            <w:tcW w:w="1559" w:type="dxa"/>
          </w:tcPr>
          <w:p w:rsidR="00216AA6" w:rsidRPr="005F416C" w:rsidRDefault="00216AA6" w:rsidP="00D067B1">
            <w:pPr>
              <w:pStyle w:val="affb"/>
              <w:ind w:left="57" w:right="57"/>
              <w:jc w:val="both"/>
              <w:rPr>
                <w:bCs w:val="0"/>
                <w:lang w:val="en-US"/>
              </w:rPr>
            </w:pPr>
            <w:r w:rsidRPr="005F416C">
              <w:rPr>
                <w:bCs w:val="0"/>
                <w:lang w:val="en-US"/>
              </w:rPr>
              <w:t>RTCL</w:t>
            </w:r>
          </w:p>
        </w:tc>
        <w:tc>
          <w:tcPr>
            <w:tcW w:w="1985" w:type="dxa"/>
          </w:tcPr>
          <w:p w:rsidR="00216AA6" w:rsidRPr="005F416C" w:rsidRDefault="00216AA6" w:rsidP="00D067B1">
            <w:pPr>
              <w:pStyle w:val="affb"/>
              <w:ind w:left="57" w:right="57"/>
              <w:jc w:val="both"/>
              <w:rPr>
                <w:bCs w:val="0"/>
              </w:rPr>
            </w:pPr>
            <w:r w:rsidRPr="005F416C">
              <w:rPr>
                <w:bCs w:val="0"/>
              </w:rPr>
              <w:t>000С_8000</w:t>
            </w:r>
          </w:p>
        </w:tc>
        <w:tc>
          <w:tcPr>
            <w:tcW w:w="1746" w:type="dxa"/>
          </w:tcPr>
          <w:p w:rsidR="00216AA6" w:rsidRPr="005F416C" w:rsidRDefault="00216AA6" w:rsidP="00D067B1">
            <w:pPr>
              <w:pStyle w:val="affb"/>
              <w:ind w:left="57" w:right="57"/>
              <w:jc w:val="both"/>
              <w:rPr>
                <w:bCs w:val="0"/>
                <w:lang w:val="en-US"/>
              </w:rPr>
            </w:pPr>
            <w:r w:rsidRPr="005F416C">
              <w:rPr>
                <w:bCs w:val="0"/>
                <w:lang w:val="en-US"/>
              </w:rPr>
              <w:t>0032_0000</w:t>
            </w:r>
          </w:p>
        </w:tc>
        <w:tc>
          <w:tcPr>
            <w:tcW w:w="1702" w:type="dxa"/>
          </w:tcPr>
          <w:p w:rsidR="00216AA6" w:rsidRPr="005F416C" w:rsidRDefault="00216AA6" w:rsidP="00D067B1">
            <w:pPr>
              <w:pStyle w:val="affb"/>
              <w:ind w:left="57" w:right="57"/>
              <w:jc w:val="both"/>
              <w:rPr>
                <w:bCs w:val="0"/>
              </w:rPr>
            </w:pPr>
            <w:r w:rsidRPr="005F416C">
              <w:rPr>
                <w:bCs w:val="0"/>
                <w:lang w:val="en-US"/>
              </w:rPr>
              <w:t>0000_0000</w:t>
            </w: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lang w:val="en-US"/>
              </w:rPr>
            </w:pPr>
            <w:r w:rsidRPr="005F416C">
              <w:rPr>
                <w:bCs w:val="0"/>
                <w:lang w:val="en-US"/>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2</w:t>
            </w:r>
          </w:p>
        </w:tc>
        <w:tc>
          <w:tcPr>
            <w:tcW w:w="1559" w:type="dxa"/>
          </w:tcPr>
          <w:p w:rsidR="00216AA6" w:rsidRPr="005F416C" w:rsidRDefault="00216AA6" w:rsidP="00D067B1">
            <w:pPr>
              <w:pStyle w:val="affb"/>
              <w:ind w:left="57" w:right="57"/>
              <w:jc w:val="both"/>
              <w:rPr>
                <w:bCs w:val="0"/>
              </w:rPr>
            </w:pPr>
            <w:r w:rsidRPr="005F416C">
              <w:rPr>
                <w:bCs w:val="0"/>
                <w:lang w:val="en-US"/>
              </w:rPr>
              <w:t>RTCH</w:t>
            </w:r>
          </w:p>
        </w:tc>
        <w:tc>
          <w:tcPr>
            <w:tcW w:w="1985" w:type="dxa"/>
          </w:tcPr>
          <w:p w:rsidR="00216AA6" w:rsidRPr="005F416C" w:rsidRDefault="00216AA6" w:rsidP="00D067B1">
            <w:pPr>
              <w:pStyle w:val="affb"/>
              <w:ind w:left="57" w:right="57"/>
              <w:jc w:val="both"/>
              <w:rPr>
                <w:bCs w:val="0"/>
              </w:rPr>
            </w:pPr>
            <w:r w:rsidRPr="005F416C">
              <w:rPr>
                <w:bCs w:val="0"/>
              </w:rPr>
              <w:t>000С_8002</w:t>
            </w:r>
          </w:p>
        </w:tc>
        <w:tc>
          <w:tcPr>
            <w:tcW w:w="1746" w:type="dxa"/>
          </w:tcPr>
          <w:p w:rsidR="00216AA6" w:rsidRPr="005F416C" w:rsidRDefault="00216AA6" w:rsidP="00D067B1">
            <w:pPr>
              <w:pStyle w:val="affb"/>
              <w:ind w:left="57" w:right="57"/>
              <w:jc w:val="both"/>
              <w:rPr>
                <w:bCs w:val="0"/>
              </w:rPr>
            </w:pPr>
            <w:r w:rsidRPr="005F416C">
              <w:rPr>
                <w:bCs w:val="0"/>
                <w:lang w:val="en-US"/>
              </w:rPr>
              <w:t>0032_0008</w:t>
            </w:r>
          </w:p>
        </w:tc>
        <w:tc>
          <w:tcPr>
            <w:tcW w:w="1702" w:type="dxa"/>
          </w:tcPr>
          <w:p w:rsidR="00216AA6" w:rsidRPr="005F416C" w:rsidRDefault="00216AA6" w:rsidP="00D067B1">
            <w:pPr>
              <w:pStyle w:val="affb"/>
              <w:ind w:left="57" w:right="57"/>
              <w:jc w:val="both"/>
              <w:rPr>
                <w:bCs w:val="0"/>
              </w:rPr>
            </w:pPr>
            <w:r w:rsidRPr="005F416C">
              <w:rPr>
                <w:bCs w:val="0"/>
                <w:lang w:val="en-US"/>
              </w:rPr>
              <w:t>0000_0000</w:t>
            </w: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lang w:val="en-US"/>
              </w:rPr>
            </w:pPr>
            <w:r w:rsidRPr="005F416C">
              <w:rPr>
                <w:bCs w:val="0"/>
                <w:lang w:val="en-US"/>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3</w:t>
            </w:r>
          </w:p>
        </w:tc>
        <w:tc>
          <w:tcPr>
            <w:tcW w:w="1559" w:type="dxa"/>
          </w:tcPr>
          <w:p w:rsidR="00216AA6" w:rsidRPr="005F416C" w:rsidRDefault="00216AA6" w:rsidP="00D067B1">
            <w:pPr>
              <w:pStyle w:val="affb"/>
              <w:ind w:left="57" w:right="57"/>
              <w:jc w:val="both"/>
              <w:rPr>
                <w:bCs w:val="0"/>
                <w:lang w:val="en-US"/>
              </w:rPr>
            </w:pPr>
            <w:r w:rsidRPr="005F416C">
              <w:rPr>
                <w:bCs w:val="0"/>
                <w:lang w:val="en-US"/>
              </w:rPr>
              <w:t>BRTCL</w:t>
            </w:r>
          </w:p>
        </w:tc>
        <w:tc>
          <w:tcPr>
            <w:tcW w:w="1985" w:type="dxa"/>
          </w:tcPr>
          <w:p w:rsidR="00216AA6" w:rsidRPr="005F416C" w:rsidRDefault="00216AA6" w:rsidP="00D067B1">
            <w:pPr>
              <w:pStyle w:val="affb"/>
              <w:ind w:left="57" w:right="57"/>
              <w:jc w:val="both"/>
              <w:rPr>
                <w:bCs w:val="0"/>
              </w:rPr>
            </w:pPr>
            <w:r w:rsidRPr="005F416C">
              <w:rPr>
                <w:bCs w:val="0"/>
              </w:rPr>
              <w:t>000С_8004</w:t>
            </w:r>
          </w:p>
        </w:tc>
        <w:tc>
          <w:tcPr>
            <w:tcW w:w="1746" w:type="dxa"/>
          </w:tcPr>
          <w:p w:rsidR="00216AA6" w:rsidRPr="005F416C" w:rsidRDefault="00216AA6" w:rsidP="00D067B1">
            <w:pPr>
              <w:pStyle w:val="affb"/>
              <w:ind w:left="57" w:right="57"/>
              <w:jc w:val="both"/>
              <w:rPr>
                <w:bCs w:val="0"/>
              </w:rPr>
            </w:pPr>
            <w:r w:rsidRPr="005F416C">
              <w:rPr>
                <w:bCs w:val="0"/>
                <w:lang w:val="en-US"/>
              </w:rPr>
              <w:t>0032_0010</w:t>
            </w:r>
          </w:p>
        </w:tc>
        <w:tc>
          <w:tcPr>
            <w:tcW w:w="1702" w:type="dxa"/>
          </w:tcPr>
          <w:p w:rsidR="00216AA6" w:rsidRPr="005F416C" w:rsidRDefault="00216AA6" w:rsidP="00D067B1">
            <w:pPr>
              <w:pStyle w:val="affb"/>
              <w:ind w:left="57" w:right="57"/>
              <w:jc w:val="both"/>
              <w:rPr>
                <w:bCs w:val="0"/>
              </w:rPr>
            </w:pPr>
            <w:r w:rsidRPr="005F416C">
              <w:rPr>
                <w:bCs w:val="0"/>
                <w:lang w:val="en-US"/>
              </w:rPr>
              <w:t>0000_0000</w:t>
            </w:r>
          </w:p>
        </w:tc>
        <w:tc>
          <w:tcPr>
            <w:tcW w:w="996" w:type="dxa"/>
          </w:tcPr>
          <w:p w:rsidR="00216AA6" w:rsidRPr="005F416C" w:rsidRDefault="00216AA6" w:rsidP="00D067B1">
            <w:pPr>
              <w:pStyle w:val="affb"/>
              <w:ind w:left="57" w:right="57"/>
              <w:jc w:val="both"/>
              <w:rPr>
                <w:bCs w:val="0"/>
                <w:lang w:val="en-US"/>
              </w:rPr>
            </w:pPr>
          </w:p>
        </w:tc>
        <w:tc>
          <w:tcPr>
            <w:tcW w:w="1137" w:type="dxa"/>
          </w:tcPr>
          <w:p w:rsidR="00216AA6" w:rsidRPr="005F416C" w:rsidRDefault="00216AA6" w:rsidP="00D067B1">
            <w:pPr>
              <w:pStyle w:val="affb"/>
              <w:ind w:left="57" w:right="57"/>
              <w:jc w:val="both"/>
              <w:rPr>
                <w:bCs w:val="0"/>
                <w:lang w:val="en-US"/>
              </w:rPr>
            </w:pPr>
            <w:r w:rsidRPr="005F416C">
              <w:rPr>
                <w:bCs w:val="0"/>
                <w:lang w:val="en-US"/>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4</w:t>
            </w:r>
          </w:p>
        </w:tc>
        <w:tc>
          <w:tcPr>
            <w:tcW w:w="1559" w:type="dxa"/>
          </w:tcPr>
          <w:p w:rsidR="00216AA6" w:rsidRPr="005F416C" w:rsidRDefault="00216AA6" w:rsidP="00D067B1">
            <w:pPr>
              <w:pStyle w:val="affb"/>
              <w:ind w:left="57" w:right="57"/>
              <w:jc w:val="both"/>
              <w:rPr>
                <w:bCs w:val="0"/>
                <w:lang w:val="en-US"/>
              </w:rPr>
            </w:pPr>
            <w:r w:rsidRPr="005F416C">
              <w:rPr>
                <w:bCs w:val="0"/>
                <w:lang w:val="en-US"/>
              </w:rPr>
              <w:t>RTCH_SYN</w:t>
            </w:r>
          </w:p>
        </w:tc>
        <w:tc>
          <w:tcPr>
            <w:tcW w:w="1985" w:type="dxa"/>
          </w:tcPr>
          <w:p w:rsidR="00216AA6" w:rsidRPr="005F416C" w:rsidRDefault="00216AA6" w:rsidP="00EC2F3A">
            <w:pPr>
              <w:pStyle w:val="affb"/>
              <w:ind w:left="57" w:right="57"/>
              <w:jc w:val="both"/>
              <w:rPr>
                <w:bCs w:val="0"/>
                <w:lang w:val="en-US"/>
              </w:rPr>
            </w:pPr>
            <w:r w:rsidRPr="005F416C">
              <w:rPr>
                <w:bCs w:val="0"/>
              </w:rPr>
              <w:t>000С_80</w:t>
            </w:r>
            <w:r w:rsidRPr="005F416C">
              <w:rPr>
                <w:bCs w:val="0"/>
                <w:lang w:val="en-US"/>
              </w:rPr>
              <w:t>40</w:t>
            </w:r>
          </w:p>
        </w:tc>
        <w:tc>
          <w:tcPr>
            <w:tcW w:w="1746" w:type="dxa"/>
          </w:tcPr>
          <w:p w:rsidR="00216AA6" w:rsidRPr="005F416C" w:rsidRDefault="00216AA6" w:rsidP="00EC2F3A">
            <w:pPr>
              <w:pStyle w:val="affb"/>
              <w:ind w:left="57" w:right="57"/>
              <w:jc w:val="both"/>
              <w:rPr>
                <w:bCs w:val="0"/>
              </w:rPr>
            </w:pPr>
            <w:r w:rsidRPr="005F416C">
              <w:rPr>
                <w:bCs w:val="0"/>
                <w:lang w:val="en-US"/>
              </w:rPr>
              <w:t>0032_01</w:t>
            </w:r>
            <w:r w:rsidR="00EC2F3A" w:rsidRPr="005F416C">
              <w:rPr>
                <w:bCs w:val="0"/>
              </w:rPr>
              <w:t>00</w:t>
            </w:r>
          </w:p>
        </w:tc>
        <w:tc>
          <w:tcPr>
            <w:tcW w:w="1702" w:type="dxa"/>
          </w:tcPr>
          <w:p w:rsidR="00216AA6" w:rsidRPr="005F416C" w:rsidRDefault="00216AA6" w:rsidP="00D067B1">
            <w:pPr>
              <w:pStyle w:val="affb"/>
              <w:ind w:left="57" w:right="57"/>
              <w:jc w:val="both"/>
              <w:rPr>
                <w:bCs w:val="0"/>
              </w:rPr>
            </w:pPr>
            <w:r w:rsidRPr="005F416C">
              <w:rPr>
                <w:bCs w:val="0"/>
              </w:rPr>
              <w:t>не определено</w:t>
            </w: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rPr>
            </w:pP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5</w:t>
            </w:r>
          </w:p>
        </w:tc>
        <w:tc>
          <w:tcPr>
            <w:tcW w:w="1559" w:type="dxa"/>
          </w:tcPr>
          <w:p w:rsidR="00216AA6" w:rsidRPr="005F416C" w:rsidRDefault="00216AA6" w:rsidP="00D067B1">
            <w:pPr>
              <w:pStyle w:val="affb"/>
              <w:ind w:left="57" w:right="57"/>
              <w:jc w:val="both"/>
              <w:rPr>
                <w:bCs w:val="0"/>
                <w:lang w:val="en-US"/>
              </w:rPr>
            </w:pPr>
            <w:r w:rsidRPr="005F416C">
              <w:rPr>
                <w:bCs w:val="0"/>
                <w:lang w:val="en-US"/>
              </w:rPr>
              <w:t>RTCL_SYN</w:t>
            </w:r>
          </w:p>
        </w:tc>
        <w:tc>
          <w:tcPr>
            <w:tcW w:w="1985" w:type="dxa"/>
          </w:tcPr>
          <w:p w:rsidR="00216AA6" w:rsidRPr="005F416C" w:rsidRDefault="00216AA6" w:rsidP="00EC2F3A">
            <w:pPr>
              <w:pStyle w:val="affb"/>
              <w:ind w:left="57" w:right="57"/>
              <w:jc w:val="both"/>
              <w:rPr>
                <w:bCs w:val="0"/>
                <w:lang w:val="en-US"/>
              </w:rPr>
            </w:pPr>
            <w:r w:rsidRPr="005F416C">
              <w:rPr>
                <w:bCs w:val="0"/>
              </w:rPr>
              <w:t>000С_80</w:t>
            </w:r>
            <w:r w:rsidRPr="005F416C">
              <w:rPr>
                <w:bCs w:val="0"/>
                <w:lang w:val="en-US"/>
              </w:rPr>
              <w:t>42</w:t>
            </w:r>
          </w:p>
        </w:tc>
        <w:tc>
          <w:tcPr>
            <w:tcW w:w="1746" w:type="dxa"/>
          </w:tcPr>
          <w:p w:rsidR="00216AA6" w:rsidRPr="005F416C" w:rsidRDefault="00216AA6" w:rsidP="00EC2F3A">
            <w:pPr>
              <w:pStyle w:val="affb"/>
              <w:ind w:left="57" w:right="57"/>
              <w:jc w:val="both"/>
              <w:rPr>
                <w:bCs w:val="0"/>
              </w:rPr>
            </w:pPr>
            <w:r w:rsidRPr="005F416C">
              <w:rPr>
                <w:bCs w:val="0"/>
                <w:lang w:val="en-US"/>
              </w:rPr>
              <w:t>0032_0</w:t>
            </w:r>
            <w:r w:rsidR="00EC2F3A" w:rsidRPr="005F416C">
              <w:rPr>
                <w:bCs w:val="0"/>
              </w:rPr>
              <w:t>1</w:t>
            </w:r>
            <w:r w:rsidRPr="005F416C">
              <w:rPr>
                <w:bCs w:val="0"/>
                <w:lang w:val="en-US"/>
              </w:rPr>
              <w:t>0</w:t>
            </w:r>
            <w:r w:rsidR="00EC2F3A" w:rsidRPr="005F416C">
              <w:rPr>
                <w:bCs w:val="0"/>
              </w:rPr>
              <w:t>8</w:t>
            </w:r>
          </w:p>
        </w:tc>
        <w:tc>
          <w:tcPr>
            <w:tcW w:w="1702" w:type="dxa"/>
          </w:tcPr>
          <w:p w:rsidR="00216AA6" w:rsidRPr="005F416C" w:rsidRDefault="00216AA6" w:rsidP="00D067B1">
            <w:pPr>
              <w:pStyle w:val="affb"/>
              <w:ind w:left="57" w:right="57"/>
              <w:jc w:val="both"/>
              <w:rPr>
                <w:bCs w:val="0"/>
              </w:rPr>
            </w:pPr>
            <w:r w:rsidRPr="005F416C">
              <w:rPr>
                <w:bCs w:val="0"/>
              </w:rPr>
              <w:t>не определено</w:t>
            </w: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rPr>
            </w:pP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6</w:t>
            </w:r>
          </w:p>
        </w:tc>
        <w:tc>
          <w:tcPr>
            <w:tcW w:w="1559" w:type="dxa"/>
          </w:tcPr>
          <w:p w:rsidR="00216AA6" w:rsidRPr="005F416C" w:rsidRDefault="00216AA6" w:rsidP="00D067B1">
            <w:pPr>
              <w:pStyle w:val="affb"/>
              <w:ind w:left="57" w:right="57"/>
              <w:jc w:val="both"/>
              <w:rPr>
                <w:bCs w:val="0"/>
                <w:lang w:val="en-US"/>
              </w:rPr>
            </w:pPr>
            <w:r w:rsidRPr="005F416C">
              <w:rPr>
                <w:bCs w:val="0"/>
                <w:lang w:val="en-US"/>
              </w:rPr>
              <w:t>STARTL0</w:t>
            </w:r>
          </w:p>
        </w:tc>
        <w:tc>
          <w:tcPr>
            <w:tcW w:w="1985" w:type="dxa"/>
          </w:tcPr>
          <w:p w:rsidR="00216AA6" w:rsidRPr="005F416C" w:rsidRDefault="00216AA6" w:rsidP="00D067B1">
            <w:pPr>
              <w:pStyle w:val="affb"/>
              <w:ind w:left="57" w:right="57"/>
              <w:jc w:val="both"/>
              <w:rPr>
                <w:bCs w:val="0"/>
                <w:lang w:val="en-US"/>
              </w:rPr>
            </w:pPr>
            <w:r w:rsidRPr="005F416C">
              <w:rPr>
                <w:bCs w:val="0"/>
              </w:rPr>
              <w:t>000С_800</w:t>
            </w:r>
            <w:r w:rsidRPr="005F416C">
              <w:rPr>
                <w:bCs w:val="0"/>
                <w:lang w:val="en-US"/>
              </w:rPr>
              <w:t>6</w:t>
            </w:r>
          </w:p>
        </w:tc>
        <w:tc>
          <w:tcPr>
            <w:tcW w:w="1746" w:type="dxa"/>
          </w:tcPr>
          <w:p w:rsidR="00216AA6" w:rsidRPr="005F416C" w:rsidRDefault="00216AA6" w:rsidP="00EC2F3A">
            <w:pPr>
              <w:pStyle w:val="affb"/>
              <w:ind w:left="57" w:right="57"/>
              <w:jc w:val="both"/>
              <w:rPr>
                <w:bCs w:val="0"/>
              </w:rPr>
            </w:pPr>
            <w:r w:rsidRPr="005F416C">
              <w:rPr>
                <w:bCs w:val="0"/>
                <w:lang w:val="en-US"/>
              </w:rPr>
              <w:t>0032_00</w:t>
            </w:r>
            <w:r w:rsidR="00EC2F3A" w:rsidRPr="005F416C">
              <w:rPr>
                <w:bCs w:val="0"/>
              </w:rPr>
              <w:t>1</w:t>
            </w:r>
            <w:r w:rsidRPr="005F416C">
              <w:rPr>
                <w:bCs w:val="0"/>
                <w:lang w:val="en-US"/>
              </w:rPr>
              <w:t>8</w:t>
            </w:r>
          </w:p>
        </w:tc>
        <w:tc>
          <w:tcPr>
            <w:tcW w:w="1702" w:type="dxa"/>
          </w:tcPr>
          <w:p w:rsidR="00216AA6" w:rsidRPr="005F416C" w:rsidRDefault="00216AA6" w:rsidP="00D067B1">
            <w:pPr>
              <w:pStyle w:val="affb"/>
              <w:ind w:left="57" w:right="57"/>
              <w:jc w:val="both"/>
              <w:rPr>
                <w:bCs w:val="0"/>
              </w:rPr>
            </w:pPr>
            <w:r w:rsidRPr="005F416C">
              <w:rPr>
                <w:bCs w:val="0"/>
              </w:rPr>
              <w:t>не определено</w:t>
            </w: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lang w:val="en-US"/>
              </w:rPr>
            </w:pPr>
            <w:r w:rsidRPr="005F416C">
              <w:rPr>
                <w:bCs w:val="0"/>
                <w:lang w:val="en-US"/>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7</w:t>
            </w:r>
          </w:p>
        </w:tc>
        <w:tc>
          <w:tcPr>
            <w:tcW w:w="1559" w:type="dxa"/>
          </w:tcPr>
          <w:p w:rsidR="00216AA6" w:rsidRPr="005F416C" w:rsidRDefault="00216AA6" w:rsidP="00D067B1">
            <w:pPr>
              <w:pStyle w:val="affb"/>
              <w:ind w:left="57" w:right="57"/>
              <w:jc w:val="both"/>
              <w:rPr>
                <w:bCs w:val="0"/>
              </w:rPr>
            </w:pPr>
            <w:r w:rsidRPr="005F416C">
              <w:rPr>
                <w:bCs w:val="0"/>
                <w:lang w:val="en-US"/>
              </w:rPr>
              <w:t>STARTH0</w:t>
            </w:r>
          </w:p>
        </w:tc>
        <w:tc>
          <w:tcPr>
            <w:tcW w:w="1985" w:type="dxa"/>
          </w:tcPr>
          <w:p w:rsidR="00216AA6" w:rsidRPr="005F416C" w:rsidRDefault="00216AA6" w:rsidP="00D067B1">
            <w:pPr>
              <w:pStyle w:val="affb"/>
              <w:ind w:left="57" w:right="57"/>
              <w:jc w:val="both"/>
              <w:rPr>
                <w:bCs w:val="0"/>
                <w:lang w:val="en-US"/>
              </w:rPr>
            </w:pPr>
            <w:r w:rsidRPr="005F416C">
              <w:rPr>
                <w:bCs w:val="0"/>
              </w:rPr>
              <w:t>000С_800</w:t>
            </w:r>
            <w:r w:rsidRPr="005F416C">
              <w:rPr>
                <w:bCs w:val="0"/>
                <w:lang w:val="en-US"/>
              </w:rPr>
              <w:t>8</w:t>
            </w:r>
          </w:p>
        </w:tc>
        <w:tc>
          <w:tcPr>
            <w:tcW w:w="1746" w:type="dxa"/>
          </w:tcPr>
          <w:p w:rsidR="00216AA6" w:rsidRPr="005F416C" w:rsidRDefault="00216AA6" w:rsidP="00EC2F3A">
            <w:pPr>
              <w:pStyle w:val="affb"/>
              <w:ind w:left="57" w:right="57"/>
              <w:jc w:val="both"/>
              <w:rPr>
                <w:bCs w:val="0"/>
              </w:rPr>
            </w:pPr>
            <w:r w:rsidRPr="005F416C">
              <w:rPr>
                <w:bCs w:val="0"/>
                <w:lang w:val="en-US"/>
              </w:rPr>
              <w:t>0032_00</w:t>
            </w:r>
            <w:r w:rsidR="00EC2F3A" w:rsidRPr="005F416C">
              <w:rPr>
                <w:bCs w:val="0"/>
              </w:rPr>
              <w:t>2</w:t>
            </w:r>
            <w:r w:rsidRPr="005F416C">
              <w:rPr>
                <w:bCs w:val="0"/>
                <w:lang w:val="en-US"/>
              </w:rPr>
              <w:t>0</w:t>
            </w:r>
          </w:p>
        </w:tc>
        <w:tc>
          <w:tcPr>
            <w:tcW w:w="1702" w:type="dxa"/>
          </w:tcPr>
          <w:p w:rsidR="00216AA6" w:rsidRPr="005F416C" w:rsidRDefault="00216AA6" w:rsidP="00D067B1">
            <w:pPr>
              <w:pStyle w:val="affb"/>
              <w:ind w:left="57" w:right="57"/>
              <w:jc w:val="both"/>
              <w:rPr>
                <w:bCs w:val="0"/>
              </w:rPr>
            </w:pPr>
            <w:r w:rsidRPr="005F416C">
              <w:rPr>
                <w:bCs w:val="0"/>
              </w:rPr>
              <w:t>не определено</w:t>
            </w: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lang w:val="en-US"/>
              </w:rPr>
            </w:pPr>
            <w:r w:rsidRPr="005F416C">
              <w:rPr>
                <w:bCs w:val="0"/>
                <w:lang w:val="en-US"/>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8</w:t>
            </w:r>
          </w:p>
        </w:tc>
        <w:tc>
          <w:tcPr>
            <w:tcW w:w="1559" w:type="dxa"/>
          </w:tcPr>
          <w:p w:rsidR="00216AA6" w:rsidRPr="005F416C" w:rsidRDefault="00216AA6" w:rsidP="00D067B1">
            <w:pPr>
              <w:pStyle w:val="affb"/>
              <w:ind w:left="57" w:right="57"/>
              <w:jc w:val="both"/>
              <w:rPr>
                <w:bCs w:val="0"/>
                <w:lang w:val="en-US"/>
              </w:rPr>
            </w:pPr>
            <w:r w:rsidRPr="005F416C">
              <w:rPr>
                <w:bCs w:val="0"/>
                <w:lang w:val="en-US"/>
              </w:rPr>
              <w:t>STARTL1</w:t>
            </w:r>
          </w:p>
        </w:tc>
        <w:tc>
          <w:tcPr>
            <w:tcW w:w="1985" w:type="dxa"/>
          </w:tcPr>
          <w:p w:rsidR="00216AA6" w:rsidRPr="005F416C" w:rsidRDefault="00216AA6" w:rsidP="00D067B1">
            <w:pPr>
              <w:pStyle w:val="affb"/>
              <w:ind w:left="57" w:right="57"/>
              <w:jc w:val="both"/>
              <w:rPr>
                <w:bCs w:val="0"/>
                <w:lang w:val="en-US"/>
              </w:rPr>
            </w:pPr>
            <w:r w:rsidRPr="005F416C">
              <w:rPr>
                <w:bCs w:val="0"/>
              </w:rPr>
              <w:t>000С_800</w:t>
            </w:r>
            <w:r w:rsidRPr="005F416C">
              <w:rPr>
                <w:bCs w:val="0"/>
                <w:lang w:val="en-US"/>
              </w:rPr>
              <w:t>A</w:t>
            </w:r>
          </w:p>
        </w:tc>
        <w:tc>
          <w:tcPr>
            <w:tcW w:w="1746" w:type="dxa"/>
          </w:tcPr>
          <w:p w:rsidR="00216AA6" w:rsidRPr="005F416C" w:rsidRDefault="00216AA6" w:rsidP="00EC2F3A">
            <w:pPr>
              <w:pStyle w:val="affb"/>
              <w:ind w:left="57" w:right="57"/>
              <w:jc w:val="both"/>
              <w:rPr>
                <w:bCs w:val="0"/>
              </w:rPr>
            </w:pPr>
            <w:r w:rsidRPr="005F416C">
              <w:rPr>
                <w:bCs w:val="0"/>
                <w:lang w:val="en-US"/>
              </w:rPr>
              <w:t>0032_00</w:t>
            </w:r>
            <w:r w:rsidR="00EC2F3A" w:rsidRPr="005F416C">
              <w:rPr>
                <w:bCs w:val="0"/>
              </w:rPr>
              <w:t>2</w:t>
            </w:r>
            <w:r w:rsidRPr="005F416C">
              <w:rPr>
                <w:bCs w:val="0"/>
                <w:lang w:val="en-US"/>
              </w:rPr>
              <w:t>8</w:t>
            </w:r>
          </w:p>
        </w:tc>
        <w:tc>
          <w:tcPr>
            <w:tcW w:w="1702" w:type="dxa"/>
          </w:tcPr>
          <w:p w:rsidR="00216AA6" w:rsidRPr="005F416C" w:rsidRDefault="00216AA6" w:rsidP="00D067B1">
            <w:pPr>
              <w:pStyle w:val="affb"/>
              <w:ind w:left="57" w:right="57"/>
              <w:jc w:val="both"/>
              <w:rPr>
                <w:bCs w:val="0"/>
              </w:rPr>
            </w:pPr>
            <w:r w:rsidRPr="005F416C">
              <w:rPr>
                <w:bCs w:val="0"/>
              </w:rPr>
              <w:t>не определено</w:t>
            </w: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lang w:val="en-US"/>
              </w:rPr>
            </w:pPr>
            <w:r w:rsidRPr="005F416C">
              <w:rPr>
                <w:bCs w:val="0"/>
                <w:lang w:val="en-US"/>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9</w:t>
            </w:r>
          </w:p>
        </w:tc>
        <w:tc>
          <w:tcPr>
            <w:tcW w:w="1559" w:type="dxa"/>
          </w:tcPr>
          <w:p w:rsidR="00216AA6" w:rsidRPr="005F416C" w:rsidRDefault="00216AA6" w:rsidP="00D067B1">
            <w:pPr>
              <w:pStyle w:val="affb"/>
              <w:ind w:left="57" w:right="57"/>
              <w:jc w:val="both"/>
              <w:rPr>
                <w:bCs w:val="0"/>
              </w:rPr>
            </w:pPr>
            <w:r w:rsidRPr="005F416C">
              <w:rPr>
                <w:bCs w:val="0"/>
                <w:lang w:val="en-US"/>
              </w:rPr>
              <w:t>STARTH1</w:t>
            </w:r>
          </w:p>
        </w:tc>
        <w:tc>
          <w:tcPr>
            <w:tcW w:w="1985" w:type="dxa"/>
          </w:tcPr>
          <w:p w:rsidR="00216AA6" w:rsidRPr="005F416C" w:rsidRDefault="00216AA6" w:rsidP="00D067B1">
            <w:pPr>
              <w:pStyle w:val="affb"/>
              <w:ind w:left="57" w:right="57"/>
              <w:jc w:val="both"/>
              <w:rPr>
                <w:bCs w:val="0"/>
                <w:lang w:val="en-US"/>
              </w:rPr>
            </w:pPr>
            <w:r w:rsidRPr="005F416C">
              <w:rPr>
                <w:bCs w:val="0"/>
              </w:rPr>
              <w:t>000С_800</w:t>
            </w:r>
            <w:r w:rsidRPr="005F416C">
              <w:rPr>
                <w:bCs w:val="0"/>
                <w:lang w:val="en-US"/>
              </w:rPr>
              <w:t>C</w:t>
            </w:r>
          </w:p>
        </w:tc>
        <w:tc>
          <w:tcPr>
            <w:tcW w:w="1746" w:type="dxa"/>
          </w:tcPr>
          <w:p w:rsidR="00216AA6" w:rsidRPr="005F416C" w:rsidRDefault="00216AA6" w:rsidP="00EC2F3A">
            <w:pPr>
              <w:pStyle w:val="affb"/>
              <w:ind w:left="57" w:right="57"/>
              <w:jc w:val="both"/>
              <w:rPr>
                <w:bCs w:val="0"/>
              </w:rPr>
            </w:pPr>
            <w:r w:rsidRPr="005F416C">
              <w:rPr>
                <w:bCs w:val="0"/>
                <w:lang w:val="en-US"/>
              </w:rPr>
              <w:t>0032_00</w:t>
            </w:r>
            <w:r w:rsidR="00EC2F3A" w:rsidRPr="005F416C">
              <w:rPr>
                <w:bCs w:val="0"/>
              </w:rPr>
              <w:t>3</w:t>
            </w:r>
            <w:r w:rsidRPr="005F416C">
              <w:rPr>
                <w:bCs w:val="0"/>
                <w:lang w:val="en-US"/>
              </w:rPr>
              <w:t>0</w:t>
            </w:r>
          </w:p>
        </w:tc>
        <w:tc>
          <w:tcPr>
            <w:tcW w:w="1702" w:type="dxa"/>
          </w:tcPr>
          <w:p w:rsidR="00216AA6" w:rsidRPr="005F416C" w:rsidRDefault="00216AA6" w:rsidP="00D067B1">
            <w:pPr>
              <w:pStyle w:val="affb"/>
              <w:ind w:left="57" w:right="57"/>
              <w:jc w:val="both"/>
              <w:rPr>
                <w:bCs w:val="0"/>
              </w:rPr>
            </w:pPr>
            <w:r w:rsidRPr="005F416C">
              <w:rPr>
                <w:bCs w:val="0"/>
              </w:rPr>
              <w:t>не определено</w:t>
            </w: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lang w:val="en-US"/>
              </w:rPr>
            </w:pPr>
            <w:r w:rsidRPr="005F416C">
              <w:rPr>
                <w:bCs w:val="0"/>
                <w:lang w:val="en-US"/>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10</w:t>
            </w:r>
          </w:p>
        </w:tc>
        <w:tc>
          <w:tcPr>
            <w:tcW w:w="1559" w:type="dxa"/>
          </w:tcPr>
          <w:p w:rsidR="00216AA6" w:rsidRPr="005F416C" w:rsidRDefault="00216AA6" w:rsidP="00D067B1">
            <w:pPr>
              <w:pStyle w:val="affb"/>
              <w:ind w:left="57" w:right="57"/>
              <w:jc w:val="both"/>
              <w:rPr>
                <w:bCs w:val="0"/>
                <w:lang w:val="en-US"/>
              </w:rPr>
            </w:pPr>
            <w:r w:rsidRPr="005F416C">
              <w:rPr>
                <w:bCs w:val="0"/>
                <w:lang w:val="en-US"/>
              </w:rPr>
              <w:t>STR0</w:t>
            </w:r>
            <w:r w:rsidRPr="005F416C">
              <w:rPr>
                <w:bCs w:val="0"/>
              </w:rPr>
              <w:t xml:space="preserve"> </w:t>
            </w:r>
          </w:p>
        </w:tc>
        <w:tc>
          <w:tcPr>
            <w:tcW w:w="1985" w:type="dxa"/>
          </w:tcPr>
          <w:p w:rsidR="00216AA6" w:rsidRPr="005F416C" w:rsidRDefault="00216AA6" w:rsidP="00D067B1">
            <w:pPr>
              <w:pStyle w:val="affb"/>
              <w:ind w:left="57" w:right="57"/>
              <w:jc w:val="both"/>
              <w:rPr>
                <w:bCs w:val="0"/>
              </w:rPr>
            </w:pPr>
            <w:r w:rsidRPr="005F416C">
              <w:rPr>
                <w:bCs w:val="0"/>
              </w:rPr>
              <w:t>000С_80</w:t>
            </w:r>
            <w:r w:rsidRPr="005F416C">
              <w:rPr>
                <w:bCs w:val="0"/>
                <w:lang w:val="en-US"/>
              </w:rPr>
              <w:t>10</w:t>
            </w:r>
          </w:p>
        </w:tc>
        <w:tc>
          <w:tcPr>
            <w:tcW w:w="1746" w:type="dxa"/>
          </w:tcPr>
          <w:p w:rsidR="00216AA6" w:rsidRPr="005F416C" w:rsidRDefault="00216AA6" w:rsidP="00EC2F3A">
            <w:pPr>
              <w:pStyle w:val="affb"/>
              <w:ind w:left="57" w:right="57"/>
              <w:jc w:val="both"/>
              <w:rPr>
                <w:bCs w:val="0"/>
              </w:rPr>
            </w:pPr>
            <w:r w:rsidRPr="005F416C">
              <w:rPr>
                <w:bCs w:val="0"/>
                <w:lang w:val="en-US"/>
              </w:rPr>
              <w:t>0032_00</w:t>
            </w:r>
            <w:r w:rsidR="00EC2F3A" w:rsidRPr="005F416C">
              <w:rPr>
                <w:bCs w:val="0"/>
              </w:rPr>
              <w:t>40</w:t>
            </w:r>
          </w:p>
        </w:tc>
        <w:tc>
          <w:tcPr>
            <w:tcW w:w="1702" w:type="dxa"/>
          </w:tcPr>
          <w:p w:rsidR="00216AA6" w:rsidRPr="005F416C" w:rsidRDefault="00216AA6" w:rsidP="004A2F44">
            <w:pPr>
              <w:pStyle w:val="affb"/>
              <w:ind w:left="57" w:right="57"/>
              <w:jc w:val="both"/>
              <w:rPr>
                <w:bCs w:val="0"/>
                <w:lang w:val="en-US"/>
              </w:rPr>
            </w:pPr>
            <w:r w:rsidRPr="005F416C">
              <w:rPr>
                <w:bCs w:val="0"/>
                <w:lang w:val="en-US"/>
              </w:rPr>
              <w:t>0001_F3</w:t>
            </w:r>
            <w:r w:rsidR="004A2F44" w:rsidRPr="005F416C">
              <w:rPr>
                <w:bCs w:val="0"/>
                <w:lang w:val="en-US"/>
              </w:rPr>
              <w:t>FF</w:t>
            </w: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lang w:val="en-US"/>
              </w:rPr>
            </w:pPr>
            <w:r w:rsidRPr="005F416C">
              <w:rPr>
                <w:bCs w:val="0"/>
                <w:lang w:val="en-US"/>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11</w:t>
            </w:r>
          </w:p>
        </w:tc>
        <w:tc>
          <w:tcPr>
            <w:tcW w:w="1559" w:type="dxa"/>
          </w:tcPr>
          <w:p w:rsidR="00216AA6" w:rsidRPr="005F416C" w:rsidRDefault="00216AA6" w:rsidP="00D067B1">
            <w:pPr>
              <w:pStyle w:val="affb"/>
              <w:ind w:left="57" w:right="57"/>
              <w:jc w:val="both"/>
              <w:rPr>
                <w:bCs w:val="0"/>
                <w:lang w:val="en-US"/>
              </w:rPr>
            </w:pPr>
            <w:r w:rsidRPr="005F416C">
              <w:rPr>
                <w:bCs w:val="0"/>
                <w:lang w:val="en-US"/>
              </w:rPr>
              <w:t>TR0</w:t>
            </w:r>
          </w:p>
        </w:tc>
        <w:tc>
          <w:tcPr>
            <w:tcW w:w="1985" w:type="dxa"/>
          </w:tcPr>
          <w:p w:rsidR="00216AA6" w:rsidRPr="005F416C" w:rsidRDefault="00216AA6" w:rsidP="00D067B1">
            <w:pPr>
              <w:pStyle w:val="affb"/>
              <w:ind w:left="57" w:right="57"/>
              <w:jc w:val="both"/>
              <w:rPr>
                <w:bCs w:val="0"/>
              </w:rPr>
            </w:pPr>
            <w:r w:rsidRPr="005F416C">
              <w:rPr>
                <w:bCs w:val="0"/>
              </w:rPr>
              <w:t>000С_80</w:t>
            </w:r>
            <w:r w:rsidRPr="005F416C">
              <w:rPr>
                <w:bCs w:val="0"/>
                <w:lang w:val="en-US"/>
              </w:rPr>
              <w:t>12</w:t>
            </w:r>
          </w:p>
        </w:tc>
        <w:tc>
          <w:tcPr>
            <w:tcW w:w="1746" w:type="dxa"/>
          </w:tcPr>
          <w:p w:rsidR="00216AA6" w:rsidRPr="005F416C" w:rsidRDefault="00216AA6" w:rsidP="00EC2F3A">
            <w:pPr>
              <w:pStyle w:val="affb"/>
              <w:ind w:left="57" w:right="57"/>
              <w:jc w:val="both"/>
              <w:rPr>
                <w:bCs w:val="0"/>
              </w:rPr>
            </w:pPr>
            <w:r w:rsidRPr="005F416C">
              <w:rPr>
                <w:bCs w:val="0"/>
                <w:lang w:val="en-US"/>
              </w:rPr>
              <w:t>0032_00</w:t>
            </w:r>
            <w:r w:rsidR="00EC2F3A" w:rsidRPr="005F416C">
              <w:rPr>
                <w:bCs w:val="0"/>
              </w:rPr>
              <w:t>48</w:t>
            </w:r>
          </w:p>
        </w:tc>
        <w:tc>
          <w:tcPr>
            <w:tcW w:w="1702" w:type="dxa"/>
          </w:tcPr>
          <w:p w:rsidR="00216AA6" w:rsidRPr="005F416C" w:rsidRDefault="00216AA6" w:rsidP="00D067B1">
            <w:pPr>
              <w:pStyle w:val="affb"/>
              <w:ind w:left="57" w:right="57"/>
              <w:jc w:val="both"/>
              <w:rPr>
                <w:bCs w:val="0"/>
              </w:rPr>
            </w:pPr>
            <w:r w:rsidRPr="005F416C">
              <w:rPr>
                <w:bCs w:val="0"/>
                <w:lang w:val="en-US"/>
              </w:rPr>
              <w:t>0000_0000</w:t>
            </w: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lang w:val="en-US"/>
              </w:rPr>
            </w:pPr>
            <w:r w:rsidRPr="005F416C">
              <w:rPr>
                <w:bCs w:val="0"/>
                <w:lang w:val="en-US"/>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12</w:t>
            </w:r>
          </w:p>
        </w:tc>
        <w:tc>
          <w:tcPr>
            <w:tcW w:w="1559" w:type="dxa"/>
          </w:tcPr>
          <w:p w:rsidR="00216AA6" w:rsidRPr="005F416C" w:rsidRDefault="00216AA6" w:rsidP="00D067B1">
            <w:pPr>
              <w:pStyle w:val="affb"/>
              <w:ind w:left="57" w:right="57"/>
              <w:jc w:val="both"/>
              <w:rPr>
                <w:bCs w:val="0"/>
                <w:lang w:val="en-US"/>
              </w:rPr>
            </w:pPr>
            <w:r w:rsidRPr="005F416C">
              <w:rPr>
                <w:bCs w:val="0"/>
                <w:lang w:val="en-US"/>
              </w:rPr>
              <w:t>BTR0</w:t>
            </w:r>
          </w:p>
        </w:tc>
        <w:tc>
          <w:tcPr>
            <w:tcW w:w="1985" w:type="dxa"/>
          </w:tcPr>
          <w:p w:rsidR="00216AA6" w:rsidRPr="005F416C" w:rsidRDefault="00216AA6" w:rsidP="00D067B1">
            <w:pPr>
              <w:pStyle w:val="affb"/>
              <w:ind w:left="57" w:right="57"/>
              <w:jc w:val="both"/>
              <w:rPr>
                <w:bCs w:val="0"/>
              </w:rPr>
            </w:pPr>
            <w:r w:rsidRPr="005F416C">
              <w:rPr>
                <w:bCs w:val="0"/>
              </w:rPr>
              <w:t>000С_80</w:t>
            </w:r>
            <w:r w:rsidRPr="005F416C">
              <w:rPr>
                <w:bCs w:val="0"/>
                <w:lang w:val="en-US"/>
              </w:rPr>
              <w:t>14</w:t>
            </w:r>
          </w:p>
        </w:tc>
        <w:tc>
          <w:tcPr>
            <w:tcW w:w="1746" w:type="dxa"/>
          </w:tcPr>
          <w:p w:rsidR="00216AA6" w:rsidRPr="005F416C" w:rsidRDefault="00216AA6" w:rsidP="00EC2F3A">
            <w:pPr>
              <w:pStyle w:val="affb"/>
              <w:ind w:left="57" w:right="57"/>
              <w:jc w:val="both"/>
              <w:rPr>
                <w:bCs w:val="0"/>
              </w:rPr>
            </w:pPr>
            <w:r w:rsidRPr="005F416C">
              <w:rPr>
                <w:bCs w:val="0"/>
                <w:lang w:val="en-US"/>
              </w:rPr>
              <w:t>0032_00</w:t>
            </w:r>
            <w:r w:rsidR="00EC2F3A" w:rsidRPr="005F416C">
              <w:rPr>
                <w:bCs w:val="0"/>
              </w:rPr>
              <w:t>50</w:t>
            </w:r>
          </w:p>
        </w:tc>
        <w:tc>
          <w:tcPr>
            <w:tcW w:w="1702" w:type="dxa"/>
          </w:tcPr>
          <w:p w:rsidR="00216AA6" w:rsidRPr="005F416C" w:rsidRDefault="00216AA6" w:rsidP="00D067B1">
            <w:pPr>
              <w:pStyle w:val="affb"/>
              <w:ind w:left="57" w:right="57"/>
              <w:jc w:val="both"/>
              <w:rPr>
                <w:bCs w:val="0"/>
              </w:rPr>
            </w:pPr>
            <w:r w:rsidRPr="005F416C">
              <w:rPr>
                <w:bCs w:val="0"/>
                <w:lang w:val="en-US"/>
              </w:rPr>
              <w:t>0000_0000</w:t>
            </w:r>
          </w:p>
        </w:tc>
        <w:tc>
          <w:tcPr>
            <w:tcW w:w="996" w:type="dxa"/>
          </w:tcPr>
          <w:p w:rsidR="00216AA6" w:rsidRPr="005F416C" w:rsidRDefault="00216AA6" w:rsidP="00D067B1">
            <w:pPr>
              <w:pStyle w:val="affb"/>
              <w:ind w:left="57" w:right="57"/>
              <w:jc w:val="both"/>
              <w:rPr>
                <w:bCs w:val="0"/>
                <w:lang w:val="en-US"/>
              </w:rPr>
            </w:pPr>
          </w:p>
        </w:tc>
        <w:tc>
          <w:tcPr>
            <w:tcW w:w="1137" w:type="dxa"/>
          </w:tcPr>
          <w:p w:rsidR="00216AA6" w:rsidRPr="005F416C" w:rsidRDefault="00216AA6" w:rsidP="00D067B1">
            <w:pPr>
              <w:pStyle w:val="affb"/>
              <w:ind w:left="57" w:right="57"/>
              <w:jc w:val="both"/>
              <w:rPr>
                <w:bCs w:val="0"/>
                <w:lang w:val="en-US"/>
              </w:rPr>
            </w:pPr>
            <w:r w:rsidRPr="005F416C">
              <w:rPr>
                <w:bCs w:val="0"/>
                <w:lang w:val="en-US"/>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13</w:t>
            </w:r>
          </w:p>
        </w:tc>
        <w:tc>
          <w:tcPr>
            <w:tcW w:w="1559" w:type="dxa"/>
          </w:tcPr>
          <w:p w:rsidR="00216AA6" w:rsidRPr="005F416C" w:rsidRDefault="00216AA6" w:rsidP="00D067B1">
            <w:pPr>
              <w:pStyle w:val="affb"/>
              <w:ind w:left="57" w:right="57"/>
              <w:jc w:val="both"/>
              <w:rPr>
                <w:bCs w:val="0"/>
                <w:lang w:val="en-US"/>
              </w:rPr>
            </w:pPr>
            <w:r w:rsidRPr="005F416C">
              <w:rPr>
                <w:bCs w:val="0"/>
                <w:lang w:val="en-US"/>
              </w:rPr>
              <w:t>TR0_SYN</w:t>
            </w:r>
          </w:p>
        </w:tc>
        <w:tc>
          <w:tcPr>
            <w:tcW w:w="1985" w:type="dxa"/>
          </w:tcPr>
          <w:p w:rsidR="00216AA6" w:rsidRPr="005F416C" w:rsidRDefault="00216AA6" w:rsidP="00D067B1">
            <w:pPr>
              <w:pStyle w:val="affb"/>
              <w:ind w:left="57" w:right="57"/>
              <w:jc w:val="both"/>
              <w:rPr>
                <w:bCs w:val="0"/>
                <w:lang w:val="en-US"/>
              </w:rPr>
            </w:pPr>
            <w:r w:rsidRPr="005F416C">
              <w:rPr>
                <w:bCs w:val="0"/>
              </w:rPr>
              <w:t>000С_80</w:t>
            </w:r>
            <w:r w:rsidRPr="005F416C">
              <w:rPr>
                <w:bCs w:val="0"/>
                <w:lang w:val="en-US"/>
              </w:rPr>
              <w:t>44</w:t>
            </w:r>
          </w:p>
        </w:tc>
        <w:tc>
          <w:tcPr>
            <w:tcW w:w="1746" w:type="dxa"/>
          </w:tcPr>
          <w:p w:rsidR="00216AA6" w:rsidRPr="005F416C" w:rsidRDefault="00216AA6" w:rsidP="00EC2F3A">
            <w:pPr>
              <w:pStyle w:val="affb"/>
              <w:ind w:left="57" w:right="57"/>
              <w:jc w:val="both"/>
              <w:rPr>
                <w:bCs w:val="0"/>
              </w:rPr>
            </w:pPr>
            <w:r w:rsidRPr="005F416C">
              <w:rPr>
                <w:bCs w:val="0"/>
                <w:lang w:val="en-US"/>
              </w:rPr>
              <w:t>0032_0</w:t>
            </w:r>
            <w:r w:rsidR="00EC2F3A" w:rsidRPr="005F416C">
              <w:rPr>
                <w:bCs w:val="0"/>
                <w:lang w:val="en-US"/>
              </w:rPr>
              <w:t>11</w:t>
            </w:r>
            <w:r w:rsidRPr="005F416C">
              <w:rPr>
                <w:bCs w:val="0"/>
                <w:lang w:val="en-US"/>
              </w:rPr>
              <w:t>0</w:t>
            </w:r>
          </w:p>
        </w:tc>
        <w:tc>
          <w:tcPr>
            <w:tcW w:w="1702" w:type="dxa"/>
          </w:tcPr>
          <w:p w:rsidR="00216AA6" w:rsidRPr="005F416C" w:rsidRDefault="00216AA6" w:rsidP="00D067B1">
            <w:pPr>
              <w:pStyle w:val="affb"/>
              <w:ind w:left="57" w:right="57"/>
              <w:jc w:val="both"/>
              <w:rPr>
                <w:bCs w:val="0"/>
              </w:rPr>
            </w:pPr>
            <w:r w:rsidRPr="005F416C">
              <w:rPr>
                <w:bCs w:val="0"/>
              </w:rPr>
              <w:t>не определено</w:t>
            </w: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rPr>
            </w:pP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14</w:t>
            </w:r>
          </w:p>
        </w:tc>
        <w:tc>
          <w:tcPr>
            <w:tcW w:w="1559" w:type="dxa"/>
          </w:tcPr>
          <w:p w:rsidR="00216AA6" w:rsidRPr="005F416C" w:rsidRDefault="00216AA6" w:rsidP="00D067B1">
            <w:pPr>
              <w:pStyle w:val="affb"/>
              <w:ind w:left="57" w:right="57"/>
              <w:jc w:val="both"/>
              <w:rPr>
                <w:bCs w:val="0"/>
                <w:lang w:val="en-US"/>
              </w:rPr>
            </w:pPr>
            <w:r w:rsidRPr="005F416C">
              <w:rPr>
                <w:bCs w:val="0"/>
                <w:lang w:val="en-US"/>
              </w:rPr>
              <w:t>MICR0</w:t>
            </w:r>
          </w:p>
        </w:tc>
        <w:tc>
          <w:tcPr>
            <w:tcW w:w="1985" w:type="dxa"/>
          </w:tcPr>
          <w:p w:rsidR="00216AA6" w:rsidRPr="005F416C" w:rsidRDefault="00216AA6" w:rsidP="00D067B1">
            <w:pPr>
              <w:pStyle w:val="affb"/>
              <w:ind w:left="57" w:right="57"/>
              <w:jc w:val="both"/>
              <w:rPr>
                <w:bCs w:val="0"/>
              </w:rPr>
            </w:pPr>
            <w:r w:rsidRPr="005F416C">
              <w:rPr>
                <w:bCs w:val="0"/>
              </w:rPr>
              <w:t>000С_80</w:t>
            </w:r>
            <w:r w:rsidRPr="005F416C">
              <w:rPr>
                <w:bCs w:val="0"/>
                <w:lang w:val="en-US"/>
              </w:rPr>
              <w:t>16</w:t>
            </w:r>
          </w:p>
        </w:tc>
        <w:tc>
          <w:tcPr>
            <w:tcW w:w="1746" w:type="dxa"/>
          </w:tcPr>
          <w:p w:rsidR="00216AA6" w:rsidRPr="005F416C" w:rsidRDefault="00216AA6" w:rsidP="00EC2F3A">
            <w:pPr>
              <w:pStyle w:val="affb"/>
              <w:ind w:left="57" w:right="57"/>
              <w:jc w:val="both"/>
              <w:rPr>
                <w:bCs w:val="0"/>
              </w:rPr>
            </w:pPr>
            <w:r w:rsidRPr="005F416C">
              <w:rPr>
                <w:bCs w:val="0"/>
                <w:lang w:val="en-US"/>
              </w:rPr>
              <w:t>0032_00</w:t>
            </w:r>
            <w:r w:rsidR="00EC2F3A" w:rsidRPr="005F416C">
              <w:rPr>
                <w:bCs w:val="0"/>
                <w:lang w:val="en-US"/>
              </w:rPr>
              <w:t>5</w:t>
            </w:r>
            <w:r w:rsidRPr="005F416C">
              <w:rPr>
                <w:bCs w:val="0"/>
                <w:lang w:val="en-US"/>
              </w:rPr>
              <w:t>8</w:t>
            </w:r>
          </w:p>
        </w:tc>
        <w:tc>
          <w:tcPr>
            <w:tcW w:w="1702" w:type="dxa"/>
          </w:tcPr>
          <w:p w:rsidR="00216AA6" w:rsidRPr="005F416C" w:rsidRDefault="00216AA6" w:rsidP="00D067B1">
            <w:pPr>
              <w:pStyle w:val="affb"/>
              <w:ind w:left="57" w:right="57"/>
              <w:jc w:val="both"/>
              <w:rPr>
                <w:bCs w:val="0"/>
                <w:lang w:val="en-US"/>
              </w:rPr>
            </w:pPr>
            <w:r w:rsidRPr="005F416C">
              <w:rPr>
                <w:bCs w:val="0"/>
                <w:lang w:val="en-US"/>
              </w:rPr>
              <w:t>0000_0000</w:t>
            </w: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lang w:val="en-US"/>
              </w:rPr>
            </w:pPr>
            <w:r w:rsidRPr="005F416C">
              <w:rPr>
                <w:bCs w:val="0"/>
                <w:lang w:val="en-US"/>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15</w:t>
            </w:r>
          </w:p>
        </w:tc>
        <w:tc>
          <w:tcPr>
            <w:tcW w:w="1559" w:type="dxa"/>
          </w:tcPr>
          <w:p w:rsidR="00216AA6" w:rsidRPr="005F416C" w:rsidRDefault="00216AA6" w:rsidP="00D067B1">
            <w:pPr>
              <w:pStyle w:val="affb"/>
              <w:ind w:left="57" w:right="57"/>
              <w:jc w:val="both"/>
              <w:rPr>
                <w:bCs w:val="0"/>
                <w:lang w:val="en-US"/>
              </w:rPr>
            </w:pPr>
            <w:r w:rsidRPr="005F416C">
              <w:rPr>
                <w:bCs w:val="0"/>
                <w:lang w:val="en-US"/>
              </w:rPr>
              <w:t>LMICR0</w:t>
            </w:r>
          </w:p>
        </w:tc>
        <w:tc>
          <w:tcPr>
            <w:tcW w:w="1985" w:type="dxa"/>
          </w:tcPr>
          <w:p w:rsidR="00216AA6" w:rsidRPr="005F416C" w:rsidRDefault="00216AA6" w:rsidP="00D067B1">
            <w:pPr>
              <w:pStyle w:val="affb"/>
              <w:ind w:left="57" w:right="57"/>
              <w:jc w:val="both"/>
              <w:rPr>
                <w:bCs w:val="0"/>
              </w:rPr>
            </w:pPr>
            <w:r w:rsidRPr="005F416C">
              <w:rPr>
                <w:bCs w:val="0"/>
              </w:rPr>
              <w:t>000С_80</w:t>
            </w:r>
            <w:r w:rsidRPr="005F416C">
              <w:rPr>
                <w:bCs w:val="0"/>
                <w:lang w:val="en-US"/>
              </w:rPr>
              <w:t>18</w:t>
            </w:r>
          </w:p>
        </w:tc>
        <w:tc>
          <w:tcPr>
            <w:tcW w:w="1746" w:type="dxa"/>
          </w:tcPr>
          <w:p w:rsidR="00216AA6" w:rsidRPr="005F416C" w:rsidRDefault="00216AA6" w:rsidP="00EC2F3A">
            <w:pPr>
              <w:pStyle w:val="affb"/>
              <w:ind w:left="57" w:right="57"/>
              <w:jc w:val="both"/>
              <w:rPr>
                <w:bCs w:val="0"/>
              </w:rPr>
            </w:pPr>
            <w:r w:rsidRPr="005F416C">
              <w:rPr>
                <w:bCs w:val="0"/>
                <w:lang w:val="en-US"/>
              </w:rPr>
              <w:t>0032_00</w:t>
            </w:r>
            <w:r w:rsidR="00EC2F3A" w:rsidRPr="005F416C">
              <w:rPr>
                <w:bCs w:val="0"/>
                <w:lang w:val="en-US"/>
              </w:rPr>
              <w:t>6</w:t>
            </w:r>
            <w:r w:rsidRPr="005F416C">
              <w:rPr>
                <w:bCs w:val="0"/>
                <w:lang w:val="en-US"/>
              </w:rPr>
              <w:t>0</w:t>
            </w:r>
          </w:p>
        </w:tc>
        <w:tc>
          <w:tcPr>
            <w:tcW w:w="1702" w:type="dxa"/>
          </w:tcPr>
          <w:p w:rsidR="00216AA6" w:rsidRPr="005F416C" w:rsidRDefault="00216AA6" w:rsidP="00D067B1">
            <w:pPr>
              <w:pStyle w:val="affb"/>
              <w:ind w:left="57" w:right="57"/>
              <w:jc w:val="both"/>
              <w:rPr>
                <w:bCs w:val="0"/>
                <w:lang w:val="en-US"/>
              </w:rPr>
            </w:pPr>
            <w:r w:rsidRPr="005F416C">
              <w:rPr>
                <w:bCs w:val="0"/>
                <w:lang w:val="en-US"/>
              </w:rPr>
              <w:t>FFFF_FFFF</w:t>
            </w: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lang w:val="en-US"/>
              </w:rPr>
            </w:pPr>
            <w:r w:rsidRPr="005F416C">
              <w:rPr>
                <w:bCs w:val="0"/>
                <w:lang w:val="en-US"/>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16</w:t>
            </w:r>
          </w:p>
        </w:tc>
        <w:tc>
          <w:tcPr>
            <w:tcW w:w="1559" w:type="dxa"/>
          </w:tcPr>
          <w:p w:rsidR="00216AA6" w:rsidRPr="005F416C" w:rsidRDefault="00216AA6" w:rsidP="00D067B1">
            <w:pPr>
              <w:pStyle w:val="affb"/>
              <w:ind w:left="57" w:right="57"/>
              <w:jc w:val="both"/>
              <w:rPr>
                <w:bCs w:val="0"/>
                <w:lang w:val="en-US"/>
              </w:rPr>
            </w:pPr>
            <w:r w:rsidRPr="005F416C">
              <w:rPr>
                <w:bCs w:val="0"/>
                <w:lang w:val="en-US"/>
              </w:rPr>
              <w:t>BMICR0</w:t>
            </w:r>
          </w:p>
        </w:tc>
        <w:tc>
          <w:tcPr>
            <w:tcW w:w="1985" w:type="dxa"/>
          </w:tcPr>
          <w:p w:rsidR="00216AA6" w:rsidRPr="005F416C" w:rsidRDefault="00216AA6" w:rsidP="00D067B1">
            <w:pPr>
              <w:pStyle w:val="affb"/>
              <w:ind w:left="57" w:right="57"/>
              <w:jc w:val="both"/>
              <w:rPr>
                <w:bCs w:val="0"/>
              </w:rPr>
            </w:pPr>
            <w:r w:rsidRPr="005F416C">
              <w:rPr>
                <w:bCs w:val="0"/>
              </w:rPr>
              <w:t>000С_80</w:t>
            </w:r>
            <w:r w:rsidRPr="005F416C">
              <w:rPr>
                <w:bCs w:val="0"/>
                <w:lang w:val="en-US"/>
              </w:rPr>
              <w:t>1A</w:t>
            </w:r>
          </w:p>
        </w:tc>
        <w:tc>
          <w:tcPr>
            <w:tcW w:w="1746" w:type="dxa"/>
          </w:tcPr>
          <w:p w:rsidR="00216AA6" w:rsidRPr="005F416C" w:rsidRDefault="00216AA6" w:rsidP="00EC2F3A">
            <w:pPr>
              <w:pStyle w:val="affb"/>
              <w:ind w:left="57" w:right="57"/>
              <w:jc w:val="both"/>
              <w:rPr>
                <w:bCs w:val="0"/>
              </w:rPr>
            </w:pPr>
            <w:r w:rsidRPr="005F416C">
              <w:rPr>
                <w:bCs w:val="0"/>
                <w:lang w:val="en-US"/>
              </w:rPr>
              <w:t>0032_00</w:t>
            </w:r>
            <w:r w:rsidR="00EC2F3A" w:rsidRPr="005F416C">
              <w:rPr>
                <w:bCs w:val="0"/>
                <w:lang w:val="en-US"/>
              </w:rPr>
              <w:t>68</w:t>
            </w:r>
          </w:p>
        </w:tc>
        <w:tc>
          <w:tcPr>
            <w:tcW w:w="1702" w:type="dxa"/>
          </w:tcPr>
          <w:p w:rsidR="00216AA6" w:rsidRPr="005F416C" w:rsidRDefault="00216AA6" w:rsidP="00D067B1">
            <w:pPr>
              <w:pStyle w:val="affb"/>
              <w:ind w:left="57" w:right="57"/>
              <w:jc w:val="both"/>
              <w:rPr>
                <w:bCs w:val="0"/>
              </w:rPr>
            </w:pPr>
            <w:r w:rsidRPr="005F416C">
              <w:rPr>
                <w:bCs w:val="0"/>
                <w:lang w:val="en-US"/>
              </w:rPr>
              <w:t>0000_0000</w:t>
            </w:r>
          </w:p>
        </w:tc>
        <w:tc>
          <w:tcPr>
            <w:tcW w:w="996" w:type="dxa"/>
          </w:tcPr>
          <w:p w:rsidR="00216AA6" w:rsidRPr="005F416C" w:rsidRDefault="00216AA6" w:rsidP="00D067B1">
            <w:pPr>
              <w:pStyle w:val="affb"/>
              <w:ind w:left="57" w:right="57"/>
              <w:jc w:val="both"/>
              <w:rPr>
                <w:bCs w:val="0"/>
                <w:lang w:val="en-US"/>
              </w:rPr>
            </w:pPr>
          </w:p>
        </w:tc>
        <w:tc>
          <w:tcPr>
            <w:tcW w:w="1137" w:type="dxa"/>
          </w:tcPr>
          <w:p w:rsidR="00216AA6" w:rsidRPr="005F416C" w:rsidRDefault="00216AA6" w:rsidP="00D067B1">
            <w:pPr>
              <w:pStyle w:val="affb"/>
              <w:ind w:left="57" w:right="57"/>
              <w:jc w:val="both"/>
              <w:rPr>
                <w:bCs w:val="0"/>
                <w:lang w:val="en-US"/>
              </w:rPr>
            </w:pPr>
            <w:r w:rsidRPr="005F416C">
              <w:rPr>
                <w:bCs w:val="0"/>
                <w:lang w:val="en-US"/>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17</w:t>
            </w:r>
          </w:p>
        </w:tc>
        <w:tc>
          <w:tcPr>
            <w:tcW w:w="1559" w:type="dxa"/>
          </w:tcPr>
          <w:p w:rsidR="00216AA6" w:rsidRPr="005F416C" w:rsidRDefault="00216AA6" w:rsidP="00D067B1">
            <w:pPr>
              <w:pStyle w:val="affb"/>
              <w:ind w:left="57" w:right="57"/>
              <w:jc w:val="both"/>
              <w:rPr>
                <w:bCs w:val="0"/>
                <w:lang w:val="en-US"/>
              </w:rPr>
            </w:pPr>
            <w:r w:rsidRPr="005F416C">
              <w:rPr>
                <w:bCs w:val="0"/>
                <w:lang w:val="en-US"/>
              </w:rPr>
              <w:t>MICR0_SYN</w:t>
            </w:r>
          </w:p>
        </w:tc>
        <w:tc>
          <w:tcPr>
            <w:tcW w:w="1985" w:type="dxa"/>
          </w:tcPr>
          <w:p w:rsidR="00216AA6" w:rsidRPr="005F416C" w:rsidRDefault="00216AA6" w:rsidP="00D067B1">
            <w:pPr>
              <w:pStyle w:val="affb"/>
              <w:ind w:left="57" w:right="57"/>
              <w:jc w:val="both"/>
              <w:rPr>
                <w:bCs w:val="0"/>
                <w:lang w:val="en-US"/>
              </w:rPr>
            </w:pPr>
            <w:r w:rsidRPr="005F416C">
              <w:rPr>
                <w:bCs w:val="0"/>
              </w:rPr>
              <w:t>000С_80</w:t>
            </w:r>
            <w:r w:rsidRPr="005F416C">
              <w:rPr>
                <w:bCs w:val="0"/>
                <w:lang w:val="en-US"/>
              </w:rPr>
              <w:t>46</w:t>
            </w:r>
          </w:p>
        </w:tc>
        <w:tc>
          <w:tcPr>
            <w:tcW w:w="1746" w:type="dxa"/>
          </w:tcPr>
          <w:p w:rsidR="00216AA6" w:rsidRPr="005F416C" w:rsidRDefault="00216AA6" w:rsidP="00EC2F3A">
            <w:pPr>
              <w:pStyle w:val="affb"/>
              <w:ind w:left="57" w:right="57"/>
              <w:jc w:val="both"/>
              <w:rPr>
                <w:bCs w:val="0"/>
              </w:rPr>
            </w:pPr>
            <w:r w:rsidRPr="005F416C">
              <w:rPr>
                <w:bCs w:val="0"/>
                <w:lang w:val="en-US"/>
              </w:rPr>
              <w:t>0032_0</w:t>
            </w:r>
            <w:r w:rsidR="00EC2F3A" w:rsidRPr="005F416C">
              <w:rPr>
                <w:bCs w:val="0"/>
                <w:lang w:val="en-US"/>
              </w:rPr>
              <w:t>11</w:t>
            </w:r>
            <w:r w:rsidRPr="005F416C">
              <w:rPr>
                <w:bCs w:val="0"/>
                <w:lang w:val="en-US"/>
              </w:rPr>
              <w:t>8</w:t>
            </w:r>
          </w:p>
        </w:tc>
        <w:tc>
          <w:tcPr>
            <w:tcW w:w="1702" w:type="dxa"/>
          </w:tcPr>
          <w:p w:rsidR="00216AA6" w:rsidRPr="005F416C" w:rsidRDefault="00216AA6" w:rsidP="00D067B1">
            <w:pPr>
              <w:pStyle w:val="affb"/>
              <w:ind w:left="57" w:right="57"/>
              <w:jc w:val="both"/>
              <w:rPr>
                <w:bCs w:val="0"/>
              </w:rPr>
            </w:pPr>
            <w:r w:rsidRPr="005F416C">
              <w:rPr>
                <w:bCs w:val="0"/>
              </w:rPr>
              <w:t>не определено</w:t>
            </w: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rPr>
            </w:pP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18</w:t>
            </w:r>
          </w:p>
        </w:tc>
        <w:tc>
          <w:tcPr>
            <w:tcW w:w="1559" w:type="dxa"/>
          </w:tcPr>
          <w:p w:rsidR="00216AA6" w:rsidRPr="005F416C" w:rsidRDefault="00216AA6" w:rsidP="00D067B1">
            <w:pPr>
              <w:pStyle w:val="affb"/>
              <w:ind w:left="57" w:right="57"/>
              <w:jc w:val="both"/>
              <w:rPr>
                <w:bCs w:val="0"/>
                <w:lang w:val="en-US"/>
              </w:rPr>
            </w:pPr>
            <w:r w:rsidRPr="005F416C">
              <w:rPr>
                <w:bCs w:val="0"/>
                <w:lang w:val="en-US"/>
              </w:rPr>
              <w:t>SAICR0</w:t>
            </w:r>
          </w:p>
        </w:tc>
        <w:tc>
          <w:tcPr>
            <w:tcW w:w="1985" w:type="dxa"/>
          </w:tcPr>
          <w:p w:rsidR="00216AA6" w:rsidRPr="005F416C" w:rsidRDefault="00216AA6" w:rsidP="00D067B1">
            <w:pPr>
              <w:pStyle w:val="affb"/>
              <w:ind w:left="57" w:right="57"/>
              <w:jc w:val="both"/>
              <w:rPr>
                <w:bCs w:val="0"/>
              </w:rPr>
            </w:pPr>
            <w:r w:rsidRPr="005F416C">
              <w:rPr>
                <w:bCs w:val="0"/>
              </w:rPr>
              <w:t>000С_80</w:t>
            </w:r>
            <w:r w:rsidRPr="005F416C">
              <w:rPr>
                <w:bCs w:val="0"/>
                <w:lang w:val="en-US"/>
              </w:rPr>
              <w:t>1C</w:t>
            </w:r>
          </w:p>
        </w:tc>
        <w:tc>
          <w:tcPr>
            <w:tcW w:w="1746" w:type="dxa"/>
          </w:tcPr>
          <w:p w:rsidR="00216AA6" w:rsidRPr="005F416C" w:rsidRDefault="00216AA6" w:rsidP="00EC2F3A">
            <w:pPr>
              <w:pStyle w:val="affb"/>
              <w:ind w:left="57" w:right="57"/>
              <w:jc w:val="both"/>
              <w:rPr>
                <w:bCs w:val="0"/>
              </w:rPr>
            </w:pPr>
            <w:r w:rsidRPr="005F416C">
              <w:rPr>
                <w:bCs w:val="0"/>
                <w:lang w:val="en-US"/>
              </w:rPr>
              <w:t>0032_00</w:t>
            </w:r>
            <w:r w:rsidR="00EC2F3A" w:rsidRPr="005F416C">
              <w:rPr>
                <w:bCs w:val="0"/>
                <w:lang w:val="en-US"/>
              </w:rPr>
              <w:t>70</w:t>
            </w:r>
          </w:p>
        </w:tc>
        <w:tc>
          <w:tcPr>
            <w:tcW w:w="1702" w:type="dxa"/>
          </w:tcPr>
          <w:p w:rsidR="00216AA6" w:rsidRPr="005F416C" w:rsidRDefault="00216AA6" w:rsidP="00D067B1">
            <w:pPr>
              <w:pStyle w:val="affb"/>
              <w:ind w:left="57" w:right="57"/>
              <w:jc w:val="both"/>
              <w:rPr>
                <w:bCs w:val="0"/>
                <w:lang w:val="en-US"/>
              </w:rPr>
            </w:pPr>
            <w:r w:rsidRPr="005F416C">
              <w:rPr>
                <w:bCs w:val="0"/>
                <w:lang w:val="en-US"/>
              </w:rPr>
              <w:t>0000_03E7</w:t>
            </w:r>
          </w:p>
        </w:tc>
        <w:tc>
          <w:tcPr>
            <w:tcW w:w="996" w:type="dxa"/>
          </w:tcPr>
          <w:p w:rsidR="00216AA6" w:rsidRPr="005F416C" w:rsidRDefault="00216AA6" w:rsidP="00D067B1">
            <w:pPr>
              <w:pStyle w:val="affb"/>
              <w:ind w:left="57" w:right="57"/>
              <w:jc w:val="both"/>
              <w:rPr>
                <w:bCs w:val="0"/>
              </w:rPr>
            </w:pPr>
            <w:r w:rsidRPr="005F416C">
              <w:rPr>
                <w:bCs w:val="0"/>
              </w:rPr>
              <w:t>+</w:t>
            </w:r>
          </w:p>
        </w:tc>
        <w:tc>
          <w:tcPr>
            <w:tcW w:w="1137" w:type="dxa"/>
          </w:tcPr>
          <w:p w:rsidR="00216AA6" w:rsidRPr="005F416C" w:rsidRDefault="00216AA6" w:rsidP="00D067B1">
            <w:pPr>
              <w:pStyle w:val="affb"/>
              <w:ind w:left="57" w:right="57"/>
              <w:jc w:val="both"/>
              <w:rPr>
                <w:bCs w:val="0"/>
              </w:rPr>
            </w:pPr>
            <w:r w:rsidRPr="005F416C">
              <w:rPr>
                <w:bCs w:val="0"/>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19</w:t>
            </w:r>
          </w:p>
        </w:tc>
        <w:tc>
          <w:tcPr>
            <w:tcW w:w="1559" w:type="dxa"/>
          </w:tcPr>
          <w:p w:rsidR="00216AA6" w:rsidRPr="005F416C" w:rsidRDefault="00216AA6" w:rsidP="00D067B1">
            <w:pPr>
              <w:pStyle w:val="affb"/>
              <w:ind w:left="57" w:right="57"/>
              <w:jc w:val="both"/>
              <w:rPr>
                <w:bCs w:val="0"/>
                <w:lang w:val="en-US"/>
              </w:rPr>
            </w:pPr>
            <w:r w:rsidRPr="005F416C">
              <w:rPr>
                <w:bCs w:val="0"/>
                <w:lang w:val="en-US"/>
              </w:rPr>
              <w:t>AICR0</w:t>
            </w:r>
          </w:p>
        </w:tc>
        <w:tc>
          <w:tcPr>
            <w:tcW w:w="1985" w:type="dxa"/>
          </w:tcPr>
          <w:p w:rsidR="00216AA6" w:rsidRPr="005F416C" w:rsidRDefault="00216AA6" w:rsidP="00D067B1">
            <w:pPr>
              <w:pStyle w:val="affb"/>
              <w:ind w:left="57" w:right="57"/>
              <w:jc w:val="both"/>
              <w:rPr>
                <w:bCs w:val="0"/>
              </w:rPr>
            </w:pPr>
            <w:r w:rsidRPr="005F416C">
              <w:rPr>
                <w:bCs w:val="0"/>
              </w:rPr>
              <w:t>000С_80</w:t>
            </w:r>
            <w:r w:rsidRPr="005F416C">
              <w:rPr>
                <w:bCs w:val="0"/>
                <w:lang w:val="en-US"/>
              </w:rPr>
              <w:t>1E</w:t>
            </w:r>
          </w:p>
        </w:tc>
        <w:tc>
          <w:tcPr>
            <w:tcW w:w="1746" w:type="dxa"/>
          </w:tcPr>
          <w:p w:rsidR="00216AA6" w:rsidRPr="005F416C" w:rsidRDefault="00216AA6" w:rsidP="00EC2F3A">
            <w:pPr>
              <w:pStyle w:val="affb"/>
              <w:ind w:left="57" w:right="57"/>
              <w:jc w:val="both"/>
              <w:rPr>
                <w:bCs w:val="0"/>
              </w:rPr>
            </w:pPr>
            <w:r w:rsidRPr="005F416C">
              <w:rPr>
                <w:bCs w:val="0"/>
                <w:lang w:val="en-US"/>
              </w:rPr>
              <w:t>0032_00</w:t>
            </w:r>
            <w:r w:rsidR="00EC2F3A" w:rsidRPr="005F416C">
              <w:rPr>
                <w:bCs w:val="0"/>
                <w:lang w:val="en-US"/>
              </w:rPr>
              <w:t>78</w:t>
            </w:r>
          </w:p>
        </w:tc>
        <w:tc>
          <w:tcPr>
            <w:tcW w:w="1702" w:type="dxa"/>
          </w:tcPr>
          <w:p w:rsidR="00216AA6" w:rsidRPr="005F416C" w:rsidRDefault="00216AA6" w:rsidP="00D067B1">
            <w:pPr>
              <w:pStyle w:val="affb"/>
              <w:ind w:left="57" w:right="57"/>
              <w:jc w:val="both"/>
              <w:rPr>
                <w:bCs w:val="0"/>
              </w:rPr>
            </w:pPr>
            <w:r w:rsidRPr="005F416C">
              <w:rPr>
                <w:bCs w:val="0"/>
                <w:lang w:val="en-US"/>
              </w:rPr>
              <w:t>0000_0000</w:t>
            </w:r>
          </w:p>
        </w:tc>
        <w:tc>
          <w:tcPr>
            <w:tcW w:w="996" w:type="dxa"/>
          </w:tcPr>
          <w:p w:rsidR="00216AA6" w:rsidRPr="005F416C" w:rsidRDefault="00216AA6" w:rsidP="00D067B1">
            <w:pPr>
              <w:pStyle w:val="affb"/>
              <w:ind w:left="57" w:right="57"/>
              <w:jc w:val="both"/>
              <w:rPr>
                <w:bCs w:val="0"/>
              </w:rPr>
            </w:pPr>
            <w:r w:rsidRPr="005F416C">
              <w:rPr>
                <w:bCs w:val="0"/>
              </w:rPr>
              <w:t>+</w:t>
            </w:r>
          </w:p>
        </w:tc>
        <w:tc>
          <w:tcPr>
            <w:tcW w:w="1137" w:type="dxa"/>
          </w:tcPr>
          <w:p w:rsidR="00216AA6" w:rsidRPr="005F416C" w:rsidRDefault="00216AA6" w:rsidP="00D067B1">
            <w:pPr>
              <w:pStyle w:val="affb"/>
              <w:ind w:left="57" w:right="57"/>
              <w:jc w:val="both"/>
              <w:rPr>
                <w:bCs w:val="0"/>
              </w:rPr>
            </w:pPr>
            <w:r w:rsidRPr="005F416C">
              <w:rPr>
                <w:bCs w:val="0"/>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20</w:t>
            </w:r>
          </w:p>
        </w:tc>
        <w:tc>
          <w:tcPr>
            <w:tcW w:w="1559" w:type="dxa"/>
          </w:tcPr>
          <w:p w:rsidR="00216AA6" w:rsidRPr="005F416C" w:rsidRDefault="00216AA6" w:rsidP="00D067B1">
            <w:pPr>
              <w:pStyle w:val="affb"/>
              <w:ind w:left="57" w:right="57"/>
              <w:jc w:val="both"/>
              <w:rPr>
                <w:bCs w:val="0"/>
                <w:lang w:val="en-US"/>
              </w:rPr>
            </w:pPr>
            <w:r w:rsidRPr="005F416C">
              <w:rPr>
                <w:bCs w:val="0"/>
                <w:lang w:val="en-US"/>
              </w:rPr>
              <w:t>BAICR0</w:t>
            </w:r>
          </w:p>
        </w:tc>
        <w:tc>
          <w:tcPr>
            <w:tcW w:w="1985" w:type="dxa"/>
          </w:tcPr>
          <w:p w:rsidR="00216AA6" w:rsidRPr="005F416C" w:rsidRDefault="00216AA6" w:rsidP="00D067B1">
            <w:pPr>
              <w:pStyle w:val="affb"/>
              <w:ind w:left="57" w:right="57"/>
              <w:jc w:val="both"/>
              <w:rPr>
                <w:bCs w:val="0"/>
              </w:rPr>
            </w:pPr>
            <w:r w:rsidRPr="005F416C">
              <w:rPr>
                <w:bCs w:val="0"/>
              </w:rPr>
              <w:t>000С_80</w:t>
            </w:r>
            <w:r w:rsidRPr="005F416C">
              <w:rPr>
                <w:bCs w:val="0"/>
                <w:lang w:val="en-US"/>
              </w:rPr>
              <w:t>20</w:t>
            </w:r>
          </w:p>
        </w:tc>
        <w:tc>
          <w:tcPr>
            <w:tcW w:w="1746" w:type="dxa"/>
          </w:tcPr>
          <w:p w:rsidR="00216AA6" w:rsidRPr="005F416C" w:rsidRDefault="00216AA6" w:rsidP="00EC2F3A">
            <w:pPr>
              <w:pStyle w:val="affb"/>
              <w:ind w:left="57" w:right="57"/>
              <w:jc w:val="both"/>
              <w:rPr>
                <w:bCs w:val="0"/>
              </w:rPr>
            </w:pPr>
            <w:r w:rsidRPr="005F416C">
              <w:rPr>
                <w:bCs w:val="0"/>
                <w:lang w:val="en-US"/>
              </w:rPr>
              <w:t>0032_00</w:t>
            </w:r>
            <w:r w:rsidR="00EC2F3A" w:rsidRPr="005F416C">
              <w:rPr>
                <w:bCs w:val="0"/>
                <w:lang w:val="en-US"/>
              </w:rPr>
              <w:t>80</w:t>
            </w:r>
          </w:p>
        </w:tc>
        <w:tc>
          <w:tcPr>
            <w:tcW w:w="1702" w:type="dxa"/>
          </w:tcPr>
          <w:p w:rsidR="00216AA6" w:rsidRPr="005F416C" w:rsidRDefault="00216AA6" w:rsidP="00D067B1">
            <w:pPr>
              <w:pStyle w:val="affb"/>
              <w:ind w:left="57" w:right="57"/>
              <w:jc w:val="both"/>
              <w:rPr>
                <w:bCs w:val="0"/>
              </w:rPr>
            </w:pPr>
            <w:r w:rsidRPr="005F416C">
              <w:rPr>
                <w:bCs w:val="0"/>
                <w:lang w:val="en-US"/>
              </w:rPr>
              <w:t>0000_0000</w:t>
            </w:r>
          </w:p>
        </w:tc>
        <w:tc>
          <w:tcPr>
            <w:tcW w:w="996" w:type="dxa"/>
          </w:tcPr>
          <w:p w:rsidR="00216AA6" w:rsidRPr="005F416C" w:rsidRDefault="00216AA6" w:rsidP="00D067B1">
            <w:pPr>
              <w:pStyle w:val="affb"/>
              <w:ind w:left="57" w:right="57"/>
              <w:jc w:val="both"/>
              <w:rPr>
                <w:bCs w:val="0"/>
              </w:rPr>
            </w:pPr>
          </w:p>
        </w:tc>
        <w:tc>
          <w:tcPr>
            <w:tcW w:w="1137" w:type="dxa"/>
          </w:tcPr>
          <w:p w:rsidR="00216AA6" w:rsidRPr="005F416C" w:rsidRDefault="00216AA6" w:rsidP="00D067B1">
            <w:pPr>
              <w:pStyle w:val="affb"/>
              <w:ind w:left="57" w:right="57"/>
              <w:jc w:val="both"/>
              <w:rPr>
                <w:bCs w:val="0"/>
                <w:lang w:val="en-US"/>
              </w:rPr>
            </w:pPr>
            <w:r w:rsidRPr="005F416C">
              <w:rPr>
                <w:bCs w:val="0"/>
                <w:lang w:val="en-US"/>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21</w:t>
            </w:r>
          </w:p>
        </w:tc>
        <w:tc>
          <w:tcPr>
            <w:tcW w:w="1559" w:type="dxa"/>
          </w:tcPr>
          <w:p w:rsidR="00216AA6" w:rsidRPr="005F416C" w:rsidRDefault="00216AA6" w:rsidP="00D067B1">
            <w:pPr>
              <w:pStyle w:val="affb"/>
              <w:ind w:left="57" w:right="57"/>
              <w:jc w:val="both"/>
              <w:rPr>
                <w:bCs w:val="0"/>
                <w:lang w:val="en-US"/>
              </w:rPr>
            </w:pPr>
            <w:r w:rsidRPr="005F416C">
              <w:rPr>
                <w:bCs w:val="0"/>
                <w:lang w:val="en-US"/>
              </w:rPr>
              <w:t>AICR0_SYN</w:t>
            </w:r>
          </w:p>
        </w:tc>
        <w:tc>
          <w:tcPr>
            <w:tcW w:w="1985" w:type="dxa"/>
          </w:tcPr>
          <w:p w:rsidR="00216AA6" w:rsidRPr="005F416C" w:rsidRDefault="00216AA6" w:rsidP="00D067B1">
            <w:pPr>
              <w:pStyle w:val="affb"/>
              <w:ind w:left="57" w:right="57"/>
              <w:jc w:val="both"/>
              <w:rPr>
                <w:bCs w:val="0"/>
              </w:rPr>
            </w:pPr>
            <w:r w:rsidRPr="005F416C">
              <w:rPr>
                <w:bCs w:val="0"/>
              </w:rPr>
              <w:t>000С_80</w:t>
            </w:r>
            <w:r w:rsidRPr="005F416C">
              <w:rPr>
                <w:bCs w:val="0"/>
                <w:lang w:val="en-US"/>
              </w:rPr>
              <w:t>48</w:t>
            </w:r>
          </w:p>
        </w:tc>
        <w:tc>
          <w:tcPr>
            <w:tcW w:w="1746" w:type="dxa"/>
          </w:tcPr>
          <w:p w:rsidR="00216AA6" w:rsidRPr="005F416C" w:rsidRDefault="00216AA6" w:rsidP="00EC2F3A">
            <w:pPr>
              <w:pStyle w:val="affb"/>
              <w:ind w:left="57" w:right="57"/>
              <w:jc w:val="both"/>
              <w:rPr>
                <w:bCs w:val="0"/>
              </w:rPr>
            </w:pPr>
            <w:r w:rsidRPr="005F416C">
              <w:rPr>
                <w:bCs w:val="0"/>
                <w:lang w:val="en-US"/>
              </w:rPr>
              <w:t>0032_0</w:t>
            </w:r>
            <w:r w:rsidR="00EC2F3A" w:rsidRPr="005F416C">
              <w:rPr>
                <w:bCs w:val="0"/>
                <w:lang w:val="en-US"/>
              </w:rPr>
              <w:t>12</w:t>
            </w:r>
            <w:r w:rsidRPr="005F416C">
              <w:rPr>
                <w:bCs w:val="0"/>
                <w:lang w:val="en-US"/>
              </w:rPr>
              <w:t>0</w:t>
            </w:r>
          </w:p>
        </w:tc>
        <w:tc>
          <w:tcPr>
            <w:tcW w:w="1702" w:type="dxa"/>
          </w:tcPr>
          <w:p w:rsidR="00216AA6" w:rsidRPr="005F416C" w:rsidRDefault="00216AA6" w:rsidP="00D067B1">
            <w:pPr>
              <w:pStyle w:val="affb"/>
              <w:ind w:left="57" w:right="57"/>
              <w:jc w:val="both"/>
              <w:rPr>
                <w:bCs w:val="0"/>
              </w:rPr>
            </w:pPr>
            <w:r w:rsidRPr="005F416C">
              <w:rPr>
                <w:bCs w:val="0"/>
              </w:rPr>
              <w:t>не определено</w:t>
            </w:r>
          </w:p>
        </w:tc>
        <w:tc>
          <w:tcPr>
            <w:tcW w:w="996" w:type="dxa"/>
          </w:tcPr>
          <w:p w:rsidR="00216AA6" w:rsidRPr="005F416C" w:rsidRDefault="00216AA6" w:rsidP="00D067B1">
            <w:pPr>
              <w:pStyle w:val="affb"/>
              <w:ind w:left="57" w:right="57"/>
              <w:jc w:val="both"/>
              <w:rPr>
                <w:bCs w:val="0"/>
              </w:rPr>
            </w:pPr>
            <w:r w:rsidRPr="005F416C">
              <w:rPr>
                <w:bCs w:val="0"/>
              </w:rPr>
              <w:t>+</w:t>
            </w:r>
          </w:p>
        </w:tc>
        <w:tc>
          <w:tcPr>
            <w:tcW w:w="1137" w:type="dxa"/>
          </w:tcPr>
          <w:p w:rsidR="00216AA6" w:rsidRPr="005F416C" w:rsidRDefault="00216AA6" w:rsidP="00D067B1">
            <w:pPr>
              <w:pStyle w:val="affb"/>
              <w:ind w:left="57" w:right="57"/>
              <w:jc w:val="both"/>
              <w:rPr>
                <w:bCs w:val="0"/>
              </w:rPr>
            </w:pP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22</w:t>
            </w:r>
          </w:p>
        </w:tc>
        <w:tc>
          <w:tcPr>
            <w:tcW w:w="1559" w:type="dxa"/>
          </w:tcPr>
          <w:p w:rsidR="00216AA6" w:rsidRPr="005F416C" w:rsidRDefault="00216AA6" w:rsidP="00D067B1">
            <w:pPr>
              <w:pStyle w:val="affb"/>
              <w:ind w:left="57" w:right="57"/>
              <w:jc w:val="both"/>
              <w:rPr>
                <w:bCs w:val="0"/>
                <w:lang w:val="en-US"/>
              </w:rPr>
            </w:pPr>
            <w:r w:rsidRPr="005F416C">
              <w:rPr>
                <w:bCs w:val="0"/>
                <w:lang w:val="en-US"/>
              </w:rPr>
              <w:t>STR1</w:t>
            </w:r>
            <w:r w:rsidRPr="005F416C">
              <w:rPr>
                <w:bCs w:val="0"/>
              </w:rPr>
              <w:t xml:space="preserve"> </w:t>
            </w:r>
          </w:p>
        </w:tc>
        <w:tc>
          <w:tcPr>
            <w:tcW w:w="1985" w:type="dxa"/>
          </w:tcPr>
          <w:p w:rsidR="00216AA6" w:rsidRPr="005F416C" w:rsidRDefault="00216AA6" w:rsidP="00D067B1">
            <w:pPr>
              <w:pStyle w:val="affb"/>
              <w:ind w:left="57" w:right="57"/>
              <w:jc w:val="both"/>
              <w:rPr>
                <w:bCs w:val="0"/>
              </w:rPr>
            </w:pPr>
            <w:r w:rsidRPr="005F416C">
              <w:rPr>
                <w:bCs w:val="0"/>
              </w:rPr>
              <w:t>000С_80</w:t>
            </w:r>
            <w:r w:rsidRPr="005F416C">
              <w:rPr>
                <w:bCs w:val="0"/>
                <w:lang w:val="en-US"/>
              </w:rPr>
              <w:t>30</w:t>
            </w:r>
          </w:p>
        </w:tc>
        <w:tc>
          <w:tcPr>
            <w:tcW w:w="1746" w:type="dxa"/>
          </w:tcPr>
          <w:p w:rsidR="00216AA6" w:rsidRPr="005F416C" w:rsidRDefault="00216AA6" w:rsidP="00EC2F3A">
            <w:pPr>
              <w:pStyle w:val="affb"/>
              <w:ind w:left="57" w:right="57"/>
              <w:jc w:val="both"/>
              <w:rPr>
                <w:bCs w:val="0"/>
              </w:rPr>
            </w:pPr>
            <w:r w:rsidRPr="005F416C">
              <w:rPr>
                <w:bCs w:val="0"/>
                <w:lang w:val="en-US"/>
              </w:rPr>
              <w:t>0032_00</w:t>
            </w:r>
            <w:r w:rsidR="00EC2F3A" w:rsidRPr="005F416C">
              <w:rPr>
                <w:bCs w:val="0"/>
                <w:lang w:val="en-US"/>
              </w:rPr>
              <w:t>C0</w:t>
            </w:r>
          </w:p>
        </w:tc>
        <w:tc>
          <w:tcPr>
            <w:tcW w:w="1702" w:type="dxa"/>
          </w:tcPr>
          <w:p w:rsidR="00216AA6" w:rsidRPr="005F416C" w:rsidRDefault="00216AA6" w:rsidP="00D067B1">
            <w:pPr>
              <w:pStyle w:val="affb"/>
              <w:ind w:left="57" w:right="57"/>
              <w:jc w:val="both"/>
              <w:rPr>
                <w:bCs w:val="0"/>
                <w:lang w:val="en-US"/>
              </w:rPr>
            </w:pPr>
            <w:r w:rsidRPr="005F416C">
              <w:rPr>
                <w:bCs w:val="0"/>
                <w:lang w:val="en-US"/>
              </w:rPr>
              <w:t>0001_F3</w:t>
            </w:r>
            <w:r w:rsidR="004A2F44" w:rsidRPr="005F416C">
              <w:rPr>
                <w:bCs w:val="0"/>
                <w:lang w:val="en-US"/>
              </w:rPr>
              <w:t>FF</w:t>
            </w: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lang w:val="en-US"/>
              </w:rPr>
            </w:pPr>
            <w:r w:rsidRPr="005F416C">
              <w:rPr>
                <w:bCs w:val="0"/>
                <w:lang w:val="en-US"/>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23</w:t>
            </w:r>
          </w:p>
        </w:tc>
        <w:tc>
          <w:tcPr>
            <w:tcW w:w="1559" w:type="dxa"/>
          </w:tcPr>
          <w:p w:rsidR="00216AA6" w:rsidRPr="005F416C" w:rsidRDefault="00216AA6" w:rsidP="00D067B1">
            <w:pPr>
              <w:pStyle w:val="affb"/>
              <w:ind w:left="57" w:right="57"/>
              <w:jc w:val="both"/>
              <w:rPr>
                <w:bCs w:val="0"/>
                <w:lang w:val="en-US"/>
              </w:rPr>
            </w:pPr>
            <w:r w:rsidRPr="005F416C">
              <w:rPr>
                <w:bCs w:val="0"/>
                <w:lang w:val="en-US"/>
              </w:rPr>
              <w:t>TR1</w:t>
            </w:r>
          </w:p>
        </w:tc>
        <w:tc>
          <w:tcPr>
            <w:tcW w:w="1985" w:type="dxa"/>
          </w:tcPr>
          <w:p w:rsidR="00216AA6" w:rsidRPr="005F416C" w:rsidRDefault="00216AA6" w:rsidP="00D067B1">
            <w:pPr>
              <w:pStyle w:val="affb"/>
              <w:ind w:left="57" w:right="57"/>
              <w:jc w:val="both"/>
              <w:rPr>
                <w:bCs w:val="0"/>
              </w:rPr>
            </w:pPr>
            <w:r w:rsidRPr="005F416C">
              <w:rPr>
                <w:bCs w:val="0"/>
              </w:rPr>
              <w:t>000С_80</w:t>
            </w:r>
            <w:r w:rsidRPr="005F416C">
              <w:rPr>
                <w:bCs w:val="0"/>
                <w:lang w:val="en-US"/>
              </w:rPr>
              <w:t>32</w:t>
            </w:r>
          </w:p>
        </w:tc>
        <w:tc>
          <w:tcPr>
            <w:tcW w:w="1746" w:type="dxa"/>
          </w:tcPr>
          <w:p w:rsidR="00216AA6" w:rsidRPr="005F416C" w:rsidRDefault="00216AA6" w:rsidP="00EC2F3A">
            <w:pPr>
              <w:pStyle w:val="affb"/>
              <w:ind w:left="57" w:right="57"/>
              <w:jc w:val="both"/>
              <w:rPr>
                <w:bCs w:val="0"/>
              </w:rPr>
            </w:pPr>
            <w:r w:rsidRPr="005F416C">
              <w:rPr>
                <w:bCs w:val="0"/>
                <w:lang w:val="en-US"/>
              </w:rPr>
              <w:t>0032_00</w:t>
            </w:r>
            <w:r w:rsidR="00EC2F3A" w:rsidRPr="005F416C">
              <w:rPr>
                <w:bCs w:val="0"/>
                <w:lang w:val="en-US"/>
              </w:rPr>
              <w:t>C8</w:t>
            </w:r>
          </w:p>
        </w:tc>
        <w:tc>
          <w:tcPr>
            <w:tcW w:w="1702" w:type="dxa"/>
          </w:tcPr>
          <w:p w:rsidR="00216AA6" w:rsidRPr="005F416C" w:rsidRDefault="00216AA6" w:rsidP="00D067B1">
            <w:pPr>
              <w:pStyle w:val="affb"/>
              <w:ind w:left="57" w:right="57"/>
              <w:jc w:val="both"/>
              <w:rPr>
                <w:bCs w:val="0"/>
              </w:rPr>
            </w:pPr>
            <w:r w:rsidRPr="005F416C">
              <w:rPr>
                <w:bCs w:val="0"/>
                <w:lang w:val="en-US"/>
              </w:rPr>
              <w:t>0000_0000</w:t>
            </w: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lang w:val="en-US"/>
              </w:rPr>
            </w:pPr>
            <w:r w:rsidRPr="005F416C">
              <w:rPr>
                <w:bCs w:val="0"/>
                <w:lang w:val="en-US"/>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24</w:t>
            </w:r>
          </w:p>
        </w:tc>
        <w:tc>
          <w:tcPr>
            <w:tcW w:w="1559" w:type="dxa"/>
          </w:tcPr>
          <w:p w:rsidR="00216AA6" w:rsidRPr="005F416C" w:rsidRDefault="00216AA6" w:rsidP="00D067B1">
            <w:pPr>
              <w:pStyle w:val="affb"/>
              <w:ind w:left="57" w:right="57"/>
              <w:jc w:val="both"/>
              <w:rPr>
                <w:bCs w:val="0"/>
                <w:lang w:val="en-US"/>
              </w:rPr>
            </w:pPr>
            <w:r w:rsidRPr="005F416C">
              <w:rPr>
                <w:bCs w:val="0"/>
                <w:lang w:val="en-US"/>
              </w:rPr>
              <w:t>BTR1</w:t>
            </w:r>
          </w:p>
        </w:tc>
        <w:tc>
          <w:tcPr>
            <w:tcW w:w="1985" w:type="dxa"/>
          </w:tcPr>
          <w:p w:rsidR="00216AA6" w:rsidRPr="005F416C" w:rsidRDefault="00216AA6" w:rsidP="00D067B1">
            <w:pPr>
              <w:pStyle w:val="affb"/>
              <w:ind w:left="57" w:right="57"/>
              <w:jc w:val="both"/>
              <w:rPr>
                <w:bCs w:val="0"/>
                <w:lang w:val="en-US"/>
              </w:rPr>
            </w:pPr>
            <w:r w:rsidRPr="005F416C">
              <w:rPr>
                <w:bCs w:val="0"/>
              </w:rPr>
              <w:t>000С_80</w:t>
            </w:r>
            <w:r w:rsidRPr="005F416C">
              <w:rPr>
                <w:bCs w:val="0"/>
                <w:lang w:val="en-US"/>
              </w:rPr>
              <w:t>34</w:t>
            </w:r>
          </w:p>
        </w:tc>
        <w:tc>
          <w:tcPr>
            <w:tcW w:w="1746" w:type="dxa"/>
          </w:tcPr>
          <w:p w:rsidR="00216AA6" w:rsidRPr="005F416C" w:rsidRDefault="00216AA6" w:rsidP="00EC2F3A">
            <w:pPr>
              <w:pStyle w:val="affb"/>
              <w:ind w:left="57" w:right="57"/>
              <w:jc w:val="both"/>
              <w:rPr>
                <w:bCs w:val="0"/>
              </w:rPr>
            </w:pPr>
            <w:r w:rsidRPr="005F416C">
              <w:rPr>
                <w:bCs w:val="0"/>
                <w:lang w:val="en-US"/>
              </w:rPr>
              <w:t>0032_00</w:t>
            </w:r>
            <w:r w:rsidR="00EC2F3A" w:rsidRPr="005F416C">
              <w:rPr>
                <w:bCs w:val="0"/>
                <w:lang w:val="en-US"/>
              </w:rPr>
              <w:t>D0</w:t>
            </w:r>
          </w:p>
        </w:tc>
        <w:tc>
          <w:tcPr>
            <w:tcW w:w="1702" w:type="dxa"/>
          </w:tcPr>
          <w:p w:rsidR="00216AA6" w:rsidRPr="005F416C" w:rsidRDefault="00216AA6" w:rsidP="00D067B1">
            <w:pPr>
              <w:pStyle w:val="affb"/>
              <w:ind w:left="57" w:right="57"/>
              <w:jc w:val="both"/>
              <w:rPr>
                <w:bCs w:val="0"/>
              </w:rPr>
            </w:pPr>
            <w:r w:rsidRPr="005F416C">
              <w:rPr>
                <w:bCs w:val="0"/>
                <w:lang w:val="en-US"/>
              </w:rPr>
              <w:t>0000_0000</w:t>
            </w:r>
          </w:p>
        </w:tc>
        <w:tc>
          <w:tcPr>
            <w:tcW w:w="996" w:type="dxa"/>
          </w:tcPr>
          <w:p w:rsidR="00216AA6" w:rsidRPr="005F416C" w:rsidRDefault="00216AA6" w:rsidP="00D067B1">
            <w:pPr>
              <w:pStyle w:val="affb"/>
              <w:ind w:left="57" w:right="57"/>
              <w:jc w:val="both"/>
              <w:rPr>
                <w:bCs w:val="0"/>
                <w:lang w:val="en-US"/>
              </w:rPr>
            </w:pPr>
          </w:p>
        </w:tc>
        <w:tc>
          <w:tcPr>
            <w:tcW w:w="1137" w:type="dxa"/>
          </w:tcPr>
          <w:p w:rsidR="00216AA6" w:rsidRPr="005F416C" w:rsidRDefault="00216AA6" w:rsidP="00D067B1">
            <w:pPr>
              <w:pStyle w:val="affb"/>
              <w:ind w:left="57" w:right="57"/>
              <w:jc w:val="both"/>
              <w:rPr>
                <w:bCs w:val="0"/>
                <w:lang w:val="en-US"/>
              </w:rPr>
            </w:pPr>
            <w:r w:rsidRPr="005F416C">
              <w:rPr>
                <w:bCs w:val="0"/>
                <w:lang w:val="en-US"/>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25</w:t>
            </w:r>
          </w:p>
        </w:tc>
        <w:tc>
          <w:tcPr>
            <w:tcW w:w="1559" w:type="dxa"/>
          </w:tcPr>
          <w:p w:rsidR="00216AA6" w:rsidRPr="005F416C" w:rsidRDefault="00216AA6" w:rsidP="00D067B1">
            <w:pPr>
              <w:pStyle w:val="affb"/>
              <w:ind w:left="57" w:right="57"/>
              <w:jc w:val="both"/>
              <w:rPr>
                <w:bCs w:val="0"/>
                <w:lang w:val="en-US"/>
              </w:rPr>
            </w:pPr>
            <w:r w:rsidRPr="005F416C">
              <w:rPr>
                <w:bCs w:val="0"/>
                <w:lang w:val="en-US"/>
              </w:rPr>
              <w:t>TR1_SYN</w:t>
            </w:r>
          </w:p>
        </w:tc>
        <w:tc>
          <w:tcPr>
            <w:tcW w:w="1985" w:type="dxa"/>
          </w:tcPr>
          <w:p w:rsidR="00216AA6" w:rsidRPr="005F416C" w:rsidRDefault="00216AA6" w:rsidP="00D067B1">
            <w:pPr>
              <w:pStyle w:val="affb"/>
              <w:ind w:left="57" w:right="57"/>
              <w:jc w:val="both"/>
              <w:rPr>
                <w:bCs w:val="0"/>
                <w:lang w:val="en-US"/>
              </w:rPr>
            </w:pPr>
            <w:r w:rsidRPr="005F416C">
              <w:rPr>
                <w:bCs w:val="0"/>
              </w:rPr>
              <w:t>000С_80</w:t>
            </w:r>
            <w:r w:rsidRPr="005F416C">
              <w:rPr>
                <w:bCs w:val="0"/>
                <w:lang w:val="en-US"/>
              </w:rPr>
              <w:t>4A</w:t>
            </w:r>
          </w:p>
        </w:tc>
        <w:tc>
          <w:tcPr>
            <w:tcW w:w="1746" w:type="dxa"/>
          </w:tcPr>
          <w:p w:rsidR="00216AA6" w:rsidRPr="005F416C" w:rsidRDefault="00216AA6" w:rsidP="00EC2F3A">
            <w:pPr>
              <w:pStyle w:val="affb"/>
              <w:ind w:left="57" w:right="57"/>
              <w:jc w:val="both"/>
              <w:rPr>
                <w:bCs w:val="0"/>
              </w:rPr>
            </w:pPr>
            <w:r w:rsidRPr="005F416C">
              <w:rPr>
                <w:bCs w:val="0"/>
                <w:lang w:val="en-US"/>
              </w:rPr>
              <w:t>0032_0</w:t>
            </w:r>
            <w:r w:rsidR="00EC2F3A" w:rsidRPr="005F416C">
              <w:rPr>
                <w:bCs w:val="0"/>
                <w:lang w:val="en-US"/>
              </w:rPr>
              <w:t>128</w:t>
            </w:r>
          </w:p>
        </w:tc>
        <w:tc>
          <w:tcPr>
            <w:tcW w:w="1702" w:type="dxa"/>
          </w:tcPr>
          <w:p w:rsidR="00216AA6" w:rsidRPr="005F416C" w:rsidRDefault="00216AA6" w:rsidP="00D067B1">
            <w:pPr>
              <w:pStyle w:val="affb"/>
              <w:ind w:left="57" w:right="57"/>
              <w:jc w:val="both"/>
              <w:rPr>
                <w:bCs w:val="0"/>
              </w:rPr>
            </w:pPr>
            <w:r w:rsidRPr="005F416C">
              <w:rPr>
                <w:bCs w:val="0"/>
              </w:rPr>
              <w:t>не определено</w:t>
            </w: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lang w:val="en-US"/>
              </w:rPr>
            </w:pP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26</w:t>
            </w:r>
          </w:p>
        </w:tc>
        <w:tc>
          <w:tcPr>
            <w:tcW w:w="1559" w:type="dxa"/>
          </w:tcPr>
          <w:p w:rsidR="00216AA6" w:rsidRPr="005F416C" w:rsidRDefault="00216AA6" w:rsidP="00D067B1">
            <w:pPr>
              <w:pStyle w:val="affb"/>
              <w:ind w:left="57" w:right="57"/>
              <w:jc w:val="both"/>
              <w:rPr>
                <w:bCs w:val="0"/>
                <w:lang w:val="en-US"/>
              </w:rPr>
            </w:pPr>
            <w:r w:rsidRPr="005F416C">
              <w:rPr>
                <w:bCs w:val="0"/>
                <w:lang w:val="en-US"/>
              </w:rPr>
              <w:t>MICR1</w:t>
            </w:r>
          </w:p>
        </w:tc>
        <w:tc>
          <w:tcPr>
            <w:tcW w:w="1985" w:type="dxa"/>
          </w:tcPr>
          <w:p w:rsidR="00216AA6" w:rsidRPr="005F416C" w:rsidRDefault="00216AA6" w:rsidP="00D067B1">
            <w:pPr>
              <w:pStyle w:val="affb"/>
              <w:ind w:left="57" w:right="57"/>
              <w:jc w:val="both"/>
              <w:rPr>
                <w:bCs w:val="0"/>
              </w:rPr>
            </w:pPr>
            <w:r w:rsidRPr="005F416C">
              <w:rPr>
                <w:bCs w:val="0"/>
              </w:rPr>
              <w:t>000С_80</w:t>
            </w:r>
            <w:r w:rsidRPr="005F416C">
              <w:rPr>
                <w:bCs w:val="0"/>
                <w:lang w:val="en-US"/>
              </w:rPr>
              <w:t>36</w:t>
            </w:r>
          </w:p>
        </w:tc>
        <w:tc>
          <w:tcPr>
            <w:tcW w:w="1746" w:type="dxa"/>
          </w:tcPr>
          <w:p w:rsidR="00216AA6" w:rsidRPr="005F416C" w:rsidRDefault="00216AA6" w:rsidP="00EC2F3A">
            <w:pPr>
              <w:pStyle w:val="affb"/>
              <w:ind w:left="57" w:right="57"/>
              <w:jc w:val="both"/>
              <w:rPr>
                <w:bCs w:val="0"/>
              </w:rPr>
            </w:pPr>
            <w:r w:rsidRPr="005F416C">
              <w:rPr>
                <w:bCs w:val="0"/>
                <w:lang w:val="en-US"/>
              </w:rPr>
              <w:t>0032_00</w:t>
            </w:r>
            <w:r w:rsidR="00EC2F3A" w:rsidRPr="005F416C">
              <w:rPr>
                <w:bCs w:val="0"/>
                <w:lang w:val="en-US"/>
              </w:rPr>
              <w:t>D</w:t>
            </w:r>
            <w:r w:rsidRPr="005F416C">
              <w:rPr>
                <w:bCs w:val="0"/>
                <w:lang w:val="en-US"/>
              </w:rPr>
              <w:t>8</w:t>
            </w:r>
          </w:p>
        </w:tc>
        <w:tc>
          <w:tcPr>
            <w:tcW w:w="1702" w:type="dxa"/>
          </w:tcPr>
          <w:p w:rsidR="00216AA6" w:rsidRPr="005F416C" w:rsidRDefault="00216AA6" w:rsidP="00D067B1">
            <w:pPr>
              <w:pStyle w:val="affb"/>
              <w:ind w:left="57" w:right="57"/>
              <w:jc w:val="both"/>
              <w:rPr>
                <w:bCs w:val="0"/>
                <w:lang w:val="en-US"/>
              </w:rPr>
            </w:pPr>
            <w:r w:rsidRPr="005F416C">
              <w:rPr>
                <w:bCs w:val="0"/>
                <w:lang w:val="en-US"/>
              </w:rPr>
              <w:t>0000_0000</w:t>
            </w: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lang w:val="en-US"/>
              </w:rPr>
            </w:pPr>
            <w:r w:rsidRPr="005F416C">
              <w:rPr>
                <w:bCs w:val="0"/>
                <w:lang w:val="en-US"/>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27</w:t>
            </w:r>
          </w:p>
        </w:tc>
        <w:tc>
          <w:tcPr>
            <w:tcW w:w="1559" w:type="dxa"/>
          </w:tcPr>
          <w:p w:rsidR="00216AA6" w:rsidRPr="005F416C" w:rsidRDefault="00216AA6" w:rsidP="00D067B1">
            <w:pPr>
              <w:pStyle w:val="affb"/>
              <w:ind w:left="57" w:right="57"/>
              <w:jc w:val="both"/>
              <w:rPr>
                <w:bCs w:val="0"/>
                <w:lang w:val="en-US"/>
              </w:rPr>
            </w:pPr>
            <w:r w:rsidRPr="005F416C">
              <w:rPr>
                <w:bCs w:val="0"/>
                <w:lang w:val="en-US"/>
              </w:rPr>
              <w:t>LMICR1</w:t>
            </w:r>
          </w:p>
        </w:tc>
        <w:tc>
          <w:tcPr>
            <w:tcW w:w="1985" w:type="dxa"/>
          </w:tcPr>
          <w:p w:rsidR="00216AA6" w:rsidRPr="005F416C" w:rsidRDefault="00216AA6" w:rsidP="00D067B1">
            <w:pPr>
              <w:pStyle w:val="affb"/>
              <w:ind w:left="57" w:right="57"/>
              <w:jc w:val="both"/>
              <w:rPr>
                <w:bCs w:val="0"/>
              </w:rPr>
            </w:pPr>
            <w:r w:rsidRPr="005F416C">
              <w:rPr>
                <w:bCs w:val="0"/>
              </w:rPr>
              <w:t>000С_80</w:t>
            </w:r>
            <w:r w:rsidRPr="005F416C">
              <w:rPr>
                <w:bCs w:val="0"/>
                <w:lang w:val="en-US"/>
              </w:rPr>
              <w:t>38</w:t>
            </w:r>
          </w:p>
        </w:tc>
        <w:tc>
          <w:tcPr>
            <w:tcW w:w="1746" w:type="dxa"/>
          </w:tcPr>
          <w:p w:rsidR="00216AA6" w:rsidRPr="005F416C" w:rsidRDefault="00216AA6" w:rsidP="00EC2F3A">
            <w:pPr>
              <w:pStyle w:val="affb"/>
              <w:ind w:left="57" w:right="57"/>
              <w:jc w:val="both"/>
              <w:rPr>
                <w:bCs w:val="0"/>
              </w:rPr>
            </w:pPr>
            <w:r w:rsidRPr="005F416C">
              <w:rPr>
                <w:bCs w:val="0"/>
                <w:lang w:val="en-US"/>
              </w:rPr>
              <w:t>0032_00</w:t>
            </w:r>
            <w:r w:rsidR="00EC2F3A" w:rsidRPr="005F416C">
              <w:rPr>
                <w:bCs w:val="0"/>
                <w:lang w:val="en-US"/>
              </w:rPr>
              <w:t>E</w:t>
            </w:r>
            <w:r w:rsidRPr="005F416C">
              <w:rPr>
                <w:bCs w:val="0"/>
                <w:lang w:val="en-US"/>
              </w:rPr>
              <w:t>0</w:t>
            </w:r>
          </w:p>
        </w:tc>
        <w:tc>
          <w:tcPr>
            <w:tcW w:w="1702" w:type="dxa"/>
          </w:tcPr>
          <w:p w:rsidR="00216AA6" w:rsidRPr="005F416C" w:rsidRDefault="00216AA6" w:rsidP="00D067B1">
            <w:pPr>
              <w:pStyle w:val="affb"/>
              <w:ind w:left="57" w:right="57"/>
              <w:jc w:val="both"/>
              <w:rPr>
                <w:bCs w:val="0"/>
                <w:lang w:val="en-US"/>
              </w:rPr>
            </w:pPr>
            <w:r w:rsidRPr="005F416C">
              <w:rPr>
                <w:bCs w:val="0"/>
                <w:lang w:val="en-US"/>
              </w:rPr>
              <w:t>FFFF_FFFF</w:t>
            </w: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rPr>
            </w:pPr>
            <w:r w:rsidRPr="005F416C">
              <w:rPr>
                <w:bCs w:val="0"/>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28</w:t>
            </w:r>
          </w:p>
        </w:tc>
        <w:tc>
          <w:tcPr>
            <w:tcW w:w="1559" w:type="dxa"/>
          </w:tcPr>
          <w:p w:rsidR="00216AA6" w:rsidRPr="005F416C" w:rsidRDefault="00216AA6" w:rsidP="00D067B1">
            <w:pPr>
              <w:pStyle w:val="affb"/>
              <w:ind w:left="57" w:right="57"/>
              <w:jc w:val="both"/>
              <w:rPr>
                <w:bCs w:val="0"/>
                <w:lang w:val="en-US"/>
              </w:rPr>
            </w:pPr>
            <w:r w:rsidRPr="005F416C">
              <w:rPr>
                <w:bCs w:val="0"/>
                <w:lang w:val="en-US"/>
              </w:rPr>
              <w:t>BMICR1</w:t>
            </w:r>
          </w:p>
        </w:tc>
        <w:tc>
          <w:tcPr>
            <w:tcW w:w="1985" w:type="dxa"/>
          </w:tcPr>
          <w:p w:rsidR="00216AA6" w:rsidRPr="005F416C" w:rsidRDefault="00216AA6" w:rsidP="00D067B1">
            <w:pPr>
              <w:pStyle w:val="affb"/>
              <w:ind w:left="57" w:right="57"/>
              <w:jc w:val="both"/>
              <w:rPr>
                <w:bCs w:val="0"/>
              </w:rPr>
            </w:pPr>
            <w:r w:rsidRPr="005F416C">
              <w:rPr>
                <w:bCs w:val="0"/>
              </w:rPr>
              <w:t>000С_80</w:t>
            </w:r>
            <w:r w:rsidRPr="005F416C">
              <w:rPr>
                <w:bCs w:val="0"/>
                <w:lang w:val="en-US"/>
              </w:rPr>
              <w:t>3A</w:t>
            </w:r>
          </w:p>
        </w:tc>
        <w:tc>
          <w:tcPr>
            <w:tcW w:w="1746" w:type="dxa"/>
          </w:tcPr>
          <w:p w:rsidR="00216AA6" w:rsidRPr="005F416C" w:rsidRDefault="00216AA6" w:rsidP="00EC2F3A">
            <w:pPr>
              <w:pStyle w:val="affb"/>
              <w:ind w:left="57" w:right="57"/>
              <w:jc w:val="both"/>
              <w:rPr>
                <w:bCs w:val="0"/>
              </w:rPr>
            </w:pPr>
            <w:r w:rsidRPr="005F416C">
              <w:rPr>
                <w:bCs w:val="0"/>
                <w:lang w:val="en-US"/>
              </w:rPr>
              <w:t>0032_00</w:t>
            </w:r>
            <w:r w:rsidR="00EC2F3A" w:rsidRPr="005F416C">
              <w:rPr>
                <w:bCs w:val="0"/>
                <w:lang w:val="en-US"/>
              </w:rPr>
              <w:t>E</w:t>
            </w:r>
            <w:r w:rsidRPr="005F416C">
              <w:rPr>
                <w:bCs w:val="0"/>
                <w:lang w:val="en-US"/>
              </w:rPr>
              <w:t>8</w:t>
            </w:r>
          </w:p>
        </w:tc>
        <w:tc>
          <w:tcPr>
            <w:tcW w:w="1702" w:type="dxa"/>
          </w:tcPr>
          <w:p w:rsidR="00216AA6" w:rsidRPr="005F416C" w:rsidRDefault="00216AA6" w:rsidP="00D067B1">
            <w:pPr>
              <w:pStyle w:val="affb"/>
              <w:ind w:left="57" w:right="57"/>
              <w:jc w:val="both"/>
              <w:rPr>
                <w:bCs w:val="0"/>
              </w:rPr>
            </w:pPr>
            <w:r w:rsidRPr="005F416C">
              <w:rPr>
                <w:bCs w:val="0"/>
                <w:lang w:val="en-US"/>
              </w:rPr>
              <w:t>0000_0000</w:t>
            </w:r>
          </w:p>
        </w:tc>
        <w:tc>
          <w:tcPr>
            <w:tcW w:w="996" w:type="dxa"/>
          </w:tcPr>
          <w:p w:rsidR="00216AA6" w:rsidRPr="005F416C" w:rsidRDefault="00216AA6" w:rsidP="00D067B1">
            <w:pPr>
              <w:pStyle w:val="affb"/>
              <w:ind w:left="57" w:right="57"/>
              <w:jc w:val="both"/>
              <w:rPr>
                <w:bCs w:val="0"/>
                <w:lang w:val="en-US"/>
              </w:rPr>
            </w:pPr>
          </w:p>
        </w:tc>
        <w:tc>
          <w:tcPr>
            <w:tcW w:w="1137" w:type="dxa"/>
          </w:tcPr>
          <w:p w:rsidR="00216AA6" w:rsidRPr="005F416C" w:rsidRDefault="00216AA6" w:rsidP="00D067B1">
            <w:pPr>
              <w:pStyle w:val="affb"/>
              <w:ind w:left="57" w:right="57"/>
              <w:jc w:val="both"/>
              <w:rPr>
                <w:bCs w:val="0"/>
                <w:lang w:val="en-US"/>
              </w:rPr>
            </w:pPr>
            <w:r w:rsidRPr="005F416C">
              <w:rPr>
                <w:bCs w:val="0"/>
                <w:lang w:val="en-US"/>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29</w:t>
            </w:r>
          </w:p>
        </w:tc>
        <w:tc>
          <w:tcPr>
            <w:tcW w:w="1559" w:type="dxa"/>
          </w:tcPr>
          <w:p w:rsidR="00216AA6" w:rsidRPr="005F416C" w:rsidRDefault="00216AA6" w:rsidP="00D067B1">
            <w:pPr>
              <w:pStyle w:val="affb"/>
              <w:ind w:left="57" w:right="57"/>
              <w:jc w:val="both"/>
              <w:rPr>
                <w:bCs w:val="0"/>
                <w:lang w:val="en-US"/>
              </w:rPr>
            </w:pPr>
            <w:r w:rsidRPr="005F416C">
              <w:rPr>
                <w:bCs w:val="0"/>
                <w:lang w:val="en-US"/>
              </w:rPr>
              <w:t>MICR1_SYN</w:t>
            </w:r>
          </w:p>
        </w:tc>
        <w:tc>
          <w:tcPr>
            <w:tcW w:w="1985" w:type="dxa"/>
          </w:tcPr>
          <w:p w:rsidR="00216AA6" w:rsidRPr="005F416C" w:rsidRDefault="00216AA6" w:rsidP="00D067B1">
            <w:pPr>
              <w:pStyle w:val="affb"/>
              <w:ind w:left="57" w:right="57"/>
              <w:jc w:val="both"/>
              <w:rPr>
                <w:bCs w:val="0"/>
              </w:rPr>
            </w:pPr>
            <w:r w:rsidRPr="005F416C">
              <w:rPr>
                <w:bCs w:val="0"/>
              </w:rPr>
              <w:t>000С_80</w:t>
            </w:r>
            <w:r w:rsidRPr="005F416C">
              <w:rPr>
                <w:bCs w:val="0"/>
                <w:lang w:val="en-US"/>
              </w:rPr>
              <w:t>4C</w:t>
            </w:r>
          </w:p>
        </w:tc>
        <w:tc>
          <w:tcPr>
            <w:tcW w:w="1746" w:type="dxa"/>
          </w:tcPr>
          <w:p w:rsidR="00216AA6" w:rsidRPr="005F416C" w:rsidRDefault="00216AA6" w:rsidP="00EC2F3A">
            <w:pPr>
              <w:pStyle w:val="affb"/>
              <w:ind w:left="57" w:right="57"/>
              <w:jc w:val="both"/>
              <w:rPr>
                <w:bCs w:val="0"/>
              </w:rPr>
            </w:pPr>
            <w:r w:rsidRPr="005F416C">
              <w:rPr>
                <w:bCs w:val="0"/>
                <w:lang w:val="en-US"/>
              </w:rPr>
              <w:t>0032_0</w:t>
            </w:r>
            <w:r w:rsidR="00EC2F3A" w:rsidRPr="005F416C">
              <w:rPr>
                <w:bCs w:val="0"/>
                <w:lang w:val="en-US"/>
              </w:rPr>
              <w:t>13</w:t>
            </w:r>
            <w:r w:rsidRPr="005F416C">
              <w:rPr>
                <w:bCs w:val="0"/>
                <w:lang w:val="en-US"/>
              </w:rPr>
              <w:t>0</w:t>
            </w:r>
          </w:p>
        </w:tc>
        <w:tc>
          <w:tcPr>
            <w:tcW w:w="1702" w:type="dxa"/>
          </w:tcPr>
          <w:p w:rsidR="00216AA6" w:rsidRPr="005F416C" w:rsidRDefault="00216AA6" w:rsidP="00D067B1">
            <w:pPr>
              <w:pStyle w:val="affb"/>
              <w:ind w:left="57" w:right="57"/>
              <w:jc w:val="both"/>
              <w:rPr>
                <w:bCs w:val="0"/>
                <w:lang w:val="en-US"/>
              </w:rPr>
            </w:pPr>
            <w:r w:rsidRPr="005F416C">
              <w:rPr>
                <w:bCs w:val="0"/>
              </w:rPr>
              <w:t>не определено</w:t>
            </w: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rPr>
            </w:pP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30</w:t>
            </w:r>
          </w:p>
        </w:tc>
        <w:tc>
          <w:tcPr>
            <w:tcW w:w="1559" w:type="dxa"/>
          </w:tcPr>
          <w:p w:rsidR="00216AA6" w:rsidRPr="005F416C" w:rsidRDefault="00216AA6" w:rsidP="00D067B1">
            <w:pPr>
              <w:pStyle w:val="affb"/>
              <w:ind w:left="57" w:right="57"/>
              <w:jc w:val="both"/>
              <w:rPr>
                <w:bCs w:val="0"/>
                <w:lang w:val="en-US"/>
              </w:rPr>
            </w:pPr>
            <w:r w:rsidRPr="005F416C">
              <w:rPr>
                <w:bCs w:val="0"/>
                <w:lang w:val="en-US"/>
              </w:rPr>
              <w:t>SAICR1</w:t>
            </w:r>
          </w:p>
        </w:tc>
        <w:tc>
          <w:tcPr>
            <w:tcW w:w="1985" w:type="dxa"/>
          </w:tcPr>
          <w:p w:rsidR="00216AA6" w:rsidRPr="005F416C" w:rsidRDefault="00216AA6" w:rsidP="00D067B1">
            <w:pPr>
              <w:pStyle w:val="affb"/>
              <w:ind w:left="57" w:right="57"/>
              <w:jc w:val="both"/>
              <w:rPr>
                <w:bCs w:val="0"/>
              </w:rPr>
            </w:pPr>
            <w:r w:rsidRPr="005F416C">
              <w:rPr>
                <w:bCs w:val="0"/>
              </w:rPr>
              <w:t>000С_80</w:t>
            </w:r>
            <w:r w:rsidRPr="005F416C">
              <w:rPr>
                <w:bCs w:val="0"/>
                <w:lang w:val="en-US"/>
              </w:rPr>
              <w:t>3C</w:t>
            </w:r>
          </w:p>
        </w:tc>
        <w:tc>
          <w:tcPr>
            <w:tcW w:w="1746" w:type="dxa"/>
          </w:tcPr>
          <w:p w:rsidR="00216AA6" w:rsidRPr="005F416C" w:rsidRDefault="00216AA6" w:rsidP="00EC2F3A">
            <w:pPr>
              <w:pStyle w:val="affb"/>
              <w:ind w:left="57" w:right="57"/>
              <w:jc w:val="both"/>
              <w:rPr>
                <w:bCs w:val="0"/>
              </w:rPr>
            </w:pPr>
            <w:r w:rsidRPr="005F416C">
              <w:rPr>
                <w:bCs w:val="0"/>
                <w:lang w:val="en-US"/>
              </w:rPr>
              <w:t>0032_00</w:t>
            </w:r>
            <w:r w:rsidR="00EC2F3A" w:rsidRPr="005F416C">
              <w:rPr>
                <w:bCs w:val="0"/>
                <w:lang w:val="en-US"/>
              </w:rPr>
              <w:t>F0</w:t>
            </w:r>
          </w:p>
        </w:tc>
        <w:tc>
          <w:tcPr>
            <w:tcW w:w="1702" w:type="dxa"/>
          </w:tcPr>
          <w:p w:rsidR="00216AA6" w:rsidRPr="005F416C" w:rsidRDefault="00216AA6" w:rsidP="00D067B1">
            <w:pPr>
              <w:pStyle w:val="affb"/>
              <w:ind w:left="57" w:right="57"/>
              <w:jc w:val="both"/>
              <w:rPr>
                <w:bCs w:val="0"/>
                <w:lang w:val="en-US"/>
              </w:rPr>
            </w:pPr>
            <w:r w:rsidRPr="005F416C">
              <w:rPr>
                <w:bCs w:val="0"/>
                <w:lang w:val="en-US"/>
              </w:rPr>
              <w:t>0000_03E7</w:t>
            </w:r>
          </w:p>
        </w:tc>
        <w:tc>
          <w:tcPr>
            <w:tcW w:w="996" w:type="dxa"/>
          </w:tcPr>
          <w:p w:rsidR="00216AA6" w:rsidRPr="005F416C" w:rsidRDefault="00216AA6" w:rsidP="00D067B1">
            <w:pPr>
              <w:pStyle w:val="affb"/>
              <w:ind w:left="57" w:right="57"/>
              <w:jc w:val="both"/>
              <w:rPr>
                <w:bCs w:val="0"/>
              </w:rPr>
            </w:pPr>
            <w:r w:rsidRPr="005F416C">
              <w:rPr>
                <w:bCs w:val="0"/>
              </w:rPr>
              <w:t>+</w:t>
            </w:r>
          </w:p>
        </w:tc>
        <w:tc>
          <w:tcPr>
            <w:tcW w:w="1137" w:type="dxa"/>
          </w:tcPr>
          <w:p w:rsidR="00216AA6" w:rsidRPr="005F416C" w:rsidRDefault="00216AA6" w:rsidP="00D067B1">
            <w:pPr>
              <w:pStyle w:val="affb"/>
              <w:ind w:left="57" w:right="57"/>
              <w:jc w:val="both"/>
              <w:rPr>
                <w:bCs w:val="0"/>
              </w:rPr>
            </w:pPr>
            <w:r w:rsidRPr="005F416C">
              <w:rPr>
                <w:bCs w:val="0"/>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31</w:t>
            </w:r>
          </w:p>
        </w:tc>
        <w:tc>
          <w:tcPr>
            <w:tcW w:w="1559" w:type="dxa"/>
          </w:tcPr>
          <w:p w:rsidR="00216AA6" w:rsidRPr="005F416C" w:rsidRDefault="00216AA6" w:rsidP="00D067B1">
            <w:pPr>
              <w:pStyle w:val="affb"/>
              <w:ind w:left="57" w:right="57"/>
              <w:jc w:val="both"/>
              <w:rPr>
                <w:bCs w:val="0"/>
                <w:lang w:val="en-US"/>
              </w:rPr>
            </w:pPr>
            <w:r w:rsidRPr="005F416C">
              <w:rPr>
                <w:bCs w:val="0"/>
                <w:lang w:val="en-US"/>
              </w:rPr>
              <w:t>AICR1</w:t>
            </w:r>
          </w:p>
        </w:tc>
        <w:tc>
          <w:tcPr>
            <w:tcW w:w="1985" w:type="dxa"/>
          </w:tcPr>
          <w:p w:rsidR="00216AA6" w:rsidRPr="005F416C" w:rsidRDefault="00216AA6" w:rsidP="00D067B1">
            <w:pPr>
              <w:pStyle w:val="affb"/>
              <w:ind w:left="57" w:right="57"/>
              <w:jc w:val="both"/>
              <w:rPr>
                <w:bCs w:val="0"/>
              </w:rPr>
            </w:pPr>
            <w:r w:rsidRPr="005F416C">
              <w:rPr>
                <w:bCs w:val="0"/>
              </w:rPr>
              <w:t>000С_80</w:t>
            </w:r>
            <w:r w:rsidRPr="005F416C">
              <w:rPr>
                <w:bCs w:val="0"/>
                <w:lang w:val="en-US"/>
              </w:rPr>
              <w:t>3E</w:t>
            </w:r>
          </w:p>
        </w:tc>
        <w:tc>
          <w:tcPr>
            <w:tcW w:w="1746" w:type="dxa"/>
          </w:tcPr>
          <w:p w:rsidR="00216AA6" w:rsidRPr="005F416C" w:rsidRDefault="00216AA6" w:rsidP="00EC2F3A">
            <w:pPr>
              <w:pStyle w:val="affb"/>
              <w:ind w:left="57" w:right="57"/>
              <w:jc w:val="both"/>
              <w:rPr>
                <w:bCs w:val="0"/>
                <w:lang w:val="en-US"/>
              </w:rPr>
            </w:pPr>
            <w:r w:rsidRPr="005F416C">
              <w:rPr>
                <w:bCs w:val="0"/>
                <w:lang w:val="en-US"/>
              </w:rPr>
              <w:t>0032_00F</w:t>
            </w:r>
            <w:r w:rsidR="00EC2F3A" w:rsidRPr="005F416C">
              <w:rPr>
                <w:bCs w:val="0"/>
                <w:lang w:val="en-US"/>
              </w:rPr>
              <w:t>8</w:t>
            </w:r>
          </w:p>
        </w:tc>
        <w:tc>
          <w:tcPr>
            <w:tcW w:w="1702" w:type="dxa"/>
          </w:tcPr>
          <w:p w:rsidR="00216AA6" w:rsidRPr="005F416C" w:rsidRDefault="00216AA6" w:rsidP="00D067B1">
            <w:pPr>
              <w:pStyle w:val="affb"/>
              <w:ind w:left="57" w:right="57"/>
              <w:jc w:val="both"/>
              <w:rPr>
                <w:bCs w:val="0"/>
              </w:rPr>
            </w:pPr>
            <w:r w:rsidRPr="005F416C">
              <w:rPr>
                <w:bCs w:val="0"/>
                <w:lang w:val="en-US"/>
              </w:rPr>
              <w:t>0000_0000</w:t>
            </w:r>
          </w:p>
        </w:tc>
        <w:tc>
          <w:tcPr>
            <w:tcW w:w="996" w:type="dxa"/>
          </w:tcPr>
          <w:p w:rsidR="00216AA6" w:rsidRPr="005F416C" w:rsidRDefault="00216AA6" w:rsidP="00D067B1">
            <w:pPr>
              <w:pStyle w:val="affb"/>
              <w:ind w:left="57" w:right="57"/>
              <w:jc w:val="both"/>
              <w:rPr>
                <w:bCs w:val="0"/>
              </w:rPr>
            </w:pPr>
            <w:r w:rsidRPr="005F416C">
              <w:rPr>
                <w:bCs w:val="0"/>
              </w:rPr>
              <w:t>+</w:t>
            </w:r>
          </w:p>
        </w:tc>
        <w:tc>
          <w:tcPr>
            <w:tcW w:w="1137" w:type="dxa"/>
          </w:tcPr>
          <w:p w:rsidR="00216AA6" w:rsidRPr="005F416C" w:rsidRDefault="00216AA6" w:rsidP="00D067B1">
            <w:pPr>
              <w:pStyle w:val="affb"/>
              <w:ind w:left="57" w:right="57"/>
              <w:jc w:val="both"/>
              <w:rPr>
                <w:bCs w:val="0"/>
              </w:rPr>
            </w:pPr>
            <w:r w:rsidRPr="005F416C">
              <w:rPr>
                <w:bCs w:val="0"/>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32</w:t>
            </w:r>
          </w:p>
        </w:tc>
        <w:tc>
          <w:tcPr>
            <w:tcW w:w="1559" w:type="dxa"/>
          </w:tcPr>
          <w:p w:rsidR="00216AA6" w:rsidRPr="005F416C" w:rsidRDefault="00216AA6" w:rsidP="00D067B1">
            <w:pPr>
              <w:pStyle w:val="affb"/>
              <w:ind w:left="57" w:right="57"/>
              <w:jc w:val="both"/>
              <w:rPr>
                <w:bCs w:val="0"/>
                <w:lang w:val="en-US"/>
              </w:rPr>
            </w:pPr>
            <w:r w:rsidRPr="005F416C">
              <w:rPr>
                <w:bCs w:val="0"/>
                <w:lang w:val="en-US"/>
              </w:rPr>
              <w:t>BAICR1</w:t>
            </w:r>
          </w:p>
        </w:tc>
        <w:tc>
          <w:tcPr>
            <w:tcW w:w="1985" w:type="dxa"/>
          </w:tcPr>
          <w:p w:rsidR="00216AA6" w:rsidRPr="005F416C" w:rsidRDefault="00216AA6" w:rsidP="00D067B1">
            <w:pPr>
              <w:pStyle w:val="affb"/>
              <w:ind w:left="57" w:right="57"/>
              <w:jc w:val="both"/>
              <w:rPr>
                <w:bCs w:val="0"/>
              </w:rPr>
            </w:pPr>
            <w:r w:rsidRPr="005F416C">
              <w:rPr>
                <w:bCs w:val="0"/>
              </w:rPr>
              <w:t>000С_80</w:t>
            </w:r>
            <w:r w:rsidRPr="005F416C">
              <w:rPr>
                <w:bCs w:val="0"/>
                <w:lang w:val="en-US"/>
              </w:rPr>
              <w:t>22</w:t>
            </w:r>
          </w:p>
        </w:tc>
        <w:tc>
          <w:tcPr>
            <w:tcW w:w="1746" w:type="dxa"/>
          </w:tcPr>
          <w:p w:rsidR="00216AA6" w:rsidRPr="005F416C" w:rsidRDefault="00216AA6" w:rsidP="00966ACC">
            <w:pPr>
              <w:pStyle w:val="affb"/>
              <w:ind w:left="57" w:right="57"/>
              <w:jc w:val="both"/>
              <w:rPr>
                <w:bCs w:val="0"/>
                <w:lang w:val="en-US"/>
              </w:rPr>
            </w:pPr>
            <w:r w:rsidRPr="005F416C">
              <w:rPr>
                <w:bCs w:val="0"/>
                <w:lang w:val="en-US"/>
              </w:rPr>
              <w:t>0032_00</w:t>
            </w:r>
            <w:r w:rsidR="00966ACC" w:rsidRPr="005F416C">
              <w:rPr>
                <w:bCs w:val="0"/>
                <w:lang w:val="en-US"/>
              </w:rPr>
              <w:t>8</w:t>
            </w:r>
            <w:r w:rsidRPr="005F416C">
              <w:rPr>
                <w:bCs w:val="0"/>
                <w:lang w:val="en-US"/>
              </w:rPr>
              <w:t>8</w:t>
            </w:r>
          </w:p>
        </w:tc>
        <w:tc>
          <w:tcPr>
            <w:tcW w:w="1702" w:type="dxa"/>
          </w:tcPr>
          <w:p w:rsidR="00216AA6" w:rsidRPr="005F416C" w:rsidRDefault="00216AA6" w:rsidP="00D067B1">
            <w:pPr>
              <w:pStyle w:val="affb"/>
              <w:ind w:left="57" w:right="57"/>
              <w:jc w:val="both"/>
              <w:rPr>
                <w:bCs w:val="0"/>
              </w:rPr>
            </w:pPr>
            <w:r w:rsidRPr="005F416C">
              <w:rPr>
                <w:bCs w:val="0"/>
                <w:lang w:val="en-US"/>
              </w:rPr>
              <w:t>0000_0000</w:t>
            </w:r>
          </w:p>
        </w:tc>
        <w:tc>
          <w:tcPr>
            <w:tcW w:w="996" w:type="dxa"/>
          </w:tcPr>
          <w:p w:rsidR="00216AA6" w:rsidRPr="005F416C" w:rsidRDefault="00216AA6" w:rsidP="00D067B1">
            <w:pPr>
              <w:pStyle w:val="affb"/>
              <w:ind w:left="57" w:right="57"/>
              <w:jc w:val="both"/>
              <w:rPr>
                <w:bCs w:val="0"/>
                <w:lang w:val="en-US"/>
              </w:rPr>
            </w:pPr>
          </w:p>
        </w:tc>
        <w:tc>
          <w:tcPr>
            <w:tcW w:w="1137" w:type="dxa"/>
          </w:tcPr>
          <w:p w:rsidR="00216AA6" w:rsidRPr="005F416C" w:rsidRDefault="00216AA6" w:rsidP="00D067B1">
            <w:pPr>
              <w:pStyle w:val="affb"/>
              <w:ind w:left="57" w:right="57"/>
              <w:jc w:val="both"/>
              <w:rPr>
                <w:bCs w:val="0"/>
                <w:lang w:val="en-US"/>
              </w:rPr>
            </w:pPr>
            <w:r w:rsidRPr="005F416C">
              <w:rPr>
                <w:bCs w:val="0"/>
                <w:lang w:val="en-US"/>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33</w:t>
            </w:r>
          </w:p>
        </w:tc>
        <w:tc>
          <w:tcPr>
            <w:tcW w:w="1559" w:type="dxa"/>
          </w:tcPr>
          <w:p w:rsidR="00216AA6" w:rsidRPr="005F416C" w:rsidRDefault="00216AA6" w:rsidP="00D067B1">
            <w:pPr>
              <w:pStyle w:val="affb"/>
              <w:ind w:left="57" w:right="57"/>
              <w:jc w:val="both"/>
              <w:rPr>
                <w:bCs w:val="0"/>
                <w:lang w:val="en-US"/>
              </w:rPr>
            </w:pPr>
            <w:r w:rsidRPr="005F416C">
              <w:rPr>
                <w:bCs w:val="0"/>
                <w:lang w:val="en-US"/>
              </w:rPr>
              <w:t>AICR1_SYN</w:t>
            </w:r>
          </w:p>
        </w:tc>
        <w:tc>
          <w:tcPr>
            <w:tcW w:w="1985" w:type="dxa"/>
          </w:tcPr>
          <w:p w:rsidR="00216AA6" w:rsidRPr="005F416C" w:rsidRDefault="00216AA6" w:rsidP="00D067B1">
            <w:pPr>
              <w:pStyle w:val="affb"/>
              <w:ind w:left="57" w:right="57"/>
              <w:jc w:val="both"/>
              <w:rPr>
                <w:bCs w:val="0"/>
              </w:rPr>
            </w:pPr>
            <w:r w:rsidRPr="005F416C">
              <w:rPr>
                <w:bCs w:val="0"/>
              </w:rPr>
              <w:t>000С_80</w:t>
            </w:r>
            <w:r w:rsidRPr="005F416C">
              <w:rPr>
                <w:bCs w:val="0"/>
                <w:lang w:val="en-US"/>
              </w:rPr>
              <w:t>4E</w:t>
            </w:r>
          </w:p>
        </w:tc>
        <w:tc>
          <w:tcPr>
            <w:tcW w:w="1746" w:type="dxa"/>
          </w:tcPr>
          <w:p w:rsidR="00216AA6" w:rsidRPr="005F416C" w:rsidRDefault="00216AA6" w:rsidP="00966ACC">
            <w:pPr>
              <w:pStyle w:val="affb"/>
              <w:ind w:left="57" w:right="57"/>
              <w:jc w:val="both"/>
              <w:rPr>
                <w:bCs w:val="0"/>
                <w:lang w:val="en-US"/>
              </w:rPr>
            </w:pPr>
            <w:r w:rsidRPr="005F416C">
              <w:rPr>
                <w:bCs w:val="0"/>
                <w:lang w:val="en-US"/>
              </w:rPr>
              <w:t>0032_01</w:t>
            </w:r>
            <w:r w:rsidR="00966ACC" w:rsidRPr="005F416C">
              <w:rPr>
                <w:bCs w:val="0"/>
                <w:lang w:val="en-US"/>
              </w:rPr>
              <w:t>38</w:t>
            </w:r>
          </w:p>
        </w:tc>
        <w:tc>
          <w:tcPr>
            <w:tcW w:w="1702" w:type="dxa"/>
          </w:tcPr>
          <w:p w:rsidR="00216AA6" w:rsidRPr="005F416C" w:rsidRDefault="00216AA6" w:rsidP="00D067B1">
            <w:pPr>
              <w:pStyle w:val="affb"/>
              <w:ind w:left="57" w:right="57"/>
              <w:jc w:val="both"/>
              <w:rPr>
                <w:bCs w:val="0"/>
                <w:lang w:val="en-US"/>
              </w:rPr>
            </w:pPr>
            <w:r w:rsidRPr="005F416C">
              <w:rPr>
                <w:bCs w:val="0"/>
              </w:rPr>
              <w:t>не определено</w:t>
            </w:r>
          </w:p>
        </w:tc>
        <w:tc>
          <w:tcPr>
            <w:tcW w:w="996" w:type="dxa"/>
          </w:tcPr>
          <w:p w:rsidR="00216AA6" w:rsidRPr="005F416C" w:rsidRDefault="00216AA6" w:rsidP="00D067B1">
            <w:pPr>
              <w:pStyle w:val="affb"/>
              <w:ind w:left="57" w:right="57"/>
              <w:jc w:val="both"/>
              <w:rPr>
                <w:bCs w:val="0"/>
              </w:rPr>
            </w:pPr>
            <w:r w:rsidRPr="005F416C">
              <w:rPr>
                <w:bCs w:val="0"/>
              </w:rPr>
              <w:t>+</w:t>
            </w:r>
          </w:p>
        </w:tc>
        <w:tc>
          <w:tcPr>
            <w:tcW w:w="1137" w:type="dxa"/>
          </w:tcPr>
          <w:p w:rsidR="00216AA6" w:rsidRPr="005F416C" w:rsidRDefault="00216AA6" w:rsidP="00D067B1">
            <w:pPr>
              <w:pStyle w:val="affb"/>
              <w:ind w:left="57" w:right="57"/>
              <w:jc w:val="both"/>
              <w:rPr>
                <w:bCs w:val="0"/>
                <w:lang w:val="en-US"/>
              </w:rPr>
            </w:pP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34</w:t>
            </w:r>
          </w:p>
        </w:tc>
        <w:tc>
          <w:tcPr>
            <w:tcW w:w="1559" w:type="dxa"/>
          </w:tcPr>
          <w:p w:rsidR="00216AA6" w:rsidRPr="005F416C" w:rsidRDefault="00216AA6" w:rsidP="00D067B1">
            <w:pPr>
              <w:pStyle w:val="affb"/>
              <w:ind w:left="57" w:right="57"/>
              <w:jc w:val="both"/>
              <w:rPr>
                <w:bCs w:val="0"/>
                <w:lang w:val="en-US"/>
              </w:rPr>
            </w:pPr>
            <w:r w:rsidRPr="005F416C">
              <w:rPr>
                <w:bCs w:val="0"/>
                <w:lang w:val="en-US"/>
              </w:rPr>
              <w:t>SYNR</w:t>
            </w:r>
          </w:p>
        </w:tc>
        <w:tc>
          <w:tcPr>
            <w:tcW w:w="1985" w:type="dxa"/>
          </w:tcPr>
          <w:p w:rsidR="00216AA6" w:rsidRPr="005F416C" w:rsidRDefault="00216AA6" w:rsidP="00D067B1">
            <w:pPr>
              <w:pStyle w:val="affb"/>
              <w:ind w:left="57" w:right="57"/>
              <w:jc w:val="both"/>
              <w:rPr>
                <w:bCs w:val="0"/>
                <w:lang w:val="en-US"/>
              </w:rPr>
            </w:pPr>
            <w:r w:rsidRPr="005F416C">
              <w:rPr>
                <w:bCs w:val="0"/>
              </w:rPr>
              <w:t>000С_80</w:t>
            </w:r>
            <w:r w:rsidRPr="005F416C">
              <w:rPr>
                <w:bCs w:val="0"/>
                <w:lang w:val="en-US"/>
              </w:rPr>
              <w:t>54</w:t>
            </w:r>
          </w:p>
        </w:tc>
        <w:tc>
          <w:tcPr>
            <w:tcW w:w="1746" w:type="dxa"/>
          </w:tcPr>
          <w:p w:rsidR="00216AA6" w:rsidRPr="005F416C" w:rsidRDefault="00216AA6" w:rsidP="00966ACC">
            <w:pPr>
              <w:pStyle w:val="affb"/>
              <w:ind w:left="57" w:right="57"/>
              <w:jc w:val="both"/>
              <w:rPr>
                <w:bCs w:val="0"/>
                <w:lang w:val="en-US"/>
              </w:rPr>
            </w:pPr>
            <w:r w:rsidRPr="005F416C">
              <w:rPr>
                <w:bCs w:val="0"/>
                <w:lang w:val="en-US"/>
              </w:rPr>
              <w:t>0032_01</w:t>
            </w:r>
            <w:r w:rsidR="00966ACC" w:rsidRPr="005F416C">
              <w:rPr>
                <w:bCs w:val="0"/>
                <w:lang w:val="en-US"/>
              </w:rPr>
              <w:t>50</w:t>
            </w:r>
          </w:p>
        </w:tc>
        <w:tc>
          <w:tcPr>
            <w:tcW w:w="1702" w:type="dxa"/>
          </w:tcPr>
          <w:p w:rsidR="00216AA6" w:rsidRPr="005F416C" w:rsidRDefault="00216AA6" w:rsidP="00D067B1">
            <w:pPr>
              <w:pStyle w:val="affb"/>
              <w:ind w:left="57" w:right="57"/>
              <w:jc w:val="both"/>
              <w:rPr>
                <w:bCs w:val="0"/>
              </w:rPr>
            </w:pPr>
            <w:r w:rsidRPr="005F416C">
              <w:rPr>
                <w:bCs w:val="0"/>
                <w:lang w:val="en-US"/>
              </w:rPr>
              <w:t>0000_0000</w:t>
            </w: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rPr>
            </w:pP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35</w:t>
            </w:r>
          </w:p>
        </w:tc>
        <w:tc>
          <w:tcPr>
            <w:tcW w:w="1559" w:type="dxa"/>
          </w:tcPr>
          <w:p w:rsidR="00216AA6" w:rsidRPr="005F416C" w:rsidRDefault="00216AA6" w:rsidP="00D067B1">
            <w:pPr>
              <w:pStyle w:val="affb"/>
              <w:ind w:left="57" w:right="57"/>
              <w:jc w:val="both"/>
              <w:rPr>
                <w:bCs w:val="0"/>
                <w:lang w:val="en-US"/>
              </w:rPr>
            </w:pPr>
            <w:r w:rsidRPr="005F416C">
              <w:rPr>
                <w:bCs w:val="0"/>
                <w:lang w:val="en-US"/>
              </w:rPr>
              <w:t>CNTRrst</w:t>
            </w:r>
          </w:p>
        </w:tc>
        <w:tc>
          <w:tcPr>
            <w:tcW w:w="1985" w:type="dxa"/>
          </w:tcPr>
          <w:p w:rsidR="00216AA6" w:rsidRPr="005F416C" w:rsidRDefault="00216AA6" w:rsidP="00D067B1">
            <w:pPr>
              <w:pStyle w:val="affb"/>
              <w:ind w:left="57" w:right="57"/>
              <w:jc w:val="both"/>
              <w:rPr>
                <w:bCs w:val="0"/>
                <w:lang w:val="en-US"/>
              </w:rPr>
            </w:pPr>
            <w:r w:rsidRPr="005F416C">
              <w:rPr>
                <w:bCs w:val="0"/>
              </w:rPr>
              <w:t>000С_80</w:t>
            </w:r>
            <w:r w:rsidRPr="005F416C">
              <w:rPr>
                <w:bCs w:val="0"/>
                <w:lang w:val="en-US"/>
              </w:rPr>
              <w:t>50</w:t>
            </w:r>
          </w:p>
        </w:tc>
        <w:tc>
          <w:tcPr>
            <w:tcW w:w="1746" w:type="dxa"/>
          </w:tcPr>
          <w:p w:rsidR="00216AA6" w:rsidRPr="005F416C" w:rsidRDefault="00216AA6" w:rsidP="00966ACC">
            <w:pPr>
              <w:pStyle w:val="affb"/>
              <w:ind w:left="57" w:right="57"/>
              <w:jc w:val="both"/>
              <w:rPr>
                <w:bCs w:val="0"/>
                <w:lang w:val="en-US"/>
              </w:rPr>
            </w:pPr>
            <w:r w:rsidRPr="005F416C">
              <w:rPr>
                <w:bCs w:val="0"/>
                <w:lang w:val="en-US"/>
              </w:rPr>
              <w:t>0032_01</w:t>
            </w:r>
            <w:r w:rsidR="00966ACC" w:rsidRPr="005F416C">
              <w:rPr>
                <w:bCs w:val="0"/>
                <w:lang w:val="en-US"/>
              </w:rPr>
              <w:t>4</w:t>
            </w:r>
            <w:r w:rsidRPr="005F416C">
              <w:rPr>
                <w:bCs w:val="0"/>
                <w:lang w:val="en-US"/>
              </w:rPr>
              <w:t>0</w:t>
            </w:r>
          </w:p>
        </w:tc>
        <w:tc>
          <w:tcPr>
            <w:tcW w:w="1702" w:type="dxa"/>
            <w:vMerge w:val="restart"/>
          </w:tcPr>
          <w:p w:rsidR="00216AA6" w:rsidRPr="005F416C" w:rsidRDefault="00216AA6" w:rsidP="00D067B1">
            <w:pPr>
              <w:pStyle w:val="affb"/>
              <w:ind w:left="57" w:right="57"/>
              <w:jc w:val="both"/>
              <w:rPr>
                <w:bCs w:val="0"/>
                <w:lang w:val="en-US"/>
              </w:rPr>
            </w:pPr>
            <w:r w:rsidRPr="005F416C">
              <w:rPr>
                <w:bCs w:val="0"/>
                <w:lang w:val="en-US"/>
              </w:rPr>
              <w:t>00</w:t>
            </w:r>
            <w:r w:rsidR="004A2F44" w:rsidRPr="005F416C">
              <w:rPr>
                <w:bCs w:val="0"/>
                <w:lang w:val="en-US"/>
              </w:rPr>
              <w:t>00_0909</w:t>
            </w: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lang w:val="en-US"/>
              </w:rPr>
            </w:pPr>
            <w:r w:rsidRPr="005F416C">
              <w:rPr>
                <w:bCs w:val="0"/>
                <w:lang w:val="en-US"/>
              </w:rPr>
              <w:t>+</w:t>
            </w:r>
          </w:p>
        </w:tc>
      </w:tr>
      <w:tr w:rsidR="00216AA6" w:rsidRPr="005F416C" w:rsidTr="0070673C">
        <w:trPr>
          <w:jc w:val="center"/>
        </w:trPr>
        <w:tc>
          <w:tcPr>
            <w:tcW w:w="621" w:type="dxa"/>
          </w:tcPr>
          <w:p w:rsidR="00216AA6" w:rsidRPr="005F416C" w:rsidRDefault="00216AA6" w:rsidP="00D067B1">
            <w:pPr>
              <w:pStyle w:val="affb"/>
              <w:ind w:left="57" w:right="57"/>
              <w:jc w:val="both"/>
              <w:rPr>
                <w:bCs w:val="0"/>
                <w:lang w:val="en-US"/>
              </w:rPr>
            </w:pPr>
            <w:r w:rsidRPr="005F416C">
              <w:rPr>
                <w:bCs w:val="0"/>
                <w:lang w:val="en-US"/>
              </w:rPr>
              <w:t>36</w:t>
            </w:r>
          </w:p>
        </w:tc>
        <w:tc>
          <w:tcPr>
            <w:tcW w:w="1559" w:type="dxa"/>
          </w:tcPr>
          <w:p w:rsidR="00216AA6" w:rsidRPr="005F416C" w:rsidRDefault="00216AA6" w:rsidP="00D067B1">
            <w:pPr>
              <w:pStyle w:val="affb"/>
              <w:ind w:left="57" w:right="57"/>
              <w:jc w:val="both"/>
              <w:rPr>
                <w:bCs w:val="0"/>
                <w:lang w:val="en-US"/>
              </w:rPr>
            </w:pPr>
            <w:r w:rsidRPr="005F416C">
              <w:rPr>
                <w:bCs w:val="0"/>
                <w:lang w:val="en-US"/>
              </w:rPr>
              <w:t>CNTRset</w:t>
            </w:r>
          </w:p>
        </w:tc>
        <w:tc>
          <w:tcPr>
            <w:tcW w:w="1985" w:type="dxa"/>
          </w:tcPr>
          <w:p w:rsidR="00216AA6" w:rsidRPr="005F416C" w:rsidRDefault="00216AA6" w:rsidP="00D067B1">
            <w:pPr>
              <w:pStyle w:val="affb"/>
              <w:ind w:left="57" w:right="57"/>
              <w:jc w:val="both"/>
              <w:rPr>
                <w:bCs w:val="0"/>
                <w:lang w:val="en-US"/>
              </w:rPr>
            </w:pPr>
            <w:r w:rsidRPr="005F416C">
              <w:rPr>
                <w:bCs w:val="0"/>
              </w:rPr>
              <w:t>000С_80</w:t>
            </w:r>
            <w:r w:rsidRPr="005F416C">
              <w:rPr>
                <w:bCs w:val="0"/>
                <w:lang w:val="en-US"/>
              </w:rPr>
              <w:t>52</w:t>
            </w:r>
          </w:p>
        </w:tc>
        <w:tc>
          <w:tcPr>
            <w:tcW w:w="1746" w:type="dxa"/>
          </w:tcPr>
          <w:p w:rsidR="00216AA6" w:rsidRPr="005F416C" w:rsidRDefault="00216AA6" w:rsidP="00966ACC">
            <w:pPr>
              <w:pStyle w:val="affb"/>
              <w:ind w:left="57" w:right="57"/>
              <w:jc w:val="both"/>
              <w:rPr>
                <w:bCs w:val="0"/>
                <w:lang w:val="en-US"/>
              </w:rPr>
            </w:pPr>
            <w:r w:rsidRPr="005F416C">
              <w:rPr>
                <w:bCs w:val="0"/>
                <w:lang w:val="en-US"/>
              </w:rPr>
              <w:t>0032_01</w:t>
            </w:r>
            <w:r w:rsidR="00966ACC" w:rsidRPr="005F416C">
              <w:rPr>
                <w:bCs w:val="0"/>
                <w:lang w:val="en-US"/>
              </w:rPr>
              <w:t>4</w:t>
            </w:r>
            <w:r w:rsidRPr="005F416C">
              <w:rPr>
                <w:bCs w:val="0"/>
                <w:lang w:val="en-US"/>
              </w:rPr>
              <w:t>8</w:t>
            </w:r>
          </w:p>
        </w:tc>
        <w:tc>
          <w:tcPr>
            <w:tcW w:w="1702" w:type="dxa"/>
            <w:vMerge/>
          </w:tcPr>
          <w:p w:rsidR="00216AA6" w:rsidRPr="005F416C" w:rsidRDefault="00216AA6" w:rsidP="00D067B1">
            <w:pPr>
              <w:pStyle w:val="affb"/>
              <w:ind w:left="57" w:right="57"/>
              <w:jc w:val="both"/>
              <w:rPr>
                <w:bCs w:val="0"/>
                <w:lang w:val="en-US"/>
              </w:rPr>
            </w:pPr>
          </w:p>
        </w:tc>
        <w:tc>
          <w:tcPr>
            <w:tcW w:w="996" w:type="dxa"/>
          </w:tcPr>
          <w:p w:rsidR="00216AA6" w:rsidRPr="005F416C" w:rsidRDefault="00216AA6" w:rsidP="00D067B1">
            <w:pPr>
              <w:pStyle w:val="affb"/>
              <w:ind w:left="57" w:right="57"/>
              <w:jc w:val="both"/>
              <w:rPr>
                <w:bCs w:val="0"/>
                <w:lang w:val="en-US"/>
              </w:rPr>
            </w:pPr>
            <w:r w:rsidRPr="005F416C">
              <w:rPr>
                <w:bCs w:val="0"/>
                <w:lang w:val="en-US"/>
              </w:rPr>
              <w:t>+</w:t>
            </w:r>
          </w:p>
        </w:tc>
        <w:tc>
          <w:tcPr>
            <w:tcW w:w="1137" w:type="dxa"/>
          </w:tcPr>
          <w:p w:rsidR="00216AA6" w:rsidRPr="005F416C" w:rsidRDefault="00216AA6" w:rsidP="00D067B1">
            <w:pPr>
              <w:pStyle w:val="affb"/>
              <w:ind w:left="57" w:right="57"/>
              <w:jc w:val="both"/>
              <w:rPr>
                <w:bCs w:val="0"/>
                <w:lang w:val="en-US"/>
              </w:rPr>
            </w:pPr>
            <w:r w:rsidRPr="005F416C">
              <w:rPr>
                <w:bCs w:val="0"/>
                <w:lang w:val="en-US"/>
              </w:rPr>
              <w:t>+</w:t>
            </w:r>
          </w:p>
        </w:tc>
      </w:tr>
    </w:tbl>
    <w:p w:rsidR="00216AA6" w:rsidRPr="005F416C" w:rsidRDefault="00216AA6" w:rsidP="00216AA6">
      <w:pPr>
        <w:pStyle w:val="affb"/>
      </w:pPr>
    </w:p>
    <w:p w:rsidR="00216AA6" w:rsidRPr="005F416C" w:rsidRDefault="00216AA6" w:rsidP="00216AA6">
      <w:pPr>
        <w:pStyle w:val="a9"/>
      </w:pPr>
      <w:r w:rsidRPr="005F416C">
        <w:t xml:space="preserve">Регистры </w:t>
      </w:r>
      <w:r w:rsidR="003670C7" w:rsidRPr="005F416C">
        <w:t xml:space="preserve"> </w:t>
      </w:r>
      <w:r w:rsidRPr="005F416C">
        <w:rPr>
          <w:b/>
          <w:lang w:val="en-US"/>
        </w:rPr>
        <w:t>RTCL</w:t>
      </w:r>
      <w:r w:rsidRPr="005F416C">
        <w:rPr>
          <w:b/>
        </w:rPr>
        <w:t>,</w:t>
      </w:r>
      <w:r w:rsidR="0070673C" w:rsidRPr="005F416C">
        <w:rPr>
          <w:b/>
        </w:rPr>
        <w:t xml:space="preserve"> </w:t>
      </w:r>
      <w:r w:rsidR="003670C7" w:rsidRPr="005F416C">
        <w:rPr>
          <w:b/>
        </w:rPr>
        <w:t xml:space="preserve"> </w:t>
      </w:r>
      <w:r w:rsidRPr="005F416C">
        <w:rPr>
          <w:b/>
          <w:lang w:val="en-US"/>
        </w:rPr>
        <w:t>RTCH</w:t>
      </w:r>
      <w:r w:rsidRPr="005F416C">
        <w:t xml:space="preserve"> </w:t>
      </w:r>
      <w:r w:rsidR="003670C7" w:rsidRPr="005F416C">
        <w:t xml:space="preserve">  </w:t>
      </w:r>
      <w:r w:rsidRPr="005F416C">
        <w:t xml:space="preserve">доступны </w:t>
      </w:r>
      <w:r w:rsidR="003670C7" w:rsidRPr="005F416C">
        <w:t xml:space="preserve">  </w:t>
      </w:r>
      <w:r w:rsidRPr="005F416C">
        <w:t>на</w:t>
      </w:r>
      <w:r w:rsidR="003670C7" w:rsidRPr="005F416C">
        <w:t xml:space="preserve">  </w:t>
      </w:r>
      <w:r w:rsidRPr="005F416C">
        <w:t xml:space="preserve"> запись</w:t>
      </w:r>
      <w:r w:rsidR="003670C7" w:rsidRPr="005F416C">
        <w:t xml:space="preserve"> </w:t>
      </w:r>
      <w:r w:rsidRPr="005F416C">
        <w:t xml:space="preserve"> и </w:t>
      </w:r>
      <w:r w:rsidR="003670C7" w:rsidRPr="005F416C">
        <w:t xml:space="preserve"> </w:t>
      </w:r>
      <w:r w:rsidRPr="005F416C">
        <w:t>на</w:t>
      </w:r>
      <w:r w:rsidR="003670C7" w:rsidRPr="005F416C">
        <w:t xml:space="preserve"> </w:t>
      </w:r>
      <w:r w:rsidRPr="005F416C">
        <w:t xml:space="preserve"> чтение. </w:t>
      </w:r>
      <w:r w:rsidR="003670C7" w:rsidRPr="005F416C">
        <w:t xml:space="preserve"> Регистры  образуют 64-</w:t>
      </w:r>
      <w:r w:rsidRPr="005F416C">
        <w:t xml:space="preserve">разрядный счетчик, инкремент которого осуществляется в каждом такте. Регистр </w:t>
      </w:r>
      <w:r w:rsidRPr="005F416C">
        <w:rPr>
          <w:b/>
          <w:lang w:val="en-US"/>
        </w:rPr>
        <w:t>RTCH</w:t>
      </w:r>
      <w:r w:rsidR="00CD3260" w:rsidRPr="005F416C">
        <w:t xml:space="preserve"> сод</w:t>
      </w:r>
      <w:r w:rsidRPr="005F416C">
        <w:t xml:space="preserve">ержит старшие 32 бита счетчика, регистр </w:t>
      </w:r>
      <w:r w:rsidRPr="005F416C">
        <w:rPr>
          <w:b/>
          <w:lang w:val="en-US"/>
        </w:rPr>
        <w:t>RTCL</w:t>
      </w:r>
      <w:r w:rsidRPr="005F416C">
        <w:t xml:space="preserve"> </w:t>
      </w:r>
      <w:r w:rsidR="000C4D6D" w:rsidRPr="005F416C">
        <w:t>содержит</w:t>
      </w:r>
      <w:r w:rsidRPr="005F416C">
        <w:t xml:space="preserve"> младшие 32 бита счетчика</w:t>
      </w:r>
      <w:r w:rsidR="00F90511" w:rsidRPr="005F416C">
        <w:t>.</w:t>
      </w:r>
      <w:r w:rsidRPr="005F416C">
        <w:t xml:space="preserve"> </w:t>
      </w:r>
    </w:p>
    <w:p w:rsidR="00216AA6" w:rsidRPr="005F416C" w:rsidRDefault="00216AA6" w:rsidP="00216AA6">
      <w:pPr>
        <w:pStyle w:val="a9"/>
      </w:pPr>
      <w:r w:rsidRPr="005F416C">
        <w:t xml:space="preserve">Регистры </w:t>
      </w:r>
      <w:r w:rsidRPr="005F416C">
        <w:rPr>
          <w:b/>
          <w:lang w:val="en-US"/>
        </w:rPr>
        <w:t>BRTCL</w:t>
      </w:r>
      <w:r w:rsidRPr="005F416C">
        <w:t xml:space="preserve">, </w:t>
      </w:r>
      <w:r w:rsidRPr="005F416C">
        <w:rPr>
          <w:b/>
          <w:lang w:val="en-US"/>
        </w:rPr>
        <w:t>BTR</w:t>
      </w:r>
      <w:r w:rsidRPr="005F416C">
        <w:rPr>
          <w:b/>
        </w:rPr>
        <w:t>0</w:t>
      </w:r>
      <w:r w:rsidRPr="005F416C">
        <w:t xml:space="preserve">, </w:t>
      </w:r>
      <w:r w:rsidRPr="005F416C">
        <w:rPr>
          <w:b/>
          <w:lang w:val="en-US"/>
        </w:rPr>
        <w:t>BTR</w:t>
      </w:r>
      <w:r w:rsidRPr="005F416C">
        <w:rPr>
          <w:b/>
        </w:rPr>
        <w:t>1</w:t>
      </w:r>
      <w:r w:rsidRPr="005F416C">
        <w:t xml:space="preserve">, </w:t>
      </w:r>
      <w:r w:rsidRPr="005F416C">
        <w:rPr>
          <w:b/>
          <w:lang w:val="en-US"/>
        </w:rPr>
        <w:t>BMICR</w:t>
      </w:r>
      <w:r w:rsidRPr="005F416C">
        <w:rPr>
          <w:b/>
        </w:rPr>
        <w:t>0</w:t>
      </w:r>
      <w:r w:rsidRPr="005F416C">
        <w:t xml:space="preserve">, </w:t>
      </w:r>
      <w:r w:rsidRPr="005F416C">
        <w:rPr>
          <w:b/>
          <w:lang w:val="en-US"/>
        </w:rPr>
        <w:t>BMICR</w:t>
      </w:r>
      <w:r w:rsidRPr="005F416C">
        <w:rPr>
          <w:b/>
        </w:rPr>
        <w:t>1</w:t>
      </w:r>
      <w:r w:rsidRPr="005F416C">
        <w:t>,</w:t>
      </w:r>
      <w:r w:rsidRPr="005F416C">
        <w:rPr>
          <w:b/>
        </w:rPr>
        <w:t xml:space="preserve"> </w:t>
      </w:r>
      <w:r w:rsidRPr="005F416C">
        <w:rPr>
          <w:b/>
          <w:bCs/>
          <w:lang w:val="en-US"/>
        </w:rPr>
        <w:t>BAICR</w:t>
      </w:r>
      <w:r w:rsidRPr="005F416C">
        <w:rPr>
          <w:b/>
          <w:bCs/>
        </w:rPr>
        <w:t>0</w:t>
      </w:r>
      <w:r w:rsidRPr="005F416C">
        <w:rPr>
          <w:bCs/>
        </w:rPr>
        <w:t xml:space="preserve">, </w:t>
      </w:r>
      <w:r w:rsidRPr="005F416C">
        <w:rPr>
          <w:b/>
          <w:bCs/>
          <w:lang w:val="en-US"/>
        </w:rPr>
        <w:t>BAICR</w:t>
      </w:r>
      <w:r w:rsidRPr="005F416C">
        <w:rPr>
          <w:b/>
          <w:bCs/>
        </w:rPr>
        <w:t>1</w:t>
      </w:r>
      <w:r w:rsidRPr="005F416C">
        <w:t xml:space="preserve"> доступны на запись. Регистры служат для корректировки регистров счетчиков </w:t>
      </w:r>
      <w:r w:rsidRPr="005F416C">
        <w:rPr>
          <w:b/>
          <w:lang w:val="en-US"/>
        </w:rPr>
        <w:t>RTC</w:t>
      </w:r>
      <w:r w:rsidRPr="005F416C">
        <w:rPr>
          <w:b/>
        </w:rPr>
        <w:t xml:space="preserve">, </w:t>
      </w:r>
      <w:r w:rsidRPr="005F416C">
        <w:rPr>
          <w:b/>
          <w:lang w:val="en-US"/>
        </w:rPr>
        <w:t>TR</w:t>
      </w:r>
      <w:r w:rsidRPr="005F416C">
        <w:rPr>
          <w:b/>
        </w:rPr>
        <w:t xml:space="preserve">0, </w:t>
      </w:r>
      <w:r w:rsidRPr="005F416C">
        <w:rPr>
          <w:b/>
          <w:lang w:val="en-US"/>
        </w:rPr>
        <w:t>TR</w:t>
      </w:r>
      <w:r w:rsidRPr="005F416C">
        <w:rPr>
          <w:b/>
        </w:rPr>
        <w:t xml:space="preserve">1, </w:t>
      </w:r>
      <w:r w:rsidRPr="005F416C">
        <w:rPr>
          <w:b/>
          <w:lang w:val="en-US"/>
        </w:rPr>
        <w:t>MICR</w:t>
      </w:r>
      <w:r w:rsidRPr="005F416C">
        <w:rPr>
          <w:b/>
        </w:rPr>
        <w:t xml:space="preserve">0, </w:t>
      </w:r>
      <w:r w:rsidRPr="005F416C">
        <w:rPr>
          <w:b/>
          <w:lang w:val="en-US"/>
        </w:rPr>
        <w:t>MICR</w:t>
      </w:r>
      <w:r w:rsidRPr="005F416C">
        <w:rPr>
          <w:b/>
        </w:rPr>
        <w:t xml:space="preserve">1, </w:t>
      </w:r>
      <w:r w:rsidRPr="005F416C">
        <w:rPr>
          <w:b/>
          <w:bCs/>
          <w:lang w:val="en-US"/>
        </w:rPr>
        <w:t>AICR</w:t>
      </w:r>
      <w:r w:rsidRPr="005F416C">
        <w:rPr>
          <w:b/>
          <w:bCs/>
        </w:rPr>
        <w:t>0</w:t>
      </w:r>
      <w:r w:rsidRPr="005F416C">
        <w:rPr>
          <w:bCs/>
        </w:rPr>
        <w:t xml:space="preserve">, </w:t>
      </w:r>
      <w:r w:rsidRPr="005F416C">
        <w:rPr>
          <w:b/>
          <w:bCs/>
          <w:lang w:val="en-US"/>
        </w:rPr>
        <w:t>AICR</w:t>
      </w:r>
      <w:r w:rsidRPr="005F416C">
        <w:rPr>
          <w:b/>
          <w:bCs/>
        </w:rPr>
        <w:t xml:space="preserve">1 </w:t>
      </w:r>
      <w:r w:rsidRPr="005F416C">
        <w:rPr>
          <w:bCs/>
        </w:rPr>
        <w:t>соответственно.</w:t>
      </w:r>
      <w:r w:rsidRPr="005F416C">
        <w:t xml:space="preserve"> После программной записи значения коррекции в данный регистр, происходит однократное сложение</w:t>
      </w:r>
      <w:r w:rsidR="0061726F" w:rsidRPr="005F416C">
        <w:t xml:space="preserve"> (вычитание)</w:t>
      </w:r>
      <w:r w:rsidRPr="005F416C">
        <w:t xml:space="preserve"> записанного значения с текущим значением счетчика. Значение для </w:t>
      </w:r>
      <w:r w:rsidR="003670C7" w:rsidRPr="005F416C">
        <w:t xml:space="preserve"> </w:t>
      </w:r>
      <w:r w:rsidRPr="005F416C">
        <w:t>коррекции</w:t>
      </w:r>
      <w:r w:rsidR="003670C7" w:rsidRPr="005F416C">
        <w:t xml:space="preserve"> </w:t>
      </w:r>
      <w:r w:rsidRPr="005F416C">
        <w:t xml:space="preserve"> (</w:t>
      </w:r>
      <w:r w:rsidRPr="005F416C">
        <w:rPr>
          <w:lang w:val="en-US"/>
        </w:rPr>
        <w:t>BIAS</w:t>
      </w:r>
      <w:r w:rsidRPr="005F416C">
        <w:t xml:space="preserve">) </w:t>
      </w:r>
      <w:r w:rsidR="003670C7" w:rsidRPr="005F416C">
        <w:t xml:space="preserve"> </w:t>
      </w:r>
      <w:r w:rsidRPr="005F416C">
        <w:t xml:space="preserve">следует </w:t>
      </w:r>
      <w:r w:rsidR="003670C7" w:rsidRPr="005F416C">
        <w:t xml:space="preserve"> </w:t>
      </w:r>
      <w:r w:rsidRPr="005F416C">
        <w:t>восп</w:t>
      </w:r>
      <w:r w:rsidR="003670C7" w:rsidRPr="005F416C">
        <w:t>ринимать  как 32-</w:t>
      </w:r>
      <w:r w:rsidRPr="005F416C">
        <w:t>разрядное число со знаком в дополнительном коде</w:t>
      </w:r>
      <w:r w:rsidR="003670C7" w:rsidRPr="005F416C">
        <w:t>. Формат регистров</w:t>
      </w:r>
      <w:r w:rsidRPr="005F416C">
        <w:t xml:space="preserve"> при</w:t>
      </w:r>
      <w:r w:rsidR="004D58D1" w:rsidRPr="005F416C">
        <w:t xml:space="preserve">веден на рисунке </w:t>
      </w:r>
      <w:r w:rsidR="00B050B4">
        <w:fldChar w:fldCharType="begin"/>
      </w:r>
      <w:r w:rsidR="00B050B4">
        <w:instrText xml:space="preserve"> REF _Ref31366196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117</w:t>
      </w:r>
      <w:r w:rsidR="00B050B4">
        <w:fldChar w:fldCharType="end"/>
      </w:r>
      <w:r w:rsidRPr="005F416C">
        <w:t>.</w:t>
      </w:r>
    </w:p>
    <w:p w:rsidR="00216AA6" w:rsidRPr="005F416C" w:rsidRDefault="00216AA6" w:rsidP="00216AA6">
      <w:pPr>
        <w:rPr>
          <w:lang w:val="ru-RU"/>
        </w:rPr>
      </w:pPr>
    </w:p>
    <w:tbl>
      <w:tblPr>
        <w:tblW w:w="0" w:type="auto"/>
        <w:jc w:val="center"/>
        <w:tblLayout w:type="fixed"/>
        <w:tblLook w:val="0000" w:firstRow="0" w:lastRow="0" w:firstColumn="0" w:lastColumn="0" w:noHBand="0" w:noVBand="0"/>
      </w:tblPr>
      <w:tblGrid>
        <w:gridCol w:w="553"/>
        <w:gridCol w:w="276"/>
        <w:gridCol w:w="277"/>
        <w:gridCol w:w="258"/>
        <w:gridCol w:w="278"/>
        <w:gridCol w:w="280"/>
        <w:gridCol w:w="278"/>
        <w:gridCol w:w="278"/>
        <w:gridCol w:w="278"/>
        <w:gridCol w:w="278"/>
        <w:gridCol w:w="278"/>
        <w:gridCol w:w="283"/>
        <w:gridCol w:w="278"/>
        <w:gridCol w:w="278"/>
        <w:gridCol w:w="283"/>
      </w:tblGrid>
      <w:tr w:rsidR="00216AA6" w:rsidRPr="005F416C" w:rsidTr="00D067B1">
        <w:trPr>
          <w:jc w:val="center"/>
        </w:trPr>
        <w:tc>
          <w:tcPr>
            <w:tcW w:w="553" w:type="dxa"/>
            <w:tcBorders>
              <w:bottom w:val="single" w:sz="12" w:space="0" w:color="auto"/>
            </w:tcBorders>
          </w:tcPr>
          <w:p w:rsidR="00216AA6" w:rsidRPr="005F416C" w:rsidRDefault="00216AA6" w:rsidP="00D067B1">
            <w:pPr>
              <w:pStyle w:val="affb"/>
            </w:pPr>
            <w:r w:rsidRPr="005F416C">
              <w:rPr>
                <w:lang w:val="en-US"/>
              </w:rPr>
              <w:t>63</w:t>
            </w:r>
          </w:p>
        </w:tc>
        <w:tc>
          <w:tcPr>
            <w:tcW w:w="276" w:type="dxa"/>
            <w:tcBorders>
              <w:bottom w:val="single" w:sz="12" w:space="0" w:color="auto"/>
            </w:tcBorders>
          </w:tcPr>
          <w:p w:rsidR="00216AA6" w:rsidRPr="005F416C" w:rsidRDefault="00216AA6" w:rsidP="00D067B1">
            <w:pPr>
              <w:pStyle w:val="affb"/>
            </w:pPr>
          </w:p>
        </w:tc>
        <w:tc>
          <w:tcPr>
            <w:tcW w:w="277" w:type="dxa"/>
            <w:tcBorders>
              <w:bottom w:val="single" w:sz="12" w:space="0" w:color="auto"/>
            </w:tcBorders>
          </w:tcPr>
          <w:p w:rsidR="00216AA6" w:rsidRPr="005F416C" w:rsidRDefault="00216AA6" w:rsidP="00D067B1">
            <w:pPr>
              <w:pStyle w:val="affb"/>
            </w:pPr>
          </w:p>
        </w:tc>
        <w:tc>
          <w:tcPr>
            <w:tcW w:w="258" w:type="dxa"/>
            <w:tcBorders>
              <w:bottom w:val="single" w:sz="12" w:space="0" w:color="auto"/>
            </w:tcBorders>
          </w:tcPr>
          <w:p w:rsidR="00216AA6" w:rsidRPr="005F416C" w:rsidRDefault="00216AA6" w:rsidP="00D067B1">
            <w:pPr>
              <w:pStyle w:val="affb"/>
            </w:pPr>
          </w:p>
        </w:tc>
        <w:tc>
          <w:tcPr>
            <w:tcW w:w="278" w:type="dxa"/>
            <w:tcBorders>
              <w:bottom w:val="single" w:sz="12" w:space="0" w:color="auto"/>
            </w:tcBorders>
          </w:tcPr>
          <w:p w:rsidR="00216AA6" w:rsidRPr="005F416C" w:rsidRDefault="00216AA6" w:rsidP="00D067B1">
            <w:pPr>
              <w:pStyle w:val="affb"/>
            </w:pPr>
          </w:p>
        </w:tc>
        <w:tc>
          <w:tcPr>
            <w:tcW w:w="280" w:type="dxa"/>
            <w:tcBorders>
              <w:bottom w:val="single" w:sz="12" w:space="0" w:color="auto"/>
            </w:tcBorders>
          </w:tcPr>
          <w:p w:rsidR="00216AA6" w:rsidRPr="005F416C" w:rsidRDefault="00216AA6" w:rsidP="00D067B1">
            <w:pPr>
              <w:pStyle w:val="affb"/>
            </w:pPr>
          </w:p>
        </w:tc>
        <w:tc>
          <w:tcPr>
            <w:tcW w:w="278" w:type="dxa"/>
            <w:tcBorders>
              <w:bottom w:val="single" w:sz="12" w:space="0" w:color="auto"/>
            </w:tcBorders>
          </w:tcPr>
          <w:p w:rsidR="00216AA6" w:rsidRPr="005F416C" w:rsidRDefault="00216AA6" w:rsidP="00D067B1">
            <w:pPr>
              <w:pStyle w:val="affb"/>
            </w:pPr>
          </w:p>
        </w:tc>
        <w:tc>
          <w:tcPr>
            <w:tcW w:w="278" w:type="dxa"/>
            <w:tcBorders>
              <w:bottom w:val="single" w:sz="12" w:space="0" w:color="auto"/>
            </w:tcBorders>
          </w:tcPr>
          <w:p w:rsidR="00216AA6" w:rsidRPr="005F416C" w:rsidRDefault="00216AA6" w:rsidP="00D067B1">
            <w:pPr>
              <w:pStyle w:val="affb"/>
            </w:pPr>
          </w:p>
        </w:tc>
        <w:tc>
          <w:tcPr>
            <w:tcW w:w="278" w:type="dxa"/>
            <w:tcBorders>
              <w:bottom w:val="single" w:sz="12" w:space="0" w:color="auto"/>
            </w:tcBorders>
          </w:tcPr>
          <w:p w:rsidR="00216AA6" w:rsidRPr="005F416C" w:rsidRDefault="00216AA6" w:rsidP="00D067B1">
            <w:pPr>
              <w:pStyle w:val="affb"/>
            </w:pPr>
          </w:p>
        </w:tc>
        <w:tc>
          <w:tcPr>
            <w:tcW w:w="278" w:type="dxa"/>
            <w:tcBorders>
              <w:bottom w:val="single" w:sz="12" w:space="0" w:color="auto"/>
            </w:tcBorders>
          </w:tcPr>
          <w:p w:rsidR="00216AA6" w:rsidRPr="005F416C" w:rsidRDefault="00216AA6" w:rsidP="00D067B1">
            <w:pPr>
              <w:pStyle w:val="affb"/>
            </w:pPr>
          </w:p>
        </w:tc>
        <w:tc>
          <w:tcPr>
            <w:tcW w:w="278" w:type="dxa"/>
            <w:tcBorders>
              <w:bottom w:val="single" w:sz="12" w:space="0" w:color="auto"/>
            </w:tcBorders>
          </w:tcPr>
          <w:p w:rsidR="00216AA6" w:rsidRPr="005F416C" w:rsidRDefault="00216AA6" w:rsidP="00D067B1">
            <w:pPr>
              <w:pStyle w:val="affb"/>
            </w:pPr>
          </w:p>
        </w:tc>
        <w:tc>
          <w:tcPr>
            <w:tcW w:w="283" w:type="dxa"/>
            <w:tcBorders>
              <w:bottom w:val="single" w:sz="12" w:space="0" w:color="auto"/>
            </w:tcBorders>
          </w:tcPr>
          <w:p w:rsidR="00216AA6" w:rsidRPr="005F416C" w:rsidRDefault="00216AA6" w:rsidP="00D067B1">
            <w:pPr>
              <w:pStyle w:val="affb"/>
            </w:pPr>
          </w:p>
        </w:tc>
        <w:tc>
          <w:tcPr>
            <w:tcW w:w="278" w:type="dxa"/>
            <w:tcBorders>
              <w:bottom w:val="single" w:sz="12" w:space="0" w:color="auto"/>
            </w:tcBorders>
          </w:tcPr>
          <w:p w:rsidR="00216AA6" w:rsidRPr="005F416C" w:rsidRDefault="00216AA6" w:rsidP="00D067B1">
            <w:pPr>
              <w:pStyle w:val="affb"/>
            </w:pPr>
          </w:p>
        </w:tc>
        <w:tc>
          <w:tcPr>
            <w:tcW w:w="278" w:type="dxa"/>
            <w:tcBorders>
              <w:bottom w:val="single" w:sz="12" w:space="0" w:color="auto"/>
            </w:tcBorders>
          </w:tcPr>
          <w:p w:rsidR="00216AA6" w:rsidRPr="005F416C" w:rsidRDefault="00216AA6" w:rsidP="00D067B1">
            <w:pPr>
              <w:pStyle w:val="affb"/>
            </w:pPr>
          </w:p>
        </w:tc>
        <w:tc>
          <w:tcPr>
            <w:tcW w:w="283" w:type="dxa"/>
            <w:tcBorders>
              <w:bottom w:val="single" w:sz="12" w:space="0" w:color="auto"/>
            </w:tcBorders>
          </w:tcPr>
          <w:p w:rsidR="00216AA6" w:rsidRPr="005F416C" w:rsidRDefault="00216AA6" w:rsidP="00D067B1">
            <w:pPr>
              <w:pStyle w:val="affb"/>
            </w:pPr>
            <w:r w:rsidRPr="005F416C">
              <w:t>0</w:t>
            </w:r>
          </w:p>
        </w:tc>
      </w:tr>
      <w:tr w:rsidR="00216AA6" w:rsidRPr="005F416C" w:rsidTr="00D067B1">
        <w:trPr>
          <w:jc w:val="center"/>
        </w:trPr>
        <w:tc>
          <w:tcPr>
            <w:tcW w:w="4434" w:type="dxa"/>
            <w:gridSpan w:val="15"/>
            <w:tcBorders>
              <w:top w:val="single" w:sz="12" w:space="0" w:color="auto"/>
              <w:left w:val="single" w:sz="12" w:space="0" w:color="auto"/>
              <w:bottom w:val="single" w:sz="12" w:space="0" w:color="auto"/>
              <w:right w:val="single" w:sz="12" w:space="0" w:color="auto"/>
            </w:tcBorders>
          </w:tcPr>
          <w:p w:rsidR="00216AA6" w:rsidRPr="005F416C" w:rsidRDefault="00216AA6" w:rsidP="00D067B1">
            <w:pPr>
              <w:pStyle w:val="affb"/>
              <w:jc w:val="center"/>
              <w:rPr>
                <w:b/>
                <w:lang w:val="en-US"/>
              </w:rPr>
            </w:pPr>
            <w:r w:rsidRPr="005F416C">
              <w:rPr>
                <w:b/>
                <w:lang w:val="en-US"/>
              </w:rPr>
              <w:t>BIAS</w:t>
            </w:r>
          </w:p>
        </w:tc>
      </w:tr>
    </w:tbl>
    <w:p w:rsidR="00216AA6" w:rsidRPr="005F416C" w:rsidRDefault="0070673C" w:rsidP="0070673C">
      <w:pPr>
        <w:pStyle w:val="aff9"/>
        <w:ind w:right="-283"/>
        <w:rPr>
          <w:lang w:val="en-GB"/>
        </w:rPr>
      </w:pPr>
      <w:r w:rsidRPr="005F416C">
        <w:rPr>
          <w:lang w:val="en-GB"/>
        </w:rPr>
        <w:t xml:space="preserve"> </w:t>
      </w:r>
      <w:bookmarkStart w:id="812" w:name="_Ref31366196"/>
      <w:r w:rsidR="00216AA6" w:rsidRPr="005F416C">
        <w:t>Рисунок</w:t>
      </w:r>
      <w:r w:rsidR="00216AA6" w:rsidRPr="005F416C">
        <w:rPr>
          <w:lang w:val="en-GB"/>
        </w:rPr>
        <w:t xml:space="preserve"> </w:t>
      </w:r>
      <w:r w:rsidR="008A68E7" w:rsidRPr="005F416C">
        <w:rPr>
          <w:lang w:val="en-GB"/>
        </w:rPr>
        <w:fldChar w:fldCharType="begin"/>
      </w:r>
      <w:r w:rsidR="00481C42" w:rsidRPr="005F416C">
        <w:rPr>
          <w:lang w:val="en-GB"/>
        </w:rPr>
        <w:instrText xml:space="preserve"> STYLEREF 1 \s </w:instrText>
      </w:r>
      <w:r w:rsidR="008A68E7" w:rsidRPr="005F416C">
        <w:rPr>
          <w:lang w:val="en-GB"/>
        </w:rPr>
        <w:fldChar w:fldCharType="separate"/>
      </w:r>
      <w:r w:rsidR="00043B45" w:rsidRPr="005F416C">
        <w:rPr>
          <w:noProof/>
          <w:lang w:val="en-GB"/>
        </w:rPr>
        <w:t>1</w:t>
      </w:r>
      <w:r w:rsidR="008A68E7" w:rsidRPr="005F416C">
        <w:rPr>
          <w:lang w:val="en-GB"/>
        </w:rPr>
        <w:fldChar w:fldCharType="end"/>
      </w:r>
      <w:r w:rsidR="00481C42" w:rsidRPr="005F416C">
        <w:rPr>
          <w:lang w:val="en-GB"/>
        </w:rPr>
        <w:t>.</w:t>
      </w:r>
      <w:r w:rsidR="008A68E7" w:rsidRPr="005F416C">
        <w:rPr>
          <w:lang w:val="en-GB"/>
        </w:rPr>
        <w:fldChar w:fldCharType="begin"/>
      </w:r>
      <w:r w:rsidR="00481C42" w:rsidRPr="005F416C">
        <w:rPr>
          <w:lang w:val="en-GB"/>
        </w:rPr>
        <w:instrText xml:space="preserve"> SEQ Рисунок \* ARABIC \s 1 </w:instrText>
      </w:r>
      <w:r w:rsidR="008A68E7" w:rsidRPr="005F416C">
        <w:rPr>
          <w:lang w:val="en-GB"/>
        </w:rPr>
        <w:fldChar w:fldCharType="separate"/>
      </w:r>
      <w:r w:rsidR="00043B45" w:rsidRPr="005F416C">
        <w:rPr>
          <w:noProof/>
          <w:lang w:val="en-GB"/>
        </w:rPr>
        <w:t>117</w:t>
      </w:r>
      <w:r w:rsidR="008A68E7" w:rsidRPr="005F416C">
        <w:rPr>
          <w:lang w:val="en-GB"/>
        </w:rPr>
        <w:fldChar w:fldCharType="end"/>
      </w:r>
      <w:bookmarkEnd w:id="812"/>
      <w:r w:rsidR="00216AA6" w:rsidRPr="005F416C">
        <w:rPr>
          <w:lang w:val="en-GB"/>
        </w:rPr>
        <w:t xml:space="preserve"> – </w:t>
      </w:r>
      <w:r w:rsidR="00216AA6" w:rsidRPr="005F416C">
        <w:t>Формат</w:t>
      </w:r>
      <w:r w:rsidR="00216AA6" w:rsidRPr="005F416C">
        <w:rPr>
          <w:lang w:val="en-GB"/>
        </w:rPr>
        <w:t xml:space="preserve"> </w:t>
      </w:r>
      <w:r w:rsidR="00216AA6" w:rsidRPr="005F416C">
        <w:t>регистра</w:t>
      </w:r>
      <w:r w:rsidR="00216AA6" w:rsidRPr="005F416C">
        <w:rPr>
          <w:lang w:val="en-GB"/>
        </w:rPr>
        <w:t xml:space="preserve"> BRTCL, BTR0, BTR1, BMICR0, BMICR1, BAICR0, BAICR1</w:t>
      </w:r>
    </w:p>
    <w:p w:rsidR="00216AA6" w:rsidRPr="005F416C" w:rsidRDefault="00216AA6" w:rsidP="00216AA6">
      <w:pPr>
        <w:pStyle w:val="a9"/>
        <w:rPr>
          <w:lang w:val="en-US"/>
        </w:rPr>
      </w:pPr>
    </w:p>
    <w:p w:rsidR="00216AA6" w:rsidRPr="005F416C" w:rsidRDefault="00216AA6" w:rsidP="00216AA6">
      <w:pPr>
        <w:pStyle w:val="a9"/>
      </w:pPr>
      <w:r w:rsidRPr="005F416C">
        <w:t xml:space="preserve">Регистры </w:t>
      </w:r>
      <w:r w:rsidRPr="005F416C">
        <w:rPr>
          <w:b/>
          <w:lang w:val="en-US"/>
        </w:rPr>
        <w:t>STARTLx</w:t>
      </w:r>
      <w:r w:rsidRPr="005F416C">
        <w:rPr>
          <w:b/>
        </w:rPr>
        <w:t xml:space="preserve">, </w:t>
      </w:r>
      <w:r w:rsidRPr="005F416C">
        <w:rPr>
          <w:b/>
          <w:lang w:val="en-US"/>
        </w:rPr>
        <w:t>STARTHx</w:t>
      </w:r>
      <w:r w:rsidRPr="005F416C">
        <w:t xml:space="preserve"> </w:t>
      </w:r>
      <w:r w:rsidR="001A50FB" w:rsidRPr="005F416C">
        <w:t xml:space="preserve">доступны на запись и чтение и </w:t>
      </w:r>
      <w:r w:rsidR="000C4D6D" w:rsidRPr="005F416C">
        <w:t>содержат</w:t>
      </w:r>
      <w:r w:rsidRPr="005F416C">
        <w:t xml:space="preserve"> значения</w:t>
      </w:r>
      <w:r w:rsidR="00F95FD3" w:rsidRPr="005F416C">
        <w:t xml:space="preserve">, при совпадении с которыми </w:t>
      </w:r>
      <w:r w:rsidR="001A50FB" w:rsidRPr="005F416C">
        <w:t xml:space="preserve">значения </w:t>
      </w:r>
      <w:r w:rsidRPr="005F416C">
        <w:t xml:space="preserve">счетчика реального времени и установленных битах </w:t>
      </w:r>
      <w:r w:rsidRPr="005F416C">
        <w:rPr>
          <w:lang w:val="en-US"/>
        </w:rPr>
        <w:t>EN</w:t>
      </w:r>
      <w:r w:rsidRPr="005F416C">
        <w:t>_</w:t>
      </w:r>
      <w:r w:rsidRPr="005F416C">
        <w:rPr>
          <w:lang w:val="en-US"/>
        </w:rPr>
        <w:t>START</w:t>
      </w:r>
      <w:r w:rsidRPr="005F416C">
        <w:t>0/</w:t>
      </w:r>
      <w:r w:rsidRPr="005F416C">
        <w:rPr>
          <w:lang w:val="en-US"/>
        </w:rPr>
        <w:t>EN</w:t>
      </w:r>
      <w:r w:rsidRPr="005F416C">
        <w:t>_</w:t>
      </w:r>
      <w:r w:rsidRPr="005F416C">
        <w:rPr>
          <w:lang w:val="en-US"/>
        </w:rPr>
        <w:t>START</w:t>
      </w:r>
      <w:r w:rsidRPr="005F416C">
        <w:t xml:space="preserve">1 регистра </w:t>
      </w:r>
      <w:r w:rsidRPr="005F416C">
        <w:rPr>
          <w:lang w:val="en-US"/>
        </w:rPr>
        <w:t>CNTRL</w:t>
      </w:r>
      <w:r w:rsidR="00F95FD3" w:rsidRPr="005F416C">
        <w:t>,</w:t>
      </w:r>
      <w:r w:rsidRPr="005F416C">
        <w:t xml:space="preserve"> формируется</w:t>
      </w:r>
      <w:r w:rsidR="003670C7" w:rsidRPr="005F416C">
        <w:t xml:space="preserve"> сигнал</w:t>
      </w:r>
      <w:r w:rsidRPr="005F416C">
        <w:t xml:space="preserve"> запуска каналов передатчика. Регистры </w:t>
      </w:r>
      <w:r w:rsidRPr="005F416C">
        <w:rPr>
          <w:b/>
          <w:lang w:val="en-US"/>
        </w:rPr>
        <w:t>STARTL</w:t>
      </w:r>
      <w:r w:rsidRPr="005F416C">
        <w:rPr>
          <w:b/>
        </w:rPr>
        <w:t xml:space="preserve">0/ </w:t>
      </w:r>
      <w:r w:rsidRPr="005F416C">
        <w:rPr>
          <w:b/>
          <w:lang w:val="en-US"/>
        </w:rPr>
        <w:t>STARTLH</w:t>
      </w:r>
      <w:r w:rsidRPr="005F416C">
        <w:rPr>
          <w:b/>
        </w:rPr>
        <w:t xml:space="preserve">0 </w:t>
      </w:r>
      <w:r w:rsidRPr="005F416C">
        <w:t xml:space="preserve">используются для формирования сигнала запуска передатчика канала 0, регистры </w:t>
      </w:r>
      <w:r w:rsidRPr="005F416C">
        <w:rPr>
          <w:b/>
          <w:lang w:val="en-US"/>
        </w:rPr>
        <w:t>STARTL</w:t>
      </w:r>
      <w:r w:rsidRPr="005F416C">
        <w:rPr>
          <w:b/>
        </w:rPr>
        <w:t xml:space="preserve">1/ </w:t>
      </w:r>
      <w:r w:rsidRPr="005F416C">
        <w:rPr>
          <w:b/>
          <w:lang w:val="en-US"/>
        </w:rPr>
        <w:t>STARTLH</w:t>
      </w:r>
      <w:r w:rsidRPr="005F416C">
        <w:rPr>
          <w:b/>
        </w:rPr>
        <w:t xml:space="preserve">1 </w:t>
      </w:r>
      <w:r w:rsidRPr="005F416C">
        <w:t xml:space="preserve">используются для формирования сигнала запуска передатчика канала 1. </w:t>
      </w:r>
    </w:p>
    <w:p w:rsidR="00216AA6" w:rsidRPr="005F416C" w:rsidRDefault="00216AA6" w:rsidP="00216AA6">
      <w:pPr>
        <w:pStyle w:val="a9"/>
      </w:pPr>
      <w:r w:rsidRPr="005F416C">
        <w:t xml:space="preserve">Регистр </w:t>
      </w:r>
      <w:r w:rsidRPr="005F416C">
        <w:rPr>
          <w:b/>
          <w:lang w:val="en-US"/>
        </w:rPr>
        <w:t>STR</w:t>
      </w:r>
      <w:r w:rsidRPr="005F416C">
        <w:rPr>
          <w:b/>
        </w:rPr>
        <w:t>х</w:t>
      </w:r>
      <w:r w:rsidRPr="005F416C">
        <w:t xml:space="preserve"> и </w:t>
      </w:r>
      <w:r w:rsidRPr="005F416C">
        <w:rPr>
          <w:b/>
          <w:lang w:val="en-US"/>
        </w:rPr>
        <w:t>TRx</w:t>
      </w:r>
      <w:r w:rsidRPr="005F416C">
        <w:t xml:space="preserve"> – теневой и рабочий регистры, определяющие длительность основного временного интервала. Регистры доступны на запись и чтение, формат регистров п</w:t>
      </w:r>
      <w:r w:rsidR="004D58D1" w:rsidRPr="005F416C">
        <w:t xml:space="preserve">риведен на рисунке </w:t>
      </w:r>
      <w:r w:rsidR="00B050B4">
        <w:fldChar w:fldCharType="begin"/>
      </w:r>
      <w:r w:rsidR="00B050B4">
        <w:instrText xml:space="preserve"> REF _Ref31366304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118</w:t>
      </w:r>
      <w:r w:rsidR="00B050B4">
        <w:fldChar w:fldCharType="end"/>
      </w:r>
      <w:r w:rsidRPr="005F416C">
        <w:t>.</w:t>
      </w:r>
    </w:p>
    <w:p w:rsidR="00216AA6" w:rsidRPr="005F416C" w:rsidRDefault="00216AA6" w:rsidP="00216AA6">
      <w:pPr>
        <w:rPr>
          <w:lang w:val="ru-RU"/>
        </w:rPr>
      </w:pPr>
    </w:p>
    <w:tbl>
      <w:tblPr>
        <w:tblW w:w="0" w:type="auto"/>
        <w:jc w:val="center"/>
        <w:tblLayout w:type="fixed"/>
        <w:tblLook w:val="0000" w:firstRow="0" w:lastRow="0" w:firstColumn="0" w:lastColumn="0" w:noHBand="0" w:noVBand="0"/>
      </w:tblPr>
      <w:tblGrid>
        <w:gridCol w:w="553"/>
        <w:gridCol w:w="276"/>
        <w:gridCol w:w="277"/>
        <w:gridCol w:w="258"/>
        <w:gridCol w:w="278"/>
        <w:gridCol w:w="280"/>
        <w:gridCol w:w="278"/>
        <w:gridCol w:w="278"/>
        <w:gridCol w:w="278"/>
        <w:gridCol w:w="278"/>
        <w:gridCol w:w="278"/>
        <w:gridCol w:w="283"/>
        <w:gridCol w:w="278"/>
        <w:gridCol w:w="278"/>
        <w:gridCol w:w="283"/>
      </w:tblGrid>
      <w:tr w:rsidR="00216AA6" w:rsidRPr="005F416C" w:rsidTr="00D067B1">
        <w:trPr>
          <w:jc w:val="center"/>
        </w:trPr>
        <w:tc>
          <w:tcPr>
            <w:tcW w:w="553" w:type="dxa"/>
            <w:tcBorders>
              <w:bottom w:val="single" w:sz="12" w:space="0" w:color="auto"/>
            </w:tcBorders>
          </w:tcPr>
          <w:p w:rsidR="00216AA6" w:rsidRPr="005F416C" w:rsidRDefault="00216AA6" w:rsidP="00D067B1">
            <w:pPr>
              <w:pStyle w:val="affb"/>
            </w:pPr>
            <w:r w:rsidRPr="005F416C">
              <w:t>31</w:t>
            </w:r>
          </w:p>
        </w:tc>
        <w:tc>
          <w:tcPr>
            <w:tcW w:w="276" w:type="dxa"/>
            <w:tcBorders>
              <w:bottom w:val="single" w:sz="12" w:space="0" w:color="auto"/>
            </w:tcBorders>
          </w:tcPr>
          <w:p w:rsidR="00216AA6" w:rsidRPr="005F416C" w:rsidRDefault="00216AA6" w:rsidP="00D067B1">
            <w:pPr>
              <w:pStyle w:val="affb"/>
            </w:pPr>
          </w:p>
        </w:tc>
        <w:tc>
          <w:tcPr>
            <w:tcW w:w="277" w:type="dxa"/>
            <w:tcBorders>
              <w:bottom w:val="single" w:sz="12" w:space="0" w:color="auto"/>
            </w:tcBorders>
          </w:tcPr>
          <w:p w:rsidR="00216AA6" w:rsidRPr="005F416C" w:rsidRDefault="00216AA6" w:rsidP="00D067B1">
            <w:pPr>
              <w:pStyle w:val="affb"/>
            </w:pPr>
          </w:p>
        </w:tc>
        <w:tc>
          <w:tcPr>
            <w:tcW w:w="258" w:type="dxa"/>
            <w:tcBorders>
              <w:bottom w:val="single" w:sz="12" w:space="0" w:color="auto"/>
            </w:tcBorders>
          </w:tcPr>
          <w:p w:rsidR="00216AA6" w:rsidRPr="005F416C" w:rsidRDefault="00216AA6" w:rsidP="00D067B1">
            <w:pPr>
              <w:pStyle w:val="affb"/>
            </w:pPr>
          </w:p>
        </w:tc>
        <w:tc>
          <w:tcPr>
            <w:tcW w:w="278" w:type="dxa"/>
            <w:tcBorders>
              <w:bottom w:val="single" w:sz="12" w:space="0" w:color="auto"/>
            </w:tcBorders>
          </w:tcPr>
          <w:p w:rsidR="00216AA6" w:rsidRPr="005F416C" w:rsidRDefault="00216AA6" w:rsidP="00D067B1">
            <w:pPr>
              <w:pStyle w:val="affb"/>
            </w:pPr>
          </w:p>
        </w:tc>
        <w:tc>
          <w:tcPr>
            <w:tcW w:w="280" w:type="dxa"/>
            <w:tcBorders>
              <w:bottom w:val="single" w:sz="12" w:space="0" w:color="auto"/>
            </w:tcBorders>
          </w:tcPr>
          <w:p w:rsidR="00216AA6" w:rsidRPr="005F416C" w:rsidRDefault="00216AA6" w:rsidP="00D067B1">
            <w:pPr>
              <w:pStyle w:val="affb"/>
            </w:pPr>
          </w:p>
        </w:tc>
        <w:tc>
          <w:tcPr>
            <w:tcW w:w="278" w:type="dxa"/>
            <w:tcBorders>
              <w:bottom w:val="single" w:sz="12" w:space="0" w:color="auto"/>
            </w:tcBorders>
          </w:tcPr>
          <w:p w:rsidR="00216AA6" w:rsidRPr="005F416C" w:rsidRDefault="00216AA6" w:rsidP="00D067B1">
            <w:pPr>
              <w:pStyle w:val="affb"/>
            </w:pPr>
          </w:p>
        </w:tc>
        <w:tc>
          <w:tcPr>
            <w:tcW w:w="278" w:type="dxa"/>
            <w:tcBorders>
              <w:bottom w:val="single" w:sz="12" w:space="0" w:color="auto"/>
            </w:tcBorders>
          </w:tcPr>
          <w:p w:rsidR="00216AA6" w:rsidRPr="005F416C" w:rsidRDefault="00216AA6" w:rsidP="00D067B1">
            <w:pPr>
              <w:pStyle w:val="affb"/>
            </w:pPr>
          </w:p>
        </w:tc>
        <w:tc>
          <w:tcPr>
            <w:tcW w:w="278" w:type="dxa"/>
            <w:tcBorders>
              <w:bottom w:val="single" w:sz="12" w:space="0" w:color="auto"/>
            </w:tcBorders>
          </w:tcPr>
          <w:p w:rsidR="00216AA6" w:rsidRPr="005F416C" w:rsidRDefault="00216AA6" w:rsidP="00D067B1">
            <w:pPr>
              <w:pStyle w:val="affb"/>
            </w:pPr>
          </w:p>
        </w:tc>
        <w:tc>
          <w:tcPr>
            <w:tcW w:w="278" w:type="dxa"/>
            <w:tcBorders>
              <w:bottom w:val="single" w:sz="12" w:space="0" w:color="auto"/>
            </w:tcBorders>
          </w:tcPr>
          <w:p w:rsidR="00216AA6" w:rsidRPr="005F416C" w:rsidRDefault="00216AA6" w:rsidP="00D067B1">
            <w:pPr>
              <w:pStyle w:val="affb"/>
            </w:pPr>
          </w:p>
        </w:tc>
        <w:tc>
          <w:tcPr>
            <w:tcW w:w="278" w:type="dxa"/>
            <w:tcBorders>
              <w:bottom w:val="single" w:sz="12" w:space="0" w:color="auto"/>
            </w:tcBorders>
          </w:tcPr>
          <w:p w:rsidR="00216AA6" w:rsidRPr="005F416C" w:rsidRDefault="00216AA6" w:rsidP="00D067B1">
            <w:pPr>
              <w:pStyle w:val="affb"/>
            </w:pPr>
          </w:p>
        </w:tc>
        <w:tc>
          <w:tcPr>
            <w:tcW w:w="283" w:type="dxa"/>
            <w:tcBorders>
              <w:bottom w:val="single" w:sz="12" w:space="0" w:color="auto"/>
            </w:tcBorders>
          </w:tcPr>
          <w:p w:rsidR="00216AA6" w:rsidRPr="005F416C" w:rsidRDefault="00216AA6" w:rsidP="00D067B1">
            <w:pPr>
              <w:pStyle w:val="affb"/>
            </w:pPr>
          </w:p>
        </w:tc>
        <w:tc>
          <w:tcPr>
            <w:tcW w:w="278" w:type="dxa"/>
            <w:tcBorders>
              <w:bottom w:val="single" w:sz="12" w:space="0" w:color="auto"/>
            </w:tcBorders>
          </w:tcPr>
          <w:p w:rsidR="00216AA6" w:rsidRPr="005F416C" w:rsidRDefault="00216AA6" w:rsidP="00D067B1">
            <w:pPr>
              <w:pStyle w:val="affb"/>
            </w:pPr>
          </w:p>
        </w:tc>
        <w:tc>
          <w:tcPr>
            <w:tcW w:w="278" w:type="dxa"/>
            <w:tcBorders>
              <w:bottom w:val="single" w:sz="12" w:space="0" w:color="auto"/>
            </w:tcBorders>
          </w:tcPr>
          <w:p w:rsidR="00216AA6" w:rsidRPr="005F416C" w:rsidRDefault="00216AA6" w:rsidP="00D067B1">
            <w:pPr>
              <w:pStyle w:val="affb"/>
            </w:pPr>
          </w:p>
        </w:tc>
        <w:tc>
          <w:tcPr>
            <w:tcW w:w="283" w:type="dxa"/>
            <w:tcBorders>
              <w:bottom w:val="single" w:sz="12" w:space="0" w:color="auto"/>
            </w:tcBorders>
          </w:tcPr>
          <w:p w:rsidR="00216AA6" w:rsidRPr="005F416C" w:rsidRDefault="00216AA6" w:rsidP="00D067B1">
            <w:pPr>
              <w:pStyle w:val="affb"/>
            </w:pPr>
            <w:r w:rsidRPr="005F416C">
              <w:t>0</w:t>
            </w:r>
          </w:p>
        </w:tc>
      </w:tr>
      <w:tr w:rsidR="00216AA6" w:rsidRPr="005F416C" w:rsidTr="00D067B1">
        <w:trPr>
          <w:jc w:val="center"/>
        </w:trPr>
        <w:tc>
          <w:tcPr>
            <w:tcW w:w="4434" w:type="dxa"/>
            <w:gridSpan w:val="15"/>
            <w:tcBorders>
              <w:top w:val="single" w:sz="12" w:space="0" w:color="auto"/>
              <w:left w:val="single" w:sz="12" w:space="0" w:color="auto"/>
              <w:bottom w:val="single" w:sz="12" w:space="0" w:color="auto"/>
              <w:right w:val="single" w:sz="12" w:space="0" w:color="auto"/>
            </w:tcBorders>
          </w:tcPr>
          <w:p w:rsidR="00216AA6" w:rsidRPr="005F416C" w:rsidRDefault="00216AA6" w:rsidP="00D067B1">
            <w:pPr>
              <w:pStyle w:val="affb"/>
              <w:jc w:val="center"/>
              <w:rPr>
                <w:b/>
              </w:rPr>
            </w:pPr>
            <w:r w:rsidRPr="005F416C">
              <w:rPr>
                <w:b/>
                <w:lang w:val="en-US"/>
              </w:rPr>
              <w:t>Tms</w:t>
            </w:r>
          </w:p>
        </w:tc>
      </w:tr>
    </w:tbl>
    <w:p w:rsidR="00216AA6" w:rsidRPr="005F416C" w:rsidRDefault="00216AA6" w:rsidP="00216AA6">
      <w:pPr>
        <w:pStyle w:val="aff9"/>
      </w:pPr>
      <w:bookmarkStart w:id="813" w:name="_Ref31366304"/>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118</w:t>
      </w:r>
      <w:r w:rsidR="008A68E7" w:rsidRPr="005F416C">
        <w:rPr>
          <w:noProof/>
        </w:rPr>
        <w:fldChar w:fldCharType="end"/>
      </w:r>
      <w:bookmarkEnd w:id="813"/>
      <w:r w:rsidR="003670C7" w:rsidRPr="005F416C">
        <w:t xml:space="preserve"> – Формат регистров</w:t>
      </w:r>
      <w:r w:rsidRPr="005F416C">
        <w:t xml:space="preserve"> </w:t>
      </w:r>
      <w:r w:rsidRPr="005F416C">
        <w:rPr>
          <w:lang w:val="en-US"/>
        </w:rPr>
        <w:t>STR</w:t>
      </w:r>
      <w:r w:rsidRPr="005F416C">
        <w:t xml:space="preserve">, </w:t>
      </w:r>
      <w:r w:rsidRPr="005F416C">
        <w:rPr>
          <w:lang w:val="en-US"/>
        </w:rPr>
        <w:t>TR</w:t>
      </w:r>
    </w:p>
    <w:p w:rsidR="00216AA6" w:rsidRPr="005F416C" w:rsidRDefault="00216AA6" w:rsidP="00216AA6">
      <w:pPr>
        <w:pStyle w:val="a9"/>
        <w:rPr>
          <w:b/>
          <w:bCs/>
          <w:iCs/>
        </w:rPr>
      </w:pPr>
      <w:r w:rsidRPr="005F416C">
        <w:t xml:space="preserve">Поле </w:t>
      </w:r>
      <w:r w:rsidRPr="005F416C">
        <w:rPr>
          <w:b/>
          <w:lang w:val="en-US"/>
        </w:rPr>
        <w:t>Tms</w:t>
      </w:r>
      <w:r w:rsidRPr="005F416C">
        <w:t xml:space="preserve"> (</w:t>
      </w:r>
      <w:r w:rsidR="00E41F32" w:rsidRPr="005F416C">
        <w:t>3</w:t>
      </w:r>
      <w:r w:rsidRPr="005F416C">
        <w:t xml:space="preserve">1-0 разряды) определяет период основного временного интервала, выраженного в тактах тактового сигнала </w:t>
      </w:r>
      <w:r w:rsidRPr="005F416C">
        <w:rPr>
          <w:lang w:val="en-US"/>
        </w:rPr>
        <w:t>CLK</w:t>
      </w:r>
      <w:r w:rsidRPr="005F416C">
        <w:t>_</w:t>
      </w:r>
      <w:r w:rsidRPr="005F416C">
        <w:rPr>
          <w:lang w:val="en-US"/>
        </w:rPr>
        <w:t>ADC</w:t>
      </w:r>
      <w:r w:rsidRPr="005F416C">
        <w:t xml:space="preserve">. Значение регистра </w:t>
      </w:r>
      <w:r w:rsidRPr="005F416C">
        <w:rPr>
          <w:lang w:val="en-US"/>
        </w:rPr>
        <w:t>STR</w:t>
      </w:r>
      <w:r w:rsidRPr="005F416C">
        <w:t xml:space="preserve"> переписывается в регистр </w:t>
      </w:r>
      <w:r w:rsidRPr="005F416C">
        <w:rPr>
          <w:lang w:val="en-US"/>
        </w:rPr>
        <w:t>TR</w:t>
      </w:r>
      <w:r w:rsidRPr="005F416C">
        <w:t xml:space="preserve"> при достижении нулевого значения регистром </w:t>
      </w:r>
      <w:r w:rsidRPr="005F416C">
        <w:rPr>
          <w:lang w:val="en-US"/>
        </w:rPr>
        <w:t>TR</w:t>
      </w:r>
      <w:r w:rsidRPr="005F416C">
        <w:t>.</w:t>
      </w:r>
    </w:p>
    <w:p w:rsidR="00216AA6" w:rsidRPr="005F416C" w:rsidRDefault="00216AA6" w:rsidP="00216AA6">
      <w:pPr>
        <w:pStyle w:val="a9"/>
      </w:pPr>
      <w:r w:rsidRPr="005F416C">
        <w:t xml:space="preserve">Регистры </w:t>
      </w:r>
      <w:r w:rsidRPr="005F416C">
        <w:rPr>
          <w:b/>
          <w:lang w:val="en-US"/>
        </w:rPr>
        <w:t>SAICR</w:t>
      </w:r>
      <w:r w:rsidRPr="005F416C">
        <w:rPr>
          <w:b/>
        </w:rPr>
        <w:t xml:space="preserve"> </w:t>
      </w:r>
      <w:r w:rsidRPr="005F416C">
        <w:t>и</w:t>
      </w:r>
      <w:r w:rsidRPr="005F416C">
        <w:rPr>
          <w:b/>
        </w:rPr>
        <w:t xml:space="preserve"> </w:t>
      </w:r>
      <w:r w:rsidRPr="005F416C">
        <w:rPr>
          <w:b/>
          <w:lang w:val="en-US"/>
        </w:rPr>
        <w:t>AICR</w:t>
      </w:r>
      <w:r w:rsidRPr="005F416C">
        <w:t xml:space="preserve"> – теневой и рабочий регистры, определяющие период дополнительного временного интервала. Регистр</w:t>
      </w:r>
      <w:r w:rsidR="0061726F" w:rsidRPr="005F416C">
        <w:t>ы</w:t>
      </w:r>
      <w:r w:rsidRPr="005F416C">
        <w:t xml:space="preserve"> доступн</w:t>
      </w:r>
      <w:r w:rsidR="0061726F" w:rsidRPr="005F416C">
        <w:t>ы</w:t>
      </w:r>
      <w:r w:rsidRPr="005F416C">
        <w:t xml:space="preserve"> на запись и чтение. Формат регистров </w:t>
      </w:r>
      <w:r w:rsidR="004D58D1" w:rsidRPr="005F416C">
        <w:t xml:space="preserve">приведен на рисунке </w:t>
      </w:r>
      <w:r w:rsidR="00B050B4">
        <w:fldChar w:fldCharType="begin"/>
      </w:r>
      <w:r w:rsidR="00B050B4">
        <w:instrText xml:space="preserve"> REF _Ref31366358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119</w:t>
      </w:r>
      <w:r w:rsidR="00B050B4">
        <w:fldChar w:fldCharType="end"/>
      </w:r>
      <w:r w:rsidRPr="005F416C">
        <w:t>.</w:t>
      </w:r>
    </w:p>
    <w:p w:rsidR="00216AA6" w:rsidRPr="005F416C" w:rsidRDefault="00216AA6" w:rsidP="00216AA6">
      <w:pPr>
        <w:rPr>
          <w:lang w:val="ru-RU"/>
        </w:rPr>
      </w:pPr>
    </w:p>
    <w:tbl>
      <w:tblPr>
        <w:tblW w:w="0" w:type="auto"/>
        <w:jc w:val="center"/>
        <w:tblLayout w:type="fixed"/>
        <w:tblLook w:val="0000" w:firstRow="0" w:lastRow="0" w:firstColumn="0" w:lastColumn="0" w:noHBand="0" w:noVBand="0"/>
      </w:tblPr>
      <w:tblGrid>
        <w:gridCol w:w="553"/>
        <w:gridCol w:w="276"/>
        <w:gridCol w:w="277"/>
        <w:gridCol w:w="258"/>
        <w:gridCol w:w="278"/>
        <w:gridCol w:w="280"/>
        <w:gridCol w:w="278"/>
        <w:gridCol w:w="278"/>
        <w:gridCol w:w="278"/>
        <w:gridCol w:w="278"/>
        <w:gridCol w:w="278"/>
        <w:gridCol w:w="283"/>
        <w:gridCol w:w="278"/>
        <w:gridCol w:w="278"/>
        <w:gridCol w:w="283"/>
      </w:tblGrid>
      <w:tr w:rsidR="00216AA6" w:rsidRPr="005F416C" w:rsidTr="00D067B1">
        <w:trPr>
          <w:jc w:val="center"/>
        </w:trPr>
        <w:tc>
          <w:tcPr>
            <w:tcW w:w="553" w:type="dxa"/>
            <w:tcBorders>
              <w:bottom w:val="single" w:sz="12" w:space="0" w:color="auto"/>
            </w:tcBorders>
          </w:tcPr>
          <w:p w:rsidR="00216AA6" w:rsidRPr="005F416C" w:rsidRDefault="00216AA6" w:rsidP="00D067B1">
            <w:pPr>
              <w:pStyle w:val="affb"/>
              <w:jc w:val="both"/>
            </w:pPr>
            <w:r w:rsidRPr="005F416C">
              <w:t>31</w:t>
            </w:r>
          </w:p>
        </w:tc>
        <w:tc>
          <w:tcPr>
            <w:tcW w:w="276" w:type="dxa"/>
            <w:tcBorders>
              <w:bottom w:val="single" w:sz="12" w:space="0" w:color="auto"/>
            </w:tcBorders>
          </w:tcPr>
          <w:p w:rsidR="00216AA6" w:rsidRPr="005F416C" w:rsidRDefault="00216AA6" w:rsidP="00D067B1">
            <w:pPr>
              <w:pStyle w:val="affb"/>
              <w:jc w:val="both"/>
            </w:pPr>
          </w:p>
        </w:tc>
        <w:tc>
          <w:tcPr>
            <w:tcW w:w="277" w:type="dxa"/>
            <w:tcBorders>
              <w:bottom w:val="single" w:sz="12" w:space="0" w:color="auto"/>
            </w:tcBorders>
          </w:tcPr>
          <w:p w:rsidR="00216AA6" w:rsidRPr="005F416C" w:rsidRDefault="00216AA6" w:rsidP="00D067B1">
            <w:pPr>
              <w:pStyle w:val="affb"/>
              <w:jc w:val="both"/>
            </w:pPr>
          </w:p>
        </w:tc>
        <w:tc>
          <w:tcPr>
            <w:tcW w:w="258" w:type="dxa"/>
            <w:tcBorders>
              <w:bottom w:val="single" w:sz="12" w:space="0" w:color="auto"/>
            </w:tcBorders>
          </w:tcPr>
          <w:p w:rsidR="00216AA6" w:rsidRPr="005F416C" w:rsidRDefault="00216AA6" w:rsidP="00D067B1">
            <w:pPr>
              <w:pStyle w:val="affb"/>
              <w:jc w:val="both"/>
            </w:pPr>
          </w:p>
        </w:tc>
        <w:tc>
          <w:tcPr>
            <w:tcW w:w="278" w:type="dxa"/>
            <w:tcBorders>
              <w:bottom w:val="single" w:sz="12" w:space="0" w:color="auto"/>
            </w:tcBorders>
          </w:tcPr>
          <w:p w:rsidR="00216AA6" w:rsidRPr="005F416C" w:rsidRDefault="00216AA6" w:rsidP="00D067B1">
            <w:pPr>
              <w:pStyle w:val="affb"/>
              <w:jc w:val="both"/>
            </w:pPr>
          </w:p>
        </w:tc>
        <w:tc>
          <w:tcPr>
            <w:tcW w:w="280" w:type="dxa"/>
            <w:tcBorders>
              <w:bottom w:val="single" w:sz="12" w:space="0" w:color="auto"/>
            </w:tcBorders>
          </w:tcPr>
          <w:p w:rsidR="00216AA6" w:rsidRPr="005F416C" w:rsidRDefault="00216AA6" w:rsidP="00D067B1">
            <w:pPr>
              <w:pStyle w:val="affb"/>
              <w:jc w:val="both"/>
            </w:pPr>
          </w:p>
        </w:tc>
        <w:tc>
          <w:tcPr>
            <w:tcW w:w="278" w:type="dxa"/>
            <w:tcBorders>
              <w:bottom w:val="single" w:sz="12" w:space="0" w:color="auto"/>
            </w:tcBorders>
          </w:tcPr>
          <w:p w:rsidR="00216AA6" w:rsidRPr="005F416C" w:rsidRDefault="00216AA6" w:rsidP="00D067B1">
            <w:pPr>
              <w:pStyle w:val="affb"/>
              <w:jc w:val="both"/>
            </w:pPr>
          </w:p>
        </w:tc>
        <w:tc>
          <w:tcPr>
            <w:tcW w:w="278" w:type="dxa"/>
            <w:tcBorders>
              <w:bottom w:val="single" w:sz="12" w:space="0" w:color="auto"/>
            </w:tcBorders>
          </w:tcPr>
          <w:p w:rsidR="00216AA6" w:rsidRPr="005F416C" w:rsidRDefault="00216AA6" w:rsidP="00D067B1">
            <w:pPr>
              <w:pStyle w:val="affb"/>
              <w:jc w:val="both"/>
            </w:pPr>
          </w:p>
        </w:tc>
        <w:tc>
          <w:tcPr>
            <w:tcW w:w="278" w:type="dxa"/>
            <w:tcBorders>
              <w:bottom w:val="single" w:sz="12" w:space="0" w:color="auto"/>
            </w:tcBorders>
          </w:tcPr>
          <w:p w:rsidR="00216AA6" w:rsidRPr="005F416C" w:rsidRDefault="00216AA6" w:rsidP="00D067B1">
            <w:pPr>
              <w:pStyle w:val="affb"/>
              <w:jc w:val="both"/>
            </w:pPr>
          </w:p>
        </w:tc>
        <w:tc>
          <w:tcPr>
            <w:tcW w:w="278" w:type="dxa"/>
            <w:tcBorders>
              <w:bottom w:val="single" w:sz="12" w:space="0" w:color="auto"/>
            </w:tcBorders>
          </w:tcPr>
          <w:p w:rsidR="00216AA6" w:rsidRPr="005F416C" w:rsidRDefault="00216AA6" w:rsidP="00D067B1">
            <w:pPr>
              <w:pStyle w:val="affb"/>
              <w:jc w:val="both"/>
            </w:pPr>
          </w:p>
        </w:tc>
        <w:tc>
          <w:tcPr>
            <w:tcW w:w="278" w:type="dxa"/>
            <w:tcBorders>
              <w:bottom w:val="single" w:sz="12" w:space="0" w:color="auto"/>
            </w:tcBorders>
          </w:tcPr>
          <w:p w:rsidR="00216AA6" w:rsidRPr="005F416C" w:rsidRDefault="00216AA6" w:rsidP="00D067B1">
            <w:pPr>
              <w:pStyle w:val="affb"/>
              <w:jc w:val="both"/>
            </w:pPr>
          </w:p>
        </w:tc>
        <w:tc>
          <w:tcPr>
            <w:tcW w:w="283" w:type="dxa"/>
            <w:tcBorders>
              <w:bottom w:val="single" w:sz="12" w:space="0" w:color="auto"/>
            </w:tcBorders>
          </w:tcPr>
          <w:p w:rsidR="00216AA6" w:rsidRPr="005F416C" w:rsidRDefault="00216AA6" w:rsidP="00D067B1">
            <w:pPr>
              <w:pStyle w:val="affb"/>
              <w:jc w:val="both"/>
            </w:pPr>
          </w:p>
        </w:tc>
        <w:tc>
          <w:tcPr>
            <w:tcW w:w="278" w:type="dxa"/>
            <w:tcBorders>
              <w:bottom w:val="single" w:sz="12" w:space="0" w:color="auto"/>
            </w:tcBorders>
          </w:tcPr>
          <w:p w:rsidR="00216AA6" w:rsidRPr="005F416C" w:rsidRDefault="00216AA6" w:rsidP="00D067B1">
            <w:pPr>
              <w:pStyle w:val="affb"/>
              <w:jc w:val="both"/>
            </w:pPr>
          </w:p>
        </w:tc>
        <w:tc>
          <w:tcPr>
            <w:tcW w:w="278" w:type="dxa"/>
            <w:tcBorders>
              <w:bottom w:val="single" w:sz="12" w:space="0" w:color="auto"/>
            </w:tcBorders>
          </w:tcPr>
          <w:p w:rsidR="00216AA6" w:rsidRPr="005F416C" w:rsidRDefault="00216AA6" w:rsidP="00D067B1">
            <w:pPr>
              <w:pStyle w:val="affb"/>
              <w:jc w:val="both"/>
            </w:pPr>
          </w:p>
        </w:tc>
        <w:tc>
          <w:tcPr>
            <w:tcW w:w="283" w:type="dxa"/>
            <w:tcBorders>
              <w:bottom w:val="single" w:sz="12" w:space="0" w:color="auto"/>
            </w:tcBorders>
          </w:tcPr>
          <w:p w:rsidR="00216AA6" w:rsidRPr="005F416C" w:rsidRDefault="00216AA6" w:rsidP="00D067B1">
            <w:pPr>
              <w:pStyle w:val="affb"/>
              <w:jc w:val="both"/>
            </w:pPr>
            <w:r w:rsidRPr="005F416C">
              <w:t>0</w:t>
            </w:r>
          </w:p>
        </w:tc>
      </w:tr>
      <w:tr w:rsidR="00216AA6" w:rsidRPr="005F416C" w:rsidTr="00D067B1">
        <w:trPr>
          <w:jc w:val="center"/>
        </w:trPr>
        <w:tc>
          <w:tcPr>
            <w:tcW w:w="4434" w:type="dxa"/>
            <w:gridSpan w:val="15"/>
            <w:tcBorders>
              <w:top w:val="single" w:sz="12" w:space="0" w:color="auto"/>
              <w:left w:val="single" w:sz="12" w:space="0" w:color="auto"/>
              <w:bottom w:val="single" w:sz="12" w:space="0" w:color="auto"/>
              <w:right w:val="single" w:sz="12" w:space="0" w:color="auto"/>
            </w:tcBorders>
          </w:tcPr>
          <w:p w:rsidR="00216AA6" w:rsidRPr="005F416C" w:rsidRDefault="00216AA6" w:rsidP="00D067B1">
            <w:pPr>
              <w:pStyle w:val="affb"/>
              <w:jc w:val="center"/>
              <w:rPr>
                <w:b/>
                <w:lang w:val="en-US"/>
              </w:rPr>
            </w:pPr>
            <w:r w:rsidRPr="005F416C">
              <w:rPr>
                <w:b/>
                <w:lang w:val="en-US"/>
              </w:rPr>
              <w:t>Taux</w:t>
            </w:r>
          </w:p>
        </w:tc>
      </w:tr>
    </w:tbl>
    <w:p w:rsidR="00216AA6" w:rsidRPr="005F416C" w:rsidRDefault="00216AA6" w:rsidP="00216AA6">
      <w:pPr>
        <w:pStyle w:val="aff9"/>
      </w:pPr>
      <w:bookmarkStart w:id="814" w:name="_Ref3136635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119</w:t>
      </w:r>
      <w:r w:rsidR="008A68E7" w:rsidRPr="005F416C">
        <w:rPr>
          <w:noProof/>
        </w:rPr>
        <w:fldChar w:fldCharType="end"/>
      </w:r>
      <w:bookmarkEnd w:id="814"/>
      <w:r w:rsidRPr="005F416C">
        <w:t xml:space="preserve"> – Формат регистров </w:t>
      </w:r>
      <w:r w:rsidRPr="005F416C">
        <w:rPr>
          <w:lang w:val="en-US"/>
        </w:rPr>
        <w:t>SAICR</w:t>
      </w:r>
      <w:r w:rsidRPr="005F416C">
        <w:t xml:space="preserve"> и </w:t>
      </w:r>
      <w:r w:rsidRPr="005F416C">
        <w:rPr>
          <w:lang w:val="en-US"/>
        </w:rPr>
        <w:t>AICR</w:t>
      </w:r>
    </w:p>
    <w:p w:rsidR="00216AA6" w:rsidRPr="005F416C" w:rsidRDefault="00216AA6" w:rsidP="00216AA6">
      <w:pPr>
        <w:pStyle w:val="a9"/>
      </w:pPr>
      <w:r w:rsidRPr="005F416C">
        <w:t xml:space="preserve">Поле </w:t>
      </w:r>
      <w:r w:rsidRPr="005F416C">
        <w:rPr>
          <w:b/>
          <w:lang w:val="en-US"/>
        </w:rPr>
        <w:t>Taux</w:t>
      </w:r>
      <w:r w:rsidRPr="005F416C">
        <w:t xml:space="preserve"> (</w:t>
      </w:r>
      <w:r w:rsidR="00E41F32" w:rsidRPr="005F416C">
        <w:t>3</w:t>
      </w:r>
      <w:r w:rsidRPr="005F416C">
        <w:t xml:space="preserve">1-0 разряды) определяет период дополнительного временного интервала. Период дополнительного временного интервала выражается в количестве основных временных интервалов. </w:t>
      </w:r>
      <w:r w:rsidR="000C4D6D" w:rsidRPr="005F416C">
        <w:t>Количество</w:t>
      </w:r>
      <w:r w:rsidRPr="005F416C">
        <w:t xml:space="preserve"> задается в поле </w:t>
      </w:r>
      <w:r w:rsidRPr="005F416C">
        <w:rPr>
          <w:b/>
          <w:lang w:val="en-US"/>
        </w:rPr>
        <w:t>Taux</w:t>
      </w:r>
      <w:r w:rsidRPr="005F416C">
        <w:t>.</w:t>
      </w:r>
    </w:p>
    <w:p w:rsidR="00216AA6" w:rsidRPr="005F416C" w:rsidRDefault="00216AA6" w:rsidP="00216AA6">
      <w:pPr>
        <w:pStyle w:val="a9"/>
      </w:pPr>
      <w:r w:rsidRPr="005F416C">
        <w:t xml:space="preserve">После системного сброса значение поля </w:t>
      </w:r>
      <w:r w:rsidRPr="005F416C">
        <w:rPr>
          <w:lang w:val="en-US"/>
        </w:rPr>
        <w:t>Taux</w:t>
      </w:r>
      <w:r w:rsidRPr="005F416C">
        <w:t xml:space="preserve"> принимает значение 3</w:t>
      </w:r>
      <w:r w:rsidRPr="005F416C">
        <w:rPr>
          <w:lang w:val="en-US"/>
        </w:rPr>
        <w:t>E</w:t>
      </w:r>
      <w:r w:rsidRPr="005F416C">
        <w:t>7</w:t>
      </w:r>
      <w:r w:rsidRPr="005F416C">
        <w:rPr>
          <w:lang w:val="en-US"/>
        </w:rPr>
        <w:t>h</w:t>
      </w:r>
      <w:r w:rsidRPr="005F416C">
        <w:t xml:space="preserve">, что соответствует периоду дополнительного временного интервала равного 1000 периодам основного </w:t>
      </w:r>
      <w:r w:rsidR="000C4D6D" w:rsidRPr="005F416C">
        <w:t>временного</w:t>
      </w:r>
      <w:r w:rsidRPr="005F416C">
        <w:t xml:space="preserve"> интервала.</w:t>
      </w:r>
    </w:p>
    <w:p w:rsidR="00216AA6" w:rsidRPr="005F416C" w:rsidRDefault="00216AA6" w:rsidP="00216AA6">
      <w:pPr>
        <w:pStyle w:val="a9"/>
      </w:pPr>
      <w:r w:rsidRPr="005F416C">
        <w:t xml:space="preserve">Регистр </w:t>
      </w:r>
      <w:r w:rsidRPr="005F416C">
        <w:rPr>
          <w:b/>
          <w:lang w:val="en-US"/>
        </w:rPr>
        <w:t>MICR</w:t>
      </w:r>
      <w:r w:rsidRPr="005F416C">
        <w:t xml:space="preserve"> – 32</w:t>
      </w:r>
      <w:r w:rsidR="00F95FD3" w:rsidRPr="005F416C">
        <w:t>-</w:t>
      </w:r>
      <w:r w:rsidRPr="005F416C">
        <w:t>разрядный счетчик основных временных интервалов, доступен на запись и чтение. Регистр содержит текущий номер основного временного интервала. После системного сброса значение регистра равно нулю.</w:t>
      </w:r>
    </w:p>
    <w:p w:rsidR="00216AA6" w:rsidRPr="005F416C" w:rsidRDefault="00216AA6" w:rsidP="00216AA6">
      <w:pPr>
        <w:pStyle w:val="a9"/>
      </w:pPr>
      <w:r w:rsidRPr="005F416C">
        <w:t xml:space="preserve">Регистр </w:t>
      </w:r>
      <w:r w:rsidRPr="005F416C">
        <w:rPr>
          <w:b/>
          <w:lang w:val="en-US"/>
        </w:rPr>
        <w:t>LMICR</w:t>
      </w:r>
      <w:r w:rsidRPr="005F416C">
        <w:t xml:space="preserve"> – 32</w:t>
      </w:r>
      <w:r w:rsidR="00F95FD3" w:rsidRPr="005F416C">
        <w:t>-</w:t>
      </w:r>
      <w:r w:rsidRPr="005F416C">
        <w:t xml:space="preserve">разрядный регистр, определяющий сброс регистра </w:t>
      </w:r>
      <w:r w:rsidRPr="005F416C">
        <w:rPr>
          <w:b/>
          <w:lang w:val="en-US"/>
        </w:rPr>
        <w:t>MICR</w:t>
      </w:r>
      <w:r w:rsidRPr="005F416C">
        <w:rPr>
          <w:b/>
        </w:rPr>
        <w:t>,</w:t>
      </w:r>
      <w:r w:rsidRPr="005F416C">
        <w:t xml:space="preserve"> доступен на запись и чтение. После системного сброса значение регистра имеет значение </w:t>
      </w:r>
      <w:r w:rsidRPr="005F416C">
        <w:rPr>
          <w:lang w:val="en-US"/>
        </w:rPr>
        <w:t>FFFF</w:t>
      </w:r>
      <w:r w:rsidRPr="005F416C">
        <w:t>_</w:t>
      </w:r>
      <w:r w:rsidRPr="005F416C">
        <w:rPr>
          <w:lang w:val="en-US"/>
        </w:rPr>
        <w:t>FFFFh</w:t>
      </w:r>
      <w:r w:rsidRPr="005F416C">
        <w:t>.</w:t>
      </w:r>
    </w:p>
    <w:p w:rsidR="00216AA6" w:rsidRPr="005F416C" w:rsidRDefault="00216AA6" w:rsidP="00216AA6">
      <w:pPr>
        <w:pStyle w:val="a9"/>
      </w:pPr>
      <w:r w:rsidRPr="005F416C">
        <w:t xml:space="preserve">Регистр состояния </w:t>
      </w:r>
      <w:r w:rsidRPr="005F416C">
        <w:rPr>
          <w:b/>
          <w:lang w:val="en-US"/>
        </w:rPr>
        <w:t>SYNR</w:t>
      </w:r>
      <w:r w:rsidRPr="005F416C">
        <w:t xml:space="preserve"> доступен на чтени</w:t>
      </w:r>
      <w:r w:rsidR="004D58D1" w:rsidRPr="005F416C">
        <w:t xml:space="preserve">е. Формат регистра приведен на рисунке </w:t>
      </w:r>
      <w:r w:rsidR="00B050B4">
        <w:fldChar w:fldCharType="begin"/>
      </w:r>
      <w:r w:rsidR="00B050B4">
        <w:instrText xml:space="preserve"> REF _Ref31366419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120</w:t>
      </w:r>
      <w:r w:rsidR="00B050B4">
        <w:fldChar w:fldCharType="end"/>
      </w:r>
      <w:r w:rsidRPr="005F416C">
        <w:t>.</w:t>
      </w:r>
    </w:p>
    <w:p w:rsidR="00216AA6" w:rsidRPr="005F416C" w:rsidRDefault="00216AA6" w:rsidP="00216AA6">
      <w:pPr>
        <w:rPr>
          <w:lang w:val="ru-RU"/>
        </w:rPr>
      </w:pPr>
    </w:p>
    <w:tbl>
      <w:tblPr>
        <w:tblW w:w="0" w:type="auto"/>
        <w:tblInd w:w="802" w:type="dxa"/>
        <w:tblLayout w:type="fixed"/>
        <w:tblLook w:val="0000" w:firstRow="0" w:lastRow="0" w:firstColumn="0" w:lastColumn="0" w:noHBand="0" w:noVBand="0"/>
      </w:tblPr>
      <w:tblGrid>
        <w:gridCol w:w="553"/>
        <w:gridCol w:w="276"/>
        <w:gridCol w:w="277"/>
        <w:gridCol w:w="276"/>
        <w:gridCol w:w="277"/>
        <w:gridCol w:w="276"/>
        <w:gridCol w:w="277"/>
        <w:gridCol w:w="277"/>
        <w:gridCol w:w="279"/>
        <w:gridCol w:w="277"/>
        <w:gridCol w:w="277"/>
        <w:gridCol w:w="277"/>
        <w:gridCol w:w="277"/>
        <w:gridCol w:w="277"/>
        <w:gridCol w:w="277"/>
        <w:gridCol w:w="276"/>
        <w:gridCol w:w="277"/>
        <w:gridCol w:w="276"/>
        <w:gridCol w:w="277"/>
        <w:gridCol w:w="258"/>
        <w:gridCol w:w="278"/>
        <w:gridCol w:w="280"/>
        <w:gridCol w:w="278"/>
        <w:gridCol w:w="278"/>
        <w:gridCol w:w="278"/>
        <w:gridCol w:w="278"/>
        <w:gridCol w:w="278"/>
        <w:gridCol w:w="283"/>
        <w:gridCol w:w="281"/>
        <w:gridCol w:w="275"/>
        <w:gridCol w:w="283"/>
      </w:tblGrid>
      <w:tr w:rsidR="00216AA6" w:rsidRPr="005F416C" w:rsidTr="00D067B1">
        <w:tc>
          <w:tcPr>
            <w:tcW w:w="553" w:type="dxa"/>
            <w:tcBorders>
              <w:bottom w:val="single" w:sz="12" w:space="0" w:color="auto"/>
            </w:tcBorders>
          </w:tcPr>
          <w:p w:rsidR="00216AA6" w:rsidRPr="005F416C" w:rsidRDefault="00216AA6" w:rsidP="00D067B1">
            <w:pPr>
              <w:pStyle w:val="affb"/>
            </w:pPr>
            <w:r w:rsidRPr="005F416C">
              <w:t>31</w:t>
            </w:r>
          </w:p>
        </w:tc>
        <w:tc>
          <w:tcPr>
            <w:tcW w:w="276" w:type="dxa"/>
            <w:tcBorders>
              <w:bottom w:val="single" w:sz="12" w:space="0" w:color="auto"/>
            </w:tcBorders>
          </w:tcPr>
          <w:p w:rsidR="00216AA6" w:rsidRPr="005F416C" w:rsidRDefault="00216AA6" w:rsidP="00D067B1">
            <w:pPr>
              <w:pStyle w:val="affb"/>
            </w:pPr>
          </w:p>
        </w:tc>
        <w:tc>
          <w:tcPr>
            <w:tcW w:w="277" w:type="dxa"/>
            <w:tcBorders>
              <w:bottom w:val="single" w:sz="12" w:space="0" w:color="auto"/>
            </w:tcBorders>
          </w:tcPr>
          <w:p w:rsidR="00216AA6" w:rsidRPr="005F416C" w:rsidRDefault="00216AA6" w:rsidP="00D067B1">
            <w:pPr>
              <w:pStyle w:val="affb"/>
            </w:pPr>
          </w:p>
        </w:tc>
        <w:tc>
          <w:tcPr>
            <w:tcW w:w="276" w:type="dxa"/>
            <w:tcBorders>
              <w:bottom w:val="single" w:sz="12" w:space="0" w:color="auto"/>
            </w:tcBorders>
          </w:tcPr>
          <w:p w:rsidR="00216AA6" w:rsidRPr="005F416C" w:rsidRDefault="00216AA6" w:rsidP="00D067B1">
            <w:pPr>
              <w:pStyle w:val="affb"/>
            </w:pPr>
          </w:p>
        </w:tc>
        <w:tc>
          <w:tcPr>
            <w:tcW w:w="277" w:type="dxa"/>
            <w:tcBorders>
              <w:bottom w:val="single" w:sz="12" w:space="0" w:color="auto"/>
            </w:tcBorders>
          </w:tcPr>
          <w:p w:rsidR="00216AA6" w:rsidRPr="005F416C" w:rsidRDefault="00216AA6" w:rsidP="00D067B1">
            <w:pPr>
              <w:pStyle w:val="affb"/>
            </w:pPr>
          </w:p>
        </w:tc>
        <w:tc>
          <w:tcPr>
            <w:tcW w:w="276" w:type="dxa"/>
            <w:tcBorders>
              <w:bottom w:val="single" w:sz="12" w:space="0" w:color="auto"/>
            </w:tcBorders>
          </w:tcPr>
          <w:p w:rsidR="00216AA6" w:rsidRPr="005F416C" w:rsidRDefault="00216AA6" w:rsidP="00D067B1">
            <w:pPr>
              <w:pStyle w:val="affb"/>
            </w:pPr>
          </w:p>
        </w:tc>
        <w:tc>
          <w:tcPr>
            <w:tcW w:w="277" w:type="dxa"/>
            <w:tcBorders>
              <w:bottom w:val="single" w:sz="12" w:space="0" w:color="auto"/>
            </w:tcBorders>
          </w:tcPr>
          <w:p w:rsidR="00216AA6" w:rsidRPr="005F416C" w:rsidRDefault="00216AA6" w:rsidP="00D067B1">
            <w:pPr>
              <w:pStyle w:val="affb"/>
            </w:pPr>
          </w:p>
        </w:tc>
        <w:tc>
          <w:tcPr>
            <w:tcW w:w="277" w:type="dxa"/>
            <w:tcBorders>
              <w:bottom w:val="single" w:sz="12" w:space="0" w:color="auto"/>
            </w:tcBorders>
          </w:tcPr>
          <w:p w:rsidR="00216AA6" w:rsidRPr="005F416C" w:rsidRDefault="00216AA6" w:rsidP="00D067B1">
            <w:pPr>
              <w:pStyle w:val="affb"/>
            </w:pPr>
          </w:p>
        </w:tc>
        <w:tc>
          <w:tcPr>
            <w:tcW w:w="279" w:type="dxa"/>
            <w:tcBorders>
              <w:bottom w:val="single" w:sz="12" w:space="0" w:color="auto"/>
            </w:tcBorders>
          </w:tcPr>
          <w:p w:rsidR="00216AA6" w:rsidRPr="005F416C" w:rsidRDefault="00216AA6" w:rsidP="00D067B1">
            <w:pPr>
              <w:pStyle w:val="affb"/>
            </w:pPr>
          </w:p>
        </w:tc>
        <w:tc>
          <w:tcPr>
            <w:tcW w:w="277" w:type="dxa"/>
            <w:tcBorders>
              <w:bottom w:val="single" w:sz="12" w:space="0" w:color="auto"/>
            </w:tcBorders>
          </w:tcPr>
          <w:p w:rsidR="00216AA6" w:rsidRPr="005F416C" w:rsidRDefault="00216AA6" w:rsidP="00D067B1">
            <w:pPr>
              <w:pStyle w:val="affb"/>
            </w:pPr>
          </w:p>
        </w:tc>
        <w:tc>
          <w:tcPr>
            <w:tcW w:w="277" w:type="dxa"/>
            <w:tcBorders>
              <w:bottom w:val="single" w:sz="12" w:space="0" w:color="auto"/>
            </w:tcBorders>
          </w:tcPr>
          <w:p w:rsidR="00216AA6" w:rsidRPr="005F416C" w:rsidRDefault="00216AA6" w:rsidP="00D067B1">
            <w:pPr>
              <w:pStyle w:val="affb"/>
            </w:pPr>
          </w:p>
        </w:tc>
        <w:tc>
          <w:tcPr>
            <w:tcW w:w="277" w:type="dxa"/>
            <w:tcBorders>
              <w:bottom w:val="single" w:sz="12" w:space="0" w:color="auto"/>
            </w:tcBorders>
          </w:tcPr>
          <w:p w:rsidR="00216AA6" w:rsidRPr="005F416C" w:rsidRDefault="00216AA6" w:rsidP="00D067B1">
            <w:pPr>
              <w:pStyle w:val="affb"/>
            </w:pPr>
          </w:p>
        </w:tc>
        <w:tc>
          <w:tcPr>
            <w:tcW w:w="277" w:type="dxa"/>
            <w:tcBorders>
              <w:bottom w:val="single" w:sz="12" w:space="0" w:color="auto"/>
            </w:tcBorders>
          </w:tcPr>
          <w:p w:rsidR="00216AA6" w:rsidRPr="005F416C" w:rsidRDefault="00216AA6" w:rsidP="00D067B1">
            <w:pPr>
              <w:pStyle w:val="affb"/>
            </w:pPr>
          </w:p>
        </w:tc>
        <w:tc>
          <w:tcPr>
            <w:tcW w:w="277" w:type="dxa"/>
            <w:tcBorders>
              <w:bottom w:val="single" w:sz="12" w:space="0" w:color="auto"/>
            </w:tcBorders>
          </w:tcPr>
          <w:p w:rsidR="00216AA6" w:rsidRPr="005F416C" w:rsidRDefault="00216AA6" w:rsidP="00D067B1">
            <w:pPr>
              <w:pStyle w:val="affb"/>
            </w:pPr>
          </w:p>
        </w:tc>
        <w:tc>
          <w:tcPr>
            <w:tcW w:w="277" w:type="dxa"/>
            <w:tcBorders>
              <w:bottom w:val="single" w:sz="12" w:space="0" w:color="auto"/>
            </w:tcBorders>
          </w:tcPr>
          <w:p w:rsidR="00216AA6" w:rsidRPr="005F416C" w:rsidRDefault="00216AA6" w:rsidP="00D067B1">
            <w:pPr>
              <w:pStyle w:val="affb"/>
            </w:pPr>
          </w:p>
        </w:tc>
        <w:tc>
          <w:tcPr>
            <w:tcW w:w="276" w:type="dxa"/>
            <w:tcBorders>
              <w:bottom w:val="single" w:sz="12" w:space="0" w:color="auto"/>
            </w:tcBorders>
          </w:tcPr>
          <w:p w:rsidR="00216AA6" w:rsidRPr="005F416C" w:rsidRDefault="00216AA6" w:rsidP="00D067B1">
            <w:pPr>
              <w:pStyle w:val="affb"/>
            </w:pPr>
          </w:p>
        </w:tc>
        <w:tc>
          <w:tcPr>
            <w:tcW w:w="277" w:type="dxa"/>
            <w:tcBorders>
              <w:bottom w:val="single" w:sz="12" w:space="0" w:color="auto"/>
            </w:tcBorders>
          </w:tcPr>
          <w:p w:rsidR="00216AA6" w:rsidRPr="005F416C" w:rsidRDefault="00216AA6" w:rsidP="00D067B1">
            <w:pPr>
              <w:pStyle w:val="affb"/>
            </w:pPr>
          </w:p>
        </w:tc>
        <w:tc>
          <w:tcPr>
            <w:tcW w:w="276" w:type="dxa"/>
            <w:tcBorders>
              <w:bottom w:val="single" w:sz="12" w:space="0" w:color="auto"/>
            </w:tcBorders>
          </w:tcPr>
          <w:p w:rsidR="00216AA6" w:rsidRPr="005F416C" w:rsidRDefault="00216AA6" w:rsidP="00D067B1">
            <w:pPr>
              <w:pStyle w:val="affb"/>
            </w:pPr>
          </w:p>
        </w:tc>
        <w:tc>
          <w:tcPr>
            <w:tcW w:w="277" w:type="dxa"/>
            <w:tcBorders>
              <w:bottom w:val="single" w:sz="12" w:space="0" w:color="auto"/>
            </w:tcBorders>
          </w:tcPr>
          <w:p w:rsidR="00216AA6" w:rsidRPr="005F416C" w:rsidRDefault="00216AA6" w:rsidP="00D067B1">
            <w:pPr>
              <w:pStyle w:val="affb"/>
            </w:pPr>
          </w:p>
        </w:tc>
        <w:tc>
          <w:tcPr>
            <w:tcW w:w="258" w:type="dxa"/>
            <w:tcBorders>
              <w:bottom w:val="single" w:sz="12" w:space="0" w:color="auto"/>
            </w:tcBorders>
          </w:tcPr>
          <w:p w:rsidR="00216AA6" w:rsidRPr="005F416C" w:rsidRDefault="00216AA6" w:rsidP="00D067B1">
            <w:pPr>
              <w:pStyle w:val="affb"/>
            </w:pPr>
          </w:p>
        </w:tc>
        <w:tc>
          <w:tcPr>
            <w:tcW w:w="278" w:type="dxa"/>
            <w:tcBorders>
              <w:bottom w:val="single" w:sz="12" w:space="0" w:color="auto"/>
            </w:tcBorders>
          </w:tcPr>
          <w:p w:rsidR="00216AA6" w:rsidRPr="005F416C" w:rsidRDefault="00216AA6" w:rsidP="00D067B1">
            <w:pPr>
              <w:pStyle w:val="affb"/>
            </w:pPr>
          </w:p>
        </w:tc>
        <w:tc>
          <w:tcPr>
            <w:tcW w:w="280" w:type="dxa"/>
            <w:tcBorders>
              <w:bottom w:val="single" w:sz="12" w:space="0" w:color="auto"/>
            </w:tcBorders>
          </w:tcPr>
          <w:p w:rsidR="00216AA6" w:rsidRPr="005F416C" w:rsidRDefault="00216AA6" w:rsidP="00D067B1">
            <w:pPr>
              <w:pStyle w:val="affb"/>
            </w:pPr>
          </w:p>
        </w:tc>
        <w:tc>
          <w:tcPr>
            <w:tcW w:w="278" w:type="dxa"/>
            <w:tcBorders>
              <w:bottom w:val="single" w:sz="12" w:space="0" w:color="auto"/>
            </w:tcBorders>
          </w:tcPr>
          <w:p w:rsidR="00216AA6" w:rsidRPr="005F416C" w:rsidRDefault="00216AA6" w:rsidP="00D067B1">
            <w:pPr>
              <w:pStyle w:val="affb"/>
            </w:pPr>
          </w:p>
        </w:tc>
        <w:tc>
          <w:tcPr>
            <w:tcW w:w="278" w:type="dxa"/>
            <w:tcBorders>
              <w:bottom w:val="single" w:sz="12" w:space="0" w:color="auto"/>
            </w:tcBorders>
          </w:tcPr>
          <w:p w:rsidR="00216AA6" w:rsidRPr="005F416C" w:rsidRDefault="00216AA6" w:rsidP="00D067B1">
            <w:pPr>
              <w:pStyle w:val="affb"/>
            </w:pPr>
          </w:p>
        </w:tc>
        <w:tc>
          <w:tcPr>
            <w:tcW w:w="278" w:type="dxa"/>
            <w:tcBorders>
              <w:bottom w:val="single" w:sz="12" w:space="0" w:color="auto"/>
            </w:tcBorders>
          </w:tcPr>
          <w:p w:rsidR="00216AA6" w:rsidRPr="005F416C" w:rsidRDefault="00216AA6" w:rsidP="00D067B1">
            <w:pPr>
              <w:pStyle w:val="affb"/>
            </w:pPr>
          </w:p>
        </w:tc>
        <w:tc>
          <w:tcPr>
            <w:tcW w:w="278" w:type="dxa"/>
            <w:tcBorders>
              <w:bottom w:val="single" w:sz="12" w:space="0" w:color="auto"/>
            </w:tcBorders>
          </w:tcPr>
          <w:p w:rsidR="00216AA6" w:rsidRPr="005F416C" w:rsidRDefault="00216AA6" w:rsidP="00D067B1">
            <w:pPr>
              <w:pStyle w:val="affb"/>
            </w:pPr>
          </w:p>
        </w:tc>
        <w:tc>
          <w:tcPr>
            <w:tcW w:w="278" w:type="dxa"/>
            <w:tcBorders>
              <w:bottom w:val="single" w:sz="12" w:space="0" w:color="auto"/>
            </w:tcBorders>
          </w:tcPr>
          <w:p w:rsidR="00216AA6" w:rsidRPr="005F416C" w:rsidRDefault="00216AA6" w:rsidP="00D067B1">
            <w:pPr>
              <w:pStyle w:val="affb"/>
            </w:pPr>
          </w:p>
        </w:tc>
        <w:tc>
          <w:tcPr>
            <w:tcW w:w="283" w:type="dxa"/>
            <w:tcBorders>
              <w:bottom w:val="single" w:sz="12" w:space="0" w:color="auto"/>
            </w:tcBorders>
          </w:tcPr>
          <w:p w:rsidR="00216AA6" w:rsidRPr="005F416C" w:rsidRDefault="00216AA6" w:rsidP="00D067B1">
            <w:pPr>
              <w:pStyle w:val="affb"/>
            </w:pPr>
          </w:p>
        </w:tc>
        <w:tc>
          <w:tcPr>
            <w:tcW w:w="281" w:type="dxa"/>
            <w:tcBorders>
              <w:bottom w:val="single" w:sz="12" w:space="0" w:color="auto"/>
            </w:tcBorders>
          </w:tcPr>
          <w:p w:rsidR="00216AA6" w:rsidRPr="005F416C" w:rsidRDefault="00216AA6" w:rsidP="00D067B1">
            <w:pPr>
              <w:pStyle w:val="affb"/>
            </w:pPr>
          </w:p>
        </w:tc>
        <w:tc>
          <w:tcPr>
            <w:tcW w:w="275" w:type="dxa"/>
            <w:tcBorders>
              <w:bottom w:val="single" w:sz="12" w:space="0" w:color="auto"/>
            </w:tcBorders>
          </w:tcPr>
          <w:p w:rsidR="00216AA6" w:rsidRPr="005F416C" w:rsidRDefault="00216AA6" w:rsidP="00D067B1">
            <w:pPr>
              <w:pStyle w:val="affb"/>
            </w:pPr>
          </w:p>
        </w:tc>
        <w:tc>
          <w:tcPr>
            <w:tcW w:w="283" w:type="dxa"/>
            <w:tcBorders>
              <w:bottom w:val="single" w:sz="12" w:space="0" w:color="auto"/>
            </w:tcBorders>
          </w:tcPr>
          <w:p w:rsidR="00216AA6" w:rsidRPr="005F416C" w:rsidRDefault="00216AA6" w:rsidP="00D067B1">
            <w:pPr>
              <w:pStyle w:val="affb"/>
            </w:pPr>
            <w:r w:rsidRPr="005F416C">
              <w:t>0</w:t>
            </w:r>
          </w:p>
        </w:tc>
      </w:tr>
      <w:tr w:rsidR="00216AA6" w:rsidRPr="005F416C" w:rsidTr="00D067B1">
        <w:tc>
          <w:tcPr>
            <w:tcW w:w="8581" w:type="dxa"/>
            <w:gridSpan w:val="30"/>
            <w:tcBorders>
              <w:top w:val="single" w:sz="12" w:space="0" w:color="auto"/>
              <w:left w:val="single" w:sz="12" w:space="0" w:color="auto"/>
              <w:bottom w:val="single" w:sz="12" w:space="0" w:color="auto"/>
              <w:right w:val="single" w:sz="12" w:space="0" w:color="auto"/>
            </w:tcBorders>
          </w:tcPr>
          <w:p w:rsidR="00216AA6" w:rsidRPr="005F416C" w:rsidRDefault="00C40823" w:rsidP="00D067B1">
            <w:pPr>
              <w:pStyle w:val="affb"/>
              <w:rPr>
                <w:lang w:val="en-US"/>
              </w:rPr>
            </w:pPr>
            <w:r w:rsidRPr="005F416C">
              <w:t xml:space="preserve">                                                                    </w:t>
            </w:r>
            <w:r w:rsidR="00216AA6" w:rsidRPr="005F416C">
              <w:t>зарезервировано</w:t>
            </w:r>
          </w:p>
        </w:tc>
        <w:tc>
          <w:tcPr>
            <w:tcW w:w="283" w:type="dxa"/>
            <w:tcBorders>
              <w:top w:val="single" w:sz="12" w:space="0" w:color="auto"/>
              <w:left w:val="single" w:sz="12" w:space="0" w:color="auto"/>
              <w:bottom w:val="single" w:sz="12" w:space="0" w:color="auto"/>
              <w:right w:val="single" w:sz="12" w:space="0" w:color="auto"/>
            </w:tcBorders>
          </w:tcPr>
          <w:p w:rsidR="00216AA6" w:rsidRPr="005F416C" w:rsidRDefault="00216AA6" w:rsidP="00D067B1">
            <w:pPr>
              <w:pStyle w:val="affb"/>
              <w:jc w:val="center"/>
              <w:rPr>
                <w:lang w:val="en-US"/>
              </w:rPr>
            </w:pPr>
            <w:r w:rsidRPr="005F416C">
              <w:rPr>
                <w:lang w:val="en-US"/>
              </w:rPr>
              <w:t>F</w:t>
            </w:r>
          </w:p>
        </w:tc>
      </w:tr>
    </w:tbl>
    <w:p w:rsidR="00216AA6" w:rsidRPr="005F416C" w:rsidRDefault="00216AA6" w:rsidP="00216AA6">
      <w:pPr>
        <w:pStyle w:val="aff9"/>
      </w:pPr>
      <w:bookmarkStart w:id="815" w:name="_Ref31366419"/>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120</w:t>
      </w:r>
      <w:r w:rsidR="008A68E7" w:rsidRPr="005F416C">
        <w:rPr>
          <w:noProof/>
        </w:rPr>
        <w:fldChar w:fldCharType="end"/>
      </w:r>
      <w:bookmarkEnd w:id="815"/>
      <w:r w:rsidRPr="005F416C">
        <w:t xml:space="preserve"> – Формат регистра </w:t>
      </w:r>
      <w:r w:rsidR="00BD1CD1" w:rsidRPr="005F416C">
        <w:rPr>
          <w:lang w:val="en-US"/>
        </w:rPr>
        <w:t>SYNR</w:t>
      </w:r>
    </w:p>
    <w:p w:rsidR="00216AA6" w:rsidRPr="005F416C" w:rsidRDefault="00216AA6" w:rsidP="00216AA6">
      <w:pPr>
        <w:pStyle w:val="a9"/>
      </w:pPr>
      <w:r w:rsidRPr="005F416C">
        <w:t xml:space="preserve">Бит </w:t>
      </w:r>
      <w:r w:rsidRPr="005F416C">
        <w:rPr>
          <w:b/>
          <w:lang w:val="en-US"/>
        </w:rPr>
        <w:t>F</w:t>
      </w:r>
      <w:r w:rsidRPr="005F416C">
        <w:t xml:space="preserve"> (0-й разряд) показывает, что производилась синхронизация с помощью сигнала </w:t>
      </w:r>
      <w:r w:rsidRPr="005F416C">
        <w:rPr>
          <w:b/>
        </w:rPr>
        <w:t>ITSTROB</w:t>
      </w:r>
      <w:r w:rsidRPr="005F416C">
        <w:t xml:space="preserve">. Бит устанавливается, когда приходит положительный фронт </w:t>
      </w:r>
      <w:r w:rsidRPr="005F416C">
        <w:rPr>
          <w:b/>
        </w:rPr>
        <w:t>ITSTROB</w:t>
      </w:r>
      <w:r w:rsidRPr="005F416C">
        <w:t>. Сброс происходит после чтения любого регистра синхронизации (</w:t>
      </w:r>
      <w:r w:rsidRPr="005F416C">
        <w:rPr>
          <w:b/>
          <w:bCs/>
          <w:lang w:val="en-US"/>
        </w:rPr>
        <w:t>RTCH</w:t>
      </w:r>
      <w:r w:rsidRPr="005F416C">
        <w:rPr>
          <w:b/>
          <w:bCs/>
        </w:rPr>
        <w:t>_</w:t>
      </w:r>
      <w:r w:rsidRPr="005F416C">
        <w:rPr>
          <w:b/>
          <w:bCs/>
          <w:lang w:val="en-US"/>
        </w:rPr>
        <w:t>SYN</w:t>
      </w:r>
      <w:r w:rsidRPr="005F416C">
        <w:rPr>
          <w:b/>
          <w:bCs/>
        </w:rPr>
        <w:t xml:space="preserve">, </w:t>
      </w:r>
      <w:r w:rsidRPr="005F416C">
        <w:rPr>
          <w:b/>
          <w:bCs/>
          <w:lang w:val="en-US"/>
        </w:rPr>
        <w:t>RTCL</w:t>
      </w:r>
      <w:r w:rsidRPr="005F416C">
        <w:rPr>
          <w:b/>
          <w:bCs/>
        </w:rPr>
        <w:t>_</w:t>
      </w:r>
      <w:r w:rsidRPr="005F416C">
        <w:rPr>
          <w:b/>
          <w:bCs/>
          <w:lang w:val="en-US"/>
        </w:rPr>
        <w:t>SYN</w:t>
      </w:r>
      <w:r w:rsidRPr="005F416C">
        <w:rPr>
          <w:b/>
          <w:bCs/>
        </w:rPr>
        <w:t xml:space="preserve">, </w:t>
      </w:r>
      <w:r w:rsidRPr="005F416C">
        <w:rPr>
          <w:b/>
          <w:bCs/>
          <w:lang w:val="en-US"/>
        </w:rPr>
        <w:t>TR</w:t>
      </w:r>
      <w:r w:rsidR="0061726F" w:rsidRPr="005F416C">
        <w:rPr>
          <w:b/>
          <w:bCs/>
        </w:rPr>
        <w:t>0</w:t>
      </w:r>
      <w:r w:rsidRPr="005F416C">
        <w:rPr>
          <w:b/>
          <w:bCs/>
        </w:rPr>
        <w:t>_</w:t>
      </w:r>
      <w:r w:rsidRPr="005F416C">
        <w:rPr>
          <w:b/>
          <w:bCs/>
          <w:lang w:val="en-US"/>
        </w:rPr>
        <w:t>SYN</w:t>
      </w:r>
      <w:r w:rsidRPr="005F416C">
        <w:rPr>
          <w:b/>
          <w:bCs/>
        </w:rPr>
        <w:t xml:space="preserve">, </w:t>
      </w:r>
      <w:r w:rsidRPr="005F416C">
        <w:rPr>
          <w:b/>
          <w:bCs/>
          <w:lang w:val="en-US"/>
        </w:rPr>
        <w:t>TR</w:t>
      </w:r>
      <w:r w:rsidR="0061726F" w:rsidRPr="005F416C">
        <w:rPr>
          <w:b/>
          <w:bCs/>
        </w:rPr>
        <w:t>1</w:t>
      </w:r>
      <w:r w:rsidRPr="005F416C">
        <w:rPr>
          <w:b/>
          <w:bCs/>
        </w:rPr>
        <w:t>_</w:t>
      </w:r>
      <w:r w:rsidRPr="005F416C">
        <w:rPr>
          <w:b/>
          <w:bCs/>
          <w:lang w:val="en-US"/>
        </w:rPr>
        <w:t>SYN</w:t>
      </w:r>
      <w:r w:rsidRPr="005F416C">
        <w:rPr>
          <w:b/>
          <w:bCs/>
        </w:rPr>
        <w:t xml:space="preserve">, </w:t>
      </w:r>
      <w:r w:rsidRPr="005F416C">
        <w:rPr>
          <w:b/>
          <w:bCs/>
          <w:lang w:val="en-US"/>
        </w:rPr>
        <w:t>MICR</w:t>
      </w:r>
      <w:r w:rsidR="0061726F" w:rsidRPr="005F416C">
        <w:rPr>
          <w:b/>
          <w:bCs/>
        </w:rPr>
        <w:t>0</w:t>
      </w:r>
      <w:r w:rsidRPr="005F416C">
        <w:rPr>
          <w:b/>
          <w:bCs/>
        </w:rPr>
        <w:t>_</w:t>
      </w:r>
      <w:r w:rsidRPr="005F416C">
        <w:rPr>
          <w:b/>
          <w:bCs/>
          <w:lang w:val="en-US"/>
        </w:rPr>
        <w:t>SYN</w:t>
      </w:r>
      <w:r w:rsidRPr="005F416C">
        <w:rPr>
          <w:b/>
          <w:bCs/>
        </w:rPr>
        <w:t xml:space="preserve">, </w:t>
      </w:r>
      <w:r w:rsidRPr="005F416C">
        <w:rPr>
          <w:b/>
          <w:bCs/>
          <w:lang w:val="en-US"/>
        </w:rPr>
        <w:t>MICR</w:t>
      </w:r>
      <w:r w:rsidR="0061726F" w:rsidRPr="005F416C">
        <w:rPr>
          <w:b/>
          <w:bCs/>
        </w:rPr>
        <w:t>1</w:t>
      </w:r>
      <w:r w:rsidRPr="005F416C">
        <w:rPr>
          <w:b/>
          <w:bCs/>
        </w:rPr>
        <w:t>_</w:t>
      </w:r>
      <w:r w:rsidRPr="005F416C">
        <w:rPr>
          <w:b/>
          <w:bCs/>
          <w:lang w:val="en-US"/>
        </w:rPr>
        <w:t>SYN</w:t>
      </w:r>
      <w:r w:rsidRPr="005F416C">
        <w:rPr>
          <w:b/>
          <w:bCs/>
        </w:rPr>
        <w:t xml:space="preserve">, </w:t>
      </w:r>
      <w:r w:rsidRPr="005F416C">
        <w:rPr>
          <w:b/>
          <w:bCs/>
          <w:lang w:val="en-US"/>
        </w:rPr>
        <w:t>AICR</w:t>
      </w:r>
      <w:r w:rsidR="0061726F" w:rsidRPr="005F416C">
        <w:rPr>
          <w:b/>
          <w:bCs/>
        </w:rPr>
        <w:t>0</w:t>
      </w:r>
      <w:r w:rsidRPr="005F416C">
        <w:rPr>
          <w:b/>
          <w:bCs/>
        </w:rPr>
        <w:t>_</w:t>
      </w:r>
      <w:r w:rsidRPr="005F416C">
        <w:rPr>
          <w:b/>
          <w:bCs/>
          <w:lang w:val="en-US"/>
        </w:rPr>
        <w:t>SYN</w:t>
      </w:r>
      <w:r w:rsidRPr="005F416C">
        <w:rPr>
          <w:b/>
          <w:bCs/>
        </w:rPr>
        <w:t xml:space="preserve">, </w:t>
      </w:r>
      <w:r w:rsidRPr="005F416C">
        <w:rPr>
          <w:b/>
          <w:bCs/>
          <w:lang w:val="en-US"/>
        </w:rPr>
        <w:t>AICR</w:t>
      </w:r>
      <w:r w:rsidR="0061726F" w:rsidRPr="005F416C">
        <w:rPr>
          <w:b/>
          <w:bCs/>
        </w:rPr>
        <w:t>1</w:t>
      </w:r>
      <w:r w:rsidRPr="005F416C">
        <w:rPr>
          <w:b/>
          <w:bCs/>
        </w:rPr>
        <w:t>_</w:t>
      </w:r>
      <w:r w:rsidRPr="005F416C">
        <w:rPr>
          <w:b/>
          <w:bCs/>
          <w:lang w:val="en-US"/>
        </w:rPr>
        <w:t>SYN</w:t>
      </w:r>
      <w:r w:rsidRPr="005F416C">
        <w:t>).</w:t>
      </w:r>
    </w:p>
    <w:p w:rsidR="00216AA6" w:rsidRPr="005F416C" w:rsidRDefault="00216AA6" w:rsidP="00216AA6">
      <w:pPr>
        <w:pStyle w:val="a9"/>
      </w:pPr>
      <w:r w:rsidRPr="005F416C">
        <w:rPr>
          <w:b/>
          <w:bCs/>
          <w:lang w:val="en-US"/>
        </w:rPr>
        <w:t>RTCH</w:t>
      </w:r>
      <w:r w:rsidRPr="005F416C">
        <w:rPr>
          <w:b/>
          <w:bCs/>
        </w:rPr>
        <w:t>_</w:t>
      </w:r>
      <w:r w:rsidRPr="005F416C">
        <w:rPr>
          <w:b/>
          <w:bCs/>
          <w:lang w:val="en-US"/>
        </w:rPr>
        <w:t>SYN</w:t>
      </w:r>
      <w:r w:rsidRPr="005F416C">
        <w:rPr>
          <w:b/>
          <w:bCs/>
        </w:rPr>
        <w:t xml:space="preserve">, </w:t>
      </w:r>
      <w:r w:rsidRPr="005F416C">
        <w:rPr>
          <w:b/>
          <w:bCs/>
          <w:lang w:val="en-US"/>
        </w:rPr>
        <w:t>RTCL</w:t>
      </w:r>
      <w:r w:rsidRPr="005F416C">
        <w:rPr>
          <w:b/>
          <w:bCs/>
        </w:rPr>
        <w:t>_</w:t>
      </w:r>
      <w:r w:rsidRPr="005F416C">
        <w:rPr>
          <w:b/>
          <w:bCs/>
          <w:lang w:val="en-US"/>
        </w:rPr>
        <w:t>SYN</w:t>
      </w:r>
      <w:r w:rsidRPr="005F416C">
        <w:rPr>
          <w:b/>
          <w:bCs/>
        </w:rPr>
        <w:t xml:space="preserve">, </w:t>
      </w:r>
      <w:r w:rsidRPr="005F416C">
        <w:rPr>
          <w:b/>
          <w:bCs/>
          <w:lang w:val="en-US"/>
        </w:rPr>
        <w:t>TR</w:t>
      </w:r>
      <w:r w:rsidR="0061726F" w:rsidRPr="005F416C">
        <w:rPr>
          <w:b/>
          <w:bCs/>
        </w:rPr>
        <w:t>0</w:t>
      </w:r>
      <w:r w:rsidRPr="005F416C">
        <w:rPr>
          <w:b/>
          <w:bCs/>
        </w:rPr>
        <w:t>_</w:t>
      </w:r>
      <w:r w:rsidRPr="005F416C">
        <w:rPr>
          <w:b/>
          <w:bCs/>
          <w:lang w:val="en-US"/>
        </w:rPr>
        <w:t>SYN</w:t>
      </w:r>
      <w:r w:rsidRPr="005F416C">
        <w:rPr>
          <w:b/>
          <w:bCs/>
        </w:rPr>
        <w:t xml:space="preserve">, </w:t>
      </w:r>
      <w:r w:rsidRPr="005F416C">
        <w:rPr>
          <w:b/>
          <w:bCs/>
          <w:lang w:val="en-US"/>
        </w:rPr>
        <w:t>TR</w:t>
      </w:r>
      <w:r w:rsidR="0061726F" w:rsidRPr="005F416C">
        <w:rPr>
          <w:b/>
          <w:bCs/>
        </w:rPr>
        <w:t>1</w:t>
      </w:r>
      <w:r w:rsidRPr="005F416C">
        <w:rPr>
          <w:b/>
          <w:bCs/>
        </w:rPr>
        <w:t>_</w:t>
      </w:r>
      <w:r w:rsidRPr="005F416C">
        <w:rPr>
          <w:b/>
          <w:bCs/>
          <w:lang w:val="en-US"/>
        </w:rPr>
        <w:t>SYN</w:t>
      </w:r>
      <w:r w:rsidRPr="005F416C">
        <w:rPr>
          <w:b/>
          <w:bCs/>
        </w:rPr>
        <w:t xml:space="preserve">, </w:t>
      </w:r>
      <w:r w:rsidRPr="005F416C">
        <w:rPr>
          <w:b/>
          <w:bCs/>
          <w:lang w:val="en-US"/>
        </w:rPr>
        <w:t>MICR</w:t>
      </w:r>
      <w:r w:rsidR="0061726F" w:rsidRPr="005F416C">
        <w:rPr>
          <w:b/>
          <w:bCs/>
        </w:rPr>
        <w:t>0</w:t>
      </w:r>
      <w:r w:rsidRPr="005F416C">
        <w:rPr>
          <w:b/>
          <w:bCs/>
        </w:rPr>
        <w:t>_</w:t>
      </w:r>
      <w:r w:rsidRPr="005F416C">
        <w:rPr>
          <w:b/>
          <w:bCs/>
          <w:lang w:val="en-US"/>
        </w:rPr>
        <w:t>SYN</w:t>
      </w:r>
      <w:r w:rsidRPr="005F416C">
        <w:rPr>
          <w:b/>
          <w:bCs/>
        </w:rPr>
        <w:t xml:space="preserve">, </w:t>
      </w:r>
      <w:r w:rsidRPr="005F416C">
        <w:rPr>
          <w:b/>
          <w:bCs/>
          <w:lang w:val="en-US"/>
        </w:rPr>
        <w:t>MICR</w:t>
      </w:r>
      <w:r w:rsidR="0061726F" w:rsidRPr="005F416C">
        <w:rPr>
          <w:b/>
          <w:bCs/>
        </w:rPr>
        <w:t>1</w:t>
      </w:r>
      <w:r w:rsidRPr="005F416C">
        <w:rPr>
          <w:b/>
          <w:bCs/>
        </w:rPr>
        <w:t>_</w:t>
      </w:r>
      <w:r w:rsidRPr="005F416C">
        <w:rPr>
          <w:b/>
          <w:bCs/>
          <w:lang w:val="en-US"/>
        </w:rPr>
        <w:t>SYN</w:t>
      </w:r>
      <w:r w:rsidRPr="005F416C">
        <w:rPr>
          <w:b/>
          <w:bCs/>
        </w:rPr>
        <w:t xml:space="preserve">, </w:t>
      </w:r>
      <w:r w:rsidRPr="005F416C">
        <w:rPr>
          <w:b/>
          <w:bCs/>
          <w:lang w:val="en-US"/>
        </w:rPr>
        <w:t>AICR</w:t>
      </w:r>
      <w:r w:rsidR="0061726F" w:rsidRPr="005F416C">
        <w:rPr>
          <w:b/>
          <w:bCs/>
        </w:rPr>
        <w:t>0</w:t>
      </w:r>
      <w:r w:rsidRPr="005F416C">
        <w:rPr>
          <w:b/>
          <w:bCs/>
        </w:rPr>
        <w:t>_</w:t>
      </w:r>
      <w:r w:rsidRPr="005F416C">
        <w:rPr>
          <w:b/>
          <w:bCs/>
          <w:lang w:val="en-US"/>
        </w:rPr>
        <w:t>SYN</w:t>
      </w:r>
      <w:r w:rsidRPr="005F416C">
        <w:rPr>
          <w:b/>
          <w:bCs/>
        </w:rPr>
        <w:t xml:space="preserve">, </w:t>
      </w:r>
      <w:r w:rsidRPr="005F416C">
        <w:rPr>
          <w:b/>
          <w:bCs/>
          <w:lang w:val="en-US"/>
        </w:rPr>
        <w:t>AICR</w:t>
      </w:r>
      <w:r w:rsidR="0061726F" w:rsidRPr="005F416C">
        <w:rPr>
          <w:b/>
          <w:bCs/>
        </w:rPr>
        <w:t>1</w:t>
      </w:r>
      <w:r w:rsidRPr="005F416C">
        <w:rPr>
          <w:b/>
          <w:bCs/>
        </w:rPr>
        <w:t>_</w:t>
      </w:r>
      <w:r w:rsidRPr="005F416C">
        <w:rPr>
          <w:b/>
          <w:bCs/>
          <w:lang w:val="en-US"/>
        </w:rPr>
        <w:t>SYN</w:t>
      </w:r>
      <w:r w:rsidR="000C4D6D" w:rsidRPr="005F416C">
        <w:rPr>
          <w:b/>
          <w:bCs/>
        </w:rPr>
        <w:t xml:space="preserve"> - </w:t>
      </w:r>
      <w:r w:rsidRPr="005F416C">
        <w:rPr>
          <w:b/>
          <w:bCs/>
        </w:rPr>
        <w:t xml:space="preserve"> </w:t>
      </w:r>
      <w:r w:rsidRPr="005F416C">
        <w:t>регистры синхронизации</w:t>
      </w:r>
      <w:r w:rsidR="000C4D6D" w:rsidRPr="005F416C">
        <w:t>,</w:t>
      </w:r>
      <w:r w:rsidRPr="005F416C">
        <w:t xml:space="preserve"> доступные на чтение. Информация в данные регистры записывается из основных регистров (</w:t>
      </w:r>
      <w:r w:rsidRPr="005F416C">
        <w:rPr>
          <w:b/>
          <w:bCs/>
          <w:lang w:val="en-US"/>
        </w:rPr>
        <w:t>RTCH</w:t>
      </w:r>
      <w:r w:rsidRPr="005F416C">
        <w:rPr>
          <w:b/>
          <w:bCs/>
        </w:rPr>
        <w:t xml:space="preserve">, </w:t>
      </w:r>
      <w:r w:rsidRPr="005F416C">
        <w:rPr>
          <w:b/>
          <w:bCs/>
          <w:lang w:val="en-US"/>
        </w:rPr>
        <w:t>RTCL</w:t>
      </w:r>
      <w:r w:rsidRPr="005F416C">
        <w:rPr>
          <w:b/>
          <w:bCs/>
        </w:rPr>
        <w:t xml:space="preserve">, </w:t>
      </w:r>
      <w:r w:rsidRPr="005F416C">
        <w:rPr>
          <w:b/>
          <w:bCs/>
          <w:lang w:val="en-US"/>
        </w:rPr>
        <w:t>TR</w:t>
      </w:r>
      <w:r w:rsidRPr="005F416C">
        <w:rPr>
          <w:b/>
          <w:bCs/>
        </w:rPr>
        <w:t xml:space="preserve">0, </w:t>
      </w:r>
      <w:r w:rsidRPr="005F416C">
        <w:rPr>
          <w:b/>
          <w:bCs/>
          <w:lang w:val="en-US"/>
        </w:rPr>
        <w:t>TR</w:t>
      </w:r>
      <w:r w:rsidRPr="005F416C">
        <w:rPr>
          <w:b/>
          <w:bCs/>
        </w:rPr>
        <w:t xml:space="preserve">1, </w:t>
      </w:r>
      <w:r w:rsidRPr="005F416C">
        <w:rPr>
          <w:b/>
          <w:bCs/>
          <w:lang w:val="en-US"/>
        </w:rPr>
        <w:t>MICR</w:t>
      </w:r>
      <w:r w:rsidRPr="005F416C">
        <w:rPr>
          <w:b/>
          <w:bCs/>
        </w:rPr>
        <w:t xml:space="preserve">0, </w:t>
      </w:r>
      <w:r w:rsidRPr="005F416C">
        <w:rPr>
          <w:b/>
          <w:bCs/>
          <w:lang w:val="en-US"/>
        </w:rPr>
        <w:t>MICR</w:t>
      </w:r>
      <w:r w:rsidRPr="005F416C">
        <w:rPr>
          <w:b/>
          <w:bCs/>
        </w:rPr>
        <w:t xml:space="preserve">1, </w:t>
      </w:r>
      <w:r w:rsidRPr="005F416C">
        <w:rPr>
          <w:b/>
          <w:bCs/>
          <w:lang w:val="en-US"/>
        </w:rPr>
        <w:t>AICR</w:t>
      </w:r>
      <w:r w:rsidRPr="005F416C">
        <w:rPr>
          <w:b/>
          <w:bCs/>
        </w:rPr>
        <w:t xml:space="preserve">0, </w:t>
      </w:r>
      <w:r w:rsidRPr="005F416C">
        <w:rPr>
          <w:b/>
          <w:bCs/>
          <w:lang w:val="en-US"/>
        </w:rPr>
        <w:t>AICR</w:t>
      </w:r>
      <w:r w:rsidRPr="005F416C">
        <w:rPr>
          <w:b/>
          <w:bCs/>
        </w:rPr>
        <w:t>1</w:t>
      </w:r>
      <w:r w:rsidRPr="005F416C">
        <w:t xml:space="preserve">) по приходу положительного фронта </w:t>
      </w:r>
      <w:r w:rsidRPr="005F416C">
        <w:rPr>
          <w:b/>
        </w:rPr>
        <w:t>ITSTROB</w:t>
      </w:r>
      <w:r w:rsidRPr="005F416C">
        <w:t xml:space="preserve">. </w:t>
      </w:r>
    </w:p>
    <w:p w:rsidR="00216AA6" w:rsidRPr="005F416C" w:rsidRDefault="00216AA6" w:rsidP="00216AA6">
      <w:pPr>
        <w:pStyle w:val="a9"/>
      </w:pPr>
      <w:r w:rsidRPr="005F416C">
        <w:t xml:space="preserve">Регистр управления </w:t>
      </w:r>
      <w:r w:rsidRPr="005F416C">
        <w:rPr>
          <w:b/>
          <w:lang w:val="en-US"/>
        </w:rPr>
        <w:t>CNTR</w:t>
      </w:r>
      <w:r w:rsidRPr="005F416C">
        <w:t xml:space="preserve"> доступен  по битовой установке/сбросу и чтению. </w:t>
      </w:r>
      <w:r w:rsidR="000C4D6D" w:rsidRPr="005F416C">
        <w:t>Формат</w:t>
      </w:r>
      <w:r w:rsidRPr="005F416C">
        <w:t xml:space="preserve"> регистра </w:t>
      </w:r>
      <w:r w:rsidR="004D58D1" w:rsidRPr="005F416C">
        <w:t>приведен на рисунке</w:t>
      </w:r>
      <w:r w:rsidR="00447A96" w:rsidRPr="005F416C">
        <w:t xml:space="preserve"> </w:t>
      </w:r>
      <w:r w:rsidR="00B050B4">
        <w:fldChar w:fldCharType="begin"/>
      </w:r>
      <w:r w:rsidR="00B050B4">
        <w:instrText xml:space="preserve"> REF _Ref31366534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121</w:t>
      </w:r>
      <w:r w:rsidR="00B050B4">
        <w:fldChar w:fldCharType="end"/>
      </w:r>
      <w:r w:rsidR="007F4F1D" w:rsidRPr="005F416C">
        <w:t>.</w:t>
      </w:r>
    </w:p>
    <w:p w:rsidR="00216AA6" w:rsidRPr="005F416C" w:rsidRDefault="00216AA6" w:rsidP="00216AA6"/>
    <w:tbl>
      <w:tblPr>
        <w:tblW w:w="0" w:type="auto"/>
        <w:tblInd w:w="534" w:type="dxa"/>
        <w:tblLayout w:type="fixed"/>
        <w:tblLook w:val="0000" w:firstRow="0" w:lastRow="0" w:firstColumn="0" w:lastColumn="0" w:noHBand="0" w:noVBand="0"/>
      </w:tblPr>
      <w:tblGrid>
        <w:gridCol w:w="544"/>
        <w:gridCol w:w="590"/>
        <w:gridCol w:w="637"/>
        <w:gridCol w:w="638"/>
        <w:gridCol w:w="567"/>
        <w:gridCol w:w="567"/>
        <w:gridCol w:w="1134"/>
        <w:gridCol w:w="1134"/>
        <w:gridCol w:w="567"/>
        <w:gridCol w:w="851"/>
        <w:gridCol w:w="992"/>
        <w:gridCol w:w="980"/>
        <w:gridCol w:w="12"/>
      </w:tblGrid>
      <w:tr w:rsidR="00216AA6" w:rsidRPr="005F416C" w:rsidTr="00D067B1">
        <w:tc>
          <w:tcPr>
            <w:tcW w:w="544" w:type="dxa"/>
            <w:tcBorders>
              <w:bottom w:val="single" w:sz="12" w:space="0" w:color="auto"/>
            </w:tcBorders>
          </w:tcPr>
          <w:p w:rsidR="00216AA6" w:rsidRPr="005F416C" w:rsidRDefault="00216AA6" w:rsidP="00D067B1">
            <w:pPr>
              <w:pStyle w:val="affb"/>
              <w:jc w:val="both"/>
              <w:rPr>
                <w:lang w:val="en-US"/>
              </w:rPr>
            </w:pPr>
            <w:r w:rsidRPr="005F416C">
              <w:rPr>
                <w:lang w:val="en-US"/>
              </w:rPr>
              <w:t>31</w:t>
            </w:r>
          </w:p>
        </w:tc>
        <w:tc>
          <w:tcPr>
            <w:tcW w:w="590" w:type="dxa"/>
            <w:tcBorders>
              <w:bottom w:val="single" w:sz="12" w:space="0" w:color="auto"/>
            </w:tcBorders>
          </w:tcPr>
          <w:p w:rsidR="00216AA6" w:rsidRPr="005F416C" w:rsidRDefault="00216AA6" w:rsidP="00D067B1">
            <w:pPr>
              <w:pStyle w:val="affb"/>
              <w:jc w:val="right"/>
            </w:pPr>
            <w:r w:rsidRPr="005F416C">
              <w:t>18</w:t>
            </w:r>
          </w:p>
        </w:tc>
        <w:tc>
          <w:tcPr>
            <w:tcW w:w="637" w:type="dxa"/>
            <w:tcBorders>
              <w:bottom w:val="single" w:sz="12" w:space="0" w:color="auto"/>
            </w:tcBorders>
          </w:tcPr>
          <w:p w:rsidR="00216AA6" w:rsidRPr="005F416C" w:rsidRDefault="00216AA6" w:rsidP="00D067B1">
            <w:pPr>
              <w:pStyle w:val="affb"/>
            </w:pPr>
            <w:r w:rsidRPr="005F416C">
              <w:t>17</w:t>
            </w:r>
          </w:p>
        </w:tc>
        <w:tc>
          <w:tcPr>
            <w:tcW w:w="638" w:type="dxa"/>
            <w:tcBorders>
              <w:bottom w:val="single" w:sz="12" w:space="0" w:color="auto"/>
            </w:tcBorders>
          </w:tcPr>
          <w:p w:rsidR="00216AA6" w:rsidRPr="005F416C" w:rsidRDefault="00216AA6" w:rsidP="00D067B1">
            <w:pPr>
              <w:pStyle w:val="affb"/>
              <w:jc w:val="right"/>
            </w:pPr>
            <w:r w:rsidRPr="005F416C">
              <w:t>16</w:t>
            </w:r>
          </w:p>
        </w:tc>
        <w:tc>
          <w:tcPr>
            <w:tcW w:w="567" w:type="dxa"/>
            <w:tcBorders>
              <w:bottom w:val="single" w:sz="12" w:space="0" w:color="auto"/>
            </w:tcBorders>
          </w:tcPr>
          <w:p w:rsidR="00216AA6" w:rsidRPr="005F416C" w:rsidRDefault="00DF55CD" w:rsidP="00DF55CD">
            <w:pPr>
              <w:pStyle w:val="affb"/>
              <w:jc w:val="right"/>
            </w:pPr>
            <w:r w:rsidRPr="005F416C">
              <w:rPr>
                <w:lang w:val="en-US"/>
              </w:rPr>
              <w:t xml:space="preserve">  1</w:t>
            </w:r>
            <w:r w:rsidR="00216AA6" w:rsidRPr="005F416C">
              <w:t>5</w:t>
            </w:r>
          </w:p>
        </w:tc>
        <w:tc>
          <w:tcPr>
            <w:tcW w:w="567" w:type="dxa"/>
            <w:tcBorders>
              <w:bottom w:val="single" w:sz="12" w:space="0" w:color="auto"/>
            </w:tcBorders>
          </w:tcPr>
          <w:p w:rsidR="00216AA6" w:rsidRPr="005F416C" w:rsidRDefault="00216AA6" w:rsidP="00DF55CD">
            <w:pPr>
              <w:pStyle w:val="affb"/>
              <w:jc w:val="right"/>
            </w:pPr>
          </w:p>
        </w:tc>
        <w:tc>
          <w:tcPr>
            <w:tcW w:w="1134" w:type="dxa"/>
            <w:tcBorders>
              <w:bottom w:val="single" w:sz="12" w:space="0" w:color="auto"/>
            </w:tcBorders>
          </w:tcPr>
          <w:p w:rsidR="00216AA6" w:rsidRPr="005F416C" w:rsidRDefault="00216AA6" w:rsidP="00DF55CD">
            <w:pPr>
              <w:pStyle w:val="affb"/>
              <w:rPr>
                <w:lang w:val="en-US"/>
              </w:rPr>
            </w:pPr>
            <w:r w:rsidRPr="005F416C">
              <w:t>1</w:t>
            </w:r>
            <w:r w:rsidR="00DF55CD" w:rsidRPr="005F416C">
              <w:rPr>
                <w:lang w:val="en-US"/>
              </w:rPr>
              <w:t>4</w:t>
            </w:r>
          </w:p>
        </w:tc>
        <w:tc>
          <w:tcPr>
            <w:tcW w:w="1134" w:type="dxa"/>
            <w:tcBorders>
              <w:bottom w:val="single" w:sz="12" w:space="0" w:color="auto"/>
            </w:tcBorders>
          </w:tcPr>
          <w:p w:rsidR="00216AA6" w:rsidRPr="005F416C" w:rsidRDefault="00216AA6" w:rsidP="00D067B1">
            <w:pPr>
              <w:pStyle w:val="affb"/>
              <w:jc w:val="right"/>
            </w:pPr>
            <w:r w:rsidRPr="005F416C">
              <w:t>8</w:t>
            </w:r>
          </w:p>
        </w:tc>
        <w:tc>
          <w:tcPr>
            <w:tcW w:w="567" w:type="dxa"/>
            <w:tcBorders>
              <w:bottom w:val="single" w:sz="12" w:space="0" w:color="auto"/>
            </w:tcBorders>
          </w:tcPr>
          <w:p w:rsidR="00216AA6" w:rsidRPr="005F416C" w:rsidRDefault="00DF55CD" w:rsidP="00DF55CD">
            <w:pPr>
              <w:pStyle w:val="affb"/>
            </w:pPr>
            <w:r w:rsidRPr="005F416C">
              <w:rPr>
                <w:lang w:val="en-US"/>
              </w:rPr>
              <w:t xml:space="preserve">     7</w:t>
            </w:r>
          </w:p>
        </w:tc>
        <w:tc>
          <w:tcPr>
            <w:tcW w:w="851" w:type="dxa"/>
            <w:tcBorders>
              <w:bottom w:val="single" w:sz="12" w:space="0" w:color="auto"/>
            </w:tcBorders>
          </w:tcPr>
          <w:p w:rsidR="00216AA6" w:rsidRPr="005F416C" w:rsidRDefault="00216AA6" w:rsidP="00D067B1">
            <w:pPr>
              <w:pStyle w:val="affb"/>
              <w:jc w:val="right"/>
            </w:pPr>
          </w:p>
        </w:tc>
        <w:tc>
          <w:tcPr>
            <w:tcW w:w="992" w:type="dxa"/>
            <w:tcBorders>
              <w:bottom w:val="single" w:sz="12" w:space="0" w:color="auto"/>
            </w:tcBorders>
          </w:tcPr>
          <w:p w:rsidR="00216AA6" w:rsidRPr="005F416C" w:rsidRDefault="00DF55CD" w:rsidP="00D067B1">
            <w:pPr>
              <w:pStyle w:val="affb"/>
              <w:rPr>
                <w:lang w:val="en-US"/>
              </w:rPr>
            </w:pPr>
            <w:r w:rsidRPr="005F416C">
              <w:rPr>
                <w:lang w:val="en-US"/>
              </w:rPr>
              <w:t>6</w:t>
            </w:r>
          </w:p>
        </w:tc>
        <w:tc>
          <w:tcPr>
            <w:tcW w:w="992" w:type="dxa"/>
            <w:gridSpan w:val="2"/>
            <w:tcBorders>
              <w:bottom w:val="single" w:sz="12" w:space="0" w:color="auto"/>
            </w:tcBorders>
          </w:tcPr>
          <w:p w:rsidR="00216AA6" w:rsidRPr="005F416C" w:rsidRDefault="00216AA6" w:rsidP="00D067B1">
            <w:pPr>
              <w:pStyle w:val="affb"/>
              <w:jc w:val="right"/>
              <w:rPr>
                <w:lang w:val="en-US"/>
              </w:rPr>
            </w:pPr>
            <w:r w:rsidRPr="005F416C">
              <w:rPr>
                <w:lang w:val="en-US"/>
              </w:rPr>
              <w:t>0</w:t>
            </w:r>
          </w:p>
        </w:tc>
      </w:tr>
      <w:tr w:rsidR="00216AA6" w:rsidRPr="005F416C" w:rsidTr="00D067B1">
        <w:trPr>
          <w:gridAfter w:val="1"/>
          <w:wAfter w:w="12" w:type="dxa"/>
        </w:trPr>
        <w:tc>
          <w:tcPr>
            <w:tcW w:w="1134" w:type="dxa"/>
            <w:gridSpan w:val="2"/>
            <w:tcBorders>
              <w:top w:val="single" w:sz="12" w:space="0" w:color="auto"/>
              <w:left w:val="single" w:sz="12" w:space="0" w:color="auto"/>
              <w:bottom w:val="single" w:sz="12" w:space="0" w:color="auto"/>
              <w:right w:val="single" w:sz="12" w:space="0" w:color="auto"/>
            </w:tcBorders>
          </w:tcPr>
          <w:p w:rsidR="00216AA6" w:rsidRPr="005F416C" w:rsidRDefault="00216AA6" w:rsidP="00D067B1">
            <w:pPr>
              <w:pStyle w:val="affb"/>
              <w:jc w:val="center"/>
              <w:rPr>
                <w:lang w:val="en-US"/>
              </w:rPr>
            </w:pPr>
            <w:r w:rsidRPr="005F416C">
              <w:rPr>
                <w:b/>
              </w:rPr>
              <w:t>резерв</w:t>
            </w:r>
          </w:p>
        </w:tc>
        <w:tc>
          <w:tcPr>
            <w:tcW w:w="1275" w:type="dxa"/>
            <w:gridSpan w:val="2"/>
            <w:tcBorders>
              <w:top w:val="single" w:sz="12" w:space="0" w:color="auto"/>
              <w:left w:val="single" w:sz="12" w:space="0" w:color="auto"/>
              <w:bottom w:val="single" w:sz="12" w:space="0" w:color="auto"/>
              <w:right w:val="single" w:sz="12" w:space="0" w:color="auto"/>
            </w:tcBorders>
          </w:tcPr>
          <w:p w:rsidR="00216AA6" w:rsidRPr="005F416C" w:rsidRDefault="00216AA6" w:rsidP="00D067B1">
            <w:pPr>
              <w:pStyle w:val="affb"/>
              <w:jc w:val="center"/>
              <w:rPr>
                <w:lang w:val="en-US"/>
              </w:rPr>
            </w:pPr>
            <w:r w:rsidRPr="005F416C">
              <w:rPr>
                <w:b/>
                <w:lang w:val="en-US"/>
              </w:rPr>
              <w:t>EN_START</w:t>
            </w:r>
          </w:p>
        </w:tc>
        <w:tc>
          <w:tcPr>
            <w:tcW w:w="1134" w:type="dxa"/>
            <w:gridSpan w:val="2"/>
            <w:tcBorders>
              <w:top w:val="single" w:sz="12" w:space="0" w:color="auto"/>
              <w:left w:val="single" w:sz="12" w:space="0" w:color="auto"/>
              <w:bottom w:val="single" w:sz="12" w:space="0" w:color="auto"/>
              <w:right w:val="single" w:sz="12" w:space="0" w:color="auto"/>
            </w:tcBorders>
          </w:tcPr>
          <w:p w:rsidR="00216AA6" w:rsidRPr="005F416C" w:rsidRDefault="00216AA6" w:rsidP="00D067B1">
            <w:pPr>
              <w:pStyle w:val="affb"/>
              <w:jc w:val="center"/>
            </w:pPr>
            <w:r w:rsidRPr="005F416C">
              <w:rPr>
                <w:b/>
              </w:rPr>
              <w:t>резерв</w:t>
            </w:r>
          </w:p>
        </w:tc>
        <w:tc>
          <w:tcPr>
            <w:tcW w:w="2268" w:type="dxa"/>
            <w:gridSpan w:val="2"/>
            <w:tcBorders>
              <w:top w:val="single" w:sz="12" w:space="0" w:color="auto"/>
              <w:left w:val="single" w:sz="12" w:space="0" w:color="auto"/>
              <w:bottom w:val="single" w:sz="12" w:space="0" w:color="auto"/>
              <w:right w:val="single" w:sz="12" w:space="0" w:color="auto"/>
            </w:tcBorders>
          </w:tcPr>
          <w:p w:rsidR="00216AA6" w:rsidRPr="005F416C" w:rsidRDefault="00216AA6" w:rsidP="00D067B1">
            <w:pPr>
              <w:pStyle w:val="affb"/>
              <w:jc w:val="center"/>
              <w:rPr>
                <w:b/>
              </w:rPr>
            </w:pPr>
            <w:r w:rsidRPr="005F416C">
              <w:rPr>
                <w:b/>
                <w:lang w:val="en-US"/>
              </w:rPr>
              <w:t>INTMR 1</w:t>
            </w:r>
          </w:p>
        </w:tc>
        <w:tc>
          <w:tcPr>
            <w:tcW w:w="1418" w:type="dxa"/>
            <w:gridSpan w:val="2"/>
            <w:tcBorders>
              <w:top w:val="single" w:sz="12" w:space="0" w:color="auto"/>
              <w:left w:val="single" w:sz="12" w:space="0" w:color="auto"/>
              <w:bottom w:val="single" w:sz="12" w:space="0" w:color="auto"/>
              <w:right w:val="single" w:sz="12" w:space="0" w:color="auto"/>
            </w:tcBorders>
          </w:tcPr>
          <w:p w:rsidR="00216AA6" w:rsidRPr="005F416C" w:rsidRDefault="00216AA6" w:rsidP="00D067B1">
            <w:pPr>
              <w:pStyle w:val="affb"/>
              <w:jc w:val="center"/>
              <w:rPr>
                <w:b/>
              </w:rPr>
            </w:pPr>
            <w:r w:rsidRPr="005F416C">
              <w:rPr>
                <w:b/>
              </w:rPr>
              <w:t>резерв</w:t>
            </w:r>
          </w:p>
        </w:tc>
        <w:tc>
          <w:tcPr>
            <w:tcW w:w="1972" w:type="dxa"/>
            <w:gridSpan w:val="2"/>
            <w:tcBorders>
              <w:top w:val="single" w:sz="12" w:space="0" w:color="auto"/>
              <w:left w:val="single" w:sz="12" w:space="0" w:color="auto"/>
              <w:bottom w:val="single" w:sz="12" w:space="0" w:color="auto"/>
              <w:right w:val="single" w:sz="12" w:space="0" w:color="auto"/>
            </w:tcBorders>
          </w:tcPr>
          <w:p w:rsidR="00216AA6" w:rsidRPr="005F416C" w:rsidRDefault="00216AA6" w:rsidP="00D067B1">
            <w:pPr>
              <w:pStyle w:val="affb"/>
              <w:jc w:val="center"/>
              <w:rPr>
                <w:b/>
                <w:lang w:val="en-US"/>
              </w:rPr>
            </w:pPr>
            <w:r w:rsidRPr="005F416C">
              <w:rPr>
                <w:b/>
                <w:lang w:val="en-US"/>
              </w:rPr>
              <w:t>INTMR0</w:t>
            </w:r>
          </w:p>
        </w:tc>
      </w:tr>
    </w:tbl>
    <w:p w:rsidR="00216AA6" w:rsidRPr="005F416C" w:rsidRDefault="00216AA6" w:rsidP="00216AA6">
      <w:pPr>
        <w:pStyle w:val="aff9"/>
      </w:pPr>
      <w:bookmarkStart w:id="816" w:name="_Ref31366534"/>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121</w:t>
      </w:r>
      <w:r w:rsidR="008A68E7" w:rsidRPr="005F416C">
        <w:rPr>
          <w:noProof/>
        </w:rPr>
        <w:fldChar w:fldCharType="end"/>
      </w:r>
      <w:bookmarkEnd w:id="816"/>
      <w:r w:rsidRPr="005F416C">
        <w:t xml:space="preserve"> – Формат регистра</w:t>
      </w:r>
      <w:r w:rsidRPr="005F416C">
        <w:rPr>
          <w:lang w:val="en-US"/>
        </w:rPr>
        <w:t xml:space="preserve"> CNTR</w:t>
      </w:r>
    </w:p>
    <w:p w:rsidR="00216AA6" w:rsidRPr="005F416C" w:rsidRDefault="00216AA6" w:rsidP="00216AA6">
      <w:pPr>
        <w:pStyle w:val="a9"/>
      </w:pPr>
      <w:r w:rsidRPr="005F416C">
        <w:t xml:space="preserve">Поле </w:t>
      </w:r>
      <w:r w:rsidR="00370CB3" w:rsidRPr="005F416C">
        <w:rPr>
          <w:lang w:val="en-US"/>
        </w:rPr>
        <w:t>INTMRx</w:t>
      </w:r>
      <w:r w:rsidRPr="005F416C">
        <w:t xml:space="preserve"> </w:t>
      </w:r>
      <w:r w:rsidR="00370CB3" w:rsidRPr="005F416C">
        <w:t>натройка работы интервального</w:t>
      </w:r>
      <w:r w:rsidR="000C4D6D" w:rsidRPr="005F416C">
        <w:t xml:space="preserve"> </w:t>
      </w:r>
      <w:r w:rsidR="00370CB3" w:rsidRPr="005F416C">
        <w:t>таймер</w:t>
      </w:r>
      <w:r w:rsidR="000C4D6D" w:rsidRPr="005F416C">
        <w:t>а</w:t>
      </w:r>
      <w:r w:rsidRPr="005F416C">
        <w:t>:</w:t>
      </w:r>
    </w:p>
    <w:p w:rsidR="00216AA6" w:rsidRPr="005F416C" w:rsidRDefault="00216AA6" w:rsidP="00216AA6">
      <w:pPr>
        <w:pStyle w:val="a9"/>
      </w:pPr>
      <w:r w:rsidRPr="005F416C">
        <w:tab/>
      </w:r>
      <w:r w:rsidRPr="005F416C">
        <w:rPr>
          <w:lang w:val="en-US"/>
        </w:rPr>
        <w:t>INTMR</w:t>
      </w:r>
      <w:r w:rsidRPr="005F416C">
        <w:t>[0] - разрешение формирования основного интервала.</w:t>
      </w:r>
    </w:p>
    <w:p w:rsidR="00370CB3" w:rsidRPr="005F416C" w:rsidRDefault="00370CB3" w:rsidP="00370CB3">
      <w:pPr>
        <w:pStyle w:val="a9"/>
      </w:pPr>
      <w:r w:rsidRPr="005F416C">
        <w:tab/>
      </w:r>
      <w:r w:rsidRPr="005F416C">
        <w:tab/>
      </w:r>
      <w:r w:rsidRPr="005F416C">
        <w:tab/>
        <w:t>0 - генерация запрещена;</w:t>
      </w:r>
      <w:r w:rsidRPr="005F416C">
        <w:tab/>
      </w:r>
      <w:r w:rsidRPr="005F416C">
        <w:tab/>
      </w:r>
      <w:r w:rsidRPr="005F416C">
        <w:tab/>
      </w:r>
    </w:p>
    <w:p w:rsidR="00370CB3" w:rsidRPr="005F416C" w:rsidRDefault="00370CB3" w:rsidP="00370CB3">
      <w:pPr>
        <w:pStyle w:val="a9"/>
      </w:pPr>
      <w:r w:rsidRPr="005F416C">
        <w:tab/>
      </w:r>
      <w:r w:rsidRPr="005F416C">
        <w:tab/>
      </w:r>
      <w:r w:rsidRPr="005F416C">
        <w:tab/>
        <w:t>1 - генерация разрешена;</w:t>
      </w:r>
      <w:r w:rsidRPr="005F416C">
        <w:tab/>
      </w:r>
      <w:r w:rsidRPr="005F416C">
        <w:tab/>
      </w:r>
      <w:r w:rsidRPr="005F416C">
        <w:tab/>
      </w:r>
    </w:p>
    <w:p w:rsidR="00216AA6" w:rsidRPr="005F416C" w:rsidRDefault="00216AA6" w:rsidP="00216AA6">
      <w:pPr>
        <w:pStyle w:val="a9"/>
      </w:pPr>
      <w:r w:rsidRPr="005F416C">
        <w:tab/>
      </w:r>
      <w:r w:rsidRPr="005F416C">
        <w:rPr>
          <w:lang w:val="en-US"/>
        </w:rPr>
        <w:t>INTMR</w:t>
      </w:r>
      <w:r w:rsidRPr="005F416C">
        <w:t>[1] - разрешение формирования дополнительного интервала.</w:t>
      </w:r>
    </w:p>
    <w:p w:rsidR="00370CB3" w:rsidRPr="005F416C" w:rsidRDefault="00370CB3" w:rsidP="00370CB3">
      <w:pPr>
        <w:pStyle w:val="a9"/>
      </w:pPr>
      <w:r w:rsidRPr="005F416C">
        <w:tab/>
      </w:r>
      <w:r w:rsidRPr="005F416C">
        <w:tab/>
      </w:r>
      <w:r w:rsidRPr="005F416C">
        <w:tab/>
        <w:t>0 - генерация запрещена;</w:t>
      </w:r>
      <w:r w:rsidRPr="005F416C">
        <w:tab/>
      </w:r>
      <w:r w:rsidRPr="005F416C">
        <w:tab/>
      </w:r>
      <w:r w:rsidRPr="005F416C">
        <w:tab/>
      </w:r>
    </w:p>
    <w:p w:rsidR="00481FDF" w:rsidRPr="005F416C" w:rsidRDefault="00370CB3" w:rsidP="00370CB3">
      <w:pPr>
        <w:pStyle w:val="a9"/>
      </w:pPr>
      <w:r w:rsidRPr="005F416C">
        <w:tab/>
      </w:r>
      <w:r w:rsidRPr="005F416C">
        <w:tab/>
      </w:r>
      <w:r w:rsidRPr="005F416C">
        <w:tab/>
        <w:t>1 - генерация разрешена;</w:t>
      </w:r>
    </w:p>
    <w:p w:rsidR="00481FDF" w:rsidRPr="005F416C" w:rsidRDefault="00481FDF" w:rsidP="00481FDF">
      <w:pPr>
        <w:pStyle w:val="a9"/>
      </w:pPr>
      <w:r w:rsidRPr="005F416C">
        <w:tab/>
      </w:r>
      <w:r w:rsidRPr="005F416C">
        <w:rPr>
          <w:lang w:val="en-US"/>
        </w:rPr>
        <w:t>INTMR</w:t>
      </w:r>
      <w:r w:rsidRPr="005F416C">
        <w:t xml:space="preserve">[2] - выбор временного интервала для метки каналов </w:t>
      </w:r>
      <w:r w:rsidRPr="005F416C">
        <w:rPr>
          <w:lang w:val="en-US"/>
        </w:rPr>
        <w:t>DDC</w:t>
      </w:r>
      <w:r w:rsidRPr="005F416C">
        <w:t>:</w:t>
      </w:r>
    </w:p>
    <w:p w:rsidR="00481FDF" w:rsidRPr="005F416C" w:rsidRDefault="00481FDF" w:rsidP="00481FDF">
      <w:pPr>
        <w:pStyle w:val="a9"/>
      </w:pPr>
      <w:r w:rsidRPr="005F416C">
        <w:tab/>
      </w:r>
      <w:r w:rsidRPr="005F416C">
        <w:tab/>
      </w:r>
      <w:r w:rsidRPr="005F416C">
        <w:tab/>
        <w:t>0 - основной временной интервал;</w:t>
      </w:r>
    </w:p>
    <w:p w:rsidR="00481FDF" w:rsidRPr="005F416C" w:rsidRDefault="00481FDF" w:rsidP="00481FDF">
      <w:pPr>
        <w:pStyle w:val="a9"/>
      </w:pPr>
      <w:r w:rsidRPr="005F416C">
        <w:tab/>
      </w:r>
      <w:r w:rsidRPr="005F416C">
        <w:tab/>
      </w:r>
      <w:r w:rsidRPr="005F416C">
        <w:tab/>
        <w:t>1 - дополнительный временной интервал;</w:t>
      </w:r>
    </w:p>
    <w:p w:rsidR="00481FDF" w:rsidRPr="005F416C" w:rsidRDefault="00370CB3" w:rsidP="00370CB3">
      <w:pPr>
        <w:pStyle w:val="a9"/>
      </w:pPr>
      <w:r w:rsidRPr="005F416C">
        <w:tab/>
      </w:r>
      <w:r w:rsidR="00481FDF" w:rsidRPr="005F416C">
        <w:rPr>
          <w:lang w:val="en-US"/>
        </w:rPr>
        <w:t>INTMR</w:t>
      </w:r>
      <w:r w:rsidR="00481FDF" w:rsidRPr="005F416C">
        <w:t xml:space="preserve">[3] - маскирование метки для каналов </w:t>
      </w:r>
      <w:r w:rsidR="00481FDF" w:rsidRPr="005F416C">
        <w:rPr>
          <w:lang w:val="en-US"/>
        </w:rPr>
        <w:t>DDC</w:t>
      </w:r>
      <w:r w:rsidR="00C4118D" w:rsidRPr="005F416C">
        <w:t>:</w:t>
      </w:r>
    </w:p>
    <w:p w:rsidR="00481FDF" w:rsidRPr="005F416C" w:rsidRDefault="00481FDF" w:rsidP="00370CB3">
      <w:pPr>
        <w:pStyle w:val="a9"/>
      </w:pPr>
      <w:r w:rsidRPr="005F416C">
        <w:tab/>
      </w:r>
      <w:r w:rsidRPr="005F416C">
        <w:tab/>
      </w:r>
      <w:r w:rsidRPr="005F416C">
        <w:tab/>
        <w:t>0 - метка проходит;</w:t>
      </w:r>
    </w:p>
    <w:p w:rsidR="00370CB3" w:rsidRPr="005F416C" w:rsidRDefault="00481FDF" w:rsidP="00370CB3">
      <w:pPr>
        <w:pStyle w:val="a9"/>
      </w:pPr>
      <w:r w:rsidRPr="005F416C">
        <w:tab/>
      </w:r>
      <w:r w:rsidRPr="005F416C">
        <w:tab/>
      </w:r>
      <w:r w:rsidRPr="005F416C">
        <w:tab/>
        <w:t>1 - метка маскируется;</w:t>
      </w:r>
      <w:r w:rsidR="00370CB3" w:rsidRPr="005F416C">
        <w:tab/>
      </w:r>
      <w:r w:rsidR="00370CB3" w:rsidRPr="005F416C">
        <w:tab/>
      </w:r>
    </w:p>
    <w:p w:rsidR="00216AA6" w:rsidRPr="005F416C" w:rsidRDefault="00216AA6" w:rsidP="00216AA6">
      <w:pPr>
        <w:pStyle w:val="a9"/>
      </w:pPr>
      <w:r w:rsidRPr="005F416C">
        <w:tab/>
      </w:r>
      <w:r w:rsidRPr="005F416C">
        <w:rPr>
          <w:lang w:val="en-US"/>
        </w:rPr>
        <w:t>INTMR</w:t>
      </w:r>
      <w:r w:rsidRPr="005F416C">
        <w:t>[</w:t>
      </w:r>
      <w:r w:rsidR="00481FDF" w:rsidRPr="005F416C">
        <w:t>4</w:t>
      </w:r>
      <w:r w:rsidRPr="005F416C">
        <w:t xml:space="preserve">] - </w:t>
      </w:r>
      <w:r w:rsidR="00370CB3" w:rsidRPr="005F416C">
        <w:t>запрещение</w:t>
      </w:r>
      <w:r w:rsidRPr="005F416C">
        <w:t xml:space="preserve"> коррекции регистра </w:t>
      </w:r>
      <w:r w:rsidRPr="005F416C">
        <w:rPr>
          <w:lang w:val="en-US"/>
        </w:rPr>
        <w:t>TR</w:t>
      </w:r>
      <w:r w:rsidR="0087465B" w:rsidRPr="005F416C">
        <w:t xml:space="preserve"> (доступно только для чтения)</w:t>
      </w:r>
      <w:r w:rsidRPr="005F416C">
        <w:t>.</w:t>
      </w:r>
    </w:p>
    <w:p w:rsidR="00370CB3" w:rsidRPr="005F416C" w:rsidRDefault="00370CB3" w:rsidP="00370CB3">
      <w:pPr>
        <w:pStyle w:val="a9"/>
      </w:pPr>
      <w:r w:rsidRPr="005F416C">
        <w:tab/>
      </w:r>
      <w:r w:rsidRPr="005F416C">
        <w:tab/>
      </w:r>
      <w:r w:rsidRPr="005F416C">
        <w:tab/>
        <w:t>0 - коррекция разрешена;</w:t>
      </w:r>
      <w:r w:rsidRPr="005F416C">
        <w:tab/>
      </w:r>
      <w:r w:rsidRPr="005F416C">
        <w:tab/>
      </w:r>
      <w:r w:rsidRPr="005F416C">
        <w:tab/>
      </w:r>
    </w:p>
    <w:p w:rsidR="00370CB3" w:rsidRPr="005F416C" w:rsidRDefault="00370CB3" w:rsidP="00370CB3">
      <w:pPr>
        <w:pStyle w:val="a9"/>
      </w:pPr>
      <w:r w:rsidRPr="005F416C">
        <w:tab/>
      </w:r>
      <w:r w:rsidRPr="005F416C">
        <w:tab/>
      </w:r>
      <w:r w:rsidRPr="005F416C">
        <w:tab/>
        <w:t>1 - коррекция запрещена;</w:t>
      </w:r>
      <w:r w:rsidRPr="005F416C">
        <w:tab/>
      </w:r>
      <w:r w:rsidRPr="005F416C">
        <w:tab/>
      </w:r>
      <w:r w:rsidRPr="005F416C">
        <w:tab/>
      </w:r>
    </w:p>
    <w:p w:rsidR="00216AA6" w:rsidRPr="005F416C" w:rsidRDefault="00216AA6" w:rsidP="00216AA6">
      <w:pPr>
        <w:pStyle w:val="a9"/>
      </w:pPr>
      <w:r w:rsidRPr="005F416C">
        <w:tab/>
      </w:r>
      <w:r w:rsidRPr="005F416C">
        <w:rPr>
          <w:lang w:val="en-US"/>
        </w:rPr>
        <w:t>INTMR</w:t>
      </w:r>
      <w:r w:rsidRPr="005F416C">
        <w:t>[</w:t>
      </w:r>
      <w:r w:rsidR="00481FDF" w:rsidRPr="005F416C">
        <w:t>5</w:t>
      </w:r>
      <w:r w:rsidRPr="005F416C">
        <w:t xml:space="preserve">] - разрешение коррекции регистра </w:t>
      </w:r>
      <w:r w:rsidRPr="005F416C">
        <w:rPr>
          <w:lang w:val="en-US"/>
        </w:rPr>
        <w:t>MICR</w:t>
      </w:r>
      <w:r w:rsidR="000C4D6D" w:rsidRPr="005F416C">
        <w:t xml:space="preserve"> </w:t>
      </w:r>
      <w:r w:rsidR="0087465B" w:rsidRPr="005F416C">
        <w:t>(доступно только для чтения)</w:t>
      </w:r>
      <w:r w:rsidRPr="005F416C">
        <w:t>.</w:t>
      </w:r>
    </w:p>
    <w:p w:rsidR="00370CB3" w:rsidRPr="005F416C" w:rsidRDefault="00370CB3" w:rsidP="00370CB3">
      <w:pPr>
        <w:pStyle w:val="a9"/>
      </w:pPr>
      <w:r w:rsidRPr="005F416C">
        <w:tab/>
      </w:r>
      <w:r w:rsidRPr="005F416C">
        <w:tab/>
      </w:r>
      <w:r w:rsidRPr="005F416C">
        <w:tab/>
        <w:t>0 - коррекция разрешена;</w:t>
      </w:r>
      <w:r w:rsidRPr="005F416C">
        <w:tab/>
      </w:r>
      <w:r w:rsidRPr="005F416C">
        <w:tab/>
      </w:r>
      <w:r w:rsidRPr="005F416C">
        <w:tab/>
      </w:r>
    </w:p>
    <w:p w:rsidR="00370CB3" w:rsidRPr="005F416C" w:rsidRDefault="00370CB3" w:rsidP="00370CB3">
      <w:pPr>
        <w:pStyle w:val="a9"/>
      </w:pPr>
      <w:r w:rsidRPr="005F416C">
        <w:tab/>
      </w:r>
      <w:r w:rsidRPr="005F416C">
        <w:tab/>
      </w:r>
      <w:r w:rsidRPr="005F416C">
        <w:tab/>
        <w:t>1 - коррекция запрещена;</w:t>
      </w:r>
      <w:r w:rsidRPr="005F416C">
        <w:tab/>
      </w:r>
      <w:r w:rsidRPr="005F416C">
        <w:tab/>
      </w:r>
      <w:r w:rsidRPr="005F416C">
        <w:tab/>
      </w:r>
    </w:p>
    <w:p w:rsidR="00216AA6" w:rsidRPr="005F416C" w:rsidRDefault="00216AA6" w:rsidP="00216AA6">
      <w:pPr>
        <w:pStyle w:val="a9"/>
      </w:pPr>
      <w:r w:rsidRPr="005F416C">
        <w:tab/>
      </w:r>
      <w:r w:rsidRPr="005F416C">
        <w:rPr>
          <w:lang w:val="en-US"/>
        </w:rPr>
        <w:t>INTMR</w:t>
      </w:r>
      <w:r w:rsidRPr="005F416C">
        <w:t>[</w:t>
      </w:r>
      <w:r w:rsidR="00481FDF" w:rsidRPr="005F416C">
        <w:t>6</w:t>
      </w:r>
      <w:r w:rsidRPr="005F416C">
        <w:t xml:space="preserve">] - разрешение коррекции регистра </w:t>
      </w:r>
      <w:r w:rsidRPr="005F416C">
        <w:rPr>
          <w:lang w:val="en-US"/>
        </w:rPr>
        <w:t>AICR</w:t>
      </w:r>
      <w:r w:rsidR="0087465B" w:rsidRPr="005F416C">
        <w:t>(доступно только для чтения)</w:t>
      </w:r>
      <w:r w:rsidRPr="005F416C">
        <w:t>.</w:t>
      </w:r>
    </w:p>
    <w:p w:rsidR="00370CB3" w:rsidRPr="005F416C" w:rsidRDefault="00370CB3" w:rsidP="00370CB3">
      <w:pPr>
        <w:pStyle w:val="a9"/>
      </w:pPr>
      <w:r w:rsidRPr="005F416C">
        <w:tab/>
      </w:r>
      <w:r w:rsidRPr="005F416C">
        <w:tab/>
      </w:r>
      <w:r w:rsidRPr="005F416C">
        <w:tab/>
        <w:t>0 - коррекция разрешена;</w:t>
      </w:r>
      <w:r w:rsidRPr="005F416C">
        <w:tab/>
      </w:r>
      <w:r w:rsidRPr="005F416C">
        <w:tab/>
      </w:r>
      <w:r w:rsidRPr="005F416C">
        <w:tab/>
      </w:r>
    </w:p>
    <w:p w:rsidR="00370CB3" w:rsidRPr="005F416C" w:rsidRDefault="00370CB3" w:rsidP="00370CB3">
      <w:pPr>
        <w:pStyle w:val="a9"/>
      </w:pPr>
      <w:r w:rsidRPr="005F416C">
        <w:tab/>
      </w:r>
      <w:r w:rsidRPr="005F416C">
        <w:tab/>
      </w:r>
      <w:r w:rsidRPr="005F416C">
        <w:tab/>
        <w:t>1 - коррекция запрещена;</w:t>
      </w:r>
      <w:r w:rsidRPr="005F416C">
        <w:tab/>
      </w:r>
      <w:r w:rsidRPr="005F416C">
        <w:tab/>
      </w:r>
      <w:r w:rsidRPr="005F416C">
        <w:tab/>
      </w:r>
    </w:p>
    <w:p w:rsidR="00216AA6" w:rsidRPr="005F416C" w:rsidRDefault="00216AA6" w:rsidP="00216AA6">
      <w:pPr>
        <w:pStyle w:val="a9"/>
      </w:pPr>
    </w:p>
    <w:p w:rsidR="00216AA6" w:rsidRPr="005F416C" w:rsidRDefault="00216AA6" w:rsidP="00216AA6">
      <w:pPr>
        <w:pStyle w:val="a9"/>
      </w:pPr>
      <w:r w:rsidRPr="005F416C">
        <w:t xml:space="preserve">Поле </w:t>
      </w:r>
      <w:r w:rsidRPr="005F416C">
        <w:rPr>
          <w:lang w:val="en-US"/>
        </w:rPr>
        <w:t>EN</w:t>
      </w:r>
      <w:r w:rsidRPr="005F416C">
        <w:t>_</w:t>
      </w:r>
      <w:r w:rsidRPr="005F416C">
        <w:rPr>
          <w:lang w:val="en-US"/>
        </w:rPr>
        <w:t>START</w:t>
      </w:r>
      <w:r w:rsidRPr="005F416C">
        <w:t xml:space="preserve">0/ </w:t>
      </w:r>
      <w:r w:rsidRPr="005F416C">
        <w:rPr>
          <w:lang w:val="en-US"/>
        </w:rPr>
        <w:t>EN</w:t>
      </w:r>
      <w:r w:rsidRPr="005F416C">
        <w:t>_</w:t>
      </w:r>
      <w:r w:rsidRPr="005F416C">
        <w:rPr>
          <w:lang w:val="en-US"/>
        </w:rPr>
        <w:t>START</w:t>
      </w:r>
      <w:r w:rsidRPr="005F416C">
        <w:t xml:space="preserve">1 - разрешает генерацию сигнала запуска каналов передатчика при совпадении значений регистров </w:t>
      </w:r>
      <w:r w:rsidRPr="005F416C">
        <w:rPr>
          <w:lang w:val="en-US"/>
        </w:rPr>
        <w:t>SARTL</w:t>
      </w:r>
      <w:r w:rsidR="00A67C42" w:rsidRPr="005F416C">
        <w:t>/</w:t>
      </w:r>
      <w:r w:rsidRPr="005F416C">
        <w:rPr>
          <w:lang w:val="en-US"/>
        </w:rPr>
        <w:t>SARTH</w:t>
      </w:r>
      <w:r w:rsidRPr="005F416C">
        <w:t xml:space="preserve"> </w:t>
      </w:r>
      <w:r w:rsidRPr="005F416C">
        <w:rPr>
          <w:lang w:val="en-US"/>
        </w:rPr>
        <w:t>c</w:t>
      </w:r>
      <w:r w:rsidRPr="005F416C">
        <w:t xml:space="preserve">о значениями регистров </w:t>
      </w:r>
      <w:r w:rsidRPr="005F416C">
        <w:rPr>
          <w:lang w:val="en-US"/>
        </w:rPr>
        <w:t>RTCL</w:t>
      </w:r>
      <w:r w:rsidRPr="005F416C">
        <w:t>/</w:t>
      </w:r>
      <w:r w:rsidRPr="005F416C">
        <w:rPr>
          <w:lang w:val="en-US"/>
        </w:rPr>
        <w:t>RTCH</w:t>
      </w:r>
      <w:r w:rsidRPr="005F416C">
        <w:t xml:space="preserve"> :</w:t>
      </w:r>
    </w:p>
    <w:p w:rsidR="00216AA6" w:rsidRPr="005F416C" w:rsidRDefault="00216AA6" w:rsidP="00216AA6">
      <w:pPr>
        <w:pStyle w:val="a9"/>
      </w:pPr>
      <w:r w:rsidRPr="005F416C">
        <w:tab/>
        <w:t>0 - генерация сигнала запуска запрещена.</w:t>
      </w:r>
    </w:p>
    <w:p w:rsidR="00216AA6" w:rsidRPr="005F416C" w:rsidRDefault="00216AA6" w:rsidP="00216AA6">
      <w:pPr>
        <w:pStyle w:val="a9"/>
      </w:pPr>
      <w:r w:rsidRPr="005F416C">
        <w:tab/>
        <w:t>1 - генерация сигнала запуска разрешена.</w:t>
      </w:r>
    </w:p>
    <w:p w:rsidR="00216AA6" w:rsidRPr="005F416C" w:rsidRDefault="00216AA6" w:rsidP="00216AA6">
      <w:pPr>
        <w:pStyle w:val="a9"/>
      </w:pPr>
    </w:p>
    <w:p w:rsidR="005E5004" w:rsidRPr="005F416C" w:rsidRDefault="005E5004" w:rsidP="005E5004">
      <w:pPr>
        <w:pStyle w:val="a9"/>
      </w:pPr>
    </w:p>
    <w:p w:rsidR="005E5004" w:rsidRPr="005F416C" w:rsidRDefault="005E5004" w:rsidP="005E5004">
      <w:pPr>
        <w:pStyle w:val="a9"/>
      </w:pPr>
    </w:p>
    <w:p w:rsidR="000E4784" w:rsidRPr="005F416C" w:rsidRDefault="00A07E92" w:rsidP="000E4784">
      <w:pPr>
        <w:pStyle w:val="3"/>
        <w:tabs>
          <w:tab w:val="clear" w:pos="1713"/>
          <w:tab w:val="num" w:pos="1400"/>
        </w:tabs>
        <w:ind w:left="1400"/>
        <w:rPr>
          <w:lang w:val="ru-RU"/>
        </w:rPr>
      </w:pPr>
      <w:bookmarkStart w:id="817" w:name="_Toc493696026"/>
      <w:bookmarkStart w:id="818" w:name="_Toc524594385"/>
      <w:r w:rsidRPr="005F416C">
        <w:rPr>
          <w:lang w:val="ru-RU"/>
        </w:rPr>
        <w:br w:type="page"/>
      </w:r>
      <w:bookmarkStart w:id="819" w:name="_Toc526155271"/>
      <w:bookmarkStart w:id="820" w:name="_Toc526515965"/>
      <w:bookmarkStart w:id="821" w:name="_Toc534802759"/>
      <w:bookmarkStart w:id="822" w:name="_Toc11934743"/>
      <w:bookmarkStart w:id="823" w:name="_Toc32248248"/>
      <w:bookmarkStart w:id="824" w:name="_Toc526515982"/>
      <w:bookmarkStart w:id="825" w:name="_Toc534802776"/>
      <w:bookmarkEnd w:id="817"/>
      <w:bookmarkEnd w:id="818"/>
      <w:r w:rsidR="000E4784" w:rsidRPr="005F416C">
        <w:rPr>
          <w:lang w:val="ru-RU"/>
        </w:rPr>
        <w:t>Устройство предварительной обработки данных (</w:t>
      </w:r>
      <w:r w:rsidR="000E4784" w:rsidRPr="005F416C">
        <w:t>DDC</w:t>
      </w:r>
      <w:r w:rsidR="000E4784" w:rsidRPr="005F416C">
        <w:rPr>
          <w:lang w:val="ru-RU"/>
        </w:rPr>
        <w:t>)</w:t>
      </w:r>
      <w:bookmarkEnd w:id="819"/>
      <w:bookmarkEnd w:id="820"/>
      <w:bookmarkEnd w:id="821"/>
      <w:bookmarkEnd w:id="822"/>
      <w:bookmarkEnd w:id="823"/>
    </w:p>
    <w:p w:rsidR="000E4784" w:rsidRPr="005F416C" w:rsidRDefault="000E4784" w:rsidP="000E4784">
      <w:pPr>
        <w:pStyle w:val="a9"/>
      </w:pPr>
      <w:r w:rsidRPr="005F416C">
        <w:t xml:space="preserve">Устройство предварительной обработки данных (DDC) предназначено для предварительной обработки оцифрованного входного сигнала и состоит из 2 одинаковых каналов. Структура канала представлена ниже на рисунке </w:t>
      </w:r>
      <w:r w:rsidR="00B050B4">
        <w:fldChar w:fldCharType="begin"/>
      </w:r>
      <w:r w:rsidR="00B050B4">
        <w:instrText xml:space="preserve"> REF _Ref526765033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122</w:t>
      </w:r>
      <w:r w:rsidR="00B050B4">
        <w:fldChar w:fldCharType="end"/>
      </w:r>
      <w:r w:rsidRPr="005F416C">
        <w:t>.</w:t>
      </w:r>
    </w:p>
    <w:bookmarkStart w:id="826" w:name="_Ref526351027"/>
    <w:p w:rsidR="000E4784" w:rsidRPr="005F416C" w:rsidRDefault="007033D8" w:rsidP="000E4784">
      <w:pPr>
        <w:pStyle w:val="aff9"/>
      </w:pPr>
      <w:r w:rsidRPr="005F416C">
        <w:object w:dxaOrig="16278" w:dyaOrig="8604">
          <v:shape id="_x0000_i1114" type="#_x0000_t75" style="width:510pt;height:270.75pt" o:ole="">
            <v:imagedata r:id="rId204" o:title=""/>
          </v:shape>
          <o:OLEObject Type="Embed" ProgID="Visio.Drawing.11" ShapeID="_x0000_i1114" DrawAspect="Content" ObjectID="_1664363332" r:id="rId205"/>
        </w:object>
      </w:r>
      <w:r w:rsidR="000E4784" w:rsidRPr="005F416C">
        <w:t xml:space="preserve"> </w:t>
      </w:r>
      <w:bookmarkStart w:id="827" w:name="_Ref526765033"/>
      <w:r w:rsidR="000E4784"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0E4784"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122</w:t>
      </w:r>
      <w:r w:rsidR="008A68E7" w:rsidRPr="005F416C">
        <w:rPr>
          <w:noProof/>
        </w:rPr>
        <w:fldChar w:fldCharType="end"/>
      </w:r>
      <w:bookmarkEnd w:id="826"/>
      <w:bookmarkEnd w:id="827"/>
      <w:r w:rsidR="000E4784" w:rsidRPr="005F416C">
        <w:t xml:space="preserve"> - Структура канала </w:t>
      </w:r>
      <w:r w:rsidR="000E4784" w:rsidRPr="005F416C">
        <w:rPr>
          <w:lang w:val="en-US"/>
        </w:rPr>
        <w:t>DDC</w:t>
      </w:r>
    </w:p>
    <w:p w:rsidR="000E4784" w:rsidRPr="005F416C" w:rsidRDefault="000E4784" w:rsidP="000E4784">
      <w:pPr>
        <w:pStyle w:val="a9"/>
      </w:pPr>
      <w:r w:rsidRPr="005F416C">
        <w:t xml:space="preserve">Канал обеспечивает обработку входных данных, поступающих с частотой до 128 МГц с внешних АЦП, с </w:t>
      </w:r>
      <w:r w:rsidR="00F95FD3" w:rsidRPr="005F416C">
        <w:t>их последующей упаковкой в 64-</w:t>
      </w:r>
      <w:r w:rsidRPr="005F416C">
        <w:t>разрядные слова для записи в память. Канал состоит из:</w:t>
      </w:r>
    </w:p>
    <w:p w:rsidR="000E4784" w:rsidRPr="005F416C" w:rsidRDefault="000E4784" w:rsidP="00883F80">
      <w:pPr>
        <w:pStyle w:val="a7"/>
        <w:numPr>
          <w:ilvl w:val="0"/>
          <w:numId w:val="116"/>
        </w:numPr>
        <w:tabs>
          <w:tab w:val="clear" w:pos="1134"/>
          <w:tab w:val="left" w:pos="1985"/>
        </w:tabs>
        <w:ind w:left="969" w:hanging="357"/>
        <w:rPr>
          <w:lang w:val="ru-RU"/>
        </w:rPr>
      </w:pPr>
      <w:r w:rsidRPr="005F416C">
        <w:rPr>
          <w:lang w:val="ru-RU"/>
        </w:rPr>
        <w:t>блока ПДП по чтению данных из памяти (распаковщика);</w:t>
      </w:r>
    </w:p>
    <w:p w:rsidR="000E4784" w:rsidRPr="005F416C" w:rsidRDefault="000E4784" w:rsidP="00883F80">
      <w:pPr>
        <w:pStyle w:val="a7"/>
        <w:numPr>
          <w:ilvl w:val="0"/>
          <w:numId w:val="116"/>
        </w:numPr>
        <w:tabs>
          <w:tab w:val="clear" w:pos="1134"/>
          <w:tab w:val="left" w:pos="1985"/>
        </w:tabs>
        <w:ind w:left="969" w:hanging="357"/>
      </w:pPr>
      <w:r w:rsidRPr="005F416C">
        <w:t>входного коммутатора;</w:t>
      </w:r>
    </w:p>
    <w:p w:rsidR="000E4784" w:rsidRPr="005F416C" w:rsidRDefault="000E4784" w:rsidP="00883F80">
      <w:pPr>
        <w:pStyle w:val="a7"/>
        <w:numPr>
          <w:ilvl w:val="0"/>
          <w:numId w:val="116"/>
        </w:numPr>
        <w:tabs>
          <w:tab w:val="clear" w:pos="1134"/>
          <w:tab w:val="left" w:pos="1985"/>
        </w:tabs>
        <w:ind w:left="969" w:hanging="357"/>
      </w:pPr>
      <w:r w:rsidRPr="005F416C">
        <w:t>гетеродина;</w:t>
      </w:r>
    </w:p>
    <w:p w:rsidR="000E4784" w:rsidRPr="005F416C" w:rsidRDefault="000E4784" w:rsidP="00883F80">
      <w:pPr>
        <w:pStyle w:val="a7"/>
        <w:numPr>
          <w:ilvl w:val="0"/>
          <w:numId w:val="116"/>
        </w:numPr>
        <w:tabs>
          <w:tab w:val="clear" w:pos="1134"/>
          <w:tab w:val="left" w:pos="1985"/>
        </w:tabs>
        <w:ind w:left="969" w:hanging="357"/>
      </w:pPr>
      <w:r w:rsidRPr="005F416C">
        <w:t>комплексного смесителя;</w:t>
      </w:r>
    </w:p>
    <w:p w:rsidR="000E4784" w:rsidRPr="005F416C" w:rsidRDefault="000E4784" w:rsidP="00883F80">
      <w:pPr>
        <w:pStyle w:val="a7"/>
        <w:numPr>
          <w:ilvl w:val="0"/>
          <w:numId w:val="116"/>
        </w:numPr>
        <w:tabs>
          <w:tab w:val="clear" w:pos="1134"/>
          <w:tab w:val="left" w:pos="1985"/>
        </w:tabs>
        <w:ind w:left="969" w:hanging="357"/>
      </w:pPr>
      <w:r w:rsidRPr="005F416C">
        <w:t>дециматора (накапливающего сумматора);</w:t>
      </w:r>
    </w:p>
    <w:p w:rsidR="000E4784" w:rsidRPr="005F416C" w:rsidRDefault="000E4784" w:rsidP="00883F80">
      <w:pPr>
        <w:pStyle w:val="a7"/>
        <w:numPr>
          <w:ilvl w:val="0"/>
          <w:numId w:val="116"/>
        </w:numPr>
        <w:tabs>
          <w:tab w:val="clear" w:pos="1134"/>
          <w:tab w:val="left" w:pos="1985"/>
        </w:tabs>
        <w:ind w:left="969" w:hanging="357"/>
      </w:pPr>
      <w:r w:rsidRPr="005F416C">
        <w:t>нормализаторов H0, H1, H2;</w:t>
      </w:r>
    </w:p>
    <w:p w:rsidR="000E4784" w:rsidRPr="005F416C" w:rsidRDefault="000E4784" w:rsidP="00883F80">
      <w:pPr>
        <w:pStyle w:val="a7"/>
        <w:numPr>
          <w:ilvl w:val="0"/>
          <w:numId w:val="116"/>
        </w:numPr>
        <w:tabs>
          <w:tab w:val="clear" w:pos="1134"/>
          <w:tab w:val="left" w:pos="1985"/>
        </w:tabs>
        <w:ind w:left="969" w:hanging="357"/>
        <w:rPr>
          <w:lang w:val="ru-RU"/>
        </w:rPr>
      </w:pPr>
      <w:r w:rsidRPr="005F416C">
        <w:rPr>
          <w:lang w:val="ru-RU"/>
        </w:rPr>
        <w:t>двух КИХ-фильтров для каждой составляющей комплексного сигнала;</w:t>
      </w:r>
    </w:p>
    <w:p w:rsidR="000E4784" w:rsidRPr="005F416C" w:rsidRDefault="000E4784" w:rsidP="00883F80">
      <w:pPr>
        <w:pStyle w:val="a7"/>
        <w:numPr>
          <w:ilvl w:val="0"/>
          <w:numId w:val="116"/>
        </w:numPr>
        <w:tabs>
          <w:tab w:val="clear" w:pos="1134"/>
          <w:tab w:val="left" w:pos="1985"/>
        </w:tabs>
        <w:ind w:left="969" w:hanging="357"/>
        <w:rPr>
          <w:lang w:val="ru-RU"/>
        </w:rPr>
      </w:pPr>
      <w:r w:rsidRPr="005F416C">
        <w:rPr>
          <w:lang w:val="ru-RU"/>
        </w:rPr>
        <w:t>двух БИХ-фильтров для каждой составляющей комплексного сигнала;</w:t>
      </w:r>
    </w:p>
    <w:p w:rsidR="000E4784" w:rsidRPr="005F416C" w:rsidRDefault="000E4784" w:rsidP="00883F80">
      <w:pPr>
        <w:pStyle w:val="a7"/>
        <w:numPr>
          <w:ilvl w:val="0"/>
          <w:numId w:val="116"/>
        </w:numPr>
        <w:tabs>
          <w:tab w:val="clear" w:pos="1134"/>
          <w:tab w:val="left" w:pos="1985"/>
        </w:tabs>
        <w:ind w:left="969" w:hanging="357"/>
        <w:rPr>
          <w:lang w:val="ru-RU"/>
        </w:rPr>
      </w:pPr>
      <w:r w:rsidRPr="005F416C">
        <w:rPr>
          <w:lang w:val="ru-RU"/>
        </w:rPr>
        <w:t>двух наборов согласованных фильтров для каждой составляющей комплексного сигнала;</w:t>
      </w:r>
    </w:p>
    <w:p w:rsidR="000E4784" w:rsidRPr="005F416C" w:rsidRDefault="000E4784" w:rsidP="00883F80">
      <w:pPr>
        <w:pStyle w:val="a7"/>
        <w:numPr>
          <w:ilvl w:val="0"/>
          <w:numId w:val="116"/>
        </w:numPr>
        <w:tabs>
          <w:tab w:val="clear" w:pos="1134"/>
          <w:tab w:val="left" w:pos="1985"/>
        </w:tabs>
        <w:ind w:left="969" w:hanging="357"/>
      </w:pPr>
      <w:r w:rsidRPr="005F416C">
        <w:t>вычислителя пиков и порогов;</w:t>
      </w:r>
    </w:p>
    <w:p w:rsidR="000E4784" w:rsidRPr="005F416C" w:rsidRDefault="000E4784" w:rsidP="00883F80">
      <w:pPr>
        <w:pStyle w:val="a7"/>
        <w:numPr>
          <w:ilvl w:val="0"/>
          <w:numId w:val="116"/>
        </w:numPr>
        <w:tabs>
          <w:tab w:val="clear" w:pos="1134"/>
          <w:tab w:val="left" w:pos="1985"/>
        </w:tabs>
        <w:ind w:left="969" w:hanging="357"/>
      </w:pPr>
      <w:r w:rsidRPr="005F416C">
        <w:t>схемы сравнения (компаратора);</w:t>
      </w:r>
    </w:p>
    <w:p w:rsidR="000E4784" w:rsidRPr="005F416C" w:rsidRDefault="000E4784" w:rsidP="00883F80">
      <w:pPr>
        <w:pStyle w:val="a7"/>
        <w:numPr>
          <w:ilvl w:val="0"/>
          <w:numId w:val="116"/>
        </w:numPr>
        <w:tabs>
          <w:tab w:val="clear" w:pos="1134"/>
          <w:tab w:val="left" w:pos="1985"/>
        </w:tabs>
        <w:ind w:left="969" w:hanging="357"/>
        <w:rPr>
          <w:lang w:val="ru-RU"/>
        </w:rPr>
      </w:pPr>
      <w:r w:rsidRPr="005F416C">
        <w:rPr>
          <w:lang w:val="ru-RU"/>
        </w:rPr>
        <w:t>блока накопления и упаковки (БНУ);</w:t>
      </w:r>
    </w:p>
    <w:p w:rsidR="000E4784" w:rsidRPr="005F416C" w:rsidRDefault="000E4784" w:rsidP="00883F80">
      <w:pPr>
        <w:pStyle w:val="a7"/>
        <w:numPr>
          <w:ilvl w:val="0"/>
          <w:numId w:val="116"/>
        </w:numPr>
        <w:tabs>
          <w:tab w:val="clear" w:pos="1134"/>
          <w:tab w:val="left" w:pos="1985"/>
        </w:tabs>
        <w:ind w:left="969" w:hanging="357"/>
        <w:rPr>
          <w:lang w:val="ru-RU"/>
        </w:rPr>
      </w:pPr>
      <w:r w:rsidRPr="005F416C">
        <w:rPr>
          <w:lang w:val="ru-RU"/>
        </w:rPr>
        <w:t>арбитра канала записи в память (ПДП);</w:t>
      </w:r>
    </w:p>
    <w:p w:rsidR="000E4784" w:rsidRPr="005F416C" w:rsidRDefault="000E4784" w:rsidP="00883F80">
      <w:pPr>
        <w:pStyle w:val="a7"/>
        <w:numPr>
          <w:ilvl w:val="0"/>
          <w:numId w:val="116"/>
        </w:numPr>
        <w:tabs>
          <w:tab w:val="clear" w:pos="1134"/>
          <w:tab w:val="left" w:pos="1985"/>
        </w:tabs>
        <w:ind w:left="969" w:hanging="357"/>
      </w:pPr>
      <w:r w:rsidRPr="005F416C">
        <w:t>схемы управления каналом.</w:t>
      </w:r>
    </w:p>
    <w:p w:rsidR="000E4784" w:rsidRPr="005F416C" w:rsidRDefault="000E4784" w:rsidP="000E4784">
      <w:pPr>
        <w:pStyle w:val="a9"/>
      </w:pPr>
    </w:p>
    <w:p w:rsidR="000E4784" w:rsidRPr="005F416C" w:rsidRDefault="000E4784" w:rsidP="000E4784">
      <w:pPr>
        <w:pStyle w:val="a9"/>
      </w:pPr>
      <w:r w:rsidRPr="005F416C">
        <w:t>Работа с каналом состоит из следующих действий:</w:t>
      </w:r>
    </w:p>
    <w:p w:rsidR="000E4784" w:rsidRPr="005F416C" w:rsidRDefault="000E4784" w:rsidP="00883F80">
      <w:pPr>
        <w:pStyle w:val="a7"/>
        <w:numPr>
          <w:ilvl w:val="0"/>
          <w:numId w:val="117"/>
        </w:numPr>
        <w:tabs>
          <w:tab w:val="clear" w:pos="1134"/>
          <w:tab w:val="left" w:pos="1985"/>
        </w:tabs>
        <w:ind w:left="969" w:hanging="357"/>
      </w:pPr>
      <w:r w:rsidRPr="005F416C">
        <w:t>программная настройка канала;</w:t>
      </w:r>
    </w:p>
    <w:p w:rsidR="000E4784" w:rsidRPr="005F416C" w:rsidRDefault="000E4784" w:rsidP="00883F80">
      <w:pPr>
        <w:pStyle w:val="a7"/>
        <w:numPr>
          <w:ilvl w:val="0"/>
          <w:numId w:val="117"/>
        </w:numPr>
        <w:tabs>
          <w:tab w:val="clear" w:pos="1134"/>
          <w:tab w:val="left" w:pos="1985"/>
        </w:tabs>
        <w:ind w:left="969" w:hanging="357"/>
      </w:pPr>
      <w:r w:rsidRPr="005F416C">
        <w:t>запуск канала;</w:t>
      </w:r>
    </w:p>
    <w:p w:rsidR="000E4784" w:rsidRPr="005F416C" w:rsidRDefault="000E4784" w:rsidP="00883F80">
      <w:pPr>
        <w:pStyle w:val="a7"/>
        <w:numPr>
          <w:ilvl w:val="0"/>
          <w:numId w:val="117"/>
        </w:numPr>
        <w:tabs>
          <w:tab w:val="clear" w:pos="1134"/>
          <w:tab w:val="left" w:pos="1985"/>
        </w:tabs>
        <w:ind w:left="969" w:hanging="357"/>
        <w:rPr>
          <w:lang w:val="ru-RU"/>
        </w:rPr>
      </w:pPr>
      <w:r w:rsidRPr="005F416C">
        <w:rPr>
          <w:lang w:val="ru-RU"/>
        </w:rPr>
        <w:t>перестройка канала в процессе работы;</w:t>
      </w:r>
    </w:p>
    <w:p w:rsidR="000E4784" w:rsidRPr="005F416C" w:rsidRDefault="000E4784" w:rsidP="00883F80">
      <w:pPr>
        <w:pStyle w:val="a7"/>
        <w:numPr>
          <w:ilvl w:val="0"/>
          <w:numId w:val="117"/>
        </w:numPr>
        <w:tabs>
          <w:tab w:val="clear" w:pos="1134"/>
          <w:tab w:val="left" w:pos="1985"/>
        </w:tabs>
        <w:ind w:left="969" w:hanging="357"/>
      </w:pPr>
      <w:r w:rsidRPr="005F416C">
        <w:t>останов канала.</w:t>
      </w:r>
    </w:p>
    <w:p w:rsidR="000E4784" w:rsidRPr="005F416C" w:rsidRDefault="000E4784" w:rsidP="000E4784">
      <w:pPr>
        <w:pStyle w:val="a9"/>
      </w:pPr>
      <w:r w:rsidRPr="005F416C">
        <w:t>Запуск, останов, изменение параметров каналов осуществляются строго по меткам, формируемым интервальным счетчиком блока ITU.</w:t>
      </w:r>
    </w:p>
    <w:p w:rsidR="000E4784" w:rsidRPr="005F416C" w:rsidRDefault="000E4784" w:rsidP="000E4784">
      <w:pPr>
        <w:pStyle w:val="a9"/>
      </w:pPr>
      <w:r w:rsidRPr="005F416C">
        <w:t>Блок DDC работает на частоте CLK_DDC, которая в четыре раза выше частоты работы внешних АЦП (CLK_ADC), при этом данные поступают в канал DDC с асинхронного FIFO один раз в четыре такта частоты CLK_DDC. К данным</w:t>
      </w:r>
      <w:r w:rsidR="00D03818" w:rsidRPr="005F416C">
        <w:t xml:space="preserve">, </w:t>
      </w:r>
      <w:r w:rsidRPr="005F416C">
        <w:t xml:space="preserve"> поступающим из асинхронного FIFO</w:t>
      </w:r>
      <w:r w:rsidR="00D03818" w:rsidRPr="005F416C">
        <w:t>,</w:t>
      </w:r>
      <w:r w:rsidRPr="005F416C">
        <w:t xml:space="preserve"> относятся: комплексные числа-отсчеты (формируемые внешними АЦП) и соотве</w:t>
      </w:r>
      <w:r w:rsidR="000C4D6D" w:rsidRPr="005F416C">
        <w:t>т</w:t>
      </w:r>
      <w:r w:rsidRPr="005F416C">
        <w:t>с</w:t>
      </w:r>
      <w:r w:rsidR="000C4D6D" w:rsidRPr="005F416C">
        <w:t>т</w:t>
      </w:r>
      <w:r w:rsidRPr="005F416C">
        <w:t>вующие им значения интервального счетчика и сигнала временной метки (формируемые блоком ITU).</w:t>
      </w:r>
    </w:p>
    <w:p w:rsidR="000E4784" w:rsidRPr="005F416C" w:rsidRDefault="000E4784" w:rsidP="000E4784">
      <w:pPr>
        <w:pStyle w:val="a9"/>
      </w:pPr>
    </w:p>
    <w:p w:rsidR="000E4784" w:rsidRPr="005F416C" w:rsidRDefault="000E4784" w:rsidP="000E4784">
      <w:pPr>
        <w:pStyle w:val="4"/>
        <w:rPr>
          <w:lang w:val="ru-RU"/>
        </w:rPr>
      </w:pPr>
      <w:bookmarkStart w:id="828" w:name="_Toc526155272"/>
      <w:bookmarkStart w:id="829" w:name="_Toc526515966"/>
      <w:bookmarkStart w:id="830" w:name="_Toc534802760"/>
      <w:bookmarkStart w:id="831" w:name="_Toc11934744"/>
      <w:bookmarkStart w:id="832" w:name="_Toc32248249"/>
      <w:r w:rsidRPr="005F416C">
        <w:rPr>
          <w:lang w:val="ru-RU"/>
        </w:rPr>
        <w:t>Блок прямого доступа в память по чтению данных (распаковщик)</w:t>
      </w:r>
      <w:bookmarkEnd w:id="828"/>
      <w:bookmarkEnd w:id="829"/>
      <w:bookmarkEnd w:id="830"/>
      <w:bookmarkEnd w:id="831"/>
      <w:bookmarkEnd w:id="832"/>
    </w:p>
    <w:p w:rsidR="000E4784" w:rsidRPr="005F416C" w:rsidRDefault="000E4784" w:rsidP="000E4784">
      <w:pPr>
        <w:pStyle w:val="a9"/>
      </w:pPr>
      <w:r w:rsidRPr="005F416C">
        <w:t>Блок доступа в память по чтению данных, предназначен для чтения исходных данных из памяти 64-х разрядными словами.</w:t>
      </w:r>
    </w:p>
    <w:p w:rsidR="000E4784" w:rsidRPr="005F416C" w:rsidRDefault="000E4784" w:rsidP="000E4784">
      <w:pPr>
        <w:pStyle w:val="a9"/>
      </w:pPr>
      <w:r w:rsidRPr="005F416C">
        <w:t>Данные располагаются в памяти в</w:t>
      </w:r>
      <w:r w:rsidR="00A67C42" w:rsidRPr="005F416C">
        <w:t xml:space="preserve"> следующем формате: каждое 64-</w:t>
      </w:r>
      <w:r w:rsidRPr="005F416C">
        <w:t>разрядное слово памяти</w:t>
      </w:r>
      <w:r w:rsidR="00A67C42" w:rsidRPr="005F416C">
        <w:t xml:space="preserve">, показанное на ресунке </w:t>
      </w:r>
      <w:r w:rsidRPr="005F416C">
        <w:rPr>
          <w:vanish/>
        </w:rPr>
        <w:t>рисунок</w:t>
      </w:r>
      <w:r w:rsidRPr="005F416C">
        <w:t xml:space="preserve"> </w:t>
      </w:r>
      <w:r w:rsidR="00B050B4">
        <w:fldChar w:fldCharType="begin"/>
      </w:r>
      <w:r w:rsidR="00B050B4">
        <w:instrText xml:space="preserve"> REF _Ref526351150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123</w:t>
      </w:r>
      <w:r w:rsidR="00B050B4">
        <w:fldChar w:fldCharType="end"/>
      </w:r>
      <w:r w:rsidR="00A67C42" w:rsidRPr="005F416C">
        <w:t>, содержит в себе два 30-</w:t>
      </w:r>
      <w:r w:rsidRPr="005F416C">
        <w:t>разрядных отсчета исходных данных. Младший отс</w:t>
      </w:r>
      <w:r w:rsidR="00A67C42" w:rsidRPr="005F416C">
        <w:t>чет располагается в младших 32</w:t>
      </w:r>
      <w:r w:rsidRPr="005F416C">
        <w:t xml:space="preserve"> разрядах слова памяти,</w:t>
      </w:r>
      <w:r w:rsidR="00A67C42" w:rsidRPr="005F416C">
        <w:t xml:space="preserve"> старший отсчет – в старших  32 </w:t>
      </w:r>
      <w:r w:rsidRPr="005F416C">
        <w:t xml:space="preserve"> разрядах. </w:t>
      </w:r>
      <w:r w:rsidR="00A67C42" w:rsidRPr="005F416C">
        <w:t xml:space="preserve"> </w:t>
      </w:r>
      <w:r w:rsidRPr="005F416C">
        <w:t>Ка</w:t>
      </w:r>
      <w:r w:rsidR="000C4D6D" w:rsidRPr="005F416C">
        <w:t xml:space="preserve">ждый </w:t>
      </w:r>
      <w:r w:rsidR="00A67C42" w:rsidRPr="005F416C">
        <w:t xml:space="preserve"> </w:t>
      </w:r>
      <w:r w:rsidR="000C4D6D" w:rsidRPr="005F416C">
        <w:t xml:space="preserve">отсчет </w:t>
      </w:r>
      <w:r w:rsidR="00A67C42" w:rsidRPr="005F416C">
        <w:t xml:space="preserve"> </w:t>
      </w:r>
      <w:r w:rsidR="000C4D6D" w:rsidRPr="005F416C">
        <w:t xml:space="preserve">представляет </w:t>
      </w:r>
      <w:r w:rsidR="00A67C42" w:rsidRPr="005F416C">
        <w:t xml:space="preserve"> </w:t>
      </w:r>
      <w:r w:rsidR="000C4D6D" w:rsidRPr="005F416C">
        <w:t>собой</w:t>
      </w:r>
      <w:r w:rsidRPr="005F416C">
        <w:t xml:space="preserve"> </w:t>
      </w:r>
      <w:r w:rsidR="00A67C42" w:rsidRPr="005F416C">
        <w:t xml:space="preserve"> </w:t>
      </w:r>
      <w:r w:rsidRPr="005F416C">
        <w:t>комплекс</w:t>
      </w:r>
      <w:r w:rsidR="00A67C42" w:rsidRPr="005F416C">
        <w:t>ное число, 15-</w:t>
      </w:r>
      <w:r w:rsidRPr="005F416C">
        <w:t>битная действительная составляющая которого располагается в мл</w:t>
      </w:r>
      <w:r w:rsidR="00A67C42" w:rsidRPr="005F416C">
        <w:t>адших 16-ти разрядах  каждой 32-</w:t>
      </w:r>
      <w:r w:rsidRPr="005F416C">
        <w:t>разрядной части слова памяти, а 15-битная мнимая составляющая числа</w:t>
      </w:r>
      <w:r w:rsidR="00A67C42" w:rsidRPr="005F416C">
        <w:t xml:space="preserve"> – в старших 16 </w:t>
      </w:r>
      <w:r w:rsidRPr="005F416C">
        <w:t xml:space="preserve">разрядах этой части. </w:t>
      </w:r>
    </w:p>
    <w:p w:rsidR="000E4784" w:rsidRPr="005F416C" w:rsidRDefault="000E4784" w:rsidP="000E4784">
      <w:pPr>
        <w:pStyle w:val="aff9"/>
      </w:pPr>
      <w:r w:rsidRPr="005F416C">
        <w:object w:dxaOrig="6542" w:dyaOrig="1552">
          <v:shape id="_x0000_i1115" type="#_x0000_t75" style="width:287.25pt;height:70.5pt" o:ole="">
            <v:imagedata r:id="rId206" o:title=""/>
          </v:shape>
          <o:OLEObject Type="Embed" ProgID="Visio.Drawing.11" ShapeID="_x0000_i1115" DrawAspect="Content" ObjectID="_1664363333" r:id="rId207"/>
        </w:object>
      </w:r>
    </w:p>
    <w:p w:rsidR="000E4784" w:rsidRPr="005F416C" w:rsidRDefault="000E4784" w:rsidP="000E4784">
      <w:pPr>
        <w:pStyle w:val="aff9"/>
      </w:pPr>
      <w:bookmarkStart w:id="833" w:name="_Ref52635115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123</w:t>
      </w:r>
      <w:r w:rsidR="008A68E7" w:rsidRPr="005F416C">
        <w:rPr>
          <w:noProof/>
        </w:rPr>
        <w:fldChar w:fldCharType="end"/>
      </w:r>
      <w:bookmarkEnd w:id="833"/>
      <w:r w:rsidRPr="005F416C">
        <w:t xml:space="preserve"> - Расположение исходных данных в памяти</w:t>
      </w:r>
    </w:p>
    <w:p w:rsidR="000E4784" w:rsidRPr="005F416C" w:rsidRDefault="000E4784" w:rsidP="000E4784">
      <w:pPr>
        <w:pStyle w:val="a9"/>
      </w:pPr>
      <w:r w:rsidRPr="005F416C">
        <w:t>Чтение данных из памяти осуществляется страницами. При этом поддерживаются два режима вычитывания данных:</w:t>
      </w:r>
    </w:p>
    <w:p w:rsidR="000E4784" w:rsidRPr="005F416C" w:rsidRDefault="00D03818" w:rsidP="00883F80">
      <w:pPr>
        <w:pStyle w:val="a7"/>
        <w:numPr>
          <w:ilvl w:val="0"/>
          <w:numId w:val="118"/>
        </w:numPr>
        <w:tabs>
          <w:tab w:val="clear" w:pos="1134"/>
          <w:tab w:val="left" w:pos="1985"/>
        </w:tabs>
        <w:ind w:left="1536" w:hanging="357"/>
        <w:rPr>
          <w:lang w:val="ru-RU"/>
        </w:rPr>
      </w:pPr>
      <w:r w:rsidRPr="005F416C">
        <w:rPr>
          <w:b/>
          <w:lang w:val="ru-RU"/>
        </w:rPr>
        <w:t>К</w:t>
      </w:r>
      <w:r w:rsidR="000E4784" w:rsidRPr="005F416C">
        <w:rPr>
          <w:b/>
          <w:lang w:val="ru-RU"/>
        </w:rPr>
        <w:t>ольцевой буфер.</w:t>
      </w:r>
      <w:r w:rsidR="000E4784" w:rsidRPr="005F416C">
        <w:rPr>
          <w:lang w:val="ru-RU"/>
        </w:rPr>
        <w:t xml:space="preserve"> В этом случае устройству доступа в память до начала работы передаются базовые адреса и размеры от одной до трех страниц в памяти, из которых </w:t>
      </w:r>
      <w:r w:rsidR="000C4D6D" w:rsidRPr="005F416C">
        <w:rPr>
          <w:lang w:val="ru-RU"/>
        </w:rPr>
        <w:t>закольцовано</w:t>
      </w:r>
      <w:r w:rsidR="000E4784" w:rsidRPr="005F416C">
        <w:rPr>
          <w:lang w:val="ru-RU"/>
        </w:rPr>
        <w:t xml:space="preserve"> будет производиться вычитывание данных.</w:t>
      </w:r>
    </w:p>
    <w:p w:rsidR="000E4784" w:rsidRPr="005F416C" w:rsidRDefault="00D03818" w:rsidP="00883F80">
      <w:pPr>
        <w:pStyle w:val="a7"/>
        <w:numPr>
          <w:ilvl w:val="0"/>
          <w:numId w:val="118"/>
        </w:numPr>
        <w:tabs>
          <w:tab w:val="clear" w:pos="1134"/>
          <w:tab w:val="left" w:pos="1985"/>
        </w:tabs>
        <w:ind w:left="1536" w:hanging="357"/>
        <w:rPr>
          <w:lang w:val="ru-RU"/>
        </w:rPr>
      </w:pPr>
      <w:r w:rsidRPr="005F416C">
        <w:rPr>
          <w:b/>
          <w:lang w:val="ru-RU"/>
        </w:rPr>
        <w:t>П</w:t>
      </w:r>
      <w:r w:rsidR="000E4784" w:rsidRPr="005F416C">
        <w:rPr>
          <w:b/>
          <w:lang w:val="ru-RU"/>
        </w:rPr>
        <w:t>оследовательный буфер.</w:t>
      </w:r>
      <w:r w:rsidR="000E4784" w:rsidRPr="005F416C">
        <w:rPr>
          <w:lang w:val="ru-RU"/>
        </w:rPr>
        <w:t xml:space="preserve"> В этом случае пользователь</w:t>
      </w:r>
      <w:r w:rsidRPr="005F416C">
        <w:rPr>
          <w:lang w:val="ru-RU"/>
        </w:rPr>
        <w:t>,</w:t>
      </w:r>
      <w:r w:rsidR="000E4784" w:rsidRPr="005F416C">
        <w:rPr>
          <w:lang w:val="ru-RU"/>
        </w:rPr>
        <w:t xml:space="preserve"> по мере готовности</w:t>
      </w:r>
      <w:r w:rsidRPr="005F416C">
        <w:rPr>
          <w:lang w:val="ru-RU"/>
        </w:rPr>
        <w:t>,</w:t>
      </w:r>
      <w:r w:rsidR="000E4784" w:rsidRPr="005F416C">
        <w:rPr>
          <w:lang w:val="ru-RU"/>
        </w:rPr>
        <w:t xml:space="preserve"> сообщает устройству доступа в память базовый адрес и размер очередной страницы памяти</w:t>
      </w:r>
      <w:r w:rsidRPr="005F416C">
        <w:rPr>
          <w:lang w:val="ru-RU"/>
        </w:rPr>
        <w:t>,</w:t>
      </w:r>
      <w:r w:rsidR="000E4784" w:rsidRPr="005F416C">
        <w:rPr>
          <w:lang w:val="ru-RU"/>
        </w:rPr>
        <w:t xml:space="preserve"> подлежащей чтению.</w:t>
      </w:r>
    </w:p>
    <w:p w:rsidR="000E4784" w:rsidRPr="005F416C" w:rsidRDefault="000E4784" w:rsidP="000E4784">
      <w:pPr>
        <w:pStyle w:val="a9"/>
      </w:pPr>
      <w:bookmarkStart w:id="834" w:name="_Toc526155273"/>
      <w:bookmarkStart w:id="835" w:name="_Toc526515967"/>
      <w:r w:rsidRPr="005F416C">
        <w:t xml:space="preserve">Более подробная информация об организации работы с блоком представлена в разделе </w:t>
      </w:r>
      <w:r w:rsidR="00B050B4">
        <w:fldChar w:fldCharType="begin"/>
      </w:r>
      <w:r w:rsidR="00B050B4">
        <w:instrText xml:space="preserve"> REF _Ref528939098 \r \h  \* MERGEFORMAT </w:instrText>
      </w:r>
      <w:r w:rsidR="00B050B4">
        <w:fldChar w:fldCharType="separate"/>
      </w:r>
      <w:r w:rsidR="006B386B" w:rsidRPr="005F416C">
        <w:t>1.6.5.17.1.4</w:t>
      </w:r>
      <w:r w:rsidR="00B050B4">
        <w:fldChar w:fldCharType="end"/>
      </w:r>
      <w:r w:rsidRPr="005F416C">
        <w:t>.</w:t>
      </w:r>
    </w:p>
    <w:p w:rsidR="000E4784" w:rsidRPr="005F416C" w:rsidRDefault="00822D4A" w:rsidP="000E4784">
      <w:pPr>
        <w:pStyle w:val="a9"/>
      </w:pPr>
      <w:r w:rsidRPr="005F416C">
        <w:t>Считанные</w:t>
      </w:r>
      <w:r w:rsidR="00F95FD3" w:rsidRPr="005F416C">
        <w:t xml:space="preserve"> из памяти 64-</w:t>
      </w:r>
      <w:r w:rsidR="000E4784" w:rsidRPr="005F416C">
        <w:t>разрядные данные распаковываютс</w:t>
      </w:r>
      <w:r w:rsidR="00F95FD3" w:rsidRPr="005F416C">
        <w:t>я, и каждый новый отсчет (15-</w:t>
      </w:r>
      <w:r w:rsidR="000E4784" w:rsidRPr="005F416C">
        <w:t>разрядные действительная и мнимая составляющие комплексного числа) пере</w:t>
      </w:r>
      <w:r w:rsidR="00D03818" w:rsidRPr="005F416C">
        <w:t>дае</w:t>
      </w:r>
      <w:r w:rsidR="000E4784" w:rsidRPr="005F416C">
        <w:t xml:space="preserve">тся на входной коммутатор канала не чаще, чем один раз в четыре такта частоты CLK_DDC. </w:t>
      </w:r>
    </w:p>
    <w:p w:rsidR="000E4784" w:rsidRPr="005F416C" w:rsidRDefault="000E4784" w:rsidP="000E4784">
      <w:pPr>
        <w:pStyle w:val="4"/>
      </w:pPr>
      <w:bookmarkStart w:id="836" w:name="_Toc534802761"/>
      <w:bookmarkStart w:id="837" w:name="_Toc11934745"/>
      <w:bookmarkStart w:id="838" w:name="_Toc32248250"/>
      <w:r w:rsidRPr="005F416C">
        <w:t>Входной коммутатор канала</w:t>
      </w:r>
      <w:bookmarkEnd w:id="834"/>
      <w:bookmarkEnd w:id="835"/>
      <w:bookmarkEnd w:id="836"/>
      <w:bookmarkEnd w:id="837"/>
      <w:bookmarkEnd w:id="838"/>
    </w:p>
    <w:p w:rsidR="000E4784" w:rsidRPr="005F416C" w:rsidRDefault="000E4784" w:rsidP="000E4784">
      <w:pPr>
        <w:pStyle w:val="a9"/>
      </w:pPr>
      <w:r w:rsidRPr="005F416C">
        <w:t>Входной коммутатор обеспечивает выбор источника входных данных. Источниками входных данных могут быть внешний АЦП или внешняя (по отношению к каналу) память. Использование данных из памяти предусмотрено для отладки алгоритмов работы и не является основным режимом работы устройства.</w:t>
      </w:r>
    </w:p>
    <w:p w:rsidR="000E4784" w:rsidRPr="005F416C" w:rsidRDefault="000E4784" w:rsidP="000E4784">
      <w:pPr>
        <w:pStyle w:val="a9"/>
      </w:pPr>
      <w:r w:rsidRPr="005F416C">
        <w:t xml:space="preserve">На рисунке </w:t>
      </w:r>
      <w:r w:rsidR="00B050B4">
        <w:fldChar w:fldCharType="begin"/>
      </w:r>
      <w:r w:rsidR="00B050B4">
        <w:instrText xml:space="preserve"> REF _Ref526351198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124</w:t>
      </w:r>
      <w:r w:rsidR="00B050B4">
        <w:fldChar w:fldCharType="end"/>
      </w:r>
      <w:r w:rsidRPr="005F416C">
        <w:t xml:space="preserve"> представлена схема входного коммутатора канала.</w:t>
      </w:r>
    </w:p>
    <w:p w:rsidR="000E4784" w:rsidRPr="005F416C" w:rsidRDefault="000E4784" w:rsidP="000E4784">
      <w:pPr>
        <w:pStyle w:val="a9"/>
      </w:pPr>
      <w:r w:rsidRPr="005F416C">
        <w:t>Данные</w:t>
      </w:r>
      <w:r w:rsidR="0050331F" w:rsidRPr="005F416C">
        <w:t>,</w:t>
      </w:r>
      <w:r w:rsidRPr="005F416C">
        <w:t xml:space="preserve"> поступающие с АЦП</w:t>
      </w:r>
      <w:r w:rsidR="0050331F" w:rsidRPr="005F416C">
        <w:t>,</w:t>
      </w:r>
      <w:r w:rsidR="00F95FD3" w:rsidRPr="005F416C">
        <w:t xml:space="preserve"> представляют собой 14-</w:t>
      </w:r>
      <w:r w:rsidRPr="005F416C">
        <w:t xml:space="preserve">битные действительную (adc_re) и мнимую (adc_im) части комплексного числа-отсчета. Отсчеты поступают на вход коммутатора не чаще, чем один раз в четыре такта частоты </w:t>
      </w:r>
      <w:r w:rsidRPr="005F416C">
        <w:rPr>
          <w:lang w:val="en-US"/>
        </w:rPr>
        <w:t>CLK</w:t>
      </w:r>
      <w:r w:rsidRPr="005F416C">
        <w:t>_</w:t>
      </w:r>
      <w:r w:rsidRPr="005F416C">
        <w:rPr>
          <w:lang w:val="en-US"/>
        </w:rPr>
        <w:t>DDC</w:t>
      </w:r>
      <w:r w:rsidRPr="005F416C">
        <w:t>.</w:t>
      </w:r>
    </w:p>
    <w:p w:rsidR="000E4784" w:rsidRPr="005F416C" w:rsidRDefault="000E4784" w:rsidP="000E4784">
      <w:pPr>
        <w:pStyle w:val="a9"/>
      </w:pPr>
      <w:r w:rsidRPr="005F416C">
        <w:t>Данные</w:t>
      </w:r>
      <w:r w:rsidR="00774126" w:rsidRPr="005F416C">
        <w:t>,</w:t>
      </w:r>
      <w:r w:rsidRPr="005F416C">
        <w:t xml:space="preserve"> поступающие с АЦП</w:t>
      </w:r>
      <w:r w:rsidR="00774126" w:rsidRPr="005F416C">
        <w:t>,</w:t>
      </w:r>
      <w:r w:rsidRPr="005F416C">
        <w:t xml:space="preserve"> подвергаются коррекции – смещению на некоторую постоянную величину (ADC_ADD_VAL_</w:t>
      </w:r>
      <w:r w:rsidRPr="005F416C">
        <w:rPr>
          <w:lang w:val="en-US"/>
        </w:rPr>
        <w:t>RE</w:t>
      </w:r>
      <w:r w:rsidRPr="005F416C">
        <w:t>, ADC_ADD_VAL_IM), которая задается в дополнительном коде. Коррекция данных производится в режиме без насыщения с увеличением разряднос</w:t>
      </w:r>
      <w:r w:rsidR="00F95FD3" w:rsidRPr="005F416C">
        <w:t>ти результата. Получаемые 15-</w:t>
      </w:r>
      <w:r w:rsidRPr="005F416C">
        <w:t xml:space="preserve">разрядные знаковые действительная и мнимая части комплексного числа, затем передаются в канал на обработку. </w:t>
      </w:r>
    </w:p>
    <w:p w:rsidR="000E4784" w:rsidRPr="005F416C" w:rsidRDefault="000E4784" w:rsidP="000E4784">
      <w:pPr>
        <w:pStyle w:val="aff9"/>
      </w:pPr>
      <w:r w:rsidRPr="005F416C">
        <w:object w:dxaOrig="6310" w:dyaOrig="2968">
          <v:shape id="_x0000_i1116" type="#_x0000_t75" style="width:369.75pt;height:174pt" o:ole="">
            <v:imagedata r:id="rId208" o:title=""/>
          </v:shape>
          <o:OLEObject Type="Embed" ProgID="Visio.Drawing.11" ShapeID="_x0000_i1116" DrawAspect="Content" ObjectID="_1664363334" r:id="rId209"/>
        </w:object>
      </w:r>
    </w:p>
    <w:p w:rsidR="000E4784" w:rsidRPr="005F416C" w:rsidRDefault="000E4784" w:rsidP="000E4784">
      <w:pPr>
        <w:pStyle w:val="aff9"/>
      </w:pPr>
      <w:bookmarkStart w:id="839" w:name="_Ref52635119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124</w:t>
      </w:r>
      <w:r w:rsidR="008A68E7" w:rsidRPr="005F416C">
        <w:rPr>
          <w:noProof/>
        </w:rPr>
        <w:fldChar w:fldCharType="end"/>
      </w:r>
      <w:bookmarkEnd w:id="839"/>
      <w:r w:rsidRPr="005F416C">
        <w:t xml:space="preserve"> - Структурная схема входного коммутатора</w:t>
      </w:r>
    </w:p>
    <w:p w:rsidR="000E4784" w:rsidRPr="005F416C" w:rsidRDefault="000E4784" w:rsidP="000E4784">
      <w:pPr>
        <w:pStyle w:val="a9"/>
      </w:pPr>
      <w:r w:rsidRPr="005F416C">
        <w:t>В случае ра</w:t>
      </w:r>
      <w:r w:rsidR="00F95FD3" w:rsidRPr="005F416C">
        <w:t>боты с данными из памяти, 15-</w:t>
      </w:r>
      <w:r w:rsidRPr="005F416C">
        <w:t>разрядные данные, поступающие из блока ПДП по чтению данных, передаются в канал на обработку.</w:t>
      </w:r>
    </w:p>
    <w:p w:rsidR="000E4784" w:rsidRPr="005F416C" w:rsidRDefault="00774126" w:rsidP="000E4784">
      <w:pPr>
        <w:pStyle w:val="a9"/>
      </w:pPr>
      <w:r w:rsidRPr="005F416C">
        <w:t>Так</w:t>
      </w:r>
      <w:r w:rsidR="000E4784" w:rsidRPr="005F416C">
        <w:t xml:space="preserve">же в коммутаторе канала поддержана возможность выдачи в канал только действительной составляющей отсчета (режим </w:t>
      </w:r>
      <w:r w:rsidR="000E4784" w:rsidRPr="005F416C">
        <w:rPr>
          <w:lang w:val="en-US"/>
        </w:rPr>
        <w:t>ONLY</w:t>
      </w:r>
      <w:r w:rsidR="000E4784" w:rsidRPr="005F416C">
        <w:t>_</w:t>
      </w:r>
      <w:r w:rsidR="000E4784" w:rsidRPr="005F416C">
        <w:rPr>
          <w:lang w:val="en-US"/>
        </w:rPr>
        <w:t>RE</w:t>
      </w:r>
      <w:r w:rsidR="000E4784" w:rsidRPr="005F416C">
        <w:t>), мнимая составляющая в этом случае обнуляется.</w:t>
      </w:r>
    </w:p>
    <w:p w:rsidR="000E4784" w:rsidRPr="005F416C" w:rsidRDefault="000E4784" w:rsidP="000E4784">
      <w:pPr>
        <w:pStyle w:val="a9"/>
      </w:pPr>
      <w:r w:rsidRPr="005F416C">
        <w:t xml:space="preserve">Управление </w:t>
      </w:r>
      <w:r w:rsidR="000C4D6D" w:rsidRPr="005F416C">
        <w:t>мультиплексорами</w:t>
      </w:r>
      <w:r w:rsidRPr="005F416C">
        <w:t xml:space="preserve"> коммутатора осуществляется через программно доступный регистр управления </w:t>
      </w:r>
      <w:r w:rsidRPr="005F416C">
        <w:rPr>
          <w:lang w:val="en-US"/>
        </w:rPr>
        <w:t>CTRL</w:t>
      </w:r>
      <w:r w:rsidRPr="005F416C">
        <w:t xml:space="preserve"> (см. пункт </w:t>
      </w:r>
      <w:r w:rsidR="00B050B4">
        <w:fldChar w:fldCharType="begin"/>
      </w:r>
      <w:r w:rsidR="00B050B4">
        <w:instrText xml:space="preserve"> REF _Ref11760605 \r \h  \* MERGEFORMAT </w:instrText>
      </w:r>
      <w:r w:rsidR="00B050B4">
        <w:fldChar w:fldCharType="separate"/>
      </w:r>
      <w:r w:rsidR="006B386B" w:rsidRPr="005F416C">
        <w:t>1.6.5.17.1.3</w:t>
      </w:r>
      <w:r w:rsidR="00B050B4">
        <w:fldChar w:fldCharType="end"/>
      </w:r>
      <w:r w:rsidRPr="005F416C">
        <w:t>).</w:t>
      </w:r>
    </w:p>
    <w:p w:rsidR="000E4784" w:rsidRPr="005F416C" w:rsidRDefault="000E4784" w:rsidP="000E4784">
      <w:pPr>
        <w:pStyle w:val="a9"/>
      </w:pPr>
      <w:r w:rsidRPr="005F416C">
        <w:t xml:space="preserve">Корректирующие константы значений АЦП задаются через программно доступный регистр </w:t>
      </w:r>
      <w:r w:rsidRPr="005F416C">
        <w:rPr>
          <w:lang w:val="en-US"/>
        </w:rPr>
        <w:t>ADC</w:t>
      </w:r>
      <w:r w:rsidRPr="005F416C">
        <w:t>_</w:t>
      </w:r>
      <w:r w:rsidRPr="005F416C">
        <w:rPr>
          <w:lang w:val="en-US"/>
        </w:rPr>
        <w:t>ADD</w:t>
      </w:r>
      <w:r w:rsidRPr="005F416C">
        <w:t>_</w:t>
      </w:r>
      <w:r w:rsidRPr="005F416C">
        <w:rPr>
          <w:lang w:val="en-US"/>
        </w:rPr>
        <w:t>VALUE</w:t>
      </w:r>
      <w:r w:rsidRPr="005F416C">
        <w:t xml:space="preserve"> (см. пункт </w:t>
      </w:r>
      <w:r w:rsidR="00B050B4">
        <w:fldChar w:fldCharType="begin"/>
      </w:r>
      <w:r w:rsidR="00B050B4">
        <w:instrText xml:space="preserve"> REF _Ref11760585 \r \h  \* MERGEFORMAT </w:instrText>
      </w:r>
      <w:r w:rsidR="00B050B4">
        <w:fldChar w:fldCharType="separate"/>
      </w:r>
      <w:r w:rsidR="006B386B" w:rsidRPr="005F416C">
        <w:t>1.6.5.17.4.3</w:t>
      </w:r>
      <w:r w:rsidR="00B050B4">
        <w:fldChar w:fldCharType="end"/>
      </w:r>
      <w:r w:rsidRPr="005F416C">
        <w:t>)</w:t>
      </w:r>
      <w:r w:rsidR="00F95FD3" w:rsidRPr="005F416C">
        <w:t>.</w:t>
      </w:r>
    </w:p>
    <w:p w:rsidR="000E4784" w:rsidRPr="005F416C" w:rsidRDefault="000E4784" w:rsidP="00FD1BBF">
      <w:pPr>
        <w:pStyle w:val="a9"/>
      </w:pPr>
    </w:p>
    <w:p w:rsidR="000E4784" w:rsidRPr="005F416C" w:rsidRDefault="000E4784" w:rsidP="000E4784">
      <w:pPr>
        <w:pStyle w:val="4"/>
        <w:rPr>
          <w:lang w:val="ru-RU"/>
        </w:rPr>
      </w:pPr>
      <w:bookmarkStart w:id="840" w:name="_Ref488947182"/>
      <w:bookmarkStart w:id="841" w:name="_Toc490584387"/>
      <w:bookmarkStart w:id="842" w:name="_Toc526155274"/>
      <w:bookmarkStart w:id="843" w:name="_Toc526515968"/>
      <w:bookmarkStart w:id="844" w:name="_Toc534802762"/>
      <w:bookmarkStart w:id="845" w:name="_Toc11934746"/>
      <w:bookmarkStart w:id="846" w:name="_Toc32248251"/>
      <w:r w:rsidRPr="005F416C">
        <w:rPr>
          <w:lang w:val="ru-RU"/>
        </w:rPr>
        <w:t>Схема формирования синуса и косинуса (гетеродин)</w:t>
      </w:r>
      <w:bookmarkEnd w:id="840"/>
      <w:bookmarkEnd w:id="841"/>
      <w:bookmarkEnd w:id="842"/>
      <w:bookmarkEnd w:id="843"/>
      <w:bookmarkEnd w:id="844"/>
      <w:bookmarkEnd w:id="845"/>
      <w:bookmarkEnd w:id="846"/>
    </w:p>
    <w:p w:rsidR="000E4784" w:rsidRPr="005F416C" w:rsidRDefault="00A67C42" w:rsidP="000E4784">
      <w:pPr>
        <w:pStyle w:val="a9"/>
      </w:pPr>
      <w:r w:rsidRPr="005F416C">
        <w:t>Схема формирует восьми</w:t>
      </w:r>
      <w:r w:rsidR="000E4784" w:rsidRPr="005F416C">
        <w:t>разрядные значения синуса и косинуса с заданной частотой.</w:t>
      </w:r>
    </w:p>
    <w:p w:rsidR="000E4784" w:rsidRPr="005F416C" w:rsidRDefault="00F95FD3" w:rsidP="000E4784">
      <w:pPr>
        <w:pStyle w:val="a9"/>
      </w:pPr>
      <w:r w:rsidRPr="005F416C">
        <w:t>Схема состоит из 32-</w:t>
      </w:r>
      <w:r w:rsidR="000E4784" w:rsidRPr="005F416C">
        <w:t>разрядного регистра текущей фазы FT_</w:t>
      </w:r>
      <w:r w:rsidR="000E4784" w:rsidRPr="005F416C">
        <w:rPr>
          <w:lang w:val="en-US"/>
        </w:rPr>
        <w:t>R</w:t>
      </w:r>
      <w:r w:rsidR="000E4784" w:rsidRPr="005F416C">
        <w:t>, регистра частоты FQ_R, сумматора и таблицы</w:t>
      </w:r>
      <w:r w:rsidR="00A67C42" w:rsidRPr="005F416C">
        <w:t xml:space="preserve">, как показано на рисунке </w:t>
      </w:r>
      <w:r w:rsidR="000E4784" w:rsidRPr="005F416C">
        <w:t xml:space="preserve"> </w:t>
      </w:r>
      <w:r w:rsidR="000E4784" w:rsidRPr="005F416C">
        <w:rPr>
          <w:vanish/>
        </w:rPr>
        <w:t>рисунок</w:t>
      </w:r>
      <w:r w:rsidR="000E4784" w:rsidRPr="005F416C">
        <w:t xml:space="preserve"> </w:t>
      </w:r>
      <w:r w:rsidR="00B050B4">
        <w:fldChar w:fldCharType="begin"/>
      </w:r>
      <w:r w:rsidR="00B050B4">
        <w:instrText xml:space="preserve"> REF _Ref526353225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125</w:t>
      </w:r>
      <w:r w:rsidR="00B050B4">
        <w:fldChar w:fldCharType="end"/>
      </w:r>
      <w:r w:rsidR="000E4784" w:rsidRPr="005F416C">
        <w:t>.</w:t>
      </w:r>
    </w:p>
    <w:p w:rsidR="000E4784" w:rsidRPr="005F416C" w:rsidRDefault="000E4784" w:rsidP="000E4784">
      <w:pPr>
        <w:pStyle w:val="a9"/>
      </w:pPr>
      <w:r w:rsidRPr="005F416C">
        <w:t xml:space="preserve">С приходом новых данных (в общем случае каждый четвертый такт частоты </w:t>
      </w:r>
      <w:r w:rsidRPr="005F416C">
        <w:rPr>
          <w:lang w:val="en-US"/>
        </w:rPr>
        <w:t>CLK</w:t>
      </w:r>
      <w:r w:rsidRPr="005F416C">
        <w:t>_</w:t>
      </w:r>
      <w:r w:rsidRPr="005F416C">
        <w:rPr>
          <w:lang w:val="en-US"/>
        </w:rPr>
        <w:t>DDC</w:t>
      </w:r>
      <w:r w:rsidRPr="005F416C">
        <w:t xml:space="preserve">) происходит суммирование регистров FT_R и FQ_R с записью результата в регистр FT_R. </w:t>
      </w:r>
    </w:p>
    <w:p w:rsidR="000E4784" w:rsidRPr="005F416C" w:rsidRDefault="00F95FD3" w:rsidP="000E4784">
      <w:pPr>
        <w:pStyle w:val="a9"/>
      </w:pPr>
      <w:r w:rsidRPr="005F416C">
        <w:t>32-</w:t>
      </w:r>
      <w:r w:rsidR="000E4784" w:rsidRPr="005F416C">
        <w:t xml:space="preserve">разрядное значение текущей фазы FT_R поступает в блок округления. Поддерживаются следующие режимы округления значения фазы: </w:t>
      </w:r>
    </w:p>
    <w:p w:rsidR="000E4784" w:rsidRPr="005F416C" w:rsidRDefault="000E4784" w:rsidP="00F95FD3">
      <w:pPr>
        <w:pStyle w:val="a7"/>
        <w:numPr>
          <w:ilvl w:val="0"/>
          <w:numId w:val="212"/>
        </w:numPr>
        <w:tabs>
          <w:tab w:val="clear" w:pos="1134"/>
          <w:tab w:val="clear" w:pos="3808"/>
          <w:tab w:val="left" w:pos="1985"/>
        </w:tabs>
        <w:ind w:left="907" w:hanging="340"/>
        <w:rPr>
          <w:lang w:val="ru-RU"/>
        </w:rPr>
      </w:pPr>
      <w:r w:rsidRPr="005F416C">
        <w:rPr>
          <w:lang w:val="ru-RU"/>
        </w:rPr>
        <w:t>округление к меньшему целому – простое отбрасывание не используемых бит;</w:t>
      </w:r>
    </w:p>
    <w:p w:rsidR="000E4784" w:rsidRPr="005F416C" w:rsidRDefault="000E4784" w:rsidP="00F95FD3">
      <w:pPr>
        <w:pStyle w:val="a7"/>
        <w:numPr>
          <w:ilvl w:val="0"/>
          <w:numId w:val="212"/>
        </w:numPr>
        <w:tabs>
          <w:tab w:val="clear" w:pos="1134"/>
          <w:tab w:val="clear" w:pos="3808"/>
          <w:tab w:val="left" w:pos="1985"/>
        </w:tabs>
        <w:ind w:left="907" w:hanging="340"/>
        <w:rPr>
          <w:lang w:val="ru-RU"/>
        </w:rPr>
      </w:pPr>
      <w:r w:rsidRPr="005F416C">
        <w:rPr>
          <w:lang w:val="ru-RU"/>
        </w:rPr>
        <w:t>округление к большему целому – к результату прибавляется 1 в случае, если в отбрасываемых битах имеется хотя бы одна единица;</w:t>
      </w:r>
    </w:p>
    <w:p w:rsidR="000E4784" w:rsidRPr="005F416C" w:rsidRDefault="000E4784" w:rsidP="00F95FD3">
      <w:pPr>
        <w:pStyle w:val="a7"/>
        <w:numPr>
          <w:ilvl w:val="0"/>
          <w:numId w:val="212"/>
        </w:numPr>
        <w:tabs>
          <w:tab w:val="clear" w:pos="1134"/>
          <w:tab w:val="clear" w:pos="3808"/>
          <w:tab w:val="left" w:pos="1985"/>
        </w:tabs>
        <w:ind w:left="907" w:hanging="340"/>
        <w:rPr>
          <w:lang w:val="ru-RU"/>
        </w:rPr>
      </w:pPr>
      <w:r w:rsidRPr="005F416C">
        <w:rPr>
          <w:lang w:val="ru-RU"/>
        </w:rPr>
        <w:t>округление к ближайшему целому – старший отбрасываемый бит прибавляется к результату;</w:t>
      </w:r>
    </w:p>
    <w:p w:rsidR="000E4784" w:rsidRPr="005F416C" w:rsidRDefault="000E4784" w:rsidP="00F95FD3">
      <w:pPr>
        <w:pStyle w:val="a7"/>
        <w:numPr>
          <w:ilvl w:val="0"/>
          <w:numId w:val="212"/>
        </w:numPr>
        <w:tabs>
          <w:tab w:val="clear" w:pos="1134"/>
          <w:tab w:val="clear" w:pos="3808"/>
          <w:tab w:val="left" w:pos="1985"/>
        </w:tabs>
        <w:ind w:left="907" w:hanging="340"/>
        <w:rPr>
          <w:lang w:val="ru-RU"/>
        </w:rPr>
      </w:pPr>
      <w:r w:rsidRPr="005F416C">
        <w:rPr>
          <w:lang w:val="ru-RU"/>
        </w:rPr>
        <w:t>округление к ближайшему четному – к результату прибавляется 1, если старший отбрасываемый бит равен единице, а в остальных отбрасываемых битах или младшем неотбрасываемом бите есть хотя бы одна единица.</w:t>
      </w:r>
    </w:p>
    <w:p w:rsidR="000E4784" w:rsidRPr="005F416C" w:rsidRDefault="000E4784" w:rsidP="000E4784">
      <w:pPr>
        <w:pStyle w:val="a9"/>
      </w:pPr>
      <w:r w:rsidRPr="005F416C">
        <w:t>Получае</w:t>
      </w:r>
      <w:r w:rsidR="00A67C42" w:rsidRPr="005F416C">
        <w:t>мое в результате округления 10-</w:t>
      </w:r>
      <w:r w:rsidRPr="005F416C">
        <w:t>разрядное число является индексом таблицы для получения значений синуса и косинуса. Таблица содержит в себе по 256 значений, задающих кривые первой четверти периода синусоиды и косинусоиды (целые положительные значения от 0 до 127). Таким образом, младшие 8 бит округленного значения фазы выбирают значение из таблицы синусов/косинусов, а старшие два бита выбирают необходимую четверть периода. Выходные значения синуса и косинуса – целые числа в диапазоне -128…+127. Разрядность 8 бит.</w:t>
      </w:r>
    </w:p>
    <w:p w:rsidR="00CB5AD2" w:rsidRPr="005F416C" w:rsidRDefault="00CB5AD2" w:rsidP="000E4784">
      <w:pPr>
        <w:pStyle w:val="a9"/>
      </w:pPr>
    </w:p>
    <w:p w:rsidR="000E4784" w:rsidRPr="005F416C" w:rsidRDefault="00CB5AD2" w:rsidP="000E4784">
      <w:pPr>
        <w:pStyle w:val="aff9"/>
      </w:pPr>
      <w:r w:rsidRPr="005F416C">
        <w:object w:dxaOrig="9164" w:dyaOrig="9405">
          <v:shape id="_x0000_i1117" type="#_x0000_t75" style="width:255pt;height:264pt" o:ole="">
            <v:imagedata r:id="rId210" o:title=""/>
          </v:shape>
          <o:OLEObject Type="Embed" ProgID="Visio.Drawing.11" ShapeID="_x0000_i1117" DrawAspect="Content" ObjectID="_1664363335" r:id="rId211"/>
        </w:object>
      </w:r>
    </w:p>
    <w:p w:rsidR="000E4784" w:rsidRPr="005F416C" w:rsidRDefault="000E4784" w:rsidP="000E4784">
      <w:pPr>
        <w:pStyle w:val="aff9"/>
      </w:pPr>
      <w:bookmarkStart w:id="847" w:name="_Ref526353225"/>
      <w:bookmarkStart w:id="848" w:name="_Ref522619161"/>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125</w:t>
      </w:r>
      <w:r w:rsidR="008A68E7" w:rsidRPr="005F416C">
        <w:rPr>
          <w:noProof/>
        </w:rPr>
        <w:fldChar w:fldCharType="end"/>
      </w:r>
      <w:bookmarkEnd w:id="847"/>
      <w:r w:rsidRPr="005F416C">
        <w:t xml:space="preserve"> - Структурная схема гетеродина</w:t>
      </w:r>
      <w:bookmarkEnd w:id="848"/>
    </w:p>
    <w:p w:rsidR="000E4784" w:rsidRPr="005F416C" w:rsidRDefault="000E4784" w:rsidP="000E4784">
      <w:pPr>
        <w:pStyle w:val="a9"/>
      </w:pPr>
      <w:r w:rsidRPr="005F416C">
        <w:t>Пользователь имеет возможность запретить работу блока гетеродина. В этом случае блок выдает постоянные значения: SIN = 0x00 (0) и COS = 0x01 (+1), это в свою очередь приводит к тому, что комплексный смеситель пропускает через себя поток данных в неизменном виде.</w:t>
      </w:r>
    </w:p>
    <w:p w:rsidR="000E4784" w:rsidRPr="005F416C" w:rsidRDefault="000E4784" w:rsidP="000E4784">
      <w:pPr>
        <w:pStyle w:val="a9"/>
      </w:pPr>
      <w:r w:rsidRPr="005F416C">
        <w:t>Память гетеродина для хранения таблицы синусов, косинусов имеет однопортовое исполнение (для уменьшения размеров памяти), что исключает возможность одновременного чтения и записи ячеек памяти. В связи с этим работа с памятью разделена на два этапа – “конфигурирование” (программное заполнение памяти новыми значениями) и “эксплуатация” (чтение необходимых значений из памяти).</w:t>
      </w:r>
    </w:p>
    <w:p w:rsidR="000E4784" w:rsidRPr="005F416C" w:rsidRDefault="000E4784" w:rsidP="000E4784">
      <w:pPr>
        <w:pStyle w:val="a9"/>
      </w:pPr>
      <w:r w:rsidRPr="005F416C">
        <w:t>По ходу работы устройства возможна реконфигурация блока гетеродина. Реконфигурация производится строго по меткам времени от интервального таймера.</w:t>
      </w:r>
    </w:p>
    <w:p w:rsidR="000E4784" w:rsidRPr="005F416C" w:rsidRDefault="000E4784" w:rsidP="000E4784">
      <w:pPr>
        <w:pStyle w:val="a9"/>
      </w:pPr>
      <w:r w:rsidRPr="005F416C">
        <w:t>При реконфигурации блока гетеродина возможно:</w:t>
      </w:r>
    </w:p>
    <w:p w:rsidR="000E4784" w:rsidRPr="005F416C" w:rsidRDefault="000E4784" w:rsidP="00883F80">
      <w:pPr>
        <w:pStyle w:val="a7"/>
        <w:numPr>
          <w:ilvl w:val="0"/>
          <w:numId w:val="119"/>
        </w:numPr>
        <w:tabs>
          <w:tab w:val="clear" w:pos="1134"/>
          <w:tab w:val="left" w:pos="1985"/>
        </w:tabs>
        <w:ind w:left="969" w:hanging="357"/>
        <w:rPr>
          <w:lang w:val="ru-RU"/>
        </w:rPr>
      </w:pPr>
      <w:r w:rsidRPr="005F416C">
        <w:rPr>
          <w:lang w:val="ru-RU"/>
        </w:rPr>
        <w:t xml:space="preserve">обнуление обратной связи регистра текущей фазы </w:t>
      </w:r>
      <w:r w:rsidRPr="005F416C">
        <w:t>FT</w:t>
      </w:r>
      <w:r w:rsidRPr="005F416C">
        <w:rPr>
          <w:lang w:val="ru-RU"/>
        </w:rPr>
        <w:t>_</w:t>
      </w:r>
      <w:r w:rsidRPr="005F416C">
        <w:t>R</w:t>
      </w:r>
      <w:r w:rsidRPr="005F416C">
        <w:rPr>
          <w:lang w:val="ru-RU"/>
        </w:rPr>
        <w:t>;</w:t>
      </w:r>
    </w:p>
    <w:p w:rsidR="000E4784" w:rsidRPr="005F416C" w:rsidRDefault="000E4784" w:rsidP="00883F80">
      <w:pPr>
        <w:pStyle w:val="a7"/>
        <w:numPr>
          <w:ilvl w:val="0"/>
          <w:numId w:val="119"/>
        </w:numPr>
        <w:tabs>
          <w:tab w:val="clear" w:pos="1134"/>
          <w:tab w:val="left" w:pos="1985"/>
        </w:tabs>
        <w:ind w:left="969" w:hanging="357"/>
        <w:rPr>
          <w:lang w:val="ru-RU"/>
        </w:rPr>
      </w:pPr>
      <w:r w:rsidRPr="005F416C">
        <w:rPr>
          <w:lang w:val="ru-RU"/>
        </w:rPr>
        <w:t xml:space="preserve">однократное добавление регистра начального смещения </w:t>
      </w:r>
      <w:r w:rsidRPr="005F416C">
        <w:t>FT</w:t>
      </w:r>
      <w:r w:rsidRPr="005F416C">
        <w:rPr>
          <w:lang w:val="ru-RU"/>
        </w:rPr>
        <w:t>_</w:t>
      </w:r>
      <w:r w:rsidRPr="005F416C">
        <w:t>I</w:t>
      </w:r>
      <w:r w:rsidRPr="005F416C">
        <w:rPr>
          <w:lang w:val="ru-RU"/>
        </w:rPr>
        <w:t xml:space="preserve">, что обеспечивает корректировку фазы при старте и в процессе работы канала; </w:t>
      </w:r>
    </w:p>
    <w:p w:rsidR="000E4784" w:rsidRPr="005F416C" w:rsidRDefault="000E4784" w:rsidP="00883F80">
      <w:pPr>
        <w:pStyle w:val="a7"/>
        <w:numPr>
          <w:ilvl w:val="0"/>
          <w:numId w:val="119"/>
        </w:numPr>
        <w:tabs>
          <w:tab w:val="clear" w:pos="1134"/>
          <w:tab w:val="left" w:pos="1985"/>
        </w:tabs>
        <w:ind w:left="969" w:hanging="357"/>
        <w:rPr>
          <w:lang w:val="ru-RU"/>
        </w:rPr>
      </w:pPr>
      <w:r w:rsidRPr="005F416C">
        <w:rPr>
          <w:lang w:val="ru-RU"/>
        </w:rPr>
        <w:t xml:space="preserve">прием нового значения из программируемого регистра частоты </w:t>
      </w:r>
      <w:r w:rsidRPr="005F416C">
        <w:t>FQ</w:t>
      </w:r>
      <w:r w:rsidRPr="005F416C">
        <w:rPr>
          <w:lang w:val="ru-RU"/>
        </w:rPr>
        <w:t>_</w:t>
      </w:r>
      <w:r w:rsidRPr="005F416C">
        <w:t>I</w:t>
      </w:r>
      <w:r w:rsidRPr="005F416C">
        <w:rPr>
          <w:lang w:val="ru-RU"/>
        </w:rPr>
        <w:t xml:space="preserve">, с его одновременным сохранением в регистре </w:t>
      </w:r>
      <w:r w:rsidRPr="005F416C">
        <w:t>FQ</w:t>
      </w:r>
      <w:r w:rsidRPr="005F416C">
        <w:rPr>
          <w:lang w:val="ru-RU"/>
        </w:rPr>
        <w:t>_</w:t>
      </w:r>
      <w:r w:rsidRPr="005F416C">
        <w:t>R</w:t>
      </w:r>
      <w:r w:rsidRPr="005F416C">
        <w:rPr>
          <w:lang w:val="ru-RU"/>
        </w:rPr>
        <w:t>;</w:t>
      </w:r>
    </w:p>
    <w:p w:rsidR="000E4784" w:rsidRPr="005F416C" w:rsidRDefault="000E4784" w:rsidP="00883F80">
      <w:pPr>
        <w:pStyle w:val="a7"/>
        <w:numPr>
          <w:ilvl w:val="0"/>
          <w:numId w:val="119"/>
        </w:numPr>
        <w:tabs>
          <w:tab w:val="clear" w:pos="1134"/>
          <w:tab w:val="left" w:pos="1985"/>
        </w:tabs>
        <w:ind w:left="969" w:hanging="357"/>
        <w:rPr>
          <w:lang w:val="ru-RU"/>
        </w:rPr>
      </w:pPr>
      <w:r w:rsidRPr="005F416C">
        <w:rPr>
          <w:lang w:val="ru-RU"/>
        </w:rPr>
        <w:t xml:space="preserve">изменение режима округления значений фазы </w:t>
      </w:r>
      <w:r w:rsidRPr="005F416C">
        <w:t>FT</w:t>
      </w:r>
      <w:r w:rsidRPr="005F416C">
        <w:rPr>
          <w:lang w:val="ru-RU"/>
        </w:rPr>
        <w:t>_</w:t>
      </w:r>
      <w:r w:rsidRPr="005F416C">
        <w:t>R</w:t>
      </w:r>
      <w:r w:rsidRPr="005F416C">
        <w:rPr>
          <w:lang w:val="ru-RU"/>
        </w:rPr>
        <w:t>.</w:t>
      </w:r>
    </w:p>
    <w:p w:rsidR="000E4784" w:rsidRPr="005F416C" w:rsidRDefault="000E4784" w:rsidP="000E4784">
      <w:pPr>
        <w:pStyle w:val="a9"/>
      </w:pPr>
    </w:p>
    <w:p w:rsidR="000E4784" w:rsidRPr="005F416C" w:rsidRDefault="000E4784" w:rsidP="000E4784">
      <w:pPr>
        <w:pStyle w:val="a9"/>
      </w:pPr>
      <w:r w:rsidRPr="005F416C">
        <w:t xml:space="preserve">Значения FQ_I, FT_I задаются программно. Формула для расчета частоты синуса и косинуса и обратно приведены ниже: </w:t>
      </w:r>
    </w:p>
    <w:p w:rsidR="000E4784" w:rsidRPr="005F416C" w:rsidRDefault="000E4784" w:rsidP="000E4784">
      <w:pPr>
        <w:pStyle w:val="a9"/>
        <w:jc w:val="center"/>
        <w:rPr>
          <w:b/>
          <w:i/>
          <w:lang w:val="en-US"/>
        </w:rPr>
      </w:pPr>
      <w:r w:rsidRPr="005F416C">
        <w:rPr>
          <w:b/>
          <w:i/>
          <w:lang w:val="en-US"/>
        </w:rPr>
        <w:t>f = f</w:t>
      </w:r>
      <w:r w:rsidRPr="005F416C">
        <w:rPr>
          <w:b/>
          <w:i/>
          <w:vertAlign w:val="subscript"/>
          <w:lang w:val="en-US"/>
        </w:rPr>
        <w:t>d</w:t>
      </w:r>
      <w:r w:rsidRPr="005F416C">
        <w:rPr>
          <w:b/>
          <w:i/>
          <w:lang w:val="en-US"/>
        </w:rPr>
        <w:t xml:space="preserve"> ˣ code / 2</w:t>
      </w:r>
      <w:r w:rsidRPr="005F416C">
        <w:rPr>
          <w:b/>
          <w:i/>
          <w:vertAlign w:val="superscript"/>
          <w:lang w:val="en-US"/>
        </w:rPr>
        <w:t>32</w:t>
      </w:r>
    </w:p>
    <w:p w:rsidR="000E4784" w:rsidRPr="005F416C" w:rsidRDefault="000E4784" w:rsidP="000E4784">
      <w:pPr>
        <w:pStyle w:val="a9"/>
        <w:jc w:val="center"/>
        <w:rPr>
          <w:b/>
          <w:i/>
          <w:lang w:val="en-US"/>
        </w:rPr>
      </w:pPr>
      <w:r w:rsidRPr="005F416C">
        <w:rPr>
          <w:b/>
          <w:i/>
          <w:lang w:val="en-US"/>
        </w:rPr>
        <w:t>code = [f ˣ 2</w:t>
      </w:r>
      <w:r w:rsidRPr="005F416C">
        <w:rPr>
          <w:b/>
          <w:i/>
          <w:vertAlign w:val="superscript"/>
          <w:lang w:val="en-US"/>
        </w:rPr>
        <w:t>32</w:t>
      </w:r>
      <w:r w:rsidRPr="005F416C">
        <w:rPr>
          <w:b/>
          <w:i/>
          <w:lang w:val="en-US"/>
        </w:rPr>
        <w:t xml:space="preserve"> /f</w:t>
      </w:r>
      <w:r w:rsidRPr="005F416C">
        <w:rPr>
          <w:b/>
          <w:i/>
          <w:vertAlign w:val="subscript"/>
          <w:lang w:val="en-US"/>
        </w:rPr>
        <w:t>d</w:t>
      </w:r>
      <w:r w:rsidRPr="005F416C">
        <w:rPr>
          <w:b/>
          <w:i/>
          <w:lang w:val="en-US"/>
        </w:rPr>
        <w:t>]</w:t>
      </w:r>
    </w:p>
    <w:p w:rsidR="000E4784" w:rsidRPr="005F416C" w:rsidRDefault="000E4784" w:rsidP="000E4784">
      <w:pPr>
        <w:pStyle w:val="a9"/>
        <w:jc w:val="center"/>
        <w:rPr>
          <w:b/>
          <w:i/>
          <w:lang w:val="en-US"/>
        </w:rPr>
      </w:pPr>
    </w:p>
    <w:tbl>
      <w:tblPr>
        <w:tblW w:w="7797" w:type="dxa"/>
        <w:tblInd w:w="817" w:type="dxa"/>
        <w:tblLook w:val="04A0" w:firstRow="1" w:lastRow="0" w:firstColumn="1" w:lastColumn="0" w:noHBand="0" w:noVBand="1"/>
      </w:tblPr>
      <w:tblGrid>
        <w:gridCol w:w="603"/>
        <w:gridCol w:w="709"/>
        <w:gridCol w:w="430"/>
        <w:gridCol w:w="6055"/>
      </w:tblGrid>
      <w:tr w:rsidR="000E4784" w:rsidRPr="005F416C" w:rsidTr="000E4784">
        <w:tc>
          <w:tcPr>
            <w:tcW w:w="567" w:type="dxa"/>
            <w:shd w:val="clear" w:color="auto" w:fill="auto"/>
          </w:tcPr>
          <w:p w:rsidR="000E4784" w:rsidRPr="005F416C" w:rsidRDefault="000E4784" w:rsidP="000E4784">
            <w:pPr>
              <w:pStyle w:val="affb"/>
              <w:ind w:left="57" w:right="57"/>
              <w:jc w:val="both"/>
              <w:rPr>
                <w:bCs w:val="0"/>
              </w:rPr>
            </w:pPr>
            <w:r w:rsidRPr="005F416C">
              <w:rPr>
                <w:bCs w:val="0"/>
              </w:rPr>
              <w:t xml:space="preserve">где    </w:t>
            </w:r>
          </w:p>
        </w:tc>
        <w:tc>
          <w:tcPr>
            <w:tcW w:w="709" w:type="dxa"/>
            <w:shd w:val="clear" w:color="auto" w:fill="auto"/>
          </w:tcPr>
          <w:p w:rsidR="000E4784" w:rsidRPr="005F416C" w:rsidRDefault="000E4784" w:rsidP="000E4784">
            <w:pPr>
              <w:pStyle w:val="affb"/>
              <w:ind w:left="57" w:right="57"/>
              <w:jc w:val="both"/>
              <w:rPr>
                <w:b/>
                <w:bCs w:val="0"/>
                <w:i/>
              </w:rPr>
            </w:pPr>
            <w:r w:rsidRPr="005F416C">
              <w:rPr>
                <w:b/>
                <w:bCs w:val="0"/>
                <w:i/>
              </w:rPr>
              <w:t>f</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6238" w:type="dxa"/>
            <w:shd w:val="clear" w:color="auto" w:fill="auto"/>
          </w:tcPr>
          <w:p w:rsidR="000E4784" w:rsidRPr="005F416C" w:rsidRDefault="000E4784" w:rsidP="000E4784">
            <w:pPr>
              <w:pStyle w:val="affb"/>
              <w:ind w:left="57" w:right="57"/>
              <w:jc w:val="both"/>
              <w:rPr>
                <w:bCs w:val="0"/>
              </w:rPr>
            </w:pPr>
            <w:r w:rsidRPr="005F416C">
              <w:rPr>
                <w:bCs w:val="0"/>
              </w:rPr>
              <w:t>ча</w:t>
            </w:r>
            <w:r w:rsidR="007F1F8E" w:rsidRPr="005F416C">
              <w:rPr>
                <w:bCs w:val="0"/>
              </w:rPr>
              <w:t>стота гетеродина, выраженная в Г</w:t>
            </w:r>
            <w:r w:rsidRPr="005F416C">
              <w:rPr>
                <w:bCs w:val="0"/>
              </w:rPr>
              <w:t>ерцах;</w:t>
            </w:r>
          </w:p>
        </w:tc>
      </w:tr>
      <w:tr w:rsidR="000E4784" w:rsidRPr="005F416C" w:rsidTr="000E4784">
        <w:tc>
          <w:tcPr>
            <w:tcW w:w="567" w:type="dxa"/>
            <w:shd w:val="clear" w:color="auto" w:fill="auto"/>
          </w:tcPr>
          <w:p w:rsidR="000E4784" w:rsidRPr="005F416C" w:rsidRDefault="000E4784" w:rsidP="000E4784">
            <w:pPr>
              <w:pStyle w:val="affb"/>
              <w:ind w:left="57" w:right="57"/>
              <w:jc w:val="both"/>
              <w:rPr>
                <w:bCs w:val="0"/>
              </w:rPr>
            </w:pPr>
          </w:p>
        </w:tc>
        <w:tc>
          <w:tcPr>
            <w:tcW w:w="709" w:type="dxa"/>
            <w:shd w:val="clear" w:color="auto" w:fill="auto"/>
          </w:tcPr>
          <w:p w:rsidR="000E4784" w:rsidRPr="005F416C" w:rsidRDefault="000E4784" w:rsidP="000E4784">
            <w:pPr>
              <w:pStyle w:val="affb"/>
              <w:ind w:left="57" w:right="57"/>
              <w:jc w:val="both"/>
              <w:rPr>
                <w:b/>
                <w:bCs w:val="0"/>
                <w:i/>
              </w:rPr>
            </w:pPr>
            <w:r w:rsidRPr="005F416C">
              <w:rPr>
                <w:b/>
                <w:bCs w:val="0"/>
                <w:i/>
              </w:rPr>
              <w:t>code</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6238" w:type="dxa"/>
            <w:shd w:val="clear" w:color="auto" w:fill="auto"/>
          </w:tcPr>
          <w:p w:rsidR="000E4784" w:rsidRPr="005F416C" w:rsidRDefault="000E4784" w:rsidP="000E4784">
            <w:pPr>
              <w:pStyle w:val="affb"/>
              <w:ind w:left="57" w:right="57"/>
              <w:jc w:val="both"/>
              <w:rPr>
                <w:bCs w:val="0"/>
              </w:rPr>
            </w:pPr>
            <w:r w:rsidRPr="005F416C">
              <w:rPr>
                <w:bCs w:val="0"/>
              </w:rPr>
              <w:t>значение регистра FQ_I[31:0];</w:t>
            </w:r>
          </w:p>
        </w:tc>
      </w:tr>
      <w:tr w:rsidR="000E4784" w:rsidRPr="005F416C" w:rsidTr="000E4784">
        <w:tc>
          <w:tcPr>
            <w:tcW w:w="567" w:type="dxa"/>
            <w:shd w:val="clear" w:color="auto" w:fill="auto"/>
          </w:tcPr>
          <w:p w:rsidR="000E4784" w:rsidRPr="005F416C" w:rsidRDefault="000E4784" w:rsidP="000E4784">
            <w:pPr>
              <w:pStyle w:val="affb"/>
              <w:ind w:left="57" w:right="57"/>
              <w:jc w:val="both"/>
              <w:rPr>
                <w:bCs w:val="0"/>
              </w:rPr>
            </w:pPr>
          </w:p>
        </w:tc>
        <w:tc>
          <w:tcPr>
            <w:tcW w:w="709" w:type="dxa"/>
            <w:shd w:val="clear" w:color="auto" w:fill="auto"/>
          </w:tcPr>
          <w:p w:rsidR="000E4784" w:rsidRPr="005F416C" w:rsidRDefault="000E4784" w:rsidP="000E4784">
            <w:pPr>
              <w:pStyle w:val="affb"/>
              <w:ind w:left="57" w:right="57"/>
              <w:jc w:val="both"/>
              <w:rPr>
                <w:b/>
                <w:bCs w:val="0"/>
                <w:i/>
              </w:rPr>
            </w:pPr>
            <w:r w:rsidRPr="005F416C">
              <w:rPr>
                <w:b/>
                <w:bCs w:val="0"/>
                <w:i/>
              </w:rPr>
              <w:t>f</w:t>
            </w:r>
            <w:r w:rsidRPr="005F416C">
              <w:rPr>
                <w:b/>
                <w:bCs w:val="0"/>
                <w:i/>
                <w:vertAlign w:val="subscript"/>
              </w:rPr>
              <w:t>d</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6238" w:type="dxa"/>
            <w:shd w:val="clear" w:color="auto" w:fill="auto"/>
          </w:tcPr>
          <w:p w:rsidR="000E4784" w:rsidRPr="005F416C" w:rsidRDefault="000E4784" w:rsidP="000E4784">
            <w:pPr>
              <w:pStyle w:val="affb"/>
              <w:ind w:left="57" w:right="57"/>
              <w:jc w:val="both"/>
              <w:rPr>
                <w:bCs w:val="0"/>
              </w:rPr>
            </w:pPr>
            <w:r w:rsidRPr="005F416C">
              <w:rPr>
                <w:bCs w:val="0"/>
              </w:rPr>
              <w:t>частота оцифровк</w:t>
            </w:r>
            <w:r w:rsidR="007F1F8E" w:rsidRPr="005F416C">
              <w:rPr>
                <w:bCs w:val="0"/>
              </w:rPr>
              <w:t>и входных данных, выраженная в Г</w:t>
            </w:r>
            <w:r w:rsidRPr="005F416C">
              <w:rPr>
                <w:bCs w:val="0"/>
              </w:rPr>
              <w:t>ерцах.</w:t>
            </w:r>
          </w:p>
          <w:p w:rsidR="000E4784" w:rsidRPr="005F416C" w:rsidRDefault="000E4784" w:rsidP="000E4784">
            <w:pPr>
              <w:pStyle w:val="affb"/>
              <w:ind w:left="57" w:right="57"/>
              <w:jc w:val="both"/>
              <w:rPr>
                <w:bCs w:val="0"/>
              </w:rPr>
            </w:pPr>
          </w:p>
        </w:tc>
      </w:tr>
    </w:tbl>
    <w:p w:rsidR="000E4784" w:rsidRPr="005F416C" w:rsidRDefault="000E4784" w:rsidP="000E4784">
      <w:pPr>
        <w:pStyle w:val="a9"/>
      </w:pPr>
      <w:r w:rsidRPr="005F416C">
        <w:t xml:space="preserve">Формулы для вычисления смещения фазы гетеродина </w:t>
      </w:r>
      <w:r w:rsidRPr="005F416C">
        <w:sym w:font="Symbol" w:char="F06A"/>
      </w:r>
      <w:r w:rsidRPr="005F416C">
        <w:t xml:space="preserve">, выраженной в радианах, в зависимости от кода в регистре FT_I[31:0] и обратно приведены ниже:  </w:t>
      </w:r>
    </w:p>
    <w:p w:rsidR="000E4784" w:rsidRPr="005F416C" w:rsidRDefault="000E4784" w:rsidP="000E4784">
      <w:pPr>
        <w:pStyle w:val="a9"/>
        <w:jc w:val="center"/>
        <w:rPr>
          <w:b/>
          <w:i/>
        </w:rPr>
      </w:pPr>
      <w:r w:rsidRPr="005F416C">
        <w:rPr>
          <w:b/>
          <w:i/>
        </w:rPr>
        <w:sym w:font="Symbol" w:char="F06A"/>
      </w:r>
      <w:r w:rsidRPr="005F416C">
        <w:rPr>
          <w:b/>
          <w:i/>
        </w:rPr>
        <w:t xml:space="preserve"> = code ˣ 2 ˣ </w:t>
      </w:r>
      <w:r w:rsidRPr="005F416C">
        <w:rPr>
          <w:b/>
          <w:i/>
        </w:rPr>
        <w:sym w:font="Symbol" w:char="F070"/>
      </w:r>
      <w:r w:rsidRPr="005F416C">
        <w:rPr>
          <w:b/>
          <w:i/>
        </w:rPr>
        <w:t xml:space="preserve"> / 2</w:t>
      </w:r>
      <w:r w:rsidRPr="005F416C">
        <w:rPr>
          <w:b/>
          <w:i/>
          <w:vertAlign w:val="superscript"/>
        </w:rPr>
        <w:t>32</w:t>
      </w:r>
    </w:p>
    <w:p w:rsidR="000E4784" w:rsidRPr="005F416C" w:rsidRDefault="000E4784" w:rsidP="000E4784">
      <w:pPr>
        <w:pStyle w:val="a9"/>
        <w:jc w:val="center"/>
      </w:pPr>
      <w:r w:rsidRPr="005F416C">
        <w:rPr>
          <w:b/>
          <w:i/>
        </w:rPr>
        <w:t>code = [</w:t>
      </w:r>
      <w:r w:rsidRPr="005F416C">
        <w:rPr>
          <w:b/>
          <w:i/>
        </w:rPr>
        <w:sym w:font="Symbol" w:char="F06A"/>
      </w:r>
      <w:r w:rsidRPr="005F416C">
        <w:rPr>
          <w:b/>
          <w:i/>
        </w:rPr>
        <w:t xml:space="preserve"> ˣ 2</w:t>
      </w:r>
      <w:r w:rsidRPr="005F416C">
        <w:rPr>
          <w:b/>
          <w:i/>
          <w:vertAlign w:val="superscript"/>
        </w:rPr>
        <w:t>32</w:t>
      </w:r>
      <w:r w:rsidRPr="005F416C">
        <w:rPr>
          <w:b/>
          <w:i/>
        </w:rPr>
        <w:t xml:space="preserve"> /(2 ˣ </w:t>
      </w:r>
      <w:r w:rsidRPr="005F416C">
        <w:rPr>
          <w:b/>
          <w:i/>
        </w:rPr>
        <w:sym w:font="Symbol" w:char="F070"/>
      </w:r>
      <w:r w:rsidRPr="005F416C">
        <w:rPr>
          <w:b/>
          <w:i/>
        </w:rPr>
        <w:t>)]</w:t>
      </w:r>
      <w:r w:rsidR="008F50F3" w:rsidRPr="005F416C">
        <w:rPr>
          <w:b/>
          <w:i/>
        </w:rPr>
        <w:t xml:space="preserve"> </w:t>
      </w:r>
    </w:p>
    <w:tbl>
      <w:tblPr>
        <w:tblW w:w="7797" w:type="dxa"/>
        <w:tblInd w:w="817" w:type="dxa"/>
        <w:tblLook w:val="04A0" w:firstRow="1" w:lastRow="0" w:firstColumn="1" w:lastColumn="0" w:noHBand="0" w:noVBand="1"/>
      </w:tblPr>
      <w:tblGrid>
        <w:gridCol w:w="603"/>
        <w:gridCol w:w="719"/>
        <w:gridCol w:w="430"/>
        <w:gridCol w:w="6045"/>
      </w:tblGrid>
      <w:tr w:rsidR="000E4784" w:rsidRPr="005F416C" w:rsidTr="000E4784">
        <w:tc>
          <w:tcPr>
            <w:tcW w:w="603" w:type="dxa"/>
            <w:shd w:val="clear" w:color="auto" w:fill="auto"/>
          </w:tcPr>
          <w:p w:rsidR="000E4784" w:rsidRPr="005F416C" w:rsidRDefault="000E4784" w:rsidP="000E4784">
            <w:pPr>
              <w:pStyle w:val="affb"/>
              <w:ind w:left="57" w:right="57"/>
              <w:jc w:val="both"/>
              <w:rPr>
                <w:bCs w:val="0"/>
              </w:rPr>
            </w:pPr>
            <w:r w:rsidRPr="005F416C">
              <w:rPr>
                <w:bCs w:val="0"/>
              </w:rPr>
              <w:t xml:space="preserve">где    </w:t>
            </w:r>
          </w:p>
        </w:tc>
        <w:tc>
          <w:tcPr>
            <w:tcW w:w="719" w:type="dxa"/>
            <w:shd w:val="clear" w:color="auto" w:fill="auto"/>
          </w:tcPr>
          <w:p w:rsidR="000E4784" w:rsidRPr="005F416C" w:rsidRDefault="000E4784" w:rsidP="000E4784">
            <w:pPr>
              <w:pStyle w:val="affb"/>
              <w:ind w:left="57" w:right="57"/>
              <w:jc w:val="both"/>
              <w:rPr>
                <w:b/>
                <w:bCs w:val="0"/>
                <w:i/>
              </w:rPr>
            </w:pPr>
            <w:r w:rsidRPr="005F416C">
              <w:rPr>
                <w:b/>
                <w:bCs w:val="0"/>
                <w:i/>
              </w:rPr>
              <w:t>code</w:t>
            </w:r>
          </w:p>
        </w:tc>
        <w:tc>
          <w:tcPr>
            <w:tcW w:w="430"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6045" w:type="dxa"/>
            <w:shd w:val="clear" w:color="auto" w:fill="auto"/>
          </w:tcPr>
          <w:p w:rsidR="000E4784" w:rsidRPr="005F416C" w:rsidRDefault="000E4784" w:rsidP="000E4784">
            <w:pPr>
              <w:pStyle w:val="affb"/>
              <w:ind w:left="57" w:right="57"/>
              <w:jc w:val="both"/>
              <w:rPr>
                <w:bCs w:val="0"/>
              </w:rPr>
            </w:pPr>
            <w:r w:rsidRPr="005F416C">
              <w:rPr>
                <w:bCs w:val="0"/>
              </w:rPr>
              <w:t>значение регистра FT_I[31:0].</w:t>
            </w:r>
          </w:p>
        </w:tc>
      </w:tr>
    </w:tbl>
    <w:p w:rsidR="000E4784" w:rsidRPr="005F416C" w:rsidRDefault="003D17C8" w:rsidP="000E4784">
      <w:pPr>
        <w:pStyle w:val="a9"/>
      </w:pPr>
      <w:r w:rsidRPr="005F416C">
        <w:t xml:space="preserve">По метке времени происходит запись текущего значения фазы </w:t>
      </w:r>
      <w:r w:rsidRPr="005F416C">
        <w:rPr>
          <w:lang w:val="en-US"/>
        </w:rPr>
        <w:t>FT</w:t>
      </w:r>
      <w:r w:rsidRPr="005F416C">
        <w:t>_</w:t>
      </w:r>
      <w:r w:rsidRPr="005F416C">
        <w:rPr>
          <w:lang w:val="en-US"/>
        </w:rPr>
        <w:t>R</w:t>
      </w:r>
      <w:r w:rsidRPr="005F416C">
        <w:t xml:space="preserve"> в регистр </w:t>
      </w:r>
      <w:r w:rsidRPr="005F416C">
        <w:rPr>
          <w:lang w:val="en-US"/>
        </w:rPr>
        <w:t>FT</w:t>
      </w:r>
      <w:r w:rsidRPr="005F416C">
        <w:t>_</w:t>
      </w:r>
      <w:r w:rsidRPr="005F416C">
        <w:rPr>
          <w:lang w:val="en-US"/>
        </w:rPr>
        <w:t>O</w:t>
      </w:r>
      <w:r w:rsidRPr="005F416C">
        <w:t>, который доступен для чтения.</w:t>
      </w:r>
    </w:p>
    <w:p w:rsidR="000E4784" w:rsidRPr="005F416C" w:rsidRDefault="000E4784" w:rsidP="000E4784">
      <w:pPr>
        <w:pStyle w:val="4"/>
      </w:pPr>
      <w:bookmarkStart w:id="849" w:name="_Ref489013044"/>
      <w:bookmarkStart w:id="850" w:name="_Toc490584389"/>
      <w:bookmarkStart w:id="851" w:name="_Toc526155275"/>
      <w:bookmarkStart w:id="852" w:name="_Toc526515969"/>
      <w:bookmarkStart w:id="853" w:name="_Toc534802763"/>
      <w:bookmarkStart w:id="854" w:name="_Toc11934747"/>
      <w:bookmarkStart w:id="855" w:name="_Toc32248252"/>
      <w:bookmarkStart w:id="856" w:name="_Ref269144139"/>
      <w:bookmarkStart w:id="857" w:name="_Toc270504146"/>
      <w:bookmarkStart w:id="858" w:name="_Toc339985553"/>
      <w:r w:rsidRPr="005F416C">
        <w:t>Комплексный смеситель</w:t>
      </w:r>
      <w:bookmarkEnd w:id="849"/>
      <w:bookmarkEnd w:id="850"/>
      <w:bookmarkEnd w:id="851"/>
      <w:bookmarkEnd w:id="852"/>
      <w:bookmarkEnd w:id="853"/>
      <w:bookmarkEnd w:id="854"/>
      <w:bookmarkEnd w:id="855"/>
    </w:p>
    <w:p w:rsidR="000E4784" w:rsidRPr="005F416C" w:rsidRDefault="000E4784" w:rsidP="000E4784">
      <w:pPr>
        <w:pStyle w:val="a9"/>
      </w:pPr>
      <w:r w:rsidRPr="005F416C">
        <w:t>Комплексный смеситель выполняет комплексное умножение входных данных</w:t>
      </w:r>
      <w:r w:rsidR="002F1800" w:rsidRPr="005F416C">
        <w:t>,</w:t>
      </w:r>
      <w:r w:rsidRPr="005F416C">
        <w:t xml:space="preserve"> посту</w:t>
      </w:r>
      <w:r w:rsidR="007F1F8E" w:rsidRPr="005F416C">
        <w:t>пающих с коммутатора,</w:t>
      </w:r>
      <w:r w:rsidRPr="005F416C">
        <w:t xml:space="preserve"> и значений синуса и косинуса</w:t>
      </w:r>
      <w:r w:rsidR="002F1800" w:rsidRPr="005F416C">
        <w:t>,</w:t>
      </w:r>
      <w:r w:rsidRPr="005F416C">
        <w:t xml:space="preserve"> поступающих с гетеродина:</w:t>
      </w:r>
    </w:p>
    <w:p w:rsidR="000E4784" w:rsidRPr="005F416C" w:rsidRDefault="000E4784" w:rsidP="000E4784">
      <w:pPr>
        <w:pStyle w:val="a9"/>
      </w:pPr>
    </w:p>
    <w:p w:rsidR="000E4784" w:rsidRPr="005F416C" w:rsidRDefault="000E4784" w:rsidP="000E4784">
      <w:pPr>
        <w:pStyle w:val="a9"/>
        <w:jc w:val="center"/>
        <w:rPr>
          <w:b/>
          <w:i/>
          <w:lang w:val="en-US"/>
        </w:rPr>
      </w:pPr>
      <w:r w:rsidRPr="005F416C">
        <w:rPr>
          <w:b/>
          <w:i/>
          <w:lang w:val="en-US"/>
        </w:rPr>
        <w:t xml:space="preserve">AU_RE[23:0] = DATA_re[14:0] ˣ cos[7:0] </w:t>
      </w:r>
      <w:r w:rsidRPr="005F416C">
        <w:rPr>
          <w:rStyle w:val="affc"/>
          <w:lang w:val="en-US"/>
        </w:rPr>
        <w:t>-</w:t>
      </w:r>
      <w:r w:rsidRPr="005F416C">
        <w:rPr>
          <w:b/>
          <w:i/>
          <w:lang w:val="en-US"/>
        </w:rPr>
        <w:t xml:space="preserve"> DATA_im[14:0] ˣ sin[7:0]</w:t>
      </w:r>
    </w:p>
    <w:p w:rsidR="000E4784" w:rsidRPr="005F416C" w:rsidRDefault="000E4784" w:rsidP="000E4784">
      <w:pPr>
        <w:pStyle w:val="a9"/>
        <w:jc w:val="center"/>
        <w:rPr>
          <w:b/>
          <w:i/>
          <w:lang w:val="en-US"/>
        </w:rPr>
      </w:pPr>
      <w:r w:rsidRPr="005F416C">
        <w:rPr>
          <w:b/>
          <w:i/>
          <w:lang w:val="en-US"/>
        </w:rPr>
        <w:t>AU_IM[23:0] = DATA_re[14:0] ˣ sin[7:0] + DATA_im[14:0] ˣ cos[7:0]</w:t>
      </w:r>
    </w:p>
    <w:p w:rsidR="000E4784" w:rsidRPr="005F416C" w:rsidRDefault="000E4784" w:rsidP="000E4784">
      <w:pPr>
        <w:pStyle w:val="a9"/>
        <w:rPr>
          <w:lang w:val="en-US"/>
        </w:rPr>
      </w:pPr>
    </w:p>
    <w:tbl>
      <w:tblPr>
        <w:tblW w:w="9215" w:type="dxa"/>
        <w:tblInd w:w="817" w:type="dxa"/>
        <w:tblLook w:val="04A0" w:firstRow="1" w:lastRow="0" w:firstColumn="1" w:lastColumn="0" w:noHBand="0" w:noVBand="1"/>
      </w:tblPr>
      <w:tblGrid>
        <w:gridCol w:w="603"/>
        <w:gridCol w:w="2091"/>
        <w:gridCol w:w="431"/>
        <w:gridCol w:w="6090"/>
      </w:tblGrid>
      <w:tr w:rsidR="000E4784" w:rsidRPr="005F416C" w:rsidTr="000E4784">
        <w:tc>
          <w:tcPr>
            <w:tcW w:w="602" w:type="dxa"/>
            <w:shd w:val="clear" w:color="auto" w:fill="auto"/>
          </w:tcPr>
          <w:p w:rsidR="000E4784" w:rsidRPr="005F416C" w:rsidRDefault="000E4784" w:rsidP="000E4784">
            <w:pPr>
              <w:pStyle w:val="affb"/>
              <w:ind w:left="57" w:right="57"/>
              <w:jc w:val="both"/>
              <w:rPr>
                <w:bCs w:val="0"/>
              </w:rPr>
            </w:pPr>
            <w:r w:rsidRPr="005F416C">
              <w:rPr>
                <w:bCs w:val="0"/>
              </w:rPr>
              <w:t xml:space="preserve">где    </w:t>
            </w:r>
          </w:p>
        </w:tc>
        <w:tc>
          <w:tcPr>
            <w:tcW w:w="2091" w:type="dxa"/>
            <w:shd w:val="clear" w:color="auto" w:fill="auto"/>
          </w:tcPr>
          <w:p w:rsidR="000E4784" w:rsidRPr="005F416C" w:rsidRDefault="000E4784" w:rsidP="000E4784">
            <w:pPr>
              <w:pStyle w:val="affb"/>
              <w:ind w:left="57" w:right="57"/>
              <w:jc w:val="both"/>
              <w:rPr>
                <w:b/>
                <w:bCs w:val="0"/>
                <w:i/>
              </w:rPr>
            </w:pPr>
            <w:r w:rsidRPr="005F416C">
              <w:rPr>
                <w:b/>
                <w:bCs w:val="0"/>
                <w:i/>
              </w:rPr>
              <w:t>AU_RE, AU_IM</w:t>
            </w:r>
          </w:p>
        </w:tc>
        <w:tc>
          <w:tcPr>
            <w:tcW w:w="431"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6091" w:type="dxa"/>
            <w:shd w:val="clear" w:color="auto" w:fill="auto"/>
          </w:tcPr>
          <w:p w:rsidR="000E4784" w:rsidRPr="005F416C" w:rsidRDefault="000E4784" w:rsidP="000E4784">
            <w:pPr>
              <w:pStyle w:val="affb"/>
              <w:ind w:left="57" w:right="57"/>
              <w:jc w:val="both"/>
              <w:rPr>
                <w:bCs w:val="0"/>
              </w:rPr>
            </w:pPr>
            <w:r w:rsidRPr="005F416C">
              <w:rPr>
                <w:bCs w:val="0"/>
              </w:rPr>
              <w:t>результаты арифметических операций комплексного смесителя, которые поступают на нормализатор H0;</w:t>
            </w:r>
          </w:p>
        </w:tc>
      </w:tr>
      <w:tr w:rsidR="000E4784" w:rsidRPr="005F416C" w:rsidTr="000E4784">
        <w:tc>
          <w:tcPr>
            <w:tcW w:w="602" w:type="dxa"/>
            <w:shd w:val="clear" w:color="auto" w:fill="auto"/>
          </w:tcPr>
          <w:p w:rsidR="000E4784" w:rsidRPr="005F416C" w:rsidRDefault="000E4784" w:rsidP="000E4784">
            <w:pPr>
              <w:pStyle w:val="affb"/>
              <w:ind w:left="57" w:right="57"/>
              <w:jc w:val="both"/>
              <w:rPr>
                <w:bCs w:val="0"/>
              </w:rPr>
            </w:pPr>
          </w:p>
        </w:tc>
        <w:tc>
          <w:tcPr>
            <w:tcW w:w="2091" w:type="dxa"/>
            <w:shd w:val="clear" w:color="auto" w:fill="auto"/>
          </w:tcPr>
          <w:p w:rsidR="000E4784" w:rsidRPr="005F416C" w:rsidRDefault="000E4784" w:rsidP="000E4784">
            <w:pPr>
              <w:pStyle w:val="affb"/>
              <w:ind w:left="57" w:right="57"/>
              <w:jc w:val="both"/>
              <w:rPr>
                <w:b/>
                <w:bCs w:val="0"/>
                <w:i/>
              </w:rPr>
            </w:pPr>
            <w:r w:rsidRPr="005F416C">
              <w:rPr>
                <w:b/>
                <w:bCs w:val="0"/>
                <w:i/>
              </w:rPr>
              <w:t>DATA_re, DATA_im</w:t>
            </w:r>
          </w:p>
        </w:tc>
        <w:tc>
          <w:tcPr>
            <w:tcW w:w="431"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6091" w:type="dxa"/>
            <w:shd w:val="clear" w:color="auto" w:fill="auto"/>
          </w:tcPr>
          <w:p w:rsidR="000E4784" w:rsidRPr="005F416C" w:rsidRDefault="007F1F8E" w:rsidP="000E4784">
            <w:pPr>
              <w:pStyle w:val="affb"/>
              <w:ind w:left="57" w:right="57"/>
              <w:jc w:val="both"/>
              <w:rPr>
                <w:bCs w:val="0"/>
              </w:rPr>
            </w:pPr>
            <w:r w:rsidRPr="005F416C">
              <w:rPr>
                <w:bCs w:val="0"/>
              </w:rPr>
              <w:t>д</w:t>
            </w:r>
            <w:r w:rsidR="000E4784" w:rsidRPr="005F416C">
              <w:rPr>
                <w:bCs w:val="0"/>
              </w:rPr>
              <w:t>анные</w:t>
            </w:r>
            <w:r w:rsidRPr="005F416C">
              <w:rPr>
                <w:bCs w:val="0"/>
              </w:rPr>
              <w:t>,</w:t>
            </w:r>
            <w:r w:rsidR="000E4784" w:rsidRPr="005F416C">
              <w:rPr>
                <w:bCs w:val="0"/>
              </w:rPr>
              <w:t xml:space="preserve"> поступающие с коммутатора;</w:t>
            </w:r>
          </w:p>
        </w:tc>
      </w:tr>
      <w:tr w:rsidR="000E4784" w:rsidRPr="005F416C" w:rsidTr="000E4784">
        <w:tc>
          <w:tcPr>
            <w:tcW w:w="602" w:type="dxa"/>
            <w:shd w:val="clear" w:color="auto" w:fill="auto"/>
          </w:tcPr>
          <w:p w:rsidR="000E4784" w:rsidRPr="005F416C" w:rsidRDefault="000E4784" w:rsidP="000E4784">
            <w:pPr>
              <w:pStyle w:val="affb"/>
              <w:ind w:left="57" w:right="57"/>
              <w:jc w:val="both"/>
              <w:rPr>
                <w:bCs w:val="0"/>
              </w:rPr>
            </w:pPr>
          </w:p>
        </w:tc>
        <w:tc>
          <w:tcPr>
            <w:tcW w:w="2091" w:type="dxa"/>
            <w:shd w:val="clear" w:color="auto" w:fill="auto"/>
          </w:tcPr>
          <w:p w:rsidR="000E4784" w:rsidRPr="005F416C" w:rsidRDefault="000E4784" w:rsidP="000E4784">
            <w:pPr>
              <w:pStyle w:val="affb"/>
              <w:ind w:left="57" w:right="57"/>
              <w:jc w:val="both"/>
              <w:rPr>
                <w:b/>
                <w:bCs w:val="0"/>
                <w:i/>
              </w:rPr>
            </w:pPr>
            <w:r w:rsidRPr="005F416C">
              <w:rPr>
                <w:b/>
                <w:bCs w:val="0"/>
                <w:i/>
              </w:rPr>
              <w:t>sin, cos</w:t>
            </w:r>
          </w:p>
        </w:tc>
        <w:tc>
          <w:tcPr>
            <w:tcW w:w="431"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6091" w:type="dxa"/>
            <w:shd w:val="clear" w:color="auto" w:fill="auto"/>
          </w:tcPr>
          <w:p w:rsidR="000E4784" w:rsidRPr="005F416C" w:rsidRDefault="000E4784" w:rsidP="000E4784">
            <w:pPr>
              <w:pStyle w:val="affb"/>
              <w:ind w:left="57" w:right="57"/>
              <w:jc w:val="both"/>
              <w:rPr>
                <w:bCs w:val="0"/>
              </w:rPr>
            </w:pPr>
            <w:r w:rsidRPr="005F416C">
              <w:rPr>
                <w:bCs w:val="0"/>
              </w:rPr>
              <w:t>значение синуса и косинуса, поступающее с гетеродина.</w:t>
            </w:r>
          </w:p>
        </w:tc>
      </w:tr>
    </w:tbl>
    <w:p w:rsidR="000E4784" w:rsidRPr="005F416C" w:rsidRDefault="000E4784" w:rsidP="000E4784">
      <w:pPr>
        <w:pStyle w:val="a9"/>
      </w:pPr>
    </w:p>
    <w:p w:rsidR="000E4784" w:rsidRPr="005F416C" w:rsidRDefault="000E4784" w:rsidP="000E4784">
      <w:pPr>
        <w:pStyle w:val="a9"/>
      </w:pPr>
      <w:r w:rsidRPr="005F416C">
        <w:t>Комплексный смеситель вносит задержку в распространение данных по каналу</w:t>
      </w:r>
      <w:r w:rsidR="007F1F8E" w:rsidRPr="005F416C">
        <w:t>,</w:t>
      </w:r>
      <w:r w:rsidRPr="005F416C">
        <w:t xml:space="preserve"> равную одному такту частоты </w:t>
      </w:r>
      <w:r w:rsidRPr="005F416C">
        <w:rPr>
          <w:lang w:val="en-US"/>
        </w:rPr>
        <w:t>CLK</w:t>
      </w:r>
      <w:r w:rsidRPr="005F416C">
        <w:t>_</w:t>
      </w:r>
      <w:r w:rsidRPr="005F416C">
        <w:rPr>
          <w:lang w:val="en-US"/>
        </w:rPr>
        <w:t>DDC</w:t>
      </w:r>
      <w:r w:rsidRPr="005F416C">
        <w:t>.</w:t>
      </w:r>
    </w:p>
    <w:p w:rsidR="000E4784" w:rsidRPr="005F416C" w:rsidRDefault="000E4784" w:rsidP="000E4784">
      <w:pPr>
        <w:pStyle w:val="a9"/>
      </w:pPr>
    </w:p>
    <w:p w:rsidR="000E4784" w:rsidRPr="005F416C" w:rsidRDefault="000E4784" w:rsidP="000E4784">
      <w:pPr>
        <w:pStyle w:val="4"/>
      </w:pPr>
      <w:bookmarkStart w:id="859" w:name="_Toc526155276"/>
      <w:bookmarkStart w:id="860" w:name="_Toc526515970"/>
      <w:bookmarkStart w:id="861" w:name="_Toc534802764"/>
      <w:bookmarkStart w:id="862" w:name="_Toc11934748"/>
      <w:bookmarkStart w:id="863" w:name="_Toc32248253"/>
      <w:r w:rsidRPr="005F416C">
        <w:t>Блок КИХ-фильтр</w:t>
      </w:r>
      <w:bookmarkEnd w:id="859"/>
      <w:bookmarkEnd w:id="860"/>
      <w:r w:rsidRPr="005F416C">
        <w:rPr>
          <w:lang w:val="ru-RU"/>
        </w:rPr>
        <w:t>ов</w:t>
      </w:r>
      <w:bookmarkEnd w:id="861"/>
      <w:bookmarkEnd w:id="862"/>
      <w:bookmarkEnd w:id="863"/>
    </w:p>
    <w:p w:rsidR="000E4784" w:rsidRPr="005F416C" w:rsidRDefault="00EC52FB" w:rsidP="000E4784">
      <w:pPr>
        <w:pStyle w:val="a9"/>
      </w:pPr>
      <w:hyperlink r:id="rId212" w:history="1">
        <w:r w:rsidR="000E4784" w:rsidRPr="005F416C">
          <w:t>КИХ-фильтр</w:t>
        </w:r>
      </w:hyperlink>
      <w:r w:rsidR="000E4784" w:rsidRPr="005F416C">
        <w:t> (фильтр с конечной </w:t>
      </w:r>
      <w:hyperlink r:id="rId213" w:history="1">
        <w:r w:rsidR="000E4784" w:rsidRPr="005F416C">
          <w:t>импульсной характеристикой</w:t>
        </w:r>
      </w:hyperlink>
      <w:r w:rsidR="000E4784" w:rsidRPr="005F416C">
        <w:t>), называемый также нерекурсивным, – это один из видов линейных </w:t>
      </w:r>
      <w:hyperlink r:id="rId214" w:history="1">
        <w:r w:rsidR="000E4784" w:rsidRPr="005F416C">
          <w:t>цифровых фильтров</w:t>
        </w:r>
      </w:hyperlink>
      <w:r w:rsidR="000E4784" w:rsidRPr="005F416C">
        <w:t xml:space="preserve">, </w:t>
      </w:r>
      <w:hyperlink r:id="rId215" w:history="1">
        <w:r w:rsidR="000E4784" w:rsidRPr="005F416C">
          <w:t>импульсный отклик</w:t>
        </w:r>
      </w:hyperlink>
      <w:r w:rsidR="000E4784" w:rsidRPr="005F416C">
        <w:t xml:space="preserve"> которого содержит лишь конечное число ненулевых отсчетов. </w:t>
      </w:r>
    </w:p>
    <w:p w:rsidR="000E4784" w:rsidRPr="005F416C" w:rsidRDefault="000E4784" w:rsidP="000E4784">
      <w:pPr>
        <w:pStyle w:val="a9"/>
      </w:pPr>
      <w:r w:rsidRPr="005F416C">
        <w:t>Блок КИХ-фильтров состоит из двух КИХ-фильтров</w:t>
      </w:r>
      <w:r w:rsidR="00A67C42" w:rsidRPr="005F416C">
        <w:t xml:space="preserve"> 64 порядка</w:t>
      </w:r>
      <w:r w:rsidRPr="005F416C">
        <w:t>: один для обработки действительной составляющей комплексных отсчетов, другой – для мнимой составляющей. Математически работу блока КИХ-фильтра можно представить как:</w:t>
      </w:r>
    </w:p>
    <w:p w:rsidR="000E4784" w:rsidRPr="005F416C" w:rsidRDefault="00EC52FB" w:rsidP="000E4784">
      <w:pPr>
        <w:pStyle w:val="a9"/>
        <w:jc w:val="center"/>
      </w:pPr>
      <m:oMathPara>
        <m:oMathParaPr>
          <m:jc m:val="center"/>
        </m:oMathParaPr>
        <m:oMath>
          <m:sSub>
            <m:sSubPr>
              <m:ctrlPr>
                <w:rPr>
                  <w:rFonts w:ascii="Cambria Math" w:eastAsia="Cambria Math" w:hAnsi="Cambria Math"/>
                  <w:i/>
                </w:rPr>
              </m:ctrlPr>
            </m:sSubPr>
            <m:e>
              <m:r>
                <w:rPr>
                  <w:rFonts w:ascii="Cambria Math" w:eastAsia="Cambria Math" w:hAnsi="Cambria Math"/>
                </w:rPr>
                <m:t>Dout_re</m:t>
              </m:r>
              <m:ctrlPr>
                <w:rPr>
                  <w:rFonts w:ascii="Cambria Math" w:eastAsia="Cambria Math" w:hAnsi="Cambria Math"/>
                </w:rPr>
              </m:ctrlPr>
            </m:e>
            <m:sub>
              <m:r>
                <w:rPr>
                  <w:rFonts w:ascii="Cambria Math" w:eastAsia="Cambria Math" w:hAnsi="Cambria Math"/>
                </w:rPr>
                <m:t>i</m:t>
              </m:r>
              <m:ctrlPr>
                <w:rPr>
                  <w:rFonts w:ascii="Cambria Math" w:eastAsia="Cambria Math" w:hAnsi="Cambria Math"/>
                </w:rPr>
              </m:ctrlPr>
            </m:sub>
          </m:sSub>
          <m:r>
            <m:rPr>
              <m:sty m:val="p"/>
            </m:rPr>
            <w:rPr>
              <w:rFonts w:ascii="Cambria Math" w:hAnsi="Cambria Math"/>
            </w:rPr>
            <m:t xml:space="preserve">= </m:t>
          </m:r>
          <m:nary>
            <m:naryPr>
              <m:chr m:val="∑"/>
              <m:ctrlPr>
                <w:rPr>
                  <w:rFonts w:ascii="Cambria Math" w:hAnsi="Cambria Math"/>
                </w:rPr>
              </m:ctrlPr>
            </m:naryPr>
            <m:sub>
              <m:r>
                <w:rPr>
                  <w:rFonts w:ascii="Cambria Math" w:hAnsi="Cambria Math"/>
                </w:rPr>
                <m:t>j</m:t>
              </m:r>
              <m:r>
                <m:rPr>
                  <m:sty m:val="p"/>
                </m:rPr>
                <w:rPr>
                  <w:rFonts w:ascii="Cambria Math" w:hAnsi="Cambria Math"/>
                </w:rPr>
                <m:t>=0</m:t>
              </m:r>
            </m:sub>
            <m:sup>
              <m:r>
                <w:rPr>
                  <w:rFonts w:ascii="Cambria Math" w:hAnsi="Cambria Math"/>
                </w:rPr>
                <m:t>N</m:t>
              </m:r>
              <m:r>
                <m:rPr>
                  <m:sty m:val="p"/>
                </m:rPr>
                <w:rPr>
                  <w:rFonts w:ascii="Cambria Math" w:hAnsi="Cambria Math"/>
                </w:rPr>
                <m:t>-1</m:t>
              </m:r>
            </m:sup>
            <m:e>
              <m:sSub>
                <m:sSubPr>
                  <m:ctrlPr>
                    <w:rPr>
                      <w:rFonts w:ascii="Cambria Math" w:hAnsi="Cambria Math"/>
                    </w:rPr>
                  </m:ctrlPr>
                </m:sSubPr>
                <m:e>
                  <m:r>
                    <w:rPr>
                      <w:rFonts w:ascii="Cambria Math" w:hAnsi="Cambria Math"/>
                    </w:rPr>
                    <m:t>W</m:t>
                  </m:r>
                </m:e>
                <m:sub>
                  <m:r>
                    <w:rPr>
                      <w:rFonts w:ascii="Cambria Math" w:hAnsi="Cambria Math"/>
                    </w:rPr>
                    <m:t>j</m:t>
                  </m:r>
                </m:sub>
              </m:sSub>
              <m:r>
                <m:rPr>
                  <m:sty m:val="p"/>
                </m:rPr>
                <w:rPr>
                  <w:rFonts w:ascii="Cambria Math" w:hAnsi="Cambria Math"/>
                </w:rPr>
                <m:t>×</m:t>
              </m:r>
              <m:sSub>
                <m:sSubPr>
                  <m:ctrlPr>
                    <w:rPr>
                      <w:rFonts w:ascii="Cambria Math" w:hAnsi="Cambria Math"/>
                    </w:rPr>
                  </m:ctrlPr>
                </m:sSubPr>
                <m:e>
                  <m:r>
                    <w:rPr>
                      <w:rFonts w:ascii="Cambria Math" w:hAnsi="Cambria Math"/>
                    </w:rPr>
                    <m:t>D</m:t>
                  </m:r>
                  <m:r>
                    <m:rPr>
                      <m:sty m:val="p"/>
                    </m:rPr>
                    <w:rPr>
                      <w:rFonts w:ascii="Cambria Math" w:hAnsi="Cambria Math"/>
                    </w:rPr>
                    <m:t>_re</m:t>
                  </m:r>
                </m:e>
                <m:sub>
                  <m:r>
                    <w:rPr>
                      <w:rFonts w:ascii="Cambria Math" w:hAnsi="Cambria Math"/>
                    </w:rPr>
                    <m:t>i-j</m:t>
                  </m:r>
                </m:sub>
              </m:sSub>
            </m:e>
          </m:nary>
        </m:oMath>
      </m:oMathPara>
    </w:p>
    <w:p w:rsidR="000E4784" w:rsidRPr="005F416C" w:rsidRDefault="000E4784" w:rsidP="000E4784">
      <w:pPr>
        <w:pStyle w:val="a9"/>
      </w:pPr>
    </w:p>
    <w:p w:rsidR="000E4784" w:rsidRPr="005F416C" w:rsidRDefault="00EC52FB" w:rsidP="000E4784">
      <w:pPr>
        <w:pStyle w:val="a9"/>
        <w:jc w:val="center"/>
      </w:pPr>
      <m:oMathPara>
        <m:oMath>
          <m:sSub>
            <m:sSubPr>
              <m:ctrlPr>
                <w:rPr>
                  <w:rFonts w:ascii="Cambria Math" w:eastAsia="Cambria Math" w:hAnsi="Cambria Math"/>
                  <w:i/>
                </w:rPr>
              </m:ctrlPr>
            </m:sSubPr>
            <m:e>
              <m:r>
                <w:rPr>
                  <w:rFonts w:ascii="Cambria Math" w:eastAsia="Cambria Math" w:hAnsi="Cambria Math"/>
                </w:rPr>
                <m:t>Dout</m:t>
              </m:r>
              <m:r>
                <m:rPr>
                  <m:sty m:val="p"/>
                </m:rPr>
                <w:rPr>
                  <w:rFonts w:ascii="Cambria Math" w:eastAsia="Cambria Math" w:hAnsi="Cambria Math"/>
                </w:rPr>
                <m:t>_</m:t>
              </m:r>
              <m:r>
                <w:rPr>
                  <w:rFonts w:ascii="Cambria Math" w:eastAsia="Cambria Math" w:hAnsi="Cambria Math"/>
                </w:rPr>
                <m:t>im</m:t>
              </m:r>
              <m:ctrlPr>
                <w:rPr>
                  <w:rFonts w:ascii="Cambria Math" w:eastAsia="Cambria Math" w:hAnsi="Cambria Math"/>
                </w:rPr>
              </m:ctrlPr>
            </m:e>
            <m:sub>
              <m:r>
                <w:rPr>
                  <w:rFonts w:ascii="Cambria Math" w:eastAsia="Cambria Math" w:hAnsi="Cambria Math"/>
                </w:rPr>
                <m:t>i</m:t>
              </m:r>
              <m:ctrlPr>
                <w:rPr>
                  <w:rFonts w:ascii="Cambria Math" w:eastAsia="Cambria Math" w:hAnsi="Cambria Math"/>
                </w:rPr>
              </m:ctrlPr>
            </m:sub>
          </m:sSub>
          <m:r>
            <m:rPr>
              <m:sty m:val="p"/>
            </m:rPr>
            <w:rPr>
              <w:rFonts w:ascii="Cambria Math" w:hAnsi="Cambria Math"/>
            </w:rPr>
            <m:t xml:space="preserve">= </m:t>
          </m:r>
          <m:nary>
            <m:naryPr>
              <m:chr m:val="∑"/>
              <m:ctrlPr>
                <w:rPr>
                  <w:rFonts w:ascii="Cambria Math" w:hAnsi="Cambria Math"/>
                </w:rPr>
              </m:ctrlPr>
            </m:naryPr>
            <m:sub>
              <m:r>
                <w:rPr>
                  <w:rFonts w:ascii="Cambria Math" w:hAnsi="Cambria Math"/>
                </w:rPr>
                <m:t>j</m:t>
              </m:r>
              <m:r>
                <m:rPr>
                  <m:sty m:val="p"/>
                </m:rPr>
                <w:rPr>
                  <w:rFonts w:ascii="Cambria Math" w:hAnsi="Cambria Math"/>
                </w:rPr>
                <m:t>=0</m:t>
              </m:r>
            </m:sub>
            <m:sup>
              <m:r>
                <w:rPr>
                  <w:rFonts w:ascii="Cambria Math" w:hAnsi="Cambria Math"/>
                </w:rPr>
                <m:t>N</m:t>
              </m:r>
              <m:r>
                <m:rPr>
                  <m:sty m:val="p"/>
                </m:rPr>
                <w:rPr>
                  <w:rFonts w:ascii="Cambria Math" w:hAnsi="Cambria Math"/>
                </w:rPr>
                <m:t>-1</m:t>
              </m:r>
            </m:sup>
            <m:e>
              <m:sSub>
                <m:sSubPr>
                  <m:ctrlPr>
                    <w:rPr>
                      <w:rFonts w:ascii="Cambria Math" w:hAnsi="Cambria Math"/>
                    </w:rPr>
                  </m:ctrlPr>
                </m:sSubPr>
                <m:e>
                  <m:r>
                    <w:rPr>
                      <w:rFonts w:ascii="Cambria Math" w:hAnsi="Cambria Math"/>
                    </w:rPr>
                    <m:t>W</m:t>
                  </m:r>
                </m:e>
                <m:sub>
                  <m:r>
                    <w:rPr>
                      <w:rFonts w:ascii="Cambria Math" w:hAnsi="Cambria Math"/>
                    </w:rPr>
                    <m:t>j</m:t>
                  </m:r>
                </m:sub>
              </m:sSub>
              <m:r>
                <m:rPr>
                  <m:sty m:val="p"/>
                </m:rPr>
                <w:rPr>
                  <w:rFonts w:ascii="Cambria Math" w:hAnsi="Cambria Math"/>
                </w:rPr>
                <m:t>×</m:t>
              </m:r>
              <m:sSub>
                <m:sSubPr>
                  <m:ctrlPr>
                    <w:rPr>
                      <w:rFonts w:ascii="Cambria Math" w:hAnsi="Cambria Math"/>
                    </w:rPr>
                  </m:ctrlPr>
                </m:sSubPr>
                <m:e>
                  <m:r>
                    <w:rPr>
                      <w:rFonts w:ascii="Cambria Math" w:hAnsi="Cambria Math"/>
                    </w:rPr>
                    <m:t>D</m:t>
                  </m:r>
                  <m:r>
                    <m:rPr>
                      <m:sty m:val="p"/>
                    </m:rPr>
                    <w:rPr>
                      <w:rFonts w:ascii="Cambria Math" w:hAnsi="Cambria Math"/>
                    </w:rPr>
                    <m:t>_</m:t>
                  </m:r>
                  <m:r>
                    <w:rPr>
                      <w:rFonts w:ascii="Cambria Math" w:hAnsi="Cambria Math"/>
                    </w:rPr>
                    <m:t>im</m:t>
                  </m:r>
                </m:e>
                <m:sub>
                  <m:r>
                    <w:rPr>
                      <w:rFonts w:ascii="Cambria Math" w:hAnsi="Cambria Math"/>
                    </w:rPr>
                    <m:t>i</m:t>
                  </m:r>
                  <m:r>
                    <m:rPr>
                      <m:sty m:val="p"/>
                    </m:rPr>
                    <w:rPr>
                      <w:rFonts w:ascii="Cambria Math" w:hAnsi="Cambria Math"/>
                    </w:rPr>
                    <m:t>-</m:t>
                  </m:r>
                  <m:r>
                    <w:rPr>
                      <w:rFonts w:ascii="Cambria Math" w:hAnsi="Cambria Math"/>
                    </w:rPr>
                    <m:t>j</m:t>
                  </m:r>
                </m:sub>
              </m:sSub>
            </m:e>
          </m:nary>
        </m:oMath>
      </m:oMathPara>
    </w:p>
    <w:tbl>
      <w:tblPr>
        <w:tblW w:w="9356" w:type="dxa"/>
        <w:tblInd w:w="817" w:type="dxa"/>
        <w:tblLayout w:type="fixed"/>
        <w:tblLook w:val="04A0" w:firstRow="1" w:lastRow="0" w:firstColumn="1" w:lastColumn="0" w:noHBand="0" w:noVBand="1"/>
      </w:tblPr>
      <w:tblGrid>
        <w:gridCol w:w="602"/>
        <w:gridCol w:w="1808"/>
        <w:gridCol w:w="285"/>
        <w:gridCol w:w="6661"/>
      </w:tblGrid>
      <w:tr w:rsidR="000E4784" w:rsidRPr="005F416C" w:rsidTr="000E4784">
        <w:tc>
          <w:tcPr>
            <w:tcW w:w="602" w:type="dxa"/>
            <w:shd w:val="clear" w:color="auto" w:fill="auto"/>
          </w:tcPr>
          <w:p w:rsidR="000E4784" w:rsidRPr="005F416C" w:rsidRDefault="000E4784" w:rsidP="000E4784">
            <w:pPr>
              <w:pStyle w:val="affb"/>
              <w:ind w:left="57" w:right="-73"/>
              <w:jc w:val="both"/>
              <w:rPr>
                <w:bCs w:val="0"/>
              </w:rPr>
            </w:pPr>
            <w:r w:rsidRPr="005F416C">
              <w:rPr>
                <w:bCs w:val="0"/>
              </w:rPr>
              <w:t xml:space="preserve">где    </w:t>
            </w:r>
          </w:p>
        </w:tc>
        <w:tc>
          <w:tcPr>
            <w:tcW w:w="1808" w:type="dxa"/>
            <w:shd w:val="clear" w:color="auto" w:fill="auto"/>
          </w:tcPr>
          <w:p w:rsidR="000E4784" w:rsidRPr="005F416C" w:rsidRDefault="000E4784" w:rsidP="000E4784">
            <w:pPr>
              <w:pStyle w:val="affb"/>
              <w:ind w:left="57" w:right="57"/>
              <w:jc w:val="both"/>
              <w:rPr>
                <w:b/>
                <w:bCs w:val="0"/>
                <w:i/>
                <w:lang w:val="en-US"/>
              </w:rPr>
            </w:pPr>
            <w:r w:rsidRPr="005F416C">
              <w:rPr>
                <w:b/>
                <w:bCs w:val="0"/>
                <w:i/>
                <w:lang w:val="en-US"/>
              </w:rPr>
              <w:t>D_re</w:t>
            </w:r>
            <w:r w:rsidRPr="005F416C">
              <w:rPr>
                <w:b/>
                <w:bCs w:val="0"/>
                <w:i/>
                <w:vertAlign w:val="subscript"/>
                <w:lang w:val="en-US"/>
              </w:rPr>
              <w:t>i-j</w:t>
            </w:r>
            <w:r w:rsidRPr="005F416C">
              <w:rPr>
                <w:b/>
                <w:bCs w:val="0"/>
                <w:i/>
                <w:lang w:val="en-US"/>
              </w:rPr>
              <w:t>, D_im</w:t>
            </w:r>
            <w:r w:rsidRPr="005F416C">
              <w:rPr>
                <w:b/>
                <w:bCs w:val="0"/>
                <w:i/>
                <w:vertAlign w:val="subscript"/>
                <w:lang w:val="en-US"/>
              </w:rPr>
              <w:t>i-j</w:t>
            </w:r>
          </w:p>
        </w:tc>
        <w:tc>
          <w:tcPr>
            <w:tcW w:w="285"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6661" w:type="dxa"/>
            <w:shd w:val="clear" w:color="auto" w:fill="auto"/>
          </w:tcPr>
          <w:p w:rsidR="000E4784" w:rsidRPr="005F416C" w:rsidRDefault="000E4784" w:rsidP="000E4784">
            <w:pPr>
              <w:pStyle w:val="affb"/>
              <w:ind w:left="57" w:right="57"/>
              <w:jc w:val="both"/>
              <w:rPr>
                <w:bCs w:val="0"/>
              </w:rPr>
            </w:pPr>
            <w:r w:rsidRPr="005F416C">
              <w:rPr>
                <w:bCs w:val="0"/>
              </w:rPr>
              <w:t>действительная и мнимая составляющие комплексных данных, поступающих в блок КИХ-фильров. Разрядность каждой составляющей комплексного числа-отсчета – 16 бит;</w:t>
            </w:r>
          </w:p>
        </w:tc>
      </w:tr>
      <w:tr w:rsidR="000E4784" w:rsidRPr="005F416C" w:rsidTr="000E4784">
        <w:tc>
          <w:tcPr>
            <w:tcW w:w="602" w:type="dxa"/>
            <w:shd w:val="clear" w:color="auto" w:fill="auto"/>
          </w:tcPr>
          <w:p w:rsidR="000E4784" w:rsidRPr="005F416C" w:rsidRDefault="000E4784" w:rsidP="000E4784">
            <w:pPr>
              <w:pStyle w:val="affb"/>
              <w:ind w:left="57" w:right="57"/>
              <w:jc w:val="both"/>
              <w:rPr>
                <w:bCs w:val="0"/>
              </w:rPr>
            </w:pPr>
          </w:p>
        </w:tc>
        <w:tc>
          <w:tcPr>
            <w:tcW w:w="1808" w:type="dxa"/>
            <w:shd w:val="clear" w:color="auto" w:fill="auto"/>
          </w:tcPr>
          <w:p w:rsidR="000E4784" w:rsidRPr="005F416C" w:rsidRDefault="000E4784" w:rsidP="000E4784">
            <w:pPr>
              <w:pStyle w:val="affb"/>
              <w:ind w:left="57" w:right="57"/>
              <w:jc w:val="both"/>
              <w:rPr>
                <w:b/>
                <w:bCs w:val="0"/>
                <w:i/>
              </w:rPr>
            </w:pPr>
            <w:r w:rsidRPr="005F416C">
              <w:rPr>
                <w:b/>
                <w:bCs w:val="0"/>
                <w:i/>
              </w:rPr>
              <w:t>W</w:t>
            </w:r>
            <w:r w:rsidRPr="005F416C">
              <w:rPr>
                <w:b/>
                <w:bCs w:val="0"/>
                <w:i/>
                <w:vertAlign w:val="subscript"/>
                <w:lang w:val="en-US"/>
              </w:rPr>
              <w:t>j</w:t>
            </w:r>
          </w:p>
        </w:tc>
        <w:tc>
          <w:tcPr>
            <w:tcW w:w="285"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6661" w:type="dxa"/>
            <w:shd w:val="clear" w:color="auto" w:fill="auto"/>
          </w:tcPr>
          <w:p w:rsidR="000E4784" w:rsidRPr="005F416C" w:rsidRDefault="000A46EF" w:rsidP="000E4784">
            <w:pPr>
              <w:pStyle w:val="affb"/>
              <w:ind w:left="57" w:right="57"/>
              <w:jc w:val="both"/>
              <w:rPr>
                <w:bCs w:val="0"/>
              </w:rPr>
            </w:pPr>
            <w:r w:rsidRPr="005F416C">
              <w:rPr>
                <w:bCs w:val="0"/>
              </w:rPr>
              <w:t>действитель</w:t>
            </w:r>
            <w:r w:rsidR="000E4784" w:rsidRPr="005F416C">
              <w:rPr>
                <w:bCs w:val="0"/>
              </w:rPr>
              <w:t>ные веса КИХ-фильтра разрядностью 16 бит;</w:t>
            </w:r>
          </w:p>
        </w:tc>
      </w:tr>
      <w:tr w:rsidR="000E4784" w:rsidRPr="005F416C" w:rsidTr="000E4784">
        <w:tc>
          <w:tcPr>
            <w:tcW w:w="602" w:type="dxa"/>
            <w:shd w:val="clear" w:color="auto" w:fill="auto"/>
          </w:tcPr>
          <w:p w:rsidR="000E4784" w:rsidRPr="005F416C" w:rsidRDefault="000E4784" w:rsidP="000E4784">
            <w:pPr>
              <w:pStyle w:val="affb"/>
              <w:ind w:left="57" w:right="57"/>
              <w:jc w:val="both"/>
              <w:rPr>
                <w:bCs w:val="0"/>
              </w:rPr>
            </w:pPr>
          </w:p>
        </w:tc>
        <w:tc>
          <w:tcPr>
            <w:tcW w:w="1808" w:type="dxa"/>
            <w:shd w:val="clear" w:color="auto" w:fill="auto"/>
          </w:tcPr>
          <w:p w:rsidR="000E4784" w:rsidRPr="005F416C" w:rsidRDefault="000E4784" w:rsidP="000E4784">
            <w:pPr>
              <w:pStyle w:val="affb"/>
              <w:ind w:left="57" w:right="57"/>
              <w:jc w:val="both"/>
              <w:rPr>
                <w:b/>
                <w:bCs w:val="0"/>
                <w:i/>
              </w:rPr>
            </w:pPr>
            <w:r w:rsidRPr="005F416C">
              <w:rPr>
                <w:b/>
                <w:bCs w:val="0"/>
                <w:i/>
              </w:rPr>
              <w:t>Dout_re, Dout_im</w:t>
            </w:r>
          </w:p>
        </w:tc>
        <w:tc>
          <w:tcPr>
            <w:tcW w:w="285"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6661" w:type="dxa"/>
            <w:shd w:val="clear" w:color="auto" w:fill="auto"/>
          </w:tcPr>
          <w:p w:rsidR="000E4784" w:rsidRPr="005F416C" w:rsidRDefault="000E4784" w:rsidP="000E4784">
            <w:pPr>
              <w:pStyle w:val="affb"/>
              <w:ind w:left="57" w:right="57"/>
              <w:jc w:val="both"/>
              <w:rPr>
                <w:bCs w:val="0"/>
              </w:rPr>
            </w:pPr>
            <w:r w:rsidRPr="005F416C">
              <w:rPr>
                <w:bCs w:val="0"/>
              </w:rPr>
              <w:t>комплексный результат фильтрации (поступает в блок дециматора);</w:t>
            </w:r>
          </w:p>
        </w:tc>
      </w:tr>
      <w:tr w:rsidR="000E4784" w:rsidRPr="005F416C" w:rsidTr="000E4784">
        <w:tc>
          <w:tcPr>
            <w:tcW w:w="602" w:type="dxa"/>
            <w:shd w:val="clear" w:color="auto" w:fill="auto"/>
          </w:tcPr>
          <w:p w:rsidR="000E4784" w:rsidRPr="005F416C" w:rsidRDefault="000E4784" w:rsidP="000E4784">
            <w:pPr>
              <w:pStyle w:val="affb"/>
              <w:ind w:left="57" w:right="57"/>
              <w:jc w:val="both"/>
              <w:rPr>
                <w:bCs w:val="0"/>
              </w:rPr>
            </w:pPr>
          </w:p>
        </w:tc>
        <w:tc>
          <w:tcPr>
            <w:tcW w:w="1808" w:type="dxa"/>
            <w:shd w:val="clear" w:color="auto" w:fill="auto"/>
          </w:tcPr>
          <w:p w:rsidR="000E4784" w:rsidRPr="005F416C" w:rsidRDefault="000E4784" w:rsidP="000E4784">
            <w:pPr>
              <w:pStyle w:val="affb"/>
              <w:ind w:left="57" w:right="57"/>
              <w:jc w:val="both"/>
              <w:rPr>
                <w:b/>
                <w:bCs w:val="0"/>
                <w:i/>
              </w:rPr>
            </w:pPr>
            <w:r w:rsidRPr="005F416C">
              <w:rPr>
                <w:b/>
                <w:bCs w:val="0"/>
                <w:i/>
              </w:rPr>
              <w:t>N</w:t>
            </w:r>
          </w:p>
        </w:tc>
        <w:tc>
          <w:tcPr>
            <w:tcW w:w="285"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6661" w:type="dxa"/>
            <w:shd w:val="clear" w:color="auto" w:fill="auto"/>
          </w:tcPr>
          <w:p w:rsidR="000E4784" w:rsidRPr="005F416C" w:rsidRDefault="000E4784" w:rsidP="000E4784">
            <w:pPr>
              <w:pStyle w:val="affb"/>
              <w:ind w:left="57" w:right="57"/>
              <w:jc w:val="both"/>
              <w:rPr>
                <w:bCs w:val="0"/>
              </w:rPr>
            </w:pPr>
            <w:r w:rsidRPr="005F416C">
              <w:rPr>
                <w:bCs w:val="0"/>
              </w:rPr>
              <w:t>порядок фильтра. N = 64.</w:t>
            </w:r>
          </w:p>
        </w:tc>
      </w:tr>
    </w:tbl>
    <w:p w:rsidR="000E4784" w:rsidRPr="005F416C" w:rsidRDefault="000E4784" w:rsidP="000E4784">
      <w:pPr>
        <w:pStyle w:val="a9"/>
      </w:pPr>
    </w:p>
    <w:p w:rsidR="000E4784" w:rsidRPr="005F416C" w:rsidRDefault="000E4784" w:rsidP="000E4784">
      <w:pPr>
        <w:pStyle w:val="a9"/>
      </w:pPr>
      <w:r w:rsidRPr="005F416C">
        <w:t xml:space="preserve">В общем виде блок КИХ-фильтров состоит из двух сдвиговых регистровых цепочек данных </w:t>
      </w:r>
      <w:r w:rsidRPr="005F416C">
        <w:rPr>
          <w:lang w:val="en-US"/>
        </w:rPr>
        <w:t>Dre</w:t>
      </w:r>
      <w:r w:rsidRPr="005F416C">
        <w:t xml:space="preserve">_0 – </w:t>
      </w:r>
      <w:r w:rsidRPr="005F416C">
        <w:rPr>
          <w:lang w:val="en-US"/>
        </w:rPr>
        <w:t>Dre</w:t>
      </w:r>
      <w:r w:rsidRPr="005F416C">
        <w:t xml:space="preserve">_63 и </w:t>
      </w:r>
      <w:r w:rsidRPr="005F416C">
        <w:rPr>
          <w:lang w:val="en-US"/>
        </w:rPr>
        <w:t>Dim</w:t>
      </w:r>
      <w:r w:rsidRPr="005F416C">
        <w:t xml:space="preserve">_0 – </w:t>
      </w:r>
      <w:r w:rsidRPr="005F416C">
        <w:rPr>
          <w:lang w:val="en-US"/>
        </w:rPr>
        <w:t>Dim</w:t>
      </w:r>
      <w:r w:rsidRPr="005F416C">
        <w:t xml:space="preserve">_63, регистров весов W_0 – </w:t>
      </w:r>
      <w:r w:rsidRPr="005F416C">
        <w:rPr>
          <w:lang w:val="en-US"/>
        </w:rPr>
        <w:t>W</w:t>
      </w:r>
      <w:r w:rsidRPr="005F416C">
        <w:t>_63, умножителей и сумматоров</w:t>
      </w:r>
      <w:r w:rsidR="00A67C42" w:rsidRPr="005F416C">
        <w:t xml:space="preserve">, как показано на рисунке </w:t>
      </w:r>
      <w:r w:rsidRPr="005F416C">
        <w:rPr>
          <w:vanish/>
        </w:rPr>
        <w:t>рисунок</w:t>
      </w:r>
      <w:r w:rsidR="00BC3A0E" w:rsidRPr="005F416C">
        <w:t xml:space="preserve"> </w:t>
      </w:r>
      <w:r w:rsidR="00B050B4">
        <w:fldChar w:fldCharType="begin"/>
      </w:r>
      <w:r w:rsidR="00B050B4">
        <w:instrText xml:space="preserve"> REF _Ref526353288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126</w:t>
      </w:r>
      <w:r w:rsidR="00B050B4">
        <w:fldChar w:fldCharType="end"/>
      </w:r>
      <w:r w:rsidRPr="005F416C">
        <w:t>.</w:t>
      </w:r>
    </w:p>
    <w:p w:rsidR="000E4784" w:rsidRPr="005F416C" w:rsidRDefault="00413A3A" w:rsidP="000E4784">
      <w:pPr>
        <w:pStyle w:val="aff9"/>
      </w:pPr>
      <w:r w:rsidRPr="005F416C">
        <w:object w:dxaOrig="11312" w:dyaOrig="5244">
          <v:shape id="_x0000_i1118" type="#_x0000_t75" style="width:388.5pt;height:180.75pt" o:ole="">
            <v:imagedata r:id="rId216" o:title=""/>
          </v:shape>
          <o:OLEObject Type="Embed" ProgID="Visio.Drawing.11" ShapeID="_x0000_i1118" DrawAspect="Content" ObjectID="_1664363336" r:id="rId217"/>
        </w:object>
      </w:r>
      <w:r w:rsidR="000E4784" w:rsidRPr="005F416C">
        <w:t xml:space="preserve"> </w:t>
      </w:r>
    </w:p>
    <w:p w:rsidR="000E4784" w:rsidRPr="005F416C" w:rsidRDefault="000E4784" w:rsidP="000E4784">
      <w:pPr>
        <w:pStyle w:val="aff9"/>
      </w:pPr>
      <w:bookmarkStart w:id="864" w:name="_Ref52635328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126</w:t>
      </w:r>
      <w:r w:rsidR="008A68E7" w:rsidRPr="005F416C">
        <w:rPr>
          <w:noProof/>
        </w:rPr>
        <w:fldChar w:fldCharType="end"/>
      </w:r>
      <w:bookmarkEnd w:id="864"/>
      <w:r w:rsidRPr="005F416C">
        <w:t xml:space="preserve"> - Структурная схема блока КИХ-фильтров</w:t>
      </w:r>
    </w:p>
    <w:p w:rsidR="000E4784" w:rsidRPr="005F416C" w:rsidRDefault="000E4784" w:rsidP="000E4784">
      <w:pPr>
        <w:pStyle w:val="a9"/>
      </w:pPr>
      <w:r w:rsidRPr="005F416C">
        <w:t xml:space="preserve">В связи с тем, что входные данные поступают из блока коммутатора раз в четыре такта, каждый КИХ-фильтр </w:t>
      </w:r>
      <w:r w:rsidR="00A67C42" w:rsidRPr="005F416C">
        <w:t>64</w:t>
      </w:r>
      <w:r w:rsidRPr="005F416C">
        <w:t xml:space="preserve"> порядка может быть представлен в виде четырех последовательно работающих фильтров </w:t>
      </w:r>
      <w:r w:rsidR="00A67C42" w:rsidRPr="005F416C">
        <w:t>16</w:t>
      </w:r>
      <w:r w:rsidRPr="005F416C">
        <w:t xml:space="preserve"> порядка, имеющих общую вычислительную часть, и накопителя частичных сумм, который будет выдавать результирующее значение раз в четыре такта. Реализованная структурная схема одного из КИХ-фильтров </w:t>
      </w:r>
      <w:r w:rsidR="002F1800" w:rsidRPr="005F416C">
        <w:t>представлена</w:t>
      </w:r>
      <w:r w:rsidRPr="005F416C">
        <w:t xml:space="preserve"> на рисунке </w:t>
      </w:r>
      <w:r w:rsidR="00B050B4">
        <w:fldChar w:fldCharType="begin"/>
      </w:r>
      <w:r w:rsidR="00B050B4">
        <w:instrText xml:space="preserve"> REF _Ref527722827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127</w:t>
      </w:r>
      <w:r w:rsidR="00B050B4">
        <w:fldChar w:fldCharType="end"/>
      </w:r>
      <w:r w:rsidR="00A67C42" w:rsidRPr="005F416C">
        <w:t>.</w:t>
      </w:r>
    </w:p>
    <w:p w:rsidR="000E4784" w:rsidRPr="005F416C" w:rsidRDefault="000E4784" w:rsidP="000E4784">
      <w:pPr>
        <w:pStyle w:val="aff9"/>
      </w:pPr>
      <w:r w:rsidRPr="005F416C">
        <w:object w:dxaOrig="13574" w:dyaOrig="8890">
          <v:shape id="_x0000_i1119" type="#_x0000_t75" style="width:498.75pt;height:330.75pt" o:ole="">
            <v:imagedata r:id="rId218" o:title=""/>
          </v:shape>
          <o:OLEObject Type="Embed" ProgID="Visio.Drawing.11" ShapeID="_x0000_i1119" DrawAspect="Content" ObjectID="_1664363337" r:id="rId219"/>
        </w:object>
      </w:r>
      <w:r w:rsidRPr="005F416C">
        <w:t xml:space="preserve"> </w:t>
      </w:r>
    </w:p>
    <w:p w:rsidR="000E4784" w:rsidRPr="005F416C" w:rsidRDefault="000E4784" w:rsidP="000E4784">
      <w:pPr>
        <w:pStyle w:val="aff9"/>
      </w:pPr>
      <w:bookmarkStart w:id="865" w:name="_Ref527722827"/>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127</w:t>
      </w:r>
      <w:r w:rsidR="008A68E7" w:rsidRPr="005F416C">
        <w:rPr>
          <w:noProof/>
        </w:rPr>
        <w:fldChar w:fldCharType="end"/>
      </w:r>
      <w:bookmarkEnd w:id="865"/>
      <w:r w:rsidRPr="005F416C">
        <w:t xml:space="preserve"> - Реализованная схема КИХ-фильтра</w:t>
      </w:r>
    </w:p>
    <w:p w:rsidR="000E4784" w:rsidRPr="005F416C" w:rsidRDefault="000E4784" w:rsidP="000E4784">
      <w:pPr>
        <w:pStyle w:val="a9"/>
      </w:pPr>
      <w:r w:rsidRPr="005F416C">
        <w:t>Пользователь может менять коэффициенты КИХ-фильтров по ходу работы устройства. Изменения вступают в силу одновременно с приходом первого отсчета нового кадра данных.</w:t>
      </w:r>
    </w:p>
    <w:p w:rsidR="000E4784" w:rsidRPr="005F416C" w:rsidRDefault="000E4784" w:rsidP="000E4784">
      <w:pPr>
        <w:pStyle w:val="a9"/>
      </w:pPr>
      <w:r w:rsidRPr="005F416C">
        <w:t>Блок КИХ-фильтров вносит задержку в распространение данных по каналу</w:t>
      </w:r>
      <w:r w:rsidR="0057014D" w:rsidRPr="005F416C">
        <w:t>,</w:t>
      </w:r>
      <w:r w:rsidRPr="005F416C">
        <w:t xml:space="preserve"> равную 6 тактам частоты </w:t>
      </w:r>
      <w:r w:rsidRPr="005F416C">
        <w:rPr>
          <w:lang w:val="en-US"/>
        </w:rPr>
        <w:t>CLK</w:t>
      </w:r>
      <w:r w:rsidRPr="005F416C">
        <w:t>_</w:t>
      </w:r>
      <w:r w:rsidRPr="005F416C">
        <w:rPr>
          <w:lang w:val="en-US"/>
        </w:rPr>
        <w:t>DDC</w:t>
      </w:r>
      <w:r w:rsidRPr="005F416C">
        <w:t>.</w:t>
      </w:r>
    </w:p>
    <w:p w:rsidR="000E4784" w:rsidRPr="005F416C" w:rsidRDefault="000E4784" w:rsidP="000E4784">
      <w:pPr>
        <w:pStyle w:val="a9"/>
      </w:pPr>
    </w:p>
    <w:p w:rsidR="000E4784" w:rsidRPr="005F416C" w:rsidRDefault="000E4784" w:rsidP="000E4784">
      <w:pPr>
        <w:pStyle w:val="4"/>
      </w:pPr>
      <w:bookmarkStart w:id="866" w:name="_Toc526155277"/>
      <w:bookmarkStart w:id="867" w:name="_Toc526515971"/>
      <w:bookmarkStart w:id="868" w:name="_Toc534802765"/>
      <w:bookmarkStart w:id="869" w:name="_Toc11934749"/>
      <w:bookmarkStart w:id="870" w:name="_Toc32248254"/>
      <w:bookmarkStart w:id="871" w:name="_Ref489025026"/>
      <w:bookmarkStart w:id="872" w:name="_Toc490584390"/>
      <w:r w:rsidRPr="005F416C">
        <w:t>Дециматор (накапливающий сумматор)</w:t>
      </w:r>
      <w:bookmarkEnd w:id="866"/>
      <w:bookmarkEnd w:id="867"/>
      <w:bookmarkEnd w:id="868"/>
      <w:bookmarkEnd w:id="869"/>
      <w:bookmarkEnd w:id="870"/>
      <w:r w:rsidRPr="005F416C">
        <w:t xml:space="preserve"> </w:t>
      </w:r>
      <w:bookmarkEnd w:id="871"/>
      <w:bookmarkEnd w:id="872"/>
      <w:r w:rsidRPr="005F416C">
        <w:t xml:space="preserve"> </w:t>
      </w:r>
    </w:p>
    <w:p w:rsidR="005A7F37" w:rsidRPr="005F416C" w:rsidRDefault="005A7F37" w:rsidP="000E4784">
      <w:pPr>
        <w:pStyle w:val="a9"/>
      </w:pPr>
      <w:r w:rsidRPr="005F416C">
        <w:t xml:space="preserve">Структурная схема накапливающего сумматора приведена на рисунке </w:t>
      </w:r>
      <w:r w:rsidR="00B050B4">
        <w:fldChar w:fldCharType="begin"/>
      </w:r>
      <w:r w:rsidR="00B050B4">
        <w:instrText xml:space="preserve"> REF _Ref44423522 \h  \* MERGEFORMAT </w:instrText>
      </w:r>
      <w:r w:rsidR="00B050B4">
        <w:fldChar w:fldCharType="separate"/>
      </w:r>
      <w:r w:rsidRPr="005F416C">
        <w:rPr>
          <w:vanish/>
        </w:rPr>
        <w:t>Рисунок</w:t>
      </w:r>
      <w:r w:rsidRPr="005F416C">
        <w:t xml:space="preserve"> </w:t>
      </w:r>
      <w:r w:rsidRPr="005F416C">
        <w:rPr>
          <w:noProof/>
        </w:rPr>
        <w:t>1</w:t>
      </w:r>
      <w:r w:rsidRPr="005F416C">
        <w:t>.</w:t>
      </w:r>
      <w:r w:rsidRPr="005F416C">
        <w:rPr>
          <w:noProof/>
        </w:rPr>
        <w:t>128</w:t>
      </w:r>
      <w:r w:rsidR="00B050B4">
        <w:fldChar w:fldCharType="end"/>
      </w:r>
      <w:r w:rsidRPr="005F416C">
        <w:t xml:space="preserve">. </w:t>
      </w:r>
    </w:p>
    <w:p w:rsidR="000E4784" w:rsidRPr="005F416C" w:rsidRDefault="000E4784" w:rsidP="000E4784">
      <w:pPr>
        <w:pStyle w:val="a9"/>
      </w:pPr>
      <w:r w:rsidRPr="005F416C">
        <w:t>Дециматор – блок</w:t>
      </w:r>
      <w:r w:rsidR="002F1800" w:rsidRPr="005F416C">
        <w:t>,</w:t>
      </w:r>
      <w:r w:rsidRPr="005F416C">
        <w:t xml:space="preserve"> обеспечивающий снижение потока данных исходя из значения коэффициента децимации. Коэффициент децимации задается программно и может принимать значения от нуля (децимация не производится) до 1023 (выдача последнего из каждых 1024-х отсчетов). При этом для правильной работы согласованного фильтра коэффициент децимации должен принимать значение не меньше 3 (выдача последнего из каж</w:t>
      </w:r>
      <w:r w:rsidR="005A7F37" w:rsidRPr="005F416C">
        <w:t>дых четыре</w:t>
      </w:r>
      <w:r w:rsidRPr="005F416C">
        <w:t xml:space="preserve">х отсчетов). </w:t>
      </w:r>
    </w:p>
    <w:p w:rsidR="000E4784" w:rsidRPr="005F416C" w:rsidRDefault="000E4784" w:rsidP="000E4784">
      <w:pPr>
        <w:pStyle w:val="a9"/>
      </w:pPr>
      <w:r w:rsidRPr="005F416C">
        <w:t>В дециматоре предусмотрена функция накапливающего сумматора. Накапливающий сумматор осуществляет накопление заданного числа отсчетов и выдачу одного результата для всего интервала накопления. Число накоплений задается программно. Накопление производится для каждой составляющей комплексного сигнала. Разрядность аккумуляторов RE_ACC и IM_ACC выбрана таким образом, что переполнение исключено. Поскольку разрядность входных данных составляет 38 бит, а максимальный размер интервала накопления – 1024, то разрядность аккумуляторов и</w:t>
      </w:r>
      <w:r w:rsidR="0057014D" w:rsidRPr="005F416C">
        <w:t>,</w:t>
      </w:r>
      <w:r w:rsidRPr="005F416C">
        <w:t xml:space="preserve"> соответственно</w:t>
      </w:r>
      <w:r w:rsidR="0057014D" w:rsidRPr="005F416C">
        <w:t>,</w:t>
      </w:r>
      <w:r w:rsidRPr="005F416C">
        <w:t xml:space="preserve"> выходных данных блока дециматора составляет 48 бит. </w:t>
      </w:r>
    </w:p>
    <w:p w:rsidR="000E4784" w:rsidRPr="005F416C" w:rsidRDefault="000E4784" w:rsidP="000E4784">
      <w:pPr>
        <w:pStyle w:val="a9"/>
      </w:pPr>
      <w:r w:rsidRPr="005F416C">
        <w:t>Так как данные разбиты на кадры, то</w:t>
      </w:r>
      <w:r w:rsidR="0057014D" w:rsidRPr="005F416C">
        <w:t>,</w:t>
      </w:r>
      <w:r w:rsidRPr="005F416C">
        <w:t xml:space="preserve"> в общем случае</w:t>
      </w:r>
      <w:r w:rsidR="0057014D" w:rsidRPr="005F416C">
        <w:t>,</w:t>
      </w:r>
      <w:r w:rsidRPr="005F416C">
        <w:t xml:space="preserve"> число данных в кадре может быть не кратно числу накоплений. В этом случае децимация или накопление НЕ прекращаются по границе кадра!</w:t>
      </w:r>
    </w:p>
    <w:p w:rsidR="000E4784" w:rsidRPr="005F416C" w:rsidRDefault="000E4784" w:rsidP="000E4784">
      <w:pPr>
        <w:pStyle w:val="aff9"/>
      </w:pPr>
      <w:r w:rsidRPr="005F416C">
        <w:object w:dxaOrig="7068" w:dyaOrig="4652">
          <v:shape id="_x0000_i1120" type="#_x0000_t75" style="width:251.25pt;height:166.5pt" o:ole="">
            <v:imagedata r:id="rId220" o:title=""/>
          </v:shape>
          <o:OLEObject Type="Embed" ProgID="Visio.Drawing.11" ShapeID="_x0000_i1120" DrawAspect="Content" ObjectID="_1664363338" r:id="rId221"/>
        </w:object>
      </w:r>
      <w:bookmarkStart w:id="873" w:name="_Ref488685101"/>
      <w:bookmarkStart w:id="874" w:name="_Ref490065477"/>
    </w:p>
    <w:p w:rsidR="000E4784" w:rsidRPr="005F416C" w:rsidRDefault="000E4784" w:rsidP="000E4784">
      <w:pPr>
        <w:pStyle w:val="aff9"/>
      </w:pPr>
      <w:bookmarkStart w:id="875" w:name="_Ref44423522"/>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128</w:t>
      </w:r>
      <w:r w:rsidR="008A68E7" w:rsidRPr="005F416C">
        <w:rPr>
          <w:noProof/>
        </w:rPr>
        <w:fldChar w:fldCharType="end"/>
      </w:r>
      <w:bookmarkEnd w:id="875"/>
      <w:r w:rsidRPr="005F416C">
        <w:t xml:space="preserve"> - Структурная схема накапливающего сумматора</w:t>
      </w:r>
    </w:p>
    <w:p w:rsidR="000E4784" w:rsidRPr="005F416C" w:rsidRDefault="000E4784" w:rsidP="000E4784">
      <w:pPr>
        <w:pStyle w:val="a9"/>
      </w:pPr>
      <w:r w:rsidRPr="005F416C">
        <w:t>Пользователь может менять параметры дециматора по ходу работы устройства. К параметрам дециматора относятся: выбор режима децимации/накопления, выбор коэффициента децимации/интервала накопления. Новые параметры применяются в момент поступления данных нового кадра, одновременно с этим текущее состояние дециматора сбрасывается в исходное.  При этом</w:t>
      </w:r>
      <w:r w:rsidR="00C6122E" w:rsidRPr="005F416C">
        <w:t>,</w:t>
      </w:r>
      <w:r w:rsidRPr="005F416C">
        <w:t xml:space="preserve"> если начало нового кадра данных не совпадает с концом интервала децимации/накопления данных предыдущего кадра, происходит потеря результата для этого неполного интервала. Дециматор уведомит об этом пользователя выставлением прерывания DEC_LOST_DATA</w:t>
      </w:r>
      <w:r w:rsidR="00C6122E" w:rsidRPr="005F416C">
        <w:t xml:space="preserve"> </w:t>
      </w:r>
      <w:r w:rsidRPr="005F416C">
        <w:t xml:space="preserve"> и отображением в статусном регистре DEC_LOST_DATA_</w:t>
      </w:r>
      <w:r w:rsidRPr="005F416C">
        <w:rPr>
          <w:lang w:val="en-US"/>
        </w:rPr>
        <w:t>NUM</w:t>
      </w:r>
      <w:r w:rsidRPr="005F416C">
        <w:t xml:space="preserve"> номера данных интервала децимации/накопления</w:t>
      </w:r>
      <w:r w:rsidR="002F1800" w:rsidRPr="005F416C">
        <w:t>,</w:t>
      </w:r>
      <w:r w:rsidRPr="005F416C">
        <w:t xml:space="preserve"> на которых произошла смена параметров.</w:t>
      </w:r>
    </w:p>
    <w:p w:rsidR="000E4784" w:rsidRPr="005F416C" w:rsidRDefault="000E4784" w:rsidP="000E4784">
      <w:pPr>
        <w:pStyle w:val="a9"/>
      </w:pPr>
      <w:r w:rsidRPr="005F416C">
        <w:t>Дециматор вносит задержку в распространение данных по каналу</w:t>
      </w:r>
      <w:r w:rsidR="002F1800" w:rsidRPr="005F416C">
        <w:t>,</w:t>
      </w:r>
      <w:r w:rsidRPr="005F416C">
        <w:t xml:space="preserve"> равную 1+(коэффициент децимации ˣ 4) тактов частоты </w:t>
      </w:r>
      <w:r w:rsidRPr="005F416C">
        <w:rPr>
          <w:lang w:val="en-US"/>
        </w:rPr>
        <w:t>CLK</w:t>
      </w:r>
      <w:r w:rsidRPr="005F416C">
        <w:t>_</w:t>
      </w:r>
      <w:r w:rsidRPr="005F416C">
        <w:rPr>
          <w:lang w:val="en-US"/>
        </w:rPr>
        <w:t>DDC</w:t>
      </w:r>
      <w:r w:rsidRPr="005F416C">
        <w:t>.</w:t>
      </w:r>
    </w:p>
    <w:p w:rsidR="000E4784" w:rsidRPr="005F416C" w:rsidRDefault="000E4784" w:rsidP="000E4784">
      <w:pPr>
        <w:pStyle w:val="a9"/>
      </w:pPr>
    </w:p>
    <w:p w:rsidR="000E4784" w:rsidRPr="005F416C" w:rsidRDefault="000E4784" w:rsidP="000E4784">
      <w:pPr>
        <w:pStyle w:val="4"/>
      </w:pPr>
      <w:bookmarkStart w:id="876" w:name="_Ref488835626"/>
      <w:bookmarkStart w:id="877" w:name="_Toc490584392"/>
      <w:bookmarkStart w:id="878" w:name="_Toc526155278"/>
      <w:bookmarkStart w:id="879" w:name="_Toc526515972"/>
      <w:bookmarkStart w:id="880" w:name="_Toc534802766"/>
      <w:bookmarkStart w:id="881" w:name="_Toc11934750"/>
      <w:bookmarkStart w:id="882" w:name="_Toc32248255"/>
      <w:bookmarkEnd w:id="873"/>
      <w:bookmarkEnd w:id="874"/>
      <w:r w:rsidRPr="005F416C">
        <w:t xml:space="preserve">Блоки нормализации </w:t>
      </w:r>
      <w:bookmarkEnd w:id="856"/>
      <w:bookmarkEnd w:id="857"/>
      <w:bookmarkEnd w:id="858"/>
      <w:r w:rsidRPr="005F416C">
        <w:t xml:space="preserve"> Н0, H</w:t>
      </w:r>
      <w:bookmarkEnd w:id="876"/>
      <w:bookmarkEnd w:id="877"/>
      <w:r w:rsidRPr="005F416C">
        <w:t>1</w:t>
      </w:r>
      <w:bookmarkEnd w:id="878"/>
      <w:bookmarkEnd w:id="879"/>
      <w:bookmarkEnd w:id="880"/>
      <w:bookmarkEnd w:id="881"/>
      <w:bookmarkEnd w:id="882"/>
      <w:r w:rsidRPr="005F416C">
        <w:t xml:space="preserve"> </w:t>
      </w:r>
    </w:p>
    <w:p w:rsidR="000E4784" w:rsidRPr="005F416C" w:rsidRDefault="000E4784" w:rsidP="000E4784">
      <w:pPr>
        <w:pStyle w:val="a9"/>
      </w:pPr>
      <w:r w:rsidRPr="005F416C">
        <w:t xml:space="preserve">Блоки нормализации расположены после арифметических блоков и служат для уменьшения разрядности данных после накопления или арифметических операций. Задача блоков нормализации </w:t>
      </w:r>
      <w:r w:rsidRPr="005F416C">
        <w:rPr>
          <w:rFonts w:eastAsia="Calibri"/>
        </w:rPr>
        <w:t xml:space="preserve">– </w:t>
      </w:r>
      <w:r w:rsidR="00D07144" w:rsidRPr="005F416C">
        <w:t>формирование выходного 16-</w:t>
      </w:r>
      <w:r w:rsidRPr="005F416C">
        <w:t>разрядного значения путем выбора 15-ти смежных разрядов входного данного и копирования его знакового разряда. Нормализация производится относительно задаваемого пользователем номера разряда входного данного – которое будет считаться старшим незнаков</w:t>
      </w:r>
      <w:r w:rsidR="00D07144" w:rsidRPr="005F416C">
        <w:t>ым разрядом в формируемом 16-</w:t>
      </w:r>
      <w:r w:rsidRPr="005F416C">
        <w:t>битном результате. В зависимости от выбранного значения могут отбрасываться старшие и/или младшие разряды исходного данного.</w:t>
      </w:r>
    </w:p>
    <w:p w:rsidR="000E4784" w:rsidRPr="005F416C" w:rsidRDefault="000E4784" w:rsidP="000E4784">
      <w:pPr>
        <w:pStyle w:val="a9"/>
      </w:pPr>
      <w:r w:rsidRPr="005F416C">
        <w:t>В случае, когда не существует младши</w:t>
      </w:r>
      <w:r w:rsidR="00D07144" w:rsidRPr="005F416C">
        <w:t>х отбрасываемых разрядов, 15-</w:t>
      </w:r>
      <w:r w:rsidRPr="005F416C">
        <w:t>разрядное тело результирующего значения циклически заполняется выбираемыми разрядами исходного значения от старшего к младшему. Знаковый разряд исходного значения копируется в знаковый разряд результирующего значения.</w:t>
      </w:r>
    </w:p>
    <w:p w:rsidR="000E4784" w:rsidRPr="005F416C" w:rsidRDefault="000E4784" w:rsidP="000E4784">
      <w:pPr>
        <w:pStyle w:val="a9"/>
      </w:pPr>
      <w:r w:rsidRPr="005F416C">
        <w:t>В случае, когда существуют младшие отбрасываемые разряды, производится округление исходного значения одним из указанных ниже способов, а затем из округленного значе</w:t>
      </w:r>
      <w:r w:rsidR="005A7F37" w:rsidRPr="005F416C">
        <w:t>ния выбираются 15</w:t>
      </w:r>
      <w:r w:rsidRPr="005F416C">
        <w:t xml:space="preserve"> смежных бит для формирования результирующего значения. Округленное значение имеет увеличенную на единицу разрядность. Знаковый разряд округленного значения копируется в знаковый разряд результирующего значения.</w:t>
      </w:r>
    </w:p>
    <w:p w:rsidR="000E4784" w:rsidRPr="005F416C" w:rsidRDefault="000E4784" w:rsidP="000E4784">
      <w:pPr>
        <w:pStyle w:val="a9"/>
      </w:pPr>
      <w:r w:rsidRPr="005F416C">
        <w:t>Блоки нормализации поддерживают работу в режиме насыщения (который является основным режимом работы блоков). В этом случае, при наличии в старших отбрасываемых разрядах хотя бы одного бита</w:t>
      </w:r>
      <w:r w:rsidR="00894DC2" w:rsidRPr="005F416C">
        <w:t>, не равного</w:t>
      </w:r>
      <w:r w:rsidRPr="005F416C">
        <w:t xml:space="preserve"> значению знака, результирующее значение приводится  к максимальному или минимальному возможному (в зависимости от знака). В случае округления исходного значения (при наличии </w:t>
      </w:r>
      <w:r w:rsidR="00894DC2" w:rsidRPr="005F416C">
        <w:t>младших отбрасываемых разрядов)</w:t>
      </w:r>
      <w:r w:rsidRPr="005F416C">
        <w:t xml:space="preserve"> анализируются старшие отбрасываемые разряды округленного значения. Таким образом, если в старших отбрасываемых разрядах исходного значения не было бит</w:t>
      </w:r>
      <w:r w:rsidR="00894DC2" w:rsidRPr="005F416C">
        <w:t>,</w:t>
      </w:r>
      <w:r w:rsidRPr="005F416C">
        <w:t xml:space="preserve"> не равных знаку (старшему разряду), но они появляются там после округления, </w:t>
      </w:r>
      <w:r w:rsidR="00894DC2" w:rsidRPr="005F416C">
        <w:t xml:space="preserve">а </w:t>
      </w:r>
      <w:r w:rsidRPr="005F416C">
        <w:t>результирующее значение приводится к максимальному или минимальному возможному в зависимости от знака округленного значения.</w:t>
      </w:r>
    </w:p>
    <w:p w:rsidR="000E4784" w:rsidRPr="005F416C" w:rsidRDefault="004A60EE" w:rsidP="000E4784">
      <w:pPr>
        <w:pStyle w:val="aff9"/>
      </w:pPr>
      <w:r w:rsidRPr="005F416C">
        <w:object w:dxaOrig="15424" w:dyaOrig="9795">
          <v:shape id="_x0000_i1121" type="#_x0000_t75" style="width:433.5pt;height:279pt" o:ole="">
            <v:imagedata r:id="rId222" o:title=""/>
          </v:shape>
          <o:OLEObject Type="Embed" ProgID="Visio.Drawing.11" ShapeID="_x0000_i1121" DrawAspect="Content" ObjectID="_1664363339" r:id="rId223"/>
        </w:object>
      </w:r>
    </w:p>
    <w:p w:rsidR="000E4784" w:rsidRPr="005F416C" w:rsidRDefault="000E4784" w:rsidP="000E4784">
      <w:pPr>
        <w:pStyle w:val="aff9"/>
      </w:pPr>
      <w:bookmarkStart w:id="883" w:name="_Ref11947235"/>
      <w:bookmarkStart w:id="884" w:name="_Ref1194722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129</w:t>
      </w:r>
      <w:r w:rsidR="008A68E7" w:rsidRPr="005F416C">
        <w:rPr>
          <w:noProof/>
        </w:rPr>
        <w:fldChar w:fldCharType="end"/>
      </w:r>
      <w:bookmarkEnd w:id="883"/>
      <w:r w:rsidRPr="005F416C">
        <w:t xml:space="preserve"> - Примеры работы нормализатора</w:t>
      </w:r>
      <w:bookmarkEnd w:id="884"/>
    </w:p>
    <w:p w:rsidR="000E4784" w:rsidRPr="005F416C" w:rsidRDefault="000E4784" w:rsidP="000E4784">
      <w:pPr>
        <w:pStyle w:val="a9"/>
      </w:pPr>
      <w:r w:rsidRPr="005F416C">
        <w:t xml:space="preserve">На рисунке </w:t>
      </w:r>
      <w:r w:rsidR="00B050B4">
        <w:fldChar w:fldCharType="begin"/>
      </w:r>
      <w:r w:rsidR="00B050B4">
        <w:instrText xml:space="preserve"> REF _Ref11947235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129</w:t>
      </w:r>
      <w:r w:rsidR="00B050B4">
        <w:fldChar w:fldCharType="end"/>
      </w:r>
      <w:r w:rsidRPr="005F416C">
        <w:t xml:space="preserve"> проиллюстрированы некоторые из режимов работы нормализатора. </w:t>
      </w:r>
    </w:p>
    <w:p w:rsidR="000E4784" w:rsidRPr="005F416C" w:rsidRDefault="000E4784" w:rsidP="000E4784">
      <w:pPr>
        <w:pStyle w:val="a9"/>
      </w:pPr>
      <w:r w:rsidRPr="005F416C">
        <w:t>Пользователь имеет возможность настраивать следующие параметры нормализаторов:</w:t>
      </w:r>
    </w:p>
    <w:p w:rsidR="000E4784" w:rsidRPr="005F416C" w:rsidRDefault="000E4784" w:rsidP="00883F80">
      <w:pPr>
        <w:pStyle w:val="a7"/>
        <w:numPr>
          <w:ilvl w:val="0"/>
          <w:numId w:val="120"/>
        </w:numPr>
        <w:tabs>
          <w:tab w:val="clear" w:pos="1134"/>
          <w:tab w:val="left" w:pos="1985"/>
        </w:tabs>
        <w:ind w:left="969" w:hanging="357"/>
        <w:rPr>
          <w:lang w:val="ru-RU"/>
        </w:rPr>
      </w:pPr>
      <w:r w:rsidRPr="005F416C">
        <w:rPr>
          <w:lang w:val="ru-RU"/>
        </w:rPr>
        <w:t>выбор разряда входных данных, который будет считаться старшим незнаковым разря</w:t>
      </w:r>
      <w:r w:rsidR="00D07144" w:rsidRPr="005F416C">
        <w:rPr>
          <w:lang w:val="ru-RU"/>
        </w:rPr>
        <w:t>дом в нормализованном 16-</w:t>
      </w:r>
      <w:r w:rsidRPr="005F416C">
        <w:rPr>
          <w:lang w:val="ru-RU"/>
        </w:rPr>
        <w:t>битном результате.</w:t>
      </w:r>
    </w:p>
    <w:p w:rsidR="000E4784" w:rsidRPr="005F416C" w:rsidRDefault="000E4784" w:rsidP="00883F80">
      <w:pPr>
        <w:pStyle w:val="a7"/>
        <w:numPr>
          <w:ilvl w:val="0"/>
          <w:numId w:val="120"/>
        </w:numPr>
        <w:tabs>
          <w:tab w:val="clear" w:pos="1134"/>
          <w:tab w:val="left" w:pos="1985"/>
        </w:tabs>
        <w:ind w:left="969" w:hanging="357"/>
        <w:rPr>
          <w:lang w:val="ru-RU"/>
        </w:rPr>
      </w:pPr>
      <w:r w:rsidRPr="005F416C">
        <w:rPr>
          <w:lang w:val="ru-RU"/>
        </w:rPr>
        <w:t>режим округления результата (при наличии младших отбрасываемых бит во входном данном):</w:t>
      </w:r>
    </w:p>
    <w:p w:rsidR="000E4784" w:rsidRPr="005F416C" w:rsidRDefault="000E4784" w:rsidP="00883F80">
      <w:pPr>
        <w:pStyle w:val="20"/>
        <w:numPr>
          <w:ilvl w:val="0"/>
          <w:numId w:val="121"/>
        </w:numPr>
        <w:ind w:left="2103" w:hanging="357"/>
        <w:rPr>
          <w:rFonts w:eastAsia="Calibri"/>
          <w:lang w:val="ru-RU"/>
        </w:rPr>
      </w:pPr>
      <w:r w:rsidRPr="005F416C">
        <w:rPr>
          <w:rFonts w:eastAsia="Calibri"/>
          <w:lang w:val="ru-RU"/>
        </w:rPr>
        <w:t xml:space="preserve">округление к меньшему целому </w:t>
      </w:r>
      <w:r w:rsidR="00894DC2" w:rsidRPr="005F416C">
        <w:rPr>
          <w:lang w:val="ru-RU"/>
        </w:rPr>
        <w:t>– простое отбрасывание не</w:t>
      </w:r>
      <w:r w:rsidRPr="005F416C">
        <w:rPr>
          <w:lang w:val="ru-RU"/>
        </w:rPr>
        <w:t>используемых бит</w:t>
      </w:r>
      <w:r w:rsidRPr="005F416C">
        <w:rPr>
          <w:rFonts w:eastAsia="Calibri"/>
          <w:lang w:val="ru-RU"/>
        </w:rPr>
        <w:t>;</w:t>
      </w:r>
    </w:p>
    <w:p w:rsidR="000E4784" w:rsidRPr="005F416C" w:rsidRDefault="000E4784" w:rsidP="00883F80">
      <w:pPr>
        <w:pStyle w:val="20"/>
        <w:numPr>
          <w:ilvl w:val="0"/>
          <w:numId w:val="121"/>
        </w:numPr>
        <w:ind w:left="2103" w:hanging="357"/>
        <w:rPr>
          <w:rFonts w:eastAsia="Calibri"/>
          <w:lang w:val="ru-RU"/>
        </w:rPr>
      </w:pPr>
      <w:r w:rsidRPr="005F416C">
        <w:rPr>
          <w:rFonts w:eastAsia="Calibri"/>
          <w:lang w:val="ru-RU"/>
        </w:rPr>
        <w:t xml:space="preserve">округление к большему целому – </w:t>
      </w:r>
      <w:r w:rsidRPr="005F416C">
        <w:rPr>
          <w:lang w:val="ru-RU"/>
        </w:rPr>
        <w:t>к результату прибавляется 1 в случае, если в младших отбрасываемых битах имеется хотя бы одна единица</w:t>
      </w:r>
      <w:r w:rsidRPr="005F416C">
        <w:rPr>
          <w:rFonts w:eastAsia="Calibri"/>
          <w:lang w:val="ru-RU"/>
        </w:rPr>
        <w:t>;</w:t>
      </w:r>
    </w:p>
    <w:p w:rsidR="000E4784" w:rsidRPr="005F416C" w:rsidRDefault="000E4784" w:rsidP="00883F80">
      <w:pPr>
        <w:pStyle w:val="20"/>
        <w:numPr>
          <w:ilvl w:val="0"/>
          <w:numId w:val="121"/>
        </w:numPr>
        <w:spacing w:after="0" w:afterAutospacing="0" w:line="240" w:lineRule="auto"/>
        <w:ind w:left="2103" w:hanging="357"/>
        <w:rPr>
          <w:rFonts w:eastAsia="Calibri"/>
          <w:lang w:val="ru-RU"/>
        </w:rPr>
      </w:pPr>
      <w:r w:rsidRPr="005F416C">
        <w:rPr>
          <w:rFonts w:eastAsia="Calibri"/>
          <w:lang w:val="ru-RU"/>
        </w:rPr>
        <w:t xml:space="preserve">округление к ближайшему целому – </w:t>
      </w:r>
      <w:r w:rsidRPr="005F416C">
        <w:rPr>
          <w:lang w:val="ru-RU"/>
        </w:rPr>
        <w:t>старший из младших отбрасываемых бит прибавляется к результату</w:t>
      </w:r>
      <w:r w:rsidRPr="005F416C">
        <w:rPr>
          <w:rFonts w:eastAsia="Calibri"/>
          <w:lang w:val="ru-RU"/>
        </w:rPr>
        <w:t>.</w:t>
      </w:r>
    </w:p>
    <w:p w:rsidR="000E4784" w:rsidRPr="005F416C" w:rsidRDefault="000E4784" w:rsidP="00883F80">
      <w:pPr>
        <w:pStyle w:val="a7"/>
        <w:numPr>
          <w:ilvl w:val="0"/>
          <w:numId w:val="122"/>
        </w:numPr>
        <w:tabs>
          <w:tab w:val="clear" w:pos="1134"/>
          <w:tab w:val="left" w:pos="1985"/>
        </w:tabs>
        <w:ind w:left="969" w:hanging="357"/>
        <w:rPr>
          <w:lang w:val="ru-RU"/>
        </w:rPr>
      </w:pPr>
      <w:r w:rsidRPr="005F416C">
        <w:rPr>
          <w:lang w:val="ru-RU"/>
        </w:rPr>
        <w:t xml:space="preserve">включение/выключение насыщения. Настройка насыщения играет роль в случаях переполнения – ситуации, когда хотя бы один из старших отбрасываемых разрядов (после округления) не равен знаковому. Если включен режим насыщения, то при переполнении на выходе блока нормализации будет максимальное положительное или максимальное отрицательное число. </w:t>
      </w:r>
    </w:p>
    <w:p w:rsidR="000E4784" w:rsidRPr="005F416C" w:rsidRDefault="000E4784" w:rsidP="000E4784">
      <w:pPr>
        <w:pStyle w:val="a9"/>
      </w:pPr>
      <w:r w:rsidRPr="005F416C">
        <w:t xml:space="preserve">Изменение параметров блока нормализации возможно по ходу работы устройства. Новые параметры, заданные пользователем, применяются в момент поступления первых данных нового кадра на вход блока нормализации. </w:t>
      </w:r>
    </w:p>
    <w:p w:rsidR="000E4784" w:rsidRPr="005F416C" w:rsidRDefault="000E4784" w:rsidP="000E4784">
      <w:pPr>
        <w:pStyle w:val="a9"/>
      </w:pPr>
      <w:r w:rsidRPr="005F416C">
        <w:t xml:space="preserve">Блоки нормализации также ведут подсчет числа переполнений в текущем кадре для каждой составляющей комплексного сигнала. После окончания обработки текущего кадра подсчитанное число переполнений сохраняется в программно доступном регистре. Пользователь может считывать значение этого регистра и по полученным результатам произвести коррекцию настройки нормализатора. </w:t>
      </w:r>
    </w:p>
    <w:p w:rsidR="000E4784" w:rsidRPr="005F416C" w:rsidRDefault="000E4784" w:rsidP="000E4784">
      <w:pPr>
        <w:pStyle w:val="a9"/>
      </w:pPr>
      <w:r w:rsidRPr="005F416C">
        <w:t>Блок нормализации вносит задержку в распространение данных по каналу</w:t>
      </w:r>
      <w:r w:rsidR="00894DC2" w:rsidRPr="005F416C">
        <w:t>,</w:t>
      </w:r>
      <w:r w:rsidRPr="005F416C">
        <w:t xml:space="preserve"> равную 2 тактам частоты </w:t>
      </w:r>
      <w:r w:rsidRPr="005F416C">
        <w:rPr>
          <w:lang w:val="en-US"/>
        </w:rPr>
        <w:t>CLK</w:t>
      </w:r>
      <w:r w:rsidRPr="005F416C">
        <w:t>_</w:t>
      </w:r>
      <w:r w:rsidRPr="005F416C">
        <w:rPr>
          <w:lang w:val="en-US"/>
        </w:rPr>
        <w:t>DDC</w:t>
      </w:r>
      <w:r w:rsidRPr="005F416C">
        <w:t>.</w:t>
      </w:r>
    </w:p>
    <w:p w:rsidR="000E4784" w:rsidRPr="005F416C" w:rsidRDefault="000E4784" w:rsidP="000E4784">
      <w:pPr>
        <w:pStyle w:val="a9"/>
      </w:pPr>
    </w:p>
    <w:p w:rsidR="000E4784" w:rsidRPr="005F416C" w:rsidRDefault="000E4784" w:rsidP="000E4784">
      <w:pPr>
        <w:pStyle w:val="4"/>
      </w:pPr>
      <w:bookmarkStart w:id="885" w:name="_Toc526155279"/>
      <w:bookmarkStart w:id="886" w:name="_Toc526515973"/>
      <w:bookmarkStart w:id="887" w:name="_Toc534802767"/>
      <w:bookmarkStart w:id="888" w:name="_Toc11934751"/>
      <w:bookmarkStart w:id="889" w:name="_Toc32248256"/>
      <w:r w:rsidRPr="005F416C">
        <w:t>Блок БИХ-фильтр</w:t>
      </w:r>
      <w:bookmarkEnd w:id="885"/>
      <w:bookmarkEnd w:id="886"/>
      <w:r w:rsidRPr="005F416C">
        <w:rPr>
          <w:lang w:val="ru-RU"/>
        </w:rPr>
        <w:t>ов</w:t>
      </w:r>
      <w:bookmarkEnd w:id="887"/>
      <w:bookmarkEnd w:id="888"/>
      <w:bookmarkEnd w:id="889"/>
    </w:p>
    <w:p w:rsidR="000E4784" w:rsidRPr="005F416C" w:rsidRDefault="00EC52FB" w:rsidP="000E4784">
      <w:pPr>
        <w:pStyle w:val="a9"/>
      </w:pPr>
      <w:hyperlink r:id="rId224" w:history="1">
        <w:r w:rsidR="000E4784" w:rsidRPr="005F416C">
          <w:t>БИХ-фильтр</w:t>
        </w:r>
      </w:hyperlink>
      <w:r w:rsidR="000E4784" w:rsidRPr="005F416C">
        <w:t> (фильтр с бесконечной импульсной характеристикой), или рекурсивный, - это один из видов линейных </w:t>
      </w:r>
      <w:hyperlink r:id="rId225" w:history="1">
        <w:r w:rsidR="000E4784" w:rsidRPr="005F416C">
          <w:t>цифровых фильтров</w:t>
        </w:r>
      </w:hyperlink>
      <w:r w:rsidR="000E4784" w:rsidRPr="005F416C">
        <w:t>, входной и выходной сигналы которого удовлетворяют многомерному разностному уравнению конечного порядка. </w:t>
      </w:r>
    </w:p>
    <w:p w:rsidR="000E4784" w:rsidRPr="005F416C" w:rsidRDefault="000E4784" w:rsidP="000E4784">
      <w:pPr>
        <w:pStyle w:val="a9"/>
      </w:pPr>
      <w:r w:rsidRPr="005F416C">
        <w:t xml:space="preserve">Блок  БИХ-фильров состоит из двух одинаковых БИХ фильтров, один из которых </w:t>
      </w:r>
      <w:r w:rsidR="002F1800" w:rsidRPr="005F416C">
        <w:t>предназначен</w:t>
      </w:r>
      <w:r w:rsidRPr="005F416C">
        <w:t xml:space="preserve"> для обработки </w:t>
      </w:r>
      <w:r w:rsidR="002F1800" w:rsidRPr="005F416C">
        <w:t>действительной</w:t>
      </w:r>
      <w:r w:rsidRPr="005F416C">
        <w:t xml:space="preserve"> части комплексных данных поступающих на его вход, а другой – для мнимой.</w:t>
      </w:r>
    </w:p>
    <w:p w:rsidR="000E4784" w:rsidRPr="005F416C" w:rsidRDefault="000E4784" w:rsidP="000E4784">
      <w:pPr>
        <w:pStyle w:val="a9"/>
      </w:pPr>
      <w:r w:rsidRPr="005F416C">
        <w:t>БИХ-фильтр реализует следующую функцию:</w:t>
      </w:r>
    </w:p>
    <w:p w:rsidR="000E4784" w:rsidRPr="005F416C" w:rsidRDefault="000E4784" w:rsidP="000E4784">
      <w:pPr>
        <w:pStyle w:val="a9"/>
      </w:pPr>
    </w:p>
    <w:p w:rsidR="000E4784" w:rsidRPr="005F416C" w:rsidRDefault="000E4784" w:rsidP="000E4784">
      <w:pPr>
        <w:pStyle w:val="a9"/>
        <w:jc w:val="center"/>
        <w:rPr>
          <w:b/>
          <w:i/>
          <w:lang w:val="en-US"/>
        </w:rPr>
      </w:pPr>
      <w:r w:rsidRPr="005F416C">
        <w:rPr>
          <w:b/>
          <w:i/>
          <w:lang w:val="en-US"/>
        </w:rPr>
        <w:t>Y</w:t>
      </w:r>
      <w:r w:rsidRPr="005F416C">
        <w:rPr>
          <w:b/>
          <w:i/>
          <w:vertAlign w:val="subscript"/>
          <w:lang w:val="en-US"/>
        </w:rPr>
        <w:t>i</w:t>
      </w:r>
      <w:r w:rsidRPr="005F416C">
        <w:rPr>
          <w:b/>
          <w:i/>
          <w:lang w:val="en-US"/>
        </w:rPr>
        <w:t xml:space="preserve"> = (1–1/2</w:t>
      </w:r>
      <w:r w:rsidRPr="005F416C">
        <w:rPr>
          <w:b/>
          <w:i/>
          <w:vertAlign w:val="superscript"/>
          <w:lang w:val="en-US"/>
        </w:rPr>
        <w:t>m</w:t>
      </w:r>
      <w:r w:rsidRPr="005F416C">
        <w:rPr>
          <w:b/>
          <w:i/>
          <w:lang w:val="en-US"/>
        </w:rPr>
        <w:t>) ˣ Y</w:t>
      </w:r>
      <w:r w:rsidRPr="005F416C">
        <w:rPr>
          <w:b/>
          <w:i/>
          <w:vertAlign w:val="subscript"/>
          <w:lang w:val="en-US"/>
        </w:rPr>
        <w:t>i-1</w:t>
      </w:r>
      <w:r w:rsidRPr="005F416C">
        <w:rPr>
          <w:b/>
          <w:i/>
          <w:lang w:val="en-US"/>
        </w:rPr>
        <w:t xml:space="preserve"> + X</w:t>
      </w:r>
      <w:r w:rsidRPr="005F416C">
        <w:rPr>
          <w:b/>
          <w:i/>
          <w:vertAlign w:val="subscript"/>
          <w:lang w:val="en-US"/>
        </w:rPr>
        <w:t>i</w:t>
      </w:r>
      <w:r w:rsidRPr="005F416C">
        <w:rPr>
          <w:b/>
          <w:i/>
          <w:lang w:val="en-US"/>
        </w:rPr>
        <w:t>/2</w:t>
      </w:r>
      <w:r w:rsidRPr="005F416C">
        <w:rPr>
          <w:b/>
          <w:i/>
          <w:vertAlign w:val="superscript"/>
          <w:lang w:val="en-US"/>
        </w:rPr>
        <w:t>m</w:t>
      </w:r>
    </w:p>
    <w:p w:rsidR="000E4784" w:rsidRPr="005F416C" w:rsidRDefault="000E4784" w:rsidP="000E4784">
      <w:pPr>
        <w:pStyle w:val="a9"/>
        <w:jc w:val="center"/>
        <w:rPr>
          <w:b/>
          <w:i/>
          <w:lang w:val="en-US"/>
        </w:rPr>
      </w:pPr>
      <w:r w:rsidRPr="005F416C">
        <w:rPr>
          <w:b/>
          <w:i/>
          <w:lang w:val="en-US"/>
        </w:rPr>
        <w:t>Z</w:t>
      </w:r>
      <w:r w:rsidRPr="005F416C">
        <w:rPr>
          <w:b/>
          <w:i/>
          <w:vertAlign w:val="subscript"/>
          <w:lang w:val="en-US"/>
        </w:rPr>
        <w:t>i</w:t>
      </w:r>
      <w:r w:rsidRPr="005F416C">
        <w:rPr>
          <w:b/>
          <w:i/>
          <w:lang w:val="en-US"/>
        </w:rPr>
        <w:t xml:space="preserve"> = X</w:t>
      </w:r>
      <w:r w:rsidRPr="005F416C">
        <w:rPr>
          <w:b/>
          <w:i/>
          <w:vertAlign w:val="subscript"/>
          <w:lang w:val="en-US"/>
        </w:rPr>
        <w:t>i</w:t>
      </w:r>
      <w:r w:rsidRPr="005F416C">
        <w:rPr>
          <w:b/>
          <w:i/>
          <w:lang w:val="en-US"/>
        </w:rPr>
        <w:t xml:space="preserve"> – Y</w:t>
      </w:r>
      <w:r w:rsidRPr="005F416C">
        <w:rPr>
          <w:b/>
          <w:i/>
          <w:vertAlign w:val="subscript"/>
          <w:lang w:val="en-US"/>
        </w:rPr>
        <w:t>i</w:t>
      </w:r>
      <w:r w:rsidRPr="005F416C">
        <w:rPr>
          <w:b/>
          <w:i/>
          <w:lang w:val="en-US"/>
        </w:rPr>
        <w:t>,</w:t>
      </w:r>
    </w:p>
    <w:p w:rsidR="000E4784" w:rsidRPr="005F416C" w:rsidRDefault="000E4784" w:rsidP="000E4784">
      <w:pPr>
        <w:pStyle w:val="a9"/>
        <w:rPr>
          <w:lang w:val="en-US"/>
        </w:rPr>
      </w:pPr>
    </w:p>
    <w:tbl>
      <w:tblPr>
        <w:tblW w:w="9332" w:type="dxa"/>
        <w:tblInd w:w="817" w:type="dxa"/>
        <w:tblLook w:val="04A0" w:firstRow="1" w:lastRow="0" w:firstColumn="1" w:lastColumn="0" w:noHBand="0" w:noVBand="1"/>
      </w:tblPr>
      <w:tblGrid>
        <w:gridCol w:w="603"/>
        <w:gridCol w:w="674"/>
        <w:gridCol w:w="431"/>
        <w:gridCol w:w="7624"/>
      </w:tblGrid>
      <w:tr w:rsidR="000E4784" w:rsidRPr="005F416C" w:rsidTr="000E4784">
        <w:tc>
          <w:tcPr>
            <w:tcW w:w="602" w:type="dxa"/>
            <w:shd w:val="clear" w:color="auto" w:fill="auto"/>
          </w:tcPr>
          <w:p w:rsidR="000E4784" w:rsidRPr="005F416C" w:rsidRDefault="000E4784" w:rsidP="000E4784">
            <w:pPr>
              <w:pStyle w:val="affb"/>
              <w:ind w:left="57" w:right="57"/>
              <w:jc w:val="both"/>
              <w:rPr>
                <w:bCs w:val="0"/>
              </w:rPr>
            </w:pPr>
            <w:r w:rsidRPr="005F416C">
              <w:rPr>
                <w:bCs w:val="0"/>
              </w:rPr>
              <w:t xml:space="preserve">где    </w:t>
            </w:r>
          </w:p>
        </w:tc>
        <w:tc>
          <w:tcPr>
            <w:tcW w:w="674" w:type="dxa"/>
            <w:shd w:val="clear" w:color="auto" w:fill="auto"/>
          </w:tcPr>
          <w:p w:rsidR="000E4784" w:rsidRPr="005F416C" w:rsidRDefault="000E4784" w:rsidP="000E4784">
            <w:pPr>
              <w:pStyle w:val="affb"/>
              <w:ind w:left="57" w:right="57"/>
              <w:jc w:val="both"/>
              <w:rPr>
                <w:b/>
                <w:bCs w:val="0"/>
                <w:i/>
              </w:rPr>
            </w:pPr>
            <w:r w:rsidRPr="005F416C">
              <w:rPr>
                <w:b/>
                <w:bCs w:val="0"/>
                <w:i/>
              </w:rPr>
              <w:t>Y</w:t>
            </w:r>
            <w:r w:rsidRPr="005F416C">
              <w:rPr>
                <w:b/>
                <w:bCs w:val="0"/>
                <w:i/>
                <w:vertAlign w:val="subscript"/>
              </w:rPr>
              <w:t>i</w:t>
            </w:r>
          </w:p>
        </w:tc>
        <w:tc>
          <w:tcPr>
            <w:tcW w:w="431"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625" w:type="dxa"/>
            <w:shd w:val="clear" w:color="auto" w:fill="auto"/>
          </w:tcPr>
          <w:p w:rsidR="000E4784" w:rsidRPr="005F416C" w:rsidRDefault="000E4784" w:rsidP="000E4784">
            <w:pPr>
              <w:pStyle w:val="affb"/>
              <w:ind w:left="57" w:right="57"/>
              <w:jc w:val="both"/>
              <w:rPr>
                <w:bCs w:val="0"/>
              </w:rPr>
            </w:pPr>
            <w:r w:rsidRPr="005F416C">
              <w:rPr>
                <w:bCs w:val="0"/>
              </w:rPr>
              <w:t>промежуточный результат БИХ-фильра;</w:t>
            </w:r>
          </w:p>
        </w:tc>
      </w:tr>
      <w:tr w:rsidR="000E4784" w:rsidRPr="005F416C" w:rsidTr="000E4784">
        <w:tc>
          <w:tcPr>
            <w:tcW w:w="602" w:type="dxa"/>
            <w:shd w:val="clear" w:color="auto" w:fill="auto"/>
          </w:tcPr>
          <w:p w:rsidR="000E4784" w:rsidRPr="005F416C" w:rsidRDefault="000E4784" w:rsidP="000E4784">
            <w:pPr>
              <w:pStyle w:val="affb"/>
              <w:ind w:left="57" w:right="57"/>
              <w:jc w:val="both"/>
              <w:rPr>
                <w:bCs w:val="0"/>
              </w:rPr>
            </w:pPr>
          </w:p>
        </w:tc>
        <w:tc>
          <w:tcPr>
            <w:tcW w:w="674" w:type="dxa"/>
            <w:shd w:val="clear" w:color="auto" w:fill="auto"/>
          </w:tcPr>
          <w:p w:rsidR="000E4784" w:rsidRPr="005F416C" w:rsidRDefault="000E4784" w:rsidP="000E4784">
            <w:pPr>
              <w:pStyle w:val="affb"/>
              <w:ind w:left="57" w:right="57"/>
              <w:jc w:val="both"/>
              <w:rPr>
                <w:b/>
                <w:bCs w:val="0"/>
                <w:i/>
              </w:rPr>
            </w:pPr>
            <w:r w:rsidRPr="005F416C">
              <w:rPr>
                <w:b/>
                <w:bCs w:val="0"/>
                <w:i/>
              </w:rPr>
              <w:t>Y</w:t>
            </w:r>
            <w:r w:rsidRPr="005F416C">
              <w:rPr>
                <w:b/>
                <w:bCs w:val="0"/>
                <w:i/>
                <w:vertAlign w:val="subscript"/>
              </w:rPr>
              <w:t>i-1</w:t>
            </w:r>
          </w:p>
        </w:tc>
        <w:tc>
          <w:tcPr>
            <w:tcW w:w="431"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625" w:type="dxa"/>
            <w:shd w:val="clear" w:color="auto" w:fill="auto"/>
          </w:tcPr>
          <w:p w:rsidR="000E4784" w:rsidRPr="005F416C" w:rsidRDefault="000E4784" w:rsidP="000E4784">
            <w:pPr>
              <w:pStyle w:val="affb"/>
              <w:ind w:left="57" w:right="57"/>
              <w:jc w:val="both"/>
              <w:rPr>
                <w:bCs w:val="0"/>
              </w:rPr>
            </w:pPr>
            <w:r w:rsidRPr="005F416C">
              <w:rPr>
                <w:bCs w:val="0"/>
              </w:rPr>
              <w:t>предыдущий промежуточный результат БИХ-фильра;</w:t>
            </w:r>
          </w:p>
        </w:tc>
      </w:tr>
      <w:tr w:rsidR="000E4784" w:rsidRPr="005F416C" w:rsidTr="000E4784">
        <w:tc>
          <w:tcPr>
            <w:tcW w:w="602" w:type="dxa"/>
            <w:shd w:val="clear" w:color="auto" w:fill="auto"/>
          </w:tcPr>
          <w:p w:rsidR="000E4784" w:rsidRPr="005F416C" w:rsidRDefault="000E4784" w:rsidP="000E4784">
            <w:pPr>
              <w:pStyle w:val="affb"/>
              <w:ind w:left="57" w:right="57"/>
              <w:jc w:val="both"/>
              <w:rPr>
                <w:bCs w:val="0"/>
              </w:rPr>
            </w:pPr>
          </w:p>
        </w:tc>
        <w:tc>
          <w:tcPr>
            <w:tcW w:w="674" w:type="dxa"/>
            <w:shd w:val="clear" w:color="auto" w:fill="auto"/>
          </w:tcPr>
          <w:p w:rsidR="000E4784" w:rsidRPr="005F416C" w:rsidRDefault="000E4784" w:rsidP="000E4784">
            <w:pPr>
              <w:pStyle w:val="affb"/>
              <w:ind w:left="57" w:right="57"/>
              <w:jc w:val="both"/>
              <w:rPr>
                <w:b/>
                <w:bCs w:val="0"/>
                <w:i/>
              </w:rPr>
            </w:pPr>
            <w:r w:rsidRPr="005F416C">
              <w:rPr>
                <w:b/>
                <w:bCs w:val="0"/>
                <w:i/>
              </w:rPr>
              <w:t>X</w:t>
            </w:r>
            <w:r w:rsidRPr="005F416C">
              <w:rPr>
                <w:b/>
                <w:bCs w:val="0"/>
                <w:i/>
                <w:vertAlign w:val="subscript"/>
              </w:rPr>
              <w:t>i</w:t>
            </w:r>
          </w:p>
        </w:tc>
        <w:tc>
          <w:tcPr>
            <w:tcW w:w="431"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625" w:type="dxa"/>
            <w:shd w:val="clear" w:color="auto" w:fill="auto"/>
          </w:tcPr>
          <w:p w:rsidR="000E4784" w:rsidRPr="005F416C" w:rsidRDefault="000E4784" w:rsidP="000E4784">
            <w:pPr>
              <w:pStyle w:val="affb"/>
              <w:ind w:left="57" w:right="57"/>
              <w:jc w:val="both"/>
              <w:rPr>
                <w:bCs w:val="0"/>
              </w:rPr>
            </w:pPr>
            <w:r w:rsidRPr="005F416C">
              <w:rPr>
                <w:bCs w:val="0"/>
              </w:rPr>
              <w:t>входной отсчет фильтра;</w:t>
            </w:r>
          </w:p>
        </w:tc>
      </w:tr>
      <w:tr w:rsidR="000E4784" w:rsidRPr="005F416C" w:rsidTr="000E4784">
        <w:tc>
          <w:tcPr>
            <w:tcW w:w="602" w:type="dxa"/>
            <w:shd w:val="clear" w:color="auto" w:fill="auto"/>
          </w:tcPr>
          <w:p w:rsidR="000E4784" w:rsidRPr="005F416C" w:rsidRDefault="000E4784" w:rsidP="000E4784">
            <w:pPr>
              <w:pStyle w:val="affb"/>
              <w:ind w:left="57" w:right="57"/>
              <w:jc w:val="both"/>
              <w:rPr>
                <w:bCs w:val="0"/>
              </w:rPr>
            </w:pPr>
          </w:p>
        </w:tc>
        <w:tc>
          <w:tcPr>
            <w:tcW w:w="674" w:type="dxa"/>
            <w:shd w:val="clear" w:color="auto" w:fill="auto"/>
          </w:tcPr>
          <w:p w:rsidR="000E4784" w:rsidRPr="005F416C" w:rsidRDefault="000E4784" w:rsidP="000E4784">
            <w:pPr>
              <w:pStyle w:val="affb"/>
              <w:ind w:left="57" w:right="57"/>
              <w:jc w:val="both"/>
              <w:rPr>
                <w:b/>
                <w:bCs w:val="0"/>
                <w:i/>
              </w:rPr>
            </w:pPr>
            <w:r w:rsidRPr="005F416C">
              <w:rPr>
                <w:b/>
                <w:bCs w:val="0"/>
                <w:i/>
              </w:rPr>
              <w:t>m</w:t>
            </w:r>
          </w:p>
        </w:tc>
        <w:tc>
          <w:tcPr>
            <w:tcW w:w="431"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625" w:type="dxa"/>
            <w:shd w:val="clear" w:color="auto" w:fill="auto"/>
          </w:tcPr>
          <w:p w:rsidR="000E4784" w:rsidRPr="005F416C" w:rsidRDefault="000E4784" w:rsidP="000E4784">
            <w:pPr>
              <w:pStyle w:val="affb"/>
              <w:ind w:left="57" w:right="57"/>
              <w:jc w:val="both"/>
              <w:rPr>
                <w:bCs w:val="0"/>
              </w:rPr>
            </w:pPr>
            <w:r w:rsidRPr="005F416C">
              <w:rPr>
                <w:bCs w:val="0"/>
              </w:rPr>
              <w:t>программно настраиваемый коэффициент, который может принимать значения от 0 до 8;</w:t>
            </w:r>
          </w:p>
        </w:tc>
      </w:tr>
      <w:tr w:rsidR="000E4784" w:rsidRPr="005F416C" w:rsidTr="000E4784">
        <w:tc>
          <w:tcPr>
            <w:tcW w:w="602" w:type="dxa"/>
            <w:shd w:val="clear" w:color="auto" w:fill="auto"/>
          </w:tcPr>
          <w:p w:rsidR="000E4784" w:rsidRPr="005F416C" w:rsidRDefault="000E4784" w:rsidP="000E4784">
            <w:pPr>
              <w:pStyle w:val="affb"/>
              <w:ind w:left="57" w:right="57"/>
              <w:jc w:val="both"/>
              <w:rPr>
                <w:bCs w:val="0"/>
              </w:rPr>
            </w:pPr>
          </w:p>
        </w:tc>
        <w:tc>
          <w:tcPr>
            <w:tcW w:w="674" w:type="dxa"/>
            <w:shd w:val="clear" w:color="auto" w:fill="auto"/>
          </w:tcPr>
          <w:p w:rsidR="000E4784" w:rsidRPr="005F416C" w:rsidRDefault="000E4784" w:rsidP="000E4784">
            <w:pPr>
              <w:pStyle w:val="affb"/>
              <w:ind w:left="57" w:right="57"/>
              <w:jc w:val="both"/>
              <w:rPr>
                <w:b/>
                <w:bCs w:val="0"/>
                <w:i/>
              </w:rPr>
            </w:pPr>
            <w:r w:rsidRPr="005F416C">
              <w:rPr>
                <w:b/>
                <w:bCs w:val="0"/>
                <w:i/>
              </w:rPr>
              <w:t>Z</w:t>
            </w:r>
            <w:r w:rsidRPr="005F416C">
              <w:rPr>
                <w:b/>
                <w:bCs w:val="0"/>
                <w:i/>
                <w:vertAlign w:val="subscript"/>
              </w:rPr>
              <w:t>i</w:t>
            </w:r>
          </w:p>
        </w:tc>
        <w:tc>
          <w:tcPr>
            <w:tcW w:w="431"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625" w:type="dxa"/>
            <w:shd w:val="clear" w:color="auto" w:fill="auto"/>
          </w:tcPr>
          <w:p w:rsidR="000E4784" w:rsidRPr="005F416C" w:rsidRDefault="000E4784" w:rsidP="000E4784">
            <w:pPr>
              <w:pStyle w:val="affb"/>
              <w:ind w:left="57" w:right="57"/>
              <w:jc w:val="both"/>
              <w:rPr>
                <w:bCs w:val="0"/>
              </w:rPr>
            </w:pPr>
            <w:r w:rsidRPr="005F416C">
              <w:rPr>
                <w:bCs w:val="0"/>
              </w:rPr>
              <w:t>выход блока БИХ-фильтра для последующей обработки.</w:t>
            </w:r>
          </w:p>
        </w:tc>
      </w:tr>
    </w:tbl>
    <w:p w:rsidR="000E4784" w:rsidRPr="005F416C" w:rsidRDefault="000E4784" w:rsidP="000E4784">
      <w:pPr>
        <w:pStyle w:val="a9"/>
      </w:pPr>
    </w:p>
    <w:p w:rsidR="000E4784" w:rsidRPr="005F416C" w:rsidRDefault="000E4784" w:rsidP="000E4784">
      <w:pPr>
        <w:pStyle w:val="a9"/>
      </w:pPr>
      <w:r w:rsidRPr="005F416C">
        <w:t xml:space="preserve">На рисунке </w:t>
      </w:r>
      <w:r w:rsidR="00B050B4">
        <w:fldChar w:fldCharType="begin"/>
      </w:r>
      <w:r w:rsidR="00B050B4">
        <w:instrText xml:space="preserve"> REF _Ref526353453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130</w:t>
      </w:r>
      <w:r w:rsidR="00B050B4">
        <w:fldChar w:fldCharType="end"/>
      </w:r>
      <w:r w:rsidRPr="005F416C">
        <w:t xml:space="preserve"> приведена структурная схема данного фильтра. Перед осуществлением вычислений производится увеличение разрядной сетки входных данных путем добавле</w:t>
      </w:r>
      <w:r w:rsidR="005A7F37" w:rsidRPr="005F416C">
        <w:t>ния вось</w:t>
      </w:r>
      <w:r w:rsidRPr="005F416C">
        <w:t>ми нулевых младших разрядов (умножения их на 2</w:t>
      </w:r>
      <w:r w:rsidRPr="005F416C">
        <w:rPr>
          <w:vertAlign w:val="superscript"/>
        </w:rPr>
        <w:t>8</w:t>
      </w:r>
      <w:r w:rsidRPr="005F416C">
        <w:t>). Арифметический сдвигатель (shifter) осуществляет арифметический сдвиг в сторону младших разрядов от 0 до 8 бит (задается программно). После этого происходит суммирование с накапливающим регистром Y_reg[23:0] с последующей записью результата в регистр Y_reg. Старшие 17 бит результата суммирования поступают на сумматор SUM2, где к старшим разрядам прибавляется вход</w:t>
      </w:r>
      <w:r w:rsidR="005A7F37" w:rsidRPr="005F416C">
        <w:t>ное 16-</w:t>
      </w:r>
      <w:r w:rsidRPr="005F416C">
        <w:t>разрядное данное X с добавлением 0 в младший бит и может прибавляться единица для округления (прибавлять единицу или нет настраивается программно). Старшие 16 разрядов результата формируют вых</w:t>
      </w:r>
      <w:r w:rsidR="002F1800" w:rsidRPr="005F416C">
        <w:t>одное значение. Сумматор SUM2 ис</w:t>
      </w:r>
      <w:r w:rsidRPr="005F416C">
        <w:t>полняет роль нормализатора H2 с округлением.</w:t>
      </w:r>
    </w:p>
    <w:p w:rsidR="000E4784" w:rsidRPr="005F416C" w:rsidRDefault="000E4784" w:rsidP="000E4784">
      <w:pPr>
        <w:pStyle w:val="aff9"/>
      </w:pPr>
      <w:r w:rsidRPr="005F416C">
        <w:object w:dxaOrig="3912" w:dyaOrig="7756">
          <v:shape id="_x0000_i1122" type="#_x0000_t75" style="width:225pt;height:441.75pt" o:ole="">
            <v:imagedata r:id="rId226" o:title=""/>
          </v:shape>
          <o:OLEObject Type="Embed" ProgID="Visio.Drawing.11" ShapeID="_x0000_i1122" DrawAspect="Content" ObjectID="_1664363340" r:id="rId227"/>
        </w:object>
      </w:r>
    </w:p>
    <w:p w:rsidR="000E4784" w:rsidRPr="005F416C" w:rsidRDefault="000E4784" w:rsidP="000E4784">
      <w:pPr>
        <w:pStyle w:val="aff9"/>
      </w:pPr>
      <w:bookmarkStart w:id="890" w:name="_Ref526353453"/>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130</w:t>
      </w:r>
      <w:r w:rsidR="008A68E7" w:rsidRPr="005F416C">
        <w:rPr>
          <w:noProof/>
        </w:rPr>
        <w:fldChar w:fldCharType="end"/>
      </w:r>
      <w:bookmarkEnd w:id="890"/>
      <w:r w:rsidRPr="005F416C">
        <w:t xml:space="preserve"> - Структурная схема БИХ-фильтра</w:t>
      </w:r>
    </w:p>
    <w:p w:rsidR="000E4784" w:rsidRPr="005F416C" w:rsidRDefault="000E4784" w:rsidP="000E4784">
      <w:pPr>
        <w:pStyle w:val="a9"/>
      </w:pPr>
      <w:r w:rsidRPr="005F416C">
        <w:t xml:space="preserve">Пользователь может выключить блок БИХ-фильтров, в этом случае входные данные передаются на выход блока БИХ-фильтров без изменений (режим </w:t>
      </w:r>
      <w:r w:rsidRPr="005F416C">
        <w:rPr>
          <w:lang w:val="en-US"/>
        </w:rPr>
        <w:t>IIR</w:t>
      </w:r>
      <w:r w:rsidRPr="005F416C">
        <w:t>_</w:t>
      </w:r>
      <w:r w:rsidRPr="005F416C">
        <w:rPr>
          <w:lang w:val="en-US"/>
        </w:rPr>
        <w:t>BYPASS</w:t>
      </w:r>
      <w:r w:rsidRPr="005F416C">
        <w:t>).</w:t>
      </w:r>
    </w:p>
    <w:p w:rsidR="000E4784" w:rsidRPr="005F416C" w:rsidRDefault="000E4784" w:rsidP="000E4784">
      <w:pPr>
        <w:pStyle w:val="a9"/>
      </w:pPr>
      <w:r w:rsidRPr="005F416C">
        <w:t xml:space="preserve">Управление блоком БИХ-фильтров осуществляется через программно доступный регистр управления </w:t>
      </w:r>
      <w:r w:rsidRPr="005F416C">
        <w:rPr>
          <w:lang w:val="en-US"/>
        </w:rPr>
        <w:t>IIR</w:t>
      </w:r>
      <w:r w:rsidRPr="005F416C">
        <w:t>_</w:t>
      </w:r>
      <w:r w:rsidRPr="005F416C">
        <w:rPr>
          <w:lang w:val="en-US"/>
        </w:rPr>
        <w:t>PARAM</w:t>
      </w:r>
      <w:r w:rsidRPr="005F416C">
        <w:t xml:space="preserve"> (см. пункт </w:t>
      </w:r>
      <w:r w:rsidR="00B050B4">
        <w:fldChar w:fldCharType="begin"/>
      </w:r>
      <w:r w:rsidR="00B050B4">
        <w:instrText xml:space="preserve"> REF _Ref11932820 \r \h  \* MERGEFORMAT </w:instrText>
      </w:r>
      <w:r w:rsidR="00B050B4">
        <w:fldChar w:fldCharType="separate"/>
      </w:r>
      <w:r w:rsidR="006B386B" w:rsidRPr="005F416C">
        <w:t>1.6.5.17.4.12</w:t>
      </w:r>
      <w:r w:rsidR="00B050B4">
        <w:fldChar w:fldCharType="end"/>
      </w:r>
      <w:r w:rsidRPr="005F416C">
        <w:t>).</w:t>
      </w:r>
    </w:p>
    <w:p w:rsidR="000E4784" w:rsidRPr="005F416C" w:rsidRDefault="000E4784" w:rsidP="000E4784">
      <w:pPr>
        <w:pStyle w:val="a9"/>
      </w:pPr>
      <w:r w:rsidRPr="005F416C">
        <w:t>Пользователь должен настроить</w:t>
      </w:r>
      <w:r w:rsidR="00213643" w:rsidRPr="005F416C">
        <w:t xml:space="preserve"> БИХ-фильтр до включения канала</w:t>
      </w:r>
      <w:r w:rsidRPr="005F416C">
        <w:t xml:space="preserve"> и не производить его реконфигурацию по ходу работы. В случае если пользователь изменит параметры БИХ-фильтра во время работы канала, изменения вступят в силу незамедлительно</w:t>
      </w:r>
      <w:r w:rsidR="00213643" w:rsidRPr="005F416C">
        <w:t>,</w:t>
      </w:r>
      <w:r w:rsidRPr="005F416C">
        <w:t xml:space="preserve"> без привязки к кадрам данных.</w:t>
      </w:r>
    </w:p>
    <w:p w:rsidR="000E4784" w:rsidRPr="005F416C" w:rsidRDefault="000E4784" w:rsidP="000E4784">
      <w:pPr>
        <w:pStyle w:val="a9"/>
      </w:pPr>
      <w:r w:rsidRPr="005F416C">
        <w:t>Блок БИХ-фильтров вносит задержку в распространение данных по каналу</w:t>
      </w:r>
      <w:r w:rsidR="00213643" w:rsidRPr="005F416C">
        <w:t>,</w:t>
      </w:r>
      <w:r w:rsidRPr="005F416C">
        <w:t xml:space="preserve"> равную 1 такту частоты </w:t>
      </w:r>
      <w:r w:rsidRPr="005F416C">
        <w:rPr>
          <w:lang w:val="en-US"/>
        </w:rPr>
        <w:t>CLK</w:t>
      </w:r>
      <w:r w:rsidRPr="005F416C">
        <w:t>_</w:t>
      </w:r>
      <w:r w:rsidRPr="005F416C">
        <w:rPr>
          <w:lang w:val="en-US"/>
        </w:rPr>
        <w:t>DDC</w:t>
      </w:r>
      <w:r w:rsidRPr="005F416C">
        <w:t>.</w:t>
      </w:r>
    </w:p>
    <w:p w:rsidR="000E4784" w:rsidRPr="005F416C" w:rsidRDefault="000E4784" w:rsidP="000E4784">
      <w:pPr>
        <w:pStyle w:val="a9"/>
      </w:pPr>
    </w:p>
    <w:p w:rsidR="000E4784" w:rsidRPr="005F416C" w:rsidRDefault="000E4784" w:rsidP="000E4784">
      <w:pPr>
        <w:pStyle w:val="4"/>
        <w:rPr>
          <w:lang w:val="ru-RU"/>
        </w:rPr>
      </w:pPr>
      <w:bookmarkStart w:id="891" w:name="_Ref489292906"/>
      <w:bookmarkStart w:id="892" w:name="_Toc490584395"/>
      <w:bookmarkStart w:id="893" w:name="_Toc526155280"/>
      <w:bookmarkStart w:id="894" w:name="_Toc526515974"/>
      <w:bookmarkStart w:id="895" w:name="_Toc534802768"/>
      <w:bookmarkStart w:id="896" w:name="_Toc11934752"/>
      <w:bookmarkStart w:id="897" w:name="_Toc32248257"/>
      <w:r w:rsidRPr="005F416C">
        <w:rPr>
          <w:lang w:val="ru-RU"/>
        </w:rPr>
        <w:t>Блок накопления и упаковки (БНУ</w:t>
      </w:r>
      <w:bookmarkEnd w:id="891"/>
      <w:bookmarkEnd w:id="892"/>
      <w:r w:rsidRPr="005F416C">
        <w:rPr>
          <w:lang w:val="ru-RU"/>
        </w:rPr>
        <w:t>)</w:t>
      </w:r>
      <w:bookmarkEnd w:id="893"/>
      <w:bookmarkEnd w:id="894"/>
      <w:bookmarkEnd w:id="895"/>
      <w:bookmarkEnd w:id="896"/>
      <w:bookmarkEnd w:id="897"/>
    </w:p>
    <w:p w:rsidR="000E4784" w:rsidRPr="005F416C" w:rsidRDefault="000E4784" w:rsidP="000E4784">
      <w:pPr>
        <w:pStyle w:val="a9"/>
      </w:pPr>
      <w:r w:rsidRPr="005F416C">
        <w:t>Блок накопления и упаковки (БНУ) формиру</w:t>
      </w:r>
      <w:r w:rsidR="005A7F37" w:rsidRPr="005F416C">
        <w:t>ет из входных комплексных 16-</w:t>
      </w:r>
      <w:r w:rsidRPr="005F416C">
        <w:t>разрядных (для каждой составляющей комплексного сигнала) данных, поступаю</w:t>
      </w:r>
      <w:r w:rsidR="005A7F37" w:rsidRPr="005F416C">
        <w:t>щих из блока БИХ-фильтра,  64-</w:t>
      </w:r>
      <w:r w:rsidRPr="005F416C">
        <w:t xml:space="preserve">разрядные слова и записывает их в память. </w:t>
      </w:r>
    </w:p>
    <w:p w:rsidR="000E4784" w:rsidRPr="005F416C" w:rsidRDefault="005A7F37" w:rsidP="000E4784">
      <w:pPr>
        <w:pStyle w:val="a9"/>
      </w:pPr>
      <w:r w:rsidRPr="005F416C">
        <w:t>16-</w:t>
      </w:r>
      <w:r w:rsidR="000E4784" w:rsidRPr="005F416C">
        <w:t>битные составляющие комп</w:t>
      </w:r>
      <w:r w:rsidRPr="005F416C">
        <w:t>лексного сигнала формируют 32-</w:t>
      </w:r>
      <w:r w:rsidR="000E4784" w:rsidRPr="005F416C">
        <w:t>разрядный отсчет дан</w:t>
      </w:r>
      <w:r w:rsidRPr="005F416C">
        <w:t xml:space="preserve">ных, в котором в младших 16 </w:t>
      </w:r>
      <w:r w:rsidR="000E4784" w:rsidRPr="005F416C">
        <w:t>разрядах размещается действительная часть комплексных дан</w:t>
      </w:r>
      <w:r w:rsidRPr="005F416C">
        <w:t>ных, а в старших – мнимая. 32-</w:t>
      </w:r>
      <w:r w:rsidR="000E4784" w:rsidRPr="005F416C">
        <w:t>разрядн</w:t>
      </w:r>
      <w:r w:rsidRPr="005F416C">
        <w:t>ые отсчеты упаковываются в 64-</w:t>
      </w:r>
      <w:r w:rsidR="000E4784" w:rsidRPr="005F416C">
        <w:t>разрядные слова двумя способами</w:t>
      </w:r>
      <w:r w:rsidRPr="005F416C">
        <w:t xml:space="preserve">, показанными на рисунке </w:t>
      </w:r>
      <w:r w:rsidR="000E4784" w:rsidRPr="005F416C">
        <w:t xml:space="preserve"> </w:t>
      </w:r>
      <w:r w:rsidR="000E4784" w:rsidRPr="005F416C">
        <w:rPr>
          <w:vanish/>
        </w:rPr>
        <w:t>рисунок</w:t>
      </w:r>
      <w:r w:rsidR="000E4784" w:rsidRPr="005F416C">
        <w:t xml:space="preserve"> </w:t>
      </w:r>
      <w:r w:rsidR="00B050B4">
        <w:fldChar w:fldCharType="begin"/>
      </w:r>
      <w:r w:rsidR="00B050B4">
        <w:instrText xml:space="preserve"> REF _Ref526353499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131</w:t>
      </w:r>
      <w:r w:rsidR="00B050B4">
        <w:fldChar w:fldCharType="end"/>
      </w:r>
      <w:r w:rsidR="000E4784" w:rsidRPr="005F416C">
        <w:t>:</w:t>
      </w:r>
    </w:p>
    <w:p w:rsidR="000E4784" w:rsidRPr="005F416C" w:rsidRDefault="000E4784" w:rsidP="00883F80">
      <w:pPr>
        <w:pStyle w:val="a7"/>
        <w:numPr>
          <w:ilvl w:val="0"/>
          <w:numId w:val="123"/>
        </w:numPr>
        <w:tabs>
          <w:tab w:val="clear" w:pos="1134"/>
          <w:tab w:val="left" w:pos="1985"/>
        </w:tabs>
        <w:ind w:left="969" w:hanging="357"/>
        <w:rPr>
          <w:lang w:val="ru-RU"/>
        </w:rPr>
      </w:pPr>
      <w:r w:rsidRPr="005F416C">
        <w:rPr>
          <w:lang w:val="ru-RU"/>
        </w:rPr>
        <w:t>упаковка четных отсчетов и нечетных отсчетов в разные слова;</w:t>
      </w:r>
    </w:p>
    <w:p w:rsidR="000E4784" w:rsidRPr="005F416C" w:rsidRDefault="000E4784" w:rsidP="00883F80">
      <w:pPr>
        <w:pStyle w:val="a7"/>
        <w:numPr>
          <w:ilvl w:val="0"/>
          <w:numId w:val="123"/>
        </w:numPr>
        <w:tabs>
          <w:tab w:val="clear" w:pos="1134"/>
          <w:tab w:val="left" w:pos="1985"/>
        </w:tabs>
        <w:ind w:left="969" w:hanging="357"/>
      </w:pPr>
      <w:r w:rsidRPr="005F416C">
        <w:rPr>
          <w:lang w:val="ru-RU"/>
        </w:rPr>
        <w:t>последовательная упаковка четных и нечетных отсчетов в одно слово, когда каждый четный отс</w:t>
      </w:r>
      <w:r w:rsidR="00D07144" w:rsidRPr="005F416C">
        <w:rPr>
          <w:lang w:val="ru-RU"/>
        </w:rPr>
        <w:t>чет располагается в младших 32</w:t>
      </w:r>
      <w:r w:rsidRPr="005F416C">
        <w:rPr>
          <w:lang w:val="ru-RU"/>
        </w:rPr>
        <w:t xml:space="preserve"> разрядах формируемого слова, а нечет</w:t>
      </w:r>
      <w:r w:rsidR="00D07144" w:rsidRPr="005F416C">
        <w:rPr>
          <w:lang w:val="ru-RU"/>
        </w:rPr>
        <w:t xml:space="preserve">ный отсчет – в старших 32 </w:t>
      </w:r>
      <w:r w:rsidRPr="005F416C">
        <w:rPr>
          <w:lang w:val="ru-RU"/>
        </w:rPr>
        <w:t xml:space="preserve">разрядах слова.  </w:t>
      </w:r>
      <w:r w:rsidRPr="005F416C">
        <w:t xml:space="preserve">Такой способ упаковки данных облегчает их последующую обработку. </w:t>
      </w:r>
    </w:p>
    <w:p w:rsidR="000E4784" w:rsidRPr="005F416C" w:rsidRDefault="000E4784" w:rsidP="000E4784">
      <w:pPr>
        <w:pStyle w:val="aff9"/>
      </w:pPr>
      <w:r w:rsidRPr="005F416C">
        <w:object w:dxaOrig="10988" w:dyaOrig="2303">
          <v:shape id="_x0000_i1123" type="#_x0000_t75" style="width:483pt;height:101.25pt" o:ole="">
            <v:imagedata r:id="rId228" o:title=""/>
          </v:shape>
          <o:OLEObject Type="Embed" ProgID="Visio.Drawing.11" ShapeID="_x0000_i1123" DrawAspect="Content" ObjectID="_1664363341" r:id="rId229"/>
        </w:object>
      </w:r>
    </w:p>
    <w:p w:rsidR="000E4784" w:rsidRPr="005F416C" w:rsidRDefault="000E4784" w:rsidP="000E4784">
      <w:pPr>
        <w:pStyle w:val="aff9"/>
      </w:pPr>
      <w:bookmarkStart w:id="898" w:name="_Ref526353499"/>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131</w:t>
      </w:r>
      <w:r w:rsidR="008A68E7" w:rsidRPr="005F416C">
        <w:rPr>
          <w:noProof/>
        </w:rPr>
        <w:fldChar w:fldCharType="end"/>
      </w:r>
      <w:bookmarkEnd w:id="898"/>
      <w:r w:rsidRPr="005F416C">
        <w:t xml:space="preserve"> - Варианты упаковки отсчетов</w:t>
      </w:r>
    </w:p>
    <w:p w:rsidR="000E4784" w:rsidRPr="005F416C" w:rsidRDefault="000E4784" w:rsidP="000E4784">
      <w:pPr>
        <w:pStyle w:val="a9"/>
      </w:pPr>
      <w:r w:rsidRPr="005F416C">
        <w:t xml:space="preserve">Выбор способа упаковки осуществляется через параметр </w:t>
      </w:r>
      <w:r w:rsidRPr="005F416C">
        <w:rPr>
          <w:lang w:val="en-US"/>
        </w:rPr>
        <w:t>DMA</w:t>
      </w:r>
      <w:r w:rsidRPr="005F416C">
        <w:t>_</w:t>
      </w:r>
      <w:r w:rsidRPr="005F416C">
        <w:rPr>
          <w:lang w:val="en-US"/>
        </w:rPr>
        <w:t>WR</w:t>
      </w:r>
      <w:r w:rsidRPr="005F416C">
        <w:t>_</w:t>
      </w:r>
      <w:r w:rsidRPr="005F416C">
        <w:rPr>
          <w:lang w:val="en-US"/>
        </w:rPr>
        <w:t>FRMT</w:t>
      </w:r>
      <w:r w:rsidRPr="005F416C">
        <w:t>_</w:t>
      </w:r>
      <w:r w:rsidRPr="005F416C">
        <w:rPr>
          <w:lang w:val="en-US"/>
        </w:rPr>
        <w:t>DATA</w:t>
      </w:r>
      <w:r w:rsidRPr="005F416C">
        <w:t xml:space="preserve"> программно доступного регистра управления </w:t>
      </w:r>
      <w:r w:rsidRPr="005F416C">
        <w:rPr>
          <w:lang w:val="en-US"/>
        </w:rPr>
        <w:t>CTRL</w:t>
      </w:r>
      <w:r w:rsidRPr="005F416C">
        <w:t xml:space="preserve"> (см. пункт </w:t>
      </w:r>
      <w:r w:rsidR="00B050B4">
        <w:fldChar w:fldCharType="begin"/>
      </w:r>
      <w:r w:rsidR="00B050B4">
        <w:instrText xml:space="preserve"> REF _Ref11760605 \r \h  \* MERGEFORMAT </w:instrText>
      </w:r>
      <w:r w:rsidR="00B050B4">
        <w:fldChar w:fldCharType="separate"/>
      </w:r>
      <w:r w:rsidR="006B386B" w:rsidRPr="005F416C">
        <w:t>1.6.5.17.1.3</w:t>
      </w:r>
      <w:r w:rsidR="00B050B4">
        <w:fldChar w:fldCharType="end"/>
      </w:r>
      <w:r w:rsidRPr="005F416C">
        <w:t>).</w:t>
      </w:r>
    </w:p>
    <w:p w:rsidR="000E4784" w:rsidRPr="005F416C" w:rsidRDefault="000E4784" w:rsidP="000E4784">
      <w:pPr>
        <w:pStyle w:val="a9"/>
      </w:pPr>
      <w:r w:rsidRPr="005F416C">
        <w:t>Запись данных в память осуществляется страницами. При этом поддерживаются два режима записи данных:</w:t>
      </w:r>
    </w:p>
    <w:p w:rsidR="000E4784" w:rsidRPr="005F416C" w:rsidRDefault="00213643" w:rsidP="00883F80">
      <w:pPr>
        <w:pStyle w:val="a7"/>
        <w:numPr>
          <w:ilvl w:val="0"/>
          <w:numId w:val="124"/>
        </w:numPr>
        <w:tabs>
          <w:tab w:val="clear" w:pos="1134"/>
          <w:tab w:val="left" w:pos="1985"/>
        </w:tabs>
        <w:ind w:left="1746" w:firstLine="0"/>
        <w:rPr>
          <w:lang w:val="ru-RU"/>
        </w:rPr>
      </w:pPr>
      <w:r w:rsidRPr="005F416C">
        <w:rPr>
          <w:b/>
          <w:lang w:val="ru-RU"/>
        </w:rPr>
        <w:t>К</w:t>
      </w:r>
      <w:r w:rsidR="000E4784" w:rsidRPr="005F416C">
        <w:rPr>
          <w:b/>
          <w:lang w:val="ru-RU"/>
        </w:rPr>
        <w:t>ольцевой буфер.</w:t>
      </w:r>
      <w:r w:rsidR="000E4784" w:rsidRPr="005F416C">
        <w:rPr>
          <w:lang w:val="ru-RU"/>
        </w:rPr>
        <w:t xml:space="preserve"> В этом случае устройству доступа в память единовременно до начала работы сообщаются базовые адреса и размеры от одной до трех страниц в памяти, в которые </w:t>
      </w:r>
      <w:r w:rsidR="002F1800" w:rsidRPr="005F416C">
        <w:rPr>
          <w:lang w:val="ru-RU"/>
        </w:rPr>
        <w:t>закольцовано</w:t>
      </w:r>
      <w:r w:rsidR="000E4784" w:rsidRPr="005F416C">
        <w:rPr>
          <w:lang w:val="ru-RU"/>
        </w:rPr>
        <w:t xml:space="preserve"> будет производиться запись данных.</w:t>
      </w:r>
    </w:p>
    <w:p w:rsidR="000E4784" w:rsidRPr="005F416C" w:rsidRDefault="00213643" w:rsidP="00883F80">
      <w:pPr>
        <w:pStyle w:val="a7"/>
        <w:numPr>
          <w:ilvl w:val="0"/>
          <w:numId w:val="124"/>
        </w:numPr>
        <w:tabs>
          <w:tab w:val="clear" w:pos="1134"/>
          <w:tab w:val="left" w:pos="1985"/>
        </w:tabs>
        <w:ind w:left="1746" w:firstLine="0"/>
        <w:rPr>
          <w:lang w:val="ru-RU"/>
        </w:rPr>
      </w:pPr>
      <w:r w:rsidRPr="005F416C">
        <w:rPr>
          <w:b/>
          <w:lang w:val="ru-RU"/>
        </w:rPr>
        <w:t>П</w:t>
      </w:r>
      <w:r w:rsidR="000E4784" w:rsidRPr="005F416C">
        <w:rPr>
          <w:b/>
          <w:lang w:val="ru-RU"/>
        </w:rPr>
        <w:t>оследовательный буфер.</w:t>
      </w:r>
      <w:r w:rsidR="000E4784" w:rsidRPr="005F416C">
        <w:rPr>
          <w:lang w:val="ru-RU"/>
        </w:rPr>
        <w:t xml:space="preserve"> В этом случае пользователь по мере готовности сообщает устройству доступа в память базовый адрес и размер очередной страницы памяти, в которую будет производиться запись данных.</w:t>
      </w:r>
    </w:p>
    <w:p w:rsidR="000E4784" w:rsidRPr="005F416C" w:rsidRDefault="000E4784" w:rsidP="000E4784">
      <w:pPr>
        <w:pStyle w:val="a9"/>
      </w:pPr>
      <w:r w:rsidRPr="005F416C">
        <w:t xml:space="preserve">Более подробная информация об организации работы с блоком представлена в разделе </w:t>
      </w:r>
      <w:r w:rsidR="00B050B4">
        <w:fldChar w:fldCharType="begin"/>
      </w:r>
      <w:r w:rsidR="00B050B4">
        <w:instrText xml:space="preserve"> REF _Ref528938994 \r \h  \* MERGEFORMAT </w:instrText>
      </w:r>
      <w:r w:rsidR="00B050B4">
        <w:fldChar w:fldCharType="separate"/>
      </w:r>
      <w:r w:rsidR="006B386B" w:rsidRPr="005F416C">
        <w:t>1.6.5.17.1.4</w:t>
      </w:r>
      <w:r w:rsidR="00B050B4">
        <w:fldChar w:fldCharType="end"/>
      </w:r>
      <w:r w:rsidRPr="005F416C">
        <w:t>.</w:t>
      </w:r>
    </w:p>
    <w:p w:rsidR="000E4784" w:rsidRPr="005F416C" w:rsidRDefault="000E4784" w:rsidP="000E4784">
      <w:pPr>
        <w:pStyle w:val="a9"/>
      </w:pPr>
      <w:r w:rsidRPr="005F416C">
        <w:t xml:space="preserve">Также блок накопления и упаковки сохраняет значение интервального счетчика (блока </w:t>
      </w:r>
      <w:r w:rsidRPr="005F416C">
        <w:rPr>
          <w:lang w:val="en-US"/>
        </w:rPr>
        <w:t>ITU</w:t>
      </w:r>
      <w:r w:rsidRPr="005F416C">
        <w:t>), соответствующее первому отсчету, записанному в новую страницу памяти. Оно доступно для чтения пользователем через регистры статуса DDC на протяжении времени работы с текущей страницей.</w:t>
      </w:r>
    </w:p>
    <w:p w:rsidR="000E4784" w:rsidRPr="005F416C" w:rsidRDefault="000E4784" w:rsidP="000E4784">
      <w:pPr>
        <w:pStyle w:val="a9"/>
      </w:pPr>
    </w:p>
    <w:p w:rsidR="000E4784" w:rsidRPr="005F416C" w:rsidRDefault="000E4784" w:rsidP="000E4784">
      <w:pPr>
        <w:pStyle w:val="4"/>
      </w:pPr>
      <w:bookmarkStart w:id="899" w:name="_Toc526155281"/>
      <w:bookmarkStart w:id="900" w:name="_Toc526515975"/>
      <w:bookmarkStart w:id="901" w:name="_Toc534802769"/>
      <w:bookmarkStart w:id="902" w:name="_Toc11934753"/>
      <w:bookmarkStart w:id="903" w:name="_Toc32248258"/>
      <w:r w:rsidRPr="005F416C">
        <w:t>Блок согласованн</w:t>
      </w:r>
      <w:r w:rsidRPr="005F416C">
        <w:rPr>
          <w:lang w:val="ru-RU"/>
        </w:rPr>
        <w:t>ых</w:t>
      </w:r>
      <w:r w:rsidRPr="005F416C">
        <w:t xml:space="preserve"> фильтр</w:t>
      </w:r>
      <w:bookmarkEnd w:id="899"/>
      <w:bookmarkEnd w:id="900"/>
      <w:r w:rsidRPr="005F416C">
        <w:rPr>
          <w:lang w:val="ru-RU"/>
        </w:rPr>
        <w:t>ов</w:t>
      </w:r>
      <w:bookmarkEnd w:id="901"/>
      <w:bookmarkEnd w:id="902"/>
      <w:bookmarkEnd w:id="903"/>
    </w:p>
    <w:p w:rsidR="000E4784" w:rsidRPr="005F416C" w:rsidRDefault="000E4784" w:rsidP="000E4784">
      <w:pPr>
        <w:pStyle w:val="a9"/>
      </w:pPr>
      <w:r w:rsidRPr="005F416C">
        <w:t xml:space="preserve">Согласованный фильтр – линейный оптимальный фильтр, построенный исходя из известных спектральных характеристик полезного сигнала и шума. Согласованный фильтр предназначен для выделения сигналов известной формы на фоне шумов. </w:t>
      </w:r>
    </w:p>
    <w:p w:rsidR="000E4784" w:rsidRPr="005F416C" w:rsidRDefault="000E4784" w:rsidP="000E4784">
      <w:pPr>
        <w:pStyle w:val="a9"/>
      </w:pPr>
      <w:r w:rsidRPr="005F416C">
        <w:t xml:space="preserve">Блок согласованных фильтров состоит из двух </w:t>
      </w:r>
      <w:r w:rsidR="002F1800" w:rsidRPr="005F416C">
        <w:t>одинаковых</w:t>
      </w:r>
      <w:r w:rsidRPr="005F416C">
        <w:t xml:space="preserve"> частей</w:t>
      </w:r>
      <w:r w:rsidR="00213643" w:rsidRPr="005F416C">
        <w:t>,</w:t>
      </w:r>
      <w:r w:rsidRPr="005F416C">
        <w:t xml:space="preserve"> предназначенных для обработки отдельно </w:t>
      </w:r>
      <w:r w:rsidR="002F1800" w:rsidRPr="005F416C">
        <w:t>действительной</w:t>
      </w:r>
      <w:r w:rsidRPr="005F416C">
        <w:t xml:space="preserve"> и мнимой составляющей </w:t>
      </w:r>
      <w:r w:rsidR="002F1800" w:rsidRPr="005F416C">
        <w:t>комплексных</w:t>
      </w:r>
      <w:r w:rsidRPr="005F416C">
        <w:t xml:space="preserve"> отсчетов данных. Каждая </w:t>
      </w:r>
      <w:r w:rsidR="00D07144" w:rsidRPr="005F416C">
        <w:t>часть представляет собой от 1 до 16</w:t>
      </w:r>
      <w:r w:rsidRPr="005F416C">
        <w:t xml:space="preserve"> фильтров, которые обрабатывают одни и те</w:t>
      </w:r>
      <w:r w:rsidR="002F1800" w:rsidRPr="005F416C">
        <w:t xml:space="preserve"> </w:t>
      </w:r>
      <w:r w:rsidRPr="005F416C">
        <w:t xml:space="preserve">же входные данные, но с разными весами (программно задаваемыми пользователем). Веса согласованных фильтров действительной и мнимой части одинаковы.  </w:t>
      </w:r>
    </w:p>
    <w:p w:rsidR="000E4784" w:rsidRPr="005F416C" w:rsidRDefault="000E4784" w:rsidP="000E4784">
      <w:pPr>
        <w:pStyle w:val="a9"/>
      </w:pPr>
      <w:r w:rsidRPr="005F416C">
        <w:t>Блок согласованных фильтров выполняет следующее арифметическое действие:</w:t>
      </w:r>
    </w:p>
    <w:p w:rsidR="000E4784" w:rsidRPr="005F416C" w:rsidRDefault="00EC52FB" w:rsidP="000E4784">
      <w:pPr>
        <w:pStyle w:val="a9"/>
        <w:jc w:val="center"/>
      </w:pPr>
      <m:oMathPara>
        <m:oMathParaPr>
          <m:jc m:val="center"/>
        </m:oMathParaPr>
        <m:oMath>
          <m:sSub>
            <m:sSubPr>
              <m:ctrlPr>
                <w:rPr>
                  <w:rFonts w:ascii="Cambria Math" w:eastAsia="Cambria Math" w:hAnsi="Cambria Math"/>
                  <w:i/>
                </w:rPr>
              </m:ctrlPr>
            </m:sSubPr>
            <m:e>
              <m:r>
                <w:rPr>
                  <w:rFonts w:ascii="Cambria Math" w:eastAsia="Cambria Math" w:hAnsi="Cambria Math"/>
                </w:rPr>
                <m:t>Sf</m:t>
              </m:r>
              <m:r>
                <m:rPr>
                  <m:sty m:val="p"/>
                </m:rPr>
                <w:rPr>
                  <w:rFonts w:ascii="Cambria Math" w:eastAsia="Cambria Math" w:hAnsi="Cambria Math"/>
                </w:rPr>
                <m:t>_</m:t>
              </m:r>
              <m:r>
                <w:rPr>
                  <w:rFonts w:ascii="Cambria Math" w:eastAsia="Cambria Math" w:hAnsi="Cambria Math"/>
                </w:rPr>
                <m:t>re</m:t>
              </m:r>
              <m:ctrlPr>
                <w:rPr>
                  <w:rFonts w:ascii="Cambria Math" w:eastAsia="Cambria Math" w:hAnsi="Cambria Math"/>
                </w:rPr>
              </m:ctrlPr>
            </m:e>
            <m:sub>
              <m:r>
                <w:rPr>
                  <w:rFonts w:ascii="Cambria Math" w:eastAsia="Cambria Math" w:hAnsi="Cambria Math"/>
                </w:rPr>
                <m:t>i</m:t>
              </m:r>
              <m:ctrlPr>
                <w:rPr>
                  <w:rFonts w:ascii="Cambria Math" w:eastAsia="Cambria Math" w:hAnsi="Cambria Math"/>
                </w:rPr>
              </m:ctrlPr>
            </m:sub>
          </m:sSub>
          <m:r>
            <m:rPr>
              <m:sty m:val="p"/>
            </m:rPr>
            <w:rPr>
              <w:rFonts w:ascii="Cambria Math" w:hAnsi="Cambria Math"/>
            </w:rPr>
            <m:t xml:space="preserve">= </m:t>
          </m:r>
          <m:nary>
            <m:naryPr>
              <m:chr m:val="∑"/>
              <m:ctrlPr>
                <w:rPr>
                  <w:rFonts w:ascii="Cambria Math" w:hAnsi="Cambria Math"/>
                </w:rPr>
              </m:ctrlPr>
            </m:naryPr>
            <m:sub>
              <m:r>
                <w:rPr>
                  <w:rFonts w:ascii="Cambria Math" w:hAnsi="Cambria Math"/>
                </w:rPr>
                <m:t>j</m:t>
              </m:r>
              <m:r>
                <m:rPr>
                  <m:sty m:val="p"/>
                </m:rPr>
                <w:rPr>
                  <w:rFonts w:ascii="Cambria Math" w:hAnsi="Cambria Math"/>
                </w:rPr>
                <m:t>=0</m:t>
              </m:r>
            </m:sub>
            <m:sup>
              <m:r>
                <w:rPr>
                  <w:rFonts w:ascii="Cambria Math" w:hAnsi="Cambria Math"/>
                </w:rPr>
                <m:t>N</m:t>
              </m:r>
              <m:r>
                <m:rPr>
                  <m:sty m:val="p"/>
                </m:rPr>
                <w:rPr>
                  <w:rFonts w:ascii="Cambria Math" w:hAnsi="Cambria Math"/>
                </w:rPr>
                <m:t>-1</m:t>
              </m:r>
            </m:sup>
            <m:e>
              <m:sSub>
                <m:sSubPr>
                  <m:ctrlPr>
                    <w:rPr>
                      <w:rFonts w:ascii="Cambria Math" w:hAnsi="Cambria Math"/>
                    </w:rPr>
                  </m:ctrlPr>
                </m:sSubPr>
                <m:e>
                  <m:r>
                    <w:rPr>
                      <w:rFonts w:ascii="Cambria Math" w:hAnsi="Cambria Math"/>
                    </w:rPr>
                    <m:t>W</m:t>
                  </m:r>
                </m:e>
                <m:sub>
                  <m:r>
                    <w:rPr>
                      <w:rFonts w:ascii="Cambria Math" w:hAnsi="Cambria Math"/>
                      <w:lang w:val="en-US"/>
                    </w:rPr>
                    <m:t>j</m:t>
                  </m:r>
                </m:sub>
              </m:sSub>
              <m:r>
                <m:rPr>
                  <m:sty m:val="p"/>
                </m:rPr>
                <w:rPr>
                  <w:rFonts w:ascii="Cambria Math" w:hAnsi="Cambria Math"/>
                </w:rPr>
                <m:t>×</m:t>
              </m:r>
              <m:sSub>
                <m:sSubPr>
                  <m:ctrlPr>
                    <w:rPr>
                      <w:rFonts w:ascii="Cambria Math" w:hAnsi="Cambria Math"/>
                    </w:rPr>
                  </m:ctrlPr>
                </m:sSubPr>
                <m:e>
                  <m:r>
                    <w:rPr>
                      <w:rFonts w:ascii="Cambria Math" w:hAnsi="Cambria Math"/>
                    </w:rPr>
                    <m:t>D</m:t>
                  </m:r>
                  <m:r>
                    <m:rPr>
                      <m:sty m:val="p"/>
                    </m:rPr>
                    <w:rPr>
                      <w:rFonts w:ascii="Cambria Math" w:hAnsi="Cambria Math"/>
                    </w:rPr>
                    <m:t>_re</m:t>
                  </m:r>
                </m:e>
                <m:sub>
                  <m:r>
                    <w:rPr>
                      <w:rFonts w:ascii="Cambria Math" w:hAnsi="Cambria Math"/>
                    </w:rPr>
                    <m:t>i-</m:t>
                  </m:r>
                  <m:r>
                    <m:rPr>
                      <m:sty m:val="p"/>
                    </m:rPr>
                    <w:rPr>
                      <w:rFonts w:ascii="Cambria Math" w:hAnsi="Cambria Math"/>
                    </w:rPr>
                    <m:t>2</m:t>
                  </m:r>
                  <m:r>
                    <w:rPr>
                      <w:rFonts w:ascii="Cambria Math" w:hAnsi="Cambria Math"/>
                    </w:rPr>
                    <m:t>j</m:t>
                  </m:r>
                </m:sub>
              </m:sSub>
            </m:e>
          </m:nary>
        </m:oMath>
      </m:oMathPara>
    </w:p>
    <w:p w:rsidR="000E4784" w:rsidRPr="005F416C" w:rsidRDefault="000E4784" w:rsidP="000E4784">
      <w:pPr>
        <w:pStyle w:val="a9"/>
      </w:pPr>
    </w:p>
    <w:p w:rsidR="000E4784" w:rsidRPr="005F416C" w:rsidRDefault="00EC52FB" w:rsidP="000E4784">
      <w:pPr>
        <w:pStyle w:val="a9"/>
        <w:jc w:val="center"/>
      </w:pPr>
      <m:oMathPara>
        <m:oMathParaPr>
          <m:jc m:val="center"/>
        </m:oMathParaPr>
        <m:oMath>
          <m:sSub>
            <m:sSubPr>
              <m:ctrlPr>
                <w:rPr>
                  <w:rFonts w:ascii="Cambria Math" w:eastAsia="Cambria Math" w:hAnsi="Cambria Math"/>
                  <w:i/>
                </w:rPr>
              </m:ctrlPr>
            </m:sSubPr>
            <m:e>
              <m:r>
                <w:rPr>
                  <w:rFonts w:ascii="Cambria Math" w:eastAsia="Cambria Math" w:hAnsi="Cambria Math"/>
                </w:rPr>
                <m:t>Sf</m:t>
              </m:r>
              <m:r>
                <m:rPr>
                  <m:sty m:val="p"/>
                </m:rPr>
                <w:rPr>
                  <w:rFonts w:ascii="Cambria Math" w:eastAsia="Cambria Math" w:hAnsi="Cambria Math"/>
                </w:rPr>
                <m:t>_</m:t>
              </m:r>
              <m:r>
                <w:rPr>
                  <w:rFonts w:ascii="Cambria Math" w:eastAsia="Cambria Math" w:hAnsi="Cambria Math"/>
                </w:rPr>
                <m:t>im</m:t>
              </m:r>
              <m:ctrlPr>
                <w:rPr>
                  <w:rFonts w:ascii="Cambria Math" w:eastAsia="Cambria Math" w:hAnsi="Cambria Math"/>
                </w:rPr>
              </m:ctrlPr>
            </m:e>
            <m:sub>
              <m:r>
                <w:rPr>
                  <w:rFonts w:ascii="Cambria Math" w:eastAsia="Cambria Math" w:hAnsi="Cambria Math"/>
                </w:rPr>
                <m:t>i</m:t>
              </m:r>
              <m:ctrlPr>
                <w:rPr>
                  <w:rFonts w:ascii="Cambria Math" w:eastAsia="Cambria Math" w:hAnsi="Cambria Math"/>
                </w:rPr>
              </m:ctrlPr>
            </m:sub>
          </m:sSub>
          <m:r>
            <m:rPr>
              <m:sty m:val="p"/>
            </m:rPr>
            <w:rPr>
              <w:rFonts w:ascii="Cambria Math" w:hAnsi="Cambria Math"/>
            </w:rPr>
            <m:t xml:space="preserve">= </m:t>
          </m:r>
          <m:nary>
            <m:naryPr>
              <m:chr m:val="∑"/>
              <m:ctrlPr>
                <w:rPr>
                  <w:rFonts w:ascii="Cambria Math" w:hAnsi="Cambria Math"/>
                </w:rPr>
              </m:ctrlPr>
            </m:naryPr>
            <m:sub>
              <m:r>
                <w:rPr>
                  <w:rFonts w:ascii="Cambria Math" w:hAnsi="Cambria Math"/>
                </w:rPr>
                <m:t>j</m:t>
              </m:r>
              <m:r>
                <m:rPr>
                  <m:sty m:val="p"/>
                </m:rPr>
                <w:rPr>
                  <w:rFonts w:ascii="Cambria Math" w:hAnsi="Cambria Math"/>
                </w:rPr>
                <m:t>=0</m:t>
              </m:r>
            </m:sub>
            <m:sup>
              <m:r>
                <w:rPr>
                  <w:rFonts w:ascii="Cambria Math" w:hAnsi="Cambria Math"/>
                </w:rPr>
                <m:t>N</m:t>
              </m:r>
              <m:r>
                <m:rPr>
                  <m:sty m:val="p"/>
                </m:rPr>
                <w:rPr>
                  <w:rFonts w:ascii="Cambria Math" w:hAnsi="Cambria Math"/>
                </w:rPr>
                <m:t>-1</m:t>
              </m:r>
            </m:sup>
            <m:e>
              <m:sSub>
                <m:sSubPr>
                  <m:ctrlPr>
                    <w:rPr>
                      <w:rFonts w:ascii="Cambria Math" w:hAnsi="Cambria Math"/>
                    </w:rPr>
                  </m:ctrlPr>
                </m:sSubPr>
                <m:e>
                  <m:r>
                    <w:rPr>
                      <w:rFonts w:ascii="Cambria Math" w:hAnsi="Cambria Math"/>
                    </w:rPr>
                    <m:t>W</m:t>
                  </m:r>
                </m:e>
                <m:sub>
                  <m:r>
                    <w:rPr>
                      <w:rFonts w:ascii="Cambria Math" w:hAnsi="Cambria Math"/>
                    </w:rPr>
                    <m:t>j</m:t>
                  </m:r>
                </m:sub>
              </m:sSub>
              <m:r>
                <m:rPr>
                  <m:sty m:val="p"/>
                </m:rPr>
                <w:rPr>
                  <w:rFonts w:ascii="Cambria Math" w:hAnsi="Cambria Math"/>
                </w:rPr>
                <m:t>×</m:t>
              </m:r>
              <m:sSub>
                <m:sSubPr>
                  <m:ctrlPr>
                    <w:rPr>
                      <w:rFonts w:ascii="Cambria Math" w:hAnsi="Cambria Math"/>
                    </w:rPr>
                  </m:ctrlPr>
                </m:sSubPr>
                <m:e>
                  <m:r>
                    <w:rPr>
                      <w:rFonts w:ascii="Cambria Math" w:hAnsi="Cambria Math"/>
                    </w:rPr>
                    <m:t>D</m:t>
                  </m:r>
                  <m:r>
                    <m:rPr>
                      <m:sty m:val="p"/>
                    </m:rPr>
                    <w:rPr>
                      <w:rFonts w:ascii="Cambria Math" w:hAnsi="Cambria Math"/>
                    </w:rPr>
                    <m:t>_</m:t>
                  </m:r>
                  <m:r>
                    <w:rPr>
                      <w:rFonts w:ascii="Cambria Math" w:hAnsi="Cambria Math"/>
                    </w:rPr>
                    <m:t>im</m:t>
                  </m:r>
                </m:e>
                <m:sub>
                  <m:r>
                    <w:rPr>
                      <w:rFonts w:ascii="Cambria Math" w:hAnsi="Cambria Math"/>
                    </w:rPr>
                    <m:t>i</m:t>
                  </m:r>
                  <m:r>
                    <m:rPr>
                      <m:sty m:val="p"/>
                    </m:rPr>
                    <w:rPr>
                      <w:rFonts w:ascii="Cambria Math" w:hAnsi="Cambria Math"/>
                    </w:rPr>
                    <m:t>-2</m:t>
                  </m:r>
                  <m:r>
                    <w:rPr>
                      <w:rFonts w:ascii="Cambria Math" w:hAnsi="Cambria Math"/>
                    </w:rPr>
                    <m:t>j</m:t>
                  </m:r>
                </m:sub>
              </m:sSub>
            </m:e>
          </m:nary>
        </m:oMath>
      </m:oMathPara>
    </w:p>
    <w:p w:rsidR="000E4784" w:rsidRPr="005F416C" w:rsidRDefault="000E4784" w:rsidP="000E4784">
      <w:pPr>
        <w:pStyle w:val="a9"/>
      </w:pPr>
    </w:p>
    <w:tbl>
      <w:tblPr>
        <w:tblW w:w="9356" w:type="dxa"/>
        <w:tblInd w:w="817" w:type="dxa"/>
        <w:tblLook w:val="04A0" w:firstRow="1" w:lastRow="0" w:firstColumn="1" w:lastColumn="0" w:noHBand="0" w:noVBand="1"/>
      </w:tblPr>
      <w:tblGrid>
        <w:gridCol w:w="603"/>
        <w:gridCol w:w="1537"/>
        <w:gridCol w:w="430"/>
        <w:gridCol w:w="6786"/>
      </w:tblGrid>
      <w:tr w:rsidR="000E4784" w:rsidRPr="005F416C" w:rsidTr="000E4784">
        <w:tc>
          <w:tcPr>
            <w:tcW w:w="567" w:type="dxa"/>
            <w:shd w:val="clear" w:color="auto" w:fill="auto"/>
          </w:tcPr>
          <w:p w:rsidR="000E4784" w:rsidRPr="005F416C" w:rsidRDefault="000E4784" w:rsidP="000E4784">
            <w:pPr>
              <w:pStyle w:val="affb"/>
              <w:ind w:left="57" w:right="57"/>
              <w:jc w:val="both"/>
              <w:rPr>
                <w:bCs w:val="0"/>
              </w:rPr>
            </w:pPr>
            <w:r w:rsidRPr="005F416C">
              <w:rPr>
                <w:bCs w:val="0"/>
              </w:rPr>
              <w:t xml:space="preserve">где    </w:t>
            </w:r>
          </w:p>
        </w:tc>
        <w:tc>
          <w:tcPr>
            <w:tcW w:w="1559" w:type="dxa"/>
            <w:shd w:val="clear" w:color="auto" w:fill="auto"/>
          </w:tcPr>
          <w:p w:rsidR="000E4784" w:rsidRPr="005F416C" w:rsidRDefault="000E4784" w:rsidP="000E4784">
            <w:pPr>
              <w:pStyle w:val="affb"/>
              <w:ind w:left="57" w:right="57"/>
              <w:jc w:val="both"/>
              <w:rPr>
                <w:b/>
                <w:bCs w:val="0"/>
                <w:i/>
                <w:lang w:val="en-US"/>
              </w:rPr>
            </w:pPr>
            <w:r w:rsidRPr="005F416C">
              <w:rPr>
                <w:b/>
                <w:bCs w:val="0"/>
                <w:i/>
                <w:lang w:val="en-US"/>
              </w:rPr>
              <w:t>D_re</w:t>
            </w:r>
            <w:r w:rsidRPr="005F416C">
              <w:rPr>
                <w:b/>
                <w:bCs w:val="0"/>
                <w:i/>
                <w:vertAlign w:val="subscript"/>
                <w:lang w:val="en-US"/>
              </w:rPr>
              <w:t>i-2j</w:t>
            </w:r>
            <w:r w:rsidRPr="005F416C">
              <w:rPr>
                <w:b/>
                <w:bCs w:val="0"/>
                <w:i/>
                <w:lang w:val="en-US"/>
              </w:rPr>
              <w:t>,   D_im</w:t>
            </w:r>
            <w:r w:rsidRPr="005F416C">
              <w:rPr>
                <w:b/>
                <w:bCs w:val="0"/>
                <w:i/>
                <w:vertAlign w:val="subscript"/>
                <w:lang w:val="en-US"/>
              </w:rPr>
              <w:t>i-2j</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6947" w:type="dxa"/>
            <w:shd w:val="clear" w:color="auto" w:fill="auto"/>
          </w:tcPr>
          <w:p w:rsidR="000E4784" w:rsidRPr="005F416C" w:rsidRDefault="000E4784" w:rsidP="000E4784">
            <w:pPr>
              <w:pStyle w:val="affb"/>
              <w:ind w:left="57" w:right="57"/>
              <w:jc w:val="both"/>
              <w:rPr>
                <w:bCs w:val="0"/>
              </w:rPr>
            </w:pPr>
            <w:r w:rsidRPr="005F416C">
              <w:rPr>
                <w:bCs w:val="0"/>
              </w:rPr>
              <w:t>действительная и мнимая часть всех четных или нечетных комплексных данных</w:t>
            </w:r>
            <w:r w:rsidR="00213643" w:rsidRPr="005F416C">
              <w:rPr>
                <w:bCs w:val="0"/>
              </w:rPr>
              <w:t>,</w:t>
            </w:r>
            <w:r w:rsidRPr="005F416C">
              <w:rPr>
                <w:bCs w:val="0"/>
              </w:rPr>
              <w:t xml:space="preserve"> поступающих в блок согласованного фильтра (поступают с БИХ-фильтра). Разрядность данных 16 бит для каждой составляющей комплексного числа-отсчета;</w:t>
            </w:r>
          </w:p>
        </w:tc>
      </w:tr>
      <w:tr w:rsidR="000E4784" w:rsidRPr="005F416C" w:rsidTr="000E4784">
        <w:tc>
          <w:tcPr>
            <w:tcW w:w="567" w:type="dxa"/>
            <w:shd w:val="clear" w:color="auto" w:fill="auto"/>
          </w:tcPr>
          <w:p w:rsidR="000E4784" w:rsidRPr="005F416C" w:rsidRDefault="000E4784" w:rsidP="000E4784">
            <w:pPr>
              <w:pStyle w:val="affb"/>
              <w:ind w:left="57" w:right="57"/>
              <w:jc w:val="both"/>
              <w:rPr>
                <w:bCs w:val="0"/>
              </w:rPr>
            </w:pPr>
          </w:p>
        </w:tc>
        <w:tc>
          <w:tcPr>
            <w:tcW w:w="1559" w:type="dxa"/>
            <w:shd w:val="clear" w:color="auto" w:fill="auto"/>
          </w:tcPr>
          <w:p w:rsidR="000E4784" w:rsidRPr="005F416C" w:rsidRDefault="000E4784" w:rsidP="000E4784">
            <w:pPr>
              <w:pStyle w:val="affb"/>
              <w:ind w:left="57" w:right="57"/>
              <w:jc w:val="both"/>
              <w:rPr>
                <w:b/>
                <w:bCs w:val="0"/>
                <w:i/>
                <w:lang w:val="en-US"/>
              </w:rPr>
            </w:pPr>
            <w:r w:rsidRPr="005F416C">
              <w:rPr>
                <w:b/>
                <w:bCs w:val="0"/>
                <w:i/>
              </w:rPr>
              <w:t>W</w:t>
            </w:r>
            <w:r w:rsidRPr="005F416C">
              <w:rPr>
                <w:b/>
                <w:bCs w:val="0"/>
                <w:i/>
                <w:vertAlign w:val="subscript"/>
                <w:lang w:val="en-US"/>
              </w:rPr>
              <w:t>j</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6947" w:type="dxa"/>
            <w:shd w:val="clear" w:color="auto" w:fill="auto"/>
          </w:tcPr>
          <w:p w:rsidR="000E4784" w:rsidRPr="005F416C" w:rsidRDefault="000E4784" w:rsidP="000E4784">
            <w:pPr>
              <w:pStyle w:val="affb"/>
              <w:ind w:left="57" w:right="57"/>
              <w:jc w:val="both"/>
              <w:rPr>
                <w:bCs w:val="0"/>
              </w:rPr>
            </w:pPr>
            <w:r w:rsidRPr="005F416C">
              <w:rPr>
                <w:bCs w:val="0"/>
              </w:rPr>
              <w:t>действительлные веса согласованного фильтра разрядностью 1 бит (‘0’=’+1’,’1’=’-1’);</w:t>
            </w:r>
          </w:p>
        </w:tc>
      </w:tr>
      <w:tr w:rsidR="000E4784" w:rsidRPr="005F416C" w:rsidTr="000E4784">
        <w:tc>
          <w:tcPr>
            <w:tcW w:w="567" w:type="dxa"/>
            <w:shd w:val="clear" w:color="auto" w:fill="auto"/>
          </w:tcPr>
          <w:p w:rsidR="000E4784" w:rsidRPr="005F416C" w:rsidRDefault="000E4784" w:rsidP="000E4784">
            <w:pPr>
              <w:pStyle w:val="affb"/>
              <w:ind w:left="57" w:right="57"/>
              <w:jc w:val="both"/>
              <w:rPr>
                <w:bCs w:val="0"/>
              </w:rPr>
            </w:pPr>
          </w:p>
        </w:tc>
        <w:tc>
          <w:tcPr>
            <w:tcW w:w="1559" w:type="dxa"/>
            <w:shd w:val="clear" w:color="auto" w:fill="auto"/>
          </w:tcPr>
          <w:p w:rsidR="000E4784" w:rsidRPr="005F416C" w:rsidRDefault="000E4784" w:rsidP="000E4784">
            <w:pPr>
              <w:pStyle w:val="affb"/>
              <w:ind w:left="57" w:right="57"/>
              <w:jc w:val="both"/>
              <w:rPr>
                <w:b/>
                <w:bCs w:val="0"/>
                <w:i/>
              </w:rPr>
            </w:pPr>
            <w:r w:rsidRPr="005F416C">
              <w:rPr>
                <w:b/>
                <w:bCs w:val="0"/>
                <w:i/>
              </w:rPr>
              <w:t>Sf_re</w:t>
            </w:r>
            <w:r w:rsidRPr="005F416C">
              <w:rPr>
                <w:b/>
                <w:bCs w:val="0"/>
                <w:i/>
                <w:vertAlign w:val="subscript"/>
                <w:lang w:val="en-US"/>
              </w:rPr>
              <w:t>i</w:t>
            </w:r>
            <w:r w:rsidRPr="005F416C">
              <w:rPr>
                <w:b/>
                <w:bCs w:val="0"/>
                <w:i/>
              </w:rPr>
              <w:t>, Sf_im</w:t>
            </w:r>
            <w:r w:rsidRPr="005F416C">
              <w:rPr>
                <w:b/>
                <w:bCs w:val="0"/>
                <w:i/>
                <w:vertAlign w:val="subscript"/>
                <w:lang w:val="en-US"/>
              </w:rPr>
              <w:t>i</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6947" w:type="dxa"/>
            <w:shd w:val="clear" w:color="auto" w:fill="auto"/>
          </w:tcPr>
          <w:p w:rsidR="000E4784" w:rsidRPr="005F416C" w:rsidRDefault="000E4784" w:rsidP="000E4784">
            <w:pPr>
              <w:pStyle w:val="affb"/>
              <w:ind w:left="57" w:right="57"/>
              <w:jc w:val="both"/>
              <w:rPr>
                <w:bCs w:val="0"/>
              </w:rPr>
            </w:pPr>
            <w:r w:rsidRPr="005F416C">
              <w:rPr>
                <w:bCs w:val="0"/>
              </w:rPr>
              <w:t>комплексный результат фильтрации;</w:t>
            </w:r>
          </w:p>
        </w:tc>
      </w:tr>
      <w:tr w:rsidR="000E4784" w:rsidRPr="005F416C" w:rsidTr="000E4784">
        <w:tc>
          <w:tcPr>
            <w:tcW w:w="567" w:type="dxa"/>
            <w:shd w:val="clear" w:color="auto" w:fill="auto"/>
          </w:tcPr>
          <w:p w:rsidR="000E4784" w:rsidRPr="005F416C" w:rsidRDefault="000E4784" w:rsidP="000E4784">
            <w:pPr>
              <w:pStyle w:val="affb"/>
              <w:ind w:left="57" w:right="57"/>
              <w:jc w:val="both"/>
              <w:rPr>
                <w:bCs w:val="0"/>
              </w:rPr>
            </w:pPr>
          </w:p>
        </w:tc>
        <w:tc>
          <w:tcPr>
            <w:tcW w:w="1559" w:type="dxa"/>
            <w:shd w:val="clear" w:color="auto" w:fill="auto"/>
          </w:tcPr>
          <w:p w:rsidR="000E4784" w:rsidRPr="005F416C" w:rsidRDefault="000E4784" w:rsidP="000E4784">
            <w:pPr>
              <w:pStyle w:val="affb"/>
              <w:ind w:left="57" w:right="57"/>
              <w:jc w:val="both"/>
              <w:rPr>
                <w:b/>
                <w:bCs w:val="0"/>
                <w:i/>
              </w:rPr>
            </w:pPr>
            <w:r w:rsidRPr="005F416C">
              <w:rPr>
                <w:b/>
                <w:bCs w:val="0"/>
                <w:i/>
              </w:rPr>
              <w:t>N</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6947" w:type="dxa"/>
            <w:shd w:val="clear" w:color="auto" w:fill="auto"/>
          </w:tcPr>
          <w:p w:rsidR="000E4784" w:rsidRPr="005F416C" w:rsidRDefault="000E4784" w:rsidP="000E4784">
            <w:pPr>
              <w:pStyle w:val="affb"/>
              <w:ind w:left="57" w:right="57"/>
              <w:jc w:val="both"/>
              <w:rPr>
                <w:bCs w:val="0"/>
              </w:rPr>
            </w:pPr>
            <w:r w:rsidRPr="005F416C">
              <w:rPr>
                <w:bCs w:val="0"/>
              </w:rPr>
              <w:t>порядок фильтра. Максимальное значение N = 1024. При уменьшении порядка фильтра количество фильтров возрастает пропорционально (2 фильтра при N=512, 4 фильтра при N=256, 8 фильтров при N=128 и 16 фильтров при N=64).</w:t>
            </w:r>
          </w:p>
        </w:tc>
      </w:tr>
    </w:tbl>
    <w:p w:rsidR="000E4784" w:rsidRPr="005F416C" w:rsidRDefault="000E4784" w:rsidP="000E4784">
      <w:pPr>
        <w:pStyle w:val="a9"/>
      </w:pPr>
    </w:p>
    <w:p w:rsidR="000E4784" w:rsidRPr="005F416C" w:rsidRDefault="000E4784" w:rsidP="000E4784">
      <w:pPr>
        <w:pStyle w:val="a9"/>
      </w:pPr>
      <w:r w:rsidRPr="005F416C">
        <w:t xml:space="preserve">Фильтрация осуществляется раздельно для четных и нечетных отсчетов, но с одинаковыми коэффициентами (весами). Структурная схема блока согласованных фильтров приведена на рисунке </w:t>
      </w:r>
      <w:r w:rsidR="00B050B4">
        <w:fldChar w:fldCharType="begin"/>
      </w:r>
      <w:r w:rsidR="00B050B4">
        <w:instrText xml:space="preserve"> REF _Ref526353543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132</w:t>
      </w:r>
      <w:r w:rsidR="00B050B4">
        <w:fldChar w:fldCharType="end"/>
      </w:r>
      <w:r w:rsidRPr="005F416C">
        <w:t>.</w:t>
      </w:r>
    </w:p>
    <w:bookmarkStart w:id="904" w:name="_Ref522809205"/>
    <w:p w:rsidR="000E4784" w:rsidRPr="005F416C" w:rsidRDefault="000E4784" w:rsidP="000E4784">
      <w:pPr>
        <w:pStyle w:val="aff9"/>
      </w:pPr>
      <w:r w:rsidRPr="005F416C">
        <w:object w:dxaOrig="9403" w:dyaOrig="5062">
          <v:shape id="_x0000_i1124" type="#_x0000_t75" style="width:423pt;height:229.5pt" o:ole="">
            <v:imagedata r:id="rId230" o:title=""/>
          </v:shape>
          <o:OLEObject Type="Embed" ProgID="Visio.Drawing.11" ShapeID="_x0000_i1124" DrawAspect="Content" ObjectID="_1664363342" r:id="rId231"/>
        </w:object>
      </w:r>
    </w:p>
    <w:p w:rsidR="000E4784" w:rsidRPr="005F416C" w:rsidRDefault="000E4784" w:rsidP="000E4784">
      <w:pPr>
        <w:pStyle w:val="aff9"/>
      </w:pPr>
      <w:bookmarkStart w:id="905" w:name="_Ref526353543"/>
      <w:bookmarkStart w:id="906" w:name="_Ref524713134"/>
      <w:bookmarkEnd w:id="904"/>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132</w:t>
      </w:r>
      <w:r w:rsidR="008A68E7" w:rsidRPr="005F416C">
        <w:rPr>
          <w:noProof/>
        </w:rPr>
        <w:fldChar w:fldCharType="end"/>
      </w:r>
      <w:bookmarkEnd w:id="905"/>
      <w:r w:rsidRPr="005F416C">
        <w:t xml:space="preserve"> - Структурная схема блока согласованных фильтр</w:t>
      </w:r>
      <w:bookmarkEnd w:id="906"/>
      <w:r w:rsidRPr="005F416C">
        <w:t>ов</w:t>
      </w:r>
    </w:p>
    <w:p w:rsidR="000E4784" w:rsidRPr="005F416C" w:rsidRDefault="000E4784" w:rsidP="000E4784">
      <w:pPr>
        <w:pStyle w:val="a9"/>
      </w:pPr>
      <w:r w:rsidRPr="005F416C">
        <w:t xml:space="preserve">Представленная схема основана на предположении, что новые данные приходят каждый такт частоты </w:t>
      </w:r>
      <w:r w:rsidRPr="005F416C">
        <w:rPr>
          <w:lang w:val="en-US"/>
        </w:rPr>
        <w:t>CLK</w:t>
      </w:r>
      <w:r w:rsidRPr="005F416C">
        <w:t>_</w:t>
      </w:r>
      <w:r w:rsidRPr="005F416C">
        <w:rPr>
          <w:lang w:val="en-US"/>
        </w:rPr>
        <w:t>DDC</w:t>
      </w:r>
      <w:r w:rsidRPr="005F416C">
        <w:t>, что в свою очередь приводит к использованию повторяющейся вычислительной логики в количестве</w:t>
      </w:r>
      <w:r w:rsidR="00213643" w:rsidRPr="005F416C">
        <w:t>, равному</w:t>
      </w:r>
      <w:r w:rsidRPr="005F416C">
        <w:t xml:space="preserve"> порядку фильтра. </w:t>
      </w:r>
    </w:p>
    <w:p w:rsidR="000E4784" w:rsidRPr="005F416C" w:rsidRDefault="000E4784" w:rsidP="000E4784">
      <w:pPr>
        <w:pStyle w:val="a9"/>
      </w:pPr>
      <w:r w:rsidRPr="005F416C">
        <w:t>С целью уменьшения площади кристалла</w:t>
      </w:r>
      <w:r w:rsidR="00213643" w:rsidRPr="005F416C">
        <w:t>,</w:t>
      </w:r>
      <w:r w:rsidRPr="005F416C">
        <w:t xml:space="preserve"> занимаемой согласованным фильтром</w:t>
      </w:r>
      <w:r w:rsidR="00213643" w:rsidRPr="005F416C">
        <w:t>,</w:t>
      </w:r>
      <w:r w:rsidRPr="005F416C">
        <w:t xml:space="preserve"> было принято решение, что данные должны поступать на его вход не чаще</w:t>
      </w:r>
      <w:r w:rsidR="00213643" w:rsidRPr="005F416C">
        <w:t>,</w:t>
      </w:r>
      <w:r w:rsidRPr="005F416C">
        <w:t xml:space="preserve"> чем один раз в шестнадцать тактов частоты </w:t>
      </w:r>
      <w:r w:rsidRPr="005F416C">
        <w:rPr>
          <w:lang w:val="en-US"/>
        </w:rPr>
        <w:t>CLK</w:t>
      </w:r>
      <w:r w:rsidRPr="005F416C">
        <w:t>_</w:t>
      </w:r>
      <w:r w:rsidRPr="005F416C">
        <w:rPr>
          <w:lang w:val="en-US"/>
        </w:rPr>
        <w:t>DDC</w:t>
      </w:r>
      <w:r w:rsidRPr="005F416C">
        <w:t xml:space="preserve">. Такая частота поступления данных достигается за счет входного коммутатора канала, который пропускает данные раз в четыре такта частоты </w:t>
      </w:r>
      <w:r w:rsidRPr="005F416C">
        <w:rPr>
          <w:lang w:val="en-US"/>
        </w:rPr>
        <w:t>CLK</w:t>
      </w:r>
      <w:r w:rsidRPr="005F416C">
        <w:t>_</w:t>
      </w:r>
      <w:r w:rsidRPr="005F416C">
        <w:rPr>
          <w:lang w:val="en-US"/>
        </w:rPr>
        <w:t>DDC</w:t>
      </w:r>
      <w:r w:rsidRPr="005F416C">
        <w:t xml:space="preserve">, и настройки дециматора канала на выдачу каждых четвертых (или более) данных поступающих с коммутатора. </w:t>
      </w:r>
    </w:p>
    <w:p w:rsidR="000E4784" w:rsidRPr="005F416C" w:rsidRDefault="000E4784" w:rsidP="000E4784">
      <w:pPr>
        <w:pStyle w:val="a9"/>
      </w:pPr>
      <w:r w:rsidRPr="005F416C">
        <w:t>Данное ограничение поз</w:t>
      </w:r>
      <w:r w:rsidR="00F179AE" w:rsidRPr="005F416C">
        <w:t>воляет представить фильтр 1024 порядка как один фильтр 64 </w:t>
      </w:r>
      <w:r w:rsidRPr="005F416C">
        <w:t xml:space="preserve">порядка с аккумулятором частичных сумм, которые сохраняются в памяти. Такому фильтру необходимо 16 тактов для выдачи результата. На рисунке </w:t>
      </w:r>
      <w:r w:rsidR="00B050B4">
        <w:fldChar w:fldCharType="begin"/>
      </w:r>
      <w:r w:rsidR="00B050B4">
        <w:instrText xml:space="preserve"> REF _Ref527732161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133</w:t>
      </w:r>
      <w:r w:rsidR="00B050B4">
        <w:fldChar w:fldCharType="end"/>
      </w:r>
      <w:r w:rsidRPr="005F416C">
        <w:t xml:space="preserve"> представлена реализованная схема согласованного фильтра (только для одной составляющей входных комплексных данных).</w:t>
      </w:r>
    </w:p>
    <w:p w:rsidR="000E4784" w:rsidRPr="005F416C" w:rsidRDefault="000E4784" w:rsidP="00D07144">
      <w:pPr>
        <w:pStyle w:val="aff9"/>
        <w:spacing w:before="120"/>
      </w:pPr>
      <w:r w:rsidRPr="005F416C">
        <w:object w:dxaOrig="12589" w:dyaOrig="6416">
          <v:shape id="_x0000_i1125" type="#_x0000_t75" style="width:485.25pt;height:248.25pt" o:ole="">
            <v:imagedata r:id="rId232" o:title=""/>
          </v:shape>
          <o:OLEObject Type="Embed" ProgID="Visio.Drawing.11" ShapeID="_x0000_i1125" DrawAspect="Content" ObjectID="_1664363343" r:id="rId233"/>
        </w:object>
      </w:r>
    </w:p>
    <w:p w:rsidR="000E4784" w:rsidRPr="005F416C" w:rsidRDefault="000E4784" w:rsidP="00D07144">
      <w:pPr>
        <w:pStyle w:val="aff9"/>
        <w:spacing w:after="120"/>
      </w:pPr>
      <w:bookmarkStart w:id="907" w:name="_Ref527732161"/>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133</w:t>
      </w:r>
      <w:r w:rsidR="008A68E7" w:rsidRPr="005F416C">
        <w:rPr>
          <w:noProof/>
        </w:rPr>
        <w:fldChar w:fldCharType="end"/>
      </w:r>
      <w:bookmarkEnd w:id="907"/>
      <w:r w:rsidRPr="005F416C">
        <w:t xml:space="preserve"> - Реализованная схема согласованного фильтра</w:t>
      </w:r>
    </w:p>
    <w:p w:rsidR="000E4784" w:rsidRPr="005F416C" w:rsidRDefault="000E4784" w:rsidP="000E4784">
      <w:pPr>
        <w:pStyle w:val="a9"/>
      </w:pPr>
      <w:r w:rsidRPr="005F416C">
        <w:t>Пользователь настраивает блок согласованных фильтров путем программирования следующих параметров:</w:t>
      </w:r>
    </w:p>
    <w:p w:rsidR="000E4784" w:rsidRPr="005F416C" w:rsidRDefault="000E4784" w:rsidP="00883F80">
      <w:pPr>
        <w:pStyle w:val="a7"/>
        <w:numPr>
          <w:ilvl w:val="0"/>
          <w:numId w:val="206"/>
        </w:numPr>
        <w:tabs>
          <w:tab w:val="clear" w:pos="1134"/>
          <w:tab w:val="left" w:pos="1985"/>
        </w:tabs>
        <w:ind w:left="1491" w:hanging="357"/>
      </w:pPr>
      <w:r w:rsidRPr="005F416C">
        <w:t>порядок и количество фильтров;</w:t>
      </w:r>
    </w:p>
    <w:p w:rsidR="000E4784" w:rsidRPr="005F416C" w:rsidRDefault="000E4784" w:rsidP="00883F80">
      <w:pPr>
        <w:pStyle w:val="a7"/>
        <w:numPr>
          <w:ilvl w:val="0"/>
          <w:numId w:val="206"/>
        </w:numPr>
        <w:tabs>
          <w:tab w:val="clear" w:pos="1134"/>
          <w:tab w:val="left" w:pos="1985"/>
        </w:tabs>
        <w:ind w:left="1491" w:hanging="357"/>
      </w:pPr>
      <w:r w:rsidRPr="005F416C">
        <w:t>коэффициенты фильтра/фильтров.</w:t>
      </w:r>
    </w:p>
    <w:p w:rsidR="000E4784" w:rsidRPr="005F416C" w:rsidRDefault="000E4784" w:rsidP="000E4784">
      <w:pPr>
        <w:pStyle w:val="a9"/>
      </w:pPr>
      <w:r w:rsidRPr="005F416C">
        <w:t xml:space="preserve">Выбор порядка и количества фильтров определяется единожды перед включением канала. Изменение этих параметров по ходу работы канала запрещено, поскольку приведет к выдаче неверных данных. Количество и порядок фильтров – взаимосвязанные параметры, они могут принимать одно из следующих значений: 1 фильтр 1024 порядка, 2 фильтра 512 порядка, 4 фильтра 256 порядка, 8 фильтров 128 порядка и 16 фильтров 64 порядка. Данный параметр определяет количество и порядок фильтров каждой из двух частей блока согласованных фильтров. </w:t>
      </w:r>
    </w:p>
    <w:p w:rsidR="000E4784" w:rsidRPr="005F416C" w:rsidRDefault="000E4784" w:rsidP="000E4784">
      <w:pPr>
        <w:pStyle w:val="a9"/>
      </w:pPr>
      <w:r w:rsidRPr="005F416C">
        <w:t>В случае выбора количества фильтров</w:t>
      </w:r>
      <w:r w:rsidR="005B42B1" w:rsidRPr="005F416C">
        <w:t>,</w:t>
      </w:r>
      <w:r w:rsidRPr="005F416C">
        <w:t xml:space="preserve"> отличного от единицы, один и тот же поток данных будет подвергнут множественной “параллельной” фильтрации со своими коэффициентами фильтрации.</w:t>
      </w:r>
    </w:p>
    <w:p w:rsidR="000E4784" w:rsidRPr="005F416C" w:rsidRDefault="000E4784" w:rsidP="000E4784">
      <w:pPr>
        <w:pStyle w:val="a9"/>
      </w:pPr>
      <w:r w:rsidRPr="005F416C">
        <w:t xml:space="preserve">Коэффициенты согласованного фильтра могут быть заданы пользователем через программно доступные регистры DDC, либо рассчитаны блоком генератора псевдослучайной последовательности, управляемым пользователем. </w:t>
      </w:r>
    </w:p>
    <w:p w:rsidR="000E4784" w:rsidRPr="005F416C" w:rsidRDefault="000E4784" w:rsidP="000E4784">
      <w:pPr>
        <w:pStyle w:val="a9"/>
      </w:pPr>
      <w:r w:rsidRPr="005F416C">
        <w:t>Изменение коэффициентов фильтрации возможно по ходу работы устройства. Новые коэффициенты, заданные пользователем или рассчитанные блоком ПСП (по инициации пользователем), применяются</w:t>
      </w:r>
      <w:r w:rsidR="009A4C89" w:rsidRPr="005F416C">
        <w:t xml:space="preserve"> (защелкиваются во внутренних регистрах согласованного фильтра)</w:t>
      </w:r>
      <w:r w:rsidRPr="005F416C">
        <w:t xml:space="preserve"> одновременно с поступлением первых данных нового кадра</w:t>
      </w:r>
      <w:r w:rsidR="009A4C89" w:rsidRPr="005F416C">
        <w:t xml:space="preserve"> (по метке времени) и при наличии разрешения реконфигурации согласовнного фильтра </w:t>
      </w:r>
      <w:r w:rsidR="009A4C89" w:rsidRPr="005F416C">
        <w:rPr>
          <w:lang w:val="en-US"/>
        </w:rPr>
        <w:t>MATCH</w:t>
      </w:r>
      <w:r w:rsidR="009A4C89" w:rsidRPr="005F416C">
        <w:t>_</w:t>
      </w:r>
      <w:r w:rsidR="009A4C89" w:rsidRPr="005F416C">
        <w:rPr>
          <w:lang w:val="en-US"/>
        </w:rPr>
        <w:t>RECONFIG</w:t>
      </w:r>
      <w:r w:rsidRPr="005F416C">
        <w:t>. Необходимо учесть, что</w:t>
      </w:r>
      <w:r w:rsidR="005B42B1" w:rsidRPr="005F416C">
        <w:t>,</w:t>
      </w:r>
      <w:r w:rsidRPr="005F416C">
        <w:t xml:space="preserve"> поскольку фильтр реализован на памяти</w:t>
      </w:r>
      <w:r w:rsidR="005B42B1" w:rsidRPr="005F416C">
        <w:t>,</w:t>
      </w:r>
      <w:r w:rsidRPr="005F416C">
        <w:t xml:space="preserve"> сохраняющей частичные суммы накопления, при изм</w:t>
      </w:r>
      <w:r w:rsidR="005B42B1" w:rsidRPr="005F416C">
        <w:t>енении коэффициентов фильтрации</w:t>
      </w:r>
      <w:r w:rsidRPr="005F416C">
        <w:t xml:space="preserve"> память будет содержать в себе значения вычислений</w:t>
      </w:r>
      <w:r w:rsidR="005B42B1" w:rsidRPr="005F416C">
        <w:t>,</w:t>
      </w:r>
      <w:r w:rsidRPr="005F416C">
        <w:t xml:space="preserve"> произведенных с предыдущими коэффициентами. Корректные результаты появятся на выходе согласованного фильтра лишь с приходом 2N данных нового кадра.</w:t>
      </w:r>
    </w:p>
    <w:p w:rsidR="000E4784" w:rsidRPr="005F416C" w:rsidRDefault="000E4784" w:rsidP="000E4784">
      <w:pPr>
        <w:pStyle w:val="a9"/>
      </w:pPr>
      <w:r w:rsidRPr="005F416C">
        <w:t>Блок согласованных фильтров вносит задержку в распространение данных по каналу</w:t>
      </w:r>
      <w:r w:rsidR="005B42B1" w:rsidRPr="005F416C">
        <w:t>,</w:t>
      </w:r>
      <w:r w:rsidRPr="005F416C">
        <w:t xml:space="preserve"> равную 3 тактам частоты </w:t>
      </w:r>
      <w:r w:rsidRPr="005F416C">
        <w:rPr>
          <w:lang w:val="en-US"/>
        </w:rPr>
        <w:t>CLK</w:t>
      </w:r>
      <w:r w:rsidRPr="005F416C">
        <w:t>_</w:t>
      </w:r>
      <w:r w:rsidRPr="005F416C">
        <w:rPr>
          <w:lang w:val="en-US"/>
        </w:rPr>
        <w:t>DDC</w:t>
      </w:r>
      <w:r w:rsidRPr="005F416C">
        <w:t>.</w:t>
      </w:r>
    </w:p>
    <w:p w:rsidR="000E4784" w:rsidRPr="005F416C" w:rsidRDefault="000E4784" w:rsidP="000E4784">
      <w:pPr>
        <w:pStyle w:val="a9"/>
      </w:pPr>
      <w:r w:rsidRPr="005F416C">
        <w:t>В случае работы с одним фильтром порядка 1024, результирующие данные появляются на выходе блока согласованного фильтра один раз</w:t>
      </w:r>
      <w:r w:rsidR="00320EED" w:rsidRPr="005F416C">
        <w:t xml:space="preserve"> в 16</w:t>
      </w:r>
      <w:r w:rsidRPr="005F416C">
        <w:t xml:space="preserve"> тактов с задержкой в три такта относительно момента появления новых входных данных. В случае работы с множественными фильтрами блок согласованных фильтров выдает результаты обработки последовательно друг за другом для каждого фильтра, с интервалами</w:t>
      </w:r>
      <w:r w:rsidR="00320EED" w:rsidRPr="005F416C">
        <w:t xml:space="preserve">, равными </w:t>
      </w:r>
      <w:r w:rsidRPr="005F416C">
        <w:t xml:space="preserve"> </w:t>
      </w:r>
      <m:oMath>
        <m:f>
          <m:fPr>
            <m:ctrlPr>
              <w:rPr>
                <w:rFonts w:ascii="Cambria Math" w:hAnsi="Cambria Math"/>
                <w:i/>
                <w:sz w:val="28"/>
                <w:szCs w:val="28"/>
              </w:rPr>
            </m:ctrlPr>
          </m:fPr>
          <m:num>
            <m:r>
              <w:rPr>
                <w:rFonts w:ascii="Cambria Math" w:hAnsi="Cambria Math"/>
                <w:sz w:val="28"/>
                <w:szCs w:val="28"/>
              </w:rPr>
              <m:t>16</m:t>
            </m:r>
          </m:num>
          <m:den>
            <m:r>
              <w:rPr>
                <w:rFonts w:ascii="Cambria Math" w:hAnsi="Cambria Math"/>
                <w:sz w:val="28"/>
                <w:szCs w:val="28"/>
              </w:rPr>
              <m:t>количество фильтров</m:t>
            </m:r>
          </m:den>
        </m:f>
      </m:oMath>
      <w:r w:rsidR="00320EED" w:rsidRPr="005F416C">
        <w:t xml:space="preserve"> </w:t>
      </w:r>
      <w:r w:rsidRPr="005F416C">
        <w:t xml:space="preserve">тактов частоты </w:t>
      </w:r>
      <w:r w:rsidRPr="005F416C">
        <w:rPr>
          <w:lang w:val="en-US"/>
        </w:rPr>
        <w:t>CLK</w:t>
      </w:r>
      <w:r w:rsidRPr="005F416C">
        <w:t>_</w:t>
      </w:r>
      <w:r w:rsidRPr="005F416C">
        <w:rPr>
          <w:lang w:val="en-US"/>
        </w:rPr>
        <w:t>DDC</w:t>
      </w:r>
      <w:r w:rsidRPr="005F416C">
        <w:t>. Таким образом, результаты обработки</w:t>
      </w:r>
      <w:r w:rsidR="005B42B1" w:rsidRPr="005F416C">
        <w:t>,</w:t>
      </w:r>
      <w:r w:rsidRPr="005F416C">
        <w:t xml:space="preserve"> выполненной одним и тем же фильтром</w:t>
      </w:r>
      <w:r w:rsidR="005B42B1" w:rsidRPr="005F416C">
        <w:t>,</w:t>
      </w:r>
      <w:r w:rsidRPr="005F416C">
        <w:t xml:space="preserve"> в любом случае выдаются раз в 16 тактов. Результаты обработки всех четных и  всех нечетных отсчетов выдаются последовательно друг за другом.</w:t>
      </w:r>
    </w:p>
    <w:p w:rsidR="000E4784" w:rsidRPr="005F416C" w:rsidRDefault="000E4784" w:rsidP="000E4784">
      <w:pPr>
        <w:pStyle w:val="a9"/>
      </w:pPr>
    </w:p>
    <w:p w:rsidR="000E4784" w:rsidRPr="005F416C" w:rsidRDefault="000E4784" w:rsidP="000E4784">
      <w:pPr>
        <w:pStyle w:val="4"/>
        <w:rPr>
          <w:lang w:val="ru-RU"/>
        </w:rPr>
      </w:pPr>
      <w:bookmarkStart w:id="908" w:name="_Toc526155282"/>
      <w:bookmarkStart w:id="909" w:name="_Toc526515976"/>
      <w:bookmarkStart w:id="910" w:name="_Toc534802770"/>
      <w:bookmarkStart w:id="911" w:name="_Toc11934754"/>
      <w:bookmarkStart w:id="912" w:name="_Toc32248259"/>
      <w:r w:rsidRPr="005F416C">
        <w:rPr>
          <w:lang w:val="ru-RU"/>
        </w:rPr>
        <w:t>Генератор ПСП на сдвиговых регистрах (</w:t>
      </w:r>
      <w:r w:rsidRPr="005F416C">
        <w:t>PRS</w:t>
      </w:r>
      <w:r w:rsidRPr="005F416C">
        <w:rPr>
          <w:lang w:val="ru-RU"/>
        </w:rPr>
        <w:t>_</w:t>
      </w:r>
      <w:r w:rsidRPr="005F416C">
        <w:t>GEN</w:t>
      </w:r>
      <w:r w:rsidRPr="005F416C">
        <w:rPr>
          <w:lang w:val="ru-RU"/>
        </w:rPr>
        <w:t>)</w:t>
      </w:r>
      <w:bookmarkEnd w:id="908"/>
      <w:bookmarkEnd w:id="909"/>
      <w:bookmarkEnd w:id="910"/>
      <w:bookmarkEnd w:id="911"/>
      <w:bookmarkEnd w:id="912"/>
    </w:p>
    <w:p w:rsidR="000E4784" w:rsidRPr="005F416C" w:rsidRDefault="000E4784" w:rsidP="000E4784">
      <w:pPr>
        <w:pStyle w:val="a9"/>
      </w:pPr>
      <w:r w:rsidRPr="005F416C">
        <w:t xml:space="preserve">Пользователь может задавать коэффициенты блока согласованных фильтров как самостоятельно через программно доступные регистры </w:t>
      </w:r>
      <w:r w:rsidRPr="005F416C">
        <w:rPr>
          <w:lang w:val="en-US"/>
        </w:rPr>
        <w:t>DDC</w:t>
      </w:r>
      <w:r w:rsidR="007B2101" w:rsidRPr="005F416C">
        <w:t>, так и поручить это генер</w:t>
      </w:r>
      <w:r w:rsidRPr="005F416C">
        <w:t>атору ПСП.</w:t>
      </w:r>
    </w:p>
    <w:p w:rsidR="000E4784" w:rsidRPr="005F416C" w:rsidRDefault="000E4784" w:rsidP="000E4784">
      <w:pPr>
        <w:pStyle w:val="a9"/>
      </w:pPr>
      <w:r w:rsidRPr="005F416C">
        <w:t xml:space="preserve">Генератор ПСП на сдвиговых регистрах состоит из трёх генераторов М-последовательности. Элемент ПСП формируется путем суммирования "по модулю 2" выходных значений генераторов М-последовательности. Функциональная схема генератора М-последовательности приведена на рисунке </w:t>
      </w:r>
      <w:r w:rsidR="00B050B4">
        <w:fldChar w:fldCharType="begin"/>
      </w:r>
      <w:r w:rsidR="00B050B4">
        <w:instrText xml:space="preserve"> REF _Ref11933293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134</w:t>
      </w:r>
      <w:r w:rsidR="00B050B4">
        <w:fldChar w:fldCharType="end"/>
      </w:r>
      <w:r w:rsidRPr="005F416C">
        <w:t>.</w:t>
      </w:r>
    </w:p>
    <w:p w:rsidR="000E4784" w:rsidRPr="005F416C" w:rsidRDefault="000E4784" w:rsidP="000E4784">
      <w:pPr>
        <w:pStyle w:val="a9"/>
      </w:pPr>
      <w:r w:rsidRPr="005F416C">
        <w:t>М-последовательность формируется с одного из разрядов сдвигового регистра Mx. Разряд выбирается по значению, записанному в программно доступном регистре OBx. Начальное состояние (значение) сдвигового регистра Mx загружается программно. При каждом следующем отсчёте происходит сдвиг регистра Mx в сторону старших разрядов. Младший разряд сдвигового регистра Mx формируется путём сложения "по модулю 2" всех разрядов сдвигового регистра, умноженных в блоке Mask block на разряды регистра MASKx соответственно. Полученное в результате сложения "по модулю 2" значение может быть инвертировано в зависимости от значения, записанного программно в регистр INVx.</w:t>
      </w:r>
    </w:p>
    <w:p w:rsidR="000E4784" w:rsidRPr="005F416C" w:rsidRDefault="00CB5AD2" w:rsidP="005D2D41">
      <w:pPr>
        <w:pStyle w:val="aff9"/>
        <w:keepNext/>
        <w:keepLines/>
        <w:spacing w:before="0" w:after="0"/>
      </w:pPr>
      <w:r w:rsidRPr="005F416C">
        <w:object w:dxaOrig="10752" w:dyaOrig="6215">
          <v:shape id="_x0000_i1126" type="#_x0000_t75" style="width:422.25pt;height:241.5pt" o:ole="">
            <v:imagedata r:id="rId234" o:title=""/>
          </v:shape>
          <o:OLEObject Type="Embed" ProgID="Visio.Drawing.11" ShapeID="_x0000_i1126" DrawAspect="Content" ObjectID="_1664363344" r:id="rId235"/>
        </w:object>
      </w:r>
    </w:p>
    <w:p w:rsidR="000E4784" w:rsidRPr="005F416C" w:rsidRDefault="000E4784" w:rsidP="005D2D41">
      <w:pPr>
        <w:pStyle w:val="aff9"/>
        <w:keepNext/>
        <w:keepLines/>
        <w:spacing w:before="120" w:after="0"/>
      </w:pPr>
      <w:bookmarkStart w:id="913" w:name="_Ref11933293"/>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134</w:t>
      </w:r>
      <w:r w:rsidR="008A68E7" w:rsidRPr="005F416C">
        <w:rPr>
          <w:noProof/>
        </w:rPr>
        <w:fldChar w:fldCharType="end"/>
      </w:r>
      <w:bookmarkEnd w:id="913"/>
      <w:r w:rsidRPr="005F416C">
        <w:t xml:space="preserve"> - Функциональная схема генератора М-последовательности</w:t>
      </w:r>
    </w:p>
    <w:p w:rsidR="00CB5AD2" w:rsidRPr="005F416C" w:rsidRDefault="00CB5AD2" w:rsidP="000E4784">
      <w:pPr>
        <w:pStyle w:val="a9"/>
      </w:pPr>
    </w:p>
    <w:p w:rsidR="000E4784" w:rsidRPr="005F416C" w:rsidRDefault="000E4784" w:rsidP="000E4784">
      <w:pPr>
        <w:pStyle w:val="a9"/>
      </w:pPr>
      <w:r w:rsidRPr="005F416C">
        <w:t>Регистр INIT служит для хранения состояния (значения) регистра Mx</w:t>
      </w:r>
      <w:r w:rsidR="00A14BE1" w:rsidRPr="005F416C">
        <w:t>,</w:t>
      </w:r>
      <w:r w:rsidRPr="005F416C">
        <w:t xml:space="preserve"> соответствующего первому элементу М-последовательности (значение, записанное программно в Mx, может соответствовать не первому элементу М-последовательности). Запись в регистр INITx необходима в случае использования счетчика длины М-последовательности. При его использовании происходит инкрементирование счётчика SLCx длины М-последовательности каждый новый отсчёт</w:t>
      </w:r>
      <w:r w:rsidR="00320EED" w:rsidRPr="005F416C">
        <w:t xml:space="preserve">, как показано на рисунке  </w:t>
      </w:r>
      <w:r w:rsidRPr="005F416C">
        <w:t xml:space="preserve"> </w:t>
      </w:r>
      <w:r w:rsidRPr="005F416C">
        <w:rPr>
          <w:vanish/>
        </w:rPr>
        <w:t>рисунок</w:t>
      </w:r>
      <w:r w:rsidRPr="005F416C">
        <w:t xml:space="preserve"> </w:t>
      </w:r>
      <w:r w:rsidR="00B050B4">
        <w:fldChar w:fldCharType="begin"/>
      </w:r>
      <w:r w:rsidR="00B050B4">
        <w:instrText xml:space="preserve"> REF _Ref526353653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135</w:t>
      </w:r>
      <w:r w:rsidR="00B050B4">
        <w:fldChar w:fldCharType="end"/>
      </w:r>
      <w:r w:rsidRPr="005F416C">
        <w:t>. При возникновении сигнала переноса Carry из старшего разряда происходит перезапись регистра INITx в Mx (вместо сдвига Mx) и регистра SLx в SLCx. После этого работа продолжается. Значение регистров SLx и SLCx записывается программно перед началом работы генератора.</w:t>
      </w:r>
    </w:p>
    <w:p w:rsidR="000E4784" w:rsidRPr="005F416C" w:rsidRDefault="000E4784" w:rsidP="000E4784">
      <w:pPr>
        <w:pStyle w:val="aff9"/>
      </w:pPr>
      <w:r w:rsidRPr="005F416C">
        <w:object w:dxaOrig="9068" w:dyaOrig="2539">
          <v:shape id="_x0000_i1127" type="#_x0000_t75" style="width:447.75pt;height:126.75pt" o:ole="">
            <v:imagedata r:id="rId236" o:title=""/>
          </v:shape>
          <o:OLEObject Type="Embed" ProgID="Visio.Drawing.11" ShapeID="_x0000_i1127" DrawAspect="Content" ObjectID="_1664363345" r:id="rId237"/>
        </w:object>
      </w:r>
    </w:p>
    <w:p w:rsidR="000E4784" w:rsidRPr="005F416C" w:rsidRDefault="000E4784" w:rsidP="000E4784">
      <w:pPr>
        <w:pStyle w:val="aff9"/>
      </w:pPr>
      <w:bookmarkStart w:id="914" w:name="_Ref526353653"/>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135</w:t>
      </w:r>
      <w:r w:rsidR="008A68E7" w:rsidRPr="005F416C">
        <w:rPr>
          <w:noProof/>
        </w:rPr>
        <w:fldChar w:fldCharType="end"/>
      </w:r>
      <w:bookmarkEnd w:id="914"/>
      <w:r w:rsidRPr="005F416C">
        <w:t xml:space="preserve"> - Функциональная схема счетчика длины М-последовательности</w:t>
      </w:r>
    </w:p>
    <w:p w:rsidR="000E4784" w:rsidRPr="005F416C" w:rsidRDefault="000E4784" w:rsidP="000E4784">
      <w:pPr>
        <w:pStyle w:val="4"/>
      </w:pPr>
      <w:bookmarkStart w:id="915" w:name="_Toc526155283"/>
      <w:bookmarkStart w:id="916" w:name="_Toc526515977"/>
      <w:bookmarkStart w:id="917" w:name="_Toc534802771"/>
      <w:bookmarkStart w:id="918" w:name="_Ref9592438"/>
      <w:bookmarkStart w:id="919" w:name="_Toc11934755"/>
      <w:bookmarkStart w:id="920" w:name="_Toc32248260"/>
      <w:r w:rsidRPr="005F416C">
        <w:t>Блок вычисления пиков и порогов</w:t>
      </w:r>
      <w:bookmarkEnd w:id="915"/>
      <w:bookmarkEnd w:id="916"/>
      <w:bookmarkEnd w:id="917"/>
      <w:bookmarkEnd w:id="918"/>
      <w:bookmarkEnd w:id="919"/>
      <w:bookmarkEnd w:id="920"/>
    </w:p>
    <w:p w:rsidR="000E4784" w:rsidRPr="005F416C" w:rsidRDefault="000E4784" w:rsidP="000E4784">
      <w:pPr>
        <w:pStyle w:val="a9"/>
      </w:pPr>
      <w:r w:rsidRPr="005F416C">
        <w:t>Блок вычисления пиков и порогов вычисляет значения пиков и порогов для их дальнейшего сравнения. Вычисления производятся одним из двух методов.</w:t>
      </w:r>
    </w:p>
    <w:p w:rsidR="000E4784" w:rsidRPr="005F416C" w:rsidRDefault="000E4784" w:rsidP="000E4784">
      <w:pPr>
        <w:pStyle w:val="a9"/>
      </w:pPr>
      <w:r w:rsidRPr="005F416C">
        <w:t>Вариант 1. Сумма квадратов. Вычисление пика</w:t>
      </w:r>
      <w:r w:rsidR="00BC3A0E" w:rsidRPr="005F416C">
        <w:t xml:space="preserve"> и порога описано формулами</w:t>
      </w:r>
      <w:r w:rsidRPr="005F416C">
        <w:t>:</w:t>
      </w:r>
    </w:p>
    <w:p w:rsidR="000E4784" w:rsidRPr="005F416C" w:rsidRDefault="000E4784" w:rsidP="000E4784">
      <w:pPr>
        <w:pStyle w:val="a9"/>
      </w:pPr>
    </w:p>
    <w:p w:rsidR="000E4784" w:rsidRPr="005F416C" w:rsidRDefault="000E4784" w:rsidP="000E4784">
      <w:pPr>
        <w:pStyle w:val="a9"/>
        <w:jc w:val="center"/>
      </w:pPr>
      <m:oMathPara>
        <m:oMath>
          <m:r>
            <w:rPr>
              <w:rFonts w:ascii="Cambria Math" w:hAnsi="Cambria Math"/>
            </w:rPr>
            <m:t>pea</m:t>
          </m:r>
          <m:sSub>
            <m:sSubPr>
              <m:ctrlPr>
                <w:rPr>
                  <w:rFonts w:ascii="Cambria Math" w:hAnsi="Cambria Math"/>
                </w:rPr>
              </m:ctrlPr>
            </m:sSubPr>
            <m:e>
              <m:r>
                <w:rPr>
                  <w:rFonts w:ascii="Cambria Math" w:hAnsi="Cambria Math"/>
                </w:rPr>
                <m:t>k</m:t>
              </m:r>
            </m:e>
            <m:sub>
              <m:r>
                <w:rPr>
                  <w:rFonts w:ascii="Cambria Math" w:hAnsi="Cambria Math"/>
                </w:rPr>
                <m:t>i</m:t>
              </m:r>
            </m:sub>
          </m:sSub>
          <m:r>
            <m:rPr>
              <m:sty m:val="p"/>
            </m:rPr>
            <w:rPr>
              <w:rFonts w:ascii="Cambria Math" w:eastAsia="Cambria Math" w:hAnsi="Cambria Math"/>
            </w:rPr>
            <m:t>=</m:t>
          </m:r>
          <m:sSubSup>
            <m:sSubSupPr>
              <m:ctrlPr>
                <w:rPr>
                  <w:rFonts w:ascii="Cambria Math" w:eastAsia="Cambria Math" w:hAnsi="Cambria Math"/>
                </w:rPr>
              </m:ctrlPr>
            </m:sSubSupPr>
            <m:e>
              <m:r>
                <w:rPr>
                  <w:rFonts w:ascii="Cambria Math" w:eastAsia="Cambria Math" w:hAnsi="Cambria Math"/>
                </w:rPr>
                <m:t>Sf</m:t>
              </m:r>
              <m:r>
                <m:rPr>
                  <m:sty m:val="p"/>
                </m:rPr>
                <w:rPr>
                  <w:rFonts w:ascii="Cambria Math" w:eastAsia="Cambria Math" w:hAnsi="Cambria Math"/>
                </w:rPr>
                <m:t>_</m:t>
              </m:r>
              <m:r>
                <w:rPr>
                  <w:rFonts w:ascii="Cambria Math" w:eastAsia="Cambria Math" w:hAnsi="Cambria Math"/>
                </w:rPr>
                <m:t>re</m:t>
              </m:r>
            </m:e>
            <m:sub>
              <m:r>
                <w:rPr>
                  <w:rFonts w:ascii="Cambria Math" w:eastAsia="Cambria Math" w:hAnsi="Cambria Math"/>
                </w:rPr>
                <m:t>i</m:t>
              </m:r>
            </m:sub>
            <m:sup>
              <m:r>
                <m:rPr>
                  <m:sty m:val="p"/>
                </m:rPr>
                <w:rPr>
                  <w:rFonts w:ascii="Cambria Math" w:eastAsia="Cambria Math" w:hAnsi="Cambria Math"/>
                </w:rPr>
                <m:t>2</m:t>
              </m:r>
            </m:sup>
          </m:sSubSup>
          <m:r>
            <m:rPr>
              <m:sty m:val="p"/>
            </m:rPr>
            <w:rPr>
              <w:rFonts w:ascii="Cambria Math" w:eastAsia="Cambria Math" w:hAnsi="Cambria Math"/>
            </w:rPr>
            <m:t>+</m:t>
          </m:r>
          <m:sSubSup>
            <m:sSubSupPr>
              <m:ctrlPr>
                <w:rPr>
                  <w:rFonts w:ascii="Cambria Math" w:eastAsia="Cambria Math" w:hAnsi="Cambria Math"/>
                </w:rPr>
              </m:ctrlPr>
            </m:sSubSupPr>
            <m:e>
              <m:r>
                <w:rPr>
                  <w:rFonts w:ascii="Cambria Math" w:eastAsia="Cambria Math" w:hAnsi="Cambria Math"/>
                </w:rPr>
                <m:t>Sf</m:t>
              </m:r>
              <m:r>
                <m:rPr>
                  <m:sty m:val="p"/>
                </m:rPr>
                <w:rPr>
                  <w:rFonts w:ascii="Cambria Math" w:eastAsia="Cambria Math" w:hAnsi="Cambria Math"/>
                </w:rPr>
                <m:t>_</m:t>
              </m:r>
              <m:r>
                <w:rPr>
                  <w:rFonts w:ascii="Cambria Math" w:eastAsia="Cambria Math" w:hAnsi="Cambria Math"/>
                </w:rPr>
                <m:t>im</m:t>
              </m:r>
            </m:e>
            <m:sub>
              <m:r>
                <w:rPr>
                  <w:rFonts w:ascii="Cambria Math" w:eastAsia="Cambria Math" w:hAnsi="Cambria Math"/>
                </w:rPr>
                <m:t>i</m:t>
              </m:r>
            </m:sub>
            <m:sup>
              <m:r>
                <m:rPr>
                  <m:sty m:val="p"/>
                </m:rPr>
                <w:rPr>
                  <w:rFonts w:ascii="Cambria Math" w:eastAsia="Cambria Math" w:hAnsi="Cambria Math"/>
                </w:rPr>
                <m:t>2</m:t>
              </m:r>
            </m:sup>
          </m:sSubSup>
        </m:oMath>
      </m:oMathPara>
    </w:p>
    <w:p w:rsidR="000E4784" w:rsidRPr="005F416C" w:rsidRDefault="000E4784" w:rsidP="000E4784">
      <w:pPr>
        <w:pStyle w:val="a9"/>
        <w:jc w:val="center"/>
      </w:pPr>
      <m:oMathPara>
        <m:oMath>
          <m:r>
            <w:rPr>
              <w:rFonts w:ascii="Cambria Math" w:hAnsi="Cambria Math"/>
            </w:rPr>
            <m:t>mea</m:t>
          </m:r>
          <m:sSub>
            <m:sSubPr>
              <m:ctrlPr>
                <w:rPr>
                  <w:rFonts w:ascii="Cambria Math" w:hAnsi="Cambria Math"/>
                </w:rPr>
              </m:ctrlPr>
            </m:sSubPr>
            <m:e>
              <m:r>
                <w:rPr>
                  <w:rFonts w:ascii="Cambria Math" w:hAnsi="Cambria Math"/>
                </w:rPr>
                <m:t>n</m:t>
              </m:r>
            </m:e>
            <m:sub>
              <m:r>
                <w:rPr>
                  <w:rFonts w:ascii="Cambria Math" w:hAnsi="Cambria Math"/>
                </w:rPr>
                <m:t>i</m:t>
              </m:r>
            </m:sub>
          </m:sSub>
          <m:r>
            <m:rPr>
              <m:sty m:val="p"/>
            </m:rPr>
            <w:rPr>
              <w:rFonts w:ascii="Cambria Math" w:eastAsia="Cambria Math" w:hAnsi="Cambria Math"/>
            </w:rPr>
            <m:t>=</m:t>
          </m:r>
          <m:nary>
            <m:naryPr>
              <m:chr m:val="∑"/>
              <m:limLoc m:val="undOvr"/>
              <m:ctrlPr>
                <w:rPr>
                  <w:rFonts w:ascii="Cambria Math" w:eastAsia="Cambria Math" w:hAnsi="Cambria Math"/>
                </w:rPr>
              </m:ctrlPr>
            </m:naryPr>
            <m:sub>
              <m:r>
                <w:rPr>
                  <w:rFonts w:ascii="Cambria Math" w:eastAsia="Cambria Math" w:hAnsi="Cambria Math"/>
                </w:rPr>
                <m:t>j=i-</m:t>
              </m:r>
              <m:r>
                <m:rPr>
                  <m:sty m:val="p"/>
                </m:rPr>
                <w:rPr>
                  <w:rFonts w:ascii="Cambria Math" w:eastAsia="Cambria Math" w:hAnsi="Cambria Math"/>
                </w:rPr>
                <m:t>2</m:t>
              </m:r>
              <m:r>
                <w:rPr>
                  <w:rFonts w:ascii="Cambria Math" w:eastAsia="Cambria Math" w:hAnsi="Cambria Math"/>
                </w:rPr>
                <m:t>N</m:t>
              </m:r>
              <m:r>
                <m:rPr>
                  <m:sty m:val="p"/>
                </m:rPr>
                <w:rPr>
                  <w:rFonts w:ascii="Cambria Math" w:eastAsia="Cambria Math" w:hAnsi="Cambria Math"/>
                </w:rPr>
                <m:t>+1</m:t>
              </m:r>
            </m:sub>
            <m:sup>
              <m:r>
                <w:rPr>
                  <w:rFonts w:ascii="Cambria Math" w:eastAsia="Cambria Math" w:hAnsi="Cambria Math"/>
                </w:rPr>
                <m:t>i</m:t>
              </m:r>
            </m:sup>
            <m:e>
              <m:r>
                <m:rPr>
                  <m:sty m:val="p"/>
                </m:rPr>
                <w:rPr>
                  <w:rFonts w:ascii="Cambria Math" w:eastAsia="Cambria Math" w:hAnsi="Cambria Math"/>
                </w:rPr>
                <m:t>(</m:t>
              </m:r>
              <m:sSubSup>
                <m:sSubSupPr>
                  <m:ctrlPr>
                    <w:rPr>
                      <w:rFonts w:ascii="Cambria Math" w:eastAsia="Cambria Math" w:hAnsi="Cambria Math"/>
                    </w:rPr>
                  </m:ctrlPr>
                </m:sSubSupPr>
                <m:e>
                  <m:r>
                    <w:rPr>
                      <w:rFonts w:ascii="Cambria Math" w:eastAsia="Cambria Math" w:hAnsi="Cambria Math"/>
                    </w:rPr>
                    <m:t>D</m:t>
                  </m:r>
                  <m:r>
                    <m:rPr>
                      <m:sty m:val="p"/>
                    </m:rPr>
                    <w:rPr>
                      <w:rFonts w:ascii="Cambria Math" w:eastAsia="Cambria Math" w:hAnsi="Cambria Math"/>
                    </w:rPr>
                    <m:t>_</m:t>
                  </m:r>
                  <m:r>
                    <w:rPr>
                      <w:rFonts w:ascii="Cambria Math" w:eastAsia="Cambria Math" w:hAnsi="Cambria Math"/>
                    </w:rPr>
                    <m:t>re</m:t>
                  </m:r>
                </m:e>
                <m:sub>
                  <m:r>
                    <w:rPr>
                      <w:rFonts w:ascii="Cambria Math" w:eastAsia="Cambria Math" w:hAnsi="Cambria Math"/>
                    </w:rPr>
                    <m:t>j</m:t>
                  </m:r>
                </m:sub>
                <m:sup>
                  <m:r>
                    <m:rPr>
                      <m:sty m:val="p"/>
                    </m:rPr>
                    <w:rPr>
                      <w:rFonts w:ascii="Cambria Math" w:eastAsia="Cambria Math" w:hAnsi="Cambria Math"/>
                    </w:rPr>
                    <m:t>2</m:t>
                  </m:r>
                </m:sup>
              </m:sSubSup>
              <m:r>
                <m:rPr>
                  <m:sty m:val="p"/>
                </m:rPr>
                <w:rPr>
                  <w:rFonts w:ascii="Cambria Math" w:eastAsia="Cambria Math" w:hAnsi="Cambria Math"/>
                </w:rPr>
                <m:t>+</m:t>
              </m:r>
              <m:sSubSup>
                <m:sSubSupPr>
                  <m:ctrlPr>
                    <w:rPr>
                      <w:rFonts w:ascii="Cambria Math" w:eastAsia="Cambria Math" w:hAnsi="Cambria Math"/>
                    </w:rPr>
                  </m:ctrlPr>
                </m:sSubSupPr>
                <m:e>
                  <m:r>
                    <w:rPr>
                      <w:rFonts w:ascii="Cambria Math" w:eastAsia="Cambria Math" w:hAnsi="Cambria Math"/>
                    </w:rPr>
                    <m:t>D</m:t>
                  </m:r>
                  <m:r>
                    <m:rPr>
                      <m:sty m:val="p"/>
                    </m:rPr>
                    <w:rPr>
                      <w:rFonts w:ascii="Cambria Math" w:eastAsia="Cambria Math" w:hAnsi="Cambria Math"/>
                    </w:rPr>
                    <m:t>_</m:t>
                  </m:r>
                  <m:r>
                    <w:rPr>
                      <w:rFonts w:ascii="Cambria Math" w:eastAsia="Cambria Math" w:hAnsi="Cambria Math"/>
                    </w:rPr>
                    <m:t>im</m:t>
                  </m:r>
                </m:e>
                <m:sub>
                  <m:r>
                    <w:rPr>
                      <w:rFonts w:ascii="Cambria Math" w:eastAsia="Cambria Math" w:hAnsi="Cambria Math"/>
                    </w:rPr>
                    <m:t>j</m:t>
                  </m:r>
                </m:sub>
                <m:sup>
                  <m:r>
                    <m:rPr>
                      <m:sty m:val="p"/>
                    </m:rPr>
                    <w:rPr>
                      <w:rFonts w:ascii="Cambria Math" w:eastAsia="Cambria Math" w:hAnsi="Cambria Math"/>
                    </w:rPr>
                    <m:t>2</m:t>
                  </m:r>
                </m:sup>
              </m:sSubSup>
              <m:r>
                <m:rPr>
                  <m:sty m:val="p"/>
                </m:rPr>
                <w:rPr>
                  <w:rFonts w:ascii="Cambria Math" w:eastAsia="Cambria Math" w:hAnsi="Cambria Math"/>
                </w:rPr>
                <m:t>)</m:t>
              </m:r>
            </m:e>
          </m:nary>
        </m:oMath>
      </m:oMathPara>
    </w:p>
    <w:p w:rsidR="000E4784" w:rsidRPr="005F416C" w:rsidRDefault="00EC52FB" w:rsidP="000E4784">
      <w:pPr>
        <w:pStyle w:val="a9"/>
        <w:jc w:val="center"/>
      </w:pPr>
      <m:oMathPara>
        <m:oMath>
          <m:sSub>
            <m:sSubPr>
              <m:ctrlPr>
                <w:rPr>
                  <w:rFonts w:ascii="Cambria Math" w:hAnsi="Cambria Math"/>
                </w:rPr>
              </m:ctrlPr>
            </m:sSubPr>
            <m:e>
              <m:r>
                <w:rPr>
                  <w:rFonts w:ascii="Cambria Math" w:hAnsi="Cambria Math"/>
                </w:rPr>
                <m:t>threshold</m:t>
              </m:r>
            </m:e>
            <m:sub>
              <m:r>
                <w:rPr>
                  <w:rFonts w:ascii="Cambria Math" w:hAnsi="Cambria Math"/>
                </w:rPr>
                <m:t>i</m:t>
              </m:r>
            </m:sub>
          </m:sSub>
          <m:r>
            <m:rPr>
              <m:sty m:val="p"/>
            </m:rPr>
            <w:rPr>
              <w:rFonts w:ascii="Cambria Math" w:eastAsia="Cambria Math" w:hAnsi="Cambria Math"/>
            </w:rPr>
            <m:t>=</m:t>
          </m:r>
          <m:r>
            <w:rPr>
              <w:rFonts w:ascii="Cambria Math" w:eastAsia="Cambria Math" w:hAnsi="Cambria Math"/>
            </w:rPr>
            <m:t>K</m:t>
          </m:r>
          <m:r>
            <m:rPr>
              <m:sty m:val="p"/>
            </m:rPr>
            <w:rPr>
              <w:rFonts w:ascii="Cambria Math" w:eastAsia="Cambria Math" w:hAnsi="Cambria Math"/>
            </w:rPr>
            <m:t>×</m:t>
          </m:r>
          <m:r>
            <w:rPr>
              <w:rFonts w:ascii="Cambria Math" w:hAnsi="Cambria Math"/>
            </w:rPr>
            <m:t>mea</m:t>
          </m:r>
          <m:sSub>
            <m:sSubPr>
              <m:ctrlPr>
                <w:rPr>
                  <w:rFonts w:ascii="Cambria Math" w:hAnsi="Cambria Math"/>
                </w:rPr>
              </m:ctrlPr>
            </m:sSubPr>
            <m:e>
              <m:r>
                <w:rPr>
                  <w:rFonts w:ascii="Cambria Math" w:hAnsi="Cambria Math"/>
                </w:rPr>
                <m:t>n</m:t>
              </m:r>
            </m:e>
            <m:sub>
              <m:r>
                <w:rPr>
                  <w:rFonts w:ascii="Cambria Math" w:hAnsi="Cambria Math"/>
                </w:rPr>
                <m:t>i</m:t>
              </m:r>
            </m:sub>
          </m:sSub>
          <m:r>
            <m:rPr>
              <m:sty m:val="p"/>
            </m:rPr>
            <w:rPr>
              <w:rFonts w:ascii="Cambria Math" w:eastAsia="Cambria Math" w:hAnsi="Cambria Math"/>
            </w:rPr>
            <m:t>+</m:t>
          </m:r>
          <m:r>
            <w:rPr>
              <w:rFonts w:ascii="Cambria Math" w:eastAsia="Cambria Math" w:hAnsi="Cambria Math"/>
            </w:rPr>
            <m:t>C</m:t>
          </m:r>
        </m:oMath>
      </m:oMathPara>
    </w:p>
    <w:p w:rsidR="000E4784" w:rsidRPr="005F416C" w:rsidRDefault="000E4784" w:rsidP="000E4784">
      <w:pPr>
        <w:pStyle w:val="a9"/>
      </w:pPr>
    </w:p>
    <w:tbl>
      <w:tblPr>
        <w:tblW w:w="9356" w:type="dxa"/>
        <w:tblInd w:w="817" w:type="dxa"/>
        <w:tblLook w:val="04A0" w:firstRow="1" w:lastRow="0" w:firstColumn="1" w:lastColumn="0" w:noHBand="0" w:noVBand="1"/>
      </w:tblPr>
      <w:tblGrid>
        <w:gridCol w:w="603"/>
        <w:gridCol w:w="1409"/>
        <w:gridCol w:w="430"/>
        <w:gridCol w:w="6914"/>
      </w:tblGrid>
      <w:tr w:rsidR="000E4784" w:rsidRPr="005F416C" w:rsidTr="000E4784">
        <w:tc>
          <w:tcPr>
            <w:tcW w:w="567" w:type="dxa"/>
            <w:shd w:val="clear" w:color="auto" w:fill="auto"/>
          </w:tcPr>
          <w:p w:rsidR="000E4784" w:rsidRPr="005F416C" w:rsidRDefault="000E4784" w:rsidP="000E4784">
            <w:pPr>
              <w:pStyle w:val="affb"/>
              <w:ind w:left="57" w:right="57"/>
              <w:jc w:val="both"/>
              <w:rPr>
                <w:bCs w:val="0"/>
              </w:rPr>
            </w:pPr>
            <w:r w:rsidRPr="005F416C">
              <w:rPr>
                <w:bCs w:val="0"/>
              </w:rPr>
              <w:t xml:space="preserve">где    </w:t>
            </w:r>
          </w:p>
        </w:tc>
        <w:tc>
          <w:tcPr>
            <w:tcW w:w="1418" w:type="dxa"/>
            <w:shd w:val="clear" w:color="auto" w:fill="auto"/>
          </w:tcPr>
          <w:p w:rsidR="000E4784" w:rsidRPr="005F416C" w:rsidRDefault="000E4784" w:rsidP="00FB7C41">
            <w:pPr>
              <w:pStyle w:val="affb"/>
              <w:ind w:left="57" w:right="-222"/>
              <w:jc w:val="both"/>
              <w:rPr>
                <w:b/>
                <w:bCs w:val="0"/>
                <w:i/>
              </w:rPr>
            </w:pPr>
            <w:r w:rsidRPr="005F416C">
              <w:rPr>
                <w:b/>
                <w:bCs w:val="0"/>
                <w:i/>
              </w:rPr>
              <w:t>Sf_re</w:t>
            </w:r>
            <w:r w:rsidRPr="005F416C">
              <w:rPr>
                <w:b/>
                <w:bCs w:val="0"/>
                <w:i/>
                <w:vertAlign w:val="subscript"/>
              </w:rPr>
              <w:t>i</w:t>
            </w:r>
            <w:r w:rsidRPr="005F416C">
              <w:rPr>
                <w:b/>
                <w:bCs w:val="0"/>
                <w:i/>
              </w:rPr>
              <w:t>, Sf_im</w:t>
            </w:r>
            <w:r w:rsidRPr="005F416C">
              <w:rPr>
                <w:b/>
                <w:bCs w:val="0"/>
                <w:i/>
                <w:vertAlign w:val="subscript"/>
              </w:rPr>
              <w:t>i</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действительные значения согласованного фильтра разрядностью 27 бит;</w:t>
            </w:r>
          </w:p>
        </w:tc>
      </w:tr>
      <w:tr w:rsidR="000E4784" w:rsidRPr="005F416C" w:rsidTr="000E4784">
        <w:tc>
          <w:tcPr>
            <w:tcW w:w="567" w:type="dxa"/>
            <w:shd w:val="clear" w:color="auto" w:fill="auto"/>
          </w:tcPr>
          <w:p w:rsidR="000E4784" w:rsidRPr="005F416C" w:rsidRDefault="000E4784" w:rsidP="000E4784">
            <w:pPr>
              <w:pStyle w:val="affb"/>
              <w:ind w:left="57" w:right="57"/>
              <w:jc w:val="both"/>
              <w:rPr>
                <w:bCs w:val="0"/>
              </w:rPr>
            </w:pPr>
          </w:p>
        </w:tc>
        <w:tc>
          <w:tcPr>
            <w:tcW w:w="1418" w:type="dxa"/>
            <w:shd w:val="clear" w:color="auto" w:fill="auto"/>
          </w:tcPr>
          <w:p w:rsidR="000E4784" w:rsidRPr="005F416C" w:rsidRDefault="000E4784" w:rsidP="000E4784">
            <w:pPr>
              <w:pStyle w:val="affb"/>
              <w:ind w:left="57" w:right="57"/>
              <w:jc w:val="both"/>
              <w:rPr>
                <w:b/>
                <w:bCs w:val="0"/>
                <w:i/>
              </w:rPr>
            </w:pPr>
            <w:r w:rsidRPr="005F416C">
              <w:rPr>
                <w:b/>
                <w:bCs w:val="0"/>
                <w:i/>
              </w:rPr>
              <w:t xml:space="preserve"> peak</w:t>
            </w:r>
            <w:r w:rsidRPr="005F416C">
              <w:rPr>
                <w:b/>
                <w:bCs w:val="0"/>
                <w:i/>
                <w:vertAlign w:val="subscript"/>
              </w:rPr>
              <w:t>i</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соответствующее им неотрицательное беззнаковое значение пика разрядностью 54 бит;</w:t>
            </w:r>
          </w:p>
        </w:tc>
      </w:tr>
      <w:tr w:rsidR="000E4784" w:rsidRPr="005F416C" w:rsidTr="000E4784">
        <w:tc>
          <w:tcPr>
            <w:tcW w:w="567" w:type="dxa"/>
            <w:shd w:val="clear" w:color="auto" w:fill="auto"/>
          </w:tcPr>
          <w:p w:rsidR="000E4784" w:rsidRPr="005F416C" w:rsidRDefault="000E4784" w:rsidP="000E4784">
            <w:pPr>
              <w:pStyle w:val="affb"/>
              <w:ind w:left="57" w:right="57"/>
              <w:jc w:val="both"/>
              <w:rPr>
                <w:bCs w:val="0"/>
              </w:rPr>
            </w:pPr>
          </w:p>
        </w:tc>
        <w:tc>
          <w:tcPr>
            <w:tcW w:w="1418" w:type="dxa"/>
            <w:shd w:val="clear" w:color="auto" w:fill="auto"/>
          </w:tcPr>
          <w:p w:rsidR="000E4784" w:rsidRPr="005F416C" w:rsidRDefault="000E4784" w:rsidP="000E4784">
            <w:pPr>
              <w:pStyle w:val="affb"/>
              <w:ind w:left="57" w:right="57"/>
              <w:jc w:val="both"/>
              <w:rPr>
                <w:b/>
                <w:bCs w:val="0"/>
                <w:i/>
              </w:rPr>
            </w:pPr>
            <w:r w:rsidRPr="005F416C">
              <w:rPr>
                <w:b/>
                <w:bCs w:val="0"/>
                <w:i/>
              </w:rPr>
              <w:t>threshold</w:t>
            </w:r>
            <w:r w:rsidRPr="005F416C">
              <w:rPr>
                <w:b/>
                <w:bCs w:val="0"/>
                <w:i/>
                <w:vertAlign w:val="subscript"/>
              </w:rPr>
              <w:t>i</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неотрицательное беззнаковое значение порога разрядностью 54 бита;</w:t>
            </w:r>
          </w:p>
        </w:tc>
      </w:tr>
      <w:tr w:rsidR="000E4784" w:rsidRPr="005F416C" w:rsidTr="000E4784">
        <w:tc>
          <w:tcPr>
            <w:tcW w:w="567" w:type="dxa"/>
            <w:shd w:val="clear" w:color="auto" w:fill="auto"/>
          </w:tcPr>
          <w:p w:rsidR="000E4784" w:rsidRPr="005F416C" w:rsidRDefault="000E4784" w:rsidP="000E4784">
            <w:pPr>
              <w:pStyle w:val="affb"/>
              <w:ind w:left="57" w:right="57"/>
              <w:jc w:val="both"/>
              <w:rPr>
                <w:bCs w:val="0"/>
              </w:rPr>
            </w:pPr>
          </w:p>
        </w:tc>
        <w:tc>
          <w:tcPr>
            <w:tcW w:w="1418" w:type="dxa"/>
            <w:shd w:val="clear" w:color="auto" w:fill="auto"/>
          </w:tcPr>
          <w:p w:rsidR="000E4784" w:rsidRPr="005F416C" w:rsidRDefault="000E4784" w:rsidP="000E4784">
            <w:pPr>
              <w:pStyle w:val="affb"/>
              <w:ind w:left="57" w:right="57"/>
              <w:jc w:val="both"/>
              <w:rPr>
                <w:b/>
                <w:bCs w:val="0"/>
                <w:i/>
              </w:rPr>
            </w:pPr>
            <w:r w:rsidRPr="005F416C">
              <w:rPr>
                <w:b/>
                <w:bCs w:val="0"/>
                <w:i/>
              </w:rPr>
              <w:t>mean</w:t>
            </w:r>
            <w:r w:rsidRPr="005F416C">
              <w:rPr>
                <w:b/>
                <w:bCs w:val="0"/>
                <w:i/>
                <w:vertAlign w:val="subscript"/>
              </w:rPr>
              <w:t>i</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неотрицательное беззнаковое значение мощности разрядностью 42 бита;</w:t>
            </w:r>
          </w:p>
        </w:tc>
      </w:tr>
      <w:tr w:rsidR="000E4784" w:rsidRPr="005F416C" w:rsidTr="000E4784">
        <w:tc>
          <w:tcPr>
            <w:tcW w:w="567" w:type="dxa"/>
            <w:shd w:val="clear" w:color="auto" w:fill="auto"/>
          </w:tcPr>
          <w:p w:rsidR="000E4784" w:rsidRPr="005F416C" w:rsidRDefault="000E4784" w:rsidP="000E4784">
            <w:pPr>
              <w:pStyle w:val="affb"/>
              <w:ind w:left="57" w:right="57"/>
              <w:jc w:val="both"/>
              <w:rPr>
                <w:bCs w:val="0"/>
              </w:rPr>
            </w:pPr>
          </w:p>
        </w:tc>
        <w:tc>
          <w:tcPr>
            <w:tcW w:w="1418" w:type="dxa"/>
            <w:shd w:val="clear" w:color="auto" w:fill="auto"/>
          </w:tcPr>
          <w:p w:rsidR="000E4784" w:rsidRPr="005F416C" w:rsidRDefault="000E4784" w:rsidP="000E4784">
            <w:pPr>
              <w:pStyle w:val="affb"/>
              <w:ind w:left="57" w:right="57"/>
              <w:jc w:val="both"/>
              <w:rPr>
                <w:b/>
                <w:bCs w:val="0"/>
                <w:i/>
              </w:rPr>
            </w:pPr>
            <w:r w:rsidRPr="005F416C">
              <w:rPr>
                <w:b/>
                <w:bCs w:val="0"/>
                <w:i/>
              </w:rPr>
              <w:t>D_re</w:t>
            </w:r>
            <w:r w:rsidRPr="005F416C">
              <w:rPr>
                <w:b/>
                <w:bCs w:val="0"/>
                <w:i/>
                <w:vertAlign w:val="subscript"/>
              </w:rPr>
              <w:t>j</w:t>
            </w:r>
            <w:r w:rsidRPr="005F416C">
              <w:rPr>
                <w:b/>
                <w:bCs w:val="0"/>
                <w:i/>
              </w:rPr>
              <w:t>, D_im</w:t>
            </w:r>
            <w:r w:rsidRPr="005F416C">
              <w:rPr>
                <w:b/>
                <w:bCs w:val="0"/>
                <w:i/>
                <w:vertAlign w:val="subscript"/>
              </w:rPr>
              <w:t>j</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входные комплексные данные, поступающие с БИХ-фильтра, разрядностью 16 бит для каждой составляющей комплексного сигнала;</w:t>
            </w:r>
          </w:p>
        </w:tc>
      </w:tr>
      <w:tr w:rsidR="000E4784" w:rsidRPr="005F416C" w:rsidTr="000E4784">
        <w:tc>
          <w:tcPr>
            <w:tcW w:w="567" w:type="dxa"/>
            <w:shd w:val="clear" w:color="auto" w:fill="auto"/>
          </w:tcPr>
          <w:p w:rsidR="000E4784" w:rsidRPr="005F416C" w:rsidRDefault="000E4784" w:rsidP="000E4784">
            <w:pPr>
              <w:pStyle w:val="affb"/>
              <w:ind w:left="57" w:right="57"/>
              <w:jc w:val="both"/>
              <w:rPr>
                <w:bCs w:val="0"/>
              </w:rPr>
            </w:pPr>
          </w:p>
        </w:tc>
        <w:tc>
          <w:tcPr>
            <w:tcW w:w="1418" w:type="dxa"/>
            <w:shd w:val="clear" w:color="auto" w:fill="auto"/>
          </w:tcPr>
          <w:p w:rsidR="000E4784" w:rsidRPr="005F416C" w:rsidRDefault="000E4784" w:rsidP="000E4784">
            <w:pPr>
              <w:pStyle w:val="affb"/>
              <w:ind w:left="57" w:right="57"/>
              <w:jc w:val="both"/>
              <w:rPr>
                <w:b/>
                <w:bCs w:val="0"/>
                <w:i/>
              </w:rPr>
            </w:pPr>
            <w:r w:rsidRPr="005F416C">
              <w:rPr>
                <w:b/>
                <w:bCs w:val="0"/>
                <w:i/>
              </w:rPr>
              <w:t>N</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порядок согласованного фильтра (принимает одно из значений 64, 128, 256, 512, 1024);</w:t>
            </w:r>
          </w:p>
        </w:tc>
      </w:tr>
      <w:tr w:rsidR="000E4784" w:rsidRPr="005F416C" w:rsidTr="000E4784">
        <w:tc>
          <w:tcPr>
            <w:tcW w:w="567" w:type="dxa"/>
            <w:shd w:val="clear" w:color="auto" w:fill="auto"/>
          </w:tcPr>
          <w:p w:rsidR="000E4784" w:rsidRPr="005F416C" w:rsidRDefault="000E4784" w:rsidP="000E4784">
            <w:pPr>
              <w:pStyle w:val="affb"/>
              <w:ind w:left="57" w:right="57"/>
              <w:jc w:val="both"/>
              <w:rPr>
                <w:bCs w:val="0"/>
              </w:rPr>
            </w:pPr>
          </w:p>
        </w:tc>
        <w:tc>
          <w:tcPr>
            <w:tcW w:w="1418" w:type="dxa"/>
            <w:shd w:val="clear" w:color="auto" w:fill="auto"/>
          </w:tcPr>
          <w:p w:rsidR="000E4784" w:rsidRPr="005F416C" w:rsidRDefault="000E4784" w:rsidP="000E4784">
            <w:pPr>
              <w:pStyle w:val="affb"/>
              <w:ind w:left="57" w:right="57"/>
              <w:jc w:val="both"/>
              <w:rPr>
                <w:b/>
                <w:bCs w:val="0"/>
                <w:i/>
              </w:rPr>
            </w:pPr>
            <w:r w:rsidRPr="005F416C">
              <w:rPr>
                <w:b/>
                <w:bCs w:val="0"/>
                <w:i/>
              </w:rPr>
              <w:t>K, С</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программно настраиваемые неотрицательные беззнаковые коэффициенты. Разрядность К – 10 бит, разрядность С – 32 бита.</w:t>
            </w:r>
          </w:p>
        </w:tc>
      </w:tr>
    </w:tbl>
    <w:p w:rsidR="000E4784" w:rsidRPr="005F416C" w:rsidRDefault="000E4784" w:rsidP="000E4784">
      <w:pPr>
        <w:pStyle w:val="a9"/>
      </w:pPr>
    </w:p>
    <w:p w:rsidR="000E4784" w:rsidRPr="005F416C" w:rsidRDefault="000E4784" w:rsidP="000E4784">
      <w:pPr>
        <w:pStyle w:val="a9"/>
      </w:pPr>
      <w:r w:rsidRPr="005F416C">
        <w:t xml:space="preserve">Обратите внимание, окно </w:t>
      </w:r>
      <w:r w:rsidRPr="005F416C">
        <w:rPr>
          <w:b/>
          <w:i/>
        </w:rPr>
        <w:t>mean</w:t>
      </w:r>
      <w:r w:rsidRPr="005F416C">
        <w:t xml:space="preserve"> считается для всех данных (без деления на четные и нечетные).</w:t>
      </w:r>
    </w:p>
    <w:p w:rsidR="000E4784" w:rsidRPr="005F416C" w:rsidRDefault="000E4784" w:rsidP="000E4784">
      <w:pPr>
        <w:pStyle w:val="a9"/>
      </w:pPr>
      <w:r w:rsidRPr="005F416C">
        <w:t>В случае работы с неско</w:t>
      </w:r>
      <w:r w:rsidR="000E1D8B" w:rsidRPr="005F416C">
        <w:t>лькими согласованными фильтрами</w:t>
      </w:r>
      <w:r w:rsidRPr="005F416C">
        <w:t xml:space="preserve"> для каждого потока</w:t>
      </w:r>
      <w:r w:rsidR="007B2101" w:rsidRPr="005F416C">
        <w:t>,</w:t>
      </w:r>
      <w:r w:rsidRPr="005F416C">
        <w:t xml:space="preserve"> формируемого фильтром</w:t>
      </w:r>
      <w:r w:rsidR="007B2101" w:rsidRPr="005F416C">
        <w:t>,</w:t>
      </w:r>
      <w:r w:rsidRPr="005F416C">
        <w:t xml:space="preserve"> вы</w:t>
      </w:r>
      <w:r w:rsidR="00413A3A" w:rsidRPr="005F416C">
        <w:t>числяются</w:t>
      </w:r>
      <w:r w:rsidRPr="005F416C">
        <w:t xml:space="preserve"> свои значения пиков, в то время как значение порога одинаково для всех фильтров.</w:t>
      </w:r>
    </w:p>
    <w:p w:rsidR="000E4784" w:rsidRPr="005F416C" w:rsidRDefault="000E4784" w:rsidP="000E4784">
      <w:pPr>
        <w:pStyle w:val="a9"/>
      </w:pPr>
      <w:r w:rsidRPr="005F416C">
        <w:t xml:space="preserve">На рисунке </w:t>
      </w:r>
      <w:r w:rsidR="00B050B4">
        <w:fldChar w:fldCharType="begin"/>
      </w:r>
      <w:r w:rsidR="00B050B4">
        <w:instrText xml:space="preserve"> REF _Ref526353691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136</w:t>
      </w:r>
      <w:r w:rsidR="00B050B4">
        <w:fldChar w:fldCharType="end"/>
      </w:r>
      <w:r w:rsidRPr="005F416C">
        <w:t xml:space="preserve"> представлена структурная схема блока вычисления пиков и порогов по варианту 1. </w:t>
      </w:r>
    </w:p>
    <w:p w:rsidR="000E4784" w:rsidRPr="005F416C" w:rsidRDefault="000E4784" w:rsidP="000E4784">
      <w:pPr>
        <w:pStyle w:val="aff9"/>
      </w:pPr>
      <w:r w:rsidRPr="005F416C">
        <w:object w:dxaOrig="11292" w:dyaOrig="3640">
          <v:shape id="_x0000_i1128" type="#_x0000_t75" style="width:7in;height:165.75pt" o:ole="">
            <v:imagedata r:id="rId238" o:title=""/>
          </v:shape>
          <o:OLEObject Type="Embed" ProgID="Visio.Drawing.11" ShapeID="_x0000_i1128" DrawAspect="Content" ObjectID="_1664363346" r:id="rId239"/>
        </w:object>
      </w:r>
    </w:p>
    <w:p w:rsidR="000E4784" w:rsidRPr="005F416C" w:rsidRDefault="000E4784" w:rsidP="000E4784">
      <w:pPr>
        <w:pStyle w:val="aff9"/>
      </w:pPr>
      <w:bookmarkStart w:id="921" w:name="_Ref526353691"/>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136</w:t>
      </w:r>
      <w:r w:rsidR="008A68E7" w:rsidRPr="005F416C">
        <w:rPr>
          <w:noProof/>
        </w:rPr>
        <w:fldChar w:fldCharType="end"/>
      </w:r>
      <w:bookmarkEnd w:id="921"/>
      <w:r w:rsidRPr="005F416C">
        <w:t xml:space="preserve"> - Структурная схема блока вычисления пиков и порогов (Вариант 1)</w:t>
      </w:r>
    </w:p>
    <w:p w:rsidR="000E4784" w:rsidRPr="005F416C" w:rsidRDefault="000E4784" w:rsidP="000E4784">
      <w:pPr>
        <w:pStyle w:val="a9"/>
      </w:pPr>
      <w:r w:rsidRPr="005F416C">
        <w:t>Вариант 2. Сумма модулей. Вычисление пика</w:t>
      </w:r>
      <w:r w:rsidR="00FD0E9A" w:rsidRPr="005F416C">
        <w:t xml:space="preserve"> и порога описано формулами</w:t>
      </w:r>
      <w:r w:rsidRPr="005F416C">
        <w:t>:</w:t>
      </w:r>
    </w:p>
    <w:p w:rsidR="000E4784" w:rsidRPr="005F416C" w:rsidRDefault="000E4784" w:rsidP="000E4784">
      <w:pPr>
        <w:pStyle w:val="a9"/>
      </w:pPr>
    </w:p>
    <w:p w:rsidR="000E4784" w:rsidRPr="005F416C" w:rsidRDefault="000E4784" w:rsidP="000E4784">
      <w:pPr>
        <w:pStyle w:val="a9"/>
        <w:jc w:val="center"/>
      </w:pPr>
      <m:oMathPara>
        <m:oMath>
          <m:r>
            <w:rPr>
              <w:rFonts w:ascii="Cambria Math" w:hAnsi="Cambria Math"/>
            </w:rPr>
            <m:t>pea</m:t>
          </m:r>
          <m:sSub>
            <m:sSubPr>
              <m:ctrlPr>
                <w:rPr>
                  <w:rFonts w:ascii="Cambria Math" w:hAnsi="Cambria Math"/>
                </w:rPr>
              </m:ctrlPr>
            </m:sSubPr>
            <m:e>
              <m:r>
                <w:rPr>
                  <w:rFonts w:ascii="Cambria Math" w:hAnsi="Cambria Math"/>
                </w:rPr>
                <m:t>k</m:t>
              </m:r>
            </m:e>
            <m:sub>
              <m:r>
                <w:rPr>
                  <w:rFonts w:ascii="Cambria Math" w:hAnsi="Cambria Math"/>
                </w:rPr>
                <m:t>i</m:t>
              </m:r>
            </m:sub>
          </m:sSub>
          <m:r>
            <m:rPr>
              <m:sty m:val="p"/>
            </m:rPr>
            <w:rPr>
              <w:rFonts w:ascii="Cambria Math" w:eastAsia="Cambria Math" w:hAnsi="Cambria Math"/>
            </w:rPr>
            <m:t>=</m:t>
          </m:r>
          <m:d>
            <m:dPr>
              <m:begChr m:val="|"/>
              <m:endChr m:val="|"/>
              <m:ctrlPr>
                <w:rPr>
                  <w:rFonts w:ascii="Cambria Math" w:eastAsia="Cambria Math" w:hAnsi="Cambria Math"/>
                </w:rPr>
              </m:ctrlPr>
            </m:dPr>
            <m:e>
              <m:sSub>
                <m:sSubPr>
                  <m:ctrlPr>
                    <w:rPr>
                      <w:rFonts w:ascii="Cambria Math" w:eastAsia="Cambria Math" w:hAnsi="Cambria Math"/>
                    </w:rPr>
                  </m:ctrlPr>
                </m:sSubPr>
                <m:e>
                  <m:r>
                    <w:rPr>
                      <w:rFonts w:ascii="Cambria Math" w:eastAsia="Cambria Math" w:hAnsi="Cambria Math"/>
                    </w:rPr>
                    <m:t>Sf</m:t>
                  </m:r>
                  <m:r>
                    <m:rPr>
                      <m:sty m:val="p"/>
                    </m:rPr>
                    <w:rPr>
                      <w:rFonts w:ascii="Cambria Math" w:eastAsia="Cambria Math" w:hAnsi="Cambria Math"/>
                    </w:rPr>
                    <m:t>_</m:t>
                  </m:r>
                  <m:r>
                    <w:rPr>
                      <w:rFonts w:ascii="Cambria Math" w:eastAsia="Cambria Math" w:hAnsi="Cambria Math"/>
                    </w:rPr>
                    <m:t>re</m:t>
                  </m:r>
                </m:e>
                <m:sub>
                  <m:r>
                    <w:rPr>
                      <w:rFonts w:ascii="Cambria Math" w:eastAsia="Cambria Math" w:hAnsi="Cambria Math"/>
                    </w:rPr>
                    <m:t>i</m:t>
                  </m:r>
                </m:sub>
              </m:sSub>
            </m:e>
          </m:d>
          <m:r>
            <m:rPr>
              <m:sty m:val="p"/>
            </m:rPr>
            <w:rPr>
              <w:rFonts w:ascii="Cambria Math" w:eastAsia="Cambria Math" w:hAnsi="Cambria Math"/>
            </w:rPr>
            <m:t>+</m:t>
          </m:r>
          <m:d>
            <m:dPr>
              <m:begChr m:val="|"/>
              <m:endChr m:val="|"/>
              <m:ctrlPr>
                <w:rPr>
                  <w:rFonts w:ascii="Cambria Math" w:eastAsia="Cambria Math" w:hAnsi="Cambria Math"/>
                </w:rPr>
              </m:ctrlPr>
            </m:dPr>
            <m:e>
              <m:sSub>
                <m:sSubPr>
                  <m:ctrlPr>
                    <w:rPr>
                      <w:rFonts w:ascii="Cambria Math" w:eastAsia="Cambria Math" w:hAnsi="Cambria Math"/>
                    </w:rPr>
                  </m:ctrlPr>
                </m:sSubPr>
                <m:e>
                  <m:r>
                    <w:rPr>
                      <w:rFonts w:ascii="Cambria Math" w:eastAsia="Cambria Math" w:hAnsi="Cambria Math"/>
                    </w:rPr>
                    <m:t>Sf</m:t>
                  </m:r>
                  <m:r>
                    <m:rPr>
                      <m:sty m:val="p"/>
                    </m:rPr>
                    <w:rPr>
                      <w:rFonts w:ascii="Cambria Math" w:eastAsia="Cambria Math" w:hAnsi="Cambria Math"/>
                    </w:rPr>
                    <m:t>_</m:t>
                  </m:r>
                  <m:r>
                    <w:rPr>
                      <w:rFonts w:ascii="Cambria Math" w:eastAsia="Cambria Math" w:hAnsi="Cambria Math"/>
                    </w:rPr>
                    <m:t>im</m:t>
                  </m:r>
                </m:e>
                <m:sub>
                  <m:r>
                    <w:rPr>
                      <w:rFonts w:ascii="Cambria Math" w:eastAsia="Cambria Math" w:hAnsi="Cambria Math"/>
                    </w:rPr>
                    <m:t>i</m:t>
                  </m:r>
                </m:sub>
              </m:sSub>
            </m:e>
          </m:d>
        </m:oMath>
      </m:oMathPara>
    </w:p>
    <w:p w:rsidR="000E4784" w:rsidRPr="005F416C" w:rsidRDefault="00EC52FB" w:rsidP="000E4784">
      <w:pPr>
        <w:pStyle w:val="a9"/>
        <w:jc w:val="center"/>
      </w:pPr>
      <m:oMathPara>
        <m:oMath>
          <m:sSub>
            <m:sSubPr>
              <m:ctrlPr>
                <w:rPr>
                  <w:rFonts w:ascii="Cambria Math" w:hAnsi="Cambria Math"/>
                </w:rPr>
              </m:ctrlPr>
            </m:sSubPr>
            <m:e>
              <m:r>
                <w:rPr>
                  <w:rFonts w:ascii="Cambria Math" w:hAnsi="Cambria Math"/>
                </w:rPr>
                <m:t>mean</m:t>
              </m:r>
            </m:e>
            <m:sub>
              <m:r>
                <w:rPr>
                  <w:rFonts w:ascii="Cambria Math" w:hAnsi="Cambria Math"/>
                </w:rPr>
                <m:t>i</m:t>
              </m:r>
            </m:sub>
          </m:sSub>
          <m:r>
            <m:rPr>
              <m:sty m:val="p"/>
            </m:rPr>
            <w:rPr>
              <w:rFonts w:ascii="Cambria Math" w:eastAsia="Cambria Math" w:hAnsi="Cambria Math"/>
            </w:rPr>
            <m:t>=</m:t>
          </m:r>
          <m:f>
            <m:fPr>
              <m:ctrlPr>
                <w:rPr>
                  <w:rFonts w:ascii="Cambria Math" w:eastAsia="Cambria Math" w:hAnsi="Cambria Math"/>
                </w:rPr>
              </m:ctrlPr>
            </m:fPr>
            <m:num>
              <m:r>
                <m:rPr>
                  <m:sty m:val="p"/>
                </m:rPr>
                <w:rPr>
                  <w:rFonts w:ascii="Cambria Math" w:eastAsia="Cambria Math" w:hAnsi="Cambria Math"/>
                </w:rPr>
                <m:t>1</m:t>
              </m:r>
            </m:num>
            <m:den>
              <m:r>
                <w:rPr>
                  <w:rFonts w:ascii="Cambria Math" w:eastAsia="Cambria Math" w:hAnsi="Cambria Math"/>
                </w:rPr>
                <m:t>W</m:t>
              </m:r>
            </m:den>
          </m:f>
          <m:nary>
            <m:naryPr>
              <m:chr m:val="∑"/>
              <m:limLoc m:val="undOvr"/>
              <m:ctrlPr>
                <w:rPr>
                  <w:rFonts w:ascii="Cambria Math" w:eastAsia="Cambria Math" w:hAnsi="Cambria Math"/>
                </w:rPr>
              </m:ctrlPr>
            </m:naryPr>
            <m:sub>
              <m:r>
                <w:rPr>
                  <w:rFonts w:ascii="Cambria Math" w:eastAsia="Cambria Math" w:hAnsi="Cambria Math"/>
                </w:rPr>
                <m:t>j</m:t>
              </m:r>
              <m:r>
                <m:rPr>
                  <m:sty m:val="p"/>
                </m:rPr>
                <w:rPr>
                  <w:rFonts w:ascii="Cambria Math" w:eastAsia="Cambria Math" w:hAnsi="Cambria Math"/>
                </w:rPr>
                <m:t>=</m:t>
              </m:r>
              <m:r>
                <w:rPr>
                  <w:rFonts w:ascii="Cambria Math" w:eastAsia="Cambria Math" w:hAnsi="Cambria Math"/>
                </w:rPr>
                <m:t>i</m:t>
              </m:r>
              <m:r>
                <m:rPr>
                  <m:sty m:val="p"/>
                </m:rPr>
                <w:rPr>
                  <w:rFonts w:ascii="Cambria Math" w:eastAsia="Cambria Math" w:hAnsi="Cambria Math"/>
                </w:rPr>
                <m:t>-</m:t>
              </m:r>
              <m:r>
                <w:rPr>
                  <w:rFonts w:ascii="Cambria Math" w:eastAsia="Cambria Math" w:hAnsi="Cambria Math"/>
                </w:rPr>
                <m:t>W</m:t>
              </m:r>
              <m:r>
                <m:rPr>
                  <m:sty m:val="p"/>
                </m:rPr>
                <w:rPr>
                  <w:rFonts w:ascii="Cambria Math" w:eastAsia="Cambria Math" w:hAnsi="Cambria Math"/>
                </w:rPr>
                <m:t>+1</m:t>
              </m:r>
            </m:sub>
            <m:sup>
              <m:r>
                <w:rPr>
                  <w:rFonts w:ascii="Cambria Math" w:eastAsia="Cambria Math" w:hAnsi="Cambria Math"/>
                </w:rPr>
                <m:t>i</m:t>
              </m:r>
            </m:sup>
            <m:e>
              <m:r>
                <m:rPr>
                  <m:sty m:val="p"/>
                </m:rPr>
                <w:rPr>
                  <w:rFonts w:ascii="Cambria Math" w:eastAsia="Cambria Math" w:hAnsi="Cambria Math"/>
                </w:rPr>
                <m:t>(</m:t>
              </m:r>
              <m:d>
                <m:dPr>
                  <m:begChr m:val="|"/>
                  <m:endChr m:val="|"/>
                  <m:ctrlPr>
                    <w:rPr>
                      <w:rFonts w:ascii="Cambria Math" w:eastAsia="Cambria Math" w:hAnsi="Cambria Math"/>
                    </w:rPr>
                  </m:ctrlPr>
                </m:dPr>
                <m:e>
                  <m:sSub>
                    <m:sSubPr>
                      <m:ctrlPr>
                        <w:rPr>
                          <w:rFonts w:ascii="Cambria Math" w:eastAsia="Cambria Math" w:hAnsi="Cambria Math"/>
                        </w:rPr>
                      </m:ctrlPr>
                    </m:sSubPr>
                    <m:e>
                      <m:r>
                        <w:rPr>
                          <w:rFonts w:ascii="Cambria Math" w:eastAsia="Cambria Math" w:hAnsi="Cambria Math"/>
                        </w:rPr>
                        <m:t>Sf</m:t>
                      </m:r>
                      <m:r>
                        <m:rPr>
                          <m:sty m:val="p"/>
                        </m:rPr>
                        <w:rPr>
                          <w:rFonts w:ascii="Cambria Math" w:eastAsia="Cambria Math" w:hAnsi="Cambria Math"/>
                        </w:rPr>
                        <m:t>_</m:t>
                      </m:r>
                      <m:r>
                        <w:rPr>
                          <w:rFonts w:ascii="Cambria Math" w:eastAsia="Cambria Math" w:hAnsi="Cambria Math"/>
                        </w:rPr>
                        <m:t>re</m:t>
                      </m:r>
                    </m:e>
                    <m:sub>
                      <m:r>
                        <w:rPr>
                          <w:rFonts w:ascii="Cambria Math" w:eastAsia="Cambria Math" w:hAnsi="Cambria Math"/>
                        </w:rPr>
                        <m:t>j</m:t>
                      </m:r>
                    </m:sub>
                  </m:sSub>
                </m:e>
              </m:d>
              <m:r>
                <m:rPr>
                  <m:sty m:val="p"/>
                </m:rPr>
                <w:rPr>
                  <w:rFonts w:ascii="Cambria Math" w:eastAsia="Cambria Math" w:hAnsi="Cambria Math"/>
                </w:rPr>
                <m:t>+</m:t>
              </m:r>
              <m:d>
                <m:dPr>
                  <m:begChr m:val="|"/>
                  <m:endChr m:val="|"/>
                  <m:ctrlPr>
                    <w:rPr>
                      <w:rFonts w:ascii="Cambria Math" w:eastAsia="Cambria Math" w:hAnsi="Cambria Math"/>
                    </w:rPr>
                  </m:ctrlPr>
                </m:dPr>
                <m:e>
                  <m:sSub>
                    <m:sSubPr>
                      <m:ctrlPr>
                        <w:rPr>
                          <w:rFonts w:ascii="Cambria Math" w:eastAsia="Cambria Math" w:hAnsi="Cambria Math"/>
                        </w:rPr>
                      </m:ctrlPr>
                    </m:sSubPr>
                    <m:e>
                      <m:r>
                        <w:rPr>
                          <w:rFonts w:ascii="Cambria Math" w:eastAsia="Cambria Math" w:hAnsi="Cambria Math"/>
                        </w:rPr>
                        <m:t>Sf</m:t>
                      </m:r>
                      <m:r>
                        <m:rPr>
                          <m:sty m:val="p"/>
                        </m:rPr>
                        <w:rPr>
                          <w:rFonts w:ascii="Cambria Math" w:eastAsia="Cambria Math" w:hAnsi="Cambria Math"/>
                        </w:rPr>
                        <m:t>_</m:t>
                      </m:r>
                      <m:r>
                        <w:rPr>
                          <w:rFonts w:ascii="Cambria Math" w:eastAsia="Cambria Math" w:hAnsi="Cambria Math"/>
                        </w:rPr>
                        <m:t>im</m:t>
                      </m:r>
                    </m:e>
                    <m:sub>
                      <m:r>
                        <w:rPr>
                          <w:rFonts w:ascii="Cambria Math" w:eastAsia="Cambria Math" w:hAnsi="Cambria Math"/>
                        </w:rPr>
                        <m:t>j</m:t>
                      </m:r>
                    </m:sub>
                  </m:sSub>
                </m:e>
              </m:d>
              <m:r>
                <m:rPr>
                  <m:sty m:val="p"/>
                </m:rPr>
                <w:rPr>
                  <w:rFonts w:ascii="Cambria Math" w:eastAsia="Cambria Math" w:hAnsi="Cambria Math"/>
                </w:rPr>
                <m:t>)</m:t>
              </m:r>
            </m:e>
          </m:nary>
        </m:oMath>
      </m:oMathPara>
    </w:p>
    <w:p w:rsidR="000E4784" w:rsidRPr="005F416C" w:rsidRDefault="00EC52FB" w:rsidP="000E4784">
      <w:pPr>
        <w:pStyle w:val="a9"/>
        <w:jc w:val="center"/>
      </w:pPr>
      <m:oMathPara>
        <m:oMathParaPr>
          <m:jc m:val="center"/>
        </m:oMathParaPr>
        <m:oMath>
          <m:sSub>
            <m:sSubPr>
              <m:ctrlPr>
                <w:rPr>
                  <w:rFonts w:ascii="Cambria Math" w:hAnsi="Cambria Math"/>
                </w:rPr>
              </m:ctrlPr>
            </m:sSubPr>
            <m:e>
              <m:r>
                <w:rPr>
                  <w:rFonts w:ascii="Cambria Math" w:hAnsi="Cambria Math"/>
                </w:rPr>
                <m:t>peak</m:t>
              </m:r>
              <m:r>
                <m:rPr>
                  <m:sty m:val="p"/>
                </m:rPr>
                <w:rPr>
                  <w:rFonts w:ascii="Cambria Math" w:hAnsi="Cambria Math"/>
                </w:rPr>
                <m:t>_</m:t>
              </m:r>
              <m:r>
                <w:rPr>
                  <w:rFonts w:ascii="Cambria Math" w:hAnsi="Cambria Math"/>
                </w:rPr>
                <m:t>c</m:t>
              </m:r>
            </m:e>
            <m:sub>
              <m:r>
                <w:rPr>
                  <w:rFonts w:ascii="Cambria Math" w:hAnsi="Cambria Math"/>
                </w:rPr>
                <m:t>i</m:t>
              </m:r>
            </m:sub>
          </m:sSub>
          <m:r>
            <m:rPr>
              <m:sty m:val="p"/>
            </m:rPr>
            <w:rPr>
              <w:rFonts w:ascii="Cambria Math" w:eastAsia="Cambria Math" w:hAnsi="Cambria Math"/>
            </w:rPr>
            <m:t>=</m:t>
          </m:r>
          <m:d>
            <m:dPr>
              <m:begChr m:val="{"/>
              <m:endChr m:val=""/>
              <m:ctrlPr>
                <w:rPr>
                  <w:rFonts w:ascii="Cambria Math" w:eastAsia="Cambria Math" w:hAnsi="Cambria Math"/>
                </w:rPr>
              </m:ctrlPr>
            </m:dPr>
            <m:e>
              <m:eqArr>
                <m:eqArrPr>
                  <m:ctrlPr>
                    <w:rPr>
                      <w:rFonts w:ascii="Cambria Math" w:eastAsia="Cambria Math" w:hAnsi="Cambria Math"/>
                    </w:rPr>
                  </m:ctrlPr>
                </m:eqArrPr>
                <m:e>
                  <m:f>
                    <m:fPr>
                      <m:ctrlPr>
                        <w:rPr>
                          <w:rFonts w:ascii="Cambria Math" w:eastAsia="Cambria Math" w:hAnsi="Cambria Math"/>
                        </w:rPr>
                      </m:ctrlPr>
                    </m:fPr>
                    <m:num>
                      <m:sSub>
                        <m:sSubPr>
                          <m:ctrlPr>
                            <w:rPr>
                              <w:rFonts w:ascii="Cambria Math" w:eastAsia="Cambria Math" w:hAnsi="Cambria Math"/>
                            </w:rPr>
                          </m:ctrlPr>
                        </m:sSubPr>
                        <m:e>
                          <m:r>
                            <w:rPr>
                              <w:rFonts w:ascii="Cambria Math" w:eastAsia="Cambria Math" w:hAnsi="Cambria Math"/>
                            </w:rPr>
                            <m:t>K</m:t>
                          </m:r>
                        </m:e>
                        <m:sub>
                          <m:r>
                            <m:rPr>
                              <m:sty m:val="p"/>
                            </m:rPr>
                            <w:rPr>
                              <w:rFonts w:ascii="Cambria Math" w:eastAsia="Cambria Math" w:hAnsi="Cambria Math"/>
                            </w:rPr>
                            <m:t>3</m:t>
                          </m:r>
                        </m:sub>
                      </m:sSub>
                    </m:num>
                    <m:den>
                      <m:sSup>
                        <m:sSupPr>
                          <m:ctrlPr>
                            <w:rPr>
                              <w:rFonts w:ascii="Cambria Math" w:eastAsia="Cambria Math" w:hAnsi="Cambria Math"/>
                            </w:rPr>
                          </m:ctrlPr>
                        </m:sSupPr>
                        <m:e>
                          <m:r>
                            <m:rPr>
                              <m:sty m:val="p"/>
                            </m:rPr>
                            <w:rPr>
                              <w:rFonts w:ascii="Cambria Math" w:eastAsia="Cambria Math" w:hAnsi="Cambria Math"/>
                            </w:rPr>
                            <m:t>2</m:t>
                          </m:r>
                        </m:e>
                        <m:sup>
                          <m:r>
                            <w:rPr>
                              <w:rFonts w:ascii="Cambria Math" w:eastAsia="Cambria Math" w:hAnsi="Cambria Math"/>
                            </w:rPr>
                            <m:t>m</m:t>
                          </m:r>
                        </m:sup>
                      </m:sSup>
                    </m:den>
                  </m:f>
                  <m:r>
                    <m:rPr>
                      <m:sty m:val="p"/>
                    </m:rPr>
                    <w:rPr>
                      <w:rFonts w:ascii="Cambria Math" w:eastAsia="Cambria Math" w:hAnsi="Cambria Math"/>
                    </w:rPr>
                    <m:t>×</m:t>
                  </m:r>
                  <m:r>
                    <w:rPr>
                      <w:rFonts w:ascii="Cambria Math" w:hAnsi="Cambria Math"/>
                    </w:rPr>
                    <m:t>pea</m:t>
                  </m:r>
                  <m:sSub>
                    <m:sSubPr>
                      <m:ctrlPr>
                        <w:rPr>
                          <w:rFonts w:ascii="Cambria Math" w:hAnsi="Cambria Math"/>
                        </w:rPr>
                      </m:ctrlPr>
                    </m:sSubPr>
                    <m:e>
                      <m:r>
                        <w:rPr>
                          <w:rFonts w:ascii="Cambria Math" w:hAnsi="Cambria Math"/>
                        </w:rPr>
                        <m:t>k</m:t>
                      </m:r>
                    </m:e>
                    <m:sub>
                      <m:r>
                        <w:rPr>
                          <w:rFonts w:ascii="Cambria Math" w:hAnsi="Cambria Math"/>
                        </w:rPr>
                        <m:t>i</m:t>
                      </m:r>
                    </m:sub>
                  </m:sSub>
                  <m:r>
                    <m:rPr>
                      <m:sty m:val="p"/>
                    </m:rPr>
                    <w:rPr>
                      <w:rFonts w:ascii="Cambria Math" w:eastAsia="Cambria Math" w:hAnsi="Cambria Math"/>
                    </w:rPr>
                    <m:t xml:space="preserve">,        если </m:t>
                  </m:r>
                  <m:r>
                    <w:rPr>
                      <w:rFonts w:ascii="Cambria Math" w:hAnsi="Cambria Math"/>
                    </w:rPr>
                    <m:t>pea</m:t>
                  </m:r>
                  <m:sSub>
                    <m:sSubPr>
                      <m:ctrlPr>
                        <w:rPr>
                          <w:rFonts w:ascii="Cambria Math" w:hAnsi="Cambria Math"/>
                        </w:rPr>
                      </m:ctrlPr>
                    </m:sSubPr>
                    <m:e>
                      <m:r>
                        <w:rPr>
                          <w:rFonts w:ascii="Cambria Math" w:hAnsi="Cambria Math"/>
                        </w:rPr>
                        <m:t>k</m:t>
                      </m:r>
                    </m:e>
                    <m:sub>
                      <m:r>
                        <w:rPr>
                          <w:rFonts w:ascii="Cambria Math" w:hAnsi="Cambria Math"/>
                        </w:rPr>
                        <m:t>i</m:t>
                      </m:r>
                    </m:sub>
                  </m:sSub>
                  <m:r>
                    <m:rPr>
                      <m:sty m:val="p"/>
                    </m:rPr>
                    <w:rPr>
                      <w:rFonts w:ascii="Cambria Math" w:eastAsia="Cambria Math" w:hAnsi="Cambria Math"/>
                    </w:rPr>
                    <m:t>&gt;</m:t>
                  </m:r>
                  <m:sSub>
                    <m:sSubPr>
                      <m:ctrlPr>
                        <w:rPr>
                          <w:rFonts w:ascii="Cambria Math" w:eastAsia="Cambria Math" w:hAnsi="Cambria Math"/>
                        </w:rPr>
                      </m:ctrlPr>
                    </m:sSubPr>
                    <m:e>
                      <m:r>
                        <m:rPr>
                          <m:sty m:val="p"/>
                        </m:rPr>
                        <w:rPr>
                          <w:rFonts w:ascii="Cambria Math" w:eastAsia="Cambria Math" w:hAnsi="Cambria Math"/>
                        </w:rPr>
                        <m:t>threshold</m:t>
                      </m:r>
                    </m:e>
                    <m:sub>
                      <m:r>
                        <w:rPr>
                          <w:rFonts w:ascii="Cambria Math" w:eastAsia="Cambria Math" w:hAnsi="Cambria Math"/>
                        </w:rPr>
                        <m:t>i</m:t>
                      </m:r>
                      <m:r>
                        <m:rPr>
                          <m:sty m:val="p"/>
                        </m:rPr>
                        <w:rPr>
                          <w:rFonts w:ascii="Cambria Math" w:eastAsia="Cambria Math" w:hAnsi="Cambria Math"/>
                        </w:rPr>
                        <m:t>-</m:t>
                      </m:r>
                      <m:f>
                        <m:fPr>
                          <m:ctrlPr>
                            <w:rPr>
                              <w:rFonts w:ascii="Cambria Math" w:eastAsia="Cambria Math" w:hAnsi="Cambria Math"/>
                            </w:rPr>
                          </m:ctrlPr>
                        </m:fPr>
                        <m:num>
                          <m:r>
                            <w:rPr>
                              <w:rFonts w:ascii="Cambria Math" w:eastAsia="Cambria Math" w:hAnsi="Cambria Math"/>
                            </w:rPr>
                            <m:t>w</m:t>
                          </m:r>
                        </m:num>
                        <m:den>
                          <m:r>
                            <m:rPr>
                              <m:sty m:val="p"/>
                            </m:rPr>
                            <w:rPr>
                              <w:rFonts w:ascii="Cambria Math" w:eastAsia="Cambria Math" w:hAnsi="Cambria Math"/>
                            </w:rPr>
                            <m:t>2</m:t>
                          </m:r>
                        </m:den>
                      </m:f>
                      <m:r>
                        <m:rPr>
                          <m:sty m:val="p"/>
                        </m:rPr>
                        <w:rPr>
                          <w:rFonts w:ascii="Cambria Math" w:eastAsia="Cambria Math" w:hAnsi="Cambria Math"/>
                        </w:rPr>
                        <m:t>-1</m:t>
                      </m:r>
                    </m:sub>
                  </m:sSub>
                </m:e>
                <m:e>
                  <m:f>
                    <m:fPr>
                      <m:ctrlPr>
                        <w:rPr>
                          <w:rFonts w:ascii="Cambria Math" w:eastAsia="Cambria Math" w:hAnsi="Cambria Math"/>
                        </w:rPr>
                      </m:ctrlPr>
                    </m:fPr>
                    <m:num>
                      <m:sSub>
                        <m:sSubPr>
                          <m:ctrlPr>
                            <w:rPr>
                              <w:rFonts w:ascii="Cambria Math" w:eastAsia="Cambria Math" w:hAnsi="Cambria Math"/>
                            </w:rPr>
                          </m:ctrlPr>
                        </m:sSubPr>
                        <m:e>
                          <m:r>
                            <w:rPr>
                              <w:rFonts w:ascii="Cambria Math" w:eastAsia="Cambria Math" w:hAnsi="Cambria Math"/>
                            </w:rPr>
                            <m:t>K</m:t>
                          </m:r>
                        </m:e>
                        <m:sub>
                          <m:r>
                            <m:rPr>
                              <m:sty m:val="p"/>
                            </m:rPr>
                            <w:rPr>
                              <w:rFonts w:ascii="Cambria Math" w:eastAsia="Cambria Math" w:hAnsi="Cambria Math"/>
                            </w:rPr>
                            <m:t>2</m:t>
                          </m:r>
                        </m:sub>
                      </m:sSub>
                    </m:num>
                    <m:den>
                      <m:sSup>
                        <m:sSupPr>
                          <m:ctrlPr>
                            <w:rPr>
                              <w:rFonts w:ascii="Cambria Math" w:eastAsia="Cambria Math" w:hAnsi="Cambria Math"/>
                            </w:rPr>
                          </m:ctrlPr>
                        </m:sSupPr>
                        <m:e>
                          <m:r>
                            <m:rPr>
                              <m:sty m:val="p"/>
                            </m:rPr>
                            <w:rPr>
                              <w:rFonts w:ascii="Cambria Math" w:eastAsia="Cambria Math" w:hAnsi="Cambria Math"/>
                            </w:rPr>
                            <m:t>2</m:t>
                          </m:r>
                        </m:e>
                        <m:sup>
                          <m:r>
                            <w:rPr>
                              <w:rFonts w:ascii="Cambria Math" w:eastAsia="Cambria Math" w:hAnsi="Cambria Math"/>
                            </w:rPr>
                            <m:t>d</m:t>
                          </m:r>
                        </m:sup>
                      </m:sSup>
                    </m:den>
                  </m:f>
                  <m:r>
                    <m:rPr>
                      <m:sty m:val="p"/>
                    </m:rPr>
                    <w:rPr>
                      <w:rFonts w:ascii="Cambria Math" w:eastAsia="Cambria Math" w:hAnsi="Cambria Math"/>
                    </w:rPr>
                    <m:t>×</m:t>
                  </m:r>
                  <m:sSub>
                    <m:sSubPr>
                      <m:ctrlPr>
                        <w:rPr>
                          <w:rFonts w:ascii="Cambria Math" w:eastAsia="Cambria Math" w:hAnsi="Cambria Math"/>
                        </w:rPr>
                      </m:ctrlPr>
                    </m:sSubPr>
                    <m:e>
                      <m:r>
                        <w:rPr>
                          <w:rFonts w:ascii="Cambria Math" w:eastAsia="Cambria Math" w:hAnsi="Cambria Math"/>
                        </w:rPr>
                        <m:t>peak</m:t>
                      </m:r>
                      <m:r>
                        <m:rPr>
                          <m:sty m:val="p"/>
                        </m:rPr>
                        <w:rPr>
                          <w:rFonts w:ascii="Cambria Math" w:eastAsia="Cambria Math" w:hAnsi="Cambria Math"/>
                        </w:rPr>
                        <m:t>_</m:t>
                      </m:r>
                      <m:r>
                        <w:rPr>
                          <w:rFonts w:ascii="Cambria Math" w:eastAsia="Cambria Math" w:hAnsi="Cambria Math"/>
                        </w:rPr>
                        <m:t>c</m:t>
                      </m:r>
                    </m:e>
                    <m:sub>
                      <m:r>
                        <w:rPr>
                          <w:rFonts w:ascii="Cambria Math" w:eastAsia="Cambria Math" w:hAnsi="Cambria Math"/>
                        </w:rPr>
                        <m:t>i</m:t>
                      </m:r>
                      <m:r>
                        <m:rPr>
                          <m:sty m:val="p"/>
                        </m:rPr>
                        <w:rPr>
                          <w:rFonts w:ascii="Cambria Math" w:eastAsia="Cambria Math" w:hAnsi="Cambria Math"/>
                        </w:rPr>
                        <m:t>-1</m:t>
                      </m:r>
                    </m:sub>
                  </m:sSub>
                  <m:r>
                    <m:rPr>
                      <m:sty m:val="p"/>
                    </m:rPr>
                    <w:rPr>
                      <w:rFonts w:ascii="Cambria Math" w:eastAsia="Cambria Math" w:hAnsi="Cambria Math"/>
                    </w:rPr>
                    <m:t xml:space="preserve">,    если </m:t>
                  </m:r>
                  <m:r>
                    <w:rPr>
                      <w:rFonts w:ascii="Cambria Math" w:hAnsi="Cambria Math"/>
                    </w:rPr>
                    <m:t>pea</m:t>
                  </m:r>
                  <m:sSub>
                    <m:sSubPr>
                      <m:ctrlPr>
                        <w:rPr>
                          <w:rFonts w:ascii="Cambria Math" w:hAnsi="Cambria Math"/>
                        </w:rPr>
                      </m:ctrlPr>
                    </m:sSubPr>
                    <m:e>
                      <m:r>
                        <w:rPr>
                          <w:rFonts w:ascii="Cambria Math" w:hAnsi="Cambria Math"/>
                        </w:rPr>
                        <m:t>k</m:t>
                      </m:r>
                    </m:e>
                    <m:sub>
                      <m:r>
                        <w:rPr>
                          <w:rFonts w:ascii="Cambria Math" w:hAnsi="Cambria Math"/>
                        </w:rPr>
                        <m:t>i</m:t>
                      </m:r>
                    </m:sub>
                  </m:sSub>
                  <m:r>
                    <m:rPr>
                      <m:sty m:val="p"/>
                    </m:rPr>
                    <w:rPr>
                      <w:rFonts w:ascii="Cambria Math" w:eastAsia="Cambria Math" w:hAnsi="Cambria Math"/>
                    </w:rPr>
                    <m:t>≤</m:t>
                  </m:r>
                  <m:sSub>
                    <m:sSubPr>
                      <m:ctrlPr>
                        <w:rPr>
                          <w:rFonts w:ascii="Cambria Math" w:eastAsia="Cambria Math" w:hAnsi="Cambria Math"/>
                        </w:rPr>
                      </m:ctrlPr>
                    </m:sSubPr>
                    <m:e>
                      <m:r>
                        <m:rPr>
                          <m:sty m:val="p"/>
                        </m:rPr>
                        <w:rPr>
                          <w:rFonts w:ascii="Cambria Math" w:eastAsia="Cambria Math" w:hAnsi="Cambria Math"/>
                        </w:rPr>
                        <m:t>threshold</m:t>
                      </m:r>
                    </m:e>
                    <m:sub>
                      <m:r>
                        <w:rPr>
                          <w:rFonts w:ascii="Cambria Math" w:eastAsia="Cambria Math" w:hAnsi="Cambria Math"/>
                        </w:rPr>
                        <m:t>i</m:t>
                      </m:r>
                      <m:r>
                        <m:rPr>
                          <m:sty m:val="p"/>
                        </m:rPr>
                        <w:rPr>
                          <w:rFonts w:ascii="Cambria Math" w:eastAsia="Cambria Math" w:hAnsi="Cambria Math"/>
                        </w:rPr>
                        <m:t>-</m:t>
                      </m:r>
                      <m:f>
                        <m:fPr>
                          <m:ctrlPr>
                            <w:rPr>
                              <w:rFonts w:ascii="Cambria Math" w:eastAsia="Cambria Math" w:hAnsi="Cambria Math"/>
                            </w:rPr>
                          </m:ctrlPr>
                        </m:fPr>
                        <m:num>
                          <m:r>
                            <w:rPr>
                              <w:rFonts w:ascii="Cambria Math" w:eastAsia="Cambria Math" w:hAnsi="Cambria Math"/>
                            </w:rPr>
                            <m:t>w</m:t>
                          </m:r>
                        </m:num>
                        <m:den>
                          <m:r>
                            <m:rPr>
                              <m:sty m:val="p"/>
                            </m:rPr>
                            <w:rPr>
                              <w:rFonts w:ascii="Cambria Math" w:eastAsia="Cambria Math" w:hAnsi="Cambria Math"/>
                            </w:rPr>
                            <m:t>2</m:t>
                          </m:r>
                        </m:den>
                      </m:f>
                      <m:r>
                        <m:rPr>
                          <m:sty m:val="p"/>
                        </m:rPr>
                        <w:rPr>
                          <w:rFonts w:ascii="Cambria Math" w:eastAsia="Cambria Math" w:hAnsi="Cambria Math"/>
                        </w:rPr>
                        <m:t>-1</m:t>
                      </m:r>
                    </m:sub>
                  </m:sSub>
                  <m:r>
                    <m:rPr>
                      <m:sty m:val="p"/>
                    </m:rPr>
                    <w:rPr>
                      <w:rFonts w:ascii="Cambria Math" w:eastAsia="Cambria Math" w:hAnsi="Cambria Math"/>
                    </w:rPr>
                    <m:t xml:space="preserve">          </m:t>
                  </m:r>
                </m:e>
              </m:eqArr>
            </m:e>
          </m:d>
        </m:oMath>
      </m:oMathPara>
    </w:p>
    <w:p w:rsidR="000E4784" w:rsidRPr="005F416C" w:rsidRDefault="000E4784" w:rsidP="000E4784">
      <w:pPr>
        <w:pStyle w:val="a9"/>
        <w:jc w:val="center"/>
      </w:pPr>
      <m:oMathPara>
        <m:oMath>
          <m:r>
            <w:rPr>
              <w:rFonts w:ascii="Cambria Math" w:hAnsi="Cambria Math"/>
            </w:rPr>
            <m:t>threshol</m:t>
          </m:r>
          <m:sSub>
            <m:sSubPr>
              <m:ctrlPr>
                <w:rPr>
                  <w:rFonts w:ascii="Cambria Math" w:hAnsi="Cambria Math"/>
                </w:rPr>
              </m:ctrlPr>
            </m:sSubPr>
            <m:e>
              <m:r>
                <w:rPr>
                  <w:rFonts w:ascii="Cambria Math" w:hAnsi="Cambria Math"/>
                </w:rPr>
                <m:t>d</m:t>
              </m:r>
            </m:e>
            <m:sub>
              <m:r>
                <w:rPr>
                  <w:rFonts w:ascii="Cambria Math" w:eastAsia="Cambria Math" w:hAnsi="Cambria Math"/>
                </w:rPr>
                <m:t>i</m:t>
              </m:r>
              <m:r>
                <m:rPr>
                  <m:sty m:val="p"/>
                </m:rPr>
                <w:rPr>
                  <w:rFonts w:ascii="Cambria Math" w:eastAsia="Cambria Math" w:hAnsi="Cambria Math"/>
                </w:rPr>
                <m:t>-</m:t>
              </m:r>
              <m:f>
                <m:fPr>
                  <m:ctrlPr>
                    <w:rPr>
                      <w:rFonts w:ascii="Cambria Math" w:eastAsia="Cambria Math" w:hAnsi="Cambria Math"/>
                    </w:rPr>
                  </m:ctrlPr>
                </m:fPr>
                <m:num>
                  <m:r>
                    <w:rPr>
                      <w:rFonts w:ascii="Cambria Math" w:eastAsia="Cambria Math" w:hAnsi="Cambria Math"/>
                    </w:rPr>
                    <m:t>w</m:t>
                  </m:r>
                </m:num>
                <m:den>
                  <m:r>
                    <m:rPr>
                      <m:sty m:val="p"/>
                    </m:rPr>
                    <w:rPr>
                      <w:rFonts w:ascii="Cambria Math" w:eastAsia="Cambria Math" w:hAnsi="Cambria Math"/>
                    </w:rPr>
                    <m:t>2</m:t>
                  </m:r>
                </m:den>
              </m:f>
            </m:sub>
          </m:sSub>
          <m:r>
            <m:rPr>
              <m:sty m:val="p"/>
            </m:rPr>
            <w:rPr>
              <w:rFonts w:ascii="Cambria Math" w:eastAsia="Cambria Math" w:hAnsi="Cambria Math"/>
            </w:rPr>
            <m:t>=</m:t>
          </m:r>
          <m:sSub>
            <m:sSubPr>
              <m:ctrlPr>
                <w:rPr>
                  <w:rFonts w:ascii="Cambria Math" w:eastAsia="Cambria Math" w:hAnsi="Cambria Math"/>
                </w:rPr>
              </m:ctrlPr>
            </m:sSubPr>
            <m:e>
              <m:r>
                <w:rPr>
                  <w:rFonts w:ascii="Cambria Math" w:eastAsia="Cambria Math" w:hAnsi="Cambria Math"/>
                </w:rPr>
                <m:t>K</m:t>
              </m:r>
            </m:e>
            <m:sub>
              <m:r>
                <m:rPr>
                  <m:sty m:val="p"/>
                </m:rPr>
                <w:rPr>
                  <w:rFonts w:ascii="Cambria Math" w:eastAsia="Cambria Math" w:hAnsi="Cambria Math"/>
                </w:rPr>
                <m:t>1</m:t>
              </m:r>
            </m:sub>
          </m:sSub>
          <m:r>
            <m:rPr>
              <m:sty m:val="p"/>
            </m:rPr>
            <w:rPr>
              <w:rFonts w:ascii="Cambria Math" w:eastAsia="Cambria Math" w:hAnsi="Cambria Math"/>
            </w:rPr>
            <m:t>×</m:t>
          </m:r>
          <m:r>
            <w:rPr>
              <w:rFonts w:ascii="Cambria Math" w:eastAsia="Cambria Math" w:hAnsi="Cambria Math"/>
            </w:rPr>
            <m:t>mea</m:t>
          </m:r>
          <m:sSub>
            <m:sSubPr>
              <m:ctrlPr>
                <w:rPr>
                  <w:rFonts w:ascii="Cambria Math" w:eastAsia="Cambria Math" w:hAnsi="Cambria Math"/>
                </w:rPr>
              </m:ctrlPr>
            </m:sSubPr>
            <m:e>
              <m:r>
                <w:rPr>
                  <w:rFonts w:ascii="Cambria Math" w:eastAsia="Cambria Math" w:hAnsi="Cambria Math"/>
                </w:rPr>
                <m:t>n</m:t>
              </m:r>
            </m:e>
            <m:sub>
              <m:r>
                <w:rPr>
                  <w:rFonts w:ascii="Cambria Math" w:eastAsia="Cambria Math" w:hAnsi="Cambria Math"/>
                </w:rPr>
                <m:t>i</m:t>
              </m:r>
            </m:sub>
          </m:sSub>
          <m:r>
            <m:rPr>
              <m:sty m:val="p"/>
            </m:rPr>
            <w:rPr>
              <w:rFonts w:ascii="Cambria Math" w:eastAsia="Cambria Math" w:hAnsi="Cambria Math"/>
            </w:rPr>
            <m:t>+</m:t>
          </m:r>
          <m:r>
            <w:rPr>
              <w:rFonts w:ascii="Cambria Math" w:eastAsia="Cambria Math" w:hAnsi="Cambria Math"/>
            </w:rPr>
            <m:t>pea</m:t>
          </m:r>
          <m:sSub>
            <m:sSubPr>
              <m:ctrlPr>
                <w:rPr>
                  <w:rFonts w:ascii="Cambria Math" w:eastAsia="Cambria Math" w:hAnsi="Cambria Math"/>
                </w:rPr>
              </m:ctrlPr>
            </m:sSubPr>
            <m:e>
              <m:r>
                <w:rPr>
                  <w:rFonts w:ascii="Cambria Math" w:eastAsia="Cambria Math" w:hAnsi="Cambria Math"/>
                </w:rPr>
                <m:t>k</m:t>
              </m:r>
              <m:r>
                <m:rPr>
                  <m:sty m:val="p"/>
                </m:rPr>
                <w:rPr>
                  <w:rFonts w:ascii="Cambria Math" w:eastAsia="Cambria Math" w:hAnsi="Cambria Math"/>
                </w:rPr>
                <m:t>_</m:t>
              </m:r>
              <m:r>
                <w:rPr>
                  <w:rFonts w:ascii="Cambria Math" w:eastAsia="Cambria Math" w:hAnsi="Cambria Math"/>
                </w:rPr>
                <m:t>c</m:t>
              </m:r>
            </m:e>
            <m:sub>
              <m:r>
                <w:rPr>
                  <w:rFonts w:ascii="Cambria Math" w:eastAsia="Cambria Math" w:hAnsi="Cambria Math"/>
                </w:rPr>
                <m:t>i</m:t>
              </m:r>
            </m:sub>
          </m:sSub>
        </m:oMath>
      </m:oMathPara>
    </w:p>
    <w:p w:rsidR="000E4784" w:rsidRPr="005F416C" w:rsidRDefault="000E4784" w:rsidP="000E4784">
      <w:pPr>
        <w:pStyle w:val="a9"/>
      </w:pPr>
    </w:p>
    <w:tbl>
      <w:tblPr>
        <w:tblW w:w="9639" w:type="dxa"/>
        <w:tblInd w:w="817" w:type="dxa"/>
        <w:tblLayout w:type="fixed"/>
        <w:tblLook w:val="04A0" w:firstRow="1" w:lastRow="0" w:firstColumn="1" w:lastColumn="0" w:noHBand="0" w:noVBand="1"/>
      </w:tblPr>
      <w:tblGrid>
        <w:gridCol w:w="709"/>
        <w:gridCol w:w="1701"/>
        <w:gridCol w:w="283"/>
        <w:gridCol w:w="6946"/>
      </w:tblGrid>
      <w:tr w:rsidR="000E4784" w:rsidRPr="005F416C" w:rsidTr="000E4784">
        <w:tc>
          <w:tcPr>
            <w:tcW w:w="709" w:type="dxa"/>
            <w:shd w:val="clear" w:color="auto" w:fill="auto"/>
          </w:tcPr>
          <w:p w:rsidR="000E4784" w:rsidRPr="005F416C" w:rsidRDefault="000E4784" w:rsidP="000E4784">
            <w:pPr>
              <w:pStyle w:val="affb"/>
              <w:ind w:left="57" w:right="57"/>
              <w:jc w:val="both"/>
              <w:rPr>
                <w:bCs w:val="0"/>
              </w:rPr>
            </w:pPr>
            <w:r w:rsidRPr="005F416C">
              <w:rPr>
                <w:bCs w:val="0"/>
              </w:rPr>
              <w:t xml:space="preserve">где    </w:t>
            </w:r>
          </w:p>
        </w:tc>
        <w:tc>
          <w:tcPr>
            <w:tcW w:w="1701" w:type="dxa"/>
            <w:shd w:val="clear" w:color="auto" w:fill="auto"/>
          </w:tcPr>
          <w:p w:rsidR="000E4784" w:rsidRPr="005F416C" w:rsidRDefault="000E4784" w:rsidP="000E4784">
            <w:pPr>
              <w:pStyle w:val="affb"/>
              <w:ind w:left="57" w:right="57"/>
              <w:jc w:val="both"/>
              <w:rPr>
                <w:b/>
                <w:bCs w:val="0"/>
                <w:i/>
              </w:rPr>
            </w:pPr>
            <w:r w:rsidRPr="005F416C">
              <w:rPr>
                <w:b/>
                <w:bCs w:val="0"/>
                <w:i/>
              </w:rPr>
              <w:t>Sf_re</w:t>
            </w:r>
            <w:r w:rsidRPr="005F416C">
              <w:rPr>
                <w:b/>
                <w:bCs w:val="0"/>
                <w:i/>
                <w:vertAlign w:val="subscript"/>
              </w:rPr>
              <w:t>i</w:t>
            </w:r>
            <w:r w:rsidRPr="005F416C">
              <w:rPr>
                <w:b/>
                <w:bCs w:val="0"/>
                <w:i/>
              </w:rPr>
              <w:t>, Sf_im</w:t>
            </w:r>
            <w:r w:rsidRPr="005F416C">
              <w:rPr>
                <w:b/>
                <w:bCs w:val="0"/>
                <w:i/>
                <w:vertAlign w:val="subscript"/>
              </w:rPr>
              <w:t>i</w:t>
            </w:r>
            <w:r w:rsidRPr="005F416C">
              <w:rPr>
                <w:b/>
                <w:bCs w:val="0"/>
                <w:i/>
              </w:rPr>
              <w:t xml:space="preserve">   </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6946" w:type="dxa"/>
            <w:shd w:val="clear" w:color="auto" w:fill="auto"/>
          </w:tcPr>
          <w:p w:rsidR="000E4784" w:rsidRPr="005F416C" w:rsidRDefault="000E4784" w:rsidP="000E4784">
            <w:pPr>
              <w:pStyle w:val="affb"/>
              <w:ind w:left="57" w:right="57"/>
              <w:jc w:val="both"/>
              <w:rPr>
                <w:bCs w:val="0"/>
              </w:rPr>
            </w:pPr>
            <w:r w:rsidRPr="005F416C">
              <w:rPr>
                <w:bCs w:val="0"/>
              </w:rPr>
              <w:t>составляющие комплексного отсчета согласованного фильтра;</w:t>
            </w:r>
          </w:p>
        </w:tc>
      </w:tr>
      <w:tr w:rsidR="000E4784" w:rsidRPr="005F416C" w:rsidTr="000E4784">
        <w:tc>
          <w:tcPr>
            <w:tcW w:w="709" w:type="dxa"/>
            <w:shd w:val="clear" w:color="auto" w:fill="auto"/>
          </w:tcPr>
          <w:p w:rsidR="000E4784" w:rsidRPr="005F416C" w:rsidRDefault="000E4784" w:rsidP="000E4784">
            <w:pPr>
              <w:pStyle w:val="affb"/>
              <w:ind w:left="57" w:right="57"/>
              <w:jc w:val="both"/>
              <w:rPr>
                <w:bCs w:val="0"/>
              </w:rPr>
            </w:pPr>
          </w:p>
        </w:tc>
        <w:tc>
          <w:tcPr>
            <w:tcW w:w="1701" w:type="dxa"/>
            <w:shd w:val="clear" w:color="auto" w:fill="auto"/>
          </w:tcPr>
          <w:p w:rsidR="000E4784" w:rsidRPr="005F416C" w:rsidRDefault="000E4784" w:rsidP="000E4784">
            <w:pPr>
              <w:pStyle w:val="affb"/>
              <w:ind w:left="57" w:right="57"/>
              <w:jc w:val="both"/>
              <w:rPr>
                <w:b/>
                <w:bCs w:val="0"/>
                <w:i/>
              </w:rPr>
            </w:pPr>
            <m:oMath>
              <m:r>
                <m:rPr>
                  <m:sty m:val="bi"/>
                </m:rPr>
                <w:rPr>
                  <w:rFonts w:ascii="Cambria Math" w:hAnsi="Cambria Math"/>
                </w:rPr>
                <m:t>pea</m:t>
              </m:r>
              <m:sSub>
                <m:sSubPr>
                  <m:ctrlPr>
                    <w:rPr>
                      <w:rFonts w:ascii="Cambria Math" w:hAnsi="Cambria Math"/>
                      <w:b/>
                      <w:i/>
                    </w:rPr>
                  </m:ctrlPr>
                </m:sSubPr>
                <m:e>
                  <m:r>
                    <m:rPr>
                      <m:sty m:val="bi"/>
                    </m:rPr>
                    <w:rPr>
                      <w:rFonts w:ascii="Cambria Math" w:hAnsi="Cambria Math"/>
                    </w:rPr>
                    <m:t>k</m:t>
                  </m:r>
                </m:e>
                <m:sub>
                  <m:r>
                    <m:rPr>
                      <m:sty m:val="bi"/>
                    </m:rPr>
                    <w:rPr>
                      <w:rFonts w:ascii="Cambria Math" w:hAnsi="Cambria Math"/>
                    </w:rPr>
                    <m:t>i</m:t>
                  </m:r>
                </m:sub>
              </m:sSub>
            </m:oMath>
            <w:r w:rsidRPr="005F416C">
              <w:rPr>
                <w:b/>
                <w:bCs w:val="0"/>
                <w:i/>
              </w:rPr>
              <w:t xml:space="preserve">              </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6946" w:type="dxa"/>
            <w:shd w:val="clear" w:color="auto" w:fill="auto"/>
          </w:tcPr>
          <w:p w:rsidR="000E4784" w:rsidRPr="005F416C" w:rsidRDefault="000E4784" w:rsidP="000E4784">
            <w:pPr>
              <w:pStyle w:val="affb"/>
              <w:ind w:left="57" w:right="57"/>
              <w:jc w:val="both"/>
              <w:rPr>
                <w:bCs w:val="0"/>
              </w:rPr>
            </w:pPr>
            <w:r w:rsidRPr="005F416C">
              <w:rPr>
                <w:bCs w:val="0"/>
              </w:rPr>
              <w:t>соответствующее им значение пика;</w:t>
            </w:r>
          </w:p>
        </w:tc>
      </w:tr>
      <w:tr w:rsidR="000E4784" w:rsidRPr="005F416C" w:rsidTr="000E4784">
        <w:tc>
          <w:tcPr>
            <w:tcW w:w="709" w:type="dxa"/>
            <w:shd w:val="clear" w:color="auto" w:fill="auto"/>
          </w:tcPr>
          <w:p w:rsidR="000E4784" w:rsidRPr="005F416C" w:rsidRDefault="000E4784" w:rsidP="000E4784">
            <w:pPr>
              <w:pStyle w:val="affb"/>
              <w:ind w:left="57" w:right="57"/>
              <w:jc w:val="both"/>
              <w:rPr>
                <w:bCs w:val="0"/>
              </w:rPr>
            </w:pPr>
          </w:p>
        </w:tc>
        <w:tc>
          <w:tcPr>
            <w:tcW w:w="1701" w:type="dxa"/>
            <w:shd w:val="clear" w:color="auto" w:fill="auto"/>
          </w:tcPr>
          <w:p w:rsidR="000E4784" w:rsidRPr="005F416C" w:rsidRDefault="000E4784" w:rsidP="000E4784">
            <w:pPr>
              <w:pStyle w:val="affb"/>
              <w:ind w:left="57" w:right="57"/>
              <w:jc w:val="both"/>
              <w:rPr>
                <w:b/>
                <w:bCs w:val="0"/>
                <w:i/>
              </w:rPr>
            </w:pPr>
            <m:oMathPara>
              <m:oMathParaPr>
                <m:jc m:val="left"/>
              </m:oMathParaPr>
              <m:oMath>
                <m:r>
                  <m:rPr>
                    <m:sty m:val="bi"/>
                  </m:rPr>
                  <w:rPr>
                    <w:rFonts w:ascii="Cambria Math" w:hAnsi="Cambria Math"/>
                  </w:rPr>
                  <m:t>threshol</m:t>
                </m:r>
                <m:sSub>
                  <m:sSubPr>
                    <m:ctrlPr>
                      <w:rPr>
                        <w:rFonts w:ascii="Cambria Math" w:hAnsi="Cambria Math"/>
                        <w:b/>
                        <w:i/>
                      </w:rPr>
                    </m:ctrlPr>
                  </m:sSubPr>
                  <m:e>
                    <m:r>
                      <m:rPr>
                        <m:sty m:val="bi"/>
                      </m:rPr>
                      <w:rPr>
                        <w:rFonts w:ascii="Cambria Math" w:hAnsi="Cambria Math"/>
                      </w:rPr>
                      <m:t>d</m:t>
                    </m:r>
                  </m:e>
                  <m:sub>
                    <m:r>
                      <m:rPr>
                        <m:sty m:val="bi"/>
                      </m:rPr>
                      <w:rPr>
                        <w:rFonts w:ascii="Cambria Math" w:eastAsia="Cambria Math" w:hAnsi="Cambria Math"/>
                      </w:rPr>
                      <m:t>i-</m:t>
                    </m:r>
                    <m:f>
                      <m:fPr>
                        <m:ctrlPr>
                          <w:rPr>
                            <w:rFonts w:ascii="Cambria Math" w:eastAsia="Cambria Math" w:hAnsi="Cambria Math"/>
                            <w:b/>
                            <w:i/>
                          </w:rPr>
                        </m:ctrlPr>
                      </m:fPr>
                      <m:num>
                        <m:r>
                          <m:rPr>
                            <m:sty m:val="bi"/>
                          </m:rPr>
                          <w:rPr>
                            <w:rFonts w:ascii="Cambria Math" w:eastAsia="Cambria Math" w:hAnsi="Cambria Math"/>
                          </w:rPr>
                          <m:t>w</m:t>
                        </m:r>
                      </m:num>
                      <m:den>
                        <m:r>
                          <m:rPr>
                            <m:sty m:val="bi"/>
                          </m:rPr>
                          <w:rPr>
                            <w:rFonts w:ascii="Cambria Math" w:eastAsia="Cambria Math" w:hAnsi="Cambria Math"/>
                          </w:rPr>
                          <m:t>2</m:t>
                        </m:r>
                      </m:den>
                    </m:f>
                  </m:sub>
                </m:sSub>
              </m:oMath>
            </m:oMathPara>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6946" w:type="dxa"/>
            <w:shd w:val="clear" w:color="auto" w:fill="auto"/>
          </w:tcPr>
          <w:p w:rsidR="000E4784" w:rsidRPr="005F416C" w:rsidRDefault="000E4784" w:rsidP="000E4784">
            <w:pPr>
              <w:pStyle w:val="affb"/>
              <w:ind w:left="57" w:right="57"/>
              <w:jc w:val="both"/>
              <w:rPr>
                <w:bCs w:val="0"/>
              </w:rPr>
            </w:pPr>
            <w:r w:rsidRPr="005F416C">
              <w:rPr>
                <w:bCs w:val="0"/>
              </w:rPr>
              <w:t>значение порога для сравнения с согласованным фильтром;</w:t>
            </w:r>
          </w:p>
        </w:tc>
      </w:tr>
      <w:tr w:rsidR="000E4784" w:rsidRPr="005F416C" w:rsidTr="000E4784">
        <w:tc>
          <w:tcPr>
            <w:tcW w:w="709" w:type="dxa"/>
            <w:shd w:val="clear" w:color="auto" w:fill="auto"/>
          </w:tcPr>
          <w:p w:rsidR="000E4784" w:rsidRPr="005F416C" w:rsidRDefault="000E4784" w:rsidP="000E4784">
            <w:pPr>
              <w:pStyle w:val="affb"/>
              <w:ind w:left="57" w:right="57"/>
              <w:jc w:val="both"/>
              <w:rPr>
                <w:bCs w:val="0"/>
              </w:rPr>
            </w:pPr>
          </w:p>
        </w:tc>
        <w:tc>
          <w:tcPr>
            <w:tcW w:w="1701" w:type="dxa"/>
            <w:shd w:val="clear" w:color="auto" w:fill="auto"/>
          </w:tcPr>
          <w:p w:rsidR="000E4784" w:rsidRPr="005F416C" w:rsidRDefault="000E4784" w:rsidP="000E4784">
            <w:pPr>
              <w:pStyle w:val="affb"/>
              <w:ind w:left="57" w:right="57"/>
              <w:jc w:val="both"/>
              <w:rPr>
                <w:b/>
                <w:bCs w:val="0"/>
                <w:i/>
              </w:rPr>
            </w:pPr>
            <w:r w:rsidRPr="005F416C">
              <w:rPr>
                <w:b/>
                <w:bCs w:val="0"/>
                <w:i/>
              </w:rPr>
              <w:t xml:space="preserve">mean             </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6946" w:type="dxa"/>
            <w:shd w:val="clear" w:color="auto" w:fill="auto"/>
          </w:tcPr>
          <w:p w:rsidR="000E4784" w:rsidRPr="005F416C" w:rsidRDefault="000E4784" w:rsidP="000E4784">
            <w:pPr>
              <w:pStyle w:val="affb"/>
              <w:ind w:left="57" w:right="57"/>
              <w:jc w:val="both"/>
              <w:rPr>
                <w:bCs w:val="0"/>
              </w:rPr>
            </w:pPr>
            <w:r w:rsidRPr="005F416C">
              <w:rPr>
                <w:bCs w:val="0"/>
              </w:rPr>
              <w:t>усредненное значение пиков в окне усреднения размером W отсчетов;</w:t>
            </w:r>
          </w:p>
        </w:tc>
      </w:tr>
      <w:tr w:rsidR="000E4784" w:rsidRPr="005F416C" w:rsidTr="000E4784">
        <w:tc>
          <w:tcPr>
            <w:tcW w:w="709" w:type="dxa"/>
            <w:shd w:val="clear" w:color="auto" w:fill="auto"/>
          </w:tcPr>
          <w:p w:rsidR="000E4784" w:rsidRPr="005F416C" w:rsidRDefault="000E4784" w:rsidP="000E4784">
            <w:pPr>
              <w:pStyle w:val="affb"/>
              <w:ind w:left="57" w:right="57"/>
              <w:jc w:val="both"/>
              <w:rPr>
                <w:bCs w:val="0"/>
              </w:rPr>
            </w:pPr>
          </w:p>
        </w:tc>
        <w:tc>
          <w:tcPr>
            <w:tcW w:w="1701" w:type="dxa"/>
            <w:shd w:val="clear" w:color="auto" w:fill="auto"/>
          </w:tcPr>
          <w:p w:rsidR="000E4784" w:rsidRPr="005F416C" w:rsidRDefault="000E4784" w:rsidP="000E4784">
            <w:pPr>
              <w:pStyle w:val="affb"/>
              <w:ind w:left="57" w:right="57"/>
              <w:jc w:val="both"/>
              <w:rPr>
                <w:b/>
                <w:bCs w:val="0"/>
                <w:i/>
              </w:rPr>
            </w:pPr>
            <w:r w:rsidRPr="005F416C">
              <w:rPr>
                <w:b/>
                <w:bCs w:val="0"/>
                <w:i/>
              </w:rPr>
              <w:t>W</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6946" w:type="dxa"/>
            <w:shd w:val="clear" w:color="auto" w:fill="auto"/>
          </w:tcPr>
          <w:p w:rsidR="000E4784" w:rsidRPr="005F416C" w:rsidRDefault="000E4784" w:rsidP="000E4784">
            <w:pPr>
              <w:pStyle w:val="affb"/>
              <w:ind w:left="57" w:right="57"/>
              <w:jc w:val="both"/>
              <w:rPr>
                <w:bCs w:val="0"/>
              </w:rPr>
            </w:pPr>
            <w:r w:rsidRPr="005F416C">
              <w:rPr>
                <w:bCs w:val="0"/>
              </w:rPr>
              <w:t xml:space="preserve">размер окна усреднения, может принимать значения 2N, N, N/2, N/4; </w:t>
            </w:r>
          </w:p>
        </w:tc>
      </w:tr>
      <w:tr w:rsidR="000E4784" w:rsidRPr="005F416C" w:rsidTr="000E4784">
        <w:tc>
          <w:tcPr>
            <w:tcW w:w="709" w:type="dxa"/>
            <w:shd w:val="clear" w:color="auto" w:fill="auto"/>
          </w:tcPr>
          <w:p w:rsidR="000E4784" w:rsidRPr="005F416C" w:rsidRDefault="000E4784" w:rsidP="000E4784">
            <w:pPr>
              <w:pStyle w:val="affb"/>
              <w:ind w:left="57" w:right="57"/>
              <w:jc w:val="both"/>
              <w:rPr>
                <w:bCs w:val="0"/>
              </w:rPr>
            </w:pPr>
          </w:p>
        </w:tc>
        <w:tc>
          <w:tcPr>
            <w:tcW w:w="1701" w:type="dxa"/>
            <w:shd w:val="clear" w:color="auto" w:fill="auto"/>
          </w:tcPr>
          <w:p w:rsidR="000E4784" w:rsidRPr="005F416C" w:rsidRDefault="000E4784" w:rsidP="000E4784">
            <w:pPr>
              <w:pStyle w:val="affb"/>
              <w:ind w:left="57" w:right="57"/>
              <w:jc w:val="both"/>
              <w:rPr>
                <w:b/>
                <w:bCs w:val="0"/>
                <w:i/>
              </w:rPr>
            </w:pPr>
            <w:r w:rsidRPr="005F416C">
              <w:rPr>
                <w:b/>
                <w:bCs w:val="0"/>
                <w:i/>
              </w:rPr>
              <w:t>N</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6946" w:type="dxa"/>
            <w:shd w:val="clear" w:color="auto" w:fill="auto"/>
          </w:tcPr>
          <w:p w:rsidR="000E4784" w:rsidRPr="005F416C" w:rsidRDefault="000E4784" w:rsidP="000E4784">
            <w:pPr>
              <w:pStyle w:val="affb"/>
              <w:ind w:left="57" w:right="57"/>
              <w:jc w:val="both"/>
              <w:rPr>
                <w:bCs w:val="0"/>
              </w:rPr>
            </w:pPr>
            <w:r w:rsidRPr="005F416C">
              <w:rPr>
                <w:bCs w:val="0"/>
              </w:rPr>
              <w:t>порядок согласованного фильтра (принимает одно из значений 64, 128, 256, 512, 1024);</w:t>
            </w:r>
          </w:p>
        </w:tc>
      </w:tr>
      <w:tr w:rsidR="000E4784" w:rsidRPr="005F416C" w:rsidTr="000E4784">
        <w:tc>
          <w:tcPr>
            <w:tcW w:w="709" w:type="dxa"/>
            <w:shd w:val="clear" w:color="auto" w:fill="auto"/>
          </w:tcPr>
          <w:p w:rsidR="000E4784" w:rsidRPr="005F416C" w:rsidRDefault="000E4784" w:rsidP="000E4784">
            <w:pPr>
              <w:pStyle w:val="affb"/>
              <w:ind w:left="57" w:right="57"/>
              <w:jc w:val="both"/>
              <w:rPr>
                <w:bCs w:val="0"/>
              </w:rPr>
            </w:pPr>
          </w:p>
        </w:tc>
        <w:tc>
          <w:tcPr>
            <w:tcW w:w="1701" w:type="dxa"/>
            <w:shd w:val="clear" w:color="auto" w:fill="auto"/>
          </w:tcPr>
          <w:p w:rsidR="000E4784" w:rsidRPr="005F416C" w:rsidRDefault="000E4784" w:rsidP="000E4784">
            <w:pPr>
              <w:pStyle w:val="affb"/>
              <w:ind w:left="57" w:right="57"/>
              <w:jc w:val="both"/>
              <w:rPr>
                <w:b/>
                <w:bCs w:val="0"/>
                <w:i/>
              </w:rPr>
            </w:pPr>
            <w:r w:rsidRPr="005F416C">
              <w:rPr>
                <w:b/>
                <w:bCs w:val="0"/>
                <w:i/>
              </w:rPr>
              <w:t>K1, K2, K3, m, d</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6946" w:type="dxa"/>
            <w:shd w:val="clear" w:color="auto" w:fill="auto"/>
          </w:tcPr>
          <w:p w:rsidR="000E4784" w:rsidRPr="005F416C" w:rsidRDefault="000E4784" w:rsidP="000E4784">
            <w:pPr>
              <w:pStyle w:val="affb"/>
              <w:ind w:left="57" w:right="57"/>
              <w:jc w:val="both"/>
              <w:rPr>
                <w:bCs w:val="0"/>
              </w:rPr>
            </w:pPr>
            <w:r w:rsidRPr="005F416C">
              <w:rPr>
                <w:bCs w:val="0"/>
              </w:rPr>
              <w:t>программно настраиваемые целочисленные коэффициенты;</w:t>
            </w:r>
          </w:p>
          <w:p w:rsidR="000E4784" w:rsidRPr="005F416C" w:rsidRDefault="000E4784" w:rsidP="000E4784">
            <w:pPr>
              <w:pStyle w:val="affb"/>
              <w:ind w:left="57" w:right="57"/>
              <w:jc w:val="both"/>
              <w:rPr>
                <w:bCs w:val="0"/>
              </w:rPr>
            </w:pPr>
            <w:r w:rsidRPr="005F416C">
              <w:rPr>
                <w:bCs w:val="0"/>
              </w:rPr>
              <w:t>peak_c – приведенное значение амплитуды.</w:t>
            </w:r>
          </w:p>
        </w:tc>
      </w:tr>
    </w:tbl>
    <w:p w:rsidR="000E4784" w:rsidRPr="005F416C" w:rsidRDefault="000E4784" w:rsidP="000E4784">
      <w:pPr>
        <w:pStyle w:val="a9"/>
      </w:pPr>
    </w:p>
    <w:p w:rsidR="000E4784" w:rsidRPr="005F416C" w:rsidRDefault="000E4784" w:rsidP="000E4784">
      <w:pPr>
        <w:pStyle w:val="a9"/>
      </w:pPr>
      <w:r w:rsidRPr="005F416C">
        <w:t>Разрядности и формат элементов формул:</w:t>
      </w:r>
    </w:p>
    <w:p w:rsidR="000E4784" w:rsidRPr="005F416C" w:rsidRDefault="000E4784" w:rsidP="000E4784">
      <w:pPr>
        <w:pStyle w:val="a9"/>
      </w:pPr>
    </w:p>
    <w:tbl>
      <w:tblPr>
        <w:tblW w:w="9072" w:type="dxa"/>
        <w:tblInd w:w="675" w:type="dxa"/>
        <w:tblLayout w:type="fixed"/>
        <w:tblLook w:val="04A0" w:firstRow="1" w:lastRow="0" w:firstColumn="1" w:lastColumn="0" w:noHBand="0" w:noVBand="1"/>
      </w:tblPr>
      <w:tblGrid>
        <w:gridCol w:w="1701"/>
        <w:gridCol w:w="283"/>
        <w:gridCol w:w="7088"/>
      </w:tblGrid>
      <w:tr w:rsidR="000E4784" w:rsidRPr="005F416C" w:rsidTr="000E4784">
        <w:tc>
          <w:tcPr>
            <w:tcW w:w="1701" w:type="dxa"/>
            <w:shd w:val="clear" w:color="auto" w:fill="auto"/>
          </w:tcPr>
          <w:p w:rsidR="000E4784" w:rsidRPr="005F416C" w:rsidRDefault="000E4784" w:rsidP="000E4784">
            <w:pPr>
              <w:pStyle w:val="affb"/>
              <w:ind w:left="57" w:right="57"/>
              <w:jc w:val="both"/>
              <w:rPr>
                <w:b/>
                <w:bCs w:val="0"/>
                <w:i/>
              </w:rPr>
            </w:pPr>
            <w:r w:rsidRPr="005F416C">
              <w:rPr>
                <w:b/>
                <w:bCs w:val="0"/>
                <w:i/>
              </w:rPr>
              <w:t>Sf_re</w:t>
            </w:r>
            <w:r w:rsidRPr="005F416C">
              <w:rPr>
                <w:b/>
                <w:bCs w:val="0"/>
                <w:i/>
                <w:vertAlign w:val="subscript"/>
              </w:rPr>
              <w:t>i</w:t>
            </w:r>
            <w:r w:rsidRPr="005F416C">
              <w:rPr>
                <w:b/>
                <w:bCs w:val="0"/>
                <w:i/>
              </w:rPr>
              <w:t>, Sf_im</w:t>
            </w:r>
            <w:r w:rsidRPr="005F416C">
              <w:rPr>
                <w:b/>
                <w:bCs w:val="0"/>
                <w:i/>
                <w:vertAlign w:val="subscript"/>
              </w:rPr>
              <w:t>i</w:t>
            </w:r>
            <w:r w:rsidRPr="005F416C">
              <w:rPr>
                <w:b/>
                <w:bCs w:val="0"/>
                <w:i/>
              </w:rPr>
              <w:t xml:space="preserve">   </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27 бит, действительные значения;</w:t>
            </w:r>
          </w:p>
        </w:tc>
      </w:tr>
      <w:tr w:rsidR="000E4784" w:rsidRPr="005F416C" w:rsidTr="000E4784">
        <w:tc>
          <w:tcPr>
            <w:tcW w:w="1701" w:type="dxa"/>
            <w:shd w:val="clear" w:color="auto" w:fill="auto"/>
          </w:tcPr>
          <w:p w:rsidR="000E4784" w:rsidRPr="005F416C" w:rsidRDefault="000E4784" w:rsidP="000E4784">
            <w:pPr>
              <w:pStyle w:val="affb"/>
              <w:ind w:left="57" w:right="57"/>
              <w:jc w:val="both"/>
              <w:rPr>
                <w:b/>
                <w:bCs w:val="0"/>
                <w:i/>
              </w:rPr>
            </w:pPr>
            <w:r w:rsidRPr="005F416C">
              <w:rPr>
                <w:b/>
                <w:bCs w:val="0"/>
                <w:i/>
              </w:rPr>
              <w:t>peak</w:t>
            </w:r>
            <w:r w:rsidRPr="005F416C">
              <w:rPr>
                <w:b/>
                <w:bCs w:val="0"/>
                <w:i/>
                <w:vertAlign w:val="subscript"/>
              </w:rPr>
              <w:t>i</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28 бит, неотрицательное беззнаковое;</w:t>
            </w:r>
          </w:p>
        </w:tc>
      </w:tr>
      <w:tr w:rsidR="000E4784" w:rsidRPr="005F416C" w:rsidTr="000E4784">
        <w:tc>
          <w:tcPr>
            <w:tcW w:w="1701" w:type="dxa"/>
            <w:shd w:val="clear" w:color="auto" w:fill="auto"/>
          </w:tcPr>
          <w:p w:rsidR="000E4784" w:rsidRPr="005F416C" w:rsidRDefault="000E4784" w:rsidP="000E4784">
            <w:pPr>
              <w:pStyle w:val="affb"/>
              <w:ind w:left="57" w:right="57"/>
              <w:jc w:val="both"/>
              <w:rPr>
                <w:b/>
                <w:bCs w:val="0"/>
                <w:i/>
              </w:rPr>
            </w:pPr>
            <w:r w:rsidRPr="005F416C">
              <w:rPr>
                <w:b/>
                <w:bCs w:val="0"/>
                <w:i/>
              </w:rPr>
              <w:t>peak_c</w:t>
            </w:r>
            <w:r w:rsidRPr="005F416C">
              <w:rPr>
                <w:b/>
                <w:bCs w:val="0"/>
                <w:i/>
                <w:vertAlign w:val="subscript"/>
              </w:rPr>
              <w:t>i</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28 бит, неотрицательное беззнаковое;</w:t>
            </w:r>
          </w:p>
        </w:tc>
      </w:tr>
      <w:tr w:rsidR="000E4784" w:rsidRPr="005F416C" w:rsidTr="000E4784">
        <w:tc>
          <w:tcPr>
            <w:tcW w:w="1701" w:type="dxa"/>
            <w:shd w:val="clear" w:color="auto" w:fill="auto"/>
          </w:tcPr>
          <w:p w:rsidR="000E4784" w:rsidRPr="005F416C" w:rsidRDefault="000E4784" w:rsidP="000E4784">
            <w:pPr>
              <w:pStyle w:val="affb"/>
              <w:ind w:left="57" w:right="57"/>
              <w:jc w:val="both"/>
              <w:rPr>
                <w:b/>
                <w:bCs w:val="0"/>
                <w:i/>
              </w:rPr>
            </w:pPr>
            <w:r w:rsidRPr="005F416C">
              <w:rPr>
                <w:b/>
                <w:bCs w:val="0"/>
                <w:i/>
              </w:rPr>
              <w:t>mean</w:t>
            </w:r>
            <w:r w:rsidRPr="005F416C">
              <w:rPr>
                <w:b/>
                <w:bCs w:val="0"/>
                <w:i/>
                <w:vertAlign w:val="subscript"/>
              </w:rPr>
              <w:t>i</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39 бит, неотрицательное беззнаковое;</w:t>
            </w:r>
          </w:p>
        </w:tc>
      </w:tr>
      <w:tr w:rsidR="000E4784" w:rsidRPr="005F416C" w:rsidTr="000E4784">
        <w:tc>
          <w:tcPr>
            <w:tcW w:w="1701" w:type="dxa"/>
            <w:shd w:val="clear" w:color="auto" w:fill="auto"/>
          </w:tcPr>
          <w:p w:rsidR="000E4784" w:rsidRPr="005F416C" w:rsidRDefault="000E4784" w:rsidP="000E4784">
            <w:pPr>
              <w:pStyle w:val="affb"/>
              <w:ind w:left="57" w:right="57"/>
              <w:jc w:val="both"/>
              <w:rPr>
                <w:b/>
                <w:bCs w:val="0"/>
                <w:i/>
              </w:rPr>
            </w:pPr>
            <w:r w:rsidRPr="005F416C">
              <w:rPr>
                <w:b/>
                <w:bCs w:val="0"/>
                <w:i/>
              </w:rPr>
              <w:t>threshold</w:t>
            </w:r>
            <w:r w:rsidRPr="005F416C">
              <w:rPr>
                <w:b/>
                <w:bCs w:val="0"/>
                <w:i/>
                <w:vertAlign w:val="subscript"/>
              </w:rPr>
              <w:t>i</w:t>
            </w:r>
            <w:r w:rsidRPr="005F416C">
              <w:rPr>
                <w:b/>
                <w:bCs w:val="0"/>
                <w:i/>
              </w:rPr>
              <w:t xml:space="preserve">  </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44 бит, неотрицательное беззнаковое;</w:t>
            </w:r>
          </w:p>
        </w:tc>
      </w:tr>
      <w:tr w:rsidR="000E4784" w:rsidRPr="005F416C" w:rsidTr="000E4784">
        <w:tc>
          <w:tcPr>
            <w:tcW w:w="1701" w:type="dxa"/>
            <w:shd w:val="clear" w:color="auto" w:fill="auto"/>
          </w:tcPr>
          <w:p w:rsidR="000E4784" w:rsidRPr="005F416C" w:rsidRDefault="000E4784" w:rsidP="000E4784">
            <w:pPr>
              <w:pStyle w:val="affb"/>
              <w:ind w:left="57" w:right="57"/>
              <w:jc w:val="both"/>
              <w:rPr>
                <w:b/>
                <w:bCs w:val="0"/>
                <w:i/>
              </w:rPr>
            </w:pPr>
            <w:r w:rsidRPr="005F416C">
              <w:rPr>
                <w:b/>
                <w:bCs w:val="0"/>
                <w:i/>
              </w:rPr>
              <w:t>K1</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4 бита, положительное беззнаковое;</w:t>
            </w:r>
          </w:p>
        </w:tc>
      </w:tr>
      <w:tr w:rsidR="000E4784" w:rsidRPr="005F416C" w:rsidTr="000E4784">
        <w:tc>
          <w:tcPr>
            <w:tcW w:w="1701" w:type="dxa"/>
            <w:shd w:val="clear" w:color="auto" w:fill="auto"/>
          </w:tcPr>
          <w:p w:rsidR="000E4784" w:rsidRPr="005F416C" w:rsidRDefault="000E4784" w:rsidP="000E4784">
            <w:pPr>
              <w:pStyle w:val="affb"/>
              <w:ind w:left="57" w:right="57"/>
              <w:jc w:val="both"/>
              <w:rPr>
                <w:b/>
                <w:bCs w:val="0"/>
                <w:i/>
              </w:rPr>
            </w:pPr>
            <w:r w:rsidRPr="005F416C">
              <w:rPr>
                <w:b/>
                <w:bCs w:val="0"/>
                <w:i/>
              </w:rPr>
              <w:t>K2</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 xml:space="preserve">8 бит, положительное беззнаковое;  </w:t>
            </w:r>
          </w:p>
        </w:tc>
      </w:tr>
      <w:tr w:rsidR="000E4784" w:rsidRPr="005F416C" w:rsidTr="000E4784">
        <w:tc>
          <w:tcPr>
            <w:tcW w:w="1701" w:type="dxa"/>
            <w:shd w:val="clear" w:color="auto" w:fill="auto"/>
          </w:tcPr>
          <w:p w:rsidR="000E4784" w:rsidRPr="005F416C" w:rsidRDefault="000E4784" w:rsidP="000E4784">
            <w:pPr>
              <w:pStyle w:val="affb"/>
              <w:ind w:left="57" w:right="57"/>
              <w:jc w:val="both"/>
              <w:rPr>
                <w:b/>
                <w:bCs w:val="0"/>
                <w:i/>
              </w:rPr>
            </w:pPr>
            <w:r w:rsidRPr="005F416C">
              <w:rPr>
                <w:b/>
                <w:bCs w:val="0"/>
                <w:i/>
              </w:rPr>
              <w:t>K3</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8 бит, положительное беззнаковое;</w:t>
            </w:r>
          </w:p>
        </w:tc>
      </w:tr>
      <w:tr w:rsidR="000E4784" w:rsidRPr="005F416C" w:rsidTr="000E4784">
        <w:tc>
          <w:tcPr>
            <w:tcW w:w="1701" w:type="dxa"/>
            <w:shd w:val="clear" w:color="auto" w:fill="auto"/>
          </w:tcPr>
          <w:p w:rsidR="000E4784" w:rsidRPr="005F416C" w:rsidRDefault="000E4784" w:rsidP="000E4784">
            <w:pPr>
              <w:pStyle w:val="affb"/>
              <w:ind w:left="57" w:right="57"/>
              <w:jc w:val="both"/>
              <w:rPr>
                <w:b/>
                <w:bCs w:val="0"/>
                <w:i/>
              </w:rPr>
            </w:pPr>
            <w:r w:rsidRPr="005F416C">
              <w:rPr>
                <w:b/>
                <w:bCs w:val="0"/>
                <w:i/>
              </w:rPr>
              <w:t>d</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3 бита, положительное беззнаковое (по умолчанию равно 3);</w:t>
            </w:r>
          </w:p>
        </w:tc>
      </w:tr>
      <w:tr w:rsidR="000E4784" w:rsidRPr="005F416C" w:rsidTr="000E4784">
        <w:trPr>
          <w:trHeight w:val="53"/>
        </w:trPr>
        <w:tc>
          <w:tcPr>
            <w:tcW w:w="1701" w:type="dxa"/>
            <w:shd w:val="clear" w:color="auto" w:fill="auto"/>
          </w:tcPr>
          <w:p w:rsidR="000E4784" w:rsidRPr="005F416C" w:rsidRDefault="000E4784" w:rsidP="000E4784">
            <w:pPr>
              <w:pStyle w:val="affb"/>
              <w:ind w:left="57" w:right="57"/>
              <w:jc w:val="both"/>
              <w:rPr>
                <w:b/>
                <w:bCs w:val="0"/>
                <w:i/>
              </w:rPr>
            </w:pPr>
            <w:r w:rsidRPr="005F416C">
              <w:rPr>
                <w:b/>
                <w:bCs w:val="0"/>
                <w:i/>
              </w:rPr>
              <w:t>m</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3 бита, положительное беззнаковое (по умолчанию равно 3).</w:t>
            </w:r>
          </w:p>
        </w:tc>
      </w:tr>
      <w:tr w:rsidR="000E4784" w:rsidRPr="005F416C" w:rsidTr="000E4784">
        <w:tc>
          <w:tcPr>
            <w:tcW w:w="1701" w:type="dxa"/>
            <w:shd w:val="clear" w:color="auto" w:fill="auto"/>
          </w:tcPr>
          <w:p w:rsidR="000E4784" w:rsidRPr="005F416C" w:rsidRDefault="000E4784" w:rsidP="000E4784">
            <w:pPr>
              <w:pStyle w:val="a9"/>
            </w:pPr>
          </w:p>
        </w:tc>
        <w:tc>
          <w:tcPr>
            <w:tcW w:w="283" w:type="dxa"/>
            <w:shd w:val="clear" w:color="auto" w:fill="auto"/>
          </w:tcPr>
          <w:p w:rsidR="000E4784" w:rsidRPr="005F416C" w:rsidRDefault="000E4784" w:rsidP="000E4784">
            <w:pPr>
              <w:pStyle w:val="a9"/>
            </w:pPr>
          </w:p>
        </w:tc>
        <w:tc>
          <w:tcPr>
            <w:tcW w:w="7088" w:type="dxa"/>
            <w:shd w:val="clear" w:color="auto" w:fill="auto"/>
          </w:tcPr>
          <w:p w:rsidR="000E4784" w:rsidRPr="005F416C" w:rsidRDefault="000E4784" w:rsidP="000E4784">
            <w:pPr>
              <w:pStyle w:val="a9"/>
            </w:pPr>
          </w:p>
        </w:tc>
      </w:tr>
    </w:tbl>
    <w:p w:rsidR="000E4784" w:rsidRPr="005F416C" w:rsidRDefault="000E4784" w:rsidP="000E4784">
      <w:pPr>
        <w:pStyle w:val="a9"/>
        <w:jc w:val="center"/>
      </w:pPr>
      <w:r w:rsidRPr="005F416C">
        <w:t xml:space="preserve">Значения коэффициентов задаются таким образом, чтобы  выполнялись неравенства: </w:t>
      </w:r>
      <m:oMath>
        <m:r>
          <w:rPr>
            <w:rFonts w:ascii="Cambria Math" w:hAnsi="Cambria Math"/>
          </w:rPr>
          <m:t>0&lt;</m:t>
        </m:r>
        <m:f>
          <m:fPr>
            <m:ctrlPr>
              <w:rPr>
                <w:rFonts w:ascii="Cambria Math" w:eastAsia="Cambria Math" w:hAnsi="Cambria Math"/>
              </w:rPr>
            </m:ctrlPr>
          </m:fPr>
          <m:num>
            <m:sSub>
              <m:sSubPr>
                <m:ctrlPr>
                  <w:rPr>
                    <w:rFonts w:ascii="Cambria Math" w:eastAsia="Cambria Math" w:hAnsi="Cambria Math"/>
                  </w:rPr>
                </m:ctrlPr>
              </m:sSubPr>
              <m:e>
                <m:r>
                  <w:rPr>
                    <w:rFonts w:ascii="Cambria Math" w:eastAsia="Cambria Math" w:hAnsi="Cambria Math"/>
                  </w:rPr>
                  <m:t>K</m:t>
                </m:r>
              </m:e>
              <m:sub>
                <m:r>
                  <w:rPr>
                    <w:rFonts w:ascii="Cambria Math" w:eastAsia="Cambria Math" w:hAnsi="Cambria Math"/>
                  </w:rPr>
                  <m:t>2</m:t>
                </m:r>
              </m:sub>
            </m:sSub>
          </m:num>
          <m:den>
            <m:sSup>
              <m:sSupPr>
                <m:ctrlPr>
                  <w:rPr>
                    <w:rFonts w:ascii="Cambria Math" w:eastAsia="Cambria Math" w:hAnsi="Cambria Math"/>
                  </w:rPr>
                </m:ctrlPr>
              </m:sSupPr>
              <m:e>
                <m:r>
                  <w:rPr>
                    <w:rFonts w:ascii="Cambria Math" w:eastAsia="Cambria Math" w:hAnsi="Cambria Math"/>
                  </w:rPr>
                  <m:t>2</m:t>
                </m:r>
              </m:e>
              <m:sup>
                <m:r>
                  <w:rPr>
                    <w:rFonts w:ascii="Cambria Math" w:eastAsia="Cambria Math" w:hAnsi="Cambria Math"/>
                  </w:rPr>
                  <m:t>d</m:t>
                </m:r>
              </m:sup>
            </m:sSup>
          </m:den>
        </m:f>
        <m:r>
          <w:rPr>
            <w:rFonts w:ascii="Cambria Math" w:eastAsia="Cambria Math" w:hAnsi="Cambria Math"/>
          </w:rPr>
          <m:t>&lt;1</m:t>
        </m:r>
        <m:r>
          <w:rPr>
            <w:rFonts w:ascii="Cambria Math" w:hAnsi="Cambria Math"/>
          </w:rPr>
          <m:t>,  0&lt;</m:t>
        </m:r>
        <m:f>
          <m:fPr>
            <m:ctrlPr>
              <w:rPr>
                <w:rFonts w:ascii="Cambria Math" w:eastAsia="Cambria Math" w:hAnsi="Cambria Math"/>
              </w:rPr>
            </m:ctrlPr>
          </m:fPr>
          <m:num>
            <m:sSub>
              <m:sSubPr>
                <m:ctrlPr>
                  <w:rPr>
                    <w:rFonts w:ascii="Cambria Math" w:eastAsia="Cambria Math" w:hAnsi="Cambria Math"/>
                  </w:rPr>
                </m:ctrlPr>
              </m:sSubPr>
              <m:e>
                <m:r>
                  <w:rPr>
                    <w:rFonts w:ascii="Cambria Math" w:eastAsia="Cambria Math" w:hAnsi="Cambria Math"/>
                  </w:rPr>
                  <m:t>K</m:t>
                </m:r>
              </m:e>
              <m:sub>
                <m:r>
                  <w:rPr>
                    <w:rFonts w:ascii="Cambria Math" w:eastAsia="Cambria Math" w:hAnsi="Cambria Math"/>
                  </w:rPr>
                  <m:t>3</m:t>
                </m:r>
              </m:sub>
            </m:sSub>
          </m:num>
          <m:den>
            <m:sSup>
              <m:sSupPr>
                <m:ctrlPr>
                  <w:rPr>
                    <w:rFonts w:ascii="Cambria Math" w:eastAsia="Cambria Math" w:hAnsi="Cambria Math"/>
                  </w:rPr>
                </m:ctrlPr>
              </m:sSupPr>
              <m:e>
                <m:r>
                  <w:rPr>
                    <w:rFonts w:ascii="Cambria Math" w:eastAsia="Cambria Math" w:hAnsi="Cambria Math"/>
                  </w:rPr>
                  <m:t>2</m:t>
                </m:r>
              </m:e>
              <m:sup>
                <m:r>
                  <w:rPr>
                    <w:rFonts w:ascii="Cambria Math" w:eastAsia="Cambria Math" w:hAnsi="Cambria Math"/>
                  </w:rPr>
                  <m:t>m</m:t>
                </m:r>
              </m:sup>
            </m:sSup>
          </m:den>
        </m:f>
        <m:r>
          <w:rPr>
            <w:rFonts w:ascii="Cambria Math" w:eastAsia="Cambria Math" w:hAnsi="Cambria Math"/>
          </w:rPr>
          <m:t>≤1</m:t>
        </m:r>
      </m:oMath>
    </w:p>
    <w:p w:rsidR="00D07144" w:rsidRPr="005F416C" w:rsidRDefault="00D07144" w:rsidP="000E4784">
      <w:pPr>
        <w:pStyle w:val="a9"/>
      </w:pPr>
    </w:p>
    <w:p w:rsidR="000E4784" w:rsidRPr="005F416C" w:rsidRDefault="000E4784" w:rsidP="000E4784">
      <w:pPr>
        <w:pStyle w:val="a9"/>
      </w:pPr>
      <w:r w:rsidRPr="005F416C">
        <w:t>В случае работы с несколькими согласованными фильтрами, для каждого потока, формируемого фильтром, высчитываются свои значения пиков и порогов.</w:t>
      </w:r>
    </w:p>
    <w:p w:rsidR="000E4784" w:rsidRPr="005F416C" w:rsidRDefault="000E4784" w:rsidP="000E4784">
      <w:pPr>
        <w:pStyle w:val="a9"/>
      </w:pPr>
      <w:r w:rsidRPr="005F416C">
        <w:t xml:space="preserve">На рисунке </w:t>
      </w:r>
      <w:r w:rsidR="00B050B4">
        <w:fldChar w:fldCharType="begin"/>
      </w:r>
      <w:r w:rsidR="00B050B4">
        <w:instrText xml:space="preserve"> REF _Ref527727269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137</w:t>
      </w:r>
      <w:r w:rsidR="00B050B4">
        <w:fldChar w:fldCharType="end"/>
      </w:r>
      <w:r w:rsidRPr="005F416C">
        <w:t xml:space="preserve"> представлена структурная схема блока вычисления пиков и порогов по Варианту 2.</w:t>
      </w:r>
    </w:p>
    <w:p w:rsidR="000E4784" w:rsidRPr="005F416C" w:rsidRDefault="000E4784" w:rsidP="000E4784">
      <w:pPr>
        <w:pStyle w:val="aff9"/>
      </w:pPr>
      <w:r w:rsidRPr="005F416C">
        <w:object w:dxaOrig="9246" w:dyaOrig="5172">
          <v:shape id="_x0000_i1129" type="#_x0000_t75" style="width:496.5pt;height:278.25pt" o:ole="">
            <v:imagedata r:id="rId240" o:title=""/>
          </v:shape>
          <o:OLEObject Type="Embed" ProgID="Visio.Drawing.11" ShapeID="_x0000_i1129" DrawAspect="Content" ObjectID="_1664363347" r:id="rId241"/>
        </w:object>
      </w:r>
    </w:p>
    <w:p w:rsidR="000E4784" w:rsidRPr="005F416C" w:rsidRDefault="000E4784" w:rsidP="000E4784">
      <w:pPr>
        <w:pStyle w:val="aff9"/>
      </w:pPr>
      <w:bookmarkStart w:id="922" w:name="_Ref527727269"/>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137</w:t>
      </w:r>
      <w:r w:rsidR="008A68E7" w:rsidRPr="005F416C">
        <w:rPr>
          <w:noProof/>
        </w:rPr>
        <w:fldChar w:fldCharType="end"/>
      </w:r>
      <w:bookmarkEnd w:id="922"/>
      <w:r w:rsidRPr="005F416C">
        <w:t xml:space="preserve"> - Структурная схема блока вычисления пиков и порогов (Вариант 2)</w:t>
      </w:r>
    </w:p>
    <w:p w:rsidR="000E4784" w:rsidRPr="005F416C" w:rsidRDefault="000E4784" w:rsidP="000E4784">
      <w:pPr>
        <w:pStyle w:val="a9"/>
      </w:pPr>
      <w:r w:rsidRPr="005F416C">
        <w:t>При работе с неско</w:t>
      </w:r>
      <w:r w:rsidR="000E1D8B" w:rsidRPr="005F416C">
        <w:t>лькими согласованными фильтрами</w:t>
      </w:r>
      <w:r w:rsidRPr="005F416C">
        <w:t xml:space="preserve"> данные от них приходят на блок вычислителя пиков и порогов последовательно друг за другом. Для хранения промежуточных результатов вычислений каждого потока данных предусмотрены соответствующие наборы регистров и память, при этом вычислительная логика используется одна и та же для всех потоков данных. </w:t>
      </w:r>
    </w:p>
    <w:p w:rsidR="000E4784" w:rsidRPr="005F416C" w:rsidRDefault="000E4784" w:rsidP="000E4784">
      <w:pPr>
        <w:pStyle w:val="a9"/>
      </w:pPr>
      <w:r w:rsidRPr="005F416C">
        <w:t>Изменение коэффициентов формирователя порога возможно по ходу работы устройства. Новые коэффициенты, заданные пользователем, применяются одновременно с поступлением первых данных нового кадра. Необходимо учесть, что поскольку блок формирования порогов вычисляет усредненное значения пика в течение окна усреднения W, то при изменении коэффициентов расчета корректные результаты появятся на выходе блока лишь с приходом W-го отсчета данных нового кадра.</w:t>
      </w:r>
    </w:p>
    <w:p w:rsidR="000E4784" w:rsidRPr="005F416C" w:rsidRDefault="000E4784" w:rsidP="000E4784">
      <w:pPr>
        <w:pStyle w:val="a9"/>
      </w:pPr>
      <w:r w:rsidRPr="005F416C">
        <w:t>Изменение таких параметров</w:t>
      </w:r>
      <w:r w:rsidR="000E1D8B" w:rsidRPr="005F416C">
        <w:t>,</w:t>
      </w:r>
      <w:r w:rsidRPr="005F416C">
        <w:t xml:space="preserve"> как выбор размера окна усреднения и количества согласованных фильтров</w:t>
      </w:r>
      <w:r w:rsidR="000E1D8B" w:rsidRPr="005F416C">
        <w:t>, по ходу работы устройства може</w:t>
      </w:r>
      <w:r w:rsidRPr="005F416C">
        <w:t xml:space="preserve">т привести к </w:t>
      </w:r>
      <w:r w:rsidR="000E1D8B" w:rsidRPr="005F416C">
        <w:t>его неправильной работе и должно</w:t>
      </w:r>
      <w:r w:rsidRPr="005F416C">
        <w:t xml:space="preserve"> производиться только при выключенном канале. </w:t>
      </w:r>
    </w:p>
    <w:p w:rsidR="000E4784" w:rsidRPr="005F416C" w:rsidRDefault="000E4784" w:rsidP="000E4784">
      <w:pPr>
        <w:pStyle w:val="a9"/>
      </w:pPr>
      <w:r w:rsidRPr="005F416C">
        <w:t>Блок вычисления пиков и порогов вносит задержку в распространение данных по каналу</w:t>
      </w:r>
      <w:r w:rsidR="000E1D8B" w:rsidRPr="005F416C">
        <w:t>,</w:t>
      </w:r>
      <w:r w:rsidRPr="005F416C">
        <w:t xml:space="preserve"> равную одному такту частоты </w:t>
      </w:r>
      <w:r w:rsidRPr="005F416C">
        <w:rPr>
          <w:lang w:val="en-US"/>
        </w:rPr>
        <w:t>CLK</w:t>
      </w:r>
      <w:r w:rsidRPr="005F416C">
        <w:t>_</w:t>
      </w:r>
      <w:r w:rsidRPr="005F416C">
        <w:rPr>
          <w:lang w:val="en-US"/>
        </w:rPr>
        <w:t>DDC</w:t>
      </w:r>
      <w:r w:rsidRPr="005F416C">
        <w:t xml:space="preserve"> при работе по методу 1, и два такта частоты </w:t>
      </w:r>
      <w:r w:rsidRPr="005F416C">
        <w:rPr>
          <w:lang w:val="en-US"/>
        </w:rPr>
        <w:t>CLK</w:t>
      </w:r>
      <w:r w:rsidRPr="005F416C">
        <w:t>_</w:t>
      </w:r>
      <w:r w:rsidRPr="005F416C">
        <w:rPr>
          <w:lang w:val="en-US"/>
        </w:rPr>
        <w:t>DDC</w:t>
      </w:r>
      <w:r w:rsidRPr="005F416C">
        <w:t xml:space="preserve"> при работе по методу 2.</w:t>
      </w:r>
    </w:p>
    <w:p w:rsidR="000E4784" w:rsidRPr="005F416C" w:rsidRDefault="000E4784" w:rsidP="000E4784">
      <w:pPr>
        <w:pStyle w:val="4"/>
      </w:pPr>
      <w:bookmarkStart w:id="923" w:name="_Toc526155284"/>
      <w:bookmarkStart w:id="924" w:name="_Toc526515978"/>
      <w:bookmarkStart w:id="925" w:name="_Toc534802772"/>
      <w:bookmarkStart w:id="926" w:name="_Toc11934756"/>
      <w:bookmarkStart w:id="927" w:name="_Toc32248261"/>
      <w:r w:rsidRPr="005F416C">
        <w:t>Блок сравнения</w:t>
      </w:r>
      <w:bookmarkEnd w:id="923"/>
      <w:bookmarkEnd w:id="924"/>
      <w:bookmarkEnd w:id="925"/>
      <w:bookmarkEnd w:id="926"/>
      <w:bookmarkEnd w:id="927"/>
    </w:p>
    <w:p w:rsidR="000E4784" w:rsidRPr="005F416C" w:rsidRDefault="000E4784" w:rsidP="000E4784">
      <w:pPr>
        <w:pStyle w:val="a9"/>
      </w:pPr>
      <w:r w:rsidRPr="005F416C">
        <w:t>Блок сравнения (компаратор) вырабатывает сигнал обнаружения стартового символа. Для этого производится сравнение рассчитанных на предыдущем этапе значений пиков (результатов фильтрации)</w:t>
      </w:r>
      <w:r w:rsidR="000E1D8B" w:rsidRPr="005F416C">
        <w:t xml:space="preserve"> со значением порога, а так</w:t>
      </w:r>
      <w:r w:rsidRPr="005F416C">
        <w:t>же текущего значения пика с двумя предыдущими и двумя последующими значениями пика. Результаты сравнений для каждых пяти смежных отсчетов затем сопоставляются с соответствующими масками сравнения</w:t>
      </w:r>
      <w:r w:rsidR="000E1D8B" w:rsidRPr="005F416C">
        <w:t>,</w:t>
      </w:r>
      <w:r w:rsidRPr="005F416C">
        <w:t xml:space="preserve"> заданными пользователем. Каждая маска сост</w:t>
      </w:r>
      <w:r w:rsidR="00F179AE" w:rsidRPr="005F416C">
        <w:t>оит из пяти двух</w:t>
      </w:r>
      <w:r w:rsidR="000E1D8B" w:rsidRPr="005F416C">
        <w:t>битных значений. П</w:t>
      </w:r>
      <w:r w:rsidRPr="005F416C">
        <w:t>ервый бит (</w:t>
      </w:r>
      <w:r w:rsidRPr="005F416C">
        <w:rPr>
          <w:lang w:val="en-US"/>
        </w:rPr>
        <w:t>S</w:t>
      </w:r>
      <w:r w:rsidRPr="005F416C">
        <w:t>) определяет необходимость учитывать результат сравнения для каждого из пяти отсчетов (таким образом, сравнение может производиться не по пяти, а по меньшему количеству смеж</w:t>
      </w:r>
      <w:r w:rsidR="000E1D8B" w:rsidRPr="005F416C">
        <w:t>ных отсчетов). В</w:t>
      </w:r>
      <w:r w:rsidRPr="005F416C">
        <w:t>торой бит (</w:t>
      </w:r>
      <w:r w:rsidRPr="005F416C">
        <w:rPr>
          <w:lang w:val="en-US"/>
        </w:rPr>
        <w:t>M</w:t>
      </w:r>
      <w:r w:rsidRPr="005F416C">
        <w:t>) задает ожидаемый результат сравнения для каждого из пяти смежных отсчетов.</w:t>
      </w:r>
    </w:p>
    <w:p w:rsidR="000E4784" w:rsidRPr="005F416C" w:rsidRDefault="000E4784" w:rsidP="000E4784">
      <w:pPr>
        <w:pStyle w:val="a9"/>
      </w:pPr>
      <w:r w:rsidRPr="005F416C">
        <w:t xml:space="preserve">Для сравнения отсчетов с порогом, существует три различные маски. </w:t>
      </w:r>
    </w:p>
    <w:p w:rsidR="000E4784" w:rsidRPr="005F416C" w:rsidRDefault="000E4784" w:rsidP="000E4784">
      <w:pPr>
        <w:pStyle w:val="a9"/>
      </w:pPr>
      <w:r w:rsidRPr="005F416C">
        <w:t xml:space="preserve">Сигнал считается удовлетворяющим поиску при соответствии поведения сигнала хотя бы одной из трех масок сравнения отсчетов с порогом (схемы выбора условия 0, 1 и 2 на рисунке </w:t>
      </w:r>
      <w:r w:rsidR="00B050B4">
        <w:fldChar w:fldCharType="begin"/>
      </w:r>
      <w:r w:rsidR="00B050B4">
        <w:instrText xml:space="preserve"> REF _Ref526760037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138</w:t>
      </w:r>
      <w:r w:rsidR="00B050B4">
        <w:fldChar w:fldCharType="end"/>
      </w:r>
      <w:r w:rsidRPr="005F416C">
        <w:t>), маске сравнения двух соседних отсчетов (схема выбора 3) и маске сравнения отсчетов через один (схема выбора 4). При выполнении необходимых неравенств, заданных программно, формируется сигнал для блока (БУ), по которому будет сформирован информационный пакет для записи в память (буфер) о найденном стартовом символе. Информационный пакет будет содержать данные относящиеся к среднему отсчету из пяти сравниваемых.</w:t>
      </w:r>
    </w:p>
    <w:p w:rsidR="000E4784" w:rsidRPr="005F416C" w:rsidRDefault="000E4784" w:rsidP="000E4784">
      <w:pPr>
        <w:pStyle w:val="aff9"/>
      </w:pPr>
      <w:r w:rsidRPr="005F416C">
        <w:object w:dxaOrig="13549" w:dyaOrig="9160">
          <v:shape id="_x0000_i1130" type="#_x0000_t75" style="width:514.5pt;height:345.75pt" o:ole="">
            <v:imagedata r:id="rId242" o:title=""/>
          </v:shape>
          <o:OLEObject Type="Embed" ProgID="Visio.Drawing.11" ShapeID="_x0000_i1130" DrawAspect="Content" ObjectID="_1664363348" r:id="rId243"/>
        </w:object>
      </w:r>
    </w:p>
    <w:p w:rsidR="000E4784" w:rsidRPr="005F416C" w:rsidRDefault="000E4784" w:rsidP="000E4784">
      <w:pPr>
        <w:pStyle w:val="aff9"/>
      </w:pPr>
      <w:bookmarkStart w:id="928" w:name="_Ref526760037"/>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138</w:t>
      </w:r>
      <w:r w:rsidR="008A68E7" w:rsidRPr="005F416C">
        <w:rPr>
          <w:noProof/>
        </w:rPr>
        <w:fldChar w:fldCharType="end"/>
      </w:r>
      <w:bookmarkEnd w:id="928"/>
      <w:r w:rsidRPr="005F416C">
        <w:t xml:space="preserve"> - Схема сравнения компаратора</w:t>
      </w:r>
    </w:p>
    <w:p w:rsidR="000E4784" w:rsidRPr="005F416C" w:rsidRDefault="000E4784" w:rsidP="000E4784">
      <w:pPr>
        <w:pStyle w:val="a9"/>
      </w:pPr>
      <w:r w:rsidRPr="005F416C">
        <w:t>На рисунке</w:t>
      </w:r>
      <w:r w:rsidR="00265BB9" w:rsidRPr="005F416C">
        <w:t xml:space="preserve"> </w:t>
      </w:r>
      <w:r w:rsidR="00B050B4">
        <w:fldChar w:fldCharType="begin"/>
      </w:r>
      <w:r w:rsidR="00B050B4">
        <w:instrText xml:space="preserve"> REF _Ref526760037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138</w:t>
      </w:r>
      <w:r w:rsidR="00B050B4">
        <w:fldChar w:fldCharType="end"/>
      </w:r>
      <w:r w:rsidRPr="005F416C">
        <w:t xml:space="preserve"> представлена схема сравнений, которые производит компаратор. </w:t>
      </w:r>
    </w:p>
    <w:tbl>
      <w:tblPr>
        <w:tblW w:w="9923" w:type="dxa"/>
        <w:tblInd w:w="817" w:type="dxa"/>
        <w:tblLayout w:type="fixed"/>
        <w:tblLook w:val="04A0" w:firstRow="1" w:lastRow="0" w:firstColumn="1" w:lastColumn="0" w:noHBand="0" w:noVBand="1"/>
      </w:tblPr>
      <w:tblGrid>
        <w:gridCol w:w="709"/>
        <w:gridCol w:w="1843"/>
        <w:gridCol w:w="283"/>
        <w:gridCol w:w="7088"/>
      </w:tblGrid>
      <w:tr w:rsidR="000E4784" w:rsidRPr="005F416C" w:rsidTr="000E4784">
        <w:tc>
          <w:tcPr>
            <w:tcW w:w="709" w:type="dxa"/>
            <w:shd w:val="clear" w:color="auto" w:fill="auto"/>
          </w:tcPr>
          <w:p w:rsidR="000E4784" w:rsidRPr="005F416C" w:rsidRDefault="000E4784" w:rsidP="000E4784">
            <w:pPr>
              <w:pStyle w:val="affb"/>
              <w:ind w:left="57" w:right="57"/>
              <w:jc w:val="both"/>
              <w:rPr>
                <w:bCs w:val="0"/>
              </w:rPr>
            </w:pPr>
            <w:bookmarkStart w:id="929" w:name="OLE_LINK2"/>
            <w:r w:rsidRPr="005F416C">
              <w:rPr>
                <w:bCs w:val="0"/>
              </w:rPr>
              <w:t xml:space="preserve">где    </w:t>
            </w:r>
          </w:p>
        </w:tc>
        <w:tc>
          <w:tcPr>
            <w:tcW w:w="1843" w:type="dxa"/>
            <w:shd w:val="clear" w:color="auto" w:fill="auto"/>
          </w:tcPr>
          <w:p w:rsidR="000E4784" w:rsidRPr="005F416C" w:rsidRDefault="000E4784" w:rsidP="000E4784">
            <w:pPr>
              <w:pStyle w:val="affb"/>
              <w:ind w:left="57" w:right="57"/>
              <w:jc w:val="both"/>
              <w:rPr>
                <w:b/>
                <w:bCs w:val="0"/>
                <w:i/>
              </w:rPr>
            </w:pPr>
            <w:r w:rsidRPr="005F416C">
              <w:rPr>
                <w:b/>
                <w:bCs w:val="0"/>
                <w:i/>
              </w:rPr>
              <w:t>F</w:t>
            </w:r>
            <w:r w:rsidRPr="005F416C">
              <w:rPr>
                <w:b/>
                <w:bCs w:val="0"/>
                <w:i/>
                <w:vertAlign w:val="subscript"/>
              </w:rPr>
              <w:t>i</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текущий результат фильтрации;</w:t>
            </w:r>
          </w:p>
        </w:tc>
      </w:tr>
      <w:tr w:rsidR="000E4784" w:rsidRPr="005F416C" w:rsidTr="000E4784">
        <w:tc>
          <w:tcPr>
            <w:tcW w:w="709" w:type="dxa"/>
            <w:shd w:val="clear" w:color="auto" w:fill="auto"/>
          </w:tcPr>
          <w:p w:rsidR="000E4784" w:rsidRPr="005F416C" w:rsidRDefault="000E4784" w:rsidP="000E4784">
            <w:pPr>
              <w:pStyle w:val="affb"/>
              <w:ind w:left="57" w:right="57"/>
              <w:jc w:val="both"/>
              <w:rPr>
                <w:bCs w:val="0"/>
              </w:rPr>
            </w:pPr>
          </w:p>
        </w:tc>
        <w:tc>
          <w:tcPr>
            <w:tcW w:w="1843" w:type="dxa"/>
            <w:shd w:val="clear" w:color="auto" w:fill="auto"/>
          </w:tcPr>
          <w:p w:rsidR="000E4784" w:rsidRPr="005F416C" w:rsidRDefault="000E4784" w:rsidP="000E4784">
            <w:pPr>
              <w:pStyle w:val="affb"/>
              <w:ind w:left="57" w:right="57"/>
              <w:jc w:val="both"/>
              <w:rPr>
                <w:b/>
                <w:bCs w:val="0"/>
                <w:i/>
              </w:rPr>
            </w:pPr>
            <w:r w:rsidRPr="005F416C">
              <w:rPr>
                <w:b/>
                <w:bCs w:val="0"/>
                <w:i/>
              </w:rPr>
              <w:t>F</w:t>
            </w:r>
            <w:r w:rsidRPr="005F416C">
              <w:rPr>
                <w:b/>
                <w:bCs w:val="0"/>
                <w:i/>
                <w:vertAlign w:val="subscript"/>
              </w:rPr>
              <w:t>i-1</w:t>
            </w:r>
            <w:r w:rsidRPr="005F416C">
              <w:rPr>
                <w:b/>
                <w:bCs w:val="0"/>
                <w:i/>
              </w:rPr>
              <w:t>, F</w:t>
            </w:r>
            <w:r w:rsidRPr="005F416C">
              <w:rPr>
                <w:b/>
                <w:bCs w:val="0"/>
                <w:i/>
                <w:vertAlign w:val="subscript"/>
              </w:rPr>
              <w:t>i-2</w:t>
            </w:r>
            <w:r w:rsidRPr="005F416C">
              <w:rPr>
                <w:b/>
                <w:bCs w:val="0"/>
                <w:i/>
              </w:rPr>
              <w:t>, F</w:t>
            </w:r>
            <w:r w:rsidRPr="005F416C">
              <w:rPr>
                <w:b/>
                <w:bCs w:val="0"/>
                <w:i/>
                <w:vertAlign w:val="subscript"/>
              </w:rPr>
              <w:t>i-3</w:t>
            </w:r>
            <w:r w:rsidRPr="005F416C">
              <w:rPr>
                <w:b/>
                <w:bCs w:val="0"/>
                <w:i/>
              </w:rPr>
              <w:t>, F</w:t>
            </w:r>
            <w:r w:rsidRPr="005F416C">
              <w:rPr>
                <w:b/>
                <w:bCs w:val="0"/>
                <w:i/>
                <w:vertAlign w:val="subscript"/>
              </w:rPr>
              <w:t>i-4</w:t>
            </w:r>
            <w:r w:rsidRPr="005F416C">
              <w:rPr>
                <w:b/>
                <w:bCs w:val="0"/>
                <w:i/>
              </w:rPr>
              <w:t xml:space="preserve">  </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предыдущие результаты фильтрации;</w:t>
            </w:r>
          </w:p>
        </w:tc>
      </w:tr>
      <w:tr w:rsidR="000E4784" w:rsidRPr="005F416C" w:rsidTr="000E4784">
        <w:tc>
          <w:tcPr>
            <w:tcW w:w="709" w:type="dxa"/>
            <w:shd w:val="clear" w:color="auto" w:fill="auto"/>
          </w:tcPr>
          <w:p w:rsidR="000E4784" w:rsidRPr="005F416C" w:rsidRDefault="000E4784" w:rsidP="000E4784">
            <w:pPr>
              <w:pStyle w:val="affb"/>
              <w:ind w:left="57" w:right="57"/>
              <w:jc w:val="both"/>
              <w:rPr>
                <w:bCs w:val="0"/>
              </w:rPr>
            </w:pPr>
          </w:p>
        </w:tc>
        <w:tc>
          <w:tcPr>
            <w:tcW w:w="1843" w:type="dxa"/>
            <w:shd w:val="clear" w:color="auto" w:fill="auto"/>
          </w:tcPr>
          <w:p w:rsidR="000E4784" w:rsidRPr="005F416C" w:rsidRDefault="000E4784" w:rsidP="000E4784">
            <w:pPr>
              <w:pStyle w:val="affb"/>
              <w:ind w:left="57" w:right="57"/>
              <w:jc w:val="both"/>
              <w:rPr>
                <w:b/>
                <w:bCs w:val="0"/>
                <w:i/>
              </w:rPr>
            </w:pPr>
            <w:r w:rsidRPr="005F416C">
              <w:rPr>
                <w:b/>
                <w:bCs w:val="0"/>
                <w:i/>
              </w:rPr>
              <w:t>F</w:t>
            </w:r>
            <w:r w:rsidRPr="005F416C">
              <w:rPr>
                <w:b/>
                <w:bCs w:val="0"/>
                <w:i/>
                <w:vertAlign w:val="subscript"/>
              </w:rPr>
              <w:t>i+2</w:t>
            </w:r>
            <w:r w:rsidRPr="005F416C">
              <w:rPr>
                <w:b/>
                <w:bCs w:val="0"/>
                <w:i/>
              </w:rPr>
              <w:t>, F</w:t>
            </w:r>
            <w:r w:rsidRPr="005F416C">
              <w:rPr>
                <w:b/>
                <w:bCs w:val="0"/>
                <w:i/>
                <w:vertAlign w:val="subscript"/>
              </w:rPr>
              <w:t>i+1</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следующие результаты фильтрации;</w:t>
            </w:r>
          </w:p>
        </w:tc>
      </w:tr>
      <w:tr w:rsidR="000E4784" w:rsidRPr="005F416C" w:rsidTr="000E4784">
        <w:tc>
          <w:tcPr>
            <w:tcW w:w="709" w:type="dxa"/>
            <w:shd w:val="clear" w:color="auto" w:fill="auto"/>
          </w:tcPr>
          <w:p w:rsidR="000E4784" w:rsidRPr="005F416C" w:rsidRDefault="000E4784" w:rsidP="000E4784">
            <w:pPr>
              <w:pStyle w:val="affb"/>
              <w:ind w:left="57" w:right="57"/>
              <w:jc w:val="both"/>
              <w:rPr>
                <w:bCs w:val="0"/>
              </w:rPr>
            </w:pPr>
          </w:p>
        </w:tc>
        <w:tc>
          <w:tcPr>
            <w:tcW w:w="1843" w:type="dxa"/>
            <w:shd w:val="clear" w:color="auto" w:fill="auto"/>
          </w:tcPr>
          <w:p w:rsidR="000E4784" w:rsidRPr="005F416C" w:rsidRDefault="000E4784" w:rsidP="000E4784">
            <w:pPr>
              <w:pStyle w:val="affb"/>
              <w:ind w:left="57" w:right="57"/>
              <w:jc w:val="both"/>
              <w:rPr>
                <w:b/>
                <w:bCs w:val="0"/>
                <w:i/>
              </w:rPr>
            </w:pPr>
            <w:r w:rsidRPr="005F416C">
              <w:rPr>
                <w:b/>
                <w:bCs w:val="0"/>
                <w:i/>
              </w:rPr>
              <w:t>P</w:t>
            </w:r>
            <w:r w:rsidRPr="005F416C">
              <w:rPr>
                <w:b/>
                <w:bCs w:val="0"/>
                <w:i/>
                <w:vertAlign w:val="subscript"/>
              </w:rPr>
              <w:t>i</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текущее значение порога;</w:t>
            </w:r>
          </w:p>
        </w:tc>
      </w:tr>
      <w:tr w:rsidR="000E4784" w:rsidRPr="005F416C" w:rsidTr="000E4784">
        <w:tc>
          <w:tcPr>
            <w:tcW w:w="709" w:type="dxa"/>
            <w:shd w:val="clear" w:color="auto" w:fill="auto"/>
          </w:tcPr>
          <w:p w:rsidR="000E4784" w:rsidRPr="005F416C" w:rsidRDefault="000E4784" w:rsidP="000E4784">
            <w:pPr>
              <w:pStyle w:val="affb"/>
              <w:ind w:left="57" w:right="57"/>
              <w:jc w:val="both"/>
              <w:rPr>
                <w:bCs w:val="0"/>
              </w:rPr>
            </w:pPr>
          </w:p>
        </w:tc>
        <w:tc>
          <w:tcPr>
            <w:tcW w:w="1843" w:type="dxa"/>
            <w:shd w:val="clear" w:color="auto" w:fill="auto"/>
          </w:tcPr>
          <w:p w:rsidR="000E4784" w:rsidRPr="005F416C" w:rsidRDefault="000E4784" w:rsidP="000E4784">
            <w:pPr>
              <w:pStyle w:val="affb"/>
              <w:ind w:left="57" w:right="57"/>
              <w:jc w:val="both"/>
              <w:rPr>
                <w:b/>
                <w:bCs w:val="0"/>
                <w:i/>
              </w:rPr>
            </w:pPr>
            <w:r w:rsidRPr="005F416C">
              <w:rPr>
                <w:b/>
                <w:bCs w:val="0"/>
                <w:i/>
              </w:rPr>
              <w:t>P</w:t>
            </w:r>
            <w:r w:rsidRPr="005F416C">
              <w:rPr>
                <w:b/>
                <w:bCs w:val="0"/>
                <w:i/>
                <w:vertAlign w:val="subscript"/>
              </w:rPr>
              <w:t>i-1</w:t>
            </w:r>
            <w:r w:rsidRPr="005F416C">
              <w:rPr>
                <w:b/>
                <w:bCs w:val="0"/>
                <w:i/>
              </w:rPr>
              <w:t>, P</w:t>
            </w:r>
            <w:r w:rsidRPr="005F416C">
              <w:rPr>
                <w:b/>
                <w:bCs w:val="0"/>
                <w:i/>
                <w:vertAlign w:val="subscript"/>
              </w:rPr>
              <w:t>i-2</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предыдущие значения порога;</w:t>
            </w:r>
          </w:p>
        </w:tc>
      </w:tr>
      <w:tr w:rsidR="000E4784" w:rsidRPr="005F416C" w:rsidTr="000E4784">
        <w:tc>
          <w:tcPr>
            <w:tcW w:w="709" w:type="dxa"/>
            <w:shd w:val="clear" w:color="auto" w:fill="auto"/>
          </w:tcPr>
          <w:p w:rsidR="000E4784" w:rsidRPr="005F416C" w:rsidRDefault="000E4784" w:rsidP="000E4784">
            <w:pPr>
              <w:pStyle w:val="affb"/>
              <w:ind w:left="57" w:right="57"/>
              <w:jc w:val="both"/>
              <w:rPr>
                <w:bCs w:val="0"/>
              </w:rPr>
            </w:pPr>
          </w:p>
        </w:tc>
        <w:tc>
          <w:tcPr>
            <w:tcW w:w="1843" w:type="dxa"/>
            <w:shd w:val="clear" w:color="auto" w:fill="auto"/>
          </w:tcPr>
          <w:p w:rsidR="000E4784" w:rsidRPr="005F416C" w:rsidRDefault="000E4784" w:rsidP="000E4784">
            <w:pPr>
              <w:pStyle w:val="affb"/>
              <w:ind w:left="57" w:right="57"/>
              <w:jc w:val="both"/>
              <w:rPr>
                <w:b/>
                <w:bCs w:val="0"/>
                <w:i/>
              </w:rPr>
            </w:pPr>
            <w:r w:rsidRPr="005F416C">
              <w:rPr>
                <w:b/>
                <w:bCs w:val="0"/>
                <w:i/>
              </w:rPr>
              <w:t>P</w:t>
            </w:r>
            <w:r w:rsidRPr="005F416C">
              <w:rPr>
                <w:b/>
                <w:bCs w:val="0"/>
                <w:i/>
                <w:vertAlign w:val="subscript"/>
              </w:rPr>
              <w:t>i+2</w:t>
            </w:r>
            <w:r w:rsidRPr="005F416C">
              <w:rPr>
                <w:b/>
                <w:bCs w:val="0"/>
                <w:i/>
              </w:rPr>
              <w:t>, P</w:t>
            </w:r>
            <w:r w:rsidRPr="005F416C">
              <w:rPr>
                <w:b/>
                <w:bCs w:val="0"/>
                <w:i/>
                <w:vertAlign w:val="subscript"/>
              </w:rPr>
              <w:t>i+1</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следующие значения порога;</w:t>
            </w:r>
          </w:p>
        </w:tc>
      </w:tr>
      <w:tr w:rsidR="000E4784" w:rsidRPr="005F416C" w:rsidTr="000E4784">
        <w:tc>
          <w:tcPr>
            <w:tcW w:w="709" w:type="dxa"/>
            <w:shd w:val="clear" w:color="auto" w:fill="auto"/>
          </w:tcPr>
          <w:p w:rsidR="000E4784" w:rsidRPr="005F416C" w:rsidRDefault="000E4784" w:rsidP="000E4784">
            <w:pPr>
              <w:pStyle w:val="affb"/>
              <w:ind w:left="57" w:right="57"/>
              <w:jc w:val="both"/>
              <w:rPr>
                <w:bCs w:val="0"/>
              </w:rPr>
            </w:pPr>
          </w:p>
        </w:tc>
        <w:tc>
          <w:tcPr>
            <w:tcW w:w="1843" w:type="dxa"/>
            <w:shd w:val="clear" w:color="auto" w:fill="auto"/>
          </w:tcPr>
          <w:p w:rsidR="000E4784" w:rsidRPr="005F416C" w:rsidRDefault="000E4784" w:rsidP="000E4784">
            <w:pPr>
              <w:pStyle w:val="affb"/>
              <w:ind w:left="57" w:right="57"/>
              <w:jc w:val="both"/>
              <w:rPr>
                <w:b/>
                <w:bCs w:val="0"/>
                <w:i/>
                <w:lang w:val="en-US"/>
              </w:rPr>
            </w:pPr>
            <w:r w:rsidRPr="005F416C">
              <w:rPr>
                <w:b/>
                <w:bCs w:val="0"/>
                <w:i/>
              </w:rPr>
              <w:t>M</w:t>
            </w:r>
            <w:r w:rsidRPr="005F416C">
              <w:rPr>
                <w:b/>
                <w:bCs w:val="0"/>
                <w:i/>
                <w:lang w:val="en-US"/>
              </w:rPr>
              <w:t>S</w:t>
            </w:r>
            <w:r w:rsidRPr="005F416C">
              <w:rPr>
                <w:b/>
                <w:bCs w:val="0"/>
                <w:i/>
              </w:rPr>
              <w:t>0-M</w:t>
            </w:r>
            <w:r w:rsidRPr="005F416C">
              <w:rPr>
                <w:b/>
                <w:bCs w:val="0"/>
                <w:i/>
                <w:lang w:val="en-US"/>
              </w:rPr>
              <w:t>S4</w:t>
            </w:r>
          </w:p>
        </w:tc>
        <w:tc>
          <w:tcPr>
            <w:tcW w:w="283" w:type="dxa"/>
            <w:shd w:val="clear" w:color="auto" w:fill="auto"/>
          </w:tcPr>
          <w:p w:rsidR="000E4784" w:rsidRPr="005F416C" w:rsidRDefault="000E4784" w:rsidP="000E4784">
            <w:pPr>
              <w:pStyle w:val="affb"/>
              <w:ind w:left="57" w:right="57"/>
              <w:jc w:val="both"/>
              <w:rPr>
                <w:bCs w:val="0"/>
              </w:rPr>
            </w:pPr>
            <w:r w:rsidRPr="005F416C">
              <w:rPr>
                <w:bCs w:val="0"/>
              </w:rPr>
              <w:t>–</w:t>
            </w:r>
          </w:p>
        </w:tc>
        <w:tc>
          <w:tcPr>
            <w:tcW w:w="7088" w:type="dxa"/>
            <w:shd w:val="clear" w:color="auto" w:fill="auto"/>
          </w:tcPr>
          <w:p w:rsidR="000E4784" w:rsidRPr="005F416C" w:rsidRDefault="000E4784" w:rsidP="000E4784">
            <w:pPr>
              <w:pStyle w:val="affb"/>
              <w:ind w:left="57" w:right="57"/>
              <w:jc w:val="both"/>
              <w:rPr>
                <w:bCs w:val="0"/>
              </w:rPr>
            </w:pPr>
            <w:r w:rsidRPr="005F416C">
              <w:rPr>
                <w:bCs w:val="0"/>
              </w:rPr>
              <w:t>пять 10-битных масок сравнения.</w:t>
            </w:r>
          </w:p>
        </w:tc>
      </w:tr>
      <w:bookmarkEnd w:id="929"/>
    </w:tbl>
    <w:p w:rsidR="000E4784" w:rsidRPr="005F416C" w:rsidRDefault="000E4784" w:rsidP="000E4784">
      <w:pPr>
        <w:pStyle w:val="a9"/>
      </w:pPr>
    </w:p>
    <w:p w:rsidR="00D07144" w:rsidRPr="005F416C" w:rsidRDefault="00D07144" w:rsidP="000E4784">
      <w:pPr>
        <w:pStyle w:val="a9"/>
      </w:pPr>
    </w:p>
    <w:p w:rsidR="000E4784" w:rsidRPr="005F416C" w:rsidRDefault="000E4784" w:rsidP="000E4784">
      <w:pPr>
        <w:pStyle w:val="a9"/>
      </w:pPr>
      <w:r w:rsidRPr="005F416C">
        <w:t>Необходимо учитывать, что в начале работы первые шесть результатов</w:t>
      </w:r>
      <w:r w:rsidR="00FB031F" w:rsidRPr="005F416C">
        <w:t>,</w:t>
      </w:r>
      <w:r w:rsidRPr="005F416C">
        <w:t xml:space="preserve"> выдаваемых компаратором, могут иметь некорректные значения, поскольку сравнения будут производиться с отсчетами, которые еще не поступили в коммутатор. В связи с этим, а также с тем, что при реконфигурации параметров согласованного фильтра, блока вычисления пиков и порогов и некоторых других блоков первые несколько тысяч отсчетов нового кадра могут иметь некорректные значения, в компараторе предусмотрена возможность не проводить сравнение над такими данными, чтобы не поймать ложные срабатывания. Компаратор поддерживает два варианта запрещения сравнения: </w:t>
      </w:r>
    </w:p>
    <w:p w:rsidR="000E4784" w:rsidRPr="005F416C" w:rsidRDefault="000E4784" w:rsidP="00883F80">
      <w:pPr>
        <w:pStyle w:val="a7"/>
        <w:numPr>
          <w:ilvl w:val="0"/>
          <w:numId w:val="125"/>
        </w:numPr>
        <w:tabs>
          <w:tab w:val="clear" w:pos="1134"/>
          <w:tab w:val="left" w:pos="1985"/>
        </w:tabs>
        <w:ind w:left="969" w:hanging="357"/>
        <w:rPr>
          <w:lang w:val="ru-RU"/>
        </w:rPr>
      </w:pPr>
      <w:r w:rsidRPr="005F416C">
        <w:rPr>
          <w:b/>
          <w:lang w:val="ru-RU"/>
        </w:rPr>
        <w:t>полный программный</w:t>
      </w:r>
      <w:r w:rsidRPr="005F416C">
        <w:rPr>
          <w:lang w:val="ru-RU"/>
        </w:rPr>
        <w:t>, при котором пользователь через регистры управления устанавливает или снимает сигнал, непосредственн</w:t>
      </w:r>
      <w:r w:rsidR="00320EED" w:rsidRPr="005F416C">
        <w:rPr>
          <w:lang w:val="ru-RU"/>
        </w:rPr>
        <w:t>о запрещающий сравнение данных;</w:t>
      </w:r>
    </w:p>
    <w:p w:rsidR="000E4784" w:rsidRPr="005F416C" w:rsidRDefault="000E4784" w:rsidP="00883F80">
      <w:pPr>
        <w:pStyle w:val="a7"/>
        <w:numPr>
          <w:ilvl w:val="0"/>
          <w:numId w:val="125"/>
        </w:numPr>
        <w:tabs>
          <w:tab w:val="clear" w:pos="1134"/>
          <w:tab w:val="left" w:pos="1985"/>
        </w:tabs>
        <w:ind w:left="969" w:hanging="357"/>
        <w:rPr>
          <w:lang w:val="ru-RU"/>
        </w:rPr>
      </w:pPr>
      <w:r w:rsidRPr="005F416C">
        <w:rPr>
          <w:b/>
          <w:lang w:val="ru-RU"/>
        </w:rPr>
        <w:t>программно-аппаратный</w:t>
      </w:r>
      <w:r w:rsidRPr="005F416C">
        <w:rPr>
          <w:lang w:val="ru-RU"/>
        </w:rPr>
        <w:t>, при котором пользователь</w:t>
      </w:r>
      <w:r w:rsidR="007B2101" w:rsidRPr="005F416C">
        <w:rPr>
          <w:lang w:val="ru-RU"/>
        </w:rPr>
        <w:t>, в случае изменения</w:t>
      </w:r>
      <w:r w:rsidRPr="005F416C">
        <w:rPr>
          <w:lang w:val="ru-RU"/>
        </w:rPr>
        <w:t xml:space="preserve"> параметров кана</w:t>
      </w:r>
      <w:r w:rsidR="00D07144" w:rsidRPr="005F416C">
        <w:rPr>
          <w:lang w:val="ru-RU"/>
        </w:rPr>
        <w:t>ла, которые могут</w:t>
      </w:r>
      <w:r w:rsidRPr="005F416C">
        <w:rPr>
          <w:lang w:val="ru-RU"/>
        </w:rPr>
        <w:t xml:space="preserve"> повлиять на  корректность фильтрации данных, устанавливает значение таймера, который задает количество отсчетов</w:t>
      </w:r>
      <w:r w:rsidR="007B2101" w:rsidRPr="005F416C">
        <w:rPr>
          <w:lang w:val="ru-RU"/>
        </w:rPr>
        <w:t>,</w:t>
      </w:r>
      <w:r w:rsidRPr="005F416C">
        <w:rPr>
          <w:lang w:val="ru-RU"/>
        </w:rPr>
        <w:t xml:space="preserve"> не подлежащих сравнению. Таймер активизируется с приходом на компар</w:t>
      </w:r>
      <w:r w:rsidR="00FB031F" w:rsidRPr="005F416C">
        <w:rPr>
          <w:lang w:val="ru-RU"/>
        </w:rPr>
        <w:t>атор первых данных нового кадра и запрещает сравнение данных</w:t>
      </w:r>
      <w:r w:rsidRPr="005F416C">
        <w:rPr>
          <w:lang w:val="ru-RU"/>
        </w:rPr>
        <w:t xml:space="preserve"> до прихода отсчета с номером</w:t>
      </w:r>
      <w:r w:rsidR="00FB031F" w:rsidRPr="005F416C">
        <w:rPr>
          <w:lang w:val="ru-RU"/>
        </w:rPr>
        <w:t>,</w:t>
      </w:r>
      <w:r w:rsidRPr="005F416C">
        <w:rPr>
          <w:lang w:val="ru-RU"/>
        </w:rPr>
        <w:t xml:space="preserve"> равным заданному </w:t>
      </w:r>
      <w:r w:rsidR="00313A86" w:rsidRPr="005F416C">
        <w:rPr>
          <w:lang w:val="ru-RU"/>
        </w:rPr>
        <w:t>значению таймера</w:t>
      </w:r>
      <w:r w:rsidRPr="005F416C">
        <w:rPr>
          <w:lang w:val="ru-RU"/>
        </w:rPr>
        <w:t>.</w:t>
      </w:r>
    </w:p>
    <w:p w:rsidR="000E4784" w:rsidRPr="005F416C" w:rsidRDefault="000E4784" w:rsidP="000E4784">
      <w:pPr>
        <w:pStyle w:val="a9"/>
      </w:pPr>
    </w:p>
    <w:p w:rsidR="000E4784" w:rsidRPr="005F416C" w:rsidRDefault="000E4784" w:rsidP="000E4784">
      <w:pPr>
        <w:pStyle w:val="4"/>
      </w:pPr>
      <w:bookmarkStart w:id="930" w:name="_Toc526155285"/>
      <w:bookmarkStart w:id="931" w:name="_Toc526515979"/>
      <w:bookmarkStart w:id="932" w:name="_Toc534802773"/>
      <w:bookmarkStart w:id="933" w:name="_Toc11934757"/>
      <w:bookmarkStart w:id="934" w:name="_Toc32248262"/>
      <w:r w:rsidRPr="005F416C">
        <w:t>Блок упаковки (БУ)</w:t>
      </w:r>
      <w:bookmarkEnd w:id="930"/>
      <w:bookmarkEnd w:id="931"/>
      <w:bookmarkEnd w:id="932"/>
      <w:bookmarkEnd w:id="933"/>
      <w:bookmarkEnd w:id="934"/>
    </w:p>
    <w:p w:rsidR="000E4784" w:rsidRPr="005F416C" w:rsidRDefault="000E4784" w:rsidP="000E4784">
      <w:pPr>
        <w:pStyle w:val="a9"/>
      </w:pPr>
      <w:r w:rsidRPr="005F416C">
        <w:t>Блок упаковки по сигналу от блока сравнения формирует для записи в буфер (память) информационный пакет данных</w:t>
      </w:r>
      <w:r w:rsidR="00565DE2" w:rsidRPr="005F416C">
        <w:t>,</w:t>
      </w:r>
      <w:r w:rsidRPr="005F416C">
        <w:t xml:space="preserve"> соответствующий номеру отсчета, по которому произошло срабатывание (в качестве такого отсчета принимается средний из пяти сравниваемых компаратором отсчетов). Информацио</w:t>
      </w:r>
      <w:r w:rsidR="00F179AE" w:rsidRPr="005F416C">
        <w:t>нный пакет состоит из двух 64-</w:t>
      </w:r>
      <w:r w:rsidRPr="005F416C">
        <w:t xml:space="preserve">разрядных слов. </w:t>
      </w:r>
    </w:p>
    <w:p w:rsidR="000E4784" w:rsidRPr="005F416C" w:rsidRDefault="000E4784" w:rsidP="000E4784">
      <w:pPr>
        <w:pStyle w:val="a9"/>
      </w:pPr>
      <w:r w:rsidRPr="005F416C">
        <w:t>Первое слово содержит следующую информацию:</w:t>
      </w:r>
    </w:p>
    <w:p w:rsidR="000E4784" w:rsidRPr="005F416C" w:rsidRDefault="000E4784" w:rsidP="00883F80">
      <w:pPr>
        <w:pStyle w:val="a7"/>
        <w:numPr>
          <w:ilvl w:val="0"/>
          <w:numId w:val="126"/>
        </w:numPr>
        <w:tabs>
          <w:tab w:val="clear" w:pos="1134"/>
          <w:tab w:val="left" w:pos="1985"/>
        </w:tabs>
        <w:ind w:left="969" w:hanging="357"/>
        <w:rPr>
          <w:lang w:val="ru-RU"/>
        </w:rPr>
      </w:pPr>
      <w:r w:rsidRPr="005F416C">
        <w:rPr>
          <w:lang w:val="ru-RU"/>
        </w:rPr>
        <w:t>[31:0] – значение интервального таймера, определяющее время прихода стар</w:t>
      </w:r>
      <w:r w:rsidR="00320EED" w:rsidRPr="005F416C">
        <w:rPr>
          <w:lang w:val="ru-RU"/>
        </w:rPr>
        <w:t>тового сигнала с АЦП;</w:t>
      </w:r>
    </w:p>
    <w:p w:rsidR="000E4784" w:rsidRPr="005F416C" w:rsidRDefault="000E4784" w:rsidP="00883F80">
      <w:pPr>
        <w:pStyle w:val="a7"/>
        <w:numPr>
          <w:ilvl w:val="0"/>
          <w:numId w:val="126"/>
        </w:numPr>
        <w:tabs>
          <w:tab w:val="clear" w:pos="1134"/>
          <w:tab w:val="left" w:pos="1985"/>
        </w:tabs>
        <w:ind w:left="969" w:hanging="357"/>
        <w:rPr>
          <w:lang w:val="ru-RU"/>
        </w:rPr>
      </w:pPr>
      <w:r w:rsidRPr="005F416C">
        <w:rPr>
          <w:lang w:val="ru-RU"/>
        </w:rPr>
        <w:t xml:space="preserve">[63:32] – </w:t>
      </w:r>
      <w:r w:rsidR="00565DE2" w:rsidRPr="005F416C">
        <w:rPr>
          <w:lang w:val="ru-RU"/>
        </w:rPr>
        <w:t>адрес ячейки, сформированны</w:t>
      </w:r>
      <w:r w:rsidRPr="005F416C">
        <w:rPr>
          <w:lang w:val="ru-RU"/>
        </w:rPr>
        <w:t>й БНУ, в буфере, который соответствует последнему данному</w:t>
      </w:r>
      <w:r w:rsidR="007B2101" w:rsidRPr="005F416C">
        <w:rPr>
          <w:lang w:val="ru-RU"/>
        </w:rPr>
        <w:t>,</w:t>
      </w:r>
      <w:r w:rsidRPr="005F416C">
        <w:rPr>
          <w:lang w:val="ru-RU"/>
        </w:rPr>
        <w:t xml:space="preserve"> поступившему в согласованный фильтр. Это необходимо для вычисления адреса первого данного, которое пойдет н</w:t>
      </w:r>
      <w:r w:rsidR="00CA2AA9" w:rsidRPr="005F416C">
        <w:rPr>
          <w:lang w:val="ru-RU"/>
        </w:rPr>
        <w:t>а блок декодирования сообщения.</w:t>
      </w:r>
    </w:p>
    <w:p w:rsidR="000E4784" w:rsidRPr="005F416C" w:rsidRDefault="000E4784" w:rsidP="000E4784">
      <w:pPr>
        <w:pStyle w:val="a9"/>
      </w:pPr>
      <w:r w:rsidRPr="005F416C">
        <w:t>Второе слово содержит следующую информацию:</w:t>
      </w:r>
    </w:p>
    <w:p w:rsidR="000E4784" w:rsidRPr="005F416C" w:rsidRDefault="000E4784" w:rsidP="00883F80">
      <w:pPr>
        <w:pStyle w:val="a7"/>
        <w:numPr>
          <w:ilvl w:val="0"/>
          <w:numId w:val="127"/>
        </w:numPr>
        <w:tabs>
          <w:tab w:val="clear" w:pos="1134"/>
          <w:tab w:val="left" w:pos="1985"/>
        </w:tabs>
        <w:ind w:left="969" w:hanging="357"/>
        <w:rPr>
          <w:lang w:val="ru-RU"/>
        </w:rPr>
      </w:pPr>
      <w:r w:rsidRPr="005F416C">
        <w:rPr>
          <w:lang w:val="ru-RU"/>
        </w:rPr>
        <w:t xml:space="preserve">[59:0] – мощность согласованного фильтра (значение </w:t>
      </w:r>
      <w:r w:rsidRPr="005F416C">
        <w:t>peak</w:t>
      </w:r>
      <w:r w:rsidRPr="005F416C">
        <w:rPr>
          <w:vertAlign w:val="subscript"/>
        </w:rPr>
        <w:t>i</w:t>
      </w:r>
      <w:r w:rsidRPr="005F416C">
        <w:rPr>
          <w:lang w:val="ru-RU"/>
        </w:rPr>
        <w:t xml:space="preserve">) или значение порога для обнаруженного сигнала (значение </w:t>
      </w:r>
      <w:r w:rsidRPr="005F416C">
        <w:t>threshold</w:t>
      </w:r>
      <w:r w:rsidRPr="005F416C">
        <w:rPr>
          <w:vertAlign w:val="subscript"/>
        </w:rPr>
        <w:t>i</w:t>
      </w:r>
      <w:r w:rsidRPr="005F416C">
        <w:rPr>
          <w:lang w:val="ru-RU"/>
        </w:rPr>
        <w:t xml:space="preserve">). Выбор осуществляется пользователем через программно доступный регистр </w:t>
      </w:r>
      <w:r w:rsidRPr="005F416C">
        <w:rPr>
          <w:lang w:val="en-US"/>
        </w:rPr>
        <w:t>CTRL</w:t>
      </w:r>
      <w:r w:rsidRPr="005F416C">
        <w:rPr>
          <w:lang w:val="ru-RU"/>
        </w:rPr>
        <w:t xml:space="preserve">; </w:t>
      </w:r>
    </w:p>
    <w:p w:rsidR="000E4784" w:rsidRPr="005F416C" w:rsidRDefault="000E4784" w:rsidP="00883F80">
      <w:pPr>
        <w:pStyle w:val="a7"/>
        <w:numPr>
          <w:ilvl w:val="0"/>
          <w:numId w:val="127"/>
        </w:numPr>
        <w:tabs>
          <w:tab w:val="clear" w:pos="1134"/>
          <w:tab w:val="left" w:pos="1985"/>
        </w:tabs>
        <w:ind w:left="969" w:hanging="357"/>
        <w:rPr>
          <w:lang w:val="ru-RU"/>
        </w:rPr>
      </w:pPr>
      <w:r w:rsidRPr="005F416C">
        <w:rPr>
          <w:lang w:val="ru-RU"/>
        </w:rPr>
        <w:t>[63:60] – номер согласованного фильтра в канале, если выбрана конфигурация с несколькими согласованными фильтрами (например, 2 фильтра по 512);</w:t>
      </w:r>
    </w:p>
    <w:p w:rsidR="000E4784" w:rsidRPr="005F416C" w:rsidRDefault="000E4784" w:rsidP="000E4784">
      <w:pPr>
        <w:pStyle w:val="a9"/>
      </w:pPr>
      <w:r w:rsidRPr="005F416C">
        <w:t>Одновременно с записью управляющей информации в память, канал вырабатывает прерывание для пользователя.</w:t>
      </w:r>
    </w:p>
    <w:p w:rsidR="000E4784" w:rsidRPr="005F416C" w:rsidRDefault="000E4784" w:rsidP="000E4784">
      <w:pPr>
        <w:pStyle w:val="a9"/>
      </w:pPr>
      <w:r w:rsidRPr="005F416C">
        <w:t xml:space="preserve">Пользователь может обрабатывать как каждое событие записи информационного пакета в память отдельно, так и производить пакетную обработку. Для этого в DDC введен счетчик необработанной пользователем информации. Этот счетчик доступен пользователю через чтение статусного </w:t>
      </w:r>
      <w:r w:rsidR="00F179AE" w:rsidRPr="005F416C">
        <w:t xml:space="preserve"> </w:t>
      </w:r>
      <w:r w:rsidRPr="005F416C">
        <w:t>регистра</w:t>
      </w:r>
      <w:r w:rsidR="00F179AE" w:rsidRPr="005F416C">
        <w:t xml:space="preserve">  </w:t>
      </w:r>
      <w:r w:rsidRPr="005F416C">
        <w:t xml:space="preserve"> </w:t>
      </w:r>
      <w:r w:rsidRPr="005F416C">
        <w:rPr>
          <w:lang w:val="en-US"/>
        </w:rPr>
        <w:t>WR</w:t>
      </w:r>
      <w:r w:rsidRPr="005F416C">
        <w:t>_</w:t>
      </w:r>
      <w:r w:rsidRPr="005F416C">
        <w:rPr>
          <w:lang w:val="en-US"/>
        </w:rPr>
        <w:t>CC</w:t>
      </w:r>
      <w:r w:rsidRPr="005F416C">
        <w:t>_</w:t>
      </w:r>
      <w:r w:rsidR="00F179AE" w:rsidRPr="005F416C">
        <w:t xml:space="preserve"> </w:t>
      </w:r>
      <w:r w:rsidRPr="005F416C">
        <w:rPr>
          <w:lang w:val="en-US"/>
        </w:rPr>
        <w:t>FIFO</w:t>
      </w:r>
      <w:r w:rsidRPr="005F416C">
        <w:t>_</w:t>
      </w:r>
      <w:r w:rsidRPr="005F416C">
        <w:rPr>
          <w:lang w:val="en-US"/>
        </w:rPr>
        <w:t>STAT</w:t>
      </w:r>
      <w:r w:rsidRPr="005F416C">
        <w:t>.</w:t>
      </w:r>
      <w:r w:rsidR="00F179AE" w:rsidRPr="005F416C">
        <w:t xml:space="preserve"> </w:t>
      </w:r>
      <w:r w:rsidRPr="005F416C">
        <w:t xml:space="preserve"> </w:t>
      </w:r>
      <w:r w:rsidR="00F179AE" w:rsidRPr="005F416C">
        <w:t xml:space="preserve"> </w:t>
      </w:r>
      <w:r w:rsidRPr="005F416C">
        <w:t>При</w:t>
      </w:r>
      <w:r w:rsidR="00F179AE" w:rsidRPr="005F416C">
        <w:t xml:space="preserve">  </w:t>
      </w:r>
      <w:r w:rsidRPr="005F416C">
        <w:t xml:space="preserve"> записи</w:t>
      </w:r>
      <w:r w:rsidR="00F179AE" w:rsidRPr="005F416C">
        <w:t xml:space="preserve">   </w:t>
      </w:r>
      <w:r w:rsidRPr="005F416C">
        <w:t>очередного</w:t>
      </w:r>
      <w:r w:rsidR="00F179AE" w:rsidRPr="005F416C">
        <w:t xml:space="preserve">  </w:t>
      </w:r>
      <w:r w:rsidRPr="005F416C">
        <w:t>информационного</w:t>
      </w:r>
      <w:r w:rsidR="00F179AE" w:rsidRPr="005F416C">
        <w:t xml:space="preserve">  64-</w:t>
      </w:r>
      <w:r w:rsidRPr="005F416C">
        <w:t>разрядного слова в память, счетчик увеличи</w:t>
      </w:r>
      <w:r w:rsidR="00565DE2" w:rsidRPr="005F416C">
        <w:t>вается на единицу. При достижении</w:t>
      </w:r>
      <w:r w:rsidRPr="005F416C">
        <w:t xml:space="preserve"> некоторого порога необработанных данных (задаваемого пользователем через программно доступный регистр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FLIMIT</w:t>
      </w:r>
      <w:r w:rsidRPr="005F416C">
        <w:t>) DDC уведомляет об этом пользователя через соответствующее прерывание. Пользователь, обработав блок информационных пакетов, сообщает DDC его раз</w:t>
      </w:r>
      <w:r w:rsidR="00F179AE" w:rsidRPr="005F416C">
        <w:t>мер в 64-</w:t>
      </w:r>
      <w:r w:rsidRPr="005F416C">
        <w:t xml:space="preserve">разрядных словах – это значение вычитается из счетчика необработанной информации. Если значение счетчика переходит некую максимальную границу, заданную пользователем через программно доступный регистр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FSIZE</w:t>
      </w:r>
      <w:r w:rsidRPr="005F416C">
        <w:t xml:space="preserve">, </w:t>
      </w:r>
      <w:r w:rsidR="00F01DE5" w:rsidRPr="005F416C">
        <w:t xml:space="preserve">то </w:t>
      </w:r>
      <w:r w:rsidRPr="005F416C">
        <w:t>считается</w:t>
      </w:r>
      <w:r w:rsidR="00F01DE5" w:rsidRPr="005F416C">
        <w:t>,</w:t>
      </w:r>
      <w:r w:rsidRPr="005F416C">
        <w:t xml:space="preserve"> что произошло переполнение необработ</w:t>
      </w:r>
      <w:r w:rsidR="00F01DE5" w:rsidRPr="005F416C">
        <w:t>анной пользователем информации. П</w:t>
      </w:r>
      <w:r w:rsidRPr="005F416C">
        <w:t xml:space="preserve">о этому событию DDC вырабатывает прерывание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FIFO</w:t>
      </w:r>
      <w:r w:rsidRPr="005F416C">
        <w:t>_</w:t>
      </w:r>
      <w:r w:rsidRPr="005F416C">
        <w:rPr>
          <w:lang w:val="en-US"/>
        </w:rPr>
        <w:t>OVERFLOW</w:t>
      </w:r>
      <w:r w:rsidRPr="005F416C">
        <w:t xml:space="preserve">. Пользователь может сбросить счетчик необработанных данных (через регистр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CLR</w:t>
      </w:r>
      <w:r w:rsidRPr="005F416C">
        <w:t>), при этом DDC сообщит адрес последних данных</w:t>
      </w:r>
      <w:r w:rsidR="00F01DE5" w:rsidRPr="005F416C">
        <w:t>,</w:t>
      </w:r>
      <w:r w:rsidRPr="005F416C">
        <w:t xml:space="preserve"> записанных в память перед сбросом</w:t>
      </w:r>
      <w:r w:rsidR="00AF6756" w:rsidRPr="005F416C">
        <w:t>,</w:t>
      </w:r>
      <w:r w:rsidRPr="005F416C">
        <w:t xml:space="preserve"> через статусный регистр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CLR</w:t>
      </w:r>
      <w:r w:rsidRPr="005F416C">
        <w:t>_</w:t>
      </w:r>
      <w:r w:rsidRPr="005F416C">
        <w:rPr>
          <w:lang w:val="en-US"/>
        </w:rPr>
        <w:t>STAT</w:t>
      </w:r>
      <w:r w:rsidRPr="005F416C">
        <w:t>.</w:t>
      </w:r>
    </w:p>
    <w:p w:rsidR="000E4784" w:rsidRPr="005F416C" w:rsidRDefault="000E4784" w:rsidP="000E4784">
      <w:pPr>
        <w:pStyle w:val="4"/>
      </w:pPr>
      <w:bookmarkStart w:id="935" w:name="_Toc526155286"/>
      <w:bookmarkStart w:id="936" w:name="_Toc526515980"/>
      <w:bookmarkStart w:id="937" w:name="_Toc534802774"/>
      <w:bookmarkStart w:id="938" w:name="_Toc11934758"/>
      <w:bookmarkStart w:id="939" w:name="_Toc32248263"/>
      <w:r w:rsidRPr="005F416C">
        <w:t>Блок управления</w:t>
      </w:r>
      <w:bookmarkEnd w:id="935"/>
      <w:bookmarkEnd w:id="936"/>
      <w:bookmarkEnd w:id="937"/>
      <w:bookmarkEnd w:id="938"/>
      <w:bookmarkEnd w:id="939"/>
    </w:p>
    <w:p w:rsidR="000E4784" w:rsidRPr="005F416C" w:rsidRDefault="000E4784" w:rsidP="000E4784">
      <w:pPr>
        <w:pStyle w:val="a9"/>
      </w:pPr>
      <w:r w:rsidRPr="005F416C">
        <w:t xml:space="preserve">Блок управления предназначен для обеспечения своевременной реконфигурации блоков DDC по меткам интервального счетчика </w:t>
      </w:r>
      <w:r w:rsidRPr="005F416C">
        <w:rPr>
          <w:lang w:val="en-US"/>
        </w:rPr>
        <w:t>ITU</w:t>
      </w:r>
      <w:r w:rsidRPr="005F416C">
        <w:t>.</w:t>
      </w:r>
    </w:p>
    <w:p w:rsidR="000E4784" w:rsidRPr="005F416C" w:rsidRDefault="000E4784" w:rsidP="000E4784">
      <w:pPr>
        <w:pStyle w:val="a9"/>
      </w:pPr>
      <w:r w:rsidRPr="005F416C">
        <w:t>Каждому входному отсчету с АЦП ставится в соответствие значение интервального таймера, работающего на тактовой частоте АЦП. По полученному значению осуществляется привязка данных к реальному времени.</w:t>
      </w:r>
    </w:p>
    <w:p w:rsidR="000E4784" w:rsidRPr="005F416C" w:rsidRDefault="000E4784" w:rsidP="000E4784">
      <w:pPr>
        <w:pStyle w:val="a9"/>
      </w:pPr>
      <w:r w:rsidRPr="005F416C">
        <w:t>Работа с данными</w:t>
      </w:r>
      <w:r w:rsidR="00F01DE5" w:rsidRPr="005F416C">
        <w:t>,</w:t>
      </w:r>
      <w:r w:rsidRPr="005F416C">
        <w:t xml:space="preserve"> поступающими с АЦП</w:t>
      </w:r>
      <w:r w:rsidR="00F01DE5" w:rsidRPr="005F416C">
        <w:t>,</w:t>
      </w:r>
      <w:r w:rsidRPr="005F416C">
        <w:t xml:space="preserve"> осуществляется кадрами. Первые данные каждого кадра подсвечиваются сигналом метки.</w:t>
      </w:r>
    </w:p>
    <w:p w:rsidR="000E4784" w:rsidRPr="005F416C" w:rsidRDefault="000E4784" w:rsidP="000E4784">
      <w:pPr>
        <w:pStyle w:val="a9"/>
      </w:pPr>
      <w:r w:rsidRPr="005F416C">
        <w:t>Поскольку большинство параметров каждого блока DDC должны меняться строго по меткам времени, задача блока управления сводится к формированию сигналов разрешения реконфигурации (смены параметров) для каждого блока. Блок управления задерживает сигнал метки, подсвечивающий входные данные нового кадра, на количество такт</w:t>
      </w:r>
      <w:r w:rsidR="00F01DE5" w:rsidRPr="005F416C">
        <w:t>ов,</w:t>
      </w:r>
      <w:r w:rsidRPr="005F416C">
        <w:t xml:space="preserve"> требуемых каждому блоку DDC на выдачу результата. Задержанный сигнал входной метки объединяется (по “И”) с сигналом разрешения реконфигурации отдельного блока</w:t>
      </w:r>
      <w:r w:rsidR="00F01DE5" w:rsidRPr="005F416C">
        <w:t>,</w:t>
      </w:r>
      <w:r w:rsidRPr="005F416C">
        <w:t xml:space="preserve"> заданного пользователем (через программно доступный регистр </w:t>
      </w:r>
      <w:r w:rsidRPr="005F416C">
        <w:rPr>
          <w:lang w:val="en-US"/>
        </w:rPr>
        <w:t>CONFIG</w:t>
      </w:r>
      <w:r w:rsidRPr="005F416C">
        <w:t>). По сформированному таким образом сигналу каждый отдельный блок DDC принимает новые параметры из регистров управления DDC и защелкивает их в своих внутренних регистрах. Блок будет работать с принятыми из регистров управления параметрами до следующей реконфигурации блока.</w:t>
      </w:r>
    </w:p>
    <w:p w:rsidR="000E4784" w:rsidRPr="005F416C" w:rsidRDefault="000E4784" w:rsidP="000E4784">
      <w:pPr>
        <w:pStyle w:val="a9"/>
      </w:pPr>
      <w:r w:rsidRPr="005F416C">
        <w:t>DDC уведомляет пользователя о завершении реконфигурации всех блоков выставлением прерывания CONFIG_CMPL.</w:t>
      </w:r>
    </w:p>
    <w:p w:rsidR="000E4784" w:rsidRPr="005F416C" w:rsidRDefault="000E4784" w:rsidP="000E4784">
      <w:pPr>
        <w:pStyle w:val="a9"/>
      </w:pPr>
      <w:r w:rsidRPr="005F416C">
        <w:t>Часть параметров</w:t>
      </w:r>
      <w:r w:rsidR="00F01DE5" w:rsidRPr="005F416C">
        <w:t>,</w:t>
      </w:r>
      <w:r w:rsidRPr="005F416C">
        <w:t xml:space="preserve"> используемых блоками DDC для своей работы</w:t>
      </w:r>
      <w:r w:rsidR="00F01DE5" w:rsidRPr="005F416C">
        <w:t>,</w:t>
      </w:r>
      <w:r w:rsidRPr="005F416C">
        <w:t xml:space="preserve"> поступают непосредственно из регистров управления DDC. Изменение этих параметров пользователем через регистры управления приводит к их моментальному изменению в блоке DDC</w:t>
      </w:r>
      <w:r w:rsidR="00F01DE5" w:rsidRPr="005F416C">
        <w:t>. В общем случае</w:t>
      </w:r>
      <w:r w:rsidRPr="005F416C">
        <w:t xml:space="preserve"> к таким параметрам относятся те, которые не предполагают изменений по ходу работы канала (например, выбор количества и размеров согласованных фильтров).</w:t>
      </w:r>
    </w:p>
    <w:p w:rsidR="000E4784" w:rsidRPr="005F416C" w:rsidRDefault="000E4784" w:rsidP="000E4784">
      <w:pPr>
        <w:pStyle w:val="4"/>
      </w:pPr>
      <w:bookmarkStart w:id="940" w:name="_Toc526155287"/>
      <w:bookmarkStart w:id="941" w:name="_Toc526515981"/>
      <w:bookmarkStart w:id="942" w:name="_Toc534802775"/>
      <w:bookmarkStart w:id="943" w:name="_Toc11934759"/>
      <w:bookmarkStart w:id="944" w:name="_Toc32248264"/>
      <w:r w:rsidRPr="005F416C">
        <w:t>Арбитр транзакций записи в память</w:t>
      </w:r>
      <w:bookmarkEnd w:id="940"/>
      <w:bookmarkEnd w:id="941"/>
      <w:bookmarkEnd w:id="942"/>
      <w:bookmarkEnd w:id="943"/>
      <w:bookmarkEnd w:id="944"/>
    </w:p>
    <w:p w:rsidR="000E4784" w:rsidRPr="005F416C" w:rsidRDefault="000E4784" w:rsidP="000E4784">
      <w:pPr>
        <w:pStyle w:val="a9"/>
      </w:pPr>
      <w:r w:rsidRPr="005F416C">
        <w:t>Блоки БНУ и БУ формируют данные для их последующей записи в память. Запись двух потоков данных в память производится по одному интерфейсу ПДП. Задача арбитра – выбор блока, которому необходимо пред</w:t>
      </w:r>
      <w:r w:rsidR="00F01DE5" w:rsidRPr="005F416C">
        <w:t>оставить доступ на внешнюю шину</w:t>
      </w:r>
      <w:r w:rsidRPr="005F416C">
        <w:t xml:space="preserve"> при одновременном  наличии у обоих блоков данных для записи. Выбор осуществляется посредством анализа приоритета блоков БНУ и БУ на доступ к</w:t>
      </w:r>
      <w:r w:rsidR="00F01DE5" w:rsidRPr="005F416C">
        <w:t xml:space="preserve"> памяти. Приоритетом блоков БНУ и</w:t>
      </w:r>
      <w:r w:rsidRPr="005F416C">
        <w:t xml:space="preserve"> БУ управляет пользователь через программно доступный регистр </w:t>
      </w:r>
      <w:r w:rsidRPr="005F416C">
        <w:rPr>
          <w:lang w:val="en-US"/>
        </w:rPr>
        <w:t>CTRL</w:t>
      </w:r>
      <w:r w:rsidRPr="005F416C">
        <w:t>.</w:t>
      </w:r>
    </w:p>
    <w:p w:rsidR="000E4784" w:rsidRPr="005F416C" w:rsidRDefault="000E4784" w:rsidP="000E4784">
      <w:pPr>
        <w:pStyle w:val="4"/>
        <w:rPr>
          <w:lang w:val="ru-RU"/>
        </w:rPr>
      </w:pPr>
      <w:bookmarkStart w:id="945" w:name="_Toc11934760"/>
      <w:bookmarkStart w:id="946" w:name="_Toc32248265"/>
      <w:r w:rsidRPr="005F416C">
        <w:rPr>
          <w:lang w:val="ru-RU"/>
        </w:rPr>
        <w:t>Программно</w:t>
      </w:r>
      <w:r w:rsidR="00D07144" w:rsidRPr="005F416C">
        <w:rPr>
          <w:lang w:val="ru-RU"/>
        </w:rPr>
        <w:t xml:space="preserve">  </w:t>
      </w:r>
      <w:r w:rsidRPr="005F416C">
        <w:rPr>
          <w:lang w:val="ru-RU"/>
        </w:rPr>
        <w:t xml:space="preserve"> доступные</w:t>
      </w:r>
      <w:r w:rsidR="00D07144" w:rsidRPr="005F416C">
        <w:rPr>
          <w:lang w:val="ru-RU"/>
        </w:rPr>
        <w:t xml:space="preserve">  </w:t>
      </w:r>
      <w:r w:rsidRPr="005F416C">
        <w:rPr>
          <w:lang w:val="ru-RU"/>
        </w:rPr>
        <w:t xml:space="preserve"> </w:t>
      </w:r>
      <w:r w:rsidR="00D07144" w:rsidRPr="005F416C">
        <w:rPr>
          <w:lang w:val="ru-RU"/>
        </w:rPr>
        <w:t xml:space="preserve"> </w:t>
      </w:r>
      <w:r w:rsidRPr="005F416C">
        <w:rPr>
          <w:lang w:val="ru-RU"/>
        </w:rPr>
        <w:t>регистры</w:t>
      </w:r>
      <w:r w:rsidR="00D07144" w:rsidRPr="005F416C">
        <w:rPr>
          <w:lang w:val="ru-RU"/>
        </w:rPr>
        <w:t xml:space="preserve">  </w:t>
      </w:r>
      <w:r w:rsidRPr="005F416C">
        <w:rPr>
          <w:lang w:val="ru-RU"/>
        </w:rPr>
        <w:t xml:space="preserve"> </w:t>
      </w:r>
      <w:r w:rsidR="00D07144" w:rsidRPr="005F416C">
        <w:rPr>
          <w:lang w:val="ru-RU"/>
        </w:rPr>
        <w:t xml:space="preserve"> </w:t>
      </w:r>
      <w:r w:rsidRPr="005F416C">
        <w:rPr>
          <w:lang w:val="ru-RU"/>
        </w:rPr>
        <w:t xml:space="preserve">блока </w:t>
      </w:r>
      <w:r w:rsidR="00D07144" w:rsidRPr="005F416C">
        <w:rPr>
          <w:lang w:val="ru-RU"/>
        </w:rPr>
        <w:t xml:space="preserve">   </w:t>
      </w:r>
      <w:r w:rsidRPr="005F416C">
        <w:rPr>
          <w:lang w:val="ru-RU"/>
        </w:rPr>
        <w:t xml:space="preserve">предварительной </w:t>
      </w:r>
      <w:r w:rsidR="00D07144" w:rsidRPr="005F416C">
        <w:rPr>
          <w:lang w:val="ru-RU"/>
        </w:rPr>
        <w:t xml:space="preserve"> </w:t>
      </w:r>
      <w:r w:rsidRPr="005F416C">
        <w:rPr>
          <w:lang w:val="ru-RU"/>
        </w:rPr>
        <w:t>обработки данных (</w:t>
      </w:r>
      <w:r w:rsidRPr="005F416C">
        <w:t>DDC</w:t>
      </w:r>
      <w:r w:rsidRPr="005F416C">
        <w:rPr>
          <w:lang w:val="ru-RU"/>
        </w:rPr>
        <w:t>)</w:t>
      </w:r>
      <w:bookmarkEnd w:id="824"/>
      <w:bookmarkEnd w:id="825"/>
      <w:bookmarkEnd w:id="945"/>
      <w:bookmarkEnd w:id="946"/>
    </w:p>
    <w:p w:rsidR="000E4784" w:rsidRPr="005F416C" w:rsidRDefault="000E4784" w:rsidP="000E4784">
      <w:pPr>
        <w:pStyle w:val="a9"/>
      </w:pPr>
      <w:r w:rsidRPr="005F416C">
        <w:t>Задание конфигурационных параметров и отображение текущего состояния DDC ведется через регистры. Каждое обращение к реги</w:t>
      </w:r>
      <w:r w:rsidR="00F179AE" w:rsidRPr="005F416C">
        <w:t>страм имеет выравнивание до 32</w:t>
      </w:r>
      <w:r w:rsidRPr="005F416C">
        <w:t xml:space="preserve"> разрядов. Регист</w:t>
      </w:r>
      <w:r w:rsidR="00F179AE" w:rsidRPr="005F416C">
        <w:t>ры – 32-</w:t>
      </w:r>
      <w:r w:rsidRPr="005F416C">
        <w:t>разрядные.</w:t>
      </w:r>
    </w:p>
    <w:p w:rsidR="000E4784" w:rsidRPr="005F416C" w:rsidRDefault="000E4784" w:rsidP="000E4784">
      <w:pPr>
        <w:pStyle w:val="a9"/>
      </w:pPr>
      <w:r w:rsidRPr="005F416C">
        <w:t xml:space="preserve">Управление каналами </w:t>
      </w:r>
      <w:r w:rsidRPr="005F416C">
        <w:rPr>
          <w:lang w:val="en-US"/>
        </w:rPr>
        <w:t>DDC</w:t>
      </w:r>
      <w:r w:rsidRPr="005F416C">
        <w:t xml:space="preserve"> может осуществляться процессорной системой </w:t>
      </w:r>
      <w:r w:rsidRPr="005F416C">
        <w:rPr>
          <w:b/>
          <w:lang w:val="en-US"/>
        </w:rPr>
        <w:t>NMU</w:t>
      </w:r>
      <w:r w:rsidRPr="005F416C">
        <w:rPr>
          <w:b/>
        </w:rPr>
        <w:t>1,</w:t>
      </w:r>
      <w:r w:rsidRPr="005F416C">
        <w:t xml:space="preserve"> </w:t>
      </w:r>
      <w:r w:rsidRPr="005F416C">
        <w:rPr>
          <w:b/>
          <w:lang w:val="en-US"/>
        </w:rPr>
        <w:t>NMU</w:t>
      </w:r>
      <w:r w:rsidRPr="005F416C">
        <w:rPr>
          <w:b/>
        </w:rPr>
        <w:t xml:space="preserve">2 </w:t>
      </w:r>
      <w:r w:rsidRPr="005F416C">
        <w:t xml:space="preserve"> или процессорной системой </w:t>
      </w:r>
      <w:r w:rsidRPr="005F416C">
        <w:rPr>
          <w:lang w:val="en-US"/>
        </w:rPr>
        <w:t>ARMU</w:t>
      </w:r>
      <w:r w:rsidRPr="005F416C">
        <w:t xml:space="preserve">. Чтение и запись конфигурационных регистров блока </w:t>
      </w:r>
      <w:r w:rsidRPr="005F416C">
        <w:rPr>
          <w:b/>
          <w:lang w:val="en-US"/>
        </w:rPr>
        <w:t>DDC</w:t>
      </w:r>
      <w:r w:rsidRPr="005F416C">
        <w:t xml:space="preserve"> производится скалярными командами ввода/вывода и равносильно чтению и записи в определенные ячейки памяти. Адреса регистров блока </w:t>
      </w:r>
      <w:r w:rsidRPr="005F416C">
        <w:rPr>
          <w:b/>
          <w:lang w:val="en-US"/>
        </w:rPr>
        <w:t>DDC</w:t>
      </w:r>
      <w:r w:rsidRPr="005F416C">
        <w:t xml:space="preserve"> для процессорной системы </w:t>
      </w:r>
      <w:r w:rsidRPr="005F416C">
        <w:rPr>
          <w:b/>
          <w:lang w:val="en-US"/>
        </w:rPr>
        <w:t>NMU</w:t>
      </w:r>
      <w:r w:rsidRPr="005F416C">
        <w:rPr>
          <w:b/>
        </w:rPr>
        <w:t>1</w:t>
      </w:r>
      <w:r w:rsidRPr="005F416C">
        <w:t xml:space="preserve"> и </w:t>
      </w:r>
      <w:r w:rsidRPr="005F416C">
        <w:rPr>
          <w:b/>
          <w:lang w:val="en-US"/>
        </w:rPr>
        <w:t>NMU</w:t>
      </w:r>
      <w:r w:rsidRPr="005F416C">
        <w:rPr>
          <w:b/>
        </w:rPr>
        <w:t>2</w:t>
      </w:r>
      <w:r w:rsidRPr="005F416C">
        <w:t xml:space="preserve"> совпадают. Список регистров DDC представлен в таблице</w:t>
      </w:r>
      <w:r w:rsidR="00B050B4">
        <w:fldChar w:fldCharType="begin"/>
      </w:r>
      <w:r w:rsidR="00B050B4">
        <w:instrText xml:space="preserve"> REF _Ref526760104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200</w:t>
      </w:r>
      <w:r w:rsidR="00B050B4">
        <w:fldChar w:fldCharType="end"/>
      </w:r>
      <w:r w:rsidRPr="005F416C">
        <w:t>.</w:t>
      </w:r>
    </w:p>
    <w:p w:rsidR="000E4784" w:rsidRPr="005F416C" w:rsidRDefault="000E4784" w:rsidP="000E4784">
      <w:pPr>
        <w:pStyle w:val="a9"/>
      </w:pPr>
      <w:r w:rsidRPr="005F416C">
        <w:t xml:space="preserve">Базовые адреса программно доступных регистров каналов </w:t>
      </w:r>
      <w:r w:rsidRPr="005F416C">
        <w:rPr>
          <w:lang w:val="en-US"/>
        </w:rPr>
        <w:t>DDC</w:t>
      </w:r>
      <w:r w:rsidRPr="005F416C">
        <w:t>:</w:t>
      </w:r>
    </w:p>
    <w:p w:rsidR="000E4784" w:rsidRPr="005F416C" w:rsidRDefault="000E4784" w:rsidP="000E4784">
      <w:pPr>
        <w:pStyle w:val="a9"/>
      </w:pPr>
      <w:r w:rsidRPr="005F416C">
        <w:rPr>
          <w:lang w:val="en-US"/>
        </w:rPr>
        <w:t>DDC</w:t>
      </w:r>
      <w:r w:rsidRPr="005F416C">
        <w:t xml:space="preserve">0: в пространстве </w:t>
      </w:r>
      <w:r w:rsidRPr="005F416C">
        <w:rPr>
          <w:lang w:val="en-US"/>
        </w:rPr>
        <w:t>NMU</w:t>
      </w:r>
      <w:r w:rsidRPr="005F416C">
        <w:t xml:space="preserve"> – 0</w:t>
      </w:r>
      <w:r w:rsidRPr="005F416C">
        <w:rPr>
          <w:lang w:val="en-US"/>
        </w:rPr>
        <w:t>x</w:t>
      </w:r>
      <w:r w:rsidRPr="005F416C">
        <w:t>000</w:t>
      </w:r>
      <w:r w:rsidRPr="005F416C">
        <w:rPr>
          <w:lang w:val="en-US"/>
        </w:rPr>
        <w:t>C</w:t>
      </w:r>
      <w:r w:rsidRPr="005F416C">
        <w:t xml:space="preserve">0000, в пространстве </w:t>
      </w:r>
      <w:r w:rsidRPr="005F416C">
        <w:rPr>
          <w:lang w:val="en-US"/>
        </w:rPr>
        <w:t>ARMU</w:t>
      </w:r>
      <w:r w:rsidRPr="005F416C">
        <w:t xml:space="preserve"> – 0</w:t>
      </w:r>
      <w:r w:rsidRPr="005F416C">
        <w:rPr>
          <w:lang w:val="en-US"/>
        </w:rPr>
        <w:t>x</w:t>
      </w:r>
      <w:r w:rsidRPr="005F416C">
        <w:t>00300000;</w:t>
      </w:r>
    </w:p>
    <w:p w:rsidR="000E4784" w:rsidRPr="005F416C" w:rsidRDefault="000E4784" w:rsidP="000E4784">
      <w:pPr>
        <w:pStyle w:val="a9"/>
      </w:pPr>
      <w:r w:rsidRPr="005F416C">
        <w:rPr>
          <w:lang w:val="en-US"/>
        </w:rPr>
        <w:t>DDC</w:t>
      </w:r>
      <w:r w:rsidRPr="005F416C">
        <w:t xml:space="preserve">1: в пространстве </w:t>
      </w:r>
      <w:r w:rsidRPr="005F416C">
        <w:rPr>
          <w:lang w:val="en-US"/>
        </w:rPr>
        <w:t>NMU</w:t>
      </w:r>
      <w:r w:rsidRPr="005F416C">
        <w:t xml:space="preserve"> – 0</w:t>
      </w:r>
      <w:r w:rsidRPr="005F416C">
        <w:rPr>
          <w:lang w:val="en-US"/>
        </w:rPr>
        <w:t>x</w:t>
      </w:r>
      <w:r w:rsidRPr="005F416C">
        <w:t>000</w:t>
      </w:r>
      <w:r w:rsidRPr="005F416C">
        <w:rPr>
          <w:lang w:val="en-US"/>
        </w:rPr>
        <w:t>C</w:t>
      </w:r>
      <w:r w:rsidRPr="005F416C">
        <w:t xml:space="preserve">4000, в пространстве </w:t>
      </w:r>
      <w:r w:rsidRPr="005F416C">
        <w:rPr>
          <w:lang w:val="en-US"/>
        </w:rPr>
        <w:t>ARMU</w:t>
      </w:r>
      <w:r w:rsidRPr="005F416C">
        <w:t xml:space="preserve"> – 0</w:t>
      </w:r>
      <w:r w:rsidRPr="005F416C">
        <w:rPr>
          <w:lang w:val="en-US"/>
        </w:rPr>
        <w:t>x</w:t>
      </w:r>
      <w:r w:rsidRPr="005F416C">
        <w:t>00310000.</w:t>
      </w:r>
    </w:p>
    <w:p w:rsidR="000E4784" w:rsidRPr="005F416C" w:rsidRDefault="000E4784" w:rsidP="000E4784">
      <w:pPr>
        <w:pStyle w:val="a9"/>
      </w:pPr>
      <w:r w:rsidRPr="005F416C">
        <w:t>При обращении к регистрам DDC по зарезервированным адресам никаких ошибок не возникает, все транзакции завершаются нормально. При этом операции записи игнорируются, операции чтения возвращают все нули.</w:t>
      </w:r>
    </w:p>
    <w:p w:rsidR="000E4784" w:rsidRPr="005F416C" w:rsidRDefault="000E4784" w:rsidP="000E4784">
      <w:pPr>
        <w:pStyle w:val="a9"/>
      </w:pPr>
      <w:r w:rsidRPr="005F416C">
        <w:t>При попытке записи в регистры, предназначенные только для чтения через системный интерфейс управления, фактической записи данных не производится, состояние регистров не изменяется, при этом операция записи считается выполненной успешно.</w:t>
      </w:r>
    </w:p>
    <w:p w:rsidR="000E4784" w:rsidRPr="005F416C" w:rsidRDefault="000E4784" w:rsidP="000E4784">
      <w:pPr>
        <w:pStyle w:val="a9"/>
      </w:pPr>
      <w:r w:rsidRPr="005F416C">
        <w:t>При дальнейшем описании отдельных полей регистров используется следующее обозначение режимов доступа пользователя к полям регистров:</w:t>
      </w:r>
    </w:p>
    <w:p w:rsidR="000E4784" w:rsidRPr="005F416C" w:rsidRDefault="000E4784" w:rsidP="00883F80">
      <w:pPr>
        <w:pStyle w:val="a7"/>
        <w:numPr>
          <w:ilvl w:val="0"/>
          <w:numId w:val="128"/>
        </w:numPr>
        <w:tabs>
          <w:tab w:val="clear" w:pos="1134"/>
          <w:tab w:val="left" w:pos="1985"/>
        </w:tabs>
        <w:ind w:left="969" w:hanging="260"/>
        <w:rPr>
          <w:lang w:val="ru-RU"/>
        </w:rPr>
      </w:pPr>
      <w:r w:rsidRPr="005F416C">
        <w:rPr>
          <w:lang w:val="ru-RU"/>
        </w:rPr>
        <w:t>“</w:t>
      </w:r>
      <w:r w:rsidRPr="005F416C">
        <w:t>R</w:t>
      </w:r>
      <w:r w:rsidRPr="005F416C">
        <w:rPr>
          <w:lang w:val="ru-RU"/>
        </w:rPr>
        <w:t>”– поле доступно только для чтения. Запись данных в поле игнорируется;</w:t>
      </w:r>
    </w:p>
    <w:p w:rsidR="000E4784" w:rsidRPr="005F416C" w:rsidRDefault="000E4784" w:rsidP="00883F80">
      <w:pPr>
        <w:pStyle w:val="a7"/>
        <w:numPr>
          <w:ilvl w:val="0"/>
          <w:numId w:val="128"/>
        </w:numPr>
        <w:tabs>
          <w:tab w:val="clear" w:pos="1134"/>
          <w:tab w:val="left" w:pos="1985"/>
        </w:tabs>
        <w:ind w:left="969" w:hanging="260"/>
      </w:pPr>
      <w:r w:rsidRPr="005F416C">
        <w:rPr>
          <w:lang w:val="ru-RU"/>
        </w:rPr>
        <w:t>“</w:t>
      </w:r>
      <w:r w:rsidRPr="005F416C">
        <w:t>W</w:t>
      </w:r>
      <w:r w:rsidRPr="005F416C">
        <w:rPr>
          <w:lang w:val="ru-RU"/>
        </w:rPr>
        <w:t xml:space="preserve">” – поле доступно только для записи. </w:t>
      </w:r>
      <w:r w:rsidRPr="005F416C">
        <w:t>Чтение возвращает значение 0;</w:t>
      </w:r>
    </w:p>
    <w:p w:rsidR="000E4784" w:rsidRPr="005F416C" w:rsidRDefault="000E4784" w:rsidP="00883F80">
      <w:pPr>
        <w:pStyle w:val="a7"/>
        <w:numPr>
          <w:ilvl w:val="0"/>
          <w:numId w:val="128"/>
        </w:numPr>
        <w:tabs>
          <w:tab w:val="clear" w:pos="1134"/>
          <w:tab w:val="left" w:pos="1985"/>
        </w:tabs>
        <w:ind w:left="969" w:hanging="260"/>
        <w:rPr>
          <w:lang w:val="ru-RU"/>
        </w:rPr>
      </w:pPr>
      <w:r w:rsidRPr="005F416C">
        <w:rPr>
          <w:lang w:val="ru-RU"/>
        </w:rPr>
        <w:t>“</w:t>
      </w:r>
      <w:r w:rsidRPr="005F416C">
        <w:t>RW</w:t>
      </w:r>
      <w:r w:rsidRPr="005F416C">
        <w:rPr>
          <w:lang w:val="ru-RU"/>
        </w:rPr>
        <w:t>” – поле доступно как для записи, так и для чтения.</w:t>
      </w:r>
    </w:p>
    <w:p w:rsidR="000E4784" w:rsidRPr="005F416C" w:rsidRDefault="000E4784" w:rsidP="000E4784">
      <w:pPr>
        <w:pStyle w:val="a9"/>
      </w:pPr>
    </w:p>
    <w:p w:rsidR="000E4784" w:rsidRPr="005F416C" w:rsidRDefault="000E4784" w:rsidP="000E4784">
      <w:pPr>
        <w:pStyle w:val="afff0"/>
      </w:pPr>
      <w:bookmarkStart w:id="947" w:name="_Ref52676010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200</w:t>
      </w:r>
      <w:r w:rsidR="008A68E7" w:rsidRPr="005F416C">
        <w:rPr>
          <w:noProof/>
        </w:rPr>
        <w:fldChar w:fldCharType="end"/>
      </w:r>
      <w:bookmarkEnd w:id="947"/>
      <w:r w:rsidRPr="005F416C">
        <w:t xml:space="preserve"> –  Список групп регистров</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1"/>
        <w:gridCol w:w="3007"/>
        <w:gridCol w:w="2457"/>
        <w:gridCol w:w="2409"/>
      </w:tblGrid>
      <w:tr w:rsidR="000E4784" w:rsidRPr="005F416C" w:rsidTr="000E4784">
        <w:tc>
          <w:tcPr>
            <w:tcW w:w="2191" w:type="dxa"/>
            <w:vMerge w:val="restart"/>
            <w:shd w:val="clear" w:color="auto" w:fill="D9D9D9"/>
          </w:tcPr>
          <w:p w:rsidR="000E4784" w:rsidRPr="005F416C" w:rsidRDefault="000E4784" w:rsidP="000E4784">
            <w:pPr>
              <w:pStyle w:val="affb"/>
            </w:pPr>
            <w:r w:rsidRPr="005F416C">
              <w:t>Имя группы</w:t>
            </w:r>
          </w:p>
        </w:tc>
        <w:tc>
          <w:tcPr>
            <w:tcW w:w="3007" w:type="dxa"/>
            <w:vMerge w:val="restart"/>
            <w:shd w:val="clear" w:color="auto" w:fill="D9D9D9"/>
          </w:tcPr>
          <w:p w:rsidR="000E4784" w:rsidRPr="005F416C" w:rsidRDefault="000E4784" w:rsidP="000E4784">
            <w:pPr>
              <w:pStyle w:val="affb"/>
            </w:pPr>
            <w:r w:rsidRPr="005F416C">
              <w:t>Название</w:t>
            </w:r>
          </w:p>
        </w:tc>
        <w:tc>
          <w:tcPr>
            <w:tcW w:w="4866" w:type="dxa"/>
            <w:gridSpan w:val="2"/>
            <w:shd w:val="clear" w:color="auto" w:fill="D9D9D9"/>
          </w:tcPr>
          <w:p w:rsidR="000E4784" w:rsidRPr="005F416C" w:rsidRDefault="000E4784" w:rsidP="000E4784">
            <w:pPr>
              <w:pStyle w:val="affb"/>
              <w:jc w:val="center"/>
            </w:pPr>
            <w:r w:rsidRPr="005F416C">
              <w:t>Смещение адреса групп регистров</w:t>
            </w:r>
          </w:p>
        </w:tc>
      </w:tr>
      <w:tr w:rsidR="000E4784" w:rsidRPr="005F416C" w:rsidTr="000E4784">
        <w:tc>
          <w:tcPr>
            <w:tcW w:w="2191" w:type="dxa"/>
            <w:vMerge/>
            <w:shd w:val="clear" w:color="auto" w:fill="D9D9D9"/>
          </w:tcPr>
          <w:p w:rsidR="000E4784" w:rsidRPr="005F416C" w:rsidRDefault="000E4784" w:rsidP="000E4784">
            <w:pPr>
              <w:pStyle w:val="affb"/>
            </w:pPr>
          </w:p>
        </w:tc>
        <w:tc>
          <w:tcPr>
            <w:tcW w:w="3007" w:type="dxa"/>
            <w:vMerge/>
            <w:shd w:val="clear" w:color="auto" w:fill="D9D9D9"/>
          </w:tcPr>
          <w:p w:rsidR="000E4784" w:rsidRPr="005F416C" w:rsidRDefault="000E4784" w:rsidP="000E4784">
            <w:pPr>
              <w:pStyle w:val="affb"/>
            </w:pPr>
          </w:p>
        </w:tc>
        <w:tc>
          <w:tcPr>
            <w:tcW w:w="2457" w:type="dxa"/>
            <w:shd w:val="clear" w:color="auto" w:fill="D9D9D9"/>
          </w:tcPr>
          <w:p w:rsidR="000E4784" w:rsidRPr="005F416C" w:rsidRDefault="000E4784" w:rsidP="000E4784">
            <w:pPr>
              <w:pStyle w:val="affb"/>
              <w:rPr>
                <w:lang w:val="en-US"/>
              </w:rPr>
            </w:pPr>
            <w:r w:rsidRPr="005F416C">
              <w:t xml:space="preserve">в пространстве </w:t>
            </w:r>
            <w:r w:rsidRPr="005F416C">
              <w:rPr>
                <w:lang w:val="en-US"/>
              </w:rPr>
              <w:t>NMU</w:t>
            </w:r>
          </w:p>
        </w:tc>
        <w:tc>
          <w:tcPr>
            <w:tcW w:w="2409" w:type="dxa"/>
            <w:shd w:val="clear" w:color="auto" w:fill="D9D9D9"/>
          </w:tcPr>
          <w:p w:rsidR="000E4784" w:rsidRPr="005F416C" w:rsidRDefault="000E4784" w:rsidP="000E4784">
            <w:pPr>
              <w:pStyle w:val="affb"/>
            </w:pPr>
            <w:r w:rsidRPr="005F416C">
              <w:t xml:space="preserve">в пространстве </w:t>
            </w:r>
            <w:r w:rsidRPr="005F416C">
              <w:rPr>
                <w:lang w:val="en-US"/>
              </w:rPr>
              <w:t>ARMU</w:t>
            </w:r>
          </w:p>
        </w:tc>
      </w:tr>
      <w:tr w:rsidR="000E4784" w:rsidRPr="005F416C" w:rsidTr="000E4784">
        <w:tc>
          <w:tcPr>
            <w:tcW w:w="2191" w:type="dxa"/>
          </w:tcPr>
          <w:p w:rsidR="000E4784" w:rsidRPr="005F416C" w:rsidRDefault="000E4784" w:rsidP="000E4784">
            <w:pPr>
              <w:pStyle w:val="affb"/>
            </w:pPr>
            <w:r w:rsidRPr="005F416C">
              <w:t>CONTROL</w:t>
            </w:r>
          </w:p>
        </w:tc>
        <w:tc>
          <w:tcPr>
            <w:tcW w:w="3007" w:type="dxa"/>
          </w:tcPr>
          <w:p w:rsidR="000E4784" w:rsidRPr="005F416C" w:rsidRDefault="000E4784" w:rsidP="000E4784">
            <w:pPr>
              <w:pStyle w:val="affb"/>
            </w:pPr>
            <w:r w:rsidRPr="005F416C">
              <w:t>Управляющие регистры</w:t>
            </w:r>
          </w:p>
        </w:tc>
        <w:tc>
          <w:tcPr>
            <w:tcW w:w="2457" w:type="dxa"/>
          </w:tcPr>
          <w:p w:rsidR="000E4784" w:rsidRPr="005F416C" w:rsidRDefault="000E4784" w:rsidP="000E4784">
            <w:pPr>
              <w:pStyle w:val="affb"/>
            </w:pPr>
            <w:r w:rsidRPr="005F416C">
              <w:t>0x00000000</w:t>
            </w:r>
          </w:p>
        </w:tc>
        <w:tc>
          <w:tcPr>
            <w:tcW w:w="2409" w:type="dxa"/>
          </w:tcPr>
          <w:p w:rsidR="000E4784" w:rsidRPr="005F416C" w:rsidRDefault="000E4784" w:rsidP="000E4784">
            <w:pPr>
              <w:pStyle w:val="affb"/>
            </w:pPr>
            <w:r w:rsidRPr="005F416C">
              <w:t>0x00000000</w:t>
            </w:r>
          </w:p>
        </w:tc>
      </w:tr>
      <w:tr w:rsidR="000E4784" w:rsidRPr="005F416C" w:rsidTr="000E4784">
        <w:tc>
          <w:tcPr>
            <w:tcW w:w="2191" w:type="dxa"/>
          </w:tcPr>
          <w:p w:rsidR="000E4784" w:rsidRPr="005F416C" w:rsidRDefault="000E4784" w:rsidP="000E4784">
            <w:pPr>
              <w:pStyle w:val="affb"/>
            </w:pPr>
            <w:r w:rsidRPr="005F416C">
              <w:t>STATUS</w:t>
            </w:r>
          </w:p>
        </w:tc>
        <w:tc>
          <w:tcPr>
            <w:tcW w:w="3007" w:type="dxa"/>
          </w:tcPr>
          <w:p w:rsidR="000E4784" w:rsidRPr="005F416C" w:rsidRDefault="000E4784" w:rsidP="000E4784">
            <w:pPr>
              <w:pStyle w:val="affb"/>
            </w:pPr>
            <w:r w:rsidRPr="005F416C">
              <w:t>Статусные регистры</w:t>
            </w:r>
          </w:p>
        </w:tc>
        <w:tc>
          <w:tcPr>
            <w:tcW w:w="2457" w:type="dxa"/>
          </w:tcPr>
          <w:p w:rsidR="000E4784" w:rsidRPr="005F416C" w:rsidRDefault="000E4784" w:rsidP="000E4784">
            <w:pPr>
              <w:pStyle w:val="affb"/>
            </w:pPr>
            <w:r w:rsidRPr="005F416C">
              <w:t>0x00000100</w:t>
            </w:r>
          </w:p>
        </w:tc>
        <w:tc>
          <w:tcPr>
            <w:tcW w:w="2409" w:type="dxa"/>
          </w:tcPr>
          <w:p w:rsidR="000E4784" w:rsidRPr="005F416C" w:rsidRDefault="000E4784" w:rsidP="000E4784">
            <w:pPr>
              <w:pStyle w:val="affb"/>
            </w:pPr>
            <w:r w:rsidRPr="005F416C">
              <w:t>0x00000400</w:t>
            </w:r>
          </w:p>
        </w:tc>
      </w:tr>
      <w:tr w:rsidR="000E4784" w:rsidRPr="005F416C" w:rsidTr="000E4784">
        <w:tc>
          <w:tcPr>
            <w:tcW w:w="2191" w:type="dxa"/>
          </w:tcPr>
          <w:p w:rsidR="000E4784" w:rsidRPr="005F416C" w:rsidRDefault="000E4784" w:rsidP="000E4784">
            <w:pPr>
              <w:pStyle w:val="affb"/>
            </w:pPr>
            <w:r w:rsidRPr="005F416C">
              <w:t>INTERRUPT</w:t>
            </w:r>
          </w:p>
        </w:tc>
        <w:tc>
          <w:tcPr>
            <w:tcW w:w="3007" w:type="dxa"/>
          </w:tcPr>
          <w:p w:rsidR="000E4784" w:rsidRPr="005F416C" w:rsidRDefault="000E4784" w:rsidP="000E4784">
            <w:pPr>
              <w:pStyle w:val="affb"/>
            </w:pPr>
            <w:r w:rsidRPr="005F416C">
              <w:t>Регистры прерываний</w:t>
            </w:r>
          </w:p>
        </w:tc>
        <w:tc>
          <w:tcPr>
            <w:tcW w:w="2457" w:type="dxa"/>
          </w:tcPr>
          <w:p w:rsidR="000E4784" w:rsidRPr="005F416C" w:rsidRDefault="000E4784" w:rsidP="000E4784">
            <w:pPr>
              <w:pStyle w:val="affb"/>
            </w:pPr>
            <w:r w:rsidRPr="005F416C">
              <w:t>0x00000200</w:t>
            </w:r>
          </w:p>
        </w:tc>
        <w:tc>
          <w:tcPr>
            <w:tcW w:w="2409" w:type="dxa"/>
          </w:tcPr>
          <w:p w:rsidR="000E4784" w:rsidRPr="005F416C" w:rsidRDefault="000E4784" w:rsidP="000E4784">
            <w:pPr>
              <w:pStyle w:val="affb"/>
            </w:pPr>
            <w:r w:rsidRPr="005F416C">
              <w:t>0x00000</w:t>
            </w:r>
            <w:r w:rsidRPr="005F416C">
              <w:rPr>
                <w:lang w:val="en-US"/>
              </w:rPr>
              <w:t>8</w:t>
            </w:r>
            <w:r w:rsidRPr="005F416C">
              <w:t>00</w:t>
            </w:r>
          </w:p>
        </w:tc>
      </w:tr>
      <w:tr w:rsidR="000E4784" w:rsidRPr="005F416C" w:rsidTr="000E4784">
        <w:tc>
          <w:tcPr>
            <w:tcW w:w="2191" w:type="dxa"/>
          </w:tcPr>
          <w:p w:rsidR="000E4784" w:rsidRPr="005F416C" w:rsidRDefault="000E4784" w:rsidP="000E4784">
            <w:pPr>
              <w:pStyle w:val="affb"/>
            </w:pPr>
            <w:r w:rsidRPr="005F416C">
              <w:t>CON</w:t>
            </w:r>
            <w:r w:rsidRPr="005F416C">
              <w:rPr>
                <w:lang w:val="en-US"/>
              </w:rPr>
              <w:t>F</w:t>
            </w:r>
            <w:r w:rsidRPr="005F416C">
              <w:t>IG</w:t>
            </w:r>
          </w:p>
        </w:tc>
        <w:tc>
          <w:tcPr>
            <w:tcW w:w="3007" w:type="dxa"/>
          </w:tcPr>
          <w:p w:rsidR="000E4784" w:rsidRPr="005F416C" w:rsidRDefault="000E4784" w:rsidP="000E4784">
            <w:pPr>
              <w:pStyle w:val="affb"/>
            </w:pPr>
            <w:r w:rsidRPr="005F416C">
              <w:t>Регистры конфигурации DDC</w:t>
            </w:r>
          </w:p>
        </w:tc>
        <w:tc>
          <w:tcPr>
            <w:tcW w:w="2457" w:type="dxa"/>
          </w:tcPr>
          <w:p w:rsidR="000E4784" w:rsidRPr="005F416C" w:rsidRDefault="000E4784" w:rsidP="000E4784">
            <w:pPr>
              <w:pStyle w:val="affb"/>
              <w:rPr>
                <w:lang w:val="en-US"/>
              </w:rPr>
            </w:pPr>
            <w:r w:rsidRPr="005F416C">
              <w:t>0x00000300</w:t>
            </w:r>
            <w:r w:rsidRPr="005F416C">
              <w:rPr>
                <w:lang w:val="en-US"/>
              </w:rPr>
              <w:t xml:space="preserve"> </w:t>
            </w:r>
            <w:r w:rsidRPr="005F416C">
              <w:t>–</w:t>
            </w:r>
            <w:r w:rsidRPr="005F416C">
              <w:rPr>
                <w:lang w:val="en-US"/>
              </w:rPr>
              <w:t xml:space="preserve"> </w:t>
            </w:r>
          </w:p>
          <w:p w:rsidR="000E4784" w:rsidRPr="005F416C" w:rsidRDefault="000E4784" w:rsidP="000E4784">
            <w:pPr>
              <w:pStyle w:val="affb"/>
              <w:rPr>
                <w:lang w:val="en-US"/>
              </w:rPr>
            </w:pPr>
            <w:r w:rsidRPr="005F416C">
              <w:t>0x00000</w:t>
            </w:r>
            <w:r w:rsidRPr="005F416C">
              <w:rPr>
                <w:lang w:val="en-US"/>
              </w:rPr>
              <w:t>B00</w:t>
            </w:r>
          </w:p>
        </w:tc>
        <w:tc>
          <w:tcPr>
            <w:tcW w:w="2409" w:type="dxa"/>
          </w:tcPr>
          <w:p w:rsidR="000E4784" w:rsidRPr="005F416C" w:rsidRDefault="000E4784" w:rsidP="000E4784">
            <w:pPr>
              <w:pStyle w:val="affb"/>
              <w:rPr>
                <w:lang w:val="en-US"/>
              </w:rPr>
            </w:pPr>
            <w:r w:rsidRPr="005F416C">
              <w:t>0x00000C00</w:t>
            </w:r>
            <w:r w:rsidRPr="005F416C">
              <w:rPr>
                <w:lang w:val="en-US"/>
              </w:rPr>
              <w:t xml:space="preserve"> </w:t>
            </w:r>
            <w:r w:rsidRPr="005F416C">
              <w:t>–0x0000</w:t>
            </w:r>
            <w:r w:rsidRPr="005F416C">
              <w:rPr>
                <w:lang w:val="en-US"/>
              </w:rPr>
              <w:t>2C00</w:t>
            </w:r>
          </w:p>
        </w:tc>
      </w:tr>
    </w:tbl>
    <w:p w:rsidR="000E4784" w:rsidRPr="005F416C" w:rsidRDefault="000E4784" w:rsidP="000E4784">
      <w:pPr>
        <w:pStyle w:val="a9"/>
      </w:pPr>
    </w:p>
    <w:p w:rsidR="000E4784" w:rsidRPr="005F416C" w:rsidRDefault="000E4784" w:rsidP="000E4784">
      <w:pPr>
        <w:pStyle w:val="5"/>
        <w:ind w:left="709" w:firstLine="0"/>
        <w:rPr>
          <w:lang w:val="ru-RU"/>
        </w:rPr>
      </w:pPr>
      <w:bookmarkStart w:id="948" w:name="_Toc469422231"/>
      <w:bookmarkStart w:id="949" w:name="_Toc525573263"/>
      <w:bookmarkStart w:id="950" w:name="_Toc526515983"/>
      <w:bookmarkStart w:id="951" w:name="_Toc534802777"/>
      <w:bookmarkStart w:id="952" w:name="_Toc11934761"/>
      <w:r w:rsidRPr="005F416C">
        <w:rPr>
          <w:lang w:val="ru-RU"/>
        </w:rPr>
        <w:t xml:space="preserve">Группа управляющих регистров </w:t>
      </w:r>
      <w:r w:rsidRPr="005F416C">
        <w:t>DDC</w:t>
      </w:r>
      <w:r w:rsidRPr="005F416C">
        <w:rPr>
          <w:lang w:val="ru-RU"/>
        </w:rPr>
        <w:t xml:space="preserve"> (</w:t>
      </w:r>
      <w:r w:rsidRPr="005F416C">
        <w:t>CONTROL</w:t>
      </w:r>
      <w:r w:rsidRPr="005F416C">
        <w:rPr>
          <w:lang w:val="ru-RU"/>
        </w:rPr>
        <w:t>)</w:t>
      </w:r>
      <w:bookmarkEnd w:id="948"/>
      <w:bookmarkEnd w:id="949"/>
      <w:bookmarkEnd w:id="950"/>
      <w:bookmarkEnd w:id="951"/>
      <w:bookmarkEnd w:id="952"/>
    </w:p>
    <w:p w:rsidR="000E4784" w:rsidRPr="005F416C" w:rsidRDefault="000E4784" w:rsidP="000E4784">
      <w:pPr>
        <w:pStyle w:val="a9"/>
      </w:pPr>
      <w:r w:rsidRPr="005F416C">
        <w:t xml:space="preserve">В таблице </w:t>
      </w:r>
      <w:r w:rsidR="00B050B4">
        <w:fldChar w:fldCharType="begin"/>
      </w:r>
      <w:r w:rsidR="00B050B4">
        <w:instrText xml:space="preserve"> REF _Ref11934237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201</w:t>
      </w:r>
      <w:r w:rsidR="00B050B4">
        <w:fldChar w:fldCharType="end"/>
      </w:r>
      <w:r w:rsidRPr="005F416C">
        <w:t xml:space="preserve"> представлен список регистров</w:t>
      </w:r>
      <w:r w:rsidR="0089168B" w:rsidRPr="005F416C">
        <w:t>,</w:t>
      </w:r>
      <w:r w:rsidRPr="005F416C">
        <w:t xml:space="preserve"> относящ</w:t>
      </w:r>
      <w:r w:rsidR="0089168B" w:rsidRPr="005F416C">
        <w:t>и</w:t>
      </w:r>
      <w:r w:rsidRPr="005F416C">
        <w:t xml:space="preserve">хся к группе </w:t>
      </w:r>
      <w:r w:rsidRPr="005F416C">
        <w:rPr>
          <w:lang w:val="en-US"/>
        </w:rPr>
        <w:t>CONTROL</w:t>
      </w:r>
      <w:r w:rsidRPr="005F416C">
        <w:t>.</w:t>
      </w:r>
    </w:p>
    <w:p w:rsidR="000E4784" w:rsidRPr="005F416C" w:rsidRDefault="000E4784" w:rsidP="0089168B">
      <w:pPr>
        <w:pStyle w:val="afff0"/>
        <w:spacing w:before="120" w:after="0"/>
      </w:pPr>
      <w:bookmarkStart w:id="953" w:name="_Ref11934237"/>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201</w:t>
      </w:r>
      <w:r w:rsidR="008A68E7" w:rsidRPr="005F416C">
        <w:rPr>
          <w:noProof/>
        </w:rPr>
        <w:fldChar w:fldCharType="end"/>
      </w:r>
      <w:bookmarkEnd w:id="953"/>
      <w:r w:rsidRPr="005F416C">
        <w:t xml:space="preserve"> – Группа управляющих регистров DDC (CONTROL)</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3969"/>
        <w:gridCol w:w="1134"/>
        <w:gridCol w:w="992"/>
        <w:gridCol w:w="709"/>
        <w:gridCol w:w="1275"/>
      </w:tblGrid>
      <w:tr w:rsidR="000E4784" w:rsidRPr="005F416C" w:rsidTr="000E4784">
        <w:tc>
          <w:tcPr>
            <w:tcW w:w="1985" w:type="dxa"/>
            <w:vMerge w:val="restart"/>
            <w:shd w:val="clear" w:color="auto" w:fill="D9D9D9"/>
          </w:tcPr>
          <w:p w:rsidR="000E4784" w:rsidRPr="005F416C" w:rsidRDefault="000E4784" w:rsidP="000E4784">
            <w:pPr>
              <w:pStyle w:val="affb"/>
            </w:pPr>
            <w:r w:rsidRPr="005F416C">
              <w:t>Имя</w:t>
            </w:r>
          </w:p>
        </w:tc>
        <w:tc>
          <w:tcPr>
            <w:tcW w:w="3969" w:type="dxa"/>
            <w:vMerge w:val="restart"/>
            <w:shd w:val="clear" w:color="auto" w:fill="D9D9D9"/>
          </w:tcPr>
          <w:p w:rsidR="000E4784" w:rsidRPr="005F416C" w:rsidRDefault="000E4784" w:rsidP="000E4784">
            <w:pPr>
              <w:pStyle w:val="affb"/>
            </w:pPr>
            <w:r w:rsidRPr="005F416C">
              <w:t>Название (описание)</w:t>
            </w:r>
          </w:p>
        </w:tc>
        <w:tc>
          <w:tcPr>
            <w:tcW w:w="2126" w:type="dxa"/>
            <w:gridSpan w:val="2"/>
            <w:shd w:val="clear" w:color="auto" w:fill="D9D9D9"/>
          </w:tcPr>
          <w:p w:rsidR="000E4784" w:rsidRPr="005F416C" w:rsidRDefault="000E4784" w:rsidP="000E4784">
            <w:pPr>
              <w:pStyle w:val="affb"/>
            </w:pPr>
            <w:r w:rsidRPr="005F416C">
              <w:t>Адрес</w:t>
            </w:r>
          </w:p>
        </w:tc>
        <w:tc>
          <w:tcPr>
            <w:tcW w:w="709" w:type="dxa"/>
            <w:vMerge w:val="restart"/>
            <w:shd w:val="clear" w:color="auto" w:fill="D9D9D9"/>
          </w:tcPr>
          <w:p w:rsidR="000E4784" w:rsidRPr="005F416C" w:rsidRDefault="000E4784" w:rsidP="000E4784">
            <w:pPr>
              <w:pStyle w:val="affb"/>
            </w:pPr>
            <w:r w:rsidRPr="005F416C">
              <w:t>Реж.</w:t>
            </w:r>
          </w:p>
        </w:tc>
        <w:tc>
          <w:tcPr>
            <w:tcW w:w="1275" w:type="dxa"/>
            <w:vMerge w:val="restart"/>
            <w:shd w:val="clear" w:color="auto" w:fill="D9D9D9"/>
          </w:tcPr>
          <w:p w:rsidR="000E4784" w:rsidRPr="005F416C" w:rsidRDefault="000E4784" w:rsidP="000E4784">
            <w:pPr>
              <w:pStyle w:val="affb"/>
            </w:pPr>
            <w:r w:rsidRPr="005F416C">
              <w:t>Исх. знач.</w:t>
            </w:r>
          </w:p>
        </w:tc>
      </w:tr>
      <w:tr w:rsidR="000E4784" w:rsidRPr="005F416C" w:rsidTr="000E4784">
        <w:tc>
          <w:tcPr>
            <w:tcW w:w="1985" w:type="dxa"/>
            <w:vMerge/>
            <w:shd w:val="clear" w:color="auto" w:fill="D9D9D9"/>
          </w:tcPr>
          <w:p w:rsidR="000E4784" w:rsidRPr="005F416C" w:rsidRDefault="000E4784" w:rsidP="000E4784">
            <w:pPr>
              <w:pStyle w:val="affb"/>
            </w:pPr>
          </w:p>
        </w:tc>
        <w:tc>
          <w:tcPr>
            <w:tcW w:w="3969" w:type="dxa"/>
            <w:vMerge/>
            <w:shd w:val="clear" w:color="auto" w:fill="D9D9D9"/>
          </w:tcPr>
          <w:p w:rsidR="000E4784" w:rsidRPr="005F416C" w:rsidRDefault="000E4784" w:rsidP="000E4784">
            <w:pPr>
              <w:pStyle w:val="affb"/>
            </w:pPr>
          </w:p>
        </w:tc>
        <w:tc>
          <w:tcPr>
            <w:tcW w:w="1134" w:type="dxa"/>
            <w:shd w:val="clear" w:color="auto" w:fill="D9D9D9"/>
          </w:tcPr>
          <w:p w:rsidR="000E4784" w:rsidRPr="005F416C" w:rsidRDefault="000E4784" w:rsidP="000E4784">
            <w:pPr>
              <w:pStyle w:val="affb"/>
            </w:pPr>
            <w:r w:rsidRPr="005F416C">
              <w:t>в пространстве NMU</w:t>
            </w:r>
          </w:p>
        </w:tc>
        <w:tc>
          <w:tcPr>
            <w:tcW w:w="992" w:type="dxa"/>
            <w:shd w:val="clear" w:color="auto" w:fill="D9D9D9"/>
          </w:tcPr>
          <w:p w:rsidR="000E4784" w:rsidRPr="005F416C" w:rsidRDefault="000E4784" w:rsidP="000E4784">
            <w:pPr>
              <w:pStyle w:val="affb"/>
            </w:pPr>
            <w:r w:rsidRPr="005F416C">
              <w:t>в пространстве ARMU</w:t>
            </w:r>
          </w:p>
        </w:tc>
        <w:tc>
          <w:tcPr>
            <w:tcW w:w="709" w:type="dxa"/>
            <w:vMerge/>
            <w:shd w:val="clear" w:color="auto" w:fill="D9D9D9"/>
          </w:tcPr>
          <w:p w:rsidR="000E4784" w:rsidRPr="005F416C" w:rsidRDefault="000E4784" w:rsidP="000E4784">
            <w:pPr>
              <w:pStyle w:val="affb"/>
            </w:pPr>
          </w:p>
        </w:tc>
        <w:tc>
          <w:tcPr>
            <w:tcW w:w="1275" w:type="dxa"/>
            <w:vMerge/>
            <w:shd w:val="clear" w:color="auto" w:fill="D9D9D9"/>
          </w:tcPr>
          <w:p w:rsidR="000E4784" w:rsidRPr="005F416C" w:rsidRDefault="000E4784" w:rsidP="000E4784">
            <w:pPr>
              <w:pStyle w:val="affb"/>
            </w:pPr>
          </w:p>
        </w:tc>
      </w:tr>
      <w:tr w:rsidR="000E4784" w:rsidRPr="005F416C" w:rsidTr="000E4784">
        <w:tc>
          <w:tcPr>
            <w:tcW w:w="1985" w:type="dxa"/>
            <w:vAlign w:val="center"/>
          </w:tcPr>
          <w:p w:rsidR="000E4784" w:rsidRPr="005F416C" w:rsidRDefault="000E4784" w:rsidP="000E4784">
            <w:pPr>
              <w:pStyle w:val="affb"/>
            </w:pPr>
            <w:r w:rsidRPr="005F416C">
              <w:t>ID_HIGH</w:t>
            </w:r>
          </w:p>
        </w:tc>
        <w:tc>
          <w:tcPr>
            <w:tcW w:w="3969" w:type="dxa"/>
            <w:vAlign w:val="center"/>
          </w:tcPr>
          <w:p w:rsidR="000E4784" w:rsidRPr="005F416C" w:rsidRDefault="000E4784" w:rsidP="000E4784">
            <w:pPr>
              <w:pStyle w:val="affb"/>
            </w:pPr>
            <w:r w:rsidRPr="005F416C">
              <w:t>Регистр идентификационного номера DDC, старшая часть</w:t>
            </w:r>
          </w:p>
        </w:tc>
        <w:tc>
          <w:tcPr>
            <w:tcW w:w="1134" w:type="dxa"/>
          </w:tcPr>
          <w:p w:rsidR="000E4784" w:rsidRPr="005F416C" w:rsidRDefault="000E4784" w:rsidP="000E4784">
            <w:pPr>
              <w:pStyle w:val="affb"/>
            </w:pPr>
            <w:r w:rsidRPr="005F416C">
              <w:t>0x000</w:t>
            </w:r>
          </w:p>
        </w:tc>
        <w:tc>
          <w:tcPr>
            <w:tcW w:w="992" w:type="dxa"/>
          </w:tcPr>
          <w:p w:rsidR="000E4784" w:rsidRPr="005F416C" w:rsidRDefault="000E4784" w:rsidP="000E4784">
            <w:pPr>
              <w:pStyle w:val="affb"/>
            </w:pPr>
            <w:r w:rsidRPr="005F416C">
              <w:t>0x000</w:t>
            </w:r>
          </w:p>
        </w:tc>
        <w:tc>
          <w:tcPr>
            <w:tcW w:w="709" w:type="dxa"/>
          </w:tcPr>
          <w:p w:rsidR="000E4784" w:rsidRPr="005F416C" w:rsidRDefault="000E4784" w:rsidP="000E4784">
            <w:pPr>
              <w:pStyle w:val="affb"/>
            </w:pPr>
            <w:r w:rsidRPr="005F416C">
              <w:t>R</w:t>
            </w:r>
          </w:p>
        </w:tc>
        <w:tc>
          <w:tcPr>
            <w:tcW w:w="1275" w:type="dxa"/>
          </w:tcPr>
          <w:p w:rsidR="000E4784" w:rsidRPr="005F416C" w:rsidRDefault="000E4784" w:rsidP="000E4784">
            <w:pPr>
              <w:pStyle w:val="affb"/>
            </w:pPr>
            <w:r w:rsidRPr="005F416C">
              <w:t>0xec1766aa</w:t>
            </w:r>
          </w:p>
        </w:tc>
      </w:tr>
      <w:tr w:rsidR="000E4784" w:rsidRPr="005F416C" w:rsidTr="000E4784">
        <w:tc>
          <w:tcPr>
            <w:tcW w:w="1985" w:type="dxa"/>
            <w:vAlign w:val="center"/>
          </w:tcPr>
          <w:p w:rsidR="000E4784" w:rsidRPr="005F416C" w:rsidRDefault="000E4784" w:rsidP="000E4784">
            <w:pPr>
              <w:pStyle w:val="affb"/>
            </w:pPr>
            <w:r w:rsidRPr="005F416C">
              <w:t>ID_LOW</w:t>
            </w:r>
          </w:p>
        </w:tc>
        <w:tc>
          <w:tcPr>
            <w:tcW w:w="3969" w:type="dxa"/>
            <w:vAlign w:val="center"/>
          </w:tcPr>
          <w:p w:rsidR="000E4784" w:rsidRPr="005F416C" w:rsidRDefault="000E4784" w:rsidP="000E4784">
            <w:pPr>
              <w:pStyle w:val="affb"/>
            </w:pPr>
            <w:r w:rsidRPr="005F416C">
              <w:t>Регистр идентификационного номера DDC, младшая часть</w:t>
            </w:r>
          </w:p>
        </w:tc>
        <w:tc>
          <w:tcPr>
            <w:tcW w:w="1134" w:type="dxa"/>
          </w:tcPr>
          <w:p w:rsidR="000E4784" w:rsidRPr="005F416C" w:rsidRDefault="000E4784" w:rsidP="000E4784">
            <w:pPr>
              <w:pStyle w:val="affb"/>
            </w:pPr>
            <w:r w:rsidRPr="005F416C">
              <w:t>0x002</w:t>
            </w:r>
          </w:p>
        </w:tc>
        <w:tc>
          <w:tcPr>
            <w:tcW w:w="992" w:type="dxa"/>
          </w:tcPr>
          <w:p w:rsidR="000E4784" w:rsidRPr="005F416C" w:rsidRDefault="000E4784" w:rsidP="000E4784">
            <w:pPr>
              <w:pStyle w:val="affb"/>
              <w:rPr>
                <w:lang w:val="en-US"/>
              </w:rPr>
            </w:pPr>
            <w:r w:rsidRPr="005F416C">
              <w:t>0x00</w:t>
            </w:r>
            <w:r w:rsidRPr="005F416C">
              <w:rPr>
                <w:lang w:val="en-US"/>
              </w:rPr>
              <w:t>8</w:t>
            </w:r>
          </w:p>
        </w:tc>
        <w:tc>
          <w:tcPr>
            <w:tcW w:w="709" w:type="dxa"/>
          </w:tcPr>
          <w:p w:rsidR="000E4784" w:rsidRPr="005F416C" w:rsidRDefault="000E4784" w:rsidP="000E4784">
            <w:pPr>
              <w:pStyle w:val="affb"/>
            </w:pPr>
            <w:r w:rsidRPr="005F416C">
              <w:t>R</w:t>
            </w:r>
          </w:p>
        </w:tc>
        <w:tc>
          <w:tcPr>
            <w:tcW w:w="1275" w:type="dxa"/>
          </w:tcPr>
          <w:p w:rsidR="000E4784" w:rsidRPr="005F416C" w:rsidRDefault="000E4784" w:rsidP="000E4784">
            <w:pPr>
              <w:pStyle w:val="affb"/>
            </w:pPr>
            <w:r w:rsidRPr="005F416C">
              <w:t>0x18042018</w:t>
            </w:r>
          </w:p>
        </w:tc>
      </w:tr>
      <w:tr w:rsidR="000E4784" w:rsidRPr="005F416C" w:rsidTr="000E4784">
        <w:tc>
          <w:tcPr>
            <w:tcW w:w="1985" w:type="dxa"/>
          </w:tcPr>
          <w:p w:rsidR="000E4784" w:rsidRPr="005F416C" w:rsidRDefault="000E4784" w:rsidP="000E4784">
            <w:pPr>
              <w:pStyle w:val="affb"/>
            </w:pPr>
            <w:r w:rsidRPr="005F416C">
              <w:t>CTRL</w:t>
            </w:r>
          </w:p>
        </w:tc>
        <w:tc>
          <w:tcPr>
            <w:tcW w:w="3969" w:type="dxa"/>
          </w:tcPr>
          <w:p w:rsidR="000E4784" w:rsidRPr="005F416C" w:rsidRDefault="000E4784" w:rsidP="000E4784">
            <w:pPr>
              <w:pStyle w:val="affb"/>
            </w:pPr>
            <w:r w:rsidRPr="005F416C">
              <w:t>Регистр управления DDC</w:t>
            </w:r>
          </w:p>
        </w:tc>
        <w:tc>
          <w:tcPr>
            <w:tcW w:w="1134" w:type="dxa"/>
          </w:tcPr>
          <w:p w:rsidR="000E4784" w:rsidRPr="005F416C" w:rsidRDefault="000E4784" w:rsidP="000E4784">
            <w:pPr>
              <w:pStyle w:val="affb"/>
            </w:pPr>
            <w:r w:rsidRPr="005F416C">
              <w:t>0x004</w:t>
            </w:r>
          </w:p>
        </w:tc>
        <w:tc>
          <w:tcPr>
            <w:tcW w:w="992" w:type="dxa"/>
          </w:tcPr>
          <w:p w:rsidR="000E4784" w:rsidRPr="005F416C" w:rsidRDefault="000E4784" w:rsidP="000E4784">
            <w:pPr>
              <w:pStyle w:val="affb"/>
            </w:pPr>
            <w:r w:rsidRPr="005F416C">
              <w:t>0x0</w:t>
            </w:r>
            <w:r w:rsidRPr="005F416C">
              <w:rPr>
                <w:lang w:val="en-US"/>
              </w:rPr>
              <w:t>1</w:t>
            </w:r>
            <w:r w:rsidRPr="005F416C">
              <w:t>0</w:t>
            </w:r>
          </w:p>
        </w:tc>
        <w:tc>
          <w:tcPr>
            <w:tcW w:w="709" w:type="dxa"/>
          </w:tcPr>
          <w:p w:rsidR="000E4784" w:rsidRPr="005F416C" w:rsidRDefault="000E4784" w:rsidP="000E4784">
            <w:pPr>
              <w:pStyle w:val="affb"/>
            </w:pPr>
            <w:r w:rsidRPr="005F416C">
              <w:t>RW</w:t>
            </w:r>
          </w:p>
        </w:tc>
        <w:tc>
          <w:tcPr>
            <w:tcW w:w="1275" w:type="dxa"/>
          </w:tcPr>
          <w:p w:rsidR="000E4784" w:rsidRPr="005F416C" w:rsidRDefault="000E4784" w:rsidP="000E4784">
            <w:pPr>
              <w:pStyle w:val="affb"/>
            </w:pPr>
            <w:r w:rsidRPr="005F416C">
              <w:t>0x0</w:t>
            </w:r>
          </w:p>
        </w:tc>
      </w:tr>
      <w:tr w:rsidR="000E4784" w:rsidRPr="005F416C" w:rsidTr="000E4784">
        <w:tc>
          <w:tcPr>
            <w:tcW w:w="1985" w:type="dxa"/>
          </w:tcPr>
          <w:p w:rsidR="000E4784" w:rsidRPr="005F416C" w:rsidRDefault="000E4784" w:rsidP="000E4784">
            <w:pPr>
              <w:pStyle w:val="affb"/>
            </w:pPr>
            <w:r w:rsidRPr="005F416C">
              <w:t>DMA_NC</w:t>
            </w:r>
          </w:p>
        </w:tc>
        <w:tc>
          <w:tcPr>
            <w:tcW w:w="3969" w:type="dxa"/>
          </w:tcPr>
          <w:p w:rsidR="000E4784" w:rsidRPr="005F416C" w:rsidRDefault="000E4784" w:rsidP="000E4784">
            <w:pPr>
              <w:pStyle w:val="affb"/>
            </w:pPr>
            <w:r w:rsidRPr="005F416C">
              <w:t>Регистр передачи контекста блокам  DMA</w:t>
            </w:r>
          </w:p>
        </w:tc>
        <w:tc>
          <w:tcPr>
            <w:tcW w:w="1134" w:type="dxa"/>
          </w:tcPr>
          <w:p w:rsidR="000E4784" w:rsidRPr="005F416C" w:rsidRDefault="000E4784" w:rsidP="000E4784">
            <w:pPr>
              <w:pStyle w:val="affb"/>
            </w:pPr>
            <w:r w:rsidRPr="005F416C">
              <w:t>0x006</w:t>
            </w:r>
          </w:p>
        </w:tc>
        <w:tc>
          <w:tcPr>
            <w:tcW w:w="992" w:type="dxa"/>
          </w:tcPr>
          <w:p w:rsidR="000E4784" w:rsidRPr="005F416C" w:rsidRDefault="000E4784" w:rsidP="000E4784">
            <w:pPr>
              <w:pStyle w:val="affb"/>
            </w:pPr>
            <w:r w:rsidRPr="005F416C">
              <w:t>0x0</w:t>
            </w:r>
            <w:r w:rsidRPr="005F416C">
              <w:rPr>
                <w:lang w:val="en-US"/>
              </w:rPr>
              <w:t>1</w:t>
            </w:r>
            <w:r w:rsidRPr="005F416C">
              <w:t>8</w:t>
            </w:r>
          </w:p>
        </w:tc>
        <w:tc>
          <w:tcPr>
            <w:tcW w:w="709" w:type="dxa"/>
          </w:tcPr>
          <w:p w:rsidR="000E4784" w:rsidRPr="005F416C" w:rsidRDefault="000E4784" w:rsidP="000E4784">
            <w:pPr>
              <w:pStyle w:val="affb"/>
            </w:pPr>
            <w:r w:rsidRPr="005F416C">
              <w:t>RW</w:t>
            </w:r>
          </w:p>
        </w:tc>
        <w:tc>
          <w:tcPr>
            <w:tcW w:w="1275" w:type="dxa"/>
          </w:tcPr>
          <w:p w:rsidR="000E4784" w:rsidRPr="005F416C" w:rsidRDefault="000E4784" w:rsidP="000E4784">
            <w:pPr>
              <w:pStyle w:val="affb"/>
            </w:pPr>
            <w:r w:rsidRPr="005F416C">
              <w:t>0x0</w:t>
            </w:r>
          </w:p>
        </w:tc>
      </w:tr>
      <w:tr w:rsidR="000E4784" w:rsidRPr="005F416C" w:rsidTr="000E4784">
        <w:tc>
          <w:tcPr>
            <w:tcW w:w="1985" w:type="dxa"/>
          </w:tcPr>
          <w:p w:rsidR="000E4784" w:rsidRPr="005F416C" w:rsidRDefault="000E4784" w:rsidP="000E4784">
            <w:pPr>
              <w:pStyle w:val="affb"/>
            </w:pPr>
            <w:r w:rsidRPr="005F416C">
              <w:t>CONFIG</w:t>
            </w:r>
          </w:p>
        </w:tc>
        <w:tc>
          <w:tcPr>
            <w:tcW w:w="3969" w:type="dxa"/>
          </w:tcPr>
          <w:p w:rsidR="000E4784" w:rsidRPr="005F416C" w:rsidRDefault="000E4784" w:rsidP="000E4784">
            <w:pPr>
              <w:pStyle w:val="affb"/>
            </w:pPr>
            <w:r w:rsidRPr="005F416C">
              <w:t>Регистр конфигурации</w:t>
            </w:r>
          </w:p>
        </w:tc>
        <w:tc>
          <w:tcPr>
            <w:tcW w:w="1134" w:type="dxa"/>
          </w:tcPr>
          <w:p w:rsidR="000E4784" w:rsidRPr="005F416C" w:rsidRDefault="000E4784" w:rsidP="000E4784">
            <w:pPr>
              <w:pStyle w:val="affb"/>
            </w:pPr>
            <w:r w:rsidRPr="005F416C">
              <w:t>0x008</w:t>
            </w:r>
          </w:p>
        </w:tc>
        <w:tc>
          <w:tcPr>
            <w:tcW w:w="992" w:type="dxa"/>
          </w:tcPr>
          <w:p w:rsidR="000E4784" w:rsidRPr="005F416C" w:rsidRDefault="000E4784" w:rsidP="000E4784">
            <w:pPr>
              <w:pStyle w:val="affb"/>
            </w:pPr>
            <w:r w:rsidRPr="005F416C">
              <w:t>0x0</w:t>
            </w:r>
            <w:r w:rsidRPr="005F416C">
              <w:rPr>
                <w:lang w:val="en-US"/>
              </w:rPr>
              <w:t>2</w:t>
            </w:r>
            <w:r w:rsidRPr="005F416C">
              <w:t>0</w:t>
            </w:r>
          </w:p>
        </w:tc>
        <w:tc>
          <w:tcPr>
            <w:tcW w:w="709" w:type="dxa"/>
          </w:tcPr>
          <w:p w:rsidR="000E4784" w:rsidRPr="005F416C" w:rsidRDefault="000E4784" w:rsidP="000E4784">
            <w:pPr>
              <w:pStyle w:val="affb"/>
            </w:pPr>
            <w:r w:rsidRPr="005F416C">
              <w:t>RW</w:t>
            </w:r>
          </w:p>
        </w:tc>
        <w:tc>
          <w:tcPr>
            <w:tcW w:w="1275" w:type="dxa"/>
          </w:tcPr>
          <w:p w:rsidR="000E4784" w:rsidRPr="005F416C" w:rsidRDefault="000E4784" w:rsidP="000E4784">
            <w:pPr>
              <w:pStyle w:val="affb"/>
            </w:pPr>
            <w:r w:rsidRPr="005F416C">
              <w:t>0x0</w:t>
            </w:r>
          </w:p>
        </w:tc>
      </w:tr>
      <w:tr w:rsidR="000E4784" w:rsidRPr="005F416C" w:rsidTr="000E4784">
        <w:tc>
          <w:tcPr>
            <w:tcW w:w="1985" w:type="dxa"/>
          </w:tcPr>
          <w:p w:rsidR="000E4784" w:rsidRPr="005F416C" w:rsidRDefault="000E4784" w:rsidP="000E4784">
            <w:pPr>
              <w:pStyle w:val="affb"/>
            </w:pPr>
            <w:r w:rsidRPr="005F416C">
              <w:t>ADC_CTRL</w:t>
            </w:r>
          </w:p>
        </w:tc>
        <w:tc>
          <w:tcPr>
            <w:tcW w:w="3969" w:type="dxa"/>
          </w:tcPr>
          <w:p w:rsidR="000E4784" w:rsidRPr="005F416C" w:rsidRDefault="000E4784" w:rsidP="000E4784">
            <w:pPr>
              <w:pStyle w:val="affb"/>
            </w:pPr>
            <w:r w:rsidRPr="005F416C">
              <w:t>Регистр управления интерфейсом с АЦП</w:t>
            </w:r>
          </w:p>
        </w:tc>
        <w:tc>
          <w:tcPr>
            <w:tcW w:w="1134" w:type="dxa"/>
          </w:tcPr>
          <w:p w:rsidR="000E4784" w:rsidRPr="005F416C" w:rsidRDefault="000E4784" w:rsidP="000E4784">
            <w:pPr>
              <w:pStyle w:val="affb"/>
            </w:pPr>
            <w:r w:rsidRPr="005F416C">
              <w:t>0x00A</w:t>
            </w:r>
          </w:p>
        </w:tc>
        <w:tc>
          <w:tcPr>
            <w:tcW w:w="992" w:type="dxa"/>
          </w:tcPr>
          <w:p w:rsidR="000E4784" w:rsidRPr="005F416C" w:rsidRDefault="000E4784" w:rsidP="000E4784">
            <w:pPr>
              <w:pStyle w:val="affb"/>
            </w:pPr>
            <w:r w:rsidRPr="005F416C">
              <w:t>0x0</w:t>
            </w:r>
            <w:r w:rsidRPr="005F416C">
              <w:rPr>
                <w:lang w:val="en-US"/>
              </w:rPr>
              <w:t>2</w:t>
            </w:r>
            <w:r w:rsidRPr="005F416C">
              <w:t>8</w:t>
            </w:r>
          </w:p>
        </w:tc>
        <w:tc>
          <w:tcPr>
            <w:tcW w:w="709" w:type="dxa"/>
          </w:tcPr>
          <w:p w:rsidR="000E4784" w:rsidRPr="005F416C" w:rsidRDefault="000E4784" w:rsidP="000E4784">
            <w:pPr>
              <w:pStyle w:val="affb"/>
            </w:pPr>
            <w:r w:rsidRPr="005F416C">
              <w:t>RW</w:t>
            </w:r>
          </w:p>
        </w:tc>
        <w:tc>
          <w:tcPr>
            <w:tcW w:w="1275" w:type="dxa"/>
          </w:tcPr>
          <w:p w:rsidR="000E4784" w:rsidRPr="005F416C" w:rsidRDefault="000E4784" w:rsidP="000E4784">
            <w:pPr>
              <w:pStyle w:val="affb"/>
            </w:pPr>
            <w:r w:rsidRPr="005F416C">
              <w:t>0x0</w:t>
            </w:r>
          </w:p>
        </w:tc>
      </w:tr>
      <w:tr w:rsidR="000E4784" w:rsidRPr="005F416C" w:rsidTr="000E4784">
        <w:tc>
          <w:tcPr>
            <w:tcW w:w="1985" w:type="dxa"/>
          </w:tcPr>
          <w:p w:rsidR="000E4784" w:rsidRPr="005F416C" w:rsidRDefault="000E4784" w:rsidP="000E4784">
            <w:pPr>
              <w:pStyle w:val="affb"/>
            </w:pPr>
            <w:r w:rsidRPr="005F416C">
              <w:t>SOFT_RESET</w:t>
            </w:r>
          </w:p>
        </w:tc>
        <w:tc>
          <w:tcPr>
            <w:tcW w:w="3969" w:type="dxa"/>
          </w:tcPr>
          <w:p w:rsidR="000E4784" w:rsidRPr="005F416C" w:rsidRDefault="000E4784" w:rsidP="000E4784">
            <w:pPr>
              <w:pStyle w:val="affb"/>
            </w:pPr>
            <w:r w:rsidRPr="005F416C">
              <w:t>Регистр программного сброса</w:t>
            </w:r>
          </w:p>
        </w:tc>
        <w:tc>
          <w:tcPr>
            <w:tcW w:w="1134" w:type="dxa"/>
          </w:tcPr>
          <w:p w:rsidR="000E4784" w:rsidRPr="005F416C" w:rsidRDefault="000E4784" w:rsidP="000E4784">
            <w:pPr>
              <w:pStyle w:val="affb"/>
            </w:pPr>
            <w:r w:rsidRPr="005F416C">
              <w:t>0x010</w:t>
            </w:r>
          </w:p>
        </w:tc>
        <w:tc>
          <w:tcPr>
            <w:tcW w:w="992" w:type="dxa"/>
          </w:tcPr>
          <w:p w:rsidR="000E4784" w:rsidRPr="005F416C" w:rsidRDefault="000E4784" w:rsidP="000E4784">
            <w:pPr>
              <w:pStyle w:val="affb"/>
            </w:pPr>
            <w:r w:rsidRPr="005F416C">
              <w:t>0x0</w:t>
            </w:r>
            <w:r w:rsidRPr="005F416C">
              <w:rPr>
                <w:lang w:val="en-US"/>
              </w:rPr>
              <w:t>4</w:t>
            </w:r>
            <w:r w:rsidRPr="005F416C">
              <w:t>0</w:t>
            </w:r>
          </w:p>
        </w:tc>
        <w:tc>
          <w:tcPr>
            <w:tcW w:w="709" w:type="dxa"/>
          </w:tcPr>
          <w:p w:rsidR="000E4784" w:rsidRPr="005F416C" w:rsidRDefault="000E4784" w:rsidP="000E4784">
            <w:pPr>
              <w:pStyle w:val="affb"/>
            </w:pPr>
            <w:r w:rsidRPr="005F416C">
              <w:t>RW</w:t>
            </w:r>
          </w:p>
        </w:tc>
        <w:tc>
          <w:tcPr>
            <w:tcW w:w="1275" w:type="dxa"/>
          </w:tcPr>
          <w:p w:rsidR="000E4784" w:rsidRPr="005F416C" w:rsidRDefault="000E4784" w:rsidP="000E4784">
            <w:pPr>
              <w:pStyle w:val="affb"/>
            </w:pPr>
            <w:r w:rsidRPr="005F416C">
              <w:t>0x0</w:t>
            </w:r>
          </w:p>
        </w:tc>
      </w:tr>
      <w:tr w:rsidR="000E4784" w:rsidRPr="005F416C" w:rsidTr="000E4784">
        <w:tc>
          <w:tcPr>
            <w:tcW w:w="1985" w:type="dxa"/>
          </w:tcPr>
          <w:p w:rsidR="000E4784" w:rsidRPr="005F416C" w:rsidRDefault="000E4784" w:rsidP="000E4784">
            <w:pPr>
              <w:pStyle w:val="affb"/>
            </w:pPr>
            <w:r w:rsidRPr="005F416C">
              <w:t>DMA_WR_CC_CLR</w:t>
            </w:r>
          </w:p>
        </w:tc>
        <w:tc>
          <w:tcPr>
            <w:tcW w:w="3969" w:type="dxa"/>
          </w:tcPr>
          <w:p w:rsidR="000E4784" w:rsidRPr="005F416C" w:rsidRDefault="000E4784" w:rsidP="000E4784">
            <w:pPr>
              <w:pStyle w:val="affb"/>
            </w:pPr>
            <w:r w:rsidRPr="005F416C">
              <w:t>Регистр сброса FIFO управляющей информации</w:t>
            </w:r>
          </w:p>
        </w:tc>
        <w:tc>
          <w:tcPr>
            <w:tcW w:w="1134" w:type="dxa"/>
          </w:tcPr>
          <w:p w:rsidR="000E4784" w:rsidRPr="005F416C" w:rsidRDefault="000E4784" w:rsidP="000E4784">
            <w:pPr>
              <w:pStyle w:val="affb"/>
            </w:pPr>
            <w:r w:rsidRPr="005F416C">
              <w:t>0x020</w:t>
            </w:r>
          </w:p>
        </w:tc>
        <w:tc>
          <w:tcPr>
            <w:tcW w:w="992" w:type="dxa"/>
          </w:tcPr>
          <w:p w:rsidR="000E4784" w:rsidRPr="005F416C" w:rsidRDefault="000E4784" w:rsidP="000E4784">
            <w:pPr>
              <w:pStyle w:val="affb"/>
            </w:pPr>
            <w:r w:rsidRPr="005F416C">
              <w:t>0x0</w:t>
            </w:r>
            <w:r w:rsidRPr="005F416C">
              <w:rPr>
                <w:lang w:val="en-US"/>
              </w:rPr>
              <w:t>8</w:t>
            </w:r>
            <w:r w:rsidRPr="005F416C">
              <w:t>0</w:t>
            </w:r>
          </w:p>
        </w:tc>
        <w:tc>
          <w:tcPr>
            <w:tcW w:w="709" w:type="dxa"/>
          </w:tcPr>
          <w:p w:rsidR="000E4784" w:rsidRPr="005F416C" w:rsidRDefault="000E4784" w:rsidP="000E4784">
            <w:pPr>
              <w:pStyle w:val="affb"/>
            </w:pPr>
            <w:r w:rsidRPr="005F416C">
              <w:t>RW</w:t>
            </w:r>
          </w:p>
        </w:tc>
        <w:tc>
          <w:tcPr>
            <w:tcW w:w="1275" w:type="dxa"/>
          </w:tcPr>
          <w:p w:rsidR="000E4784" w:rsidRPr="005F416C" w:rsidRDefault="000E4784" w:rsidP="000E4784">
            <w:pPr>
              <w:pStyle w:val="affb"/>
            </w:pPr>
            <w:r w:rsidRPr="005F416C">
              <w:t>0x0</w:t>
            </w:r>
          </w:p>
        </w:tc>
      </w:tr>
    </w:tbl>
    <w:p w:rsidR="000E4784" w:rsidRPr="005F416C" w:rsidRDefault="000E4784" w:rsidP="000E4784">
      <w:pPr>
        <w:pStyle w:val="6"/>
        <w:rPr>
          <w:lang w:val="ru-RU"/>
        </w:rPr>
      </w:pPr>
      <w:bookmarkStart w:id="954" w:name="_Toc413324854"/>
      <w:bookmarkStart w:id="955" w:name="_Toc469422232"/>
      <w:bookmarkStart w:id="956" w:name="_Toc525573264"/>
      <w:r w:rsidRPr="005F416C">
        <w:rPr>
          <w:lang w:val="ru-RU"/>
        </w:rPr>
        <w:t>Регистр идентификационного номера DDC, старшая часть (</w:t>
      </w:r>
      <w:r w:rsidRPr="005F416C">
        <w:t>ID</w:t>
      </w:r>
      <w:r w:rsidRPr="005F416C">
        <w:rPr>
          <w:lang w:val="ru-RU"/>
        </w:rPr>
        <w:t>_</w:t>
      </w:r>
      <w:r w:rsidRPr="005F416C">
        <w:t>HIGH</w:t>
      </w:r>
      <w:r w:rsidRPr="005F416C">
        <w:rPr>
          <w:lang w:val="ru-RU"/>
        </w:rPr>
        <w:t>)</w:t>
      </w:r>
      <w:bookmarkEnd w:id="954"/>
      <w:bookmarkEnd w:id="955"/>
      <w:bookmarkEnd w:id="956"/>
    </w:p>
    <w:p w:rsidR="000E4784" w:rsidRPr="005F416C" w:rsidRDefault="000E4784" w:rsidP="000E4784">
      <w:pPr>
        <w:pStyle w:val="a9"/>
      </w:pPr>
      <w:r w:rsidRPr="005F416C">
        <w:t>Регистр содержит старшую часть идентификационного номера DDC.</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_Ref11775500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202</w:t>
      </w:r>
      <w:r w:rsidR="00B050B4">
        <w:fldChar w:fldCharType="end"/>
      </w:r>
      <w:r w:rsidRPr="005F416C">
        <w:t>.</w:t>
      </w:r>
    </w:p>
    <w:p w:rsidR="000E4784" w:rsidRPr="005F416C" w:rsidRDefault="000E4784" w:rsidP="000E4784">
      <w:pPr>
        <w:pStyle w:val="a9"/>
      </w:pPr>
      <w:r w:rsidRPr="005F416C">
        <w:t>Адрес: 0x000</w:t>
      </w:r>
    </w:p>
    <w:p w:rsidR="000E4784" w:rsidRPr="005F416C" w:rsidRDefault="000E4784" w:rsidP="00FD1BBF">
      <w:pPr>
        <w:pStyle w:val="a9"/>
      </w:pPr>
    </w:p>
    <w:p w:rsidR="000E4784" w:rsidRPr="005F416C" w:rsidRDefault="000E4784" w:rsidP="000E4784">
      <w:pPr>
        <w:pStyle w:val="afff0"/>
      </w:pPr>
      <w:bookmarkStart w:id="957" w:name="_Ref1177550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202</w:t>
      </w:r>
      <w:r w:rsidR="008A68E7" w:rsidRPr="005F416C">
        <w:rPr>
          <w:noProof/>
        </w:rPr>
        <w:fldChar w:fldCharType="end"/>
      </w:r>
      <w:bookmarkEnd w:id="957"/>
      <w:r w:rsidRPr="005F416C">
        <w:t xml:space="preserve"> – Разряды регистра идентификационного номера DDC (ID_HIGH)</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3"/>
        <w:gridCol w:w="1876"/>
        <w:gridCol w:w="4961"/>
        <w:gridCol w:w="709"/>
        <w:gridCol w:w="1275"/>
      </w:tblGrid>
      <w:tr w:rsidR="000E4784" w:rsidRPr="005F416C" w:rsidTr="000E4784">
        <w:trPr>
          <w:cantSplit/>
          <w:tblHeader/>
        </w:trPr>
        <w:tc>
          <w:tcPr>
            <w:tcW w:w="1243" w:type="dxa"/>
            <w:shd w:val="clear" w:color="auto" w:fill="D9D9D9"/>
          </w:tcPr>
          <w:p w:rsidR="000E4784" w:rsidRPr="005F416C" w:rsidRDefault="000E4784" w:rsidP="000E4784">
            <w:pPr>
              <w:pStyle w:val="affb"/>
            </w:pPr>
            <w:r w:rsidRPr="005F416C">
              <w:t>№ Разр</w:t>
            </w:r>
          </w:p>
        </w:tc>
        <w:tc>
          <w:tcPr>
            <w:tcW w:w="1876" w:type="dxa"/>
            <w:shd w:val="clear" w:color="auto" w:fill="D9D9D9"/>
          </w:tcPr>
          <w:p w:rsidR="000E4784" w:rsidRPr="005F416C" w:rsidRDefault="000E4784" w:rsidP="000E4784">
            <w:pPr>
              <w:pStyle w:val="affb"/>
            </w:pPr>
            <w:r w:rsidRPr="005F416C">
              <w:t>Имя</w:t>
            </w:r>
          </w:p>
        </w:tc>
        <w:tc>
          <w:tcPr>
            <w:tcW w:w="4961" w:type="dxa"/>
            <w:shd w:val="clear" w:color="auto" w:fill="D9D9D9"/>
          </w:tcPr>
          <w:p w:rsidR="000E4784" w:rsidRPr="005F416C" w:rsidRDefault="000E4784" w:rsidP="000E4784">
            <w:pPr>
              <w:pStyle w:val="affb"/>
            </w:pPr>
            <w:r w:rsidRPr="005F416C">
              <w:t>Название (описание)</w:t>
            </w:r>
          </w:p>
        </w:tc>
        <w:tc>
          <w:tcPr>
            <w:tcW w:w="709" w:type="dxa"/>
            <w:shd w:val="clear" w:color="auto" w:fill="D9D9D9"/>
          </w:tcPr>
          <w:p w:rsidR="000E4784" w:rsidRPr="005F416C" w:rsidRDefault="000E4784" w:rsidP="000E4784">
            <w:pPr>
              <w:pStyle w:val="affb"/>
            </w:pPr>
            <w:r w:rsidRPr="005F416C">
              <w:t>Реж.</w:t>
            </w:r>
          </w:p>
        </w:tc>
        <w:tc>
          <w:tcPr>
            <w:tcW w:w="1275" w:type="dxa"/>
            <w:shd w:val="clear" w:color="auto" w:fill="D9D9D9"/>
          </w:tcPr>
          <w:p w:rsidR="000E4784" w:rsidRPr="005F416C" w:rsidRDefault="000E4784" w:rsidP="000E4784">
            <w:pPr>
              <w:pStyle w:val="affb"/>
            </w:pPr>
            <w:r w:rsidRPr="005F416C">
              <w:t>Исх. знач.</w:t>
            </w:r>
          </w:p>
        </w:tc>
      </w:tr>
      <w:tr w:rsidR="000E4784" w:rsidRPr="005F416C" w:rsidTr="000E4784">
        <w:trPr>
          <w:cantSplit/>
        </w:trPr>
        <w:tc>
          <w:tcPr>
            <w:tcW w:w="1243" w:type="dxa"/>
          </w:tcPr>
          <w:p w:rsidR="000E4784" w:rsidRPr="005F416C" w:rsidRDefault="000E4784" w:rsidP="000E4784">
            <w:pPr>
              <w:pStyle w:val="affb"/>
            </w:pPr>
            <w:r w:rsidRPr="005F416C">
              <w:t>31 – 0</w:t>
            </w:r>
          </w:p>
        </w:tc>
        <w:tc>
          <w:tcPr>
            <w:tcW w:w="1876" w:type="dxa"/>
          </w:tcPr>
          <w:p w:rsidR="000E4784" w:rsidRPr="005F416C" w:rsidRDefault="000E4784" w:rsidP="000E4784">
            <w:pPr>
              <w:pStyle w:val="affb"/>
            </w:pPr>
            <w:r w:rsidRPr="005F416C">
              <w:t xml:space="preserve">ID_HIGH           </w:t>
            </w:r>
          </w:p>
        </w:tc>
        <w:tc>
          <w:tcPr>
            <w:tcW w:w="4961" w:type="dxa"/>
          </w:tcPr>
          <w:p w:rsidR="000E4784" w:rsidRPr="005F416C" w:rsidRDefault="000E4784" w:rsidP="000E4784">
            <w:pPr>
              <w:pStyle w:val="affb"/>
            </w:pPr>
            <w:r w:rsidRPr="005F416C">
              <w:t>Идентификационный номер DDC. Старшие 4 байта.</w:t>
            </w:r>
          </w:p>
        </w:tc>
        <w:tc>
          <w:tcPr>
            <w:tcW w:w="709" w:type="dxa"/>
          </w:tcPr>
          <w:p w:rsidR="000E4784" w:rsidRPr="005F416C" w:rsidRDefault="000E4784" w:rsidP="000E4784">
            <w:pPr>
              <w:pStyle w:val="affb"/>
            </w:pPr>
            <w:r w:rsidRPr="005F416C">
              <w:t>R</w:t>
            </w:r>
          </w:p>
        </w:tc>
        <w:tc>
          <w:tcPr>
            <w:tcW w:w="1275" w:type="dxa"/>
          </w:tcPr>
          <w:p w:rsidR="000E4784" w:rsidRPr="005F416C" w:rsidRDefault="000E4784" w:rsidP="000E4784">
            <w:pPr>
              <w:pStyle w:val="affb"/>
            </w:pPr>
            <w:r w:rsidRPr="005F416C">
              <w:t>0xec1766aa</w:t>
            </w:r>
          </w:p>
        </w:tc>
      </w:tr>
    </w:tbl>
    <w:p w:rsidR="000E4784" w:rsidRPr="005F416C" w:rsidRDefault="000E4784" w:rsidP="000E4784">
      <w:pPr>
        <w:pStyle w:val="a9"/>
      </w:pPr>
      <w:bookmarkStart w:id="958" w:name="_Toc469422233"/>
    </w:p>
    <w:p w:rsidR="000E4784" w:rsidRPr="005F416C" w:rsidRDefault="000E4784" w:rsidP="000E4784">
      <w:pPr>
        <w:pStyle w:val="6"/>
        <w:rPr>
          <w:lang w:val="ru-RU"/>
        </w:rPr>
      </w:pPr>
      <w:bookmarkStart w:id="959" w:name="_Toc525573265"/>
      <w:r w:rsidRPr="005F416C">
        <w:rPr>
          <w:lang w:val="ru-RU"/>
        </w:rPr>
        <w:t>Регистр идентификационного номера DDC, младшая часть (</w:t>
      </w:r>
      <w:r w:rsidRPr="005F416C">
        <w:t>ID</w:t>
      </w:r>
      <w:r w:rsidRPr="005F416C">
        <w:rPr>
          <w:lang w:val="ru-RU"/>
        </w:rPr>
        <w:t>_</w:t>
      </w:r>
      <w:r w:rsidRPr="005F416C">
        <w:t>LOW</w:t>
      </w:r>
      <w:r w:rsidRPr="005F416C">
        <w:rPr>
          <w:lang w:val="ru-RU"/>
        </w:rPr>
        <w:t>)</w:t>
      </w:r>
      <w:bookmarkEnd w:id="958"/>
      <w:bookmarkEnd w:id="959"/>
    </w:p>
    <w:p w:rsidR="000E4784" w:rsidRPr="005F416C" w:rsidRDefault="000E4784" w:rsidP="000E4784">
      <w:pPr>
        <w:pStyle w:val="a9"/>
      </w:pPr>
      <w:r w:rsidRPr="005F416C">
        <w:t>Регистр содержит старшую часть идентификационного номера DDC.</w:t>
      </w:r>
    </w:p>
    <w:p w:rsidR="000E4784" w:rsidRPr="005F416C" w:rsidRDefault="000E4784" w:rsidP="000E4784">
      <w:pPr>
        <w:pStyle w:val="a9"/>
      </w:pPr>
      <w:r w:rsidRPr="005F416C">
        <w:t>Функциональное назначение полей регистра приведено в таблице</w:t>
      </w:r>
      <w:r w:rsidR="00B050B4">
        <w:fldChar w:fldCharType="begin"/>
      </w:r>
      <w:r w:rsidR="00B050B4">
        <w:instrText xml:space="preserve"> REF _Ref11775541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203</w:t>
      </w:r>
      <w:r w:rsidR="00B050B4">
        <w:fldChar w:fldCharType="end"/>
      </w:r>
      <w:r w:rsidRPr="005F416C">
        <w:t>.</w:t>
      </w:r>
    </w:p>
    <w:p w:rsidR="000E4784" w:rsidRPr="005F416C" w:rsidRDefault="000E4784" w:rsidP="000E4784">
      <w:pPr>
        <w:pStyle w:val="a9"/>
      </w:pPr>
      <w:r w:rsidRPr="005F416C">
        <w:t>Адрес: 0x002</w:t>
      </w:r>
    </w:p>
    <w:p w:rsidR="000E4784" w:rsidRPr="005F416C" w:rsidRDefault="000E4784" w:rsidP="000E4784">
      <w:pPr>
        <w:pStyle w:val="a9"/>
      </w:pPr>
    </w:p>
    <w:p w:rsidR="000E4784" w:rsidRPr="005F416C" w:rsidRDefault="000E4784" w:rsidP="000E4784">
      <w:pPr>
        <w:pStyle w:val="afff0"/>
      </w:pPr>
      <w:bookmarkStart w:id="960" w:name="_Ref1177554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203</w:t>
      </w:r>
      <w:r w:rsidR="008A68E7" w:rsidRPr="005F416C">
        <w:rPr>
          <w:noProof/>
        </w:rPr>
        <w:fldChar w:fldCharType="end"/>
      </w:r>
      <w:bookmarkEnd w:id="960"/>
      <w:r w:rsidRPr="005F416C">
        <w:t xml:space="preserve"> – Разряды регистра идентификационного номера DDC (ID_LOW) </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3"/>
        <w:gridCol w:w="1450"/>
        <w:gridCol w:w="5070"/>
        <w:gridCol w:w="709"/>
        <w:gridCol w:w="1592"/>
      </w:tblGrid>
      <w:tr w:rsidR="000E4784" w:rsidRPr="005F416C" w:rsidTr="000E4784">
        <w:trPr>
          <w:cantSplit/>
          <w:tblHeader/>
        </w:trPr>
        <w:tc>
          <w:tcPr>
            <w:tcW w:w="1243" w:type="dxa"/>
            <w:shd w:val="clear" w:color="auto" w:fill="D9D9D9"/>
          </w:tcPr>
          <w:p w:rsidR="000E4784" w:rsidRPr="005F416C" w:rsidRDefault="000E4784" w:rsidP="000E4784">
            <w:pPr>
              <w:pStyle w:val="affb"/>
            </w:pPr>
            <w:r w:rsidRPr="005F416C">
              <w:t>№ Разр</w:t>
            </w:r>
          </w:p>
        </w:tc>
        <w:tc>
          <w:tcPr>
            <w:tcW w:w="1450" w:type="dxa"/>
            <w:shd w:val="clear" w:color="auto" w:fill="D9D9D9"/>
          </w:tcPr>
          <w:p w:rsidR="000E4784" w:rsidRPr="005F416C" w:rsidRDefault="000E4784" w:rsidP="000E4784">
            <w:pPr>
              <w:pStyle w:val="affb"/>
            </w:pPr>
            <w:r w:rsidRPr="005F416C">
              <w:t>Имя</w:t>
            </w:r>
          </w:p>
        </w:tc>
        <w:tc>
          <w:tcPr>
            <w:tcW w:w="5070" w:type="dxa"/>
            <w:shd w:val="clear" w:color="auto" w:fill="D9D9D9"/>
          </w:tcPr>
          <w:p w:rsidR="000E4784" w:rsidRPr="005F416C" w:rsidRDefault="000E4784" w:rsidP="000E4784">
            <w:pPr>
              <w:pStyle w:val="affb"/>
            </w:pPr>
            <w:r w:rsidRPr="005F416C">
              <w:t>Название (описание)</w:t>
            </w:r>
          </w:p>
        </w:tc>
        <w:tc>
          <w:tcPr>
            <w:tcW w:w="709" w:type="dxa"/>
            <w:shd w:val="clear" w:color="auto" w:fill="D9D9D9"/>
          </w:tcPr>
          <w:p w:rsidR="000E4784" w:rsidRPr="005F416C" w:rsidRDefault="000E4784" w:rsidP="000E4784">
            <w:pPr>
              <w:pStyle w:val="affb"/>
            </w:pPr>
            <w:r w:rsidRPr="005F416C">
              <w:t>Реж.</w:t>
            </w:r>
          </w:p>
        </w:tc>
        <w:tc>
          <w:tcPr>
            <w:tcW w:w="1592" w:type="dxa"/>
            <w:shd w:val="clear" w:color="auto" w:fill="D9D9D9"/>
          </w:tcPr>
          <w:p w:rsidR="000E4784" w:rsidRPr="005F416C" w:rsidRDefault="000E4784" w:rsidP="000E4784">
            <w:pPr>
              <w:pStyle w:val="affb"/>
            </w:pPr>
            <w:r w:rsidRPr="005F416C">
              <w:t>Исх. знач.</w:t>
            </w:r>
          </w:p>
        </w:tc>
      </w:tr>
      <w:tr w:rsidR="000E4784" w:rsidRPr="005F416C" w:rsidTr="000E4784">
        <w:trPr>
          <w:cantSplit/>
        </w:trPr>
        <w:tc>
          <w:tcPr>
            <w:tcW w:w="1243" w:type="dxa"/>
          </w:tcPr>
          <w:p w:rsidR="000E4784" w:rsidRPr="005F416C" w:rsidRDefault="000E4784" w:rsidP="000E4784">
            <w:pPr>
              <w:pStyle w:val="affb"/>
              <w:rPr>
                <w:lang w:val="en-US"/>
              </w:rPr>
            </w:pPr>
            <w:r w:rsidRPr="005F416C">
              <w:t xml:space="preserve">31 – </w:t>
            </w:r>
            <w:r w:rsidR="00832A95" w:rsidRPr="005F416C">
              <w:rPr>
                <w:lang w:val="en-US"/>
              </w:rPr>
              <w:t>0</w:t>
            </w:r>
          </w:p>
        </w:tc>
        <w:tc>
          <w:tcPr>
            <w:tcW w:w="1450" w:type="dxa"/>
          </w:tcPr>
          <w:p w:rsidR="000E4784" w:rsidRPr="005F416C" w:rsidRDefault="000E4784" w:rsidP="000E4784">
            <w:pPr>
              <w:pStyle w:val="affb"/>
            </w:pPr>
            <w:r w:rsidRPr="005F416C">
              <w:t xml:space="preserve">ID_LOW            </w:t>
            </w:r>
          </w:p>
        </w:tc>
        <w:tc>
          <w:tcPr>
            <w:tcW w:w="5070" w:type="dxa"/>
          </w:tcPr>
          <w:p w:rsidR="000E4784" w:rsidRPr="005F416C" w:rsidRDefault="000E4784" w:rsidP="000E4784">
            <w:pPr>
              <w:pStyle w:val="affb"/>
            </w:pPr>
            <w:r w:rsidRPr="005F416C">
              <w:t>Идентификационный номер DDC. Младшие 4 байта.</w:t>
            </w:r>
          </w:p>
        </w:tc>
        <w:tc>
          <w:tcPr>
            <w:tcW w:w="709" w:type="dxa"/>
          </w:tcPr>
          <w:p w:rsidR="000E4784" w:rsidRPr="005F416C" w:rsidRDefault="000E4784" w:rsidP="000E4784">
            <w:pPr>
              <w:pStyle w:val="affb"/>
            </w:pPr>
            <w:r w:rsidRPr="005F416C">
              <w:t>R</w:t>
            </w:r>
          </w:p>
        </w:tc>
        <w:tc>
          <w:tcPr>
            <w:tcW w:w="1592" w:type="dxa"/>
          </w:tcPr>
          <w:p w:rsidR="000E4784" w:rsidRPr="005F416C" w:rsidRDefault="000E4784" w:rsidP="000E4784">
            <w:pPr>
              <w:pStyle w:val="affb"/>
            </w:pPr>
            <w:r w:rsidRPr="005F416C">
              <w:t>0x18042018</w:t>
            </w:r>
          </w:p>
        </w:tc>
      </w:tr>
    </w:tbl>
    <w:p w:rsidR="000E4784" w:rsidRPr="005F416C" w:rsidRDefault="000E4784" w:rsidP="000E4784">
      <w:pPr>
        <w:pStyle w:val="a9"/>
      </w:pPr>
    </w:p>
    <w:p w:rsidR="000E4784" w:rsidRPr="005F416C" w:rsidRDefault="000E4784" w:rsidP="000E4784">
      <w:pPr>
        <w:pStyle w:val="6"/>
      </w:pPr>
      <w:bookmarkStart w:id="961" w:name="_Toc413324855"/>
      <w:bookmarkStart w:id="962" w:name="_Toc469422234"/>
      <w:bookmarkStart w:id="963" w:name="_Toc525573266"/>
      <w:bookmarkStart w:id="964" w:name="_Ref11760605"/>
      <w:r w:rsidRPr="005F416C">
        <w:t>Регистр управления DDC (CTRL)</w:t>
      </w:r>
      <w:bookmarkEnd w:id="961"/>
      <w:bookmarkEnd w:id="962"/>
      <w:bookmarkEnd w:id="963"/>
      <w:bookmarkEnd w:id="964"/>
    </w:p>
    <w:p w:rsidR="000E4784" w:rsidRPr="005F416C" w:rsidRDefault="000E4784" w:rsidP="000E4784">
      <w:pPr>
        <w:pStyle w:val="a9"/>
      </w:pPr>
      <w:r w:rsidRPr="005F416C">
        <w:t xml:space="preserve">Регистр предназначен для управления каналом DDC. </w:t>
      </w:r>
    </w:p>
    <w:p w:rsidR="0089168B" w:rsidRPr="005F416C" w:rsidRDefault="0089168B" w:rsidP="0089168B">
      <w:pPr>
        <w:pStyle w:val="a9"/>
      </w:pPr>
      <w:r w:rsidRPr="005F416C">
        <w:t>Функциональное назначение полей регистра приведено в таблице</w:t>
      </w:r>
      <w:r w:rsidR="00B050B4">
        <w:fldChar w:fldCharType="begin"/>
      </w:r>
      <w:r w:rsidR="00B050B4">
        <w:instrText xml:space="preserve"> REF _Ref11775639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204</w:t>
      </w:r>
      <w:r w:rsidR="00B050B4">
        <w:fldChar w:fldCharType="end"/>
      </w:r>
      <w:r w:rsidRPr="005F416C">
        <w:t>.</w:t>
      </w:r>
    </w:p>
    <w:p w:rsidR="0089168B" w:rsidRPr="005F416C" w:rsidRDefault="0089168B" w:rsidP="0089168B">
      <w:pPr>
        <w:pStyle w:val="a9"/>
      </w:pPr>
      <w:r w:rsidRPr="005F416C">
        <w:t>Адрес</w:t>
      </w:r>
      <w:r w:rsidRPr="005F416C">
        <w:rPr>
          <w:b/>
        </w:rPr>
        <w:t>: </w:t>
      </w:r>
      <w:r w:rsidRPr="005F416C">
        <w:t>0x004</w:t>
      </w:r>
    </w:p>
    <w:p w:rsidR="0089168B" w:rsidRPr="005F416C" w:rsidRDefault="0089168B" w:rsidP="000E4784">
      <w:pPr>
        <w:pStyle w:val="a9"/>
      </w:pPr>
    </w:p>
    <w:p w:rsidR="000E4784" w:rsidRPr="005F416C" w:rsidRDefault="000E4784" w:rsidP="000E4784">
      <w:pPr>
        <w:pStyle w:val="a9"/>
      </w:pPr>
      <w:r w:rsidRPr="005F416C">
        <w:t xml:space="preserve">Бит </w:t>
      </w:r>
      <w:r w:rsidRPr="005F416C">
        <w:rPr>
          <w:lang w:val="en-US"/>
        </w:rPr>
        <w:t>WORK</w:t>
      </w:r>
      <w:r w:rsidRPr="005F416C">
        <w:t>_</w:t>
      </w:r>
      <w:r w:rsidRPr="005F416C">
        <w:rPr>
          <w:lang w:val="en-US"/>
        </w:rPr>
        <w:t>EN</w:t>
      </w:r>
      <w:r w:rsidRPr="005F416C">
        <w:t xml:space="preserve"> разрешает устройству </w:t>
      </w:r>
      <w:r w:rsidR="003C05AD" w:rsidRPr="005F416C">
        <w:t xml:space="preserve">принимать данные с внешнего АЦП </w:t>
      </w:r>
      <w:r w:rsidRPr="005F416C">
        <w:t xml:space="preserve"> либо с блока </w:t>
      </w:r>
      <w:r w:rsidRPr="005F416C">
        <w:rPr>
          <w:lang w:val="en-US"/>
        </w:rPr>
        <w:t>DMA</w:t>
      </w:r>
      <w:r w:rsidRPr="005F416C">
        <w:t xml:space="preserve"> по чтению данных. </w:t>
      </w:r>
    </w:p>
    <w:p w:rsidR="000E4784" w:rsidRPr="005F416C" w:rsidRDefault="000E4784" w:rsidP="000E4784">
      <w:pPr>
        <w:pStyle w:val="a9"/>
      </w:pPr>
      <w:r w:rsidRPr="005F416C">
        <w:t>В случае работы с данными</w:t>
      </w:r>
      <w:r w:rsidR="003C05AD" w:rsidRPr="005F416C">
        <w:t>,</w:t>
      </w:r>
      <w:r w:rsidRPr="005F416C">
        <w:t xml:space="preserve"> поступающими с внешнего АЦП включение приема данных канала должно сопровождаться установкой бита </w:t>
      </w:r>
      <w:r w:rsidRPr="005F416C">
        <w:rPr>
          <w:lang w:val="en-US"/>
        </w:rPr>
        <w:t>SRC</w:t>
      </w:r>
      <w:r w:rsidRPr="005F416C">
        <w:t>_</w:t>
      </w:r>
      <w:r w:rsidRPr="005F416C">
        <w:rPr>
          <w:lang w:val="en-US"/>
        </w:rPr>
        <w:t>SEL</w:t>
      </w:r>
      <w:r w:rsidRPr="005F416C">
        <w:t xml:space="preserve"> в ‘0’; в случае работы с читаемыми из памяти данными – установкой </w:t>
      </w:r>
      <w:r w:rsidRPr="005F416C">
        <w:rPr>
          <w:lang w:val="en-US"/>
        </w:rPr>
        <w:t>SRC</w:t>
      </w:r>
      <w:r w:rsidRPr="005F416C">
        <w:t>_</w:t>
      </w:r>
      <w:r w:rsidRPr="005F416C">
        <w:rPr>
          <w:lang w:val="en-US"/>
        </w:rPr>
        <w:t>SEL</w:t>
      </w:r>
      <w:r w:rsidRPr="005F416C">
        <w:t xml:space="preserve"> в ‘1’. При работе с читаемыми из памяти данными необходимо сначала разрешить устройству их прием (установить бит </w:t>
      </w:r>
      <w:r w:rsidRPr="005F416C">
        <w:rPr>
          <w:lang w:val="en-US"/>
        </w:rPr>
        <w:t>WORK</w:t>
      </w:r>
      <w:r w:rsidRPr="005F416C">
        <w:t>_</w:t>
      </w:r>
      <w:r w:rsidRPr="005F416C">
        <w:rPr>
          <w:lang w:val="en-US"/>
        </w:rPr>
        <w:t>EN</w:t>
      </w:r>
      <w:r w:rsidRPr="005F416C">
        <w:t xml:space="preserve"> в единицу), и лишь потом разрешить их чтение из памяти (установить </w:t>
      </w:r>
      <w:r w:rsidRPr="005F416C">
        <w:rPr>
          <w:lang w:val="en-US"/>
        </w:rPr>
        <w:t>DMA</w:t>
      </w:r>
      <w:r w:rsidRPr="005F416C">
        <w:t>_</w:t>
      </w:r>
      <w:r w:rsidRPr="005F416C">
        <w:rPr>
          <w:lang w:val="en-US"/>
        </w:rPr>
        <w:t>RD</w:t>
      </w:r>
      <w:r w:rsidRPr="005F416C">
        <w:t>_</w:t>
      </w:r>
      <w:r w:rsidRPr="005F416C">
        <w:rPr>
          <w:lang w:val="en-US"/>
        </w:rPr>
        <w:t>EN</w:t>
      </w:r>
      <w:r w:rsidRPr="005F416C">
        <w:t xml:space="preserve"> в единицу). </w:t>
      </w:r>
    </w:p>
    <w:p w:rsidR="000E4784" w:rsidRPr="005F416C" w:rsidRDefault="000E4784" w:rsidP="000E4784">
      <w:pPr>
        <w:pStyle w:val="a9"/>
      </w:pPr>
      <w:r w:rsidRPr="005F416C">
        <w:t xml:space="preserve">Бит </w:t>
      </w:r>
      <w:r w:rsidRPr="005F416C">
        <w:rPr>
          <w:lang w:val="en-US"/>
        </w:rPr>
        <w:t>ONLY</w:t>
      </w:r>
      <w:r w:rsidRPr="005F416C">
        <w:t>_</w:t>
      </w:r>
      <w:r w:rsidRPr="005F416C">
        <w:rPr>
          <w:lang w:val="en-US"/>
        </w:rPr>
        <w:t>RE</w:t>
      </w:r>
      <w:r w:rsidRPr="005F416C">
        <w:t xml:space="preserve"> регистра </w:t>
      </w:r>
      <w:r w:rsidRPr="005F416C">
        <w:rPr>
          <w:lang w:val="en-US"/>
        </w:rPr>
        <w:t>CTRL</w:t>
      </w:r>
      <w:r w:rsidRPr="005F416C">
        <w:t xml:space="preserve"> позволяет обнулять мнимую часть принимаемого комплексного отсчета.</w:t>
      </w:r>
    </w:p>
    <w:p w:rsidR="000E4784" w:rsidRPr="005F416C" w:rsidRDefault="000E4784" w:rsidP="000E4784">
      <w:pPr>
        <w:pStyle w:val="a9"/>
      </w:pPr>
      <w:r w:rsidRPr="005F416C">
        <w:t xml:space="preserve">Биты [6:4] и [8:10] регистра управляют разрешением работы и выбором режима работы блоков </w:t>
      </w:r>
      <w:r w:rsidRPr="005F416C">
        <w:rPr>
          <w:lang w:val="en-US"/>
        </w:rPr>
        <w:t>DMA</w:t>
      </w:r>
      <w:r w:rsidRPr="005F416C">
        <w:t xml:space="preserve">. Подробности об управлении блоками </w:t>
      </w:r>
      <w:r w:rsidRPr="005F416C">
        <w:rPr>
          <w:lang w:val="en-US"/>
        </w:rPr>
        <w:t>DMA</w:t>
      </w:r>
      <w:r w:rsidRPr="005F416C">
        <w:t xml:space="preserve"> описаны в пункте </w:t>
      </w:r>
      <w:r w:rsidR="00B050B4">
        <w:fldChar w:fldCharType="begin"/>
      </w:r>
      <w:r w:rsidR="00B050B4">
        <w:instrText xml:space="preserve"> REF _Ref11934238 \r \h  \* MERGEFORMAT </w:instrText>
      </w:r>
      <w:r w:rsidR="00B050B4">
        <w:fldChar w:fldCharType="separate"/>
      </w:r>
      <w:r w:rsidR="006B386B" w:rsidRPr="005F416C">
        <w:t>1.6.5.17.1.4</w:t>
      </w:r>
      <w:r w:rsidR="00B050B4">
        <w:fldChar w:fldCharType="end"/>
      </w:r>
      <w:r w:rsidRPr="005F416C">
        <w:t xml:space="preserve"> д</w:t>
      </w:r>
      <w:r w:rsidR="0089168B" w:rsidRPr="005F416C">
        <w:t>анного руководства</w:t>
      </w:r>
      <w:r w:rsidRPr="005F416C">
        <w:t>.</w:t>
      </w:r>
    </w:p>
    <w:p w:rsidR="000E4784" w:rsidRPr="005F416C" w:rsidRDefault="000E4784" w:rsidP="000E4784">
      <w:pPr>
        <w:pStyle w:val="a9"/>
      </w:pPr>
    </w:p>
    <w:p w:rsidR="000E4784" w:rsidRPr="005F416C" w:rsidRDefault="000E4784" w:rsidP="000E4784">
      <w:pPr>
        <w:pStyle w:val="afff0"/>
      </w:pPr>
      <w:bookmarkStart w:id="965" w:name="_Ref11775639"/>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204</w:t>
      </w:r>
      <w:r w:rsidR="008A68E7" w:rsidRPr="005F416C">
        <w:rPr>
          <w:noProof/>
        </w:rPr>
        <w:fldChar w:fldCharType="end"/>
      </w:r>
      <w:bookmarkEnd w:id="965"/>
      <w:r w:rsidRPr="005F416C">
        <w:t xml:space="preserve"> – Разряды регистра управления DDC (CTRL) </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410"/>
        <w:gridCol w:w="4820"/>
        <w:gridCol w:w="708"/>
        <w:gridCol w:w="1134"/>
      </w:tblGrid>
      <w:tr w:rsidR="000E4784" w:rsidRPr="005F416C" w:rsidTr="000E4784">
        <w:trPr>
          <w:cantSplit/>
          <w:tblHeader/>
        </w:trPr>
        <w:tc>
          <w:tcPr>
            <w:tcW w:w="992" w:type="dxa"/>
            <w:shd w:val="clear" w:color="auto" w:fill="D9D9D9"/>
          </w:tcPr>
          <w:p w:rsidR="000E4784" w:rsidRPr="005F416C" w:rsidRDefault="000E4784" w:rsidP="000E4784">
            <w:pPr>
              <w:pStyle w:val="affb"/>
            </w:pPr>
            <w:r w:rsidRPr="005F416C">
              <w:t>№ Разр.</w:t>
            </w:r>
          </w:p>
        </w:tc>
        <w:tc>
          <w:tcPr>
            <w:tcW w:w="2410" w:type="dxa"/>
            <w:shd w:val="clear" w:color="auto" w:fill="D9D9D9"/>
          </w:tcPr>
          <w:p w:rsidR="000E4784" w:rsidRPr="005F416C" w:rsidRDefault="000E4784" w:rsidP="000E4784">
            <w:pPr>
              <w:pStyle w:val="affb"/>
            </w:pPr>
            <w:r w:rsidRPr="005F416C">
              <w:t>Имя</w:t>
            </w:r>
          </w:p>
        </w:tc>
        <w:tc>
          <w:tcPr>
            <w:tcW w:w="4820" w:type="dxa"/>
            <w:shd w:val="clear" w:color="auto" w:fill="D9D9D9"/>
          </w:tcPr>
          <w:p w:rsidR="000E4784" w:rsidRPr="005F416C" w:rsidRDefault="000E4784" w:rsidP="000E4784">
            <w:pPr>
              <w:pStyle w:val="affb"/>
            </w:pPr>
            <w:r w:rsidRPr="005F416C">
              <w:t>Название (описание)</w:t>
            </w:r>
          </w:p>
        </w:tc>
        <w:tc>
          <w:tcPr>
            <w:tcW w:w="708" w:type="dxa"/>
            <w:shd w:val="clear" w:color="auto" w:fill="D9D9D9"/>
          </w:tcPr>
          <w:p w:rsidR="000E4784" w:rsidRPr="005F416C" w:rsidRDefault="000E4784" w:rsidP="000E4784">
            <w:pPr>
              <w:pStyle w:val="affb"/>
            </w:pPr>
            <w:r w:rsidRPr="005F416C">
              <w:t>Реж.</w:t>
            </w:r>
          </w:p>
        </w:tc>
        <w:tc>
          <w:tcPr>
            <w:tcW w:w="1134" w:type="dxa"/>
            <w:shd w:val="clear" w:color="auto" w:fill="D9D9D9"/>
          </w:tcPr>
          <w:p w:rsidR="000E4784" w:rsidRPr="005F416C" w:rsidRDefault="000E4784" w:rsidP="000E4784">
            <w:pPr>
              <w:pStyle w:val="affb"/>
            </w:pPr>
            <w:r w:rsidRPr="005F416C">
              <w:t>Исх. знач.</w:t>
            </w:r>
          </w:p>
        </w:tc>
      </w:tr>
      <w:tr w:rsidR="000E4784" w:rsidRPr="005F416C" w:rsidTr="000E4784">
        <w:trPr>
          <w:cantSplit/>
        </w:trPr>
        <w:tc>
          <w:tcPr>
            <w:tcW w:w="992" w:type="dxa"/>
          </w:tcPr>
          <w:p w:rsidR="000E4784" w:rsidRPr="005F416C" w:rsidRDefault="000E4784" w:rsidP="000E4784">
            <w:pPr>
              <w:pStyle w:val="affb"/>
            </w:pPr>
            <w:r w:rsidRPr="005F416C">
              <w:t>31 – 21</w:t>
            </w:r>
          </w:p>
        </w:tc>
        <w:tc>
          <w:tcPr>
            <w:tcW w:w="2410" w:type="dxa"/>
          </w:tcPr>
          <w:p w:rsidR="000E4784" w:rsidRPr="005F416C" w:rsidRDefault="000E4784" w:rsidP="000E4784">
            <w:pPr>
              <w:pStyle w:val="affb"/>
            </w:pPr>
            <w:r w:rsidRPr="005F416C">
              <w:t>reserved</w:t>
            </w:r>
          </w:p>
        </w:tc>
        <w:tc>
          <w:tcPr>
            <w:tcW w:w="4820" w:type="dxa"/>
          </w:tcPr>
          <w:p w:rsidR="000E4784" w:rsidRPr="005F416C" w:rsidRDefault="000E4784" w:rsidP="000E4784">
            <w:pPr>
              <w:pStyle w:val="affb"/>
            </w:pP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pPr>
            <w:r w:rsidRPr="005F416C">
              <w:t>20</w:t>
            </w:r>
          </w:p>
        </w:tc>
        <w:tc>
          <w:tcPr>
            <w:tcW w:w="2410" w:type="dxa"/>
          </w:tcPr>
          <w:p w:rsidR="000E4784" w:rsidRPr="005F416C" w:rsidRDefault="000E4784" w:rsidP="000E4784">
            <w:pPr>
              <w:pStyle w:val="affb"/>
              <w:rPr>
                <w:lang w:val="en-US"/>
              </w:rPr>
            </w:pPr>
            <w:r w:rsidRPr="005F416C">
              <w:rPr>
                <w:lang w:val="en-US"/>
              </w:rPr>
              <w:t>SRC_SEL</w:t>
            </w:r>
          </w:p>
        </w:tc>
        <w:tc>
          <w:tcPr>
            <w:tcW w:w="4820" w:type="dxa"/>
          </w:tcPr>
          <w:p w:rsidR="000E4784" w:rsidRPr="005F416C" w:rsidRDefault="000E4784" w:rsidP="000E4784">
            <w:pPr>
              <w:pStyle w:val="affb"/>
            </w:pPr>
            <w:r w:rsidRPr="005F416C">
              <w:t>Выбор источника поступления данных:</w:t>
            </w:r>
          </w:p>
          <w:p w:rsidR="000E4784" w:rsidRPr="005F416C" w:rsidRDefault="000E4784" w:rsidP="000E4784">
            <w:pPr>
              <w:pStyle w:val="affb"/>
            </w:pPr>
            <w:r w:rsidRPr="005F416C">
              <w:t xml:space="preserve">‘0’ – внешний </w:t>
            </w:r>
            <w:r w:rsidRPr="005F416C">
              <w:rPr>
                <w:lang w:val="en-US"/>
              </w:rPr>
              <w:t>A</w:t>
            </w:r>
            <w:r w:rsidRPr="005F416C">
              <w:t>ЦП;</w:t>
            </w:r>
          </w:p>
          <w:p w:rsidR="000E4784" w:rsidRPr="005F416C" w:rsidRDefault="000E4784" w:rsidP="000E4784">
            <w:pPr>
              <w:pStyle w:val="affb"/>
            </w:pPr>
            <w:r w:rsidRPr="005F416C">
              <w:t xml:space="preserve">‘1’ – внутренний </w:t>
            </w:r>
            <w:r w:rsidRPr="005F416C">
              <w:rPr>
                <w:lang w:val="en-US"/>
              </w:rPr>
              <w:t>DMA</w:t>
            </w:r>
            <w:r w:rsidRPr="005F416C">
              <w:t>.</w:t>
            </w:r>
          </w:p>
        </w:tc>
        <w:tc>
          <w:tcPr>
            <w:tcW w:w="708" w:type="dxa"/>
          </w:tcPr>
          <w:p w:rsidR="000E4784" w:rsidRPr="005F416C" w:rsidRDefault="000E4784" w:rsidP="000E4784">
            <w:pPr>
              <w:pStyle w:val="affb"/>
              <w:rPr>
                <w:lang w:val="en-US"/>
              </w:rPr>
            </w:pPr>
            <w:r w:rsidRPr="005F416C">
              <w:rPr>
                <w:lang w:val="en-US"/>
              </w:rPr>
              <w:t>RW</w:t>
            </w:r>
          </w:p>
        </w:tc>
        <w:tc>
          <w:tcPr>
            <w:tcW w:w="1134" w:type="dxa"/>
          </w:tcPr>
          <w:p w:rsidR="000E4784" w:rsidRPr="005F416C" w:rsidRDefault="000E4784" w:rsidP="000E4784">
            <w:pPr>
              <w:pStyle w:val="affb"/>
              <w:rPr>
                <w:lang w:val="en-US"/>
              </w:rPr>
            </w:pPr>
            <w:r w:rsidRPr="005F416C">
              <w:rPr>
                <w:lang w:val="en-US"/>
              </w:rPr>
              <w:t>0x0</w:t>
            </w:r>
          </w:p>
        </w:tc>
      </w:tr>
      <w:tr w:rsidR="000E4784" w:rsidRPr="005F416C" w:rsidTr="000E4784">
        <w:trPr>
          <w:cantSplit/>
        </w:trPr>
        <w:tc>
          <w:tcPr>
            <w:tcW w:w="992" w:type="dxa"/>
          </w:tcPr>
          <w:p w:rsidR="000E4784" w:rsidRPr="005F416C" w:rsidRDefault="000E4784" w:rsidP="000E4784">
            <w:pPr>
              <w:pStyle w:val="affb"/>
            </w:pPr>
            <w:r w:rsidRPr="005F416C">
              <w:t>19 – 17</w:t>
            </w:r>
          </w:p>
        </w:tc>
        <w:tc>
          <w:tcPr>
            <w:tcW w:w="2410" w:type="dxa"/>
          </w:tcPr>
          <w:p w:rsidR="000E4784" w:rsidRPr="005F416C" w:rsidRDefault="000E4784" w:rsidP="000E4784">
            <w:pPr>
              <w:pStyle w:val="affb"/>
            </w:pPr>
            <w:r w:rsidRPr="005F416C">
              <w:t>reserved</w:t>
            </w:r>
          </w:p>
        </w:tc>
        <w:tc>
          <w:tcPr>
            <w:tcW w:w="4820" w:type="dxa"/>
          </w:tcPr>
          <w:p w:rsidR="000E4784" w:rsidRPr="005F416C" w:rsidRDefault="000E4784" w:rsidP="000E4784">
            <w:pPr>
              <w:pStyle w:val="affb"/>
            </w:pPr>
          </w:p>
        </w:tc>
        <w:tc>
          <w:tcPr>
            <w:tcW w:w="708" w:type="dxa"/>
          </w:tcPr>
          <w:p w:rsidR="000E4784" w:rsidRPr="005F416C" w:rsidRDefault="000E4784" w:rsidP="000E4784">
            <w:pPr>
              <w:pStyle w:val="affb"/>
              <w:rPr>
                <w:lang w:val="en-US"/>
              </w:rPr>
            </w:pPr>
            <w:r w:rsidRPr="005F416C">
              <w:t>R</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pPr>
            <w:r w:rsidRPr="005F416C">
              <w:t>16</w:t>
            </w:r>
          </w:p>
        </w:tc>
        <w:tc>
          <w:tcPr>
            <w:tcW w:w="2410" w:type="dxa"/>
          </w:tcPr>
          <w:p w:rsidR="000E4784" w:rsidRPr="005F416C" w:rsidRDefault="000E4784" w:rsidP="000E4784">
            <w:pPr>
              <w:pStyle w:val="affb"/>
              <w:rPr>
                <w:lang w:val="en-US"/>
              </w:rPr>
            </w:pPr>
            <w:r w:rsidRPr="005F416C">
              <w:rPr>
                <w:lang w:val="en-US"/>
              </w:rPr>
              <w:t>ONLY_RE</w:t>
            </w:r>
          </w:p>
        </w:tc>
        <w:tc>
          <w:tcPr>
            <w:tcW w:w="4820" w:type="dxa"/>
          </w:tcPr>
          <w:p w:rsidR="000E4784" w:rsidRPr="005F416C" w:rsidRDefault="000E4784" w:rsidP="000E4784">
            <w:pPr>
              <w:pStyle w:val="affb"/>
            </w:pPr>
            <w:r w:rsidRPr="005F416C">
              <w:t>Работа только с действительной частью входных данных. Мнимая часть входных данных принимается равной нулю.</w:t>
            </w:r>
          </w:p>
        </w:tc>
        <w:tc>
          <w:tcPr>
            <w:tcW w:w="708" w:type="dxa"/>
          </w:tcPr>
          <w:p w:rsidR="000E4784" w:rsidRPr="005F416C" w:rsidRDefault="000E4784" w:rsidP="000E4784">
            <w:pPr>
              <w:pStyle w:val="affb"/>
            </w:pPr>
            <w:r w:rsidRPr="005F416C">
              <w:rPr>
                <w:lang w:val="en-US"/>
              </w:rPr>
              <w:t>RW</w:t>
            </w:r>
          </w:p>
        </w:tc>
        <w:tc>
          <w:tcPr>
            <w:tcW w:w="1134" w:type="dxa"/>
          </w:tcPr>
          <w:p w:rsidR="000E4784" w:rsidRPr="005F416C" w:rsidRDefault="000E4784" w:rsidP="000E4784">
            <w:pPr>
              <w:pStyle w:val="affb"/>
              <w:rPr>
                <w:lang w:val="en-US"/>
              </w:rPr>
            </w:pPr>
            <w:r w:rsidRPr="005F416C">
              <w:rPr>
                <w:lang w:val="en-US"/>
              </w:rPr>
              <w:t>0x0</w:t>
            </w:r>
          </w:p>
        </w:tc>
      </w:tr>
      <w:tr w:rsidR="000E4784" w:rsidRPr="005F416C" w:rsidTr="000E4784">
        <w:trPr>
          <w:cantSplit/>
        </w:trPr>
        <w:tc>
          <w:tcPr>
            <w:tcW w:w="992" w:type="dxa"/>
          </w:tcPr>
          <w:p w:rsidR="000E4784" w:rsidRPr="005F416C" w:rsidRDefault="000E4784" w:rsidP="000E4784">
            <w:pPr>
              <w:pStyle w:val="affb"/>
              <w:rPr>
                <w:lang w:val="en-US"/>
              </w:rPr>
            </w:pPr>
            <w:r w:rsidRPr="005F416C">
              <w:t xml:space="preserve">15 </w:t>
            </w:r>
          </w:p>
        </w:tc>
        <w:tc>
          <w:tcPr>
            <w:tcW w:w="2410" w:type="dxa"/>
          </w:tcPr>
          <w:p w:rsidR="000E4784" w:rsidRPr="005F416C" w:rsidRDefault="000E4784" w:rsidP="000E4784">
            <w:pPr>
              <w:pStyle w:val="affb"/>
            </w:pPr>
            <w:r w:rsidRPr="005F416C">
              <w:t>reserved</w:t>
            </w:r>
          </w:p>
        </w:tc>
        <w:tc>
          <w:tcPr>
            <w:tcW w:w="4820" w:type="dxa"/>
          </w:tcPr>
          <w:p w:rsidR="000E4784" w:rsidRPr="005F416C" w:rsidRDefault="000E4784" w:rsidP="000E4784">
            <w:pPr>
              <w:pStyle w:val="affb"/>
            </w:pP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t>14</w:t>
            </w:r>
          </w:p>
        </w:tc>
        <w:tc>
          <w:tcPr>
            <w:tcW w:w="2410" w:type="dxa"/>
          </w:tcPr>
          <w:p w:rsidR="000E4784" w:rsidRPr="005F416C" w:rsidRDefault="000E4784" w:rsidP="000E4784">
            <w:pPr>
              <w:pStyle w:val="affb"/>
              <w:rPr>
                <w:lang w:val="en-US"/>
              </w:rPr>
            </w:pPr>
            <w:r w:rsidRPr="005F416C">
              <w:rPr>
                <w:lang w:val="en-US"/>
              </w:rPr>
              <w:t>DMA_WR_FRMT_DATA</w:t>
            </w:r>
          </w:p>
        </w:tc>
        <w:tc>
          <w:tcPr>
            <w:tcW w:w="4820" w:type="dxa"/>
          </w:tcPr>
          <w:p w:rsidR="000E4784" w:rsidRPr="005F416C" w:rsidRDefault="000E4784" w:rsidP="000E4784">
            <w:pPr>
              <w:pStyle w:val="affb"/>
            </w:pPr>
            <w:r w:rsidRPr="005F416C">
              <w:t xml:space="preserve">Выбор формата расположения данных в памяти блоком </w:t>
            </w:r>
            <w:r w:rsidRPr="005F416C">
              <w:rPr>
                <w:lang w:val="en-US"/>
              </w:rPr>
              <w:t>DMA</w:t>
            </w:r>
            <w:r w:rsidRPr="005F416C">
              <w:t>_</w:t>
            </w:r>
            <w:r w:rsidRPr="005F416C">
              <w:rPr>
                <w:lang w:val="en-US"/>
              </w:rPr>
              <w:t>WR</w:t>
            </w:r>
            <w:r w:rsidRPr="005F416C">
              <w:t>:</w:t>
            </w:r>
          </w:p>
          <w:p w:rsidR="000E4784" w:rsidRPr="005F416C" w:rsidRDefault="000E4784" w:rsidP="000E4784">
            <w:pPr>
              <w:pStyle w:val="affb"/>
            </w:pPr>
            <w:r w:rsidRPr="005F416C">
              <w:t>‘0’ – чётные и нечетные отсчеты располагаются друг за другом в одном 64-х разрядном слове данных.</w:t>
            </w:r>
          </w:p>
          <w:p w:rsidR="000E4784" w:rsidRPr="005F416C" w:rsidRDefault="000E4784" w:rsidP="000E4784">
            <w:pPr>
              <w:pStyle w:val="affb"/>
            </w:pPr>
            <w:r w:rsidRPr="005F416C">
              <w:t>‘1’ –  все четные и все нечётные отсчеты находятся в разных 64-х разрядных словах.</w:t>
            </w:r>
          </w:p>
        </w:tc>
        <w:tc>
          <w:tcPr>
            <w:tcW w:w="708" w:type="dxa"/>
          </w:tcPr>
          <w:p w:rsidR="000E4784" w:rsidRPr="005F416C" w:rsidRDefault="000E4784" w:rsidP="000E4784">
            <w:pPr>
              <w:pStyle w:val="affb"/>
              <w:rPr>
                <w:lang w:val="en-US"/>
              </w:rPr>
            </w:pPr>
            <w:r w:rsidRPr="005F416C">
              <w:rPr>
                <w:lang w:val="en-US"/>
              </w:rPr>
              <w:t>RW</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13</w:t>
            </w:r>
          </w:p>
        </w:tc>
        <w:tc>
          <w:tcPr>
            <w:tcW w:w="2410" w:type="dxa"/>
          </w:tcPr>
          <w:p w:rsidR="000E4784" w:rsidRPr="005F416C" w:rsidRDefault="000E4784" w:rsidP="000E4784">
            <w:pPr>
              <w:pStyle w:val="affb"/>
              <w:rPr>
                <w:lang w:val="en-US"/>
              </w:rPr>
            </w:pPr>
            <w:r w:rsidRPr="005F416C">
              <w:rPr>
                <w:lang w:val="en-US"/>
              </w:rPr>
              <w:t>ARB_WR_PRIORITY</w:t>
            </w:r>
          </w:p>
        </w:tc>
        <w:tc>
          <w:tcPr>
            <w:tcW w:w="4820" w:type="dxa"/>
          </w:tcPr>
          <w:p w:rsidR="000E4784" w:rsidRPr="005F416C" w:rsidRDefault="000E4784" w:rsidP="000E4784">
            <w:pPr>
              <w:pStyle w:val="affb"/>
            </w:pPr>
            <w:r w:rsidRPr="005F416C">
              <w:t>Выбор приоритета транзакций при арбитраже между двумя блоками записи данных:</w:t>
            </w:r>
          </w:p>
          <w:p w:rsidR="000E4784" w:rsidRPr="005F416C" w:rsidRDefault="000E4784" w:rsidP="000E4784">
            <w:pPr>
              <w:pStyle w:val="affb"/>
            </w:pPr>
            <w:r w:rsidRPr="005F416C">
              <w:t xml:space="preserve">‘0’ – транзакции блока </w:t>
            </w:r>
            <w:r w:rsidRPr="005F416C">
              <w:rPr>
                <w:lang w:val="en-US"/>
              </w:rPr>
              <w:t>DMA</w:t>
            </w:r>
            <w:r w:rsidRPr="005F416C">
              <w:t>_</w:t>
            </w:r>
            <w:r w:rsidRPr="005F416C">
              <w:rPr>
                <w:lang w:val="en-US"/>
              </w:rPr>
              <w:t>WR</w:t>
            </w:r>
            <w:r w:rsidRPr="005F416C">
              <w:t xml:space="preserve"> имеют больший  приоритет;</w:t>
            </w:r>
          </w:p>
          <w:p w:rsidR="000E4784" w:rsidRPr="005F416C" w:rsidRDefault="000E4784" w:rsidP="000E4784">
            <w:pPr>
              <w:pStyle w:val="affb"/>
            </w:pPr>
            <w:r w:rsidRPr="005F416C">
              <w:t xml:space="preserve">‘1’ – транзакции блока </w:t>
            </w:r>
            <w:r w:rsidRPr="005F416C">
              <w:rPr>
                <w:lang w:val="en-US"/>
              </w:rPr>
              <w:t>DMA</w:t>
            </w:r>
            <w:r w:rsidRPr="005F416C">
              <w:t>_</w:t>
            </w:r>
            <w:r w:rsidRPr="005F416C">
              <w:rPr>
                <w:lang w:val="en-US"/>
              </w:rPr>
              <w:t>WR</w:t>
            </w:r>
            <w:r w:rsidRPr="005F416C">
              <w:t>_</w:t>
            </w:r>
            <w:r w:rsidRPr="005F416C">
              <w:rPr>
                <w:lang w:val="en-US"/>
              </w:rPr>
              <w:t>CC</w:t>
            </w:r>
            <w:r w:rsidRPr="005F416C">
              <w:t xml:space="preserve"> имеют больший  приоритет.</w:t>
            </w:r>
          </w:p>
        </w:tc>
        <w:tc>
          <w:tcPr>
            <w:tcW w:w="708" w:type="dxa"/>
          </w:tcPr>
          <w:p w:rsidR="000E4784" w:rsidRPr="005F416C" w:rsidRDefault="000E4784" w:rsidP="000E4784">
            <w:pPr>
              <w:pStyle w:val="affb"/>
              <w:rPr>
                <w:lang w:val="en-US"/>
              </w:rPr>
            </w:pPr>
            <w:r w:rsidRPr="005F416C">
              <w:rPr>
                <w:lang w:val="en-US"/>
              </w:rPr>
              <w:t>RW</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12</w:t>
            </w:r>
          </w:p>
        </w:tc>
        <w:tc>
          <w:tcPr>
            <w:tcW w:w="2410" w:type="dxa"/>
          </w:tcPr>
          <w:p w:rsidR="000E4784" w:rsidRPr="005F416C" w:rsidRDefault="000E4784" w:rsidP="000E4784">
            <w:pPr>
              <w:pStyle w:val="affb"/>
              <w:rPr>
                <w:lang w:val="en-US"/>
              </w:rPr>
            </w:pPr>
            <w:r w:rsidRPr="005F416C">
              <w:rPr>
                <w:lang w:val="en-US"/>
              </w:rPr>
              <w:t>DMA_WR_CC_CONFIG</w:t>
            </w:r>
          </w:p>
        </w:tc>
        <w:tc>
          <w:tcPr>
            <w:tcW w:w="4820" w:type="dxa"/>
          </w:tcPr>
          <w:p w:rsidR="000E4784" w:rsidRPr="005F416C" w:rsidRDefault="000E4784" w:rsidP="000E4784">
            <w:pPr>
              <w:pStyle w:val="affb"/>
            </w:pPr>
            <w:r w:rsidRPr="005F416C">
              <w:t>Выбор параметра выдаваемого в качестве управляющей информации:</w:t>
            </w:r>
          </w:p>
          <w:p w:rsidR="000E4784" w:rsidRPr="005F416C" w:rsidRDefault="000E4784" w:rsidP="000E4784">
            <w:pPr>
              <w:pStyle w:val="affb"/>
            </w:pPr>
            <w:r w:rsidRPr="005F416C">
              <w:t>‘0’ – выдавать значение пика;</w:t>
            </w:r>
          </w:p>
          <w:p w:rsidR="000E4784" w:rsidRPr="005F416C" w:rsidRDefault="000E4784" w:rsidP="000E4784">
            <w:pPr>
              <w:pStyle w:val="affb"/>
            </w:pPr>
            <w:r w:rsidRPr="005F416C">
              <w:t xml:space="preserve">‘1’ – выдавать значение порога.  </w:t>
            </w:r>
          </w:p>
        </w:tc>
        <w:tc>
          <w:tcPr>
            <w:tcW w:w="708" w:type="dxa"/>
          </w:tcPr>
          <w:p w:rsidR="000E4784" w:rsidRPr="005F416C" w:rsidRDefault="000E4784" w:rsidP="000E4784">
            <w:pPr>
              <w:pStyle w:val="affb"/>
            </w:pPr>
            <w:r w:rsidRPr="005F416C">
              <w:rPr>
                <w:lang w:val="en-US"/>
              </w:rPr>
              <w:t>RW</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11</w:t>
            </w:r>
          </w:p>
        </w:tc>
        <w:tc>
          <w:tcPr>
            <w:tcW w:w="2410" w:type="dxa"/>
          </w:tcPr>
          <w:p w:rsidR="000E4784" w:rsidRPr="005F416C" w:rsidRDefault="000E4784" w:rsidP="000E4784">
            <w:pPr>
              <w:pStyle w:val="affb"/>
            </w:pPr>
            <w:r w:rsidRPr="005F416C">
              <w:t>reserved</w:t>
            </w:r>
          </w:p>
        </w:tc>
        <w:tc>
          <w:tcPr>
            <w:tcW w:w="4820" w:type="dxa"/>
          </w:tcPr>
          <w:p w:rsidR="000E4784" w:rsidRPr="005F416C" w:rsidRDefault="000E4784" w:rsidP="000E4784">
            <w:pPr>
              <w:pStyle w:val="affb"/>
            </w:pP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10</w:t>
            </w:r>
          </w:p>
        </w:tc>
        <w:tc>
          <w:tcPr>
            <w:tcW w:w="2410" w:type="dxa"/>
          </w:tcPr>
          <w:p w:rsidR="000E4784" w:rsidRPr="005F416C" w:rsidRDefault="000E4784" w:rsidP="000E4784">
            <w:pPr>
              <w:pStyle w:val="affb"/>
              <w:rPr>
                <w:lang w:val="en-US"/>
              </w:rPr>
            </w:pPr>
            <w:r w:rsidRPr="005F416C">
              <w:rPr>
                <w:lang w:val="en-US"/>
              </w:rPr>
              <w:t>DMA_RD_LOOP</w:t>
            </w:r>
          </w:p>
        </w:tc>
        <w:tc>
          <w:tcPr>
            <w:tcW w:w="4820" w:type="dxa"/>
          </w:tcPr>
          <w:p w:rsidR="000E4784" w:rsidRPr="005F416C" w:rsidRDefault="000E4784" w:rsidP="000E4784">
            <w:pPr>
              <w:pStyle w:val="affb"/>
            </w:pPr>
            <w:r w:rsidRPr="005F416C">
              <w:t>Выбор режима работы со страницами для блока чтения исходных данных:</w:t>
            </w:r>
          </w:p>
          <w:p w:rsidR="000E4784" w:rsidRPr="005F416C" w:rsidRDefault="000E4784" w:rsidP="000E4784">
            <w:pPr>
              <w:pStyle w:val="affb"/>
            </w:pPr>
            <w:r w:rsidRPr="005F416C">
              <w:t>‘0’ – последовательный буфер;</w:t>
            </w:r>
          </w:p>
          <w:p w:rsidR="000E4784" w:rsidRPr="005F416C" w:rsidRDefault="000E4784" w:rsidP="000E4784">
            <w:pPr>
              <w:pStyle w:val="affb"/>
            </w:pPr>
            <w:r w:rsidRPr="005F416C">
              <w:t>‘1’ – закольцованный буфер.</w:t>
            </w:r>
          </w:p>
        </w:tc>
        <w:tc>
          <w:tcPr>
            <w:tcW w:w="708" w:type="dxa"/>
          </w:tcPr>
          <w:p w:rsidR="000E4784" w:rsidRPr="005F416C" w:rsidRDefault="000E4784" w:rsidP="000E4784">
            <w:pPr>
              <w:pStyle w:val="affb"/>
            </w:pPr>
            <w:r w:rsidRPr="005F416C">
              <w:rPr>
                <w:lang w:val="en-US"/>
              </w:rPr>
              <w:t>RW</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9</w:t>
            </w:r>
          </w:p>
        </w:tc>
        <w:tc>
          <w:tcPr>
            <w:tcW w:w="2410" w:type="dxa"/>
          </w:tcPr>
          <w:p w:rsidR="000E4784" w:rsidRPr="005F416C" w:rsidRDefault="000E4784" w:rsidP="000E4784">
            <w:pPr>
              <w:pStyle w:val="affb"/>
              <w:rPr>
                <w:lang w:val="en-US"/>
              </w:rPr>
            </w:pPr>
            <w:r w:rsidRPr="005F416C">
              <w:rPr>
                <w:lang w:val="en-US"/>
              </w:rPr>
              <w:t>DMA_WR_CC_LOOP</w:t>
            </w:r>
          </w:p>
        </w:tc>
        <w:tc>
          <w:tcPr>
            <w:tcW w:w="4820" w:type="dxa"/>
          </w:tcPr>
          <w:p w:rsidR="000E4784" w:rsidRPr="005F416C" w:rsidRDefault="000E4784" w:rsidP="000E4784">
            <w:pPr>
              <w:pStyle w:val="affb"/>
            </w:pPr>
            <w:r w:rsidRPr="005F416C">
              <w:t>Выбор режима работы со страницами для блока записи управляющей информации:</w:t>
            </w:r>
          </w:p>
          <w:p w:rsidR="000E4784" w:rsidRPr="005F416C" w:rsidRDefault="000E4784" w:rsidP="000E4784">
            <w:pPr>
              <w:pStyle w:val="affb"/>
            </w:pPr>
            <w:r w:rsidRPr="005F416C">
              <w:t>‘0’ – последовательный буфер;</w:t>
            </w:r>
          </w:p>
          <w:p w:rsidR="000E4784" w:rsidRPr="005F416C" w:rsidRDefault="000E4784" w:rsidP="000E4784">
            <w:pPr>
              <w:pStyle w:val="affb"/>
            </w:pPr>
            <w:r w:rsidRPr="005F416C">
              <w:t>‘1’ – закольцованный буфер.</w:t>
            </w:r>
          </w:p>
        </w:tc>
        <w:tc>
          <w:tcPr>
            <w:tcW w:w="708" w:type="dxa"/>
          </w:tcPr>
          <w:p w:rsidR="000E4784" w:rsidRPr="005F416C" w:rsidRDefault="000E4784" w:rsidP="000E4784">
            <w:pPr>
              <w:pStyle w:val="affb"/>
            </w:pPr>
            <w:r w:rsidRPr="005F416C">
              <w:rPr>
                <w:lang w:val="en-US"/>
              </w:rPr>
              <w:t>RW</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8</w:t>
            </w:r>
          </w:p>
        </w:tc>
        <w:tc>
          <w:tcPr>
            <w:tcW w:w="2410" w:type="dxa"/>
          </w:tcPr>
          <w:p w:rsidR="000E4784" w:rsidRPr="005F416C" w:rsidRDefault="000E4784" w:rsidP="000E4784">
            <w:pPr>
              <w:pStyle w:val="affb"/>
              <w:rPr>
                <w:lang w:val="en-US"/>
              </w:rPr>
            </w:pPr>
            <w:r w:rsidRPr="005F416C">
              <w:rPr>
                <w:lang w:val="en-US"/>
              </w:rPr>
              <w:t>DMA_WR_LOOP</w:t>
            </w:r>
          </w:p>
        </w:tc>
        <w:tc>
          <w:tcPr>
            <w:tcW w:w="4820" w:type="dxa"/>
          </w:tcPr>
          <w:p w:rsidR="000E4784" w:rsidRPr="005F416C" w:rsidRDefault="000E4784" w:rsidP="000E4784">
            <w:pPr>
              <w:pStyle w:val="affb"/>
            </w:pPr>
            <w:r w:rsidRPr="005F416C">
              <w:t>Выбор режима работы со страницами для блока записи обработанных данных:</w:t>
            </w:r>
          </w:p>
          <w:p w:rsidR="000E4784" w:rsidRPr="005F416C" w:rsidRDefault="000E4784" w:rsidP="000E4784">
            <w:pPr>
              <w:pStyle w:val="affb"/>
            </w:pPr>
            <w:r w:rsidRPr="005F416C">
              <w:t>‘0’ – последовательный буфер;</w:t>
            </w:r>
          </w:p>
          <w:p w:rsidR="000E4784" w:rsidRPr="005F416C" w:rsidRDefault="000E4784" w:rsidP="000E4784">
            <w:pPr>
              <w:pStyle w:val="affb"/>
            </w:pPr>
            <w:r w:rsidRPr="005F416C">
              <w:t>‘1’ – закольцованный буфер.</w:t>
            </w:r>
          </w:p>
        </w:tc>
        <w:tc>
          <w:tcPr>
            <w:tcW w:w="708" w:type="dxa"/>
          </w:tcPr>
          <w:p w:rsidR="000E4784" w:rsidRPr="005F416C" w:rsidRDefault="000E4784" w:rsidP="000E4784">
            <w:pPr>
              <w:pStyle w:val="affb"/>
            </w:pPr>
            <w:r w:rsidRPr="005F416C">
              <w:rPr>
                <w:lang w:val="en-US"/>
              </w:rPr>
              <w:t>RW</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7</w:t>
            </w:r>
          </w:p>
        </w:tc>
        <w:tc>
          <w:tcPr>
            <w:tcW w:w="2410" w:type="dxa"/>
          </w:tcPr>
          <w:p w:rsidR="000E4784" w:rsidRPr="005F416C" w:rsidRDefault="000E4784" w:rsidP="000E4784">
            <w:pPr>
              <w:pStyle w:val="affb"/>
            </w:pPr>
            <w:r w:rsidRPr="005F416C">
              <w:t>reserved</w:t>
            </w:r>
          </w:p>
        </w:tc>
        <w:tc>
          <w:tcPr>
            <w:tcW w:w="4820" w:type="dxa"/>
          </w:tcPr>
          <w:p w:rsidR="000E4784" w:rsidRPr="005F416C" w:rsidRDefault="000E4784" w:rsidP="000E4784">
            <w:pPr>
              <w:pStyle w:val="affb"/>
            </w:pP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6</w:t>
            </w:r>
          </w:p>
        </w:tc>
        <w:tc>
          <w:tcPr>
            <w:tcW w:w="2410" w:type="dxa"/>
          </w:tcPr>
          <w:p w:rsidR="000E4784" w:rsidRPr="005F416C" w:rsidRDefault="000E4784" w:rsidP="000E4784">
            <w:pPr>
              <w:pStyle w:val="affb"/>
            </w:pPr>
            <w:r w:rsidRPr="005F416C">
              <w:rPr>
                <w:lang w:val="en-US"/>
              </w:rPr>
              <w:t>DMA_RD_EN</w:t>
            </w:r>
          </w:p>
        </w:tc>
        <w:tc>
          <w:tcPr>
            <w:tcW w:w="4820" w:type="dxa"/>
          </w:tcPr>
          <w:p w:rsidR="000E4784" w:rsidRPr="005F416C" w:rsidRDefault="000E4784" w:rsidP="000E4784">
            <w:pPr>
              <w:pStyle w:val="affb"/>
            </w:pPr>
            <w:r w:rsidRPr="005F416C">
              <w:t xml:space="preserve">Разрешение блоку </w:t>
            </w:r>
            <w:r w:rsidRPr="005F416C">
              <w:rPr>
                <w:lang w:val="en-US"/>
              </w:rPr>
              <w:t>DMA</w:t>
            </w:r>
            <w:r w:rsidRPr="005F416C">
              <w:t>_</w:t>
            </w:r>
            <w:r w:rsidRPr="005F416C">
              <w:rPr>
                <w:lang w:val="en-US"/>
              </w:rPr>
              <w:t>RD</w:t>
            </w:r>
            <w:r w:rsidRPr="005F416C">
              <w:t xml:space="preserve"> генерировать транзакции чтения данных из памяти.</w:t>
            </w:r>
          </w:p>
        </w:tc>
        <w:tc>
          <w:tcPr>
            <w:tcW w:w="708" w:type="dxa"/>
          </w:tcPr>
          <w:p w:rsidR="000E4784" w:rsidRPr="005F416C" w:rsidRDefault="000E4784" w:rsidP="000E4784">
            <w:pPr>
              <w:pStyle w:val="affb"/>
            </w:pPr>
            <w:r w:rsidRPr="005F416C">
              <w:rPr>
                <w:lang w:val="en-US"/>
              </w:rPr>
              <w:t>RW</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pPr>
            <w:r w:rsidRPr="005F416C">
              <w:t>5</w:t>
            </w:r>
          </w:p>
        </w:tc>
        <w:tc>
          <w:tcPr>
            <w:tcW w:w="2410" w:type="dxa"/>
          </w:tcPr>
          <w:p w:rsidR="000E4784" w:rsidRPr="005F416C" w:rsidRDefault="000E4784" w:rsidP="000E4784">
            <w:pPr>
              <w:pStyle w:val="affb"/>
            </w:pPr>
            <w:r w:rsidRPr="005F416C">
              <w:t>DMA_WR_CC_EN</w:t>
            </w:r>
          </w:p>
        </w:tc>
        <w:tc>
          <w:tcPr>
            <w:tcW w:w="4820" w:type="dxa"/>
          </w:tcPr>
          <w:p w:rsidR="000E4784" w:rsidRPr="005F416C" w:rsidRDefault="000E4784" w:rsidP="000E4784">
            <w:pPr>
              <w:pStyle w:val="affb"/>
            </w:pPr>
            <w:r w:rsidRPr="005F416C">
              <w:t xml:space="preserve">Разрешение блоку </w:t>
            </w:r>
            <w:r w:rsidRPr="005F416C">
              <w:rPr>
                <w:lang w:val="en-US"/>
              </w:rPr>
              <w:t>DMA</w:t>
            </w:r>
            <w:r w:rsidRPr="005F416C">
              <w:t>_</w:t>
            </w:r>
            <w:r w:rsidRPr="005F416C">
              <w:rPr>
                <w:lang w:val="en-US"/>
              </w:rPr>
              <w:t>WR</w:t>
            </w:r>
            <w:r w:rsidRPr="005F416C">
              <w:t>_</w:t>
            </w:r>
            <w:r w:rsidRPr="005F416C">
              <w:rPr>
                <w:lang w:val="en-US"/>
              </w:rPr>
              <w:t>CC</w:t>
            </w:r>
            <w:r w:rsidRPr="005F416C">
              <w:t xml:space="preserve"> генерировать транзакции записи данных в память.</w:t>
            </w:r>
          </w:p>
        </w:tc>
        <w:tc>
          <w:tcPr>
            <w:tcW w:w="708" w:type="dxa"/>
          </w:tcPr>
          <w:p w:rsidR="000E4784" w:rsidRPr="005F416C" w:rsidRDefault="000E4784" w:rsidP="000E4784">
            <w:pPr>
              <w:pStyle w:val="affb"/>
            </w:pPr>
            <w:r w:rsidRPr="005F416C">
              <w:rPr>
                <w:lang w:val="en-US"/>
              </w:rPr>
              <w:t>RW</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pPr>
            <w:r w:rsidRPr="005F416C">
              <w:t>4</w:t>
            </w:r>
          </w:p>
        </w:tc>
        <w:tc>
          <w:tcPr>
            <w:tcW w:w="2410" w:type="dxa"/>
          </w:tcPr>
          <w:p w:rsidR="000E4784" w:rsidRPr="005F416C" w:rsidRDefault="000E4784" w:rsidP="000E4784">
            <w:pPr>
              <w:pStyle w:val="affb"/>
            </w:pPr>
            <w:r w:rsidRPr="005F416C">
              <w:t>DMA_WR_EN</w:t>
            </w:r>
          </w:p>
        </w:tc>
        <w:tc>
          <w:tcPr>
            <w:tcW w:w="4820" w:type="dxa"/>
          </w:tcPr>
          <w:p w:rsidR="000E4784" w:rsidRPr="005F416C" w:rsidRDefault="000E4784" w:rsidP="000E4784">
            <w:pPr>
              <w:pStyle w:val="affb"/>
            </w:pPr>
            <w:r w:rsidRPr="005F416C">
              <w:t xml:space="preserve">Разрешение блоку </w:t>
            </w:r>
            <w:r w:rsidRPr="005F416C">
              <w:rPr>
                <w:lang w:val="en-US"/>
              </w:rPr>
              <w:t>DMA</w:t>
            </w:r>
            <w:r w:rsidRPr="005F416C">
              <w:t>_</w:t>
            </w:r>
            <w:r w:rsidRPr="005F416C">
              <w:rPr>
                <w:lang w:val="en-US"/>
              </w:rPr>
              <w:t>WR</w:t>
            </w:r>
            <w:r w:rsidRPr="005F416C">
              <w:t xml:space="preserve"> генерировать транзакции записи данных в память.</w:t>
            </w:r>
          </w:p>
        </w:tc>
        <w:tc>
          <w:tcPr>
            <w:tcW w:w="708" w:type="dxa"/>
          </w:tcPr>
          <w:p w:rsidR="000E4784" w:rsidRPr="005F416C" w:rsidRDefault="000E4784" w:rsidP="000E4784">
            <w:pPr>
              <w:pStyle w:val="affb"/>
            </w:pPr>
            <w:r w:rsidRPr="005F416C">
              <w:rPr>
                <w:lang w:val="en-US"/>
              </w:rPr>
              <w:t>R</w:t>
            </w:r>
            <w:r w:rsidRPr="005F416C">
              <w:t>W</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pPr>
            <w:r w:rsidRPr="005F416C">
              <w:t>3 – 1</w:t>
            </w:r>
          </w:p>
        </w:tc>
        <w:tc>
          <w:tcPr>
            <w:tcW w:w="2410" w:type="dxa"/>
          </w:tcPr>
          <w:p w:rsidR="000E4784" w:rsidRPr="005F416C" w:rsidRDefault="000E4784" w:rsidP="000E4784">
            <w:pPr>
              <w:pStyle w:val="affb"/>
            </w:pPr>
            <w:r w:rsidRPr="005F416C">
              <w:t>reserved</w:t>
            </w:r>
          </w:p>
        </w:tc>
        <w:tc>
          <w:tcPr>
            <w:tcW w:w="4820" w:type="dxa"/>
          </w:tcPr>
          <w:p w:rsidR="000E4784" w:rsidRPr="005F416C" w:rsidRDefault="000E4784" w:rsidP="000E4784">
            <w:pPr>
              <w:pStyle w:val="affb"/>
            </w:pP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pPr>
            <w:r w:rsidRPr="005F416C">
              <w:t>0</w:t>
            </w:r>
          </w:p>
        </w:tc>
        <w:tc>
          <w:tcPr>
            <w:tcW w:w="2410" w:type="dxa"/>
          </w:tcPr>
          <w:p w:rsidR="000E4784" w:rsidRPr="005F416C" w:rsidRDefault="000E4784" w:rsidP="000E4784">
            <w:pPr>
              <w:pStyle w:val="affb"/>
              <w:rPr>
                <w:lang w:val="en-US"/>
              </w:rPr>
            </w:pPr>
            <w:r w:rsidRPr="005F416C">
              <w:rPr>
                <w:lang w:val="en-US"/>
              </w:rPr>
              <w:t>WORK_EN</w:t>
            </w:r>
          </w:p>
        </w:tc>
        <w:tc>
          <w:tcPr>
            <w:tcW w:w="4820" w:type="dxa"/>
          </w:tcPr>
          <w:p w:rsidR="000E4784" w:rsidRPr="005F416C" w:rsidRDefault="000E4784" w:rsidP="000E4784">
            <w:pPr>
              <w:pStyle w:val="affb"/>
            </w:pPr>
            <w:r w:rsidRPr="005F416C">
              <w:t xml:space="preserve">Разрешение работы устройства (разрешение приема входных отсчетов)  </w:t>
            </w:r>
          </w:p>
        </w:tc>
        <w:tc>
          <w:tcPr>
            <w:tcW w:w="708" w:type="dxa"/>
          </w:tcPr>
          <w:p w:rsidR="000E4784" w:rsidRPr="005F416C" w:rsidRDefault="000E4784" w:rsidP="000E4784">
            <w:pPr>
              <w:pStyle w:val="affb"/>
            </w:pPr>
            <w:r w:rsidRPr="005F416C">
              <w:rPr>
                <w:lang w:val="en-US"/>
              </w:rPr>
              <w:t>R</w:t>
            </w:r>
            <w:r w:rsidRPr="005F416C">
              <w:t>W</w:t>
            </w:r>
          </w:p>
        </w:tc>
        <w:tc>
          <w:tcPr>
            <w:tcW w:w="1134" w:type="dxa"/>
          </w:tcPr>
          <w:p w:rsidR="000E4784" w:rsidRPr="005F416C" w:rsidRDefault="000E4784" w:rsidP="000E4784">
            <w:pPr>
              <w:pStyle w:val="affb"/>
            </w:pPr>
            <w:r w:rsidRPr="005F416C">
              <w:t>0x0</w:t>
            </w:r>
          </w:p>
        </w:tc>
      </w:tr>
    </w:tbl>
    <w:p w:rsidR="000E4784" w:rsidRPr="005F416C" w:rsidRDefault="000E4784" w:rsidP="000E4784">
      <w:pPr>
        <w:pStyle w:val="a9"/>
      </w:pPr>
      <w:bookmarkStart w:id="966" w:name="_Toc525573267"/>
    </w:p>
    <w:p w:rsidR="000E4784" w:rsidRPr="005F416C" w:rsidRDefault="000E4784" w:rsidP="00FD1BBF">
      <w:pPr>
        <w:pStyle w:val="a9"/>
      </w:pPr>
    </w:p>
    <w:p w:rsidR="000E4784" w:rsidRPr="005F416C" w:rsidRDefault="000E4784" w:rsidP="000E4784">
      <w:pPr>
        <w:pStyle w:val="6"/>
        <w:rPr>
          <w:lang w:val="ru-RU"/>
        </w:rPr>
      </w:pPr>
      <w:bookmarkStart w:id="967" w:name="_Toc526515984"/>
      <w:bookmarkStart w:id="968" w:name="_Ref528938994"/>
      <w:bookmarkStart w:id="969" w:name="_Ref528939098"/>
      <w:bookmarkStart w:id="970" w:name="_Ref11934238"/>
      <w:r w:rsidRPr="005F416C">
        <w:rPr>
          <w:lang w:val="ru-RU"/>
        </w:rPr>
        <w:t xml:space="preserve">Регистр передачи контекста блокам </w:t>
      </w:r>
      <w:r w:rsidRPr="005F416C">
        <w:t>DMA</w:t>
      </w:r>
      <w:r w:rsidRPr="005F416C">
        <w:rPr>
          <w:lang w:val="ru-RU"/>
        </w:rPr>
        <w:t xml:space="preserve"> (</w:t>
      </w:r>
      <w:r w:rsidRPr="005F416C">
        <w:t>DMA</w:t>
      </w:r>
      <w:r w:rsidRPr="005F416C">
        <w:rPr>
          <w:lang w:val="ru-RU"/>
        </w:rPr>
        <w:t>_</w:t>
      </w:r>
      <w:r w:rsidRPr="005F416C">
        <w:rPr>
          <w:lang w:val="en-US"/>
        </w:rPr>
        <w:t>NC</w:t>
      </w:r>
      <w:r w:rsidRPr="005F416C">
        <w:rPr>
          <w:lang w:val="ru-RU"/>
        </w:rPr>
        <w:t>)</w:t>
      </w:r>
      <w:bookmarkEnd w:id="966"/>
      <w:bookmarkEnd w:id="967"/>
      <w:bookmarkEnd w:id="968"/>
      <w:bookmarkEnd w:id="969"/>
      <w:bookmarkEnd w:id="970"/>
    </w:p>
    <w:p w:rsidR="000E4784" w:rsidRPr="005F416C" w:rsidRDefault="000E4784" w:rsidP="000E4784">
      <w:pPr>
        <w:pStyle w:val="a9"/>
      </w:pPr>
      <w:r w:rsidRPr="005F416C">
        <w:t xml:space="preserve">В составе DDC имеются три блока прямого доступа в память </w:t>
      </w:r>
    </w:p>
    <w:p w:rsidR="000E4784" w:rsidRPr="005F416C" w:rsidRDefault="000E4784" w:rsidP="00883F80">
      <w:pPr>
        <w:pStyle w:val="a7"/>
        <w:numPr>
          <w:ilvl w:val="0"/>
          <w:numId w:val="129"/>
        </w:numPr>
        <w:tabs>
          <w:tab w:val="clear" w:pos="1134"/>
          <w:tab w:val="left" w:pos="1985"/>
        </w:tabs>
        <w:ind w:left="969" w:hanging="357"/>
        <w:rPr>
          <w:lang w:val="ru-RU"/>
        </w:rPr>
      </w:pPr>
      <w:r w:rsidRPr="005F416C">
        <w:t>DMA</w:t>
      </w:r>
      <w:r w:rsidRPr="005F416C">
        <w:rPr>
          <w:lang w:val="ru-RU"/>
        </w:rPr>
        <w:t>_</w:t>
      </w:r>
      <w:r w:rsidRPr="005F416C">
        <w:t>RD</w:t>
      </w:r>
      <w:r w:rsidRPr="005F416C">
        <w:rPr>
          <w:lang w:val="ru-RU"/>
        </w:rPr>
        <w:t xml:space="preserve"> – блок </w:t>
      </w:r>
      <w:r w:rsidRPr="005F416C">
        <w:t>DMA</w:t>
      </w:r>
      <w:r w:rsidRPr="005F416C">
        <w:rPr>
          <w:lang w:val="ru-RU"/>
        </w:rPr>
        <w:t xml:space="preserve"> по чтению исходных данных из памяти;</w:t>
      </w:r>
    </w:p>
    <w:p w:rsidR="000E4784" w:rsidRPr="005F416C" w:rsidRDefault="000E4784" w:rsidP="00883F80">
      <w:pPr>
        <w:pStyle w:val="a7"/>
        <w:numPr>
          <w:ilvl w:val="0"/>
          <w:numId w:val="129"/>
        </w:numPr>
        <w:tabs>
          <w:tab w:val="clear" w:pos="1134"/>
          <w:tab w:val="left" w:pos="1985"/>
        </w:tabs>
        <w:ind w:left="969" w:hanging="357"/>
        <w:rPr>
          <w:lang w:val="ru-RU"/>
        </w:rPr>
      </w:pPr>
      <w:r w:rsidRPr="005F416C">
        <w:t>DMA</w:t>
      </w:r>
      <w:r w:rsidRPr="005F416C">
        <w:rPr>
          <w:lang w:val="ru-RU"/>
        </w:rPr>
        <w:t>_</w:t>
      </w:r>
      <w:r w:rsidRPr="005F416C">
        <w:t>WR</w:t>
      </w:r>
      <w:r w:rsidRPr="005F416C">
        <w:rPr>
          <w:lang w:val="ru-RU"/>
        </w:rPr>
        <w:t xml:space="preserve"> – блок </w:t>
      </w:r>
      <w:r w:rsidRPr="005F416C">
        <w:t>DMA</w:t>
      </w:r>
      <w:r w:rsidRPr="005F416C">
        <w:rPr>
          <w:lang w:val="ru-RU"/>
        </w:rPr>
        <w:t xml:space="preserve"> для записи обработанных данных в память;</w:t>
      </w:r>
    </w:p>
    <w:p w:rsidR="000E4784" w:rsidRPr="005F416C" w:rsidRDefault="000E4784" w:rsidP="00883F80">
      <w:pPr>
        <w:pStyle w:val="a7"/>
        <w:numPr>
          <w:ilvl w:val="0"/>
          <w:numId w:val="129"/>
        </w:numPr>
        <w:tabs>
          <w:tab w:val="clear" w:pos="1134"/>
          <w:tab w:val="left" w:pos="1985"/>
        </w:tabs>
        <w:ind w:left="969" w:hanging="357"/>
        <w:rPr>
          <w:lang w:val="ru-RU"/>
        </w:rPr>
      </w:pPr>
      <w:r w:rsidRPr="005F416C">
        <w:t>DMA</w:t>
      </w:r>
      <w:r w:rsidRPr="005F416C">
        <w:rPr>
          <w:lang w:val="ru-RU"/>
        </w:rPr>
        <w:t>_</w:t>
      </w:r>
      <w:r w:rsidRPr="005F416C">
        <w:t>WR</w:t>
      </w:r>
      <w:r w:rsidRPr="005F416C">
        <w:rPr>
          <w:lang w:val="ru-RU"/>
        </w:rPr>
        <w:t>_</w:t>
      </w:r>
      <w:r w:rsidRPr="005F416C">
        <w:t>CC</w:t>
      </w:r>
      <w:r w:rsidRPr="005F416C">
        <w:rPr>
          <w:lang w:val="ru-RU"/>
        </w:rPr>
        <w:t xml:space="preserve"> – блок </w:t>
      </w:r>
      <w:r w:rsidRPr="005F416C">
        <w:t>DMA</w:t>
      </w:r>
      <w:r w:rsidRPr="005F416C">
        <w:rPr>
          <w:lang w:val="ru-RU"/>
        </w:rPr>
        <w:t xml:space="preserve"> для записи управляющей информации в память. </w:t>
      </w:r>
    </w:p>
    <w:p w:rsidR="000E4784" w:rsidRPr="005F416C" w:rsidRDefault="000E4784" w:rsidP="000E4784">
      <w:pPr>
        <w:pStyle w:val="a9"/>
      </w:pPr>
      <w:r w:rsidRPr="005F416C">
        <w:t xml:space="preserve">Регистры </w:t>
      </w:r>
      <w:r w:rsidRPr="005F416C">
        <w:rPr>
          <w:lang w:val="en-US"/>
        </w:rPr>
        <w:t>CTRL</w:t>
      </w:r>
      <w:r w:rsidRPr="005F416C">
        <w:t xml:space="preserve"> и </w:t>
      </w:r>
      <w:r w:rsidRPr="005F416C">
        <w:rPr>
          <w:lang w:val="en-US"/>
        </w:rPr>
        <w:t>DMA</w:t>
      </w:r>
      <w:r w:rsidRPr="005F416C">
        <w:t>_</w:t>
      </w:r>
      <w:r w:rsidRPr="005F416C">
        <w:rPr>
          <w:lang w:val="en-US"/>
        </w:rPr>
        <w:t>NC</w:t>
      </w:r>
      <w:r w:rsidRPr="005F416C">
        <w:t xml:space="preserve"> предназначены для управления блоками прямого доступа в память DDC. Общая схема управления блоками выглядит следующим образом: после задания параметров страницы – базового адреса расположения в памяти и размера – пользователю необходимо передать эти значения соответствующему блоку </w:t>
      </w:r>
      <w:r w:rsidRPr="005F416C">
        <w:rPr>
          <w:lang w:val="en-US"/>
        </w:rPr>
        <w:t>DMA</w:t>
      </w:r>
      <w:r w:rsidRPr="005F416C">
        <w:t xml:space="preserve"> на исполнение. Передача параметров новой страницы (контекста) происходит путем записи в соответствующий бит регистра </w:t>
      </w:r>
      <w:r w:rsidRPr="005F416C">
        <w:rPr>
          <w:lang w:val="en-US"/>
        </w:rPr>
        <w:t>DMA</w:t>
      </w:r>
      <w:r w:rsidRPr="005F416C">
        <w:t>_</w:t>
      </w:r>
      <w:r w:rsidRPr="005F416C">
        <w:rPr>
          <w:lang w:val="en-US"/>
        </w:rPr>
        <w:t>NC</w:t>
      </w:r>
      <w:r w:rsidRPr="005F416C">
        <w:t xml:space="preserve"> единицы. При этом передача параметров может занять некоторое время, в течение которого запрещается перепрограммировать регистры параметров того блока </w:t>
      </w:r>
      <w:r w:rsidRPr="005F416C">
        <w:rPr>
          <w:lang w:val="en-US"/>
        </w:rPr>
        <w:t>DMA</w:t>
      </w:r>
      <w:r w:rsidRPr="005F416C">
        <w:t xml:space="preserve">, которому передается контекст. Окончание процесса передачи контекста конкретному блоку </w:t>
      </w:r>
      <w:r w:rsidRPr="005F416C">
        <w:rPr>
          <w:lang w:val="en-US"/>
        </w:rPr>
        <w:t>DMA</w:t>
      </w:r>
      <w:r w:rsidRPr="005F416C">
        <w:t xml:space="preserve"> сопровождается установкой </w:t>
      </w:r>
      <w:r w:rsidR="007B2101" w:rsidRPr="005F416C">
        <w:t>соответствующего</w:t>
      </w:r>
      <w:r w:rsidRPr="005F416C">
        <w:t xml:space="preserve"> прерывания CNTX_APPL_</w:t>
      </w:r>
      <w:r w:rsidRPr="005F416C">
        <w:rPr>
          <w:lang w:val="en-US"/>
        </w:rPr>
        <w:t>RD</w:t>
      </w:r>
      <w:r w:rsidRPr="005F416C">
        <w:t>, CNTX_APPL_WR, CNTX_APPL_WR_</w:t>
      </w:r>
      <w:r w:rsidRPr="005F416C">
        <w:rPr>
          <w:lang w:val="en-US"/>
        </w:rPr>
        <w:t>CC</w:t>
      </w:r>
      <w:r w:rsidRPr="005F416C">
        <w:t xml:space="preserve">, а также сбросом соответствующего бита регистра </w:t>
      </w:r>
      <w:r w:rsidRPr="005F416C">
        <w:rPr>
          <w:lang w:val="en-US"/>
        </w:rPr>
        <w:t>DMA</w:t>
      </w:r>
      <w:r w:rsidRPr="005F416C">
        <w:t>_</w:t>
      </w:r>
      <w:r w:rsidRPr="005F416C">
        <w:rPr>
          <w:lang w:val="en-US"/>
        </w:rPr>
        <w:t>NC</w:t>
      </w:r>
      <w:r w:rsidRPr="005F416C">
        <w:t xml:space="preserve"> (</w:t>
      </w:r>
      <w:r w:rsidRPr="005F416C">
        <w:rPr>
          <w:lang w:val="en-US"/>
        </w:rPr>
        <w:t>DMA</w:t>
      </w:r>
      <w:r w:rsidRPr="005F416C">
        <w:t>_</w:t>
      </w:r>
      <w:r w:rsidRPr="005F416C">
        <w:rPr>
          <w:lang w:val="en-US"/>
        </w:rPr>
        <w:t>RD</w:t>
      </w:r>
      <w:r w:rsidRPr="005F416C">
        <w:t>_</w:t>
      </w:r>
      <w:r w:rsidRPr="005F416C">
        <w:rPr>
          <w:lang w:val="en-US"/>
        </w:rPr>
        <w:t>CNTX</w:t>
      </w:r>
      <w:r w:rsidRPr="005F416C">
        <w:t>_</w:t>
      </w:r>
      <w:r w:rsidRPr="005F416C">
        <w:rPr>
          <w:lang w:val="en-US"/>
        </w:rPr>
        <w:t>VALID</w:t>
      </w:r>
      <w:r w:rsidRPr="005F416C">
        <w:t xml:space="preserve">, </w:t>
      </w:r>
      <w:r w:rsidRPr="005F416C">
        <w:rPr>
          <w:lang w:val="en-US"/>
        </w:rPr>
        <w:t>DMA</w:t>
      </w:r>
      <w:r w:rsidRPr="005F416C">
        <w:t>_</w:t>
      </w:r>
      <w:r w:rsidRPr="005F416C">
        <w:rPr>
          <w:lang w:val="en-US"/>
        </w:rPr>
        <w:t>WR</w:t>
      </w:r>
      <w:r w:rsidRPr="005F416C">
        <w:t>_</w:t>
      </w:r>
      <w:r w:rsidRPr="005F416C">
        <w:rPr>
          <w:lang w:val="en-US"/>
        </w:rPr>
        <w:t>CNTX</w:t>
      </w:r>
      <w:r w:rsidRPr="005F416C">
        <w:t>_</w:t>
      </w:r>
      <w:r w:rsidRPr="005F416C">
        <w:rPr>
          <w:lang w:val="en-US"/>
        </w:rPr>
        <w:t>VALID</w:t>
      </w:r>
      <w:r w:rsidRPr="005F416C">
        <w:t xml:space="preserve">,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CNTX</w:t>
      </w:r>
      <w:r w:rsidRPr="005F416C">
        <w:t>_</w:t>
      </w:r>
      <w:r w:rsidRPr="005F416C">
        <w:rPr>
          <w:lang w:val="en-US"/>
        </w:rPr>
        <w:t>VALID</w:t>
      </w:r>
      <w:r w:rsidRPr="005F416C">
        <w:t>) в ноль. Запрещается передавать устройству новый контекст до момента завершения передачи предыдущего. Помимо пере</w:t>
      </w:r>
      <w:r w:rsidR="0089168B" w:rsidRPr="005F416C">
        <w:t xml:space="preserve">дачи параметров страницы данных </w:t>
      </w:r>
      <w:r w:rsidRPr="005F416C">
        <w:t xml:space="preserve"> блоку </w:t>
      </w:r>
      <w:r w:rsidRPr="005F416C">
        <w:rPr>
          <w:lang w:val="en-US"/>
        </w:rPr>
        <w:t>DMA</w:t>
      </w:r>
      <w:r w:rsidRPr="005F416C">
        <w:t xml:space="preserve"> необходимо разрешить генерацию транзакций чтения или записи данных в память путем установки бита  </w:t>
      </w:r>
      <w:r w:rsidRPr="005F416C">
        <w:rPr>
          <w:lang w:val="en-US"/>
        </w:rPr>
        <w:t>DMA</w:t>
      </w:r>
      <w:r w:rsidRPr="005F416C">
        <w:t>_</w:t>
      </w:r>
      <w:r w:rsidRPr="005F416C">
        <w:rPr>
          <w:lang w:val="en-US"/>
        </w:rPr>
        <w:t>RD</w:t>
      </w:r>
      <w:r w:rsidRPr="005F416C">
        <w:t>_</w:t>
      </w:r>
      <w:r w:rsidRPr="005F416C">
        <w:rPr>
          <w:lang w:val="en-US"/>
        </w:rPr>
        <w:t>EN</w:t>
      </w:r>
      <w:r w:rsidRPr="005F416C">
        <w:t xml:space="preserve">, </w:t>
      </w:r>
      <w:r w:rsidRPr="005F416C">
        <w:rPr>
          <w:lang w:val="en-US"/>
        </w:rPr>
        <w:t>DMA</w:t>
      </w:r>
      <w:r w:rsidRPr="005F416C">
        <w:t>_</w:t>
      </w:r>
      <w:r w:rsidRPr="005F416C">
        <w:rPr>
          <w:lang w:val="en-US"/>
        </w:rPr>
        <w:t>WR</w:t>
      </w:r>
      <w:r w:rsidRPr="005F416C">
        <w:t>_</w:t>
      </w:r>
      <w:r w:rsidRPr="005F416C">
        <w:rPr>
          <w:lang w:val="en-US"/>
        </w:rPr>
        <w:t>EN</w:t>
      </w:r>
      <w:r w:rsidRPr="005F416C">
        <w:t xml:space="preserve"> или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EN</w:t>
      </w:r>
      <w:r w:rsidRPr="005F416C">
        <w:t xml:space="preserve"> в регистре </w:t>
      </w:r>
      <w:r w:rsidRPr="005F416C">
        <w:rPr>
          <w:lang w:val="en-US"/>
        </w:rPr>
        <w:t>CTRL</w:t>
      </w:r>
      <w:r w:rsidRPr="005F416C">
        <w:t>. Передача контекста блоку и разрешение его работы – независимые процес</w:t>
      </w:r>
      <w:r w:rsidR="0089168B" w:rsidRPr="005F416C">
        <w:t xml:space="preserve">сы. </w:t>
      </w:r>
      <w:r w:rsidR="00A219C0" w:rsidRPr="005F416C">
        <w:t>Т</w:t>
      </w:r>
      <w:r w:rsidRPr="005F416C">
        <w:t xml:space="preserve">аким образом возможна передача контекста страниц неактивному блоку </w:t>
      </w:r>
      <w:r w:rsidRPr="005F416C">
        <w:rPr>
          <w:lang w:val="en-US"/>
        </w:rPr>
        <w:t>DMA</w:t>
      </w:r>
      <w:r w:rsidRPr="005F416C">
        <w:t xml:space="preserve">. Обработка этих страниц начнется сразу после разрешения работы блока </w:t>
      </w:r>
      <w:r w:rsidRPr="005F416C">
        <w:rPr>
          <w:lang w:val="en-US"/>
        </w:rPr>
        <w:t>DMA</w:t>
      </w:r>
      <w:r w:rsidRPr="005F416C">
        <w:t xml:space="preserve"> (</w:t>
      </w:r>
      <w:r w:rsidR="00E5408A" w:rsidRPr="005F416C">
        <w:t>не</w:t>
      </w:r>
      <w:r w:rsidRPr="005F416C">
        <w:t>з</w:t>
      </w:r>
      <w:r w:rsidR="00E5408A" w:rsidRPr="005F416C">
        <w:t>ависимо</w:t>
      </w:r>
      <w:r w:rsidRPr="005F416C">
        <w:t xml:space="preserve"> от значения бита </w:t>
      </w:r>
      <w:r w:rsidRPr="005F416C">
        <w:rPr>
          <w:lang w:val="en-US"/>
        </w:rPr>
        <w:t>WORK</w:t>
      </w:r>
      <w:r w:rsidRPr="005F416C">
        <w:t>_</w:t>
      </w:r>
      <w:r w:rsidRPr="005F416C">
        <w:rPr>
          <w:lang w:val="en-US"/>
        </w:rPr>
        <w:t>EN</w:t>
      </w:r>
      <w:r w:rsidRPr="005F416C">
        <w:t xml:space="preserve">). </w:t>
      </w:r>
    </w:p>
    <w:p w:rsidR="000E4784" w:rsidRPr="005F416C" w:rsidRDefault="000E4784" w:rsidP="000E4784">
      <w:pPr>
        <w:pStyle w:val="a9"/>
      </w:pPr>
      <w:r w:rsidRPr="005F416C">
        <w:t>Пользователь передает параметры очередной страницы по чт</w:t>
      </w:r>
      <w:r w:rsidR="00E5408A" w:rsidRPr="005F416C">
        <w:t>ению или записи данных в память</w:t>
      </w:r>
      <w:r w:rsidRPr="005F416C">
        <w:t xml:space="preserve"> по мере своей готовности и готовности DDC. При этом на пользователе лежит обязанность передать параметры новой страницы до того</w:t>
      </w:r>
      <w:r w:rsidR="00E5408A" w:rsidRPr="005F416C">
        <w:t>,</w:t>
      </w:r>
      <w:r w:rsidRPr="005F416C">
        <w:t xml:space="preserve"> как DDC завершит работу со всеми текущими страницами. </w:t>
      </w:r>
      <w:r w:rsidR="00E5408A" w:rsidRPr="005F416C">
        <w:t>В</w:t>
      </w:r>
      <w:r w:rsidRPr="005F416C">
        <w:t xml:space="preserve"> первую очередь </w:t>
      </w:r>
      <w:r w:rsidR="00E5408A" w:rsidRPr="005F416C">
        <w:t xml:space="preserve">это </w:t>
      </w:r>
      <w:r w:rsidRPr="005F416C">
        <w:t>касаетс</w:t>
      </w:r>
      <w:r w:rsidR="00E5408A" w:rsidRPr="005F416C">
        <w:t xml:space="preserve">я блоков записи данных в память, чтобы не потерять  </w:t>
      </w:r>
      <w:r w:rsidRPr="005F416C">
        <w:t>данные</w:t>
      </w:r>
      <w:r w:rsidR="00E5408A" w:rsidRPr="005F416C">
        <w:t>,</w:t>
      </w:r>
      <w:r w:rsidRPr="005F416C">
        <w:t xml:space="preserve"> предназначенные для записи. Пользователь узнает о завершении работы DDC с текущей страницей по прерываниям DMA_</w:t>
      </w:r>
      <w:r w:rsidRPr="005F416C">
        <w:rPr>
          <w:lang w:val="en-US"/>
        </w:rPr>
        <w:t>RD</w:t>
      </w:r>
      <w:r w:rsidRPr="005F416C">
        <w:t xml:space="preserve">_PAGE_CMPL, DMA_WR_PAGE_CMPL,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PAGE</w:t>
      </w:r>
      <w:r w:rsidRPr="005F416C">
        <w:t>_</w:t>
      </w:r>
      <w:r w:rsidRPr="005F416C">
        <w:rPr>
          <w:lang w:val="en-US"/>
        </w:rPr>
        <w:t>CMPL</w:t>
      </w:r>
      <w:r w:rsidRPr="005F416C">
        <w:t>.</w:t>
      </w:r>
    </w:p>
    <w:p w:rsidR="000E4784" w:rsidRPr="005F416C" w:rsidRDefault="000E4784" w:rsidP="000E4784">
      <w:pPr>
        <w:pStyle w:val="a9"/>
      </w:pPr>
      <w:r w:rsidRPr="005F416C">
        <w:t xml:space="preserve">Стоит обратить внимание на различие во времени возникновения прерываний завершения приема параметров страницы и завершения работы со страницей. Каждый блок </w:t>
      </w:r>
      <w:r w:rsidRPr="005F416C">
        <w:rPr>
          <w:lang w:val="en-US"/>
        </w:rPr>
        <w:t>DMA</w:t>
      </w:r>
      <w:r w:rsidRPr="005F416C">
        <w:t xml:space="preserve"> имеет внутри себя неб</w:t>
      </w:r>
      <w:r w:rsidR="005A100C" w:rsidRPr="005F416C">
        <w:t>ольшой буфер контекстов страниц.</w:t>
      </w:r>
      <w:r w:rsidRPr="005F416C">
        <w:t xml:space="preserve"> </w:t>
      </w:r>
      <w:r w:rsidR="005A100C" w:rsidRPr="005F416C">
        <w:t>Таким образом</w:t>
      </w:r>
      <w:r w:rsidRPr="005F416C">
        <w:t xml:space="preserve"> в начале работы</w:t>
      </w:r>
      <w:r w:rsidR="005A100C" w:rsidRPr="005F416C">
        <w:t xml:space="preserve"> блок </w:t>
      </w:r>
      <w:r w:rsidR="005A100C" w:rsidRPr="005F416C">
        <w:rPr>
          <w:lang w:val="en-US"/>
        </w:rPr>
        <w:t>DMA</w:t>
      </w:r>
      <w:r w:rsidRPr="005F416C">
        <w:t xml:space="preserve"> </w:t>
      </w:r>
      <w:r w:rsidR="005A100C" w:rsidRPr="005F416C">
        <w:t>может без промедления</w:t>
      </w:r>
      <w:r w:rsidRPr="005F416C">
        <w:t xml:space="preserve"> принять не</w:t>
      </w:r>
      <w:r w:rsidR="00320EED" w:rsidRPr="005F416C">
        <w:t>сколько контекстов подряд (до четыр</w:t>
      </w:r>
      <w:r w:rsidRPr="005F416C">
        <w:t>ех), и</w:t>
      </w:r>
      <w:r w:rsidR="005A100C" w:rsidRPr="005F416C">
        <w:t>,</w:t>
      </w:r>
      <w:r w:rsidRPr="005F416C">
        <w:t xml:space="preserve"> соответственно</w:t>
      </w:r>
      <w:r w:rsidR="005A100C" w:rsidRPr="005F416C">
        <w:t>,</w:t>
      </w:r>
      <w:r w:rsidRPr="005F416C">
        <w:t xml:space="preserve"> прерывания о завершении приема контекста также будут появляться сразу же после инициации передачи контекста пользователем. В то же время прерывание о завершении работы со страницей появится лишь после чтения/записи всех данных страницы. По ходу работы DDC частота появления прерываний завершения приема параметров очередной страницы и завершения работы со страницей выравнивается. </w:t>
      </w:r>
    </w:p>
    <w:p w:rsidR="000E4784" w:rsidRPr="005F416C" w:rsidRDefault="000E4784" w:rsidP="000E4784">
      <w:pPr>
        <w:pStyle w:val="a9"/>
      </w:pPr>
      <w:r w:rsidRPr="005F416C">
        <w:t>Наличие буфера контекстов стр</w:t>
      </w:r>
      <w:r w:rsidR="007B2101" w:rsidRPr="005F416C">
        <w:t>аниц позволят избежать возможной потери</w:t>
      </w:r>
      <w:r w:rsidRPr="005F416C">
        <w:t xml:space="preserve"> данных, когда пользователь</w:t>
      </w:r>
      <w:r w:rsidR="005A100C" w:rsidRPr="005F416C">
        <w:t>,</w:t>
      </w:r>
      <w:r w:rsidRPr="005F416C">
        <w:t xml:space="preserve"> в силу ряда причин</w:t>
      </w:r>
      <w:r w:rsidR="005A100C" w:rsidRPr="005F416C">
        <w:t>,</w:t>
      </w:r>
      <w:r w:rsidRPr="005F416C">
        <w:t xml:space="preserve"> не может сообщить параметры новой страницы на протяжении длительного времени. Также наличие буфера контекстов позволяет организовать работу блоков </w:t>
      </w:r>
      <w:r w:rsidRPr="005F416C">
        <w:rPr>
          <w:lang w:val="en-US"/>
        </w:rPr>
        <w:t>DMA</w:t>
      </w:r>
      <w:r w:rsidR="00D96886" w:rsidRPr="005F416C">
        <w:t xml:space="preserve"> </w:t>
      </w:r>
      <w:r w:rsidRPr="005F416C">
        <w:t>в режиме кольцевого буфера. В этом случае пользователь</w:t>
      </w:r>
      <w:r w:rsidR="005A100C" w:rsidRPr="005F416C">
        <w:t>,</w:t>
      </w:r>
      <w:r w:rsidRPr="005F416C">
        <w:t xml:space="preserve"> до разрешения работы блоку </w:t>
      </w:r>
      <w:r w:rsidRPr="005F416C">
        <w:rPr>
          <w:lang w:val="en-US"/>
        </w:rPr>
        <w:t>DMA</w:t>
      </w:r>
      <w:r w:rsidR="005A100C" w:rsidRPr="005F416C">
        <w:t>,</w:t>
      </w:r>
      <w:r w:rsidRPr="005F416C">
        <w:t xml:space="preserve"> должен перевести его в режим закольцованной работы</w:t>
      </w:r>
      <w:r w:rsidR="005A100C" w:rsidRPr="005F416C">
        <w:t>,</w:t>
      </w:r>
      <w:r w:rsidRPr="005F416C">
        <w:t xml:space="preserve"> установив бит </w:t>
      </w:r>
      <w:r w:rsidRPr="005F416C">
        <w:rPr>
          <w:lang w:val="en-US"/>
        </w:rPr>
        <w:t>DMA</w:t>
      </w:r>
      <w:r w:rsidRPr="005F416C">
        <w:t>_</w:t>
      </w:r>
      <w:r w:rsidRPr="005F416C">
        <w:rPr>
          <w:lang w:val="en-US"/>
        </w:rPr>
        <w:t>RD</w:t>
      </w:r>
      <w:r w:rsidRPr="005F416C">
        <w:t>_</w:t>
      </w:r>
      <w:r w:rsidRPr="005F416C">
        <w:rPr>
          <w:lang w:val="en-US"/>
        </w:rPr>
        <w:t>LOOP</w:t>
      </w:r>
      <w:r w:rsidRPr="005F416C">
        <w:t xml:space="preserve">, </w:t>
      </w:r>
      <w:r w:rsidRPr="005F416C">
        <w:rPr>
          <w:lang w:val="en-US"/>
        </w:rPr>
        <w:t>DMA</w:t>
      </w:r>
      <w:r w:rsidRPr="005F416C">
        <w:t>_</w:t>
      </w:r>
      <w:r w:rsidRPr="005F416C">
        <w:rPr>
          <w:lang w:val="en-US"/>
        </w:rPr>
        <w:t>WR</w:t>
      </w:r>
      <w:r w:rsidRPr="005F416C">
        <w:t>_</w:t>
      </w:r>
      <w:r w:rsidRPr="005F416C">
        <w:rPr>
          <w:lang w:val="en-US"/>
        </w:rPr>
        <w:t>LOOP</w:t>
      </w:r>
      <w:r w:rsidRPr="005F416C">
        <w:t xml:space="preserve"> или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LOOP</w:t>
      </w:r>
      <w:r w:rsidRPr="005F416C">
        <w:t xml:space="preserve"> регистра </w:t>
      </w:r>
      <w:r w:rsidRPr="005F416C">
        <w:rPr>
          <w:lang w:val="en-US"/>
        </w:rPr>
        <w:t>CTRL</w:t>
      </w:r>
      <w:r w:rsidRPr="005F416C">
        <w:t xml:space="preserve"> в единицу. Затем передать параметры нескольких страниц памяти откуда или куда блок D</w:t>
      </w:r>
      <w:r w:rsidRPr="005F416C">
        <w:rPr>
          <w:lang w:val="en-US"/>
        </w:rPr>
        <w:t>MA</w:t>
      </w:r>
      <w:r w:rsidRPr="005F416C">
        <w:t xml:space="preserve"> закольцовано будет читать или писать данные, после чего разрешить работу (генерацию транзакций) </w:t>
      </w:r>
      <w:r w:rsidR="007B2101" w:rsidRPr="005F416C">
        <w:t>соответствующему</w:t>
      </w:r>
      <w:r w:rsidRPr="005F416C">
        <w:t xml:space="preserve"> </w:t>
      </w:r>
      <w:r w:rsidRPr="005F416C">
        <w:rPr>
          <w:lang w:val="en-US"/>
        </w:rPr>
        <w:t>DMA</w:t>
      </w:r>
      <w:r w:rsidRPr="005F416C">
        <w:t xml:space="preserve">. Для каждого блока </w:t>
      </w:r>
      <w:r w:rsidRPr="005F416C">
        <w:rPr>
          <w:lang w:val="en-US"/>
        </w:rPr>
        <w:t>DMA</w:t>
      </w:r>
      <w:r w:rsidRPr="005F416C">
        <w:t xml:space="preserve"> пользователь выбирает режим его работы, независимо от режима других блоков. Пользователю разрешается использовать от одной до трех страниц в закольцованном режиме. </w:t>
      </w:r>
    </w:p>
    <w:p w:rsidR="000E4784" w:rsidRPr="005F416C" w:rsidRDefault="000E4784" w:rsidP="000E4784">
      <w:pPr>
        <w:pStyle w:val="a9"/>
      </w:pPr>
      <w:r w:rsidRPr="005F416C">
        <w:t xml:space="preserve">Поскольку блок </w:t>
      </w:r>
      <w:r w:rsidRPr="005F416C">
        <w:rPr>
          <w:lang w:val="en-US"/>
        </w:rPr>
        <w:t>DDC</w:t>
      </w:r>
      <w:r w:rsidRPr="005F416C">
        <w:t xml:space="preserve"> относится к </w:t>
      </w:r>
      <w:r w:rsidR="007B2101" w:rsidRPr="005F416C">
        <w:t>подсистеме</w:t>
      </w:r>
      <w:r w:rsidRPr="005F416C">
        <w:t xml:space="preserve"> </w:t>
      </w:r>
      <w:r w:rsidRPr="005F416C">
        <w:rPr>
          <w:lang w:val="en-US"/>
        </w:rPr>
        <w:t>NeuroMatrix</w:t>
      </w:r>
      <w:r w:rsidRPr="005F416C">
        <w:t xml:space="preserve">, базовые адреса страниц в памяти задаются в пространстве </w:t>
      </w:r>
      <w:r w:rsidRPr="005F416C">
        <w:rPr>
          <w:lang w:val="en-US"/>
        </w:rPr>
        <w:t>NMU</w:t>
      </w:r>
      <w:r w:rsidR="00D07144" w:rsidRPr="005F416C">
        <w:t xml:space="preserve"> (адресация к 32-</w:t>
      </w:r>
      <w:r w:rsidRPr="005F416C">
        <w:t xml:space="preserve">разрядным словам), при этом размер страниц задается </w:t>
      </w:r>
      <w:r w:rsidR="00320EED" w:rsidRPr="005F416C">
        <w:t>в байтах и должен быть кратен вось</w:t>
      </w:r>
      <w:r w:rsidRPr="005F416C">
        <w:t>ми.</w:t>
      </w:r>
    </w:p>
    <w:p w:rsidR="000E4784" w:rsidRPr="005F416C" w:rsidRDefault="000E4784" w:rsidP="000E4784">
      <w:pPr>
        <w:pStyle w:val="a9"/>
      </w:pPr>
      <w:r w:rsidRPr="005F416C">
        <w:t>Функциональное назначение полей регистра приведено в таблице</w:t>
      </w:r>
      <w:r w:rsidR="00356337" w:rsidRPr="005F416C">
        <w:t xml:space="preserve"> </w:t>
      </w:r>
      <w:r w:rsidR="00B050B4">
        <w:fldChar w:fldCharType="begin"/>
      </w:r>
      <w:r w:rsidR="00B050B4">
        <w:instrText xml:space="preserve"> REF _Ref11775971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205</w:t>
      </w:r>
      <w:r w:rsidR="00B050B4">
        <w:fldChar w:fldCharType="end"/>
      </w:r>
      <w:r w:rsidRPr="005F416C">
        <w:t>.</w:t>
      </w:r>
    </w:p>
    <w:p w:rsidR="000E4784" w:rsidRPr="005F416C" w:rsidRDefault="000E4784" w:rsidP="000E4784">
      <w:pPr>
        <w:pStyle w:val="a9"/>
      </w:pPr>
      <w:r w:rsidRPr="005F416C">
        <w:t>Адрес</w:t>
      </w:r>
      <w:r w:rsidRPr="005F416C">
        <w:rPr>
          <w:b/>
        </w:rPr>
        <w:t>: </w:t>
      </w:r>
      <w:r w:rsidRPr="005F416C">
        <w:t>0x006</w:t>
      </w:r>
    </w:p>
    <w:p w:rsidR="000E4784" w:rsidRPr="005F416C" w:rsidRDefault="000E4784" w:rsidP="000E4784">
      <w:pPr>
        <w:pStyle w:val="a9"/>
      </w:pPr>
    </w:p>
    <w:p w:rsidR="000E4784" w:rsidRPr="005F416C" w:rsidRDefault="000E4784" w:rsidP="000E4784">
      <w:pPr>
        <w:pStyle w:val="afff0"/>
      </w:pPr>
      <w:bookmarkStart w:id="971" w:name="_Ref1177597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205</w:t>
      </w:r>
      <w:r w:rsidR="008A68E7" w:rsidRPr="005F416C">
        <w:rPr>
          <w:noProof/>
        </w:rPr>
        <w:fldChar w:fldCharType="end"/>
      </w:r>
      <w:bookmarkEnd w:id="971"/>
      <w:r w:rsidRPr="005F416C">
        <w:t xml:space="preserve"> – Разряды регистра управления блоками </w:t>
      </w:r>
      <w:r w:rsidRPr="005F416C">
        <w:rPr>
          <w:lang w:val="en-US"/>
        </w:rPr>
        <w:t>DMA</w:t>
      </w:r>
      <w:r w:rsidRPr="005F416C">
        <w:t xml:space="preserve"> (</w:t>
      </w:r>
      <w:r w:rsidRPr="005F416C">
        <w:rPr>
          <w:lang w:val="en-US"/>
        </w:rPr>
        <w:t>DMA</w:t>
      </w:r>
      <w:r w:rsidRPr="005F416C">
        <w:t>_</w:t>
      </w:r>
      <w:r w:rsidRPr="005F416C">
        <w:rPr>
          <w:lang w:val="en-US"/>
        </w:rPr>
        <w:t>NC</w:t>
      </w:r>
      <w:r w:rsidRPr="005F416C">
        <w:t xml:space="preserve">) </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660"/>
        <w:gridCol w:w="4570"/>
        <w:gridCol w:w="708"/>
        <w:gridCol w:w="1134"/>
      </w:tblGrid>
      <w:tr w:rsidR="000E4784" w:rsidRPr="005F416C" w:rsidTr="000E4784">
        <w:trPr>
          <w:cantSplit/>
          <w:tblHeader/>
        </w:trPr>
        <w:tc>
          <w:tcPr>
            <w:tcW w:w="992" w:type="dxa"/>
            <w:shd w:val="clear" w:color="auto" w:fill="D9D9D9"/>
          </w:tcPr>
          <w:p w:rsidR="000E4784" w:rsidRPr="005F416C" w:rsidRDefault="000E4784" w:rsidP="000E4784">
            <w:pPr>
              <w:pStyle w:val="affb"/>
            </w:pPr>
            <w:r w:rsidRPr="005F416C">
              <w:t>№ Разр.</w:t>
            </w:r>
          </w:p>
        </w:tc>
        <w:tc>
          <w:tcPr>
            <w:tcW w:w="2660" w:type="dxa"/>
            <w:shd w:val="clear" w:color="auto" w:fill="D9D9D9"/>
          </w:tcPr>
          <w:p w:rsidR="000E4784" w:rsidRPr="005F416C" w:rsidRDefault="000E4784" w:rsidP="000E4784">
            <w:pPr>
              <w:pStyle w:val="affb"/>
            </w:pPr>
            <w:r w:rsidRPr="005F416C">
              <w:t>Имя</w:t>
            </w:r>
          </w:p>
        </w:tc>
        <w:tc>
          <w:tcPr>
            <w:tcW w:w="4570" w:type="dxa"/>
            <w:shd w:val="clear" w:color="auto" w:fill="D9D9D9"/>
          </w:tcPr>
          <w:p w:rsidR="000E4784" w:rsidRPr="005F416C" w:rsidRDefault="000E4784" w:rsidP="000E4784">
            <w:pPr>
              <w:pStyle w:val="affb"/>
            </w:pPr>
            <w:r w:rsidRPr="005F416C">
              <w:t>Название (описание)</w:t>
            </w:r>
          </w:p>
        </w:tc>
        <w:tc>
          <w:tcPr>
            <w:tcW w:w="708" w:type="dxa"/>
            <w:shd w:val="clear" w:color="auto" w:fill="D9D9D9"/>
          </w:tcPr>
          <w:p w:rsidR="000E4784" w:rsidRPr="005F416C" w:rsidRDefault="000E4784" w:rsidP="000E4784">
            <w:pPr>
              <w:pStyle w:val="affb"/>
            </w:pPr>
            <w:r w:rsidRPr="005F416C">
              <w:t>Реж.</w:t>
            </w:r>
          </w:p>
        </w:tc>
        <w:tc>
          <w:tcPr>
            <w:tcW w:w="1134" w:type="dxa"/>
            <w:shd w:val="clear" w:color="auto" w:fill="D9D9D9"/>
          </w:tcPr>
          <w:p w:rsidR="000E4784" w:rsidRPr="005F416C" w:rsidRDefault="000E4784" w:rsidP="000E4784">
            <w:pPr>
              <w:pStyle w:val="affb"/>
            </w:pPr>
            <w:r w:rsidRPr="005F416C">
              <w:t>Исх. знач.</w:t>
            </w:r>
          </w:p>
        </w:tc>
      </w:tr>
      <w:tr w:rsidR="000E4784" w:rsidRPr="005F416C" w:rsidTr="000E4784">
        <w:trPr>
          <w:cantSplit/>
        </w:trPr>
        <w:tc>
          <w:tcPr>
            <w:tcW w:w="992" w:type="dxa"/>
          </w:tcPr>
          <w:p w:rsidR="000E4784" w:rsidRPr="005F416C" w:rsidRDefault="000E4784" w:rsidP="000E4784">
            <w:pPr>
              <w:pStyle w:val="affb"/>
              <w:rPr>
                <w:lang w:val="en-US"/>
              </w:rPr>
            </w:pPr>
            <w:r w:rsidRPr="005F416C">
              <w:t xml:space="preserve">31 – </w:t>
            </w:r>
            <w:r w:rsidRPr="005F416C">
              <w:rPr>
                <w:lang w:val="en-US"/>
              </w:rPr>
              <w:t>17</w:t>
            </w:r>
          </w:p>
        </w:tc>
        <w:tc>
          <w:tcPr>
            <w:tcW w:w="2660" w:type="dxa"/>
          </w:tcPr>
          <w:p w:rsidR="000E4784" w:rsidRPr="005F416C" w:rsidRDefault="000E4784" w:rsidP="000E4784">
            <w:pPr>
              <w:pStyle w:val="affb"/>
            </w:pPr>
            <w:r w:rsidRPr="005F416C">
              <w:t>reserved</w:t>
            </w:r>
          </w:p>
        </w:tc>
        <w:tc>
          <w:tcPr>
            <w:tcW w:w="4570" w:type="dxa"/>
          </w:tcPr>
          <w:p w:rsidR="000E4784" w:rsidRPr="005F416C" w:rsidRDefault="000E4784" w:rsidP="000E4784">
            <w:pPr>
              <w:pStyle w:val="affb"/>
            </w:pP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16</w:t>
            </w:r>
          </w:p>
        </w:tc>
        <w:tc>
          <w:tcPr>
            <w:tcW w:w="2660" w:type="dxa"/>
          </w:tcPr>
          <w:p w:rsidR="000E4784" w:rsidRPr="005F416C" w:rsidRDefault="000E4784" w:rsidP="000E4784">
            <w:pPr>
              <w:pStyle w:val="affb"/>
              <w:rPr>
                <w:lang w:val="en-US"/>
              </w:rPr>
            </w:pPr>
            <w:r w:rsidRPr="005F416C">
              <w:rPr>
                <w:lang w:val="en-US"/>
              </w:rPr>
              <w:t>DMA_RD</w:t>
            </w:r>
            <w:r w:rsidRPr="005F416C">
              <w:t>_</w:t>
            </w:r>
            <w:r w:rsidRPr="005F416C">
              <w:rPr>
                <w:lang w:val="en-US"/>
              </w:rPr>
              <w:t>CNTX_VALID</w:t>
            </w:r>
          </w:p>
        </w:tc>
        <w:tc>
          <w:tcPr>
            <w:tcW w:w="4570" w:type="dxa"/>
          </w:tcPr>
          <w:p w:rsidR="000E4784" w:rsidRPr="005F416C" w:rsidRDefault="000E4784" w:rsidP="000E4784">
            <w:pPr>
              <w:pStyle w:val="affb"/>
            </w:pPr>
            <w:r w:rsidRPr="005F416C">
              <w:t>Запись ‘1’ – принять параметры (</w:t>
            </w:r>
            <w:r w:rsidRPr="005F416C">
              <w:rPr>
                <w:lang w:val="en-US"/>
              </w:rPr>
              <w:t>DMA</w:t>
            </w:r>
            <w:r w:rsidRPr="005F416C">
              <w:t>_</w:t>
            </w:r>
            <w:r w:rsidRPr="005F416C">
              <w:rPr>
                <w:lang w:val="en-US"/>
              </w:rPr>
              <w:t>RD</w:t>
            </w:r>
            <w:r w:rsidRPr="005F416C">
              <w:t>_</w:t>
            </w:r>
            <w:r w:rsidRPr="005F416C">
              <w:rPr>
                <w:lang w:val="en-US"/>
              </w:rPr>
              <w:t>BASE</w:t>
            </w:r>
            <w:r w:rsidRPr="005F416C">
              <w:t xml:space="preserve">, </w:t>
            </w:r>
            <w:r w:rsidRPr="005F416C">
              <w:rPr>
                <w:lang w:val="en-US"/>
              </w:rPr>
              <w:t>DMA</w:t>
            </w:r>
            <w:r w:rsidRPr="005F416C">
              <w:t>_</w:t>
            </w:r>
            <w:r w:rsidRPr="005F416C">
              <w:rPr>
                <w:lang w:val="en-US"/>
              </w:rPr>
              <w:t>RD</w:t>
            </w:r>
            <w:r w:rsidRPr="005F416C">
              <w:t>_</w:t>
            </w:r>
            <w:r w:rsidRPr="005F416C">
              <w:rPr>
                <w:lang w:val="en-US"/>
              </w:rPr>
              <w:t>PSIZE</w:t>
            </w:r>
            <w:r w:rsidRPr="005F416C">
              <w:t>) новой страницы в памяти для чтения исходных данных.</w:t>
            </w:r>
          </w:p>
          <w:p w:rsidR="000E4784" w:rsidRPr="005F416C" w:rsidRDefault="000E4784" w:rsidP="000E4784">
            <w:pPr>
              <w:pStyle w:val="affb"/>
            </w:pPr>
            <w:r w:rsidRPr="005F416C">
              <w:t xml:space="preserve">Запись ‘0’ игнорируется. </w:t>
            </w:r>
          </w:p>
          <w:p w:rsidR="000E4784" w:rsidRPr="005F416C" w:rsidRDefault="000E4784" w:rsidP="000E4784">
            <w:pPr>
              <w:pStyle w:val="affb"/>
            </w:pPr>
            <w:r w:rsidRPr="005F416C">
              <w:t>При чтении выдает статус передачи контекста:</w:t>
            </w:r>
          </w:p>
          <w:p w:rsidR="000E4784" w:rsidRPr="005F416C" w:rsidRDefault="000E4784" w:rsidP="000E4784">
            <w:pPr>
              <w:pStyle w:val="affb"/>
            </w:pPr>
            <w:r w:rsidRPr="005F416C">
              <w:t xml:space="preserve">‘0’ – передача контекста не ведется (передача завершена). Разрешено программировать регистры параметров блока </w:t>
            </w:r>
            <w:r w:rsidRPr="005F416C">
              <w:rPr>
                <w:lang w:val="en-US"/>
              </w:rPr>
              <w:t>DMA</w:t>
            </w:r>
            <w:r w:rsidRPr="005F416C">
              <w:t>_</w:t>
            </w:r>
            <w:r w:rsidRPr="005F416C">
              <w:rPr>
                <w:lang w:val="en-US"/>
              </w:rPr>
              <w:t>RD</w:t>
            </w:r>
            <w:r w:rsidRPr="005F416C">
              <w:t>;</w:t>
            </w:r>
          </w:p>
          <w:p w:rsidR="000E4784" w:rsidRPr="005F416C" w:rsidRDefault="000E4784" w:rsidP="000E4784">
            <w:pPr>
              <w:pStyle w:val="affb"/>
            </w:pPr>
            <w:r w:rsidRPr="005F416C">
              <w:t xml:space="preserve">‘1’ – ведется передача контекста. Запрещено программировать регистры блока </w:t>
            </w:r>
            <w:r w:rsidRPr="005F416C">
              <w:rPr>
                <w:lang w:val="en-US"/>
              </w:rPr>
              <w:t>DMA</w:t>
            </w:r>
            <w:r w:rsidRPr="005F416C">
              <w:t>_</w:t>
            </w:r>
            <w:r w:rsidRPr="005F416C">
              <w:rPr>
                <w:lang w:val="en-US"/>
              </w:rPr>
              <w:t>RD</w:t>
            </w:r>
            <w:r w:rsidRPr="005F416C">
              <w:t>.</w:t>
            </w:r>
          </w:p>
        </w:tc>
        <w:tc>
          <w:tcPr>
            <w:tcW w:w="708" w:type="dxa"/>
          </w:tcPr>
          <w:p w:rsidR="000E4784" w:rsidRPr="005F416C" w:rsidRDefault="000E4784" w:rsidP="000E4784">
            <w:pPr>
              <w:pStyle w:val="affb"/>
            </w:pPr>
            <w:r w:rsidRPr="005F416C">
              <w:rPr>
                <w:lang w:val="en-US"/>
              </w:rPr>
              <w:t>RW</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pPr>
            <w:r w:rsidRPr="005F416C">
              <w:t>15 – 8</w:t>
            </w:r>
          </w:p>
        </w:tc>
        <w:tc>
          <w:tcPr>
            <w:tcW w:w="2660" w:type="dxa"/>
          </w:tcPr>
          <w:p w:rsidR="000E4784" w:rsidRPr="005F416C" w:rsidRDefault="000E4784" w:rsidP="000E4784">
            <w:pPr>
              <w:pStyle w:val="affb"/>
            </w:pPr>
            <w:r w:rsidRPr="005F416C">
              <w:t>reserved</w:t>
            </w:r>
          </w:p>
        </w:tc>
        <w:tc>
          <w:tcPr>
            <w:tcW w:w="4570" w:type="dxa"/>
          </w:tcPr>
          <w:p w:rsidR="000E4784" w:rsidRPr="005F416C" w:rsidRDefault="000E4784" w:rsidP="000E4784">
            <w:pPr>
              <w:pStyle w:val="affb"/>
            </w:pP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pPr>
            <w:r w:rsidRPr="005F416C">
              <w:t>8</w:t>
            </w:r>
          </w:p>
        </w:tc>
        <w:tc>
          <w:tcPr>
            <w:tcW w:w="2660" w:type="dxa"/>
          </w:tcPr>
          <w:p w:rsidR="000E4784" w:rsidRPr="005F416C" w:rsidRDefault="000E4784" w:rsidP="000E4784">
            <w:pPr>
              <w:pStyle w:val="affb"/>
              <w:rPr>
                <w:lang w:val="en-US"/>
              </w:rPr>
            </w:pPr>
            <w:r w:rsidRPr="005F416C">
              <w:rPr>
                <w:lang w:val="en-US"/>
              </w:rPr>
              <w:t>DMA_WR_CC_CNTX_VALID</w:t>
            </w:r>
          </w:p>
        </w:tc>
        <w:tc>
          <w:tcPr>
            <w:tcW w:w="4570" w:type="dxa"/>
          </w:tcPr>
          <w:p w:rsidR="000E4784" w:rsidRPr="005F416C" w:rsidRDefault="000E4784" w:rsidP="000E4784">
            <w:pPr>
              <w:pStyle w:val="affb"/>
            </w:pPr>
            <w:r w:rsidRPr="005F416C">
              <w:t>Запись ‘1’ – принять параметры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BASE</w:t>
            </w:r>
            <w:r w:rsidRPr="005F416C">
              <w:t xml:space="preserve">,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PSIZE</w:t>
            </w:r>
            <w:r w:rsidRPr="005F416C">
              <w:t>)  новой страницы в памяти для записи управляющей  информации.</w:t>
            </w:r>
          </w:p>
          <w:p w:rsidR="000E4784" w:rsidRPr="005F416C" w:rsidRDefault="000E4784" w:rsidP="000E4784">
            <w:pPr>
              <w:pStyle w:val="affb"/>
            </w:pPr>
            <w:r w:rsidRPr="005F416C">
              <w:t xml:space="preserve">Запись ‘0’ игнорируется. </w:t>
            </w:r>
          </w:p>
          <w:p w:rsidR="000E4784" w:rsidRPr="005F416C" w:rsidRDefault="000E4784" w:rsidP="000E4784">
            <w:pPr>
              <w:pStyle w:val="affb"/>
            </w:pPr>
            <w:r w:rsidRPr="005F416C">
              <w:t>При чтении выдает статус передачи контекста:</w:t>
            </w:r>
          </w:p>
          <w:p w:rsidR="000E4784" w:rsidRPr="005F416C" w:rsidRDefault="000E4784" w:rsidP="000E4784">
            <w:pPr>
              <w:pStyle w:val="affb"/>
            </w:pPr>
            <w:r w:rsidRPr="005F416C">
              <w:t xml:space="preserve">‘0’ – передача контекста не ведется (передача завершена). Разрешено программировать регистры параметров блока </w:t>
            </w:r>
            <w:r w:rsidRPr="005F416C">
              <w:rPr>
                <w:lang w:val="en-US"/>
              </w:rPr>
              <w:t>DMA</w:t>
            </w:r>
            <w:r w:rsidRPr="005F416C">
              <w:t>_</w:t>
            </w:r>
            <w:r w:rsidRPr="005F416C">
              <w:rPr>
                <w:lang w:val="en-US"/>
              </w:rPr>
              <w:t>WR</w:t>
            </w:r>
            <w:r w:rsidRPr="005F416C">
              <w:t>_</w:t>
            </w:r>
            <w:r w:rsidRPr="005F416C">
              <w:rPr>
                <w:lang w:val="en-US"/>
              </w:rPr>
              <w:t>CC</w:t>
            </w:r>
            <w:r w:rsidRPr="005F416C">
              <w:t>;</w:t>
            </w:r>
          </w:p>
          <w:p w:rsidR="000E4784" w:rsidRPr="005F416C" w:rsidRDefault="000E4784" w:rsidP="000E4784">
            <w:pPr>
              <w:pStyle w:val="affb"/>
            </w:pPr>
            <w:r w:rsidRPr="005F416C">
              <w:t xml:space="preserve">‘1’ – ведется передача контекста. Запрещено программировать регистры блока </w:t>
            </w:r>
            <w:r w:rsidRPr="005F416C">
              <w:rPr>
                <w:lang w:val="en-US"/>
              </w:rPr>
              <w:t>DMA</w:t>
            </w:r>
            <w:r w:rsidRPr="005F416C">
              <w:t>_</w:t>
            </w:r>
            <w:r w:rsidRPr="005F416C">
              <w:rPr>
                <w:lang w:val="en-US"/>
              </w:rPr>
              <w:t>WR</w:t>
            </w:r>
            <w:r w:rsidRPr="005F416C">
              <w:t>_</w:t>
            </w:r>
            <w:r w:rsidRPr="005F416C">
              <w:rPr>
                <w:lang w:val="en-US"/>
              </w:rPr>
              <w:t>CC</w:t>
            </w:r>
            <w:r w:rsidRPr="005F416C">
              <w:t>.</w:t>
            </w:r>
          </w:p>
        </w:tc>
        <w:tc>
          <w:tcPr>
            <w:tcW w:w="708" w:type="dxa"/>
          </w:tcPr>
          <w:p w:rsidR="000E4784" w:rsidRPr="005F416C" w:rsidRDefault="000E4784" w:rsidP="000E4784">
            <w:pPr>
              <w:pStyle w:val="affb"/>
              <w:rPr>
                <w:lang w:val="en-US"/>
              </w:rPr>
            </w:pPr>
            <w:r w:rsidRPr="005F416C">
              <w:t>R</w:t>
            </w:r>
            <w:r w:rsidRPr="005F416C">
              <w:rPr>
                <w:lang w:val="en-US"/>
              </w:rPr>
              <w:t>W</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pPr>
            <w:r w:rsidRPr="005F416C">
              <w:t xml:space="preserve">7 – </w:t>
            </w:r>
            <w:r w:rsidRPr="005F416C">
              <w:rPr>
                <w:lang w:val="en-US"/>
              </w:rPr>
              <w:t>1</w:t>
            </w:r>
          </w:p>
        </w:tc>
        <w:tc>
          <w:tcPr>
            <w:tcW w:w="2660" w:type="dxa"/>
          </w:tcPr>
          <w:p w:rsidR="000E4784" w:rsidRPr="005F416C" w:rsidRDefault="000E4784" w:rsidP="000E4784">
            <w:pPr>
              <w:pStyle w:val="affb"/>
            </w:pPr>
            <w:r w:rsidRPr="005F416C">
              <w:t>reserved</w:t>
            </w:r>
          </w:p>
        </w:tc>
        <w:tc>
          <w:tcPr>
            <w:tcW w:w="4570" w:type="dxa"/>
          </w:tcPr>
          <w:p w:rsidR="000E4784" w:rsidRPr="005F416C" w:rsidRDefault="000E4784" w:rsidP="000E4784">
            <w:pPr>
              <w:pStyle w:val="affb"/>
            </w:pP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pPr>
            <w:r w:rsidRPr="005F416C">
              <w:t>0</w:t>
            </w:r>
          </w:p>
        </w:tc>
        <w:tc>
          <w:tcPr>
            <w:tcW w:w="2660" w:type="dxa"/>
          </w:tcPr>
          <w:p w:rsidR="000E4784" w:rsidRPr="005F416C" w:rsidRDefault="000E4784" w:rsidP="000E4784">
            <w:pPr>
              <w:pStyle w:val="affb"/>
              <w:rPr>
                <w:lang w:val="en-US"/>
              </w:rPr>
            </w:pPr>
            <w:r w:rsidRPr="005F416C">
              <w:rPr>
                <w:lang w:val="en-US"/>
              </w:rPr>
              <w:t>DMA_WR</w:t>
            </w:r>
            <w:r w:rsidRPr="005F416C">
              <w:t>_</w:t>
            </w:r>
            <w:r w:rsidRPr="005F416C">
              <w:rPr>
                <w:lang w:val="en-US"/>
              </w:rPr>
              <w:t>CNTX_VALID</w:t>
            </w:r>
          </w:p>
        </w:tc>
        <w:tc>
          <w:tcPr>
            <w:tcW w:w="4570" w:type="dxa"/>
          </w:tcPr>
          <w:p w:rsidR="000E4784" w:rsidRPr="005F416C" w:rsidRDefault="000E4784" w:rsidP="000E4784">
            <w:pPr>
              <w:pStyle w:val="affb"/>
            </w:pPr>
            <w:r w:rsidRPr="005F416C">
              <w:t>Запись ‘1’ – принять параметры (</w:t>
            </w:r>
            <w:r w:rsidRPr="005F416C">
              <w:rPr>
                <w:lang w:val="en-US"/>
              </w:rPr>
              <w:t>DMA</w:t>
            </w:r>
            <w:r w:rsidRPr="005F416C">
              <w:t>_</w:t>
            </w:r>
            <w:r w:rsidRPr="005F416C">
              <w:rPr>
                <w:lang w:val="en-US"/>
              </w:rPr>
              <w:t>WR</w:t>
            </w:r>
            <w:r w:rsidRPr="005F416C">
              <w:t>_</w:t>
            </w:r>
            <w:r w:rsidRPr="005F416C">
              <w:rPr>
                <w:lang w:val="en-US"/>
              </w:rPr>
              <w:t>BASE</w:t>
            </w:r>
            <w:r w:rsidRPr="005F416C">
              <w:t xml:space="preserve">, </w:t>
            </w:r>
            <w:r w:rsidRPr="005F416C">
              <w:rPr>
                <w:lang w:val="en-US"/>
              </w:rPr>
              <w:t>DMA</w:t>
            </w:r>
            <w:r w:rsidRPr="005F416C">
              <w:t>_</w:t>
            </w:r>
            <w:r w:rsidRPr="005F416C">
              <w:rPr>
                <w:lang w:val="en-US"/>
              </w:rPr>
              <w:t>WR</w:t>
            </w:r>
            <w:r w:rsidRPr="005F416C">
              <w:t>_</w:t>
            </w:r>
            <w:r w:rsidRPr="005F416C">
              <w:rPr>
                <w:lang w:val="en-US"/>
              </w:rPr>
              <w:t>PSIZE</w:t>
            </w:r>
            <w:r w:rsidRPr="005F416C">
              <w:t>)  новой страницы в памяти для записи обработанных данных.</w:t>
            </w:r>
          </w:p>
          <w:p w:rsidR="000E4784" w:rsidRPr="005F416C" w:rsidRDefault="000E4784" w:rsidP="000E4784">
            <w:pPr>
              <w:pStyle w:val="affb"/>
            </w:pPr>
            <w:r w:rsidRPr="005F416C">
              <w:t xml:space="preserve">Запись ‘0’ игнорируется. </w:t>
            </w:r>
          </w:p>
          <w:p w:rsidR="000E4784" w:rsidRPr="005F416C" w:rsidRDefault="000E4784" w:rsidP="000E4784">
            <w:pPr>
              <w:pStyle w:val="affb"/>
            </w:pPr>
            <w:r w:rsidRPr="005F416C">
              <w:t>При чтении выдает статус передачи контекста:</w:t>
            </w:r>
          </w:p>
          <w:p w:rsidR="000E4784" w:rsidRPr="005F416C" w:rsidRDefault="000E4784" w:rsidP="000E4784">
            <w:pPr>
              <w:pStyle w:val="affb"/>
            </w:pPr>
            <w:r w:rsidRPr="005F416C">
              <w:t xml:space="preserve">‘0’ – передача контекста не ведется (передача завершена). Разрешено программировать регистры параметров блока </w:t>
            </w:r>
            <w:r w:rsidRPr="005F416C">
              <w:rPr>
                <w:lang w:val="en-US"/>
              </w:rPr>
              <w:t>DMA</w:t>
            </w:r>
            <w:r w:rsidRPr="005F416C">
              <w:t>_</w:t>
            </w:r>
            <w:r w:rsidRPr="005F416C">
              <w:rPr>
                <w:lang w:val="en-US"/>
              </w:rPr>
              <w:t>WR</w:t>
            </w:r>
            <w:r w:rsidRPr="005F416C">
              <w:t>;</w:t>
            </w:r>
          </w:p>
          <w:p w:rsidR="000E4784" w:rsidRPr="005F416C" w:rsidRDefault="000E4784" w:rsidP="000E4784">
            <w:pPr>
              <w:pStyle w:val="affb"/>
            </w:pPr>
            <w:r w:rsidRPr="005F416C">
              <w:t xml:space="preserve">‘1’ – ведется передача контекста. Запрещено программировать регистры блока </w:t>
            </w:r>
            <w:r w:rsidRPr="005F416C">
              <w:rPr>
                <w:lang w:val="en-US"/>
              </w:rPr>
              <w:t>DMA</w:t>
            </w:r>
            <w:r w:rsidRPr="005F416C">
              <w:t>_</w:t>
            </w:r>
            <w:r w:rsidRPr="005F416C">
              <w:rPr>
                <w:lang w:val="en-US"/>
              </w:rPr>
              <w:t>WR</w:t>
            </w:r>
            <w:r w:rsidRPr="005F416C">
              <w:t>.</w:t>
            </w:r>
          </w:p>
        </w:tc>
        <w:tc>
          <w:tcPr>
            <w:tcW w:w="708" w:type="dxa"/>
          </w:tcPr>
          <w:p w:rsidR="000E4784" w:rsidRPr="005F416C" w:rsidRDefault="000E4784" w:rsidP="000E4784">
            <w:pPr>
              <w:pStyle w:val="affb"/>
            </w:pPr>
            <w:r w:rsidRPr="005F416C">
              <w:rPr>
                <w:lang w:val="en-US"/>
              </w:rPr>
              <w:t>R</w:t>
            </w:r>
            <w:r w:rsidRPr="005F416C">
              <w:t>W</w:t>
            </w:r>
          </w:p>
        </w:tc>
        <w:tc>
          <w:tcPr>
            <w:tcW w:w="1134" w:type="dxa"/>
          </w:tcPr>
          <w:p w:rsidR="000E4784" w:rsidRPr="005F416C" w:rsidRDefault="000E4784" w:rsidP="000E4784">
            <w:pPr>
              <w:pStyle w:val="affb"/>
            </w:pPr>
            <w:r w:rsidRPr="005F416C">
              <w:t>0x0</w:t>
            </w:r>
          </w:p>
        </w:tc>
      </w:tr>
    </w:tbl>
    <w:p w:rsidR="000E4784" w:rsidRPr="005F416C" w:rsidRDefault="000E4784" w:rsidP="000E4784">
      <w:pPr>
        <w:pStyle w:val="a9"/>
      </w:pPr>
    </w:p>
    <w:p w:rsidR="000E4784" w:rsidRPr="005F416C" w:rsidRDefault="000E4784" w:rsidP="000E4784">
      <w:pPr>
        <w:pStyle w:val="6"/>
      </w:pPr>
      <w:bookmarkStart w:id="972" w:name="_Toc525573268"/>
      <w:bookmarkStart w:id="973" w:name="_Toc526515985"/>
      <w:bookmarkStart w:id="974" w:name="_Ref527987148"/>
      <w:bookmarkStart w:id="975" w:name="_Ref534801789"/>
      <w:r w:rsidRPr="005F416C">
        <w:t>Регистр конфигурации DDC (CONFIG)</w:t>
      </w:r>
      <w:bookmarkEnd w:id="972"/>
      <w:bookmarkEnd w:id="973"/>
      <w:bookmarkEnd w:id="974"/>
      <w:bookmarkEnd w:id="975"/>
    </w:p>
    <w:p w:rsidR="000E4784" w:rsidRPr="005F416C" w:rsidRDefault="000E4784" w:rsidP="000E4784">
      <w:pPr>
        <w:pStyle w:val="a9"/>
      </w:pPr>
      <w:r w:rsidRPr="005F416C">
        <w:t>Регистр предназначен для осуществления реконфигурации отдельных блоков DDC. Реконфигурации будут подвергнуты те параметры блоков, которые должны меняться только по границе кадров данных (по временным меткам, поступающим от интервального таймера). В таблице</w:t>
      </w:r>
      <w:r w:rsidR="00B050B4">
        <w:fldChar w:fldCharType="begin"/>
      </w:r>
      <w:r w:rsidR="00B050B4">
        <w:instrText xml:space="preserve"> REF _Ref526760158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206</w:t>
      </w:r>
      <w:r w:rsidR="00B050B4">
        <w:fldChar w:fldCharType="end"/>
      </w:r>
      <w:r w:rsidRPr="005F416C">
        <w:t xml:space="preserve"> представлены параметры, относящиеся к разным блокам DDC</w:t>
      </w:r>
      <w:r w:rsidR="00591F6B" w:rsidRPr="005F416C">
        <w:t xml:space="preserve">, </w:t>
      </w:r>
      <w:r w:rsidRPr="005F416C">
        <w:t xml:space="preserve">требующие перепрограммирования с использованием регистра </w:t>
      </w:r>
      <w:r w:rsidRPr="005F416C">
        <w:rPr>
          <w:lang w:val="en-US"/>
        </w:rPr>
        <w:t>CONFIG</w:t>
      </w:r>
      <w:r w:rsidRPr="005F416C">
        <w:t xml:space="preserve">. </w:t>
      </w:r>
    </w:p>
    <w:p w:rsidR="000E4784" w:rsidRPr="005F416C" w:rsidRDefault="000E4784" w:rsidP="000E4784">
      <w:pPr>
        <w:pStyle w:val="a9"/>
      </w:pPr>
    </w:p>
    <w:p w:rsidR="000E4784" w:rsidRPr="005F416C" w:rsidRDefault="000E4784" w:rsidP="000E4784">
      <w:pPr>
        <w:pStyle w:val="afff0"/>
      </w:pPr>
      <w:bookmarkStart w:id="976" w:name="_Ref52676015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206</w:t>
      </w:r>
      <w:r w:rsidR="008A68E7" w:rsidRPr="005F416C">
        <w:rPr>
          <w:noProof/>
        </w:rPr>
        <w:fldChar w:fldCharType="end"/>
      </w:r>
      <w:bookmarkEnd w:id="976"/>
      <w:r w:rsidRPr="005F416C">
        <w:t xml:space="preserve"> – Соответствие битов регистра </w:t>
      </w:r>
      <w:r w:rsidRPr="005F416C">
        <w:rPr>
          <w:lang w:val="en-US"/>
        </w:rPr>
        <w:t>CONFIG</w:t>
      </w:r>
      <w:r w:rsidRPr="005F416C">
        <w:t xml:space="preserve"> с изменяемыми параметрами DDC </w:t>
      </w:r>
    </w:p>
    <w:tbl>
      <w:tblPr>
        <w:tblW w:w="992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43"/>
        <w:gridCol w:w="3544"/>
        <w:gridCol w:w="3436"/>
      </w:tblGrid>
      <w:tr w:rsidR="000E4784" w:rsidRPr="005F416C" w:rsidTr="000E4784">
        <w:trPr>
          <w:cantSplit/>
          <w:tblHeader/>
        </w:trPr>
        <w:tc>
          <w:tcPr>
            <w:tcW w:w="2943" w:type="dxa"/>
            <w:shd w:val="clear" w:color="auto" w:fill="D9D9D9"/>
          </w:tcPr>
          <w:p w:rsidR="000E4784" w:rsidRPr="005F416C" w:rsidRDefault="000E4784" w:rsidP="000E4784">
            <w:pPr>
              <w:pStyle w:val="affb"/>
            </w:pPr>
            <w:r w:rsidRPr="005F416C">
              <w:t xml:space="preserve">Бит регистра </w:t>
            </w:r>
            <w:r w:rsidRPr="005F416C">
              <w:rPr>
                <w:lang w:val="en-US"/>
              </w:rPr>
              <w:t>CONFIG</w:t>
            </w:r>
            <w:r w:rsidR="00BD4EAC" w:rsidRPr="005F416C">
              <w:t>,</w:t>
            </w:r>
            <w:r w:rsidRPr="005F416C">
              <w:t xml:space="preserve"> ответственный за прием изменения параметра </w:t>
            </w:r>
          </w:p>
        </w:tc>
        <w:tc>
          <w:tcPr>
            <w:tcW w:w="3544" w:type="dxa"/>
            <w:shd w:val="clear" w:color="auto" w:fill="D9D9D9"/>
          </w:tcPr>
          <w:p w:rsidR="000E4784" w:rsidRPr="005F416C" w:rsidRDefault="000E4784" w:rsidP="000E4784">
            <w:pPr>
              <w:pStyle w:val="affb"/>
            </w:pPr>
            <w:r w:rsidRPr="005F416C">
              <w:t>Название регистра</w:t>
            </w:r>
            <w:r w:rsidR="00BD4EAC" w:rsidRPr="005F416C">
              <w:t>,</w:t>
            </w:r>
            <w:r w:rsidRPr="005F416C">
              <w:t xml:space="preserve"> содержащего изменяемый параметр </w:t>
            </w:r>
          </w:p>
        </w:tc>
        <w:tc>
          <w:tcPr>
            <w:tcW w:w="3436" w:type="dxa"/>
            <w:shd w:val="clear" w:color="auto" w:fill="D9D9D9"/>
          </w:tcPr>
          <w:p w:rsidR="000E4784" w:rsidRPr="005F416C" w:rsidRDefault="000E4784" w:rsidP="000E4784">
            <w:pPr>
              <w:pStyle w:val="affb"/>
            </w:pPr>
            <w:r w:rsidRPr="005F416C">
              <w:t>Название изменяемого параметра</w:t>
            </w:r>
          </w:p>
        </w:tc>
      </w:tr>
      <w:tr w:rsidR="000E4784" w:rsidRPr="005F416C" w:rsidTr="000E4784">
        <w:trPr>
          <w:cantSplit/>
        </w:trPr>
        <w:tc>
          <w:tcPr>
            <w:tcW w:w="2943" w:type="dxa"/>
            <w:vMerge w:val="restart"/>
          </w:tcPr>
          <w:p w:rsidR="000E4784" w:rsidRPr="005F416C" w:rsidRDefault="000E4784" w:rsidP="000E4784">
            <w:pPr>
              <w:pStyle w:val="affb"/>
              <w:rPr>
                <w:lang w:val="en-US"/>
              </w:rPr>
            </w:pPr>
            <w:r w:rsidRPr="005F416C">
              <w:rPr>
                <w:lang w:val="en-US"/>
              </w:rPr>
              <w:t>HET_RECONFIG</w:t>
            </w:r>
          </w:p>
          <w:p w:rsidR="000E4784" w:rsidRPr="005F416C" w:rsidRDefault="000E4784" w:rsidP="000E4784">
            <w:pPr>
              <w:pStyle w:val="affb"/>
              <w:rPr>
                <w:lang w:val="en-US"/>
              </w:rPr>
            </w:pPr>
          </w:p>
        </w:tc>
        <w:tc>
          <w:tcPr>
            <w:tcW w:w="3544" w:type="dxa"/>
          </w:tcPr>
          <w:p w:rsidR="000E4784" w:rsidRPr="005F416C" w:rsidRDefault="000E4784" w:rsidP="000E4784">
            <w:pPr>
              <w:pStyle w:val="affb"/>
            </w:pPr>
            <w:r w:rsidRPr="005F416C">
              <w:t>HET_PHASE</w:t>
            </w:r>
          </w:p>
        </w:tc>
        <w:tc>
          <w:tcPr>
            <w:tcW w:w="3436" w:type="dxa"/>
          </w:tcPr>
          <w:p w:rsidR="000E4784" w:rsidRPr="005F416C" w:rsidRDefault="000E4784" w:rsidP="000E4784">
            <w:pPr>
              <w:pStyle w:val="affb"/>
            </w:pPr>
            <w:r w:rsidRPr="005F416C">
              <w:t>HET_PHASE</w:t>
            </w:r>
          </w:p>
        </w:tc>
      </w:tr>
      <w:tr w:rsidR="000E4784" w:rsidRPr="005F416C" w:rsidTr="000E4784">
        <w:trPr>
          <w:cantSplit/>
        </w:trPr>
        <w:tc>
          <w:tcPr>
            <w:tcW w:w="2943" w:type="dxa"/>
            <w:vMerge/>
          </w:tcPr>
          <w:p w:rsidR="000E4784" w:rsidRPr="005F416C" w:rsidRDefault="000E4784" w:rsidP="000E4784">
            <w:pPr>
              <w:pStyle w:val="affb"/>
            </w:pPr>
          </w:p>
        </w:tc>
        <w:tc>
          <w:tcPr>
            <w:tcW w:w="3544" w:type="dxa"/>
          </w:tcPr>
          <w:p w:rsidR="000E4784" w:rsidRPr="005F416C" w:rsidRDefault="000E4784" w:rsidP="000E4784">
            <w:pPr>
              <w:pStyle w:val="affb"/>
            </w:pPr>
            <w:r w:rsidRPr="005F416C">
              <w:rPr>
                <w:lang w:val="en-US"/>
              </w:rPr>
              <w:t>HET_FREQ</w:t>
            </w:r>
          </w:p>
        </w:tc>
        <w:tc>
          <w:tcPr>
            <w:tcW w:w="3436" w:type="dxa"/>
          </w:tcPr>
          <w:p w:rsidR="000E4784" w:rsidRPr="005F416C" w:rsidRDefault="000E4784" w:rsidP="000E4784">
            <w:pPr>
              <w:pStyle w:val="affb"/>
            </w:pPr>
            <w:r w:rsidRPr="005F416C">
              <w:rPr>
                <w:lang w:val="en-US"/>
              </w:rPr>
              <w:t>HET_FREQ</w:t>
            </w:r>
          </w:p>
        </w:tc>
      </w:tr>
      <w:tr w:rsidR="000E4784" w:rsidRPr="005F416C" w:rsidTr="000E4784">
        <w:trPr>
          <w:cantSplit/>
        </w:trPr>
        <w:tc>
          <w:tcPr>
            <w:tcW w:w="2943" w:type="dxa"/>
            <w:vMerge/>
          </w:tcPr>
          <w:p w:rsidR="000E4784" w:rsidRPr="005F416C" w:rsidRDefault="000E4784" w:rsidP="000E4784">
            <w:pPr>
              <w:pStyle w:val="affb"/>
              <w:rPr>
                <w:lang w:val="en-US"/>
              </w:rPr>
            </w:pPr>
          </w:p>
        </w:tc>
        <w:tc>
          <w:tcPr>
            <w:tcW w:w="3544" w:type="dxa"/>
            <w:vMerge w:val="restart"/>
          </w:tcPr>
          <w:p w:rsidR="000E4784" w:rsidRPr="005F416C" w:rsidRDefault="000E4784" w:rsidP="000E4784">
            <w:pPr>
              <w:pStyle w:val="affb"/>
              <w:rPr>
                <w:lang w:val="en-US"/>
              </w:rPr>
            </w:pPr>
            <w:r w:rsidRPr="005F416C">
              <w:rPr>
                <w:lang w:val="en-US"/>
              </w:rPr>
              <w:t>HET_PARAM</w:t>
            </w:r>
          </w:p>
        </w:tc>
        <w:tc>
          <w:tcPr>
            <w:tcW w:w="3436" w:type="dxa"/>
          </w:tcPr>
          <w:p w:rsidR="000E4784" w:rsidRPr="005F416C" w:rsidRDefault="000E4784" w:rsidP="000E4784">
            <w:pPr>
              <w:pStyle w:val="affb"/>
              <w:rPr>
                <w:lang w:val="en-US"/>
              </w:rPr>
            </w:pPr>
            <w:r w:rsidRPr="005F416C">
              <w:rPr>
                <w:lang w:val="en-US"/>
              </w:rPr>
              <w:t>HET_RST</w:t>
            </w:r>
          </w:p>
        </w:tc>
      </w:tr>
      <w:tr w:rsidR="000E4784" w:rsidRPr="005F416C" w:rsidTr="000E4784">
        <w:trPr>
          <w:cantSplit/>
        </w:trPr>
        <w:tc>
          <w:tcPr>
            <w:tcW w:w="2943" w:type="dxa"/>
            <w:vMerge/>
          </w:tcPr>
          <w:p w:rsidR="000E4784" w:rsidRPr="005F416C" w:rsidRDefault="000E4784" w:rsidP="000E4784">
            <w:pPr>
              <w:pStyle w:val="affb"/>
              <w:rPr>
                <w:lang w:val="en-US"/>
              </w:rPr>
            </w:pPr>
          </w:p>
        </w:tc>
        <w:tc>
          <w:tcPr>
            <w:tcW w:w="3544" w:type="dxa"/>
            <w:vMerge/>
          </w:tcPr>
          <w:p w:rsidR="000E4784" w:rsidRPr="005F416C" w:rsidRDefault="000E4784" w:rsidP="000E4784">
            <w:pPr>
              <w:pStyle w:val="affb"/>
              <w:rPr>
                <w:lang w:val="en-US"/>
              </w:rPr>
            </w:pPr>
          </w:p>
        </w:tc>
        <w:tc>
          <w:tcPr>
            <w:tcW w:w="3436" w:type="dxa"/>
          </w:tcPr>
          <w:p w:rsidR="000E4784" w:rsidRPr="005F416C" w:rsidRDefault="000E4784" w:rsidP="000E4784">
            <w:pPr>
              <w:pStyle w:val="affb"/>
              <w:rPr>
                <w:lang w:val="en-US"/>
              </w:rPr>
            </w:pPr>
            <w:r w:rsidRPr="005F416C">
              <w:rPr>
                <w:lang w:val="en-US"/>
              </w:rPr>
              <w:t>HET_ROUND</w:t>
            </w:r>
          </w:p>
        </w:tc>
      </w:tr>
      <w:tr w:rsidR="000E4784" w:rsidRPr="005F416C" w:rsidTr="000E4784">
        <w:trPr>
          <w:cantSplit/>
        </w:trPr>
        <w:tc>
          <w:tcPr>
            <w:tcW w:w="2943" w:type="dxa"/>
            <w:vMerge w:val="restart"/>
          </w:tcPr>
          <w:p w:rsidR="000E4784" w:rsidRPr="005F416C" w:rsidRDefault="000E4784" w:rsidP="000E4784">
            <w:pPr>
              <w:pStyle w:val="affb"/>
              <w:rPr>
                <w:lang w:val="en-US"/>
              </w:rPr>
            </w:pPr>
            <w:r w:rsidRPr="005F416C">
              <w:rPr>
                <w:lang w:val="en-US"/>
              </w:rPr>
              <w:t>NORM0_RECONFIG</w:t>
            </w:r>
          </w:p>
          <w:p w:rsidR="000E4784" w:rsidRPr="005F416C" w:rsidRDefault="000E4784" w:rsidP="000E4784">
            <w:pPr>
              <w:pStyle w:val="affb"/>
              <w:rPr>
                <w:lang w:val="en-US"/>
              </w:rPr>
            </w:pPr>
          </w:p>
        </w:tc>
        <w:tc>
          <w:tcPr>
            <w:tcW w:w="3544" w:type="dxa"/>
            <w:vMerge w:val="restart"/>
          </w:tcPr>
          <w:p w:rsidR="000E4784" w:rsidRPr="005F416C" w:rsidRDefault="000E4784" w:rsidP="000E4784">
            <w:pPr>
              <w:pStyle w:val="affb"/>
              <w:rPr>
                <w:lang w:val="en-US"/>
              </w:rPr>
            </w:pPr>
            <w:r w:rsidRPr="005F416C">
              <w:rPr>
                <w:lang w:val="en-US"/>
              </w:rPr>
              <w:t>NORM0_PARAM</w:t>
            </w:r>
          </w:p>
        </w:tc>
        <w:tc>
          <w:tcPr>
            <w:tcW w:w="3436" w:type="dxa"/>
          </w:tcPr>
          <w:p w:rsidR="000E4784" w:rsidRPr="005F416C" w:rsidRDefault="000E4784" w:rsidP="000E4784">
            <w:pPr>
              <w:pStyle w:val="affb"/>
              <w:rPr>
                <w:lang w:val="en-US"/>
              </w:rPr>
            </w:pPr>
            <w:r w:rsidRPr="005F416C">
              <w:rPr>
                <w:lang w:val="en-US"/>
              </w:rPr>
              <w:t>ROUND_MODE</w:t>
            </w:r>
          </w:p>
        </w:tc>
      </w:tr>
      <w:tr w:rsidR="000E4784" w:rsidRPr="005F416C" w:rsidTr="000E4784">
        <w:trPr>
          <w:cantSplit/>
        </w:trPr>
        <w:tc>
          <w:tcPr>
            <w:tcW w:w="2943" w:type="dxa"/>
            <w:vMerge/>
          </w:tcPr>
          <w:p w:rsidR="000E4784" w:rsidRPr="005F416C" w:rsidRDefault="000E4784" w:rsidP="000E4784">
            <w:pPr>
              <w:pStyle w:val="affb"/>
              <w:rPr>
                <w:lang w:val="en-US"/>
              </w:rPr>
            </w:pPr>
          </w:p>
        </w:tc>
        <w:tc>
          <w:tcPr>
            <w:tcW w:w="3544" w:type="dxa"/>
            <w:vMerge/>
          </w:tcPr>
          <w:p w:rsidR="000E4784" w:rsidRPr="005F416C" w:rsidRDefault="000E4784" w:rsidP="000E4784">
            <w:pPr>
              <w:pStyle w:val="affb"/>
              <w:rPr>
                <w:lang w:val="en-US"/>
              </w:rPr>
            </w:pPr>
          </w:p>
        </w:tc>
        <w:tc>
          <w:tcPr>
            <w:tcW w:w="3436" w:type="dxa"/>
          </w:tcPr>
          <w:p w:rsidR="000E4784" w:rsidRPr="005F416C" w:rsidRDefault="000E4784" w:rsidP="000E4784">
            <w:pPr>
              <w:pStyle w:val="affb"/>
              <w:rPr>
                <w:lang w:val="en-US"/>
              </w:rPr>
            </w:pPr>
            <w:r w:rsidRPr="005F416C">
              <w:rPr>
                <w:lang w:val="en-US"/>
              </w:rPr>
              <w:t>SATURATION_EN</w:t>
            </w:r>
          </w:p>
        </w:tc>
      </w:tr>
      <w:tr w:rsidR="000E4784" w:rsidRPr="005F416C" w:rsidTr="000E4784">
        <w:trPr>
          <w:cantSplit/>
        </w:trPr>
        <w:tc>
          <w:tcPr>
            <w:tcW w:w="2943" w:type="dxa"/>
            <w:vMerge/>
          </w:tcPr>
          <w:p w:rsidR="000E4784" w:rsidRPr="005F416C" w:rsidRDefault="000E4784" w:rsidP="000E4784">
            <w:pPr>
              <w:pStyle w:val="affb"/>
              <w:rPr>
                <w:lang w:val="en-US"/>
              </w:rPr>
            </w:pPr>
          </w:p>
        </w:tc>
        <w:tc>
          <w:tcPr>
            <w:tcW w:w="3544" w:type="dxa"/>
            <w:vMerge/>
          </w:tcPr>
          <w:p w:rsidR="000E4784" w:rsidRPr="005F416C" w:rsidRDefault="000E4784" w:rsidP="000E4784">
            <w:pPr>
              <w:pStyle w:val="affb"/>
              <w:rPr>
                <w:lang w:val="en-US"/>
              </w:rPr>
            </w:pPr>
          </w:p>
        </w:tc>
        <w:tc>
          <w:tcPr>
            <w:tcW w:w="3436" w:type="dxa"/>
          </w:tcPr>
          <w:p w:rsidR="000E4784" w:rsidRPr="005F416C" w:rsidRDefault="000E4784" w:rsidP="000E4784">
            <w:pPr>
              <w:pStyle w:val="affb"/>
              <w:rPr>
                <w:lang w:val="en-US"/>
              </w:rPr>
            </w:pPr>
            <w:r w:rsidRPr="005F416C">
              <w:rPr>
                <w:lang w:val="en-US"/>
              </w:rPr>
              <w:t>ROUND_SIZE</w:t>
            </w:r>
          </w:p>
        </w:tc>
      </w:tr>
      <w:tr w:rsidR="000E4784" w:rsidRPr="005F416C" w:rsidTr="000E4784">
        <w:trPr>
          <w:cantSplit/>
        </w:trPr>
        <w:tc>
          <w:tcPr>
            <w:tcW w:w="2943" w:type="dxa"/>
          </w:tcPr>
          <w:p w:rsidR="000E4784" w:rsidRPr="005F416C" w:rsidRDefault="000E4784" w:rsidP="000E4784">
            <w:pPr>
              <w:pStyle w:val="affb"/>
              <w:rPr>
                <w:lang w:val="en-US"/>
              </w:rPr>
            </w:pPr>
            <w:r w:rsidRPr="005F416C">
              <w:rPr>
                <w:lang w:val="en-US"/>
              </w:rPr>
              <w:t>FIR_RECONFIG</w:t>
            </w:r>
          </w:p>
        </w:tc>
        <w:tc>
          <w:tcPr>
            <w:tcW w:w="3544" w:type="dxa"/>
          </w:tcPr>
          <w:p w:rsidR="000E4784" w:rsidRPr="005F416C" w:rsidRDefault="000E4784" w:rsidP="000E4784">
            <w:pPr>
              <w:pStyle w:val="affb"/>
              <w:rPr>
                <w:lang w:val="en-US"/>
              </w:rPr>
            </w:pPr>
            <w:r w:rsidRPr="005F416C">
              <w:rPr>
                <w:rFonts w:eastAsia="MS Mincho"/>
                <w:lang w:val="en-US"/>
              </w:rPr>
              <w:t>FIR_COEF_N</w:t>
            </w:r>
          </w:p>
        </w:tc>
        <w:tc>
          <w:tcPr>
            <w:tcW w:w="3436" w:type="dxa"/>
          </w:tcPr>
          <w:p w:rsidR="000E4784" w:rsidRPr="005F416C" w:rsidRDefault="000E4784" w:rsidP="000E4784">
            <w:pPr>
              <w:pStyle w:val="affb"/>
            </w:pPr>
            <w:r w:rsidRPr="005F416C">
              <w:rPr>
                <w:rFonts w:eastAsia="MS Mincho"/>
                <w:lang w:val="en-US"/>
              </w:rPr>
              <w:t>FIR_COE</w:t>
            </w:r>
            <w:r w:rsidRPr="005F416C">
              <w:rPr>
                <w:rFonts w:eastAsia="MS Mincho"/>
              </w:rPr>
              <w:t>F_N</w:t>
            </w:r>
          </w:p>
        </w:tc>
      </w:tr>
      <w:tr w:rsidR="000E4784" w:rsidRPr="005F416C" w:rsidTr="000E4784">
        <w:trPr>
          <w:cantSplit/>
        </w:trPr>
        <w:tc>
          <w:tcPr>
            <w:tcW w:w="2943" w:type="dxa"/>
            <w:vMerge w:val="restart"/>
          </w:tcPr>
          <w:p w:rsidR="000E4784" w:rsidRPr="005F416C" w:rsidRDefault="000E4784" w:rsidP="000E4784">
            <w:pPr>
              <w:pStyle w:val="affb"/>
            </w:pPr>
            <w:r w:rsidRPr="005F416C">
              <w:t>DEC_RECONFIG</w:t>
            </w:r>
          </w:p>
        </w:tc>
        <w:tc>
          <w:tcPr>
            <w:tcW w:w="3544" w:type="dxa"/>
            <w:vMerge w:val="restart"/>
          </w:tcPr>
          <w:p w:rsidR="000E4784" w:rsidRPr="005F416C" w:rsidRDefault="000E4784" w:rsidP="000E4784">
            <w:pPr>
              <w:pStyle w:val="affb"/>
              <w:rPr>
                <w:lang w:val="en-US"/>
              </w:rPr>
            </w:pPr>
            <w:r w:rsidRPr="005F416C">
              <w:rPr>
                <w:lang w:val="en-US"/>
              </w:rPr>
              <w:t>DEC_PARAM</w:t>
            </w:r>
          </w:p>
        </w:tc>
        <w:tc>
          <w:tcPr>
            <w:tcW w:w="3436" w:type="dxa"/>
          </w:tcPr>
          <w:p w:rsidR="000E4784" w:rsidRPr="005F416C" w:rsidRDefault="000E4784" w:rsidP="000E4784">
            <w:pPr>
              <w:pStyle w:val="affb"/>
              <w:rPr>
                <w:lang w:val="en-US"/>
              </w:rPr>
            </w:pPr>
            <w:r w:rsidRPr="005F416C">
              <w:rPr>
                <w:lang w:val="en-US"/>
              </w:rPr>
              <w:t>DEC_ACCUM_NUM</w:t>
            </w:r>
          </w:p>
        </w:tc>
      </w:tr>
      <w:tr w:rsidR="000E4784" w:rsidRPr="005F416C" w:rsidTr="000E4784">
        <w:trPr>
          <w:cantSplit/>
        </w:trPr>
        <w:tc>
          <w:tcPr>
            <w:tcW w:w="2943" w:type="dxa"/>
            <w:vMerge/>
          </w:tcPr>
          <w:p w:rsidR="000E4784" w:rsidRPr="005F416C" w:rsidRDefault="000E4784" w:rsidP="000E4784">
            <w:pPr>
              <w:pStyle w:val="affb"/>
            </w:pPr>
          </w:p>
        </w:tc>
        <w:tc>
          <w:tcPr>
            <w:tcW w:w="3544" w:type="dxa"/>
            <w:vMerge/>
          </w:tcPr>
          <w:p w:rsidR="000E4784" w:rsidRPr="005F416C" w:rsidRDefault="000E4784" w:rsidP="000E4784">
            <w:pPr>
              <w:pStyle w:val="affb"/>
              <w:rPr>
                <w:lang w:val="en-US"/>
              </w:rPr>
            </w:pPr>
          </w:p>
        </w:tc>
        <w:tc>
          <w:tcPr>
            <w:tcW w:w="3436" w:type="dxa"/>
          </w:tcPr>
          <w:p w:rsidR="000E4784" w:rsidRPr="005F416C" w:rsidRDefault="000E4784" w:rsidP="000E4784">
            <w:pPr>
              <w:pStyle w:val="affb"/>
              <w:rPr>
                <w:lang w:val="en-US"/>
              </w:rPr>
            </w:pPr>
            <w:r w:rsidRPr="005F416C">
              <w:rPr>
                <w:lang w:val="en-US"/>
              </w:rPr>
              <w:t>DEC_ACCUM_EN</w:t>
            </w:r>
          </w:p>
        </w:tc>
      </w:tr>
      <w:tr w:rsidR="000E4784" w:rsidRPr="005F416C" w:rsidTr="000E4784">
        <w:trPr>
          <w:cantSplit/>
        </w:trPr>
        <w:tc>
          <w:tcPr>
            <w:tcW w:w="2943" w:type="dxa"/>
            <w:vMerge w:val="restart"/>
          </w:tcPr>
          <w:p w:rsidR="000E4784" w:rsidRPr="005F416C" w:rsidRDefault="000E4784" w:rsidP="000E4784">
            <w:pPr>
              <w:pStyle w:val="affb"/>
            </w:pPr>
            <w:r w:rsidRPr="005F416C">
              <w:rPr>
                <w:lang w:val="en-US"/>
              </w:rPr>
              <w:t>NORM1_RECONFIG</w:t>
            </w:r>
          </w:p>
          <w:p w:rsidR="000E4784" w:rsidRPr="005F416C" w:rsidRDefault="000E4784" w:rsidP="000E4784">
            <w:pPr>
              <w:pStyle w:val="affb"/>
            </w:pPr>
          </w:p>
        </w:tc>
        <w:tc>
          <w:tcPr>
            <w:tcW w:w="3544" w:type="dxa"/>
            <w:vMerge w:val="restart"/>
          </w:tcPr>
          <w:p w:rsidR="000E4784" w:rsidRPr="005F416C" w:rsidRDefault="000E4784" w:rsidP="000E4784">
            <w:pPr>
              <w:pStyle w:val="affb"/>
              <w:rPr>
                <w:lang w:val="en-US"/>
              </w:rPr>
            </w:pPr>
            <w:r w:rsidRPr="005F416C">
              <w:rPr>
                <w:lang w:val="en-US"/>
              </w:rPr>
              <w:t>NORM1_PARAM</w:t>
            </w:r>
          </w:p>
        </w:tc>
        <w:tc>
          <w:tcPr>
            <w:tcW w:w="3436" w:type="dxa"/>
          </w:tcPr>
          <w:p w:rsidR="000E4784" w:rsidRPr="005F416C" w:rsidRDefault="000E4784" w:rsidP="000E4784">
            <w:pPr>
              <w:pStyle w:val="affb"/>
              <w:rPr>
                <w:lang w:val="en-US"/>
              </w:rPr>
            </w:pPr>
            <w:r w:rsidRPr="005F416C">
              <w:rPr>
                <w:lang w:val="en-US"/>
              </w:rPr>
              <w:t>ROUND_MODE</w:t>
            </w:r>
          </w:p>
        </w:tc>
      </w:tr>
      <w:tr w:rsidR="000E4784" w:rsidRPr="005F416C" w:rsidTr="000E4784">
        <w:trPr>
          <w:cantSplit/>
        </w:trPr>
        <w:tc>
          <w:tcPr>
            <w:tcW w:w="2943" w:type="dxa"/>
            <w:vMerge/>
          </w:tcPr>
          <w:p w:rsidR="000E4784" w:rsidRPr="005F416C" w:rsidRDefault="000E4784" w:rsidP="000E4784">
            <w:pPr>
              <w:pStyle w:val="affb"/>
            </w:pPr>
          </w:p>
        </w:tc>
        <w:tc>
          <w:tcPr>
            <w:tcW w:w="3544" w:type="dxa"/>
            <w:vMerge/>
          </w:tcPr>
          <w:p w:rsidR="000E4784" w:rsidRPr="005F416C" w:rsidRDefault="000E4784" w:rsidP="000E4784">
            <w:pPr>
              <w:pStyle w:val="affb"/>
              <w:rPr>
                <w:lang w:val="en-US"/>
              </w:rPr>
            </w:pPr>
          </w:p>
        </w:tc>
        <w:tc>
          <w:tcPr>
            <w:tcW w:w="3436" w:type="dxa"/>
          </w:tcPr>
          <w:p w:rsidR="000E4784" w:rsidRPr="005F416C" w:rsidRDefault="000E4784" w:rsidP="000E4784">
            <w:pPr>
              <w:pStyle w:val="affb"/>
              <w:rPr>
                <w:lang w:val="en-US"/>
              </w:rPr>
            </w:pPr>
            <w:r w:rsidRPr="005F416C">
              <w:rPr>
                <w:lang w:val="en-US"/>
              </w:rPr>
              <w:t>SATURATION_EN</w:t>
            </w:r>
          </w:p>
        </w:tc>
      </w:tr>
      <w:tr w:rsidR="000E4784" w:rsidRPr="005F416C" w:rsidTr="000E4784">
        <w:trPr>
          <w:cantSplit/>
        </w:trPr>
        <w:tc>
          <w:tcPr>
            <w:tcW w:w="2943" w:type="dxa"/>
            <w:vMerge/>
          </w:tcPr>
          <w:p w:rsidR="000E4784" w:rsidRPr="005F416C" w:rsidRDefault="000E4784" w:rsidP="000E4784">
            <w:pPr>
              <w:pStyle w:val="affb"/>
              <w:rPr>
                <w:lang w:val="en-US"/>
              </w:rPr>
            </w:pPr>
          </w:p>
        </w:tc>
        <w:tc>
          <w:tcPr>
            <w:tcW w:w="3544" w:type="dxa"/>
            <w:vMerge/>
          </w:tcPr>
          <w:p w:rsidR="000E4784" w:rsidRPr="005F416C" w:rsidRDefault="000E4784" w:rsidP="000E4784">
            <w:pPr>
              <w:pStyle w:val="affb"/>
              <w:rPr>
                <w:lang w:val="en-US"/>
              </w:rPr>
            </w:pPr>
          </w:p>
        </w:tc>
        <w:tc>
          <w:tcPr>
            <w:tcW w:w="3436" w:type="dxa"/>
          </w:tcPr>
          <w:p w:rsidR="000E4784" w:rsidRPr="005F416C" w:rsidRDefault="000E4784" w:rsidP="000E4784">
            <w:pPr>
              <w:pStyle w:val="affb"/>
              <w:rPr>
                <w:lang w:val="en-US"/>
              </w:rPr>
            </w:pPr>
            <w:r w:rsidRPr="005F416C">
              <w:rPr>
                <w:lang w:val="en-US"/>
              </w:rPr>
              <w:t>ROUND_SIZE</w:t>
            </w:r>
          </w:p>
        </w:tc>
      </w:tr>
      <w:tr w:rsidR="000E4784" w:rsidRPr="005F416C" w:rsidTr="000E4784">
        <w:trPr>
          <w:cantSplit/>
        </w:trPr>
        <w:tc>
          <w:tcPr>
            <w:tcW w:w="2943" w:type="dxa"/>
            <w:vMerge w:val="restart"/>
          </w:tcPr>
          <w:p w:rsidR="000E4784" w:rsidRPr="005F416C" w:rsidRDefault="000E4784" w:rsidP="000E4784">
            <w:pPr>
              <w:pStyle w:val="affb"/>
            </w:pPr>
            <w:r w:rsidRPr="005F416C">
              <w:rPr>
                <w:lang w:val="en-US"/>
              </w:rPr>
              <w:t>MATCH_RECONFIG</w:t>
            </w:r>
          </w:p>
        </w:tc>
        <w:tc>
          <w:tcPr>
            <w:tcW w:w="3544" w:type="dxa"/>
          </w:tcPr>
          <w:p w:rsidR="000E4784" w:rsidRPr="005F416C" w:rsidRDefault="000E4784" w:rsidP="000E4784">
            <w:pPr>
              <w:pStyle w:val="affb"/>
              <w:rPr>
                <w:lang w:val="en-US"/>
              </w:rPr>
            </w:pPr>
            <w:r w:rsidRPr="005F416C">
              <w:rPr>
                <w:lang w:val="en-US"/>
              </w:rPr>
              <w:t>MATCH_COEF_N</w:t>
            </w:r>
          </w:p>
        </w:tc>
        <w:tc>
          <w:tcPr>
            <w:tcW w:w="3436" w:type="dxa"/>
          </w:tcPr>
          <w:p w:rsidR="000E4784" w:rsidRPr="005F416C" w:rsidRDefault="000E4784" w:rsidP="000E4784">
            <w:pPr>
              <w:pStyle w:val="affb"/>
            </w:pPr>
            <w:r w:rsidRPr="005F416C">
              <w:rPr>
                <w:lang w:val="en-US"/>
              </w:rPr>
              <w:t>MATCH_COEF_N</w:t>
            </w:r>
          </w:p>
        </w:tc>
      </w:tr>
      <w:tr w:rsidR="000E4784" w:rsidRPr="005F416C" w:rsidTr="000E4784">
        <w:trPr>
          <w:cantSplit/>
        </w:trPr>
        <w:tc>
          <w:tcPr>
            <w:tcW w:w="2943" w:type="dxa"/>
            <w:vMerge/>
          </w:tcPr>
          <w:p w:rsidR="000E4784" w:rsidRPr="005F416C" w:rsidRDefault="000E4784" w:rsidP="000E4784">
            <w:pPr>
              <w:pStyle w:val="affb"/>
              <w:rPr>
                <w:lang w:val="en-US"/>
              </w:rPr>
            </w:pPr>
          </w:p>
        </w:tc>
        <w:tc>
          <w:tcPr>
            <w:tcW w:w="3544" w:type="dxa"/>
          </w:tcPr>
          <w:p w:rsidR="000E4784" w:rsidRPr="005F416C" w:rsidRDefault="000E4784" w:rsidP="000E4784">
            <w:pPr>
              <w:pStyle w:val="affb"/>
              <w:rPr>
                <w:lang w:val="en-US"/>
              </w:rPr>
            </w:pPr>
            <w:r w:rsidRPr="005F416C">
              <w:t xml:space="preserve">Регистры генератора </w:t>
            </w:r>
            <w:r w:rsidRPr="005F416C">
              <w:rPr>
                <w:lang w:val="en-US"/>
              </w:rPr>
              <w:t>PRSG</w:t>
            </w:r>
          </w:p>
        </w:tc>
        <w:tc>
          <w:tcPr>
            <w:tcW w:w="3436" w:type="dxa"/>
          </w:tcPr>
          <w:p w:rsidR="000E4784" w:rsidRPr="005F416C" w:rsidRDefault="000E4784" w:rsidP="000E4784">
            <w:pPr>
              <w:pStyle w:val="affb"/>
              <w:rPr>
                <w:lang w:val="en-US"/>
              </w:rPr>
            </w:pPr>
            <w:r w:rsidRPr="005F416C">
              <w:t xml:space="preserve">Параметры генератора </w:t>
            </w:r>
            <w:r w:rsidRPr="005F416C">
              <w:rPr>
                <w:lang w:val="en-US"/>
              </w:rPr>
              <w:t>PRSG</w:t>
            </w:r>
          </w:p>
        </w:tc>
      </w:tr>
      <w:tr w:rsidR="000E4784" w:rsidRPr="005F416C" w:rsidTr="000E4784">
        <w:trPr>
          <w:cantSplit/>
        </w:trPr>
        <w:tc>
          <w:tcPr>
            <w:tcW w:w="2943" w:type="dxa"/>
            <w:vMerge w:val="restart"/>
          </w:tcPr>
          <w:p w:rsidR="000E4784" w:rsidRPr="005F416C" w:rsidRDefault="000E4784" w:rsidP="000E4784">
            <w:pPr>
              <w:pStyle w:val="affb"/>
              <w:rPr>
                <w:lang w:val="en-US"/>
              </w:rPr>
            </w:pPr>
            <w:r w:rsidRPr="005F416C">
              <w:rPr>
                <w:lang w:val="en-US"/>
              </w:rPr>
              <w:t xml:space="preserve">PTC_RECONFIG </w:t>
            </w:r>
          </w:p>
          <w:p w:rsidR="000E4784" w:rsidRPr="005F416C" w:rsidRDefault="000E4784" w:rsidP="000E4784">
            <w:pPr>
              <w:pStyle w:val="affb"/>
              <w:rPr>
                <w:lang w:val="en-US"/>
              </w:rPr>
            </w:pPr>
            <w:r w:rsidRPr="005F416C">
              <w:rPr>
                <w:lang w:val="en-US"/>
              </w:rPr>
              <w:t>(</w:t>
            </w:r>
            <w:r w:rsidRPr="005F416C">
              <w:t>при</w:t>
            </w:r>
            <w:r w:rsidRPr="005F416C">
              <w:rPr>
                <w:lang w:val="en-US"/>
              </w:rPr>
              <w:t xml:space="preserve"> PEAK_TYPE = 0)</w:t>
            </w:r>
          </w:p>
        </w:tc>
        <w:tc>
          <w:tcPr>
            <w:tcW w:w="3544" w:type="dxa"/>
          </w:tcPr>
          <w:p w:rsidR="000E4784" w:rsidRPr="005F416C" w:rsidRDefault="000E4784" w:rsidP="000E4784">
            <w:pPr>
              <w:pStyle w:val="affb"/>
              <w:rPr>
                <w:lang w:val="en-US"/>
              </w:rPr>
            </w:pPr>
            <w:r w:rsidRPr="005F416C">
              <w:rPr>
                <w:lang w:val="en-US"/>
              </w:rPr>
              <w:t>TRESH</w:t>
            </w:r>
            <w:r w:rsidRPr="005F416C">
              <w:t>_</w:t>
            </w:r>
            <w:r w:rsidRPr="005F416C">
              <w:rPr>
                <w:lang w:val="en-US"/>
              </w:rPr>
              <w:t>COEF</w:t>
            </w:r>
            <w:r w:rsidRPr="005F416C">
              <w:t>_</w:t>
            </w:r>
            <w:r w:rsidRPr="005F416C">
              <w:rPr>
                <w:lang w:val="en-US"/>
              </w:rPr>
              <w:t>K</w:t>
            </w:r>
          </w:p>
        </w:tc>
        <w:tc>
          <w:tcPr>
            <w:tcW w:w="3436" w:type="dxa"/>
          </w:tcPr>
          <w:p w:rsidR="000E4784" w:rsidRPr="005F416C" w:rsidRDefault="000E4784" w:rsidP="000E4784">
            <w:pPr>
              <w:pStyle w:val="affb"/>
              <w:rPr>
                <w:lang w:val="en-US"/>
              </w:rPr>
            </w:pPr>
            <w:r w:rsidRPr="005F416C">
              <w:rPr>
                <w:lang w:val="en-US"/>
              </w:rPr>
              <w:t>TRESH</w:t>
            </w:r>
            <w:r w:rsidRPr="005F416C">
              <w:t>_</w:t>
            </w:r>
            <w:r w:rsidRPr="005F416C">
              <w:rPr>
                <w:lang w:val="en-US"/>
              </w:rPr>
              <w:t>COEF</w:t>
            </w:r>
            <w:r w:rsidRPr="005F416C">
              <w:t>_</w:t>
            </w:r>
            <w:r w:rsidRPr="005F416C">
              <w:rPr>
                <w:lang w:val="en-US"/>
              </w:rPr>
              <w:t>K</w:t>
            </w:r>
          </w:p>
        </w:tc>
      </w:tr>
      <w:tr w:rsidR="000E4784" w:rsidRPr="005F416C" w:rsidTr="000E4784">
        <w:trPr>
          <w:cantSplit/>
        </w:trPr>
        <w:tc>
          <w:tcPr>
            <w:tcW w:w="2943" w:type="dxa"/>
            <w:vMerge/>
          </w:tcPr>
          <w:p w:rsidR="000E4784" w:rsidRPr="005F416C" w:rsidRDefault="000E4784" w:rsidP="000E4784">
            <w:pPr>
              <w:pStyle w:val="affb"/>
              <w:rPr>
                <w:lang w:val="en-US"/>
              </w:rPr>
            </w:pPr>
          </w:p>
        </w:tc>
        <w:tc>
          <w:tcPr>
            <w:tcW w:w="3544" w:type="dxa"/>
          </w:tcPr>
          <w:p w:rsidR="000E4784" w:rsidRPr="005F416C" w:rsidRDefault="000E4784" w:rsidP="000E4784">
            <w:pPr>
              <w:pStyle w:val="affb"/>
            </w:pPr>
            <w:r w:rsidRPr="005F416C">
              <w:rPr>
                <w:lang w:val="en-US"/>
              </w:rPr>
              <w:t>TRESH</w:t>
            </w:r>
            <w:r w:rsidRPr="005F416C">
              <w:t>_</w:t>
            </w:r>
            <w:r w:rsidRPr="005F416C">
              <w:rPr>
                <w:lang w:val="en-US"/>
              </w:rPr>
              <w:t>COEF</w:t>
            </w:r>
            <w:r w:rsidRPr="005F416C">
              <w:t>_С</w:t>
            </w:r>
          </w:p>
        </w:tc>
        <w:tc>
          <w:tcPr>
            <w:tcW w:w="3436" w:type="dxa"/>
          </w:tcPr>
          <w:p w:rsidR="000E4784" w:rsidRPr="005F416C" w:rsidRDefault="000E4784" w:rsidP="000E4784">
            <w:pPr>
              <w:pStyle w:val="affb"/>
            </w:pPr>
            <w:r w:rsidRPr="005F416C">
              <w:rPr>
                <w:lang w:val="en-US"/>
              </w:rPr>
              <w:t>TRESH</w:t>
            </w:r>
            <w:r w:rsidRPr="005F416C">
              <w:t>_</w:t>
            </w:r>
            <w:r w:rsidRPr="005F416C">
              <w:rPr>
                <w:lang w:val="en-US"/>
              </w:rPr>
              <w:t>COEF</w:t>
            </w:r>
            <w:r w:rsidRPr="005F416C">
              <w:t>_С</w:t>
            </w:r>
          </w:p>
        </w:tc>
      </w:tr>
      <w:tr w:rsidR="000E4784" w:rsidRPr="005F416C" w:rsidTr="000E4784">
        <w:trPr>
          <w:cantSplit/>
        </w:trPr>
        <w:tc>
          <w:tcPr>
            <w:tcW w:w="2943" w:type="dxa"/>
            <w:vMerge w:val="restart"/>
          </w:tcPr>
          <w:p w:rsidR="000E4784" w:rsidRPr="005F416C" w:rsidRDefault="000E4784" w:rsidP="000E4784">
            <w:pPr>
              <w:pStyle w:val="affb"/>
              <w:rPr>
                <w:lang w:val="en-US"/>
              </w:rPr>
            </w:pPr>
            <w:r w:rsidRPr="005F416C">
              <w:rPr>
                <w:lang w:val="en-US"/>
              </w:rPr>
              <w:t>PTC_RECONFIG</w:t>
            </w:r>
          </w:p>
          <w:p w:rsidR="000E4784" w:rsidRPr="005F416C" w:rsidRDefault="000E4784" w:rsidP="000E4784">
            <w:pPr>
              <w:pStyle w:val="affb"/>
              <w:rPr>
                <w:lang w:val="en-US"/>
              </w:rPr>
            </w:pPr>
            <w:r w:rsidRPr="005F416C">
              <w:rPr>
                <w:lang w:val="en-US"/>
              </w:rPr>
              <w:t>(</w:t>
            </w:r>
            <w:r w:rsidRPr="005F416C">
              <w:t>при</w:t>
            </w:r>
            <w:r w:rsidRPr="005F416C">
              <w:rPr>
                <w:lang w:val="en-US"/>
              </w:rPr>
              <w:t xml:space="preserve"> PEAK_TYPE = 1)</w:t>
            </w:r>
          </w:p>
        </w:tc>
        <w:tc>
          <w:tcPr>
            <w:tcW w:w="3544" w:type="dxa"/>
            <w:vMerge w:val="restart"/>
          </w:tcPr>
          <w:p w:rsidR="000E4784" w:rsidRPr="005F416C" w:rsidRDefault="000E4784" w:rsidP="000E4784">
            <w:pPr>
              <w:pStyle w:val="affb"/>
              <w:rPr>
                <w:lang w:val="en-US"/>
              </w:rPr>
            </w:pPr>
            <w:r w:rsidRPr="005F416C">
              <w:rPr>
                <w:lang w:val="en-US"/>
              </w:rPr>
              <w:t>TRESH</w:t>
            </w:r>
            <w:r w:rsidRPr="005F416C">
              <w:t>_</w:t>
            </w:r>
            <w:r w:rsidRPr="005F416C">
              <w:rPr>
                <w:lang w:val="en-US"/>
              </w:rPr>
              <w:t>COEF</w:t>
            </w:r>
            <w:r w:rsidRPr="005F416C">
              <w:t>_</w:t>
            </w:r>
            <w:r w:rsidRPr="005F416C">
              <w:rPr>
                <w:lang w:val="en-US"/>
              </w:rPr>
              <w:t>M</w:t>
            </w:r>
          </w:p>
        </w:tc>
        <w:tc>
          <w:tcPr>
            <w:tcW w:w="3436" w:type="dxa"/>
          </w:tcPr>
          <w:p w:rsidR="000E4784" w:rsidRPr="005F416C" w:rsidRDefault="000E4784" w:rsidP="000E4784">
            <w:pPr>
              <w:pStyle w:val="affb"/>
              <w:rPr>
                <w:lang w:val="en-US"/>
              </w:rPr>
            </w:pPr>
            <w:r w:rsidRPr="005F416C">
              <w:rPr>
                <w:lang w:val="en-US"/>
              </w:rPr>
              <w:t>TRESH</w:t>
            </w:r>
            <w:r w:rsidRPr="005F416C">
              <w:t>_</w:t>
            </w:r>
            <w:r w:rsidRPr="005F416C">
              <w:rPr>
                <w:lang w:val="en-US"/>
              </w:rPr>
              <w:t>COEF</w:t>
            </w:r>
            <w:r w:rsidRPr="005F416C">
              <w:t>_</w:t>
            </w:r>
            <w:r w:rsidRPr="005F416C">
              <w:rPr>
                <w:lang w:val="en-US"/>
              </w:rPr>
              <w:t>M_NUMER</w:t>
            </w:r>
          </w:p>
        </w:tc>
      </w:tr>
      <w:tr w:rsidR="000E4784" w:rsidRPr="005F416C" w:rsidTr="000E4784">
        <w:trPr>
          <w:cantSplit/>
        </w:trPr>
        <w:tc>
          <w:tcPr>
            <w:tcW w:w="2943" w:type="dxa"/>
            <w:vMerge/>
          </w:tcPr>
          <w:p w:rsidR="000E4784" w:rsidRPr="005F416C" w:rsidRDefault="000E4784" w:rsidP="000E4784">
            <w:pPr>
              <w:pStyle w:val="affb"/>
              <w:rPr>
                <w:lang w:val="en-US"/>
              </w:rPr>
            </w:pPr>
          </w:p>
        </w:tc>
        <w:tc>
          <w:tcPr>
            <w:tcW w:w="3544" w:type="dxa"/>
            <w:vMerge/>
          </w:tcPr>
          <w:p w:rsidR="000E4784" w:rsidRPr="005F416C" w:rsidRDefault="000E4784" w:rsidP="000E4784">
            <w:pPr>
              <w:pStyle w:val="affb"/>
              <w:rPr>
                <w:lang w:val="en-US"/>
              </w:rPr>
            </w:pPr>
          </w:p>
        </w:tc>
        <w:tc>
          <w:tcPr>
            <w:tcW w:w="3436" w:type="dxa"/>
          </w:tcPr>
          <w:p w:rsidR="000E4784" w:rsidRPr="005F416C" w:rsidRDefault="000E4784" w:rsidP="000E4784">
            <w:pPr>
              <w:pStyle w:val="affb"/>
              <w:rPr>
                <w:lang w:val="en-US"/>
              </w:rPr>
            </w:pPr>
            <w:r w:rsidRPr="005F416C">
              <w:rPr>
                <w:lang w:val="en-US"/>
              </w:rPr>
              <w:t>TRESH</w:t>
            </w:r>
            <w:r w:rsidRPr="005F416C">
              <w:t>_</w:t>
            </w:r>
            <w:r w:rsidRPr="005F416C">
              <w:rPr>
                <w:lang w:val="en-US"/>
              </w:rPr>
              <w:t>COEF</w:t>
            </w:r>
            <w:r w:rsidRPr="005F416C">
              <w:t>_</w:t>
            </w:r>
            <w:r w:rsidRPr="005F416C">
              <w:rPr>
                <w:lang w:val="en-US"/>
              </w:rPr>
              <w:t>M_ORDER</w:t>
            </w:r>
          </w:p>
        </w:tc>
      </w:tr>
      <w:tr w:rsidR="000E4784" w:rsidRPr="005F416C" w:rsidTr="000E4784">
        <w:trPr>
          <w:cantSplit/>
        </w:trPr>
        <w:tc>
          <w:tcPr>
            <w:tcW w:w="2943" w:type="dxa"/>
            <w:vMerge/>
          </w:tcPr>
          <w:p w:rsidR="000E4784" w:rsidRPr="005F416C" w:rsidRDefault="000E4784" w:rsidP="000E4784">
            <w:pPr>
              <w:pStyle w:val="affb"/>
              <w:rPr>
                <w:lang w:val="en-US"/>
              </w:rPr>
            </w:pPr>
          </w:p>
        </w:tc>
        <w:tc>
          <w:tcPr>
            <w:tcW w:w="3544" w:type="dxa"/>
            <w:vMerge w:val="restart"/>
          </w:tcPr>
          <w:p w:rsidR="000E4784" w:rsidRPr="005F416C" w:rsidRDefault="000E4784" w:rsidP="000E4784">
            <w:pPr>
              <w:pStyle w:val="affb"/>
              <w:rPr>
                <w:lang w:val="en-US"/>
              </w:rPr>
            </w:pPr>
            <w:r w:rsidRPr="005F416C">
              <w:rPr>
                <w:lang w:val="en-US"/>
              </w:rPr>
              <w:t>TRESH</w:t>
            </w:r>
            <w:r w:rsidRPr="005F416C">
              <w:t>_</w:t>
            </w:r>
            <w:r w:rsidRPr="005F416C">
              <w:rPr>
                <w:lang w:val="en-US"/>
              </w:rPr>
              <w:t>COEF</w:t>
            </w:r>
            <w:r w:rsidRPr="005F416C">
              <w:t>_</w:t>
            </w:r>
            <w:r w:rsidRPr="005F416C">
              <w:rPr>
                <w:lang w:val="en-US"/>
              </w:rPr>
              <w:t>D</w:t>
            </w:r>
          </w:p>
        </w:tc>
        <w:tc>
          <w:tcPr>
            <w:tcW w:w="3436" w:type="dxa"/>
          </w:tcPr>
          <w:p w:rsidR="000E4784" w:rsidRPr="005F416C" w:rsidRDefault="000E4784" w:rsidP="000E4784">
            <w:pPr>
              <w:pStyle w:val="affb"/>
              <w:rPr>
                <w:lang w:val="en-US"/>
              </w:rPr>
            </w:pPr>
            <w:r w:rsidRPr="005F416C">
              <w:rPr>
                <w:lang w:val="en-US"/>
              </w:rPr>
              <w:t>TRESH</w:t>
            </w:r>
            <w:r w:rsidRPr="005F416C">
              <w:t>_</w:t>
            </w:r>
            <w:r w:rsidRPr="005F416C">
              <w:rPr>
                <w:lang w:val="en-US"/>
              </w:rPr>
              <w:t>COEF</w:t>
            </w:r>
            <w:r w:rsidRPr="005F416C">
              <w:t>_</w:t>
            </w:r>
            <w:r w:rsidRPr="005F416C">
              <w:rPr>
                <w:lang w:val="en-US"/>
              </w:rPr>
              <w:t>D_NUMER</w:t>
            </w:r>
          </w:p>
        </w:tc>
      </w:tr>
      <w:tr w:rsidR="000E4784" w:rsidRPr="005F416C" w:rsidTr="000E4784">
        <w:trPr>
          <w:cantSplit/>
        </w:trPr>
        <w:tc>
          <w:tcPr>
            <w:tcW w:w="2943" w:type="dxa"/>
            <w:vMerge/>
          </w:tcPr>
          <w:p w:rsidR="000E4784" w:rsidRPr="005F416C" w:rsidRDefault="000E4784" w:rsidP="000E4784">
            <w:pPr>
              <w:pStyle w:val="affb"/>
              <w:rPr>
                <w:lang w:val="en-US"/>
              </w:rPr>
            </w:pPr>
          </w:p>
        </w:tc>
        <w:tc>
          <w:tcPr>
            <w:tcW w:w="3544" w:type="dxa"/>
            <w:vMerge/>
          </w:tcPr>
          <w:p w:rsidR="000E4784" w:rsidRPr="005F416C" w:rsidRDefault="000E4784" w:rsidP="000E4784">
            <w:pPr>
              <w:pStyle w:val="affb"/>
              <w:rPr>
                <w:lang w:val="en-US"/>
              </w:rPr>
            </w:pPr>
          </w:p>
        </w:tc>
        <w:tc>
          <w:tcPr>
            <w:tcW w:w="3436" w:type="dxa"/>
          </w:tcPr>
          <w:p w:rsidR="000E4784" w:rsidRPr="005F416C" w:rsidRDefault="000E4784" w:rsidP="000E4784">
            <w:pPr>
              <w:pStyle w:val="affb"/>
              <w:rPr>
                <w:lang w:val="en-US"/>
              </w:rPr>
            </w:pPr>
            <w:r w:rsidRPr="005F416C">
              <w:rPr>
                <w:lang w:val="en-US"/>
              </w:rPr>
              <w:t>TRESH</w:t>
            </w:r>
            <w:r w:rsidRPr="005F416C">
              <w:t>_</w:t>
            </w:r>
            <w:r w:rsidRPr="005F416C">
              <w:rPr>
                <w:lang w:val="en-US"/>
              </w:rPr>
              <w:t>COEF</w:t>
            </w:r>
            <w:r w:rsidRPr="005F416C">
              <w:t>_</w:t>
            </w:r>
            <w:r w:rsidRPr="005F416C">
              <w:rPr>
                <w:lang w:val="en-US"/>
              </w:rPr>
              <w:t>D_ORDER</w:t>
            </w:r>
          </w:p>
        </w:tc>
      </w:tr>
      <w:tr w:rsidR="000E4784" w:rsidRPr="005F416C" w:rsidTr="000E4784">
        <w:trPr>
          <w:cantSplit/>
        </w:trPr>
        <w:tc>
          <w:tcPr>
            <w:tcW w:w="2943" w:type="dxa"/>
            <w:vMerge/>
          </w:tcPr>
          <w:p w:rsidR="000E4784" w:rsidRPr="005F416C" w:rsidRDefault="000E4784" w:rsidP="000E4784">
            <w:pPr>
              <w:pStyle w:val="affb"/>
              <w:rPr>
                <w:lang w:val="en-US"/>
              </w:rPr>
            </w:pPr>
          </w:p>
        </w:tc>
        <w:tc>
          <w:tcPr>
            <w:tcW w:w="3544" w:type="dxa"/>
          </w:tcPr>
          <w:p w:rsidR="000E4784" w:rsidRPr="005F416C" w:rsidRDefault="000E4784" w:rsidP="000E4784">
            <w:pPr>
              <w:pStyle w:val="affb"/>
              <w:rPr>
                <w:lang w:val="en-US"/>
              </w:rPr>
            </w:pPr>
            <w:r w:rsidRPr="005F416C">
              <w:rPr>
                <w:lang w:val="en-US"/>
              </w:rPr>
              <w:t>TRESH</w:t>
            </w:r>
            <w:r w:rsidRPr="005F416C">
              <w:t>_</w:t>
            </w:r>
            <w:r w:rsidRPr="005F416C">
              <w:rPr>
                <w:lang w:val="en-US"/>
              </w:rPr>
              <w:t>COEF</w:t>
            </w:r>
            <w:r w:rsidRPr="005F416C">
              <w:t>_</w:t>
            </w:r>
            <w:r w:rsidRPr="005F416C">
              <w:rPr>
                <w:lang w:val="en-US"/>
              </w:rPr>
              <w:t>K1</w:t>
            </w:r>
          </w:p>
        </w:tc>
        <w:tc>
          <w:tcPr>
            <w:tcW w:w="3436" w:type="dxa"/>
          </w:tcPr>
          <w:p w:rsidR="000E4784" w:rsidRPr="005F416C" w:rsidRDefault="000E4784" w:rsidP="000E4784">
            <w:pPr>
              <w:pStyle w:val="affb"/>
              <w:rPr>
                <w:lang w:val="en-US"/>
              </w:rPr>
            </w:pPr>
            <w:r w:rsidRPr="005F416C">
              <w:rPr>
                <w:lang w:val="en-US"/>
              </w:rPr>
              <w:t>TRESH</w:t>
            </w:r>
            <w:r w:rsidRPr="005F416C">
              <w:t>_</w:t>
            </w:r>
            <w:r w:rsidRPr="005F416C">
              <w:rPr>
                <w:lang w:val="en-US"/>
              </w:rPr>
              <w:t>COEF</w:t>
            </w:r>
            <w:r w:rsidRPr="005F416C">
              <w:t>_</w:t>
            </w:r>
            <w:r w:rsidRPr="005F416C">
              <w:rPr>
                <w:lang w:val="en-US"/>
              </w:rPr>
              <w:t>K1</w:t>
            </w:r>
          </w:p>
        </w:tc>
      </w:tr>
      <w:tr w:rsidR="000E4784" w:rsidRPr="005F416C" w:rsidTr="000E4784">
        <w:trPr>
          <w:cantSplit/>
        </w:trPr>
        <w:tc>
          <w:tcPr>
            <w:tcW w:w="2943" w:type="dxa"/>
            <w:vMerge w:val="restart"/>
          </w:tcPr>
          <w:p w:rsidR="000E4784" w:rsidRPr="005F416C" w:rsidRDefault="000E4784" w:rsidP="000E4784">
            <w:pPr>
              <w:pStyle w:val="affb"/>
              <w:rPr>
                <w:lang w:val="en-US"/>
              </w:rPr>
            </w:pPr>
            <w:r w:rsidRPr="005F416C">
              <w:rPr>
                <w:lang w:val="en-US"/>
              </w:rPr>
              <w:t>CMP_RECONFIG</w:t>
            </w:r>
          </w:p>
        </w:tc>
        <w:tc>
          <w:tcPr>
            <w:tcW w:w="3544" w:type="dxa"/>
            <w:vMerge w:val="restart"/>
          </w:tcPr>
          <w:p w:rsidR="000E4784" w:rsidRPr="005F416C" w:rsidRDefault="000E4784" w:rsidP="000E4784">
            <w:pPr>
              <w:pStyle w:val="affb"/>
              <w:rPr>
                <w:lang w:val="en-US"/>
              </w:rPr>
            </w:pPr>
            <w:r w:rsidRPr="005F416C">
              <w:rPr>
                <w:lang w:val="en-US"/>
              </w:rPr>
              <w:t>CMP_MASK_TIMER</w:t>
            </w:r>
          </w:p>
        </w:tc>
        <w:tc>
          <w:tcPr>
            <w:tcW w:w="3436" w:type="dxa"/>
          </w:tcPr>
          <w:p w:rsidR="000E4784" w:rsidRPr="005F416C" w:rsidRDefault="000E4784" w:rsidP="000E4784">
            <w:pPr>
              <w:pStyle w:val="affb"/>
              <w:rPr>
                <w:lang w:val="en-US"/>
              </w:rPr>
            </w:pPr>
            <w:r w:rsidRPr="005F416C">
              <w:rPr>
                <w:lang w:val="en-US"/>
              </w:rPr>
              <w:t>CMP_MASK_TIMER</w:t>
            </w:r>
          </w:p>
        </w:tc>
      </w:tr>
      <w:tr w:rsidR="000E4784" w:rsidRPr="005F416C" w:rsidTr="000E4784">
        <w:trPr>
          <w:cantSplit/>
        </w:trPr>
        <w:tc>
          <w:tcPr>
            <w:tcW w:w="2943" w:type="dxa"/>
            <w:vMerge/>
          </w:tcPr>
          <w:p w:rsidR="000E4784" w:rsidRPr="005F416C" w:rsidRDefault="000E4784" w:rsidP="000E4784">
            <w:pPr>
              <w:pStyle w:val="affb"/>
              <w:rPr>
                <w:lang w:val="en-US"/>
              </w:rPr>
            </w:pPr>
          </w:p>
        </w:tc>
        <w:tc>
          <w:tcPr>
            <w:tcW w:w="3544" w:type="dxa"/>
            <w:vMerge/>
          </w:tcPr>
          <w:p w:rsidR="000E4784" w:rsidRPr="005F416C" w:rsidRDefault="000E4784" w:rsidP="000E4784">
            <w:pPr>
              <w:pStyle w:val="affb"/>
              <w:rPr>
                <w:lang w:val="en-US"/>
              </w:rPr>
            </w:pPr>
          </w:p>
        </w:tc>
        <w:tc>
          <w:tcPr>
            <w:tcW w:w="3436" w:type="dxa"/>
          </w:tcPr>
          <w:p w:rsidR="000E4784" w:rsidRPr="005F416C" w:rsidRDefault="000E4784" w:rsidP="000E4784">
            <w:pPr>
              <w:pStyle w:val="affb"/>
              <w:rPr>
                <w:lang w:val="en-US"/>
              </w:rPr>
            </w:pPr>
            <w:r w:rsidRPr="005F416C">
              <w:t>CMP_</w:t>
            </w:r>
            <w:r w:rsidRPr="005F416C">
              <w:rPr>
                <w:lang w:val="en-US"/>
              </w:rPr>
              <w:t>MASK_EN</w:t>
            </w:r>
          </w:p>
        </w:tc>
      </w:tr>
    </w:tbl>
    <w:p w:rsidR="000E4784" w:rsidRPr="005F416C" w:rsidRDefault="000E4784" w:rsidP="000E4784">
      <w:pPr>
        <w:pStyle w:val="a9"/>
      </w:pPr>
    </w:p>
    <w:p w:rsidR="000E4784" w:rsidRPr="005F416C" w:rsidRDefault="000E4784" w:rsidP="000E4784">
      <w:pPr>
        <w:pStyle w:val="a9"/>
      </w:pPr>
      <w:r w:rsidRPr="005F416C">
        <w:t xml:space="preserve">После задания новых значений параметров в регистрах </w:t>
      </w:r>
      <w:r w:rsidR="00BD4EAC" w:rsidRPr="005F416C">
        <w:t>группы конфигурации DDC</w:t>
      </w:r>
      <w:r w:rsidRPr="005F416C">
        <w:t xml:space="preserve"> пользователь должен установить в единицу биты [8:0] регистра CONFIG</w:t>
      </w:r>
      <w:r w:rsidR="007F2427" w:rsidRPr="005F416C">
        <w:t>,</w:t>
      </w:r>
      <w:r w:rsidRPr="005F416C">
        <w:t xml:space="preserve"> соответствующие тем блокам DDC, в которых производятся изменения. После этого пользователю запрещается модифицировать регистры группы конфигурации DDC и регистр CONFIG до появления прерывания о завершении процесса реконфигурации CONFIG_CMPL.</w:t>
      </w:r>
    </w:p>
    <w:p w:rsidR="000E4784" w:rsidRPr="005F416C" w:rsidRDefault="000E4784" w:rsidP="000E4784">
      <w:pPr>
        <w:pStyle w:val="a9"/>
      </w:pPr>
      <w:r w:rsidRPr="005F416C">
        <w:t>Предусмотрена возможность принудительной реконфигурации блоков DDC без ожидания прихода нового кадра (новой метки времени). Эта возможность используется в первую очередь при работе с данными</w:t>
      </w:r>
      <w:r w:rsidR="007F2427" w:rsidRPr="005F416C">
        <w:t>,</w:t>
      </w:r>
      <w:r w:rsidRPr="005F416C">
        <w:t xml:space="preserve"> читаемыми из памяти, которые не снабжены временными метками. При установке бита </w:t>
      </w:r>
      <w:r w:rsidRPr="005F416C">
        <w:rPr>
          <w:lang w:val="en-US"/>
        </w:rPr>
        <w:t>FORCED</w:t>
      </w:r>
      <w:r w:rsidRPr="005F416C">
        <w:t>_</w:t>
      </w:r>
      <w:r w:rsidRPr="005F416C">
        <w:rPr>
          <w:lang w:val="en-US"/>
        </w:rPr>
        <w:t>RECONFIG</w:t>
      </w:r>
      <w:r w:rsidRPr="005F416C">
        <w:t xml:space="preserve"> формируется ложная метка времени, по которой происходит реконфигурация тех блоков DDC, на которые указывают биты [8:0] регистра </w:t>
      </w:r>
      <w:r w:rsidRPr="005F416C">
        <w:rPr>
          <w:lang w:val="en-US"/>
        </w:rPr>
        <w:t>CONFIG</w:t>
      </w:r>
      <w:r w:rsidRPr="005F416C">
        <w:t>.</w:t>
      </w:r>
    </w:p>
    <w:p w:rsidR="000E4784" w:rsidRPr="005F416C" w:rsidRDefault="000E4784" w:rsidP="000E4784">
      <w:pPr>
        <w:pStyle w:val="a9"/>
      </w:pPr>
      <w:r w:rsidRPr="005F416C">
        <w:t>Функциональное назначение полей регистра приведено в таблице</w:t>
      </w:r>
      <w:r w:rsidR="00356337" w:rsidRPr="005F416C">
        <w:t xml:space="preserve"> </w:t>
      </w:r>
      <w:r w:rsidR="00B050B4">
        <w:fldChar w:fldCharType="begin"/>
      </w:r>
      <w:r w:rsidR="00B050B4">
        <w:instrText xml:space="preserve"> REF _Ref11776078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207</w:t>
      </w:r>
      <w:r w:rsidR="00B050B4">
        <w:fldChar w:fldCharType="end"/>
      </w:r>
      <w:r w:rsidRPr="005F416C">
        <w:t>.</w:t>
      </w:r>
    </w:p>
    <w:p w:rsidR="000E4784" w:rsidRPr="005F416C" w:rsidRDefault="000E4784" w:rsidP="000E4784">
      <w:pPr>
        <w:pStyle w:val="a9"/>
      </w:pPr>
      <w:r w:rsidRPr="005F416C">
        <w:t>Адрес</w:t>
      </w:r>
      <w:r w:rsidRPr="005F416C">
        <w:rPr>
          <w:b/>
        </w:rPr>
        <w:t>: </w:t>
      </w:r>
      <w:r w:rsidRPr="005F416C">
        <w:t>0x008</w:t>
      </w:r>
    </w:p>
    <w:p w:rsidR="000E4784" w:rsidRPr="005F416C" w:rsidRDefault="000E4784" w:rsidP="000E4784">
      <w:pPr>
        <w:pStyle w:val="a9"/>
      </w:pPr>
    </w:p>
    <w:p w:rsidR="000E4784" w:rsidRPr="005F416C" w:rsidRDefault="000E4784" w:rsidP="000E4784">
      <w:pPr>
        <w:pStyle w:val="afff0"/>
      </w:pPr>
      <w:bookmarkStart w:id="977" w:name="_Ref1177607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207</w:t>
      </w:r>
      <w:r w:rsidR="008A68E7" w:rsidRPr="005F416C">
        <w:rPr>
          <w:noProof/>
        </w:rPr>
        <w:fldChar w:fldCharType="end"/>
      </w:r>
      <w:bookmarkEnd w:id="977"/>
      <w:r w:rsidRPr="005F416C">
        <w:t xml:space="preserve"> – Разряды регистра конфигурации DDC (</w:t>
      </w:r>
      <w:r w:rsidRPr="005F416C">
        <w:rPr>
          <w:lang w:val="en-US"/>
        </w:rPr>
        <w:t>CONFIG</w:t>
      </w:r>
      <w:r w:rsidRPr="005F416C">
        <w:t xml:space="preserve">) </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127"/>
        <w:gridCol w:w="5103"/>
        <w:gridCol w:w="708"/>
        <w:gridCol w:w="1134"/>
      </w:tblGrid>
      <w:tr w:rsidR="000E4784" w:rsidRPr="005F416C" w:rsidTr="000E4784">
        <w:trPr>
          <w:cantSplit/>
          <w:tblHeader/>
        </w:trPr>
        <w:tc>
          <w:tcPr>
            <w:tcW w:w="992" w:type="dxa"/>
            <w:shd w:val="clear" w:color="auto" w:fill="D9D9D9"/>
          </w:tcPr>
          <w:p w:rsidR="000E4784" w:rsidRPr="005F416C" w:rsidRDefault="000E4784" w:rsidP="000E4784">
            <w:pPr>
              <w:pStyle w:val="affb"/>
            </w:pPr>
            <w:r w:rsidRPr="005F416C">
              <w:t>№ Разр.</w:t>
            </w:r>
          </w:p>
        </w:tc>
        <w:tc>
          <w:tcPr>
            <w:tcW w:w="2127" w:type="dxa"/>
            <w:shd w:val="clear" w:color="auto" w:fill="D9D9D9"/>
          </w:tcPr>
          <w:p w:rsidR="000E4784" w:rsidRPr="005F416C" w:rsidRDefault="000E4784" w:rsidP="000E4784">
            <w:pPr>
              <w:pStyle w:val="affb"/>
            </w:pPr>
            <w:r w:rsidRPr="005F416C">
              <w:t>Имя</w:t>
            </w:r>
          </w:p>
        </w:tc>
        <w:tc>
          <w:tcPr>
            <w:tcW w:w="5103" w:type="dxa"/>
            <w:shd w:val="clear" w:color="auto" w:fill="D9D9D9"/>
          </w:tcPr>
          <w:p w:rsidR="000E4784" w:rsidRPr="005F416C" w:rsidRDefault="000E4784" w:rsidP="000E4784">
            <w:pPr>
              <w:pStyle w:val="affb"/>
            </w:pPr>
            <w:r w:rsidRPr="005F416C">
              <w:t>Название (описание)</w:t>
            </w:r>
          </w:p>
        </w:tc>
        <w:tc>
          <w:tcPr>
            <w:tcW w:w="708" w:type="dxa"/>
            <w:shd w:val="clear" w:color="auto" w:fill="D9D9D9"/>
          </w:tcPr>
          <w:p w:rsidR="000E4784" w:rsidRPr="005F416C" w:rsidRDefault="000E4784" w:rsidP="000E4784">
            <w:pPr>
              <w:pStyle w:val="affb"/>
            </w:pPr>
            <w:r w:rsidRPr="005F416C">
              <w:t>Реж.</w:t>
            </w:r>
          </w:p>
        </w:tc>
        <w:tc>
          <w:tcPr>
            <w:tcW w:w="1134" w:type="dxa"/>
            <w:shd w:val="clear" w:color="auto" w:fill="D9D9D9"/>
          </w:tcPr>
          <w:p w:rsidR="000E4784" w:rsidRPr="005F416C" w:rsidRDefault="000E4784" w:rsidP="000E4784">
            <w:pPr>
              <w:pStyle w:val="affb"/>
            </w:pPr>
            <w:r w:rsidRPr="005F416C">
              <w:t>Исх. знач.</w:t>
            </w:r>
          </w:p>
        </w:tc>
      </w:tr>
      <w:tr w:rsidR="000E4784" w:rsidRPr="005F416C" w:rsidTr="000E4784">
        <w:trPr>
          <w:cantSplit/>
        </w:trPr>
        <w:tc>
          <w:tcPr>
            <w:tcW w:w="992" w:type="dxa"/>
          </w:tcPr>
          <w:p w:rsidR="000E4784" w:rsidRPr="005F416C" w:rsidRDefault="000E4784" w:rsidP="000E4784">
            <w:pPr>
              <w:pStyle w:val="affb"/>
              <w:rPr>
                <w:lang w:val="en-US"/>
              </w:rPr>
            </w:pPr>
            <w:r w:rsidRPr="005F416C">
              <w:t xml:space="preserve">31 – </w:t>
            </w:r>
            <w:r w:rsidRPr="005F416C">
              <w:rPr>
                <w:lang w:val="en-US"/>
              </w:rPr>
              <w:t>17</w:t>
            </w:r>
          </w:p>
        </w:tc>
        <w:tc>
          <w:tcPr>
            <w:tcW w:w="2127" w:type="dxa"/>
          </w:tcPr>
          <w:p w:rsidR="000E4784" w:rsidRPr="005F416C" w:rsidRDefault="000E4784" w:rsidP="000E4784">
            <w:pPr>
              <w:pStyle w:val="affb"/>
            </w:pPr>
            <w:r w:rsidRPr="005F416C">
              <w:t>reserved</w:t>
            </w:r>
          </w:p>
        </w:tc>
        <w:tc>
          <w:tcPr>
            <w:tcW w:w="5103" w:type="dxa"/>
          </w:tcPr>
          <w:p w:rsidR="000E4784" w:rsidRPr="005F416C" w:rsidRDefault="000E4784" w:rsidP="000E4784">
            <w:pPr>
              <w:pStyle w:val="affb"/>
            </w:pP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16</w:t>
            </w:r>
          </w:p>
        </w:tc>
        <w:tc>
          <w:tcPr>
            <w:tcW w:w="2127" w:type="dxa"/>
          </w:tcPr>
          <w:p w:rsidR="000E4784" w:rsidRPr="005F416C" w:rsidRDefault="000E4784" w:rsidP="000E4784">
            <w:pPr>
              <w:pStyle w:val="affb"/>
              <w:rPr>
                <w:lang w:val="en-US"/>
              </w:rPr>
            </w:pPr>
            <w:r w:rsidRPr="005F416C">
              <w:rPr>
                <w:lang w:val="en-US"/>
              </w:rPr>
              <w:t>FORCED_RECONFIG</w:t>
            </w:r>
          </w:p>
        </w:tc>
        <w:tc>
          <w:tcPr>
            <w:tcW w:w="5103" w:type="dxa"/>
          </w:tcPr>
          <w:p w:rsidR="000E4784" w:rsidRPr="005F416C" w:rsidRDefault="000E4784" w:rsidP="000E4784">
            <w:pPr>
              <w:pStyle w:val="affb"/>
              <w:rPr>
                <w:lang w:val="en-US"/>
              </w:rPr>
            </w:pPr>
            <w:r w:rsidRPr="005F416C">
              <w:t xml:space="preserve">Запись ‘1’ – произвести принудительную реконфигурацию устройства без привязки к кадрам (меткам времени). Запись ‘0’ игнорируется. </w:t>
            </w:r>
          </w:p>
          <w:p w:rsidR="000E4784" w:rsidRPr="005F416C" w:rsidRDefault="000E4784" w:rsidP="000E4784">
            <w:pPr>
              <w:pStyle w:val="affb"/>
            </w:pPr>
            <w:r w:rsidRPr="005F416C">
              <w:t>При чтении выдает ноль.</w:t>
            </w:r>
          </w:p>
        </w:tc>
        <w:tc>
          <w:tcPr>
            <w:tcW w:w="708" w:type="dxa"/>
          </w:tcPr>
          <w:p w:rsidR="000E4784" w:rsidRPr="005F416C" w:rsidRDefault="000E4784" w:rsidP="000E4784">
            <w:pPr>
              <w:pStyle w:val="affb"/>
            </w:pPr>
            <w:r w:rsidRPr="005F416C">
              <w:rPr>
                <w:lang w:val="en-US"/>
              </w:rPr>
              <w:t>RW</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t xml:space="preserve">15 – </w:t>
            </w:r>
            <w:r w:rsidRPr="005F416C">
              <w:rPr>
                <w:lang w:val="en-US"/>
              </w:rPr>
              <w:t>9</w:t>
            </w:r>
          </w:p>
        </w:tc>
        <w:tc>
          <w:tcPr>
            <w:tcW w:w="2127" w:type="dxa"/>
          </w:tcPr>
          <w:p w:rsidR="000E4784" w:rsidRPr="005F416C" w:rsidRDefault="000E4784" w:rsidP="000E4784">
            <w:pPr>
              <w:pStyle w:val="affb"/>
            </w:pPr>
            <w:r w:rsidRPr="005F416C">
              <w:t>reserved</w:t>
            </w:r>
          </w:p>
        </w:tc>
        <w:tc>
          <w:tcPr>
            <w:tcW w:w="5103" w:type="dxa"/>
          </w:tcPr>
          <w:p w:rsidR="000E4784" w:rsidRPr="005F416C" w:rsidRDefault="000E4784" w:rsidP="000E4784">
            <w:pPr>
              <w:pStyle w:val="affb"/>
            </w:pP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8</w:t>
            </w:r>
          </w:p>
        </w:tc>
        <w:tc>
          <w:tcPr>
            <w:tcW w:w="2127" w:type="dxa"/>
          </w:tcPr>
          <w:p w:rsidR="000E4784" w:rsidRPr="005F416C" w:rsidRDefault="000E4784" w:rsidP="000E4784">
            <w:pPr>
              <w:pStyle w:val="affb"/>
              <w:rPr>
                <w:lang w:val="en-US"/>
              </w:rPr>
            </w:pPr>
            <w:r w:rsidRPr="005F416C">
              <w:rPr>
                <w:lang w:val="en-US"/>
              </w:rPr>
              <w:t>CMP_RECONFIG</w:t>
            </w:r>
          </w:p>
        </w:tc>
        <w:tc>
          <w:tcPr>
            <w:tcW w:w="5103" w:type="dxa"/>
          </w:tcPr>
          <w:p w:rsidR="000E4784" w:rsidRPr="005F416C" w:rsidRDefault="000E4784" w:rsidP="000E4784">
            <w:pPr>
              <w:pStyle w:val="affb"/>
            </w:pPr>
            <w:r w:rsidRPr="005F416C">
              <w:t>Запись ‘1’ – разрешение произвести реконфигурацию блока компаратора по приходу первых данных следующего кадра. Бит автоматически сбрасывается в ноль по завершению реконфигурации DDC.</w:t>
            </w:r>
          </w:p>
        </w:tc>
        <w:tc>
          <w:tcPr>
            <w:tcW w:w="708" w:type="dxa"/>
          </w:tcPr>
          <w:p w:rsidR="000E4784" w:rsidRPr="005F416C" w:rsidRDefault="000E4784" w:rsidP="000E4784">
            <w:pPr>
              <w:pStyle w:val="affb"/>
            </w:pPr>
            <w:r w:rsidRPr="005F416C">
              <w:rPr>
                <w:lang w:val="en-US"/>
              </w:rPr>
              <w:t>RW</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pPr>
            <w:r w:rsidRPr="005F416C">
              <w:t>7</w:t>
            </w:r>
          </w:p>
        </w:tc>
        <w:tc>
          <w:tcPr>
            <w:tcW w:w="2127" w:type="dxa"/>
          </w:tcPr>
          <w:p w:rsidR="000E4784" w:rsidRPr="005F416C" w:rsidRDefault="000E4784" w:rsidP="000E4784">
            <w:pPr>
              <w:pStyle w:val="affb"/>
            </w:pPr>
            <w:r w:rsidRPr="005F416C">
              <w:rPr>
                <w:lang w:val="en-US"/>
              </w:rPr>
              <w:t>PTC</w:t>
            </w:r>
            <w:r w:rsidRPr="005F416C">
              <w:t>_</w:t>
            </w:r>
            <w:r w:rsidRPr="005F416C">
              <w:rPr>
                <w:lang w:val="en-US"/>
              </w:rPr>
              <w:t>RECONFIG</w:t>
            </w:r>
          </w:p>
        </w:tc>
        <w:tc>
          <w:tcPr>
            <w:tcW w:w="5103" w:type="dxa"/>
          </w:tcPr>
          <w:p w:rsidR="000E4784" w:rsidRPr="005F416C" w:rsidRDefault="000E4784" w:rsidP="000E4784">
            <w:pPr>
              <w:pStyle w:val="affb"/>
            </w:pPr>
            <w:r w:rsidRPr="005F416C">
              <w:t>Запись ‘1’ – разрешение произвести реконфигурацию блока вычисления пиков по приходу первых данных следующего кадра (метки времени). Бит автоматически сбрасывается в ноль по завершению реконфигурации DDC.</w:t>
            </w:r>
          </w:p>
        </w:tc>
        <w:tc>
          <w:tcPr>
            <w:tcW w:w="708" w:type="dxa"/>
          </w:tcPr>
          <w:p w:rsidR="000E4784" w:rsidRPr="005F416C" w:rsidRDefault="000E4784" w:rsidP="000E4784">
            <w:pPr>
              <w:pStyle w:val="affb"/>
            </w:pPr>
            <w:r w:rsidRPr="005F416C">
              <w:rPr>
                <w:lang w:val="en-US"/>
              </w:rPr>
              <w:t>RW</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6</w:t>
            </w:r>
          </w:p>
        </w:tc>
        <w:tc>
          <w:tcPr>
            <w:tcW w:w="2127" w:type="dxa"/>
          </w:tcPr>
          <w:p w:rsidR="000E4784" w:rsidRPr="005F416C" w:rsidRDefault="000E4784" w:rsidP="000E4784">
            <w:pPr>
              <w:pStyle w:val="affb"/>
              <w:rPr>
                <w:lang w:val="en-US"/>
              </w:rPr>
            </w:pPr>
            <w:r w:rsidRPr="005F416C">
              <w:rPr>
                <w:lang w:val="en-US"/>
              </w:rPr>
              <w:t>MATCH_RECONFIG</w:t>
            </w:r>
          </w:p>
        </w:tc>
        <w:tc>
          <w:tcPr>
            <w:tcW w:w="5103" w:type="dxa"/>
          </w:tcPr>
          <w:p w:rsidR="000E4784" w:rsidRPr="005F416C" w:rsidRDefault="000E4784" w:rsidP="000E4784">
            <w:pPr>
              <w:pStyle w:val="affb"/>
            </w:pPr>
            <w:r w:rsidRPr="005F416C">
              <w:t>Запись ‘1’ – разрешение произвести реконфигурацию блока согласованного фильтра по приходу первых данных следующего кадра. Бит автоматически сбрасывается в ноль по завершению реконфигурации DDC.</w:t>
            </w:r>
          </w:p>
        </w:tc>
        <w:tc>
          <w:tcPr>
            <w:tcW w:w="708" w:type="dxa"/>
          </w:tcPr>
          <w:p w:rsidR="000E4784" w:rsidRPr="005F416C" w:rsidRDefault="000E4784" w:rsidP="000E4784">
            <w:pPr>
              <w:pStyle w:val="affb"/>
            </w:pPr>
            <w:r w:rsidRPr="005F416C">
              <w:rPr>
                <w:lang w:val="en-US"/>
              </w:rPr>
              <w:t>RW</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5</w:t>
            </w:r>
          </w:p>
        </w:tc>
        <w:tc>
          <w:tcPr>
            <w:tcW w:w="2127" w:type="dxa"/>
          </w:tcPr>
          <w:p w:rsidR="000E4784" w:rsidRPr="005F416C" w:rsidRDefault="000E4784" w:rsidP="000E4784">
            <w:pPr>
              <w:pStyle w:val="affb"/>
              <w:rPr>
                <w:strike/>
              </w:rPr>
            </w:pPr>
            <w:r w:rsidRPr="005F416C">
              <w:t>reserved</w:t>
            </w:r>
          </w:p>
        </w:tc>
        <w:tc>
          <w:tcPr>
            <w:tcW w:w="5103" w:type="dxa"/>
          </w:tcPr>
          <w:p w:rsidR="000E4784" w:rsidRPr="005F416C" w:rsidRDefault="000E4784" w:rsidP="000E4784">
            <w:pPr>
              <w:pStyle w:val="affb"/>
              <w:rPr>
                <w:strike/>
              </w:rPr>
            </w:pP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4</w:t>
            </w:r>
          </w:p>
        </w:tc>
        <w:tc>
          <w:tcPr>
            <w:tcW w:w="2127" w:type="dxa"/>
          </w:tcPr>
          <w:p w:rsidR="000E4784" w:rsidRPr="005F416C" w:rsidRDefault="000E4784" w:rsidP="000E4784">
            <w:pPr>
              <w:pStyle w:val="affb"/>
              <w:rPr>
                <w:lang w:val="en-US"/>
              </w:rPr>
            </w:pPr>
            <w:r w:rsidRPr="005F416C">
              <w:rPr>
                <w:lang w:val="en-US"/>
              </w:rPr>
              <w:t>NORM1_RECONFIG</w:t>
            </w:r>
          </w:p>
        </w:tc>
        <w:tc>
          <w:tcPr>
            <w:tcW w:w="5103" w:type="dxa"/>
          </w:tcPr>
          <w:p w:rsidR="000E4784" w:rsidRPr="005F416C" w:rsidRDefault="000E4784" w:rsidP="000E4784">
            <w:pPr>
              <w:pStyle w:val="affb"/>
            </w:pPr>
            <w:r w:rsidRPr="005F416C">
              <w:t>Запись ‘1’ – разрешение произвести реконфигурацию блока нормализотара 1 по приходу первых данных следующего кадра. Бит автоматически сбрасывается в ноль по завершению реконфигурации DDC.</w:t>
            </w:r>
          </w:p>
        </w:tc>
        <w:tc>
          <w:tcPr>
            <w:tcW w:w="708" w:type="dxa"/>
          </w:tcPr>
          <w:p w:rsidR="000E4784" w:rsidRPr="005F416C" w:rsidRDefault="000E4784" w:rsidP="000E4784">
            <w:pPr>
              <w:pStyle w:val="affb"/>
            </w:pPr>
            <w:r w:rsidRPr="005F416C">
              <w:rPr>
                <w:lang w:val="en-US"/>
              </w:rPr>
              <w:t>RW</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3</w:t>
            </w:r>
          </w:p>
        </w:tc>
        <w:tc>
          <w:tcPr>
            <w:tcW w:w="2127" w:type="dxa"/>
          </w:tcPr>
          <w:p w:rsidR="000E4784" w:rsidRPr="005F416C" w:rsidRDefault="000E4784" w:rsidP="000E4784">
            <w:pPr>
              <w:pStyle w:val="affb"/>
            </w:pPr>
            <w:r w:rsidRPr="005F416C">
              <w:t>DEC_RECONFIG</w:t>
            </w:r>
          </w:p>
        </w:tc>
        <w:tc>
          <w:tcPr>
            <w:tcW w:w="5103" w:type="dxa"/>
          </w:tcPr>
          <w:p w:rsidR="000E4784" w:rsidRPr="005F416C" w:rsidRDefault="000E4784" w:rsidP="000E4784">
            <w:pPr>
              <w:pStyle w:val="affb"/>
            </w:pPr>
            <w:r w:rsidRPr="005F416C">
              <w:t>Запись ‘1’ – разрешение произвести реконфигурацию блока дециматора по приходу первых данных следующего кадра. Бит автоматически сбрасывается в ноль по завершению реконфигурации DDC.</w:t>
            </w:r>
          </w:p>
        </w:tc>
        <w:tc>
          <w:tcPr>
            <w:tcW w:w="708" w:type="dxa"/>
          </w:tcPr>
          <w:p w:rsidR="000E4784" w:rsidRPr="005F416C" w:rsidRDefault="000E4784" w:rsidP="000E4784">
            <w:pPr>
              <w:pStyle w:val="affb"/>
            </w:pPr>
            <w:r w:rsidRPr="005F416C">
              <w:rPr>
                <w:lang w:val="en-US"/>
              </w:rPr>
              <w:t>RW</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2</w:t>
            </w:r>
          </w:p>
        </w:tc>
        <w:tc>
          <w:tcPr>
            <w:tcW w:w="2127" w:type="dxa"/>
          </w:tcPr>
          <w:p w:rsidR="000E4784" w:rsidRPr="005F416C" w:rsidRDefault="000E4784" w:rsidP="000E4784">
            <w:pPr>
              <w:pStyle w:val="affb"/>
            </w:pPr>
            <w:r w:rsidRPr="005F416C">
              <w:t>FIR_RECONFIG</w:t>
            </w:r>
          </w:p>
        </w:tc>
        <w:tc>
          <w:tcPr>
            <w:tcW w:w="5103" w:type="dxa"/>
          </w:tcPr>
          <w:p w:rsidR="000E4784" w:rsidRPr="005F416C" w:rsidRDefault="000E4784" w:rsidP="000E4784">
            <w:pPr>
              <w:pStyle w:val="affb"/>
            </w:pPr>
            <w:r w:rsidRPr="005F416C">
              <w:t>Запись ‘1’ – разрешение произвести реконфигурацию блока КИХ-фильтра по приходу первых данных следующего кадра. Бит автоматически сбрасывается в ноль по завершению реконфигурации DDC.</w:t>
            </w:r>
          </w:p>
        </w:tc>
        <w:tc>
          <w:tcPr>
            <w:tcW w:w="708" w:type="dxa"/>
          </w:tcPr>
          <w:p w:rsidR="000E4784" w:rsidRPr="005F416C" w:rsidRDefault="000E4784" w:rsidP="000E4784">
            <w:pPr>
              <w:pStyle w:val="affb"/>
            </w:pPr>
            <w:r w:rsidRPr="005F416C">
              <w:rPr>
                <w:lang w:val="en-US"/>
              </w:rPr>
              <w:t>R</w:t>
            </w:r>
            <w:r w:rsidRPr="005F416C">
              <w:t>W</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1</w:t>
            </w:r>
          </w:p>
        </w:tc>
        <w:tc>
          <w:tcPr>
            <w:tcW w:w="2127" w:type="dxa"/>
          </w:tcPr>
          <w:p w:rsidR="000E4784" w:rsidRPr="005F416C" w:rsidRDefault="000E4784" w:rsidP="000E4784">
            <w:pPr>
              <w:pStyle w:val="affb"/>
            </w:pPr>
            <w:r w:rsidRPr="005F416C">
              <w:t>NORM0_RECONFIG</w:t>
            </w:r>
          </w:p>
        </w:tc>
        <w:tc>
          <w:tcPr>
            <w:tcW w:w="5103" w:type="dxa"/>
          </w:tcPr>
          <w:p w:rsidR="000E4784" w:rsidRPr="005F416C" w:rsidRDefault="000E4784" w:rsidP="000E4784">
            <w:pPr>
              <w:pStyle w:val="affb"/>
            </w:pPr>
            <w:r w:rsidRPr="005F416C">
              <w:t>Запись ‘1’ – разрешение произвести реконфигурацию блока нормализотара 0 по приходу первых данных следующего кадра. Бит автоматически сбрасывается в ноль по завершению реконфигурации DDC.</w:t>
            </w:r>
          </w:p>
        </w:tc>
        <w:tc>
          <w:tcPr>
            <w:tcW w:w="708" w:type="dxa"/>
          </w:tcPr>
          <w:p w:rsidR="000E4784" w:rsidRPr="005F416C" w:rsidRDefault="000E4784" w:rsidP="000E4784">
            <w:pPr>
              <w:pStyle w:val="affb"/>
              <w:rPr>
                <w:lang w:val="en-US"/>
              </w:rPr>
            </w:pPr>
            <w:r w:rsidRPr="005F416C">
              <w:t>R</w:t>
            </w:r>
            <w:r w:rsidRPr="005F416C">
              <w:rPr>
                <w:lang w:val="en-US"/>
              </w:rPr>
              <w:t>W</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pPr>
            <w:r w:rsidRPr="005F416C">
              <w:t>0</w:t>
            </w:r>
          </w:p>
        </w:tc>
        <w:tc>
          <w:tcPr>
            <w:tcW w:w="2127" w:type="dxa"/>
          </w:tcPr>
          <w:p w:rsidR="000E4784" w:rsidRPr="005F416C" w:rsidRDefault="000E4784" w:rsidP="000E4784">
            <w:pPr>
              <w:pStyle w:val="affb"/>
              <w:rPr>
                <w:lang w:val="en-US"/>
              </w:rPr>
            </w:pPr>
            <w:r w:rsidRPr="005F416C">
              <w:rPr>
                <w:lang w:val="en-US"/>
              </w:rPr>
              <w:t>HET_RECONFIG</w:t>
            </w:r>
          </w:p>
        </w:tc>
        <w:tc>
          <w:tcPr>
            <w:tcW w:w="5103" w:type="dxa"/>
          </w:tcPr>
          <w:p w:rsidR="000E4784" w:rsidRPr="005F416C" w:rsidRDefault="000E4784" w:rsidP="000E4784">
            <w:pPr>
              <w:pStyle w:val="affb"/>
            </w:pPr>
            <w:r w:rsidRPr="005F416C">
              <w:t>Запись ‘1’ – разрешение произвести реконфигурацию блока гетеродина по приходу первых данных следующего кадра. Бит автоматически сбрасывается в ноль по завершению реконфигурации DDC.</w:t>
            </w:r>
          </w:p>
        </w:tc>
        <w:tc>
          <w:tcPr>
            <w:tcW w:w="708" w:type="dxa"/>
          </w:tcPr>
          <w:p w:rsidR="000E4784" w:rsidRPr="005F416C" w:rsidRDefault="000E4784" w:rsidP="000E4784">
            <w:pPr>
              <w:pStyle w:val="affb"/>
            </w:pPr>
            <w:r w:rsidRPr="005F416C">
              <w:rPr>
                <w:lang w:val="en-US"/>
              </w:rPr>
              <w:t>R</w:t>
            </w:r>
            <w:r w:rsidRPr="005F416C">
              <w:t>W</w:t>
            </w:r>
          </w:p>
        </w:tc>
        <w:tc>
          <w:tcPr>
            <w:tcW w:w="1134" w:type="dxa"/>
          </w:tcPr>
          <w:p w:rsidR="000E4784" w:rsidRPr="005F416C" w:rsidRDefault="000E4784" w:rsidP="000E4784">
            <w:pPr>
              <w:pStyle w:val="affb"/>
            </w:pPr>
            <w:r w:rsidRPr="005F416C">
              <w:t>0x0</w:t>
            </w:r>
          </w:p>
        </w:tc>
      </w:tr>
    </w:tbl>
    <w:p w:rsidR="000E4784" w:rsidRPr="005F416C" w:rsidRDefault="000E4784" w:rsidP="000E4784">
      <w:pPr>
        <w:pStyle w:val="a9"/>
      </w:pPr>
    </w:p>
    <w:p w:rsidR="000E4784" w:rsidRPr="005F416C" w:rsidRDefault="000E4784" w:rsidP="000E4784">
      <w:pPr>
        <w:pStyle w:val="6"/>
        <w:rPr>
          <w:lang w:val="ru-RU"/>
        </w:rPr>
      </w:pPr>
      <w:bookmarkStart w:id="978" w:name="_Toc525573269"/>
      <w:bookmarkStart w:id="979" w:name="_Toc526515986"/>
      <w:bookmarkStart w:id="980" w:name="_Ref18489166"/>
      <w:r w:rsidRPr="005F416C">
        <w:rPr>
          <w:lang w:val="ru-RU"/>
        </w:rPr>
        <w:t>Регистр управления интерфейсом с АЦП (</w:t>
      </w:r>
      <w:r w:rsidRPr="005F416C">
        <w:rPr>
          <w:lang w:val="en-US"/>
        </w:rPr>
        <w:t>ADC</w:t>
      </w:r>
      <w:r w:rsidRPr="005F416C">
        <w:rPr>
          <w:lang w:val="ru-RU"/>
        </w:rPr>
        <w:t>_</w:t>
      </w:r>
      <w:r w:rsidRPr="005F416C">
        <w:t>CTRL</w:t>
      </w:r>
      <w:r w:rsidRPr="005F416C">
        <w:rPr>
          <w:lang w:val="ru-RU"/>
        </w:rPr>
        <w:t>)</w:t>
      </w:r>
      <w:bookmarkEnd w:id="978"/>
      <w:bookmarkEnd w:id="979"/>
      <w:bookmarkEnd w:id="980"/>
    </w:p>
    <w:p w:rsidR="000E4784" w:rsidRPr="005F416C" w:rsidRDefault="000E4784" w:rsidP="000E4784">
      <w:pPr>
        <w:pStyle w:val="a9"/>
      </w:pPr>
      <w:r w:rsidRPr="005F416C">
        <w:t>Регистр содержит управляющую информацию об интерфейсе АЦП.</w:t>
      </w:r>
    </w:p>
    <w:p w:rsidR="000E4784" w:rsidRPr="005F416C" w:rsidRDefault="000E4784" w:rsidP="000E4784">
      <w:pPr>
        <w:pStyle w:val="a9"/>
      </w:pPr>
      <w:r w:rsidRPr="005F416C">
        <w:t>Функциональное назначение полей регистра приведено в таблице</w:t>
      </w:r>
      <w:r w:rsidR="00B050B4">
        <w:fldChar w:fldCharType="begin"/>
      </w:r>
      <w:r w:rsidR="00B050B4">
        <w:instrText xml:space="preserve"> REF _Ref11776145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208</w:t>
      </w:r>
      <w:r w:rsidR="00B050B4">
        <w:fldChar w:fldCharType="end"/>
      </w:r>
      <w:r w:rsidRPr="005F416C">
        <w:t>.</w:t>
      </w:r>
    </w:p>
    <w:p w:rsidR="000E4784" w:rsidRPr="005F416C" w:rsidRDefault="000E4784" w:rsidP="000E4784">
      <w:pPr>
        <w:pStyle w:val="a9"/>
      </w:pPr>
      <w:r w:rsidRPr="005F416C">
        <w:t>Адрес</w:t>
      </w:r>
      <w:r w:rsidRPr="005F416C">
        <w:rPr>
          <w:b/>
        </w:rPr>
        <w:t>: </w:t>
      </w:r>
      <w:r w:rsidRPr="005F416C">
        <w:t>0x00A</w:t>
      </w:r>
    </w:p>
    <w:p w:rsidR="000E4784" w:rsidRPr="005F416C" w:rsidRDefault="000E4784" w:rsidP="000E4784">
      <w:pPr>
        <w:pStyle w:val="afff0"/>
      </w:pPr>
      <w:bookmarkStart w:id="981" w:name="_Ref11776145"/>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208</w:t>
      </w:r>
      <w:r w:rsidR="008A68E7" w:rsidRPr="005F416C">
        <w:rPr>
          <w:noProof/>
        </w:rPr>
        <w:fldChar w:fldCharType="end"/>
      </w:r>
      <w:bookmarkEnd w:id="981"/>
      <w:r w:rsidRPr="005F416C">
        <w:t xml:space="preserve"> – Разряды регистра управления АЦП (</w:t>
      </w:r>
      <w:r w:rsidRPr="005F416C">
        <w:rPr>
          <w:lang w:val="en-US"/>
        </w:rPr>
        <w:t>ADC</w:t>
      </w:r>
      <w:r w:rsidRPr="005F416C">
        <w:t>_CTRL)</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127"/>
        <w:gridCol w:w="5103"/>
        <w:gridCol w:w="708"/>
        <w:gridCol w:w="1134"/>
      </w:tblGrid>
      <w:tr w:rsidR="000E4784" w:rsidRPr="005F416C" w:rsidTr="000E4784">
        <w:trPr>
          <w:cantSplit/>
          <w:tblHeader/>
        </w:trPr>
        <w:tc>
          <w:tcPr>
            <w:tcW w:w="992" w:type="dxa"/>
            <w:shd w:val="clear" w:color="auto" w:fill="D9D9D9"/>
          </w:tcPr>
          <w:p w:rsidR="000E4784" w:rsidRPr="005F416C" w:rsidRDefault="000E4784" w:rsidP="000E4784">
            <w:pPr>
              <w:pStyle w:val="affb"/>
            </w:pPr>
            <w:r w:rsidRPr="005F416C">
              <w:t>№ Разр.</w:t>
            </w:r>
          </w:p>
        </w:tc>
        <w:tc>
          <w:tcPr>
            <w:tcW w:w="2127" w:type="dxa"/>
            <w:shd w:val="clear" w:color="auto" w:fill="D9D9D9"/>
          </w:tcPr>
          <w:p w:rsidR="000E4784" w:rsidRPr="005F416C" w:rsidRDefault="000E4784" w:rsidP="000E4784">
            <w:pPr>
              <w:pStyle w:val="affb"/>
            </w:pPr>
            <w:r w:rsidRPr="005F416C">
              <w:t>Имя</w:t>
            </w:r>
          </w:p>
        </w:tc>
        <w:tc>
          <w:tcPr>
            <w:tcW w:w="5103" w:type="dxa"/>
            <w:shd w:val="clear" w:color="auto" w:fill="D9D9D9"/>
          </w:tcPr>
          <w:p w:rsidR="000E4784" w:rsidRPr="005F416C" w:rsidRDefault="000E4784" w:rsidP="000E4784">
            <w:pPr>
              <w:pStyle w:val="affb"/>
            </w:pPr>
            <w:r w:rsidRPr="005F416C">
              <w:t>Название (описание)</w:t>
            </w:r>
          </w:p>
        </w:tc>
        <w:tc>
          <w:tcPr>
            <w:tcW w:w="708" w:type="dxa"/>
            <w:shd w:val="clear" w:color="auto" w:fill="D9D9D9"/>
          </w:tcPr>
          <w:p w:rsidR="000E4784" w:rsidRPr="005F416C" w:rsidRDefault="000E4784" w:rsidP="000E4784">
            <w:pPr>
              <w:pStyle w:val="affb"/>
            </w:pPr>
            <w:r w:rsidRPr="005F416C">
              <w:t>Реж.</w:t>
            </w:r>
          </w:p>
        </w:tc>
        <w:tc>
          <w:tcPr>
            <w:tcW w:w="1134" w:type="dxa"/>
            <w:shd w:val="clear" w:color="auto" w:fill="D9D9D9"/>
          </w:tcPr>
          <w:p w:rsidR="000E4784" w:rsidRPr="005F416C" w:rsidRDefault="000E4784" w:rsidP="000E4784">
            <w:pPr>
              <w:pStyle w:val="affb"/>
            </w:pPr>
            <w:r w:rsidRPr="005F416C">
              <w:t>Исх. знач.</w:t>
            </w:r>
          </w:p>
        </w:tc>
      </w:tr>
      <w:tr w:rsidR="000E4784" w:rsidRPr="005F416C" w:rsidTr="000E4784">
        <w:trPr>
          <w:cantSplit/>
        </w:trPr>
        <w:tc>
          <w:tcPr>
            <w:tcW w:w="992" w:type="dxa"/>
          </w:tcPr>
          <w:p w:rsidR="000E4784" w:rsidRPr="005F416C" w:rsidRDefault="000E4784" w:rsidP="000E4784">
            <w:pPr>
              <w:pStyle w:val="affb"/>
            </w:pPr>
            <w:r w:rsidRPr="005F416C">
              <w:t>31 – 18</w:t>
            </w:r>
          </w:p>
        </w:tc>
        <w:tc>
          <w:tcPr>
            <w:tcW w:w="2127" w:type="dxa"/>
          </w:tcPr>
          <w:p w:rsidR="000E4784" w:rsidRPr="005F416C" w:rsidRDefault="000E4784" w:rsidP="000E4784">
            <w:pPr>
              <w:pStyle w:val="affb"/>
            </w:pPr>
            <w:r w:rsidRPr="005F416C">
              <w:t>reserved</w:t>
            </w:r>
          </w:p>
        </w:tc>
        <w:tc>
          <w:tcPr>
            <w:tcW w:w="5103" w:type="dxa"/>
          </w:tcPr>
          <w:p w:rsidR="000E4784" w:rsidRPr="005F416C" w:rsidRDefault="000E4784" w:rsidP="000E4784">
            <w:pPr>
              <w:pStyle w:val="affb"/>
            </w:pP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pPr>
            <w:r w:rsidRPr="005F416C">
              <w:t>17</w:t>
            </w:r>
            <w:r w:rsidRPr="005F416C">
              <w:rPr>
                <w:lang w:val="en-US"/>
              </w:rPr>
              <w:t xml:space="preserve"> </w:t>
            </w:r>
            <w:r w:rsidRPr="005F416C">
              <w:t>–</w:t>
            </w:r>
            <w:r w:rsidRPr="005F416C">
              <w:rPr>
                <w:lang w:val="en-US"/>
              </w:rPr>
              <w:t xml:space="preserve"> </w:t>
            </w:r>
            <w:r w:rsidRPr="005F416C">
              <w:t>16</w:t>
            </w:r>
          </w:p>
        </w:tc>
        <w:tc>
          <w:tcPr>
            <w:tcW w:w="2127" w:type="dxa"/>
          </w:tcPr>
          <w:p w:rsidR="000E4784" w:rsidRPr="005F416C" w:rsidRDefault="000E4784" w:rsidP="000E4784">
            <w:pPr>
              <w:pStyle w:val="affb"/>
              <w:rPr>
                <w:lang w:val="en-US"/>
              </w:rPr>
            </w:pPr>
            <w:r w:rsidRPr="005F416C">
              <w:rPr>
                <w:lang w:val="en-US"/>
              </w:rPr>
              <w:t>DATA_CODING</w:t>
            </w:r>
          </w:p>
        </w:tc>
        <w:tc>
          <w:tcPr>
            <w:tcW w:w="5103" w:type="dxa"/>
          </w:tcPr>
          <w:p w:rsidR="000E4784" w:rsidRPr="005F416C" w:rsidRDefault="000E4784" w:rsidP="000E4784">
            <w:pPr>
              <w:pStyle w:val="affb"/>
            </w:pPr>
            <w:r w:rsidRPr="005F416C">
              <w:t>Формат входных данных от АЦП:</w:t>
            </w:r>
            <w:r w:rsidRPr="005F416C">
              <w:br/>
              <w:t>‘0’ – дополнительный код;</w:t>
            </w:r>
          </w:p>
          <w:p w:rsidR="000E4784" w:rsidRPr="005F416C" w:rsidRDefault="000E4784" w:rsidP="000E4784">
            <w:pPr>
              <w:pStyle w:val="affb"/>
            </w:pPr>
            <w:r w:rsidRPr="005F416C">
              <w:t>‘1’ – двоичный код со смещением (</w:t>
            </w:r>
            <w:r w:rsidRPr="005F416C">
              <w:rPr>
                <w:lang w:val="en-US"/>
              </w:rPr>
              <w:t>offset</w:t>
            </w:r>
            <w:r w:rsidRPr="005F416C">
              <w:t xml:space="preserve"> </w:t>
            </w:r>
            <w:r w:rsidRPr="005F416C">
              <w:rPr>
                <w:lang w:val="en-US"/>
              </w:rPr>
              <w:t>binary</w:t>
            </w:r>
            <w:r w:rsidRPr="005F416C">
              <w:t>);</w:t>
            </w:r>
          </w:p>
          <w:p w:rsidR="000E4784" w:rsidRPr="005F416C" w:rsidRDefault="000E4784" w:rsidP="000E4784">
            <w:pPr>
              <w:pStyle w:val="affb"/>
            </w:pPr>
            <w:r w:rsidRPr="005F416C">
              <w:t>‘2’ – код Грея;</w:t>
            </w:r>
          </w:p>
          <w:p w:rsidR="000E4784" w:rsidRPr="005F416C" w:rsidRDefault="000E4784" w:rsidP="000E4784">
            <w:pPr>
              <w:pStyle w:val="affb"/>
            </w:pPr>
            <w:r w:rsidRPr="005F416C">
              <w:t>‘3’ – зарезервировано.</w:t>
            </w:r>
          </w:p>
        </w:tc>
        <w:tc>
          <w:tcPr>
            <w:tcW w:w="708" w:type="dxa"/>
          </w:tcPr>
          <w:p w:rsidR="000E4784" w:rsidRPr="005F416C" w:rsidRDefault="000E4784" w:rsidP="000E4784">
            <w:pPr>
              <w:pStyle w:val="affb"/>
              <w:rPr>
                <w:lang w:val="en-US"/>
              </w:rPr>
            </w:pPr>
            <w:r w:rsidRPr="005F416C">
              <w:rPr>
                <w:lang w:val="en-US"/>
              </w:rPr>
              <w:t>RW</w:t>
            </w:r>
          </w:p>
        </w:tc>
        <w:tc>
          <w:tcPr>
            <w:tcW w:w="1134" w:type="dxa"/>
          </w:tcPr>
          <w:p w:rsidR="000E4784" w:rsidRPr="005F416C" w:rsidRDefault="000E4784" w:rsidP="000E4784">
            <w:pPr>
              <w:pStyle w:val="affb"/>
              <w:rPr>
                <w:lang w:val="en-US"/>
              </w:rPr>
            </w:pPr>
            <w:r w:rsidRPr="005F416C">
              <w:rPr>
                <w:lang w:val="en-US"/>
              </w:rPr>
              <w:t>0x0</w:t>
            </w:r>
          </w:p>
        </w:tc>
      </w:tr>
      <w:tr w:rsidR="000E4784" w:rsidRPr="005F416C" w:rsidTr="000E4784">
        <w:trPr>
          <w:cantSplit/>
        </w:trPr>
        <w:tc>
          <w:tcPr>
            <w:tcW w:w="992" w:type="dxa"/>
          </w:tcPr>
          <w:p w:rsidR="000E4784" w:rsidRPr="005F416C" w:rsidRDefault="000E4784" w:rsidP="000E4784">
            <w:pPr>
              <w:pStyle w:val="affb"/>
            </w:pPr>
            <w:r w:rsidRPr="005F416C">
              <w:t>15</w:t>
            </w:r>
          </w:p>
        </w:tc>
        <w:tc>
          <w:tcPr>
            <w:tcW w:w="2127" w:type="dxa"/>
          </w:tcPr>
          <w:p w:rsidR="000E4784" w:rsidRPr="005F416C" w:rsidRDefault="000E4784" w:rsidP="000E4784">
            <w:pPr>
              <w:pStyle w:val="affb"/>
            </w:pPr>
            <w:r w:rsidRPr="005F416C">
              <w:t>reserved</w:t>
            </w:r>
          </w:p>
        </w:tc>
        <w:tc>
          <w:tcPr>
            <w:tcW w:w="5103" w:type="dxa"/>
          </w:tcPr>
          <w:p w:rsidR="000E4784" w:rsidRPr="005F416C" w:rsidRDefault="000E4784" w:rsidP="000E4784">
            <w:pPr>
              <w:pStyle w:val="affb"/>
            </w:pP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pPr>
            <w:r w:rsidRPr="005F416C">
              <w:t>14</w:t>
            </w:r>
          </w:p>
        </w:tc>
        <w:tc>
          <w:tcPr>
            <w:tcW w:w="2127" w:type="dxa"/>
          </w:tcPr>
          <w:p w:rsidR="000E4784" w:rsidRPr="005F416C" w:rsidRDefault="000E4784" w:rsidP="000E4784">
            <w:pPr>
              <w:pStyle w:val="affb"/>
              <w:rPr>
                <w:lang w:val="en-US"/>
              </w:rPr>
            </w:pPr>
            <w:r w:rsidRPr="005F416C">
              <w:rPr>
                <w:lang w:val="en-US"/>
              </w:rPr>
              <w:t>OVR_DIS</w:t>
            </w:r>
          </w:p>
        </w:tc>
        <w:tc>
          <w:tcPr>
            <w:tcW w:w="5103" w:type="dxa"/>
          </w:tcPr>
          <w:p w:rsidR="000E4784" w:rsidRPr="005F416C" w:rsidRDefault="000E4784" w:rsidP="000E4784">
            <w:pPr>
              <w:pStyle w:val="affb"/>
            </w:pPr>
            <w:r w:rsidRPr="005F416C">
              <w:t xml:space="preserve">Использование сигнала </w:t>
            </w:r>
            <w:r w:rsidRPr="005F416C">
              <w:rPr>
                <w:lang w:val="en-US"/>
              </w:rPr>
              <w:t>OVR</w:t>
            </w:r>
            <w:r w:rsidRPr="005F416C">
              <w:t xml:space="preserve"> при обнаружении переполнения:</w:t>
            </w:r>
            <w:r w:rsidRPr="005F416C">
              <w:br/>
              <w:t xml:space="preserve">‘0’ – переполнение будет детектироваться с учетом сигнала </w:t>
            </w:r>
            <w:r w:rsidRPr="005F416C">
              <w:rPr>
                <w:lang w:val="en-US"/>
              </w:rPr>
              <w:t>OVR</w:t>
            </w:r>
            <w:r w:rsidRPr="005F416C">
              <w:t>;</w:t>
            </w:r>
          </w:p>
          <w:p w:rsidR="000E4784" w:rsidRPr="005F416C" w:rsidRDefault="000E4784" w:rsidP="000E4784">
            <w:pPr>
              <w:pStyle w:val="affb"/>
            </w:pPr>
            <w:r w:rsidRPr="005F416C">
              <w:t>‘1’ – переполнение будет детектироваться только по коду данных.</w:t>
            </w:r>
          </w:p>
        </w:tc>
        <w:tc>
          <w:tcPr>
            <w:tcW w:w="708" w:type="dxa"/>
          </w:tcPr>
          <w:p w:rsidR="000E4784" w:rsidRPr="005F416C" w:rsidRDefault="000E4784" w:rsidP="000E4784">
            <w:pPr>
              <w:pStyle w:val="affb"/>
            </w:pPr>
            <w:r w:rsidRPr="005F416C">
              <w:rPr>
                <w:lang w:val="en-US"/>
              </w:rPr>
              <w:t>RW</w:t>
            </w:r>
          </w:p>
        </w:tc>
        <w:tc>
          <w:tcPr>
            <w:tcW w:w="1134" w:type="dxa"/>
          </w:tcPr>
          <w:p w:rsidR="000E4784" w:rsidRPr="005F416C" w:rsidRDefault="000E4784" w:rsidP="000E4784">
            <w:pPr>
              <w:pStyle w:val="affb"/>
            </w:pPr>
            <w:r w:rsidRPr="005F416C">
              <w:t>0</w:t>
            </w:r>
            <w:r w:rsidRPr="005F416C">
              <w:rPr>
                <w:lang w:val="en-US"/>
              </w:rPr>
              <w:t>x</w:t>
            </w:r>
            <w:r w:rsidRPr="005F416C">
              <w:t>0</w:t>
            </w:r>
          </w:p>
        </w:tc>
      </w:tr>
      <w:tr w:rsidR="000E4784" w:rsidRPr="005F416C" w:rsidTr="000E4784">
        <w:trPr>
          <w:cantSplit/>
        </w:trPr>
        <w:tc>
          <w:tcPr>
            <w:tcW w:w="992" w:type="dxa"/>
          </w:tcPr>
          <w:p w:rsidR="000E4784" w:rsidRPr="005F416C" w:rsidRDefault="000E4784" w:rsidP="000E4784">
            <w:pPr>
              <w:pStyle w:val="affb"/>
            </w:pPr>
            <w:r w:rsidRPr="005F416C">
              <w:t>13</w:t>
            </w:r>
          </w:p>
        </w:tc>
        <w:tc>
          <w:tcPr>
            <w:tcW w:w="2127" w:type="dxa"/>
          </w:tcPr>
          <w:p w:rsidR="000E4784" w:rsidRPr="005F416C" w:rsidRDefault="000E4784" w:rsidP="000E4784">
            <w:pPr>
              <w:pStyle w:val="affb"/>
            </w:pPr>
            <w:r w:rsidRPr="005F416C">
              <w:t>OVR_</w:t>
            </w:r>
            <w:r w:rsidRPr="005F416C">
              <w:rPr>
                <w:lang w:val="en-US"/>
              </w:rPr>
              <w:t>EDGE</w:t>
            </w:r>
            <w:r w:rsidRPr="005F416C">
              <w:t>_</w:t>
            </w:r>
            <w:r w:rsidRPr="005F416C">
              <w:rPr>
                <w:lang w:val="en-US"/>
              </w:rPr>
              <w:t>SEL</w:t>
            </w:r>
          </w:p>
        </w:tc>
        <w:tc>
          <w:tcPr>
            <w:tcW w:w="5103" w:type="dxa"/>
          </w:tcPr>
          <w:p w:rsidR="000E4784" w:rsidRPr="005F416C" w:rsidRDefault="000E4784" w:rsidP="000E4784">
            <w:pPr>
              <w:pStyle w:val="affb"/>
            </w:pPr>
            <w:r w:rsidRPr="005F416C">
              <w:t>Порядок мультиплексирования сигнала переполнения DDR:</w:t>
            </w:r>
            <w:r w:rsidRPr="005F416C">
              <w:br/>
              <w:t>‘0’ – защелкивание сигнала OVR по положительному фронту;</w:t>
            </w:r>
            <w:r w:rsidRPr="005F416C">
              <w:br/>
              <w:t>‘1’ – защелкивание сигнала OVR по отрицательному фронту.</w:t>
            </w:r>
          </w:p>
        </w:tc>
        <w:tc>
          <w:tcPr>
            <w:tcW w:w="708" w:type="dxa"/>
          </w:tcPr>
          <w:p w:rsidR="000E4784" w:rsidRPr="005F416C" w:rsidRDefault="000E4784" w:rsidP="000E4784">
            <w:pPr>
              <w:pStyle w:val="affb"/>
            </w:pPr>
            <w:r w:rsidRPr="005F416C">
              <w:t>RW</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t>1</w:t>
            </w:r>
            <w:r w:rsidRPr="005F416C">
              <w:rPr>
                <w:lang w:val="en-US"/>
              </w:rPr>
              <w:t>2</w:t>
            </w:r>
          </w:p>
        </w:tc>
        <w:tc>
          <w:tcPr>
            <w:tcW w:w="2127" w:type="dxa"/>
          </w:tcPr>
          <w:p w:rsidR="000E4784" w:rsidRPr="005F416C" w:rsidRDefault="000E4784" w:rsidP="000E4784">
            <w:pPr>
              <w:pStyle w:val="affb"/>
            </w:pPr>
            <w:r w:rsidRPr="005F416C">
              <w:rPr>
                <w:lang w:val="en-US"/>
              </w:rPr>
              <w:t>DATA</w:t>
            </w:r>
            <w:r w:rsidRPr="005F416C">
              <w:t>_</w:t>
            </w:r>
            <w:r w:rsidRPr="005F416C">
              <w:rPr>
                <w:lang w:val="en-US"/>
              </w:rPr>
              <w:t>EDGE_SEL</w:t>
            </w:r>
          </w:p>
        </w:tc>
        <w:tc>
          <w:tcPr>
            <w:tcW w:w="5103" w:type="dxa"/>
          </w:tcPr>
          <w:p w:rsidR="000E4784" w:rsidRPr="005F416C" w:rsidRDefault="000E4784" w:rsidP="000E4784">
            <w:pPr>
              <w:pStyle w:val="affb"/>
            </w:pPr>
            <w:r w:rsidRPr="005F416C">
              <w:t xml:space="preserve">Порядок мультиплексирования </w:t>
            </w:r>
            <w:r w:rsidRPr="005F416C">
              <w:rPr>
                <w:lang w:val="en-US"/>
              </w:rPr>
              <w:t>DDR</w:t>
            </w:r>
            <w:r w:rsidRPr="005F416C">
              <w:t>:</w:t>
            </w:r>
            <w:r w:rsidRPr="005F416C">
              <w:br/>
              <w:t>‘0’ – четные биты/данные канала 0 защелкиваются по положительному фронту, нечетные биты/данные канала 1 защелкиваются по отрицательному фронту;</w:t>
            </w:r>
            <w:r w:rsidRPr="005F416C">
              <w:br/>
              <w:t>‘1’ – порядок, обратный описанному для значения ‘0’.</w:t>
            </w:r>
          </w:p>
        </w:tc>
        <w:tc>
          <w:tcPr>
            <w:tcW w:w="708" w:type="dxa"/>
          </w:tcPr>
          <w:p w:rsidR="000E4784" w:rsidRPr="005F416C" w:rsidRDefault="000E4784" w:rsidP="000E4784">
            <w:pPr>
              <w:pStyle w:val="affb"/>
              <w:rPr>
                <w:lang w:val="en-US"/>
              </w:rPr>
            </w:pPr>
            <w:r w:rsidRPr="005F416C">
              <w:rPr>
                <w:lang w:val="en-US"/>
              </w:rPr>
              <w:t>RW</w:t>
            </w:r>
          </w:p>
        </w:tc>
        <w:tc>
          <w:tcPr>
            <w:tcW w:w="1134" w:type="dxa"/>
          </w:tcPr>
          <w:p w:rsidR="000E4784" w:rsidRPr="005F416C" w:rsidRDefault="000E4784" w:rsidP="000E4784">
            <w:pPr>
              <w:pStyle w:val="affb"/>
              <w:rPr>
                <w:lang w:val="en-US"/>
              </w:rPr>
            </w:pPr>
            <w:r w:rsidRPr="005F416C">
              <w:rPr>
                <w:lang w:val="en-US"/>
              </w:rPr>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11</w:t>
            </w:r>
          </w:p>
        </w:tc>
        <w:tc>
          <w:tcPr>
            <w:tcW w:w="2127" w:type="dxa"/>
          </w:tcPr>
          <w:p w:rsidR="000E4784" w:rsidRPr="005F416C" w:rsidRDefault="000E4784" w:rsidP="000E4784">
            <w:pPr>
              <w:pStyle w:val="affb"/>
              <w:rPr>
                <w:lang w:val="en-US"/>
              </w:rPr>
            </w:pPr>
            <w:r w:rsidRPr="005F416C">
              <w:rPr>
                <w:lang w:val="en-US"/>
              </w:rPr>
              <w:t>SMPL_ORDER</w:t>
            </w:r>
          </w:p>
        </w:tc>
        <w:tc>
          <w:tcPr>
            <w:tcW w:w="5103" w:type="dxa"/>
          </w:tcPr>
          <w:p w:rsidR="000E4784" w:rsidRPr="005F416C" w:rsidRDefault="000E4784" w:rsidP="000E4784">
            <w:pPr>
              <w:pStyle w:val="affb"/>
            </w:pPr>
            <w:r w:rsidRPr="005F416C">
              <w:t xml:space="preserve">Порядок </w:t>
            </w:r>
            <w:r w:rsidR="007B2101" w:rsidRPr="005F416C">
              <w:t>захвата</w:t>
            </w:r>
            <w:r w:rsidRPr="005F416C">
              <w:t xml:space="preserve"> отсчетов при мультиплексировании even/odd:</w:t>
            </w:r>
          </w:p>
          <w:p w:rsidR="000E4784" w:rsidRPr="005F416C" w:rsidRDefault="000E4784" w:rsidP="000E4784">
            <w:pPr>
              <w:pStyle w:val="affb"/>
            </w:pPr>
            <w:r w:rsidRPr="005F416C">
              <w:t>‘0’ – первая половина отсчета защелкивается по отрицательному фронту, вторая половина защелкивается по положительному фронту;</w:t>
            </w:r>
          </w:p>
          <w:p w:rsidR="000E4784" w:rsidRPr="005F416C" w:rsidRDefault="000E4784" w:rsidP="000E4784">
            <w:pPr>
              <w:pStyle w:val="affb"/>
            </w:pPr>
            <w:r w:rsidRPr="005F416C">
              <w:t>‘1’ – первая половина отчета защелкивается по положительному фронту, вторая половина защелкивается по отрицательному фронту.</w:t>
            </w:r>
          </w:p>
        </w:tc>
        <w:tc>
          <w:tcPr>
            <w:tcW w:w="708" w:type="dxa"/>
          </w:tcPr>
          <w:p w:rsidR="000E4784" w:rsidRPr="005F416C" w:rsidRDefault="000E4784" w:rsidP="000E4784">
            <w:pPr>
              <w:pStyle w:val="affb"/>
              <w:rPr>
                <w:lang w:val="en-US"/>
              </w:rPr>
            </w:pPr>
            <w:r w:rsidRPr="005F416C">
              <w:rPr>
                <w:lang w:val="en-US"/>
              </w:rPr>
              <w:t>RW</w:t>
            </w:r>
          </w:p>
        </w:tc>
        <w:tc>
          <w:tcPr>
            <w:tcW w:w="1134" w:type="dxa"/>
          </w:tcPr>
          <w:p w:rsidR="000E4784" w:rsidRPr="005F416C" w:rsidRDefault="000E4784" w:rsidP="000E4784">
            <w:pPr>
              <w:pStyle w:val="affb"/>
              <w:rPr>
                <w:lang w:val="en-US"/>
              </w:rPr>
            </w:pPr>
            <w:r w:rsidRPr="005F416C">
              <w:rPr>
                <w:lang w:val="en-US"/>
              </w:rPr>
              <w:t>0x0</w:t>
            </w:r>
          </w:p>
        </w:tc>
      </w:tr>
      <w:tr w:rsidR="000E4784" w:rsidRPr="005F416C" w:rsidTr="000E4784">
        <w:trPr>
          <w:cantSplit/>
        </w:trPr>
        <w:tc>
          <w:tcPr>
            <w:tcW w:w="992" w:type="dxa"/>
          </w:tcPr>
          <w:p w:rsidR="000E4784" w:rsidRPr="005F416C" w:rsidRDefault="000E4784" w:rsidP="000E4784">
            <w:pPr>
              <w:pStyle w:val="affb"/>
            </w:pPr>
            <w:r w:rsidRPr="005F416C">
              <w:t>10</w:t>
            </w:r>
          </w:p>
        </w:tc>
        <w:tc>
          <w:tcPr>
            <w:tcW w:w="2127" w:type="dxa"/>
          </w:tcPr>
          <w:p w:rsidR="000E4784" w:rsidRPr="005F416C" w:rsidRDefault="000E4784" w:rsidP="000E4784">
            <w:pPr>
              <w:pStyle w:val="affb"/>
            </w:pPr>
            <w:r w:rsidRPr="005F416C">
              <w:rPr>
                <w:lang w:val="en-US"/>
              </w:rPr>
              <w:t>DUAL</w:t>
            </w:r>
            <w:r w:rsidRPr="005F416C">
              <w:t>_</w:t>
            </w:r>
            <w:r w:rsidRPr="005F416C">
              <w:rPr>
                <w:lang w:val="en-US"/>
              </w:rPr>
              <w:t>OVR</w:t>
            </w:r>
            <w:r w:rsidRPr="005F416C">
              <w:t>_</w:t>
            </w:r>
            <w:r w:rsidRPr="005F416C">
              <w:rPr>
                <w:lang w:val="en-US"/>
              </w:rPr>
              <w:t>MODE</w:t>
            </w:r>
          </w:p>
        </w:tc>
        <w:tc>
          <w:tcPr>
            <w:tcW w:w="5103" w:type="dxa"/>
          </w:tcPr>
          <w:p w:rsidR="000E4784" w:rsidRPr="005F416C" w:rsidRDefault="000E4784" w:rsidP="000E4784">
            <w:pPr>
              <w:pStyle w:val="affb"/>
            </w:pPr>
            <w:r w:rsidRPr="005F416C">
              <w:t xml:space="preserve">Реализация сигналов </w:t>
            </w:r>
            <w:r w:rsidRPr="005F416C">
              <w:rPr>
                <w:lang w:val="en-US"/>
              </w:rPr>
              <w:t>OVR</w:t>
            </w:r>
            <w:r w:rsidRPr="005F416C">
              <w:t xml:space="preserve"> при подключении одного двухканального АЦП:</w:t>
            </w:r>
            <w:r w:rsidRPr="005F416C">
              <w:br/>
              <w:t xml:space="preserve">‘0’ – каждый канал имеет свой сигнал </w:t>
            </w:r>
            <w:r w:rsidRPr="005F416C">
              <w:rPr>
                <w:lang w:val="en-US"/>
              </w:rPr>
              <w:t>OVR</w:t>
            </w:r>
            <w:r w:rsidRPr="005F416C">
              <w:t>;</w:t>
            </w:r>
            <w:r w:rsidRPr="005F416C">
              <w:br/>
              <w:t xml:space="preserve">‘1’ – сигналы </w:t>
            </w:r>
            <w:r w:rsidRPr="005F416C">
              <w:rPr>
                <w:lang w:val="en-US"/>
              </w:rPr>
              <w:t>OVR</w:t>
            </w:r>
            <w:r w:rsidRPr="005F416C">
              <w:t xml:space="preserve"> для обоих каналов мультиплексированы в режиме </w:t>
            </w:r>
            <w:r w:rsidRPr="005F416C">
              <w:rPr>
                <w:lang w:val="en-US"/>
              </w:rPr>
              <w:t>DDR</w:t>
            </w:r>
            <w:r w:rsidRPr="005F416C">
              <w:t xml:space="preserve"> на одной линии.</w:t>
            </w:r>
          </w:p>
        </w:tc>
        <w:tc>
          <w:tcPr>
            <w:tcW w:w="708" w:type="dxa"/>
          </w:tcPr>
          <w:p w:rsidR="000E4784" w:rsidRPr="005F416C" w:rsidRDefault="000E4784" w:rsidP="000E4784">
            <w:pPr>
              <w:pStyle w:val="affb"/>
              <w:rPr>
                <w:lang w:val="en-US"/>
              </w:rPr>
            </w:pPr>
            <w:r w:rsidRPr="005F416C">
              <w:rPr>
                <w:lang w:val="en-US"/>
              </w:rPr>
              <w:t>RW</w:t>
            </w:r>
          </w:p>
        </w:tc>
        <w:tc>
          <w:tcPr>
            <w:tcW w:w="1134" w:type="dxa"/>
          </w:tcPr>
          <w:p w:rsidR="000E4784" w:rsidRPr="005F416C" w:rsidRDefault="000E4784" w:rsidP="000E4784">
            <w:pPr>
              <w:pStyle w:val="affb"/>
              <w:rPr>
                <w:lang w:val="en-US"/>
              </w:rPr>
            </w:pPr>
            <w:r w:rsidRPr="005F416C">
              <w:rPr>
                <w:lang w:val="en-US"/>
              </w:rPr>
              <w:t>0x0</w:t>
            </w:r>
          </w:p>
        </w:tc>
      </w:tr>
      <w:tr w:rsidR="000E4784" w:rsidRPr="005F416C" w:rsidTr="000E4784">
        <w:trPr>
          <w:cantSplit/>
        </w:trPr>
        <w:tc>
          <w:tcPr>
            <w:tcW w:w="992" w:type="dxa"/>
          </w:tcPr>
          <w:p w:rsidR="000E4784" w:rsidRPr="005F416C" w:rsidRDefault="000E4784" w:rsidP="000E4784">
            <w:pPr>
              <w:pStyle w:val="affb"/>
            </w:pPr>
            <w:r w:rsidRPr="005F416C">
              <w:t>9</w:t>
            </w:r>
          </w:p>
        </w:tc>
        <w:tc>
          <w:tcPr>
            <w:tcW w:w="2127" w:type="dxa"/>
          </w:tcPr>
          <w:p w:rsidR="000E4784" w:rsidRPr="005F416C" w:rsidRDefault="000E4784" w:rsidP="000E4784">
            <w:pPr>
              <w:pStyle w:val="affb"/>
            </w:pPr>
            <w:r w:rsidRPr="005F416C">
              <w:rPr>
                <w:lang w:val="en-US"/>
              </w:rPr>
              <w:t>DUAL</w:t>
            </w:r>
            <w:r w:rsidRPr="005F416C">
              <w:t>_</w:t>
            </w:r>
            <w:r w:rsidRPr="005F416C">
              <w:rPr>
                <w:lang w:val="en-US"/>
              </w:rPr>
              <w:t>DDR_MODE</w:t>
            </w:r>
          </w:p>
        </w:tc>
        <w:tc>
          <w:tcPr>
            <w:tcW w:w="5103" w:type="dxa"/>
          </w:tcPr>
          <w:p w:rsidR="000E4784" w:rsidRPr="005F416C" w:rsidRDefault="000E4784" w:rsidP="000E4784">
            <w:pPr>
              <w:pStyle w:val="affb"/>
            </w:pPr>
            <w:r w:rsidRPr="005F416C">
              <w:t xml:space="preserve">Режим мультиплексирования </w:t>
            </w:r>
            <w:r w:rsidRPr="005F416C">
              <w:rPr>
                <w:lang w:val="en-US"/>
              </w:rPr>
              <w:t>DDR</w:t>
            </w:r>
            <w:r w:rsidRPr="005F416C">
              <w:t xml:space="preserve"> данных при подключении одного двухканального АЦП:</w:t>
            </w:r>
            <w:r w:rsidRPr="005F416C">
              <w:br/>
              <w:t>‘0’ – чередование четных/нечетных бит;</w:t>
            </w:r>
          </w:p>
          <w:p w:rsidR="000E4784" w:rsidRPr="005F416C" w:rsidRDefault="000E4784" w:rsidP="000E4784">
            <w:pPr>
              <w:pStyle w:val="affb"/>
              <w:rPr>
                <w:lang w:val="en-US"/>
              </w:rPr>
            </w:pPr>
            <w:r w:rsidRPr="005F416C">
              <w:rPr>
                <w:lang w:val="en-US"/>
              </w:rPr>
              <w:t>‘</w:t>
            </w:r>
            <w:r w:rsidRPr="005F416C">
              <w:t>1</w:t>
            </w:r>
            <w:r w:rsidRPr="005F416C">
              <w:rPr>
                <w:lang w:val="en-US"/>
              </w:rPr>
              <w:t>’</w:t>
            </w:r>
            <w:r w:rsidRPr="005F416C">
              <w:t xml:space="preserve"> – чередование каналов</w:t>
            </w:r>
            <w:r w:rsidRPr="005F416C">
              <w:rPr>
                <w:lang w:val="en-US"/>
              </w:rPr>
              <w:t>.</w:t>
            </w:r>
          </w:p>
        </w:tc>
        <w:tc>
          <w:tcPr>
            <w:tcW w:w="708" w:type="dxa"/>
          </w:tcPr>
          <w:p w:rsidR="000E4784" w:rsidRPr="005F416C" w:rsidRDefault="000E4784" w:rsidP="000E4784">
            <w:pPr>
              <w:pStyle w:val="affb"/>
              <w:rPr>
                <w:lang w:val="en-US"/>
              </w:rPr>
            </w:pPr>
            <w:r w:rsidRPr="005F416C">
              <w:rPr>
                <w:lang w:val="en-US"/>
              </w:rPr>
              <w:t>RW</w:t>
            </w:r>
          </w:p>
        </w:tc>
        <w:tc>
          <w:tcPr>
            <w:tcW w:w="1134" w:type="dxa"/>
          </w:tcPr>
          <w:p w:rsidR="000E4784" w:rsidRPr="005F416C" w:rsidRDefault="000E4784" w:rsidP="000E4784">
            <w:pPr>
              <w:pStyle w:val="affb"/>
              <w:rPr>
                <w:lang w:val="en-US"/>
              </w:rPr>
            </w:pPr>
            <w:r w:rsidRPr="005F416C">
              <w:rPr>
                <w:lang w:val="en-US"/>
              </w:rPr>
              <w:t>0x0</w:t>
            </w:r>
          </w:p>
        </w:tc>
      </w:tr>
      <w:tr w:rsidR="000E4784" w:rsidRPr="005F416C" w:rsidTr="000E4784">
        <w:trPr>
          <w:cantSplit/>
        </w:trPr>
        <w:tc>
          <w:tcPr>
            <w:tcW w:w="992" w:type="dxa"/>
          </w:tcPr>
          <w:p w:rsidR="000E4784" w:rsidRPr="005F416C" w:rsidRDefault="000E4784" w:rsidP="000E4784">
            <w:pPr>
              <w:pStyle w:val="affb"/>
            </w:pPr>
            <w:r w:rsidRPr="005F416C">
              <w:t>8</w:t>
            </w:r>
          </w:p>
        </w:tc>
        <w:tc>
          <w:tcPr>
            <w:tcW w:w="2127" w:type="dxa"/>
          </w:tcPr>
          <w:p w:rsidR="000E4784" w:rsidRPr="005F416C" w:rsidRDefault="000E4784" w:rsidP="000E4784">
            <w:pPr>
              <w:pStyle w:val="affb"/>
            </w:pPr>
            <w:r w:rsidRPr="005F416C">
              <w:rPr>
                <w:lang w:val="en-US"/>
              </w:rPr>
              <w:t>DUAL</w:t>
            </w:r>
            <w:r w:rsidRPr="005F416C">
              <w:t>_</w:t>
            </w:r>
            <w:r w:rsidRPr="005F416C">
              <w:rPr>
                <w:lang w:val="en-US"/>
              </w:rPr>
              <w:t xml:space="preserve"> EN</w:t>
            </w:r>
          </w:p>
        </w:tc>
        <w:tc>
          <w:tcPr>
            <w:tcW w:w="5103" w:type="dxa"/>
          </w:tcPr>
          <w:p w:rsidR="000E4784" w:rsidRPr="005F416C" w:rsidRDefault="000E4784" w:rsidP="000E4784">
            <w:pPr>
              <w:pStyle w:val="affb"/>
            </w:pPr>
            <w:r w:rsidRPr="005F416C">
              <w:t>Конфигурация</w:t>
            </w:r>
            <w:r w:rsidRPr="005F416C">
              <w:rPr>
                <w:lang w:val="en-US"/>
              </w:rPr>
              <w:t> </w:t>
            </w:r>
            <w:r w:rsidRPr="005F416C">
              <w:t>подключения</w:t>
            </w:r>
            <w:r w:rsidRPr="005F416C">
              <w:rPr>
                <w:lang w:val="en-US"/>
              </w:rPr>
              <w:t> </w:t>
            </w:r>
            <w:r w:rsidRPr="005F416C">
              <w:br/>
              <w:t>двухканального</w:t>
            </w:r>
            <w:r w:rsidRPr="005F416C">
              <w:rPr>
                <w:lang w:val="en-US"/>
              </w:rPr>
              <w:t> </w:t>
            </w:r>
            <w:r w:rsidRPr="005F416C">
              <w:t>АЦП</w:t>
            </w:r>
            <w:r w:rsidRPr="005F416C">
              <w:br/>
              <w:t>‘0’ – подключены два одноканальных АЦП;</w:t>
            </w:r>
          </w:p>
          <w:p w:rsidR="000E4784" w:rsidRPr="005F416C" w:rsidRDefault="000E4784" w:rsidP="000E4784">
            <w:pPr>
              <w:pStyle w:val="affb"/>
            </w:pPr>
            <w:r w:rsidRPr="005F416C">
              <w:t>‘1’ – подключен один двухканальный АЦП.</w:t>
            </w:r>
          </w:p>
        </w:tc>
        <w:tc>
          <w:tcPr>
            <w:tcW w:w="708" w:type="dxa"/>
          </w:tcPr>
          <w:p w:rsidR="000E4784" w:rsidRPr="005F416C" w:rsidRDefault="000E4784" w:rsidP="000E4784">
            <w:pPr>
              <w:pStyle w:val="affb"/>
              <w:rPr>
                <w:lang w:val="en-US"/>
              </w:rPr>
            </w:pPr>
            <w:r w:rsidRPr="005F416C">
              <w:rPr>
                <w:lang w:val="en-US"/>
              </w:rPr>
              <w:t>RW</w:t>
            </w:r>
          </w:p>
        </w:tc>
        <w:tc>
          <w:tcPr>
            <w:tcW w:w="1134" w:type="dxa"/>
          </w:tcPr>
          <w:p w:rsidR="000E4784" w:rsidRPr="005F416C" w:rsidRDefault="000E4784" w:rsidP="000E4784">
            <w:pPr>
              <w:pStyle w:val="affb"/>
              <w:rPr>
                <w:lang w:val="en-US"/>
              </w:rPr>
            </w:pPr>
            <w:r w:rsidRPr="005F416C">
              <w:rPr>
                <w:lang w:val="en-US"/>
              </w:rPr>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7 – 6</w:t>
            </w:r>
          </w:p>
        </w:tc>
        <w:tc>
          <w:tcPr>
            <w:tcW w:w="2127" w:type="dxa"/>
          </w:tcPr>
          <w:p w:rsidR="000E4784" w:rsidRPr="005F416C" w:rsidRDefault="000E4784" w:rsidP="000E4784">
            <w:pPr>
              <w:pStyle w:val="affb"/>
              <w:rPr>
                <w:lang w:val="en-US"/>
              </w:rPr>
            </w:pPr>
            <w:r w:rsidRPr="005F416C">
              <w:rPr>
                <w:lang w:val="en-US"/>
              </w:rPr>
              <w:t>reserved</w:t>
            </w:r>
          </w:p>
        </w:tc>
        <w:tc>
          <w:tcPr>
            <w:tcW w:w="5103" w:type="dxa"/>
          </w:tcPr>
          <w:p w:rsidR="000E4784" w:rsidRPr="005F416C" w:rsidRDefault="000E4784" w:rsidP="000E4784">
            <w:pPr>
              <w:pStyle w:val="affb"/>
              <w:rPr>
                <w:lang w:val="en-US"/>
              </w:rPr>
            </w:pPr>
          </w:p>
        </w:tc>
        <w:tc>
          <w:tcPr>
            <w:tcW w:w="708" w:type="dxa"/>
          </w:tcPr>
          <w:p w:rsidR="000E4784" w:rsidRPr="005F416C" w:rsidRDefault="000E4784" w:rsidP="000E4784">
            <w:pPr>
              <w:pStyle w:val="affb"/>
              <w:rPr>
                <w:lang w:val="en-US"/>
              </w:rPr>
            </w:pPr>
            <w:r w:rsidRPr="005F416C">
              <w:rPr>
                <w:lang w:val="en-US"/>
              </w:rPr>
              <w:t>R</w:t>
            </w:r>
          </w:p>
        </w:tc>
        <w:tc>
          <w:tcPr>
            <w:tcW w:w="1134" w:type="dxa"/>
          </w:tcPr>
          <w:p w:rsidR="000E4784" w:rsidRPr="005F416C" w:rsidRDefault="000E4784" w:rsidP="000E4784">
            <w:pPr>
              <w:pStyle w:val="affb"/>
              <w:rPr>
                <w:lang w:val="en-US"/>
              </w:rPr>
            </w:pPr>
            <w:r w:rsidRPr="005F416C">
              <w:rPr>
                <w:lang w:val="en-US"/>
              </w:rPr>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5 – 0</w:t>
            </w:r>
          </w:p>
        </w:tc>
        <w:tc>
          <w:tcPr>
            <w:tcW w:w="2127" w:type="dxa"/>
          </w:tcPr>
          <w:p w:rsidR="000E4784" w:rsidRPr="005F416C" w:rsidRDefault="000E4784" w:rsidP="000E4784">
            <w:pPr>
              <w:pStyle w:val="affb"/>
              <w:rPr>
                <w:lang w:val="en-US"/>
              </w:rPr>
            </w:pPr>
            <w:r w:rsidRPr="005F416C">
              <w:rPr>
                <w:lang w:val="en-US"/>
              </w:rPr>
              <w:t>LATENCY</w:t>
            </w:r>
          </w:p>
        </w:tc>
        <w:tc>
          <w:tcPr>
            <w:tcW w:w="5103" w:type="dxa"/>
          </w:tcPr>
          <w:p w:rsidR="000E4784" w:rsidRPr="005F416C" w:rsidRDefault="000E4784" w:rsidP="000E4784">
            <w:pPr>
              <w:pStyle w:val="affb"/>
            </w:pPr>
            <w:r w:rsidRPr="005F416C">
              <w:t xml:space="preserve">Поле задает конвейерную задержку АЦП  </w:t>
            </w:r>
          </w:p>
        </w:tc>
        <w:tc>
          <w:tcPr>
            <w:tcW w:w="708" w:type="dxa"/>
          </w:tcPr>
          <w:p w:rsidR="000E4784" w:rsidRPr="005F416C" w:rsidRDefault="000E4784" w:rsidP="000E4784">
            <w:pPr>
              <w:pStyle w:val="affb"/>
              <w:rPr>
                <w:lang w:val="en-US"/>
              </w:rPr>
            </w:pPr>
            <w:r w:rsidRPr="005F416C">
              <w:rPr>
                <w:lang w:val="en-US"/>
              </w:rPr>
              <w:t>RW</w:t>
            </w:r>
          </w:p>
        </w:tc>
        <w:tc>
          <w:tcPr>
            <w:tcW w:w="1134" w:type="dxa"/>
          </w:tcPr>
          <w:p w:rsidR="000E4784" w:rsidRPr="005F416C" w:rsidRDefault="000E4784" w:rsidP="000E4784">
            <w:pPr>
              <w:pStyle w:val="affb"/>
              <w:rPr>
                <w:lang w:val="en-US"/>
              </w:rPr>
            </w:pPr>
            <w:r w:rsidRPr="005F416C">
              <w:rPr>
                <w:lang w:val="en-US"/>
              </w:rPr>
              <w:t>0x0</w:t>
            </w:r>
          </w:p>
        </w:tc>
      </w:tr>
    </w:tbl>
    <w:p w:rsidR="000E4784" w:rsidRPr="005F416C" w:rsidRDefault="000E4784" w:rsidP="000E4784">
      <w:pPr>
        <w:pStyle w:val="a9"/>
        <w:rPr>
          <w:lang w:val="en-US"/>
        </w:rPr>
      </w:pPr>
    </w:p>
    <w:p w:rsidR="000E4784" w:rsidRPr="005F416C" w:rsidRDefault="000E4784" w:rsidP="000E4784">
      <w:pPr>
        <w:pStyle w:val="6"/>
        <w:rPr>
          <w:lang w:val="ru-RU"/>
        </w:rPr>
      </w:pPr>
      <w:bookmarkStart w:id="982" w:name="_Toc469422236"/>
      <w:bookmarkStart w:id="983" w:name="_Toc525573270"/>
      <w:bookmarkStart w:id="984" w:name="_Toc526515987"/>
      <w:r w:rsidRPr="005F416C">
        <w:rPr>
          <w:lang w:val="ru-RU"/>
        </w:rPr>
        <w:t xml:space="preserve">Регистр программного сброса </w:t>
      </w:r>
      <w:r w:rsidRPr="005F416C">
        <w:t>DDC</w:t>
      </w:r>
      <w:r w:rsidRPr="005F416C">
        <w:rPr>
          <w:lang w:val="ru-RU"/>
        </w:rPr>
        <w:t xml:space="preserve"> (</w:t>
      </w:r>
      <w:r w:rsidRPr="005F416C">
        <w:t>SOFT</w:t>
      </w:r>
      <w:r w:rsidRPr="005F416C">
        <w:rPr>
          <w:lang w:val="ru-RU"/>
        </w:rPr>
        <w:t>_</w:t>
      </w:r>
      <w:r w:rsidRPr="005F416C">
        <w:t>RESET</w:t>
      </w:r>
      <w:r w:rsidRPr="005F416C">
        <w:rPr>
          <w:lang w:val="ru-RU"/>
        </w:rPr>
        <w:t>)</w:t>
      </w:r>
      <w:bookmarkEnd w:id="982"/>
      <w:bookmarkEnd w:id="983"/>
      <w:bookmarkEnd w:id="984"/>
    </w:p>
    <w:p w:rsidR="000E4784" w:rsidRPr="005F416C" w:rsidRDefault="000E4784" w:rsidP="000E4784">
      <w:pPr>
        <w:pStyle w:val="a9"/>
      </w:pPr>
      <w:r w:rsidRPr="005F416C">
        <w:t>Регистр позволяет управлять программным сбросом DDC.</w:t>
      </w:r>
    </w:p>
    <w:p w:rsidR="000E4784" w:rsidRPr="005F416C" w:rsidRDefault="000E4784" w:rsidP="000E4784">
      <w:pPr>
        <w:pStyle w:val="a9"/>
      </w:pPr>
      <w:r w:rsidRPr="005F416C">
        <w:t>Функциональное назначение полей регистра приведено в таблице</w:t>
      </w:r>
      <w:r w:rsidR="00B050B4">
        <w:fldChar w:fldCharType="begin"/>
      </w:r>
      <w:r w:rsidR="00B050B4">
        <w:instrText xml:space="preserve"> REF _Ref11776185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209</w:t>
      </w:r>
      <w:r w:rsidR="00B050B4">
        <w:fldChar w:fldCharType="end"/>
      </w:r>
      <w:r w:rsidRPr="005F416C">
        <w:t>.</w:t>
      </w:r>
    </w:p>
    <w:p w:rsidR="000E4784" w:rsidRPr="005F416C" w:rsidRDefault="000E4784" w:rsidP="000E4784">
      <w:pPr>
        <w:pStyle w:val="a9"/>
      </w:pPr>
      <w:r w:rsidRPr="005F416C">
        <w:t>Адрес:</w:t>
      </w:r>
      <w:r w:rsidRPr="005F416C">
        <w:rPr>
          <w:b/>
        </w:rPr>
        <w:t> </w:t>
      </w:r>
      <w:r w:rsidRPr="005F416C">
        <w:t>0x010</w:t>
      </w:r>
    </w:p>
    <w:p w:rsidR="000E4784" w:rsidRPr="005F416C" w:rsidRDefault="000E4784" w:rsidP="000E4784">
      <w:pPr>
        <w:pStyle w:val="a9"/>
      </w:pPr>
    </w:p>
    <w:p w:rsidR="000E4784" w:rsidRPr="005F416C" w:rsidRDefault="000E4784" w:rsidP="000E4784">
      <w:pPr>
        <w:pStyle w:val="afff0"/>
      </w:pPr>
      <w:bookmarkStart w:id="985" w:name="_Ref11776185"/>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209</w:t>
      </w:r>
      <w:r w:rsidR="008A68E7" w:rsidRPr="005F416C">
        <w:rPr>
          <w:noProof/>
        </w:rPr>
        <w:fldChar w:fldCharType="end"/>
      </w:r>
      <w:bookmarkEnd w:id="985"/>
      <w:r w:rsidRPr="005F416C">
        <w:t xml:space="preserve"> – Разряды регистра программного сброса DDC (SOFT_RESET)</w:t>
      </w:r>
    </w:p>
    <w:tbl>
      <w:tblPr>
        <w:tblW w:w="989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4"/>
        <w:gridCol w:w="2410"/>
        <w:gridCol w:w="4112"/>
        <w:gridCol w:w="709"/>
        <w:gridCol w:w="1417"/>
      </w:tblGrid>
      <w:tr w:rsidR="000E4784" w:rsidRPr="005F416C" w:rsidTr="000E4784">
        <w:trPr>
          <w:cantSplit/>
          <w:tblHeader/>
        </w:trPr>
        <w:tc>
          <w:tcPr>
            <w:tcW w:w="124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410"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411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9"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417"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rPr>
          <w:cantSplit/>
        </w:trPr>
        <w:tc>
          <w:tcPr>
            <w:tcW w:w="124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31 – 1</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11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417"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124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SOFT_RESET</w:t>
            </w:r>
          </w:p>
        </w:tc>
        <w:tc>
          <w:tcPr>
            <w:tcW w:w="411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Бит программного сброса.</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417"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bl>
    <w:p w:rsidR="000E4784" w:rsidRPr="005F416C" w:rsidRDefault="000E4784" w:rsidP="000E4784">
      <w:pPr>
        <w:pStyle w:val="a9"/>
      </w:pPr>
    </w:p>
    <w:p w:rsidR="000E4784" w:rsidRPr="005F416C" w:rsidRDefault="000E4784" w:rsidP="000E4784">
      <w:pPr>
        <w:pStyle w:val="a9"/>
      </w:pPr>
      <w:r w:rsidRPr="005F416C">
        <w:t xml:space="preserve">Запись единицы в данный регистр вызывает сброс управляющей логики DDC. Программный сброс возможен только при выключенном DDC, когда биты разрешения работы всех блоков </w:t>
      </w:r>
      <w:r w:rsidRPr="005F416C">
        <w:rPr>
          <w:lang w:val="en-US"/>
        </w:rPr>
        <w:t>DMA</w:t>
      </w:r>
      <w:r w:rsidRPr="005F416C">
        <w:t xml:space="preserve"> (</w:t>
      </w:r>
      <w:r w:rsidRPr="005F416C">
        <w:rPr>
          <w:lang w:val="en-US"/>
        </w:rPr>
        <w:t>DMA</w:t>
      </w:r>
      <w:r w:rsidRPr="005F416C">
        <w:t>_</w:t>
      </w:r>
      <w:r w:rsidRPr="005F416C">
        <w:rPr>
          <w:lang w:val="en-US"/>
        </w:rPr>
        <w:t>RD</w:t>
      </w:r>
      <w:r w:rsidRPr="005F416C">
        <w:t>_</w:t>
      </w:r>
      <w:r w:rsidRPr="005F416C">
        <w:rPr>
          <w:lang w:val="en-US"/>
        </w:rPr>
        <w:t>EN</w:t>
      </w:r>
      <w:r w:rsidRPr="005F416C">
        <w:t xml:space="preserve">, </w:t>
      </w:r>
      <w:r w:rsidRPr="005F416C">
        <w:rPr>
          <w:lang w:val="en-US"/>
        </w:rPr>
        <w:t>DMA</w:t>
      </w:r>
      <w:r w:rsidRPr="005F416C">
        <w:t>_</w:t>
      </w:r>
      <w:r w:rsidRPr="005F416C">
        <w:rPr>
          <w:lang w:val="en-US"/>
        </w:rPr>
        <w:t>WR</w:t>
      </w:r>
      <w:r w:rsidRPr="005F416C">
        <w:t>_</w:t>
      </w:r>
      <w:r w:rsidRPr="005F416C">
        <w:rPr>
          <w:lang w:val="en-US"/>
        </w:rPr>
        <w:t>EN</w:t>
      </w:r>
      <w:r w:rsidRPr="005F416C">
        <w:t xml:space="preserve">,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EN</w:t>
      </w:r>
      <w:r w:rsidRPr="005F416C">
        <w:t>) и бит разрешения приема данных DDC (</w:t>
      </w:r>
      <w:r w:rsidRPr="005F416C">
        <w:rPr>
          <w:lang w:val="en-US"/>
        </w:rPr>
        <w:t>WORK</w:t>
      </w:r>
      <w:r w:rsidRPr="005F416C">
        <w:t>_</w:t>
      </w:r>
      <w:r w:rsidRPr="005F416C">
        <w:rPr>
          <w:lang w:val="en-US"/>
        </w:rPr>
        <w:t>EN</w:t>
      </w:r>
      <w:r w:rsidRPr="005F416C">
        <w:t>) установлены в ‘0’. В прот</w:t>
      </w:r>
      <w:r w:rsidR="00603000" w:rsidRPr="005F416C">
        <w:t xml:space="preserve">ивном случае </w:t>
      </w:r>
      <w:r w:rsidRPr="005F416C">
        <w:t xml:space="preserve"> запись единицы в данный регистр игнорируется и сброс логики DDC не произойдет. При этом DDC уведомит об этом пользователя установкой прерывания RESET_FAIL.</w:t>
      </w:r>
    </w:p>
    <w:p w:rsidR="000E4784" w:rsidRPr="005F416C" w:rsidRDefault="000E4784" w:rsidP="000E4784">
      <w:pPr>
        <w:pStyle w:val="a9"/>
      </w:pPr>
      <w:r w:rsidRPr="005F416C">
        <w:t xml:space="preserve">Перед сбросом DDC пользователь обязан удостовериться в том, что блоки </w:t>
      </w:r>
      <w:r w:rsidRPr="005F416C">
        <w:rPr>
          <w:lang w:val="en-US"/>
        </w:rPr>
        <w:t>DMA</w:t>
      </w:r>
      <w:r w:rsidRPr="005F416C">
        <w:t xml:space="preserve"> </w:t>
      </w:r>
      <w:r w:rsidR="00603000" w:rsidRPr="005F416C">
        <w:t>не имеют не</w:t>
      </w:r>
      <w:r w:rsidRPr="005F416C">
        <w:t xml:space="preserve">завершенных транзакций на шинах путем чтения регистра состояния </w:t>
      </w:r>
      <w:r w:rsidRPr="005F416C">
        <w:rPr>
          <w:lang w:val="en-US"/>
        </w:rPr>
        <w:t>DMA</w:t>
      </w:r>
      <w:r w:rsidRPr="005F416C">
        <w:t>_</w:t>
      </w:r>
      <w:r w:rsidRPr="005F416C">
        <w:rPr>
          <w:lang w:val="en-US"/>
        </w:rPr>
        <w:t>STAT</w:t>
      </w:r>
      <w:r w:rsidRPr="005F416C">
        <w:t>.</w:t>
      </w:r>
    </w:p>
    <w:p w:rsidR="000E4784" w:rsidRPr="005F416C" w:rsidRDefault="000E4784" w:rsidP="000E4784">
      <w:pPr>
        <w:pStyle w:val="a9"/>
      </w:pPr>
      <w:r w:rsidRPr="005F416C">
        <w:t>Операция программного сброса длится  несколько десятков тактов системной частоты, в течение которых чтение регистра программного сброса будет возвращать единицу. Значение регистра программного сброса обнулится по завершении операции программного сброса. Вместе с этим DDC уведомит пользователя о завершении программного сброса установкой прерывания RESET_COMPLETE.</w:t>
      </w:r>
    </w:p>
    <w:p w:rsidR="000E4784" w:rsidRPr="005F416C" w:rsidRDefault="000E4784" w:rsidP="000E4784">
      <w:pPr>
        <w:pStyle w:val="a9"/>
      </w:pPr>
      <w:r w:rsidRPr="005F416C">
        <w:t xml:space="preserve">Во время сброса модификация регистров DDC запрещена. </w:t>
      </w:r>
    </w:p>
    <w:p w:rsidR="000E4784" w:rsidRPr="005F416C" w:rsidRDefault="000E4784" w:rsidP="000E4784">
      <w:pPr>
        <w:pStyle w:val="a9"/>
      </w:pPr>
      <w:r w:rsidRPr="005F416C">
        <w:t>Запись значения нуля в данный регистр игнорируется.</w:t>
      </w:r>
    </w:p>
    <w:p w:rsidR="000E4784" w:rsidRPr="005F416C" w:rsidRDefault="000E4784" w:rsidP="000E4784">
      <w:pPr>
        <w:pStyle w:val="a9"/>
      </w:pPr>
      <w:r w:rsidRPr="005F416C">
        <w:t>Регистр SOFT_RESET, а также регистры группы прерываний (INTERRUPT) не сбрасываются по программному сбросу. Пользователь обязан устанавливать их в исходное (желаемое) состояние самостоятельно.</w:t>
      </w:r>
    </w:p>
    <w:p w:rsidR="000E4784" w:rsidRPr="005F416C" w:rsidRDefault="000E4784" w:rsidP="000E4784">
      <w:pPr>
        <w:pStyle w:val="a9"/>
      </w:pPr>
    </w:p>
    <w:p w:rsidR="000E4784" w:rsidRPr="005F416C" w:rsidRDefault="000E4784" w:rsidP="000E4784">
      <w:pPr>
        <w:pStyle w:val="6"/>
        <w:rPr>
          <w:lang w:val="ru-RU"/>
        </w:rPr>
      </w:pPr>
      <w:bookmarkStart w:id="986" w:name="_Toc525573271"/>
      <w:bookmarkStart w:id="987" w:name="_Toc526515988"/>
      <w:r w:rsidRPr="005F416C">
        <w:rPr>
          <w:lang w:val="ru-RU"/>
        </w:rPr>
        <w:t xml:space="preserve">Регистр сброса </w:t>
      </w:r>
      <w:r w:rsidRPr="005F416C">
        <w:rPr>
          <w:lang w:val="en-US"/>
        </w:rPr>
        <w:t>FIFO</w:t>
      </w:r>
      <w:r w:rsidRPr="005F416C">
        <w:rPr>
          <w:lang w:val="ru-RU"/>
        </w:rPr>
        <w:t xml:space="preserve"> управляющей информации (</w:t>
      </w:r>
      <w:r w:rsidRPr="005F416C">
        <w:rPr>
          <w:lang w:val="en-US"/>
        </w:rPr>
        <w:t>DMA</w:t>
      </w:r>
      <w:r w:rsidRPr="005F416C">
        <w:rPr>
          <w:lang w:val="ru-RU"/>
        </w:rPr>
        <w:t>_</w:t>
      </w:r>
      <w:r w:rsidRPr="005F416C">
        <w:rPr>
          <w:lang w:val="en-US"/>
        </w:rPr>
        <w:t>WR</w:t>
      </w:r>
      <w:r w:rsidRPr="005F416C">
        <w:rPr>
          <w:lang w:val="ru-RU"/>
        </w:rPr>
        <w:t>_</w:t>
      </w:r>
      <w:r w:rsidRPr="005F416C">
        <w:rPr>
          <w:lang w:val="en-US"/>
        </w:rPr>
        <w:t>CC</w:t>
      </w:r>
      <w:r w:rsidRPr="005F416C">
        <w:rPr>
          <w:lang w:val="ru-RU"/>
        </w:rPr>
        <w:t>_</w:t>
      </w:r>
      <w:r w:rsidRPr="005F416C">
        <w:rPr>
          <w:lang w:val="en-US"/>
        </w:rPr>
        <w:t>CLR</w:t>
      </w:r>
      <w:r w:rsidRPr="005F416C">
        <w:rPr>
          <w:lang w:val="ru-RU"/>
        </w:rPr>
        <w:t>)</w:t>
      </w:r>
      <w:bookmarkEnd w:id="986"/>
      <w:bookmarkEnd w:id="987"/>
    </w:p>
    <w:p w:rsidR="000E4784" w:rsidRPr="005F416C" w:rsidRDefault="000E4784" w:rsidP="000E4784">
      <w:pPr>
        <w:pStyle w:val="a9"/>
      </w:pPr>
      <w:r w:rsidRPr="005F416C">
        <w:t xml:space="preserve">Регистр предназначен для сброса счетчиков </w:t>
      </w:r>
      <w:r w:rsidRPr="005F416C">
        <w:rPr>
          <w:lang w:val="en-US"/>
        </w:rPr>
        <w:t>FIFO</w:t>
      </w:r>
      <w:r w:rsidRPr="005F416C">
        <w:t xml:space="preserve"> управляющей информации. После проведения сброса счетчик необработанной пользователем управляющей информации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FIFO</w:t>
      </w:r>
      <w:r w:rsidRPr="005F416C">
        <w:t>_</w:t>
      </w:r>
      <w:r w:rsidRPr="005F416C">
        <w:rPr>
          <w:lang w:val="en-US"/>
        </w:rPr>
        <w:t>STAT</w:t>
      </w:r>
      <w:r w:rsidRPr="005F416C">
        <w:t xml:space="preserve">) сбрасывается в ноль. А в регистре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CLR</w:t>
      </w:r>
      <w:r w:rsidRPr="005F416C">
        <w:t>_</w:t>
      </w:r>
      <w:r w:rsidRPr="005F416C">
        <w:rPr>
          <w:lang w:val="en-US"/>
        </w:rPr>
        <w:t>STAT</w:t>
      </w:r>
      <w:r w:rsidRPr="005F416C">
        <w:t xml:space="preserve"> отображается адрес, по которому было записано последнее слово управляющей информации до осуществления сброса.</w:t>
      </w:r>
    </w:p>
    <w:p w:rsidR="000E4784" w:rsidRPr="005F416C" w:rsidRDefault="000E4784" w:rsidP="000E4784">
      <w:pPr>
        <w:pStyle w:val="a9"/>
      </w:pPr>
      <w:r w:rsidRPr="005F416C">
        <w:t>Функциональное назначение полей регистра приведено в таблице</w:t>
      </w:r>
      <w:r w:rsidR="00B050B4">
        <w:fldChar w:fldCharType="begin"/>
      </w:r>
      <w:r w:rsidR="00B050B4">
        <w:instrText xml:space="preserve"> REF _Ref11776387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210</w:t>
      </w:r>
      <w:r w:rsidR="00B050B4">
        <w:fldChar w:fldCharType="end"/>
      </w:r>
      <w:r w:rsidRPr="005F416C">
        <w:t>.</w:t>
      </w:r>
    </w:p>
    <w:p w:rsidR="000E4784" w:rsidRPr="005F416C" w:rsidRDefault="000E4784" w:rsidP="000E4784">
      <w:pPr>
        <w:pStyle w:val="a9"/>
      </w:pPr>
      <w:r w:rsidRPr="005F416C">
        <w:t>Адрес</w:t>
      </w:r>
      <w:r w:rsidRPr="005F416C">
        <w:rPr>
          <w:b/>
        </w:rPr>
        <w:t>: </w:t>
      </w:r>
      <w:r w:rsidRPr="005F416C">
        <w:t>0x020</w:t>
      </w:r>
    </w:p>
    <w:p w:rsidR="000E4784" w:rsidRPr="005F416C" w:rsidRDefault="000E4784" w:rsidP="000E4784">
      <w:pPr>
        <w:pStyle w:val="a9"/>
      </w:pPr>
    </w:p>
    <w:p w:rsidR="000E4784" w:rsidRPr="005F416C" w:rsidRDefault="000E4784" w:rsidP="000E4784">
      <w:pPr>
        <w:pStyle w:val="afff0"/>
      </w:pPr>
      <w:bookmarkStart w:id="988" w:name="_Ref11776387"/>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210</w:t>
      </w:r>
      <w:r w:rsidR="008A68E7" w:rsidRPr="005F416C">
        <w:rPr>
          <w:noProof/>
        </w:rPr>
        <w:fldChar w:fldCharType="end"/>
      </w:r>
      <w:bookmarkEnd w:id="988"/>
      <w:r w:rsidRPr="005F416C">
        <w:t xml:space="preserve"> – Разряды регистра сброса </w:t>
      </w:r>
      <w:r w:rsidRPr="005F416C">
        <w:rPr>
          <w:lang w:val="en-US"/>
        </w:rPr>
        <w:t>FIFO</w:t>
      </w:r>
      <w:r w:rsidRPr="005F416C">
        <w:t xml:space="preserve"> управляющей информации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CLR</w:t>
      </w:r>
      <w:r w:rsidRPr="005F416C">
        <w:t xml:space="preserve">) </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552"/>
        <w:gridCol w:w="4678"/>
        <w:gridCol w:w="708"/>
        <w:gridCol w:w="1134"/>
      </w:tblGrid>
      <w:tr w:rsidR="000E4784" w:rsidRPr="005F416C" w:rsidTr="000E4784">
        <w:trPr>
          <w:cantSplit/>
          <w:tblHeader/>
        </w:trPr>
        <w:tc>
          <w:tcPr>
            <w:tcW w:w="992" w:type="dxa"/>
            <w:shd w:val="clear" w:color="auto" w:fill="D9D9D9"/>
          </w:tcPr>
          <w:p w:rsidR="000E4784" w:rsidRPr="005F416C" w:rsidRDefault="000E4784" w:rsidP="000E4784">
            <w:pPr>
              <w:pStyle w:val="affb"/>
            </w:pPr>
            <w:r w:rsidRPr="005F416C">
              <w:t>№ Разр.</w:t>
            </w:r>
          </w:p>
        </w:tc>
        <w:tc>
          <w:tcPr>
            <w:tcW w:w="2552" w:type="dxa"/>
            <w:shd w:val="clear" w:color="auto" w:fill="D9D9D9"/>
          </w:tcPr>
          <w:p w:rsidR="000E4784" w:rsidRPr="005F416C" w:rsidRDefault="000E4784" w:rsidP="000E4784">
            <w:pPr>
              <w:pStyle w:val="affb"/>
            </w:pPr>
            <w:r w:rsidRPr="005F416C">
              <w:t>Имя</w:t>
            </w:r>
          </w:p>
        </w:tc>
        <w:tc>
          <w:tcPr>
            <w:tcW w:w="4678" w:type="dxa"/>
            <w:shd w:val="clear" w:color="auto" w:fill="D9D9D9"/>
          </w:tcPr>
          <w:p w:rsidR="000E4784" w:rsidRPr="005F416C" w:rsidRDefault="000E4784" w:rsidP="000E4784">
            <w:pPr>
              <w:pStyle w:val="affb"/>
            </w:pPr>
            <w:r w:rsidRPr="005F416C">
              <w:t>Название (описание)</w:t>
            </w:r>
          </w:p>
        </w:tc>
        <w:tc>
          <w:tcPr>
            <w:tcW w:w="708" w:type="dxa"/>
            <w:shd w:val="clear" w:color="auto" w:fill="D9D9D9"/>
          </w:tcPr>
          <w:p w:rsidR="000E4784" w:rsidRPr="005F416C" w:rsidRDefault="000E4784" w:rsidP="000E4784">
            <w:pPr>
              <w:pStyle w:val="affb"/>
            </w:pPr>
            <w:r w:rsidRPr="005F416C">
              <w:t>Реж.</w:t>
            </w:r>
          </w:p>
        </w:tc>
        <w:tc>
          <w:tcPr>
            <w:tcW w:w="1134" w:type="dxa"/>
            <w:shd w:val="clear" w:color="auto" w:fill="D9D9D9"/>
          </w:tcPr>
          <w:p w:rsidR="000E4784" w:rsidRPr="005F416C" w:rsidRDefault="000E4784" w:rsidP="000E4784">
            <w:pPr>
              <w:pStyle w:val="affb"/>
            </w:pPr>
            <w:r w:rsidRPr="005F416C">
              <w:t>Исх. знач.</w:t>
            </w:r>
          </w:p>
        </w:tc>
      </w:tr>
      <w:tr w:rsidR="000E4784" w:rsidRPr="005F416C" w:rsidTr="000E4784">
        <w:trPr>
          <w:cantSplit/>
        </w:trPr>
        <w:tc>
          <w:tcPr>
            <w:tcW w:w="992" w:type="dxa"/>
          </w:tcPr>
          <w:p w:rsidR="000E4784" w:rsidRPr="005F416C" w:rsidRDefault="000E4784" w:rsidP="000E4784">
            <w:pPr>
              <w:pStyle w:val="affb"/>
              <w:rPr>
                <w:lang w:val="en-US"/>
              </w:rPr>
            </w:pPr>
            <w:r w:rsidRPr="005F416C">
              <w:t xml:space="preserve">31 – </w:t>
            </w:r>
            <w:r w:rsidRPr="005F416C">
              <w:rPr>
                <w:lang w:val="en-US"/>
              </w:rPr>
              <w:t>1</w:t>
            </w:r>
          </w:p>
        </w:tc>
        <w:tc>
          <w:tcPr>
            <w:tcW w:w="2552" w:type="dxa"/>
          </w:tcPr>
          <w:p w:rsidR="000E4784" w:rsidRPr="005F416C" w:rsidRDefault="000E4784" w:rsidP="000E4784">
            <w:pPr>
              <w:pStyle w:val="affb"/>
            </w:pPr>
            <w:r w:rsidRPr="005F416C">
              <w:t>reserved</w:t>
            </w:r>
          </w:p>
        </w:tc>
        <w:tc>
          <w:tcPr>
            <w:tcW w:w="4678" w:type="dxa"/>
          </w:tcPr>
          <w:p w:rsidR="000E4784" w:rsidRPr="005F416C" w:rsidRDefault="000E4784" w:rsidP="000E4784">
            <w:pPr>
              <w:pStyle w:val="affb"/>
            </w:pP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pPr>
            <w:r w:rsidRPr="005F416C">
              <w:t>0</w:t>
            </w:r>
          </w:p>
        </w:tc>
        <w:tc>
          <w:tcPr>
            <w:tcW w:w="2552" w:type="dxa"/>
          </w:tcPr>
          <w:p w:rsidR="000E4784" w:rsidRPr="005F416C" w:rsidRDefault="000E4784" w:rsidP="000E4784">
            <w:pPr>
              <w:pStyle w:val="affb"/>
              <w:rPr>
                <w:lang w:val="en-US"/>
              </w:rPr>
            </w:pPr>
            <w:r w:rsidRPr="005F416C">
              <w:rPr>
                <w:lang w:val="en-US"/>
              </w:rPr>
              <w:t>DMA_WR_CC_CLR_FIFO</w:t>
            </w:r>
          </w:p>
        </w:tc>
        <w:tc>
          <w:tcPr>
            <w:tcW w:w="4678" w:type="dxa"/>
          </w:tcPr>
          <w:p w:rsidR="000E4784" w:rsidRPr="005F416C" w:rsidRDefault="000E4784" w:rsidP="000E4784">
            <w:pPr>
              <w:pStyle w:val="affb"/>
            </w:pPr>
            <w:r w:rsidRPr="005F416C">
              <w:t xml:space="preserve">Запись ‘1’ – сброс </w:t>
            </w:r>
            <w:r w:rsidRPr="005F416C">
              <w:rPr>
                <w:lang w:val="en-US"/>
              </w:rPr>
              <w:t>FIFO</w:t>
            </w:r>
            <w:r w:rsidRPr="005F416C">
              <w:t xml:space="preserve"> управляющей информации.</w:t>
            </w:r>
          </w:p>
          <w:p w:rsidR="000E4784" w:rsidRPr="005F416C" w:rsidRDefault="000E4784" w:rsidP="000E4784">
            <w:pPr>
              <w:pStyle w:val="affb"/>
            </w:pPr>
            <w:r w:rsidRPr="005F416C">
              <w:t>Запись ‘0’ игнорируется.</w:t>
            </w:r>
          </w:p>
        </w:tc>
        <w:tc>
          <w:tcPr>
            <w:tcW w:w="708" w:type="dxa"/>
          </w:tcPr>
          <w:p w:rsidR="000E4784" w:rsidRPr="005F416C" w:rsidRDefault="000E4784" w:rsidP="000E4784">
            <w:pPr>
              <w:pStyle w:val="affb"/>
            </w:pPr>
            <w:r w:rsidRPr="005F416C">
              <w:rPr>
                <w:lang w:val="en-US"/>
              </w:rPr>
              <w:t>R</w:t>
            </w:r>
            <w:r w:rsidRPr="005F416C">
              <w:t>W</w:t>
            </w:r>
          </w:p>
        </w:tc>
        <w:tc>
          <w:tcPr>
            <w:tcW w:w="1134" w:type="dxa"/>
          </w:tcPr>
          <w:p w:rsidR="000E4784" w:rsidRPr="005F416C" w:rsidRDefault="000E4784" w:rsidP="000E4784">
            <w:pPr>
              <w:pStyle w:val="affb"/>
            </w:pPr>
            <w:r w:rsidRPr="005F416C">
              <w:t>0x0</w:t>
            </w:r>
          </w:p>
        </w:tc>
      </w:tr>
    </w:tbl>
    <w:p w:rsidR="000E4784" w:rsidRPr="005F416C" w:rsidRDefault="000E4784" w:rsidP="000E4784">
      <w:pPr>
        <w:pStyle w:val="a9"/>
        <w:rPr>
          <w:lang w:val="en-US"/>
        </w:rPr>
      </w:pPr>
    </w:p>
    <w:p w:rsidR="000E4784" w:rsidRPr="005F416C" w:rsidRDefault="000E4784" w:rsidP="000E4784">
      <w:pPr>
        <w:pStyle w:val="5"/>
        <w:rPr>
          <w:lang w:val="ru-RU"/>
        </w:rPr>
      </w:pPr>
      <w:bookmarkStart w:id="989" w:name="_Toc469422238"/>
      <w:bookmarkStart w:id="990" w:name="_Toc525573272"/>
      <w:bookmarkStart w:id="991" w:name="_Toc526515989"/>
      <w:bookmarkStart w:id="992" w:name="_Toc534802778"/>
      <w:bookmarkStart w:id="993" w:name="_Toc11934762"/>
      <w:r w:rsidRPr="005F416C">
        <w:rPr>
          <w:lang w:val="ru-RU"/>
        </w:rPr>
        <w:t xml:space="preserve">Группа статусных регистров </w:t>
      </w:r>
      <w:r w:rsidRPr="005F416C">
        <w:t>DDC</w:t>
      </w:r>
      <w:r w:rsidRPr="005F416C">
        <w:rPr>
          <w:lang w:val="ru-RU"/>
        </w:rPr>
        <w:t xml:space="preserve"> (</w:t>
      </w:r>
      <w:r w:rsidRPr="005F416C">
        <w:t>STATUS</w:t>
      </w:r>
      <w:r w:rsidRPr="005F416C">
        <w:rPr>
          <w:lang w:val="ru-RU"/>
        </w:rPr>
        <w:t>)</w:t>
      </w:r>
      <w:bookmarkEnd w:id="989"/>
      <w:bookmarkEnd w:id="990"/>
      <w:bookmarkEnd w:id="991"/>
      <w:bookmarkEnd w:id="992"/>
      <w:bookmarkEnd w:id="993"/>
    </w:p>
    <w:p w:rsidR="000E4784" w:rsidRPr="005F416C" w:rsidRDefault="000E4784" w:rsidP="000E4784">
      <w:pPr>
        <w:pStyle w:val="a9"/>
      </w:pPr>
      <w:r w:rsidRPr="005F416C">
        <w:t>Статусные регистры DDC предоставляют информацию о его текущем состоянии. В таблице</w:t>
      </w:r>
      <w:r w:rsidR="00356337" w:rsidRPr="005F416C">
        <w:t xml:space="preserve"> </w:t>
      </w:r>
      <w:r w:rsidR="00B050B4">
        <w:fldChar w:fldCharType="begin"/>
      </w:r>
      <w:r w:rsidR="00B050B4">
        <w:instrText xml:space="preserve"> REF _Ref11776564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211</w:t>
      </w:r>
      <w:r w:rsidR="00B050B4">
        <w:fldChar w:fldCharType="end"/>
      </w:r>
      <w:r w:rsidRPr="005F416C">
        <w:t xml:space="preserve"> представлены регистры входящие в данную группу.</w:t>
      </w:r>
    </w:p>
    <w:p w:rsidR="000E4784" w:rsidRPr="005F416C" w:rsidRDefault="000E4784" w:rsidP="000E4784">
      <w:pPr>
        <w:pStyle w:val="a9"/>
      </w:pPr>
    </w:p>
    <w:p w:rsidR="000E4784" w:rsidRPr="005F416C" w:rsidRDefault="000E4784" w:rsidP="000E4784">
      <w:pPr>
        <w:pStyle w:val="afff0"/>
      </w:pPr>
      <w:bookmarkStart w:id="994" w:name="_Ref1177656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211</w:t>
      </w:r>
      <w:r w:rsidR="008A68E7" w:rsidRPr="005F416C">
        <w:rPr>
          <w:noProof/>
        </w:rPr>
        <w:fldChar w:fldCharType="end"/>
      </w:r>
      <w:bookmarkEnd w:id="994"/>
      <w:r w:rsidRPr="005F416C">
        <w:t xml:space="preserve"> – Группа статусных регистров DDC (STATUS)</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3828"/>
        <w:gridCol w:w="1134"/>
        <w:gridCol w:w="992"/>
        <w:gridCol w:w="709"/>
        <w:gridCol w:w="1275"/>
      </w:tblGrid>
      <w:tr w:rsidR="000E4784" w:rsidRPr="005F416C" w:rsidTr="000E4784">
        <w:tc>
          <w:tcPr>
            <w:tcW w:w="2126" w:type="dxa"/>
            <w:vMerge w:val="restart"/>
            <w:shd w:val="clear" w:color="auto" w:fill="D9D9D9"/>
          </w:tcPr>
          <w:p w:rsidR="000E4784" w:rsidRPr="005F416C" w:rsidRDefault="000E4784" w:rsidP="000E4784">
            <w:pPr>
              <w:pStyle w:val="affb"/>
            </w:pPr>
            <w:r w:rsidRPr="005F416C">
              <w:t>Имя</w:t>
            </w:r>
          </w:p>
        </w:tc>
        <w:tc>
          <w:tcPr>
            <w:tcW w:w="3828" w:type="dxa"/>
            <w:vMerge w:val="restart"/>
            <w:shd w:val="clear" w:color="auto" w:fill="D9D9D9"/>
          </w:tcPr>
          <w:p w:rsidR="000E4784" w:rsidRPr="005F416C" w:rsidRDefault="000E4784" w:rsidP="000E4784">
            <w:pPr>
              <w:pStyle w:val="affb"/>
            </w:pPr>
            <w:r w:rsidRPr="005F416C">
              <w:t>Название (описание)</w:t>
            </w:r>
          </w:p>
        </w:tc>
        <w:tc>
          <w:tcPr>
            <w:tcW w:w="2126" w:type="dxa"/>
            <w:gridSpan w:val="2"/>
            <w:shd w:val="clear" w:color="auto" w:fill="D9D9D9"/>
          </w:tcPr>
          <w:p w:rsidR="000E4784" w:rsidRPr="005F416C" w:rsidRDefault="000E4784" w:rsidP="000E4784">
            <w:pPr>
              <w:pStyle w:val="affb"/>
            </w:pPr>
            <w:r w:rsidRPr="005F416C">
              <w:t>Адрес</w:t>
            </w:r>
          </w:p>
        </w:tc>
        <w:tc>
          <w:tcPr>
            <w:tcW w:w="709" w:type="dxa"/>
            <w:vMerge w:val="restart"/>
            <w:shd w:val="clear" w:color="auto" w:fill="D9D9D9"/>
          </w:tcPr>
          <w:p w:rsidR="000E4784" w:rsidRPr="005F416C" w:rsidRDefault="000E4784" w:rsidP="000E4784">
            <w:pPr>
              <w:pStyle w:val="affb"/>
            </w:pPr>
            <w:r w:rsidRPr="005F416C">
              <w:t>Реж.</w:t>
            </w:r>
          </w:p>
        </w:tc>
        <w:tc>
          <w:tcPr>
            <w:tcW w:w="1275" w:type="dxa"/>
            <w:vMerge w:val="restart"/>
            <w:shd w:val="clear" w:color="auto" w:fill="D9D9D9"/>
          </w:tcPr>
          <w:p w:rsidR="000E4784" w:rsidRPr="005F416C" w:rsidRDefault="000E4784" w:rsidP="000E4784">
            <w:pPr>
              <w:pStyle w:val="affb"/>
            </w:pPr>
            <w:r w:rsidRPr="005F416C">
              <w:t>Исх. знач.</w:t>
            </w:r>
          </w:p>
        </w:tc>
      </w:tr>
      <w:tr w:rsidR="000E4784" w:rsidRPr="005F416C" w:rsidTr="000E4784">
        <w:tc>
          <w:tcPr>
            <w:tcW w:w="2126" w:type="dxa"/>
            <w:vMerge/>
            <w:shd w:val="clear" w:color="auto" w:fill="D9D9D9"/>
          </w:tcPr>
          <w:p w:rsidR="000E4784" w:rsidRPr="005F416C" w:rsidRDefault="000E4784" w:rsidP="000E4784">
            <w:pPr>
              <w:pStyle w:val="affb"/>
            </w:pPr>
          </w:p>
        </w:tc>
        <w:tc>
          <w:tcPr>
            <w:tcW w:w="3828" w:type="dxa"/>
            <w:vMerge/>
            <w:shd w:val="clear" w:color="auto" w:fill="D9D9D9"/>
          </w:tcPr>
          <w:p w:rsidR="000E4784" w:rsidRPr="005F416C" w:rsidRDefault="000E4784" w:rsidP="000E4784">
            <w:pPr>
              <w:pStyle w:val="affb"/>
            </w:pPr>
          </w:p>
        </w:tc>
        <w:tc>
          <w:tcPr>
            <w:tcW w:w="1134" w:type="dxa"/>
            <w:shd w:val="clear" w:color="auto" w:fill="D9D9D9"/>
          </w:tcPr>
          <w:p w:rsidR="000E4784" w:rsidRPr="005F416C" w:rsidRDefault="000E4784" w:rsidP="000E4784">
            <w:pPr>
              <w:pStyle w:val="affb"/>
            </w:pPr>
            <w:r w:rsidRPr="005F416C">
              <w:t>в пространстве NMU</w:t>
            </w:r>
          </w:p>
        </w:tc>
        <w:tc>
          <w:tcPr>
            <w:tcW w:w="992" w:type="dxa"/>
            <w:shd w:val="clear" w:color="auto" w:fill="D9D9D9"/>
          </w:tcPr>
          <w:p w:rsidR="000E4784" w:rsidRPr="005F416C" w:rsidRDefault="000E4784" w:rsidP="000E4784">
            <w:pPr>
              <w:pStyle w:val="affb"/>
            </w:pPr>
            <w:r w:rsidRPr="005F416C">
              <w:t>в пространстве ARMU</w:t>
            </w:r>
          </w:p>
        </w:tc>
        <w:tc>
          <w:tcPr>
            <w:tcW w:w="709" w:type="dxa"/>
            <w:vMerge/>
            <w:shd w:val="clear" w:color="auto" w:fill="D9D9D9"/>
          </w:tcPr>
          <w:p w:rsidR="000E4784" w:rsidRPr="005F416C" w:rsidRDefault="000E4784" w:rsidP="000E4784">
            <w:pPr>
              <w:pStyle w:val="affb"/>
            </w:pPr>
          </w:p>
        </w:tc>
        <w:tc>
          <w:tcPr>
            <w:tcW w:w="1275" w:type="dxa"/>
            <w:vMerge/>
            <w:shd w:val="clear" w:color="auto" w:fill="D9D9D9"/>
          </w:tcPr>
          <w:p w:rsidR="000E4784" w:rsidRPr="005F416C" w:rsidRDefault="000E4784" w:rsidP="000E4784">
            <w:pPr>
              <w:pStyle w:val="affb"/>
            </w:pPr>
          </w:p>
        </w:tc>
      </w:tr>
      <w:tr w:rsidR="000E4784" w:rsidRPr="005F416C" w:rsidTr="000E4784">
        <w:tc>
          <w:tcPr>
            <w:tcW w:w="2126" w:type="dxa"/>
            <w:vAlign w:val="center"/>
          </w:tcPr>
          <w:p w:rsidR="000E4784" w:rsidRPr="005F416C" w:rsidRDefault="000E4784" w:rsidP="000E4784">
            <w:pPr>
              <w:pStyle w:val="affb"/>
              <w:rPr>
                <w:rFonts w:cs="Arial"/>
                <w:lang w:val="en-US"/>
              </w:rPr>
            </w:pPr>
            <w:r w:rsidRPr="005F416C">
              <w:rPr>
                <w:rFonts w:cs="Arial"/>
                <w:lang w:val="en-US"/>
              </w:rPr>
              <w:t>HET_STATUS</w:t>
            </w:r>
          </w:p>
        </w:tc>
        <w:tc>
          <w:tcPr>
            <w:tcW w:w="3828" w:type="dxa"/>
            <w:vAlign w:val="center"/>
          </w:tcPr>
          <w:p w:rsidR="000E4784" w:rsidRPr="005F416C" w:rsidRDefault="000E4784" w:rsidP="000E4784">
            <w:pPr>
              <w:pStyle w:val="affb"/>
              <w:rPr>
                <w:rFonts w:cs="Arial"/>
              </w:rPr>
            </w:pPr>
            <w:r w:rsidRPr="005F416C">
              <w:rPr>
                <w:rFonts w:cs="Arial"/>
              </w:rPr>
              <w:t>Регистр состояния гетеродина</w:t>
            </w:r>
          </w:p>
        </w:tc>
        <w:tc>
          <w:tcPr>
            <w:tcW w:w="1134" w:type="dxa"/>
          </w:tcPr>
          <w:p w:rsidR="000E4784" w:rsidRPr="005F416C" w:rsidRDefault="000E4784" w:rsidP="000E4784">
            <w:pPr>
              <w:pStyle w:val="affb"/>
            </w:pPr>
            <w:r w:rsidRPr="005F416C">
              <w:t>0x100</w:t>
            </w:r>
          </w:p>
        </w:tc>
        <w:tc>
          <w:tcPr>
            <w:tcW w:w="992" w:type="dxa"/>
          </w:tcPr>
          <w:p w:rsidR="000E4784" w:rsidRPr="005F416C" w:rsidRDefault="000E4784" w:rsidP="000E4784">
            <w:pPr>
              <w:pStyle w:val="affb"/>
              <w:rPr>
                <w:rFonts w:cs="Arial"/>
              </w:rPr>
            </w:pPr>
            <w:r w:rsidRPr="005F416C">
              <w:t>0x</w:t>
            </w:r>
            <w:r w:rsidRPr="005F416C">
              <w:rPr>
                <w:lang w:val="en-US"/>
              </w:rPr>
              <w:t>4</w:t>
            </w:r>
            <w:r w:rsidRPr="005F416C">
              <w:t>00</w:t>
            </w:r>
          </w:p>
        </w:tc>
        <w:tc>
          <w:tcPr>
            <w:tcW w:w="709" w:type="dxa"/>
          </w:tcPr>
          <w:p w:rsidR="000E4784" w:rsidRPr="005F416C" w:rsidRDefault="000E4784" w:rsidP="000E4784">
            <w:pPr>
              <w:pStyle w:val="affb"/>
              <w:rPr>
                <w:rFonts w:cs="Arial"/>
              </w:rPr>
            </w:pPr>
            <w:r w:rsidRPr="005F416C">
              <w:rPr>
                <w:rFonts w:cs="Arial"/>
              </w:rPr>
              <w:t>R</w:t>
            </w:r>
          </w:p>
        </w:tc>
        <w:tc>
          <w:tcPr>
            <w:tcW w:w="1275" w:type="dxa"/>
          </w:tcPr>
          <w:p w:rsidR="000E4784" w:rsidRPr="005F416C" w:rsidRDefault="000E4784" w:rsidP="000E4784">
            <w:pPr>
              <w:pStyle w:val="affb"/>
              <w:rPr>
                <w:rFonts w:cs="Arial"/>
              </w:rPr>
            </w:pPr>
            <w:r w:rsidRPr="005F416C">
              <w:rPr>
                <w:rFonts w:cs="Arial"/>
              </w:rPr>
              <w:t>0x00000000</w:t>
            </w:r>
          </w:p>
        </w:tc>
      </w:tr>
      <w:tr w:rsidR="000E4784" w:rsidRPr="005F416C" w:rsidTr="000E4784">
        <w:tc>
          <w:tcPr>
            <w:tcW w:w="2126" w:type="dxa"/>
            <w:vAlign w:val="center"/>
          </w:tcPr>
          <w:p w:rsidR="000E4784" w:rsidRPr="005F416C" w:rsidRDefault="000E4784" w:rsidP="000E4784">
            <w:pPr>
              <w:pStyle w:val="affb"/>
              <w:rPr>
                <w:rFonts w:cs="Arial"/>
              </w:rPr>
            </w:pPr>
            <w:r w:rsidRPr="005F416C">
              <w:rPr>
                <w:rFonts w:cs="Arial"/>
                <w:lang w:val="en-US"/>
              </w:rPr>
              <w:t>DMA</w:t>
            </w:r>
            <w:r w:rsidRPr="005F416C">
              <w:rPr>
                <w:rFonts w:cs="Arial"/>
              </w:rPr>
              <w:t>_STATUS</w:t>
            </w:r>
          </w:p>
        </w:tc>
        <w:tc>
          <w:tcPr>
            <w:tcW w:w="3828" w:type="dxa"/>
            <w:vAlign w:val="center"/>
          </w:tcPr>
          <w:p w:rsidR="000E4784" w:rsidRPr="005F416C" w:rsidRDefault="000E4784" w:rsidP="000E4784">
            <w:pPr>
              <w:pStyle w:val="affb"/>
              <w:rPr>
                <w:rFonts w:cs="Arial"/>
                <w:lang w:val="en-US"/>
              </w:rPr>
            </w:pPr>
            <w:r w:rsidRPr="005F416C">
              <w:rPr>
                <w:rFonts w:cs="Arial"/>
              </w:rPr>
              <w:t xml:space="preserve">Регистр состояния блоков </w:t>
            </w:r>
            <w:r w:rsidRPr="005F416C">
              <w:rPr>
                <w:rFonts w:cs="Arial"/>
                <w:lang w:val="en-US"/>
              </w:rPr>
              <w:t>DMA</w:t>
            </w:r>
          </w:p>
        </w:tc>
        <w:tc>
          <w:tcPr>
            <w:tcW w:w="1134" w:type="dxa"/>
          </w:tcPr>
          <w:p w:rsidR="000E4784" w:rsidRPr="005F416C" w:rsidRDefault="000E4784" w:rsidP="000E4784">
            <w:pPr>
              <w:pStyle w:val="affb"/>
            </w:pPr>
            <w:r w:rsidRPr="005F416C">
              <w:t>0x102</w:t>
            </w:r>
          </w:p>
        </w:tc>
        <w:tc>
          <w:tcPr>
            <w:tcW w:w="992" w:type="dxa"/>
          </w:tcPr>
          <w:p w:rsidR="000E4784" w:rsidRPr="005F416C" w:rsidRDefault="000E4784" w:rsidP="000E4784">
            <w:pPr>
              <w:pStyle w:val="affb"/>
              <w:rPr>
                <w:rFonts w:cs="Arial"/>
              </w:rPr>
            </w:pPr>
            <w:r w:rsidRPr="005F416C">
              <w:t>0x</w:t>
            </w:r>
            <w:r w:rsidRPr="005F416C">
              <w:rPr>
                <w:rFonts w:cs="Arial"/>
              </w:rPr>
              <w:t>408</w:t>
            </w:r>
          </w:p>
        </w:tc>
        <w:tc>
          <w:tcPr>
            <w:tcW w:w="709" w:type="dxa"/>
          </w:tcPr>
          <w:p w:rsidR="000E4784" w:rsidRPr="005F416C" w:rsidRDefault="000E4784" w:rsidP="000E4784">
            <w:pPr>
              <w:pStyle w:val="affb"/>
              <w:rPr>
                <w:rFonts w:cs="Arial"/>
              </w:rPr>
            </w:pPr>
            <w:r w:rsidRPr="005F416C">
              <w:rPr>
                <w:rFonts w:cs="Arial"/>
              </w:rPr>
              <w:t>R</w:t>
            </w:r>
          </w:p>
        </w:tc>
        <w:tc>
          <w:tcPr>
            <w:tcW w:w="1275" w:type="dxa"/>
          </w:tcPr>
          <w:p w:rsidR="000E4784" w:rsidRPr="005F416C" w:rsidRDefault="000E4784" w:rsidP="000E4784">
            <w:pPr>
              <w:pStyle w:val="affb"/>
              <w:rPr>
                <w:rFonts w:cs="Arial"/>
              </w:rPr>
            </w:pPr>
            <w:r w:rsidRPr="005F416C">
              <w:rPr>
                <w:rFonts w:cs="Arial"/>
              </w:rPr>
              <w:t>0x00000000</w:t>
            </w:r>
          </w:p>
        </w:tc>
      </w:tr>
      <w:tr w:rsidR="000E4784" w:rsidRPr="005F416C" w:rsidTr="000E4784">
        <w:tc>
          <w:tcPr>
            <w:tcW w:w="2126" w:type="dxa"/>
            <w:vAlign w:val="center"/>
          </w:tcPr>
          <w:p w:rsidR="000E4784" w:rsidRPr="005F416C" w:rsidRDefault="000E4784" w:rsidP="000E4784">
            <w:pPr>
              <w:pStyle w:val="affb"/>
              <w:rPr>
                <w:rFonts w:cs="Arial"/>
                <w:lang w:val="en-US"/>
              </w:rPr>
            </w:pPr>
            <w:r w:rsidRPr="005F416C">
              <w:rPr>
                <w:rFonts w:cs="Arial"/>
                <w:lang w:val="en-US"/>
              </w:rPr>
              <w:t>DMA_RD_POINTER</w:t>
            </w:r>
          </w:p>
        </w:tc>
        <w:tc>
          <w:tcPr>
            <w:tcW w:w="3828" w:type="dxa"/>
            <w:vAlign w:val="center"/>
          </w:tcPr>
          <w:p w:rsidR="000E4784" w:rsidRPr="005F416C" w:rsidRDefault="000E4784" w:rsidP="000E4784">
            <w:pPr>
              <w:pStyle w:val="affb"/>
              <w:rPr>
                <w:rFonts w:cs="Arial"/>
              </w:rPr>
            </w:pPr>
            <w:r w:rsidRPr="005F416C">
              <w:t xml:space="preserve">Регистр указателя на последние прочитанные данные блоком   </w:t>
            </w:r>
            <w:r w:rsidRPr="005F416C">
              <w:rPr>
                <w:lang w:val="en-US"/>
              </w:rPr>
              <w:t>DMA</w:t>
            </w:r>
            <w:r w:rsidRPr="005F416C">
              <w:t>_</w:t>
            </w:r>
            <w:r w:rsidRPr="005F416C">
              <w:rPr>
                <w:lang w:val="en-US"/>
              </w:rPr>
              <w:t>RD</w:t>
            </w:r>
          </w:p>
        </w:tc>
        <w:tc>
          <w:tcPr>
            <w:tcW w:w="1134" w:type="dxa"/>
          </w:tcPr>
          <w:p w:rsidR="000E4784" w:rsidRPr="005F416C" w:rsidRDefault="000E4784" w:rsidP="000E4784">
            <w:pPr>
              <w:pStyle w:val="affb"/>
            </w:pPr>
            <w:r w:rsidRPr="005F416C">
              <w:t>0x104</w:t>
            </w:r>
          </w:p>
        </w:tc>
        <w:tc>
          <w:tcPr>
            <w:tcW w:w="992" w:type="dxa"/>
          </w:tcPr>
          <w:p w:rsidR="000E4784" w:rsidRPr="005F416C" w:rsidRDefault="000E4784" w:rsidP="000E4784">
            <w:pPr>
              <w:pStyle w:val="affb"/>
              <w:rPr>
                <w:rFonts w:cs="Arial"/>
              </w:rPr>
            </w:pPr>
            <w:r w:rsidRPr="005F416C">
              <w:t>0x410</w:t>
            </w:r>
          </w:p>
        </w:tc>
        <w:tc>
          <w:tcPr>
            <w:tcW w:w="709" w:type="dxa"/>
          </w:tcPr>
          <w:p w:rsidR="000E4784" w:rsidRPr="005F416C" w:rsidRDefault="000E4784" w:rsidP="000E4784">
            <w:pPr>
              <w:pStyle w:val="affb"/>
              <w:rPr>
                <w:rFonts w:cs="Arial"/>
              </w:rPr>
            </w:pPr>
            <w:r w:rsidRPr="005F416C">
              <w:rPr>
                <w:rFonts w:cs="Arial"/>
              </w:rPr>
              <w:t>R</w:t>
            </w:r>
          </w:p>
        </w:tc>
        <w:tc>
          <w:tcPr>
            <w:tcW w:w="1275" w:type="dxa"/>
          </w:tcPr>
          <w:p w:rsidR="000E4784" w:rsidRPr="005F416C" w:rsidRDefault="000E4784" w:rsidP="000E4784">
            <w:pPr>
              <w:pStyle w:val="affb"/>
              <w:rPr>
                <w:rFonts w:cs="Arial"/>
              </w:rPr>
            </w:pPr>
            <w:r w:rsidRPr="005F416C">
              <w:rPr>
                <w:rFonts w:cs="Arial"/>
              </w:rPr>
              <w:t>0x00000000</w:t>
            </w:r>
          </w:p>
        </w:tc>
      </w:tr>
      <w:tr w:rsidR="000E4784" w:rsidRPr="005F416C" w:rsidTr="000E4784">
        <w:tc>
          <w:tcPr>
            <w:tcW w:w="2126" w:type="dxa"/>
            <w:vAlign w:val="center"/>
          </w:tcPr>
          <w:p w:rsidR="000E4784" w:rsidRPr="005F416C" w:rsidRDefault="000E4784" w:rsidP="000E4784">
            <w:pPr>
              <w:pStyle w:val="affb"/>
              <w:rPr>
                <w:rFonts w:cs="Arial"/>
                <w:lang w:val="en-US"/>
              </w:rPr>
            </w:pPr>
            <w:r w:rsidRPr="005F416C">
              <w:rPr>
                <w:rFonts w:cs="Arial"/>
                <w:lang w:val="en-US"/>
              </w:rPr>
              <w:t>DMA_WR_POINTER</w:t>
            </w:r>
          </w:p>
        </w:tc>
        <w:tc>
          <w:tcPr>
            <w:tcW w:w="3828" w:type="dxa"/>
            <w:vAlign w:val="center"/>
          </w:tcPr>
          <w:p w:rsidR="000E4784" w:rsidRPr="005F416C" w:rsidRDefault="000E4784" w:rsidP="000E4784">
            <w:pPr>
              <w:pStyle w:val="affb"/>
              <w:rPr>
                <w:rFonts w:cs="Arial"/>
              </w:rPr>
            </w:pPr>
            <w:r w:rsidRPr="005F416C">
              <w:t xml:space="preserve">Регистр указателя на последние записанные данные блоком   </w:t>
            </w:r>
            <w:r w:rsidRPr="005F416C">
              <w:rPr>
                <w:lang w:val="en-US"/>
              </w:rPr>
              <w:t>DMA</w:t>
            </w:r>
            <w:r w:rsidRPr="005F416C">
              <w:t>_</w:t>
            </w:r>
            <w:r w:rsidRPr="005F416C">
              <w:rPr>
                <w:lang w:val="en-US"/>
              </w:rPr>
              <w:t>WR</w:t>
            </w:r>
          </w:p>
        </w:tc>
        <w:tc>
          <w:tcPr>
            <w:tcW w:w="1134" w:type="dxa"/>
          </w:tcPr>
          <w:p w:rsidR="000E4784" w:rsidRPr="005F416C" w:rsidRDefault="000E4784" w:rsidP="000E4784">
            <w:pPr>
              <w:pStyle w:val="affb"/>
            </w:pPr>
            <w:r w:rsidRPr="005F416C">
              <w:t>0x106</w:t>
            </w:r>
          </w:p>
        </w:tc>
        <w:tc>
          <w:tcPr>
            <w:tcW w:w="992" w:type="dxa"/>
          </w:tcPr>
          <w:p w:rsidR="000E4784" w:rsidRPr="005F416C" w:rsidRDefault="000E4784" w:rsidP="000E4784">
            <w:pPr>
              <w:pStyle w:val="affb"/>
              <w:rPr>
                <w:rFonts w:cs="Arial"/>
              </w:rPr>
            </w:pPr>
            <w:r w:rsidRPr="005F416C">
              <w:t>0x418</w:t>
            </w:r>
          </w:p>
        </w:tc>
        <w:tc>
          <w:tcPr>
            <w:tcW w:w="709" w:type="dxa"/>
          </w:tcPr>
          <w:p w:rsidR="000E4784" w:rsidRPr="005F416C" w:rsidRDefault="000E4784" w:rsidP="000E4784">
            <w:pPr>
              <w:pStyle w:val="affb"/>
              <w:rPr>
                <w:rFonts w:cs="Arial"/>
              </w:rPr>
            </w:pPr>
            <w:r w:rsidRPr="005F416C">
              <w:rPr>
                <w:rFonts w:cs="Arial"/>
              </w:rPr>
              <w:t>R</w:t>
            </w:r>
          </w:p>
        </w:tc>
        <w:tc>
          <w:tcPr>
            <w:tcW w:w="1275" w:type="dxa"/>
          </w:tcPr>
          <w:p w:rsidR="000E4784" w:rsidRPr="005F416C" w:rsidRDefault="000E4784" w:rsidP="000E4784">
            <w:pPr>
              <w:pStyle w:val="affb"/>
              <w:rPr>
                <w:rFonts w:cs="Arial"/>
              </w:rPr>
            </w:pPr>
            <w:r w:rsidRPr="005F416C">
              <w:rPr>
                <w:rFonts w:cs="Arial"/>
              </w:rPr>
              <w:t>0x00000000</w:t>
            </w:r>
          </w:p>
        </w:tc>
      </w:tr>
      <w:tr w:rsidR="000E4784" w:rsidRPr="005F416C" w:rsidTr="000E4784">
        <w:tc>
          <w:tcPr>
            <w:tcW w:w="2126" w:type="dxa"/>
            <w:vAlign w:val="center"/>
          </w:tcPr>
          <w:p w:rsidR="000E4784" w:rsidRPr="005F416C" w:rsidRDefault="000E4784" w:rsidP="000E4784">
            <w:pPr>
              <w:pStyle w:val="affb"/>
              <w:rPr>
                <w:rFonts w:cs="Arial"/>
              </w:rPr>
            </w:pPr>
            <w:r w:rsidRPr="005F416C">
              <w:rPr>
                <w:rFonts w:cs="Arial"/>
                <w:lang w:val="en-US"/>
              </w:rPr>
              <w:t>DMA_WR_CC_POINTER</w:t>
            </w:r>
          </w:p>
        </w:tc>
        <w:tc>
          <w:tcPr>
            <w:tcW w:w="3828" w:type="dxa"/>
            <w:vAlign w:val="center"/>
          </w:tcPr>
          <w:p w:rsidR="000E4784" w:rsidRPr="005F416C" w:rsidRDefault="000E4784" w:rsidP="000E4784">
            <w:pPr>
              <w:pStyle w:val="affb"/>
              <w:rPr>
                <w:rFonts w:cs="Arial"/>
              </w:rPr>
            </w:pPr>
            <w:r w:rsidRPr="005F416C">
              <w:t xml:space="preserve">Регистр указателя на последние записанные данные блоком   </w:t>
            </w:r>
            <w:r w:rsidRPr="005F416C">
              <w:rPr>
                <w:lang w:val="en-US"/>
              </w:rPr>
              <w:t>DMA</w:t>
            </w:r>
            <w:r w:rsidRPr="005F416C">
              <w:t>_</w:t>
            </w:r>
            <w:r w:rsidRPr="005F416C">
              <w:rPr>
                <w:lang w:val="en-US"/>
              </w:rPr>
              <w:t>WR</w:t>
            </w:r>
            <w:r w:rsidRPr="005F416C">
              <w:t>_</w:t>
            </w:r>
            <w:r w:rsidRPr="005F416C">
              <w:rPr>
                <w:lang w:val="en-US"/>
              </w:rPr>
              <w:t>CC</w:t>
            </w:r>
            <w:r w:rsidRPr="005F416C">
              <w:t xml:space="preserve">  </w:t>
            </w:r>
          </w:p>
        </w:tc>
        <w:tc>
          <w:tcPr>
            <w:tcW w:w="1134" w:type="dxa"/>
          </w:tcPr>
          <w:p w:rsidR="000E4784" w:rsidRPr="005F416C" w:rsidRDefault="000E4784" w:rsidP="000E4784">
            <w:pPr>
              <w:pStyle w:val="affb"/>
            </w:pPr>
            <w:r w:rsidRPr="005F416C">
              <w:t>0x108</w:t>
            </w:r>
          </w:p>
        </w:tc>
        <w:tc>
          <w:tcPr>
            <w:tcW w:w="992" w:type="dxa"/>
          </w:tcPr>
          <w:p w:rsidR="000E4784" w:rsidRPr="005F416C" w:rsidRDefault="000E4784" w:rsidP="000E4784">
            <w:pPr>
              <w:pStyle w:val="affb"/>
              <w:rPr>
                <w:rFonts w:cs="Arial"/>
              </w:rPr>
            </w:pPr>
            <w:r w:rsidRPr="005F416C">
              <w:t>0x420</w:t>
            </w:r>
          </w:p>
        </w:tc>
        <w:tc>
          <w:tcPr>
            <w:tcW w:w="709" w:type="dxa"/>
          </w:tcPr>
          <w:p w:rsidR="000E4784" w:rsidRPr="005F416C" w:rsidRDefault="000E4784" w:rsidP="000E4784">
            <w:pPr>
              <w:pStyle w:val="affb"/>
              <w:rPr>
                <w:rFonts w:cs="Arial"/>
              </w:rPr>
            </w:pPr>
            <w:r w:rsidRPr="005F416C">
              <w:rPr>
                <w:rFonts w:cs="Arial"/>
              </w:rPr>
              <w:t>R</w:t>
            </w:r>
          </w:p>
        </w:tc>
        <w:tc>
          <w:tcPr>
            <w:tcW w:w="1275" w:type="dxa"/>
          </w:tcPr>
          <w:p w:rsidR="000E4784" w:rsidRPr="005F416C" w:rsidRDefault="000E4784" w:rsidP="000E4784">
            <w:pPr>
              <w:pStyle w:val="affb"/>
              <w:rPr>
                <w:rFonts w:cs="Arial"/>
              </w:rPr>
            </w:pPr>
            <w:r w:rsidRPr="005F416C">
              <w:rPr>
                <w:rFonts w:cs="Arial"/>
              </w:rPr>
              <w:t>0x00000000</w:t>
            </w:r>
          </w:p>
        </w:tc>
      </w:tr>
      <w:tr w:rsidR="000E4784" w:rsidRPr="005F416C" w:rsidTr="000E4784">
        <w:tc>
          <w:tcPr>
            <w:tcW w:w="2126" w:type="dxa"/>
            <w:vAlign w:val="center"/>
          </w:tcPr>
          <w:p w:rsidR="000E4784" w:rsidRPr="005F416C" w:rsidRDefault="000E4784" w:rsidP="000E4784">
            <w:pPr>
              <w:pStyle w:val="affb"/>
              <w:rPr>
                <w:rFonts w:cs="Arial"/>
              </w:rPr>
            </w:pPr>
            <w:r w:rsidRPr="005F416C">
              <w:rPr>
                <w:rFonts w:cs="Arial"/>
                <w:lang w:val="en-US"/>
              </w:rPr>
              <w:t>WR_TIMER</w:t>
            </w:r>
          </w:p>
        </w:tc>
        <w:tc>
          <w:tcPr>
            <w:tcW w:w="3828" w:type="dxa"/>
            <w:vAlign w:val="center"/>
          </w:tcPr>
          <w:p w:rsidR="000E4784" w:rsidRPr="005F416C" w:rsidRDefault="000E4784" w:rsidP="000E4784">
            <w:pPr>
              <w:pStyle w:val="affb"/>
              <w:rPr>
                <w:rFonts w:cs="Arial"/>
              </w:rPr>
            </w:pPr>
            <w:r w:rsidRPr="005F416C">
              <w:rPr>
                <w:rFonts w:cs="Arial"/>
              </w:rPr>
              <w:t xml:space="preserve">Регистр </w:t>
            </w:r>
            <w:r w:rsidRPr="005F416C">
              <w:t>значения интервального таймера</w:t>
            </w:r>
          </w:p>
        </w:tc>
        <w:tc>
          <w:tcPr>
            <w:tcW w:w="1134" w:type="dxa"/>
          </w:tcPr>
          <w:p w:rsidR="000E4784" w:rsidRPr="005F416C" w:rsidRDefault="000E4784" w:rsidP="000E4784">
            <w:pPr>
              <w:pStyle w:val="affb"/>
            </w:pPr>
            <w:r w:rsidRPr="005F416C">
              <w:t>0x10A</w:t>
            </w:r>
          </w:p>
        </w:tc>
        <w:tc>
          <w:tcPr>
            <w:tcW w:w="992" w:type="dxa"/>
          </w:tcPr>
          <w:p w:rsidR="000E4784" w:rsidRPr="005F416C" w:rsidRDefault="000E4784" w:rsidP="000E4784">
            <w:pPr>
              <w:pStyle w:val="affb"/>
              <w:rPr>
                <w:rFonts w:cs="Arial"/>
              </w:rPr>
            </w:pPr>
            <w:r w:rsidRPr="005F416C">
              <w:t>0x428</w:t>
            </w:r>
          </w:p>
        </w:tc>
        <w:tc>
          <w:tcPr>
            <w:tcW w:w="709" w:type="dxa"/>
          </w:tcPr>
          <w:p w:rsidR="000E4784" w:rsidRPr="005F416C" w:rsidRDefault="000E4784" w:rsidP="000E4784">
            <w:pPr>
              <w:pStyle w:val="affb"/>
              <w:rPr>
                <w:rFonts w:cs="Arial"/>
              </w:rPr>
            </w:pPr>
            <w:r w:rsidRPr="005F416C">
              <w:rPr>
                <w:rFonts w:cs="Arial"/>
              </w:rPr>
              <w:t>R</w:t>
            </w:r>
          </w:p>
        </w:tc>
        <w:tc>
          <w:tcPr>
            <w:tcW w:w="1275" w:type="dxa"/>
          </w:tcPr>
          <w:p w:rsidR="000E4784" w:rsidRPr="005F416C" w:rsidRDefault="000E4784" w:rsidP="000E4784">
            <w:pPr>
              <w:pStyle w:val="affb"/>
              <w:rPr>
                <w:rFonts w:cs="Arial"/>
              </w:rPr>
            </w:pPr>
            <w:r w:rsidRPr="005F416C">
              <w:rPr>
                <w:rFonts w:cs="Arial"/>
              </w:rPr>
              <w:t>0x00000000</w:t>
            </w:r>
          </w:p>
        </w:tc>
      </w:tr>
      <w:tr w:rsidR="000E4784" w:rsidRPr="005F416C" w:rsidTr="000E4784">
        <w:tc>
          <w:tcPr>
            <w:tcW w:w="2126" w:type="dxa"/>
            <w:vAlign w:val="center"/>
          </w:tcPr>
          <w:p w:rsidR="000E4784" w:rsidRPr="005F416C" w:rsidRDefault="000E4784" w:rsidP="000E4784">
            <w:pPr>
              <w:pStyle w:val="affb"/>
              <w:rPr>
                <w:rFonts w:cs="Arial"/>
                <w:lang w:val="en-US"/>
              </w:rPr>
            </w:pPr>
            <w:r w:rsidRPr="005F416C">
              <w:rPr>
                <w:rFonts w:cs="Arial"/>
                <w:lang w:val="en-US"/>
              </w:rPr>
              <w:t>NORM0_SATUR</w:t>
            </w:r>
          </w:p>
        </w:tc>
        <w:tc>
          <w:tcPr>
            <w:tcW w:w="3828" w:type="dxa"/>
            <w:vAlign w:val="center"/>
          </w:tcPr>
          <w:p w:rsidR="000E4784" w:rsidRPr="005F416C" w:rsidRDefault="000E4784" w:rsidP="000E4784">
            <w:pPr>
              <w:pStyle w:val="affb"/>
              <w:rPr>
                <w:rFonts w:cs="Arial"/>
              </w:rPr>
            </w:pPr>
            <w:r w:rsidRPr="005F416C">
              <w:rPr>
                <w:rFonts w:cs="Arial"/>
              </w:rPr>
              <w:t>Регистр</w:t>
            </w:r>
            <w:r w:rsidRPr="005F416C">
              <w:rPr>
                <w:rFonts w:cs="Arial"/>
                <w:lang w:val="en-US"/>
              </w:rPr>
              <w:t xml:space="preserve"> </w:t>
            </w:r>
            <w:r w:rsidRPr="005F416C">
              <w:t>счетчика переполнений нормализатора 0</w:t>
            </w:r>
          </w:p>
        </w:tc>
        <w:tc>
          <w:tcPr>
            <w:tcW w:w="1134" w:type="dxa"/>
          </w:tcPr>
          <w:p w:rsidR="000E4784" w:rsidRPr="005F416C" w:rsidRDefault="000E4784" w:rsidP="000E4784">
            <w:pPr>
              <w:pStyle w:val="affb"/>
            </w:pPr>
            <w:r w:rsidRPr="005F416C">
              <w:t>0x10C</w:t>
            </w:r>
          </w:p>
        </w:tc>
        <w:tc>
          <w:tcPr>
            <w:tcW w:w="992" w:type="dxa"/>
          </w:tcPr>
          <w:p w:rsidR="000E4784" w:rsidRPr="005F416C" w:rsidRDefault="000E4784" w:rsidP="000E4784">
            <w:pPr>
              <w:pStyle w:val="affb"/>
              <w:rPr>
                <w:rFonts w:cs="Arial"/>
              </w:rPr>
            </w:pPr>
            <w:r w:rsidRPr="005F416C">
              <w:t>0x430</w:t>
            </w:r>
          </w:p>
        </w:tc>
        <w:tc>
          <w:tcPr>
            <w:tcW w:w="709" w:type="dxa"/>
          </w:tcPr>
          <w:p w:rsidR="000E4784" w:rsidRPr="005F416C" w:rsidRDefault="000E4784" w:rsidP="000E4784">
            <w:pPr>
              <w:pStyle w:val="affb"/>
              <w:rPr>
                <w:rFonts w:cs="Arial"/>
              </w:rPr>
            </w:pPr>
            <w:r w:rsidRPr="005F416C">
              <w:rPr>
                <w:rFonts w:cs="Arial"/>
              </w:rPr>
              <w:t>R</w:t>
            </w:r>
          </w:p>
        </w:tc>
        <w:tc>
          <w:tcPr>
            <w:tcW w:w="1275" w:type="dxa"/>
          </w:tcPr>
          <w:p w:rsidR="000E4784" w:rsidRPr="005F416C" w:rsidRDefault="000E4784" w:rsidP="000E4784">
            <w:pPr>
              <w:pStyle w:val="affb"/>
              <w:rPr>
                <w:rFonts w:cs="Arial"/>
              </w:rPr>
            </w:pPr>
            <w:r w:rsidRPr="005F416C">
              <w:rPr>
                <w:rFonts w:cs="Arial"/>
              </w:rPr>
              <w:t>0x00000000</w:t>
            </w:r>
          </w:p>
        </w:tc>
      </w:tr>
      <w:tr w:rsidR="000E4784" w:rsidRPr="005F416C" w:rsidTr="000E4784">
        <w:tc>
          <w:tcPr>
            <w:tcW w:w="2126" w:type="dxa"/>
            <w:vAlign w:val="center"/>
          </w:tcPr>
          <w:p w:rsidR="000E4784" w:rsidRPr="005F416C" w:rsidRDefault="000E4784" w:rsidP="000E4784">
            <w:pPr>
              <w:pStyle w:val="affb"/>
              <w:rPr>
                <w:rFonts w:cs="Arial"/>
                <w:lang w:val="en-US"/>
              </w:rPr>
            </w:pPr>
            <w:r w:rsidRPr="005F416C">
              <w:rPr>
                <w:rFonts w:cs="Arial"/>
                <w:lang w:val="en-US"/>
              </w:rPr>
              <w:t>NORM1_SATUR</w:t>
            </w:r>
          </w:p>
        </w:tc>
        <w:tc>
          <w:tcPr>
            <w:tcW w:w="3828" w:type="dxa"/>
            <w:vAlign w:val="center"/>
          </w:tcPr>
          <w:p w:rsidR="000E4784" w:rsidRPr="005F416C" w:rsidRDefault="000E4784" w:rsidP="000E4784">
            <w:pPr>
              <w:pStyle w:val="affb"/>
              <w:rPr>
                <w:rFonts w:cs="Arial"/>
                <w:lang w:val="en-US"/>
              </w:rPr>
            </w:pPr>
            <w:r w:rsidRPr="005F416C">
              <w:rPr>
                <w:rFonts w:cs="Arial"/>
              </w:rPr>
              <w:t xml:space="preserve">Регистр </w:t>
            </w:r>
            <w:r w:rsidRPr="005F416C">
              <w:t xml:space="preserve">счетчика переполнений нормализатора </w:t>
            </w:r>
            <w:r w:rsidRPr="005F416C">
              <w:rPr>
                <w:lang w:val="en-US"/>
              </w:rPr>
              <w:t>1</w:t>
            </w:r>
          </w:p>
        </w:tc>
        <w:tc>
          <w:tcPr>
            <w:tcW w:w="1134" w:type="dxa"/>
          </w:tcPr>
          <w:p w:rsidR="000E4784" w:rsidRPr="005F416C" w:rsidRDefault="000E4784" w:rsidP="000E4784">
            <w:pPr>
              <w:pStyle w:val="affb"/>
            </w:pPr>
            <w:r w:rsidRPr="005F416C">
              <w:t>0x10E</w:t>
            </w:r>
          </w:p>
        </w:tc>
        <w:tc>
          <w:tcPr>
            <w:tcW w:w="992" w:type="dxa"/>
          </w:tcPr>
          <w:p w:rsidR="000E4784" w:rsidRPr="005F416C" w:rsidRDefault="000E4784" w:rsidP="000E4784">
            <w:pPr>
              <w:pStyle w:val="affb"/>
              <w:rPr>
                <w:rFonts w:cs="Arial"/>
              </w:rPr>
            </w:pPr>
            <w:r w:rsidRPr="005F416C">
              <w:t>0x438</w:t>
            </w:r>
          </w:p>
        </w:tc>
        <w:tc>
          <w:tcPr>
            <w:tcW w:w="709" w:type="dxa"/>
          </w:tcPr>
          <w:p w:rsidR="000E4784" w:rsidRPr="005F416C" w:rsidRDefault="000E4784" w:rsidP="000E4784">
            <w:pPr>
              <w:pStyle w:val="affb"/>
              <w:rPr>
                <w:rFonts w:cs="Arial"/>
              </w:rPr>
            </w:pPr>
            <w:r w:rsidRPr="005F416C">
              <w:rPr>
                <w:rFonts w:cs="Arial"/>
              </w:rPr>
              <w:t>R</w:t>
            </w:r>
          </w:p>
        </w:tc>
        <w:tc>
          <w:tcPr>
            <w:tcW w:w="1275" w:type="dxa"/>
          </w:tcPr>
          <w:p w:rsidR="000E4784" w:rsidRPr="005F416C" w:rsidRDefault="000E4784" w:rsidP="000E4784">
            <w:pPr>
              <w:pStyle w:val="affb"/>
              <w:rPr>
                <w:rFonts w:cs="Arial"/>
              </w:rPr>
            </w:pPr>
            <w:r w:rsidRPr="005F416C">
              <w:rPr>
                <w:rFonts w:cs="Arial"/>
              </w:rPr>
              <w:t>0x00000000</w:t>
            </w:r>
          </w:p>
        </w:tc>
      </w:tr>
      <w:tr w:rsidR="000E4784" w:rsidRPr="005F416C" w:rsidTr="000E4784">
        <w:tc>
          <w:tcPr>
            <w:tcW w:w="2126" w:type="dxa"/>
            <w:vAlign w:val="center"/>
          </w:tcPr>
          <w:p w:rsidR="000E4784" w:rsidRPr="005F416C" w:rsidRDefault="000E4784" w:rsidP="000E4784">
            <w:pPr>
              <w:pStyle w:val="affb"/>
              <w:rPr>
                <w:rFonts w:cs="Arial"/>
                <w:lang w:val="en-US"/>
              </w:rPr>
            </w:pPr>
            <w:r w:rsidRPr="005F416C">
              <w:rPr>
                <w:rFonts w:cs="Arial"/>
                <w:lang w:val="en-US"/>
              </w:rPr>
              <w:t>ADC_STAT</w:t>
            </w:r>
          </w:p>
        </w:tc>
        <w:tc>
          <w:tcPr>
            <w:tcW w:w="3828" w:type="dxa"/>
            <w:vAlign w:val="center"/>
          </w:tcPr>
          <w:p w:rsidR="000E4784" w:rsidRPr="005F416C" w:rsidRDefault="000E4784" w:rsidP="000E4784">
            <w:pPr>
              <w:pStyle w:val="affb"/>
              <w:rPr>
                <w:rFonts w:cs="Arial"/>
              </w:rPr>
            </w:pPr>
            <w:r w:rsidRPr="005F416C">
              <w:rPr>
                <w:rFonts w:cs="Arial"/>
              </w:rPr>
              <w:t>Регистр статуса интерфейса с АЦП</w:t>
            </w:r>
          </w:p>
        </w:tc>
        <w:tc>
          <w:tcPr>
            <w:tcW w:w="1134" w:type="dxa"/>
          </w:tcPr>
          <w:p w:rsidR="000E4784" w:rsidRPr="005F416C" w:rsidRDefault="000E4784" w:rsidP="000E4784">
            <w:pPr>
              <w:pStyle w:val="affb"/>
            </w:pPr>
            <w:r w:rsidRPr="005F416C">
              <w:t>0x110</w:t>
            </w:r>
          </w:p>
        </w:tc>
        <w:tc>
          <w:tcPr>
            <w:tcW w:w="992" w:type="dxa"/>
          </w:tcPr>
          <w:p w:rsidR="000E4784" w:rsidRPr="005F416C" w:rsidRDefault="000E4784" w:rsidP="000E4784">
            <w:pPr>
              <w:pStyle w:val="affb"/>
              <w:rPr>
                <w:rFonts w:cs="Arial"/>
              </w:rPr>
            </w:pPr>
            <w:r w:rsidRPr="005F416C">
              <w:t>0x440</w:t>
            </w:r>
          </w:p>
        </w:tc>
        <w:tc>
          <w:tcPr>
            <w:tcW w:w="709" w:type="dxa"/>
          </w:tcPr>
          <w:p w:rsidR="000E4784" w:rsidRPr="005F416C" w:rsidRDefault="000E4784" w:rsidP="000E4784">
            <w:pPr>
              <w:pStyle w:val="affb"/>
              <w:rPr>
                <w:rFonts w:cs="Arial"/>
              </w:rPr>
            </w:pPr>
            <w:r w:rsidRPr="005F416C">
              <w:rPr>
                <w:rFonts w:cs="Arial"/>
              </w:rPr>
              <w:t>R</w:t>
            </w:r>
          </w:p>
        </w:tc>
        <w:tc>
          <w:tcPr>
            <w:tcW w:w="1275" w:type="dxa"/>
          </w:tcPr>
          <w:p w:rsidR="000E4784" w:rsidRPr="005F416C" w:rsidRDefault="000E4784" w:rsidP="000E4784">
            <w:pPr>
              <w:pStyle w:val="affb"/>
              <w:rPr>
                <w:rFonts w:cs="Arial"/>
              </w:rPr>
            </w:pPr>
            <w:r w:rsidRPr="005F416C">
              <w:rPr>
                <w:rFonts w:cs="Arial"/>
              </w:rPr>
              <w:t>0x00000000</w:t>
            </w:r>
          </w:p>
        </w:tc>
      </w:tr>
      <w:tr w:rsidR="000E4784" w:rsidRPr="005F416C" w:rsidTr="000E4784">
        <w:tc>
          <w:tcPr>
            <w:tcW w:w="2126" w:type="dxa"/>
            <w:vAlign w:val="center"/>
          </w:tcPr>
          <w:p w:rsidR="000E4784" w:rsidRPr="005F416C" w:rsidRDefault="000E4784" w:rsidP="000E4784">
            <w:pPr>
              <w:pStyle w:val="affb"/>
              <w:rPr>
                <w:rFonts w:cs="Arial"/>
                <w:lang w:val="en-US"/>
              </w:rPr>
            </w:pPr>
            <w:r w:rsidRPr="005F416C">
              <w:rPr>
                <w:rFonts w:cs="Arial"/>
                <w:lang w:val="en-US"/>
              </w:rPr>
              <w:t>DMA_WR_CC_FIFO_STAT</w:t>
            </w:r>
          </w:p>
        </w:tc>
        <w:tc>
          <w:tcPr>
            <w:tcW w:w="3828" w:type="dxa"/>
            <w:vAlign w:val="center"/>
          </w:tcPr>
          <w:p w:rsidR="000E4784" w:rsidRPr="005F416C" w:rsidRDefault="000E4784" w:rsidP="000E4784">
            <w:pPr>
              <w:pStyle w:val="affb"/>
              <w:rPr>
                <w:rFonts w:cs="Arial"/>
              </w:rPr>
            </w:pPr>
            <w:r w:rsidRPr="005F416C">
              <w:rPr>
                <w:rFonts w:cs="Arial"/>
              </w:rPr>
              <w:t xml:space="preserve">Регистр </w:t>
            </w:r>
            <w:r w:rsidRPr="005F416C">
              <w:t>заполнен</w:t>
            </w:r>
            <w:r w:rsidR="007B2101" w:rsidRPr="005F416C">
              <w:t>н</w:t>
            </w:r>
            <w:r w:rsidRPr="005F416C">
              <w:t xml:space="preserve">ости </w:t>
            </w:r>
            <w:r w:rsidRPr="005F416C">
              <w:rPr>
                <w:lang w:val="en-US"/>
              </w:rPr>
              <w:t>FIFO</w:t>
            </w:r>
            <w:r w:rsidRPr="005F416C">
              <w:t xml:space="preserve"> необработанной пользователем управляющей информации</w:t>
            </w:r>
          </w:p>
        </w:tc>
        <w:tc>
          <w:tcPr>
            <w:tcW w:w="1134" w:type="dxa"/>
          </w:tcPr>
          <w:p w:rsidR="000E4784" w:rsidRPr="005F416C" w:rsidRDefault="000E4784" w:rsidP="000E4784">
            <w:pPr>
              <w:pStyle w:val="affb"/>
            </w:pPr>
            <w:r w:rsidRPr="005F416C">
              <w:t>0x112</w:t>
            </w:r>
          </w:p>
        </w:tc>
        <w:tc>
          <w:tcPr>
            <w:tcW w:w="992" w:type="dxa"/>
          </w:tcPr>
          <w:p w:rsidR="000E4784" w:rsidRPr="005F416C" w:rsidRDefault="000E4784" w:rsidP="000E4784">
            <w:pPr>
              <w:pStyle w:val="affb"/>
              <w:rPr>
                <w:rFonts w:cs="Arial"/>
              </w:rPr>
            </w:pPr>
            <w:r w:rsidRPr="005F416C">
              <w:t>0x448</w:t>
            </w:r>
          </w:p>
        </w:tc>
        <w:tc>
          <w:tcPr>
            <w:tcW w:w="709" w:type="dxa"/>
          </w:tcPr>
          <w:p w:rsidR="000E4784" w:rsidRPr="005F416C" w:rsidRDefault="000E4784" w:rsidP="000E4784">
            <w:pPr>
              <w:pStyle w:val="affb"/>
              <w:rPr>
                <w:rFonts w:cs="Arial"/>
              </w:rPr>
            </w:pPr>
            <w:r w:rsidRPr="005F416C">
              <w:rPr>
                <w:rFonts w:cs="Arial"/>
              </w:rPr>
              <w:t>R</w:t>
            </w:r>
          </w:p>
        </w:tc>
        <w:tc>
          <w:tcPr>
            <w:tcW w:w="1275" w:type="dxa"/>
          </w:tcPr>
          <w:p w:rsidR="000E4784" w:rsidRPr="005F416C" w:rsidRDefault="000E4784" w:rsidP="000E4784">
            <w:pPr>
              <w:pStyle w:val="affb"/>
              <w:rPr>
                <w:rFonts w:cs="Arial"/>
              </w:rPr>
            </w:pPr>
            <w:r w:rsidRPr="005F416C">
              <w:rPr>
                <w:rFonts w:cs="Arial"/>
              </w:rPr>
              <w:t>0x00000000</w:t>
            </w:r>
          </w:p>
        </w:tc>
      </w:tr>
      <w:tr w:rsidR="000E4784" w:rsidRPr="005F416C" w:rsidTr="000E4784">
        <w:tc>
          <w:tcPr>
            <w:tcW w:w="2126" w:type="dxa"/>
            <w:vAlign w:val="center"/>
          </w:tcPr>
          <w:p w:rsidR="000E4784" w:rsidRPr="005F416C" w:rsidRDefault="000E4784" w:rsidP="000E4784">
            <w:pPr>
              <w:pStyle w:val="affb"/>
              <w:rPr>
                <w:rFonts w:cs="Arial"/>
                <w:lang w:val="en-US"/>
              </w:rPr>
            </w:pPr>
            <w:r w:rsidRPr="005F416C">
              <w:rPr>
                <w:rFonts w:cs="Arial"/>
                <w:lang w:val="en-US"/>
              </w:rPr>
              <w:t>DMA_WR_CC_CLR_STAT</w:t>
            </w:r>
          </w:p>
        </w:tc>
        <w:tc>
          <w:tcPr>
            <w:tcW w:w="3828" w:type="dxa"/>
            <w:vAlign w:val="center"/>
          </w:tcPr>
          <w:p w:rsidR="000E4784" w:rsidRPr="005F416C" w:rsidRDefault="000E4784" w:rsidP="000E4784">
            <w:pPr>
              <w:pStyle w:val="affb"/>
              <w:rPr>
                <w:rFonts w:cs="Arial"/>
              </w:rPr>
            </w:pPr>
            <w:r w:rsidRPr="005F416C">
              <w:rPr>
                <w:rFonts w:cs="Arial"/>
              </w:rPr>
              <w:t xml:space="preserve">Регистр </w:t>
            </w:r>
            <w:r w:rsidRPr="005F416C">
              <w:t>адреса последнего слова данных перед сбросом</w:t>
            </w:r>
          </w:p>
        </w:tc>
        <w:tc>
          <w:tcPr>
            <w:tcW w:w="1134" w:type="dxa"/>
          </w:tcPr>
          <w:p w:rsidR="000E4784" w:rsidRPr="005F416C" w:rsidRDefault="000E4784" w:rsidP="000E4784">
            <w:pPr>
              <w:pStyle w:val="affb"/>
            </w:pPr>
            <w:r w:rsidRPr="005F416C">
              <w:t>0x114</w:t>
            </w:r>
          </w:p>
        </w:tc>
        <w:tc>
          <w:tcPr>
            <w:tcW w:w="992" w:type="dxa"/>
          </w:tcPr>
          <w:p w:rsidR="000E4784" w:rsidRPr="005F416C" w:rsidRDefault="000E4784" w:rsidP="000E4784">
            <w:pPr>
              <w:pStyle w:val="affb"/>
              <w:rPr>
                <w:rFonts w:cs="Arial"/>
              </w:rPr>
            </w:pPr>
            <w:r w:rsidRPr="005F416C">
              <w:t>0x450</w:t>
            </w:r>
          </w:p>
        </w:tc>
        <w:tc>
          <w:tcPr>
            <w:tcW w:w="709" w:type="dxa"/>
          </w:tcPr>
          <w:p w:rsidR="000E4784" w:rsidRPr="005F416C" w:rsidRDefault="000E4784" w:rsidP="000E4784">
            <w:pPr>
              <w:pStyle w:val="affb"/>
              <w:rPr>
                <w:rFonts w:cs="Arial"/>
              </w:rPr>
            </w:pPr>
            <w:r w:rsidRPr="005F416C">
              <w:rPr>
                <w:rFonts w:cs="Arial"/>
              </w:rPr>
              <w:t>R</w:t>
            </w:r>
          </w:p>
        </w:tc>
        <w:tc>
          <w:tcPr>
            <w:tcW w:w="1275" w:type="dxa"/>
          </w:tcPr>
          <w:p w:rsidR="000E4784" w:rsidRPr="005F416C" w:rsidRDefault="000E4784" w:rsidP="000E4784">
            <w:pPr>
              <w:pStyle w:val="affb"/>
              <w:rPr>
                <w:rFonts w:cs="Arial"/>
              </w:rPr>
            </w:pPr>
            <w:r w:rsidRPr="005F416C">
              <w:rPr>
                <w:rFonts w:cs="Arial"/>
              </w:rPr>
              <w:t>0x00000000</w:t>
            </w:r>
          </w:p>
        </w:tc>
      </w:tr>
      <w:tr w:rsidR="000E4784" w:rsidRPr="005F416C" w:rsidTr="000E4784">
        <w:tc>
          <w:tcPr>
            <w:tcW w:w="2126" w:type="dxa"/>
            <w:vAlign w:val="center"/>
          </w:tcPr>
          <w:p w:rsidR="000E4784" w:rsidRPr="005F416C" w:rsidRDefault="000E4784" w:rsidP="000E4784">
            <w:pPr>
              <w:pStyle w:val="affb"/>
              <w:rPr>
                <w:rFonts w:cs="Arial"/>
                <w:lang w:val="en-US"/>
              </w:rPr>
            </w:pPr>
            <w:r w:rsidRPr="005F416C">
              <w:rPr>
                <w:rFonts w:cs="Arial"/>
                <w:lang w:val="en-US"/>
              </w:rPr>
              <w:t>DEC_LOST_DATA</w:t>
            </w:r>
          </w:p>
        </w:tc>
        <w:tc>
          <w:tcPr>
            <w:tcW w:w="3828" w:type="dxa"/>
            <w:vAlign w:val="center"/>
          </w:tcPr>
          <w:p w:rsidR="000E4784" w:rsidRPr="005F416C" w:rsidRDefault="000E4784" w:rsidP="000E4784">
            <w:pPr>
              <w:pStyle w:val="affb"/>
              <w:rPr>
                <w:rFonts w:cs="Arial"/>
              </w:rPr>
            </w:pPr>
            <w:r w:rsidRPr="005F416C">
              <w:rPr>
                <w:rFonts w:cs="Arial"/>
              </w:rPr>
              <w:t>Регистр количества неучтенных данных при реконфигурации дециматора</w:t>
            </w:r>
          </w:p>
        </w:tc>
        <w:tc>
          <w:tcPr>
            <w:tcW w:w="1134" w:type="dxa"/>
          </w:tcPr>
          <w:p w:rsidR="000E4784" w:rsidRPr="005F416C" w:rsidRDefault="000E4784" w:rsidP="000E4784">
            <w:pPr>
              <w:pStyle w:val="affb"/>
            </w:pPr>
            <w:r w:rsidRPr="005F416C">
              <w:t>0x120</w:t>
            </w:r>
          </w:p>
        </w:tc>
        <w:tc>
          <w:tcPr>
            <w:tcW w:w="992" w:type="dxa"/>
          </w:tcPr>
          <w:p w:rsidR="000E4784" w:rsidRPr="005F416C" w:rsidRDefault="000E4784" w:rsidP="000E4784">
            <w:pPr>
              <w:pStyle w:val="affb"/>
              <w:rPr>
                <w:rFonts w:cs="Arial"/>
              </w:rPr>
            </w:pPr>
            <w:r w:rsidRPr="005F416C">
              <w:t>0x480</w:t>
            </w:r>
          </w:p>
        </w:tc>
        <w:tc>
          <w:tcPr>
            <w:tcW w:w="709" w:type="dxa"/>
          </w:tcPr>
          <w:p w:rsidR="000E4784" w:rsidRPr="005F416C" w:rsidRDefault="000E4784" w:rsidP="000E4784">
            <w:pPr>
              <w:pStyle w:val="affb"/>
              <w:rPr>
                <w:rFonts w:cs="Arial"/>
              </w:rPr>
            </w:pPr>
            <w:r w:rsidRPr="005F416C">
              <w:rPr>
                <w:rFonts w:cs="Arial"/>
              </w:rPr>
              <w:t>R</w:t>
            </w:r>
          </w:p>
        </w:tc>
        <w:tc>
          <w:tcPr>
            <w:tcW w:w="1275" w:type="dxa"/>
          </w:tcPr>
          <w:p w:rsidR="000E4784" w:rsidRPr="005F416C" w:rsidRDefault="000E4784" w:rsidP="000E4784">
            <w:pPr>
              <w:pStyle w:val="affb"/>
              <w:rPr>
                <w:rFonts w:cs="Arial"/>
              </w:rPr>
            </w:pPr>
            <w:r w:rsidRPr="005F416C">
              <w:rPr>
                <w:rFonts w:cs="Arial"/>
              </w:rPr>
              <w:t>0x00000000</w:t>
            </w:r>
          </w:p>
        </w:tc>
      </w:tr>
    </w:tbl>
    <w:p w:rsidR="000E4784" w:rsidRPr="005F416C" w:rsidRDefault="000E4784" w:rsidP="000E4784">
      <w:pPr>
        <w:pStyle w:val="a9"/>
      </w:pPr>
    </w:p>
    <w:p w:rsidR="00A70118" w:rsidRPr="005F416C" w:rsidRDefault="00A70118" w:rsidP="000E4784">
      <w:pPr>
        <w:pStyle w:val="a9"/>
      </w:pPr>
      <w:r w:rsidRPr="005F416C">
        <w:t xml:space="preserve">Регистры </w:t>
      </w:r>
      <w:r w:rsidRPr="005F416C">
        <w:rPr>
          <w:rFonts w:cs="Arial"/>
          <w:lang w:val="en-US"/>
        </w:rPr>
        <w:t>DMA</w:t>
      </w:r>
      <w:r w:rsidRPr="005F416C">
        <w:rPr>
          <w:rFonts w:cs="Arial"/>
        </w:rPr>
        <w:t>_</w:t>
      </w:r>
      <w:r w:rsidRPr="005F416C">
        <w:rPr>
          <w:rFonts w:cs="Arial"/>
          <w:lang w:val="en-US"/>
        </w:rPr>
        <w:t>RD</w:t>
      </w:r>
      <w:r w:rsidRPr="005F416C">
        <w:rPr>
          <w:rFonts w:cs="Arial"/>
        </w:rPr>
        <w:t>_</w:t>
      </w:r>
      <w:r w:rsidRPr="005F416C">
        <w:rPr>
          <w:rFonts w:cs="Arial"/>
          <w:lang w:val="en-US"/>
        </w:rPr>
        <w:t>POINTER</w:t>
      </w:r>
      <w:r w:rsidRPr="005F416C">
        <w:rPr>
          <w:rFonts w:cs="Arial"/>
        </w:rPr>
        <w:t xml:space="preserve">, </w:t>
      </w:r>
      <w:r w:rsidRPr="005F416C">
        <w:rPr>
          <w:rFonts w:cs="Arial"/>
          <w:lang w:val="en-US"/>
        </w:rPr>
        <w:t>DMA</w:t>
      </w:r>
      <w:r w:rsidRPr="005F416C">
        <w:rPr>
          <w:rFonts w:cs="Arial"/>
        </w:rPr>
        <w:t>_</w:t>
      </w:r>
      <w:r w:rsidRPr="005F416C">
        <w:rPr>
          <w:rFonts w:cs="Arial"/>
          <w:lang w:val="en-US"/>
        </w:rPr>
        <w:t>WR</w:t>
      </w:r>
      <w:r w:rsidRPr="005F416C">
        <w:rPr>
          <w:rFonts w:cs="Arial"/>
        </w:rPr>
        <w:t>_</w:t>
      </w:r>
      <w:r w:rsidRPr="005F416C">
        <w:rPr>
          <w:rFonts w:cs="Arial"/>
          <w:lang w:val="en-US"/>
        </w:rPr>
        <w:t>POINTER</w:t>
      </w:r>
      <w:r w:rsidRPr="005F416C">
        <w:rPr>
          <w:rFonts w:cs="Arial"/>
        </w:rPr>
        <w:t xml:space="preserve">, </w:t>
      </w:r>
      <w:r w:rsidRPr="005F416C">
        <w:rPr>
          <w:rFonts w:cs="Arial"/>
          <w:lang w:val="en-US"/>
        </w:rPr>
        <w:t>DMA</w:t>
      </w:r>
      <w:r w:rsidRPr="005F416C">
        <w:rPr>
          <w:rFonts w:cs="Arial"/>
        </w:rPr>
        <w:t>_</w:t>
      </w:r>
      <w:r w:rsidRPr="005F416C">
        <w:rPr>
          <w:rFonts w:cs="Arial"/>
          <w:lang w:val="en-US"/>
        </w:rPr>
        <w:t>WR</w:t>
      </w:r>
      <w:r w:rsidRPr="005F416C">
        <w:rPr>
          <w:rFonts w:cs="Arial"/>
        </w:rPr>
        <w:t>_</w:t>
      </w:r>
      <w:r w:rsidRPr="005F416C">
        <w:rPr>
          <w:rFonts w:cs="Arial"/>
          <w:lang w:val="en-US"/>
        </w:rPr>
        <w:t>CC</w:t>
      </w:r>
      <w:r w:rsidRPr="005F416C">
        <w:rPr>
          <w:rFonts w:cs="Arial"/>
        </w:rPr>
        <w:t>_</w:t>
      </w:r>
      <w:r w:rsidRPr="005F416C">
        <w:rPr>
          <w:rFonts w:cs="Arial"/>
          <w:lang w:val="en-US"/>
        </w:rPr>
        <w:t>POINTER</w:t>
      </w:r>
      <w:r w:rsidRPr="005F416C">
        <w:rPr>
          <w:rFonts w:cs="Arial"/>
        </w:rPr>
        <w:t xml:space="preserve"> предназначены для отладочных целей. Запрещается использовать значения этих регистров для организации работы с устройством. </w:t>
      </w:r>
    </w:p>
    <w:p w:rsidR="000E4784" w:rsidRPr="005F416C" w:rsidRDefault="000E4784" w:rsidP="000E4784">
      <w:pPr>
        <w:pStyle w:val="6"/>
        <w:rPr>
          <w:lang w:val="ru-RU"/>
        </w:rPr>
      </w:pPr>
      <w:bookmarkStart w:id="995" w:name="_Toc469422239"/>
      <w:bookmarkStart w:id="996" w:name="_Toc525573273"/>
      <w:bookmarkStart w:id="997" w:name="_Toc526515990"/>
      <w:r w:rsidRPr="005F416C">
        <w:rPr>
          <w:lang w:val="ru-RU"/>
        </w:rPr>
        <w:t xml:space="preserve">Регистр состояния </w:t>
      </w:r>
      <w:r w:rsidR="003D17C8" w:rsidRPr="005F416C">
        <w:rPr>
          <w:lang w:val="ru-RU"/>
        </w:rPr>
        <w:t xml:space="preserve">фазы </w:t>
      </w:r>
      <w:r w:rsidRPr="005F416C">
        <w:rPr>
          <w:lang w:val="ru-RU"/>
        </w:rPr>
        <w:t>гетеродина (</w:t>
      </w:r>
      <w:r w:rsidRPr="005F416C">
        <w:rPr>
          <w:lang w:val="en-US"/>
        </w:rPr>
        <w:t>HET</w:t>
      </w:r>
      <w:r w:rsidRPr="005F416C">
        <w:rPr>
          <w:lang w:val="ru-RU"/>
        </w:rPr>
        <w:t>_</w:t>
      </w:r>
      <w:r w:rsidR="003D17C8" w:rsidRPr="005F416C">
        <w:rPr>
          <w:lang w:val="en-US"/>
        </w:rPr>
        <w:t>FT</w:t>
      </w:r>
      <w:r w:rsidR="003D17C8" w:rsidRPr="005F416C">
        <w:rPr>
          <w:lang w:val="ru-RU"/>
        </w:rPr>
        <w:t>_</w:t>
      </w:r>
      <w:r w:rsidR="003D17C8" w:rsidRPr="005F416C">
        <w:rPr>
          <w:lang w:val="en-US"/>
        </w:rPr>
        <w:t>O</w:t>
      </w:r>
      <w:r w:rsidRPr="005F416C">
        <w:rPr>
          <w:lang w:val="ru-RU"/>
        </w:rPr>
        <w:t>)</w:t>
      </w:r>
      <w:bookmarkEnd w:id="995"/>
      <w:bookmarkEnd w:id="996"/>
      <w:bookmarkEnd w:id="997"/>
    </w:p>
    <w:p w:rsidR="000E4784" w:rsidRPr="005F416C" w:rsidRDefault="000E4784" w:rsidP="000E4784">
      <w:pPr>
        <w:pStyle w:val="a9"/>
      </w:pPr>
      <w:r w:rsidRPr="005F416C">
        <w:t>Данный регистр предназначен для отображения информации о состоянии устройства.</w:t>
      </w:r>
    </w:p>
    <w:p w:rsidR="000E4784" w:rsidRPr="005F416C" w:rsidRDefault="000E4784" w:rsidP="000E4784">
      <w:pPr>
        <w:pStyle w:val="a9"/>
      </w:pPr>
      <w:r w:rsidRPr="005F416C">
        <w:t>Функциональное назначение полей регистра приведено в таблице</w:t>
      </w:r>
      <w:r w:rsidR="00356337" w:rsidRPr="005F416C">
        <w:t xml:space="preserve"> </w:t>
      </w:r>
      <w:r w:rsidR="00B050B4">
        <w:fldChar w:fldCharType="begin"/>
      </w:r>
      <w:r w:rsidR="00B050B4">
        <w:instrText xml:space="preserve"> REF _Ref11776626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212</w:t>
      </w:r>
      <w:r w:rsidR="00B050B4">
        <w:fldChar w:fldCharType="end"/>
      </w:r>
      <w:r w:rsidRPr="005F416C">
        <w:t>.</w:t>
      </w:r>
    </w:p>
    <w:p w:rsidR="000E4784" w:rsidRPr="005F416C" w:rsidRDefault="000E4784" w:rsidP="000E4784">
      <w:pPr>
        <w:pStyle w:val="a9"/>
      </w:pPr>
      <w:r w:rsidRPr="005F416C">
        <w:t>Адрес: 0x100</w:t>
      </w:r>
    </w:p>
    <w:p w:rsidR="000E4784" w:rsidRPr="005F416C" w:rsidRDefault="000E4784" w:rsidP="000E4784">
      <w:pPr>
        <w:pStyle w:val="a9"/>
        <w:rPr>
          <w:bCs/>
        </w:rPr>
      </w:pPr>
    </w:p>
    <w:p w:rsidR="000E4784" w:rsidRPr="005F416C" w:rsidRDefault="000E4784" w:rsidP="000E4784">
      <w:pPr>
        <w:pStyle w:val="afff0"/>
      </w:pPr>
      <w:bookmarkStart w:id="998" w:name="_Ref1177662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212</w:t>
      </w:r>
      <w:r w:rsidR="008A68E7" w:rsidRPr="005F416C">
        <w:rPr>
          <w:noProof/>
        </w:rPr>
        <w:fldChar w:fldCharType="end"/>
      </w:r>
      <w:bookmarkEnd w:id="998"/>
      <w:r w:rsidRPr="005F416C">
        <w:t xml:space="preserve"> – Разряды регистра (HET_</w:t>
      </w:r>
      <w:r w:rsidR="003D17C8" w:rsidRPr="005F416C">
        <w:rPr>
          <w:lang w:val="en-US"/>
        </w:rPr>
        <w:t>FT</w:t>
      </w:r>
      <w:r w:rsidR="003D17C8" w:rsidRPr="005F416C">
        <w:t>_</w:t>
      </w:r>
      <w:r w:rsidR="003D17C8" w:rsidRPr="005F416C">
        <w:rPr>
          <w:lang w:val="en-US"/>
        </w:rPr>
        <w:t>O</w:t>
      </w:r>
      <w:r w:rsidRPr="005F416C">
        <w: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1739"/>
        <w:gridCol w:w="5240"/>
        <w:gridCol w:w="709"/>
        <w:gridCol w:w="1275"/>
      </w:tblGrid>
      <w:tr w:rsidR="000E4784" w:rsidRPr="005F416C" w:rsidTr="000E4784">
        <w:trPr>
          <w:cantSplit/>
          <w:tblHeader/>
        </w:trPr>
        <w:tc>
          <w:tcPr>
            <w:tcW w:w="1101" w:type="dxa"/>
            <w:shd w:val="clear" w:color="auto" w:fill="D9D9D9"/>
          </w:tcPr>
          <w:p w:rsidR="000E4784" w:rsidRPr="005F416C" w:rsidRDefault="000E4784" w:rsidP="000E4784">
            <w:pPr>
              <w:pStyle w:val="affb"/>
            </w:pPr>
            <w:r w:rsidRPr="005F416C">
              <w:t>№ Разр</w:t>
            </w:r>
          </w:p>
        </w:tc>
        <w:tc>
          <w:tcPr>
            <w:tcW w:w="1739" w:type="dxa"/>
            <w:shd w:val="clear" w:color="auto" w:fill="D9D9D9"/>
          </w:tcPr>
          <w:p w:rsidR="000E4784" w:rsidRPr="005F416C" w:rsidRDefault="000E4784" w:rsidP="000E4784">
            <w:pPr>
              <w:pStyle w:val="affb"/>
            </w:pPr>
            <w:r w:rsidRPr="005F416C">
              <w:t>Имя</w:t>
            </w:r>
          </w:p>
        </w:tc>
        <w:tc>
          <w:tcPr>
            <w:tcW w:w="5240" w:type="dxa"/>
            <w:shd w:val="clear" w:color="auto" w:fill="D9D9D9"/>
          </w:tcPr>
          <w:p w:rsidR="000E4784" w:rsidRPr="005F416C" w:rsidRDefault="000E4784" w:rsidP="000E4784">
            <w:pPr>
              <w:pStyle w:val="affb"/>
            </w:pPr>
            <w:r w:rsidRPr="005F416C">
              <w:t>Название (описание)</w:t>
            </w:r>
          </w:p>
        </w:tc>
        <w:tc>
          <w:tcPr>
            <w:tcW w:w="709" w:type="dxa"/>
            <w:shd w:val="clear" w:color="auto" w:fill="D9D9D9"/>
          </w:tcPr>
          <w:p w:rsidR="000E4784" w:rsidRPr="005F416C" w:rsidRDefault="000E4784" w:rsidP="000E4784">
            <w:pPr>
              <w:pStyle w:val="affb"/>
            </w:pPr>
            <w:r w:rsidRPr="005F416C">
              <w:t>Реж.</w:t>
            </w:r>
          </w:p>
        </w:tc>
        <w:tc>
          <w:tcPr>
            <w:tcW w:w="1275" w:type="dxa"/>
            <w:shd w:val="clear" w:color="auto" w:fill="D9D9D9"/>
          </w:tcPr>
          <w:p w:rsidR="000E4784" w:rsidRPr="005F416C" w:rsidRDefault="000E4784" w:rsidP="000E4784">
            <w:pPr>
              <w:pStyle w:val="affb"/>
            </w:pPr>
            <w:r w:rsidRPr="005F416C">
              <w:t>Исх. знач.</w:t>
            </w:r>
          </w:p>
        </w:tc>
      </w:tr>
      <w:tr w:rsidR="000E4784" w:rsidRPr="005F416C" w:rsidTr="000E4784">
        <w:trPr>
          <w:cantSplit/>
        </w:trPr>
        <w:tc>
          <w:tcPr>
            <w:tcW w:w="1101" w:type="dxa"/>
          </w:tcPr>
          <w:p w:rsidR="000E4784" w:rsidRPr="005F416C" w:rsidRDefault="000E4784" w:rsidP="000E4784">
            <w:pPr>
              <w:pStyle w:val="affb"/>
              <w:rPr>
                <w:lang w:val="en-US"/>
              </w:rPr>
            </w:pPr>
            <w:r w:rsidRPr="005F416C">
              <w:t xml:space="preserve">31 – </w:t>
            </w:r>
            <w:r w:rsidRPr="005F416C">
              <w:rPr>
                <w:lang w:val="en-US"/>
              </w:rPr>
              <w:t>0</w:t>
            </w:r>
          </w:p>
        </w:tc>
        <w:tc>
          <w:tcPr>
            <w:tcW w:w="1739" w:type="dxa"/>
          </w:tcPr>
          <w:p w:rsidR="000E4784" w:rsidRPr="005F416C" w:rsidRDefault="000E4784" w:rsidP="000E4784">
            <w:pPr>
              <w:pStyle w:val="affb"/>
              <w:rPr>
                <w:lang w:val="en-US"/>
              </w:rPr>
            </w:pPr>
            <w:r w:rsidRPr="005F416C">
              <w:rPr>
                <w:lang w:val="en-US"/>
              </w:rPr>
              <w:t>HET_FT</w:t>
            </w:r>
          </w:p>
        </w:tc>
        <w:tc>
          <w:tcPr>
            <w:tcW w:w="5240" w:type="dxa"/>
          </w:tcPr>
          <w:p w:rsidR="000E4784" w:rsidRPr="005F416C" w:rsidRDefault="00BD1EAB" w:rsidP="000E4784">
            <w:pPr>
              <w:pStyle w:val="affb"/>
            </w:pPr>
            <w:r w:rsidRPr="005F416C">
              <w:t>З</w:t>
            </w:r>
            <w:r w:rsidR="003D17C8" w:rsidRPr="005F416C">
              <w:t>начение фазы гетеродина на момент прихода метки</w:t>
            </w:r>
          </w:p>
        </w:tc>
        <w:tc>
          <w:tcPr>
            <w:tcW w:w="709" w:type="dxa"/>
          </w:tcPr>
          <w:p w:rsidR="000E4784" w:rsidRPr="005F416C" w:rsidRDefault="000E4784" w:rsidP="000E4784">
            <w:pPr>
              <w:pStyle w:val="affb"/>
            </w:pPr>
            <w:r w:rsidRPr="005F416C">
              <w:t>R</w:t>
            </w:r>
          </w:p>
        </w:tc>
        <w:tc>
          <w:tcPr>
            <w:tcW w:w="1275" w:type="dxa"/>
          </w:tcPr>
          <w:p w:rsidR="000E4784" w:rsidRPr="005F416C" w:rsidRDefault="000E4784" w:rsidP="000E4784">
            <w:pPr>
              <w:pStyle w:val="affb"/>
            </w:pPr>
            <w:r w:rsidRPr="005F416C">
              <w:t>0x0</w:t>
            </w:r>
          </w:p>
        </w:tc>
      </w:tr>
    </w:tbl>
    <w:p w:rsidR="000E4784" w:rsidRPr="005F416C" w:rsidRDefault="000E4784" w:rsidP="000E4784">
      <w:pPr>
        <w:pStyle w:val="a9"/>
      </w:pPr>
      <w:bookmarkStart w:id="999" w:name="_Toc469422240"/>
    </w:p>
    <w:p w:rsidR="000E4784" w:rsidRPr="005F416C" w:rsidRDefault="000E4784" w:rsidP="000E4784">
      <w:pPr>
        <w:pStyle w:val="6"/>
        <w:rPr>
          <w:lang w:val="ru-RU"/>
        </w:rPr>
      </w:pPr>
      <w:bookmarkStart w:id="1000" w:name="_Toc525573274"/>
      <w:bookmarkStart w:id="1001" w:name="_Toc526515991"/>
      <w:r w:rsidRPr="005F416C">
        <w:rPr>
          <w:lang w:val="ru-RU"/>
        </w:rPr>
        <w:t xml:space="preserve">Регистр состояния блоков </w:t>
      </w:r>
      <w:r w:rsidRPr="005F416C">
        <w:rPr>
          <w:lang w:val="en-US"/>
        </w:rPr>
        <w:t>DMA</w:t>
      </w:r>
      <w:r w:rsidRPr="005F416C">
        <w:rPr>
          <w:lang w:val="ru-RU"/>
        </w:rPr>
        <w:t xml:space="preserve"> (</w:t>
      </w:r>
      <w:r w:rsidRPr="005F416C">
        <w:rPr>
          <w:lang w:val="en-US"/>
        </w:rPr>
        <w:t>DMA</w:t>
      </w:r>
      <w:r w:rsidRPr="005F416C">
        <w:rPr>
          <w:lang w:val="ru-RU"/>
        </w:rPr>
        <w:t>_</w:t>
      </w:r>
      <w:r w:rsidRPr="005F416C">
        <w:t>STATUS</w:t>
      </w:r>
      <w:r w:rsidRPr="005F416C">
        <w:rPr>
          <w:lang w:val="ru-RU"/>
        </w:rPr>
        <w:t>)</w:t>
      </w:r>
      <w:bookmarkEnd w:id="999"/>
      <w:bookmarkEnd w:id="1000"/>
      <w:bookmarkEnd w:id="1001"/>
    </w:p>
    <w:p w:rsidR="000E4784" w:rsidRPr="005F416C" w:rsidRDefault="000E4784" w:rsidP="000E4784">
      <w:pPr>
        <w:pStyle w:val="a9"/>
      </w:pPr>
      <w:r w:rsidRPr="005F416C">
        <w:t xml:space="preserve">Регистр содержит статусную информацию о наличии активных (незавершенных) транзакций на шине для каждого блока </w:t>
      </w:r>
      <w:r w:rsidRPr="005F416C">
        <w:rPr>
          <w:lang w:val="en-US"/>
        </w:rPr>
        <w:t>DMA</w:t>
      </w:r>
      <w:r w:rsidRPr="005F416C">
        <w:t xml:space="preserve">. Проверять состояние блоков </w:t>
      </w:r>
      <w:r w:rsidRPr="005F416C">
        <w:rPr>
          <w:lang w:val="en-US"/>
        </w:rPr>
        <w:t>DMA</w:t>
      </w:r>
      <w:r w:rsidRPr="005F416C">
        <w:t xml:space="preserve"> необходимо перед выполнением программного сброса, чтобы не допустить зависания транзакций на шине.</w:t>
      </w:r>
    </w:p>
    <w:p w:rsidR="000E4784" w:rsidRPr="005F416C" w:rsidRDefault="000E4784" w:rsidP="000E4784">
      <w:pPr>
        <w:pStyle w:val="a9"/>
      </w:pPr>
      <w:r w:rsidRPr="005F416C">
        <w:t>Функциональное назначение полей регистра приведено в таблице</w:t>
      </w:r>
      <w:r w:rsidR="00356337" w:rsidRPr="005F416C">
        <w:t xml:space="preserve"> </w:t>
      </w:r>
      <w:r w:rsidR="00B050B4">
        <w:fldChar w:fldCharType="begin"/>
      </w:r>
      <w:r w:rsidR="00B050B4">
        <w:instrText xml:space="preserve"> REF _Ref11776719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213</w:t>
      </w:r>
      <w:r w:rsidR="00B050B4">
        <w:fldChar w:fldCharType="end"/>
      </w:r>
      <w:r w:rsidRPr="005F416C">
        <w:t>.</w:t>
      </w:r>
    </w:p>
    <w:p w:rsidR="000E4784" w:rsidRPr="005F416C" w:rsidRDefault="000E4784" w:rsidP="000E4784">
      <w:pPr>
        <w:pStyle w:val="a9"/>
      </w:pPr>
      <w:r w:rsidRPr="005F416C">
        <w:t>Адрес: 0x102</w:t>
      </w:r>
    </w:p>
    <w:p w:rsidR="000E4784" w:rsidRPr="005F416C" w:rsidRDefault="000E4784" w:rsidP="000E4784">
      <w:pPr>
        <w:pStyle w:val="a9"/>
        <w:rPr>
          <w:bCs/>
        </w:rPr>
      </w:pPr>
    </w:p>
    <w:p w:rsidR="000E4784" w:rsidRPr="005F416C" w:rsidRDefault="000E4784" w:rsidP="000E4784">
      <w:pPr>
        <w:pStyle w:val="afff0"/>
      </w:pPr>
      <w:bookmarkStart w:id="1002" w:name="_Ref11776719"/>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213</w:t>
      </w:r>
      <w:r w:rsidR="008A68E7" w:rsidRPr="005F416C">
        <w:rPr>
          <w:noProof/>
        </w:rPr>
        <w:fldChar w:fldCharType="end"/>
      </w:r>
      <w:bookmarkEnd w:id="1002"/>
      <w:r w:rsidRPr="005F416C">
        <w:t xml:space="preserve"> – Разряды регистра состояния конвейера управления (CPIPE_STATUS) </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2835"/>
        <w:gridCol w:w="4144"/>
        <w:gridCol w:w="851"/>
        <w:gridCol w:w="1275"/>
      </w:tblGrid>
      <w:tr w:rsidR="000E4784" w:rsidRPr="005F416C" w:rsidTr="000E4784">
        <w:trPr>
          <w:cantSplit/>
          <w:tblHeader/>
        </w:trPr>
        <w:tc>
          <w:tcPr>
            <w:tcW w:w="959" w:type="dxa"/>
            <w:shd w:val="clear" w:color="auto" w:fill="D9D9D9"/>
          </w:tcPr>
          <w:p w:rsidR="000E4784" w:rsidRPr="005F416C" w:rsidRDefault="000E4784" w:rsidP="000E4784">
            <w:pPr>
              <w:pStyle w:val="affb"/>
            </w:pPr>
            <w:r w:rsidRPr="005F416C">
              <w:t>№ Разр</w:t>
            </w:r>
          </w:p>
        </w:tc>
        <w:tc>
          <w:tcPr>
            <w:tcW w:w="2835" w:type="dxa"/>
            <w:shd w:val="clear" w:color="auto" w:fill="D9D9D9"/>
          </w:tcPr>
          <w:p w:rsidR="000E4784" w:rsidRPr="005F416C" w:rsidRDefault="000E4784" w:rsidP="000E4784">
            <w:pPr>
              <w:pStyle w:val="affb"/>
            </w:pPr>
            <w:r w:rsidRPr="005F416C">
              <w:t>Имя</w:t>
            </w:r>
          </w:p>
        </w:tc>
        <w:tc>
          <w:tcPr>
            <w:tcW w:w="4144" w:type="dxa"/>
            <w:shd w:val="clear" w:color="auto" w:fill="D9D9D9"/>
          </w:tcPr>
          <w:p w:rsidR="000E4784" w:rsidRPr="005F416C" w:rsidRDefault="000E4784" w:rsidP="000E4784">
            <w:pPr>
              <w:pStyle w:val="affb"/>
            </w:pPr>
            <w:r w:rsidRPr="005F416C">
              <w:t>Название (описание)</w:t>
            </w:r>
          </w:p>
        </w:tc>
        <w:tc>
          <w:tcPr>
            <w:tcW w:w="851" w:type="dxa"/>
            <w:shd w:val="clear" w:color="auto" w:fill="D9D9D9"/>
          </w:tcPr>
          <w:p w:rsidR="000E4784" w:rsidRPr="005F416C" w:rsidRDefault="000E4784" w:rsidP="000E4784">
            <w:pPr>
              <w:pStyle w:val="affb"/>
            </w:pPr>
            <w:r w:rsidRPr="005F416C">
              <w:t>Реж.</w:t>
            </w:r>
          </w:p>
        </w:tc>
        <w:tc>
          <w:tcPr>
            <w:tcW w:w="1275" w:type="dxa"/>
            <w:shd w:val="clear" w:color="auto" w:fill="D9D9D9"/>
          </w:tcPr>
          <w:p w:rsidR="000E4784" w:rsidRPr="005F416C" w:rsidRDefault="000E4784" w:rsidP="000E4784">
            <w:pPr>
              <w:pStyle w:val="affb"/>
            </w:pPr>
            <w:r w:rsidRPr="005F416C">
              <w:t>Исх. знач.</w:t>
            </w:r>
          </w:p>
        </w:tc>
      </w:tr>
      <w:tr w:rsidR="000E4784" w:rsidRPr="005F416C" w:rsidTr="000E4784">
        <w:trPr>
          <w:cantSplit/>
        </w:trPr>
        <w:tc>
          <w:tcPr>
            <w:tcW w:w="959" w:type="dxa"/>
          </w:tcPr>
          <w:p w:rsidR="000E4784" w:rsidRPr="005F416C" w:rsidRDefault="000E4784" w:rsidP="000E4784">
            <w:pPr>
              <w:pStyle w:val="affb"/>
              <w:rPr>
                <w:lang w:val="en-US"/>
              </w:rPr>
            </w:pPr>
            <w:r w:rsidRPr="005F416C">
              <w:t xml:space="preserve">31 – </w:t>
            </w:r>
            <w:r w:rsidRPr="005F416C">
              <w:rPr>
                <w:lang w:val="en-US"/>
              </w:rPr>
              <w:t>17</w:t>
            </w:r>
          </w:p>
        </w:tc>
        <w:tc>
          <w:tcPr>
            <w:tcW w:w="2835" w:type="dxa"/>
          </w:tcPr>
          <w:p w:rsidR="000E4784" w:rsidRPr="005F416C" w:rsidRDefault="000E4784" w:rsidP="000E4784">
            <w:pPr>
              <w:pStyle w:val="affb"/>
            </w:pPr>
            <w:r w:rsidRPr="005F416C">
              <w:t>reserved</w:t>
            </w:r>
          </w:p>
        </w:tc>
        <w:tc>
          <w:tcPr>
            <w:tcW w:w="4144" w:type="dxa"/>
          </w:tcPr>
          <w:p w:rsidR="000E4784" w:rsidRPr="005F416C" w:rsidRDefault="000E4784" w:rsidP="000E4784">
            <w:pPr>
              <w:pStyle w:val="affb"/>
            </w:pPr>
          </w:p>
        </w:tc>
        <w:tc>
          <w:tcPr>
            <w:tcW w:w="851" w:type="dxa"/>
          </w:tcPr>
          <w:p w:rsidR="000E4784" w:rsidRPr="005F416C" w:rsidRDefault="000E4784" w:rsidP="000E4784">
            <w:pPr>
              <w:pStyle w:val="affb"/>
            </w:pPr>
            <w:r w:rsidRPr="005F416C">
              <w:t>R</w:t>
            </w:r>
          </w:p>
        </w:tc>
        <w:tc>
          <w:tcPr>
            <w:tcW w:w="1275" w:type="dxa"/>
          </w:tcPr>
          <w:p w:rsidR="000E4784" w:rsidRPr="005F416C" w:rsidRDefault="000E4784" w:rsidP="000E4784">
            <w:pPr>
              <w:pStyle w:val="affb"/>
            </w:pPr>
            <w:r w:rsidRPr="005F416C">
              <w:t>0x0</w:t>
            </w:r>
          </w:p>
        </w:tc>
      </w:tr>
      <w:tr w:rsidR="000E4784" w:rsidRPr="005F416C" w:rsidTr="000E4784">
        <w:trPr>
          <w:cantSplit/>
        </w:trPr>
        <w:tc>
          <w:tcPr>
            <w:tcW w:w="959" w:type="dxa"/>
          </w:tcPr>
          <w:p w:rsidR="000E4784" w:rsidRPr="005F416C" w:rsidRDefault="000E4784" w:rsidP="000E4784">
            <w:pPr>
              <w:pStyle w:val="affb"/>
              <w:rPr>
                <w:lang w:val="en-US"/>
              </w:rPr>
            </w:pPr>
            <w:r w:rsidRPr="005F416C">
              <w:rPr>
                <w:lang w:val="en-US"/>
              </w:rPr>
              <w:t>16</w:t>
            </w:r>
          </w:p>
        </w:tc>
        <w:tc>
          <w:tcPr>
            <w:tcW w:w="2835" w:type="dxa"/>
          </w:tcPr>
          <w:p w:rsidR="000E4784" w:rsidRPr="005F416C" w:rsidRDefault="000E4784" w:rsidP="000E4784">
            <w:pPr>
              <w:pStyle w:val="affb"/>
            </w:pPr>
            <w:r w:rsidRPr="005F416C">
              <w:t>DMA_RD_ACTIVE_TR</w:t>
            </w:r>
          </w:p>
        </w:tc>
        <w:tc>
          <w:tcPr>
            <w:tcW w:w="4144" w:type="dxa"/>
          </w:tcPr>
          <w:p w:rsidR="000E4784" w:rsidRPr="005F416C" w:rsidRDefault="00BD1EAB" w:rsidP="000E4784">
            <w:pPr>
              <w:pStyle w:val="affb"/>
            </w:pPr>
            <w:r w:rsidRPr="005F416C">
              <w:t>Б</w:t>
            </w:r>
            <w:r w:rsidR="00F1571A" w:rsidRPr="005F416C">
              <w:t xml:space="preserve">лок </w:t>
            </w:r>
            <w:r w:rsidR="00F1571A" w:rsidRPr="005F416C">
              <w:rPr>
                <w:lang w:val="en-US"/>
              </w:rPr>
              <w:t>DMA</w:t>
            </w:r>
            <w:r w:rsidR="00F1571A" w:rsidRPr="005F416C">
              <w:t xml:space="preserve"> имеет активные </w:t>
            </w:r>
            <w:r w:rsidR="007B2101" w:rsidRPr="005F416C">
              <w:t>транзакции</w:t>
            </w:r>
            <w:r w:rsidR="00D107F8" w:rsidRPr="005F416C">
              <w:t xml:space="preserve"> по каналу чтения</w:t>
            </w:r>
          </w:p>
        </w:tc>
        <w:tc>
          <w:tcPr>
            <w:tcW w:w="851" w:type="dxa"/>
          </w:tcPr>
          <w:p w:rsidR="000E4784" w:rsidRPr="005F416C" w:rsidRDefault="000E4784" w:rsidP="000E4784">
            <w:pPr>
              <w:pStyle w:val="affb"/>
            </w:pPr>
            <w:r w:rsidRPr="005F416C">
              <w:t>R</w:t>
            </w:r>
          </w:p>
        </w:tc>
        <w:tc>
          <w:tcPr>
            <w:tcW w:w="1275" w:type="dxa"/>
          </w:tcPr>
          <w:p w:rsidR="000E4784" w:rsidRPr="005F416C" w:rsidRDefault="000E4784" w:rsidP="000E4784">
            <w:pPr>
              <w:pStyle w:val="affb"/>
            </w:pPr>
            <w:r w:rsidRPr="005F416C">
              <w:t>0x0</w:t>
            </w:r>
          </w:p>
        </w:tc>
      </w:tr>
      <w:tr w:rsidR="000E4784" w:rsidRPr="005F416C" w:rsidTr="000E4784">
        <w:trPr>
          <w:cantSplit/>
        </w:trPr>
        <w:tc>
          <w:tcPr>
            <w:tcW w:w="959" w:type="dxa"/>
          </w:tcPr>
          <w:p w:rsidR="000E4784" w:rsidRPr="005F416C" w:rsidRDefault="000E4784" w:rsidP="000E4784">
            <w:pPr>
              <w:pStyle w:val="affb"/>
            </w:pPr>
            <w:r w:rsidRPr="005F416C">
              <w:t>15 – 9</w:t>
            </w:r>
          </w:p>
        </w:tc>
        <w:tc>
          <w:tcPr>
            <w:tcW w:w="2835" w:type="dxa"/>
          </w:tcPr>
          <w:p w:rsidR="000E4784" w:rsidRPr="005F416C" w:rsidRDefault="000E4784" w:rsidP="000E4784">
            <w:pPr>
              <w:pStyle w:val="affb"/>
            </w:pPr>
            <w:r w:rsidRPr="005F416C">
              <w:t>reserved</w:t>
            </w:r>
          </w:p>
        </w:tc>
        <w:tc>
          <w:tcPr>
            <w:tcW w:w="4144" w:type="dxa"/>
          </w:tcPr>
          <w:p w:rsidR="000E4784" w:rsidRPr="005F416C" w:rsidRDefault="000E4784" w:rsidP="000E4784">
            <w:pPr>
              <w:pStyle w:val="affb"/>
            </w:pPr>
          </w:p>
        </w:tc>
        <w:tc>
          <w:tcPr>
            <w:tcW w:w="851" w:type="dxa"/>
          </w:tcPr>
          <w:p w:rsidR="000E4784" w:rsidRPr="005F416C" w:rsidRDefault="000E4784" w:rsidP="000E4784">
            <w:pPr>
              <w:pStyle w:val="affb"/>
            </w:pPr>
            <w:r w:rsidRPr="005F416C">
              <w:t>R</w:t>
            </w:r>
          </w:p>
        </w:tc>
        <w:tc>
          <w:tcPr>
            <w:tcW w:w="1275" w:type="dxa"/>
          </w:tcPr>
          <w:p w:rsidR="000E4784" w:rsidRPr="005F416C" w:rsidRDefault="000E4784" w:rsidP="000E4784">
            <w:pPr>
              <w:pStyle w:val="affb"/>
            </w:pPr>
            <w:r w:rsidRPr="005F416C">
              <w:t>0x0</w:t>
            </w:r>
          </w:p>
        </w:tc>
      </w:tr>
      <w:tr w:rsidR="000E4784" w:rsidRPr="005F416C" w:rsidTr="000E4784">
        <w:trPr>
          <w:cantSplit/>
        </w:trPr>
        <w:tc>
          <w:tcPr>
            <w:tcW w:w="959" w:type="dxa"/>
          </w:tcPr>
          <w:p w:rsidR="000E4784" w:rsidRPr="005F416C" w:rsidRDefault="000E4784" w:rsidP="000E4784">
            <w:pPr>
              <w:pStyle w:val="affb"/>
            </w:pPr>
            <w:r w:rsidRPr="005F416C">
              <w:t>8</w:t>
            </w:r>
          </w:p>
        </w:tc>
        <w:tc>
          <w:tcPr>
            <w:tcW w:w="2835" w:type="dxa"/>
          </w:tcPr>
          <w:p w:rsidR="000E4784" w:rsidRPr="005F416C" w:rsidRDefault="000E4784" w:rsidP="000E4784">
            <w:pPr>
              <w:pStyle w:val="affb"/>
              <w:rPr>
                <w:lang w:val="en-US"/>
              </w:rPr>
            </w:pPr>
            <w:r w:rsidRPr="005F416C">
              <w:rPr>
                <w:lang w:val="en-US"/>
              </w:rPr>
              <w:t>DMA_WR_CC_ACTIVE_TR</w:t>
            </w:r>
          </w:p>
        </w:tc>
        <w:tc>
          <w:tcPr>
            <w:tcW w:w="4144" w:type="dxa"/>
          </w:tcPr>
          <w:p w:rsidR="000E4784" w:rsidRPr="005F416C" w:rsidRDefault="00BD1EAB" w:rsidP="00D107F8">
            <w:pPr>
              <w:pStyle w:val="affb"/>
            </w:pPr>
            <w:r w:rsidRPr="005F416C">
              <w:t>Б</w:t>
            </w:r>
            <w:r w:rsidR="00D107F8" w:rsidRPr="005F416C">
              <w:t xml:space="preserve">лок </w:t>
            </w:r>
            <w:r w:rsidR="00D107F8" w:rsidRPr="005F416C">
              <w:rPr>
                <w:lang w:val="en-US"/>
              </w:rPr>
              <w:t>DMA</w:t>
            </w:r>
            <w:r w:rsidR="00D107F8" w:rsidRPr="005F416C">
              <w:t xml:space="preserve"> имеет активные </w:t>
            </w:r>
            <w:r w:rsidR="007B2101" w:rsidRPr="005F416C">
              <w:t>транзакции</w:t>
            </w:r>
            <w:r w:rsidR="00D107F8" w:rsidRPr="005F416C">
              <w:t xml:space="preserve"> по каналу записи управляющей информации</w:t>
            </w:r>
          </w:p>
        </w:tc>
        <w:tc>
          <w:tcPr>
            <w:tcW w:w="851" w:type="dxa"/>
          </w:tcPr>
          <w:p w:rsidR="000E4784" w:rsidRPr="005F416C" w:rsidRDefault="000E4784" w:rsidP="000E4784">
            <w:pPr>
              <w:pStyle w:val="affb"/>
            </w:pPr>
            <w:r w:rsidRPr="005F416C">
              <w:t>R</w:t>
            </w:r>
          </w:p>
        </w:tc>
        <w:tc>
          <w:tcPr>
            <w:tcW w:w="1275" w:type="dxa"/>
          </w:tcPr>
          <w:p w:rsidR="000E4784" w:rsidRPr="005F416C" w:rsidRDefault="000E4784" w:rsidP="000E4784">
            <w:pPr>
              <w:pStyle w:val="affb"/>
            </w:pPr>
            <w:r w:rsidRPr="005F416C">
              <w:t>0x0</w:t>
            </w:r>
          </w:p>
        </w:tc>
      </w:tr>
      <w:tr w:rsidR="000E4784" w:rsidRPr="005F416C" w:rsidTr="000E4784">
        <w:trPr>
          <w:cantSplit/>
        </w:trPr>
        <w:tc>
          <w:tcPr>
            <w:tcW w:w="959" w:type="dxa"/>
          </w:tcPr>
          <w:p w:rsidR="000E4784" w:rsidRPr="005F416C" w:rsidRDefault="000E4784" w:rsidP="000E4784">
            <w:pPr>
              <w:pStyle w:val="affb"/>
            </w:pPr>
            <w:r w:rsidRPr="005F416C">
              <w:t xml:space="preserve">7 – </w:t>
            </w:r>
            <w:r w:rsidRPr="005F416C">
              <w:rPr>
                <w:lang w:val="en-US"/>
              </w:rPr>
              <w:t>1</w:t>
            </w:r>
          </w:p>
        </w:tc>
        <w:tc>
          <w:tcPr>
            <w:tcW w:w="2835" w:type="dxa"/>
          </w:tcPr>
          <w:p w:rsidR="000E4784" w:rsidRPr="005F416C" w:rsidRDefault="000E4784" w:rsidP="000E4784">
            <w:pPr>
              <w:pStyle w:val="affb"/>
            </w:pPr>
            <w:r w:rsidRPr="005F416C">
              <w:t>reserved</w:t>
            </w:r>
          </w:p>
        </w:tc>
        <w:tc>
          <w:tcPr>
            <w:tcW w:w="4144" w:type="dxa"/>
          </w:tcPr>
          <w:p w:rsidR="000E4784" w:rsidRPr="005F416C" w:rsidRDefault="000E4784" w:rsidP="000E4784">
            <w:pPr>
              <w:pStyle w:val="affb"/>
            </w:pPr>
          </w:p>
        </w:tc>
        <w:tc>
          <w:tcPr>
            <w:tcW w:w="851" w:type="dxa"/>
          </w:tcPr>
          <w:p w:rsidR="000E4784" w:rsidRPr="005F416C" w:rsidRDefault="000E4784" w:rsidP="000E4784">
            <w:pPr>
              <w:pStyle w:val="affb"/>
            </w:pPr>
            <w:r w:rsidRPr="005F416C">
              <w:t>R</w:t>
            </w:r>
          </w:p>
        </w:tc>
        <w:tc>
          <w:tcPr>
            <w:tcW w:w="1275" w:type="dxa"/>
          </w:tcPr>
          <w:p w:rsidR="000E4784" w:rsidRPr="005F416C" w:rsidRDefault="000E4784" w:rsidP="000E4784">
            <w:pPr>
              <w:pStyle w:val="affb"/>
            </w:pPr>
            <w:r w:rsidRPr="005F416C">
              <w:t>0x0</w:t>
            </w:r>
          </w:p>
        </w:tc>
      </w:tr>
      <w:tr w:rsidR="000E4784" w:rsidRPr="005F416C" w:rsidTr="000E4784">
        <w:trPr>
          <w:cantSplit/>
        </w:trPr>
        <w:tc>
          <w:tcPr>
            <w:tcW w:w="959" w:type="dxa"/>
          </w:tcPr>
          <w:p w:rsidR="000E4784" w:rsidRPr="005F416C" w:rsidRDefault="000E4784" w:rsidP="000E4784">
            <w:pPr>
              <w:pStyle w:val="affb"/>
            </w:pPr>
            <w:r w:rsidRPr="005F416C">
              <w:t>0</w:t>
            </w:r>
          </w:p>
        </w:tc>
        <w:tc>
          <w:tcPr>
            <w:tcW w:w="2835" w:type="dxa"/>
          </w:tcPr>
          <w:p w:rsidR="000E4784" w:rsidRPr="005F416C" w:rsidRDefault="000E4784" w:rsidP="000E4784">
            <w:pPr>
              <w:pStyle w:val="affb"/>
            </w:pPr>
            <w:r w:rsidRPr="005F416C">
              <w:t>DMA_WR_ACTIVE_TR</w:t>
            </w:r>
          </w:p>
        </w:tc>
        <w:tc>
          <w:tcPr>
            <w:tcW w:w="4144" w:type="dxa"/>
          </w:tcPr>
          <w:p w:rsidR="000E4784" w:rsidRPr="005F416C" w:rsidRDefault="00BD1EAB" w:rsidP="00D107F8">
            <w:pPr>
              <w:pStyle w:val="affb"/>
            </w:pPr>
            <w:r w:rsidRPr="005F416C">
              <w:t>Б</w:t>
            </w:r>
            <w:r w:rsidR="00D107F8" w:rsidRPr="005F416C">
              <w:t xml:space="preserve">лок </w:t>
            </w:r>
            <w:r w:rsidR="00D107F8" w:rsidRPr="005F416C">
              <w:rPr>
                <w:lang w:val="en-US"/>
              </w:rPr>
              <w:t>DMA</w:t>
            </w:r>
            <w:r w:rsidR="00D107F8" w:rsidRPr="005F416C">
              <w:t xml:space="preserve"> имеет активные </w:t>
            </w:r>
            <w:r w:rsidR="007B2101" w:rsidRPr="005F416C">
              <w:t>транзакции</w:t>
            </w:r>
            <w:r w:rsidR="00D107F8" w:rsidRPr="005F416C">
              <w:t xml:space="preserve"> по каналу записи данных</w:t>
            </w:r>
          </w:p>
        </w:tc>
        <w:tc>
          <w:tcPr>
            <w:tcW w:w="851" w:type="dxa"/>
          </w:tcPr>
          <w:p w:rsidR="000E4784" w:rsidRPr="005F416C" w:rsidRDefault="000E4784" w:rsidP="000E4784">
            <w:pPr>
              <w:pStyle w:val="affb"/>
            </w:pPr>
            <w:r w:rsidRPr="005F416C">
              <w:t>R</w:t>
            </w:r>
          </w:p>
        </w:tc>
        <w:tc>
          <w:tcPr>
            <w:tcW w:w="1275" w:type="dxa"/>
          </w:tcPr>
          <w:p w:rsidR="000E4784" w:rsidRPr="005F416C" w:rsidRDefault="000E4784" w:rsidP="000E4784">
            <w:pPr>
              <w:pStyle w:val="affb"/>
            </w:pPr>
            <w:r w:rsidRPr="005F416C">
              <w:t>0x0</w:t>
            </w:r>
          </w:p>
        </w:tc>
      </w:tr>
    </w:tbl>
    <w:p w:rsidR="000E4784" w:rsidRPr="005F416C" w:rsidRDefault="000E4784" w:rsidP="000E4784">
      <w:pPr>
        <w:pStyle w:val="6"/>
        <w:rPr>
          <w:lang w:val="ru-RU"/>
        </w:rPr>
      </w:pPr>
      <w:bookmarkStart w:id="1003" w:name="_Toc525573275"/>
      <w:bookmarkStart w:id="1004" w:name="_Toc526515992"/>
      <w:r w:rsidRPr="005F416C">
        <w:rPr>
          <w:lang w:val="ru-RU"/>
        </w:rPr>
        <w:t xml:space="preserve">Регистр указателя на последние прочитанные данные блоком </w:t>
      </w:r>
      <w:r w:rsidRPr="005F416C">
        <w:rPr>
          <w:lang w:val="en-US"/>
        </w:rPr>
        <w:t>DMA</w:t>
      </w:r>
      <w:r w:rsidRPr="005F416C">
        <w:rPr>
          <w:lang w:val="ru-RU"/>
        </w:rPr>
        <w:t>_</w:t>
      </w:r>
      <w:r w:rsidRPr="005F416C">
        <w:rPr>
          <w:lang w:val="en-US"/>
        </w:rPr>
        <w:t>RD</w:t>
      </w:r>
      <w:r w:rsidRPr="005F416C">
        <w:rPr>
          <w:lang w:val="ru-RU"/>
        </w:rPr>
        <w:t xml:space="preserve"> (</w:t>
      </w:r>
      <w:r w:rsidRPr="005F416C">
        <w:rPr>
          <w:lang w:val="en-US"/>
        </w:rPr>
        <w:t>DMA</w:t>
      </w:r>
      <w:r w:rsidRPr="005F416C">
        <w:rPr>
          <w:lang w:val="ru-RU"/>
        </w:rPr>
        <w:t>_</w:t>
      </w:r>
      <w:r w:rsidRPr="005F416C">
        <w:rPr>
          <w:lang w:val="en-US"/>
        </w:rPr>
        <w:t>RD</w:t>
      </w:r>
      <w:r w:rsidRPr="005F416C">
        <w:rPr>
          <w:lang w:val="ru-RU"/>
        </w:rPr>
        <w:t>_</w:t>
      </w:r>
      <w:r w:rsidRPr="005F416C">
        <w:t>POINTER</w:t>
      </w:r>
      <w:r w:rsidRPr="005F416C">
        <w:rPr>
          <w:lang w:val="ru-RU"/>
        </w:rPr>
        <w:t>)</w:t>
      </w:r>
      <w:bookmarkEnd w:id="1003"/>
      <w:bookmarkEnd w:id="1004"/>
    </w:p>
    <w:p w:rsidR="000E4784" w:rsidRPr="005F416C" w:rsidRDefault="000E4784" w:rsidP="000E4784">
      <w:pPr>
        <w:pStyle w:val="a9"/>
      </w:pPr>
      <w:r w:rsidRPr="005F416C">
        <w:t xml:space="preserve">Регистр </w:t>
      </w:r>
      <w:r w:rsidRPr="005F416C">
        <w:rPr>
          <w:lang w:val="en-US"/>
        </w:rPr>
        <w:t>DMA</w:t>
      </w:r>
      <w:r w:rsidRPr="005F416C">
        <w:t>_</w:t>
      </w:r>
      <w:r w:rsidRPr="005F416C">
        <w:rPr>
          <w:lang w:val="en-US"/>
        </w:rPr>
        <w:t>RD</w:t>
      </w:r>
      <w:r w:rsidRPr="005F416C">
        <w:t>_</w:t>
      </w:r>
      <w:r w:rsidRPr="005F416C">
        <w:rPr>
          <w:lang w:val="en-US"/>
        </w:rPr>
        <w:t>POINTER</w:t>
      </w:r>
      <w:r w:rsidRPr="005F416C">
        <w:t xml:space="preserve"> содержит адрес внешней памяти, по которому было прочитано последнее </w:t>
      </w:r>
      <w:r w:rsidR="006348EB" w:rsidRPr="005F416C">
        <w:t xml:space="preserve">64-разрядное </w:t>
      </w:r>
      <w:r w:rsidRPr="005F416C">
        <w:t>слово данных. Адрес указывает на 32-битные слова</w:t>
      </w:r>
      <w:r w:rsidR="006348EB" w:rsidRPr="005F416C">
        <w:t>, но поскольку чтение ведется 64-х разрядными словами, его младший бит будет иметь значение ‘0’,</w:t>
      </w:r>
      <w:r w:rsidR="00EB6797" w:rsidRPr="005F416C">
        <w:t xml:space="preserve"> </w:t>
      </w:r>
      <w:r w:rsidR="006348EB" w:rsidRPr="005F416C">
        <w:t>то есть значения адреса всегда четные.</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_Ref11776755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214</w:t>
      </w:r>
      <w:r w:rsidR="00B050B4">
        <w:fldChar w:fldCharType="end"/>
      </w:r>
      <w:r w:rsidRPr="005F416C">
        <w:t>.</w:t>
      </w:r>
    </w:p>
    <w:p w:rsidR="000E4784" w:rsidRPr="005F416C" w:rsidRDefault="000E4784" w:rsidP="000E4784">
      <w:pPr>
        <w:pStyle w:val="a9"/>
      </w:pPr>
      <w:r w:rsidRPr="005F416C">
        <w:t>Адрес: 0x104</w:t>
      </w:r>
    </w:p>
    <w:p w:rsidR="000E4784" w:rsidRPr="005F416C" w:rsidRDefault="000E4784" w:rsidP="000E4784">
      <w:pPr>
        <w:pStyle w:val="a9"/>
        <w:rPr>
          <w:bCs/>
        </w:rPr>
      </w:pPr>
    </w:p>
    <w:p w:rsidR="000E4784" w:rsidRPr="005F416C" w:rsidRDefault="000E4784" w:rsidP="000E4784">
      <w:pPr>
        <w:pStyle w:val="afff0"/>
      </w:pPr>
      <w:bookmarkStart w:id="1005" w:name="_Ref11776755"/>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214</w:t>
      </w:r>
      <w:r w:rsidR="008A68E7" w:rsidRPr="005F416C">
        <w:rPr>
          <w:noProof/>
        </w:rPr>
        <w:fldChar w:fldCharType="end"/>
      </w:r>
      <w:bookmarkEnd w:id="1005"/>
      <w:r w:rsidRPr="005F416C">
        <w:t xml:space="preserve"> – Разряды регистра указателя DDC (</w:t>
      </w:r>
      <w:r w:rsidRPr="005F416C">
        <w:rPr>
          <w:lang w:val="en-US"/>
        </w:rPr>
        <w:t>DMA</w:t>
      </w:r>
      <w:r w:rsidRPr="005F416C">
        <w:t>_RD_POINTER)</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2126"/>
        <w:gridCol w:w="5137"/>
        <w:gridCol w:w="708"/>
        <w:gridCol w:w="1134"/>
      </w:tblGrid>
      <w:tr w:rsidR="000E4784" w:rsidRPr="005F416C" w:rsidTr="000E4784">
        <w:trPr>
          <w:cantSplit/>
          <w:tblHeader/>
        </w:trPr>
        <w:tc>
          <w:tcPr>
            <w:tcW w:w="959" w:type="dxa"/>
            <w:shd w:val="clear" w:color="auto" w:fill="D9D9D9"/>
          </w:tcPr>
          <w:p w:rsidR="000E4784" w:rsidRPr="005F416C" w:rsidRDefault="000E4784" w:rsidP="000E4784">
            <w:pPr>
              <w:pStyle w:val="affb"/>
            </w:pPr>
            <w:r w:rsidRPr="005F416C">
              <w:t>№ Разр</w:t>
            </w:r>
          </w:p>
        </w:tc>
        <w:tc>
          <w:tcPr>
            <w:tcW w:w="2126" w:type="dxa"/>
            <w:shd w:val="clear" w:color="auto" w:fill="D9D9D9"/>
          </w:tcPr>
          <w:p w:rsidR="000E4784" w:rsidRPr="005F416C" w:rsidRDefault="000E4784" w:rsidP="000E4784">
            <w:pPr>
              <w:pStyle w:val="affb"/>
            </w:pPr>
            <w:r w:rsidRPr="005F416C">
              <w:t>Имя</w:t>
            </w:r>
          </w:p>
        </w:tc>
        <w:tc>
          <w:tcPr>
            <w:tcW w:w="5137" w:type="dxa"/>
            <w:shd w:val="clear" w:color="auto" w:fill="D9D9D9"/>
          </w:tcPr>
          <w:p w:rsidR="000E4784" w:rsidRPr="005F416C" w:rsidRDefault="000E4784" w:rsidP="000E4784">
            <w:pPr>
              <w:pStyle w:val="affb"/>
            </w:pPr>
            <w:r w:rsidRPr="005F416C">
              <w:t>Название (описание)</w:t>
            </w:r>
          </w:p>
        </w:tc>
        <w:tc>
          <w:tcPr>
            <w:tcW w:w="708" w:type="dxa"/>
            <w:shd w:val="clear" w:color="auto" w:fill="D9D9D9"/>
          </w:tcPr>
          <w:p w:rsidR="000E4784" w:rsidRPr="005F416C" w:rsidRDefault="000E4784" w:rsidP="000E4784">
            <w:pPr>
              <w:pStyle w:val="affb"/>
            </w:pPr>
            <w:r w:rsidRPr="005F416C">
              <w:t>Реж.</w:t>
            </w:r>
          </w:p>
        </w:tc>
        <w:tc>
          <w:tcPr>
            <w:tcW w:w="1134" w:type="dxa"/>
            <w:shd w:val="clear" w:color="auto" w:fill="D9D9D9"/>
          </w:tcPr>
          <w:p w:rsidR="000E4784" w:rsidRPr="005F416C" w:rsidRDefault="000E4784" w:rsidP="000E4784">
            <w:pPr>
              <w:pStyle w:val="affb"/>
            </w:pPr>
            <w:r w:rsidRPr="005F416C">
              <w:t>Исх. знач.</w:t>
            </w:r>
          </w:p>
        </w:tc>
      </w:tr>
      <w:tr w:rsidR="000E4784" w:rsidRPr="005F416C" w:rsidTr="000E4784">
        <w:trPr>
          <w:cantSplit/>
        </w:trPr>
        <w:tc>
          <w:tcPr>
            <w:tcW w:w="959" w:type="dxa"/>
          </w:tcPr>
          <w:p w:rsidR="000E4784" w:rsidRPr="005F416C" w:rsidRDefault="000E4784" w:rsidP="000E4784">
            <w:pPr>
              <w:pStyle w:val="affb"/>
            </w:pPr>
            <w:r w:rsidRPr="005F416C">
              <w:rPr>
                <w:lang w:val="en-US"/>
              </w:rPr>
              <w:t>31</w:t>
            </w:r>
            <w:r w:rsidRPr="005F416C">
              <w:t xml:space="preserve"> – 0</w:t>
            </w:r>
          </w:p>
        </w:tc>
        <w:tc>
          <w:tcPr>
            <w:tcW w:w="2126" w:type="dxa"/>
          </w:tcPr>
          <w:p w:rsidR="000E4784" w:rsidRPr="005F416C" w:rsidRDefault="000E4784" w:rsidP="000E4784">
            <w:pPr>
              <w:pStyle w:val="affb"/>
              <w:rPr>
                <w:lang w:val="en-US"/>
              </w:rPr>
            </w:pPr>
            <w:r w:rsidRPr="005F416C">
              <w:rPr>
                <w:lang w:val="en-US"/>
              </w:rPr>
              <w:t>DMA_RD_POINTER</w:t>
            </w:r>
          </w:p>
        </w:tc>
        <w:tc>
          <w:tcPr>
            <w:tcW w:w="5137" w:type="dxa"/>
          </w:tcPr>
          <w:p w:rsidR="000E4784" w:rsidRPr="005F416C" w:rsidRDefault="000E4784" w:rsidP="000E4784">
            <w:pPr>
              <w:pStyle w:val="affb"/>
            </w:pPr>
            <w:r w:rsidRPr="005F416C">
              <w:t xml:space="preserve">Указатель адреса последнего прочитанного блоком </w:t>
            </w:r>
            <w:r w:rsidRPr="005F416C">
              <w:rPr>
                <w:lang w:val="en-US"/>
              </w:rPr>
              <w:t>DMA</w:t>
            </w:r>
            <w:r w:rsidRPr="005F416C">
              <w:t>_</w:t>
            </w:r>
            <w:r w:rsidRPr="005F416C">
              <w:rPr>
                <w:lang w:val="en-US"/>
              </w:rPr>
              <w:t>RD</w:t>
            </w:r>
            <w:r w:rsidRPr="005F416C">
              <w:t xml:space="preserve"> слова памяти.</w:t>
            </w: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bl>
    <w:p w:rsidR="000E4784" w:rsidRPr="005F416C" w:rsidRDefault="000E4784" w:rsidP="000E4784">
      <w:pPr>
        <w:pStyle w:val="6"/>
        <w:rPr>
          <w:lang w:val="ru-RU"/>
        </w:rPr>
      </w:pPr>
      <w:bookmarkStart w:id="1006" w:name="_Toc525573276"/>
      <w:bookmarkStart w:id="1007" w:name="_Toc526515993"/>
      <w:bookmarkStart w:id="1008" w:name="_Toc469422242"/>
      <w:r w:rsidRPr="005F416C">
        <w:rPr>
          <w:lang w:val="ru-RU"/>
        </w:rPr>
        <w:t xml:space="preserve">Регистр указателя на последние записанные данные блоком </w:t>
      </w:r>
      <w:r w:rsidRPr="005F416C">
        <w:rPr>
          <w:lang w:val="en-US"/>
        </w:rPr>
        <w:t>DMA</w:t>
      </w:r>
      <w:r w:rsidRPr="005F416C">
        <w:rPr>
          <w:lang w:val="ru-RU"/>
        </w:rPr>
        <w:t>_</w:t>
      </w:r>
      <w:r w:rsidRPr="005F416C">
        <w:rPr>
          <w:lang w:val="en-US"/>
        </w:rPr>
        <w:t>WR</w:t>
      </w:r>
      <w:r w:rsidRPr="005F416C">
        <w:rPr>
          <w:lang w:val="ru-RU"/>
        </w:rPr>
        <w:t xml:space="preserve"> (</w:t>
      </w:r>
      <w:r w:rsidRPr="005F416C">
        <w:rPr>
          <w:lang w:val="en-US"/>
        </w:rPr>
        <w:t>DMA</w:t>
      </w:r>
      <w:r w:rsidRPr="005F416C">
        <w:rPr>
          <w:lang w:val="ru-RU"/>
        </w:rPr>
        <w:t>_</w:t>
      </w:r>
      <w:r w:rsidRPr="005F416C">
        <w:rPr>
          <w:lang w:val="en-US"/>
        </w:rPr>
        <w:t>WR</w:t>
      </w:r>
      <w:r w:rsidRPr="005F416C">
        <w:rPr>
          <w:lang w:val="ru-RU"/>
        </w:rPr>
        <w:t>_</w:t>
      </w:r>
      <w:r w:rsidRPr="005F416C">
        <w:t>POINTER</w:t>
      </w:r>
      <w:r w:rsidRPr="005F416C">
        <w:rPr>
          <w:lang w:val="ru-RU"/>
        </w:rPr>
        <w:t>)</w:t>
      </w:r>
      <w:bookmarkEnd w:id="1006"/>
      <w:bookmarkEnd w:id="1007"/>
    </w:p>
    <w:p w:rsidR="000E4784" w:rsidRPr="005F416C" w:rsidRDefault="000E4784" w:rsidP="000E4784">
      <w:pPr>
        <w:pStyle w:val="a9"/>
      </w:pPr>
      <w:r w:rsidRPr="005F416C">
        <w:t xml:space="preserve">Регистр </w:t>
      </w:r>
      <w:r w:rsidRPr="005F416C">
        <w:rPr>
          <w:lang w:val="en-US"/>
        </w:rPr>
        <w:t>WR</w:t>
      </w:r>
      <w:r w:rsidRPr="005F416C">
        <w:t>_</w:t>
      </w:r>
      <w:r w:rsidRPr="005F416C">
        <w:rPr>
          <w:lang w:val="en-US"/>
        </w:rPr>
        <w:t>POINTER</w:t>
      </w:r>
      <w:r w:rsidRPr="005F416C">
        <w:t xml:space="preserve"> содержит адрес внешней памяти, по которому была произведена запись последнего </w:t>
      </w:r>
      <w:r w:rsidR="005B4264" w:rsidRPr="005F416C">
        <w:t xml:space="preserve">64-разрядного </w:t>
      </w:r>
      <w:r w:rsidRPr="005F416C">
        <w:t xml:space="preserve">слова данных блоком </w:t>
      </w:r>
      <w:r w:rsidRPr="005F416C">
        <w:rPr>
          <w:lang w:val="en-US"/>
        </w:rPr>
        <w:t>DMA</w:t>
      </w:r>
      <w:r w:rsidRPr="005F416C">
        <w:t>_</w:t>
      </w:r>
      <w:r w:rsidRPr="005F416C">
        <w:rPr>
          <w:lang w:val="en-US"/>
        </w:rPr>
        <w:t>WR</w:t>
      </w:r>
      <w:r w:rsidRPr="005F416C">
        <w:t>. Адрес указывает на 32-битные слова</w:t>
      </w:r>
      <w:r w:rsidR="005B4264" w:rsidRPr="005F416C">
        <w:t>, н</w:t>
      </w:r>
      <w:r w:rsidR="00A70118" w:rsidRPr="005F416C">
        <w:t>о поскольку запись</w:t>
      </w:r>
      <w:r w:rsidR="005B4264" w:rsidRPr="005F416C">
        <w:t xml:space="preserve"> ведется 64-х разрядными словами, его младший бит будет иметь значение ‘0’, то есть значения адреса всегда четные.</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_Ref11776777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215</w:t>
      </w:r>
      <w:r w:rsidR="00B050B4">
        <w:fldChar w:fldCharType="end"/>
      </w:r>
      <w:r w:rsidRPr="005F416C">
        <w:t>.</w:t>
      </w:r>
    </w:p>
    <w:p w:rsidR="000E4784" w:rsidRPr="005F416C" w:rsidRDefault="000E4784" w:rsidP="000E4784">
      <w:pPr>
        <w:pStyle w:val="a9"/>
      </w:pPr>
      <w:r w:rsidRPr="005F416C">
        <w:t>Адрес: 0x106</w:t>
      </w:r>
    </w:p>
    <w:p w:rsidR="000E4784" w:rsidRPr="005F416C" w:rsidRDefault="000E4784" w:rsidP="000E4784">
      <w:pPr>
        <w:pStyle w:val="a9"/>
        <w:rPr>
          <w:bCs/>
        </w:rPr>
      </w:pPr>
    </w:p>
    <w:p w:rsidR="000E4784" w:rsidRPr="005F416C" w:rsidRDefault="000E4784" w:rsidP="000E4784">
      <w:pPr>
        <w:pStyle w:val="afff0"/>
      </w:pPr>
      <w:bookmarkStart w:id="1009" w:name="_Ref11776777"/>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215</w:t>
      </w:r>
      <w:r w:rsidR="008A68E7" w:rsidRPr="005F416C">
        <w:rPr>
          <w:noProof/>
        </w:rPr>
        <w:fldChar w:fldCharType="end"/>
      </w:r>
      <w:bookmarkEnd w:id="1009"/>
      <w:r w:rsidRPr="005F416C">
        <w:t xml:space="preserve"> – Разряды регистра указателя (</w:t>
      </w:r>
      <w:r w:rsidRPr="005F416C">
        <w:rPr>
          <w:lang w:val="en-US"/>
        </w:rPr>
        <w:t>DMA</w:t>
      </w:r>
      <w:r w:rsidRPr="005F416C">
        <w:t>_WR_POINTER)</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2126"/>
        <w:gridCol w:w="5137"/>
        <w:gridCol w:w="708"/>
        <w:gridCol w:w="1134"/>
      </w:tblGrid>
      <w:tr w:rsidR="000E4784" w:rsidRPr="005F416C" w:rsidTr="000E4784">
        <w:trPr>
          <w:cantSplit/>
          <w:tblHeader/>
        </w:trPr>
        <w:tc>
          <w:tcPr>
            <w:tcW w:w="959" w:type="dxa"/>
            <w:shd w:val="clear" w:color="auto" w:fill="D9D9D9"/>
          </w:tcPr>
          <w:p w:rsidR="000E4784" w:rsidRPr="005F416C" w:rsidRDefault="000E4784" w:rsidP="000E4784">
            <w:pPr>
              <w:pStyle w:val="affb"/>
            </w:pPr>
            <w:r w:rsidRPr="005F416C">
              <w:t>№ Разр</w:t>
            </w:r>
          </w:p>
        </w:tc>
        <w:tc>
          <w:tcPr>
            <w:tcW w:w="2126" w:type="dxa"/>
            <w:shd w:val="clear" w:color="auto" w:fill="D9D9D9"/>
          </w:tcPr>
          <w:p w:rsidR="000E4784" w:rsidRPr="005F416C" w:rsidRDefault="000E4784" w:rsidP="000E4784">
            <w:pPr>
              <w:pStyle w:val="affb"/>
            </w:pPr>
            <w:r w:rsidRPr="005F416C">
              <w:t>Имя</w:t>
            </w:r>
          </w:p>
        </w:tc>
        <w:tc>
          <w:tcPr>
            <w:tcW w:w="5137" w:type="dxa"/>
            <w:shd w:val="clear" w:color="auto" w:fill="D9D9D9"/>
          </w:tcPr>
          <w:p w:rsidR="000E4784" w:rsidRPr="005F416C" w:rsidRDefault="000E4784" w:rsidP="000E4784">
            <w:pPr>
              <w:pStyle w:val="affb"/>
            </w:pPr>
            <w:r w:rsidRPr="005F416C">
              <w:t>Название (описание)</w:t>
            </w:r>
          </w:p>
        </w:tc>
        <w:tc>
          <w:tcPr>
            <w:tcW w:w="708" w:type="dxa"/>
            <w:shd w:val="clear" w:color="auto" w:fill="D9D9D9"/>
          </w:tcPr>
          <w:p w:rsidR="000E4784" w:rsidRPr="005F416C" w:rsidRDefault="000E4784" w:rsidP="000E4784">
            <w:pPr>
              <w:pStyle w:val="affb"/>
            </w:pPr>
            <w:r w:rsidRPr="005F416C">
              <w:t>Реж.</w:t>
            </w:r>
          </w:p>
        </w:tc>
        <w:tc>
          <w:tcPr>
            <w:tcW w:w="1134" w:type="dxa"/>
            <w:shd w:val="clear" w:color="auto" w:fill="D9D9D9"/>
          </w:tcPr>
          <w:p w:rsidR="000E4784" w:rsidRPr="005F416C" w:rsidRDefault="000E4784" w:rsidP="000E4784">
            <w:pPr>
              <w:pStyle w:val="affb"/>
            </w:pPr>
            <w:r w:rsidRPr="005F416C">
              <w:t>Исх. знач.</w:t>
            </w:r>
          </w:p>
        </w:tc>
      </w:tr>
      <w:tr w:rsidR="000E4784" w:rsidRPr="005F416C" w:rsidTr="000E4784">
        <w:trPr>
          <w:cantSplit/>
        </w:trPr>
        <w:tc>
          <w:tcPr>
            <w:tcW w:w="959" w:type="dxa"/>
          </w:tcPr>
          <w:p w:rsidR="000E4784" w:rsidRPr="005F416C" w:rsidRDefault="000E4784" w:rsidP="000E4784">
            <w:pPr>
              <w:pStyle w:val="affb"/>
            </w:pPr>
            <w:r w:rsidRPr="005F416C">
              <w:rPr>
                <w:lang w:val="en-US"/>
              </w:rPr>
              <w:t>31</w:t>
            </w:r>
            <w:r w:rsidRPr="005F416C">
              <w:t xml:space="preserve"> – 0</w:t>
            </w:r>
          </w:p>
        </w:tc>
        <w:tc>
          <w:tcPr>
            <w:tcW w:w="2126" w:type="dxa"/>
          </w:tcPr>
          <w:p w:rsidR="000E4784" w:rsidRPr="005F416C" w:rsidRDefault="000E4784" w:rsidP="000E4784">
            <w:pPr>
              <w:pStyle w:val="affb"/>
              <w:rPr>
                <w:lang w:val="en-US"/>
              </w:rPr>
            </w:pPr>
            <w:r w:rsidRPr="005F416C">
              <w:rPr>
                <w:lang w:val="en-US"/>
              </w:rPr>
              <w:t>DMA_WR_POINTER</w:t>
            </w:r>
          </w:p>
        </w:tc>
        <w:tc>
          <w:tcPr>
            <w:tcW w:w="5137" w:type="dxa"/>
          </w:tcPr>
          <w:p w:rsidR="000E4784" w:rsidRPr="005F416C" w:rsidRDefault="000E4784" w:rsidP="000E4784">
            <w:pPr>
              <w:pStyle w:val="affb"/>
            </w:pPr>
            <w:r w:rsidRPr="005F416C">
              <w:t xml:space="preserve">Указатель адреса последнего записанного блоком </w:t>
            </w:r>
            <w:r w:rsidRPr="005F416C">
              <w:rPr>
                <w:lang w:val="en-US"/>
              </w:rPr>
              <w:t>DMA</w:t>
            </w:r>
            <w:r w:rsidRPr="005F416C">
              <w:t>_</w:t>
            </w:r>
            <w:r w:rsidRPr="005F416C">
              <w:rPr>
                <w:lang w:val="en-US"/>
              </w:rPr>
              <w:t>WR</w:t>
            </w:r>
            <w:r w:rsidRPr="005F416C">
              <w:t xml:space="preserve"> слова в память.</w:t>
            </w: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bl>
    <w:p w:rsidR="000E4784" w:rsidRPr="005F416C" w:rsidRDefault="000E4784" w:rsidP="000E4784">
      <w:pPr>
        <w:pStyle w:val="6"/>
        <w:rPr>
          <w:lang w:val="ru-RU"/>
        </w:rPr>
      </w:pPr>
      <w:bookmarkStart w:id="1010" w:name="_Toc525573277"/>
      <w:bookmarkStart w:id="1011" w:name="_Toc526515994"/>
      <w:r w:rsidRPr="005F416C">
        <w:rPr>
          <w:lang w:val="ru-RU"/>
        </w:rPr>
        <w:t xml:space="preserve">Регистр указателя на последние записанные данные блоком </w:t>
      </w:r>
      <w:r w:rsidRPr="005F416C">
        <w:rPr>
          <w:lang w:val="en-US"/>
        </w:rPr>
        <w:t>DMA</w:t>
      </w:r>
      <w:r w:rsidRPr="005F416C">
        <w:rPr>
          <w:lang w:val="ru-RU"/>
        </w:rPr>
        <w:t>_</w:t>
      </w:r>
      <w:r w:rsidRPr="005F416C">
        <w:rPr>
          <w:lang w:val="en-US"/>
        </w:rPr>
        <w:t>WR</w:t>
      </w:r>
      <w:r w:rsidRPr="005F416C">
        <w:rPr>
          <w:lang w:val="ru-RU"/>
        </w:rPr>
        <w:t>_</w:t>
      </w:r>
      <w:r w:rsidRPr="005F416C">
        <w:rPr>
          <w:lang w:val="en-US"/>
        </w:rPr>
        <w:t>CC</w:t>
      </w:r>
      <w:r w:rsidRPr="005F416C">
        <w:rPr>
          <w:lang w:val="ru-RU"/>
        </w:rPr>
        <w:t xml:space="preserve">  (</w:t>
      </w:r>
      <w:r w:rsidRPr="005F416C">
        <w:rPr>
          <w:lang w:val="en-US"/>
        </w:rPr>
        <w:t>DMA</w:t>
      </w:r>
      <w:r w:rsidRPr="005F416C">
        <w:rPr>
          <w:lang w:val="ru-RU"/>
        </w:rPr>
        <w:t>_</w:t>
      </w:r>
      <w:r w:rsidRPr="005F416C">
        <w:rPr>
          <w:lang w:val="en-US"/>
        </w:rPr>
        <w:t>WR</w:t>
      </w:r>
      <w:r w:rsidRPr="005F416C">
        <w:rPr>
          <w:lang w:val="ru-RU"/>
        </w:rPr>
        <w:t>_</w:t>
      </w:r>
      <w:r w:rsidRPr="005F416C">
        <w:rPr>
          <w:lang w:val="en-US"/>
        </w:rPr>
        <w:t>CC</w:t>
      </w:r>
      <w:r w:rsidRPr="005F416C">
        <w:rPr>
          <w:lang w:val="ru-RU"/>
        </w:rPr>
        <w:t>_</w:t>
      </w:r>
      <w:r w:rsidRPr="005F416C">
        <w:t>POINTER</w:t>
      </w:r>
      <w:r w:rsidRPr="005F416C">
        <w:rPr>
          <w:lang w:val="ru-RU"/>
        </w:rPr>
        <w:t>)</w:t>
      </w:r>
      <w:bookmarkEnd w:id="1010"/>
      <w:bookmarkEnd w:id="1011"/>
    </w:p>
    <w:p w:rsidR="000E4784" w:rsidRPr="005F416C" w:rsidRDefault="000E4784" w:rsidP="000E4784">
      <w:pPr>
        <w:pStyle w:val="a9"/>
      </w:pPr>
      <w:r w:rsidRPr="005F416C">
        <w:t xml:space="preserve">Регистр </w:t>
      </w:r>
      <w:r w:rsidRPr="005F416C">
        <w:rPr>
          <w:lang w:val="en-US"/>
        </w:rPr>
        <w:t>WR</w:t>
      </w:r>
      <w:r w:rsidRPr="005F416C">
        <w:t>_</w:t>
      </w:r>
      <w:r w:rsidRPr="005F416C">
        <w:rPr>
          <w:lang w:val="en-US"/>
        </w:rPr>
        <w:t>CC</w:t>
      </w:r>
      <w:r w:rsidRPr="005F416C">
        <w:t>_</w:t>
      </w:r>
      <w:r w:rsidRPr="005F416C">
        <w:rPr>
          <w:lang w:val="en-US"/>
        </w:rPr>
        <w:t>POINTER</w:t>
      </w:r>
      <w:r w:rsidRPr="005F416C">
        <w:t xml:space="preserve"> содержит адрес внешней памяти, по которому была произведена запись последнего </w:t>
      </w:r>
      <w:r w:rsidR="00A70118" w:rsidRPr="005F416C">
        <w:t xml:space="preserve">64-разрядного </w:t>
      </w:r>
      <w:r w:rsidRPr="005F416C">
        <w:t xml:space="preserve">слова данных блоком </w:t>
      </w:r>
      <w:r w:rsidRPr="005F416C">
        <w:rPr>
          <w:lang w:val="en-US"/>
        </w:rPr>
        <w:t>DMA</w:t>
      </w:r>
      <w:r w:rsidRPr="005F416C">
        <w:t>_</w:t>
      </w:r>
      <w:r w:rsidRPr="005F416C">
        <w:rPr>
          <w:lang w:val="en-US"/>
        </w:rPr>
        <w:t>WR</w:t>
      </w:r>
      <w:r w:rsidRPr="005F416C">
        <w:t>_</w:t>
      </w:r>
      <w:r w:rsidRPr="005F416C">
        <w:rPr>
          <w:lang w:val="en-US"/>
        </w:rPr>
        <w:t>CC</w:t>
      </w:r>
      <w:r w:rsidRPr="005F416C">
        <w:t xml:space="preserve">. </w:t>
      </w:r>
      <w:r w:rsidR="00A70118" w:rsidRPr="005F416C">
        <w:t>Адрес указывает на 32-битные слова, но поскольку запись ведется 64-х разрядными словами, его младший бит будет иметь значение ‘0’, то есть значения адреса всегда четные.</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_Ref11776796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216</w:t>
      </w:r>
      <w:r w:rsidR="00B050B4">
        <w:fldChar w:fldCharType="end"/>
      </w:r>
      <w:r w:rsidRPr="005F416C">
        <w:t>.</w:t>
      </w:r>
    </w:p>
    <w:p w:rsidR="000E4784" w:rsidRPr="005F416C" w:rsidRDefault="000E4784" w:rsidP="000E4784">
      <w:pPr>
        <w:pStyle w:val="a9"/>
      </w:pPr>
      <w:r w:rsidRPr="005F416C">
        <w:t>Адрес: 0x108</w:t>
      </w:r>
    </w:p>
    <w:p w:rsidR="000E4784" w:rsidRPr="005F416C" w:rsidRDefault="000E4784" w:rsidP="000E4784">
      <w:pPr>
        <w:pStyle w:val="a9"/>
        <w:rPr>
          <w:bCs/>
        </w:rPr>
      </w:pPr>
    </w:p>
    <w:p w:rsidR="000E4784" w:rsidRPr="005F416C" w:rsidRDefault="000E4784" w:rsidP="000E4784">
      <w:pPr>
        <w:pStyle w:val="afff0"/>
      </w:pPr>
      <w:bookmarkStart w:id="1012" w:name="_Ref1177679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216</w:t>
      </w:r>
      <w:r w:rsidR="008A68E7" w:rsidRPr="005F416C">
        <w:rPr>
          <w:noProof/>
        </w:rPr>
        <w:fldChar w:fldCharType="end"/>
      </w:r>
      <w:bookmarkEnd w:id="1012"/>
      <w:r w:rsidRPr="005F416C">
        <w:t xml:space="preserve"> – Разряды регистра указателя (</w:t>
      </w:r>
      <w:r w:rsidRPr="005F416C">
        <w:rPr>
          <w:lang w:val="en-US"/>
        </w:rPr>
        <w:t>DMA</w:t>
      </w:r>
      <w:r w:rsidRPr="005F416C">
        <w:t>_</w:t>
      </w:r>
      <w:r w:rsidRPr="005F416C">
        <w:rPr>
          <w:lang w:val="en-US"/>
        </w:rPr>
        <w:t>WR</w:t>
      </w:r>
      <w:r w:rsidRPr="005F416C">
        <w:t>_</w:t>
      </w:r>
      <w:r w:rsidRPr="005F416C">
        <w:rPr>
          <w:lang w:val="en-US"/>
        </w:rPr>
        <w:t>CC</w:t>
      </w:r>
      <w:r w:rsidRPr="005F416C">
        <w:t>_POINTER)</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2551"/>
        <w:gridCol w:w="4820"/>
        <w:gridCol w:w="708"/>
        <w:gridCol w:w="1134"/>
      </w:tblGrid>
      <w:tr w:rsidR="000E4784" w:rsidRPr="005F416C" w:rsidTr="000E4784">
        <w:trPr>
          <w:cantSplit/>
          <w:tblHeader/>
        </w:trPr>
        <w:tc>
          <w:tcPr>
            <w:tcW w:w="851" w:type="dxa"/>
            <w:shd w:val="clear" w:color="auto" w:fill="D9D9D9"/>
          </w:tcPr>
          <w:p w:rsidR="000E4784" w:rsidRPr="005F416C" w:rsidRDefault="000E4784" w:rsidP="000E4784">
            <w:pPr>
              <w:pStyle w:val="affb"/>
            </w:pPr>
            <w:r w:rsidRPr="005F416C">
              <w:t>№ Разр</w:t>
            </w:r>
          </w:p>
        </w:tc>
        <w:tc>
          <w:tcPr>
            <w:tcW w:w="2551" w:type="dxa"/>
            <w:shd w:val="clear" w:color="auto" w:fill="D9D9D9"/>
          </w:tcPr>
          <w:p w:rsidR="000E4784" w:rsidRPr="005F416C" w:rsidRDefault="000E4784" w:rsidP="000E4784">
            <w:pPr>
              <w:pStyle w:val="affb"/>
            </w:pPr>
            <w:r w:rsidRPr="005F416C">
              <w:t>Имя</w:t>
            </w:r>
          </w:p>
        </w:tc>
        <w:tc>
          <w:tcPr>
            <w:tcW w:w="4820" w:type="dxa"/>
            <w:shd w:val="clear" w:color="auto" w:fill="D9D9D9"/>
          </w:tcPr>
          <w:p w:rsidR="000E4784" w:rsidRPr="005F416C" w:rsidRDefault="000E4784" w:rsidP="000E4784">
            <w:pPr>
              <w:pStyle w:val="affb"/>
            </w:pPr>
            <w:r w:rsidRPr="005F416C">
              <w:t>Название (описание)</w:t>
            </w:r>
          </w:p>
        </w:tc>
        <w:tc>
          <w:tcPr>
            <w:tcW w:w="708" w:type="dxa"/>
            <w:shd w:val="clear" w:color="auto" w:fill="D9D9D9"/>
          </w:tcPr>
          <w:p w:rsidR="000E4784" w:rsidRPr="005F416C" w:rsidRDefault="000E4784" w:rsidP="000E4784">
            <w:pPr>
              <w:pStyle w:val="affb"/>
            </w:pPr>
            <w:r w:rsidRPr="005F416C">
              <w:t>Реж.</w:t>
            </w:r>
          </w:p>
        </w:tc>
        <w:tc>
          <w:tcPr>
            <w:tcW w:w="1134" w:type="dxa"/>
            <w:shd w:val="clear" w:color="auto" w:fill="D9D9D9"/>
          </w:tcPr>
          <w:p w:rsidR="000E4784" w:rsidRPr="005F416C" w:rsidRDefault="000E4784" w:rsidP="000E4784">
            <w:pPr>
              <w:pStyle w:val="affb"/>
            </w:pPr>
            <w:r w:rsidRPr="005F416C">
              <w:t>Исх. знач.</w:t>
            </w:r>
          </w:p>
        </w:tc>
      </w:tr>
      <w:tr w:rsidR="000E4784" w:rsidRPr="005F416C" w:rsidTr="000E4784">
        <w:trPr>
          <w:cantSplit/>
        </w:trPr>
        <w:tc>
          <w:tcPr>
            <w:tcW w:w="851" w:type="dxa"/>
          </w:tcPr>
          <w:p w:rsidR="000E4784" w:rsidRPr="005F416C" w:rsidRDefault="000E4784" w:rsidP="000E4784">
            <w:pPr>
              <w:pStyle w:val="affb"/>
            </w:pPr>
            <w:r w:rsidRPr="005F416C">
              <w:rPr>
                <w:lang w:val="en-US"/>
              </w:rPr>
              <w:t>31</w:t>
            </w:r>
            <w:r w:rsidRPr="005F416C">
              <w:t xml:space="preserve"> – 0</w:t>
            </w:r>
          </w:p>
        </w:tc>
        <w:tc>
          <w:tcPr>
            <w:tcW w:w="2551" w:type="dxa"/>
          </w:tcPr>
          <w:p w:rsidR="000E4784" w:rsidRPr="005F416C" w:rsidRDefault="000E4784" w:rsidP="000E4784">
            <w:pPr>
              <w:pStyle w:val="affb"/>
              <w:rPr>
                <w:lang w:val="en-US"/>
              </w:rPr>
            </w:pPr>
            <w:r w:rsidRPr="005F416C">
              <w:rPr>
                <w:lang w:val="en-US"/>
              </w:rPr>
              <w:t>DMA_WR_CC_POINTER</w:t>
            </w:r>
          </w:p>
        </w:tc>
        <w:tc>
          <w:tcPr>
            <w:tcW w:w="4820" w:type="dxa"/>
          </w:tcPr>
          <w:p w:rsidR="000E4784" w:rsidRPr="005F416C" w:rsidRDefault="000E4784" w:rsidP="000E4784">
            <w:pPr>
              <w:pStyle w:val="affb"/>
            </w:pPr>
            <w:r w:rsidRPr="005F416C">
              <w:t>Указатель адреса последнего записанного слова в память.</w:t>
            </w: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bl>
    <w:p w:rsidR="000E4784" w:rsidRPr="005F416C" w:rsidRDefault="000E4784" w:rsidP="000E4784">
      <w:pPr>
        <w:pStyle w:val="a9"/>
        <w:rPr>
          <w:lang w:val="en-US"/>
        </w:rPr>
      </w:pPr>
    </w:p>
    <w:p w:rsidR="000E4784" w:rsidRPr="005F416C" w:rsidRDefault="000E4784" w:rsidP="000E4784">
      <w:pPr>
        <w:pStyle w:val="6"/>
        <w:rPr>
          <w:lang w:val="ru-RU"/>
        </w:rPr>
      </w:pPr>
      <w:bookmarkStart w:id="1013" w:name="_Toc525573278"/>
      <w:bookmarkStart w:id="1014" w:name="_Toc526515995"/>
      <w:r w:rsidRPr="005F416C">
        <w:rPr>
          <w:lang w:val="ru-RU"/>
        </w:rPr>
        <w:t>Регистр значения интервального таймера (</w:t>
      </w:r>
      <w:r w:rsidRPr="005F416C">
        <w:rPr>
          <w:lang w:val="en-US"/>
        </w:rPr>
        <w:t>WR</w:t>
      </w:r>
      <w:r w:rsidRPr="005F416C">
        <w:rPr>
          <w:lang w:val="ru-RU"/>
        </w:rPr>
        <w:t>_</w:t>
      </w:r>
      <w:r w:rsidRPr="005F416C">
        <w:rPr>
          <w:lang w:val="en-US"/>
        </w:rPr>
        <w:t>TIMER</w:t>
      </w:r>
      <w:r w:rsidRPr="005F416C">
        <w:rPr>
          <w:lang w:val="ru-RU"/>
        </w:rPr>
        <w:t>)</w:t>
      </w:r>
      <w:bookmarkEnd w:id="1013"/>
      <w:bookmarkEnd w:id="1014"/>
    </w:p>
    <w:p w:rsidR="000E4784" w:rsidRPr="005F416C" w:rsidRDefault="000E4784" w:rsidP="000E4784">
      <w:pPr>
        <w:pStyle w:val="a9"/>
      </w:pPr>
      <w:r w:rsidRPr="005F416C">
        <w:t>Регистр содержит значение интервального таймера</w:t>
      </w:r>
      <w:r w:rsidR="00EC6FC3" w:rsidRPr="005F416C">
        <w:t>,</w:t>
      </w:r>
      <w:r w:rsidRPr="005F416C">
        <w:t xml:space="preserve"> соответствующее отсчету</w:t>
      </w:r>
      <w:r w:rsidR="00EC6FC3" w:rsidRPr="005F416C">
        <w:t>,</w:t>
      </w:r>
      <w:r w:rsidRPr="005F416C">
        <w:t xml:space="preserve"> размещенному в начале очередной страницы памяти, с которой начал работать блок </w:t>
      </w:r>
      <w:r w:rsidRPr="005F416C">
        <w:rPr>
          <w:lang w:val="en-US"/>
        </w:rPr>
        <w:t>DMA</w:t>
      </w:r>
      <w:r w:rsidRPr="005F416C">
        <w:t>_</w:t>
      </w:r>
      <w:r w:rsidRPr="005F416C">
        <w:rPr>
          <w:lang w:val="en-US"/>
        </w:rPr>
        <w:t>WR</w:t>
      </w:r>
      <w:r w:rsidRPr="005F416C">
        <w:t>.</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_Ref11776820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217</w:t>
      </w:r>
      <w:r w:rsidR="00B050B4">
        <w:fldChar w:fldCharType="end"/>
      </w:r>
      <w:r w:rsidRPr="005F416C">
        <w:t>.</w:t>
      </w:r>
    </w:p>
    <w:p w:rsidR="000E4784" w:rsidRPr="005F416C" w:rsidRDefault="000E4784" w:rsidP="000E4784">
      <w:pPr>
        <w:pStyle w:val="a9"/>
      </w:pPr>
      <w:r w:rsidRPr="005F416C">
        <w:t>Адрес: 0x10A</w:t>
      </w:r>
    </w:p>
    <w:p w:rsidR="000E4784" w:rsidRPr="005F416C" w:rsidRDefault="000E4784" w:rsidP="000E4784">
      <w:pPr>
        <w:pStyle w:val="a9"/>
        <w:rPr>
          <w:bCs/>
        </w:rPr>
      </w:pPr>
    </w:p>
    <w:p w:rsidR="000E4784" w:rsidRPr="005F416C" w:rsidRDefault="000E4784" w:rsidP="000E4784">
      <w:pPr>
        <w:pStyle w:val="afff0"/>
      </w:pPr>
      <w:bookmarkStart w:id="1015" w:name="_Ref1177682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217</w:t>
      </w:r>
      <w:r w:rsidR="008A68E7" w:rsidRPr="005F416C">
        <w:rPr>
          <w:noProof/>
        </w:rPr>
        <w:fldChar w:fldCharType="end"/>
      </w:r>
      <w:bookmarkEnd w:id="1015"/>
      <w:r w:rsidRPr="005F416C">
        <w:t xml:space="preserve"> – Разряды регистра значения интервального таймера (</w:t>
      </w:r>
      <w:r w:rsidRPr="005F416C">
        <w:rPr>
          <w:lang w:val="en-US"/>
        </w:rPr>
        <w:t>WR</w:t>
      </w:r>
      <w:r w:rsidRPr="005F416C">
        <w:t>_</w:t>
      </w:r>
      <w:r w:rsidRPr="005F416C">
        <w:rPr>
          <w:lang w:val="en-US"/>
        </w:rPr>
        <w:t>TIMER</w:t>
      </w:r>
      <w:r w:rsidRPr="005F416C">
        <w: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1418"/>
        <w:gridCol w:w="5670"/>
        <w:gridCol w:w="708"/>
        <w:gridCol w:w="1134"/>
      </w:tblGrid>
      <w:tr w:rsidR="000E4784" w:rsidRPr="005F416C" w:rsidTr="000E4784">
        <w:trPr>
          <w:cantSplit/>
          <w:tblHeader/>
        </w:trPr>
        <w:tc>
          <w:tcPr>
            <w:tcW w:w="1134" w:type="dxa"/>
            <w:shd w:val="clear" w:color="auto" w:fill="D9D9D9"/>
          </w:tcPr>
          <w:p w:rsidR="000E4784" w:rsidRPr="005F416C" w:rsidRDefault="000E4784" w:rsidP="000E4784">
            <w:pPr>
              <w:pStyle w:val="affb"/>
            </w:pPr>
            <w:r w:rsidRPr="005F416C">
              <w:t>№ Разр</w:t>
            </w:r>
          </w:p>
        </w:tc>
        <w:tc>
          <w:tcPr>
            <w:tcW w:w="1418" w:type="dxa"/>
            <w:shd w:val="clear" w:color="auto" w:fill="D9D9D9"/>
          </w:tcPr>
          <w:p w:rsidR="000E4784" w:rsidRPr="005F416C" w:rsidRDefault="000E4784" w:rsidP="000E4784">
            <w:pPr>
              <w:pStyle w:val="affb"/>
            </w:pPr>
            <w:r w:rsidRPr="005F416C">
              <w:t>Имя</w:t>
            </w:r>
          </w:p>
        </w:tc>
        <w:tc>
          <w:tcPr>
            <w:tcW w:w="5670" w:type="dxa"/>
            <w:shd w:val="clear" w:color="auto" w:fill="D9D9D9"/>
          </w:tcPr>
          <w:p w:rsidR="000E4784" w:rsidRPr="005F416C" w:rsidRDefault="000E4784" w:rsidP="000E4784">
            <w:pPr>
              <w:pStyle w:val="affb"/>
            </w:pPr>
            <w:r w:rsidRPr="005F416C">
              <w:t>Название (описание)</w:t>
            </w:r>
          </w:p>
        </w:tc>
        <w:tc>
          <w:tcPr>
            <w:tcW w:w="708" w:type="dxa"/>
            <w:shd w:val="clear" w:color="auto" w:fill="D9D9D9"/>
          </w:tcPr>
          <w:p w:rsidR="000E4784" w:rsidRPr="005F416C" w:rsidRDefault="000E4784" w:rsidP="000E4784">
            <w:pPr>
              <w:pStyle w:val="affb"/>
            </w:pPr>
            <w:r w:rsidRPr="005F416C">
              <w:t>Реж.</w:t>
            </w:r>
          </w:p>
        </w:tc>
        <w:tc>
          <w:tcPr>
            <w:tcW w:w="1134" w:type="dxa"/>
            <w:shd w:val="clear" w:color="auto" w:fill="D9D9D9"/>
          </w:tcPr>
          <w:p w:rsidR="000E4784" w:rsidRPr="005F416C" w:rsidRDefault="000E4784" w:rsidP="000E4784">
            <w:pPr>
              <w:pStyle w:val="affb"/>
            </w:pPr>
            <w:r w:rsidRPr="005F416C">
              <w:t>Исх. знач.</w:t>
            </w:r>
          </w:p>
        </w:tc>
      </w:tr>
      <w:tr w:rsidR="000E4784" w:rsidRPr="005F416C" w:rsidTr="000E4784">
        <w:trPr>
          <w:cantSplit/>
        </w:trPr>
        <w:tc>
          <w:tcPr>
            <w:tcW w:w="1134" w:type="dxa"/>
          </w:tcPr>
          <w:p w:rsidR="000E4784" w:rsidRPr="005F416C" w:rsidRDefault="000E4784" w:rsidP="000E4784">
            <w:pPr>
              <w:pStyle w:val="affb"/>
            </w:pPr>
            <w:r w:rsidRPr="005F416C">
              <w:rPr>
                <w:lang w:val="en-US"/>
              </w:rPr>
              <w:t>31</w:t>
            </w:r>
            <w:r w:rsidRPr="005F416C">
              <w:t xml:space="preserve"> – 0</w:t>
            </w:r>
          </w:p>
        </w:tc>
        <w:tc>
          <w:tcPr>
            <w:tcW w:w="1418" w:type="dxa"/>
          </w:tcPr>
          <w:p w:rsidR="000E4784" w:rsidRPr="005F416C" w:rsidRDefault="000E4784" w:rsidP="000E4784">
            <w:pPr>
              <w:pStyle w:val="affb"/>
              <w:rPr>
                <w:lang w:val="en-US"/>
              </w:rPr>
            </w:pPr>
            <w:r w:rsidRPr="005F416C">
              <w:rPr>
                <w:lang w:val="en-US"/>
              </w:rPr>
              <w:t>WR_TIMER</w:t>
            </w:r>
          </w:p>
        </w:tc>
        <w:tc>
          <w:tcPr>
            <w:tcW w:w="5670" w:type="dxa"/>
          </w:tcPr>
          <w:p w:rsidR="000E4784" w:rsidRPr="005F416C" w:rsidRDefault="000E4784" w:rsidP="000E4784">
            <w:pPr>
              <w:pStyle w:val="affb"/>
            </w:pPr>
            <w:r w:rsidRPr="005F416C">
              <w:t xml:space="preserve">Значение интервального таймера соответствующее первым данным новой страницы блока </w:t>
            </w:r>
            <w:r w:rsidRPr="005F416C">
              <w:rPr>
                <w:lang w:val="en-US"/>
              </w:rPr>
              <w:t>DMA</w:t>
            </w:r>
            <w:r w:rsidRPr="005F416C">
              <w:t>_</w:t>
            </w:r>
            <w:r w:rsidRPr="005F416C">
              <w:rPr>
                <w:lang w:val="en-US"/>
              </w:rPr>
              <w:t>WR</w:t>
            </w: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bookmarkEnd w:id="1008"/>
    </w:tbl>
    <w:p w:rsidR="000E4784" w:rsidRPr="005F416C" w:rsidRDefault="000E4784" w:rsidP="000E4784">
      <w:pPr>
        <w:pStyle w:val="a9"/>
      </w:pPr>
    </w:p>
    <w:p w:rsidR="000E4784" w:rsidRPr="005F416C" w:rsidRDefault="000E4784" w:rsidP="000E4784">
      <w:pPr>
        <w:pStyle w:val="a9"/>
      </w:pPr>
    </w:p>
    <w:p w:rsidR="000E4784" w:rsidRPr="005F416C" w:rsidRDefault="000E4784" w:rsidP="000E4784">
      <w:pPr>
        <w:pStyle w:val="6"/>
        <w:rPr>
          <w:lang w:val="ru-RU"/>
        </w:rPr>
      </w:pPr>
      <w:bookmarkStart w:id="1016" w:name="_Toc525573279"/>
      <w:bookmarkStart w:id="1017" w:name="_Toc526515996"/>
      <w:r w:rsidRPr="005F416C">
        <w:rPr>
          <w:lang w:val="ru-RU"/>
        </w:rPr>
        <w:t>Регистр счетчика переполнений нормализатора 0 (</w:t>
      </w:r>
      <w:r w:rsidRPr="005F416C">
        <w:rPr>
          <w:lang w:val="en-US"/>
        </w:rPr>
        <w:t>NORM</w:t>
      </w:r>
      <w:r w:rsidRPr="005F416C">
        <w:rPr>
          <w:lang w:val="ru-RU"/>
        </w:rPr>
        <w:t>0_</w:t>
      </w:r>
      <w:r w:rsidRPr="005F416C">
        <w:rPr>
          <w:lang w:val="en-US"/>
        </w:rPr>
        <w:t>SATUR</w:t>
      </w:r>
      <w:r w:rsidRPr="005F416C">
        <w:rPr>
          <w:lang w:val="ru-RU"/>
        </w:rPr>
        <w:t>)</w:t>
      </w:r>
      <w:bookmarkEnd w:id="1016"/>
      <w:bookmarkEnd w:id="1017"/>
    </w:p>
    <w:p w:rsidR="000E4784" w:rsidRPr="005F416C" w:rsidRDefault="000E4784" w:rsidP="000E4784">
      <w:pPr>
        <w:pStyle w:val="a9"/>
      </w:pPr>
      <w:r w:rsidRPr="005F416C">
        <w:t>Регистр содержит информацию о количестве переполнений</w:t>
      </w:r>
      <w:r w:rsidR="00EC6FC3" w:rsidRPr="005F416C">
        <w:t>,</w:t>
      </w:r>
      <w:r w:rsidRPr="005F416C">
        <w:t xml:space="preserve"> возникших в результате нормализации с насыщением данных последнего кадра в нормализаторе 0.</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_Ref11776849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218</w:t>
      </w:r>
      <w:r w:rsidR="00B050B4">
        <w:fldChar w:fldCharType="end"/>
      </w:r>
      <w:r w:rsidRPr="005F416C">
        <w:t>.</w:t>
      </w:r>
    </w:p>
    <w:p w:rsidR="000E4784" w:rsidRPr="005F416C" w:rsidRDefault="000E4784" w:rsidP="000E4784">
      <w:pPr>
        <w:pStyle w:val="a9"/>
      </w:pPr>
      <w:r w:rsidRPr="005F416C">
        <w:t>Адрес: 0x10C</w:t>
      </w:r>
    </w:p>
    <w:p w:rsidR="000E4784" w:rsidRPr="005F416C" w:rsidRDefault="000E4784" w:rsidP="000E4784">
      <w:pPr>
        <w:pStyle w:val="a9"/>
        <w:rPr>
          <w:bCs/>
        </w:rPr>
      </w:pPr>
    </w:p>
    <w:p w:rsidR="000E4784" w:rsidRPr="005F416C" w:rsidRDefault="000E4784" w:rsidP="000E4784">
      <w:pPr>
        <w:pStyle w:val="afff0"/>
      </w:pPr>
      <w:bookmarkStart w:id="1018" w:name="_Ref11776849"/>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218</w:t>
      </w:r>
      <w:r w:rsidR="008A68E7" w:rsidRPr="005F416C">
        <w:rPr>
          <w:noProof/>
        </w:rPr>
        <w:fldChar w:fldCharType="end"/>
      </w:r>
      <w:bookmarkEnd w:id="1018"/>
      <w:r w:rsidRPr="005F416C">
        <w:t xml:space="preserve"> – Разряды регистра счетчика переполнений нормализатора 0  (</w:t>
      </w:r>
      <w:r w:rsidRPr="005F416C">
        <w:rPr>
          <w:lang w:val="en-US"/>
        </w:rPr>
        <w:t>NORM</w:t>
      </w:r>
      <w:r w:rsidRPr="005F416C">
        <w:t>0_</w:t>
      </w:r>
      <w:r w:rsidRPr="005F416C">
        <w:rPr>
          <w:lang w:val="en-US"/>
        </w:rPr>
        <w:t>SATUR</w:t>
      </w:r>
      <w:r w:rsidRPr="005F416C">
        <w: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2268"/>
        <w:gridCol w:w="5103"/>
        <w:gridCol w:w="708"/>
        <w:gridCol w:w="1134"/>
      </w:tblGrid>
      <w:tr w:rsidR="000E4784" w:rsidRPr="005F416C" w:rsidTr="000E4784">
        <w:trPr>
          <w:cantSplit/>
          <w:tblHeader/>
        </w:trPr>
        <w:tc>
          <w:tcPr>
            <w:tcW w:w="851" w:type="dxa"/>
            <w:shd w:val="clear" w:color="auto" w:fill="D9D9D9"/>
          </w:tcPr>
          <w:p w:rsidR="000E4784" w:rsidRPr="005F416C" w:rsidRDefault="000E4784" w:rsidP="000E4784">
            <w:pPr>
              <w:pStyle w:val="affb"/>
            </w:pPr>
            <w:r w:rsidRPr="005F416C">
              <w:t>№ Разр</w:t>
            </w:r>
          </w:p>
        </w:tc>
        <w:tc>
          <w:tcPr>
            <w:tcW w:w="2268" w:type="dxa"/>
            <w:shd w:val="clear" w:color="auto" w:fill="D9D9D9"/>
          </w:tcPr>
          <w:p w:rsidR="000E4784" w:rsidRPr="005F416C" w:rsidRDefault="000E4784" w:rsidP="000E4784">
            <w:pPr>
              <w:pStyle w:val="affb"/>
            </w:pPr>
            <w:r w:rsidRPr="005F416C">
              <w:t>Имя</w:t>
            </w:r>
          </w:p>
        </w:tc>
        <w:tc>
          <w:tcPr>
            <w:tcW w:w="5103" w:type="dxa"/>
            <w:shd w:val="clear" w:color="auto" w:fill="D9D9D9"/>
          </w:tcPr>
          <w:p w:rsidR="000E4784" w:rsidRPr="005F416C" w:rsidRDefault="000E4784" w:rsidP="000E4784">
            <w:pPr>
              <w:pStyle w:val="affb"/>
            </w:pPr>
            <w:r w:rsidRPr="005F416C">
              <w:t>Название (описание)</w:t>
            </w:r>
          </w:p>
        </w:tc>
        <w:tc>
          <w:tcPr>
            <w:tcW w:w="708" w:type="dxa"/>
            <w:shd w:val="clear" w:color="auto" w:fill="D9D9D9"/>
          </w:tcPr>
          <w:p w:rsidR="000E4784" w:rsidRPr="005F416C" w:rsidRDefault="000E4784" w:rsidP="000E4784">
            <w:pPr>
              <w:pStyle w:val="affb"/>
            </w:pPr>
            <w:r w:rsidRPr="005F416C">
              <w:t>Реж.</w:t>
            </w:r>
          </w:p>
        </w:tc>
        <w:tc>
          <w:tcPr>
            <w:tcW w:w="1134" w:type="dxa"/>
            <w:shd w:val="clear" w:color="auto" w:fill="D9D9D9"/>
          </w:tcPr>
          <w:p w:rsidR="000E4784" w:rsidRPr="005F416C" w:rsidRDefault="000E4784" w:rsidP="000E4784">
            <w:pPr>
              <w:pStyle w:val="affb"/>
            </w:pPr>
            <w:r w:rsidRPr="005F416C">
              <w:t>Исх. знач.</w:t>
            </w:r>
          </w:p>
        </w:tc>
      </w:tr>
      <w:tr w:rsidR="000E4784" w:rsidRPr="005F416C" w:rsidTr="000E4784">
        <w:trPr>
          <w:cantSplit/>
        </w:trPr>
        <w:tc>
          <w:tcPr>
            <w:tcW w:w="851" w:type="dxa"/>
          </w:tcPr>
          <w:p w:rsidR="000E4784" w:rsidRPr="005F416C" w:rsidRDefault="000E4784" w:rsidP="000E4784">
            <w:pPr>
              <w:pStyle w:val="affb"/>
              <w:rPr>
                <w:lang w:val="en-US"/>
              </w:rPr>
            </w:pPr>
            <w:r w:rsidRPr="005F416C">
              <w:rPr>
                <w:lang w:val="en-US"/>
              </w:rPr>
              <w:t>31</w:t>
            </w:r>
            <w:r w:rsidRPr="005F416C">
              <w:t xml:space="preserve"> – </w:t>
            </w:r>
            <w:r w:rsidRPr="005F416C">
              <w:rPr>
                <w:lang w:val="en-US"/>
              </w:rPr>
              <w:t>15</w:t>
            </w:r>
          </w:p>
        </w:tc>
        <w:tc>
          <w:tcPr>
            <w:tcW w:w="2268" w:type="dxa"/>
          </w:tcPr>
          <w:p w:rsidR="000E4784" w:rsidRPr="005F416C" w:rsidRDefault="000E4784" w:rsidP="000E4784">
            <w:pPr>
              <w:pStyle w:val="affb"/>
              <w:rPr>
                <w:lang w:val="en-US"/>
              </w:rPr>
            </w:pPr>
            <w:r w:rsidRPr="005F416C">
              <w:rPr>
                <w:lang w:val="en-US"/>
              </w:rPr>
              <w:t>ST_OVERFLOW_IM</w:t>
            </w:r>
          </w:p>
        </w:tc>
        <w:tc>
          <w:tcPr>
            <w:tcW w:w="5103" w:type="dxa"/>
          </w:tcPr>
          <w:p w:rsidR="000E4784" w:rsidRPr="005F416C" w:rsidRDefault="000E4784" w:rsidP="000E4784">
            <w:pPr>
              <w:pStyle w:val="affb"/>
            </w:pPr>
            <w:r w:rsidRPr="005F416C">
              <w:t>Количество переполнений в последнем кадре при нормализации мнимой составляющей комплексного отсчета</w:t>
            </w: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851" w:type="dxa"/>
          </w:tcPr>
          <w:p w:rsidR="000E4784" w:rsidRPr="005F416C" w:rsidRDefault="000E4784" w:rsidP="000E4784">
            <w:pPr>
              <w:pStyle w:val="affb"/>
              <w:rPr>
                <w:lang w:val="en-US"/>
              </w:rPr>
            </w:pPr>
            <w:r w:rsidRPr="005F416C">
              <w:rPr>
                <w:lang w:val="en-US"/>
              </w:rPr>
              <w:t>15</w:t>
            </w:r>
            <w:r w:rsidRPr="005F416C">
              <w:t xml:space="preserve"> – </w:t>
            </w:r>
            <w:r w:rsidRPr="005F416C">
              <w:rPr>
                <w:lang w:val="en-US"/>
              </w:rPr>
              <w:t>0</w:t>
            </w:r>
          </w:p>
        </w:tc>
        <w:tc>
          <w:tcPr>
            <w:tcW w:w="2268" w:type="dxa"/>
          </w:tcPr>
          <w:p w:rsidR="000E4784" w:rsidRPr="005F416C" w:rsidRDefault="000E4784" w:rsidP="000E4784">
            <w:pPr>
              <w:pStyle w:val="affb"/>
              <w:rPr>
                <w:lang w:val="en-US"/>
              </w:rPr>
            </w:pPr>
            <w:r w:rsidRPr="005F416C">
              <w:rPr>
                <w:lang w:val="en-US"/>
              </w:rPr>
              <w:t>ST_OVERFLOW_RE</w:t>
            </w:r>
          </w:p>
        </w:tc>
        <w:tc>
          <w:tcPr>
            <w:tcW w:w="5103" w:type="dxa"/>
          </w:tcPr>
          <w:p w:rsidR="000E4784" w:rsidRPr="005F416C" w:rsidRDefault="000E4784" w:rsidP="000E4784">
            <w:pPr>
              <w:pStyle w:val="affb"/>
            </w:pPr>
            <w:r w:rsidRPr="005F416C">
              <w:t>Количество переполнений в последнем кадре при нормализации действительной составляющей комплексного отсчета</w:t>
            </w: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bl>
    <w:p w:rsidR="000E4784" w:rsidRPr="005F416C" w:rsidRDefault="000E4784" w:rsidP="000E4784">
      <w:pPr>
        <w:pStyle w:val="a9"/>
        <w:rPr>
          <w:lang w:val="en-US"/>
        </w:rPr>
      </w:pPr>
    </w:p>
    <w:p w:rsidR="000E4784" w:rsidRPr="005F416C" w:rsidRDefault="000E4784" w:rsidP="000E4784">
      <w:pPr>
        <w:pStyle w:val="6"/>
        <w:rPr>
          <w:lang w:val="ru-RU"/>
        </w:rPr>
      </w:pPr>
      <w:bookmarkStart w:id="1019" w:name="_Toc525573280"/>
      <w:bookmarkStart w:id="1020" w:name="_Toc526515997"/>
      <w:r w:rsidRPr="005F416C">
        <w:rPr>
          <w:lang w:val="ru-RU"/>
        </w:rPr>
        <w:t>Регистр счетчика переполнений нормализатора 1 (</w:t>
      </w:r>
      <w:r w:rsidRPr="005F416C">
        <w:rPr>
          <w:lang w:val="en-US"/>
        </w:rPr>
        <w:t>NORM</w:t>
      </w:r>
      <w:r w:rsidRPr="005F416C">
        <w:rPr>
          <w:lang w:val="ru-RU"/>
        </w:rPr>
        <w:t>1_</w:t>
      </w:r>
      <w:r w:rsidRPr="005F416C">
        <w:rPr>
          <w:lang w:val="en-US"/>
        </w:rPr>
        <w:t>SATUR</w:t>
      </w:r>
      <w:r w:rsidRPr="005F416C">
        <w:rPr>
          <w:lang w:val="ru-RU"/>
        </w:rPr>
        <w:t>)</w:t>
      </w:r>
      <w:bookmarkEnd w:id="1019"/>
      <w:bookmarkEnd w:id="1020"/>
    </w:p>
    <w:p w:rsidR="000E4784" w:rsidRPr="005F416C" w:rsidRDefault="000E4784" w:rsidP="000E4784">
      <w:pPr>
        <w:pStyle w:val="a9"/>
      </w:pPr>
      <w:r w:rsidRPr="005F416C">
        <w:t>Регистр содержит информацию о количестве переполнений</w:t>
      </w:r>
      <w:r w:rsidR="00EC6FC3" w:rsidRPr="005F416C">
        <w:t>,</w:t>
      </w:r>
      <w:r w:rsidRPr="005F416C">
        <w:t xml:space="preserve"> возникших в результате нормализации с насыщением данных последнего кадра в нормализаторе 1.</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_Ref11776874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219</w:t>
      </w:r>
      <w:r w:rsidR="00B050B4">
        <w:fldChar w:fldCharType="end"/>
      </w:r>
      <w:r w:rsidRPr="005F416C">
        <w:t>.</w:t>
      </w:r>
    </w:p>
    <w:p w:rsidR="000E4784" w:rsidRPr="005F416C" w:rsidRDefault="000E4784" w:rsidP="000E4784">
      <w:pPr>
        <w:pStyle w:val="a9"/>
      </w:pPr>
      <w:r w:rsidRPr="005F416C">
        <w:t>Адрес: 0x10E</w:t>
      </w:r>
    </w:p>
    <w:p w:rsidR="000E4784" w:rsidRPr="005F416C" w:rsidRDefault="000E4784" w:rsidP="000E4784">
      <w:pPr>
        <w:pStyle w:val="a9"/>
        <w:rPr>
          <w:bCs/>
        </w:rPr>
      </w:pPr>
    </w:p>
    <w:p w:rsidR="000E4784" w:rsidRPr="005F416C" w:rsidRDefault="000E4784" w:rsidP="000E4784">
      <w:pPr>
        <w:pStyle w:val="afff0"/>
      </w:pPr>
      <w:bookmarkStart w:id="1021" w:name="_Ref1177687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219</w:t>
      </w:r>
      <w:r w:rsidR="008A68E7" w:rsidRPr="005F416C">
        <w:rPr>
          <w:noProof/>
        </w:rPr>
        <w:fldChar w:fldCharType="end"/>
      </w:r>
      <w:bookmarkEnd w:id="1021"/>
      <w:r w:rsidRPr="005F416C">
        <w:t xml:space="preserve"> – Разряды регистра счетчика переполнений нормализатора 1  (</w:t>
      </w:r>
      <w:r w:rsidRPr="005F416C">
        <w:rPr>
          <w:lang w:val="en-US"/>
        </w:rPr>
        <w:t>NORM</w:t>
      </w:r>
      <w:r w:rsidRPr="005F416C">
        <w:t>1_</w:t>
      </w:r>
      <w:r w:rsidRPr="005F416C">
        <w:rPr>
          <w:lang w:val="en-US"/>
        </w:rPr>
        <w:t>SATUR</w:t>
      </w:r>
      <w:r w:rsidRPr="005F416C">
        <w: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127"/>
        <w:gridCol w:w="5103"/>
        <w:gridCol w:w="708"/>
        <w:gridCol w:w="1134"/>
      </w:tblGrid>
      <w:tr w:rsidR="000E4784" w:rsidRPr="005F416C" w:rsidTr="000E4784">
        <w:trPr>
          <w:cantSplit/>
          <w:tblHeader/>
        </w:trPr>
        <w:tc>
          <w:tcPr>
            <w:tcW w:w="992" w:type="dxa"/>
            <w:shd w:val="clear" w:color="auto" w:fill="D9D9D9"/>
          </w:tcPr>
          <w:p w:rsidR="000E4784" w:rsidRPr="005F416C" w:rsidRDefault="000E4784" w:rsidP="000E4784">
            <w:pPr>
              <w:pStyle w:val="affb"/>
            </w:pPr>
            <w:r w:rsidRPr="005F416C">
              <w:t>№ Разр</w:t>
            </w:r>
          </w:p>
        </w:tc>
        <w:tc>
          <w:tcPr>
            <w:tcW w:w="2127" w:type="dxa"/>
            <w:shd w:val="clear" w:color="auto" w:fill="D9D9D9"/>
          </w:tcPr>
          <w:p w:rsidR="000E4784" w:rsidRPr="005F416C" w:rsidRDefault="000E4784" w:rsidP="000E4784">
            <w:pPr>
              <w:pStyle w:val="affb"/>
            </w:pPr>
            <w:r w:rsidRPr="005F416C">
              <w:t>Имя</w:t>
            </w:r>
          </w:p>
        </w:tc>
        <w:tc>
          <w:tcPr>
            <w:tcW w:w="5103" w:type="dxa"/>
            <w:shd w:val="clear" w:color="auto" w:fill="D9D9D9"/>
          </w:tcPr>
          <w:p w:rsidR="000E4784" w:rsidRPr="005F416C" w:rsidRDefault="000E4784" w:rsidP="000E4784">
            <w:pPr>
              <w:pStyle w:val="affb"/>
            </w:pPr>
            <w:r w:rsidRPr="005F416C">
              <w:t>Название (описание)</w:t>
            </w:r>
          </w:p>
        </w:tc>
        <w:tc>
          <w:tcPr>
            <w:tcW w:w="708" w:type="dxa"/>
            <w:shd w:val="clear" w:color="auto" w:fill="D9D9D9"/>
          </w:tcPr>
          <w:p w:rsidR="000E4784" w:rsidRPr="005F416C" w:rsidRDefault="000E4784" w:rsidP="000E4784">
            <w:pPr>
              <w:pStyle w:val="affb"/>
            </w:pPr>
            <w:r w:rsidRPr="005F416C">
              <w:t>Реж.</w:t>
            </w:r>
          </w:p>
        </w:tc>
        <w:tc>
          <w:tcPr>
            <w:tcW w:w="1134" w:type="dxa"/>
            <w:shd w:val="clear" w:color="auto" w:fill="D9D9D9"/>
          </w:tcPr>
          <w:p w:rsidR="000E4784" w:rsidRPr="005F416C" w:rsidRDefault="000E4784" w:rsidP="000E4784">
            <w:pPr>
              <w:pStyle w:val="affb"/>
            </w:pPr>
            <w:r w:rsidRPr="005F416C">
              <w:t>Исх. знач.</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31</w:t>
            </w:r>
            <w:r w:rsidRPr="005F416C">
              <w:t xml:space="preserve"> – </w:t>
            </w:r>
            <w:r w:rsidRPr="005F416C">
              <w:rPr>
                <w:lang w:val="en-US"/>
              </w:rPr>
              <w:t>15</w:t>
            </w:r>
          </w:p>
        </w:tc>
        <w:tc>
          <w:tcPr>
            <w:tcW w:w="2127" w:type="dxa"/>
          </w:tcPr>
          <w:p w:rsidR="000E4784" w:rsidRPr="005F416C" w:rsidRDefault="000E4784" w:rsidP="000E4784">
            <w:pPr>
              <w:pStyle w:val="affb"/>
              <w:rPr>
                <w:lang w:val="en-US"/>
              </w:rPr>
            </w:pPr>
            <w:r w:rsidRPr="005F416C">
              <w:rPr>
                <w:lang w:val="en-US"/>
              </w:rPr>
              <w:t>ST_OVERFLOW_IM</w:t>
            </w:r>
          </w:p>
        </w:tc>
        <w:tc>
          <w:tcPr>
            <w:tcW w:w="5103" w:type="dxa"/>
          </w:tcPr>
          <w:p w:rsidR="000E4784" w:rsidRPr="005F416C" w:rsidRDefault="000E4784" w:rsidP="000E4784">
            <w:pPr>
              <w:pStyle w:val="affb"/>
            </w:pPr>
            <w:r w:rsidRPr="005F416C">
              <w:t>Количество переполнений в последнем кадре при нормализации мнимой составляющей комплексного отсчета</w:t>
            </w: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15</w:t>
            </w:r>
            <w:r w:rsidRPr="005F416C">
              <w:t xml:space="preserve"> – </w:t>
            </w:r>
            <w:r w:rsidRPr="005F416C">
              <w:rPr>
                <w:lang w:val="en-US"/>
              </w:rPr>
              <w:t>0</w:t>
            </w:r>
          </w:p>
        </w:tc>
        <w:tc>
          <w:tcPr>
            <w:tcW w:w="2127" w:type="dxa"/>
          </w:tcPr>
          <w:p w:rsidR="000E4784" w:rsidRPr="005F416C" w:rsidRDefault="000E4784" w:rsidP="000E4784">
            <w:pPr>
              <w:pStyle w:val="affb"/>
              <w:rPr>
                <w:lang w:val="en-US"/>
              </w:rPr>
            </w:pPr>
            <w:r w:rsidRPr="005F416C">
              <w:rPr>
                <w:lang w:val="en-US"/>
              </w:rPr>
              <w:t>ST_OVERFLOW_RE</w:t>
            </w:r>
          </w:p>
        </w:tc>
        <w:tc>
          <w:tcPr>
            <w:tcW w:w="5103" w:type="dxa"/>
          </w:tcPr>
          <w:p w:rsidR="000E4784" w:rsidRPr="005F416C" w:rsidRDefault="000E4784" w:rsidP="000E4784">
            <w:pPr>
              <w:pStyle w:val="affb"/>
            </w:pPr>
            <w:r w:rsidRPr="005F416C">
              <w:t>Количество переполнений в последнем кадре при нормализации действительной составляющей комплексного отсчета</w:t>
            </w: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bl>
    <w:p w:rsidR="000E4784" w:rsidRPr="005F416C" w:rsidRDefault="000E4784" w:rsidP="000E4784">
      <w:pPr>
        <w:pStyle w:val="a9"/>
        <w:rPr>
          <w:lang w:val="en-US"/>
        </w:rPr>
      </w:pPr>
    </w:p>
    <w:p w:rsidR="00A70118" w:rsidRPr="005F416C" w:rsidRDefault="00A70118" w:rsidP="000E4784">
      <w:pPr>
        <w:pStyle w:val="a9"/>
        <w:rPr>
          <w:lang w:val="en-US"/>
        </w:rPr>
      </w:pPr>
    </w:p>
    <w:p w:rsidR="00A70118" w:rsidRPr="005F416C" w:rsidRDefault="00A70118" w:rsidP="000E4784">
      <w:pPr>
        <w:pStyle w:val="a9"/>
        <w:rPr>
          <w:lang w:val="en-US"/>
        </w:rPr>
      </w:pPr>
    </w:p>
    <w:p w:rsidR="000E4784" w:rsidRPr="005F416C" w:rsidRDefault="000E4784" w:rsidP="000E4784">
      <w:pPr>
        <w:pStyle w:val="6"/>
        <w:rPr>
          <w:lang w:val="ru-RU"/>
        </w:rPr>
      </w:pPr>
      <w:bookmarkStart w:id="1022" w:name="_Toc525573281"/>
      <w:bookmarkStart w:id="1023" w:name="_Toc526515998"/>
      <w:r w:rsidRPr="005F416C">
        <w:rPr>
          <w:lang w:val="ru-RU"/>
        </w:rPr>
        <w:t>Регистр статуса интерфейса с АЦП (</w:t>
      </w:r>
      <w:r w:rsidRPr="005F416C">
        <w:rPr>
          <w:lang w:val="en-US"/>
        </w:rPr>
        <w:t>ADC</w:t>
      </w:r>
      <w:r w:rsidRPr="005F416C">
        <w:rPr>
          <w:lang w:val="ru-RU"/>
        </w:rPr>
        <w:t>_</w:t>
      </w:r>
      <w:r w:rsidRPr="005F416C">
        <w:rPr>
          <w:lang w:val="en-US"/>
        </w:rPr>
        <w:t>STAT</w:t>
      </w:r>
      <w:r w:rsidRPr="005F416C">
        <w:rPr>
          <w:lang w:val="ru-RU"/>
        </w:rPr>
        <w:t>)</w:t>
      </w:r>
      <w:bookmarkEnd w:id="1022"/>
      <w:bookmarkEnd w:id="1023"/>
    </w:p>
    <w:p w:rsidR="000E4784" w:rsidRPr="005F416C" w:rsidRDefault="000E4784" w:rsidP="000E4784">
      <w:pPr>
        <w:pStyle w:val="a9"/>
      </w:pPr>
      <w:r w:rsidRPr="005F416C">
        <w:t xml:space="preserve">Регистр содержит статусную информацию о выходе каналов АЦП за пределы диапазона. </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_Ref11776977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220</w:t>
      </w:r>
      <w:r w:rsidR="00B050B4">
        <w:fldChar w:fldCharType="end"/>
      </w:r>
      <w:r w:rsidRPr="005F416C">
        <w:t>.</w:t>
      </w:r>
    </w:p>
    <w:p w:rsidR="000E4784" w:rsidRPr="005F416C" w:rsidRDefault="000E4784" w:rsidP="000E4784">
      <w:pPr>
        <w:pStyle w:val="a9"/>
      </w:pPr>
      <w:r w:rsidRPr="005F416C">
        <w:t>Адрес: 0</w:t>
      </w:r>
      <w:r w:rsidRPr="005F416C">
        <w:rPr>
          <w:lang w:val="en-US"/>
        </w:rPr>
        <w:t>x</w:t>
      </w:r>
      <w:r w:rsidRPr="005F416C">
        <w:t>110</w:t>
      </w:r>
    </w:p>
    <w:p w:rsidR="000E4784" w:rsidRPr="005F416C" w:rsidRDefault="000E4784" w:rsidP="000E4784">
      <w:pPr>
        <w:pStyle w:val="a9"/>
      </w:pPr>
    </w:p>
    <w:p w:rsidR="000E4784" w:rsidRPr="005F416C" w:rsidRDefault="000E4784" w:rsidP="000E4784">
      <w:pPr>
        <w:pStyle w:val="afff0"/>
      </w:pPr>
      <w:bookmarkStart w:id="1024" w:name="_Ref11776977"/>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220</w:t>
      </w:r>
      <w:r w:rsidR="008A68E7" w:rsidRPr="005F416C">
        <w:rPr>
          <w:noProof/>
        </w:rPr>
        <w:fldChar w:fldCharType="end"/>
      </w:r>
      <w:bookmarkEnd w:id="1024"/>
      <w:r w:rsidRPr="005F416C">
        <w:t xml:space="preserve"> – Разряды регистра статуса интерфейса с АЦП (</w:t>
      </w:r>
      <w:r w:rsidRPr="005F416C">
        <w:rPr>
          <w:lang w:val="en-US"/>
        </w:rPr>
        <w:t>ADC</w:t>
      </w:r>
      <w:r w:rsidRPr="005F416C">
        <w:t>_</w:t>
      </w:r>
      <w:r w:rsidRPr="005F416C">
        <w:rPr>
          <w:lang w:val="en-US"/>
        </w:rPr>
        <w:t>STAT</w:t>
      </w:r>
      <w:r w:rsidRPr="005F416C">
        <w: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1560"/>
        <w:gridCol w:w="5670"/>
        <w:gridCol w:w="708"/>
        <w:gridCol w:w="1134"/>
      </w:tblGrid>
      <w:tr w:rsidR="000E4784" w:rsidRPr="005F416C" w:rsidTr="000E4784">
        <w:trPr>
          <w:cantSplit/>
          <w:tblHeader/>
        </w:trPr>
        <w:tc>
          <w:tcPr>
            <w:tcW w:w="992" w:type="dxa"/>
            <w:shd w:val="clear" w:color="auto" w:fill="D9D9D9"/>
          </w:tcPr>
          <w:p w:rsidR="000E4784" w:rsidRPr="005F416C" w:rsidRDefault="000E4784" w:rsidP="000E4784">
            <w:pPr>
              <w:pStyle w:val="affb"/>
            </w:pPr>
            <w:r w:rsidRPr="005F416C">
              <w:t>№ Разр</w:t>
            </w:r>
          </w:p>
        </w:tc>
        <w:tc>
          <w:tcPr>
            <w:tcW w:w="1560" w:type="dxa"/>
            <w:shd w:val="clear" w:color="auto" w:fill="D9D9D9"/>
          </w:tcPr>
          <w:p w:rsidR="000E4784" w:rsidRPr="005F416C" w:rsidRDefault="000E4784" w:rsidP="000E4784">
            <w:pPr>
              <w:pStyle w:val="affb"/>
            </w:pPr>
            <w:r w:rsidRPr="005F416C">
              <w:t>Имя</w:t>
            </w:r>
          </w:p>
        </w:tc>
        <w:tc>
          <w:tcPr>
            <w:tcW w:w="5670" w:type="dxa"/>
            <w:shd w:val="clear" w:color="auto" w:fill="D9D9D9"/>
          </w:tcPr>
          <w:p w:rsidR="000E4784" w:rsidRPr="005F416C" w:rsidRDefault="000E4784" w:rsidP="000E4784">
            <w:pPr>
              <w:pStyle w:val="affb"/>
            </w:pPr>
            <w:r w:rsidRPr="005F416C">
              <w:t>Название (описание)</w:t>
            </w:r>
          </w:p>
        </w:tc>
        <w:tc>
          <w:tcPr>
            <w:tcW w:w="708" w:type="dxa"/>
            <w:shd w:val="clear" w:color="auto" w:fill="D9D9D9"/>
          </w:tcPr>
          <w:p w:rsidR="000E4784" w:rsidRPr="005F416C" w:rsidRDefault="000E4784" w:rsidP="000E4784">
            <w:pPr>
              <w:pStyle w:val="affb"/>
            </w:pPr>
            <w:r w:rsidRPr="005F416C">
              <w:t>Реж.</w:t>
            </w:r>
          </w:p>
        </w:tc>
        <w:tc>
          <w:tcPr>
            <w:tcW w:w="1134" w:type="dxa"/>
            <w:shd w:val="clear" w:color="auto" w:fill="D9D9D9"/>
          </w:tcPr>
          <w:p w:rsidR="000E4784" w:rsidRPr="005F416C" w:rsidRDefault="000E4784" w:rsidP="000E4784">
            <w:pPr>
              <w:pStyle w:val="affb"/>
            </w:pPr>
            <w:r w:rsidRPr="005F416C">
              <w:t>Исх. знач.</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31 - 4</w:t>
            </w:r>
          </w:p>
        </w:tc>
        <w:tc>
          <w:tcPr>
            <w:tcW w:w="1560" w:type="dxa"/>
          </w:tcPr>
          <w:p w:rsidR="000E4784" w:rsidRPr="005F416C" w:rsidRDefault="000E4784" w:rsidP="000E4784">
            <w:pPr>
              <w:pStyle w:val="affb"/>
            </w:pPr>
            <w:r w:rsidRPr="005F416C">
              <w:t>reserved</w:t>
            </w:r>
          </w:p>
        </w:tc>
        <w:tc>
          <w:tcPr>
            <w:tcW w:w="5670" w:type="dxa"/>
          </w:tcPr>
          <w:p w:rsidR="000E4784" w:rsidRPr="005F416C" w:rsidRDefault="000E4784" w:rsidP="000E4784">
            <w:pPr>
              <w:pStyle w:val="affb"/>
            </w:pP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3</w:t>
            </w:r>
          </w:p>
        </w:tc>
        <w:tc>
          <w:tcPr>
            <w:tcW w:w="1560" w:type="dxa"/>
          </w:tcPr>
          <w:p w:rsidR="000E4784" w:rsidRPr="005F416C" w:rsidRDefault="000E4784" w:rsidP="000E4784">
            <w:pPr>
              <w:pStyle w:val="affb"/>
              <w:rPr>
                <w:lang w:val="en-US"/>
              </w:rPr>
            </w:pPr>
            <w:r w:rsidRPr="005F416C">
              <w:rPr>
                <w:lang w:val="en-US"/>
              </w:rPr>
              <w:t>ADC</w:t>
            </w:r>
            <w:r w:rsidRPr="005F416C">
              <w:t>1</w:t>
            </w:r>
            <w:r w:rsidRPr="005F416C">
              <w:rPr>
                <w:lang w:val="en-US"/>
              </w:rPr>
              <w:t>_OVRP</w:t>
            </w:r>
          </w:p>
        </w:tc>
        <w:tc>
          <w:tcPr>
            <w:tcW w:w="5670" w:type="dxa"/>
          </w:tcPr>
          <w:p w:rsidR="000E4784" w:rsidRPr="005F416C" w:rsidRDefault="000E4784" w:rsidP="000E4784">
            <w:pPr>
              <w:pStyle w:val="affb"/>
            </w:pPr>
            <w:r w:rsidRPr="005F416C">
              <w:t>Показывает, что текущее входное напряжение АЦП1 выходит за пределы диапазона сверху</w:t>
            </w: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pPr>
            <w:r w:rsidRPr="005F416C">
              <w:t>2</w:t>
            </w:r>
          </w:p>
        </w:tc>
        <w:tc>
          <w:tcPr>
            <w:tcW w:w="1560" w:type="dxa"/>
          </w:tcPr>
          <w:p w:rsidR="000E4784" w:rsidRPr="005F416C" w:rsidRDefault="000E4784" w:rsidP="000E4784">
            <w:pPr>
              <w:pStyle w:val="affb"/>
            </w:pPr>
            <w:r w:rsidRPr="005F416C">
              <w:rPr>
                <w:lang w:val="en-US"/>
              </w:rPr>
              <w:t>ADC</w:t>
            </w:r>
            <w:r w:rsidRPr="005F416C">
              <w:t>1_</w:t>
            </w:r>
            <w:r w:rsidRPr="005F416C">
              <w:rPr>
                <w:lang w:val="en-US"/>
              </w:rPr>
              <w:t>OVRN</w:t>
            </w:r>
          </w:p>
        </w:tc>
        <w:tc>
          <w:tcPr>
            <w:tcW w:w="5670" w:type="dxa"/>
          </w:tcPr>
          <w:p w:rsidR="000E4784" w:rsidRPr="005F416C" w:rsidRDefault="000E4784" w:rsidP="000E4784">
            <w:pPr>
              <w:pStyle w:val="affb"/>
            </w:pPr>
            <w:r w:rsidRPr="005F416C">
              <w:t xml:space="preserve">Показывает, что текущее входное напряжение АЦП1 выходит за пределы диапазона снизу </w:t>
            </w:r>
          </w:p>
        </w:tc>
        <w:tc>
          <w:tcPr>
            <w:tcW w:w="708" w:type="dxa"/>
          </w:tcPr>
          <w:p w:rsidR="000E4784" w:rsidRPr="005F416C" w:rsidRDefault="000E4784" w:rsidP="000E4784">
            <w:pPr>
              <w:pStyle w:val="affb"/>
            </w:pPr>
            <w:r w:rsidRPr="005F416C">
              <w:rPr>
                <w:lang w:val="en-US"/>
              </w:rPr>
              <w:t>R</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pPr>
            <w:r w:rsidRPr="005F416C">
              <w:t>1</w:t>
            </w:r>
          </w:p>
        </w:tc>
        <w:tc>
          <w:tcPr>
            <w:tcW w:w="1560" w:type="dxa"/>
          </w:tcPr>
          <w:p w:rsidR="000E4784" w:rsidRPr="005F416C" w:rsidRDefault="000E4784" w:rsidP="000E4784">
            <w:pPr>
              <w:pStyle w:val="affb"/>
            </w:pPr>
            <w:r w:rsidRPr="005F416C">
              <w:rPr>
                <w:lang w:val="en-US"/>
              </w:rPr>
              <w:t>ADC</w:t>
            </w:r>
            <w:r w:rsidRPr="005F416C">
              <w:t>0_</w:t>
            </w:r>
            <w:r w:rsidRPr="005F416C">
              <w:rPr>
                <w:lang w:val="en-US"/>
              </w:rPr>
              <w:t>OVRP</w:t>
            </w:r>
          </w:p>
        </w:tc>
        <w:tc>
          <w:tcPr>
            <w:tcW w:w="5670" w:type="dxa"/>
          </w:tcPr>
          <w:p w:rsidR="000E4784" w:rsidRPr="005F416C" w:rsidRDefault="000E4784" w:rsidP="000E4784">
            <w:pPr>
              <w:pStyle w:val="affb"/>
            </w:pPr>
            <w:r w:rsidRPr="005F416C">
              <w:t>Показывает, что текущее входное напряжение АЦП0 выходит за пределы диапазона сверху</w:t>
            </w:r>
          </w:p>
        </w:tc>
        <w:tc>
          <w:tcPr>
            <w:tcW w:w="708" w:type="dxa"/>
          </w:tcPr>
          <w:p w:rsidR="000E4784" w:rsidRPr="005F416C" w:rsidRDefault="000E4784" w:rsidP="000E4784">
            <w:pPr>
              <w:pStyle w:val="affb"/>
              <w:rPr>
                <w:lang w:val="en-US"/>
              </w:rPr>
            </w:pPr>
            <w:r w:rsidRPr="005F416C">
              <w:rPr>
                <w:lang w:val="en-US"/>
              </w:rPr>
              <w:t>R</w:t>
            </w:r>
          </w:p>
        </w:tc>
        <w:tc>
          <w:tcPr>
            <w:tcW w:w="1134" w:type="dxa"/>
          </w:tcPr>
          <w:p w:rsidR="000E4784" w:rsidRPr="005F416C" w:rsidRDefault="000E4784" w:rsidP="000E4784">
            <w:pPr>
              <w:pStyle w:val="affb"/>
            </w:pPr>
            <w:r w:rsidRPr="005F416C">
              <w:t>0x0</w:t>
            </w:r>
          </w:p>
        </w:tc>
      </w:tr>
      <w:tr w:rsidR="000E4784" w:rsidRPr="005F416C" w:rsidTr="000E4784">
        <w:trPr>
          <w:cantSplit/>
        </w:trPr>
        <w:tc>
          <w:tcPr>
            <w:tcW w:w="992" w:type="dxa"/>
          </w:tcPr>
          <w:p w:rsidR="000E4784" w:rsidRPr="005F416C" w:rsidRDefault="000E4784" w:rsidP="000E4784">
            <w:pPr>
              <w:pStyle w:val="affb"/>
              <w:rPr>
                <w:lang w:val="en-US"/>
              </w:rPr>
            </w:pPr>
            <w:r w:rsidRPr="005F416C">
              <w:rPr>
                <w:lang w:val="en-US"/>
              </w:rPr>
              <w:t>0</w:t>
            </w:r>
          </w:p>
        </w:tc>
        <w:tc>
          <w:tcPr>
            <w:tcW w:w="1560" w:type="dxa"/>
          </w:tcPr>
          <w:p w:rsidR="000E4784" w:rsidRPr="005F416C" w:rsidRDefault="000E4784" w:rsidP="000E4784">
            <w:pPr>
              <w:pStyle w:val="affb"/>
              <w:rPr>
                <w:lang w:val="en-US"/>
              </w:rPr>
            </w:pPr>
            <w:r w:rsidRPr="005F416C">
              <w:rPr>
                <w:lang w:val="en-US"/>
              </w:rPr>
              <w:t>ADC0_OVRN</w:t>
            </w:r>
          </w:p>
        </w:tc>
        <w:tc>
          <w:tcPr>
            <w:tcW w:w="5670" w:type="dxa"/>
          </w:tcPr>
          <w:p w:rsidR="000E4784" w:rsidRPr="005F416C" w:rsidRDefault="000E4784" w:rsidP="000E4784">
            <w:pPr>
              <w:pStyle w:val="affb"/>
            </w:pPr>
            <w:r w:rsidRPr="005F416C">
              <w:t xml:space="preserve">Показывает, что текущее входное напряжение АЦП0 выходит за пределы диапазона снизу </w:t>
            </w:r>
          </w:p>
        </w:tc>
        <w:tc>
          <w:tcPr>
            <w:tcW w:w="708" w:type="dxa"/>
          </w:tcPr>
          <w:p w:rsidR="000E4784" w:rsidRPr="005F416C" w:rsidRDefault="000E4784" w:rsidP="000E4784">
            <w:pPr>
              <w:pStyle w:val="affb"/>
              <w:rPr>
                <w:lang w:val="en-US"/>
              </w:rPr>
            </w:pPr>
            <w:r w:rsidRPr="005F416C">
              <w:rPr>
                <w:lang w:val="en-US"/>
              </w:rPr>
              <w:t>R</w:t>
            </w:r>
          </w:p>
        </w:tc>
        <w:tc>
          <w:tcPr>
            <w:tcW w:w="1134" w:type="dxa"/>
          </w:tcPr>
          <w:p w:rsidR="000E4784" w:rsidRPr="005F416C" w:rsidRDefault="000E4784" w:rsidP="000E4784">
            <w:pPr>
              <w:pStyle w:val="affb"/>
            </w:pPr>
            <w:r w:rsidRPr="005F416C">
              <w:t>0x0</w:t>
            </w:r>
          </w:p>
        </w:tc>
      </w:tr>
    </w:tbl>
    <w:p w:rsidR="000E4784" w:rsidRPr="005F416C" w:rsidRDefault="000E4784" w:rsidP="000E4784">
      <w:pPr>
        <w:pStyle w:val="a9"/>
      </w:pPr>
    </w:p>
    <w:p w:rsidR="000E4784" w:rsidRPr="005F416C" w:rsidRDefault="000E4784" w:rsidP="000E4784">
      <w:pPr>
        <w:pStyle w:val="6"/>
        <w:rPr>
          <w:lang w:val="ru-RU"/>
        </w:rPr>
      </w:pPr>
      <w:bookmarkStart w:id="1025" w:name="_Toc525573282"/>
      <w:bookmarkStart w:id="1026" w:name="_Toc526515999"/>
      <w:r w:rsidRPr="005F416C">
        <w:rPr>
          <w:lang w:val="ru-RU"/>
        </w:rPr>
        <w:t>Регистр заполнен</w:t>
      </w:r>
      <w:r w:rsidR="00EC6FC3" w:rsidRPr="005F416C">
        <w:rPr>
          <w:lang w:val="ru-RU"/>
        </w:rPr>
        <w:t>н</w:t>
      </w:r>
      <w:r w:rsidRPr="005F416C">
        <w:rPr>
          <w:lang w:val="ru-RU"/>
        </w:rPr>
        <w:t xml:space="preserve">ости </w:t>
      </w:r>
      <w:r w:rsidRPr="005F416C">
        <w:rPr>
          <w:lang w:val="en-US"/>
        </w:rPr>
        <w:t>FIFO</w:t>
      </w:r>
      <w:r w:rsidRPr="005F416C">
        <w:rPr>
          <w:lang w:val="ru-RU"/>
        </w:rPr>
        <w:t xml:space="preserve"> необработанной пользователем управляющей информации (</w:t>
      </w:r>
      <w:r w:rsidRPr="005F416C">
        <w:rPr>
          <w:lang w:val="en-US"/>
        </w:rPr>
        <w:t>DMA</w:t>
      </w:r>
      <w:r w:rsidRPr="005F416C">
        <w:rPr>
          <w:lang w:val="ru-RU"/>
        </w:rPr>
        <w:t>_</w:t>
      </w:r>
      <w:r w:rsidRPr="005F416C">
        <w:rPr>
          <w:lang w:val="en-US"/>
        </w:rPr>
        <w:t>WR</w:t>
      </w:r>
      <w:r w:rsidRPr="005F416C">
        <w:rPr>
          <w:lang w:val="ru-RU"/>
        </w:rPr>
        <w:t>_</w:t>
      </w:r>
      <w:r w:rsidRPr="005F416C">
        <w:rPr>
          <w:lang w:val="en-US"/>
        </w:rPr>
        <w:t>CC</w:t>
      </w:r>
      <w:r w:rsidRPr="005F416C">
        <w:rPr>
          <w:lang w:val="ru-RU"/>
        </w:rPr>
        <w:t>_</w:t>
      </w:r>
      <w:r w:rsidRPr="005F416C">
        <w:rPr>
          <w:lang w:val="en-US"/>
        </w:rPr>
        <w:t>FIFO</w:t>
      </w:r>
      <w:r w:rsidRPr="005F416C">
        <w:rPr>
          <w:lang w:val="ru-RU"/>
        </w:rPr>
        <w:t>_</w:t>
      </w:r>
      <w:r w:rsidRPr="005F416C">
        <w:rPr>
          <w:lang w:val="en-US"/>
        </w:rPr>
        <w:t>STAT</w:t>
      </w:r>
      <w:r w:rsidRPr="005F416C">
        <w:rPr>
          <w:lang w:val="ru-RU"/>
        </w:rPr>
        <w:t>)</w:t>
      </w:r>
      <w:bookmarkEnd w:id="1025"/>
      <w:bookmarkEnd w:id="1026"/>
    </w:p>
    <w:p w:rsidR="000E4784" w:rsidRPr="005F416C" w:rsidRDefault="000E4784" w:rsidP="000E4784">
      <w:pPr>
        <w:pStyle w:val="a9"/>
      </w:pPr>
      <w:r w:rsidRPr="005F416C">
        <w:t>Регистр отображает значение текущей заполне</w:t>
      </w:r>
      <w:r w:rsidR="00EC6FC3" w:rsidRPr="005F416C">
        <w:t>н</w:t>
      </w:r>
      <w:r w:rsidRPr="005F416C">
        <w:t xml:space="preserve">ности </w:t>
      </w:r>
      <w:r w:rsidRPr="005F416C">
        <w:rPr>
          <w:lang w:val="en-US"/>
        </w:rPr>
        <w:t>FIFO</w:t>
      </w:r>
      <w:r w:rsidRPr="005F416C">
        <w:t xml:space="preserve"> необработанной пользователем управляющей информации. По этому значению пользователь может оценить объем управляющей информации</w:t>
      </w:r>
      <w:r w:rsidR="00EC6FC3" w:rsidRPr="005F416C">
        <w:t>,</w:t>
      </w:r>
      <w:r w:rsidRPr="005F416C">
        <w:t xml:space="preserve"> записанной в память, но ещё не обработанной пользователем.</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_Ref11777006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221</w:t>
      </w:r>
      <w:r w:rsidR="00B050B4">
        <w:fldChar w:fldCharType="end"/>
      </w:r>
      <w:r w:rsidRPr="005F416C">
        <w:t>.</w:t>
      </w:r>
    </w:p>
    <w:p w:rsidR="000E4784" w:rsidRPr="005F416C" w:rsidRDefault="000E4784" w:rsidP="000E4784">
      <w:pPr>
        <w:pStyle w:val="a9"/>
      </w:pPr>
      <w:r w:rsidRPr="005F416C">
        <w:t>Адрес: 0x112</w:t>
      </w:r>
    </w:p>
    <w:p w:rsidR="000E4784" w:rsidRPr="005F416C" w:rsidRDefault="000E4784" w:rsidP="000E4784">
      <w:pPr>
        <w:pStyle w:val="a9"/>
        <w:rPr>
          <w:bCs/>
        </w:rPr>
      </w:pPr>
    </w:p>
    <w:p w:rsidR="000E4784" w:rsidRPr="005F416C" w:rsidRDefault="000E4784" w:rsidP="000E4784">
      <w:pPr>
        <w:pStyle w:val="afff0"/>
      </w:pPr>
      <w:bookmarkStart w:id="1027" w:name="_Ref1177700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221</w:t>
      </w:r>
      <w:r w:rsidR="008A68E7" w:rsidRPr="005F416C">
        <w:rPr>
          <w:noProof/>
        </w:rPr>
        <w:fldChar w:fldCharType="end"/>
      </w:r>
      <w:bookmarkEnd w:id="1027"/>
      <w:r w:rsidRPr="005F416C">
        <w:t xml:space="preserve"> – Разряды заполнености </w:t>
      </w:r>
      <w:r w:rsidRPr="005F416C">
        <w:rPr>
          <w:lang w:val="en-US"/>
        </w:rPr>
        <w:t>FIFO</w:t>
      </w:r>
      <w:r w:rsidRPr="005F416C">
        <w:t xml:space="preserve"> необработанной пользователем управляющей информации (</w:t>
      </w:r>
      <w:r w:rsidRPr="005F416C">
        <w:rPr>
          <w:lang w:val="en-US"/>
        </w:rPr>
        <w:t>WR</w:t>
      </w:r>
      <w:r w:rsidRPr="005F416C">
        <w:t>_</w:t>
      </w:r>
      <w:r w:rsidRPr="005F416C">
        <w:rPr>
          <w:lang w:val="en-US"/>
        </w:rPr>
        <w:t>CC</w:t>
      </w:r>
      <w:r w:rsidRPr="005F416C">
        <w:t>_</w:t>
      </w:r>
      <w:r w:rsidRPr="005F416C">
        <w:rPr>
          <w:lang w:val="en-US"/>
        </w:rPr>
        <w:t>FIFO</w:t>
      </w:r>
      <w:r w:rsidRPr="005F416C">
        <w:t>_</w:t>
      </w:r>
      <w:r w:rsidRPr="005F416C">
        <w:rPr>
          <w:lang w:val="en-US"/>
        </w:rPr>
        <w:t>STAT</w:t>
      </w:r>
      <w:r w:rsidRPr="005F416C">
        <w: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2126"/>
        <w:gridCol w:w="5245"/>
        <w:gridCol w:w="708"/>
        <w:gridCol w:w="1134"/>
      </w:tblGrid>
      <w:tr w:rsidR="000E4784" w:rsidRPr="005F416C" w:rsidTr="000E4784">
        <w:trPr>
          <w:cantSplit/>
          <w:tblHeader/>
        </w:trPr>
        <w:tc>
          <w:tcPr>
            <w:tcW w:w="851" w:type="dxa"/>
            <w:shd w:val="clear" w:color="auto" w:fill="D9D9D9"/>
          </w:tcPr>
          <w:p w:rsidR="000E4784" w:rsidRPr="005F416C" w:rsidRDefault="000E4784" w:rsidP="000E4784">
            <w:pPr>
              <w:pStyle w:val="affb"/>
            </w:pPr>
            <w:r w:rsidRPr="005F416C">
              <w:t>№ Разр</w:t>
            </w:r>
          </w:p>
        </w:tc>
        <w:tc>
          <w:tcPr>
            <w:tcW w:w="2126" w:type="dxa"/>
            <w:shd w:val="clear" w:color="auto" w:fill="D9D9D9"/>
          </w:tcPr>
          <w:p w:rsidR="000E4784" w:rsidRPr="005F416C" w:rsidRDefault="000E4784" w:rsidP="000E4784">
            <w:pPr>
              <w:pStyle w:val="affb"/>
            </w:pPr>
            <w:r w:rsidRPr="005F416C">
              <w:t>Имя</w:t>
            </w:r>
          </w:p>
        </w:tc>
        <w:tc>
          <w:tcPr>
            <w:tcW w:w="5245" w:type="dxa"/>
            <w:shd w:val="clear" w:color="auto" w:fill="D9D9D9"/>
          </w:tcPr>
          <w:p w:rsidR="000E4784" w:rsidRPr="005F416C" w:rsidRDefault="000E4784" w:rsidP="000E4784">
            <w:pPr>
              <w:pStyle w:val="affb"/>
            </w:pPr>
            <w:r w:rsidRPr="005F416C">
              <w:t>Название (описание)</w:t>
            </w:r>
          </w:p>
        </w:tc>
        <w:tc>
          <w:tcPr>
            <w:tcW w:w="708" w:type="dxa"/>
            <w:shd w:val="clear" w:color="auto" w:fill="D9D9D9"/>
          </w:tcPr>
          <w:p w:rsidR="000E4784" w:rsidRPr="005F416C" w:rsidRDefault="000E4784" w:rsidP="000E4784">
            <w:pPr>
              <w:pStyle w:val="affb"/>
            </w:pPr>
            <w:r w:rsidRPr="005F416C">
              <w:t>Реж.</w:t>
            </w:r>
          </w:p>
        </w:tc>
        <w:tc>
          <w:tcPr>
            <w:tcW w:w="1134" w:type="dxa"/>
            <w:shd w:val="clear" w:color="auto" w:fill="D9D9D9"/>
          </w:tcPr>
          <w:p w:rsidR="000E4784" w:rsidRPr="005F416C" w:rsidRDefault="000E4784" w:rsidP="000E4784">
            <w:pPr>
              <w:pStyle w:val="affb"/>
            </w:pPr>
            <w:r w:rsidRPr="005F416C">
              <w:t>Исх. знач.</w:t>
            </w:r>
          </w:p>
        </w:tc>
      </w:tr>
      <w:tr w:rsidR="000E4784" w:rsidRPr="005F416C" w:rsidTr="000E4784">
        <w:trPr>
          <w:cantSplit/>
        </w:trPr>
        <w:tc>
          <w:tcPr>
            <w:tcW w:w="851" w:type="dxa"/>
          </w:tcPr>
          <w:p w:rsidR="000E4784" w:rsidRPr="005F416C" w:rsidRDefault="000E4784" w:rsidP="000E4784">
            <w:pPr>
              <w:pStyle w:val="affb"/>
            </w:pPr>
            <w:r w:rsidRPr="005F416C">
              <w:rPr>
                <w:lang w:val="en-US"/>
              </w:rPr>
              <w:t>31</w:t>
            </w:r>
            <w:r w:rsidRPr="005F416C">
              <w:t xml:space="preserve"> – 0</w:t>
            </w:r>
          </w:p>
        </w:tc>
        <w:tc>
          <w:tcPr>
            <w:tcW w:w="2126" w:type="dxa"/>
          </w:tcPr>
          <w:p w:rsidR="000E4784" w:rsidRPr="005F416C" w:rsidRDefault="000E4784" w:rsidP="000E4784">
            <w:pPr>
              <w:pStyle w:val="affb"/>
              <w:rPr>
                <w:lang w:val="en-US"/>
              </w:rPr>
            </w:pPr>
            <w:r w:rsidRPr="005F416C">
              <w:rPr>
                <w:lang w:val="en-US"/>
              </w:rPr>
              <w:t>WR_CC_FIFO_STAT</w:t>
            </w:r>
          </w:p>
        </w:tc>
        <w:tc>
          <w:tcPr>
            <w:tcW w:w="5245" w:type="dxa"/>
          </w:tcPr>
          <w:p w:rsidR="000E4784" w:rsidRPr="005F416C" w:rsidRDefault="000E4784" w:rsidP="000E4784">
            <w:pPr>
              <w:pStyle w:val="affb"/>
            </w:pPr>
            <w:r w:rsidRPr="005F416C">
              <w:t xml:space="preserve">Значение текущей заполнености </w:t>
            </w:r>
            <w:r w:rsidRPr="005F416C">
              <w:rPr>
                <w:lang w:val="en-US"/>
              </w:rPr>
              <w:t>FIFO</w:t>
            </w:r>
            <w:r w:rsidRPr="005F416C">
              <w:t xml:space="preserve"> в 64-х разрядных словах</w:t>
            </w: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bl>
    <w:p w:rsidR="000E4784" w:rsidRPr="005F416C" w:rsidRDefault="000E4784" w:rsidP="000E4784">
      <w:pPr>
        <w:pStyle w:val="a9"/>
      </w:pPr>
    </w:p>
    <w:p w:rsidR="000E4784" w:rsidRPr="005F416C" w:rsidRDefault="000E4784" w:rsidP="000E4784">
      <w:pPr>
        <w:pStyle w:val="6"/>
        <w:rPr>
          <w:lang w:val="ru-RU"/>
        </w:rPr>
      </w:pPr>
      <w:bookmarkStart w:id="1028" w:name="_Toc525573283"/>
      <w:bookmarkStart w:id="1029" w:name="_Toc526516000"/>
      <w:r w:rsidRPr="005F416C">
        <w:rPr>
          <w:lang w:val="ru-RU"/>
        </w:rPr>
        <w:t>Регистр адреса последнего слова данных перед сбросом (</w:t>
      </w:r>
      <w:r w:rsidRPr="005F416C">
        <w:rPr>
          <w:lang w:val="en-US"/>
        </w:rPr>
        <w:t>DMA</w:t>
      </w:r>
      <w:r w:rsidRPr="005F416C">
        <w:rPr>
          <w:lang w:val="ru-RU"/>
        </w:rPr>
        <w:t>_</w:t>
      </w:r>
      <w:r w:rsidRPr="005F416C">
        <w:rPr>
          <w:lang w:val="en-US"/>
        </w:rPr>
        <w:t>WR</w:t>
      </w:r>
      <w:r w:rsidRPr="005F416C">
        <w:rPr>
          <w:lang w:val="ru-RU"/>
        </w:rPr>
        <w:t>_</w:t>
      </w:r>
      <w:r w:rsidRPr="005F416C">
        <w:rPr>
          <w:lang w:val="en-US"/>
        </w:rPr>
        <w:t>CC</w:t>
      </w:r>
      <w:r w:rsidRPr="005F416C">
        <w:rPr>
          <w:lang w:val="ru-RU"/>
        </w:rPr>
        <w:t>_</w:t>
      </w:r>
      <w:r w:rsidRPr="005F416C">
        <w:rPr>
          <w:lang w:val="en-US"/>
        </w:rPr>
        <w:t>CLR</w:t>
      </w:r>
      <w:r w:rsidRPr="005F416C">
        <w:rPr>
          <w:lang w:val="ru-RU"/>
        </w:rPr>
        <w:t>_</w:t>
      </w:r>
      <w:r w:rsidRPr="005F416C">
        <w:rPr>
          <w:lang w:val="en-US"/>
        </w:rPr>
        <w:t>STAT</w:t>
      </w:r>
      <w:r w:rsidRPr="005F416C">
        <w:rPr>
          <w:lang w:val="ru-RU"/>
        </w:rPr>
        <w:t>)</w:t>
      </w:r>
      <w:bookmarkEnd w:id="1028"/>
      <w:bookmarkEnd w:id="1029"/>
    </w:p>
    <w:p w:rsidR="000E4784" w:rsidRPr="005F416C" w:rsidRDefault="000E4784" w:rsidP="000E4784">
      <w:pPr>
        <w:pStyle w:val="a9"/>
      </w:pPr>
      <w:r w:rsidRPr="005F416C">
        <w:t>Регистр содержит адрес внешней памяти, по которому была произведена запись последнего слова управляющей информации. Адрес кратен размеру слова памяти (8 байт).</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_Ref11777069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222</w:t>
      </w:r>
      <w:r w:rsidR="00B050B4">
        <w:fldChar w:fldCharType="end"/>
      </w:r>
      <w:r w:rsidRPr="005F416C">
        <w:t>.</w:t>
      </w:r>
    </w:p>
    <w:p w:rsidR="000E4784" w:rsidRPr="005F416C" w:rsidRDefault="000E4784" w:rsidP="000E4784">
      <w:pPr>
        <w:pStyle w:val="a9"/>
      </w:pPr>
      <w:r w:rsidRPr="005F416C">
        <w:t>Адрес: 0x114</w:t>
      </w:r>
    </w:p>
    <w:p w:rsidR="000E4784" w:rsidRPr="005F416C" w:rsidRDefault="000E4784" w:rsidP="000E4784">
      <w:pPr>
        <w:pStyle w:val="a9"/>
        <w:rPr>
          <w:bCs/>
        </w:rPr>
      </w:pPr>
    </w:p>
    <w:p w:rsidR="000E4784" w:rsidRPr="005F416C" w:rsidRDefault="000E4784" w:rsidP="000E4784">
      <w:pPr>
        <w:pStyle w:val="afff0"/>
      </w:pPr>
      <w:bookmarkStart w:id="1030" w:name="_Ref11777069"/>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222</w:t>
      </w:r>
      <w:r w:rsidR="008A68E7" w:rsidRPr="005F416C">
        <w:rPr>
          <w:noProof/>
        </w:rPr>
        <w:fldChar w:fldCharType="end"/>
      </w:r>
      <w:bookmarkEnd w:id="1030"/>
      <w:r w:rsidRPr="005F416C">
        <w:t xml:space="preserve"> – </w:t>
      </w:r>
      <w:r w:rsidR="007B2101" w:rsidRPr="005F416C">
        <w:t>Регистр</w:t>
      </w:r>
      <w:r w:rsidRPr="005F416C">
        <w:t xml:space="preserve"> адреса последнего слова данных перед сбросом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CLR</w:t>
      </w:r>
      <w:r w:rsidRPr="005F416C">
        <w:t>_</w:t>
      </w:r>
      <w:r w:rsidRPr="005F416C">
        <w:rPr>
          <w:lang w:val="en-US"/>
        </w:rPr>
        <w:t>STAT</w:t>
      </w:r>
      <w:r w:rsidRPr="005F416C">
        <w: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2693"/>
        <w:gridCol w:w="4678"/>
        <w:gridCol w:w="708"/>
        <w:gridCol w:w="1134"/>
      </w:tblGrid>
      <w:tr w:rsidR="000E4784" w:rsidRPr="005F416C" w:rsidTr="000E4784">
        <w:trPr>
          <w:cantSplit/>
          <w:tblHeader/>
        </w:trPr>
        <w:tc>
          <w:tcPr>
            <w:tcW w:w="851" w:type="dxa"/>
            <w:shd w:val="clear" w:color="auto" w:fill="D9D9D9"/>
          </w:tcPr>
          <w:p w:rsidR="000E4784" w:rsidRPr="005F416C" w:rsidRDefault="000E4784" w:rsidP="000E4784">
            <w:pPr>
              <w:pStyle w:val="affb"/>
            </w:pPr>
            <w:r w:rsidRPr="005F416C">
              <w:t>№ Разр</w:t>
            </w:r>
          </w:p>
        </w:tc>
        <w:tc>
          <w:tcPr>
            <w:tcW w:w="2693" w:type="dxa"/>
            <w:shd w:val="clear" w:color="auto" w:fill="D9D9D9"/>
          </w:tcPr>
          <w:p w:rsidR="000E4784" w:rsidRPr="005F416C" w:rsidRDefault="000E4784" w:rsidP="000E4784">
            <w:pPr>
              <w:pStyle w:val="affb"/>
            </w:pPr>
            <w:r w:rsidRPr="005F416C">
              <w:t>Имя</w:t>
            </w:r>
          </w:p>
        </w:tc>
        <w:tc>
          <w:tcPr>
            <w:tcW w:w="4678" w:type="dxa"/>
            <w:shd w:val="clear" w:color="auto" w:fill="D9D9D9"/>
          </w:tcPr>
          <w:p w:rsidR="000E4784" w:rsidRPr="005F416C" w:rsidRDefault="000E4784" w:rsidP="000E4784">
            <w:pPr>
              <w:pStyle w:val="affb"/>
            </w:pPr>
            <w:r w:rsidRPr="005F416C">
              <w:t>Название (описание)</w:t>
            </w:r>
          </w:p>
        </w:tc>
        <w:tc>
          <w:tcPr>
            <w:tcW w:w="708" w:type="dxa"/>
            <w:shd w:val="clear" w:color="auto" w:fill="D9D9D9"/>
          </w:tcPr>
          <w:p w:rsidR="000E4784" w:rsidRPr="005F416C" w:rsidRDefault="000E4784" w:rsidP="000E4784">
            <w:pPr>
              <w:pStyle w:val="affb"/>
            </w:pPr>
            <w:r w:rsidRPr="005F416C">
              <w:t>Реж.</w:t>
            </w:r>
          </w:p>
        </w:tc>
        <w:tc>
          <w:tcPr>
            <w:tcW w:w="1134" w:type="dxa"/>
            <w:shd w:val="clear" w:color="auto" w:fill="D9D9D9"/>
          </w:tcPr>
          <w:p w:rsidR="000E4784" w:rsidRPr="005F416C" w:rsidRDefault="000E4784" w:rsidP="000E4784">
            <w:pPr>
              <w:pStyle w:val="affb"/>
            </w:pPr>
            <w:r w:rsidRPr="005F416C">
              <w:t>Исх. знач.</w:t>
            </w:r>
          </w:p>
        </w:tc>
      </w:tr>
      <w:tr w:rsidR="000E4784" w:rsidRPr="005F416C" w:rsidTr="000E4784">
        <w:trPr>
          <w:cantSplit/>
        </w:trPr>
        <w:tc>
          <w:tcPr>
            <w:tcW w:w="851" w:type="dxa"/>
          </w:tcPr>
          <w:p w:rsidR="000E4784" w:rsidRPr="005F416C" w:rsidRDefault="000E4784" w:rsidP="000E4784">
            <w:pPr>
              <w:pStyle w:val="affb"/>
            </w:pPr>
            <w:r w:rsidRPr="005F416C">
              <w:rPr>
                <w:lang w:val="en-US"/>
              </w:rPr>
              <w:t>31</w:t>
            </w:r>
            <w:r w:rsidRPr="005F416C">
              <w:t xml:space="preserve"> – 0</w:t>
            </w:r>
          </w:p>
        </w:tc>
        <w:tc>
          <w:tcPr>
            <w:tcW w:w="2693" w:type="dxa"/>
          </w:tcPr>
          <w:p w:rsidR="000E4784" w:rsidRPr="005F416C" w:rsidRDefault="000E4784" w:rsidP="000E4784">
            <w:pPr>
              <w:pStyle w:val="affb"/>
              <w:rPr>
                <w:lang w:val="en-US"/>
              </w:rPr>
            </w:pPr>
            <w:r w:rsidRPr="005F416C">
              <w:rPr>
                <w:lang w:val="en-US"/>
              </w:rPr>
              <w:t>DMA_WR_CC_CLR_STAT</w:t>
            </w:r>
          </w:p>
        </w:tc>
        <w:tc>
          <w:tcPr>
            <w:tcW w:w="4678" w:type="dxa"/>
          </w:tcPr>
          <w:p w:rsidR="000E4784" w:rsidRPr="005F416C" w:rsidRDefault="000E4784" w:rsidP="000E4784">
            <w:pPr>
              <w:pStyle w:val="affb"/>
            </w:pPr>
            <w:r w:rsidRPr="005F416C">
              <w:t>Адрес, по которому было записано последнее 64-х разрядное слово управляющей информации.</w:t>
            </w:r>
          </w:p>
        </w:tc>
        <w:tc>
          <w:tcPr>
            <w:tcW w:w="708" w:type="dxa"/>
          </w:tcPr>
          <w:p w:rsidR="000E4784" w:rsidRPr="005F416C" w:rsidRDefault="000E4784" w:rsidP="000E4784">
            <w:pPr>
              <w:pStyle w:val="affb"/>
            </w:pPr>
            <w:r w:rsidRPr="005F416C">
              <w:t>R</w:t>
            </w:r>
          </w:p>
        </w:tc>
        <w:tc>
          <w:tcPr>
            <w:tcW w:w="1134" w:type="dxa"/>
          </w:tcPr>
          <w:p w:rsidR="000E4784" w:rsidRPr="005F416C" w:rsidRDefault="000E4784" w:rsidP="000E4784">
            <w:pPr>
              <w:pStyle w:val="affb"/>
            </w:pPr>
            <w:r w:rsidRPr="005F416C">
              <w:t>0x0</w:t>
            </w:r>
          </w:p>
        </w:tc>
      </w:tr>
    </w:tbl>
    <w:p w:rsidR="000E4784" w:rsidRPr="005F416C" w:rsidRDefault="000E4784" w:rsidP="000E4784">
      <w:pPr>
        <w:pStyle w:val="a9"/>
      </w:pPr>
      <w:bookmarkStart w:id="1031" w:name="_Toc525573284"/>
    </w:p>
    <w:p w:rsidR="000E4784" w:rsidRPr="005F416C" w:rsidRDefault="000E4784" w:rsidP="000E4784">
      <w:pPr>
        <w:pStyle w:val="6"/>
        <w:rPr>
          <w:lang w:val="ru-RU"/>
        </w:rPr>
      </w:pPr>
      <w:bookmarkStart w:id="1032" w:name="_Toc526516001"/>
      <w:r w:rsidRPr="005F416C">
        <w:rPr>
          <w:lang w:val="ru-RU"/>
        </w:rPr>
        <w:t>Регистр количества неучтенных данных при реконфигурации дециматора (</w:t>
      </w:r>
      <w:r w:rsidRPr="005F416C">
        <w:rPr>
          <w:lang w:val="en-US"/>
        </w:rPr>
        <w:t>DEC</w:t>
      </w:r>
      <w:r w:rsidRPr="005F416C">
        <w:rPr>
          <w:lang w:val="ru-RU"/>
        </w:rPr>
        <w:t>_</w:t>
      </w:r>
      <w:r w:rsidRPr="005F416C">
        <w:rPr>
          <w:lang w:val="en-US"/>
        </w:rPr>
        <w:t>LOST</w:t>
      </w:r>
      <w:r w:rsidRPr="005F416C">
        <w:rPr>
          <w:lang w:val="ru-RU"/>
        </w:rPr>
        <w:t>_</w:t>
      </w:r>
      <w:r w:rsidRPr="005F416C">
        <w:rPr>
          <w:lang w:val="en-US"/>
        </w:rPr>
        <w:t>DATA</w:t>
      </w:r>
      <w:r w:rsidRPr="005F416C">
        <w:rPr>
          <w:lang w:val="ru-RU"/>
        </w:rPr>
        <w:t>_</w:t>
      </w:r>
      <w:r w:rsidRPr="005F416C">
        <w:rPr>
          <w:lang w:val="en-US"/>
        </w:rPr>
        <w:t>NUM</w:t>
      </w:r>
      <w:r w:rsidRPr="005F416C">
        <w:rPr>
          <w:lang w:val="ru-RU"/>
        </w:rPr>
        <w:t>)</w:t>
      </w:r>
      <w:bookmarkEnd w:id="1031"/>
      <w:bookmarkEnd w:id="1032"/>
    </w:p>
    <w:p w:rsidR="000E4784" w:rsidRPr="005F416C" w:rsidRDefault="000E4784" w:rsidP="000E4784">
      <w:pPr>
        <w:pStyle w:val="a9"/>
      </w:pPr>
      <w:r w:rsidRPr="005F416C">
        <w:t>Регистр содержит в себе значение количества неучтенных данных кадра</w:t>
      </w:r>
      <w:r w:rsidR="00EC6FC3" w:rsidRPr="005F416C">
        <w:t>,</w:t>
      </w:r>
      <w:r w:rsidRPr="005F416C">
        <w:t xml:space="preserve"> предшествующих реконфигурации дециматора.</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_Ref11777027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223</w:t>
      </w:r>
      <w:r w:rsidR="00B050B4">
        <w:fldChar w:fldCharType="end"/>
      </w:r>
      <w:r w:rsidRPr="005F416C">
        <w:t>.</w:t>
      </w:r>
    </w:p>
    <w:p w:rsidR="000E4784" w:rsidRPr="005F416C" w:rsidRDefault="000E4784" w:rsidP="000E4784">
      <w:pPr>
        <w:pStyle w:val="a9"/>
      </w:pPr>
    </w:p>
    <w:p w:rsidR="000E4784" w:rsidRPr="005F416C" w:rsidRDefault="000E4784" w:rsidP="000E4784">
      <w:pPr>
        <w:pStyle w:val="a9"/>
        <w:rPr>
          <w:b/>
          <w:bCs/>
        </w:rPr>
      </w:pPr>
      <w:r w:rsidRPr="005F416C">
        <w:t>Адрес: </w:t>
      </w:r>
      <w:r w:rsidRPr="005F416C">
        <w:rPr>
          <w:bCs/>
        </w:rPr>
        <w:t>0x120</w:t>
      </w:r>
    </w:p>
    <w:p w:rsidR="000E4784" w:rsidRPr="005F416C" w:rsidRDefault="000E4784" w:rsidP="000E4784">
      <w:pPr>
        <w:pStyle w:val="a9"/>
      </w:pPr>
    </w:p>
    <w:p w:rsidR="000E4784" w:rsidRPr="005F416C" w:rsidRDefault="000E4784" w:rsidP="000E4784">
      <w:pPr>
        <w:pStyle w:val="afff0"/>
      </w:pPr>
      <w:bookmarkStart w:id="1033" w:name="_Ref11777027"/>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223</w:t>
      </w:r>
      <w:r w:rsidR="008A68E7" w:rsidRPr="005F416C">
        <w:rPr>
          <w:noProof/>
        </w:rPr>
        <w:fldChar w:fldCharType="end"/>
      </w:r>
      <w:bookmarkEnd w:id="1033"/>
      <w:r w:rsidRPr="005F416C">
        <w:t xml:space="preserve"> – Разряды регистра количества неучтенных данных при реконфигурации дециматора (</w:t>
      </w:r>
      <w:r w:rsidRPr="005F416C">
        <w:rPr>
          <w:lang w:val="en-US"/>
        </w:rPr>
        <w:t>DEC</w:t>
      </w:r>
      <w:r w:rsidRPr="005F416C">
        <w:t>_</w:t>
      </w:r>
      <w:r w:rsidRPr="005F416C">
        <w:rPr>
          <w:lang w:val="en-US"/>
        </w:rPr>
        <w:t>LOST</w:t>
      </w:r>
      <w:r w:rsidRPr="005F416C">
        <w:t>_</w:t>
      </w:r>
      <w:r w:rsidRPr="005F416C">
        <w:rPr>
          <w:lang w:val="en-US"/>
        </w:rPr>
        <w:t>DATA</w:t>
      </w:r>
      <w:r w:rsidRPr="005F416C">
        <w:t>_</w:t>
      </w:r>
      <w:r w:rsidRPr="005F416C">
        <w:rPr>
          <w:lang w:val="en-US"/>
        </w:rPr>
        <w:t>NUM</w:t>
      </w:r>
      <w:r w:rsidRPr="005F416C">
        <w: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84"/>
        <w:gridCol w:w="2660"/>
        <w:gridCol w:w="4678"/>
        <w:gridCol w:w="708"/>
        <w:gridCol w:w="1134"/>
      </w:tblGrid>
      <w:tr w:rsidR="000E4784" w:rsidRPr="005F416C" w:rsidTr="000E4784">
        <w:trPr>
          <w:cantSplit/>
          <w:tblHeader/>
        </w:trPr>
        <w:tc>
          <w:tcPr>
            <w:tcW w:w="88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660"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467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rPr>
          <w:cantSplit/>
        </w:trPr>
        <w:tc>
          <w:tcPr>
            <w:tcW w:w="88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31 – 10</w:t>
            </w:r>
          </w:p>
        </w:tc>
        <w:tc>
          <w:tcPr>
            <w:tcW w:w="266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88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9 – 0</w:t>
            </w:r>
          </w:p>
        </w:tc>
        <w:tc>
          <w:tcPr>
            <w:tcW w:w="266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lang w:val="en-US"/>
              </w:rPr>
            </w:pPr>
            <w:r w:rsidRPr="005F416C">
              <w:t>DEC_LOST_DATA</w:t>
            </w:r>
            <w:r w:rsidRPr="005F416C">
              <w:rPr>
                <w:lang w:val="en-US"/>
              </w:rPr>
              <w:t>_NUM</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EC6FC3" w:rsidP="000E4784">
            <w:pPr>
              <w:pStyle w:val="affb"/>
            </w:pPr>
            <w:r w:rsidRPr="005F416C">
              <w:t>К</w:t>
            </w:r>
            <w:r w:rsidR="000E4784" w:rsidRPr="005F416C">
              <w:t>оличество неучтенных данных последнего кадра в связи с реконфигурацией дециматора</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bl>
    <w:p w:rsidR="000E4784" w:rsidRPr="005F416C" w:rsidRDefault="000E4784" w:rsidP="000E4784">
      <w:pPr>
        <w:pStyle w:val="a9"/>
      </w:pPr>
    </w:p>
    <w:p w:rsidR="000E4784" w:rsidRPr="005F416C" w:rsidRDefault="000E4784" w:rsidP="000E4784">
      <w:pPr>
        <w:pStyle w:val="5"/>
        <w:rPr>
          <w:lang w:val="ru-RU"/>
        </w:rPr>
      </w:pPr>
      <w:bookmarkStart w:id="1034" w:name="_Toc525573285"/>
      <w:bookmarkStart w:id="1035" w:name="_Toc469422243"/>
      <w:bookmarkStart w:id="1036" w:name="_Toc526516002"/>
      <w:bookmarkStart w:id="1037" w:name="_Toc534802779"/>
      <w:bookmarkStart w:id="1038" w:name="_Toc11934763"/>
      <w:r w:rsidRPr="005F416C">
        <w:rPr>
          <w:lang w:val="ru-RU"/>
        </w:rPr>
        <w:t xml:space="preserve">Группа регистров прерываний </w:t>
      </w:r>
      <w:r w:rsidRPr="005F416C">
        <w:t>DDC</w:t>
      </w:r>
      <w:r w:rsidRPr="005F416C">
        <w:rPr>
          <w:lang w:val="ru-RU"/>
        </w:rPr>
        <w:t xml:space="preserve"> (</w:t>
      </w:r>
      <w:r w:rsidRPr="005F416C">
        <w:t>INTERRUPT</w:t>
      </w:r>
      <w:r w:rsidRPr="005F416C">
        <w:rPr>
          <w:lang w:val="ru-RU"/>
        </w:rPr>
        <w:t>)</w:t>
      </w:r>
      <w:bookmarkEnd w:id="1034"/>
      <w:bookmarkEnd w:id="1035"/>
      <w:bookmarkEnd w:id="1036"/>
      <w:bookmarkEnd w:id="1037"/>
      <w:bookmarkEnd w:id="1038"/>
    </w:p>
    <w:p w:rsidR="000E4784" w:rsidRPr="005F416C" w:rsidRDefault="000E4784" w:rsidP="000E4784">
      <w:pPr>
        <w:pStyle w:val="a9"/>
      </w:pPr>
      <w:r w:rsidRPr="005F416C">
        <w:t xml:space="preserve">Группа регистров прерываний DDC включает в себя восемь регистров (по четыре на каждую линию прерывания), представленных в таблице </w:t>
      </w:r>
      <w:r w:rsidR="00B050B4">
        <w:fldChar w:fldCharType="begin"/>
      </w:r>
      <w:r w:rsidR="00B050B4">
        <w:instrText xml:space="preserve"> REF _Ref526760393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224</w:t>
      </w:r>
      <w:r w:rsidR="00B050B4">
        <w:fldChar w:fldCharType="end"/>
      </w:r>
      <w:r w:rsidRPr="005F416C">
        <w:t>.</w:t>
      </w:r>
    </w:p>
    <w:p w:rsidR="000E4784" w:rsidRPr="005F416C" w:rsidRDefault="000E4784" w:rsidP="000E4784">
      <w:pPr>
        <w:pStyle w:val="a9"/>
      </w:pPr>
    </w:p>
    <w:p w:rsidR="000E4784" w:rsidRPr="005F416C" w:rsidRDefault="000E4784" w:rsidP="000E4784">
      <w:pPr>
        <w:pStyle w:val="afff0"/>
      </w:pPr>
      <w:bookmarkStart w:id="1039" w:name="_Ref52676039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224</w:t>
      </w:r>
      <w:r w:rsidR="008A68E7" w:rsidRPr="005F416C">
        <w:rPr>
          <w:noProof/>
        </w:rPr>
        <w:fldChar w:fldCharType="end"/>
      </w:r>
      <w:bookmarkEnd w:id="1039"/>
      <w:r w:rsidRPr="005F416C">
        <w:t xml:space="preserve"> – Группа регистров прерываний DDC (INTERRUPT)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3260"/>
        <w:gridCol w:w="1559"/>
        <w:gridCol w:w="1418"/>
        <w:gridCol w:w="709"/>
        <w:gridCol w:w="1275"/>
      </w:tblGrid>
      <w:tr w:rsidR="000E4784" w:rsidRPr="005F416C" w:rsidTr="000E4784">
        <w:tc>
          <w:tcPr>
            <w:tcW w:w="1843" w:type="dxa"/>
            <w:vMerge w:val="restart"/>
            <w:shd w:val="clear" w:color="auto" w:fill="D9D9D9"/>
          </w:tcPr>
          <w:p w:rsidR="000E4784" w:rsidRPr="005F416C" w:rsidRDefault="000E4784" w:rsidP="000E4784">
            <w:pPr>
              <w:pStyle w:val="affb"/>
            </w:pPr>
            <w:r w:rsidRPr="005F416C">
              <w:t>Имя</w:t>
            </w:r>
          </w:p>
        </w:tc>
        <w:tc>
          <w:tcPr>
            <w:tcW w:w="3260" w:type="dxa"/>
            <w:vMerge w:val="restart"/>
            <w:shd w:val="clear" w:color="auto" w:fill="D9D9D9"/>
          </w:tcPr>
          <w:p w:rsidR="000E4784" w:rsidRPr="005F416C" w:rsidRDefault="000E4784" w:rsidP="000E4784">
            <w:pPr>
              <w:pStyle w:val="affb"/>
            </w:pPr>
            <w:r w:rsidRPr="005F416C">
              <w:t>Название (описание)</w:t>
            </w:r>
          </w:p>
        </w:tc>
        <w:tc>
          <w:tcPr>
            <w:tcW w:w="2977" w:type="dxa"/>
            <w:gridSpan w:val="2"/>
            <w:shd w:val="clear" w:color="auto" w:fill="D9D9D9"/>
          </w:tcPr>
          <w:p w:rsidR="000E4784" w:rsidRPr="005F416C" w:rsidRDefault="000E4784" w:rsidP="000E4784">
            <w:pPr>
              <w:pStyle w:val="affb"/>
            </w:pPr>
            <w:r w:rsidRPr="005F416C">
              <w:t>Адрес</w:t>
            </w:r>
          </w:p>
        </w:tc>
        <w:tc>
          <w:tcPr>
            <w:tcW w:w="709" w:type="dxa"/>
            <w:vMerge w:val="restart"/>
            <w:shd w:val="clear" w:color="auto" w:fill="D9D9D9"/>
          </w:tcPr>
          <w:p w:rsidR="000E4784" w:rsidRPr="005F416C" w:rsidRDefault="000E4784" w:rsidP="000E4784">
            <w:pPr>
              <w:pStyle w:val="affb"/>
            </w:pPr>
            <w:r w:rsidRPr="005F416C">
              <w:t>Реж.</w:t>
            </w:r>
          </w:p>
        </w:tc>
        <w:tc>
          <w:tcPr>
            <w:tcW w:w="1275" w:type="dxa"/>
            <w:vMerge w:val="restart"/>
            <w:shd w:val="clear" w:color="auto" w:fill="D9D9D9"/>
          </w:tcPr>
          <w:p w:rsidR="000E4784" w:rsidRPr="005F416C" w:rsidRDefault="000E4784" w:rsidP="000E4784">
            <w:pPr>
              <w:pStyle w:val="affb"/>
            </w:pPr>
            <w:r w:rsidRPr="005F416C">
              <w:t>Исх. знач.</w:t>
            </w:r>
          </w:p>
        </w:tc>
      </w:tr>
      <w:tr w:rsidR="000E4784" w:rsidRPr="005F416C" w:rsidTr="000E4784">
        <w:tc>
          <w:tcPr>
            <w:tcW w:w="1843" w:type="dxa"/>
            <w:vMerge/>
            <w:shd w:val="clear" w:color="auto" w:fill="D9D9D9"/>
          </w:tcPr>
          <w:p w:rsidR="000E4784" w:rsidRPr="005F416C" w:rsidRDefault="000E4784" w:rsidP="000E4784">
            <w:pPr>
              <w:pStyle w:val="affb"/>
            </w:pPr>
          </w:p>
        </w:tc>
        <w:tc>
          <w:tcPr>
            <w:tcW w:w="3260" w:type="dxa"/>
            <w:vMerge/>
            <w:shd w:val="clear" w:color="auto" w:fill="D9D9D9"/>
          </w:tcPr>
          <w:p w:rsidR="000E4784" w:rsidRPr="005F416C" w:rsidRDefault="000E4784" w:rsidP="000E4784">
            <w:pPr>
              <w:pStyle w:val="affb"/>
            </w:pPr>
          </w:p>
        </w:tc>
        <w:tc>
          <w:tcPr>
            <w:tcW w:w="1559" w:type="dxa"/>
            <w:shd w:val="clear" w:color="auto" w:fill="D9D9D9"/>
          </w:tcPr>
          <w:p w:rsidR="000E4784" w:rsidRPr="005F416C" w:rsidRDefault="000E4784" w:rsidP="000E4784">
            <w:pPr>
              <w:pStyle w:val="affb"/>
            </w:pPr>
            <w:r w:rsidRPr="005F416C">
              <w:t>в пространстве NMU</w:t>
            </w:r>
          </w:p>
        </w:tc>
        <w:tc>
          <w:tcPr>
            <w:tcW w:w="1418" w:type="dxa"/>
            <w:shd w:val="clear" w:color="auto" w:fill="D9D9D9"/>
          </w:tcPr>
          <w:p w:rsidR="000E4784" w:rsidRPr="005F416C" w:rsidRDefault="000E4784" w:rsidP="000E4784">
            <w:pPr>
              <w:pStyle w:val="affb"/>
            </w:pPr>
            <w:r w:rsidRPr="005F416C">
              <w:t>в пространстве ARMU</w:t>
            </w:r>
          </w:p>
        </w:tc>
        <w:tc>
          <w:tcPr>
            <w:tcW w:w="709" w:type="dxa"/>
            <w:vMerge/>
            <w:shd w:val="clear" w:color="auto" w:fill="D9D9D9"/>
          </w:tcPr>
          <w:p w:rsidR="000E4784" w:rsidRPr="005F416C" w:rsidRDefault="000E4784" w:rsidP="000E4784">
            <w:pPr>
              <w:pStyle w:val="affb"/>
            </w:pPr>
          </w:p>
        </w:tc>
        <w:tc>
          <w:tcPr>
            <w:tcW w:w="1275" w:type="dxa"/>
            <w:vMerge/>
            <w:shd w:val="clear" w:color="auto" w:fill="D9D9D9"/>
          </w:tcPr>
          <w:p w:rsidR="000E4784" w:rsidRPr="005F416C" w:rsidRDefault="000E4784" w:rsidP="000E4784">
            <w:pPr>
              <w:pStyle w:val="affb"/>
            </w:pPr>
          </w:p>
        </w:tc>
      </w:tr>
      <w:tr w:rsidR="000E4784" w:rsidRPr="005F416C" w:rsidTr="000E4784">
        <w:tc>
          <w:tcPr>
            <w:tcW w:w="1843"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INT0_STAT_RD</w:t>
            </w:r>
          </w:p>
        </w:tc>
        <w:tc>
          <w:tcPr>
            <w:tcW w:w="326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Регистр состояния прерывания 0</w:t>
            </w:r>
          </w:p>
        </w:tc>
        <w:tc>
          <w:tcPr>
            <w:tcW w:w="155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0x200</w:t>
            </w:r>
          </w:p>
        </w:tc>
        <w:tc>
          <w:tcPr>
            <w:tcW w:w="141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t>0x800</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27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0x00001000</w:t>
            </w:r>
          </w:p>
        </w:tc>
      </w:tr>
      <w:tr w:rsidR="000E4784" w:rsidRPr="005F416C" w:rsidTr="000E4784">
        <w:tc>
          <w:tcPr>
            <w:tcW w:w="1843"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INT0_STAT_RES</w:t>
            </w:r>
          </w:p>
        </w:tc>
        <w:tc>
          <w:tcPr>
            <w:tcW w:w="326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Регистр сброса прерывания 0</w:t>
            </w:r>
          </w:p>
        </w:tc>
        <w:tc>
          <w:tcPr>
            <w:tcW w:w="155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b/>
                <w:bCs w:val="0"/>
              </w:rPr>
            </w:pPr>
            <w:r w:rsidRPr="005F416C">
              <w:t>0x202</w:t>
            </w:r>
          </w:p>
        </w:tc>
        <w:tc>
          <w:tcPr>
            <w:tcW w:w="141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t>0x808</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27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0x00000000</w:t>
            </w:r>
          </w:p>
        </w:tc>
      </w:tr>
      <w:tr w:rsidR="000E4784" w:rsidRPr="005F416C" w:rsidTr="000E4784">
        <w:tc>
          <w:tcPr>
            <w:tcW w:w="1843"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INT0_STAT_SET</w:t>
            </w:r>
          </w:p>
        </w:tc>
        <w:tc>
          <w:tcPr>
            <w:tcW w:w="326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Регистр установки прерывания 0</w:t>
            </w:r>
          </w:p>
        </w:tc>
        <w:tc>
          <w:tcPr>
            <w:tcW w:w="155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b/>
                <w:bCs w:val="0"/>
              </w:rPr>
            </w:pPr>
            <w:r w:rsidRPr="005F416C">
              <w:t>0x204</w:t>
            </w:r>
          </w:p>
        </w:tc>
        <w:tc>
          <w:tcPr>
            <w:tcW w:w="141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t>0x810</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27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0x00000000</w:t>
            </w:r>
          </w:p>
        </w:tc>
      </w:tr>
      <w:tr w:rsidR="000E4784" w:rsidRPr="005F416C" w:rsidTr="000E4784">
        <w:tc>
          <w:tcPr>
            <w:tcW w:w="1843"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INT0_MASK</w:t>
            </w:r>
          </w:p>
        </w:tc>
        <w:tc>
          <w:tcPr>
            <w:tcW w:w="326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Регистр разрешения прерывания 0</w:t>
            </w:r>
          </w:p>
        </w:tc>
        <w:tc>
          <w:tcPr>
            <w:tcW w:w="155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b/>
                <w:bCs w:val="0"/>
              </w:rPr>
            </w:pPr>
            <w:r w:rsidRPr="005F416C">
              <w:t>0x206</w:t>
            </w:r>
          </w:p>
        </w:tc>
        <w:tc>
          <w:tcPr>
            <w:tcW w:w="141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t>0x818</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0x00000000</w:t>
            </w:r>
          </w:p>
        </w:tc>
      </w:tr>
      <w:tr w:rsidR="000E4784" w:rsidRPr="005F416C" w:rsidTr="000E4784">
        <w:tc>
          <w:tcPr>
            <w:tcW w:w="1843"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INT1_STAT_RD</w:t>
            </w:r>
          </w:p>
        </w:tc>
        <w:tc>
          <w:tcPr>
            <w:tcW w:w="326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Регистр состояния прерывания 1</w:t>
            </w:r>
          </w:p>
        </w:tc>
        <w:tc>
          <w:tcPr>
            <w:tcW w:w="155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0x210</w:t>
            </w:r>
          </w:p>
        </w:tc>
        <w:tc>
          <w:tcPr>
            <w:tcW w:w="141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t>0x840</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27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0x00001000</w:t>
            </w:r>
          </w:p>
        </w:tc>
      </w:tr>
      <w:tr w:rsidR="000E4784" w:rsidRPr="005F416C" w:rsidTr="000E4784">
        <w:tc>
          <w:tcPr>
            <w:tcW w:w="1843"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INT1_STAT_RES</w:t>
            </w:r>
          </w:p>
        </w:tc>
        <w:tc>
          <w:tcPr>
            <w:tcW w:w="326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Регистр сброса прерывания 1</w:t>
            </w:r>
          </w:p>
        </w:tc>
        <w:tc>
          <w:tcPr>
            <w:tcW w:w="155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b/>
                <w:bCs w:val="0"/>
              </w:rPr>
            </w:pPr>
            <w:r w:rsidRPr="005F416C">
              <w:t>0x212</w:t>
            </w:r>
          </w:p>
        </w:tc>
        <w:tc>
          <w:tcPr>
            <w:tcW w:w="141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t>0x848</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27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0x00000000</w:t>
            </w:r>
          </w:p>
        </w:tc>
      </w:tr>
      <w:tr w:rsidR="000E4784" w:rsidRPr="005F416C" w:rsidTr="000E4784">
        <w:tc>
          <w:tcPr>
            <w:tcW w:w="1843"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INT1_STAT_SET</w:t>
            </w:r>
          </w:p>
        </w:tc>
        <w:tc>
          <w:tcPr>
            <w:tcW w:w="326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 xml:space="preserve">Регистр установки прерывания 1 </w:t>
            </w:r>
          </w:p>
        </w:tc>
        <w:tc>
          <w:tcPr>
            <w:tcW w:w="155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b/>
                <w:bCs w:val="0"/>
              </w:rPr>
            </w:pPr>
            <w:r w:rsidRPr="005F416C">
              <w:t>0x214</w:t>
            </w:r>
          </w:p>
        </w:tc>
        <w:tc>
          <w:tcPr>
            <w:tcW w:w="141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t>0x850</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27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0x00000000</w:t>
            </w:r>
          </w:p>
        </w:tc>
      </w:tr>
      <w:tr w:rsidR="000E4784" w:rsidRPr="005F416C" w:rsidTr="000E4784">
        <w:tc>
          <w:tcPr>
            <w:tcW w:w="1843"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INT1_MASK</w:t>
            </w:r>
          </w:p>
        </w:tc>
        <w:tc>
          <w:tcPr>
            <w:tcW w:w="326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Регистр разрешения прерывания 1</w:t>
            </w:r>
          </w:p>
        </w:tc>
        <w:tc>
          <w:tcPr>
            <w:tcW w:w="155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b/>
                <w:bCs w:val="0"/>
              </w:rPr>
            </w:pPr>
            <w:r w:rsidRPr="005F416C">
              <w:t>0x216</w:t>
            </w:r>
          </w:p>
        </w:tc>
        <w:tc>
          <w:tcPr>
            <w:tcW w:w="141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t>0x858</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0x00000000</w:t>
            </w:r>
          </w:p>
        </w:tc>
      </w:tr>
    </w:tbl>
    <w:p w:rsidR="000E4784" w:rsidRPr="005F416C" w:rsidRDefault="000E4784" w:rsidP="000E4784">
      <w:pPr>
        <w:pStyle w:val="a9"/>
        <w:rPr>
          <w:szCs w:val="22"/>
          <w:lang w:eastAsia="en-US" w:bidi="en-US"/>
        </w:rPr>
      </w:pPr>
    </w:p>
    <w:p w:rsidR="000E4784" w:rsidRPr="005F416C" w:rsidRDefault="000E4784" w:rsidP="000E4784">
      <w:pPr>
        <w:pStyle w:val="a9"/>
      </w:pPr>
      <w:r w:rsidRPr="005F416C">
        <w:t>Регистр INT_STAT_RD содержит информацию, отображающую состояние прерываний DDC. При возникновении определенного события аппаратура выставляет в соответствующем ему разряде регистра INT_STAT_RD единичное значение, которое свидетельствует о возникновении прерывания</w:t>
      </w:r>
      <w:r w:rsidR="00EC6FC3" w:rsidRPr="005F416C">
        <w:t>,</w:t>
      </w:r>
      <w:r w:rsidRPr="005F416C">
        <w:t xml:space="preserve"> соответствующего этому событию. </w:t>
      </w:r>
    </w:p>
    <w:p w:rsidR="000E4784" w:rsidRPr="005F416C" w:rsidRDefault="000E4784" w:rsidP="000E4784">
      <w:pPr>
        <w:pStyle w:val="a9"/>
      </w:pPr>
      <w:r w:rsidRPr="005F416C">
        <w:t>Пользователь может вручную установить интересующее его пр</w:t>
      </w:r>
      <w:r w:rsidR="00EC6FC3" w:rsidRPr="005F416C">
        <w:t xml:space="preserve">ерывание в регистре INT_STAT_RD </w:t>
      </w:r>
      <w:r w:rsidRPr="005F416C">
        <w:t xml:space="preserve"> путем записи единицы в соответствующий бит регистра INT_STAT_SET. При записи нулевого значения в соответствующий разряд регистра INT_STAT_SET  значение регистра INT_STAT_RD не изменяется. При чтении регистра INT_STAT_SET всегда выдается значение 0.</w:t>
      </w:r>
    </w:p>
    <w:p w:rsidR="000E4784" w:rsidRPr="005F416C" w:rsidRDefault="000E4784" w:rsidP="000E4784">
      <w:pPr>
        <w:pStyle w:val="a9"/>
      </w:pPr>
      <w:r w:rsidRPr="005F416C">
        <w:t>Для снятия прерывания регистра INT_STAT_RD необходимо в соответствующий бит регистра INT_STAT_RES записать единицу. При записи нулевого значения, значение регистра INT_STAT_RD не изменяется. Чтение регистра INT_STAT_RES всегда возвращает значение 0.</w:t>
      </w:r>
    </w:p>
    <w:p w:rsidR="000E4784" w:rsidRPr="005F416C" w:rsidRDefault="000E4784" w:rsidP="000E4784">
      <w:pPr>
        <w:pStyle w:val="a9"/>
      </w:pPr>
      <w:r w:rsidRPr="005F416C">
        <w:t>Прерывания, отображаемые в регистре INT_STAT_RD, маскируются битами регистра INT_MASK. Если в разряде регистра разрешения прерываний установлена единица и в регистре состояния прерываний зафиксировано возникновение соответствующего прерывания, то DDC генерирует сигнал о возникновении прерывания, который выдается в систему.</w:t>
      </w:r>
    </w:p>
    <w:p w:rsidR="000E4784" w:rsidRPr="005F416C" w:rsidRDefault="000E4784" w:rsidP="000E4784">
      <w:pPr>
        <w:pStyle w:val="a9"/>
      </w:pPr>
    </w:p>
    <w:p w:rsidR="000E4784" w:rsidRPr="005F416C" w:rsidRDefault="000E4784" w:rsidP="000E4784">
      <w:pPr>
        <w:pStyle w:val="6"/>
        <w:rPr>
          <w:lang w:val="ru-RU"/>
        </w:rPr>
      </w:pPr>
      <w:bookmarkStart w:id="1040" w:name="_Toc525573286"/>
      <w:bookmarkStart w:id="1041" w:name="_Toc469422244"/>
      <w:bookmarkStart w:id="1042" w:name="_Toc526516003"/>
      <w:r w:rsidRPr="005F416C">
        <w:rPr>
          <w:lang w:val="ru-RU"/>
        </w:rPr>
        <w:t>Регистр состояния прерывания 0 (</w:t>
      </w:r>
      <w:r w:rsidRPr="005F416C">
        <w:t>INT</w:t>
      </w:r>
      <w:r w:rsidRPr="005F416C">
        <w:rPr>
          <w:lang w:val="ru-RU"/>
        </w:rPr>
        <w:t>0_</w:t>
      </w:r>
      <w:r w:rsidRPr="005F416C">
        <w:t>STAT</w:t>
      </w:r>
      <w:r w:rsidRPr="005F416C">
        <w:rPr>
          <w:lang w:val="ru-RU"/>
        </w:rPr>
        <w:t>_</w:t>
      </w:r>
      <w:r w:rsidRPr="005F416C">
        <w:t>RD</w:t>
      </w:r>
      <w:r w:rsidRPr="005F416C">
        <w:rPr>
          <w:lang w:val="ru-RU"/>
        </w:rPr>
        <w:t>)</w:t>
      </w:r>
      <w:bookmarkEnd w:id="1040"/>
      <w:bookmarkEnd w:id="1041"/>
      <w:bookmarkEnd w:id="1042"/>
    </w:p>
    <w:p w:rsidR="000E4784" w:rsidRPr="005F416C" w:rsidRDefault="000E4784" w:rsidP="000E4784">
      <w:pPr>
        <w:pStyle w:val="a9"/>
      </w:pPr>
      <w:r w:rsidRPr="005F416C">
        <w:t>Регистр содержит информацию о состоянии прерываний DDC:</w:t>
      </w:r>
    </w:p>
    <w:p w:rsidR="000E4784" w:rsidRPr="005F416C" w:rsidRDefault="000E4784" w:rsidP="000E4784">
      <w:pPr>
        <w:pStyle w:val="a7"/>
        <w:tabs>
          <w:tab w:val="clear" w:pos="1134"/>
          <w:tab w:val="left" w:pos="1985"/>
          <w:tab w:val="num" w:pos="4253"/>
        </w:tabs>
        <w:ind w:left="1418" w:hanging="360"/>
        <w:rPr>
          <w:lang w:val="ru-RU"/>
        </w:rPr>
      </w:pPr>
      <w:r w:rsidRPr="005F416C">
        <w:rPr>
          <w:lang w:val="ru-RU"/>
        </w:rPr>
        <w:t>‘0’ – прерывание по событию не активно;</w:t>
      </w:r>
    </w:p>
    <w:p w:rsidR="000E4784" w:rsidRPr="005F416C" w:rsidRDefault="000E4784" w:rsidP="000E4784">
      <w:pPr>
        <w:pStyle w:val="a7"/>
        <w:tabs>
          <w:tab w:val="clear" w:pos="1134"/>
          <w:tab w:val="left" w:pos="1985"/>
          <w:tab w:val="num" w:pos="4253"/>
        </w:tabs>
        <w:ind w:left="1418" w:hanging="360"/>
        <w:rPr>
          <w:lang w:val="ru-RU"/>
        </w:rPr>
      </w:pPr>
      <w:r w:rsidRPr="005F416C">
        <w:rPr>
          <w:lang w:val="ru-RU"/>
        </w:rPr>
        <w:t>‘1’ – прерывание по событию активно.</w:t>
      </w:r>
    </w:p>
    <w:p w:rsidR="000E4784" w:rsidRPr="005F416C" w:rsidRDefault="000E4784" w:rsidP="000E4784">
      <w:pPr>
        <w:pStyle w:val="a9"/>
        <w:tabs>
          <w:tab w:val="left" w:pos="1134"/>
        </w:tabs>
      </w:pPr>
      <w:r w:rsidRPr="005F416C">
        <w:t xml:space="preserve">Функциональное назначение полей регистра приведено в таблице </w:t>
      </w:r>
      <w:r w:rsidR="00B050B4">
        <w:fldChar w:fldCharType="begin"/>
      </w:r>
      <w:r w:rsidR="00B050B4">
        <w:instrText xml:space="preserve"> REF _Ref11777156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225</w:t>
      </w:r>
      <w:r w:rsidR="00B050B4">
        <w:fldChar w:fldCharType="end"/>
      </w:r>
      <w:r w:rsidRPr="005F416C">
        <w:t>.</w:t>
      </w:r>
    </w:p>
    <w:p w:rsidR="000E4784" w:rsidRPr="005F416C" w:rsidRDefault="000E4784" w:rsidP="000E4784">
      <w:pPr>
        <w:pStyle w:val="a9"/>
        <w:tabs>
          <w:tab w:val="left" w:pos="1134"/>
        </w:tabs>
      </w:pPr>
      <w:r w:rsidRPr="005F416C">
        <w:t>Адрес: 0x200.</w:t>
      </w:r>
    </w:p>
    <w:p w:rsidR="000E4784" w:rsidRPr="005F416C" w:rsidRDefault="000E4784" w:rsidP="000E4784">
      <w:pPr>
        <w:pStyle w:val="afff0"/>
      </w:pPr>
      <w:bookmarkStart w:id="1043" w:name="_Ref1177715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225</w:t>
      </w:r>
      <w:r w:rsidR="008A68E7" w:rsidRPr="005F416C">
        <w:rPr>
          <w:noProof/>
        </w:rPr>
        <w:fldChar w:fldCharType="end"/>
      </w:r>
      <w:bookmarkEnd w:id="1043"/>
      <w:r w:rsidRPr="005F416C">
        <w:t xml:space="preserve"> – Разряды регистра состояния прерываний 0 (INT0_STAT_RD)</w:t>
      </w:r>
    </w:p>
    <w:tbl>
      <w:tblPr>
        <w:tblW w:w="992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552"/>
        <w:gridCol w:w="4536"/>
        <w:gridCol w:w="709"/>
        <w:gridCol w:w="1134"/>
      </w:tblGrid>
      <w:tr w:rsidR="000E4784" w:rsidRPr="005F416C" w:rsidTr="000E4784">
        <w:trPr>
          <w:cantSplit/>
          <w:tblHeader/>
        </w:trPr>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55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4536"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9"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31</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ADC1_OVRP</w:t>
            </w:r>
          </w:p>
        </w:tc>
        <w:tc>
          <w:tcPr>
            <w:tcW w:w="4536"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Зафиксирован выход входного напряжения АЦП1 за пределы диапазона сверху</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30</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ADC1_OVRN</w:t>
            </w:r>
          </w:p>
        </w:tc>
        <w:tc>
          <w:tcPr>
            <w:tcW w:w="4536"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 xml:space="preserve">Зафиксирован выход входного напряжения АЦП1 за пределы диапазона снизу </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29</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ADC0_OVRP</w:t>
            </w:r>
          </w:p>
        </w:tc>
        <w:tc>
          <w:tcPr>
            <w:tcW w:w="4536"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Зафиксирован выход входного напряжения АЦП0 за пределы диапазона сверху</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28</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ADC0_OVRN</w:t>
            </w:r>
          </w:p>
        </w:tc>
        <w:tc>
          <w:tcPr>
            <w:tcW w:w="4536"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 xml:space="preserve">Зафиксирован выход входного напряжения АЦП0 за пределы диапазона снизу </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27 – 26</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536"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lang w:val="en-US"/>
              </w:rPr>
            </w:pPr>
            <w:r w:rsidRPr="005F416C">
              <w:rPr>
                <w:lang w:val="en-US"/>
              </w:rPr>
              <w:t>25</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rPr>
                <w:lang w:val="en-US"/>
              </w:rPr>
              <w:t>PRS</w:t>
            </w:r>
            <w:r w:rsidRPr="005F416C">
              <w:t>_</w:t>
            </w:r>
            <w:r w:rsidRPr="005F416C">
              <w:rPr>
                <w:lang w:val="en-US"/>
              </w:rPr>
              <w:t>CMPL</w:t>
            </w:r>
          </w:p>
        </w:tc>
        <w:tc>
          <w:tcPr>
            <w:tcW w:w="4536"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t>Генератор ПСП</w:t>
            </w:r>
            <w:r w:rsidR="00F179AE" w:rsidRPr="005F416C">
              <w:t xml:space="preserve"> завершил генерацию всех 1024 х</w:t>
            </w:r>
            <w:r w:rsidRPr="005F416C">
              <w:t>коэффициентов для согласованных фильтров.</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24</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DEC_LOST_DATA</w:t>
            </w:r>
          </w:p>
        </w:tc>
        <w:tc>
          <w:tcPr>
            <w:tcW w:w="4536"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При изменении параметров блока дециматора был потерян результат обработки последних данных предыдущего кадра.</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23 – 22</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536"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21</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CONFIG_CMPL</w:t>
            </w:r>
          </w:p>
        </w:tc>
        <w:tc>
          <w:tcPr>
            <w:tcW w:w="4536"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Реконфигурация DDC завершена</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20</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IIR_STAMP</w:t>
            </w:r>
          </w:p>
        </w:tc>
        <w:tc>
          <w:tcPr>
            <w:tcW w:w="4536"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Обработанные данные очередного кадра переданы в блок DMA_WR для записи в память.</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19 – 17</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536"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16</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DMA_WR_OVERFLOW</w:t>
            </w:r>
          </w:p>
        </w:tc>
        <w:tc>
          <w:tcPr>
            <w:tcW w:w="4536"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Переполнение буфера блока DMA_WR. Данные</w:t>
            </w:r>
            <w:r w:rsidR="00FD45CC" w:rsidRPr="005F416C">
              <w:t>,</w:t>
            </w:r>
            <w:r w:rsidRPr="005F416C">
              <w:t xml:space="preserve"> предназначенные для записи в память</w:t>
            </w:r>
            <w:r w:rsidR="00FD45CC" w:rsidRPr="005F416C">
              <w:t>,</w:t>
            </w:r>
            <w:r w:rsidRPr="005F416C">
              <w:t xml:space="preserve"> были потеряны.</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15 – 14</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536"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13</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RESET_FAIL</w:t>
            </w:r>
          </w:p>
        </w:tc>
        <w:tc>
          <w:tcPr>
            <w:tcW w:w="4536"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Программный сброс не осуществлен (вырабатывается при попытке сбросить активный DDC)</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12</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RESET_CMPL</w:t>
            </w:r>
          </w:p>
        </w:tc>
        <w:tc>
          <w:tcPr>
            <w:tcW w:w="4536"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Успешное завершение программного и аппаратного сброса</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0x1</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11 – 10</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536"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9</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CNTX_APPL_RD</w:t>
            </w:r>
          </w:p>
        </w:tc>
        <w:tc>
          <w:tcPr>
            <w:tcW w:w="4536"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DMA_RD DDC принял очередной контекст (начал работать с новой страницей)</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8</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CNTX_APPL_WR</w:t>
            </w:r>
          </w:p>
        </w:tc>
        <w:tc>
          <w:tcPr>
            <w:tcW w:w="4536"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DMA_WR DDC принял очередной контекст (начал работать с новой страницей)</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7 – 6</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536"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5</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DMA_RD_PAGE_COMPL</w:t>
            </w:r>
          </w:p>
        </w:tc>
        <w:tc>
          <w:tcPr>
            <w:tcW w:w="4536"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DMA_RD DDC завершил работу с очередной страницей (завершил чтение всех данных страницы).</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4</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DMA_WR_PAGE_COMPL</w:t>
            </w:r>
          </w:p>
        </w:tc>
        <w:tc>
          <w:tcPr>
            <w:tcW w:w="4536"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DMA_WR DDC завершил работу с очередной страницей (завершил запись всех данных страницы).</w:t>
            </w: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 – 0</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536"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bookmarkStart w:id="1044" w:name="_Toc469422245"/>
    </w:p>
    <w:p w:rsidR="000E4784" w:rsidRPr="005F416C" w:rsidRDefault="000E4784" w:rsidP="000E4784">
      <w:pPr>
        <w:pStyle w:val="6"/>
        <w:rPr>
          <w:lang w:val="ru-RU"/>
        </w:rPr>
      </w:pPr>
      <w:bookmarkStart w:id="1045" w:name="_Toc525573287"/>
      <w:bookmarkStart w:id="1046" w:name="_Toc526516004"/>
      <w:r w:rsidRPr="005F416C">
        <w:rPr>
          <w:lang w:val="ru-RU"/>
        </w:rPr>
        <w:t>Регистр установки прерывания 0 (</w:t>
      </w:r>
      <w:r w:rsidRPr="005F416C">
        <w:t>INT</w:t>
      </w:r>
      <w:r w:rsidRPr="005F416C">
        <w:rPr>
          <w:lang w:val="ru-RU"/>
        </w:rPr>
        <w:t>0_</w:t>
      </w:r>
      <w:r w:rsidRPr="005F416C">
        <w:t>STAT</w:t>
      </w:r>
      <w:r w:rsidRPr="005F416C">
        <w:rPr>
          <w:lang w:val="ru-RU"/>
        </w:rPr>
        <w:t>_</w:t>
      </w:r>
      <w:r w:rsidRPr="005F416C">
        <w:t>SET</w:t>
      </w:r>
      <w:r w:rsidRPr="005F416C">
        <w:rPr>
          <w:lang w:val="ru-RU"/>
        </w:rPr>
        <w:t>)</w:t>
      </w:r>
      <w:bookmarkEnd w:id="1044"/>
      <w:bookmarkEnd w:id="1045"/>
      <w:bookmarkEnd w:id="1046"/>
    </w:p>
    <w:p w:rsidR="000E4784" w:rsidRPr="005F416C" w:rsidRDefault="000E4784" w:rsidP="000E4784">
      <w:pPr>
        <w:pStyle w:val="a9"/>
      </w:pPr>
      <w:r w:rsidRPr="005F416C">
        <w:t>Регистр позволяет пользователю самостоятельно установить любое из состояний прерываний регистра INT_STAT_RD (используется в тестовых целях). Для установки сигнала прерывания в соответствующий разряд регистра INT_SET должно быть записано единичное значение.</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_Ref11777173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226</w:t>
      </w:r>
      <w:r w:rsidR="00B050B4">
        <w:fldChar w:fldCharType="end"/>
      </w:r>
      <w:r w:rsidRPr="005F416C">
        <w:t>.</w:t>
      </w:r>
    </w:p>
    <w:p w:rsidR="000E4784" w:rsidRPr="005F416C" w:rsidRDefault="000E4784" w:rsidP="000E4784">
      <w:pPr>
        <w:pStyle w:val="a9"/>
      </w:pPr>
      <w:r w:rsidRPr="005F416C">
        <w:t>Адрес: 0x202.</w:t>
      </w:r>
    </w:p>
    <w:p w:rsidR="000E4784" w:rsidRPr="005F416C" w:rsidRDefault="000E4784" w:rsidP="000E4784">
      <w:pPr>
        <w:pStyle w:val="afff0"/>
      </w:pPr>
      <w:bookmarkStart w:id="1047" w:name="_Ref1177717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226</w:t>
      </w:r>
      <w:r w:rsidR="008A68E7" w:rsidRPr="005F416C">
        <w:rPr>
          <w:noProof/>
        </w:rPr>
        <w:fldChar w:fldCharType="end"/>
      </w:r>
      <w:bookmarkEnd w:id="1047"/>
      <w:r w:rsidRPr="005F416C">
        <w:t xml:space="preserve"> – Разряды регистра установки прерываний 0 (INT0_STAT_SET)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552"/>
        <w:gridCol w:w="4678"/>
        <w:gridCol w:w="708"/>
        <w:gridCol w:w="1134"/>
      </w:tblGrid>
      <w:tr w:rsidR="000E4784" w:rsidRPr="005F416C" w:rsidTr="000E4784">
        <w:trPr>
          <w:cantSplit/>
          <w:tblHeader/>
        </w:trPr>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55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467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31</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ADC1_OVRP</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Зафиксирован выход входного напряжения АЦП1 за пределы диапазона сверху</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30</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ADC1_OVRN</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 xml:space="preserve">Зафиксирован выход входного напряжения АЦП1 за пределы диапазона снизу </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29</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ADC0_OVRP</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Зафиксирован выход входного напряжения АЦП0 за пределы диапазона сверху</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28</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ADC0_OVRN</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 xml:space="preserve">Зафиксирован выход входного напряжения АЦП0 за пределы диапазона снизу </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27 – 26</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lang w:val="en-US"/>
              </w:rPr>
            </w:pPr>
            <w:r w:rsidRPr="005F416C">
              <w:rPr>
                <w:lang w:val="en-US"/>
              </w:rPr>
              <w:t>25</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rPr>
                <w:lang w:val="en-US"/>
              </w:rPr>
              <w:t>PRS</w:t>
            </w:r>
            <w:r w:rsidRPr="005F416C">
              <w:t>_</w:t>
            </w:r>
            <w:r w:rsidRPr="005F416C">
              <w:rPr>
                <w:lang w:val="en-US"/>
              </w:rPr>
              <w:t>CMPL</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t>Генератор ПСП завершил генерацию всех 1024-х коэффициентов для согласованных фильтров.</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24</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DEC_LOST_DATA</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При изменении параметров блока дециматора был потерян результат обработки последних данных предыдущего кадра.</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23 – 22</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21</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CONFIG_CMPL</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Реконфигурация DDC завершена</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20</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IIR_STAMP</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Обработанные данные очередного кадра переданы в блок DMA_WR для записи в память.</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19 – 17</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16</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DMA_WR_OVERFLOW</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Переполнение буфера блока DMA_WR. Данные предназначенные для записи в память были потеряны.</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15 – 14</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13</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RESET_FAIL</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Программный сброс не осуществлен (вырабатывается при попытке сбросить активный DDC)</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12</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RESET_CMPL</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Успешное завершение программного и аппаратного сброса</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0x1</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11 – 10</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9</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CNTX_APPL_RD</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DMA_RD DDC принял очередной контекст (начал работать с новой страницей)</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8</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CNTX_APPL_WR</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DMA_WR DDC принял очередной контекст (начал работать с новой страницей)</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7 – 6</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5</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DMA_RD_PAGE_COMPL</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DMA_RD DDC завершил работу с очередной страницей (завершил чтение всех данных страницы).</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4</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DMA_WR_PAGE_COMPL</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DMA_WR DDC завершил работу с очередной страницей (завершил запись всех данных страницы).</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 – 0</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bl>
    <w:p w:rsidR="000E4784" w:rsidRPr="005F416C" w:rsidRDefault="000E4784" w:rsidP="000E4784">
      <w:pPr>
        <w:pStyle w:val="a9"/>
      </w:pPr>
      <w:bookmarkStart w:id="1048" w:name="_Toc525573288"/>
      <w:bookmarkStart w:id="1049" w:name="_Toc469422246"/>
    </w:p>
    <w:p w:rsidR="000E4784" w:rsidRPr="005F416C" w:rsidRDefault="000E4784" w:rsidP="000E4784">
      <w:pPr>
        <w:pStyle w:val="6"/>
        <w:rPr>
          <w:lang w:val="ru-RU"/>
        </w:rPr>
      </w:pPr>
      <w:bookmarkStart w:id="1050" w:name="_Toc526516005"/>
      <w:r w:rsidRPr="005F416C">
        <w:rPr>
          <w:lang w:val="ru-RU"/>
        </w:rPr>
        <w:t>Регистр сброса прерывания 0 (</w:t>
      </w:r>
      <w:r w:rsidRPr="005F416C">
        <w:t>INT</w:t>
      </w:r>
      <w:r w:rsidRPr="005F416C">
        <w:rPr>
          <w:lang w:val="ru-RU"/>
        </w:rPr>
        <w:t>0_</w:t>
      </w:r>
      <w:r w:rsidRPr="005F416C">
        <w:t>STAT</w:t>
      </w:r>
      <w:r w:rsidRPr="005F416C">
        <w:rPr>
          <w:lang w:val="ru-RU"/>
        </w:rPr>
        <w:t>_</w:t>
      </w:r>
      <w:r w:rsidRPr="005F416C">
        <w:t>RES</w:t>
      </w:r>
      <w:r w:rsidRPr="005F416C">
        <w:rPr>
          <w:lang w:val="ru-RU"/>
        </w:rPr>
        <w:t>)</w:t>
      </w:r>
      <w:bookmarkEnd w:id="1048"/>
      <w:bookmarkEnd w:id="1049"/>
      <w:bookmarkEnd w:id="1050"/>
    </w:p>
    <w:p w:rsidR="000E4784" w:rsidRPr="005F416C" w:rsidRDefault="000E4784" w:rsidP="000E4784">
      <w:pPr>
        <w:pStyle w:val="a9"/>
      </w:pPr>
      <w:r w:rsidRPr="005F416C">
        <w:t>Регистр позволяет пользователю сбросить любое из состояний прерываний регистра INT_STAT_RD. Для сброса сигнала прерывания в соответствующий разряд регистра INT_STAT_RES должно быть записано единичное значение.</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_Ref11777194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227</w:t>
      </w:r>
      <w:r w:rsidR="00B050B4">
        <w:fldChar w:fldCharType="end"/>
      </w:r>
      <w:r w:rsidRPr="005F416C">
        <w:t>.</w:t>
      </w:r>
    </w:p>
    <w:p w:rsidR="000E4784" w:rsidRPr="005F416C" w:rsidRDefault="000E4784" w:rsidP="000E4784">
      <w:pPr>
        <w:pStyle w:val="a9"/>
      </w:pPr>
      <w:r w:rsidRPr="005F416C">
        <w:t>Адрес: 0x204.</w:t>
      </w:r>
    </w:p>
    <w:p w:rsidR="000E4784" w:rsidRPr="005F416C" w:rsidRDefault="000E4784" w:rsidP="000E4784">
      <w:pPr>
        <w:pStyle w:val="a9"/>
      </w:pPr>
    </w:p>
    <w:p w:rsidR="000E4784" w:rsidRPr="005F416C" w:rsidRDefault="000E4784" w:rsidP="000E4784">
      <w:pPr>
        <w:pStyle w:val="afff0"/>
      </w:pPr>
      <w:bookmarkStart w:id="1051" w:name="_Ref1177719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227</w:t>
      </w:r>
      <w:r w:rsidR="008A68E7" w:rsidRPr="005F416C">
        <w:rPr>
          <w:noProof/>
        </w:rPr>
        <w:fldChar w:fldCharType="end"/>
      </w:r>
      <w:bookmarkEnd w:id="1051"/>
      <w:r w:rsidRPr="005F416C">
        <w:t xml:space="preserve"> – Разряды регистра сброса прерываний 0 (INT0_STAT_RES)</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552"/>
        <w:gridCol w:w="4678"/>
        <w:gridCol w:w="708"/>
        <w:gridCol w:w="1134"/>
      </w:tblGrid>
      <w:tr w:rsidR="000E4784" w:rsidRPr="005F416C" w:rsidTr="000E4784">
        <w:trPr>
          <w:cantSplit/>
          <w:tblHeader/>
        </w:trPr>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55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467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31</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ADC1_OVRP</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Зафиксирован выход входного напряжения АЦП1 за пределы диапазона сверху</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30</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ADC1_OVRN</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 xml:space="preserve">Зафиксирован выход входного напряжения АЦП1 за пределы диапазона снизу </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29</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ADC0_OVRP</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Зафиксирован выход входного напряжения АЦП0 за пределы диапазона сверху</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28</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ADC0_OVRN</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 xml:space="preserve">Зафиксирован выход входного напряжения АЦП0 за пределы диапазона снизу </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27 – 26</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lang w:val="en-US"/>
              </w:rPr>
            </w:pPr>
            <w:r w:rsidRPr="005F416C">
              <w:rPr>
                <w:lang w:val="en-US"/>
              </w:rPr>
              <w:t>25</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rPr>
                <w:lang w:val="en-US"/>
              </w:rPr>
              <w:t>PRS</w:t>
            </w:r>
            <w:r w:rsidRPr="005F416C">
              <w:t>_</w:t>
            </w:r>
            <w:r w:rsidRPr="005F416C">
              <w:rPr>
                <w:lang w:val="en-US"/>
              </w:rPr>
              <w:t>CMPL</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t>Генератор ПСП завершил генерацию всех 1024-х коэффициентов для согласованных фильтров.</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24</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DEC_LOST_DATA</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При изменении параметров блока дециматора был потерян результат обработки последних данных предыдущего кадра.</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23 – 22</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21</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CONFIG_CMPL</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Реконфигурация DDC завершена</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20</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IIR_STAMP</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Обработанные данные очередного кадра переданы в блок DMA_WR для записи в память.</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19 – 17</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16</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DMA_WR_OVERFLOW</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Переполнение буфера блока DMA_WR. Данные</w:t>
            </w:r>
            <w:r w:rsidR="00FD45CC" w:rsidRPr="005F416C">
              <w:t>,</w:t>
            </w:r>
            <w:r w:rsidRPr="005F416C">
              <w:t xml:space="preserve"> предназначенные для записи в память</w:t>
            </w:r>
            <w:r w:rsidR="00FD45CC" w:rsidRPr="005F416C">
              <w:t>,</w:t>
            </w:r>
            <w:r w:rsidRPr="005F416C">
              <w:t xml:space="preserve"> были потеряны.</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15 – 14</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13</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RESET_FAIL</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Программный сброс не осуществлен (вырабатывается при попытке сбросить активный DDC)</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12</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RESET_CMPL</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Успешное завершение программного и аппаратного сброса</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11 – 10</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9</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CNTX_APPL_RD</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DMA_RD DDC принял очередной контекст (начал работать с новой страницей)</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8</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CNTX_APPL_WR</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DMA_WR DDC принял очередной контекст (начал работать с новой страницей)</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7 – 6</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5</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DMA_RD_PAGE_COMPL</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DMA_RD DDC завершил работу с очередной страницей (завершил чтение всех данных страницы).</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4</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DMA_WR_PAGE_COMPL</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DMA_WR DDC завершил работу с очередной страницей (завершил запись всех данных страницы).</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 – 0</w:t>
            </w:r>
          </w:p>
        </w:tc>
        <w:tc>
          <w:tcPr>
            <w:tcW w:w="255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p>
    <w:p w:rsidR="000E4784" w:rsidRPr="005F416C" w:rsidRDefault="000E4784" w:rsidP="000E4784">
      <w:pPr>
        <w:pStyle w:val="6"/>
        <w:rPr>
          <w:lang w:val="ru-RU"/>
        </w:rPr>
      </w:pPr>
      <w:bookmarkStart w:id="1052" w:name="_Toc525573289"/>
      <w:bookmarkStart w:id="1053" w:name="_Toc469422247"/>
      <w:bookmarkStart w:id="1054" w:name="_Toc526516006"/>
      <w:r w:rsidRPr="005F416C">
        <w:rPr>
          <w:lang w:val="ru-RU"/>
        </w:rPr>
        <w:t>Регистр разрешения прерывания 0 (</w:t>
      </w:r>
      <w:r w:rsidRPr="005F416C">
        <w:t>INT</w:t>
      </w:r>
      <w:r w:rsidRPr="005F416C">
        <w:rPr>
          <w:lang w:val="ru-RU"/>
        </w:rPr>
        <w:t>0_</w:t>
      </w:r>
      <w:r w:rsidRPr="005F416C">
        <w:t>MASK</w:t>
      </w:r>
      <w:r w:rsidRPr="005F416C">
        <w:rPr>
          <w:lang w:val="ru-RU"/>
        </w:rPr>
        <w:t>)</w:t>
      </w:r>
      <w:bookmarkEnd w:id="1052"/>
      <w:bookmarkEnd w:id="1053"/>
      <w:bookmarkEnd w:id="1054"/>
    </w:p>
    <w:p w:rsidR="000E4784" w:rsidRPr="005F416C" w:rsidRDefault="000E4784" w:rsidP="000E4784">
      <w:pPr>
        <w:pStyle w:val="a9"/>
      </w:pPr>
      <w:r w:rsidRPr="005F416C">
        <w:t>Регистр предоставляет возможность управлять разрешением выработки сигнала прерывания по определенным событиям:</w:t>
      </w:r>
    </w:p>
    <w:p w:rsidR="000E4784" w:rsidRPr="005F416C" w:rsidRDefault="000E4784" w:rsidP="00F179AE">
      <w:pPr>
        <w:pStyle w:val="a7"/>
        <w:numPr>
          <w:ilvl w:val="0"/>
          <w:numId w:val="213"/>
        </w:numPr>
        <w:tabs>
          <w:tab w:val="clear" w:pos="1134"/>
          <w:tab w:val="left" w:pos="1985"/>
        </w:tabs>
        <w:ind w:left="924" w:hanging="357"/>
        <w:rPr>
          <w:lang w:val="ru-RU"/>
        </w:rPr>
      </w:pPr>
      <w:r w:rsidRPr="005F416C">
        <w:rPr>
          <w:lang w:val="ru-RU"/>
        </w:rPr>
        <w:t>‘0’ – прерывание по событию запрещено;</w:t>
      </w:r>
    </w:p>
    <w:p w:rsidR="000E4784" w:rsidRPr="005F416C" w:rsidRDefault="000E4784" w:rsidP="00F179AE">
      <w:pPr>
        <w:pStyle w:val="a7"/>
        <w:numPr>
          <w:ilvl w:val="0"/>
          <w:numId w:val="213"/>
        </w:numPr>
        <w:tabs>
          <w:tab w:val="clear" w:pos="1134"/>
          <w:tab w:val="left" w:pos="1985"/>
        </w:tabs>
        <w:ind w:left="924" w:hanging="357"/>
        <w:rPr>
          <w:lang w:val="ru-RU"/>
        </w:rPr>
      </w:pPr>
      <w:r w:rsidRPr="005F416C">
        <w:rPr>
          <w:lang w:val="ru-RU"/>
        </w:rPr>
        <w:t>‘1’ – прерывание по событию разрешено.</w:t>
      </w:r>
    </w:p>
    <w:p w:rsidR="000E4784" w:rsidRPr="005F416C" w:rsidRDefault="000E4784" w:rsidP="000E4784">
      <w:pPr>
        <w:pStyle w:val="a9"/>
      </w:pPr>
      <w:r w:rsidRPr="005F416C">
        <w:t>Для разрешения прерывания нужно записать единицу в соответствующий разряд регистра.</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_Ref11777218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228</w:t>
      </w:r>
      <w:r w:rsidR="00B050B4">
        <w:fldChar w:fldCharType="end"/>
      </w:r>
      <w:r w:rsidRPr="005F416C">
        <w:t>.</w:t>
      </w:r>
    </w:p>
    <w:p w:rsidR="000E4784" w:rsidRPr="005F416C" w:rsidRDefault="000E4784" w:rsidP="000E4784">
      <w:pPr>
        <w:pStyle w:val="a9"/>
      </w:pPr>
      <w:r w:rsidRPr="005F416C">
        <w:t>Адрес: 0x206.</w:t>
      </w:r>
    </w:p>
    <w:p w:rsidR="000E4784" w:rsidRPr="005F416C" w:rsidRDefault="000E4784" w:rsidP="000E4784">
      <w:pPr>
        <w:pStyle w:val="a9"/>
      </w:pPr>
    </w:p>
    <w:p w:rsidR="000E4784" w:rsidRPr="005F416C" w:rsidRDefault="000E4784" w:rsidP="000E4784">
      <w:pPr>
        <w:pStyle w:val="afff0"/>
      </w:pPr>
      <w:bookmarkStart w:id="1055" w:name="_Ref1177721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228</w:t>
      </w:r>
      <w:r w:rsidR="008A68E7" w:rsidRPr="005F416C">
        <w:rPr>
          <w:noProof/>
        </w:rPr>
        <w:fldChar w:fldCharType="end"/>
      </w:r>
      <w:bookmarkEnd w:id="1055"/>
      <w:r w:rsidRPr="005F416C">
        <w:t xml:space="preserve"> – Разряды регистра разрешения прерываний 0 (INT0_MASK)</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410"/>
        <w:gridCol w:w="4678"/>
        <w:gridCol w:w="850"/>
        <w:gridCol w:w="1134"/>
      </w:tblGrid>
      <w:tr w:rsidR="000E4784" w:rsidRPr="005F416C" w:rsidTr="000E4784">
        <w:trPr>
          <w:cantSplit/>
          <w:tblHeader/>
        </w:trPr>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410"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467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850"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31</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ADC1_OVRP</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Зафиксирован выход входного напряжения АЦП1 за пределы диапазона сверху</w:t>
            </w:r>
          </w:p>
        </w:tc>
        <w:tc>
          <w:tcPr>
            <w:tcW w:w="85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30</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ADC1_OVRN</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 xml:space="preserve">Зафиксирован выход входного напряжения АЦП1 за пределы диапазона снизу </w:t>
            </w:r>
          </w:p>
        </w:tc>
        <w:tc>
          <w:tcPr>
            <w:tcW w:w="85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29</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ADC0_OVRP</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Зафиксирован выход входного напряжения АЦП0 за пределы диапазона сверху</w:t>
            </w:r>
          </w:p>
        </w:tc>
        <w:tc>
          <w:tcPr>
            <w:tcW w:w="85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28</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ADC0_OVRN</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 xml:space="preserve">Зафиксирован выход входного напряжения АЦП0 за пределы диапазона снизу </w:t>
            </w:r>
          </w:p>
        </w:tc>
        <w:tc>
          <w:tcPr>
            <w:tcW w:w="85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lang w:val="en-US"/>
              </w:rPr>
            </w:pPr>
            <w:r w:rsidRPr="005F416C">
              <w:t>27 – 2</w:t>
            </w:r>
            <w:r w:rsidRPr="005F416C">
              <w:rPr>
                <w:lang w:val="en-US"/>
              </w:rPr>
              <w:t>6</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85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lang w:val="en-US"/>
              </w:rPr>
            </w:pPr>
            <w:r w:rsidRPr="005F416C">
              <w:rPr>
                <w:lang w:val="en-US"/>
              </w:rPr>
              <w:t>25</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rPr>
                <w:lang w:val="en-US"/>
              </w:rPr>
              <w:t>PRS</w:t>
            </w:r>
            <w:r w:rsidRPr="005F416C">
              <w:t>_</w:t>
            </w:r>
            <w:r w:rsidRPr="005F416C">
              <w:rPr>
                <w:lang w:val="en-US"/>
              </w:rPr>
              <w:t>CMPL</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t>Генератор ПСП зав</w:t>
            </w:r>
            <w:r w:rsidR="00C72F13" w:rsidRPr="005F416C">
              <w:t xml:space="preserve">ершил </w:t>
            </w:r>
            <w:r w:rsidR="00290834" w:rsidRPr="005F416C">
              <w:t xml:space="preserve">генерацию всех 1024 </w:t>
            </w:r>
            <w:r w:rsidRPr="005F416C">
              <w:t>коэффициентов для согласованных фильтров.</w:t>
            </w:r>
          </w:p>
        </w:tc>
        <w:tc>
          <w:tcPr>
            <w:tcW w:w="85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24</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DEC_LOST_DATA</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При изменении параметров блока дециматора был потерян результат обработки последних данных предыдущего кадра.</w:t>
            </w:r>
          </w:p>
        </w:tc>
        <w:tc>
          <w:tcPr>
            <w:tcW w:w="85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23 – 22</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85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21</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CONFIG_CMPL</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Реконфигурация DDC завершена</w:t>
            </w:r>
          </w:p>
        </w:tc>
        <w:tc>
          <w:tcPr>
            <w:tcW w:w="85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20</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IIR_STAMP</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Обработанные данные очередного кадра переданы в блок DMA_WR для записи в память.</w:t>
            </w:r>
          </w:p>
        </w:tc>
        <w:tc>
          <w:tcPr>
            <w:tcW w:w="85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19 – 17</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85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16</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DMA_WR_OVERFLOW</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Переполнение буфера блока DMA_WR. Данные предназначенные для записи в память были потеряны.</w:t>
            </w:r>
          </w:p>
        </w:tc>
        <w:tc>
          <w:tcPr>
            <w:tcW w:w="85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15 – 14</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85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13</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RESET_FAIL</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Программный сброс не осуществлен (вырабатывается при попытке сбросить активный DDC)</w:t>
            </w:r>
          </w:p>
        </w:tc>
        <w:tc>
          <w:tcPr>
            <w:tcW w:w="85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12</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RESET_CMPL</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Успешное завершение программного и аппаратного сброса</w:t>
            </w:r>
          </w:p>
        </w:tc>
        <w:tc>
          <w:tcPr>
            <w:tcW w:w="85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11 – 10</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85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9</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CNTX_APPL_RD</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DMA_RD DDC принял очередной контекст (начал работать с новой страницей)</w:t>
            </w:r>
          </w:p>
        </w:tc>
        <w:tc>
          <w:tcPr>
            <w:tcW w:w="85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8</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CNTX_APPL_WR</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DMA_WR DDC принял очередной контекст (начал работать с новой страницей)</w:t>
            </w:r>
          </w:p>
        </w:tc>
        <w:tc>
          <w:tcPr>
            <w:tcW w:w="85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7 – 6</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85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5</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DMA_RD_PAGE_CMPL</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DMA_RD DDC завершил работу с очередной страницей (завершил чтение всех данных страницы).</w:t>
            </w:r>
          </w:p>
        </w:tc>
        <w:tc>
          <w:tcPr>
            <w:tcW w:w="85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4</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DMA_WR_PAGE_CMPL</w:t>
            </w:r>
          </w:p>
        </w:tc>
        <w:tc>
          <w:tcPr>
            <w:tcW w:w="467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DMA_WR DDC завершил работу с очередной страницей (завершил запись всех данных страницы).</w:t>
            </w:r>
          </w:p>
        </w:tc>
        <w:tc>
          <w:tcPr>
            <w:tcW w:w="85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 – 0</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678"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85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p>
    <w:p w:rsidR="000E4784" w:rsidRPr="005F416C" w:rsidRDefault="000E4784" w:rsidP="000E4784">
      <w:pPr>
        <w:pStyle w:val="6"/>
        <w:rPr>
          <w:lang w:val="ru-RU"/>
        </w:rPr>
      </w:pPr>
      <w:bookmarkStart w:id="1056" w:name="_Toc525573290"/>
      <w:bookmarkStart w:id="1057" w:name="_Toc526516007"/>
      <w:r w:rsidRPr="005F416C">
        <w:rPr>
          <w:lang w:val="ru-RU"/>
        </w:rPr>
        <w:t>Регистр состояния прерывания 1 (</w:t>
      </w:r>
      <w:r w:rsidRPr="005F416C">
        <w:t>INT</w:t>
      </w:r>
      <w:r w:rsidRPr="005F416C">
        <w:rPr>
          <w:lang w:val="ru-RU"/>
        </w:rPr>
        <w:t>1_</w:t>
      </w:r>
      <w:r w:rsidRPr="005F416C">
        <w:t>STAT</w:t>
      </w:r>
      <w:r w:rsidRPr="005F416C">
        <w:rPr>
          <w:lang w:val="ru-RU"/>
        </w:rPr>
        <w:t>_</w:t>
      </w:r>
      <w:r w:rsidRPr="005F416C">
        <w:t>RD</w:t>
      </w:r>
      <w:r w:rsidRPr="005F416C">
        <w:rPr>
          <w:lang w:val="ru-RU"/>
        </w:rPr>
        <w:t>)</w:t>
      </w:r>
      <w:bookmarkEnd w:id="1056"/>
      <w:bookmarkEnd w:id="1057"/>
    </w:p>
    <w:p w:rsidR="000E4784" w:rsidRPr="005F416C" w:rsidRDefault="000E4784" w:rsidP="000E4784">
      <w:pPr>
        <w:pStyle w:val="a9"/>
      </w:pPr>
      <w:r w:rsidRPr="005F416C">
        <w:t>Регистр содержит информацию о состоянии прерываний DDC:</w:t>
      </w:r>
    </w:p>
    <w:p w:rsidR="000E4784" w:rsidRPr="005F416C" w:rsidRDefault="000E4784" w:rsidP="00883F80">
      <w:pPr>
        <w:pStyle w:val="a7"/>
        <w:numPr>
          <w:ilvl w:val="0"/>
          <w:numId w:val="130"/>
        </w:numPr>
        <w:tabs>
          <w:tab w:val="clear" w:pos="1134"/>
          <w:tab w:val="left" w:pos="1985"/>
        </w:tabs>
        <w:ind w:left="1536" w:hanging="357"/>
        <w:rPr>
          <w:lang w:val="ru-RU"/>
        </w:rPr>
      </w:pPr>
      <w:r w:rsidRPr="005F416C">
        <w:rPr>
          <w:lang w:val="ru-RU"/>
        </w:rPr>
        <w:t>‘0’ – прерывание по событию не активно;</w:t>
      </w:r>
    </w:p>
    <w:p w:rsidR="000E4784" w:rsidRPr="005F416C" w:rsidRDefault="000E4784" w:rsidP="00883F80">
      <w:pPr>
        <w:pStyle w:val="a7"/>
        <w:numPr>
          <w:ilvl w:val="0"/>
          <w:numId w:val="130"/>
        </w:numPr>
        <w:tabs>
          <w:tab w:val="clear" w:pos="1134"/>
          <w:tab w:val="left" w:pos="1985"/>
        </w:tabs>
        <w:ind w:left="1536" w:hanging="357"/>
        <w:rPr>
          <w:lang w:val="ru-RU"/>
        </w:rPr>
      </w:pPr>
      <w:r w:rsidRPr="005F416C">
        <w:rPr>
          <w:lang w:val="ru-RU"/>
        </w:rPr>
        <w:t>‘1’ – прерывание по событию активно.</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_Ref11777263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229</w:t>
      </w:r>
      <w:r w:rsidR="00B050B4">
        <w:fldChar w:fldCharType="end"/>
      </w:r>
      <w:r w:rsidRPr="005F416C">
        <w:t>.</w:t>
      </w:r>
    </w:p>
    <w:p w:rsidR="000E4784" w:rsidRPr="005F416C" w:rsidRDefault="000E4784" w:rsidP="000E4784">
      <w:pPr>
        <w:pStyle w:val="a9"/>
      </w:pPr>
      <w:r w:rsidRPr="005F416C">
        <w:t>Адрес: 0x210.</w:t>
      </w:r>
    </w:p>
    <w:p w:rsidR="000E4784" w:rsidRPr="005F416C" w:rsidRDefault="000E4784" w:rsidP="000E4784">
      <w:pPr>
        <w:pStyle w:val="a9"/>
      </w:pPr>
    </w:p>
    <w:p w:rsidR="000E4784" w:rsidRPr="005F416C" w:rsidRDefault="000E4784" w:rsidP="000E4784">
      <w:pPr>
        <w:pStyle w:val="afff0"/>
      </w:pPr>
      <w:bookmarkStart w:id="1058" w:name="_Ref1177726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229</w:t>
      </w:r>
      <w:r w:rsidR="008A68E7" w:rsidRPr="005F416C">
        <w:rPr>
          <w:noProof/>
        </w:rPr>
        <w:fldChar w:fldCharType="end"/>
      </w:r>
      <w:bookmarkEnd w:id="1058"/>
      <w:r w:rsidRPr="005F416C">
        <w:t xml:space="preserve"> – Разряды регистра состояния прерываний 1 (INT1_STAT_RD)</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977"/>
        <w:gridCol w:w="4253"/>
        <w:gridCol w:w="708"/>
        <w:gridCol w:w="1134"/>
      </w:tblGrid>
      <w:tr w:rsidR="000E4784" w:rsidRPr="005F416C" w:rsidTr="000E4784">
        <w:trPr>
          <w:cantSplit/>
          <w:tblHeader/>
        </w:trPr>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977"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4253"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31 – 18</w:t>
            </w:r>
          </w:p>
        </w:tc>
        <w:tc>
          <w:tcPr>
            <w:tcW w:w="2977"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253"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17</w:t>
            </w:r>
          </w:p>
        </w:tc>
        <w:tc>
          <w:tcPr>
            <w:tcW w:w="2977"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lang w:val="en-US"/>
              </w:rPr>
            </w:pPr>
            <w:r w:rsidRPr="005F416C">
              <w:rPr>
                <w:lang w:val="en-US"/>
              </w:rPr>
              <w:t>DMA_WR_CC_FIFO_OVERFLOW</w:t>
            </w:r>
          </w:p>
        </w:tc>
        <w:tc>
          <w:tcPr>
            <w:tcW w:w="4253"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Зафиксировано переполнение FIFO необработанной пользователем управляющей информации.</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16</w:t>
            </w:r>
          </w:p>
        </w:tc>
        <w:tc>
          <w:tcPr>
            <w:tcW w:w="2977"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DMA_WR_CC_OVERFLOW</w:t>
            </w:r>
          </w:p>
        </w:tc>
        <w:tc>
          <w:tcPr>
            <w:tcW w:w="4253"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Переполнение буфера блока DMA_WR_СС. Данные</w:t>
            </w:r>
            <w:r w:rsidR="00FD640E" w:rsidRPr="005F416C">
              <w:t>,</w:t>
            </w:r>
            <w:r w:rsidRPr="005F416C">
              <w:t xml:space="preserve"> предназначенные для записи в память</w:t>
            </w:r>
            <w:r w:rsidR="00FD640E" w:rsidRPr="005F416C">
              <w:t>,</w:t>
            </w:r>
            <w:r w:rsidRPr="005F416C">
              <w:t xml:space="preserve"> были потеряны.</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15 – 9</w:t>
            </w:r>
          </w:p>
        </w:tc>
        <w:tc>
          <w:tcPr>
            <w:tcW w:w="2977"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253"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8</w:t>
            </w:r>
          </w:p>
        </w:tc>
        <w:tc>
          <w:tcPr>
            <w:tcW w:w="2977"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CNTX_APPL_WR_CC</w:t>
            </w:r>
          </w:p>
        </w:tc>
        <w:tc>
          <w:tcPr>
            <w:tcW w:w="4253"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DMA_WR_СС DDC принял очередной контекст (начал работать с новой страницей)</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7 – 5</w:t>
            </w:r>
          </w:p>
        </w:tc>
        <w:tc>
          <w:tcPr>
            <w:tcW w:w="2977"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253"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4</w:t>
            </w:r>
          </w:p>
        </w:tc>
        <w:tc>
          <w:tcPr>
            <w:tcW w:w="2977"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lang w:val="en-US"/>
              </w:rPr>
            </w:pPr>
            <w:r w:rsidRPr="005F416C">
              <w:rPr>
                <w:lang w:val="en-US"/>
              </w:rPr>
              <w:t>DMA_WR_CC_PAGE_COMPL</w:t>
            </w:r>
          </w:p>
        </w:tc>
        <w:tc>
          <w:tcPr>
            <w:tcW w:w="4253"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DMA_WR_СС DDC завершил работу с очередной страницей (завершил запись всех данных страницы).</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 – 2</w:t>
            </w:r>
          </w:p>
        </w:tc>
        <w:tc>
          <w:tcPr>
            <w:tcW w:w="2977"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253"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w:t>
            </w:r>
          </w:p>
        </w:tc>
        <w:tc>
          <w:tcPr>
            <w:tcW w:w="2977"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lang w:val="en-US"/>
              </w:rPr>
            </w:pPr>
            <w:r w:rsidRPr="005F416C">
              <w:rPr>
                <w:lang w:val="en-US"/>
              </w:rPr>
              <w:t>DMA_WR_CC_FIFO_LIMIT</w:t>
            </w:r>
          </w:p>
        </w:tc>
        <w:tc>
          <w:tcPr>
            <w:tcW w:w="4253"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Зафиксировано достижение границы FIFO необработанной пользователем управляющей информации.</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w:t>
            </w:r>
          </w:p>
        </w:tc>
        <w:tc>
          <w:tcPr>
            <w:tcW w:w="2977"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CMP_COMPLETE</w:t>
            </w:r>
          </w:p>
        </w:tc>
        <w:tc>
          <w:tcPr>
            <w:tcW w:w="4253"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сравнения нашел данные</w:t>
            </w:r>
            <w:r w:rsidR="00FD640E" w:rsidRPr="005F416C">
              <w:t>,</w:t>
            </w:r>
            <w:r w:rsidRPr="005F416C">
              <w:t xml:space="preserve"> удовлетворяющие поисковому запросу.</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p>
    <w:p w:rsidR="000E4784" w:rsidRPr="005F416C" w:rsidRDefault="000E4784" w:rsidP="000E4784">
      <w:pPr>
        <w:pStyle w:val="6"/>
        <w:rPr>
          <w:lang w:val="ru-RU"/>
        </w:rPr>
      </w:pPr>
      <w:bookmarkStart w:id="1059" w:name="_Toc525573291"/>
      <w:bookmarkStart w:id="1060" w:name="_Toc526516008"/>
      <w:r w:rsidRPr="005F416C">
        <w:rPr>
          <w:lang w:val="ru-RU"/>
        </w:rPr>
        <w:t>Регистр установки прерывания 1 (</w:t>
      </w:r>
      <w:r w:rsidRPr="005F416C">
        <w:t>INT</w:t>
      </w:r>
      <w:r w:rsidRPr="005F416C">
        <w:rPr>
          <w:lang w:val="ru-RU"/>
        </w:rPr>
        <w:t>1_</w:t>
      </w:r>
      <w:r w:rsidRPr="005F416C">
        <w:t>STAT</w:t>
      </w:r>
      <w:r w:rsidRPr="005F416C">
        <w:rPr>
          <w:lang w:val="ru-RU"/>
        </w:rPr>
        <w:t>_</w:t>
      </w:r>
      <w:r w:rsidRPr="005F416C">
        <w:t>SET</w:t>
      </w:r>
      <w:r w:rsidRPr="005F416C">
        <w:rPr>
          <w:lang w:val="ru-RU"/>
        </w:rPr>
        <w:t>)</w:t>
      </w:r>
      <w:bookmarkEnd w:id="1059"/>
      <w:bookmarkEnd w:id="1060"/>
    </w:p>
    <w:p w:rsidR="000E4784" w:rsidRPr="005F416C" w:rsidRDefault="000E4784" w:rsidP="000E4784">
      <w:pPr>
        <w:pStyle w:val="a9"/>
      </w:pPr>
      <w:r w:rsidRPr="005F416C">
        <w:t>Регистр позволяет пользователю самостоятельно установить любое из состояний прерываний регистра INT_STAT_RD (используется в тестовых целях). Для установки сигнала прерывания в соответствующий разряд регистра INT_SET должно быть записано единичное значение.</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_Ref11777289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230</w:t>
      </w:r>
      <w:r w:rsidR="00B050B4">
        <w:fldChar w:fldCharType="end"/>
      </w:r>
      <w:r w:rsidRPr="005F416C">
        <w:t>.</w:t>
      </w:r>
    </w:p>
    <w:p w:rsidR="000E4784" w:rsidRPr="005F416C" w:rsidRDefault="000E4784" w:rsidP="000E4784">
      <w:pPr>
        <w:pStyle w:val="a9"/>
      </w:pPr>
      <w:r w:rsidRPr="005F416C">
        <w:t>Адрес: 0x212.</w:t>
      </w:r>
    </w:p>
    <w:p w:rsidR="000E4784" w:rsidRPr="005F416C" w:rsidRDefault="000E4784" w:rsidP="000E4784">
      <w:pPr>
        <w:pStyle w:val="a9"/>
      </w:pPr>
    </w:p>
    <w:p w:rsidR="000E4784" w:rsidRPr="005F416C" w:rsidRDefault="000E4784" w:rsidP="000E4784">
      <w:pPr>
        <w:pStyle w:val="afff0"/>
      </w:pPr>
      <w:bookmarkStart w:id="1061" w:name="_Ref11777289"/>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230</w:t>
      </w:r>
      <w:r w:rsidR="008A68E7" w:rsidRPr="005F416C">
        <w:rPr>
          <w:noProof/>
        </w:rPr>
        <w:fldChar w:fldCharType="end"/>
      </w:r>
      <w:bookmarkEnd w:id="1061"/>
      <w:r w:rsidRPr="005F416C">
        <w:t xml:space="preserve"> – Разряды регистра установки прерываний 1 (INT1_STAT_SET)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835"/>
        <w:gridCol w:w="4395"/>
        <w:gridCol w:w="708"/>
        <w:gridCol w:w="1134"/>
      </w:tblGrid>
      <w:tr w:rsidR="000E4784" w:rsidRPr="005F416C" w:rsidTr="000E4784">
        <w:trPr>
          <w:cantSplit/>
          <w:tblHeader/>
        </w:trPr>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83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439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31 – 18</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395"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17</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lang w:val="en-US"/>
              </w:rPr>
            </w:pPr>
            <w:r w:rsidRPr="005F416C">
              <w:rPr>
                <w:lang w:val="en-US"/>
              </w:rPr>
              <w:t>DMA_WR_CC_FIFO_OVERFLOW</w:t>
            </w:r>
          </w:p>
        </w:tc>
        <w:tc>
          <w:tcPr>
            <w:tcW w:w="439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Зафиксировано переполнение FIFO необработанной пользователем управляющей информации.</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16</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DMA_WR_CC_OVERFLOW</w:t>
            </w:r>
          </w:p>
        </w:tc>
        <w:tc>
          <w:tcPr>
            <w:tcW w:w="439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Переполнение буфера блока DMA_WR_СС. Данные</w:t>
            </w:r>
            <w:r w:rsidR="00FD640E" w:rsidRPr="005F416C">
              <w:t>,</w:t>
            </w:r>
            <w:r w:rsidRPr="005F416C">
              <w:t xml:space="preserve"> предназначенные для записи в память</w:t>
            </w:r>
            <w:r w:rsidR="00FD640E" w:rsidRPr="005F416C">
              <w:t>,</w:t>
            </w:r>
            <w:r w:rsidRPr="005F416C">
              <w:t xml:space="preserve"> были потеряны.</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15 – 9</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395"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8</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CNTX_APPL_WR_CC</w:t>
            </w:r>
          </w:p>
        </w:tc>
        <w:tc>
          <w:tcPr>
            <w:tcW w:w="439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DMA_WR_СС DDC принял очередной контекст (начал работать с новой страницей)</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7 – 5</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395"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4</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lang w:val="en-US"/>
              </w:rPr>
            </w:pPr>
            <w:r w:rsidRPr="005F416C">
              <w:rPr>
                <w:lang w:val="en-US"/>
              </w:rPr>
              <w:t>DMA_WR_CC_PAGE_CMPL</w:t>
            </w:r>
          </w:p>
        </w:tc>
        <w:tc>
          <w:tcPr>
            <w:tcW w:w="439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DMA_WR_СС DDC завершил работу с очередной страницей (завершил запись всех данных страницы).</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 – 2</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395"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lang w:val="en-US"/>
              </w:rPr>
            </w:pPr>
            <w:r w:rsidRPr="005F416C">
              <w:rPr>
                <w:lang w:val="en-US"/>
              </w:rPr>
              <w:t>DMA_WR_CC_FIFO_LIMIT</w:t>
            </w:r>
          </w:p>
        </w:tc>
        <w:tc>
          <w:tcPr>
            <w:tcW w:w="439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Зафиксировано достижение границы FIFO необработанной пользователем управляющей информации.</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CMP_COMPLETE</w:t>
            </w:r>
          </w:p>
        </w:tc>
        <w:tc>
          <w:tcPr>
            <w:tcW w:w="439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сравнения нашел данные</w:t>
            </w:r>
            <w:r w:rsidR="00FD640E" w:rsidRPr="005F416C">
              <w:t>,</w:t>
            </w:r>
            <w:r w:rsidRPr="005F416C">
              <w:t xml:space="preserve"> удовлетворяющие поисковому запросу.</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bl>
    <w:p w:rsidR="000E4784" w:rsidRPr="005F416C" w:rsidRDefault="000E4784" w:rsidP="00FD1BBF">
      <w:pPr>
        <w:pStyle w:val="a9"/>
        <w:rPr>
          <w:lang w:val="en-US"/>
        </w:rPr>
      </w:pPr>
    </w:p>
    <w:p w:rsidR="00D94BDB" w:rsidRPr="005F416C" w:rsidRDefault="00D94BDB" w:rsidP="00FD1BBF">
      <w:pPr>
        <w:pStyle w:val="a9"/>
        <w:rPr>
          <w:lang w:val="en-US"/>
        </w:rPr>
      </w:pPr>
    </w:p>
    <w:p w:rsidR="00D94BDB" w:rsidRPr="005F416C" w:rsidRDefault="00D94BDB" w:rsidP="00FD1BBF">
      <w:pPr>
        <w:pStyle w:val="a9"/>
        <w:rPr>
          <w:lang w:val="en-US"/>
        </w:rPr>
      </w:pPr>
    </w:p>
    <w:p w:rsidR="000E4784" w:rsidRPr="005F416C" w:rsidRDefault="000E4784" w:rsidP="000E4784">
      <w:pPr>
        <w:pStyle w:val="6"/>
        <w:rPr>
          <w:lang w:val="ru-RU"/>
        </w:rPr>
      </w:pPr>
      <w:bookmarkStart w:id="1062" w:name="_Toc525573292"/>
      <w:bookmarkStart w:id="1063" w:name="_Toc526516009"/>
      <w:r w:rsidRPr="005F416C">
        <w:rPr>
          <w:lang w:val="ru-RU"/>
        </w:rPr>
        <w:t>Регистр сброса прерывания 1 (</w:t>
      </w:r>
      <w:r w:rsidRPr="005F416C">
        <w:t>INT</w:t>
      </w:r>
      <w:r w:rsidRPr="005F416C">
        <w:rPr>
          <w:lang w:val="ru-RU"/>
        </w:rPr>
        <w:t>1_</w:t>
      </w:r>
      <w:r w:rsidRPr="005F416C">
        <w:t>STAT</w:t>
      </w:r>
      <w:r w:rsidRPr="005F416C">
        <w:rPr>
          <w:lang w:val="ru-RU"/>
        </w:rPr>
        <w:t>_</w:t>
      </w:r>
      <w:r w:rsidRPr="005F416C">
        <w:t>RES</w:t>
      </w:r>
      <w:r w:rsidRPr="005F416C">
        <w:rPr>
          <w:lang w:val="ru-RU"/>
        </w:rPr>
        <w:t>)</w:t>
      </w:r>
      <w:bookmarkEnd w:id="1062"/>
      <w:bookmarkEnd w:id="1063"/>
    </w:p>
    <w:p w:rsidR="000E4784" w:rsidRPr="005F416C" w:rsidRDefault="000E4784" w:rsidP="000E4784">
      <w:pPr>
        <w:pStyle w:val="a9"/>
      </w:pPr>
      <w:r w:rsidRPr="005F416C">
        <w:t>Регистр позволяет пользователю сбросить любое из состояний прерываний регистра INT_STAT_RD. Для сброса сигнала прерывания в соответствующий разряд регистра INT_STAT_RES должно быть записано единичное значение.</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_Ref11777308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231</w:t>
      </w:r>
      <w:r w:rsidR="00B050B4">
        <w:fldChar w:fldCharType="end"/>
      </w:r>
      <w:r w:rsidRPr="005F416C">
        <w:t>.</w:t>
      </w:r>
    </w:p>
    <w:p w:rsidR="000E4784" w:rsidRPr="005F416C" w:rsidRDefault="000E4784" w:rsidP="000E4784">
      <w:pPr>
        <w:pStyle w:val="a9"/>
      </w:pPr>
      <w:r w:rsidRPr="005F416C">
        <w:t>Адрес: 0x214.</w:t>
      </w:r>
    </w:p>
    <w:p w:rsidR="000E4784" w:rsidRPr="005F416C" w:rsidRDefault="000E4784" w:rsidP="000E4784">
      <w:pPr>
        <w:pStyle w:val="a9"/>
      </w:pPr>
    </w:p>
    <w:p w:rsidR="000E4784" w:rsidRPr="005F416C" w:rsidRDefault="000E4784" w:rsidP="000E4784">
      <w:pPr>
        <w:pStyle w:val="afff0"/>
      </w:pPr>
      <w:bookmarkStart w:id="1064" w:name="_Ref1177730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231</w:t>
      </w:r>
      <w:r w:rsidR="008A68E7" w:rsidRPr="005F416C">
        <w:rPr>
          <w:noProof/>
        </w:rPr>
        <w:fldChar w:fldCharType="end"/>
      </w:r>
      <w:bookmarkEnd w:id="1064"/>
      <w:r w:rsidRPr="005F416C">
        <w:t xml:space="preserve"> – Разряды регистра сброса прерываний 1 (INT1_STAT_RES)</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835"/>
        <w:gridCol w:w="4395"/>
        <w:gridCol w:w="708"/>
        <w:gridCol w:w="1134"/>
      </w:tblGrid>
      <w:tr w:rsidR="000E4784" w:rsidRPr="005F416C" w:rsidTr="000E4784">
        <w:trPr>
          <w:cantSplit/>
          <w:tblHeader/>
        </w:trPr>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83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439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31 – 18</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395"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17</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lang w:val="en-US"/>
              </w:rPr>
            </w:pPr>
            <w:r w:rsidRPr="005F416C">
              <w:rPr>
                <w:lang w:val="en-US"/>
              </w:rPr>
              <w:t>DMA_WR_CC_FIFO_OVERFLOW</w:t>
            </w:r>
          </w:p>
        </w:tc>
        <w:tc>
          <w:tcPr>
            <w:tcW w:w="439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Зафиксировано переполнение FIFO необработанной пользователем управляющей информации.</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16</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DMA_WR_CC_OVERFLOW</w:t>
            </w:r>
          </w:p>
        </w:tc>
        <w:tc>
          <w:tcPr>
            <w:tcW w:w="439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Переполнение буфера блока DMA_WR_СС. Данные</w:t>
            </w:r>
            <w:r w:rsidR="000636A8" w:rsidRPr="005F416C">
              <w:t>,</w:t>
            </w:r>
            <w:r w:rsidRPr="005F416C">
              <w:t xml:space="preserve"> предназначенные для записи в память</w:t>
            </w:r>
            <w:r w:rsidR="000636A8" w:rsidRPr="005F416C">
              <w:t>,</w:t>
            </w:r>
            <w:r w:rsidRPr="005F416C">
              <w:t xml:space="preserve"> были потеряны.</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15 – 9</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395"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8</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CNTX_APPL_WR_CC</w:t>
            </w:r>
          </w:p>
        </w:tc>
        <w:tc>
          <w:tcPr>
            <w:tcW w:w="439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DMA_WR_СС DDC принял очередной контекст (начал работать с новой страницей)</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7 – 5</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395"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4</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lang w:val="en-US"/>
              </w:rPr>
            </w:pPr>
            <w:r w:rsidRPr="005F416C">
              <w:rPr>
                <w:lang w:val="en-US"/>
              </w:rPr>
              <w:t>DMA_WR_CC_PAGE_CMPL</w:t>
            </w:r>
          </w:p>
        </w:tc>
        <w:tc>
          <w:tcPr>
            <w:tcW w:w="439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DMA_WR_СС DDC завершил работу с очередной страницей (завершил запись всех данных страницы).</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 – 2</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395"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lang w:val="en-US"/>
              </w:rPr>
            </w:pPr>
            <w:r w:rsidRPr="005F416C">
              <w:rPr>
                <w:lang w:val="en-US"/>
              </w:rPr>
              <w:t>DMA_WR_CC_FIFO_LIMIT</w:t>
            </w:r>
          </w:p>
        </w:tc>
        <w:tc>
          <w:tcPr>
            <w:tcW w:w="439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Зафиксировано достижение границы FIFO необработанной пользователем управляющей информации.</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CMP_COMPLETE</w:t>
            </w:r>
          </w:p>
        </w:tc>
        <w:tc>
          <w:tcPr>
            <w:tcW w:w="439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сравнения нашел данные</w:t>
            </w:r>
            <w:r w:rsidR="000636A8" w:rsidRPr="005F416C">
              <w:t>,</w:t>
            </w:r>
            <w:r w:rsidRPr="005F416C">
              <w:t xml:space="preserve"> удовлетворяющие поисковому запросу.</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p>
    <w:p w:rsidR="000E4784" w:rsidRPr="005F416C" w:rsidRDefault="000E4784" w:rsidP="000E4784">
      <w:pPr>
        <w:pStyle w:val="6"/>
        <w:rPr>
          <w:lang w:val="ru-RU"/>
        </w:rPr>
      </w:pPr>
      <w:bookmarkStart w:id="1065" w:name="_Toc525573293"/>
      <w:bookmarkStart w:id="1066" w:name="_Toc526516010"/>
      <w:r w:rsidRPr="005F416C">
        <w:rPr>
          <w:lang w:val="ru-RU"/>
        </w:rPr>
        <w:t>Регистр разрешения прерывания 1 (</w:t>
      </w:r>
      <w:r w:rsidRPr="005F416C">
        <w:t>INT</w:t>
      </w:r>
      <w:r w:rsidRPr="005F416C">
        <w:rPr>
          <w:lang w:val="ru-RU"/>
        </w:rPr>
        <w:t>1_</w:t>
      </w:r>
      <w:r w:rsidRPr="005F416C">
        <w:t>MASK</w:t>
      </w:r>
      <w:r w:rsidRPr="005F416C">
        <w:rPr>
          <w:lang w:val="ru-RU"/>
        </w:rPr>
        <w:t>)</w:t>
      </w:r>
      <w:bookmarkEnd w:id="1065"/>
      <w:bookmarkEnd w:id="1066"/>
    </w:p>
    <w:p w:rsidR="000E4784" w:rsidRPr="005F416C" w:rsidRDefault="000E4784" w:rsidP="000E4784">
      <w:pPr>
        <w:pStyle w:val="a9"/>
      </w:pPr>
      <w:r w:rsidRPr="005F416C">
        <w:t>Регистр предоставляет возможность управлять разрешением выработки сигнала прерывания по определенным событиям:</w:t>
      </w:r>
    </w:p>
    <w:p w:rsidR="000E4784" w:rsidRPr="005F416C" w:rsidRDefault="000E4784" w:rsidP="000E4784">
      <w:pPr>
        <w:pStyle w:val="a7"/>
        <w:tabs>
          <w:tab w:val="clear" w:pos="1134"/>
          <w:tab w:val="left" w:pos="1985"/>
          <w:tab w:val="num" w:pos="4253"/>
        </w:tabs>
        <w:ind w:left="1418" w:hanging="360"/>
        <w:rPr>
          <w:lang w:val="ru-RU"/>
        </w:rPr>
      </w:pPr>
      <w:r w:rsidRPr="005F416C">
        <w:rPr>
          <w:lang w:val="ru-RU"/>
        </w:rPr>
        <w:t>‘0’ – прерывание по событию запрещено;</w:t>
      </w:r>
    </w:p>
    <w:p w:rsidR="000E4784" w:rsidRPr="005F416C" w:rsidRDefault="000E4784" w:rsidP="000E4784">
      <w:pPr>
        <w:pStyle w:val="a7"/>
        <w:tabs>
          <w:tab w:val="clear" w:pos="1134"/>
          <w:tab w:val="left" w:pos="1985"/>
          <w:tab w:val="num" w:pos="4253"/>
        </w:tabs>
        <w:ind w:left="1418" w:hanging="360"/>
        <w:rPr>
          <w:lang w:val="ru-RU"/>
        </w:rPr>
      </w:pPr>
      <w:r w:rsidRPr="005F416C">
        <w:rPr>
          <w:lang w:val="ru-RU"/>
        </w:rPr>
        <w:t>‘1’ – прерывание по событию разрешено.</w:t>
      </w:r>
    </w:p>
    <w:p w:rsidR="000E4784" w:rsidRPr="005F416C" w:rsidRDefault="000E4784" w:rsidP="000E4784">
      <w:pPr>
        <w:pStyle w:val="a9"/>
      </w:pPr>
      <w:r w:rsidRPr="005F416C">
        <w:t>Для разрешения прерывания нужно записать единицу в соответствующий разряд регистра.</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_Ref11777324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232</w:t>
      </w:r>
      <w:r w:rsidR="00B050B4">
        <w:fldChar w:fldCharType="end"/>
      </w:r>
      <w:r w:rsidRPr="005F416C">
        <w:t>.</w:t>
      </w:r>
    </w:p>
    <w:p w:rsidR="000E4784" w:rsidRPr="005F416C" w:rsidRDefault="000E4784" w:rsidP="000E4784">
      <w:pPr>
        <w:pStyle w:val="a9"/>
      </w:pPr>
      <w:r w:rsidRPr="005F416C">
        <w:t>Адрес: 0x216.</w:t>
      </w:r>
    </w:p>
    <w:p w:rsidR="000E4784" w:rsidRPr="005F416C" w:rsidRDefault="000E4784" w:rsidP="000E4784">
      <w:pPr>
        <w:pStyle w:val="a9"/>
      </w:pPr>
    </w:p>
    <w:p w:rsidR="000E4784" w:rsidRPr="005F416C" w:rsidRDefault="000E4784" w:rsidP="000E4784">
      <w:pPr>
        <w:pStyle w:val="afff0"/>
      </w:pPr>
      <w:bookmarkStart w:id="1067" w:name="_Ref1177732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232</w:t>
      </w:r>
      <w:r w:rsidR="008A68E7" w:rsidRPr="005F416C">
        <w:rPr>
          <w:noProof/>
        </w:rPr>
        <w:fldChar w:fldCharType="end"/>
      </w:r>
      <w:bookmarkEnd w:id="1067"/>
      <w:r w:rsidRPr="005F416C">
        <w:t xml:space="preserve"> – Разряды регистра разрешения прерываний 1 (INT1_MASK)</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835"/>
        <w:gridCol w:w="4395"/>
        <w:gridCol w:w="708"/>
        <w:gridCol w:w="1134"/>
      </w:tblGrid>
      <w:tr w:rsidR="000E4784" w:rsidRPr="005F416C" w:rsidTr="000E4784">
        <w:trPr>
          <w:cantSplit/>
          <w:tblHeader/>
        </w:trPr>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83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439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31 – 18</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395"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17</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lang w:val="en-US"/>
              </w:rPr>
            </w:pPr>
            <w:r w:rsidRPr="005F416C">
              <w:rPr>
                <w:lang w:val="en-US"/>
              </w:rPr>
              <w:t>DMA_WR_CC_FIFO_OVERFLOW</w:t>
            </w:r>
          </w:p>
        </w:tc>
        <w:tc>
          <w:tcPr>
            <w:tcW w:w="439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Зафиксировано переполнение FIFO необработанной пользователем управляющей информации.</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16</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DMA_WR_CC_OVERFLOW</w:t>
            </w:r>
          </w:p>
        </w:tc>
        <w:tc>
          <w:tcPr>
            <w:tcW w:w="439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Переполнение буфера блока DMA_WR_СС. Данные</w:t>
            </w:r>
            <w:r w:rsidR="000636A8" w:rsidRPr="005F416C">
              <w:t>,</w:t>
            </w:r>
            <w:r w:rsidRPr="005F416C">
              <w:t xml:space="preserve"> предназначенные для записи в память</w:t>
            </w:r>
            <w:r w:rsidR="000636A8" w:rsidRPr="005F416C">
              <w:t>,</w:t>
            </w:r>
            <w:r w:rsidRPr="005F416C">
              <w:t xml:space="preserve"> были потеряны.</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15 – 9</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395"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8</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CNTX_APPL_WR_CC</w:t>
            </w:r>
          </w:p>
        </w:tc>
        <w:tc>
          <w:tcPr>
            <w:tcW w:w="439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DMA_WR_СС DDC принял очередной контекст (начал работать с новой страницей)</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7 – 5</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395"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4</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lang w:val="en-US"/>
              </w:rPr>
            </w:pPr>
            <w:r w:rsidRPr="005F416C">
              <w:rPr>
                <w:lang w:val="en-US"/>
              </w:rPr>
              <w:t>DMA_WR_CC_PAGE_CMPL</w:t>
            </w:r>
          </w:p>
        </w:tc>
        <w:tc>
          <w:tcPr>
            <w:tcW w:w="439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DMA_WR_СС DDC завершил работу с очередной страницей (завершил запись всех данных страницы).</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 – 2</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reserved</w:t>
            </w:r>
          </w:p>
        </w:tc>
        <w:tc>
          <w:tcPr>
            <w:tcW w:w="4395"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1</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rPr>
                <w:lang w:val="en-US"/>
              </w:rPr>
            </w:pPr>
            <w:r w:rsidRPr="005F416C">
              <w:rPr>
                <w:lang w:val="en-US"/>
              </w:rPr>
              <w:t>DMA_WR_CC_FIFO_LIMIT</w:t>
            </w:r>
          </w:p>
        </w:tc>
        <w:tc>
          <w:tcPr>
            <w:tcW w:w="439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Зафиксировано достижение границы FIFO необработанной пользователем управляющей информации.</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r w:rsidR="000E4784" w:rsidRPr="005F416C" w:rsidTr="000E4784">
        <w:trPr>
          <w:cantSplit/>
        </w:trPr>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w:t>
            </w:r>
          </w:p>
        </w:tc>
        <w:tc>
          <w:tcPr>
            <w:tcW w:w="283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CMP_COMPLETE</w:t>
            </w:r>
          </w:p>
        </w:tc>
        <w:tc>
          <w:tcPr>
            <w:tcW w:w="439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Блок сравнения нашел данные</w:t>
            </w:r>
            <w:r w:rsidR="000636A8" w:rsidRPr="005F416C">
              <w:t>,</w:t>
            </w:r>
            <w:r w:rsidRPr="005F416C">
              <w:t xml:space="preserve"> удовлетворяющие поисковому запросу.</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p>
    <w:p w:rsidR="000E4784" w:rsidRPr="005F416C" w:rsidRDefault="000E4784" w:rsidP="000E4784">
      <w:pPr>
        <w:pStyle w:val="5"/>
        <w:rPr>
          <w:lang w:val="ru-RU"/>
        </w:rPr>
      </w:pPr>
      <w:bookmarkStart w:id="1068" w:name="_Toc525573294"/>
      <w:bookmarkStart w:id="1069" w:name="_Toc526516011"/>
      <w:bookmarkStart w:id="1070" w:name="_Toc534802780"/>
      <w:bookmarkStart w:id="1071" w:name="_Toc11934764"/>
      <w:r w:rsidRPr="005F416C">
        <w:rPr>
          <w:lang w:val="ru-RU"/>
        </w:rPr>
        <w:t xml:space="preserve">Группа регистров конфигурации </w:t>
      </w:r>
      <w:r w:rsidRPr="005F416C">
        <w:t>DDC</w:t>
      </w:r>
      <w:r w:rsidRPr="005F416C">
        <w:rPr>
          <w:lang w:val="ru-RU"/>
        </w:rPr>
        <w:t xml:space="preserve"> (</w:t>
      </w:r>
      <w:r w:rsidRPr="005F416C">
        <w:t>CONFIG</w:t>
      </w:r>
      <w:r w:rsidRPr="005F416C">
        <w:rPr>
          <w:lang w:val="ru-RU"/>
        </w:rPr>
        <w:t>)</w:t>
      </w:r>
      <w:bookmarkEnd w:id="1068"/>
      <w:bookmarkEnd w:id="1069"/>
      <w:bookmarkEnd w:id="1070"/>
      <w:bookmarkEnd w:id="1071"/>
    </w:p>
    <w:p w:rsidR="000E4784" w:rsidRPr="005F416C" w:rsidRDefault="000E4784" w:rsidP="000E4784">
      <w:pPr>
        <w:pStyle w:val="a9"/>
      </w:pPr>
      <w:r w:rsidRPr="005F416C">
        <w:t>Данная группа регистров содержит в себе настраиваемые параметры отдельных блоков DDC. Часть параметров, определяемых в регистрах конфигурации DDC, необходимо задавать</w:t>
      </w:r>
      <w:r w:rsidR="007B2101" w:rsidRPr="005F416C">
        <w:t xml:space="preserve"> </w:t>
      </w:r>
      <w:r w:rsidRPr="005F416C">
        <w:t xml:space="preserve">до включения канала </w:t>
      </w:r>
      <w:r w:rsidRPr="005F416C">
        <w:rPr>
          <w:lang w:val="en-US"/>
        </w:rPr>
        <w:t>DDC</w:t>
      </w:r>
      <w:r w:rsidRPr="005F416C">
        <w:t xml:space="preserve">, поскольку их изменение приводит к моментальному изменению режима работы блока. Другая часть параметров, задаваемых через регистры конфигурации </w:t>
      </w:r>
      <w:r w:rsidRPr="005F416C">
        <w:rPr>
          <w:lang w:val="en-US"/>
        </w:rPr>
        <w:t>DDC</w:t>
      </w:r>
      <w:r w:rsidRPr="005F416C">
        <w:t xml:space="preserve">, применяется блоками (защелкивается в их внутренних регистрах) только с приходом метки времени и при наличии разрешения от пользователя реконфигурировать конкретный блок. Такие параметры разрешено менять по ходу работы канала </w:t>
      </w:r>
      <w:r w:rsidRPr="005F416C">
        <w:rPr>
          <w:lang w:val="en-US"/>
        </w:rPr>
        <w:t>DDC</w:t>
      </w:r>
      <w:r w:rsidRPr="005F416C">
        <w:t xml:space="preserve">, по алгоритму, описанному в пункте </w:t>
      </w:r>
      <w:r w:rsidR="00B050B4">
        <w:fldChar w:fldCharType="begin"/>
      </w:r>
      <w:r w:rsidR="00B050B4">
        <w:instrText xml:space="preserve"> REF _Ref534801789 \n \h  \* MERGEFORMAT </w:instrText>
      </w:r>
      <w:r w:rsidR="00B050B4">
        <w:fldChar w:fldCharType="separate"/>
      </w:r>
      <w:r w:rsidR="006B386B" w:rsidRPr="005F416C">
        <w:t>1.6.5.17.1.5</w:t>
      </w:r>
      <w:r w:rsidR="00B050B4">
        <w:fldChar w:fldCharType="end"/>
      </w:r>
      <w:r w:rsidRPr="005F416C">
        <w:t>.</w:t>
      </w:r>
    </w:p>
    <w:p w:rsidR="000E4784" w:rsidRPr="005F416C" w:rsidRDefault="000E4784" w:rsidP="000E4784">
      <w:pPr>
        <w:pStyle w:val="a9"/>
      </w:pPr>
      <w:r w:rsidRPr="005F416C">
        <w:t xml:space="preserve">Регистры относящиеся к данной группе представлены в таблице </w:t>
      </w:r>
      <w:r w:rsidR="00B050B4">
        <w:fldChar w:fldCharType="begin"/>
      </w:r>
      <w:r w:rsidR="00B050B4">
        <w:instrText xml:space="preserve"> REF _Ref527987226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233</w:t>
      </w:r>
      <w:r w:rsidR="00B050B4">
        <w:fldChar w:fldCharType="end"/>
      </w:r>
      <w:r w:rsidRPr="005F416C">
        <w:t>.</w:t>
      </w:r>
    </w:p>
    <w:p w:rsidR="000E4784" w:rsidRPr="005F416C" w:rsidRDefault="000E4784" w:rsidP="000E4784">
      <w:pPr>
        <w:pStyle w:val="afff0"/>
      </w:pPr>
      <w:bookmarkStart w:id="1072" w:name="_Ref52798722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233</w:t>
      </w:r>
      <w:r w:rsidR="008A68E7" w:rsidRPr="005F416C">
        <w:rPr>
          <w:noProof/>
        </w:rPr>
        <w:fldChar w:fldCharType="end"/>
      </w:r>
      <w:bookmarkEnd w:id="1072"/>
      <w:r w:rsidRPr="005F416C">
        <w:t xml:space="preserve"> – Регистры конфигурации </w:t>
      </w:r>
      <w:r w:rsidRPr="005F416C">
        <w:rPr>
          <w:lang w:val="en-US"/>
        </w:rPr>
        <w:t>DDC</w:t>
      </w:r>
      <w:r w:rsidRPr="005F416C">
        <w:t xml:space="preserve"> (</w:t>
      </w:r>
      <w:r w:rsidRPr="005F416C">
        <w:rPr>
          <w:lang w:val="en-US"/>
        </w:rPr>
        <w:t>CONFIG</w:t>
      </w:r>
      <w:r w:rsidRPr="005F416C">
        <w: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3827"/>
        <w:gridCol w:w="851"/>
        <w:gridCol w:w="992"/>
        <w:gridCol w:w="709"/>
        <w:gridCol w:w="1275"/>
      </w:tblGrid>
      <w:tr w:rsidR="000E4784" w:rsidRPr="005F416C" w:rsidTr="000E4784">
        <w:trPr>
          <w:tblHeader/>
        </w:trPr>
        <w:tc>
          <w:tcPr>
            <w:tcW w:w="2410" w:type="dxa"/>
            <w:vMerge w:val="restart"/>
            <w:shd w:val="clear" w:color="auto" w:fill="D9D9D9"/>
          </w:tcPr>
          <w:p w:rsidR="000E4784" w:rsidRPr="005F416C" w:rsidRDefault="000E4784" w:rsidP="000E4784">
            <w:pPr>
              <w:pStyle w:val="affb"/>
            </w:pPr>
            <w:r w:rsidRPr="005F416C">
              <w:t>Имя</w:t>
            </w:r>
          </w:p>
        </w:tc>
        <w:tc>
          <w:tcPr>
            <w:tcW w:w="3827" w:type="dxa"/>
            <w:vMerge w:val="restart"/>
            <w:shd w:val="clear" w:color="auto" w:fill="D9D9D9"/>
          </w:tcPr>
          <w:p w:rsidR="000E4784" w:rsidRPr="005F416C" w:rsidRDefault="000E4784" w:rsidP="000E4784">
            <w:pPr>
              <w:pStyle w:val="affb"/>
            </w:pPr>
            <w:r w:rsidRPr="005F416C">
              <w:t>Название (описание)</w:t>
            </w:r>
          </w:p>
        </w:tc>
        <w:tc>
          <w:tcPr>
            <w:tcW w:w="1843" w:type="dxa"/>
            <w:gridSpan w:val="2"/>
            <w:shd w:val="clear" w:color="auto" w:fill="D9D9D9"/>
          </w:tcPr>
          <w:p w:rsidR="000E4784" w:rsidRPr="005F416C" w:rsidRDefault="000E4784" w:rsidP="000E4784">
            <w:pPr>
              <w:pStyle w:val="affb"/>
            </w:pPr>
            <w:r w:rsidRPr="005F416C">
              <w:t>Адрес</w:t>
            </w:r>
          </w:p>
        </w:tc>
        <w:tc>
          <w:tcPr>
            <w:tcW w:w="709" w:type="dxa"/>
            <w:vMerge w:val="restart"/>
            <w:shd w:val="clear" w:color="auto" w:fill="D9D9D9"/>
          </w:tcPr>
          <w:p w:rsidR="000E4784" w:rsidRPr="005F416C" w:rsidRDefault="000E4784" w:rsidP="000E4784">
            <w:pPr>
              <w:pStyle w:val="affb"/>
            </w:pPr>
            <w:r w:rsidRPr="005F416C">
              <w:t>Реж.</w:t>
            </w:r>
          </w:p>
        </w:tc>
        <w:tc>
          <w:tcPr>
            <w:tcW w:w="1275" w:type="dxa"/>
            <w:vMerge w:val="restart"/>
            <w:shd w:val="clear" w:color="auto" w:fill="D9D9D9"/>
          </w:tcPr>
          <w:p w:rsidR="000E4784" w:rsidRPr="005F416C" w:rsidRDefault="000E4784" w:rsidP="000E4784">
            <w:pPr>
              <w:pStyle w:val="affb"/>
            </w:pPr>
            <w:r w:rsidRPr="005F416C">
              <w:t>Исх. знач.</w:t>
            </w:r>
          </w:p>
        </w:tc>
      </w:tr>
      <w:tr w:rsidR="000E4784" w:rsidRPr="005F416C" w:rsidTr="000E4784">
        <w:trPr>
          <w:tblHeader/>
        </w:trPr>
        <w:tc>
          <w:tcPr>
            <w:tcW w:w="2410" w:type="dxa"/>
            <w:vMerge/>
            <w:shd w:val="clear" w:color="auto" w:fill="D9D9D9"/>
          </w:tcPr>
          <w:p w:rsidR="000E4784" w:rsidRPr="005F416C" w:rsidRDefault="000E4784" w:rsidP="000E4784">
            <w:pPr>
              <w:pStyle w:val="affb"/>
            </w:pPr>
          </w:p>
        </w:tc>
        <w:tc>
          <w:tcPr>
            <w:tcW w:w="3827" w:type="dxa"/>
            <w:vMerge/>
            <w:shd w:val="clear" w:color="auto" w:fill="D9D9D9"/>
          </w:tcPr>
          <w:p w:rsidR="000E4784" w:rsidRPr="005F416C" w:rsidRDefault="000E4784" w:rsidP="000E4784">
            <w:pPr>
              <w:pStyle w:val="affb"/>
            </w:pPr>
          </w:p>
        </w:tc>
        <w:tc>
          <w:tcPr>
            <w:tcW w:w="851" w:type="dxa"/>
            <w:shd w:val="clear" w:color="auto" w:fill="D9D9D9"/>
          </w:tcPr>
          <w:p w:rsidR="000E4784" w:rsidRPr="005F416C" w:rsidRDefault="000E4784" w:rsidP="000E4784">
            <w:pPr>
              <w:pStyle w:val="affb"/>
            </w:pPr>
            <w:r w:rsidRPr="005F416C">
              <w:t>в пр</w:t>
            </w:r>
            <w:r w:rsidRPr="005F416C">
              <w:rPr>
                <w:lang w:val="en-US"/>
              </w:rPr>
              <w:t>-</w:t>
            </w:r>
            <w:r w:rsidRPr="005F416C">
              <w:t>ве NMU</w:t>
            </w:r>
          </w:p>
        </w:tc>
        <w:tc>
          <w:tcPr>
            <w:tcW w:w="992" w:type="dxa"/>
            <w:shd w:val="clear" w:color="auto" w:fill="D9D9D9"/>
          </w:tcPr>
          <w:p w:rsidR="000E4784" w:rsidRPr="005F416C" w:rsidRDefault="000E4784" w:rsidP="000E4784">
            <w:pPr>
              <w:pStyle w:val="affb"/>
            </w:pPr>
            <w:r w:rsidRPr="005F416C">
              <w:t>в пр</w:t>
            </w:r>
            <w:r w:rsidRPr="005F416C">
              <w:rPr>
                <w:lang w:val="en-US"/>
              </w:rPr>
              <w:t>-</w:t>
            </w:r>
            <w:r w:rsidRPr="005F416C">
              <w:t>ве ARMU</w:t>
            </w:r>
          </w:p>
        </w:tc>
        <w:tc>
          <w:tcPr>
            <w:tcW w:w="709" w:type="dxa"/>
            <w:vMerge/>
            <w:shd w:val="clear" w:color="auto" w:fill="D9D9D9"/>
          </w:tcPr>
          <w:p w:rsidR="000E4784" w:rsidRPr="005F416C" w:rsidRDefault="000E4784" w:rsidP="000E4784">
            <w:pPr>
              <w:pStyle w:val="affb"/>
            </w:pPr>
          </w:p>
        </w:tc>
        <w:tc>
          <w:tcPr>
            <w:tcW w:w="1275" w:type="dxa"/>
            <w:vMerge/>
            <w:shd w:val="clear" w:color="auto" w:fill="D9D9D9"/>
          </w:tcPr>
          <w:p w:rsidR="000E4784" w:rsidRPr="005F416C" w:rsidRDefault="000E4784" w:rsidP="000E4784">
            <w:pPr>
              <w:pStyle w:val="affb"/>
            </w:pP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DMA_RD_BASE</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базового адреса расположения исходных данных в памяти</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0x400</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w:t>
            </w:r>
            <w:r w:rsidRPr="005F416C">
              <w:t>1000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DMA_RD_PSIZE</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размера страницы исходных данных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0x402</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w:t>
            </w:r>
            <w:r w:rsidRPr="005F416C">
              <w:t>1008</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ADC_ADD_VALUE</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коррекции исходных данных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0x406</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0x1018</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HET_PHASE</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начальной фазы гетеродина</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0x408</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0x1020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HET_FREQ</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частоты гетеродина</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0x40a</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0x1028</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HET_PARAM</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параметров гетеродина</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0x40c</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0x1030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HET_MEM_MODE</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режима работы памяти гетеродина</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0x40e</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0x1038</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NORM0_PARAM</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параметров нормализатора 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0x480</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0x1200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FIR_COEF_N</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Регистры коэффициентов FIR</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0x500-</w:t>
            </w:r>
          </w:p>
          <w:p w:rsidR="000E4784" w:rsidRPr="005F416C" w:rsidRDefault="000E4784" w:rsidP="000E4784">
            <w:pPr>
              <w:pStyle w:val="affb"/>
            </w:pPr>
            <w:r w:rsidRPr="005F416C">
              <w:t>0x57e</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0x1400 - 0x15F8</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DEC_PARAM</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параметров дециматора</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0x580</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0x1600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NORM1_PARAM</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параметров нормализатора 1</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0x582</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0x1608</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IIR_PARAM</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 xml:space="preserve">Регистр параметров IIR </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0x584</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0x1610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DMA_WR_BASE</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Базовый адрес страницы для записи обработанных данных в память</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0x586</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0x1618</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DMA_WR_PSIZE</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размера страницы обработанных данных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0x588</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0x1620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MATCH_COEF_N</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Регистры коэффициентов согласованного фильтра</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0x600</w:t>
            </w:r>
            <w:r w:rsidRPr="005F416C">
              <w:rPr>
                <w:lang w:val="en-US"/>
              </w:rPr>
              <w:t xml:space="preserve"> </w:t>
            </w:r>
            <w:r w:rsidRPr="005F416C">
              <w:t>-</w:t>
            </w:r>
            <w:r w:rsidRPr="005F416C">
              <w:rPr>
                <w:lang w:val="en-US"/>
              </w:rPr>
              <w:t xml:space="preserve"> </w:t>
            </w:r>
            <w:r w:rsidRPr="005F416C">
              <w:t>0x63e</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0x1800 - 0x18F8</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MATCH_PARAM</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параметров согласованного фильтра</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0x640</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0x1900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0x00000004</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rPr>
                <w:lang w:val="en-US"/>
              </w:rPr>
              <w:t>MATCH_COEF_SEL</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выбора коэффицинтов согласованного фильтра</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0x642</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0x190</w:t>
            </w:r>
            <w:r w:rsidRPr="005F416C">
              <w:t>8</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rPr>
                <w:lang w:val="en-US"/>
              </w:rPr>
              <w:t>PRSG_START</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запуска генератора ПСП</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0x644</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0x19</w:t>
            </w:r>
            <w:r w:rsidRPr="005F416C">
              <w:t>10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rPr>
                <w:lang w:val="en-US"/>
              </w:rPr>
              <w:t>MATCH_RESET</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сброса согласованных фильтров</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0x648</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0x19</w:t>
            </w:r>
            <w:r w:rsidRPr="005F416C">
              <w:t>18</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PEAK_PARAM</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параметров вычислителя пика</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0x700</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0x1C00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TRESH_PARAM</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параметров вычислителя порога</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0x710</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0x1C40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0x00000007</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TRESH_COEF_K</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Коэффициент-множитель вычислителя порога</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0x712</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0x1C48</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0x00000001</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TRESH_COEF_C</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Коэффициент-слагаемое вычислителя порога</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0x714</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0x1C50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TRESH_COEF_M</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Коэффициент настройки величины скачка порога</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0x716</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0x1C58</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0x00080003</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TRESH_COEF_D</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Коэффициент затухания скачка порога</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0x718</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0x1C60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0x00080003</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TRESH_COEF_K1</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Коэффициент-множитель вычислителя порога</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0x71a</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0x1C68</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0x00000001</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CMP_TRESH_0</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маски сравнения порогов 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0x720</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0x1C80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t>0x000000</w:t>
            </w:r>
            <w:r w:rsidRPr="005F416C">
              <w:rPr>
                <w:lang w:val="en-US"/>
              </w:rPr>
              <w:t>30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CMP_TRESH_1</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маски сравнения порогов 1</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0x722</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0x1C88</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t>0x000000</w:t>
            </w:r>
            <w:r w:rsidRPr="005F416C">
              <w:rPr>
                <w:lang w:val="en-US"/>
              </w:rPr>
              <w:t>30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t>CMP_TRESH_</w:t>
            </w:r>
            <w:r w:rsidRPr="005F416C">
              <w:rPr>
                <w:lang w:val="en-US"/>
              </w:rPr>
              <w:t>2</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t xml:space="preserve">Регистр маски сравнения порогов </w:t>
            </w:r>
            <w:r w:rsidRPr="005F416C">
              <w:rPr>
                <w:lang w:val="en-US"/>
              </w:rPr>
              <w:t>2</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t>0x72</w:t>
            </w:r>
            <w:r w:rsidRPr="005F416C">
              <w:rPr>
                <w:lang w:val="en-US"/>
              </w:rPr>
              <w:t>4</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0x1C90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t>0x000000</w:t>
            </w:r>
            <w:r w:rsidRPr="005F416C">
              <w:rPr>
                <w:lang w:val="en-US"/>
              </w:rPr>
              <w:t>30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CMP_ONE</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маски сравнения значений соседних точек</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t>0x72</w:t>
            </w:r>
            <w:r w:rsidRPr="005F416C">
              <w:rPr>
                <w:lang w:val="en-US"/>
              </w:rPr>
              <w:t>6</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0x1C98</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0x000000b8</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CMP_DBL</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маски сравнения значений через одну точку</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t>0x72</w:t>
            </w:r>
            <w:r w:rsidRPr="005F416C">
              <w:rPr>
                <w:lang w:val="en-US"/>
              </w:rPr>
              <w:t>8</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0x1CA0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CMP_MASK_TIMER</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маскирования сравнения данных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t>0x72</w:t>
            </w:r>
            <w:r w:rsidRPr="005F416C">
              <w:rPr>
                <w:lang w:val="en-US"/>
              </w:rPr>
              <w:t>a</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0x1CA8</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t>CM</w:t>
            </w:r>
            <w:r w:rsidRPr="005F416C">
              <w:rPr>
                <w:lang w:val="en-US"/>
              </w:rPr>
              <w:t>P</w:t>
            </w:r>
            <w:r w:rsidRPr="005F416C">
              <w:t>_</w:t>
            </w:r>
            <w:r w:rsidRPr="005F416C">
              <w:rPr>
                <w:lang w:val="en-US"/>
              </w:rPr>
              <w:t>DISABLE</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отключения сравнения данных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0x72с</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rPr>
                <w:lang w:val="en-US"/>
              </w:rPr>
            </w:pPr>
            <w:r w:rsidRPr="005F416C">
              <w:rPr>
                <w:lang w:val="en-US"/>
              </w:rPr>
              <w:t>0x1CB0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DMA_WR_CC_BASE</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Базовый адрес для записи управляющей информации в память</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0x730</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0x1CC0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DMA_WR_CC_PSIZE</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 xml:space="preserve">Регистр размера страницы управляющих данных </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0x734</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0x1CD0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r w:rsidR="000E4784"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DMA_WR_CC_NWORD</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Регистр количества обработанной управляющей информации</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0x736</w:t>
            </w:r>
          </w:p>
        </w:tc>
        <w:tc>
          <w:tcPr>
            <w:tcW w:w="992" w:type="dxa"/>
            <w:tcBorders>
              <w:top w:val="single" w:sz="4" w:space="0" w:color="auto"/>
              <w:left w:val="single" w:sz="4" w:space="0" w:color="auto"/>
              <w:bottom w:val="single" w:sz="4" w:space="0" w:color="auto"/>
              <w:right w:val="single" w:sz="4" w:space="0" w:color="auto"/>
            </w:tcBorders>
          </w:tcPr>
          <w:p w:rsidR="000E4784" w:rsidRPr="005F416C" w:rsidRDefault="000E4784" w:rsidP="000E4784">
            <w:pPr>
              <w:pStyle w:val="affb"/>
            </w:pPr>
            <w:r w:rsidRPr="005F416C">
              <w:rPr>
                <w:lang w:val="en-US"/>
              </w:rPr>
              <w:t>0x1CD8</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0x00000000</w:t>
            </w:r>
          </w:p>
        </w:tc>
      </w:tr>
    </w:tbl>
    <w:p w:rsidR="005949B9" w:rsidRPr="005F416C" w:rsidRDefault="005949B9">
      <w:pPr>
        <w:rPr>
          <w:bCs/>
          <w:lang w:val="ru-RU"/>
        </w:rPr>
      </w:pPr>
      <w:r w:rsidRPr="005F416C">
        <w:rPr>
          <w:bCs/>
        </w:rPr>
        <w:br w:type="page"/>
      </w:r>
    </w:p>
    <w:p w:rsidR="005949B9" w:rsidRPr="005F416C" w:rsidRDefault="005949B9" w:rsidP="005949B9">
      <w:pPr>
        <w:ind w:left="0" w:firstLine="0"/>
        <w:rPr>
          <w:b/>
          <w:bCs/>
          <w:i/>
          <w:sz w:val="24"/>
          <w:szCs w:val="24"/>
          <w:lang w:val="ru-RU"/>
        </w:rPr>
      </w:pPr>
      <w:r w:rsidRPr="005F416C">
        <w:rPr>
          <w:b/>
          <w:bCs/>
          <w:i/>
          <w:sz w:val="24"/>
          <w:szCs w:val="24"/>
          <w:lang w:val="ru-RU"/>
        </w:rPr>
        <w:t xml:space="preserve">   Продолжение таблицы 1.233</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3827"/>
        <w:gridCol w:w="851"/>
        <w:gridCol w:w="992"/>
        <w:gridCol w:w="709"/>
        <w:gridCol w:w="1275"/>
      </w:tblGrid>
      <w:tr w:rsidR="00E20D08" w:rsidRPr="005F416C" w:rsidTr="00E20D08">
        <w:tc>
          <w:tcPr>
            <w:tcW w:w="2410" w:type="dxa"/>
            <w:vMerge w:val="restart"/>
            <w:tcBorders>
              <w:top w:val="single" w:sz="4" w:space="0" w:color="auto"/>
              <w:left w:val="single" w:sz="4" w:space="0" w:color="auto"/>
              <w:right w:val="single" w:sz="4" w:space="0" w:color="auto"/>
            </w:tcBorders>
            <w:shd w:val="pct10" w:color="auto" w:fill="auto"/>
            <w:hideMark/>
          </w:tcPr>
          <w:p w:rsidR="00E20D08" w:rsidRPr="005F416C" w:rsidRDefault="00E20D08" w:rsidP="00A86DBE">
            <w:pPr>
              <w:pStyle w:val="affb"/>
            </w:pPr>
            <w:r w:rsidRPr="005F416C">
              <w:t>Имя</w:t>
            </w:r>
          </w:p>
        </w:tc>
        <w:tc>
          <w:tcPr>
            <w:tcW w:w="3827" w:type="dxa"/>
            <w:vMerge w:val="restart"/>
            <w:tcBorders>
              <w:top w:val="single" w:sz="4" w:space="0" w:color="auto"/>
              <w:left w:val="single" w:sz="4" w:space="0" w:color="auto"/>
              <w:right w:val="single" w:sz="4" w:space="0" w:color="auto"/>
            </w:tcBorders>
            <w:shd w:val="pct10" w:color="auto" w:fill="auto"/>
            <w:hideMark/>
          </w:tcPr>
          <w:p w:rsidR="00E20D08" w:rsidRPr="005F416C" w:rsidRDefault="00E20D08" w:rsidP="00A86DBE">
            <w:pPr>
              <w:pStyle w:val="affb"/>
            </w:pPr>
            <w:r w:rsidRPr="005F416C">
              <w:t>Название (описание)</w:t>
            </w:r>
          </w:p>
        </w:tc>
        <w:tc>
          <w:tcPr>
            <w:tcW w:w="1843" w:type="dxa"/>
            <w:gridSpan w:val="2"/>
            <w:tcBorders>
              <w:top w:val="single" w:sz="4" w:space="0" w:color="auto"/>
              <w:left w:val="single" w:sz="4" w:space="0" w:color="auto"/>
              <w:bottom w:val="single" w:sz="4" w:space="0" w:color="auto"/>
              <w:right w:val="single" w:sz="4" w:space="0" w:color="auto"/>
            </w:tcBorders>
            <w:shd w:val="pct10" w:color="auto" w:fill="auto"/>
            <w:hideMark/>
          </w:tcPr>
          <w:p w:rsidR="00E20D08" w:rsidRPr="005F416C" w:rsidRDefault="00E20D08" w:rsidP="00A86DBE">
            <w:pPr>
              <w:pStyle w:val="affb"/>
            </w:pPr>
            <w:r w:rsidRPr="005F416C">
              <w:t>Адрес</w:t>
            </w:r>
          </w:p>
        </w:tc>
        <w:tc>
          <w:tcPr>
            <w:tcW w:w="709" w:type="dxa"/>
            <w:vMerge w:val="restart"/>
            <w:tcBorders>
              <w:top w:val="single" w:sz="4" w:space="0" w:color="auto"/>
              <w:left w:val="single" w:sz="4" w:space="0" w:color="auto"/>
              <w:right w:val="single" w:sz="4" w:space="0" w:color="auto"/>
            </w:tcBorders>
            <w:shd w:val="pct10" w:color="auto" w:fill="auto"/>
            <w:hideMark/>
          </w:tcPr>
          <w:p w:rsidR="00E20D08" w:rsidRPr="005F416C" w:rsidRDefault="00E20D08" w:rsidP="00A86DBE">
            <w:pPr>
              <w:pStyle w:val="affb"/>
            </w:pPr>
            <w:r w:rsidRPr="005F416C">
              <w:t>Реж.</w:t>
            </w:r>
          </w:p>
        </w:tc>
        <w:tc>
          <w:tcPr>
            <w:tcW w:w="1275" w:type="dxa"/>
            <w:vMerge w:val="restart"/>
            <w:tcBorders>
              <w:top w:val="single" w:sz="4" w:space="0" w:color="auto"/>
              <w:left w:val="single" w:sz="4" w:space="0" w:color="auto"/>
              <w:right w:val="single" w:sz="4" w:space="0" w:color="auto"/>
            </w:tcBorders>
            <w:shd w:val="pct10" w:color="auto" w:fill="auto"/>
            <w:hideMark/>
          </w:tcPr>
          <w:p w:rsidR="00E20D08" w:rsidRPr="005F416C" w:rsidRDefault="00E20D08" w:rsidP="00A86DBE">
            <w:pPr>
              <w:pStyle w:val="affb"/>
            </w:pPr>
            <w:r w:rsidRPr="005F416C">
              <w:t>Исх. знач.</w:t>
            </w:r>
          </w:p>
        </w:tc>
      </w:tr>
      <w:tr w:rsidR="00E20D08" w:rsidRPr="005F416C" w:rsidTr="00E20D08">
        <w:tc>
          <w:tcPr>
            <w:tcW w:w="2410" w:type="dxa"/>
            <w:vMerge/>
            <w:tcBorders>
              <w:left w:val="single" w:sz="4" w:space="0" w:color="auto"/>
              <w:bottom w:val="single" w:sz="4" w:space="0" w:color="auto"/>
              <w:right w:val="single" w:sz="4" w:space="0" w:color="auto"/>
            </w:tcBorders>
            <w:shd w:val="pct10" w:color="auto" w:fill="auto"/>
            <w:hideMark/>
          </w:tcPr>
          <w:p w:rsidR="00E20D08" w:rsidRPr="005F416C" w:rsidRDefault="00E20D08" w:rsidP="005949B9">
            <w:pPr>
              <w:pStyle w:val="affb"/>
            </w:pPr>
          </w:p>
        </w:tc>
        <w:tc>
          <w:tcPr>
            <w:tcW w:w="3827" w:type="dxa"/>
            <w:vMerge/>
            <w:tcBorders>
              <w:left w:val="single" w:sz="4" w:space="0" w:color="auto"/>
              <w:bottom w:val="single" w:sz="4" w:space="0" w:color="auto"/>
              <w:right w:val="single" w:sz="4" w:space="0" w:color="auto"/>
            </w:tcBorders>
            <w:shd w:val="pct10" w:color="auto" w:fill="auto"/>
            <w:hideMark/>
          </w:tcPr>
          <w:p w:rsidR="00E20D08" w:rsidRPr="005F416C" w:rsidRDefault="00E20D08" w:rsidP="005949B9">
            <w:pPr>
              <w:pStyle w:val="affb"/>
            </w:pPr>
          </w:p>
        </w:tc>
        <w:tc>
          <w:tcPr>
            <w:tcW w:w="851" w:type="dxa"/>
            <w:tcBorders>
              <w:top w:val="single" w:sz="4" w:space="0" w:color="auto"/>
              <w:left w:val="single" w:sz="4" w:space="0" w:color="auto"/>
              <w:bottom w:val="single" w:sz="4" w:space="0" w:color="auto"/>
              <w:right w:val="single" w:sz="4" w:space="0" w:color="auto"/>
            </w:tcBorders>
            <w:shd w:val="pct10" w:color="auto" w:fill="auto"/>
            <w:hideMark/>
          </w:tcPr>
          <w:p w:rsidR="00E20D08" w:rsidRPr="005F416C" w:rsidRDefault="00E20D08" w:rsidP="00A86DBE">
            <w:pPr>
              <w:pStyle w:val="affb"/>
            </w:pPr>
            <w:r w:rsidRPr="005F416C">
              <w:t>в пр</w:t>
            </w:r>
            <w:r w:rsidRPr="005F416C">
              <w:rPr>
                <w:lang w:val="en-US"/>
              </w:rPr>
              <w:t>-</w:t>
            </w:r>
            <w:r w:rsidRPr="005F416C">
              <w:t>ве NMU</w:t>
            </w:r>
          </w:p>
        </w:tc>
        <w:tc>
          <w:tcPr>
            <w:tcW w:w="992" w:type="dxa"/>
            <w:tcBorders>
              <w:top w:val="single" w:sz="4" w:space="0" w:color="auto"/>
              <w:left w:val="single" w:sz="4" w:space="0" w:color="auto"/>
              <w:bottom w:val="single" w:sz="4" w:space="0" w:color="auto"/>
              <w:right w:val="single" w:sz="4" w:space="0" w:color="auto"/>
            </w:tcBorders>
            <w:shd w:val="pct10" w:color="auto" w:fill="auto"/>
          </w:tcPr>
          <w:p w:rsidR="00E20D08" w:rsidRPr="005F416C" w:rsidRDefault="00E20D08" w:rsidP="00A86DBE">
            <w:pPr>
              <w:pStyle w:val="affb"/>
            </w:pPr>
            <w:r w:rsidRPr="005F416C">
              <w:t>в пр</w:t>
            </w:r>
            <w:r w:rsidRPr="005F416C">
              <w:rPr>
                <w:lang w:val="en-US"/>
              </w:rPr>
              <w:t>-</w:t>
            </w:r>
            <w:r w:rsidRPr="005F416C">
              <w:t>ве NMU</w:t>
            </w:r>
          </w:p>
        </w:tc>
        <w:tc>
          <w:tcPr>
            <w:tcW w:w="709" w:type="dxa"/>
            <w:vMerge/>
            <w:tcBorders>
              <w:left w:val="single" w:sz="4" w:space="0" w:color="auto"/>
              <w:bottom w:val="single" w:sz="4" w:space="0" w:color="auto"/>
              <w:right w:val="single" w:sz="4" w:space="0" w:color="auto"/>
            </w:tcBorders>
            <w:shd w:val="clear" w:color="auto" w:fill="auto"/>
            <w:hideMark/>
          </w:tcPr>
          <w:p w:rsidR="00E20D08" w:rsidRPr="005F416C" w:rsidRDefault="00E20D08" w:rsidP="005949B9">
            <w:pPr>
              <w:pStyle w:val="affb"/>
            </w:pPr>
          </w:p>
        </w:tc>
        <w:tc>
          <w:tcPr>
            <w:tcW w:w="1275" w:type="dxa"/>
            <w:vMerge/>
            <w:tcBorders>
              <w:left w:val="single" w:sz="4" w:space="0" w:color="auto"/>
              <w:bottom w:val="single" w:sz="4" w:space="0" w:color="auto"/>
              <w:right w:val="single" w:sz="4" w:space="0" w:color="auto"/>
            </w:tcBorders>
            <w:shd w:val="clear" w:color="auto" w:fill="auto"/>
            <w:hideMark/>
          </w:tcPr>
          <w:p w:rsidR="00E20D08" w:rsidRPr="005F416C" w:rsidRDefault="00E20D08" w:rsidP="005949B9">
            <w:pPr>
              <w:pStyle w:val="affb"/>
            </w:pPr>
          </w:p>
        </w:tc>
      </w:tr>
      <w:tr w:rsidR="00E20D08"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DMA_WR_CC_FSIZE</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 xml:space="preserve">Регистр размера FIFO необработанной пользователем управляющей информации </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0x738</w:t>
            </w:r>
          </w:p>
        </w:tc>
        <w:tc>
          <w:tcPr>
            <w:tcW w:w="992" w:type="dxa"/>
            <w:tcBorders>
              <w:top w:val="single" w:sz="4" w:space="0" w:color="auto"/>
              <w:left w:val="single" w:sz="4" w:space="0" w:color="auto"/>
              <w:bottom w:val="single" w:sz="4" w:space="0" w:color="auto"/>
              <w:right w:val="single" w:sz="4" w:space="0" w:color="auto"/>
            </w:tcBorders>
          </w:tcPr>
          <w:p w:rsidR="00E20D08" w:rsidRPr="005F416C" w:rsidRDefault="00E20D08" w:rsidP="000E4784">
            <w:pPr>
              <w:pStyle w:val="affb"/>
            </w:pPr>
            <w:r w:rsidRPr="005F416C">
              <w:rPr>
                <w:lang w:val="en-US"/>
              </w:rPr>
              <w:t>0x1CE0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0x00000000</w:t>
            </w:r>
          </w:p>
        </w:tc>
      </w:tr>
      <w:tr w:rsidR="00E20D08"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DMA_WR_CC_FLIMIT</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 xml:space="preserve">Регистр  границы FIFO необработанной пользователем управляющей информации  </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0x73A</w:t>
            </w:r>
          </w:p>
        </w:tc>
        <w:tc>
          <w:tcPr>
            <w:tcW w:w="992" w:type="dxa"/>
            <w:tcBorders>
              <w:top w:val="single" w:sz="4" w:space="0" w:color="auto"/>
              <w:left w:val="single" w:sz="4" w:space="0" w:color="auto"/>
              <w:bottom w:val="single" w:sz="4" w:space="0" w:color="auto"/>
              <w:right w:val="single" w:sz="4" w:space="0" w:color="auto"/>
            </w:tcBorders>
          </w:tcPr>
          <w:p w:rsidR="00E20D08" w:rsidRPr="005F416C" w:rsidRDefault="00E20D08" w:rsidP="000E4784">
            <w:pPr>
              <w:pStyle w:val="affb"/>
            </w:pPr>
            <w:r w:rsidRPr="005F416C">
              <w:rPr>
                <w:lang w:val="en-US"/>
              </w:rPr>
              <w:t>0x1CE8</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0x00000000</w:t>
            </w:r>
          </w:p>
        </w:tc>
      </w:tr>
      <w:tr w:rsidR="00E20D08"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HET_MEM_VALUE</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Регистры значения ячеек памяти гетеродина</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0x800</w:t>
            </w:r>
            <w:r w:rsidRPr="005F416C">
              <w:rPr>
                <w:lang w:val="en-US"/>
              </w:rPr>
              <w:t xml:space="preserve"> </w:t>
            </w:r>
            <w:r w:rsidRPr="005F416C">
              <w:t>-</w:t>
            </w:r>
            <w:r w:rsidRPr="005F416C">
              <w:rPr>
                <w:lang w:val="en-US"/>
              </w:rPr>
              <w:t xml:space="preserve"> </w:t>
            </w:r>
            <w:r w:rsidRPr="005F416C">
              <w:t>0x9</w:t>
            </w:r>
            <w:r w:rsidRPr="005F416C">
              <w:rPr>
                <w:lang w:val="en-US"/>
              </w:rPr>
              <w:t>FE</w:t>
            </w:r>
          </w:p>
        </w:tc>
        <w:tc>
          <w:tcPr>
            <w:tcW w:w="992" w:type="dxa"/>
            <w:tcBorders>
              <w:top w:val="single" w:sz="4" w:space="0" w:color="auto"/>
              <w:left w:val="single" w:sz="4" w:space="0" w:color="auto"/>
              <w:bottom w:val="single" w:sz="4" w:space="0" w:color="auto"/>
              <w:right w:val="single" w:sz="4" w:space="0" w:color="auto"/>
            </w:tcBorders>
          </w:tcPr>
          <w:p w:rsidR="00E20D08" w:rsidRPr="005F416C" w:rsidRDefault="00E20D08" w:rsidP="000E4784">
            <w:pPr>
              <w:pStyle w:val="affb"/>
            </w:pPr>
            <w:r w:rsidRPr="005F416C">
              <w:rPr>
                <w:lang w:val="en-US"/>
              </w:rPr>
              <w:t>0x</w:t>
            </w:r>
            <w:r w:rsidRPr="005F416C">
              <w:t>2000</w:t>
            </w:r>
            <w:r w:rsidRPr="005F416C">
              <w:rPr>
                <w:lang w:val="en-US"/>
              </w:rPr>
              <w:t xml:space="preserve"> - 0x27F8</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0x00000000</w:t>
            </w:r>
          </w:p>
        </w:tc>
      </w:tr>
      <w:tr w:rsidR="00E20D08"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rPr>
                <w:lang w:val="en-US"/>
              </w:rPr>
            </w:pPr>
            <w:r w:rsidRPr="005F416C">
              <w:rPr>
                <w:lang w:val="en-US"/>
              </w:rPr>
              <w:t>PRSG_CNTRL</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Регистр параметров генератора ПСП</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0</w:t>
            </w:r>
            <w:r w:rsidRPr="005F416C">
              <w:rPr>
                <w:lang w:val="en-US"/>
              </w:rPr>
              <w:t>xaN</w:t>
            </w:r>
            <w:r w:rsidRPr="005F416C">
              <w:t>0</w:t>
            </w:r>
          </w:p>
          <w:p w:rsidR="00E20D08" w:rsidRPr="005F416C" w:rsidRDefault="00E20D08" w:rsidP="000E4784">
            <w:pPr>
              <w:pStyle w:val="affb"/>
            </w:pPr>
            <w:r w:rsidRPr="005F416C">
              <w:rPr>
                <w:lang w:val="en-US"/>
              </w:rPr>
              <w:t>N</w:t>
            </w:r>
            <w:r w:rsidRPr="005F416C">
              <w:t>=0..</w:t>
            </w:r>
            <w:r w:rsidRPr="005F416C">
              <w:rPr>
                <w:lang w:val="en-US"/>
              </w:rPr>
              <w:t>f</w:t>
            </w:r>
          </w:p>
        </w:tc>
        <w:tc>
          <w:tcPr>
            <w:tcW w:w="992" w:type="dxa"/>
            <w:tcBorders>
              <w:top w:val="single" w:sz="4" w:space="0" w:color="auto"/>
              <w:left w:val="single" w:sz="4" w:space="0" w:color="auto"/>
              <w:bottom w:val="single" w:sz="4" w:space="0" w:color="auto"/>
              <w:right w:val="single" w:sz="4" w:space="0" w:color="auto"/>
            </w:tcBorders>
          </w:tcPr>
          <w:p w:rsidR="00E20D08" w:rsidRPr="005F416C" w:rsidRDefault="00E20D08" w:rsidP="000E4784">
            <w:pPr>
              <w:pStyle w:val="affb"/>
            </w:pPr>
            <w:r w:rsidRPr="005F416C">
              <w:t>0</w:t>
            </w:r>
            <w:r w:rsidRPr="005F416C">
              <w:rPr>
                <w:lang w:val="en-US"/>
              </w:rPr>
              <w:t>x280</w:t>
            </w:r>
            <w:r w:rsidRPr="005F416C">
              <w:t>0</w:t>
            </w:r>
          </w:p>
          <w:p w:rsidR="00E20D08" w:rsidRPr="005F416C" w:rsidRDefault="00E20D08" w:rsidP="000E4784">
            <w:pPr>
              <w:pStyle w:val="affb"/>
            </w:pPr>
            <w:r w:rsidRPr="005F416C">
              <w:rPr>
                <w:lang w:val="en-US"/>
              </w:rPr>
              <w:t>+0x40*N</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0x00000002</w:t>
            </w:r>
          </w:p>
        </w:tc>
      </w:tr>
      <w:tr w:rsidR="00E20D08"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rPr>
                <w:lang w:val="en-US"/>
              </w:rPr>
            </w:pPr>
            <w:r w:rsidRPr="005F416C">
              <w:rPr>
                <w:lang w:val="en-US"/>
              </w:rPr>
              <w:t>PRSG_INIT</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 xml:space="preserve">Регистр значений сдвиговых регистров </w:t>
            </w:r>
            <w:r w:rsidRPr="005F416C">
              <w:rPr>
                <w:lang w:val="en-US"/>
              </w:rPr>
              <w:t>Mx</w:t>
            </w:r>
            <w:r w:rsidRPr="005F416C">
              <w:t xml:space="preserve"> ПСП</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rPr>
                <w:lang w:val="en-US"/>
              </w:rPr>
            </w:pPr>
            <w:r w:rsidRPr="005F416C">
              <w:t>0</w:t>
            </w:r>
            <w:r w:rsidRPr="005F416C">
              <w:rPr>
                <w:lang w:val="en-US"/>
              </w:rPr>
              <w:t>xaN2</w:t>
            </w:r>
          </w:p>
          <w:p w:rsidR="00E20D08" w:rsidRPr="005F416C" w:rsidRDefault="00E20D08" w:rsidP="000E4784">
            <w:pPr>
              <w:pStyle w:val="affb"/>
            </w:pPr>
            <w:r w:rsidRPr="005F416C">
              <w:rPr>
                <w:lang w:val="en-US"/>
              </w:rPr>
              <w:t>N</w:t>
            </w:r>
            <w:r w:rsidRPr="005F416C">
              <w:t>=0..</w:t>
            </w:r>
            <w:r w:rsidRPr="005F416C">
              <w:rPr>
                <w:lang w:val="en-US"/>
              </w:rPr>
              <w:t>f</w:t>
            </w:r>
          </w:p>
        </w:tc>
        <w:tc>
          <w:tcPr>
            <w:tcW w:w="992" w:type="dxa"/>
            <w:tcBorders>
              <w:top w:val="single" w:sz="4" w:space="0" w:color="auto"/>
              <w:left w:val="single" w:sz="4" w:space="0" w:color="auto"/>
              <w:bottom w:val="single" w:sz="4" w:space="0" w:color="auto"/>
              <w:right w:val="single" w:sz="4" w:space="0" w:color="auto"/>
            </w:tcBorders>
          </w:tcPr>
          <w:p w:rsidR="00E20D08" w:rsidRPr="005F416C" w:rsidRDefault="00E20D08" w:rsidP="000E4784">
            <w:pPr>
              <w:pStyle w:val="affb"/>
              <w:rPr>
                <w:lang w:val="en-US"/>
              </w:rPr>
            </w:pPr>
            <w:r w:rsidRPr="005F416C">
              <w:t>0</w:t>
            </w:r>
            <w:r w:rsidRPr="005F416C">
              <w:rPr>
                <w:lang w:val="en-US"/>
              </w:rPr>
              <w:t>x2808</w:t>
            </w:r>
          </w:p>
          <w:p w:rsidR="00E20D08" w:rsidRPr="005F416C" w:rsidRDefault="00E20D08" w:rsidP="000E4784">
            <w:pPr>
              <w:pStyle w:val="affb"/>
            </w:pPr>
            <w:r w:rsidRPr="005F416C">
              <w:rPr>
                <w:lang w:val="en-US"/>
              </w:rPr>
              <w:t>+0x40*N</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0x00000000</w:t>
            </w:r>
          </w:p>
        </w:tc>
      </w:tr>
      <w:tr w:rsidR="00E20D08"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rPr>
                <w:lang w:val="en-US"/>
              </w:rPr>
            </w:pPr>
            <w:r w:rsidRPr="005F416C">
              <w:rPr>
                <w:lang w:val="en-US"/>
              </w:rPr>
              <w:t>PRSG_MASK</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Регистр масок обратной связи генератора ПСП</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rPr>
                <w:lang w:val="en-US"/>
              </w:rPr>
            </w:pPr>
            <w:r w:rsidRPr="005F416C">
              <w:t>0</w:t>
            </w:r>
            <w:r w:rsidRPr="005F416C">
              <w:rPr>
                <w:lang w:val="en-US"/>
              </w:rPr>
              <w:t>xaN4</w:t>
            </w:r>
          </w:p>
          <w:p w:rsidR="00E20D08" w:rsidRPr="005F416C" w:rsidRDefault="00E20D08" w:rsidP="000E4784">
            <w:pPr>
              <w:pStyle w:val="affb"/>
            </w:pPr>
            <w:r w:rsidRPr="005F416C">
              <w:rPr>
                <w:lang w:val="en-US"/>
              </w:rPr>
              <w:t>N</w:t>
            </w:r>
            <w:r w:rsidRPr="005F416C">
              <w:t>=0..</w:t>
            </w:r>
            <w:r w:rsidRPr="005F416C">
              <w:rPr>
                <w:lang w:val="en-US"/>
              </w:rPr>
              <w:t>f</w:t>
            </w:r>
          </w:p>
        </w:tc>
        <w:tc>
          <w:tcPr>
            <w:tcW w:w="992" w:type="dxa"/>
            <w:tcBorders>
              <w:top w:val="single" w:sz="4" w:space="0" w:color="auto"/>
              <w:left w:val="single" w:sz="4" w:space="0" w:color="auto"/>
              <w:bottom w:val="single" w:sz="4" w:space="0" w:color="auto"/>
              <w:right w:val="single" w:sz="4" w:space="0" w:color="auto"/>
            </w:tcBorders>
          </w:tcPr>
          <w:p w:rsidR="00E20D08" w:rsidRPr="005F416C" w:rsidRDefault="00E20D08" w:rsidP="000E4784">
            <w:pPr>
              <w:pStyle w:val="affb"/>
            </w:pPr>
            <w:r w:rsidRPr="005F416C">
              <w:t>0</w:t>
            </w:r>
            <w:r w:rsidRPr="005F416C">
              <w:rPr>
                <w:lang w:val="en-US"/>
              </w:rPr>
              <w:t>x2810</w:t>
            </w:r>
          </w:p>
          <w:p w:rsidR="00E20D08" w:rsidRPr="005F416C" w:rsidRDefault="00E20D08" w:rsidP="000E4784">
            <w:pPr>
              <w:pStyle w:val="affb"/>
            </w:pPr>
            <w:r w:rsidRPr="005F416C">
              <w:rPr>
                <w:lang w:val="en-US"/>
              </w:rPr>
              <w:t>+0x40*N</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0x00000000</w:t>
            </w:r>
          </w:p>
        </w:tc>
      </w:tr>
      <w:tr w:rsidR="00E20D08"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rPr>
                <w:lang w:val="en-US"/>
              </w:rPr>
            </w:pPr>
            <w:r w:rsidRPr="005F416C">
              <w:rPr>
                <w:lang w:val="en-US"/>
              </w:rPr>
              <w:t>PRSG_M</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 xml:space="preserve">Регистр значений сдвиговых регистров </w:t>
            </w:r>
            <w:r w:rsidRPr="005F416C">
              <w:rPr>
                <w:lang w:val="en-US"/>
              </w:rPr>
              <w:t>Mx</w:t>
            </w:r>
            <w:r w:rsidRPr="005F416C">
              <w:t xml:space="preserve"> ПСП</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rPr>
                <w:lang w:val="en-US"/>
              </w:rPr>
            </w:pPr>
            <w:r w:rsidRPr="005F416C">
              <w:t>0</w:t>
            </w:r>
            <w:r w:rsidRPr="005F416C">
              <w:rPr>
                <w:lang w:val="en-US"/>
              </w:rPr>
              <w:t>xaN6</w:t>
            </w:r>
          </w:p>
          <w:p w:rsidR="00E20D08" w:rsidRPr="005F416C" w:rsidRDefault="00E20D08" w:rsidP="000E4784">
            <w:pPr>
              <w:pStyle w:val="affb"/>
            </w:pPr>
            <w:r w:rsidRPr="005F416C">
              <w:rPr>
                <w:lang w:val="en-US"/>
              </w:rPr>
              <w:t>N</w:t>
            </w:r>
            <w:r w:rsidRPr="005F416C">
              <w:t>=0..</w:t>
            </w:r>
            <w:r w:rsidRPr="005F416C">
              <w:rPr>
                <w:lang w:val="en-US"/>
              </w:rPr>
              <w:t>f</w:t>
            </w:r>
          </w:p>
        </w:tc>
        <w:tc>
          <w:tcPr>
            <w:tcW w:w="992" w:type="dxa"/>
            <w:tcBorders>
              <w:top w:val="single" w:sz="4" w:space="0" w:color="auto"/>
              <w:left w:val="single" w:sz="4" w:space="0" w:color="auto"/>
              <w:bottom w:val="single" w:sz="4" w:space="0" w:color="auto"/>
              <w:right w:val="single" w:sz="4" w:space="0" w:color="auto"/>
            </w:tcBorders>
          </w:tcPr>
          <w:p w:rsidR="00E20D08" w:rsidRPr="005F416C" w:rsidRDefault="00E20D08" w:rsidP="000E4784">
            <w:pPr>
              <w:pStyle w:val="affb"/>
              <w:rPr>
                <w:lang w:val="en-US"/>
              </w:rPr>
            </w:pPr>
            <w:r w:rsidRPr="005F416C">
              <w:t>0</w:t>
            </w:r>
            <w:r w:rsidRPr="005F416C">
              <w:rPr>
                <w:lang w:val="en-US"/>
              </w:rPr>
              <w:t>x2818</w:t>
            </w:r>
          </w:p>
          <w:p w:rsidR="00E20D08" w:rsidRPr="005F416C" w:rsidRDefault="00E20D08" w:rsidP="000E4784">
            <w:pPr>
              <w:pStyle w:val="affb"/>
            </w:pPr>
            <w:r w:rsidRPr="005F416C">
              <w:rPr>
                <w:lang w:val="en-US"/>
              </w:rPr>
              <w:t>+0x40*N</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0x00000000</w:t>
            </w:r>
          </w:p>
        </w:tc>
      </w:tr>
      <w:tr w:rsidR="00E20D08"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rPr>
                <w:lang w:val="en-US"/>
              </w:rPr>
            </w:pPr>
            <w:r w:rsidRPr="005F416C">
              <w:rPr>
                <w:lang w:val="en-US"/>
              </w:rPr>
              <w:t>PRSG_FQ</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Регистр частоты смены символов ПСП</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rPr>
                <w:lang w:val="en-US"/>
              </w:rPr>
            </w:pPr>
            <w:r w:rsidRPr="005F416C">
              <w:t>0</w:t>
            </w:r>
            <w:r w:rsidRPr="005F416C">
              <w:rPr>
                <w:lang w:val="en-US"/>
              </w:rPr>
              <w:t>xaN8</w:t>
            </w:r>
          </w:p>
          <w:p w:rsidR="00E20D08" w:rsidRPr="005F416C" w:rsidRDefault="00E20D08" w:rsidP="000E4784">
            <w:pPr>
              <w:pStyle w:val="affb"/>
            </w:pPr>
            <w:r w:rsidRPr="005F416C">
              <w:rPr>
                <w:lang w:val="en-US"/>
              </w:rPr>
              <w:t>N</w:t>
            </w:r>
            <w:r w:rsidRPr="005F416C">
              <w:t>=0..</w:t>
            </w:r>
            <w:r w:rsidRPr="005F416C">
              <w:rPr>
                <w:lang w:val="en-US"/>
              </w:rPr>
              <w:t>f</w:t>
            </w:r>
          </w:p>
        </w:tc>
        <w:tc>
          <w:tcPr>
            <w:tcW w:w="992" w:type="dxa"/>
            <w:tcBorders>
              <w:top w:val="single" w:sz="4" w:space="0" w:color="auto"/>
              <w:left w:val="single" w:sz="4" w:space="0" w:color="auto"/>
              <w:bottom w:val="single" w:sz="4" w:space="0" w:color="auto"/>
              <w:right w:val="single" w:sz="4" w:space="0" w:color="auto"/>
            </w:tcBorders>
          </w:tcPr>
          <w:p w:rsidR="00E20D08" w:rsidRPr="005F416C" w:rsidRDefault="00E20D08" w:rsidP="000E4784">
            <w:pPr>
              <w:pStyle w:val="affb"/>
              <w:rPr>
                <w:lang w:val="en-US"/>
              </w:rPr>
            </w:pPr>
            <w:r w:rsidRPr="005F416C">
              <w:t>0</w:t>
            </w:r>
            <w:r w:rsidRPr="005F416C">
              <w:rPr>
                <w:lang w:val="en-US"/>
              </w:rPr>
              <w:t>x2820</w:t>
            </w:r>
          </w:p>
          <w:p w:rsidR="00E20D08" w:rsidRPr="005F416C" w:rsidRDefault="00E20D08" w:rsidP="000E4784">
            <w:pPr>
              <w:pStyle w:val="affb"/>
            </w:pPr>
            <w:r w:rsidRPr="005F416C">
              <w:rPr>
                <w:lang w:val="en-US"/>
              </w:rPr>
              <w:t>+0x40*N</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rPr>
                <w:lang w:val="en-US"/>
              </w:rPr>
            </w:pPr>
            <w:r w:rsidRPr="005F416C">
              <w:t>0x</w:t>
            </w:r>
            <w:r w:rsidRPr="005F416C">
              <w:rPr>
                <w:lang w:val="en-US"/>
              </w:rPr>
              <w:t>ffffffff</w:t>
            </w:r>
          </w:p>
        </w:tc>
      </w:tr>
      <w:tr w:rsidR="00E20D08"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rPr>
                <w:lang w:val="en-US"/>
              </w:rPr>
            </w:pPr>
            <w:r w:rsidRPr="005F416C">
              <w:rPr>
                <w:lang w:val="en-US"/>
              </w:rPr>
              <w:t>PRSG_FT</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Регистр текущей фазы ПСП</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rPr>
                <w:lang w:val="en-US"/>
              </w:rPr>
            </w:pPr>
            <w:r w:rsidRPr="005F416C">
              <w:t>0</w:t>
            </w:r>
            <w:r w:rsidRPr="005F416C">
              <w:rPr>
                <w:lang w:val="en-US"/>
              </w:rPr>
              <w:t>xaNa</w:t>
            </w:r>
          </w:p>
          <w:p w:rsidR="00E20D08" w:rsidRPr="005F416C" w:rsidRDefault="00E20D08" w:rsidP="000E4784">
            <w:pPr>
              <w:pStyle w:val="affb"/>
            </w:pPr>
            <w:r w:rsidRPr="005F416C">
              <w:rPr>
                <w:lang w:val="en-US"/>
              </w:rPr>
              <w:t>N</w:t>
            </w:r>
            <w:r w:rsidRPr="005F416C">
              <w:t>=0..</w:t>
            </w:r>
            <w:r w:rsidRPr="005F416C">
              <w:rPr>
                <w:lang w:val="en-US"/>
              </w:rPr>
              <w:t>f</w:t>
            </w:r>
          </w:p>
        </w:tc>
        <w:tc>
          <w:tcPr>
            <w:tcW w:w="992" w:type="dxa"/>
            <w:tcBorders>
              <w:top w:val="single" w:sz="4" w:space="0" w:color="auto"/>
              <w:left w:val="single" w:sz="4" w:space="0" w:color="auto"/>
              <w:bottom w:val="single" w:sz="4" w:space="0" w:color="auto"/>
              <w:right w:val="single" w:sz="4" w:space="0" w:color="auto"/>
            </w:tcBorders>
          </w:tcPr>
          <w:p w:rsidR="00E20D08" w:rsidRPr="005F416C" w:rsidRDefault="00E20D08" w:rsidP="000E4784">
            <w:pPr>
              <w:pStyle w:val="affb"/>
              <w:rPr>
                <w:lang w:val="en-US"/>
              </w:rPr>
            </w:pPr>
            <w:r w:rsidRPr="005F416C">
              <w:t>0</w:t>
            </w:r>
            <w:r w:rsidRPr="005F416C">
              <w:rPr>
                <w:lang w:val="en-US"/>
              </w:rPr>
              <w:t>x2828</w:t>
            </w:r>
          </w:p>
          <w:p w:rsidR="00E20D08" w:rsidRPr="005F416C" w:rsidRDefault="00E20D08" w:rsidP="000E4784">
            <w:pPr>
              <w:pStyle w:val="affb"/>
            </w:pPr>
            <w:r w:rsidRPr="005F416C">
              <w:rPr>
                <w:lang w:val="en-US"/>
              </w:rPr>
              <w:t>+0x40*N</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0x00000000</w:t>
            </w:r>
          </w:p>
        </w:tc>
      </w:tr>
      <w:tr w:rsidR="00E20D08"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rPr>
                <w:lang w:val="en-US"/>
              </w:rPr>
            </w:pPr>
            <w:r w:rsidRPr="005F416C">
              <w:rPr>
                <w:lang w:val="en-US"/>
              </w:rPr>
              <w:t>PRSG_SL</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Регистр периода генератора ПСП</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rPr>
                <w:lang w:val="en-US"/>
              </w:rPr>
            </w:pPr>
            <w:r w:rsidRPr="005F416C">
              <w:t>0</w:t>
            </w:r>
            <w:r w:rsidRPr="005F416C">
              <w:rPr>
                <w:lang w:val="en-US"/>
              </w:rPr>
              <w:t>xaNc</w:t>
            </w:r>
          </w:p>
          <w:p w:rsidR="00E20D08" w:rsidRPr="005F416C" w:rsidRDefault="00E20D08" w:rsidP="000E4784">
            <w:pPr>
              <w:pStyle w:val="affb"/>
            </w:pPr>
            <w:r w:rsidRPr="005F416C">
              <w:rPr>
                <w:lang w:val="en-US"/>
              </w:rPr>
              <w:t>N</w:t>
            </w:r>
            <w:r w:rsidRPr="005F416C">
              <w:t>=0..</w:t>
            </w:r>
            <w:r w:rsidRPr="005F416C">
              <w:rPr>
                <w:lang w:val="en-US"/>
              </w:rPr>
              <w:t>f</w:t>
            </w:r>
          </w:p>
        </w:tc>
        <w:tc>
          <w:tcPr>
            <w:tcW w:w="992" w:type="dxa"/>
            <w:tcBorders>
              <w:top w:val="single" w:sz="4" w:space="0" w:color="auto"/>
              <w:left w:val="single" w:sz="4" w:space="0" w:color="auto"/>
              <w:bottom w:val="single" w:sz="4" w:space="0" w:color="auto"/>
              <w:right w:val="single" w:sz="4" w:space="0" w:color="auto"/>
            </w:tcBorders>
          </w:tcPr>
          <w:p w:rsidR="00E20D08" w:rsidRPr="005F416C" w:rsidRDefault="00E20D08" w:rsidP="000E4784">
            <w:pPr>
              <w:pStyle w:val="affb"/>
              <w:rPr>
                <w:lang w:val="en-US"/>
              </w:rPr>
            </w:pPr>
            <w:r w:rsidRPr="005F416C">
              <w:t>0</w:t>
            </w:r>
            <w:r w:rsidRPr="005F416C">
              <w:rPr>
                <w:lang w:val="en-US"/>
              </w:rPr>
              <w:t>x2830</w:t>
            </w:r>
          </w:p>
          <w:p w:rsidR="00E20D08" w:rsidRPr="005F416C" w:rsidRDefault="00E20D08" w:rsidP="000E4784">
            <w:pPr>
              <w:pStyle w:val="affb"/>
            </w:pPr>
            <w:r w:rsidRPr="005F416C">
              <w:rPr>
                <w:lang w:val="en-US"/>
              </w:rPr>
              <w:t>+0x40*N</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0x00000000</w:t>
            </w:r>
          </w:p>
        </w:tc>
      </w:tr>
      <w:tr w:rsidR="00E20D08" w:rsidRPr="005F416C" w:rsidTr="000E4784">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rPr>
                <w:lang w:val="en-US"/>
              </w:rPr>
            </w:pPr>
            <w:r w:rsidRPr="005F416C">
              <w:rPr>
                <w:lang w:val="en-US"/>
              </w:rPr>
              <w:t>PRSG_SLC</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Регистр счетчика длины генератора ПСП</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rPr>
                <w:lang w:val="en-US"/>
              </w:rPr>
            </w:pPr>
            <w:r w:rsidRPr="005F416C">
              <w:t>0</w:t>
            </w:r>
            <w:r w:rsidRPr="005F416C">
              <w:rPr>
                <w:lang w:val="en-US"/>
              </w:rPr>
              <w:t>xaNe</w:t>
            </w:r>
          </w:p>
          <w:p w:rsidR="00E20D08" w:rsidRPr="005F416C" w:rsidRDefault="00E20D08" w:rsidP="000E4784">
            <w:pPr>
              <w:pStyle w:val="affb"/>
            </w:pPr>
            <w:r w:rsidRPr="005F416C">
              <w:rPr>
                <w:lang w:val="en-US"/>
              </w:rPr>
              <w:t>N</w:t>
            </w:r>
            <w:r w:rsidRPr="005F416C">
              <w:t>=0..</w:t>
            </w:r>
            <w:r w:rsidRPr="005F416C">
              <w:rPr>
                <w:lang w:val="en-US"/>
              </w:rPr>
              <w:t>f</w:t>
            </w:r>
          </w:p>
        </w:tc>
        <w:tc>
          <w:tcPr>
            <w:tcW w:w="992" w:type="dxa"/>
            <w:tcBorders>
              <w:top w:val="single" w:sz="4" w:space="0" w:color="auto"/>
              <w:left w:val="single" w:sz="4" w:space="0" w:color="auto"/>
              <w:bottom w:val="single" w:sz="4" w:space="0" w:color="auto"/>
              <w:right w:val="single" w:sz="4" w:space="0" w:color="auto"/>
            </w:tcBorders>
          </w:tcPr>
          <w:p w:rsidR="00E20D08" w:rsidRPr="005F416C" w:rsidRDefault="00E20D08" w:rsidP="000E4784">
            <w:pPr>
              <w:pStyle w:val="affb"/>
              <w:rPr>
                <w:lang w:val="en-US"/>
              </w:rPr>
            </w:pPr>
            <w:r w:rsidRPr="005F416C">
              <w:t>0</w:t>
            </w:r>
            <w:r w:rsidRPr="005F416C">
              <w:rPr>
                <w:lang w:val="en-US"/>
              </w:rPr>
              <w:t>x2838</w:t>
            </w:r>
          </w:p>
          <w:p w:rsidR="00E20D08" w:rsidRPr="005F416C" w:rsidRDefault="00E20D08" w:rsidP="000E4784">
            <w:pPr>
              <w:pStyle w:val="affb"/>
            </w:pPr>
            <w:r w:rsidRPr="005F416C">
              <w:rPr>
                <w:lang w:val="en-US"/>
              </w:rPr>
              <w:t>+0x40*N</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E20D08" w:rsidRPr="005F416C" w:rsidRDefault="00E20D08" w:rsidP="000E4784">
            <w:pPr>
              <w:pStyle w:val="affb"/>
            </w:pPr>
            <w:r w:rsidRPr="005F416C">
              <w:t>0x00000000</w:t>
            </w:r>
          </w:p>
        </w:tc>
      </w:tr>
    </w:tbl>
    <w:p w:rsidR="000E4784" w:rsidRPr="005F416C" w:rsidRDefault="000E4784" w:rsidP="00FD1BBF">
      <w:pPr>
        <w:pStyle w:val="a9"/>
      </w:pPr>
      <w:bookmarkStart w:id="1073" w:name="_Toc413324871"/>
    </w:p>
    <w:p w:rsidR="000E4784" w:rsidRPr="005F416C" w:rsidRDefault="000E4784" w:rsidP="000E4784">
      <w:pPr>
        <w:pStyle w:val="a9"/>
      </w:pPr>
    </w:p>
    <w:p w:rsidR="000E4784" w:rsidRPr="005F416C" w:rsidRDefault="000E4784" w:rsidP="000E4784">
      <w:pPr>
        <w:pStyle w:val="6"/>
        <w:rPr>
          <w:lang w:val="ru-RU"/>
        </w:rPr>
      </w:pPr>
      <w:bookmarkStart w:id="1074" w:name="_Toc525573295"/>
      <w:bookmarkStart w:id="1075" w:name="_Toc526516012"/>
      <w:r w:rsidRPr="005F416C">
        <w:rPr>
          <w:lang w:val="ru-RU"/>
        </w:rPr>
        <w:t>Регистр базового адреса расположения исходных данных в памяти (</w:t>
      </w:r>
      <w:r w:rsidRPr="005F416C">
        <w:rPr>
          <w:lang w:val="en-US"/>
        </w:rPr>
        <w:t>DMA</w:t>
      </w:r>
      <w:r w:rsidRPr="005F416C">
        <w:rPr>
          <w:lang w:val="ru-RU"/>
        </w:rPr>
        <w:t>_</w:t>
      </w:r>
      <w:r w:rsidRPr="005F416C">
        <w:rPr>
          <w:lang w:val="en-US"/>
        </w:rPr>
        <w:t>RD</w:t>
      </w:r>
      <w:r w:rsidRPr="005F416C">
        <w:rPr>
          <w:lang w:val="ru-RU"/>
        </w:rPr>
        <w:t>_</w:t>
      </w:r>
      <w:r w:rsidRPr="005F416C">
        <w:rPr>
          <w:lang w:val="en-US"/>
        </w:rPr>
        <w:t>BASE</w:t>
      </w:r>
      <w:r w:rsidRPr="005F416C">
        <w:rPr>
          <w:lang w:val="ru-RU"/>
        </w:rPr>
        <w:t>)</w:t>
      </w:r>
      <w:bookmarkEnd w:id="1074"/>
      <w:bookmarkEnd w:id="1075"/>
    </w:p>
    <w:p w:rsidR="008F50F3" w:rsidRPr="005F416C" w:rsidRDefault="000E4784" w:rsidP="000E4784">
      <w:pPr>
        <w:pStyle w:val="a9"/>
      </w:pPr>
      <w:r w:rsidRPr="005F416C">
        <w:t>Данный регистр содержит базовый адрес области памяти, в которой располагаются исходные данные</w:t>
      </w:r>
      <w:r w:rsidR="00B21429" w:rsidRPr="005F416C">
        <w:t>,</w:t>
      </w:r>
      <w:r w:rsidRPr="005F416C">
        <w:t xml:space="preserve"> подлежащие чтению устройством. Адрес указывает на 32-битные слова (адресное пространство </w:t>
      </w:r>
      <w:r w:rsidRPr="005F416C">
        <w:rPr>
          <w:lang w:val="en-US"/>
        </w:rPr>
        <w:t>NMU</w:t>
      </w:r>
      <w:r w:rsidRPr="005F416C">
        <w:t xml:space="preserve">). Параметр </w:t>
      </w:r>
      <w:r w:rsidRPr="005F416C">
        <w:rPr>
          <w:lang w:val="en-US"/>
        </w:rPr>
        <w:t>SRC</w:t>
      </w:r>
      <w:r w:rsidRPr="005F416C">
        <w:t>_</w:t>
      </w:r>
      <w:r w:rsidRPr="005F416C">
        <w:rPr>
          <w:lang w:val="en-US"/>
        </w:rPr>
        <w:t>SEL</w:t>
      </w:r>
      <w:r w:rsidRPr="005F416C">
        <w:t xml:space="preserve"> должен быть установлен в ‘1’, чтобы читаемые из памяти данные направлялись в канал для обработки.</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_Ref11777408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234</w:t>
      </w:r>
      <w:r w:rsidR="00B050B4">
        <w:fldChar w:fldCharType="end"/>
      </w:r>
      <w:r w:rsidRPr="005F416C">
        <w:t>.</w:t>
      </w:r>
    </w:p>
    <w:p w:rsidR="000E4784" w:rsidRPr="005F416C" w:rsidRDefault="000E4784" w:rsidP="000E4784">
      <w:pPr>
        <w:pStyle w:val="a9"/>
        <w:rPr>
          <w:szCs w:val="24"/>
        </w:rPr>
      </w:pPr>
      <w:r w:rsidRPr="005F416C">
        <w:rPr>
          <w:szCs w:val="24"/>
        </w:rPr>
        <w:t>Адрес: 0</w:t>
      </w:r>
      <w:r w:rsidRPr="005F416C">
        <w:rPr>
          <w:szCs w:val="24"/>
          <w:lang w:val="en-US"/>
        </w:rPr>
        <w:t>x</w:t>
      </w:r>
      <w:r w:rsidRPr="005F416C">
        <w:rPr>
          <w:szCs w:val="24"/>
        </w:rPr>
        <w:t>400.</w:t>
      </w:r>
    </w:p>
    <w:p w:rsidR="000E4784" w:rsidRPr="005F416C" w:rsidRDefault="000E4784" w:rsidP="000E4784">
      <w:pPr>
        <w:pStyle w:val="a9"/>
        <w:rPr>
          <w:b/>
          <w:szCs w:val="24"/>
        </w:rPr>
      </w:pPr>
    </w:p>
    <w:p w:rsidR="000E4784" w:rsidRPr="005F416C" w:rsidRDefault="000E4784" w:rsidP="000E4784">
      <w:pPr>
        <w:pStyle w:val="afff0"/>
        <w:rPr>
          <w:szCs w:val="22"/>
        </w:rPr>
      </w:pPr>
      <w:bookmarkStart w:id="1076" w:name="_Ref1177740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234</w:t>
      </w:r>
      <w:r w:rsidR="008A68E7" w:rsidRPr="005F416C">
        <w:rPr>
          <w:noProof/>
        </w:rPr>
        <w:fldChar w:fldCharType="end"/>
      </w:r>
      <w:bookmarkEnd w:id="1076"/>
      <w:r w:rsidRPr="005F416C">
        <w:t xml:space="preserve"> – Разряды регистра базового адреса расположения исходных данных в памяти (</w:t>
      </w:r>
      <w:r w:rsidRPr="005F416C">
        <w:rPr>
          <w:lang w:val="en-US"/>
        </w:rPr>
        <w:t>DMA</w:t>
      </w:r>
      <w:r w:rsidRPr="005F416C">
        <w:t>_</w:t>
      </w:r>
      <w:r w:rsidRPr="005F416C">
        <w:rPr>
          <w:lang w:val="en-US"/>
        </w:rPr>
        <w:t>RD</w:t>
      </w:r>
      <w:r w:rsidRPr="005F416C">
        <w:t>_</w:t>
      </w:r>
      <w:r w:rsidRPr="005F416C">
        <w:rPr>
          <w:lang w:val="en-US"/>
        </w:rPr>
        <w:t>BASE</w:t>
      </w:r>
      <w:r w:rsidRPr="005F416C">
        <w: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1701"/>
        <w:gridCol w:w="5529"/>
        <w:gridCol w:w="708"/>
        <w:gridCol w:w="1134"/>
      </w:tblGrid>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70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529"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31 – 0</w:t>
            </w:r>
          </w:p>
        </w:tc>
        <w:tc>
          <w:tcPr>
            <w:tcW w:w="1701"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DMA_RD_BASE</w:t>
            </w:r>
          </w:p>
        </w:tc>
        <w:tc>
          <w:tcPr>
            <w:tcW w:w="5529"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 xml:space="preserve">Базовый адрес доступной области памяти для чтения данных, задается в 32 битных словах. </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p>
    <w:p w:rsidR="000E4784" w:rsidRPr="005F416C" w:rsidRDefault="000E4784" w:rsidP="000E4784">
      <w:pPr>
        <w:pStyle w:val="6"/>
        <w:rPr>
          <w:lang w:val="ru-RU"/>
        </w:rPr>
      </w:pPr>
      <w:bookmarkStart w:id="1077" w:name="_Toc525573296"/>
      <w:bookmarkStart w:id="1078" w:name="_Toc526516013"/>
      <w:r w:rsidRPr="005F416C">
        <w:rPr>
          <w:lang w:val="ru-RU"/>
        </w:rPr>
        <w:t>Регистр размера страницы исходных данных (</w:t>
      </w:r>
      <w:r w:rsidRPr="005F416C">
        <w:rPr>
          <w:lang w:val="en-US"/>
        </w:rPr>
        <w:t>DMA</w:t>
      </w:r>
      <w:r w:rsidRPr="005F416C">
        <w:rPr>
          <w:lang w:val="ru-RU"/>
        </w:rPr>
        <w:t>_</w:t>
      </w:r>
      <w:r w:rsidRPr="005F416C">
        <w:rPr>
          <w:lang w:val="en-US"/>
        </w:rPr>
        <w:t>RD</w:t>
      </w:r>
      <w:r w:rsidRPr="005F416C">
        <w:rPr>
          <w:lang w:val="ru-RU"/>
        </w:rPr>
        <w:t>_</w:t>
      </w:r>
      <w:r w:rsidRPr="005F416C">
        <w:rPr>
          <w:lang w:val="en-US"/>
        </w:rPr>
        <w:t>PSIZE</w:t>
      </w:r>
      <w:r w:rsidRPr="005F416C">
        <w:rPr>
          <w:lang w:val="ru-RU"/>
        </w:rPr>
        <w:t>)</w:t>
      </w:r>
      <w:bookmarkEnd w:id="1077"/>
      <w:bookmarkEnd w:id="1078"/>
    </w:p>
    <w:p w:rsidR="008F50F3" w:rsidRPr="005F416C" w:rsidRDefault="000E4784" w:rsidP="000E4784">
      <w:pPr>
        <w:pStyle w:val="a9"/>
      </w:pPr>
      <w:r w:rsidRPr="005F416C">
        <w:t xml:space="preserve">Данный регистр задает размер страницы исходных данных подлежащих считыванию устройством. </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_Ref11777430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235</w:t>
      </w:r>
      <w:r w:rsidR="00B050B4">
        <w:fldChar w:fldCharType="end"/>
      </w:r>
      <w:r w:rsidRPr="005F416C">
        <w:t>.</w:t>
      </w:r>
    </w:p>
    <w:p w:rsidR="000E4784" w:rsidRPr="005F416C" w:rsidRDefault="000E4784" w:rsidP="000E4784">
      <w:pPr>
        <w:pStyle w:val="a9"/>
        <w:rPr>
          <w:szCs w:val="24"/>
        </w:rPr>
      </w:pPr>
      <w:r w:rsidRPr="005F416C">
        <w:rPr>
          <w:szCs w:val="24"/>
        </w:rPr>
        <w:t>Адрес: 0</w:t>
      </w:r>
      <w:r w:rsidRPr="005F416C">
        <w:rPr>
          <w:szCs w:val="24"/>
          <w:lang w:val="en-US"/>
        </w:rPr>
        <w:t>x</w:t>
      </w:r>
      <w:r w:rsidRPr="005F416C">
        <w:rPr>
          <w:szCs w:val="24"/>
        </w:rPr>
        <w:t>402.</w:t>
      </w:r>
    </w:p>
    <w:p w:rsidR="000E4784" w:rsidRPr="005F416C" w:rsidRDefault="000E4784" w:rsidP="000E4784">
      <w:pPr>
        <w:pStyle w:val="a9"/>
        <w:rPr>
          <w:b/>
          <w:szCs w:val="24"/>
        </w:rPr>
      </w:pPr>
    </w:p>
    <w:p w:rsidR="000E4784" w:rsidRPr="005F416C" w:rsidRDefault="000E4784" w:rsidP="000E4784">
      <w:pPr>
        <w:pStyle w:val="afff0"/>
        <w:rPr>
          <w:szCs w:val="22"/>
        </w:rPr>
      </w:pPr>
      <w:bookmarkStart w:id="1079" w:name="_Ref1177743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235</w:t>
      </w:r>
      <w:r w:rsidR="008A68E7" w:rsidRPr="005F416C">
        <w:rPr>
          <w:noProof/>
        </w:rPr>
        <w:fldChar w:fldCharType="end"/>
      </w:r>
      <w:bookmarkEnd w:id="1079"/>
      <w:r w:rsidRPr="005F416C">
        <w:t xml:space="preserve"> – Разряды регистра размера страницы исходных данных (</w:t>
      </w:r>
      <w:r w:rsidRPr="005F416C">
        <w:rPr>
          <w:lang w:val="en-US"/>
        </w:rPr>
        <w:t>DMA</w:t>
      </w:r>
      <w:r w:rsidRPr="005F416C">
        <w:t>_</w:t>
      </w:r>
      <w:r w:rsidRPr="005F416C">
        <w:rPr>
          <w:lang w:val="en-US"/>
        </w:rPr>
        <w:t>RD</w:t>
      </w:r>
      <w:r w:rsidRPr="005F416C">
        <w:t>_</w:t>
      </w:r>
      <w:r w:rsidRPr="005F416C">
        <w:rPr>
          <w:lang w:val="en-US"/>
        </w:rPr>
        <w:t>PSIZE</w:t>
      </w:r>
      <w:r w:rsidRPr="005F416C">
        <w: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1843"/>
        <w:gridCol w:w="5387"/>
        <w:gridCol w:w="708"/>
        <w:gridCol w:w="1134"/>
      </w:tblGrid>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843"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387"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31 – 0</w:t>
            </w:r>
          </w:p>
        </w:tc>
        <w:tc>
          <w:tcPr>
            <w:tcW w:w="1843"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DMA_RD_PSIZE</w:t>
            </w:r>
          </w:p>
        </w:tc>
        <w:tc>
          <w:tcPr>
            <w:tcW w:w="5387"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Размер страницы данных в памяти для записи (в байтах).  Должен быть кратен 4 байтам.</w:t>
            </w:r>
          </w:p>
        </w:tc>
        <w:tc>
          <w:tcPr>
            <w:tcW w:w="70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bookmarkEnd w:id="1073"/>
    </w:tbl>
    <w:p w:rsidR="000E4784" w:rsidRPr="005F416C" w:rsidRDefault="000E4784" w:rsidP="000E4784">
      <w:pPr>
        <w:pStyle w:val="a9"/>
      </w:pPr>
    </w:p>
    <w:p w:rsidR="000E4784" w:rsidRPr="005F416C" w:rsidRDefault="000E4784" w:rsidP="000E4784">
      <w:pPr>
        <w:pStyle w:val="6"/>
        <w:rPr>
          <w:lang w:val="ru-RU"/>
        </w:rPr>
      </w:pPr>
      <w:bookmarkStart w:id="1080" w:name="_Toc525573297"/>
      <w:bookmarkStart w:id="1081" w:name="_Toc526516014"/>
      <w:bookmarkStart w:id="1082" w:name="_Ref11760585"/>
      <w:r w:rsidRPr="005F416C">
        <w:rPr>
          <w:lang w:val="ru-RU"/>
        </w:rPr>
        <w:t>Регистр коррекции исходных данных (</w:t>
      </w:r>
      <w:r w:rsidRPr="005F416C">
        <w:rPr>
          <w:lang w:val="en-US"/>
        </w:rPr>
        <w:t>ADC</w:t>
      </w:r>
      <w:r w:rsidRPr="005F416C">
        <w:rPr>
          <w:lang w:val="ru-RU"/>
        </w:rPr>
        <w:t>_</w:t>
      </w:r>
      <w:r w:rsidRPr="005F416C">
        <w:t>ADD</w:t>
      </w:r>
      <w:r w:rsidRPr="005F416C">
        <w:rPr>
          <w:lang w:val="ru-RU"/>
        </w:rPr>
        <w:t>_</w:t>
      </w:r>
      <w:r w:rsidRPr="005F416C">
        <w:t>VALUE</w:t>
      </w:r>
      <w:r w:rsidRPr="005F416C">
        <w:rPr>
          <w:lang w:val="ru-RU"/>
        </w:rPr>
        <w:t>)</w:t>
      </w:r>
      <w:bookmarkEnd w:id="1080"/>
      <w:bookmarkEnd w:id="1081"/>
      <w:bookmarkEnd w:id="1082"/>
    </w:p>
    <w:p w:rsidR="000E4784" w:rsidRPr="005F416C" w:rsidRDefault="000E4784" w:rsidP="000E4784">
      <w:pPr>
        <w:pStyle w:val="a9"/>
      </w:pPr>
      <w:r w:rsidRPr="005F416C">
        <w:t>Регистр предн</w:t>
      </w:r>
      <w:r w:rsidR="007B2101" w:rsidRPr="005F416C">
        <w:t>азначен для коррекции поступающих с АЦП данных. К 14-</w:t>
      </w:r>
      <w:r w:rsidRPr="005F416C">
        <w:t>разрядным знаковым значениям действительной и мнимой части комплексных отсчетов</w:t>
      </w:r>
      <w:r w:rsidR="007B2101" w:rsidRPr="005F416C">
        <w:t>, поступающи</w:t>
      </w:r>
      <w:r w:rsidRPr="005F416C">
        <w:t>х с внешнего АЦП</w:t>
      </w:r>
      <w:r w:rsidR="007B2101" w:rsidRPr="005F416C">
        <w:t>,</w:t>
      </w:r>
      <w:r w:rsidRPr="005F416C">
        <w:t xml:space="preserve"> </w:t>
      </w:r>
      <w:r w:rsidR="007B2101" w:rsidRPr="005F416C">
        <w:t>прибавляются соответствующие 14-</w:t>
      </w:r>
      <w:r w:rsidRPr="005F416C">
        <w:t xml:space="preserve">разрядные знаковые значения из регистра </w:t>
      </w:r>
      <w:r w:rsidRPr="005F416C">
        <w:rPr>
          <w:lang w:val="en-US"/>
        </w:rPr>
        <w:t>ADC</w:t>
      </w:r>
      <w:r w:rsidRPr="005F416C">
        <w:t>_</w:t>
      </w:r>
      <w:r w:rsidRPr="005F416C">
        <w:rPr>
          <w:lang w:val="en-US"/>
        </w:rPr>
        <w:t>ADD</w:t>
      </w:r>
      <w:r w:rsidRPr="005F416C">
        <w:t>_</w:t>
      </w:r>
      <w:r w:rsidRPr="005F416C">
        <w:rPr>
          <w:lang w:val="en-US"/>
        </w:rPr>
        <w:t>VALUE</w:t>
      </w:r>
      <w:r w:rsidRPr="005F416C">
        <w:t>. Коррекция данных производится в режиме без насыщения с увеличением разрядности результата.</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_Ref11777454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236</w:t>
      </w:r>
      <w:r w:rsidR="00B050B4">
        <w:fldChar w:fldCharType="end"/>
      </w:r>
      <w:r w:rsidRPr="005F416C">
        <w:t>.</w:t>
      </w:r>
    </w:p>
    <w:p w:rsidR="000E4784" w:rsidRPr="005F416C" w:rsidRDefault="000E4784" w:rsidP="000E4784">
      <w:pPr>
        <w:pStyle w:val="a9"/>
      </w:pPr>
      <w:r w:rsidRPr="005F416C">
        <w:t>Адрес: 0x406.</w:t>
      </w:r>
    </w:p>
    <w:p w:rsidR="000E4784" w:rsidRPr="005F416C" w:rsidRDefault="000E4784" w:rsidP="000E4784">
      <w:pPr>
        <w:pStyle w:val="a9"/>
      </w:pPr>
    </w:p>
    <w:p w:rsidR="000E4784" w:rsidRPr="005F416C" w:rsidRDefault="000E4784" w:rsidP="000E4784">
      <w:pPr>
        <w:pStyle w:val="afff0"/>
      </w:pPr>
      <w:bookmarkStart w:id="1083" w:name="_Ref1177745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236</w:t>
      </w:r>
      <w:r w:rsidR="008A68E7" w:rsidRPr="005F416C">
        <w:rPr>
          <w:noProof/>
        </w:rPr>
        <w:fldChar w:fldCharType="end"/>
      </w:r>
      <w:bookmarkEnd w:id="1083"/>
      <w:r w:rsidRPr="005F416C">
        <w:t xml:space="preserve"> – Разряды регистра коррекции исходных данных (</w:t>
      </w:r>
      <w:r w:rsidRPr="005F416C">
        <w:rPr>
          <w:lang w:val="en-US"/>
        </w:rPr>
        <w:t>ADC</w:t>
      </w:r>
      <w:r w:rsidRPr="005F416C">
        <w:t>_ADD_VALUE)</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126"/>
        <w:gridCol w:w="5245"/>
        <w:gridCol w:w="708"/>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126"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24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30</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29 – 16</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ADC_ADD_VAL_IM</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Знаковое 14-битное слагаемое</w:t>
            </w:r>
            <w:r w:rsidR="00B21429" w:rsidRPr="005F416C">
              <w:t>,</w:t>
            </w:r>
            <w:r w:rsidRPr="005F416C">
              <w:t xml:space="preserve"> прибавляемое к значению мнимой части исходного числа. </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15 – 14</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13 – 0</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ADC_ADD_VAL_RE</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Знаковое 14-битное слагаемое</w:t>
            </w:r>
            <w:r w:rsidR="00B21429" w:rsidRPr="005F416C">
              <w:t>,</w:t>
            </w:r>
            <w:r w:rsidRPr="005F416C">
              <w:t xml:space="preserve"> прибавляемое к значению действительной части исходного числа.</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a9"/>
        <w:rPr>
          <w:lang w:val="en-US"/>
        </w:rPr>
      </w:pPr>
    </w:p>
    <w:p w:rsidR="000E4784" w:rsidRPr="005F416C" w:rsidRDefault="000E4784" w:rsidP="000E4784">
      <w:pPr>
        <w:pStyle w:val="6"/>
        <w:rPr>
          <w:lang w:val="ru-RU"/>
        </w:rPr>
      </w:pPr>
      <w:bookmarkStart w:id="1084" w:name="_Toc525573298"/>
      <w:bookmarkStart w:id="1085" w:name="_Toc526516015"/>
      <w:r w:rsidRPr="005F416C">
        <w:rPr>
          <w:lang w:val="ru-RU"/>
        </w:rPr>
        <w:t>Регистр начальной фазы гетеродина (</w:t>
      </w:r>
      <w:r w:rsidRPr="005F416C">
        <w:t>HET</w:t>
      </w:r>
      <w:r w:rsidRPr="005F416C">
        <w:rPr>
          <w:lang w:val="ru-RU"/>
        </w:rPr>
        <w:t>_</w:t>
      </w:r>
      <w:r w:rsidRPr="005F416C">
        <w:t>PHASE</w:t>
      </w:r>
      <w:r w:rsidRPr="005F416C">
        <w:rPr>
          <w:lang w:val="ru-RU"/>
        </w:rPr>
        <w:t>)</w:t>
      </w:r>
      <w:bookmarkEnd w:id="1084"/>
      <w:bookmarkEnd w:id="1085"/>
    </w:p>
    <w:p w:rsidR="000E4784" w:rsidRPr="005F416C" w:rsidRDefault="000E4784" w:rsidP="000E4784">
      <w:pPr>
        <w:pStyle w:val="a9"/>
      </w:pPr>
      <w:r w:rsidRPr="005F416C">
        <w:t xml:space="preserve">Регистр предназначен для задания начального значения фазы гетеродина. Заданное регистром значение прибавляется к текущему значению регистра фазы </w:t>
      </w:r>
      <w:r w:rsidRPr="005F416C">
        <w:rPr>
          <w:lang w:val="en-US"/>
        </w:rPr>
        <w:t>FT</w:t>
      </w:r>
      <w:r w:rsidRPr="005F416C">
        <w:t>_</w:t>
      </w:r>
      <w:r w:rsidRPr="005F416C">
        <w:rPr>
          <w:lang w:val="en-US"/>
        </w:rPr>
        <w:t>R</w:t>
      </w:r>
      <w:r w:rsidRPr="005F416C">
        <w:t xml:space="preserve"> блока гетеродина по приходу метки времени и при установленном бите </w:t>
      </w:r>
      <w:r w:rsidRPr="005F416C">
        <w:rPr>
          <w:lang w:val="en-US"/>
        </w:rPr>
        <w:t>HET</w:t>
      </w:r>
      <w:r w:rsidRPr="005F416C">
        <w:t>_</w:t>
      </w:r>
      <w:r w:rsidRPr="005F416C">
        <w:rPr>
          <w:lang w:val="en-US"/>
        </w:rPr>
        <w:t>RECONFIG</w:t>
      </w:r>
      <w:r w:rsidRPr="005F416C">
        <w:t xml:space="preserve"> регистра реконфигурации </w:t>
      </w:r>
      <w:r w:rsidRPr="005F416C">
        <w:rPr>
          <w:lang w:val="en-US"/>
        </w:rPr>
        <w:t>DDC</w:t>
      </w:r>
      <w:r w:rsidRPr="005F416C">
        <w:t xml:space="preserve"> </w:t>
      </w:r>
      <w:r w:rsidRPr="005F416C">
        <w:rPr>
          <w:lang w:val="en-US"/>
        </w:rPr>
        <w:t>CONFIG</w:t>
      </w:r>
      <w:r w:rsidRPr="005F416C">
        <w:t>.</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_Ref11777472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237</w:t>
      </w:r>
      <w:r w:rsidR="00B050B4">
        <w:fldChar w:fldCharType="end"/>
      </w:r>
      <w:r w:rsidRPr="005F416C">
        <w:t>.</w:t>
      </w:r>
    </w:p>
    <w:p w:rsidR="000E4784" w:rsidRPr="005F416C" w:rsidRDefault="000E4784" w:rsidP="000E4784">
      <w:pPr>
        <w:pStyle w:val="a9"/>
      </w:pPr>
      <w:r w:rsidRPr="005F416C">
        <w:t>Адрес: 0x408.</w:t>
      </w:r>
    </w:p>
    <w:p w:rsidR="000E4784" w:rsidRPr="005F416C" w:rsidRDefault="000E4784" w:rsidP="000E4784">
      <w:pPr>
        <w:pStyle w:val="a9"/>
      </w:pPr>
    </w:p>
    <w:p w:rsidR="000E4784" w:rsidRPr="005F416C" w:rsidRDefault="000E4784" w:rsidP="000E4784">
      <w:pPr>
        <w:pStyle w:val="afff0"/>
      </w:pPr>
      <w:bookmarkStart w:id="1086" w:name="_Ref1177747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237</w:t>
      </w:r>
      <w:r w:rsidR="008A68E7" w:rsidRPr="005F416C">
        <w:rPr>
          <w:noProof/>
        </w:rPr>
        <w:fldChar w:fldCharType="end"/>
      </w:r>
      <w:bookmarkEnd w:id="1086"/>
      <w:r w:rsidRPr="005F416C">
        <w:t xml:space="preserve"> – Разряды регистра начальной фазы гетеродина (HET_</w:t>
      </w:r>
      <w:r w:rsidRPr="005F416C">
        <w:rPr>
          <w:lang w:val="en-US"/>
        </w:rPr>
        <w:t>PHASE</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559"/>
        <w:gridCol w:w="5953"/>
        <w:gridCol w:w="567"/>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559"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953"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567"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0</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HET_PHASE</w:t>
            </w:r>
          </w:p>
        </w:tc>
        <w:tc>
          <w:tcPr>
            <w:tcW w:w="5953"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Значение начальной фазы гетеродина. Значение параметра изменяется по временным меткам.</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p>
    <w:p w:rsidR="000E4784" w:rsidRPr="005F416C" w:rsidRDefault="000E4784" w:rsidP="000E4784">
      <w:pPr>
        <w:pStyle w:val="6"/>
        <w:rPr>
          <w:lang w:val="ru-RU"/>
        </w:rPr>
      </w:pPr>
      <w:bookmarkStart w:id="1087" w:name="_Toc525573299"/>
      <w:bookmarkStart w:id="1088" w:name="_Toc526516016"/>
      <w:r w:rsidRPr="005F416C">
        <w:rPr>
          <w:lang w:val="ru-RU"/>
        </w:rPr>
        <w:t>Регистр частоты гетеродина (</w:t>
      </w:r>
      <w:r w:rsidRPr="005F416C">
        <w:t>HET</w:t>
      </w:r>
      <w:r w:rsidRPr="005F416C">
        <w:rPr>
          <w:lang w:val="ru-RU"/>
        </w:rPr>
        <w:t>_</w:t>
      </w:r>
      <w:r w:rsidRPr="005F416C">
        <w:t>FREQ</w:t>
      </w:r>
      <w:r w:rsidRPr="005F416C">
        <w:rPr>
          <w:lang w:val="ru-RU"/>
        </w:rPr>
        <w:t>)</w:t>
      </w:r>
      <w:bookmarkEnd w:id="1087"/>
      <w:bookmarkEnd w:id="1088"/>
    </w:p>
    <w:p w:rsidR="000E4784" w:rsidRPr="005F416C" w:rsidRDefault="000E4784" w:rsidP="000E4784">
      <w:pPr>
        <w:pStyle w:val="a9"/>
      </w:pPr>
      <w:r w:rsidRPr="005F416C">
        <w:t xml:space="preserve">Регистр предназначен для выбора частоты гетеродина. Заданное регистром значение прибавляется к текущему значению регистра фазы </w:t>
      </w:r>
      <w:r w:rsidRPr="005F416C">
        <w:rPr>
          <w:lang w:val="en-US"/>
        </w:rPr>
        <w:t>FT</w:t>
      </w:r>
      <w:r w:rsidRPr="005F416C">
        <w:t>_</w:t>
      </w:r>
      <w:r w:rsidRPr="005F416C">
        <w:rPr>
          <w:lang w:val="en-US"/>
        </w:rPr>
        <w:t>R</w:t>
      </w:r>
      <w:r w:rsidRPr="005F416C">
        <w:t xml:space="preserve"> блока гетеродина по приходу метки времени и при установленном бите </w:t>
      </w:r>
      <w:r w:rsidRPr="005F416C">
        <w:rPr>
          <w:lang w:val="en-US"/>
        </w:rPr>
        <w:t>HET</w:t>
      </w:r>
      <w:r w:rsidRPr="005F416C">
        <w:t>_</w:t>
      </w:r>
      <w:r w:rsidRPr="005F416C">
        <w:rPr>
          <w:lang w:val="en-US"/>
        </w:rPr>
        <w:t>RECONFIG</w:t>
      </w:r>
      <w:r w:rsidRPr="005F416C">
        <w:t xml:space="preserve"> регистра реконфигурации </w:t>
      </w:r>
      <w:r w:rsidRPr="005F416C">
        <w:rPr>
          <w:lang w:val="en-US"/>
        </w:rPr>
        <w:t>DDC</w:t>
      </w:r>
      <w:r w:rsidRPr="005F416C">
        <w:t xml:space="preserve"> </w:t>
      </w:r>
      <w:r w:rsidRPr="005F416C">
        <w:rPr>
          <w:lang w:val="en-US"/>
        </w:rPr>
        <w:t>CONFIG</w:t>
      </w:r>
      <w:r w:rsidRPr="005F416C">
        <w:t xml:space="preserve">. Одновременно с этим происходит защелкивание значения </w:t>
      </w:r>
      <w:r w:rsidRPr="005F416C">
        <w:rPr>
          <w:lang w:val="en-US"/>
        </w:rPr>
        <w:t>HET</w:t>
      </w:r>
      <w:r w:rsidRPr="005F416C">
        <w:t>_</w:t>
      </w:r>
      <w:r w:rsidRPr="005F416C">
        <w:rPr>
          <w:lang w:val="en-US"/>
        </w:rPr>
        <w:t>FREQ</w:t>
      </w:r>
      <w:r w:rsidRPr="005F416C">
        <w:t xml:space="preserve"> во внутреннем регистре блока гетеродина </w:t>
      </w:r>
      <w:r w:rsidRPr="005F416C">
        <w:rPr>
          <w:lang w:val="en-US"/>
        </w:rPr>
        <w:t>FQ</w:t>
      </w:r>
      <w:r w:rsidRPr="005F416C">
        <w:t>_</w:t>
      </w:r>
      <w:r w:rsidRPr="005F416C">
        <w:rPr>
          <w:lang w:val="en-US"/>
        </w:rPr>
        <w:t>R</w:t>
      </w:r>
      <w:r w:rsidRPr="005F416C">
        <w:t>.</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_Ref11777507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238</w:t>
      </w:r>
      <w:r w:rsidR="00B050B4">
        <w:fldChar w:fldCharType="end"/>
      </w:r>
      <w:r w:rsidRPr="005F416C">
        <w:t>.</w:t>
      </w:r>
    </w:p>
    <w:p w:rsidR="000E4784" w:rsidRPr="005F416C" w:rsidRDefault="000E4784" w:rsidP="000E4784">
      <w:pPr>
        <w:pStyle w:val="a9"/>
      </w:pPr>
      <w:r w:rsidRPr="005F416C">
        <w:t>Адрес: 0x40</w:t>
      </w:r>
      <w:r w:rsidRPr="005F416C">
        <w:rPr>
          <w:lang w:val="en-US"/>
        </w:rPr>
        <w:t>a</w:t>
      </w:r>
      <w:r w:rsidRPr="005F416C">
        <w:t>.</w:t>
      </w:r>
    </w:p>
    <w:p w:rsidR="000E4784" w:rsidRPr="005F416C" w:rsidRDefault="000E4784" w:rsidP="000E4784">
      <w:pPr>
        <w:pStyle w:val="a9"/>
      </w:pPr>
    </w:p>
    <w:p w:rsidR="000E4784" w:rsidRPr="005F416C" w:rsidRDefault="000E4784" w:rsidP="000E4784">
      <w:pPr>
        <w:pStyle w:val="afff0"/>
      </w:pPr>
      <w:bookmarkStart w:id="1089" w:name="_Ref11777507"/>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238</w:t>
      </w:r>
      <w:r w:rsidR="008A68E7" w:rsidRPr="005F416C">
        <w:rPr>
          <w:noProof/>
        </w:rPr>
        <w:fldChar w:fldCharType="end"/>
      </w:r>
      <w:bookmarkEnd w:id="1089"/>
      <w:r w:rsidRPr="005F416C">
        <w:t xml:space="preserve"> – Разряды регистра частоты гетеродина (HET_FREQ)</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842"/>
        <w:gridCol w:w="5670"/>
        <w:gridCol w:w="567"/>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84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670"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567"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0</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HET_FREQ</w:t>
            </w:r>
          </w:p>
        </w:tc>
        <w:tc>
          <w:tcPr>
            <w:tcW w:w="567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Значение частоты гетеродина.</w:t>
            </w:r>
          </w:p>
          <w:p w:rsidR="000E4784" w:rsidRPr="005F416C" w:rsidRDefault="000E4784" w:rsidP="000E4784">
            <w:pPr>
              <w:pStyle w:val="affb"/>
            </w:pPr>
            <w:r w:rsidRPr="005F416C">
              <w:t>Значение параметра изменяется по временным меткам.</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p>
    <w:p w:rsidR="000E4784" w:rsidRPr="005F416C" w:rsidRDefault="000E4784" w:rsidP="000E4784">
      <w:pPr>
        <w:pStyle w:val="6"/>
        <w:rPr>
          <w:lang w:val="ru-RU"/>
        </w:rPr>
      </w:pPr>
      <w:bookmarkStart w:id="1090" w:name="_Toc525573300"/>
      <w:bookmarkStart w:id="1091" w:name="_Toc526516017"/>
      <w:r w:rsidRPr="005F416C">
        <w:rPr>
          <w:lang w:val="ru-RU"/>
        </w:rPr>
        <w:t>Регистр параметров гетеродина (</w:t>
      </w:r>
      <w:r w:rsidRPr="005F416C">
        <w:t>HET</w:t>
      </w:r>
      <w:r w:rsidRPr="005F416C">
        <w:rPr>
          <w:lang w:val="ru-RU"/>
        </w:rPr>
        <w:t>_</w:t>
      </w:r>
      <w:r w:rsidRPr="005F416C">
        <w:rPr>
          <w:lang w:val="en-US"/>
        </w:rPr>
        <w:t>PARAM</w:t>
      </w:r>
      <w:r w:rsidRPr="005F416C">
        <w:rPr>
          <w:lang w:val="ru-RU"/>
        </w:rPr>
        <w:t>)</w:t>
      </w:r>
      <w:bookmarkEnd w:id="1090"/>
      <w:bookmarkEnd w:id="1091"/>
    </w:p>
    <w:p w:rsidR="000E4784" w:rsidRPr="005F416C" w:rsidRDefault="000E4784" w:rsidP="000E4784">
      <w:pPr>
        <w:pStyle w:val="a9"/>
      </w:pPr>
      <w:r w:rsidRPr="005F416C">
        <w:t xml:space="preserve">Регистр предназначен для задания параметров работы гетеродина. Параметр </w:t>
      </w:r>
      <w:r w:rsidRPr="005F416C">
        <w:rPr>
          <w:lang w:val="en-US"/>
        </w:rPr>
        <w:t>HET</w:t>
      </w:r>
      <w:r w:rsidRPr="005F416C">
        <w:t>_</w:t>
      </w:r>
      <w:r w:rsidRPr="005F416C">
        <w:rPr>
          <w:lang w:val="en-US"/>
        </w:rPr>
        <w:t>EN</w:t>
      </w:r>
      <w:r w:rsidRPr="005F416C">
        <w:t xml:space="preserve"> необходимо определять до включения канала </w:t>
      </w:r>
      <w:r w:rsidRPr="005F416C">
        <w:rPr>
          <w:lang w:val="en-US"/>
        </w:rPr>
        <w:t>DDC</w:t>
      </w:r>
      <w:r w:rsidRPr="005F416C">
        <w:t xml:space="preserve">. Параметры </w:t>
      </w:r>
      <w:r w:rsidRPr="005F416C">
        <w:rPr>
          <w:lang w:val="en-US"/>
        </w:rPr>
        <w:t>HET</w:t>
      </w:r>
      <w:r w:rsidRPr="005F416C">
        <w:t>_</w:t>
      </w:r>
      <w:r w:rsidRPr="005F416C">
        <w:rPr>
          <w:lang w:val="en-US"/>
        </w:rPr>
        <w:t>RST</w:t>
      </w:r>
      <w:r w:rsidRPr="005F416C">
        <w:t xml:space="preserve"> и </w:t>
      </w:r>
      <w:r w:rsidRPr="005F416C">
        <w:rPr>
          <w:lang w:val="en-US"/>
        </w:rPr>
        <w:t>HET</w:t>
      </w:r>
      <w:r w:rsidRPr="005F416C">
        <w:t>_</w:t>
      </w:r>
      <w:r w:rsidRPr="005F416C">
        <w:rPr>
          <w:lang w:val="en-US"/>
        </w:rPr>
        <w:t>ROUND</w:t>
      </w:r>
      <w:r w:rsidRPr="005F416C">
        <w:t xml:space="preserve"> можно переопределять по ходу работы канала </w:t>
      </w:r>
      <w:r w:rsidRPr="005F416C">
        <w:rPr>
          <w:lang w:val="en-US"/>
        </w:rPr>
        <w:t>DDC</w:t>
      </w:r>
      <w:r w:rsidRPr="005F416C">
        <w:t xml:space="preserve">, но их значения применяются блоком гетеродина только по меткам времени и при установленном бите </w:t>
      </w:r>
      <w:r w:rsidRPr="005F416C">
        <w:rPr>
          <w:lang w:val="en-US"/>
        </w:rPr>
        <w:t>HET</w:t>
      </w:r>
      <w:r w:rsidRPr="005F416C">
        <w:t>_</w:t>
      </w:r>
      <w:r w:rsidRPr="005F416C">
        <w:rPr>
          <w:lang w:val="en-US"/>
        </w:rPr>
        <w:t>RECONFIG</w:t>
      </w:r>
      <w:r w:rsidRPr="005F416C">
        <w:t xml:space="preserve"> регистра реконфигурации </w:t>
      </w:r>
      <w:r w:rsidRPr="005F416C">
        <w:rPr>
          <w:lang w:val="en-US"/>
        </w:rPr>
        <w:t>DDC</w:t>
      </w:r>
      <w:r w:rsidRPr="005F416C">
        <w:t xml:space="preserve"> </w:t>
      </w:r>
      <w:r w:rsidRPr="005F416C">
        <w:rPr>
          <w:lang w:val="en-US"/>
        </w:rPr>
        <w:t>CONFIG</w:t>
      </w:r>
      <w:r w:rsidRPr="005F416C">
        <w:t>.</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_Ref11777489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239</w:t>
      </w:r>
      <w:r w:rsidR="00B050B4">
        <w:fldChar w:fldCharType="end"/>
      </w:r>
      <w:r w:rsidRPr="005F416C">
        <w:t>.</w:t>
      </w:r>
    </w:p>
    <w:p w:rsidR="000E4784" w:rsidRPr="005F416C" w:rsidRDefault="000E4784" w:rsidP="000E4784">
      <w:pPr>
        <w:pStyle w:val="a9"/>
      </w:pPr>
      <w:r w:rsidRPr="005F416C">
        <w:t>Адрес: 0x40</w:t>
      </w:r>
      <w:r w:rsidRPr="005F416C">
        <w:rPr>
          <w:lang w:val="en-US"/>
        </w:rPr>
        <w:t>c</w:t>
      </w:r>
      <w:r w:rsidRPr="005F416C">
        <w:t>.</w:t>
      </w:r>
    </w:p>
    <w:p w:rsidR="000E4784" w:rsidRPr="005F416C" w:rsidRDefault="000E4784" w:rsidP="000E4784">
      <w:pPr>
        <w:pStyle w:val="a9"/>
      </w:pPr>
    </w:p>
    <w:p w:rsidR="000E4784" w:rsidRPr="005F416C" w:rsidRDefault="000E4784" w:rsidP="000E4784">
      <w:pPr>
        <w:pStyle w:val="afff0"/>
      </w:pPr>
      <w:bookmarkStart w:id="1092" w:name="_Ref11777489"/>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239</w:t>
      </w:r>
      <w:r w:rsidR="008A68E7" w:rsidRPr="005F416C">
        <w:rPr>
          <w:noProof/>
        </w:rPr>
        <w:fldChar w:fldCharType="end"/>
      </w:r>
      <w:bookmarkEnd w:id="1092"/>
      <w:r w:rsidRPr="005F416C">
        <w:t xml:space="preserve"> – Разряды регистра параметров гетеродина (HET_</w:t>
      </w:r>
      <w:r w:rsidRPr="005F416C">
        <w:rPr>
          <w:lang w:val="en-US"/>
        </w:rPr>
        <w:t>PARAM</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126"/>
        <w:gridCol w:w="5386"/>
        <w:gridCol w:w="567"/>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126"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386"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567"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t xml:space="preserve">31 – </w:t>
            </w:r>
            <w:r w:rsidRPr="005F416C">
              <w:rPr>
                <w:lang w:val="en-US"/>
              </w:rPr>
              <w:t>17</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386"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16</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HET_RST</w:t>
            </w:r>
          </w:p>
        </w:tc>
        <w:tc>
          <w:tcPr>
            <w:tcW w:w="538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Сброс текущего значения фазы гетеродина.</w:t>
            </w:r>
          </w:p>
          <w:p w:rsidR="000E4784" w:rsidRPr="005F416C" w:rsidRDefault="000E4784" w:rsidP="000E4784">
            <w:pPr>
              <w:pStyle w:val="affb"/>
              <w:rPr>
                <w:szCs w:val="22"/>
                <w:lang w:bidi="en-US"/>
              </w:rPr>
            </w:pPr>
            <w:r w:rsidRPr="005F416C">
              <w:t>Значение параметра изменяется по меткам.</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15 – 9</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386"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8</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HET_EN</w:t>
            </w:r>
          </w:p>
        </w:tc>
        <w:tc>
          <w:tcPr>
            <w:tcW w:w="538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Разрешение работы гетеродина:</w:t>
            </w:r>
          </w:p>
          <w:p w:rsidR="000E4784" w:rsidRPr="005F416C" w:rsidRDefault="000E4784" w:rsidP="000E4784">
            <w:pPr>
              <w:pStyle w:val="affb"/>
            </w:pPr>
            <w:r w:rsidRPr="005F416C">
              <w:t>‘1’ – работа разрешена (постоянное вычисление новых значений фазы);</w:t>
            </w:r>
          </w:p>
          <w:p w:rsidR="000E4784" w:rsidRPr="005F416C" w:rsidRDefault="000E4784" w:rsidP="000E4784">
            <w:pPr>
              <w:pStyle w:val="affb"/>
            </w:pPr>
            <w:r w:rsidRPr="005F416C">
              <w:t>‘0’ – не работает (выдает постоянное значение фазы sin = 0x0, cos = 0x01).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7 – 2</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386"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 – 0</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HET_ROUND</w:t>
            </w:r>
          </w:p>
        </w:tc>
        <w:tc>
          <w:tcPr>
            <w:tcW w:w="538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Режим округления высчитываемых значений фазы:</w:t>
            </w:r>
          </w:p>
          <w:p w:rsidR="000E4784" w:rsidRPr="005F416C" w:rsidRDefault="000E4784" w:rsidP="000E4784">
            <w:pPr>
              <w:pStyle w:val="affb"/>
            </w:pPr>
            <w:r w:rsidRPr="005F416C">
              <w:t>‘0’ – с округлением к младшему целому;</w:t>
            </w:r>
          </w:p>
          <w:p w:rsidR="000E4784" w:rsidRPr="005F416C" w:rsidRDefault="000E4784" w:rsidP="000E4784">
            <w:pPr>
              <w:pStyle w:val="affb"/>
            </w:pPr>
            <w:r w:rsidRPr="005F416C">
              <w:t>‘1’ – с округлением к большему целому;</w:t>
            </w:r>
          </w:p>
          <w:p w:rsidR="000E4784" w:rsidRPr="005F416C" w:rsidRDefault="000E4784" w:rsidP="000E4784">
            <w:pPr>
              <w:pStyle w:val="affb"/>
            </w:pPr>
            <w:r w:rsidRPr="005F416C">
              <w:t>‘2’ – с округлением к ближайшему целому;</w:t>
            </w:r>
          </w:p>
          <w:p w:rsidR="000E4784" w:rsidRPr="005F416C" w:rsidRDefault="000E4784" w:rsidP="000E4784">
            <w:pPr>
              <w:pStyle w:val="affb"/>
            </w:pPr>
            <w:r w:rsidRPr="005F416C">
              <w:t>‘3’ – с округлением к ближайшему четному целому.</w:t>
            </w:r>
          </w:p>
          <w:p w:rsidR="000E4784" w:rsidRPr="005F416C" w:rsidRDefault="000E4784" w:rsidP="000E4784">
            <w:pPr>
              <w:pStyle w:val="affb"/>
              <w:rPr>
                <w:szCs w:val="22"/>
                <w:lang w:bidi="en-US"/>
              </w:rPr>
            </w:pPr>
            <w:r w:rsidRPr="005F416C">
              <w:t>Значение параметра изменяется по меткам.</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a9"/>
      </w:pPr>
    </w:p>
    <w:p w:rsidR="000E4784" w:rsidRPr="005F416C" w:rsidRDefault="000E4784" w:rsidP="000E4784">
      <w:pPr>
        <w:pStyle w:val="6"/>
        <w:rPr>
          <w:lang w:val="ru-RU"/>
        </w:rPr>
      </w:pPr>
      <w:bookmarkStart w:id="1093" w:name="_Toc525573301"/>
      <w:bookmarkStart w:id="1094" w:name="_Toc526516018"/>
      <w:r w:rsidRPr="005F416C">
        <w:rPr>
          <w:lang w:val="ru-RU"/>
        </w:rPr>
        <w:t>Регистр режима работы памяти гетеродина (</w:t>
      </w:r>
      <w:r w:rsidRPr="005F416C">
        <w:rPr>
          <w:lang w:val="en-US"/>
        </w:rPr>
        <w:t>HET</w:t>
      </w:r>
      <w:r w:rsidRPr="005F416C">
        <w:rPr>
          <w:lang w:val="ru-RU"/>
        </w:rPr>
        <w:t>_</w:t>
      </w:r>
      <w:r w:rsidRPr="005F416C">
        <w:rPr>
          <w:lang w:val="en-US"/>
        </w:rPr>
        <w:t>MEM</w:t>
      </w:r>
      <w:r w:rsidRPr="005F416C">
        <w:rPr>
          <w:lang w:val="ru-RU"/>
        </w:rPr>
        <w:t>_</w:t>
      </w:r>
      <w:r w:rsidRPr="005F416C">
        <w:rPr>
          <w:lang w:val="en-US"/>
        </w:rPr>
        <w:t>MODE</w:t>
      </w:r>
      <w:r w:rsidRPr="005F416C">
        <w:rPr>
          <w:lang w:val="ru-RU"/>
        </w:rPr>
        <w:t>)</w:t>
      </w:r>
      <w:bookmarkEnd w:id="1093"/>
      <w:bookmarkEnd w:id="1094"/>
    </w:p>
    <w:p w:rsidR="000E4784" w:rsidRPr="005F416C" w:rsidRDefault="000E4784" w:rsidP="000E4784">
      <w:pPr>
        <w:pStyle w:val="a9"/>
      </w:pPr>
      <w:r w:rsidRPr="005F416C">
        <w:t xml:space="preserve">Регистр предназначен для управления работой памяти гетеродина, содержащей значения таблицы синусов косинусов. Память гетеродина для хранения таблицы синусов, косинусов имеет однопортовое исполнение (для уменьшения размеров памяти), что исключает возможность одновременного чтения и записи произвольных ячеек памяти. В связи с этим работа с памятью разделена на два этапа – “конфигурирование” (заполнение памяти новыми значениями) и “эксплуатация” (чтение необходимых значений из памяти). Для перевода памяти в режим конфигурации необходимо записать ‘1’ в поле </w:t>
      </w:r>
      <w:r w:rsidRPr="005F416C">
        <w:rPr>
          <w:lang w:val="en-US"/>
        </w:rPr>
        <w:t>HET</w:t>
      </w:r>
      <w:r w:rsidRPr="005F416C">
        <w:t>_</w:t>
      </w:r>
      <w:r w:rsidRPr="005F416C">
        <w:rPr>
          <w:lang w:val="en-US"/>
        </w:rPr>
        <w:t>MEM</w:t>
      </w:r>
      <w:r w:rsidRPr="005F416C">
        <w:t>_</w:t>
      </w:r>
      <w:r w:rsidRPr="005F416C">
        <w:rPr>
          <w:lang w:val="en-US"/>
        </w:rPr>
        <w:t>MODE</w:t>
      </w:r>
      <w:r w:rsidRPr="005F416C">
        <w:t xml:space="preserve">. После этого ячейки памяти доступны для записи/чтения пользователем через регистры управления </w:t>
      </w:r>
      <w:r w:rsidRPr="005F416C">
        <w:rPr>
          <w:lang w:val="en-US"/>
        </w:rPr>
        <w:t>HET</w:t>
      </w:r>
      <w:r w:rsidRPr="005F416C">
        <w:t>_</w:t>
      </w:r>
      <w:r w:rsidRPr="005F416C">
        <w:rPr>
          <w:lang w:val="en-US"/>
        </w:rPr>
        <w:t>MEM</w:t>
      </w:r>
      <w:r w:rsidRPr="005F416C">
        <w:t>_</w:t>
      </w:r>
      <w:r w:rsidRPr="005F416C">
        <w:rPr>
          <w:lang w:val="en-US"/>
        </w:rPr>
        <w:t>VALUE</w:t>
      </w:r>
      <w:r w:rsidRPr="005F416C">
        <w:t xml:space="preserve">. </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_Ref11777525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240</w:t>
      </w:r>
      <w:r w:rsidR="00B050B4">
        <w:fldChar w:fldCharType="end"/>
      </w:r>
      <w:r w:rsidRPr="005F416C">
        <w:t>.</w:t>
      </w:r>
    </w:p>
    <w:p w:rsidR="000E4784" w:rsidRPr="005F416C" w:rsidRDefault="000E4784" w:rsidP="000E4784">
      <w:pPr>
        <w:pStyle w:val="a9"/>
      </w:pPr>
      <w:r w:rsidRPr="005F416C">
        <w:t>Адрес: 0x40</w:t>
      </w:r>
      <w:r w:rsidRPr="005F416C">
        <w:rPr>
          <w:lang w:val="en-US"/>
        </w:rPr>
        <w:t>e</w:t>
      </w:r>
      <w:r w:rsidRPr="005F416C">
        <w:t>.</w:t>
      </w:r>
    </w:p>
    <w:p w:rsidR="000E4784" w:rsidRPr="005F416C" w:rsidRDefault="000E4784" w:rsidP="000E4784">
      <w:pPr>
        <w:pStyle w:val="a9"/>
      </w:pPr>
    </w:p>
    <w:p w:rsidR="000E4784" w:rsidRPr="005F416C" w:rsidRDefault="000E4784" w:rsidP="000E4784">
      <w:pPr>
        <w:pStyle w:val="afff0"/>
      </w:pPr>
      <w:bookmarkStart w:id="1095" w:name="_Ref11777525"/>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240</w:t>
      </w:r>
      <w:r w:rsidR="008A68E7" w:rsidRPr="005F416C">
        <w:rPr>
          <w:noProof/>
        </w:rPr>
        <w:fldChar w:fldCharType="end"/>
      </w:r>
      <w:bookmarkEnd w:id="1095"/>
      <w:r w:rsidRPr="005F416C">
        <w:t xml:space="preserve"> – Разряды регистра режима работы памяти гетеродина (</w:t>
      </w:r>
      <w:r w:rsidRPr="005F416C">
        <w:rPr>
          <w:lang w:val="en-US"/>
        </w:rPr>
        <w:t>HET</w:t>
      </w:r>
      <w:r w:rsidRPr="005F416C">
        <w:t>_</w:t>
      </w:r>
      <w:r w:rsidRPr="005F416C">
        <w:rPr>
          <w:lang w:val="en-US"/>
        </w:rPr>
        <w:t>MEM</w:t>
      </w:r>
      <w:r w:rsidRPr="005F416C">
        <w:t>_</w:t>
      </w:r>
      <w:r w:rsidRPr="005F416C">
        <w:rPr>
          <w:lang w:val="en-US"/>
        </w:rPr>
        <w:t>MODE</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126"/>
        <w:gridCol w:w="5245"/>
        <w:gridCol w:w="708"/>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126"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24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1</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HET_MEM_MODE</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 – основной режим работы памяти;</w:t>
            </w:r>
          </w:p>
          <w:p w:rsidR="000E4784" w:rsidRPr="005F416C" w:rsidRDefault="000E4784" w:rsidP="000E4784">
            <w:pPr>
              <w:pStyle w:val="affb"/>
            </w:pPr>
            <w:r w:rsidRPr="005F416C">
              <w:t>‘1’ – режим конфигурации памяти.</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p>
    <w:p w:rsidR="000E4784" w:rsidRPr="005F416C" w:rsidRDefault="000E4784" w:rsidP="000E4784">
      <w:pPr>
        <w:pStyle w:val="6"/>
        <w:rPr>
          <w:lang w:val="ru-RU"/>
        </w:rPr>
      </w:pPr>
      <w:bookmarkStart w:id="1096" w:name="_Toc525573302"/>
      <w:bookmarkStart w:id="1097" w:name="_Toc526516019"/>
      <w:r w:rsidRPr="005F416C">
        <w:rPr>
          <w:lang w:val="ru-RU"/>
        </w:rPr>
        <w:t>Регистр параметров нормализатора 0 (</w:t>
      </w:r>
      <w:r w:rsidRPr="005F416C">
        <w:t>NORM</w:t>
      </w:r>
      <w:r w:rsidRPr="005F416C">
        <w:rPr>
          <w:lang w:val="ru-RU"/>
        </w:rPr>
        <w:t>0_</w:t>
      </w:r>
      <w:r w:rsidRPr="005F416C">
        <w:t>PARAM</w:t>
      </w:r>
      <w:r w:rsidRPr="005F416C">
        <w:rPr>
          <w:lang w:val="ru-RU"/>
        </w:rPr>
        <w:t>)</w:t>
      </w:r>
      <w:bookmarkEnd w:id="1096"/>
      <w:bookmarkEnd w:id="1097"/>
    </w:p>
    <w:p w:rsidR="000E4784" w:rsidRPr="005F416C" w:rsidRDefault="000E4784" w:rsidP="000E4784">
      <w:pPr>
        <w:pStyle w:val="a9"/>
      </w:pPr>
      <w:r w:rsidRPr="005F416C">
        <w:t xml:space="preserve">Регистр предназначен для задания параметров нормализатора 0. Заданные параметры применяются блоком нормализации только по метке времени и при установленном бите </w:t>
      </w:r>
      <w:r w:rsidRPr="005F416C">
        <w:rPr>
          <w:lang w:val="en-US"/>
        </w:rPr>
        <w:t>NORM</w:t>
      </w:r>
      <w:r w:rsidRPr="005F416C">
        <w:t>0_</w:t>
      </w:r>
      <w:r w:rsidRPr="005F416C">
        <w:rPr>
          <w:lang w:val="en-US"/>
        </w:rPr>
        <w:t>RECONFIG</w:t>
      </w:r>
      <w:r w:rsidRPr="005F416C">
        <w:t xml:space="preserve"> регистра реконфигурации </w:t>
      </w:r>
      <w:r w:rsidRPr="005F416C">
        <w:rPr>
          <w:lang w:val="en-US"/>
        </w:rPr>
        <w:t>DDC</w:t>
      </w:r>
      <w:r w:rsidRPr="005F416C">
        <w:t xml:space="preserve"> </w:t>
      </w:r>
      <w:r w:rsidRPr="005F416C">
        <w:rPr>
          <w:lang w:val="en-US"/>
        </w:rPr>
        <w:t>CONFIG</w:t>
      </w:r>
      <w:r w:rsidRPr="005F416C">
        <w:t>.</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_Ref11777543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241</w:t>
      </w:r>
      <w:r w:rsidR="00B050B4">
        <w:fldChar w:fldCharType="end"/>
      </w:r>
      <w:r w:rsidRPr="005F416C">
        <w:t>.</w:t>
      </w:r>
    </w:p>
    <w:p w:rsidR="000E4784" w:rsidRPr="005F416C" w:rsidRDefault="000E4784" w:rsidP="000E4784">
      <w:pPr>
        <w:pStyle w:val="a9"/>
      </w:pPr>
      <w:r w:rsidRPr="005F416C">
        <w:t>Адрес: 0x480.</w:t>
      </w:r>
    </w:p>
    <w:p w:rsidR="000E4784" w:rsidRPr="005F416C" w:rsidRDefault="000E4784" w:rsidP="000E4784">
      <w:pPr>
        <w:pStyle w:val="a9"/>
      </w:pPr>
    </w:p>
    <w:p w:rsidR="000E4784" w:rsidRPr="005F416C" w:rsidRDefault="000E4784" w:rsidP="000E4784">
      <w:pPr>
        <w:pStyle w:val="afff0"/>
      </w:pPr>
      <w:bookmarkStart w:id="1098" w:name="_Ref1177754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241</w:t>
      </w:r>
      <w:r w:rsidR="008A68E7" w:rsidRPr="005F416C">
        <w:rPr>
          <w:noProof/>
        </w:rPr>
        <w:fldChar w:fldCharType="end"/>
      </w:r>
      <w:bookmarkEnd w:id="1098"/>
      <w:r w:rsidRPr="005F416C">
        <w:t xml:space="preserve"> – Разряды регистра параметров нормализатора (NORM0_PARAM)</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126"/>
        <w:gridCol w:w="5245"/>
        <w:gridCol w:w="708"/>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126"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24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18</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rPr>
                <w:rFonts w:ascii="Tahoma" w:hAnsi="Tahoma"/>
                <w:bCs w:val="0"/>
              </w:rPr>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17 – 16</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ROUND_MODE</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Режим округления:</w:t>
            </w:r>
          </w:p>
          <w:p w:rsidR="000E4784" w:rsidRPr="005F416C" w:rsidRDefault="000E4784" w:rsidP="000E4784">
            <w:pPr>
              <w:pStyle w:val="affb"/>
            </w:pPr>
            <w:r w:rsidRPr="005F416C">
              <w:t xml:space="preserve">‘00’ или ‘10’ – использовать округление к ближайшему целому; </w:t>
            </w:r>
          </w:p>
          <w:p w:rsidR="000E4784" w:rsidRPr="005F416C" w:rsidRDefault="000E4784" w:rsidP="000E4784">
            <w:pPr>
              <w:pStyle w:val="affb"/>
            </w:pPr>
            <w:r w:rsidRPr="005F416C">
              <w:t xml:space="preserve"> ‘01’ – округлить до меньшего целого;</w:t>
            </w:r>
          </w:p>
          <w:p w:rsidR="000E4784" w:rsidRPr="005F416C" w:rsidRDefault="000E4784" w:rsidP="000E4784">
            <w:pPr>
              <w:pStyle w:val="affb"/>
              <w:rPr>
                <w:rFonts w:ascii="Tahoma" w:hAnsi="Tahoma"/>
                <w:bCs w:val="0"/>
              </w:rPr>
            </w:pPr>
            <w:r w:rsidRPr="005F416C">
              <w:t xml:space="preserve">‘11’ – округлить до большего целого. </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15 – 9</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rPr>
                <w:rFonts w:ascii="Tahoma" w:hAnsi="Tahoma"/>
                <w:bCs w:val="0"/>
              </w:rPr>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8</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SATURATION_EN</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Включение насыщения.</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7 – 5</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rPr>
                <w:rFonts w:ascii="Tahoma" w:hAnsi="Tahoma"/>
                <w:bCs w:val="0"/>
              </w:rPr>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4 – 0</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ROUND_SIZE</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290834">
            <w:pPr>
              <w:pStyle w:val="affb"/>
            </w:pPr>
            <w:r w:rsidRPr="005F416C">
              <w:t>Степень округления. Определяет номер бита во входном числе, являющегося старшим незнаковым битом выход</w:t>
            </w:r>
            <w:r w:rsidR="00290834" w:rsidRPr="005F416C">
              <w:t>ного 16-</w:t>
            </w:r>
            <w:r w:rsidRPr="005F416C">
              <w:t>разрядного числа. Допустимые значения: от 0 до 22 включительно.</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a9"/>
      </w:pPr>
    </w:p>
    <w:p w:rsidR="000E4784" w:rsidRPr="005F416C" w:rsidRDefault="000E4784" w:rsidP="000E4784">
      <w:pPr>
        <w:pStyle w:val="6"/>
        <w:rPr>
          <w:lang w:val="ru-RU"/>
        </w:rPr>
      </w:pPr>
      <w:bookmarkStart w:id="1099" w:name="_Toc525573303"/>
      <w:bookmarkStart w:id="1100" w:name="_Toc526516020"/>
      <w:r w:rsidRPr="005F416C">
        <w:rPr>
          <w:lang w:val="ru-RU"/>
        </w:rPr>
        <w:t>Регистры коэффициентов КИХ фильтра (</w:t>
      </w:r>
      <w:r w:rsidRPr="005F416C">
        <w:rPr>
          <w:lang w:val="en-US"/>
        </w:rPr>
        <w:t>FIR</w:t>
      </w:r>
      <w:r w:rsidRPr="005F416C">
        <w:rPr>
          <w:lang w:val="ru-RU"/>
        </w:rPr>
        <w:t>_</w:t>
      </w:r>
      <w:r w:rsidRPr="005F416C">
        <w:rPr>
          <w:lang w:val="en-US"/>
        </w:rPr>
        <w:t>COEF</w:t>
      </w:r>
      <w:r w:rsidRPr="005F416C">
        <w:rPr>
          <w:lang w:val="ru-RU"/>
        </w:rPr>
        <w:t>_</w:t>
      </w:r>
      <w:r w:rsidRPr="005F416C">
        <w:rPr>
          <w:lang w:val="en-US"/>
        </w:rPr>
        <w:t>N</w:t>
      </w:r>
      <w:r w:rsidRPr="005F416C">
        <w:rPr>
          <w:lang w:val="ru-RU"/>
        </w:rPr>
        <w:t>)</w:t>
      </w:r>
      <w:bookmarkEnd w:id="1099"/>
      <w:bookmarkEnd w:id="1100"/>
    </w:p>
    <w:p w:rsidR="000E4784" w:rsidRPr="005F416C" w:rsidRDefault="00290834" w:rsidP="000E4784">
      <w:pPr>
        <w:pStyle w:val="a9"/>
      </w:pPr>
      <w:r w:rsidRPr="005F416C">
        <w:t>Данный регистр содержит 16-</w:t>
      </w:r>
      <w:r w:rsidR="000E4784" w:rsidRPr="005F416C">
        <w:t>разрядные знаковые значения коэффициентов КИХ фильтра. Количество коэффициентов соответствует порядку фильтра и равно 64.</w:t>
      </w:r>
    </w:p>
    <w:p w:rsidR="000E4784" w:rsidRPr="005F416C" w:rsidRDefault="000E4784" w:rsidP="000E4784">
      <w:pPr>
        <w:pStyle w:val="a9"/>
      </w:pPr>
      <w:r w:rsidRPr="005F416C">
        <w:t>Данные</w:t>
      </w:r>
      <w:r w:rsidR="003B54F4" w:rsidRPr="005F416C">
        <w:t>,</w:t>
      </w:r>
      <w:r w:rsidRPr="005F416C">
        <w:t xml:space="preserve"> поступающие на вход КИХ фильтра</w:t>
      </w:r>
      <w:r w:rsidR="003B54F4" w:rsidRPr="005F416C">
        <w:t>,</w:t>
      </w:r>
      <w:r w:rsidRPr="005F416C">
        <w:t xml:space="preserve"> умножаются на коэффициент</w:t>
      </w:r>
      <w:r w:rsidR="003B54F4" w:rsidRPr="005F416C">
        <w:t>,</w:t>
      </w:r>
      <w:r w:rsidRPr="005F416C">
        <w:t xml:space="preserve"> задаваемый регистром </w:t>
      </w:r>
      <w:r w:rsidRPr="005F416C">
        <w:rPr>
          <w:lang w:val="en-US"/>
        </w:rPr>
        <w:t>FIR</w:t>
      </w:r>
      <w:r w:rsidRPr="005F416C">
        <w:t>_</w:t>
      </w:r>
      <w:r w:rsidRPr="005F416C">
        <w:rPr>
          <w:lang w:val="en-US"/>
        </w:rPr>
        <w:t>COEF</w:t>
      </w:r>
      <w:r w:rsidR="003B54F4" w:rsidRPr="005F416C">
        <w:t>_0.</w:t>
      </w:r>
      <w:r w:rsidRPr="005F416C">
        <w:t xml:space="preserve"> </w:t>
      </w:r>
      <w:r w:rsidR="003B54F4" w:rsidRPr="005F416C">
        <w:t>П</w:t>
      </w:r>
      <w:r w:rsidRPr="005F416C">
        <w:t>оследние данные из сдвиговой цепочки КИХ фильтра умножаются на коэффициент</w:t>
      </w:r>
      <w:r w:rsidR="003B54F4" w:rsidRPr="005F416C">
        <w:t>,</w:t>
      </w:r>
      <w:r w:rsidRPr="005F416C">
        <w:t xml:space="preserve"> задаваемый регистром </w:t>
      </w:r>
      <w:r w:rsidRPr="005F416C">
        <w:rPr>
          <w:lang w:val="en-US"/>
        </w:rPr>
        <w:t>FIR</w:t>
      </w:r>
      <w:r w:rsidRPr="005F416C">
        <w:t>_</w:t>
      </w:r>
      <w:r w:rsidRPr="005F416C">
        <w:rPr>
          <w:lang w:val="en-US"/>
        </w:rPr>
        <w:t>COEF</w:t>
      </w:r>
      <w:r w:rsidRPr="005F416C">
        <w:t>_63.</w:t>
      </w:r>
    </w:p>
    <w:p w:rsidR="000E4784" w:rsidRPr="005F416C" w:rsidRDefault="000E4784" w:rsidP="000E4784">
      <w:pPr>
        <w:pStyle w:val="a9"/>
      </w:pPr>
      <w:r w:rsidRPr="005F416C">
        <w:t xml:space="preserve">Коэффициенты, определенные в регистрах </w:t>
      </w:r>
      <w:r w:rsidRPr="005F416C">
        <w:rPr>
          <w:lang w:val="en-US"/>
        </w:rPr>
        <w:t>FIR</w:t>
      </w:r>
      <w:r w:rsidRPr="005F416C">
        <w:t>_</w:t>
      </w:r>
      <w:r w:rsidRPr="005F416C">
        <w:rPr>
          <w:lang w:val="en-US"/>
        </w:rPr>
        <w:t>COEF</w:t>
      </w:r>
      <w:r w:rsidRPr="005F416C">
        <w:t xml:space="preserve">_0 – </w:t>
      </w:r>
      <w:r w:rsidRPr="005F416C">
        <w:rPr>
          <w:lang w:val="en-US"/>
        </w:rPr>
        <w:t>FIR</w:t>
      </w:r>
      <w:r w:rsidRPr="005F416C">
        <w:t>_</w:t>
      </w:r>
      <w:r w:rsidRPr="005F416C">
        <w:rPr>
          <w:lang w:val="en-US"/>
        </w:rPr>
        <w:t>COEF</w:t>
      </w:r>
      <w:r w:rsidRPr="005F416C">
        <w:t xml:space="preserve">_63, защелкиваются  в блоке КИХ-фильтров только по метке времени и при установленном бите </w:t>
      </w:r>
      <w:r w:rsidRPr="005F416C">
        <w:rPr>
          <w:lang w:val="en-US"/>
        </w:rPr>
        <w:t>FIR</w:t>
      </w:r>
      <w:r w:rsidRPr="005F416C">
        <w:t>_</w:t>
      </w:r>
      <w:r w:rsidRPr="005F416C">
        <w:rPr>
          <w:lang w:val="en-US"/>
        </w:rPr>
        <w:t>RECONFIG</w:t>
      </w:r>
      <w:r w:rsidRPr="005F416C">
        <w:t xml:space="preserve"> реги</w:t>
      </w:r>
      <w:r w:rsidRPr="005F416C">
        <w:rPr>
          <w:lang w:val="en-US"/>
        </w:rPr>
        <w:t>c</w:t>
      </w:r>
      <w:r w:rsidRPr="005F416C">
        <w:t xml:space="preserve">тра реконфигурации </w:t>
      </w:r>
      <w:r w:rsidRPr="005F416C">
        <w:rPr>
          <w:lang w:val="en-US"/>
        </w:rPr>
        <w:t>DDC</w:t>
      </w:r>
      <w:r w:rsidRPr="005F416C">
        <w:t xml:space="preserve"> </w:t>
      </w:r>
      <w:r w:rsidRPr="005F416C">
        <w:rPr>
          <w:lang w:val="en-US"/>
        </w:rPr>
        <w:t>CONFIG</w:t>
      </w:r>
      <w:r w:rsidRPr="005F416C">
        <w:t>.</w:t>
      </w:r>
    </w:p>
    <w:p w:rsidR="000E4784" w:rsidRPr="005F416C" w:rsidRDefault="000E4784" w:rsidP="000E4784">
      <w:pPr>
        <w:pStyle w:val="a9"/>
      </w:pPr>
      <w:r w:rsidRPr="005F416C">
        <w:t xml:space="preserve">Функциональное назначение полей регистров приведено в таблице </w:t>
      </w:r>
      <w:r w:rsidR="00B050B4">
        <w:fldChar w:fldCharType="begin"/>
      </w:r>
      <w:r w:rsidR="00B050B4">
        <w:instrText xml:space="preserve"> REF _Ref11777566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242</w:t>
      </w:r>
      <w:r w:rsidR="00B050B4">
        <w:fldChar w:fldCharType="end"/>
      </w:r>
      <w:r w:rsidRPr="005F416C">
        <w:t>.</w:t>
      </w:r>
    </w:p>
    <w:p w:rsidR="000E4784" w:rsidRPr="005F416C" w:rsidRDefault="000E4784" w:rsidP="000E4784">
      <w:pPr>
        <w:pStyle w:val="a9"/>
      </w:pPr>
      <w:r w:rsidRPr="005F416C">
        <w:t>Адреса: 0x500-57</w:t>
      </w:r>
      <w:r w:rsidRPr="005F416C">
        <w:rPr>
          <w:lang w:val="en-US"/>
        </w:rPr>
        <w:t>e</w:t>
      </w:r>
      <w:r w:rsidRPr="005F416C">
        <w:t xml:space="preserve"> (только четные адреса).</w:t>
      </w:r>
    </w:p>
    <w:p w:rsidR="000E4784" w:rsidRPr="005F416C" w:rsidRDefault="000E4784" w:rsidP="000E4784">
      <w:pPr>
        <w:pStyle w:val="a9"/>
      </w:pPr>
    </w:p>
    <w:p w:rsidR="000E4784" w:rsidRPr="005F416C" w:rsidRDefault="000E4784" w:rsidP="000E4784">
      <w:pPr>
        <w:pStyle w:val="afff0"/>
      </w:pPr>
      <w:bookmarkStart w:id="1101" w:name="_Ref1177756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242</w:t>
      </w:r>
      <w:r w:rsidR="008A68E7" w:rsidRPr="005F416C">
        <w:rPr>
          <w:noProof/>
        </w:rPr>
        <w:fldChar w:fldCharType="end"/>
      </w:r>
      <w:bookmarkEnd w:id="1101"/>
      <w:r w:rsidRPr="005F416C">
        <w:t xml:space="preserve"> – Разряды регистров коэффициентов КИХ (</w:t>
      </w:r>
      <w:r w:rsidRPr="005F416C">
        <w:rPr>
          <w:lang w:val="en-US"/>
        </w:rPr>
        <w:t>FIR</w:t>
      </w:r>
      <w:r w:rsidRPr="005F416C">
        <w:t>_</w:t>
      </w:r>
      <w:r w:rsidRPr="005F416C">
        <w:rPr>
          <w:lang w:val="en-US"/>
        </w:rPr>
        <w:t>COEF</w:t>
      </w:r>
      <w:r w:rsidRPr="005F416C">
        <w:t xml:space="preserve">_0 .. </w:t>
      </w:r>
      <w:r w:rsidRPr="005F416C">
        <w:rPr>
          <w:lang w:val="en-US"/>
        </w:rPr>
        <w:t>FIR</w:t>
      </w:r>
      <w:r w:rsidRPr="005F416C">
        <w:t>_</w:t>
      </w:r>
      <w:r w:rsidRPr="005F416C">
        <w:rPr>
          <w:lang w:val="en-US"/>
        </w:rPr>
        <w:t>COEF</w:t>
      </w:r>
      <w:r w:rsidRPr="005F416C">
        <w:t>_63)</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126"/>
        <w:gridCol w:w="5245"/>
        <w:gridCol w:w="708"/>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126"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24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rPr>
          <w:trHeight w:val="258"/>
        </w:trPr>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16</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15 – 0</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b/>
              </w:rPr>
            </w:pPr>
            <w:r w:rsidRPr="005F416C">
              <w:rPr>
                <w:rFonts w:eastAsia="MS Mincho"/>
              </w:rPr>
              <w:t>FIR_COEF_N</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Знаковое 16-битное значение коэффициента</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val="en-US" w:eastAsia="en-US" w:bidi="en-US"/>
        </w:rPr>
      </w:pPr>
    </w:p>
    <w:p w:rsidR="000E4784" w:rsidRPr="005F416C" w:rsidRDefault="000E4784" w:rsidP="000E4784">
      <w:pPr>
        <w:pStyle w:val="6"/>
        <w:rPr>
          <w:lang w:val="ru-RU"/>
        </w:rPr>
      </w:pPr>
      <w:bookmarkStart w:id="1102" w:name="_Toc525573304"/>
      <w:bookmarkStart w:id="1103" w:name="_Toc526516021"/>
      <w:r w:rsidRPr="005F416C">
        <w:rPr>
          <w:lang w:val="ru-RU"/>
        </w:rPr>
        <w:t>Регистр параметров дециматора (</w:t>
      </w:r>
      <w:r w:rsidRPr="005F416C">
        <w:rPr>
          <w:lang w:val="en-US"/>
        </w:rPr>
        <w:t>DEC</w:t>
      </w:r>
      <w:r w:rsidRPr="005F416C">
        <w:rPr>
          <w:lang w:val="ru-RU"/>
        </w:rPr>
        <w:t>_</w:t>
      </w:r>
      <w:r w:rsidRPr="005F416C">
        <w:t>PARAM</w:t>
      </w:r>
      <w:r w:rsidRPr="005F416C">
        <w:rPr>
          <w:lang w:val="ru-RU"/>
        </w:rPr>
        <w:t>)</w:t>
      </w:r>
      <w:bookmarkEnd w:id="1102"/>
      <w:bookmarkEnd w:id="1103"/>
    </w:p>
    <w:p w:rsidR="000E4784" w:rsidRPr="005F416C" w:rsidRDefault="000E4784" w:rsidP="000E4784">
      <w:pPr>
        <w:pStyle w:val="a9"/>
      </w:pPr>
      <w:r w:rsidRPr="005F416C">
        <w:t xml:space="preserve">Регистр предназначен для задания параметров дециматора. Заданные параметры применяются блоком нормализации только по метке времени и при установленном бите </w:t>
      </w:r>
      <w:r w:rsidRPr="005F416C">
        <w:rPr>
          <w:lang w:val="en-US"/>
        </w:rPr>
        <w:t>DEC</w:t>
      </w:r>
      <w:r w:rsidRPr="005F416C">
        <w:t>_</w:t>
      </w:r>
      <w:r w:rsidRPr="005F416C">
        <w:rPr>
          <w:lang w:val="en-US"/>
        </w:rPr>
        <w:t>RECONFIG</w:t>
      </w:r>
      <w:r w:rsidRPr="005F416C">
        <w:t xml:space="preserve"> реги</w:t>
      </w:r>
      <w:r w:rsidRPr="005F416C">
        <w:rPr>
          <w:lang w:val="en-US"/>
        </w:rPr>
        <w:t>c</w:t>
      </w:r>
      <w:r w:rsidRPr="005F416C">
        <w:t xml:space="preserve">тра реконфигурации </w:t>
      </w:r>
      <w:r w:rsidRPr="005F416C">
        <w:rPr>
          <w:lang w:val="en-US"/>
        </w:rPr>
        <w:t>DDC</w:t>
      </w:r>
      <w:r w:rsidRPr="005F416C">
        <w:t xml:space="preserve"> </w:t>
      </w:r>
      <w:r w:rsidRPr="005F416C">
        <w:rPr>
          <w:lang w:val="en-US"/>
        </w:rPr>
        <w:t>CONFIG</w:t>
      </w:r>
      <w:r w:rsidRPr="005F416C">
        <w:t>.</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_Ref11777584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243</w:t>
      </w:r>
      <w:r w:rsidR="00B050B4">
        <w:fldChar w:fldCharType="end"/>
      </w:r>
      <w:r w:rsidRPr="005F416C">
        <w:t>.</w:t>
      </w:r>
    </w:p>
    <w:p w:rsidR="000E4784" w:rsidRPr="005F416C" w:rsidRDefault="000E4784" w:rsidP="000E4784">
      <w:pPr>
        <w:pStyle w:val="a9"/>
      </w:pPr>
      <w:r w:rsidRPr="005F416C">
        <w:t>Адрес: 0x580.</w:t>
      </w:r>
    </w:p>
    <w:p w:rsidR="000E4784" w:rsidRPr="005F416C" w:rsidRDefault="000E4784" w:rsidP="000E4784">
      <w:pPr>
        <w:pStyle w:val="a9"/>
      </w:pPr>
    </w:p>
    <w:p w:rsidR="000E4784" w:rsidRPr="005F416C" w:rsidRDefault="000E4784" w:rsidP="000E4784">
      <w:pPr>
        <w:pStyle w:val="afff0"/>
      </w:pPr>
      <w:bookmarkStart w:id="1104" w:name="_Ref1177758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243</w:t>
      </w:r>
      <w:r w:rsidR="008A68E7" w:rsidRPr="005F416C">
        <w:rPr>
          <w:noProof/>
        </w:rPr>
        <w:fldChar w:fldCharType="end"/>
      </w:r>
      <w:bookmarkEnd w:id="1104"/>
      <w:r w:rsidRPr="005F416C">
        <w:t xml:space="preserve"> – Разряды регистра параметров дециматора (</w:t>
      </w:r>
      <w:r w:rsidRPr="005F416C">
        <w:rPr>
          <w:lang w:val="en-US"/>
        </w:rPr>
        <w:t>DEC</w:t>
      </w:r>
      <w:r w:rsidRPr="005F416C">
        <w:t>_PARAM)</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126"/>
        <w:gridCol w:w="5386"/>
        <w:gridCol w:w="567"/>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126"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386"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567"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14</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386"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13 – 4</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DEC_ACCUM_NUM</w:t>
            </w:r>
          </w:p>
        </w:tc>
        <w:tc>
          <w:tcPr>
            <w:tcW w:w="538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Коэффициент прореживания данных.</w:t>
            </w:r>
          </w:p>
          <w:p w:rsidR="000E4784" w:rsidRPr="005F416C" w:rsidRDefault="000E4784" w:rsidP="000E4784">
            <w:pPr>
              <w:pStyle w:val="affb"/>
            </w:pPr>
            <w:r w:rsidRPr="005F416C">
              <w:t>‘0’ – выдача всех поступающих на вход дециматора данных;</w:t>
            </w:r>
          </w:p>
          <w:p w:rsidR="000E4784" w:rsidRPr="005F416C" w:rsidRDefault="000E4784" w:rsidP="000E4784">
            <w:pPr>
              <w:pStyle w:val="affb"/>
            </w:pPr>
            <w:r w:rsidRPr="005F416C">
              <w:t>в остальных случаях  – выдача последних данных из интервала заданного параметром (DEC_ACCUM_NUM + 1).</w:t>
            </w:r>
          </w:p>
          <w:p w:rsidR="000E4784" w:rsidRPr="005F416C" w:rsidRDefault="000E4784" w:rsidP="000E4784">
            <w:pPr>
              <w:pStyle w:val="affb"/>
            </w:pPr>
            <w:r w:rsidRPr="005F416C">
              <w:t>В случае режима накопления параметр задает интервал накопления данных. Накопление данных производится в количестве DEC_ACCUM_NUM + 1.</w:t>
            </w:r>
          </w:p>
          <w:p w:rsidR="000E4784" w:rsidRPr="005F416C" w:rsidRDefault="000E4784" w:rsidP="000E4784">
            <w:pPr>
              <w:pStyle w:val="affb"/>
            </w:pPr>
            <w:r w:rsidRPr="005F416C">
              <w:t>Для правильной работы согласованного фильтра значение DEC_ACCUM_NUM должно принимать значение не менее 3.</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 – 1</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386"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DEC_ACCUM_EN</w:t>
            </w:r>
          </w:p>
        </w:tc>
        <w:tc>
          <w:tcPr>
            <w:tcW w:w="538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Включение режима накопления данных. Накопление данных производится в количестве</w:t>
            </w:r>
            <w:r w:rsidR="003B54F4" w:rsidRPr="005F416C">
              <w:t>,</w:t>
            </w:r>
            <w:r w:rsidRPr="005F416C">
              <w:t xml:space="preserve"> заданном параметром DEC_ACCUM_NUM + 1.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p>
    <w:p w:rsidR="000E4784" w:rsidRPr="005F416C" w:rsidRDefault="000E4784" w:rsidP="000E4784">
      <w:pPr>
        <w:pStyle w:val="6"/>
        <w:rPr>
          <w:lang w:val="ru-RU"/>
        </w:rPr>
      </w:pPr>
      <w:bookmarkStart w:id="1105" w:name="_Toc525573305"/>
      <w:bookmarkStart w:id="1106" w:name="_Toc526516022"/>
      <w:r w:rsidRPr="005F416C">
        <w:rPr>
          <w:lang w:val="ru-RU"/>
        </w:rPr>
        <w:t>Регистр параметров нормализатора 1 (</w:t>
      </w:r>
      <w:r w:rsidRPr="005F416C">
        <w:t>NORM</w:t>
      </w:r>
      <w:r w:rsidRPr="005F416C">
        <w:rPr>
          <w:lang w:val="ru-RU"/>
        </w:rPr>
        <w:t>1_</w:t>
      </w:r>
      <w:r w:rsidRPr="005F416C">
        <w:t>PARAM</w:t>
      </w:r>
      <w:r w:rsidRPr="005F416C">
        <w:rPr>
          <w:lang w:val="ru-RU"/>
        </w:rPr>
        <w:t>)</w:t>
      </w:r>
      <w:bookmarkEnd w:id="1105"/>
      <w:bookmarkEnd w:id="1106"/>
    </w:p>
    <w:p w:rsidR="000E4784" w:rsidRPr="005F416C" w:rsidRDefault="000E4784" w:rsidP="000E4784">
      <w:pPr>
        <w:pStyle w:val="a9"/>
      </w:pPr>
      <w:r w:rsidRPr="005F416C">
        <w:t xml:space="preserve">Регистр предназначен для задания параметров нормализатора 1. Заданные параметры применяются блоком нормализации только по метке времени и при установленном бите </w:t>
      </w:r>
      <w:r w:rsidRPr="005F416C">
        <w:rPr>
          <w:lang w:val="en-US"/>
        </w:rPr>
        <w:t>NORM</w:t>
      </w:r>
      <w:r w:rsidRPr="005F416C">
        <w:t>1_</w:t>
      </w:r>
      <w:r w:rsidRPr="005F416C">
        <w:rPr>
          <w:lang w:val="en-US"/>
        </w:rPr>
        <w:t>RECONFIG</w:t>
      </w:r>
      <w:r w:rsidRPr="005F416C">
        <w:t xml:space="preserve"> реги</w:t>
      </w:r>
      <w:r w:rsidRPr="005F416C">
        <w:rPr>
          <w:lang w:val="en-US"/>
        </w:rPr>
        <w:t>c</w:t>
      </w:r>
      <w:r w:rsidRPr="005F416C">
        <w:t xml:space="preserve">тра реконфигурации </w:t>
      </w:r>
      <w:r w:rsidRPr="005F416C">
        <w:rPr>
          <w:lang w:val="en-US"/>
        </w:rPr>
        <w:t>DDC</w:t>
      </w:r>
      <w:r w:rsidRPr="005F416C">
        <w:t xml:space="preserve"> </w:t>
      </w:r>
      <w:r w:rsidRPr="005F416C">
        <w:rPr>
          <w:lang w:val="en-US"/>
        </w:rPr>
        <w:t>CONFIG</w:t>
      </w:r>
      <w:r w:rsidRPr="005F416C">
        <w:t>.</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_Ref11777598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244</w:t>
      </w:r>
      <w:r w:rsidR="00B050B4">
        <w:fldChar w:fldCharType="end"/>
      </w:r>
      <w:r w:rsidRPr="005F416C">
        <w:t>.</w:t>
      </w:r>
    </w:p>
    <w:p w:rsidR="000E4784" w:rsidRPr="005F416C" w:rsidRDefault="000E4784" w:rsidP="000E4784">
      <w:pPr>
        <w:pStyle w:val="a9"/>
      </w:pPr>
      <w:r w:rsidRPr="005F416C">
        <w:t>Адрес: 0x582.</w:t>
      </w:r>
    </w:p>
    <w:p w:rsidR="000E4784" w:rsidRPr="005F416C" w:rsidRDefault="000E4784" w:rsidP="000E4784">
      <w:pPr>
        <w:pStyle w:val="a9"/>
      </w:pPr>
    </w:p>
    <w:p w:rsidR="000E4784" w:rsidRPr="005F416C" w:rsidRDefault="000E4784" w:rsidP="000E4784">
      <w:pPr>
        <w:pStyle w:val="afff0"/>
      </w:pPr>
      <w:bookmarkStart w:id="1107" w:name="_Ref1177759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244</w:t>
      </w:r>
      <w:r w:rsidR="008A68E7" w:rsidRPr="005F416C">
        <w:rPr>
          <w:noProof/>
        </w:rPr>
        <w:fldChar w:fldCharType="end"/>
      </w:r>
      <w:bookmarkEnd w:id="1107"/>
      <w:r w:rsidRPr="005F416C">
        <w:t xml:space="preserve"> – Разряды регистра параметров нормализатора (NORM</w:t>
      </w:r>
      <w:r w:rsidR="00AF6756" w:rsidRPr="005F416C">
        <w:t>1</w:t>
      </w:r>
      <w:r w:rsidRPr="005F416C">
        <w:t>_PARAM)</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861"/>
        <w:gridCol w:w="5670"/>
        <w:gridCol w:w="567"/>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84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670"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567"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18</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17 – 16</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ROUND_MODE</w:t>
            </w:r>
          </w:p>
        </w:tc>
        <w:tc>
          <w:tcPr>
            <w:tcW w:w="567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Режим округления:</w:t>
            </w:r>
          </w:p>
          <w:p w:rsidR="00FD1BBF" w:rsidRPr="005F416C" w:rsidRDefault="000E4784" w:rsidP="000E4784">
            <w:pPr>
              <w:pStyle w:val="affb"/>
            </w:pPr>
            <w:r w:rsidRPr="005F416C">
              <w:t>‘00’ или ‘10’ – использовать округление к ближайшему целому;</w:t>
            </w:r>
          </w:p>
          <w:p w:rsidR="00FD1BBF" w:rsidRPr="005F416C" w:rsidRDefault="000E4784" w:rsidP="00FD1BBF">
            <w:pPr>
              <w:pStyle w:val="affb"/>
            </w:pPr>
            <w:r w:rsidRPr="005F416C">
              <w:t>‘01’ – округлить до меньшего целого;</w:t>
            </w:r>
          </w:p>
          <w:p w:rsidR="000E4784" w:rsidRPr="005F416C" w:rsidRDefault="000E4784" w:rsidP="00FD1BBF">
            <w:pPr>
              <w:pStyle w:val="affb"/>
              <w:rPr>
                <w:color w:val="FF0000"/>
              </w:rPr>
            </w:pPr>
            <w:r w:rsidRPr="005F416C">
              <w:t>‘11’ – округлить до большего целого.</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15 – 9</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8</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SATURATION_EN</w:t>
            </w:r>
          </w:p>
        </w:tc>
        <w:tc>
          <w:tcPr>
            <w:tcW w:w="567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Включение насыщения.</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7 – 6</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5 – 0</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ROUND_SIZE</w:t>
            </w:r>
          </w:p>
        </w:tc>
        <w:tc>
          <w:tcPr>
            <w:tcW w:w="567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Степень округления. Определяет номер бита во входном числе, являющегося старшим битом выходного 16-ти разрядного числа. Допустимые значения: от 0 до 46 включительно.</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p>
    <w:p w:rsidR="000E4784" w:rsidRPr="005F416C" w:rsidRDefault="000E4784" w:rsidP="000E4784">
      <w:pPr>
        <w:pStyle w:val="6"/>
        <w:rPr>
          <w:lang w:val="ru-RU"/>
        </w:rPr>
      </w:pPr>
      <w:bookmarkStart w:id="1108" w:name="_Toc525573306"/>
      <w:bookmarkStart w:id="1109" w:name="_Toc526516023"/>
      <w:bookmarkStart w:id="1110" w:name="_Ref11932820"/>
      <w:r w:rsidRPr="005F416C">
        <w:rPr>
          <w:lang w:val="ru-RU"/>
        </w:rPr>
        <w:t>Регистр параметров БИХ фильтра (</w:t>
      </w:r>
      <w:r w:rsidRPr="005F416C">
        <w:rPr>
          <w:lang w:val="en-US"/>
        </w:rPr>
        <w:t>IIR</w:t>
      </w:r>
      <w:r w:rsidRPr="005F416C">
        <w:rPr>
          <w:lang w:val="ru-RU"/>
        </w:rPr>
        <w:t>_</w:t>
      </w:r>
      <w:r w:rsidRPr="005F416C">
        <w:rPr>
          <w:lang w:val="en-US"/>
        </w:rPr>
        <w:t>PARAM</w:t>
      </w:r>
      <w:r w:rsidRPr="005F416C">
        <w:rPr>
          <w:lang w:val="ru-RU"/>
        </w:rPr>
        <w:t>)</w:t>
      </w:r>
      <w:bookmarkEnd w:id="1108"/>
      <w:bookmarkEnd w:id="1109"/>
      <w:bookmarkEnd w:id="1110"/>
    </w:p>
    <w:p w:rsidR="000E4784" w:rsidRPr="005F416C" w:rsidRDefault="000E4784" w:rsidP="000E4784">
      <w:pPr>
        <w:pStyle w:val="a9"/>
      </w:pPr>
      <w:r w:rsidRPr="005F416C">
        <w:t xml:space="preserve">Регистр предназначен для задания параметров БИХ фильтра и встроенного в него нормализатора значений. Настройку параметров данного регистра необходимо проводить до включения канала </w:t>
      </w:r>
      <w:r w:rsidRPr="005F416C">
        <w:rPr>
          <w:lang w:val="en-US"/>
        </w:rPr>
        <w:t>DDC</w:t>
      </w:r>
      <w:r w:rsidRPr="005F416C">
        <w:t>.</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_Ref11777615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245</w:t>
      </w:r>
      <w:r w:rsidR="00B050B4">
        <w:fldChar w:fldCharType="end"/>
      </w:r>
      <w:r w:rsidRPr="005F416C">
        <w:t>.</w:t>
      </w:r>
    </w:p>
    <w:p w:rsidR="000E4784" w:rsidRPr="005F416C" w:rsidRDefault="000E4784" w:rsidP="000E4784">
      <w:pPr>
        <w:pStyle w:val="a9"/>
      </w:pPr>
      <w:r w:rsidRPr="005F416C">
        <w:t>Адрес: 0x584.</w:t>
      </w:r>
    </w:p>
    <w:p w:rsidR="000E4784" w:rsidRPr="005F416C" w:rsidRDefault="000E4784" w:rsidP="000E4784">
      <w:pPr>
        <w:pStyle w:val="a9"/>
      </w:pPr>
    </w:p>
    <w:p w:rsidR="000E4784" w:rsidRPr="005F416C" w:rsidRDefault="000E4784" w:rsidP="000E4784">
      <w:pPr>
        <w:pStyle w:val="afff0"/>
      </w:pPr>
      <w:bookmarkStart w:id="1111" w:name="_Ref11777615"/>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245</w:t>
      </w:r>
      <w:r w:rsidR="008A68E7" w:rsidRPr="005F416C">
        <w:rPr>
          <w:noProof/>
        </w:rPr>
        <w:fldChar w:fldCharType="end"/>
      </w:r>
      <w:bookmarkEnd w:id="1111"/>
      <w:r w:rsidRPr="005F416C">
        <w:t xml:space="preserve"> – Разряды регистра параметров БИХ (</w:t>
      </w:r>
      <w:r w:rsidRPr="005F416C">
        <w:rPr>
          <w:lang w:val="en-US"/>
        </w:rPr>
        <w:t>IIR</w:t>
      </w:r>
      <w:r w:rsidRPr="005F416C">
        <w:t>_</w:t>
      </w:r>
      <w:r w:rsidRPr="005F416C">
        <w:rPr>
          <w:lang w:val="en-US"/>
        </w:rPr>
        <w:t>PARAM</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417"/>
        <w:gridCol w:w="6095"/>
        <w:gridCol w:w="567"/>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417"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609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567"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11</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6095"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10 – 8</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SHIFT_NUM</w:t>
            </w:r>
          </w:p>
        </w:tc>
        <w:tc>
          <w:tcPr>
            <w:tcW w:w="609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b/>
              </w:rPr>
            </w:pPr>
            <w:r w:rsidRPr="005F416C">
              <w:t>Коэффициент деления входных значений. Деление на 2</w:t>
            </w:r>
            <w:r w:rsidRPr="005F416C">
              <w:rPr>
                <w:vertAlign w:val="superscript"/>
              </w:rPr>
              <w:t>SHIFT_NUM+1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7 – 5</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6095"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4</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NORM_BIT</w:t>
            </w:r>
          </w:p>
        </w:tc>
        <w:tc>
          <w:tcPr>
            <w:tcW w:w="609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Режим округления:</w:t>
            </w:r>
          </w:p>
          <w:p w:rsidR="000E4784" w:rsidRPr="005F416C" w:rsidRDefault="000E4784" w:rsidP="000E4784">
            <w:pPr>
              <w:pStyle w:val="affb"/>
            </w:pPr>
            <w:r w:rsidRPr="005F416C">
              <w:t>‘0’ – округлить до наименьшего целого (отбрасывание младших разрядов);</w:t>
            </w:r>
          </w:p>
          <w:p w:rsidR="000E4784" w:rsidRPr="005F416C" w:rsidRDefault="000E4784" w:rsidP="000E4784">
            <w:pPr>
              <w:pStyle w:val="affb"/>
            </w:pPr>
            <w:r w:rsidRPr="005F416C">
              <w:t>‘1’ – округлить до ближайшего целого.</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 – 1</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6095"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IIR_BYPASS</w:t>
            </w:r>
          </w:p>
        </w:tc>
        <w:tc>
          <w:tcPr>
            <w:tcW w:w="609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Не пропускать данные через БИХ фильтр. (При этом внутренний регистр-аккумулятор сбрасывается в ноль)</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p>
    <w:p w:rsidR="000E4784" w:rsidRPr="005F416C" w:rsidRDefault="000E4784" w:rsidP="000E4784">
      <w:pPr>
        <w:pStyle w:val="6"/>
        <w:rPr>
          <w:lang w:val="ru-RU"/>
        </w:rPr>
      </w:pPr>
      <w:bookmarkStart w:id="1112" w:name="_Toc525573307"/>
      <w:bookmarkStart w:id="1113" w:name="_Toc526516024"/>
      <w:r w:rsidRPr="005F416C">
        <w:rPr>
          <w:lang w:val="ru-RU"/>
        </w:rPr>
        <w:t>Регистр базового адреса для записи обработанных данных в память (</w:t>
      </w:r>
      <w:r w:rsidRPr="005F416C">
        <w:rPr>
          <w:lang w:val="en-US"/>
        </w:rPr>
        <w:t>DMA</w:t>
      </w:r>
      <w:r w:rsidRPr="005F416C">
        <w:rPr>
          <w:lang w:val="ru-RU"/>
        </w:rPr>
        <w:t>_</w:t>
      </w:r>
      <w:r w:rsidRPr="005F416C">
        <w:rPr>
          <w:lang w:val="en-US"/>
        </w:rPr>
        <w:t>WR</w:t>
      </w:r>
      <w:r w:rsidRPr="005F416C">
        <w:rPr>
          <w:lang w:val="ru-RU"/>
        </w:rPr>
        <w:t>_</w:t>
      </w:r>
      <w:r w:rsidRPr="005F416C">
        <w:rPr>
          <w:lang w:val="en-US"/>
        </w:rPr>
        <w:t>BASE</w:t>
      </w:r>
      <w:r w:rsidRPr="005F416C">
        <w:rPr>
          <w:lang w:val="ru-RU"/>
        </w:rPr>
        <w:t>)</w:t>
      </w:r>
      <w:bookmarkEnd w:id="1112"/>
      <w:bookmarkEnd w:id="1113"/>
    </w:p>
    <w:p w:rsidR="008F50F3" w:rsidRPr="005F416C" w:rsidRDefault="000E4784" w:rsidP="000E4784">
      <w:pPr>
        <w:pStyle w:val="a9"/>
      </w:pPr>
      <w:r w:rsidRPr="005F416C">
        <w:t>Данный регистр содержит базовый адрес области памяти, в которой должны располагаться данные</w:t>
      </w:r>
      <w:r w:rsidR="006F2B04" w:rsidRPr="005F416C">
        <w:t>,</w:t>
      </w:r>
      <w:r w:rsidRPr="005F416C">
        <w:t xml:space="preserve"> обработанные устройством. Адрес указывает на 32-битные слова (адресное пространство </w:t>
      </w:r>
      <w:r w:rsidRPr="005F416C">
        <w:rPr>
          <w:lang w:val="en-US"/>
        </w:rPr>
        <w:t>NMU</w:t>
      </w:r>
      <w:r w:rsidRPr="005F416C">
        <w:t xml:space="preserve">). Начало и размер каждой страницы </w:t>
      </w:r>
      <w:r w:rsidR="00290834" w:rsidRPr="005F416C">
        <w:t xml:space="preserve"> </w:t>
      </w:r>
      <w:r w:rsidRPr="005F416C">
        <w:t>долже</w:t>
      </w:r>
      <w:r w:rsidR="00290834" w:rsidRPr="005F416C">
        <w:t>н  быть  выровнены  по  границе  64-</w:t>
      </w:r>
      <w:r w:rsidRPr="005F416C">
        <w:t>разрядного слова данных.</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_Ref11777633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246</w:t>
      </w:r>
      <w:r w:rsidR="00B050B4">
        <w:fldChar w:fldCharType="end"/>
      </w:r>
      <w:r w:rsidRPr="005F416C">
        <w:t>.</w:t>
      </w:r>
    </w:p>
    <w:p w:rsidR="000E4784" w:rsidRPr="005F416C" w:rsidRDefault="000E4784" w:rsidP="000E4784">
      <w:pPr>
        <w:pStyle w:val="a9"/>
        <w:rPr>
          <w:szCs w:val="24"/>
        </w:rPr>
      </w:pPr>
      <w:r w:rsidRPr="005F416C">
        <w:rPr>
          <w:szCs w:val="24"/>
        </w:rPr>
        <w:t>Адрес: 0</w:t>
      </w:r>
      <w:r w:rsidRPr="005F416C">
        <w:rPr>
          <w:szCs w:val="24"/>
          <w:lang w:val="en-US"/>
        </w:rPr>
        <w:t>x</w:t>
      </w:r>
      <w:r w:rsidRPr="005F416C">
        <w:rPr>
          <w:szCs w:val="24"/>
        </w:rPr>
        <w:t>586.</w:t>
      </w:r>
    </w:p>
    <w:p w:rsidR="000E4784" w:rsidRPr="005F416C" w:rsidRDefault="000E4784" w:rsidP="000E4784">
      <w:pPr>
        <w:pStyle w:val="a9"/>
        <w:rPr>
          <w:b/>
          <w:szCs w:val="24"/>
        </w:rPr>
      </w:pPr>
    </w:p>
    <w:p w:rsidR="000E4784" w:rsidRPr="005F416C" w:rsidRDefault="000E4784" w:rsidP="000E4784">
      <w:pPr>
        <w:pStyle w:val="afff0"/>
        <w:rPr>
          <w:szCs w:val="22"/>
        </w:rPr>
      </w:pPr>
      <w:bookmarkStart w:id="1114" w:name="_Ref1177763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246</w:t>
      </w:r>
      <w:r w:rsidR="008A68E7" w:rsidRPr="005F416C">
        <w:rPr>
          <w:noProof/>
        </w:rPr>
        <w:fldChar w:fldCharType="end"/>
      </w:r>
      <w:bookmarkEnd w:id="1114"/>
      <w:r w:rsidRPr="005F416C">
        <w:t xml:space="preserve"> – Разряды регистра базового адреса для записи обработанных данных в память (</w:t>
      </w:r>
      <w:r w:rsidRPr="005F416C">
        <w:rPr>
          <w:lang w:val="en-US"/>
        </w:rPr>
        <w:t>DMA</w:t>
      </w:r>
      <w:r w:rsidRPr="005F416C">
        <w:t>_</w:t>
      </w:r>
      <w:r w:rsidRPr="005F416C">
        <w:rPr>
          <w:lang w:val="en-US"/>
        </w:rPr>
        <w:t>WR</w:t>
      </w:r>
      <w:r w:rsidRPr="005F416C">
        <w:t>_</w:t>
      </w:r>
      <w:r w:rsidRPr="005F416C">
        <w:rPr>
          <w:lang w:val="en-US"/>
        </w:rPr>
        <w:t>BASE</w:t>
      </w:r>
      <w:r w:rsidRPr="005F416C">
        <w: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1843"/>
        <w:gridCol w:w="5528"/>
        <w:gridCol w:w="567"/>
        <w:gridCol w:w="1134"/>
      </w:tblGrid>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843"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52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567"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31 – 0</w:t>
            </w:r>
          </w:p>
        </w:tc>
        <w:tc>
          <w:tcPr>
            <w:tcW w:w="1843"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DMA_WR_BASE</w:t>
            </w:r>
          </w:p>
        </w:tc>
        <w:tc>
          <w:tcPr>
            <w:tcW w:w="552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 xml:space="preserve">Базовый адрес доступной области памяти для записи данных в 32 битных словах. Должен быть кратен 2 (в случае </w:t>
            </w:r>
            <w:r w:rsidRPr="005F416C">
              <w:rPr>
                <w:lang w:val="en-US"/>
              </w:rPr>
              <w:t>DMA</w:t>
            </w:r>
            <w:r w:rsidRPr="005F416C">
              <w:t>_</w:t>
            </w:r>
            <w:r w:rsidRPr="005F416C">
              <w:rPr>
                <w:lang w:val="en-US"/>
              </w:rPr>
              <w:t>WR</w:t>
            </w:r>
            <w:r w:rsidRPr="005F416C">
              <w:t>_</w:t>
            </w:r>
            <w:r w:rsidRPr="005F416C">
              <w:rPr>
                <w:lang w:val="en-US"/>
              </w:rPr>
              <w:t>FRMT</w:t>
            </w:r>
            <w:r w:rsidRPr="005F416C">
              <w:t>_</w:t>
            </w:r>
            <w:r w:rsidRPr="005F416C">
              <w:rPr>
                <w:lang w:val="en-US"/>
              </w:rPr>
              <w:t>DATA</w:t>
            </w:r>
            <w:r w:rsidRPr="005F416C">
              <w:t xml:space="preserve"> равном 0) и 4 (в случае </w:t>
            </w:r>
            <w:r w:rsidRPr="005F416C">
              <w:rPr>
                <w:lang w:val="en-US"/>
              </w:rPr>
              <w:t>DMA</w:t>
            </w:r>
            <w:r w:rsidRPr="005F416C">
              <w:t>_</w:t>
            </w:r>
            <w:r w:rsidRPr="005F416C">
              <w:rPr>
                <w:lang w:val="en-US"/>
              </w:rPr>
              <w:t>WR</w:t>
            </w:r>
            <w:r w:rsidRPr="005F416C">
              <w:t>_</w:t>
            </w:r>
            <w:r w:rsidRPr="005F416C">
              <w:rPr>
                <w:lang w:val="en-US"/>
              </w:rPr>
              <w:t>FRMT</w:t>
            </w:r>
            <w:r w:rsidRPr="005F416C">
              <w:t>_</w:t>
            </w:r>
            <w:r w:rsidRPr="005F416C">
              <w:rPr>
                <w:lang w:val="en-US"/>
              </w:rPr>
              <w:t>DATA</w:t>
            </w:r>
            <w:r w:rsidRPr="005F416C">
              <w:t xml:space="preserve"> равном 1).</w:t>
            </w:r>
          </w:p>
        </w:tc>
        <w:tc>
          <w:tcPr>
            <w:tcW w:w="567"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p>
    <w:p w:rsidR="000E4784" w:rsidRPr="005F416C" w:rsidRDefault="000E4784" w:rsidP="000E4784">
      <w:pPr>
        <w:pStyle w:val="6"/>
        <w:rPr>
          <w:lang w:val="ru-RU"/>
        </w:rPr>
      </w:pPr>
      <w:bookmarkStart w:id="1115" w:name="_Toc525573308"/>
      <w:bookmarkStart w:id="1116" w:name="_Toc526516025"/>
      <w:r w:rsidRPr="005F416C">
        <w:rPr>
          <w:lang w:val="ru-RU"/>
        </w:rPr>
        <w:t>Регистр размера страницы обработанных данных (</w:t>
      </w:r>
      <w:r w:rsidRPr="005F416C">
        <w:rPr>
          <w:lang w:val="en-US"/>
        </w:rPr>
        <w:t>DMA</w:t>
      </w:r>
      <w:r w:rsidRPr="005F416C">
        <w:rPr>
          <w:lang w:val="ru-RU"/>
        </w:rPr>
        <w:t>_</w:t>
      </w:r>
      <w:r w:rsidRPr="005F416C">
        <w:rPr>
          <w:lang w:val="en-US"/>
        </w:rPr>
        <w:t>WR</w:t>
      </w:r>
      <w:r w:rsidRPr="005F416C">
        <w:rPr>
          <w:lang w:val="ru-RU"/>
        </w:rPr>
        <w:t>_</w:t>
      </w:r>
      <w:r w:rsidRPr="005F416C">
        <w:rPr>
          <w:lang w:val="en-US"/>
        </w:rPr>
        <w:t>PSIZE</w:t>
      </w:r>
      <w:r w:rsidRPr="005F416C">
        <w:rPr>
          <w:lang w:val="ru-RU"/>
        </w:rPr>
        <w:t>)</w:t>
      </w:r>
      <w:bookmarkEnd w:id="1115"/>
      <w:bookmarkEnd w:id="1116"/>
    </w:p>
    <w:p w:rsidR="008F50F3" w:rsidRPr="005F416C" w:rsidRDefault="000E4784" w:rsidP="000E4784">
      <w:pPr>
        <w:pStyle w:val="a9"/>
      </w:pPr>
      <w:r w:rsidRPr="005F416C">
        <w:t>Данный регистр задает размер страницы в памяти, куда будут записаны обработанные устройством данные</w:t>
      </w:r>
      <w:r w:rsidR="008F50F3" w:rsidRPr="005F416C">
        <w:t>.</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_Ref11777646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247</w:t>
      </w:r>
      <w:r w:rsidR="00B050B4">
        <w:fldChar w:fldCharType="end"/>
      </w:r>
      <w:r w:rsidRPr="005F416C">
        <w:t>.</w:t>
      </w:r>
    </w:p>
    <w:p w:rsidR="000E4784" w:rsidRPr="005F416C" w:rsidRDefault="000E4784" w:rsidP="000E4784">
      <w:pPr>
        <w:pStyle w:val="a9"/>
        <w:rPr>
          <w:szCs w:val="24"/>
        </w:rPr>
      </w:pPr>
      <w:r w:rsidRPr="005F416C">
        <w:rPr>
          <w:szCs w:val="24"/>
        </w:rPr>
        <w:t>Адрес: 0</w:t>
      </w:r>
      <w:r w:rsidRPr="005F416C">
        <w:rPr>
          <w:szCs w:val="24"/>
          <w:lang w:val="en-US"/>
        </w:rPr>
        <w:t>x</w:t>
      </w:r>
      <w:r w:rsidRPr="005F416C">
        <w:rPr>
          <w:szCs w:val="24"/>
        </w:rPr>
        <w:t>588.</w:t>
      </w:r>
    </w:p>
    <w:p w:rsidR="000E4784" w:rsidRPr="005F416C" w:rsidRDefault="000E4784" w:rsidP="000E4784">
      <w:pPr>
        <w:pStyle w:val="a9"/>
        <w:rPr>
          <w:b/>
          <w:szCs w:val="24"/>
        </w:rPr>
      </w:pPr>
    </w:p>
    <w:p w:rsidR="000E4784" w:rsidRPr="005F416C" w:rsidRDefault="000E4784" w:rsidP="000E4784">
      <w:pPr>
        <w:pStyle w:val="afff0"/>
        <w:rPr>
          <w:szCs w:val="22"/>
        </w:rPr>
      </w:pPr>
      <w:bookmarkStart w:id="1117" w:name="_Ref1177764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247</w:t>
      </w:r>
      <w:r w:rsidR="008A68E7" w:rsidRPr="005F416C">
        <w:rPr>
          <w:noProof/>
        </w:rPr>
        <w:fldChar w:fldCharType="end"/>
      </w:r>
      <w:bookmarkEnd w:id="1117"/>
      <w:r w:rsidRPr="005F416C">
        <w:t xml:space="preserve"> – Разряды регистра размера страницы обработанных данных (</w:t>
      </w:r>
      <w:r w:rsidRPr="005F416C">
        <w:rPr>
          <w:lang w:val="en-US"/>
        </w:rPr>
        <w:t>DMA</w:t>
      </w:r>
      <w:r w:rsidRPr="005F416C">
        <w:t>_</w:t>
      </w:r>
      <w:r w:rsidRPr="005F416C">
        <w:rPr>
          <w:lang w:val="en-US"/>
        </w:rPr>
        <w:t>WR</w:t>
      </w:r>
      <w:r w:rsidRPr="005F416C">
        <w:t>_</w:t>
      </w:r>
      <w:r w:rsidRPr="005F416C">
        <w:rPr>
          <w:lang w:val="en-US"/>
        </w:rPr>
        <w:t>PSIZE</w:t>
      </w:r>
      <w:r w:rsidRPr="005F416C">
        <w: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1985"/>
        <w:gridCol w:w="5386"/>
        <w:gridCol w:w="567"/>
        <w:gridCol w:w="1134"/>
      </w:tblGrid>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98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386"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567"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31 – 0</w:t>
            </w:r>
          </w:p>
        </w:tc>
        <w:tc>
          <w:tcPr>
            <w:tcW w:w="1985"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DMA_WR_PSIZE</w:t>
            </w:r>
          </w:p>
        </w:tc>
        <w:tc>
          <w:tcPr>
            <w:tcW w:w="5386"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 xml:space="preserve">Размер страницы данных в памяти для записи (в байтах).  Должен быть кратен 8 байтам (в случае </w:t>
            </w:r>
            <w:r w:rsidRPr="005F416C">
              <w:rPr>
                <w:lang w:val="en-US"/>
              </w:rPr>
              <w:t>DMA</w:t>
            </w:r>
            <w:r w:rsidRPr="005F416C">
              <w:t>_</w:t>
            </w:r>
            <w:r w:rsidRPr="005F416C">
              <w:rPr>
                <w:lang w:val="en-US"/>
              </w:rPr>
              <w:t>WR</w:t>
            </w:r>
            <w:r w:rsidRPr="005F416C">
              <w:t>_</w:t>
            </w:r>
            <w:r w:rsidRPr="005F416C">
              <w:rPr>
                <w:lang w:val="en-US"/>
              </w:rPr>
              <w:t>FRMT</w:t>
            </w:r>
            <w:r w:rsidRPr="005F416C">
              <w:t>_</w:t>
            </w:r>
            <w:r w:rsidRPr="005F416C">
              <w:rPr>
                <w:lang w:val="en-US"/>
              </w:rPr>
              <w:t>DATA</w:t>
            </w:r>
            <w:r w:rsidRPr="005F416C">
              <w:t xml:space="preserve"> равном 0) и 16 (в случае </w:t>
            </w:r>
            <w:r w:rsidRPr="005F416C">
              <w:rPr>
                <w:lang w:val="en-US"/>
              </w:rPr>
              <w:t>DMA</w:t>
            </w:r>
            <w:r w:rsidRPr="005F416C">
              <w:t>_</w:t>
            </w:r>
            <w:r w:rsidRPr="005F416C">
              <w:rPr>
                <w:lang w:val="en-US"/>
              </w:rPr>
              <w:t>WR</w:t>
            </w:r>
            <w:r w:rsidRPr="005F416C">
              <w:t>_</w:t>
            </w:r>
            <w:r w:rsidRPr="005F416C">
              <w:rPr>
                <w:lang w:val="en-US"/>
              </w:rPr>
              <w:t>FRMT</w:t>
            </w:r>
            <w:r w:rsidRPr="005F416C">
              <w:t>_</w:t>
            </w:r>
            <w:r w:rsidRPr="005F416C">
              <w:rPr>
                <w:lang w:val="en-US"/>
              </w:rPr>
              <w:t>DATA</w:t>
            </w:r>
            <w:r w:rsidRPr="005F416C">
              <w:t xml:space="preserve"> равном 1).</w:t>
            </w:r>
          </w:p>
        </w:tc>
        <w:tc>
          <w:tcPr>
            <w:tcW w:w="567"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p>
    <w:p w:rsidR="000E4784" w:rsidRPr="005F416C" w:rsidRDefault="000E4784" w:rsidP="000E4784">
      <w:pPr>
        <w:pStyle w:val="6"/>
        <w:rPr>
          <w:lang w:val="ru-RU"/>
        </w:rPr>
      </w:pPr>
      <w:bookmarkStart w:id="1118" w:name="_Toc525573309"/>
      <w:bookmarkStart w:id="1119" w:name="_Toc526516026"/>
      <w:r w:rsidRPr="005F416C">
        <w:rPr>
          <w:lang w:val="ru-RU"/>
        </w:rPr>
        <w:t>Регистры коэффициентов согласованного фильтра (</w:t>
      </w:r>
      <w:r w:rsidRPr="005F416C">
        <w:rPr>
          <w:lang w:val="en-US"/>
        </w:rPr>
        <w:t>MATCH</w:t>
      </w:r>
      <w:r w:rsidRPr="005F416C">
        <w:rPr>
          <w:lang w:val="ru-RU"/>
        </w:rPr>
        <w:t>_</w:t>
      </w:r>
      <w:r w:rsidRPr="005F416C">
        <w:rPr>
          <w:lang w:val="en-US"/>
        </w:rPr>
        <w:t>COEF</w:t>
      </w:r>
      <w:r w:rsidRPr="005F416C">
        <w:rPr>
          <w:lang w:val="ru-RU"/>
        </w:rPr>
        <w:t>_</w:t>
      </w:r>
      <w:r w:rsidRPr="005F416C">
        <w:rPr>
          <w:lang w:val="en-US"/>
        </w:rPr>
        <w:t>N</w:t>
      </w:r>
      <w:r w:rsidRPr="005F416C">
        <w:rPr>
          <w:lang w:val="ru-RU"/>
        </w:rPr>
        <w:t>)</w:t>
      </w:r>
      <w:bookmarkEnd w:id="1118"/>
      <w:bookmarkEnd w:id="1119"/>
    </w:p>
    <w:p w:rsidR="000E4784" w:rsidRPr="005F416C" w:rsidRDefault="000E4784" w:rsidP="000E4784">
      <w:pPr>
        <w:pStyle w:val="a9"/>
      </w:pPr>
      <w:r w:rsidRPr="005F416C">
        <w:t>Данный регистр содержит 1-разрядные значения коэффициентов согласованного фильтра. Значение ‘0’ – соответствует коэффициенту “+1”, значение ‘1’ – соответствует коэффициенту  “–1”.</w:t>
      </w:r>
    </w:p>
    <w:p w:rsidR="000E4784" w:rsidRPr="005F416C" w:rsidRDefault="000E4784" w:rsidP="000E4784">
      <w:pPr>
        <w:pStyle w:val="a9"/>
      </w:pPr>
      <w:r w:rsidRPr="005F416C">
        <w:t>Общее количество коэффициентов для любой конфигурации блока согласованных фильт</w:t>
      </w:r>
      <w:r w:rsidR="00290834" w:rsidRPr="005F416C">
        <w:t xml:space="preserve">ров равно 1024. В каждом из 32 </w:t>
      </w:r>
      <w:r w:rsidRPr="005F416C">
        <w:t xml:space="preserve"> регистров располагается по 32 коэффициента. </w:t>
      </w:r>
    </w:p>
    <w:p w:rsidR="000E4784" w:rsidRPr="005F416C" w:rsidRDefault="000E4784" w:rsidP="000E4784">
      <w:pPr>
        <w:pStyle w:val="a9"/>
      </w:pPr>
      <w:r w:rsidRPr="005F416C">
        <w:t>В случае работы с одним согласованным фильтром порядка 1024, поступающие на его вход данные умножаются н</w:t>
      </w:r>
      <w:r w:rsidR="00290834" w:rsidRPr="005F416C">
        <w:t xml:space="preserve">а коэффициент расположенный в  нулевом </w:t>
      </w:r>
      <w:r w:rsidRPr="005F416C">
        <w:t xml:space="preserve">бите регистра </w:t>
      </w:r>
      <w:r w:rsidRPr="005F416C">
        <w:rPr>
          <w:lang w:val="en-US"/>
        </w:rPr>
        <w:t>MATCH</w:t>
      </w:r>
      <w:r w:rsidRPr="005F416C">
        <w:t>_</w:t>
      </w:r>
      <w:r w:rsidRPr="005F416C">
        <w:rPr>
          <w:lang w:val="en-US"/>
        </w:rPr>
        <w:t>COEF</w:t>
      </w:r>
      <w:r w:rsidRPr="005F416C">
        <w:t xml:space="preserve">_0, последние данные из сдвиговой цепочки согласованного фильтра умножаются на коэффициент расположенный в бите 31 регистра </w:t>
      </w:r>
      <w:r w:rsidRPr="005F416C">
        <w:rPr>
          <w:lang w:val="en-US"/>
        </w:rPr>
        <w:t>MATCH</w:t>
      </w:r>
      <w:r w:rsidRPr="005F416C">
        <w:t>_</w:t>
      </w:r>
      <w:r w:rsidRPr="005F416C">
        <w:rPr>
          <w:lang w:val="en-US"/>
        </w:rPr>
        <w:t>COEF</w:t>
      </w:r>
      <w:r w:rsidRPr="005F416C">
        <w:t>_31.</w:t>
      </w:r>
    </w:p>
    <w:p w:rsidR="000E4784" w:rsidRPr="005F416C" w:rsidRDefault="000E4784" w:rsidP="000E4784">
      <w:pPr>
        <w:pStyle w:val="a9"/>
      </w:pPr>
      <w:r w:rsidRPr="005F416C">
        <w:t xml:space="preserve">В случае работы с двумя фильтрами порядка 512, коэффициенты для первого фильтра хранятся в регистрах </w:t>
      </w:r>
      <w:r w:rsidRPr="005F416C">
        <w:rPr>
          <w:lang w:val="en-US"/>
        </w:rPr>
        <w:t>MATCH</w:t>
      </w:r>
      <w:r w:rsidRPr="005F416C">
        <w:t>_</w:t>
      </w:r>
      <w:r w:rsidRPr="005F416C">
        <w:rPr>
          <w:lang w:val="en-US"/>
        </w:rPr>
        <w:t>COEF</w:t>
      </w:r>
      <w:r w:rsidRPr="005F416C">
        <w:t xml:space="preserve">_0 – </w:t>
      </w:r>
      <w:r w:rsidRPr="005F416C">
        <w:rPr>
          <w:lang w:val="en-US"/>
        </w:rPr>
        <w:t>MATCH</w:t>
      </w:r>
      <w:r w:rsidRPr="005F416C">
        <w:t>_</w:t>
      </w:r>
      <w:r w:rsidRPr="005F416C">
        <w:rPr>
          <w:lang w:val="en-US"/>
        </w:rPr>
        <w:t>COEF</w:t>
      </w:r>
      <w:r w:rsidRPr="005F416C">
        <w:t xml:space="preserve">_15, для второго фильтра в регистрах </w:t>
      </w:r>
      <w:r w:rsidRPr="005F416C">
        <w:rPr>
          <w:lang w:val="en-US"/>
        </w:rPr>
        <w:t>MATCH</w:t>
      </w:r>
      <w:r w:rsidRPr="005F416C">
        <w:t>_</w:t>
      </w:r>
      <w:r w:rsidRPr="005F416C">
        <w:rPr>
          <w:lang w:val="en-US"/>
        </w:rPr>
        <w:t>COEF</w:t>
      </w:r>
      <w:r w:rsidRPr="005F416C">
        <w:t xml:space="preserve">_16 – </w:t>
      </w:r>
      <w:r w:rsidRPr="005F416C">
        <w:rPr>
          <w:lang w:val="en-US"/>
        </w:rPr>
        <w:t>MATCH</w:t>
      </w:r>
      <w:r w:rsidRPr="005F416C">
        <w:t>_</w:t>
      </w:r>
      <w:r w:rsidRPr="005F416C">
        <w:rPr>
          <w:lang w:val="en-US"/>
        </w:rPr>
        <w:t>COEF</w:t>
      </w:r>
      <w:r w:rsidRPr="005F416C">
        <w:t>_31. Аналогично производится разделение регистров с коэффициентами для работы с произвольным количеством фильтров.</w:t>
      </w:r>
    </w:p>
    <w:p w:rsidR="000E4784" w:rsidRPr="005F416C" w:rsidRDefault="000E4784" w:rsidP="000E4784">
      <w:pPr>
        <w:pStyle w:val="a9"/>
      </w:pPr>
      <w:r w:rsidRPr="005F416C">
        <w:t xml:space="preserve">Во время установленного в ‘1’ бита </w:t>
      </w:r>
      <w:r w:rsidRPr="005F416C">
        <w:rPr>
          <w:lang w:val="en-US"/>
        </w:rPr>
        <w:t>PRSG</w:t>
      </w:r>
      <w:r w:rsidRPr="005F416C">
        <w:t>_</w:t>
      </w:r>
      <w:r w:rsidRPr="005F416C">
        <w:rPr>
          <w:lang w:val="en-US"/>
        </w:rPr>
        <w:t>EN</w:t>
      </w:r>
      <w:r w:rsidRPr="005F416C">
        <w:t xml:space="preserve"> регистра </w:t>
      </w:r>
      <w:r w:rsidRPr="005F416C">
        <w:rPr>
          <w:lang w:val="en-US"/>
        </w:rPr>
        <w:t>PRSG</w:t>
      </w:r>
      <w:r w:rsidRPr="005F416C">
        <w:t>_</w:t>
      </w:r>
      <w:r w:rsidRPr="005F416C">
        <w:rPr>
          <w:lang w:val="en-US"/>
        </w:rPr>
        <w:t>CNTRL</w:t>
      </w:r>
      <w:r w:rsidRPr="005F416C">
        <w:t xml:space="preserve">, при чтении регистров </w:t>
      </w:r>
      <w:r w:rsidRPr="005F416C">
        <w:rPr>
          <w:rFonts w:eastAsia="MS Mincho"/>
        </w:rPr>
        <w:t>MATCH_COEF_N</w:t>
      </w:r>
      <w:r w:rsidRPr="005F416C">
        <w:t xml:space="preserve"> выдаются последние сгенерированные генератором ПСП коэффициенты.</w:t>
      </w:r>
    </w:p>
    <w:p w:rsidR="000E4784" w:rsidRPr="005F416C" w:rsidRDefault="000E4784" w:rsidP="000E4784">
      <w:pPr>
        <w:pStyle w:val="a9"/>
      </w:pPr>
      <w:r w:rsidRPr="005F416C">
        <w:t xml:space="preserve">Функциональное назначение полей регистров приведено в таблице </w:t>
      </w:r>
      <w:r w:rsidR="00B050B4">
        <w:fldChar w:fldCharType="begin"/>
      </w:r>
      <w:r w:rsidR="00B050B4">
        <w:instrText xml:space="preserve"> REF _Ref11777674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248</w:t>
      </w:r>
      <w:r w:rsidR="00B050B4">
        <w:fldChar w:fldCharType="end"/>
      </w:r>
      <w:r w:rsidRPr="005F416C">
        <w:t>.</w:t>
      </w:r>
    </w:p>
    <w:p w:rsidR="000E4784" w:rsidRPr="005F416C" w:rsidRDefault="000E4784" w:rsidP="000E4784">
      <w:pPr>
        <w:pStyle w:val="a9"/>
      </w:pPr>
      <w:r w:rsidRPr="005F416C">
        <w:t>Адреса: 0x600-63</w:t>
      </w:r>
      <w:r w:rsidRPr="005F416C">
        <w:rPr>
          <w:lang w:val="en-US"/>
        </w:rPr>
        <w:t>e</w:t>
      </w:r>
      <w:r w:rsidRPr="005F416C">
        <w:t xml:space="preserve"> (только четные адреса).</w:t>
      </w:r>
    </w:p>
    <w:p w:rsidR="000E4784" w:rsidRPr="005F416C" w:rsidRDefault="000E4784" w:rsidP="000E4784">
      <w:pPr>
        <w:pStyle w:val="a9"/>
      </w:pPr>
    </w:p>
    <w:p w:rsidR="000E4784" w:rsidRPr="005F416C" w:rsidRDefault="000E4784" w:rsidP="000E4784">
      <w:pPr>
        <w:pStyle w:val="afff0"/>
      </w:pPr>
      <w:bookmarkStart w:id="1120" w:name="_Ref1177767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248</w:t>
      </w:r>
      <w:r w:rsidR="008A68E7" w:rsidRPr="005F416C">
        <w:rPr>
          <w:noProof/>
        </w:rPr>
        <w:fldChar w:fldCharType="end"/>
      </w:r>
      <w:bookmarkEnd w:id="1120"/>
      <w:r w:rsidRPr="005F416C">
        <w:t xml:space="preserve"> – Разряды регистров коэффициентов согласованного фильтра (</w:t>
      </w:r>
      <w:r w:rsidRPr="005F416C">
        <w:rPr>
          <w:lang w:val="en-US"/>
        </w:rPr>
        <w:t>MATCH</w:t>
      </w:r>
      <w:r w:rsidRPr="005F416C">
        <w:t>_</w:t>
      </w:r>
      <w:r w:rsidRPr="005F416C">
        <w:rPr>
          <w:lang w:val="en-US"/>
        </w:rPr>
        <w:t>COEF</w:t>
      </w:r>
      <w:r w:rsidRPr="005F416C">
        <w:t xml:space="preserve">_0 .. </w:t>
      </w:r>
      <w:r w:rsidRPr="005F416C">
        <w:rPr>
          <w:lang w:val="en-US"/>
        </w:rPr>
        <w:t>MATCH</w:t>
      </w:r>
      <w:r w:rsidRPr="005F416C">
        <w:t>_</w:t>
      </w:r>
      <w:r w:rsidRPr="005F416C">
        <w:rPr>
          <w:lang w:val="en-US"/>
        </w:rPr>
        <w:t>COEF</w:t>
      </w:r>
      <w:r w:rsidRPr="005F416C">
        <w:t>_31)</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842"/>
        <w:gridCol w:w="5529"/>
        <w:gridCol w:w="708"/>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84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529"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0</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b/>
              </w:rPr>
            </w:pPr>
            <w:r w:rsidRPr="005F416C">
              <w:rPr>
                <w:rFonts w:eastAsia="MS Mincho"/>
              </w:rPr>
              <w:t>MATCH_COEF_N</w:t>
            </w:r>
          </w:p>
        </w:tc>
        <w:tc>
          <w:tcPr>
            <w:tcW w:w="552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Каждый бит регистра, представляет собой однобитный коэффициент:</w:t>
            </w:r>
          </w:p>
          <w:p w:rsidR="000E4784" w:rsidRPr="005F416C" w:rsidRDefault="000E4784" w:rsidP="000E4784">
            <w:pPr>
              <w:pStyle w:val="affb"/>
            </w:pPr>
            <w:r w:rsidRPr="005F416C">
              <w:t>‘0’ – “+1”;</w:t>
            </w:r>
          </w:p>
          <w:p w:rsidR="000E4784" w:rsidRPr="005F416C" w:rsidRDefault="000E4784" w:rsidP="000E4784">
            <w:pPr>
              <w:pStyle w:val="affb"/>
            </w:pPr>
            <w:r w:rsidRPr="005F416C">
              <w:t>‘1’ – “-1”.</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a9"/>
      </w:pPr>
    </w:p>
    <w:p w:rsidR="000E4784" w:rsidRPr="005F416C" w:rsidRDefault="000E4784" w:rsidP="000E4784">
      <w:pPr>
        <w:pStyle w:val="6"/>
        <w:rPr>
          <w:lang w:val="ru-RU"/>
        </w:rPr>
      </w:pPr>
      <w:bookmarkStart w:id="1121" w:name="_Toc525573310"/>
      <w:bookmarkStart w:id="1122" w:name="_Toc526516027"/>
      <w:r w:rsidRPr="005F416C">
        <w:rPr>
          <w:lang w:val="ru-RU"/>
        </w:rPr>
        <w:t>Регистр параметров согласованного фильтра (</w:t>
      </w:r>
      <w:r w:rsidRPr="005F416C">
        <w:rPr>
          <w:lang w:val="en-US"/>
        </w:rPr>
        <w:t>MATCH</w:t>
      </w:r>
      <w:r w:rsidRPr="005F416C">
        <w:rPr>
          <w:lang w:val="ru-RU"/>
        </w:rPr>
        <w:t>_</w:t>
      </w:r>
      <w:r w:rsidRPr="005F416C">
        <w:t>PARAM</w:t>
      </w:r>
      <w:r w:rsidRPr="005F416C">
        <w:rPr>
          <w:lang w:val="ru-RU"/>
        </w:rPr>
        <w:t>)</w:t>
      </w:r>
      <w:bookmarkEnd w:id="1121"/>
      <w:bookmarkEnd w:id="1122"/>
    </w:p>
    <w:p w:rsidR="000E4784" w:rsidRPr="005F416C" w:rsidRDefault="000E4784" w:rsidP="000E4784">
      <w:pPr>
        <w:pStyle w:val="a9"/>
      </w:pPr>
      <w:r w:rsidRPr="005F416C">
        <w:t>Регистр предназначен для задания параметров согласованного фильтра.</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_Ref11777697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249</w:t>
      </w:r>
      <w:r w:rsidR="00B050B4">
        <w:fldChar w:fldCharType="end"/>
      </w:r>
      <w:r w:rsidRPr="005F416C">
        <w:t>.</w:t>
      </w:r>
    </w:p>
    <w:p w:rsidR="000E4784" w:rsidRPr="005F416C" w:rsidRDefault="000E4784" w:rsidP="000E4784">
      <w:pPr>
        <w:pStyle w:val="a9"/>
      </w:pPr>
      <w:r w:rsidRPr="005F416C">
        <w:t>Адрес: 0x640.</w:t>
      </w:r>
    </w:p>
    <w:p w:rsidR="000E4784" w:rsidRPr="005F416C" w:rsidRDefault="000E4784" w:rsidP="000E4784">
      <w:pPr>
        <w:pStyle w:val="a9"/>
      </w:pPr>
    </w:p>
    <w:p w:rsidR="000E4784" w:rsidRPr="005F416C" w:rsidRDefault="000E4784" w:rsidP="000E4784">
      <w:pPr>
        <w:pStyle w:val="afff0"/>
      </w:pPr>
      <w:bookmarkStart w:id="1123" w:name="_Ref11777697"/>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249</w:t>
      </w:r>
      <w:r w:rsidR="008A68E7" w:rsidRPr="005F416C">
        <w:rPr>
          <w:noProof/>
        </w:rPr>
        <w:fldChar w:fldCharType="end"/>
      </w:r>
      <w:bookmarkEnd w:id="1123"/>
      <w:r w:rsidRPr="005F416C">
        <w:t xml:space="preserve"> – Разряды регистра параметров согласованного фильтра (</w:t>
      </w:r>
      <w:r w:rsidRPr="005F416C">
        <w:rPr>
          <w:lang w:val="en-US"/>
        </w:rPr>
        <w:t>MATCH</w:t>
      </w:r>
      <w:r w:rsidRPr="005F416C">
        <w:t>_PARAM)</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842"/>
        <w:gridCol w:w="5529"/>
        <w:gridCol w:w="708"/>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84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529"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3</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529"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2 – 0</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MATCH_LEN</w:t>
            </w:r>
          </w:p>
        </w:tc>
        <w:tc>
          <w:tcPr>
            <w:tcW w:w="552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Порядок согласованного фильтра (и их количество):</w:t>
            </w:r>
          </w:p>
          <w:p w:rsidR="000E4784" w:rsidRPr="005F416C" w:rsidRDefault="000E4784" w:rsidP="000E4784">
            <w:pPr>
              <w:pStyle w:val="affb"/>
            </w:pPr>
            <w:r w:rsidRPr="005F416C">
              <w:t>‘0’ – 16 фильтров порядка 64;</w:t>
            </w:r>
          </w:p>
          <w:p w:rsidR="000E4784" w:rsidRPr="005F416C" w:rsidRDefault="000E4784" w:rsidP="000E4784">
            <w:pPr>
              <w:pStyle w:val="affb"/>
            </w:pPr>
            <w:r w:rsidRPr="005F416C">
              <w:t>‘1‘ – 8 фильтров порядка 128;</w:t>
            </w:r>
          </w:p>
          <w:p w:rsidR="000E4784" w:rsidRPr="005F416C" w:rsidRDefault="000E4784" w:rsidP="000E4784">
            <w:pPr>
              <w:pStyle w:val="affb"/>
            </w:pPr>
            <w:r w:rsidRPr="005F416C">
              <w:t>‘2’ – 4 фильтра порядка 256;</w:t>
            </w:r>
          </w:p>
          <w:p w:rsidR="000E4784" w:rsidRPr="005F416C" w:rsidRDefault="000E4784" w:rsidP="000E4784">
            <w:pPr>
              <w:pStyle w:val="affb"/>
            </w:pPr>
            <w:r w:rsidRPr="005F416C">
              <w:t>‘3’ – 2 фильтра порядка 512;</w:t>
            </w:r>
          </w:p>
          <w:p w:rsidR="000E4784" w:rsidRPr="005F416C" w:rsidRDefault="000E4784" w:rsidP="000E4784">
            <w:pPr>
              <w:pStyle w:val="affb"/>
            </w:pPr>
            <w:r w:rsidRPr="005F416C">
              <w:t>‘4’ – 1 фильтр порядка 1024.</w:t>
            </w:r>
          </w:p>
          <w:p w:rsidR="000E4784" w:rsidRPr="005F416C" w:rsidRDefault="000E4784" w:rsidP="000E4784">
            <w:pPr>
              <w:pStyle w:val="affb"/>
            </w:pPr>
            <w:r w:rsidRPr="005F416C">
              <w:t>Остальные значения зарезервированы.</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0x4</w:t>
            </w:r>
          </w:p>
        </w:tc>
      </w:tr>
    </w:tbl>
    <w:p w:rsidR="000E4784" w:rsidRPr="005F416C" w:rsidRDefault="000E4784" w:rsidP="000E4784">
      <w:pPr>
        <w:pStyle w:val="a9"/>
        <w:rPr>
          <w:szCs w:val="22"/>
          <w:lang w:eastAsia="en-US" w:bidi="en-US"/>
        </w:rPr>
      </w:pPr>
    </w:p>
    <w:p w:rsidR="000E4784" w:rsidRPr="005F416C" w:rsidRDefault="000E4784" w:rsidP="000E4784">
      <w:pPr>
        <w:pStyle w:val="6"/>
        <w:numPr>
          <w:ilvl w:val="5"/>
          <w:numId w:val="12"/>
        </w:numPr>
        <w:rPr>
          <w:lang w:val="ru-RU"/>
        </w:rPr>
      </w:pPr>
      <w:r w:rsidRPr="005F416C">
        <w:rPr>
          <w:lang w:val="ru-RU"/>
        </w:rPr>
        <w:t>Регистр выбора коэффициентов согласованного фильтра (</w:t>
      </w:r>
      <w:r w:rsidRPr="005F416C">
        <w:rPr>
          <w:lang w:val="en-US"/>
        </w:rPr>
        <w:t>MATCH</w:t>
      </w:r>
      <w:r w:rsidRPr="005F416C">
        <w:rPr>
          <w:lang w:val="ru-RU"/>
        </w:rPr>
        <w:t>_</w:t>
      </w:r>
      <w:r w:rsidRPr="005F416C">
        <w:rPr>
          <w:lang w:val="en-US"/>
        </w:rPr>
        <w:t>COEF</w:t>
      </w:r>
      <w:r w:rsidRPr="005F416C">
        <w:rPr>
          <w:lang w:val="ru-RU"/>
        </w:rPr>
        <w:t>_</w:t>
      </w:r>
      <w:r w:rsidRPr="005F416C">
        <w:rPr>
          <w:lang w:val="en-US"/>
        </w:rPr>
        <w:t>SEL</w:t>
      </w:r>
      <w:r w:rsidRPr="005F416C">
        <w:rPr>
          <w:lang w:val="ru-RU"/>
        </w:rPr>
        <w:t>)</w:t>
      </w:r>
    </w:p>
    <w:p w:rsidR="000E4784" w:rsidRPr="005F416C" w:rsidRDefault="000E4784" w:rsidP="000E4784">
      <w:pPr>
        <w:pStyle w:val="a9"/>
      </w:pPr>
      <w:r w:rsidRPr="005F416C">
        <w:t>Регистр предназначен для выбора источника коэффициентов согласованного фильтра.</w:t>
      </w:r>
    </w:p>
    <w:p w:rsidR="000E4784" w:rsidRPr="005F416C" w:rsidRDefault="000E4784" w:rsidP="000E4784">
      <w:pPr>
        <w:pStyle w:val="a9"/>
      </w:pPr>
      <w:r w:rsidRPr="005F416C">
        <w:t xml:space="preserve">Источником коэффициентов может быть как непосредственно пользователь, задающий </w:t>
      </w:r>
      <w:r w:rsidR="007B2101" w:rsidRPr="005F416C">
        <w:t>коэффициенты</w:t>
      </w:r>
      <w:r w:rsidRPr="005F416C">
        <w:t xml:space="preserve"> через регистры </w:t>
      </w:r>
      <w:r w:rsidRPr="005F416C">
        <w:rPr>
          <w:lang w:val="en-US"/>
        </w:rPr>
        <w:t>MATCH</w:t>
      </w:r>
      <w:r w:rsidRPr="005F416C">
        <w:t>_</w:t>
      </w:r>
      <w:r w:rsidRPr="005F416C">
        <w:rPr>
          <w:lang w:val="en-US"/>
        </w:rPr>
        <w:t>COEF</w:t>
      </w:r>
      <w:r w:rsidRPr="005F416C">
        <w:t>_</w:t>
      </w:r>
      <w:r w:rsidRPr="005F416C">
        <w:rPr>
          <w:lang w:val="en-US"/>
        </w:rPr>
        <w:t>N</w:t>
      </w:r>
      <w:r w:rsidRPr="005F416C">
        <w:t xml:space="preserve">, так и генератор ПСП. </w:t>
      </w:r>
    </w:p>
    <w:p w:rsidR="000E4784" w:rsidRPr="005F416C" w:rsidRDefault="000E4784" w:rsidP="000E4784">
      <w:pPr>
        <w:pStyle w:val="a9"/>
      </w:pPr>
      <w:r w:rsidRPr="005F416C">
        <w:t>В случае выбора коэффициентов</w:t>
      </w:r>
      <w:r w:rsidR="002C02E2" w:rsidRPr="005F416C">
        <w:t>,</w:t>
      </w:r>
      <w:r w:rsidRPr="005F416C">
        <w:t xml:space="preserve"> созданных генератором ПСП, сами значения этих коэффициентов будут доступны для чтения пользователем через регистры </w:t>
      </w:r>
      <w:r w:rsidRPr="005F416C">
        <w:rPr>
          <w:lang w:val="en-US"/>
        </w:rPr>
        <w:t>MATCH</w:t>
      </w:r>
      <w:r w:rsidRPr="005F416C">
        <w:t>_</w:t>
      </w:r>
      <w:r w:rsidRPr="005F416C">
        <w:rPr>
          <w:lang w:val="en-US"/>
        </w:rPr>
        <w:t>COEF</w:t>
      </w:r>
      <w:r w:rsidRPr="005F416C">
        <w:t>_</w:t>
      </w:r>
      <w:r w:rsidRPr="005F416C">
        <w:rPr>
          <w:lang w:val="en-US"/>
        </w:rPr>
        <w:t>N</w:t>
      </w:r>
      <w:r w:rsidRPr="005F416C">
        <w:t>.</w:t>
      </w:r>
    </w:p>
    <w:p w:rsidR="000E4784" w:rsidRPr="005F416C" w:rsidRDefault="000E4784" w:rsidP="000E4784">
      <w:pPr>
        <w:pStyle w:val="a9"/>
      </w:pPr>
      <w:r w:rsidRPr="005F416C">
        <w:t>При этом в случае работы с множественным количеством согласованных фильтров пользователь может выбирать источник коэффициентов для каждого фильтра отдельно. Каждый бит “</w:t>
      </w:r>
      <w:r w:rsidRPr="005F416C">
        <w:rPr>
          <w:lang w:val="en-US"/>
        </w:rPr>
        <w:t>i</w:t>
      </w:r>
      <w:r w:rsidRPr="005F416C">
        <w:t>” регистра MATCH_</w:t>
      </w:r>
      <w:r w:rsidRPr="005F416C">
        <w:rPr>
          <w:lang w:val="en-US"/>
        </w:rPr>
        <w:t>COEF</w:t>
      </w:r>
      <w:r w:rsidRPr="005F416C">
        <w:t>_</w:t>
      </w:r>
      <w:r w:rsidRPr="005F416C">
        <w:rPr>
          <w:lang w:val="en-US"/>
        </w:rPr>
        <w:t>SEL</w:t>
      </w:r>
      <w:r w:rsidRPr="005F416C">
        <w:t xml:space="preserve"> определяет</w:t>
      </w:r>
      <w:r w:rsidR="007B2101" w:rsidRPr="005F416C">
        <w:t>,</w:t>
      </w:r>
      <w:r w:rsidRPr="005F416C">
        <w:t xml:space="preserve"> какие коэффициенты подавать на согласованный фильтр: либо 32 однобитных коэффициента из соответствующего регистра </w:t>
      </w:r>
      <w:r w:rsidRPr="005F416C">
        <w:rPr>
          <w:lang w:val="en-US"/>
        </w:rPr>
        <w:t>MATCH</w:t>
      </w:r>
      <w:r w:rsidRPr="005F416C">
        <w:t>_</w:t>
      </w:r>
      <w:r w:rsidRPr="005F416C">
        <w:rPr>
          <w:lang w:val="en-US"/>
        </w:rPr>
        <w:t>COEF</w:t>
      </w:r>
      <w:r w:rsidRPr="005F416C">
        <w:t>_”</w:t>
      </w:r>
      <w:r w:rsidRPr="005F416C">
        <w:rPr>
          <w:lang w:val="en-US"/>
        </w:rPr>
        <w:t>i</w:t>
      </w:r>
      <w:r w:rsidRPr="005F416C">
        <w:t>”, либо 32 однобитных коэффициента</w:t>
      </w:r>
      <w:r w:rsidR="007B2101" w:rsidRPr="005F416C">
        <w:t>,</w:t>
      </w:r>
      <w:r w:rsidRPr="005F416C">
        <w:t xml:space="preserve"> сгенениро</w:t>
      </w:r>
      <w:r w:rsidR="002C02E2" w:rsidRPr="005F416C">
        <w:t>ваннных генератором ПСП.  Н</w:t>
      </w:r>
      <w:r w:rsidRPr="005F416C">
        <w:t>апример, при работе с двумя фильтрами порядка 512, задание значения 0</w:t>
      </w:r>
      <w:r w:rsidRPr="005F416C">
        <w:rPr>
          <w:lang w:val="en-US"/>
        </w:rPr>
        <w:t>x</w:t>
      </w:r>
      <w:r w:rsidRPr="005F416C">
        <w:t>0000</w:t>
      </w:r>
      <w:r w:rsidRPr="005F416C">
        <w:rPr>
          <w:lang w:val="en-US"/>
        </w:rPr>
        <w:t>FFFF</w:t>
      </w:r>
      <w:r w:rsidRPr="005F416C">
        <w:t xml:space="preserve"> в регистре </w:t>
      </w:r>
      <w:r w:rsidRPr="005F416C">
        <w:rPr>
          <w:lang w:val="en-US"/>
        </w:rPr>
        <w:t>MATCH</w:t>
      </w:r>
      <w:r w:rsidRPr="005F416C">
        <w:t>_</w:t>
      </w:r>
      <w:r w:rsidRPr="005F416C">
        <w:rPr>
          <w:lang w:val="en-US"/>
        </w:rPr>
        <w:t>COEF</w:t>
      </w:r>
      <w:r w:rsidRPr="005F416C">
        <w:t>_</w:t>
      </w:r>
      <w:r w:rsidRPr="005F416C">
        <w:rPr>
          <w:lang w:val="en-US"/>
        </w:rPr>
        <w:t>SEL</w:t>
      </w:r>
      <w:r w:rsidRPr="005F416C">
        <w:t xml:space="preserve"> означает </w:t>
      </w:r>
      <w:r w:rsidR="007B2101" w:rsidRPr="005F416C">
        <w:t>использование</w:t>
      </w:r>
      <w:r w:rsidRPr="005F416C">
        <w:t xml:space="preserve"> для первого фильтра коэффициентов сгенерированных ПСП, а для второго – заданных пользователем. </w:t>
      </w:r>
    </w:p>
    <w:p w:rsidR="000E4784" w:rsidRPr="005F416C" w:rsidRDefault="000E4784" w:rsidP="000E4784">
      <w:pPr>
        <w:pStyle w:val="a9"/>
      </w:pPr>
      <w:r w:rsidRPr="005F416C">
        <w:t>Согласованный фильтр принимает коэффициенты</w:t>
      </w:r>
      <w:r w:rsidR="00EA7836" w:rsidRPr="005F416C">
        <w:t xml:space="preserve"> (защелкивает их в своих внутренних регистрах)</w:t>
      </w:r>
      <w:r w:rsidRPr="005F416C">
        <w:t xml:space="preserve"> по метке времени при установленном в единицу бите </w:t>
      </w:r>
      <w:r w:rsidRPr="005F416C">
        <w:rPr>
          <w:lang w:val="en-US"/>
        </w:rPr>
        <w:t>MATCH</w:t>
      </w:r>
      <w:r w:rsidRPr="005F416C">
        <w:t>_</w:t>
      </w:r>
      <w:r w:rsidRPr="005F416C">
        <w:rPr>
          <w:lang w:val="en-US"/>
        </w:rPr>
        <w:t>RECONFIG</w:t>
      </w:r>
      <w:r w:rsidRPr="005F416C">
        <w:t>.</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_Ref11777722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250</w:t>
      </w:r>
      <w:r w:rsidR="00B050B4">
        <w:fldChar w:fldCharType="end"/>
      </w:r>
      <w:r w:rsidRPr="005F416C">
        <w:t>.</w:t>
      </w:r>
    </w:p>
    <w:p w:rsidR="000E4784" w:rsidRPr="005F416C" w:rsidRDefault="000E4784" w:rsidP="000E4784">
      <w:pPr>
        <w:pStyle w:val="a9"/>
      </w:pPr>
      <w:r w:rsidRPr="005F416C">
        <w:t>Адрес: 0x642.</w:t>
      </w:r>
    </w:p>
    <w:p w:rsidR="000E4784" w:rsidRPr="005F416C" w:rsidRDefault="000E4784" w:rsidP="004217E6">
      <w:pPr>
        <w:pStyle w:val="afff0"/>
        <w:spacing w:before="120" w:after="0"/>
      </w:pPr>
      <w:bookmarkStart w:id="1124" w:name="_Ref1177772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250</w:t>
      </w:r>
      <w:r w:rsidR="008A68E7" w:rsidRPr="005F416C">
        <w:rPr>
          <w:noProof/>
        </w:rPr>
        <w:fldChar w:fldCharType="end"/>
      </w:r>
      <w:bookmarkEnd w:id="1124"/>
      <w:r w:rsidRPr="005F416C">
        <w:t xml:space="preserve"> – Разряды регистра выбора коэффициентов согласованного фильтра (</w:t>
      </w:r>
      <w:r w:rsidRPr="005F416C">
        <w:rPr>
          <w:lang w:val="en-US"/>
        </w:rPr>
        <w:t>MATCH</w:t>
      </w:r>
      <w:r w:rsidRPr="005F416C">
        <w:t>_</w:t>
      </w:r>
      <w:r w:rsidRPr="005F416C">
        <w:rPr>
          <w:lang w:val="en-US"/>
        </w:rPr>
        <w:t>COEF</w:t>
      </w:r>
      <w:r w:rsidRPr="005F416C">
        <w:t>_</w:t>
      </w:r>
      <w:r w:rsidRPr="005F416C">
        <w:rPr>
          <w:lang w:val="en-US"/>
        </w:rPr>
        <w:t>SEL</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2006"/>
        <w:gridCol w:w="5484"/>
        <w:gridCol w:w="706"/>
        <w:gridCol w:w="1128"/>
      </w:tblGrid>
      <w:tr w:rsidR="000E4784" w:rsidRPr="005F416C" w:rsidTr="000E4784">
        <w:tc>
          <w:tcPr>
            <w:tcW w:w="84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006"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48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6"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2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4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w:t>
            </w:r>
            <w:r w:rsidRPr="005F416C">
              <w:rPr>
                <w:lang w:val="en-US"/>
              </w:rPr>
              <w:t xml:space="preserve"> 0</w:t>
            </w:r>
          </w:p>
        </w:tc>
        <w:tc>
          <w:tcPr>
            <w:tcW w:w="200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t>MATCH_</w:t>
            </w:r>
            <w:r w:rsidRPr="005F416C">
              <w:rPr>
                <w:lang w:val="en-US"/>
              </w:rPr>
              <w:t>COEF_SEL</w:t>
            </w:r>
          </w:p>
        </w:tc>
        <w:tc>
          <w:tcPr>
            <w:tcW w:w="548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 xml:space="preserve">Выбор коэффициентов для согласованных фильтров. Каждый бит </w:t>
            </w:r>
            <w:r w:rsidRPr="005F416C">
              <w:rPr>
                <w:lang w:val="en-US"/>
              </w:rPr>
              <w:t>N</w:t>
            </w:r>
            <w:r w:rsidRPr="005F416C">
              <w:t xml:space="preserve"> </w:t>
            </w:r>
            <w:r w:rsidR="007B2101" w:rsidRPr="005F416C">
              <w:t>поля соо</w:t>
            </w:r>
            <w:r w:rsidRPr="005F416C">
              <w:t>тве</w:t>
            </w:r>
            <w:r w:rsidR="007B2101" w:rsidRPr="005F416C">
              <w:t>т</w:t>
            </w:r>
            <w:r w:rsidR="00290834" w:rsidRPr="005F416C">
              <w:t>ствует 32-</w:t>
            </w:r>
            <w:r w:rsidRPr="005F416C">
              <w:t>разрядному регистру коэффициентов:</w:t>
            </w:r>
          </w:p>
          <w:p w:rsidR="000E4784" w:rsidRPr="005F416C" w:rsidRDefault="000E4784" w:rsidP="000E4784">
            <w:pPr>
              <w:pStyle w:val="affb"/>
            </w:pPr>
            <w:r w:rsidRPr="005F416C">
              <w:t>‘0’ – использовать коэффициенты</w:t>
            </w:r>
            <w:r w:rsidR="002C02E2" w:rsidRPr="005F416C">
              <w:t>,</w:t>
            </w:r>
            <w:r w:rsidRPr="005F416C">
              <w:t xml:space="preserve"> заданные пользователем через программно доступные  регистры </w:t>
            </w:r>
            <w:r w:rsidRPr="005F416C">
              <w:rPr>
                <w:lang w:val="en-US"/>
              </w:rPr>
              <w:t>MATCH</w:t>
            </w:r>
            <w:r w:rsidRPr="005F416C">
              <w:t>_</w:t>
            </w:r>
            <w:r w:rsidRPr="005F416C">
              <w:rPr>
                <w:lang w:val="en-US"/>
              </w:rPr>
              <w:t>COEF</w:t>
            </w:r>
            <w:r w:rsidRPr="005F416C">
              <w:t>_</w:t>
            </w:r>
            <w:r w:rsidRPr="005F416C">
              <w:rPr>
                <w:lang w:val="en-US"/>
              </w:rPr>
              <w:t>N</w:t>
            </w:r>
            <w:r w:rsidRPr="005F416C">
              <w:t>;</w:t>
            </w:r>
          </w:p>
          <w:p w:rsidR="000E4784" w:rsidRPr="005F416C" w:rsidRDefault="000E4784" w:rsidP="000E4784">
            <w:pPr>
              <w:pStyle w:val="affb"/>
            </w:pPr>
            <w:r w:rsidRPr="005F416C">
              <w:t>‘1’ – использовать коэффициенты</w:t>
            </w:r>
            <w:r w:rsidR="002C02E2" w:rsidRPr="005F416C">
              <w:t>,</w:t>
            </w:r>
            <w:r w:rsidRPr="005F416C">
              <w:t xml:space="preserve"> сгенерированные генератором ПСП.</w:t>
            </w:r>
          </w:p>
        </w:tc>
        <w:tc>
          <w:tcPr>
            <w:tcW w:w="70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6"/>
        <w:numPr>
          <w:ilvl w:val="5"/>
          <w:numId w:val="12"/>
        </w:numPr>
        <w:rPr>
          <w:lang w:val="ru-RU"/>
        </w:rPr>
      </w:pPr>
      <w:r w:rsidRPr="005F416C">
        <w:rPr>
          <w:lang w:val="ru-RU"/>
        </w:rPr>
        <w:t>Регистр запуска генератора ПСП (</w:t>
      </w:r>
      <w:r w:rsidRPr="005F416C">
        <w:rPr>
          <w:lang w:val="en-US"/>
        </w:rPr>
        <w:t>PRSG</w:t>
      </w:r>
      <w:r w:rsidRPr="005F416C">
        <w:rPr>
          <w:lang w:val="ru-RU"/>
        </w:rPr>
        <w:t>_</w:t>
      </w:r>
      <w:r w:rsidRPr="005F416C">
        <w:rPr>
          <w:lang w:val="en-US"/>
        </w:rPr>
        <w:t>START</w:t>
      </w:r>
      <w:r w:rsidRPr="005F416C">
        <w:rPr>
          <w:lang w:val="ru-RU"/>
        </w:rPr>
        <w:t>)</w:t>
      </w:r>
    </w:p>
    <w:p w:rsidR="000E4784" w:rsidRPr="005F416C" w:rsidRDefault="000E4784" w:rsidP="000E4784">
      <w:pPr>
        <w:pStyle w:val="a9"/>
      </w:pPr>
      <w:r w:rsidRPr="005F416C">
        <w:t>Регистр предназначен для запуска генератора ПСП, формирующего коэффициенты для согласованных фильтров.</w:t>
      </w:r>
    </w:p>
    <w:p w:rsidR="000E4784" w:rsidRPr="005F416C" w:rsidRDefault="002C02E2" w:rsidP="000E4784">
      <w:pPr>
        <w:pStyle w:val="a9"/>
      </w:pPr>
      <w:r w:rsidRPr="005F416C">
        <w:t>Перед запуском генератора ПСП</w:t>
      </w:r>
      <w:r w:rsidR="000E4784" w:rsidRPr="005F416C">
        <w:t xml:space="preserve"> он должен быть сконфигурирован через программно доступные регистры 0</w:t>
      </w:r>
      <w:r w:rsidR="000E4784" w:rsidRPr="005F416C">
        <w:rPr>
          <w:lang w:val="en-US"/>
        </w:rPr>
        <w:t>xA</w:t>
      </w:r>
      <w:r w:rsidR="000E4784" w:rsidRPr="005F416C">
        <w:t>00-0</w:t>
      </w:r>
      <w:r w:rsidR="000E4784" w:rsidRPr="005F416C">
        <w:rPr>
          <w:lang w:val="en-US"/>
        </w:rPr>
        <w:t>xAFE</w:t>
      </w:r>
      <w:r w:rsidR="000E4784" w:rsidRPr="005F416C">
        <w:t>.</w:t>
      </w:r>
    </w:p>
    <w:p w:rsidR="000E4784" w:rsidRPr="005F416C" w:rsidRDefault="000E4784" w:rsidP="000E4784">
      <w:pPr>
        <w:pStyle w:val="a9"/>
      </w:pPr>
      <w:r w:rsidRPr="005F416C">
        <w:t xml:space="preserve">После установки бита </w:t>
      </w:r>
      <w:r w:rsidRPr="005F416C">
        <w:rPr>
          <w:lang w:val="en-US"/>
        </w:rPr>
        <w:t>PRS</w:t>
      </w:r>
      <w:r w:rsidRPr="005F416C">
        <w:t>_</w:t>
      </w:r>
      <w:r w:rsidRPr="005F416C">
        <w:rPr>
          <w:lang w:val="en-US"/>
        </w:rPr>
        <w:t>GEN</w:t>
      </w:r>
      <w:r w:rsidRPr="005F416C">
        <w:t>_</w:t>
      </w:r>
      <w:r w:rsidRPr="005F416C">
        <w:rPr>
          <w:lang w:val="en-US"/>
        </w:rPr>
        <w:t>START</w:t>
      </w:r>
      <w:r w:rsidR="002C02E2" w:rsidRPr="005F416C">
        <w:t xml:space="preserve"> в единицу</w:t>
      </w:r>
      <w:r w:rsidRPr="005F416C">
        <w:t xml:space="preserve"> генератор ПСП в течение 1024 тактов частоты </w:t>
      </w:r>
      <w:r w:rsidRPr="005F416C">
        <w:rPr>
          <w:lang w:val="en-US"/>
        </w:rPr>
        <w:t>CLK</w:t>
      </w:r>
      <w:r w:rsidRPr="005F416C">
        <w:t>_</w:t>
      </w:r>
      <w:r w:rsidRPr="005F416C">
        <w:rPr>
          <w:lang w:val="en-US"/>
        </w:rPr>
        <w:t>DDC</w:t>
      </w:r>
      <w:r w:rsidRPr="005F416C">
        <w:t xml:space="preserve"> сгенерирует 1024 однобитных коэффициента. Во время генерации значение бита </w:t>
      </w:r>
      <w:r w:rsidRPr="005F416C">
        <w:rPr>
          <w:lang w:val="en-US"/>
        </w:rPr>
        <w:t>PRS</w:t>
      </w:r>
      <w:r w:rsidRPr="005F416C">
        <w:t>_</w:t>
      </w:r>
      <w:r w:rsidRPr="005F416C">
        <w:rPr>
          <w:lang w:val="en-US"/>
        </w:rPr>
        <w:t>GEN</w:t>
      </w:r>
      <w:r w:rsidRPr="005F416C">
        <w:t>_</w:t>
      </w:r>
      <w:r w:rsidRPr="005F416C">
        <w:rPr>
          <w:lang w:val="en-US"/>
        </w:rPr>
        <w:t>START</w:t>
      </w:r>
      <w:r w:rsidRPr="005F416C">
        <w:t xml:space="preserve"> остается равным единице, </w:t>
      </w:r>
      <w:r w:rsidR="002C02E2" w:rsidRPr="005F416C">
        <w:t xml:space="preserve">а </w:t>
      </w:r>
      <w:r w:rsidRPr="005F416C">
        <w:t xml:space="preserve">по завершении процесса генерации бит автоматически </w:t>
      </w:r>
      <w:r w:rsidR="007B2101" w:rsidRPr="005F416C">
        <w:t>сбрасывается</w:t>
      </w:r>
      <w:r w:rsidRPr="005F416C">
        <w:t xml:space="preserve"> в ноль и вырабатывается прерывание </w:t>
      </w:r>
      <w:r w:rsidRPr="005F416C">
        <w:rPr>
          <w:lang w:val="en-US"/>
        </w:rPr>
        <w:t>PRS</w:t>
      </w:r>
      <w:r w:rsidRPr="005F416C">
        <w:t>_</w:t>
      </w:r>
      <w:r w:rsidRPr="005F416C">
        <w:rPr>
          <w:lang w:val="en-US"/>
        </w:rPr>
        <w:t>CMPL</w:t>
      </w:r>
      <w:r w:rsidR="009A4C89" w:rsidRPr="005F416C">
        <w:t xml:space="preserve">. Пользователь не имеет права разрешать реконфигурацию согласованного фильтра (устанавливать бит </w:t>
      </w:r>
      <w:r w:rsidR="009A4C89" w:rsidRPr="005F416C">
        <w:rPr>
          <w:lang w:val="en-US"/>
        </w:rPr>
        <w:t>MATCH</w:t>
      </w:r>
      <w:r w:rsidR="009A4C89" w:rsidRPr="005F416C">
        <w:t>_</w:t>
      </w:r>
      <w:r w:rsidR="009A4C89" w:rsidRPr="005F416C">
        <w:rPr>
          <w:lang w:val="en-US"/>
        </w:rPr>
        <w:t>RECONFIG</w:t>
      </w:r>
      <w:r w:rsidR="009A4C89" w:rsidRPr="005F416C">
        <w:t>) до завершения процесса генерации коэффициентов ПСП, в случае если хотя бы один из согласованных фильтров использует коэффициенты, рассчитываемые генратором ПСП.</w:t>
      </w:r>
    </w:p>
    <w:p w:rsidR="000E4784" w:rsidRPr="005F416C" w:rsidRDefault="000E4784" w:rsidP="000E4784">
      <w:pPr>
        <w:pStyle w:val="a9"/>
      </w:pPr>
      <w:r w:rsidRPr="005F416C">
        <w:t>В случае работы с одним согласованным фильтром (</w:t>
      </w:r>
      <w:r w:rsidR="005253F2" w:rsidRPr="005F416C">
        <w:t xml:space="preserve">поле </w:t>
      </w:r>
      <w:r w:rsidRPr="005F416C">
        <w:rPr>
          <w:lang w:val="en-US"/>
        </w:rPr>
        <w:t>MATCH</w:t>
      </w:r>
      <w:r w:rsidRPr="005F416C">
        <w:t>_</w:t>
      </w:r>
      <w:r w:rsidRPr="005F416C">
        <w:rPr>
          <w:lang w:val="en-US"/>
        </w:rPr>
        <w:t>LEN</w:t>
      </w:r>
      <w:r w:rsidRPr="005F416C">
        <w:t xml:space="preserve"> = ‘4’</w:t>
      </w:r>
      <w:r w:rsidR="005253F2" w:rsidRPr="005F416C">
        <w:t xml:space="preserve"> регистра </w:t>
      </w:r>
      <w:r w:rsidR="005253F2" w:rsidRPr="005F416C">
        <w:rPr>
          <w:lang w:val="en-US"/>
        </w:rPr>
        <w:t>MATCH</w:t>
      </w:r>
      <w:r w:rsidR="005253F2" w:rsidRPr="005F416C">
        <w:t>_PARAM</w:t>
      </w:r>
      <w:r w:rsidRPr="005F416C">
        <w:t xml:space="preserve">), генератор ПСП создаст 1024 однобитных коэффициента в </w:t>
      </w:r>
      <w:r w:rsidR="007B2101" w:rsidRPr="005F416C">
        <w:t>соответствии</w:t>
      </w:r>
      <w:r w:rsidR="00826B68" w:rsidRPr="005F416C">
        <w:t xml:space="preserve"> с настройкой ПСП для нулево</w:t>
      </w:r>
      <w:r w:rsidRPr="005F416C">
        <w:t>го согласованного фильтра – регистры 0</w:t>
      </w:r>
      <w:r w:rsidRPr="005F416C">
        <w:rPr>
          <w:lang w:val="en-US"/>
        </w:rPr>
        <w:t>xA</w:t>
      </w:r>
      <w:r w:rsidRPr="005F416C">
        <w:t>00-0</w:t>
      </w:r>
      <w:r w:rsidRPr="005F416C">
        <w:rPr>
          <w:lang w:val="en-US"/>
        </w:rPr>
        <w:t>xAFE</w:t>
      </w:r>
      <w:r w:rsidRPr="005F416C">
        <w:t>.</w:t>
      </w:r>
    </w:p>
    <w:p w:rsidR="000E4784" w:rsidRPr="005F416C" w:rsidRDefault="000E4784" w:rsidP="000E4784">
      <w:pPr>
        <w:pStyle w:val="a9"/>
      </w:pPr>
      <w:r w:rsidRPr="005F416C">
        <w:t>В случае работы с двумя согласованными фильтрами (</w:t>
      </w:r>
      <w:r w:rsidRPr="005F416C">
        <w:rPr>
          <w:lang w:val="en-US"/>
        </w:rPr>
        <w:t>MATCH</w:t>
      </w:r>
      <w:r w:rsidRPr="005F416C">
        <w:t>_</w:t>
      </w:r>
      <w:r w:rsidRPr="005F416C">
        <w:rPr>
          <w:lang w:val="en-US"/>
        </w:rPr>
        <w:t>LEN</w:t>
      </w:r>
      <w:r w:rsidRPr="005F416C">
        <w:t xml:space="preserve"> = ‘3’), генератор ПСП создаст сначала 512 однобитных коэффициентов в </w:t>
      </w:r>
      <w:r w:rsidR="007B2101" w:rsidRPr="005F416C">
        <w:t>соответствии</w:t>
      </w:r>
      <w:r w:rsidR="00826B68" w:rsidRPr="005F416C">
        <w:t xml:space="preserve"> с настройкой ПСП для нулевого</w:t>
      </w:r>
      <w:r w:rsidRPr="005F416C">
        <w:t>го согласованного фильтра – регистры 0</w:t>
      </w:r>
      <w:r w:rsidRPr="005F416C">
        <w:rPr>
          <w:lang w:val="en-US"/>
        </w:rPr>
        <w:t>xA</w:t>
      </w:r>
      <w:r w:rsidRPr="005F416C">
        <w:t>00-0</w:t>
      </w:r>
      <w:r w:rsidRPr="005F416C">
        <w:rPr>
          <w:lang w:val="en-US"/>
        </w:rPr>
        <w:t>xA</w:t>
      </w:r>
      <w:r w:rsidRPr="005F416C">
        <w:t>7</w:t>
      </w:r>
      <w:r w:rsidRPr="005F416C">
        <w:rPr>
          <w:lang w:val="en-US"/>
        </w:rPr>
        <w:t>E</w:t>
      </w:r>
      <w:r w:rsidRPr="005F416C">
        <w:t>, а затем</w:t>
      </w:r>
      <w:r w:rsidR="00B04EB5" w:rsidRPr="005F416C">
        <w:t>,</w:t>
      </w:r>
      <w:r w:rsidRPr="005F416C">
        <w:t xml:space="preserve"> без задержки</w:t>
      </w:r>
      <w:r w:rsidR="00B04EB5" w:rsidRPr="005F416C">
        <w:t>,</w:t>
      </w:r>
      <w:r w:rsidRPr="005F416C">
        <w:t xml:space="preserve"> 512 однобитных коэффициентов в </w:t>
      </w:r>
      <w:r w:rsidR="007B2101" w:rsidRPr="005F416C">
        <w:t>соответствии</w:t>
      </w:r>
      <w:r w:rsidR="00826B68" w:rsidRPr="005F416C">
        <w:t xml:space="preserve"> с настройкой ПСП для перво</w:t>
      </w:r>
      <w:r w:rsidRPr="005F416C">
        <w:t>го согласованного фильтра – регистры 0</w:t>
      </w:r>
      <w:r w:rsidRPr="005F416C">
        <w:rPr>
          <w:lang w:val="en-US"/>
        </w:rPr>
        <w:t>xA</w:t>
      </w:r>
      <w:r w:rsidRPr="005F416C">
        <w:t>80-0</w:t>
      </w:r>
      <w:r w:rsidRPr="005F416C">
        <w:rPr>
          <w:lang w:val="en-US"/>
        </w:rPr>
        <w:t>xAFE</w:t>
      </w:r>
      <w:r w:rsidRPr="005F416C">
        <w:t>.</w:t>
      </w:r>
    </w:p>
    <w:p w:rsidR="000E4784" w:rsidRPr="005F416C" w:rsidRDefault="000E4784" w:rsidP="000E4784">
      <w:pPr>
        <w:pStyle w:val="a9"/>
      </w:pPr>
      <w:r w:rsidRPr="005F416C">
        <w:t>По аналогичной схеме осуществляется генерация коэффициентов для другого количества согласованных фильтров.</w:t>
      </w:r>
    </w:p>
    <w:p w:rsidR="00EA7836" w:rsidRPr="005F416C" w:rsidRDefault="00EA7836" w:rsidP="000E4784">
      <w:pPr>
        <w:pStyle w:val="a9"/>
      </w:pPr>
      <w:r w:rsidRPr="005F416C">
        <w:t xml:space="preserve">В случае необходимости изменения коэффициентов лишь для некторых согласованных фильтров по ходу работы канала </w:t>
      </w:r>
      <w:r w:rsidRPr="005F416C">
        <w:rPr>
          <w:lang w:val="en-US"/>
        </w:rPr>
        <w:t>DDC</w:t>
      </w:r>
      <w:r w:rsidRPr="005F416C">
        <w:t xml:space="preserve">, пользователь должен изменить параметры генерации ПСП соответсвующие только этим фильтрам. </w:t>
      </w:r>
    </w:p>
    <w:p w:rsidR="000E4784" w:rsidRPr="005F416C" w:rsidRDefault="000E4784" w:rsidP="000E4784">
      <w:pPr>
        <w:pStyle w:val="a9"/>
      </w:pPr>
      <w:r w:rsidRPr="005F416C">
        <w:t xml:space="preserve">Сгенерированные коэффициенты доступны для чтения пользователем через регистры </w:t>
      </w:r>
      <w:r w:rsidRPr="005F416C">
        <w:rPr>
          <w:lang w:val="en-US"/>
        </w:rPr>
        <w:t>MATCH</w:t>
      </w:r>
      <w:r w:rsidRPr="005F416C">
        <w:t>_</w:t>
      </w:r>
      <w:r w:rsidRPr="005F416C">
        <w:rPr>
          <w:lang w:val="en-US"/>
        </w:rPr>
        <w:t>COEF</w:t>
      </w:r>
      <w:r w:rsidRPr="005F416C">
        <w:t>_</w:t>
      </w:r>
      <w:r w:rsidRPr="005F416C">
        <w:rPr>
          <w:lang w:val="en-US"/>
        </w:rPr>
        <w:t>N</w:t>
      </w:r>
      <w:r w:rsidRPr="005F416C">
        <w:t xml:space="preserve"> в случае установленного в единицу бита MATCH_</w:t>
      </w:r>
      <w:r w:rsidRPr="005F416C">
        <w:rPr>
          <w:lang w:val="en-US"/>
        </w:rPr>
        <w:t>COEF</w:t>
      </w:r>
      <w:r w:rsidRPr="005F416C">
        <w:t>_</w:t>
      </w:r>
      <w:r w:rsidRPr="005F416C">
        <w:rPr>
          <w:lang w:val="en-US"/>
        </w:rPr>
        <w:t>SEL</w:t>
      </w:r>
      <w:r w:rsidRPr="005F416C">
        <w:t>.</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_Ref11777739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251</w:t>
      </w:r>
      <w:r w:rsidR="00B050B4">
        <w:fldChar w:fldCharType="end"/>
      </w:r>
      <w:r w:rsidRPr="005F416C">
        <w:t>.</w:t>
      </w:r>
    </w:p>
    <w:p w:rsidR="000E4784" w:rsidRPr="005F416C" w:rsidRDefault="000E4784" w:rsidP="000E4784">
      <w:pPr>
        <w:pStyle w:val="a9"/>
      </w:pPr>
      <w:r w:rsidRPr="005F416C">
        <w:t>Адрес: 0x644.</w:t>
      </w:r>
    </w:p>
    <w:p w:rsidR="000E4784" w:rsidRPr="005F416C" w:rsidRDefault="004217E6" w:rsidP="00826B68">
      <w:pPr>
        <w:pStyle w:val="afff0"/>
        <w:ind w:left="0"/>
      </w:pPr>
      <w:bookmarkStart w:id="1125" w:name="_Ref11777739"/>
      <w:r w:rsidRPr="005F416C">
        <w:t xml:space="preserve">  </w:t>
      </w:r>
      <w:r w:rsidR="000E4784"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251</w:t>
      </w:r>
      <w:r w:rsidR="008A68E7" w:rsidRPr="005F416C">
        <w:rPr>
          <w:noProof/>
        </w:rPr>
        <w:fldChar w:fldCharType="end"/>
      </w:r>
      <w:bookmarkEnd w:id="1125"/>
      <w:r w:rsidR="000E4784" w:rsidRPr="005F416C">
        <w:t xml:space="preserve"> – Разряды регистра запуска генератора ПСП (</w:t>
      </w:r>
      <w:r w:rsidR="000E4784" w:rsidRPr="005F416C">
        <w:rPr>
          <w:lang w:val="en-US"/>
        </w:rPr>
        <w:t>PRSG</w:t>
      </w:r>
      <w:r w:rsidR="000E4784" w:rsidRPr="005F416C">
        <w:t>_</w:t>
      </w:r>
      <w:r w:rsidR="000E4784" w:rsidRPr="005F416C">
        <w:rPr>
          <w:lang w:val="en-US"/>
        </w:rPr>
        <w:t>START</w:t>
      </w:r>
      <w:r w:rsidR="000E4784"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842"/>
        <w:gridCol w:w="5812"/>
        <w:gridCol w:w="567"/>
        <w:gridCol w:w="992"/>
      </w:tblGrid>
      <w:tr w:rsidR="000E4784" w:rsidRPr="005F416C" w:rsidTr="004217E6">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84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81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567"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4217E6">
            <w:pPr>
              <w:pStyle w:val="affb"/>
              <w:ind w:left="-57" w:right="-57"/>
            </w:pPr>
            <w:r w:rsidRPr="005F416C">
              <w:t>Исх. знач.</w:t>
            </w:r>
          </w:p>
        </w:tc>
      </w:tr>
      <w:tr w:rsidR="000E4784" w:rsidRPr="005F416C" w:rsidTr="004217E6">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t>31 –</w:t>
            </w:r>
            <w:r w:rsidRPr="005F416C">
              <w:rPr>
                <w:lang w:val="en-US"/>
              </w:rPr>
              <w:t>1</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812"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4217E6">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rPr>
                <w:lang w:val="en-US"/>
              </w:rPr>
              <w:t>PRS_GEN_START</w:t>
            </w:r>
          </w:p>
        </w:tc>
        <w:tc>
          <w:tcPr>
            <w:tcW w:w="581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Запись единицы запускает генератор ПСП.</w:t>
            </w:r>
            <w:r w:rsidR="004217E6" w:rsidRPr="005F416C">
              <w:t xml:space="preserve"> </w:t>
            </w:r>
            <w:r w:rsidRPr="005F416C">
              <w:t xml:space="preserve">Во время работы </w:t>
            </w:r>
            <w:r w:rsidR="004217E6" w:rsidRPr="005F416C">
              <w:t xml:space="preserve"> </w:t>
            </w:r>
            <w:r w:rsidRPr="005F416C">
              <w:t>генератора ПСП при чтении выдается – ‘1’, иначе – ‘0’.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EA7836">
      <w:pPr>
        <w:pStyle w:val="a9"/>
        <w:ind w:left="0" w:firstLine="0"/>
      </w:pPr>
    </w:p>
    <w:p w:rsidR="000E4784" w:rsidRPr="005F416C" w:rsidRDefault="000E4784" w:rsidP="000E4784">
      <w:pPr>
        <w:pStyle w:val="6"/>
        <w:numPr>
          <w:ilvl w:val="5"/>
          <w:numId w:val="12"/>
        </w:numPr>
        <w:rPr>
          <w:lang w:val="ru-RU"/>
        </w:rPr>
      </w:pPr>
      <w:r w:rsidRPr="005F416C">
        <w:rPr>
          <w:lang w:val="ru-RU"/>
        </w:rPr>
        <w:t>Регистр сброса согласованного фильтра (</w:t>
      </w:r>
      <w:r w:rsidRPr="005F416C">
        <w:rPr>
          <w:lang w:val="en-US"/>
        </w:rPr>
        <w:t>MATCH</w:t>
      </w:r>
      <w:r w:rsidRPr="005F416C">
        <w:rPr>
          <w:lang w:val="ru-RU"/>
        </w:rPr>
        <w:t>_</w:t>
      </w:r>
      <w:r w:rsidRPr="005F416C">
        <w:t>RESET</w:t>
      </w:r>
      <w:r w:rsidRPr="005F416C">
        <w:rPr>
          <w:lang w:val="ru-RU"/>
        </w:rPr>
        <w:t>)</w:t>
      </w:r>
    </w:p>
    <w:p w:rsidR="000E4784" w:rsidRPr="005F416C" w:rsidRDefault="000E4784" w:rsidP="000E4784">
      <w:pPr>
        <w:pStyle w:val="a9"/>
      </w:pPr>
      <w:r w:rsidRPr="005F416C">
        <w:t xml:space="preserve">Регистр предназначен для сброса текущих данных всех согласованных фильтров. Сброс осуществляется с приходом метки времени от интервального таймера при установленном в единицу бите </w:t>
      </w:r>
      <w:r w:rsidRPr="005F416C">
        <w:rPr>
          <w:lang w:val="en-US"/>
        </w:rPr>
        <w:t>MATCH</w:t>
      </w:r>
      <w:r w:rsidRPr="005F416C">
        <w:t>_</w:t>
      </w:r>
      <w:r w:rsidRPr="005F416C">
        <w:rPr>
          <w:lang w:val="en-US"/>
        </w:rPr>
        <w:t>RECONFIG</w:t>
      </w:r>
      <w:r w:rsidRPr="005F416C">
        <w:t>. Сброс согласованного фильтра используется исключительно в отладочных целях.</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_Ref11777815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252</w:t>
      </w:r>
      <w:r w:rsidR="00B050B4">
        <w:fldChar w:fldCharType="end"/>
      </w:r>
      <w:r w:rsidRPr="005F416C">
        <w:t>.</w:t>
      </w:r>
    </w:p>
    <w:p w:rsidR="000E4784" w:rsidRPr="005F416C" w:rsidRDefault="000E4784" w:rsidP="000E4784">
      <w:pPr>
        <w:pStyle w:val="a9"/>
      </w:pPr>
      <w:r w:rsidRPr="005F416C">
        <w:t>Адрес: 0x648.</w:t>
      </w:r>
    </w:p>
    <w:p w:rsidR="000E4784" w:rsidRPr="005F416C" w:rsidRDefault="000E4784" w:rsidP="000E4784">
      <w:pPr>
        <w:pStyle w:val="a9"/>
      </w:pPr>
    </w:p>
    <w:p w:rsidR="000E4784" w:rsidRPr="005F416C" w:rsidRDefault="000E4784" w:rsidP="000E4784">
      <w:pPr>
        <w:pStyle w:val="afff0"/>
      </w:pPr>
      <w:bookmarkStart w:id="1126" w:name="_Ref11777815"/>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252</w:t>
      </w:r>
      <w:r w:rsidR="008A68E7" w:rsidRPr="005F416C">
        <w:rPr>
          <w:noProof/>
        </w:rPr>
        <w:fldChar w:fldCharType="end"/>
      </w:r>
      <w:bookmarkEnd w:id="1126"/>
      <w:r w:rsidRPr="005F416C">
        <w:t xml:space="preserve"> – Разряды регистра сброса согласованного фильтра (</w:t>
      </w:r>
      <w:r w:rsidRPr="005F416C">
        <w:rPr>
          <w:lang w:val="en-US"/>
        </w:rPr>
        <w:t>MATCH</w:t>
      </w:r>
      <w:r w:rsidRPr="005F416C">
        <w:t>_</w:t>
      </w:r>
      <w:r w:rsidRPr="005F416C">
        <w:rPr>
          <w:lang w:val="en-US"/>
        </w:rPr>
        <w:t>RESET</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842"/>
        <w:gridCol w:w="5529"/>
        <w:gridCol w:w="708"/>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84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529"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t xml:space="preserve">31 – </w:t>
            </w:r>
            <w:r w:rsidRPr="005F416C">
              <w:rPr>
                <w:lang w:val="en-US"/>
              </w:rPr>
              <w:t>1</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529"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w:t>
            </w:r>
          </w:p>
        </w:tc>
        <w:tc>
          <w:tcPr>
            <w:tcW w:w="184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t>MATCH_</w:t>
            </w:r>
            <w:r w:rsidRPr="005F416C">
              <w:rPr>
                <w:lang w:val="en-US"/>
              </w:rPr>
              <w:t>RESET</w:t>
            </w:r>
          </w:p>
        </w:tc>
        <w:tc>
          <w:tcPr>
            <w:tcW w:w="552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 xml:space="preserve">‘1’ – </w:t>
            </w:r>
            <w:r w:rsidRPr="005F416C">
              <w:rPr>
                <w:lang w:val="en-US"/>
              </w:rPr>
              <w:t>c</w:t>
            </w:r>
            <w:r w:rsidRPr="005F416C">
              <w:t>брос согласованного фильтра. Используется исключительно в отладочных целях.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EA7836">
      <w:pPr>
        <w:pStyle w:val="a9"/>
        <w:ind w:left="0" w:firstLine="0"/>
        <w:rPr>
          <w:szCs w:val="22"/>
          <w:lang w:eastAsia="en-US" w:bidi="en-US"/>
        </w:rPr>
      </w:pPr>
    </w:p>
    <w:p w:rsidR="000E4784" w:rsidRPr="005F416C" w:rsidRDefault="000E4784" w:rsidP="000E4784">
      <w:pPr>
        <w:pStyle w:val="6"/>
        <w:rPr>
          <w:lang w:val="ru-RU"/>
        </w:rPr>
      </w:pPr>
      <w:bookmarkStart w:id="1127" w:name="_Toc525573311"/>
      <w:bookmarkStart w:id="1128" w:name="_Toc526516028"/>
      <w:r w:rsidRPr="005F416C">
        <w:rPr>
          <w:lang w:val="ru-RU"/>
        </w:rPr>
        <w:t>Регистр параметров генератора ПСП (</w:t>
      </w:r>
      <w:r w:rsidRPr="005F416C">
        <w:rPr>
          <w:lang w:val="en-US"/>
        </w:rPr>
        <w:t>PRSG</w:t>
      </w:r>
      <w:r w:rsidRPr="005F416C">
        <w:rPr>
          <w:lang w:val="ru-RU"/>
        </w:rPr>
        <w:t>_</w:t>
      </w:r>
      <w:r w:rsidRPr="005F416C">
        <w:rPr>
          <w:lang w:val="en-US"/>
        </w:rPr>
        <w:t>CNTRL</w:t>
      </w:r>
      <w:r w:rsidRPr="005F416C">
        <w:rPr>
          <w:lang w:val="ru-RU"/>
        </w:rPr>
        <w:t>)</w:t>
      </w:r>
      <w:bookmarkEnd w:id="1127"/>
      <w:bookmarkEnd w:id="1128"/>
    </w:p>
    <w:p w:rsidR="000E4784" w:rsidRPr="005F416C" w:rsidRDefault="000E4784" w:rsidP="000E4784">
      <w:pPr>
        <w:pStyle w:val="a9"/>
      </w:pPr>
      <w:r w:rsidRPr="005F416C">
        <w:t>Регистр предназначен для задания параметров генератора псевдослучайной последовательности, предназначенного для формирования коэффициентов согласованного фильтра.</w:t>
      </w:r>
    </w:p>
    <w:p w:rsidR="000E4784" w:rsidRPr="005F416C" w:rsidRDefault="000E4784" w:rsidP="000E4784">
      <w:pPr>
        <w:pStyle w:val="a9"/>
      </w:pPr>
      <w:r w:rsidRPr="005F416C">
        <w:t xml:space="preserve">В </w:t>
      </w:r>
      <w:r w:rsidRPr="005F416C">
        <w:rPr>
          <w:lang w:val="en-US"/>
        </w:rPr>
        <w:t>DDC</w:t>
      </w:r>
      <w:r w:rsidRPr="005F416C">
        <w:t xml:space="preserve"> предусмотрено шестнадцать регистров </w:t>
      </w:r>
      <w:r w:rsidRPr="005F416C">
        <w:rPr>
          <w:lang w:val="en-US"/>
        </w:rPr>
        <w:t>PRSG</w:t>
      </w:r>
      <w:r w:rsidRPr="005F416C">
        <w:t>_0_</w:t>
      </w:r>
      <w:r w:rsidRPr="005F416C">
        <w:rPr>
          <w:lang w:val="en-US"/>
        </w:rPr>
        <w:t>CNTRL</w:t>
      </w:r>
      <w:r w:rsidRPr="005F416C">
        <w:t>-</w:t>
      </w:r>
      <w:r w:rsidRPr="005F416C">
        <w:rPr>
          <w:lang w:val="en-US"/>
        </w:rPr>
        <w:t>PRSG</w:t>
      </w:r>
      <w:r w:rsidRPr="005F416C">
        <w:t>_15_</w:t>
      </w:r>
      <w:r w:rsidRPr="005F416C">
        <w:rPr>
          <w:lang w:val="en-US"/>
        </w:rPr>
        <w:t>CNTRL</w:t>
      </w:r>
      <w:r w:rsidR="00B04EB5" w:rsidRPr="005F416C">
        <w:t xml:space="preserve"> – для настройки ПСП генератора</w:t>
      </w:r>
      <w:r w:rsidR="00AE5F58" w:rsidRPr="005F416C">
        <w:t xml:space="preserve"> </w:t>
      </w:r>
      <w:r w:rsidR="00290834" w:rsidRPr="005F416C">
        <w:t xml:space="preserve"> на работу с каждым из 16</w:t>
      </w:r>
      <w:r w:rsidRPr="005F416C">
        <w:t xml:space="preserve"> согласованных фильтров.</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_Ref11777767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253</w:t>
      </w:r>
      <w:r w:rsidR="00B050B4">
        <w:fldChar w:fldCharType="end"/>
      </w:r>
      <w:r w:rsidRPr="005F416C">
        <w:t>.</w:t>
      </w:r>
    </w:p>
    <w:p w:rsidR="000E4784" w:rsidRPr="005F416C" w:rsidRDefault="000E4784" w:rsidP="000E4784">
      <w:pPr>
        <w:pStyle w:val="a9"/>
      </w:pPr>
      <w:r w:rsidRPr="005F416C">
        <w:t>Адрес: 0x</w:t>
      </w:r>
      <w:r w:rsidRPr="005F416C">
        <w:rPr>
          <w:lang w:val="en-US"/>
        </w:rPr>
        <w:t>a</w:t>
      </w:r>
      <w:r w:rsidRPr="005F416C">
        <w:t xml:space="preserve">00 + </w:t>
      </w:r>
      <w:r w:rsidRPr="005F416C">
        <w:rPr>
          <w:lang w:val="en-US"/>
        </w:rPr>
        <w:t>i</w:t>
      </w:r>
      <w:r w:rsidRPr="005F416C">
        <w:t xml:space="preserve">*16, </w:t>
      </w:r>
      <w:r w:rsidRPr="005F416C">
        <w:rPr>
          <w:lang w:val="en-US"/>
        </w:rPr>
        <w:t>i</w:t>
      </w:r>
      <w:r w:rsidRPr="005F416C">
        <w:t>=[0..15]</w:t>
      </w:r>
    </w:p>
    <w:p w:rsidR="000E4784" w:rsidRPr="005F416C" w:rsidRDefault="000E4784" w:rsidP="000E4784">
      <w:pPr>
        <w:pStyle w:val="a9"/>
      </w:pPr>
    </w:p>
    <w:p w:rsidR="000E4784" w:rsidRPr="005F416C" w:rsidRDefault="000E4784" w:rsidP="000E4784">
      <w:pPr>
        <w:pStyle w:val="afff0"/>
      </w:pPr>
      <w:bookmarkStart w:id="1129" w:name="_Ref11777767"/>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253</w:t>
      </w:r>
      <w:r w:rsidR="008A68E7" w:rsidRPr="005F416C">
        <w:rPr>
          <w:noProof/>
        </w:rPr>
        <w:fldChar w:fldCharType="end"/>
      </w:r>
      <w:bookmarkEnd w:id="1129"/>
      <w:r w:rsidRPr="005F416C">
        <w:t xml:space="preserve"> – Разряды регистра параметров генератора ПСП (</w:t>
      </w:r>
      <w:r w:rsidRPr="005F416C">
        <w:rPr>
          <w:lang w:val="en-US"/>
        </w:rPr>
        <w:t>PRSG</w:t>
      </w:r>
      <w:r w:rsidRPr="005F416C">
        <w:t>_</w:t>
      </w:r>
      <w:r w:rsidRPr="005F416C">
        <w:rPr>
          <w:lang w:val="en-US"/>
        </w:rPr>
        <w:t>CNTRL</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275"/>
        <w:gridCol w:w="6096"/>
        <w:gridCol w:w="708"/>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27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6096"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24</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6096"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23 – 20</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OB2</w:t>
            </w:r>
          </w:p>
        </w:tc>
        <w:tc>
          <w:tcPr>
            <w:tcW w:w="609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OB2 определяет номер разряда сдвигового регистра M2, с которого следует формировать выход.</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19 – 16</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OB1</w:t>
            </w:r>
          </w:p>
        </w:tc>
        <w:tc>
          <w:tcPr>
            <w:tcW w:w="609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OB1 определяет номер разряда сдвигового регистра M1, с которого следует формировать выход.</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15 – 12</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OB0</w:t>
            </w:r>
          </w:p>
        </w:tc>
        <w:tc>
          <w:tcPr>
            <w:tcW w:w="609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OB0 определяет номер разряда сдвигового регистра M0, с которого следует формировать выход.</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11</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6096"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10 – 8</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SLC_EN[x]</w:t>
            </w:r>
          </w:p>
        </w:tc>
        <w:tc>
          <w:tcPr>
            <w:tcW w:w="609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Каждый бит поля SLC_EN[2:0] определяет, использовать ли соответствующему генератору М-последовательности счетчик длины М-последовательности:</w:t>
            </w:r>
          </w:p>
          <w:p w:rsidR="000E4784" w:rsidRPr="005F416C" w:rsidRDefault="000E4784" w:rsidP="000E4784">
            <w:pPr>
              <w:pStyle w:val="affb"/>
            </w:pPr>
            <w:r w:rsidRPr="005F416C">
              <w:t>‘0’ – не использовать счетчик длины М-последовательности;</w:t>
            </w:r>
          </w:p>
          <w:p w:rsidR="000E4784" w:rsidRPr="005F416C" w:rsidRDefault="000E4784" w:rsidP="000E4784">
            <w:pPr>
              <w:pStyle w:val="affb"/>
            </w:pPr>
            <w:r w:rsidRPr="005F416C">
              <w:t>‘1’ – использовать счетчик длины М-последовательности.</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7</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6096"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6 – 4</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INV[x]</w:t>
            </w:r>
          </w:p>
        </w:tc>
        <w:tc>
          <w:tcPr>
            <w:tcW w:w="609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Каждый бит поля INV[2:0] определяет обратную связь при формировании соответствующей М-последовательности</w:t>
            </w:r>
          </w:p>
          <w:p w:rsidR="000E4784" w:rsidRPr="005F416C" w:rsidRDefault="000E4784" w:rsidP="000E4784">
            <w:pPr>
              <w:pStyle w:val="affb"/>
            </w:pPr>
            <w:r w:rsidRPr="005F416C">
              <w:t>‘0’ – не инвертировать обратную связь;</w:t>
            </w:r>
          </w:p>
          <w:p w:rsidR="000E4784" w:rsidRPr="005F416C" w:rsidRDefault="000E4784" w:rsidP="000E4784">
            <w:pPr>
              <w:pStyle w:val="affb"/>
            </w:pPr>
            <w:r w:rsidRPr="005F416C">
              <w:t>‘1’ – инвертировать обратную связь.</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 – 2</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6096"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rPr>
                <w:lang w:val="en-US"/>
              </w:rPr>
              <w:t>1</w:t>
            </w:r>
            <w:r w:rsidRPr="005F416C">
              <w:t xml:space="preserve"> – </w:t>
            </w:r>
            <w:r w:rsidRPr="005F416C">
              <w:rPr>
                <w:lang w:val="en-US"/>
              </w:rPr>
              <w:t>0</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SRC</w:t>
            </w:r>
          </w:p>
        </w:tc>
        <w:tc>
          <w:tcPr>
            <w:tcW w:w="6096"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r w:rsidRPr="005F416C">
              <w:t>SRC определяет источник формирования ПСП:</w:t>
            </w:r>
          </w:p>
          <w:p w:rsidR="000E4784" w:rsidRPr="005F416C" w:rsidRDefault="000E4784" w:rsidP="000E4784">
            <w:pPr>
              <w:pStyle w:val="affb"/>
            </w:pPr>
            <w:r w:rsidRPr="005F416C">
              <w:t xml:space="preserve">‘00’ – ПСП не формируется, выходная последовательность состоит из нулей; </w:t>
            </w:r>
          </w:p>
          <w:p w:rsidR="000E4784" w:rsidRPr="005F416C" w:rsidRDefault="000E4784" w:rsidP="000E4784">
            <w:pPr>
              <w:pStyle w:val="affb"/>
            </w:pPr>
            <w:r w:rsidRPr="005F416C">
              <w:t xml:space="preserve">‘01’ – ПСП не формируется, выходная последовательность состоит из единиц; </w:t>
            </w:r>
          </w:p>
          <w:p w:rsidR="000E4784" w:rsidRPr="005F416C" w:rsidRDefault="000E4784" w:rsidP="000E4784">
            <w:pPr>
              <w:pStyle w:val="affb"/>
            </w:pPr>
            <w:r w:rsidRPr="005F416C">
              <w:t>‘10’ – для формирования ПСП используется генератор на сдвиговых регистрах;</w:t>
            </w:r>
          </w:p>
          <w:p w:rsidR="000E4784" w:rsidRPr="005F416C" w:rsidRDefault="000E4784" w:rsidP="000E4784">
            <w:pPr>
              <w:pStyle w:val="affb"/>
            </w:pPr>
            <w:r w:rsidRPr="005F416C">
              <w:t>‘11’ – зарезервировано.</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0x2</w:t>
            </w:r>
          </w:p>
        </w:tc>
      </w:tr>
    </w:tbl>
    <w:p w:rsidR="000E4784" w:rsidRPr="005F416C" w:rsidRDefault="000E4784" w:rsidP="000E4784">
      <w:pPr>
        <w:pStyle w:val="a9"/>
      </w:pPr>
      <w:bookmarkStart w:id="1130" w:name="_Toc525573312"/>
    </w:p>
    <w:p w:rsidR="00B04EB5" w:rsidRPr="005F416C" w:rsidRDefault="00B04EB5" w:rsidP="000E4784">
      <w:pPr>
        <w:pStyle w:val="a9"/>
      </w:pPr>
    </w:p>
    <w:p w:rsidR="00970CBA" w:rsidRPr="005F416C" w:rsidRDefault="00970CBA" w:rsidP="000E4784">
      <w:pPr>
        <w:pStyle w:val="a9"/>
      </w:pPr>
    </w:p>
    <w:p w:rsidR="000E4784" w:rsidRPr="005F416C" w:rsidRDefault="000E4784" w:rsidP="000E4784">
      <w:pPr>
        <w:pStyle w:val="6"/>
        <w:rPr>
          <w:lang w:val="ru-RU"/>
        </w:rPr>
      </w:pPr>
      <w:bookmarkStart w:id="1131" w:name="_Toc526516029"/>
      <w:r w:rsidRPr="005F416C">
        <w:rPr>
          <w:lang w:val="ru-RU"/>
        </w:rPr>
        <w:t xml:space="preserve">Регистр значений сдвиговых </w:t>
      </w:r>
      <w:r w:rsidR="007B2101" w:rsidRPr="005F416C">
        <w:rPr>
          <w:lang w:val="ru-RU"/>
        </w:rPr>
        <w:t>регистров</w:t>
      </w:r>
      <w:r w:rsidRPr="005F416C">
        <w:rPr>
          <w:lang w:val="ru-RU"/>
        </w:rPr>
        <w:t xml:space="preserve"> </w:t>
      </w:r>
      <w:r w:rsidRPr="005F416C">
        <w:rPr>
          <w:lang w:val="en-US"/>
        </w:rPr>
        <w:t>Mx</w:t>
      </w:r>
      <w:r w:rsidRPr="005F416C">
        <w:rPr>
          <w:lang w:val="ru-RU"/>
        </w:rPr>
        <w:t xml:space="preserve"> ПСП (</w:t>
      </w:r>
      <w:r w:rsidRPr="005F416C">
        <w:rPr>
          <w:lang w:val="en-US"/>
        </w:rPr>
        <w:t>PRSG</w:t>
      </w:r>
      <w:r w:rsidRPr="005F416C">
        <w:rPr>
          <w:lang w:val="ru-RU"/>
        </w:rPr>
        <w:t>_</w:t>
      </w:r>
      <w:r w:rsidRPr="005F416C">
        <w:rPr>
          <w:lang w:val="en-US"/>
        </w:rPr>
        <w:t>INIT</w:t>
      </w:r>
      <w:r w:rsidRPr="005F416C">
        <w:rPr>
          <w:lang w:val="ru-RU"/>
        </w:rPr>
        <w:t>)</w:t>
      </w:r>
      <w:bookmarkEnd w:id="1130"/>
      <w:bookmarkEnd w:id="1131"/>
    </w:p>
    <w:p w:rsidR="000E4784" w:rsidRPr="005F416C" w:rsidRDefault="000E4784" w:rsidP="000E4784">
      <w:pPr>
        <w:pStyle w:val="a9"/>
      </w:pPr>
      <w:r w:rsidRPr="005F416C">
        <w:t xml:space="preserve">Каждое из полей </w:t>
      </w:r>
      <w:r w:rsidRPr="005F416C">
        <w:rPr>
          <w:lang w:val="en-US"/>
        </w:rPr>
        <w:t>INIT</w:t>
      </w:r>
      <w:r w:rsidRPr="005F416C">
        <w:t>x регистра</w:t>
      </w:r>
      <w:r w:rsidRPr="005F416C">
        <w:rPr>
          <w:b/>
        </w:rPr>
        <w:t xml:space="preserve"> </w:t>
      </w:r>
      <w:r w:rsidRPr="005F416C">
        <w:t>задаёт состояние (значение) сдвигового регистра Mx, соответствующее первому элементу М-последовательности. Поле INITx следует использовать в случае, когда в регистре SLx задана длина соответствующей М-последовательности.</w:t>
      </w:r>
    </w:p>
    <w:p w:rsidR="000E4784" w:rsidRPr="005F416C" w:rsidRDefault="000E4784" w:rsidP="000E4784">
      <w:pPr>
        <w:pStyle w:val="a9"/>
      </w:pPr>
      <w:r w:rsidRPr="005F416C">
        <w:t xml:space="preserve">В </w:t>
      </w:r>
      <w:r w:rsidRPr="005F416C">
        <w:rPr>
          <w:lang w:val="en-US"/>
        </w:rPr>
        <w:t>DDC</w:t>
      </w:r>
      <w:r w:rsidRPr="005F416C">
        <w:t xml:space="preserve"> предусмотрено шестнадцать регистров </w:t>
      </w:r>
      <w:r w:rsidRPr="005F416C">
        <w:rPr>
          <w:lang w:val="en-US"/>
        </w:rPr>
        <w:t>PRSG</w:t>
      </w:r>
      <w:r w:rsidRPr="005F416C">
        <w:t>0_</w:t>
      </w:r>
      <w:r w:rsidRPr="005F416C">
        <w:rPr>
          <w:lang w:val="en-US"/>
        </w:rPr>
        <w:t>INIT</w:t>
      </w:r>
      <w:r w:rsidRPr="005F416C">
        <w:t>-</w:t>
      </w:r>
      <w:r w:rsidR="00415235" w:rsidRPr="005F416C">
        <w:t xml:space="preserve"> </w:t>
      </w:r>
      <w:r w:rsidRPr="005F416C">
        <w:rPr>
          <w:lang w:val="en-US"/>
        </w:rPr>
        <w:t>PRSG</w:t>
      </w:r>
      <w:r w:rsidRPr="005F416C">
        <w:t>15_</w:t>
      </w:r>
      <w:r w:rsidRPr="005F416C">
        <w:rPr>
          <w:lang w:val="en-US"/>
        </w:rPr>
        <w:t>INIT</w:t>
      </w:r>
      <w:r w:rsidRPr="005F416C">
        <w:t xml:space="preserve"> – для на</w:t>
      </w:r>
      <w:r w:rsidR="00B04EB5" w:rsidRPr="005F416C">
        <w:t>стройки ПСП генератора</w:t>
      </w:r>
      <w:r w:rsidR="00AE5F58" w:rsidRPr="005F416C">
        <w:t xml:space="preserve"> </w:t>
      </w:r>
      <w:r w:rsidR="00290834" w:rsidRPr="005F416C">
        <w:t xml:space="preserve"> на работу с каждым из 16</w:t>
      </w:r>
      <w:r w:rsidRPr="005F416C">
        <w:t xml:space="preserve"> согласованных фильтров.</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_Ref11777834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254</w:t>
      </w:r>
      <w:r w:rsidR="00B050B4">
        <w:fldChar w:fldCharType="end"/>
      </w:r>
      <w:r w:rsidRPr="005F416C">
        <w:t>.</w:t>
      </w:r>
    </w:p>
    <w:p w:rsidR="000E4784" w:rsidRPr="005F416C" w:rsidRDefault="000E4784" w:rsidP="000E4784">
      <w:pPr>
        <w:pStyle w:val="a9"/>
      </w:pPr>
      <w:r w:rsidRPr="005F416C">
        <w:t>Адрес: 0x</w:t>
      </w:r>
      <w:r w:rsidRPr="005F416C">
        <w:rPr>
          <w:lang w:val="en-US"/>
        </w:rPr>
        <w:t>a</w:t>
      </w:r>
      <w:r w:rsidRPr="005F416C">
        <w:t xml:space="preserve">02 + </w:t>
      </w:r>
      <w:r w:rsidRPr="005F416C">
        <w:rPr>
          <w:lang w:val="en-US"/>
        </w:rPr>
        <w:t>i</w:t>
      </w:r>
      <w:r w:rsidRPr="005F416C">
        <w:t xml:space="preserve">*16, </w:t>
      </w:r>
      <w:r w:rsidRPr="005F416C">
        <w:rPr>
          <w:lang w:val="en-US"/>
        </w:rPr>
        <w:t>i</w:t>
      </w:r>
      <w:r w:rsidRPr="005F416C">
        <w:t>=[0..15].</w:t>
      </w:r>
    </w:p>
    <w:p w:rsidR="000E4784" w:rsidRPr="005F416C" w:rsidRDefault="000E4784" w:rsidP="000E4784">
      <w:pPr>
        <w:pStyle w:val="a9"/>
      </w:pPr>
    </w:p>
    <w:p w:rsidR="000E4784" w:rsidRPr="005F416C" w:rsidRDefault="000E4784" w:rsidP="000E4784">
      <w:pPr>
        <w:pStyle w:val="afff0"/>
      </w:pPr>
      <w:bookmarkStart w:id="1132" w:name="_Ref1177783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254</w:t>
      </w:r>
      <w:r w:rsidR="008A68E7" w:rsidRPr="005F416C">
        <w:rPr>
          <w:noProof/>
        </w:rPr>
        <w:fldChar w:fldCharType="end"/>
      </w:r>
      <w:bookmarkEnd w:id="1132"/>
      <w:r w:rsidRPr="005F416C">
        <w:t xml:space="preserve"> – Ра</w:t>
      </w:r>
      <w:r w:rsidR="007B2101" w:rsidRPr="005F416C">
        <w:t>зряды регистра значений сдвиговых рег</w:t>
      </w:r>
      <w:r w:rsidRPr="005F416C">
        <w:t>и</w:t>
      </w:r>
      <w:r w:rsidR="007B2101" w:rsidRPr="005F416C">
        <w:t>с</w:t>
      </w:r>
      <w:r w:rsidRPr="005F416C">
        <w:t xml:space="preserve">тров </w:t>
      </w:r>
      <w:r w:rsidRPr="005F416C">
        <w:rPr>
          <w:lang w:val="en-US"/>
        </w:rPr>
        <w:t>Mx</w:t>
      </w:r>
      <w:r w:rsidRPr="005F416C">
        <w:t xml:space="preserve"> ПСП (</w:t>
      </w:r>
      <w:r w:rsidRPr="005F416C">
        <w:rPr>
          <w:lang w:val="en-US"/>
        </w:rPr>
        <w:t>PRSG</w:t>
      </w:r>
      <w:r w:rsidRPr="005F416C">
        <w:t>_</w:t>
      </w:r>
      <w:r w:rsidRPr="005F416C">
        <w:rPr>
          <w:lang w:val="en-US"/>
        </w:rPr>
        <w:t>INIT</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126"/>
        <w:gridCol w:w="5245"/>
        <w:gridCol w:w="708"/>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126"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24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30</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29 – 20</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INIT2</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Значение сдвигового регистра M2</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19 – 10</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INIT1</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Значение сдвигового регистра M1</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9 – 0</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INIT0</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Значение сдвигового регистра M0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p>
    <w:p w:rsidR="000E4784" w:rsidRPr="005F416C" w:rsidRDefault="000E4784" w:rsidP="000E4784">
      <w:pPr>
        <w:pStyle w:val="6"/>
        <w:rPr>
          <w:lang w:val="ru-RU"/>
        </w:rPr>
      </w:pPr>
      <w:bookmarkStart w:id="1133" w:name="_Toc525573313"/>
      <w:bookmarkStart w:id="1134" w:name="_Toc526516030"/>
      <w:r w:rsidRPr="005F416C">
        <w:rPr>
          <w:lang w:val="ru-RU"/>
        </w:rPr>
        <w:t>Регистр масок обратной связи генератора ПСП (</w:t>
      </w:r>
      <w:r w:rsidRPr="005F416C">
        <w:rPr>
          <w:lang w:val="en-US"/>
        </w:rPr>
        <w:t>PRSG</w:t>
      </w:r>
      <w:r w:rsidRPr="005F416C">
        <w:rPr>
          <w:lang w:val="ru-RU"/>
        </w:rPr>
        <w:t>_</w:t>
      </w:r>
      <w:r w:rsidRPr="005F416C">
        <w:rPr>
          <w:lang w:val="en-US"/>
        </w:rPr>
        <w:t>MASK</w:t>
      </w:r>
      <w:r w:rsidRPr="005F416C">
        <w:rPr>
          <w:lang w:val="ru-RU"/>
        </w:rPr>
        <w:t>)</w:t>
      </w:r>
      <w:bookmarkEnd w:id="1133"/>
      <w:bookmarkEnd w:id="1134"/>
    </w:p>
    <w:p w:rsidR="000E4784" w:rsidRPr="005F416C" w:rsidRDefault="000E4784" w:rsidP="000E4784">
      <w:pPr>
        <w:pStyle w:val="a9"/>
      </w:pPr>
      <w:r w:rsidRPr="005F416C">
        <w:t>Каждое из полей MASKx</w:t>
      </w:r>
      <w:r w:rsidRPr="005F416C">
        <w:rPr>
          <w:b/>
        </w:rPr>
        <w:t xml:space="preserve"> </w:t>
      </w:r>
      <w:r w:rsidRPr="005F416C">
        <w:t xml:space="preserve">задаёт маскирующий регистр для соответствующего генератора М-последовательности. Если </w:t>
      </w:r>
      <w:r w:rsidRPr="005F416C">
        <w:rPr>
          <w:lang w:val="en-US"/>
        </w:rPr>
        <w:t>i</w:t>
      </w:r>
      <w:r w:rsidRPr="005F416C">
        <w:t xml:space="preserve">-й разряд поля MASKx – 1, то соответствующий разряд сдвигового регистра </w:t>
      </w:r>
      <w:r w:rsidRPr="005F416C">
        <w:rPr>
          <w:lang w:val="en-US"/>
        </w:rPr>
        <w:t>Mx</w:t>
      </w:r>
      <w:r w:rsidRPr="005F416C">
        <w:t xml:space="preserve"> будет учитываться в обратной связи; если 0 – разряд будет заблокирован.</w:t>
      </w:r>
    </w:p>
    <w:p w:rsidR="000E4784" w:rsidRPr="005F416C" w:rsidRDefault="000E4784" w:rsidP="000E4784">
      <w:pPr>
        <w:pStyle w:val="a9"/>
      </w:pPr>
      <w:r w:rsidRPr="005F416C">
        <w:t xml:space="preserve">В </w:t>
      </w:r>
      <w:r w:rsidRPr="005F416C">
        <w:rPr>
          <w:lang w:val="en-US"/>
        </w:rPr>
        <w:t>DDC</w:t>
      </w:r>
      <w:r w:rsidRPr="005F416C">
        <w:t xml:space="preserve"> предусмотрено шестнадцать регистров </w:t>
      </w:r>
      <w:r w:rsidRPr="005F416C">
        <w:rPr>
          <w:lang w:val="en-US"/>
        </w:rPr>
        <w:t>PRSG</w:t>
      </w:r>
      <w:r w:rsidRPr="005F416C">
        <w:t>0_</w:t>
      </w:r>
      <w:r w:rsidRPr="005F416C">
        <w:rPr>
          <w:lang w:val="en-US"/>
        </w:rPr>
        <w:t>MASK</w:t>
      </w:r>
      <w:r w:rsidRPr="005F416C">
        <w:t>-</w:t>
      </w:r>
      <w:r w:rsidRPr="005F416C">
        <w:rPr>
          <w:lang w:val="en-US"/>
        </w:rPr>
        <w:t>PRSG</w:t>
      </w:r>
      <w:r w:rsidRPr="005F416C">
        <w:t>15_</w:t>
      </w:r>
      <w:r w:rsidRPr="005F416C">
        <w:rPr>
          <w:lang w:val="en-US"/>
        </w:rPr>
        <w:t>MASK</w:t>
      </w:r>
      <w:r w:rsidR="00AE5F58" w:rsidRPr="005F416C">
        <w:t xml:space="preserve"> – для настройки ПСП генератора</w:t>
      </w:r>
      <w:r w:rsidR="00290834" w:rsidRPr="005F416C">
        <w:t xml:space="preserve"> на работу с каждым из 16</w:t>
      </w:r>
      <w:r w:rsidRPr="005F416C">
        <w:t xml:space="preserve"> согласованных фильтров.</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_Ref11777848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255</w:t>
      </w:r>
      <w:r w:rsidR="00B050B4">
        <w:fldChar w:fldCharType="end"/>
      </w:r>
      <w:r w:rsidRPr="005F416C">
        <w:t>.</w:t>
      </w:r>
    </w:p>
    <w:p w:rsidR="000E4784" w:rsidRPr="005F416C" w:rsidRDefault="000E4784" w:rsidP="000E4784">
      <w:pPr>
        <w:pStyle w:val="a9"/>
      </w:pPr>
      <w:r w:rsidRPr="005F416C">
        <w:t>Адрес: 0x</w:t>
      </w:r>
      <w:r w:rsidRPr="005F416C">
        <w:rPr>
          <w:lang w:val="en-US"/>
        </w:rPr>
        <w:t>a</w:t>
      </w:r>
      <w:r w:rsidRPr="005F416C">
        <w:t xml:space="preserve">04 + </w:t>
      </w:r>
      <w:r w:rsidRPr="005F416C">
        <w:rPr>
          <w:lang w:val="en-US"/>
        </w:rPr>
        <w:t>i</w:t>
      </w:r>
      <w:r w:rsidRPr="005F416C">
        <w:t xml:space="preserve">*16, </w:t>
      </w:r>
      <w:r w:rsidRPr="005F416C">
        <w:rPr>
          <w:lang w:val="en-US"/>
        </w:rPr>
        <w:t>i</w:t>
      </w:r>
      <w:r w:rsidRPr="005F416C">
        <w:t>=[0.</w:t>
      </w:r>
      <w:r w:rsidR="004E02D7" w:rsidRPr="005F416C">
        <w:t>.</w:t>
      </w:r>
      <w:r w:rsidRPr="005F416C">
        <w:t>.15].</w:t>
      </w:r>
    </w:p>
    <w:p w:rsidR="000E4784" w:rsidRPr="005F416C" w:rsidRDefault="000E4784" w:rsidP="000E4784">
      <w:pPr>
        <w:pStyle w:val="a9"/>
      </w:pPr>
    </w:p>
    <w:p w:rsidR="000E4784" w:rsidRPr="005F416C" w:rsidRDefault="000E4784" w:rsidP="000E4784">
      <w:pPr>
        <w:pStyle w:val="afff0"/>
      </w:pPr>
      <w:bookmarkStart w:id="1135" w:name="_Ref1177784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255</w:t>
      </w:r>
      <w:r w:rsidR="008A68E7" w:rsidRPr="005F416C">
        <w:rPr>
          <w:noProof/>
        </w:rPr>
        <w:fldChar w:fldCharType="end"/>
      </w:r>
      <w:bookmarkEnd w:id="1135"/>
      <w:r w:rsidRPr="005F416C">
        <w:t xml:space="preserve"> – Разряды регистра масок обратной связи генератора ПСП (</w:t>
      </w:r>
      <w:r w:rsidRPr="005F416C">
        <w:rPr>
          <w:lang w:val="en-US"/>
        </w:rPr>
        <w:t>PRSG</w:t>
      </w:r>
      <w:r w:rsidRPr="005F416C">
        <w:t>_</w:t>
      </w:r>
      <w:r w:rsidRPr="005F416C">
        <w:rPr>
          <w:lang w:val="en-US"/>
        </w:rPr>
        <w:t>MASK</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126"/>
        <w:gridCol w:w="5245"/>
        <w:gridCol w:w="708"/>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126"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24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30</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29 – 20</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MASK2</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Маска обратной связи сдвигового регистра M2</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19 – 10</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MASK1</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Маска обратной связи сдвигового регистра M1</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9 – 0</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MASK0</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Маска обратной связи сдвигового регистра M0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p>
    <w:p w:rsidR="000E4784" w:rsidRPr="005F416C" w:rsidRDefault="000E4784" w:rsidP="000E4784">
      <w:pPr>
        <w:pStyle w:val="6"/>
        <w:rPr>
          <w:lang w:val="ru-RU"/>
        </w:rPr>
      </w:pPr>
      <w:bookmarkStart w:id="1136" w:name="_Toc525573314"/>
      <w:bookmarkStart w:id="1137" w:name="_Toc526516031"/>
      <w:r w:rsidRPr="005F416C">
        <w:rPr>
          <w:lang w:val="ru-RU"/>
        </w:rPr>
        <w:t>Регистр значения сдвиговых регистров ПСП (</w:t>
      </w:r>
      <w:r w:rsidRPr="005F416C">
        <w:rPr>
          <w:lang w:val="en-US"/>
        </w:rPr>
        <w:t>PRSG</w:t>
      </w:r>
      <w:r w:rsidRPr="005F416C">
        <w:rPr>
          <w:lang w:val="ru-RU"/>
        </w:rPr>
        <w:t>_</w:t>
      </w:r>
      <w:r w:rsidRPr="005F416C">
        <w:rPr>
          <w:lang w:val="en-US"/>
        </w:rPr>
        <w:t>M</w:t>
      </w:r>
      <w:r w:rsidRPr="005F416C">
        <w:rPr>
          <w:lang w:val="ru-RU"/>
        </w:rPr>
        <w:t>)</w:t>
      </w:r>
      <w:bookmarkEnd w:id="1136"/>
      <w:bookmarkEnd w:id="1137"/>
    </w:p>
    <w:p w:rsidR="000E4784" w:rsidRPr="005F416C" w:rsidRDefault="000E4784" w:rsidP="000E4784">
      <w:pPr>
        <w:pStyle w:val="a9"/>
      </w:pPr>
      <w:r w:rsidRPr="005F416C">
        <w:t>Каждое из полей регистра Mx задаёт состояние (значение) сдвигового регистра Mx, соответствующее тому элементу М-последовательности, с которого следует начать работу генератора.</w:t>
      </w:r>
    </w:p>
    <w:p w:rsidR="000E4784" w:rsidRPr="005F416C" w:rsidRDefault="000E4784" w:rsidP="000E4784">
      <w:pPr>
        <w:pStyle w:val="a9"/>
      </w:pPr>
      <w:r w:rsidRPr="005F416C">
        <w:t xml:space="preserve">В </w:t>
      </w:r>
      <w:r w:rsidRPr="005F416C">
        <w:rPr>
          <w:lang w:val="en-US"/>
        </w:rPr>
        <w:t>DDC</w:t>
      </w:r>
      <w:r w:rsidRPr="005F416C">
        <w:t xml:space="preserve"> предусмотрено шестнадцать регистров </w:t>
      </w:r>
      <w:r w:rsidRPr="005F416C">
        <w:rPr>
          <w:lang w:val="en-US"/>
        </w:rPr>
        <w:t>PRSG</w:t>
      </w:r>
      <w:r w:rsidRPr="005F416C">
        <w:t>0_</w:t>
      </w:r>
      <w:r w:rsidRPr="005F416C">
        <w:rPr>
          <w:lang w:val="en-US"/>
        </w:rPr>
        <w:t>M</w:t>
      </w:r>
      <w:r w:rsidRPr="005F416C">
        <w:t>-</w:t>
      </w:r>
      <w:r w:rsidRPr="005F416C">
        <w:rPr>
          <w:lang w:val="en-US"/>
        </w:rPr>
        <w:t>PRSG</w:t>
      </w:r>
      <w:r w:rsidRPr="005F416C">
        <w:t>15_</w:t>
      </w:r>
      <w:r w:rsidRPr="005F416C">
        <w:rPr>
          <w:lang w:val="en-US"/>
        </w:rPr>
        <w:t>M</w:t>
      </w:r>
      <w:r w:rsidR="00AE5F58" w:rsidRPr="005F416C">
        <w:t xml:space="preserve"> – для настройки ПСП генератора</w:t>
      </w:r>
      <w:r w:rsidR="00290834" w:rsidRPr="005F416C">
        <w:t xml:space="preserve"> на работу с каждым из 16</w:t>
      </w:r>
      <w:r w:rsidRPr="005F416C">
        <w:t xml:space="preserve"> согласованных фильтров.</w:t>
      </w:r>
    </w:p>
    <w:p w:rsidR="000E4784" w:rsidRPr="005F416C" w:rsidRDefault="000E4784" w:rsidP="000E4784">
      <w:pPr>
        <w:pStyle w:val="a9"/>
      </w:pPr>
      <w:r w:rsidRPr="005F416C">
        <w:t xml:space="preserve">Функциональное назначение полей регистров приведено в таблице </w:t>
      </w:r>
      <w:r w:rsidR="00B050B4">
        <w:fldChar w:fldCharType="begin"/>
      </w:r>
      <w:r w:rsidR="00B050B4">
        <w:instrText xml:space="preserve"> REF _Ref11777866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256</w:t>
      </w:r>
      <w:r w:rsidR="00B050B4">
        <w:fldChar w:fldCharType="end"/>
      </w:r>
      <w:r w:rsidRPr="005F416C">
        <w:t>.</w:t>
      </w:r>
    </w:p>
    <w:p w:rsidR="000E4784" w:rsidRPr="005F416C" w:rsidRDefault="000E4784" w:rsidP="000E4784">
      <w:pPr>
        <w:pStyle w:val="a9"/>
      </w:pPr>
      <w:r w:rsidRPr="005F416C">
        <w:t>Адрес: 0x</w:t>
      </w:r>
      <w:r w:rsidRPr="005F416C">
        <w:rPr>
          <w:lang w:val="en-US"/>
        </w:rPr>
        <w:t>a</w:t>
      </w:r>
      <w:r w:rsidRPr="005F416C">
        <w:t xml:space="preserve">06 + </w:t>
      </w:r>
      <w:r w:rsidRPr="005F416C">
        <w:rPr>
          <w:lang w:val="en-US"/>
        </w:rPr>
        <w:t>i</w:t>
      </w:r>
      <w:r w:rsidRPr="005F416C">
        <w:t xml:space="preserve">*16, </w:t>
      </w:r>
      <w:r w:rsidRPr="005F416C">
        <w:rPr>
          <w:lang w:val="en-US"/>
        </w:rPr>
        <w:t>i</w:t>
      </w:r>
      <w:r w:rsidRPr="005F416C">
        <w:t>=[0..15].</w:t>
      </w:r>
    </w:p>
    <w:p w:rsidR="000E4784" w:rsidRPr="005F416C" w:rsidRDefault="000E4784" w:rsidP="000E4784">
      <w:pPr>
        <w:pStyle w:val="a9"/>
      </w:pPr>
    </w:p>
    <w:p w:rsidR="000E4784" w:rsidRPr="005F416C" w:rsidRDefault="000E4784" w:rsidP="000E4784">
      <w:pPr>
        <w:pStyle w:val="afff0"/>
      </w:pPr>
      <w:bookmarkStart w:id="1138" w:name="_Ref1177786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256</w:t>
      </w:r>
      <w:r w:rsidR="008A68E7" w:rsidRPr="005F416C">
        <w:rPr>
          <w:noProof/>
        </w:rPr>
        <w:fldChar w:fldCharType="end"/>
      </w:r>
      <w:bookmarkEnd w:id="1138"/>
      <w:r w:rsidRPr="005F416C">
        <w:t xml:space="preserve"> – Разряды регистра значения сдвиговых регистров (</w:t>
      </w:r>
      <w:r w:rsidRPr="005F416C">
        <w:rPr>
          <w:lang w:val="en-US"/>
        </w:rPr>
        <w:t>PRSG</w:t>
      </w:r>
      <w:r w:rsidRPr="005F416C">
        <w:t>_</w:t>
      </w:r>
      <w:r w:rsidRPr="005F416C">
        <w:rPr>
          <w:lang w:val="en-US"/>
        </w:rPr>
        <w:t>M</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985"/>
        <w:gridCol w:w="5245"/>
        <w:gridCol w:w="708"/>
        <w:gridCol w:w="1134"/>
      </w:tblGrid>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98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24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30</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29 – 20</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M2</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Исходное значение сдвигового регистра M2</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19 – 10</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M1</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Исходное значение сдвигового регистра M1</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9 – 0</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M0</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Исходное значение сдвигового регистра M0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p>
    <w:p w:rsidR="00AE5F58" w:rsidRPr="005F416C" w:rsidRDefault="00AE5F58" w:rsidP="000E4784">
      <w:pPr>
        <w:pStyle w:val="a9"/>
        <w:rPr>
          <w:szCs w:val="22"/>
          <w:lang w:eastAsia="en-US" w:bidi="en-US"/>
        </w:rPr>
      </w:pPr>
    </w:p>
    <w:p w:rsidR="00970CBA" w:rsidRPr="005F416C" w:rsidRDefault="00970CBA" w:rsidP="000E4784">
      <w:pPr>
        <w:pStyle w:val="a9"/>
        <w:rPr>
          <w:szCs w:val="22"/>
          <w:lang w:eastAsia="en-US" w:bidi="en-US"/>
        </w:rPr>
      </w:pPr>
    </w:p>
    <w:p w:rsidR="000E4784" w:rsidRPr="005F416C" w:rsidRDefault="000E4784" w:rsidP="000E4784">
      <w:pPr>
        <w:pStyle w:val="6"/>
        <w:rPr>
          <w:lang w:val="ru-RU"/>
        </w:rPr>
      </w:pPr>
      <w:bookmarkStart w:id="1139" w:name="_Toc525573315"/>
      <w:bookmarkStart w:id="1140" w:name="_Toc526516032"/>
      <w:r w:rsidRPr="005F416C">
        <w:rPr>
          <w:lang w:val="ru-RU"/>
        </w:rPr>
        <w:t>Регистр частоты смены символов ПСП (</w:t>
      </w:r>
      <w:r w:rsidRPr="005F416C">
        <w:rPr>
          <w:lang w:val="en-US"/>
        </w:rPr>
        <w:t>PRSG</w:t>
      </w:r>
      <w:r w:rsidRPr="005F416C">
        <w:rPr>
          <w:lang w:val="ru-RU"/>
        </w:rPr>
        <w:t>_</w:t>
      </w:r>
      <w:r w:rsidRPr="005F416C">
        <w:rPr>
          <w:lang w:val="en-US"/>
        </w:rPr>
        <w:t>FQ</w:t>
      </w:r>
      <w:r w:rsidRPr="005F416C">
        <w:rPr>
          <w:lang w:val="ru-RU"/>
        </w:rPr>
        <w:t>)</w:t>
      </w:r>
      <w:bookmarkEnd w:id="1139"/>
      <w:bookmarkEnd w:id="1140"/>
    </w:p>
    <w:p w:rsidR="000E4784" w:rsidRPr="005F416C" w:rsidRDefault="000E4784" w:rsidP="000E4784">
      <w:pPr>
        <w:pStyle w:val="a9"/>
      </w:pPr>
      <w:r w:rsidRPr="005F416C">
        <w:t xml:space="preserve">Регистр задаёт частоту смены символов ПСП. </w:t>
      </w:r>
    </w:p>
    <w:p w:rsidR="000E4784" w:rsidRPr="005F416C" w:rsidRDefault="000E4784" w:rsidP="000E4784">
      <w:pPr>
        <w:pStyle w:val="a9"/>
        <w:rPr>
          <w:szCs w:val="24"/>
        </w:rPr>
      </w:pPr>
      <w:r w:rsidRPr="005F416C">
        <w:rPr>
          <w:szCs w:val="24"/>
        </w:rPr>
        <w:t>Значение для записи в данный регистр рассчитывается по формуле:</w:t>
      </w:r>
    </w:p>
    <w:p w:rsidR="000E4784" w:rsidRPr="005F416C" w:rsidRDefault="000E4784" w:rsidP="000E4784">
      <w:pPr>
        <w:pStyle w:val="a9"/>
        <w:jc w:val="center"/>
        <w:rPr>
          <w:szCs w:val="24"/>
        </w:rPr>
      </w:pPr>
      <m:oMath>
        <m:r>
          <w:rPr>
            <w:rFonts w:ascii="Cambria Math" w:hAnsi="Cambria Math"/>
            <w:szCs w:val="24"/>
          </w:rPr>
          <m:t>PRSG_FQ</m:t>
        </m:r>
        <m:d>
          <m:dPr>
            <m:begChr m:val="["/>
            <m:endChr m:val="]"/>
            <m:ctrlPr>
              <w:rPr>
                <w:rFonts w:ascii="Cambria Math" w:hAnsi="Cambria Math"/>
                <w:i/>
                <w:szCs w:val="24"/>
                <w:lang w:eastAsia="en-US" w:bidi="en-US"/>
              </w:rPr>
            </m:ctrlPr>
          </m:dPr>
          <m:e>
            <m:r>
              <w:rPr>
                <w:rFonts w:ascii="Cambria Math"/>
                <w:szCs w:val="24"/>
              </w:rPr>
              <m:t>31:0</m:t>
            </m:r>
          </m:e>
        </m:d>
        <m:r>
          <w:rPr>
            <w:rFonts w:ascii="Cambria Math"/>
            <w:szCs w:val="24"/>
          </w:rPr>
          <m:t>=</m:t>
        </m:r>
        <m:f>
          <m:fPr>
            <m:ctrlPr>
              <w:rPr>
                <w:rFonts w:ascii="Cambria Math" w:hAnsi="Cambria Math"/>
                <w:i/>
                <w:szCs w:val="24"/>
                <w:lang w:eastAsia="en-US" w:bidi="en-US"/>
              </w:rPr>
            </m:ctrlPr>
          </m:fPr>
          <m:num>
            <m:r>
              <w:rPr>
                <w:rFonts w:ascii="Cambria Math" w:hAnsi="Cambria Math"/>
                <w:szCs w:val="24"/>
              </w:rPr>
              <m:t>f</m:t>
            </m:r>
          </m:num>
          <m:den>
            <m:sSub>
              <m:sSubPr>
                <m:ctrlPr>
                  <w:rPr>
                    <w:rFonts w:ascii="Cambria Math" w:hAnsi="Cambria Math"/>
                    <w:i/>
                    <w:szCs w:val="24"/>
                    <w:lang w:eastAsia="en-US" w:bidi="en-US"/>
                  </w:rPr>
                </m:ctrlPr>
              </m:sSubPr>
              <m:e>
                <m:r>
                  <w:rPr>
                    <w:rFonts w:ascii="Cambria Math" w:hAnsi="Cambria Math"/>
                    <w:szCs w:val="24"/>
                  </w:rPr>
                  <m:t>f</m:t>
                </m:r>
              </m:e>
              <m:sub>
                <m:r>
                  <w:rPr>
                    <w:rFonts w:ascii="Cambria Math" w:hAnsi="Cambria Math"/>
                    <w:szCs w:val="24"/>
                  </w:rPr>
                  <m:t>d</m:t>
                </m:r>
              </m:sub>
            </m:sSub>
          </m:den>
        </m:f>
        <m:r>
          <w:rPr>
            <w:rFonts w:ascii="Cambria Math"/>
            <w:szCs w:val="24"/>
          </w:rPr>
          <m:t>×</m:t>
        </m:r>
        <m:sSup>
          <m:sSupPr>
            <m:ctrlPr>
              <w:rPr>
                <w:rFonts w:ascii="Cambria Math" w:hAnsi="Cambria Math"/>
                <w:i/>
                <w:szCs w:val="24"/>
                <w:lang w:eastAsia="en-US" w:bidi="en-US"/>
              </w:rPr>
            </m:ctrlPr>
          </m:sSupPr>
          <m:e>
            <m:r>
              <w:rPr>
                <w:rFonts w:ascii="Cambria Math"/>
                <w:szCs w:val="24"/>
              </w:rPr>
              <m:t>2</m:t>
            </m:r>
          </m:e>
          <m:sup>
            <m:r>
              <w:rPr>
                <w:rFonts w:ascii="Cambria Math"/>
                <w:szCs w:val="24"/>
              </w:rPr>
              <m:t>32</m:t>
            </m:r>
          </m:sup>
        </m:sSup>
        <m:r>
          <w:rPr>
            <w:rFonts w:ascii="Cambria Math" w:hAnsi="Cambria Math"/>
            <w:szCs w:val="24"/>
          </w:rPr>
          <m:t>-</m:t>
        </m:r>
        <m:r>
          <w:rPr>
            <w:rFonts w:ascii="Cambria Math"/>
            <w:szCs w:val="24"/>
          </w:rPr>
          <m:t>1</m:t>
        </m:r>
      </m:oMath>
      <w:r w:rsidRPr="005F416C">
        <w:rPr>
          <w:szCs w:val="24"/>
        </w:rPr>
        <w:t xml:space="preserve">,             </w:t>
      </w:r>
      <m:oMath>
        <m:r>
          <w:rPr>
            <w:rFonts w:ascii="Cambria Math" w:hAnsi="Cambria Math"/>
            <w:szCs w:val="24"/>
          </w:rPr>
          <m:t>0&lt;</m:t>
        </m:r>
        <m:r>
          <w:rPr>
            <w:rFonts w:ascii="Cambria Math" w:hAnsi="Cambria Math"/>
            <w:szCs w:val="24"/>
            <w:lang w:val="en-US"/>
          </w:rPr>
          <m:t>f</m:t>
        </m:r>
        <m:r>
          <w:rPr>
            <w:rFonts w:ascii="Cambria Math" w:hAnsi="Cambria Math"/>
            <w:szCs w:val="24"/>
          </w:rPr>
          <m:t>≤</m:t>
        </m:r>
        <m:sSub>
          <m:sSubPr>
            <m:ctrlPr>
              <w:rPr>
                <w:rFonts w:ascii="Cambria Math" w:hAnsi="Cambria Math"/>
                <w:i/>
                <w:szCs w:val="24"/>
                <w:lang w:eastAsia="en-US" w:bidi="en-US"/>
              </w:rPr>
            </m:ctrlPr>
          </m:sSubPr>
          <m:e>
            <m:r>
              <w:rPr>
                <w:rFonts w:ascii="Cambria Math" w:hAnsi="Cambria Math"/>
                <w:szCs w:val="24"/>
              </w:rPr>
              <m:t>f</m:t>
            </m:r>
          </m:e>
          <m:sub>
            <m:r>
              <w:rPr>
                <w:rFonts w:ascii="Cambria Math" w:hAnsi="Cambria Math"/>
                <w:szCs w:val="24"/>
              </w:rPr>
              <m:t>d</m:t>
            </m:r>
          </m:sub>
        </m:sSub>
      </m:oMath>
      <w:r w:rsidRPr="005F416C">
        <w:rPr>
          <w:szCs w:val="24"/>
        </w:rPr>
        <w:t>,</w:t>
      </w:r>
    </w:p>
    <w:p w:rsidR="000E4784" w:rsidRPr="005F416C" w:rsidRDefault="000E4784" w:rsidP="000E4784">
      <w:pPr>
        <w:pStyle w:val="a9"/>
        <w:rPr>
          <w:bCs/>
          <w:szCs w:val="24"/>
        </w:rPr>
      </w:pPr>
      <w:r w:rsidRPr="005F416C">
        <w:rPr>
          <w:szCs w:val="24"/>
        </w:rPr>
        <w:t xml:space="preserve">где </w:t>
      </w:r>
      <m:oMath>
        <m:r>
          <w:rPr>
            <w:rFonts w:ascii="Cambria Math" w:hAnsi="Cambria Math"/>
            <w:szCs w:val="24"/>
          </w:rPr>
          <m:t>f</m:t>
        </m:r>
      </m:oMath>
      <w:r w:rsidRPr="005F416C">
        <w:rPr>
          <w:szCs w:val="24"/>
        </w:rPr>
        <w:t xml:space="preserve"> – требуемая частота смены символов ПСП,</w:t>
      </w:r>
      <w:r w:rsidRPr="005F416C">
        <w:rPr>
          <w:bCs/>
          <w:szCs w:val="24"/>
        </w:rPr>
        <w:t xml:space="preserve"> </w:t>
      </w:r>
      <m:oMath>
        <m:sSub>
          <m:sSubPr>
            <m:ctrlPr>
              <w:rPr>
                <w:rFonts w:ascii="Cambria Math" w:hAnsi="Cambria Math"/>
                <w:i/>
                <w:szCs w:val="24"/>
                <w:lang w:eastAsia="en-US" w:bidi="en-US"/>
              </w:rPr>
            </m:ctrlPr>
          </m:sSubPr>
          <m:e>
            <m:r>
              <w:rPr>
                <w:rFonts w:ascii="Cambria Math" w:hAnsi="Cambria Math"/>
                <w:szCs w:val="24"/>
              </w:rPr>
              <m:t>f</m:t>
            </m:r>
          </m:e>
          <m:sub>
            <m:r>
              <w:rPr>
                <w:rFonts w:ascii="Cambria Math" w:hAnsi="Cambria Math"/>
                <w:szCs w:val="24"/>
              </w:rPr>
              <m:t>d</m:t>
            </m:r>
          </m:sub>
        </m:sSub>
      </m:oMath>
      <w:r w:rsidRPr="005F416C">
        <w:rPr>
          <w:szCs w:val="24"/>
        </w:rPr>
        <w:t xml:space="preserve"> – </w:t>
      </w:r>
      <w:r w:rsidRPr="005F416C">
        <w:rPr>
          <w:bCs/>
          <w:szCs w:val="24"/>
        </w:rPr>
        <w:t>частота поступления данных на канал.</w:t>
      </w:r>
    </w:p>
    <w:p w:rsidR="000E4784" w:rsidRPr="005F416C" w:rsidRDefault="000E4784" w:rsidP="000E4784">
      <w:pPr>
        <w:pStyle w:val="a9"/>
      </w:pPr>
      <w:r w:rsidRPr="005F416C">
        <w:t xml:space="preserve">В </w:t>
      </w:r>
      <w:r w:rsidRPr="005F416C">
        <w:rPr>
          <w:lang w:val="en-US"/>
        </w:rPr>
        <w:t>DDC</w:t>
      </w:r>
      <w:r w:rsidRPr="005F416C">
        <w:t xml:space="preserve"> предусмотрено шестнадцать регистров </w:t>
      </w:r>
      <w:r w:rsidRPr="005F416C">
        <w:rPr>
          <w:lang w:val="en-US"/>
        </w:rPr>
        <w:t>PRSG</w:t>
      </w:r>
      <w:r w:rsidRPr="005F416C">
        <w:t>0_</w:t>
      </w:r>
      <w:r w:rsidRPr="005F416C">
        <w:rPr>
          <w:lang w:val="en-US"/>
        </w:rPr>
        <w:t>FQ</w:t>
      </w:r>
      <w:r w:rsidRPr="005F416C">
        <w:t>-</w:t>
      </w:r>
      <w:r w:rsidRPr="005F416C">
        <w:rPr>
          <w:lang w:val="en-US"/>
        </w:rPr>
        <w:t>PRSG</w:t>
      </w:r>
      <w:r w:rsidRPr="005F416C">
        <w:t>15_</w:t>
      </w:r>
      <w:r w:rsidRPr="005F416C">
        <w:rPr>
          <w:lang w:val="en-US"/>
        </w:rPr>
        <w:t>FQ</w:t>
      </w:r>
      <w:r w:rsidRPr="005F416C">
        <w:t xml:space="preserve"> – для настрой</w:t>
      </w:r>
      <w:r w:rsidR="00AE5F58" w:rsidRPr="005F416C">
        <w:t>ки ПСП генератора</w:t>
      </w:r>
      <w:r w:rsidRPr="005F416C">
        <w:t xml:space="preserve"> на работу с каждым из 16-ти согласованных фильтров.</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_Ref11777889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257</w:t>
      </w:r>
      <w:r w:rsidR="00B050B4">
        <w:fldChar w:fldCharType="end"/>
      </w:r>
      <w:r w:rsidRPr="005F416C">
        <w:t>.</w:t>
      </w:r>
    </w:p>
    <w:p w:rsidR="000E4784" w:rsidRPr="005F416C" w:rsidRDefault="000E4784" w:rsidP="000E4784">
      <w:pPr>
        <w:pStyle w:val="a9"/>
      </w:pPr>
      <w:r w:rsidRPr="005F416C">
        <w:t>Адрес: 0x</w:t>
      </w:r>
      <w:r w:rsidRPr="005F416C">
        <w:rPr>
          <w:lang w:val="en-US"/>
        </w:rPr>
        <w:t>a</w:t>
      </w:r>
      <w:r w:rsidRPr="005F416C">
        <w:t xml:space="preserve">08 + </w:t>
      </w:r>
      <w:r w:rsidRPr="005F416C">
        <w:rPr>
          <w:lang w:val="en-US"/>
        </w:rPr>
        <w:t>i</w:t>
      </w:r>
      <w:r w:rsidRPr="005F416C">
        <w:t xml:space="preserve">*16, </w:t>
      </w:r>
      <w:r w:rsidRPr="005F416C">
        <w:rPr>
          <w:lang w:val="en-US"/>
        </w:rPr>
        <w:t>i</w:t>
      </w:r>
      <w:r w:rsidRPr="005F416C">
        <w:t>=[0..15].</w:t>
      </w:r>
    </w:p>
    <w:p w:rsidR="000E4784" w:rsidRPr="005F416C" w:rsidRDefault="000E4784" w:rsidP="000E4784">
      <w:pPr>
        <w:pStyle w:val="a9"/>
        <w:rPr>
          <w:szCs w:val="22"/>
        </w:rPr>
      </w:pPr>
    </w:p>
    <w:p w:rsidR="000E4784" w:rsidRPr="005F416C" w:rsidRDefault="000E4784" w:rsidP="000E4784">
      <w:pPr>
        <w:pStyle w:val="afff0"/>
      </w:pPr>
      <w:bookmarkStart w:id="1141" w:name="_Ref11777889"/>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257</w:t>
      </w:r>
      <w:r w:rsidR="008A68E7" w:rsidRPr="005F416C">
        <w:rPr>
          <w:noProof/>
        </w:rPr>
        <w:fldChar w:fldCharType="end"/>
      </w:r>
      <w:bookmarkEnd w:id="1141"/>
      <w:r w:rsidRPr="005F416C">
        <w:t xml:space="preserve"> – Разряды регистра частоты смены символов ПСП (</w:t>
      </w:r>
      <w:r w:rsidRPr="005F416C">
        <w:rPr>
          <w:lang w:val="en-US"/>
        </w:rPr>
        <w:t>PRSG</w:t>
      </w:r>
      <w:r w:rsidRPr="005F416C">
        <w:t>_</w:t>
      </w:r>
      <w:r w:rsidRPr="005F416C">
        <w:rPr>
          <w:lang w:val="en-US"/>
        </w:rPr>
        <w:t>FQ</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1"/>
        <w:gridCol w:w="1947"/>
        <w:gridCol w:w="5134"/>
        <w:gridCol w:w="704"/>
        <w:gridCol w:w="1406"/>
      </w:tblGrid>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98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24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0</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FQ</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Частота смены символов ПСП</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t>0x</w:t>
            </w:r>
            <w:r w:rsidRPr="005F416C">
              <w:rPr>
                <w:lang w:val="en-US"/>
              </w:rPr>
              <w:t>FFFF_FFFF</w:t>
            </w:r>
          </w:p>
        </w:tc>
      </w:tr>
    </w:tbl>
    <w:p w:rsidR="000E4784" w:rsidRPr="005F416C" w:rsidRDefault="000E4784" w:rsidP="000E4784">
      <w:pPr>
        <w:pStyle w:val="6"/>
        <w:rPr>
          <w:lang w:val="ru-RU"/>
        </w:rPr>
      </w:pPr>
      <w:bookmarkStart w:id="1142" w:name="_Toc525573316"/>
      <w:bookmarkStart w:id="1143" w:name="_Toc526516033"/>
      <w:r w:rsidRPr="005F416C">
        <w:rPr>
          <w:lang w:val="ru-RU"/>
        </w:rPr>
        <w:t>Регистр текущей фазы ПСП (</w:t>
      </w:r>
      <w:r w:rsidRPr="005F416C">
        <w:rPr>
          <w:lang w:val="en-US"/>
        </w:rPr>
        <w:t>PRSG</w:t>
      </w:r>
      <w:r w:rsidRPr="005F416C">
        <w:rPr>
          <w:lang w:val="ru-RU"/>
        </w:rPr>
        <w:t>_</w:t>
      </w:r>
      <w:r w:rsidRPr="005F416C">
        <w:rPr>
          <w:lang w:val="en-US"/>
        </w:rPr>
        <w:t>FT</w:t>
      </w:r>
      <w:r w:rsidRPr="005F416C">
        <w:rPr>
          <w:lang w:val="ru-RU"/>
        </w:rPr>
        <w:t>)</w:t>
      </w:r>
      <w:bookmarkEnd w:id="1142"/>
      <w:bookmarkEnd w:id="1143"/>
    </w:p>
    <w:p w:rsidR="000E4784" w:rsidRPr="005F416C" w:rsidRDefault="000E4784" w:rsidP="000E4784">
      <w:pPr>
        <w:pStyle w:val="a9"/>
      </w:pPr>
      <w:r w:rsidRPr="005F416C">
        <w:t xml:space="preserve">Регистр </w:t>
      </w:r>
      <w:r w:rsidRPr="005F416C">
        <w:rPr>
          <w:lang w:val="en-US"/>
        </w:rPr>
        <w:t>PRSG</w:t>
      </w:r>
      <w:r w:rsidRPr="005F416C">
        <w:t xml:space="preserve">_FT (ЧТ и ЗП) содержит текущее значение фазы. После остановки канала в регистре содержится следующее (еще не обработанное) значение фазы. Формат регистра приведен </w:t>
      </w:r>
      <w:r w:rsidR="005253F2" w:rsidRPr="005F416C">
        <w:t>в таблице</w:t>
      </w:r>
      <w:r w:rsidRPr="005F416C">
        <w:t xml:space="preserve"> ниже.</w:t>
      </w:r>
    </w:p>
    <w:p w:rsidR="000E4784" w:rsidRPr="005F416C" w:rsidRDefault="000E4784" w:rsidP="000E4784">
      <w:pPr>
        <w:pStyle w:val="a9"/>
      </w:pPr>
      <w:r w:rsidRPr="005F416C">
        <w:t xml:space="preserve">В </w:t>
      </w:r>
      <w:r w:rsidRPr="005F416C">
        <w:rPr>
          <w:lang w:val="en-US"/>
        </w:rPr>
        <w:t>DDC</w:t>
      </w:r>
      <w:r w:rsidRPr="005F416C">
        <w:t xml:space="preserve"> предусмотрено шестнадцать регистров </w:t>
      </w:r>
      <w:r w:rsidRPr="005F416C">
        <w:rPr>
          <w:lang w:val="en-US"/>
        </w:rPr>
        <w:t>PRSG</w:t>
      </w:r>
      <w:r w:rsidRPr="005F416C">
        <w:t>0_</w:t>
      </w:r>
      <w:r w:rsidRPr="005F416C">
        <w:rPr>
          <w:lang w:val="en-US"/>
        </w:rPr>
        <w:t>FT</w:t>
      </w:r>
      <w:r w:rsidRPr="005F416C">
        <w:t>-</w:t>
      </w:r>
      <w:r w:rsidRPr="005F416C">
        <w:rPr>
          <w:lang w:val="en-US"/>
        </w:rPr>
        <w:t>PRSG</w:t>
      </w:r>
      <w:r w:rsidRPr="005F416C">
        <w:t>15_</w:t>
      </w:r>
      <w:r w:rsidRPr="005F416C">
        <w:rPr>
          <w:lang w:val="en-US"/>
        </w:rPr>
        <w:t>FT</w:t>
      </w:r>
      <w:r w:rsidR="00AE5F58" w:rsidRPr="005F416C">
        <w:t xml:space="preserve"> – для настройки ПСП генератора </w:t>
      </w:r>
      <w:r w:rsidR="00290834" w:rsidRPr="005F416C">
        <w:t xml:space="preserve"> на работу с каждым из 16 </w:t>
      </w:r>
      <w:r w:rsidRPr="005F416C">
        <w:t xml:space="preserve"> согласованных фильтров.</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_Ref11777915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258</w:t>
      </w:r>
      <w:r w:rsidR="00B050B4">
        <w:fldChar w:fldCharType="end"/>
      </w:r>
      <w:r w:rsidRPr="005F416C">
        <w:t>.</w:t>
      </w:r>
    </w:p>
    <w:p w:rsidR="000E4784" w:rsidRPr="005F416C" w:rsidRDefault="000E4784" w:rsidP="000E4784">
      <w:pPr>
        <w:pStyle w:val="a9"/>
        <w:rPr>
          <w:lang w:val="en-US"/>
        </w:rPr>
      </w:pPr>
      <w:r w:rsidRPr="005F416C">
        <w:t>Адрес</w:t>
      </w:r>
      <w:r w:rsidRPr="005F416C">
        <w:rPr>
          <w:lang w:val="en-US"/>
        </w:rPr>
        <w:t>: 0xa0a + i*16, i=[0..15].</w:t>
      </w:r>
    </w:p>
    <w:p w:rsidR="000E4784" w:rsidRPr="005F416C" w:rsidRDefault="000E4784" w:rsidP="000E4784">
      <w:pPr>
        <w:pStyle w:val="a9"/>
        <w:rPr>
          <w:lang w:val="en-US"/>
        </w:rPr>
      </w:pPr>
    </w:p>
    <w:p w:rsidR="000E4784" w:rsidRPr="005F416C" w:rsidRDefault="000E4784" w:rsidP="000E4784">
      <w:pPr>
        <w:pStyle w:val="afff0"/>
      </w:pPr>
      <w:bookmarkStart w:id="1144" w:name="_Ref11777915"/>
      <w:r w:rsidRPr="005F416C">
        <w:t>Таблица</w:t>
      </w:r>
      <w:r w:rsidRPr="005F416C">
        <w:rPr>
          <w:lang w:val="en-US"/>
        </w:rPr>
        <w:t xml:space="preserve"> </w:t>
      </w:r>
      <w:r w:rsidR="008A68E7" w:rsidRPr="005F416C">
        <w:rPr>
          <w:lang w:val="en-US"/>
        </w:rPr>
        <w:fldChar w:fldCharType="begin"/>
      </w:r>
      <w:r w:rsidR="0066384E" w:rsidRPr="005F416C">
        <w:rPr>
          <w:lang w:val="en-US"/>
        </w:rPr>
        <w:instrText xml:space="preserve"> STYLEREF 1 \s </w:instrText>
      </w:r>
      <w:r w:rsidR="008A68E7" w:rsidRPr="005F416C">
        <w:rPr>
          <w:lang w:val="en-US"/>
        </w:rPr>
        <w:fldChar w:fldCharType="separate"/>
      </w:r>
      <w:r w:rsidR="0066384E" w:rsidRPr="005F416C">
        <w:rPr>
          <w:noProof/>
          <w:lang w:val="en-US"/>
        </w:rPr>
        <w:t>1</w:t>
      </w:r>
      <w:r w:rsidR="008A68E7" w:rsidRPr="005F416C">
        <w:rPr>
          <w:lang w:val="en-US"/>
        </w:rPr>
        <w:fldChar w:fldCharType="end"/>
      </w:r>
      <w:r w:rsidR="0066384E" w:rsidRPr="005F416C">
        <w:rPr>
          <w:lang w:val="en-US"/>
        </w:rPr>
        <w:t>.</w:t>
      </w:r>
      <w:r w:rsidR="008A68E7" w:rsidRPr="005F416C">
        <w:rPr>
          <w:lang w:val="en-US"/>
        </w:rPr>
        <w:fldChar w:fldCharType="begin"/>
      </w:r>
      <w:r w:rsidR="0066384E" w:rsidRPr="005F416C">
        <w:rPr>
          <w:lang w:val="en-US"/>
        </w:rPr>
        <w:instrText xml:space="preserve"> SEQ </w:instrText>
      </w:r>
      <w:r w:rsidR="0066384E" w:rsidRPr="005F416C">
        <w:instrText>Таблица</w:instrText>
      </w:r>
      <w:r w:rsidR="0066384E" w:rsidRPr="005F416C">
        <w:rPr>
          <w:lang w:val="en-US"/>
        </w:rPr>
        <w:instrText xml:space="preserve"> \* ARABIC \s 1 </w:instrText>
      </w:r>
      <w:r w:rsidR="008A68E7" w:rsidRPr="005F416C">
        <w:rPr>
          <w:lang w:val="en-US"/>
        </w:rPr>
        <w:fldChar w:fldCharType="separate"/>
      </w:r>
      <w:r w:rsidR="0066384E" w:rsidRPr="005F416C">
        <w:rPr>
          <w:noProof/>
        </w:rPr>
        <w:t>258</w:t>
      </w:r>
      <w:r w:rsidR="008A68E7" w:rsidRPr="005F416C">
        <w:rPr>
          <w:lang w:val="en-US"/>
        </w:rPr>
        <w:fldChar w:fldCharType="end"/>
      </w:r>
      <w:bookmarkEnd w:id="1144"/>
      <w:r w:rsidRPr="005F416C">
        <w:t xml:space="preserve"> – Разряды регистра текущей фазы ПСП (</w:t>
      </w:r>
      <w:r w:rsidRPr="005F416C">
        <w:rPr>
          <w:lang w:val="en-US"/>
        </w:rPr>
        <w:t>PRSG</w:t>
      </w:r>
      <w:r w:rsidRPr="005F416C">
        <w:t>_</w:t>
      </w:r>
      <w:r w:rsidRPr="005F416C">
        <w:rPr>
          <w:lang w:val="en-US"/>
        </w:rPr>
        <w:t>FT</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843"/>
        <w:gridCol w:w="5245"/>
        <w:gridCol w:w="708"/>
        <w:gridCol w:w="1134"/>
      </w:tblGrid>
      <w:tr w:rsidR="000E4784" w:rsidRPr="005F416C" w:rsidTr="000E4784">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843"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24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rPr>
          <w:trHeight w:val="60"/>
        </w:trPr>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0</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FT</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Текущее значение фазы</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6"/>
        <w:rPr>
          <w:lang w:val="ru-RU"/>
        </w:rPr>
      </w:pPr>
      <w:bookmarkStart w:id="1145" w:name="_Toc525573317"/>
      <w:bookmarkStart w:id="1146" w:name="_Toc526516034"/>
      <w:r w:rsidRPr="005F416C">
        <w:rPr>
          <w:lang w:val="ru-RU"/>
        </w:rPr>
        <w:t>Регистр периода генератора ПСП (</w:t>
      </w:r>
      <w:r w:rsidRPr="005F416C">
        <w:rPr>
          <w:lang w:val="en-US"/>
        </w:rPr>
        <w:t>PRSG</w:t>
      </w:r>
      <w:r w:rsidRPr="005F416C">
        <w:rPr>
          <w:lang w:val="ru-RU"/>
        </w:rPr>
        <w:t>_</w:t>
      </w:r>
      <w:r w:rsidRPr="005F416C">
        <w:rPr>
          <w:lang w:val="en-US"/>
        </w:rPr>
        <w:t>SL</w:t>
      </w:r>
      <w:r w:rsidRPr="005F416C">
        <w:rPr>
          <w:lang w:val="ru-RU"/>
        </w:rPr>
        <w:t>)</w:t>
      </w:r>
      <w:bookmarkEnd w:id="1145"/>
      <w:bookmarkEnd w:id="1146"/>
    </w:p>
    <w:p w:rsidR="000E4784" w:rsidRPr="005F416C" w:rsidRDefault="000E4784" w:rsidP="000E4784">
      <w:pPr>
        <w:pStyle w:val="a9"/>
      </w:pPr>
      <w:r w:rsidRPr="005F416C">
        <w:t>Каждое из полей SLx регистра задаёт период, с которым соответствующая М-последовательность будет повторяться. Период исчисляется в элементах М-последовательности. Чтобы задать период, равный N элементам, в поле SLx необходимо записать число (-1)×N в дополнительном коде.</w:t>
      </w:r>
    </w:p>
    <w:p w:rsidR="000E4784" w:rsidRPr="005F416C" w:rsidRDefault="000E4784" w:rsidP="000E4784">
      <w:pPr>
        <w:pStyle w:val="a9"/>
      </w:pPr>
      <w:r w:rsidRPr="005F416C">
        <w:t xml:space="preserve">В </w:t>
      </w:r>
      <w:r w:rsidRPr="005F416C">
        <w:rPr>
          <w:lang w:val="en-US"/>
        </w:rPr>
        <w:t>DDC</w:t>
      </w:r>
      <w:r w:rsidRPr="005F416C">
        <w:t xml:space="preserve"> предусмотрено шестнадцать регистров </w:t>
      </w:r>
      <w:r w:rsidRPr="005F416C">
        <w:rPr>
          <w:lang w:val="en-US"/>
        </w:rPr>
        <w:t>PRSG</w:t>
      </w:r>
      <w:r w:rsidRPr="005F416C">
        <w:t>0_</w:t>
      </w:r>
      <w:r w:rsidRPr="005F416C">
        <w:rPr>
          <w:lang w:val="en-US"/>
        </w:rPr>
        <w:t>SL</w:t>
      </w:r>
      <w:r w:rsidRPr="005F416C">
        <w:t>-</w:t>
      </w:r>
      <w:r w:rsidRPr="005F416C">
        <w:rPr>
          <w:lang w:val="en-US"/>
        </w:rPr>
        <w:t>PRSG</w:t>
      </w:r>
      <w:r w:rsidRPr="005F416C">
        <w:t>15_</w:t>
      </w:r>
      <w:r w:rsidRPr="005F416C">
        <w:rPr>
          <w:lang w:val="en-US"/>
        </w:rPr>
        <w:t>SL</w:t>
      </w:r>
      <w:r w:rsidRPr="005F416C">
        <w:t xml:space="preserve"> </w:t>
      </w:r>
      <w:r w:rsidR="00AE5F58" w:rsidRPr="005F416C">
        <w:t xml:space="preserve">– для настройки ПСП генератора  </w:t>
      </w:r>
      <w:r w:rsidR="00290834" w:rsidRPr="005F416C">
        <w:t>на работу с каждым из 16</w:t>
      </w:r>
      <w:r w:rsidRPr="005F416C">
        <w:t xml:space="preserve"> согласованных фильтров.</w:t>
      </w:r>
    </w:p>
    <w:p w:rsidR="000E4784" w:rsidRPr="005F416C" w:rsidRDefault="000E4784" w:rsidP="000E4784">
      <w:pPr>
        <w:pStyle w:val="a9"/>
      </w:pPr>
      <w:r w:rsidRPr="005F416C">
        <w:t>Функциональное назначение полей регистра приведено в таблице</w:t>
      </w:r>
      <w:r w:rsidR="00B050B4">
        <w:fldChar w:fldCharType="begin"/>
      </w:r>
      <w:r w:rsidR="00B050B4">
        <w:instrText xml:space="preserve"> REF _Ref11778066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259</w:t>
      </w:r>
      <w:r w:rsidR="00B050B4">
        <w:fldChar w:fldCharType="end"/>
      </w:r>
      <w:r w:rsidRPr="005F416C">
        <w:t>.</w:t>
      </w:r>
    </w:p>
    <w:p w:rsidR="000E4784" w:rsidRPr="005F416C" w:rsidRDefault="000E4784" w:rsidP="000E4784">
      <w:pPr>
        <w:pStyle w:val="a9"/>
      </w:pPr>
      <w:r w:rsidRPr="005F416C">
        <w:t>Адрес: 0x</w:t>
      </w:r>
      <w:r w:rsidRPr="005F416C">
        <w:rPr>
          <w:lang w:val="en-US"/>
        </w:rPr>
        <w:t>a</w:t>
      </w:r>
      <w:r w:rsidRPr="005F416C">
        <w:t>0</w:t>
      </w:r>
      <w:r w:rsidRPr="005F416C">
        <w:rPr>
          <w:lang w:val="en-US"/>
        </w:rPr>
        <w:t>c</w:t>
      </w:r>
      <w:r w:rsidRPr="005F416C">
        <w:t xml:space="preserve"> + </w:t>
      </w:r>
      <w:r w:rsidRPr="005F416C">
        <w:rPr>
          <w:lang w:val="en-US"/>
        </w:rPr>
        <w:t>i</w:t>
      </w:r>
      <w:r w:rsidRPr="005F416C">
        <w:t xml:space="preserve">*16, </w:t>
      </w:r>
      <w:r w:rsidRPr="005F416C">
        <w:rPr>
          <w:lang w:val="en-US"/>
        </w:rPr>
        <w:t>i</w:t>
      </w:r>
      <w:r w:rsidRPr="005F416C">
        <w:t>=[0..15].</w:t>
      </w:r>
    </w:p>
    <w:p w:rsidR="000E4784" w:rsidRPr="005F416C" w:rsidRDefault="000E4784" w:rsidP="000E4784">
      <w:pPr>
        <w:pStyle w:val="a9"/>
      </w:pPr>
    </w:p>
    <w:p w:rsidR="000E4784" w:rsidRPr="005F416C" w:rsidRDefault="000E4784" w:rsidP="000E4784">
      <w:pPr>
        <w:pStyle w:val="afff0"/>
      </w:pPr>
      <w:bookmarkStart w:id="1147" w:name="_Ref1177806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259</w:t>
      </w:r>
      <w:r w:rsidR="008A68E7" w:rsidRPr="005F416C">
        <w:rPr>
          <w:noProof/>
        </w:rPr>
        <w:fldChar w:fldCharType="end"/>
      </w:r>
      <w:bookmarkEnd w:id="1147"/>
      <w:r w:rsidRPr="005F416C">
        <w:t xml:space="preserve"> – Разряды регистра периода генератора ПСП (</w:t>
      </w:r>
      <w:r w:rsidRPr="005F416C">
        <w:rPr>
          <w:lang w:val="en-US"/>
        </w:rPr>
        <w:t>PRSG</w:t>
      </w:r>
      <w:r w:rsidRPr="005F416C">
        <w:t>_</w:t>
      </w:r>
      <w:r w:rsidRPr="005F416C">
        <w:rPr>
          <w:lang w:val="en-US"/>
        </w:rPr>
        <w:t>SL</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985"/>
        <w:gridCol w:w="5245"/>
        <w:gridCol w:w="708"/>
        <w:gridCol w:w="1134"/>
      </w:tblGrid>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98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24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30</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29 – 20</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SL2</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Период повторения последовательности M2</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19 – 10</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SL1</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Период повторения последовательности M1</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9 – 0</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SL0</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Период повторения последовательности M0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p>
    <w:p w:rsidR="000E4784" w:rsidRPr="005F416C" w:rsidRDefault="000E4784" w:rsidP="000E4784">
      <w:pPr>
        <w:pStyle w:val="6"/>
        <w:rPr>
          <w:lang w:val="ru-RU"/>
        </w:rPr>
      </w:pPr>
      <w:bookmarkStart w:id="1148" w:name="_Toc525573318"/>
      <w:bookmarkStart w:id="1149" w:name="_Toc526516035"/>
      <w:r w:rsidRPr="005F416C">
        <w:rPr>
          <w:lang w:val="ru-RU"/>
        </w:rPr>
        <w:t>Регистр счетчика длины генератора ПСП (</w:t>
      </w:r>
      <w:r w:rsidRPr="005F416C">
        <w:rPr>
          <w:lang w:val="en-US"/>
        </w:rPr>
        <w:t>PRSG</w:t>
      </w:r>
      <w:r w:rsidRPr="005F416C">
        <w:rPr>
          <w:lang w:val="ru-RU"/>
        </w:rPr>
        <w:t>_</w:t>
      </w:r>
      <w:r w:rsidRPr="005F416C">
        <w:rPr>
          <w:lang w:val="en-US"/>
        </w:rPr>
        <w:t>SLC</w:t>
      </w:r>
      <w:r w:rsidRPr="005F416C">
        <w:rPr>
          <w:lang w:val="ru-RU"/>
        </w:rPr>
        <w:t>)</w:t>
      </w:r>
      <w:bookmarkEnd w:id="1148"/>
      <w:bookmarkEnd w:id="1149"/>
    </w:p>
    <w:p w:rsidR="000E4784" w:rsidRPr="005F416C" w:rsidRDefault="000E4784" w:rsidP="000E4784">
      <w:pPr>
        <w:pStyle w:val="a9"/>
      </w:pPr>
      <w:r w:rsidRPr="005F416C">
        <w:t>Каждое из полей SLCx регистра содержит текущее значение счётчика длины М-последовательности. Значение в поле SLCx соответствует отрицательному значению количества оставшихся элементов М-последовательности в текущем периоде в дополнительном коде.</w:t>
      </w:r>
    </w:p>
    <w:p w:rsidR="000E4784" w:rsidRPr="005F416C" w:rsidRDefault="000E4784" w:rsidP="000E4784">
      <w:pPr>
        <w:pStyle w:val="a9"/>
      </w:pPr>
      <w:r w:rsidRPr="005F416C">
        <w:t xml:space="preserve">В </w:t>
      </w:r>
      <w:r w:rsidRPr="005F416C">
        <w:rPr>
          <w:lang w:val="en-US"/>
        </w:rPr>
        <w:t>DDC</w:t>
      </w:r>
      <w:r w:rsidRPr="005F416C">
        <w:t xml:space="preserve"> предусмотрено шестнадцать регистров </w:t>
      </w:r>
      <w:r w:rsidRPr="005F416C">
        <w:rPr>
          <w:lang w:val="en-US"/>
        </w:rPr>
        <w:t>PRSG</w:t>
      </w:r>
      <w:r w:rsidRPr="005F416C">
        <w:t>0_</w:t>
      </w:r>
      <w:r w:rsidRPr="005F416C">
        <w:rPr>
          <w:lang w:val="en-US"/>
        </w:rPr>
        <w:t>SLC</w:t>
      </w:r>
      <w:r w:rsidRPr="005F416C">
        <w:t>-</w:t>
      </w:r>
      <w:r w:rsidRPr="005F416C">
        <w:rPr>
          <w:lang w:val="en-US"/>
        </w:rPr>
        <w:t>PRSG</w:t>
      </w:r>
      <w:r w:rsidRPr="005F416C">
        <w:t>15_</w:t>
      </w:r>
      <w:r w:rsidRPr="005F416C">
        <w:rPr>
          <w:lang w:val="en-US"/>
        </w:rPr>
        <w:t>SLC</w:t>
      </w:r>
      <w:r w:rsidRPr="005F416C">
        <w:t xml:space="preserve"> – для на</w:t>
      </w:r>
      <w:r w:rsidR="00AE5F58" w:rsidRPr="005F416C">
        <w:t>стройки ПСП генератора</w:t>
      </w:r>
      <w:r w:rsidR="00290834" w:rsidRPr="005F416C">
        <w:t xml:space="preserve"> на работу с каждым из 16</w:t>
      </w:r>
      <w:r w:rsidRPr="005F416C">
        <w:t xml:space="preserve"> согласованных фильтров.</w:t>
      </w:r>
    </w:p>
    <w:p w:rsidR="000E4784" w:rsidRPr="005F416C" w:rsidRDefault="000E4784" w:rsidP="000E4784">
      <w:pPr>
        <w:pStyle w:val="a9"/>
      </w:pPr>
      <w:r w:rsidRPr="005F416C">
        <w:t>Функциональное назначение полей регистров приведено в таблице</w:t>
      </w:r>
      <w:r w:rsidR="00B050B4">
        <w:fldChar w:fldCharType="begin"/>
      </w:r>
      <w:r w:rsidR="00B050B4">
        <w:instrText xml:space="preserve"> REF _Ref11778091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260</w:t>
      </w:r>
      <w:r w:rsidR="00B050B4">
        <w:fldChar w:fldCharType="end"/>
      </w:r>
      <w:r w:rsidRPr="005F416C">
        <w:t>.</w:t>
      </w:r>
    </w:p>
    <w:p w:rsidR="000E4784" w:rsidRPr="005F416C" w:rsidRDefault="000E4784" w:rsidP="000E4784">
      <w:pPr>
        <w:pStyle w:val="a9"/>
      </w:pPr>
      <w:r w:rsidRPr="005F416C">
        <w:t>Адрес: 0x</w:t>
      </w:r>
      <w:r w:rsidRPr="005F416C">
        <w:rPr>
          <w:lang w:val="en-US"/>
        </w:rPr>
        <w:t>a</w:t>
      </w:r>
      <w:r w:rsidRPr="005F416C">
        <w:t>0</w:t>
      </w:r>
      <w:r w:rsidRPr="005F416C">
        <w:rPr>
          <w:lang w:val="en-US"/>
        </w:rPr>
        <w:t>e</w:t>
      </w:r>
      <w:r w:rsidRPr="005F416C">
        <w:t xml:space="preserve"> + </w:t>
      </w:r>
      <w:r w:rsidRPr="005F416C">
        <w:rPr>
          <w:lang w:val="en-US"/>
        </w:rPr>
        <w:t>i</w:t>
      </w:r>
      <w:r w:rsidRPr="005F416C">
        <w:t xml:space="preserve">*16, </w:t>
      </w:r>
      <w:r w:rsidRPr="005F416C">
        <w:rPr>
          <w:lang w:val="en-US"/>
        </w:rPr>
        <w:t>i</w:t>
      </w:r>
      <w:r w:rsidRPr="005F416C">
        <w:t>=[0..15].</w:t>
      </w:r>
    </w:p>
    <w:p w:rsidR="000E4784" w:rsidRPr="005F416C" w:rsidRDefault="000E4784" w:rsidP="000E4784">
      <w:pPr>
        <w:pStyle w:val="a9"/>
      </w:pPr>
    </w:p>
    <w:p w:rsidR="000E4784" w:rsidRPr="005F416C" w:rsidRDefault="000E4784" w:rsidP="000E4784">
      <w:pPr>
        <w:pStyle w:val="afff0"/>
      </w:pPr>
      <w:bookmarkStart w:id="1150" w:name="_Ref1177809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260</w:t>
      </w:r>
      <w:r w:rsidR="008A68E7" w:rsidRPr="005F416C">
        <w:rPr>
          <w:noProof/>
        </w:rPr>
        <w:fldChar w:fldCharType="end"/>
      </w:r>
      <w:bookmarkEnd w:id="1150"/>
      <w:r w:rsidRPr="005F416C">
        <w:t xml:space="preserve"> – Разряды регистра счетчика длины генератора ПСП (</w:t>
      </w:r>
      <w:r w:rsidRPr="005F416C">
        <w:rPr>
          <w:lang w:val="en-US"/>
        </w:rPr>
        <w:t>PRSG</w:t>
      </w:r>
      <w:r w:rsidRPr="005F416C">
        <w:t>_</w:t>
      </w:r>
      <w:r w:rsidRPr="005F416C">
        <w:rPr>
          <w:lang w:val="en-US"/>
        </w:rPr>
        <w:t>SLC</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134"/>
        <w:gridCol w:w="6096"/>
        <w:gridCol w:w="708"/>
        <w:gridCol w:w="1134"/>
      </w:tblGrid>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6096"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30</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6096"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29 – 20</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SLC2</w:t>
            </w:r>
          </w:p>
        </w:tc>
        <w:tc>
          <w:tcPr>
            <w:tcW w:w="609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Текущее значение счётчика длины М2-последовательности</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19 – 10</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SLC1</w:t>
            </w:r>
          </w:p>
        </w:tc>
        <w:tc>
          <w:tcPr>
            <w:tcW w:w="6096"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r w:rsidRPr="005F416C">
              <w:t>Текущее значение счётчика длины М1-последовательности</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rPr>
          <w:trHeight w:val="60"/>
        </w:trPr>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9 – 0</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SLC0</w:t>
            </w:r>
          </w:p>
        </w:tc>
        <w:tc>
          <w:tcPr>
            <w:tcW w:w="609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Текущее значение счётчика длины М0-последовательности</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a9"/>
        <w:rPr>
          <w:lang w:val="en-US"/>
        </w:rPr>
      </w:pPr>
    </w:p>
    <w:p w:rsidR="000E4784" w:rsidRPr="005F416C" w:rsidRDefault="000E4784" w:rsidP="000E4784">
      <w:pPr>
        <w:pStyle w:val="6"/>
        <w:rPr>
          <w:lang w:val="ru-RU"/>
        </w:rPr>
      </w:pPr>
      <w:bookmarkStart w:id="1151" w:name="_Toc525573319"/>
      <w:bookmarkStart w:id="1152" w:name="_Toc526516036"/>
      <w:r w:rsidRPr="005F416C">
        <w:rPr>
          <w:lang w:val="ru-RU"/>
        </w:rPr>
        <w:t>Регистр параметров вычислителя пика (</w:t>
      </w:r>
      <w:r w:rsidRPr="005F416C">
        <w:rPr>
          <w:lang w:val="en-US"/>
        </w:rPr>
        <w:t>PEAK</w:t>
      </w:r>
      <w:r w:rsidRPr="005F416C">
        <w:rPr>
          <w:lang w:val="ru-RU"/>
        </w:rPr>
        <w:t>_</w:t>
      </w:r>
      <w:r w:rsidRPr="005F416C">
        <w:t>PARAM</w:t>
      </w:r>
      <w:r w:rsidRPr="005F416C">
        <w:rPr>
          <w:lang w:val="ru-RU"/>
        </w:rPr>
        <w:t>)</w:t>
      </w:r>
      <w:bookmarkEnd w:id="1151"/>
      <w:bookmarkEnd w:id="1152"/>
    </w:p>
    <w:p w:rsidR="000E4784" w:rsidRPr="005F416C" w:rsidRDefault="000E4784" w:rsidP="000E4784">
      <w:pPr>
        <w:pStyle w:val="a9"/>
      </w:pPr>
      <w:r w:rsidRPr="005F416C">
        <w:t>Регистр предназначен для задания параметров вычислителя пика.</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_Ref11929773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261</w:t>
      </w:r>
      <w:r w:rsidR="00B050B4">
        <w:fldChar w:fldCharType="end"/>
      </w:r>
      <w:r w:rsidRPr="005F416C">
        <w:t>.</w:t>
      </w:r>
    </w:p>
    <w:p w:rsidR="000E4784" w:rsidRPr="005F416C" w:rsidRDefault="000E4784" w:rsidP="000E4784">
      <w:pPr>
        <w:pStyle w:val="a9"/>
      </w:pPr>
      <w:r w:rsidRPr="005F416C">
        <w:t>Адрес: 0x700.</w:t>
      </w:r>
    </w:p>
    <w:p w:rsidR="000E4784" w:rsidRPr="005F416C" w:rsidRDefault="000E4784" w:rsidP="000E4784">
      <w:pPr>
        <w:pStyle w:val="a9"/>
      </w:pPr>
    </w:p>
    <w:p w:rsidR="000E4784" w:rsidRPr="005F416C" w:rsidRDefault="000E4784" w:rsidP="000E4784">
      <w:pPr>
        <w:pStyle w:val="afff0"/>
      </w:pPr>
      <w:bookmarkStart w:id="1153" w:name="_Ref1192977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261</w:t>
      </w:r>
      <w:r w:rsidR="008A68E7" w:rsidRPr="005F416C">
        <w:rPr>
          <w:noProof/>
        </w:rPr>
        <w:fldChar w:fldCharType="end"/>
      </w:r>
      <w:bookmarkEnd w:id="1153"/>
      <w:r w:rsidRPr="005F416C">
        <w:t xml:space="preserve"> – Разряды регистра параметров вычислителя пика (</w:t>
      </w:r>
      <w:r w:rsidRPr="005F416C">
        <w:rPr>
          <w:lang w:val="en-US"/>
        </w:rPr>
        <w:t>PEAK</w:t>
      </w:r>
      <w:r w:rsidRPr="005F416C">
        <w:t>_PARAM)</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701"/>
        <w:gridCol w:w="5670"/>
        <w:gridCol w:w="567"/>
        <w:gridCol w:w="1134"/>
      </w:tblGrid>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70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670"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567"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1</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PEAK_TYPE</w:t>
            </w:r>
          </w:p>
        </w:tc>
        <w:tc>
          <w:tcPr>
            <w:tcW w:w="567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Тип вычисления пика:</w:t>
            </w:r>
          </w:p>
          <w:p w:rsidR="000E4784" w:rsidRPr="005F416C" w:rsidRDefault="000E4784" w:rsidP="000E4784">
            <w:pPr>
              <w:pStyle w:val="affb"/>
            </w:pPr>
            <w:r w:rsidRPr="005F416C">
              <w:t>‘0’ – сумма квадратов: re</w:t>
            </w:r>
            <w:r w:rsidRPr="005F416C">
              <w:rPr>
                <w:vertAlign w:val="superscript"/>
              </w:rPr>
              <w:t xml:space="preserve">2 </w:t>
            </w:r>
            <w:r w:rsidRPr="005F416C">
              <w:t>+ im</w:t>
            </w:r>
            <w:r w:rsidRPr="005F416C">
              <w:rPr>
                <w:vertAlign w:val="superscript"/>
              </w:rPr>
              <w:t>2</w:t>
            </w:r>
            <w:r w:rsidRPr="005F416C">
              <w:t>;</w:t>
            </w:r>
          </w:p>
          <w:p w:rsidR="000E4784" w:rsidRPr="005F416C" w:rsidRDefault="000E4784" w:rsidP="000E4784">
            <w:pPr>
              <w:pStyle w:val="affb"/>
            </w:pPr>
            <w:r w:rsidRPr="005F416C">
              <w:t>‘1‘ – сумма модулей: |re| + |im|.</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val="en-US" w:eastAsia="en-US" w:bidi="en-US"/>
        </w:rPr>
      </w:pPr>
    </w:p>
    <w:p w:rsidR="000E4784" w:rsidRPr="005F416C" w:rsidRDefault="000E4784" w:rsidP="000E4784">
      <w:pPr>
        <w:pStyle w:val="6"/>
        <w:rPr>
          <w:lang w:val="ru-RU"/>
        </w:rPr>
      </w:pPr>
      <w:bookmarkStart w:id="1154" w:name="_Toc525573320"/>
      <w:bookmarkStart w:id="1155" w:name="_Toc526516037"/>
      <w:r w:rsidRPr="005F416C">
        <w:rPr>
          <w:lang w:val="ru-RU"/>
        </w:rPr>
        <w:t>Регистр параметров вычислителя порога (</w:t>
      </w:r>
      <w:r w:rsidRPr="005F416C">
        <w:rPr>
          <w:lang w:val="en-US"/>
        </w:rPr>
        <w:t>TRESH</w:t>
      </w:r>
      <w:r w:rsidRPr="005F416C">
        <w:rPr>
          <w:lang w:val="ru-RU"/>
        </w:rPr>
        <w:t>_</w:t>
      </w:r>
      <w:r w:rsidRPr="005F416C">
        <w:t>PARAM</w:t>
      </w:r>
      <w:r w:rsidRPr="005F416C">
        <w:rPr>
          <w:lang w:val="ru-RU"/>
        </w:rPr>
        <w:t>)</w:t>
      </w:r>
      <w:bookmarkEnd w:id="1154"/>
      <w:bookmarkEnd w:id="1155"/>
    </w:p>
    <w:p w:rsidR="000E4784" w:rsidRPr="005F416C" w:rsidRDefault="000E4784" w:rsidP="000E4784">
      <w:pPr>
        <w:pStyle w:val="a9"/>
      </w:pPr>
      <w:r w:rsidRPr="005F416C">
        <w:t>Регистр предназначен для задания параметров вычислителя порога.</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_Ref11929762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262</w:t>
      </w:r>
      <w:r w:rsidR="00B050B4">
        <w:fldChar w:fldCharType="end"/>
      </w:r>
      <w:r w:rsidRPr="005F416C">
        <w:t>.</w:t>
      </w:r>
    </w:p>
    <w:p w:rsidR="000E4784" w:rsidRPr="005F416C" w:rsidRDefault="000E4784" w:rsidP="000E4784">
      <w:pPr>
        <w:pStyle w:val="a9"/>
      </w:pPr>
      <w:r w:rsidRPr="005F416C">
        <w:t>Адрес: 0x710.</w:t>
      </w:r>
    </w:p>
    <w:p w:rsidR="000E4784" w:rsidRPr="005F416C" w:rsidRDefault="000E4784" w:rsidP="000E4784">
      <w:pPr>
        <w:pStyle w:val="a9"/>
      </w:pPr>
    </w:p>
    <w:p w:rsidR="000E4784" w:rsidRPr="005F416C" w:rsidRDefault="000E4784" w:rsidP="000E4784">
      <w:pPr>
        <w:pStyle w:val="afff0"/>
      </w:pPr>
      <w:bookmarkStart w:id="1156" w:name="_Ref1192976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262</w:t>
      </w:r>
      <w:r w:rsidR="008A68E7" w:rsidRPr="005F416C">
        <w:rPr>
          <w:noProof/>
        </w:rPr>
        <w:fldChar w:fldCharType="end"/>
      </w:r>
      <w:bookmarkEnd w:id="1156"/>
      <w:r w:rsidRPr="005F416C">
        <w:t xml:space="preserve"> – Разряды регистра параметров вычислителя порога (</w:t>
      </w:r>
      <w:r w:rsidRPr="005F416C">
        <w:rPr>
          <w:lang w:val="en-US"/>
        </w:rPr>
        <w:t>TRESH</w:t>
      </w:r>
      <w:r w:rsidRPr="005F416C">
        <w:t>_PARAM)</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992"/>
        <w:gridCol w:w="6520"/>
        <w:gridCol w:w="567"/>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6520"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567"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4</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6520"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 – 0</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W_SIZE</w:t>
            </w:r>
          </w:p>
        </w:tc>
        <w:tc>
          <w:tcPr>
            <w:tcW w:w="652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Размер окна усреднения. Используется только при вычислении пиков, как суммы модулей значений. W</w:t>
            </w:r>
            <w:r w:rsidR="00A0595E" w:rsidRPr="005F416C">
              <w:t>_</w:t>
            </w:r>
            <w:r w:rsidRPr="005F416C">
              <w:t xml:space="preserve">SIZE зависит от порядка согласованного фильтра </w:t>
            </w:r>
            <w:r w:rsidRPr="005F416C">
              <w:rPr>
                <w:i/>
              </w:rPr>
              <w:t>N (см. поле MATCH_LEN</w:t>
            </w:r>
            <w:r w:rsidRPr="005F416C">
              <w:t>) и может принимать значения W_SIZE</w:t>
            </w:r>
            <w:r w:rsidRPr="005F416C">
              <w:rPr>
                <w:i/>
              </w:rPr>
              <w:t xml:space="preserve"> =2N, N, N/2, N/4</w:t>
            </w:r>
            <w:r w:rsidRPr="005F416C">
              <w:t>. Размер задается с уменьшением на единицу.</w:t>
            </w:r>
          </w:p>
          <w:p w:rsidR="000E4784" w:rsidRPr="005F416C" w:rsidRDefault="000E4784" w:rsidP="000E4784">
            <w:pPr>
              <w:pStyle w:val="affb"/>
            </w:pPr>
            <w:r w:rsidRPr="005F416C">
              <w:t>Значение задается как степень двойки и может принимать значения от 4 до 11.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0x7</w:t>
            </w:r>
          </w:p>
        </w:tc>
      </w:tr>
    </w:tbl>
    <w:p w:rsidR="000E4784" w:rsidRPr="005F416C" w:rsidRDefault="000E4784" w:rsidP="000E4784">
      <w:pPr>
        <w:pStyle w:val="a9"/>
        <w:rPr>
          <w:szCs w:val="22"/>
          <w:lang w:eastAsia="en-US" w:bidi="en-US"/>
        </w:rPr>
      </w:pPr>
    </w:p>
    <w:p w:rsidR="000E4784" w:rsidRPr="005F416C" w:rsidRDefault="000E4784" w:rsidP="000E4784">
      <w:pPr>
        <w:pStyle w:val="6"/>
        <w:rPr>
          <w:lang w:val="ru-RU"/>
        </w:rPr>
      </w:pPr>
      <w:bookmarkStart w:id="1157" w:name="_Toc525573321"/>
      <w:bookmarkStart w:id="1158" w:name="_Toc526516038"/>
      <w:r w:rsidRPr="005F416C">
        <w:rPr>
          <w:lang w:val="ru-RU"/>
        </w:rPr>
        <w:t>Регистр коэффициента-множителя вычислителя порога (</w:t>
      </w:r>
      <w:r w:rsidRPr="005F416C">
        <w:rPr>
          <w:lang w:val="en-US"/>
        </w:rPr>
        <w:t>TRESH</w:t>
      </w:r>
      <w:r w:rsidRPr="005F416C">
        <w:rPr>
          <w:lang w:val="ru-RU"/>
        </w:rPr>
        <w:t>_</w:t>
      </w:r>
      <w:r w:rsidRPr="005F416C">
        <w:rPr>
          <w:lang w:val="en-US"/>
        </w:rPr>
        <w:t>COEF</w:t>
      </w:r>
      <w:r w:rsidRPr="005F416C">
        <w:rPr>
          <w:lang w:val="ru-RU"/>
        </w:rPr>
        <w:t>_</w:t>
      </w:r>
      <w:r w:rsidRPr="005F416C">
        <w:rPr>
          <w:lang w:val="en-US"/>
        </w:rPr>
        <w:t>K</w:t>
      </w:r>
      <w:r w:rsidRPr="005F416C">
        <w:rPr>
          <w:lang w:val="ru-RU"/>
        </w:rPr>
        <w:t>)</w:t>
      </w:r>
      <w:bookmarkEnd w:id="1157"/>
      <w:bookmarkEnd w:id="1158"/>
    </w:p>
    <w:p w:rsidR="000E4784" w:rsidRPr="005F416C" w:rsidRDefault="000E4784" w:rsidP="000E4784">
      <w:pPr>
        <w:pStyle w:val="a9"/>
      </w:pPr>
      <w:r w:rsidRPr="005F416C">
        <w:t xml:space="preserve">Регистр предназначен для задания коэффициента-множителя </w:t>
      </w:r>
      <m:oMath>
        <m:r>
          <w:rPr>
            <w:rFonts w:ascii="Cambria Math" w:eastAsia="Cambria Math" w:hAnsi="Cambria Math"/>
          </w:rPr>
          <m:t>K</m:t>
        </m:r>
      </m:oMath>
      <w:r w:rsidRPr="005F416C">
        <w:t xml:space="preserve"> в формуле вычисления порога по варианту 1 (см. пункт </w:t>
      </w:r>
      <w:r w:rsidR="00B050B4">
        <w:fldChar w:fldCharType="begin"/>
      </w:r>
      <w:r w:rsidR="00B050B4">
        <w:instrText xml:space="preserve"> REF _Ref9592438 \r \h  \* MERGEFORMAT </w:instrText>
      </w:r>
      <w:r w:rsidR="00B050B4">
        <w:fldChar w:fldCharType="separate"/>
      </w:r>
      <w:r w:rsidR="006B386B" w:rsidRPr="005F416C">
        <w:t>1.6.5.12</w:t>
      </w:r>
      <w:r w:rsidR="00B050B4">
        <w:fldChar w:fldCharType="end"/>
      </w:r>
      <w:r w:rsidRPr="005F416C">
        <w:t>).</w:t>
      </w:r>
    </w:p>
    <w:p w:rsidR="000E4784" w:rsidRPr="005F416C" w:rsidRDefault="00EC52FB" w:rsidP="000E4784">
      <w:pPr>
        <w:pStyle w:val="a9"/>
        <w:jc w:val="center"/>
      </w:pPr>
      <m:oMathPara>
        <m:oMath>
          <m:sSub>
            <m:sSubPr>
              <m:ctrlPr>
                <w:rPr>
                  <w:rFonts w:ascii="Cambria Math" w:hAnsi="Cambria Math"/>
                </w:rPr>
              </m:ctrlPr>
            </m:sSubPr>
            <m:e>
              <m:r>
                <w:rPr>
                  <w:rFonts w:ascii="Cambria Math" w:hAnsi="Cambria Math"/>
                </w:rPr>
                <m:t>threshold</m:t>
              </m:r>
            </m:e>
            <m:sub>
              <m:r>
                <w:rPr>
                  <w:rFonts w:ascii="Cambria Math" w:hAnsi="Cambria Math"/>
                </w:rPr>
                <m:t>i</m:t>
              </m:r>
            </m:sub>
          </m:sSub>
          <m:r>
            <m:rPr>
              <m:sty m:val="p"/>
            </m:rPr>
            <w:rPr>
              <w:rFonts w:ascii="Cambria Math" w:eastAsia="Cambria Math" w:hAnsi="Cambria Math"/>
            </w:rPr>
            <m:t>=</m:t>
          </m:r>
          <m:r>
            <w:rPr>
              <w:rFonts w:ascii="Cambria Math" w:eastAsia="Cambria Math" w:hAnsi="Cambria Math"/>
            </w:rPr>
            <m:t>K</m:t>
          </m:r>
          <m:r>
            <m:rPr>
              <m:sty m:val="p"/>
            </m:rPr>
            <w:rPr>
              <w:rFonts w:ascii="Cambria Math" w:eastAsia="Cambria Math" w:hAnsi="Cambria Math"/>
            </w:rPr>
            <m:t>×</m:t>
          </m:r>
          <m:r>
            <w:rPr>
              <w:rFonts w:ascii="Cambria Math" w:hAnsi="Cambria Math"/>
            </w:rPr>
            <m:t>mea</m:t>
          </m:r>
          <m:sSub>
            <m:sSubPr>
              <m:ctrlPr>
                <w:rPr>
                  <w:rFonts w:ascii="Cambria Math" w:hAnsi="Cambria Math"/>
                </w:rPr>
              </m:ctrlPr>
            </m:sSubPr>
            <m:e>
              <m:r>
                <w:rPr>
                  <w:rFonts w:ascii="Cambria Math" w:hAnsi="Cambria Math"/>
                </w:rPr>
                <m:t>n</m:t>
              </m:r>
            </m:e>
            <m:sub>
              <m:r>
                <w:rPr>
                  <w:rFonts w:ascii="Cambria Math" w:hAnsi="Cambria Math"/>
                </w:rPr>
                <m:t>i</m:t>
              </m:r>
            </m:sub>
          </m:sSub>
          <m:r>
            <m:rPr>
              <m:sty m:val="p"/>
            </m:rPr>
            <w:rPr>
              <w:rFonts w:ascii="Cambria Math" w:eastAsia="Cambria Math" w:hAnsi="Cambria Math"/>
            </w:rPr>
            <m:t>+</m:t>
          </m:r>
          <m:r>
            <w:rPr>
              <w:rFonts w:ascii="Cambria Math" w:eastAsia="Cambria Math" w:hAnsi="Cambria Math"/>
            </w:rPr>
            <m:t>C</m:t>
          </m:r>
        </m:oMath>
      </m:oMathPara>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_Ref11929752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263</w:t>
      </w:r>
      <w:r w:rsidR="00B050B4">
        <w:fldChar w:fldCharType="end"/>
      </w:r>
      <w:r w:rsidRPr="005F416C">
        <w:t>.</w:t>
      </w:r>
    </w:p>
    <w:p w:rsidR="000E4784" w:rsidRPr="005F416C" w:rsidRDefault="000E4784" w:rsidP="000E4784">
      <w:pPr>
        <w:pStyle w:val="a9"/>
      </w:pPr>
      <w:r w:rsidRPr="005F416C">
        <w:t>Адрес: 0x712.</w:t>
      </w:r>
    </w:p>
    <w:p w:rsidR="000E4784" w:rsidRPr="005F416C" w:rsidRDefault="000E4784" w:rsidP="000E4784">
      <w:pPr>
        <w:pStyle w:val="a9"/>
      </w:pPr>
    </w:p>
    <w:p w:rsidR="000E4784" w:rsidRPr="005F416C" w:rsidRDefault="000E4784" w:rsidP="000E4784">
      <w:pPr>
        <w:pStyle w:val="afff0"/>
      </w:pPr>
      <w:bookmarkStart w:id="1159" w:name="_Ref1192975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263</w:t>
      </w:r>
      <w:r w:rsidR="008A68E7" w:rsidRPr="005F416C">
        <w:rPr>
          <w:noProof/>
        </w:rPr>
        <w:fldChar w:fldCharType="end"/>
      </w:r>
      <w:bookmarkEnd w:id="1159"/>
      <w:r w:rsidRPr="005F416C">
        <w:t xml:space="preserve"> – Разряды регистра коэффициента-множителя вычислителя порога (</w:t>
      </w:r>
      <w:r w:rsidRPr="005F416C">
        <w:rPr>
          <w:lang w:val="en-US"/>
        </w:rPr>
        <w:t>TRESH</w:t>
      </w:r>
      <w:r w:rsidRPr="005F416C">
        <w:t>_</w:t>
      </w:r>
      <w:r w:rsidRPr="005F416C">
        <w:rPr>
          <w:lang w:val="en-US"/>
        </w:rPr>
        <w:t>COEF</w:t>
      </w:r>
      <w:r w:rsidRPr="005F416C">
        <w:t>_</w:t>
      </w:r>
      <w:r w:rsidRPr="005F416C">
        <w:rPr>
          <w:lang w:val="en-US"/>
        </w:rPr>
        <w:t>K</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985"/>
        <w:gridCol w:w="5386"/>
        <w:gridCol w:w="567"/>
        <w:gridCol w:w="1134"/>
      </w:tblGrid>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98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386"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567"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10</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386"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9 – 0</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TRESH_COEF_K</w:t>
            </w:r>
          </w:p>
        </w:tc>
        <w:tc>
          <w:tcPr>
            <w:tcW w:w="538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Коэффициент-множитель вычислителя порога</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0x1</w:t>
            </w:r>
          </w:p>
        </w:tc>
      </w:tr>
    </w:tbl>
    <w:p w:rsidR="000E4784" w:rsidRPr="005F416C" w:rsidRDefault="000E4784" w:rsidP="000E4784">
      <w:pPr>
        <w:pStyle w:val="a9"/>
        <w:rPr>
          <w:szCs w:val="22"/>
          <w:lang w:eastAsia="en-US" w:bidi="en-US"/>
        </w:rPr>
      </w:pPr>
    </w:p>
    <w:p w:rsidR="000E4784" w:rsidRPr="005F416C" w:rsidRDefault="000E4784" w:rsidP="000E4784">
      <w:pPr>
        <w:pStyle w:val="6"/>
        <w:rPr>
          <w:lang w:val="ru-RU"/>
        </w:rPr>
      </w:pPr>
      <w:bookmarkStart w:id="1160" w:name="_Toc525573322"/>
      <w:bookmarkStart w:id="1161" w:name="_Toc526516039"/>
      <w:r w:rsidRPr="005F416C">
        <w:rPr>
          <w:lang w:val="ru-RU"/>
        </w:rPr>
        <w:t>Регистр коэффициента-слагаемого вычислителя порога (</w:t>
      </w:r>
      <w:r w:rsidRPr="005F416C">
        <w:rPr>
          <w:lang w:val="en-US"/>
        </w:rPr>
        <w:t>TRESH</w:t>
      </w:r>
      <w:r w:rsidRPr="005F416C">
        <w:rPr>
          <w:lang w:val="ru-RU"/>
        </w:rPr>
        <w:t>_</w:t>
      </w:r>
      <w:r w:rsidRPr="005F416C">
        <w:rPr>
          <w:lang w:val="en-US"/>
        </w:rPr>
        <w:t>COEF</w:t>
      </w:r>
      <w:r w:rsidRPr="005F416C">
        <w:rPr>
          <w:lang w:val="ru-RU"/>
        </w:rPr>
        <w:t>_</w:t>
      </w:r>
      <w:r w:rsidRPr="005F416C">
        <w:rPr>
          <w:lang w:val="en-US"/>
        </w:rPr>
        <w:t>C</w:t>
      </w:r>
      <w:r w:rsidRPr="005F416C">
        <w:rPr>
          <w:lang w:val="ru-RU"/>
        </w:rPr>
        <w:t>)</w:t>
      </w:r>
      <w:bookmarkEnd w:id="1160"/>
      <w:bookmarkEnd w:id="1161"/>
    </w:p>
    <w:p w:rsidR="000E4784" w:rsidRPr="005F416C" w:rsidRDefault="000E4784" w:rsidP="000E4784">
      <w:pPr>
        <w:pStyle w:val="a9"/>
      </w:pPr>
      <w:r w:rsidRPr="005F416C">
        <w:t xml:space="preserve">Регистр предназначен для задания коэффициента-слагаемого </w:t>
      </w:r>
      <m:oMath>
        <m:r>
          <w:rPr>
            <w:rFonts w:ascii="Cambria Math" w:eastAsia="Cambria Math" w:hAnsi="Cambria Math"/>
          </w:rPr>
          <m:t>C</m:t>
        </m:r>
      </m:oMath>
      <w:r w:rsidRPr="005F416C">
        <w:t xml:space="preserve"> в формуле вычисления порога по варианту 1 (см. пункт </w:t>
      </w:r>
      <w:r w:rsidR="00B050B4">
        <w:fldChar w:fldCharType="begin"/>
      </w:r>
      <w:r w:rsidR="00B050B4">
        <w:instrText xml:space="preserve"> REF _Ref9592438 \r \h  \* MERGEFORMAT </w:instrText>
      </w:r>
      <w:r w:rsidR="00B050B4">
        <w:fldChar w:fldCharType="separate"/>
      </w:r>
      <w:r w:rsidR="006B386B" w:rsidRPr="005F416C">
        <w:t>1.6.5.12</w:t>
      </w:r>
      <w:r w:rsidR="00B050B4">
        <w:fldChar w:fldCharType="end"/>
      </w:r>
      <w:r w:rsidRPr="005F416C">
        <w:t>)</w:t>
      </w:r>
    </w:p>
    <w:p w:rsidR="000E4784" w:rsidRPr="005F416C" w:rsidRDefault="00EC52FB" w:rsidP="000E4784">
      <w:pPr>
        <w:pStyle w:val="a9"/>
        <w:jc w:val="center"/>
      </w:pPr>
      <m:oMathPara>
        <m:oMath>
          <m:sSub>
            <m:sSubPr>
              <m:ctrlPr>
                <w:rPr>
                  <w:rFonts w:ascii="Cambria Math" w:hAnsi="Cambria Math"/>
                </w:rPr>
              </m:ctrlPr>
            </m:sSubPr>
            <m:e>
              <m:r>
                <w:rPr>
                  <w:rFonts w:ascii="Cambria Math" w:hAnsi="Cambria Math"/>
                </w:rPr>
                <m:t>threshold</m:t>
              </m:r>
            </m:e>
            <m:sub>
              <m:r>
                <w:rPr>
                  <w:rFonts w:ascii="Cambria Math" w:hAnsi="Cambria Math"/>
                </w:rPr>
                <m:t>i</m:t>
              </m:r>
            </m:sub>
          </m:sSub>
          <m:r>
            <m:rPr>
              <m:sty m:val="p"/>
            </m:rPr>
            <w:rPr>
              <w:rFonts w:ascii="Cambria Math" w:eastAsia="Cambria Math" w:hAnsi="Cambria Math"/>
            </w:rPr>
            <m:t>=</m:t>
          </m:r>
          <m:r>
            <w:rPr>
              <w:rFonts w:ascii="Cambria Math" w:eastAsia="Cambria Math" w:hAnsi="Cambria Math"/>
            </w:rPr>
            <m:t>K</m:t>
          </m:r>
          <m:r>
            <m:rPr>
              <m:sty m:val="p"/>
            </m:rPr>
            <w:rPr>
              <w:rFonts w:ascii="Cambria Math" w:eastAsia="Cambria Math" w:hAnsi="Cambria Math"/>
            </w:rPr>
            <m:t>×</m:t>
          </m:r>
          <m:r>
            <w:rPr>
              <w:rFonts w:ascii="Cambria Math" w:hAnsi="Cambria Math"/>
            </w:rPr>
            <m:t>mea</m:t>
          </m:r>
          <m:sSub>
            <m:sSubPr>
              <m:ctrlPr>
                <w:rPr>
                  <w:rFonts w:ascii="Cambria Math" w:hAnsi="Cambria Math"/>
                </w:rPr>
              </m:ctrlPr>
            </m:sSubPr>
            <m:e>
              <m:r>
                <w:rPr>
                  <w:rFonts w:ascii="Cambria Math" w:hAnsi="Cambria Math"/>
                </w:rPr>
                <m:t>n</m:t>
              </m:r>
            </m:e>
            <m:sub>
              <m:r>
                <w:rPr>
                  <w:rFonts w:ascii="Cambria Math" w:hAnsi="Cambria Math"/>
                </w:rPr>
                <m:t>i</m:t>
              </m:r>
            </m:sub>
          </m:sSub>
          <m:r>
            <m:rPr>
              <m:sty m:val="p"/>
            </m:rPr>
            <w:rPr>
              <w:rFonts w:ascii="Cambria Math" w:eastAsia="Cambria Math" w:hAnsi="Cambria Math"/>
            </w:rPr>
            <m:t>+</m:t>
          </m:r>
          <m:r>
            <w:rPr>
              <w:rFonts w:ascii="Cambria Math" w:eastAsia="Cambria Math" w:hAnsi="Cambria Math"/>
            </w:rPr>
            <m:t>C</m:t>
          </m:r>
        </m:oMath>
      </m:oMathPara>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_Ref11929741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264</w:t>
      </w:r>
      <w:r w:rsidR="00B050B4">
        <w:fldChar w:fldCharType="end"/>
      </w:r>
      <w:r w:rsidRPr="005F416C">
        <w:t>.</w:t>
      </w:r>
    </w:p>
    <w:p w:rsidR="000E4784" w:rsidRPr="005F416C" w:rsidRDefault="000E4784" w:rsidP="000E4784">
      <w:pPr>
        <w:pStyle w:val="a9"/>
      </w:pPr>
      <w:r w:rsidRPr="005F416C">
        <w:t>Адрес: 0x714.</w:t>
      </w:r>
    </w:p>
    <w:p w:rsidR="000E4784" w:rsidRPr="005F416C" w:rsidRDefault="000E4784" w:rsidP="000E4784">
      <w:pPr>
        <w:pStyle w:val="a9"/>
      </w:pPr>
    </w:p>
    <w:p w:rsidR="000E4784" w:rsidRPr="005F416C" w:rsidRDefault="000E4784" w:rsidP="000E4784">
      <w:pPr>
        <w:pStyle w:val="afff0"/>
      </w:pPr>
      <w:bookmarkStart w:id="1162" w:name="_Ref1192974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264</w:t>
      </w:r>
      <w:r w:rsidR="008A68E7" w:rsidRPr="005F416C">
        <w:rPr>
          <w:noProof/>
        </w:rPr>
        <w:fldChar w:fldCharType="end"/>
      </w:r>
      <w:bookmarkEnd w:id="1162"/>
      <w:r w:rsidRPr="005F416C">
        <w:t xml:space="preserve"> – Разряды регистра коэффициента-слагаемого вычислителя порога (</w:t>
      </w:r>
      <w:r w:rsidRPr="005F416C">
        <w:rPr>
          <w:lang w:val="en-US"/>
        </w:rPr>
        <w:t>TRESH</w:t>
      </w:r>
      <w:r w:rsidRPr="005F416C">
        <w:t>_</w:t>
      </w:r>
      <w:r w:rsidRPr="005F416C">
        <w:rPr>
          <w:lang w:val="en-US"/>
        </w:rPr>
        <w:t>COEF</w:t>
      </w:r>
      <w:r w:rsidRPr="005F416C">
        <w:t>_</w:t>
      </w:r>
      <w:r w:rsidRPr="005F416C">
        <w:rPr>
          <w:lang w:val="en-US"/>
        </w:rPr>
        <w:t>C</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985"/>
        <w:gridCol w:w="5245"/>
        <w:gridCol w:w="708"/>
        <w:gridCol w:w="1134"/>
      </w:tblGrid>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98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24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0</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TRESH_COEF_C</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Коэффициент-слагаемое вычислителя порога</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val="en-US" w:eastAsia="en-US" w:bidi="en-US"/>
        </w:rPr>
      </w:pPr>
    </w:p>
    <w:p w:rsidR="000E4784" w:rsidRPr="005F416C" w:rsidRDefault="000E4784" w:rsidP="000E4784">
      <w:pPr>
        <w:pStyle w:val="a9"/>
        <w:rPr>
          <w:lang w:val="en-US"/>
        </w:rPr>
      </w:pPr>
    </w:p>
    <w:p w:rsidR="000E4784" w:rsidRPr="005F416C" w:rsidRDefault="000E4784" w:rsidP="000E4784">
      <w:pPr>
        <w:pStyle w:val="a9"/>
        <w:rPr>
          <w:lang w:val="en-US"/>
        </w:rPr>
      </w:pPr>
    </w:p>
    <w:p w:rsidR="000E4784" w:rsidRPr="005F416C" w:rsidRDefault="000E4784" w:rsidP="000E4784">
      <w:pPr>
        <w:pStyle w:val="6"/>
        <w:rPr>
          <w:lang w:val="ru-RU"/>
        </w:rPr>
      </w:pPr>
      <w:bookmarkStart w:id="1163" w:name="_Toc525573323"/>
      <w:bookmarkStart w:id="1164" w:name="_Toc526516040"/>
      <w:r w:rsidRPr="005F416C">
        <w:rPr>
          <w:lang w:val="ru-RU"/>
        </w:rPr>
        <w:t>Регистр коэффициента настройки величины скачка порога (</w:t>
      </w:r>
      <w:r w:rsidRPr="005F416C">
        <w:rPr>
          <w:lang w:val="en-US"/>
        </w:rPr>
        <w:t>TRESH</w:t>
      </w:r>
      <w:r w:rsidRPr="005F416C">
        <w:rPr>
          <w:lang w:val="ru-RU"/>
        </w:rPr>
        <w:t>_</w:t>
      </w:r>
      <w:r w:rsidRPr="005F416C">
        <w:rPr>
          <w:lang w:val="en-US"/>
        </w:rPr>
        <w:t>COEF</w:t>
      </w:r>
      <w:r w:rsidRPr="005F416C">
        <w:rPr>
          <w:lang w:val="ru-RU"/>
        </w:rPr>
        <w:t>_</w:t>
      </w:r>
      <w:r w:rsidRPr="005F416C">
        <w:rPr>
          <w:lang w:val="en-US"/>
        </w:rPr>
        <w:t>M</w:t>
      </w:r>
      <w:r w:rsidRPr="005F416C">
        <w:rPr>
          <w:lang w:val="ru-RU"/>
        </w:rPr>
        <w:t>)</w:t>
      </w:r>
      <w:bookmarkEnd w:id="1163"/>
      <w:bookmarkEnd w:id="1164"/>
    </w:p>
    <w:p w:rsidR="000E4784" w:rsidRPr="005F416C" w:rsidRDefault="000E4784" w:rsidP="009B36CC">
      <w:pPr>
        <w:pStyle w:val="a9"/>
        <w:rPr>
          <w:szCs w:val="24"/>
        </w:rPr>
      </w:pPr>
      <w:r w:rsidRPr="005F416C">
        <w:t xml:space="preserve">Регистр предназначен для задания коэффициента настройки величины скачка порога </w:t>
      </w:r>
      <m:oMath>
        <m:r>
          <m:rPr>
            <m:sty m:val="p"/>
          </m:rPr>
          <w:rPr>
            <w:rFonts w:ascii="Cambria Math" w:eastAsia="Cambria Math" w:hAnsi="Cambria Math"/>
            <w:szCs w:val="24"/>
          </w:rPr>
          <m:t xml:space="preserve"> </m:t>
        </m:r>
        <m:f>
          <m:fPr>
            <m:ctrlPr>
              <w:rPr>
                <w:rFonts w:ascii="Cambria Math" w:eastAsia="Cambria Math" w:hAnsi="Cambria Math"/>
              </w:rPr>
            </m:ctrlPr>
          </m:fPr>
          <m:num>
            <m:sSub>
              <m:sSubPr>
                <m:ctrlPr>
                  <w:rPr>
                    <w:rFonts w:ascii="Cambria Math" w:eastAsia="Cambria Math" w:hAnsi="Cambria Math"/>
                  </w:rPr>
                </m:ctrlPr>
              </m:sSubPr>
              <m:e>
                <m:r>
                  <w:rPr>
                    <w:rFonts w:ascii="Cambria Math" w:eastAsia="Cambria Math" w:hAnsi="Cambria Math"/>
                  </w:rPr>
                  <m:t>K</m:t>
                </m:r>
              </m:e>
              <m:sub>
                <m:r>
                  <m:rPr>
                    <m:sty m:val="p"/>
                  </m:rPr>
                  <w:rPr>
                    <w:rFonts w:ascii="Cambria Math" w:eastAsia="Cambria Math" w:hAnsi="Cambria Math"/>
                  </w:rPr>
                  <m:t>3</m:t>
                </m:r>
              </m:sub>
            </m:sSub>
          </m:num>
          <m:den>
            <m:sSup>
              <m:sSupPr>
                <m:ctrlPr>
                  <w:rPr>
                    <w:rFonts w:ascii="Cambria Math" w:eastAsia="Cambria Math" w:hAnsi="Cambria Math"/>
                  </w:rPr>
                </m:ctrlPr>
              </m:sSupPr>
              <m:e>
                <m:r>
                  <m:rPr>
                    <m:sty m:val="p"/>
                  </m:rPr>
                  <w:rPr>
                    <w:rFonts w:ascii="Cambria Math" w:eastAsia="Cambria Math" w:hAnsi="Cambria Math"/>
                  </w:rPr>
                  <m:t>2</m:t>
                </m:r>
              </m:e>
              <m:sup>
                <m:r>
                  <w:rPr>
                    <w:rFonts w:ascii="Cambria Math" w:eastAsia="Cambria Math" w:hAnsi="Cambria Math"/>
                  </w:rPr>
                  <m:t>m</m:t>
                </m:r>
              </m:sup>
            </m:sSup>
          </m:den>
        </m:f>
      </m:oMath>
      <w:r w:rsidR="009B36CC" w:rsidRPr="005F416C">
        <w:rPr>
          <w:szCs w:val="24"/>
        </w:rPr>
        <w:t xml:space="preserve">  </w:t>
      </w:r>
      <w:r w:rsidR="00E20D08" w:rsidRPr="005F416C">
        <w:t>(см. п.</w:t>
      </w:r>
      <w:r w:rsidRPr="005F416C">
        <w:t xml:space="preserve"> </w:t>
      </w:r>
      <w:r w:rsidR="00B050B4">
        <w:fldChar w:fldCharType="begin"/>
      </w:r>
      <w:r w:rsidR="00B050B4">
        <w:instrText xml:space="preserve"> REF _Ref9592438 \r \h  \* MERGEFORMAT </w:instrText>
      </w:r>
      <w:r w:rsidR="00B050B4">
        <w:fldChar w:fldCharType="separate"/>
      </w:r>
      <w:r w:rsidR="006B386B" w:rsidRPr="005F416C">
        <w:t>1.6.5.12</w:t>
      </w:r>
      <w:r w:rsidR="00B050B4">
        <w:fldChar w:fldCharType="end"/>
      </w:r>
      <w:r w:rsidRPr="005F416C">
        <w:t>)</w:t>
      </w:r>
      <w:r w:rsidR="009B36CC" w:rsidRPr="005F416C">
        <w:t>.</w:t>
      </w:r>
    </w:p>
    <w:p w:rsidR="000E4784" w:rsidRPr="005F416C" w:rsidRDefault="000E4784" w:rsidP="00FD1BBF">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_Ref11929724 \h  \* MERGEFORMAT </w:instrText>
      </w:r>
      <w:r w:rsidR="00B050B4">
        <w:fldChar w:fldCharType="separate"/>
      </w:r>
      <w:r w:rsidR="00970CBA" w:rsidRPr="005F416C">
        <w:t>таблица 1.265</w:t>
      </w:r>
      <w:r w:rsidR="00B050B4">
        <w:fldChar w:fldCharType="end"/>
      </w:r>
      <w:r w:rsidRPr="005F416C">
        <w:t>.</w:t>
      </w:r>
    </w:p>
    <w:p w:rsidR="000E4784" w:rsidRPr="005F416C" w:rsidRDefault="000E4784" w:rsidP="00FD1BBF">
      <w:pPr>
        <w:pStyle w:val="a9"/>
      </w:pPr>
      <w:r w:rsidRPr="005F416C">
        <w:t>Адрес: 0x716.</w:t>
      </w:r>
    </w:p>
    <w:p w:rsidR="000E4784" w:rsidRPr="005F416C" w:rsidRDefault="000E4784" w:rsidP="000E4784">
      <w:pPr>
        <w:pStyle w:val="a9"/>
        <w:rPr>
          <w:szCs w:val="22"/>
        </w:rPr>
      </w:pPr>
    </w:p>
    <w:p w:rsidR="000E4784" w:rsidRPr="005F416C" w:rsidRDefault="000E4784" w:rsidP="000E4784">
      <w:pPr>
        <w:pStyle w:val="afff0"/>
      </w:pPr>
      <w:bookmarkStart w:id="1165" w:name="_Ref1192972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265</w:t>
      </w:r>
      <w:r w:rsidR="008A68E7" w:rsidRPr="005F416C">
        <w:rPr>
          <w:noProof/>
        </w:rPr>
        <w:fldChar w:fldCharType="end"/>
      </w:r>
      <w:bookmarkEnd w:id="1165"/>
      <w:r w:rsidRPr="005F416C">
        <w:t xml:space="preserve"> – Разряды регистра коэффициента</w:t>
      </w:r>
      <w:r w:rsidRPr="005F416C">
        <w:rPr>
          <w:szCs w:val="24"/>
        </w:rPr>
        <w:t xml:space="preserve"> настройки величины скачка порога</w:t>
      </w:r>
      <w:r w:rsidRPr="005F416C">
        <w:t xml:space="preserve"> (</w:t>
      </w:r>
      <w:r w:rsidRPr="005F416C">
        <w:rPr>
          <w:lang w:val="en-US"/>
        </w:rPr>
        <w:t>TRESH</w:t>
      </w:r>
      <w:r w:rsidRPr="005F416C">
        <w:t>_</w:t>
      </w:r>
      <w:r w:rsidRPr="005F416C">
        <w:rPr>
          <w:lang w:val="en-US"/>
        </w:rPr>
        <w:t>COEF</w:t>
      </w:r>
      <w:r w:rsidRPr="005F416C">
        <w:t>_</w:t>
      </w:r>
      <w:r w:rsidRPr="005F416C">
        <w:rPr>
          <w:lang w:val="en-US"/>
        </w:rPr>
        <w:t>M</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561"/>
        <w:gridCol w:w="4820"/>
        <w:gridCol w:w="708"/>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5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4820"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24</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4820"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23 – 16</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TRESH_COEF_M_NUMER</w:t>
            </w:r>
          </w:p>
        </w:tc>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Числитель дроби коэффициента (K</w:t>
            </w:r>
            <w:r w:rsidRPr="005F416C">
              <w:rPr>
                <w:vertAlign w:val="subscript"/>
              </w:rPr>
              <w:t>3</w:t>
            </w:r>
            <w:r w:rsidRPr="005F416C">
              <w:t>)</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0x1</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15 – 3</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4820"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2 – 0</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TRESH_COEF_M_ORDER</w:t>
            </w:r>
          </w:p>
        </w:tc>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6762E3">
            <w:pPr>
              <w:pStyle w:val="affb"/>
            </w:pPr>
            <w:r w:rsidRPr="005F416C">
              <w:t>Степень двойки в знаменателе дроби коэффициента (</w:t>
            </w:r>
            <w:r w:rsidR="006762E3" w:rsidRPr="005F416C">
              <w:rPr>
                <w:lang w:val="en-US"/>
              </w:rPr>
              <w:t>m</w:t>
            </w:r>
            <w:r w:rsidRPr="005F416C">
              <w:t>)</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0x3</w:t>
            </w:r>
          </w:p>
        </w:tc>
      </w:tr>
    </w:tbl>
    <w:p w:rsidR="000E4784" w:rsidRPr="005F416C" w:rsidRDefault="000E4784" w:rsidP="000E4784">
      <w:pPr>
        <w:pStyle w:val="a9"/>
        <w:rPr>
          <w:lang w:val="en-US"/>
        </w:rPr>
      </w:pPr>
    </w:p>
    <w:p w:rsidR="000E4784" w:rsidRPr="005F416C" w:rsidRDefault="000E4784" w:rsidP="000E4784">
      <w:pPr>
        <w:pStyle w:val="6"/>
        <w:rPr>
          <w:lang w:val="ru-RU"/>
        </w:rPr>
      </w:pPr>
      <w:bookmarkStart w:id="1166" w:name="_Toc525573324"/>
      <w:bookmarkStart w:id="1167" w:name="_Toc526516041"/>
      <w:r w:rsidRPr="005F416C">
        <w:rPr>
          <w:lang w:val="ru-RU"/>
        </w:rPr>
        <w:t>Регистр коэффициента затухания скачка порога (</w:t>
      </w:r>
      <w:r w:rsidRPr="005F416C">
        <w:rPr>
          <w:lang w:val="en-US"/>
        </w:rPr>
        <w:t>TRESH</w:t>
      </w:r>
      <w:r w:rsidRPr="005F416C">
        <w:rPr>
          <w:lang w:val="ru-RU"/>
        </w:rPr>
        <w:t>_</w:t>
      </w:r>
      <w:r w:rsidRPr="005F416C">
        <w:rPr>
          <w:lang w:val="en-US"/>
        </w:rPr>
        <w:t>COEF</w:t>
      </w:r>
      <w:r w:rsidRPr="005F416C">
        <w:rPr>
          <w:lang w:val="ru-RU"/>
        </w:rPr>
        <w:t>_</w:t>
      </w:r>
      <w:r w:rsidRPr="005F416C">
        <w:rPr>
          <w:lang w:val="en-US"/>
        </w:rPr>
        <w:t>D</w:t>
      </w:r>
      <w:r w:rsidRPr="005F416C">
        <w:rPr>
          <w:lang w:val="ru-RU"/>
        </w:rPr>
        <w:t>)</w:t>
      </w:r>
      <w:bookmarkEnd w:id="1166"/>
      <w:bookmarkEnd w:id="1167"/>
    </w:p>
    <w:p w:rsidR="000E4784" w:rsidRPr="005F416C" w:rsidRDefault="000E4784" w:rsidP="000E4784">
      <w:pPr>
        <w:pStyle w:val="a9"/>
      </w:pPr>
      <w:r w:rsidRPr="005F416C">
        <w:t xml:space="preserve">Регистр предназначен для задания коэффициента затухания скачка порога </w:t>
      </w:r>
      <m:oMath>
        <m:f>
          <m:fPr>
            <m:ctrlPr>
              <w:rPr>
                <w:rFonts w:ascii="Cambria Math" w:eastAsia="Cambria Math" w:hAnsi="Cambria Math"/>
              </w:rPr>
            </m:ctrlPr>
          </m:fPr>
          <m:num>
            <m:sSub>
              <m:sSubPr>
                <m:ctrlPr>
                  <w:rPr>
                    <w:rFonts w:ascii="Cambria Math" w:eastAsia="Cambria Math" w:hAnsi="Cambria Math"/>
                  </w:rPr>
                </m:ctrlPr>
              </m:sSubPr>
              <m:e>
                <m:r>
                  <w:rPr>
                    <w:rFonts w:ascii="Cambria Math" w:eastAsia="Cambria Math" w:hAnsi="Cambria Math"/>
                  </w:rPr>
                  <m:t>K</m:t>
                </m:r>
              </m:e>
              <m:sub>
                <m:r>
                  <m:rPr>
                    <m:sty m:val="p"/>
                  </m:rPr>
                  <w:rPr>
                    <w:rFonts w:ascii="Cambria Math" w:eastAsia="Cambria Math" w:hAnsi="Cambria Math"/>
                  </w:rPr>
                  <m:t>2</m:t>
                </m:r>
              </m:sub>
            </m:sSub>
          </m:num>
          <m:den>
            <m:sSup>
              <m:sSupPr>
                <m:ctrlPr>
                  <w:rPr>
                    <w:rFonts w:ascii="Cambria Math" w:eastAsia="Cambria Math" w:hAnsi="Cambria Math"/>
                  </w:rPr>
                </m:ctrlPr>
              </m:sSupPr>
              <m:e>
                <m:r>
                  <m:rPr>
                    <m:sty m:val="p"/>
                  </m:rPr>
                  <w:rPr>
                    <w:rFonts w:ascii="Cambria Math" w:eastAsia="Cambria Math" w:hAnsi="Cambria Math"/>
                  </w:rPr>
                  <m:t>2</m:t>
                </m:r>
              </m:e>
              <m:sup>
                <m:r>
                  <w:rPr>
                    <w:rFonts w:ascii="Cambria Math" w:eastAsia="Cambria Math" w:hAnsi="Cambria Math"/>
                  </w:rPr>
                  <m:t>d</m:t>
                </m:r>
              </m:sup>
            </m:sSup>
          </m:den>
        </m:f>
      </m:oMath>
      <w:r w:rsidRPr="005F416C">
        <w:rPr>
          <w:szCs w:val="24"/>
          <w:lang w:eastAsia="en-US" w:bidi="en-US"/>
        </w:rPr>
        <w:t xml:space="preserve"> </w:t>
      </w:r>
      <w:r w:rsidRPr="005F416C">
        <w:t>(</w:t>
      </w:r>
      <w:r w:rsidR="00E20D08" w:rsidRPr="005F416C">
        <w:t>см. п. </w:t>
      </w:r>
      <w:r w:rsidR="00B050B4">
        <w:fldChar w:fldCharType="begin"/>
      </w:r>
      <w:r w:rsidR="00B050B4">
        <w:instrText xml:space="preserve"> REF _Ref9592438 \r \h  \* MERGEFORMAT </w:instrText>
      </w:r>
      <w:r w:rsidR="00B050B4">
        <w:fldChar w:fldCharType="separate"/>
      </w:r>
      <w:r w:rsidR="006B386B" w:rsidRPr="005F416C">
        <w:t>1.6.5.12</w:t>
      </w:r>
      <w:r w:rsidR="00B050B4">
        <w:fldChar w:fldCharType="end"/>
      </w:r>
      <w:r w:rsidRPr="005F416C">
        <w:t>)</w:t>
      </w:r>
      <w:r w:rsidR="00E20D08" w:rsidRPr="005F416C">
        <w:t>.</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_Ref11929713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266</w:t>
      </w:r>
      <w:r w:rsidR="00B050B4">
        <w:fldChar w:fldCharType="end"/>
      </w:r>
      <w:r w:rsidRPr="005F416C">
        <w:t>.</w:t>
      </w:r>
    </w:p>
    <w:p w:rsidR="000E4784" w:rsidRPr="005F416C" w:rsidRDefault="000E4784" w:rsidP="000E4784">
      <w:pPr>
        <w:pStyle w:val="a9"/>
      </w:pPr>
      <w:r w:rsidRPr="005F416C">
        <w:t>Адрес: 0x718.</w:t>
      </w:r>
    </w:p>
    <w:p w:rsidR="000E4784" w:rsidRPr="005F416C" w:rsidRDefault="000E4784" w:rsidP="000E4784">
      <w:pPr>
        <w:pStyle w:val="a9"/>
      </w:pPr>
    </w:p>
    <w:p w:rsidR="000E4784" w:rsidRPr="005F416C" w:rsidRDefault="000E4784" w:rsidP="000E4784">
      <w:pPr>
        <w:pStyle w:val="afff0"/>
      </w:pPr>
      <w:bookmarkStart w:id="1168" w:name="_Ref1192971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266</w:t>
      </w:r>
      <w:r w:rsidR="008A68E7" w:rsidRPr="005F416C">
        <w:rPr>
          <w:noProof/>
        </w:rPr>
        <w:fldChar w:fldCharType="end"/>
      </w:r>
      <w:bookmarkEnd w:id="1168"/>
      <w:r w:rsidRPr="005F416C">
        <w:t xml:space="preserve"> – Разряды регистра коэффициента затухания скачка порога (</w:t>
      </w:r>
      <w:r w:rsidRPr="005F416C">
        <w:rPr>
          <w:lang w:val="en-US"/>
        </w:rPr>
        <w:t>TRESH</w:t>
      </w:r>
      <w:r w:rsidRPr="005F416C">
        <w:t>_</w:t>
      </w:r>
      <w:r w:rsidRPr="005F416C">
        <w:rPr>
          <w:lang w:val="en-US"/>
        </w:rPr>
        <w:t>COEF</w:t>
      </w:r>
      <w:r w:rsidRPr="005F416C">
        <w:t>_</w:t>
      </w:r>
      <w:r w:rsidRPr="005F416C">
        <w:rPr>
          <w:lang w:val="en-US"/>
        </w:rPr>
        <w:t>D</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528"/>
        <w:gridCol w:w="4770"/>
        <w:gridCol w:w="708"/>
        <w:gridCol w:w="1134"/>
      </w:tblGrid>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460"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4770"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24</w:t>
            </w:r>
          </w:p>
        </w:tc>
        <w:tc>
          <w:tcPr>
            <w:tcW w:w="246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4770"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23 – 16</w:t>
            </w:r>
          </w:p>
        </w:tc>
        <w:tc>
          <w:tcPr>
            <w:tcW w:w="246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TRESH_COEF_D_NUMER</w:t>
            </w:r>
          </w:p>
        </w:tc>
        <w:tc>
          <w:tcPr>
            <w:tcW w:w="477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Числитель дроби коэффициента (K</w:t>
            </w:r>
            <w:r w:rsidRPr="005F416C">
              <w:rPr>
                <w:vertAlign w:val="subscript"/>
              </w:rPr>
              <w:t>2</w:t>
            </w:r>
            <w:r w:rsidRPr="005F416C">
              <w:t>)</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0x1</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15 – 3</w:t>
            </w:r>
          </w:p>
        </w:tc>
        <w:tc>
          <w:tcPr>
            <w:tcW w:w="246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4770"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2 – 0</w:t>
            </w:r>
          </w:p>
        </w:tc>
        <w:tc>
          <w:tcPr>
            <w:tcW w:w="246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TRESH_COEF_D_ORDER</w:t>
            </w:r>
          </w:p>
        </w:tc>
        <w:tc>
          <w:tcPr>
            <w:tcW w:w="477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6762E3">
            <w:pPr>
              <w:pStyle w:val="affb"/>
            </w:pPr>
            <w:r w:rsidRPr="005F416C">
              <w:t>Степень двойки в знаменателе дроби коэффициента (</w:t>
            </w:r>
            <w:r w:rsidR="006762E3" w:rsidRPr="005F416C">
              <w:rPr>
                <w:lang w:val="en-US"/>
              </w:rPr>
              <w:t>d</w:t>
            </w:r>
            <w:r w:rsidRPr="005F416C">
              <w:t>)</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0x3</w:t>
            </w:r>
          </w:p>
        </w:tc>
      </w:tr>
    </w:tbl>
    <w:p w:rsidR="000E4784" w:rsidRPr="005F416C" w:rsidRDefault="000E4784" w:rsidP="000E4784">
      <w:pPr>
        <w:pStyle w:val="a9"/>
        <w:rPr>
          <w:lang w:val="en-US"/>
        </w:rPr>
      </w:pPr>
    </w:p>
    <w:p w:rsidR="000E4784" w:rsidRPr="005F416C" w:rsidRDefault="000E4784" w:rsidP="000E4784">
      <w:pPr>
        <w:pStyle w:val="6"/>
        <w:rPr>
          <w:lang w:val="ru-RU"/>
        </w:rPr>
      </w:pPr>
      <w:bookmarkStart w:id="1169" w:name="_Toc525573325"/>
      <w:bookmarkStart w:id="1170" w:name="_Toc526516042"/>
      <w:r w:rsidRPr="005F416C">
        <w:rPr>
          <w:lang w:val="ru-RU"/>
        </w:rPr>
        <w:t>Регистр коэффициента-множителя вычислителя порога (</w:t>
      </w:r>
      <w:r w:rsidRPr="005F416C">
        <w:rPr>
          <w:lang w:val="en-US"/>
        </w:rPr>
        <w:t>TRESH</w:t>
      </w:r>
      <w:r w:rsidRPr="005F416C">
        <w:rPr>
          <w:lang w:val="ru-RU"/>
        </w:rPr>
        <w:t>_</w:t>
      </w:r>
      <w:r w:rsidRPr="005F416C">
        <w:rPr>
          <w:lang w:val="en-US"/>
        </w:rPr>
        <w:t>COEF</w:t>
      </w:r>
      <w:r w:rsidRPr="005F416C">
        <w:rPr>
          <w:lang w:val="ru-RU"/>
        </w:rPr>
        <w:t>_</w:t>
      </w:r>
      <w:r w:rsidRPr="005F416C">
        <w:rPr>
          <w:lang w:val="en-US"/>
        </w:rPr>
        <w:t>K</w:t>
      </w:r>
      <w:r w:rsidRPr="005F416C">
        <w:rPr>
          <w:lang w:val="ru-RU"/>
        </w:rPr>
        <w:t>1)</w:t>
      </w:r>
      <w:bookmarkEnd w:id="1169"/>
      <w:bookmarkEnd w:id="1170"/>
    </w:p>
    <w:p w:rsidR="000E4784" w:rsidRPr="005F416C" w:rsidRDefault="000E4784" w:rsidP="000E4784">
      <w:pPr>
        <w:pStyle w:val="a9"/>
      </w:pPr>
      <w:r w:rsidRPr="005F416C">
        <w:t xml:space="preserve">Регистр предназначен для задания коэффициента-множителя </w:t>
      </w:r>
      <m:oMath>
        <m:sSub>
          <m:sSubPr>
            <m:ctrlPr>
              <w:rPr>
                <w:rFonts w:ascii="Cambria Math" w:eastAsia="Cambria Math" w:hAnsi="Cambria Math"/>
              </w:rPr>
            </m:ctrlPr>
          </m:sSubPr>
          <m:e>
            <m:r>
              <w:rPr>
                <w:rFonts w:ascii="Cambria Math" w:eastAsia="Cambria Math" w:hAnsi="Cambria Math"/>
              </w:rPr>
              <m:t>K</m:t>
            </m:r>
          </m:e>
          <m:sub>
            <m:r>
              <m:rPr>
                <m:sty m:val="p"/>
              </m:rPr>
              <w:rPr>
                <w:rFonts w:ascii="Cambria Math" w:eastAsia="Cambria Math" w:hAnsi="Cambria Math"/>
              </w:rPr>
              <m:t>1</m:t>
            </m:r>
          </m:sub>
        </m:sSub>
        <m:r>
          <m:rPr>
            <m:sty m:val="p"/>
          </m:rPr>
          <w:rPr>
            <w:rFonts w:ascii="Cambria Math" w:eastAsia="Cambria Math" w:hAnsi="Cambria Math"/>
          </w:rPr>
          <m:t xml:space="preserve"> </m:t>
        </m:r>
      </m:oMath>
      <w:r w:rsidRPr="005F416C">
        <w:t xml:space="preserve">в формуле вычисления порога по варианту 2 (см. пункт </w:t>
      </w:r>
      <w:r w:rsidR="00B050B4">
        <w:fldChar w:fldCharType="begin"/>
      </w:r>
      <w:r w:rsidR="00B050B4">
        <w:instrText xml:space="preserve"> REF _Ref9592438 \r \h  \* MERGEFORMAT </w:instrText>
      </w:r>
      <w:r w:rsidR="00B050B4">
        <w:fldChar w:fldCharType="separate"/>
      </w:r>
      <w:r w:rsidR="006B386B" w:rsidRPr="005F416C">
        <w:t>1.6.5.12</w:t>
      </w:r>
      <w:r w:rsidR="00B050B4">
        <w:fldChar w:fldCharType="end"/>
      </w:r>
      <w:r w:rsidRPr="005F416C">
        <w:t>)</w:t>
      </w:r>
    </w:p>
    <w:p w:rsidR="000E4784" w:rsidRPr="005F416C" w:rsidRDefault="000E4784" w:rsidP="000E4784">
      <w:pPr>
        <w:pStyle w:val="a9"/>
        <w:jc w:val="center"/>
      </w:pPr>
      <m:oMathPara>
        <m:oMath>
          <m:r>
            <w:rPr>
              <w:rFonts w:ascii="Cambria Math" w:hAnsi="Cambria Math"/>
            </w:rPr>
            <m:t>threshol</m:t>
          </m:r>
          <m:sSub>
            <m:sSubPr>
              <m:ctrlPr>
                <w:rPr>
                  <w:rFonts w:ascii="Cambria Math" w:hAnsi="Cambria Math"/>
                </w:rPr>
              </m:ctrlPr>
            </m:sSubPr>
            <m:e>
              <m:r>
                <w:rPr>
                  <w:rFonts w:ascii="Cambria Math" w:hAnsi="Cambria Math"/>
                </w:rPr>
                <m:t>d</m:t>
              </m:r>
            </m:e>
            <m:sub>
              <m:r>
                <w:rPr>
                  <w:rFonts w:ascii="Cambria Math" w:eastAsia="Cambria Math" w:hAnsi="Cambria Math"/>
                </w:rPr>
                <m:t>i</m:t>
              </m:r>
              <m:r>
                <m:rPr>
                  <m:sty m:val="p"/>
                </m:rPr>
                <w:rPr>
                  <w:rFonts w:ascii="Cambria Math" w:eastAsia="Cambria Math" w:hAnsi="Cambria Math"/>
                </w:rPr>
                <m:t>-</m:t>
              </m:r>
              <m:f>
                <m:fPr>
                  <m:ctrlPr>
                    <w:rPr>
                      <w:rFonts w:ascii="Cambria Math" w:eastAsia="Cambria Math" w:hAnsi="Cambria Math"/>
                    </w:rPr>
                  </m:ctrlPr>
                </m:fPr>
                <m:num>
                  <m:r>
                    <w:rPr>
                      <w:rFonts w:ascii="Cambria Math" w:eastAsia="Cambria Math" w:hAnsi="Cambria Math"/>
                    </w:rPr>
                    <m:t>w</m:t>
                  </m:r>
                </m:num>
                <m:den>
                  <m:r>
                    <m:rPr>
                      <m:sty m:val="p"/>
                    </m:rPr>
                    <w:rPr>
                      <w:rFonts w:ascii="Cambria Math" w:eastAsia="Cambria Math" w:hAnsi="Cambria Math"/>
                    </w:rPr>
                    <m:t>2</m:t>
                  </m:r>
                </m:den>
              </m:f>
            </m:sub>
          </m:sSub>
          <m:r>
            <m:rPr>
              <m:sty m:val="p"/>
            </m:rPr>
            <w:rPr>
              <w:rFonts w:ascii="Cambria Math" w:eastAsia="Cambria Math" w:hAnsi="Cambria Math"/>
            </w:rPr>
            <m:t>=</m:t>
          </m:r>
          <m:sSub>
            <m:sSubPr>
              <m:ctrlPr>
                <w:rPr>
                  <w:rFonts w:ascii="Cambria Math" w:eastAsia="Cambria Math" w:hAnsi="Cambria Math"/>
                </w:rPr>
              </m:ctrlPr>
            </m:sSubPr>
            <m:e>
              <m:r>
                <w:rPr>
                  <w:rFonts w:ascii="Cambria Math" w:eastAsia="Cambria Math" w:hAnsi="Cambria Math"/>
                </w:rPr>
                <m:t>K</m:t>
              </m:r>
            </m:e>
            <m:sub>
              <m:r>
                <m:rPr>
                  <m:sty m:val="p"/>
                </m:rPr>
                <w:rPr>
                  <w:rFonts w:ascii="Cambria Math" w:eastAsia="Cambria Math" w:hAnsi="Cambria Math"/>
                </w:rPr>
                <m:t>1</m:t>
              </m:r>
            </m:sub>
          </m:sSub>
          <m:r>
            <m:rPr>
              <m:sty m:val="p"/>
            </m:rPr>
            <w:rPr>
              <w:rFonts w:ascii="Cambria Math" w:eastAsia="Cambria Math" w:hAnsi="Cambria Math"/>
            </w:rPr>
            <m:t>×</m:t>
          </m:r>
          <m:r>
            <w:rPr>
              <w:rFonts w:ascii="Cambria Math" w:eastAsia="Cambria Math" w:hAnsi="Cambria Math"/>
            </w:rPr>
            <m:t>mea</m:t>
          </m:r>
          <m:sSub>
            <m:sSubPr>
              <m:ctrlPr>
                <w:rPr>
                  <w:rFonts w:ascii="Cambria Math" w:eastAsia="Cambria Math" w:hAnsi="Cambria Math"/>
                </w:rPr>
              </m:ctrlPr>
            </m:sSubPr>
            <m:e>
              <m:r>
                <w:rPr>
                  <w:rFonts w:ascii="Cambria Math" w:eastAsia="Cambria Math" w:hAnsi="Cambria Math"/>
                </w:rPr>
                <m:t>n</m:t>
              </m:r>
            </m:e>
            <m:sub>
              <m:r>
                <w:rPr>
                  <w:rFonts w:ascii="Cambria Math" w:eastAsia="Cambria Math" w:hAnsi="Cambria Math"/>
                </w:rPr>
                <m:t>i</m:t>
              </m:r>
            </m:sub>
          </m:sSub>
          <m:r>
            <m:rPr>
              <m:sty m:val="p"/>
            </m:rPr>
            <w:rPr>
              <w:rFonts w:ascii="Cambria Math" w:eastAsia="Cambria Math" w:hAnsi="Cambria Math"/>
            </w:rPr>
            <m:t>+</m:t>
          </m:r>
          <m:r>
            <w:rPr>
              <w:rFonts w:ascii="Cambria Math" w:eastAsia="Cambria Math" w:hAnsi="Cambria Math"/>
            </w:rPr>
            <m:t>pea</m:t>
          </m:r>
          <m:sSub>
            <m:sSubPr>
              <m:ctrlPr>
                <w:rPr>
                  <w:rFonts w:ascii="Cambria Math" w:eastAsia="Cambria Math" w:hAnsi="Cambria Math"/>
                </w:rPr>
              </m:ctrlPr>
            </m:sSubPr>
            <m:e>
              <m:r>
                <w:rPr>
                  <w:rFonts w:ascii="Cambria Math" w:eastAsia="Cambria Math" w:hAnsi="Cambria Math"/>
                </w:rPr>
                <m:t>k</m:t>
              </m:r>
              <m:r>
                <m:rPr>
                  <m:sty m:val="p"/>
                </m:rPr>
                <w:rPr>
                  <w:rFonts w:ascii="Cambria Math" w:eastAsia="Cambria Math" w:hAnsi="Cambria Math"/>
                </w:rPr>
                <m:t>_</m:t>
              </m:r>
              <m:r>
                <w:rPr>
                  <w:rFonts w:ascii="Cambria Math" w:eastAsia="Cambria Math" w:hAnsi="Cambria Math"/>
                </w:rPr>
                <m:t>c</m:t>
              </m:r>
            </m:e>
            <m:sub>
              <m:r>
                <w:rPr>
                  <w:rFonts w:ascii="Cambria Math" w:eastAsia="Cambria Math" w:hAnsi="Cambria Math"/>
                </w:rPr>
                <m:t>i</m:t>
              </m:r>
            </m:sub>
          </m:sSub>
        </m:oMath>
      </m:oMathPara>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_Ref11929703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267</w:t>
      </w:r>
      <w:r w:rsidR="00B050B4">
        <w:fldChar w:fldCharType="end"/>
      </w:r>
      <w:r w:rsidRPr="005F416C">
        <w:t>.</w:t>
      </w:r>
    </w:p>
    <w:p w:rsidR="000E4784" w:rsidRPr="005F416C" w:rsidRDefault="000E4784" w:rsidP="000E4784">
      <w:pPr>
        <w:pStyle w:val="a9"/>
      </w:pPr>
      <w:r w:rsidRPr="005F416C">
        <w:t>Адрес: 0x71</w:t>
      </w:r>
      <w:r w:rsidRPr="005F416C">
        <w:rPr>
          <w:lang w:val="en-US"/>
        </w:rPr>
        <w:t>a</w:t>
      </w:r>
      <w:r w:rsidRPr="005F416C">
        <w:t>.</w:t>
      </w:r>
    </w:p>
    <w:p w:rsidR="000E4784" w:rsidRPr="005F416C" w:rsidRDefault="000E4784" w:rsidP="000E4784">
      <w:pPr>
        <w:pStyle w:val="a9"/>
      </w:pPr>
    </w:p>
    <w:p w:rsidR="000E4784" w:rsidRPr="005F416C" w:rsidRDefault="000E4784" w:rsidP="000E4784">
      <w:pPr>
        <w:pStyle w:val="afff0"/>
      </w:pPr>
      <w:bookmarkStart w:id="1171" w:name="_Ref1192970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267</w:t>
      </w:r>
      <w:r w:rsidR="008A68E7" w:rsidRPr="005F416C">
        <w:rPr>
          <w:noProof/>
        </w:rPr>
        <w:fldChar w:fldCharType="end"/>
      </w:r>
      <w:bookmarkEnd w:id="1171"/>
      <w:r w:rsidRPr="005F416C">
        <w:t xml:space="preserve"> – Разряды регистра коэффициента-множителя вычислителя порога (</w:t>
      </w:r>
      <w:r w:rsidRPr="005F416C">
        <w:rPr>
          <w:lang w:val="en-US"/>
        </w:rPr>
        <w:t>TRESH</w:t>
      </w:r>
      <w:r w:rsidRPr="005F416C">
        <w:t>_</w:t>
      </w:r>
      <w:r w:rsidRPr="005F416C">
        <w:rPr>
          <w:lang w:val="en-US"/>
        </w:rPr>
        <w:t>COEF</w:t>
      </w:r>
      <w:r w:rsidRPr="005F416C">
        <w:t>_</w:t>
      </w:r>
      <w:r w:rsidRPr="005F416C">
        <w:rPr>
          <w:lang w:val="en-US"/>
        </w:rPr>
        <w:t>K</w:t>
      </w:r>
      <w:r w:rsidRPr="005F416C">
        <w:t>1)</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985"/>
        <w:gridCol w:w="4961"/>
        <w:gridCol w:w="851"/>
        <w:gridCol w:w="1275"/>
      </w:tblGrid>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98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496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27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4</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 – 0</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TRESH_COEF_K1</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Коэффициент-множитель вычислителя порога</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27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0x1</w:t>
            </w:r>
          </w:p>
        </w:tc>
      </w:tr>
    </w:tbl>
    <w:p w:rsidR="000E4784" w:rsidRPr="005F416C" w:rsidRDefault="000E4784" w:rsidP="000E4784">
      <w:pPr>
        <w:pStyle w:val="a9"/>
        <w:rPr>
          <w:lang w:val="en-US"/>
        </w:rPr>
      </w:pPr>
    </w:p>
    <w:p w:rsidR="000E4784" w:rsidRPr="005F416C" w:rsidRDefault="000E4784" w:rsidP="000E4784">
      <w:pPr>
        <w:pStyle w:val="6"/>
        <w:rPr>
          <w:lang w:val="ru-RU"/>
        </w:rPr>
      </w:pPr>
      <w:bookmarkStart w:id="1172" w:name="_Toc525573326"/>
      <w:bookmarkStart w:id="1173" w:name="_Toc526516043"/>
      <w:r w:rsidRPr="005F416C">
        <w:rPr>
          <w:lang w:val="ru-RU"/>
        </w:rPr>
        <w:t>Регистр маски сравнения порогов 0 (</w:t>
      </w:r>
      <w:r w:rsidRPr="005F416C">
        <w:rPr>
          <w:lang w:val="en-US"/>
        </w:rPr>
        <w:t>CMP</w:t>
      </w:r>
      <w:r w:rsidRPr="005F416C">
        <w:rPr>
          <w:lang w:val="ru-RU"/>
        </w:rPr>
        <w:t>_</w:t>
      </w:r>
      <w:r w:rsidRPr="005F416C">
        <w:rPr>
          <w:lang w:val="en-US"/>
        </w:rPr>
        <w:t>TRESH</w:t>
      </w:r>
      <w:r w:rsidRPr="005F416C">
        <w:rPr>
          <w:lang w:val="ru-RU"/>
        </w:rPr>
        <w:t>_0)</w:t>
      </w:r>
      <w:bookmarkEnd w:id="1172"/>
      <w:bookmarkEnd w:id="1173"/>
    </w:p>
    <w:p w:rsidR="000E4784" w:rsidRPr="005F416C" w:rsidRDefault="000E4784" w:rsidP="000E4784">
      <w:pPr>
        <w:pStyle w:val="a9"/>
      </w:pPr>
      <w:r w:rsidRPr="005F416C">
        <w:t>Регистр предназначен для задания маски сравнения порогов.</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_Ref11929690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268</w:t>
      </w:r>
      <w:r w:rsidR="00B050B4">
        <w:fldChar w:fldCharType="end"/>
      </w:r>
      <w:r w:rsidRPr="005F416C">
        <w:t>.</w:t>
      </w:r>
    </w:p>
    <w:p w:rsidR="000E4784" w:rsidRPr="005F416C" w:rsidRDefault="000E4784" w:rsidP="000E4784">
      <w:pPr>
        <w:pStyle w:val="a9"/>
      </w:pPr>
      <w:r w:rsidRPr="005F416C">
        <w:t>Адрес: 0x720.</w:t>
      </w:r>
    </w:p>
    <w:p w:rsidR="000E4784" w:rsidRPr="005F416C" w:rsidRDefault="000E4784" w:rsidP="000E4784">
      <w:pPr>
        <w:pStyle w:val="a9"/>
      </w:pPr>
    </w:p>
    <w:p w:rsidR="000E4784" w:rsidRPr="005F416C" w:rsidRDefault="000E4784" w:rsidP="000E4784">
      <w:pPr>
        <w:pStyle w:val="afff0"/>
      </w:pPr>
      <w:bookmarkStart w:id="1174" w:name="_Ref1192969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268</w:t>
      </w:r>
      <w:r w:rsidR="008A68E7" w:rsidRPr="005F416C">
        <w:rPr>
          <w:noProof/>
        </w:rPr>
        <w:fldChar w:fldCharType="end"/>
      </w:r>
      <w:bookmarkEnd w:id="1174"/>
      <w:r w:rsidRPr="005F416C">
        <w:t xml:space="preserve"> – Разряды регистра маски сравнения порогов (</w:t>
      </w:r>
      <w:r w:rsidRPr="005F416C">
        <w:rPr>
          <w:lang w:val="en-US"/>
        </w:rPr>
        <w:t>CMP</w:t>
      </w:r>
      <w:r w:rsidRPr="005F416C">
        <w:t>_</w:t>
      </w:r>
      <w:r w:rsidRPr="005F416C">
        <w:rPr>
          <w:lang w:val="en-US"/>
        </w:rPr>
        <w:t>TRESH</w:t>
      </w:r>
      <w:r w:rsidRPr="005F416C">
        <w:t>_0)</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572"/>
        <w:gridCol w:w="5812"/>
        <w:gridCol w:w="708"/>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559"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81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10</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812"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9 – 0</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CMP_TRESH_0</w:t>
            </w:r>
          </w:p>
        </w:tc>
        <w:tc>
          <w:tcPr>
            <w:tcW w:w="581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5 значений по два бита. Каждая пара бит описывает маску для сравнения одного из пяти отсчетов:</w:t>
            </w:r>
          </w:p>
          <w:p w:rsidR="000E4784" w:rsidRPr="005F416C" w:rsidRDefault="000E4784" w:rsidP="000E4784">
            <w:pPr>
              <w:pStyle w:val="affb"/>
            </w:pPr>
            <w:r w:rsidRPr="005F416C">
              <w:t>Старший бит:</w:t>
            </w:r>
          </w:p>
          <w:p w:rsidR="000E4784" w:rsidRPr="005F416C" w:rsidRDefault="000E4784" w:rsidP="000E4784">
            <w:pPr>
              <w:pStyle w:val="affb"/>
            </w:pPr>
            <w:r w:rsidRPr="005F416C">
              <w:t>‘0’ – не сравнивать порог для отсчета;</w:t>
            </w:r>
          </w:p>
          <w:p w:rsidR="000E4784" w:rsidRPr="005F416C" w:rsidRDefault="000E4784" w:rsidP="000E4784">
            <w:pPr>
              <w:pStyle w:val="affb"/>
            </w:pPr>
            <w:r w:rsidRPr="005F416C">
              <w:t>‘1’ – сравнивать порог для отсчета.</w:t>
            </w:r>
          </w:p>
          <w:p w:rsidR="000E4784" w:rsidRPr="005F416C" w:rsidRDefault="000E4784" w:rsidP="000E4784">
            <w:pPr>
              <w:pStyle w:val="affb"/>
            </w:pPr>
            <w:r w:rsidRPr="005F416C">
              <w:t>Младший бит:</w:t>
            </w:r>
          </w:p>
          <w:p w:rsidR="000E4784" w:rsidRPr="005F416C" w:rsidRDefault="000E4784" w:rsidP="000E4784">
            <w:pPr>
              <w:pStyle w:val="affb"/>
            </w:pPr>
            <w:r w:rsidRPr="005F416C">
              <w:t>‘0’ – значение отсчета ниже либо равно значению порога;</w:t>
            </w:r>
          </w:p>
          <w:p w:rsidR="000E4784" w:rsidRPr="005F416C" w:rsidRDefault="000E4784" w:rsidP="000E4784">
            <w:pPr>
              <w:pStyle w:val="affb"/>
            </w:pPr>
            <w:r w:rsidRPr="005F416C">
              <w:t>‘1’ – значение отсчета выше порога.</w:t>
            </w:r>
          </w:p>
          <w:p w:rsidR="000E4784" w:rsidRPr="005F416C" w:rsidRDefault="000E4784" w:rsidP="000E4784">
            <w:pPr>
              <w:pStyle w:val="affb"/>
            </w:pPr>
            <w:r w:rsidRPr="005F416C">
              <w:t>Пара бит</w:t>
            </w:r>
            <w:r w:rsidR="000516C2" w:rsidRPr="005F416C">
              <w:t>,</w:t>
            </w:r>
            <w:r w:rsidRPr="005F416C">
              <w:t xml:space="preserve"> расположенная в младших разрядах</w:t>
            </w:r>
            <w:r w:rsidR="000516C2" w:rsidRPr="005F416C">
              <w:t>,</w:t>
            </w:r>
            <w:r w:rsidRPr="005F416C">
              <w:t xml:space="preserve"> </w:t>
            </w:r>
            <w:r w:rsidR="007B2101" w:rsidRPr="005F416C">
              <w:t>соответствует</w:t>
            </w:r>
            <w:r w:rsidRPr="005F416C">
              <w:t xml:space="preserve"> более новому отсчету, в старших – более старому.</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t>0x</w:t>
            </w:r>
            <w:r w:rsidRPr="005F416C">
              <w:rPr>
                <w:lang w:val="en-US"/>
              </w:rPr>
              <w:t>30</w:t>
            </w:r>
          </w:p>
        </w:tc>
      </w:tr>
    </w:tbl>
    <w:p w:rsidR="000E4784" w:rsidRPr="005F416C" w:rsidRDefault="000E4784" w:rsidP="000E4784">
      <w:pPr>
        <w:pStyle w:val="a9"/>
        <w:rPr>
          <w:szCs w:val="22"/>
          <w:lang w:eastAsia="en-US" w:bidi="en-US"/>
        </w:rPr>
      </w:pPr>
    </w:p>
    <w:p w:rsidR="000E4784" w:rsidRPr="005F416C" w:rsidRDefault="000E4784" w:rsidP="000E4784">
      <w:pPr>
        <w:pStyle w:val="6"/>
        <w:rPr>
          <w:lang w:val="ru-RU"/>
        </w:rPr>
      </w:pPr>
      <w:bookmarkStart w:id="1175" w:name="_Toc525573327"/>
      <w:bookmarkStart w:id="1176" w:name="_Toc526516044"/>
      <w:r w:rsidRPr="005F416C">
        <w:rPr>
          <w:lang w:val="ru-RU"/>
        </w:rPr>
        <w:t>Регистр маски сравнения порогов 1 (</w:t>
      </w:r>
      <w:r w:rsidRPr="005F416C">
        <w:rPr>
          <w:lang w:val="en-US"/>
        </w:rPr>
        <w:t>CMP</w:t>
      </w:r>
      <w:r w:rsidRPr="005F416C">
        <w:rPr>
          <w:lang w:val="ru-RU"/>
        </w:rPr>
        <w:t>_</w:t>
      </w:r>
      <w:r w:rsidRPr="005F416C">
        <w:rPr>
          <w:lang w:val="en-US"/>
        </w:rPr>
        <w:t>TRESH</w:t>
      </w:r>
      <w:r w:rsidRPr="005F416C">
        <w:rPr>
          <w:lang w:val="ru-RU"/>
        </w:rPr>
        <w:t>_1)</w:t>
      </w:r>
      <w:bookmarkEnd w:id="1175"/>
      <w:bookmarkEnd w:id="1176"/>
    </w:p>
    <w:p w:rsidR="000E4784" w:rsidRPr="005F416C" w:rsidRDefault="000E4784" w:rsidP="000E4784">
      <w:pPr>
        <w:pStyle w:val="a9"/>
      </w:pPr>
      <w:r w:rsidRPr="005F416C">
        <w:t>Регистр предназначен для задания маски сравнения порогов.</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_Ref11929677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269</w:t>
      </w:r>
      <w:r w:rsidR="00B050B4">
        <w:fldChar w:fldCharType="end"/>
      </w:r>
      <w:r w:rsidRPr="005F416C">
        <w:t>.</w:t>
      </w:r>
    </w:p>
    <w:p w:rsidR="000E4784" w:rsidRPr="005F416C" w:rsidRDefault="000E4784" w:rsidP="000E4784">
      <w:pPr>
        <w:pStyle w:val="a9"/>
      </w:pPr>
      <w:r w:rsidRPr="005F416C">
        <w:t>Адрес: 0x722.</w:t>
      </w:r>
    </w:p>
    <w:p w:rsidR="000E4784" w:rsidRPr="005F416C" w:rsidRDefault="000E4784" w:rsidP="000E4784">
      <w:pPr>
        <w:pStyle w:val="a9"/>
      </w:pPr>
    </w:p>
    <w:p w:rsidR="000E4784" w:rsidRPr="005F416C" w:rsidRDefault="000E4784" w:rsidP="000E4784">
      <w:pPr>
        <w:pStyle w:val="afff0"/>
      </w:pPr>
      <w:bookmarkStart w:id="1177" w:name="_Ref11929677"/>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269</w:t>
      </w:r>
      <w:r w:rsidR="008A68E7" w:rsidRPr="005F416C">
        <w:rPr>
          <w:noProof/>
        </w:rPr>
        <w:fldChar w:fldCharType="end"/>
      </w:r>
      <w:bookmarkEnd w:id="1177"/>
      <w:r w:rsidRPr="005F416C">
        <w:t xml:space="preserve"> – Разряды регистра маски сравнения порогов (</w:t>
      </w:r>
      <w:r w:rsidRPr="005F416C">
        <w:rPr>
          <w:lang w:val="en-US"/>
        </w:rPr>
        <w:t>CMP</w:t>
      </w:r>
      <w:r w:rsidRPr="005F416C">
        <w:t>_</w:t>
      </w:r>
      <w:r w:rsidRPr="005F416C">
        <w:rPr>
          <w:lang w:val="en-US"/>
        </w:rPr>
        <w:t>TRESH</w:t>
      </w:r>
      <w:r w:rsidRPr="005F416C">
        <w:t>_1)</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572"/>
        <w:gridCol w:w="5670"/>
        <w:gridCol w:w="708"/>
        <w:gridCol w:w="1134"/>
      </w:tblGrid>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57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670"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10</w:t>
            </w:r>
          </w:p>
        </w:tc>
        <w:tc>
          <w:tcPr>
            <w:tcW w:w="157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9 – 0</w:t>
            </w:r>
          </w:p>
        </w:tc>
        <w:tc>
          <w:tcPr>
            <w:tcW w:w="157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CMP_TRESH_1</w:t>
            </w:r>
          </w:p>
        </w:tc>
        <w:tc>
          <w:tcPr>
            <w:tcW w:w="567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5 значений по два бита. Каждая пара бит описывает маску для сравнения одного из пяти отсчетов:</w:t>
            </w:r>
          </w:p>
          <w:p w:rsidR="000E4784" w:rsidRPr="005F416C" w:rsidRDefault="000E4784" w:rsidP="000E4784">
            <w:pPr>
              <w:pStyle w:val="affb"/>
            </w:pPr>
            <w:r w:rsidRPr="005F416C">
              <w:t>Старший бит:</w:t>
            </w:r>
          </w:p>
          <w:p w:rsidR="000E4784" w:rsidRPr="005F416C" w:rsidRDefault="000E4784" w:rsidP="000E4784">
            <w:pPr>
              <w:pStyle w:val="affb"/>
            </w:pPr>
            <w:r w:rsidRPr="005F416C">
              <w:t>‘0’ – не сравнивать порог для отсчета;</w:t>
            </w:r>
          </w:p>
          <w:p w:rsidR="000E4784" w:rsidRPr="005F416C" w:rsidRDefault="000E4784" w:rsidP="000E4784">
            <w:pPr>
              <w:pStyle w:val="affb"/>
            </w:pPr>
            <w:r w:rsidRPr="005F416C">
              <w:t>‘1’ – сравнивать порог для отсчета.</w:t>
            </w:r>
          </w:p>
          <w:p w:rsidR="000E4784" w:rsidRPr="005F416C" w:rsidRDefault="000E4784" w:rsidP="000E4784">
            <w:pPr>
              <w:pStyle w:val="affb"/>
            </w:pPr>
            <w:r w:rsidRPr="005F416C">
              <w:t>Младший бит:</w:t>
            </w:r>
          </w:p>
          <w:p w:rsidR="000E4784" w:rsidRPr="005F416C" w:rsidRDefault="000E4784" w:rsidP="000E4784">
            <w:pPr>
              <w:pStyle w:val="affb"/>
            </w:pPr>
            <w:r w:rsidRPr="005F416C">
              <w:t>‘0’ – значение отсчета ниже либо равно значению порога;</w:t>
            </w:r>
          </w:p>
          <w:p w:rsidR="000E4784" w:rsidRPr="005F416C" w:rsidRDefault="000E4784" w:rsidP="000E4784">
            <w:pPr>
              <w:pStyle w:val="affb"/>
            </w:pPr>
            <w:r w:rsidRPr="005F416C">
              <w:t>‘1’ – значение отсчета выше порога.</w:t>
            </w:r>
          </w:p>
          <w:p w:rsidR="000E4784" w:rsidRPr="005F416C" w:rsidRDefault="000E4784" w:rsidP="000E4784">
            <w:pPr>
              <w:pStyle w:val="affb"/>
            </w:pPr>
            <w:r w:rsidRPr="005F416C">
              <w:t>Пара бит</w:t>
            </w:r>
            <w:r w:rsidR="000516C2" w:rsidRPr="005F416C">
              <w:t>,</w:t>
            </w:r>
            <w:r w:rsidRPr="005F416C">
              <w:t xml:space="preserve"> расположенная в младших разрядах</w:t>
            </w:r>
            <w:r w:rsidR="000516C2" w:rsidRPr="005F416C">
              <w:t>,</w:t>
            </w:r>
            <w:r w:rsidRPr="005F416C">
              <w:t xml:space="preserve"> </w:t>
            </w:r>
            <w:r w:rsidR="007B2101" w:rsidRPr="005F416C">
              <w:t>соответствует</w:t>
            </w:r>
            <w:r w:rsidRPr="005F416C">
              <w:t xml:space="preserve"> более новому отсчету, в старших – более старому.</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t>0x</w:t>
            </w:r>
            <w:r w:rsidRPr="005F416C">
              <w:rPr>
                <w:lang w:val="en-US"/>
              </w:rPr>
              <w:t>30</w:t>
            </w:r>
          </w:p>
        </w:tc>
      </w:tr>
    </w:tbl>
    <w:p w:rsidR="000E4784" w:rsidRPr="005F416C" w:rsidRDefault="000E4784" w:rsidP="000E4784">
      <w:pPr>
        <w:pStyle w:val="a9"/>
        <w:rPr>
          <w:szCs w:val="22"/>
          <w:lang w:eastAsia="en-US" w:bidi="en-US"/>
        </w:rPr>
      </w:pPr>
    </w:p>
    <w:p w:rsidR="000E4784" w:rsidRPr="005F416C" w:rsidRDefault="000E4784" w:rsidP="000E4784">
      <w:pPr>
        <w:pStyle w:val="6"/>
        <w:rPr>
          <w:lang w:val="ru-RU"/>
        </w:rPr>
      </w:pPr>
      <w:r w:rsidRPr="005F416C">
        <w:rPr>
          <w:lang w:val="ru-RU"/>
        </w:rPr>
        <w:t>Регистр маски сравнения порогов 2 (</w:t>
      </w:r>
      <w:r w:rsidRPr="005F416C">
        <w:rPr>
          <w:lang w:val="en-US"/>
        </w:rPr>
        <w:t>CMP</w:t>
      </w:r>
      <w:r w:rsidRPr="005F416C">
        <w:rPr>
          <w:lang w:val="ru-RU"/>
        </w:rPr>
        <w:t>_</w:t>
      </w:r>
      <w:r w:rsidRPr="005F416C">
        <w:rPr>
          <w:lang w:val="en-US"/>
        </w:rPr>
        <w:t>TRESH</w:t>
      </w:r>
      <w:r w:rsidRPr="005F416C">
        <w:rPr>
          <w:lang w:val="ru-RU"/>
        </w:rPr>
        <w:t>_2)</w:t>
      </w:r>
    </w:p>
    <w:p w:rsidR="000E4784" w:rsidRPr="005F416C" w:rsidRDefault="000E4784" w:rsidP="000E4784">
      <w:pPr>
        <w:pStyle w:val="a9"/>
      </w:pPr>
      <w:r w:rsidRPr="005F416C">
        <w:t>Регистр предназначен для задания маски сравнения порогов.</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_Ref11929658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270</w:t>
      </w:r>
      <w:r w:rsidR="00B050B4">
        <w:fldChar w:fldCharType="end"/>
      </w:r>
      <w:r w:rsidRPr="005F416C">
        <w:t>.</w:t>
      </w:r>
    </w:p>
    <w:p w:rsidR="000E4784" w:rsidRPr="005F416C" w:rsidRDefault="000E4784" w:rsidP="000E4784">
      <w:pPr>
        <w:pStyle w:val="a9"/>
      </w:pPr>
      <w:r w:rsidRPr="005F416C">
        <w:t>Адрес: 0x724.</w:t>
      </w:r>
    </w:p>
    <w:p w:rsidR="000E4784" w:rsidRPr="005F416C" w:rsidRDefault="000E4784" w:rsidP="000E4784">
      <w:pPr>
        <w:pStyle w:val="a9"/>
      </w:pPr>
    </w:p>
    <w:p w:rsidR="000E4784" w:rsidRPr="005F416C" w:rsidRDefault="000E4784" w:rsidP="000E4784">
      <w:pPr>
        <w:pStyle w:val="afff0"/>
      </w:pPr>
      <w:bookmarkStart w:id="1178" w:name="_Ref1192965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270</w:t>
      </w:r>
      <w:r w:rsidR="008A68E7" w:rsidRPr="005F416C">
        <w:rPr>
          <w:noProof/>
        </w:rPr>
        <w:fldChar w:fldCharType="end"/>
      </w:r>
      <w:bookmarkEnd w:id="1178"/>
      <w:r w:rsidRPr="005F416C">
        <w:t xml:space="preserve"> – Разряды регистра маски сравнения порогов (</w:t>
      </w:r>
      <w:r w:rsidRPr="005F416C">
        <w:rPr>
          <w:lang w:val="en-US"/>
        </w:rPr>
        <w:t>CMP</w:t>
      </w:r>
      <w:r w:rsidRPr="005F416C">
        <w:t>_</w:t>
      </w:r>
      <w:r w:rsidRPr="005F416C">
        <w:rPr>
          <w:lang w:val="en-US"/>
        </w:rPr>
        <w:t>TRESH</w:t>
      </w:r>
      <w:r w:rsidRPr="005F416C">
        <w:t>_2)</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572"/>
        <w:gridCol w:w="5670"/>
        <w:gridCol w:w="708"/>
        <w:gridCol w:w="1134"/>
      </w:tblGrid>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57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670"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10</w:t>
            </w:r>
          </w:p>
        </w:tc>
        <w:tc>
          <w:tcPr>
            <w:tcW w:w="157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9 – 0</w:t>
            </w:r>
          </w:p>
        </w:tc>
        <w:tc>
          <w:tcPr>
            <w:tcW w:w="1572"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CMP_TRESH_2</w:t>
            </w:r>
          </w:p>
        </w:tc>
        <w:tc>
          <w:tcPr>
            <w:tcW w:w="5670"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5 значений по два бита. Каждая пара бит описывает маску для сравнения одного из пяти отсчетов:</w:t>
            </w:r>
          </w:p>
          <w:p w:rsidR="000E4784" w:rsidRPr="005F416C" w:rsidRDefault="000E4784" w:rsidP="000E4784">
            <w:pPr>
              <w:pStyle w:val="affb"/>
            </w:pPr>
            <w:r w:rsidRPr="005F416C">
              <w:t>Старший бит:</w:t>
            </w:r>
          </w:p>
          <w:p w:rsidR="000E4784" w:rsidRPr="005F416C" w:rsidRDefault="000E4784" w:rsidP="000E4784">
            <w:pPr>
              <w:pStyle w:val="affb"/>
            </w:pPr>
            <w:r w:rsidRPr="005F416C">
              <w:t>‘0’ – не сравнивать порог для отсчета;</w:t>
            </w:r>
          </w:p>
          <w:p w:rsidR="000E4784" w:rsidRPr="005F416C" w:rsidRDefault="000E4784" w:rsidP="000E4784">
            <w:pPr>
              <w:pStyle w:val="affb"/>
            </w:pPr>
            <w:r w:rsidRPr="005F416C">
              <w:t>‘1’ – сравнивать порог для отсчета.</w:t>
            </w:r>
          </w:p>
          <w:p w:rsidR="000E4784" w:rsidRPr="005F416C" w:rsidRDefault="000E4784" w:rsidP="000E4784">
            <w:pPr>
              <w:pStyle w:val="affb"/>
            </w:pPr>
            <w:r w:rsidRPr="005F416C">
              <w:t>Младший бит:</w:t>
            </w:r>
          </w:p>
          <w:p w:rsidR="000E4784" w:rsidRPr="005F416C" w:rsidRDefault="000E4784" w:rsidP="000E4784">
            <w:pPr>
              <w:pStyle w:val="affb"/>
            </w:pPr>
            <w:r w:rsidRPr="005F416C">
              <w:t>‘0’ – значение отсчета ниже либо равно значению порога;</w:t>
            </w:r>
          </w:p>
          <w:p w:rsidR="000E4784" w:rsidRPr="005F416C" w:rsidRDefault="000E4784" w:rsidP="000E4784">
            <w:pPr>
              <w:pStyle w:val="affb"/>
            </w:pPr>
            <w:r w:rsidRPr="005F416C">
              <w:t>‘1’ – значение отсчета выше порога.</w:t>
            </w:r>
          </w:p>
          <w:p w:rsidR="000E4784" w:rsidRPr="005F416C" w:rsidRDefault="000E4784" w:rsidP="000E4784">
            <w:pPr>
              <w:pStyle w:val="affb"/>
            </w:pPr>
            <w:r w:rsidRPr="005F416C">
              <w:t>Пара бит</w:t>
            </w:r>
            <w:r w:rsidR="000516C2" w:rsidRPr="005F416C">
              <w:t>,</w:t>
            </w:r>
            <w:r w:rsidRPr="005F416C">
              <w:t xml:space="preserve"> расположенная в младших разрядах</w:t>
            </w:r>
            <w:r w:rsidR="000516C2" w:rsidRPr="005F416C">
              <w:t>,</w:t>
            </w:r>
            <w:r w:rsidRPr="005F416C">
              <w:t xml:space="preserve"> </w:t>
            </w:r>
            <w:r w:rsidR="007B2101" w:rsidRPr="005F416C">
              <w:t>соответствует</w:t>
            </w:r>
            <w:r w:rsidRPr="005F416C">
              <w:t xml:space="preserve"> более новому отсчету, в старших – более старому.</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t>0x</w:t>
            </w:r>
            <w:r w:rsidRPr="005F416C">
              <w:rPr>
                <w:lang w:val="en-US"/>
              </w:rPr>
              <w:t>30</w:t>
            </w:r>
          </w:p>
        </w:tc>
      </w:tr>
    </w:tbl>
    <w:p w:rsidR="00FD1BBF" w:rsidRPr="005F416C" w:rsidRDefault="00FD1BBF" w:rsidP="00FD1BBF">
      <w:pPr>
        <w:rPr>
          <w:lang w:val="ru-RU"/>
        </w:rPr>
      </w:pPr>
      <w:bookmarkStart w:id="1179" w:name="_Toc525573328"/>
      <w:bookmarkStart w:id="1180" w:name="_Toc526516045"/>
    </w:p>
    <w:p w:rsidR="000E4784" w:rsidRPr="005F416C" w:rsidRDefault="000E4784" w:rsidP="000E4784">
      <w:pPr>
        <w:pStyle w:val="6"/>
        <w:rPr>
          <w:lang w:val="ru-RU"/>
        </w:rPr>
      </w:pPr>
      <w:r w:rsidRPr="005F416C">
        <w:rPr>
          <w:lang w:val="ru-RU"/>
        </w:rPr>
        <w:t>Регистр маски сравнения значений соседних точек (</w:t>
      </w:r>
      <w:r w:rsidRPr="005F416C">
        <w:rPr>
          <w:lang w:val="en-US"/>
        </w:rPr>
        <w:t>CMP</w:t>
      </w:r>
      <w:r w:rsidRPr="005F416C">
        <w:rPr>
          <w:lang w:val="ru-RU"/>
        </w:rPr>
        <w:t>_</w:t>
      </w:r>
      <w:r w:rsidRPr="005F416C">
        <w:rPr>
          <w:lang w:val="en-US"/>
        </w:rPr>
        <w:t>ONE</w:t>
      </w:r>
      <w:r w:rsidRPr="005F416C">
        <w:rPr>
          <w:lang w:val="ru-RU"/>
        </w:rPr>
        <w:t>)</w:t>
      </w:r>
      <w:bookmarkEnd w:id="1179"/>
      <w:bookmarkEnd w:id="1180"/>
    </w:p>
    <w:p w:rsidR="000E4784" w:rsidRPr="005F416C" w:rsidRDefault="000E4784" w:rsidP="000E4784">
      <w:pPr>
        <w:pStyle w:val="a9"/>
      </w:pPr>
      <w:r w:rsidRPr="005F416C">
        <w:t>Регистр предназначен для задания маски сравнения значений соседних отсчетов.</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_Ref11929646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271</w:t>
      </w:r>
      <w:r w:rsidR="00B050B4">
        <w:fldChar w:fldCharType="end"/>
      </w:r>
      <w:r w:rsidRPr="005F416C">
        <w:t>.</w:t>
      </w:r>
    </w:p>
    <w:p w:rsidR="000E4784" w:rsidRPr="005F416C" w:rsidRDefault="000E4784" w:rsidP="000E4784">
      <w:pPr>
        <w:pStyle w:val="a9"/>
      </w:pPr>
      <w:r w:rsidRPr="005F416C">
        <w:t>Адрес: 0x726.</w:t>
      </w:r>
    </w:p>
    <w:p w:rsidR="00970CBA" w:rsidRPr="005F416C" w:rsidRDefault="00970CBA" w:rsidP="000E4784">
      <w:pPr>
        <w:pStyle w:val="a9"/>
      </w:pPr>
    </w:p>
    <w:p w:rsidR="00970CBA" w:rsidRPr="005F416C" w:rsidRDefault="00970CBA" w:rsidP="000E4784">
      <w:pPr>
        <w:pStyle w:val="a9"/>
      </w:pPr>
    </w:p>
    <w:p w:rsidR="00970CBA" w:rsidRPr="005F416C" w:rsidRDefault="00970CBA" w:rsidP="000E4784">
      <w:pPr>
        <w:pStyle w:val="a9"/>
      </w:pPr>
    </w:p>
    <w:p w:rsidR="00970CBA" w:rsidRPr="005F416C" w:rsidRDefault="00970CBA" w:rsidP="000E4784">
      <w:pPr>
        <w:pStyle w:val="a9"/>
      </w:pPr>
    </w:p>
    <w:p w:rsidR="000E4784" w:rsidRPr="005F416C" w:rsidRDefault="000E4784" w:rsidP="000E4784">
      <w:pPr>
        <w:pStyle w:val="a9"/>
      </w:pPr>
    </w:p>
    <w:p w:rsidR="000E4784" w:rsidRPr="005F416C" w:rsidRDefault="000E4784" w:rsidP="000E4784">
      <w:pPr>
        <w:pStyle w:val="afff0"/>
      </w:pPr>
      <w:bookmarkStart w:id="1181" w:name="_Ref1192964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271</w:t>
      </w:r>
      <w:r w:rsidR="008A68E7" w:rsidRPr="005F416C">
        <w:rPr>
          <w:noProof/>
        </w:rPr>
        <w:fldChar w:fldCharType="end"/>
      </w:r>
      <w:bookmarkEnd w:id="1181"/>
      <w:r w:rsidRPr="005F416C">
        <w:t xml:space="preserve"> – Разряды регистра маски сравнения значений соседних точек (</w:t>
      </w:r>
      <w:r w:rsidRPr="005F416C">
        <w:rPr>
          <w:lang w:val="en-US"/>
        </w:rPr>
        <w:t>CMP</w:t>
      </w:r>
      <w:r w:rsidRPr="005F416C">
        <w:t>_</w:t>
      </w:r>
      <w:r w:rsidRPr="005F416C">
        <w:rPr>
          <w:lang w:val="en-US"/>
        </w:rPr>
        <w:t>ONE</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291"/>
        <w:gridCol w:w="6096"/>
        <w:gridCol w:w="708"/>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29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6096"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10</w:t>
            </w:r>
          </w:p>
        </w:tc>
        <w:tc>
          <w:tcPr>
            <w:tcW w:w="129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6096"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9 – 0</w:t>
            </w:r>
          </w:p>
        </w:tc>
        <w:tc>
          <w:tcPr>
            <w:tcW w:w="129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CMP_ONE</w:t>
            </w:r>
          </w:p>
        </w:tc>
        <w:tc>
          <w:tcPr>
            <w:tcW w:w="6096"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5 точек по два бита. Каждая пара бит описывает маску для сравнения одного из пяти отсчетов:</w:t>
            </w:r>
          </w:p>
          <w:p w:rsidR="000E4784" w:rsidRPr="005F416C" w:rsidRDefault="000E4784" w:rsidP="000E4784">
            <w:pPr>
              <w:pStyle w:val="affb"/>
            </w:pPr>
            <w:r w:rsidRPr="005F416C">
              <w:t>Старший бит из пары:</w:t>
            </w:r>
          </w:p>
          <w:p w:rsidR="000E4784" w:rsidRPr="005F416C" w:rsidRDefault="000E4784" w:rsidP="000E4784">
            <w:pPr>
              <w:pStyle w:val="affb"/>
            </w:pPr>
            <w:r w:rsidRPr="005F416C">
              <w:t>‘0’ – не сравнивать с предыдущим отсчетом;</w:t>
            </w:r>
          </w:p>
          <w:p w:rsidR="000E4784" w:rsidRPr="005F416C" w:rsidRDefault="000E4784" w:rsidP="000E4784">
            <w:pPr>
              <w:pStyle w:val="affb"/>
            </w:pPr>
            <w:r w:rsidRPr="005F416C">
              <w:t xml:space="preserve">‘1’ – сравнивать с предыдущим </w:t>
            </w:r>
            <w:r w:rsidR="007B2101" w:rsidRPr="005F416C">
              <w:t>отсчетом</w:t>
            </w:r>
            <w:r w:rsidRPr="005F416C">
              <w:t>.</w:t>
            </w:r>
          </w:p>
          <w:p w:rsidR="000E4784" w:rsidRPr="005F416C" w:rsidRDefault="000E4784" w:rsidP="000E4784">
            <w:pPr>
              <w:pStyle w:val="affb"/>
            </w:pPr>
            <w:r w:rsidRPr="005F416C">
              <w:t>Младший бит из пары:</w:t>
            </w:r>
          </w:p>
          <w:p w:rsidR="000E4784" w:rsidRPr="005F416C" w:rsidRDefault="000E4784" w:rsidP="000E4784">
            <w:pPr>
              <w:pStyle w:val="affb"/>
            </w:pPr>
            <w:r w:rsidRPr="005F416C">
              <w:t>‘0’ – значение точки ниже либо равно значению предыдущей точки;</w:t>
            </w:r>
          </w:p>
          <w:p w:rsidR="000E4784" w:rsidRPr="005F416C" w:rsidRDefault="000E4784" w:rsidP="000E4784">
            <w:pPr>
              <w:pStyle w:val="affb"/>
            </w:pPr>
            <w:r w:rsidRPr="005F416C">
              <w:t>‘1’ – значение точки выше значения предыдущей точки.</w:t>
            </w:r>
          </w:p>
          <w:p w:rsidR="000E4784" w:rsidRPr="005F416C" w:rsidRDefault="000E4784" w:rsidP="000E4784">
            <w:pPr>
              <w:pStyle w:val="affb"/>
            </w:pPr>
            <w:r w:rsidRPr="005F416C">
              <w:t>Пара бит</w:t>
            </w:r>
            <w:r w:rsidR="000516C2" w:rsidRPr="005F416C">
              <w:t>,</w:t>
            </w:r>
            <w:r w:rsidRPr="005F416C">
              <w:t xml:space="preserve"> расположенная в младших разрядах</w:t>
            </w:r>
            <w:r w:rsidR="000516C2" w:rsidRPr="005F416C">
              <w:t>,</w:t>
            </w:r>
            <w:r w:rsidRPr="005F416C">
              <w:t xml:space="preserve"> </w:t>
            </w:r>
            <w:r w:rsidR="007B2101" w:rsidRPr="005F416C">
              <w:t>соответствует</w:t>
            </w:r>
            <w:r w:rsidRPr="005F416C">
              <w:t xml:space="preserve"> более новому отсчету, в старших – более старому.</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0xb8</w:t>
            </w:r>
          </w:p>
        </w:tc>
      </w:tr>
    </w:tbl>
    <w:p w:rsidR="000E4784" w:rsidRPr="005F416C" w:rsidRDefault="000E4784" w:rsidP="000E4784">
      <w:pPr>
        <w:pStyle w:val="a9"/>
        <w:rPr>
          <w:szCs w:val="22"/>
          <w:lang w:eastAsia="en-US" w:bidi="en-US"/>
        </w:rPr>
      </w:pPr>
    </w:p>
    <w:p w:rsidR="000516C2" w:rsidRPr="005F416C" w:rsidRDefault="000516C2" w:rsidP="000E4784">
      <w:pPr>
        <w:pStyle w:val="a9"/>
        <w:rPr>
          <w:szCs w:val="22"/>
          <w:lang w:eastAsia="en-US" w:bidi="en-US"/>
        </w:rPr>
      </w:pPr>
    </w:p>
    <w:p w:rsidR="000E4784" w:rsidRPr="005F416C" w:rsidRDefault="000E4784" w:rsidP="000E4784">
      <w:pPr>
        <w:pStyle w:val="6"/>
        <w:rPr>
          <w:lang w:val="ru-RU"/>
        </w:rPr>
      </w:pPr>
      <w:bookmarkStart w:id="1182" w:name="_Toc525573329"/>
      <w:bookmarkStart w:id="1183" w:name="_Toc526516046"/>
      <w:r w:rsidRPr="005F416C">
        <w:rPr>
          <w:lang w:val="ru-RU"/>
        </w:rPr>
        <w:t>Регистр маски сравнения значений через одну точку (</w:t>
      </w:r>
      <w:r w:rsidRPr="005F416C">
        <w:rPr>
          <w:lang w:val="en-US"/>
        </w:rPr>
        <w:t>CMP</w:t>
      </w:r>
      <w:r w:rsidRPr="005F416C">
        <w:rPr>
          <w:lang w:val="ru-RU"/>
        </w:rPr>
        <w:t>_</w:t>
      </w:r>
      <w:r w:rsidRPr="005F416C">
        <w:rPr>
          <w:lang w:val="en-US"/>
        </w:rPr>
        <w:t>DBL</w:t>
      </w:r>
      <w:r w:rsidRPr="005F416C">
        <w:rPr>
          <w:lang w:val="ru-RU"/>
        </w:rPr>
        <w:t>)</w:t>
      </w:r>
      <w:bookmarkEnd w:id="1182"/>
      <w:bookmarkEnd w:id="1183"/>
    </w:p>
    <w:p w:rsidR="000E4784" w:rsidRPr="005F416C" w:rsidRDefault="000E4784" w:rsidP="000E4784">
      <w:pPr>
        <w:pStyle w:val="a9"/>
      </w:pPr>
      <w:r w:rsidRPr="005F416C">
        <w:t>Регистр предназначен для задания маски сравнения значений через одну точку.</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_Ref11929633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272</w:t>
      </w:r>
      <w:r w:rsidR="00B050B4">
        <w:fldChar w:fldCharType="end"/>
      </w:r>
      <w:r w:rsidRPr="005F416C">
        <w:t>.</w:t>
      </w:r>
    </w:p>
    <w:p w:rsidR="000E4784" w:rsidRPr="005F416C" w:rsidRDefault="000E4784" w:rsidP="000E4784">
      <w:pPr>
        <w:pStyle w:val="a9"/>
      </w:pPr>
      <w:r w:rsidRPr="005F416C">
        <w:t>Адрес: 0x728.</w:t>
      </w:r>
    </w:p>
    <w:p w:rsidR="000E4784" w:rsidRPr="005F416C" w:rsidRDefault="000E4784" w:rsidP="000E4784">
      <w:pPr>
        <w:pStyle w:val="a9"/>
      </w:pPr>
    </w:p>
    <w:p w:rsidR="000E4784" w:rsidRPr="005F416C" w:rsidRDefault="000E4784" w:rsidP="000E4784">
      <w:pPr>
        <w:pStyle w:val="afff0"/>
      </w:pPr>
      <w:bookmarkStart w:id="1184" w:name="_Ref1192963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272</w:t>
      </w:r>
      <w:r w:rsidR="008A68E7" w:rsidRPr="005F416C">
        <w:rPr>
          <w:noProof/>
        </w:rPr>
        <w:fldChar w:fldCharType="end"/>
      </w:r>
      <w:bookmarkEnd w:id="1184"/>
      <w:r w:rsidRPr="005F416C">
        <w:t xml:space="preserve"> – Разряды регистра маски сравнения значений через одну точку (</w:t>
      </w:r>
      <w:r w:rsidRPr="005F416C">
        <w:rPr>
          <w:lang w:val="en-US"/>
        </w:rPr>
        <w:t>CMP</w:t>
      </w:r>
      <w:r w:rsidRPr="005F416C">
        <w:t>_</w:t>
      </w:r>
      <w:r w:rsidRPr="005F416C">
        <w:rPr>
          <w:lang w:val="en-US"/>
        </w:rPr>
        <w:t>DBL</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139"/>
        <w:gridCol w:w="6378"/>
        <w:gridCol w:w="567"/>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637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567"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10</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6378"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9 – 0</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CMP_DBL</w:t>
            </w:r>
          </w:p>
        </w:tc>
        <w:tc>
          <w:tcPr>
            <w:tcW w:w="637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5 точек по два бита. Каждая пара бит описывает маску для сравнения одного из пяти отсчетов:</w:t>
            </w:r>
          </w:p>
          <w:p w:rsidR="000E4784" w:rsidRPr="005F416C" w:rsidRDefault="000E4784" w:rsidP="000E4784">
            <w:pPr>
              <w:pStyle w:val="affb"/>
            </w:pPr>
            <w:r w:rsidRPr="005F416C">
              <w:t>Старший бит из пары:</w:t>
            </w:r>
          </w:p>
          <w:p w:rsidR="000E4784" w:rsidRPr="005F416C" w:rsidRDefault="000E4784" w:rsidP="000E4784">
            <w:pPr>
              <w:pStyle w:val="affb"/>
            </w:pPr>
            <w:r w:rsidRPr="005F416C">
              <w:t>‘0’ – не сравнивать с пред-предыдущим отсчетом;</w:t>
            </w:r>
          </w:p>
          <w:p w:rsidR="000E4784" w:rsidRPr="005F416C" w:rsidRDefault="000E4784" w:rsidP="000E4784">
            <w:pPr>
              <w:pStyle w:val="affb"/>
            </w:pPr>
            <w:r w:rsidRPr="005F416C">
              <w:t>‘1’ – сравнивать с пред-предыдущим</w:t>
            </w:r>
            <w:r w:rsidR="007B2101" w:rsidRPr="005F416C">
              <w:t xml:space="preserve"> от</w:t>
            </w:r>
            <w:r w:rsidRPr="005F416C">
              <w:t>счетом.</w:t>
            </w:r>
          </w:p>
          <w:p w:rsidR="000E4784" w:rsidRPr="005F416C" w:rsidRDefault="000E4784" w:rsidP="000E4784">
            <w:pPr>
              <w:pStyle w:val="affb"/>
            </w:pPr>
            <w:r w:rsidRPr="005F416C">
              <w:t>Младший бит из пары:</w:t>
            </w:r>
          </w:p>
          <w:p w:rsidR="00970CBA" w:rsidRPr="005F416C" w:rsidRDefault="000E4784" w:rsidP="000E4784">
            <w:pPr>
              <w:pStyle w:val="affb"/>
            </w:pPr>
            <w:r w:rsidRPr="005F416C">
              <w:t>‘0’ – значение отсчета ниже либо равно значению пред-пред</w:t>
            </w:r>
            <w:r w:rsidR="00970CBA" w:rsidRPr="005F416C">
              <w:t>-</w:t>
            </w:r>
          </w:p>
          <w:p w:rsidR="000E4784" w:rsidRPr="005F416C" w:rsidRDefault="00970CBA" w:rsidP="000E4784">
            <w:pPr>
              <w:pStyle w:val="affb"/>
            </w:pPr>
            <w:r w:rsidRPr="005F416C">
              <w:t>д</w:t>
            </w:r>
            <w:r w:rsidR="000E4784" w:rsidRPr="005F416C">
              <w:t>ыдущего отсчета;</w:t>
            </w:r>
          </w:p>
          <w:p w:rsidR="000E4784" w:rsidRPr="005F416C" w:rsidRDefault="000E4784" w:rsidP="000E4784">
            <w:pPr>
              <w:pStyle w:val="affb"/>
            </w:pPr>
            <w:r w:rsidRPr="005F416C">
              <w:t>‘1’ – значение отсчета выше значения пред-предыдущего отсчета.</w:t>
            </w:r>
          </w:p>
          <w:p w:rsidR="000E4784" w:rsidRPr="005F416C" w:rsidRDefault="000E4784" w:rsidP="000E4784">
            <w:pPr>
              <w:pStyle w:val="affb"/>
            </w:pPr>
            <w:r w:rsidRPr="005F416C">
              <w:t>Пара бит</w:t>
            </w:r>
            <w:r w:rsidR="000516C2" w:rsidRPr="005F416C">
              <w:t>,</w:t>
            </w:r>
            <w:r w:rsidRPr="005F416C">
              <w:t xml:space="preserve"> расположенная в младших разрядах</w:t>
            </w:r>
            <w:r w:rsidR="000516C2" w:rsidRPr="005F416C">
              <w:t>,</w:t>
            </w:r>
            <w:r w:rsidRPr="005F416C">
              <w:t xml:space="preserve"> соответс</w:t>
            </w:r>
            <w:r w:rsidR="000516C2" w:rsidRPr="005F416C">
              <w:t>т</w:t>
            </w:r>
            <w:r w:rsidRPr="005F416C">
              <w:t>вует более новому отсчету, в старших – более старому.</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p>
    <w:p w:rsidR="00FD1BBF" w:rsidRPr="005F416C" w:rsidRDefault="00FD1BBF" w:rsidP="000E4784">
      <w:pPr>
        <w:pStyle w:val="a9"/>
        <w:rPr>
          <w:szCs w:val="22"/>
          <w:lang w:eastAsia="en-US" w:bidi="en-US"/>
        </w:rPr>
      </w:pPr>
    </w:p>
    <w:p w:rsidR="000E4784" w:rsidRPr="005F416C" w:rsidRDefault="000E4784" w:rsidP="000E4784">
      <w:pPr>
        <w:pStyle w:val="6"/>
        <w:rPr>
          <w:lang w:val="ru-RU"/>
        </w:rPr>
      </w:pPr>
      <w:bookmarkStart w:id="1185" w:name="_Toc525573330"/>
      <w:bookmarkStart w:id="1186" w:name="_Toc526516047"/>
      <w:r w:rsidRPr="005F416C">
        <w:rPr>
          <w:lang w:val="ru-RU"/>
        </w:rPr>
        <w:t>Регистр маскирования сравнения данных (</w:t>
      </w:r>
      <w:r w:rsidRPr="005F416C">
        <w:rPr>
          <w:lang w:val="en-US"/>
        </w:rPr>
        <w:t>CMP</w:t>
      </w:r>
      <w:r w:rsidRPr="005F416C">
        <w:rPr>
          <w:lang w:val="ru-RU"/>
        </w:rPr>
        <w:t>_</w:t>
      </w:r>
      <w:r w:rsidRPr="005F416C">
        <w:rPr>
          <w:lang w:val="en-US"/>
        </w:rPr>
        <w:t>MASK</w:t>
      </w:r>
      <w:r w:rsidRPr="005F416C">
        <w:rPr>
          <w:lang w:val="ru-RU"/>
        </w:rPr>
        <w:t>_</w:t>
      </w:r>
      <w:r w:rsidRPr="005F416C">
        <w:rPr>
          <w:lang w:val="en-US"/>
        </w:rPr>
        <w:t>TIMER</w:t>
      </w:r>
      <w:r w:rsidRPr="005F416C">
        <w:rPr>
          <w:lang w:val="ru-RU"/>
        </w:rPr>
        <w:t>)</w:t>
      </w:r>
      <w:bookmarkEnd w:id="1185"/>
      <w:bookmarkEnd w:id="1186"/>
    </w:p>
    <w:p w:rsidR="000E4784" w:rsidRPr="005F416C" w:rsidRDefault="000E4784" w:rsidP="000E4784">
      <w:pPr>
        <w:pStyle w:val="a9"/>
      </w:pPr>
      <w:r w:rsidRPr="005F416C">
        <w:t xml:space="preserve">Регистр предназначен для управления сравнением данных компаратором. В общем случае при реконфигурации канала </w:t>
      </w:r>
      <w:r w:rsidRPr="005F416C">
        <w:rPr>
          <w:lang w:val="en-US"/>
        </w:rPr>
        <w:t>DDC</w:t>
      </w:r>
      <w:r w:rsidRPr="005F416C">
        <w:t>, связанной с изменением параметров из таблицы</w:t>
      </w:r>
      <w:r w:rsidR="00B050B4">
        <w:fldChar w:fldCharType="begin"/>
      </w:r>
      <w:r w:rsidR="00B050B4">
        <w:instrText xml:space="preserve"> REF _Ref526760158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206</w:t>
      </w:r>
      <w:r w:rsidR="00B050B4">
        <w:fldChar w:fldCharType="end"/>
      </w:r>
      <w:r w:rsidRPr="005F416C">
        <w:t>, необходимо пропустить сравнение первых 2*</w:t>
      </w:r>
      <w:r w:rsidRPr="005F416C">
        <w:rPr>
          <w:lang w:val="en-US"/>
        </w:rPr>
        <w:t>N</w:t>
      </w:r>
      <w:r w:rsidRPr="005F416C">
        <w:t xml:space="preserve"> + </w:t>
      </w:r>
      <w:r w:rsidRPr="005F416C">
        <w:rPr>
          <w:lang w:val="en-US"/>
        </w:rPr>
        <w:t>W</w:t>
      </w:r>
      <w:r w:rsidRPr="005F416C">
        <w:t xml:space="preserve"> + 64/</w:t>
      </w:r>
      <w:r w:rsidRPr="005F416C">
        <w:rPr>
          <w:lang w:val="en-US"/>
        </w:rPr>
        <w:t>M</w:t>
      </w:r>
      <w:r w:rsidRPr="005F416C">
        <w:t xml:space="preserve"> отсчетов нового кадра (</w:t>
      </w:r>
      <w:r w:rsidRPr="005F416C">
        <w:rPr>
          <w:lang w:val="en-US"/>
        </w:rPr>
        <w:t>N</w:t>
      </w:r>
      <w:r w:rsidRPr="005F416C">
        <w:t xml:space="preserve"> – порядок согласованного фильтра, </w:t>
      </w:r>
      <w:r w:rsidRPr="005F416C">
        <w:rPr>
          <w:lang w:val="en-US"/>
        </w:rPr>
        <w:t>W</w:t>
      </w:r>
      <w:r w:rsidRPr="005F416C">
        <w:t xml:space="preserve"> – окно усреднения вычислителя порогов, М – </w:t>
      </w:r>
      <w:r w:rsidR="007B2101" w:rsidRPr="005F416C">
        <w:t>коэффициент</w:t>
      </w:r>
      <w:r w:rsidRPr="005F416C">
        <w:t xml:space="preserve"> децимации). Срав</w:t>
      </w:r>
      <w:r w:rsidR="007B2101" w:rsidRPr="005F416C">
        <w:t>не</w:t>
      </w:r>
      <w:r w:rsidR="00290834" w:rsidRPr="005F416C">
        <w:t xml:space="preserve">ние данных для каждого из 16 </w:t>
      </w:r>
      <w:r w:rsidRPr="005F416C">
        <w:t xml:space="preserve"> возможных согласованных фильтров канала </w:t>
      </w:r>
      <w:r w:rsidRPr="005F416C">
        <w:rPr>
          <w:lang w:val="en-US"/>
        </w:rPr>
        <w:t>DDC</w:t>
      </w:r>
      <w:r w:rsidRPr="005F416C">
        <w:t xml:space="preserve"> управляется отдельно через </w:t>
      </w:r>
      <w:r w:rsidR="007B2101" w:rsidRPr="005F416C">
        <w:t>соответствующий</w:t>
      </w:r>
      <w:r w:rsidRPr="005F416C">
        <w:t xml:space="preserve"> бит поля CMP_</w:t>
      </w:r>
      <w:r w:rsidRPr="005F416C">
        <w:rPr>
          <w:lang w:val="en-US"/>
        </w:rPr>
        <w:t>MASK</w:t>
      </w:r>
      <w:r w:rsidRPr="005F416C">
        <w:t>_</w:t>
      </w:r>
      <w:r w:rsidRPr="005F416C">
        <w:rPr>
          <w:lang w:val="en-US"/>
        </w:rPr>
        <w:t>EN</w:t>
      </w:r>
      <w:r w:rsidRPr="005F416C">
        <w:t>[</w:t>
      </w:r>
      <w:r w:rsidRPr="005F416C">
        <w:rPr>
          <w:lang w:val="en-US"/>
        </w:rPr>
        <w:t>N</w:t>
      </w:r>
      <w:r w:rsidRPr="005F416C">
        <w:t xml:space="preserve">] регистра </w:t>
      </w:r>
      <w:r w:rsidRPr="005F416C">
        <w:rPr>
          <w:lang w:val="en-US"/>
        </w:rPr>
        <w:t>CMP</w:t>
      </w:r>
      <w:r w:rsidRPr="005F416C">
        <w:t>_</w:t>
      </w:r>
      <w:r w:rsidRPr="005F416C">
        <w:rPr>
          <w:lang w:val="en-US"/>
        </w:rPr>
        <w:t>MASK</w:t>
      </w:r>
      <w:r w:rsidRPr="005F416C">
        <w:t>_</w:t>
      </w:r>
      <w:r w:rsidRPr="005F416C">
        <w:rPr>
          <w:lang w:val="en-US"/>
        </w:rPr>
        <w:t>TIMER</w:t>
      </w:r>
      <w:r w:rsidRPr="005F416C">
        <w:t xml:space="preserve">. </w:t>
      </w:r>
    </w:p>
    <w:p w:rsidR="000E4784" w:rsidRPr="005F416C" w:rsidRDefault="000E4784" w:rsidP="000E4784">
      <w:pPr>
        <w:pStyle w:val="a9"/>
      </w:pPr>
      <w:r w:rsidRPr="005F416C">
        <w:t>Настройка</w:t>
      </w:r>
      <w:r w:rsidR="00000923" w:rsidRPr="005F416C">
        <w:t>,</w:t>
      </w:r>
      <w:r w:rsidRPr="005F416C">
        <w:t xml:space="preserve"> заданная </w:t>
      </w:r>
      <w:r w:rsidR="007B2101" w:rsidRPr="005F416C">
        <w:t>регистром</w:t>
      </w:r>
      <w:r w:rsidRPr="005F416C">
        <w:t xml:space="preserve">  </w:t>
      </w:r>
      <w:r w:rsidRPr="005F416C">
        <w:rPr>
          <w:lang w:val="en-US"/>
        </w:rPr>
        <w:t>CMP</w:t>
      </w:r>
      <w:r w:rsidRPr="005F416C">
        <w:t>_</w:t>
      </w:r>
      <w:r w:rsidRPr="005F416C">
        <w:rPr>
          <w:lang w:val="en-US"/>
        </w:rPr>
        <w:t>MASK</w:t>
      </w:r>
      <w:r w:rsidRPr="005F416C">
        <w:t>_</w:t>
      </w:r>
      <w:r w:rsidRPr="005F416C">
        <w:rPr>
          <w:lang w:val="en-US"/>
        </w:rPr>
        <w:t>TIMER</w:t>
      </w:r>
      <w:r w:rsidR="00000923" w:rsidRPr="005F416C">
        <w:t>,</w:t>
      </w:r>
      <w:r w:rsidRPr="005F416C">
        <w:t xml:space="preserve"> применяется блоком компаратора только с приходом метки времени от интервального таймера и при установленном в единицу бите </w:t>
      </w:r>
      <w:r w:rsidRPr="005F416C">
        <w:rPr>
          <w:lang w:val="en-US"/>
        </w:rPr>
        <w:t>CMP</w:t>
      </w:r>
      <w:r w:rsidRPr="005F416C">
        <w:t>_</w:t>
      </w:r>
      <w:r w:rsidRPr="005F416C">
        <w:rPr>
          <w:lang w:val="en-US"/>
        </w:rPr>
        <w:t>RECONFIG</w:t>
      </w:r>
      <w:r w:rsidR="006762E3" w:rsidRPr="005F416C">
        <w:t xml:space="preserve"> регистра </w:t>
      </w:r>
      <w:r w:rsidR="006762E3" w:rsidRPr="005F416C">
        <w:rPr>
          <w:lang w:val="en-US"/>
        </w:rPr>
        <w:t>CONFIG</w:t>
      </w:r>
      <w:r w:rsidRPr="005F416C">
        <w:t>.</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_Ref11929620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273</w:t>
      </w:r>
      <w:r w:rsidR="00B050B4">
        <w:fldChar w:fldCharType="end"/>
      </w:r>
      <w:r w:rsidRPr="005F416C">
        <w:t>.</w:t>
      </w:r>
    </w:p>
    <w:p w:rsidR="000E4784" w:rsidRPr="005F416C" w:rsidRDefault="000E4784" w:rsidP="000E4784">
      <w:pPr>
        <w:pStyle w:val="a9"/>
      </w:pPr>
      <w:r w:rsidRPr="005F416C">
        <w:t>Адрес: 0x72</w:t>
      </w:r>
      <w:r w:rsidRPr="005F416C">
        <w:rPr>
          <w:lang w:val="en-US"/>
        </w:rPr>
        <w:t>a</w:t>
      </w:r>
      <w:r w:rsidRPr="005F416C">
        <w:t>.</w:t>
      </w:r>
    </w:p>
    <w:p w:rsidR="000E4784" w:rsidRPr="005F416C" w:rsidRDefault="000E4784" w:rsidP="000E4784">
      <w:pPr>
        <w:pStyle w:val="a9"/>
      </w:pPr>
    </w:p>
    <w:p w:rsidR="000E4784" w:rsidRPr="005F416C" w:rsidRDefault="000E4784" w:rsidP="000E4784">
      <w:pPr>
        <w:pStyle w:val="afff0"/>
      </w:pPr>
      <w:bookmarkStart w:id="1187" w:name="_Ref1192962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273</w:t>
      </w:r>
      <w:r w:rsidR="008A68E7" w:rsidRPr="005F416C">
        <w:rPr>
          <w:noProof/>
        </w:rPr>
        <w:fldChar w:fldCharType="end"/>
      </w:r>
      <w:bookmarkEnd w:id="1187"/>
      <w:r w:rsidRPr="005F416C">
        <w:t xml:space="preserve"> – Разряды регистра маскирования сравнения данных (</w:t>
      </w:r>
      <w:r w:rsidRPr="005F416C">
        <w:rPr>
          <w:lang w:val="en-US"/>
        </w:rPr>
        <w:t>CMP</w:t>
      </w:r>
      <w:r w:rsidRPr="005F416C">
        <w:t>_</w:t>
      </w:r>
      <w:r w:rsidRPr="005F416C">
        <w:rPr>
          <w:lang w:val="en-US"/>
        </w:rPr>
        <w:t>MASK</w:t>
      </w:r>
      <w:r w:rsidRPr="005F416C">
        <w:t>_</w:t>
      </w:r>
      <w:r w:rsidRPr="005F416C">
        <w:rPr>
          <w:lang w:val="en-US"/>
        </w:rPr>
        <w:t>TIMER</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039"/>
        <w:gridCol w:w="5343"/>
        <w:gridCol w:w="708"/>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039"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343"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16</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t>CMP_</w:t>
            </w:r>
            <w:r w:rsidRPr="005F416C">
              <w:rPr>
                <w:lang w:val="en-US"/>
              </w:rPr>
              <w:t>MASK_EN</w:t>
            </w:r>
          </w:p>
        </w:tc>
        <w:tc>
          <w:tcPr>
            <w:tcW w:w="5343"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 xml:space="preserve">Применить CMP_MASK_TIMER к потоку данных </w:t>
            </w:r>
            <w:r w:rsidR="007B2101" w:rsidRPr="005F416C">
              <w:t>соответствующего</w:t>
            </w:r>
            <w:r w:rsidRPr="005F416C">
              <w:t xml:space="preserve"> согласованного фильтра:</w:t>
            </w:r>
          </w:p>
          <w:p w:rsidR="000E4784" w:rsidRPr="005F416C" w:rsidRDefault="000E4784" w:rsidP="000E4784">
            <w:pPr>
              <w:pStyle w:val="affb"/>
            </w:pPr>
            <w:r w:rsidRPr="005F416C">
              <w:t>‘0’ – производить сравнение всех данных;</w:t>
            </w:r>
          </w:p>
          <w:p w:rsidR="000E4784" w:rsidRPr="005F416C" w:rsidRDefault="000E4784" w:rsidP="000E4784">
            <w:pPr>
              <w:pStyle w:val="affb"/>
            </w:pPr>
            <w:r w:rsidRPr="005F416C">
              <w:t xml:space="preserve">‘1’ – не сравнивать первые CMP_MASK_TIMER данных. </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15 – 13</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343"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12 – 0</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CMP_MASK_TIMER</w:t>
            </w:r>
          </w:p>
        </w:tc>
        <w:tc>
          <w:tcPr>
            <w:tcW w:w="5343"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Поле задает количество отсчетов нового кадра, в течение которых не производится сравнение пиков и порогов. Таймер срабатывает в случае реконфигурации компаратора (CMP_RECONFIG).</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val="en-US" w:eastAsia="en-US" w:bidi="en-US"/>
        </w:rPr>
      </w:pPr>
    </w:p>
    <w:p w:rsidR="000E4784" w:rsidRPr="005F416C" w:rsidRDefault="000E4784" w:rsidP="000E4784">
      <w:pPr>
        <w:pStyle w:val="6"/>
        <w:rPr>
          <w:lang w:val="ru-RU"/>
        </w:rPr>
      </w:pPr>
      <w:r w:rsidRPr="005F416C">
        <w:rPr>
          <w:lang w:val="ru-RU"/>
        </w:rPr>
        <w:t>Регистр отключения сравнения данных (</w:t>
      </w:r>
      <w:r w:rsidRPr="005F416C">
        <w:rPr>
          <w:lang w:val="en-US"/>
        </w:rPr>
        <w:t>CMP</w:t>
      </w:r>
      <w:r w:rsidRPr="005F416C">
        <w:rPr>
          <w:lang w:val="ru-RU"/>
        </w:rPr>
        <w:t>_</w:t>
      </w:r>
      <w:r w:rsidRPr="005F416C">
        <w:rPr>
          <w:lang w:val="en-US"/>
        </w:rPr>
        <w:t>DISABLE</w:t>
      </w:r>
      <w:r w:rsidRPr="005F416C">
        <w:rPr>
          <w:lang w:val="ru-RU"/>
        </w:rPr>
        <w:t>)</w:t>
      </w:r>
    </w:p>
    <w:p w:rsidR="000E4784" w:rsidRPr="005F416C" w:rsidRDefault="000E4784" w:rsidP="000E4784">
      <w:pPr>
        <w:pStyle w:val="a9"/>
      </w:pPr>
      <w:r w:rsidRPr="005F416C">
        <w:t>Регистр предназначен для управления сравнением данных компаратором в ручном режиме. Пользователь путем программирования отдельных битов данного регистра управляет сравнением данных индивидуально для каждого согласованного фильтра.</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_Ref11929608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274</w:t>
      </w:r>
      <w:r w:rsidR="00B050B4">
        <w:fldChar w:fldCharType="end"/>
      </w:r>
      <w:r w:rsidRPr="005F416C">
        <w:t>.</w:t>
      </w:r>
    </w:p>
    <w:p w:rsidR="000E4784" w:rsidRPr="005F416C" w:rsidRDefault="000E4784" w:rsidP="000E4784">
      <w:pPr>
        <w:pStyle w:val="a9"/>
      </w:pPr>
      <w:r w:rsidRPr="005F416C">
        <w:t>Адрес: 0x72</w:t>
      </w:r>
      <w:r w:rsidRPr="005F416C">
        <w:rPr>
          <w:lang w:val="en-US"/>
        </w:rPr>
        <w:t>c</w:t>
      </w:r>
      <w:r w:rsidRPr="005F416C">
        <w:t>.</w:t>
      </w:r>
    </w:p>
    <w:p w:rsidR="000E4784" w:rsidRPr="005F416C" w:rsidRDefault="000E4784" w:rsidP="000E4784">
      <w:pPr>
        <w:pStyle w:val="a9"/>
      </w:pPr>
    </w:p>
    <w:p w:rsidR="000E4784" w:rsidRPr="005F416C" w:rsidRDefault="000E4784" w:rsidP="000E4784">
      <w:pPr>
        <w:pStyle w:val="afff0"/>
      </w:pPr>
      <w:bookmarkStart w:id="1188" w:name="_Ref1192960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274</w:t>
      </w:r>
      <w:r w:rsidR="008A68E7" w:rsidRPr="005F416C">
        <w:rPr>
          <w:noProof/>
        </w:rPr>
        <w:fldChar w:fldCharType="end"/>
      </w:r>
      <w:bookmarkEnd w:id="1188"/>
      <w:r w:rsidRPr="005F416C">
        <w:t xml:space="preserve"> – Разряды регистра отключения сравнения данных (</w:t>
      </w:r>
      <w:r w:rsidRPr="005F416C">
        <w:rPr>
          <w:lang w:val="en-US"/>
        </w:rPr>
        <w:t>CMP</w:t>
      </w:r>
      <w:r w:rsidRPr="005F416C">
        <w:t>_</w:t>
      </w:r>
      <w:r w:rsidRPr="005F416C">
        <w:rPr>
          <w:lang w:val="en-US"/>
        </w:rPr>
        <w:t>DISABLE</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039"/>
        <w:gridCol w:w="5343"/>
        <w:gridCol w:w="708"/>
        <w:gridCol w:w="1134"/>
      </w:tblGrid>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039"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343"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16</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343"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rPr>
                <w:lang w:val="en-US"/>
              </w:rPr>
            </w:pPr>
            <w:r w:rsidRPr="005F416C">
              <w:t xml:space="preserve">15 – </w:t>
            </w:r>
            <w:r w:rsidRPr="005F416C">
              <w:rPr>
                <w:lang w:val="en-US"/>
              </w:rPr>
              <w:t>0</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CMP_DISABLE</w:t>
            </w:r>
          </w:p>
        </w:tc>
        <w:tc>
          <w:tcPr>
            <w:tcW w:w="5343"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 xml:space="preserve">Каждый бит поля осуществляет ручное управление сравнением данных для </w:t>
            </w:r>
            <w:r w:rsidR="007B2101" w:rsidRPr="005F416C">
              <w:t>соответствующего</w:t>
            </w:r>
            <w:r w:rsidRPr="005F416C">
              <w:t xml:space="preserve"> согласованного фильтра:</w:t>
            </w:r>
          </w:p>
          <w:p w:rsidR="000E4784" w:rsidRPr="005F416C" w:rsidRDefault="000E4784" w:rsidP="000E4784">
            <w:pPr>
              <w:pStyle w:val="affb"/>
            </w:pPr>
            <w:r w:rsidRPr="005F416C">
              <w:t>‘0’ – производить сравнение;</w:t>
            </w:r>
          </w:p>
          <w:p w:rsidR="000E4784" w:rsidRPr="005F416C" w:rsidRDefault="000E4784" w:rsidP="000E4784">
            <w:pPr>
              <w:pStyle w:val="affb"/>
            </w:pPr>
            <w:r w:rsidRPr="005F416C">
              <w:t xml:space="preserve">‘1’ – не производить сравнение. </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val="en-US" w:eastAsia="en-US" w:bidi="en-US"/>
        </w:rPr>
      </w:pPr>
    </w:p>
    <w:p w:rsidR="000E4784" w:rsidRPr="005F416C" w:rsidRDefault="000E4784" w:rsidP="000E4784">
      <w:pPr>
        <w:pStyle w:val="6"/>
        <w:rPr>
          <w:lang w:val="ru-RU"/>
        </w:rPr>
      </w:pPr>
      <w:bookmarkStart w:id="1189" w:name="_Toc525573331"/>
      <w:bookmarkStart w:id="1190" w:name="_Toc526516048"/>
      <w:r w:rsidRPr="005F416C">
        <w:rPr>
          <w:lang w:val="ru-RU"/>
        </w:rPr>
        <w:t>Регистр базового адреса памяти для записи управляющей информации в память (</w:t>
      </w:r>
      <w:r w:rsidRPr="005F416C">
        <w:rPr>
          <w:lang w:val="en-US"/>
        </w:rPr>
        <w:t>DMA</w:t>
      </w:r>
      <w:r w:rsidRPr="005F416C">
        <w:rPr>
          <w:lang w:val="ru-RU"/>
        </w:rPr>
        <w:t>_</w:t>
      </w:r>
      <w:r w:rsidRPr="005F416C">
        <w:rPr>
          <w:lang w:val="en-US"/>
        </w:rPr>
        <w:t>WR</w:t>
      </w:r>
      <w:r w:rsidRPr="005F416C">
        <w:rPr>
          <w:lang w:val="ru-RU"/>
        </w:rPr>
        <w:t>_</w:t>
      </w:r>
      <w:r w:rsidRPr="005F416C">
        <w:rPr>
          <w:lang w:val="en-US"/>
        </w:rPr>
        <w:t>CC</w:t>
      </w:r>
      <w:r w:rsidRPr="005F416C">
        <w:rPr>
          <w:lang w:val="ru-RU"/>
        </w:rPr>
        <w:t>_</w:t>
      </w:r>
      <w:r w:rsidRPr="005F416C">
        <w:rPr>
          <w:lang w:val="en-US"/>
        </w:rPr>
        <w:t>BASE</w:t>
      </w:r>
      <w:r w:rsidRPr="005F416C">
        <w:rPr>
          <w:lang w:val="ru-RU"/>
        </w:rPr>
        <w:t>)</w:t>
      </w:r>
      <w:bookmarkEnd w:id="1189"/>
      <w:bookmarkEnd w:id="1190"/>
    </w:p>
    <w:p w:rsidR="008F50F3" w:rsidRPr="005F416C" w:rsidRDefault="000E4784" w:rsidP="000E4784">
      <w:pPr>
        <w:pStyle w:val="a9"/>
      </w:pPr>
      <w:r w:rsidRPr="005F416C">
        <w:t xml:space="preserve">Данный регистр содержит базовый адрес области памяти, в которой должны располагаться управляющие данные для дальнейшей программной обработки предобработанных DDC данных. Адрес указывает на 32-битные слова (адресное пространство </w:t>
      </w:r>
      <w:r w:rsidRPr="005F416C">
        <w:rPr>
          <w:lang w:val="en-US"/>
        </w:rPr>
        <w:t>NMU</w:t>
      </w:r>
      <w:r w:rsidRPr="005F416C">
        <w:t>). Начало и размер каждой страницы долже</w:t>
      </w:r>
      <w:r w:rsidR="00970CBA" w:rsidRPr="005F416C">
        <w:t>н быть выровнены по границе 64-</w:t>
      </w:r>
      <w:r w:rsidRPr="005F416C">
        <w:t>разрядного слова данных.</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_Ref11929591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275</w:t>
      </w:r>
      <w:r w:rsidR="00B050B4">
        <w:fldChar w:fldCharType="end"/>
      </w:r>
      <w:r w:rsidRPr="005F416C">
        <w:t>.</w:t>
      </w:r>
    </w:p>
    <w:p w:rsidR="000E4784" w:rsidRPr="005F416C" w:rsidRDefault="000E4784" w:rsidP="000E4784">
      <w:pPr>
        <w:pStyle w:val="a9"/>
        <w:rPr>
          <w:szCs w:val="24"/>
        </w:rPr>
      </w:pPr>
      <w:r w:rsidRPr="005F416C">
        <w:rPr>
          <w:szCs w:val="24"/>
        </w:rPr>
        <w:t>Адрес: 0</w:t>
      </w:r>
      <w:r w:rsidRPr="005F416C">
        <w:rPr>
          <w:szCs w:val="24"/>
          <w:lang w:val="en-US"/>
        </w:rPr>
        <w:t>x</w:t>
      </w:r>
      <w:r w:rsidRPr="005F416C">
        <w:rPr>
          <w:szCs w:val="24"/>
        </w:rPr>
        <w:t>730.</w:t>
      </w:r>
    </w:p>
    <w:p w:rsidR="000E4784" w:rsidRPr="005F416C" w:rsidRDefault="000E4784" w:rsidP="000E4784">
      <w:pPr>
        <w:pStyle w:val="a9"/>
        <w:rPr>
          <w:b/>
          <w:szCs w:val="24"/>
        </w:rPr>
      </w:pPr>
    </w:p>
    <w:p w:rsidR="000E4784" w:rsidRPr="005F416C" w:rsidRDefault="000E4784" w:rsidP="000E4784">
      <w:pPr>
        <w:pStyle w:val="afff0"/>
        <w:rPr>
          <w:szCs w:val="22"/>
        </w:rPr>
      </w:pPr>
      <w:bookmarkStart w:id="1191" w:name="_Ref1192959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275</w:t>
      </w:r>
      <w:r w:rsidR="008A68E7" w:rsidRPr="005F416C">
        <w:rPr>
          <w:noProof/>
        </w:rPr>
        <w:fldChar w:fldCharType="end"/>
      </w:r>
      <w:bookmarkEnd w:id="1191"/>
      <w:r w:rsidRPr="005F416C">
        <w:t xml:space="preserve"> – Разряды регистра базового адреса для записи управляющей информации в память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BASE</w:t>
      </w:r>
      <w:r w:rsidRPr="005F416C">
        <w: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268"/>
        <w:gridCol w:w="5103"/>
        <w:gridCol w:w="567"/>
        <w:gridCol w:w="1134"/>
      </w:tblGrid>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26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103"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567"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31 – 0</w:t>
            </w:r>
          </w:p>
        </w:tc>
        <w:tc>
          <w:tcPr>
            <w:tcW w:w="226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DMA_WR_СС_BASE</w:t>
            </w:r>
          </w:p>
        </w:tc>
        <w:tc>
          <w:tcPr>
            <w:tcW w:w="5103"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Базовый адрес доступной области памяти для чтения данных в 32 битных словах. Должен быть кратен 2.</w:t>
            </w:r>
          </w:p>
        </w:tc>
        <w:tc>
          <w:tcPr>
            <w:tcW w:w="567"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p>
    <w:p w:rsidR="000E4784" w:rsidRPr="005F416C" w:rsidRDefault="000E4784" w:rsidP="000E4784">
      <w:pPr>
        <w:pStyle w:val="6"/>
        <w:rPr>
          <w:lang w:val="ru-RU"/>
        </w:rPr>
      </w:pPr>
      <w:bookmarkStart w:id="1192" w:name="_Toc525573332"/>
      <w:bookmarkStart w:id="1193" w:name="_Toc526516049"/>
      <w:r w:rsidRPr="005F416C">
        <w:rPr>
          <w:lang w:val="ru-RU"/>
        </w:rPr>
        <w:t>Регистр размера страницы управляющей информации (</w:t>
      </w:r>
      <w:r w:rsidRPr="005F416C">
        <w:rPr>
          <w:lang w:val="en-US"/>
        </w:rPr>
        <w:t>DMA</w:t>
      </w:r>
      <w:r w:rsidRPr="005F416C">
        <w:rPr>
          <w:lang w:val="ru-RU"/>
        </w:rPr>
        <w:t>_</w:t>
      </w:r>
      <w:r w:rsidRPr="005F416C">
        <w:rPr>
          <w:lang w:val="en-US"/>
        </w:rPr>
        <w:t>WR</w:t>
      </w:r>
      <w:r w:rsidRPr="005F416C">
        <w:rPr>
          <w:lang w:val="ru-RU"/>
        </w:rPr>
        <w:t>_</w:t>
      </w:r>
      <w:r w:rsidRPr="005F416C">
        <w:rPr>
          <w:lang w:val="en-US"/>
        </w:rPr>
        <w:t>CC</w:t>
      </w:r>
      <w:r w:rsidRPr="005F416C">
        <w:rPr>
          <w:lang w:val="ru-RU"/>
        </w:rPr>
        <w:t>_</w:t>
      </w:r>
      <w:r w:rsidRPr="005F416C">
        <w:rPr>
          <w:lang w:val="en-US"/>
        </w:rPr>
        <w:t>PSIZE</w:t>
      </w:r>
      <w:r w:rsidRPr="005F416C">
        <w:rPr>
          <w:lang w:val="ru-RU"/>
        </w:rPr>
        <w:t>)</w:t>
      </w:r>
      <w:bookmarkEnd w:id="1192"/>
      <w:bookmarkEnd w:id="1193"/>
    </w:p>
    <w:p w:rsidR="008F50F3" w:rsidRPr="005F416C" w:rsidRDefault="000E4784" w:rsidP="000E4784">
      <w:pPr>
        <w:pStyle w:val="a9"/>
      </w:pPr>
      <w:r w:rsidRPr="005F416C">
        <w:t>Данный регистр задает размер страницы в памяти, куда будут записаны обработанные устройством данные</w:t>
      </w:r>
      <w:r w:rsidR="008F50F3" w:rsidRPr="005F416C">
        <w:t>.</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_Ref11929577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276</w:t>
      </w:r>
      <w:r w:rsidR="00B050B4">
        <w:fldChar w:fldCharType="end"/>
      </w:r>
      <w:r w:rsidRPr="005F416C">
        <w:t>.</w:t>
      </w:r>
    </w:p>
    <w:p w:rsidR="000E4784" w:rsidRPr="005F416C" w:rsidRDefault="000E4784" w:rsidP="000E4784">
      <w:pPr>
        <w:pStyle w:val="a9"/>
        <w:rPr>
          <w:szCs w:val="24"/>
        </w:rPr>
      </w:pPr>
      <w:r w:rsidRPr="005F416C">
        <w:rPr>
          <w:szCs w:val="24"/>
        </w:rPr>
        <w:t>Адрес: 0</w:t>
      </w:r>
      <w:r w:rsidRPr="005F416C">
        <w:rPr>
          <w:szCs w:val="24"/>
          <w:lang w:val="en-US"/>
        </w:rPr>
        <w:t>x</w:t>
      </w:r>
      <w:r w:rsidRPr="005F416C">
        <w:rPr>
          <w:szCs w:val="24"/>
        </w:rPr>
        <w:t>734.</w:t>
      </w:r>
    </w:p>
    <w:p w:rsidR="000E4784" w:rsidRPr="005F416C" w:rsidRDefault="000E4784" w:rsidP="000E4784">
      <w:pPr>
        <w:pStyle w:val="a9"/>
        <w:rPr>
          <w:b/>
          <w:szCs w:val="24"/>
        </w:rPr>
      </w:pPr>
    </w:p>
    <w:p w:rsidR="000E4784" w:rsidRPr="005F416C" w:rsidRDefault="000E4784" w:rsidP="000E4784">
      <w:pPr>
        <w:pStyle w:val="afff0"/>
        <w:rPr>
          <w:szCs w:val="22"/>
        </w:rPr>
      </w:pPr>
      <w:bookmarkStart w:id="1194" w:name="_Ref11929577"/>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276</w:t>
      </w:r>
      <w:r w:rsidR="008A68E7" w:rsidRPr="005F416C">
        <w:rPr>
          <w:noProof/>
        </w:rPr>
        <w:fldChar w:fldCharType="end"/>
      </w:r>
      <w:bookmarkEnd w:id="1194"/>
      <w:r w:rsidRPr="005F416C">
        <w:t xml:space="preserve"> – Разряды регистра размера страницы управляющей информации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PSIZE</w:t>
      </w:r>
      <w:r w:rsidRPr="005F416C">
        <w: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2268"/>
        <w:gridCol w:w="4961"/>
        <w:gridCol w:w="567"/>
        <w:gridCol w:w="1134"/>
      </w:tblGrid>
      <w:tr w:rsidR="000E4784" w:rsidRPr="005F416C" w:rsidTr="000E4784">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26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496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567"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31 – 0</w:t>
            </w:r>
          </w:p>
        </w:tc>
        <w:tc>
          <w:tcPr>
            <w:tcW w:w="2268"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DMA_WR_СС_PSIZE</w:t>
            </w:r>
          </w:p>
        </w:tc>
        <w:tc>
          <w:tcPr>
            <w:tcW w:w="4961"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Размер страницы данных в памяти для записи (в байтах).  Должен быть кратен 8 байтам.</w:t>
            </w:r>
          </w:p>
        </w:tc>
        <w:tc>
          <w:tcPr>
            <w:tcW w:w="567"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bookmarkStart w:id="1195" w:name="_Toc469422256"/>
    </w:p>
    <w:p w:rsidR="000E4784" w:rsidRPr="005F416C" w:rsidRDefault="000E4784" w:rsidP="000E4784">
      <w:pPr>
        <w:pStyle w:val="6"/>
        <w:rPr>
          <w:lang w:val="ru-RU"/>
        </w:rPr>
      </w:pPr>
      <w:bookmarkStart w:id="1196" w:name="_Toc525573333"/>
      <w:bookmarkStart w:id="1197" w:name="_Toc526516050"/>
      <w:r w:rsidRPr="005F416C">
        <w:rPr>
          <w:lang w:val="ru-RU"/>
        </w:rPr>
        <w:t>Регистр количества обработанной управляющей информации (</w:t>
      </w:r>
      <w:r w:rsidRPr="005F416C">
        <w:rPr>
          <w:lang w:val="en-US"/>
        </w:rPr>
        <w:t>DMA</w:t>
      </w:r>
      <w:r w:rsidRPr="005F416C">
        <w:rPr>
          <w:lang w:val="ru-RU"/>
        </w:rPr>
        <w:t>_</w:t>
      </w:r>
      <w:r w:rsidRPr="005F416C">
        <w:rPr>
          <w:lang w:val="en-US"/>
        </w:rPr>
        <w:t>WR</w:t>
      </w:r>
      <w:r w:rsidRPr="005F416C">
        <w:rPr>
          <w:lang w:val="ru-RU"/>
        </w:rPr>
        <w:t>_</w:t>
      </w:r>
      <w:r w:rsidRPr="005F416C">
        <w:rPr>
          <w:lang w:val="en-US"/>
        </w:rPr>
        <w:t>CC</w:t>
      </w:r>
      <w:r w:rsidRPr="005F416C">
        <w:rPr>
          <w:lang w:val="ru-RU"/>
        </w:rPr>
        <w:t>_</w:t>
      </w:r>
      <w:r w:rsidRPr="005F416C">
        <w:rPr>
          <w:lang w:val="en-US"/>
        </w:rPr>
        <w:t>NWORD</w:t>
      </w:r>
      <w:r w:rsidRPr="005F416C">
        <w:rPr>
          <w:lang w:val="ru-RU"/>
        </w:rPr>
        <w:t>)</w:t>
      </w:r>
      <w:bookmarkEnd w:id="1196"/>
      <w:bookmarkEnd w:id="1197"/>
    </w:p>
    <w:p w:rsidR="000E4784" w:rsidRPr="005F416C" w:rsidRDefault="000E4784" w:rsidP="000E4784">
      <w:pPr>
        <w:pStyle w:val="a9"/>
      </w:pPr>
      <w:r w:rsidRPr="005F416C">
        <w:t>Посредством данного регистра пользователь сообщает каналу DDC какое количество управляющей информации им было обработано за время</w:t>
      </w:r>
      <w:r w:rsidR="00000923" w:rsidRPr="005F416C">
        <w:t>,</w:t>
      </w:r>
      <w:r w:rsidRPr="005F416C">
        <w:t xml:space="preserve"> прошедшее с последней записи в регистр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NWORD</w:t>
      </w:r>
      <w:r w:rsidRPr="005F416C">
        <w:t xml:space="preserve"> или </w:t>
      </w:r>
      <w:r w:rsidR="00000923" w:rsidRPr="005F416C">
        <w:t xml:space="preserve">от </w:t>
      </w:r>
      <w:r w:rsidRPr="005F416C">
        <w:t xml:space="preserve">начала работы DDC (блока </w:t>
      </w:r>
      <w:r w:rsidRPr="005F416C">
        <w:rPr>
          <w:lang w:val="en-US"/>
        </w:rPr>
        <w:t>DMA</w:t>
      </w:r>
      <w:r w:rsidRPr="005F416C">
        <w:t>_</w:t>
      </w:r>
      <w:r w:rsidRPr="005F416C">
        <w:rPr>
          <w:lang w:val="en-US"/>
        </w:rPr>
        <w:t>WR</w:t>
      </w:r>
      <w:r w:rsidRPr="005F416C">
        <w:t>_</w:t>
      </w:r>
      <w:r w:rsidRPr="005F416C">
        <w:rPr>
          <w:lang w:val="en-US"/>
        </w:rPr>
        <w:t>CC</w:t>
      </w:r>
      <w:r w:rsidRPr="005F416C">
        <w:t>). Записанное значение вычитается из текущего значения заполнен</w:t>
      </w:r>
      <w:r w:rsidR="00000923" w:rsidRPr="005F416C">
        <w:t>н</w:t>
      </w:r>
      <w:r w:rsidRPr="005F416C">
        <w:t xml:space="preserve">ости </w:t>
      </w:r>
      <w:r w:rsidRPr="005F416C">
        <w:rPr>
          <w:lang w:val="en-US"/>
        </w:rPr>
        <w:t>FIFO</w:t>
      </w:r>
      <w:r w:rsidRPr="005F416C">
        <w:t xml:space="preserve"> управляющей информации. </w:t>
      </w:r>
    </w:p>
    <w:p w:rsidR="008F50F3" w:rsidRPr="005F416C" w:rsidRDefault="000E4784" w:rsidP="000E4784">
      <w:pPr>
        <w:pStyle w:val="a9"/>
      </w:pPr>
      <w:r w:rsidRPr="005F416C">
        <w:t xml:space="preserve">После обработки очередного пакета управляющей информации (по прерыванию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FIFO</w:t>
      </w:r>
      <w:r w:rsidRPr="005F416C">
        <w:t>_</w:t>
      </w:r>
      <w:r w:rsidRPr="005F416C">
        <w:rPr>
          <w:lang w:val="en-US"/>
        </w:rPr>
        <w:t>LIMIT</w:t>
      </w:r>
      <w:r w:rsidRPr="005F416C">
        <w:t>) пользователь обязан уведомить DDC о</w:t>
      </w:r>
      <w:r w:rsidR="00000923" w:rsidRPr="005F416C">
        <w:t>б</w:t>
      </w:r>
      <w:r w:rsidRPr="005F416C">
        <w:t xml:space="preserve"> её объеме.</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_Ref11929560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277</w:t>
      </w:r>
      <w:r w:rsidR="00B050B4">
        <w:fldChar w:fldCharType="end"/>
      </w:r>
      <w:r w:rsidRPr="005F416C">
        <w:t>.</w:t>
      </w:r>
    </w:p>
    <w:p w:rsidR="000E4784" w:rsidRPr="005F416C" w:rsidRDefault="000E4784" w:rsidP="000E4784">
      <w:pPr>
        <w:pStyle w:val="a9"/>
        <w:rPr>
          <w:szCs w:val="24"/>
        </w:rPr>
      </w:pPr>
      <w:r w:rsidRPr="005F416C">
        <w:rPr>
          <w:szCs w:val="24"/>
        </w:rPr>
        <w:t>Адрес: 0</w:t>
      </w:r>
      <w:r w:rsidRPr="005F416C">
        <w:rPr>
          <w:szCs w:val="24"/>
          <w:lang w:val="en-US"/>
        </w:rPr>
        <w:t>x</w:t>
      </w:r>
      <w:r w:rsidRPr="005F416C">
        <w:rPr>
          <w:szCs w:val="24"/>
        </w:rPr>
        <w:t>736.</w:t>
      </w:r>
    </w:p>
    <w:p w:rsidR="000E4784" w:rsidRPr="005F416C" w:rsidRDefault="000E4784" w:rsidP="000E4784">
      <w:pPr>
        <w:pStyle w:val="a9"/>
        <w:rPr>
          <w:b/>
          <w:szCs w:val="24"/>
        </w:rPr>
      </w:pPr>
    </w:p>
    <w:p w:rsidR="000E4784" w:rsidRPr="005F416C" w:rsidRDefault="000E4784" w:rsidP="000E4784">
      <w:pPr>
        <w:pStyle w:val="afff0"/>
        <w:rPr>
          <w:szCs w:val="22"/>
        </w:rPr>
      </w:pPr>
      <w:bookmarkStart w:id="1198" w:name="_Ref1192956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277</w:t>
      </w:r>
      <w:r w:rsidR="008A68E7" w:rsidRPr="005F416C">
        <w:rPr>
          <w:noProof/>
        </w:rPr>
        <w:fldChar w:fldCharType="end"/>
      </w:r>
      <w:bookmarkEnd w:id="1198"/>
      <w:r w:rsidRPr="005F416C">
        <w:t xml:space="preserve"> – Разряды регистра количества обработанной управляющей информации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NWORD</w:t>
      </w:r>
      <w:r w:rsidRPr="005F416C">
        <w: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410"/>
        <w:gridCol w:w="4961"/>
        <w:gridCol w:w="567"/>
        <w:gridCol w:w="1134"/>
      </w:tblGrid>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410"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496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567"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31 – 0</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DMA_WR_CC_NWORD</w:t>
            </w:r>
          </w:p>
        </w:tc>
        <w:tc>
          <w:tcPr>
            <w:tcW w:w="4961"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Количество обработанной пользователем управляю</w:t>
            </w:r>
            <w:r w:rsidR="00290834" w:rsidRPr="005F416C">
              <w:t>щей информации в 64-</w:t>
            </w:r>
            <w:r w:rsidRPr="005F416C">
              <w:t xml:space="preserve">разрядных словах. </w:t>
            </w:r>
          </w:p>
        </w:tc>
        <w:tc>
          <w:tcPr>
            <w:tcW w:w="567"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bl>
    <w:p w:rsidR="000E4784" w:rsidRPr="005F416C" w:rsidRDefault="000E4784" w:rsidP="000E4784">
      <w:pPr>
        <w:pStyle w:val="a9"/>
        <w:rPr>
          <w:szCs w:val="22"/>
          <w:lang w:eastAsia="en-US" w:bidi="en-US"/>
        </w:rPr>
      </w:pPr>
    </w:p>
    <w:p w:rsidR="000E4784" w:rsidRPr="005F416C" w:rsidRDefault="000E4784" w:rsidP="000E4784">
      <w:pPr>
        <w:pStyle w:val="6"/>
        <w:rPr>
          <w:lang w:val="ru-RU"/>
        </w:rPr>
      </w:pPr>
      <w:bookmarkStart w:id="1199" w:name="_Toc525573334"/>
      <w:bookmarkStart w:id="1200" w:name="_Toc526516051"/>
      <w:r w:rsidRPr="005F416C">
        <w:rPr>
          <w:lang w:val="ru-RU"/>
        </w:rPr>
        <w:t xml:space="preserve">Регистр размера </w:t>
      </w:r>
      <w:r w:rsidRPr="005F416C">
        <w:rPr>
          <w:lang w:val="en-US"/>
        </w:rPr>
        <w:t>FIFO</w:t>
      </w:r>
      <w:r w:rsidRPr="005F416C">
        <w:rPr>
          <w:lang w:val="ru-RU"/>
        </w:rPr>
        <w:t xml:space="preserve"> необработанной пользователем управляющей информации (</w:t>
      </w:r>
      <w:r w:rsidRPr="005F416C">
        <w:rPr>
          <w:lang w:val="en-US"/>
        </w:rPr>
        <w:t>DMA</w:t>
      </w:r>
      <w:r w:rsidRPr="005F416C">
        <w:rPr>
          <w:lang w:val="ru-RU"/>
        </w:rPr>
        <w:t>_</w:t>
      </w:r>
      <w:r w:rsidRPr="005F416C">
        <w:rPr>
          <w:lang w:val="en-US"/>
        </w:rPr>
        <w:t>WR</w:t>
      </w:r>
      <w:r w:rsidRPr="005F416C">
        <w:rPr>
          <w:lang w:val="ru-RU"/>
        </w:rPr>
        <w:t>_</w:t>
      </w:r>
      <w:r w:rsidRPr="005F416C">
        <w:rPr>
          <w:lang w:val="en-US"/>
        </w:rPr>
        <w:t>CC</w:t>
      </w:r>
      <w:r w:rsidRPr="005F416C">
        <w:rPr>
          <w:lang w:val="ru-RU"/>
        </w:rPr>
        <w:t>_</w:t>
      </w:r>
      <w:r w:rsidRPr="005F416C">
        <w:rPr>
          <w:lang w:val="en-US"/>
        </w:rPr>
        <w:t>FSIZE</w:t>
      </w:r>
      <w:r w:rsidRPr="005F416C">
        <w:rPr>
          <w:lang w:val="ru-RU"/>
        </w:rPr>
        <w:t>)</w:t>
      </w:r>
      <w:bookmarkEnd w:id="1199"/>
      <w:bookmarkEnd w:id="1200"/>
    </w:p>
    <w:p w:rsidR="008F50F3" w:rsidRPr="005F416C" w:rsidRDefault="000E4784" w:rsidP="000E4784">
      <w:pPr>
        <w:pStyle w:val="a9"/>
      </w:pPr>
      <w:r w:rsidRPr="005F416C">
        <w:t xml:space="preserve">Данный регистр задает размер </w:t>
      </w:r>
      <w:r w:rsidRPr="005F416C">
        <w:rPr>
          <w:lang w:val="en-US"/>
        </w:rPr>
        <w:t>FIFO</w:t>
      </w:r>
      <w:r w:rsidRPr="005F416C">
        <w:t xml:space="preserve"> управляющей информации, то есть максимально возможный объем необработанной пользователем управляющей информации</w:t>
      </w:r>
      <w:r w:rsidR="00000923" w:rsidRPr="005F416C">
        <w:t xml:space="preserve">, </w:t>
      </w:r>
      <w:r w:rsidRPr="005F416C">
        <w:t xml:space="preserve"> хранящейся в памяти. По достижении этой границы выдается прерывание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FIFO</w:t>
      </w:r>
      <w:r w:rsidRPr="005F416C">
        <w:t>_</w:t>
      </w:r>
      <w:r w:rsidRPr="005F416C">
        <w:rPr>
          <w:lang w:val="en-US"/>
        </w:rPr>
        <w:t>OVERFLOW</w:t>
      </w:r>
      <w:r w:rsidRPr="005F416C">
        <w:t>.</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_Ref11929539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278</w:t>
      </w:r>
      <w:r w:rsidR="00B050B4">
        <w:fldChar w:fldCharType="end"/>
      </w:r>
      <w:r w:rsidRPr="005F416C">
        <w:t>.</w:t>
      </w:r>
    </w:p>
    <w:p w:rsidR="000E4784" w:rsidRPr="005F416C" w:rsidRDefault="000E4784" w:rsidP="000E4784">
      <w:pPr>
        <w:pStyle w:val="a9"/>
        <w:rPr>
          <w:szCs w:val="24"/>
        </w:rPr>
      </w:pPr>
      <w:r w:rsidRPr="005F416C">
        <w:rPr>
          <w:szCs w:val="24"/>
        </w:rPr>
        <w:t>Адрес: 0</w:t>
      </w:r>
      <w:r w:rsidRPr="005F416C">
        <w:rPr>
          <w:szCs w:val="24"/>
          <w:lang w:val="en-US"/>
        </w:rPr>
        <w:t>x</w:t>
      </w:r>
      <w:r w:rsidRPr="005F416C">
        <w:rPr>
          <w:szCs w:val="24"/>
        </w:rPr>
        <w:t>738.</w:t>
      </w:r>
    </w:p>
    <w:p w:rsidR="000E4784" w:rsidRPr="005F416C" w:rsidRDefault="000E4784" w:rsidP="000E4784">
      <w:pPr>
        <w:pStyle w:val="a9"/>
        <w:rPr>
          <w:b/>
          <w:szCs w:val="24"/>
        </w:rPr>
      </w:pPr>
    </w:p>
    <w:p w:rsidR="000E4784" w:rsidRPr="005F416C" w:rsidRDefault="000E4784" w:rsidP="000E4784">
      <w:pPr>
        <w:pStyle w:val="afff0"/>
        <w:rPr>
          <w:szCs w:val="22"/>
        </w:rPr>
      </w:pPr>
      <w:bookmarkStart w:id="1201" w:name="_Ref11929539"/>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278</w:t>
      </w:r>
      <w:r w:rsidR="008A68E7" w:rsidRPr="005F416C">
        <w:rPr>
          <w:noProof/>
        </w:rPr>
        <w:fldChar w:fldCharType="end"/>
      </w:r>
      <w:bookmarkEnd w:id="1201"/>
      <w:r w:rsidRPr="005F416C">
        <w:t xml:space="preserve"> – Разряды регистра размера </w:t>
      </w:r>
      <w:r w:rsidRPr="005F416C">
        <w:rPr>
          <w:lang w:val="en-US"/>
        </w:rPr>
        <w:t>FIFO</w:t>
      </w:r>
      <w:r w:rsidRPr="005F416C">
        <w:t xml:space="preserve"> необработанной пользователем управляющей информации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FSIZE</w:t>
      </w:r>
      <w:r w:rsidRPr="005F416C">
        <w: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410"/>
        <w:gridCol w:w="4961"/>
        <w:gridCol w:w="567"/>
        <w:gridCol w:w="1134"/>
      </w:tblGrid>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410"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496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567"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31 – 0</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DMA_WR_CC_FSIZE</w:t>
            </w:r>
          </w:p>
        </w:tc>
        <w:tc>
          <w:tcPr>
            <w:tcW w:w="4961"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Размер FIFO необработанной пользователем управляющей ин</w:t>
            </w:r>
            <w:r w:rsidR="005D2D41" w:rsidRPr="005F416C">
              <w:t>формации в 64-</w:t>
            </w:r>
            <w:r w:rsidRPr="005F416C">
              <w:t>разрядных словах.</w:t>
            </w:r>
          </w:p>
        </w:tc>
        <w:tc>
          <w:tcPr>
            <w:tcW w:w="567"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bl>
    <w:p w:rsidR="000E4784" w:rsidRPr="005F416C" w:rsidRDefault="000E4784" w:rsidP="000E4784">
      <w:pPr>
        <w:pStyle w:val="6"/>
        <w:rPr>
          <w:lang w:val="ru-RU"/>
        </w:rPr>
      </w:pPr>
      <w:bookmarkStart w:id="1202" w:name="_Toc525573335"/>
      <w:bookmarkStart w:id="1203" w:name="_Toc526516052"/>
      <w:r w:rsidRPr="005F416C">
        <w:rPr>
          <w:lang w:val="ru-RU"/>
        </w:rPr>
        <w:t xml:space="preserve">Регистр границы </w:t>
      </w:r>
      <w:r w:rsidRPr="005F416C">
        <w:rPr>
          <w:lang w:val="en-US"/>
        </w:rPr>
        <w:t>FIFO</w:t>
      </w:r>
      <w:r w:rsidRPr="005F416C">
        <w:rPr>
          <w:lang w:val="ru-RU"/>
        </w:rPr>
        <w:t xml:space="preserve"> необработанной пользователем управляющей информации  (</w:t>
      </w:r>
      <w:r w:rsidRPr="005F416C">
        <w:rPr>
          <w:lang w:val="en-US"/>
        </w:rPr>
        <w:t>DMA</w:t>
      </w:r>
      <w:r w:rsidRPr="005F416C">
        <w:rPr>
          <w:lang w:val="ru-RU"/>
        </w:rPr>
        <w:t>_</w:t>
      </w:r>
      <w:r w:rsidRPr="005F416C">
        <w:rPr>
          <w:lang w:val="en-US"/>
        </w:rPr>
        <w:t>WR</w:t>
      </w:r>
      <w:r w:rsidRPr="005F416C">
        <w:rPr>
          <w:lang w:val="ru-RU"/>
        </w:rPr>
        <w:t>_</w:t>
      </w:r>
      <w:r w:rsidRPr="005F416C">
        <w:rPr>
          <w:lang w:val="en-US"/>
        </w:rPr>
        <w:t>CC</w:t>
      </w:r>
      <w:r w:rsidRPr="005F416C">
        <w:rPr>
          <w:lang w:val="ru-RU"/>
        </w:rPr>
        <w:t>_</w:t>
      </w:r>
      <w:r w:rsidRPr="005F416C">
        <w:rPr>
          <w:lang w:val="en-US"/>
        </w:rPr>
        <w:t>FLIMIT</w:t>
      </w:r>
      <w:r w:rsidRPr="005F416C">
        <w:rPr>
          <w:lang w:val="ru-RU"/>
        </w:rPr>
        <w:t>)</w:t>
      </w:r>
      <w:bookmarkEnd w:id="1202"/>
      <w:bookmarkEnd w:id="1203"/>
    </w:p>
    <w:p w:rsidR="008F50F3" w:rsidRPr="005F416C" w:rsidRDefault="000E4784" w:rsidP="000E4784">
      <w:pPr>
        <w:pStyle w:val="a9"/>
      </w:pPr>
      <w:r w:rsidRPr="005F416C">
        <w:t xml:space="preserve">Данный регистр задает границу заполнености </w:t>
      </w:r>
      <w:r w:rsidRPr="005F416C">
        <w:rPr>
          <w:lang w:val="en-US"/>
        </w:rPr>
        <w:t>FIFO</w:t>
      </w:r>
      <w:r w:rsidRPr="005F416C">
        <w:t xml:space="preserve"> необработанной пользователем управляющей информации, по которой вырабатывается прерывание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FIFO</w:t>
      </w:r>
      <w:r w:rsidRPr="005F416C">
        <w:t>_</w:t>
      </w:r>
      <w:r w:rsidRPr="005F416C">
        <w:rPr>
          <w:lang w:val="en-US"/>
        </w:rPr>
        <w:t>LIMIT</w:t>
      </w:r>
      <w:r w:rsidRPr="005F416C">
        <w:t>. Наличие такого параметра позволяет пользователю обрабатывать управляющею информацию пакетами определенного размера.</w:t>
      </w:r>
    </w:p>
    <w:p w:rsidR="000E4784" w:rsidRPr="005F416C" w:rsidRDefault="000E4784" w:rsidP="000E4784">
      <w:pPr>
        <w:pStyle w:val="a9"/>
      </w:pPr>
      <w:r w:rsidRPr="005F416C">
        <w:t xml:space="preserve">Функциональное назначение полей регистра приведено в таблице </w:t>
      </w:r>
      <w:r w:rsidR="00B050B4">
        <w:fldChar w:fldCharType="begin"/>
      </w:r>
      <w:r w:rsidR="00B050B4">
        <w:instrText xml:space="preserve"> REF _Ref11929521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279</w:t>
      </w:r>
      <w:r w:rsidR="00B050B4">
        <w:fldChar w:fldCharType="end"/>
      </w:r>
      <w:r w:rsidRPr="005F416C">
        <w:t>.</w:t>
      </w:r>
    </w:p>
    <w:p w:rsidR="000E4784" w:rsidRPr="005F416C" w:rsidRDefault="000E4784" w:rsidP="000E4784">
      <w:pPr>
        <w:pStyle w:val="a9"/>
        <w:rPr>
          <w:szCs w:val="24"/>
        </w:rPr>
      </w:pPr>
      <w:r w:rsidRPr="005F416C">
        <w:rPr>
          <w:szCs w:val="24"/>
        </w:rPr>
        <w:t>Адрес: 0</w:t>
      </w:r>
      <w:r w:rsidRPr="005F416C">
        <w:rPr>
          <w:szCs w:val="24"/>
          <w:lang w:val="en-US"/>
        </w:rPr>
        <w:t>x</w:t>
      </w:r>
      <w:r w:rsidRPr="005F416C">
        <w:rPr>
          <w:szCs w:val="24"/>
        </w:rPr>
        <w:t>73</w:t>
      </w:r>
      <w:r w:rsidRPr="005F416C">
        <w:rPr>
          <w:szCs w:val="24"/>
          <w:lang w:val="en-US"/>
        </w:rPr>
        <w:t>A</w:t>
      </w:r>
      <w:r w:rsidRPr="005F416C">
        <w:rPr>
          <w:szCs w:val="24"/>
        </w:rPr>
        <w:t>.</w:t>
      </w:r>
    </w:p>
    <w:p w:rsidR="000E4784" w:rsidRPr="005F416C" w:rsidRDefault="000E4784" w:rsidP="000E4784">
      <w:pPr>
        <w:pStyle w:val="afff0"/>
      </w:pPr>
    </w:p>
    <w:p w:rsidR="000E4784" w:rsidRPr="005F416C" w:rsidRDefault="000E4784" w:rsidP="000E4784">
      <w:pPr>
        <w:pStyle w:val="afff0"/>
        <w:rPr>
          <w:szCs w:val="22"/>
        </w:rPr>
      </w:pPr>
      <w:bookmarkStart w:id="1204" w:name="_Ref1192952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279</w:t>
      </w:r>
      <w:r w:rsidR="008A68E7" w:rsidRPr="005F416C">
        <w:rPr>
          <w:noProof/>
        </w:rPr>
        <w:fldChar w:fldCharType="end"/>
      </w:r>
      <w:bookmarkEnd w:id="1204"/>
      <w:r w:rsidRPr="005F416C">
        <w:t xml:space="preserve"> – Разряды регистра границы </w:t>
      </w:r>
      <w:r w:rsidRPr="005F416C">
        <w:rPr>
          <w:lang w:val="en-US"/>
        </w:rPr>
        <w:t>FIFO</w:t>
      </w:r>
      <w:r w:rsidRPr="005F416C">
        <w:t xml:space="preserve"> необработанной пользователем управляющей информации  (</w:t>
      </w:r>
      <w:r w:rsidRPr="005F416C">
        <w:rPr>
          <w:lang w:val="en-US"/>
        </w:rPr>
        <w:t>DMA</w:t>
      </w:r>
      <w:r w:rsidRPr="005F416C">
        <w:t>_</w:t>
      </w:r>
      <w:r w:rsidRPr="005F416C">
        <w:rPr>
          <w:lang w:val="en-US"/>
        </w:rPr>
        <w:t>WR</w:t>
      </w:r>
      <w:r w:rsidRPr="005F416C">
        <w:t>_</w:t>
      </w:r>
      <w:r w:rsidRPr="005F416C">
        <w:rPr>
          <w:lang w:val="en-US"/>
        </w:rPr>
        <w:t>CC</w:t>
      </w:r>
      <w:r w:rsidRPr="005F416C">
        <w:t>_</w:t>
      </w:r>
      <w:r w:rsidRPr="005F416C">
        <w:rPr>
          <w:lang w:val="en-US"/>
        </w:rPr>
        <w:t>FLIMIT</w:t>
      </w:r>
      <w:r w:rsidRPr="005F416C">
        <w: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2410"/>
        <w:gridCol w:w="4961"/>
        <w:gridCol w:w="567"/>
        <w:gridCol w:w="1134"/>
      </w:tblGrid>
      <w:tr w:rsidR="000E4784" w:rsidRPr="005F416C" w:rsidTr="000E4784">
        <w:tc>
          <w:tcPr>
            <w:tcW w:w="992"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2410"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4961"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567"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992"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31 – 0</w:t>
            </w:r>
          </w:p>
        </w:tc>
        <w:tc>
          <w:tcPr>
            <w:tcW w:w="2410"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DMA_WR_СС_FLIMIT</w:t>
            </w:r>
          </w:p>
        </w:tc>
        <w:tc>
          <w:tcPr>
            <w:tcW w:w="4961"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Граница FIFO необработанной пользователем управляющей информации в 64-х разрядных словах.</w:t>
            </w:r>
          </w:p>
        </w:tc>
        <w:tc>
          <w:tcPr>
            <w:tcW w:w="567"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hideMark/>
          </w:tcPr>
          <w:p w:rsidR="000E4784" w:rsidRPr="005F416C" w:rsidRDefault="000E4784" w:rsidP="000E4784">
            <w:pPr>
              <w:pStyle w:val="affb"/>
            </w:pPr>
            <w:r w:rsidRPr="005F416C">
              <w:t>0x0</w:t>
            </w:r>
          </w:p>
        </w:tc>
      </w:tr>
    </w:tbl>
    <w:p w:rsidR="000E4784" w:rsidRPr="005F416C" w:rsidRDefault="000E4784" w:rsidP="000E4784">
      <w:pPr>
        <w:pStyle w:val="6"/>
        <w:rPr>
          <w:lang w:val="ru-RU"/>
        </w:rPr>
      </w:pPr>
      <w:bookmarkStart w:id="1205" w:name="_Toc525573336"/>
      <w:bookmarkStart w:id="1206" w:name="_Toc526516053"/>
      <w:r w:rsidRPr="005F416C">
        <w:rPr>
          <w:lang w:val="ru-RU"/>
        </w:rPr>
        <w:t>Регистры значения ячеек памяти гетеродина (</w:t>
      </w:r>
      <w:r w:rsidRPr="005F416C">
        <w:t>HET</w:t>
      </w:r>
      <w:r w:rsidRPr="005F416C">
        <w:rPr>
          <w:lang w:val="ru-RU"/>
        </w:rPr>
        <w:t>_</w:t>
      </w:r>
      <w:r w:rsidRPr="005F416C">
        <w:t>MEM</w:t>
      </w:r>
      <w:r w:rsidRPr="005F416C">
        <w:rPr>
          <w:lang w:val="ru-RU"/>
        </w:rPr>
        <w:t>_</w:t>
      </w:r>
      <w:r w:rsidRPr="005F416C">
        <w:t>VALUE</w:t>
      </w:r>
      <w:r w:rsidRPr="005F416C">
        <w:rPr>
          <w:lang w:val="ru-RU"/>
        </w:rPr>
        <w:t>)</w:t>
      </w:r>
      <w:bookmarkEnd w:id="1205"/>
      <w:bookmarkEnd w:id="1206"/>
    </w:p>
    <w:p w:rsidR="000E4784" w:rsidRPr="005F416C" w:rsidRDefault="000E4784" w:rsidP="000E4784">
      <w:pPr>
        <w:pStyle w:val="a9"/>
      </w:pPr>
      <w:r w:rsidRPr="005F416C">
        <w:t>Регистры предназначены для задания значений таблицы синусов/косинусов</w:t>
      </w:r>
      <w:r w:rsidR="00000923" w:rsidRPr="005F416C">
        <w:t>,</w:t>
      </w:r>
      <w:r w:rsidRPr="005F416C">
        <w:t xml:space="preserve"> используемых гетеродином. Значения задают кривую первой четверти периода синусоиды и косинусоиды</w:t>
      </w:r>
      <w:r w:rsidR="00E20D08" w:rsidRPr="005F416C">
        <w:t xml:space="preserve"> – по 256 значений (знаковые, восьми</w:t>
      </w:r>
      <w:r w:rsidRPr="005F416C">
        <w:t>разрядные).</w:t>
      </w:r>
    </w:p>
    <w:p w:rsidR="000E4784" w:rsidRPr="005F416C" w:rsidRDefault="000E4784" w:rsidP="000E4784">
      <w:pPr>
        <w:pStyle w:val="a9"/>
      </w:pPr>
      <w:r w:rsidRPr="005F416C">
        <w:t xml:space="preserve">Функциональное назначение полей регистров приведено в таблице </w:t>
      </w:r>
      <w:r w:rsidR="00B050B4">
        <w:fldChar w:fldCharType="begin"/>
      </w:r>
      <w:r w:rsidR="00B050B4">
        <w:instrText xml:space="preserve"> REF _Ref11929501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280</w:t>
      </w:r>
      <w:r w:rsidR="00B050B4">
        <w:fldChar w:fldCharType="end"/>
      </w:r>
      <w:r w:rsidRPr="005F416C">
        <w:t>.</w:t>
      </w:r>
    </w:p>
    <w:p w:rsidR="000E4784" w:rsidRPr="005F416C" w:rsidRDefault="000E4784" w:rsidP="000E4784">
      <w:pPr>
        <w:pStyle w:val="a9"/>
      </w:pPr>
      <w:r w:rsidRPr="005F416C">
        <w:t>Адреса: 0</w:t>
      </w:r>
      <w:r w:rsidRPr="005F416C">
        <w:rPr>
          <w:lang w:val="en-US"/>
        </w:rPr>
        <w:t>x</w:t>
      </w:r>
      <w:r w:rsidRPr="005F416C">
        <w:t>800 – 0</w:t>
      </w:r>
      <w:r w:rsidRPr="005F416C">
        <w:rPr>
          <w:lang w:val="en-US"/>
        </w:rPr>
        <w:t>x</w:t>
      </w:r>
      <w:r w:rsidRPr="005F416C">
        <w:t>9</w:t>
      </w:r>
      <w:r w:rsidRPr="005F416C">
        <w:rPr>
          <w:lang w:val="en-US"/>
        </w:rPr>
        <w:t>fe</w:t>
      </w:r>
      <w:r w:rsidRPr="005F416C">
        <w:t xml:space="preserve"> (только четные адреса)</w:t>
      </w:r>
    </w:p>
    <w:p w:rsidR="000E4784" w:rsidRPr="005F416C" w:rsidRDefault="000E4784" w:rsidP="000E4784">
      <w:pPr>
        <w:pStyle w:val="a9"/>
      </w:pPr>
    </w:p>
    <w:p w:rsidR="000E4784" w:rsidRPr="005F416C" w:rsidRDefault="000E4784" w:rsidP="000E4784">
      <w:pPr>
        <w:pStyle w:val="afff0"/>
      </w:pPr>
      <w:bookmarkStart w:id="1207" w:name="_Ref1192950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280</w:t>
      </w:r>
      <w:r w:rsidR="008A68E7" w:rsidRPr="005F416C">
        <w:rPr>
          <w:noProof/>
        </w:rPr>
        <w:fldChar w:fldCharType="end"/>
      </w:r>
      <w:bookmarkEnd w:id="1207"/>
      <w:r w:rsidRPr="005F416C">
        <w:t xml:space="preserve"> – Разряды регистра параметров гетеродина (</w:t>
      </w:r>
      <w:r w:rsidRPr="005F416C">
        <w:rPr>
          <w:lang w:val="en-US"/>
        </w:rPr>
        <w:t>HET</w:t>
      </w:r>
      <w:r w:rsidRPr="005F416C">
        <w:t>_</w:t>
      </w:r>
      <w:r w:rsidRPr="005F416C">
        <w:rPr>
          <w:lang w:val="en-US"/>
        </w:rPr>
        <w:t>MEM</w:t>
      </w:r>
      <w:r w:rsidRPr="005F416C">
        <w:t>_</w:t>
      </w:r>
      <w:r w:rsidRPr="005F416C">
        <w:rPr>
          <w:lang w:val="en-US"/>
        </w:rPr>
        <w:t>VALUE</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843"/>
        <w:gridCol w:w="5245"/>
        <w:gridCol w:w="708"/>
        <w:gridCol w:w="1134"/>
      </w:tblGrid>
      <w:tr w:rsidR="000E4784" w:rsidRPr="005F416C" w:rsidTr="000E4784">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 Разр</w:t>
            </w:r>
          </w:p>
        </w:tc>
        <w:tc>
          <w:tcPr>
            <w:tcW w:w="1843"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Имя</w:t>
            </w:r>
          </w:p>
        </w:tc>
        <w:tc>
          <w:tcPr>
            <w:tcW w:w="5245"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E4784" w:rsidRPr="005F416C" w:rsidRDefault="000E4784" w:rsidP="000E4784">
            <w:pPr>
              <w:pStyle w:val="affb"/>
            </w:pPr>
            <w:r w:rsidRPr="005F416C">
              <w:t>Исх. знач.</w:t>
            </w:r>
          </w:p>
        </w:tc>
      </w:tr>
      <w:tr w:rsidR="000E4784" w:rsidRPr="005F416C" w:rsidTr="000E4784">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31 – 16</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reserved</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0E4784" w:rsidRPr="005F416C" w:rsidRDefault="000E4784" w:rsidP="000E4784">
            <w:pPr>
              <w:pStyle w:val="affb"/>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15 – 8</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SIN_VAL</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Значение sin(N*</w:t>
            </w:r>
            <w:r w:rsidRPr="005F416C">
              <w:rPr>
                <w:rFonts w:cs="Arial"/>
              </w:rPr>
              <w:t>π</w:t>
            </w:r>
            <w:r w:rsidRPr="005F416C">
              <w:t>/512)</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tr>
      <w:tr w:rsidR="000E4784" w:rsidRPr="005F416C" w:rsidTr="000E4784">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7 – 0</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COS_VAL</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Значение cos(N*</w:t>
            </w:r>
            <w:r w:rsidRPr="005F416C">
              <w:rPr>
                <w:rFonts w:cs="Arial"/>
              </w:rPr>
              <w:t>π</w:t>
            </w:r>
            <w:r w:rsidRPr="005F416C">
              <w:t>/512)</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RW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E4784" w:rsidRPr="005F416C" w:rsidRDefault="000E4784" w:rsidP="000E4784">
            <w:pPr>
              <w:pStyle w:val="affb"/>
            </w:pPr>
            <w:r w:rsidRPr="005F416C">
              <w:t>0x0</w:t>
            </w:r>
          </w:p>
        </w:tc>
        <w:bookmarkEnd w:id="1195"/>
      </w:tr>
    </w:tbl>
    <w:p w:rsidR="005E5004" w:rsidRPr="005F416C" w:rsidRDefault="00B245AD" w:rsidP="005B076E">
      <w:pPr>
        <w:pStyle w:val="a9"/>
      </w:pPr>
      <w:r w:rsidRPr="005F416C">
        <w:br w:type="page"/>
      </w:r>
    </w:p>
    <w:p w:rsidR="00E61A97" w:rsidRPr="005F416C" w:rsidRDefault="00E61A97" w:rsidP="00E61A97">
      <w:pPr>
        <w:pStyle w:val="3"/>
      </w:pPr>
      <w:bookmarkStart w:id="1208" w:name="_Toc13418013"/>
      <w:bookmarkStart w:id="1209" w:name="_Toc32248266"/>
      <w:bookmarkStart w:id="1210" w:name="_Toc526327906"/>
      <w:r w:rsidRPr="005F416C">
        <w:t>Блок интерфейса с АЦП</w:t>
      </w:r>
      <w:bookmarkEnd w:id="1208"/>
      <w:bookmarkEnd w:id="1209"/>
    </w:p>
    <w:p w:rsidR="00E61A97" w:rsidRPr="005F416C" w:rsidRDefault="00E61A97" w:rsidP="00E61A97">
      <w:pPr>
        <w:pStyle w:val="4"/>
      </w:pPr>
      <w:bookmarkStart w:id="1211" w:name="_Toc13418014"/>
      <w:bookmarkStart w:id="1212" w:name="_Toc32248267"/>
      <w:r w:rsidRPr="005F416C">
        <w:t>Общие сведения</w:t>
      </w:r>
      <w:bookmarkEnd w:id="1211"/>
      <w:bookmarkEnd w:id="1212"/>
    </w:p>
    <w:p w:rsidR="00E61A97" w:rsidRPr="005F416C" w:rsidRDefault="00E61A97" w:rsidP="00E61A97">
      <w:pPr>
        <w:pStyle w:val="a9"/>
      </w:pPr>
      <w:r w:rsidRPr="005F416C">
        <w:t>Интерфейс с АЦП предназначен для приема оцифрованных данных от внешних микросхем АЦП и их последующей передачи в устройство предварительной обработки данных (</w:t>
      </w:r>
      <w:r w:rsidRPr="005F416C">
        <w:rPr>
          <w:lang w:val="en-US"/>
        </w:rPr>
        <w:t>DDC</w:t>
      </w:r>
      <w:r w:rsidRPr="005F416C">
        <w:t>). Интерфейс рассчитан на применение быстродействующих конвейерных АЦП и имеет следующие характеристики:</w:t>
      </w:r>
    </w:p>
    <w:p w:rsidR="00E61A97" w:rsidRPr="005F416C" w:rsidRDefault="00E61A97" w:rsidP="00883F80">
      <w:pPr>
        <w:pStyle w:val="a7"/>
        <w:numPr>
          <w:ilvl w:val="0"/>
          <w:numId w:val="131"/>
        </w:numPr>
        <w:ind w:left="969" w:hanging="357"/>
      </w:pPr>
      <w:r w:rsidRPr="005F416C">
        <w:t>количество каналов АЦП – 4 шт</w:t>
      </w:r>
      <w:r w:rsidR="007B2101" w:rsidRPr="005F416C">
        <w:rPr>
          <w:lang w:val="ru-RU"/>
        </w:rPr>
        <w:t>.</w:t>
      </w:r>
      <w:r w:rsidR="00503354" w:rsidRPr="005F416C">
        <w:rPr>
          <w:lang w:val="en-US"/>
        </w:rPr>
        <w:t>;</w:t>
      </w:r>
    </w:p>
    <w:p w:rsidR="00E61A97" w:rsidRPr="005F416C" w:rsidRDefault="00E61A97" w:rsidP="00883F80">
      <w:pPr>
        <w:pStyle w:val="a7"/>
        <w:numPr>
          <w:ilvl w:val="0"/>
          <w:numId w:val="131"/>
        </w:numPr>
        <w:ind w:left="969" w:hanging="357"/>
      </w:pPr>
      <w:r w:rsidRPr="005F416C">
        <w:t>разрядность</w:t>
      </w:r>
      <w:r w:rsidR="007B2101" w:rsidRPr="005F416C">
        <w:rPr>
          <w:lang w:val="ru-RU"/>
        </w:rPr>
        <w:t xml:space="preserve"> -</w:t>
      </w:r>
      <w:r w:rsidRPr="005F416C">
        <w:t xml:space="preserve"> 14 бит</w:t>
      </w:r>
      <w:r w:rsidR="00503354" w:rsidRPr="005F416C">
        <w:t>;</w:t>
      </w:r>
    </w:p>
    <w:p w:rsidR="00E61A97" w:rsidRPr="005F416C" w:rsidRDefault="00E61A97" w:rsidP="00883F80">
      <w:pPr>
        <w:pStyle w:val="a7"/>
        <w:numPr>
          <w:ilvl w:val="0"/>
          <w:numId w:val="131"/>
        </w:numPr>
        <w:ind w:left="969" w:hanging="357"/>
      </w:pPr>
      <w:r w:rsidRPr="005F416C">
        <w:t xml:space="preserve">частота выборки </w:t>
      </w:r>
      <w:r w:rsidR="007B2101" w:rsidRPr="005F416C">
        <w:rPr>
          <w:lang w:val="ru-RU"/>
        </w:rPr>
        <w:t xml:space="preserve">- </w:t>
      </w:r>
      <w:r w:rsidRPr="005F416C">
        <w:t>до 128 МГц</w:t>
      </w:r>
      <w:r w:rsidR="00503354" w:rsidRPr="005F416C">
        <w:t>;</w:t>
      </w:r>
    </w:p>
    <w:p w:rsidR="00E61A97" w:rsidRPr="005F416C" w:rsidRDefault="00E61A97" w:rsidP="00883F80">
      <w:pPr>
        <w:pStyle w:val="a7"/>
        <w:numPr>
          <w:ilvl w:val="0"/>
          <w:numId w:val="131"/>
        </w:numPr>
        <w:ind w:left="969" w:hanging="357"/>
        <w:rPr>
          <w:lang w:val="ru-RU"/>
        </w:rPr>
      </w:pPr>
      <w:r w:rsidRPr="005F416C">
        <w:rPr>
          <w:lang w:val="ru-RU"/>
        </w:rPr>
        <w:t xml:space="preserve">физический интерфейс с АЦП – параллельная шина </w:t>
      </w:r>
      <w:r w:rsidRPr="005F416C">
        <w:t>DDR</w:t>
      </w:r>
      <w:r w:rsidRPr="005F416C">
        <w:rPr>
          <w:lang w:val="ru-RU"/>
        </w:rPr>
        <w:t xml:space="preserve"> </w:t>
      </w:r>
      <w:r w:rsidRPr="005F416C">
        <w:t>LVDS</w:t>
      </w:r>
      <w:r w:rsidR="00503354" w:rsidRPr="005F416C">
        <w:rPr>
          <w:lang w:val="ru-RU"/>
        </w:rPr>
        <w:t>;</w:t>
      </w:r>
    </w:p>
    <w:p w:rsidR="00E61A97" w:rsidRPr="005F416C" w:rsidRDefault="00E61A97" w:rsidP="00883F80">
      <w:pPr>
        <w:pStyle w:val="a7"/>
        <w:numPr>
          <w:ilvl w:val="0"/>
          <w:numId w:val="131"/>
        </w:numPr>
        <w:ind w:left="969" w:hanging="357"/>
        <w:rPr>
          <w:lang w:val="ru-RU"/>
        </w:rPr>
      </w:pPr>
      <w:r w:rsidRPr="005F416C">
        <w:rPr>
          <w:lang w:val="ru-RU"/>
        </w:rPr>
        <w:t>поддержка одноканальных и двухканальных АЦП</w:t>
      </w:r>
      <w:r w:rsidR="00503354" w:rsidRPr="005F416C">
        <w:rPr>
          <w:lang w:val="ru-RU"/>
        </w:rPr>
        <w:t>;</w:t>
      </w:r>
    </w:p>
    <w:p w:rsidR="00E61A97" w:rsidRPr="005F416C" w:rsidRDefault="00E61A97" w:rsidP="00883F80">
      <w:pPr>
        <w:pStyle w:val="a7"/>
        <w:numPr>
          <w:ilvl w:val="0"/>
          <w:numId w:val="131"/>
        </w:numPr>
        <w:ind w:left="969" w:hanging="357"/>
        <w:rPr>
          <w:lang w:val="ru-RU"/>
        </w:rPr>
      </w:pPr>
      <w:r w:rsidRPr="005F416C">
        <w:rPr>
          <w:lang w:val="ru-RU"/>
        </w:rPr>
        <w:t xml:space="preserve">поддержка двух вариантов </w:t>
      </w:r>
      <w:r w:rsidRPr="005F416C">
        <w:t>DDR</w:t>
      </w:r>
      <w:r w:rsidRPr="005F416C">
        <w:rPr>
          <w:lang w:val="ru-RU"/>
        </w:rPr>
        <w:t xml:space="preserve">-мультиплексирования данных – </w:t>
      </w:r>
      <w:r w:rsidRPr="005F416C">
        <w:t>even</w:t>
      </w:r>
      <w:r w:rsidRPr="005F416C">
        <w:rPr>
          <w:lang w:val="ru-RU"/>
        </w:rPr>
        <w:t>/</w:t>
      </w:r>
      <w:r w:rsidRPr="005F416C">
        <w:t>odd</w:t>
      </w:r>
      <w:r w:rsidRPr="005F416C">
        <w:rPr>
          <w:lang w:val="ru-RU"/>
        </w:rPr>
        <w:t xml:space="preserve"> и </w:t>
      </w:r>
      <w:r w:rsidRPr="005F416C">
        <w:t>channel</w:t>
      </w:r>
      <w:r w:rsidRPr="005F416C">
        <w:rPr>
          <w:lang w:val="ru-RU"/>
        </w:rPr>
        <w:t xml:space="preserve"> </w:t>
      </w:r>
      <w:r w:rsidRPr="005F416C">
        <w:t>interleave</w:t>
      </w:r>
      <w:r w:rsidRPr="005F416C">
        <w:rPr>
          <w:lang w:val="ru-RU"/>
        </w:rPr>
        <w:t xml:space="preserve"> (только для двухканальных АЦП)</w:t>
      </w:r>
      <w:r w:rsidR="00503354" w:rsidRPr="005F416C">
        <w:rPr>
          <w:lang w:val="ru-RU"/>
        </w:rPr>
        <w:t>;</w:t>
      </w:r>
    </w:p>
    <w:p w:rsidR="00E61A97" w:rsidRPr="005F416C" w:rsidRDefault="00E61A97" w:rsidP="00883F80">
      <w:pPr>
        <w:pStyle w:val="a7"/>
        <w:numPr>
          <w:ilvl w:val="0"/>
          <w:numId w:val="131"/>
        </w:numPr>
        <w:ind w:left="969" w:hanging="357"/>
        <w:rPr>
          <w:lang w:val="ru-RU"/>
        </w:rPr>
      </w:pPr>
      <w:r w:rsidRPr="005F416C">
        <w:rPr>
          <w:lang w:val="ru-RU"/>
        </w:rPr>
        <w:t>поддерживаемые варианты кодирования данных от АЦП:</w:t>
      </w:r>
    </w:p>
    <w:p w:rsidR="00E61A97" w:rsidRPr="005F416C" w:rsidRDefault="00E61A97" w:rsidP="00883F80">
      <w:pPr>
        <w:pStyle w:val="2"/>
        <w:numPr>
          <w:ilvl w:val="0"/>
          <w:numId w:val="132"/>
        </w:numPr>
      </w:pPr>
      <w:r w:rsidRPr="005F416C">
        <w:t>двоичный код со смещением</w:t>
      </w:r>
      <w:r w:rsidR="00503354" w:rsidRPr="005F416C">
        <w:t>;</w:t>
      </w:r>
      <w:r w:rsidRPr="005F416C">
        <w:t xml:space="preserve"> </w:t>
      </w:r>
    </w:p>
    <w:p w:rsidR="00E61A97" w:rsidRPr="005F416C" w:rsidRDefault="00E61A97" w:rsidP="00883F80">
      <w:pPr>
        <w:pStyle w:val="2"/>
        <w:numPr>
          <w:ilvl w:val="0"/>
          <w:numId w:val="132"/>
        </w:numPr>
      </w:pPr>
      <w:r w:rsidRPr="005F416C">
        <w:t>дополнительный код</w:t>
      </w:r>
      <w:r w:rsidR="00503354" w:rsidRPr="005F416C">
        <w:t>;</w:t>
      </w:r>
    </w:p>
    <w:p w:rsidR="00E61A97" w:rsidRPr="005F416C" w:rsidRDefault="00E61A97" w:rsidP="00883F80">
      <w:pPr>
        <w:pStyle w:val="2"/>
        <w:numPr>
          <w:ilvl w:val="0"/>
          <w:numId w:val="132"/>
        </w:numPr>
      </w:pPr>
      <w:r w:rsidRPr="005F416C">
        <w:t>код Грея</w:t>
      </w:r>
      <w:r w:rsidR="00503354" w:rsidRPr="005F416C">
        <w:t>.</w:t>
      </w:r>
    </w:p>
    <w:p w:rsidR="00E61A97" w:rsidRPr="005F416C" w:rsidRDefault="00E61A97" w:rsidP="00883F80">
      <w:pPr>
        <w:pStyle w:val="a7"/>
        <w:numPr>
          <w:ilvl w:val="0"/>
          <w:numId w:val="133"/>
        </w:numPr>
        <w:ind w:left="969" w:hanging="357"/>
        <w:rPr>
          <w:lang w:val="ru-RU"/>
        </w:rPr>
      </w:pPr>
      <w:r w:rsidRPr="005F416C">
        <w:rPr>
          <w:lang w:val="ru-RU"/>
        </w:rPr>
        <w:t>формирование прерываний при переполнении АЦП</w:t>
      </w:r>
      <w:r w:rsidR="00503354" w:rsidRPr="005F416C">
        <w:rPr>
          <w:lang w:val="ru-RU"/>
        </w:rPr>
        <w:t>.</w:t>
      </w:r>
    </w:p>
    <w:p w:rsidR="00E61A97" w:rsidRPr="005F416C" w:rsidRDefault="00E61A97" w:rsidP="00E61A97">
      <w:pPr>
        <w:pStyle w:val="a9"/>
      </w:pPr>
    </w:p>
    <w:p w:rsidR="00E61A97" w:rsidRPr="005F416C" w:rsidRDefault="00E61A97" w:rsidP="00E61A97">
      <w:pPr>
        <w:pStyle w:val="a9"/>
      </w:pPr>
      <w:r w:rsidRPr="005F416C">
        <w:t>Каналы АЦП объединены попарно, образуя сдвоенные приемники АЦП (</w:t>
      </w:r>
      <w:r w:rsidRPr="005F416C">
        <w:rPr>
          <w:lang w:val="en-US"/>
        </w:rPr>
        <w:t>DUAL</w:t>
      </w:r>
      <w:r w:rsidRPr="005F416C">
        <w:t xml:space="preserve"> </w:t>
      </w:r>
      <w:r w:rsidRPr="005F416C">
        <w:rPr>
          <w:lang w:val="en-US"/>
        </w:rPr>
        <w:t>ADC</w:t>
      </w:r>
      <w:r w:rsidRPr="005F416C">
        <w:t xml:space="preserve"> </w:t>
      </w:r>
      <w:r w:rsidRPr="005F416C">
        <w:rPr>
          <w:lang w:val="en-US"/>
        </w:rPr>
        <w:t>RECEIVER</w:t>
      </w:r>
      <w:r w:rsidRPr="005F416C">
        <w:t xml:space="preserve">). Принятые отсчеты сигналов от каждой пары подаются в каналы </w:t>
      </w:r>
      <w:r w:rsidRPr="005F416C">
        <w:rPr>
          <w:lang w:val="en-US"/>
        </w:rPr>
        <w:t>DDC</w:t>
      </w:r>
      <w:r w:rsidRPr="005F416C">
        <w:t xml:space="preserve">, как показано на рисунке </w:t>
      </w:r>
      <w:r w:rsidR="00B050B4">
        <w:fldChar w:fldCharType="begin"/>
      </w:r>
      <w:r w:rsidR="00B050B4">
        <w:instrText xml:space="preserve"> REF _Ref12878063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139</w:t>
      </w:r>
      <w:r w:rsidR="00B050B4">
        <w:fldChar w:fldCharType="end"/>
      </w:r>
      <w:r w:rsidRPr="005F416C">
        <w:t xml:space="preserve">. В случае внешней квадратурной демодуляции, на каждую пару каналов (AD0, AD1) и (AD2, AD3) подаются комплексные составляющие сигналов (I0, Q0) и (I1, Q1). В случае, если квадратурная демодуляция осуществляется с использованием внутреннего гетеродина, входящего в состав каждого канала </w:t>
      </w:r>
      <w:r w:rsidRPr="005F416C">
        <w:rPr>
          <w:lang w:val="en-US"/>
        </w:rPr>
        <w:t>DDC</w:t>
      </w:r>
      <w:r w:rsidRPr="005F416C">
        <w:t>, то сигналы подаются на каналы AD0 и AD2, каналы AD1 и AD3 при этом остаются неподключенными.</w:t>
      </w:r>
    </w:p>
    <w:p w:rsidR="00E61A97" w:rsidRPr="005F416C" w:rsidRDefault="00E61A97" w:rsidP="00E61A97">
      <w:pPr>
        <w:pStyle w:val="a9"/>
      </w:pPr>
    </w:p>
    <w:p w:rsidR="00E61A97" w:rsidRPr="005F416C" w:rsidRDefault="00E61A97" w:rsidP="00E61A97">
      <w:pPr>
        <w:pStyle w:val="a9"/>
      </w:pPr>
      <w:r w:rsidRPr="005F416C">
        <w:object w:dxaOrig="8806" w:dyaOrig="5821">
          <v:shape id="_x0000_i1131" type="#_x0000_t75" style="width:439.5pt;height:290.25pt" o:ole="">
            <v:imagedata r:id="rId244" o:title=""/>
          </v:shape>
          <o:OLEObject Type="Embed" ProgID="Visio.Drawing.15" ShapeID="_x0000_i1131" DrawAspect="Content" ObjectID="_1664363349" r:id="rId245"/>
        </w:object>
      </w:r>
    </w:p>
    <w:p w:rsidR="00E61A97" w:rsidRPr="005F416C" w:rsidRDefault="00E61A97" w:rsidP="00E61A97">
      <w:pPr>
        <w:pStyle w:val="aff9"/>
      </w:pPr>
      <w:bookmarkStart w:id="1213" w:name="_Ref12878063"/>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139</w:t>
      </w:r>
      <w:r w:rsidR="008A68E7" w:rsidRPr="005F416C">
        <w:rPr>
          <w:noProof/>
        </w:rPr>
        <w:fldChar w:fldCharType="end"/>
      </w:r>
      <w:bookmarkEnd w:id="1213"/>
      <w:r w:rsidRPr="005F416C">
        <w:t xml:space="preserve"> – </w:t>
      </w:r>
      <w:r w:rsidR="00047D06" w:rsidRPr="005F416C">
        <w:t>С</w:t>
      </w:r>
      <w:r w:rsidRPr="005F416C">
        <w:t xml:space="preserve">вязь каналов АЦП с каналами </w:t>
      </w:r>
      <w:r w:rsidRPr="005F416C">
        <w:rPr>
          <w:lang w:val="en-US"/>
        </w:rPr>
        <w:t>DDC</w:t>
      </w:r>
    </w:p>
    <w:p w:rsidR="00E61A97" w:rsidRPr="005F416C" w:rsidRDefault="00E61A97" w:rsidP="00E61A97">
      <w:pPr>
        <w:pStyle w:val="a9"/>
      </w:pPr>
      <w:r w:rsidRPr="005F416C">
        <w:t xml:space="preserve">Передача данных от приемников АЦП к каналам </w:t>
      </w:r>
      <w:r w:rsidRPr="005F416C">
        <w:rPr>
          <w:lang w:val="en-US"/>
        </w:rPr>
        <w:t>DDC</w:t>
      </w:r>
      <w:r w:rsidRPr="005F416C">
        <w:t xml:space="preserve"> осуществляется через асинхронные буфера типа </w:t>
      </w:r>
      <w:r w:rsidRPr="005F416C">
        <w:rPr>
          <w:lang w:val="en-US"/>
        </w:rPr>
        <w:t>FIFO</w:t>
      </w:r>
      <w:r w:rsidRPr="005F416C">
        <w:t xml:space="preserve"> (</w:t>
      </w:r>
      <w:r w:rsidRPr="005F416C">
        <w:rPr>
          <w:lang w:val="en-US"/>
        </w:rPr>
        <w:t>AFIFO</w:t>
      </w:r>
      <w:r w:rsidRPr="005F416C">
        <w:t xml:space="preserve">). На выходе блоков </w:t>
      </w:r>
      <w:r w:rsidRPr="005F416C">
        <w:rPr>
          <w:lang w:val="en-US"/>
        </w:rPr>
        <w:t>AFIFO</w:t>
      </w:r>
      <w:r w:rsidRPr="005F416C">
        <w:t xml:space="preserve"> стоит схема, устраняющая сдвиг данных между каналами АЦП из-за разности фаз тактовых сигналов. Для канала </w:t>
      </w:r>
      <w:r w:rsidRPr="005F416C">
        <w:rPr>
          <w:lang w:val="en-US"/>
        </w:rPr>
        <w:t>DDC</w:t>
      </w:r>
      <w:r w:rsidRPr="005F416C">
        <w:t>1 можно выбрать, от какой пары каналов (</w:t>
      </w:r>
      <w:r w:rsidRPr="005F416C">
        <w:rPr>
          <w:lang w:val="en-US"/>
        </w:rPr>
        <w:t>AD</w:t>
      </w:r>
      <w:r w:rsidRPr="005F416C">
        <w:t xml:space="preserve">0, </w:t>
      </w:r>
      <w:r w:rsidRPr="005F416C">
        <w:rPr>
          <w:lang w:val="en-US"/>
        </w:rPr>
        <w:t>AD</w:t>
      </w:r>
      <w:r w:rsidRPr="005F416C">
        <w:t>1) или (</w:t>
      </w:r>
      <w:r w:rsidRPr="005F416C">
        <w:rPr>
          <w:lang w:val="en-US"/>
        </w:rPr>
        <w:t>AD</w:t>
      </w:r>
      <w:r w:rsidRPr="005F416C">
        <w:t xml:space="preserve">2, </w:t>
      </w:r>
      <w:r w:rsidRPr="005F416C">
        <w:rPr>
          <w:lang w:val="en-US"/>
        </w:rPr>
        <w:t>AD</w:t>
      </w:r>
      <w:r w:rsidRPr="005F416C">
        <w:t xml:space="preserve">3) будут приниматься отсчеты, выбор осуществляется битом </w:t>
      </w:r>
      <w:r w:rsidRPr="005F416C">
        <w:rPr>
          <w:lang w:val="en-US"/>
        </w:rPr>
        <w:t>SCTL</w:t>
      </w:r>
      <w:r w:rsidRPr="005F416C">
        <w:t>.</w:t>
      </w:r>
      <w:r w:rsidRPr="005F416C">
        <w:rPr>
          <w:lang w:val="en-US"/>
        </w:rPr>
        <w:t>CFGMISC</w:t>
      </w:r>
      <w:r w:rsidRPr="005F416C">
        <w:t xml:space="preserve">[16] (см. </w:t>
      </w:r>
      <w:r w:rsidR="00B050B4">
        <w:fldChar w:fldCharType="begin"/>
      </w:r>
      <w:r w:rsidR="00B050B4">
        <w:instrText xml:space="preserve"> REF _Ref12879087 \r \h  \* MERGEFORMAT </w:instrText>
      </w:r>
      <w:r w:rsidR="00B050B4">
        <w:fldChar w:fldCharType="separate"/>
      </w:r>
      <w:r w:rsidR="006B386B" w:rsidRPr="005F416C">
        <w:t>1.6.2.13.6</w:t>
      </w:r>
      <w:r w:rsidR="00B050B4">
        <w:fldChar w:fldCharType="end"/>
      </w:r>
      <w:r w:rsidRPr="005F416C">
        <w:t xml:space="preserve">). Конфигурация приемников АЦП и обработка прерываний осуществляется через программно-доступные регистры </w:t>
      </w:r>
      <w:r w:rsidRPr="005F416C">
        <w:rPr>
          <w:lang w:val="en-US"/>
        </w:rPr>
        <w:t>DDC</w:t>
      </w:r>
      <w:r w:rsidRPr="005F416C">
        <w:t>.</w:t>
      </w:r>
    </w:p>
    <w:p w:rsidR="00E61A97" w:rsidRPr="005F416C" w:rsidRDefault="00E61A97" w:rsidP="00E61A97">
      <w:pPr>
        <w:pStyle w:val="a9"/>
      </w:pPr>
    </w:p>
    <w:p w:rsidR="00E61A97" w:rsidRPr="005F416C" w:rsidRDefault="00E61A97" w:rsidP="00E61A97">
      <w:pPr>
        <w:pStyle w:val="4"/>
      </w:pPr>
      <w:bookmarkStart w:id="1214" w:name="_Toc13418015"/>
      <w:bookmarkStart w:id="1215" w:name="_Toc32248268"/>
      <w:r w:rsidRPr="005F416C">
        <w:t>Конфигурации интерфейса АЦП</w:t>
      </w:r>
      <w:bookmarkEnd w:id="1214"/>
      <w:bookmarkEnd w:id="1215"/>
    </w:p>
    <w:p w:rsidR="00E61A97" w:rsidRPr="005F416C" w:rsidRDefault="00E61A97" w:rsidP="00E61A97">
      <w:pPr>
        <w:pStyle w:val="a9"/>
      </w:pPr>
      <w:r w:rsidRPr="005F416C">
        <w:t>Для поддержки различных форматов п</w:t>
      </w:r>
      <w:r w:rsidR="00047D06" w:rsidRPr="005F416C">
        <w:t xml:space="preserve">ередачи данных по шине DDR LVDS </w:t>
      </w:r>
      <w:r w:rsidRPr="005F416C">
        <w:t xml:space="preserve"> каждый сдвоенный приемник АЦП имеет ряд конфигурационных сигналов, управляемых регистром ADC_CTRL в соответствующем канале DDC (см. </w:t>
      </w:r>
      <w:r w:rsidR="00B050B4">
        <w:fldChar w:fldCharType="begin"/>
      </w:r>
      <w:r w:rsidR="00B050B4">
        <w:instrText xml:space="preserve"> REF _Ref18489166 \r \h  \* MERGEFORMAT </w:instrText>
      </w:r>
      <w:r w:rsidR="00B050B4">
        <w:fldChar w:fldCharType="separate"/>
      </w:r>
      <w:r w:rsidR="006B386B" w:rsidRPr="005F416C">
        <w:t>1.6.5.17.1.6</w:t>
      </w:r>
      <w:r w:rsidR="00B050B4">
        <w:fldChar w:fldCharType="end"/>
      </w:r>
      <w:r w:rsidRPr="005F416C">
        <w:t>):</w:t>
      </w:r>
    </w:p>
    <w:p w:rsidR="00E61A97" w:rsidRPr="005F416C" w:rsidRDefault="00E61A97" w:rsidP="00883F80">
      <w:pPr>
        <w:pStyle w:val="a7"/>
        <w:numPr>
          <w:ilvl w:val="0"/>
          <w:numId w:val="135"/>
        </w:numPr>
        <w:ind w:left="969" w:hanging="357"/>
        <w:rPr>
          <w:lang w:val="ru-RU"/>
        </w:rPr>
      </w:pPr>
      <w:r w:rsidRPr="005F416C">
        <w:t>DUAL</w:t>
      </w:r>
      <w:r w:rsidRPr="005F416C">
        <w:rPr>
          <w:lang w:val="ru-RU"/>
        </w:rPr>
        <w:t>_</w:t>
      </w:r>
      <w:r w:rsidRPr="005F416C">
        <w:t>EN</w:t>
      </w:r>
      <w:r w:rsidRPr="005F416C">
        <w:rPr>
          <w:lang w:val="ru-RU"/>
        </w:rPr>
        <w:t xml:space="preserve"> – тип используемых АЦП:</w:t>
      </w:r>
    </w:p>
    <w:p w:rsidR="00E61A97" w:rsidRPr="005F416C" w:rsidRDefault="00E61A97" w:rsidP="00883F80">
      <w:pPr>
        <w:pStyle w:val="2"/>
        <w:numPr>
          <w:ilvl w:val="0"/>
          <w:numId w:val="134"/>
        </w:numPr>
      </w:pPr>
      <w:r w:rsidRPr="005F416C">
        <w:t>0x0 – два одноканальных АЦП</w:t>
      </w:r>
      <w:r w:rsidR="00A86DBE" w:rsidRPr="005F416C">
        <w:t>,</w:t>
      </w:r>
    </w:p>
    <w:p w:rsidR="00E61A97" w:rsidRPr="005F416C" w:rsidRDefault="00E61A97" w:rsidP="00883F80">
      <w:pPr>
        <w:pStyle w:val="2"/>
        <w:numPr>
          <w:ilvl w:val="0"/>
          <w:numId w:val="134"/>
        </w:numPr>
      </w:pPr>
      <w:r w:rsidRPr="005F416C">
        <w:t>0x1 – один двухканальный АЦП</w:t>
      </w:r>
      <w:r w:rsidR="00A86DBE" w:rsidRPr="005F416C">
        <w:t>.</w:t>
      </w:r>
    </w:p>
    <w:p w:rsidR="00E61A97" w:rsidRPr="005F416C" w:rsidRDefault="00E61A97" w:rsidP="00883F80">
      <w:pPr>
        <w:pStyle w:val="a7"/>
        <w:numPr>
          <w:ilvl w:val="0"/>
          <w:numId w:val="136"/>
        </w:numPr>
        <w:ind w:left="969" w:hanging="357"/>
        <w:rPr>
          <w:lang w:val="ru-RU"/>
        </w:rPr>
      </w:pPr>
      <w:r w:rsidRPr="005F416C">
        <w:t>DUAL</w:t>
      </w:r>
      <w:r w:rsidRPr="005F416C">
        <w:rPr>
          <w:lang w:val="ru-RU"/>
        </w:rPr>
        <w:t>_</w:t>
      </w:r>
      <w:r w:rsidRPr="005F416C">
        <w:t>DDR</w:t>
      </w:r>
      <w:r w:rsidRPr="005F416C">
        <w:rPr>
          <w:lang w:val="ru-RU"/>
        </w:rPr>
        <w:t>_</w:t>
      </w:r>
      <w:r w:rsidRPr="005F416C">
        <w:t>MODE</w:t>
      </w:r>
      <w:r w:rsidRPr="005F416C">
        <w:rPr>
          <w:lang w:val="ru-RU"/>
        </w:rPr>
        <w:t xml:space="preserve"> – тип мультиплексирования данных в случае использования двухканального АЦП (при </w:t>
      </w:r>
      <w:r w:rsidRPr="005F416C">
        <w:t>DUAL</w:t>
      </w:r>
      <w:r w:rsidRPr="005F416C">
        <w:rPr>
          <w:lang w:val="ru-RU"/>
        </w:rPr>
        <w:t>_</w:t>
      </w:r>
      <w:r w:rsidRPr="005F416C">
        <w:t>EN</w:t>
      </w:r>
      <w:r w:rsidRPr="005F416C">
        <w:rPr>
          <w:lang w:val="ru-RU"/>
        </w:rPr>
        <w:t xml:space="preserve"> = 0 данный сигнал не влияет на работу):</w:t>
      </w:r>
    </w:p>
    <w:p w:rsidR="00E61A97" w:rsidRPr="005F416C" w:rsidRDefault="00E61A97" w:rsidP="00883F80">
      <w:pPr>
        <w:pStyle w:val="2"/>
        <w:numPr>
          <w:ilvl w:val="0"/>
          <w:numId w:val="137"/>
        </w:numPr>
        <w:rPr>
          <w:lang w:val="ru-RU"/>
        </w:rPr>
      </w:pPr>
      <w:r w:rsidRPr="005F416C">
        <w:rPr>
          <w:lang w:val="ru-RU"/>
        </w:rPr>
        <w:t>0</w:t>
      </w:r>
      <w:r w:rsidRPr="005F416C">
        <w:t>x</w:t>
      </w:r>
      <w:r w:rsidRPr="005F416C">
        <w:rPr>
          <w:lang w:val="ru-RU"/>
        </w:rPr>
        <w:t>0 – чередование четных/нечетных бит (</w:t>
      </w:r>
      <w:r w:rsidRPr="005F416C">
        <w:t>even</w:t>
      </w:r>
      <w:r w:rsidRPr="005F416C">
        <w:rPr>
          <w:lang w:val="ru-RU"/>
        </w:rPr>
        <w:t>/</w:t>
      </w:r>
      <w:r w:rsidRPr="005F416C">
        <w:t>odd</w:t>
      </w:r>
      <w:r w:rsidRPr="005F416C">
        <w:rPr>
          <w:lang w:val="ru-RU"/>
        </w:rPr>
        <w:t xml:space="preserve"> </w:t>
      </w:r>
      <w:r w:rsidRPr="005F416C">
        <w:t>multiplexing</w:t>
      </w:r>
      <w:r w:rsidRPr="005F416C">
        <w:rPr>
          <w:lang w:val="ru-RU"/>
        </w:rPr>
        <w:t>)</w:t>
      </w:r>
      <w:r w:rsidR="00A86DBE" w:rsidRPr="005F416C">
        <w:rPr>
          <w:lang w:val="ru-RU"/>
        </w:rPr>
        <w:t>,</w:t>
      </w:r>
    </w:p>
    <w:p w:rsidR="00E61A97" w:rsidRPr="005F416C" w:rsidRDefault="00E61A97" w:rsidP="00883F80">
      <w:pPr>
        <w:pStyle w:val="2"/>
        <w:numPr>
          <w:ilvl w:val="0"/>
          <w:numId w:val="137"/>
        </w:numPr>
        <w:rPr>
          <w:lang w:val="ru-RU"/>
        </w:rPr>
      </w:pPr>
      <w:r w:rsidRPr="005F416C">
        <w:rPr>
          <w:lang w:val="ru-RU"/>
        </w:rPr>
        <w:t>0</w:t>
      </w:r>
      <w:r w:rsidRPr="005F416C">
        <w:t>x</w:t>
      </w:r>
      <w:r w:rsidRPr="005F416C">
        <w:rPr>
          <w:lang w:val="ru-RU"/>
        </w:rPr>
        <w:t>1 – чередование каналов (</w:t>
      </w:r>
      <w:r w:rsidRPr="005F416C">
        <w:t>channel</w:t>
      </w:r>
      <w:r w:rsidRPr="005F416C">
        <w:rPr>
          <w:lang w:val="ru-RU"/>
        </w:rPr>
        <w:t xml:space="preserve"> </w:t>
      </w:r>
      <w:r w:rsidRPr="005F416C">
        <w:t>interleave</w:t>
      </w:r>
      <w:r w:rsidRPr="005F416C">
        <w:rPr>
          <w:lang w:val="ru-RU"/>
        </w:rPr>
        <w:t>)</w:t>
      </w:r>
      <w:r w:rsidR="00A86DBE" w:rsidRPr="005F416C">
        <w:rPr>
          <w:lang w:val="ru-RU"/>
        </w:rPr>
        <w:t>.</w:t>
      </w:r>
    </w:p>
    <w:p w:rsidR="00E61A97" w:rsidRPr="005F416C" w:rsidRDefault="00E61A97" w:rsidP="00883F80">
      <w:pPr>
        <w:pStyle w:val="a7"/>
        <w:numPr>
          <w:ilvl w:val="0"/>
          <w:numId w:val="138"/>
        </w:numPr>
        <w:ind w:left="969" w:hanging="357"/>
        <w:rPr>
          <w:lang w:val="ru-RU"/>
        </w:rPr>
      </w:pPr>
      <w:r w:rsidRPr="005F416C">
        <w:t>DUAL</w:t>
      </w:r>
      <w:r w:rsidRPr="005F416C">
        <w:rPr>
          <w:lang w:val="ru-RU"/>
        </w:rPr>
        <w:t>_</w:t>
      </w:r>
      <w:r w:rsidRPr="005F416C">
        <w:t>OVR</w:t>
      </w:r>
      <w:r w:rsidRPr="005F416C">
        <w:rPr>
          <w:lang w:val="ru-RU"/>
        </w:rPr>
        <w:t>_</w:t>
      </w:r>
      <w:r w:rsidRPr="005F416C">
        <w:t>MODE</w:t>
      </w:r>
      <w:r w:rsidRPr="005F416C">
        <w:rPr>
          <w:lang w:val="ru-RU"/>
        </w:rPr>
        <w:t xml:space="preserve"> – тип сигналов переполнения в случае использования двухканального АЦП (при </w:t>
      </w:r>
      <w:r w:rsidRPr="005F416C">
        <w:t>DUAL</w:t>
      </w:r>
      <w:r w:rsidRPr="005F416C">
        <w:rPr>
          <w:lang w:val="ru-RU"/>
        </w:rPr>
        <w:t>_</w:t>
      </w:r>
      <w:r w:rsidRPr="005F416C">
        <w:t>EN</w:t>
      </w:r>
      <w:r w:rsidRPr="005F416C">
        <w:rPr>
          <w:lang w:val="ru-RU"/>
        </w:rPr>
        <w:t xml:space="preserve"> = 0 данный сигнал не влияет на работу)</w:t>
      </w:r>
      <w:r w:rsidR="00A86DBE" w:rsidRPr="005F416C">
        <w:rPr>
          <w:lang w:val="ru-RU"/>
        </w:rPr>
        <w:t>:</w:t>
      </w:r>
    </w:p>
    <w:p w:rsidR="00E61A97" w:rsidRPr="005F416C" w:rsidRDefault="00E61A97" w:rsidP="00883F80">
      <w:pPr>
        <w:pStyle w:val="2"/>
        <w:numPr>
          <w:ilvl w:val="0"/>
          <w:numId w:val="139"/>
        </w:numPr>
        <w:rPr>
          <w:lang w:val="ru-RU"/>
        </w:rPr>
      </w:pPr>
      <w:r w:rsidRPr="005F416C">
        <w:rPr>
          <w:lang w:val="ru-RU"/>
        </w:rPr>
        <w:t>0</w:t>
      </w:r>
      <w:r w:rsidRPr="005F416C">
        <w:t>x</w:t>
      </w:r>
      <w:r w:rsidRPr="005F416C">
        <w:rPr>
          <w:lang w:val="ru-RU"/>
        </w:rPr>
        <w:t xml:space="preserve">0 – каждый канал имеет свой сигнал </w:t>
      </w:r>
      <w:r w:rsidRPr="005F416C">
        <w:t>OVR</w:t>
      </w:r>
      <w:r w:rsidR="00A86DBE" w:rsidRPr="005F416C">
        <w:rPr>
          <w:lang w:val="ru-RU"/>
        </w:rPr>
        <w:t>;</w:t>
      </w:r>
    </w:p>
    <w:p w:rsidR="00E61A97" w:rsidRPr="005F416C" w:rsidRDefault="00E61A97" w:rsidP="00883F80">
      <w:pPr>
        <w:pStyle w:val="2"/>
        <w:numPr>
          <w:ilvl w:val="0"/>
          <w:numId w:val="139"/>
        </w:numPr>
        <w:rPr>
          <w:lang w:val="ru-RU"/>
        </w:rPr>
      </w:pPr>
      <w:r w:rsidRPr="005F416C">
        <w:rPr>
          <w:lang w:val="ru-RU"/>
        </w:rPr>
        <w:t>0</w:t>
      </w:r>
      <w:r w:rsidRPr="005F416C">
        <w:t>x</w:t>
      </w:r>
      <w:r w:rsidRPr="005F416C">
        <w:rPr>
          <w:lang w:val="ru-RU"/>
        </w:rPr>
        <w:t xml:space="preserve">1 – сигналы </w:t>
      </w:r>
      <w:r w:rsidRPr="005F416C">
        <w:t>OVR</w:t>
      </w:r>
      <w:r w:rsidRPr="005F416C">
        <w:rPr>
          <w:lang w:val="ru-RU"/>
        </w:rPr>
        <w:t xml:space="preserve"> от обоих каналов </w:t>
      </w:r>
      <w:r w:rsidRPr="005F416C">
        <w:t>DDR</w:t>
      </w:r>
      <w:r w:rsidRPr="005F416C">
        <w:rPr>
          <w:lang w:val="ru-RU"/>
        </w:rPr>
        <w:t>-мультиплексированы на одну линию</w:t>
      </w:r>
      <w:r w:rsidR="00A86DBE" w:rsidRPr="005F416C">
        <w:rPr>
          <w:lang w:val="ru-RU"/>
        </w:rPr>
        <w:t>.</w:t>
      </w:r>
    </w:p>
    <w:p w:rsidR="00E61A97" w:rsidRPr="005F416C" w:rsidRDefault="00E61A97" w:rsidP="00883F80">
      <w:pPr>
        <w:pStyle w:val="a7"/>
        <w:numPr>
          <w:ilvl w:val="0"/>
          <w:numId w:val="143"/>
        </w:numPr>
        <w:ind w:left="969" w:hanging="357"/>
        <w:rPr>
          <w:lang w:val="ru-RU"/>
        </w:rPr>
      </w:pPr>
      <w:r w:rsidRPr="005F416C">
        <w:t>SMPL</w:t>
      </w:r>
      <w:r w:rsidRPr="005F416C">
        <w:rPr>
          <w:lang w:val="ru-RU"/>
        </w:rPr>
        <w:t>_</w:t>
      </w:r>
      <w:r w:rsidRPr="005F416C">
        <w:t>ORDER</w:t>
      </w:r>
      <w:r w:rsidRPr="005F416C">
        <w:rPr>
          <w:lang w:val="ru-RU"/>
        </w:rPr>
        <w:t xml:space="preserve"> – порядок захвата отсчетов:</w:t>
      </w:r>
    </w:p>
    <w:p w:rsidR="00E61A97" w:rsidRPr="005F416C" w:rsidRDefault="00E61A97" w:rsidP="00883F80">
      <w:pPr>
        <w:pStyle w:val="2"/>
        <w:numPr>
          <w:ilvl w:val="0"/>
          <w:numId w:val="140"/>
        </w:numPr>
        <w:rPr>
          <w:lang w:val="ru-RU"/>
        </w:rPr>
      </w:pPr>
      <w:r w:rsidRPr="005F416C">
        <w:rPr>
          <w:lang w:val="ru-RU"/>
        </w:rPr>
        <w:t>0</w:t>
      </w:r>
      <w:r w:rsidRPr="005F416C">
        <w:t>x</w:t>
      </w:r>
      <w:r w:rsidRPr="005F416C">
        <w:rPr>
          <w:lang w:val="ru-RU"/>
        </w:rPr>
        <w:t>0 – первая половина отчета защелкивается по отрицательному фронту, вторая половина защелкивается по положительному фронту</w:t>
      </w:r>
      <w:r w:rsidR="00A86DBE" w:rsidRPr="005F416C">
        <w:rPr>
          <w:lang w:val="ru-RU"/>
        </w:rPr>
        <w:t>;</w:t>
      </w:r>
    </w:p>
    <w:p w:rsidR="00E61A97" w:rsidRPr="005F416C" w:rsidRDefault="00E61A97" w:rsidP="00883F80">
      <w:pPr>
        <w:pStyle w:val="2"/>
        <w:numPr>
          <w:ilvl w:val="0"/>
          <w:numId w:val="140"/>
        </w:numPr>
        <w:rPr>
          <w:lang w:val="ru-RU"/>
        </w:rPr>
      </w:pPr>
      <w:r w:rsidRPr="005F416C">
        <w:rPr>
          <w:lang w:val="ru-RU"/>
        </w:rPr>
        <w:t>0</w:t>
      </w:r>
      <w:r w:rsidRPr="005F416C">
        <w:t>x</w:t>
      </w:r>
      <w:r w:rsidRPr="005F416C">
        <w:rPr>
          <w:lang w:val="ru-RU"/>
        </w:rPr>
        <w:t>1 – первая половина отсчета защелкивается по положительному фронту, вторая половина защелкивается по отрицательному фронту</w:t>
      </w:r>
      <w:r w:rsidR="00A86DBE" w:rsidRPr="005F416C">
        <w:rPr>
          <w:lang w:val="ru-RU"/>
        </w:rPr>
        <w:t>.</w:t>
      </w:r>
    </w:p>
    <w:p w:rsidR="00E61A97" w:rsidRPr="005F416C" w:rsidRDefault="00E61A97" w:rsidP="00883F80">
      <w:pPr>
        <w:pStyle w:val="a7"/>
        <w:numPr>
          <w:ilvl w:val="0"/>
          <w:numId w:val="144"/>
        </w:numPr>
        <w:ind w:left="969" w:hanging="357"/>
        <w:rPr>
          <w:lang w:val="ru-RU"/>
        </w:rPr>
      </w:pPr>
      <w:r w:rsidRPr="005F416C">
        <w:t>DATA</w:t>
      </w:r>
      <w:r w:rsidRPr="005F416C">
        <w:rPr>
          <w:lang w:val="ru-RU"/>
        </w:rPr>
        <w:t>_</w:t>
      </w:r>
      <w:r w:rsidRPr="005F416C">
        <w:t>EDGE</w:t>
      </w:r>
      <w:r w:rsidRPr="005F416C">
        <w:rPr>
          <w:lang w:val="ru-RU"/>
        </w:rPr>
        <w:t>_</w:t>
      </w:r>
      <w:r w:rsidRPr="005F416C">
        <w:t>SEL</w:t>
      </w:r>
      <w:r w:rsidRPr="005F416C">
        <w:rPr>
          <w:lang w:val="ru-RU"/>
        </w:rPr>
        <w:t xml:space="preserve"> – выбор разбиения данных по фронтам синхросигнала.</w:t>
      </w:r>
    </w:p>
    <w:p w:rsidR="00E61A97" w:rsidRPr="005F416C" w:rsidRDefault="00FD1BBF" w:rsidP="00FD1BBF">
      <w:pPr>
        <w:pStyle w:val="a7"/>
        <w:numPr>
          <w:ilvl w:val="0"/>
          <w:numId w:val="0"/>
        </w:numPr>
        <w:ind w:left="969"/>
        <w:rPr>
          <w:lang w:val="ru-RU"/>
        </w:rPr>
      </w:pPr>
      <w:r w:rsidRPr="005F416C">
        <w:rPr>
          <w:lang w:val="ru-RU"/>
        </w:rPr>
        <w:tab/>
      </w:r>
      <w:r w:rsidR="00E61A97" w:rsidRPr="005F416C">
        <w:rPr>
          <w:lang w:val="ru-RU"/>
        </w:rPr>
        <w:t xml:space="preserve">Для режима мультиплексирования </w:t>
      </w:r>
      <w:r w:rsidR="00E61A97" w:rsidRPr="005F416C">
        <w:t>even</w:t>
      </w:r>
      <w:r w:rsidR="00E61A97" w:rsidRPr="005F416C">
        <w:rPr>
          <w:lang w:val="ru-RU"/>
        </w:rPr>
        <w:t>/</w:t>
      </w:r>
      <w:r w:rsidR="00E61A97" w:rsidRPr="005F416C">
        <w:t>odd</w:t>
      </w:r>
      <w:r w:rsidR="00E61A97" w:rsidRPr="005F416C">
        <w:rPr>
          <w:lang w:val="ru-RU"/>
        </w:rPr>
        <w:t>:</w:t>
      </w:r>
    </w:p>
    <w:p w:rsidR="00E61A97" w:rsidRPr="005F416C" w:rsidRDefault="00E61A97" w:rsidP="00883F80">
      <w:pPr>
        <w:pStyle w:val="2"/>
        <w:numPr>
          <w:ilvl w:val="0"/>
          <w:numId w:val="141"/>
        </w:numPr>
        <w:rPr>
          <w:lang w:val="ru-RU"/>
        </w:rPr>
      </w:pPr>
      <w:r w:rsidRPr="005F416C">
        <w:rPr>
          <w:lang w:val="ru-RU"/>
        </w:rPr>
        <w:t>0</w:t>
      </w:r>
      <w:r w:rsidRPr="005F416C">
        <w:t>x</w:t>
      </w:r>
      <w:r w:rsidRPr="005F416C">
        <w:rPr>
          <w:lang w:val="ru-RU"/>
        </w:rPr>
        <w:t>0 – четные биты защелкиваются по положительному фронту, нечетные – по отрицательному</w:t>
      </w:r>
      <w:r w:rsidR="00A86DBE" w:rsidRPr="005F416C">
        <w:rPr>
          <w:lang w:val="ru-RU"/>
        </w:rPr>
        <w:t>;</w:t>
      </w:r>
    </w:p>
    <w:p w:rsidR="00E61A97" w:rsidRPr="005F416C" w:rsidRDefault="00E61A97" w:rsidP="00883F80">
      <w:pPr>
        <w:pStyle w:val="2"/>
        <w:numPr>
          <w:ilvl w:val="0"/>
          <w:numId w:val="141"/>
        </w:numPr>
        <w:rPr>
          <w:lang w:val="ru-RU"/>
        </w:rPr>
      </w:pPr>
      <w:r w:rsidRPr="005F416C">
        <w:rPr>
          <w:lang w:val="ru-RU"/>
        </w:rPr>
        <w:t>0</w:t>
      </w:r>
      <w:r w:rsidRPr="005F416C">
        <w:t>x</w:t>
      </w:r>
      <w:r w:rsidRPr="005F416C">
        <w:rPr>
          <w:lang w:val="ru-RU"/>
        </w:rPr>
        <w:t>1 – нечетные биты защелкиваются по положительному фронту, четные – по отрицательному</w:t>
      </w:r>
      <w:r w:rsidR="00A86DBE" w:rsidRPr="005F416C">
        <w:rPr>
          <w:lang w:val="ru-RU"/>
        </w:rPr>
        <w:t>.</w:t>
      </w:r>
    </w:p>
    <w:p w:rsidR="00E61A97" w:rsidRPr="005F416C" w:rsidRDefault="00FD1BBF" w:rsidP="00FD1BBF">
      <w:pPr>
        <w:pStyle w:val="a7"/>
        <w:numPr>
          <w:ilvl w:val="0"/>
          <w:numId w:val="0"/>
        </w:numPr>
        <w:ind w:left="969"/>
        <w:rPr>
          <w:lang w:val="ru-RU"/>
        </w:rPr>
      </w:pPr>
      <w:r w:rsidRPr="005F416C">
        <w:rPr>
          <w:lang w:val="ru-RU"/>
        </w:rPr>
        <w:tab/>
      </w:r>
      <w:r w:rsidR="00E61A97" w:rsidRPr="005F416C">
        <w:rPr>
          <w:lang w:val="ru-RU"/>
        </w:rPr>
        <w:t xml:space="preserve">Для режима мультиплексирования </w:t>
      </w:r>
      <w:r w:rsidR="00E61A97" w:rsidRPr="005F416C">
        <w:t>channel</w:t>
      </w:r>
      <w:r w:rsidR="00E61A97" w:rsidRPr="005F416C">
        <w:rPr>
          <w:lang w:val="ru-RU"/>
        </w:rPr>
        <w:t xml:space="preserve"> </w:t>
      </w:r>
      <w:r w:rsidR="00E61A97" w:rsidRPr="005F416C">
        <w:t>interleave</w:t>
      </w:r>
      <w:r w:rsidR="00E61A97" w:rsidRPr="005F416C">
        <w:rPr>
          <w:lang w:val="ru-RU"/>
        </w:rPr>
        <w:t>:</w:t>
      </w:r>
    </w:p>
    <w:p w:rsidR="00E61A97" w:rsidRPr="005F416C" w:rsidRDefault="00E61A97" w:rsidP="00883F80">
      <w:pPr>
        <w:pStyle w:val="2"/>
        <w:numPr>
          <w:ilvl w:val="0"/>
          <w:numId w:val="142"/>
        </w:numPr>
        <w:rPr>
          <w:lang w:val="ru-RU"/>
        </w:rPr>
      </w:pPr>
      <w:r w:rsidRPr="005F416C">
        <w:rPr>
          <w:lang w:val="ru-RU"/>
        </w:rPr>
        <w:t>0</w:t>
      </w:r>
      <w:r w:rsidRPr="005F416C">
        <w:t>x</w:t>
      </w:r>
      <w:r w:rsidRPr="005F416C">
        <w:rPr>
          <w:lang w:val="ru-RU"/>
        </w:rPr>
        <w:t>0 – данные канала 0 защелкиваются по положительному фронту, данные канала 1 защелкиваются по отрицательному фронту</w:t>
      </w:r>
      <w:r w:rsidR="00A86DBE" w:rsidRPr="005F416C">
        <w:rPr>
          <w:lang w:val="ru-RU"/>
        </w:rPr>
        <w:t>;</w:t>
      </w:r>
    </w:p>
    <w:p w:rsidR="00E61A97" w:rsidRPr="005F416C" w:rsidRDefault="00E61A97" w:rsidP="00883F80">
      <w:pPr>
        <w:pStyle w:val="2"/>
        <w:numPr>
          <w:ilvl w:val="0"/>
          <w:numId w:val="142"/>
        </w:numPr>
        <w:rPr>
          <w:lang w:val="ru-RU"/>
        </w:rPr>
      </w:pPr>
      <w:r w:rsidRPr="005F416C">
        <w:rPr>
          <w:lang w:val="ru-RU"/>
        </w:rPr>
        <w:t>0</w:t>
      </w:r>
      <w:r w:rsidRPr="005F416C">
        <w:t>x</w:t>
      </w:r>
      <w:r w:rsidRPr="005F416C">
        <w:rPr>
          <w:lang w:val="ru-RU"/>
        </w:rPr>
        <w:t>1 – данные канала 1 защелкиваются по отрицательному фронту, данные канала 0 защелкиваются по отрицательному фронту</w:t>
      </w:r>
      <w:r w:rsidR="00A86DBE" w:rsidRPr="005F416C">
        <w:rPr>
          <w:lang w:val="ru-RU"/>
        </w:rPr>
        <w:t>.</w:t>
      </w:r>
    </w:p>
    <w:p w:rsidR="00E61A97" w:rsidRPr="005F416C" w:rsidRDefault="00E61A97" w:rsidP="00883F80">
      <w:pPr>
        <w:pStyle w:val="a7"/>
        <w:numPr>
          <w:ilvl w:val="0"/>
          <w:numId w:val="145"/>
        </w:numPr>
        <w:ind w:left="969" w:hanging="357"/>
        <w:rPr>
          <w:lang w:val="ru-RU"/>
        </w:rPr>
      </w:pPr>
      <w:r w:rsidRPr="005F416C">
        <w:t>OVR</w:t>
      </w:r>
      <w:r w:rsidRPr="005F416C">
        <w:rPr>
          <w:lang w:val="ru-RU"/>
        </w:rPr>
        <w:t>_</w:t>
      </w:r>
      <w:r w:rsidRPr="005F416C">
        <w:t>EDGE</w:t>
      </w:r>
      <w:r w:rsidRPr="005F416C">
        <w:rPr>
          <w:lang w:val="ru-RU"/>
        </w:rPr>
        <w:t>_</w:t>
      </w:r>
      <w:r w:rsidRPr="005F416C">
        <w:t>SEL</w:t>
      </w:r>
      <w:r w:rsidRPr="005F416C">
        <w:rPr>
          <w:lang w:val="ru-RU"/>
        </w:rPr>
        <w:t xml:space="preserve"> – выбор разбиения сигнала переполнения по фронтам синхросигнала. Данный сигнал имеет значение только для конфигурации двухканального АЦП с мультиплексированным сигналом переполнения, и мультиплексированием данных </w:t>
      </w:r>
      <w:r w:rsidRPr="005F416C">
        <w:t>even</w:t>
      </w:r>
      <w:r w:rsidRPr="005F416C">
        <w:rPr>
          <w:lang w:val="ru-RU"/>
        </w:rPr>
        <w:t>/</w:t>
      </w:r>
      <w:r w:rsidRPr="005F416C">
        <w:t>odd</w:t>
      </w:r>
      <w:r w:rsidRPr="005F416C">
        <w:rPr>
          <w:lang w:val="ru-RU"/>
        </w:rPr>
        <w:t>:</w:t>
      </w:r>
    </w:p>
    <w:p w:rsidR="00E61A97" w:rsidRPr="005F416C" w:rsidRDefault="00E61A97" w:rsidP="00883F80">
      <w:pPr>
        <w:pStyle w:val="2"/>
        <w:numPr>
          <w:ilvl w:val="0"/>
          <w:numId w:val="146"/>
        </w:numPr>
        <w:rPr>
          <w:lang w:val="ru-RU"/>
        </w:rPr>
      </w:pPr>
      <w:r w:rsidRPr="005F416C">
        <w:rPr>
          <w:lang w:val="ru-RU"/>
        </w:rPr>
        <w:t>0</w:t>
      </w:r>
      <w:r w:rsidRPr="005F416C">
        <w:t>x</w:t>
      </w:r>
      <w:r w:rsidRPr="005F416C">
        <w:rPr>
          <w:lang w:val="ru-RU"/>
        </w:rPr>
        <w:t>0 – сигнал переполнения канала 0 защелкивается по положительному фронту, а канала 1 – по отрицательному</w:t>
      </w:r>
      <w:r w:rsidR="00A86DBE" w:rsidRPr="005F416C">
        <w:rPr>
          <w:lang w:val="ru-RU"/>
        </w:rPr>
        <w:t>;</w:t>
      </w:r>
    </w:p>
    <w:p w:rsidR="00E61A97" w:rsidRPr="005F416C" w:rsidRDefault="00E61A97" w:rsidP="00883F80">
      <w:pPr>
        <w:pStyle w:val="2"/>
        <w:numPr>
          <w:ilvl w:val="0"/>
          <w:numId w:val="146"/>
        </w:numPr>
        <w:rPr>
          <w:lang w:val="ru-RU"/>
        </w:rPr>
      </w:pPr>
      <w:r w:rsidRPr="005F416C">
        <w:rPr>
          <w:lang w:val="ru-RU"/>
        </w:rPr>
        <w:t>0</w:t>
      </w:r>
      <w:r w:rsidRPr="005F416C">
        <w:t>x</w:t>
      </w:r>
      <w:r w:rsidRPr="005F416C">
        <w:rPr>
          <w:lang w:val="ru-RU"/>
        </w:rPr>
        <w:t>1 – сигнал переполнения канала 1 защелкивается по положительному фронту, а канала 0 – по отрицательному</w:t>
      </w:r>
      <w:r w:rsidR="00A86DBE" w:rsidRPr="005F416C">
        <w:rPr>
          <w:lang w:val="ru-RU"/>
        </w:rPr>
        <w:t>.</w:t>
      </w:r>
    </w:p>
    <w:p w:rsidR="00E61A97" w:rsidRPr="005F416C" w:rsidRDefault="00E61A97" w:rsidP="00883F80">
      <w:pPr>
        <w:pStyle w:val="a7"/>
        <w:numPr>
          <w:ilvl w:val="0"/>
          <w:numId w:val="147"/>
        </w:numPr>
        <w:ind w:left="969" w:hanging="357"/>
        <w:rPr>
          <w:lang w:val="ru-RU"/>
        </w:rPr>
      </w:pPr>
      <w:r w:rsidRPr="005F416C">
        <w:t>OVR</w:t>
      </w:r>
      <w:r w:rsidRPr="005F416C">
        <w:rPr>
          <w:lang w:val="ru-RU"/>
        </w:rPr>
        <w:t>_</w:t>
      </w:r>
      <w:r w:rsidRPr="005F416C">
        <w:t>DIS</w:t>
      </w:r>
      <w:r w:rsidRPr="005F416C">
        <w:rPr>
          <w:lang w:val="ru-RU"/>
        </w:rPr>
        <w:t xml:space="preserve"> – отключение использования сигнала </w:t>
      </w:r>
      <w:r w:rsidRPr="005F416C">
        <w:t>OVR</w:t>
      </w:r>
      <w:r w:rsidRPr="005F416C">
        <w:rPr>
          <w:lang w:val="ru-RU"/>
        </w:rPr>
        <w:t>:</w:t>
      </w:r>
    </w:p>
    <w:p w:rsidR="00E61A97" w:rsidRPr="005F416C" w:rsidRDefault="00E61A97" w:rsidP="00883F80">
      <w:pPr>
        <w:pStyle w:val="2"/>
        <w:numPr>
          <w:ilvl w:val="0"/>
          <w:numId w:val="148"/>
        </w:numPr>
        <w:rPr>
          <w:lang w:val="ru-RU"/>
        </w:rPr>
      </w:pPr>
      <w:r w:rsidRPr="005F416C">
        <w:rPr>
          <w:lang w:val="ru-RU"/>
        </w:rPr>
        <w:t>0</w:t>
      </w:r>
      <w:r w:rsidRPr="005F416C">
        <w:t>x</w:t>
      </w:r>
      <w:r w:rsidRPr="005F416C">
        <w:rPr>
          <w:lang w:val="ru-RU"/>
        </w:rPr>
        <w:t xml:space="preserve">0 – переполнение будет детектироваться с учетом сигнала </w:t>
      </w:r>
      <w:r w:rsidRPr="005F416C">
        <w:t>OVR</w:t>
      </w:r>
      <w:r w:rsidR="00A86DBE" w:rsidRPr="005F416C">
        <w:rPr>
          <w:lang w:val="ru-RU"/>
        </w:rPr>
        <w:t>;</w:t>
      </w:r>
    </w:p>
    <w:p w:rsidR="00E61A97" w:rsidRPr="005F416C" w:rsidRDefault="00E61A97" w:rsidP="00883F80">
      <w:pPr>
        <w:pStyle w:val="2"/>
        <w:numPr>
          <w:ilvl w:val="0"/>
          <w:numId w:val="148"/>
        </w:numPr>
        <w:rPr>
          <w:lang w:val="ru-RU"/>
        </w:rPr>
      </w:pPr>
      <w:r w:rsidRPr="005F416C">
        <w:rPr>
          <w:lang w:val="ru-RU"/>
        </w:rPr>
        <w:t>0</w:t>
      </w:r>
      <w:r w:rsidRPr="005F416C">
        <w:t>x</w:t>
      </w:r>
      <w:r w:rsidRPr="005F416C">
        <w:rPr>
          <w:lang w:val="ru-RU"/>
        </w:rPr>
        <w:t>1 – переполнение будет детектироваться только по коду</w:t>
      </w:r>
      <w:r w:rsidR="00A86DBE" w:rsidRPr="005F416C">
        <w:rPr>
          <w:lang w:val="ru-RU"/>
        </w:rPr>
        <w:t>.</w:t>
      </w:r>
    </w:p>
    <w:p w:rsidR="00E61A97" w:rsidRPr="005F416C" w:rsidRDefault="00E61A97" w:rsidP="00883F80">
      <w:pPr>
        <w:pStyle w:val="a7"/>
        <w:numPr>
          <w:ilvl w:val="0"/>
          <w:numId w:val="149"/>
        </w:numPr>
        <w:ind w:left="969" w:hanging="357"/>
        <w:rPr>
          <w:lang w:val="ru-RU"/>
        </w:rPr>
      </w:pPr>
      <w:r w:rsidRPr="005F416C">
        <w:t>DATA</w:t>
      </w:r>
      <w:r w:rsidRPr="005F416C">
        <w:rPr>
          <w:lang w:val="ru-RU"/>
        </w:rPr>
        <w:t>_</w:t>
      </w:r>
      <w:r w:rsidRPr="005F416C">
        <w:t>CODING</w:t>
      </w:r>
      <w:r w:rsidRPr="005F416C">
        <w:rPr>
          <w:lang w:val="ru-RU"/>
        </w:rPr>
        <w:t xml:space="preserve"> – выбор кодирования выходных данных АЦП</w:t>
      </w:r>
      <w:r w:rsidR="00A86DBE" w:rsidRPr="005F416C">
        <w:rPr>
          <w:lang w:val="ru-RU"/>
        </w:rPr>
        <w:t>:</w:t>
      </w:r>
    </w:p>
    <w:p w:rsidR="00E61A97" w:rsidRPr="005F416C" w:rsidRDefault="00E61A97" w:rsidP="00883F80">
      <w:pPr>
        <w:pStyle w:val="2"/>
        <w:numPr>
          <w:ilvl w:val="0"/>
          <w:numId w:val="150"/>
        </w:numPr>
      </w:pPr>
      <w:r w:rsidRPr="005F416C">
        <w:t>0x0 – дополнительный код</w:t>
      </w:r>
      <w:r w:rsidR="00A86DBE" w:rsidRPr="005F416C">
        <w:t>;</w:t>
      </w:r>
    </w:p>
    <w:p w:rsidR="00E61A97" w:rsidRPr="005F416C" w:rsidRDefault="00E61A97" w:rsidP="00883F80">
      <w:pPr>
        <w:pStyle w:val="2"/>
        <w:numPr>
          <w:ilvl w:val="0"/>
          <w:numId w:val="150"/>
        </w:numPr>
        <w:rPr>
          <w:lang w:val="ru-RU"/>
        </w:rPr>
      </w:pPr>
      <w:r w:rsidRPr="005F416C">
        <w:rPr>
          <w:lang w:val="ru-RU"/>
        </w:rPr>
        <w:t>0</w:t>
      </w:r>
      <w:r w:rsidRPr="005F416C">
        <w:t>x</w:t>
      </w:r>
      <w:r w:rsidRPr="005F416C">
        <w:rPr>
          <w:lang w:val="ru-RU"/>
        </w:rPr>
        <w:t>1 – двоичный код со смещением</w:t>
      </w:r>
      <w:r w:rsidR="00A86DBE" w:rsidRPr="005F416C">
        <w:rPr>
          <w:lang w:val="ru-RU"/>
        </w:rPr>
        <w:t>;</w:t>
      </w:r>
    </w:p>
    <w:p w:rsidR="00E61A97" w:rsidRPr="005F416C" w:rsidRDefault="00E61A97" w:rsidP="00883F80">
      <w:pPr>
        <w:pStyle w:val="2"/>
        <w:numPr>
          <w:ilvl w:val="0"/>
          <w:numId w:val="150"/>
        </w:numPr>
      </w:pPr>
      <w:r w:rsidRPr="005F416C">
        <w:t>0x2 – код Грэя</w:t>
      </w:r>
      <w:r w:rsidR="00A86DBE" w:rsidRPr="005F416C">
        <w:t>.</w:t>
      </w:r>
    </w:p>
    <w:p w:rsidR="00E61A97" w:rsidRPr="005F416C" w:rsidRDefault="00E61A97" w:rsidP="00E61A97">
      <w:pPr>
        <w:pStyle w:val="a9"/>
      </w:pPr>
      <w:r w:rsidRPr="005F416C">
        <w:t xml:space="preserve">Соответствие кодов входным напряжениям АЦП приведено в таблице </w:t>
      </w:r>
      <w:r w:rsidR="00B050B4">
        <w:fldChar w:fldCharType="begin"/>
      </w:r>
      <w:r w:rsidR="00B050B4">
        <w:instrText xml:space="preserve"> REF _Ref12881668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281</w:t>
      </w:r>
      <w:r w:rsidR="00B050B4">
        <w:fldChar w:fldCharType="end"/>
      </w:r>
      <w:r w:rsidRPr="005F416C">
        <w:t>.</w:t>
      </w:r>
    </w:p>
    <w:p w:rsidR="00E61A97" w:rsidRPr="005F416C" w:rsidRDefault="00E61A97" w:rsidP="00E61A97">
      <w:pPr>
        <w:pStyle w:val="a9"/>
      </w:pPr>
    </w:p>
    <w:p w:rsidR="00E61A97" w:rsidRPr="005F416C" w:rsidRDefault="00E61A97" w:rsidP="00E61A97">
      <w:pPr>
        <w:pStyle w:val="afff0"/>
      </w:pPr>
      <w:bookmarkStart w:id="1216" w:name="_Ref1288166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281</w:t>
      </w:r>
      <w:r w:rsidR="008A68E7" w:rsidRPr="005F416C">
        <w:rPr>
          <w:noProof/>
        </w:rPr>
        <w:fldChar w:fldCharType="end"/>
      </w:r>
      <w:bookmarkEnd w:id="1216"/>
      <w:r w:rsidRPr="005F416C">
        <w:t xml:space="preserve"> – </w:t>
      </w:r>
      <w:r w:rsidR="00D320FD" w:rsidRPr="005F416C">
        <w:t>К</w:t>
      </w:r>
      <w:r w:rsidRPr="005F416C">
        <w:t>оды данных АЦП</w:t>
      </w:r>
    </w:p>
    <w:tbl>
      <w:tblPr>
        <w:tblStyle w:val="af4"/>
        <w:tblW w:w="0" w:type="auto"/>
        <w:jc w:val="center"/>
        <w:tblLook w:val="04A0" w:firstRow="1" w:lastRow="0" w:firstColumn="1" w:lastColumn="0" w:noHBand="0" w:noVBand="1"/>
      </w:tblPr>
      <w:tblGrid>
        <w:gridCol w:w="1575"/>
        <w:gridCol w:w="2393"/>
        <w:gridCol w:w="2393"/>
        <w:gridCol w:w="2393"/>
      </w:tblGrid>
      <w:tr w:rsidR="00E61A97" w:rsidRPr="005F416C" w:rsidTr="00E61A97">
        <w:trPr>
          <w:jc w:val="center"/>
        </w:trPr>
        <w:tc>
          <w:tcPr>
            <w:tcW w:w="1575" w:type="dxa"/>
            <w:shd w:val="clear" w:color="auto" w:fill="F2F2F2" w:themeFill="background1" w:themeFillShade="F2"/>
          </w:tcPr>
          <w:p w:rsidR="00E61A97" w:rsidRPr="005F416C" w:rsidRDefault="00E61A97" w:rsidP="00E61A97">
            <w:pPr>
              <w:pStyle w:val="affb"/>
              <w:rPr>
                <w:b/>
              </w:rPr>
            </w:pPr>
            <w:r w:rsidRPr="005F416C">
              <w:rPr>
                <w:b/>
              </w:rPr>
              <w:t xml:space="preserve">Входное </w:t>
            </w:r>
            <w:r w:rsidRPr="005F416C">
              <w:rPr>
                <w:b/>
              </w:rPr>
              <w:br/>
              <w:t>напряжение</w:t>
            </w:r>
          </w:p>
        </w:tc>
        <w:tc>
          <w:tcPr>
            <w:tcW w:w="2393" w:type="dxa"/>
            <w:shd w:val="clear" w:color="auto" w:fill="F2F2F2" w:themeFill="background1" w:themeFillShade="F2"/>
          </w:tcPr>
          <w:p w:rsidR="00E61A97" w:rsidRPr="005F416C" w:rsidRDefault="00E61A97" w:rsidP="00E61A97">
            <w:pPr>
              <w:pStyle w:val="affb"/>
              <w:rPr>
                <w:b/>
              </w:rPr>
            </w:pPr>
            <w:r w:rsidRPr="005F416C">
              <w:rPr>
                <w:b/>
              </w:rPr>
              <w:t>Дополнительный код</w:t>
            </w:r>
          </w:p>
        </w:tc>
        <w:tc>
          <w:tcPr>
            <w:tcW w:w="2393" w:type="dxa"/>
            <w:shd w:val="clear" w:color="auto" w:fill="F2F2F2" w:themeFill="background1" w:themeFillShade="F2"/>
          </w:tcPr>
          <w:p w:rsidR="00E61A97" w:rsidRPr="005F416C" w:rsidRDefault="00E61A97" w:rsidP="00E61A97">
            <w:pPr>
              <w:pStyle w:val="affb"/>
              <w:rPr>
                <w:b/>
              </w:rPr>
            </w:pPr>
            <w:r w:rsidRPr="005F416C">
              <w:rPr>
                <w:b/>
              </w:rPr>
              <w:t xml:space="preserve">Двоичный код со </w:t>
            </w:r>
          </w:p>
          <w:p w:rsidR="00E61A97" w:rsidRPr="005F416C" w:rsidRDefault="00E61A97" w:rsidP="00E61A97">
            <w:pPr>
              <w:pStyle w:val="affb"/>
              <w:rPr>
                <w:b/>
              </w:rPr>
            </w:pPr>
            <w:r w:rsidRPr="005F416C">
              <w:rPr>
                <w:b/>
              </w:rPr>
              <w:t>смещением</w:t>
            </w:r>
          </w:p>
        </w:tc>
        <w:tc>
          <w:tcPr>
            <w:tcW w:w="2393" w:type="dxa"/>
            <w:shd w:val="clear" w:color="auto" w:fill="F2F2F2" w:themeFill="background1" w:themeFillShade="F2"/>
          </w:tcPr>
          <w:p w:rsidR="00E61A97" w:rsidRPr="005F416C" w:rsidRDefault="00E61A97" w:rsidP="00E61A97">
            <w:pPr>
              <w:pStyle w:val="affb"/>
              <w:rPr>
                <w:b/>
              </w:rPr>
            </w:pPr>
            <w:r w:rsidRPr="005F416C">
              <w:rPr>
                <w:b/>
              </w:rPr>
              <w:t>Код Грэя</w:t>
            </w:r>
          </w:p>
        </w:tc>
      </w:tr>
      <w:tr w:rsidR="00E61A97" w:rsidRPr="005F416C" w:rsidTr="00E61A97">
        <w:trPr>
          <w:jc w:val="center"/>
        </w:trPr>
        <w:tc>
          <w:tcPr>
            <w:tcW w:w="1575" w:type="dxa"/>
          </w:tcPr>
          <w:p w:rsidR="00E61A97" w:rsidRPr="005F416C" w:rsidRDefault="00E61A97" w:rsidP="00E61A97">
            <w:pPr>
              <w:pStyle w:val="affb"/>
            </w:pPr>
            <w:r w:rsidRPr="005F416C">
              <w:t>+</w:t>
            </w:r>
            <w:r w:rsidRPr="005F416C">
              <w:rPr>
                <w:lang w:bidi="en-US"/>
              </w:rPr>
              <w:t>Vmax</w:t>
            </w:r>
          </w:p>
        </w:tc>
        <w:tc>
          <w:tcPr>
            <w:tcW w:w="2393" w:type="dxa"/>
          </w:tcPr>
          <w:p w:rsidR="00E61A97" w:rsidRPr="005F416C" w:rsidRDefault="00E61A97" w:rsidP="00E61A97">
            <w:pPr>
              <w:pStyle w:val="affb"/>
              <w:rPr>
                <w:vertAlign w:val="subscript"/>
              </w:rPr>
            </w:pPr>
            <w:r w:rsidRPr="005F416C">
              <w:t>01_1111_1111_1111</w:t>
            </w:r>
            <w:r w:rsidRPr="005F416C">
              <w:rPr>
                <w:vertAlign w:val="subscript"/>
              </w:rPr>
              <w:t>2</w:t>
            </w:r>
          </w:p>
        </w:tc>
        <w:tc>
          <w:tcPr>
            <w:tcW w:w="2393" w:type="dxa"/>
          </w:tcPr>
          <w:p w:rsidR="00E61A97" w:rsidRPr="005F416C" w:rsidRDefault="00E61A97" w:rsidP="00E61A97">
            <w:pPr>
              <w:pStyle w:val="affb"/>
              <w:rPr>
                <w:vertAlign w:val="subscript"/>
              </w:rPr>
            </w:pPr>
            <w:r w:rsidRPr="005F416C">
              <w:t>11_1111_1111_1111</w:t>
            </w:r>
            <w:r w:rsidRPr="005F416C">
              <w:rPr>
                <w:vertAlign w:val="subscript"/>
              </w:rPr>
              <w:t>2</w:t>
            </w:r>
          </w:p>
        </w:tc>
        <w:tc>
          <w:tcPr>
            <w:tcW w:w="2393" w:type="dxa"/>
          </w:tcPr>
          <w:p w:rsidR="00E61A97" w:rsidRPr="005F416C" w:rsidRDefault="00E61A97" w:rsidP="00E61A97">
            <w:pPr>
              <w:pStyle w:val="affb"/>
              <w:rPr>
                <w:vertAlign w:val="subscript"/>
              </w:rPr>
            </w:pPr>
            <w:r w:rsidRPr="005F416C">
              <w:t>10_0000_0000_0000</w:t>
            </w:r>
            <w:r w:rsidRPr="005F416C">
              <w:rPr>
                <w:vertAlign w:val="subscript"/>
              </w:rPr>
              <w:t>2</w:t>
            </w:r>
          </w:p>
        </w:tc>
      </w:tr>
      <w:tr w:rsidR="00E61A97" w:rsidRPr="005F416C" w:rsidTr="00E61A97">
        <w:trPr>
          <w:jc w:val="center"/>
        </w:trPr>
        <w:tc>
          <w:tcPr>
            <w:tcW w:w="1575" w:type="dxa"/>
          </w:tcPr>
          <w:p w:rsidR="00E61A97" w:rsidRPr="005F416C" w:rsidRDefault="00E61A97" w:rsidP="00E61A97">
            <w:pPr>
              <w:pStyle w:val="affb"/>
              <w:rPr>
                <w:lang w:bidi="en-US"/>
              </w:rPr>
            </w:pPr>
            <w:r w:rsidRPr="005F416C">
              <w:t>+</w:t>
            </w:r>
            <w:r w:rsidRPr="005F416C">
              <w:rPr>
                <w:lang w:bidi="en-US"/>
              </w:rPr>
              <w:t>Vmax</w:t>
            </w:r>
            <w:r w:rsidRPr="005F416C">
              <w:t xml:space="preserve"> - </w:t>
            </w:r>
            <w:r w:rsidRPr="005F416C">
              <w:rPr>
                <w:lang w:bidi="en-US"/>
              </w:rPr>
              <w:t>LSB</w:t>
            </w:r>
          </w:p>
        </w:tc>
        <w:tc>
          <w:tcPr>
            <w:tcW w:w="2393" w:type="dxa"/>
          </w:tcPr>
          <w:p w:rsidR="00E61A97" w:rsidRPr="005F416C" w:rsidRDefault="00E61A97" w:rsidP="00E61A97">
            <w:pPr>
              <w:pStyle w:val="affb"/>
              <w:rPr>
                <w:vertAlign w:val="subscript"/>
              </w:rPr>
            </w:pPr>
            <w:r w:rsidRPr="005F416C">
              <w:t>01</w:t>
            </w:r>
            <w:r w:rsidRPr="005F416C">
              <w:rPr>
                <w:lang w:bidi="en-US"/>
              </w:rPr>
              <w:t>_</w:t>
            </w:r>
            <w:r w:rsidRPr="005F416C">
              <w:t>1111</w:t>
            </w:r>
            <w:r w:rsidRPr="005F416C">
              <w:rPr>
                <w:lang w:bidi="en-US"/>
              </w:rPr>
              <w:t>_</w:t>
            </w:r>
            <w:r w:rsidRPr="005F416C">
              <w:t>1111</w:t>
            </w:r>
            <w:r w:rsidRPr="005F416C">
              <w:rPr>
                <w:lang w:bidi="en-US"/>
              </w:rPr>
              <w:t>_</w:t>
            </w:r>
            <w:r w:rsidRPr="005F416C">
              <w:t>1110</w:t>
            </w:r>
            <w:r w:rsidRPr="005F416C">
              <w:rPr>
                <w:vertAlign w:val="subscript"/>
              </w:rPr>
              <w:t>2</w:t>
            </w:r>
          </w:p>
        </w:tc>
        <w:tc>
          <w:tcPr>
            <w:tcW w:w="2393" w:type="dxa"/>
          </w:tcPr>
          <w:p w:rsidR="00E61A97" w:rsidRPr="005F416C" w:rsidRDefault="00E61A97" w:rsidP="00E61A97">
            <w:pPr>
              <w:pStyle w:val="affb"/>
              <w:rPr>
                <w:vertAlign w:val="subscript"/>
              </w:rPr>
            </w:pPr>
            <w:r w:rsidRPr="005F416C">
              <w:t>11</w:t>
            </w:r>
            <w:r w:rsidRPr="005F416C">
              <w:rPr>
                <w:lang w:bidi="en-US"/>
              </w:rPr>
              <w:t>_</w:t>
            </w:r>
            <w:r w:rsidRPr="005F416C">
              <w:t>1111</w:t>
            </w:r>
            <w:r w:rsidRPr="005F416C">
              <w:rPr>
                <w:lang w:bidi="en-US"/>
              </w:rPr>
              <w:t>_</w:t>
            </w:r>
            <w:r w:rsidRPr="005F416C">
              <w:t>1111</w:t>
            </w:r>
            <w:r w:rsidRPr="005F416C">
              <w:rPr>
                <w:lang w:bidi="en-US"/>
              </w:rPr>
              <w:t>_</w:t>
            </w:r>
            <w:r w:rsidRPr="005F416C">
              <w:t>1110</w:t>
            </w:r>
            <w:r w:rsidRPr="005F416C">
              <w:rPr>
                <w:vertAlign w:val="subscript"/>
              </w:rPr>
              <w:t>2</w:t>
            </w:r>
          </w:p>
        </w:tc>
        <w:tc>
          <w:tcPr>
            <w:tcW w:w="2393" w:type="dxa"/>
          </w:tcPr>
          <w:p w:rsidR="00E61A97" w:rsidRPr="005F416C" w:rsidRDefault="00E61A97" w:rsidP="00E61A97">
            <w:pPr>
              <w:pStyle w:val="affb"/>
              <w:rPr>
                <w:vertAlign w:val="subscript"/>
              </w:rPr>
            </w:pPr>
            <w:r w:rsidRPr="005F416C">
              <w:t>10</w:t>
            </w:r>
            <w:r w:rsidRPr="005F416C">
              <w:rPr>
                <w:lang w:bidi="en-US"/>
              </w:rPr>
              <w:t>_</w:t>
            </w:r>
            <w:r w:rsidRPr="005F416C">
              <w:t>0000</w:t>
            </w:r>
            <w:r w:rsidRPr="005F416C">
              <w:rPr>
                <w:lang w:bidi="en-US"/>
              </w:rPr>
              <w:t>_</w:t>
            </w:r>
            <w:r w:rsidRPr="005F416C">
              <w:t>0000</w:t>
            </w:r>
            <w:r w:rsidRPr="005F416C">
              <w:rPr>
                <w:lang w:bidi="en-US"/>
              </w:rPr>
              <w:t>_</w:t>
            </w:r>
            <w:r w:rsidRPr="005F416C">
              <w:t>0001</w:t>
            </w:r>
            <w:r w:rsidRPr="005F416C">
              <w:rPr>
                <w:vertAlign w:val="subscript"/>
              </w:rPr>
              <w:t>2</w:t>
            </w:r>
          </w:p>
        </w:tc>
      </w:tr>
      <w:tr w:rsidR="00E61A97" w:rsidRPr="005F416C" w:rsidTr="00E61A97">
        <w:trPr>
          <w:jc w:val="center"/>
        </w:trPr>
        <w:tc>
          <w:tcPr>
            <w:tcW w:w="1575" w:type="dxa"/>
          </w:tcPr>
          <w:p w:rsidR="00E61A97" w:rsidRPr="005F416C" w:rsidRDefault="00E61A97" w:rsidP="00E61A97">
            <w:pPr>
              <w:pStyle w:val="affb"/>
              <w:rPr>
                <w:lang w:bidi="en-US"/>
              </w:rPr>
            </w:pPr>
            <w:r w:rsidRPr="005F416C">
              <w:rPr>
                <w:lang w:bidi="en-US"/>
              </w:rPr>
              <w:t>…</w:t>
            </w:r>
          </w:p>
        </w:tc>
        <w:tc>
          <w:tcPr>
            <w:tcW w:w="2393" w:type="dxa"/>
          </w:tcPr>
          <w:p w:rsidR="00E61A97" w:rsidRPr="005F416C" w:rsidRDefault="00E61A97" w:rsidP="00E61A97">
            <w:pPr>
              <w:pStyle w:val="affb"/>
            </w:pPr>
          </w:p>
        </w:tc>
        <w:tc>
          <w:tcPr>
            <w:tcW w:w="2393" w:type="dxa"/>
          </w:tcPr>
          <w:p w:rsidR="00E61A97" w:rsidRPr="005F416C" w:rsidRDefault="00E61A97" w:rsidP="00E61A97">
            <w:pPr>
              <w:pStyle w:val="affb"/>
            </w:pPr>
          </w:p>
        </w:tc>
        <w:tc>
          <w:tcPr>
            <w:tcW w:w="2393" w:type="dxa"/>
          </w:tcPr>
          <w:p w:rsidR="00E61A97" w:rsidRPr="005F416C" w:rsidRDefault="00E61A97" w:rsidP="00E61A97">
            <w:pPr>
              <w:pStyle w:val="affb"/>
            </w:pPr>
          </w:p>
        </w:tc>
      </w:tr>
      <w:tr w:rsidR="00E61A97" w:rsidRPr="005F416C" w:rsidTr="00E61A97">
        <w:trPr>
          <w:jc w:val="center"/>
        </w:trPr>
        <w:tc>
          <w:tcPr>
            <w:tcW w:w="1575" w:type="dxa"/>
          </w:tcPr>
          <w:p w:rsidR="00E61A97" w:rsidRPr="005F416C" w:rsidRDefault="00E61A97" w:rsidP="00E61A97">
            <w:pPr>
              <w:pStyle w:val="affb"/>
              <w:rPr>
                <w:lang w:bidi="en-US"/>
              </w:rPr>
            </w:pPr>
            <w:r w:rsidRPr="005F416C">
              <w:rPr>
                <w:lang w:bidi="en-US"/>
              </w:rPr>
              <w:t>0 + LSB</w:t>
            </w:r>
          </w:p>
        </w:tc>
        <w:tc>
          <w:tcPr>
            <w:tcW w:w="2393" w:type="dxa"/>
          </w:tcPr>
          <w:p w:rsidR="00E61A97" w:rsidRPr="005F416C" w:rsidRDefault="00E61A97" w:rsidP="00E61A97">
            <w:pPr>
              <w:pStyle w:val="affb"/>
              <w:rPr>
                <w:vertAlign w:val="subscript"/>
              </w:rPr>
            </w:pPr>
            <w:r w:rsidRPr="005F416C">
              <w:t>00</w:t>
            </w:r>
            <w:r w:rsidRPr="005F416C">
              <w:rPr>
                <w:lang w:bidi="en-US"/>
              </w:rPr>
              <w:t>_</w:t>
            </w:r>
            <w:r w:rsidRPr="005F416C">
              <w:t>0000</w:t>
            </w:r>
            <w:r w:rsidRPr="005F416C">
              <w:rPr>
                <w:lang w:bidi="en-US"/>
              </w:rPr>
              <w:t>_</w:t>
            </w:r>
            <w:r w:rsidRPr="005F416C">
              <w:t>0000</w:t>
            </w:r>
            <w:r w:rsidRPr="005F416C">
              <w:rPr>
                <w:lang w:bidi="en-US"/>
              </w:rPr>
              <w:t>_</w:t>
            </w:r>
            <w:r w:rsidRPr="005F416C">
              <w:t>000</w:t>
            </w:r>
            <w:r w:rsidRPr="005F416C">
              <w:rPr>
                <w:lang w:bidi="en-US"/>
              </w:rPr>
              <w:t>1</w:t>
            </w:r>
            <w:r w:rsidRPr="005F416C">
              <w:rPr>
                <w:vertAlign w:val="subscript"/>
              </w:rPr>
              <w:t>2</w:t>
            </w:r>
          </w:p>
        </w:tc>
        <w:tc>
          <w:tcPr>
            <w:tcW w:w="2393" w:type="dxa"/>
          </w:tcPr>
          <w:p w:rsidR="00E61A97" w:rsidRPr="005F416C" w:rsidRDefault="00E61A97" w:rsidP="00E61A97">
            <w:pPr>
              <w:pStyle w:val="affb"/>
              <w:rPr>
                <w:vertAlign w:val="subscript"/>
              </w:rPr>
            </w:pPr>
            <w:r w:rsidRPr="005F416C">
              <w:t>10_0000</w:t>
            </w:r>
            <w:r w:rsidRPr="005F416C">
              <w:rPr>
                <w:lang w:bidi="en-US"/>
              </w:rPr>
              <w:t>_</w:t>
            </w:r>
            <w:r w:rsidRPr="005F416C">
              <w:t>0000</w:t>
            </w:r>
            <w:r w:rsidRPr="005F416C">
              <w:rPr>
                <w:lang w:bidi="en-US"/>
              </w:rPr>
              <w:t>_</w:t>
            </w:r>
            <w:r w:rsidRPr="005F416C">
              <w:t>000</w:t>
            </w:r>
            <w:r w:rsidRPr="005F416C">
              <w:rPr>
                <w:lang w:bidi="en-US"/>
              </w:rPr>
              <w:t>1</w:t>
            </w:r>
            <w:r w:rsidRPr="005F416C">
              <w:rPr>
                <w:vertAlign w:val="subscript"/>
              </w:rPr>
              <w:t>2</w:t>
            </w:r>
          </w:p>
        </w:tc>
        <w:tc>
          <w:tcPr>
            <w:tcW w:w="2393" w:type="dxa"/>
          </w:tcPr>
          <w:p w:rsidR="00E61A97" w:rsidRPr="005F416C" w:rsidRDefault="00E61A97" w:rsidP="00E61A97">
            <w:pPr>
              <w:pStyle w:val="affb"/>
              <w:rPr>
                <w:vertAlign w:val="subscript"/>
              </w:rPr>
            </w:pPr>
            <w:r w:rsidRPr="005F416C">
              <w:t>11_0000_0000_0001</w:t>
            </w:r>
            <w:r w:rsidRPr="005F416C">
              <w:rPr>
                <w:vertAlign w:val="subscript"/>
              </w:rPr>
              <w:t>2</w:t>
            </w:r>
          </w:p>
        </w:tc>
      </w:tr>
      <w:tr w:rsidR="00E61A97" w:rsidRPr="005F416C" w:rsidTr="00E61A97">
        <w:trPr>
          <w:jc w:val="center"/>
        </w:trPr>
        <w:tc>
          <w:tcPr>
            <w:tcW w:w="1575" w:type="dxa"/>
          </w:tcPr>
          <w:p w:rsidR="00E61A97" w:rsidRPr="005F416C" w:rsidRDefault="00E61A97" w:rsidP="00E61A97">
            <w:pPr>
              <w:pStyle w:val="affb"/>
            </w:pPr>
            <w:r w:rsidRPr="005F416C">
              <w:t>0</w:t>
            </w:r>
          </w:p>
        </w:tc>
        <w:tc>
          <w:tcPr>
            <w:tcW w:w="2393" w:type="dxa"/>
          </w:tcPr>
          <w:p w:rsidR="00E61A97" w:rsidRPr="005F416C" w:rsidRDefault="00E61A97" w:rsidP="00E61A97">
            <w:pPr>
              <w:pStyle w:val="affb"/>
              <w:rPr>
                <w:vertAlign w:val="subscript"/>
              </w:rPr>
            </w:pPr>
            <w:r w:rsidRPr="005F416C">
              <w:t>00</w:t>
            </w:r>
            <w:r w:rsidRPr="005F416C">
              <w:rPr>
                <w:lang w:bidi="en-US"/>
              </w:rPr>
              <w:t>_</w:t>
            </w:r>
            <w:r w:rsidRPr="005F416C">
              <w:t>0000</w:t>
            </w:r>
            <w:r w:rsidRPr="005F416C">
              <w:rPr>
                <w:lang w:bidi="en-US"/>
              </w:rPr>
              <w:t>_</w:t>
            </w:r>
            <w:r w:rsidRPr="005F416C">
              <w:t>0000</w:t>
            </w:r>
            <w:r w:rsidRPr="005F416C">
              <w:rPr>
                <w:lang w:bidi="en-US"/>
              </w:rPr>
              <w:t>_</w:t>
            </w:r>
            <w:r w:rsidRPr="005F416C">
              <w:t>0000</w:t>
            </w:r>
            <w:r w:rsidRPr="005F416C">
              <w:rPr>
                <w:vertAlign w:val="subscript"/>
              </w:rPr>
              <w:t>2</w:t>
            </w:r>
          </w:p>
        </w:tc>
        <w:tc>
          <w:tcPr>
            <w:tcW w:w="2393" w:type="dxa"/>
          </w:tcPr>
          <w:p w:rsidR="00E61A97" w:rsidRPr="005F416C" w:rsidRDefault="00E61A97" w:rsidP="00E61A97">
            <w:pPr>
              <w:pStyle w:val="affb"/>
              <w:rPr>
                <w:vertAlign w:val="subscript"/>
              </w:rPr>
            </w:pPr>
            <w:r w:rsidRPr="005F416C">
              <w:t>10_0000</w:t>
            </w:r>
            <w:r w:rsidRPr="005F416C">
              <w:rPr>
                <w:lang w:bidi="en-US"/>
              </w:rPr>
              <w:t>_</w:t>
            </w:r>
            <w:r w:rsidRPr="005F416C">
              <w:t>0000</w:t>
            </w:r>
            <w:r w:rsidRPr="005F416C">
              <w:rPr>
                <w:lang w:bidi="en-US"/>
              </w:rPr>
              <w:t>_</w:t>
            </w:r>
            <w:r w:rsidRPr="005F416C">
              <w:t>0000</w:t>
            </w:r>
            <w:r w:rsidRPr="005F416C">
              <w:rPr>
                <w:vertAlign w:val="subscript"/>
              </w:rPr>
              <w:t>2</w:t>
            </w:r>
          </w:p>
        </w:tc>
        <w:tc>
          <w:tcPr>
            <w:tcW w:w="2393" w:type="dxa"/>
          </w:tcPr>
          <w:p w:rsidR="00E61A97" w:rsidRPr="005F416C" w:rsidRDefault="00E61A97" w:rsidP="00E61A97">
            <w:pPr>
              <w:pStyle w:val="affb"/>
              <w:rPr>
                <w:vertAlign w:val="subscript"/>
              </w:rPr>
            </w:pPr>
            <w:r w:rsidRPr="005F416C">
              <w:t>11</w:t>
            </w:r>
            <w:r w:rsidRPr="005F416C">
              <w:rPr>
                <w:lang w:bidi="en-US"/>
              </w:rPr>
              <w:t>_</w:t>
            </w:r>
            <w:r w:rsidRPr="005F416C">
              <w:t>0000</w:t>
            </w:r>
            <w:r w:rsidRPr="005F416C">
              <w:rPr>
                <w:lang w:bidi="en-US"/>
              </w:rPr>
              <w:t>_</w:t>
            </w:r>
            <w:r w:rsidRPr="005F416C">
              <w:t>0000</w:t>
            </w:r>
            <w:r w:rsidRPr="005F416C">
              <w:rPr>
                <w:lang w:bidi="en-US"/>
              </w:rPr>
              <w:t>_</w:t>
            </w:r>
            <w:r w:rsidRPr="005F416C">
              <w:t>0000</w:t>
            </w:r>
            <w:r w:rsidRPr="005F416C">
              <w:rPr>
                <w:vertAlign w:val="subscript"/>
              </w:rPr>
              <w:t>2</w:t>
            </w:r>
          </w:p>
        </w:tc>
      </w:tr>
      <w:tr w:rsidR="00E61A97" w:rsidRPr="005F416C" w:rsidTr="00E61A97">
        <w:trPr>
          <w:jc w:val="center"/>
        </w:trPr>
        <w:tc>
          <w:tcPr>
            <w:tcW w:w="1575" w:type="dxa"/>
          </w:tcPr>
          <w:p w:rsidR="00E61A97" w:rsidRPr="005F416C" w:rsidRDefault="00E61A97" w:rsidP="00E61A97">
            <w:pPr>
              <w:pStyle w:val="affb"/>
              <w:rPr>
                <w:lang w:bidi="en-US"/>
              </w:rPr>
            </w:pPr>
            <w:r w:rsidRPr="005F416C">
              <w:rPr>
                <w:lang w:bidi="en-US"/>
              </w:rPr>
              <w:t>0 - LSB</w:t>
            </w:r>
          </w:p>
        </w:tc>
        <w:tc>
          <w:tcPr>
            <w:tcW w:w="2393" w:type="dxa"/>
          </w:tcPr>
          <w:p w:rsidR="00E61A97" w:rsidRPr="005F416C" w:rsidRDefault="00E61A97" w:rsidP="00E61A97">
            <w:pPr>
              <w:pStyle w:val="affb"/>
              <w:rPr>
                <w:vertAlign w:val="subscript"/>
              </w:rPr>
            </w:pPr>
            <w:r w:rsidRPr="005F416C">
              <w:t>11</w:t>
            </w:r>
            <w:r w:rsidRPr="005F416C">
              <w:rPr>
                <w:lang w:bidi="en-US"/>
              </w:rPr>
              <w:t>_</w:t>
            </w:r>
            <w:r w:rsidRPr="005F416C">
              <w:t>1111</w:t>
            </w:r>
            <w:r w:rsidRPr="005F416C">
              <w:rPr>
                <w:lang w:bidi="en-US"/>
              </w:rPr>
              <w:t>_</w:t>
            </w:r>
            <w:r w:rsidRPr="005F416C">
              <w:t>1111</w:t>
            </w:r>
            <w:r w:rsidRPr="005F416C">
              <w:rPr>
                <w:lang w:bidi="en-US"/>
              </w:rPr>
              <w:t>_</w:t>
            </w:r>
            <w:r w:rsidRPr="005F416C">
              <w:t>1111</w:t>
            </w:r>
            <w:r w:rsidRPr="005F416C">
              <w:rPr>
                <w:vertAlign w:val="subscript"/>
              </w:rPr>
              <w:t>2</w:t>
            </w:r>
          </w:p>
        </w:tc>
        <w:tc>
          <w:tcPr>
            <w:tcW w:w="2393" w:type="dxa"/>
          </w:tcPr>
          <w:p w:rsidR="00E61A97" w:rsidRPr="005F416C" w:rsidRDefault="00E61A97" w:rsidP="00E61A97">
            <w:pPr>
              <w:pStyle w:val="affb"/>
              <w:rPr>
                <w:vertAlign w:val="subscript"/>
              </w:rPr>
            </w:pPr>
            <w:r w:rsidRPr="005F416C">
              <w:rPr>
                <w:lang w:bidi="en-US"/>
              </w:rPr>
              <w:t>01</w:t>
            </w:r>
            <w:r w:rsidRPr="005F416C">
              <w:t>_</w:t>
            </w:r>
            <w:r w:rsidRPr="005F416C">
              <w:rPr>
                <w:lang w:bidi="en-US"/>
              </w:rPr>
              <w:t>1111_1111_1111</w:t>
            </w:r>
            <w:r w:rsidRPr="005F416C">
              <w:rPr>
                <w:vertAlign w:val="subscript"/>
              </w:rPr>
              <w:t>2</w:t>
            </w:r>
          </w:p>
        </w:tc>
        <w:tc>
          <w:tcPr>
            <w:tcW w:w="2393" w:type="dxa"/>
          </w:tcPr>
          <w:p w:rsidR="00E61A97" w:rsidRPr="005F416C" w:rsidRDefault="00E61A97" w:rsidP="00E61A97">
            <w:pPr>
              <w:pStyle w:val="affb"/>
              <w:rPr>
                <w:vertAlign w:val="subscript"/>
              </w:rPr>
            </w:pPr>
            <w:r w:rsidRPr="005F416C">
              <w:t>01_0000_0000_0000</w:t>
            </w:r>
            <w:r w:rsidRPr="005F416C">
              <w:rPr>
                <w:vertAlign w:val="subscript"/>
              </w:rPr>
              <w:t>2</w:t>
            </w:r>
          </w:p>
        </w:tc>
      </w:tr>
      <w:tr w:rsidR="00E61A97" w:rsidRPr="005F416C" w:rsidTr="00E61A97">
        <w:trPr>
          <w:jc w:val="center"/>
        </w:trPr>
        <w:tc>
          <w:tcPr>
            <w:tcW w:w="1575" w:type="dxa"/>
          </w:tcPr>
          <w:p w:rsidR="00E61A97" w:rsidRPr="005F416C" w:rsidRDefault="00E61A97" w:rsidP="00E61A97">
            <w:pPr>
              <w:pStyle w:val="affb"/>
              <w:rPr>
                <w:lang w:bidi="en-US"/>
              </w:rPr>
            </w:pPr>
            <w:r w:rsidRPr="005F416C">
              <w:rPr>
                <w:lang w:bidi="en-US"/>
              </w:rPr>
              <w:t>…</w:t>
            </w:r>
          </w:p>
        </w:tc>
        <w:tc>
          <w:tcPr>
            <w:tcW w:w="2393" w:type="dxa"/>
          </w:tcPr>
          <w:p w:rsidR="00E61A97" w:rsidRPr="005F416C" w:rsidRDefault="00E61A97" w:rsidP="00E61A97">
            <w:pPr>
              <w:pStyle w:val="affb"/>
            </w:pPr>
          </w:p>
        </w:tc>
        <w:tc>
          <w:tcPr>
            <w:tcW w:w="2393" w:type="dxa"/>
          </w:tcPr>
          <w:p w:rsidR="00E61A97" w:rsidRPr="005F416C" w:rsidRDefault="00E61A97" w:rsidP="00E61A97">
            <w:pPr>
              <w:pStyle w:val="affb"/>
            </w:pPr>
          </w:p>
        </w:tc>
        <w:tc>
          <w:tcPr>
            <w:tcW w:w="2393" w:type="dxa"/>
          </w:tcPr>
          <w:p w:rsidR="00E61A97" w:rsidRPr="005F416C" w:rsidRDefault="00E61A97" w:rsidP="00E61A97">
            <w:pPr>
              <w:pStyle w:val="affb"/>
            </w:pPr>
          </w:p>
        </w:tc>
      </w:tr>
      <w:tr w:rsidR="00E61A97" w:rsidRPr="005F416C" w:rsidTr="00E61A97">
        <w:trPr>
          <w:jc w:val="center"/>
        </w:trPr>
        <w:tc>
          <w:tcPr>
            <w:tcW w:w="1575" w:type="dxa"/>
          </w:tcPr>
          <w:p w:rsidR="00E61A97" w:rsidRPr="005F416C" w:rsidRDefault="00E61A97" w:rsidP="00E61A97">
            <w:pPr>
              <w:pStyle w:val="affb"/>
              <w:rPr>
                <w:lang w:bidi="en-US"/>
              </w:rPr>
            </w:pPr>
            <w:r w:rsidRPr="005F416C">
              <w:rPr>
                <w:lang w:bidi="en-US"/>
              </w:rPr>
              <w:t>-Vmax + LSB</w:t>
            </w:r>
          </w:p>
        </w:tc>
        <w:tc>
          <w:tcPr>
            <w:tcW w:w="2393" w:type="dxa"/>
          </w:tcPr>
          <w:p w:rsidR="00E61A97" w:rsidRPr="005F416C" w:rsidRDefault="00E61A97" w:rsidP="00E61A97">
            <w:pPr>
              <w:pStyle w:val="affb"/>
              <w:rPr>
                <w:vertAlign w:val="subscript"/>
              </w:rPr>
            </w:pPr>
            <w:r w:rsidRPr="005F416C">
              <w:t>10_0000</w:t>
            </w:r>
            <w:r w:rsidRPr="005F416C">
              <w:rPr>
                <w:lang w:bidi="en-US"/>
              </w:rPr>
              <w:t>_</w:t>
            </w:r>
            <w:r w:rsidRPr="005F416C">
              <w:t>0000</w:t>
            </w:r>
            <w:r w:rsidRPr="005F416C">
              <w:rPr>
                <w:lang w:bidi="en-US"/>
              </w:rPr>
              <w:t>_</w:t>
            </w:r>
            <w:r w:rsidRPr="005F416C">
              <w:t>0001</w:t>
            </w:r>
            <w:r w:rsidRPr="005F416C">
              <w:rPr>
                <w:vertAlign w:val="subscript"/>
              </w:rPr>
              <w:t>2</w:t>
            </w:r>
          </w:p>
        </w:tc>
        <w:tc>
          <w:tcPr>
            <w:tcW w:w="2393" w:type="dxa"/>
          </w:tcPr>
          <w:p w:rsidR="00E61A97" w:rsidRPr="005F416C" w:rsidRDefault="00E61A97" w:rsidP="00E61A97">
            <w:pPr>
              <w:pStyle w:val="affb"/>
              <w:rPr>
                <w:vertAlign w:val="subscript"/>
              </w:rPr>
            </w:pPr>
            <w:r w:rsidRPr="005F416C">
              <w:t>00_0000_0000</w:t>
            </w:r>
            <w:r w:rsidRPr="005F416C">
              <w:rPr>
                <w:lang w:bidi="en-US"/>
              </w:rPr>
              <w:t>_</w:t>
            </w:r>
            <w:r w:rsidRPr="005F416C">
              <w:t>0001</w:t>
            </w:r>
            <w:r w:rsidRPr="005F416C">
              <w:rPr>
                <w:vertAlign w:val="subscript"/>
              </w:rPr>
              <w:t>2</w:t>
            </w:r>
          </w:p>
        </w:tc>
        <w:tc>
          <w:tcPr>
            <w:tcW w:w="2393" w:type="dxa"/>
          </w:tcPr>
          <w:p w:rsidR="00E61A97" w:rsidRPr="005F416C" w:rsidRDefault="00E61A97" w:rsidP="00E61A97">
            <w:pPr>
              <w:pStyle w:val="affb"/>
              <w:rPr>
                <w:vertAlign w:val="subscript"/>
              </w:rPr>
            </w:pPr>
            <w:r w:rsidRPr="005F416C">
              <w:t>00_0000_0000_0001</w:t>
            </w:r>
            <w:r w:rsidRPr="005F416C">
              <w:rPr>
                <w:vertAlign w:val="subscript"/>
              </w:rPr>
              <w:t>2</w:t>
            </w:r>
          </w:p>
        </w:tc>
      </w:tr>
      <w:tr w:rsidR="00E61A97" w:rsidRPr="005F416C" w:rsidTr="00E61A97">
        <w:trPr>
          <w:jc w:val="center"/>
        </w:trPr>
        <w:tc>
          <w:tcPr>
            <w:tcW w:w="1575" w:type="dxa"/>
          </w:tcPr>
          <w:p w:rsidR="00E61A97" w:rsidRPr="005F416C" w:rsidRDefault="00E61A97" w:rsidP="00E61A97">
            <w:pPr>
              <w:pStyle w:val="affb"/>
              <w:rPr>
                <w:lang w:bidi="en-US"/>
              </w:rPr>
            </w:pPr>
            <w:r w:rsidRPr="005F416C">
              <w:t>-</w:t>
            </w:r>
            <w:r w:rsidRPr="005F416C">
              <w:rPr>
                <w:lang w:bidi="en-US"/>
              </w:rPr>
              <w:t>Vmax</w:t>
            </w:r>
          </w:p>
        </w:tc>
        <w:tc>
          <w:tcPr>
            <w:tcW w:w="2393" w:type="dxa"/>
          </w:tcPr>
          <w:p w:rsidR="00E61A97" w:rsidRPr="005F416C" w:rsidRDefault="00E61A97" w:rsidP="00E61A97">
            <w:pPr>
              <w:pStyle w:val="affb"/>
              <w:rPr>
                <w:vertAlign w:val="subscript"/>
                <w:lang w:bidi="en-US"/>
              </w:rPr>
            </w:pPr>
            <w:r w:rsidRPr="005F416C">
              <w:t>10_0000_0000_0000</w:t>
            </w:r>
            <w:r w:rsidRPr="005F416C">
              <w:rPr>
                <w:vertAlign w:val="subscript"/>
              </w:rPr>
              <w:t>2</w:t>
            </w:r>
          </w:p>
        </w:tc>
        <w:tc>
          <w:tcPr>
            <w:tcW w:w="2393" w:type="dxa"/>
          </w:tcPr>
          <w:p w:rsidR="00E61A97" w:rsidRPr="005F416C" w:rsidRDefault="00E61A97" w:rsidP="00E61A97">
            <w:pPr>
              <w:pStyle w:val="affb"/>
              <w:rPr>
                <w:vertAlign w:val="subscript"/>
              </w:rPr>
            </w:pPr>
            <w:r w:rsidRPr="005F416C">
              <w:t>00</w:t>
            </w:r>
            <w:r w:rsidRPr="005F416C">
              <w:rPr>
                <w:lang w:bidi="en-US"/>
              </w:rPr>
              <w:t>_</w:t>
            </w:r>
            <w:r w:rsidRPr="005F416C">
              <w:t>0000</w:t>
            </w:r>
            <w:r w:rsidRPr="005F416C">
              <w:rPr>
                <w:lang w:bidi="en-US"/>
              </w:rPr>
              <w:t>_</w:t>
            </w:r>
            <w:r w:rsidRPr="005F416C">
              <w:t>0000</w:t>
            </w:r>
            <w:r w:rsidRPr="005F416C">
              <w:rPr>
                <w:lang w:bidi="en-US"/>
              </w:rPr>
              <w:t>_</w:t>
            </w:r>
            <w:r w:rsidRPr="005F416C">
              <w:t>0000</w:t>
            </w:r>
            <w:r w:rsidRPr="005F416C">
              <w:rPr>
                <w:vertAlign w:val="subscript"/>
              </w:rPr>
              <w:t>2</w:t>
            </w:r>
          </w:p>
        </w:tc>
        <w:tc>
          <w:tcPr>
            <w:tcW w:w="2393" w:type="dxa"/>
          </w:tcPr>
          <w:p w:rsidR="00E61A97" w:rsidRPr="005F416C" w:rsidRDefault="00E61A97" w:rsidP="00E61A97">
            <w:pPr>
              <w:pStyle w:val="affb"/>
              <w:rPr>
                <w:vertAlign w:val="subscript"/>
              </w:rPr>
            </w:pPr>
            <w:r w:rsidRPr="005F416C">
              <w:t>00</w:t>
            </w:r>
            <w:r w:rsidRPr="005F416C">
              <w:rPr>
                <w:lang w:bidi="en-US"/>
              </w:rPr>
              <w:t>_</w:t>
            </w:r>
            <w:r w:rsidRPr="005F416C">
              <w:t>0000</w:t>
            </w:r>
            <w:r w:rsidRPr="005F416C">
              <w:rPr>
                <w:lang w:bidi="en-US"/>
              </w:rPr>
              <w:t>_</w:t>
            </w:r>
            <w:r w:rsidRPr="005F416C">
              <w:t>0000</w:t>
            </w:r>
            <w:r w:rsidRPr="005F416C">
              <w:rPr>
                <w:lang w:bidi="en-US"/>
              </w:rPr>
              <w:t>_</w:t>
            </w:r>
            <w:r w:rsidRPr="005F416C">
              <w:t>0000</w:t>
            </w:r>
            <w:r w:rsidRPr="005F416C">
              <w:rPr>
                <w:vertAlign w:val="subscript"/>
              </w:rPr>
              <w:t>2</w:t>
            </w:r>
          </w:p>
        </w:tc>
      </w:tr>
    </w:tbl>
    <w:p w:rsidR="00E61A97" w:rsidRPr="005F416C" w:rsidRDefault="00E61A97" w:rsidP="00E61A97">
      <w:pPr>
        <w:pStyle w:val="a9"/>
      </w:pPr>
    </w:p>
    <w:p w:rsidR="00E61A97" w:rsidRPr="005F416C" w:rsidRDefault="00E61A97" w:rsidP="00E61A97">
      <w:pPr>
        <w:pStyle w:val="a9"/>
      </w:pPr>
      <w:r w:rsidRPr="005F416C">
        <w:t xml:space="preserve">На рисунках </w:t>
      </w:r>
      <w:r w:rsidRPr="005F416C">
        <w:rPr>
          <w:vanish/>
        </w:rPr>
        <w:t xml:space="preserve">рисунки </w:t>
      </w:r>
      <w:r w:rsidR="00B050B4">
        <w:fldChar w:fldCharType="begin"/>
      </w:r>
      <w:r w:rsidR="00B050B4">
        <w:instrText xml:space="preserve"> REF _Ref12883572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140</w:t>
      </w:r>
      <w:r w:rsidR="00B050B4">
        <w:fldChar w:fldCharType="end"/>
      </w:r>
      <w:r w:rsidRPr="005F416C">
        <w:t xml:space="preserve"> - </w:t>
      </w:r>
      <w:r w:rsidR="00B050B4">
        <w:fldChar w:fldCharType="begin"/>
      </w:r>
      <w:r w:rsidR="00B050B4">
        <w:instrText xml:space="preserve"> REF _Ref12883573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142</w:t>
      </w:r>
      <w:r w:rsidR="00B050B4">
        <w:fldChar w:fldCharType="end"/>
      </w:r>
      <w:r w:rsidRPr="005F416C">
        <w:t xml:space="preserve"> показаны примеры временных диаграмм интерфейса АЦП при различных значениях управляющих сигналов.</w:t>
      </w:r>
    </w:p>
    <w:p w:rsidR="00E61A97" w:rsidRPr="005F416C" w:rsidRDefault="00E61A97" w:rsidP="00E61A97">
      <w:pPr>
        <w:pStyle w:val="a9"/>
      </w:pPr>
    </w:p>
    <w:p w:rsidR="00E61A97" w:rsidRPr="005F416C" w:rsidRDefault="00E61A97" w:rsidP="00E61A97">
      <w:pPr>
        <w:pStyle w:val="a9"/>
        <w:jc w:val="center"/>
      </w:pPr>
    </w:p>
    <w:p w:rsidR="00E61A97" w:rsidRPr="005F416C" w:rsidRDefault="00E61A97" w:rsidP="00E61A97">
      <w:pPr>
        <w:pStyle w:val="a9"/>
      </w:pPr>
    </w:p>
    <w:p w:rsidR="00E61A97" w:rsidRPr="005F416C" w:rsidRDefault="00E61A97" w:rsidP="00E61A97">
      <w:pPr>
        <w:pStyle w:val="a9"/>
      </w:pPr>
    </w:p>
    <w:p w:rsidR="00E61A97" w:rsidRPr="005F416C" w:rsidRDefault="00E61A97" w:rsidP="00E61A97">
      <w:pPr>
        <w:pStyle w:val="a9"/>
      </w:pPr>
    </w:p>
    <w:p w:rsidR="00E61A97" w:rsidRPr="005F416C" w:rsidRDefault="00E61A97" w:rsidP="00E61A97">
      <w:pPr>
        <w:pStyle w:val="aff9"/>
      </w:pPr>
      <w:r w:rsidRPr="005F416C">
        <w:object w:dxaOrig="7006" w:dyaOrig="5505">
          <v:shape id="_x0000_i1132" type="#_x0000_t75" style="width:351pt;height:273pt" o:ole="">
            <v:imagedata r:id="rId246" o:title=""/>
          </v:shape>
          <o:OLEObject Type="Embed" ProgID="Visio.Drawing.15" ShapeID="_x0000_i1132" DrawAspect="Content" ObjectID="_1664363350" r:id="rId247"/>
        </w:object>
      </w:r>
    </w:p>
    <w:p w:rsidR="00E61A97" w:rsidRPr="005F416C" w:rsidRDefault="00E61A97" w:rsidP="00E61A97">
      <w:pPr>
        <w:pStyle w:val="aff9"/>
      </w:pPr>
      <w:bookmarkStart w:id="1217" w:name="_Ref12883572"/>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140</w:t>
      </w:r>
      <w:r w:rsidR="008A68E7" w:rsidRPr="005F416C">
        <w:rPr>
          <w:noProof/>
        </w:rPr>
        <w:fldChar w:fldCharType="end"/>
      </w:r>
      <w:bookmarkEnd w:id="1217"/>
      <w:r w:rsidRPr="005F416C">
        <w:t xml:space="preserve"> – </w:t>
      </w:r>
      <w:r w:rsidR="008803F5" w:rsidRPr="005F416C">
        <w:t>В</w:t>
      </w:r>
      <w:r w:rsidRPr="005F416C">
        <w:t>ременные диаграммы интерфейса АЦП (пример 1)</w:t>
      </w:r>
    </w:p>
    <w:p w:rsidR="00E61A97" w:rsidRPr="005F416C" w:rsidRDefault="00E61A97" w:rsidP="00E61A97">
      <w:pPr>
        <w:pStyle w:val="a9"/>
      </w:pPr>
    </w:p>
    <w:p w:rsidR="00E61A97" w:rsidRPr="005F416C" w:rsidRDefault="00E61A97" w:rsidP="00E61A97">
      <w:pPr>
        <w:pStyle w:val="aff9"/>
      </w:pPr>
      <w:r w:rsidRPr="005F416C">
        <w:object w:dxaOrig="6961" w:dyaOrig="5700">
          <v:shape id="_x0000_i1133" type="#_x0000_t75" style="width:348.75pt;height:286.5pt" o:ole="">
            <v:imagedata r:id="rId248" o:title=""/>
          </v:shape>
          <o:OLEObject Type="Embed" ProgID="Visio.Drawing.15" ShapeID="_x0000_i1133" DrawAspect="Content" ObjectID="_1664363351" r:id="rId249"/>
        </w:object>
      </w:r>
    </w:p>
    <w:p w:rsidR="00E61A97" w:rsidRPr="005F416C" w:rsidRDefault="00E61A97" w:rsidP="00E61A97">
      <w:pPr>
        <w:pStyle w:val="aff9"/>
      </w:pPr>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141</w:t>
      </w:r>
      <w:r w:rsidR="008A68E7" w:rsidRPr="005F416C">
        <w:rPr>
          <w:noProof/>
        </w:rPr>
        <w:fldChar w:fldCharType="end"/>
      </w:r>
      <w:r w:rsidRPr="005F416C">
        <w:t xml:space="preserve"> – </w:t>
      </w:r>
      <w:r w:rsidR="008803F5" w:rsidRPr="005F416C">
        <w:t>В</w:t>
      </w:r>
      <w:r w:rsidRPr="005F416C">
        <w:t>ременные диаграммы интерфейса АЦП (пример 2)</w:t>
      </w:r>
    </w:p>
    <w:p w:rsidR="00E61A97" w:rsidRPr="005F416C" w:rsidRDefault="00E61A97" w:rsidP="00E61A97">
      <w:pPr>
        <w:pStyle w:val="a9"/>
      </w:pPr>
    </w:p>
    <w:p w:rsidR="00E61A97" w:rsidRPr="005F416C" w:rsidRDefault="00E61A97" w:rsidP="00E61A97">
      <w:pPr>
        <w:pStyle w:val="aff9"/>
      </w:pPr>
      <w:r w:rsidRPr="005F416C">
        <w:object w:dxaOrig="6646" w:dyaOrig="3826">
          <v:shape id="_x0000_i1134" type="#_x0000_t75" style="width:332.25pt;height:192.75pt" o:ole="">
            <v:imagedata r:id="rId250" o:title=""/>
          </v:shape>
          <o:OLEObject Type="Embed" ProgID="Visio.Drawing.15" ShapeID="_x0000_i1134" DrawAspect="Content" ObjectID="_1664363352" r:id="rId251"/>
        </w:object>
      </w:r>
    </w:p>
    <w:p w:rsidR="00E61A97" w:rsidRPr="005F416C" w:rsidRDefault="00E61A97" w:rsidP="00E61A97">
      <w:pPr>
        <w:pStyle w:val="aff9"/>
      </w:pPr>
      <w:bookmarkStart w:id="1218" w:name="_Ref12883573"/>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142</w:t>
      </w:r>
      <w:r w:rsidR="008A68E7" w:rsidRPr="005F416C">
        <w:rPr>
          <w:noProof/>
        </w:rPr>
        <w:fldChar w:fldCharType="end"/>
      </w:r>
      <w:bookmarkEnd w:id="1218"/>
      <w:r w:rsidRPr="005F416C">
        <w:t xml:space="preserve"> – </w:t>
      </w:r>
      <w:r w:rsidR="008803F5" w:rsidRPr="005F416C">
        <w:t>В</w:t>
      </w:r>
      <w:r w:rsidRPr="005F416C">
        <w:t>ременные диаграммы интерфейса АЦП (пример 3)</w:t>
      </w:r>
    </w:p>
    <w:p w:rsidR="00E61A97" w:rsidRPr="005F416C" w:rsidRDefault="00E61A97" w:rsidP="00E61A97">
      <w:pPr>
        <w:pStyle w:val="a9"/>
      </w:pPr>
    </w:p>
    <w:p w:rsidR="00E61A97" w:rsidRPr="005F416C" w:rsidRDefault="00E61A97" w:rsidP="00E61A97">
      <w:pPr>
        <w:pStyle w:val="4"/>
      </w:pPr>
      <w:bookmarkStart w:id="1219" w:name="_Toc13418017"/>
      <w:bookmarkStart w:id="1220" w:name="_Toc32248269"/>
      <w:r w:rsidRPr="005F416C">
        <w:t>Инициализация интерфейсов с АЦП</w:t>
      </w:r>
      <w:bookmarkEnd w:id="1219"/>
      <w:bookmarkEnd w:id="1220"/>
      <w:r w:rsidR="00C16470" w:rsidRPr="005F416C">
        <w:t xml:space="preserve"> </w:t>
      </w:r>
    </w:p>
    <w:p w:rsidR="00E61A97" w:rsidRPr="005F416C" w:rsidRDefault="00E61A97" w:rsidP="00E61A97">
      <w:pPr>
        <w:pStyle w:val="a9"/>
      </w:pPr>
      <w:r w:rsidRPr="005F416C">
        <w:t>Для запуска интерфейсов АЦП необходимо выполнить следующие действия:</w:t>
      </w:r>
    </w:p>
    <w:p w:rsidR="00E61A97" w:rsidRPr="005F416C" w:rsidRDefault="00E61A97" w:rsidP="00E61A97">
      <w:pPr>
        <w:pStyle w:val="a9"/>
      </w:pPr>
    </w:p>
    <w:p w:rsidR="00E61A97" w:rsidRPr="005F416C" w:rsidRDefault="00E61A97" w:rsidP="00883F80">
      <w:pPr>
        <w:pStyle w:val="a9"/>
        <w:numPr>
          <w:ilvl w:val="0"/>
          <w:numId w:val="16"/>
        </w:numPr>
      </w:pPr>
      <w:r w:rsidRPr="005F416C">
        <w:t>Инициализировать синхросиг</w:t>
      </w:r>
      <w:r w:rsidR="008803F5" w:rsidRPr="005F416C">
        <w:t>налы АЦП и DDC, согласно п.</w:t>
      </w:r>
      <w:r w:rsidRPr="005F416C">
        <w:t xml:space="preserve"> </w:t>
      </w:r>
      <w:r w:rsidR="00B050B4">
        <w:fldChar w:fldCharType="begin"/>
      </w:r>
      <w:r w:rsidR="00B050B4">
        <w:instrText xml:space="preserve"> REF _Ref12889265 \r \h  \* MERGEFORMAT </w:instrText>
      </w:r>
      <w:r w:rsidR="00B050B4">
        <w:fldChar w:fldCharType="separate"/>
      </w:r>
      <w:r w:rsidR="006B386B" w:rsidRPr="005F416C">
        <w:t>1.6.2.4.8</w:t>
      </w:r>
      <w:r w:rsidR="00B050B4">
        <w:fldChar w:fldCharType="end"/>
      </w:r>
      <w:r w:rsidRPr="005F416C">
        <w:t>.</w:t>
      </w:r>
    </w:p>
    <w:p w:rsidR="00E61A97" w:rsidRPr="005F416C" w:rsidRDefault="00E61A97" w:rsidP="00883F80">
      <w:pPr>
        <w:pStyle w:val="a9"/>
        <w:numPr>
          <w:ilvl w:val="0"/>
          <w:numId w:val="16"/>
        </w:numPr>
      </w:pPr>
      <w:r w:rsidRPr="005F416C">
        <w:t xml:space="preserve">Включить LVDS-буфера нужных интерфейсов АЦП через регистры SCTL.LVDS_CFG_ADx (см. </w:t>
      </w:r>
      <w:r w:rsidR="00D320FD" w:rsidRPr="005F416C">
        <w:t xml:space="preserve">п. </w:t>
      </w:r>
      <w:r w:rsidR="00B050B4">
        <w:fldChar w:fldCharType="begin"/>
      </w:r>
      <w:r w:rsidR="00B050B4">
        <w:instrText xml:space="preserve"> REF _Ref12889943 \r \h  \* MERGEFORMAT </w:instrText>
      </w:r>
      <w:r w:rsidR="00B050B4">
        <w:fldChar w:fldCharType="separate"/>
      </w:r>
      <w:r w:rsidR="006B386B" w:rsidRPr="005F416C">
        <w:t>1.6.2.13.14</w:t>
      </w:r>
      <w:r w:rsidR="00B050B4">
        <w:fldChar w:fldCharType="end"/>
      </w:r>
      <w:r w:rsidRPr="005F416C">
        <w:t>).</w:t>
      </w:r>
    </w:p>
    <w:p w:rsidR="00E61A97" w:rsidRPr="005F416C" w:rsidRDefault="00E61A97" w:rsidP="00883F80">
      <w:pPr>
        <w:pStyle w:val="a9"/>
        <w:numPr>
          <w:ilvl w:val="0"/>
          <w:numId w:val="16"/>
        </w:numPr>
      </w:pPr>
      <w:r w:rsidRPr="005F416C">
        <w:t>Инициализировать регистры каналов DDC. В том числе инициализировать регистры ADC_CTRL (</w:t>
      </w:r>
      <w:r w:rsidR="00BD26C5" w:rsidRPr="005F416C">
        <w:t xml:space="preserve">см. </w:t>
      </w:r>
      <w:r w:rsidR="00B050B4">
        <w:fldChar w:fldCharType="begin"/>
      </w:r>
      <w:r w:rsidR="00B050B4">
        <w:instrText xml:space="preserve"> REF _Ref18489166 \r \h  \* MERGEFORMAT </w:instrText>
      </w:r>
      <w:r w:rsidR="00B050B4">
        <w:fldChar w:fldCharType="separate"/>
      </w:r>
      <w:r w:rsidR="006B386B" w:rsidRPr="005F416C">
        <w:t>1.6.5.17.1.6</w:t>
      </w:r>
      <w:r w:rsidR="00B050B4">
        <w:fldChar w:fldCharType="end"/>
      </w:r>
      <w:r w:rsidRPr="005F416C">
        <w:t>) в соответствии с используемыми микросхемами АЦП.</w:t>
      </w:r>
    </w:p>
    <w:p w:rsidR="00E61A97" w:rsidRPr="005F416C" w:rsidRDefault="00E61A97" w:rsidP="00883F80">
      <w:pPr>
        <w:pStyle w:val="a9"/>
        <w:numPr>
          <w:ilvl w:val="0"/>
          <w:numId w:val="16"/>
        </w:numPr>
      </w:pPr>
      <w:r w:rsidRPr="005F416C">
        <w:t>Инициализировать внешние микросхемы АЦП, если это требуется.</w:t>
      </w:r>
    </w:p>
    <w:p w:rsidR="00E61A97" w:rsidRPr="005F416C" w:rsidRDefault="00E61A97" w:rsidP="00883F80">
      <w:pPr>
        <w:pStyle w:val="a9"/>
        <w:numPr>
          <w:ilvl w:val="0"/>
          <w:numId w:val="16"/>
        </w:numPr>
      </w:pPr>
      <w:r w:rsidRPr="005F416C">
        <w:t xml:space="preserve">Подать синхросигналы на используемые АЦП (выходы ADx_CLKO), через регистр SCTL.ADC_START (см. </w:t>
      </w:r>
      <w:r w:rsidR="00B050B4">
        <w:fldChar w:fldCharType="begin"/>
      </w:r>
      <w:r w:rsidR="00B050B4">
        <w:instrText xml:space="preserve"> REF _Ref12890502 \r \h  \* MERGEFORMAT </w:instrText>
      </w:r>
      <w:r w:rsidR="00B050B4">
        <w:fldChar w:fldCharType="separate"/>
      </w:r>
      <w:r w:rsidR="006B386B" w:rsidRPr="005F416C">
        <w:t>1.6.2.13.12</w:t>
      </w:r>
      <w:r w:rsidR="00B050B4">
        <w:fldChar w:fldCharType="end"/>
      </w:r>
      <w:r w:rsidRPr="005F416C">
        <w:t>). Это нужно делать в два шага:</w:t>
      </w:r>
    </w:p>
    <w:p w:rsidR="00E61A97" w:rsidRPr="005F416C" w:rsidRDefault="00E61A97" w:rsidP="00883F80">
      <w:pPr>
        <w:pStyle w:val="2"/>
        <w:numPr>
          <w:ilvl w:val="0"/>
          <w:numId w:val="151"/>
        </w:numPr>
        <w:rPr>
          <w:lang w:val="ru-RU"/>
        </w:rPr>
      </w:pPr>
      <w:r w:rsidRPr="005F416C">
        <w:rPr>
          <w:lang w:val="ru-RU"/>
        </w:rPr>
        <w:t xml:space="preserve">сначала в поле </w:t>
      </w:r>
      <w:r w:rsidRPr="005F416C">
        <w:t>CLKEN</w:t>
      </w:r>
      <w:r w:rsidRPr="005F416C">
        <w:rPr>
          <w:lang w:val="ru-RU"/>
        </w:rPr>
        <w:t>_</w:t>
      </w:r>
      <w:r w:rsidRPr="005F416C">
        <w:t>MASK</w:t>
      </w:r>
      <w:r w:rsidR="005D2D41" w:rsidRPr="005F416C">
        <w:rPr>
          <w:lang w:val="ru-RU"/>
        </w:rPr>
        <w:t>[3:0] установить в единицу</w:t>
      </w:r>
      <w:r w:rsidRPr="005F416C">
        <w:rPr>
          <w:lang w:val="ru-RU"/>
        </w:rPr>
        <w:t xml:space="preserve"> биты, соответст</w:t>
      </w:r>
      <w:r w:rsidR="00D320FD" w:rsidRPr="005F416C">
        <w:rPr>
          <w:lang w:val="ru-RU"/>
        </w:rPr>
        <w:t>вующие используемым каналам АЦП;</w:t>
      </w:r>
      <w:r w:rsidRPr="005F416C">
        <w:rPr>
          <w:lang w:val="ru-RU"/>
        </w:rPr>
        <w:t xml:space="preserve"> </w:t>
      </w:r>
    </w:p>
    <w:p w:rsidR="00E61A97" w:rsidRPr="005F416C" w:rsidRDefault="00E61A97" w:rsidP="00883F80">
      <w:pPr>
        <w:pStyle w:val="2"/>
        <w:numPr>
          <w:ilvl w:val="0"/>
          <w:numId w:val="151"/>
        </w:numPr>
        <w:rPr>
          <w:lang w:val="ru-RU"/>
        </w:rPr>
      </w:pPr>
      <w:r w:rsidRPr="005F416C">
        <w:rPr>
          <w:lang w:val="ru-RU"/>
        </w:rPr>
        <w:t xml:space="preserve">затем установить в 1 бит </w:t>
      </w:r>
      <w:r w:rsidRPr="005F416C">
        <w:t>CLKEN</w:t>
      </w:r>
      <w:r w:rsidRPr="005F416C">
        <w:rPr>
          <w:lang w:val="ru-RU"/>
        </w:rPr>
        <w:t xml:space="preserve">. После этого АЦП начнут преобразование и оцифрованные отсчеты начнут поступать в каналы </w:t>
      </w:r>
      <w:r w:rsidRPr="005F416C">
        <w:t>DDC</w:t>
      </w:r>
      <w:r w:rsidRPr="005F416C">
        <w:rPr>
          <w:lang w:val="ru-RU"/>
        </w:rPr>
        <w:t>.</w:t>
      </w:r>
    </w:p>
    <w:p w:rsidR="00E61A97" w:rsidRPr="005F416C" w:rsidRDefault="00E61A97" w:rsidP="00E61A97">
      <w:pPr>
        <w:pStyle w:val="a9"/>
      </w:pPr>
    </w:p>
    <w:p w:rsidR="00E61A97" w:rsidRPr="005F416C" w:rsidRDefault="00E61A97" w:rsidP="00E61A97">
      <w:pPr>
        <w:pStyle w:val="a9"/>
      </w:pPr>
      <w:r w:rsidRPr="005F416C">
        <w:tab/>
      </w:r>
    </w:p>
    <w:p w:rsidR="00E61A97" w:rsidRPr="005F416C" w:rsidRDefault="00E61A97" w:rsidP="005B076E">
      <w:pPr>
        <w:pStyle w:val="a9"/>
      </w:pPr>
      <w:r w:rsidRPr="005F416C">
        <w:br w:type="page"/>
      </w:r>
    </w:p>
    <w:p w:rsidR="00CE015F" w:rsidRPr="005F416C" w:rsidRDefault="00CE015F" w:rsidP="00CE015F">
      <w:pPr>
        <w:pStyle w:val="3"/>
      </w:pPr>
      <w:bookmarkStart w:id="1221" w:name="_Toc11857670"/>
      <w:bookmarkStart w:id="1222" w:name="_Toc32248270"/>
      <w:bookmarkEnd w:id="1210"/>
      <w:r w:rsidRPr="005F416C">
        <w:t>Блок декодеров сообщения (CORB)</w:t>
      </w:r>
      <w:bookmarkEnd w:id="1221"/>
      <w:bookmarkEnd w:id="1222"/>
    </w:p>
    <w:p w:rsidR="00CE015F" w:rsidRPr="005F416C" w:rsidRDefault="00CE015F" w:rsidP="00CE015F">
      <w:pPr>
        <w:pStyle w:val="a9"/>
      </w:pPr>
      <w:r w:rsidRPr="005F416C">
        <w:t xml:space="preserve">Блок декодеров сообщения (CORB) (см </w:t>
      </w:r>
      <w:r w:rsidR="00B050B4">
        <w:fldChar w:fldCharType="begin"/>
      </w:r>
      <w:r w:rsidR="00B050B4">
        <w:instrText xml:space="preserve"> REF  _Ref525808804 \* Lower \h  \* MERGEFORMAT </w:instrText>
      </w:r>
      <w:r w:rsidR="00B050B4">
        <w:fldChar w:fldCharType="separate"/>
      </w:r>
      <w:r w:rsidR="006B386B" w:rsidRPr="005F416C">
        <w:t xml:space="preserve">рисунок </w:t>
      </w:r>
      <w:r w:rsidR="006B386B" w:rsidRPr="005F416C">
        <w:rPr>
          <w:noProof/>
        </w:rPr>
        <w:t>1</w:t>
      </w:r>
      <w:r w:rsidR="006B386B" w:rsidRPr="005F416C">
        <w:t>.</w:t>
      </w:r>
      <w:r w:rsidR="006B386B" w:rsidRPr="005F416C">
        <w:rPr>
          <w:noProof/>
        </w:rPr>
        <w:t>143</w:t>
      </w:r>
      <w:r w:rsidR="00B050B4">
        <w:fldChar w:fldCharType="end"/>
      </w:r>
      <w:r w:rsidRPr="005F416C">
        <w:t>) вычисляет корреляцию входных данных с функциями Уолша и осуществляет выбор двух функций, имеющих самые большие значения корреляций.</w:t>
      </w:r>
    </w:p>
    <w:p w:rsidR="00CE015F" w:rsidRPr="005F416C" w:rsidRDefault="00CE015F" w:rsidP="00CE015F">
      <w:pPr>
        <w:pStyle w:val="a9"/>
      </w:pPr>
      <w:r w:rsidRPr="005F416C">
        <w:t>Блок CORB состоит из блока декодирования команд (DCB), теневых буферов команд (SHADOW_FIFO0 и SHADOW_FIFO1), контроллера ПДП (</w:t>
      </w:r>
      <w:r w:rsidRPr="005F416C">
        <w:rPr>
          <w:lang w:val="en-US"/>
        </w:rPr>
        <w:t>CORB</w:t>
      </w:r>
      <w:r w:rsidRPr="005F416C">
        <w:t>DMA), двух независимых каналов аппаратных корреляторов (CH0 и CH1), блока памяти для хранения таблиц ПСП (PRS_MEM), блоков выбора максимумов (TMSS0 и TMSS1) и буферов результатов (RES_FIFOx).</w:t>
      </w:r>
    </w:p>
    <w:p w:rsidR="00CE015F" w:rsidRPr="005F416C" w:rsidRDefault="00CE015F" w:rsidP="00CE015F">
      <w:pPr>
        <w:pStyle w:val="aff9"/>
        <w:rPr>
          <w:lang w:val="en-US"/>
        </w:rPr>
      </w:pPr>
      <w:r w:rsidRPr="005F416C">
        <w:object w:dxaOrig="11288" w:dyaOrig="4885">
          <v:shape id="_x0000_i1135" type="#_x0000_t75" style="width:510pt;height:222pt" o:ole="">
            <v:imagedata r:id="rId252" o:title=""/>
          </v:shape>
          <o:OLEObject Type="Embed" ProgID="Visio.Drawing.11" ShapeID="_x0000_i1135" DrawAspect="Content" ObjectID="_1664363353" r:id="rId253"/>
        </w:object>
      </w:r>
    </w:p>
    <w:p w:rsidR="00CE015F" w:rsidRPr="005F416C" w:rsidRDefault="00CE015F" w:rsidP="00CE015F">
      <w:pPr>
        <w:pStyle w:val="aff9"/>
      </w:pPr>
      <w:bookmarkStart w:id="1223" w:name="_Ref525808804"/>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143</w:t>
      </w:r>
      <w:r w:rsidR="008A68E7" w:rsidRPr="005F416C">
        <w:rPr>
          <w:noProof/>
        </w:rPr>
        <w:fldChar w:fldCharType="end"/>
      </w:r>
      <w:bookmarkEnd w:id="1223"/>
      <w:r w:rsidRPr="005F416C">
        <w:t xml:space="preserve"> – Общая структура блока аппаратных корреляторов</w:t>
      </w:r>
    </w:p>
    <w:p w:rsidR="00CE015F" w:rsidRPr="005F416C" w:rsidRDefault="00CE015F" w:rsidP="00CE015F">
      <w:pPr>
        <w:pStyle w:val="a9"/>
      </w:pPr>
      <w:r w:rsidRPr="005F416C">
        <w:t xml:space="preserve">DCB – блок, осуществляющий декодирование команд чтения из блока </w:t>
      </w:r>
      <w:r w:rsidRPr="005F416C">
        <w:rPr>
          <w:lang w:val="en-US"/>
        </w:rPr>
        <w:t>CORB</w:t>
      </w:r>
      <w:r w:rsidRPr="005F416C">
        <w:t xml:space="preserve"> и команд записи в блок COR</w:t>
      </w:r>
      <w:r w:rsidRPr="005F416C">
        <w:rPr>
          <w:lang w:val="en-US"/>
        </w:rPr>
        <w:t>B</w:t>
      </w:r>
      <w:r w:rsidRPr="005F416C">
        <w:t xml:space="preserve"> программно доступных регистров и ячеек памяти PRS_MEM.</w:t>
      </w:r>
    </w:p>
    <w:p w:rsidR="00CE015F" w:rsidRPr="005F416C" w:rsidRDefault="00CE015F" w:rsidP="00CE015F">
      <w:pPr>
        <w:pStyle w:val="a9"/>
      </w:pPr>
      <w:r w:rsidRPr="005F416C">
        <w:t>SHADOW_FIFOx – теневой буфер команд. Позволяет блоку COR</w:t>
      </w:r>
      <w:r w:rsidRPr="005F416C">
        <w:rPr>
          <w:lang w:val="en-US"/>
        </w:rPr>
        <w:t>B</w:t>
      </w:r>
      <w:r w:rsidRPr="005F416C">
        <w:t xml:space="preserve"> принимать пакеты команд для очередной настройки и запуска соответствующего канала, не дожидаясь завершения его работы.</w:t>
      </w:r>
    </w:p>
    <w:p w:rsidR="00CE015F" w:rsidRPr="005F416C" w:rsidRDefault="00CE015F" w:rsidP="00CE015F">
      <w:pPr>
        <w:pStyle w:val="a9"/>
      </w:pPr>
      <w:r w:rsidRPr="005F416C">
        <w:t>CORBDMA – контроллер, осуществляющий чтение данных из памяти без участия  процессорных систем.</w:t>
      </w:r>
    </w:p>
    <w:p w:rsidR="00CE015F" w:rsidRPr="005F416C" w:rsidRDefault="00CE015F" w:rsidP="00CE015F">
      <w:pPr>
        <w:pStyle w:val="a9"/>
      </w:pPr>
      <w:r w:rsidRPr="005F416C">
        <w:t>CHx – канал аппаратных корреляторов. Осуществляет восстановление исходной формы входного сигнала и вычисление значений квадратов корреляций или сумм модулей действительных и мнимых частей корреляций между восстановленным сигналом и функциями Уолша в порядке Адамара.</w:t>
      </w:r>
    </w:p>
    <w:p w:rsidR="00CE015F" w:rsidRPr="005F416C" w:rsidRDefault="00CE015F" w:rsidP="00CE015F">
      <w:pPr>
        <w:pStyle w:val="a9"/>
      </w:pPr>
      <w:r w:rsidRPr="005F416C">
        <w:t xml:space="preserve">PRS_MEM – блок памяти для хранения таблиц </w:t>
      </w:r>
      <w:r w:rsidR="007B2101" w:rsidRPr="005F416C">
        <w:t>ПСП. Содержит память объемом 32 К</w:t>
      </w:r>
      <w:r w:rsidRPr="005F416C">
        <w:t>бита.</w:t>
      </w:r>
    </w:p>
    <w:p w:rsidR="00CE015F" w:rsidRPr="005F416C" w:rsidRDefault="00CE015F" w:rsidP="00CE015F">
      <w:pPr>
        <w:pStyle w:val="a9"/>
      </w:pPr>
      <w:r w:rsidRPr="005F416C">
        <w:t>TMSSx – блок выбора максимумов. Осуществляет выбор двух максимальных значений квадратов корреляций или сумм модулей действительных и мнимых частей корреляций, рассчитанных соответствующим каналом аппаратных корреляторов.</w:t>
      </w:r>
    </w:p>
    <w:p w:rsidR="00CE015F" w:rsidRPr="005F416C" w:rsidRDefault="00CE015F" w:rsidP="00CE015F">
      <w:pPr>
        <w:pStyle w:val="a9"/>
      </w:pPr>
      <w:r w:rsidRPr="005F416C">
        <w:t>RES_FIFOx – буфер, хранящий результаты вычислений соответствующего канала аппаратных корреляторов.</w:t>
      </w:r>
    </w:p>
    <w:p w:rsidR="005D2D41" w:rsidRPr="005F416C" w:rsidRDefault="005D2D41" w:rsidP="00CE015F">
      <w:pPr>
        <w:pStyle w:val="a9"/>
      </w:pPr>
    </w:p>
    <w:p w:rsidR="005D2D41" w:rsidRPr="005F416C" w:rsidRDefault="005D2D41" w:rsidP="00CE015F">
      <w:pPr>
        <w:pStyle w:val="a9"/>
      </w:pPr>
    </w:p>
    <w:p w:rsidR="00CE015F" w:rsidRPr="005F416C" w:rsidRDefault="00CE015F" w:rsidP="00CE015F">
      <w:pPr>
        <w:pStyle w:val="4"/>
      </w:pPr>
      <w:bookmarkStart w:id="1224" w:name="_Toc524594394"/>
      <w:bookmarkStart w:id="1225" w:name="_Toc11857671"/>
      <w:bookmarkStart w:id="1226" w:name="_Toc32248271"/>
      <w:r w:rsidRPr="005F416C">
        <w:t>Контроллер чтения данных (CORBDMA)</w:t>
      </w:r>
      <w:bookmarkEnd w:id="1224"/>
      <w:bookmarkEnd w:id="1225"/>
      <w:bookmarkEnd w:id="1226"/>
    </w:p>
    <w:p w:rsidR="00CE015F" w:rsidRPr="005F416C" w:rsidRDefault="00CE015F" w:rsidP="00CE015F">
      <w:pPr>
        <w:pStyle w:val="a9"/>
      </w:pPr>
      <w:r w:rsidRPr="005F416C">
        <w:t xml:space="preserve">Контроллер чтения данных состоит из двух каналов прямого доступа в память (ПДП) – DMA0 и DMA1, подключённых к одной шине. Каждый канал осуществляет чтение данных из памяти без участия  процессорных </w:t>
      </w:r>
      <w:r w:rsidR="00D320FD" w:rsidRPr="005F416C">
        <w:t>систем. Чтение производится 64-</w:t>
      </w:r>
      <w:r w:rsidRPr="005F416C">
        <w:t xml:space="preserve">разрядными словами. Один адрес в </w:t>
      </w:r>
      <w:r w:rsidR="00D320FD" w:rsidRPr="005F416C">
        <w:t>памяти соответствует одному 32-</w:t>
      </w:r>
      <w:r w:rsidRPr="005F416C">
        <w:t>разрядному слову. Для чтения данных каналу необходимо программно задать следующее: начальный адрес чтения (FA), количество (SIZE) требуемых для чтен</w:t>
      </w:r>
      <w:r w:rsidR="00D320FD" w:rsidRPr="005F416C">
        <w:t>ия 32-</w:t>
      </w:r>
      <w:r w:rsidRPr="005F416C">
        <w:t>разрядных слов, величину инкремента (INC) адреса, параметр (LONG), задающий количество выбираемых по текущему адресу 32-разрядных слов (1 слово, если LONG=0; 2 – если LONG=1), последний адрес (L0) кадра и первый адрес (F1) следующего кадра. В процессе работы</w:t>
      </w:r>
      <w:r w:rsidR="00D320FD" w:rsidRPr="005F416C">
        <w:t>, как показано на рисунке</w:t>
      </w:r>
      <w:r w:rsidRPr="005F416C">
        <w:t xml:space="preserve"> </w:t>
      </w:r>
      <w:r w:rsidR="00B050B4">
        <w:fldChar w:fldCharType="begin"/>
      </w:r>
      <w:r w:rsidR="00B050B4">
        <w:instrText xml:space="preserve"> REF  _Ref526266249 \* Lower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144</w:t>
      </w:r>
      <w:r w:rsidR="00B050B4">
        <w:fldChar w:fldCharType="end"/>
      </w:r>
      <w:r w:rsidR="00D320FD" w:rsidRPr="005F416C">
        <w:t>,</w:t>
      </w:r>
      <w:r w:rsidRPr="005F416C">
        <w:t xml:space="preserve"> контроллер инкрементирует адрес текущего чтения (CA), начиная с адреса FA, на значение INC. Если CA достигает значения L0, то оно не инкрементируется, а становится равным значению F1.</w:t>
      </w:r>
    </w:p>
    <w:p w:rsidR="00CE015F" w:rsidRPr="005F416C" w:rsidRDefault="00CE015F" w:rsidP="00CE015F">
      <w:pPr>
        <w:pStyle w:val="aff9"/>
      </w:pPr>
      <w:r w:rsidRPr="005F416C">
        <w:object w:dxaOrig="6206" w:dyaOrig="3322">
          <v:shape id="_x0000_i1136" type="#_x0000_t75" style="width:351pt;height:188.25pt" o:ole="">
            <v:imagedata r:id="rId254" o:title=""/>
          </v:shape>
          <o:OLEObject Type="Embed" ProgID="Visio.Drawing.11" ShapeID="_x0000_i1136" DrawAspect="Content" ObjectID="_1664363354" r:id="rId255"/>
        </w:object>
      </w:r>
    </w:p>
    <w:p w:rsidR="00CE015F" w:rsidRPr="005F416C" w:rsidRDefault="00CE015F" w:rsidP="00CE015F">
      <w:pPr>
        <w:pStyle w:val="aff9"/>
      </w:pPr>
      <w:bookmarkStart w:id="1227" w:name="_Ref526266249"/>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144</w:t>
      </w:r>
      <w:r w:rsidR="008A68E7" w:rsidRPr="005F416C">
        <w:rPr>
          <w:noProof/>
        </w:rPr>
        <w:fldChar w:fldCharType="end"/>
      </w:r>
      <w:bookmarkEnd w:id="1227"/>
      <w:r w:rsidRPr="005F416C">
        <w:t xml:space="preserve"> – </w:t>
      </w:r>
      <w:r w:rsidRPr="005F416C">
        <w:rPr>
          <w:szCs w:val="22"/>
        </w:rPr>
        <w:t>Порядок чтения данных контроллером ПДП</w:t>
      </w:r>
    </w:p>
    <w:p w:rsidR="00CE015F" w:rsidRPr="005F416C" w:rsidRDefault="00CE015F" w:rsidP="00CE015F">
      <w:pPr>
        <w:pStyle w:val="a9"/>
      </w:pPr>
      <w:r w:rsidRPr="005F416C">
        <w:t xml:space="preserve">На рисунке </w:t>
      </w:r>
      <w:r w:rsidR="00B050B4">
        <w:fldChar w:fldCharType="begin"/>
      </w:r>
      <w:r w:rsidR="00B050B4">
        <w:instrText xml:space="preserve"> REF _Ref525809501 \h \*MERGEFORMAT </w:instrText>
      </w:r>
      <w:r w:rsidR="00B050B4">
        <w:fldChar w:fldCharType="separate"/>
      </w:r>
      <w:r w:rsidR="006B386B" w:rsidRPr="005F416C">
        <w:rPr>
          <w:vanish/>
        </w:rPr>
        <w:t xml:space="preserve">Рисунок </w:t>
      </w:r>
      <w:r w:rsidR="006B386B" w:rsidRPr="005F416C">
        <w:t>1.145</w:t>
      </w:r>
      <w:r w:rsidR="00B050B4">
        <w:fldChar w:fldCharType="end"/>
      </w:r>
      <w:r w:rsidRPr="005F416C">
        <w:t xml:space="preserve"> приведены примеры чтения данных каналом контроллера ПДП в зависимости от заданных параметров. Серым цветом выделены данные, считанные контроллером ПДП и переданные соответствующему каналу аппаратных корреляторов.</w:t>
      </w:r>
    </w:p>
    <w:p w:rsidR="00CE015F" w:rsidRPr="005F416C" w:rsidRDefault="00CE015F" w:rsidP="00CE015F">
      <w:pPr>
        <w:pStyle w:val="aff9"/>
      </w:pPr>
      <w:r w:rsidRPr="005F416C">
        <w:object w:dxaOrig="3419" w:dyaOrig="1236">
          <v:shape id="_x0000_i1137" type="#_x0000_t75" style="width:273.75pt;height:98.25pt" o:ole="">
            <v:imagedata r:id="rId256" o:title=""/>
          </v:shape>
          <o:OLEObject Type="Embed" ProgID="Visio.Drawing.11" ShapeID="_x0000_i1137" DrawAspect="Content" ObjectID="_1664363355" r:id="rId257"/>
        </w:object>
      </w:r>
    </w:p>
    <w:p w:rsidR="00CE015F" w:rsidRPr="005F416C" w:rsidRDefault="00CE015F" w:rsidP="00CE015F">
      <w:pPr>
        <w:pStyle w:val="aff9"/>
      </w:pPr>
      <w:bookmarkStart w:id="1228" w:name="_Ref525809501"/>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145</w:t>
      </w:r>
      <w:r w:rsidR="008A68E7" w:rsidRPr="005F416C">
        <w:rPr>
          <w:noProof/>
        </w:rPr>
        <w:fldChar w:fldCharType="end"/>
      </w:r>
      <w:bookmarkEnd w:id="1228"/>
      <w:r w:rsidRPr="005F416C">
        <w:t xml:space="preserve"> – Примеры чтения данных каналом контроллера ПДП в зависимости от заданных параметров</w:t>
      </w:r>
    </w:p>
    <w:p w:rsidR="00CE015F" w:rsidRPr="005F416C" w:rsidRDefault="00CE015F" w:rsidP="00E73EFF">
      <w:pPr>
        <w:pStyle w:val="4"/>
      </w:pPr>
      <w:r w:rsidRPr="005F416C">
        <w:rPr>
          <w:lang w:val="ru-RU"/>
        </w:rPr>
        <w:br w:type="page"/>
      </w:r>
      <w:bookmarkStart w:id="1229" w:name="_Toc524594395"/>
      <w:bookmarkStart w:id="1230" w:name="_Toc11857672"/>
      <w:bookmarkStart w:id="1231" w:name="_Toc32248272"/>
      <w:r w:rsidRPr="005F416C">
        <w:t>Канал аппаратных корреляторов (CHx)</w:t>
      </w:r>
      <w:bookmarkEnd w:id="1229"/>
      <w:bookmarkEnd w:id="1230"/>
      <w:bookmarkEnd w:id="1231"/>
    </w:p>
    <w:p w:rsidR="00CE015F" w:rsidRPr="005F416C" w:rsidRDefault="00CE015F" w:rsidP="00CE015F">
      <w:pPr>
        <w:pStyle w:val="a9"/>
      </w:pPr>
      <w:r w:rsidRPr="005F416C">
        <w:t xml:space="preserve">Функциональная схема канала аппаратных корреляторов приведена на рисунке </w:t>
      </w:r>
      <w:r w:rsidR="00B050B4">
        <w:fldChar w:fldCharType="begin"/>
      </w:r>
      <w:r w:rsidR="00B050B4">
        <w:instrText xml:space="preserve"> REF _Ref11855947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146</w:t>
      </w:r>
      <w:r w:rsidR="00B050B4">
        <w:fldChar w:fldCharType="end"/>
      </w:r>
      <w:r w:rsidRPr="005F416C">
        <w:t>.</w:t>
      </w:r>
    </w:p>
    <w:p w:rsidR="00CE015F" w:rsidRPr="005F416C" w:rsidRDefault="00CE015F" w:rsidP="00CE015F">
      <w:pPr>
        <w:pStyle w:val="aff9"/>
      </w:pPr>
      <w:r w:rsidRPr="005F416C">
        <w:object w:dxaOrig="16657" w:dyaOrig="5240">
          <v:shape id="_x0000_i1138" type="#_x0000_t75" style="width:479.25pt;height:151.5pt" o:ole="">
            <v:imagedata r:id="rId258" o:title=""/>
          </v:shape>
          <o:OLEObject Type="Embed" ProgID="Visio.Drawing.11" ShapeID="_x0000_i1138" DrawAspect="Content" ObjectID="_1664363356" r:id="rId259"/>
        </w:object>
      </w:r>
    </w:p>
    <w:p w:rsidR="00CE015F" w:rsidRPr="005F416C" w:rsidRDefault="00CE015F" w:rsidP="00CE015F">
      <w:pPr>
        <w:pStyle w:val="aff9"/>
      </w:pPr>
      <w:bookmarkStart w:id="1232" w:name="_Ref11855947"/>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146</w:t>
      </w:r>
      <w:r w:rsidR="008A68E7" w:rsidRPr="005F416C">
        <w:rPr>
          <w:noProof/>
        </w:rPr>
        <w:fldChar w:fldCharType="end"/>
      </w:r>
      <w:bookmarkEnd w:id="1232"/>
      <w:r w:rsidRPr="005F416C">
        <w:t xml:space="preserve"> – Функциональная схема</w:t>
      </w:r>
      <w:r w:rsidRPr="005F416C">
        <w:rPr>
          <w:szCs w:val="22"/>
        </w:rPr>
        <w:t xml:space="preserve"> </w:t>
      </w:r>
      <w:r w:rsidRPr="005F416C">
        <w:t>канала аппаратных корреляторов</w:t>
      </w:r>
    </w:p>
    <w:p w:rsidR="00CE015F" w:rsidRPr="005F416C" w:rsidRDefault="00CE015F" w:rsidP="00CE015F">
      <w:pPr>
        <w:pStyle w:val="a9"/>
      </w:pPr>
      <w:r w:rsidRPr="005F416C">
        <w:t xml:space="preserve">Канал аппаратных корреляторов состоит из генератора ПСП (PRS_REG), блока памяти (UD_MEM) для хранения данных, соответствующих отсчётам сигнала восстановленной формы, </w:t>
      </w:r>
      <w:r w:rsidR="00F7403B" w:rsidRPr="005F416C">
        <w:t xml:space="preserve"> </w:t>
      </w:r>
      <w:r w:rsidRPr="005F416C">
        <w:t>генерато</w:t>
      </w:r>
      <w:r w:rsidR="00F7403B" w:rsidRPr="005F416C">
        <w:t xml:space="preserve">ра  Адамара  (HADAMARD_GEN),  128  регистров  (RES_I_0 - RES_I_63  и RES_Q - </w:t>
      </w:r>
      <w:r w:rsidRPr="005F416C">
        <w:t>RES_Q_63) для накопления значений действительных и мнимых частей корреляций соответственно.</w:t>
      </w:r>
    </w:p>
    <w:p w:rsidR="00CE015F" w:rsidRPr="005F416C" w:rsidRDefault="00CE015F" w:rsidP="00CE015F">
      <w:pPr>
        <w:pStyle w:val="a9"/>
      </w:pPr>
      <w:r w:rsidRPr="005F416C">
        <w:t>Получаемые каналом аппаратных корреляторов дан</w:t>
      </w:r>
      <w:r w:rsidR="00E1369D" w:rsidRPr="005F416C">
        <w:t>ные DATA[31:0]</w:t>
      </w:r>
      <w:r w:rsidRPr="005F416C">
        <w:t xml:space="preserve"> представляют со</w:t>
      </w:r>
      <w:r w:rsidR="00D320FD" w:rsidRPr="005F416C">
        <w:t>бой 32-</w:t>
      </w:r>
      <w:r w:rsidRPr="005F416C">
        <w:t>разрядные слова, в которых упакованы значения действительных (I) и мнимых (Q) частей комплексных отсчётов</w:t>
      </w:r>
      <w:r w:rsidR="00D320FD" w:rsidRPr="005F416C">
        <w:t>, как показано на рисунке</w:t>
      </w:r>
      <w:r w:rsidRPr="005F416C">
        <w:t xml:space="preserve"> </w:t>
      </w:r>
      <w:r w:rsidR="00B050B4">
        <w:fldChar w:fldCharType="begin"/>
      </w:r>
      <w:r w:rsidR="00B050B4">
        <w:instrText xml:space="preserve"> REF  _Ref525810003 \* Lower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147</w:t>
      </w:r>
      <w:r w:rsidR="00B050B4">
        <w:fldChar w:fldCharType="end"/>
      </w:r>
      <w:r w:rsidRPr="005F416C">
        <w:t>.</w:t>
      </w:r>
      <w:bookmarkStart w:id="1233" w:name="_Ref515023480"/>
    </w:p>
    <w:p w:rsidR="00CE015F" w:rsidRPr="005F416C" w:rsidRDefault="00CE015F" w:rsidP="00CE015F">
      <w:pPr>
        <w:pStyle w:val="aff9"/>
      </w:pPr>
      <w:r w:rsidRPr="005F416C">
        <w:object w:dxaOrig="3822" w:dyaOrig="585">
          <v:shape id="_x0000_i1139" type="#_x0000_t75" style="width:192pt;height:29.25pt" o:ole="">
            <v:imagedata r:id="rId260" o:title=""/>
          </v:shape>
          <o:OLEObject Type="Embed" ProgID="Visio.Drawing.11" ShapeID="_x0000_i1139" DrawAspect="Content" ObjectID="_1664363357" r:id="rId261"/>
        </w:object>
      </w:r>
    </w:p>
    <w:p w:rsidR="00CE015F" w:rsidRPr="005F416C" w:rsidRDefault="00CE015F" w:rsidP="00CE015F">
      <w:pPr>
        <w:pStyle w:val="aff9"/>
      </w:pPr>
      <w:bookmarkStart w:id="1234" w:name="_Ref525810003"/>
      <w:bookmarkEnd w:id="1233"/>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147</w:t>
      </w:r>
      <w:r w:rsidR="008A68E7" w:rsidRPr="005F416C">
        <w:rPr>
          <w:noProof/>
        </w:rPr>
        <w:fldChar w:fldCharType="end"/>
      </w:r>
      <w:bookmarkEnd w:id="1234"/>
      <w:r w:rsidRPr="005F416C">
        <w:t xml:space="preserve"> – Формат упакованных данных</w:t>
      </w:r>
    </w:p>
    <w:p w:rsidR="00CE015F" w:rsidRPr="005F416C" w:rsidRDefault="00CE015F" w:rsidP="00CE015F">
      <w:pPr>
        <w:pStyle w:val="a9"/>
      </w:pPr>
      <w:r w:rsidRPr="005F416C">
        <w:t>Для восстановления исходной формы сигнала I и Q умножаются на соответствующее временному отсчёту значение ПСП. Данные, соответствующие отсчёту сигнала восстановленной формы, поступают на схему вычисления значений корреляций с функциями Уолша H(i,t), где i – номер функции Уолша в порядке Адамара, t – номер временного отсчёта.</w:t>
      </w:r>
    </w:p>
    <w:p w:rsidR="00CE015F" w:rsidRPr="005F416C" w:rsidRDefault="00CE015F" w:rsidP="00CE015F">
      <w:pPr>
        <w:pStyle w:val="a9"/>
      </w:pPr>
      <w:r w:rsidRPr="005F416C">
        <w:t>Значения корреляционных функций рассчитываются согласно формуле:</w:t>
      </w:r>
    </w:p>
    <w:p w:rsidR="00CE015F" w:rsidRPr="005F416C" w:rsidRDefault="00EC52FB" w:rsidP="008F50F3">
      <w:pPr>
        <w:pStyle w:val="a9"/>
      </w:pPr>
      <m:oMathPara>
        <m:oMath>
          <m:sSub>
            <m:sSubPr>
              <m:ctrlPr>
                <w:rPr>
                  <w:rFonts w:ascii="Cambria Math" w:hAnsi="Cambria Math"/>
                </w:rPr>
              </m:ctrlPr>
            </m:sSubPr>
            <m:e>
              <m:r>
                <m:rPr>
                  <m:sty m:val="bi"/>
                </m:rPr>
                <w:rPr>
                  <w:rFonts w:ascii="Cambria Math" w:hAnsi="Cambria Math"/>
                </w:rPr>
                <m:t>r</m:t>
              </m:r>
            </m:e>
            <m:sub>
              <m:r>
                <m:rPr>
                  <m:sty m:val="bi"/>
                </m:rPr>
                <w:rPr>
                  <w:rFonts w:ascii="Cambria Math" w:hAnsi="Cambria Math"/>
                </w:rPr>
                <m:t>i</m:t>
              </m:r>
            </m:sub>
          </m:sSub>
          <m:r>
            <m:rPr>
              <m:sty m:val="p"/>
            </m:rPr>
            <w:rPr>
              <w:rFonts w:ascii="Cambria Math" w:hAnsi="Cambria Math"/>
            </w:rPr>
            <m:t>=</m:t>
          </m:r>
          <m:nary>
            <m:naryPr>
              <m:chr m:val="∑"/>
              <m:limLoc m:val="undOvr"/>
              <m:ctrlPr>
                <w:rPr>
                  <w:rFonts w:ascii="Cambria Math" w:hAnsi="Cambria Math"/>
                </w:rPr>
              </m:ctrlPr>
            </m:naryPr>
            <m:sub>
              <m:r>
                <m:rPr>
                  <m:sty m:val="bi"/>
                </m:rPr>
                <w:rPr>
                  <w:rFonts w:ascii="Cambria Math" w:hAnsi="Cambria Math"/>
                </w:rPr>
                <m:t>t</m:t>
              </m:r>
              <m:r>
                <m:rPr>
                  <m:sty m:val="p"/>
                </m:rPr>
                <w:rPr>
                  <w:rFonts w:ascii="Cambria Math" w:hAnsi="Cambria Math"/>
                </w:rPr>
                <m:t>=</m:t>
              </m:r>
              <m:r>
                <m:rPr>
                  <m:sty m:val="b"/>
                </m:rPr>
                <w:rPr>
                  <w:rFonts w:ascii="Cambria Math" w:hAnsi="Cambria Math"/>
                </w:rPr>
                <m:t>0</m:t>
              </m:r>
            </m:sub>
            <m:sup>
              <m:r>
                <m:rPr>
                  <m:sty m:val="bi"/>
                </m:rPr>
                <w:rPr>
                  <w:rFonts w:ascii="Cambria Math" w:hAnsi="Cambria Math"/>
                </w:rPr>
                <m:t>T</m:t>
              </m:r>
            </m:sup>
            <m:e>
              <m:d>
                <m:dPr>
                  <m:ctrlPr>
                    <w:rPr>
                      <w:rFonts w:ascii="Cambria Math" w:hAnsi="Cambria Math"/>
                    </w:rPr>
                  </m:ctrlPr>
                </m:dPr>
                <m:e>
                  <m:r>
                    <m:rPr>
                      <m:sty m:val="bi"/>
                    </m:rPr>
                    <w:rPr>
                      <w:rFonts w:ascii="Cambria Math" w:hAnsi="Cambria Math"/>
                    </w:rPr>
                    <m:t>H</m:t>
                  </m:r>
                  <m:r>
                    <m:rPr>
                      <m:sty m:val="p"/>
                    </m:rPr>
                    <w:rPr>
                      <w:rFonts w:ascii="Cambria Math" w:hAnsi="Cambria Math"/>
                    </w:rPr>
                    <m:t>(</m:t>
                  </m:r>
                  <m:r>
                    <m:rPr>
                      <m:sty m:val="bi"/>
                    </m:rPr>
                    <w:rPr>
                      <w:rFonts w:ascii="Cambria Math" w:hAnsi="Cambria Math"/>
                    </w:rPr>
                    <m:t>i</m:t>
                  </m:r>
                  <m:r>
                    <m:rPr>
                      <m:sty m:val="p"/>
                    </m:rPr>
                    <w:rPr>
                      <w:rFonts w:ascii="Cambria Math" w:hAnsi="Cambria Math"/>
                    </w:rPr>
                    <m:t>,</m:t>
                  </m:r>
                  <m:r>
                    <m:rPr>
                      <m:sty m:val="bi"/>
                    </m:rPr>
                    <w:rPr>
                      <w:rFonts w:ascii="Cambria Math" w:hAnsi="Cambria Math"/>
                    </w:rPr>
                    <m:t>t</m:t>
                  </m:r>
                  <m:r>
                    <m:rPr>
                      <m:sty m:val="p"/>
                    </m:rPr>
                    <w:rPr>
                      <w:rFonts w:ascii="Cambria Math" w:hAnsi="Cambria Math"/>
                    </w:rPr>
                    <m:t>)∙</m:t>
                  </m:r>
                  <m:sSub>
                    <m:sSubPr>
                      <m:ctrlPr>
                        <w:rPr>
                          <w:rFonts w:ascii="Cambria Math" w:hAnsi="Cambria Math"/>
                        </w:rPr>
                      </m:ctrlPr>
                    </m:sSubPr>
                    <m:e>
                      <m:r>
                        <m:rPr>
                          <m:sty m:val="bi"/>
                        </m:rPr>
                        <w:rPr>
                          <w:rFonts w:ascii="Cambria Math" w:hAnsi="Cambria Math"/>
                        </w:rPr>
                        <m:t>D</m:t>
                      </m:r>
                    </m:e>
                    <m:sub>
                      <m:r>
                        <m:rPr>
                          <m:sty m:val="bi"/>
                        </m:rPr>
                        <w:rPr>
                          <w:rFonts w:ascii="Cambria Math" w:hAnsi="Cambria Math"/>
                        </w:rPr>
                        <m:t>t</m:t>
                      </m:r>
                    </m:sub>
                  </m:sSub>
                </m:e>
              </m:d>
              <m:r>
                <m:rPr>
                  <m:sty m:val="p"/>
                </m:rPr>
                <w:rPr>
                  <w:rFonts w:ascii="Cambria Math" w:hAnsi="Cambria Math"/>
                </w:rPr>
                <m:t xml:space="preserve">,   </m:t>
              </m:r>
              <m:r>
                <m:rPr>
                  <m:sty m:val="b"/>
                </m:rPr>
                <w:rPr>
                  <w:rFonts w:ascii="Cambria Math" w:hAnsi="Cambria Math"/>
                </w:rPr>
                <m:t>0</m:t>
              </m:r>
              <m:r>
                <m:rPr>
                  <m:sty m:val="p"/>
                </m:rPr>
                <w:rPr>
                  <w:rFonts w:ascii="Cambria Math" w:hAnsi="Cambria Math"/>
                </w:rPr>
                <m:t>≤</m:t>
              </m:r>
              <m:r>
                <m:rPr>
                  <m:sty m:val="bi"/>
                </m:rPr>
                <w:rPr>
                  <w:rFonts w:ascii="Cambria Math" w:hAnsi="Cambria Math"/>
                </w:rPr>
                <m:t>i</m:t>
              </m:r>
              <m:r>
                <m:rPr>
                  <m:sty m:val="p"/>
                </m:rPr>
                <w:rPr>
                  <w:rFonts w:ascii="Cambria Math" w:hAnsi="Cambria Math"/>
                </w:rPr>
                <m:t>&lt;</m:t>
              </m:r>
              <m:r>
                <w:rPr>
                  <w:rFonts w:ascii="Cambria Math" w:hAnsi="Cambria Math"/>
                </w:rPr>
                <m:t>T</m:t>
              </m:r>
              <m:r>
                <m:rPr>
                  <m:sty m:val="p"/>
                </m:rPr>
                <w:rPr>
                  <w:rFonts w:ascii="Cambria Math" w:hAnsi="Cambria Math"/>
                </w:rPr>
                <m:t>,</m:t>
              </m:r>
            </m:e>
          </m:nary>
        </m:oMath>
      </m:oMathPara>
    </w:p>
    <w:p w:rsidR="00CE015F" w:rsidRPr="005F416C" w:rsidRDefault="00CE015F" w:rsidP="00CE015F">
      <w:pPr>
        <w:pStyle w:val="a9"/>
        <w:contextualSpacing/>
      </w:pPr>
      <w:r w:rsidRPr="005F416C">
        <w:t>где r</w:t>
      </w:r>
      <w:r w:rsidRPr="005F416C">
        <w:rPr>
          <w:vertAlign w:val="subscript"/>
        </w:rPr>
        <w:t>i</w:t>
      </w:r>
      <w:r w:rsidRPr="005F416C">
        <w:t xml:space="preserve"> – значения  корреляционной функции, </w:t>
      </w:r>
      <w:r w:rsidRPr="005F416C">
        <w:rPr>
          <w:lang w:val="en-US"/>
        </w:rPr>
        <w:t>D</w:t>
      </w:r>
      <w:r w:rsidRPr="005F416C">
        <w:rPr>
          <w:vertAlign w:val="subscript"/>
        </w:rPr>
        <w:t>t</w:t>
      </w:r>
      <w:r w:rsidRPr="005F416C">
        <w:t xml:space="preserve"> – данные, соответствующие отсчёту t сигнала восстановленной формы, </w:t>
      </w:r>
      <w:r w:rsidRPr="005F416C">
        <w:rPr>
          <w:lang w:val="en-US"/>
        </w:rPr>
        <w:t>T</w:t>
      </w:r>
      <w:r w:rsidRPr="005F416C">
        <w:t xml:space="preserve"> – длина во временных отсчётах заданной функции Уолша.</w:t>
      </w:r>
    </w:p>
    <w:p w:rsidR="00CE015F" w:rsidRPr="005F416C" w:rsidRDefault="00CE015F" w:rsidP="00CE015F">
      <w:pPr>
        <w:pStyle w:val="a9"/>
        <w:contextualSpacing/>
      </w:pPr>
      <w:r w:rsidRPr="005F416C">
        <w:t>В регистрах RES_</w:t>
      </w:r>
      <w:r w:rsidRPr="005F416C">
        <w:rPr>
          <w:lang w:val="en-US"/>
        </w:rPr>
        <w:t>I</w:t>
      </w:r>
      <w:r w:rsidRPr="005F416C">
        <w:t>_x и RES_</w:t>
      </w:r>
      <w:r w:rsidRPr="005F416C">
        <w:rPr>
          <w:lang w:val="en-US"/>
        </w:rPr>
        <w:t>Q</w:t>
      </w:r>
      <w:r w:rsidRPr="005F416C">
        <w:t>_x накапливаются значения корреляционных функций. Они подаются на соответствующие выходы канала аппаратных корреляторов.</w:t>
      </w:r>
    </w:p>
    <w:p w:rsidR="00CE015F" w:rsidRPr="005F416C" w:rsidRDefault="00CE015F" w:rsidP="00CE015F">
      <w:pPr>
        <w:pStyle w:val="a9"/>
        <w:contextualSpacing/>
      </w:pPr>
    </w:p>
    <w:p w:rsidR="00CE015F" w:rsidRPr="005F416C" w:rsidRDefault="00CE015F" w:rsidP="00E73EFF">
      <w:pPr>
        <w:pStyle w:val="4"/>
      </w:pPr>
      <w:bookmarkStart w:id="1235" w:name="_Toc524594396"/>
      <w:bookmarkStart w:id="1236" w:name="_Toc11857673"/>
      <w:bookmarkStart w:id="1237" w:name="_Toc32248273"/>
      <w:r w:rsidRPr="005F416C">
        <w:t>Генератор ПСП (PRS_GEN)</w:t>
      </w:r>
      <w:bookmarkEnd w:id="1235"/>
      <w:bookmarkEnd w:id="1236"/>
      <w:bookmarkEnd w:id="1237"/>
    </w:p>
    <w:p w:rsidR="00CE015F" w:rsidRPr="005F416C" w:rsidRDefault="00CE015F" w:rsidP="00CE015F">
      <w:pPr>
        <w:pStyle w:val="a9"/>
      </w:pPr>
      <w:r w:rsidRPr="005F416C">
        <w:t>Генератор ПСП состоит из буфера (PRS_BUF) для хранения данных, считанных из блока  памяти PRS_MEM, и генератора ПСП на сдвиговых регистрах (</w:t>
      </w:r>
      <w:r w:rsidRPr="005F416C">
        <w:rPr>
          <w:lang w:val="en-US"/>
        </w:rPr>
        <w:t>SHIFT</w:t>
      </w:r>
      <w:r w:rsidRPr="005F416C">
        <w:t>_GEN).</w:t>
      </w:r>
    </w:p>
    <w:p w:rsidR="00CE015F" w:rsidRPr="005F416C" w:rsidRDefault="00CE015F" w:rsidP="00CE015F">
      <w:pPr>
        <w:pStyle w:val="a9"/>
      </w:pPr>
      <w:r w:rsidRPr="005F416C">
        <w:t>В случае</w:t>
      </w:r>
      <w:r w:rsidR="00E1369D" w:rsidRPr="005F416C">
        <w:t>,</w:t>
      </w:r>
      <w:r w:rsidRPr="005F416C">
        <w:t xml:space="preserve"> если для работы канала аппаратных корреляторов требуется использовать ПСП из блока памяти PRS_MEM, данные на выход генератора PRS_GEN поступают с буфера PRS_BUF,</w:t>
      </w:r>
      <w:r w:rsidR="00D320FD" w:rsidRPr="005F416C">
        <w:t xml:space="preserve"> который наполняется 32-</w:t>
      </w:r>
      <w:r w:rsidRPr="005F416C">
        <w:t xml:space="preserve">разрядными данными из блока памяти PRS_MEM. В противном случае на выход генератора PRS_GEN поступают данные с генератора ПСП на сдвиговых регистрах. Ноль на выходе генератора ПСП соответствует значению +1, единица – значению </w:t>
      </w:r>
      <w:r w:rsidR="005646FD" w:rsidRPr="005F416C">
        <w:t xml:space="preserve">минус </w:t>
      </w:r>
      <w:r w:rsidRPr="005F416C">
        <w:t>1.</w:t>
      </w:r>
    </w:p>
    <w:p w:rsidR="00CE015F" w:rsidRPr="005F416C" w:rsidRDefault="00CE015F" w:rsidP="00CE015F">
      <w:pPr>
        <w:pStyle w:val="a9"/>
      </w:pPr>
      <w:r w:rsidRPr="005F416C">
        <w:t xml:space="preserve">Генератор ПСП на сдвиговых регистрах состоит из трёх генераторов М-последовательности. Элемент ПСП формируется путем суммирования "по модулю 2" выходных значений генераторов М-последовательности. Функциональная схема генератора М-последовательности приведена на рисунке </w:t>
      </w:r>
      <w:r w:rsidR="00B050B4">
        <w:fldChar w:fldCharType="begin"/>
      </w:r>
      <w:r w:rsidR="00B050B4">
        <w:instrText xml:space="preserve"> REF _Ref11856166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148</w:t>
      </w:r>
      <w:r w:rsidR="00B050B4">
        <w:fldChar w:fldCharType="end"/>
      </w:r>
      <w:r w:rsidRPr="005F416C">
        <w:t>.</w:t>
      </w:r>
    </w:p>
    <w:p w:rsidR="00CE015F" w:rsidRPr="005F416C" w:rsidRDefault="00CE015F" w:rsidP="00CE015F">
      <w:pPr>
        <w:pStyle w:val="aff9"/>
      </w:pPr>
      <w:r w:rsidRPr="005F416C">
        <w:object w:dxaOrig="10752" w:dyaOrig="6215">
          <v:shape id="_x0000_i1140" type="#_x0000_t75" style="width:433.5pt;height:250.5pt" o:ole="">
            <v:imagedata r:id="rId234" o:title=""/>
          </v:shape>
          <o:OLEObject Type="Embed" ProgID="Visio.Drawing.11" ShapeID="_x0000_i1140" DrawAspect="Content" ObjectID="_1664363358" r:id="rId262"/>
        </w:object>
      </w:r>
    </w:p>
    <w:p w:rsidR="00CE015F" w:rsidRPr="005F416C" w:rsidRDefault="00CE015F" w:rsidP="00CE015F">
      <w:pPr>
        <w:pStyle w:val="aff9"/>
      </w:pPr>
      <w:bookmarkStart w:id="1238" w:name="_Ref11856166"/>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148</w:t>
      </w:r>
      <w:r w:rsidR="008A68E7" w:rsidRPr="005F416C">
        <w:rPr>
          <w:noProof/>
        </w:rPr>
        <w:fldChar w:fldCharType="end"/>
      </w:r>
      <w:bookmarkEnd w:id="1238"/>
      <w:r w:rsidRPr="005F416C">
        <w:t xml:space="preserve"> – Функциональная схема генератора М-последовательности</w:t>
      </w:r>
    </w:p>
    <w:p w:rsidR="00CE015F" w:rsidRPr="005F416C" w:rsidRDefault="00CE015F" w:rsidP="00CE015F">
      <w:pPr>
        <w:pStyle w:val="a9"/>
      </w:pPr>
      <w:r w:rsidRPr="005F416C">
        <w:t>М-последовательность формируется с одного из разрядов сдвигового регистра Mx. Разряд выбирается по значению, записанному в программно доступном регистре OBx. Начальное состояние (значение) сдвигового регистра Mx загружается программно. При каждом следующем отсчёте происходит сдвиг регистра Mx в сторону старших разрядов. Младший разряд сдвигового регистра Mx формируется путём сложения "по модулю 2" всех разрядов сдвигового регистра, умноженных в блоке Mask block на разряды регистра MASKx соответственно. Полученное в результате сложения "по модулю 2" значение может быть инвертировано в зависимости от значения, записанного программно в регистр INVx.</w:t>
      </w:r>
    </w:p>
    <w:p w:rsidR="00CE015F" w:rsidRPr="005F416C" w:rsidRDefault="00CE015F" w:rsidP="00CE015F">
      <w:pPr>
        <w:pStyle w:val="a9"/>
      </w:pPr>
      <w:r w:rsidRPr="005F416C">
        <w:t>Регистр INIT служит для хранения состояния (значения) регистра Mx</w:t>
      </w:r>
      <w:r w:rsidR="00E1369D" w:rsidRPr="005F416C">
        <w:t>,</w:t>
      </w:r>
      <w:r w:rsidRPr="005F416C">
        <w:t xml:space="preserve"> соответствующего первому элементу М-последовательности (значение, записанное программно в Mx, может соответствовать не первому элементу М-последовательности). Запись в регистр INITx необходима в случае использования счетчика длины М-последовательности. При его использовании происходит инкрементирование счётчика SLCx длины М-последовательности каждый новый отсчёт</w:t>
      </w:r>
      <w:r w:rsidR="00D320FD" w:rsidRPr="005F416C">
        <w:t xml:space="preserve">, как показано на рисунке </w:t>
      </w:r>
      <w:r w:rsidRPr="005F416C">
        <w:t xml:space="preserve"> </w:t>
      </w:r>
      <w:r w:rsidR="00B050B4">
        <w:fldChar w:fldCharType="begin"/>
      </w:r>
      <w:r w:rsidR="00B050B4">
        <w:instrText xml:space="preserve"> REF  _Ref525810341 \* Lower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149</w:t>
      </w:r>
      <w:r w:rsidR="00B050B4">
        <w:fldChar w:fldCharType="end"/>
      </w:r>
      <w:r w:rsidRPr="005F416C">
        <w:t>. При возникновении сигнала переноса Carry из старшего разряда происходит перезапись регистра INITx в Mx (вместо сдвига Mx) и регистра SLx в SLCx. После этого работа продолжается. Значение регистров SLx и SLCx записывается программно перед началом работы генератора.</w:t>
      </w:r>
    </w:p>
    <w:p w:rsidR="00CE015F" w:rsidRPr="005F416C" w:rsidRDefault="00CE015F" w:rsidP="00CE015F">
      <w:pPr>
        <w:pStyle w:val="aff9"/>
      </w:pPr>
      <w:r w:rsidRPr="005F416C">
        <w:object w:dxaOrig="9068" w:dyaOrig="2539">
          <v:shape id="_x0000_i1141" type="#_x0000_t75" style="width:406.5pt;height:112.5pt" o:ole="">
            <v:imagedata r:id="rId236" o:title=""/>
          </v:shape>
          <o:OLEObject Type="Embed" ProgID="Visio.Drawing.11" ShapeID="_x0000_i1141" DrawAspect="Content" ObjectID="_1664363359" r:id="rId263"/>
        </w:object>
      </w:r>
    </w:p>
    <w:p w:rsidR="00CE015F" w:rsidRPr="005F416C" w:rsidRDefault="00CE015F" w:rsidP="00CE015F">
      <w:pPr>
        <w:pStyle w:val="aff9"/>
      </w:pPr>
      <w:bookmarkStart w:id="1239" w:name="_Ref525810341"/>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149</w:t>
      </w:r>
      <w:r w:rsidR="008A68E7" w:rsidRPr="005F416C">
        <w:rPr>
          <w:noProof/>
        </w:rPr>
        <w:fldChar w:fldCharType="end"/>
      </w:r>
      <w:bookmarkEnd w:id="1239"/>
      <w:r w:rsidRPr="005F416C">
        <w:t xml:space="preserve"> – Функциональная схема счетчика длины М-последовательности</w:t>
      </w:r>
    </w:p>
    <w:p w:rsidR="00CE015F" w:rsidRPr="005F416C" w:rsidRDefault="00CE015F" w:rsidP="00E73EFF">
      <w:pPr>
        <w:pStyle w:val="4"/>
      </w:pPr>
      <w:bookmarkStart w:id="1240" w:name="_Toc524594397"/>
      <w:bookmarkStart w:id="1241" w:name="_Toc11857674"/>
      <w:bookmarkStart w:id="1242" w:name="_Toc32248274"/>
      <w:r w:rsidRPr="005F416C">
        <w:t>Генератор Адамара (HADAMARD_GEN)</w:t>
      </w:r>
      <w:bookmarkEnd w:id="1240"/>
      <w:bookmarkEnd w:id="1241"/>
      <w:bookmarkEnd w:id="1242"/>
    </w:p>
    <w:p w:rsidR="00CE015F" w:rsidRPr="005F416C" w:rsidRDefault="00CE015F" w:rsidP="00CE015F">
      <w:pPr>
        <w:pStyle w:val="a9"/>
      </w:pPr>
      <w:r w:rsidRPr="005F416C">
        <w:t>Генератор Адамара предназначен для формирования значений функций Уолша H(i,t) в порядке Адамара, соответствующих одному временному отсчёту t. Одновременно форми</w:t>
      </w:r>
      <w:r w:rsidR="00D320FD" w:rsidRPr="005F416C">
        <w:t>руются значения 64</w:t>
      </w:r>
      <w:r w:rsidRPr="005F416C">
        <w:t xml:space="preserve"> функций </w:t>
      </w:r>
      <w:r w:rsidR="00F7403B" w:rsidRPr="005F416C">
        <w:t xml:space="preserve">Уолша в порядке Адамара: H(0,t) - H(63,t) или H(64,t) - </w:t>
      </w:r>
      <w:r w:rsidRPr="005F416C">
        <w:t xml:space="preserve">H(127,t) и </w:t>
      </w:r>
      <w:r w:rsidR="00F7403B" w:rsidRPr="005F416C">
        <w:t xml:space="preserve">т.д. или H(448,t) - </w:t>
      </w:r>
      <w:r w:rsidRPr="005F416C">
        <w:t>H(511,t). Тот или иной набор значений формируется в зависимости от номера m текущего прохода. Один проход – это действия, необходи</w:t>
      </w:r>
      <w:r w:rsidR="00F7403B" w:rsidRPr="005F416C">
        <w:t>мые для вычисления значений 64 </w:t>
      </w:r>
      <w:r w:rsidRPr="005F416C">
        <w:t xml:space="preserve">корреляций. Число проходов зависит от требуемого количества функций Уолша (см. таблицу </w:t>
      </w:r>
      <w:r w:rsidR="00B050B4">
        <w:fldChar w:fldCharType="begin"/>
      </w:r>
      <w:r w:rsidR="00B050B4">
        <w:instrText xml:space="preserve"> REF _Ref11856401 \h  \* MERGEFORMAT </w:instrText>
      </w:r>
      <w:r w:rsidR="00B050B4">
        <w:fldChar w:fldCharType="separate"/>
      </w:r>
      <w:r w:rsidR="006B386B" w:rsidRPr="005F416C">
        <w:rPr>
          <w:vanish/>
          <w:szCs w:val="24"/>
        </w:rPr>
        <w:t xml:space="preserve">Таблица </w:t>
      </w:r>
      <w:r w:rsidR="006B386B" w:rsidRPr="005F416C">
        <w:rPr>
          <w:szCs w:val="24"/>
        </w:rPr>
        <w:t>1.282</w:t>
      </w:r>
      <w:r w:rsidR="00B050B4">
        <w:fldChar w:fldCharType="end"/>
      </w:r>
      <w:r w:rsidRPr="005F416C">
        <w:t xml:space="preserve">), численно равного длине функций Уолша в отсчётах. Номер текущего прохода определяется генератором автоматически. Длина функций Уолша соответствует количеству </w:t>
      </w:r>
      <w:r w:rsidRPr="005F416C">
        <w:rPr>
          <w:szCs w:val="24"/>
        </w:rPr>
        <w:t xml:space="preserve">требуемых для чтения контроллером ПДП </w:t>
      </w:r>
      <w:r w:rsidR="00D320FD" w:rsidRPr="005F416C">
        <w:t>32-</w:t>
      </w:r>
      <w:r w:rsidRPr="005F416C">
        <w:t>разрядных слов.</w:t>
      </w:r>
    </w:p>
    <w:p w:rsidR="00CE015F" w:rsidRPr="005F416C" w:rsidRDefault="00CE015F" w:rsidP="00CE015F">
      <w:pPr>
        <w:pStyle w:val="a9"/>
      </w:pPr>
    </w:p>
    <w:p w:rsidR="00CE015F" w:rsidRPr="005F416C" w:rsidRDefault="00CE015F" w:rsidP="00CE015F">
      <w:pPr>
        <w:pStyle w:val="afff0"/>
        <w:rPr>
          <w:szCs w:val="24"/>
        </w:rPr>
      </w:pPr>
      <w:bookmarkStart w:id="1243" w:name="_Ref515292715"/>
      <w:bookmarkStart w:id="1244" w:name="_Ref11856401"/>
      <w:r w:rsidRPr="005F416C">
        <w:rPr>
          <w:szCs w:val="24"/>
        </w:rPr>
        <w:t xml:space="preserve">Таблица </w:t>
      </w:r>
      <w:bookmarkEnd w:id="1243"/>
      <w:r w:rsidR="008A68E7" w:rsidRPr="005F416C">
        <w:rPr>
          <w:szCs w:val="24"/>
        </w:rPr>
        <w:fldChar w:fldCharType="begin"/>
      </w:r>
      <w:r w:rsidR="0066384E" w:rsidRPr="005F416C">
        <w:rPr>
          <w:szCs w:val="24"/>
        </w:rPr>
        <w:instrText xml:space="preserve"> STYLEREF 1 \s </w:instrText>
      </w:r>
      <w:r w:rsidR="008A68E7" w:rsidRPr="005F416C">
        <w:rPr>
          <w:szCs w:val="24"/>
        </w:rPr>
        <w:fldChar w:fldCharType="separate"/>
      </w:r>
      <w:r w:rsidR="0066384E" w:rsidRPr="005F416C">
        <w:rPr>
          <w:noProof/>
          <w:szCs w:val="24"/>
        </w:rPr>
        <w:t>1</w:t>
      </w:r>
      <w:r w:rsidR="008A68E7" w:rsidRPr="005F416C">
        <w:rPr>
          <w:szCs w:val="24"/>
        </w:rPr>
        <w:fldChar w:fldCharType="end"/>
      </w:r>
      <w:r w:rsidR="0066384E" w:rsidRPr="005F416C">
        <w:rPr>
          <w:szCs w:val="24"/>
        </w:rPr>
        <w:t>.</w:t>
      </w:r>
      <w:r w:rsidR="008A68E7" w:rsidRPr="005F416C">
        <w:rPr>
          <w:szCs w:val="24"/>
        </w:rPr>
        <w:fldChar w:fldCharType="begin"/>
      </w:r>
      <w:r w:rsidR="0066384E" w:rsidRPr="005F416C">
        <w:rPr>
          <w:szCs w:val="24"/>
        </w:rPr>
        <w:instrText xml:space="preserve"> SEQ Таблица \* ARABIC \s 1 </w:instrText>
      </w:r>
      <w:r w:rsidR="008A68E7" w:rsidRPr="005F416C">
        <w:rPr>
          <w:szCs w:val="24"/>
        </w:rPr>
        <w:fldChar w:fldCharType="separate"/>
      </w:r>
      <w:r w:rsidR="0066384E" w:rsidRPr="005F416C">
        <w:rPr>
          <w:noProof/>
          <w:szCs w:val="24"/>
        </w:rPr>
        <w:t>282</w:t>
      </w:r>
      <w:r w:rsidR="008A68E7" w:rsidRPr="005F416C">
        <w:rPr>
          <w:szCs w:val="24"/>
        </w:rPr>
        <w:fldChar w:fldCharType="end"/>
      </w:r>
      <w:bookmarkEnd w:id="1244"/>
      <w:r w:rsidRPr="005F416C">
        <w:rPr>
          <w:szCs w:val="24"/>
        </w:rPr>
        <w:t xml:space="preserve"> – Номера выводимых генератором функций Уолша в порядке Адамара в зависимости от длины функций Уолша в отсчётах и номера текущего прохода</w:t>
      </w:r>
    </w:p>
    <w:tbl>
      <w:tblPr>
        <w:tblW w:w="6624" w:type="dxa"/>
        <w:jc w:val="center"/>
        <w:tblLook w:val="04A0" w:firstRow="1" w:lastRow="0" w:firstColumn="1" w:lastColumn="0" w:noHBand="0" w:noVBand="1"/>
      </w:tblPr>
      <w:tblGrid>
        <w:gridCol w:w="2020"/>
        <w:gridCol w:w="1760"/>
        <w:gridCol w:w="2844"/>
      </w:tblGrid>
      <w:tr w:rsidR="00CE015F" w:rsidRPr="005F416C" w:rsidTr="00CE015F">
        <w:trPr>
          <w:trHeight w:val="1020"/>
          <w:jc w:val="center"/>
        </w:trPr>
        <w:tc>
          <w:tcPr>
            <w:tcW w:w="2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015F" w:rsidRPr="005F416C" w:rsidRDefault="00CE015F" w:rsidP="00CE015F">
            <w:pPr>
              <w:pStyle w:val="affb"/>
              <w:jc w:val="center"/>
            </w:pPr>
            <w:r w:rsidRPr="005F416C">
              <w:t>Длина функций Уолша в отсчётах</w:t>
            </w:r>
          </w:p>
        </w:tc>
        <w:tc>
          <w:tcPr>
            <w:tcW w:w="1760" w:type="dxa"/>
            <w:tcBorders>
              <w:top w:val="single" w:sz="4" w:space="0" w:color="auto"/>
              <w:left w:val="nil"/>
              <w:bottom w:val="single" w:sz="4" w:space="0" w:color="auto"/>
              <w:right w:val="single" w:sz="4" w:space="0" w:color="auto"/>
            </w:tcBorders>
            <w:shd w:val="clear" w:color="auto" w:fill="auto"/>
            <w:vAlign w:val="center"/>
            <w:hideMark/>
          </w:tcPr>
          <w:p w:rsidR="00CE015F" w:rsidRPr="005F416C" w:rsidRDefault="00CE015F" w:rsidP="00CE015F">
            <w:pPr>
              <w:pStyle w:val="affb"/>
              <w:jc w:val="center"/>
            </w:pPr>
            <w:r w:rsidRPr="005F416C">
              <w:t>Номер</w:t>
            </w:r>
            <w:r w:rsidRPr="005F416C">
              <w:rPr>
                <w:lang w:val="en-US"/>
              </w:rPr>
              <w:t xml:space="preserve"> m</w:t>
            </w:r>
            <w:r w:rsidRPr="005F416C">
              <w:t xml:space="preserve"> текущего прохода</w:t>
            </w:r>
          </w:p>
        </w:tc>
        <w:tc>
          <w:tcPr>
            <w:tcW w:w="2844" w:type="dxa"/>
            <w:tcBorders>
              <w:top w:val="single" w:sz="4" w:space="0" w:color="auto"/>
              <w:left w:val="nil"/>
              <w:bottom w:val="single" w:sz="4" w:space="0" w:color="auto"/>
              <w:right w:val="single" w:sz="4" w:space="0" w:color="auto"/>
            </w:tcBorders>
            <w:shd w:val="clear" w:color="auto" w:fill="auto"/>
            <w:vAlign w:val="center"/>
            <w:hideMark/>
          </w:tcPr>
          <w:p w:rsidR="00CE015F" w:rsidRPr="005F416C" w:rsidRDefault="00CE015F" w:rsidP="00CE015F">
            <w:pPr>
              <w:pStyle w:val="affb"/>
              <w:jc w:val="center"/>
            </w:pPr>
            <w:r w:rsidRPr="005F416C">
              <w:t>Номера i выводимых генератором функций Уолша H(i,t) в порядке Адамара</w:t>
            </w:r>
          </w:p>
        </w:tc>
      </w:tr>
      <w:tr w:rsidR="00CE015F" w:rsidRPr="005F416C" w:rsidTr="00CE015F">
        <w:trPr>
          <w:trHeight w:val="315"/>
          <w:jc w:val="center"/>
        </w:trPr>
        <w:tc>
          <w:tcPr>
            <w:tcW w:w="2020" w:type="dxa"/>
            <w:vMerge w:val="restart"/>
            <w:tcBorders>
              <w:top w:val="nil"/>
              <w:left w:val="single" w:sz="4" w:space="0" w:color="auto"/>
              <w:bottom w:val="double" w:sz="6" w:space="0" w:color="000000"/>
              <w:right w:val="single" w:sz="4" w:space="0" w:color="auto"/>
            </w:tcBorders>
            <w:shd w:val="clear" w:color="auto" w:fill="auto"/>
            <w:noWrap/>
            <w:vAlign w:val="center"/>
            <w:hideMark/>
          </w:tcPr>
          <w:p w:rsidR="00CE015F" w:rsidRPr="005F416C" w:rsidRDefault="00CE015F" w:rsidP="00CE015F">
            <w:pPr>
              <w:pStyle w:val="affb"/>
              <w:jc w:val="center"/>
            </w:pPr>
            <w:r w:rsidRPr="005F416C">
              <w:t>512</w:t>
            </w:r>
          </w:p>
        </w:tc>
        <w:tc>
          <w:tcPr>
            <w:tcW w:w="176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w:t>
            </w:r>
          </w:p>
        </w:tc>
        <w:tc>
          <w:tcPr>
            <w:tcW w:w="2844"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0-63</w:t>
            </w:r>
          </w:p>
        </w:tc>
      </w:tr>
      <w:tr w:rsidR="00CE015F" w:rsidRPr="005F416C" w:rsidTr="00CE015F">
        <w:trPr>
          <w:trHeight w:val="315"/>
          <w:jc w:val="center"/>
        </w:trPr>
        <w:tc>
          <w:tcPr>
            <w:tcW w:w="2020" w:type="dxa"/>
            <w:vMerge/>
            <w:tcBorders>
              <w:top w:val="nil"/>
              <w:left w:val="single" w:sz="4" w:space="0" w:color="auto"/>
              <w:bottom w:val="double" w:sz="6" w:space="0" w:color="000000"/>
              <w:right w:val="single" w:sz="4" w:space="0" w:color="auto"/>
            </w:tcBorders>
            <w:vAlign w:val="center"/>
            <w:hideMark/>
          </w:tcPr>
          <w:p w:rsidR="00CE015F" w:rsidRPr="005F416C" w:rsidRDefault="00CE015F" w:rsidP="00CE015F">
            <w:pPr>
              <w:pStyle w:val="affb"/>
              <w:jc w:val="center"/>
            </w:pPr>
          </w:p>
        </w:tc>
        <w:tc>
          <w:tcPr>
            <w:tcW w:w="176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1</w:t>
            </w:r>
          </w:p>
        </w:tc>
        <w:tc>
          <w:tcPr>
            <w:tcW w:w="2844"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64-127</w:t>
            </w:r>
          </w:p>
        </w:tc>
      </w:tr>
      <w:tr w:rsidR="00CE015F" w:rsidRPr="005F416C" w:rsidTr="00CE015F">
        <w:trPr>
          <w:trHeight w:val="315"/>
          <w:jc w:val="center"/>
        </w:trPr>
        <w:tc>
          <w:tcPr>
            <w:tcW w:w="2020" w:type="dxa"/>
            <w:vMerge/>
            <w:tcBorders>
              <w:top w:val="nil"/>
              <w:left w:val="single" w:sz="4" w:space="0" w:color="auto"/>
              <w:bottom w:val="double" w:sz="6" w:space="0" w:color="000000"/>
              <w:right w:val="single" w:sz="4" w:space="0" w:color="auto"/>
            </w:tcBorders>
            <w:vAlign w:val="center"/>
            <w:hideMark/>
          </w:tcPr>
          <w:p w:rsidR="00CE015F" w:rsidRPr="005F416C" w:rsidRDefault="00CE015F" w:rsidP="00CE015F">
            <w:pPr>
              <w:pStyle w:val="affb"/>
              <w:jc w:val="center"/>
            </w:pPr>
          </w:p>
        </w:tc>
        <w:tc>
          <w:tcPr>
            <w:tcW w:w="176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2</w:t>
            </w:r>
          </w:p>
        </w:tc>
        <w:tc>
          <w:tcPr>
            <w:tcW w:w="2844"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128-191</w:t>
            </w:r>
          </w:p>
        </w:tc>
      </w:tr>
      <w:tr w:rsidR="00CE015F" w:rsidRPr="005F416C" w:rsidTr="00CE015F">
        <w:trPr>
          <w:trHeight w:val="315"/>
          <w:jc w:val="center"/>
        </w:trPr>
        <w:tc>
          <w:tcPr>
            <w:tcW w:w="2020" w:type="dxa"/>
            <w:vMerge/>
            <w:tcBorders>
              <w:top w:val="nil"/>
              <w:left w:val="single" w:sz="4" w:space="0" w:color="auto"/>
              <w:bottom w:val="double" w:sz="6" w:space="0" w:color="000000"/>
              <w:right w:val="single" w:sz="4" w:space="0" w:color="auto"/>
            </w:tcBorders>
            <w:vAlign w:val="center"/>
            <w:hideMark/>
          </w:tcPr>
          <w:p w:rsidR="00CE015F" w:rsidRPr="005F416C" w:rsidRDefault="00CE015F" w:rsidP="00CE015F">
            <w:pPr>
              <w:pStyle w:val="affb"/>
              <w:jc w:val="center"/>
            </w:pPr>
          </w:p>
        </w:tc>
        <w:tc>
          <w:tcPr>
            <w:tcW w:w="176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3</w:t>
            </w:r>
          </w:p>
        </w:tc>
        <w:tc>
          <w:tcPr>
            <w:tcW w:w="2844"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192-255</w:t>
            </w:r>
          </w:p>
        </w:tc>
      </w:tr>
      <w:tr w:rsidR="00CE015F" w:rsidRPr="005F416C" w:rsidTr="00CE015F">
        <w:trPr>
          <w:trHeight w:val="315"/>
          <w:jc w:val="center"/>
        </w:trPr>
        <w:tc>
          <w:tcPr>
            <w:tcW w:w="2020" w:type="dxa"/>
            <w:vMerge/>
            <w:tcBorders>
              <w:top w:val="nil"/>
              <w:left w:val="single" w:sz="4" w:space="0" w:color="auto"/>
              <w:bottom w:val="double" w:sz="6" w:space="0" w:color="000000"/>
              <w:right w:val="single" w:sz="4" w:space="0" w:color="auto"/>
            </w:tcBorders>
            <w:vAlign w:val="center"/>
            <w:hideMark/>
          </w:tcPr>
          <w:p w:rsidR="00CE015F" w:rsidRPr="005F416C" w:rsidRDefault="00CE015F" w:rsidP="00CE015F">
            <w:pPr>
              <w:pStyle w:val="affb"/>
              <w:jc w:val="center"/>
            </w:pPr>
          </w:p>
        </w:tc>
        <w:tc>
          <w:tcPr>
            <w:tcW w:w="176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4</w:t>
            </w:r>
          </w:p>
        </w:tc>
        <w:tc>
          <w:tcPr>
            <w:tcW w:w="2844"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256-319</w:t>
            </w:r>
          </w:p>
        </w:tc>
      </w:tr>
      <w:tr w:rsidR="00CE015F" w:rsidRPr="005F416C" w:rsidTr="00CE015F">
        <w:trPr>
          <w:trHeight w:val="315"/>
          <w:jc w:val="center"/>
        </w:trPr>
        <w:tc>
          <w:tcPr>
            <w:tcW w:w="2020" w:type="dxa"/>
            <w:vMerge/>
            <w:tcBorders>
              <w:top w:val="nil"/>
              <w:left w:val="single" w:sz="4" w:space="0" w:color="auto"/>
              <w:bottom w:val="double" w:sz="6" w:space="0" w:color="000000"/>
              <w:right w:val="single" w:sz="4" w:space="0" w:color="auto"/>
            </w:tcBorders>
            <w:vAlign w:val="center"/>
            <w:hideMark/>
          </w:tcPr>
          <w:p w:rsidR="00CE015F" w:rsidRPr="005F416C" w:rsidRDefault="00CE015F" w:rsidP="00CE015F">
            <w:pPr>
              <w:pStyle w:val="affb"/>
              <w:jc w:val="center"/>
            </w:pPr>
          </w:p>
        </w:tc>
        <w:tc>
          <w:tcPr>
            <w:tcW w:w="176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5</w:t>
            </w:r>
          </w:p>
        </w:tc>
        <w:tc>
          <w:tcPr>
            <w:tcW w:w="2844"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320-383</w:t>
            </w:r>
          </w:p>
        </w:tc>
      </w:tr>
      <w:tr w:rsidR="00CE015F" w:rsidRPr="005F416C" w:rsidTr="00CE015F">
        <w:trPr>
          <w:trHeight w:val="315"/>
          <w:jc w:val="center"/>
        </w:trPr>
        <w:tc>
          <w:tcPr>
            <w:tcW w:w="2020" w:type="dxa"/>
            <w:vMerge/>
            <w:tcBorders>
              <w:top w:val="nil"/>
              <w:left w:val="single" w:sz="4" w:space="0" w:color="auto"/>
              <w:bottom w:val="double" w:sz="6" w:space="0" w:color="000000"/>
              <w:right w:val="single" w:sz="4" w:space="0" w:color="auto"/>
            </w:tcBorders>
            <w:vAlign w:val="center"/>
            <w:hideMark/>
          </w:tcPr>
          <w:p w:rsidR="00CE015F" w:rsidRPr="005F416C" w:rsidRDefault="00CE015F" w:rsidP="00CE015F">
            <w:pPr>
              <w:pStyle w:val="affb"/>
              <w:jc w:val="center"/>
            </w:pPr>
          </w:p>
        </w:tc>
        <w:tc>
          <w:tcPr>
            <w:tcW w:w="176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6</w:t>
            </w:r>
          </w:p>
        </w:tc>
        <w:tc>
          <w:tcPr>
            <w:tcW w:w="2844"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384-447</w:t>
            </w:r>
          </w:p>
        </w:tc>
      </w:tr>
      <w:tr w:rsidR="00CE015F" w:rsidRPr="005F416C" w:rsidTr="00CE015F">
        <w:trPr>
          <w:trHeight w:val="330"/>
          <w:jc w:val="center"/>
        </w:trPr>
        <w:tc>
          <w:tcPr>
            <w:tcW w:w="2020" w:type="dxa"/>
            <w:vMerge/>
            <w:tcBorders>
              <w:top w:val="nil"/>
              <w:left w:val="single" w:sz="4" w:space="0" w:color="auto"/>
              <w:bottom w:val="double" w:sz="6" w:space="0" w:color="000000"/>
              <w:right w:val="single" w:sz="4" w:space="0" w:color="auto"/>
            </w:tcBorders>
            <w:vAlign w:val="center"/>
            <w:hideMark/>
          </w:tcPr>
          <w:p w:rsidR="00CE015F" w:rsidRPr="005F416C" w:rsidRDefault="00CE015F" w:rsidP="00CE015F">
            <w:pPr>
              <w:pStyle w:val="affb"/>
              <w:jc w:val="center"/>
            </w:pPr>
          </w:p>
        </w:tc>
        <w:tc>
          <w:tcPr>
            <w:tcW w:w="1760" w:type="dxa"/>
            <w:tcBorders>
              <w:top w:val="nil"/>
              <w:left w:val="nil"/>
              <w:bottom w:val="double" w:sz="6"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7</w:t>
            </w:r>
          </w:p>
        </w:tc>
        <w:tc>
          <w:tcPr>
            <w:tcW w:w="2844" w:type="dxa"/>
            <w:tcBorders>
              <w:top w:val="nil"/>
              <w:left w:val="nil"/>
              <w:bottom w:val="double" w:sz="6"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448-511</w:t>
            </w:r>
          </w:p>
        </w:tc>
      </w:tr>
      <w:tr w:rsidR="00CE015F" w:rsidRPr="005F416C" w:rsidTr="00CE015F">
        <w:trPr>
          <w:trHeight w:val="330"/>
          <w:jc w:val="center"/>
        </w:trPr>
        <w:tc>
          <w:tcPr>
            <w:tcW w:w="2020" w:type="dxa"/>
            <w:vMerge w:val="restart"/>
            <w:tcBorders>
              <w:top w:val="nil"/>
              <w:left w:val="single" w:sz="4" w:space="0" w:color="auto"/>
              <w:bottom w:val="double" w:sz="6" w:space="0" w:color="000000"/>
              <w:right w:val="single" w:sz="4" w:space="0" w:color="auto"/>
            </w:tcBorders>
            <w:shd w:val="clear" w:color="auto" w:fill="auto"/>
            <w:noWrap/>
            <w:vAlign w:val="center"/>
            <w:hideMark/>
          </w:tcPr>
          <w:p w:rsidR="00CE015F" w:rsidRPr="005F416C" w:rsidRDefault="00CE015F" w:rsidP="00CE015F">
            <w:pPr>
              <w:pStyle w:val="affb"/>
              <w:jc w:val="center"/>
            </w:pPr>
            <w:r w:rsidRPr="005F416C">
              <w:t>256</w:t>
            </w:r>
          </w:p>
        </w:tc>
        <w:tc>
          <w:tcPr>
            <w:tcW w:w="176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w:t>
            </w:r>
          </w:p>
        </w:tc>
        <w:tc>
          <w:tcPr>
            <w:tcW w:w="2844"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0-63</w:t>
            </w:r>
          </w:p>
        </w:tc>
      </w:tr>
      <w:tr w:rsidR="00CE015F" w:rsidRPr="005F416C" w:rsidTr="00CE015F">
        <w:trPr>
          <w:trHeight w:val="315"/>
          <w:jc w:val="center"/>
        </w:trPr>
        <w:tc>
          <w:tcPr>
            <w:tcW w:w="2020" w:type="dxa"/>
            <w:vMerge/>
            <w:tcBorders>
              <w:top w:val="nil"/>
              <w:left w:val="single" w:sz="4" w:space="0" w:color="auto"/>
              <w:bottom w:val="double" w:sz="6" w:space="0" w:color="000000"/>
              <w:right w:val="single" w:sz="4" w:space="0" w:color="auto"/>
            </w:tcBorders>
            <w:vAlign w:val="center"/>
            <w:hideMark/>
          </w:tcPr>
          <w:p w:rsidR="00CE015F" w:rsidRPr="005F416C" w:rsidRDefault="00CE015F" w:rsidP="00CE015F">
            <w:pPr>
              <w:pStyle w:val="affb"/>
              <w:jc w:val="center"/>
            </w:pPr>
          </w:p>
        </w:tc>
        <w:tc>
          <w:tcPr>
            <w:tcW w:w="176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1</w:t>
            </w:r>
          </w:p>
        </w:tc>
        <w:tc>
          <w:tcPr>
            <w:tcW w:w="2844"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64-127</w:t>
            </w:r>
          </w:p>
        </w:tc>
      </w:tr>
      <w:tr w:rsidR="00CE015F" w:rsidRPr="005F416C" w:rsidTr="00CE015F">
        <w:trPr>
          <w:trHeight w:val="315"/>
          <w:jc w:val="center"/>
        </w:trPr>
        <w:tc>
          <w:tcPr>
            <w:tcW w:w="2020" w:type="dxa"/>
            <w:vMerge/>
            <w:tcBorders>
              <w:top w:val="nil"/>
              <w:left w:val="single" w:sz="4" w:space="0" w:color="auto"/>
              <w:bottom w:val="double" w:sz="6" w:space="0" w:color="000000"/>
              <w:right w:val="single" w:sz="4" w:space="0" w:color="auto"/>
            </w:tcBorders>
            <w:vAlign w:val="center"/>
            <w:hideMark/>
          </w:tcPr>
          <w:p w:rsidR="00CE015F" w:rsidRPr="005F416C" w:rsidRDefault="00CE015F" w:rsidP="00CE015F">
            <w:pPr>
              <w:pStyle w:val="affb"/>
              <w:jc w:val="center"/>
            </w:pPr>
          </w:p>
        </w:tc>
        <w:tc>
          <w:tcPr>
            <w:tcW w:w="176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2</w:t>
            </w:r>
          </w:p>
        </w:tc>
        <w:tc>
          <w:tcPr>
            <w:tcW w:w="2844"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128-191</w:t>
            </w:r>
          </w:p>
        </w:tc>
      </w:tr>
      <w:tr w:rsidR="00CE015F" w:rsidRPr="005F416C" w:rsidTr="00CE015F">
        <w:trPr>
          <w:trHeight w:val="330"/>
          <w:jc w:val="center"/>
        </w:trPr>
        <w:tc>
          <w:tcPr>
            <w:tcW w:w="2020" w:type="dxa"/>
            <w:vMerge/>
            <w:tcBorders>
              <w:top w:val="nil"/>
              <w:left w:val="single" w:sz="4" w:space="0" w:color="auto"/>
              <w:bottom w:val="double" w:sz="6" w:space="0" w:color="000000"/>
              <w:right w:val="single" w:sz="4" w:space="0" w:color="auto"/>
            </w:tcBorders>
            <w:vAlign w:val="center"/>
            <w:hideMark/>
          </w:tcPr>
          <w:p w:rsidR="00CE015F" w:rsidRPr="005F416C" w:rsidRDefault="00CE015F" w:rsidP="00CE015F">
            <w:pPr>
              <w:pStyle w:val="affb"/>
              <w:jc w:val="center"/>
            </w:pPr>
          </w:p>
        </w:tc>
        <w:tc>
          <w:tcPr>
            <w:tcW w:w="1760" w:type="dxa"/>
            <w:tcBorders>
              <w:top w:val="nil"/>
              <w:left w:val="nil"/>
              <w:bottom w:val="double" w:sz="6"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3</w:t>
            </w:r>
          </w:p>
        </w:tc>
        <w:tc>
          <w:tcPr>
            <w:tcW w:w="2844" w:type="dxa"/>
            <w:tcBorders>
              <w:top w:val="nil"/>
              <w:left w:val="nil"/>
              <w:bottom w:val="double" w:sz="6"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192-255</w:t>
            </w:r>
          </w:p>
        </w:tc>
      </w:tr>
      <w:tr w:rsidR="00CE015F" w:rsidRPr="005F416C" w:rsidTr="00CE015F">
        <w:trPr>
          <w:trHeight w:val="330"/>
          <w:jc w:val="center"/>
        </w:trPr>
        <w:tc>
          <w:tcPr>
            <w:tcW w:w="2020" w:type="dxa"/>
            <w:vMerge w:val="restart"/>
            <w:tcBorders>
              <w:top w:val="nil"/>
              <w:left w:val="single" w:sz="4" w:space="0" w:color="auto"/>
              <w:bottom w:val="double" w:sz="6" w:space="0" w:color="000000"/>
              <w:right w:val="single" w:sz="4" w:space="0" w:color="auto"/>
            </w:tcBorders>
            <w:shd w:val="clear" w:color="auto" w:fill="auto"/>
            <w:noWrap/>
            <w:vAlign w:val="center"/>
            <w:hideMark/>
          </w:tcPr>
          <w:p w:rsidR="00CE015F" w:rsidRPr="005F416C" w:rsidRDefault="00CE015F" w:rsidP="00CE015F">
            <w:pPr>
              <w:pStyle w:val="affb"/>
              <w:jc w:val="center"/>
            </w:pPr>
            <w:r w:rsidRPr="005F416C">
              <w:t>128</w:t>
            </w:r>
          </w:p>
        </w:tc>
        <w:tc>
          <w:tcPr>
            <w:tcW w:w="176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w:t>
            </w:r>
          </w:p>
        </w:tc>
        <w:tc>
          <w:tcPr>
            <w:tcW w:w="2844"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0-63</w:t>
            </w:r>
          </w:p>
        </w:tc>
      </w:tr>
      <w:tr w:rsidR="00CE015F" w:rsidRPr="005F416C" w:rsidTr="00CE015F">
        <w:trPr>
          <w:trHeight w:val="330"/>
          <w:jc w:val="center"/>
        </w:trPr>
        <w:tc>
          <w:tcPr>
            <w:tcW w:w="2020" w:type="dxa"/>
            <w:vMerge/>
            <w:tcBorders>
              <w:top w:val="nil"/>
              <w:left w:val="single" w:sz="4" w:space="0" w:color="auto"/>
              <w:bottom w:val="double" w:sz="6" w:space="0" w:color="000000"/>
              <w:right w:val="single" w:sz="4" w:space="0" w:color="auto"/>
            </w:tcBorders>
            <w:vAlign w:val="center"/>
            <w:hideMark/>
          </w:tcPr>
          <w:p w:rsidR="00CE015F" w:rsidRPr="005F416C" w:rsidRDefault="00CE015F" w:rsidP="00CE015F">
            <w:pPr>
              <w:pStyle w:val="affb"/>
              <w:jc w:val="center"/>
            </w:pPr>
          </w:p>
        </w:tc>
        <w:tc>
          <w:tcPr>
            <w:tcW w:w="1760" w:type="dxa"/>
            <w:tcBorders>
              <w:top w:val="nil"/>
              <w:left w:val="nil"/>
              <w:bottom w:val="double" w:sz="6"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1</w:t>
            </w:r>
          </w:p>
        </w:tc>
        <w:tc>
          <w:tcPr>
            <w:tcW w:w="2844" w:type="dxa"/>
            <w:tcBorders>
              <w:top w:val="nil"/>
              <w:left w:val="nil"/>
              <w:bottom w:val="double" w:sz="6"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64-127</w:t>
            </w:r>
          </w:p>
        </w:tc>
      </w:tr>
      <w:tr w:rsidR="00CE015F" w:rsidRPr="005F416C" w:rsidTr="00CE015F">
        <w:trPr>
          <w:trHeight w:val="345"/>
          <w:jc w:val="center"/>
        </w:trPr>
        <w:tc>
          <w:tcPr>
            <w:tcW w:w="2020" w:type="dxa"/>
            <w:tcBorders>
              <w:top w:val="nil"/>
              <w:left w:val="single" w:sz="4" w:space="0" w:color="auto"/>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pPr>
            <w:r w:rsidRPr="005F416C">
              <w:t>64</w:t>
            </w:r>
          </w:p>
        </w:tc>
        <w:tc>
          <w:tcPr>
            <w:tcW w:w="176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w:t>
            </w:r>
          </w:p>
        </w:tc>
        <w:tc>
          <w:tcPr>
            <w:tcW w:w="2844"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0-63</w:t>
            </w:r>
          </w:p>
        </w:tc>
      </w:tr>
    </w:tbl>
    <w:p w:rsidR="00CE015F" w:rsidRPr="005F416C" w:rsidRDefault="00CE015F" w:rsidP="00CE015F">
      <w:pPr>
        <w:pStyle w:val="a9"/>
      </w:pPr>
    </w:p>
    <w:p w:rsidR="00CE015F" w:rsidRPr="005F416C" w:rsidRDefault="00CE015F" w:rsidP="005B076E">
      <w:pPr>
        <w:pStyle w:val="a9"/>
      </w:pPr>
      <w:r w:rsidRPr="005F416C">
        <w:br w:type="page"/>
      </w:r>
    </w:p>
    <w:p w:rsidR="00CE015F" w:rsidRPr="005F416C" w:rsidRDefault="00CE015F" w:rsidP="00E73EFF">
      <w:pPr>
        <w:pStyle w:val="4"/>
      </w:pPr>
      <w:bookmarkStart w:id="1245" w:name="_Toc524594398"/>
      <w:bookmarkStart w:id="1246" w:name="_Toc11857675"/>
      <w:bookmarkStart w:id="1247" w:name="_Toc32248275"/>
      <w:r w:rsidRPr="005F416C">
        <w:t>Блок памяти (UD_MEM)</w:t>
      </w:r>
      <w:bookmarkEnd w:id="1245"/>
      <w:bookmarkEnd w:id="1246"/>
      <w:bookmarkEnd w:id="1247"/>
    </w:p>
    <w:p w:rsidR="00CE015F" w:rsidRPr="005F416C" w:rsidRDefault="00CE015F" w:rsidP="00CE015F">
      <w:pPr>
        <w:pStyle w:val="a9"/>
      </w:pPr>
      <w:r w:rsidRPr="005F416C">
        <w:t xml:space="preserve">Блок памяти UD_MEM содержит 512 34-разрядных слова. Он предназначен для хранения данных, соответствующих отсчётам сигнала восстановленной формы. Эти данные упаковываются согласно схеме, изображённой на рисунке </w:t>
      </w:r>
      <w:r w:rsidR="00B050B4">
        <w:rPr>
          <w:vanish/>
        </w:rPr>
        <w:fldChar w:fldCharType="begin"/>
      </w:r>
      <w:r w:rsidR="00B050B4">
        <w:rPr>
          <w:vanish/>
        </w:rPr>
        <w:instrText xml:space="preserve"> REF _Ref525810537  \* MERGEFORMAT </w:instrText>
      </w:r>
      <w:r w:rsidR="00B050B4">
        <w:rPr>
          <w:vanish/>
        </w:rPr>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150</w:t>
      </w:r>
      <w:r w:rsidR="00B050B4">
        <w:rPr>
          <w:noProof/>
        </w:rPr>
        <w:fldChar w:fldCharType="end"/>
      </w:r>
      <w:r w:rsidRPr="005F416C">
        <w:t>.</w:t>
      </w:r>
    </w:p>
    <w:p w:rsidR="00CE015F" w:rsidRPr="005F416C" w:rsidRDefault="00CE015F" w:rsidP="00CE015F">
      <w:pPr>
        <w:pStyle w:val="aff9"/>
        <w:rPr>
          <w:lang w:val="en-US"/>
        </w:rPr>
      </w:pPr>
      <w:r w:rsidRPr="005F416C">
        <w:object w:dxaOrig="3822" w:dyaOrig="585">
          <v:shape id="_x0000_i1142" type="#_x0000_t75" style="width:192pt;height:29.25pt" o:ole="">
            <v:imagedata r:id="rId264" o:title=""/>
          </v:shape>
          <o:OLEObject Type="Embed" ProgID="Visio.Drawing.11" ShapeID="_x0000_i1142" DrawAspect="Content" ObjectID="_1664363360" r:id="rId265"/>
        </w:object>
      </w:r>
    </w:p>
    <w:p w:rsidR="00CE015F" w:rsidRPr="005F416C" w:rsidRDefault="00CE015F" w:rsidP="00CE015F">
      <w:pPr>
        <w:pStyle w:val="aff9"/>
      </w:pPr>
      <w:bookmarkStart w:id="1248" w:name="_Ref525810537"/>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150</w:t>
      </w:r>
      <w:r w:rsidR="008A68E7" w:rsidRPr="005F416C">
        <w:rPr>
          <w:noProof/>
        </w:rPr>
        <w:fldChar w:fldCharType="end"/>
      </w:r>
      <w:bookmarkEnd w:id="1248"/>
      <w:r w:rsidRPr="005F416C">
        <w:t xml:space="preserve"> – Формат упаковки данных для записи в блок памяти </w:t>
      </w:r>
      <w:r w:rsidRPr="005F416C">
        <w:rPr>
          <w:lang w:val="en-US"/>
        </w:rPr>
        <w:t>UD</w:t>
      </w:r>
      <w:r w:rsidRPr="005F416C">
        <w:t>_</w:t>
      </w:r>
      <w:r w:rsidRPr="005F416C">
        <w:rPr>
          <w:lang w:val="en-US"/>
        </w:rPr>
        <w:t>MEM</w:t>
      </w:r>
    </w:p>
    <w:p w:rsidR="00CE015F" w:rsidRPr="005F416C" w:rsidRDefault="00CE015F" w:rsidP="00CE015F">
      <w:pPr>
        <w:pStyle w:val="a9"/>
      </w:pPr>
      <w:r w:rsidRPr="005F416C">
        <w:t xml:space="preserve">Запись данных в блок памяти производится в течение нулевого прохода – в то время, пока вычисляются значения первых 64 корреляций. К концу нулевого прохода соответствующий канал контроллера ПДП считает всю последовательность данных, соответствующую заданной длине функций Уолша. Таким образом, при следующих проходах, если таковые необходимо осуществить, загрузка данных через контроллер ПДП будет не нужна; данные на вход схемы вычисления квадратов корреляций будут загружаться из блока памяти UD_MEM. На рисунке </w:t>
      </w:r>
      <w:r w:rsidR="00B050B4">
        <w:rPr>
          <w:vanish/>
        </w:rPr>
        <w:fldChar w:fldCharType="begin"/>
      </w:r>
      <w:r w:rsidR="00B050B4">
        <w:rPr>
          <w:vanish/>
        </w:rPr>
        <w:instrText xml:space="preserve"> REF _Ref525810573  \* MERGEFORMAT </w:instrText>
      </w:r>
      <w:r w:rsidR="00B050B4">
        <w:rPr>
          <w:vanish/>
        </w:rPr>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151</w:t>
      </w:r>
      <w:r w:rsidR="00B050B4">
        <w:rPr>
          <w:noProof/>
        </w:rPr>
        <w:fldChar w:fldCharType="end"/>
      </w:r>
      <w:r w:rsidRPr="005F416C">
        <w:t xml:space="preserve"> изображён порядок формирования данных для схемы вычисления корреляций.</w:t>
      </w:r>
    </w:p>
    <w:p w:rsidR="00CE015F" w:rsidRPr="005F416C" w:rsidRDefault="00CE015F" w:rsidP="00CE015F">
      <w:pPr>
        <w:pStyle w:val="aff9"/>
      </w:pPr>
      <w:r w:rsidRPr="005F416C">
        <w:rPr>
          <w:noProof/>
        </w:rPr>
        <w:drawing>
          <wp:inline distT="0" distB="0" distL="0" distR="0">
            <wp:extent cx="6011545" cy="4340225"/>
            <wp:effectExtent l="0" t="0" r="0" b="0"/>
            <wp:docPr id="14" name="Рисунок 14" descr="COR__.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R__.emf"/>
                    <pic:cNvPicPr>
                      <a:picLocks noChangeAspect="1" noChangeArrowheads="1"/>
                    </pic:cNvPicPr>
                  </pic:nvPicPr>
                  <pic:blipFill>
                    <a:blip r:embed="rId266" cstate="print"/>
                    <a:srcRect/>
                    <a:stretch>
                      <a:fillRect/>
                    </a:stretch>
                  </pic:blipFill>
                  <pic:spPr bwMode="auto">
                    <a:xfrm>
                      <a:off x="0" y="0"/>
                      <a:ext cx="6011545" cy="4340225"/>
                    </a:xfrm>
                    <a:prstGeom prst="rect">
                      <a:avLst/>
                    </a:prstGeom>
                    <a:noFill/>
                    <a:ln w="9525">
                      <a:noFill/>
                      <a:miter lim="800000"/>
                      <a:headEnd/>
                      <a:tailEnd/>
                    </a:ln>
                  </pic:spPr>
                </pic:pic>
              </a:graphicData>
            </a:graphic>
          </wp:inline>
        </w:drawing>
      </w:r>
    </w:p>
    <w:p w:rsidR="00CE015F" w:rsidRPr="005F416C" w:rsidRDefault="00CE015F" w:rsidP="00CE015F">
      <w:pPr>
        <w:pStyle w:val="aff9"/>
      </w:pPr>
      <w:bookmarkStart w:id="1249" w:name="_Ref525810573"/>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151</w:t>
      </w:r>
      <w:r w:rsidR="008A68E7" w:rsidRPr="005F416C">
        <w:rPr>
          <w:noProof/>
        </w:rPr>
        <w:fldChar w:fldCharType="end"/>
      </w:r>
      <w:bookmarkEnd w:id="1249"/>
      <w:r w:rsidRPr="005F416C">
        <w:t xml:space="preserve"> – Порядок формирования данных для схемы вычисления корреляций</w:t>
      </w:r>
    </w:p>
    <w:p w:rsidR="00CE015F" w:rsidRPr="005F416C" w:rsidRDefault="00CE015F" w:rsidP="00CE015F">
      <w:pPr>
        <w:pStyle w:val="a9"/>
      </w:pPr>
    </w:p>
    <w:p w:rsidR="005D2D41" w:rsidRPr="005F416C" w:rsidRDefault="005D2D41" w:rsidP="00CE015F">
      <w:pPr>
        <w:pStyle w:val="a9"/>
      </w:pPr>
    </w:p>
    <w:p w:rsidR="005D2D41" w:rsidRPr="005F416C" w:rsidRDefault="005D2D41" w:rsidP="00CE015F">
      <w:pPr>
        <w:pStyle w:val="a9"/>
      </w:pPr>
    </w:p>
    <w:p w:rsidR="00CE015F" w:rsidRPr="005F416C" w:rsidRDefault="00CE015F" w:rsidP="00CE015F">
      <w:pPr>
        <w:pStyle w:val="4"/>
      </w:pPr>
      <w:bookmarkStart w:id="1250" w:name="_Toc524594399"/>
      <w:bookmarkStart w:id="1251" w:name="_Toc11857676"/>
      <w:bookmarkStart w:id="1252" w:name="_Toc32248276"/>
      <w:r w:rsidRPr="005F416C">
        <w:t>Блок выбора максимумов (TMSSx)</w:t>
      </w:r>
      <w:bookmarkEnd w:id="1250"/>
      <w:bookmarkEnd w:id="1251"/>
      <w:bookmarkEnd w:id="1252"/>
    </w:p>
    <w:p w:rsidR="00CE015F" w:rsidRPr="005F416C" w:rsidRDefault="00CE015F" w:rsidP="00CE015F">
      <w:pPr>
        <w:pStyle w:val="a9"/>
      </w:pPr>
      <w:r w:rsidRPr="005F416C">
        <w:t>Блок выбора максимумов (TMSSx) осуществляет выбор д</w:t>
      </w:r>
      <w:r w:rsidR="00F7403B" w:rsidRPr="005F416C">
        <w:t>вух максимальных значений из 66 в общем случае: 64</w:t>
      </w:r>
      <w:r w:rsidRPr="005F416C">
        <w:t xml:space="preserve"> значений, полученных от соответствующего канала аппаратных корреляторов, и двух максимальных значений, полученных в результате предыдущих проходов.</w:t>
      </w:r>
    </w:p>
    <w:p w:rsidR="00CE015F" w:rsidRPr="005F416C" w:rsidRDefault="00CE015F" w:rsidP="00CE015F">
      <w:pPr>
        <w:pStyle w:val="a9"/>
      </w:pPr>
      <w:r w:rsidRPr="005F416C">
        <w:t>Блок TMSSx</w:t>
      </w:r>
      <w:r w:rsidR="00D320FD" w:rsidRPr="005F416C">
        <w:t>, показанный на рисунке</w:t>
      </w:r>
      <w:r w:rsidRPr="005F416C">
        <w:t xml:space="preserve"> </w:t>
      </w:r>
      <w:r w:rsidR="00B050B4">
        <w:fldChar w:fldCharType="begin"/>
      </w:r>
      <w:r w:rsidR="00B050B4">
        <w:instrText xml:space="preserve"> REF  _Ref525810727 \* Lower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152</w:t>
      </w:r>
      <w:r w:rsidR="00B050B4">
        <w:fldChar w:fldCharType="end"/>
      </w:r>
      <w:r w:rsidR="00D320FD" w:rsidRPr="005F416C">
        <w:t>,</w:t>
      </w:r>
      <w:r w:rsidRPr="005F416C">
        <w:t xml:space="preserve"> состоит из входного буфера (INPUT_BUF) с параллельным вводом и последовательным выводом данных, двух схем (</w:t>
      </w:r>
      <w:r w:rsidRPr="005F416C">
        <w:rPr>
          <w:lang w:val="en-US"/>
        </w:rPr>
        <w:t>ABS</w:t>
      </w:r>
      <w:r w:rsidRPr="005F416C">
        <w:t>) вычисления значения абсолютного значения, двух схем (</w:t>
      </w:r>
      <w:r w:rsidRPr="005F416C">
        <w:rPr>
          <w:lang w:val="en-US"/>
        </w:rPr>
        <w:t>SQR</w:t>
      </w:r>
      <w:r w:rsidRPr="005F416C">
        <w:t xml:space="preserve">) вычисления квадрата, регистра </w:t>
      </w:r>
      <w:r w:rsidRPr="005F416C">
        <w:rPr>
          <w:lang w:val="en-US"/>
        </w:rPr>
        <w:t>TM</w:t>
      </w:r>
      <w:r w:rsidRPr="005F416C">
        <w:t>_</w:t>
      </w:r>
      <w:r w:rsidRPr="005F416C">
        <w:rPr>
          <w:lang w:val="en-US"/>
        </w:rPr>
        <w:t>IN</w:t>
      </w:r>
      <w:r w:rsidRPr="005F416C">
        <w:t xml:space="preserve"> и схемы (TWO_MAX) выбора двух максимальных значений из трёх.</w:t>
      </w:r>
    </w:p>
    <w:p w:rsidR="00CE015F" w:rsidRPr="005F416C" w:rsidRDefault="00CE015F" w:rsidP="00CE015F">
      <w:pPr>
        <w:pStyle w:val="aff9"/>
      </w:pPr>
      <w:r w:rsidRPr="005F416C">
        <w:object w:dxaOrig="6356" w:dyaOrig="13283">
          <v:shape id="_x0000_i1143" type="#_x0000_t75" style="width:252.75pt;height:527.25pt" o:ole="">
            <v:imagedata r:id="rId267" o:title=""/>
          </v:shape>
          <o:OLEObject Type="Embed" ProgID="Visio.Drawing.11" ShapeID="_x0000_i1143" DrawAspect="Content" ObjectID="_1664363361" r:id="rId268"/>
        </w:object>
      </w:r>
    </w:p>
    <w:p w:rsidR="00CE015F" w:rsidRPr="005F416C" w:rsidRDefault="00CE015F" w:rsidP="00CE015F">
      <w:pPr>
        <w:pStyle w:val="aff9"/>
      </w:pPr>
      <w:bookmarkStart w:id="1253" w:name="_Ref525810727"/>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152</w:t>
      </w:r>
      <w:r w:rsidR="008A68E7" w:rsidRPr="005F416C">
        <w:rPr>
          <w:noProof/>
        </w:rPr>
        <w:fldChar w:fldCharType="end"/>
      </w:r>
      <w:bookmarkEnd w:id="1253"/>
      <w:r w:rsidRPr="005F416C">
        <w:t xml:space="preserve"> – Функциональная схема блока выбора максимумов</w:t>
      </w:r>
    </w:p>
    <w:p w:rsidR="00CE015F" w:rsidRPr="005F416C" w:rsidRDefault="00E504D7" w:rsidP="00CE015F">
      <w:pPr>
        <w:pStyle w:val="a9"/>
      </w:pPr>
      <w:r w:rsidRPr="005F416C">
        <w:t>Данные с</w:t>
      </w:r>
      <w:r w:rsidR="00CE015F" w:rsidRPr="005F416C">
        <w:t xml:space="preserve"> входов RES_0</w:t>
      </w:r>
      <w:r w:rsidR="00F7403B" w:rsidRPr="005F416C">
        <w:t xml:space="preserve"> - </w:t>
      </w:r>
      <w:r w:rsidR="00CE015F" w:rsidRPr="005F416C">
        <w:t>RES_63 записываются в регистры RES_REG_0</w:t>
      </w:r>
      <w:r w:rsidR="00F7403B" w:rsidRPr="005F416C">
        <w:t xml:space="preserve"> - </w:t>
      </w:r>
      <w:r w:rsidR="00CE015F" w:rsidRPr="005F416C">
        <w:t>RES_REG_63 входного буфера соответственно. Все 64 записи происходят одновременно по завершении очередного прохода. К этому моменту в регистрах MAXx_DATA схемы TWO_MAX</w:t>
      </w:r>
      <w:r w:rsidR="00D320FD" w:rsidRPr="005F416C">
        <w:t xml:space="preserve">, показанной на рисунке  </w:t>
      </w:r>
      <w:r w:rsidR="00B050B4">
        <w:fldChar w:fldCharType="begin"/>
      </w:r>
      <w:r w:rsidR="00B050B4">
        <w:instrText xml:space="preserve"> REF  _Ref525810838 \* Lower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154</w:t>
      </w:r>
      <w:r w:rsidR="00B050B4">
        <w:fldChar w:fldCharType="end"/>
      </w:r>
      <w:r w:rsidR="00D320FD" w:rsidRPr="005F416C">
        <w:t>,</w:t>
      </w:r>
      <w:r w:rsidR="00CE015F" w:rsidRPr="005F416C">
        <w:t xml:space="preserve"> уже записаны максимумы от предшествующих проходов. При отсутствии предшествующих проходов там будут записаны нулевые значения. На вход NEXT_DATA поступают данные с выхода регистра </w:t>
      </w:r>
      <w:r w:rsidR="00CE015F" w:rsidRPr="005F416C">
        <w:rPr>
          <w:lang w:val="en-US"/>
        </w:rPr>
        <w:t>TM</w:t>
      </w:r>
      <w:r w:rsidR="00CE015F" w:rsidRPr="005F416C">
        <w:t>_</w:t>
      </w:r>
      <w:r w:rsidR="00CE015F" w:rsidRPr="005F416C">
        <w:rPr>
          <w:lang w:val="en-US"/>
        </w:rPr>
        <w:t>IN</w:t>
      </w:r>
      <w:r w:rsidR="00CE015F" w:rsidRPr="005F416C">
        <w:t xml:space="preserve">. В этот регистр, в зависимости от программно заданного параметра, записывается значение, соответствующее или сумме модулей чисел, упакованных (см. </w:t>
      </w:r>
      <w:r w:rsidR="00B050B4">
        <w:fldChar w:fldCharType="begin"/>
      </w:r>
      <w:r w:rsidR="00B050B4">
        <w:instrText xml:space="preserve"> REF  _Ref525810773 \* Lower \h  \* MERGEFORMAT </w:instrText>
      </w:r>
      <w:r w:rsidR="00B050B4">
        <w:fldChar w:fldCharType="separate"/>
      </w:r>
      <w:r w:rsidR="006B386B" w:rsidRPr="005F416C">
        <w:t xml:space="preserve">рисунок </w:t>
      </w:r>
      <w:r w:rsidR="006B386B" w:rsidRPr="005F416C">
        <w:rPr>
          <w:noProof/>
        </w:rPr>
        <w:t>1</w:t>
      </w:r>
      <w:r w:rsidR="006B386B" w:rsidRPr="005F416C">
        <w:t>.</w:t>
      </w:r>
      <w:r w:rsidR="006B386B" w:rsidRPr="005F416C">
        <w:rPr>
          <w:noProof/>
        </w:rPr>
        <w:t>153</w:t>
      </w:r>
      <w:r w:rsidR="00B050B4">
        <w:fldChar w:fldCharType="end"/>
      </w:r>
      <w:r w:rsidR="00CE015F" w:rsidRPr="005F416C">
        <w:t>) в регистре RES_</w:t>
      </w:r>
      <w:r w:rsidR="00CE015F" w:rsidRPr="005F416C">
        <w:rPr>
          <w:lang w:val="en-US"/>
        </w:rPr>
        <w:t>REG</w:t>
      </w:r>
      <w:r w:rsidR="00CE015F" w:rsidRPr="005F416C">
        <w:t xml:space="preserve">_0 </w:t>
      </w:r>
      <w:r w:rsidR="00D320FD" w:rsidRPr="005F416C">
        <w:t xml:space="preserve">в соответствии с рисунком </w:t>
      </w:r>
      <w:r w:rsidR="00B050B4">
        <w:fldChar w:fldCharType="begin"/>
      </w:r>
      <w:r w:rsidR="00B050B4">
        <w:instrText xml:space="preserve"> REF _Ref525810773 \h  \* MERGEFORMAT </w:instrText>
      </w:r>
      <w:r w:rsidR="00B050B4">
        <w:fldChar w:fldCharType="separate"/>
      </w:r>
      <w:r w:rsidR="00D320FD" w:rsidRPr="005F416C">
        <w:rPr>
          <w:vanish/>
        </w:rPr>
        <w:t>Рисунок</w:t>
      </w:r>
      <w:r w:rsidR="00D320FD" w:rsidRPr="005F416C">
        <w:t xml:space="preserve"> </w:t>
      </w:r>
      <w:r w:rsidR="00D320FD" w:rsidRPr="005F416C">
        <w:rPr>
          <w:noProof/>
        </w:rPr>
        <w:t>1</w:t>
      </w:r>
      <w:r w:rsidR="00D320FD" w:rsidRPr="005F416C">
        <w:t>.</w:t>
      </w:r>
      <w:r w:rsidR="00D320FD" w:rsidRPr="005F416C">
        <w:rPr>
          <w:noProof/>
        </w:rPr>
        <w:t>153</w:t>
      </w:r>
      <w:r w:rsidR="00B050B4">
        <w:fldChar w:fldCharType="end"/>
      </w:r>
      <w:r w:rsidR="00D320FD" w:rsidRPr="005F416C">
        <w:t xml:space="preserve">, </w:t>
      </w:r>
      <w:r w:rsidR="00CE015F" w:rsidRPr="005F416C">
        <w:t>или квадрату модуля комплексного числа, чьи действительные и мнимые части упакованы в регистре RES_</w:t>
      </w:r>
      <w:r w:rsidR="00CE015F" w:rsidRPr="005F416C">
        <w:rPr>
          <w:lang w:val="en-US"/>
        </w:rPr>
        <w:t>REG</w:t>
      </w:r>
      <w:r w:rsidR="00CE015F" w:rsidRPr="005F416C">
        <w:t>_0.</w:t>
      </w:r>
    </w:p>
    <w:p w:rsidR="00CE015F" w:rsidRPr="005F416C" w:rsidRDefault="00CE015F" w:rsidP="00CE015F">
      <w:pPr>
        <w:pStyle w:val="aff9"/>
        <w:rPr>
          <w:lang w:val="en-US"/>
        </w:rPr>
      </w:pPr>
      <w:r w:rsidRPr="005F416C">
        <w:object w:dxaOrig="3821" w:dyaOrig="584">
          <v:shape id="_x0000_i1144" type="#_x0000_t75" style="width:191.25pt;height:29.25pt" o:ole="">
            <v:imagedata r:id="rId269" o:title=""/>
          </v:shape>
          <o:OLEObject Type="Embed" ProgID="Visio.Drawing.11" ShapeID="_x0000_i1144" DrawAspect="Content" ObjectID="_1664363362" r:id="rId270"/>
        </w:object>
      </w:r>
    </w:p>
    <w:p w:rsidR="00CE015F" w:rsidRPr="005F416C" w:rsidRDefault="00CE015F" w:rsidP="00CE015F">
      <w:pPr>
        <w:pStyle w:val="aff9"/>
      </w:pPr>
      <w:bookmarkStart w:id="1254" w:name="_Ref525810773"/>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153</w:t>
      </w:r>
      <w:r w:rsidR="008A68E7" w:rsidRPr="005F416C">
        <w:rPr>
          <w:noProof/>
        </w:rPr>
        <w:fldChar w:fldCharType="end"/>
      </w:r>
      <w:bookmarkEnd w:id="1254"/>
      <w:r w:rsidRPr="005F416C">
        <w:t xml:space="preserve"> – Формат упаковки данных в регистрах </w:t>
      </w:r>
      <w:r w:rsidRPr="005F416C">
        <w:rPr>
          <w:lang w:val="en-US"/>
        </w:rPr>
        <w:t>RES</w:t>
      </w:r>
      <w:r w:rsidRPr="005F416C">
        <w:t>_</w:t>
      </w:r>
      <w:r w:rsidRPr="005F416C">
        <w:rPr>
          <w:lang w:val="en-US"/>
        </w:rPr>
        <w:t>REG</w:t>
      </w:r>
      <w:r w:rsidRPr="005F416C">
        <w:t>_</w:t>
      </w:r>
      <w:r w:rsidRPr="005F416C">
        <w:rPr>
          <w:lang w:val="en-US"/>
        </w:rPr>
        <w:t>x</w:t>
      </w:r>
    </w:p>
    <w:p w:rsidR="00CE015F" w:rsidRPr="005F416C" w:rsidRDefault="00CE015F" w:rsidP="00CE015F">
      <w:pPr>
        <w:pStyle w:val="a9"/>
      </w:pPr>
      <w:r w:rsidRPr="005F416C">
        <w:t>К концу работы блока выбора максимумов в регистрах MAXx_DATA будут записаны два максимальных значения от всех завершившихся к тому времени проходов.</w:t>
      </w:r>
    </w:p>
    <w:p w:rsidR="00CE015F" w:rsidRPr="005F416C" w:rsidRDefault="00CE015F" w:rsidP="00CE015F">
      <w:pPr>
        <w:pStyle w:val="aff9"/>
      </w:pPr>
      <w:r w:rsidRPr="005F416C">
        <w:object w:dxaOrig="6055" w:dyaOrig="3136">
          <v:shape id="_x0000_i1145" type="#_x0000_t75" style="width:284.25pt;height:147.75pt" o:ole="">
            <v:imagedata r:id="rId271" o:title=""/>
          </v:shape>
          <o:OLEObject Type="Embed" ProgID="Visio.Drawing.11" ShapeID="_x0000_i1145" DrawAspect="Content" ObjectID="_1664363363" r:id="rId272"/>
        </w:object>
      </w:r>
    </w:p>
    <w:p w:rsidR="00CE015F" w:rsidRPr="005F416C" w:rsidRDefault="00CE015F" w:rsidP="00CE015F">
      <w:pPr>
        <w:pStyle w:val="aff9"/>
      </w:pPr>
      <w:bookmarkStart w:id="1255" w:name="_Ref52581083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154</w:t>
      </w:r>
      <w:r w:rsidR="008A68E7" w:rsidRPr="005F416C">
        <w:rPr>
          <w:noProof/>
        </w:rPr>
        <w:fldChar w:fldCharType="end"/>
      </w:r>
      <w:bookmarkEnd w:id="1255"/>
      <w:r w:rsidRPr="005F416C">
        <w:t xml:space="preserve"> – Функциональная схема выбора двух максимальных значений из трёх</w:t>
      </w:r>
    </w:p>
    <w:p w:rsidR="00CE015F" w:rsidRPr="005F416C" w:rsidRDefault="00CE015F" w:rsidP="00CE015F">
      <w:pPr>
        <w:pStyle w:val="4"/>
        <w:rPr>
          <w:lang w:val="ru-RU"/>
        </w:rPr>
      </w:pPr>
      <w:bookmarkStart w:id="1256" w:name="_Toc524594400"/>
      <w:bookmarkStart w:id="1257" w:name="_Toc11857677"/>
      <w:bookmarkStart w:id="1258" w:name="_Toc32248277"/>
      <w:r w:rsidRPr="005F416C">
        <w:rPr>
          <w:lang w:val="ru-RU"/>
        </w:rPr>
        <w:t>Теневой буфер команд (</w:t>
      </w:r>
      <w:r w:rsidRPr="005F416C">
        <w:t>SHADOW</w:t>
      </w:r>
      <w:r w:rsidRPr="005F416C">
        <w:rPr>
          <w:lang w:val="ru-RU"/>
        </w:rPr>
        <w:t>_</w:t>
      </w:r>
      <w:r w:rsidRPr="005F416C">
        <w:t>FIFOx</w:t>
      </w:r>
      <w:r w:rsidRPr="005F416C">
        <w:rPr>
          <w:lang w:val="ru-RU"/>
        </w:rPr>
        <w:t>)</w:t>
      </w:r>
      <w:bookmarkEnd w:id="1256"/>
      <w:bookmarkEnd w:id="1257"/>
      <w:bookmarkEnd w:id="1258"/>
    </w:p>
    <w:p w:rsidR="00CE015F" w:rsidRPr="005F416C" w:rsidRDefault="00CE015F" w:rsidP="00CE015F">
      <w:pPr>
        <w:pStyle w:val="a9"/>
      </w:pPr>
      <w:r w:rsidRPr="005F416C">
        <w:t>Теневой буфер команд позволяет блоку COR</w:t>
      </w:r>
      <w:r w:rsidRPr="005F416C">
        <w:rPr>
          <w:lang w:val="en-US"/>
        </w:rPr>
        <w:t>B</w:t>
      </w:r>
      <w:r w:rsidRPr="005F416C">
        <w:t xml:space="preserve"> принимать пакеты команд для очередной настройки и запуска соответствующего канала, не дожидаясь завершения его работы. Один пакет команд настраивает и запускает работу соответствующего канала ПДП и канала аппаратных корреляторов. Пакет команд состоит только из команд записи в регистры канала (см. таблицу </w:t>
      </w:r>
      <w:r w:rsidR="00B050B4">
        <w:fldChar w:fldCharType="begin"/>
      </w:r>
      <w:r w:rsidR="00B050B4">
        <w:instrText xml:space="preserve"> REF _Ref11856501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283</w:t>
      </w:r>
      <w:r w:rsidR="00B050B4">
        <w:fldChar w:fldCharType="end"/>
      </w:r>
      <w:r w:rsidRPr="005F416C">
        <w:t xml:space="preserve">). Исключение составляет запись в регистры </w:t>
      </w:r>
      <w:r w:rsidRPr="005F416C">
        <w:rPr>
          <w:lang w:val="en-US"/>
        </w:rPr>
        <w:t>STATUS</w:t>
      </w:r>
      <w:r w:rsidRPr="005F416C">
        <w:t>. Команды записи в общие регистры, в память для хранения таблиц ПСП и регистры STATUS, а также команды чтения не могут быть частью пакета кома</w:t>
      </w:r>
      <w:r w:rsidR="00164866" w:rsidRPr="005F416C">
        <w:t>нд, так как выполняются сразу при</w:t>
      </w:r>
      <w:r w:rsidRPr="005F416C">
        <w:t xml:space="preserve"> поступлении в блок COR</w:t>
      </w:r>
      <w:r w:rsidRPr="005F416C">
        <w:rPr>
          <w:lang w:val="en-US"/>
        </w:rPr>
        <w:t>B</w:t>
      </w:r>
      <w:r w:rsidRPr="005F416C">
        <w:t xml:space="preserve"> и не записываются в теневой буфер.</w:t>
      </w:r>
    </w:p>
    <w:p w:rsidR="00CE015F" w:rsidRPr="005F416C" w:rsidRDefault="00CE015F" w:rsidP="00CE015F">
      <w:pPr>
        <w:pStyle w:val="a9"/>
      </w:pPr>
    </w:p>
    <w:p w:rsidR="00CE015F" w:rsidRPr="005F416C" w:rsidRDefault="00CE015F" w:rsidP="00CE015F">
      <w:pPr>
        <w:pStyle w:val="afff0"/>
      </w:pPr>
      <w:r w:rsidRPr="005F416C">
        <w:tab/>
      </w:r>
      <w:bookmarkStart w:id="1259" w:name="_Ref515292797"/>
      <w:bookmarkStart w:id="1260" w:name="_Ref11856501"/>
      <w:r w:rsidRPr="005F416C">
        <w:t xml:space="preserve">Таблица </w:t>
      </w:r>
      <w:bookmarkEnd w:id="1259"/>
      <w:r w:rsidR="008A68E7" w:rsidRPr="005F416C">
        <w:fldChar w:fldCharType="begin"/>
      </w:r>
      <w:r w:rsidR="0066384E" w:rsidRPr="005F416C">
        <w:instrText xml:space="preserve"> STYLEREF 1 \s </w:instrText>
      </w:r>
      <w:r w:rsidR="008A68E7" w:rsidRPr="005F416C">
        <w:fldChar w:fldCharType="separate"/>
      </w:r>
      <w:r w:rsidR="0066384E" w:rsidRPr="005F416C">
        <w:rPr>
          <w:noProof/>
        </w:rPr>
        <w:t>1</w:t>
      </w:r>
      <w:r w:rsidR="008A68E7" w:rsidRPr="005F416C">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283</w:t>
      </w:r>
      <w:r w:rsidR="008A68E7" w:rsidRPr="005F416C">
        <w:rPr>
          <w:noProof/>
        </w:rPr>
        <w:fldChar w:fldCharType="end"/>
      </w:r>
      <w:bookmarkEnd w:id="1260"/>
      <w:r w:rsidRPr="005F416C">
        <w:t xml:space="preserve"> – Принадлежность регистра в зависимости от старших разрядов адреса</w:t>
      </w:r>
    </w:p>
    <w:tbl>
      <w:tblPr>
        <w:tblW w:w="7076" w:type="dxa"/>
        <w:jc w:val="center"/>
        <w:tblLook w:val="04A0" w:firstRow="1" w:lastRow="0" w:firstColumn="1" w:lastColumn="0" w:noHBand="0" w:noVBand="1"/>
      </w:tblPr>
      <w:tblGrid>
        <w:gridCol w:w="3674"/>
        <w:gridCol w:w="3402"/>
      </w:tblGrid>
      <w:tr w:rsidR="00CE015F" w:rsidRPr="005F416C" w:rsidTr="00CE015F">
        <w:trPr>
          <w:trHeight w:val="630"/>
          <w:jc w:val="center"/>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015F" w:rsidRPr="005F416C" w:rsidRDefault="00CE015F" w:rsidP="00CE015F">
            <w:pPr>
              <w:pStyle w:val="affb"/>
              <w:jc w:val="center"/>
              <w:rPr>
                <w:bCs w:val="0"/>
              </w:rPr>
            </w:pPr>
            <w:r w:rsidRPr="005F416C">
              <w:rPr>
                <w:bCs w:val="0"/>
              </w:rPr>
              <w:t>Старшие разряды адреса,</w:t>
            </w:r>
            <w:r w:rsidRPr="005F416C">
              <w:rPr>
                <w:bCs w:val="0"/>
              </w:rPr>
              <w:br/>
              <w:t>ADR_PRG[15:14]</w:t>
            </w:r>
          </w:p>
        </w:tc>
        <w:tc>
          <w:tcPr>
            <w:tcW w:w="3402" w:type="dxa"/>
            <w:tcBorders>
              <w:top w:val="single" w:sz="4" w:space="0" w:color="auto"/>
              <w:left w:val="nil"/>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rPr>
                <w:bCs w:val="0"/>
              </w:rPr>
            </w:pPr>
            <w:r w:rsidRPr="005F416C">
              <w:rPr>
                <w:bCs w:val="0"/>
              </w:rPr>
              <w:t>Принадлежность регистра</w:t>
            </w:r>
          </w:p>
        </w:tc>
      </w:tr>
      <w:tr w:rsidR="00CE015F" w:rsidRPr="005F416C" w:rsidTr="00CE015F">
        <w:trPr>
          <w:trHeight w:val="300"/>
          <w:jc w:val="center"/>
        </w:trPr>
        <w:tc>
          <w:tcPr>
            <w:tcW w:w="3674" w:type="dxa"/>
            <w:tcBorders>
              <w:top w:val="nil"/>
              <w:left w:val="single" w:sz="4" w:space="0" w:color="auto"/>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rPr>
                <w:bCs w:val="0"/>
              </w:rPr>
            </w:pPr>
            <w:r w:rsidRPr="005F416C">
              <w:rPr>
                <w:bCs w:val="0"/>
              </w:rPr>
              <w:t>00</w:t>
            </w:r>
          </w:p>
        </w:tc>
        <w:tc>
          <w:tcPr>
            <w:tcW w:w="3402" w:type="dxa"/>
            <w:tcBorders>
              <w:top w:val="nil"/>
              <w:left w:val="nil"/>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rPr>
                <w:bCs w:val="0"/>
              </w:rPr>
            </w:pPr>
            <w:r w:rsidRPr="005F416C">
              <w:rPr>
                <w:bCs w:val="0"/>
              </w:rPr>
              <w:t>Регистр канала</w:t>
            </w:r>
          </w:p>
        </w:tc>
      </w:tr>
      <w:tr w:rsidR="00CE015F" w:rsidRPr="005F416C" w:rsidTr="00CE015F">
        <w:trPr>
          <w:trHeight w:val="300"/>
          <w:jc w:val="center"/>
        </w:trPr>
        <w:tc>
          <w:tcPr>
            <w:tcW w:w="3674" w:type="dxa"/>
            <w:tcBorders>
              <w:top w:val="nil"/>
              <w:left w:val="single" w:sz="4" w:space="0" w:color="auto"/>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rPr>
                <w:bCs w:val="0"/>
              </w:rPr>
            </w:pPr>
            <w:r w:rsidRPr="005F416C">
              <w:rPr>
                <w:bCs w:val="0"/>
              </w:rPr>
              <w:t>01</w:t>
            </w:r>
          </w:p>
        </w:tc>
        <w:tc>
          <w:tcPr>
            <w:tcW w:w="3402" w:type="dxa"/>
            <w:tcBorders>
              <w:top w:val="nil"/>
              <w:left w:val="nil"/>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rPr>
                <w:bCs w:val="0"/>
              </w:rPr>
            </w:pPr>
            <w:r w:rsidRPr="005F416C">
              <w:rPr>
                <w:bCs w:val="0"/>
              </w:rPr>
              <w:t>Ячейка в памяти таблиц ПСП</w:t>
            </w:r>
          </w:p>
        </w:tc>
      </w:tr>
      <w:tr w:rsidR="00CE015F" w:rsidRPr="005F416C" w:rsidTr="00CE015F">
        <w:trPr>
          <w:trHeight w:val="300"/>
          <w:jc w:val="center"/>
        </w:trPr>
        <w:tc>
          <w:tcPr>
            <w:tcW w:w="3674" w:type="dxa"/>
            <w:tcBorders>
              <w:top w:val="nil"/>
              <w:left w:val="single" w:sz="4" w:space="0" w:color="auto"/>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rPr>
                <w:bCs w:val="0"/>
              </w:rPr>
            </w:pPr>
            <w:r w:rsidRPr="005F416C">
              <w:rPr>
                <w:bCs w:val="0"/>
              </w:rPr>
              <w:t>1x</w:t>
            </w:r>
          </w:p>
        </w:tc>
        <w:tc>
          <w:tcPr>
            <w:tcW w:w="3402" w:type="dxa"/>
            <w:tcBorders>
              <w:top w:val="nil"/>
              <w:left w:val="nil"/>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rPr>
                <w:bCs w:val="0"/>
              </w:rPr>
            </w:pPr>
            <w:r w:rsidRPr="005F416C">
              <w:rPr>
                <w:bCs w:val="0"/>
              </w:rPr>
              <w:t>Общий регистр</w:t>
            </w:r>
          </w:p>
        </w:tc>
      </w:tr>
    </w:tbl>
    <w:p w:rsidR="00CE015F" w:rsidRPr="005F416C" w:rsidRDefault="00CE015F" w:rsidP="00CE015F">
      <w:pPr>
        <w:pStyle w:val="a9"/>
      </w:pPr>
    </w:p>
    <w:p w:rsidR="00CE015F" w:rsidRPr="005F416C" w:rsidRDefault="00CE015F" w:rsidP="00CE015F">
      <w:pPr>
        <w:pStyle w:val="a9"/>
      </w:pPr>
      <w:r w:rsidRPr="005F416C">
        <w:t xml:space="preserve">Пакет команд должен состоять, по крайней мере, из команды записи в регистр ENABLE, которая запускает соответствующий канал. Она является командой, разграничивающей два пакета команд. Её уход из теневого буфера останавливает выдачу из него очередных команд, являющихся частью следующих пакетов команд, до завершения работы канала. Теневой буфер может вмещать до 33 команд. Пример состояния теневого буфера приведён на рисунке </w:t>
      </w:r>
      <w:r w:rsidR="00B050B4">
        <w:fldChar w:fldCharType="begin"/>
      </w:r>
      <w:r w:rsidR="00B050B4">
        <w:instrText xml:space="preserve"> REF _Ref525810955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155</w:t>
      </w:r>
      <w:r w:rsidR="00B050B4">
        <w:fldChar w:fldCharType="end"/>
      </w:r>
      <w:r w:rsidRPr="005F416C">
        <w:t>. Каждому пакету команд будет соответствовать свой результат вычислений.</w:t>
      </w:r>
    </w:p>
    <w:p w:rsidR="00CE015F" w:rsidRPr="005F416C" w:rsidRDefault="00CE015F" w:rsidP="00CE015F">
      <w:pPr>
        <w:pStyle w:val="aff9"/>
      </w:pPr>
      <w:r w:rsidRPr="005F416C">
        <w:object w:dxaOrig="6479" w:dyaOrig="5860">
          <v:shape id="_x0000_i1146" type="#_x0000_t75" style="width:304.5pt;height:275.25pt" o:ole="">
            <v:imagedata r:id="rId273" o:title=""/>
          </v:shape>
          <o:OLEObject Type="Embed" ProgID="Visio.Drawing.11" ShapeID="_x0000_i1146" DrawAspect="Content" ObjectID="_1664363364" r:id="rId274"/>
        </w:object>
      </w:r>
    </w:p>
    <w:p w:rsidR="00CE015F" w:rsidRPr="005F416C" w:rsidRDefault="00CE015F" w:rsidP="005D2D41">
      <w:pPr>
        <w:pStyle w:val="aff9"/>
        <w:spacing w:after="360"/>
      </w:pPr>
      <w:bookmarkStart w:id="1261" w:name="_Ref525810955"/>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155</w:t>
      </w:r>
      <w:r w:rsidR="008A68E7" w:rsidRPr="005F416C">
        <w:rPr>
          <w:noProof/>
        </w:rPr>
        <w:fldChar w:fldCharType="end"/>
      </w:r>
      <w:bookmarkEnd w:id="1261"/>
      <w:r w:rsidRPr="005F416C">
        <w:t xml:space="preserve"> – Пример состояния теневого буфера</w:t>
      </w:r>
    </w:p>
    <w:p w:rsidR="00CE015F" w:rsidRPr="005F416C" w:rsidRDefault="00CE015F" w:rsidP="00CE015F">
      <w:pPr>
        <w:pStyle w:val="4"/>
      </w:pPr>
      <w:bookmarkStart w:id="1262" w:name="_Toc524594401"/>
      <w:bookmarkStart w:id="1263" w:name="_Ref530476864"/>
      <w:bookmarkStart w:id="1264" w:name="_Toc11857678"/>
      <w:bookmarkStart w:id="1265" w:name="_Toc32248278"/>
      <w:r w:rsidRPr="005F416C">
        <w:t>Буфер результатов (RES_FIFOx)</w:t>
      </w:r>
      <w:bookmarkEnd w:id="1262"/>
      <w:bookmarkEnd w:id="1263"/>
      <w:bookmarkEnd w:id="1264"/>
      <w:bookmarkEnd w:id="1265"/>
    </w:p>
    <w:p w:rsidR="00CE015F" w:rsidRPr="005F416C" w:rsidRDefault="00CE015F" w:rsidP="00CE015F">
      <w:pPr>
        <w:pStyle w:val="a9"/>
      </w:pPr>
      <w:r w:rsidRPr="005F416C">
        <w:t>Буфер результатов может вмещать до 16 пакетов результатов расчетов соответствующего канала аппаратных корреляторов. Каждый пакет результатов содержит следующую информацию:</w:t>
      </w:r>
    </w:p>
    <w:p w:rsidR="00CE015F" w:rsidRPr="005F416C" w:rsidRDefault="00CE015F" w:rsidP="00883F80">
      <w:pPr>
        <w:pStyle w:val="a7"/>
        <w:numPr>
          <w:ilvl w:val="0"/>
          <w:numId w:val="152"/>
        </w:numPr>
        <w:ind w:left="969" w:hanging="357"/>
        <w:rPr>
          <w:lang w:val="ru-RU"/>
        </w:rPr>
      </w:pPr>
      <w:r w:rsidRPr="005F416C">
        <w:rPr>
          <w:lang w:val="ru-RU"/>
        </w:rPr>
        <w:t xml:space="preserve">значение первого (наибольшего) максимума </w:t>
      </w:r>
      <w:r w:rsidRPr="005F416C">
        <w:rPr>
          <w:lang w:val="en-US"/>
        </w:rPr>
        <w:t>HIGHER</w:t>
      </w:r>
      <w:r w:rsidRPr="005F416C">
        <w:rPr>
          <w:lang w:val="ru-RU"/>
        </w:rPr>
        <w:t>_</w:t>
      </w:r>
      <w:r w:rsidRPr="005F416C">
        <w:rPr>
          <w:lang w:val="en-US"/>
        </w:rPr>
        <w:t>MAX</w:t>
      </w:r>
      <w:r w:rsidRPr="005F416C">
        <w:rPr>
          <w:lang w:val="ru-RU"/>
        </w:rPr>
        <w:t>, 52 разряда;</w:t>
      </w:r>
    </w:p>
    <w:p w:rsidR="00CE015F" w:rsidRPr="005F416C" w:rsidRDefault="00CE015F" w:rsidP="00883F80">
      <w:pPr>
        <w:pStyle w:val="a7"/>
        <w:numPr>
          <w:ilvl w:val="0"/>
          <w:numId w:val="152"/>
        </w:numPr>
        <w:ind w:left="969" w:hanging="357"/>
        <w:rPr>
          <w:lang w:val="ru-RU"/>
        </w:rPr>
      </w:pPr>
      <w:r w:rsidRPr="005F416C">
        <w:rPr>
          <w:lang w:val="ru-RU"/>
        </w:rPr>
        <w:t xml:space="preserve">значение второго максимума </w:t>
      </w:r>
      <w:r w:rsidRPr="005F416C">
        <w:rPr>
          <w:lang w:val="en-US"/>
        </w:rPr>
        <w:t>LOWER</w:t>
      </w:r>
      <w:r w:rsidRPr="005F416C">
        <w:rPr>
          <w:lang w:val="ru-RU"/>
        </w:rPr>
        <w:t>_</w:t>
      </w:r>
      <w:r w:rsidRPr="005F416C">
        <w:rPr>
          <w:lang w:val="en-US"/>
        </w:rPr>
        <w:t>MAX</w:t>
      </w:r>
      <w:r w:rsidRPr="005F416C">
        <w:rPr>
          <w:lang w:val="ru-RU"/>
        </w:rPr>
        <w:t>, 52 разряда;</w:t>
      </w:r>
    </w:p>
    <w:p w:rsidR="00CE015F" w:rsidRPr="005F416C" w:rsidRDefault="00CE015F" w:rsidP="00883F80">
      <w:pPr>
        <w:pStyle w:val="a7"/>
        <w:numPr>
          <w:ilvl w:val="0"/>
          <w:numId w:val="152"/>
        </w:numPr>
        <w:ind w:left="969" w:hanging="357"/>
        <w:rPr>
          <w:lang w:val="ru-RU"/>
        </w:rPr>
      </w:pPr>
      <w:r w:rsidRPr="005F416C">
        <w:rPr>
          <w:lang w:val="ru-RU"/>
        </w:rPr>
        <w:t>номер функции Уолша в порядке Адамара, соответствующий первому максимуму, 9 разрядов;</w:t>
      </w:r>
    </w:p>
    <w:p w:rsidR="00CE015F" w:rsidRPr="005F416C" w:rsidRDefault="00CE015F" w:rsidP="00883F80">
      <w:pPr>
        <w:pStyle w:val="a7"/>
        <w:numPr>
          <w:ilvl w:val="0"/>
          <w:numId w:val="152"/>
        </w:numPr>
        <w:ind w:left="969" w:hanging="357"/>
        <w:rPr>
          <w:lang w:val="ru-RU"/>
        </w:rPr>
      </w:pPr>
      <w:r w:rsidRPr="005F416C">
        <w:rPr>
          <w:lang w:val="ru-RU"/>
        </w:rPr>
        <w:t>номер функции Уолша в порядке Адамара, соответствующий второму максимуму, 9 разрядов;</w:t>
      </w:r>
    </w:p>
    <w:p w:rsidR="00CE015F" w:rsidRPr="005F416C" w:rsidRDefault="00CE015F" w:rsidP="00883F80">
      <w:pPr>
        <w:pStyle w:val="a7"/>
        <w:numPr>
          <w:ilvl w:val="0"/>
          <w:numId w:val="152"/>
        </w:numPr>
        <w:ind w:left="969" w:hanging="357"/>
      </w:pPr>
      <w:r w:rsidRPr="005F416C">
        <w:t>идентификатор пакета команд, 6 разрядов.</w:t>
      </w:r>
    </w:p>
    <w:p w:rsidR="00CE015F" w:rsidRPr="005F416C" w:rsidRDefault="00CE015F" w:rsidP="00CE015F">
      <w:pPr>
        <w:pStyle w:val="a9"/>
      </w:pPr>
      <w:r w:rsidRPr="005F416C">
        <w:t xml:space="preserve">Один пакет результатов при записи в буфер упаковывается согласно рисунку </w:t>
      </w:r>
      <w:r w:rsidR="00B050B4">
        <w:fldChar w:fldCharType="begin"/>
      </w:r>
      <w:r w:rsidR="00B050B4">
        <w:instrText xml:space="preserve"> REF _Ref525811054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156</w:t>
      </w:r>
      <w:r w:rsidR="00B050B4">
        <w:fldChar w:fldCharType="end"/>
      </w:r>
      <w:r w:rsidRPr="005F416C">
        <w:t>.</w:t>
      </w:r>
    </w:p>
    <w:p w:rsidR="00CE015F" w:rsidRPr="005F416C" w:rsidRDefault="00CE015F" w:rsidP="00CE015F">
      <w:pPr>
        <w:pStyle w:val="a9"/>
      </w:pPr>
      <w:r w:rsidRPr="005F416C">
        <w:t>В случае</w:t>
      </w:r>
      <w:r w:rsidR="00164866" w:rsidRPr="005F416C">
        <w:t>,</w:t>
      </w:r>
      <w:r w:rsidRPr="005F416C">
        <w:t xml:space="preserve"> если очередной пакет данных готов к записи в заполненный буфер результатов, блок выбора максимумов блокируется до тех пор, пока из буфера результатов не будет считан, по крайней мере, один пакет результатов. Если меры по освобождению буфера результатов не будут приняты, то блокировка распространится и на канал аппаратных корреляторов. Это может привести к тому, что теневой буфер команд при заполнении заблокирует приём всяких команд блоком CORB (произойдёт зависание), так как у буфера не будет возможности начать выдавать команды при заблокированном канале аппаратных корреляторов. Чтобы избежать зависания заполненный буфер результатов примет </w:t>
      </w:r>
      <w:r w:rsidR="00E504D7" w:rsidRPr="005F416C">
        <w:t>очередной</w:t>
      </w:r>
      <w:r w:rsidRPr="005F416C">
        <w:t xml:space="preserve"> пакет результатов, когда теневой буфер команд будет заполнен. При этом перезапишется пакет результатов, полученный буфером результатов раньше остальных. Количество потерянных пакетов отражено в регистре STATUS.</w:t>
      </w:r>
    </w:p>
    <w:p w:rsidR="00CE015F" w:rsidRPr="005F416C" w:rsidRDefault="00CE015F" w:rsidP="00CE015F">
      <w:pPr>
        <w:pStyle w:val="aff9"/>
        <w:contextualSpacing/>
        <w:rPr>
          <w:lang w:val="en-US"/>
        </w:rPr>
      </w:pPr>
      <w:r w:rsidRPr="005F416C">
        <w:object w:dxaOrig="5863" w:dyaOrig="3476">
          <v:shape id="_x0000_i1147" type="#_x0000_t75" style="width:291.75pt;height:174pt" o:ole="">
            <v:imagedata r:id="rId275" o:title=""/>
          </v:shape>
          <o:OLEObject Type="Embed" ProgID="Visio.Drawing.11" ShapeID="_x0000_i1147" DrawAspect="Content" ObjectID="_1664363365" r:id="rId276"/>
        </w:object>
      </w:r>
    </w:p>
    <w:p w:rsidR="00CE015F" w:rsidRPr="005F416C" w:rsidRDefault="00CE015F" w:rsidP="005D2D41">
      <w:pPr>
        <w:pStyle w:val="aff9"/>
        <w:spacing w:before="360"/>
      </w:pPr>
      <w:bookmarkStart w:id="1266" w:name="_Ref525811054"/>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156</w:t>
      </w:r>
      <w:r w:rsidR="008A68E7" w:rsidRPr="005F416C">
        <w:rPr>
          <w:noProof/>
        </w:rPr>
        <w:fldChar w:fldCharType="end"/>
      </w:r>
      <w:bookmarkEnd w:id="1266"/>
      <w:r w:rsidRPr="005F416C">
        <w:t xml:space="preserve"> – Формат упаковки результата при записи в буфер результатов</w:t>
      </w:r>
    </w:p>
    <w:p w:rsidR="00CE015F" w:rsidRPr="005F416C" w:rsidRDefault="00CE015F" w:rsidP="00CE015F">
      <w:pPr>
        <w:pStyle w:val="a9"/>
      </w:pPr>
      <w:r w:rsidRPr="005F416C">
        <w:t>Чтение из буфера</w:t>
      </w:r>
      <w:r w:rsidR="00D320FD" w:rsidRPr="005F416C">
        <w:t xml:space="preserve"> результатов осуществляется 32-</w:t>
      </w:r>
      <w:r w:rsidRPr="005F416C">
        <w:t>разрядными словами. Один пакет результатов считывается четырьмя командами чтения регистра RESULTS.</w:t>
      </w:r>
    </w:p>
    <w:p w:rsidR="00CE015F" w:rsidRPr="005F416C" w:rsidRDefault="00CE015F" w:rsidP="00CE015F">
      <w:pPr>
        <w:pStyle w:val="a9"/>
      </w:pPr>
    </w:p>
    <w:p w:rsidR="00CE015F" w:rsidRPr="005F416C" w:rsidRDefault="00CE015F" w:rsidP="00CE015F">
      <w:pPr>
        <w:pStyle w:val="4"/>
      </w:pPr>
      <w:bookmarkStart w:id="1267" w:name="_Toc524594402"/>
      <w:bookmarkStart w:id="1268" w:name="_Toc11857679"/>
      <w:bookmarkStart w:id="1269" w:name="_Toc32248279"/>
      <w:r w:rsidRPr="005F416C">
        <w:t>Программно доступные регистры блока CORB</w:t>
      </w:r>
      <w:bookmarkEnd w:id="1267"/>
      <w:bookmarkEnd w:id="1268"/>
      <w:bookmarkEnd w:id="1269"/>
    </w:p>
    <w:p w:rsidR="00CE015F" w:rsidRPr="005F416C" w:rsidRDefault="00CE015F" w:rsidP="00CE015F">
      <w:pPr>
        <w:pStyle w:val="a9"/>
      </w:pPr>
      <w:r w:rsidRPr="005F416C">
        <w:t xml:space="preserve">Адресное пространство блока </w:t>
      </w:r>
      <w:r w:rsidRPr="005F416C">
        <w:rPr>
          <w:lang w:val="en-US"/>
        </w:rPr>
        <w:t>CORB</w:t>
      </w:r>
      <w:r w:rsidRPr="005F416C">
        <w:t xml:space="preserve"> </w:t>
      </w:r>
      <w:r w:rsidR="00E504D7" w:rsidRPr="005F416C">
        <w:t>доступно</w:t>
      </w:r>
      <w:r w:rsidRPr="005F416C">
        <w:t xml:space="preserve"> со стороны процессорных систем NMU и процессорной </w:t>
      </w:r>
      <w:r w:rsidR="00E504D7" w:rsidRPr="005F416C">
        <w:t>системы</w:t>
      </w:r>
      <w:r w:rsidRPr="005F416C">
        <w:t xml:space="preserve"> ARM и состоит из трех частей:</w:t>
      </w:r>
    </w:p>
    <w:p w:rsidR="00CE015F" w:rsidRPr="005F416C" w:rsidRDefault="00CE015F" w:rsidP="00CE015F">
      <w:pPr>
        <w:pStyle w:val="a7"/>
      </w:pPr>
      <w:r w:rsidRPr="005F416C">
        <w:t xml:space="preserve">регистры канала – </w:t>
      </w:r>
      <w:r w:rsidRPr="005F416C">
        <w:rPr>
          <w:lang w:val="en-US"/>
        </w:rPr>
        <w:t>REG</w:t>
      </w:r>
      <w:r w:rsidRPr="005F416C">
        <w:t>_</w:t>
      </w:r>
      <w:r w:rsidRPr="005F416C">
        <w:rPr>
          <w:lang w:val="en-US"/>
        </w:rPr>
        <w:t>TYPE</w:t>
      </w:r>
      <w:r w:rsidRPr="005F416C">
        <w:rPr>
          <w:lang w:val="ru-RU"/>
        </w:rPr>
        <w:t xml:space="preserve"> </w:t>
      </w:r>
      <w:r w:rsidRPr="005F416C">
        <w:t>=</w:t>
      </w:r>
      <w:r w:rsidRPr="005F416C">
        <w:rPr>
          <w:lang w:val="ru-RU"/>
        </w:rPr>
        <w:t xml:space="preserve"> </w:t>
      </w:r>
      <w:r w:rsidRPr="005F416C">
        <w:t>00;</w:t>
      </w:r>
    </w:p>
    <w:p w:rsidR="00CE015F" w:rsidRPr="005F416C" w:rsidRDefault="00CE015F" w:rsidP="00CE015F">
      <w:pPr>
        <w:pStyle w:val="a7"/>
        <w:rPr>
          <w:lang w:val="en-US"/>
        </w:rPr>
      </w:pPr>
      <w:r w:rsidRPr="005F416C">
        <w:t>ячейки</w:t>
      </w:r>
      <w:r w:rsidRPr="005F416C">
        <w:rPr>
          <w:lang w:val="en-US"/>
        </w:rPr>
        <w:t xml:space="preserve"> </w:t>
      </w:r>
      <w:r w:rsidRPr="005F416C">
        <w:t>памяти</w:t>
      </w:r>
      <w:r w:rsidRPr="005F416C">
        <w:rPr>
          <w:lang w:val="en-US"/>
        </w:rPr>
        <w:t xml:space="preserve"> PRS_MEM – REG_TYPE = 01;</w:t>
      </w:r>
    </w:p>
    <w:p w:rsidR="00CE015F" w:rsidRPr="005F416C" w:rsidRDefault="00CE015F" w:rsidP="00CE015F">
      <w:pPr>
        <w:pStyle w:val="a7"/>
        <w:rPr>
          <w:lang w:val="ru-RU"/>
        </w:rPr>
      </w:pPr>
      <w:r w:rsidRPr="005F416C">
        <w:rPr>
          <w:lang w:val="ru-RU"/>
        </w:rPr>
        <w:t xml:space="preserve">общие регистры (для всех каналов) – </w:t>
      </w:r>
      <w:r w:rsidRPr="005F416C">
        <w:rPr>
          <w:lang w:val="en-US"/>
        </w:rPr>
        <w:t>REG</w:t>
      </w:r>
      <w:r w:rsidRPr="005F416C">
        <w:rPr>
          <w:lang w:val="ru-RU"/>
        </w:rPr>
        <w:t>_</w:t>
      </w:r>
      <w:r w:rsidRPr="005F416C">
        <w:rPr>
          <w:lang w:val="en-US"/>
        </w:rPr>
        <w:t>TYPE</w:t>
      </w:r>
      <w:r w:rsidRPr="005F416C">
        <w:rPr>
          <w:lang w:val="ru-RU"/>
        </w:rPr>
        <w:t xml:space="preserve"> = 11.</w:t>
      </w:r>
    </w:p>
    <w:p w:rsidR="00CE015F" w:rsidRPr="005F416C" w:rsidRDefault="00CE015F" w:rsidP="00CE015F">
      <w:pPr>
        <w:pStyle w:val="a9"/>
      </w:pPr>
      <w:r w:rsidRPr="005F416C">
        <w:t xml:space="preserve">Форматы адреса для доступа со стороны NMU приведены на рисунке </w:t>
      </w:r>
      <w:r w:rsidR="00B050B4">
        <w:fldChar w:fldCharType="begin"/>
      </w:r>
      <w:r w:rsidR="00B050B4">
        <w:instrText xml:space="preserve"> REF _Ref530478274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157</w:t>
      </w:r>
      <w:r w:rsidR="00B050B4">
        <w:fldChar w:fldCharType="end"/>
      </w:r>
      <w:r w:rsidRPr="005F416C">
        <w:t>.</w:t>
      </w:r>
    </w:p>
    <w:p w:rsidR="00CE015F" w:rsidRPr="005F416C" w:rsidRDefault="00CE015F" w:rsidP="00CE015F">
      <w:pPr>
        <w:pStyle w:val="aff9"/>
        <w:contextualSpacing/>
      </w:pPr>
      <w:r w:rsidRPr="005F416C">
        <w:object w:dxaOrig="9145" w:dyaOrig="1475">
          <v:shape id="_x0000_i1148" type="#_x0000_t75" style="width:428.25pt;height:67.5pt" o:ole="">
            <v:imagedata r:id="rId277" o:title=""/>
          </v:shape>
          <o:OLEObject Type="Embed" ProgID="Visio.Drawing.11" ShapeID="_x0000_i1148" DrawAspect="Content" ObjectID="_1664363366" r:id="rId278"/>
        </w:object>
      </w:r>
    </w:p>
    <w:p w:rsidR="00CE015F" w:rsidRPr="005F416C" w:rsidRDefault="00CE015F" w:rsidP="00CE015F">
      <w:pPr>
        <w:pStyle w:val="aff9"/>
      </w:pPr>
      <w:bookmarkStart w:id="1270" w:name="_Ref530478274"/>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157</w:t>
      </w:r>
      <w:r w:rsidR="008A68E7" w:rsidRPr="005F416C">
        <w:rPr>
          <w:noProof/>
        </w:rPr>
        <w:fldChar w:fldCharType="end"/>
      </w:r>
      <w:bookmarkEnd w:id="1270"/>
      <w:r w:rsidRPr="005F416C">
        <w:t xml:space="preserve"> – Форматы адреса для блока CORB со стороны NMU</w:t>
      </w:r>
    </w:p>
    <w:p w:rsidR="00CE015F" w:rsidRPr="005F416C" w:rsidRDefault="00CE015F" w:rsidP="00CE015F">
      <w:pPr>
        <w:pStyle w:val="a9"/>
      </w:pPr>
      <w:r w:rsidRPr="005F416C">
        <w:t xml:space="preserve">В таблице </w:t>
      </w:r>
      <w:r w:rsidR="00B050B4">
        <w:fldChar w:fldCharType="begin"/>
      </w:r>
      <w:r w:rsidR="00B050B4">
        <w:instrText xml:space="preserve"> REF _Ref11856615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284</w:t>
      </w:r>
      <w:r w:rsidR="00B050B4">
        <w:fldChar w:fldCharType="end"/>
      </w:r>
      <w:r w:rsidRPr="005F416C">
        <w:t xml:space="preserve"> приведены адреса общих регистров со стороны ПС NMU и ARM.</w:t>
      </w:r>
    </w:p>
    <w:p w:rsidR="00CE015F" w:rsidRPr="005F416C" w:rsidRDefault="00CE015F" w:rsidP="00CE015F">
      <w:pPr>
        <w:pStyle w:val="a9"/>
      </w:pPr>
    </w:p>
    <w:p w:rsidR="00CE015F" w:rsidRPr="005F416C" w:rsidRDefault="00CE015F" w:rsidP="00CE015F">
      <w:pPr>
        <w:pStyle w:val="afff0"/>
      </w:pPr>
      <w:bookmarkStart w:id="1271" w:name="_Ref11856615"/>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284</w:t>
      </w:r>
      <w:r w:rsidR="008A68E7" w:rsidRPr="005F416C">
        <w:rPr>
          <w:noProof/>
        </w:rPr>
        <w:fldChar w:fldCharType="end"/>
      </w:r>
      <w:bookmarkEnd w:id="1271"/>
      <w:r w:rsidRPr="005F416C">
        <w:t xml:space="preserve"> – Адреса общих регистров</w:t>
      </w:r>
    </w:p>
    <w:tbl>
      <w:tblPr>
        <w:tblW w:w="8617" w:type="dxa"/>
        <w:tblInd w:w="989" w:type="dxa"/>
        <w:tblLook w:val="04A0" w:firstRow="1" w:lastRow="0" w:firstColumn="1" w:lastColumn="0" w:noHBand="0" w:noVBand="1"/>
      </w:tblPr>
      <w:tblGrid>
        <w:gridCol w:w="600"/>
        <w:gridCol w:w="1480"/>
        <w:gridCol w:w="1477"/>
        <w:gridCol w:w="1823"/>
        <w:gridCol w:w="1677"/>
        <w:gridCol w:w="1560"/>
      </w:tblGrid>
      <w:tr w:rsidR="00CE015F" w:rsidRPr="005F416C" w:rsidTr="00CE015F">
        <w:trPr>
          <w:trHeight w:val="405"/>
        </w:trPr>
        <w:tc>
          <w:tcPr>
            <w:tcW w:w="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rPr>
                <w:bCs w:val="0"/>
              </w:rPr>
            </w:pPr>
            <w:r w:rsidRPr="005F416C">
              <w:rPr>
                <w:bCs w:val="0"/>
              </w:rPr>
              <w:t>№</w:t>
            </w:r>
          </w:p>
        </w:tc>
        <w:tc>
          <w:tcPr>
            <w:tcW w:w="14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rPr>
                <w:bCs w:val="0"/>
              </w:rPr>
            </w:pPr>
            <w:r w:rsidRPr="005F416C">
              <w:rPr>
                <w:bCs w:val="0"/>
              </w:rPr>
              <w:t>Название</w:t>
            </w:r>
          </w:p>
        </w:tc>
        <w:tc>
          <w:tcPr>
            <w:tcW w:w="14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E015F" w:rsidRPr="005F416C" w:rsidRDefault="00CE015F" w:rsidP="00CE015F">
            <w:pPr>
              <w:pStyle w:val="affb"/>
              <w:jc w:val="center"/>
              <w:rPr>
                <w:bCs w:val="0"/>
              </w:rPr>
            </w:pPr>
            <w:r w:rsidRPr="005F416C">
              <w:rPr>
                <w:bCs w:val="0"/>
              </w:rPr>
              <w:t>Доступность</w:t>
            </w:r>
            <w:r w:rsidRPr="005F416C">
              <w:rPr>
                <w:bCs w:val="0"/>
              </w:rPr>
              <w:br/>
              <w:t>на чтение (ЧТ)</w:t>
            </w:r>
            <w:r w:rsidRPr="005F416C">
              <w:rPr>
                <w:bCs w:val="0"/>
              </w:rPr>
              <w:br/>
              <w:t>и запись (ЗП)</w:t>
            </w:r>
          </w:p>
        </w:tc>
        <w:tc>
          <w:tcPr>
            <w:tcW w:w="3500" w:type="dxa"/>
            <w:gridSpan w:val="2"/>
            <w:tcBorders>
              <w:top w:val="single" w:sz="4" w:space="0" w:color="auto"/>
              <w:left w:val="nil"/>
              <w:bottom w:val="single" w:sz="4" w:space="0" w:color="auto"/>
              <w:right w:val="single" w:sz="4" w:space="0" w:color="auto"/>
            </w:tcBorders>
            <w:shd w:val="clear" w:color="auto" w:fill="auto"/>
            <w:vAlign w:val="center"/>
            <w:hideMark/>
          </w:tcPr>
          <w:p w:rsidR="00CE015F" w:rsidRPr="005F416C" w:rsidRDefault="00CE015F" w:rsidP="00CE015F">
            <w:pPr>
              <w:pStyle w:val="affb"/>
              <w:jc w:val="center"/>
              <w:rPr>
                <w:bCs w:val="0"/>
              </w:rPr>
            </w:pPr>
            <w:r w:rsidRPr="005F416C">
              <w:rPr>
                <w:bCs w:val="0"/>
              </w:rPr>
              <w:t>Адрес</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E015F" w:rsidRPr="005F416C" w:rsidRDefault="00CE015F" w:rsidP="00CE015F">
            <w:pPr>
              <w:pStyle w:val="affb"/>
              <w:jc w:val="center"/>
              <w:rPr>
                <w:bCs w:val="0"/>
              </w:rPr>
            </w:pPr>
            <w:r w:rsidRPr="005F416C">
              <w:rPr>
                <w:bCs w:val="0"/>
              </w:rPr>
              <w:t>Значение</w:t>
            </w:r>
            <w:r w:rsidRPr="005F416C">
              <w:rPr>
                <w:bCs w:val="0"/>
              </w:rPr>
              <w:br/>
              <w:t>по сбросу</w:t>
            </w:r>
          </w:p>
        </w:tc>
      </w:tr>
      <w:tr w:rsidR="00CE015F" w:rsidRPr="005F416C" w:rsidTr="00CE015F">
        <w:trPr>
          <w:trHeight w:val="232"/>
        </w:trPr>
        <w:tc>
          <w:tcPr>
            <w:tcW w:w="600" w:type="dxa"/>
            <w:vMerge/>
            <w:tcBorders>
              <w:top w:val="single" w:sz="4" w:space="0" w:color="auto"/>
              <w:left w:val="single" w:sz="4" w:space="0" w:color="auto"/>
              <w:bottom w:val="single" w:sz="4" w:space="0" w:color="auto"/>
              <w:right w:val="single" w:sz="4" w:space="0" w:color="auto"/>
            </w:tcBorders>
            <w:vAlign w:val="center"/>
            <w:hideMark/>
          </w:tcPr>
          <w:p w:rsidR="00CE015F" w:rsidRPr="005F416C" w:rsidRDefault="00CE015F" w:rsidP="00CE015F">
            <w:pPr>
              <w:pStyle w:val="affb"/>
            </w:pPr>
          </w:p>
        </w:tc>
        <w:tc>
          <w:tcPr>
            <w:tcW w:w="1480" w:type="dxa"/>
            <w:vMerge/>
            <w:tcBorders>
              <w:top w:val="single" w:sz="4" w:space="0" w:color="auto"/>
              <w:left w:val="single" w:sz="4" w:space="0" w:color="auto"/>
              <w:bottom w:val="single" w:sz="4" w:space="0" w:color="auto"/>
              <w:right w:val="single" w:sz="4" w:space="0" w:color="auto"/>
            </w:tcBorders>
            <w:vAlign w:val="center"/>
            <w:hideMark/>
          </w:tcPr>
          <w:p w:rsidR="00CE015F" w:rsidRPr="005F416C" w:rsidRDefault="00CE015F" w:rsidP="00CE015F">
            <w:pPr>
              <w:pStyle w:val="affb"/>
            </w:pPr>
          </w:p>
        </w:tc>
        <w:tc>
          <w:tcPr>
            <w:tcW w:w="1477" w:type="dxa"/>
            <w:vMerge/>
            <w:tcBorders>
              <w:top w:val="single" w:sz="4" w:space="0" w:color="auto"/>
              <w:left w:val="single" w:sz="4" w:space="0" w:color="auto"/>
              <w:bottom w:val="single" w:sz="4" w:space="0" w:color="auto"/>
              <w:right w:val="single" w:sz="4" w:space="0" w:color="auto"/>
            </w:tcBorders>
            <w:vAlign w:val="center"/>
            <w:hideMark/>
          </w:tcPr>
          <w:p w:rsidR="00CE015F" w:rsidRPr="005F416C" w:rsidRDefault="00CE015F" w:rsidP="00CE015F">
            <w:pPr>
              <w:pStyle w:val="affb"/>
            </w:pPr>
          </w:p>
        </w:tc>
        <w:tc>
          <w:tcPr>
            <w:tcW w:w="1823" w:type="dxa"/>
            <w:tcBorders>
              <w:top w:val="nil"/>
              <w:left w:val="nil"/>
              <w:bottom w:val="single" w:sz="4" w:space="0" w:color="auto"/>
              <w:right w:val="single" w:sz="4" w:space="0" w:color="auto"/>
            </w:tcBorders>
            <w:shd w:val="clear" w:color="auto" w:fill="auto"/>
            <w:vAlign w:val="center"/>
            <w:hideMark/>
          </w:tcPr>
          <w:p w:rsidR="00CE015F" w:rsidRPr="005F416C" w:rsidRDefault="00CE015F" w:rsidP="00CE015F">
            <w:pPr>
              <w:pStyle w:val="affb"/>
              <w:jc w:val="center"/>
              <w:rPr>
                <w:bCs w:val="0"/>
              </w:rPr>
            </w:pPr>
            <w:r w:rsidRPr="005F416C">
              <w:rPr>
                <w:bCs w:val="0"/>
                <w:lang w:val="en-US"/>
              </w:rPr>
              <w:t>со стороны NMU</w:t>
            </w:r>
          </w:p>
        </w:tc>
        <w:tc>
          <w:tcPr>
            <w:tcW w:w="1677" w:type="dxa"/>
            <w:tcBorders>
              <w:top w:val="nil"/>
              <w:left w:val="nil"/>
              <w:bottom w:val="single" w:sz="4" w:space="0" w:color="auto"/>
              <w:right w:val="single" w:sz="4" w:space="0" w:color="auto"/>
            </w:tcBorders>
            <w:shd w:val="clear" w:color="auto" w:fill="auto"/>
            <w:vAlign w:val="center"/>
            <w:hideMark/>
          </w:tcPr>
          <w:p w:rsidR="00CE015F" w:rsidRPr="005F416C" w:rsidRDefault="00CE015F" w:rsidP="00CE015F">
            <w:pPr>
              <w:pStyle w:val="affb"/>
              <w:jc w:val="center"/>
              <w:rPr>
                <w:bCs w:val="0"/>
              </w:rPr>
            </w:pPr>
            <w:r w:rsidRPr="005F416C">
              <w:rPr>
                <w:bCs w:val="0"/>
              </w:rPr>
              <w:t>со стороны ARM</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E015F" w:rsidRPr="005F416C" w:rsidRDefault="00CE015F" w:rsidP="00CE015F">
            <w:pPr>
              <w:pStyle w:val="affb"/>
              <w:rPr>
                <w:bCs w:val="0"/>
              </w:rPr>
            </w:pP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hideMark/>
          </w:tcPr>
          <w:p w:rsidR="00CE015F" w:rsidRPr="005F416C" w:rsidRDefault="00CE015F" w:rsidP="00CE015F">
            <w:pPr>
              <w:pStyle w:val="affb"/>
              <w:jc w:val="center"/>
              <w:rPr>
                <w:bCs w:val="0"/>
              </w:rPr>
            </w:pPr>
            <w:r w:rsidRPr="005F416C">
              <w:rPr>
                <w:bCs w:val="0"/>
              </w:rPr>
              <w:t>1</w:t>
            </w:r>
          </w:p>
        </w:tc>
        <w:tc>
          <w:tcPr>
            <w:tcW w:w="1480"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pPr>
            <w:r w:rsidRPr="005F416C">
              <w:t>INT_FLAGS</w:t>
            </w:r>
          </w:p>
        </w:tc>
        <w:tc>
          <w:tcPr>
            <w:tcW w:w="1477"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pPr>
            <w:r w:rsidRPr="005F416C">
              <w:t>ЧТ</w:t>
            </w:r>
          </w:p>
        </w:tc>
        <w:tc>
          <w:tcPr>
            <w:tcW w:w="1823"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jc w:val="center"/>
              <w:rPr>
                <w:bCs w:val="0"/>
              </w:rPr>
            </w:pPr>
            <w:r w:rsidRPr="005F416C">
              <w:rPr>
                <w:bCs w:val="0"/>
              </w:rPr>
              <w:t>0_000D_C000h</w:t>
            </w:r>
          </w:p>
        </w:tc>
        <w:tc>
          <w:tcPr>
            <w:tcW w:w="1677"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jc w:val="center"/>
              <w:rPr>
                <w:bCs w:val="0"/>
              </w:rPr>
            </w:pPr>
            <w:r w:rsidRPr="005F416C">
              <w:rPr>
                <w:bCs w:val="0"/>
              </w:rPr>
              <w:t>0x0037_0000</w:t>
            </w:r>
          </w:p>
        </w:tc>
        <w:tc>
          <w:tcPr>
            <w:tcW w:w="1560" w:type="dxa"/>
            <w:tcBorders>
              <w:top w:val="nil"/>
              <w:left w:val="nil"/>
              <w:bottom w:val="single" w:sz="4" w:space="0" w:color="auto"/>
              <w:right w:val="single" w:sz="4" w:space="0" w:color="auto"/>
            </w:tcBorders>
            <w:shd w:val="clear" w:color="auto" w:fill="auto"/>
            <w:hideMark/>
          </w:tcPr>
          <w:p w:rsidR="00CE015F" w:rsidRPr="005F416C" w:rsidRDefault="00CE015F" w:rsidP="00CE015F">
            <w:pPr>
              <w:pStyle w:val="affb"/>
              <w:jc w:val="center"/>
              <w:rPr>
                <w:bCs w:val="0"/>
              </w:rPr>
            </w:pPr>
            <w:r w:rsidRPr="005F416C">
              <w:rPr>
                <w:bCs w:val="0"/>
              </w:rPr>
              <w:t>0x0000_0000</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hideMark/>
          </w:tcPr>
          <w:p w:rsidR="00CE015F" w:rsidRPr="005F416C" w:rsidRDefault="00CE015F" w:rsidP="00CE015F">
            <w:pPr>
              <w:pStyle w:val="affb"/>
              <w:jc w:val="center"/>
              <w:rPr>
                <w:bCs w:val="0"/>
              </w:rPr>
            </w:pPr>
            <w:r w:rsidRPr="005F416C">
              <w:rPr>
                <w:bCs w:val="0"/>
              </w:rPr>
              <w:t>2</w:t>
            </w:r>
          </w:p>
        </w:tc>
        <w:tc>
          <w:tcPr>
            <w:tcW w:w="1480"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pPr>
            <w:r w:rsidRPr="005F416C">
              <w:t>INT_MASK</w:t>
            </w:r>
          </w:p>
        </w:tc>
        <w:tc>
          <w:tcPr>
            <w:tcW w:w="1477"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pPr>
            <w:r w:rsidRPr="005F416C">
              <w:t>ЧТ и ЗП</w:t>
            </w:r>
          </w:p>
        </w:tc>
        <w:tc>
          <w:tcPr>
            <w:tcW w:w="1823"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jc w:val="center"/>
              <w:rPr>
                <w:bCs w:val="0"/>
              </w:rPr>
            </w:pPr>
            <w:r w:rsidRPr="005F416C">
              <w:rPr>
                <w:bCs w:val="0"/>
              </w:rPr>
              <w:t>0_000D_C002h</w:t>
            </w:r>
          </w:p>
        </w:tc>
        <w:tc>
          <w:tcPr>
            <w:tcW w:w="1677"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jc w:val="center"/>
              <w:rPr>
                <w:bCs w:val="0"/>
              </w:rPr>
            </w:pPr>
            <w:r w:rsidRPr="005F416C">
              <w:rPr>
                <w:bCs w:val="0"/>
              </w:rPr>
              <w:t>0x0037_0008</w:t>
            </w:r>
          </w:p>
        </w:tc>
        <w:tc>
          <w:tcPr>
            <w:tcW w:w="1560" w:type="dxa"/>
            <w:tcBorders>
              <w:top w:val="nil"/>
              <w:left w:val="nil"/>
              <w:bottom w:val="single" w:sz="4" w:space="0" w:color="auto"/>
              <w:right w:val="single" w:sz="4" w:space="0" w:color="auto"/>
            </w:tcBorders>
            <w:shd w:val="clear" w:color="auto" w:fill="auto"/>
            <w:hideMark/>
          </w:tcPr>
          <w:p w:rsidR="00CE015F" w:rsidRPr="005F416C" w:rsidRDefault="00CE015F" w:rsidP="00CE015F">
            <w:pPr>
              <w:pStyle w:val="affb"/>
              <w:jc w:val="center"/>
              <w:rPr>
                <w:bCs w:val="0"/>
              </w:rPr>
            </w:pPr>
            <w:r w:rsidRPr="005F416C">
              <w:rPr>
                <w:bCs w:val="0"/>
              </w:rPr>
              <w:t>0x0000_00FF</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hideMark/>
          </w:tcPr>
          <w:p w:rsidR="00CE015F" w:rsidRPr="005F416C" w:rsidRDefault="00CE015F" w:rsidP="00CE015F">
            <w:pPr>
              <w:pStyle w:val="affb"/>
              <w:jc w:val="center"/>
              <w:rPr>
                <w:bCs w:val="0"/>
              </w:rPr>
            </w:pPr>
            <w:r w:rsidRPr="005F416C">
              <w:rPr>
                <w:bCs w:val="0"/>
              </w:rPr>
              <w:t>3</w:t>
            </w:r>
          </w:p>
        </w:tc>
        <w:tc>
          <w:tcPr>
            <w:tcW w:w="1480"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pPr>
            <w:r w:rsidRPr="005F416C">
              <w:t>INT_RESET</w:t>
            </w:r>
          </w:p>
        </w:tc>
        <w:tc>
          <w:tcPr>
            <w:tcW w:w="1477"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pPr>
            <w:r w:rsidRPr="005F416C">
              <w:t>ЗП</w:t>
            </w:r>
          </w:p>
        </w:tc>
        <w:tc>
          <w:tcPr>
            <w:tcW w:w="1823"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jc w:val="center"/>
              <w:rPr>
                <w:bCs w:val="0"/>
              </w:rPr>
            </w:pPr>
            <w:r w:rsidRPr="005F416C">
              <w:rPr>
                <w:bCs w:val="0"/>
              </w:rPr>
              <w:t>0_000D_C004h</w:t>
            </w:r>
          </w:p>
        </w:tc>
        <w:tc>
          <w:tcPr>
            <w:tcW w:w="1677"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jc w:val="center"/>
              <w:rPr>
                <w:bCs w:val="0"/>
              </w:rPr>
            </w:pPr>
            <w:r w:rsidRPr="005F416C">
              <w:rPr>
                <w:bCs w:val="0"/>
              </w:rPr>
              <w:t>0x0037_0010</w:t>
            </w:r>
          </w:p>
        </w:tc>
        <w:tc>
          <w:tcPr>
            <w:tcW w:w="1560" w:type="dxa"/>
            <w:tcBorders>
              <w:top w:val="nil"/>
              <w:left w:val="nil"/>
              <w:bottom w:val="single" w:sz="4" w:space="0" w:color="auto"/>
              <w:right w:val="single" w:sz="4" w:space="0" w:color="auto"/>
            </w:tcBorders>
            <w:shd w:val="clear" w:color="auto" w:fill="auto"/>
            <w:hideMark/>
          </w:tcPr>
          <w:p w:rsidR="00CE015F" w:rsidRPr="005F416C" w:rsidRDefault="00CE015F" w:rsidP="00CE015F">
            <w:pPr>
              <w:pStyle w:val="affb"/>
              <w:jc w:val="center"/>
              <w:rPr>
                <w:bCs w:val="0"/>
              </w:rPr>
            </w:pPr>
            <w:r w:rsidRPr="005F416C">
              <w:rPr>
                <w:bCs w:val="0"/>
                <w:lang w:val="en-US"/>
              </w:rPr>
              <w:t>-</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hideMark/>
          </w:tcPr>
          <w:p w:rsidR="00CE015F" w:rsidRPr="005F416C" w:rsidRDefault="00CE015F" w:rsidP="00CE015F">
            <w:pPr>
              <w:pStyle w:val="affb"/>
              <w:jc w:val="center"/>
              <w:rPr>
                <w:bCs w:val="0"/>
              </w:rPr>
            </w:pPr>
            <w:r w:rsidRPr="005F416C">
              <w:rPr>
                <w:bCs w:val="0"/>
              </w:rPr>
              <w:t>4</w:t>
            </w:r>
          </w:p>
        </w:tc>
        <w:tc>
          <w:tcPr>
            <w:tcW w:w="1480"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pPr>
            <w:r w:rsidRPr="005F416C">
              <w:t>INT_FRD</w:t>
            </w:r>
          </w:p>
        </w:tc>
        <w:tc>
          <w:tcPr>
            <w:tcW w:w="1477"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pPr>
            <w:r w:rsidRPr="005F416C">
              <w:t>ЧТ и ЗП</w:t>
            </w:r>
          </w:p>
        </w:tc>
        <w:tc>
          <w:tcPr>
            <w:tcW w:w="1823"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jc w:val="center"/>
              <w:rPr>
                <w:bCs w:val="0"/>
              </w:rPr>
            </w:pPr>
            <w:r w:rsidRPr="005F416C">
              <w:rPr>
                <w:bCs w:val="0"/>
              </w:rPr>
              <w:t>0_000D_C006h</w:t>
            </w:r>
          </w:p>
        </w:tc>
        <w:tc>
          <w:tcPr>
            <w:tcW w:w="1677"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jc w:val="center"/>
              <w:rPr>
                <w:bCs w:val="0"/>
              </w:rPr>
            </w:pPr>
            <w:r w:rsidRPr="005F416C">
              <w:rPr>
                <w:bCs w:val="0"/>
              </w:rPr>
              <w:t>0x0037_0018</w:t>
            </w:r>
          </w:p>
        </w:tc>
        <w:tc>
          <w:tcPr>
            <w:tcW w:w="1560" w:type="dxa"/>
            <w:tcBorders>
              <w:top w:val="nil"/>
              <w:left w:val="nil"/>
              <w:bottom w:val="single" w:sz="4" w:space="0" w:color="auto"/>
              <w:right w:val="single" w:sz="4" w:space="0" w:color="auto"/>
            </w:tcBorders>
            <w:shd w:val="clear" w:color="auto" w:fill="auto"/>
            <w:hideMark/>
          </w:tcPr>
          <w:p w:rsidR="00CE015F" w:rsidRPr="005F416C" w:rsidRDefault="00CE015F" w:rsidP="00CE015F">
            <w:pPr>
              <w:pStyle w:val="affb"/>
              <w:jc w:val="center"/>
              <w:rPr>
                <w:bCs w:val="0"/>
              </w:rPr>
            </w:pPr>
            <w:r w:rsidRPr="005F416C">
              <w:rPr>
                <w:bCs w:val="0"/>
              </w:rPr>
              <w:t>0x0000_00FF</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hideMark/>
          </w:tcPr>
          <w:p w:rsidR="00CE015F" w:rsidRPr="005F416C" w:rsidRDefault="00CE015F" w:rsidP="00CE015F">
            <w:pPr>
              <w:pStyle w:val="affb"/>
              <w:jc w:val="center"/>
              <w:rPr>
                <w:bCs w:val="0"/>
              </w:rPr>
            </w:pPr>
            <w:r w:rsidRPr="005F416C">
              <w:rPr>
                <w:bCs w:val="0"/>
              </w:rPr>
              <w:t>5</w:t>
            </w:r>
          </w:p>
        </w:tc>
        <w:tc>
          <w:tcPr>
            <w:tcW w:w="1480"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pPr>
            <w:r w:rsidRPr="005F416C">
              <w:t>STOP_WORK</w:t>
            </w:r>
          </w:p>
        </w:tc>
        <w:tc>
          <w:tcPr>
            <w:tcW w:w="1477"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pPr>
            <w:r w:rsidRPr="005F416C">
              <w:t>ЗП</w:t>
            </w:r>
          </w:p>
        </w:tc>
        <w:tc>
          <w:tcPr>
            <w:tcW w:w="1823"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jc w:val="center"/>
              <w:rPr>
                <w:bCs w:val="0"/>
              </w:rPr>
            </w:pPr>
            <w:r w:rsidRPr="005F416C">
              <w:rPr>
                <w:bCs w:val="0"/>
              </w:rPr>
              <w:t>0_000D_C008h</w:t>
            </w:r>
          </w:p>
        </w:tc>
        <w:tc>
          <w:tcPr>
            <w:tcW w:w="1677"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jc w:val="center"/>
              <w:rPr>
                <w:bCs w:val="0"/>
              </w:rPr>
            </w:pPr>
            <w:r w:rsidRPr="005F416C">
              <w:rPr>
                <w:bCs w:val="0"/>
              </w:rPr>
              <w:t>0x0037_0020</w:t>
            </w:r>
          </w:p>
        </w:tc>
        <w:tc>
          <w:tcPr>
            <w:tcW w:w="1560" w:type="dxa"/>
            <w:tcBorders>
              <w:top w:val="nil"/>
              <w:left w:val="nil"/>
              <w:bottom w:val="single" w:sz="4" w:space="0" w:color="auto"/>
              <w:right w:val="single" w:sz="4" w:space="0" w:color="auto"/>
            </w:tcBorders>
            <w:shd w:val="clear" w:color="auto" w:fill="auto"/>
            <w:hideMark/>
          </w:tcPr>
          <w:p w:rsidR="00CE015F" w:rsidRPr="005F416C" w:rsidRDefault="00CE015F" w:rsidP="00CE015F">
            <w:pPr>
              <w:pStyle w:val="affb"/>
              <w:jc w:val="center"/>
              <w:rPr>
                <w:bCs w:val="0"/>
              </w:rPr>
            </w:pPr>
            <w:r w:rsidRPr="005F416C">
              <w:rPr>
                <w:bCs w:val="0"/>
                <w:lang w:val="en-US"/>
              </w:rPr>
              <w:t>-</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hideMark/>
          </w:tcPr>
          <w:p w:rsidR="00CE015F" w:rsidRPr="005F416C" w:rsidRDefault="00CE015F" w:rsidP="00CE015F">
            <w:pPr>
              <w:pStyle w:val="affb"/>
              <w:jc w:val="center"/>
              <w:rPr>
                <w:bCs w:val="0"/>
              </w:rPr>
            </w:pPr>
            <w:r w:rsidRPr="005F416C">
              <w:rPr>
                <w:bCs w:val="0"/>
              </w:rPr>
              <w:t>6</w:t>
            </w:r>
          </w:p>
        </w:tc>
        <w:tc>
          <w:tcPr>
            <w:tcW w:w="1480"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pPr>
            <w:r w:rsidRPr="005F416C">
              <w:t>DMA_PRI</w:t>
            </w:r>
          </w:p>
        </w:tc>
        <w:tc>
          <w:tcPr>
            <w:tcW w:w="1477"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pPr>
            <w:r w:rsidRPr="005F416C">
              <w:t>ЧТ и ЗП</w:t>
            </w:r>
          </w:p>
        </w:tc>
        <w:tc>
          <w:tcPr>
            <w:tcW w:w="1823"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jc w:val="center"/>
              <w:rPr>
                <w:bCs w:val="0"/>
              </w:rPr>
            </w:pPr>
            <w:r w:rsidRPr="005F416C">
              <w:rPr>
                <w:bCs w:val="0"/>
              </w:rPr>
              <w:t>0_000D_C200h</w:t>
            </w:r>
          </w:p>
        </w:tc>
        <w:tc>
          <w:tcPr>
            <w:tcW w:w="1677" w:type="dxa"/>
            <w:tcBorders>
              <w:top w:val="nil"/>
              <w:left w:val="nil"/>
              <w:bottom w:val="single" w:sz="4" w:space="0" w:color="auto"/>
              <w:right w:val="single" w:sz="4" w:space="0" w:color="auto"/>
            </w:tcBorders>
            <w:shd w:val="clear" w:color="auto" w:fill="auto"/>
            <w:noWrap/>
            <w:hideMark/>
          </w:tcPr>
          <w:p w:rsidR="00CE015F" w:rsidRPr="005F416C" w:rsidRDefault="00CE015F" w:rsidP="00CE015F">
            <w:pPr>
              <w:pStyle w:val="affb"/>
              <w:jc w:val="center"/>
              <w:rPr>
                <w:bCs w:val="0"/>
              </w:rPr>
            </w:pPr>
            <w:r w:rsidRPr="005F416C">
              <w:rPr>
                <w:bCs w:val="0"/>
              </w:rPr>
              <w:t>0x0037_0800</w:t>
            </w:r>
          </w:p>
        </w:tc>
        <w:tc>
          <w:tcPr>
            <w:tcW w:w="1560" w:type="dxa"/>
            <w:tcBorders>
              <w:top w:val="nil"/>
              <w:left w:val="nil"/>
              <w:bottom w:val="single" w:sz="4" w:space="0" w:color="auto"/>
              <w:right w:val="single" w:sz="4" w:space="0" w:color="auto"/>
            </w:tcBorders>
            <w:shd w:val="clear" w:color="auto" w:fill="auto"/>
            <w:hideMark/>
          </w:tcPr>
          <w:p w:rsidR="00CE015F" w:rsidRPr="005F416C" w:rsidRDefault="00CE015F" w:rsidP="00CE015F">
            <w:pPr>
              <w:pStyle w:val="affb"/>
              <w:jc w:val="center"/>
              <w:rPr>
                <w:bCs w:val="0"/>
              </w:rPr>
            </w:pPr>
            <w:r w:rsidRPr="005F416C">
              <w:rPr>
                <w:bCs w:val="0"/>
              </w:rPr>
              <w:t>0x0000_0000</w:t>
            </w:r>
          </w:p>
        </w:tc>
      </w:tr>
    </w:tbl>
    <w:p w:rsidR="00CE015F" w:rsidRPr="005F416C" w:rsidRDefault="00CE015F" w:rsidP="00CE015F">
      <w:pPr>
        <w:pStyle w:val="a9"/>
        <w:contextualSpacing/>
      </w:pPr>
    </w:p>
    <w:p w:rsidR="00CE015F" w:rsidRPr="005F416C" w:rsidRDefault="00CE015F" w:rsidP="00CE015F">
      <w:pPr>
        <w:pStyle w:val="a9"/>
        <w:contextualSpacing/>
      </w:pPr>
      <w:r w:rsidRPr="005F416C">
        <w:t xml:space="preserve">В таблице </w:t>
      </w:r>
      <w:r w:rsidR="00B050B4">
        <w:fldChar w:fldCharType="begin"/>
      </w:r>
      <w:r w:rsidR="00B050B4">
        <w:instrText xml:space="preserve"> REF _Ref11856665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285</w:t>
      </w:r>
      <w:r w:rsidR="00B050B4">
        <w:fldChar w:fldCharType="end"/>
      </w:r>
      <w:r w:rsidRPr="005F416C">
        <w:t xml:space="preserve"> приведены адреса регистров каналов.</w:t>
      </w:r>
    </w:p>
    <w:p w:rsidR="005B076E" w:rsidRPr="005F416C" w:rsidRDefault="005B076E" w:rsidP="00CE015F">
      <w:pPr>
        <w:pStyle w:val="a9"/>
        <w:contextualSpacing/>
      </w:pPr>
    </w:p>
    <w:p w:rsidR="005B076E" w:rsidRPr="005F416C" w:rsidRDefault="005B076E" w:rsidP="00CE015F">
      <w:pPr>
        <w:pStyle w:val="a9"/>
        <w:contextualSpacing/>
      </w:pPr>
    </w:p>
    <w:p w:rsidR="00CE015F" w:rsidRPr="005F416C" w:rsidRDefault="00CE015F" w:rsidP="005B076E">
      <w:pPr>
        <w:pStyle w:val="afff0"/>
      </w:pPr>
      <w:bookmarkStart w:id="1272" w:name="_Ref11856665"/>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285</w:t>
      </w:r>
      <w:r w:rsidR="008A68E7" w:rsidRPr="005F416C">
        <w:rPr>
          <w:noProof/>
        </w:rPr>
        <w:fldChar w:fldCharType="end"/>
      </w:r>
      <w:bookmarkEnd w:id="1272"/>
      <w:r w:rsidRPr="005F416C">
        <w:t xml:space="preserve"> – Адреса регистров каналов</w:t>
      </w:r>
    </w:p>
    <w:tbl>
      <w:tblPr>
        <w:tblW w:w="8746" w:type="dxa"/>
        <w:tblInd w:w="1001" w:type="dxa"/>
        <w:tblLook w:val="04A0" w:firstRow="1" w:lastRow="0" w:firstColumn="1" w:lastColumn="0" w:noHBand="0" w:noVBand="1"/>
      </w:tblPr>
      <w:tblGrid>
        <w:gridCol w:w="975"/>
        <w:gridCol w:w="1480"/>
        <w:gridCol w:w="1563"/>
        <w:gridCol w:w="1737"/>
        <w:gridCol w:w="1665"/>
        <w:gridCol w:w="1672"/>
      </w:tblGrid>
      <w:tr w:rsidR="00CE015F" w:rsidRPr="005F416C" w:rsidTr="00CE015F">
        <w:trPr>
          <w:trHeight w:val="405"/>
        </w:trPr>
        <w:tc>
          <w:tcPr>
            <w:tcW w:w="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E015F" w:rsidRPr="005F416C" w:rsidRDefault="00CE015F" w:rsidP="00CE015F">
            <w:pPr>
              <w:jc w:val="center"/>
              <w:rPr>
                <w:bCs/>
              </w:rPr>
            </w:pPr>
            <w:r w:rsidRPr="005F416C">
              <w:rPr>
                <w:bCs/>
              </w:rPr>
              <w:t>№</w:t>
            </w:r>
          </w:p>
        </w:tc>
        <w:tc>
          <w:tcPr>
            <w:tcW w:w="14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rPr>
                <w:bCs w:val="0"/>
              </w:rPr>
            </w:pPr>
            <w:r w:rsidRPr="005F416C">
              <w:rPr>
                <w:bCs w:val="0"/>
              </w:rPr>
              <w:t>Название</w:t>
            </w:r>
          </w:p>
        </w:tc>
        <w:tc>
          <w:tcPr>
            <w:tcW w:w="156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E015F" w:rsidRPr="005F416C" w:rsidRDefault="00CE015F" w:rsidP="00CE015F">
            <w:pPr>
              <w:pStyle w:val="affb"/>
              <w:jc w:val="center"/>
              <w:rPr>
                <w:bCs w:val="0"/>
              </w:rPr>
            </w:pPr>
            <w:r w:rsidRPr="005F416C">
              <w:rPr>
                <w:bCs w:val="0"/>
              </w:rPr>
              <w:t>Доступность</w:t>
            </w:r>
            <w:r w:rsidRPr="005F416C">
              <w:rPr>
                <w:bCs w:val="0"/>
              </w:rPr>
              <w:br/>
              <w:t>на чтение (ЧТ)</w:t>
            </w:r>
            <w:r w:rsidRPr="005F416C">
              <w:rPr>
                <w:bCs w:val="0"/>
              </w:rPr>
              <w:br/>
              <w:t>и запись (ЗП)</w:t>
            </w:r>
          </w:p>
        </w:tc>
        <w:tc>
          <w:tcPr>
            <w:tcW w:w="3402" w:type="dxa"/>
            <w:gridSpan w:val="2"/>
            <w:tcBorders>
              <w:top w:val="single" w:sz="4" w:space="0" w:color="auto"/>
              <w:left w:val="nil"/>
              <w:bottom w:val="single" w:sz="4" w:space="0" w:color="auto"/>
              <w:right w:val="single" w:sz="4" w:space="0" w:color="auto"/>
            </w:tcBorders>
            <w:shd w:val="clear" w:color="auto" w:fill="auto"/>
            <w:vAlign w:val="center"/>
            <w:hideMark/>
          </w:tcPr>
          <w:p w:rsidR="00CE015F" w:rsidRPr="005F416C" w:rsidRDefault="00CE015F" w:rsidP="00CE015F">
            <w:pPr>
              <w:pStyle w:val="affb"/>
              <w:jc w:val="center"/>
              <w:rPr>
                <w:bCs w:val="0"/>
              </w:rPr>
            </w:pPr>
            <w:r w:rsidRPr="005F416C">
              <w:rPr>
                <w:bCs w:val="0"/>
              </w:rPr>
              <w:t>Адрес</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E015F" w:rsidRPr="005F416C" w:rsidRDefault="00CE015F" w:rsidP="00CE015F">
            <w:pPr>
              <w:pStyle w:val="affb"/>
              <w:jc w:val="center"/>
              <w:rPr>
                <w:bCs w:val="0"/>
              </w:rPr>
            </w:pPr>
            <w:r w:rsidRPr="005F416C">
              <w:rPr>
                <w:bCs w:val="0"/>
              </w:rPr>
              <w:t>Значение</w:t>
            </w:r>
            <w:r w:rsidRPr="005F416C">
              <w:rPr>
                <w:bCs w:val="0"/>
              </w:rPr>
              <w:br/>
              <w:t>по сбросу</w:t>
            </w:r>
          </w:p>
        </w:tc>
      </w:tr>
      <w:tr w:rsidR="00CE015F" w:rsidRPr="005F416C" w:rsidTr="00CE015F">
        <w:trPr>
          <w:trHeight w:val="405"/>
        </w:trPr>
        <w:tc>
          <w:tcPr>
            <w:tcW w:w="600" w:type="dxa"/>
            <w:vMerge/>
            <w:tcBorders>
              <w:top w:val="single" w:sz="4" w:space="0" w:color="auto"/>
              <w:left w:val="single" w:sz="4" w:space="0" w:color="auto"/>
              <w:bottom w:val="single" w:sz="4" w:space="0" w:color="auto"/>
              <w:right w:val="single" w:sz="4" w:space="0" w:color="auto"/>
            </w:tcBorders>
            <w:vAlign w:val="center"/>
            <w:hideMark/>
          </w:tcPr>
          <w:p w:rsidR="00CE015F" w:rsidRPr="005F416C" w:rsidRDefault="00CE015F" w:rsidP="00CE015F">
            <w:pPr>
              <w:pStyle w:val="affb"/>
              <w:jc w:val="center"/>
              <w:rPr>
                <w:bCs w:val="0"/>
              </w:rPr>
            </w:pPr>
          </w:p>
        </w:tc>
        <w:tc>
          <w:tcPr>
            <w:tcW w:w="1480" w:type="dxa"/>
            <w:vMerge/>
            <w:tcBorders>
              <w:top w:val="single" w:sz="4" w:space="0" w:color="auto"/>
              <w:left w:val="single" w:sz="4" w:space="0" w:color="auto"/>
              <w:bottom w:val="single" w:sz="4" w:space="0" w:color="auto"/>
              <w:right w:val="single" w:sz="4" w:space="0" w:color="auto"/>
            </w:tcBorders>
            <w:vAlign w:val="center"/>
            <w:hideMark/>
          </w:tcPr>
          <w:p w:rsidR="00CE015F" w:rsidRPr="005F416C" w:rsidRDefault="00CE015F" w:rsidP="00CE015F">
            <w:pPr>
              <w:pStyle w:val="affb"/>
              <w:jc w:val="center"/>
              <w:rPr>
                <w:bCs w:val="0"/>
              </w:rPr>
            </w:pPr>
          </w:p>
        </w:tc>
        <w:tc>
          <w:tcPr>
            <w:tcW w:w="1563" w:type="dxa"/>
            <w:vMerge/>
            <w:tcBorders>
              <w:top w:val="single" w:sz="4" w:space="0" w:color="auto"/>
              <w:left w:val="single" w:sz="4" w:space="0" w:color="auto"/>
              <w:bottom w:val="single" w:sz="4" w:space="0" w:color="auto"/>
              <w:right w:val="single" w:sz="4" w:space="0" w:color="auto"/>
            </w:tcBorders>
            <w:vAlign w:val="center"/>
            <w:hideMark/>
          </w:tcPr>
          <w:p w:rsidR="00CE015F" w:rsidRPr="005F416C" w:rsidRDefault="00CE015F" w:rsidP="00CE015F">
            <w:pPr>
              <w:pStyle w:val="affb"/>
              <w:jc w:val="center"/>
              <w:rPr>
                <w:bCs w:val="0"/>
              </w:rPr>
            </w:pPr>
          </w:p>
        </w:tc>
        <w:tc>
          <w:tcPr>
            <w:tcW w:w="1737" w:type="dxa"/>
            <w:tcBorders>
              <w:top w:val="nil"/>
              <w:left w:val="nil"/>
              <w:bottom w:val="single" w:sz="4" w:space="0" w:color="auto"/>
              <w:right w:val="single" w:sz="4" w:space="0" w:color="auto"/>
            </w:tcBorders>
            <w:shd w:val="clear" w:color="auto" w:fill="auto"/>
            <w:vAlign w:val="center"/>
            <w:hideMark/>
          </w:tcPr>
          <w:p w:rsidR="00CE015F" w:rsidRPr="005F416C" w:rsidRDefault="00CE015F" w:rsidP="00CE015F">
            <w:pPr>
              <w:pStyle w:val="affb"/>
              <w:jc w:val="center"/>
              <w:rPr>
                <w:bCs w:val="0"/>
              </w:rPr>
            </w:pPr>
            <w:r w:rsidRPr="005F416C">
              <w:rPr>
                <w:bCs w:val="0"/>
                <w:lang w:val="en-US"/>
              </w:rPr>
              <w:t>со стороны NMU</w:t>
            </w:r>
          </w:p>
        </w:tc>
        <w:tc>
          <w:tcPr>
            <w:tcW w:w="1665" w:type="dxa"/>
            <w:tcBorders>
              <w:top w:val="nil"/>
              <w:left w:val="nil"/>
              <w:bottom w:val="single" w:sz="4" w:space="0" w:color="auto"/>
              <w:right w:val="single" w:sz="4" w:space="0" w:color="auto"/>
            </w:tcBorders>
            <w:shd w:val="clear" w:color="auto" w:fill="auto"/>
            <w:vAlign w:val="center"/>
            <w:hideMark/>
          </w:tcPr>
          <w:p w:rsidR="00CE015F" w:rsidRPr="005F416C" w:rsidRDefault="00CE015F" w:rsidP="00CE015F">
            <w:pPr>
              <w:pStyle w:val="affb"/>
              <w:jc w:val="center"/>
              <w:rPr>
                <w:bCs w:val="0"/>
              </w:rPr>
            </w:pPr>
            <w:r w:rsidRPr="005F416C">
              <w:rPr>
                <w:bCs w:val="0"/>
              </w:rPr>
              <w:t>со стороны ARM</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E015F" w:rsidRPr="005F416C" w:rsidRDefault="00CE015F" w:rsidP="00CE015F">
            <w:pPr>
              <w:pStyle w:val="affb"/>
              <w:jc w:val="center"/>
              <w:rPr>
                <w:bCs w:val="0"/>
              </w:rPr>
            </w:pPr>
          </w:p>
        </w:tc>
      </w:tr>
      <w:tr w:rsidR="00CE015F" w:rsidRPr="005F416C" w:rsidTr="00CE015F">
        <w:trPr>
          <w:trHeight w:val="300"/>
        </w:trPr>
        <w:tc>
          <w:tcPr>
            <w:tcW w:w="8746"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E015F" w:rsidRPr="005F416C" w:rsidRDefault="00CE015F" w:rsidP="00CE015F">
            <w:pPr>
              <w:pStyle w:val="affb"/>
              <w:jc w:val="center"/>
              <w:rPr>
                <w:bCs w:val="0"/>
              </w:rPr>
            </w:pPr>
            <w:r w:rsidRPr="005F416C">
              <w:rPr>
                <w:bCs w:val="0"/>
              </w:rPr>
              <w:t>CHANNEL 0</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1</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ENABLE</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0_000D_00FEh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0x0034_03F8</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rPr>
                <w:bCs w:val="0"/>
              </w:rPr>
            </w:pPr>
            <w:r w:rsidRPr="005F416C">
              <w:rPr>
                <w:bCs w:val="0"/>
                <w:lang w:val="en-US"/>
              </w:rPr>
              <w:t>-</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2</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RESULTS</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0_000D_0000h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0x0034_0000</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rPr>
                <w:bCs w:val="0"/>
              </w:rPr>
            </w:pPr>
            <w:r w:rsidRPr="005F416C">
              <w:rPr>
                <w:bCs w:val="0"/>
              </w:rPr>
              <w:t>0xXXXX_XXXX</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3</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STATUS</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0_000D_0022h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0x0034_0088</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rPr>
                <w:bCs w:val="0"/>
              </w:rPr>
            </w:pPr>
            <w:r w:rsidRPr="005F416C">
              <w:rPr>
                <w:bCs w:val="0"/>
              </w:rPr>
              <w:t>0x0000_0000</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4</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PRSG_CNTRL</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0_000D_0100h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0x0034_0400</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rPr>
                <w:bCs w:val="0"/>
              </w:rPr>
            </w:pPr>
            <w:r w:rsidRPr="005F416C">
              <w:rPr>
                <w:bCs w:val="0"/>
              </w:rPr>
              <w:t>0x0000_0000</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5</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PRSG_INIT</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0_000D_0102h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0x0034_0408</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rPr>
                <w:bCs w:val="0"/>
              </w:rPr>
            </w:pPr>
            <w:r w:rsidRPr="005F416C">
              <w:rPr>
                <w:bCs w:val="0"/>
              </w:rPr>
              <w:t>0xXXXX_XXXX</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6</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PRSG_MASK</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0_000D_0104h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0x0034_0410</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rPr>
                <w:bCs w:val="0"/>
              </w:rPr>
            </w:pPr>
            <w:r w:rsidRPr="005F416C">
              <w:rPr>
                <w:bCs w:val="0"/>
              </w:rPr>
              <w:t>0xXXXX_XXXX</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7</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PRSG_M</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0_000D_0106h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0x0034_0418</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rPr>
                <w:bCs w:val="0"/>
              </w:rPr>
            </w:pPr>
            <w:r w:rsidRPr="005F416C">
              <w:rPr>
                <w:bCs w:val="0"/>
              </w:rPr>
              <w:t>0xXXXX_XXXX</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8</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PRSG_FQ</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0_000D_0108h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0x0034_0420</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rPr>
                <w:bCs w:val="0"/>
              </w:rPr>
            </w:pPr>
            <w:r w:rsidRPr="005F416C">
              <w:rPr>
                <w:bCs w:val="0"/>
              </w:rPr>
              <w:t>0xFFFF_FFFF</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9</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PRSG_FT</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0_000D_010Ah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0x0034_0428</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rPr>
                <w:bCs w:val="0"/>
              </w:rPr>
            </w:pPr>
            <w:r w:rsidRPr="005F416C">
              <w:rPr>
                <w:bCs w:val="0"/>
              </w:rPr>
              <w:t>0x0000_0000</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10</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PRSG_SL</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0_000D_010Ch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0x0034_0430</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rPr>
                <w:bCs w:val="0"/>
              </w:rPr>
            </w:pPr>
            <w:r w:rsidRPr="005F416C">
              <w:rPr>
                <w:bCs w:val="0"/>
              </w:rPr>
              <w:t>0xXXXX_XXXX</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11</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PRSG_SLC</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0_000D_010Eh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0x0034_0438</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rPr>
                <w:bCs w:val="0"/>
              </w:rPr>
            </w:pPr>
            <w:r w:rsidRPr="005F416C">
              <w:rPr>
                <w:bCs w:val="0"/>
              </w:rPr>
              <w:t>0xXXXX_XXXX</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12</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PRSG_FLA</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0_000D_0110h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0x0034_0440</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rPr>
                <w:bCs w:val="0"/>
              </w:rPr>
            </w:pPr>
            <w:r w:rsidRPr="005F416C">
              <w:rPr>
                <w:bCs w:val="0"/>
              </w:rPr>
              <w:t>0xXXXX_XXXX</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13</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PRSG_CA</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0_000D_0112h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0x0034_0448</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rPr>
                <w:bCs w:val="0"/>
              </w:rPr>
            </w:pPr>
            <w:r w:rsidRPr="005F416C">
              <w:rPr>
                <w:bCs w:val="0"/>
              </w:rPr>
              <w:t>0xXXXX_XXXX</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14</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DMA_CNTRL</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0_000D_0200h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0x0034_0800</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rPr>
                <w:bCs w:val="0"/>
              </w:rPr>
            </w:pPr>
            <w:r w:rsidRPr="005F416C">
              <w:t>0x000</w:t>
            </w:r>
            <w:r w:rsidRPr="005F416C">
              <w:rPr>
                <w:lang w:val="en-US"/>
              </w:rPr>
              <w:t>1</w:t>
            </w:r>
            <w:r w:rsidRPr="005F416C">
              <w:t>_</w:t>
            </w:r>
            <w:r w:rsidRPr="005F416C">
              <w:rPr>
                <w:lang w:val="en-US"/>
              </w:rPr>
              <w:t>C</w:t>
            </w:r>
            <w:r w:rsidRPr="005F416C">
              <w:t>000</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15</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DMA_FA</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0_000D_0202h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0x0034_0808</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rPr>
                <w:bCs w:val="0"/>
              </w:rPr>
            </w:pPr>
            <w:r w:rsidRPr="005F416C">
              <w:rPr>
                <w:bCs w:val="0"/>
                <w:lang w:val="en-US"/>
              </w:rPr>
              <w:t>-</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16</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DMA_CA</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0_000D_0204h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0x0034_0810</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rPr>
                <w:bCs w:val="0"/>
              </w:rPr>
            </w:pPr>
            <w:r w:rsidRPr="005F416C">
              <w:rPr>
                <w:bCs w:val="0"/>
              </w:rPr>
              <w:t>0xXXXX_XXXX</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17</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DMA_L0</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0_000D_0206h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0x0034_0818</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rPr>
                <w:bCs w:val="0"/>
              </w:rPr>
            </w:pPr>
            <w:r w:rsidRPr="005F416C">
              <w:rPr>
                <w:bCs w:val="0"/>
              </w:rPr>
              <w:t>0xFFFF_FFFF</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18</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DMA_F1</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0_000D_0208h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0x0034_0820</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rPr>
                <w:bCs w:val="0"/>
              </w:rPr>
            </w:pPr>
            <w:r w:rsidRPr="005F416C">
              <w:rPr>
                <w:bCs w:val="0"/>
              </w:rPr>
              <w:t>0xXXXX_XXXX</w:t>
            </w:r>
          </w:p>
        </w:tc>
      </w:tr>
      <w:tr w:rsidR="00CE015F" w:rsidRPr="005F416C" w:rsidTr="00CE015F">
        <w:trPr>
          <w:trHeight w:val="300"/>
        </w:trPr>
        <w:tc>
          <w:tcPr>
            <w:tcW w:w="8746"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E015F" w:rsidRPr="005F416C" w:rsidRDefault="00CE015F" w:rsidP="00CE015F">
            <w:pPr>
              <w:pStyle w:val="affb"/>
              <w:jc w:val="center"/>
              <w:rPr>
                <w:bCs w:val="0"/>
              </w:rPr>
            </w:pPr>
            <w:r w:rsidRPr="005F416C">
              <w:rPr>
                <w:bCs w:val="0"/>
              </w:rPr>
              <w:t>CHANNEL 1</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19</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ENABLE</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0_000D_10FEh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0x4034_03F8</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pPr>
            <w:r w:rsidRPr="005F416C">
              <w:rPr>
                <w:lang w:val="en-US"/>
              </w:rPr>
              <w:t>-</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20</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RESULTS</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0_000D_1000h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0x4034_0000</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pPr>
            <w:r w:rsidRPr="005F416C">
              <w:t>0xXXXX_XXXX</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21</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STATUS</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w:t>
            </w:r>
            <w:r w:rsidRPr="005F416C">
              <w:rPr>
                <w:lang w:val="en-US"/>
              </w:rPr>
              <w:t xml:space="preserve">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0_000D_1022h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0x4034_0088</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pPr>
            <w:r w:rsidRPr="005F416C">
              <w:t>0x0000_0000</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22</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PRSG_CNTRL</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0_000D_1100h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0x4034_0400</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pPr>
            <w:r w:rsidRPr="005F416C">
              <w:t>0x0000_0000</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23</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PRSG_INIT</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0_000D_1102h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0x4034_0408</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pPr>
            <w:r w:rsidRPr="005F416C">
              <w:t>0xXXXX_XXXX</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24</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PRSG_MASK</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0_000D_1104h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0x4034_0410</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pPr>
            <w:r w:rsidRPr="005F416C">
              <w:t>0xXXXX_XXXX</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25</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PRSG_M</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0_000D_1106h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0x4034_0418</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pPr>
            <w:r w:rsidRPr="005F416C">
              <w:t>0xXXXX_XXXX</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26</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PRSG_FQ</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0_000D_1108h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0x4034_0420</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pPr>
            <w:r w:rsidRPr="005F416C">
              <w:t>0xFFFF_FFFF</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27</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PRSG_FT</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0_000D_110Ah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0x4034_0428</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pPr>
            <w:r w:rsidRPr="005F416C">
              <w:t>0x0000_0000</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28</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PRSG_SL</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0_000D_110Ch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0x4034_0430</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pPr>
            <w:r w:rsidRPr="005F416C">
              <w:t>0xXXXX_XXXX</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29</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PRSG_SLC</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0_000D_110Eh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0x4034_0438</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pPr>
            <w:r w:rsidRPr="005F416C">
              <w:t>0xXXXX_XXXX</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30</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PRSG_FLA</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0_000D_1110h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0x4034_0440</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pPr>
            <w:r w:rsidRPr="005F416C">
              <w:t>0xXXXX_XXXX</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31</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PRSG_CA</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0_000D_1112h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0x4034_0448</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pPr>
            <w:r w:rsidRPr="005F416C">
              <w:t>0xXXXX_XXXX</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32</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DMA_CNTRL</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0_000D_1200h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0x4034_0800</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pPr>
            <w:r w:rsidRPr="005F416C">
              <w:t>0x000</w:t>
            </w:r>
            <w:r w:rsidRPr="005F416C">
              <w:rPr>
                <w:lang w:val="en-US"/>
              </w:rPr>
              <w:t>1</w:t>
            </w:r>
            <w:r w:rsidRPr="005F416C">
              <w:t>_</w:t>
            </w:r>
            <w:r w:rsidRPr="005F416C">
              <w:rPr>
                <w:lang w:val="en-US"/>
              </w:rPr>
              <w:t>C</w:t>
            </w:r>
            <w:r w:rsidRPr="005F416C">
              <w:t>000</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33</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DMA_FA</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0_000D_1202h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0x4034_0808</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pPr>
            <w:r w:rsidRPr="005F416C">
              <w:rPr>
                <w:lang w:val="en-US"/>
              </w:rPr>
              <w:t>-</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34</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DMA_CA</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0_000D_1204h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0x4034_0810</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pPr>
            <w:r w:rsidRPr="005F416C">
              <w:t>0xXXXX_XXXX</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35</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DMA_L0</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0_000D_1206h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0x4034_0818</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pPr>
            <w:r w:rsidRPr="005F416C">
              <w:t>0xFFFF_FFFF</w:t>
            </w:r>
          </w:p>
        </w:tc>
      </w:tr>
      <w:tr w:rsidR="00CE015F" w:rsidRPr="005F416C" w:rsidTr="00CE015F">
        <w:trPr>
          <w:trHeight w:val="300"/>
        </w:trPr>
        <w:tc>
          <w:tcPr>
            <w:tcW w:w="600" w:type="dxa"/>
            <w:tcBorders>
              <w:top w:val="nil"/>
              <w:left w:val="single" w:sz="4" w:space="0" w:color="auto"/>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rPr>
                <w:bCs w:val="0"/>
              </w:rPr>
            </w:pPr>
            <w:r w:rsidRPr="005F416C">
              <w:rPr>
                <w:bCs w:val="0"/>
              </w:rPr>
              <w:t>36</w:t>
            </w:r>
          </w:p>
        </w:tc>
        <w:tc>
          <w:tcPr>
            <w:tcW w:w="1480"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DMA_F1</w:t>
            </w:r>
          </w:p>
        </w:tc>
        <w:tc>
          <w:tcPr>
            <w:tcW w:w="1563"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pPr>
            <w:r w:rsidRPr="005F416C">
              <w:t>ЧТ и ЗП</w:t>
            </w:r>
          </w:p>
        </w:tc>
        <w:tc>
          <w:tcPr>
            <w:tcW w:w="1737"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0_000D_1208h</w:t>
            </w:r>
          </w:p>
        </w:tc>
        <w:tc>
          <w:tcPr>
            <w:tcW w:w="1665" w:type="dxa"/>
            <w:tcBorders>
              <w:top w:val="nil"/>
              <w:left w:val="nil"/>
              <w:bottom w:val="single" w:sz="4" w:space="0" w:color="auto"/>
              <w:right w:val="single" w:sz="4" w:space="0" w:color="auto"/>
            </w:tcBorders>
            <w:shd w:val="clear" w:color="auto" w:fill="auto"/>
            <w:noWrap/>
            <w:vAlign w:val="bottom"/>
            <w:hideMark/>
          </w:tcPr>
          <w:p w:rsidR="00CE015F" w:rsidRPr="005F416C" w:rsidRDefault="00CE015F" w:rsidP="00CE015F">
            <w:pPr>
              <w:pStyle w:val="affb"/>
              <w:jc w:val="center"/>
            </w:pPr>
            <w:r w:rsidRPr="005F416C">
              <w:t>0x4034_0820</w:t>
            </w:r>
          </w:p>
        </w:tc>
        <w:tc>
          <w:tcPr>
            <w:tcW w:w="1701" w:type="dxa"/>
            <w:tcBorders>
              <w:top w:val="nil"/>
              <w:left w:val="nil"/>
              <w:bottom w:val="single" w:sz="4" w:space="0" w:color="auto"/>
              <w:right w:val="single" w:sz="4" w:space="0" w:color="auto"/>
            </w:tcBorders>
            <w:shd w:val="clear" w:color="auto" w:fill="auto"/>
            <w:vAlign w:val="bottom"/>
            <w:hideMark/>
          </w:tcPr>
          <w:p w:rsidR="00CE015F" w:rsidRPr="005F416C" w:rsidRDefault="00CE015F" w:rsidP="00CE015F">
            <w:pPr>
              <w:pStyle w:val="affb"/>
              <w:jc w:val="center"/>
            </w:pPr>
            <w:r w:rsidRPr="005F416C">
              <w:t>0xXXXX_XXXX</w:t>
            </w:r>
          </w:p>
        </w:tc>
      </w:tr>
    </w:tbl>
    <w:p w:rsidR="00CE015F" w:rsidRPr="005F416C" w:rsidRDefault="00CE015F" w:rsidP="00CE015F">
      <w:pPr>
        <w:rPr>
          <w:lang w:val="ru-RU"/>
        </w:rPr>
      </w:pPr>
    </w:p>
    <w:p w:rsidR="00CE015F" w:rsidRPr="005F416C" w:rsidRDefault="00CE015F" w:rsidP="00CE015F">
      <w:pPr>
        <w:pStyle w:val="5"/>
        <w:ind w:left="2382"/>
        <w:rPr>
          <w:lang w:val="en-US"/>
        </w:rPr>
      </w:pPr>
      <w:r w:rsidRPr="005F416C">
        <w:rPr>
          <w:lang w:val="ru-RU"/>
        </w:rPr>
        <w:br w:type="page"/>
      </w:r>
      <w:bookmarkStart w:id="1273" w:name="_Toc11857680"/>
      <w:r w:rsidRPr="005F416C">
        <w:rPr>
          <w:lang w:val="ru-RU"/>
        </w:rPr>
        <w:t xml:space="preserve">Регистр </w:t>
      </w:r>
      <w:r w:rsidRPr="005F416C">
        <w:rPr>
          <w:lang w:val="en-US"/>
        </w:rPr>
        <w:t>INT_FLAGS</w:t>
      </w:r>
      <w:bookmarkEnd w:id="1273"/>
    </w:p>
    <w:p w:rsidR="00CE015F" w:rsidRPr="005F416C" w:rsidRDefault="00CE015F" w:rsidP="00CE015F">
      <w:pPr>
        <w:pStyle w:val="a9"/>
      </w:pPr>
      <w:r w:rsidRPr="005F416C">
        <w:t xml:space="preserve">Регистр INT_FLAGS (ЧТ) содержит значения флагов прерывания. Формат регистра INT_FLAGS приведен на рисунке </w:t>
      </w:r>
      <w:r w:rsidR="00B050B4">
        <w:fldChar w:fldCharType="begin"/>
      </w:r>
      <w:r w:rsidR="00B050B4">
        <w:instrText xml:space="preserve"> REF _Ref11856704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158</w:t>
      </w:r>
      <w:r w:rsidR="00B050B4">
        <w:fldChar w:fldCharType="end"/>
      </w:r>
      <w:r w:rsidRPr="005F416C">
        <w:t>.</w:t>
      </w:r>
    </w:p>
    <w:p w:rsidR="00CE015F" w:rsidRPr="005F416C" w:rsidRDefault="00CE015F" w:rsidP="00CE015F">
      <w:pPr>
        <w:pStyle w:val="aff9"/>
      </w:pPr>
      <w:r w:rsidRPr="005F416C">
        <w:object w:dxaOrig="5647" w:dyaOrig="585">
          <v:shape id="_x0000_i1149" type="#_x0000_t75" style="width:273pt;height:29.25pt" o:ole="">
            <v:imagedata r:id="rId279" o:title=""/>
          </v:shape>
          <o:OLEObject Type="Embed" ProgID="Visio.Drawing.11" ShapeID="_x0000_i1149" DrawAspect="Content" ObjectID="_1664363367" r:id="rId280"/>
        </w:object>
      </w:r>
    </w:p>
    <w:p w:rsidR="00CE015F" w:rsidRPr="005F416C" w:rsidRDefault="00CE015F" w:rsidP="00CE015F">
      <w:pPr>
        <w:pStyle w:val="aff9"/>
      </w:pPr>
      <w:bookmarkStart w:id="1274" w:name="_Ref11856704"/>
      <w:bookmarkStart w:id="1275" w:name="_Ref1185670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158</w:t>
      </w:r>
      <w:r w:rsidR="008A68E7" w:rsidRPr="005F416C">
        <w:rPr>
          <w:noProof/>
        </w:rPr>
        <w:fldChar w:fldCharType="end"/>
      </w:r>
      <w:bookmarkEnd w:id="1274"/>
      <w:r w:rsidRPr="005F416C">
        <w:t xml:space="preserve"> – Формат регистра </w:t>
      </w:r>
      <w:r w:rsidRPr="005F416C">
        <w:rPr>
          <w:lang w:val="en-US"/>
        </w:rPr>
        <w:t>INT</w:t>
      </w:r>
      <w:r w:rsidRPr="005F416C">
        <w:t>_</w:t>
      </w:r>
      <w:r w:rsidRPr="005F416C">
        <w:rPr>
          <w:lang w:val="en-US"/>
        </w:rPr>
        <w:t>FLAGS</w:t>
      </w:r>
      <w:bookmarkEnd w:id="1275"/>
    </w:p>
    <w:p w:rsidR="00CE015F" w:rsidRPr="005F416C" w:rsidRDefault="00CE015F" w:rsidP="00CE015F">
      <w:pPr>
        <w:pStyle w:val="a9"/>
      </w:pPr>
      <w:r w:rsidRPr="005F416C">
        <w:t xml:space="preserve">INTFx содержит значения флагов прерывания, относящиеся к каналу CHx. В таблице </w:t>
      </w:r>
      <w:r w:rsidR="00B050B4">
        <w:fldChar w:fldCharType="begin"/>
      </w:r>
      <w:r w:rsidR="00B050B4">
        <w:instrText xml:space="preserve"> REF _Ref11856756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286</w:t>
      </w:r>
      <w:r w:rsidR="00B050B4">
        <w:fldChar w:fldCharType="end"/>
      </w:r>
      <w:r w:rsidRPr="005F416C">
        <w:t xml:space="preserve"> перечислены события, устанавливающие в «1» соответствующие разряды поля INTFx.</w:t>
      </w:r>
    </w:p>
    <w:p w:rsidR="00CE015F" w:rsidRPr="005F416C" w:rsidRDefault="00CE015F" w:rsidP="00CE015F">
      <w:pPr>
        <w:pStyle w:val="a9"/>
      </w:pPr>
    </w:p>
    <w:p w:rsidR="00CE015F" w:rsidRPr="005F416C" w:rsidRDefault="00CE015F" w:rsidP="00CE015F">
      <w:pPr>
        <w:pStyle w:val="afff0"/>
      </w:pPr>
      <w:bookmarkStart w:id="1276" w:name="_Ref515292947"/>
      <w:bookmarkStart w:id="1277" w:name="_Ref11856756"/>
      <w:r w:rsidRPr="005F416C">
        <w:t xml:space="preserve">Таблица </w:t>
      </w:r>
      <w:bookmarkEnd w:id="1276"/>
      <w:r w:rsidR="008A68E7" w:rsidRPr="005F416C">
        <w:fldChar w:fldCharType="begin"/>
      </w:r>
      <w:r w:rsidR="0066384E" w:rsidRPr="005F416C">
        <w:instrText xml:space="preserve"> STYLEREF 1 \s </w:instrText>
      </w:r>
      <w:r w:rsidR="008A68E7" w:rsidRPr="005F416C">
        <w:fldChar w:fldCharType="separate"/>
      </w:r>
      <w:r w:rsidR="0066384E" w:rsidRPr="005F416C">
        <w:rPr>
          <w:noProof/>
        </w:rPr>
        <w:t>1</w:t>
      </w:r>
      <w:r w:rsidR="008A68E7" w:rsidRPr="005F416C">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286</w:t>
      </w:r>
      <w:r w:rsidR="008A68E7" w:rsidRPr="005F416C">
        <w:rPr>
          <w:noProof/>
        </w:rPr>
        <w:fldChar w:fldCharType="end"/>
      </w:r>
      <w:bookmarkEnd w:id="1277"/>
      <w:r w:rsidRPr="005F416C">
        <w:t xml:space="preserve"> – Разряды поля INTFx</w:t>
      </w:r>
    </w:p>
    <w:tbl>
      <w:tblPr>
        <w:tblW w:w="8683" w:type="dxa"/>
        <w:jc w:val="center"/>
        <w:tblLook w:val="04A0" w:firstRow="1" w:lastRow="0" w:firstColumn="1" w:lastColumn="0" w:noHBand="0" w:noVBand="1"/>
      </w:tblPr>
      <w:tblGrid>
        <w:gridCol w:w="904"/>
        <w:gridCol w:w="7779"/>
      </w:tblGrid>
      <w:tr w:rsidR="00CE015F" w:rsidRPr="005F416C" w:rsidTr="00612692">
        <w:trPr>
          <w:trHeight w:val="315"/>
          <w:jc w:val="center"/>
        </w:trPr>
        <w:tc>
          <w:tcPr>
            <w:tcW w:w="9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pPr>
            <w:r w:rsidRPr="005F416C">
              <w:t>Разряд</w:t>
            </w:r>
          </w:p>
        </w:tc>
        <w:tc>
          <w:tcPr>
            <w:tcW w:w="7779" w:type="dxa"/>
            <w:tcBorders>
              <w:top w:val="single" w:sz="4" w:space="0" w:color="auto"/>
              <w:left w:val="nil"/>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pPr>
            <w:r w:rsidRPr="005F416C">
              <w:t>Событие</w:t>
            </w:r>
          </w:p>
        </w:tc>
      </w:tr>
      <w:tr w:rsidR="00CE015F" w:rsidRPr="005F416C" w:rsidTr="00612692">
        <w:trPr>
          <w:trHeight w:val="315"/>
          <w:jc w:val="center"/>
        </w:trPr>
        <w:tc>
          <w:tcPr>
            <w:tcW w:w="904" w:type="dxa"/>
            <w:tcBorders>
              <w:top w:val="nil"/>
              <w:left w:val="single" w:sz="4" w:space="0" w:color="auto"/>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pPr>
            <w:r w:rsidRPr="005F416C">
              <w:t>3</w:t>
            </w:r>
          </w:p>
        </w:tc>
        <w:tc>
          <w:tcPr>
            <w:tcW w:w="7779" w:type="dxa"/>
            <w:tcBorders>
              <w:top w:val="nil"/>
              <w:left w:val="nil"/>
              <w:bottom w:val="single" w:sz="4" w:space="0" w:color="auto"/>
              <w:right w:val="single" w:sz="4" w:space="0" w:color="auto"/>
            </w:tcBorders>
            <w:shd w:val="clear" w:color="auto" w:fill="auto"/>
            <w:noWrap/>
            <w:vAlign w:val="center"/>
            <w:hideMark/>
          </w:tcPr>
          <w:p w:rsidR="00CE015F" w:rsidRPr="005F416C" w:rsidRDefault="00CE015F" w:rsidP="00CE015F">
            <w:pPr>
              <w:pStyle w:val="affb"/>
            </w:pPr>
            <w:r w:rsidRPr="005F416C">
              <w:t>Буфер результатов полностью заполнен</w:t>
            </w:r>
          </w:p>
        </w:tc>
      </w:tr>
      <w:tr w:rsidR="00CE015F" w:rsidRPr="005F416C" w:rsidTr="00612692">
        <w:trPr>
          <w:trHeight w:val="315"/>
          <w:jc w:val="center"/>
        </w:trPr>
        <w:tc>
          <w:tcPr>
            <w:tcW w:w="904" w:type="dxa"/>
            <w:tcBorders>
              <w:top w:val="nil"/>
              <w:left w:val="single" w:sz="4" w:space="0" w:color="auto"/>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pPr>
            <w:r w:rsidRPr="005F416C">
              <w:t>2</w:t>
            </w:r>
          </w:p>
        </w:tc>
        <w:tc>
          <w:tcPr>
            <w:tcW w:w="7779" w:type="dxa"/>
            <w:tcBorders>
              <w:top w:val="nil"/>
              <w:left w:val="nil"/>
              <w:bottom w:val="single" w:sz="4" w:space="0" w:color="auto"/>
              <w:right w:val="single" w:sz="4" w:space="0" w:color="auto"/>
            </w:tcBorders>
            <w:shd w:val="clear" w:color="auto" w:fill="auto"/>
            <w:noWrap/>
            <w:vAlign w:val="center"/>
            <w:hideMark/>
          </w:tcPr>
          <w:p w:rsidR="00CE015F" w:rsidRPr="005F416C" w:rsidRDefault="00CE015F" w:rsidP="00CE015F">
            <w:pPr>
              <w:pStyle w:val="affb"/>
            </w:pPr>
            <w:r w:rsidRPr="005F416C">
              <w:t>Буфер результатов заполнен до уровня, заданного в регистре INT_FRD, или больше</w:t>
            </w:r>
          </w:p>
        </w:tc>
      </w:tr>
      <w:tr w:rsidR="00CE015F" w:rsidRPr="005F416C" w:rsidTr="00612692">
        <w:trPr>
          <w:trHeight w:val="266"/>
          <w:jc w:val="center"/>
        </w:trPr>
        <w:tc>
          <w:tcPr>
            <w:tcW w:w="904" w:type="dxa"/>
            <w:tcBorders>
              <w:top w:val="nil"/>
              <w:left w:val="single" w:sz="4" w:space="0" w:color="auto"/>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pPr>
            <w:r w:rsidRPr="005F416C">
              <w:t>1</w:t>
            </w:r>
          </w:p>
        </w:tc>
        <w:tc>
          <w:tcPr>
            <w:tcW w:w="7779" w:type="dxa"/>
            <w:tcBorders>
              <w:top w:val="nil"/>
              <w:left w:val="nil"/>
              <w:bottom w:val="single" w:sz="4" w:space="0" w:color="auto"/>
              <w:right w:val="single" w:sz="4" w:space="0" w:color="auto"/>
            </w:tcBorders>
            <w:shd w:val="clear" w:color="auto" w:fill="auto"/>
            <w:vAlign w:val="center"/>
            <w:hideMark/>
          </w:tcPr>
          <w:p w:rsidR="00CE015F" w:rsidRPr="005F416C" w:rsidRDefault="00CE015F" w:rsidP="00CE015F">
            <w:pPr>
              <w:pStyle w:val="affb"/>
            </w:pPr>
            <w:r w:rsidRPr="005F416C">
              <w:t>Теневой буфер команд полностью заполнен</w:t>
            </w:r>
          </w:p>
        </w:tc>
      </w:tr>
      <w:tr w:rsidR="00CE015F" w:rsidRPr="005F416C" w:rsidTr="00612692">
        <w:trPr>
          <w:trHeight w:val="315"/>
          <w:jc w:val="center"/>
        </w:trPr>
        <w:tc>
          <w:tcPr>
            <w:tcW w:w="904" w:type="dxa"/>
            <w:tcBorders>
              <w:top w:val="nil"/>
              <w:left w:val="single" w:sz="4" w:space="0" w:color="auto"/>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pPr>
            <w:r w:rsidRPr="005F416C">
              <w:t>0</w:t>
            </w:r>
          </w:p>
        </w:tc>
        <w:tc>
          <w:tcPr>
            <w:tcW w:w="7779" w:type="dxa"/>
            <w:tcBorders>
              <w:top w:val="nil"/>
              <w:left w:val="nil"/>
              <w:bottom w:val="single" w:sz="4" w:space="0" w:color="auto"/>
              <w:right w:val="single" w:sz="4" w:space="0" w:color="auto"/>
            </w:tcBorders>
            <w:shd w:val="clear" w:color="auto" w:fill="auto"/>
            <w:noWrap/>
            <w:vAlign w:val="center"/>
            <w:hideMark/>
          </w:tcPr>
          <w:p w:rsidR="00CE015F" w:rsidRPr="005F416C" w:rsidRDefault="00CE015F" w:rsidP="00CE015F">
            <w:pPr>
              <w:pStyle w:val="affb"/>
            </w:pPr>
            <w:r w:rsidRPr="005F416C">
              <w:t>Теневой буфер команд опустошён после ухода из него последней команды</w:t>
            </w:r>
          </w:p>
        </w:tc>
      </w:tr>
    </w:tbl>
    <w:p w:rsidR="00CE015F" w:rsidRPr="005F416C" w:rsidRDefault="00CE015F" w:rsidP="00CE015F">
      <w:pPr>
        <w:pStyle w:val="a9"/>
      </w:pPr>
    </w:p>
    <w:p w:rsidR="00CE015F" w:rsidRPr="005F416C" w:rsidRDefault="00CE015F" w:rsidP="00CE015F">
      <w:pPr>
        <w:pStyle w:val="5"/>
        <w:ind w:left="2382"/>
        <w:rPr>
          <w:lang w:val="en-US"/>
        </w:rPr>
      </w:pPr>
      <w:bookmarkStart w:id="1278" w:name="_Toc11857681"/>
      <w:r w:rsidRPr="005F416C">
        <w:rPr>
          <w:lang w:val="ru-RU"/>
        </w:rPr>
        <w:t xml:space="preserve">Регистр </w:t>
      </w:r>
      <w:r w:rsidRPr="005F416C">
        <w:rPr>
          <w:lang w:val="en-US"/>
        </w:rPr>
        <w:t>INT_MASK</w:t>
      </w:r>
      <w:bookmarkEnd w:id="1278"/>
    </w:p>
    <w:p w:rsidR="00CE015F" w:rsidRPr="005F416C" w:rsidRDefault="00CE015F" w:rsidP="00CE015F">
      <w:pPr>
        <w:pStyle w:val="a9"/>
      </w:pPr>
      <w:r w:rsidRPr="005F416C">
        <w:t>Регистр INT_MASK (ЧТ и ЗП) содержит маски для событий, вызывающих прерывание. Если в соответствующем разряде регистра INT_MASK записан «0», то при возникновении соответствующего события (см. таблицу</w:t>
      </w:r>
      <w:r w:rsidR="00B050B4">
        <w:fldChar w:fldCharType="begin"/>
      </w:r>
      <w:r w:rsidR="00B050B4">
        <w:instrText xml:space="preserve"> REF _Ref11856756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286</w:t>
      </w:r>
      <w:r w:rsidR="00B050B4">
        <w:fldChar w:fldCharType="end"/>
      </w:r>
      <w:r w:rsidRPr="005F416C">
        <w:t xml:space="preserve">) произойдёт прерывание, если записана «1» –прерывания не произойдёт. Если поле </w:t>
      </w:r>
      <w:r w:rsidRPr="005F416C">
        <w:rPr>
          <w:lang w:val="en-US"/>
        </w:rPr>
        <w:t>WE</w:t>
      </w:r>
      <w:r w:rsidRPr="005F416C">
        <w:t>_</w:t>
      </w:r>
      <w:r w:rsidRPr="005F416C">
        <w:rPr>
          <w:lang w:val="en-US"/>
        </w:rPr>
        <w:t>MASKx</w:t>
      </w:r>
      <w:r w:rsidRPr="005F416C">
        <w:t xml:space="preserve"> при записи имеет нулевое значение, то поле </w:t>
      </w:r>
      <w:r w:rsidRPr="005F416C">
        <w:rPr>
          <w:lang w:val="en-US"/>
        </w:rPr>
        <w:t>MASK</w:t>
      </w:r>
      <w:r w:rsidRPr="005F416C">
        <w:t xml:space="preserve">x не будет изменено. При чтении регистра </w:t>
      </w:r>
      <w:r w:rsidRPr="005F416C">
        <w:rPr>
          <w:lang w:val="en-US"/>
        </w:rPr>
        <w:t>INT</w:t>
      </w:r>
      <w:r w:rsidRPr="005F416C">
        <w:t>_</w:t>
      </w:r>
      <w:r w:rsidRPr="005F416C">
        <w:rPr>
          <w:lang w:val="en-US"/>
        </w:rPr>
        <w:t>MASK</w:t>
      </w:r>
      <w:r w:rsidRPr="005F416C">
        <w:t xml:space="preserve"> поля WE_</w:t>
      </w:r>
      <w:r w:rsidRPr="005F416C">
        <w:rPr>
          <w:lang w:val="en-US"/>
        </w:rPr>
        <w:t>MASK</w:t>
      </w:r>
      <w:r w:rsidRPr="005F416C">
        <w:t>0 и WE_</w:t>
      </w:r>
      <w:r w:rsidRPr="005F416C">
        <w:rPr>
          <w:lang w:val="en-US"/>
        </w:rPr>
        <w:t>MASK</w:t>
      </w:r>
      <w:r w:rsidRPr="005F416C">
        <w:t xml:space="preserve">1 принимают нулевые значения. Формат регистра INT_MASK приведен на рисунке </w:t>
      </w:r>
      <w:r w:rsidR="00B050B4">
        <w:fldChar w:fldCharType="begin"/>
      </w:r>
      <w:r w:rsidR="00B050B4">
        <w:instrText xml:space="preserve"> REF _Ref11856806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159</w:t>
      </w:r>
      <w:r w:rsidR="00B050B4">
        <w:fldChar w:fldCharType="end"/>
      </w:r>
      <w:r w:rsidRPr="005F416C">
        <w:t>.</w:t>
      </w:r>
    </w:p>
    <w:p w:rsidR="00CE015F" w:rsidRPr="005F416C" w:rsidRDefault="00CE015F" w:rsidP="00AA36A1">
      <w:pPr>
        <w:pStyle w:val="a9"/>
      </w:pPr>
    </w:p>
    <w:p w:rsidR="00CE015F" w:rsidRPr="005F416C" w:rsidRDefault="00CE015F" w:rsidP="00CE015F">
      <w:pPr>
        <w:pStyle w:val="aff9"/>
      </w:pPr>
      <w:r w:rsidRPr="005F416C">
        <w:object w:dxaOrig="5831" w:dyaOrig="1296">
          <v:shape id="_x0000_i1150" type="#_x0000_t75" style="width:292.5pt;height:66pt" o:ole="">
            <v:imagedata r:id="rId281" o:title=""/>
          </v:shape>
          <o:OLEObject Type="Embed" ProgID="Visio.Drawing.11" ShapeID="_x0000_i1150" DrawAspect="Content" ObjectID="_1664363368" r:id="rId282"/>
        </w:object>
      </w:r>
    </w:p>
    <w:p w:rsidR="00CE015F" w:rsidRPr="005F416C" w:rsidRDefault="00CE015F" w:rsidP="00CE015F">
      <w:pPr>
        <w:pStyle w:val="aff9"/>
      </w:pPr>
      <w:bookmarkStart w:id="1279" w:name="_Ref11856806"/>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159</w:t>
      </w:r>
      <w:r w:rsidR="008A68E7" w:rsidRPr="005F416C">
        <w:rPr>
          <w:noProof/>
        </w:rPr>
        <w:fldChar w:fldCharType="end"/>
      </w:r>
      <w:bookmarkEnd w:id="1279"/>
      <w:r w:rsidRPr="005F416C">
        <w:t xml:space="preserve"> – Формат регистра INT_MASK</w:t>
      </w:r>
    </w:p>
    <w:p w:rsidR="0004007B" w:rsidRPr="005F416C" w:rsidRDefault="0004007B" w:rsidP="0004007B">
      <w:pPr>
        <w:pStyle w:val="a9"/>
      </w:pPr>
    </w:p>
    <w:p w:rsidR="00CE015F" w:rsidRPr="005F416C" w:rsidRDefault="00CE015F" w:rsidP="00CE015F">
      <w:pPr>
        <w:pStyle w:val="5"/>
        <w:ind w:left="2382"/>
      </w:pPr>
      <w:bookmarkStart w:id="1280" w:name="_Toc11857682"/>
      <w:r w:rsidRPr="005F416C">
        <w:t xml:space="preserve">Регистр </w:t>
      </w:r>
      <w:r w:rsidRPr="005F416C">
        <w:rPr>
          <w:lang w:val="en-US"/>
        </w:rPr>
        <w:t>INT</w:t>
      </w:r>
      <w:r w:rsidRPr="005F416C">
        <w:t>_</w:t>
      </w:r>
      <w:r w:rsidRPr="005F416C">
        <w:rPr>
          <w:lang w:val="en-US"/>
        </w:rPr>
        <w:t>RESET</w:t>
      </w:r>
      <w:bookmarkEnd w:id="1280"/>
    </w:p>
    <w:p w:rsidR="00CE015F" w:rsidRPr="005F416C" w:rsidRDefault="00CE015F" w:rsidP="00CE015F">
      <w:pPr>
        <w:pStyle w:val="a9"/>
      </w:pPr>
      <w:r w:rsidRPr="005F416C">
        <w:t>Регистр INT_RESET (ЗП) – регистр сброса прерывания. Запись «1» в разряды полей INT_RSTx вызывает сброс соответствующих флагов прерывания (см. таблицу</w:t>
      </w:r>
      <w:r w:rsidR="00B050B4">
        <w:fldChar w:fldCharType="begin"/>
      </w:r>
      <w:r w:rsidR="00B050B4">
        <w:instrText xml:space="preserve"> REF _Ref11856756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286</w:t>
      </w:r>
      <w:r w:rsidR="00B050B4">
        <w:fldChar w:fldCharType="end"/>
      </w:r>
      <w:r w:rsidRPr="005F416C">
        <w:t>). Если все причины прерывания (см. события в таблице</w:t>
      </w:r>
      <w:r w:rsidR="00B050B4">
        <w:fldChar w:fldCharType="begin"/>
      </w:r>
      <w:r w:rsidR="00B050B4">
        <w:instrText xml:space="preserve"> REF _Ref11856756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286</w:t>
      </w:r>
      <w:r w:rsidR="00B050B4">
        <w:fldChar w:fldCharType="end"/>
      </w:r>
      <w:r w:rsidRPr="005F416C">
        <w:t xml:space="preserve">), в том числе вновь возникшие, не были устранены, то при записи «1» во все соответствующие разряды регистра INT_RESET, в следующем такте после выхода из прерывания произойдёт очередное прерывание. Формат регистра INT_RESET приведен на рисунке </w:t>
      </w:r>
      <w:r w:rsidR="00B050B4">
        <w:fldChar w:fldCharType="begin"/>
      </w:r>
      <w:r w:rsidR="00B050B4">
        <w:instrText xml:space="preserve"> REF _Ref11856841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160</w:t>
      </w:r>
      <w:r w:rsidR="00B050B4">
        <w:fldChar w:fldCharType="end"/>
      </w:r>
      <w:r w:rsidRPr="005F416C">
        <w:t>.</w:t>
      </w:r>
    </w:p>
    <w:p w:rsidR="00CE015F" w:rsidRPr="005F416C" w:rsidRDefault="00A24229" w:rsidP="0004007B">
      <w:pPr>
        <w:pStyle w:val="aff9"/>
      </w:pPr>
      <w:r w:rsidRPr="005F416C">
        <w:object w:dxaOrig="5593" w:dyaOrig="1313">
          <v:shape id="_x0000_i1151" type="#_x0000_t75" style="width:279pt;height:66.75pt" o:ole="">
            <v:imagedata r:id="rId283" o:title=""/>
          </v:shape>
          <o:OLEObject Type="Embed" ProgID="Visio.Drawing.11" ShapeID="_x0000_i1151" DrawAspect="Content" ObjectID="_1664363369" r:id="rId284"/>
        </w:object>
      </w:r>
    </w:p>
    <w:p w:rsidR="00CE015F" w:rsidRPr="005F416C" w:rsidRDefault="00CE015F" w:rsidP="0004007B">
      <w:pPr>
        <w:pStyle w:val="aff9"/>
      </w:pPr>
      <w:bookmarkStart w:id="1281" w:name="_Ref11856841"/>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160</w:t>
      </w:r>
      <w:r w:rsidR="008A68E7" w:rsidRPr="005F416C">
        <w:rPr>
          <w:noProof/>
        </w:rPr>
        <w:fldChar w:fldCharType="end"/>
      </w:r>
      <w:bookmarkEnd w:id="1281"/>
      <w:r w:rsidRPr="005F416C">
        <w:t xml:space="preserve"> – Формат регистра INT_RESET</w:t>
      </w:r>
    </w:p>
    <w:p w:rsidR="00CE015F" w:rsidRPr="005F416C" w:rsidRDefault="00CE015F" w:rsidP="00CE015F">
      <w:pPr>
        <w:pStyle w:val="5"/>
        <w:ind w:left="2382"/>
      </w:pPr>
      <w:bookmarkStart w:id="1282" w:name="_Toc11857683"/>
      <w:r w:rsidRPr="005F416C">
        <w:rPr>
          <w:lang w:val="ru-RU"/>
        </w:rPr>
        <w:t xml:space="preserve">Регистр </w:t>
      </w:r>
      <w:r w:rsidRPr="005F416C">
        <w:t>INT_FRD</w:t>
      </w:r>
      <w:bookmarkEnd w:id="1282"/>
    </w:p>
    <w:p w:rsidR="00CE015F" w:rsidRPr="005F416C" w:rsidRDefault="00CE015F" w:rsidP="00CE015F">
      <w:pPr>
        <w:pStyle w:val="a9"/>
      </w:pPr>
      <w:r w:rsidRPr="005F416C">
        <w:t xml:space="preserve">Регистр INT_FRD (ЧТ и ЗП). Его формат приведен на рисунке </w:t>
      </w:r>
      <w:r w:rsidR="00B050B4">
        <w:fldChar w:fldCharType="begin"/>
      </w:r>
      <w:r w:rsidR="00B050B4">
        <w:instrText xml:space="preserve"> REF _Ref11856862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161</w:t>
      </w:r>
      <w:r w:rsidR="00B050B4">
        <w:fldChar w:fldCharType="end"/>
      </w:r>
      <w:r w:rsidRPr="005F416C">
        <w:t>.</w:t>
      </w:r>
    </w:p>
    <w:p w:rsidR="00CE015F" w:rsidRPr="005F416C" w:rsidRDefault="00CE015F" w:rsidP="00CE015F">
      <w:pPr>
        <w:pStyle w:val="aff9"/>
      </w:pPr>
      <w:r w:rsidRPr="005F416C">
        <w:object w:dxaOrig="5848" w:dyaOrig="1316">
          <v:shape id="_x0000_i1152" type="#_x0000_t75" style="width:291.75pt;height:65.25pt" o:ole="">
            <v:imagedata r:id="rId285" o:title=""/>
          </v:shape>
          <o:OLEObject Type="Embed" ProgID="Visio.Drawing.11" ShapeID="_x0000_i1152" DrawAspect="Content" ObjectID="_1664363370" r:id="rId286"/>
        </w:object>
      </w:r>
    </w:p>
    <w:p w:rsidR="00CE015F" w:rsidRPr="005F416C" w:rsidRDefault="00CE015F" w:rsidP="00CE015F">
      <w:pPr>
        <w:pStyle w:val="aff9"/>
      </w:pPr>
      <w:bookmarkStart w:id="1283" w:name="_Ref11856862"/>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161</w:t>
      </w:r>
      <w:r w:rsidR="008A68E7" w:rsidRPr="005F416C">
        <w:rPr>
          <w:noProof/>
        </w:rPr>
        <w:fldChar w:fldCharType="end"/>
      </w:r>
      <w:bookmarkEnd w:id="1283"/>
      <w:r w:rsidRPr="005F416C">
        <w:t xml:space="preserve"> – Формат регистра INT_FRD</w:t>
      </w:r>
    </w:p>
    <w:p w:rsidR="00CE015F" w:rsidRPr="005F416C" w:rsidRDefault="00CE015F" w:rsidP="00CE015F">
      <w:pPr>
        <w:pStyle w:val="a9"/>
      </w:pPr>
      <w:r w:rsidRPr="005F416C">
        <w:t xml:space="preserve">Поля </w:t>
      </w:r>
      <w:r w:rsidRPr="005F416C">
        <w:rPr>
          <w:lang w:val="en-US"/>
        </w:rPr>
        <w:t>FRDx</w:t>
      </w:r>
      <w:r w:rsidRPr="005F416C">
        <w:t xml:space="preserve"> задают количество пакетов результатов, заполнение которых в соответствующем буфере результатов канала CHx может повлечь за собой прерывание. Если при записи в регистр INT_FRD поле </w:t>
      </w:r>
      <w:r w:rsidRPr="005F416C">
        <w:rPr>
          <w:lang w:val="en-US"/>
        </w:rPr>
        <w:t>WE</w:t>
      </w:r>
      <w:r w:rsidRPr="005F416C">
        <w:t>_</w:t>
      </w:r>
      <w:r w:rsidRPr="005F416C">
        <w:rPr>
          <w:lang w:val="en-US"/>
        </w:rPr>
        <w:t>FRDx</w:t>
      </w:r>
      <w:r w:rsidRPr="005F416C">
        <w:t xml:space="preserve"> имеет нулевое значение, то поле FRDx не будет изменено. При чтении регистра INT_FRD поля WE_FRD0 и WE_FRD1 принимают нулевые значения.</w:t>
      </w:r>
    </w:p>
    <w:p w:rsidR="00CE015F" w:rsidRPr="005F416C" w:rsidRDefault="00CE015F" w:rsidP="00CE015F">
      <w:pPr>
        <w:pStyle w:val="5"/>
        <w:ind w:left="2382"/>
        <w:rPr>
          <w:lang w:val="en-US"/>
        </w:rPr>
      </w:pPr>
      <w:bookmarkStart w:id="1284" w:name="_Toc11857684"/>
      <w:r w:rsidRPr="005F416C">
        <w:t>Регистр</w:t>
      </w:r>
      <w:r w:rsidRPr="005F416C">
        <w:rPr>
          <w:lang w:val="en-US"/>
        </w:rPr>
        <w:t xml:space="preserve"> STOP_WORK</w:t>
      </w:r>
      <w:bookmarkEnd w:id="1284"/>
    </w:p>
    <w:p w:rsidR="00CE015F" w:rsidRPr="005F416C" w:rsidRDefault="00CE015F" w:rsidP="00CE015F">
      <w:pPr>
        <w:pStyle w:val="a9"/>
      </w:pPr>
      <w:r w:rsidRPr="005F416C">
        <w:t xml:space="preserve">Регистр </w:t>
      </w:r>
      <w:r w:rsidRPr="005F416C">
        <w:rPr>
          <w:lang w:val="en-US"/>
        </w:rPr>
        <w:t>STOP</w:t>
      </w:r>
      <w:r w:rsidRPr="005F416C">
        <w:t>_</w:t>
      </w:r>
      <w:r w:rsidRPr="005F416C">
        <w:rPr>
          <w:lang w:val="en-US"/>
        </w:rPr>
        <w:t>WORK</w:t>
      </w:r>
      <w:r w:rsidRPr="005F416C">
        <w:t xml:space="preserve"> (ЗП). Его формат приведен на рисунке </w:t>
      </w:r>
      <w:r w:rsidR="00B050B4">
        <w:fldChar w:fldCharType="begin"/>
      </w:r>
      <w:r w:rsidR="00B050B4">
        <w:instrText xml:space="preserve"> REF _Ref526326864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162</w:t>
      </w:r>
      <w:r w:rsidR="00B050B4">
        <w:fldChar w:fldCharType="end"/>
      </w:r>
      <w:r w:rsidRPr="005F416C">
        <w:t>.</w:t>
      </w:r>
    </w:p>
    <w:p w:rsidR="00CE015F" w:rsidRPr="005F416C" w:rsidRDefault="00CE015F" w:rsidP="00CE015F">
      <w:pPr>
        <w:pStyle w:val="aff9"/>
      </w:pPr>
      <w:r w:rsidRPr="005F416C">
        <w:object w:dxaOrig="5877" w:dyaOrig="1293">
          <v:shape id="_x0000_i1153" type="#_x0000_t75" style="width:294.75pt;height:64.5pt" o:ole="">
            <v:imagedata r:id="rId287" o:title=""/>
          </v:shape>
          <o:OLEObject Type="Embed" ProgID="Visio.Drawing.11" ShapeID="_x0000_i1153" DrawAspect="Content" ObjectID="_1664363371" r:id="rId288"/>
        </w:object>
      </w:r>
    </w:p>
    <w:p w:rsidR="00CE015F" w:rsidRPr="005F416C" w:rsidRDefault="00CE015F" w:rsidP="00CE015F">
      <w:pPr>
        <w:pStyle w:val="aff9"/>
      </w:pPr>
      <w:bookmarkStart w:id="1285" w:name="_Ref526326864"/>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162</w:t>
      </w:r>
      <w:r w:rsidR="008A68E7" w:rsidRPr="005F416C">
        <w:rPr>
          <w:noProof/>
        </w:rPr>
        <w:fldChar w:fldCharType="end"/>
      </w:r>
      <w:bookmarkEnd w:id="1285"/>
      <w:r w:rsidRPr="005F416C">
        <w:t xml:space="preserve"> – Формат регистра STOP_WORK</w:t>
      </w:r>
    </w:p>
    <w:p w:rsidR="00CE015F" w:rsidRPr="005F416C" w:rsidRDefault="00CE015F" w:rsidP="00CE015F">
      <w:pPr>
        <w:pStyle w:val="a9"/>
      </w:pPr>
      <w:r w:rsidRPr="005F416C">
        <w:t>Запись «1» в поле STOP_CHx приводит к остановке работы канала CHx. При этом очищается теневой буфер команд канала, но буфер результатов не очищается.</w:t>
      </w:r>
    </w:p>
    <w:p w:rsidR="00CE015F" w:rsidRPr="005F416C" w:rsidRDefault="00CE015F" w:rsidP="00CE015F">
      <w:pPr>
        <w:pStyle w:val="a9"/>
      </w:pPr>
    </w:p>
    <w:p w:rsidR="00CE015F" w:rsidRPr="005F416C" w:rsidRDefault="00CE015F" w:rsidP="00CE015F">
      <w:pPr>
        <w:pStyle w:val="5"/>
        <w:ind w:left="2382"/>
      </w:pPr>
      <w:bookmarkStart w:id="1286" w:name="_Toc11857685"/>
      <w:r w:rsidRPr="005F416C">
        <w:t>Регистр DMA_PRI</w:t>
      </w:r>
      <w:bookmarkEnd w:id="1286"/>
    </w:p>
    <w:p w:rsidR="00CE015F" w:rsidRPr="005F416C" w:rsidRDefault="00CE015F" w:rsidP="00CE015F">
      <w:pPr>
        <w:pStyle w:val="a9"/>
      </w:pPr>
      <w:r w:rsidRPr="005F416C">
        <w:t xml:space="preserve">Регистр DMA_PRI (ЧТ и ЗП). Его формат приведен на рисунке </w:t>
      </w:r>
      <w:r w:rsidR="00B050B4">
        <w:fldChar w:fldCharType="begin"/>
      </w:r>
      <w:r w:rsidR="00B050B4">
        <w:instrText xml:space="preserve"> REF _Ref11856918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163</w:t>
      </w:r>
      <w:r w:rsidR="00B050B4">
        <w:fldChar w:fldCharType="end"/>
      </w:r>
      <w:r w:rsidRPr="005F416C">
        <w:t>.</w:t>
      </w:r>
    </w:p>
    <w:p w:rsidR="00CE015F" w:rsidRPr="005F416C" w:rsidRDefault="00CE015F" w:rsidP="00CE015F">
      <w:pPr>
        <w:pStyle w:val="aff9"/>
        <w:rPr>
          <w:lang w:val="en-US"/>
        </w:rPr>
      </w:pPr>
      <w:r w:rsidRPr="005F416C">
        <w:object w:dxaOrig="5817" w:dyaOrig="1038">
          <v:shape id="_x0000_i1154" type="#_x0000_t75" style="width:291.75pt;height:50.25pt" o:ole="">
            <v:imagedata r:id="rId289" o:title=""/>
          </v:shape>
          <o:OLEObject Type="Embed" ProgID="Visio.Drawing.11" ShapeID="_x0000_i1154" DrawAspect="Content" ObjectID="_1664363372" r:id="rId290"/>
        </w:object>
      </w:r>
    </w:p>
    <w:p w:rsidR="00CE015F" w:rsidRPr="005F416C" w:rsidRDefault="00CE015F" w:rsidP="00192469">
      <w:pPr>
        <w:pStyle w:val="aff9"/>
      </w:pPr>
      <w:bookmarkStart w:id="1287" w:name="_Ref1185691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163</w:t>
      </w:r>
      <w:r w:rsidR="008A68E7" w:rsidRPr="005F416C">
        <w:rPr>
          <w:noProof/>
        </w:rPr>
        <w:fldChar w:fldCharType="end"/>
      </w:r>
      <w:bookmarkEnd w:id="1287"/>
      <w:r w:rsidRPr="005F416C">
        <w:t xml:space="preserve"> – Формат регистра </w:t>
      </w:r>
      <w:r w:rsidRPr="005F416C">
        <w:rPr>
          <w:lang w:val="en-US"/>
        </w:rPr>
        <w:t>DMA</w:t>
      </w:r>
      <w:r w:rsidRPr="005F416C">
        <w:t>_</w:t>
      </w:r>
      <w:r w:rsidRPr="005F416C">
        <w:rPr>
          <w:lang w:val="en-US"/>
        </w:rPr>
        <w:t>PRI</w:t>
      </w:r>
    </w:p>
    <w:p w:rsidR="00CE015F" w:rsidRPr="005F416C" w:rsidRDefault="00CE015F" w:rsidP="00CE015F">
      <w:pPr>
        <w:pStyle w:val="a9"/>
      </w:pPr>
      <w:r w:rsidRPr="005F416C">
        <w:rPr>
          <w:lang w:val="en-US"/>
        </w:rPr>
        <w:t>PRI</w:t>
      </w:r>
      <w:r w:rsidRPr="005F416C">
        <w:t xml:space="preserve"> задаёт приоритет между каналами ПДП при формировании запросов в память:</w:t>
      </w:r>
    </w:p>
    <w:p w:rsidR="00CE015F" w:rsidRPr="005F416C" w:rsidRDefault="00CE015F" w:rsidP="00883F80">
      <w:pPr>
        <w:pStyle w:val="a7"/>
        <w:numPr>
          <w:ilvl w:val="0"/>
          <w:numId w:val="153"/>
        </w:numPr>
        <w:ind w:left="969" w:hanging="357"/>
        <w:rPr>
          <w:lang w:val="ru-RU"/>
        </w:rPr>
      </w:pPr>
      <w:r w:rsidRPr="005F416C">
        <w:rPr>
          <w:lang w:val="ru-RU"/>
        </w:rPr>
        <w:t xml:space="preserve">0х – приоритет чередуется (очередной запрос в память меняет приоритет); </w:t>
      </w:r>
    </w:p>
    <w:p w:rsidR="00CE015F" w:rsidRPr="005F416C" w:rsidRDefault="00CE015F" w:rsidP="00883F80">
      <w:pPr>
        <w:pStyle w:val="a7"/>
        <w:numPr>
          <w:ilvl w:val="0"/>
          <w:numId w:val="153"/>
        </w:numPr>
        <w:ind w:left="969" w:hanging="357"/>
        <w:rPr>
          <w:lang w:val="ru-RU"/>
        </w:rPr>
      </w:pPr>
      <w:r w:rsidRPr="005F416C">
        <w:rPr>
          <w:lang w:val="ru-RU"/>
        </w:rPr>
        <w:t xml:space="preserve">10 – всегда приоритетнее запросы от канала </w:t>
      </w:r>
      <w:r w:rsidRPr="005F416C">
        <w:rPr>
          <w:lang w:val="en-US"/>
        </w:rPr>
        <w:t>DMA</w:t>
      </w:r>
      <w:r w:rsidRPr="005F416C">
        <w:rPr>
          <w:lang w:val="ru-RU"/>
        </w:rPr>
        <w:t>0;</w:t>
      </w:r>
    </w:p>
    <w:p w:rsidR="00CE015F" w:rsidRPr="005F416C" w:rsidRDefault="00CE015F" w:rsidP="00883F80">
      <w:pPr>
        <w:pStyle w:val="a7"/>
        <w:numPr>
          <w:ilvl w:val="0"/>
          <w:numId w:val="153"/>
        </w:numPr>
        <w:ind w:left="969" w:hanging="357"/>
        <w:rPr>
          <w:lang w:val="ru-RU"/>
        </w:rPr>
      </w:pPr>
      <w:r w:rsidRPr="005F416C">
        <w:rPr>
          <w:lang w:val="ru-RU"/>
        </w:rPr>
        <w:t xml:space="preserve">11 – всегда приоритетнее запросы от канала </w:t>
      </w:r>
      <w:r w:rsidRPr="005F416C">
        <w:rPr>
          <w:lang w:val="en-US"/>
        </w:rPr>
        <w:t>DMA</w:t>
      </w:r>
      <w:r w:rsidRPr="005F416C">
        <w:rPr>
          <w:lang w:val="ru-RU"/>
        </w:rPr>
        <w:t>1.</w:t>
      </w:r>
    </w:p>
    <w:p w:rsidR="005D2D41" w:rsidRPr="005F416C" w:rsidRDefault="005D2D41" w:rsidP="005D2D41">
      <w:pPr>
        <w:pStyle w:val="a7"/>
        <w:numPr>
          <w:ilvl w:val="0"/>
          <w:numId w:val="0"/>
        </w:numPr>
        <w:ind w:left="969"/>
        <w:rPr>
          <w:lang w:val="ru-RU"/>
        </w:rPr>
      </w:pPr>
    </w:p>
    <w:p w:rsidR="00CE015F" w:rsidRPr="005F416C" w:rsidRDefault="00CE015F" w:rsidP="00CE015F">
      <w:pPr>
        <w:pStyle w:val="5"/>
        <w:ind w:left="2382"/>
      </w:pPr>
      <w:bookmarkStart w:id="1288" w:name="_Toc11857686"/>
      <w:r w:rsidRPr="005F416C">
        <w:t xml:space="preserve">Регистр </w:t>
      </w:r>
      <w:r w:rsidRPr="005F416C">
        <w:rPr>
          <w:lang w:val="en-US"/>
        </w:rPr>
        <w:t>ENABLE</w:t>
      </w:r>
      <w:bookmarkEnd w:id="1288"/>
    </w:p>
    <w:p w:rsidR="00CE015F" w:rsidRPr="005F416C" w:rsidRDefault="00CE015F" w:rsidP="00CE015F">
      <w:pPr>
        <w:pStyle w:val="a9"/>
      </w:pPr>
      <w:r w:rsidRPr="005F416C">
        <w:t xml:space="preserve">Регистр ENABLE (ЗП) служит для запуска канала. Формат регистра представлен на рисунке </w:t>
      </w:r>
      <w:r w:rsidR="00B050B4">
        <w:fldChar w:fldCharType="begin"/>
      </w:r>
      <w:r w:rsidR="00B050B4">
        <w:instrText xml:space="preserve"> REF _Ref11856938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164</w:t>
      </w:r>
      <w:r w:rsidR="00B050B4">
        <w:fldChar w:fldCharType="end"/>
      </w:r>
      <w:r w:rsidRPr="005F416C">
        <w:t>.</w:t>
      </w:r>
    </w:p>
    <w:p w:rsidR="00CE015F" w:rsidRPr="005F416C" w:rsidRDefault="00CE015F" w:rsidP="00CE015F">
      <w:pPr>
        <w:pStyle w:val="aff9"/>
        <w:rPr>
          <w:lang w:val="en-US"/>
        </w:rPr>
      </w:pPr>
      <w:r w:rsidRPr="005F416C">
        <w:object w:dxaOrig="5840" w:dyaOrig="1038">
          <v:shape id="_x0000_i1155" type="#_x0000_t75" style="width:291.75pt;height:50.25pt" o:ole="">
            <v:imagedata r:id="rId291" o:title=""/>
          </v:shape>
          <o:OLEObject Type="Embed" ProgID="Visio.Drawing.11" ShapeID="_x0000_i1155" DrawAspect="Content" ObjectID="_1664363373" r:id="rId292"/>
        </w:object>
      </w:r>
    </w:p>
    <w:p w:rsidR="00CE015F" w:rsidRPr="005F416C" w:rsidRDefault="00CE015F" w:rsidP="00CE015F">
      <w:pPr>
        <w:pStyle w:val="aff9"/>
      </w:pPr>
      <w:bookmarkStart w:id="1289" w:name="_Ref1185693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164</w:t>
      </w:r>
      <w:r w:rsidR="008A68E7" w:rsidRPr="005F416C">
        <w:rPr>
          <w:noProof/>
        </w:rPr>
        <w:fldChar w:fldCharType="end"/>
      </w:r>
      <w:bookmarkEnd w:id="1289"/>
      <w:r w:rsidRPr="005F416C">
        <w:t xml:space="preserve"> – Формат регистра </w:t>
      </w:r>
      <w:r w:rsidRPr="005F416C">
        <w:rPr>
          <w:lang w:val="en-US"/>
        </w:rPr>
        <w:t>ENABLE</w:t>
      </w:r>
    </w:p>
    <w:p w:rsidR="00CE015F" w:rsidRPr="005F416C" w:rsidRDefault="00CE015F" w:rsidP="00CE015F">
      <w:pPr>
        <w:pStyle w:val="a9"/>
      </w:pPr>
      <w:r w:rsidRPr="005F416C">
        <w:t>ID задаёт идентификатор пакета команд.</w:t>
      </w:r>
    </w:p>
    <w:p w:rsidR="00CE015F" w:rsidRPr="005F416C" w:rsidRDefault="00CE015F" w:rsidP="00CE015F">
      <w:pPr>
        <w:pStyle w:val="a9"/>
      </w:pPr>
      <w:r w:rsidRPr="005F416C">
        <w:rPr>
          <w:lang w:val="en-US"/>
        </w:rPr>
        <w:t>SQR</w:t>
      </w:r>
      <w:r w:rsidRPr="005F416C">
        <w:t>_</w:t>
      </w:r>
      <w:r w:rsidRPr="005F416C">
        <w:rPr>
          <w:lang w:val="en-US"/>
        </w:rPr>
        <w:t>ABS</w:t>
      </w:r>
      <w:r w:rsidRPr="005F416C">
        <w:t xml:space="preserve"> определяет следующее:</w:t>
      </w:r>
    </w:p>
    <w:p w:rsidR="00CE015F" w:rsidRPr="005F416C" w:rsidRDefault="00CE015F" w:rsidP="00CE015F">
      <w:pPr>
        <w:pStyle w:val="a7"/>
        <w:rPr>
          <w:lang w:val="ru-RU"/>
        </w:rPr>
      </w:pPr>
      <w:r w:rsidRPr="005F416C">
        <w:rPr>
          <w:lang w:val="ru-RU"/>
        </w:rPr>
        <w:t>0 – требуется рассчитать значения квадратов корреляций;</w:t>
      </w:r>
    </w:p>
    <w:p w:rsidR="00CE015F" w:rsidRPr="005F416C" w:rsidRDefault="00CE015F" w:rsidP="00CE015F">
      <w:pPr>
        <w:pStyle w:val="a7"/>
        <w:rPr>
          <w:lang w:val="ru-RU"/>
        </w:rPr>
      </w:pPr>
      <w:r w:rsidRPr="005F416C">
        <w:rPr>
          <w:lang w:val="ru-RU"/>
        </w:rPr>
        <w:t>1 – требуется рассчитать значения сумм модулей действительных и мнимых частей корреляций.</w:t>
      </w:r>
    </w:p>
    <w:p w:rsidR="00CE015F" w:rsidRPr="005F416C" w:rsidRDefault="00CE015F" w:rsidP="00CE015F">
      <w:pPr>
        <w:pStyle w:val="5"/>
        <w:ind w:left="2382"/>
      </w:pPr>
      <w:bookmarkStart w:id="1290" w:name="_Toc11857687"/>
      <w:r w:rsidRPr="005F416C">
        <w:t xml:space="preserve">Регистр </w:t>
      </w:r>
      <w:r w:rsidRPr="005F416C">
        <w:rPr>
          <w:lang w:val="en-US"/>
        </w:rPr>
        <w:t>STATUS</w:t>
      </w:r>
      <w:bookmarkEnd w:id="1290"/>
    </w:p>
    <w:p w:rsidR="00CE015F" w:rsidRPr="005F416C" w:rsidRDefault="00CE015F" w:rsidP="00CE015F">
      <w:pPr>
        <w:pStyle w:val="a9"/>
      </w:pPr>
      <w:r w:rsidRPr="005F416C">
        <w:t xml:space="preserve">Регистр </w:t>
      </w:r>
      <w:r w:rsidRPr="005F416C">
        <w:rPr>
          <w:lang w:val="en-US"/>
        </w:rPr>
        <w:t>STATUS</w:t>
      </w:r>
      <w:r w:rsidRPr="005F416C">
        <w:t xml:space="preserve"> (ЧТ и ЗП). Его формат при чтении приведен на рисунке </w:t>
      </w:r>
      <w:r w:rsidR="00B050B4">
        <w:fldChar w:fldCharType="begin"/>
      </w:r>
      <w:r w:rsidR="00B050B4">
        <w:instrText xml:space="preserve"> REF _Ref11856963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165</w:t>
      </w:r>
      <w:r w:rsidR="00B050B4">
        <w:fldChar w:fldCharType="end"/>
      </w:r>
      <w:r w:rsidRPr="005F416C">
        <w:t>. Запись любого значения в этот регистр приводит к обнулению поля LOST_RES.</w:t>
      </w:r>
    </w:p>
    <w:p w:rsidR="00CE015F" w:rsidRPr="005F416C" w:rsidRDefault="00CE015F" w:rsidP="00CE015F">
      <w:pPr>
        <w:pStyle w:val="aff9"/>
      </w:pPr>
      <w:r w:rsidRPr="005F416C">
        <w:t xml:space="preserve">        </w:t>
      </w:r>
      <w:r w:rsidRPr="005F416C">
        <w:object w:dxaOrig="5647" w:dyaOrig="1293">
          <v:shape id="_x0000_i1156" type="#_x0000_t75" style="width:282.75pt;height:64.5pt" o:ole="">
            <v:imagedata r:id="rId293" o:title=""/>
          </v:shape>
          <o:OLEObject Type="Embed" ProgID="Visio.Drawing.11" ShapeID="_x0000_i1156" DrawAspect="Content" ObjectID="_1664363374" r:id="rId294"/>
        </w:object>
      </w:r>
    </w:p>
    <w:p w:rsidR="00CE015F" w:rsidRPr="005F416C" w:rsidRDefault="00CE015F" w:rsidP="00CE015F">
      <w:pPr>
        <w:pStyle w:val="aff9"/>
      </w:pPr>
      <w:bookmarkStart w:id="1291" w:name="_Ref11856963"/>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165</w:t>
      </w:r>
      <w:r w:rsidR="008A68E7" w:rsidRPr="005F416C">
        <w:rPr>
          <w:noProof/>
        </w:rPr>
        <w:fldChar w:fldCharType="end"/>
      </w:r>
      <w:bookmarkEnd w:id="1291"/>
      <w:r w:rsidRPr="005F416C">
        <w:t xml:space="preserve"> – Формат регистра STATUS при чтении</w:t>
      </w:r>
    </w:p>
    <w:p w:rsidR="00CE015F" w:rsidRPr="005F416C" w:rsidRDefault="00CE015F" w:rsidP="00CE015F">
      <w:pPr>
        <w:pStyle w:val="a9"/>
      </w:pPr>
      <w:r w:rsidRPr="005F416C">
        <w:rPr>
          <w:lang w:val="en-US"/>
        </w:rPr>
        <w:t>ST</w:t>
      </w:r>
      <w:r w:rsidRPr="005F416C">
        <w:t>_</w:t>
      </w:r>
      <w:r w:rsidRPr="005F416C">
        <w:rPr>
          <w:lang w:val="en-US"/>
        </w:rPr>
        <w:t>SF</w:t>
      </w:r>
      <w:r w:rsidRPr="005F416C">
        <w:t xml:space="preserve"> – статус теневого буфера команд. Содержит количество команд, находящихся в теневом буфере команд.</w:t>
      </w:r>
    </w:p>
    <w:p w:rsidR="00CE015F" w:rsidRPr="005F416C" w:rsidRDefault="00CE015F" w:rsidP="00CE015F">
      <w:pPr>
        <w:pStyle w:val="a9"/>
      </w:pPr>
      <w:r w:rsidRPr="005F416C">
        <w:t>ST_FR – статус буфера резул</w:t>
      </w:r>
      <w:r w:rsidR="00192469" w:rsidRPr="005F416C">
        <w:t>ьтатов. Содержит количество 32-</w:t>
      </w:r>
      <w:r w:rsidRPr="005F416C">
        <w:t>разрядных слов, находящихся в буфере результатов.</w:t>
      </w:r>
    </w:p>
    <w:p w:rsidR="00CE015F" w:rsidRPr="005F416C" w:rsidRDefault="00CE015F" w:rsidP="00CE015F">
      <w:pPr>
        <w:pStyle w:val="a9"/>
      </w:pPr>
      <w:r w:rsidRPr="005F416C">
        <w:t>CORR_BUSY – статус занятости схемы вычисления корреляций.</w:t>
      </w:r>
    </w:p>
    <w:p w:rsidR="00CE015F" w:rsidRPr="005F416C" w:rsidRDefault="00CE015F" w:rsidP="00CE015F">
      <w:pPr>
        <w:pStyle w:val="a9"/>
      </w:pPr>
      <w:r w:rsidRPr="005F416C">
        <w:t>TMSS_BUSY – статус занятости блока выбора максимумов.</w:t>
      </w:r>
    </w:p>
    <w:p w:rsidR="00CE015F" w:rsidRPr="005F416C" w:rsidRDefault="00CE015F" w:rsidP="00CE015F">
      <w:pPr>
        <w:pStyle w:val="a9"/>
      </w:pPr>
      <w:r w:rsidRPr="005F416C">
        <w:rPr>
          <w:lang w:val="en-US"/>
        </w:rPr>
        <w:t>ID</w:t>
      </w:r>
      <w:r w:rsidRPr="005F416C">
        <w:t>_</w:t>
      </w:r>
      <w:r w:rsidRPr="005F416C">
        <w:rPr>
          <w:lang w:val="en-US"/>
        </w:rPr>
        <w:t>CORR</w:t>
      </w:r>
      <w:r w:rsidRPr="005F416C">
        <w:t xml:space="preserve"> – идентификатор пакета команд, выполняющихся схемой вычисления корреляций.</w:t>
      </w:r>
    </w:p>
    <w:p w:rsidR="00CE015F" w:rsidRPr="005F416C" w:rsidRDefault="00CE015F" w:rsidP="00CE015F">
      <w:pPr>
        <w:pStyle w:val="a9"/>
      </w:pPr>
      <w:r w:rsidRPr="005F416C">
        <w:rPr>
          <w:lang w:val="en-US"/>
        </w:rPr>
        <w:t>ID</w:t>
      </w:r>
      <w:r w:rsidRPr="005F416C">
        <w:t>_</w:t>
      </w:r>
      <w:r w:rsidRPr="005F416C">
        <w:rPr>
          <w:lang w:val="en-US"/>
        </w:rPr>
        <w:t>TMSS</w:t>
      </w:r>
      <w:r w:rsidRPr="005F416C">
        <w:t xml:space="preserve"> – идентификатор пакета команд, выполняющихся блоком выбора максимумов.</w:t>
      </w:r>
    </w:p>
    <w:p w:rsidR="00CE015F" w:rsidRPr="005F416C" w:rsidRDefault="00CE015F" w:rsidP="00CE015F">
      <w:pPr>
        <w:pStyle w:val="a9"/>
      </w:pPr>
      <w:r w:rsidRPr="005F416C">
        <w:rPr>
          <w:lang w:val="en-US"/>
        </w:rPr>
        <w:t>LOST</w:t>
      </w:r>
      <w:r w:rsidRPr="005F416C">
        <w:t>_</w:t>
      </w:r>
      <w:r w:rsidRPr="005F416C">
        <w:rPr>
          <w:lang w:val="en-US"/>
        </w:rPr>
        <w:t>RES</w:t>
      </w:r>
      <w:r w:rsidRPr="005F416C">
        <w:t xml:space="preserve"> – поле, содержащее количество пакетов результатов, которые были перезаписаны (потеряны) в результате заполнения буфера результатов и теневого буфера команд (см. </w:t>
      </w:r>
      <w:r w:rsidR="00B050B4">
        <w:fldChar w:fldCharType="begin"/>
      </w:r>
      <w:r w:rsidR="00B050B4">
        <w:instrText xml:space="preserve"> REF _Ref530476864 \w \h  \* MERGEFORMAT </w:instrText>
      </w:r>
      <w:r w:rsidR="00B050B4">
        <w:fldChar w:fldCharType="separate"/>
      </w:r>
      <w:r w:rsidR="006B386B" w:rsidRPr="005F416C">
        <w:t>1.6.7.8</w:t>
      </w:r>
      <w:r w:rsidR="00B050B4">
        <w:fldChar w:fldCharType="end"/>
      </w:r>
      <w:r w:rsidRPr="005F416C">
        <w:t>).</w:t>
      </w:r>
    </w:p>
    <w:p w:rsidR="00CE015F" w:rsidRPr="005F416C" w:rsidRDefault="00CE015F" w:rsidP="00CE015F">
      <w:pPr>
        <w:pStyle w:val="a9"/>
      </w:pPr>
    </w:p>
    <w:p w:rsidR="00CE015F" w:rsidRPr="005F416C" w:rsidRDefault="00CE015F" w:rsidP="00CE015F">
      <w:pPr>
        <w:pStyle w:val="5"/>
        <w:ind w:left="2382"/>
      </w:pPr>
      <w:bookmarkStart w:id="1292" w:name="_Toc11857688"/>
      <w:r w:rsidRPr="005F416C">
        <w:t xml:space="preserve">Регистр </w:t>
      </w:r>
      <w:r w:rsidRPr="005F416C">
        <w:rPr>
          <w:lang w:val="en-US"/>
        </w:rPr>
        <w:t>RESULT</w:t>
      </w:r>
      <w:bookmarkEnd w:id="1292"/>
    </w:p>
    <w:p w:rsidR="00CE015F" w:rsidRPr="005F416C" w:rsidRDefault="00CE015F" w:rsidP="00CE015F">
      <w:pPr>
        <w:pStyle w:val="a9"/>
        <w:rPr>
          <w:szCs w:val="24"/>
        </w:rPr>
      </w:pPr>
      <w:r w:rsidRPr="005F416C">
        <w:rPr>
          <w:szCs w:val="24"/>
        </w:rPr>
        <w:t xml:space="preserve">Регистр RESULT (ЧТ) считывается из FIFO результатов. Он содержит ¼ часть пакета результатов вычислений аппаратного канала корреляции, при чтении принимает значение следующей части пакета. Проверку номера части пакета, находящейся в регистре RESULTS, можно осуществить по двум младшим разрядам поля ST_FR регистра STATUS. В таблице </w:t>
      </w:r>
      <w:r w:rsidR="00B050B4">
        <w:fldChar w:fldCharType="begin"/>
      </w:r>
      <w:r w:rsidR="00B050B4">
        <w:instrText xml:space="preserve"> REF _Ref11857018 \h  \* MERGEFORMAT </w:instrText>
      </w:r>
      <w:r w:rsidR="00B050B4">
        <w:fldChar w:fldCharType="separate"/>
      </w:r>
      <w:r w:rsidR="006B386B" w:rsidRPr="005F416C">
        <w:rPr>
          <w:vanish/>
          <w:szCs w:val="24"/>
        </w:rPr>
        <w:t xml:space="preserve">Таблица </w:t>
      </w:r>
      <w:r w:rsidR="006B386B" w:rsidRPr="005F416C">
        <w:rPr>
          <w:noProof/>
        </w:rPr>
        <w:t>1</w:t>
      </w:r>
      <w:r w:rsidR="006B386B" w:rsidRPr="005F416C">
        <w:t>.</w:t>
      </w:r>
      <w:r w:rsidR="006B386B" w:rsidRPr="005F416C">
        <w:rPr>
          <w:noProof/>
        </w:rPr>
        <w:t>287</w:t>
      </w:r>
      <w:r w:rsidR="00B050B4">
        <w:fldChar w:fldCharType="end"/>
      </w:r>
      <w:r w:rsidRPr="005F416C">
        <w:rPr>
          <w:szCs w:val="24"/>
        </w:rPr>
        <w:t xml:space="preserve"> приведены форматы регистра RESULTS в зависимости от части пакета, записанной в нём.</w:t>
      </w:r>
    </w:p>
    <w:p w:rsidR="00CE015F" w:rsidRPr="005F416C" w:rsidRDefault="00CE015F" w:rsidP="00CE015F">
      <w:pPr>
        <w:pStyle w:val="a9"/>
        <w:rPr>
          <w:szCs w:val="24"/>
        </w:rPr>
      </w:pPr>
    </w:p>
    <w:p w:rsidR="00CE015F" w:rsidRPr="005F416C" w:rsidRDefault="00CE015F" w:rsidP="00CE015F">
      <w:pPr>
        <w:pStyle w:val="afff0"/>
      </w:pPr>
      <w:bookmarkStart w:id="1293" w:name="_Ref515293021"/>
      <w:bookmarkStart w:id="1294" w:name="_Ref11857018"/>
      <w:r w:rsidRPr="005F416C">
        <w:rPr>
          <w:szCs w:val="24"/>
        </w:rPr>
        <w:t xml:space="preserve">Таблица </w:t>
      </w:r>
      <w:bookmarkEnd w:id="1293"/>
      <w:r w:rsidR="008A68E7" w:rsidRPr="005F416C">
        <w:rPr>
          <w:szCs w:val="24"/>
        </w:rPr>
        <w:fldChar w:fldCharType="begin"/>
      </w:r>
      <w:r w:rsidR="0066384E" w:rsidRPr="005F416C">
        <w:rPr>
          <w:szCs w:val="24"/>
        </w:rPr>
        <w:instrText xml:space="preserve"> STYLEREF 1 \s </w:instrText>
      </w:r>
      <w:r w:rsidR="008A68E7" w:rsidRPr="005F416C">
        <w:rPr>
          <w:szCs w:val="24"/>
        </w:rPr>
        <w:fldChar w:fldCharType="separate"/>
      </w:r>
      <w:r w:rsidR="0066384E" w:rsidRPr="005F416C">
        <w:rPr>
          <w:noProof/>
          <w:szCs w:val="24"/>
        </w:rPr>
        <w:t>1</w:t>
      </w:r>
      <w:r w:rsidR="008A68E7" w:rsidRPr="005F416C">
        <w:rPr>
          <w:szCs w:val="24"/>
        </w:rPr>
        <w:fldChar w:fldCharType="end"/>
      </w:r>
      <w:r w:rsidR="0066384E" w:rsidRPr="005F416C">
        <w:rPr>
          <w:szCs w:val="24"/>
        </w:rPr>
        <w:t>.</w:t>
      </w:r>
      <w:r w:rsidR="008A68E7" w:rsidRPr="005F416C">
        <w:rPr>
          <w:szCs w:val="24"/>
        </w:rPr>
        <w:fldChar w:fldCharType="begin"/>
      </w:r>
      <w:r w:rsidR="0066384E" w:rsidRPr="005F416C">
        <w:rPr>
          <w:szCs w:val="24"/>
        </w:rPr>
        <w:instrText xml:space="preserve"> SEQ Таблица \* ARABIC \s 1 </w:instrText>
      </w:r>
      <w:r w:rsidR="008A68E7" w:rsidRPr="005F416C">
        <w:rPr>
          <w:szCs w:val="24"/>
        </w:rPr>
        <w:fldChar w:fldCharType="separate"/>
      </w:r>
      <w:r w:rsidR="0066384E" w:rsidRPr="005F416C">
        <w:rPr>
          <w:noProof/>
          <w:szCs w:val="24"/>
        </w:rPr>
        <w:t>287</w:t>
      </w:r>
      <w:r w:rsidR="008A68E7" w:rsidRPr="005F416C">
        <w:rPr>
          <w:szCs w:val="24"/>
        </w:rPr>
        <w:fldChar w:fldCharType="end"/>
      </w:r>
      <w:bookmarkEnd w:id="1294"/>
      <w:r w:rsidRPr="005F416C">
        <w:rPr>
          <w:szCs w:val="24"/>
        </w:rPr>
        <w:t xml:space="preserve"> </w:t>
      </w:r>
      <w:r w:rsidRPr="005F416C">
        <w:t>– Форматы регистра RESULTS в зависимости от части пакета результатов, записанной в нём</w:t>
      </w:r>
    </w:p>
    <w:tbl>
      <w:tblPr>
        <w:tblW w:w="8375" w:type="dxa"/>
        <w:jc w:val="center"/>
        <w:tblLook w:val="04A0" w:firstRow="1" w:lastRow="0" w:firstColumn="1" w:lastColumn="0" w:noHBand="0" w:noVBand="1"/>
      </w:tblPr>
      <w:tblGrid>
        <w:gridCol w:w="2280"/>
        <w:gridCol w:w="6095"/>
      </w:tblGrid>
      <w:tr w:rsidR="00CE015F" w:rsidRPr="005F416C" w:rsidTr="00CE015F">
        <w:trPr>
          <w:trHeight w:val="945"/>
          <w:jc w:val="center"/>
        </w:trPr>
        <w:tc>
          <w:tcPr>
            <w:tcW w:w="22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E015F" w:rsidRPr="005F416C" w:rsidRDefault="00CE015F" w:rsidP="00CE015F">
            <w:pPr>
              <w:pStyle w:val="affb"/>
              <w:jc w:val="center"/>
              <w:rPr>
                <w:lang w:val="en-US"/>
              </w:rPr>
            </w:pPr>
            <w:r w:rsidRPr="005F416C">
              <w:t>Номер части пакета</w:t>
            </w:r>
          </w:p>
          <w:p w:rsidR="00CE015F" w:rsidRPr="005F416C" w:rsidRDefault="00CE015F" w:rsidP="00CE015F">
            <w:pPr>
              <w:pStyle w:val="affb"/>
              <w:jc w:val="center"/>
            </w:pPr>
            <w:r w:rsidRPr="005F416C">
              <w:rPr>
                <w:lang w:val="en-US"/>
              </w:rPr>
              <w:t>результатов</w:t>
            </w:r>
          </w:p>
        </w:tc>
        <w:tc>
          <w:tcPr>
            <w:tcW w:w="6095" w:type="dxa"/>
            <w:tcBorders>
              <w:top w:val="single" w:sz="4" w:space="0" w:color="auto"/>
              <w:left w:val="nil"/>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pPr>
            <w:r w:rsidRPr="005F416C">
              <w:t>Формат регистра RESULTS</w:t>
            </w:r>
          </w:p>
        </w:tc>
      </w:tr>
      <w:tr w:rsidR="00CE015F" w:rsidRPr="005F416C" w:rsidTr="00CE015F">
        <w:trPr>
          <w:trHeight w:val="300"/>
          <w:jc w:val="center"/>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pPr>
            <w:r w:rsidRPr="005F416C">
              <w:t>0</w:t>
            </w:r>
          </w:p>
        </w:tc>
        <w:tc>
          <w:tcPr>
            <w:tcW w:w="6095" w:type="dxa"/>
            <w:tcBorders>
              <w:top w:val="nil"/>
              <w:left w:val="nil"/>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rPr>
                <w:lang w:val="en-US"/>
              </w:rPr>
            </w:pPr>
            <w:r w:rsidRPr="005F416C">
              <w:rPr>
                <w:lang w:val="en-US"/>
              </w:rPr>
              <w:t xml:space="preserve"> </w:t>
            </w:r>
            <w:r w:rsidRPr="005F416C">
              <w:object w:dxaOrig="5613" w:dyaOrig="585">
                <v:shape id="_x0000_i1157" type="#_x0000_t75" style="width:276.75pt;height:29.25pt" o:ole="">
                  <v:imagedata r:id="rId295" o:title=""/>
                </v:shape>
                <o:OLEObject Type="Embed" ProgID="Visio.Drawing.11" ShapeID="_x0000_i1157" DrawAspect="Content" ObjectID="_1664363375" r:id="rId296"/>
              </w:object>
            </w:r>
          </w:p>
        </w:tc>
      </w:tr>
      <w:tr w:rsidR="00CE015F" w:rsidRPr="005F416C" w:rsidTr="00CE015F">
        <w:trPr>
          <w:trHeight w:val="887"/>
          <w:jc w:val="center"/>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pPr>
            <w:r w:rsidRPr="005F416C">
              <w:t>1</w:t>
            </w:r>
          </w:p>
        </w:tc>
        <w:tc>
          <w:tcPr>
            <w:tcW w:w="6095" w:type="dxa"/>
            <w:tcBorders>
              <w:top w:val="nil"/>
              <w:left w:val="nil"/>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rPr>
                <w:lang w:val="en-US"/>
              </w:rPr>
            </w:pPr>
            <w:r w:rsidRPr="005F416C">
              <w:rPr>
                <w:lang w:val="en-US"/>
              </w:rPr>
              <w:t xml:space="preserve"> </w:t>
            </w:r>
            <w:r w:rsidRPr="005F416C">
              <w:object w:dxaOrig="5613" w:dyaOrig="1040">
                <v:shape id="_x0000_i1158" type="#_x0000_t75" style="width:276.75pt;height:51.75pt" o:ole="">
                  <v:imagedata r:id="rId297" o:title=""/>
                </v:shape>
                <o:OLEObject Type="Embed" ProgID="Visio.Drawing.11" ShapeID="_x0000_i1158" DrawAspect="Content" ObjectID="_1664363376" r:id="rId298"/>
              </w:object>
            </w:r>
          </w:p>
        </w:tc>
      </w:tr>
      <w:tr w:rsidR="00CE015F" w:rsidRPr="005F416C" w:rsidTr="00CE015F">
        <w:trPr>
          <w:trHeight w:val="659"/>
          <w:jc w:val="center"/>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pPr>
            <w:r w:rsidRPr="005F416C">
              <w:t>2</w:t>
            </w:r>
          </w:p>
        </w:tc>
        <w:tc>
          <w:tcPr>
            <w:tcW w:w="6095" w:type="dxa"/>
            <w:tcBorders>
              <w:top w:val="nil"/>
              <w:left w:val="nil"/>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pPr>
            <w:r w:rsidRPr="005F416C">
              <w:rPr>
                <w:lang w:val="en-US"/>
              </w:rPr>
              <w:t xml:space="preserve"> </w:t>
            </w:r>
            <w:r w:rsidRPr="005F416C">
              <w:object w:dxaOrig="5613" w:dyaOrig="585">
                <v:shape id="_x0000_i1159" type="#_x0000_t75" style="width:279pt;height:29.25pt" o:ole="">
                  <v:imagedata r:id="rId299" o:title=""/>
                </v:shape>
                <o:OLEObject Type="Embed" ProgID="Visio.Drawing.11" ShapeID="_x0000_i1159" DrawAspect="Content" ObjectID="_1664363377" r:id="rId300"/>
              </w:object>
            </w:r>
          </w:p>
        </w:tc>
      </w:tr>
      <w:tr w:rsidR="00CE015F" w:rsidRPr="005F416C" w:rsidTr="00CE015F">
        <w:trPr>
          <w:trHeight w:val="927"/>
          <w:jc w:val="center"/>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pPr>
            <w:r w:rsidRPr="005F416C">
              <w:t>3</w:t>
            </w:r>
          </w:p>
        </w:tc>
        <w:tc>
          <w:tcPr>
            <w:tcW w:w="6095" w:type="dxa"/>
            <w:tcBorders>
              <w:top w:val="nil"/>
              <w:left w:val="nil"/>
              <w:bottom w:val="single" w:sz="4" w:space="0" w:color="auto"/>
              <w:right w:val="single" w:sz="4" w:space="0" w:color="auto"/>
            </w:tcBorders>
            <w:shd w:val="clear" w:color="auto" w:fill="auto"/>
            <w:noWrap/>
            <w:vAlign w:val="center"/>
            <w:hideMark/>
          </w:tcPr>
          <w:p w:rsidR="00CE015F" w:rsidRPr="005F416C" w:rsidRDefault="00CE015F" w:rsidP="00CE015F">
            <w:pPr>
              <w:pStyle w:val="affb"/>
              <w:jc w:val="center"/>
            </w:pPr>
            <w:r w:rsidRPr="005F416C">
              <w:rPr>
                <w:lang w:val="en-US"/>
              </w:rPr>
              <w:t xml:space="preserve"> </w:t>
            </w:r>
            <w:r w:rsidRPr="005F416C">
              <w:object w:dxaOrig="5613" w:dyaOrig="1040">
                <v:shape id="_x0000_i1160" type="#_x0000_t75" style="width:279pt;height:51.75pt" o:ole="">
                  <v:imagedata r:id="rId301" o:title=""/>
                </v:shape>
                <o:OLEObject Type="Embed" ProgID="Visio.Drawing.11" ShapeID="_x0000_i1160" DrawAspect="Content" ObjectID="_1664363378" r:id="rId302"/>
              </w:object>
            </w:r>
          </w:p>
        </w:tc>
      </w:tr>
    </w:tbl>
    <w:p w:rsidR="00CE015F" w:rsidRPr="005F416C" w:rsidRDefault="00CE015F" w:rsidP="00CE015F">
      <w:pPr>
        <w:pStyle w:val="a9"/>
      </w:pPr>
    </w:p>
    <w:p w:rsidR="00CE015F" w:rsidRPr="005F416C" w:rsidRDefault="00CE015F" w:rsidP="00CE015F">
      <w:pPr>
        <w:pStyle w:val="a9"/>
      </w:pPr>
      <w:r w:rsidRPr="005F416C">
        <w:rPr>
          <w:lang w:val="en-US"/>
        </w:rPr>
        <w:t>LOWER</w:t>
      </w:r>
      <w:r w:rsidRPr="005F416C">
        <w:t>_</w:t>
      </w:r>
      <w:r w:rsidRPr="005F416C">
        <w:rPr>
          <w:lang w:val="en-US"/>
        </w:rPr>
        <w:t>MAX</w:t>
      </w:r>
      <w:r w:rsidRPr="005F416C">
        <w:t>[51:0] – значение второго максимума;</w:t>
      </w:r>
    </w:p>
    <w:p w:rsidR="00CE015F" w:rsidRPr="005F416C" w:rsidRDefault="00CE015F" w:rsidP="00CE015F">
      <w:pPr>
        <w:pStyle w:val="a9"/>
      </w:pPr>
      <w:r w:rsidRPr="005F416C">
        <w:t>HIGHER_</w:t>
      </w:r>
      <w:r w:rsidRPr="005F416C">
        <w:rPr>
          <w:lang w:val="en-US"/>
        </w:rPr>
        <w:t>MAX</w:t>
      </w:r>
      <w:r w:rsidRPr="005F416C">
        <w:t>[51:0] – значение первого (наибольшего) максимума;</w:t>
      </w:r>
    </w:p>
    <w:p w:rsidR="00CE015F" w:rsidRPr="005F416C" w:rsidRDefault="00CE015F" w:rsidP="00CE015F">
      <w:pPr>
        <w:pStyle w:val="a9"/>
      </w:pPr>
      <w:r w:rsidRPr="005F416C">
        <w:rPr>
          <w:lang w:val="en-US"/>
        </w:rPr>
        <w:t>LM</w:t>
      </w:r>
      <w:r w:rsidRPr="005F416C">
        <w:t>_</w:t>
      </w:r>
      <w:r w:rsidRPr="005F416C">
        <w:rPr>
          <w:lang w:val="en-US"/>
        </w:rPr>
        <w:t>IND</w:t>
      </w:r>
      <w:r w:rsidRPr="005F416C">
        <w:t xml:space="preserve"> – номер функции Уолша в порядке Адамара для второго максимума;</w:t>
      </w:r>
    </w:p>
    <w:p w:rsidR="00CE015F" w:rsidRPr="005F416C" w:rsidRDefault="00CE015F" w:rsidP="00CE015F">
      <w:pPr>
        <w:pStyle w:val="a9"/>
      </w:pPr>
      <w:r w:rsidRPr="005F416C">
        <w:rPr>
          <w:lang w:val="en-US"/>
        </w:rPr>
        <w:t>HM</w:t>
      </w:r>
      <w:r w:rsidRPr="005F416C">
        <w:t>_</w:t>
      </w:r>
      <w:r w:rsidRPr="005F416C">
        <w:rPr>
          <w:lang w:val="en-US"/>
        </w:rPr>
        <w:t>IND</w:t>
      </w:r>
      <w:r w:rsidRPr="005F416C">
        <w:t xml:space="preserve"> – номер функции Уолша в порядке Адамара для первого максимума.</w:t>
      </w:r>
    </w:p>
    <w:p w:rsidR="00CE015F" w:rsidRPr="005F416C" w:rsidRDefault="00CE015F" w:rsidP="00CE015F">
      <w:pPr>
        <w:pStyle w:val="a9"/>
        <w:rPr>
          <w:lang w:val="en-US"/>
        </w:rPr>
      </w:pPr>
      <w:r w:rsidRPr="005F416C">
        <w:rPr>
          <w:lang w:val="en-US"/>
        </w:rPr>
        <w:t>ID</w:t>
      </w:r>
      <w:r w:rsidRPr="005F416C">
        <w:t>[5:0] – идентификатор пакета команд.</w:t>
      </w:r>
    </w:p>
    <w:p w:rsidR="00CE015F" w:rsidRPr="005F416C" w:rsidRDefault="00CE015F" w:rsidP="00CE015F">
      <w:pPr>
        <w:pStyle w:val="5"/>
        <w:ind w:left="2382"/>
        <w:rPr>
          <w:lang w:val="en-US"/>
        </w:rPr>
      </w:pPr>
      <w:bookmarkStart w:id="1295" w:name="_Toc11857689"/>
      <w:r w:rsidRPr="005F416C">
        <w:t xml:space="preserve">Регистр </w:t>
      </w:r>
      <w:r w:rsidRPr="005F416C">
        <w:rPr>
          <w:lang w:val="en-US"/>
        </w:rPr>
        <w:t>DMA</w:t>
      </w:r>
      <w:r w:rsidRPr="005F416C">
        <w:t>_</w:t>
      </w:r>
      <w:r w:rsidRPr="005F416C">
        <w:rPr>
          <w:lang w:val="en-US"/>
        </w:rPr>
        <w:t>C</w:t>
      </w:r>
      <w:r w:rsidRPr="005F416C">
        <w:t>NTRL</w:t>
      </w:r>
      <w:bookmarkEnd w:id="1295"/>
    </w:p>
    <w:p w:rsidR="00CE015F" w:rsidRPr="005F416C" w:rsidRDefault="00CE015F" w:rsidP="00CE015F">
      <w:pPr>
        <w:pStyle w:val="a9"/>
        <w:contextualSpacing/>
      </w:pPr>
      <w:r w:rsidRPr="005F416C">
        <w:t xml:space="preserve">Регистр DMA_CNTRL (ЧТ и ЗП) задаёт режим работы канала ПДП. Форматы регистра DMA_CNTRL приведены на рисунке </w:t>
      </w:r>
      <w:r w:rsidR="00B050B4">
        <w:fldChar w:fldCharType="begin"/>
      </w:r>
      <w:r w:rsidR="00B050B4">
        <w:instrText xml:space="preserve"> REF _Ref11857056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166</w:t>
      </w:r>
      <w:r w:rsidR="00B050B4">
        <w:fldChar w:fldCharType="end"/>
      </w:r>
      <w:r w:rsidRPr="005F416C">
        <w:t>.</w:t>
      </w:r>
    </w:p>
    <w:p w:rsidR="00CE015F" w:rsidRPr="005F416C" w:rsidRDefault="00CE015F" w:rsidP="00CE015F">
      <w:pPr>
        <w:pStyle w:val="aff9"/>
        <w:contextualSpacing/>
      </w:pPr>
      <w:r w:rsidRPr="005F416C">
        <w:rPr>
          <w:noProof/>
        </w:rPr>
        <w:drawing>
          <wp:inline distT="0" distB="0" distL="0" distR="0">
            <wp:extent cx="3541395" cy="996315"/>
            <wp:effectExtent l="0" t="0" r="190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3" cstate="print"/>
                    <a:srcRect/>
                    <a:stretch>
                      <a:fillRect/>
                    </a:stretch>
                  </pic:blipFill>
                  <pic:spPr bwMode="auto">
                    <a:xfrm>
                      <a:off x="0" y="0"/>
                      <a:ext cx="3541395" cy="996315"/>
                    </a:xfrm>
                    <a:prstGeom prst="rect">
                      <a:avLst/>
                    </a:prstGeom>
                    <a:noFill/>
                    <a:ln w="9525">
                      <a:noFill/>
                      <a:miter lim="800000"/>
                      <a:headEnd/>
                      <a:tailEnd/>
                    </a:ln>
                  </pic:spPr>
                </pic:pic>
              </a:graphicData>
            </a:graphic>
          </wp:inline>
        </w:drawing>
      </w:r>
    </w:p>
    <w:p w:rsidR="00CE015F" w:rsidRPr="005F416C" w:rsidRDefault="00CE015F" w:rsidP="00CE015F">
      <w:pPr>
        <w:pStyle w:val="aff9"/>
      </w:pPr>
      <w:r w:rsidRPr="005F416C">
        <w:t>а)</w:t>
      </w:r>
    </w:p>
    <w:p w:rsidR="00CE015F" w:rsidRPr="005F416C" w:rsidRDefault="00CE015F" w:rsidP="00CE015F">
      <w:pPr>
        <w:pStyle w:val="aff9"/>
        <w:contextualSpacing/>
      </w:pPr>
      <w:r w:rsidRPr="005F416C">
        <w:t xml:space="preserve">   </w:t>
      </w:r>
      <w:r w:rsidRPr="005F416C">
        <w:rPr>
          <w:noProof/>
        </w:rPr>
        <w:drawing>
          <wp:inline distT="0" distB="0" distL="0" distR="0">
            <wp:extent cx="3664585" cy="83947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4" cstate="print"/>
                    <a:srcRect/>
                    <a:stretch>
                      <a:fillRect/>
                    </a:stretch>
                  </pic:blipFill>
                  <pic:spPr bwMode="auto">
                    <a:xfrm>
                      <a:off x="0" y="0"/>
                      <a:ext cx="3664585" cy="839470"/>
                    </a:xfrm>
                    <a:prstGeom prst="rect">
                      <a:avLst/>
                    </a:prstGeom>
                    <a:noFill/>
                    <a:ln w="9525">
                      <a:noFill/>
                      <a:miter lim="800000"/>
                      <a:headEnd/>
                      <a:tailEnd/>
                    </a:ln>
                  </pic:spPr>
                </pic:pic>
              </a:graphicData>
            </a:graphic>
          </wp:inline>
        </w:drawing>
      </w:r>
    </w:p>
    <w:p w:rsidR="00CE015F" w:rsidRPr="005F416C" w:rsidRDefault="00CE015F" w:rsidP="00CE015F">
      <w:pPr>
        <w:pStyle w:val="aff9"/>
      </w:pPr>
      <w:r w:rsidRPr="005F416C">
        <w:t>б)</w:t>
      </w:r>
    </w:p>
    <w:p w:rsidR="00CE015F" w:rsidRPr="005F416C" w:rsidRDefault="00CE015F" w:rsidP="00CE015F">
      <w:pPr>
        <w:pStyle w:val="aff9"/>
      </w:pPr>
      <w:bookmarkStart w:id="1296" w:name="_Ref11857056"/>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166</w:t>
      </w:r>
      <w:r w:rsidR="008A68E7" w:rsidRPr="005F416C">
        <w:rPr>
          <w:noProof/>
        </w:rPr>
        <w:fldChar w:fldCharType="end"/>
      </w:r>
      <w:bookmarkEnd w:id="1296"/>
      <w:r w:rsidRPr="005F416C">
        <w:t xml:space="preserve"> – Форматы регистра DMA_CNTRL – а) при записи в регистр; б) при чтении из регистра</w:t>
      </w:r>
    </w:p>
    <w:p w:rsidR="00CE015F" w:rsidRPr="005F416C" w:rsidRDefault="00CE015F" w:rsidP="00CE015F">
      <w:pPr>
        <w:pStyle w:val="a9"/>
      </w:pPr>
      <w:r w:rsidRPr="005F416C">
        <w:t>INC определяет величину инкремента адреса:</w:t>
      </w:r>
    </w:p>
    <w:p w:rsidR="00CE015F" w:rsidRPr="005F416C" w:rsidRDefault="00CE015F" w:rsidP="00883F80">
      <w:pPr>
        <w:pStyle w:val="a7"/>
        <w:numPr>
          <w:ilvl w:val="0"/>
          <w:numId w:val="154"/>
        </w:numPr>
        <w:ind w:left="969" w:hanging="357"/>
      </w:pPr>
      <w:r w:rsidRPr="005F416C">
        <w:t>00 – адрес инкрементируется на 2;</w:t>
      </w:r>
    </w:p>
    <w:p w:rsidR="00CE015F" w:rsidRPr="005F416C" w:rsidRDefault="00CE015F" w:rsidP="00883F80">
      <w:pPr>
        <w:pStyle w:val="a7"/>
        <w:numPr>
          <w:ilvl w:val="0"/>
          <w:numId w:val="154"/>
        </w:numPr>
        <w:ind w:left="969" w:hanging="357"/>
      </w:pPr>
      <w:r w:rsidRPr="005F416C">
        <w:t>01 – адрес инкрементируется на 4;</w:t>
      </w:r>
    </w:p>
    <w:p w:rsidR="00CE015F" w:rsidRPr="005F416C" w:rsidRDefault="00CE015F" w:rsidP="00883F80">
      <w:pPr>
        <w:pStyle w:val="a7"/>
        <w:numPr>
          <w:ilvl w:val="0"/>
          <w:numId w:val="154"/>
        </w:numPr>
        <w:ind w:left="969" w:hanging="357"/>
      </w:pPr>
      <w:r w:rsidRPr="005F416C">
        <w:t>10 – адрес инкрементируется на 8;</w:t>
      </w:r>
    </w:p>
    <w:p w:rsidR="00CE015F" w:rsidRPr="005F416C" w:rsidRDefault="00CE015F" w:rsidP="00883F80">
      <w:pPr>
        <w:pStyle w:val="a7"/>
        <w:numPr>
          <w:ilvl w:val="0"/>
          <w:numId w:val="154"/>
        </w:numPr>
        <w:ind w:left="969" w:hanging="357"/>
      </w:pPr>
      <w:r w:rsidRPr="005F416C">
        <w:t>11 – адрес инкрементируется на 16.</w:t>
      </w:r>
    </w:p>
    <w:p w:rsidR="005D2D41" w:rsidRPr="005F416C" w:rsidRDefault="005D2D41" w:rsidP="005D2D41">
      <w:pPr>
        <w:pStyle w:val="a7"/>
        <w:numPr>
          <w:ilvl w:val="0"/>
          <w:numId w:val="0"/>
        </w:numPr>
        <w:ind w:left="969"/>
      </w:pPr>
    </w:p>
    <w:p w:rsidR="00CE015F" w:rsidRPr="005F416C" w:rsidRDefault="00CE015F" w:rsidP="00CE015F">
      <w:pPr>
        <w:pStyle w:val="a9"/>
      </w:pPr>
      <w:r w:rsidRPr="005F416C">
        <w:t xml:space="preserve">LONG определяет количество выбираемых </w:t>
      </w:r>
      <w:r w:rsidR="00192469" w:rsidRPr="005F416C">
        <w:t>32-</w:t>
      </w:r>
      <w:r w:rsidRPr="005F416C">
        <w:t>разрядных слов:</w:t>
      </w:r>
    </w:p>
    <w:p w:rsidR="00CE015F" w:rsidRPr="005F416C" w:rsidRDefault="00CE015F" w:rsidP="00883F80">
      <w:pPr>
        <w:pStyle w:val="a7"/>
        <w:numPr>
          <w:ilvl w:val="0"/>
          <w:numId w:val="155"/>
        </w:numPr>
        <w:ind w:left="969" w:hanging="357"/>
        <w:rPr>
          <w:lang w:val="ru-RU"/>
        </w:rPr>
      </w:pPr>
      <w:r w:rsidRPr="005F416C">
        <w:rPr>
          <w:lang w:val="ru-RU"/>
        </w:rPr>
        <w:t>0 – по т</w:t>
      </w:r>
      <w:r w:rsidR="00192469" w:rsidRPr="005F416C">
        <w:rPr>
          <w:lang w:val="ru-RU"/>
        </w:rPr>
        <w:t>екущему адресу выбирается 1 32-</w:t>
      </w:r>
      <w:r w:rsidRPr="005F416C">
        <w:rPr>
          <w:lang w:val="ru-RU"/>
        </w:rPr>
        <w:t>разрядное слово;</w:t>
      </w:r>
    </w:p>
    <w:p w:rsidR="00CE015F" w:rsidRPr="005F416C" w:rsidRDefault="00CE015F" w:rsidP="00883F80">
      <w:pPr>
        <w:pStyle w:val="a7"/>
        <w:numPr>
          <w:ilvl w:val="0"/>
          <w:numId w:val="155"/>
        </w:numPr>
        <w:ind w:left="969" w:hanging="357"/>
        <w:rPr>
          <w:lang w:val="ru-RU"/>
        </w:rPr>
      </w:pPr>
      <w:r w:rsidRPr="005F416C">
        <w:rPr>
          <w:lang w:val="ru-RU"/>
        </w:rPr>
        <w:t>1 – по т</w:t>
      </w:r>
      <w:r w:rsidR="00192469" w:rsidRPr="005F416C">
        <w:rPr>
          <w:lang w:val="ru-RU"/>
        </w:rPr>
        <w:t>екущему адресу выбираются два 32-</w:t>
      </w:r>
      <w:r w:rsidRPr="005F416C">
        <w:rPr>
          <w:lang w:val="ru-RU"/>
        </w:rPr>
        <w:t>разрядных слова.</w:t>
      </w:r>
    </w:p>
    <w:p w:rsidR="00CE015F" w:rsidRPr="005F416C" w:rsidRDefault="00CE015F" w:rsidP="00CE015F">
      <w:pPr>
        <w:pStyle w:val="a9"/>
      </w:pPr>
      <w:r w:rsidRPr="005F416C">
        <w:rPr>
          <w:lang w:val="en-US"/>
        </w:rPr>
        <w:t>SIZE</w:t>
      </w:r>
      <w:r w:rsidRPr="005F416C">
        <w:t xml:space="preserve"> задаёт количество требуемых для чтения 32-хразрядных слов:</w:t>
      </w:r>
    </w:p>
    <w:p w:rsidR="00CE015F" w:rsidRPr="005F416C" w:rsidRDefault="00192469" w:rsidP="00883F80">
      <w:pPr>
        <w:pStyle w:val="a7"/>
        <w:numPr>
          <w:ilvl w:val="0"/>
          <w:numId w:val="156"/>
        </w:numPr>
        <w:ind w:left="969" w:hanging="357"/>
      </w:pPr>
      <w:r w:rsidRPr="005F416C">
        <w:t>00 – требуется считать 64 32-</w:t>
      </w:r>
      <w:r w:rsidR="00CE015F" w:rsidRPr="005F416C">
        <w:t>разрядных слова;</w:t>
      </w:r>
    </w:p>
    <w:p w:rsidR="00CE015F" w:rsidRPr="005F416C" w:rsidRDefault="00CE015F" w:rsidP="00883F80">
      <w:pPr>
        <w:pStyle w:val="a7"/>
        <w:numPr>
          <w:ilvl w:val="0"/>
          <w:numId w:val="156"/>
        </w:numPr>
        <w:ind w:left="969" w:hanging="357"/>
      </w:pPr>
      <w:r w:rsidRPr="005F416C">
        <w:t>01 – требуе</w:t>
      </w:r>
      <w:r w:rsidR="00192469" w:rsidRPr="005F416C">
        <w:t>тся считать 128 32-</w:t>
      </w:r>
      <w:r w:rsidRPr="005F416C">
        <w:t>разрядных слов;</w:t>
      </w:r>
    </w:p>
    <w:p w:rsidR="00CE015F" w:rsidRPr="005F416C" w:rsidRDefault="00192469" w:rsidP="00883F80">
      <w:pPr>
        <w:pStyle w:val="a7"/>
        <w:numPr>
          <w:ilvl w:val="0"/>
          <w:numId w:val="156"/>
        </w:numPr>
        <w:ind w:left="969" w:hanging="357"/>
      </w:pPr>
      <w:r w:rsidRPr="005F416C">
        <w:t>10 – требуется считать 256 32-</w:t>
      </w:r>
      <w:r w:rsidR="00CE015F" w:rsidRPr="005F416C">
        <w:t>разрядных слов;</w:t>
      </w:r>
    </w:p>
    <w:p w:rsidR="00CE015F" w:rsidRPr="005F416C" w:rsidRDefault="00192469" w:rsidP="00883F80">
      <w:pPr>
        <w:pStyle w:val="a7"/>
        <w:numPr>
          <w:ilvl w:val="0"/>
          <w:numId w:val="156"/>
        </w:numPr>
        <w:ind w:left="969" w:hanging="357"/>
      </w:pPr>
      <w:r w:rsidRPr="005F416C">
        <w:t>11 – требуется считать 512 32-</w:t>
      </w:r>
      <w:r w:rsidR="00CE015F" w:rsidRPr="005F416C">
        <w:t>разрядных слов.</w:t>
      </w:r>
    </w:p>
    <w:p w:rsidR="00CE015F" w:rsidRPr="005F416C" w:rsidRDefault="00CE015F" w:rsidP="00CE015F">
      <w:pPr>
        <w:pStyle w:val="a9"/>
      </w:pPr>
      <w:r w:rsidRPr="005F416C">
        <w:t>WORDS соответствует отрицательному значению в дополнительном коде количества оставшихся 32-хразрядных слов, которые ещё не запрашивались каналом ПДП.</w:t>
      </w:r>
    </w:p>
    <w:p w:rsidR="00CE015F" w:rsidRPr="005F416C" w:rsidRDefault="00CE015F" w:rsidP="00CE015F">
      <w:pPr>
        <w:pStyle w:val="5"/>
        <w:ind w:left="2382"/>
      </w:pPr>
      <w:bookmarkStart w:id="1297" w:name="_Toc11857690"/>
      <w:r w:rsidRPr="005F416C">
        <w:t xml:space="preserve">Регистр </w:t>
      </w:r>
      <w:r w:rsidRPr="005F416C">
        <w:rPr>
          <w:lang w:val="en-US"/>
        </w:rPr>
        <w:t>DMA</w:t>
      </w:r>
      <w:r w:rsidRPr="005F416C">
        <w:t>_</w:t>
      </w:r>
      <w:r w:rsidRPr="005F416C">
        <w:rPr>
          <w:lang w:val="en-US"/>
        </w:rPr>
        <w:t>FA</w:t>
      </w:r>
      <w:bookmarkEnd w:id="1297"/>
    </w:p>
    <w:p w:rsidR="00CE015F" w:rsidRPr="005F416C" w:rsidRDefault="00CE015F" w:rsidP="00CE015F">
      <w:pPr>
        <w:pStyle w:val="a9"/>
      </w:pPr>
      <w:r w:rsidRPr="005F416C">
        <w:t xml:space="preserve">Регистр </w:t>
      </w:r>
      <w:r w:rsidR="00192469" w:rsidRPr="005F416C">
        <w:t xml:space="preserve"> </w:t>
      </w:r>
      <w:r w:rsidRPr="005F416C">
        <w:t>DMA_FA (ЗП)</w:t>
      </w:r>
      <w:r w:rsidR="00192469" w:rsidRPr="005F416C">
        <w:t xml:space="preserve"> </w:t>
      </w:r>
      <w:r w:rsidRPr="005F416C">
        <w:t xml:space="preserve"> задаёт </w:t>
      </w:r>
      <w:r w:rsidR="00192469" w:rsidRPr="005F416C">
        <w:t xml:space="preserve"> </w:t>
      </w:r>
      <w:r w:rsidRPr="005F416C">
        <w:t xml:space="preserve">начальный </w:t>
      </w:r>
      <w:r w:rsidR="00192469" w:rsidRPr="005F416C">
        <w:t xml:space="preserve"> </w:t>
      </w:r>
      <w:r w:rsidRPr="005F416C">
        <w:t xml:space="preserve">адрес </w:t>
      </w:r>
      <w:r w:rsidR="00192469" w:rsidRPr="005F416C">
        <w:t xml:space="preserve"> </w:t>
      </w:r>
      <w:r w:rsidRPr="005F416C">
        <w:t>чте</w:t>
      </w:r>
      <w:r w:rsidR="00192469" w:rsidRPr="005F416C">
        <w:t>ния, соответствующий одному 32-</w:t>
      </w:r>
      <w:r w:rsidRPr="005F416C">
        <w:t xml:space="preserve">разрядному слову. Формат регистра DMA_FA приведен на рисунке </w:t>
      </w:r>
      <w:r w:rsidR="00B050B4">
        <w:fldChar w:fldCharType="begin"/>
      </w:r>
      <w:r w:rsidR="00B050B4">
        <w:instrText xml:space="preserve"> REF _Ref11857085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167</w:t>
      </w:r>
      <w:r w:rsidR="00B050B4">
        <w:fldChar w:fldCharType="end"/>
      </w:r>
      <w:r w:rsidRPr="005F416C">
        <w:t>. Контроллер ПДП начнёт отправлять запросы в память по запуску канала.</w:t>
      </w:r>
    </w:p>
    <w:p w:rsidR="00CE015F" w:rsidRPr="005F416C" w:rsidRDefault="00CE015F" w:rsidP="00CE015F">
      <w:pPr>
        <w:pStyle w:val="aff9"/>
      </w:pPr>
      <w:r w:rsidRPr="005F416C">
        <w:object w:dxaOrig="5630" w:dyaOrig="585">
          <v:shape id="_x0000_i1161" type="#_x0000_t75" style="width:282.75pt;height:29.25pt" o:ole="">
            <v:imagedata r:id="rId305" o:title=""/>
          </v:shape>
          <o:OLEObject Type="Embed" ProgID="Visio.Drawing.11" ShapeID="_x0000_i1161" DrawAspect="Content" ObjectID="_1664363379" r:id="rId306"/>
        </w:object>
      </w:r>
    </w:p>
    <w:p w:rsidR="00CE015F" w:rsidRPr="005F416C" w:rsidRDefault="00CE015F" w:rsidP="00CE015F">
      <w:pPr>
        <w:pStyle w:val="aff9"/>
      </w:pPr>
      <w:bookmarkStart w:id="1298" w:name="_Ref11857085"/>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167</w:t>
      </w:r>
      <w:r w:rsidR="008A68E7" w:rsidRPr="005F416C">
        <w:rPr>
          <w:noProof/>
        </w:rPr>
        <w:fldChar w:fldCharType="end"/>
      </w:r>
      <w:bookmarkEnd w:id="1298"/>
      <w:r w:rsidRPr="005F416C">
        <w:t xml:space="preserve"> – Формат регистра </w:t>
      </w:r>
      <w:r w:rsidRPr="005F416C">
        <w:rPr>
          <w:lang w:val="en-US"/>
        </w:rPr>
        <w:t>DMA</w:t>
      </w:r>
      <w:r w:rsidRPr="005F416C">
        <w:t>_</w:t>
      </w:r>
      <w:r w:rsidRPr="005F416C">
        <w:rPr>
          <w:lang w:val="en-US"/>
        </w:rPr>
        <w:t>FA</w:t>
      </w:r>
    </w:p>
    <w:p w:rsidR="00CE015F" w:rsidRPr="005F416C" w:rsidRDefault="00CE015F" w:rsidP="00CE015F">
      <w:pPr>
        <w:pStyle w:val="5"/>
        <w:ind w:left="2382"/>
      </w:pPr>
      <w:bookmarkStart w:id="1299" w:name="_Toc11857691"/>
      <w:r w:rsidRPr="005F416C">
        <w:t>Регистр DMA_L0</w:t>
      </w:r>
      <w:bookmarkEnd w:id="1299"/>
    </w:p>
    <w:p w:rsidR="00CE015F" w:rsidRPr="005F416C" w:rsidRDefault="00CE015F" w:rsidP="00CE015F">
      <w:pPr>
        <w:pStyle w:val="a9"/>
      </w:pPr>
      <w:r w:rsidRPr="005F416C">
        <w:t xml:space="preserve">Регистр DMA_L0 (ЧТ и ЗП) задаёт последний адрес </w:t>
      </w:r>
      <w:r w:rsidR="00F7403B" w:rsidRPr="005F416C">
        <w:t xml:space="preserve"> </w:t>
      </w:r>
      <w:r w:rsidRPr="005F416C">
        <w:t>ка</w:t>
      </w:r>
      <w:r w:rsidR="00F7403B" w:rsidRPr="005F416C">
        <w:t>дра, с оответствующий  одному 32-</w:t>
      </w:r>
      <w:r w:rsidRPr="005F416C">
        <w:t xml:space="preserve">разрядному слову. Формат регистра DMA_L0 приведен на рисунке </w:t>
      </w:r>
      <w:r w:rsidR="00B050B4">
        <w:fldChar w:fldCharType="begin"/>
      </w:r>
      <w:r w:rsidR="00B050B4">
        <w:instrText xml:space="preserve"> REF _Ref11857114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168</w:t>
      </w:r>
      <w:r w:rsidR="00B050B4">
        <w:fldChar w:fldCharType="end"/>
      </w:r>
      <w:r w:rsidRPr="005F416C">
        <w:t>.</w:t>
      </w:r>
    </w:p>
    <w:p w:rsidR="00CE015F" w:rsidRPr="005F416C" w:rsidRDefault="00CE015F" w:rsidP="00CE015F">
      <w:pPr>
        <w:pStyle w:val="aff9"/>
      </w:pPr>
      <w:r w:rsidRPr="005F416C">
        <w:object w:dxaOrig="5630" w:dyaOrig="585">
          <v:shape id="_x0000_i1162" type="#_x0000_t75" style="width:282.75pt;height:29.25pt" o:ole="">
            <v:imagedata r:id="rId307" o:title=""/>
          </v:shape>
          <o:OLEObject Type="Embed" ProgID="Visio.Drawing.11" ShapeID="_x0000_i1162" DrawAspect="Content" ObjectID="_1664363380" r:id="rId308"/>
        </w:object>
      </w:r>
    </w:p>
    <w:p w:rsidR="00CE015F" w:rsidRPr="005F416C" w:rsidRDefault="00CE015F" w:rsidP="00CE015F">
      <w:pPr>
        <w:pStyle w:val="aff9"/>
      </w:pPr>
      <w:bookmarkStart w:id="1300" w:name="_Ref11857114"/>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168</w:t>
      </w:r>
      <w:r w:rsidR="008A68E7" w:rsidRPr="005F416C">
        <w:rPr>
          <w:noProof/>
        </w:rPr>
        <w:fldChar w:fldCharType="end"/>
      </w:r>
      <w:bookmarkEnd w:id="1300"/>
      <w:r w:rsidRPr="005F416C">
        <w:t xml:space="preserve"> – Формат регистра </w:t>
      </w:r>
      <w:r w:rsidRPr="005F416C">
        <w:rPr>
          <w:lang w:val="en-US"/>
        </w:rPr>
        <w:t>DMA</w:t>
      </w:r>
      <w:r w:rsidRPr="005F416C">
        <w:t>_L0</w:t>
      </w:r>
    </w:p>
    <w:p w:rsidR="00CE015F" w:rsidRPr="005F416C" w:rsidRDefault="00CE015F" w:rsidP="00CE015F">
      <w:pPr>
        <w:pStyle w:val="5"/>
        <w:ind w:left="2382"/>
      </w:pPr>
      <w:bookmarkStart w:id="1301" w:name="_Toc11857692"/>
      <w:r w:rsidRPr="005F416C">
        <w:t xml:space="preserve">Регистр </w:t>
      </w:r>
      <w:r w:rsidRPr="005F416C">
        <w:rPr>
          <w:lang w:val="en-US"/>
        </w:rPr>
        <w:t>DMA</w:t>
      </w:r>
      <w:r w:rsidRPr="005F416C">
        <w:t>_</w:t>
      </w:r>
      <w:r w:rsidRPr="005F416C">
        <w:rPr>
          <w:lang w:val="en-US"/>
        </w:rPr>
        <w:t>F</w:t>
      </w:r>
      <w:r w:rsidRPr="005F416C">
        <w:t>1</w:t>
      </w:r>
      <w:bookmarkEnd w:id="1301"/>
    </w:p>
    <w:p w:rsidR="00CE015F" w:rsidRPr="005F416C" w:rsidRDefault="00CE015F" w:rsidP="00CE015F">
      <w:pPr>
        <w:pStyle w:val="a9"/>
      </w:pPr>
      <w:r w:rsidRPr="005F416C">
        <w:t>Регистр DMA_F1 (ЧТ и ЗП) задаёт первый адрес следующего ка</w:t>
      </w:r>
      <w:r w:rsidR="00192469" w:rsidRPr="005F416C">
        <w:t>дра, соответствующий одному 64-</w:t>
      </w:r>
      <w:r w:rsidRPr="005F416C">
        <w:t xml:space="preserve">разрядному слову. Формат регистра DMA_F1 приведен на рисунке </w:t>
      </w:r>
      <w:r w:rsidR="00B050B4">
        <w:fldChar w:fldCharType="begin"/>
      </w:r>
      <w:r w:rsidR="00B050B4">
        <w:instrText xml:space="preserve"> REF _Ref11857130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169</w:t>
      </w:r>
      <w:r w:rsidR="00B050B4">
        <w:fldChar w:fldCharType="end"/>
      </w:r>
      <w:r w:rsidRPr="005F416C">
        <w:t>.</w:t>
      </w:r>
    </w:p>
    <w:p w:rsidR="00CE015F" w:rsidRPr="005F416C" w:rsidRDefault="00CE015F" w:rsidP="00CE015F">
      <w:pPr>
        <w:pStyle w:val="aff9"/>
      </w:pPr>
      <w:r w:rsidRPr="005F416C">
        <w:object w:dxaOrig="5916" w:dyaOrig="1037">
          <v:shape id="_x0000_i1163" type="#_x0000_t75" style="width:295.5pt;height:50.25pt" o:ole="">
            <v:imagedata r:id="rId309" o:title=""/>
          </v:shape>
          <o:OLEObject Type="Embed" ProgID="Visio.Drawing.11" ShapeID="_x0000_i1163" DrawAspect="Content" ObjectID="_1664363381" r:id="rId310"/>
        </w:object>
      </w:r>
    </w:p>
    <w:p w:rsidR="00CE015F" w:rsidRPr="005F416C" w:rsidRDefault="00CE015F" w:rsidP="00CE015F">
      <w:pPr>
        <w:pStyle w:val="aff9"/>
      </w:pPr>
      <w:bookmarkStart w:id="1302" w:name="_Ref1185713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169</w:t>
      </w:r>
      <w:r w:rsidR="008A68E7" w:rsidRPr="005F416C">
        <w:rPr>
          <w:noProof/>
        </w:rPr>
        <w:fldChar w:fldCharType="end"/>
      </w:r>
      <w:bookmarkEnd w:id="1302"/>
      <w:r w:rsidRPr="005F416C">
        <w:t xml:space="preserve"> – Формат регистра DMA_F1</w:t>
      </w:r>
    </w:p>
    <w:p w:rsidR="00CE015F" w:rsidRPr="005F416C" w:rsidRDefault="00CE015F" w:rsidP="00CE015F">
      <w:pPr>
        <w:pStyle w:val="5"/>
        <w:ind w:left="2382"/>
      </w:pPr>
      <w:bookmarkStart w:id="1303" w:name="_Toc11857693"/>
      <w:r w:rsidRPr="005F416C">
        <w:t xml:space="preserve">Регистр </w:t>
      </w:r>
      <w:r w:rsidRPr="005F416C">
        <w:rPr>
          <w:lang w:val="en-US"/>
        </w:rPr>
        <w:t>DMA</w:t>
      </w:r>
      <w:r w:rsidRPr="005F416C">
        <w:t>_</w:t>
      </w:r>
      <w:r w:rsidRPr="005F416C">
        <w:rPr>
          <w:lang w:val="en-US"/>
        </w:rPr>
        <w:t>CA</w:t>
      </w:r>
      <w:bookmarkEnd w:id="1303"/>
    </w:p>
    <w:p w:rsidR="00CE015F" w:rsidRPr="005F416C" w:rsidRDefault="00CE015F" w:rsidP="00CE015F">
      <w:pPr>
        <w:pStyle w:val="a9"/>
      </w:pPr>
      <w:r w:rsidRPr="005F416C">
        <w:t>Регистр DMA_CA (ЧТ)</w:t>
      </w:r>
      <w:r w:rsidR="00192469" w:rsidRPr="005F416C">
        <w:t xml:space="preserve">, показанный на рисунке </w:t>
      </w:r>
      <w:r w:rsidRPr="005F416C">
        <w:rPr>
          <w:vanish/>
        </w:rPr>
        <w:t>рисунок</w:t>
      </w:r>
      <w:r w:rsidRPr="005F416C">
        <w:t xml:space="preserve"> </w:t>
      </w:r>
      <w:r w:rsidR="00B050B4">
        <w:fldChar w:fldCharType="begin"/>
      </w:r>
      <w:r w:rsidR="00B050B4">
        <w:instrText xml:space="preserve"> REF _Ref11857414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170</w:t>
      </w:r>
      <w:r w:rsidR="00B050B4">
        <w:fldChar w:fldCharType="end"/>
      </w:r>
      <w:r w:rsidR="00192469" w:rsidRPr="005F416C">
        <w:t>,</w:t>
      </w:r>
      <w:r w:rsidRPr="005F416C">
        <w:t xml:space="preserve"> содержит текущий адрес для обращения к памяти за данными, </w:t>
      </w:r>
      <w:r w:rsidR="00E504D7" w:rsidRPr="005F416C">
        <w:t>выровненный</w:t>
      </w:r>
      <w:r w:rsidR="00192469" w:rsidRPr="005F416C">
        <w:t xml:space="preserve"> по 64-</w:t>
      </w:r>
      <w:r w:rsidRPr="005F416C">
        <w:t>разрядному слову. По окончании работы канала регистр DMA_CA содержит адрес, следующий после последнего обращения, согласно величине инкремента.</w:t>
      </w:r>
    </w:p>
    <w:p w:rsidR="00CE015F" w:rsidRPr="005F416C" w:rsidRDefault="00CE015F" w:rsidP="00CE015F">
      <w:pPr>
        <w:pStyle w:val="aff9"/>
      </w:pPr>
      <w:r w:rsidRPr="005F416C">
        <w:object w:dxaOrig="5630" w:dyaOrig="585">
          <v:shape id="_x0000_i1164" type="#_x0000_t75" style="width:282.75pt;height:29.25pt" o:ole="">
            <v:imagedata r:id="rId311" o:title=""/>
          </v:shape>
          <o:OLEObject Type="Embed" ProgID="Visio.Drawing.11" ShapeID="_x0000_i1164" DrawAspect="Content" ObjectID="_1664363382" r:id="rId312"/>
        </w:object>
      </w:r>
    </w:p>
    <w:p w:rsidR="00CE015F" w:rsidRPr="005F416C" w:rsidRDefault="00CE015F" w:rsidP="00CE015F">
      <w:pPr>
        <w:pStyle w:val="aff9"/>
      </w:pPr>
      <w:bookmarkStart w:id="1304" w:name="_Ref11857414"/>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170</w:t>
      </w:r>
      <w:r w:rsidR="008A68E7" w:rsidRPr="005F416C">
        <w:rPr>
          <w:noProof/>
        </w:rPr>
        <w:fldChar w:fldCharType="end"/>
      </w:r>
      <w:bookmarkEnd w:id="1304"/>
      <w:r w:rsidRPr="005F416C">
        <w:t xml:space="preserve"> – Формат регистра </w:t>
      </w:r>
      <w:r w:rsidRPr="005F416C">
        <w:rPr>
          <w:lang w:val="en-US"/>
        </w:rPr>
        <w:t>DMA</w:t>
      </w:r>
      <w:r w:rsidRPr="005F416C">
        <w:t>_CA</w:t>
      </w:r>
    </w:p>
    <w:p w:rsidR="00CE015F" w:rsidRPr="005F416C" w:rsidRDefault="00CE015F" w:rsidP="00CE015F">
      <w:pPr>
        <w:pStyle w:val="5"/>
        <w:ind w:left="2382"/>
      </w:pPr>
      <w:bookmarkStart w:id="1305" w:name="_Toc11857694"/>
      <w:r w:rsidRPr="005F416C">
        <w:rPr>
          <w:lang w:val="ru-RU"/>
        </w:rPr>
        <w:t>Реги</w:t>
      </w:r>
      <w:r w:rsidRPr="005F416C">
        <w:t xml:space="preserve">стр </w:t>
      </w:r>
      <w:r w:rsidRPr="005F416C">
        <w:rPr>
          <w:lang w:val="en-US"/>
        </w:rPr>
        <w:t>PRSG</w:t>
      </w:r>
      <w:r w:rsidRPr="005F416C">
        <w:t>_</w:t>
      </w:r>
      <w:r w:rsidRPr="005F416C">
        <w:rPr>
          <w:lang w:val="en-US"/>
        </w:rPr>
        <w:t>CNTRL</w:t>
      </w:r>
      <w:bookmarkEnd w:id="1305"/>
    </w:p>
    <w:p w:rsidR="00CE015F" w:rsidRPr="005F416C" w:rsidRDefault="00CE015F" w:rsidP="00CE015F">
      <w:pPr>
        <w:pStyle w:val="a9"/>
      </w:pPr>
      <w:r w:rsidRPr="005F416C">
        <w:t xml:space="preserve">Регистр PRSG_CNTRL (ЧТ и ЗП) задаёт параметры работы генератора ПСП. Формат регистра PRSG_CNTRL приведен на рисунке </w:t>
      </w:r>
      <w:r w:rsidR="00B050B4">
        <w:fldChar w:fldCharType="begin"/>
      </w:r>
      <w:r w:rsidR="00B050B4">
        <w:instrText xml:space="preserve"> REF _Ref526327689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171</w:t>
      </w:r>
      <w:r w:rsidR="00B050B4">
        <w:fldChar w:fldCharType="end"/>
      </w:r>
      <w:r w:rsidRPr="005F416C">
        <w:t>.</w:t>
      </w:r>
    </w:p>
    <w:p w:rsidR="00CE015F" w:rsidRPr="005F416C" w:rsidRDefault="00CE015F" w:rsidP="00CE015F">
      <w:pPr>
        <w:pStyle w:val="aff9"/>
      </w:pPr>
      <w:r w:rsidRPr="005F416C">
        <w:object w:dxaOrig="6588" w:dyaOrig="1548">
          <v:shape id="_x0000_i1165" type="#_x0000_t75" style="width:330pt;height:78.75pt" o:ole="">
            <v:imagedata r:id="rId313" o:title=""/>
          </v:shape>
          <o:OLEObject Type="Embed" ProgID="Visio.Drawing.11" ShapeID="_x0000_i1165" DrawAspect="Content" ObjectID="_1664363383" r:id="rId314"/>
        </w:object>
      </w:r>
    </w:p>
    <w:p w:rsidR="00CE015F" w:rsidRPr="005F416C" w:rsidRDefault="00CE015F" w:rsidP="00CE015F">
      <w:pPr>
        <w:pStyle w:val="aff9"/>
      </w:pPr>
      <w:bookmarkStart w:id="1306" w:name="_Ref526327689"/>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171</w:t>
      </w:r>
      <w:r w:rsidR="008A68E7" w:rsidRPr="005F416C">
        <w:rPr>
          <w:noProof/>
        </w:rPr>
        <w:fldChar w:fldCharType="end"/>
      </w:r>
      <w:bookmarkEnd w:id="1306"/>
      <w:r w:rsidRPr="005F416C">
        <w:t xml:space="preserve"> – Формат регистра PRSG_CNTRL</w:t>
      </w:r>
    </w:p>
    <w:p w:rsidR="00CE015F" w:rsidRPr="005F416C" w:rsidRDefault="00CE015F" w:rsidP="00CE015F">
      <w:pPr>
        <w:pStyle w:val="a9"/>
      </w:pPr>
      <w:r w:rsidRPr="005F416C">
        <w:t>SRC определяет источник формирования ПСП:</w:t>
      </w:r>
    </w:p>
    <w:p w:rsidR="00CE015F" w:rsidRPr="005F416C" w:rsidRDefault="00CE015F" w:rsidP="00883F80">
      <w:pPr>
        <w:pStyle w:val="a7"/>
        <w:numPr>
          <w:ilvl w:val="0"/>
          <w:numId w:val="157"/>
        </w:numPr>
        <w:ind w:left="969" w:hanging="357"/>
        <w:rPr>
          <w:lang w:val="ru-RU"/>
        </w:rPr>
      </w:pPr>
      <w:r w:rsidRPr="005F416C">
        <w:rPr>
          <w:lang w:val="ru-RU"/>
        </w:rPr>
        <w:t xml:space="preserve">00 – режим нулевой частоты, выходная последовательность состоит из нулей; </w:t>
      </w:r>
    </w:p>
    <w:p w:rsidR="00CE015F" w:rsidRPr="005F416C" w:rsidRDefault="00CE015F" w:rsidP="00883F80">
      <w:pPr>
        <w:pStyle w:val="a7"/>
        <w:numPr>
          <w:ilvl w:val="0"/>
          <w:numId w:val="157"/>
        </w:numPr>
        <w:ind w:left="969" w:hanging="357"/>
        <w:rPr>
          <w:lang w:val="ru-RU"/>
        </w:rPr>
      </w:pPr>
      <w:r w:rsidRPr="005F416C">
        <w:rPr>
          <w:lang w:val="ru-RU"/>
        </w:rPr>
        <w:t>01 – режим нулевой частоты, выходная последовательность состоит из единиц;</w:t>
      </w:r>
    </w:p>
    <w:p w:rsidR="00CE015F" w:rsidRPr="005F416C" w:rsidRDefault="00CE015F" w:rsidP="00883F80">
      <w:pPr>
        <w:pStyle w:val="a7"/>
        <w:numPr>
          <w:ilvl w:val="0"/>
          <w:numId w:val="157"/>
        </w:numPr>
        <w:ind w:left="969" w:hanging="357"/>
        <w:rPr>
          <w:lang w:val="ru-RU"/>
        </w:rPr>
      </w:pPr>
      <w:r w:rsidRPr="005F416C">
        <w:rPr>
          <w:lang w:val="ru-RU"/>
        </w:rPr>
        <w:t>10 – для формирования ПСП используется генератор на сдвиговых регистрах;</w:t>
      </w:r>
    </w:p>
    <w:p w:rsidR="00CE015F" w:rsidRPr="005F416C" w:rsidRDefault="00CE015F" w:rsidP="00883F80">
      <w:pPr>
        <w:pStyle w:val="a7"/>
        <w:numPr>
          <w:ilvl w:val="0"/>
          <w:numId w:val="157"/>
        </w:numPr>
        <w:ind w:left="969" w:hanging="357"/>
        <w:rPr>
          <w:lang w:val="ru-RU"/>
        </w:rPr>
      </w:pPr>
      <w:r w:rsidRPr="005F416C">
        <w:rPr>
          <w:lang w:val="ru-RU"/>
        </w:rPr>
        <w:t>11 – для формирования ПСП используется табличный генератор.</w:t>
      </w:r>
    </w:p>
    <w:p w:rsidR="00CE015F" w:rsidRPr="005F416C" w:rsidRDefault="00CE015F" w:rsidP="00CE015F">
      <w:pPr>
        <w:pStyle w:val="a9"/>
      </w:pPr>
      <w:r w:rsidRPr="005F416C">
        <w:rPr>
          <w:lang w:val="en-US"/>
        </w:rPr>
        <w:t>INV</w:t>
      </w:r>
      <w:r w:rsidRPr="005F416C">
        <w:t>[</w:t>
      </w:r>
      <w:r w:rsidRPr="005F416C">
        <w:rPr>
          <w:lang w:val="en-US"/>
        </w:rPr>
        <w:t>x</w:t>
      </w:r>
      <w:r w:rsidRPr="005F416C">
        <w:t>] определяет обратную связь при формировании М-последовательности</w:t>
      </w:r>
    </w:p>
    <w:p w:rsidR="00CE015F" w:rsidRPr="005F416C" w:rsidRDefault="00CE015F" w:rsidP="00883F80">
      <w:pPr>
        <w:pStyle w:val="a7"/>
        <w:numPr>
          <w:ilvl w:val="0"/>
          <w:numId w:val="158"/>
        </w:numPr>
        <w:ind w:left="969" w:hanging="357"/>
      </w:pPr>
      <w:r w:rsidRPr="005F416C">
        <w:t>0 – не инвертировать обратную связь;</w:t>
      </w:r>
    </w:p>
    <w:p w:rsidR="00CE015F" w:rsidRPr="005F416C" w:rsidRDefault="00CE015F" w:rsidP="00883F80">
      <w:pPr>
        <w:pStyle w:val="a7"/>
        <w:numPr>
          <w:ilvl w:val="0"/>
          <w:numId w:val="158"/>
        </w:numPr>
        <w:ind w:left="969" w:hanging="357"/>
      </w:pPr>
      <w:r w:rsidRPr="005F416C">
        <w:t>1 – инвертировать обратную связь.</w:t>
      </w:r>
    </w:p>
    <w:p w:rsidR="00CE015F" w:rsidRPr="005F416C" w:rsidRDefault="00CE015F" w:rsidP="00CE015F">
      <w:pPr>
        <w:pStyle w:val="a9"/>
        <w:rPr>
          <w:szCs w:val="24"/>
        </w:rPr>
      </w:pPr>
      <w:r w:rsidRPr="005F416C">
        <w:rPr>
          <w:szCs w:val="24"/>
        </w:rPr>
        <w:t>SLC_EN[x] определяет, использовать ли соответствующему генератору М-последовательности счетчик длины М-последовательности:</w:t>
      </w:r>
    </w:p>
    <w:p w:rsidR="00CE015F" w:rsidRPr="005F416C" w:rsidRDefault="00CE015F" w:rsidP="00883F80">
      <w:pPr>
        <w:pStyle w:val="a7"/>
        <w:numPr>
          <w:ilvl w:val="0"/>
          <w:numId w:val="159"/>
        </w:numPr>
        <w:ind w:left="969" w:hanging="357"/>
        <w:rPr>
          <w:lang w:val="ru-RU"/>
        </w:rPr>
      </w:pPr>
      <w:r w:rsidRPr="005F416C">
        <w:rPr>
          <w:lang w:val="ru-RU"/>
        </w:rPr>
        <w:t>0 – не использовать счетчик длины М-последовательности;</w:t>
      </w:r>
    </w:p>
    <w:p w:rsidR="00CE015F" w:rsidRPr="005F416C" w:rsidRDefault="00CE015F" w:rsidP="00883F80">
      <w:pPr>
        <w:pStyle w:val="a7"/>
        <w:numPr>
          <w:ilvl w:val="0"/>
          <w:numId w:val="159"/>
        </w:numPr>
        <w:ind w:left="969" w:hanging="357"/>
        <w:rPr>
          <w:lang w:val="ru-RU"/>
        </w:rPr>
      </w:pPr>
      <w:r w:rsidRPr="005F416C">
        <w:rPr>
          <w:lang w:val="ru-RU"/>
        </w:rPr>
        <w:t>1 – использовать счетчик длины М-последовательности.</w:t>
      </w:r>
    </w:p>
    <w:p w:rsidR="00CE015F" w:rsidRPr="005F416C" w:rsidRDefault="00CE015F" w:rsidP="00CE015F">
      <w:pPr>
        <w:pStyle w:val="a9"/>
      </w:pPr>
      <w:r w:rsidRPr="005F416C">
        <w:t>OBx – номер разряда сдвигового регистра Mx, с которого следует формировать выход.</w:t>
      </w:r>
    </w:p>
    <w:p w:rsidR="00CE015F" w:rsidRPr="005F416C" w:rsidRDefault="00CE015F" w:rsidP="00CE015F">
      <w:pPr>
        <w:pStyle w:val="a9"/>
      </w:pPr>
    </w:p>
    <w:p w:rsidR="00CE015F" w:rsidRPr="005F416C" w:rsidRDefault="00CE015F" w:rsidP="00CE015F">
      <w:pPr>
        <w:pStyle w:val="5"/>
        <w:ind w:left="2382"/>
      </w:pPr>
      <w:bookmarkStart w:id="1307" w:name="_Toc11857695"/>
      <w:r w:rsidRPr="005F416C">
        <w:t>Регистр PRSG_INIT</w:t>
      </w:r>
      <w:bookmarkEnd w:id="1307"/>
    </w:p>
    <w:p w:rsidR="00CE015F" w:rsidRPr="005F416C" w:rsidRDefault="00CE015F" w:rsidP="00CE015F">
      <w:pPr>
        <w:pStyle w:val="a9"/>
      </w:pPr>
      <w:r w:rsidRPr="005F416C">
        <w:t xml:space="preserve">Регистр </w:t>
      </w:r>
      <w:r w:rsidRPr="005F416C">
        <w:rPr>
          <w:lang w:val="en-US"/>
        </w:rPr>
        <w:t>PRSG</w:t>
      </w:r>
      <w:r w:rsidRPr="005F416C">
        <w:t>_</w:t>
      </w:r>
      <w:r w:rsidRPr="005F416C">
        <w:rPr>
          <w:lang w:val="en-US"/>
        </w:rPr>
        <w:t>INIT</w:t>
      </w:r>
      <w:r w:rsidRPr="005F416C">
        <w:t xml:space="preserve"> (ЧТ и ЗП). Его формат приведен на рисунке </w:t>
      </w:r>
      <w:r w:rsidR="00B050B4">
        <w:fldChar w:fldCharType="begin"/>
      </w:r>
      <w:r w:rsidR="00B050B4">
        <w:instrText xml:space="preserve"> REF _Ref11857450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172</w:t>
      </w:r>
      <w:r w:rsidR="00B050B4">
        <w:fldChar w:fldCharType="end"/>
      </w:r>
      <w:r w:rsidRPr="005F416C">
        <w:t>.</w:t>
      </w:r>
    </w:p>
    <w:p w:rsidR="00CE015F" w:rsidRPr="005F416C" w:rsidRDefault="00CE015F" w:rsidP="00CE015F">
      <w:pPr>
        <w:pStyle w:val="aff9"/>
      </w:pPr>
      <w:r w:rsidRPr="005F416C">
        <w:object w:dxaOrig="5788" w:dyaOrig="1038">
          <v:shape id="_x0000_i1166" type="#_x0000_t75" style="width:4in;height:50.25pt" o:ole="">
            <v:imagedata r:id="rId315" o:title=""/>
          </v:shape>
          <o:OLEObject Type="Embed" ProgID="Visio.Drawing.11" ShapeID="_x0000_i1166" DrawAspect="Content" ObjectID="_1664363384" r:id="rId316"/>
        </w:object>
      </w:r>
    </w:p>
    <w:p w:rsidR="00CE015F" w:rsidRPr="005F416C" w:rsidRDefault="00CE015F" w:rsidP="00CE015F">
      <w:pPr>
        <w:pStyle w:val="aff9"/>
      </w:pPr>
      <w:bookmarkStart w:id="1308" w:name="_Ref1185745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172</w:t>
      </w:r>
      <w:r w:rsidR="008A68E7" w:rsidRPr="005F416C">
        <w:rPr>
          <w:noProof/>
        </w:rPr>
        <w:fldChar w:fldCharType="end"/>
      </w:r>
      <w:bookmarkEnd w:id="1308"/>
      <w:r w:rsidRPr="005F416C">
        <w:t xml:space="preserve"> – Формат регистра </w:t>
      </w:r>
      <w:r w:rsidRPr="005F416C">
        <w:rPr>
          <w:lang w:val="en-US"/>
        </w:rPr>
        <w:t>PRSG</w:t>
      </w:r>
      <w:r w:rsidRPr="005F416C">
        <w:t>_INIT</w:t>
      </w:r>
    </w:p>
    <w:p w:rsidR="00CE015F" w:rsidRPr="005F416C" w:rsidRDefault="00CE015F" w:rsidP="00CE015F">
      <w:pPr>
        <w:pStyle w:val="a9"/>
      </w:pPr>
      <w:r w:rsidRPr="005F416C">
        <w:t xml:space="preserve">Каждое из полей </w:t>
      </w:r>
      <w:r w:rsidRPr="005F416C">
        <w:rPr>
          <w:lang w:val="en-US"/>
        </w:rPr>
        <w:t>INIT</w:t>
      </w:r>
      <w:r w:rsidRPr="005F416C">
        <w:t>x</w:t>
      </w:r>
      <w:r w:rsidRPr="005F416C">
        <w:rPr>
          <w:b/>
        </w:rPr>
        <w:t xml:space="preserve"> </w:t>
      </w:r>
      <w:r w:rsidRPr="005F416C">
        <w:t>задаёт состояние (значение) сдвигового регистра Mx, соответствующее первому элементу М-последовательности. Поле INITx следует использовать в случае, когда в регистре SLx задана длина соответствующей М-последовательности.</w:t>
      </w:r>
    </w:p>
    <w:p w:rsidR="00CE015F" w:rsidRPr="005F416C" w:rsidRDefault="00CE015F" w:rsidP="00CE015F">
      <w:pPr>
        <w:rPr>
          <w:lang w:val="ru-RU"/>
        </w:rPr>
      </w:pPr>
    </w:p>
    <w:p w:rsidR="00CE015F" w:rsidRPr="005F416C" w:rsidRDefault="00CE015F" w:rsidP="00CE015F">
      <w:pPr>
        <w:pStyle w:val="5"/>
        <w:ind w:left="2382"/>
      </w:pPr>
      <w:bookmarkStart w:id="1309" w:name="_Toc11857696"/>
      <w:r w:rsidRPr="005F416C">
        <w:t>Регистр PRSG_</w:t>
      </w:r>
      <w:r w:rsidRPr="005F416C">
        <w:rPr>
          <w:lang w:val="en-US"/>
        </w:rPr>
        <w:t>MASK</w:t>
      </w:r>
      <w:bookmarkEnd w:id="1309"/>
    </w:p>
    <w:p w:rsidR="00CE015F" w:rsidRPr="005F416C" w:rsidRDefault="00CE015F" w:rsidP="00CE015F">
      <w:pPr>
        <w:pStyle w:val="a9"/>
      </w:pPr>
      <w:r w:rsidRPr="005F416C">
        <w:t>Регистр PRSG_</w:t>
      </w:r>
      <w:r w:rsidRPr="005F416C">
        <w:rPr>
          <w:lang w:val="en-US"/>
        </w:rPr>
        <w:t>MASK</w:t>
      </w:r>
      <w:r w:rsidRPr="005F416C">
        <w:t xml:space="preserve"> (ЧТ и ЗП) – регистр масок обратной связи. Его формат приведен на рисунке </w:t>
      </w:r>
      <w:r w:rsidR="00B050B4">
        <w:fldChar w:fldCharType="begin"/>
      </w:r>
      <w:r w:rsidR="00B050B4">
        <w:instrText xml:space="preserve"> REF _Ref11857470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173</w:t>
      </w:r>
      <w:r w:rsidR="00B050B4">
        <w:fldChar w:fldCharType="end"/>
      </w:r>
      <w:r w:rsidRPr="005F416C">
        <w:t>.</w:t>
      </w:r>
    </w:p>
    <w:p w:rsidR="00CE015F" w:rsidRPr="005F416C" w:rsidRDefault="00CE015F" w:rsidP="00CE015F">
      <w:pPr>
        <w:pStyle w:val="aff9"/>
      </w:pPr>
      <w:r w:rsidRPr="005F416C">
        <w:object w:dxaOrig="5788" w:dyaOrig="1038">
          <v:shape id="_x0000_i1167" type="#_x0000_t75" style="width:4in;height:50.25pt" o:ole="">
            <v:imagedata r:id="rId317" o:title=""/>
          </v:shape>
          <o:OLEObject Type="Embed" ProgID="Visio.Drawing.11" ShapeID="_x0000_i1167" DrawAspect="Content" ObjectID="_1664363385" r:id="rId318"/>
        </w:object>
      </w:r>
    </w:p>
    <w:p w:rsidR="00CE015F" w:rsidRPr="005F416C" w:rsidRDefault="00CE015F" w:rsidP="00CE015F">
      <w:pPr>
        <w:pStyle w:val="aff9"/>
      </w:pPr>
      <w:bookmarkStart w:id="1310" w:name="_Ref1185747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173</w:t>
      </w:r>
      <w:r w:rsidR="008A68E7" w:rsidRPr="005F416C">
        <w:rPr>
          <w:noProof/>
        </w:rPr>
        <w:fldChar w:fldCharType="end"/>
      </w:r>
      <w:bookmarkEnd w:id="1310"/>
      <w:r w:rsidRPr="005F416C">
        <w:t xml:space="preserve"> – Формат регистра </w:t>
      </w:r>
      <w:r w:rsidRPr="005F416C">
        <w:rPr>
          <w:lang w:val="en-US"/>
        </w:rPr>
        <w:t>PRSG</w:t>
      </w:r>
      <w:r w:rsidRPr="005F416C">
        <w:t>_MASK</w:t>
      </w:r>
    </w:p>
    <w:p w:rsidR="00CE015F" w:rsidRPr="005F416C" w:rsidRDefault="00CE015F" w:rsidP="00CE015F">
      <w:pPr>
        <w:pStyle w:val="a9"/>
      </w:pPr>
      <w:r w:rsidRPr="005F416C">
        <w:t>Каждое из полей MASKx</w:t>
      </w:r>
      <w:r w:rsidRPr="005F416C">
        <w:rPr>
          <w:b/>
        </w:rPr>
        <w:t xml:space="preserve"> </w:t>
      </w:r>
      <w:r w:rsidRPr="005F416C">
        <w:t xml:space="preserve">задаёт маскирующий регистр для соответствующего генератора М-последовательности. Если </w:t>
      </w:r>
      <w:r w:rsidRPr="005F416C">
        <w:rPr>
          <w:lang w:val="en-US"/>
        </w:rPr>
        <w:t>i</w:t>
      </w:r>
      <w:r w:rsidRPr="005F416C">
        <w:t xml:space="preserve">-й разряд поля MASKx – 1, то соответствующий разряд сдвигового регистра </w:t>
      </w:r>
      <w:r w:rsidRPr="005F416C">
        <w:rPr>
          <w:lang w:val="en-US"/>
        </w:rPr>
        <w:t>Mx</w:t>
      </w:r>
      <w:r w:rsidRPr="005F416C">
        <w:t xml:space="preserve"> будет учитываться в обратной связи; если 0 – разряд будет заблокирован.</w:t>
      </w:r>
    </w:p>
    <w:p w:rsidR="00CE015F" w:rsidRPr="005F416C" w:rsidRDefault="00CE015F" w:rsidP="00CE015F">
      <w:pPr>
        <w:pStyle w:val="a9"/>
      </w:pPr>
    </w:p>
    <w:p w:rsidR="00CE015F" w:rsidRPr="005F416C" w:rsidRDefault="00CE015F" w:rsidP="00CE015F">
      <w:pPr>
        <w:pStyle w:val="5"/>
        <w:ind w:left="2382"/>
      </w:pPr>
      <w:bookmarkStart w:id="1311" w:name="_Toc11857697"/>
      <w:r w:rsidRPr="005F416C">
        <w:t>Регистр PRSG_</w:t>
      </w:r>
      <w:r w:rsidRPr="005F416C">
        <w:rPr>
          <w:lang w:val="en-US"/>
        </w:rPr>
        <w:t>M</w:t>
      </w:r>
      <w:bookmarkEnd w:id="1311"/>
    </w:p>
    <w:p w:rsidR="00CE015F" w:rsidRPr="005F416C" w:rsidRDefault="00CE015F" w:rsidP="00CE015F">
      <w:pPr>
        <w:pStyle w:val="a9"/>
      </w:pPr>
      <w:r w:rsidRPr="005F416C">
        <w:t>Регистр PRSG_</w:t>
      </w:r>
      <w:r w:rsidRPr="005F416C">
        <w:rPr>
          <w:lang w:val="en-US"/>
        </w:rPr>
        <w:t>M</w:t>
      </w:r>
      <w:r w:rsidRPr="005F416C">
        <w:t xml:space="preserve"> (ЧТ и ЗП). Его формат приведен на рисунке </w:t>
      </w:r>
      <w:r w:rsidR="00B050B4">
        <w:fldChar w:fldCharType="begin"/>
      </w:r>
      <w:r w:rsidR="00B050B4">
        <w:instrText xml:space="preserve"> REF _Ref11857493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174</w:t>
      </w:r>
      <w:r w:rsidR="00B050B4">
        <w:fldChar w:fldCharType="end"/>
      </w:r>
      <w:r w:rsidRPr="005F416C">
        <w:t>.</w:t>
      </w:r>
    </w:p>
    <w:p w:rsidR="00CE015F" w:rsidRPr="005F416C" w:rsidRDefault="00CE015F" w:rsidP="00CE015F">
      <w:pPr>
        <w:pStyle w:val="aff9"/>
        <w:rPr>
          <w:lang w:val="en-US"/>
        </w:rPr>
      </w:pPr>
      <w:r w:rsidRPr="005F416C">
        <w:object w:dxaOrig="5788" w:dyaOrig="1038">
          <v:shape id="_x0000_i1168" type="#_x0000_t75" style="width:4in;height:50.25pt" o:ole="">
            <v:imagedata r:id="rId319" o:title=""/>
          </v:shape>
          <o:OLEObject Type="Embed" ProgID="Visio.Drawing.11" ShapeID="_x0000_i1168" DrawAspect="Content" ObjectID="_1664363386" r:id="rId320"/>
        </w:object>
      </w:r>
    </w:p>
    <w:p w:rsidR="00CE015F" w:rsidRPr="005F416C" w:rsidRDefault="00CE015F" w:rsidP="00CE015F">
      <w:pPr>
        <w:pStyle w:val="aff9"/>
      </w:pPr>
      <w:bookmarkStart w:id="1312" w:name="_Ref11857493"/>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174</w:t>
      </w:r>
      <w:r w:rsidR="008A68E7" w:rsidRPr="005F416C">
        <w:rPr>
          <w:noProof/>
        </w:rPr>
        <w:fldChar w:fldCharType="end"/>
      </w:r>
      <w:bookmarkEnd w:id="1312"/>
      <w:r w:rsidRPr="005F416C">
        <w:t xml:space="preserve"> – Формат регистра </w:t>
      </w:r>
      <w:r w:rsidRPr="005F416C">
        <w:rPr>
          <w:lang w:val="en-US"/>
        </w:rPr>
        <w:t>PRSG</w:t>
      </w:r>
      <w:r w:rsidRPr="005F416C">
        <w:t>_</w:t>
      </w:r>
      <w:r w:rsidRPr="005F416C">
        <w:rPr>
          <w:lang w:val="en-US"/>
        </w:rPr>
        <w:t>M</w:t>
      </w:r>
    </w:p>
    <w:p w:rsidR="00CE015F" w:rsidRPr="005F416C" w:rsidRDefault="00CE015F" w:rsidP="00CE015F">
      <w:pPr>
        <w:pStyle w:val="a9"/>
      </w:pPr>
      <w:r w:rsidRPr="005F416C">
        <w:t>Каждое из полей Mx задаёт состояние (значение) сдвигового регистра Mx, соответствующее тому элементу М-последовательности, с которого следует начать работу генератора. При чтении считываются текущие состояния (значения) сдвиговых регистров Mx.</w:t>
      </w:r>
    </w:p>
    <w:p w:rsidR="00CE015F" w:rsidRPr="005F416C" w:rsidRDefault="00CE015F" w:rsidP="00CE015F">
      <w:pPr>
        <w:pStyle w:val="a9"/>
      </w:pPr>
    </w:p>
    <w:p w:rsidR="00CE015F" w:rsidRPr="005F416C" w:rsidRDefault="00CE015F" w:rsidP="00CE015F">
      <w:pPr>
        <w:pStyle w:val="5"/>
        <w:ind w:left="2382"/>
      </w:pPr>
      <w:bookmarkStart w:id="1313" w:name="_Toc11857698"/>
      <w:r w:rsidRPr="005F416C">
        <w:t xml:space="preserve">Регистр </w:t>
      </w:r>
      <w:r w:rsidRPr="005F416C">
        <w:rPr>
          <w:lang w:val="en-US"/>
        </w:rPr>
        <w:t>PRSG</w:t>
      </w:r>
      <w:r w:rsidRPr="005F416C">
        <w:t>_FQ</w:t>
      </w:r>
      <w:bookmarkEnd w:id="1313"/>
    </w:p>
    <w:p w:rsidR="00CE015F" w:rsidRPr="005F416C" w:rsidRDefault="00CE015F" w:rsidP="00CE015F">
      <w:pPr>
        <w:pStyle w:val="a9"/>
      </w:pPr>
      <w:r w:rsidRPr="005F416C">
        <w:t xml:space="preserve">Регистр </w:t>
      </w:r>
      <w:r w:rsidRPr="005F416C">
        <w:rPr>
          <w:lang w:val="en-US"/>
        </w:rPr>
        <w:t>PRSG</w:t>
      </w:r>
      <w:r w:rsidRPr="005F416C">
        <w:t xml:space="preserve">_FQ (ЧТ и ЗП) задаёт частоту смены символов ПСП. Формат регистра приведен на рисунке </w:t>
      </w:r>
      <w:r w:rsidR="00B050B4">
        <w:fldChar w:fldCharType="begin"/>
      </w:r>
      <w:r w:rsidR="00B050B4">
        <w:instrText xml:space="preserve"> REF _Ref11857520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175</w:t>
      </w:r>
      <w:r w:rsidR="00B050B4">
        <w:fldChar w:fldCharType="end"/>
      </w:r>
      <w:r w:rsidRPr="005F416C">
        <w:t>.</w:t>
      </w:r>
    </w:p>
    <w:p w:rsidR="00CE015F" w:rsidRPr="005F416C" w:rsidRDefault="00CE015F" w:rsidP="00CE015F">
      <w:pPr>
        <w:pStyle w:val="aff9"/>
        <w:contextualSpacing/>
      </w:pPr>
      <w:r w:rsidRPr="005F416C">
        <w:object w:dxaOrig="5630" w:dyaOrig="585">
          <v:shape id="_x0000_i1169" type="#_x0000_t75" style="width:282.75pt;height:29.25pt" o:ole="">
            <v:imagedata r:id="rId321" o:title=""/>
          </v:shape>
          <o:OLEObject Type="Embed" ProgID="Visio.Drawing.11" ShapeID="_x0000_i1169" DrawAspect="Content" ObjectID="_1664363387" r:id="rId322"/>
        </w:object>
      </w:r>
    </w:p>
    <w:p w:rsidR="00CE015F" w:rsidRPr="005F416C" w:rsidRDefault="00CE015F" w:rsidP="00CE015F">
      <w:pPr>
        <w:pStyle w:val="aff9"/>
      </w:pPr>
      <w:bookmarkStart w:id="1314" w:name="_Ref1185752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175</w:t>
      </w:r>
      <w:r w:rsidR="008A68E7" w:rsidRPr="005F416C">
        <w:rPr>
          <w:noProof/>
        </w:rPr>
        <w:fldChar w:fldCharType="end"/>
      </w:r>
      <w:bookmarkEnd w:id="1314"/>
      <w:r w:rsidRPr="005F416C">
        <w:t xml:space="preserve"> – Формат регистра PRSG_FQ</w:t>
      </w:r>
    </w:p>
    <w:p w:rsidR="00CE015F" w:rsidRPr="005F416C" w:rsidRDefault="00CE015F" w:rsidP="00CE015F">
      <w:pPr>
        <w:pStyle w:val="a9"/>
      </w:pPr>
    </w:p>
    <w:p w:rsidR="00CE015F" w:rsidRPr="005F416C" w:rsidRDefault="00CE015F" w:rsidP="00CE015F">
      <w:pPr>
        <w:pStyle w:val="a9"/>
      </w:pPr>
      <w:r w:rsidRPr="005F416C">
        <w:t>Значение для записи в данный регистр рассчитывается по формуле:</w:t>
      </w:r>
    </w:p>
    <w:p w:rsidR="00CE015F" w:rsidRPr="005F416C" w:rsidRDefault="00CE015F" w:rsidP="00333AD7">
      <w:pPr>
        <w:pStyle w:val="aff9"/>
      </w:pPr>
      <m:oMath>
        <m:r>
          <m:rPr>
            <m:sty m:val="bi"/>
          </m:rPr>
          <w:rPr>
            <w:rStyle w:val="af3"/>
            <w:rFonts w:ascii="Cambria Math" w:hAnsi="Cambria Math"/>
          </w:rPr>
          <m:t>PRSG_FQ</m:t>
        </m:r>
        <m:d>
          <m:dPr>
            <m:begChr m:val="["/>
            <m:endChr m:val="]"/>
            <m:ctrlPr>
              <w:rPr>
                <w:rStyle w:val="af3"/>
                <w:rFonts w:ascii="Cambria Math" w:hAnsi="Cambria Math"/>
              </w:rPr>
            </m:ctrlPr>
          </m:dPr>
          <m:e>
            <m:r>
              <m:rPr>
                <m:sty m:val="bi"/>
              </m:rPr>
              <w:rPr>
                <w:rStyle w:val="af3"/>
                <w:rFonts w:ascii="Cambria Math" w:hAnsi="Cambria Math"/>
              </w:rPr>
              <m:t>31:0</m:t>
            </m:r>
          </m:e>
        </m:d>
        <m:r>
          <m:rPr>
            <m:sty m:val="bi"/>
          </m:rPr>
          <w:rPr>
            <w:rStyle w:val="af3"/>
            <w:rFonts w:ascii="Cambria Math" w:hAnsi="Cambria Math"/>
          </w:rPr>
          <m:t>=</m:t>
        </m:r>
        <m:f>
          <m:fPr>
            <m:ctrlPr>
              <w:rPr>
                <w:rStyle w:val="af3"/>
                <w:rFonts w:ascii="Cambria Math" w:hAnsi="Cambria Math"/>
              </w:rPr>
            </m:ctrlPr>
          </m:fPr>
          <m:num>
            <m:r>
              <m:rPr>
                <m:sty m:val="bi"/>
              </m:rPr>
              <w:rPr>
                <w:rStyle w:val="af3"/>
                <w:rFonts w:ascii="Cambria Math" w:hAnsi="Cambria Math"/>
              </w:rPr>
              <m:t>f</m:t>
            </m:r>
          </m:num>
          <m:den>
            <m:sSub>
              <m:sSubPr>
                <m:ctrlPr>
                  <w:rPr>
                    <w:rStyle w:val="af3"/>
                    <w:rFonts w:ascii="Cambria Math" w:hAnsi="Cambria Math"/>
                  </w:rPr>
                </m:ctrlPr>
              </m:sSubPr>
              <m:e>
                <m:r>
                  <m:rPr>
                    <m:sty m:val="bi"/>
                  </m:rPr>
                  <w:rPr>
                    <w:rStyle w:val="af3"/>
                    <w:rFonts w:ascii="Cambria Math" w:hAnsi="Cambria Math"/>
                  </w:rPr>
                  <m:t>f</m:t>
                </m:r>
              </m:e>
              <m:sub>
                <m:r>
                  <m:rPr>
                    <m:sty m:val="bi"/>
                  </m:rPr>
                  <w:rPr>
                    <w:rStyle w:val="af3"/>
                    <w:rFonts w:ascii="Cambria Math" w:hAnsi="Cambria Math"/>
                  </w:rPr>
                  <m:t>d</m:t>
                </m:r>
              </m:sub>
            </m:sSub>
          </m:den>
        </m:f>
        <m:r>
          <m:rPr>
            <m:sty m:val="bi"/>
          </m:rPr>
          <w:rPr>
            <w:rStyle w:val="af3"/>
            <w:rFonts w:ascii="Cambria Math" w:hAnsi="Cambria Math"/>
          </w:rPr>
          <m:t>∙</m:t>
        </m:r>
        <m:sSup>
          <m:sSupPr>
            <m:ctrlPr>
              <w:rPr>
                <w:rStyle w:val="af3"/>
                <w:rFonts w:ascii="Cambria Math" w:hAnsi="Cambria Math"/>
              </w:rPr>
            </m:ctrlPr>
          </m:sSupPr>
          <m:e>
            <m:r>
              <m:rPr>
                <m:sty m:val="bi"/>
              </m:rPr>
              <w:rPr>
                <w:rStyle w:val="af3"/>
                <w:rFonts w:ascii="Cambria Math" w:hAnsi="Cambria Math"/>
              </w:rPr>
              <m:t>2</m:t>
            </m:r>
          </m:e>
          <m:sup>
            <m:r>
              <m:rPr>
                <m:sty m:val="bi"/>
              </m:rPr>
              <w:rPr>
                <w:rStyle w:val="af3"/>
                <w:rFonts w:ascii="Cambria Math" w:hAnsi="Cambria Math"/>
              </w:rPr>
              <m:t>32</m:t>
            </m:r>
          </m:sup>
        </m:sSup>
        <m:r>
          <m:rPr>
            <m:sty m:val="bi"/>
          </m:rPr>
          <w:rPr>
            <w:rStyle w:val="af3"/>
            <w:rFonts w:ascii="Cambria Math" w:hAnsi="Cambria Math"/>
          </w:rPr>
          <m:t>-1</m:t>
        </m:r>
      </m:oMath>
      <w:r w:rsidRPr="005F416C">
        <w:t xml:space="preserve">,             </w:t>
      </w:r>
      <m:oMath>
        <m:r>
          <m:rPr>
            <m:sty m:val="bi"/>
          </m:rPr>
          <w:rPr>
            <w:rStyle w:val="af3"/>
            <w:rFonts w:ascii="Cambria Math" w:hAnsi="Cambria Math"/>
          </w:rPr>
          <m:t>0&lt;f≤</m:t>
        </m:r>
        <m:sSub>
          <m:sSubPr>
            <m:ctrlPr>
              <w:rPr>
                <w:rStyle w:val="af3"/>
                <w:rFonts w:ascii="Cambria Math" w:hAnsi="Cambria Math"/>
              </w:rPr>
            </m:ctrlPr>
          </m:sSubPr>
          <m:e>
            <m:r>
              <m:rPr>
                <m:sty m:val="bi"/>
              </m:rPr>
              <w:rPr>
                <w:rStyle w:val="af3"/>
                <w:rFonts w:ascii="Cambria Math" w:hAnsi="Cambria Math"/>
              </w:rPr>
              <m:t>f</m:t>
            </m:r>
          </m:e>
          <m:sub>
            <m:r>
              <m:rPr>
                <m:sty m:val="bi"/>
              </m:rPr>
              <w:rPr>
                <w:rStyle w:val="af3"/>
                <w:rFonts w:ascii="Cambria Math" w:hAnsi="Cambria Math"/>
              </w:rPr>
              <m:t>d</m:t>
            </m:r>
          </m:sub>
        </m:sSub>
      </m:oMath>
      <w:r w:rsidRPr="005F416C">
        <w:t>,</w:t>
      </w:r>
    </w:p>
    <w:p w:rsidR="00CE015F" w:rsidRPr="005F416C" w:rsidRDefault="00CE015F" w:rsidP="00CE015F">
      <w:pPr>
        <w:pStyle w:val="a9"/>
      </w:pPr>
      <w:r w:rsidRPr="005F416C">
        <w:t xml:space="preserve">где </w:t>
      </w:r>
      <m:oMath>
        <m:r>
          <w:rPr>
            <w:rFonts w:ascii="Cambria Math" w:hAnsi="Cambria Math"/>
            <w:szCs w:val="24"/>
          </w:rPr>
          <m:t>f</m:t>
        </m:r>
      </m:oMath>
      <w:r w:rsidRPr="005F416C">
        <w:t xml:space="preserve"> – требуемая частота смены символов ПСП, </w:t>
      </w:r>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d</m:t>
            </m:r>
          </m:sub>
        </m:sSub>
      </m:oMath>
      <w:r w:rsidRPr="005F416C">
        <w:t xml:space="preserve"> – частота поступления данных на канал. Если требуется частота, равная нулю, то следует использовать режим нулевой частоты, который задаётся полем </w:t>
      </w:r>
      <w:r w:rsidRPr="005F416C">
        <w:rPr>
          <w:lang w:val="en-US"/>
        </w:rPr>
        <w:t>SRC</w:t>
      </w:r>
      <w:r w:rsidRPr="005F416C">
        <w:t xml:space="preserve"> регистра </w:t>
      </w:r>
      <w:r w:rsidRPr="005F416C">
        <w:rPr>
          <w:lang w:val="en-US"/>
        </w:rPr>
        <w:t>PRSG</w:t>
      </w:r>
      <w:r w:rsidRPr="005F416C">
        <w:t>_</w:t>
      </w:r>
      <w:r w:rsidRPr="005F416C">
        <w:rPr>
          <w:lang w:val="en-US"/>
        </w:rPr>
        <w:t>CNTRL</w:t>
      </w:r>
      <w:r w:rsidRPr="005F416C">
        <w:t>.</w:t>
      </w:r>
    </w:p>
    <w:p w:rsidR="00CE015F" w:rsidRPr="005F416C" w:rsidRDefault="00CE015F" w:rsidP="00CE015F">
      <w:pPr>
        <w:pStyle w:val="a9"/>
      </w:pPr>
    </w:p>
    <w:p w:rsidR="00CE015F" w:rsidRPr="005F416C" w:rsidRDefault="00CE015F" w:rsidP="00CE015F">
      <w:pPr>
        <w:pStyle w:val="5"/>
        <w:ind w:left="2382"/>
      </w:pPr>
      <w:bookmarkStart w:id="1315" w:name="_Toc11857699"/>
      <w:r w:rsidRPr="005F416C">
        <w:t xml:space="preserve">Регистр </w:t>
      </w:r>
      <w:r w:rsidRPr="005F416C">
        <w:rPr>
          <w:lang w:val="en-US"/>
        </w:rPr>
        <w:t>PRSG</w:t>
      </w:r>
      <w:r w:rsidRPr="005F416C">
        <w:t>_FT</w:t>
      </w:r>
      <w:bookmarkEnd w:id="1315"/>
    </w:p>
    <w:p w:rsidR="00CE015F" w:rsidRPr="005F416C" w:rsidRDefault="00CE015F" w:rsidP="00CE015F">
      <w:pPr>
        <w:pStyle w:val="a9"/>
        <w:rPr>
          <w:b/>
        </w:rPr>
      </w:pPr>
      <w:r w:rsidRPr="005F416C">
        <w:t xml:space="preserve">Регистр </w:t>
      </w:r>
      <w:r w:rsidRPr="005F416C">
        <w:rPr>
          <w:lang w:val="en-US"/>
        </w:rPr>
        <w:t>PRSG</w:t>
      </w:r>
      <w:r w:rsidRPr="005F416C">
        <w:t xml:space="preserve">_FT (ЧТ и ЗП) содержит текущее значение фазы. После остановки канала в регистре содержится следующее (еще не обработанное) значение фазы. Формат регистра приведен на рисунке </w:t>
      </w:r>
      <w:r w:rsidR="00B050B4">
        <w:fldChar w:fldCharType="begin"/>
      </w:r>
      <w:r w:rsidR="00B050B4">
        <w:instrText xml:space="preserve"> REF _Ref11857547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176</w:t>
      </w:r>
      <w:r w:rsidR="00B050B4">
        <w:fldChar w:fldCharType="end"/>
      </w:r>
      <w:r w:rsidRPr="005F416C">
        <w:t>.</w:t>
      </w:r>
    </w:p>
    <w:p w:rsidR="00CE015F" w:rsidRPr="005F416C" w:rsidRDefault="00CE015F" w:rsidP="00CE015F">
      <w:pPr>
        <w:pStyle w:val="aff9"/>
        <w:contextualSpacing/>
      </w:pPr>
      <w:r w:rsidRPr="005F416C">
        <w:object w:dxaOrig="5630" w:dyaOrig="585">
          <v:shape id="_x0000_i1170" type="#_x0000_t75" style="width:282.75pt;height:29.25pt" o:ole="">
            <v:imagedata r:id="rId323" o:title=""/>
          </v:shape>
          <o:OLEObject Type="Embed" ProgID="Visio.Drawing.11" ShapeID="_x0000_i1170" DrawAspect="Content" ObjectID="_1664363388" r:id="rId324"/>
        </w:object>
      </w:r>
    </w:p>
    <w:p w:rsidR="00CE015F" w:rsidRPr="005F416C" w:rsidRDefault="00CE015F" w:rsidP="00CE015F">
      <w:pPr>
        <w:pStyle w:val="aff9"/>
      </w:pPr>
      <w:bookmarkStart w:id="1316" w:name="_Ref11857547"/>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176</w:t>
      </w:r>
      <w:r w:rsidR="008A68E7" w:rsidRPr="005F416C">
        <w:rPr>
          <w:noProof/>
        </w:rPr>
        <w:fldChar w:fldCharType="end"/>
      </w:r>
      <w:bookmarkEnd w:id="1316"/>
      <w:r w:rsidRPr="005F416C">
        <w:t xml:space="preserve"> – Формат регистра PRSG_FT</w:t>
      </w:r>
    </w:p>
    <w:p w:rsidR="00CE015F" w:rsidRPr="005F416C" w:rsidRDefault="00CE015F" w:rsidP="00CE015F">
      <w:pPr>
        <w:pStyle w:val="5"/>
        <w:ind w:left="2382"/>
      </w:pPr>
      <w:bookmarkStart w:id="1317" w:name="_Toc11857700"/>
      <w:r w:rsidRPr="005F416C">
        <w:t>Регистр PRSG_</w:t>
      </w:r>
      <w:r w:rsidRPr="005F416C">
        <w:rPr>
          <w:lang w:val="en-US"/>
        </w:rPr>
        <w:t>SL</w:t>
      </w:r>
      <w:bookmarkEnd w:id="1317"/>
    </w:p>
    <w:p w:rsidR="00CE015F" w:rsidRPr="005F416C" w:rsidRDefault="00CE015F" w:rsidP="00CE015F">
      <w:pPr>
        <w:pStyle w:val="a9"/>
      </w:pPr>
      <w:r w:rsidRPr="005F416C">
        <w:t xml:space="preserve">Регистр PRSG_SL (ЧТ и ЗП). Его формат приведен на рисунке </w:t>
      </w:r>
      <w:r w:rsidR="00B050B4">
        <w:fldChar w:fldCharType="begin"/>
      </w:r>
      <w:r w:rsidR="00B050B4">
        <w:instrText xml:space="preserve"> REF _Ref11857562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177</w:t>
      </w:r>
      <w:r w:rsidR="00B050B4">
        <w:fldChar w:fldCharType="end"/>
      </w:r>
      <w:r w:rsidRPr="005F416C">
        <w:t>.</w:t>
      </w:r>
    </w:p>
    <w:p w:rsidR="00CE015F" w:rsidRPr="005F416C" w:rsidRDefault="00CE015F" w:rsidP="00CE015F">
      <w:pPr>
        <w:pStyle w:val="aff9"/>
      </w:pPr>
      <w:r w:rsidRPr="005F416C">
        <w:object w:dxaOrig="5788" w:dyaOrig="1038">
          <v:shape id="_x0000_i1171" type="#_x0000_t75" style="width:4in;height:50.25pt" o:ole="">
            <v:imagedata r:id="rId325" o:title=""/>
          </v:shape>
          <o:OLEObject Type="Embed" ProgID="Visio.Drawing.11" ShapeID="_x0000_i1171" DrawAspect="Content" ObjectID="_1664363389" r:id="rId326"/>
        </w:object>
      </w:r>
    </w:p>
    <w:p w:rsidR="00CE015F" w:rsidRPr="005F416C" w:rsidRDefault="00CE015F" w:rsidP="00CE015F">
      <w:pPr>
        <w:pStyle w:val="aff9"/>
      </w:pPr>
      <w:bookmarkStart w:id="1318" w:name="_Ref11857562"/>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177</w:t>
      </w:r>
      <w:r w:rsidR="008A68E7" w:rsidRPr="005F416C">
        <w:rPr>
          <w:noProof/>
        </w:rPr>
        <w:fldChar w:fldCharType="end"/>
      </w:r>
      <w:bookmarkEnd w:id="1318"/>
      <w:r w:rsidRPr="005F416C">
        <w:t xml:space="preserve"> – Формат регистра </w:t>
      </w:r>
      <w:r w:rsidRPr="005F416C">
        <w:rPr>
          <w:lang w:val="en-US"/>
        </w:rPr>
        <w:t>PRSG</w:t>
      </w:r>
      <w:r w:rsidRPr="005F416C">
        <w:t>_</w:t>
      </w:r>
      <w:r w:rsidRPr="005F416C">
        <w:rPr>
          <w:lang w:val="en-US"/>
        </w:rPr>
        <w:t>SL</w:t>
      </w:r>
    </w:p>
    <w:p w:rsidR="00CE015F" w:rsidRPr="005F416C" w:rsidRDefault="00CE015F" w:rsidP="00CE015F">
      <w:pPr>
        <w:pStyle w:val="a9"/>
      </w:pPr>
      <w:r w:rsidRPr="005F416C">
        <w:t>Каждое из полей SLx задаёт период, с которым соответствующая М-последовательность будет повторяться. Период исчисляется в элементах М-последовательности. Чтобы задать период, равный N элементам, в поле SLx необходимо записать число (-1)×N в дополнительном коде.</w:t>
      </w:r>
    </w:p>
    <w:p w:rsidR="00CE015F" w:rsidRPr="005F416C" w:rsidRDefault="00CE015F" w:rsidP="00CE015F">
      <w:pPr>
        <w:pStyle w:val="a9"/>
      </w:pPr>
    </w:p>
    <w:p w:rsidR="00CE015F" w:rsidRPr="005F416C" w:rsidRDefault="00CE015F" w:rsidP="00CE015F">
      <w:pPr>
        <w:pStyle w:val="5"/>
        <w:ind w:left="2382"/>
      </w:pPr>
      <w:bookmarkStart w:id="1319" w:name="_Toc11857701"/>
      <w:r w:rsidRPr="005F416C">
        <w:t>Регистр PRSG_</w:t>
      </w:r>
      <w:r w:rsidRPr="005F416C">
        <w:rPr>
          <w:lang w:val="en-US"/>
        </w:rPr>
        <w:t>SL</w:t>
      </w:r>
      <w:r w:rsidRPr="005F416C">
        <w:t>C</w:t>
      </w:r>
      <w:bookmarkEnd w:id="1319"/>
    </w:p>
    <w:p w:rsidR="00CE015F" w:rsidRPr="005F416C" w:rsidRDefault="00CE015F" w:rsidP="00CE015F">
      <w:pPr>
        <w:pStyle w:val="a9"/>
      </w:pPr>
      <w:r w:rsidRPr="005F416C">
        <w:t xml:space="preserve">Регистр PRSG_SLC (ЧТ и ЗП). Его формат приведен на рисунке </w:t>
      </w:r>
      <w:r w:rsidR="00B050B4">
        <w:fldChar w:fldCharType="begin"/>
      </w:r>
      <w:r w:rsidR="00B050B4">
        <w:instrText xml:space="preserve"> REF _Ref11857585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178</w:t>
      </w:r>
      <w:r w:rsidR="00B050B4">
        <w:fldChar w:fldCharType="end"/>
      </w:r>
      <w:r w:rsidRPr="005F416C">
        <w:t>.</w:t>
      </w:r>
    </w:p>
    <w:p w:rsidR="00CE015F" w:rsidRPr="005F416C" w:rsidRDefault="00CE015F" w:rsidP="00CE015F">
      <w:pPr>
        <w:pStyle w:val="aff9"/>
      </w:pPr>
      <w:r w:rsidRPr="005F416C">
        <w:object w:dxaOrig="5788" w:dyaOrig="1038">
          <v:shape id="_x0000_i1172" type="#_x0000_t75" style="width:4in;height:50.25pt" o:ole="">
            <v:imagedata r:id="rId327" o:title=""/>
          </v:shape>
          <o:OLEObject Type="Embed" ProgID="Visio.Drawing.11" ShapeID="_x0000_i1172" DrawAspect="Content" ObjectID="_1664363390" r:id="rId328"/>
        </w:object>
      </w:r>
    </w:p>
    <w:p w:rsidR="00CE015F" w:rsidRPr="005F416C" w:rsidRDefault="00CE015F" w:rsidP="00CE015F">
      <w:pPr>
        <w:pStyle w:val="aff9"/>
      </w:pPr>
      <w:bookmarkStart w:id="1320" w:name="_Ref11857585"/>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178</w:t>
      </w:r>
      <w:r w:rsidR="008A68E7" w:rsidRPr="005F416C">
        <w:rPr>
          <w:noProof/>
        </w:rPr>
        <w:fldChar w:fldCharType="end"/>
      </w:r>
      <w:bookmarkEnd w:id="1320"/>
      <w:r w:rsidRPr="005F416C">
        <w:t xml:space="preserve"> – Формат регистра </w:t>
      </w:r>
      <w:r w:rsidRPr="005F416C">
        <w:rPr>
          <w:lang w:val="en-US"/>
        </w:rPr>
        <w:t>PRSG</w:t>
      </w:r>
      <w:r w:rsidRPr="005F416C">
        <w:t>_</w:t>
      </w:r>
      <w:r w:rsidRPr="005F416C">
        <w:rPr>
          <w:lang w:val="en-US"/>
        </w:rPr>
        <w:t>SLC</w:t>
      </w:r>
    </w:p>
    <w:p w:rsidR="00CE015F" w:rsidRPr="005F416C" w:rsidRDefault="00CE015F" w:rsidP="00CE015F">
      <w:pPr>
        <w:pStyle w:val="a9"/>
      </w:pPr>
      <w:r w:rsidRPr="005F416C">
        <w:t>Каждое из полей SLCx содержит текущее значение счётчика длины М-последовательности. Значение в поле SLCx соответствует отрицательному значению количества оставшихся элементов М-последовательности в текущем периоде в дополнительном коде.</w:t>
      </w:r>
    </w:p>
    <w:p w:rsidR="00CE015F" w:rsidRPr="005F416C" w:rsidRDefault="00CE015F" w:rsidP="00CE015F">
      <w:pPr>
        <w:pStyle w:val="a9"/>
      </w:pPr>
    </w:p>
    <w:p w:rsidR="00CE015F" w:rsidRPr="005F416C" w:rsidRDefault="00CE015F" w:rsidP="00CE015F">
      <w:pPr>
        <w:pStyle w:val="5"/>
        <w:ind w:left="2382"/>
      </w:pPr>
      <w:bookmarkStart w:id="1321" w:name="_Toc11857702"/>
      <w:r w:rsidRPr="005F416C">
        <w:t xml:space="preserve">Регистр </w:t>
      </w:r>
      <w:r w:rsidRPr="005F416C">
        <w:rPr>
          <w:lang w:val="en-US"/>
        </w:rPr>
        <w:t>PRSG</w:t>
      </w:r>
      <w:r w:rsidRPr="005F416C">
        <w:t>_</w:t>
      </w:r>
      <w:r w:rsidRPr="005F416C">
        <w:rPr>
          <w:lang w:val="en-US"/>
        </w:rPr>
        <w:t>F</w:t>
      </w:r>
      <w:r w:rsidRPr="005F416C">
        <w:t>L</w:t>
      </w:r>
      <w:r w:rsidRPr="005F416C">
        <w:rPr>
          <w:lang w:val="en-US"/>
        </w:rPr>
        <w:t>A</w:t>
      </w:r>
      <w:bookmarkEnd w:id="1321"/>
    </w:p>
    <w:p w:rsidR="00CE015F" w:rsidRPr="005F416C" w:rsidRDefault="00CE015F" w:rsidP="00CE015F">
      <w:pPr>
        <w:pStyle w:val="a9"/>
        <w:rPr>
          <w:b/>
        </w:rPr>
      </w:pPr>
      <w:r w:rsidRPr="005F416C">
        <w:t xml:space="preserve">Регистр </w:t>
      </w:r>
      <w:r w:rsidRPr="005F416C">
        <w:rPr>
          <w:lang w:val="en-US"/>
        </w:rPr>
        <w:t>PRSG</w:t>
      </w:r>
      <w:r w:rsidRPr="005F416C">
        <w:t>_</w:t>
      </w:r>
      <w:r w:rsidRPr="005F416C">
        <w:rPr>
          <w:lang w:val="en-US"/>
        </w:rPr>
        <w:t>F</w:t>
      </w:r>
      <w:r w:rsidRPr="005F416C">
        <w:t>L</w:t>
      </w:r>
      <w:r w:rsidRPr="005F416C">
        <w:rPr>
          <w:lang w:val="en-US"/>
        </w:rPr>
        <w:t>A</w:t>
      </w:r>
      <w:r w:rsidRPr="005F416C">
        <w:t xml:space="preserve"> (ЧТ и ЗП) задаёт адрес (поле FADR) начала таблицы ПСП и адрес (поле </w:t>
      </w:r>
      <w:r w:rsidRPr="005F416C">
        <w:rPr>
          <w:lang w:val="en-US"/>
        </w:rPr>
        <w:t>L</w:t>
      </w:r>
      <w:r w:rsidRPr="005F416C">
        <w:t xml:space="preserve">ADR) конца таблицы ПСП. </w:t>
      </w:r>
      <w:r w:rsidRPr="005F416C">
        <w:rPr>
          <w:b/>
        </w:rPr>
        <w:t>Адресация битовая</w:t>
      </w:r>
      <w:r w:rsidRPr="005F416C">
        <w:t>. Адрес, с которого следует начать выдачу ПСП, задаётся в регистре PRSG_</w:t>
      </w:r>
      <w:r w:rsidRPr="005F416C">
        <w:rPr>
          <w:lang w:val="en-US"/>
        </w:rPr>
        <w:t>CA</w:t>
      </w:r>
      <w:r w:rsidRPr="005F416C">
        <w:t xml:space="preserve"> (см. ниже), так как в общем случае не всегда требуется выдавать ПСП с начала. Формат регистра </w:t>
      </w:r>
      <w:r w:rsidRPr="005F416C">
        <w:rPr>
          <w:lang w:val="en-US"/>
        </w:rPr>
        <w:t>PRSG</w:t>
      </w:r>
      <w:r w:rsidRPr="005F416C">
        <w:t>_</w:t>
      </w:r>
      <w:r w:rsidRPr="005F416C">
        <w:rPr>
          <w:lang w:val="en-US"/>
        </w:rPr>
        <w:t>F</w:t>
      </w:r>
      <w:r w:rsidRPr="005F416C">
        <w:t>L</w:t>
      </w:r>
      <w:r w:rsidRPr="005F416C">
        <w:rPr>
          <w:lang w:val="en-US"/>
        </w:rPr>
        <w:t>A</w:t>
      </w:r>
      <w:r w:rsidRPr="005F416C">
        <w:t xml:space="preserve"> приведен на рисунке </w:t>
      </w:r>
      <w:r w:rsidR="00B050B4">
        <w:fldChar w:fldCharType="begin"/>
      </w:r>
      <w:r w:rsidR="00B050B4">
        <w:instrText xml:space="preserve"> REF _Ref11857652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179</w:t>
      </w:r>
      <w:r w:rsidR="00B050B4">
        <w:fldChar w:fldCharType="end"/>
      </w:r>
      <w:r w:rsidRPr="005F416C">
        <w:t>.</w:t>
      </w:r>
    </w:p>
    <w:p w:rsidR="00CE015F" w:rsidRPr="005F416C" w:rsidRDefault="00CE015F" w:rsidP="00CE015F">
      <w:pPr>
        <w:pStyle w:val="aff9"/>
      </w:pPr>
      <w:r w:rsidRPr="005F416C">
        <w:t xml:space="preserve">  </w:t>
      </w:r>
      <w:r w:rsidRPr="005F416C">
        <w:object w:dxaOrig="5874" w:dyaOrig="1038">
          <v:shape id="_x0000_i1173" type="#_x0000_t75" style="width:293.25pt;height:50.25pt" o:ole="">
            <v:imagedata r:id="rId329" o:title=""/>
          </v:shape>
          <o:OLEObject Type="Embed" ProgID="Visio.Drawing.11" ShapeID="_x0000_i1173" DrawAspect="Content" ObjectID="_1664363391" r:id="rId330"/>
        </w:object>
      </w:r>
    </w:p>
    <w:p w:rsidR="00CE015F" w:rsidRPr="005F416C" w:rsidRDefault="00CE015F" w:rsidP="00CE015F">
      <w:pPr>
        <w:pStyle w:val="aff9"/>
      </w:pPr>
      <w:bookmarkStart w:id="1322" w:name="_Ref11857652"/>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179</w:t>
      </w:r>
      <w:r w:rsidR="008A68E7" w:rsidRPr="005F416C">
        <w:rPr>
          <w:noProof/>
        </w:rPr>
        <w:fldChar w:fldCharType="end"/>
      </w:r>
      <w:bookmarkEnd w:id="1322"/>
      <w:r w:rsidRPr="005F416C">
        <w:t xml:space="preserve"> – Формат регистра PRSG_FLA</w:t>
      </w:r>
    </w:p>
    <w:p w:rsidR="00CE015F" w:rsidRPr="005F416C" w:rsidRDefault="00CE015F" w:rsidP="00CE015F">
      <w:pPr>
        <w:pStyle w:val="5"/>
        <w:ind w:left="2382"/>
      </w:pPr>
      <w:bookmarkStart w:id="1323" w:name="_Toc11857703"/>
      <w:r w:rsidRPr="005F416C">
        <w:t xml:space="preserve">Регистр </w:t>
      </w:r>
      <w:r w:rsidRPr="005F416C">
        <w:rPr>
          <w:lang w:val="en-US"/>
        </w:rPr>
        <w:t>PRSG</w:t>
      </w:r>
      <w:r w:rsidRPr="005F416C">
        <w:t>_</w:t>
      </w:r>
      <w:r w:rsidRPr="005F416C">
        <w:rPr>
          <w:lang w:val="en-US"/>
        </w:rPr>
        <w:t>CA</w:t>
      </w:r>
      <w:bookmarkEnd w:id="1323"/>
    </w:p>
    <w:p w:rsidR="00CE015F" w:rsidRPr="005F416C" w:rsidRDefault="00CE015F" w:rsidP="00CE015F">
      <w:pPr>
        <w:pStyle w:val="a9"/>
        <w:rPr>
          <w:b/>
        </w:rPr>
      </w:pPr>
      <w:r w:rsidRPr="005F416C">
        <w:t xml:space="preserve">Регистр </w:t>
      </w:r>
      <w:r w:rsidRPr="005F416C">
        <w:rPr>
          <w:lang w:val="en-US"/>
        </w:rPr>
        <w:t>PRSG</w:t>
      </w:r>
      <w:r w:rsidRPr="005F416C">
        <w:t>_</w:t>
      </w:r>
      <w:r w:rsidRPr="005F416C">
        <w:rPr>
          <w:lang w:val="en-US"/>
        </w:rPr>
        <w:t>CA</w:t>
      </w:r>
      <w:r w:rsidRPr="005F416C">
        <w:t xml:space="preserve"> (ЧТ и ЗП) содержит адрес элемента ПСП, который будет выдан генератором со следующим отсчётом. В этот регистр необходимо записать адрес, с которого требуется начать выдачу ПСП. </w:t>
      </w:r>
      <w:r w:rsidRPr="005F416C">
        <w:rPr>
          <w:b/>
        </w:rPr>
        <w:t>Адресация битовая</w:t>
      </w:r>
      <w:r w:rsidRPr="005F416C">
        <w:t xml:space="preserve">. Формат регистра приведен на рисунке </w:t>
      </w:r>
      <w:r w:rsidR="00B050B4">
        <w:fldChar w:fldCharType="begin"/>
      </w:r>
      <w:r w:rsidR="00B050B4">
        <w:instrText xml:space="preserve"> REF _Ref11857653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180</w:t>
      </w:r>
      <w:r w:rsidR="00B050B4">
        <w:fldChar w:fldCharType="end"/>
      </w:r>
      <w:r w:rsidRPr="005F416C">
        <w:t>.</w:t>
      </w:r>
    </w:p>
    <w:p w:rsidR="00CE015F" w:rsidRPr="005F416C" w:rsidRDefault="00CE015F" w:rsidP="00CE015F">
      <w:pPr>
        <w:pStyle w:val="aff9"/>
        <w:contextualSpacing/>
        <w:rPr>
          <w:lang w:eastAsia="en-US"/>
        </w:rPr>
      </w:pPr>
      <w:r w:rsidRPr="005F416C">
        <w:object w:dxaOrig="5630" w:dyaOrig="584">
          <v:shape id="_x0000_i1174" type="#_x0000_t75" style="width:282.75pt;height:29.25pt" o:ole="">
            <v:imagedata r:id="rId331" o:title=""/>
          </v:shape>
          <o:OLEObject Type="Embed" ProgID="Visio.Drawing.11" ShapeID="_x0000_i1174" DrawAspect="Content" ObjectID="_1664363392" r:id="rId332"/>
        </w:object>
      </w:r>
    </w:p>
    <w:p w:rsidR="00CE015F" w:rsidRPr="005F416C" w:rsidRDefault="00CE015F" w:rsidP="00CE015F">
      <w:pPr>
        <w:pStyle w:val="aff9"/>
      </w:pPr>
      <w:bookmarkStart w:id="1324" w:name="_Ref11857653"/>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180</w:t>
      </w:r>
      <w:r w:rsidR="008A68E7" w:rsidRPr="005F416C">
        <w:rPr>
          <w:noProof/>
        </w:rPr>
        <w:fldChar w:fldCharType="end"/>
      </w:r>
      <w:bookmarkEnd w:id="1324"/>
      <w:r w:rsidRPr="005F416C">
        <w:t xml:space="preserve"> – Формат регистра </w:t>
      </w:r>
      <w:r w:rsidRPr="005F416C">
        <w:rPr>
          <w:lang w:val="en-US"/>
        </w:rPr>
        <w:t>PRSG</w:t>
      </w:r>
      <w:r w:rsidRPr="005F416C">
        <w:t>_</w:t>
      </w:r>
      <w:r w:rsidRPr="005F416C">
        <w:rPr>
          <w:lang w:val="en-US"/>
        </w:rPr>
        <w:t>CA</w:t>
      </w:r>
    </w:p>
    <w:p w:rsidR="005E5004" w:rsidRPr="005F416C" w:rsidRDefault="005E5004" w:rsidP="005E5004">
      <w:pPr>
        <w:pStyle w:val="a9"/>
      </w:pPr>
    </w:p>
    <w:p w:rsidR="005E5004" w:rsidRPr="005F416C" w:rsidRDefault="005E5004" w:rsidP="005E5004">
      <w:pPr>
        <w:pStyle w:val="a9"/>
      </w:pPr>
    </w:p>
    <w:p w:rsidR="005E5004" w:rsidRPr="005F416C" w:rsidRDefault="005E5004" w:rsidP="005E5004">
      <w:pPr>
        <w:pStyle w:val="3"/>
        <w:rPr>
          <w:lang w:val="ru-RU"/>
        </w:rPr>
      </w:pPr>
      <w:bookmarkStart w:id="1325" w:name="_Toc524594403"/>
      <w:bookmarkStart w:id="1326" w:name="_Toc32248280"/>
      <w:r w:rsidRPr="005F416C">
        <w:rPr>
          <w:lang w:val="ru-RU"/>
        </w:rPr>
        <w:t>Блок формирования данных для передачи в ЦАП (</w:t>
      </w:r>
      <w:r w:rsidRPr="005F416C">
        <w:t>TRNSMT</w:t>
      </w:r>
      <w:r w:rsidRPr="005F416C">
        <w:rPr>
          <w:lang w:val="ru-RU"/>
        </w:rPr>
        <w:t>)</w:t>
      </w:r>
      <w:bookmarkEnd w:id="1325"/>
      <w:bookmarkEnd w:id="1326"/>
    </w:p>
    <w:p w:rsidR="00D205B4" w:rsidRPr="005F416C" w:rsidRDefault="00D205B4" w:rsidP="00D205B4">
      <w:pPr>
        <w:pStyle w:val="a9"/>
      </w:pPr>
    </w:p>
    <w:p w:rsidR="00D205B4" w:rsidRPr="005F416C" w:rsidRDefault="00D205B4" w:rsidP="00D205B4">
      <w:pPr>
        <w:pStyle w:val="a9"/>
      </w:pPr>
      <w:r w:rsidRPr="005F416C">
        <w:t>Структурная схема блока передатчика (</w:t>
      </w:r>
      <w:r w:rsidRPr="005F416C">
        <w:rPr>
          <w:lang w:val="en-US"/>
        </w:rPr>
        <w:t>TRNSMT</w:t>
      </w:r>
      <w:r w:rsidRPr="005F416C">
        <w:t>)</w:t>
      </w:r>
      <w:r w:rsidR="00EC5067" w:rsidRPr="005F416C">
        <w:t xml:space="preserve"> приведена на рисунке </w:t>
      </w:r>
      <w:r w:rsidR="00B050B4">
        <w:fldChar w:fldCharType="begin"/>
      </w:r>
      <w:r w:rsidR="00B050B4">
        <w:instrText xml:space="preserve"> REF _Ref31374004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181</w:t>
      </w:r>
      <w:r w:rsidR="00B050B4">
        <w:fldChar w:fldCharType="end"/>
      </w:r>
      <w:r w:rsidRPr="005F416C">
        <w:t xml:space="preserve">. </w:t>
      </w:r>
    </w:p>
    <w:p w:rsidR="00CB74D9" w:rsidRPr="005F416C" w:rsidRDefault="00D170D4" w:rsidP="00CB74D9">
      <w:pPr>
        <w:pStyle w:val="aff9"/>
      </w:pPr>
      <w:r w:rsidRPr="005F416C">
        <w:object w:dxaOrig="12175" w:dyaOrig="10222">
          <v:shape id="_x0000_i1175" type="#_x0000_t75" style="width:447.75pt;height:378pt" o:ole="">
            <v:imagedata r:id="rId333" o:title=""/>
          </v:shape>
          <o:OLEObject Type="Embed" ProgID="Visio.Drawing.11" ShapeID="_x0000_i1175" DrawAspect="Content" ObjectID="_1664363393" r:id="rId334"/>
        </w:object>
      </w:r>
    </w:p>
    <w:p w:rsidR="00D205B4" w:rsidRPr="005F416C" w:rsidRDefault="00D205B4" w:rsidP="00CB74D9">
      <w:pPr>
        <w:pStyle w:val="aff9"/>
        <w:rPr>
          <w:szCs w:val="22"/>
        </w:rPr>
      </w:pPr>
      <w:bookmarkStart w:id="1327" w:name="_Ref31374004"/>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181</w:t>
      </w:r>
      <w:r w:rsidR="008A68E7" w:rsidRPr="005F416C">
        <w:rPr>
          <w:noProof/>
        </w:rPr>
        <w:fldChar w:fldCharType="end"/>
      </w:r>
      <w:bookmarkEnd w:id="1327"/>
      <w:r w:rsidRPr="005F416C">
        <w:t xml:space="preserve"> - С</w:t>
      </w:r>
      <w:r w:rsidRPr="005F416C">
        <w:rPr>
          <w:szCs w:val="22"/>
        </w:rPr>
        <w:t>труктурная схема блока передатчика TRNSMT</w:t>
      </w:r>
    </w:p>
    <w:p w:rsidR="00D205B4" w:rsidRPr="005F416C" w:rsidRDefault="00D205B4" w:rsidP="006E5B51">
      <w:pPr>
        <w:pStyle w:val="a9"/>
      </w:pPr>
      <w:r w:rsidRPr="005F416C">
        <w:t>Блок TRNSMT</w:t>
      </w:r>
      <w:r w:rsidR="006E5B51" w:rsidRPr="005F416C">
        <w:t xml:space="preserve"> состоит</w:t>
      </w:r>
      <w:r w:rsidRPr="005F416C">
        <w:t xml:space="preserve"> из двух каналов передачи</w:t>
      </w:r>
      <w:r w:rsidR="006E5B51" w:rsidRPr="005F416C">
        <w:t xml:space="preserve"> и интерфейса с внешним цифро-аналоговыми преобразователем (ЦАП)</w:t>
      </w:r>
      <w:r w:rsidRPr="005F416C">
        <w:t xml:space="preserve">. Оба канала могут работать как один канал передатчика комплексного сигнала или как два независимых канала для действительного сигнала (режим работы настраивается регистром TRNSMT_CNTRL). </w:t>
      </w:r>
    </w:p>
    <w:p w:rsidR="00D205B4" w:rsidRPr="005F416C" w:rsidRDefault="00D205B4" w:rsidP="00D205B4">
      <w:pPr>
        <w:pStyle w:val="a9"/>
      </w:pPr>
      <w:r w:rsidRPr="005F416C">
        <w:t>Канал блока TRNSMT состоит из:</w:t>
      </w:r>
    </w:p>
    <w:p w:rsidR="00D205B4" w:rsidRPr="005F416C" w:rsidRDefault="00D205B4" w:rsidP="00631B7E">
      <w:pPr>
        <w:pStyle w:val="a7"/>
        <w:numPr>
          <w:ilvl w:val="0"/>
          <w:numId w:val="207"/>
        </w:numPr>
        <w:ind w:hanging="3099"/>
        <w:rPr>
          <w:lang w:val="en-US"/>
        </w:rPr>
      </w:pPr>
      <w:r w:rsidRPr="005F416C">
        <w:t>генератора функций Уолша</w:t>
      </w:r>
      <w:r w:rsidRPr="005F416C">
        <w:rPr>
          <w:lang w:val="en-US"/>
        </w:rPr>
        <w:t>;</w:t>
      </w:r>
    </w:p>
    <w:p w:rsidR="00D205B4" w:rsidRPr="005F416C" w:rsidRDefault="00E504D7" w:rsidP="00631B7E">
      <w:pPr>
        <w:pStyle w:val="a7"/>
        <w:numPr>
          <w:ilvl w:val="0"/>
          <w:numId w:val="207"/>
        </w:numPr>
        <w:tabs>
          <w:tab w:val="clear" w:pos="3808"/>
        </w:tabs>
        <w:ind w:left="1134" w:hanging="425"/>
        <w:rPr>
          <w:lang w:val="ru-RU"/>
        </w:rPr>
      </w:pPr>
      <w:r w:rsidRPr="005F416C">
        <w:rPr>
          <w:lang w:val="ru-RU"/>
        </w:rPr>
        <w:t>генератора псевдо</w:t>
      </w:r>
      <w:r w:rsidR="00D205B4" w:rsidRPr="005F416C">
        <w:rPr>
          <w:lang w:val="ru-RU"/>
        </w:rPr>
        <w:t>случайной последовательности табличного и на сдвиговых регистрах;</w:t>
      </w:r>
    </w:p>
    <w:p w:rsidR="00D205B4" w:rsidRPr="005F416C" w:rsidRDefault="00F7403B" w:rsidP="00631B7E">
      <w:pPr>
        <w:pStyle w:val="a7"/>
        <w:numPr>
          <w:ilvl w:val="0"/>
          <w:numId w:val="207"/>
        </w:numPr>
        <w:ind w:hanging="3099"/>
        <w:rPr>
          <w:lang w:val="ru-RU"/>
        </w:rPr>
      </w:pPr>
      <w:r w:rsidRPr="005F416C">
        <w:rPr>
          <w:lang w:val="ru-RU"/>
        </w:rPr>
        <w:t>КИХ-фильтра 32</w:t>
      </w:r>
      <w:r w:rsidR="00D205B4" w:rsidRPr="005F416C">
        <w:rPr>
          <w:lang w:val="ru-RU"/>
        </w:rPr>
        <w:t xml:space="preserve"> порядка с дейст</w:t>
      </w:r>
      <w:r w:rsidR="00631B7E" w:rsidRPr="005F416C">
        <w:rPr>
          <w:lang w:val="ru-RU"/>
        </w:rPr>
        <w:t>вительными 16-</w:t>
      </w:r>
      <w:r w:rsidR="00D205B4" w:rsidRPr="005F416C">
        <w:rPr>
          <w:lang w:val="ru-RU"/>
        </w:rPr>
        <w:t>разрядными весами;</w:t>
      </w:r>
    </w:p>
    <w:p w:rsidR="00D205B4" w:rsidRPr="005F416C" w:rsidRDefault="00D205B4" w:rsidP="00631B7E">
      <w:pPr>
        <w:pStyle w:val="a7"/>
        <w:numPr>
          <w:ilvl w:val="0"/>
          <w:numId w:val="207"/>
        </w:numPr>
        <w:ind w:hanging="3099"/>
        <w:rPr>
          <w:lang w:val="en-US"/>
        </w:rPr>
      </w:pPr>
      <w:r w:rsidRPr="005F416C">
        <w:t>гетеродина</w:t>
      </w:r>
      <w:r w:rsidRPr="005F416C">
        <w:rPr>
          <w:lang w:val="en-US"/>
        </w:rPr>
        <w:t>;</w:t>
      </w:r>
    </w:p>
    <w:p w:rsidR="00D205B4" w:rsidRPr="005F416C" w:rsidRDefault="00D205B4" w:rsidP="00631B7E">
      <w:pPr>
        <w:pStyle w:val="a7"/>
        <w:numPr>
          <w:ilvl w:val="0"/>
          <w:numId w:val="207"/>
        </w:numPr>
        <w:ind w:left="1134" w:hanging="425"/>
        <w:rPr>
          <w:lang w:val="ru-RU"/>
        </w:rPr>
      </w:pPr>
      <w:r w:rsidRPr="005F416C">
        <w:rPr>
          <w:lang w:val="ru-RU"/>
        </w:rPr>
        <w:t>нормализаторов, формирующих необходимую разрядность после арифметических блоков;</w:t>
      </w:r>
    </w:p>
    <w:p w:rsidR="00D205B4" w:rsidRPr="005F416C" w:rsidRDefault="00D205B4" w:rsidP="00631B7E">
      <w:pPr>
        <w:pStyle w:val="a7"/>
        <w:numPr>
          <w:ilvl w:val="0"/>
          <w:numId w:val="207"/>
        </w:numPr>
        <w:ind w:hanging="3099"/>
        <w:rPr>
          <w:lang w:val="ru-RU"/>
        </w:rPr>
      </w:pPr>
      <w:r w:rsidRPr="005F416C">
        <w:rPr>
          <w:lang w:val="ru-RU"/>
        </w:rPr>
        <w:t>котроллера ПДП для подкачки входных данных из памяти.</w:t>
      </w:r>
    </w:p>
    <w:p w:rsidR="00D205B4" w:rsidRPr="005F416C" w:rsidRDefault="00D205B4" w:rsidP="00631B7E">
      <w:pPr>
        <w:pStyle w:val="a7"/>
        <w:numPr>
          <w:ilvl w:val="0"/>
          <w:numId w:val="207"/>
        </w:numPr>
        <w:ind w:hanging="3099"/>
        <w:rPr>
          <w:lang w:val="ru-RU"/>
        </w:rPr>
      </w:pPr>
      <w:r w:rsidRPr="005F416C">
        <w:rPr>
          <w:lang w:val="ru-RU"/>
        </w:rPr>
        <w:t>буфера</w:t>
      </w:r>
      <w:r w:rsidR="00631B7E" w:rsidRPr="005F416C">
        <w:rPr>
          <w:lang w:val="ru-RU"/>
        </w:rPr>
        <w:t xml:space="preserve"> команд (на рисунке не показан).</w:t>
      </w:r>
    </w:p>
    <w:p w:rsidR="00631B7E" w:rsidRPr="005F416C" w:rsidRDefault="00631B7E" w:rsidP="00631B7E">
      <w:pPr>
        <w:pStyle w:val="a7"/>
        <w:numPr>
          <w:ilvl w:val="0"/>
          <w:numId w:val="0"/>
        </w:numPr>
        <w:ind w:left="3808"/>
        <w:rPr>
          <w:lang w:val="ru-RU"/>
        </w:rPr>
      </w:pPr>
    </w:p>
    <w:p w:rsidR="00D205B4" w:rsidRPr="005F416C" w:rsidRDefault="00D205B4" w:rsidP="00D205B4">
      <w:pPr>
        <w:pStyle w:val="4"/>
      </w:pPr>
      <w:bookmarkStart w:id="1328" w:name="_Toc32248281"/>
      <w:r w:rsidRPr="005F416C">
        <w:t>Буфер команд</w:t>
      </w:r>
      <w:bookmarkEnd w:id="1328"/>
    </w:p>
    <w:p w:rsidR="00D205B4" w:rsidRPr="005F416C" w:rsidRDefault="00D205B4" w:rsidP="00D205B4">
      <w:pPr>
        <w:pStyle w:val="a9"/>
      </w:pPr>
      <w:r w:rsidRPr="005F416C">
        <w:t xml:space="preserve">Для каждого канала существует свой буфер команд глубиной </w:t>
      </w:r>
      <w:r w:rsidR="006E6507" w:rsidRPr="005F416C">
        <w:t>32</w:t>
      </w:r>
      <w:r w:rsidRPr="005F416C">
        <w:t>, в который попадают команды записи конфигурационных регистров:</w:t>
      </w:r>
    </w:p>
    <w:p w:rsidR="00D205B4" w:rsidRPr="005F416C" w:rsidRDefault="00D205B4" w:rsidP="00D205B4">
      <w:pPr>
        <w:pStyle w:val="a7"/>
        <w:rPr>
          <w:lang w:val="ru-RU"/>
        </w:rPr>
      </w:pPr>
      <w:r w:rsidRPr="005F416C">
        <w:rPr>
          <w:lang w:val="en-US"/>
        </w:rPr>
        <w:t>CH</w:t>
      </w:r>
      <w:r w:rsidRPr="005F416C">
        <w:rPr>
          <w:lang w:val="ru-RU"/>
        </w:rPr>
        <w:t>_</w:t>
      </w:r>
      <w:r w:rsidRPr="005F416C">
        <w:rPr>
          <w:lang w:val="en-US"/>
        </w:rPr>
        <w:t>UGEN</w:t>
      </w:r>
      <w:r w:rsidRPr="005F416C">
        <w:rPr>
          <w:lang w:val="ru-RU"/>
        </w:rPr>
        <w:t xml:space="preserve">, </w:t>
      </w:r>
      <w:r w:rsidRPr="005F416C">
        <w:rPr>
          <w:lang w:val="en-US"/>
        </w:rPr>
        <w:t>CH</w:t>
      </w:r>
      <w:r w:rsidRPr="005F416C">
        <w:rPr>
          <w:lang w:val="ru-RU"/>
        </w:rPr>
        <w:t>_</w:t>
      </w:r>
      <w:r w:rsidRPr="005F416C">
        <w:rPr>
          <w:lang w:val="en-US"/>
        </w:rPr>
        <w:t>UGEN</w:t>
      </w:r>
      <w:r w:rsidRPr="005F416C">
        <w:rPr>
          <w:lang w:val="ru-RU"/>
        </w:rPr>
        <w:t>_</w:t>
      </w:r>
      <w:r w:rsidRPr="005F416C">
        <w:rPr>
          <w:lang w:val="en-US"/>
        </w:rPr>
        <w:t>ST</w:t>
      </w:r>
      <w:r w:rsidRPr="005F416C">
        <w:rPr>
          <w:lang w:val="ru-RU"/>
        </w:rPr>
        <w:t xml:space="preserve">0, </w:t>
      </w:r>
      <w:r w:rsidRPr="005F416C">
        <w:rPr>
          <w:lang w:val="en-US"/>
        </w:rPr>
        <w:t>CH</w:t>
      </w:r>
      <w:r w:rsidRPr="005F416C">
        <w:rPr>
          <w:lang w:val="ru-RU"/>
        </w:rPr>
        <w:t>_</w:t>
      </w:r>
      <w:r w:rsidRPr="005F416C">
        <w:rPr>
          <w:lang w:val="en-US"/>
        </w:rPr>
        <w:t>UGEN</w:t>
      </w:r>
      <w:r w:rsidRPr="005F416C">
        <w:rPr>
          <w:lang w:val="ru-RU"/>
        </w:rPr>
        <w:t>_</w:t>
      </w:r>
      <w:r w:rsidRPr="005F416C">
        <w:rPr>
          <w:lang w:val="en-US"/>
        </w:rPr>
        <w:t>ST</w:t>
      </w:r>
      <w:r w:rsidR="00762FED" w:rsidRPr="005F416C">
        <w:rPr>
          <w:lang w:val="ru-RU"/>
        </w:rPr>
        <w:t>1</w:t>
      </w:r>
      <w:r w:rsidRPr="005F416C">
        <w:rPr>
          <w:lang w:val="ru-RU"/>
        </w:rPr>
        <w:t xml:space="preserve"> - регистры блока генератора Уолша; </w:t>
      </w:r>
    </w:p>
    <w:p w:rsidR="00D205B4" w:rsidRPr="005F416C" w:rsidRDefault="00D205B4" w:rsidP="00D205B4">
      <w:pPr>
        <w:pStyle w:val="a7"/>
        <w:rPr>
          <w:lang w:val="ru-RU"/>
        </w:rPr>
      </w:pPr>
      <w:r w:rsidRPr="005F416C">
        <w:rPr>
          <w:lang w:val="en-US"/>
        </w:rPr>
        <w:t>DMA</w:t>
      </w:r>
      <w:r w:rsidRPr="005F416C">
        <w:rPr>
          <w:lang w:val="ru-RU"/>
        </w:rPr>
        <w:t>_</w:t>
      </w:r>
      <w:r w:rsidRPr="005F416C">
        <w:rPr>
          <w:lang w:val="en-US"/>
        </w:rPr>
        <w:t>CA</w:t>
      </w:r>
      <w:r w:rsidRPr="005F416C">
        <w:rPr>
          <w:lang w:val="ru-RU"/>
        </w:rPr>
        <w:t xml:space="preserve">, </w:t>
      </w:r>
      <w:r w:rsidRPr="005F416C">
        <w:rPr>
          <w:lang w:val="en-US"/>
        </w:rPr>
        <w:t>DMA</w:t>
      </w:r>
      <w:r w:rsidRPr="005F416C">
        <w:rPr>
          <w:lang w:val="ru-RU"/>
        </w:rPr>
        <w:t>_</w:t>
      </w:r>
      <w:r w:rsidRPr="005F416C">
        <w:rPr>
          <w:lang w:val="en-US"/>
        </w:rPr>
        <w:t>CNT</w:t>
      </w:r>
      <w:r w:rsidRPr="005F416C">
        <w:rPr>
          <w:lang w:val="ru-RU"/>
        </w:rPr>
        <w:t xml:space="preserve">, </w:t>
      </w:r>
      <w:r w:rsidRPr="005F416C">
        <w:rPr>
          <w:lang w:val="en-US"/>
        </w:rPr>
        <w:t>DMA</w:t>
      </w:r>
      <w:r w:rsidRPr="005F416C">
        <w:rPr>
          <w:lang w:val="ru-RU"/>
        </w:rPr>
        <w:t>_</w:t>
      </w:r>
      <w:r w:rsidRPr="005F416C">
        <w:rPr>
          <w:lang w:val="en-US"/>
        </w:rPr>
        <w:t>STATUS</w:t>
      </w:r>
      <w:r w:rsidRPr="005F416C">
        <w:rPr>
          <w:lang w:val="ru-RU"/>
        </w:rPr>
        <w:t xml:space="preserve">, </w:t>
      </w:r>
      <w:r w:rsidRPr="005F416C">
        <w:rPr>
          <w:lang w:val="en-US"/>
        </w:rPr>
        <w:t>DMA</w:t>
      </w:r>
      <w:r w:rsidRPr="005F416C">
        <w:rPr>
          <w:lang w:val="ru-RU"/>
        </w:rPr>
        <w:t>_</w:t>
      </w:r>
      <w:r w:rsidR="00762FED" w:rsidRPr="005F416C">
        <w:rPr>
          <w:lang w:val="en-US"/>
        </w:rPr>
        <w:t>CTRL</w:t>
      </w:r>
      <w:r w:rsidR="00762FED" w:rsidRPr="005F416C">
        <w:rPr>
          <w:lang w:val="ru-RU"/>
        </w:rPr>
        <w:t xml:space="preserve">, </w:t>
      </w:r>
      <w:r w:rsidR="00762FED" w:rsidRPr="005F416C">
        <w:rPr>
          <w:lang w:val="en-US"/>
        </w:rPr>
        <w:t>DMA</w:t>
      </w:r>
      <w:r w:rsidR="00762FED" w:rsidRPr="005F416C">
        <w:rPr>
          <w:lang w:val="ru-RU"/>
        </w:rPr>
        <w:t>_</w:t>
      </w:r>
      <w:r w:rsidR="00762FED" w:rsidRPr="005F416C">
        <w:rPr>
          <w:lang w:val="en-US"/>
        </w:rPr>
        <w:t>CTRL</w:t>
      </w:r>
      <w:r w:rsidR="00762FED" w:rsidRPr="005F416C">
        <w:rPr>
          <w:lang w:val="ru-RU"/>
        </w:rPr>
        <w:t>_</w:t>
      </w:r>
      <w:r w:rsidR="00762FED" w:rsidRPr="005F416C">
        <w:rPr>
          <w:lang w:val="en-US"/>
        </w:rPr>
        <w:t>ST</w:t>
      </w:r>
      <w:r w:rsidR="00762FED" w:rsidRPr="005F416C">
        <w:rPr>
          <w:lang w:val="ru-RU"/>
        </w:rPr>
        <w:t xml:space="preserve">0, </w:t>
      </w:r>
      <w:r w:rsidR="00762FED" w:rsidRPr="005F416C">
        <w:rPr>
          <w:lang w:val="en-US"/>
        </w:rPr>
        <w:t>DMA</w:t>
      </w:r>
      <w:r w:rsidR="00762FED" w:rsidRPr="005F416C">
        <w:rPr>
          <w:lang w:val="ru-RU"/>
        </w:rPr>
        <w:t>_</w:t>
      </w:r>
      <w:r w:rsidR="00762FED" w:rsidRPr="005F416C">
        <w:rPr>
          <w:lang w:val="en-US"/>
        </w:rPr>
        <w:t>CTRL</w:t>
      </w:r>
      <w:r w:rsidR="00762FED" w:rsidRPr="005F416C">
        <w:rPr>
          <w:lang w:val="ru-RU"/>
        </w:rPr>
        <w:t>_</w:t>
      </w:r>
      <w:r w:rsidR="00762FED" w:rsidRPr="005F416C">
        <w:rPr>
          <w:lang w:val="en-US"/>
        </w:rPr>
        <w:t>ST</w:t>
      </w:r>
      <w:r w:rsidR="00762FED" w:rsidRPr="005F416C">
        <w:rPr>
          <w:lang w:val="ru-RU"/>
        </w:rPr>
        <w:t>1</w:t>
      </w:r>
      <w:r w:rsidRPr="005F416C">
        <w:rPr>
          <w:lang w:val="ru-RU"/>
        </w:rPr>
        <w:t xml:space="preserve"> - регистры контроллера ПДП;</w:t>
      </w:r>
    </w:p>
    <w:p w:rsidR="00D205B4" w:rsidRPr="005F416C" w:rsidRDefault="00D205B4" w:rsidP="00D205B4">
      <w:pPr>
        <w:pStyle w:val="a7"/>
        <w:rPr>
          <w:lang w:val="ru-RU"/>
        </w:rPr>
      </w:pPr>
      <w:r w:rsidRPr="005F416C">
        <w:t>PRSG</w:t>
      </w:r>
      <w:r w:rsidRPr="005F416C">
        <w:rPr>
          <w:lang w:val="ru-RU"/>
        </w:rPr>
        <w:t>_</w:t>
      </w:r>
      <w:r w:rsidRPr="005F416C">
        <w:t>CONTROL</w:t>
      </w:r>
      <w:r w:rsidRPr="005F416C">
        <w:rPr>
          <w:lang w:val="ru-RU"/>
        </w:rPr>
        <w:t xml:space="preserve">, </w:t>
      </w:r>
      <w:r w:rsidRPr="005F416C">
        <w:t>PRSG</w:t>
      </w:r>
      <w:r w:rsidRPr="005F416C">
        <w:rPr>
          <w:lang w:val="ru-RU"/>
        </w:rPr>
        <w:t>_</w:t>
      </w:r>
      <w:r w:rsidRPr="005F416C">
        <w:t>INIT</w:t>
      </w:r>
      <w:r w:rsidRPr="005F416C">
        <w:rPr>
          <w:lang w:val="ru-RU"/>
        </w:rPr>
        <w:t xml:space="preserve">, </w:t>
      </w:r>
      <w:r w:rsidRPr="005F416C">
        <w:t>PRSG</w:t>
      </w:r>
      <w:r w:rsidRPr="005F416C">
        <w:rPr>
          <w:lang w:val="ru-RU"/>
        </w:rPr>
        <w:t>_</w:t>
      </w:r>
      <w:r w:rsidRPr="005F416C">
        <w:t>MASK</w:t>
      </w:r>
      <w:r w:rsidRPr="005F416C">
        <w:rPr>
          <w:lang w:val="ru-RU"/>
        </w:rPr>
        <w:t xml:space="preserve">, </w:t>
      </w:r>
      <w:r w:rsidRPr="005F416C">
        <w:t>PRSG</w:t>
      </w:r>
      <w:r w:rsidRPr="005F416C">
        <w:rPr>
          <w:lang w:val="ru-RU"/>
        </w:rPr>
        <w:t>_</w:t>
      </w:r>
      <w:r w:rsidRPr="005F416C">
        <w:t>M</w:t>
      </w:r>
      <w:r w:rsidRPr="005F416C">
        <w:rPr>
          <w:lang w:val="ru-RU"/>
        </w:rPr>
        <w:t xml:space="preserve">, </w:t>
      </w:r>
      <w:r w:rsidRPr="005F416C">
        <w:t>PRSG</w:t>
      </w:r>
      <w:r w:rsidRPr="005F416C">
        <w:rPr>
          <w:lang w:val="ru-RU"/>
        </w:rPr>
        <w:t>_</w:t>
      </w:r>
      <w:r w:rsidRPr="005F416C">
        <w:t>FQ</w:t>
      </w:r>
      <w:r w:rsidRPr="005F416C">
        <w:rPr>
          <w:lang w:val="ru-RU"/>
        </w:rPr>
        <w:t xml:space="preserve">, </w:t>
      </w:r>
      <w:r w:rsidRPr="005F416C">
        <w:t>PRSG</w:t>
      </w:r>
      <w:r w:rsidRPr="005F416C">
        <w:rPr>
          <w:lang w:val="ru-RU"/>
        </w:rPr>
        <w:t>_</w:t>
      </w:r>
      <w:r w:rsidRPr="005F416C">
        <w:t>FT</w:t>
      </w:r>
      <w:r w:rsidRPr="005F416C">
        <w:rPr>
          <w:lang w:val="ru-RU"/>
        </w:rPr>
        <w:t xml:space="preserve">, </w:t>
      </w:r>
      <w:r w:rsidRPr="005F416C">
        <w:t>PRSG</w:t>
      </w:r>
      <w:r w:rsidRPr="005F416C">
        <w:rPr>
          <w:lang w:val="ru-RU"/>
        </w:rPr>
        <w:t>_</w:t>
      </w:r>
      <w:r w:rsidRPr="005F416C">
        <w:t>SL</w:t>
      </w:r>
      <w:r w:rsidRPr="005F416C">
        <w:rPr>
          <w:lang w:val="ru-RU"/>
        </w:rPr>
        <w:t xml:space="preserve">, </w:t>
      </w:r>
      <w:r w:rsidRPr="005F416C">
        <w:t>PRSG</w:t>
      </w:r>
      <w:r w:rsidRPr="005F416C">
        <w:rPr>
          <w:lang w:val="ru-RU"/>
        </w:rPr>
        <w:t>_</w:t>
      </w:r>
      <w:r w:rsidRPr="005F416C">
        <w:t>SLC</w:t>
      </w:r>
      <w:r w:rsidRPr="005F416C">
        <w:rPr>
          <w:lang w:val="ru-RU"/>
        </w:rPr>
        <w:t xml:space="preserve">, </w:t>
      </w:r>
      <w:r w:rsidRPr="005F416C">
        <w:t>PRSG</w:t>
      </w:r>
      <w:r w:rsidRPr="005F416C">
        <w:rPr>
          <w:lang w:val="ru-RU"/>
        </w:rPr>
        <w:t>_</w:t>
      </w:r>
      <w:r w:rsidRPr="005F416C">
        <w:t>FLA</w:t>
      </w:r>
      <w:r w:rsidRPr="005F416C">
        <w:rPr>
          <w:lang w:val="ru-RU"/>
        </w:rPr>
        <w:t xml:space="preserve">, </w:t>
      </w:r>
      <w:r w:rsidRPr="005F416C">
        <w:t>PRSG</w:t>
      </w:r>
      <w:r w:rsidRPr="005F416C">
        <w:rPr>
          <w:lang w:val="ru-RU"/>
        </w:rPr>
        <w:t>_</w:t>
      </w:r>
      <w:r w:rsidRPr="005F416C">
        <w:t>CA</w:t>
      </w:r>
      <w:r w:rsidRPr="005F416C">
        <w:rPr>
          <w:lang w:val="ru-RU"/>
        </w:rPr>
        <w:t xml:space="preserve"> - регистры генератора ПСП;</w:t>
      </w:r>
    </w:p>
    <w:p w:rsidR="00D205B4" w:rsidRPr="005F416C" w:rsidRDefault="00D205B4" w:rsidP="00D205B4">
      <w:pPr>
        <w:pStyle w:val="a9"/>
      </w:pPr>
      <w:r w:rsidRPr="005F416C">
        <w:t xml:space="preserve">Команды запуска генератора функций Уолша (запуска контроллера ПДП) могут уйти из этого буфера, когда генератор Уолша остановлен (контроллер ПДП не работает). Команды записи остальных регистров осуществляют запись в теневые регистры на фоне работы. Это необходимо для того, что </w:t>
      </w:r>
      <w:r w:rsidR="00F20E31" w:rsidRPr="005F416C">
        <w:t xml:space="preserve">бы </w:t>
      </w:r>
      <w:r w:rsidRPr="005F416C">
        <w:t>настройка на следующую передачу осуществлялась на фоне текущей. При этом в буфере команд могут быть настройки для нескольких передач сразу. Таким образом</w:t>
      </w:r>
      <w:r w:rsidR="00F20E31" w:rsidRPr="005F416C">
        <w:t>,</w:t>
      </w:r>
      <w:r w:rsidRPr="005F416C">
        <w:t xml:space="preserve"> осуществляется непрерывность передачи данных в цифро-аналоговые преобразователи (ЦАП).</w:t>
      </w:r>
    </w:p>
    <w:p w:rsidR="00D205B4" w:rsidRPr="005F416C" w:rsidRDefault="00D205B4" w:rsidP="00D205B4">
      <w:pPr>
        <w:pStyle w:val="4"/>
      </w:pPr>
      <w:bookmarkStart w:id="1329" w:name="_Toc32248282"/>
      <w:r w:rsidRPr="005F416C">
        <w:t>Генератор функций Уолша</w:t>
      </w:r>
      <w:bookmarkEnd w:id="1329"/>
      <w:r w:rsidRPr="005F416C">
        <w:t xml:space="preserve"> </w:t>
      </w:r>
    </w:p>
    <w:p w:rsidR="00D205B4" w:rsidRPr="005F416C" w:rsidRDefault="00D205B4" w:rsidP="00D205B4">
      <w:pPr>
        <w:pStyle w:val="a9"/>
      </w:pPr>
      <w:r w:rsidRPr="005F416C">
        <w:t>Структурная схема генератора функций</w:t>
      </w:r>
      <w:r w:rsidR="00EC5067" w:rsidRPr="005F416C">
        <w:t xml:space="preserve"> Уолша приведена на рисунке </w:t>
      </w:r>
      <w:r w:rsidR="00B050B4">
        <w:fldChar w:fldCharType="begin"/>
      </w:r>
      <w:r w:rsidR="00B050B4">
        <w:instrText xml:space="preserve"> REF _Ref31374103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182</w:t>
      </w:r>
      <w:r w:rsidR="00B050B4">
        <w:fldChar w:fldCharType="end"/>
      </w:r>
      <w:r w:rsidR="00EC5067" w:rsidRPr="005F416C">
        <w:t>.</w:t>
      </w:r>
    </w:p>
    <w:p w:rsidR="00D205B4" w:rsidRPr="005F416C" w:rsidRDefault="00A2459E" w:rsidP="00D205B4">
      <w:pPr>
        <w:pStyle w:val="aff9"/>
      </w:pPr>
      <w:r w:rsidRPr="005F416C">
        <w:object w:dxaOrig="12376" w:dyaOrig="7216">
          <v:shape id="_x0000_i1176" type="#_x0000_t75" style="width:341.25pt;height:199.5pt" o:ole="">
            <v:imagedata r:id="rId335" o:title=""/>
          </v:shape>
          <o:OLEObject Type="Embed" ProgID="Visio.Drawing.11" ShapeID="_x0000_i1176" DrawAspect="Content" ObjectID="_1664363394" r:id="rId336"/>
        </w:object>
      </w:r>
    </w:p>
    <w:p w:rsidR="00D205B4" w:rsidRPr="005F416C" w:rsidRDefault="00D205B4" w:rsidP="00D205B4">
      <w:pPr>
        <w:pStyle w:val="aff9"/>
        <w:rPr>
          <w:szCs w:val="22"/>
        </w:rPr>
      </w:pPr>
      <w:bookmarkStart w:id="1330" w:name="_Ref31374103"/>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182</w:t>
      </w:r>
      <w:r w:rsidR="008A68E7" w:rsidRPr="005F416C">
        <w:rPr>
          <w:noProof/>
        </w:rPr>
        <w:fldChar w:fldCharType="end"/>
      </w:r>
      <w:bookmarkEnd w:id="1330"/>
      <w:r w:rsidRPr="005F416C">
        <w:t xml:space="preserve"> - С</w:t>
      </w:r>
      <w:r w:rsidRPr="005F416C">
        <w:rPr>
          <w:szCs w:val="22"/>
        </w:rPr>
        <w:t>труктурная схема генератора функций Уолша</w:t>
      </w:r>
    </w:p>
    <w:p w:rsidR="00D205B4" w:rsidRPr="005F416C" w:rsidRDefault="00D205B4" w:rsidP="00D205B4">
      <w:pPr>
        <w:pStyle w:val="a9"/>
        <w:rPr>
          <w:lang w:val="en-US"/>
        </w:rPr>
      </w:pPr>
      <w:r w:rsidRPr="005F416C">
        <w:t>Генератор состоит из</w:t>
      </w:r>
      <w:r w:rsidRPr="005F416C">
        <w:rPr>
          <w:lang w:val="en-US"/>
        </w:rPr>
        <w:t>:</w:t>
      </w:r>
    </w:p>
    <w:p w:rsidR="00D205B4" w:rsidRPr="005F416C" w:rsidRDefault="00D205B4" w:rsidP="00D205B4">
      <w:pPr>
        <w:pStyle w:val="a7"/>
        <w:rPr>
          <w:lang w:val="ru-RU"/>
        </w:rPr>
      </w:pPr>
      <w:r w:rsidRPr="005F416C">
        <w:rPr>
          <w:lang w:val="ru-RU"/>
        </w:rPr>
        <w:t>регистра номера функции Уолша, которую необходимо выдать (</w:t>
      </w:r>
      <w:r w:rsidRPr="005F416C">
        <w:rPr>
          <w:lang w:val="en-US"/>
        </w:rPr>
        <w:t>N</w:t>
      </w:r>
      <w:r w:rsidRPr="005F416C">
        <w:rPr>
          <w:lang w:val="ru-RU"/>
        </w:rPr>
        <w:t xml:space="preserve">[9:0]); </w:t>
      </w:r>
    </w:p>
    <w:p w:rsidR="00D205B4" w:rsidRPr="005F416C" w:rsidRDefault="00D205B4" w:rsidP="00D205B4">
      <w:pPr>
        <w:pStyle w:val="a7"/>
        <w:rPr>
          <w:lang w:val="ru-RU"/>
        </w:rPr>
      </w:pPr>
      <w:r w:rsidRPr="005F416C">
        <w:rPr>
          <w:lang w:val="ru-RU"/>
        </w:rPr>
        <w:t>счетчика длины выдаваемой функции (</w:t>
      </w:r>
      <w:r w:rsidRPr="005F416C">
        <w:rPr>
          <w:lang w:val="en-US"/>
        </w:rPr>
        <w:t>CNT</w:t>
      </w:r>
      <w:r w:rsidRPr="005F416C">
        <w:rPr>
          <w:lang w:val="ru-RU"/>
        </w:rPr>
        <w:t>[9:0]);</w:t>
      </w:r>
    </w:p>
    <w:p w:rsidR="00D205B4" w:rsidRPr="005F416C" w:rsidRDefault="00D205B4" w:rsidP="00D205B4">
      <w:pPr>
        <w:pStyle w:val="a7"/>
        <w:rPr>
          <w:lang w:val="en-US"/>
        </w:rPr>
      </w:pPr>
      <w:r w:rsidRPr="005F416C">
        <w:t xml:space="preserve">регистра управления </w:t>
      </w:r>
      <w:r w:rsidRPr="005F416C">
        <w:rPr>
          <w:lang w:val="en-US"/>
        </w:rPr>
        <w:t>CNTRL[2:0];</w:t>
      </w:r>
    </w:p>
    <w:p w:rsidR="00D205B4" w:rsidRPr="005F416C" w:rsidRDefault="00D205B4" w:rsidP="00D205B4">
      <w:pPr>
        <w:pStyle w:val="a7"/>
        <w:rPr>
          <w:lang w:val="ru-RU"/>
        </w:rPr>
      </w:pPr>
      <w:r w:rsidRPr="005F416C">
        <w:rPr>
          <w:lang w:val="ru-RU"/>
        </w:rPr>
        <w:t>теневого и рабочего регистра  длительности символа последовательности (</w:t>
      </w:r>
      <w:r w:rsidRPr="005F416C">
        <w:rPr>
          <w:lang w:val="en-US"/>
        </w:rPr>
        <w:t>F</w:t>
      </w:r>
      <w:r w:rsidRPr="005F416C">
        <w:rPr>
          <w:lang w:val="ru-RU"/>
        </w:rPr>
        <w:t>_</w:t>
      </w:r>
      <w:r w:rsidRPr="005F416C">
        <w:rPr>
          <w:lang w:val="en-US"/>
        </w:rPr>
        <w:t>LONG</w:t>
      </w:r>
      <w:r w:rsidRPr="005F416C">
        <w:rPr>
          <w:lang w:val="ru-RU"/>
        </w:rPr>
        <w:t>_</w:t>
      </w:r>
      <w:r w:rsidRPr="005F416C">
        <w:rPr>
          <w:lang w:val="en-US"/>
        </w:rPr>
        <w:t>SH</w:t>
      </w:r>
      <w:r w:rsidRPr="005F416C">
        <w:rPr>
          <w:lang w:val="ru-RU"/>
        </w:rPr>
        <w:t>[</w:t>
      </w:r>
      <w:r w:rsidR="00A2459E" w:rsidRPr="005F416C">
        <w:rPr>
          <w:lang w:val="ru-RU"/>
        </w:rPr>
        <w:t>9</w:t>
      </w:r>
      <w:r w:rsidRPr="005F416C">
        <w:rPr>
          <w:lang w:val="ru-RU"/>
        </w:rPr>
        <w:t xml:space="preserve">:0] и </w:t>
      </w:r>
      <w:r w:rsidRPr="005F416C">
        <w:rPr>
          <w:lang w:val="en-US"/>
        </w:rPr>
        <w:t>F</w:t>
      </w:r>
      <w:r w:rsidRPr="005F416C">
        <w:rPr>
          <w:lang w:val="ru-RU"/>
        </w:rPr>
        <w:t>_</w:t>
      </w:r>
      <w:r w:rsidRPr="005F416C">
        <w:rPr>
          <w:lang w:val="en-US"/>
        </w:rPr>
        <w:t>LONG</w:t>
      </w:r>
      <w:r w:rsidRPr="005F416C">
        <w:rPr>
          <w:lang w:val="ru-RU"/>
        </w:rPr>
        <w:t>[</w:t>
      </w:r>
      <w:r w:rsidR="00A2459E" w:rsidRPr="005F416C">
        <w:rPr>
          <w:lang w:val="ru-RU"/>
        </w:rPr>
        <w:t>9</w:t>
      </w:r>
      <w:r w:rsidRPr="005F416C">
        <w:rPr>
          <w:lang w:val="ru-RU"/>
        </w:rPr>
        <w:t>:0]).</w:t>
      </w:r>
    </w:p>
    <w:p w:rsidR="00D205B4" w:rsidRPr="005F416C" w:rsidRDefault="00F7403B" w:rsidP="00D205B4">
      <w:pPr>
        <w:pStyle w:val="a9"/>
      </w:pPr>
      <w:r w:rsidRPr="005F416C">
        <w:t>Данные регистры образуют 32-</w:t>
      </w:r>
      <w:r w:rsidR="00D205B4" w:rsidRPr="005F416C">
        <w:t>разрядный регистр CH_UGEN (CH_UGEN_ST</w:t>
      </w:r>
      <w:r w:rsidR="006E5B51" w:rsidRPr="005F416C">
        <w:t>х</w:t>
      </w:r>
      <w:r w:rsidR="00D205B4" w:rsidRPr="005F416C">
        <w:t>) доступный по записи и чтению.</w:t>
      </w:r>
    </w:p>
    <w:p w:rsidR="00D205B4" w:rsidRPr="005F416C" w:rsidRDefault="00D205B4" w:rsidP="00D205B4">
      <w:pPr>
        <w:pStyle w:val="a9"/>
      </w:pPr>
      <w:r w:rsidRPr="005F416C">
        <w:t>Блок рабо</w:t>
      </w:r>
      <w:r w:rsidR="00C57FE7" w:rsidRPr="005F416C">
        <w:t xml:space="preserve">тает на тактовой частоте </w:t>
      </w:r>
      <w:r w:rsidR="00C57FE7" w:rsidRPr="005F416C">
        <w:rPr>
          <w:lang w:val="en-US"/>
        </w:rPr>
        <w:t>Fdac</w:t>
      </w:r>
      <w:r w:rsidRPr="005F416C">
        <w:t>. Каждый такт работы происходит декрементирование рабочего регистра F_LONG. При</w:t>
      </w:r>
      <w:r w:rsidR="006E5B51" w:rsidRPr="005F416C">
        <w:t xml:space="preserve"> достижении регистром</w:t>
      </w:r>
      <w:r w:rsidRPr="005F416C">
        <w:t xml:space="preserve"> нуля происходит запись значения из теневого регистра F_LONG_SH в рабочий регистр F_LONG и формируется сигнал разрешения смены символа (en_count). По данному сигналу происходит декремент регистра CNT[9:0]. Выход генератора формируется по формуле:</w:t>
      </w:r>
    </w:p>
    <w:p w:rsidR="00D205B4" w:rsidRPr="005F416C" w:rsidRDefault="00D205B4" w:rsidP="00D205B4">
      <w:pPr>
        <w:pStyle w:val="a9"/>
      </w:pPr>
      <w:r w:rsidRPr="005F416C">
        <w:rPr>
          <w:lang w:val="en-US"/>
        </w:rPr>
        <w:t xml:space="preserve">out = !CNT[0] &amp; N[0] </w:t>
      </w:r>
      <w:r w:rsidRPr="005F416C">
        <w:rPr>
          <w:rFonts w:ascii="Cambria Math" w:hAnsi="Cambria Math" w:cs="Cambria Math"/>
          <w:lang w:val="en-US"/>
        </w:rPr>
        <w:t>⊕</w:t>
      </w:r>
      <w:r w:rsidRPr="005F416C">
        <w:rPr>
          <w:lang w:val="en-US"/>
        </w:rPr>
        <w:t xml:space="preserve"> !CNT[1] &amp; N[1] </w:t>
      </w:r>
      <w:r w:rsidRPr="005F416C">
        <w:rPr>
          <w:rFonts w:ascii="Cambria Math" w:hAnsi="Cambria Math" w:cs="Cambria Math"/>
          <w:lang w:val="en-US"/>
        </w:rPr>
        <w:t>⊕</w:t>
      </w:r>
      <w:r w:rsidRPr="005F416C">
        <w:rPr>
          <w:lang w:val="en-US"/>
        </w:rPr>
        <w:t xml:space="preserve"> ... </w:t>
      </w:r>
      <w:r w:rsidRPr="005F416C">
        <w:rPr>
          <w:rFonts w:ascii="Cambria Math" w:hAnsi="Cambria Math" w:cs="Cambria Math"/>
        </w:rPr>
        <w:t>⊕</w:t>
      </w:r>
      <w:r w:rsidRPr="005F416C">
        <w:t xml:space="preserve"> !CNT[9] &amp; N[9].</w:t>
      </w:r>
    </w:p>
    <w:p w:rsidR="00D205B4" w:rsidRPr="005F416C" w:rsidRDefault="00D205B4" w:rsidP="00D205B4">
      <w:pPr>
        <w:pStyle w:val="a9"/>
      </w:pPr>
      <w:r w:rsidRPr="005F416C">
        <w:t xml:space="preserve">Значение out = 1 трактуется как "-1", значение out = 0 трактуется как "+1" в дальнейших арифметических блоках. </w:t>
      </w:r>
    </w:p>
    <w:p w:rsidR="00D205B4" w:rsidRPr="005F416C" w:rsidRDefault="00D205B4" w:rsidP="00D205B4">
      <w:pPr>
        <w:pStyle w:val="a9"/>
      </w:pPr>
      <w:r w:rsidRPr="005F416C">
        <w:t>При достижении регистром F_LONG и CNT нулевого значения возможна запись нового значения из очереди команд. Если в очереди команд нет команд зап</w:t>
      </w:r>
      <w:r w:rsidR="00E504D7" w:rsidRPr="005F416C">
        <w:t>иси в регистр блока генератора У</w:t>
      </w:r>
      <w:r w:rsidRPr="005F416C">
        <w:t>олша, то на выходе формируется сигнал "0" и в канал передается признак останова stop. При переходе из не рабочего состояния в рабочее состояние или при начале формирования новой функции, в канал передается признак запуска start. Для запуска генератора по метке, формируемой блоком ITU</w:t>
      </w:r>
      <w:r w:rsidR="00D309EE" w:rsidRPr="005F416C">
        <w:t>,</w:t>
      </w:r>
      <w:r w:rsidRPr="005F416C">
        <w:t xml:space="preserve"> необходимо использовать регистр конфигурации CH_UGEN_STx. Отличие записи в данный регистр состоит в том, что данная команда для ухода из буфера команд ожидает сигнала запуска от блока ITU. После этого генератор начинает работать.</w:t>
      </w:r>
    </w:p>
    <w:p w:rsidR="00D205B4" w:rsidRPr="005F416C" w:rsidRDefault="00D205B4" w:rsidP="00D205B4">
      <w:pPr>
        <w:pStyle w:val="a9"/>
      </w:pPr>
      <w:r w:rsidRPr="005F416C">
        <w:t>Возможна работа генератора, когда вместо формируемой последовательности выдается 0, +1 или -1. Окончание работы определяется регистрами F_LONG и CNT, как было описано выше. Данные режимы необходимы для формирования ПСП без модуляции функцией Уолша.</w:t>
      </w:r>
    </w:p>
    <w:p w:rsidR="00D205B4" w:rsidRPr="005F416C" w:rsidRDefault="00E504D7" w:rsidP="00D205B4">
      <w:pPr>
        <w:pStyle w:val="4"/>
      </w:pPr>
      <w:bookmarkStart w:id="1331" w:name="_Toc32248283"/>
      <w:r w:rsidRPr="005F416C">
        <w:t>Генератор псевдо</w:t>
      </w:r>
      <w:r w:rsidR="00D205B4" w:rsidRPr="005F416C">
        <w:t>случайной последовательности</w:t>
      </w:r>
      <w:bookmarkEnd w:id="1331"/>
    </w:p>
    <w:p w:rsidR="00D205B4" w:rsidRPr="005F416C" w:rsidRDefault="00E504D7" w:rsidP="00D205B4">
      <w:pPr>
        <w:pStyle w:val="a9"/>
      </w:pPr>
      <w:r w:rsidRPr="005F416C">
        <w:t>Генератор псевдо</w:t>
      </w:r>
      <w:r w:rsidR="00D205B4" w:rsidRPr="005F416C">
        <w:t xml:space="preserve">случайных последовательности аналогичен генератору в блоке </w:t>
      </w:r>
      <w:r w:rsidR="00D205B4" w:rsidRPr="005F416C">
        <w:rPr>
          <w:lang w:val="en-US"/>
        </w:rPr>
        <w:t>CORB</w:t>
      </w:r>
      <w:r w:rsidR="00D205B4" w:rsidRPr="005F416C">
        <w:t xml:space="preserve">. Отличие состоит в наличии теневых регистров. Настройка теневых регистров осуществляется на фоне работы генератора с предыдущими настройками. Запись из теневых регистров в рабочие происходит по сигналу </w:t>
      </w:r>
      <w:r w:rsidR="00D205B4" w:rsidRPr="005F416C">
        <w:rPr>
          <w:lang w:val="en-US"/>
        </w:rPr>
        <w:t>start</w:t>
      </w:r>
      <w:r w:rsidR="00D205B4" w:rsidRPr="005F416C">
        <w:t>, сформированного генератором функций Уолша.</w:t>
      </w:r>
      <w:r w:rsidR="00821A68" w:rsidRPr="005F416C">
        <w:t xml:space="preserve"> Запись происходит в теневые регистры, а чтение происходит из основных регистров.</w:t>
      </w:r>
    </w:p>
    <w:p w:rsidR="00D205B4" w:rsidRPr="005F416C" w:rsidRDefault="00D205B4" w:rsidP="00D205B4">
      <w:pPr>
        <w:pStyle w:val="4"/>
      </w:pPr>
      <w:bookmarkStart w:id="1332" w:name="_Toc32248284"/>
      <w:r w:rsidRPr="005F416C">
        <w:t>КИХ-фильтр</w:t>
      </w:r>
      <w:bookmarkEnd w:id="1332"/>
    </w:p>
    <w:p w:rsidR="00D205B4" w:rsidRPr="005F416C" w:rsidRDefault="00D205B4" w:rsidP="00D205B4">
      <w:pPr>
        <w:pStyle w:val="a9"/>
      </w:pPr>
      <w:r w:rsidRPr="005F416C">
        <w:t>Блок КИХ-фильтра</w:t>
      </w:r>
      <w:r w:rsidR="00192469" w:rsidRPr="005F416C">
        <w:t xml:space="preserve">, приведенный на рисунке </w:t>
      </w:r>
      <w:r w:rsidR="00B050B4">
        <w:fldChar w:fldCharType="begin"/>
      </w:r>
      <w:r w:rsidR="00B050B4">
        <w:instrText xml:space="preserve"> REF _Ref525298323 \h  \* MERGEFORMAT </w:instrText>
      </w:r>
      <w:r w:rsidR="00B050B4">
        <w:fldChar w:fldCharType="separate"/>
      </w:r>
      <w:r w:rsidR="00192469" w:rsidRPr="005F416C">
        <w:rPr>
          <w:vanish/>
        </w:rPr>
        <w:t>Рисунок</w:t>
      </w:r>
      <w:r w:rsidR="00192469" w:rsidRPr="005F416C">
        <w:t xml:space="preserve"> </w:t>
      </w:r>
      <w:r w:rsidR="00192469" w:rsidRPr="005F416C">
        <w:rPr>
          <w:noProof/>
        </w:rPr>
        <w:t>1</w:t>
      </w:r>
      <w:r w:rsidR="00192469" w:rsidRPr="005F416C">
        <w:t>.</w:t>
      </w:r>
      <w:r w:rsidR="00192469" w:rsidRPr="005F416C">
        <w:rPr>
          <w:noProof/>
        </w:rPr>
        <w:t>183</w:t>
      </w:r>
      <w:r w:rsidR="00B050B4">
        <w:fldChar w:fldCharType="end"/>
      </w:r>
      <w:r w:rsidR="00192469" w:rsidRPr="005F416C">
        <w:t>,</w:t>
      </w:r>
      <w:r w:rsidRPr="005F416C">
        <w:t xml:space="preserve"> состоит из сдвигового регистра данных D</w:t>
      </w:r>
      <w:r w:rsidRPr="005F416C">
        <w:rPr>
          <w:vertAlign w:val="subscript"/>
        </w:rPr>
        <w:t>0</w:t>
      </w:r>
      <w:r w:rsidRPr="005F416C">
        <w:t xml:space="preserve"> - D</w:t>
      </w:r>
      <w:r w:rsidRPr="005F416C">
        <w:rPr>
          <w:vertAlign w:val="subscript"/>
        </w:rPr>
        <w:t xml:space="preserve"> 31, </w:t>
      </w:r>
      <w:r w:rsidRPr="005F416C">
        <w:t xml:space="preserve">регистров весов </w:t>
      </w:r>
      <w:r w:rsidRPr="005F416C">
        <w:rPr>
          <w:lang w:val="en-US"/>
        </w:rPr>
        <w:t>W</w:t>
      </w:r>
      <w:r w:rsidRPr="005F416C">
        <w:rPr>
          <w:vertAlign w:val="subscript"/>
        </w:rPr>
        <w:t>0</w:t>
      </w:r>
      <w:r w:rsidRPr="005F416C">
        <w:t xml:space="preserve"> - </w:t>
      </w:r>
      <w:r w:rsidRPr="005F416C">
        <w:rPr>
          <w:lang w:val="en-US"/>
        </w:rPr>
        <w:t>W</w:t>
      </w:r>
      <w:r w:rsidRPr="005F416C">
        <w:rPr>
          <w:vertAlign w:val="subscript"/>
        </w:rPr>
        <w:t>31,</w:t>
      </w:r>
      <w:r w:rsidRPr="005F416C">
        <w:t xml:space="preserve"> умножителей и сумматоров</w:t>
      </w:r>
      <w:r w:rsidR="00192469" w:rsidRPr="005F416C">
        <w:t>.</w:t>
      </w:r>
      <w:r w:rsidRPr="005F416C">
        <w:t xml:space="preserve"> </w:t>
      </w:r>
    </w:p>
    <w:p w:rsidR="00D205B4" w:rsidRPr="005F416C" w:rsidRDefault="00D205B4" w:rsidP="00D205B4">
      <w:pPr>
        <w:pStyle w:val="a9"/>
      </w:pPr>
    </w:p>
    <w:p w:rsidR="00D205B4" w:rsidRPr="005F416C" w:rsidRDefault="00D205B4" w:rsidP="00D205B4">
      <w:pPr>
        <w:pStyle w:val="aff9"/>
      </w:pPr>
      <w:r w:rsidRPr="005F416C">
        <w:object w:dxaOrig="11312" w:dyaOrig="2976">
          <v:shape id="_x0000_i1177" type="#_x0000_t75" style="width:508.5pt;height:135.75pt" o:ole="">
            <v:imagedata r:id="rId337" o:title=""/>
          </v:shape>
          <o:OLEObject Type="Embed" ProgID="Visio.Drawing.11" ShapeID="_x0000_i1177" DrawAspect="Content" ObjectID="_1664363395" r:id="rId338"/>
        </w:object>
      </w:r>
      <w:r w:rsidRPr="005F416C">
        <w:t xml:space="preserve"> </w:t>
      </w:r>
    </w:p>
    <w:p w:rsidR="00D205B4" w:rsidRPr="005F416C" w:rsidRDefault="00D205B4" w:rsidP="00D205B4">
      <w:pPr>
        <w:pStyle w:val="aff9"/>
        <w:rPr>
          <w:szCs w:val="22"/>
        </w:rPr>
      </w:pPr>
      <w:bookmarkStart w:id="1333" w:name="_Ref525298323"/>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183</w:t>
      </w:r>
      <w:r w:rsidR="008A68E7" w:rsidRPr="005F416C">
        <w:rPr>
          <w:noProof/>
        </w:rPr>
        <w:fldChar w:fldCharType="end"/>
      </w:r>
      <w:bookmarkEnd w:id="1333"/>
      <w:r w:rsidRPr="005F416C">
        <w:t xml:space="preserve"> - С</w:t>
      </w:r>
      <w:r w:rsidRPr="005F416C">
        <w:rPr>
          <w:szCs w:val="22"/>
        </w:rPr>
        <w:t>труктурная схема блока КИХ-фильтра канала передатчика</w:t>
      </w:r>
    </w:p>
    <w:p w:rsidR="00D205B4" w:rsidRPr="005F416C" w:rsidRDefault="00D205B4" w:rsidP="00D205B4">
      <w:pPr>
        <w:pStyle w:val="a9"/>
      </w:pPr>
      <w:r w:rsidRPr="005F416C">
        <w:t>Входные данные имеют разрядность 2 бита и могут принимать значения 0,+1,-1. Веса действительные целые числа со знаком разрядностью 16 бит. Запись весов должна проводиться до запуска канала. Теневых регистров для весов нет и поэтому в процессе перестройки КИХ фильтра канал не должен работать и формировать данные для передачи в ЦАП.</w:t>
      </w:r>
    </w:p>
    <w:p w:rsidR="00D205B4" w:rsidRPr="005F416C" w:rsidRDefault="00D205B4" w:rsidP="00D205B4">
      <w:pPr>
        <w:pStyle w:val="4"/>
      </w:pPr>
      <w:bookmarkStart w:id="1334" w:name="_Toc32248285"/>
      <w:r w:rsidRPr="005F416C">
        <w:t>Гетеродин</w:t>
      </w:r>
      <w:bookmarkEnd w:id="1334"/>
      <w:r w:rsidRPr="005F416C">
        <w:t xml:space="preserve"> </w:t>
      </w:r>
    </w:p>
    <w:p w:rsidR="00E13FC2" w:rsidRPr="005F416C" w:rsidRDefault="00E13FC2" w:rsidP="00D205B4">
      <w:pPr>
        <w:pStyle w:val="a9"/>
      </w:pPr>
      <w:r w:rsidRPr="005F416C">
        <w:t xml:space="preserve">Гетеродин представляет упрощенную версию гетеродина из каналов </w:t>
      </w:r>
      <w:r w:rsidRPr="005F416C">
        <w:rPr>
          <w:lang w:val="en-US"/>
        </w:rPr>
        <w:t>DDC</w:t>
      </w:r>
      <w:r w:rsidRPr="005F416C">
        <w:t>. Структурная схема гетерод</w:t>
      </w:r>
      <w:r w:rsidR="00EC5067" w:rsidRPr="005F416C">
        <w:t xml:space="preserve">ина представлена на рисунке </w:t>
      </w:r>
      <w:r w:rsidR="00B050B4">
        <w:fldChar w:fldCharType="begin"/>
      </w:r>
      <w:r w:rsidR="00B050B4">
        <w:instrText xml:space="preserve"> REF _Ref31374206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184</w:t>
      </w:r>
      <w:r w:rsidR="00B050B4">
        <w:fldChar w:fldCharType="end"/>
      </w:r>
      <w:r w:rsidRPr="005F416C">
        <w:t>.</w:t>
      </w:r>
    </w:p>
    <w:p w:rsidR="00D205B4" w:rsidRPr="005F416C" w:rsidRDefault="002067E6" w:rsidP="00D205B4">
      <w:pPr>
        <w:pStyle w:val="a9"/>
      </w:pPr>
      <w:r w:rsidRPr="005F416C">
        <w:t xml:space="preserve">Перестройка </w:t>
      </w:r>
      <w:r w:rsidR="00D205B4" w:rsidRPr="005F416C">
        <w:t xml:space="preserve">гетеродина осуществляется по первой метке </w:t>
      </w:r>
      <w:r w:rsidR="00D205B4" w:rsidRPr="005F416C">
        <w:rPr>
          <w:lang w:val="en-US"/>
        </w:rPr>
        <w:t>start</w:t>
      </w:r>
      <w:r w:rsidRPr="005F416C">
        <w:t>, формируемой</w:t>
      </w:r>
      <w:r w:rsidR="00D205B4" w:rsidRPr="005F416C">
        <w:t xml:space="preserve"> генератор</w:t>
      </w:r>
      <w:r w:rsidRPr="005F416C">
        <w:t>ом</w:t>
      </w:r>
      <w:r w:rsidR="00D205B4" w:rsidRPr="005F416C">
        <w:t xml:space="preserve"> функций </w:t>
      </w:r>
      <w:r w:rsidRPr="005F416C">
        <w:t>У</w:t>
      </w:r>
      <w:r w:rsidR="00D205B4" w:rsidRPr="005F416C">
        <w:t>олша</w:t>
      </w:r>
      <w:r w:rsidRPr="005F416C">
        <w:t xml:space="preserve"> или блоком ПДП,</w:t>
      </w:r>
      <w:r w:rsidR="00D205B4" w:rsidRPr="005F416C">
        <w:t xml:space="preserve"> или непосредственно после записи команды. </w:t>
      </w:r>
    </w:p>
    <w:p w:rsidR="00E13FC2" w:rsidRPr="005F416C" w:rsidRDefault="00E13FC2" w:rsidP="00D205B4">
      <w:pPr>
        <w:pStyle w:val="a9"/>
      </w:pPr>
    </w:p>
    <w:p w:rsidR="00E13FC2" w:rsidRPr="005F416C" w:rsidRDefault="00E13FC2" w:rsidP="00E13FC2">
      <w:pPr>
        <w:pStyle w:val="aff9"/>
      </w:pPr>
      <w:r w:rsidRPr="005F416C">
        <w:object w:dxaOrig="10605" w:dyaOrig="9375">
          <v:shape id="_x0000_i1178" type="#_x0000_t75" style="width:358.5pt;height:316.5pt" o:ole="">
            <v:imagedata r:id="rId339" o:title=""/>
          </v:shape>
          <o:OLEObject Type="Embed" ProgID="Visio.Drawing.11" ShapeID="_x0000_i1178" DrawAspect="Content" ObjectID="_1664363396" r:id="rId340"/>
        </w:object>
      </w:r>
    </w:p>
    <w:p w:rsidR="00E13FC2" w:rsidRPr="005F416C" w:rsidRDefault="00E13FC2" w:rsidP="00E13FC2">
      <w:pPr>
        <w:pStyle w:val="aff9"/>
        <w:rPr>
          <w:szCs w:val="22"/>
        </w:rPr>
      </w:pPr>
      <w:bookmarkStart w:id="1335" w:name="_Ref31374206"/>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184</w:t>
      </w:r>
      <w:r w:rsidR="008A68E7" w:rsidRPr="005F416C">
        <w:rPr>
          <w:noProof/>
        </w:rPr>
        <w:fldChar w:fldCharType="end"/>
      </w:r>
      <w:bookmarkEnd w:id="1335"/>
      <w:r w:rsidRPr="005F416C">
        <w:t xml:space="preserve"> - С</w:t>
      </w:r>
      <w:r w:rsidRPr="005F416C">
        <w:rPr>
          <w:szCs w:val="22"/>
        </w:rPr>
        <w:t>труктурная схема гетеродина</w:t>
      </w:r>
    </w:p>
    <w:p w:rsidR="00E13FC2" w:rsidRPr="005F416C" w:rsidRDefault="00E13FC2" w:rsidP="00D205B4">
      <w:pPr>
        <w:pStyle w:val="a9"/>
      </w:pPr>
    </w:p>
    <w:p w:rsidR="00D205B4" w:rsidRPr="005F416C" w:rsidRDefault="00D205B4" w:rsidP="00D205B4">
      <w:pPr>
        <w:pStyle w:val="a9"/>
      </w:pPr>
      <w:r w:rsidRPr="005F416C">
        <w:t xml:space="preserve">Входные команды записи в конфигурационные регистры не попадают во входной буфер команд. </w:t>
      </w:r>
    </w:p>
    <w:p w:rsidR="00D205B4" w:rsidRPr="005F416C" w:rsidRDefault="00D205B4" w:rsidP="00D205B4">
      <w:pPr>
        <w:pStyle w:val="4"/>
      </w:pPr>
      <w:bookmarkStart w:id="1336" w:name="_Toc32248286"/>
      <w:r w:rsidRPr="005F416C">
        <w:t>Контроллер ПДП</w:t>
      </w:r>
      <w:bookmarkEnd w:id="1336"/>
    </w:p>
    <w:p w:rsidR="00B90FAF" w:rsidRPr="005F416C" w:rsidRDefault="00D205B4" w:rsidP="00B90FAF">
      <w:pPr>
        <w:pStyle w:val="a9"/>
      </w:pPr>
      <w:r w:rsidRPr="005F416C">
        <w:t>Контроллер ПДП обеспечивает подкачку данных для передачи в ЦАП. Структурная</w:t>
      </w:r>
      <w:r w:rsidR="00EC5067" w:rsidRPr="005F416C">
        <w:t xml:space="preserve"> схема приведена на рисунке </w:t>
      </w:r>
      <w:r w:rsidR="00B050B4">
        <w:fldChar w:fldCharType="begin"/>
      </w:r>
      <w:r w:rsidR="00B050B4">
        <w:instrText xml:space="preserve"> REF _Ref31374262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185</w:t>
      </w:r>
      <w:r w:rsidR="00B050B4">
        <w:fldChar w:fldCharType="end"/>
      </w:r>
      <w:r w:rsidRPr="005F416C">
        <w:t>.</w:t>
      </w:r>
    </w:p>
    <w:p w:rsidR="00B90FAF" w:rsidRPr="005F416C" w:rsidRDefault="00B90FAF" w:rsidP="00B90FAF">
      <w:pPr>
        <w:pStyle w:val="aff9"/>
      </w:pPr>
      <w:r w:rsidRPr="005F416C">
        <w:object w:dxaOrig="9996" w:dyaOrig="4893">
          <v:shape id="_x0000_i1179" type="#_x0000_t75" style="width:379.5pt;height:184.5pt" o:ole="">
            <v:imagedata r:id="rId341" o:title=""/>
          </v:shape>
          <o:OLEObject Type="Embed" ProgID="Visio.Drawing.11" ShapeID="_x0000_i1179" DrawAspect="Content" ObjectID="_1664363397" r:id="rId342"/>
        </w:object>
      </w:r>
    </w:p>
    <w:p w:rsidR="00D205B4" w:rsidRPr="005F416C" w:rsidRDefault="00D205B4" w:rsidP="00B90FAF">
      <w:pPr>
        <w:pStyle w:val="aff9"/>
      </w:pPr>
      <w:bookmarkStart w:id="1337" w:name="_Ref31374262"/>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185</w:t>
      </w:r>
      <w:r w:rsidR="008A68E7" w:rsidRPr="005F416C">
        <w:rPr>
          <w:noProof/>
        </w:rPr>
        <w:fldChar w:fldCharType="end"/>
      </w:r>
      <w:bookmarkEnd w:id="1337"/>
      <w:r w:rsidRPr="005F416C">
        <w:t xml:space="preserve"> - С</w:t>
      </w:r>
      <w:r w:rsidRPr="005F416C">
        <w:rPr>
          <w:szCs w:val="22"/>
        </w:rPr>
        <w:t>труктурная схема контроллера ПДП</w:t>
      </w:r>
    </w:p>
    <w:p w:rsidR="00D205B4" w:rsidRPr="005F416C" w:rsidRDefault="00D205B4" w:rsidP="00D205B4">
      <w:pPr>
        <w:pStyle w:val="a9"/>
      </w:pPr>
      <w:r w:rsidRPr="005F416C">
        <w:t xml:space="preserve">Контроллер состоит из рабочего регистра текущего адреса DMA_CA, рабочего счетчика слов DMA_CNT, регистра управления DMA_CNTRL. Счетчик текущего адреса инкрементируется каждый раз, когда происходит отправка адреса для подкачки данных, при этом счетчик слов декрементируется. Когда счетчик </w:t>
      </w:r>
      <w:r w:rsidR="008B7402" w:rsidRPr="005F416C">
        <w:t xml:space="preserve">слов </w:t>
      </w:r>
      <w:r w:rsidRPr="005F416C">
        <w:t>достигает нуля, отправка запросов останавливается. П</w:t>
      </w:r>
      <w:r w:rsidR="008B7402" w:rsidRPr="005F416C">
        <w:t xml:space="preserve">осле выдачи всех данных в канал </w:t>
      </w:r>
      <w:r w:rsidRPr="005F416C">
        <w:t xml:space="preserve"> контроллер останавливается. В процессе работы возможна настройка контроллера на новую передачу. Новые настройки хранятся в теневых регистрах (DMA_CA_SH, DMA_CNT_SH). После завершения выдачи запросов на под</w:t>
      </w:r>
      <w:r w:rsidR="008B7402" w:rsidRPr="005F416C">
        <w:t xml:space="preserve">качку данных пакета </w:t>
      </w:r>
      <w:r w:rsidRPr="005F416C">
        <w:t xml:space="preserve"> значения из теневых регист</w:t>
      </w:r>
      <w:r w:rsidR="008B7402" w:rsidRPr="005F416C">
        <w:t xml:space="preserve">ров переписываются в рабочие, после чего </w:t>
      </w:r>
      <w:r w:rsidRPr="005F416C">
        <w:t>происходит выдача запроса для подкачки данных для нового запуска. Команда нового запуска (запис</w:t>
      </w:r>
      <w:r w:rsidR="008B7402" w:rsidRPr="005F416C">
        <w:t>и в регистр DMA_CNTRL) возможна</w:t>
      </w:r>
      <w:r w:rsidRPr="005F416C">
        <w:t xml:space="preserve"> только при окончании работы DMA. Запись возможна в теневые регистры, чтение осуществляется из рабочих регистров.</w:t>
      </w:r>
    </w:p>
    <w:p w:rsidR="00D205B4" w:rsidRPr="005F416C" w:rsidRDefault="00D205B4" w:rsidP="00D205B4">
      <w:pPr>
        <w:pStyle w:val="a9"/>
      </w:pPr>
      <w:r w:rsidRPr="005F416C">
        <w:t>Запуск контроллера возмож</w:t>
      </w:r>
      <w:r w:rsidR="00E66F86" w:rsidRPr="005F416C">
        <w:t>е</w:t>
      </w:r>
      <w:r w:rsidRPr="005F416C">
        <w:t>н как по событию, так и сразу после прихода команды запуска. Возможны два варианта работы контроллера:</w:t>
      </w:r>
    </w:p>
    <w:p w:rsidR="00D205B4" w:rsidRPr="005F416C" w:rsidRDefault="0054139F" w:rsidP="00D205B4">
      <w:pPr>
        <w:pStyle w:val="a7"/>
        <w:rPr>
          <w:lang w:val="ru-RU"/>
        </w:rPr>
      </w:pPr>
      <w:r w:rsidRPr="005F416C">
        <w:rPr>
          <w:lang w:val="ru-RU"/>
        </w:rPr>
        <w:t>подкачка двух</w:t>
      </w:r>
      <w:r w:rsidR="00D205B4" w:rsidRPr="005F416C">
        <w:rPr>
          <w:lang w:val="ru-RU"/>
        </w:rPr>
        <w:t>битовых данных, заменяя при этом генератор функций Уолша;</w:t>
      </w:r>
    </w:p>
    <w:p w:rsidR="00D205B4" w:rsidRPr="005F416C" w:rsidRDefault="0054139F" w:rsidP="00D205B4">
      <w:pPr>
        <w:pStyle w:val="a7"/>
        <w:rPr>
          <w:lang w:val="ru-RU"/>
        </w:rPr>
      </w:pPr>
      <w:r w:rsidRPr="005F416C">
        <w:rPr>
          <w:lang w:val="ru-RU"/>
        </w:rPr>
        <w:t>подкачка 16-</w:t>
      </w:r>
      <w:r w:rsidR="00D205B4" w:rsidRPr="005F416C">
        <w:rPr>
          <w:lang w:val="ru-RU"/>
        </w:rPr>
        <w:t>битных данных, поступающих на вход гетеродина.</w:t>
      </w:r>
    </w:p>
    <w:p w:rsidR="00D205B4" w:rsidRPr="005F416C" w:rsidRDefault="00D205B4" w:rsidP="00D205B4">
      <w:pPr>
        <w:pStyle w:val="a9"/>
      </w:pPr>
      <w:r w:rsidRPr="005F416C">
        <w:t xml:space="preserve">Выбор режима определяется регистром DMA_CNTRL. Запись нового значения в </w:t>
      </w:r>
      <w:r w:rsidR="00E504D7" w:rsidRPr="005F416C">
        <w:t>данный</w:t>
      </w:r>
      <w:r w:rsidRPr="005F416C">
        <w:t xml:space="preserve"> регистр является командой запуска. Для запуска контроллера ПДП по метке, формируемой блоком ITU необходимо использовать регистр конфигурации DMAx_CNTRL_STх.</w:t>
      </w:r>
    </w:p>
    <w:p w:rsidR="00D205B4" w:rsidRPr="005F416C" w:rsidRDefault="00D205B4" w:rsidP="00D205B4">
      <w:pPr>
        <w:pStyle w:val="a9"/>
      </w:pPr>
      <w:r w:rsidRPr="005F416C">
        <w:t>В процессе подкачки необходимо обеспечить непрерывный поток данных. Для этого данные должны располагаться в отдельном банке памяти SMU и к этому банку не должно быть запросов со стороны других устройств. Если в процессе перед</w:t>
      </w:r>
      <w:r w:rsidR="008B7402" w:rsidRPr="005F416C">
        <w:t>ачи происходит разрыв в передаче</w:t>
      </w:r>
      <w:r w:rsidRPr="005F416C">
        <w:t xml:space="preserve"> (не пришли новые данные), то в регистре DMA_STATUS взводится бит</w:t>
      </w:r>
      <w:r w:rsidR="008B0F50" w:rsidRPr="005F416C">
        <w:t xml:space="preserve"> </w:t>
      </w:r>
      <w:r w:rsidR="008B0F50" w:rsidRPr="005F416C">
        <w:rPr>
          <w:lang w:val="en-US"/>
        </w:rPr>
        <w:t>ERR</w:t>
      </w:r>
      <w:r w:rsidRPr="005F416C">
        <w:t>, сигнализирующий об этом. После окончания работы контроллера в канал выдаются последние данные, которые были переданы.</w:t>
      </w:r>
    </w:p>
    <w:p w:rsidR="00D558CC" w:rsidRPr="005F416C" w:rsidRDefault="00D558CC" w:rsidP="00D205B4">
      <w:pPr>
        <w:pStyle w:val="a9"/>
      </w:pPr>
      <w:r w:rsidRPr="005F416C">
        <w:t xml:space="preserve">При программировании контроллера ПДП необходимо соблюдать следующие </w:t>
      </w:r>
      <w:r w:rsidR="00E504D7" w:rsidRPr="005F416C">
        <w:t>правила</w:t>
      </w:r>
      <w:r w:rsidRPr="005F416C">
        <w:t>:</w:t>
      </w:r>
    </w:p>
    <w:p w:rsidR="00D558CC" w:rsidRPr="005F416C" w:rsidRDefault="00D558CC" w:rsidP="00D205B4">
      <w:pPr>
        <w:pStyle w:val="a9"/>
      </w:pPr>
      <w:r w:rsidRPr="005F416C">
        <w:t xml:space="preserve">- последовательность программирования регистров должна быть следующей: </w:t>
      </w:r>
      <w:r w:rsidRPr="005F416C">
        <w:rPr>
          <w:lang w:val="en-US"/>
        </w:rPr>
        <w:t>DMA</w:t>
      </w:r>
      <w:r w:rsidRPr="005F416C">
        <w:t>_</w:t>
      </w:r>
      <w:r w:rsidRPr="005F416C">
        <w:rPr>
          <w:lang w:val="en-US"/>
        </w:rPr>
        <w:t>CA</w:t>
      </w:r>
      <w:r w:rsidRPr="005F416C">
        <w:t xml:space="preserve">, </w:t>
      </w:r>
      <w:r w:rsidRPr="005F416C">
        <w:rPr>
          <w:lang w:val="en-US"/>
        </w:rPr>
        <w:t>DMA</w:t>
      </w:r>
      <w:r w:rsidRPr="005F416C">
        <w:t>_</w:t>
      </w:r>
      <w:r w:rsidRPr="005F416C">
        <w:rPr>
          <w:lang w:val="en-US"/>
        </w:rPr>
        <w:t>CNT</w:t>
      </w:r>
      <w:r w:rsidRPr="005F416C">
        <w:t xml:space="preserve">, </w:t>
      </w:r>
      <w:r w:rsidRPr="005F416C">
        <w:rPr>
          <w:lang w:val="en-US"/>
        </w:rPr>
        <w:t>DMA</w:t>
      </w:r>
      <w:r w:rsidRPr="005F416C">
        <w:t>_</w:t>
      </w:r>
      <w:r w:rsidRPr="005F416C">
        <w:rPr>
          <w:lang w:val="en-US"/>
        </w:rPr>
        <w:t>CNTRL</w:t>
      </w:r>
      <w:r w:rsidRPr="005F416C">
        <w:t>;</w:t>
      </w:r>
    </w:p>
    <w:p w:rsidR="00D558CC" w:rsidRPr="005F416C" w:rsidRDefault="00D558CC" w:rsidP="00D205B4">
      <w:pPr>
        <w:pStyle w:val="a9"/>
        <w:rPr>
          <w:i/>
        </w:rPr>
      </w:pPr>
      <w:r w:rsidRPr="005F416C">
        <w:rPr>
          <w:i/>
        </w:rPr>
        <w:t>- для того</w:t>
      </w:r>
      <w:r w:rsidR="008B7402" w:rsidRPr="005F416C">
        <w:rPr>
          <w:i/>
        </w:rPr>
        <w:t>,</w:t>
      </w:r>
      <w:r w:rsidRPr="005F416C">
        <w:rPr>
          <w:i/>
        </w:rPr>
        <w:t xml:space="preserve"> чтобы несколько пакетов ПДП шли без ошибок и пропусков данных</w:t>
      </w:r>
      <w:r w:rsidR="008B7402" w:rsidRPr="005F416C">
        <w:rPr>
          <w:i/>
        </w:rPr>
        <w:t>,</w:t>
      </w:r>
      <w:r w:rsidRPr="005F416C">
        <w:rPr>
          <w:i/>
        </w:rPr>
        <w:t xml:space="preserve"> необходимо задавать значение счетчика DMA_CNT не менее 1</w:t>
      </w:r>
      <w:r w:rsidR="00F15725" w:rsidRPr="005F416C">
        <w:rPr>
          <w:i/>
        </w:rPr>
        <w:t>2</w:t>
      </w:r>
      <w:r w:rsidRPr="005F416C">
        <w:rPr>
          <w:i/>
        </w:rPr>
        <w:t xml:space="preserve"> слов.</w:t>
      </w:r>
    </w:p>
    <w:p w:rsidR="00641136" w:rsidRPr="005F416C" w:rsidRDefault="00641136" w:rsidP="00641136">
      <w:pPr>
        <w:pStyle w:val="4"/>
      </w:pPr>
      <w:bookmarkStart w:id="1338" w:name="_Toc531794525"/>
      <w:bookmarkStart w:id="1339" w:name="_Toc32248287"/>
      <w:r w:rsidRPr="005F416C">
        <w:t>Блоки нормализации  Н0, H1</w:t>
      </w:r>
      <w:bookmarkEnd w:id="1338"/>
      <w:bookmarkEnd w:id="1339"/>
      <w:r w:rsidRPr="005F416C">
        <w:t xml:space="preserve"> </w:t>
      </w:r>
    </w:p>
    <w:p w:rsidR="00641136" w:rsidRPr="005F416C" w:rsidRDefault="00641136" w:rsidP="00641136">
      <w:pPr>
        <w:pStyle w:val="a9"/>
      </w:pPr>
      <w:r w:rsidRPr="005F416C">
        <w:t xml:space="preserve">Блоки нормализации расположены после арифметических блоков (КИХ-фильтра и гетеродина) и служат для уменьшения разрядности данных после арифметических операций. Задача блока нормализации </w:t>
      </w:r>
      <w:r w:rsidRPr="005F416C">
        <w:rPr>
          <w:lang w:val="en-US"/>
        </w:rPr>
        <w:t>H</w:t>
      </w:r>
      <w:r w:rsidRPr="005F416C">
        <w:t xml:space="preserve">0 </w:t>
      </w:r>
      <w:r w:rsidRPr="005F416C">
        <w:rPr>
          <w:rFonts w:eastAsia="Calibri"/>
        </w:rPr>
        <w:t xml:space="preserve">– </w:t>
      </w:r>
      <w:r w:rsidR="00F7403B" w:rsidRPr="005F416C">
        <w:t>формирование выходного 16-</w:t>
      </w:r>
      <w:r w:rsidRPr="005F416C">
        <w:t>разрядного значения путем выбо</w:t>
      </w:r>
      <w:r w:rsidR="00F7403B" w:rsidRPr="005F416C">
        <w:t>ра 15</w:t>
      </w:r>
      <w:r w:rsidRPr="005F416C">
        <w:t xml:space="preserve"> смежных разрядов входного данного и копирования его знакового разряда. Задача блока нормализации </w:t>
      </w:r>
      <w:r w:rsidRPr="005F416C">
        <w:rPr>
          <w:lang w:val="en-US"/>
        </w:rPr>
        <w:t>H</w:t>
      </w:r>
      <w:r w:rsidRPr="005F416C">
        <w:t xml:space="preserve">1 </w:t>
      </w:r>
      <w:r w:rsidRPr="005F416C">
        <w:rPr>
          <w:rFonts w:eastAsia="Calibri"/>
        </w:rPr>
        <w:t xml:space="preserve">– </w:t>
      </w:r>
      <w:r w:rsidRPr="005F416C">
        <w:t>формирование выходного 20</w:t>
      </w:r>
      <w:r w:rsidR="00F7403B" w:rsidRPr="005F416C">
        <w:t>-</w:t>
      </w:r>
      <w:r w:rsidRPr="005F416C">
        <w:t>разрядного значения путем выбора 19 смежных разрядов входного данного и копирования его знакового разряда.</w:t>
      </w:r>
    </w:p>
    <w:p w:rsidR="00641136" w:rsidRPr="005F416C" w:rsidRDefault="00641136" w:rsidP="00641136">
      <w:pPr>
        <w:pStyle w:val="a9"/>
      </w:pPr>
      <w:r w:rsidRPr="005F416C">
        <w:t>Нормализация производится относительно задаваемого пользователем н</w:t>
      </w:r>
      <w:r w:rsidR="008B7402" w:rsidRPr="005F416C">
        <w:t>омера разряда входного данного,</w:t>
      </w:r>
      <w:r w:rsidRPr="005F416C">
        <w:t xml:space="preserve"> которое будет считаться старшим незнаковым разрядом в формируемом результате. В зависимости от выбранного значения могут отбрасываться старшие и/или младшие разряды исходного данного.</w:t>
      </w:r>
    </w:p>
    <w:p w:rsidR="00641136" w:rsidRPr="005F416C" w:rsidRDefault="00641136" w:rsidP="00641136">
      <w:pPr>
        <w:pStyle w:val="a9"/>
      </w:pPr>
      <w:r w:rsidRPr="005F416C">
        <w:t>В случае, когда не существует младших отбрасываемых разрядов, младшие разряды результирующ</w:t>
      </w:r>
      <w:r w:rsidR="008B7402" w:rsidRPr="005F416C">
        <w:t>его значения циклически заполняю</w:t>
      </w:r>
      <w:r w:rsidRPr="005F416C">
        <w:t>тся выбираемыми разрядами исходного значения от старшего к младшему. Знаковый разряд исходного значения копируется в знаковый разряд результирующего значения.</w:t>
      </w:r>
    </w:p>
    <w:p w:rsidR="00641136" w:rsidRPr="005F416C" w:rsidRDefault="00641136" w:rsidP="00641136">
      <w:pPr>
        <w:pStyle w:val="a9"/>
      </w:pPr>
      <w:r w:rsidRPr="005F416C">
        <w:t xml:space="preserve">В случае, когда существуют младшие отбрасываемые разряды, производится округление исходного значения одним из указанных ниже способов, а затем из округленного значения выбирается </w:t>
      </w:r>
      <w:r w:rsidR="008B7402" w:rsidRPr="005F416C">
        <w:t>необходимо</w:t>
      </w:r>
      <w:r w:rsidRPr="005F416C">
        <w:t>е число бит для формирования результирующего значения. Округленное значение имеет увеличенную на единицу разрядность, для предотвращения влияния переполнения на знак. Знаковый разряд округленного значения копируется в знаковый разряд результирующего значения.</w:t>
      </w:r>
    </w:p>
    <w:p w:rsidR="00641136" w:rsidRPr="005F416C" w:rsidRDefault="00641136" w:rsidP="0054139F">
      <w:pPr>
        <w:pStyle w:val="a9"/>
      </w:pPr>
      <w:r w:rsidRPr="005F416C">
        <w:t>Блоки нормализации поддерживают работу в режиме насыщения (который является основным режимо</w:t>
      </w:r>
      <w:r w:rsidR="008B7402" w:rsidRPr="005F416C">
        <w:t>м работы блоков). В этом случае</w:t>
      </w:r>
      <w:r w:rsidRPr="005F416C">
        <w:t xml:space="preserve"> при наличии в старших отбрасываемых разрядах хотя бы одного бита</w:t>
      </w:r>
      <w:r w:rsidR="008B7402" w:rsidRPr="005F416C">
        <w:t>,</w:t>
      </w:r>
      <w:r w:rsidRPr="005F416C">
        <w:t xml:space="preserve"> не</w:t>
      </w:r>
      <w:r w:rsidR="008B7402" w:rsidRPr="005F416C">
        <w:t xml:space="preserve"> равного</w:t>
      </w:r>
      <w:r w:rsidRPr="005F416C">
        <w:t xml:space="preserve"> значению знака, результирующее значение приводится  к максимальному или минимальному возможному (в зависимости от знака). В случае округления исходного значения (при наличии младших отбрасываемых разрядов), анализируются старшие отбрасываемые разряды округленного значения. Таким образом, если в старших отбрасываемых разрядах исходного значения не было бит</w:t>
      </w:r>
      <w:r w:rsidR="008B7402" w:rsidRPr="005F416C">
        <w:t>,</w:t>
      </w:r>
      <w:r w:rsidRPr="005F416C">
        <w:t xml:space="preserve"> не равных знаку (старшему разряду), но они появляются там после округления, результирующее значение приводится к максимальному или минимальному возможному в зависимости от знака.</w:t>
      </w:r>
      <w:r w:rsidR="0054139F" w:rsidRPr="005F416C">
        <w:t xml:space="preserve"> Примеры работы нормализатора приведены на рисунке </w:t>
      </w:r>
      <w:r w:rsidR="00B050B4">
        <w:fldChar w:fldCharType="begin"/>
      </w:r>
      <w:r w:rsidR="00B050B4">
        <w:instrText xml:space="preserve"> REF _Ref37678685 \h  \* MERGEFORMAT </w:instrText>
      </w:r>
      <w:r w:rsidR="00B050B4">
        <w:fldChar w:fldCharType="separate"/>
      </w:r>
      <w:r w:rsidR="0054139F" w:rsidRPr="005F416C">
        <w:rPr>
          <w:vanish/>
        </w:rPr>
        <w:t>Рисунок</w:t>
      </w:r>
      <w:r w:rsidR="0054139F" w:rsidRPr="005F416C">
        <w:rPr>
          <w:noProof/>
        </w:rPr>
        <w:t>1</w:t>
      </w:r>
      <w:r w:rsidR="0054139F" w:rsidRPr="005F416C">
        <w:t>.</w:t>
      </w:r>
      <w:r w:rsidR="0054139F" w:rsidRPr="005F416C">
        <w:rPr>
          <w:noProof/>
        </w:rPr>
        <w:t>186</w:t>
      </w:r>
      <w:r w:rsidR="00B050B4">
        <w:fldChar w:fldCharType="end"/>
      </w:r>
      <w:r w:rsidR="0054139F" w:rsidRPr="005F416C">
        <w:t>.</w:t>
      </w:r>
    </w:p>
    <w:p w:rsidR="00641136" w:rsidRPr="005F416C" w:rsidRDefault="00641136" w:rsidP="00641136">
      <w:pPr>
        <w:pStyle w:val="aff9"/>
      </w:pPr>
      <w:r w:rsidRPr="005F416C">
        <w:object w:dxaOrig="15424" w:dyaOrig="9795">
          <v:shape id="_x0000_i1180" type="#_x0000_t75" style="width:493.5pt;height:314.25pt" o:ole="">
            <v:imagedata r:id="rId343" o:title=""/>
          </v:shape>
          <o:OLEObject Type="Embed" ProgID="Visio.Drawing.11" ShapeID="_x0000_i1180" DrawAspect="Content" ObjectID="_1664363398" r:id="rId344"/>
        </w:object>
      </w:r>
    </w:p>
    <w:p w:rsidR="00641136" w:rsidRPr="005F416C" w:rsidRDefault="00641136" w:rsidP="00641136">
      <w:pPr>
        <w:pStyle w:val="aff9"/>
      </w:pPr>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186</w:t>
      </w:r>
      <w:r w:rsidR="008A68E7" w:rsidRPr="005F416C">
        <w:rPr>
          <w:noProof/>
        </w:rPr>
        <w:fldChar w:fldCharType="end"/>
      </w:r>
      <w:r w:rsidRPr="005F416C">
        <w:t xml:space="preserve"> - Примеры работы нормализатора</w:t>
      </w:r>
    </w:p>
    <w:p w:rsidR="00641136" w:rsidRPr="005F416C" w:rsidRDefault="00641136" w:rsidP="00641136">
      <w:pPr>
        <w:pStyle w:val="a9"/>
      </w:pPr>
      <w:r w:rsidRPr="005F416C">
        <w:t>Пользователь имеет возможность настраивать следующие параметры нормализаторов:</w:t>
      </w:r>
    </w:p>
    <w:p w:rsidR="00641136" w:rsidRPr="005F416C" w:rsidRDefault="00641136" w:rsidP="00883F80">
      <w:pPr>
        <w:pStyle w:val="a7"/>
        <w:numPr>
          <w:ilvl w:val="0"/>
          <w:numId w:val="161"/>
        </w:numPr>
        <w:tabs>
          <w:tab w:val="clear" w:pos="1134"/>
          <w:tab w:val="left" w:pos="1985"/>
        </w:tabs>
        <w:ind w:left="969" w:hanging="357"/>
        <w:rPr>
          <w:lang w:val="ru-RU"/>
        </w:rPr>
      </w:pPr>
      <w:r w:rsidRPr="005F416C">
        <w:rPr>
          <w:lang w:val="ru-RU"/>
        </w:rPr>
        <w:t>выбор разряда входных данных, который будет считаться старшим незнаковым разряд</w:t>
      </w:r>
      <w:r w:rsidR="0054139F" w:rsidRPr="005F416C">
        <w:rPr>
          <w:lang w:val="ru-RU"/>
        </w:rPr>
        <w:t>ом в нормализованном результате;</w:t>
      </w:r>
    </w:p>
    <w:p w:rsidR="00641136" w:rsidRPr="005F416C" w:rsidRDefault="00641136" w:rsidP="00883F80">
      <w:pPr>
        <w:pStyle w:val="a7"/>
        <w:numPr>
          <w:ilvl w:val="0"/>
          <w:numId w:val="161"/>
        </w:numPr>
        <w:tabs>
          <w:tab w:val="clear" w:pos="1134"/>
          <w:tab w:val="left" w:pos="1985"/>
        </w:tabs>
        <w:ind w:left="969" w:hanging="357"/>
        <w:rPr>
          <w:lang w:val="ru-RU"/>
        </w:rPr>
      </w:pPr>
      <w:r w:rsidRPr="005F416C">
        <w:rPr>
          <w:lang w:val="ru-RU"/>
        </w:rPr>
        <w:t>режим округления результата (при наличии младших отбрасываемых бит во входном данном):</w:t>
      </w:r>
    </w:p>
    <w:p w:rsidR="00641136" w:rsidRPr="005F416C" w:rsidRDefault="00641136" w:rsidP="00883F80">
      <w:pPr>
        <w:pStyle w:val="20"/>
        <w:numPr>
          <w:ilvl w:val="0"/>
          <w:numId w:val="160"/>
        </w:numPr>
        <w:rPr>
          <w:rFonts w:eastAsia="Calibri"/>
          <w:lang w:val="ru-RU"/>
        </w:rPr>
      </w:pPr>
      <w:r w:rsidRPr="005F416C">
        <w:rPr>
          <w:rFonts w:eastAsia="Calibri"/>
          <w:lang w:val="ru-RU"/>
        </w:rPr>
        <w:t xml:space="preserve">округление к меньшему целому </w:t>
      </w:r>
      <w:r w:rsidRPr="005F416C">
        <w:rPr>
          <w:lang w:val="ru-RU"/>
        </w:rPr>
        <w:t>– простое отбрасывание не используемых бит</w:t>
      </w:r>
      <w:r w:rsidRPr="005F416C">
        <w:rPr>
          <w:rFonts w:eastAsia="Calibri"/>
          <w:lang w:val="ru-RU"/>
        </w:rPr>
        <w:t>;</w:t>
      </w:r>
    </w:p>
    <w:p w:rsidR="00641136" w:rsidRPr="005F416C" w:rsidRDefault="00641136" w:rsidP="00883F80">
      <w:pPr>
        <w:pStyle w:val="20"/>
        <w:numPr>
          <w:ilvl w:val="0"/>
          <w:numId w:val="160"/>
        </w:numPr>
        <w:rPr>
          <w:rFonts w:eastAsia="Calibri"/>
          <w:lang w:val="ru-RU"/>
        </w:rPr>
      </w:pPr>
      <w:r w:rsidRPr="005F416C">
        <w:rPr>
          <w:rFonts w:eastAsia="Calibri"/>
          <w:lang w:val="ru-RU"/>
        </w:rPr>
        <w:t xml:space="preserve">округление к большему целому – </w:t>
      </w:r>
      <w:r w:rsidRPr="005F416C">
        <w:rPr>
          <w:lang w:val="ru-RU"/>
        </w:rPr>
        <w:t>к результату прибавляется 1 в случае, если в младших отбрасываемых битах имеется хотя бы одна единица</w:t>
      </w:r>
      <w:r w:rsidRPr="005F416C">
        <w:rPr>
          <w:rFonts w:eastAsia="Calibri"/>
          <w:lang w:val="ru-RU"/>
        </w:rPr>
        <w:t>;</w:t>
      </w:r>
    </w:p>
    <w:p w:rsidR="00641136" w:rsidRPr="005F416C" w:rsidRDefault="00641136" w:rsidP="00883F80">
      <w:pPr>
        <w:pStyle w:val="20"/>
        <w:numPr>
          <w:ilvl w:val="0"/>
          <w:numId w:val="160"/>
        </w:numPr>
        <w:spacing w:after="0" w:afterAutospacing="0" w:line="240" w:lineRule="auto"/>
        <w:rPr>
          <w:rFonts w:eastAsia="Calibri"/>
          <w:lang w:val="ru-RU"/>
        </w:rPr>
      </w:pPr>
      <w:r w:rsidRPr="005F416C">
        <w:rPr>
          <w:rFonts w:eastAsia="Calibri"/>
          <w:lang w:val="ru-RU"/>
        </w:rPr>
        <w:t xml:space="preserve">округление к ближайшему целому – </w:t>
      </w:r>
      <w:r w:rsidRPr="005F416C">
        <w:rPr>
          <w:lang w:val="ru-RU"/>
        </w:rPr>
        <w:t>старший из младших отбрасываемых бит прибавляется к результату</w:t>
      </w:r>
      <w:r w:rsidRPr="005F416C">
        <w:rPr>
          <w:rFonts w:eastAsia="Calibri"/>
          <w:lang w:val="ru-RU"/>
        </w:rPr>
        <w:t>.</w:t>
      </w:r>
    </w:p>
    <w:p w:rsidR="00641136" w:rsidRPr="005F416C" w:rsidRDefault="00641136" w:rsidP="00883F80">
      <w:pPr>
        <w:pStyle w:val="a7"/>
        <w:numPr>
          <w:ilvl w:val="0"/>
          <w:numId w:val="162"/>
        </w:numPr>
        <w:tabs>
          <w:tab w:val="clear" w:pos="1134"/>
          <w:tab w:val="left" w:pos="1985"/>
        </w:tabs>
        <w:ind w:left="969" w:hanging="357"/>
        <w:rPr>
          <w:lang w:val="ru-RU"/>
        </w:rPr>
      </w:pPr>
      <w:r w:rsidRPr="005F416C">
        <w:rPr>
          <w:lang w:val="ru-RU"/>
        </w:rPr>
        <w:t xml:space="preserve">включение/выключение насыщения. Настройка насыщения играет роль в случаях переполнения – ситуации, когда хотя бы один из старших отбрасываемых разрядов (после округления) не равен знаковому. Если включен режим насыщения, то при переполнении на выходе блока нормализации будет максимальное положительное или максимальное отрицательное число. </w:t>
      </w:r>
    </w:p>
    <w:p w:rsidR="00641136" w:rsidRPr="005F416C" w:rsidRDefault="00A3586F" w:rsidP="00641136">
      <w:pPr>
        <w:pStyle w:val="a9"/>
      </w:pPr>
      <w:r w:rsidRPr="005F416C">
        <w:t>Настройка нормализатора осуществляется перед зап</w:t>
      </w:r>
      <w:r w:rsidR="00E504D7" w:rsidRPr="005F416C">
        <w:t>уском каналов. Перестройка норма</w:t>
      </w:r>
      <w:r w:rsidRPr="005F416C">
        <w:t xml:space="preserve">лизаторов должна осуществляться при неработающих каналах. </w:t>
      </w:r>
      <w:r w:rsidR="00641136" w:rsidRPr="005F416C">
        <w:t>Блоки нормализации также ведут подсчет числа переполнений</w:t>
      </w:r>
      <w:r w:rsidRPr="005F416C">
        <w:t>.</w:t>
      </w:r>
      <w:r w:rsidR="00641136" w:rsidRPr="005F416C">
        <w:t xml:space="preserve"> </w:t>
      </w:r>
      <w:r w:rsidRPr="005F416C">
        <w:t>При поступлении сигнала последнего символа (</w:t>
      </w:r>
      <w:r w:rsidRPr="005F416C">
        <w:rPr>
          <w:lang w:val="en-US"/>
        </w:rPr>
        <w:t>stop</w:t>
      </w:r>
      <w:r w:rsidR="008412F5" w:rsidRPr="005F416C">
        <w:t>)</w:t>
      </w:r>
      <w:r w:rsidR="00641136" w:rsidRPr="005F416C">
        <w:t xml:space="preserve"> подсчитанное число переполнений сохраняется в программно доступном регистре. Пользователь может считывать значение этого регистра и по полученным результатам произвести коррекцию настройки нормализатора. </w:t>
      </w:r>
    </w:p>
    <w:p w:rsidR="00641136" w:rsidRPr="005F416C" w:rsidRDefault="00641136" w:rsidP="00641136">
      <w:pPr>
        <w:pStyle w:val="a9"/>
      </w:pPr>
    </w:p>
    <w:p w:rsidR="00AE08F7" w:rsidRPr="005F416C" w:rsidRDefault="00AE08F7" w:rsidP="00AE08F7">
      <w:pPr>
        <w:pStyle w:val="4"/>
        <w:tabs>
          <w:tab w:val="clear" w:pos="2424"/>
          <w:tab w:val="num" w:pos="1856"/>
        </w:tabs>
        <w:ind w:left="1856"/>
      </w:pPr>
      <w:bookmarkStart w:id="1340" w:name="_Toc32248288"/>
      <w:bookmarkStart w:id="1341" w:name="_Toc526759874"/>
      <w:r w:rsidRPr="005F416C">
        <w:rPr>
          <w:lang w:val="ru-RU"/>
        </w:rPr>
        <w:t>Блок интерфейса с ЦАП</w:t>
      </w:r>
      <w:bookmarkEnd w:id="1340"/>
    </w:p>
    <w:p w:rsidR="00AE08F7" w:rsidRPr="005F416C" w:rsidRDefault="00AE08F7" w:rsidP="00AE08F7">
      <w:pPr>
        <w:pStyle w:val="a9"/>
      </w:pPr>
      <w:r w:rsidRPr="005F416C">
        <w:t>Блок осуществляет выдачу сформированного сигнала на внешние выводы микросхемы в соответствии с необходимым форматом и позволяет подключить ряд цифро-аналоговых преобразователей с различными интерфейсными протоколами без дополнительной аппаратуры.</w:t>
      </w:r>
    </w:p>
    <w:p w:rsidR="0004065A" w:rsidRPr="005F416C" w:rsidRDefault="00AE08F7" w:rsidP="0004065A">
      <w:pPr>
        <w:pStyle w:val="a9"/>
      </w:pPr>
      <w:r w:rsidRPr="005F416C">
        <w:t xml:space="preserve">Блок состоит из двух интерфейсных модулей (канал A и канал </w:t>
      </w:r>
      <w:r w:rsidRPr="005F416C">
        <w:rPr>
          <w:lang w:val="en-US"/>
        </w:rPr>
        <w:t>B</w:t>
      </w:r>
      <w:r w:rsidRPr="005F416C">
        <w:t>)</w:t>
      </w:r>
      <w:r w:rsidR="00E66504" w:rsidRPr="005F416C">
        <w:t>, условно подключенных к своему каналу передачи блока TRNSMT</w:t>
      </w:r>
      <w:r w:rsidRPr="005F416C">
        <w:t xml:space="preserve">. Каждый из этих модулей позволяет независимо подключать одноканальный ЦАП с разрядностью до 10 разрядов. </w:t>
      </w:r>
      <w:r w:rsidR="0004065A" w:rsidRPr="005F416C">
        <w:t>Кроме этого</w:t>
      </w:r>
      <w:r w:rsidR="006D50C5" w:rsidRPr="005F416C">
        <w:t>,</w:t>
      </w:r>
      <w:r w:rsidR="0004065A" w:rsidRPr="005F416C">
        <w:t xml:space="preserve"> за счет объединения выводов данных этих модулей</w:t>
      </w:r>
      <w:r w:rsidR="006D50C5" w:rsidRPr="005F416C">
        <w:t>,</w:t>
      </w:r>
      <w:r w:rsidR="0004065A" w:rsidRPr="005F416C">
        <w:t xml:space="preserve"> имеется возможность подключить либо один одноканальный полноразрядный ЦАП с разрядностью до 20 бит, либо один двухканальный ЦАП </w:t>
      </w:r>
      <w:r w:rsidR="0004065A" w:rsidRPr="005F416C">
        <w:rPr>
          <w:lang w:val="en-US"/>
        </w:rPr>
        <w:t>c</w:t>
      </w:r>
      <w:r w:rsidR="0004065A" w:rsidRPr="005F416C">
        <w:t xml:space="preserve"> той же разрядностью. При объединении выводов данных на выводы канала </w:t>
      </w:r>
      <w:r w:rsidR="0004065A" w:rsidRPr="005F416C">
        <w:rPr>
          <w:lang w:val="en-US"/>
        </w:rPr>
        <w:t>A</w:t>
      </w:r>
      <w:r w:rsidR="0004065A" w:rsidRPr="005F416C">
        <w:t xml:space="preserve"> выводятся старшие разряды данных, а на выводы канала </w:t>
      </w:r>
      <w:r w:rsidR="0004065A" w:rsidRPr="005F416C">
        <w:rPr>
          <w:lang w:val="en-US"/>
        </w:rPr>
        <w:t>B</w:t>
      </w:r>
      <w:r w:rsidR="0004065A" w:rsidRPr="005F416C">
        <w:t xml:space="preserve"> – младшие. Максимальная частота тактового сигнала внешних шин – 512 МГц. Выбор конфигурации определяется регистром </w:t>
      </w:r>
      <w:r w:rsidR="0004065A" w:rsidRPr="005F416C">
        <w:rPr>
          <w:lang w:val="en-US"/>
        </w:rPr>
        <w:t>DAC</w:t>
      </w:r>
      <w:r w:rsidR="0004065A" w:rsidRPr="005F416C">
        <w:t>_</w:t>
      </w:r>
      <w:r w:rsidR="0004065A" w:rsidRPr="005F416C">
        <w:rPr>
          <w:lang w:val="en-US"/>
        </w:rPr>
        <w:t>CFG</w:t>
      </w:r>
      <w:r w:rsidR="00E66504" w:rsidRPr="005F416C">
        <w:t>.</w:t>
      </w:r>
    </w:p>
    <w:p w:rsidR="00AE08F7" w:rsidRPr="005F416C" w:rsidRDefault="00E66504" w:rsidP="00AE08F7">
      <w:pPr>
        <w:pStyle w:val="a9"/>
      </w:pPr>
      <w:r w:rsidRPr="005F416C">
        <w:t>В</w:t>
      </w:r>
      <w:r w:rsidR="00F746B2" w:rsidRPr="005F416C">
        <w:t xml:space="preserve"> таблице</w:t>
      </w:r>
      <w:r w:rsidRPr="005F416C">
        <w:t xml:space="preserve"> </w:t>
      </w:r>
      <w:r w:rsidR="00B050B4">
        <w:fldChar w:fldCharType="begin"/>
      </w:r>
      <w:r w:rsidR="00B050B4">
        <w:instrText xml:space="preserve"> REF _Ref14191109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288</w:t>
      </w:r>
      <w:r w:rsidR="00B050B4">
        <w:fldChar w:fldCharType="end"/>
      </w:r>
      <w:r w:rsidRPr="005F416C">
        <w:t xml:space="preserve"> приведены различные</w:t>
      </w:r>
      <w:r w:rsidR="00F746B2" w:rsidRPr="005F416C">
        <w:t xml:space="preserve"> </w:t>
      </w:r>
      <w:r w:rsidRPr="005F416C">
        <w:t xml:space="preserve">варианты </w:t>
      </w:r>
      <w:r w:rsidR="00F746B2" w:rsidRPr="005F416C">
        <w:t>подключения ЦА</w:t>
      </w:r>
      <w:r w:rsidRPr="005F416C">
        <w:t>П и выдаваемые данные при данных</w:t>
      </w:r>
      <w:r w:rsidR="00F746B2" w:rsidRPr="005F416C">
        <w:t xml:space="preserve"> </w:t>
      </w:r>
      <w:r w:rsidRPr="005F416C">
        <w:t>вариантах подключения</w:t>
      </w:r>
      <w:r w:rsidR="00F746B2" w:rsidRPr="005F416C">
        <w:t>.</w:t>
      </w:r>
    </w:p>
    <w:p w:rsidR="00F746B2" w:rsidRPr="005F416C" w:rsidRDefault="00F746B2" w:rsidP="00AE08F7">
      <w:pPr>
        <w:pStyle w:val="a9"/>
      </w:pPr>
    </w:p>
    <w:p w:rsidR="00F746B2" w:rsidRPr="005F416C" w:rsidRDefault="00F746B2" w:rsidP="00F746B2">
      <w:pPr>
        <w:pStyle w:val="afff0"/>
      </w:pPr>
      <w:bookmarkStart w:id="1342" w:name="_Ref14191109"/>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288</w:t>
      </w:r>
      <w:r w:rsidR="008A68E7" w:rsidRPr="005F416C">
        <w:rPr>
          <w:noProof/>
        </w:rPr>
        <w:fldChar w:fldCharType="end"/>
      </w:r>
      <w:bookmarkEnd w:id="1342"/>
      <w:r w:rsidRPr="005F416C">
        <w:t xml:space="preserve"> – Различные </w:t>
      </w:r>
      <w:r w:rsidR="00E66504" w:rsidRPr="005F416C">
        <w:t>варианты</w:t>
      </w:r>
      <w:r w:rsidRPr="005F416C">
        <w:t xml:space="preserve"> подключения ЦАП</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8"/>
        <w:gridCol w:w="2694"/>
        <w:gridCol w:w="2227"/>
      </w:tblGrid>
      <w:tr w:rsidR="00E66504" w:rsidRPr="005F416C" w:rsidTr="00E66504">
        <w:trPr>
          <w:jc w:val="center"/>
        </w:trPr>
        <w:tc>
          <w:tcPr>
            <w:tcW w:w="3788" w:type="dxa"/>
            <w:vMerge w:val="restart"/>
            <w:shd w:val="clear" w:color="auto" w:fill="auto"/>
          </w:tcPr>
          <w:p w:rsidR="00E66504" w:rsidRPr="005F416C" w:rsidRDefault="00E66504" w:rsidP="00F746B2">
            <w:pPr>
              <w:pStyle w:val="affb"/>
            </w:pPr>
            <w:r w:rsidRPr="005F416C">
              <w:t>количество и тип подключаемых ЦАП</w:t>
            </w:r>
          </w:p>
        </w:tc>
        <w:tc>
          <w:tcPr>
            <w:tcW w:w="4921" w:type="dxa"/>
            <w:gridSpan w:val="2"/>
            <w:shd w:val="clear" w:color="auto" w:fill="auto"/>
          </w:tcPr>
          <w:p w:rsidR="00E66504" w:rsidRPr="005F416C" w:rsidRDefault="00E66504" w:rsidP="00F746B2">
            <w:pPr>
              <w:pStyle w:val="affb"/>
            </w:pPr>
            <w:r w:rsidRPr="005F416C">
              <w:t>Шина данных</w:t>
            </w:r>
          </w:p>
        </w:tc>
      </w:tr>
      <w:tr w:rsidR="00E66504" w:rsidRPr="005F416C" w:rsidTr="00E66504">
        <w:trPr>
          <w:jc w:val="center"/>
        </w:trPr>
        <w:tc>
          <w:tcPr>
            <w:tcW w:w="3788" w:type="dxa"/>
            <w:vMerge/>
            <w:shd w:val="clear" w:color="auto" w:fill="auto"/>
          </w:tcPr>
          <w:p w:rsidR="00E66504" w:rsidRPr="005F416C" w:rsidRDefault="00E66504" w:rsidP="00F746B2">
            <w:pPr>
              <w:pStyle w:val="affb"/>
            </w:pPr>
          </w:p>
        </w:tc>
        <w:tc>
          <w:tcPr>
            <w:tcW w:w="2694" w:type="dxa"/>
            <w:shd w:val="clear" w:color="auto" w:fill="auto"/>
          </w:tcPr>
          <w:p w:rsidR="00E66504" w:rsidRPr="005F416C" w:rsidRDefault="00E66504" w:rsidP="00D9246C">
            <w:pPr>
              <w:pStyle w:val="affb"/>
              <w:rPr>
                <w:lang w:val="en-US"/>
              </w:rPr>
            </w:pPr>
            <w:r w:rsidRPr="005F416C">
              <w:t>канал А</w:t>
            </w:r>
            <w:r w:rsidRPr="005F416C">
              <w:rPr>
                <w:lang w:val="en-US"/>
              </w:rPr>
              <w:t xml:space="preserve"> (DACA_D[9:0])</w:t>
            </w:r>
          </w:p>
        </w:tc>
        <w:tc>
          <w:tcPr>
            <w:tcW w:w="2227" w:type="dxa"/>
            <w:shd w:val="clear" w:color="auto" w:fill="auto"/>
          </w:tcPr>
          <w:p w:rsidR="00E66504" w:rsidRPr="005F416C" w:rsidRDefault="00E66504" w:rsidP="00D9246C">
            <w:pPr>
              <w:pStyle w:val="affb"/>
              <w:rPr>
                <w:lang w:val="en-US"/>
              </w:rPr>
            </w:pPr>
            <w:r w:rsidRPr="005F416C">
              <w:t xml:space="preserve">канал </w:t>
            </w:r>
            <w:r w:rsidRPr="005F416C">
              <w:rPr>
                <w:lang w:val="en-US"/>
              </w:rPr>
              <w:t>B (DACB_D[9:0])</w:t>
            </w:r>
          </w:p>
        </w:tc>
      </w:tr>
      <w:tr w:rsidR="00E66504" w:rsidRPr="005F416C" w:rsidTr="00E66504">
        <w:trPr>
          <w:jc w:val="center"/>
        </w:trPr>
        <w:tc>
          <w:tcPr>
            <w:tcW w:w="3788" w:type="dxa"/>
            <w:shd w:val="clear" w:color="auto" w:fill="auto"/>
          </w:tcPr>
          <w:p w:rsidR="00E66504" w:rsidRPr="005F416C" w:rsidRDefault="006D50C5" w:rsidP="00F746B2">
            <w:pPr>
              <w:pStyle w:val="affb"/>
            </w:pPr>
            <w:r w:rsidRPr="005F416C">
              <w:t>Д</w:t>
            </w:r>
            <w:r w:rsidR="00E66504" w:rsidRPr="005F416C">
              <w:t>ва одноканальных ЦАП</w:t>
            </w:r>
          </w:p>
        </w:tc>
        <w:tc>
          <w:tcPr>
            <w:tcW w:w="2694" w:type="dxa"/>
            <w:shd w:val="clear" w:color="auto" w:fill="auto"/>
          </w:tcPr>
          <w:p w:rsidR="00E66504" w:rsidRPr="005F416C" w:rsidRDefault="00E66504" w:rsidP="00F746B2">
            <w:pPr>
              <w:pStyle w:val="affb"/>
              <w:rPr>
                <w:lang w:val="en-US"/>
              </w:rPr>
            </w:pPr>
            <w:r w:rsidRPr="005F416C">
              <w:rPr>
                <w:lang w:val="en-US"/>
              </w:rPr>
              <w:t>RES0[19:10]</w:t>
            </w:r>
          </w:p>
        </w:tc>
        <w:tc>
          <w:tcPr>
            <w:tcW w:w="2227" w:type="dxa"/>
            <w:shd w:val="clear" w:color="auto" w:fill="auto"/>
          </w:tcPr>
          <w:p w:rsidR="00E66504" w:rsidRPr="005F416C" w:rsidRDefault="00E66504" w:rsidP="0004065A">
            <w:pPr>
              <w:pStyle w:val="affb"/>
              <w:rPr>
                <w:lang w:val="en-US"/>
              </w:rPr>
            </w:pPr>
            <w:r w:rsidRPr="005F416C">
              <w:rPr>
                <w:lang w:val="en-US"/>
              </w:rPr>
              <w:t>RES1[19:10]</w:t>
            </w:r>
          </w:p>
        </w:tc>
      </w:tr>
      <w:tr w:rsidR="00E66504" w:rsidRPr="005F416C" w:rsidTr="00E66504">
        <w:trPr>
          <w:jc w:val="center"/>
        </w:trPr>
        <w:tc>
          <w:tcPr>
            <w:tcW w:w="3788" w:type="dxa"/>
            <w:shd w:val="clear" w:color="auto" w:fill="auto"/>
          </w:tcPr>
          <w:p w:rsidR="00E66504" w:rsidRPr="005F416C" w:rsidRDefault="006D50C5" w:rsidP="00F746B2">
            <w:pPr>
              <w:pStyle w:val="affb"/>
            </w:pPr>
            <w:r w:rsidRPr="005F416C">
              <w:t>О</w:t>
            </w:r>
            <w:r w:rsidR="00E66504" w:rsidRPr="005F416C">
              <w:t>дин одноканальный ЦАП</w:t>
            </w:r>
          </w:p>
        </w:tc>
        <w:tc>
          <w:tcPr>
            <w:tcW w:w="4921" w:type="dxa"/>
            <w:gridSpan w:val="2"/>
            <w:shd w:val="clear" w:color="auto" w:fill="auto"/>
          </w:tcPr>
          <w:p w:rsidR="00E66504" w:rsidRPr="005F416C" w:rsidRDefault="00E66504" w:rsidP="0004065A">
            <w:pPr>
              <w:pStyle w:val="affb"/>
              <w:rPr>
                <w:lang w:val="en-US"/>
              </w:rPr>
            </w:pPr>
            <w:r w:rsidRPr="005F416C">
              <w:rPr>
                <w:lang w:val="en-US"/>
              </w:rPr>
              <w:t>RES0[19:0]</w:t>
            </w:r>
          </w:p>
        </w:tc>
      </w:tr>
      <w:tr w:rsidR="00E66504" w:rsidRPr="005F416C" w:rsidTr="00E66504">
        <w:trPr>
          <w:jc w:val="center"/>
        </w:trPr>
        <w:tc>
          <w:tcPr>
            <w:tcW w:w="3788" w:type="dxa"/>
            <w:shd w:val="clear" w:color="auto" w:fill="auto"/>
          </w:tcPr>
          <w:p w:rsidR="00E66504" w:rsidRPr="005F416C" w:rsidRDefault="006D50C5" w:rsidP="00F746B2">
            <w:pPr>
              <w:pStyle w:val="affb"/>
            </w:pPr>
            <w:r w:rsidRPr="005F416C">
              <w:t>О</w:t>
            </w:r>
            <w:r w:rsidR="00E66504" w:rsidRPr="005F416C">
              <w:t>дин двухканальный ЦАП</w:t>
            </w:r>
          </w:p>
        </w:tc>
        <w:tc>
          <w:tcPr>
            <w:tcW w:w="2694" w:type="dxa"/>
            <w:shd w:val="clear" w:color="auto" w:fill="auto"/>
          </w:tcPr>
          <w:p w:rsidR="00E66504" w:rsidRPr="005F416C" w:rsidRDefault="00E66504" w:rsidP="0004065A">
            <w:pPr>
              <w:pStyle w:val="affb"/>
              <w:rPr>
                <w:lang w:val="en-US"/>
              </w:rPr>
            </w:pPr>
            <w:r w:rsidRPr="005F416C">
              <w:rPr>
                <w:lang w:val="en-US"/>
              </w:rPr>
              <w:t>RES0[19:10], RES1[19:10]</w:t>
            </w:r>
          </w:p>
        </w:tc>
        <w:tc>
          <w:tcPr>
            <w:tcW w:w="2227" w:type="dxa"/>
            <w:shd w:val="clear" w:color="auto" w:fill="auto"/>
          </w:tcPr>
          <w:p w:rsidR="00E66504" w:rsidRPr="005F416C" w:rsidRDefault="00E66504" w:rsidP="0004065A">
            <w:pPr>
              <w:pStyle w:val="affb"/>
              <w:rPr>
                <w:lang w:val="en-US"/>
              </w:rPr>
            </w:pPr>
            <w:r w:rsidRPr="005F416C">
              <w:rPr>
                <w:lang w:val="en-US"/>
              </w:rPr>
              <w:t>RES0[9:0], RES1[9:0]</w:t>
            </w:r>
          </w:p>
        </w:tc>
      </w:tr>
    </w:tbl>
    <w:p w:rsidR="00F746B2" w:rsidRPr="005F416C" w:rsidRDefault="0004065A" w:rsidP="00AE08F7">
      <w:pPr>
        <w:pStyle w:val="a9"/>
      </w:pPr>
      <w:r w:rsidRPr="005F416C">
        <w:rPr>
          <w:lang w:val="en-US"/>
        </w:rPr>
        <w:t>RES</w:t>
      </w:r>
      <w:r w:rsidRPr="005F416C">
        <w:t xml:space="preserve">0, </w:t>
      </w:r>
      <w:r w:rsidRPr="005F416C">
        <w:rPr>
          <w:lang w:val="en-US"/>
        </w:rPr>
        <w:t>RES</w:t>
      </w:r>
      <w:r w:rsidRPr="005F416C">
        <w:t>1 -</w:t>
      </w:r>
      <w:r w:rsidR="006D50C5" w:rsidRPr="005F416C">
        <w:t xml:space="preserve"> </w:t>
      </w:r>
      <w:r w:rsidRPr="005F416C">
        <w:t xml:space="preserve">данные с каналов </w:t>
      </w:r>
      <w:r w:rsidR="00750852" w:rsidRPr="005F416C">
        <w:t xml:space="preserve">передачи </w:t>
      </w:r>
      <w:r w:rsidRPr="005F416C">
        <w:t xml:space="preserve">0 и 1 </w:t>
      </w:r>
      <w:r w:rsidR="00E66504" w:rsidRPr="005F416C">
        <w:t xml:space="preserve">блока </w:t>
      </w:r>
      <w:r w:rsidR="00E66504" w:rsidRPr="005F416C">
        <w:rPr>
          <w:lang w:val="en-US"/>
        </w:rPr>
        <w:t>TRNSMT</w:t>
      </w:r>
      <w:r w:rsidR="00E66504" w:rsidRPr="005F416C">
        <w:t xml:space="preserve"> </w:t>
      </w:r>
      <w:r w:rsidRPr="005F416C">
        <w:t>соответственно</w:t>
      </w:r>
      <w:r w:rsidR="006D50C5" w:rsidRPr="005F416C">
        <w:t>.</w:t>
      </w:r>
    </w:p>
    <w:p w:rsidR="00AE08F7" w:rsidRPr="005F416C" w:rsidRDefault="00AE08F7" w:rsidP="00AE08F7">
      <w:pPr>
        <w:pStyle w:val="5"/>
      </w:pPr>
      <w:r w:rsidRPr="005F416C">
        <w:rPr>
          <w:lang w:val="ru-RU"/>
        </w:rPr>
        <w:t>Внешние выводы блока</w:t>
      </w:r>
    </w:p>
    <w:p w:rsidR="00AE08F7" w:rsidRPr="005F416C" w:rsidRDefault="00AE08F7" w:rsidP="00AE08F7">
      <w:pPr>
        <w:pStyle w:val="a9"/>
      </w:pPr>
      <w:r w:rsidRPr="005F416C">
        <w:t xml:space="preserve">Внешние выводы блока </w:t>
      </w:r>
      <w:r w:rsidR="00E504D7" w:rsidRPr="005F416C">
        <w:t>интерфейса</w:t>
      </w:r>
      <w:r w:rsidRPr="005F416C">
        <w:t xml:space="preserve"> с ЦАП представлены в таблице</w:t>
      </w:r>
      <w:r w:rsidR="00B050B4">
        <w:fldChar w:fldCharType="begin"/>
      </w:r>
      <w:r w:rsidR="00B050B4">
        <w:instrText xml:space="preserve"> REF _Ref534995676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289</w:t>
      </w:r>
      <w:r w:rsidR="00B050B4">
        <w:fldChar w:fldCharType="end"/>
      </w:r>
      <w:r w:rsidRPr="005F416C">
        <w:t>.</w:t>
      </w:r>
    </w:p>
    <w:p w:rsidR="00AE08F7" w:rsidRPr="005F416C" w:rsidRDefault="00AE08F7" w:rsidP="00AE08F7">
      <w:pPr>
        <w:pStyle w:val="a9"/>
      </w:pPr>
    </w:p>
    <w:p w:rsidR="00AE08F7" w:rsidRPr="005F416C" w:rsidRDefault="00D02280" w:rsidP="00AE08F7">
      <w:pPr>
        <w:pStyle w:val="afff0"/>
      </w:pPr>
      <w:bookmarkStart w:id="1343" w:name="_Ref53499567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289</w:t>
      </w:r>
      <w:r w:rsidR="008A68E7" w:rsidRPr="005F416C">
        <w:rPr>
          <w:noProof/>
        </w:rPr>
        <w:fldChar w:fldCharType="end"/>
      </w:r>
      <w:bookmarkEnd w:id="1343"/>
      <w:r w:rsidRPr="005F416C">
        <w:t xml:space="preserve"> </w:t>
      </w:r>
      <w:r w:rsidR="00AE08F7" w:rsidRPr="005F416C">
        <w:t>– Внешние выводы блока интерфейса с ЦАП</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759"/>
        <w:gridCol w:w="1130"/>
        <w:gridCol w:w="792"/>
        <w:gridCol w:w="3904"/>
      </w:tblGrid>
      <w:tr w:rsidR="00AE08F7" w:rsidRPr="005F416C" w:rsidTr="00D02280">
        <w:trPr>
          <w:jc w:val="center"/>
        </w:trPr>
        <w:tc>
          <w:tcPr>
            <w:tcW w:w="2759" w:type="dxa"/>
            <w:shd w:val="clear" w:color="auto" w:fill="auto"/>
          </w:tcPr>
          <w:p w:rsidR="00AE08F7" w:rsidRPr="005F416C" w:rsidRDefault="00AE08F7" w:rsidP="00AE08F7">
            <w:pPr>
              <w:pStyle w:val="affb"/>
            </w:pPr>
            <w:r w:rsidRPr="005F416C">
              <w:t>Наименование вывода</w:t>
            </w:r>
          </w:p>
        </w:tc>
        <w:tc>
          <w:tcPr>
            <w:tcW w:w="1130" w:type="dxa"/>
            <w:shd w:val="clear" w:color="auto" w:fill="auto"/>
          </w:tcPr>
          <w:p w:rsidR="00AE08F7" w:rsidRPr="005F416C" w:rsidRDefault="00AE08F7" w:rsidP="00AE08F7">
            <w:pPr>
              <w:pStyle w:val="affb"/>
            </w:pPr>
            <w:r w:rsidRPr="005F416C">
              <w:t>Кол-во</w:t>
            </w:r>
          </w:p>
        </w:tc>
        <w:tc>
          <w:tcPr>
            <w:tcW w:w="792" w:type="dxa"/>
            <w:shd w:val="clear" w:color="auto" w:fill="auto"/>
          </w:tcPr>
          <w:p w:rsidR="00AE08F7" w:rsidRPr="005F416C" w:rsidRDefault="00AE08F7" w:rsidP="00AE08F7">
            <w:pPr>
              <w:pStyle w:val="affb"/>
            </w:pPr>
            <w:r w:rsidRPr="005F416C">
              <w:t>Тип</w:t>
            </w:r>
          </w:p>
        </w:tc>
        <w:tc>
          <w:tcPr>
            <w:tcW w:w="3904" w:type="dxa"/>
            <w:shd w:val="clear" w:color="auto" w:fill="auto"/>
          </w:tcPr>
          <w:p w:rsidR="00AE08F7" w:rsidRPr="005F416C" w:rsidRDefault="00AE08F7" w:rsidP="00AE08F7">
            <w:pPr>
              <w:pStyle w:val="affb"/>
            </w:pPr>
            <w:r w:rsidRPr="005F416C">
              <w:t>Назначение вывода</w:t>
            </w:r>
          </w:p>
        </w:tc>
      </w:tr>
      <w:tr w:rsidR="00AE08F7" w:rsidRPr="005F416C" w:rsidTr="00D02280">
        <w:trPr>
          <w:jc w:val="center"/>
        </w:trPr>
        <w:tc>
          <w:tcPr>
            <w:tcW w:w="8585" w:type="dxa"/>
            <w:gridSpan w:val="4"/>
            <w:shd w:val="clear" w:color="auto" w:fill="auto"/>
          </w:tcPr>
          <w:p w:rsidR="00AE08F7" w:rsidRPr="005F416C" w:rsidRDefault="00AE08F7" w:rsidP="00AE08F7">
            <w:pPr>
              <w:pStyle w:val="affb"/>
              <w:jc w:val="center"/>
            </w:pPr>
            <w:r w:rsidRPr="005F416C">
              <w:t>Входной тактовый сигнал блока</w:t>
            </w:r>
          </w:p>
        </w:tc>
      </w:tr>
      <w:tr w:rsidR="00AE08F7" w:rsidRPr="005F416C" w:rsidTr="00D02280">
        <w:trPr>
          <w:jc w:val="center"/>
        </w:trPr>
        <w:tc>
          <w:tcPr>
            <w:tcW w:w="2759" w:type="dxa"/>
            <w:shd w:val="clear" w:color="auto" w:fill="auto"/>
          </w:tcPr>
          <w:p w:rsidR="00AE08F7" w:rsidRPr="005F416C" w:rsidRDefault="00AE08F7" w:rsidP="00AE08F7">
            <w:pPr>
              <w:pStyle w:val="affb"/>
            </w:pPr>
            <w:r w:rsidRPr="005F416C">
              <w:t>DAС_CLKIN, DAС_CLKIP</w:t>
            </w:r>
          </w:p>
        </w:tc>
        <w:tc>
          <w:tcPr>
            <w:tcW w:w="1130" w:type="dxa"/>
            <w:shd w:val="clear" w:color="auto" w:fill="auto"/>
          </w:tcPr>
          <w:p w:rsidR="00AE08F7" w:rsidRPr="005F416C" w:rsidRDefault="00AE08F7" w:rsidP="00AE08F7">
            <w:pPr>
              <w:pStyle w:val="affb"/>
            </w:pPr>
            <w:r w:rsidRPr="005F416C">
              <w:t>2</w:t>
            </w:r>
          </w:p>
        </w:tc>
        <w:tc>
          <w:tcPr>
            <w:tcW w:w="792" w:type="dxa"/>
            <w:shd w:val="clear" w:color="auto" w:fill="auto"/>
          </w:tcPr>
          <w:p w:rsidR="00AE08F7" w:rsidRPr="005F416C" w:rsidRDefault="00AE08F7" w:rsidP="00AE08F7">
            <w:pPr>
              <w:pStyle w:val="affb"/>
            </w:pPr>
            <w:r w:rsidRPr="005F416C">
              <w:t>I</w:t>
            </w:r>
          </w:p>
        </w:tc>
        <w:tc>
          <w:tcPr>
            <w:tcW w:w="3904" w:type="dxa"/>
            <w:shd w:val="clear" w:color="auto" w:fill="auto"/>
          </w:tcPr>
          <w:p w:rsidR="00AE08F7" w:rsidRPr="005F416C" w:rsidRDefault="00AE08F7" w:rsidP="00AE08F7">
            <w:pPr>
              <w:pStyle w:val="affb"/>
            </w:pPr>
            <w:r w:rsidRPr="005F416C">
              <w:t>Входной опорный тактовый сигнал ЦАП</w:t>
            </w:r>
          </w:p>
        </w:tc>
      </w:tr>
      <w:tr w:rsidR="00AE08F7" w:rsidRPr="005F416C" w:rsidTr="00D02280">
        <w:trPr>
          <w:jc w:val="center"/>
        </w:trPr>
        <w:tc>
          <w:tcPr>
            <w:tcW w:w="8585" w:type="dxa"/>
            <w:gridSpan w:val="4"/>
            <w:shd w:val="clear" w:color="auto" w:fill="auto"/>
          </w:tcPr>
          <w:p w:rsidR="00AE08F7" w:rsidRPr="005F416C" w:rsidRDefault="0004065A" w:rsidP="0004065A">
            <w:pPr>
              <w:pStyle w:val="affb"/>
              <w:jc w:val="center"/>
            </w:pPr>
            <w:r w:rsidRPr="005F416C">
              <w:t>канал А</w:t>
            </w:r>
          </w:p>
        </w:tc>
      </w:tr>
      <w:tr w:rsidR="00AE08F7" w:rsidRPr="005F416C" w:rsidTr="00D02280">
        <w:trPr>
          <w:jc w:val="center"/>
        </w:trPr>
        <w:tc>
          <w:tcPr>
            <w:tcW w:w="2759" w:type="dxa"/>
            <w:shd w:val="clear" w:color="auto" w:fill="auto"/>
          </w:tcPr>
          <w:p w:rsidR="00AE08F7" w:rsidRPr="005F416C" w:rsidRDefault="00AE08F7" w:rsidP="00AE08F7">
            <w:pPr>
              <w:pStyle w:val="affb"/>
              <w:rPr>
                <w:lang w:val="en-US"/>
              </w:rPr>
            </w:pPr>
            <w:r w:rsidRPr="005F416C">
              <w:rPr>
                <w:lang w:val="en-US"/>
              </w:rPr>
              <w:t>DACA_CLKN, DACA_CLKP</w:t>
            </w:r>
          </w:p>
        </w:tc>
        <w:tc>
          <w:tcPr>
            <w:tcW w:w="1130" w:type="dxa"/>
            <w:shd w:val="clear" w:color="auto" w:fill="auto"/>
          </w:tcPr>
          <w:p w:rsidR="00AE08F7" w:rsidRPr="005F416C" w:rsidRDefault="00AE08F7" w:rsidP="00AE08F7">
            <w:pPr>
              <w:pStyle w:val="affb"/>
              <w:rPr>
                <w:lang w:val="en-US"/>
              </w:rPr>
            </w:pPr>
            <w:r w:rsidRPr="005F416C">
              <w:rPr>
                <w:lang w:val="en-US"/>
              </w:rPr>
              <w:t>2</w:t>
            </w:r>
          </w:p>
        </w:tc>
        <w:tc>
          <w:tcPr>
            <w:tcW w:w="792" w:type="dxa"/>
            <w:shd w:val="clear" w:color="auto" w:fill="auto"/>
          </w:tcPr>
          <w:p w:rsidR="00AE08F7" w:rsidRPr="005F416C" w:rsidRDefault="00AE08F7" w:rsidP="00AE08F7">
            <w:pPr>
              <w:pStyle w:val="affb"/>
              <w:rPr>
                <w:lang w:val="en-US"/>
              </w:rPr>
            </w:pPr>
            <w:r w:rsidRPr="005F416C">
              <w:rPr>
                <w:lang w:val="en-US"/>
              </w:rPr>
              <w:t>O</w:t>
            </w:r>
          </w:p>
        </w:tc>
        <w:tc>
          <w:tcPr>
            <w:tcW w:w="3904" w:type="dxa"/>
            <w:shd w:val="clear" w:color="auto" w:fill="auto"/>
          </w:tcPr>
          <w:p w:rsidR="00AE08F7" w:rsidRPr="005F416C" w:rsidRDefault="00AE08F7" w:rsidP="00AE08F7">
            <w:pPr>
              <w:pStyle w:val="affb"/>
            </w:pPr>
            <w:r w:rsidRPr="005F416C">
              <w:t>Выходной тактовый сигнал ЦАП0</w:t>
            </w:r>
          </w:p>
        </w:tc>
      </w:tr>
      <w:tr w:rsidR="00AE08F7" w:rsidRPr="005F416C" w:rsidTr="00D02280">
        <w:trPr>
          <w:jc w:val="center"/>
        </w:trPr>
        <w:tc>
          <w:tcPr>
            <w:tcW w:w="2759" w:type="dxa"/>
            <w:shd w:val="clear" w:color="auto" w:fill="auto"/>
          </w:tcPr>
          <w:p w:rsidR="00AE08F7" w:rsidRPr="005F416C" w:rsidRDefault="00AE08F7" w:rsidP="00AE08F7">
            <w:pPr>
              <w:pStyle w:val="affb"/>
              <w:rPr>
                <w:lang w:val="en-US"/>
              </w:rPr>
            </w:pPr>
            <w:r w:rsidRPr="005F416C">
              <w:rPr>
                <w:lang w:val="en-US"/>
              </w:rPr>
              <w:t>DAC</w:t>
            </w:r>
            <w:r w:rsidRPr="005F416C">
              <w:t>A</w:t>
            </w:r>
            <w:r w:rsidRPr="005F416C">
              <w:rPr>
                <w:lang w:val="en-US"/>
              </w:rPr>
              <w:t>_SYNCN, DAC</w:t>
            </w:r>
            <w:r w:rsidRPr="005F416C">
              <w:t>A</w:t>
            </w:r>
            <w:r w:rsidRPr="005F416C">
              <w:rPr>
                <w:lang w:val="en-US"/>
              </w:rPr>
              <w:t>_SYNCP</w:t>
            </w:r>
          </w:p>
        </w:tc>
        <w:tc>
          <w:tcPr>
            <w:tcW w:w="1130" w:type="dxa"/>
            <w:shd w:val="clear" w:color="auto" w:fill="auto"/>
          </w:tcPr>
          <w:p w:rsidR="00AE08F7" w:rsidRPr="005F416C" w:rsidRDefault="00AE08F7" w:rsidP="00AE08F7">
            <w:pPr>
              <w:pStyle w:val="affb"/>
              <w:rPr>
                <w:lang w:val="en-US"/>
              </w:rPr>
            </w:pPr>
            <w:r w:rsidRPr="005F416C">
              <w:rPr>
                <w:lang w:val="en-US"/>
              </w:rPr>
              <w:t>2</w:t>
            </w:r>
          </w:p>
        </w:tc>
        <w:tc>
          <w:tcPr>
            <w:tcW w:w="792" w:type="dxa"/>
            <w:shd w:val="clear" w:color="auto" w:fill="auto"/>
          </w:tcPr>
          <w:p w:rsidR="00AE08F7" w:rsidRPr="005F416C" w:rsidRDefault="00AE08F7" w:rsidP="00AE08F7">
            <w:pPr>
              <w:pStyle w:val="affb"/>
              <w:rPr>
                <w:lang w:val="en-US"/>
              </w:rPr>
            </w:pPr>
            <w:r w:rsidRPr="005F416C">
              <w:rPr>
                <w:lang w:val="en-US"/>
              </w:rPr>
              <w:t>O</w:t>
            </w:r>
          </w:p>
        </w:tc>
        <w:tc>
          <w:tcPr>
            <w:tcW w:w="3904" w:type="dxa"/>
            <w:shd w:val="clear" w:color="auto" w:fill="auto"/>
          </w:tcPr>
          <w:p w:rsidR="00AE08F7" w:rsidRPr="005F416C" w:rsidRDefault="00AE08F7" w:rsidP="00AE08F7">
            <w:pPr>
              <w:pStyle w:val="affb"/>
            </w:pPr>
            <w:r w:rsidRPr="005F416C">
              <w:t>Выход сигнала синхронизации ЦАП0</w:t>
            </w:r>
          </w:p>
        </w:tc>
      </w:tr>
      <w:tr w:rsidR="00AE08F7" w:rsidRPr="005F416C" w:rsidTr="00D02280">
        <w:trPr>
          <w:jc w:val="center"/>
        </w:trPr>
        <w:tc>
          <w:tcPr>
            <w:tcW w:w="2759" w:type="dxa"/>
            <w:shd w:val="clear" w:color="auto" w:fill="auto"/>
          </w:tcPr>
          <w:p w:rsidR="00AE08F7" w:rsidRPr="005F416C" w:rsidRDefault="00AE08F7" w:rsidP="00AE08F7">
            <w:pPr>
              <w:pStyle w:val="affb"/>
              <w:rPr>
                <w:lang w:val="en-US"/>
              </w:rPr>
            </w:pPr>
            <w:r w:rsidRPr="005F416C">
              <w:rPr>
                <w:lang w:val="en-US"/>
              </w:rPr>
              <w:t>DACA_DN9, DACA_DP9, …,</w:t>
            </w:r>
          </w:p>
          <w:p w:rsidR="00AE08F7" w:rsidRPr="005F416C" w:rsidRDefault="00AE08F7" w:rsidP="00AE08F7">
            <w:pPr>
              <w:pStyle w:val="affb"/>
              <w:rPr>
                <w:lang w:val="en-US"/>
              </w:rPr>
            </w:pPr>
            <w:r w:rsidRPr="005F416C">
              <w:rPr>
                <w:lang w:val="en-US"/>
              </w:rPr>
              <w:t>DACA_DN0, DACA_DP0</w:t>
            </w:r>
          </w:p>
        </w:tc>
        <w:tc>
          <w:tcPr>
            <w:tcW w:w="1130" w:type="dxa"/>
            <w:shd w:val="clear" w:color="auto" w:fill="auto"/>
          </w:tcPr>
          <w:p w:rsidR="00AE08F7" w:rsidRPr="005F416C" w:rsidRDefault="00AE08F7" w:rsidP="00AE08F7">
            <w:pPr>
              <w:pStyle w:val="affb"/>
              <w:rPr>
                <w:lang w:val="en-US"/>
              </w:rPr>
            </w:pPr>
            <w:r w:rsidRPr="005F416C">
              <w:rPr>
                <w:lang w:val="en-US"/>
              </w:rPr>
              <w:t>20</w:t>
            </w:r>
          </w:p>
        </w:tc>
        <w:tc>
          <w:tcPr>
            <w:tcW w:w="792" w:type="dxa"/>
            <w:shd w:val="clear" w:color="auto" w:fill="auto"/>
          </w:tcPr>
          <w:p w:rsidR="00AE08F7" w:rsidRPr="005F416C" w:rsidRDefault="00AE08F7" w:rsidP="00AE08F7">
            <w:pPr>
              <w:pStyle w:val="affb"/>
              <w:rPr>
                <w:lang w:val="en-US"/>
              </w:rPr>
            </w:pPr>
            <w:r w:rsidRPr="005F416C">
              <w:rPr>
                <w:lang w:val="en-US"/>
              </w:rPr>
              <w:t>O</w:t>
            </w:r>
          </w:p>
        </w:tc>
        <w:tc>
          <w:tcPr>
            <w:tcW w:w="3904" w:type="dxa"/>
            <w:shd w:val="clear" w:color="auto" w:fill="auto"/>
          </w:tcPr>
          <w:p w:rsidR="00AE08F7" w:rsidRPr="005F416C" w:rsidRDefault="00AE08F7" w:rsidP="00AE08F7">
            <w:pPr>
              <w:pStyle w:val="affb"/>
            </w:pPr>
            <w:r w:rsidRPr="005F416C">
              <w:t>Шина данных ЦАП</w:t>
            </w:r>
            <w:r w:rsidR="0054139F" w:rsidRPr="005F416C">
              <w:t>0</w:t>
            </w:r>
            <w:r w:rsidRPr="005F416C">
              <w:t>/Старшие разряды шины данных при объединении выводов шин данных модулей</w:t>
            </w:r>
          </w:p>
        </w:tc>
      </w:tr>
      <w:tr w:rsidR="00AE08F7" w:rsidRPr="005F416C" w:rsidTr="00D02280">
        <w:trPr>
          <w:jc w:val="center"/>
        </w:trPr>
        <w:tc>
          <w:tcPr>
            <w:tcW w:w="8585" w:type="dxa"/>
            <w:gridSpan w:val="4"/>
            <w:shd w:val="clear" w:color="auto" w:fill="auto"/>
          </w:tcPr>
          <w:p w:rsidR="00AE08F7" w:rsidRPr="005F416C" w:rsidRDefault="0004065A" w:rsidP="00AE08F7">
            <w:pPr>
              <w:pStyle w:val="affb"/>
              <w:jc w:val="center"/>
              <w:rPr>
                <w:lang w:val="en-US"/>
              </w:rPr>
            </w:pPr>
            <w:r w:rsidRPr="005F416C">
              <w:t xml:space="preserve">канал </w:t>
            </w:r>
            <w:r w:rsidRPr="005F416C">
              <w:rPr>
                <w:lang w:val="en-US"/>
              </w:rPr>
              <w:t>B</w:t>
            </w:r>
          </w:p>
        </w:tc>
      </w:tr>
      <w:tr w:rsidR="00AE08F7" w:rsidRPr="005F416C" w:rsidTr="00D02280">
        <w:trPr>
          <w:jc w:val="center"/>
        </w:trPr>
        <w:tc>
          <w:tcPr>
            <w:tcW w:w="2759" w:type="dxa"/>
            <w:shd w:val="clear" w:color="auto" w:fill="auto"/>
          </w:tcPr>
          <w:p w:rsidR="00AE08F7" w:rsidRPr="005F416C" w:rsidRDefault="00AE08F7" w:rsidP="00AE08F7">
            <w:pPr>
              <w:pStyle w:val="affb"/>
              <w:rPr>
                <w:lang w:val="en-US"/>
              </w:rPr>
            </w:pPr>
            <w:r w:rsidRPr="005F416C">
              <w:rPr>
                <w:lang w:val="en-US"/>
              </w:rPr>
              <w:t>DAC</w:t>
            </w:r>
            <w:r w:rsidRPr="005F416C">
              <w:t>В</w:t>
            </w:r>
            <w:r w:rsidRPr="005F416C">
              <w:rPr>
                <w:lang w:val="en-US"/>
              </w:rPr>
              <w:t>_CLKN, DAC</w:t>
            </w:r>
            <w:r w:rsidRPr="005F416C">
              <w:t>В</w:t>
            </w:r>
            <w:r w:rsidRPr="005F416C">
              <w:rPr>
                <w:lang w:val="en-US"/>
              </w:rPr>
              <w:t>_CLKP</w:t>
            </w:r>
          </w:p>
        </w:tc>
        <w:tc>
          <w:tcPr>
            <w:tcW w:w="1130" w:type="dxa"/>
            <w:shd w:val="clear" w:color="auto" w:fill="auto"/>
          </w:tcPr>
          <w:p w:rsidR="00AE08F7" w:rsidRPr="005F416C" w:rsidRDefault="00AE08F7" w:rsidP="00AE08F7">
            <w:pPr>
              <w:pStyle w:val="affb"/>
              <w:rPr>
                <w:lang w:val="en-US"/>
              </w:rPr>
            </w:pPr>
            <w:r w:rsidRPr="005F416C">
              <w:rPr>
                <w:lang w:val="en-US"/>
              </w:rPr>
              <w:t>2</w:t>
            </w:r>
          </w:p>
        </w:tc>
        <w:tc>
          <w:tcPr>
            <w:tcW w:w="792" w:type="dxa"/>
            <w:shd w:val="clear" w:color="auto" w:fill="auto"/>
          </w:tcPr>
          <w:p w:rsidR="00AE08F7" w:rsidRPr="005F416C" w:rsidRDefault="00AE08F7" w:rsidP="00AE08F7">
            <w:pPr>
              <w:pStyle w:val="affb"/>
              <w:rPr>
                <w:lang w:val="en-US"/>
              </w:rPr>
            </w:pPr>
            <w:r w:rsidRPr="005F416C">
              <w:rPr>
                <w:lang w:val="en-US"/>
              </w:rPr>
              <w:t>O</w:t>
            </w:r>
          </w:p>
        </w:tc>
        <w:tc>
          <w:tcPr>
            <w:tcW w:w="3904" w:type="dxa"/>
            <w:shd w:val="clear" w:color="auto" w:fill="auto"/>
          </w:tcPr>
          <w:p w:rsidR="00AE08F7" w:rsidRPr="005F416C" w:rsidRDefault="00AE08F7" w:rsidP="00AE08F7">
            <w:pPr>
              <w:pStyle w:val="affb"/>
            </w:pPr>
            <w:r w:rsidRPr="005F416C">
              <w:t>Выходной тактовый сигнал ЦАП1</w:t>
            </w:r>
          </w:p>
        </w:tc>
      </w:tr>
      <w:tr w:rsidR="00AE08F7" w:rsidRPr="005F416C" w:rsidTr="00D02280">
        <w:trPr>
          <w:jc w:val="center"/>
        </w:trPr>
        <w:tc>
          <w:tcPr>
            <w:tcW w:w="2759" w:type="dxa"/>
            <w:shd w:val="clear" w:color="auto" w:fill="auto"/>
          </w:tcPr>
          <w:p w:rsidR="00AE08F7" w:rsidRPr="005F416C" w:rsidRDefault="00AE08F7" w:rsidP="00AE08F7">
            <w:pPr>
              <w:pStyle w:val="affb"/>
              <w:rPr>
                <w:lang w:val="en-US"/>
              </w:rPr>
            </w:pPr>
            <w:r w:rsidRPr="005F416C">
              <w:rPr>
                <w:lang w:val="en-US"/>
              </w:rPr>
              <w:t>DAC</w:t>
            </w:r>
            <w:r w:rsidRPr="005F416C">
              <w:t>В</w:t>
            </w:r>
            <w:r w:rsidRPr="005F416C">
              <w:rPr>
                <w:lang w:val="en-US"/>
              </w:rPr>
              <w:t>_SYNCN, DAC</w:t>
            </w:r>
            <w:r w:rsidRPr="005F416C">
              <w:t>В</w:t>
            </w:r>
            <w:r w:rsidRPr="005F416C">
              <w:rPr>
                <w:lang w:val="en-US"/>
              </w:rPr>
              <w:t>_SYNCP</w:t>
            </w:r>
          </w:p>
        </w:tc>
        <w:tc>
          <w:tcPr>
            <w:tcW w:w="1130" w:type="dxa"/>
            <w:shd w:val="clear" w:color="auto" w:fill="auto"/>
          </w:tcPr>
          <w:p w:rsidR="00AE08F7" w:rsidRPr="005F416C" w:rsidRDefault="00AE08F7" w:rsidP="00AE08F7">
            <w:pPr>
              <w:pStyle w:val="affb"/>
              <w:rPr>
                <w:lang w:val="en-US"/>
              </w:rPr>
            </w:pPr>
            <w:r w:rsidRPr="005F416C">
              <w:rPr>
                <w:lang w:val="en-US"/>
              </w:rPr>
              <w:t>2</w:t>
            </w:r>
          </w:p>
        </w:tc>
        <w:tc>
          <w:tcPr>
            <w:tcW w:w="792" w:type="dxa"/>
            <w:shd w:val="clear" w:color="auto" w:fill="auto"/>
          </w:tcPr>
          <w:p w:rsidR="00AE08F7" w:rsidRPr="005F416C" w:rsidRDefault="00AE08F7" w:rsidP="00AE08F7">
            <w:pPr>
              <w:pStyle w:val="affb"/>
              <w:rPr>
                <w:lang w:val="en-US"/>
              </w:rPr>
            </w:pPr>
            <w:r w:rsidRPr="005F416C">
              <w:rPr>
                <w:lang w:val="en-US"/>
              </w:rPr>
              <w:t>O</w:t>
            </w:r>
          </w:p>
        </w:tc>
        <w:tc>
          <w:tcPr>
            <w:tcW w:w="3904" w:type="dxa"/>
            <w:shd w:val="clear" w:color="auto" w:fill="auto"/>
          </w:tcPr>
          <w:p w:rsidR="00AE08F7" w:rsidRPr="005F416C" w:rsidRDefault="00AE08F7" w:rsidP="00AE08F7">
            <w:pPr>
              <w:pStyle w:val="affb"/>
            </w:pPr>
            <w:r w:rsidRPr="005F416C">
              <w:t>Выход сигнала синхронизации ЦАП1/Выход тактового сигнала при работе двухканального ЦАП с синхронизацией по уровню</w:t>
            </w:r>
          </w:p>
        </w:tc>
      </w:tr>
      <w:tr w:rsidR="00AE08F7" w:rsidRPr="005F416C" w:rsidTr="00D02280">
        <w:trPr>
          <w:jc w:val="center"/>
        </w:trPr>
        <w:tc>
          <w:tcPr>
            <w:tcW w:w="2759" w:type="dxa"/>
            <w:shd w:val="clear" w:color="auto" w:fill="auto"/>
          </w:tcPr>
          <w:p w:rsidR="00AE08F7" w:rsidRPr="005F416C" w:rsidRDefault="00AE08F7" w:rsidP="00AE08F7">
            <w:pPr>
              <w:pStyle w:val="affb"/>
            </w:pPr>
            <w:r w:rsidRPr="005F416C">
              <w:rPr>
                <w:lang w:val="en-US"/>
              </w:rPr>
              <w:t>DACB</w:t>
            </w:r>
            <w:r w:rsidRPr="005F416C">
              <w:t>_</w:t>
            </w:r>
            <w:r w:rsidRPr="005F416C">
              <w:rPr>
                <w:lang w:val="en-US"/>
              </w:rPr>
              <w:t>DN</w:t>
            </w:r>
            <w:r w:rsidRPr="005F416C">
              <w:t xml:space="preserve">9, </w:t>
            </w:r>
            <w:r w:rsidRPr="005F416C">
              <w:rPr>
                <w:lang w:val="en-US"/>
              </w:rPr>
              <w:t>DACB</w:t>
            </w:r>
            <w:r w:rsidRPr="005F416C">
              <w:t>_</w:t>
            </w:r>
            <w:r w:rsidRPr="005F416C">
              <w:rPr>
                <w:lang w:val="en-US"/>
              </w:rPr>
              <w:t>DP</w:t>
            </w:r>
            <w:r w:rsidRPr="005F416C">
              <w:t>9, …,</w:t>
            </w:r>
          </w:p>
          <w:p w:rsidR="00AE08F7" w:rsidRPr="005F416C" w:rsidRDefault="00AE08F7" w:rsidP="00AE08F7">
            <w:pPr>
              <w:pStyle w:val="affb"/>
            </w:pPr>
            <w:r w:rsidRPr="005F416C">
              <w:rPr>
                <w:lang w:val="en-US"/>
              </w:rPr>
              <w:t>DACB</w:t>
            </w:r>
            <w:r w:rsidRPr="005F416C">
              <w:t>_</w:t>
            </w:r>
            <w:r w:rsidRPr="005F416C">
              <w:rPr>
                <w:lang w:val="en-US"/>
              </w:rPr>
              <w:t>DN</w:t>
            </w:r>
            <w:r w:rsidRPr="005F416C">
              <w:t xml:space="preserve">0, </w:t>
            </w:r>
            <w:r w:rsidRPr="005F416C">
              <w:rPr>
                <w:lang w:val="en-US"/>
              </w:rPr>
              <w:t>DACB</w:t>
            </w:r>
            <w:r w:rsidRPr="005F416C">
              <w:t>_</w:t>
            </w:r>
            <w:r w:rsidRPr="005F416C">
              <w:rPr>
                <w:lang w:val="en-US"/>
              </w:rPr>
              <w:t>DP</w:t>
            </w:r>
            <w:r w:rsidRPr="005F416C">
              <w:t>0</w:t>
            </w:r>
          </w:p>
        </w:tc>
        <w:tc>
          <w:tcPr>
            <w:tcW w:w="1130" w:type="dxa"/>
            <w:shd w:val="clear" w:color="auto" w:fill="auto"/>
          </w:tcPr>
          <w:p w:rsidR="00AE08F7" w:rsidRPr="005F416C" w:rsidRDefault="00AE08F7" w:rsidP="00AE08F7">
            <w:pPr>
              <w:pStyle w:val="affb"/>
              <w:rPr>
                <w:lang w:val="en-US"/>
              </w:rPr>
            </w:pPr>
            <w:r w:rsidRPr="005F416C">
              <w:rPr>
                <w:lang w:val="en-US"/>
              </w:rPr>
              <w:t>20</w:t>
            </w:r>
          </w:p>
        </w:tc>
        <w:tc>
          <w:tcPr>
            <w:tcW w:w="792" w:type="dxa"/>
            <w:shd w:val="clear" w:color="auto" w:fill="auto"/>
          </w:tcPr>
          <w:p w:rsidR="00AE08F7" w:rsidRPr="005F416C" w:rsidRDefault="00AE08F7" w:rsidP="00AE08F7">
            <w:pPr>
              <w:pStyle w:val="affb"/>
              <w:rPr>
                <w:lang w:val="en-US"/>
              </w:rPr>
            </w:pPr>
            <w:r w:rsidRPr="005F416C">
              <w:rPr>
                <w:lang w:val="en-US"/>
              </w:rPr>
              <w:t>O</w:t>
            </w:r>
          </w:p>
        </w:tc>
        <w:tc>
          <w:tcPr>
            <w:tcW w:w="3904" w:type="dxa"/>
            <w:shd w:val="clear" w:color="auto" w:fill="auto"/>
          </w:tcPr>
          <w:p w:rsidR="00AE08F7" w:rsidRPr="005F416C" w:rsidRDefault="00AE08F7" w:rsidP="00AE08F7">
            <w:pPr>
              <w:pStyle w:val="affb"/>
            </w:pPr>
            <w:r w:rsidRPr="005F416C">
              <w:t>Шина данных ЦАП1/Младшие разряды шины данных при объединении выводов шин данных модулей</w:t>
            </w:r>
          </w:p>
        </w:tc>
      </w:tr>
    </w:tbl>
    <w:p w:rsidR="00AE08F7" w:rsidRPr="005F416C" w:rsidRDefault="00AE08F7" w:rsidP="00AE08F7">
      <w:pPr>
        <w:pStyle w:val="a9"/>
      </w:pPr>
    </w:p>
    <w:p w:rsidR="00795D65" w:rsidRPr="005F416C" w:rsidRDefault="00795D65" w:rsidP="00AE08F7">
      <w:pPr>
        <w:pStyle w:val="a9"/>
      </w:pPr>
    </w:p>
    <w:p w:rsidR="00795D65" w:rsidRPr="005F416C" w:rsidRDefault="00795D65" w:rsidP="00AE08F7">
      <w:pPr>
        <w:pStyle w:val="a9"/>
      </w:pPr>
    </w:p>
    <w:p w:rsidR="00795D65" w:rsidRPr="005F416C" w:rsidRDefault="00795D65" w:rsidP="00AE08F7">
      <w:pPr>
        <w:pStyle w:val="a9"/>
      </w:pPr>
    </w:p>
    <w:p w:rsidR="00AE08F7" w:rsidRPr="005F416C" w:rsidRDefault="00AE08F7" w:rsidP="00AE08F7">
      <w:pPr>
        <w:pStyle w:val="a9"/>
      </w:pPr>
      <w:r w:rsidRPr="005F416C">
        <w:t xml:space="preserve">Тип внешних выводов интерфейса – </w:t>
      </w:r>
      <w:r w:rsidRPr="005F416C">
        <w:rPr>
          <w:lang w:val="en-US"/>
        </w:rPr>
        <w:t>LVDS</w:t>
      </w:r>
      <w:r w:rsidR="00795D65" w:rsidRPr="005F416C">
        <w:t>-1,</w:t>
      </w:r>
      <w:r w:rsidRPr="005F416C">
        <w:t>8 В.</w:t>
      </w:r>
    </w:p>
    <w:p w:rsidR="00AE08F7" w:rsidRPr="005F416C" w:rsidRDefault="00AE08F7" w:rsidP="00AE08F7">
      <w:pPr>
        <w:pStyle w:val="5"/>
      </w:pPr>
      <w:r w:rsidRPr="005F416C">
        <w:rPr>
          <w:lang w:val="ru-RU"/>
        </w:rPr>
        <w:t>Синхронизация работы блока</w:t>
      </w:r>
    </w:p>
    <w:p w:rsidR="00AE08F7" w:rsidRPr="005F416C" w:rsidRDefault="00AE08F7" w:rsidP="00AE08F7">
      <w:pPr>
        <w:pStyle w:val="a9"/>
        <w:rPr>
          <w:szCs w:val="24"/>
        </w:rPr>
      </w:pPr>
      <w:r w:rsidRPr="005F416C">
        <w:t xml:space="preserve">Опорный тактовый сигнал, синхронизирующий работу всего блока передачи информации в ЦАП, </w:t>
      </w:r>
      <w:r w:rsidRPr="005F416C">
        <w:rPr>
          <w:szCs w:val="24"/>
        </w:rPr>
        <w:t xml:space="preserve">подается с самого ЦАП или с внешнего тактового генератора </w:t>
      </w:r>
      <w:r w:rsidRPr="005F416C">
        <w:t xml:space="preserve">на внешние выводы </w:t>
      </w:r>
      <w:r w:rsidRPr="005F416C">
        <w:rPr>
          <w:szCs w:val="24"/>
        </w:rPr>
        <w:t xml:space="preserve">DAС_CLKIN, DAС_CLKIP. Тактовый сигнал является единым для обоих </w:t>
      </w:r>
      <w:r w:rsidRPr="005F416C">
        <w:t>интерфейсных</w:t>
      </w:r>
      <w:r w:rsidRPr="005F416C">
        <w:rPr>
          <w:szCs w:val="24"/>
        </w:rPr>
        <w:t xml:space="preserve"> модулей блока. Максимальная частота входного тактового сигнала – 512 МГц.</w:t>
      </w:r>
    </w:p>
    <w:p w:rsidR="00AE08F7" w:rsidRPr="005F416C" w:rsidRDefault="00AE08F7" w:rsidP="00AE08F7">
      <w:pPr>
        <w:pStyle w:val="a9"/>
      </w:pPr>
      <w:r w:rsidRPr="005F416C">
        <w:t>Данный сигнал используется для тактирования интерфейсных модулей ЦАП и для тактирования работы всего блока передачи информации в ЦАП.</w:t>
      </w:r>
    </w:p>
    <w:p w:rsidR="00AE08F7" w:rsidRPr="005F416C" w:rsidRDefault="00AE08F7" w:rsidP="00AE08F7">
      <w:pPr>
        <w:pStyle w:val="a9"/>
      </w:pPr>
    </w:p>
    <w:p w:rsidR="00AE08F7" w:rsidRPr="005F416C" w:rsidRDefault="00AE08F7" w:rsidP="00AE08F7">
      <w:pPr>
        <w:pStyle w:val="5"/>
        <w:rPr>
          <w:lang w:val="ru-RU"/>
        </w:rPr>
      </w:pPr>
      <w:r w:rsidRPr="005F416C">
        <w:rPr>
          <w:lang w:val="ru-RU"/>
        </w:rPr>
        <w:t>Управляющие регистры модулей интерфейсов с ЦАП</w:t>
      </w:r>
    </w:p>
    <w:p w:rsidR="00AE08F7" w:rsidRPr="005F416C" w:rsidRDefault="00AE08F7" w:rsidP="00AE08F7">
      <w:pPr>
        <w:pStyle w:val="a9"/>
      </w:pPr>
      <w:r w:rsidRPr="005F416C">
        <w:t xml:space="preserve">Способ обмена по интерфейсу с ЦАП задается программистом в конфигурационном регистре </w:t>
      </w:r>
      <w:r w:rsidRPr="005F416C">
        <w:rPr>
          <w:lang w:val="en-US"/>
        </w:rPr>
        <w:t>DAC</w:t>
      </w:r>
      <w:r w:rsidRPr="005F416C">
        <w:t>_</w:t>
      </w:r>
      <w:r w:rsidRPr="005F416C">
        <w:rPr>
          <w:lang w:val="en-US"/>
        </w:rPr>
        <w:t>CFG</w:t>
      </w:r>
      <w:r w:rsidRPr="005F416C">
        <w:t xml:space="preserve">. Формат регистра представлен на </w:t>
      </w:r>
      <w:r w:rsidR="00AA2D5D" w:rsidRPr="005F416C">
        <w:t xml:space="preserve">рисунке </w:t>
      </w:r>
      <w:r w:rsidR="00B050B4">
        <w:fldChar w:fldCharType="begin"/>
      </w:r>
      <w:r w:rsidR="00B050B4">
        <w:instrText xml:space="preserve"> REF _Ref534995752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187</w:t>
      </w:r>
      <w:r w:rsidR="00B050B4">
        <w:fldChar w:fldCharType="end"/>
      </w:r>
      <w:r w:rsidRPr="005F416C">
        <w:t>, а описание его полей в таблице</w:t>
      </w:r>
      <w:r w:rsidR="00AA2D5D" w:rsidRPr="005F416C">
        <w:t xml:space="preserve"> </w:t>
      </w:r>
      <w:r w:rsidR="00B050B4">
        <w:fldChar w:fldCharType="begin"/>
      </w:r>
      <w:r w:rsidR="00B050B4">
        <w:instrText xml:space="preserve"> REF _Ref534995722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290</w:t>
      </w:r>
      <w:r w:rsidR="00B050B4">
        <w:fldChar w:fldCharType="end"/>
      </w:r>
      <w:r w:rsidRPr="005F416C">
        <w:t>.</w:t>
      </w:r>
    </w:p>
    <w:p w:rsidR="00AE08F7" w:rsidRPr="005F416C" w:rsidRDefault="00AE08F7" w:rsidP="00AE08F7">
      <w:pPr>
        <w:pStyle w:val="aff9"/>
      </w:pPr>
      <w:r w:rsidRPr="005F416C">
        <w:object w:dxaOrig="8689" w:dyaOrig="1752">
          <v:shape id="_x0000_i1181" type="#_x0000_t75" style="width:437.25pt;height:88.5pt" o:ole="">
            <v:imagedata r:id="rId345" o:title=""/>
          </v:shape>
          <o:OLEObject Type="Embed" ProgID="Visio.Drawing.15" ShapeID="_x0000_i1181" DrawAspect="Content" ObjectID="_1664363399" r:id="rId346"/>
        </w:object>
      </w:r>
    </w:p>
    <w:p w:rsidR="00AE08F7" w:rsidRPr="005F416C" w:rsidRDefault="00AE08F7" w:rsidP="00AE08F7">
      <w:pPr>
        <w:pStyle w:val="aff9"/>
      </w:pPr>
      <w:bookmarkStart w:id="1344" w:name="_Ref534995752"/>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187</w:t>
      </w:r>
      <w:r w:rsidR="008A68E7" w:rsidRPr="005F416C">
        <w:rPr>
          <w:noProof/>
        </w:rPr>
        <w:fldChar w:fldCharType="end"/>
      </w:r>
      <w:bookmarkEnd w:id="1344"/>
      <w:r w:rsidRPr="005F416C">
        <w:t xml:space="preserve"> – Формат регистра </w:t>
      </w:r>
      <w:r w:rsidRPr="005F416C">
        <w:rPr>
          <w:lang w:val="en-US"/>
        </w:rPr>
        <w:t>DAC</w:t>
      </w:r>
      <w:r w:rsidRPr="005F416C">
        <w:t>_</w:t>
      </w:r>
      <w:r w:rsidRPr="005F416C">
        <w:rPr>
          <w:lang w:val="en-US"/>
        </w:rPr>
        <w:t>CFG</w:t>
      </w:r>
    </w:p>
    <w:p w:rsidR="00AE08F7" w:rsidRPr="005F416C" w:rsidRDefault="00D02280" w:rsidP="00D02280">
      <w:pPr>
        <w:pStyle w:val="afff0"/>
      </w:pPr>
      <w:bookmarkStart w:id="1345" w:name="_Ref53499572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290</w:t>
      </w:r>
      <w:r w:rsidR="008A68E7" w:rsidRPr="005F416C">
        <w:rPr>
          <w:noProof/>
        </w:rPr>
        <w:fldChar w:fldCharType="end"/>
      </w:r>
      <w:bookmarkEnd w:id="1345"/>
      <w:r w:rsidRPr="005F416C">
        <w:t xml:space="preserve"> </w:t>
      </w:r>
      <w:r w:rsidR="00AE08F7" w:rsidRPr="005F416C">
        <w:t xml:space="preserve">– Функциональное назначение полей конфигурационного регистра </w:t>
      </w:r>
      <w:r w:rsidR="00AE08F7" w:rsidRPr="005F416C">
        <w:rPr>
          <w:lang w:val="en-US"/>
        </w:rPr>
        <w:t>DAC</w:t>
      </w:r>
      <w:r w:rsidR="00AE08F7" w:rsidRPr="005F416C">
        <w:t>_</w:t>
      </w:r>
      <w:r w:rsidR="00AE08F7" w:rsidRPr="005F416C">
        <w:rPr>
          <w:lang w:val="en-US"/>
        </w:rPr>
        <w:t>CFG</w:t>
      </w:r>
      <w:r w:rsidR="00AE08F7" w:rsidRPr="005F416C">
        <w:t xml:space="preserve"> </w:t>
      </w:r>
    </w:p>
    <w:tbl>
      <w:tblPr>
        <w:tblW w:w="960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6" w:type="dxa"/>
          <w:right w:w="56" w:type="dxa"/>
        </w:tblCellMar>
        <w:tblLook w:val="0000" w:firstRow="0" w:lastRow="0" w:firstColumn="0" w:lastColumn="0" w:noHBand="0" w:noVBand="0"/>
      </w:tblPr>
      <w:tblGrid>
        <w:gridCol w:w="568"/>
        <w:gridCol w:w="1456"/>
        <w:gridCol w:w="3275"/>
        <w:gridCol w:w="425"/>
        <w:gridCol w:w="3876"/>
      </w:tblGrid>
      <w:tr w:rsidR="00AE08F7" w:rsidRPr="005F416C" w:rsidTr="00FD18FA">
        <w:trPr>
          <w:cantSplit/>
          <w:jc w:val="center"/>
        </w:trPr>
        <w:tc>
          <w:tcPr>
            <w:tcW w:w="567" w:type="dxa"/>
            <w:tcBorders>
              <w:top w:val="single" w:sz="12" w:space="0" w:color="auto"/>
              <w:bottom w:val="single" w:sz="12" w:space="0" w:color="auto"/>
            </w:tcBorders>
          </w:tcPr>
          <w:p w:rsidR="00AE08F7" w:rsidRPr="005F416C" w:rsidRDefault="00AE08F7" w:rsidP="00AE08F7">
            <w:pPr>
              <w:pStyle w:val="affb"/>
              <w:jc w:val="center"/>
            </w:pPr>
            <w:r w:rsidRPr="005F416C">
              <w:t>№ Разр</w:t>
            </w:r>
          </w:p>
        </w:tc>
        <w:tc>
          <w:tcPr>
            <w:tcW w:w="1456" w:type="dxa"/>
            <w:tcBorders>
              <w:top w:val="single" w:sz="12" w:space="0" w:color="auto"/>
              <w:bottom w:val="single" w:sz="12" w:space="0" w:color="auto"/>
            </w:tcBorders>
          </w:tcPr>
          <w:p w:rsidR="00AE08F7" w:rsidRPr="005F416C" w:rsidRDefault="00AE08F7" w:rsidP="00AE08F7">
            <w:pPr>
              <w:pStyle w:val="affb"/>
            </w:pPr>
            <w:r w:rsidRPr="005F416C">
              <w:t>Обозначение</w:t>
            </w:r>
          </w:p>
        </w:tc>
        <w:tc>
          <w:tcPr>
            <w:tcW w:w="3275" w:type="dxa"/>
            <w:tcBorders>
              <w:top w:val="single" w:sz="12" w:space="0" w:color="auto"/>
              <w:bottom w:val="single" w:sz="12" w:space="0" w:color="auto"/>
            </w:tcBorders>
          </w:tcPr>
          <w:p w:rsidR="00AE08F7" w:rsidRPr="005F416C" w:rsidRDefault="00AE08F7" w:rsidP="00AE08F7">
            <w:pPr>
              <w:pStyle w:val="affb"/>
            </w:pPr>
            <w:r w:rsidRPr="005F416C">
              <w:t>Функциональное назначение</w:t>
            </w:r>
          </w:p>
        </w:tc>
        <w:tc>
          <w:tcPr>
            <w:tcW w:w="4302" w:type="dxa"/>
            <w:gridSpan w:val="2"/>
            <w:tcBorders>
              <w:top w:val="single" w:sz="12" w:space="0" w:color="auto"/>
              <w:bottom w:val="single" w:sz="12" w:space="0" w:color="auto"/>
            </w:tcBorders>
          </w:tcPr>
          <w:p w:rsidR="00AE08F7" w:rsidRPr="005F416C" w:rsidRDefault="00AE08F7" w:rsidP="00AE08F7">
            <w:pPr>
              <w:pStyle w:val="affb"/>
            </w:pPr>
            <w:r w:rsidRPr="005F416C">
              <w:t>Описание</w:t>
            </w:r>
          </w:p>
        </w:tc>
      </w:tr>
      <w:tr w:rsidR="00AE08F7" w:rsidRPr="005F416C" w:rsidTr="00FD18FA">
        <w:trPr>
          <w:cantSplit/>
          <w:jc w:val="center"/>
        </w:trPr>
        <w:tc>
          <w:tcPr>
            <w:tcW w:w="567" w:type="dxa"/>
            <w:tcBorders>
              <w:top w:val="single" w:sz="12" w:space="0" w:color="auto"/>
              <w:bottom w:val="single" w:sz="12" w:space="0" w:color="auto"/>
            </w:tcBorders>
          </w:tcPr>
          <w:p w:rsidR="00AE08F7" w:rsidRPr="005F416C" w:rsidRDefault="00AE08F7" w:rsidP="00AE08F7">
            <w:pPr>
              <w:pStyle w:val="affb"/>
              <w:jc w:val="center"/>
              <w:rPr>
                <w:lang w:val="en-US"/>
              </w:rPr>
            </w:pPr>
            <w:r w:rsidRPr="005F416C">
              <w:rPr>
                <w:lang w:val="en-US"/>
              </w:rPr>
              <w:t>0</w:t>
            </w:r>
          </w:p>
        </w:tc>
        <w:tc>
          <w:tcPr>
            <w:tcW w:w="1456" w:type="dxa"/>
            <w:tcBorders>
              <w:top w:val="single" w:sz="12" w:space="0" w:color="auto"/>
              <w:bottom w:val="single" w:sz="12" w:space="0" w:color="auto"/>
            </w:tcBorders>
          </w:tcPr>
          <w:p w:rsidR="00AE08F7" w:rsidRPr="005F416C" w:rsidRDefault="00AE08F7" w:rsidP="00AE08F7">
            <w:pPr>
              <w:pStyle w:val="affb"/>
              <w:rPr>
                <w:lang w:val="en-US"/>
              </w:rPr>
            </w:pPr>
            <w:r w:rsidRPr="005F416C">
              <w:rPr>
                <w:lang w:val="en-US"/>
              </w:rPr>
              <w:t>D2M</w:t>
            </w:r>
          </w:p>
        </w:tc>
        <w:tc>
          <w:tcPr>
            <w:tcW w:w="3275" w:type="dxa"/>
            <w:tcBorders>
              <w:top w:val="single" w:sz="12" w:space="0" w:color="auto"/>
              <w:bottom w:val="single" w:sz="12" w:space="0" w:color="auto"/>
            </w:tcBorders>
          </w:tcPr>
          <w:p w:rsidR="00AE08F7" w:rsidRPr="005F416C" w:rsidRDefault="00AE08F7" w:rsidP="00AE08F7">
            <w:pPr>
              <w:pStyle w:val="affb"/>
            </w:pPr>
            <w:r w:rsidRPr="005F416C">
              <w:t>Вид подключаемого ЦАП</w:t>
            </w:r>
          </w:p>
        </w:tc>
        <w:tc>
          <w:tcPr>
            <w:tcW w:w="425" w:type="dxa"/>
            <w:tcBorders>
              <w:top w:val="single" w:sz="12" w:space="0" w:color="auto"/>
              <w:bottom w:val="single" w:sz="12" w:space="0" w:color="auto"/>
            </w:tcBorders>
          </w:tcPr>
          <w:p w:rsidR="00AE08F7" w:rsidRPr="005F416C" w:rsidRDefault="00AE08F7" w:rsidP="00AE08F7">
            <w:pPr>
              <w:pStyle w:val="affb"/>
            </w:pPr>
            <w:r w:rsidRPr="005F416C">
              <w:t>0 -</w:t>
            </w:r>
          </w:p>
          <w:p w:rsidR="00AE08F7" w:rsidRPr="005F416C" w:rsidRDefault="00AE08F7" w:rsidP="00AE08F7">
            <w:pPr>
              <w:pStyle w:val="affb"/>
            </w:pPr>
            <w:r w:rsidRPr="005F416C">
              <w:t>1 -</w:t>
            </w:r>
          </w:p>
        </w:tc>
        <w:tc>
          <w:tcPr>
            <w:tcW w:w="3877" w:type="dxa"/>
            <w:tcBorders>
              <w:top w:val="single" w:sz="12" w:space="0" w:color="auto"/>
              <w:bottom w:val="single" w:sz="12" w:space="0" w:color="auto"/>
            </w:tcBorders>
          </w:tcPr>
          <w:p w:rsidR="00AE08F7" w:rsidRPr="005F416C" w:rsidRDefault="00AE08F7" w:rsidP="00AE08F7">
            <w:pPr>
              <w:pStyle w:val="affb"/>
            </w:pPr>
            <w:r w:rsidRPr="005F416C">
              <w:t>Одноканальный ЦАП</w:t>
            </w:r>
          </w:p>
          <w:p w:rsidR="00AE08F7" w:rsidRPr="005F416C" w:rsidRDefault="00AE08F7" w:rsidP="00AE08F7">
            <w:pPr>
              <w:pStyle w:val="affb"/>
            </w:pPr>
            <w:r w:rsidRPr="005F416C">
              <w:t>Двухканальный ЦАП</w:t>
            </w:r>
          </w:p>
        </w:tc>
      </w:tr>
      <w:tr w:rsidR="00AE08F7" w:rsidRPr="005F416C" w:rsidTr="00FD18FA">
        <w:trPr>
          <w:cantSplit/>
          <w:jc w:val="center"/>
        </w:trPr>
        <w:tc>
          <w:tcPr>
            <w:tcW w:w="567" w:type="dxa"/>
            <w:tcBorders>
              <w:top w:val="single" w:sz="12" w:space="0" w:color="auto"/>
              <w:bottom w:val="single" w:sz="12" w:space="0" w:color="auto"/>
            </w:tcBorders>
          </w:tcPr>
          <w:p w:rsidR="00AE08F7" w:rsidRPr="005F416C" w:rsidRDefault="00AE08F7" w:rsidP="00AE08F7">
            <w:pPr>
              <w:pStyle w:val="affb"/>
              <w:jc w:val="center"/>
            </w:pPr>
            <w:r w:rsidRPr="005F416C">
              <w:t>1</w:t>
            </w:r>
          </w:p>
        </w:tc>
        <w:tc>
          <w:tcPr>
            <w:tcW w:w="1456" w:type="dxa"/>
            <w:tcBorders>
              <w:top w:val="single" w:sz="12" w:space="0" w:color="auto"/>
              <w:bottom w:val="single" w:sz="12" w:space="0" w:color="auto"/>
            </w:tcBorders>
          </w:tcPr>
          <w:p w:rsidR="00AE08F7" w:rsidRPr="005F416C" w:rsidRDefault="00AE08F7" w:rsidP="00AE08F7">
            <w:pPr>
              <w:pStyle w:val="affb"/>
              <w:rPr>
                <w:lang w:val="en-US"/>
              </w:rPr>
            </w:pPr>
            <w:r w:rsidRPr="005F416C">
              <w:rPr>
                <w:lang w:val="en-US"/>
              </w:rPr>
              <w:t>FM</w:t>
            </w:r>
          </w:p>
        </w:tc>
        <w:tc>
          <w:tcPr>
            <w:tcW w:w="3275" w:type="dxa"/>
            <w:tcBorders>
              <w:top w:val="single" w:sz="12" w:space="0" w:color="auto"/>
              <w:bottom w:val="single" w:sz="12" w:space="0" w:color="auto"/>
            </w:tcBorders>
          </w:tcPr>
          <w:p w:rsidR="00AE08F7" w:rsidRPr="005F416C" w:rsidRDefault="00AE08F7" w:rsidP="00AE08F7">
            <w:pPr>
              <w:pStyle w:val="affb"/>
            </w:pPr>
            <w:r w:rsidRPr="005F416C">
              <w:t>Тип синхронизации данных</w:t>
            </w:r>
          </w:p>
        </w:tc>
        <w:tc>
          <w:tcPr>
            <w:tcW w:w="425" w:type="dxa"/>
            <w:tcBorders>
              <w:top w:val="single" w:sz="12" w:space="0" w:color="auto"/>
              <w:bottom w:val="single" w:sz="12" w:space="0" w:color="auto"/>
            </w:tcBorders>
          </w:tcPr>
          <w:p w:rsidR="00AE08F7" w:rsidRPr="005F416C" w:rsidRDefault="00AE08F7" w:rsidP="00AE08F7">
            <w:pPr>
              <w:pStyle w:val="affb"/>
            </w:pPr>
            <w:r w:rsidRPr="005F416C">
              <w:t xml:space="preserve">0 - </w:t>
            </w:r>
          </w:p>
          <w:p w:rsidR="00AE08F7" w:rsidRPr="005F416C" w:rsidRDefault="00AE08F7" w:rsidP="00AE08F7">
            <w:pPr>
              <w:pStyle w:val="affb"/>
            </w:pPr>
            <w:r w:rsidRPr="005F416C">
              <w:t>1 -</w:t>
            </w:r>
          </w:p>
        </w:tc>
        <w:tc>
          <w:tcPr>
            <w:tcW w:w="3877" w:type="dxa"/>
            <w:tcBorders>
              <w:top w:val="single" w:sz="12" w:space="0" w:color="auto"/>
              <w:bottom w:val="single" w:sz="12" w:space="0" w:color="auto"/>
            </w:tcBorders>
          </w:tcPr>
          <w:p w:rsidR="00AE08F7" w:rsidRPr="005F416C" w:rsidRDefault="00AE08F7" w:rsidP="00AE08F7">
            <w:pPr>
              <w:pStyle w:val="affb"/>
            </w:pPr>
            <w:r w:rsidRPr="005F416C">
              <w:t>Синхронизация данных по уровню</w:t>
            </w:r>
          </w:p>
          <w:p w:rsidR="00AE08F7" w:rsidRPr="005F416C" w:rsidRDefault="00AE08F7" w:rsidP="00AE08F7">
            <w:pPr>
              <w:pStyle w:val="affb"/>
            </w:pPr>
            <w:r w:rsidRPr="005F416C">
              <w:t>Синхронизация данных по фронту</w:t>
            </w:r>
          </w:p>
        </w:tc>
      </w:tr>
      <w:tr w:rsidR="00AE08F7" w:rsidRPr="005F416C" w:rsidTr="00FD18FA">
        <w:trPr>
          <w:cantSplit/>
          <w:jc w:val="center"/>
        </w:trPr>
        <w:tc>
          <w:tcPr>
            <w:tcW w:w="567" w:type="dxa"/>
            <w:tcBorders>
              <w:top w:val="single" w:sz="12" w:space="0" w:color="auto"/>
              <w:bottom w:val="single" w:sz="12" w:space="0" w:color="auto"/>
            </w:tcBorders>
          </w:tcPr>
          <w:p w:rsidR="00AE08F7" w:rsidRPr="005F416C" w:rsidRDefault="00AE08F7" w:rsidP="00AE08F7">
            <w:pPr>
              <w:pStyle w:val="affb"/>
              <w:jc w:val="center"/>
            </w:pPr>
            <w:r w:rsidRPr="005F416C">
              <w:t>2</w:t>
            </w:r>
          </w:p>
        </w:tc>
        <w:tc>
          <w:tcPr>
            <w:tcW w:w="1456" w:type="dxa"/>
            <w:tcBorders>
              <w:top w:val="single" w:sz="12" w:space="0" w:color="auto"/>
              <w:bottom w:val="single" w:sz="12" w:space="0" w:color="auto"/>
            </w:tcBorders>
          </w:tcPr>
          <w:p w:rsidR="00AE08F7" w:rsidRPr="005F416C" w:rsidRDefault="00AE08F7" w:rsidP="00AE08F7">
            <w:pPr>
              <w:pStyle w:val="affb"/>
              <w:rPr>
                <w:lang w:val="en-US"/>
              </w:rPr>
            </w:pPr>
            <w:r w:rsidRPr="005F416C">
              <w:rPr>
                <w:lang w:val="en-US"/>
              </w:rPr>
              <w:t>SF</w:t>
            </w:r>
          </w:p>
        </w:tc>
        <w:tc>
          <w:tcPr>
            <w:tcW w:w="3275" w:type="dxa"/>
            <w:tcBorders>
              <w:top w:val="single" w:sz="12" w:space="0" w:color="auto"/>
              <w:bottom w:val="single" w:sz="12" w:space="0" w:color="auto"/>
            </w:tcBorders>
          </w:tcPr>
          <w:p w:rsidR="00AE08F7" w:rsidRPr="005F416C" w:rsidRDefault="00AE08F7" w:rsidP="00AE08F7">
            <w:pPr>
              <w:pStyle w:val="affb"/>
              <w:rPr>
                <w:lang w:val="en-US"/>
              </w:rPr>
            </w:pPr>
            <w:r w:rsidRPr="005F416C">
              <w:t>Вид подключаемого одноканального ЦАП</w:t>
            </w:r>
          </w:p>
        </w:tc>
        <w:tc>
          <w:tcPr>
            <w:tcW w:w="425" w:type="dxa"/>
            <w:tcBorders>
              <w:top w:val="single" w:sz="12" w:space="0" w:color="auto"/>
              <w:bottom w:val="single" w:sz="12" w:space="0" w:color="auto"/>
            </w:tcBorders>
          </w:tcPr>
          <w:p w:rsidR="00AE08F7" w:rsidRPr="005F416C" w:rsidRDefault="00AE08F7" w:rsidP="00AE08F7">
            <w:pPr>
              <w:pStyle w:val="affb"/>
            </w:pPr>
            <w:r w:rsidRPr="005F416C">
              <w:t>0 -</w:t>
            </w:r>
          </w:p>
          <w:p w:rsidR="00AE08F7" w:rsidRPr="005F416C" w:rsidRDefault="00AE08F7" w:rsidP="00AE08F7">
            <w:pPr>
              <w:pStyle w:val="affb"/>
            </w:pPr>
            <w:r w:rsidRPr="005F416C">
              <w:t>1 -</w:t>
            </w:r>
          </w:p>
        </w:tc>
        <w:tc>
          <w:tcPr>
            <w:tcW w:w="3877" w:type="dxa"/>
            <w:tcBorders>
              <w:top w:val="single" w:sz="12" w:space="0" w:color="auto"/>
              <w:bottom w:val="single" w:sz="12" w:space="0" w:color="auto"/>
            </w:tcBorders>
          </w:tcPr>
          <w:p w:rsidR="00AE08F7" w:rsidRPr="005F416C" w:rsidRDefault="00AE08F7" w:rsidP="00AE08F7">
            <w:pPr>
              <w:pStyle w:val="affb"/>
            </w:pPr>
            <w:r w:rsidRPr="005F416C">
              <w:t>Два ЦАП разрядностью до 10 бит</w:t>
            </w:r>
          </w:p>
          <w:p w:rsidR="00AE08F7" w:rsidRPr="005F416C" w:rsidRDefault="00AE08F7" w:rsidP="00AE08F7">
            <w:pPr>
              <w:pStyle w:val="affb"/>
            </w:pPr>
            <w:r w:rsidRPr="005F416C">
              <w:t>Один ЦАП разрядностью до 20 бит</w:t>
            </w:r>
          </w:p>
        </w:tc>
      </w:tr>
      <w:tr w:rsidR="00AE08F7" w:rsidRPr="005F416C" w:rsidTr="00FD18FA">
        <w:trPr>
          <w:cantSplit/>
          <w:jc w:val="center"/>
        </w:trPr>
        <w:tc>
          <w:tcPr>
            <w:tcW w:w="9600" w:type="dxa"/>
            <w:gridSpan w:val="5"/>
            <w:tcBorders>
              <w:top w:val="single" w:sz="12" w:space="0" w:color="auto"/>
              <w:bottom w:val="single" w:sz="12" w:space="0" w:color="auto"/>
            </w:tcBorders>
          </w:tcPr>
          <w:p w:rsidR="00AE08F7" w:rsidRPr="005F416C" w:rsidRDefault="00AE08F7" w:rsidP="00AE08F7">
            <w:pPr>
              <w:pStyle w:val="affb"/>
              <w:jc w:val="center"/>
            </w:pPr>
            <w:r w:rsidRPr="005F416C">
              <w:t xml:space="preserve">Канал </w:t>
            </w:r>
            <w:r w:rsidRPr="005F416C">
              <w:rPr>
                <w:lang w:val="en-US"/>
              </w:rPr>
              <w:t>A</w:t>
            </w:r>
          </w:p>
        </w:tc>
      </w:tr>
      <w:tr w:rsidR="00AE08F7" w:rsidRPr="005F416C" w:rsidTr="00FD18FA">
        <w:trPr>
          <w:cantSplit/>
          <w:jc w:val="center"/>
        </w:trPr>
        <w:tc>
          <w:tcPr>
            <w:tcW w:w="567" w:type="dxa"/>
            <w:tcBorders>
              <w:top w:val="single" w:sz="12" w:space="0" w:color="auto"/>
              <w:bottom w:val="single" w:sz="12" w:space="0" w:color="auto"/>
            </w:tcBorders>
          </w:tcPr>
          <w:p w:rsidR="00AE08F7" w:rsidRPr="005F416C" w:rsidRDefault="00AE08F7" w:rsidP="00AE08F7">
            <w:pPr>
              <w:pStyle w:val="affb"/>
              <w:jc w:val="center"/>
            </w:pPr>
            <w:r w:rsidRPr="005F416C">
              <w:t>3</w:t>
            </w:r>
          </w:p>
        </w:tc>
        <w:tc>
          <w:tcPr>
            <w:tcW w:w="1456" w:type="dxa"/>
            <w:tcBorders>
              <w:top w:val="single" w:sz="12" w:space="0" w:color="auto"/>
              <w:bottom w:val="single" w:sz="12" w:space="0" w:color="auto"/>
            </w:tcBorders>
          </w:tcPr>
          <w:p w:rsidR="00AE08F7" w:rsidRPr="005F416C" w:rsidRDefault="00AE08F7" w:rsidP="00AE08F7">
            <w:pPr>
              <w:pStyle w:val="affb"/>
            </w:pPr>
            <w:r w:rsidRPr="005F416C">
              <w:rPr>
                <w:lang w:val="en-US"/>
              </w:rPr>
              <w:t>SWONA</w:t>
            </w:r>
          </w:p>
        </w:tc>
        <w:tc>
          <w:tcPr>
            <w:tcW w:w="3275" w:type="dxa"/>
            <w:tcBorders>
              <w:top w:val="single" w:sz="12" w:space="0" w:color="auto"/>
              <w:bottom w:val="single" w:sz="12" w:space="0" w:color="auto"/>
            </w:tcBorders>
          </w:tcPr>
          <w:p w:rsidR="00AE08F7" w:rsidRPr="005F416C" w:rsidRDefault="00AE08F7" w:rsidP="00AE08F7">
            <w:pPr>
              <w:pStyle w:val="affb"/>
            </w:pPr>
            <w:r w:rsidRPr="005F416C">
              <w:t xml:space="preserve">Включение интерфейса канала </w:t>
            </w:r>
            <w:r w:rsidRPr="005F416C">
              <w:rPr>
                <w:lang w:val="en-US"/>
              </w:rPr>
              <w:t>A</w:t>
            </w:r>
          </w:p>
        </w:tc>
        <w:tc>
          <w:tcPr>
            <w:tcW w:w="425" w:type="dxa"/>
            <w:tcBorders>
              <w:top w:val="single" w:sz="12" w:space="0" w:color="auto"/>
              <w:bottom w:val="single" w:sz="12" w:space="0" w:color="auto"/>
            </w:tcBorders>
          </w:tcPr>
          <w:p w:rsidR="00AE08F7" w:rsidRPr="005F416C" w:rsidRDefault="00AE08F7" w:rsidP="00AE08F7">
            <w:pPr>
              <w:pStyle w:val="affb"/>
            </w:pPr>
            <w:r w:rsidRPr="005F416C">
              <w:t xml:space="preserve">0 - </w:t>
            </w:r>
          </w:p>
          <w:p w:rsidR="00AE08F7" w:rsidRPr="005F416C" w:rsidRDefault="00AE08F7" w:rsidP="00AE08F7">
            <w:pPr>
              <w:pStyle w:val="affb"/>
            </w:pPr>
            <w:r w:rsidRPr="005F416C">
              <w:t xml:space="preserve">1 - </w:t>
            </w:r>
          </w:p>
        </w:tc>
        <w:tc>
          <w:tcPr>
            <w:tcW w:w="3877" w:type="dxa"/>
            <w:tcBorders>
              <w:top w:val="single" w:sz="12" w:space="0" w:color="auto"/>
              <w:bottom w:val="single" w:sz="12" w:space="0" w:color="auto"/>
            </w:tcBorders>
          </w:tcPr>
          <w:p w:rsidR="00AE08F7" w:rsidRPr="005F416C" w:rsidRDefault="00AE08F7" w:rsidP="00AE08F7">
            <w:pPr>
              <w:pStyle w:val="affb"/>
            </w:pPr>
            <w:r w:rsidRPr="005F416C">
              <w:t>Интерфейс выключен</w:t>
            </w:r>
          </w:p>
          <w:p w:rsidR="00AE08F7" w:rsidRPr="005F416C" w:rsidRDefault="00AE08F7" w:rsidP="00AE08F7">
            <w:pPr>
              <w:pStyle w:val="affb"/>
            </w:pPr>
            <w:r w:rsidRPr="005F416C">
              <w:t>Интерфейс работает</w:t>
            </w:r>
          </w:p>
        </w:tc>
      </w:tr>
      <w:tr w:rsidR="00AE08F7" w:rsidRPr="005F416C" w:rsidTr="00FD18FA">
        <w:trPr>
          <w:cantSplit/>
          <w:jc w:val="center"/>
        </w:trPr>
        <w:tc>
          <w:tcPr>
            <w:tcW w:w="567" w:type="dxa"/>
            <w:tcBorders>
              <w:top w:val="single" w:sz="12" w:space="0" w:color="auto"/>
              <w:bottom w:val="single" w:sz="12" w:space="0" w:color="auto"/>
            </w:tcBorders>
          </w:tcPr>
          <w:p w:rsidR="00AE08F7" w:rsidRPr="005F416C" w:rsidRDefault="00AE08F7" w:rsidP="00AE08F7">
            <w:pPr>
              <w:pStyle w:val="affb"/>
              <w:jc w:val="center"/>
            </w:pPr>
            <w:r w:rsidRPr="005F416C">
              <w:t>4</w:t>
            </w:r>
          </w:p>
        </w:tc>
        <w:tc>
          <w:tcPr>
            <w:tcW w:w="1456" w:type="dxa"/>
            <w:tcBorders>
              <w:top w:val="single" w:sz="12" w:space="0" w:color="auto"/>
              <w:bottom w:val="single" w:sz="12" w:space="0" w:color="auto"/>
            </w:tcBorders>
          </w:tcPr>
          <w:p w:rsidR="00AE08F7" w:rsidRPr="005F416C" w:rsidRDefault="00AE08F7" w:rsidP="00AE08F7">
            <w:pPr>
              <w:pStyle w:val="affb"/>
            </w:pPr>
            <w:r w:rsidRPr="005F416C">
              <w:rPr>
                <w:lang w:val="en-US"/>
              </w:rPr>
              <w:t>INVA</w:t>
            </w:r>
          </w:p>
        </w:tc>
        <w:tc>
          <w:tcPr>
            <w:tcW w:w="3275" w:type="dxa"/>
            <w:tcBorders>
              <w:top w:val="single" w:sz="12" w:space="0" w:color="auto"/>
              <w:bottom w:val="single" w:sz="12" w:space="0" w:color="auto"/>
            </w:tcBorders>
          </w:tcPr>
          <w:p w:rsidR="00AE08F7" w:rsidRPr="005F416C" w:rsidRDefault="00AE08F7" w:rsidP="00AE08F7">
            <w:pPr>
              <w:pStyle w:val="affb"/>
            </w:pPr>
            <w:r w:rsidRPr="005F416C">
              <w:t xml:space="preserve">Инвертирование выходного тактового сигнала канала </w:t>
            </w:r>
            <w:r w:rsidRPr="005F416C">
              <w:rPr>
                <w:lang w:val="en-US"/>
              </w:rPr>
              <w:t>A</w:t>
            </w:r>
          </w:p>
        </w:tc>
        <w:tc>
          <w:tcPr>
            <w:tcW w:w="425" w:type="dxa"/>
            <w:tcBorders>
              <w:top w:val="single" w:sz="12" w:space="0" w:color="auto"/>
              <w:bottom w:val="single" w:sz="12" w:space="0" w:color="auto"/>
            </w:tcBorders>
          </w:tcPr>
          <w:p w:rsidR="00AE08F7" w:rsidRPr="005F416C" w:rsidRDefault="00AE08F7" w:rsidP="00AE08F7">
            <w:pPr>
              <w:pStyle w:val="affb"/>
            </w:pPr>
            <w:r w:rsidRPr="005F416C">
              <w:t xml:space="preserve">0 - </w:t>
            </w:r>
          </w:p>
          <w:p w:rsidR="00AE08F7" w:rsidRPr="005F416C" w:rsidRDefault="00AE08F7" w:rsidP="00AE08F7">
            <w:pPr>
              <w:pStyle w:val="affb"/>
            </w:pPr>
            <w:r w:rsidRPr="005F416C">
              <w:t>1 -</w:t>
            </w:r>
          </w:p>
        </w:tc>
        <w:tc>
          <w:tcPr>
            <w:tcW w:w="3877" w:type="dxa"/>
            <w:tcBorders>
              <w:top w:val="single" w:sz="12" w:space="0" w:color="auto"/>
              <w:bottom w:val="single" w:sz="12" w:space="0" w:color="auto"/>
            </w:tcBorders>
          </w:tcPr>
          <w:p w:rsidR="00AE08F7" w:rsidRPr="005F416C" w:rsidRDefault="00AE08F7" w:rsidP="00AE08F7">
            <w:pPr>
              <w:pStyle w:val="affb"/>
            </w:pPr>
            <w:r w:rsidRPr="005F416C">
              <w:t>Тактовый сигнал не инвертирован</w:t>
            </w:r>
          </w:p>
          <w:p w:rsidR="00AE08F7" w:rsidRPr="005F416C" w:rsidRDefault="00AE08F7" w:rsidP="00AE08F7">
            <w:pPr>
              <w:pStyle w:val="affb"/>
            </w:pPr>
            <w:r w:rsidRPr="005F416C">
              <w:t>Тактовый сигнал  инвертирован</w:t>
            </w:r>
          </w:p>
        </w:tc>
      </w:tr>
      <w:tr w:rsidR="00AE08F7" w:rsidRPr="005F416C" w:rsidTr="00FD18FA">
        <w:trPr>
          <w:cantSplit/>
          <w:jc w:val="center"/>
        </w:trPr>
        <w:tc>
          <w:tcPr>
            <w:tcW w:w="567" w:type="dxa"/>
            <w:tcBorders>
              <w:top w:val="single" w:sz="12" w:space="0" w:color="auto"/>
              <w:bottom w:val="single" w:sz="12" w:space="0" w:color="auto"/>
            </w:tcBorders>
          </w:tcPr>
          <w:p w:rsidR="00AE08F7" w:rsidRPr="005F416C" w:rsidRDefault="00AE08F7" w:rsidP="00AE08F7">
            <w:pPr>
              <w:pStyle w:val="affb"/>
              <w:jc w:val="center"/>
              <w:rPr>
                <w:lang w:val="en-US"/>
              </w:rPr>
            </w:pPr>
            <w:r w:rsidRPr="005F416C">
              <w:t>6</w:t>
            </w:r>
            <w:r w:rsidRPr="005F416C">
              <w:rPr>
                <w:lang w:val="en-US"/>
              </w:rPr>
              <w:t>:5</w:t>
            </w:r>
          </w:p>
        </w:tc>
        <w:tc>
          <w:tcPr>
            <w:tcW w:w="1456" w:type="dxa"/>
            <w:tcBorders>
              <w:top w:val="single" w:sz="12" w:space="0" w:color="auto"/>
              <w:bottom w:val="single" w:sz="12" w:space="0" w:color="auto"/>
            </w:tcBorders>
          </w:tcPr>
          <w:p w:rsidR="00AE08F7" w:rsidRPr="005F416C" w:rsidRDefault="00AE08F7" w:rsidP="00AE08F7">
            <w:pPr>
              <w:pStyle w:val="affb"/>
              <w:rPr>
                <w:lang w:val="en-US"/>
              </w:rPr>
            </w:pPr>
            <w:r w:rsidRPr="005F416C">
              <w:rPr>
                <w:lang w:val="en-US"/>
              </w:rPr>
              <w:t>SYNCA[1:0]</w:t>
            </w:r>
          </w:p>
        </w:tc>
        <w:tc>
          <w:tcPr>
            <w:tcW w:w="3275" w:type="dxa"/>
            <w:tcBorders>
              <w:top w:val="single" w:sz="12" w:space="0" w:color="auto"/>
              <w:bottom w:val="single" w:sz="12" w:space="0" w:color="auto"/>
            </w:tcBorders>
          </w:tcPr>
          <w:p w:rsidR="00AE08F7" w:rsidRPr="005F416C" w:rsidRDefault="00AE08F7" w:rsidP="00AE08F7">
            <w:pPr>
              <w:pStyle w:val="affb"/>
            </w:pPr>
            <w:r w:rsidRPr="005F416C">
              <w:t xml:space="preserve">Формирование сигнала на выводе </w:t>
            </w:r>
            <w:r w:rsidRPr="005F416C">
              <w:rPr>
                <w:lang w:val="en-US"/>
              </w:rPr>
              <w:t>DAC</w:t>
            </w:r>
            <w:r w:rsidRPr="005F416C">
              <w:t>A_</w:t>
            </w:r>
            <w:r w:rsidRPr="005F416C">
              <w:rPr>
                <w:lang w:val="en-US"/>
              </w:rPr>
              <w:t>SYNC</w:t>
            </w:r>
          </w:p>
        </w:tc>
        <w:tc>
          <w:tcPr>
            <w:tcW w:w="425" w:type="dxa"/>
            <w:tcBorders>
              <w:top w:val="single" w:sz="12" w:space="0" w:color="auto"/>
              <w:bottom w:val="single" w:sz="12" w:space="0" w:color="auto"/>
            </w:tcBorders>
          </w:tcPr>
          <w:p w:rsidR="00AE08F7" w:rsidRPr="005F416C" w:rsidRDefault="00AE08F7" w:rsidP="00AE08F7">
            <w:pPr>
              <w:pStyle w:val="affb"/>
            </w:pPr>
            <w:r w:rsidRPr="005F416C">
              <w:t>00-</w:t>
            </w:r>
          </w:p>
          <w:p w:rsidR="00AE08F7" w:rsidRPr="005F416C" w:rsidRDefault="00AE08F7" w:rsidP="00AE08F7">
            <w:pPr>
              <w:pStyle w:val="affb"/>
            </w:pPr>
            <w:r w:rsidRPr="005F416C">
              <w:t>01-</w:t>
            </w:r>
          </w:p>
          <w:p w:rsidR="00AE08F7" w:rsidRPr="005F416C" w:rsidRDefault="00AE08F7" w:rsidP="00AE08F7">
            <w:pPr>
              <w:pStyle w:val="affb"/>
            </w:pPr>
            <w:r w:rsidRPr="005F416C">
              <w:t>10-</w:t>
            </w:r>
          </w:p>
          <w:p w:rsidR="00AE08F7" w:rsidRPr="005F416C" w:rsidRDefault="00AE08F7" w:rsidP="00AE08F7">
            <w:pPr>
              <w:pStyle w:val="affb"/>
            </w:pPr>
          </w:p>
          <w:p w:rsidR="00AE08F7" w:rsidRPr="005F416C" w:rsidRDefault="00AE08F7" w:rsidP="00AE08F7">
            <w:pPr>
              <w:pStyle w:val="affb"/>
            </w:pPr>
            <w:r w:rsidRPr="005F416C">
              <w:t>11-</w:t>
            </w:r>
          </w:p>
        </w:tc>
        <w:tc>
          <w:tcPr>
            <w:tcW w:w="3877" w:type="dxa"/>
            <w:tcBorders>
              <w:top w:val="single" w:sz="12" w:space="0" w:color="auto"/>
              <w:bottom w:val="single" w:sz="12" w:space="0" w:color="auto"/>
            </w:tcBorders>
          </w:tcPr>
          <w:p w:rsidR="00AE08F7" w:rsidRPr="005F416C" w:rsidRDefault="00AE08F7" w:rsidP="00AE08F7">
            <w:pPr>
              <w:pStyle w:val="affb"/>
            </w:pPr>
            <w:r w:rsidRPr="005F416C">
              <w:t>Всегда 0</w:t>
            </w:r>
          </w:p>
          <w:p w:rsidR="00AE08F7" w:rsidRPr="005F416C" w:rsidRDefault="00AE08F7" w:rsidP="00AE08F7">
            <w:pPr>
              <w:pStyle w:val="affb"/>
            </w:pPr>
            <w:r w:rsidRPr="005F416C">
              <w:t>Всегда 1</w:t>
            </w:r>
          </w:p>
          <w:p w:rsidR="00AE08F7" w:rsidRPr="005F416C" w:rsidRDefault="00AE08F7" w:rsidP="00AE08F7">
            <w:pPr>
              <w:pStyle w:val="affb"/>
            </w:pPr>
            <w:r w:rsidRPr="005F416C">
              <w:t xml:space="preserve">Выход соответствует сигналу, формируемому блоком </w:t>
            </w:r>
            <w:r w:rsidRPr="005F416C">
              <w:rPr>
                <w:lang w:val="en-US"/>
              </w:rPr>
              <w:t>TRNSMT</w:t>
            </w:r>
          </w:p>
          <w:p w:rsidR="00AE08F7" w:rsidRPr="005F416C" w:rsidRDefault="00AE08F7" w:rsidP="00AE08F7">
            <w:pPr>
              <w:pStyle w:val="affb"/>
            </w:pPr>
            <w:r w:rsidRPr="005F416C">
              <w:t xml:space="preserve">Выход инвертирован относительно сигнала, формируемого блоком </w:t>
            </w:r>
            <w:r w:rsidRPr="005F416C">
              <w:rPr>
                <w:lang w:val="en-US"/>
              </w:rPr>
              <w:t>TRNSMT</w:t>
            </w:r>
          </w:p>
        </w:tc>
      </w:tr>
      <w:tr w:rsidR="00AE08F7" w:rsidRPr="005F416C" w:rsidTr="00FD18FA">
        <w:trPr>
          <w:cantSplit/>
          <w:jc w:val="center"/>
        </w:trPr>
        <w:tc>
          <w:tcPr>
            <w:tcW w:w="567" w:type="dxa"/>
            <w:tcBorders>
              <w:top w:val="single" w:sz="12" w:space="0" w:color="auto"/>
              <w:bottom w:val="single" w:sz="12" w:space="0" w:color="auto"/>
            </w:tcBorders>
          </w:tcPr>
          <w:p w:rsidR="00AE08F7" w:rsidRPr="005F416C" w:rsidRDefault="00AE08F7" w:rsidP="00AE08F7">
            <w:pPr>
              <w:pStyle w:val="affb"/>
              <w:jc w:val="center"/>
            </w:pPr>
            <w:r w:rsidRPr="005F416C">
              <w:t>7</w:t>
            </w:r>
          </w:p>
        </w:tc>
        <w:tc>
          <w:tcPr>
            <w:tcW w:w="1456" w:type="dxa"/>
            <w:tcBorders>
              <w:top w:val="single" w:sz="12" w:space="0" w:color="auto"/>
              <w:bottom w:val="single" w:sz="12" w:space="0" w:color="auto"/>
            </w:tcBorders>
          </w:tcPr>
          <w:p w:rsidR="00AE08F7" w:rsidRPr="005F416C" w:rsidRDefault="00AE08F7" w:rsidP="00AE08F7">
            <w:pPr>
              <w:pStyle w:val="affb"/>
              <w:rPr>
                <w:lang w:val="en-US"/>
              </w:rPr>
            </w:pPr>
            <w:r w:rsidRPr="005F416C">
              <w:rPr>
                <w:lang w:val="en-US"/>
              </w:rPr>
              <w:t>DCA</w:t>
            </w:r>
          </w:p>
        </w:tc>
        <w:tc>
          <w:tcPr>
            <w:tcW w:w="3275" w:type="dxa"/>
            <w:tcBorders>
              <w:top w:val="single" w:sz="12" w:space="0" w:color="auto"/>
              <w:bottom w:val="single" w:sz="12" w:space="0" w:color="auto"/>
            </w:tcBorders>
          </w:tcPr>
          <w:p w:rsidR="00AE08F7" w:rsidRPr="005F416C" w:rsidRDefault="00AE08F7" w:rsidP="00AE08F7">
            <w:pPr>
              <w:pStyle w:val="affb"/>
            </w:pPr>
            <w:r w:rsidRPr="005F416C">
              <w:t xml:space="preserve">Кодировка данных канала </w:t>
            </w:r>
            <w:r w:rsidRPr="005F416C">
              <w:rPr>
                <w:lang w:val="en-US"/>
              </w:rPr>
              <w:t>A</w:t>
            </w:r>
          </w:p>
        </w:tc>
        <w:tc>
          <w:tcPr>
            <w:tcW w:w="425" w:type="dxa"/>
            <w:tcBorders>
              <w:top w:val="single" w:sz="12" w:space="0" w:color="auto"/>
              <w:bottom w:val="single" w:sz="12" w:space="0" w:color="auto"/>
            </w:tcBorders>
          </w:tcPr>
          <w:p w:rsidR="00AE08F7" w:rsidRPr="005F416C" w:rsidRDefault="00AE08F7" w:rsidP="00AE08F7">
            <w:pPr>
              <w:pStyle w:val="affb"/>
            </w:pPr>
            <w:r w:rsidRPr="005F416C">
              <w:t>0 -</w:t>
            </w:r>
          </w:p>
          <w:p w:rsidR="00AE08F7" w:rsidRPr="005F416C" w:rsidRDefault="00AE08F7" w:rsidP="00AE08F7">
            <w:pPr>
              <w:pStyle w:val="affb"/>
            </w:pPr>
            <w:r w:rsidRPr="005F416C">
              <w:t>1 -</w:t>
            </w:r>
          </w:p>
        </w:tc>
        <w:tc>
          <w:tcPr>
            <w:tcW w:w="3877" w:type="dxa"/>
            <w:tcBorders>
              <w:top w:val="single" w:sz="12" w:space="0" w:color="auto"/>
              <w:bottom w:val="single" w:sz="12" w:space="0" w:color="auto"/>
            </w:tcBorders>
          </w:tcPr>
          <w:p w:rsidR="00AE08F7" w:rsidRPr="005F416C" w:rsidRDefault="00AE08F7" w:rsidP="00AE08F7">
            <w:pPr>
              <w:pStyle w:val="affb"/>
            </w:pPr>
            <w:r w:rsidRPr="005F416C">
              <w:t>Дополнительный код выходных данных</w:t>
            </w:r>
          </w:p>
          <w:p w:rsidR="00AE08F7" w:rsidRPr="005F416C" w:rsidRDefault="00AE08F7" w:rsidP="00AE08F7">
            <w:pPr>
              <w:pStyle w:val="affb"/>
            </w:pPr>
            <w:r w:rsidRPr="005F416C">
              <w:t>Простой двоичный код выходных данных</w:t>
            </w:r>
          </w:p>
        </w:tc>
      </w:tr>
      <w:tr w:rsidR="00AE08F7" w:rsidRPr="005F416C" w:rsidTr="00FD18FA">
        <w:trPr>
          <w:cantSplit/>
          <w:jc w:val="center"/>
        </w:trPr>
        <w:tc>
          <w:tcPr>
            <w:tcW w:w="9600" w:type="dxa"/>
            <w:gridSpan w:val="5"/>
            <w:tcBorders>
              <w:top w:val="single" w:sz="12" w:space="0" w:color="auto"/>
              <w:bottom w:val="single" w:sz="12" w:space="0" w:color="auto"/>
            </w:tcBorders>
          </w:tcPr>
          <w:p w:rsidR="00AE08F7" w:rsidRPr="005F416C" w:rsidRDefault="00AE08F7" w:rsidP="00AE08F7">
            <w:pPr>
              <w:pStyle w:val="affb"/>
              <w:jc w:val="center"/>
            </w:pPr>
            <w:r w:rsidRPr="005F416C">
              <w:t xml:space="preserve">Канал </w:t>
            </w:r>
            <w:r w:rsidRPr="005F416C">
              <w:rPr>
                <w:lang w:val="en-US"/>
              </w:rPr>
              <w:t>B</w:t>
            </w:r>
          </w:p>
        </w:tc>
      </w:tr>
      <w:tr w:rsidR="00AE08F7" w:rsidRPr="005F416C" w:rsidTr="00FD18FA">
        <w:trPr>
          <w:cantSplit/>
          <w:jc w:val="center"/>
        </w:trPr>
        <w:tc>
          <w:tcPr>
            <w:tcW w:w="567" w:type="dxa"/>
            <w:tcBorders>
              <w:top w:val="single" w:sz="12" w:space="0" w:color="auto"/>
              <w:bottom w:val="single" w:sz="12" w:space="0" w:color="auto"/>
            </w:tcBorders>
          </w:tcPr>
          <w:p w:rsidR="00AE08F7" w:rsidRPr="005F416C" w:rsidRDefault="00AE08F7" w:rsidP="00AE08F7">
            <w:pPr>
              <w:pStyle w:val="affb"/>
              <w:jc w:val="center"/>
            </w:pPr>
            <w:r w:rsidRPr="005F416C">
              <w:t>8</w:t>
            </w:r>
          </w:p>
        </w:tc>
        <w:tc>
          <w:tcPr>
            <w:tcW w:w="1456" w:type="dxa"/>
            <w:tcBorders>
              <w:top w:val="single" w:sz="12" w:space="0" w:color="auto"/>
              <w:bottom w:val="single" w:sz="12" w:space="0" w:color="auto"/>
            </w:tcBorders>
          </w:tcPr>
          <w:p w:rsidR="00AE08F7" w:rsidRPr="005F416C" w:rsidRDefault="00AE08F7" w:rsidP="00AE08F7">
            <w:pPr>
              <w:pStyle w:val="affb"/>
            </w:pPr>
            <w:r w:rsidRPr="005F416C">
              <w:rPr>
                <w:lang w:val="en-US"/>
              </w:rPr>
              <w:t>SWONB</w:t>
            </w:r>
          </w:p>
        </w:tc>
        <w:tc>
          <w:tcPr>
            <w:tcW w:w="3275" w:type="dxa"/>
            <w:tcBorders>
              <w:top w:val="single" w:sz="12" w:space="0" w:color="auto"/>
              <w:bottom w:val="single" w:sz="12" w:space="0" w:color="auto"/>
            </w:tcBorders>
          </w:tcPr>
          <w:p w:rsidR="00AE08F7" w:rsidRPr="005F416C" w:rsidRDefault="00AE08F7" w:rsidP="00AE08F7">
            <w:pPr>
              <w:pStyle w:val="affb"/>
            </w:pPr>
            <w:r w:rsidRPr="005F416C">
              <w:t xml:space="preserve">Включение интерфейса канала </w:t>
            </w:r>
            <w:r w:rsidRPr="005F416C">
              <w:rPr>
                <w:lang w:val="en-US"/>
              </w:rPr>
              <w:t>B</w:t>
            </w:r>
          </w:p>
        </w:tc>
        <w:tc>
          <w:tcPr>
            <w:tcW w:w="425" w:type="dxa"/>
            <w:tcBorders>
              <w:top w:val="single" w:sz="12" w:space="0" w:color="auto"/>
              <w:bottom w:val="single" w:sz="12" w:space="0" w:color="auto"/>
            </w:tcBorders>
          </w:tcPr>
          <w:p w:rsidR="00AE08F7" w:rsidRPr="005F416C" w:rsidRDefault="00AE08F7" w:rsidP="00AE08F7">
            <w:pPr>
              <w:pStyle w:val="affb"/>
            </w:pPr>
            <w:r w:rsidRPr="005F416C">
              <w:t xml:space="preserve">0 - </w:t>
            </w:r>
          </w:p>
          <w:p w:rsidR="00AE08F7" w:rsidRPr="005F416C" w:rsidRDefault="00AE08F7" w:rsidP="00AE08F7">
            <w:pPr>
              <w:pStyle w:val="affb"/>
            </w:pPr>
            <w:r w:rsidRPr="005F416C">
              <w:t xml:space="preserve">1 - </w:t>
            </w:r>
          </w:p>
        </w:tc>
        <w:tc>
          <w:tcPr>
            <w:tcW w:w="3877" w:type="dxa"/>
            <w:tcBorders>
              <w:top w:val="single" w:sz="12" w:space="0" w:color="auto"/>
              <w:bottom w:val="single" w:sz="12" w:space="0" w:color="auto"/>
            </w:tcBorders>
          </w:tcPr>
          <w:p w:rsidR="00AE08F7" w:rsidRPr="005F416C" w:rsidRDefault="00AE08F7" w:rsidP="00AE08F7">
            <w:pPr>
              <w:pStyle w:val="affb"/>
            </w:pPr>
            <w:r w:rsidRPr="005F416C">
              <w:t>Интерфейс выключен</w:t>
            </w:r>
          </w:p>
          <w:p w:rsidR="00AE08F7" w:rsidRPr="005F416C" w:rsidRDefault="00AE08F7" w:rsidP="00AE08F7">
            <w:pPr>
              <w:pStyle w:val="affb"/>
            </w:pPr>
            <w:r w:rsidRPr="005F416C">
              <w:t>Интерфейс работает</w:t>
            </w:r>
          </w:p>
        </w:tc>
      </w:tr>
      <w:tr w:rsidR="00AE08F7" w:rsidRPr="005F416C" w:rsidTr="00FD18FA">
        <w:trPr>
          <w:cantSplit/>
          <w:jc w:val="center"/>
        </w:trPr>
        <w:tc>
          <w:tcPr>
            <w:tcW w:w="567" w:type="dxa"/>
            <w:tcBorders>
              <w:top w:val="single" w:sz="12" w:space="0" w:color="auto"/>
              <w:bottom w:val="single" w:sz="12" w:space="0" w:color="auto"/>
            </w:tcBorders>
          </w:tcPr>
          <w:p w:rsidR="00AE08F7" w:rsidRPr="005F416C" w:rsidRDefault="00AE08F7" w:rsidP="00AE08F7">
            <w:pPr>
              <w:pStyle w:val="affb"/>
              <w:jc w:val="center"/>
            </w:pPr>
            <w:r w:rsidRPr="005F416C">
              <w:t>9</w:t>
            </w:r>
          </w:p>
        </w:tc>
        <w:tc>
          <w:tcPr>
            <w:tcW w:w="1456" w:type="dxa"/>
            <w:tcBorders>
              <w:top w:val="single" w:sz="12" w:space="0" w:color="auto"/>
              <w:bottom w:val="single" w:sz="12" w:space="0" w:color="auto"/>
            </w:tcBorders>
          </w:tcPr>
          <w:p w:rsidR="00AE08F7" w:rsidRPr="005F416C" w:rsidRDefault="00AE08F7" w:rsidP="00AE08F7">
            <w:pPr>
              <w:pStyle w:val="affb"/>
            </w:pPr>
            <w:r w:rsidRPr="005F416C">
              <w:rPr>
                <w:lang w:val="en-US"/>
              </w:rPr>
              <w:t>INVB</w:t>
            </w:r>
          </w:p>
        </w:tc>
        <w:tc>
          <w:tcPr>
            <w:tcW w:w="3275" w:type="dxa"/>
            <w:tcBorders>
              <w:top w:val="single" w:sz="12" w:space="0" w:color="auto"/>
              <w:bottom w:val="single" w:sz="12" w:space="0" w:color="auto"/>
            </w:tcBorders>
          </w:tcPr>
          <w:p w:rsidR="00AE08F7" w:rsidRPr="005F416C" w:rsidRDefault="00AE08F7" w:rsidP="00AE08F7">
            <w:pPr>
              <w:pStyle w:val="affb"/>
            </w:pPr>
            <w:r w:rsidRPr="005F416C">
              <w:t xml:space="preserve">Инвертирование выходного тактового сигнала канала </w:t>
            </w:r>
            <w:r w:rsidRPr="005F416C">
              <w:rPr>
                <w:lang w:val="en-US"/>
              </w:rPr>
              <w:t>B</w:t>
            </w:r>
          </w:p>
        </w:tc>
        <w:tc>
          <w:tcPr>
            <w:tcW w:w="425" w:type="dxa"/>
            <w:tcBorders>
              <w:top w:val="single" w:sz="12" w:space="0" w:color="auto"/>
              <w:bottom w:val="single" w:sz="12" w:space="0" w:color="auto"/>
            </w:tcBorders>
          </w:tcPr>
          <w:p w:rsidR="00AE08F7" w:rsidRPr="005F416C" w:rsidRDefault="00AE08F7" w:rsidP="00AE08F7">
            <w:pPr>
              <w:pStyle w:val="affb"/>
            </w:pPr>
            <w:r w:rsidRPr="005F416C">
              <w:t xml:space="preserve">0 - </w:t>
            </w:r>
          </w:p>
          <w:p w:rsidR="00AE08F7" w:rsidRPr="005F416C" w:rsidRDefault="00AE08F7" w:rsidP="00AE08F7">
            <w:pPr>
              <w:pStyle w:val="affb"/>
            </w:pPr>
            <w:r w:rsidRPr="005F416C">
              <w:t>1 -</w:t>
            </w:r>
          </w:p>
        </w:tc>
        <w:tc>
          <w:tcPr>
            <w:tcW w:w="3877" w:type="dxa"/>
            <w:tcBorders>
              <w:top w:val="single" w:sz="12" w:space="0" w:color="auto"/>
              <w:bottom w:val="single" w:sz="12" w:space="0" w:color="auto"/>
            </w:tcBorders>
          </w:tcPr>
          <w:p w:rsidR="00AE08F7" w:rsidRPr="005F416C" w:rsidRDefault="00AE08F7" w:rsidP="00AE08F7">
            <w:pPr>
              <w:pStyle w:val="affb"/>
            </w:pPr>
            <w:r w:rsidRPr="005F416C">
              <w:t>Тактовый сигнал не инвертирован</w:t>
            </w:r>
          </w:p>
          <w:p w:rsidR="00AE08F7" w:rsidRPr="005F416C" w:rsidRDefault="00AE08F7" w:rsidP="00AE08F7">
            <w:pPr>
              <w:pStyle w:val="affb"/>
            </w:pPr>
            <w:r w:rsidRPr="005F416C">
              <w:t>Тактовый сигнал  инвертирован</w:t>
            </w:r>
          </w:p>
        </w:tc>
      </w:tr>
      <w:tr w:rsidR="00AE08F7" w:rsidRPr="005F416C" w:rsidTr="00FD18FA">
        <w:trPr>
          <w:cantSplit/>
          <w:jc w:val="center"/>
        </w:trPr>
        <w:tc>
          <w:tcPr>
            <w:tcW w:w="567" w:type="dxa"/>
            <w:tcBorders>
              <w:top w:val="single" w:sz="12" w:space="0" w:color="auto"/>
              <w:bottom w:val="single" w:sz="12" w:space="0" w:color="auto"/>
            </w:tcBorders>
          </w:tcPr>
          <w:p w:rsidR="00AE08F7" w:rsidRPr="005F416C" w:rsidRDefault="00AE08F7" w:rsidP="00AE08F7">
            <w:pPr>
              <w:pStyle w:val="affb"/>
              <w:jc w:val="center"/>
              <w:rPr>
                <w:lang w:val="en-US"/>
              </w:rPr>
            </w:pPr>
            <w:r w:rsidRPr="005F416C">
              <w:t>11</w:t>
            </w:r>
            <w:r w:rsidRPr="005F416C">
              <w:rPr>
                <w:lang w:val="en-US"/>
              </w:rPr>
              <w:t>:10</w:t>
            </w:r>
          </w:p>
        </w:tc>
        <w:tc>
          <w:tcPr>
            <w:tcW w:w="1456" w:type="dxa"/>
            <w:tcBorders>
              <w:top w:val="single" w:sz="12" w:space="0" w:color="auto"/>
              <w:bottom w:val="single" w:sz="12" w:space="0" w:color="auto"/>
            </w:tcBorders>
          </w:tcPr>
          <w:p w:rsidR="00AE08F7" w:rsidRPr="005F416C" w:rsidRDefault="00AE08F7" w:rsidP="00AE08F7">
            <w:pPr>
              <w:pStyle w:val="affb"/>
              <w:rPr>
                <w:lang w:val="en-US"/>
              </w:rPr>
            </w:pPr>
            <w:r w:rsidRPr="005F416C">
              <w:rPr>
                <w:lang w:val="en-US"/>
              </w:rPr>
              <w:t>SYNCB[1:0]</w:t>
            </w:r>
          </w:p>
        </w:tc>
        <w:tc>
          <w:tcPr>
            <w:tcW w:w="3275" w:type="dxa"/>
            <w:tcBorders>
              <w:top w:val="single" w:sz="12" w:space="0" w:color="auto"/>
              <w:bottom w:val="single" w:sz="12" w:space="0" w:color="auto"/>
            </w:tcBorders>
          </w:tcPr>
          <w:p w:rsidR="00AE08F7" w:rsidRPr="005F416C" w:rsidRDefault="00AE08F7" w:rsidP="00AE08F7">
            <w:pPr>
              <w:pStyle w:val="affb"/>
            </w:pPr>
            <w:r w:rsidRPr="005F416C">
              <w:t xml:space="preserve">Формирование сигнала на выводе </w:t>
            </w:r>
            <w:r w:rsidRPr="005F416C">
              <w:rPr>
                <w:lang w:val="en-US"/>
              </w:rPr>
              <w:t>DAC</w:t>
            </w:r>
            <w:r w:rsidRPr="005F416C">
              <w:t>B_</w:t>
            </w:r>
            <w:r w:rsidRPr="005F416C">
              <w:rPr>
                <w:lang w:val="en-US"/>
              </w:rPr>
              <w:t>SYNC</w:t>
            </w:r>
          </w:p>
        </w:tc>
        <w:tc>
          <w:tcPr>
            <w:tcW w:w="425" w:type="dxa"/>
            <w:tcBorders>
              <w:top w:val="single" w:sz="12" w:space="0" w:color="auto"/>
              <w:bottom w:val="single" w:sz="12" w:space="0" w:color="auto"/>
            </w:tcBorders>
          </w:tcPr>
          <w:p w:rsidR="00AE08F7" w:rsidRPr="005F416C" w:rsidRDefault="00AE08F7" w:rsidP="00AE08F7">
            <w:pPr>
              <w:pStyle w:val="affb"/>
            </w:pPr>
            <w:r w:rsidRPr="005F416C">
              <w:t>00-</w:t>
            </w:r>
          </w:p>
          <w:p w:rsidR="00AE08F7" w:rsidRPr="005F416C" w:rsidRDefault="00AE08F7" w:rsidP="00AE08F7">
            <w:pPr>
              <w:pStyle w:val="affb"/>
            </w:pPr>
            <w:r w:rsidRPr="005F416C">
              <w:t>01-</w:t>
            </w:r>
          </w:p>
          <w:p w:rsidR="00AE08F7" w:rsidRPr="005F416C" w:rsidRDefault="00AE08F7" w:rsidP="00AE08F7">
            <w:pPr>
              <w:pStyle w:val="affb"/>
            </w:pPr>
            <w:r w:rsidRPr="005F416C">
              <w:t>10-</w:t>
            </w:r>
          </w:p>
          <w:p w:rsidR="00AE08F7" w:rsidRPr="005F416C" w:rsidRDefault="00AE08F7" w:rsidP="00AE08F7">
            <w:pPr>
              <w:pStyle w:val="affb"/>
            </w:pPr>
          </w:p>
          <w:p w:rsidR="00AE08F7" w:rsidRPr="005F416C" w:rsidRDefault="00AE08F7" w:rsidP="00AE08F7">
            <w:pPr>
              <w:pStyle w:val="affb"/>
            </w:pPr>
            <w:r w:rsidRPr="005F416C">
              <w:t>11-</w:t>
            </w:r>
          </w:p>
        </w:tc>
        <w:tc>
          <w:tcPr>
            <w:tcW w:w="3877" w:type="dxa"/>
            <w:tcBorders>
              <w:top w:val="single" w:sz="12" w:space="0" w:color="auto"/>
              <w:bottom w:val="single" w:sz="12" w:space="0" w:color="auto"/>
            </w:tcBorders>
          </w:tcPr>
          <w:p w:rsidR="00AE08F7" w:rsidRPr="005F416C" w:rsidRDefault="00AE08F7" w:rsidP="00AE08F7">
            <w:pPr>
              <w:pStyle w:val="affb"/>
            </w:pPr>
            <w:r w:rsidRPr="005F416C">
              <w:t>Всегда 0</w:t>
            </w:r>
          </w:p>
          <w:p w:rsidR="00AE08F7" w:rsidRPr="005F416C" w:rsidRDefault="00AE08F7" w:rsidP="00AE08F7">
            <w:pPr>
              <w:pStyle w:val="affb"/>
            </w:pPr>
            <w:r w:rsidRPr="005F416C">
              <w:t>Всегда 1</w:t>
            </w:r>
          </w:p>
          <w:p w:rsidR="00AE08F7" w:rsidRPr="005F416C" w:rsidRDefault="00AE08F7" w:rsidP="00AE08F7">
            <w:pPr>
              <w:pStyle w:val="affb"/>
            </w:pPr>
            <w:r w:rsidRPr="005F416C">
              <w:t xml:space="preserve">Выход соответствует сигналу, формируемому блоком </w:t>
            </w:r>
            <w:r w:rsidRPr="005F416C">
              <w:rPr>
                <w:lang w:val="en-US"/>
              </w:rPr>
              <w:t>TRNSMT</w:t>
            </w:r>
          </w:p>
          <w:p w:rsidR="00AE08F7" w:rsidRPr="005F416C" w:rsidRDefault="00AE08F7" w:rsidP="00AE08F7">
            <w:pPr>
              <w:pStyle w:val="affb"/>
            </w:pPr>
            <w:r w:rsidRPr="005F416C">
              <w:t xml:space="preserve">Выход инвертирован относительно сигнала, формируемого блоком </w:t>
            </w:r>
            <w:r w:rsidRPr="005F416C">
              <w:rPr>
                <w:lang w:val="en-US"/>
              </w:rPr>
              <w:t>TRNSMT</w:t>
            </w:r>
          </w:p>
        </w:tc>
      </w:tr>
      <w:tr w:rsidR="00AE08F7" w:rsidRPr="005F416C" w:rsidTr="00FD18FA">
        <w:trPr>
          <w:cantSplit/>
          <w:jc w:val="center"/>
        </w:trPr>
        <w:tc>
          <w:tcPr>
            <w:tcW w:w="567" w:type="dxa"/>
            <w:tcBorders>
              <w:top w:val="single" w:sz="12" w:space="0" w:color="auto"/>
              <w:bottom w:val="single" w:sz="12" w:space="0" w:color="auto"/>
            </w:tcBorders>
          </w:tcPr>
          <w:p w:rsidR="00AE08F7" w:rsidRPr="005F416C" w:rsidRDefault="00AE08F7" w:rsidP="00AE08F7">
            <w:pPr>
              <w:pStyle w:val="affb"/>
              <w:jc w:val="center"/>
              <w:rPr>
                <w:lang w:val="en-US"/>
              </w:rPr>
            </w:pPr>
            <w:r w:rsidRPr="005F416C">
              <w:rPr>
                <w:lang w:val="en-US"/>
              </w:rPr>
              <w:t>12</w:t>
            </w:r>
          </w:p>
        </w:tc>
        <w:tc>
          <w:tcPr>
            <w:tcW w:w="1456" w:type="dxa"/>
            <w:tcBorders>
              <w:top w:val="single" w:sz="12" w:space="0" w:color="auto"/>
              <w:bottom w:val="single" w:sz="12" w:space="0" w:color="auto"/>
            </w:tcBorders>
          </w:tcPr>
          <w:p w:rsidR="00AE08F7" w:rsidRPr="005F416C" w:rsidRDefault="00AE08F7" w:rsidP="00AE08F7">
            <w:pPr>
              <w:pStyle w:val="affb"/>
              <w:rPr>
                <w:lang w:val="en-US"/>
              </w:rPr>
            </w:pPr>
            <w:r w:rsidRPr="005F416C">
              <w:rPr>
                <w:lang w:val="en-US"/>
              </w:rPr>
              <w:t>DCB</w:t>
            </w:r>
          </w:p>
        </w:tc>
        <w:tc>
          <w:tcPr>
            <w:tcW w:w="3275" w:type="dxa"/>
            <w:tcBorders>
              <w:top w:val="single" w:sz="12" w:space="0" w:color="auto"/>
              <w:bottom w:val="single" w:sz="12" w:space="0" w:color="auto"/>
            </w:tcBorders>
          </w:tcPr>
          <w:p w:rsidR="00AE08F7" w:rsidRPr="005F416C" w:rsidRDefault="00AE08F7" w:rsidP="00AE08F7">
            <w:pPr>
              <w:pStyle w:val="affb"/>
            </w:pPr>
            <w:r w:rsidRPr="005F416C">
              <w:t xml:space="preserve">Кодировка данных канала </w:t>
            </w:r>
            <w:r w:rsidRPr="005F416C">
              <w:rPr>
                <w:lang w:val="en-US"/>
              </w:rPr>
              <w:t>B</w:t>
            </w:r>
          </w:p>
        </w:tc>
        <w:tc>
          <w:tcPr>
            <w:tcW w:w="425" w:type="dxa"/>
            <w:tcBorders>
              <w:top w:val="single" w:sz="12" w:space="0" w:color="auto"/>
              <w:bottom w:val="single" w:sz="12" w:space="0" w:color="auto"/>
            </w:tcBorders>
          </w:tcPr>
          <w:p w:rsidR="00AE08F7" w:rsidRPr="005F416C" w:rsidRDefault="00AE08F7" w:rsidP="00AE08F7">
            <w:pPr>
              <w:pStyle w:val="affb"/>
            </w:pPr>
            <w:r w:rsidRPr="005F416C">
              <w:t>0 -</w:t>
            </w:r>
          </w:p>
          <w:p w:rsidR="00AE08F7" w:rsidRPr="005F416C" w:rsidRDefault="00AE08F7" w:rsidP="00AE08F7">
            <w:pPr>
              <w:pStyle w:val="affb"/>
            </w:pPr>
            <w:r w:rsidRPr="005F416C">
              <w:t>1 -</w:t>
            </w:r>
          </w:p>
        </w:tc>
        <w:tc>
          <w:tcPr>
            <w:tcW w:w="3877" w:type="dxa"/>
            <w:tcBorders>
              <w:top w:val="single" w:sz="12" w:space="0" w:color="auto"/>
              <w:bottom w:val="single" w:sz="12" w:space="0" w:color="auto"/>
            </w:tcBorders>
          </w:tcPr>
          <w:p w:rsidR="00AE08F7" w:rsidRPr="005F416C" w:rsidRDefault="00AE08F7" w:rsidP="00AE08F7">
            <w:pPr>
              <w:pStyle w:val="affb"/>
            </w:pPr>
            <w:r w:rsidRPr="005F416C">
              <w:t>Дополнительный код выходных данных</w:t>
            </w:r>
          </w:p>
          <w:p w:rsidR="00AE08F7" w:rsidRPr="005F416C" w:rsidRDefault="00AE08F7" w:rsidP="00AE08F7">
            <w:pPr>
              <w:pStyle w:val="affb"/>
            </w:pPr>
            <w:r w:rsidRPr="005F416C">
              <w:t>Простой двоичный код выходных данных</w:t>
            </w:r>
          </w:p>
        </w:tc>
      </w:tr>
      <w:tr w:rsidR="00AE08F7" w:rsidRPr="005F416C" w:rsidTr="00FD18FA">
        <w:trPr>
          <w:cantSplit/>
          <w:jc w:val="center"/>
        </w:trPr>
        <w:tc>
          <w:tcPr>
            <w:tcW w:w="567" w:type="dxa"/>
            <w:tcBorders>
              <w:top w:val="single" w:sz="12" w:space="0" w:color="auto"/>
              <w:bottom w:val="single" w:sz="12" w:space="0" w:color="auto"/>
            </w:tcBorders>
          </w:tcPr>
          <w:p w:rsidR="00AE08F7" w:rsidRPr="005F416C" w:rsidRDefault="00AE08F7" w:rsidP="00AE08F7">
            <w:pPr>
              <w:pStyle w:val="affb"/>
              <w:jc w:val="center"/>
            </w:pPr>
            <w:r w:rsidRPr="005F416C">
              <w:rPr>
                <w:lang w:val="en-US"/>
              </w:rPr>
              <w:t>1</w:t>
            </w:r>
            <w:r w:rsidRPr="005F416C">
              <w:t>3</w:t>
            </w:r>
          </w:p>
        </w:tc>
        <w:tc>
          <w:tcPr>
            <w:tcW w:w="1456" w:type="dxa"/>
            <w:tcBorders>
              <w:top w:val="single" w:sz="12" w:space="0" w:color="auto"/>
              <w:bottom w:val="single" w:sz="12" w:space="0" w:color="auto"/>
            </w:tcBorders>
          </w:tcPr>
          <w:p w:rsidR="00AE08F7" w:rsidRPr="005F416C" w:rsidRDefault="00AE08F7" w:rsidP="00AE08F7">
            <w:pPr>
              <w:pStyle w:val="affb"/>
              <w:rPr>
                <w:lang w:val="en-US"/>
              </w:rPr>
            </w:pPr>
            <w:r w:rsidRPr="005F416C">
              <w:rPr>
                <w:lang w:val="en-US"/>
              </w:rPr>
              <w:t>SYNCU</w:t>
            </w:r>
          </w:p>
        </w:tc>
        <w:tc>
          <w:tcPr>
            <w:tcW w:w="3275" w:type="dxa"/>
            <w:tcBorders>
              <w:top w:val="single" w:sz="12" w:space="0" w:color="auto"/>
              <w:bottom w:val="single" w:sz="12" w:space="0" w:color="auto"/>
            </w:tcBorders>
          </w:tcPr>
          <w:p w:rsidR="00AE08F7" w:rsidRPr="005F416C" w:rsidRDefault="00AE08F7" w:rsidP="00AE08F7">
            <w:pPr>
              <w:pStyle w:val="affb"/>
            </w:pPr>
            <w:r w:rsidRPr="005F416C">
              <w:t xml:space="preserve">Объединение по "или" сигналов синхронизации каналов </w:t>
            </w:r>
            <w:r w:rsidRPr="005F416C">
              <w:rPr>
                <w:lang w:val="en-US"/>
              </w:rPr>
              <w:t>A</w:t>
            </w:r>
            <w:r w:rsidRPr="005F416C">
              <w:t xml:space="preserve"> и </w:t>
            </w:r>
            <w:r w:rsidRPr="005F416C">
              <w:rPr>
                <w:lang w:val="en-US"/>
              </w:rPr>
              <w:t>B</w:t>
            </w:r>
            <w:r w:rsidRPr="005F416C">
              <w:t>.</w:t>
            </w:r>
          </w:p>
        </w:tc>
        <w:tc>
          <w:tcPr>
            <w:tcW w:w="425" w:type="dxa"/>
            <w:tcBorders>
              <w:top w:val="single" w:sz="12" w:space="0" w:color="auto"/>
              <w:bottom w:val="single" w:sz="12" w:space="0" w:color="auto"/>
            </w:tcBorders>
          </w:tcPr>
          <w:p w:rsidR="00AE08F7" w:rsidRPr="005F416C" w:rsidRDefault="00AE08F7" w:rsidP="00AE08F7">
            <w:pPr>
              <w:pStyle w:val="affb"/>
              <w:rPr>
                <w:lang w:val="en-US"/>
              </w:rPr>
            </w:pPr>
            <w:r w:rsidRPr="005F416C">
              <w:t>0</w:t>
            </w:r>
            <w:r w:rsidRPr="005F416C">
              <w:rPr>
                <w:lang w:val="en-US"/>
              </w:rPr>
              <w:t>-</w:t>
            </w:r>
          </w:p>
          <w:p w:rsidR="00AE08F7" w:rsidRPr="005F416C" w:rsidRDefault="00AE08F7" w:rsidP="00AE08F7">
            <w:pPr>
              <w:pStyle w:val="affb"/>
              <w:rPr>
                <w:lang w:val="en-US"/>
              </w:rPr>
            </w:pPr>
            <w:r w:rsidRPr="005F416C">
              <w:t>1</w:t>
            </w:r>
            <w:r w:rsidRPr="005F416C">
              <w:rPr>
                <w:lang w:val="en-US"/>
              </w:rPr>
              <w:t>-</w:t>
            </w:r>
          </w:p>
        </w:tc>
        <w:tc>
          <w:tcPr>
            <w:tcW w:w="3877" w:type="dxa"/>
            <w:tcBorders>
              <w:top w:val="single" w:sz="12" w:space="0" w:color="auto"/>
              <w:bottom w:val="single" w:sz="12" w:space="0" w:color="auto"/>
            </w:tcBorders>
          </w:tcPr>
          <w:p w:rsidR="00AE08F7" w:rsidRPr="005F416C" w:rsidRDefault="00AE08F7" w:rsidP="00AE08F7">
            <w:pPr>
              <w:pStyle w:val="affb"/>
            </w:pPr>
            <w:r w:rsidRPr="005F416C">
              <w:t xml:space="preserve">Сигнал на выводах </w:t>
            </w:r>
            <w:r w:rsidRPr="005F416C">
              <w:rPr>
                <w:lang w:val="en-US"/>
              </w:rPr>
              <w:t>SYNCi</w:t>
            </w:r>
            <w:r w:rsidRPr="005F416C">
              <w:t xml:space="preserve"> раздельный</w:t>
            </w:r>
          </w:p>
          <w:p w:rsidR="00AE08F7" w:rsidRPr="005F416C" w:rsidRDefault="00AE08F7" w:rsidP="00AE08F7">
            <w:pPr>
              <w:pStyle w:val="affb"/>
            </w:pPr>
            <w:r w:rsidRPr="005F416C">
              <w:t xml:space="preserve">Сигнал на выводах </w:t>
            </w:r>
            <w:r w:rsidRPr="005F416C">
              <w:rPr>
                <w:lang w:val="en-US"/>
              </w:rPr>
              <w:t>SYNCi</w:t>
            </w:r>
            <w:r w:rsidRPr="005F416C">
              <w:t xml:space="preserve">  объединен</w:t>
            </w:r>
          </w:p>
        </w:tc>
      </w:tr>
      <w:tr w:rsidR="00AE08F7" w:rsidRPr="005F416C" w:rsidTr="00FD18FA">
        <w:trPr>
          <w:cantSplit/>
          <w:jc w:val="center"/>
        </w:trPr>
        <w:tc>
          <w:tcPr>
            <w:tcW w:w="567" w:type="dxa"/>
            <w:tcBorders>
              <w:top w:val="single" w:sz="12" w:space="0" w:color="auto"/>
              <w:bottom w:val="single" w:sz="12" w:space="0" w:color="auto"/>
            </w:tcBorders>
          </w:tcPr>
          <w:p w:rsidR="00AE08F7" w:rsidRPr="005F416C" w:rsidRDefault="00AE08F7" w:rsidP="00AE08F7">
            <w:pPr>
              <w:pStyle w:val="affb"/>
              <w:jc w:val="center"/>
              <w:rPr>
                <w:lang w:val="en-US"/>
              </w:rPr>
            </w:pPr>
            <w:r w:rsidRPr="005F416C">
              <w:rPr>
                <w:lang w:val="en-US"/>
              </w:rPr>
              <w:t>14</w:t>
            </w:r>
          </w:p>
        </w:tc>
        <w:tc>
          <w:tcPr>
            <w:tcW w:w="1456" w:type="dxa"/>
            <w:tcBorders>
              <w:top w:val="single" w:sz="12" w:space="0" w:color="auto"/>
              <w:bottom w:val="single" w:sz="12" w:space="0" w:color="auto"/>
            </w:tcBorders>
          </w:tcPr>
          <w:p w:rsidR="00AE08F7" w:rsidRPr="005F416C" w:rsidRDefault="00AE08F7" w:rsidP="00AE08F7">
            <w:pPr>
              <w:pStyle w:val="affb"/>
              <w:rPr>
                <w:lang w:val="en-US"/>
              </w:rPr>
            </w:pPr>
            <w:r w:rsidRPr="005F416C">
              <w:rPr>
                <w:lang w:val="en-US"/>
              </w:rPr>
              <w:t>TREN</w:t>
            </w:r>
          </w:p>
        </w:tc>
        <w:tc>
          <w:tcPr>
            <w:tcW w:w="3275" w:type="dxa"/>
            <w:tcBorders>
              <w:top w:val="single" w:sz="12" w:space="0" w:color="auto"/>
              <w:bottom w:val="single" w:sz="12" w:space="0" w:color="auto"/>
            </w:tcBorders>
          </w:tcPr>
          <w:p w:rsidR="00AE08F7" w:rsidRPr="005F416C" w:rsidRDefault="00AE08F7" w:rsidP="00AE08F7">
            <w:pPr>
              <w:pStyle w:val="affb"/>
            </w:pPr>
            <w:r w:rsidRPr="005F416C">
              <w:t xml:space="preserve">Управление синхронизацией выдачи данных на внешние выводы интерфейса </w:t>
            </w:r>
          </w:p>
        </w:tc>
        <w:tc>
          <w:tcPr>
            <w:tcW w:w="425" w:type="dxa"/>
            <w:tcBorders>
              <w:top w:val="single" w:sz="12" w:space="0" w:color="auto"/>
              <w:bottom w:val="single" w:sz="12" w:space="0" w:color="auto"/>
            </w:tcBorders>
          </w:tcPr>
          <w:p w:rsidR="00AE08F7" w:rsidRPr="005F416C" w:rsidRDefault="00AE08F7" w:rsidP="00AE08F7">
            <w:pPr>
              <w:pStyle w:val="affb"/>
              <w:rPr>
                <w:lang w:val="en-US"/>
              </w:rPr>
            </w:pPr>
            <w:r w:rsidRPr="005F416C">
              <w:t>0</w:t>
            </w:r>
            <w:r w:rsidRPr="005F416C">
              <w:rPr>
                <w:lang w:val="en-US"/>
              </w:rPr>
              <w:t>-</w:t>
            </w:r>
          </w:p>
          <w:p w:rsidR="00AE08F7" w:rsidRPr="005F416C" w:rsidRDefault="00AE08F7" w:rsidP="00AE08F7">
            <w:pPr>
              <w:pStyle w:val="affb"/>
              <w:rPr>
                <w:lang w:val="en-US"/>
              </w:rPr>
            </w:pPr>
          </w:p>
          <w:p w:rsidR="00AE08F7" w:rsidRPr="005F416C" w:rsidRDefault="00AE08F7" w:rsidP="00AE08F7">
            <w:pPr>
              <w:pStyle w:val="affb"/>
            </w:pPr>
            <w:r w:rsidRPr="005F416C">
              <w:t>1</w:t>
            </w:r>
            <w:r w:rsidRPr="005F416C">
              <w:rPr>
                <w:lang w:val="en-US"/>
              </w:rPr>
              <w:t>-</w:t>
            </w:r>
          </w:p>
        </w:tc>
        <w:tc>
          <w:tcPr>
            <w:tcW w:w="3877" w:type="dxa"/>
            <w:tcBorders>
              <w:top w:val="single" w:sz="12" w:space="0" w:color="auto"/>
              <w:bottom w:val="single" w:sz="12" w:space="0" w:color="auto"/>
            </w:tcBorders>
          </w:tcPr>
          <w:p w:rsidR="00AE08F7" w:rsidRPr="005F416C" w:rsidRDefault="00AE08F7" w:rsidP="00AE08F7">
            <w:pPr>
              <w:pStyle w:val="affb"/>
            </w:pPr>
            <w:r w:rsidRPr="005F416C">
              <w:t>счетчики синхронизации в исходном состоянии</w:t>
            </w:r>
          </w:p>
          <w:p w:rsidR="00AE08F7" w:rsidRPr="005F416C" w:rsidRDefault="00AE08F7" w:rsidP="00AE08F7">
            <w:pPr>
              <w:pStyle w:val="affb"/>
            </w:pPr>
            <w:r w:rsidRPr="005F416C">
              <w:t>счетчики синхронизации в активном состоянии</w:t>
            </w:r>
          </w:p>
        </w:tc>
      </w:tr>
    </w:tbl>
    <w:p w:rsidR="00AE08F7" w:rsidRPr="005F416C" w:rsidRDefault="00AE08F7" w:rsidP="00AE08F7">
      <w:pPr>
        <w:pStyle w:val="a9"/>
      </w:pPr>
    </w:p>
    <w:p w:rsidR="00AE08F7" w:rsidRPr="005F416C" w:rsidRDefault="00AE08F7" w:rsidP="00AE08F7">
      <w:pPr>
        <w:pStyle w:val="a9"/>
      </w:pPr>
      <w:r w:rsidRPr="005F416C">
        <w:t xml:space="preserve">Поля </w:t>
      </w:r>
      <w:r w:rsidRPr="005F416C">
        <w:rPr>
          <w:lang w:val="en-US"/>
        </w:rPr>
        <w:t>D</w:t>
      </w:r>
      <w:r w:rsidRPr="005F416C">
        <w:t>2</w:t>
      </w:r>
      <w:r w:rsidRPr="005F416C">
        <w:rPr>
          <w:lang w:val="en-US"/>
        </w:rPr>
        <w:t>M</w:t>
      </w:r>
      <w:r w:rsidRPr="005F416C">
        <w:t xml:space="preserve">, </w:t>
      </w:r>
      <w:r w:rsidRPr="005F416C">
        <w:rPr>
          <w:lang w:val="en-US"/>
        </w:rPr>
        <w:t>FM</w:t>
      </w:r>
      <w:r w:rsidRPr="005F416C">
        <w:rPr>
          <w:bCs/>
        </w:rPr>
        <w:t xml:space="preserve"> и </w:t>
      </w:r>
      <w:r w:rsidRPr="005F416C">
        <w:rPr>
          <w:lang w:val="en-US"/>
        </w:rPr>
        <w:t>SF</w:t>
      </w:r>
      <w:r w:rsidRPr="005F416C">
        <w:t xml:space="preserve"> задают вид подключаемого ЦАП.</w:t>
      </w:r>
    </w:p>
    <w:p w:rsidR="00AE08F7" w:rsidRPr="005F416C" w:rsidRDefault="00AE08F7" w:rsidP="00AE08F7">
      <w:pPr>
        <w:pStyle w:val="a9"/>
      </w:pPr>
      <w:r w:rsidRPr="005F416C">
        <w:t xml:space="preserve">Поле </w:t>
      </w:r>
      <w:r w:rsidRPr="005F416C">
        <w:rPr>
          <w:lang w:val="en-US"/>
        </w:rPr>
        <w:t>D</w:t>
      </w:r>
      <w:r w:rsidRPr="005F416C">
        <w:t>2</w:t>
      </w:r>
      <w:r w:rsidRPr="005F416C">
        <w:rPr>
          <w:lang w:val="en-US"/>
        </w:rPr>
        <w:t>M</w:t>
      </w:r>
      <w:r w:rsidRPr="005F416C">
        <w:t xml:space="preserve"> определяет подключение двухканального ЦАП.</w:t>
      </w:r>
    </w:p>
    <w:p w:rsidR="00AE08F7" w:rsidRPr="005F416C" w:rsidRDefault="00AE08F7" w:rsidP="00AE08F7">
      <w:pPr>
        <w:pStyle w:val="a9"/>
        <w:rPr>
          <w:bCs/>
        </w:rPr>
      </w:pPr>
      <w:r w:rsidRPr="005F416C">
        <w:t xml:space="preserve">Поле </w:t>
      </w:r>
      <w:r w:rsidRPr="005F416C">
        <w:rPr>
          <w:lang w:val="en-US"/>
        </w:rPr>
        <w:t>FM</w:t>
      </w:r>
      <w:r w:rsidRPr="005F416C">
        <w:t xml:space="preserve"> </w:t>
      </w:r>
      <w:r w:rsidRPr="005F416C">
        <w:rPr>
          <w:bCs/>
        </w:rPr>
        <w:t xml:space="preserve">определяет положение фронта синхросигнала относительно момента переключения шины данных. При нулевом значении данного бита фронт синхросигнала совпадает с моментом переключения данных. При единичном значении данного бита фронт синхросигнала сдвинут на середину устойчивого состояния данных на внешней шине. При данной конфигурации выходной синхросигнал может быть использован </w:t>
      </w:r>
      <w:r w:rsidR="008412F5" w:rsidRPr="005F416C">
        <w:rPr>
          <w:bCs/>
        </w:rPr>
        <w:t xml:space="preserve">как тактовый сигнал для </w:t>
      </w:r>
      <w:r w:rsidRPr="005F416C">
        <w:rPr>
          <w:bCs/>
        </w:rPr>
        <w:t xml:space="preserve"> данных во входных регистрах ЦАП.</w:t>
      </w:r>
    </w:p>
    <w:p w:rsidR="00AE08F7" w:rsidRPr="005F416C" w:rsidRDefault="00AE08F7" w:rsidP="00AE08F7">
      <w:pPr>
        <w:pStyle w:val="a9"/>
      </w:pPr>
      <w:r w:rsidRPr="005F416C">
        <w:rPr>
          <w:bCs/>
        </w:rPr>
        <w:t xml:space="preserve">Поле </w:t>
      </w:r>
      <w:r w:rsidRPr="005F416C">
        <w:rPr>
          <w:lang w:val="en-US"/>
        </w:rPr>
        <w:t>SF</w:t>
      </w:r>
      <w:r w:rsidRPr="005F416C">
        <w:t xml:space="preserve"> задает количество и разрядность одноканальных ЦАП, подключаемых к внешним выводам микросхемы.</w:t>
      </w:r>
    </w:p>
    <w:p w:rsidR="00AE08F7" w:rsidRPr="005F416C" w:rsidRDefault="00AE08F7" w:rsidP="00AE08F7">
      <w:pPr>
        <w:pStyle w:val="a9"/>
      </w:pPr>
      <w:r w:rsidRPr="005F416C">
        <w:t xml:space="preserve">Поля </w:t>
      </w:r>
      <w:r w:rsidRPr="005F416C">
        <w:rPr>
          <w:lang w:val="en-US"/>
        </w:rPr>
        <w:t>SWONA</w:t>
      </w:r>
      <w:r w:rsidRPr="005F416C">
        <w:rPr>
          <w:bCs/>
        </w:rPr>
        <w:t xml:space="preserve"> и </w:t>
      </w:r>
      <w:r w:rsidRPr="005F416C">
        <w:rPr>
          <w:lang w:val="en-US"/>
        </w:rPr>
        <w:t>SWONB</w:t>
      </w:r>
      <w:r w:rsidRPr="005F416C">
        <w:rPr>
          <w:bCs/>
        </w:rPr>
        <w:t xml:space="preserve"> позволяют независимо включать и выключать аппаратуру каналов </w:t>
      </w:r>
      <w:r w:rsidRPr="005F416C">
        <w:rPr>
          <w:bCs/>
          <w:lang w:val="en-US"/>
        </w:rPr>
        <w:t>A</w:t>
      </w:r>
      <w:r w:rsidRPr="005F416C">
        <w:rPr>
          <w:bCs/>
        </w:rPr>
        <w:t xml:space="preserve"> и </w:t>
      </w:r>
      <w:r w:rsidRPr="005F416C">
        <w:rPr>
          <w:bCs/>
          <w:lang w:val="en-US"/>
        </w:rPr>
        <w:t>B</w:t>
      </w:r>
      <w:r w:rsidRPr="005F416C">
        <w:rPr>
          <w:bCs/>
        </w:rPr>
        <w:t xml:space="preserve"> соответственно. При отключении канала данные и синхросигнал не формируются.</w:t>
      </w:r>
    </w:p>
    <w:p w:rsidR="00795D65" w:rsidRPr="005F416C" w:rsidRDefault="00795D65" w:rsidP="00AE08F7">
      <w:pPr>
        <w:pStyle w:val="a9"/>
      </w:pPr>
    </w:p>
    <w:p w:rsidR="00AE08F7" w:rsidRPr="005F416C" w:rsidRDefault="00AE08F7" w:rsidP="00AE08F7">
      <w:pPr>
        <w:pStyle w:val="a9"/>
      </w:pPr>
      <w:r w:rsidRPr="005F416C">
        <w:t xml:space="preserve">Поля </w:t>
      </w:r>
      <w:r w:rsidRPr="005F416C">
        <w:rPr>
          <w:lang w:val="en-US"/>
        </w:rPr>
        <w:t>INVA</w:t>
      </w:r>
      <w:r w:rsidRPr="005F416C">
        <w:rPr>
          <w:bCs/>
        </w:rPr>
        <w:t xml:space="preserve"> и </w:t>
      </w:r>
      <w:r w:rsidRPr="005F416C">
        <w:rPr>
          <w:lang w:val="en-US"/>
        </w:rPr>
        <w:t>INVB</w:t>
      </w:r>
      <w:r w:rsidRPr="005F416C">
        <w:rPr>
          <w:bCs/>
        </w:rPr>
        <w:t xml:space="preserve"> позволяют инвертировать выходной синхросигнал, сопровождающий выдаваемые данные в каналах </w:t>
      </w:r>
      <w:r w:rsidRPr="005F416C">
        <w:rPr>
          <w:bCs/>
          <w:lang w:val="en-US"/>
        </w:rPr>
        <w:t>A</w:t>
      </w:r>
      <w:r w:rsidRPr="005F416C">
        <w:rPr>
          <w:bCs/>
        </w:rPr>
        <w:t xml:space="preserve"> и </w:t>
      </w:r>
      <w:r w:rsidRPr="005F416C">
        <w:rPr>
          <w:bCs/>
          <w:lang w:val="en-US"/>
        </w:rPr>
        <w:t>B</w:t>
      </w:r>
      <w:r w:rsidRPr="005F416C">
        <w:rPr>
          <w:bCs/>
        </w:rPr>
        <w:t xml:space="preserve"> соответственно. </w:t>
      </w:r>
    </w:p>
    <w:p w:rsidR="00AE08F7" w:rsidRPr="005F416C" w:rsidRDefault="00AE08F7" w:rsidP="00AE08F7">
      <w:pPr>
        <w:pStyle w:val="a9"/>
      </w:pPr>
      <w:r w:rsidRPr="005F416C">
        <w:t xml:space="preserve">Поля </w:t>
      </w:r>
      <w:r w:rsidRPr="005F416C">
        <w:rPr>
          <w:lang w:val="en-US"/>
        </w:rPr>
        <w:t>SYNCA</w:t>
      </w:r>
      <w:r w:rsidRPr="005F416C">
        <w:t xml:space="preserve"> и </w:t>
      </w:r>
      <w:r w:rsidRPr="005F416C">
        <w:rPr>
          <w:lang w:val="en-US"/>
        </w:rPr>
        <w:t>SYNCB</w:t>
      </w:r>
      <w:r w:rsidRPr="005F416C">
        <w:t xml:space="preserve"> определяют формирование сигнала на выводах </w:t>
      </w:r>
      <w:r w:rsidRPr="005F416C">
        <w:rPr>
          <w:lang w:val="en-US"/>
        </w:rPr>
        <w:t>DAC</w:t>
      </w:r>
      <w:r w:rsidRPr="005F416C">
        <w:t>A_</w:t>
      </w:r>
      <w:r w:rsidRPr="005F416C">
        <w:rPr>
          <w:lang w:val="en-US"/>
        </w:rPr>
        <w:t>SYNCi</w:t>
      </w:r>
      <w:r w:rsidRPr="005F416C">
        <w:t xml:space="preserve"> и </w:t>
      </w:r>
      <w:r w:rsidRPr="005F416C">
        <w:rPr>
          <w:lang w:val="en-US"/>
        </w:rPr>
        <w:t>DACB</w:t>
      </w:r>
      <w:r w:rsidRPr="005F416C">
        <w:t>_</w:t>
      </w:r>
      <w:r w:rsidRPr="005F416C">
        <w:rPr>
          <w:lang w:val="en-US"/>
        </w:rPr>
        <w:t>SYNCi</w:t>
      </w:r>
      <w:r w:rsidRPr="005F416C">
        <w:t xml:space="preserve"> </w:t>
      </w:r>
      <w:r w:rsidR="00E504D7" w:rsidRPr="005F416C">
        <w:t>соответственно. К</w:t>
      </w:r>
      <w:r w:rsidRPr="005F416C">
        <w:t xml:space="preserve">одировка этих полей позволяет вывести на данные выводы лог.0, лог.1 или сигнал в прямом или инверсном виде, сформированный блоком </w:t>
      </w:r>
      <w:r w:rsidRPr="005F416C">
        <w:rPr>
          <w:lang w:val="en-US"/>
        </w:rPr>
        <w:t>TRNSMT</w:t>
      </w:r>
      <w:r w:rsidRPr="005F416C">
        <w:t xml:space="preserve"> на основе признака запуска канала.</w:t>
      </w:r>
    </w:p>
    <w:p w:rsidR="00AE08F7" w:rsidRPr="005F416C" w:rsidRDefault="00AE08F7" w:rsidP="00AE08F7">
      <w:pPr>
        <w:pStyle w:val="a9"/>
      </w:pPr>
      <w:r w:rsidRPr="005F416C">
        <w:t xml:space="preserve">Поля </w:t>
      </w:r>
      <w:r w:rsidRPr="005F416C">
        <w:rPr>
          <w:lang w:val="en-US"/>
        </w:rPr>
        <w:t>DCA</w:t>
      </w:r>
      <w:r w:rsidRPr="005F416C">
        <w:t xml:space="preserve"> и </w:t>
      </w:r>
      <w:r w:rsidRPr="005F416C">
        <w:rPr>
          <w:lang w:val="en-US"/>
        </w:rPr>
        <w:t>DCB</w:t>
      </w:r>
      <w:r w:rsidRPr="005F416C">
        <w:t xml:space="preserve"> определяют кодировку выходных данных каналов 0 и 1 блока </w:t>
      </w:r>
      <w:r w:rsidRPr="005F416C">
        <w:rPr>
          <w:lang w:val="en-US"/>
        </w:rPr>
        <w:t>TRNSMT</w:t>
      </w:r>
      <w:r w:rsidRPr="005F416C">
        <w:t xml:space="preserve"> соответственно.</w:t>
      </w:r>
    </w:p>
    <w:p w:rsidR="00AE08F7" w:rsidRPr="005F416C" w:rsidRDefault="00AE08F7" w:rsidP="00AE08F7">
      <w:pPr>
        <w:pStyle w:val="a9"/>
      </w:pPr>
      <w:r w:rsidRPr="005F416C">
        <w:t xml:space="preserve">Поле </w:t>
      </w:r>
      <w:r w:rsidRPr="005F416C">
        <w:rPr>
          <w:lang w:val="en-US"/>
        </w:rPr>
        <w:t>SYNCU</w:t>
      </w:r>
      <w:r w:rsidRPr="005F416C">
        <w:t xml:space="preserve"> определяет</w:t>
      </w:r>
      <w:r w:rsidR="00E504D7" w:rsidRPr="005F416C">
        <w:t>,</w:t>
      </w:r>
      <w:r w:rsidRPr="005F416C">
        <w:t xml:space="preserve"> будут ли сигналы </w:t>
      </w:r>
      <w:r w:rsidRPr="005F416C">
        <w:rPr>
          <w:lang w:val="en-US"/>
        </w:rPr>
        <w:t>SYNC</w:t>
      </w:r>
      <w:r w:rsidRPr="005F416C">
        <w:t xml:space="preserve">, сформированные разными каналами блока </w:t>
      </w:r>
      <w:r w:rsidRPr="005F416C">
        <w:rPr>
          <w:lang w:val="en-US"/>
        </w:rPr>
        <w:t>TRNSMT</w:t>
      </w:r>
      <w:r w:rsidRPr="005F416C">
        <w:t xml:space="preserve">, выдаваться на внешние выводы как единый сигнал. При единичном значении данного поля сигнал </w:t>
      </w:r>
      <w:r w:rsidRPr="005F416C">
        <w:rPr>
          <w:lang w:val="en-US"/>
        </w:rPr>
        <w:t>SYNC</w:t>
      </w:r>
      <w:r w:rsidRPr="005F416C">
        <w:t xml:space="preserve">, сформированный в любом из каналов блока </w:t>
      </w:r>
      <w:r w:rsidRPr="005F416C">
        <w:rPr>
          <w:lang w:val="en-US"/>
        </w:rPr>
        <w:t>TRNSMT</w:t>
      </w:r>
      <w:r w:rsidRPr="005F416C">
        <w:t xml:space="preserve">, будет выдан на выводы </w:t>
      </w:r>
      <w:r w:rsidRPr="005F416C">
        <w:rPr>
          <w:lang w:val="en-US"/>
        </w:rPr>
        <w:t>DAC</w:t>
      </w:r>
      <w:r w:rsidRPr="005F416C">
        <w:t>A_</w:t>
      </w:r>
      <w:r w:rsidRPr="005F416C">
        <w:rPr>
          <w:lang w:val="en-US"/>
        </w:rPr>
        <w:t>SYNCi</w:t>
      </w:r>
      <w:r w:rsidRPr="005F416C">
        <w:t xml:space="preserve"> и </w:t>
      </w:r>
      <w:r w:rsidRPr="005F416C">
        <w:rPr>
          <w:lang w:val="en-US"/>
        </w:rPr>
        <w:t>DACB</w:t>
      </w:r>
      <w:r w:rsidRPr="005F416C">
        <w:t>_</w:t>
      </w:r>
      <w:r w:rsidRPr="005F416C">
        <w:rPr>
          <w:lang w:val="en-US"/>
        </w:rPr>
        <w:t>SYNCi</w:t>
      </w:r>
      <w:r w:rsidRPr="005F416C">
        <w:t xml:space="preserve"> одномоментно.</w:t>
      </w:r>
    </w:p>
    <w:p w:rsidR="00AE08F7" w:rsidRPr="005F416C" w:rsidRDefault="00AE08F7" w:rsidP="00AE08F7">
      <w:pPr>
        <w:pStyle w:val="a9"/>
      </w:pPr>
      <w:r w:rsidRPr="005F416C">
        <w:t xml:space="preserve">Поле </w:t>
      </w:r>
      <w:r w:rsidRPr="005F416C">
        <w:rPr>
          <w:lang w:val="en-US"/>
        </w:rPr>
        <w:t>TREN</w:t>
      </w:r>
      <w:r w:rsidRPr="005F416C">
        <w:t xml:space="preserve"> управляет схемой синхронизации при переходе на частоту работы интерфейса с ЦАП. При нулевом </w:t>
      </w:r>
      <w:r w:rsidR="00E504D7" w:rsidRPr="005F416C">
        <w:t>значении</w:t>
      </w:r>
      <w:r w:rsidRPr="005F416C">
        <w:t xml:space="preserve"> схема находится в исходном состоянии и данные на внешние выводы блока не передаются. Установка данного поля в единичное состояние запускает схему синхронизации. На внешние выводы выдаются данные, формируемые блоком </w:t>
      </w:r>
      <w:r w:rsidRPr="005F416C">
        <w:rPr>
          <w:lang w:val="en-US"/>
        </w:rPr>
        <w:t>TRNSMT</w:t>
      </w:r>
      <w:r w:rsidRPr="005F416C">
        <w:t>.</w:t>
      </w:r>
    </w:p>
    <w:p w:rsidR="00AE08F7" w:rsidRPr="005F416C" w:rsidRDefault="00AE08F7" w:rsidP="00750852">
      <w:pPr>
        <w:pStyle w:val="a9"/>
        <w:rPr>
          <w:b/>
          <w:i/>
        </w:rPr>
      </w:pPr>
      <w:r w:rsidRPr="005F416C">
        <w:t xml:space="preserve">Если разрядность подключаемых ЦАП меньше максимальной, то неиспользуемые выводы можно перевести в неактивное состояние. Управление </w:t>
      </w:r>
      <w:r w:rsidRPr="005F416C">
        <w:rPr>
          <w:lang w:val="en-US"/>
        </w:rPr>
        <w:t>LVDS</w:t>
      </w:r>
      <w:r w:rsidRPr="005F416C">
        <w:t xml:space="preserve"> буферами блока интерфейса с ЦАП осуществляется путем программиро</w:t>
      </w:r>
      <w:r w:rsidR="00E66504" w:rsidRPr="005F416C">
        <w:t>вания конфигурационных регистров</w:t>
      </w:r>
      <w:r w:rsidRPr="005F416C">
        <w:t xml:space="preserve"> </w:t>
      </w:r>
      <w:r w:rsidR="00E66504" w:rsidRPr="005F416C">
        <w:t>LVDS_CFG _DA0 и LVDS_CFG _DA1 в блоке системного контроллера.</w:t>
      </w:r>
    </w:p>
    <w:p w:rsidR="00AE08F7" w:rsidRPr="005F416C" w:rsidRDefault="00AE08F7" w:rsidP="00AE08F7">
      <w:pPr>
        <w:pStyle w:val="a9"/>
      </w:pPr>
    </w:p>
    <w:p w:rsidR="00AE08F7" w:rsidRPr="005F416C" w:rsidRDefault="00AE08F7" w:rsidP="00AE08F7">
      <w:pPr>
        <w:pStyle w:val="5"/>
        <w:rPr>
          <w:lang w:val="ru-RU"/>
        </w:rPr>
      </w:pPr>
      <w:r w:rsidRPr="005F416C">
        <w:rPr>
          <w:lang w:val="ru-RU"/>
        </w:rPr>
        <w:t>Временные диаграммы работы интерфейса с ЦАП</w:t>
      </w:r>
    </w:p>
    <w:p w:rsidR="00AE08F7" w:rsidRPr="005F416C" w:rsidRDefault="00AE08F7" w:rsidP="00AE08F7">
      <w:pPr>
        <w:pStyle w:val="a9"/>
        <w:rPr>
          <w:bCs/>
        </w:rPr>
      </w:pPr>
      <w:r w:rsidRPr="005F416C">
        <w:t xml:space="preserve">Временные диаграммы обмена с ЦАП зависят от состояния полей </w:t>
      </w:r>
      <w:r w:rsidRPr="005F416C">
        <w:rPr>
          <w:lang w:val="en-US"/>
        </w:rPr>
        <w:t>D</w:t>
      </w:r>
      <w:r w:rsidRPr="005F416C">
        <w:t>2</w:t>
      </w:r>
      <w:r w:rsidRPr="005F416C">
        <w:rPr>
          <w:lang w:val="en-US"/>
        </w:rPr>
        <w:t>M</w:t>
      </w:r>
      <w:r w:rsidRPr="005F416C">
        <w:t xml:space="preserve">, </w:t>
      </w:r>
      <w:r w:rsidRPr="005F416C">
        <w:rPr>
          <w:lang w:val="en-US"/>
        </w:rPr>
        <w:t>FM</w:t>
      </w:r>
      <w:r w:rsidRPr="005F416C">
        <w:rPr>
          <w:bCs/>
        </w:rPr>
        <w:t xml:space="preserve"> и </w:t>
      </w:r>
      <w:r w:rsidRPr="005F416C">
        <w:rPr>
          <w:lang w:val="en-US"/>
        </w:rPr>
        <w:t>SF</w:t>
      </w:r>
      <w:r w:rsidRPr="005F416C">
        <w:rPr>
          <w:bCs/>
        </w:rPr>
        <w:t xml:space="preserve"> конфигурационного регистра </w:t>
      </w:r>
      <w:r w:rsidRPr="005F416C">
        <w:rPr>
          <w:lang w:val="en-US"/>
        </w:rPr>
        <w:t>DAC</w:t>
      </w:r>
      <w:r w:rsidRPr="005F416C">
        <w:t>_</w:t>
      </w:r>
      <w:r w:rsidRPr="005F416C">
        <w:rPr>
          <w:lang w:val="en-US"/>
        </w:rPr>
        <w:t>CFG</w:t>
      </w:r>
      <w:r w:rsidRPr="005F416C">
        <w:t>.</w:t>
      </w:r>
      <w:r w:rsidRPr="005F416C">
        <w:rPr>
          <w:bCs/>
        </w:rPr>
        <w:t xml:space="preserve"> На рисунках</w:t>
      </w:r>
      <w:r w:rsidR="0054139F" w:rsidRPr="005F416C">
        <w:rPr>
          <w:bCs/>
        </w:rPr>
        <w:t xml:space="preserve"> </w:t>
      </w:r>
      <w:r w:rsidR="00B050B4">
        <w:fldChar w:fldCharType="begin"/>
      </w:r>
      <w:r w:rsidR="00B050B4">
        <w:instrText xml:space="preserve"> REF _Ref534995790 \h  \* MERGEFORMAT </w:instrText>
      </w:r>
      <w:r w:rsidR="00B050B4">
        <w:fldChar w:fldCharType="separate"/>
      </w:r>
      <w:r w:rsidR="006B386B" w:rsidRPr="005F416C">
        <w:rPr>
          <w:vanish/>
        </w:rPr>
        <w:t xml:space="preserve">   Рисунок</w:t>
      </w:r>
      <w:r w:rsidR="006B386B" w:rsidRPr="005F416C">
        <w:rPr>
          <w:noProof/>
        </w:rPr>
        <w:t xml:space="preserve"> </w:t>
      </w:r>
      <w:r w:rsidR="006B386B" w:rsidRPr="005F416C">
        <w:t>1</w:t>
      </w:r>
      <w:r w:rsidR="006B386B" w:rsidRPr="005F416C">
        <w:rPr>
          <w:noProof/>
        </w:rPr>
        <w:t>.188</w:t>
      </w:r>
      <w:r w:rsidR="00B050B4">
        <w:fldChar w:fldCharType="end"/>
      </w:r>
      <w:r w:rsidR="00AA2D5D" w:rsidRPr="005F416C">
        <w:rPr>
          <w:bCs/>
        </w:rPr>
        <w:t xml:space="preserve"> - </w:t>
      </w:r>
      <w:r w:rsidR="00B050B4">
        <w:fldChar w:fldCharType="begin"/>
      </w:r>
      <w:r w:rsidR="00B050B4">
        <w:instrText xml:space="preserve"> REF _Ref14192686 \h  \* MERGEFORMAT </w:instrText>
      </w:r>
      <w:r w:rsidR="00B050B4">
        <w:fldChar w:fldCharType="separate"/>
      </w:r>
      <w:r w:rsidR="006B386B" w:rsidRPr="005F416C">
        <w:rPr>
          <w:vanish/>
        </w:rPr>
        <w:t xml:space="preserve">   Рисунок</w:t>
      </w:r>
      <w:r w:rsidR="006B386B" w:rsidRPr="005F416C">
        <w:rPr>
          <w:noProof/>
        </w:rPr>
        <w:t xml:space="preserve"> </w:t>
      </w:r>
      <w:r w:rsidR="006B386B" w:rsidRPr="005F416C">
        <w:t>1</w:t>
      </w:r>
      <w:r w:rsidR="006B386B" w:rsidRPr="005F416C">
        <w:rPr>
          <w:noProof/>
        </w:rPr>
        <w:t>.190</w:t>
      </w:r>
      <w:r w:rsidR="00B050B4">
        <w:fldChar w:fldCharType="end"/>
      </w:r>
      <w:r w:rsidR="000A48A4" w:rsidRPr="005F416C">
        <w:rPr>
          <w:bCs/>
        </w:rPr>
        <w:t xml:space="preserve"> </w:t>
      </w:r>
      <w:r w:rsidRPr="005F416C">
        <w:rPr>
          <w:bCs/>
        </w:rPr>
        <w:t xml:space="preserve">представлена работа интерфейса  при различном состоянии данных полей регистра </w:t>
      </w:r>
      <w:r w:rsidRPr="005F416C">
        <w:rPr>
          <w:lang w:val="en-US"/>
        </w:rPr>
        <w:t>DAC</w:t>
      </w:r>
      <w:r w:rsidRPr="005F416C">
        <w:t>_</w:t>
      </w:r>
      <w:r w:rsidRPr="005F416C">
        <w:rPr>
          <w:lang w:val="en-US"/>
        </w:rPr>
        <w:t>CFG</w:t>
      </w:r>
      <w:r w:rsidRPr="005F416C">
        <w:rPr>
          <w:bCs/>
        </w:rPr>
        <w:t xml:space="preserve">. </w:t>
      </w:r>
    </w:p>
    <w:p w:rsidR="00AE08F7" w:rsidRPr="005F416C" w:rsidRDefault="00AE08F7" w:rsidP="00AE08F7">
      <w:pPr>
        <w:pStyle w:val="a9"/>
        <w:rPr>
          <w:bCs/>
        </w:rPr>
      </w:pPr>
    </w:p>
    <w:p w:rsidR="00AE08F7" w:rsidRPr="005F416C" w:rsidRDefault="005B076E" w:rsidP="005B076E">
      <w:pPr>
        <w:pStyle w:val="a9"/>
      </w:pPr>
      <w:r w:rsidRPr="005F416C">
        <w:t xml:space="preserve">1.  </w:t>
      </w:r>
      <w:r w:rsidR="00AE08F7" w:rsidRPr="005F416C">
        <w:t>Подключение двухканального ЦАП и синхронизация по фронту:</w:t>
      </w:r>
    </w:p>
    <w:p w:rsidR="00E66504" w:rsidRPr="005F416C" w:rsidRDefault="00E66504" w:rsidP="006B6A7E">
      <w:pPr>
        <w:pStyle w:val="a9"/>
        <w:spacing w:before="120"/>
        <w:rPr>
          <w:bCs/>
        </w:rPr>
      </w:pPr>
      <w:r w:rsidRPr="005F416C">
        <w:rPr>
          <w:bCs/>
        </w:rPr>
        <w:t>На рисунке</w:t>
      </w:r>
      <w:r w:rsidR="00795D65" w:rsidRPr="005F416C">
        <w:rPr>
          <w:bCs/>
        </w:rPr>
        <w:t xml:space="preserve"> </w:t>
      </w:r>
      <w:r w:rsidR="00B050B4">
        <w:fldChar w:fldCharType="begin"/>
      </w:r>
      <w:r w:rsidR="00B050B4">
        <w:instrText xml:space="preserve"> REF _Ref534995790 \h  \* MERGEFORMAT </w:instrText>
      </w:r>
      <w:r w:rsidR="00B050B4">
        <w:fldChar w:fldCharType="separate"/>
      </w:r>
      <w:r w:rsidR="006B386B" w:rsidRPr="005F416C">
        <w:rPr>
          <w:vanish/>
        </w:rPr>
        <w:t xml:space="preserve">   Рисунок</w:t>
      </w:r>
      <w:r w:rsidR="006B386B" w:rsidRPr="005F416C">
        <w:rPr>
          <w:noProof/>
        </w:rPr>
        <w:t xml:space="preserve"> </w:t>
      </w:r>
      <w:r w:rsidR="006B386B" w:rsidRPr="005F416C">
        <w:t>1</w:t>
      </w:r>
      <w:r w:rsidR="006B386B" w:rsidRPr="005F416C">
        <w:rPr>
          <w:noProof/>
        </w:rPr>
        <w:t>.188</w:t>
      </w:r>
      <w:r w:rsidR="00B050B4">
        <w:fldChar w:fldCharType="end"/>
      </w:r>
      <w:r w:rsidRPr="005F416C">
        <w:rPr>
          <w:bCs/>
        </w:rPr>
        <w:t xml:space="preserve"> представлены временные диаграммы работы интерфейса с двухканальным ЦАП с синхронизацией по фронту.</w:t>
      </w:r>
    </w:p>
    <w:p w:rsidR="00AE08F7" w:rsidRPr="005F416C" w:rsidRDefault="00AE08F7" w:rsidP="006B6A7E">
      <w:pPr>
        <w:pStyle w:val="a9"/>
        <w:ind w:left="0" w:right="0" w:firstLine="0"/>
        <w:jc w:val="center"/>
      </w:pPr>
      <w:r w:rsidRPr="005F416C">
        <w:object w:dxaOrig="11233" w:dyaOrig="5568">
          <v:shape id="_x0000_i1182" type="#_x0000_t75" style="width:507pt;height:252pt" o:ole="">
            <v:imagedata r:id="rId347" o:title=""/>
          </v:shape>
          <o:OLEObject Type="Embed" ProgID="Visio.Drawing.15" ShapeID="_x0000_i1182" DrawAspect="Content" ObjectID="_1664363400" r:id="rId348"/>
        </w:object>
      </w:r>
      <w:bookmarkStart w:id="1346" w:name="_Ref534995790"/>
      <w:r w:rsidR="00AD2FB1" w:rsidRPr="005F416C">
        <w:rPr>
          <w:b/>
          <w:i/>
        </w:rPr>
        <w:t xml:space="preserve">   Р</w:t>
      </w:r>
      <w:r w:rsidRPr="005F416C">
        <w:rPr>
          <w:b/>
          <w:i/>
        </w:rPr>
        <w:t xml:space="preserve">исунок </w:t>
      </w:r>
      <w:r w:rsidR="008A68E7" w:rsidRPr="005F416C">
        <w:rPr>
          <w:b/>
          <w:i/>
        </w:rPr>
        <w:fldChar w:fldCharType="begin"/>
      </w:r>
      <w:r w:rsidR="0071710F" w:rsidRPr="005F416C">
        <w:rPr>
          <w:b/>
          <w:i/>
        </w:rPr>
        <w:instrText xml:space="preserve"> STYLEREF 1 \s </w:instrText>
      </w:r>
      <w:r w:rsidR="008A68E7" w:rsidRPr="005F416C">
        <w:rPr>
          <w:b/>
          <w:i/>
        </w:rPr>
        <w:fldChar w:fldCharType="separate"/>
      </w:r>
      <w:r w:rsidR="00043B45" w:rsidRPr="005F416C">
        <w:rPr>
          <w:b/>
          <w:i/>
          <w:noProof/>
        </w:rPr>
        <w:t>1</w:t>
      </w:r>
      <w:r w:rsidR="008A68E7" w:rsidRPr="005F416C">
        <w:rPr>
          <w:b/>
          <w:i/>
        </w:rPr>
        <w:fldChar w:fldCharType="end"/>
      </w:r>
      <w:r w:rsidR="00481C42" w:rsidRPr="005F416C">
        <w:rPr>
          <w:b/>
          <w:i/>
        </w:rPr>
        <w:t>.</w:t>
      </w:r>
      <w:r w:rsidR="008A68E7" w:rsidRPr="005F416C">
        <w:rPr>
          <w:b/>
          <w:i/>
        </w:rPr>
        <w:fldChar w:fldCharType="begin"/>
      </w:r>
      <w:r w:rsidR="0071710F" w:rsidRPr="005F416C">
        <w:rPr>
          <w:b/>
          <w:i/>
        </w:rPr>
        <w:instrText xml:space="preserve"> SEQ Рисунок \* ARABIC \s 1 </w:instrText>
      </w:r>
      <w:r w:rsidR="008A68E7" w:rsidRPr="005F416C">
        <w:rPr>
          <w:b/>
          <w:i/>
        </w:rPr>
        <w:fldChar w:fldCharType="separate"/>
      </w:r>
      <w:r w:rsidR="00043B45" w:rsidRPr="005F416C">
        <w:rPr>
          <w:b/>
          <w:i/>
          <w:noProof/>
        </w:rPr>
        <w:t>188</w:t>
      </w:r>
      <w:r w:rsidR="008A68E7" w:rsidRPr="005F416C">
        <w:rPr>
          <w:b/>
          <w:i/>
        </w:rPr>
        <w:fldChar w:fldCharType="end"/>
      </w:r>
      <w:bookmarkEnd w:id="1346"/>
      <w:r w:rsidRPr="005F416C">
        <w:rPr>
          <w:b/>
          <w:i/>
        </w:rPr>
        <w:t xml:space="preserve"> – Временные диаграммы работы блока интерфейса с ЦАП при подключении двухканального ЦАП и синхронизацией по фронту</w:t>
      </w:r>
    </w:p>
    <w:p w:rsidR="00AE08F7" w:rsidRPr="005F416C" w:rsidRDefault="00AE08F7" w:rsidP="00AE08F7">
      <w:pPr>
        <w:pStyle w:val="a9"/>
      </w:pPr>
      <w:r w:rsidRPr="005F416C">
        <w:t xml:space="preserve">При работе блока интерфейса ЦАП в данном режиме данные с каналов 0 и 1 блока </w:t>
      </w:r>
      <w:r w:rsidRPr="005F416C">
        <w:rPr>
          <w:lang w:val="en-US"/>
        </w:rPr>
        <w:t>TRNSMT</w:t>
      </w:r>
      <w:r w:rsidRPr="005F416C">
        <w:t xml:space="preserve"> поочередно выдаются на выводы </w:t>
      </w:r>
      <w:r w:rsidRPr="005F416C">
        <w:rPr>
          <w:lang w:val="en-US"/>
        </w:rPr>
        <w:t>DACA</w:t>
      </w:r>
      <w:r w:rsidRPr="005F416C">
        <w:t>_</w:t>
      </w:r>
      <w:r w:rsidRPr="005F416C">
        <w:rPr>
          <w:lang w:val="en-US"/>
        </w:rPr>
        <w:t>Di</w:t>
      </w:r>
      <w:r w:rsidRPr="005F416C">
        <w:t xml:space="preserve"> и </w:t>
      </w:r>
      <w:r w:rsidRPr="005F416C">
        <w:rPr>
          <w:lang w:val="en-US"/>
        </w:rPr>
        <w:t>DACB</w:t>
      </w:r>
      <w:r w:rsidRPr="005F416C">
        <w:t>_</w:t>
      </w:r>
      <w:r w:rsidRPr="005F416C">
        <w:rPr>
          <w:lang w:val="en-US"/>
        </w:rPr>
        <w:t>Di</w:t>
      </w:r>
      <w:r w:rsidRPr="005F416C">
        <w:t xml:space="preserve">, причем на выводы </w:t>
      </w:r>
      <w:r w:rsidRPr="005F416C">
        <w:rPr>
          <w:lang w:val="en-US"/>
        </w:rPr>
        <w:t>DACA</w:t>
      </w:r>
      <w:r w:rsidRPr="005F416C">
        <w:t>_</w:t>
      </w:r>
      <w:r w:rsidRPr="005F416C">
        <w:rPr>
          <w:lang w:val="en-US"/>
        </w:rPr>
        <w:t>Di</w:t>
      </w:r>
      <w:r w:rsidRPr="005F416C">
        <w:t xml:space="preserve"> выдаются старшие разряды данных, а на выводы </w:t>
      </w:r>
      <w:r w:rsidRPr="005F416C">
        <w:rPr>
          <w:lang w:val="en-US"/>
        </w:rPr>
        <w:t>DACB</w:t>
      </w:r>
      <w:r w:rsidRPr="005F416C">
        <w:t>_</w:t>
      </w:r>
      <w:r w:rsidRPr="005F416C">
        <w:rPr>
          <w:lang w:val="en-US"/>
        </w:rPr>
        <w:t>Di</w:t>
      </w:r>
      <w:r w:rsidRPr="005F416C">
        <w:t xml:space="preserve"> – младшие разряды. Данные канала 0 стробируются положительным фронтом тактового сигнала </w:t>
      </w:r>
      <w:r w:rsidRPr="005F416C">
        <w:rPr>
          <w:lang w:val="en-US"/>
        </w:rPr>
        <w:t>DACA</w:t>
      </w:r>
      <w:r w:rsidRPr="005F416C">
        <w:t>_</w:t>
      </w:r>
      <w:r w:rsidRPr="005F416C">
        <w:rPr>
          <w:lang w:val="en-US"/>
        </w:rPr>
        <w:t>CLK</w:t>
      </w:r>
      <w:r w:rsidRPr="005F416C">
        <w:t xml:space="preserve">, а данные канала 1 – отрицательным. Полярность тактового сигнала можно изменить, установив в лог. 1 поле </w:t>
      </w:r>
      <w:r w:rsidRPr="005F416C">
        <w:rPr>
          <w:lang w:val="en-US"/>
        </w:rPr>
        <w:t>INVA</w:t>
      </w:r>
      <w:r w:rsidRPr="005F416C">
        <w:t xml:space="preserve"> регистра конфигурации </w:t>
      </w:r>
      <w:r w:rsidRPr="005F416C">
        <w:rPr>
          <w:lang w:val="en-US"/>
        </w:rPr>
        <w:t>DAC</w:t>
      </w:r>
      <w:r w:rsidRPr="005F416C">
        <w:t>_</w:t>
      </w:r>
      <w:r w:rsidRPr="005F416C">
        <w:rPr>
          <w:lang w:val="en-US"/>
        </w:rPr>
        <w:t>CFG</w:t>
      </w:r>
      <w:r w:rsidRPr="005F416C">
        <w:t xml:space="preserve">. На вывод </w:t>
      </w:r>
      <w:r w:rsidRPr="005F416C">
        <w:rPr>
          <w:lang w:val="en-US"/>
        </w:rPr>
        <w:t>DACA</w:t>
      </w:r>
      <w:r w:rsidRPr="005F416C">
        <w:t>_</w:t>
      </w:r>
      <w:r w:rsidRPr="005F416C">
        <w:rPr>
          <w:lang w:val="en-US"/>
        </w:rPr>
        <w:t>SYNC</w:t>
      </w:r>
      <w:r w:rsidRPr="005F416C">
        <w:t xml:space="preserve"> и </w:t>
      </w:r>
      <w:r w:rsidRPr="005F416C">
        <w:rPr>
          <w:lang w:val="en-US"/>
        </w:rPr>
        <w:t>DACB</w:t>
      </w:r>
      <w:r w:rsidRPr="005F416C">
        <w:t>_</w:t>
      </w:r>
      <w:r w:rsidRPr="005F416C">
        <w:rPr>
          <w:lang w:val="en-US"/>
        </w:rPr>
        <w:t>SYNC</w:t>
      </w:r>
      <w:r w:rsidRPr="005F416C">
        <w:t xml:space="preserve"> признак активности канала выводится в соответствии с состоянием конфигурационных полей </w:t>
      </w:r>
      <w:r w:rsidRPr="005F416C">
        <w:rPr>
          <w:lang w:val="en-US"/>
        </w:rPr>
        <w:t>SYNCA</w:t>
      </w:r>
      <w:r w:rsidRPr="005F416C">
        <w:t xml:space="preserve">, </w:t>
      </w:r>
      <w:r w:rsidRPr="005F416C">
        <w:rPr>
          <w:lang w:val="en-US"/>
        </w:rPr>
        <w:t>SYNCB</w:t>
      </w:r>
      <w:r w:rsidRPr="005F416C">
        <w:t xml:space="preserve"> и </w:t>
      </w:r>
      <w:r w:rsidRPr="005F416C">
        <w:rPr>
          <w:lang w:val="en-US"/>
        </w:rPr>
        <w:t>SYNCU</w:t>
      </w:r>
      <w:r w:rsidRPr="005F416C">
        <w:t xml:space="preserve"> регистра конфигурации </w:t>
      </w:r>
      <w:r w:rsidRPr="005F416C">
        <w:rPr>
          <w:lang w:val="en-US"/>
        </w:rPr>
        <w:t>DAC</w:t>
      </w:r>
      <w:r w:rsidRPr="005F416C">
        <w:t>_</w:t>
      </w:r>
      <w:r w:rsidRPr="005F416C">
        <w:rPr>
          <w:lang w:val="en-US"/>
        </w:rPr>
        <w:t>CFG</w:t>
      </w:r>
      <w:r w:rsidR="00E66504" w:rsidRPr="005F416C">
        <w:t>.</w:t>
      </w:r>
    </w:p>
    <w:p w:rsidR="00AE08F7" w:rsidRPr="005F416C" w:rsidRDefault="00AE08F7" w:rsidP="00AE08F7">
      <w:pPr>
        <w:pStyle w:val="a9"/>
      </w:pPr>
    </w:p>
    <w:p w:rsidR="00AE08F7" w:rsidRPr="005F416C" w:rsidRDefault="005B076E" w:rsidP="005B076E">
      <w:pPr>
        <w:pStyle w:val="a9"/>
      </w:pPr>
      <w:r w:rsidRPr="005F416C">
        <w:t xml:space="preserve">2.   </w:t>
      </w:r>
      <w:r w:rsidR="00AE08F7" w:rsidRPr="005F416C">
        <w:t>Подключение двухканального ЦАП и синхронизация по уровню:</w:t>
      </w:r>
    </w:p>
    <w:p w:rsidR="00FD1BBF" w:rsidRPr="005F416C" w:rsidRDefault="00FD1BBF" w:rsidP="00AE08F7">
      <w:pPr>
        <w:pStyle w:val="a9"/>
      </w:pPr>
    </w:p>
    <w:p w:rsidR="00E66504" w:rsidRPr="005F416C" w:rsidRDefault="00E66504" w:rsidP="00AE08F7">
      <w:pPr>
        <w:pStyle w:val="a9"/>
      </w:pPr>
      <w:r w:rsidRPr="005F416C">
        <w:t xml:space="preserve">На рисунке </w:t>
      </w:r>
      <w:r w:rsidR="00B050B4">
        <w:fldChar w:fldCharType="begin"/>
      </w:r>
      <w:r w:rsidR="00B050B4">
        <w:instrText xml:space="preserve"> REF _Ref14192532 \h  \* MERGEFORMAT </w:instrText>
      </w:r>
      <w:r w:rsidR="00B050B4">
        <w:fldChar w:fldCharType="separate"/>
      </w:r>
      <w:r w:rsidR="006B386B" w:rsidRPr="005F416C">
        <w:rPr>
          <w:vanish/>
        </w:rPr>
        <w:t xml:space="preserve">    Рисунок</w:t>
      </w:r>
      <w:r w:rsidR="006B386B" w:rsidRPr="005F416C">
        <w:rPr>
          <w:noProof/>
        </w:rPr>
        <w:t xml:space="preserve"> </w:t>
      </w:r>
      <w:r w:rsidR="006B386B" w:rsidRPr="005F416C">
        <w:t>1</w:t>
      </w:r>
      <w:r w:rsidR="006B386B" w:rsidRPr="005F416C">
        <w:rPr>
          <w:noProof/>
        </w:rPr>
        <w:t>.189</w:t>
      </w:r>
      <w:r w:rsidR="00B050B4">
        <w:fldChar w:fldCharType="end"/>
      </w:r>
      <w:r w:rsidRPr="005F416C">
        <w:t xml:space="preserve"> представлены временные диаграммы работы интерфейса с двухка</w:t>
      </w:r>
      <w:r w:rsidR="00E504D7" w:rsidRPr="005F416C">
        <w:t>наль</w:t>
      </w:r>
      <w:r w:rsidRPr="005F416C">
        <w:t>ным ЦАП с синхронизацией по уровню.</w:t>
      </w:r>
    </w:p>
    <w:p w:rsidR="00AE08F7" w:rsidRPr="005F416C" w:rsidRDefault="00AE08F7" w:rsidP="00AE08F7">
      <w:pPr>
        <w:pStyle w:val="aff9"/>
      </w:pPr>
      <w:r w:rsidRPr="005F416C">
        <w:object w:dxaOrig="11233" w:dyaOrig="5880">
          <v:shape id="_x0000_i1183" type="#_x0000_t75" style="width:507pt;height:267pt" o:ole="">
            <v:imagedata r:id="rId349" o:title=""/>
          </v:shape>
          <o:OLEObject Type="Embed" ProgID="Visio.Drawing.15" ShapeID="_x0000_i1183" DrawAspect="Content" ObjectID="_1664363401" r:id="rId350"/>
        </w:object>
      </w:r>
    </w:p>
    <w:p w:rsidR="00AE08F7" w:rsidRPr="005F416C" w:rsidRDefault="00AD2FB1" w:rsidP="00AE08F7">
      <w:pPr>
        <w:pStyle w:val="aff9"/>
      </w:pPr>
      <w:bookmarkStart w:id="1347" w:name="_Ref14192532"/>
      <w:r w:rsidRPr="005F416C">
        <w:t xml:space="preserve">    </w:t>
      </w:r>
      <w:r w:rsidR="00AE08F7"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189</w:t>
      </w:r>
      <w:r w:rsidR="008A68E7" w:rsidRPr="005F416C">
        <w:rPr>
          <w:noProof/>
        </w:rPr>
        <w:fldChar w:fldCharType="end"/>
      </w:r>
      <w:bookmarkEnd w:id="1347"/>
      <w:r w:rsidR="00AE08F7" w:rsidRPr="005F416C">
        <w:t xml:space="preserve"> – Временные диаграммы работы блока интерфейса с ЦАП при подключении двухканального ЦАП и синхронизацией по уровню</w:t>
      </w:r>
    </w:p>
    <w:p w:rsidR="00E66504" w:rsidRPr="005F416C" w:rsidRDefault="00E66504" w:rsidP="00E66504">
      <w:pPr>
        <w:pStyle w:val="a9"/>
      </w:pPr>
      <w:r w:rsidRPr="005F416C">
        <w:t xml:space="preserve">При работе блока интерфейса ЦАП в данном режиме данные с каналов 0 и 1 блока TRNSMT поочередно выдаются на выводы DACA_Di и DACB_Di, причем на выводы DACA_Di выдаются старшие разряды данных, а на выводы DACB_Di – младшие разряды. Выдача данных канала 0 сопровождается выдачей высокого уровня на выходе DACB_SYNC, а выдача данных 1 - выдачей низкого уровня на выходе DACB_SYNC. Полярность сигнала на выходе DACB_SYNC можно изменить, установив в лог. 1 поле INVB регистра конфигурации DAC_CFG. На вывод DACA_SYNC признак активности канала выводится в соответствии с состоянием конфигурационных полей SYNCA и SYNCU регистра конфигурации DAC_CFG. Выход DACA_CLK в данном режиме не используется. </w:t>
      </w:r>
    </w:p>
    <w:p w:rsidR="00E66504" w:rsidRPr="005F416C" w:rsidRDefault="00E66504" w:rsidP="00E66504">
      <w:pPr>
        <w:pStyle w:val="a9"/>
      </w:pPr>
    </w:p>
    <w:p w:rsidR="00AE08F7" w:rsidRPr="005F416C" w:rsidRDefault="005B076E" w:rsidP="005B076E">
      <w:pPr>
        <w:pStyle w:val="a9"/>
      </w:pPr>
      <w:r w:rsidRPr="005F416C">
        <w:t xml:space="preserve">3.    </w:t>
      </w:r>
      <w:r w:rsidR="00AE08F7" w:rsidRPr="005F416C">
        <w:t>Подключение одноканальных ЦАП и синхронизация по фронту:</w:t>
      </w:r>
    </w:p>
    <w:p w:rsidR="00E66504" w:rsidRPr="005F416C" w:rsidRDefault="00E66504" w:rsidP="00E66504">
      <w:pPr>
        <w:pStyle w:val="a9"/>
        <w:rPr>
          <w:bCs/>
        </w:rPr>
      </w:pPr>
    </w:p>
    <w:p w:rsidR="00E66504" w:rsidRPr="005F416C" w:rsidRDefault="00E66504" w:rsidP="00E66504">
      <w:pPr>
        <w:pStyle w:val="a9"/>
        <w:rPr>
          <w:bCs/>
        </w:rPr>
      </w:pPr>
      <w:r w:rsidRPr="005F416C">
        <w:rPr>
          <w:bCs/>
        </w:rPr>
        <w:t xml:space="preserve">На рисунке </w:t>
      </w:r>
      <w:r w:rsidR="00B050B4">
        <w:fldChar w:fldCharType="begin"/>
      </w:r>
      <w:r w:rsidR="00B050B4">
        <w:instrText xml:space="preserve"> REF _Ref14192686 \h  \* MERGEFORMAT </w:instrText>
      </w:r>
      <w:r w:rsidR="00B050B4">
        <w:fldChar w:fldCharType="separate"/>
      </w:r>
      <w:r w:rsidR="006B386B" w:rsidRPr="005F416C">
        <w:rPr>
          <w:vanish/>
        </w:rPr>
        <w:t xml:space="preserve">   Рисунок</w:t>
      </w:r>
      <w:r w:rsidR="006B386B" w:rsidRPr="005F416C">
        <w:rPr>
          <w:noProof/>
        </w:rPr>
        <w:t xml:space="preserve"> </w:t>
      </w:r>
      <w:r w:rsidR="006B386B" w:rsidRPr="005F416C">
        <w:t>1</w:t>
      </w:r>
      <w:r w:rsidR="006B386B" w:rsidRPr="005F416C">
        <w:rPr>
          <w:noProof/>
        </w:rPr>
        <w:t>.190</w:t>
      </w:r>
      <w:r w:rsidR="00B050B4">
        <w:fldChar w:fldCharType="end"/>
      </w:r>
      <w:r w:rsidRPr="005F416C">
        <w:rPr>
          <w:bCs/>
        </w:rPr>
        <w:t xml:space="preserve"> </w:t>
      </w:r>
      <w:r w:rsidR="008063B6" w:rsidRPr="005F416C">
        <w:rPr>
          <w:bCs/>
        </w:rPr>
        <w:t xml:space="preserve"> </w:t>
      </w:r>
      <w:r w:rsidRPr="005F416C">
        <w:rPr>
          <w:bCs/>
        </w:rPr>
        <w:t>представлены временные диаграммы работы интерфейса с однока</w:t>
      </w:r>
      <w:r w:rsidR="00E504D7" w:rsidRPr="005F416C">
        <w:rPr>
          <w:bCs/>
        </w:rPr>
        <w:t>наль</w:t>
      </w:r>
      <w:r w:rsidRPr="005F416C">
        <w:rPr>
          <w:bCs/>
        </w:rPr>
        <w:t>ными ЦАП с синхронизацией по фронту.</w:t>
      </w:r>
    </w:p>
    <w:p w:rsidR="00AE08F7" w:rsidRPr="005F416C" w:rsidRDefault="00AE08F7" w:rsidP="00FD1BBF">
      <w:pPr>
        <w:pStyle w:val="aff9"/>
      </w:pPr>
      <w:r w:rsidRPr="005F416C">
        <w:object w:dxaOrig="11184" w:dyaOrig="7020">
          <v:shape id="_x0000_i1184" type="#_x0000_t75" style="width:508.5pt;height:318.75pt" o:ole="">
            <v:imagedata r:id="rId351" o:title=""/>
          </v:shape>
          <o:OLEObject Type="Embed" ProgID="Visio.Drawing.15" ShapeID="_x0000_i1184" DrawAspect="Content" ObjectID="_1664363402" r:id="rId352"/>
        </w:object>
      </w:r>
    </w:p>
    <w:p w:rsidR="00AE08F7" w:rsidRPr="005F416C" w:rsidRDefault="00AD2FB1" w:rsidP="00FD1BBF">
      <w:pPr>
        <w:pStyle w:val="aff9"/>
      </w:pPr>
      <w:bookmarkStart w:id="1348" w:name="_Ref14192686"/>
      <w:r w:rsidRPr="005F416C">
        <w:t xml:space="preserve">   </w:t>
      </w:r>
      <w:r w:rsidR="00AE08F7"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190</w:t>
      </w:r>
      <w:r w:rsidR="008A68E7" w:rsidRPr="005F416C">
        <w:rPr>
          <w:noProof/>
        </w:rPr>
        <w:fldChar w:fldCharType="end"/>
      </w:r>
      <w:bookmarkEnd w:id="1348"/>
      <w:r w:rsidR="00AE08F7" w:rsidRPr="005F416C">
        <w:t xml:space="preserve"> – Временные диаграммы работы блока интерфейса с ЦАП при подключении одноканальных ЦАП и синхронизацией по фронту</w:t>
      </w:r>
    </w:p>
    <w:p w:rsidR="00AE08F7" w:rsidRPr="005F416C" w:rsidRDefault="00AE08F7" w:rsidP="00AE08F7">
      <w:pPr>
        <w:pStyle w:val="a9"/>
      </w:pPr>
      <w:r w:rsidRPr="005F416C">
        <w:t xml:space="preserve">При работе блока интерфейса ЦАП в данном режиме старшие разряды данные каналов 0 и 1 блока </w:t>
      </w:r>
      <w:r w:rsidRPr="005F416C">
        <w:rPr>
          <w:lang w:val="en-US"/>
        </w:rPr>
        <w:t>TRNSMT</w:t>
      </w:r>
      <w:r w:rsidRPr="005F416C">
        <w:t xml:space="preserve"> выдаются на выводы </w:t>
      </w:r>
      <w:r w:rsidRPr="005F416C">
        <w:rPr>
          <w:lang w:val="en-US"/>
        </w:rPr>
        <w:t>DACA</w:t>
      </w:r>
      <w:r w:rsidRPr="005F416C">
        <w:t>_</w:t>
      </w:r>
      <w:r w:rsidRPr="005F416C">
        <w:rPr>
          <w:lang w:val="en-US"/>
        </w:rPr>
        <w:t>Di</w:t>
      </w:r>
      <w:r w:rsidRPr="005F416C">
        <w:t xml:space="preserve"> (канал 0) и </w:t>
      </w:r>
      <w:r w:rsidRPr="005F416C">
        <w:rPr>
          <w:lang w:val="en-US"/>
        </w:rPr>
        <w:t>DACB</w:t>
      </w:r>
      <w:r w:rsidRPr="005F416C">
        <w:t>_</w:t>
      </w:r>
      <w:r w:rsidRPr="005F416C">
        <w:rPr>
          <w:lang w:val="en-US"/>
        </w:rPr>
        <w:t>Di</w:t>
      </w:r>
      <w:r w:rsidRPr="005F416C">
        <w:t xml:space="preserve"> (канал 1). При этом в каждый момент времени на внешние выводы выдаются данные, сформированные в блоке </w:t>
      </w:r>
      <w:r w:rsidRPr="005F416C">
        <w:rPr>
          <w:lang w:val="en-US"/>
        </w:rPr>
        <w:t>TRNSMT</w:t>
      </w:r>
      <w:r w:rsidRPr="005F416C">
        <w:t xml:space="preserve"> одновременно. На выводах </w:t>
      </w:r>
      <w:r w:rsidRPr="005F416C">
        <w:rPr>
          <w:lang w:val="en-US"/>
        </w:rPr>
        <w:t>DACA</w:t>
      </w:r>
      <w:r w:rsidRPr="005F416C">
        <w:t>_</w:t>
      </w:r>
      <w:r w:rsidRPr="005F416C">
        <w:rPr>
          <w:lang w:val="en-US"/>
        </w:rPr>
        <w:t>CLK</w:t>
      </w:r>
      <w:r w:rsidRPr="005F416C">
        <w:t xml:space="preserve"> и </w:t>
      </w:r>
      <w:r w:rsidRPr="005F416C">
        <w:rPr>
          <w:lang w:val="en-US"/>
        </w:rPr>
        <w:t>DACB</w:t>
      </w:r>
      <w:r w:rsidRPr="005F416C">
        <w:t>_</w:t>
      </w:r>
      <w:r w:rsidRPr="005F416C">
        <w:rPr>
          <w:lang w:val="en-US"/>
        </w:rPr>
        <w:t>CLK</w:t>
      </w:r>
      <w:r w:rsidRPr="005F416C">
        <w:t xml:space="preserve"> формируются сигналы, стробирующие данные положительным фронтом. Полярность сигнала на выходах </w:t>
      </w:r>
      <w:r w:rsidRPr="005F416C">
        <w:rPr>
          <w:lang w:val="en-US"/>
        </w:rPr>
        <w:t>DACA</w:t>
      </w:r>
      <w:r w:rsidRPr="005F416C">
        <w:t>_</w:t>
      </w:r>
      <w:r w:rsidRPr="005F416C">
        <w:rPr>
          <w:lang w:val="en-US"/>
        </w:rPr>
        <w:t>CLK</w:t>
      </w:r>
      <w:r w:rsidRPr="005F416C">
        <w:t xml:space="preserve"> и </w:t>
      </w:r>
      <w:r w:rsidRPr="005F416C">
        <w:rPr>
          <w:lang w:val="en-US"/>
        </w:rPr>
        <w:t>DACB</w:t>
      </w:r>
      <w:r w:rsidRPr="005F416C">
        <w:t>_</w:t>
      </w:r>
      <w:r w:rsidRPr="005F416C">
        <w:rPr>
          <w:lang w:val="en-US"/>
        </w:rPr>
        <w:t>CLK</w:t>
      </w:r>
      <w:r w:rsidRPr="005F416C">
        <w:t xml:space="preserve"> можно изменить, установив в лог. 1 поля </w:t>
      </w:r>
      <w:r w:rsidRPr="005F416C">
        <w:rPr>
          <w:lang w:val="en-US"/>
        </w:rPr>
        <w:t>INVA</w:t>
      </w:r>
      <w:r w:rsidRPr="005F416C">
        <w:t xml:space="preserve"> и </w:t>
      </w:r>
      <w:r w:rsidRPr="005F416C">
        <w:rPr>
          <w:lang w:val="en-US"/>
        </w:rPr>
        <w:t>INVB</w:t>
      </w:r>
      <w:r w:rsidRPr="005F416C">
        <w:t xml:space="preserve"> регистра конфигурации </w:t>
      </w:r>
      <w:r w:rsidRPr="005F416C">
        <w:rPr>
          <w:lang w:val="en-US"/>
        </w:rPr>
        <w:t>DAC</w:t>
      </w:r>
      <w:r w:rsidRPr="005F416C">
        <w:t>_</w:t>
      </w:r>
      <w:r w:rsidRPr="005F416C">
        <w:rPr>
          <w:lang w:val="en-US"/>
        </w:rPr>
        <w:t>CFG</w:t>
      </w:r>
      <w:r w:rsidRPr="005F416C">
        <w:t xml:space="preserve"> соответственно. На вывод </w:t>
      </w:r>
      <w:r w:rsidRPr="005F416C">
        <w:rPr>
          <w:lang w:val="en-US"/>
        </w:rPr>
        <w:t>DACA</w:t>
      </w:r>
      <w:r w:rsidRPr="005F416C">
        <w:t>_</w:t>
      </w:r>
      <w:r w:rsidRPr="005F416C">
        <w:rPr>
          <w:lang w:val="en-US"/>
        </w:rPr>
        <w:t>SYNC</w:t>
      </w:r>
      <w:r w:rsidRPr="005F416C">
        <w:t xml:space="preserve"> и </w:t>
      </w:r>
      <w:r w:rsidRPr="005F416C">
        <w:rPr>
          <w:lang w:val="en-US"/>
        </w:rPr>
        <w:t>DACB</w:t>
      </w:r>
      <w:r w:rsidRPr="005F416C">
        <w:t>_</w:t>
      </w:r>
      <w:r w:rsidRPr="005F416C">
        <w:rPr>
          <w:lang w:val="en-US"/>
        </w:rPr>
        <w:t>SYNC</w:t>
      </w:r>
      <w:r w:rsidRPr="005F416C">
        <w:t xml:space="preserve"> признак активности канала выводится в соответствии с состоянием конфигурационных полей </w:t>
      </w:r>
      <w:r w:rsidRPr="005F416C">
        <w:rPr>
          <w:lang w:val="en-US"/>
        </w:rPr>
        <w:t>SYNCA</w:t>
      </w:r>
      <w:r w:rsidRPr="005F416C">
        <w:t xml:space="preserve">, </w:t>
      </w:r>
      <w:r w:rsidRPr="005F416C">
        <w:rPr>
          <w:lang w:val="en-US"/>
        </w:rPr>
        <w:t>SYNCB</w:t>
      </w:r>
      <w:r w:rsidRPr="005F416C">
        <w:t xml:space="preserve"> и </w:t>
      </w:r>
      <w:r w:rsidRPr="005F416C">
        <w:rPr>
          <w:lang w:val="en-US"/>
        </w:rPr>
        <w:t>SYNCU</w:t>
      </w:r>
      <w:r w:rsidRPr="005F416C">
        <w:t xml:space="preserve"> регистра конфигурации </w:t>
      </w:r>
      <w:r w:rsidRPr="005F416C">
        <w:rPr>
          <w:lang w:val="en-US"/>
        </w:rPr>
        <w:t>DAC</w:t>
      </w:r>
      <w:r w:rsidRPr="005F416C">
        <w:t>_</w:t>
      </w:r>
      <w:r w:rsidRPr="005F416C">
        <w:rPr>
          <w:lang w:val="en-US"/>
        </w:rPr>
        <w:t>CFG</w:t>
      </w:r>
      <w:r w:rsidRPr="005F416C">
        <w:t>.</w:t>
      </w:r>
    </w:p>
    <w:p w:rsidR="00AE08F7" w:rsidRPr="005F416C" w:rsidRDefault="00AE08F7" w:rsidP="00AE08F7">
      <w:pPr>
        <w:pStyle w:val="a9"/>
      </w:pPr>
      <w:r w:rsidRPr="005F416C">
        <w:t xml:space="preserve">При установке поля </w:t>
      </w:r>
      <w:r w:rsidRPr="005F416C">
        <w:rPr>
          <w:lang w:val="en-US"/>
        </w:rPr>
        <w:t>SF</w:t>
      </w:r>
      <w:r w:rsidRPr="005F416C">
        <w:t xml:space="preserve"> конфигурационного регистра </w:t>
      </w:r>
      <w:r w:rsidRPr="005F416C">
        <w:rPr>
          <w:lang w:val="en-US"/>
        </w:rPr>
        <w:t>DAC</w:t>
      </w:r>
      <w:r w:rsidRPr="005F416C">
        <w:t>_</w:t>
      </w:r>
      <w:r w:rsidRPr="005F416C">
        <w:rPr>
          <w:lang w:val="en-US"/>
        </w:rPr>
        <w:t>CFG</w:t>
      </w:r>
      <w:r w:rsidRPr="005F416C">
        <w:t xml:space="preserve"> в лог. 1 на внешние выводы блока интерфейса с ЦАП младшие разряды данных канала 0 блока </w:t>
      </w:r>
      <w:r w:rsidRPr="005F416C">
        <w:rPr>
          <w:lang w:val="en-US"/>
        </w:rPr>
        <w:t>TRNSMT</w:t>
      </w:r>
      <w:r w:rsidRPr="005F416C">
        <w:t xml:space="preserve">, позволяя тем самым подключать к </w:t>
      </w:r>
      <w:r w:rsidR="00E504D7" w:rsidRPr="005F416C">
        <w:t>микросхеме</w:t>
      </w:r>
      <w:r w:rsidRPr="005F416C">
        <w:t xml:space="preserve"> один одноканальный ЦАП с разрешением до 20 разрядов.</w:t>
      </w:r>
    </w:p>
    <w:p w:rsidR="00AE08F7" w:rsidRPr="005F416C" w:rsidRDefault="00AE08F7" w:rsidP="00AE08F7">
      <w:pPr>
        <w:pStyle w:val="a9"/>
      </w:pPr>
      <w:r w:rsidRPr="005F416C">
        <w:t xml:space="preserve">Время </w:t>
      </w:r>
      <w:r w:rsidRPr="005F416C">
        <w:rPr>
          <w:lang w:val="en-US"/>
        </w:rPr>
        <w:t>T</w:t>
      </w:r>
      <w:r w:rsidRPr="005F416C">
        <w:rPr>
          <w:vertAlign w:val="subscript"/>
          <w:lang w:val="en-US"/>
        </w:rPr>
        <w:t>DCLK</w:t>
      </w:r>
      <w:r w:rsidRPr="005F416C">
        <w:t>, т.е. задержка между входным тактовым сигналом блока и выходными тактовыми сигналами модулей интерфейса с ЦАП не определена.</w:t>
      </w:r>
    </w:p>
    <w:bookmarkEnd w:id="1341"/>
    <w:p w:rsidR="00E96A14" w:rsidRPr="005F416C" w:rsidRDefault="00E96A14" w:rsidP="00E96A14">
      <w:pPr>
        <w:pStyle w:val="aff9"/>
      </w:pPr>
    </w:p>
    <w:p w:rsidR="00E96A14" w:rsidRPr="005F416C" w:rsidRDefault="00E96A14" w:rsidP="00D10A7D">
      <w:pPr>
        <w:pStyle w:val="a9"/>
      </w:pPr>
      <w:r w:rsidRPr="005F416C">
        <w:br w:type="page"/>
      </w:r>
    </w:p>
    <w:p w:rsidR="00D205B4" w:rsidRPr="005F416C" w:rsidRDefault="00D205B4" w:rsidP="00D205B4">
      <w:pPr>
        <w:pStyle w:val="4"/>
        <w:rPr>
          <w:lang w:val="en-US"/>
        </w:rPr>
      </w:pPr>
      <w:bookmarkStart w:id="1349" w:name="_Toc32248289"/>
      <w:r w:rsidRPr="005F416C">
        <w:t>Регистры блока</w:t>
      </w:r>
      <w:bookmarkEnd w:id="1349"/>
    </w:p>
    <w:p w:rsidR="00D205B4" w:rsidRPr="005F416C" w:rsidRDefault="00D205B4" w:rsidP="00D205B4">
      <w:pPr>
        <w:pStyle w:val="a9"/>
      </w:pPr>
      <w:r w:rsidRPr="005F416C">
        <w:t xml:space="preserve">Список регистров блока TRNSMT приведены в таблицах </w:t>
      </w:r>
      <w:r w:rsidR="00B050B4">
        <w:fldChar w:fldCharType="begin"/>
      </w:r>
      <w:r w:rsidR="00B050B4">
        <w:instrText xml:space="preserve"> REF _Ref526171682 \h  \* MERGEFORMAT </w:instrText>
      </w:r>
      <w:r w:rsidR="00B050B4">
        <w:fldChar w:fldCharType="separate"/>
      </w:r>
      <w:r w:rsidR="006B386B" w:rsidRPr="005F416C">
        <w:rPr>
          <w:vanish/>
        </w:rPr>
        <w:t xml:space="preserve">Таблица </w:t>
      </w:r>
      <w:r w:rsidR="006B386B" w:rsidRPr="005F416C">
        <w:t>1.291</w:t>
      </w:r>
      <w:r w:rsidR="00B050B4">
        <w:fldChar w:fldCharType="end"/>
      </w:r>
      <w:r w:rsidRPr="005F416C">
        <w:t xml:space="preserve">- </w:t>
      </w:r>
      <w:r w:rsidR="00B050B4">
        <w:fldChar w:fldCharType="begin"/>
      </w:r>
      <w:r w:rsidR="00B050B4">
        <w:instrText xml:space="preserve"> REF _Ref526171686 \h  \* MERGEFORMAT </w:instrText>
      </w:r>
      <w:r w:rsidR="00B050B4">
        <w:fldChar w:fldCharType="separate"/>
      </w:r>
      <w:r w:rsidR="006B386B" w:rsidRPr="005F416C">
        <w:rPr>
          <w:vanish/>
        </w:rPr>
        <w:t xml:space="preserve">Таблица </w:t>
      </w:r>
      <w:r w:rsidR="006B386B" w:rsidRPr="005F416C">
        <w:t>1.296</w:t>
      </w:r>
      <w:r w:rsidR="00B050B4">
        <w:fldChar w:fldCharType="end"/>
      </w:r>
      <w:r w:rsidRPr="005F416C">
        <w:t xml:space="preserve">.  </w:t>
      </w:r>
    </w:p>
    <w:p w:rsidR="00D205B4" w:rsidRPr="005F416C" w:rsidRDefault="00D205B4" w:rsidP="00D205B4">
      <w:pPr>
        <w:pStyle w:val="a9"/>
      </w:pPr>
    </w:p>
    <w:p w:rsidR="00D205B4" w:rsidRPr="005F416C" w:rsidRDefault="00D205B4" w:rsidP="00D205B4">
      <w:pPr>
        <w:pStyle w:val="afff0"/>
      </w:pPr>
      <w:bookmarkStart w:id="1350" w:name="_Ref52617168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291</w:t>
      </w:r>
      <w:r w:rsidR="008A68E7" w:rsidRPr="005F416C">
        <w:rPr>
          <w:noProof/>
        </w:rPr>
        <w:fldChar w:fldCharType="end"/>
      </w:r>
      <w:bookmarkEnd w:id="1350"/>
      <w:r w:rsidRPr="005F416C">
        <w:t xml:space="preserve"> – </w:t>
      </w:r>
      <w:r w:rsidR="00AD2FB1" w:rsidRPr="005F416C">
        <w:t>Р</w:t>
      </w:r>
      <w:r w:rsidRPr="005F416C">
        <w:t xml:space="preserve">егистры управления блоком </w:t>
      </w:r>
      <w:r w:rsidRPr="005F416C">
        <w:rPr>
          <w:lang w:val="en-US"/>
        </w:rPr>
        <w:t>TRNSMT</w:t>
      </w:r>
    </w:p>
    <w:tbl>
      <w:tblPr>
        <w:tblW w:w="985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391"/>
        <w:gridCol w:w="1985"/>
        <w:gridCol w:w="1659"/>
        <w:gridCol w:w="1983"/>
        <w:gridCol w:w="1702"/>
        <w:gridCol w:w="996"/>
        <w:gridCol w:w="1137"/>
      </w:tblGrid>
      <w:tr w:rsidR="00D205B4" w:rsidRPr="005F416C" w:rsidTr="00C06D76">
        <w:trPr>
          <w:jc w:val="center"/>
        </w:trPr>
        <w:tc>
          <w:tcPr>
            <w:tcW w:w="391" w:type="dxa"/>
            <w:vMerge w:val="restart"/>
          </w:tcPr>
          <w:p w:rsidR="00D205B4" w:rsidRPr="005F416C" w:rsidRDefault="00D205B4" w:rsidP="00C06D76">
            <w:pPr>
              <w:pStyle w:val="affb"/>
              <w:ind w:left="57" w:right="57"/>
              <w:jc w:val="both"/>
              <w:rPr>
                <w:bCs w:val="0"/>
              </w:rPr>
            </w:pPr>
          </w:p>
        </w:tc>
        <w:tc>
          <w:tcPr>
            <w:tcW w:w="1985" w:type="dxa"/>
            <w:vMerge w:val="restart"/>
          </w:tcPr>
          <w:p w:rsidR="00D205B4" w:rsidRPr="005F416C" w:rsidRDefault="00D205B4" w:rsidP="00C06D76">
            <w:pPr>
              <w:pStyle w:val="affb"/>
              <w:ind w:left="57" w:right="57"/>
              <w:jc w:val="both"/>
              <w:rPr>
                <w:bCs w:val="0"/>
              </w:rPr>
            </w:pPr>
            <w:r w:rsidRPr="005F416C">
              <w:rPr>
                <w:bCs w:val="0"/>
              </w:rPr>
              <w:t>источник</w:t>
            </w:r>
          </w:p>
        </w:tc>
        <w:tc>
          <w:tcPr>
            <w:tcW w:w="1659" w:type="dxa"/>
            <w:vMerge w:val="restart"/>
          </w:tcPr>
          <w:p w:rsidR="00D205B4" w:rsidRPr="005F416C" w:rsidRDefault="00D205B4" w:rsidP="00C06D76">
            <w:pPr>
              <w:pStyle w:val="affb"/>
              <w:ind w:left="57" w:right="57"/>
              <w:jc w:val="both"/>
              <w:rPr>
                <w:bCs w:val="0"/>
              </w:rPr>
            </w:pPr>
            <w:r w:rsidRPr="005F416C">
              <w:rPr>
                <w:bCs w:val="0"/>
              </w:rPr>
              <w:t xml:space="preserve">Адрес вектор в пространстве </w:t>
            </w:r>
            <w:r w:rsidRPr="005F416C">
              <w:rPr>
                <w:bCs w:val="0"/>
                <w:lang w:val="en-US"/>
              </w:rPr>
              <w:t>NMU</w:t>
            </w:r>
            <w:r w:rsidRPr="005F416C">
              <w:rPr>
                <w:bCs w:val="0"/>
              </w:rPr>
              <w:t xml:space="preserve">, </w:t>
            </w:r>
            <w:r w:rsidRPr="005F416C">
              <w:rPr>
                <w:bCs w:val="0"/>
                <w:lang w:val="en-US"/>
              </w:rPr>
              <w:t>hex</w:t>
            </w:r>
          </w:p>
        </w:tc>
        <w:tc>
          <w:tcPr>
            <w:tcW w:w="1983" w:type="dxa"/>
            <w:vMerge w:val="restart"/>
          </w:tcPr>
          <w:p w:rsidR="00D205B4" w:rsidRPr="005F416C" w:rsidRDefault="00D205B4" w:rsidP="00C06D76">
            <w:pPr>
              <w:pStyle w:val="affb"/>
              <w:ind w:left="57" w:right="57"/>
              <w:jc w:val="both"/>
              <w:rPr>
                <w:bCs w:val="0"/>
              </w:rPr>
            </w:pPr>
            <w:r w:rsidRPr="005F416C">
              <w:rPr>
                <w:bCs w:val="0"/>
              </w:rPr>
              <w:t xml:space="preserve">Адрес вектор в пространстве </w:t>
            </w:r>
            <w:r w:rsidRPr="005F416C">
              <w:rPr>
                <w:bCs w:val="0"/>
                <w:lang w:val="en-US"/>
              </w:rPr>
              <w:t>ARMU</w:t>
            </w:r>
            <w:r w:rsidRPr="005F416C">
              <w:rPr>
                <w:bCs w:val="0"/>
              </w:rPr>
              <w:t xml:space="preserve">, </w:t>
            </w:r>
            <w:r w:rsidRPr="005F416C">
              <w:rPr>
                <w:bCs w:val="0"/>
                <w:lang w:val="en-US"/>
              </w:rPr>
              <w:t>hex</w:t>
            </w:r>
          </w:p>
        </w:tc>
        <w:tc>
          <w:tcPr>
            <w:tcW w:w="1702" w:type="dxa"/>
            <w:vMerge w:val="restart"/>
          </w:tcPr>
          <w:p w:rsidR="00D205B4" w:rsidRPr="005F416C" w:rsidRDefault="00D205B4" w:rsidP="00C06D76">
            <w:pPr>
              <w:pStyle w:val="affb"/>
              <w:ind w:left="57" w:right="57"/>
              <w:jc w:val="both"/>
              <w:rPr>
                <w:bCs w:val="0"/>
              </w:rPr>
            </w:pPr>
            <w:r w:rsidRPr="005F416C">
              <w:rPr>
                <w:bCs w:val="0"/>
              </w:rPr>
              <w:t>Состояние после системного сброса</w:t>
            </w:r>
          </w:p>
        </w:tc>
        <w:tc>
          <w:tcPr>
            <w:tcW w:w="2133" w:type="dxa"/>
            <w:gridSpan w:val="2"/>
          </w:tcPr>
          <w:p w:rsidR="00D205B4" w:rsidRPr="005F416C" w:rsidRDefault="00D205B4" w:rsidP="00C06D76">
            <w:pPr>
              <w:pStyle w:val="affb"/>
              <w:ind w:left="57" w:right="57"/>
              <w:jc w:val="both"/>
              <w:rPr>
                <w:bCs w:val="0"/>
              </w:rPr>
            </w:pPr>
            <w:r w:rsidRPr="005F416C">
              <w:rPr>
                <w:bCs w:val="0"/>
              </w:rPr>
              <w:t>Регистр доступен на</w:t>
            </w:r>
          </w:p>
        </w:tc>
      </w:tr>
      <w:tr w:rsidR="00D205B4" w:rsidRPr="005F416C" w:rsidTr="00C06D76">
        <w:trPr>
          <w:jc w:val="center"/>
        </w:trPr>
        <w:tc>
          <w:tcPr>
            <w:tcW w:w="391" w:type="dxa"/>
            <w:vMerge/>
          </w:tcPr>
          <w:p w:rsidR="00D205B4" w:rsidRPr="005F416C" w:rsidRDefault="00D205B4" w:rsidP="00C06D76">
            <w:pPr>
              <w:pStyle w:val="affb"/>
              <w:ind w:left="57" w:right="57"/>
              <w:jc w:val="both"/>
              <w:rPr>
                <w:bCs w:val="0"/>
              </w:rPr>
            </w:pPr>
          </w:p>
        </w:tc>
        <w:tc>
          <w:tcPr>
            <w:tcW w:w="1985" w:type="dxa"/>
            <w:vMerge/>
          </w:tcPr>
          <w:p w:rsidR="00D205B4" w:rsidRPr="005F416C" w:rsidRDefault="00D205B4" w:rsidP="00C06D76">
            <w:pPr>
              <w:pStyle w:val="affb"/>
              <w:ind w:left="57" w:right="57"/>
              <w:jc w:val="both"/>
              <w:rPr>
                <w:bCs w:val="0"/>
              </w:rPr>
            </w:pPr>
          </w:p>
        </w:tc>
        <w:tc>
          <w:tcPr>
            <w:tcW w:w="1659" w:type="dxa"/>
            <w:vMerge/>
          </w:tcPr>
          <w:p w:rsidR="00D205B4" w:rsidRPr="005F416C" w:rsidRDefault="00D205B4" w:rsidP="00C06D76">
            <w:pPr>
              <w:pStyle w:val="affb"/>
              <w:ind w:left="57" w:right="57"/>
              <w:jc w:val="both"/>
              <w:rPr>
                <w:bCs w:val="0"/>
              </w:rPr>
            </w:pPr>
          </w:p>
        </w:tc>
        <w:tc>
          <w:tcPr>
            <w:tcW w:w="1983" w:type="dxa"/>
            <w:vMerge/>
          </w:tcPr>
          <w:p w:rsidR="00D205B4" w:rsidRPr="005F416C" w:rsidRDefault="00D205B4" w:rsidP="00C06D76">
            <w:pPr>
              <w:pStyle w:val="affb"/>
              <w:ind w:left="57" w:right="57"/>
              <w:jc w:val="both"/>
              <w:rPr>
                <w:bCs w:val="0"/>
              </w:rPr>
            </w:pPr>
          </w:p>
        </w:tc>
        <w:tc>
          <w:tcPr>
            <w:tcW w:w="1702" w:type="dxa"/>
            <w:vMerge/>
          </w:tcPr>
          <w:p w:rsidR="00D205B4" w:rsidRPr="005F416C" w:rsidRDefault="00D205B4" w:rsidP="00C06D76">
            <w:pPr>
              <w:pStyle w:val="affb"/>
              <w:ind w:left="57" w:right="57"/>
              <w:jc w:val="both"/>
              <w:rPr>
                <w:bCs w:val="0"/>
              </w:rPr>
            </w:pPr>
          </w:p>
        </w:tc>
        <w:tc>
          <w:tcPr>
            <w:tcW w:w="996" w:type="dxa"/>
          </w:tcPr>
          <w:p w:rsidR="00D205B4" w:rsidRPr="005F416C" w:rsidRDefault="00D205B4" w:rsidP="00C06D76">
            <w:pPr>
              <w:pStyle w:val="affb"/>
              <w:ind w:left="57" w:right="57"/>
              <w:jc w:val="both"/>
              <w:rPr>
                <w:bCs w:val="0"/>
              </w:rPr>
            </w:pPr>
            <w:r w:rsidRPr="005F416C">
              <w:rPr>
                <w:bCs w:val="0"/>
              </w:rPr>
              <w:t xml:space="preserve">Чтение </w:t>
            </w:r>
          </w:p>
        </w:tc>
        <w:tc>
          <w:tcPr>
            <w:tcW w:w="1137" w:type="dxa"/>
          </w:tcPr>
          <w:p w:rsidR="00D205B4" w:rsidRPr="005F416C" w:rsidRDefault="00D205B4" w:rsidP="00C06D76">
            <w:pPr>
              <w:pStyle w:val="affb"/>
              <w:ind w:left="57" w:right="57"/>
              <w:jc w:val="both"/>
              <w:rPr>
                <w:bCs w:val="0"/>
              </w:rPr>
            </w:pPr>
            <w:r w:rsidRPr="005F416C">
              <w:rPr>
                <w:bCs w:val="0"/>
              </w:rPr>
              <w:t>Запись</w:t>
            </w:r>
          </w:p>
        </w:tc>
      </w:tr>
      <w:tr w:rsidR="00D205B4" w:rsidRPr="005F416C" w:rsidTr="00C06D76">
        <w:trPr>
          <w:jc w:val="center"/>
        </w:trPr>
        <w:tc>
          <w:tcPr>
            <w:tcW w:w="391" w:type="dxa"/>
          </w:tcPr>
          <w:p w:rsidR="00D205B4" w:rsidRPr="005F416C" w:rsidRDefault="00D205B4" w:rsidP="00D205B4">
            <w:pPr>
              <w:pStyle w:val="affb"/>
            </w:pPr>
          </w:p>
        </w:tc>
        <w:tc>
          <w:tcPr>
            <w:tcW w:w="9462" w:type="dxa"/>
            <w:gridSpan w:val="6"/>
          </w:tcPr>
          <w:p w:rsidR="00D205B4" w:rsidRPr="005F416C" w:rsidRDefault="00D205B4" w:rsidP="00D205B4">
            <w:pPr>
              <w:pStyle w:val="affb"/>
            </w:pPr>
            <w:r w:rsidRPr="005F416C">
              <w:t xml:space="preserve">регистры управления блоком </w:t>
            </w:r>
          </w:p>
        </w:tc>
      </w:tr>
      <w:tr w:rsidR="00D205B4" w:rsidRPr="005F416C" w:rsidTr="00C06D76">
        <w:trPr>
          <w:jc w:val="center"/>
        </w:trPr>
        <w:tc>
          <w:tcPr>
            <w:tcW w:w="391" w:type="dxa"/>
          </w:tcPr>
          <w:p w:rsidR="00D205B4" w:rsidRPr="005F416C" w:rsidRDefault="00D205B4" w:rsidP="00D205B4">
            <w:pPr>
              <w:pStyle w:val="affb"/>
            </w:pPr>
            <w:r w:rsidRPr="005F416C">
              <w:t>1</w:t>
            </w:r>
          </w:p>
        </w:tc>
        <w:tc>
          <w:tcPr>
            <w:tcW w:w="1985" w:type="dxa"/>
          </w:tcPr>
          <w:p w:rsidR="00D205B4" w:rsidRPr="005F416C" w:rsidRDefault="00D205B4" w:rsidP="00D205B4">
            <w:pPr>
              <w:pStyle w:val="affb"/>
            </w:pPr>
            <w:r w:rsidRPr="005F416C">
              <w:t>CH_CTRL</w:t>
            </w:r>
          </w:p>
        </w:tc>
        <w:tc>
          <w:tcPr>
            <w:tcW w:w="1659" w:type="dxa"/>
          </w:tcPr>
          <w:p w:rsidR="00D205B4" w:rsidRPr="005F416C" w:rsidRDefault="00D205B4" w:rsidP="00D205B4">
            <w:pPr>
              <w:pStyle w:val="affb"/>
            </w:pPr>
            <w:r w:rsidRPr="005F416C">
              <w:t>F_0000</w:t>
            </w:r>
          </w:p>
        </w:tc>
        <w:tc>
          <w:tcPr>
            <w:tcW w:w="1983" w:type="dxa"/>
          </w:tcPr>
          <w:p w:rsidR="00D205B4" w:rsidRPr="005F416C" w:rsidRDefault="00E96A14" w:rsidP="00D205B4">
            <w:pPr>
              <w:pStyle w:val="affb"/>
              <w:rPr>
                <w:lang w:val="en-US"/>
              </w:rPr>
            </w:pPr>
            <w:r w:rsidRPr="005F416C">
              <w:t>3</w:t>
            </w:r>
            <w:r w:rsidRPr="005F416C">
              <w:rPr>
                <w:lang w:val="en-US"/>
              </w:rPr>
              <w:t>C_0000</w:t>
            </w:r>
          </w:p>
        </w:tc>
        <w:tc>
          <w:tcPr>
            <w:tcW w:w="1702" w:type="dxa"/>
          </w:tcPr>
          <w:p w:rsidR="00D205B4" w:rsidRPr="005F416C" w:rsidRDefault="00D205B4" w:rsidP="00D205B4">
            <w:pPr>
              <w:pStyle w:val="affb"/>
            </w:pPr>
          </w:p>
        </w:tc>
        <w:tc>
          <w:tcPr>
            <w:tcW w:w="996" w:type="dxa"/>
          </w:tcPr>
          <w:p w:rsidR="00D205B4" w:rsidRPr="005F416C" w:rsidRDefault="00D205B4" w:rsidP="00D205B4">
            <w:pPr>
              <w:pStyle w:val="affb"/>
            </w:pPr>
            <w:r w:rsidRPr="005F416C">
              <w:t>+</w:t>
            </w:r>
          </w:p>
        </w:tc>
        <w:tc>
          <w:tcPr>
            <w:tcW w:w="1137" w:type="dxa"/>
          </w:tcPr>
          <w:p w:rsidR="00D205B4" w:rsidRPr="005F416C" w:rsidRDefault="00D205B4" w:rsidP="00D205B4">
            <w:pPr>
              <w:pStyle w:val="affb"/>
            </w:pPr>
            <w:r w:rsidRPr="005F416C">
              <w:t>+</w:t>
            </w:r>
          </w:p>
        </w:tc>
      </w:tr>
      <w:tr w:rsidR="00D205B4" w:rsidRPr="005F416C" w:rsidTr="00C06D76">
        <w:trPr>
          <w:jc w:val="center"/>
        </w:trPr>
        <w:tc>
          <w:tcPr>
            <w:tcW w:w="391" w:type="dxa"/>
          </w:tcPr>
          <w:p w:rsidR="00D205B4" w:rsidRPr="005F416C" w:rsidRDefault="00D205B4" w:rsidP="00D205B4">
            <w:pPr>
              <w:pStyle w:val="affb"/>
            </w:pPr>
            <w:r w:rsidRPr="005F416C">
              <w:t>2</w:t>
            </w:r>
          </w:p>
        </w:tc>
        <w:tc>
          <w:tcPr>
            <w:tcW w:w="1985" w:type="dxa"/>
          </w:tcPr>
          <w:p w:rsidR="00D205B4" w:rsidRPr="005F416C" w:rsidRDefault="00D205B4" w:rsidP="00D205B4">
            <w:pPr>
              <w:pStyle w:val="affb"/>
            </w:pPr>
            <w:r w:rsidRPr="005F416C">
              <w:t>PRG_EVNT</w:t>
            </w:r>
          </w:p>
        </w:tc>
        <w:tc>
          <w:tcPr>
            <w:tcW w:w="1659" w:type="dxa"/>
          </w:tcPr>
          <w:p w:rsidR="00D205B4" w:rsidRPr="005F416C" w:rsidRDefault="00D205B4" w:rsidP="00D205B4">
            <w:pPr>
              <w:pStyle w:val="affb"/>
            </w:pPr>
            <w:r w:rsidRPr="005F416C">
              <w:t>F_0002</w:t>
            </w:r>
          </w:p>
        </w:tc>
        <w:tc>
          <w:tcPr>
            <w:tcW w:w="1983" w:type="dxa"/>
          </w:tcPr>
          <w:p w:rsidR="00D205B4" w:rsidRPr="005F416C" w:rsidRDefault="00E96A14" w:rsidP="00E96A14">
            <w:pPr>
              <w:pStyle w:val="affb"/>
            </w:pPr>
            <w:r w:rsidRPr="005F416C">
              <w:t>3</w:t>
            </w:r>
            <w:r w:rsidRPr="005F416C">
              <w:rPr>
                <w:lang w:val="en-US"/>
              </w:rPr>
              <w:t>C_0008</w:t>
            </w:r>
          </w:p>
        </w:tc>
        <w:tc>
          <w:tcPr>
            <w:tcW w:w="1702" w:type="dxa"/>
          </w:tcPr>
          <w:p w:rsidR="00D205B4" w:rsidRPr="005F416C" w:rsidRDefault="00D205B4" w:rsidP="00D205B4">
            <w:pPr>
              <w:pStyle w:val="affb"/>
            </w:pPr>
          </w:p>
        </w:tc>
        <w:tc>
          <w:tcPr>
            <w:tcW w:w="996" w:type="dxa"/>
          </w:tcPr>
          <w:p w:rsidR="00D205B4" w:rsidRPr="005F416C" w:rsidRDefault="00D205B4" w:rsidP="00D205B4">
            <w:pPr>
              <w:pStyle w:val="affb"/>
              <w:rPr>
                <w:lang w:val="en-US"/>
              </w:rPr>
            </w:pPr>
          </w:p>
        </w:tc>
        <w:tc>
          <w:tcPr>
            <w:tcW w:w="1137" w:type="dxa"/>
          </w:tcPr>
          <w:p w:rsidR="00D205B4" w:rsidRPr="005F416C" w:rsidRDefault="003A33B0" w:rsidP="00D205B4">
            <w:pPr>
              <w:pStyle w:val="affb"/>
              <w:rPr>
                <w:lang w:val="en-US"/>
              </w:rPr>
            </w:pPr>
            <w:r w:rsidRPr="005F416C">
              <w:rPr>
                <w:lang w:val="en-US"/>
              </w:rPr>
              <w:t>+</w:t>
            </w:r>
          </w:p>
        </w:tc>
      </w:tr>
      <w:tr w:rsidR="00D205B4" w:rsidRPr="005F416C" w:rsidTr="00C06D76">
        <w:trPr>
          <w:jc w:val="center"/>
        </w:trPr>
        <w:tc>
          <w:tcPr>
            <w:tcW w:w="391" w:type="dxa"/>
          </w:tcPr>
          <w:p w:rsidR="00D205B4" w:rsidRPr="005F416C" w:rsidRDefault="00D205B4" w:rsidP="00D205B4">
            <w:pPr>
              <w:pStyle w:val="affb"/>
            </w:pPr>
            <w:r w:rsidRPr="005F416C">
              <w:t>3</w:t>
            </w:r>
          </w:p>
        </w:tc>
        <w:tc>
          <w:tcPr>
            <w:tcW w:w="1985" w:type="dxa"/>
          </w:tcPr>
          <w:p w:rsidR="00D205B4" w:rsidRPr="005F416C" w:rsidRDefault="00D205B4" w:rsidP="00D205B4">
            <w:pPr>
              <w:pStyle w:val="affb"/>
            </w:pPr>
            <w:r w:rsidRPr="005F416C">
              <w:t>INT_MASK</w:t>
            </w:r>
          </w:p>
        </w:tc>
        <w:tc>
          <w:tcPr>
            <w:tcW w:w="1659" w:type="dxa"/>
          </w:tcPr>
          <w:p w:rsidR="00D205B4" w:rsidRPr="005F416C" w:rsidRDefault="00D205B4" w:rsidP="00D205B4">
            <w:pPr>
              <w:pStyle w:val="affb"/>
            </w:pPr>
            <w:r w:rsidRPr="005F416C">
              <w:t>F_0004</w:t>
            </w:r>
          </w:p>
        </w:tc>
        <w:tc>
          <w:tcPr>
            <w:tcW w:w="1983" w:type="dxa"/>
          </w:tcPr>
          <w:p w:rsidR="00D205B4" w:rsidRPr="005F416C" w:rsidRDefault="00E96A14" w:rsidP="00E96A14">
            <w:pPr>
              <w:pStyle w:val="affb"/>
            </w:pPr>
            <w:r w:rsidRPr="005F416C">
              <w:t>3</w:t>
            </w:r>
            <w:r w:rsidRPr="005F416C">
              <w:rPr>
                <w:lang w:val="en-US"/>
              </w:rPr>
              <w:t>C_0010</w:t>
            </w:r>
          </w:p>
        </w:tc>
        <w:tc>
          <w:tcPr>
            <w:tcW w:w="1702" w:type="dxa"/>
          </w:tcPr>
          <w:p w:rsidR="00D205B4" w:rsidRPr="005F416C" w:rsidRDefault="00D205B4" w:rsidP="00D205B4">
            <w:pPr>
              <w:pStyle w:val="affb"/>
            </w:pPr>
          </w:p>
        </w:tc>
        <w:tc>
          <w:tcPr>
            <w:tcW w:w="996" w:type="dxa"/>
          </w:tcPr>
          <w:p w:rsidR="00D205B4" w:rsidRPr="005F416C" w:rsidRDefault="00D205B4" w:rsidP="00D205B4">
            <w:pPr>
              <w:pStyle w:val="affb"/>
            </w:pPr>
            <w:r w:rsidRPr="005F416C">
              <w:t>+</w:t>
            </w:r>
          </w:p>
        </w:tc>
        <w:tc>
          <w:tcPr>
            <w:tcW w:w="1137" w:type="dxa"/>
          </w:tcPr>
          <w:p w:rsidR="00D205B4" w:rsidRPr="005F416C" w:rsidRDefault="00D205B4" w:rsidP="00D205B4">
            <w:pPr>
              <w:pStyle w:val="affb"/>
            </w:pPr>
            <w:r w:rsidRPr="005F416C">
              <w:t>+</w:t>
            </w:r>
          </w:p>
        </w:tc>
      </w:tr>
      <w:tr w:rsidR="00D205B4" w:rsidRPr="005F416C" w:rsidTr="00C06D76">
        <w:trPr>
          <w:jc w:val="center"/>
        </w:trPr>
        <w:tc>
          <w:tcPr>
            <w:tcW w:w="391" w:type="dxa"/>
          </w:tcPr>
          <w:p w:rsidR="00D205B4" w:rsidRPr="005F416C" w:rsidRDefault="00D205B4" w:rsidP="00D205B4">
            <w:pPr>
              <w:pStyle w:val="affb"/>
            </w:pPr>
            <w:r w:rsidRPr="005F416C">
              <w:t>4</w:t>
            </w:r>
          </w:p>
        </w:tc>
        <w:tc>
          <w:tcPr>
            <w:tcW w:w="1985" w:type="dxa"/>
          </w:tcPr>
          <w:p w:rsidR="00D205B4" w:rsidRPr="005F416C" w:rsidRDefault="00D205B4" w:rsidP="00156142">
            <w:pPr>
              <w:pStyle w:val="affb"/>
              <w:rPr>
                <w:lang w:val="en-US"/>
              </w:rPr>
            </w:pPr>
            <w:r w:rsidRPr="005F416C">
              <w:t>INT_REQ</w:t>
            </w:r>
          </w:p>
        </w:tc>
        <w:tc>
          <w:tcPr>
            <w:tcW w:w="1659" w:type="dxa"/>
          </w:tcPr>
          <w:p w:rsidR="00D205B4" w:rsidRPr="005F416C" w:rsidRDefault="00D205B4" w:rsidP="00D205B4">
            <w:pPr>
              <w:pStyle w:val="affb"/>
            </w:pPr>
            <w:r w:rsidRPr="005F416C">
              <w:t>F_0006</w:t>
            </w:r>
          </w:p>
        </w:tc>
        <w:tc>
          <w:tcPr>
            <w:tcW w:w="1983" w:type="dxa"/>
          </w:tcPr>
          <w:p w:rsidR="00D205B4" w:rsidRPr="005F416C" w:rsidRDefault="00E96A14" w:rsidP="00E96A14">
            <w:pPr>
              <w:pStyle w:val="affb"/>
            </w:pPr>
            <w:r w:rsidRPr="005F416C">
              <w:t>3</w:t>
            </w:r>
            <w:r w:rsidRPr="005F416C">
              <w:rPr>
                <w:lang w:val="en-US"/>
              </w:rPr>
              <w:t>C_0018</w:t>
            </w:r>
          </w:p>
        </w:tc>
        <w:tc>
          <w:tcPr>
            <w:tcW w:w="1702" w:type="dxa"/>
          </w:tcPr>
          <w:p w:rsidR="00D205B4" w:rsidRPr="005F416C" w:rsidRDefault="00D205B4" w:rsidP="00D205B4">
            <w:pPr>
              <w:pStyle w:val="affb"/>
            </w:pPr>
          </w:p>
        </w:tc>
        <w:tc>
          <w:tcPr>
            <w:tcW w:w="996" w:type="dxa"/>
          </w:tcPr>
          <w:p w:rsidR="00D205B4" w:rsidRPr="005F416C" w:rsidRDefault="00D205B4" w:rsidP="00D205B4">
            <w:pPr>
              <w:pStyle w:val="affb"/>
            </w:pPr>
            <w:r w:rsidRPr="005F416C">
              <w:t>+</w:t>
            </w:r>
          </w:p>
        </w:tc>
        <w:tc>
          <w:tcPr>
            <w:tcW w:w="1137" w:type="dxa"/>
          </w:tcPr>
          <w:p w:rsidR="00D205B4" w:rsidRPr="005F416C" w:rsidRDefault="00D205B4" w:rsidP="00D205B4">
            <w:pPr>
              <w:pStyle w:val="affb"/>
            </w:pPr>
            <w:r w:rsidRPr="005F416C">
              <w:t>+</w:t>
            </w:r>
          </w:p>
        </w:tc>
      </w:tr>
      <w:tr w:rsidR="00E96A14" w:rsidRPr="005F416C" w:rsidTr="00C06D76">
        <w:trPr>
          <w:jc w:val="center"/>
        </w:trPr>
        <w:tc>
          <w:tcPr>
            <w:tcW w:w="391" w:type="dxa"/>
          </w:tcPr>
          <w:p w:rsidR="00E96A14" w:rsidRPr="005F416C" w:rsidRDefault="00E96A14" w:rsidP="00D205B4">
            <w:pPr>
              <w:pStyle w:val="affb"/>
            </w:pPr>
            <w:r w:rsidRPr="005F416C">
              <w:t>5</w:t>
            </w:r>
          </w:p>
        </w:tc>
        <w:tc>
          <w:tcPr>
            <w:tcW w:w="1985" w:type="dxa"/>
          </w:tcPr>
          <w:p w:rsidR="00E96A14" w:rsidRPr="005F416C" w:rsidRDefault="00E96A14" w:rsidP="00D205B4">
            <w:pPr>
              <w:pStyle w:val="affb"/>
            </w:pPr>
            <w:r w:rsidRPr="005F416C">
              <w:rPr>
                <w:lang w:val="en-US"/>
              </w:rPr>
              <w:t>DAC</w:t>
            </w:r>
            <w:r w:rsidRPr="005F416C">
              <w:t>_</w:t>
            </w:r>
            <w:r w:rsidRPr="005F416C">
              <w:rPr>
                <w:lang w:val="en-US"/>
              </w:rPr>
              <w:t>CFG</w:t>
            </w:r>
          </w:p>
        </w:tc>
        <w:tc>
          <w:tcPr>
            <w:tcW w:w="1659" w:type="dxa"/>
          </w:tcPr>
          <w:p w:rsidR="00E96A14" w:rsidRPr="005F416C" w:rsidRDefault="00E96A14" w:rsidP="00D205B4">
            <w:pPr>
              <w:pStyle w:val="affb"/>
            </w:pPr>
            <w:r w:rsidRPr="005F416C">
              <w:t>F_0008</w:t>
            </w:r>
          </w:p>
        </w:tc>
        <w:tc>
          <w:tcPr>
            <w:tcW w:w="1983" w:type="dxa"/>
          </w:tcPr>
          <w:p w:rsidR="00E96A14" w:rsidRPr="005F416C" w:rsidRDefault="00E96A14" w:rsidP="00E96A14">
            <w:pPr>
              <w:pStyle w:val="affb"/>
            </w:pPr>
            <w:r w:rsidRPr="005F416C">
              <w:t>3</w:t>
            </w:r>
            <w:r w:rsidRPr="005F416C">
              <w:rPr>
                <w:lang w:val="en-US"/>
              </w:rPr>
              <w:t>C_0020</w:t>
            </w:r>
          </w:p>
        </w:tc>
        <w:tc>
          <w:tcPr>
            <w:tcW w:w="1702" w:type="dxa"/>
          </w:tcPr>
          <w:p w:rsidR="00E96A14" w:rsidRPr="005F416C" w:rsidRDefault="00E96A14" w:rsidP="00D205B4">
            <w:pPr>
              <w:pStyle w:val="affb"/>
            </w:pPr>
          </w:p>
        </w:tc>
        <w:tc>
          <w:tcPr>
            <w:tcW w:w="996" w:type="dxa"/>
          </w:tcPr>
          <w:p w:rsidR="00E96A14" w:rsidRPr="005F416C" w:rsidRDefault="00E96A14" w:rsidP="00D205B4">
            <w:pPr>
              <w:pStyle w:val="affb"/>
            </w:pPr>
            <w:r w:rsidRPr="005F416C">
              <w:t>+</w:t>
            </w:r>
          </w:p>
        </w:tc>
        <w:tc>
          <w:tcPr>
            <w:tcW w:w="1137" w:type="dxa"/>
          </w:tcPr>
          <w:p w:rsidR="00E96A14" w:rsidRPr="005F416C" w:rsidRDefault="00E96A14" w:rsidP="00D205B4">
            <w:pPr>
              <w:pStyle w:val="affb"/>
            </w:pPr>
            <w:r w:rsidRPr="005F416C">
              <w:t>+</w:t>
            </w:r>
          </w:p>
        </w:tc>
      </w:tr>
    </w:tbl>
    <w:p w:rsidR="00D205B4" w:rsidRPr="005F416C" w:rsidRDefault="00D205B4" w:rsidP="00D205B4">
      <w:pPr>
        <w:pStyle w:val="affb"/>
      </w:pPr>
    </w:p>
    <w:p w:rsidR="00DA30F2" w:rsidRPr="005F416C" w:rsidRDefault="00DA30F2" w:rsidP="00DA30F2">
      <w:pPr>
        <w:pStyle w:val="afff0"/>
      </w:pPr>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292</w:t>
      </w:r>
      <w:r w:rsidR="008A68E7" w:rsidRPr="005F416C">
        <w:rPr>
          <w:noProof/>
        </w:rPr>
        <w:fldChar w:fldCharType="end"/>
      </w:r>
      <w:r w:rsidRPr="005F416C">
        <w:t xml:space="preserve"> – </w:t>
      </w:r>
      <w:r w:rsidR="00AD2FB1" w:rsidRPr="005F416C">
        <w:t>Р</w:t>
      </w:r>
      <w:r w:rsidRPr="005F416C">
        <w:t xml:space="preserve">егистры таблицы ПСП блока </w:t>
      </w:r>
      <w:r w:rsidRPr="005F416C">
        <w:rPr>
          <w:lang w:val="en-US"/>
        </w:rPr>
        <w:t>TRNSMT</w:t>
      </w:r>
    </w:p>
    <w:tbl>
      <w:tblPr>
        <w:tblW w:w="985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75"/>
        <w:gridCol w:w="1701"/>
        <w:gridCol w:w="1659"/>
        <w:gridCol w:w="1983"/>
        <w:gridCol w:w="1702"/>
        <w:gridCol w:w="996"/>
        <w:gridCol w:w="1137"/>
      </w:tblGrid>
      <w:tr w:rsidR="00DA30F2" w:rsidRPr="005F416C" w:rsidTr="00DA30F2">
        <w:trPr>
          <w:jc w:val="center"/>
        </w:trPr>
        <w:tc>
          <w:tcPr>
            <w:tcW w:w="675" w:type="dxa"/>
            <w:vMerge w:val="restart"/>
          </w:tcPr>
          <w:p w:rsidR="00DA30F2" w:rsidRPr="005F416C" w:rsidRDefault="00DA30F2" w:rsidP="00DA30F2">
            <w:pPr>
              <w:pStyle w:val="affb"/>
              <w:ind w:left="57" w:right="57"/>
              <w:jc w:val="both"/>
              <w:rPr>
                <w:bCs w:val="0"/>
              </w:rPr>
            </w:pPr>
          </w:p>
        </w:tc>
        <w:tc>
          <w:tcPr>
            <w:tcW w:w="1701" w:type="dxa"/>
            <w:vMerge w:val="restart"/>
          </w:tcPr>
          <w:p w:rsidR="00DA30F2" w:rsidRPr="005F416C" w:rsidRDefault="00DA30F2" w:rsidP="00DA30F2">
            <w:pPr>
              <w:pStyle w:val="affb"/>
              <w:ind w:left="57" w:right="57"/>
              <w:jc w:val="both"/>
              <w:rPr>
                <w:bCs w:val="0"/>
              </w:rPr>
            </w:pPr>
            <w:r w:rsidRPr="005F416C">
              <w:rPr>
                <w:bCs w:val="0"/>
              </w:rPr>
              <w:t>источник</w:t>
            </w:r>
          </w:p>
        </w:tc>
        <w:tc>
          <w:tcPr>
            <w:tcW w:w="1659" w:type="dxa"/>
            <w:vMerge w:val="restart"/>
          </w:tcPr>
          <w:p w:rsidR="00DA30F2" w:rsidRPr="005F416C" w:rsidRDefault="00DA30F2" w:rsidP="00DA30F2">
            <w:pPr>
              <w:pStyle w:val="affb"/>
              <w:ind w:left="57" w:right="57"/>
              <w:jc w:val="both"/>
              <w:rPr>
                <w:bCs w:val="0"/>
              </w:rPr>
            </w:pPr>
            <w:r w:rsidRPr="005F416C">
              <w:rPr>
                <w:bCs w:val="0"/>
              </w:rPr>
              <w:t xml:space="preserve">Адрес вектор в пространстве </w:t>
            </w:r>
            <w:r w:rsidRPr="005F416C">
              <w:rPr>
                <w:bCs w:val="0"/>
                <w:lang w:val="en-US"/>
              </w:rPr>
              <w:t>NMU</w:t>
            </w:r>
            <w:r w:rsidRPr="005F416C">
              <w:rPr>
                <w:bCs w:val="0"/>
              </w:rPr>
              <w:t xml:space="preserve">, </w:t>
            </w:r>
            <w:r w:rsidRPr="005F416C">
              <w:rPr>
                <w:bCs w:val="0"/>
                <w:lang w:val="en-US"/>
              </w:rPr>
              <w:t>hex</w:t>
            </w:r>
          </w:p>
        </w:tc>
        <w:tc>
          <w:tcPr>
            <w:tcW w:w="1983" w:type="dxa"/>
            <w:vMerge w:val="restart"/>
          </w:tcPr>
          <w:p w:rsidR="00DA30F2" w:rsidRPr="005F416C" w:rsidRDefault="00DA30F2" w:rsidP="00DA30F2">
            <w:pPr>
              <w:pStyle w:val="affb"/>
              <w:ind w:left="57" w:right="57"/>
              <w:jc w:val="both"/>
              <w:rPr>
                <w:bCs w:val="0"/>
              </w:rPr>
            </w:pPr>
            <w:r w:rsidRPr="005F416C">
              <w:rPr>
                <w:bCs w:val="0"/>
              </w:rPr>
              <w:t xml:space="preserve">Адрес вектор в пространстве </w:t>
            </w:r>
            <w:r w:rsidRPr="005F416C">
              <w:rPr>
                <w:bCs w:val="0"/>
                <w:lang w:val="en-US"/>
              </w:rPr>
              <w:t>ARMU</w:t>
            </w:r>
            <w:r w:rsidRPr="005F416C">
              <w:rPr>
                <w:bCs w:val="0"/>
              </w:rPr>
              <w:t xml:space="preserve">, </w:t>
            </w:r>
            <w:r w:rsidRPr="005F416C">
              <w:rPr>
                <w:bCs w:val="0"/>
                <w:lang w:val="en-US"/>
              </w:rPr>
              <w:t>hex</w:t>
            </w:r>
          </w:p>
        </w:tc>
        <w:tc>
          <w:tcPr>
            <w:tcW w:w="1702" w:type="dxa"/>
            <w:vMerge w:val="restart"/>
          </w:tcPr>
          <w:p w:rsidR="00DA30F2" w:rsidRPr="005F416C" w:rsidRDefault="00DA30F2" w:rsidP="00DA30F2">
            <w:pPr>
              <w:pStyle w:val="affb"/>
              <w:ind w:left="57" w:right="57"/>
              <w:jc w:val="both"/>
              <w:rPr>
                <w:bCs w:val="0"/>
              </w:rPr>
            </w:pPr>
            <w:r w:rsidRPr="005F416C">
              <w:rPr>
                <w:bCs w:val="0"/>
              </w:rPr>
              <w:t>Состояние после системного сброса</w:t>
            </w:r>
          </w:p>
        </w:tc>
        <w:tc>
          <w:tcPr>
            <w:tcW w:w="2133" w:type="dxa"/>
            <w:gridSpan w:val="2"/>
          </w:tcPr>
          <w:p w:rsidR="00DA30F2" w:rsidRPr="005F416C" w:rsidRDefault="00DA30F2" w:rsidP="00DA30F2">
            <w:pPr>
              <w:pStyle w:val="affb"/>
              <w:ind w:left="57" w:right="57"/>
              <w:jc w:val="both"/>
              <w:rPr>
                <w:bCs w:val="0"/>
              </w:rPr>
            </w:pPr>
            <w:r w:rsidRPr="005F416C">
              <w:rPr>
                <w:bCs w:val="0"/>
              </w:rPr>
              <w:t>Регистр доступен на</w:t>
            </w:r>
          </w:p>
        </w:tc>
      </w:tr>
      <w:tr w:rsidR="00DA30F2" w:rsidRPr="005F416C" w:rsidTr="00DA30F2">
        <w:trPr>
          <w:jc w:val="center"/>
        </w:trPr>
        <w:tc>
          <w:tcPr>
            <w:tcW w:w="675" w:type="dxa"/>
            <w:vMerge/>
          </w:tcPr>
          <w:p w:rsidR="00DA30F2" w:rsidRPr="005F416C" w:rsidRDefault="00DA30F2" w:rsidP="00DA30F2">
            <w:pPr>
              <w:pStyle w:val="affb"/>
              <w:ind w:left="57" w:right="57"/>
              <w:jc w:val="both"/>
              <w:rPr>
                <w:bCs w:val="0"/>
              </w:rPr>
            </w:pPr>
          </w:p>
        </w:tc>
        <w:tc>
          <w:tcPr>
            <w:tcW w:w="1701" w:type="dxa"/>
            <w:vMerge/>
          </w:tcPr>
          <w:p w:rsidR="00DA30F2" w:rsidRPr="005F416C" w:rsidRDefault="00DA30F2" w:rsidP="00DA30F2">
            <w:pPr>
              <w:pStyle w:val="affb"/>
              <w:ind w:left="57" w:right="57"/>
              <w:jc w:val="both"/>
              <w:rPr>
                <w:bCs w:val="0"/>
              </w:rPr>
            </w:pPr>
          </w:p>
        </w:tc>
        <w:tc>
          <w:tcPr>
            <w:tcW w:w="1659" w:type="dxa"/>
            <w:vMerge/>
          </w:tcPr>
          <w:p w:rsidR="00DA30F2" w:rsidRPr="005F416C" w:rsidRDefault="00DA30F2" w:rsidP="00DA30F2">
            <w:pPr>
              <w:pStyle w:val="affb"/>
              <w:ind w:left="57" w:right="57"/>
              <w:jc w:val="both"/>
              <w:rPr>
                <w:bCs w:val="0"/>
              </w:rPr>
            </w:pPr>
          </w:p>
        </w:tc>
        <w:tc>
          <w:tcPr>
            <w:tcW w:w="1983" w:type="dxa"/>
            <w:vMerge/>
          </w:tcPr>
          <w:p w:rsidR="00DA30F2" w:rsidRPr="005F416C" w:rsidRDefault="00DA30F2" w:rsidP="00DA30F2">
            <w:pPr>
              <w:pStyle w:val="affb"/>
              <w:ind w:left="57" w:right="57"/>
              <w:jc w:val="both"/>
              <w:rPr>
                <w:bCs w:val="0"/>
              </w:rPr>
            </w:pPr>
          </w:p>
        </w:tc>
        <w:tc>
          <w:tcPr>
            <w:tcW w:w="1702" w:type="dxa"/>
            <w:vMerge/>
          </w:tcPr>
          <w:p w:rsidR="00DA30F2" w:rsidRPr="005F416C" w:rsidRDefault="00DA30F2" w:rsidP="00DA30F2">
            <w:pPr>
              <w:pStyle w:val="affb"/>
              <w:ind w:left="57" w:right="57"/>
              <w:jc w:val="both"/>
              <w:rPr>
                <w:bCs w:val="0"/>
              </w:rPr>
            </w:pPr>
          </w:p>
        </w:tc>
        <w:tc>
          <w:tcPr>
            <w:tcW w:w="996" w:type="dxa"/>
          </w:tcPr>
          <w:p w:rsidR="00DA30F2" w:rsidRPr="005F416C" w:rsidRDefault="00DA30F2" w:rsidP="00DA30F2">
            <w:pPr>
              <w:pStyle w:val="affb"/>
              <w:ind w:left="57" w:right="57"/>
              <w:jc w:val="both"/>
              <w:rPr>
                <w:bCs w:val="0"/>
              </w:rPr>
            </w:pPr>
            <w:r w:rsidRPr="005F416C">
              <w:rPr>
                <w:bCs w:val="0"/>
              </w:rPr>
              <w:t xml:space="preserve">Чтение </w:t>
            </w:r>
          </w:p>
        </w:tc>
        <w:tc>
          <w:tcPr>
            <w:tcW w:w="1137" w:type="dxa"/>
          </w:tcPr>
          <w:p w:rsidR="00DA30F2" w:rsidRPr="005F416C" w:rsidRDefault="00DA30F2" w:rsidP="00DA30F2">
            <w:pPr>
              <w:pStyle w:val="affb"/>
              <w:ind w:left="57" w:right="57"/>
              <w:jc w:val="both"/>
              <w:rPr>
                <w:bCs w:val="0"/>
              </w:rPr>
            </w:pPr>
            <w:r w:rsidRPr="005F416C">
              <w:rPr>
                <w:bCs w:val="0"/>
              </w:rPr>
              <w:t>Запись</w:t>
            </w:r>
          </w:p>
        </w:tc>
      </w:tr>
      <w:tr w:rsidR="00DA30F2" w:rsidRPr="005F416C" w:rsidTr="00DA30F2">
        <w:trPr>
          <w:jc w:val="center"/>
        </w:trPr>
        <w:tc>
          <w:tcPr>
            <w:tcW w:w="675" w:type="dxa"/>
          </w:tcPr>
          <w:p w:rsidR="00DA30F2" w:rsidRPr="005F416C" w:rsidRDefault="00DA30F2" w:rsidP="00DA30F2">
            <w:pPr>
              <w:pStyle w:val="affb"/>
            </w:pPr>
            <w:r w:rsidRPr="005F416C">
              <w:t>1</w:t>
            </w:r>
          </w:p>
        </w:tc>
        <w:tc>
          <w:tcPr>
            <w:tcW w:w="1701" w:type="dxa"/>
          </w:tcPr>
          <w:p w:rsidR="00DA30F2" w:rsidRPr="005F416C" w:rsidRDefault="00DA30F2" w:rsidP="00DA30F2">
            <w:pPr>
              <w:pStyle w:val="affb"/>
              <w:rPr>
                <w:lang w:val="en-US"/>
              </w:rPr>
            </w:pPr>
            <w:r w:rsidRPr="005F416C">
              <w:rPr>
                <w:lang w:val="en-US"/>
              </w:rPr>
              <w:t>ADR0</w:t>
            </w:r>
          </w:p>
        </w:tc>
        <w:tc>
          <w:tcPr>
            <w:tcW w:w="1659" w:type="dxa"/>
          </w:tcPr>
          <w:p w:rsidR="00DA30F2" w:rsidRPr="005F416C" w:rsidRDefault="00DA30F2" w:rsidP="00C7739C">
            <w:pPr>
              <w:pStyle w:val="affb"/>
            </w:pPr>
            <w:r w:rsidRPr="005F416C">
              <w:t>F_0</w:t>
            </w:r>
            <w:r w:rsidR="00C7739C" w:rsidRPr="005F416C">
              <w:rPr>
                <w:lang w:val="en-US"/>
              </w:rPr>
              <w:t>8</w:t>
            </w:r>
            <w:r w:rsidRPr="005F416C">
              <w:t>00</w:t>
            </w:r>
          </w:p>
        </w:tc>
        <w:tc>
          <w:tcPr>
            <w:tcW w:w="1983" w:type="dxa"/>
          </w:tcPr>
          <w:p w:rsidR="00DA30F2" w:rsidRPr="005F416C" w:rsidRDefault="00DA30F2" w:rsidP="00DA30F2">
            <w:pPr>
              <w:pStyle w:val="affb"/>
              <w:rPr>
                <w:lang w:val="en-US"/>
              </w:rPr>
            </w:pPr>
            <w:r w:rsidRPr="005F416C">
              <w:t>3</w:t>
            </w:r>
            <w:r w:rsidR="00C7739C" w:rsidRPr="005F416C">
              <w:rPr>
                <w:lang w:val="en-US"/>
              </w:rPr>
              <w:t>C_2</w:t>
            </w:r>
            <w:r w:rsidRPr="005F416C">
              <w:rPr>
                <w:lang w:val="en-US"/>
              </w:rPr>
              <w:t>000</w:t>
            </w:r>
          </w:p>
        </w:tc>
        <w:tc>
          <w:tcPr>
            <w:tcW w:w="1702" w:type="dxa"/>
          </w:tcPr>
          <w:p w:rsidR="00DA30F2" w:rsidRPr="005F416C" w:rsidRDefault="00DA30F2" w:rsidP="00DA30F2">
            <w:pPr>
              <w:pStyle w:val="affb"/>
            </w:pPr>
          </w:p>
        </w:tc>
        <w:tc>
          <w:tcPr>
            <w:tcW w:w="996" w:type="dxa"/>
          </w:tcPr>
          <w:p w:rsidR="00DA30F2" w:rsidRPr="005F416C" w:rsidRDefault="00DA30F2" w:rsidP="00DA30F2">
            <w:pPr>
              <w:pStyle w:val="affb"/>
            </w:pPr>
            <w:r w:rsidRPr="005F416C">
              <w:t>+</w:t>
            </w:r>
          </w:p>
        </w:tc>
        <w:tc>
          <w:tcPr>
            <w:tcW w:w="1137" w:type="dxa"/>
          </w:tcPr>
          <w:p w:rsidR="00DA30F2" w:rsidRPr="005F416C" w:rsidRDefault="00DA30F2" w:rsidP="00DA30F2">
            <w:pPr>
              <w:pStyle w:val="affb"/>
            </w:pPr>
            <w:r w:rsidRPr="005F416C">
              <w:t>+</w:t>
            </w:r>
          </w:p>
        </w:tc>
      </w:tr>
      <w:tr w:rsidR="00DA30F2" w:rsidRPr="005F416C" w:rsidTr="00DA30F2">
        <w:trPr>
          <w:jc w:val="center"/>
        </w:trPr>
        <w:tc>
          <w:tcPr>
            <w:tcW w:w="675" w:type="dxa"/>
          </w:tcPr>
          <w:p w:rsidR="00DA30F2" w:rsidRPr="005F416C" w:rsidRDefault="00DA30F2" w:rsidP="00DA30F2">
            <w:pPr>
              <w:pStyle w:val="affb"/>
              <w:rPr>
                <w:lang w:val="en-US"/>
              </w:rPr>
            </w:pPr>
            <w:r w:rsidRPr="005F416C">
              <w:rPr>
                <w:lang w:val="en-US"/>
              </w:rPr>
              <w:t>2</w:t>
            </w:r>
          </w:p>
        </w:tc>
        <w:tc>
          <w:tcPr>
            <w:tcW w:w="1701" w:type="dxa"/>
          </w:tcPr>
          <w:p w:rsidR="00DA30F2" w:rsidRPr="005F416C" w:rsidRDefault="00DA30F2" w:rsidP="00DA30F2">
            <w:pPr>
              <w:pStyle w:val="affb"/>
              <w:rPr>
                <w:lang w:val="en-US"/>
              </w:rPr>
            </w:pPr>
            <w:r w:rsidRPr="005F416C">
              <w:rPr>
                <w:lang w:val="en-US"/>
              </w:rPr>
              <w:t>ADR1</w:t>
            </w:r>
          </w:p>
        </w:tc>
        <w:tc>
          <w:tcPr>
            <w:tcW w:w="1659" w:type="dxa"/>
          </w:tcPr>
          <w:p w:rsidR="00DA30F2" w:rsidRPr="005F416C" w:rsidRDefault="00DA30F2" w:rsidP="00C7739C">
            <w:pPr>
              <w:pStyle w:val="affb"/>
              <w:rPr>
                <w:lang w:val="en-US"/>
              </w:rPr>
            </w:pPr>
            <w:r w:rsidRPr="005F416C">
              <w:t>F_0</w:t>
            </w:r>
            <w:r w:rsidR="00C7739C" w:rsidRPr="005F416C">
              <w:rPr>
                <w:lang w:val="en-US"/>
              </w:rPr>
              <w:t>8</w:t>
            </w:r>
            <w:r w:rsidRPr="005F416C">
              <w:t>0</w:t>
            </w:r>
            <w:r w:rsidRPr="005F416C">
              <w:rPr>
                <w:lang w:val="en-US"/>
              </w:rPr>
              <w:t>1</w:t>
            </w:r>
          </w:p>
        </w:tc>
        <w:tc>
          <w:tcPr>
            <w:tcW w:w="1983" w:type="dxa"/>
          </w:tcPr>
          <w:p w:rsidR="00DA30F2" w:rsidRPr="005F416C" w:rsidRDefault="00DA30F2" w:rsidP="00C7739C">
            <w:pPr>
              <w:pStyle w:val="affb"/>
              <w:rPr>
                <w:lang w:val="en-US"/>
              </w:rPr>
            </w:pPr>
            <w:r w:rsidRPr="005F416C">
              <w:t>3</w:t>
            </w:r>
            <w:r w:rsidR="00C7739C" w:rsidRPr="005F416C">
              <w:rPr>
                <w:lang w:val="en-US"/>
              </w:rPr>
              <w:t>C_2</w:t>
            </w:r>
            <w:r w:rsidRPr="005F416C">
              <w:rPr>
                <w:lang w:val="en-US"/>
              </w:rPr>
              <w:t>00</w:t>
            </w:r>
            <w:r w:rsidR="00C7739C" w:rsidRPr="005F416C">
              <w:rPr>
                <w:lang w:val="en-US"/>
              </w:rPr>
              <w:t>4</w:t>
            </w:r>
          </w:p>
        </w:tc>
        <w:tc>
          <w:tcPr>
            <w:tcW w:w="1702" w:type="dxa"/>
          </w:tcPr>
          <w:p w:rsidR="00DA30F2" w:rsidRPr="005F416C" w:rsidRDefault="00DA30F2" w:rsidP="00DA30F2">
            <w:pPr>
              <w:pStyle w:val="affb"/>
            </w:pPr>
          </w:p>
        </w:tc>
        <w:tc>
          <w:tcPr>
            <w:tcW w:w="996" w:type="dxa"/>
          </w:tcPr>
          <w:p w:rsidR="00DA30F2" w:rsidRPr="005F416C" w:rsidRDefault="00DA30F2" w:rsidP="00DA30F2">
            <w:pPr>
              <w:pStyle w:val="affb"/>
              <w:rPr>
                <w:lang w:val="en-US"/>
              </w:rPr>
            </w:pPr>
            <w:r w:rsidRPr="005F416C">
              <w:rPr>
                <w:lang w:val="en-US"/>
              </w:rPr>
              <w:t>+</w:t>
            </w:r>
          </w:p>
        </w:tc>
        <w:tc>
          <w:tcPr>
            <w:tcW w:w="1137" w:type="dxa"/>
          </w:tcPr>
          <w:p w:rsidR="00DA30F2" w:rsidRPr="005F416C" w:rsidRDefault="00DA30F2" w:rsidP="00DA30F2">
            <w:pPr>
              <w:pStyle w:val="affb"/>
              <w:rPr>
                <w:lang w:val="en-US"/>
              </w:rPr>
            </w:pPr>
            <w:r w:rsidRPr="005F416C">
              <w:rPr>
                <w:lang w:val="en-US"/>
              </w:rPr>
              <w:t>+</w:t>
            </w:r>
          </w:p>
        </w:tc>
      </w:tr>
      <w:tr w:rsidR="00DA30F2" w:rsidRPr="005F416C" w:rsidTr="00DA30F2">
        <w:trPr>
          <w:jc w:val="center"/>
        </w:trPr>
        <w:tc>
          <w:tcPr>
            <w:tcW w:w="675" w:type="dxa"/>
          </w:tcPr>
          <w:p w:rsidR="00DA30F2" w:rsidRPr="005F416C" w:rsidRDefault="00DA30F2" w:rsidP="00DA30F2">
            <w:pPr>
              <w:pStyle w:val="affb"/>
            </w:pPr>
          </w:p>
        </w:tc>
        <w:tc>
          <w:tcPr>
            <w:tcW w:w="1701" w:type="dxa"/>
          </w:tcPr>
          <w:p w:rsidR="00DA30F2" w:rsidRPr="005F416C" w:rsidRDefault="00DA30F2" w:rsidP="00DA30F2">
            <w:pPr>
              <w:pStyle w:val="affb"/>
            </w:pPr>
          </w:p>
        </w:tc>
        <w:tc>
          <w:tcPr>
            <w:tcW w:w="1659" w:type="dxa"/>
          </w:tcPr>
          <w:p w:rsidR="00DA30F2" w:rsidRPr="005F416C" w:rsidRDefault="00DA30F2" w:rsidP="00DA30F2">
            <w:pPr>
              <w:pStyle w:val="affb"/>
              <w:rPr>
                <w:lang w:val="en-US"/>
              </w:rPr>
            </w:pPr>
            <w:r w:rsidRPr="005F416C">
              <w:rPr>
                <w:lang w:val="en-US"/>
              </w:rPr>
              <w:t>....</w:t>
            </w:r>
          </w:p>
        </w:tc>
        <w:tc>
          <w:tcPr>
            <w:tcW w:w="1983" w:type="dxa"/>
          </w:tcPr>
          <w:p w:rsidR="00DA30F2" w:rsidRPr="005F416C" w:rsidRDefault="00DA30F2" w:rsidP="00DA30F2">
            <w:pPr>
              <w:pStyle w:val="affb"/>
            </w:pPr>
          </w:p>
        </w:tc>
        <w:tc>
          <w:tcPr>
            <w:tcW w:w="1702" w:type="dxa"/>
          </w:tcPr>
          <w:p w:rsidR="00DA30F2" w:rsidRPr="005F416C" w:rsidRDefault="00DA30F2" w:rsidP="00DA30F2">
            <w:pPr>
              <w:pStyle w:val="affb"/>
            </w:pPr>
          </w:p>
        </w:tc>
        <w:tc>
          <w:tcPr>
            <w:tcW w:w="996" w:type="dxa"/>
          </w:tcPr>
          <w:p w:rsidR="00DA30F2" w:rsidRPr="005F416C" w:rsidRDefault="00DA30F2" w:rsidP="00DA30F2">
            <w:pPr>
              <w:pStyle w:val="affb"/>
            </w:pPr>
          </w:p>
        </w:tc>
        <w:tc>
          <w:tcPr>
            <w:tcW w:w="1137" w:type="dxa"/>
          </w:tcPr>
          <w:p w:rsidR="00DA30F2" w:rsidRPr="005F416C" w:rsidRDefault="00DA30F2" w:rsidP="00DA30F2">
            <w:pPr>
              <w:pStyle w:val="affb"/>
            </w:pPr>
          </w:p>
        </w:tc>
      </w:tr>
      <w:tr w:rsidR="00DA30F2" w:rsidRPr="005F416C" w:rsidTr="00DA30F2">
        <w:trPr>
          <w:jc w:val="center"/>
        </w:trPr>
        <w:tc>
          <w:tcPr>
            <w:tcW w:w="675" w:type="dxa"/>
          </w:tcPr>
          <w:p w:rsidR="00DA30F2" w:rsidRPr="005F416C" w:rsidRDefault="00DA30F2" w:rsidP="00DA30F2">
            <w:pPr>
              <w:pStyle w:val="affb"/>
            </w:pPr>
            <w:r w:rsidRPr="005F416C">
              <w:rPr>
                <w:lang w:val="en-US"/>
              </w:rPr>
              <w:t>102</w:t>
            </w:r>
            <w:r w:rsidRPr="005F416C">
              <w:t>3</w:t>
            </w:r>
          </w:p>
        </w:tc>
        <w:tc>
          <w:tcPr>
            <w:tcW w:w="1701" w:type="dxa"/>
          </w:tcPr>
          <w:p w:rsidR="00DA30F2" w:rsidRPr="005F416C" w:rsidRDefault="00DA30F2" w:rsidP="00DA30F2">
            <w:pPr>
              <w:pStyle w:val="affb"/>
              <w:rPr>
                <w:lang w:val="en-US"/>
              </w:rPr>
            </w:pPr>
            <w:r w:rsidRPr="005F416C">
              <w:rPr>
                <w:lang w:val="en-US"/>
              </w:rPr>
              <w:t>ADR1023</w:t>
            </w:r>
          </w:p>
        </w:tc>
        <w:tc>
          <w:tcPr>
            <w:tcW w:w="1659" w:type="dxa"/>
          </w:tcPr>
          <w:p w:rsidR="00DA30F2" w:rsidRPr="005F416C" w:rsidRDefault="00DA30F2" w:rsidP="00C7739C">
            <w:pPr>
              <w:pStyle w:val="affb"/>
              <w:rPr>
                <w:lang w:val="en-US"/>
              </w:rPr>
            </w:pPr>
            <w:r w:rsidRPr="005F416C">
              <w:t>F_0</w:t>
            </w:r>
            <w:r w:rsidR="00C7739C" w:rsidRPr="005F416C">
              <w:rPr>
                <w:lang w:val="en-US"/>
              </w:rPr>
              <w:t>B</w:t>
            </w:r>
            <w:r w:rsidRPr="005F416C">
              <w:rPr>
                <w:lang w:val="en-US"/>
              </w:rPr>
              <w:t>FF</w:t>
            </w:r>
          </w:p>
        </w:tc>
        <w:tc>
          <w:tcPr>
            <w:tcW w:w="1983" w:type="dxa"/>
          </w:tcPr>
          <w:p w:rsidR="00DA30F2" w:rsidRPr="005F416C" w:rsidRDefault="00DA30F2" w:rsidP="00DA30F2">
            <w:pPr>
              <w:pStyle w:val="affb"/>
            </w:pPr>
            <w:r w:rsidRPr="005F416C">
              <w:t>3</w:t>
            </w:r>
            <w:r w:rsidR="00C7739C" w:rsidRPr="005F416C">
              <w:rPr>
                <w:lang w:val="en-US"/>
              </w:rPr>
              <w:t>C_2</w:t>
            </w:r>
            <w:r w:rsidRPr="005F416C">
              <w:rPr>
                <w:lang w:val="en-US"/>
              </w:rPr>
              <w:t>FFC</w:t>
            </w:r>
          </w:p>
        </w:tc>
        <w:tc>
          <w:tcPr>
            <w:tcW w:w="1702" w:type="dxa"/>
          </w:tcPr>
          <w:p w:rsidR="00DA30F2" w:rsidRPr="005F416C" w:rsidRDefault="00DA30F2" w:rsidP="00DA30F2">
            <w:pPr>
              <w:pStyle w:val="affb"/>
            </w:pPr>
          </w:p>
        </w:tc>
        <w:tc>
          <w:tcPr>
            <w:tcW w:w="996" w:type="dxa"/>
          </w:tcPr>
          <w:p w:rsidR="00DA30F2" w:rsidRPr="005F416C" w:rsidRDefault="00DA30F2" w:rsidP="00DA30F2">
            <w:pPr>
              <w:pStyle w:val="affb"/>
            </w:pPr>
            <w:r w:rsidRPr="005F416C">
              <w:t>+</w:t>
            </w:r>
          </w:p>
        </w:tc>
        <w:tc>
          <w:tcPr>
            <w:tcW w:w="1137" w:type="dxa"/>
          </w:tcPr>
          <w:p w:rsidR="00DA30F2" w:rsidRPr="005F416C" w:rsidRDefault="00DA30F2" w:rsidP="00DA30F2">
            <w:pPr>
              <w:pStyle w:val="affb"/>
            </w:pPr>
            <w:r w:rsidRPr="005F416C">
              <w:t>+</w:t>
            </w:r>
          </w:p>
        </w:tc>
      </w:tr>
    </w:tbl>
    <w:p w:rsidR="00D205B4" w:rsidRPr="005F416C" w:rsidRDefault="00D205B4" w:rsidP="00D205B4">
      <w:pPr>
        <w:pStyle w:val="a9"/>
      </w:pPr>
    </w:p>
    <w:p w:rsidR="0048501F" w:rsidRPr="005F416C" w:rsidRDefault="0048501F" w:rsidP="0048501F">
      <w:pPr>
        <w:pStyle w:val="afff0"/>
      </w:pPr>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293</w:t>
      </w:r>
      <w:r w:rsidR="008A68E7" w:rsidRPr="005F416C">
        <w:rPr>
          <w:noProof/>
        </w:rPr>
        <w:fldChar w:fldCharType="end"/>
      </w:r>
      <w:r w:rsidRPr="005F416C">
        <w:t xml:space="preserve"> – </w:t>
      </w:r>
      <w:r w:rsidR="00AD2FB1" w:rsidRPr="005F416C">
        <w:t>Р</w:t>
      </w:r>
      <w:r w:rsidRPr="005F416C">
        <w:t>егистры таблицы гетеродина канала 0</w:t>
      </w:r>
    </w:p>
    <w:tbl>
      <w:tblPr>
        <w:tblW w:w="985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75"/>
        <w:gridCol w:w="1701"/>
        <w:gridCol w:w="1659"/>
        <w:gridCol w:w="1983"/>
        <w:gridCol w:w="1702"/>
        <w:gridCol w:w="996"/>
        <w:gridCol w:w="1137"/>
      </w:tblGrid>
      <w:tr w:rsidR="0048501F" w:rsidRPr="005F416C" w:rsidTr="0048501F">
        <w:trPr>
          <w:jc w:val="center"/>
        </w:trPr>
        <w:tc>
          <w:tcPr>
            <w:tcW w:w="675" w:type="dxa"/>
            <w:vMerge w:val="restart"/>
          </w:tcPr>
          <w:p w:rsidR="0048501F" w:rsidRPr="005F416C" w:rsidRDefault="0048501F" w:rsidP="0048501F">
            <w:pPr>
              <w:pStyle w:val="affb"/>
              <w:ind w:left="57" w:right="57"/>
              <w:jc w:val="both"/>
              <w:rPr>
                <w:bCs w:val="0"/>
              </w:rPr>
            </w:pPr>
          </w:p>
        </w:tc>
        <w:tc>
          <w:tcPr>
            <w:tcW w:w="1701" w:type="dxa"/>
            <w:vMerge w:val="restart"/>
          </w:tcPr>
          <w:p w:rsidR="0048501F" w:rsidRPr="005F416C" w:rsidRDefault="0048501F" w:rsidP="0048501F">
            <w:pPr>
              <w:pStyle w:val="affb"/>
              <w:ind w:left="57" w:right="57"/>
              <w:jc w:val="both"/>
              <w:rPr>
                <w:bCs w:val="0"/>
              </w:rPr>
            </w:pPr>
            <w:r w:rsidRPr="005F416C">
              <w:rPr>
                <w:bCs w:val="0"/>
              </w:rPr>
              <w:t>источник</w:t>
            </w:r>
          </w:p>
        </w:tc>
        <w:tc>
          <w:tcPr>
            <w:tcW w:w="1659" w:type="dxa"/>
            <w:vMerge w:val="restart"/>
          </w:tcPr>
          <w:p w:rsidR="0048501F" w:rsidRPr="005F416C" w:rsidRDefault="0048501F" w:rsidP="0048501F">
            <w:pPr>
              <w:pStyle w:val="affb"/>
              <w:ind w:left="57" w:right="57"/>
              <w:jc w:val="both"/>
              <w:rPr>
                <w:bCs w:val="0"/>
              </w:rPr>
            </w:pPr>
            <w:r w:rsidRPr="005F416C">
              <w:rPr>
                <w:bCs w:val="0"/>
              </w:rPr>
              <w:t xml:space="preserve">Адрес вектор в пространстве </w:t>
            </w:r>
            <w:r w:rsidRPr="005F416C">
              <w:rPr>
                <w:bCs w:val="0"/>
                <w:lang w:val="en-US"/>
              </w:rPr>
              <w:t>NMU</w:t>
            </w:r>
            <w:r w:rsidRPr="005F416C">
              <w:rPr>
                <w:bCs w:val="0"/>
              </w:rPr>
              <w:t xml:space="preserve">, </w:t>
            </w:r>
            <w:r w:rsidRPr="005F416C">
              <w:rPr>
                <w:bCs w:val="0"/>
                <w:lang w:val="en-US"/>
              </w:rPr>
              <w:t>hex</w:t>
            </w:r>
          </w:p>
        </w:tc>
        <w:tc>
          <w:tcPr>
            <w:tcW w:w="1983" w:type="dxa"/>
            <w:vMerge w:val="restart"/>
          </w:tcPr>
          <w:p w:rsidR="0048501F" w:rsidRPr="005F416C" w:rsidRDefault="0048501F" w:rsidP="0048501F">
            <w:pPr>
              <w:pStyle w:val="affb"/>
              <w:ind w:left="57" w:right="57"/>
              <w:jc w:val="both"/>
              <w:rPr>
                <w:bCs w:val="0"/>
              </w:rPr>
            </w:pPr>
            <w:r w:rsidRPr="005F416C">
              <w:rPr>
                <w:bCs w:val="0"/>
              </w:rPr>
              <w:t xml:space="preserve">Адрес вектор в пространстве </w:t>
            </w:r>
            <w:r w:rsidRPr="005F416C">
              <w:rPr>
                <w:bCs w:val="0"/>
                <w:lang w:val="en-US"/>
              </w:rPr>
              <w:t>ARMU</w:t>
            </w:r>
            <w:r w:rsidRPr="005F416C">
              <w:rPr>
                <w:bCs w:val="0"/>
              </w:rPr>
              <w:t xml:space="preserve">, </w:t>
            </w:r>
            <w:r w:rsidRPr="005F416C">
              <w:rPr>
                <w:bCs w:val="0"/>
                <w:lang w:val="en-US"/>
              </w:rPr>
              <w:t>hex</w:t>
            </w:r>
          </w:p>
        </w:tc>
        <w:tc>
          <w:tcPr>
            <w:tcW w:w="1702" w:type="dxa"/>
            <w:vMerge w:val="restart"/>
          </w:tcPr>
          <w:p w:rsidR="0048501F" w:rsidRPr="005F416C" w:rsidRDefault="0048501F" w:rsidP="0048501F">
            <w:pPr>
              <w:pStyle w:val="affb"/>
              <w:ind w:left="57" w:right="57"/>
              <w:jc w:val="both"/>
              <w:rPr>
                <w:bCs w:val="0"/>
              </w:rPr>
            </w:pPr>
            <w:r w:rsidRPr="005F416C">
              <w:rPr>
                <w:bCs w:val="0"/>
              </w:rPr>
              <w:t>Состояние после системного сброса</w:t>
            </w:r>
          </w:p>
        </w:tc>
        <w:tc>
          <w:tcPr>
            <w:tcW w:w="2133" w:type="dxa"/>
            <w:gridSpan w:val="2"/>
          </w:tcPr>
          <w:p w:rsidR="0048501F" w:rsidRPr="005F416C" w:rsidRDefault="0048501F" w:rsidP="0048501F">
            <w:pPr>
              <w:pStyle w:val="affb"/>
              <w:ind w:left="57" w:right="57"/>
              <w:jc w:val="both"/>
              <w:rPr>
                <w:bCs w:val="0"/>
              </w:rPr>
            </w:pPr>
            <w:r w:rsidRPr="005F416C">
              <w:rPr>
                <w:bCs w:val="0"/>
              </w:rPr>
              <w:t>Регистр доступен на</w:t>
            </w:r>
          </w:p>
        </w:tc>
      </w:tr>
      <w:tr w:rsidR="0048501F" w:rsidRPr="005F416C" w:rsidTr="0048501F">
        <w:trPr>
          <w:jc w:val="center"/>
        </w:trPr>
        <w:tc>
          <w:tcPr>
            <w:tcW w:w="675" w:type="dxa"/>
            <w:vMerge/>
          </w:tcPr>
          <w:p w:rsidR="0048501F" w:rsidRPr="005F416C" w:rsidRDefault="0048501F" w:rsidP="0048501F">
            <w:pPr>
              <w:pStyle w:val="affb"/>
              <w:ind w:left="57" w:right="57"/>
              <w:jc w:val="both"/>
              <w:rPr>
                <w:bCs w:val="0"/>
              </w:rPr>
            </w:pPr>
          </w:p>
        </w:tc>
        <w:tc>
          <w:tcPr>
            <w:tcW w:w="1701" w:type="dxa"/>
            <w:vMerge/>
          </w:tcPr>
          <w:p w:rsidR="0048501F" w:rsidRPr="005F416C" w:rsidRDefault="0048501F" w:rsidP="0048501F">
            <w:pPr>
              <w:pStyle w:val="affb"/>
              <w:ind w:left="57" w:right="57"/>
              <w:jc w:val="both"/>
              <w:rPr>
                <w:bCs w:val="0"/>
              </w:rPr>
            </w:pPr>
          </w:p>
        </w:tc>
        <w:tc>
          <w:tcPr>
            <w:tcW w:w="1659" w:type="dxa"/>
            <w:vMerge/>
          </w:tcPr>
          <w:p w:rsidR="0048501F" w:rsidRPr="005F416C" w:rsidRDefault="0048501F" w:rsidP="0048501F">
            <w:pPr>
              <w:pStyle w:val="affb"/>
              <w:ind w:left="57" w:right="57"/>
              <w:jc w:val="both"/>
              <w:rPr>
                <w:bCs w:val="0"/>
              </w:rPr>
            </w:pPr>
          </w:p>
        </w:tc>
        <w:tc>
          <w:tcPr>
            <w:tcW w:w="1983" w:type="dxa"/>
            <w:vMerge/>
          </w:tcPr>
          <w:p w:rsidR="0048501F" w:rsidRPr="005F416C" w:rsidRDefault="0048501F" w:rsidP="0048501F">
            <w:pPr>
              <w:pStyle w:val="affb"/>
              <w:ind w:left="57" w:right="57"/>
              <w:jc w:val="both"/>
              <w:rPr>
                <w:bCs w:val="0"/>
              </w:rPr>
            </w:pPr>
          </w:p>
        </w:tc>
        <w:tc>
          <w:tcPr>
            <w:tcW w:w="1702" w:type="dxa"/>
            <w:vMerge/>
          </w:tcPr>
          <w:p w:rsidR="0048501F" w:rsidRPr="005F416C" w:rsidRDefault="0048501F" w:rsidP="0048501F">
            <w:pPr>
              <w:pStyle w:val="affb"/>
              <w:ind w:left="57" w:right="57"/>
              <w:jc w:val="both"/>
              <w:rPr>
                <w:bCs w:val="0"/>
              </w:rPr>
            </w:pPr>
          </w:p>
        </w:tc>
        <w:tc>
          <w:tcPr>
            <w:tcW w:w="996" w:type="dxa"/>
          </w:tcPr>
          <w:p w:rsidR="0048501F" w:rsidRPr="005F416C" w:rsidRDefault="0048501F" w:rsidP="0048501F">
            <w:pPr>
              <w:pStyle w:val="affb"/>
              <w:ind w:left="57" w:right="57"/>
              <w:jc w:val="both"/>
              <w:rPr>
                <w:bCs w:val="0"/>
              </w:rPr>
            </w:pPr>
            <w:r w:rsidRPr="005F416C">
              <w:rPr>
                <w:bCs w:val="0"/>
              </w:rPr>
              <w:t xml:space="preserve">Чтение </w:t>
            </w:r>
          </w:p>
        </w:tc>
        <w:tc>
          <w:tcPr>
            <w:tcW w:w="1137" w:type="dxa"/>
          </w:tcPr>
          <w:p w:rsidR="0048501F" w:rsidRPr="005F416C" w:rsidRDefault="0048501F" w:rsidP="0048501F">
            <w:pPr>
              <w:pStyle w:val="affb"/>
              <w:ind w:left="57" w:right="57"/>
              <w:jc w:val="both"/>
              <w:rPr>
                <w:bCs w:val="0"/>
              </w:rPr>
            </w:pPr>
            <w:r w:rsidRPr="005F416C">
              <w:rPr>
                <w:bCs w:val="0"/>
              </w:rPr>
              <w:t>Запись</w:t>
            </w:r>
          </w:p>
        </w:tc>
      </w:tr>
      <w:tr w:rsidR="0048501F" w:rsidRPr="005F416C" w:rsidTr="0048501F">
        <w:trPr>
          <w:jc w:val="center"/>
        </w:trPr>
        <w:tc>
          <w:tcPr>
            <w:tcW w:w="675" w:type="dxa"/>
          </w:tcPr>
          <w:p w:rsidR="0048501F" w:rsidRPr="005F416C" w:rsidRDefault="0048501F" w:rsidP="0048501F">
            <w:pPr>
              <w:pStyle w:val="affb"/>
            </w:pPr>
            <w:r w:rsidRPr="005F416C">
              <w:t>1</w:t>
            </w:r>
          </w:p>
        </w:tc>
        <w:tc>
          <w:tcPr>
            <w:tcW w:w="1701" w:type="dxa"/>
          </w:tcPr>
          <w:p w:rsidR="0048501F" w:rsidRPr="005F416C" w:rsidRDefault="00327C47" w:rsidP="0048501F">
            <w:pPr>
              <w:pStyle w:val="affb"/>
              <w:rPr>
                <w:lang w:val="en-US"/>
              </w:rPr>
            </w:pPr>
            <w:r w:rsidRPr="005F416C">
              <w:rPr>
                <w:lang w:val="en-US"/>
              </w:rPr>
              <w:t>COS_SIN0</w:t>
            </w:r>
          </w:p>
        </w:tc>
        <w:tc>
          <w:tcPr>
            <w:tcW w:w="1659" w:type="dxa"/>
          </w:tcPr>
          <w:p w:rsidR="0048501F" w:rsidRPr="005F416C" w:rsidRDefault="0048501F" w:rsidP="0048501F">
            <w:pPr>
              <w:pStyle w:val="affb"/>
            </w:pPr>
            <w:r w:rsidRPr="005F416C">
              <w:t>F_0500</w:t>
            </w:r>
          </w:p>
        </w:tc>
        <w:tc>
          <w:tcPr>
            <w:tcW w:w="1983" w:type="dxa"/>
          </w:tcPr>
          <w:p w:rsidR="0048501F" w:rsidRPr="005F416C" w:rsidRDefault="0048501F" w:rsidP="00327C47">
            <w:pPr>
              <w:pStyle w:val="affb"/>
              <w:rPr>
                <w:lang w:val="en-US"/>
              </w:rPr>
            </w:pPr>
            <w:r w:rsidRPr="005F416C">
              <w:t>3</w:t>
            </w:r>
            <w:r w:rsidRPr="005F416C">
              <w:rPr>
                <w:lang w:val="en-US"/>
              </w:rPr>
              <w:t>C_</w:t>
            </w:r>
            <w:r w:rsidR="00327C47" w:rsidRPr="005F416C">
              <w:rPr>
                <w:lang w:val="en-US"/>
              </w:rPr>
              <w:t>14</w:t>
            </w:r>
            <w:r w:rsidRPr="005F416C">
              <w:rPr>
                <w:lang w:val="en-US"/>
              </w:rPr>
              <w:t>00</w:t>
            </w:r>
          </w:p>
        </w:tc>
        <w:tc>
          <w:tcPr>
            <w:tcW w:w="1702" w:type="dxa"/>
          </w:tcPr>
          <w:p w:rsidR="0048501F" w:rsidRPr="005F416C" w:rsidRDefault="0048501F" w:rsidP="0048501F">
            <w:pPr>
              <w:pStyle w:val="affb"/>
            </w:pPr>
          </w:p>
        </w:tc>
        <w:tc>
          <w:tcPr>
            <w:tcW w:w="996" w:type="dxa"/>
          </w:tcPr>
          <w:p w:rsidR="0048501F" w:rsidRPr="005F416C" w:rsidRDefault="0048501F" w:rsidP="0048501F">
            <w:pPr>
              <w:pStyle w:val="affb"/>
            </w:pPr>
            <w:r w:rsidRPr="005F416C">
              <w:t>+</w:t>
            </w:r>
          </w:p>
        </w:tc>
        <w:tc>
          <w:tcPr>
            <w:tcW w:w="1137" w:type="dxa"/>
          </w:tcPr>
          <w:p w:rsidR="0048501F" w:rsidRPr="005F416C" w:rsidRDefault="0048501F" w:rsidP="0048501F">
            <w:pPr>
              <w:pStyle w:val="affb"/>
            </w:pPr>
            <w:r w:rsidRPr="005F416C">
              <w:t>+</w:t>
            </w:r>
          </w:p>
        </w:tc>
      </w:tr>
      <w:tr w:rsidR="00327C47" w:rsidRPr="005F416C" w:rsidTr="0048501F">
        <w:trPr>
          <w:jc w:val="center"/>
        </w:trPr>
        <w:tc>
          <w:tcPr>
            <w:tcW w:w="675" w:type="dxa"/>
          </w:tcPr>
          <w:p w:rsidR="00327C47" w:rsidRPr="005F416C" w:rsidRDefault="00327C47" w:rsidP="0048501F">
            <w:pPr>
              <w:pStyle w:val="affb"/>
              <w:rPr>
                <w:lang w:val="en-US"/>
              </w:rPr>
            </w:pPr>
            <w:r w:rsidRPr="005F416C">
              <w:rPr>
                <w:lang w:val="en-US"/>
              </w:rPr>
              <w:t>2</w:t>
            </w:r>
          </w:p>
        </w:tc>
        <w:tc>
          <w:tcPr>
            <w:tcW w:w="1701" w:type="dxa"/>
          </w:tcPr>
          <w:p w:rsidR="00327C47" w:rsidRPr="005F416C" w:rsidRDefault="00327C47" w:rsidP="00327C47">
            <w:pPr>
              <w:pStyle w:val="affb"/>
              <w:rPr>
                <w:lang w:val="en-US"/>
              </w:rPr>
            </w:pPr>
            <w:r w:rsidRPr="005F416C">
              <w:rPr>
                <w:lang w:val="en-US"/>
              </w:rPr>
              <w:t>COS_SIN1</w:t>
            </w:r>
          </w:p>
        </w:tc>
        <w:tc>
          <w:tcPr>
            <w:tcW w:w="1659" w:type="dxa"/>
          </w:tcPr>
          <w:p w:rsidR="00327C47" w:rsidRPr="005F416C" w:rsidRDefault="00327C47" w:rsidP="00327C47">
            <w:pPr>
              <w:pStyle w:val="affb"/>
              <w:rPr>
                <w:lang w:val="en-US"/>
              </w:rPr>
            </w:pPr>
            <w:r w:rsidRPr="005F416C">
              <w:t>F_050</w:t>
            </w:r>
            <w:r w:rsidRPr="005F416C">
              <w:rPr>
                <w:lang w:val="en-US"/>
              </w:rPr>
              <w:t>1</w:t>
            </w:r>
          </w:p>
        </w:tc>
        <w:tc>
          <w:tcPr>
            <w:tcW w:w="1983" w:type="dxa"/>
          </w:tcPr>
          <w:p w:rsidR="00327C47" w:rsidRPr="005F416C" w:rsidRDefault="00327C47" w:rsidP="00327C47">
            <w:pPr>
              <w:pStyle w:val="affb"/>
              <w:rPr>
                <w:lang w:val="en-US"/>
              </w:rPr>
            </w:pPr>
            <w:r w:rsidRPr="005F416C">
              <w:t>3</w:t>
            </w:r>
            <w:r w:rsidRPr="005F416C">
              <w:rPr>
                <w:lang w:val="en-US"/>
              </w:rPr>
              <w:t>C_1004</w:t>
            </w:r>
          </w:p>
        </w:tc>
        <w:tc>
          <w:tcPr>
            <w:tcW w:w="1702" w:type="dxa"/>
          </w:tcPr>
          <w:p w:rsidR="00327C47" w:rsidRPr="005F416C" w:rsidRDefault="00327C47" w:rsidP="0048501F">
            <w:pPr>
              <w:pStyle w:val="affb"/>
            </w:pPr>
          </w:p>
        </w:tc>
        <w:tc>
          <w:tcPr>
            <w:tcW w:w="996" w:type="dxa"/>
          </w:tcPr>
          <w:p w:rsidR="00327C47" w:rsidRPr="005F416C" w:rsidRDefault="00327C47" w:rsidP="0048501F">
            <w:pPr>
              <w:pStyle w:val="affb"/>
              <w:rPr>
                <w:lang w:val="en-US"/>
              </w:rPr>
            </w:pPr>
            <w:r w:rsidRPr="005F416C">
              <w:rPr>
                <w:lang w:val="en-US"/>
              </w:rPr>
              <w:t>+</w:t>
            </w:r>
          </w:p>
        </w:tc>
        <w:tc>
          <w:tcPr>
            <w:tcW w:w="1137" w:type="dxa"/>
          </w:tcPr>
          <w:p w:rsidR="00327C47" w:rsidRPr="005F416C" w:rsidRDefault="00327C47" w:rsidP="0048501F">
            <w:pPr>
              <w:pStyle w:val="affb"/>
              <w:rPr>
                <w:lang w:val="en-US"/>
              </w:rPr>
            </w:pPr>
            <w:r w:rsidRPr="005F416C">
              <w:rPr>
                <w:lang w:val="en-US"/>
              </w:rPr>
              <w:t>+</w:t>
            </w:r>
          </w:p>
        </w:tc>
      </w:tr>
      <w:tr w:rsidR="0048501F" w:rsidRPr="005F416C" w:rsidTr="0048501F">
        <w:trPr>
          <w:jc w:val="center"/>
        </w:trPr>
        <w:tc>
          <w:tcPr>
            <w:tcW w:w="675" w:type="dxa"/>
          </w:tcPr>
          <w:p w:rsidR="0048501F" w:rsidRPr="005F416C" w:rsidRDefault="0048501F" w:rsidP="0048501F">
            <w:pPr>
              <w:pStyle w:val="affb"/>
            </w:pPr>
          </w:p>
        </w:tc>
        <w:tc>
          <w:tcPr>
            <w:tcW w:w="1701" w:type="dxa"/>
          </w:tcPr>
          <w:p w:rsidR="0048501F" w:rsidRPr="005F416C" w:rsidRDefault="0048501F" w:rsidP="0048501F">
            <w:pPr>
              <w:pStyle w:val="affb"/>
            </w:pPr>
          </w:p>
        </w:tc>
        <w:tc>
          <w:tcPr>
            <w:tcW w:w="1659" w:type="dxa"/>
          </w:tcPr>
          <w:p w:rsidR="0048501F" w:rsidRPr="005F416C" w:rsidRDefault="0048501F" w:rsidP="0048501F">
            <w:pPr>
              <w:pStyle w:val="affb"/>
              <w:rPr>
                <w:lang w:val="en-US"/>
              </w:rPr>
            </w:pPr>
            <w:r w:rsidRPr="005F416C">
              <w:rPr>
                <w:lang w:val="en-US"/>
              </w:rPr>
              <w:t>....</w:t>
            </w:r>
          </w:p>
        </w:tc>
        <w:tc>
          <w:tcPr>
            <w:tcW w:w="1983" w:type="dxa"/>
          </w:tcPr>
          <w:p w:rsidR="0048501F" w:rsidRPr="005F416C" w:rsidRDefault="0048501F" w:rsidP="0048501F">
            <w:pPr>
              <w:pStyle w:val="affb"/>
            </w:pPr>
          </w:p>
        </w:tc>
        <w:tc>
          <w:tcPr>
            <w:tcW w:w="1702" w:type="dxa"/>
          </w:tcPr>
          <w:p w:rsidR="0048501F" w:rsidRPr="005F416C" w:rsidRDefault="0048501F" w:rsidP="0048501F">
            <w:pPr>
              <w:pStyle w:val="affb"/>
            </w:pPr>
          </w:p>
        </w:tc>
        <w:tc>
          <w:tcPr>
            <w:tcW w:w="996" w:type="dxa"/>
          </w:tcPr>
          <w:p w:rsidR="0048501F" w:rsidRPr="005F416C" w:rsidRDefault="0048501F" w:rsidP="0048501F">
            <w:pPr>
              <w:pStyle w:val="affb"/>
            </w:pPr>
          </w:p>
        </w:tc>
        <w:tc>
          <w:tcPr>
            <w:tcW w:w="1137" w:type="dxa"/>
          </w:tcPr>
          <w:p w:rsidR="0048501F" w:rsidRPr="005F416C" w:rsidRDefault="0048501F" w:rsidP="0048501F">
            <w:pPr>
              <w:pStyle w:val="affb"/>
            </w:pPr>
          </w:p>
        </w:tc>
      </w:tr>
      <w:tr w:rsidR="00327C47" w:rsidRPr="005F416C" w:rsidTr="0048501F">
        <w:trPr>
          <w:jc w:val="center"/>
        </w:trPr>
        <w:tc>
          <w:tcPr>
            <w:tcW w:w="675" w:type="dxa"/>
          </w:tcPr>
          <w:p w:rsidR="00327C47" w:rsidRPr="005F416C" w:rsidRDefault="00327C47" w:rsidP="0048501F">
            <w:pPr>
              <w:pStyle w:val="affb"/>
            </w:pPr>
            <w:r w:rsidRPr="005F416C">
              <w:t>256</w:t>
            </w:r>
          </w:p>
        </w:tc>
        <w:tc>
          <w:tcPr>
            <w:tcW w:w="1701" w:type="dxa"/>
          </w:tcPr>
          <w:p w:rsidR="00327C47" w:rsidRPr="005F416C" w:rsidRDefault="00327C47" w:rsidP="00327C47">
            <w:pPr>
              <w:pStyle w:val="affb"/>
              <w:rPr>
                <w:lang w:val="en-US"/>
              </w:rPr>
            </w:pPr>
            <w:r w:rsidRPr="005F416C">
              <w:rPr>
                <w:lang w:val="en-US"/>
              </w:rPr>
              <w:t>COS_SIN255</w:t>
            </w:r>
          </w:p>
        </w:tc>
        <w:tc>
          <w:tcPr>
            <w:tcW w:w="1659" w:type="dxa"/>
          </w:tcPr>
          <w:p w:rsidR="00327C47" w:rsidRPr="005F416C" w:rsidRDefault="00327C47" w:rsidP="00327C47">
            <w:pPr>
              <w:pStyle w:val="affb"/>
              <w:rPr>
                <w:lang w:val="en-US"/>
              </w:rPr>
            </w:pPr>
            <w:r w:rsidRPr="005F416C">
              <w:t>F_05</w:t>
            </w:r>
            <w:r w:rsidRPr="005F416C">
              <w:rPr>
                <w:lang w:val="en-US"/>
              </w:rPr>
              <w:t>FF</w:t>
            </w:r>
          </w:p>
        </w:tc>
        <w:tc>
          <w:tcPr>
            <w:tcW w:w="1983" w:type="dxa"/>
          </w:tcPr>
          <w:p w:rsidR="00327C47" w:rsidRPr="005F416C" w:rsidRDefault="00327C47" w:rsidP="00327C47">
            <w:pPr>
              <w:pStyle w:val="affb"/>
            </w:pPr>
            <w:r w:rsidRPr="005F416C">
              <w:t>3</w:t>
            </w:r>
            <w:r w:rsidRPr="005F416C">
              <w:rPr>
                <w:lang w:val="en-US"/>
              </w:rPr>
              <w:t>C_17FC</w:t>
            </w:r>
          </w:p>
        </w:tc>
        <w:tc>
          <w:tcPr>
            <w:tcW w:w="1702" w:type="dxa"/>
          </w:tcPr>
          <w:p w:rsidR="00327C47" w:rsidRPr="005F416C" w:rsidRDefault="00327C47" w:rsidP="0048501F">
            <w:pPr>
              <w:pStyle w:val="affb"/>
            </w:pPr>
          </w:p>
        </w:tc>
        <w:tc>
          <w:tcPr>
            <w:tcW w:w="996" w:type="dxa"/>
          </w:tcPr>
          <w:p w:rsidR="00327C47" w:rsidRPr="005F416C" w:rsidRDefault="00327C47" w:rsidP="0048501F">
            <w:pPr>
              <w:pStyle w:val="affb"/>
            </w:pPr>
            <w:r w:rsidRPr="005F416C">
              <w:t>+</w:t>
            </w:r>
          </w:p>
        </w:tc>
        <w:tc>
          <w:tcPr>
            <w:tcW w:w="1137" w:type="dxa"/>
          </w:tcPr>
          <w:p w:rsidR="00327C47" w:rsidRPr="005F416C" w:rsidRDefault="00327C47" w:rsidP="0048501F">
            <w:pPr>
              <w:pStyle w:val="affb"/>
            </w:pPr>
            <w:r w:rsidRPr="005F416C">
              <w:t>+</w:t>
            </w:r>
          </w:p>
        </w:tc>
      </w:tr>
    </w:tbl>
    <w:p w:rsidR="00D205B4" w:rsidRPr="005F416C" w:rsidRDefault="00D205B4" w:rsidP="00D205B4">
      <w:pPr>
        <w:pStyle w:val="a9"/>
        <w:rPr>
          <w:lang w:val="en-US"/>
        </w:rPr>
      </w:pPr>
    </w:p>
    <w:p w:rsidR="00327C47" w:rsidRPr="005F416C" w:rsidRDefault="00327C47" w:rsidP="00327C47">
      <w:pPr>
        <w:pStyle w:val="afff0"/>
      </w:pPr>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294</w:t>
      </w:r>
      <w:r w:rsidR="008A68E7" w:rsidRPr="005F416C">
        <w:rPr>
          <w:noProof/>
        </w:rPr>
        <w:fldChar w:fldCharType="end"/>
      </w:r>
      <w:r w:rsidRPr="005F416C">
        <w:t xml:space="preserve"> – </w:t>
      </w:r>
      <w:r w:rsidR="00AD2FB1" w:rsidRPr="005F416C">
        <w:t>Р</w:t>
      </w:r>
      <w:r w:rsidRPr="005F416C">
        <w:t>егистры таблицы гетеродина канала 1</w:t>
      </w:r>
    </w:p>
    <w:tbl>
      <w:tblPr>
        <w:tblW w:w="985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75"/>
        <w:gridCol w:w="1701"/>
        <w:gridCol w:w="1659"/>
        <w:gridCol w:w="1983"/>
        <w:gridCol w:w="1702"/>
        <w:gridCol w:w="996"/>
        <w:gridCol w:w="1137"/>
      </w:tblGrid>
      <w:tr w:rsidR="00327C47" w:rsidRPr="005F416C" w:rsidTr="007A6FB0">
        <w:trPr>
          <w:jc w:val="center"/>
        </w:trPr>
        <w:tc>
          <w:tcPr>
            <w:tcW w:w="675" w:type="dxa"/>
            <w:vMerge w:val="restart"/>
          </w:tcPr>
          <w:p w:rsidR="00327C47" w:rsidRPr="005F416C" w:rsidRDefault="00327C47" w:rsidP="007A6FB0">
            <w:pPr>
              <w:pStyle w:val="affb"/>
              <w:ind w:left="57" w:right="57"/>
              <w:jc w:val="both"/>
              <w:rPr>
                <w:bCs w:val="0"/>
              </w:rPr>
            </w:pPr>
          </w:p>
        </w:tc>
        <w:tc>
          <w:tcPr>
            <w:tcW w:w="1701" w:type="dxa"/>
            <w:vMerge w:val="restart"/>
          </w:tcPr>
          <w:p w:rsidR="00327C47" w:rsidRPr="005F416C" w:rsidRDefault="00327C47" w:rsidP="007A6FB0">
            <w:pPr>
              <w:pStyle w:val="affb"/>
              <w:ind w:left="57" w:right="57"/>
              <w:jc w:val="both"/>
              <w:rPr>
                <w:bCs w:val="0"/>
              </w:rPr>
            </w:pPr>
            <w:r w:rsidRPr="005F416C">
              <w:rPr>
                <w:bCs w:val="0"/>
              </w:rPr>
              <w:t>источник</w:t>
            </w:r>
          </w:p>
        </w:tc>
        <w:tc>
          <w:tcPr>
            <w:tcW w:w="1659" w:type="dxa"/>
            <w:vMerge w:val="restart"/>
          </w:tcPr>
          <w:p w:rsidR="00327C47" w:rsidRPr="005F416C" w:rsidRDefault="00327C47" w:rsidP="007A6FB0">
            <w:pPr>
              <w:pStyle w:val="affb"/>
              <w:ind w:left="57" w:right="57"/>
              <w:jc w:val="both"/>
              <w:rPr>
                <w:bCs w:val="0"/>
              </w:rPr>
            </w:pPr>
            <w:r w:rsidRPr="005F416C">
              <w:rPr>
                <w:bCs w:val="0"/>
              </w:rPr>
              <w:t xml:space="preserve">Адрес вектор в пространстве </w:t>
            </w:r>
            <w:r w:rsidRPr="005F416C">
              <w:rPr>
                <w:bCs w:val="0"/>
                <w:lang w:val="en-US"/>
              </w:rPr>
              <w:t>NMU</w:t>
            </w:r>
            <w:r w:rsidRPr="005F416C">
              <w:rPr>
                <w:bCs w:val="0"/>
              </w:rPr>
              <w:t xml:space="preserve">, </w:t>
            </w:r>
            <w:r w:rsidRPr="005F416C">
              <w:rPr>
                <w:bCs w:val="0"/>
                <w:lang w:val="en-US"/>
              </w:rPr>
              <w:t>hex</w:t>
            </w:r>
          </w:p>
        </w:tc>
        <w:tc>
          <w:tcPr>
            <w:tcW w:w="1983" w:type="dxa"/>
            <w:vMerge w:val="restart"/>
          </w:tcPr>
          <w:p w:rsidR="00327C47" w:rsidRPr="005F416C" w:rsidRDefault="00327C47" w:rsidP="007A6FB0">
            <w:pPr>
              <w:pStyle w:val="affb"/>
              <w:ind w:left="57" w:right="57"/>
              <w:jc w:val="both"/>
              <w:rPr>
                <w:bCs w:val="0"/>
              </w:rPr>
            </w:pPr>
            <w:r w:rsidRPr="005F416C">
              <w:rPr>
                <w:bCs w:val="0"/>
              </w:rPr>
              <w:t xml:space="preserve">Адрес вектор в пространстве </w:t>
            </w:r>
            <w:r w:rsidRPr="005F416C">
              <w:rPr>
                <w:bCs w:val="0"/>
                <w:lang w:val="en-US"/>
              </w:rPr>
              <w:t>ARMU</w:t>
            </w:r>
            <w:r w:rsidRPr="005F416C">
              <w:rPr>
                <w:bCs w:val="0"/>
              </w:rPr>
              <w:t xml:space="preserve">, </w:t>
            </w:r>
            <w:r w:rsidRPr="005F416C">
              <w:rPr>
                <w:bCs w:val="0"/>
                <w:lang w:val="en-US"/>
              </w:rPr>
              <w:t>hex</w:t>
            </w:r>
          </w:p>
        </w:tc>
        <w:tc>
          <w:tcPr>
            <w:tcW w:w="1702" w:type="dxa"/>
            <w:vMerge w:val="restart"/>
          </w:tcPr>
          <w:p w:rsidR="00327C47" w:rsidRPr="005F416C" w:rsidRDefault="00327C47" w:rsidP="007A6FB0">
            <w:pPr>
              <w:pStyle w:val="affb"/>
              <w:ind w:left="57" w:right="57"/>
              <w:jc w:val="both"/>
              <w:rPr>
                <w:bCs w:val="0"/>
              </w:rPr>
            </w:pPr>
            <w:r w:rsidRPr="005F416C">
              <w:rPr>
                <w:bCs w:val="0"/>
              </w:rPr>
              <w:t>Состояние после системного сброса</w:t>
            </w:r>
          </w:p>
        </w:tc>
        <w:tc>
          <w:tcPr>
            <w:tcW w:w="2133" w:type="dxa"/>
            <w:gridSpan w:val="2"/>
          </w:tcPr>
          <w:p w:rsidR="00327C47" w:rsidRPr="005F416C" w:rsidRDefault="00327C47" w:rsidP="007A6FB0">
            <w:pPr>
              <w:pStyle w:val="affb"/>
              <w:ind w:left="57" w:right="57"/>
              <w:jc w:val="both"/>
              <w:rPr>
                <w:bCs w:val="0"/>
              </w:rPr>
            </w:pPr>
            <w:r w:rsidRPr="005F416C">
              <w:rPr>
                <w:bCs w:val="0"/>
              </w:rPr>
              <w:t>Регистр доступен на</w:t>
            </w:r>
          </w:p>
        </w:tc>
      </w:tr>
      <w:tr w:rsidR="00327C47" w:rsidRPr="005F416C" w:rsidTr="007A6FB0">
        <w:trPr>
          <w:jc w:val="center"/>
        </w:trPr>
        <w:tc>
          <w:tcPr>
            <w:tcW w:w="675" w:type="dxa"/>
            <w:vMerge/>
          </w:tcPr>
          <w:p w:rsidR="00327C47" w:rsidRPr="005F416C" w:rsidRDefault="00327C47" w:rsidP="007A6FB0">
            <w:pPr>
              <w:pStyle w:val="affb"/>
              <w:ind w:left="57" w:right="57"/>
              <w:jc w:val="both"/>
              <w:rPr>
                <w:bCs w:val="0"/>
              </w:rPr>
            </w:pPr>
          </w:p>
        </w:tc>
        <w:tc>
          <w:tcPr>
            <w:tcW w:w="1701" w:type="dxa"/>
            <w:vMerge/>
          </w:tcPr>
          <w:p w:rsidR="00327C47" w:rsidRPr="005F416C" w:rsidRDefault="00327C47" w:rsidP="007A6FB0">
            <w:pPr>
              <w:pStyle w:val="affb"/>
              <w:ind w:left="57" w:right="57"/>
              <w:jc w:val="both"/>
              <w:rPr>
                <w:bCs w:val="0"/>
              </w:rPr>
            </w:pPr>
          </w:p>
        </w:tc>
        <w:tc>
          <w:tcPr>
            <w:tcW w:w="1659" w:type="dxa"/>
            <w:vMerge/>
          </w:tcPr>
          <w:p w:rsidR="00327C47" w:rsidRPr="005F416C" w:rsidRDefault="00327C47" w:rsidP="007A6FB0">
            <w:pPr>
              <w:pStyle w:val="affb"/>
              <w:ind w:left="57" w:right="57"/>
              <w:jc w:val="both"/>
              <w:rPr>
                <w:bCs w:val="0"/>
              </w:rPr>
            </w:pPr>
          </w:p>
        </w:tc>
        <w:tc>
          <w:tcPr>
            <w:tcW w:w="1983" w:type="dxa"/>
            <w:vMerge/>
          </w:tcPr>
          <w:p w:rsidR="00327C47" w:rsidRPr="005F416C" w:rsidRDefault="00327C47" w:rsidP="007A6FB0">
            <w:pPr>
              <w:pStyle w:val="affb"/>
              <w:ind w:left="57" w:right="57"/>
              <w:jc w:val="both"/>
              <w:rPr>
                <w:bCs w:val="0"/>
              </w:rPr>
            </w:pPr>
          </w:p>
        </w:tc>
        <w:tc>
          <w:tcPr>
            <w:tcW w:w="1702" w:type="dxa"/>
            <w:vMerge/>
          </w:tcPr>
          <w:p w:rsidR="00327C47" w:rsidRPr="005F416C" w:rsidRDefault="00327C47" w:rsidP="007A6FB0">
            <w:pPr>
              <w:pStyle w:val="affb"/>
              <w:ind w:left="57" w:right="57"/>
              <w:jc w:val="both"/>
              <w:rPr>
                <w:bCs w:val="0"/>
              </w:rPr>
            </w:pPr>
          </w:p>
        </w:tc>
        <w:tc>
          <w:tcPr>
            <w:tcW w:w="996" w:type="dxa"/>
          </w:tcPr>
          <w:p w:rsidR="00327C47" w:rsidRPr="005F416C" w:rsidRDefault="00327C47" w:rsidP="007A6FB0">
            <w:pPr>
              <w:pStyle w:val="affb"/>
              <w:ind w:left="57" w:right="57"/>
              <w:jc w:val="both"/>
              <w:rPr>
                <w:bCs w:val="0"/>
              </w:rPr>
            </w:pPr>
            <w:r w:rsidRPr="005F416C">
              <w:rPr>
                <w:bCs w:val="0"/>
              </w:rPr>
              <w:t xml:space="preserve">Чтение </w:t>
            </w:r>
          </w:p>
        </w:tc>
        <w:tc>
          <w:tcPr>
            <w:tcW w:w="1137" w:type="dxa"/>
          </w:tcPr>
          <w:p w:rsidR="00327C47" w:rsidRPr="005F416C" w:rsidRDefault="00327C47" w:rsidP="007A6FB0">
            <w:pPr>
              <w:pStyle w:val="affb"/>
              <w:ind w:left="57" w:right="57"/>
              <w:jc w:val="both"/>
              <w:rPr>
                <w:bCs w:val="0"/>
              </w:rPr>
            </w:pPr>
            <w:r w:rsidRPr="005F416C">
              <w:rPr>
                <w:bCs w:val="0"/>
              </w:rPr>
              <w:t>Запись</w:t>
            </w:r>
          </w:p>
        </w:tc>
      </w:tr>
      <w:tr w:rsidR="00327C47" w:rsidRPr="005F416C" w:rsidTr="007A6FB0">
        <w:trPr>
          <w:jc w:val="center"/>
        </w:trPr>
        <w:tc>
          <w:tcPr>
            <w:tcW w:w="675" w:type="dxa"/>
          </w:tcPr>
          <w:p w:rsidR="00327C47" w:rsidRPr="005F416C" w:rsidRDefault="00327C47" w:rsidP="007A6FB0">
            <w:pPr>
              <w:pStyle w:val="affb"/>
            </w:pPr>
            <w:r w:rsidRPr="005F416C">
              <w:t>1</w:t>
            </w:r>
          </w:p>
        </w:tc>
        <w:tc>
          <w:tcPr>
            <w:tcW w:w="1701" w:type="dxa"/>
          </w:tcPr>
          <w:p w:rsidR="00327C47" w:rsidRPr="005F416C" w:rsidRDefault="00327C47" w:rsidP="007A6FB0">
            <w:pPr>
              <w:pStyle w:val="affb"/>
              <w:rPr>
                <w:lang w:val="en-US"/>
              </w:rPr>
            </w:pPr>
            <w:r w:rsidRPr="005F416C">
              <w:rPr>
                <w:lang w:val="en-US"/>
              </w:rPr>
              <w:t>COS_SIN0</w:t>
            </w:r>
          </w:p>
        </w:tc>
        <w:tc>
          <w:tcPr>
            <w:tcW w:w="1659" w:type="dxa"/>
          </w:tcPr>
          <w:p w:rsidR="00327C47" w:rsidRPr="005F416C" w:rsidRDefault="00327C47" w:rsidP="00327C47">
            <w:pPr>
              <w:pStyle w:val="affb"/>
            </w:pPr>
            <w:r w:rsidRPr="005F416C">
              <w:t>F_0</w:t>
            </w:r>
            <w:r w:rsidRPr="005F416C">
              <w:rPr>
                <w:lang w:val="en-US"/>
              </w:rPr>
              <w:t>6</w:t>
            </w:r>
            <w:r w:rsidRPr="005F416C">
              <w:t>00</w:t>
            </w:r>
          </w:p>
        </w:tc>
        <w:tc>
          <w:tcPr>
            <w:tcW w:w="1983" w:type="dxa"/>
          </w:tcPr>
          <w:p w:rsidR="00327C47" w:rsidRPr="005F416C" w:rsidRDefault="00327C47" w:rsidP="00AA2D5D">
            <w:pPr>
              <w:pStyle w:val="affb"/>
              <w:rPr>
                <w:lang w:val="en-US"/>
              </w:rPr>
            </w:pPr>
            <w:r w:rsidRPr="005F416C">
              <w:t>3</w:t>
            </w:r>
            <w:r w:rsidRPr="005F416C">
              <w:rPr>
                <w:lang w:val="en-US"/>
              </w:rPr>
              <w:t>C_1</w:t>
            </w:r>
            <w:r w:rsidR="00AA2D5D" w:rsidRPr="005F416C">
              <w:rPr>
                <w:lang w:val="en-US"/>
              </w:rPr>
              <w:t>8</w:t>
            </w:r>
            <w:r w:rsidRPr="005F416C">
              <w:rPr>
                <w:lang w:val="en-US"/>
              </w:rPr>
              <w:t>00</w:t>
            </w:r>
          </w:p>
        </w:tc>
        <w:tc>
          <w:tcPr>
            <w:tcW w:w="1702" w:type="dxa"/>
          </w:tcPr>
          <w:p w:rsidR="00327C47" w:rsidRPr="005F416C" w:rsidRDefault="00327C47" w:rsidP="007A6FB0">
            <w:pPr>
              <w:pStyle w:val="affb"/>
            </w:pPr>
          </w:p>
        </w:tc>
        <w:tc>
          <w:tcPr>
            <w:tcW w:w="996" w:type="dxa"/>
          </w:tcPr>
          <w:p w:rsidR="00327C47" w:rsidRPr="005F416C" w:rsidRDefault="00327C47" w:rsidP="007A6FB0">
            <w:pPr>
              <w:pStyle w:val="affb"/>
            </w:pPr>
            <w:r w:rsidRPr="005F416C">
              <w:t>+</w:t>
            </w:r>
          </w:p>
        </w:tc>
        <w:tc>
          <w:tcPr>
            <w:tcW w:w="1137" w:type="dxa"/>
          </w:tcPr>
          <w:p w:rsidR="00327C47" w:rsidRPr="005F416C" w:rsidRDefault="00327C47" w:rsidP="007A6FB0">
            <w:pPr>
              <w:pStyle w:val="affb"/>
            </w:pPr>
            <w:r w:rsidRPr="005F416C">
              <w:t>+</w:t>
            </w:r>
          </w:p>
        </w:tc>
      </w:tr>
      <w:tr w:rsidR="00327C47" w:rsidRPr="005F416C" w:rsidTr="007A6FB0">
        <w:trPr>
          <w:jc w:val="center"/>
        </w:trPr>
        <w:tc>
          <w:tcPr>
            <w:tcW w:w="675" w:type="dxa"/>
          </w:tcPr>
          <w:p w:rsidR="00327C47" w:rsidRPr="005F416C" w:rsidRDefault="00327C47" w:rsidP="007A6FB0">
            <w:pPr>
              <w:pStyle w:val="affb"/>
              <w:rPr>
                <w:lang w:val="en-US"/>
              </w:rPr>
            </w:pPr>
            <w:r w:rsidRPr="005F416C">
              <w:rPr>
                <w:lang w:val="en-US"/>
              </w:rPr>
              <w:t>2</w:t>
            </w:r>
          </w:p>
        </w:tc>
        <w:tc>
          <w:tcPr>
            <w:tcW w:w="1701" w:type="dxa"/>
          </w:tcPr>
          <w:p w:rsidR="00327C47" w:rsidRPr="005F416C" w:rsidRDefault="00327C47" w:rsidP="007A6FB0">
            <w:pPr>
              <w:pStyle w:val="affb"/>
              <w:rPr>
                <w:lang w:val="en-US"/>
              </w:rPr>
            </w:pPr>
            <w:r w:rsidRPr="005F416C">
              <w:rPr>
                <w:lang w:val="en-US"/>
              </w:rPr>
              <w:t>COS_SIN1</w:t>
            </w:r>
          </w:p>
        </w:tc>
        <w:tc>
          <w:tcPr>
            <w:tcW w:w="1659" w:type="dxa"/>
          </w:tcPr>
          <w:p w:rsidR="00327C47" w:rsidRPr="005F416C" w:rsidRDefault="00327C47" w:rsidP="00327C47">
            <w:pPr>
              <w:pStyle w:val="affb"/>
              <w:rPr>
                <w:lang w:val="en-US"/>
              </w:rPr>
            </w:pPr>
            <w:r w:rsidRPr="005F416C">
              <w:t>F_0</w:t>
            </w:r>
            <w:r w:rsidRPr="005F416C">
              <w:rPr>
                <w:lang w:val="en-US"/>
              </w:rPr>
              <w:t>6</w:t>
            </w:r>
            <w:r w:rsidRPr="005F416C">
              <w:t>0</w:t>
            </w:r>
            <w:r w:rsidRPr="005F416C">
              <w:rPr>
                <w:lang w:val="en-US"/>
              </w:rPr>
              <w:t>1</w:t>
            </w:r>
          </w:p>
        </w:tc>
        <w:tc>
          <w:tcPr>
            <w:tcW w:w="1983" w:type="dxa"/>
          </w:tcPr>
          <w:p w:rsidR="00327C47" w:rsidRPr="005F416C" w:rsidRDefault="00327C47" w:rsidP="00AA2D5D">
            <w:pPr>
              <w:pStyle w:val="affb"/>
              <w:rPr>
                <w:lang w:val="en-US"/>
              </w:rPr>
            </w:pPr>
            <w:r w:rsidRPr="005F416C">
              <w:t>3</w:t>
            </w:r>
            <w:r w:rsidRPr="005F416C">
              <w:rPr>
                <w:lang w:val="en-US"/>
              </w:rPr>
              <w:t>C_1</w:t>
            </w:r>
            <w:r w:rsidR="00AA2D5D" w:rsidRPr="005F416C">
              <w:rPr>
                <w:lang w:val="en-US"/>
              </w:rPr>
              <w:t>8</w:t>
            </w:r>
            <w:r w:rsidRPr="005F416C">
              <w:rPr>
                <w:lang w:val="en-US"/>
              </w:rPr>
              <w:t>04</w:t>
            </w:r>
          </w:p>
        </w:tc>
        <w:tc>
          <w:tcPr>
            <w:tcW w:w="1702" w:type="dxa"/>
          </w:tcPr>
          <w:p w:rsidR="00327C47" w:rsidRPr="005F416C" w:rsidRDefault="00327C47" w:rsidP="007A6FB0">
            <w:pPr>
              <w:pStyle w:val="affb"/>
            </w:pPr>
          </w:p>
        </w:tc>
        <w:tc>
          <w:tcPr>
            <w:tcW w:w="996" w:type="dxa"/>
          </w:tcPr>
          <w:p w:rsidR="00327C47" w:rsidRPr="005F416C" w:rsidRDefault="00327C47" w:rsidP="007A6FB0">
            <w:pPr>
              <w:pStyle w:val="affb"/>
              <w:rPr>
                <w:lang w:val="en-US"/>
              </w:rPr>
            </w:pPr>
            <w:r w:rsidRPr="005F416C">
              <w:rPr>
                <w:lang w:val="en-US"/>
              </w:rPr>
              <w:t>+</w:t>
            </w:r>
          </w:p>
        </w:tc>
        <w:tc>
          <w:tcPr>
            <w:tcW w:w="1137" w:type="dxa"/>
          </w:tcPr>
          <w:p w:rsidR="00327C47" w:rsidRPr="005F416C" w:rsidRDefault="00327C47" w:rsidP="007A6FB0">
            <w:pPr>
              <w:pStyle w:val="affb"/>
              <w:rPr>
                <w:lang w:val="en-US"/>
              </w:rPr>
            </w:pPr>
            <w:r w:rsidRPr="005F416C">
              <w:rPr>
                <w:lang w:val="en-US"/>
              </w:rPr>
              <w:t>+</w:t>
            </w:r>
          </w:p>
        </w:tc>
      </w:tr>
      <w:tr w:rsidR="00327C47" w:rsidRPr="005F416C" w:rsidTr="007A6FB0">
        <w:trPr>
          <w:jc w:val="center"/>
        </w:trPr>
        <w:tc>
          <w:tcPr>
            <w:tcW w:w="675" w:type="dxa"/>
          </w:tcPr>
          <w:p w:rsidR="00327C47" w:rsidRPr="005F416C" w:rsidRDefault="00327C47" w:rsidP="007A6FB0">
            <w:pPr>
              <w:pStyle w:val="affb"/>
            </w:pPr>
          </w:p>
        </w:tc>
        <w:tc>
          <w:tcPr>
            <w:tcW w:w="1701" w:type="dxa"/>
          </w:tcPr>
          <w:p w:rsidR="00327C47" w:rsidRPr="005F416C" w:rsidRDefault="00327C47" w:rsidP="007A6FB0">
            <w:pPr>
              <w:pStyle w:val="affb"/>
            </w:pPr>
          </w:p>
        </w:tc>
        <w:tc>
          <w:tcPr>
            <w:tcW w:w="1659" w:type="dxa"/>
          </w:tcPr>
          <w:p w:rsidR="00327C47" w:rsidRPr="005F416C" w:rsidRDefault="00327C47" w:rsidP="007A6FB0">
            <w:pPr>
              <w:pStyle w:val="affb"/>
              <w:rPr>
                <w:lang w:val="en-US"/>
              </w:rPr>
            </w:pPr>
            <w:r w:rsidRPr="005F416C">
              <w:rPr>
                <w:lang w:val="en-US"/>
              </w:rPr>
              <w:t>....</w:t>
            </w:r>
          </w:p>
        </w:tc>
        <w:tc>
          <w:tcPr>
            <w:tcW w:w="1983" w:type="dxa"/>
          </w:tcPr>
          <w:p w:rsidR="00327C47" w:rsidRPr="005F416C" w:rsidRDefault="00327C47" w:rsidP="007A6FB0">
            <w:pPr>
              <w:pStyle w:val="affb"/>
            </w:pPr>
          </w:p>
        </w:tc>
        <w:tc>
          <w:tcPr>
            <w:tcW w:w="1702" w:type="dxa"/>
          </w:tcPr>
          <w:p w:rsidR="00327C47" w:rsidRPr="005F416C" w:rsidRDefault="00327C47" w:rsidP="007A6FB0">
            <w:pPr>
              <w:pStyle w:val="affb"/>
            </w:pPr>
          </w:p>
        </w:tc>
        <w:tc>
          <w:tcPr>
            <w:tcW w:w="996" w:type="dxa"/>
          </w:tcPr>
          <w:p w:rsidR="00327C47" w:rsidRPr="005F416C" w:rsidRDefault="00327C47" w:rsidP="007A6FB0">
            <w:pPr>
              <w:pStyle w:val="affb"/>
            </w:pPr>
          </w:p>
        </w:tc>
        <w:tc>
          <w:tcPr>
            <w:tcW w:w="1137" w:type="dxa"/>
          </w:tcPr>
          <w:p w:rsidR="00327C47" w:rsidRPr="005F416C" w:rsidRDefault="00327C47" w:rsidP="007A6FB0">
            <w:pPr>
              <w:pStyle w:val="affb"/>
            </w:pPr>
          </w:p>
        </w:tc>
      </w:tr>
      <w:tr w:rsidR="00327C47" w:rsidRPr="005F416C" w:rsidTr="007A6FB0">
        <w:trPr>
          <w:jc w:val="center"/>
        </w:trPr>
        <w:tc>
          <w:tcPr>
            <w:tcW w:w="675" w:type="dxa"/>
          </w:tcPr>
          <w:p w:rsidR="00327C47" w:rsidRPr="005F416C" w:rsidRDefault="00327C47" w:rsidP="007A6FB0">
            <w:pPr>
              <w:pStyle w:val="affb"/>
            </w:pPr>
            <w:r w:rsidRPr="005F416C">
              <w:t>256</w:t>
            </w:r>
          </w:p>
        </w:tc>
        <w:tc>
          <w:tcPr>
            <w:tcW w:w="1701" w:type="dxa"/>
          </w:tcPr>
          <w:p w:rsidR="00327C47" w:rsidRPr="005F416C" w:rsidRDefault="00327C47" w:rsidP="007A6FB0">
            <w:pPr>
              <w:pStyle w:val="affb"/>
              <w:rPr>
                <w:lang w:val="en-US"/>
              </w:rPr>
            </w:pPr>
            <w:r w:rsidRPr="005F416C">
              <w:rPr>
                <w:lang w:val="en-US"/>
              </w:rPr>
              <w:t>COS_SIN255</w:t>
            </w:r>
          </w:p>
        </w:tc>
        <w:tc>
          <w:tcPr>
            <w:tcW w:w="1659" w:type="dxa"/>
          </w:tcPr>
          <w:p w:rsidR="00327C47" w:rsidRPr="005F416C" w:rsidRDefault="00327C47" w:rsidP="00327C47">
            <w:pPr>
              <w:pStyle w:val="affb"/>
              <w:rPr>
                <w:lang w:val="en-US"/>
              </w:rPr>
            </w:pPr>
            <w:r w:rsidRPr="005F416C">
              <w:t>F_0</w:t>
            </w:r>
            <w:r w:rsidRPr="005F416C">
              <w:rPr>
                <w:lang w:val="en-US"/>
              </w:rPr>
              <w:t>6FF</w:t>
            </w:r>
          </w:p>
        </w:tc>
        <w:tc>
          <w:tcPr>
            <w:tcW w:w="1983" w:type="dxa"/>
          </w:tcPr>
          <w:p w:rsidR="00327C47" w:rsidRPr="005F416C" w:rsidRDefault="00327C47" w:rsidP="00AA2D5D">
            <w:pPr>
              <w:pStyle w:val="affb"/>
            </w:pPr>
            <w:r w:rsidRPr="005F416C">
              <w:t>3</w:t>
            </w:r>
            <w:r w:rsidRPr="005F416C">
              <w:rPr>
                <w:lang w:val="en-US"/>
              </w:rPr>
              <w:t>C_1</w:t>
            </w:r>
            <w:r w:rsidR="00AA2D5D" w:rsidRPr="005F416C">
              <w:rPr>
                <w:lang w:val="en-US"/>
              </w:rPr>
              <w:t>8</w:t>
            </w:r>
            <w:r w:rsidRPr="005F416C">
              <w:rPr>
                <w:lang w:val="en-US"/>
              </w:rPr>
              <w:t>FC</w:t>
            </w:r>
          </w:p>
        </w:tc>
        <w:tc>
          <w:tcPr>
            <w:tcW w:w="1702" w:type="dxa"/>
          </w:tcPr>
          <w:p w:rsidR="00327C47" w:rsidRPr="005F416C" w:rsidRDefault="00327C47" w:rsidP="007A6FB0">
            <w:pPr>
              <w:pStyle w:val="affb"/>
            </w:pPr>
          </w:p>
        </w:tc>
        <w:tc>
          <w:tcPr>
            <w:tcW w:w="996" w:type="dxa"/>
          </w:tcPr>
          <w:p w:rsidR="00327C47" w:rsidRPr="005F416C" w:rsidRDefault="00327C47" w:rsidP="007A6FB0">
            <w:pPr>
              <w:pStyle w:val="affb"/>
            </w:pPr>
            <w:r w:rsidRPr="005F416C">
              <w:t>+</w:t>
            </w:r>
          </w:p>
        </w:tc>
        <w:tc>
          <w:tcPr>
            <w:tcW w:w="1137" w:type="dxa"/>
          </w:tcPr>
          <w:p w:rsidR="00327C47" w:rsidRPr="005F416C" w:rsidRDefault="00327C47" w:rsidP="007A6FB0">
            <w:pPr>
              <w:pStyle w:val="affb"/>
            </w:pPr>
            <w:r w:rsidRPr="005F416C">
              <w:t>+</w:t>
            </w:r>
          </w:p>
        </w:tc>
      </w:tr>
    </w:tbl>
    <w:p w:rsidR="00327C47" w:rsidRPr="005F416C" w:rsidRDefault="00327C47" w:rsidP="00D205B4">
      <w:pPr>
        <w:pStyle w:val="a9"/>
        <w:rPr>
          <w:lang w:val="en-US"/>
        </w:rPr>
      </w:pPr>
    </w:p>
    <w:p w:rsidR="00D205B4" w:rsidRPr="005F416C" w:rsidRDefault="00D205B4" w:rsidP="00D205B4">
      <w:pPr>
        <w:pStyle w:val="afff0"/>
      </w:pPr>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295</w:t>
      </w:r>
      <w:r w:rsidR="008A68E7" w:rsidRPr="005F416C">
        <w:rPr>
          <w:noProof/>
        </w:rPr>
        <w:fldChar w:fldCharType="end"/>
      </w:r>
      <w:r w:rsidRPr="005F416C">
        <w:t xml:space="preserve"> – </w:t>
      </w:r>
      <w:r w:rsidR="00AD2FB1" w:rsidRPr="005F416C">
        <w:t>Р</w:t>
      </w:r>
      <w:r w:rsidRPr="005F416C">
        <w:t>егистры управления каналом 0</w:t>
      </w:r>
    </w:p>
    <w:tbl>
      <w:tblPr>
        <w:tblW w:w="985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533"/>
        <w:gridCol w:w="1985"/>
        <w:gridCol w:w="1517"/>
        <w:gridCol w:w="3685"/>
        <w:gridCol w:w="996"/>
        <w:gridCol w:w="1137"/>
      </w:tblGrid>
      <w:tr w:rsidR="00357CDA" w:rsidRPr="005F416C" w:rsidTr="00357CDA">
        <w:trPr>
          <w:jc w:val="center"/>
        </w:trPr>
        <w:tc>
          <w:tcPr>
            <w:tcW w:w="533" w:type="dxa"/>
            <w:vMerge w:val="restart"/>
          </w:tcPr>
          <w:p w:rsidR="00357CDA" w:rsidRPr="005F416C" w:rsidRDefault="00357CDA" w:rsidP="00C06D76">
            <w:pPr>
              <w:pStyle w:val="affb"/>
            </w:pPr>
          </w:p>
        </w:tc>
        <w:tc>
          <w:tcPr>
            <w:tcW w:w="1985" w:type="dxa"/>
            <w:vMerge w:val="restart"/>
          </w:tcPr>
          <w:p w:rsidR="00357CDA" w:rsidRPr="005F416C" w:rsidRDefault="00357CDA" w:rsidP="00C06D76">
            <w:pPr>
              <w:pStyle w:val="affb"/>
            </w:pPr>
            <w:r w:rsidRPr="005F416C">
              <w:t>источник</w:t>
            </w:r>
          </w:p>
        </w:tc>
        <w:tc>
          <w:tcPr>
            <w:tcW w:w="1517" w:type="dxa"/>
            <w:vMerge w:val="restart"/>
          </w:tcPr>
          <w:p w:rsidR="00357CDA" w:rsidRPr="005F416C" w:rsidRDefault="00357CDA" w:rsidP="00C06D76">
            <w:pPr>
              <w:pStyle w:val="affb"/>
            </w:pPr>
            <w:r w:rsidRPr="005F416C">
              <w:t>Адрес вектор в пространстве NMU, hex</w:t>
            </w:r>
          </w:p>
        </w:tc>
        <w:tc>
          <w:tcPr>
            <w:tcW w:w="3685" w:type="dxa"/>
            <w:vMerge w:val="restart"/>
          </w:tcPr>
          <w:p w:rsidR="00357CDA" w:rsidRPr="005F416C" w:rsidRDefault="00357CDA" w:rsidP="00C06D76">
            <w:pPr>
              <w:pStyle w:val="affb"/>
            </w:pPr>
            <w:r w:rsidRPr="005F416C">
              <w:t>Адрес вектор в пространстве ARMU, hex</w:t>
            </w:r>
          </w:p>
        </w:tc>
        <w:tc>
          <w:tcPr>
            <w:tcW w:w="2133" w:type="dxa"/>
            <w:gridSpan w:val="2"/>
          </w:tcPr>
          <w:p w:rsidR="00357CDA" w:rsidRPr="005F416C" w:rsidRDefault="00357CDA" w:rsidP="00C06D76">
            <w:pPr>
              <w:pStyle w:val="affb"/>
            </w:pPr>
            <w:r w:rsidRPr="005F416C">
              <w:t>Регистр доступен на</w:t>
            </w:r>
          </w:p>
        </w:tc>
      </w:tr>
      <w:tr w:rsidR="00357CDA" w:rsidRPr="005F416C" w:rsidTr="00357CDA">
        <w:trPr>
          <w:jc w:val="center"/>
        </w:trPr>
        <w:tc>
          <w:tcPr>
            <w:tcW w:w="533" w:type="dxa"/>
            <w:vMerge/>
          </w:tcPr>
          <w:p w:rsidR="00357CDA" w:rsidRPr="005F416C" w:rsidRDefault="00357CDA" w:rsidP="00C06D76">
            <w:pPr>
              <w:pStyle w:val="affb"/>
            </w:pPr>
          </w:p>
        </w:tc>
        <w:tc>
          <w:tcPr>
            <w:tcW w:w="1985" w:type="dxa"/>
            <w:vMerge/>
          </w:tcPr>
          <w:p w:rsidR="00357CDA" w:rsidRPr="005F416C" w:rsidRDefault="00357CDA" w:rsidP="00C06D76">
            <w:pPr>
              <w:pStyle w:val="affb"/>
            </w:pPr>
          </w:p>
        </w:tc>
        <w:tc>
          <w:tcPr>
            <w:tcW w:w="1517" w:type="dxa"/>
            <w:vMerge/>
          </w:tcPr>
          <w:p w:rsidR="00357CDA" w:rsidRPr="005F416C" w:rsidRDefault="00357CDA" w:rsidP="00C06D76">
            <w:pPr>
              <w:pStyle w:val="affb"/>
            </w:pPr>
          </w:p>
        </w:tc>
        <w:tc>
          <w:tcPr>
            <w:tcW w:w="3685" w:type="dxa"/>
            <w:vMerge/>
          </w:tcPr>
          <w:p w:rsidR="00357CDA" w:rsidRPr="005F416C" w:rsidRDefault="00357CDA" w:rsidP="00C06D76">
            <w:pPr>
              <w:pStyle w:val="affb"/>
            </w:pPr>
          </w:p>
        </w:tc>
        <w:tc>
          <w:tcPr>
            <w:tcW w:w="996" w:type="dxa"/>
          </w:tcPr>
          <w:p w:rsidR="00357CDA" w:rsidRPr="005F416C" w:rsidRDefault="00357CDA" w:rsidP="00C06D76">
            <w:pPr>
              <w:pStyle w:val="affb"/>
            </w:pPr>
            <w:r w:rsidRPr="005F416C">
              <w:t xml:space="preserve">Чтение </w:t>
            </w:r>
          </w:p>
        </w:tc>
        <w:tc>
          <w:tcPr>
            <w:tcW w:w="1137" w:type="dxa"/>
          </w:tcPr>
          <w:p w:rsidR="00357CDA" w:rsidRPr="005F416C" w:rsidRDefault="00357CDA" w:rsidP="00C06D76">
            <w:pPr>
              <w:pStyle w:val="affb"/>
            </w:pPr>
            <w:r w:rsidRPr="005F416C">
              <w:t>Запись</w:t>
            </w:r>
          </w:p>
        </w:tc>
      </w:tr>
      <w:tr w:rsidR="00D205B4" w:rsidRPr="005F416C" w:rsidTr="00C06D76">
        <w:trPr>
          <w:jc w:val="center"/>
        </w:trPr>
        <w:tc>
          <w:tcPr>
            <w:tcW w:w="533" w:type="dxa"/>
          </w:tcPr>
          <w:p w:rsidR="00D205B4" w:rsidRPr="005F416C" w:rsidRDefault="00D205B4" w:rsidP="00C06D76">
            <w:pPr>
              <w:pStyle w:val="affb"/>
            </w:pPr>
          </w:p>
        </w:tc>
        <w:tc>
          <w:tcPr>
            <w:tcW w:w="9320" w:type="dxa"/>
            <w:gridSpan w:val="5"/>
          </w:tcPr>
          <w:p w:rsidR="00D205B4" w:rsidRPr="005F416C" w:rsidRDefault="00D205B4" w:rsidP="00C06D76">
            <w:pPr>
              <w:pStyle w:val="affb"/>
              <w:jc w:val="center"/>
            </w:pPr>
            <w:r w:rsidRPr="005F416C">
              <w:t>регистры управления генератором функций Уолша</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1</w:t>
            </w:r>
          </w:p>
        </w:tc>
        <w:tc>
          <w:tcPr>
            <w:tcW w:w="1985" w:type="dxa"/>
          </w:tcPr>
          <w:p w:rsidR="00357CDA" w:rsidRPr="005F416C" w:rsidRDefault="00357CDA" w:rsidP="0047332B">
            <w:pPr>
              <w:pStyle w:val="affb"/>
            </w:pPr>
            <w:r w:rsidRPr="005F416C">
              <w:t>UGEN</w:t>
            </w:r>
          </w:p>
        </w:tc>
        <w:tc>
          <w:tcPr>
            <w:tcW w:w="1517" w:type="dxa"/>
          </w:tcPr>
          <w:p w:rsidR="00357CDA" w:rsidRPr="005F416C" w:rsidRDefault="00357CDA" w:rsidP="007F0A0E">
            <w:pPr>
              <w:pStyle w:val="affb"/>
            </w:pPr>
            <w:r w:rsidRPr="005F416C">
              <w:rPr>
                <w:bCs w:val="0"/>
                <w:lang w:val="en-US"/>
              </w:rPr>
              <w:t>F_0180</w:t>
            </w:r>
          </w:p>
        </w:tc>
        <w:tc>
          <w:tcPr>
            <w:tcW w:w="3685" w:type="dxa"/>
          </w:tcPr>
          <w:p w:rsidR="00357CDA" w:rsidRPr="005F416C" w:rsidRDefault="00357CDA" w:rsidP="00C06D76">
            <w:pPr>
              <w:pStyle w:val="affb"/>
            </w:pPr>
            <w:r w:rsidRPr="005F416C">
              <w:rPr>
                <w:lang w:val="en-US"/>
              </w:rPr>
              <w:t>3C_0600</w:t>
            </w:r>
          </w:p>
        </w:tc>
        <w:tc>
          <w:tcPr>
            <w:tcW w:w="996" w:type="dxa"/>
          </w:tcPr>
          <w:p w:rsidR="00357CDA" w:rsidRPr="005F416C" w:rsidRDefault="00357CDA" w:rsidP="00C06D76">
            <w:pPr>
              <w:pStyle w:val="affb"/>
            </w:pPr>
            <w:r w:rsidRPr="005F416C">
              <w:t>+</w:t>
            </w:r>
          </w:p>
        </w:tc>
        <w:tc>
          <w:tcPr>
            <w:tcW w:w="1137" w:type="dxa"/>
          </w:tcPr>
          <w:p w:rsidR="00357CDA" w:rsidRPr="005F416C" w:rsidRDefault="00357CDA" w:rsidP="00C06D76">
            <w:pPr>
              <w:pStyle w:val="affb"/>
            </w:pPr>
            <w:r w:rsidRPr="005F416C">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2</w:t>
            </w:r>
          </w:p>
        </w:tc>
        <w:tc>
          <w:tcPr>
            <w:tcW w:w="1985" w:type="dxa"/>
          </w:tcPr>
          <w:p w:rsidR="00357CDA" w:rsidRPr="005F416C" w:rsidRDefault="00357CDA" w:rsidP="0047332B">
            <w:pPr>
              <w:pStyle w:val="affb"/>
            </w:pPr>
            <w:r w:rsidRPr="005F416C">
              <w:t>UGEN_ST0</w:t>
            </w:r>
          </w:p>
        </w:tc>
        <w:tc>
          <w:tcPr>
            <w:tcW w:w="1517" w:type="dxa"/>
          </w:tcPr>
          <w:p w:rsidR="00357CDA" w:rsidRPr="005F416C" w:rsidRDefault="00357CDA" w:rsidP="007F0A0E">
            <w:pPr>
              <w:pStyle w:val="affb"/>
            </w:pPr>
            <w:r w:rsidRPr="005F416C">
              <w:rPr>
                <w:bCs w:val="0"/>
                <w:lang w:val="en-US"/>
              </w:rPr>
              <w:t>F_0182</w:t>
            </w:r>
          </w:p>
        </w:tc>
        <w:tc>
          <w:tcPr>
            <w:tcW w:w="3685" w:type="dxa"/>
          </w:tcPr>
          <w:p w:rsidR="00357CDA" w:rsidRPr="005F416C" w:rsidRDefault="00357CDA" w:rsidP="00C06D76">
            <w:pPr>
              <w:pStyle w:val="affb"/>
            </w:pPr>
            <w:r w:rsidRPr="005F416C">
              <w:rPr>
                <w:lang w:val="en-US"/>
              </w:rPr>
              <w:t>3C_0608</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3</w:t>
            </w:r>
          </w:p>
        </w:tc>
        <w:tc>
          <w:tcPr>
            <w:tcW w:w="1985" w:type="dxa"/>
          </w:tcPr>
          <w:p w:rsidR="00357CDA" w:rsidRPr="005F416C" w:rsidRDefault="00357CDA" w:rsidP="0047332B">
            <w:pPr>
              <w:pStyle w:val="affb"/>
            </w:pPr>
            <w:r w:rsidRPr="005F416C">
              <w:t>UGEN_ST1</w:t>
            </w:r>
          </w:p>
        </w:tc>
        <w:tc>
          <w:tcPr>
            <w:tcW w:w="1517" w:type="dxa"/>
          </w:tcPr>
          <w:p w:rsidR="00357CDA" w:rsidRPr="005F416C" w:rsidRDefault="00357CDA" w:rsidP="007F0A0E">
            <w:pPr>
              <w:pStyle w:val="affb"/>
            </w:pPr>
            <w:r w:rsidRPr="005F416C">
              <w:rPr>
                <w:bCs w:val="0"/>
                <w:lang w:val="en-US"/>
              </w:rPr>
              <w:t>F_0184</w:t>
            </w:r>
          </w:p>
        </w:tc>
        <w:tc>
          <w:tcPr>
            <w:tcW w:w="3685" w:type="dxa"/>
          </w:tcPr>
          <w:p w:rsidR="00357CDA" w:rsidRPr="005F416C" w:rsidRDefault="00357CDA" w:rsidP="00C06D76">
            <w:pPr>
              <w:pStyle w:val="affb"/>
            </w:pPr>
            <w:r w:rsidRPr="005F416C">
              <w:rPr>
                <w:lang w:val="en-US"/>
              </w:rPr>
              <w:t>3C_0610</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D205B4" w:rsidRPr="005F416C" w:rsidTr="00C06D76">
        <w:trPr>
          <w:jc w:val="center"/>
        </w:trPr>
        <w:tc>
          <w:tcPr>
            <w:tcW w:w="533" w:type="dxa"/>
          </w:tcPr>
          <w:p w:rsidR="00D205B4" w:rsidRPr="005F416C" w:rsidRDefault="00D205B4" w:rsidP="00C06D76">
            <w:pPr>
              <w:pStyle w:val="affb"/>
            </w:pPr>
          </w:p>
        </w:tc>
        <w:tc>
          <w:tcPr>
            <w:tcW w:w="9320" w:type="dxa"/>
            <w:gridSpan w:val="5"/>
          </w:tcPr>
          <w:p w:rsidR="00D205B4" w:rsidRPr="005F416C" w:rsidRDefault="00D205B4" w:rsidP="00C06D76">
            <w:pPr>
              <w:pStyle w:val="affb"/>
              <w:jc w:val="center"/>
            </w:pPr>
            <w:r w:rsidRPr="005F416C">
              <w:t>регистры управления контроллером ПДП</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4</w:t>
            </w:r>
          </w:p>
        </w:tc>
        <w:tc>
          <w:tcPr>
            <w:tcW w:w="1985" w:type="dxa"/>
          </w:tcPr>
          <w:p w:rsidR="00357CDA" w:rsidRPr="005F416C" w:rsidRDefault="00357CDA" w:rsidP="0047332B">
            <w:pPr>
              <w:pStyle w:val="affb"/>
            </w:pPr>
            <w:r w:rsidRPr="005F416C">
              <w:t>DMA_CA</w:t>
            </w:r>
          </w:p>
        </w:tc>
        <w:tc>
          <w:tcPr>
            <w:tcW w:w="1517" w:type="dxa"/>
          </w:tcPr>
          <w:p w:rsidR="00357CDA" w:rsidRPr="005F416C" w:rsidRDefault="00357CDA" w:rsidP="007F0A0E">
            <w:pPr>
              <w:pStyle w:val="affb"/>
            </w:pPr>
            <w:r w:rsidRPr="005F416C">
              <w:rPr>
                <w:bCs w:val="0"/>
                <w:lang w:val="en-US"/>
              </w:rPr>
              <w:t>F_0186</w:t>
            </w:r>
          </w:p>
        </w:tc>
        <w:tc>
          <w:tcPr>
            <w:tcW w:w="3685" w:type="dxa"/>
          </w:tcPr>
          <w:p w:rsidR="00357CDA" w:rsidRPr="005F416C" w:rsidRDefault="00357CDA" w:rsidP="00C06D76">
            <w:pPr>
              <w:pStyle w:val="affb"/>
            </w:pPr>
            <w:r w:rsidRPr="005F416C">
              <w:rPr>
                <w:lang w:val="en-US"/>
              </w:rPr>
              <w:t>3C_0618</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5</w:t>
            </w:r>
          </w:p>
        </w:tc>
        <w:tc>
          <w:tcPr>
            <w:tcW w:w="1985" w:type="dxa"/>
          </w:tcPr>
          <w:p w:rsidR="00357CDA" w:rsidRPr="005F416C" w:rsidRDefault="00357CDA" w:rsidP="0047332B">
            <w:pPr>
              <w:pStyle w:val="affb"/>
            </w:pPr>
            <w:r w:rsidRPr="005F416C">
              <w:t>DMA_CNT</w:t>
            </w:r>
          </w:p>
        </w:tc>
        <w:tc>
          <w:tcPr>
            <w:tcW w:w="1517" w:type="dxa"/>
          </w:tcPr>
          <w:p w:rsidR="00357CDA" w:rsidRPr="005F416C" w:rsidRDefault="00357CDA" w:rsidP="007F0A0E">
            <w:pPr>
              <w:pStyle w:val="affb"/>
            </w:pPr>
            <w:r w:rsidRPr="005F416C">
              <w:rPr>
                <w:bCs w:val="0"/>
                <w:lang w:val="en-US"/>
              </w:rPr>
              <w:t>F_0188</w:t>
            </w:r>
          </w:p>
        </w:tc>
        <w:tc>
          <w:tcPr>
            <w:tcW w:w="3685" w:type="dxa"/>
          </w:tcPr>
          <w:p w:rsidR="00357CDA" w:rsidRPr="005F416C" w:rsidRDefault="00357CDA" w:rsidP="00C06D76">
            <w:pPr>
              <w:pStyle w:val="affb"/>
            </w:pPr>
            <w:r w:rsidRPr="005F416C">
              <w:rPr>
                <w:lang w:val="en-US"/>
              </w:rPr>
              <w:t>3C_0620</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6</w:t>
            </w:r>
          </w:p>
        </w:tc>
        <w:tc>
          <w:tcPr>
            <w:tcW w:w="1985" w:type="dxa"/>
          </w:tcPr>
          <w:p w:rsidR="00357CDA" w:rsidRPr="005F416C" w:rsidRDefault="00357CDA" w:rsidP="0047332B">
            <w:pPr>
              <w:pStyle w:val="affb"/>
            </w:pPr>
            <w:r w:rsidRPr="005F416C">
              <w:t>DMA_STATUS</w:t>
            </w:r>
          </w:p>
        </w:tc>
        <w:tc>
          <w:tcPr>
            <w:tcW w:w="1517" w:type="dxa"/>
          </w:tcPr>
          <w:p w:rsidR="00357CDA" w:rsidRPr="005F416C" w:rsidRDefault="00357CDA" w:rsidP="007F0A0E">
            <w:pPr>
              <w:pStyle w:val="affb"/>
            </w:pPr>
            <w:r w:rsidRPr="005F416C">
              <w:rPr>
                <w:bCs w:val="0"/>
                <w:lang w:val="en-US"/>
              </w:rPr>
              <w:t>F_018A</w:t>
            </w:r>
          </w:p>
        </w:tc>
        <w:tc>
          <w:tcPr>
            <w:tcW w:w="3685" w:type="dxa"/>
          </w:tcPr>
          <w:p w:rsidR="00357CDA" w:rsidRPr="005F416C" w:rsidRDefault="00357CDA" w:rsidP="00C06D76">
            <w:pPr>
              <w:pStyle w:val="affb"/>
            </w:pPr>
            <w:r w:rsidRPr="005F416C">
              <w:rPr>
                <w:lang w:val="en-US"/>
              </w:rPr>
              <w:t>3C_0628</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pP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7</w:t>
            </w:r>
          </w:p>
        </w:tc>
        <w:tc>
          <w:tcPr>
            <w:tcW w:w="1985" w:type="dxa"/>
          </w:tcPr>
          <w:p w:rsidR="00357CDA" w:rsidRPr="005F416C" w:rsidRDefault="00357CDA" w:rsidP="0047332B">
            <w:pPr>
              <w:pStyle w:val="affb"/>
            </w:pPr>
            <w:r w:rsidRPr="005F416C">
              <w:t>DMA_CTRL</w:t>
            </w:r>
          </w:p>
        </w:tc>
        <w:tc>
          <w:tcPr>
            <w:tcW w:w="1517" w:type="dxa"/>
          </w:tcPr>
          <w:p w:rsidR="00357CDA" w:rsidRPr="005F416C" w:rsidRDefault="00357CDA" w:rsidP="007F0A0E">
            <w:pPr>
              <w:pStyle w:val="affb"/>
            </w:pPr>
            <w:r w:rsidRPr="005F416C">
              <w:rPr>
                <w:bCs w:val="0"/>
                <w:lang w:val="en-US"/>
              </w:rPr>
              <w:t>F_018C</w:t>
            </w:r>
          </w:p>
        </w:tc>
        <w:tc>
          <w:tcPr>
            <w:tcW w:w="3685" w:type="dxa"/>
          </w:tcPr>
          <w:p w:rsidR="00357CDA" w:rsidRPr="005F416C" w:rsidRDefault="00357CDA" w:rsidP="00C06D76">
            <w:pPr>
              <w:pStyle w:val="affb"/>
            </w:pPr>
            <w:r w:rsidRPr="005F416C">
              <w:rPr>
                <w:lang w:val="en-US"/>
              </w:rPr>
              <w:t>3C_0630</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8</w:t>
            </w:r>
          </w:p>
        </w:tc>
        <w:tc>
          <w:tcPr>
            <w:tcW w:w="1985" w:type="dxa"/>
          </w:tcPr>
          <w:p w:rsidR="00357CDA" w:rsidRPr="005F416C" w:rsidRDefault="00357CDA" w:rsidP="0047332B">
            <w:pPr>
              <w:pStyle w:val="affb"/>
            </w:pPr>
            <w:r w:rsidRPr="005F416C">
              <w:t>DMA_CTRL_ST0</w:t>
            </w:r>
          </w:p>
        </w:tc>
        <w:tc>
          <w:tcPr>
            <w:tcW w:w="1517" w:type="dxa"/>
          </w:tcPr>
          <w:p w:rsidR="00357CDA" w:rsidRPr="005F416C" w:rsidRDefault="00357CDA" w:rsidP="007F0A0E">
            <w:pPr>
              <w:pStyle w:val="affb"/>
            </w:pPr>
            <w:r w:rsidRPr="005F416C">
              <w:rPr>
                <w:bCs w:val="0"/>
                <w:lang w:val="en-US"/>
              </w:rPr>
              <w:t>F_018E</w:t>
            </w:r>
          </w:p>
        </w:tc>
        <w:tc>
          <w:tcPr>
            <w:tcW w:w="3685" w:type="dxa"/>
          </w:tcPr>
          <w:p w:rsidR="00357CDA" w:rsidRPr="005F416C" w:rsidRDefault="00357CDA" w:rsidP="00C06D76">
            <w:pPr>
              <w:pStyle w:val="affb"/>
            </w:pPr>
            <w:r w:rsidRPr="005F416C">
              <w:rPr>
                <w:lang w:val="en-US"/>
              </w:rPr>
              <w:t>3C_0638</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9</w:t>
            </w:r>
          </w:p>
        </w:tc>
        <w:tc>
          <w:tcPr>
            <w:tcW w:w="1985" w:type="dxa"/>
          </w:tcPr>
          <w:p w:rsidR="00357CDA" w:rsidRPr="005F416C" w:rsidRDefault="00357CDA" w:rsidP="0047332B">
            <w:pPr>
              <w:pStyle w:val="affb"/>
            </w:pPr>
            <w:r w:rsidRPr="005F416C">
              <w:t>DMA_CTRL_ST1</w:t>
            </w:r>
          </w:p>
        </w:tc>
        <w:tc>
          <w:tcPr>
            <w:tcW w:w="1517" w:type="dxa"/>
          </w:tcPr>
          <w:p w:rsidR="00357CDA" w:rsidRPr="005F416C" w:rsidRDefault="00357CDA" w:rsidP="007F0A0E">
            <w:pPr>
              <w:pStyle w:val="affb"/>
            </w:pPr>
            <w:r w:rsidRPr="005F416C">
              <w:rPr>
                <w:bCs w:val="0"/>
                <w:lang w:val="en-US"/>
              </w:rPr>
              <w:t>F_0190</w:t>
            </w:r>
          </w:p>
        </w:tc>
        <w:tc>
          <w:tcPr>
            <w:tcW w:w="3685" w:type="dxa"/>
          </w:tcPr>
          <w:p w:rsidR="00357CDA" w:rsidRPr="005F416C" w:rsidRDefault="00357CDA" w:rsidP="00C06D76">
            <w:pPr>
              <w:pStyle w:val="affb"/>
            </w:pPr>
            <w:r w:rsidRPr="005F416C">
              <w:rPr>
                <w:lang w:val="en-US"/>
              </w:rPr>
              <w:t>3C_0640</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687DD7" w:rsidRPr="005F416C" w:rsidTr="00EC2F3A">
        <w:trPr>
          <w:jc w:val="center"/>
        </w:trPr>
        <w:tc>
          <w:tcPr>
            <w:tcW w:w="533" w:type="dxa"/>
          </w:tcPr>
          <w:p w:rsidR="00687DD7" w:rsidRPr="005F416C" w:rsidRDefault="00687DD7" w:rsidP="00C06D76">
            <w:pPr>
              <w:pStyle w:val="affb"/>
              <w:rPr>
                <w:lang w:val="en-US"/>
              </w:rPr>
            </w:pPr>
          </w:p>
        </w:tc>
        <w:tc>
          <w:tcPr>
            <w:tcW w:w="9320" w:type="dxa"/>
            <w:gridSpan w:val="5"/>
          </w:tcPr>
          <w:p w:rsidR="00687DD7" w:rsidRPr="005F416C" w:rsidRDefault="00687DD7" w:rsidP="00687DD7">
            <w:pPr>
              <w:pStyle w:val="affb"/>
              <w:jc w:val="center"/>
              <w:rPr>
                <w:lang w:val="en-US"/>
              </w:rPr>
            </w:pPr>
            <w:r w:rsidRPr="005F416C">
              <w:t>регистры управления  генератором ПСП</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10</w:t>
            </w:r>
          </w:p>
        </w:tc>
        <w:tc>
          <w:tcPr>
            <w:tcW w:w="1985" w:type="dxa"/>
            <w:vAlign w:val="center"/>
          </w:tcPr>
          <w:p w:rsidR="00357CDA" w:rsidRPr="005F416C" w:rsidRDefault="00357CDA" w:rsidP="0047332B">
            <w:pPr>
              <w:pStyle w:val="affb"/>
            </w:pPr>
            <w:r w:rsidRPr="005F416C">
              <w:t>PRSG_CONTROL</w:t>
            </w:r>
          </w:p>
        </w:tc>
        <w:tc>
          <w:tcPr>
            <w:tcW w:w="1517" w:type="dxa"/>
          </w:tcPr>
          <w:p w:rsidR="00357CDA" w:rsidRPr="005F416C" w:rsidRDefault="00357CDA" w:rsidP="007F0A0E">
            <w:pPr>
              <w:pStyle w:val="affb"/>
            </w:pPr>
            <w:r w:rsidRPr="005F416C">
              <w:rPr>
                <w:bCs w:val="0"/>
                <w:lang w:val="en-US"/>
              </w:rPr>
              <w:t>F_0192</w:t>
            </w:r>
          </w:p>
        </w:tc>
        <w:tc>
          <w:tcPr>
            <w:tcW w:w="3685" w:type="dxa"/>
          </w:tcPr>
          <w:p w:rsidR="00357CDA" w:rsidRPr="005F416C" w:rsidRDefault="00357CDA" w:rsidP="00C06D76">
            <w:pPr>
              <w:pStyle w:val="affb"/>
            </w:pPr>
            <w:r w:rsidRPr="005F416C">
              <w:rPr>
                <w:lang w:val="en-US"/>
              </w:rPr>
              <w:t>3C_0648</w:t>
            </w:r>
          </w:p>
        </w:tc>
        <w:tc>
          <w:tcPr>
            <w:tcW w:w="996" w:type="dxa"/>
          </w:tcPr>
          <w:p w:rsidR="00357CDA" w:rsidRPr="005F416C" w:rsidRDefault="00357CDA" w:rsidP="00EC2F3A">
            <w:pPr>
              <w:pStyle w:val="affb"/>
              <w:rPr>
                <w:lang w:val="en-US"/>
              </w:rPr>
            </w:pPr>
            <w:r w:rsidRPr="005F416C">
              <w:rPr>
                <w:lang w:val="en-US"/>
              </w:rPr>
              <w:t>+</w:t>
            </w:r>
          </w:p>
        </w:tc>
        <w:tc>
          <w:tcPr>
            <w:tcW w:w="1137" w:type="dxa"/>
          </w:tcPr>
          <w:p w:rsidR="00357CDA" w:rsidRPr="005F416C" w:rsidRDefault="00357CDA" w:rsidP="00EC2F3A">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11</w:t>
            </w:r>
          </w:p>
        </w:tc>
        <w:tc>
          <w:tcPr>
            <w:tcW w:w="1985" w:type="dxa"/>
            <w:vAlign w:val="center"/>
          </w:tcPr>
          <w:p w:rsidR="00357CDA" w:rsidRPr="005F416C" w:rsidRDefault="00357CDA" w:rsidP="0047332B">
            <w:pPr>
              <w:pStyle w:val="affb"/>
            </w:pPr>
            <w:r w:rsidRPr="005F416C">
              <w:t>PRSG_INIT</w:t>
            </w:r>
          </w:p>
        </w:tc>
        <w:tc>
          <w:tcPr>
            <w:tcW w:w="1517" w:type="dxa"/>
          </w:tcPr>
          <w:p w:rsidR="00357CDA" w:rsidRPr="005F416C" w:rsidRDefault="00357CDA" w:rsidP="007F0A0E">
            <w:pPr>
              <w:pStyle w:val="affb"/>
            </w:pPr>
            <w:r w:rsidRPr="005F416C">
              <w:rPr>
                <w:bCs w:val="0"/>
                <w:lang w:val="en-US"/>
              </w:rPr>
              <w:t>F_0194</w:t>
            </w:r>
          </w:p>
        </w:tc>
        <w:tc>
          <w:tcPr>
            <w:tcW w:w="3685" w:type="dxa"/>
          </w:tcPr>
          <w:p w:rsidR="00357CDA" w:rsidRPr="005F416C" w:rsidRDefault="00357CDA" w:rsidP="00C06D76">
            <w:pPr>
              <w:pStyle w:val="affb"/>
            </w:pPr>
            <w:r w:rsidRPr="005F416C">
              <w:rPr>
                <w:lang w:val="en-US"/>
              </w:rPr>
              <w:t>3C_0650</w:t>
            </w:r>
          </w:p>
        </w:tc>
        <w:tc>
          <w:tcPr>
            <w:tcW w:w="996" w:type="dxa"/>
          </w:tcPr>
          <w:p w:rsidR="00357CDA" w:rsidRPr="005F416C" w:rsidRDefault="00357CDA" w:rsidP="00EC2F3A">
            <w:pPr>
              <w:pStyle w:val="affb"/>
              <w:rPr>
                <w:lang w:val="en-US"/>
              </w:rPr>
            </w:pPr>
            <w:r w:rsidRPr="005F416C">
              <w:rPr>
                <w:lang w:val="en-US"/>
              </w:rPr>
              <w:t>+</w:t>
            </w:r>
          </w:p>
        </w:tc>
        <w:tc>
          <w:tcPr>
            <w:tcW w:w="1137" w:type="dxa"/>
          </w:tcPr>
          <w:p w:rsidR="00357CDA" w:rsidRPr="005F416C" w:rsidRDefault="00357CDA" w:rsidP="00EC2F3A">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12</w:t>
            </w:r>
          </w:p>
        </w:tc>
        <w:tc>
          <w:tcPr>
            <w:tcW w:w="1985" w:type="dxa"/>
            <w:vAlign w:val="center"/>
          </w:tcPr>
          <w:p w:rsidR="00357CDA" w:rsidRPr="005F416C" w:rsidRDefault="00357CDA" w:rsidP="0047332B">
            <w:pPr>
              <w:pStyle w:val="affb"/>
            </w:pPr>
            <w:r w:rsidRPr="005F416C">
              <w:t>PRSG_MASK</w:t>
            </w:r>
          </w:p>
        </w:tc>
        <w:tc>
          <w:tcPr>
            <w:tcW w:w="1517" w:type="dxa"/>
          </w:tcPr>
          <w:p w:rsidR="00357CDA" w:rsidRPr="005F416C" w:rsidRDefault="00357CDA" w:rsidP="007F0A0E">
            <w:pPr>
              <w:pStyle w:val="affb"/>
            </w:pPr>
            <w:r w:rsidRPr="005F416C">
              <w:rPr>
                <w:bCs w:val="0"/>
                <w:lang w:val="en-US"/>
              </w:rPr>
              <w:t>F_0196</w:t>
            </w:r>
          </w:p>
        </w:tc>
        <w:tc>
          <w:tcPr>
            <w:tcW w:w="3685" w:type="dxa"/>
          </w:tcPr>
          <w:p w:rsidR="00357CDA" w:rsidRPr="005F416C" w:rsidRDefault="00357CDA" w:rsidP="00C06D76">
            <w:pPr>
              <w:pStyle w:val="affb"/>
            </w:pPr>
            <w:r w:rsidRPr="005F416C">
              <w:rPr>
                <w:lang w:val="en-US"/>
              </w:rPr>
              <w:t>3C_0658</w:t>
            </w:r>
          </w:p>
        </w:tc>
        <w:tc>
          <w:tcPr>
            <w:tcW w:w="996" w:type="dxa"/>
          </w:tcPr>
          <w:p w:rsidR="00357CDA" w:rsidRPr="005F416C" w:rsidRDefault="00357CDA" w:rsidP="00EC2F3A">
            <w:pPr>
              <w:pStyle w:val="affb"/>
              <w:rPr>
                <w:lang w:val="en-US"/>
              </w:rPr>
            </w:pPr>
            <w:r w:rsidRPr="005F416C">
              <w:rPr>
                <w:lang w:val="en-US"/>
              </w:rPr>
              <w:t>+</w:t>
            </w:r>
          </w:p>
        </w:tc>
        <w:tc>
          <w:tcPr>
            <w:tcW w:w="1137" w:type="dxa"/>
          </w:tcPr>
          <w:p w:rsidR="00357CDA" w:rsidRPr="005F416C" w:rsidRDefault="00357CDA" w:rsidP="00EC2F3A">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13</w:t>
            </w:r>
          </w:p>
        </w:tc>
        <w:tc>
          <w:tcPr>
            <w:tcW w:w="1985" w:type="dxa"/>
            <w:vAlign w:val="center"/>
          </w:tcPr>
          <w:p w:rsidR="00357CDA" w:rsidRPr="005F416C" w:rsidRDefault="00357CDA" w:rsidP="0047332B">
            <w:pPr>
              <w:pStyle w:val="affb"/>
            </w:pPr>
            <w:r w:rsidRPr="005F416C">
              <w:t>PRSG_M</w:t>
            </w:r>
          </w:p>
        </w:tc>
        <w:tc>
          <w:tcPr>
            <w:tcW w:w="1517" w:type="dxa"/>
          </w:tcPr>
          <w:p w:rsidR="00357CDA" w:rsidRPr="005F416C" w:rsidRDefault="00357CDA" w:rsidP="007F0A0E">
            <w:pPr>
              <w:pStyle w:val="affb"/>
            </w:pPr>
            <w:r w:rsidRPr="005F416C">
              <w:rPr>
                <w:bCs w:val="0"/>
                <w:lang w:val="en-US"/>
              </w:rPr>
              <w:t>F_0198</w:t>
            </w:r>
          </w:p>
        </w:tc>
        <w:tc>
          <w:tcPr>
            <w:tcW w:w="3685" w:type="dxa"/>
          </w:tcPr>
          <w:p w:rsidR="00357CDA" w:rsidRPr="005F416C" w:rsidRDefault="00357CDA" w:rsidP="00C06D76">
            <w:pPr>
              <w:pStyle w:val="affb"/>
            </w:pPr>
            <w:r w:rsidRPr="005F416C">
              <w:rPr>
                <w:lang w:val="en-US"/>
              </w:rPr>
              <w:t>3C_0660</w:t>
            </w:r>
          </w:p>
        </w:tc>
        <w:tc>
          <w:tcPr>
            <w:tcW w:w="996" w:type="dxa"/>
          </w:tcPr>
          <w:p w:rsidR="00357CDA" w:rsidRPr="005F416C" w:rsidRDefault="00357CDA" w:rsidP="00EC2F3A">
            <w:pPr>
              <w:pStyle w:val="affb"/>
              <w:rPr>
                <w:lang w:val="en-US"/>
              </w:rPr>
            </w:pPr>
            <w:r w:rsidRPr="005F416C">
              <w:rPr>
                <w:lang w:val="en-US"/>
              </w:rPr>
              <w:t>+</w:t>
            </w:r>
          </w:p>
        </w:tc>
        <w:tc>
          <w:tcPr>
            <w:tcW w:w="1137" w:type="dxa"/>
          </w:tcPr>
          <w:p w:rsidR="00357CDA" w:rsidRPr="005F416C" w:rsidRDefault="00357CDA" w:rsidP="00EC2F3A">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14</w:t>
            </w:r>
          </w:p>
        </w:tc>
        <w:tc>
          <w:tcPr>
            <w:tcW w:w="1985" w:type="dxa"/>
            <w:vAlign w:val="center"/>
          </w:tcPr>
          <w:p w:rsidR="00357CDA" w:rsidRPr="005F416C" w:rsidRDefault="00357CDA" w:rsidP="0047332B">
            <w:pPr>
              <w:pStyle w:val="affb"/>
            </w:pPr>
            <w:r w:rsidRPr="005F416C">
              <w:t>PRSG_FQ</w:t>
            </w:r>
          </w:p>
        </w:tc>
        <w:tc>
          <w:tcPr>
            <w:tcW w:w="1517" w:type="dxa"/>
          </w:tcPr>
          <w:p w:rsidR="00357CDA" w:rsidRPr="005F416C" w:rsidRDefault="00357CDA" w:rsidP="007F0A0E">
            <w:pPr>
              <w:pStyle w:val="affb"/>
            </w:pPr>
            <w:r w:rsidRPr="005F416C">
              <w:rPr>
                <w:bCs w:val="0"/>
                <w:lang w:val="en-US"/>
              </w:rPr>
              <w:t>F_019A</w:t>
            </w:r>
          </w:p>
        </w:tc>
        <w:tc>
          <w:tcPr>
            <w:tcW w:w="3685" w:type="dxa"/>
          </w:tcPr>
          <w:p w:rsidR="00357CDA" w:rsidRPr="005F416C" w:rsidRDefault="00357CDA" w:rsidP="00C06D76">
            <w:pPr>
              <w:pStyle w:val="affb"/>
            </w:pPr>
            <w:r w:rsidRPr="005F416C">
              <w:rPr>
                <w:lang w:val="en-US"/>
              </w:rPr>
              <w:t>3C_0668</w:t>
            </w:r>
          </w:p>
        </w:tc>
        <w:tc>
          <w:tcPr>
            <w:tcW w:w="996" w:type="dxa"/>
          </w:tcPr>
          <w:p w:rsidR="00357CDA" w:rsidRPr="005F416C" w:rsidRDefault="00357CDA" w:rsidP="00EC2F3A">
            <w:pPr>
              <w:pStyle w:val="affb"/>
              <w:rPr>
                <w:lang w:val="en-US"/>
              </w:rPr>
            </w:pPr>
            <w:r w:rsidRPr="005F416C">
              <w:rPr>
                <w:lang w:val="en-US"/>
              </w:rPr>
              <w:t>+</w:t>
            </w:r>
          </w:p>
        </w:tc>
        <w:tc>
          <w:tcPr>
            <w:tcW w:w="1137" w:type="dxa"/>
          </w:tcPr>
          <w:p w:rsidR="00357CDA" w:rsidRPr="005F416C" w:rsidRDefault="00357CDA" w:rsidP="00EC2F3A">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15</w:t>
            </w:r>
          </w:p>
        </w:tc>
        <w:tc>
          <w:tcPr>
            <w:tcW w:w="1985" w:type="dxa"/>
            <w:vAlign w:val="center"/>
          </w:tcPr>
          <w:p w:rsidR="00357CDA" w:rsidRPr="005F416C" w:rsidRDefault="00357CDA" w:rsidP="0047332B">
            <w:pPr>
              <w:pStyle w:val="affb"/>
            </w:pPr>
            <w:r w:rsidRPr="005F416C">
              <w:t>PRSG_FT</w:t>
            </w:r>
          </w:p>
        </w:tc>
        <w:tc>
          <w:tcPr>
            <w:tcW w:w="1517" w:type="dxa"/>
          </w:tcPr>
          <w:p w:rsidR="00357CDA" w:rsidRPr="005F416C" w:rsidRDefault="00357CDA" w:rsidP="007F0A0E">
            <w:pPr>
              <w:pStyle w:val="affb"/>
            </w:pPr>
            <w:r w:rsidRPr="005F416C">
              <w:rPr>
                <w:bCs w:val="0"/>
                <w:lang w:val="en-US"/>
              </w:rPr>
              <w:t>F_019C</w:t>
            </w:r>
          </w:p>
        </w:tc>
        <w:tc>
          <w:tcPr>
            <w:tcW w:w="3685" w:type="dxa"/>
          </w:tcPr>
          <w:p w:rsidR="00357CDA" w:rsidRPr="005F416C" w:rsidRDefault="00357CDA" w:rsidP="00C06D76">
            <w:pPr>
              <w:pStyle w:val="affb"/>
            </w:pPr>
            <w:r w:rsidRPr="005F416C">
              <w:rPr>
                <w:lang w:val="en-US"/>
              </w:rPr>
              <w:t>3C_0670</w:t>
            </w:r>
          </w:p>
        </w:tc>
        <w:tc>
          <w:tcPr>
            <w:tcW w:w="996" w:type="dxa"/>
          </w:tcPr>
          <w:p w:rsidR="00357CDA" w:rsidRPr="005F416C" w:rsidRDefault="00357CDA" w:rsidP="00EC2F3A">
            <w:pPr>
              <w:pStyle w:val="affb"/>
              <w:rPr>
                <w:lang w:val="en-US"/>
              </w:rPr>
            </w:pPr>
            <w:r w:rsidRPr="005F416C">
              <w:rPr>
                <w:lang w:val="en-US"/>
              </w:rPr>
              <w:t>+</w:t>
            </w:r>
          </w:p>
        </w:tc>
        <w:tc>
          <w:tcPr>
            <w:tcW w:w="1137" w:type="dxa"/>
          </w:tcPr>
          <w:p w:rsidR="00357CDA" w:rsidRPr="005F416C" w:rsidRDefault="00357CDA" w:rsidP="00EC2F3A">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16</w:t>
            </w:r>
          </w:p>
        </w:tc>
        <w:tc>
          <w:tcPr>
            <w:tcW w:w="1985" w:type="dxa"/>
            <w:vAlign w:val="center"/>
          </w:tcPr>
          <w:p w:rsidR="00357CDA" w:rsidRPr="005F416C" w:rsidRDefault="00357CDA" w:rsidP="0047332B">
            <w:pPr>
              <w:pStyle w:val="affb"/>
            </w:pPr>
            <w:r w:rsidRPr="005F416C">
              <w:t>PRSG_SL</w:t>
            </w:r>
          </w:p>
        </w:tc>
        <w:tc>
          <w:tcPr>
            <w:tcW w:w="1517" w:type="dxa"/>
          </w:tcPr>
          <w:p w:rsidR="00357CDA" w:rsidRPr="005F416C" w:rsidRDefault="00357CDA" w:rsidP="007F0A0E">
            <w:pPr>
              <w:pStyle w:val="affb"/>
            </w:pPr>
            <w:r w:rsidRPr="005F416C">
              <w:rPr>
                <w:bCs w:val="0"/>
                <w:lang w:val="en-US"/>
              </w:rPr>
              <w:t>F_019E</w:t>
            </w:r>
          </w:p>
        </w:tc>
        <w:tc>
          <w:tcPr>
            <w:tcW w:w="3685" w:type="dxa"/>
          </w:tcPr>
          <w:p w:rsidR="00357CDA" w:rsidRPr="005F416C" w:rsidRDefault="00357CDA" w:rsidP="00C06D76">
            <w:pPr>
              <w:pStyle w:val="affb"/>
            </w:pPr>
            <w:r w:rsidRPr="005F416C">
              <w:rPr>
                <w:lang w:val="en-US"/>
              </w:rPr>
              <w:t>3C_0678</w:t>
            </w:r>
          </w:p>
        </w:tc>
        <w:tc>
          <w:tcPr>
            <w:tcW w:w="996" w:type="dxa"/>
          </w:tcPr>
          <w:p w:rsidR="00357CDA" w:rsidRPr="005F416C" w:rsidRDefault="00357CDA" w:rsidP="00EC2F3A">
            <w:pPr>
              <w:pStyle w:val="affb"/>
              <w:rPr>
                <w:lang w:val="en-US"/>
              </w:rPr>
            </w:pPr>
            <w:r w:rsidRPr="005F416C">
              <w:rPr>
                <w:lang w:val="en-US"/>
              </w:rPr>
              <w:t>+</w:t>
            </w:r>
          </w:p>
        </w:tc>
        <w:tc>
          <w:tcPr>
            <w:tcW w:w="1137" w:type="dxa"/>
          </w:tcPr>
          <w:p w:rsidR="00357CDA" w:rsidRPr="005F416C" w:rsidRDefault="00357CDA" w:rsidP="00EC2F3A">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17</w:t>
            </w:r>
          </w:p>
        </w:tc>
        <w:tc>
          <w:tcPr>
            <w:tcW w:w="1985" w:type="dxa"/>
            <w:vAlign w:val="center"/>
          </w:tcPr>
          <w:p w:rsidR="00357CDA" w:rsidRPr="005F416C" w:rsidRDefault="00357CDA" w:rsidP="0047332B">
            <w:pPr>
              <w:pStyle w:val="affb"/>
            </w:pPr>
            <w:r w:rsidRPr="005F416C">
              <w:t>PRSG_SLC</w:t>
            </w:r>
          </w:p>
        </w:tc>
        <w:tc>
          <w:tcPr>
            <w:tcW w:w="1517" w:type="dxa"/>
          </w:tcPr>
          <w:p w:rsidR="00357CDA" w:rsidRPr="005F416C" w:rsidRDefault="00357CDA" w:rsidP="007F0A0E">
            <w:pPr>
              <w:pStyle w:val="affb"/>
            </w:pPr>
            <w:r w:rsidRPr="005F416C">
              <w:rPr>
                <w:bCs w:val="0"/>
                <w:lang w:val="en-US"/>
              </w:rPr>
              <w:t>F_01A0</w:t>
            </w:r>
          </w:p>
        </w:tc>
        <w:tc>
          <w:tcPr>
            <w:tcW w:w="3685" w:type="dxa"/>
          </w:tcPr>
          <w:p w:rsidR="00357CDA" w:rsidRPr="005F416C" w:rsidRDefault="00357CDA" w:rsidP="00C06D76">
            <w:pPr>
              <w:pStyle w:val="affb"/>
            </w:pPr>
            <w:r w:rsidRPr="005F416C">
              <w:rPr>
                <w:lang w:val="en-US"/>
              </w:rPr>
              <w:t>3C_0680</w:t>
            </w:r>
          </w:p>
        </w:tc>
        <w:tc>
          <w:tcPr>
            <w:tcW w:w="996" w:type="dxa"/>
          </w:tcPr>
          <w:p w:rsidR="00357CDA" w:rsidRPr="005F416C" w:rsidRDefault="00357CDA" w:rsidP="00EC2F3A">
            <w:pPr>
              <w:pStyle w:val="affb"/>
              <w:rPr>
                <w:lang w:val="en-US"/>
              </w:rPr>
            </w:pPr>
            <w:r w:rsidRPr="005F416C">
              <w:rPr>
                <w:lang w:val="en-US"/>
              </w:rPr>
              <w:t>+</w:t>
            </w:r>
          </w:p>
        </w:tc>
        <w:tc>
          <w:tcPr>
            <w:tcW w:w="1137" w:type="dxa"/>
          </w:tcPr>
          <w:p w:rsidR="00357CDA" w:rsidRPr="005F416C" w:rsidRDefault="00357CDA" w:rsidP="00EC2F3A">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18</w:t>
            </w:r>
          </w:p>
        </w:tc>
        <w:tc>
          <w:tcPr>
            <w:tcW w:w="1985" w:type="dxa"/>
            <w:vAlign w:val="center"/>
          </w:tcPr>
          <w:p w:rsidR="00357CDA" w:rsidRPr="005F416C" w:rsidRDefault="00357CDA" w:rsidP="0047332B">
            <w:pPr>
              <w:pStyle w:val="affb"/>
            </w:pPr>
            <w:r w:rsidRPr="005F416C">
              <w:t>PRSG_FLA</w:t>
            </w:r>
          </w:p>
        </w:tc>
        <w:tc>
          <w:tcPr>
            <w:tcW w:w="1517" w:type="dxa"/>
          </w:tcPr>
          <w:p w:rsidR="00357CDA" w:rsidRPr="005F416C" w:rsidRDefault="00357CDA" w:rsidP="007F0A0E">
            <w:pPr>
              <w:pStyle w:val="affb"/>
            </w:pPr>
            <w:r w:rsidRPr="005F416C">
              <w:rPr>
                <w:bCs w:val="0"/>
                <w:lang w:val="en-US"/>
              </w:rPr>
              <w:t>F_01A2</w:t>
            </w:r>
          </w:p>
        </w:tc>
        <w:tc>
          <w:tcPr>
            <w:tcW w:w="3685" w:type="dxa"/>
          </w:tcPr>
          <w:p w:rsidR="00357CDA" w:rsidRPr="005F416C" w:rsidRDefault="00357CDA" w:rsidP="00C06D76">
            <w:pPr>
              <w:pStyle w:val="affb"/>
            </w:pPr>
            <w:r w:rsidRPr="005F416C">
              <w:rPr>
                <w:lang w:val="en-US"/>
              </w:rPr>
              <w:t>3C_0688</w:t>
            </w:r>
          </w:p>
        </w:tc>
        <w:tc>
          <w:tcPr>
            <w:tcW w:w="996" w:type="dxa"/>
          </w:tcPr>
          <w:p w:rsidR="00357CDA" w:rsidRPr="005F416C" w:rsidRDefault="00357CDA" w:rsidP="00EC2F3A">
            <w:pPr>
              <w:pStyle w:val="affb"/>
              <w:rPr>
                <w:lang w:val="en-US"/>
              </w:rPr>
            </w:pPr>
            <w:r w:rsidRPr="005F416C">
              <w:rPr>
                <w:lang w:val="en-US"/>
              </w:rPr>
              <w:t>+</w:t>
            </w:r>
          </w:p>
        </w:tc>
        <w:tc>
          <w:tcPr>
            <w:tcW w:w="1137" w:type="dxa"/>
          </w:tcPr>
          <w:p w:rsidR="00357CDA" w:rsidRPr="005F416C" w:rsidRDefault="00357CDA" w:rsidP="00EC2F3A">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19</w:t>
            </w:r>
          </w:p>
        </w:tc>
        <w:tc>
          <w:tcPr>
            <w:tcW w:w="1985" w:type="dxa"/>
          </w:tcPr>
          <w:p w:rsidR="00357CDA" w:rsidRPr="005F416C" w:rsidRDefault="00357CDA" w:rsidP="0047332B">
            <w:pPr>
              <w:pStyle w:val="affb"/>
            </w:pPr>
            <w:r w:rsidRPr="005F416C">
              <w:t>PRSG_CA</w:t>
            </w:r>
          </w:p>
        </w:tc>
        <w:tc>
          <w:tcPr>
            <w:tcW w:w="1517" w:type="dxa"/>
          </w:tcPr>
          <w:p w:rsidR="00357CDA" w:rsidRPr="005F416C" w:rsidRDefault="00357CDA" w:rsidP="007F0A0E">
            <w:pPr>
              <w:pStyle w:val="affb"/>
            </w:pPr>
            <w:r w:rsidRPr="005F416C">
              <w:rPr>
                <w:bCs w:val="0"/>
                <w:lang w:val="en-US"/>
              </w:rPr>
              <w:t>F_01A4</w:t>
            </w:r>
          </w:p>
        </w:tc>
        <w:tc>
          <w:tcPr>
            <w:tcW w:w="3685" w:type="dxa"/>
          </w:tcPr>
          <w:p w:rsidR="00357CDA" w:rsidRPr="005F416C" w:rsidRDefault="00357CDA" w:rsidP="00C06D76">
            <w:pPr>
              <w:pStyle w:val="affb"/>
            </w:pPr>
            <w:r w:rsidRPr="005F416C">
              <w:rPr>
                <w:lang w:val="en-US"/>
              </w:rPr>
              <w:t>3C_0690</w:t>
            </w:r>
          </w:p>
        </w:tc>
        <w:tc>
          <w:tcPr>
            <w:tcW w:w="996" w:type="dxa"/>
          </w:tcPr>
          <w:p w:rsidR="00357CDA" w:rsidRPr="005F416C" w:rsidRDefault="00357CDA" w:rsidP="00EC2F3A">
            <w:pPr>
              <w:pStyle w:val="affb"/>
              <w:rPr>
                <w:lang w:val="en-US"/>
              </w:rPr>
            </w:pPr>
            <w:r w:rsidRPr="005F416C">
              <w:rPr>
                <w:lang w:val="en-US"/>
              </w:rPr>
              <w:t>+</w:t>
            </w:r>
          </w:p>
        </w:tc>
        <w:tc>
          <w:tcPr>
            <w:tcW w:w="1137" w:type="dxa"/>
          </w:tcPr>
          <w:p w:rsidR="00357CDA" w:rsidRPr="005F416C" w:rsidRDefault="00357CDA" w:rsidP="00EC2F3A">
            <w:pPr>
              <w:pStyle w:val="affb"/>
              <w:rPr>
                <w:lang w:val="en-US"/>
              </w:rPr>
            </w:pPr>
            <w:r w:rsidRPr="005F416C">
              <w:rPr>
                <w:lang w:val="en-US"/>
              </w:rPr>
              <w:t>+</w:t>
            </w:r>
          </w:p>
        </w:tc>
      </w:tr>
      <w:tr w:rsidR="00687DD7" w:rsidRPr="005F416C" w:rsidTr="00C06D76">
        <w:trPr>
          <w:jc w:val="center"/>
        </w:trPr>
        <w:tc>
          <w:tcPr>
            <w:tcW w:w="533" w:type="dxa"/>
          </w:tcPr>
          <w:p w:rsidR="00687DD7" w:rsidRPr="005F416C" w:rsidRDefault="00687DD7" w:rsidP="00C06D76">
            <w:pPr>
              <w:pStyle w:val="affb"/>
            </w:pPr>
          </w:p>
        </w:tc>
        <w:tc>
          <w:tcPr>
            <w:tcW w:w="9320" w:type="dxa"/>
            <w:gridSpan w:val="5"/>
          </w:tcPr>
          <w:p w:rsidR="00687DD7" w:rsidRPr="005F416C" w:rsidRDefault="00687DD7" w:rsidP="00C06D76">
            <w:pPr>
              <w:pStyle w:val="affb"/>
              <w:jc w:val="center"/>
            </w:pPr>
            <w:r w:rsidRPr="005F416C">
              <w:t>регистры управления гетеродином</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20</w:t>
            </w:r>
          </w:p>
        </w:tc>
        <w:tc>
          <w:tcPr>
            <w:tcW w:w="1985" w:type="dxa"/>
          </w:tcPr>
          <w:p w:rsidR="00357CDA" w:rsidRPr="005F416C" w:rsidRDefault="00357CDA" w:rsidP="0047332B">
            <w:pPr>
              <w:pStyle w:val="affb"/>
            </w:pPr>
            <w:r w:rsidRPr="005F416C">
              <w:t>HET_PARAM</w:t>
            </w:r>
          </w:p>
        </w:tc>
        <w:tc>
          <w:tcPr>
            <w:tcW w:w="1517" w:type="dxa"/>
          </w:tcPr>
          <w:p w:rsidR="00357CDA" w:rsidRPr="005F416C" w:rsidRDefault="00357CDA" w:rsidP="007E60B0">
            <w:pPr>
              <w:pStyle w:val="affb"/>
            </w:pPr>
            <w:r w:rsidRPr="005F416C">
              <w:rPr>
                <w:bCs w:val="0"/>
                <w:lang w:val="en-US"/>
              </w:rPr>
              <w:t>F_0140</w:t>
            </w:r>
          </w:p>
        </w:tc>
        <w:tc>
          <w:tcPr>
            <w:tcW w:w="3685" w:type="dxa"/>
          </w:tcPr>
          <w:p w:rsidR="00357CDA" w:rsidRPr="005F416C" w:rsidRDefault="00357CDA" w:rsidP="00C06D76">
            <w:pPr>
              <w:pStyle w:val="affb"/>
            </w:pPr>
            <w:r w:rsidRPr="005F416C">
              <w:rPr>
                <w:lang w:val="en-US"/>
              </w:rPr>
              <w:t>3C_0500</w:t>
            </w:r>
          </w:p>
        </w:tc>
        <w:tc>
          <w:tcPr>
            <w:tcW w:w="996" w:type="dxa"/>
          </w:tcPr>
          <w:p w:rsidR="00357CDA" w:rsidRPr="005F416C" w:rsidRDefault="00357CDA" w:rsidP="00C06D76">
            <w:pPr>
              <w:pStyle w:val="affb"/>
              <w:rPr>
                <w:lang w:val="en-US"/>
              </w:rPr>
            </w:pP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21</w:t>
            </w:r>
          </w:p>
        </w:tc>
        <w:tc>
          <w:tcPr>
            <w:tcW w:w="1985" w:type="dxa"/>
          </w:tcPr>
          <w:p w:rsidR="00357CDA" w:rsidRPr="005F416C" w:rsidRDefault="00357CDA" w:rsidP="0047332B">
            <w:pPr>
              <w:pStyle w:val="affb"/>
            </w:pPr>
            <w:r w:rsidRPr="005F416C">
              <w:t>HET_PHASE</w:t>
            </w:r>
          </w:p>
        </w:tc>
        <w:tc>
          <w:tcPr>
            <w:tcW w:w="1517" w:type="dxa"/>
          </w:tcPr>
          <w:p w:rsidR="00357CDA" w:rsidRPr="005F416C" w:rsidRDefault="00357CDA" w:rsidP="007E60B0">
            <w:pPr>
              <w:pStyle w:val="affb"/>
            </w:pPr>
            <w:r w:rsidRPr="005F416C">
              <w:rPr>
                <w:bCs w:val="0"/>
                <w:lang w:val="en-US"/>
              </w:rPr>
              <w:t>F_0142</w:t>
            </w:r>
          </w:p>
        </w:tc>
        <w:tc>
          <w:tcPr>
            <w:tcW w:w="3685" w:type="dxa"/>
          </w:tcPr>
          <w:p w:rsidR="00357CDA" w:rsidRPr="005F416C" w:rsidRDefault="00357CDA" w:rsidP="00C06D76">
            <w:pPr>
              <w:pStyle w:val="affb"/>
            </w:pPr>
            <w:r w:rsidRPr="005F416C">
              <w:rPr>
                <w:lang w:val="en-US"/>
              </w:rPr>
              <w:t>3C_0508</w:t>
            </w:r>
          </w:p>
        </w:tc>
        <w:tc>
          <w:tcPr>
            <w:tcW w:w="996" w:type="dxa"/>
          </w:tcPr>
          <w:p w:rsidR="00357CDA" w:rsidRPr="005F416C" w:rsidRDefault="00357CDA" w:rsidP="00C06D76">
            <w:pPr>
              <w:pStyle w:val="affb"/>
              <w:rPr>
                <w:lang w:val="en-US"/>
              </w:rPr>
            </w:pP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687DD7">
            <w:pPr>
              <w:pStyle w:val="affb"/>
              <w:rPr>
                <w:lang w:val="en-US"/>
              </w:rPr>
            </w:pPr>
            <w:r w:rsidRPr="005F416C">
              <w:rPr>
                <w:lang w:val="en-US"/>
              </w:rPr>
              <w:t>22</w:t>
            </w:r>
          </w:p>
        </w:tc>
        <w:tc>
          <w:tcPr>
            <w:tcW w:w="1985" w:type="dxa"/>
          </w:tcPr>
          <w:p w:rsidR="00357CDA" w:rsidRPr="005F416C" w:rsidRDefault="00357CDA" w:rsidP="0047332B">
            <w:pPr>
              <w:pStyle w:val="affb"/>
            </w:pPr>
            <w:r w:rsidRPr="005F416C">
              <w:t>HET_FREQ</w:t>
            </w:r>
          </w:p>
        </w:tc>
        <w:tc>
          <w:tcPr>
            <w:tcW w:w="1517" w:type="dxa"/>
          </w:tcPr>
          <w:p w:rsidR="00357CDA" w:rsidRPr="005F416C" w:rsidRDefault="00357CDA" w:rsidP="007E60B0">
            <w:pPr>
              <w:pStyle w:val="affb"/>
            </w:pPr>
            <w:r w:rsidRPr="005F416C">
              <w:rPr>
                <w:bCs w:val="0"/>
                <w:lang w:val="en-US"/>
              </w:rPr>
              <w:t>F_0144</w:t>
            </w:r>
          </w:p>
        </w:tc>
        <w:tc>
          <w:tcPr>
            <w:tcW w:w="3685" w:type="dxa"/>
          </w:tcPr>
          <w:p w:rsidR="00357CDA" w:rsidRPr="005F416C" w:rsidRDefault="00357CDA" w:rsidP="00C06D76">
            <w:pPr>
              <w:pStyle w:val="affb"/>
            </w:pPr>
            <w:r w:rsidRPr="005F416C">
              <w:rPr>
                <w:lang w:val="en-US"/>
              </w:rPr>
              <w:t>3C_0510</w:t>
            </w:r>
          </w:p>
        </w:tc>
        <w:tc>
          <w:tcPr>
            <w:tcW w:w="996" w:type="dxa"/>
          </w:tcPr>
          <w:p w:rsidR="00357CDA" w:rsidRPr="005F416C" w:rsidRDefault="00357CDA" w:rsidP="00C06D76">
            <w:pPr>
              <w:pStyle w:val="affb"/>
              <w:rPr>
                <w:lang w:val="en-US"/>
              </w:rPr>
            </w:pPr>
          </w:p>
        </w:tc>
        <w:tc>
          <w:tcPr>
            <w:tcW w:w="1137" w:type="dxa"/>
          </w:tcPr>
          <w:p w:rsidR="00357CDA" w:rsidRPr="005F416C" w:rsidRDefault="00357CDA" w:rsidP="00C06D76">
            <w:pPr>
              <w:pStyle w:val="affb"/>
              <w:rPr>
                <w:lang w:val="en-US"/>
              </w:rPr>
            </w:pPr>
            <w:r w:rsidRPr="005F416C">
              <w:rPr>
                <w:lang w:val="en-US"/>
              </w:rPr>
              <w:t>+</w:t>
            </w:r>
          </w:p>
        </w:tc>
      </w:tr>
      <w:tr w:rsidR="00687DD7" w:rsidRPr="005F416C" w:rsidTr="00C06D76">
        <w:trPr>
          <w:jc w:val="center"/>
        </w:trPr>
        <w:tc>
          <w:tcPr>
            <w:tcW w:w="533" w:type="dxa"/>
          </w:tcPr>
          <w:p w:rsidR="00687DD7" w:rsidRPr="005F416C" w:rsidRDefault="00687DD7" w:rsidP="00C06D76">
            <w:pPr>
              <w:pStyle w:val="affb"/>
            </w:pPr>
          </w:p>
        </w:tc>
        <w:tc>
          <w:tcPr>
            <w:tcW w:w="9320" w:type="dxa"/>
            <w:gridSpan w:val="5"/>
          </w:tcPr>
          <w:p w:rsidR="00687DD7" w:rsidRPr="005F416C" w:rsidRDefault="00687DD7" w:rsidP="00C06D76">
            <w:pPr>
              <w:pStyle w:val="affb"/>
              <w:jc w:val="center"/>
            </w:pPr>
            <w:r w:rsidRPr="005F416C">
              <w:t>регистры управления КИХ-фильтром</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23</w:t>
            </w:r>
          </w:p>
        </w:tc>
        <w:tc>
          <w:tcPr>
            <w:tcW w:w="1985" w:type="dxa"/>
          </w:tcPr>
          <w:p w:rsidR="00357CDA" w:rsidRPr="005F416C" w:rsidRDefault="00357CDA" w:rsidP="0047332B">
            <w:pPr>
              <w:pStyle w:val="affb"/>
            </w:pPr>
            <w:r w:rsidRPr="005F416C">
              <w:t>FIR_W1_0</w:t>
            </w:r>
          </w:p>
        </w:tc>
        <w:tc>
          <w:tcPr>
            <w:tcW w:w="1517" w:type="dxa"/>
          </w:tcPr>
          <w:p w:rsidR="00357CDA" w:rsidRPr="005F416C" w:rsidRDefault="00357CDA" w:rsidP="00EC2F3A">
            <w:pPr>
              <w:pStyle w:val="affb"/>
            </w:pPr>
            <w:r w:rsidRPr="005F416C">
              <w:rPr>
                <w:bCs w:val="0"/>
                <w:lang w:val="en-US"/>
              </w:rPr>
              <w:t>F_012</w:t>
            </w:r>
            <w:r w:rsidRPr="005F416C">
              <w:rPr>
                <w:bCs w:val="0"/>
              </w:rPr>
              <w:t>0</w:t>
            </w:r>
          </w:p>
        </w:tc>
        <w:tc>
          <w:tcPr>
            <w:tcW w:w="3685" w:type="dxa"/>
          </w:tcPr>
          <w:p w:rsidR="00357CDA" w:rsidRPr="005F416C" w:rsidRDefault="00357CDA" w:rsidP="00C06D76">
            <w:pPr>
              <w:pStyle w:val="affb"/>
            </w:pPr>
            <w:r w:rsidRPr="005F416C">
              <w:rPr>
                <w:lang w:val="en-US"/>
              </w:rPr>
              <w:t>3C_0480</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24</w:t>
            </w:r>
          </w:p>
        </w:tc>
        <w:tc>
          <w:tcPr>
            <w:tcW w:w="1985" w:type="dxa"/>
          </w:tcPr>
          <w:p w:rsidR="00357CDA" w:rsidRPr="005F416C" w:rsidRDefault="00357CDA" w:rsidP="0047332B">
            <w:pPr>
              <w:pStyle w:val="affb"/>
            </w:pPr>
            <w:r w:rsidRPr="005F416C">
              <w:t>FIR_W3_2</w:t>
            </w:r>
          </w:p>
        </w:tc>
        <w:tc>
          <w:tcPr>
            <w:tcW w:w="1517" w:type="dxa"/>
          </w:tcPr>
          <w:p w:rsidR="00357CDA" w:rsidRPr="005F416C" w:rsidRDefault="00357CDA" w:rsidP="00EC2F3A">
            <w:pPr>
              <w:pStyle w:val="affb"/>
            </w:pPr>
            <w:r w:rsidRPr="005F416C">
              <w:rPr>
                <w:bCs w:val="0"/>
                <w:lang w:val="en-US"/>
              </w:rPr>
              <w:t>F_012</w:t>
            </w:r>
            <w:r w:rsidRPr="005F416C">
              <w:rPr>
                <w:bCs w:val="0"/>
              </w:rPr>
              <w:t>2</w:t>
            </w:r>
          </w:p>
        </w:tc>
        <w:tc>
          <w:tcPr>
            <w:tcW w:w="3685" w:type="dxa"/>
          </w:tcPr>
          <w:p w:rsidR="00357CDA" w:rsidRPr="005F416C" w:rsidRDefault="00357CDA" w:rsidP="00C06D76">
            <w:pPr>
              <w:pStyle w:val="affb"/>
            </w:pPr>
            <w:r w:rsidRPr="005F416C">
              <w:rPr>
                <w:lang w:val="en-US"/>
              </w:rPr>
              <w:t>3C_0488</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687DD7">
            <w:pPr>
              <w:pStyle w:val="affb"/>
              <w:rPr>
                <w:lang w:val="en-US"/>
              </w:rPr>
            </w:pPr>
            <w:r w:rsidRPr="005F416C">
              <w:rPr>
                <w:lang w:val="en-US"/>
              </w:rPr>
              <w:t>25</w:t>
            </w:r>
          </w:p>
        </w:tc>
        <w:tc>
          <w:tcPr>
            <w:tcW w:w="1985" w:type="dxa"/>
          </w:tcPr>
          <w:p w:rsidR="00357CDA" w:rsidRPr="005F416C" w:rsidRDefault="00357CDA" w:rsidP="0047332B">
            <w:pPr>
              <w:pStyle w:val="affb"/>
            </w:pPr>
            <w:r w:rsidRPr="005F416C">
              <w:t>FIR_W5_4</w:t>
            </w:r>
          </w:p>
        </w:tc>
        <w:tc>
          <w:tcPr>
            <w:tcW w:w="1517" w:type="dxa"/>
          </w:tcPr>
          <w:p w:rsidR="00357CDA" w:rsidRPr="005F416C" w:rsidRDefault="00357CDA" w:rsidP="007E60B0">
            <w:pPr>
              <w:pStyle w:val="affb"/>
            </w:pPr>
            <w:r w:rsidRPr="005F416C">
              <w:rPr>
                <w:bCs w:val="0"/>
                <w:lang w:val="en-US"/>
              </w:rPr>
              <w:t>F_012</w:t>
            </w:r>
            <w:r w:rsidRPr="005F416C">
              <w:rPr>
                <w:bCs w:val="0"/>
              </w:rPr>
              <w:t>4</w:t>
            </w:r>
          </w:p>
        </w:tc>
        <w:tc>
          <w:tcPr>
            <w:tcW w:w="3685" w:type="dxa"/>
          </w:tcPr>
          <w:p w:rsidR="00357CDA" w:rsidRPr="005F416C" w:rsidRDefault="00357CDA" w:rsidP="00C06D76">
            <w:pPr>
              <w:pStyle w:val="affb"/>
            </w:pPr>
            <w:r w:rsidRPr="005F416C">
              <w:rPr>
                <w:lang w:val="en-US"/>
              </w:rPr>
              <w:t>3C_0490</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26</w:t>
            </w:r>
          </w:p>
        </w:tc>
        <w:tc>
          <w:tcPr>
            <w:tcW w:w="1985" w:type="dxa"/>
          </w:tcPr>
          <w:p w:rsidR="00357CDA" w:rsidRPr="005F416C" w:rsidRDefault="00357CDA" w:rsidP="0047332B">
            <w:pPr>
              <w:pStyle w:val="affb"/>
            </w:pPr>
            <w:r w:rsidRPr="005F416C">
              <w:t>FIR_W7_6</w:t>
            </w:r>
          </w:p>
        </w:tc>
        <w:tc>
          <w:tcPr>
            <w:tcW w:w="1517" w:type="dxa"/>
          </w:tcPr>
          <w:p w:rsidR="00357CDA" w:rsidRPr="005F416C" w:rsidRDefault="00357CDA" w:rsidP="007E60B0">
            <w:pPr>
              <w:pStyle w:val="affb"/>
            </w:pPr>
            <w:r w:rsidRPr="005F416C">
              <w:rPr>
                <w:bCs w:val="0"/>
                <w:lang w:val="en-US"/>
              </w:rPr>
              <w:t>F_012</w:t>
            </w:r>
            <w:r w:rsidRPr="005F416C">
              <w:rPr>
                <w:bCs w:val="0"/>
              </w:rPr>
              <w:t>6</w:t>
            </w:r>
          </w:p>
        </w:tc>
        <w:tc>
          <w:tcPr>
            <w:tcW w:w="3685" w:type="dxa"/>
          </w:tcPr>
          <w:p w:rsidR="00357CDA" w:rsidRPr="005F416C" w:rsidRDefault="00357CDA" w:rsidP="00C06D76">
            <w:pPr>
              <w:pStyle w:val="affb"/>
            </w:pPr>
            <w:r w:rsidRPr="005F416C">
              <w:rPr>
                <w:lang w:val="en-US"/>
              </w:rPr>
              <w:t>3C_0498</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27</w:t>
            </w:r>
          </w:p>
        </w:tc>
        <w:tc>
          <w:tcPr>
            <w:tcW w:w="1985" w:type="dxa"/>
          </w:tcPr>
          <w:p w:rsidR="00357CDA" w:rsidRPr="005F416C" w:rsidRDefault="00357CDA" w:rsidP="0047332B">
            <w:pPr>
              <w:pStyle w:val="affb"/>
            </w:pPr>
            <w:r w:rsidRPr="005F416C">
              <w:t>FIR_W9_8</w:t>
            </w:r>
          </w:p>
        </w:tc>
        <w:tc>
          <w:tcPr>
            <w:tcW w:w="1517" w:type="dxa"/>
          </w:tcPr>
          <w:p w:rsidR="00357CDA" w:rsidRPr="005F416C" w:rsidRDefault="00357CDA" w:rsidP="007E60B0">
            <w:pPr>
              <w:pStyle w:val="affb"/>
            </w:pPr>
            <w:r w:rsidRPr="005F416C">
              <w:rPr>
                <w:bCs w:val="0"/>
                <w:lang w:val="en-US"/>
              </w:rPr>
              <w:t>F_012</w:t>
            </w:r>
            <w:r w:rsidRPr="005F416C">
              <w:rPr>
                <w:bCs w:val="0"/>
              </w:rPr>
              <w:t>8</w:t>
            </w:r>
          </w:p>
        </w:tc>
        <w:tc>
          <w:tcPr>
            <w:tcW w:w="3685" w:type="dxa"/>
          </w:tcPr>
          <w:p w:rsidR="00357CDA" w:rsidRPr="005F416C" w:rsidRDefault="00357CDA" w:rsidP="00C06D76">
            <w:pPr>
              <w:pStyle w:val="affb"/>
            </w:pPr>
            <w:r w:rsidRPr="005F416C">
              <w:rPr>
                <w:lang w:val="en-US"/>
              </w:rPr>
              <w:t>3C_04A0</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28</w:t>
            </w:r>
          </w:p>
        </w:tc>
        <w:tc>
          <w:tcPr>
            <w:tcW w:w="1985" w:type="dxa"/>
          </w:tcPr>
          <w:p w:rsidR="00357CDA" w:rsidRPr="005F416C" w:rsidRDefault="00357CDA" w:rsidP="0047332B">
            <w:pPr>
              <w:pStyle w:val="affb"/>
            </w:pPr>
            <w:r w:rsidRPr="005F416C">
              <w:t>FIR_W11_10</w:t>
            </w:r>
          </w:p>
        </w:tc>
        <w:tc>
          <w:tcPr>
            <w:tcW w:w="1517" w:type="dxa"/>
          </w:tcPr>
          <w:p w:rsidR="00357CDA" w:rsidRPr="005F416C" w:rsidRDefault="00357CDA" w:rsidP="007E60B0">
            <w:pPr>
              <w:pStyle w:val="affb"/>
            </w:pPr>
            <w:r w:rsidRPr="005F416C">
              <w:rPr>
                <w:bCs w:val="0"/>
                <w:lang w:val="en-US"/>
              </w:rPr>
              <w:t>F_012A</w:t>
            </w:r>
          </w:p>
        </w:tc>
        <w:tc>
          <w:tcPr>
            <w:tcW w:w="3685" w:type="dxa"/>
          </w:tcPr>
          <w:p w:rsidR="00357CDA" w:rsidRPr="005F416C" w:rsidRDefault="00357CDA" w:rsidP="00C06D76">
            <w:pPr>
              <w:pStyle w:val="affb"/>
            </w:pPr>
            <w:r w:rsidRPr="005F416C">
              <w:rPr>
                <w:lang w:val="en-US"/>
              </w:rPr>
              <w:t>3C_04A8</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29</w:t>
            </w:r>
          </w:p>
        </w:tc>
        <w:tc>
          <w:tcPr>
            <w:tcW w:w="1985" w:type="dxa"/>
          </w:tcPr>
          <w:p w:rsidR="00357CDA" w:rsidRPr="005F416C" w:rsidRDefault="00357CDA" w:rsidP="0047332B">
            <w:pPr>
              <w:pStyle w:val="affb"/>
            </w:pPr>
            <w:r w:rsidRPr="005F416C">
              <w:t>FIR_W13_12</w:t>
            </w:r>
          </w:p>
        </w:tc>
        <w:tc>
          <w:tcPr>
            <w:tcW w:w="1517" w:type="dxa"/>
          </w:tcPr>
          <w:p w:rsidR="00357CDA" w:rsidRPr="005F416C" w:rsidRDefault="00357CDA" w:rsidP="007E60B0">
            <w:pPr>
              <w:pStyle w:val="affb"/>
            </w:pPr>
            <w:r w:rsidRPr="005F416C">
              <w:rPr>
                <w:bCs w:val="0"/>
                <w:lang w:val="en-US"/>
              </w:rPr>
              <w:t>F_012C</w:t>
            </w:r>
          </w:p>
        </w:tc>
        <w:tc>
          <w:tcPr>
            <w:tcW w:w="3685" w:type="dxa"/>
          </w:tcPr>
          <w:p w:rsidR="00357CDA" w:rsidRPr="005F416C" w:rsidRDefault="00357CDA" w:rsidP="00C06D76">
            <w:pPr>
              <w:pStyle w:val="affb"/>
            </w:pPr>
            <w:r w:rsidRPr="005F416C">
              <w:rPr>
                <w:lang w:val="en-US"/>
              </w:rPr>
              <w:t>3C_04B0</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30</w:t>
            </w:r>
          </w:p>
        </w:tc>
        <w:tc>
          <w:tcPr>
            <w:tcW w:w="1985" w:type="dxa"/>
          </w:tcPr>
          <w:p w:rsidR="00357CDA" w:rsidRPr="005F416C" w:rsidRDefault="00357CDA" w:rsidP="0047332B">
            <w:pPr>
              <w:pStyle w:val="affb"/>
            </w:pPr>
            <w:r w:rsidRPr="005F416C">
              <w:t>FIR_W15_14</w:t>
            </w:r>
          </w:p>
        </w:tc>
        <w:tc>
          <w:tcPr>
            <w:tcW w:w="1517" w:type="dxa"/>
          </w:tcPr>
          <w:p w:rsidR="00357CDA" w:rsidRPr="005F416C" w:rsidRDefault="00357CDA" w:rsidP="007E60B0">
            <w:pPr>
              <w:pStyle w:val="affb"/>
            </w:pPr>
            <w:r w:rsidRPr="005F416C">
              <w:rPr>
                <w:bCs w:val="0"/>
                <w:lang w:val="en-US"/>
              </w:rPr>
              <w:t>F_012E</w:t>
            </w:r>
          </w:p>
        </w:tc>
        <w:tc>
          <w:tcPr>
            <w:tcW w:w="3685" w:type="dxa"/>
          </w:tcPr>
          <w:p w:rsidR="00357CDA" w:rsidRPr="005F416C" w:rsidRDefault="00357CDA" w:rsidP="00C06D76">
            <w:pPr>
              <w:pStyle w:val="affb"/>
            </w:pPr>
            <w:r w:rsidRPr="005F416C">
              <w:rPr>
                <w:lang w:val="en-US"/>
              </w:rPr>
              <w:t>3C_04B8</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31</w:t>
            </w:r>
          </w:p>
        </w:tc>
        <w:tc>
          <w:tcPr>
            <w:tcW w:w="1985" w:type="dxa"/>
          </w:tcPr>
          <w:p w:rsidR="00357CDA" w:rsidRPr="005F416C" w:rsidRDefault="00357CDA" w:rsidP="0047332B">
            <w:pPr>
              <w:pStyle w:val="affb"/>
            </w:pPr>
            <w:r w:rsidRPr="005F416C">
              <w:t>FIR_W17_16</w:t>
            </w:r>
          </w:p>
        </w:tc>
        <w:tc>
          <w:tcPr>
            <w:tcW w:w="1517" w:type="dxa"/>
          </w:tcPr>
          <w:p w:rsidR="00357CDA" w:rsidRPr="005F416C" w:rsidRDefault="00357CDA" w:rsidP="007E60B0">
            <w:pPr>
              <w:pStyle w:val="affb"/>
            </w:pPr>
            <w:r w:rsidRPr="005F416C">
              <w:rPr>
                <w:bCs w:val="0"/>
                <w:lang w:val="en-US"/>
              </w:rPr>
              <w:t>F_0130</w:t>
            </w:r>
          </w:p>
        </w:tc>
        <w:tc>
          <w:tcPr>
            <w:tcW w:w="3685" w:type="dxa"/>
          </w:tcPr>
          <w:p w:rsidR="00357CDA" w:rsidRPr="005F416C" w:rsidRDefault="00357CDA" w:rsidP="00C06D76">
            <w:pPr>
              <w:pStyle w:val="affb"/>
            </w:pPr>
            <w:r w:rsidRPr="005F416C">
              <w:rPr>
                <w:lang w:val="en-US"/>
              </w:rPr>
              <w:t>3C_04C0</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32</w:t>
            </w:r>
          </w:p>
        </w:tc>
        <w:tc>
          <w:tcPr>
            <w:tcW w:w="1985" w:type="dxa"/>
          </w:tcPr>
          <w:p w:rsidR="00357CDA" w:rsidRPr="005F416C" w:rsidRDefault="00357CDA" w:rsidP="0047332B">
            <w:pPr>
              <w:pStyle w:val="affb"/>
            </w:pPr>
            <w:r w:rsidRPr="005F416C">
              <w:t>FIR_W19_18</w:t>
            </w:r>
          </w:p>
        </w:tc>
        <w:tc>
          <w:tcPr>
            <w:tcW w:w="1517" w:type="dxa"/>
          </w:tcPr>
          <w:p w:rsidR="00357CDA" w:rsidRPr="005F416C" w:rsidRDefault="00357CDA" w:rsidP="007E60B0">
            <w:pPr>
              <w:pStyle w:val="affb"/>
            </w:pPr>
            <w:r w:rsidRPr="005F416C">
              <w:rPr>
                <w:bCs w:val="0"/>
                <w:lang w:val="en-US"/>
              </w:rPr>
              <w:t>F_0132</w:t>
            </w:r>
          </w:p>
        </w:tc>
        <w:tc>
          <w:tcPr>
            <w:tcW w:w="3685" w:type="dxa"/>
          </w:tcPr>
          <w:p w:rsidR="00357CDA" w:rsidRPr="005F416C" w:rsidRDefault="00357CDA" w:rsidP="00C06D76">
            <w:pPr>
              <w:pStyle w:val="affb"/>
            </w:pPr>
            <w:r w:rsidRPr="005F416C">
              <w:rPr>
                <w:lang w:val="en-US"/>
              </w:rPr>
              <w:t>3C_04C8</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33</w:t>
            </w:r>
          </w:p>
        </w:tc>
        <w:tc>
          <w:tcPr>
            <w:tcW w:w="1985" w:type="dxa"/>
          </w:tcPr>
          <w:p w:rsidR="00357CDA" w:rsidRPr="005F416C" w:rsidRDefault="00357CDA" w:rsidP="0047332B">
            <w:pPr>
              <w:pStyle w:val="affb"/>
            </w:pPr>
            <w:r w:rsidRPr="005F416C">
              <w:t>FIR_W21_20</w:t>
            </w:r>
          </w:p>
        </w:tc>
        <w:tc>
          <w:tcPr>
            <w:tcW w:w="1517" w:type="dxa"/>
          </w:tcPr>
          <w:p w:rsidR="00357CDA" w:rsidRPr="005F416C" w:rsidRDefault="00357CDA" w:rsidP="007E60B0">
            <w:pPr>
              <w:pStyle w:val="affb"/>
            </w:pPr>
            <w:r w:rsidRPr="005F416C">
              <w:rPr>
                <w:bCs w:val="0"/>
                <w:lang w:val="en-US"/>
              </w:rPr>
              <w:t>F_0134</w:t>
            </w:r>
          </w:p>
        </w:tc>
        <w:tc>
          <w:tcPr>
            <w:tcW w:w="3685" w:type="dxa"/>
          </w:tcPr>
          <w:p w:rsidR="00357CDA" w:rsidRPr="005F416C" w:rsidRDefault="00357CDA" w:rsidP="00C06D76">
            <w:pPr>
              <w:pStyle w:val="affb"/>
            </w:pPr>
            <w:r w:rsidRPr="005F416C">
              <w:rPr>
                <w:lang w:val="en-US"/>
              </w:rPr>
              <w:t>3C_04D0</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34</w:t>
            </w:r>
          </w:p>
        </w:tc>
        <w:tc>
          <w:tcPr>
            <w:tcW w:w="1985" w:type="dxa"/>
          </w:tcPr>
          <w:p w:rsidR="00357CDA" w:rsidRPr="005F416C" w:rsidRDefault="00357CDA" w:rsidP="0047332B">
            <w:pPr>
              <w:pStyle w:val="affb"/>
            </w:pPr>
            <w:r w:rsidRPr="005F416C">
              <w:t>FIR_W23_22</w:t>
            </w:r>
          </w:p>
        </w:tc>
        <w:tc>
          <w:tcPr>
            <w:tcW w:w="1517" w:type="dxa"/>
          </w:tcPr>
          <w:p w:rsidR="00357CDA" w:rsidRPr="005F416C" w:rsidRDefault="00357CDA" w:rsidP="007E60B0">
            <w:pPr>
              <w:pStyle w:val="affb"/>
            </w:pPr>
            <w:r w:rsidRPr="005F416C">
              <w:rPr>
                <w:bCs w:val="0"/>
                <w:lang w:val="en-US"/>
              </w:rPr>
              <w:t>F_0136</w:t>
            </w:r>
          </w:p>
        </w:tc>
        <w:tc>
          <w:tcPr>
            <w:tcW w:w="3685" w:type="dxa"/>
          </w:tcPr>
          <w:p w:rsidR="00357CDA" w:rsidRPr="005F416C" w:rsidRDefault="00357CDA" w:rsidP="00C06D76">
            <w:pPr>
              <w:pStyle w:val="affb"/>
            </w:pPr>
            <w:r w:rsidRPr="005F416C">
              <w:rPr>
                <w:lang w:val="en-US"/>
              </w:rPr>
              <w:t>3C_04D8</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35</w:t>
            </w:r>
          </w:p>
        </w:tc>
        <w:tc>
          <w:tcPr>
            <w:tcW w:w="1985" w:type="dxa"/>
          </w:tcPr>
          <w:p w:rsidR="00357CDA" w:rsidRPr="005F416C" w:rsidRDefault="00357CDA" w:rsidP="0047332B">
            <w:pPr>
              <w:pStyle w:val="affb"/>
            </w:pPr>
            <w:r w:rsidRPr="005F416C">
              <w:t>FIR_W25_24</w:t>
            </w:r>
          </w:p>
        </w:tc>
        <w:tc>
          <w:tcPr>
            <w:tcW w:w="1517" w:type="dxa"/>
          </w:tcPr>
          <w:p w:rsidR="00357CDA" w:rsidRPr="005F416C" w:rsidRDefault="00357CDA" w:rsidP="007E60B0">
            <w:pPr>
              <w:pStyle w:val="affb"/>
            </w:pPr>
            <w:r w:rsidRPr="005F416C">
              <w:rPr>
                <w:bCs w:val="0"/>
                <w:lang w:val="en-US"/>
              </w:rPr>
              <w:t>F_0138</w:t>
            </w:r>
          </w:p>
        </w:tc>
        <w:tc>
          <w:tcPr>
            <w:tcW w:w="3685" w:type="dxa"/>
          </w:tcPr>
          <w:p w:rsidR="00357CDA" w:rsidRPr="005F416C" w:rsidRDefault="00357CDA" w:rsidP="00C06D76">
            <w:pPr>
              <w:pStyle w:val="affb"/>
            </w:pPr>
            <w:r w:rsidRPr="005F416C">
              <w:rPr>
                <w:lang w:val="en-US"/>
              </w:rPr>
              <w:t>3C_04E0</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36</w:t>
            </w:r>
          </w:p>
        </w:tc>
        <w:tc>
          <w:tcPr>
            <w:tcW w:w="1985" w:type="dxa"/>
          </w:tcPr>
          <w:p w:rsidR="00357CDA" w:rsidRPr="005F416C" w:rsidRDefault="00357CDA" w:rsidP="0047332B">
            <w:pPr>
              <w:pStyle w:val="affb"/>
            </w:pPr>
            <w:r w:rsidRPr="005F416C">
              <w:t>FIR_W27_26</w:t>
            </w:r>
          </w:p>
        </w:tc>
        <w:tc>
          <w:tcPr>
            <w:tcW w:w="1517" w:type="dxa"/>
          </w:tcPr>
          <w:p w:rsidR="00357CDA" w:rsidRPr="005F416C" w:rsidRDefault="00357CDA" w:rsidP="007E60B0">
            <w:pPr>
              <w:pStyle w:val="affb"/>
            </w:pPr>
            <w:r w:rsidRPr="005F416C">
              <w:rPr>
                <w:bCs w:val="0"/>
                <w:lang w:val="en-US"/>
              </w:rPr>
              <w:t>F_013A</w:t>
            </w:r>
          </w:p>
        </w:tc>
        <w:tc>
          <w:tcPr>
            <w:tcW w:w="3685" w:type="dxa"/>
          </w:tcPr>
          <w:p w:rsidR="00357CDA" w:rsidRPr="005F416C" w:rsidRDefault="00357CDA" w:rsidP="00C06D76">
            <w:pPr>
              <w:pStyle w:val="affb"/>
            </w:pPr>
            <w:r w:rsidRPr="005F416C">
              <w:rPr>
                <w:lang w:val="en-US"/>
              </w:rPr>
              <w:t>3C_04E8</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37</w:t>
            </w:r>
          </w:p>
        </w:tc>
        <w:tc>
          <w:tcPr>
            <w:tcW w:w="1985" w:type="dxa"/>
          </w:tcPr>
          <w:p w:rsidR="00357CDA" w:rsidRPr="005F416C" w:rsidRDefault="00357CDA" w:rsidP="0047332B">
            <w:pPr>
              <w:pStyle w:val="affb"/>
            </w:pPr>
            <w:r w:rsidRPr="005F416C">
              <w:t>FIR_W29_28</w:t>
            </w:r>
          </w:p>
        </w:tc>
        <w:tc>
          <w:tcPr>
            <w:tcW w:w="1517" w:type="dxa"/>
          </w:tcPr>
          <w:p w:rsidR="00357CDA" w:rsidRPr="005F416C" w:rsidRDefault="00357CDA" w:rsidP="007E60B0">
            <w:pPr>
              <w:pStyle w:val="affb"/>
            </w:pPr>
            <w:r w:rsidRPr="005F416C">
              <w:rPr>
                <w:bCs w:val="0"/>
                <w:lang w:val="en-US"/>
              </w:rPr>
              <w:t>F_013C</w:t>
            </w:r>
          </w:p>
        </w:tc>
        <w:tc>
          <w:tcPr>
            <w:tcW w:w="3685" w:type="dxa"/>
          </w:tcPr>
          <w:p w:rsidR="00357CDA" w:rsidRPr="005F416C" w:rsidRDefault="00357CDA" w:rsidP="00C06D76">
            <w:pPr>
              <w:pStyle w:val="affb"/>
            </w:pPr>
            <w:r w:rsidRPr="005F416C">
              <w:rPr>
                <w:lang w:val="en-US"/>
              </w:rPr>
              <w:t>3C_04F0</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38</w:t>
            </w:r>
          </w:p>
        </w:tc>
        <w:tc>
          <w:tcPr>
            <w:tcW w:w="1985" w:type="dxa"/>
          </w:tcPr>
          <w:p w:rsidR="00357CDA" w:rsidRPr="005F416C" w:rsidRDefault="00357CDA" w:rsidP="0047332B">
            <w:pPr>
              <w:pStyle w:val="affb"/>
            </w:pPr>
            <w:r w:rsidRPr="005F416C">
              <w:t>FIR_W31_30</w:t>
            </w:r>
          </w:p>
        </w:tc>
        <w:tc>
          <w:tcPr>
            <w:tcW w:w="1517" w:type="dxa"/>
          </w:tcPr>
          <w:p w:rsidR="00357CDA" w:rsidRPr="005F416C" w:rsidRDefault="00357CDA" w:rsidP="007E60B0">
            <w:pPr>
              <w:pStyle w:val="affb"/>
            </w:pPr>
            <w:r w:rsidRPr="005F416C">
              <w:rPr>
                <w:bCs w:val="0"/>
                <w:lang w:val="en-US"/>
              </w:rPr>
              <w:t>F_013E</w:t>
            </w:r>
          </w:p>
        </w:tc>
        <w:tc>
          <w:tcPr>
            <w:tcW w:w="3685" w:type="dxa"/>
          </w:tcPr>
          <w:p w:rsidR="00357CDA" w:rsidRPr="005F416C" w:rsidRDefault="00357CDA" w:rsidP="00C06D76">
            <w:pPr>
              <w:pStyle w:val="affb"/>
            </w:pPr>
            <w:r w:rsidRPr="005F416C">
              <w:rPr>
                <w:lang w:val="en-US"/>
              </w:rPr>
              <w:t>3C_04F8</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r w:rsidRPr="005F416C">
              <w:rPr>
                <w:lang w:val="en-US"/>
              </w:rPr>
              <w:t>+</w:t>
            </w:r>
          </w:p>
        </w:tc>
      </w:tr>
      <w:tr w:rsidR="00687DD7" w:rsidRPr="005F416C" w:rsidTr="00C06D76">
        <w:trPr>
          <w:jc w:val="center"/>
        </w:trPr>
        <w:tc>
          <w:tcPr>
            <w:tcW w:w="533" w:type="dxa"/>
          </w:tcPr>
          <w:p w:rsidR="00687DD7" w:rsidRPr="005F416C" w:rsidRDefault="00687DD7" w:rsidP="00C06D76">
            <w:pPr>
              <w:pStyle w:val="affb"/>
            </w:pPr>
          </w:p>
        </w:tc>
        <w:tc>
          <w:tcPr>
            <w:tcW w:w="9320" w:type="dxa"/>
            <w:gridSpan w:val="5"/>
          </w:tcPr>
          <w:p w:rsidR="00687DD7" w:rsidRPr="005F416C" w:rsidRDefault="00687DD7" w:rsidP="00C06D76">
            <w:pPr>
              <w:pStyle w:val="affb"/>
              <w:jc w:val="center"/>
            </w:pPr>
            <w:r w:rsidRPr="005F416C">
              <w:t>регистры управления нормализатором</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39</w:t>
            </w:r>
          </w:p>
        </w:tc>
        <w:tc>
          <w:tcPr>
            <w:tcW w:w="1985" w:type="dxa"/>
          </w:tcPr>
          <w:p w:rsidR="00357CDA" w:rsidRPr="005F416C" w:rsidRDefault="00357CDA" w:rsidP="0047332B">
            <w:pPr>
              <w:pStyle w:val="affb"/>
            </w:pPr>
            <w:r w:rsidRPr="005F416C">
              <w:t>NORM_CTRL0</w:t>
            </w:r>
          </w:p>
        </w:tc>
        <w:tc>
          <w:tcPr>
            <w:tcW w:w="1517" w:type="dxa"/>
          </w:tcPr>
          <w:p w:rsidR="00357CDA" w:rsidRPr="005F416C" w:rsidRDefault="00357CDA" w:rsidP="00EC2F3A">
            <w:pPr>
              <w:pStyle w:val="affb"/>
            </w:pPr>
            <w:r w:rsidRPr="005F416C">
              <w:rPr>
                <w:bCs w:val="0"/>
                <w:lang w:val="en-US"/>
              </w:rPr>
              <w:t>F_014C</w:t>
            </w:r>
          </w:p>
        </w:tc>
        <w:tc>
          <w:tcPr>
            <w:tcW w:w="3685" w:type="dxa"/>
          </w:tcPr>
          <w:p w:rsidR="00357CDA" w:rsidRPr="005F416C" w:rsidRDefault="00357CDA" w:rsidP="00C06D76">
            <w:pPr>
              <w:pStyle w:val="affb"/>
            </w:pPr>
            <w:r w:rsidRPr="005F416C">
              <w:rPr>
                <w:lang w:val="en-US"/>
              </w:rPr>
              <w:t>3C_0530</w:t>
            </w:r>
          </w:p>
        </w:tc>
        <w:tc>
          <w:tcPr>
            <w:tcW w:w="996" w:type="dxa"/>
          </w:tcPr>
          <w:p w:rsidR="00357CDA" w:rsidRPr="005F416C" w:rsidRDefault="00357CDA" w:rsidP="00C06D76">
            <w:pPr>
              <w:pStyle w:val="affb"/>
              <w:rPr>
                <w:lang w:val="en-US"/>
              </w:rPr>
            </w:pP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40</w:t>
            </w:r>
          </w:p>
        </w:tc>
        <w:tc>
          <w:tcPr>
            <w:tcW w:w="1985" w:type="dxa"/>
          </w:tcPr>
          <w:p w:rsidR="00357CDA" w:rsidRPr="005F416C" w:rsidRDefault="00357CDA" w:rsidP="0047332B">
            <w:pPr>
              <w:pStyle w:val="affb"/>
            </w:pPr>
            <w:r w:rsidRPr="005F416C">
              <w:t>NORM_CTRL1</w:t>
            </w:r>
          </w:p>
        </w:tc>
        <w:tc>
          <w:tcPr>
            <w:tcW w:w="1517" w:type="dxa"/>
          </w:tcPr>
          <w:p w:rsidR="00357CDA" w:rsidRPr="005F416C" w:rsidRDefault="00357CDA" w:rsidP="00EC2F3A">
            <w:pPr>
              <w:pStyle w:val="affb"/>
            </w:pPr>
            <w:r w:rsidRPr="005F416C">
              <w:rPr>
                <w:bCs w:val="0"/>
                <w:lang w:val="en-US"/>
              </w:rPr>
              <w:t>F_014E</w:t>
            </w:r>
          </w:p>
        </w:tc>
        <w:tc>
          <w:tcPr>
            <w:tcW w:w="3685" w:type="dxa"/>
          </w:tcPr>
          <w:p w:rsidR="00357CDA" w:rsidRPr="005F416C" w:rsidRDefault="00357CDA" w:rsidP="00C06D76">
            <w:pPr>
              <w:pStyle w:val="affb"/>
            </w:pPr>
            <w:r w:rsidRPr="005F416C">
              <w:rPr>
                <w:lang w:val="en-US"/>
              </w:rPr>
              <w:t>3C_0538</w:t>
            </w:r>
          </w:p>
        </w:tc>
        <w:tc>
          <w:tcPr>
            <w:tcW w:w="996" w:type="dxa"/>
          </w:tcPr>
          <w:p w:rsidR="00357CDA" w:rsidRPr="005F416C" w:rsidRDefault="00357CDA" w:rsidP="00C06D76">
            <w:pPr>
              <w:pStyle w:val="affb"/>
              <w:rPr>
                <w:lang w:val="en-US"/>
              </w:rPr>
            </w:pPr>
          </w:p>
        </w:tc>
        <w:tc>
          <w:tcPr>
            <w:tcW w:w="1137" w:type="dxa"/>
          </w:tcPr>
          <w:p w:rsidR="00357CDA" w:rsidRPr="005F416C" w:rsidRDefault="00357CDA" w:rsidP="00C06D76">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42</w:t>
            </w:r>
          </w:p>
        </w:tc>
        <w:tc>
          <w:tcPr>
            <w:tcW w:w="1985" w:type="dxa"/>
          </w:tcPr>
          <w:p w:rsidR="00357CDA" w:rsidRPr="005F416C" w:rsidRDefault="00357CDA" w:rsidP="00C06D76">
            <w:pPr>
              <w:pStyle w:val="affb"/>
              <w:rPr>
                <w:lang w:val="en-US"/>
              </w:rPr>
            </w:pPr>
            <w:r w:rsidRPr="005F416C">
              <w:rPr>
                <w:lang w:val="en-US"/>
              </w:rPr>
              <w:t>NORM_OVRFL</w:t>
            </w:r>
          </w:p>
        </w:tc>
        <w:tc>
          <w:tcPr>
            <w:tcW w:w="1517" w:type="dxa"/>
          </w:tcPr>
          <w:p w:rsidR="00357CDA" w:rsidRPr="005F416C" w:rsidRDefault="00357CDA" w:rsidP="00EC2F3A">
            <w:pPr>
              <w:pStyle w:val="affb"/>
              <w:rPr>
                <w:bCs w:val="0"/>
                <w:lang w:val="en-US"/>
              </w:rPr>
            </w:pPr>
            <w:r w:rsidRPr="005F416C">
              <w:rPr>
                <w:bCs w:val="0"/>
                <w:lang w:val="en-US"/>
              </w:rPr>
              <w:t>F_014C</w:t>
            </w:r>
          </w:p>
        </w:tc>
        <w:tc>
          <w:tcPr>
            <w:tcW w:w="3685" w:type="dxa"/>
          </w:tcPr>
          <w:p w:rsidR="00357CDA" w:rsidRPr="005F416C" w:rsidRDefault="00357CDA" w:rsidP="00C06D76">
            <w:pPr>
              <w:pStyle w:val="affb"/>
            </w:pPr>
            <w:r w:rsidRPr="005F416C">
              <w:rPr>
                <w:lang w:val="en-US"/>
              </w:rPr>
              <w:t>3C_0530</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p>
        </w:tc>
      </w:tr>
      <w:tr w:rsidR="00C47BFF" w:rsidRPr="005F416C" w:rsidTr="00C06D76">
        <w:trPr>
          <w:jc w:val="center"/>
        </w:trPr>
        <w:tc>
          <w:tcPr>
            <w:tcW w:w="533" w:type="dxa"/>
          </w:tcPr>
          <w:p w:rsidR="00C47BFF" w:rsidRPr="005F416C" w:rsidRDefault="00C47BFF" w:rsidP="00C06D76">
            <w:pPr>
              <w:pStyle w:val="affb"/>
              <w:rPr>
                <w:lang w:val="en-US"/>
              </w:rPr>
            </w:pPr>
          </w:p>
        </w:tc>
        <w:tc>
          <w:tcPr>
            <w:tcW w:w="9320" w:type="dxa"/>
            <w:gridSpan w:val="5"/>
            <w:vAlign w:val="center"/>
          </w:tcPr>
          <w:p w:rsidR="00C47BFF" w:rsidRPr="005F416C" w:rsidRDefault="00C47BFF" w:rsidP="00C06D76">
            <w:pPr>
              <w:pStyle w:val="affb"/>
              <w:jc w:val="center"/>
            </w:pPr>
            <w:r w:rsidRPr="005F416C">
              <w:t>управление буфером команд</w:t>
            </w:r>
          </w:p>
        </w:tc>
      </w:tr>
      <w:tr w:rsidR="00357CDA" w:rsidRPr="005F416C" w:rsidTr="00357CDA">
        <w:trPr>
          <w:jc w:val="center"/>
        </w:trPr>
        <w:tc>
          <w:tcPr>
            <w:tcW w:w="533" w:type="dxa"/>
          </w:tcPr>
          <w:p w:rsidR="00357CDA" w:rsidRPr="005F416C" w:rsidRDefault="00357CDA" w:rsidP="00C06D76">
            <w:pPr>
              <w:pStyle w:val="affb"/>
              <w:rPr>
                <w:lang w:val="en-US"/>
              </w:rPr>
            </w:pPr>
            <w:r w:rsidRPr="005F416C">
              <w:rPr>
                <w:lang w:val="en-US"/>
              </w:rPr>
              <w:t>41</w:t>
            </w:r>
          </w:p>
        </w:tc>
        <w:tc>
          <w:tcPr>
            <w:tcW w:w="1985" w:type="dxa"/>
            <w:vAlign w:val="center"/>
          </w:tcPr>
          <w:p w:rsidR="00357CDA" w:rsidRPr="005F416C" w:rsidRDefault="00357CDA" w:rsidP="0047332B">
            <w:pPr>
              <w:pStyle w:val="affb"/>
              <w:rPr>
                <w:lang w:val="en-US"/>
              </w:rPr>
            </w:pPr>
            <w:r w:rsidRPr="005F416C">
              <w:rPr>
                <w:lang w:val="en-US"/>
              </w:rPr>
              <w:t>Q_BUF_STATUS</w:t>
            </w:r>
          </w:p>
        </w:tc>
        <w:tc>
          <w:tcPr>
            <w:tcW w:w="1517" w:type="dxa"/>
          </w:tcPr>
          <w:p w:rsidR="00357CDA" w:rsidRPr="005F416C" w:rsidRDefault="00357CDA" w:rsidP="00C06D76">
            <w:pPr>
              <w:pStyle w:val="affb"/>
            </w:pPr>
            <w:r w:rsidRPr="005F416C">
              <w:rPr>
                <w:bCs w:val="0"/>
                <w:lang w:val="en-US"/>
              </w:rPr>
              <w:t>F_0150</w:t>
            </w:r>
          </w:p>
        </w:tc>
        <w:tc>
          <w:tcPr>
            <w:tcW w:w="3685" w:type="dxa"/>
          </w:tcPr>
          <w:p w:rsidR="00357CDA" w:rsidRPr="005F416C" w:rsidRDefault="00357CDA" w:rsidP="00C06D76">
            <w:pPr>
              <w:pStyle w:val="affb"/>
            </w:pPr>
            <w:r w:rsidRPr="005F416C">
              <w:rPr>
                <w:lang w:val="en-US"/>
              </w:rPr>
              <w:t>3C_0540</w:t>
            </w:r>
          </w:p>
        </w:tc>
        <w:tc>
          <w:tcPr>
            <w:tcW w:w="996" w:type="dxa"/>
          </w:tcPr>
          <w:p w:rsidR="00357CDA" w:rsidRPr="005F416C" w:rsidRDefault="00357CDA" w:rsidP="00C06D76">
            <w:pPr>
              <w:pStyle w:val="affb"/>
              <w:rPr>
                <w:lang w:val="en-US"/>
              </w:rPr>
            </w:pPr>
            <w:r w:rsidRPr="005F416C">
              <w:rPr>
                <w:lang w:val="en-US"/>
              </w:rPr>
              <w:t>+</w:t>
            </w:r>
          </w:p>
        </w:tc>
        <w:tc>
          <w:tcPr>
            <w:tcW w:w="1137" w:type="dxa"/>
          </w:tcPr>
          <w:p w:rsidR="00357CDA" w:rsidRPr="005F416C" w:rsidRDefault="00357CDA" w:rsidP="00C06D76">
            <w:pPr>
              <w:pStyle w:val="affb"/>
              <w:rPr>
                <w:lang w:val="en-US"/>
              </w:rPr>
            </w:pPr>
          </w:p>
        </w:tc>
      </w:tr>
    </w:tbl>
    <w:p w:rsidR="00D205B4" w:rsidRPr="005F416C" w:rsidRDefault="00D205B4" w:rsidP="00D205B4">
      <w:pPr>
        <w:pStyle w:val="a9"/>
        <w:rPr>
          <w:b/>
        </w:rPr>
      </w:pPr>
    </w:p>
    <w:p w:rsidR="00DB6245" w:rsidRPr="005F416C" w:rsidRDefault="00D205B4" w:rsidP="00D205B4">
      <w:pPr>
        <w:pStyle w:val="afff0"/>
        <w:rPr>
          <w:lang w:val="en-US"/>
        </w:rPr>
      </w:pPr>
      <w:bookmarkStart w:id="1351" w:name="_Ref526171686"/>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296</w:t>
      </w:r>
      <w:r w:rsidR="008A68E7" w:rsidRPr="005F416C">
        <w:rPr>
          <w:noProof/>
        </w:rPr>
        <w:fldChar w:fldCharType="end"/>
      </w:r>
      <w:bookmarkEnd w:id="1351"/>
      <w:r w:rsidRPr="005F416C">
        <w:t xml:space="preserve"> – </w:t>
      </w:r>
      <w:r w:rsidR="00E504D7" w:rsidRPr="005F416C">
        <w:t>Р</w:t>
      </w:r>
      <w:r w:rsidRPr="005F416C">
        <w:t xml:space="preserve">егистры управления каналом </w:t>
      </w:r>
      <w:r w:rsidRPr="005F416C">
        <w:rPr>
          <w:lang w:val="en-US"/>
        </w:rPr>
        <w:t>1</w:t>
      </w:r>
    </w:p>
    <w:tbl>
      <w:tblPr>
        <w:tblW w:w="985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533"/>
        <w:gridCol w:w="1985"/>
        <w:gridCol w:w="1517"/>
        <w:gridCol w:w="3685"/>
        <w:gridCol w:w="996"/>
        <w:gridCol w:w="1137"/>
      </w:tblGrid>
      <w:tr w:rsidR="00357CDA" w:rsidRPr="005F416C" w:rsidTr="00357CDA">
        <w:trPr>
          <w:jc w:val="center"/>
        </w:trPr>
        <w:tc>
          <w:tcPr>
            <w:tcW w:w="533" w:type="dxa"/>
            <w:vMerge w:val="restart"/>
          </w:tcPr>
          <w:p w:rsidR="00357CDA" w:rsidRPr="005F416C" w:rsidRDefault="00357CDA" w:rsidP="00DB6245">
            <w:pPr>
              <w:pStyle w:val="affb"/>
            </w:pPr>
          </w:p>
        </w:tc>
        <w:tc>
          <w:tcPr>
            <w:tcW w:w="1985" w:type="dxa"/>
            <w:vMerge w:val="restart"/>
          </w:tcPr>
          <w:p w:rsidR="00357CDA" w:rsidRPr="005F416C" w:rsidRDefault="00357CDA" w:rsidP="00DB6245">
            <w:pPr>
              <w:pStyle w:val="affb"/>
            </w:pPr>
            <w:r w:rsidRPr="005F416C">
              <w:t>Источник</w:t>
            </w:r>
          </w:p>
        </w:tc>
        <w:tc>
          <w:tcPr>
            <w:tcW w:w="1517" w:type="dxa"/>
            <w:vMerge w:val="restart"/>
          </w:tcPr>
          <w:p w:rsidR="00357CDA" w:rsidRPr="005F416C" w:rsidRDefault="00357CDA" w:rsidP="00DB6245">
            <w:pPr>
              <w:pStyle w:val="affb"/>
            </w:pPr>
            <w:r w:rsidRPr="005F416C">
              <w:t>Адрес вектор в пространстве NMU, hex</w:t>
            </w:r>
          </w:p>
        </w:tc>
        <w:tc>
          <w:tcPr>
            <w:tcW w:w="3685" w:type="dxa"/>
            <w:vMerge w:val="restart"/>
          </w:tcPr>
          <w:p w:rsidR="00357CDA" w:rsidRPr="005F416C" w:rsidRDefault="00357CDA" w:rsidP="00DB6245">
            <w:pPr>
              <w:pStyle w:val="affb"/>
            </w:pPr>
            <w:r w:rsidRPr="005F416C">
              <w:t>Адрес вектор в пространстве ARMU, hex</w:t>
            </w:r>
          </w:p>
        </w:tc>
        <w:tc>
          <w:tcPr>
            <w:tcW w:w="2133" w:type="dxa"/>
            <w:gridSpan w:val="2"/>
          </w:tcPr>
          <w:p w:rsidR="00357CDA" w:rsidRPr="005F416C" w:rsidRDefault="00357CDA" w:rsidP="00DB6245">
            <w:pPr>
              <w:pStyle w:val="affb"/>
            </w:pPr>
            <w:r w:rsidRPr="005F416C">
              <w:t>Регистр доступен на</w:t>
            </w:r>
          </w:p>
        </w:tc>
      </w:tr>
      <w:tr w:rsidR="00357CDA" w:rsidRPr="005F416C" w:rsidTr="00357CDA">
        <w:trPr>
          <w:jc w:val="center"/>
        </w:trPr>
        <w:tc>
          <w:tcPr>
            <w:tcW w:w="533" w:type="dxa"/>
            <w:vMerge/>
          </w:tcPr>
          <w:p w:rsidR="00357CDA" w:rsidRPr="005F416C" w:rsidRDefault="00357CDA" w:rsidP="00DB6245">
            <w:pPr>
              <w:pStyle w:val="affb"/>
            </w:pPr>
          </w:p>
        </w:tc>
        <w:tc>
          <w:tcPr>
            <w:tcW w:w="1985" w:type="dxa"/>
            <w:vMerge/>
          </w:tcPr>
          <w:p w:rsidR="00357CDA" w:rsidRPr="005F416C" w:rsidRDefault="00357CDA" w:rsidP="00DB6245">
            <w:pPr>
              <w:pStyle w:val="affb"/>
            </w:pPr>
          </w:p>
        </w:tc>
        <w:tc>
          <w:tcPr>
            <w:tcW w:w="1517" w:type="dxa"/>
            <w:vMerge/>
          </w:tcPr>
          <w:p w:rsidR="00357CDA" w:rsidRPr="005F416C" w:rsidRDefault="00357CDA" w:rsidP="00DB6245">
            <w:pPr>
              <w:pStyle w:val="affb"/>
            </w:pPr>
          </w:p>
        </w:tc>
        <w:tc>
          <w:tcPr>
            <w:tcW w:w="3685" w:type="dxa"/>
            <w:vMerge/>
          </w:tcPr>
          <w:p w:rsidR="00357CDA" w:rsidRPr="005F416C" w:rsidRDefault="00357CDA" w:rsidP="00DB6245">
            <w:pPr>
              <w:pStyle w:val="affb"/>
            </w:pPr>
          </w:p>
        </w:tc>
        <w:tc>
          <w:tcPr>
            <w:tcW w:w="996" w:type="dxa"/>
          </w:tcPr>
          <w:p w:rsidR="00357CDA" w:rsidRPr="005F416C" w:rsidRDefault="00357CDA" w:rsidP="00DB6245">
            <w:pPr>
              <w:pStyle w:val="affb"/>
            </w:pPr>
            <w:r w:rsidRPr="005F416C">
              <w:t xml:space="preserve">Чтение </w:t>
            </w:r>
          </w:p>
        </w:tc>
        <w:tc>
          <w:tcPr>
            <w:tcW w:w="1137" w:type="dxa"/>
          </w:tcPr>
          <w:p w:rsidR="00357CDA" w:rsidRPr="005F416C" w:rsidRDefault="00357CDA" w:rsidP="00DB6245">
            <w:pPr>
              <w:pStyle w:val="affb"/>
            </w:pPr>
            <w:r w:rsidRPr="005F416C">
              <w:t>Запись</w:t>
            </w:r>
          </w:p>
        </w:tc>
      </w:tr>
      <w:tr w:rsidR="00DB6245" w:rsidRPr="005F416C" w:rsidTr="00DB6245">
        <w:trPr>
          <w:jc w:val="center"/>
        </w:trPr>
        <w:tc>
          <w:tcPr>
            <w:tcW w:w="533" w:type="dxa"/>
          </w:tcPr>
          <w:p w:rsidR="00DB6245" w:rsidRPr="005F416C" w:rsidRDefault="00DB6245" w:rsidP="00DB6245">
            <w:pPr>
              <w:pStyle w:val="affb"/>
            </w:pPr>
          </w:p>
        </w:tc>
        <w:tc>
          <w:tcPr>
            <w:tcW w:w="9320" w:type="dxa"/>
            <w:gridSpan w:val="5"/>
          </w:tcPr>
          <w:p w:rsidR="00DB6245" w:rsidRPr="005F416C" w:rsidRDefault="00DB6245" w:rsidP="00DB6245">
            <w:pPr>
              <w:pStyle w:val="affb"/>
              <w:jc w:val="center"/>
            </w:pPr>
            <w:r w:rsidRPr="005F416C">
              <w:t>регистры управления генератором функций Уолша</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1</w:t>
            </w:r>
          </w:p>
        </w:tc>
        <w:tc>
          <w:tcPr>
            <w:tcW w:w="1985" w:type="dxa"/>
          </w:tcPr>
          <w:p w:rsidR="00357CDA" w:rsidRPr="005F416C" w:rsidRDefault="00357CDA" w:rsidP="0047332B">
            <w:pPr>
              <w:pStyle w:val="affb"/>
            </w:pPr>
            <w:r w:rsidRPr="005F416C">
              <w:t>UGEN</w:t>
            </w:r>
          </w:p>
        </w:tc>
        <w:tc>
          <w:tcPr>
            <w:tcW w:w="1517" w:type="dxa"/>
          </w:tcPr>
          <w:p w:rsidR="00357CDA" w:rsidRPr="005F416C" w:rsidRDefault="00357CDA" w:rsidP="00DB6245">
            <w:pPr>
              <w:pStyle w:val="affb"/>
            </w:pPr>
            <w:r w:rsidRPr="005F416C">
              <w:rPr>
                <w:bCs w:val="0"/>
                <w:lang w:val="en-US"/>
              </w:rPr>
              <w:t>F_0280</w:t>
            </w:r>
          </w:p>
        </w:tc>
        <w:tc>
          <w:tcPr>
            <w:tcW w:w="3685" w:type="dxa"/>
          </w:tcPr>
          <w:p w:rsidR="00357CDA" w:rsidRPr="005F416C" w:rsidRDefault="00357CDA" w:rsidP="00DB6245">
            <w:pPr>
              <w:pStyle w:val="affb"/>
            </w:pPr>
            <w:r w:rsidRPr="005F416C">
              <w:rPr>
                <w:lang w:val="en-US"/>
              </w:rPr>
              <w:t>3C_0A00</w:t>
            </w:r>
          </w:p>
        </w:tc>
        <w:tc>
          <w:tcPr>
            <w:tcW w:w="996" w:type="dxa"/>
          </w:tcPr>
          <w:p w:rsidR="00357CDA" w:rsidRPr="005F416C" w:rsidRDefault="00357CDA" w:rsidP="00DB6245">
            <w:pPr>
              <w:pStyle w:val="affb"/>
            </w:pPr>
            <w:r w:rsidRPr="005F416C">
              <w:t>+</w:t>
            </w:r>
          </w:p>
        </w:tc>
        <w:tc>
          <w:tcPr>
            <w:tcW w:w="1137" w:type="dxa"/>
          </w:tcPr>
          <w:p w:rsidR="00357CDA" w:rsidRPr="005F416C" w:rsidRDefault="00357CDA" w:rsidP="00DB6245">
            <w:pPr>
              <w:pStyle w:val="affb"/>
            </w:pPr>
            <w:r w:rsidRPr="005F416C">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2</w:t>
            </w:r>
          </w:p>
        </w:tc>
        <w:tc>
          <w:tcPr>
            <w:tcW w:w="1985" w:type="dxa"/>
          </w:tcPr>
          <w:p w:rsidR="00357CDA" w:rsidRPr="005F416C" w:rsidRDefault="00357CDA" w:rsidP="0047332B">
            <w:pPr>
              <w:pStyle w:val="affb"/>
            </w:pPr>
            <w:r w:rsidRPr="005F416C">
              <w:t>UGEN_ST0</w:t>
            </w:r>
          </w:p>
        </w:tc>
        <w:tc>
          <w:tcPr>
            <w:tcW w:w="1517" w:type="dxa"/>
          </w:tcPr>
          <w:p w:rsidR="00357CDA" w:rsidRPr="005F416C" w:rsidRDefault="00357CDA" w:rsidP="00DB6245">
            <w:pPr>
              <w:pStyle w:val="affb"/>
            </w:pPr>
            <w:r w:rsidRPr="005F416C">
              <w:rPr>
                <w:bCs w:val="0"/>
                <w:lang w:val="en-US"/>
              </w:rPr>
              <w:t>F_0282</w:t>
            </w:r>
          </w:p>
        </w:tc>
        <w:tc>
          <w:tcPr>
            <w:tcW w:w="3685" w:type="dxa"/>
          </w:tcPr>
          <w:p w:rsidR="00357CDA" w:rsidRPr="005F416C" w:rsidRDefault="00357CDA" w:rsidP="00DB6245">
            <w:pPr>
              <w:pStyle w:val="affb"/>
            </w:pPr>
            <w:r w:rsidRPr="005F416C">
              <w:rPr>
                <w:lang w:val="en-US"/>
              </w:rPr>
              <w:t>3C_0A08</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3</w:t>
            </w:r>
          </w:p>
        </w:tc>
        <w:tc>
          <w:tcPr>
            <w:tcW w:w="1985" w:type="dxa"/>
          </w:tcPr>
          <w:p w:rsidR="00357CDA" w:rsidRPr="005F416C" w:rsidRDefault="00357CDA" w:rsidP="0047332B">
            <w:pPr>
              <w:pStyle w:val="affb"/>
            </w:pPr>
            <w:r w:rsidRPr="005F416C">
              <w:t>UGEN_ST1</w:t>
            </w:r>
          </w:p>
        </w:tc>
        <w:tc>
          <w:tcPr>
            <w:tcW w:w="1517" w:type="dxa"/>
          </w:tcPr>
          <w:p w:rsidR="00357CDA" w:rsidRPr="005F416C" w:rsidRDefault="00357CDA" w:rsidP="00DB6245">
            <w:pPr>
              <w:pStyle w:val="affb"/>
            </w:pPr>
            <w:r w:rsidRPr="005F416C">
              <w:rPr>
                <w:bCs w:val="0"/>
                <w:lang w:val="en-US"/>
              </w:rPr>
              <w:t>F_0284</w:t>
            </w:r>
          </w:p>
        </w:tc>
        <w:tc>
          <w:tcPr>
            <w:tcW w:w="3685" w:type="dxa"/>
          </w:tcPr>
          <w:p w:rsidR="00357CDA" w:rsidRPr="005F416C" w:rsidRDefault="00357CDA" w:rsidP="00DB6245">
            <w:pPr>
              <w:pStyle w:val="affb"/>
            </w:pPr>
            <w:r w:rsidRPr="005F416C">
              <w:rPr>
                <w:lang w:val="en-US"/>
              </w:rPr>
              <w:t>3C_0A10</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DB6245" w:rsidRPr="005F416C" w:rsidTr="00DB6245">
        <w:trPr>
          <w:jc w:val="center"/>
        </w:trPr>
        <w:tc>
          <w:tcPr>
            <w:tcW w:w="533" w:type="dxa"/>
          </w:tcPr>
          <w:p w:rsidR="00DB6245" w:rsidRPr="005F416C" w:rsidRDefault="00DB6245" w:rsidP="00DB6245">
            <w:pPr>
              <w:pStyle w:val="affb"/>
            </w:pPr>
          </w:p>
        </w:tc>
        <w:tc>
          <w:tcPr>
            <w:tcW w:w="9320" w:type="dxa"/>
            <w:gridSpan w:val="5"/>
          </w:tcPr>
          <w:p w:rsidR="00DB6245" w:rsidRPr="005F416C" w:rsidRDefault="00DB6245" w:rsidP="00DB6245">
            <w:pPr>
              <w:pStyle w:val="affb"/>
              <w:jc w:val="center"/>
            </w:pPr>
            <w:r w:rsidRPr="005F416C">
              <w:t>регистры управления контроллером ПДП</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4</w:t>
            </w:r>
          </w:p>
        </w:tc>
        <w:tc>
          <w:tcPr>
            <w:tcW w:w="1985" w:type="dxa"/>
          </w:tcPr>
          <w:p w:rsidR="00357CDA" w:rsidRPr="005F416C" w:rsidRDefault="00357CDA" w:rsidP="0047332B">
            <w:pPr>
              <w:pStyle w:val="affb"/>
            </w:pPr>
            <w:r w:rsidRPr="005F416C">
              <w:t>DMA_CA</w:t>
            </w:r>
          </w:p>
        </w:tc>
        <w:tc>
          <w:tcPr>
            <w:tcW w:w="1517" w:type="dxa"/>
          </w:tcPr>
          <w:p w:rsidR="00357CDA" w:rsidRPr="005F416C" w:rsidRDefault="00357CDA" w:rsidP="00DB6245">
            <w:pPr>
              <w:pStyle w:val="affb"/>
            </w:pPr>
            <w:r w:rsidRPr="005F416C">
              <w:rPr>
                <w:bCs w:val="0"/>
                <w:lang w:val="en-US"/>
              </w:rPr>
              <w:t>F_0286</w:t>
            </w:r>
          </w:p>
        </w:tc>
        <w:tc>
          <w:tcPr>
            <w:tcW w:w="3685" w:type="dxa"/>
          </w:tcPr>
          <w:p w:rsidR="00357CDA" w:rsidRPr="005F416C" w:rsidRDefault="00357CDA" w:rsidP="00DB6245">
            <w:pPr>
              <w:pStyle w:val="affb"/>
            </w:pPr>
            <w:r w:rsidRPr="005F416C">
              <w:rPr>
                <w:lang w:val="en-US"/>
              </w:rPr>
              <w:t>3C_0A18</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5</w:t>
            </w:r>
          </w:p>
        </w:tc>
        <w:tc>
          <w:tcPr>
            <w:tcW w:w="1985" w:type="dxa"/>
          </w:tcPr>
          <w:p w:rsidR="00357CDA" w:rsidRPr="005F416C" w:rsidRDefault="00357CDA" w:rsidP="0047332B">
            <w:pPr>
              <w:pStyle w:val="affb"/>
            </w:pPr>
            <w:r w:rsidRPr="005F416C">
              <w:t>DMA_CNT</w:t>
            </w:r>
          </w:p>
        </w:tc>
        <w:tc>
          <w:tcPr>
            <w:tcW w:w="1517" w:type="dxa"/>
          </w:tcPr>
          <w:p w:rsidR="00357CDA" w:rsidRPr="005F416C" w:rsidRDefault="00357CDA" w:rsidP="00DB6245">
            <w:pPr>
              <w:pStyle w:val="affb"/>
            </w:pPr>
            <w:r w:rsidRPr="005F416C">
              <w:rPr>
                <w:bCs w:val="0"/>
                <w:lang w:val="en-US"/>
              </w:rPr>
              <w:t>F_0288</w:t>
            </w:r>
          </w:p>
        </w:tc>
        <w:tc>
          <w:tcPr>
            <w:tcW w:w="3685" w:type="dxa"/>
          </w:tcPr>
          <w:p w:rsidR="00357CDA" w:rsidRPr="005F416C" w:rsidRDefault="00357CDA" w:rsidP="00DB6245">
            <w:pPr>
              <w:pStyle w:val="affb"/>
            </w:pPr>
            <w:r w:rsidRPr="005F416C">
              <w:rPr>
                <w:lang w:val="en-US"/>
              </w:rPr>
              <w:t>3C_0A20</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6</w:t>
            </w:r>
          </w:p>
        </w:tc>
        <w:tc>
          <w:tcPr>
            <w:tcW w:w="1985" w:type="dxa"/>
          </w:tcPr>
          <w:p w:rsidR="00357CDA" w:rsidRPr="005F416C" w:rsidRDefault="00357CDA" w:rsidP="0047332B">
            <w:pPr>
              <w:pStyle w:val="affb"/>
            </w:pPr>
            <w:r w:rsidRPr="005F416C">
              <w:t>DMA_STATUS</w:t>
            </w:r>
          </w:p>
        </w:tc>
        <w:tc>
          <w:tcPr>
            <w:tcW w:w="1517" w:type="dxa"/>
          </w:tcPr>
          <w:p w:rsidR="00357CDA" w:rsidRPr="005F416C" w:rsidRDefault="00357CDA" w:rsidP="00DB6245">
            <w:pPr>
              <w:pStyle w:val="affb"/>
            </w:pPr>
            <w:r w:rsidRPr="005F416C">
              <w:rPr>
                <w:bCs w:val="0"/>
                <w:lang w:val="en-US"/>
              </w:rPr>
              <w:t>F_028A</w:t>
            </w:r>
          </w:p>
        </w:tc>
        <w:tc>
          <w:tcPr>
            <w:tcW w:w="3685" w:type="dxa"/>
          </w:tcPr>
          <w:p w:rsidR="00357CDA" w:rsidRPr="005F416C" w:rsidRDefault="00357CDA" w:rsidP="00DB6245">
            <w:pPr>
              <w:pStyle w:val="affb"/>
            </w:pPr>
            <w:r w:rsidRPr="005F416C">
              <w:rPr>
                <w:lang w:val="en-US"/>
              </w:rPr>
              <w:t>3C_0A28</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pP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7</w:t>
            </w:r>
          </w:p>
        </w:tc>
        <w:tc>
          <w:tcPr>
            <w:tcW w:w="1985" w:type="dxa"/>
          </w:tcPr>
          <w:p w:rsidR="00357CDA" w:rsidRPr="005F416C" w:rsidRDefault="00357CDA" w:rsidP="0047332B">
            <w:pPr>
              <w:pStyle w:val="affb"/>
            </w:pPr>
            <w:r w:rsidRPr="005F416C">
              <w:t>DMA_CTRL</w:t>
            </w:r>
          </w:p>
        </w:tc>
        <w:tc>
          <w:tcPr>
            <w:tcW w:w="1517" w:type="dxa"/>
          </w:tcPr>
          <w:p w:rsidR="00357CDA" w:rsidRPr="005F416C" w:rsidRDefault="00357CDA" w:rsidP="00DB6245">
            <w:pPr>
              <w:pStyle w:val="affb"/>
            </w:pPr>
            <w:r w:rsidRPr="005F416C">
              <w:rPr>
                <w:bCs w:val="0"/>
                <w:lang w:val="en-US"/>
              </w:rPr>
              <w:t>F_028C</w:t>
            </w:r>
          </w:p>
        </w:tc>
        <w:tc>
          <w:tcPr>
            <w:tcW w:w="3685" w:type="dxa"/>
          </w:tcPr>
          <w:p w:rsidR="00357CDA" w:rsidRPr="005F416C" w:rsidRDefault="00357CDA" w:rsidP="00DB6245">
            <w:pPr>
              <w:pStyle w:val="affb"/>
            </w:pPr>
            <w:r w:rsidRPr="005F416C">
              <w:rPr>
                <w:lang w:val="en-US"/>
              </w:rPr>
              <w:t>3C_0A30</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8</w:t>
            </w:r>
          </w:p>
        </w:tc>
        <w:tc>
          <w:tcPr>
            <w:tcW w:w="1985" w:type="dxa"/>
          </w:tcPr>
          <w:p w:rsidR="00357CDA" w:rsidRPr="005F416C" w:rsidRDefault="00357CDA" w:rsidP="0047332B">
            <w:pPr>
              <w:pStyle w:val="affb"/>
            </w:pPr>
            <w:r w:rsidRPr="005F416C">
              <w:t>DMA_CTRL_ST0</w:t>
            </w:r>
          </w:p>
        </w:tc>
        <w:tc>
          <w:tcPr>
            <w:tcW w:w="1517" w:type="dxa"/>
          </w:tcPr>
          <w:p w:rsidR="00357CDA" w:rsidRPr="005F416C" w:rsidRDefault="00357CDA" w:rsidP="00DB6245">
            <w:pPr>
              <w:pStyle w:val="affb"/>
            </w:pPr>
            <w:r w:rsidRPr="005F416C">
              <w:rPr>
                <w:bCs w:val="0"/>
                <w:lang w:val="en-US"/>
              </w:rPr>
              <w:t>F_028E</w:t>
            </w:r>
          </w:p>
        </w:tc>
        <w:tc>
          <w:tcPr>
            <w:tcW w:w="3685" w:type="dxa"/>
          </w:tcPr>
          <w:p w:rsidR="00357CDA" w:rsidRPr="005F416C" w:rsidRDefault="00357CDA" w:rsidP="00DB6245">
            <w:pPr>
              <w:pStyle w:val="affb"/>
            </w:pPr>
            <w:r w:rsidRPr="005F416C">
              <w:rPr>
                <w:lang w:val="en-US"/>
              </w:rPr>
              <w:t>3C_0A38</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9</w:t>
            </w:r>
          </w:p>
        </w:tc>
        <w:tc>
          <w:tcPr>
            <w:tcW w:w="1985" w:type="dxa"/>
          </w:tcPr>
          <w:p w:rsidR="00357CDA" w:rsidRPr="005F416C" w:rsidRDefault="00357CDA" w:rsidP="0047332B">
            <w:pPr>
              <w:pStyle w:val="affb"/>
            </w:pPr>
            <w:r w:rsidRPr="005F416C">
              <w:t>DMA_CTRL_ST1</w:t>
            </w:r>
          </w:p>
        </w:tc>
        <w:tc>
          <w:tcPr>
            <w:tcW w:w="1517" w:type="dxa"/>
          </w:tcPr>
          <w:p w:rsidR="00357CDA" w:rsidRPr="005F416C" w:rsidRDefault="00357CDA" w:rsidP="00DB6245">
            <w:pPr>
              <w:pStyle w:val="affb"/>
            </w:pPr>
            <w:r w:rsidRPr="005F416C">
              <w:rPr>
                <w:bCs w:val="0"/>
                <w:lang w:val="en-US"/>
              </w:rPr>
              <w:t>F_0290</w:t>
            </w:r>
          </w:p>
        </w:tc>
        <w:tc>
          <w:tcPr>
            <w:tcW w:w="3685" w:type="dxa"/>
          </w:tcPr>
          <w:p w:rsidR="00357CDA" w:rsidRPr="005F416C" w:rsidRDefault="00357CDA" w:rsidP="00DB6245">
            <w:pPr>
              <w:pStyle w:val="affb"/>
            </w:pPr>
            <w:r w:rsidRPr="005F416C">
              <w:rPr>
                <w:lang w:val="en-US"/>
              </w:rPr>
              <w:t>3C_0A40</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DB6245" w:rsidRPr="005F416C" w:rsidTr="00DB6245">
        <w:trPr>
          <w:jc w:val="center"/>
        </w:trPr>
        <w:tc>
          <w:tcPr>
            <w:tcW w:w="533" w:type="dxa"/>
          </w:tcPr>
          <w:p w:rsidR="00DB6245" w:rsidRPr="005F416C" w:rsidRDefault="00DB6245" w:rsidP="00DB6245">
            <w:pPr>
              <w:pStyle w:val="affb"/>
              <w:rPr>
                <w:lang w:val="en-US"/>
              </w:rPr>
            </w:pPr>
          </w:p>
        </w:tc>
        <w:tc>
          <w:tcPr>
            <w:tcW w:w="9320" w:type="dxa"/>
            <w:gridSpan w:val="5"/>
          </w:tcPr>
          <w:p w:rsidR="00DB6245" w:rsidRPr="005F416C" w:rsidRDefault="00DB6245" w:rsidP="00DB6245">
            <w:pPr>
              <w:pStyle w:val="affb"/>
              <w:jc w:val="center"/>
              <w:rPr>
                <w:lang w:val="en-US"/>
              </w:rPr>
            </w:pPr>
            <w:r w:rsidRPr="005F416C">
              <w:t>регистры управления  генератором ПСП</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10</w:t>
            </w:r>
          </w:p>
        </w:tc>
        <w:tc>
          <w:tcPr>
            <w:tcW w:w="1985" w:type="dxa"/>
            <w:vAlign w:val="center"/>
          </w:tcPr>
          <w:p w:rsidR="00357CDA" w:rsidRPr="005F416C" w:rsidRDefault="00357CDA" w:rsidP="0047332B">
            <w:pPr>
              <w:pStyle w:val="affb"/>
            </w:pPr>
            <w:r w:rsidRPr="005F416C">
              <w:t>PRSG_CONTROL</w:t>
            </w:r>
          </w:p>
        </w:tc>
        <w:tc>
          <w:tcPr>
            <w:tcW w:w="1517" w:type="dxa"/>
          </w:tcPr>
          <w:p w:rsidR="00357CDA" w:rsidRPr="005F416C" w:rsidRDefault="00357CDA" w:rsidP="00DB6245">
            <w:pPr>
              <w:pStyle w:val="affb"/>
            </w:pPr>
            <w:r w:rsidRPr="005F416C">
              <w:rPr>
                <w:bCs w:val="0"/>
                <w:lang w:val="en-US"/>
              </w:rPr>
              <w:t>F_0292</w:t>
            </w:r>
          </w:p>
        </w:tc>
        <w:tc>
          <w:tcPr>
            <w:tcW w:w="3685" w:type="dxa"/>
          </w:tcPr>
          <w:p w:rsidR="00357CDA" w:rsidRPr="005F416C" w:rsidRDefault="00357CDA" w:rsidP="00DB6245">
            <w:pPr>
              <w:pStyle w:val="affb"/>
            </w:pPr>
            <w:r w:rsidRPr="005F416C">
              <w:rPr>
                <w:lang w:val="en-US"/>
              </w:rPr>
              <w:t>3C_0A48</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11</w:t>
            </w:r>
          </w:p>
        </w:tc>
        <w:tc>
          <w:tcPr>
            <w:tcW w:w="1985" w:type="dxa"/>
            <w:vAlign w:val="center"/>
          </w:tcPr>
          <w:p w:rsidR="00357CDA" w:rsidRPr="005F416C" w:rsidRDefault="00357CDA" w:rsidP="0047332B">
            <w:pPr>
              <w:pStyle w:val="affb"/>
            </w:pPr>
            <w:r w:rsidRPr="005F416C">
              <w:t>PRSG_INIT</w:t>
            </w:r>
          </w:p>
        </w:tc>
        <w:tc>
          <w:tcPr>
            <w:tcW w:w="1517" w:type="dxa"/>
          </w:tcPr>
          <w:p w:rsidR="00357CDA" w:rsidRPr="005F416C" w:rsidRDefault="00357CDA" w:rsidP="00DB6245">
            <w:pPr>
              <w:pStyle w:val="affb"/>
            </w:pPr>
            <w:r w:rsidRPr="005F416C">
              <w:rPr>
                <w:bCs w:val="0"/>
                <w:lang w:val="en-US"/>
              </w:rPr>
              <w:t>F_0294</w:t>
            </w:r>
          </w:p>
        </w:tc>
        <w:tc>
          <w:tcPr>
            <w:tcW w:w="3685" w:type="dxa"/>
          </w:tcPr>
          <w:p w:rsidR="00357CDA" w:rsidRPr="005F416C" w:rsidRDefault="00357CDA" w:rsidP="00DB6245">
            <w:pPr>
              <w:pStyle w:val="affb"/>
            </w:pPr>
            <w:r w:rsidRPr="005F416C">
              <w:rPr>
                <w:lang w:val="en-US"/>
              </w:rPr>
              <w:t>3C_0A50</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12</w:t>
            </w:r>
          </w:p>
        </w:tc>
        <w:tc>
          <w:tcPr>
            <w:tcW w:w="1985" w:type="dxa"/>
            <w:vAlign w:val="center"/>
          </w:tcPr>
          <w:p w:rsidR="00357CDA" w:rsidRPr="005F416C" w:rsidRDefault="00357CDA" w:rsidP="0047332B">
            <w:pPr>
              <w:pStyle w:val="affb"/>
            </w:pPr>
            <w:r w:rsidRPr="005F416C">
              <w:t>PRSG_MASK</w:t>
            </w:r>
          </w:p>
        </w:tc>
        <w:tc>
          <w:tcPr>
            <w:tcW w:w="1517" w:type="dxa"/>
          </w:tcPr>
          <w:p w:rsidR="00357CDA" w:rsidRPr="005F416C" w:rsidRDefault="00357CDA" w:rsidP="00DB6245">
            <w:pPr>
              <w:pStyle w:val="affb"/>
            </w:pPr>
            <w:r w:rsidRPr="005F416C">
              <w:rPr>
                <w:bCs w:val="0"/>
                <w:lang w:val="en-US"/>
              </w:rPr>
              <w:t>F_0296</w:t>
            </w:r>
          </w:p>
        </w:tc>
        <w:tc>
          <w:tcPr>
            <w:tcW w:w="3685" w:type="dxa"/>
          </w:tcPr>
          <w:p w:rsidR="00357CDA" w:rsidRPr="005F416C" w:rsidRDefault="00357CDA" w:rsidP="00DB6245">
            <w:pPr>
              <w:pStyle w:val="affb"/>
            </w:pPr>
            <w:r w:rsidRPr="005F416C">
              <w:rPr>
                <w:lang w:val="en-US"/>
              </w:rPr>
              <w:t>3C_0A58</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13</w:t>
            </w:r>
          </w:p>
        </w:tc>
        <w:tc>
          <w:tcPr>
            <w:tcW w:w="1985" w:type="dxa"/>
            <w:vAlign w:val="center"/>
          </w:tcPr>
          <w:p w:rsidR="00357CDA" w:rsidRPr="005F416C" w:rsidRDefault="00357CDA" w:rsidP="0047332B">
            <w:pPr>
              <w:pStyle w:val="affb"/>
            </w:pPr>
            <w:r w:rsidRPr="005F416C">
              <w:t>PRSG_M</w:t>
            </w:r>
          </w:p>
        </w:tc>
        <w:tc>
          <w:tcPr>
            <w:tcW w:w="1517" w:type="dxa"/>
          </w:tcPr>
          <w:p w:rsidR="00357CDA" w:rsidRPr="005F416C" w:rsidRDefault="00357CDA" w:rsidP="00DB6245">
            <w:pPr>
              <w:pStyle w:val="affb"/>
            </w:pPr>
            <w:r w:rsidRPr="005F416C">
              <w:rPr>
                <w:bCs w:val="0"/>
                <w:lang w:val="en-US"/>
              </w:rPr>
              <w:t>F_0298</w:t>
            </w:r>
          </w:p>
        </w:tc>
        <w:tc>
          <w:tcPr>
            <w:tcW w:w="3685" w:type="dxa"/>
          </w:tcPr>
          <w:p w:rsidR="00357CDA" w:rsidRPr="005F416C" w:rsidRDefault="00357CDA" w:rsidP="00DB6245">
            <w:pPr>
              <w:pStyle w:val="affb"/>
            </w:pPr>
            <w:r w:rsidRPr="005F416C">
              <w:rPr>
                <w:lang w:val="en-US"/>
              </w:rPr>
              <w:t>3C_0A60</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14</w:t>
            </w:r>
          </w:p>
        </w:tc>
        <w:tc>
          <w:tcPr>
            <w:tcW w:w="1985" w:type="dxa"/>
            <w:vAlign w:val="center"/>
          </w:tcPr>
          <w:p w:rsidR="00357CDA" w:rsidRPr="005F416C" w:rsidRDefault="00357CDA" w:rsidP="0047332B">
            <w:pPr>
              <w:pStyle w:val="affb"/>
            </w:pPr>
            <w:r w:rsidRPr="005F416C">
              <w:t>PRSG_FQ</w:t>
            </w:r>
          </w:p>
        </w:tc>
        <w:tc>
          <w:tcPr>
            <w:tcW w:w="1517" w:type="dxa"/>
          </w:tcPr>
          <w:p w:rsidR="00357CDA" w:rsidRPr="005F416C" w:rsidRDefault="00357CDA" w:rsidP="00DB6245">
            <w:pPr>
              <w:pStyle w:val="affb"/>
            </w:pPr>
            <w:r w:rsidRPr="005F416C">
              <w:rPr>
                <w:bCs w:val="0"/>
                <w:lang w:val="en-US"/>
              </w:rPr>
              <w:t>F_029A</w:t>
            </w:r>
          </w:p>
        </w:tc>
        <w:tc>
          <w:tcPr>
            <w:tcW w:w="3685" w:type="dxa"/>
          </w:tcPr>
          <w:p w:rsidR="00357CDA" w:rsidRPr="005F416C" w:rsidRDefault="00357CDA" w:rsidP="00DB6245">
            <w:pPr>
              <w:pStyle w:val="affb"/>
            </w:pPr>
            <w:r w:rsidRPr="005F416C">
              <w:rPr>
                <w:lang w:val="en-US"/>
              </w:rPr>
              <w:t>3C_0A68</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15</w:t>
            </w:r>
          </w:p>
        </w:tc>
        <w:tc>
          <w:tcPr>
            <w:tcW w:w="1985" w:type="dxa"/>
            <w:vAlign w:val="center"/>
          </w:tcPr>
          <w:p w:rsidR="00357CDA" w:rsidRPr="005F416C" w:rsidRDefault="00357CDA" w:rsidP="0047332B">
            <w:pPr>
              <w:pStyle w:val="affb"/>
            </w:pPr>
            <w:r w:rsidRPr="005F416C">
              <w:t>PRSG_FT</w:t>
            </w:r>
          </w:p>
        </w:tc>
        <w:tc>
          <w:tcPr>
            <w:tcW w:w="1517" w:type="dxa"/>
          </w:tcPr>
          <w:p w:rsidR="00357CDA" w:rsidRPr="005F416C" w:rsidRDefault="00357CDA" w:rsidP="00DB6245">
            <w:pPr>
              <w:pStyle w:val="affb"/>
            </w:pPr>
            <w:r w:rsidRPr="005F416C">
              <w:rPr>
                <w:bCs w:val="0"/>
                <w:lang w:val="en-US"/>
              </w:rPr>
              <w:t>F_029C</w:t>
            </w:r>
          </w:p>
        </w:tc>
        <w:tc>
          <w:tcPr>
            <w:tcW w:w="3685" w:type="dxa"/>
          </w:tcPr>
          <w:p w:rsidR="00357CDA" w:rsidRPr="005F416C" w:rsidRDefault="00357CDA" w:rsidP="00DB6245">
            <w:pPr>
              <w:pStyle w:val="affb"/>
            </w:pPr>
            <w:r w:rsidRPr="005F416C">
              <w:rPr>
                <w:lang w:val="en-US"/>
              </w:rPr>
              <w:t>3C_0A70</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16</w:t>
            </w:r>
          </w:p>
        </w:tc>
        <w:tc>
          <w:tcPr>
            <w:tcW w:w="1985" w:type="dxa"/>
            <w:vAlign w:val="center"/>
          </w:tcPr>
          <w:p w:rsidR="00357CDA" w:rsidRPr="005F416C" w:rsidRDefault="00357CDA" w:rsidP="0047332B">
            <w:pPr>
              <w:pStyle w:val="affb"/>
            </w:pPr>
            <w:r w:rsidRPr="005F416C">
              <w:t>PRSG_SL</w:t>
            </w:r>
          </w:p>
        </w:tc>
        <w:tc>
          <w:tcPr>
            <w:tcW w:w="1517" w:type="dxa"/>
          </w:tcPr>
          <w:p w:rsidR="00357CDA" w:rsidRPr="005F416C" w:rsidRDefault="00357CDA" w:rsidP="00DB6245">
            <w:pPr>
              <w:pStyle w:val="affb"/>
            </w:pPr>
            <w:r w:rsidRPr="005F416C">
              <w:rPr>
                <w:bCs w:val="0"/>
                <w:lang w:val="en-US"/>
              </w:rPr>
              <w:t>F_029E</w:t>
            </w:r>
          </w:p>
        </w:tc>
        <w:tc>
          <w:tcPr>
            <w:tcW w:w="3685" w:type="dxa"/>
          </w:tcPr>
          <w:p w:rsidR="00357CDA" w:rsidRPr="005F416C" w:rsidRDefault="00357CDA" w:rsidP="00DB6245">
            <w:pPr>
              <w:pStyle w:val="affb"/>
            </w:pPr>
            <w:r w:rsidRPr="005F416C">
              <w:rPr>
                <w:lang w:val="en-US"/>
              </w:rPr>
              <w:t>3C_0A78</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17</w:t>
            </w:r>
          </w:p>
        </w:tc>
        <w:tc>
          <w:tcPr>
            <w:tcW w:w="1985" w:type="dxa"/>
            <w:vAlign w:val="center"/>
          </w:tcPr>
          <w:p w:rsidR="00357CDA" w:rsidRPr="005F416C" w:rsidRDefault="00357CDA" w:rsidP="0047332B">
            <w:pPr>
              <w:pStyle w:val="affb"/>
            </w:pPr>
            <w:r w:rsidRPr="005F416C">
              <w:t>PRSG_SLC</w:t>
            </w:r>
          </w:p>
        </w:tc>
        <w:tc>
          <w:tcPr>
            <w:tcW w:w="1517" w:type="dxa"/>
          </w:tcPr>
          <w:p w:rsidR="00357CDA" w:rsidRPr="005F416C" w:rsidRDefault="00357CDA" w:rsidP="00DB6245">
            <w:pPr>
              <w:pStyle w:val="affb"/>
            </w:pPr>
            <w:r w:rsidRPr="005F416C">
              <w:rPr>
                <w:bCs w:val="0"/>
                <w:lang w:val="en-US"/>
              </w:rPr>
              <w:t>F_02A0</w:t>
            </w:r>
          </w:p>
        </w:tc>
        <w:tc>
          <w:tcPr>
            <w:tcW w:w="3685" w:type="dxa"/>
          </w:tcPr>
          <w:p w:rsidR="00357CDA" w:rsidRPr="005F416C" w:rsidRDefault="00357CDA" w:rsidP="00DB6245">
            <w:pPr>
              <w:pStyle w:val="affb"/>
            </w:pPr>
            <w:r w:rsidRPr="005F416C">
              <w:rPr>
                <w:lang w:val="en-US"/>
              </w:rPr>
              <w:t>3C_0A80</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18</w:t>
            </w:r>
          </w:p>
        </w:tc>
        <w:tc>
          <w:tcPr>
            <w:tcW w:w="1985" w:type="dxa"/>
            <w:vAlign w:val="center"/>
          </w:tcPr>
          <w:p w:rsidR="00357CDA" w:rsidRPr="005F416C" w:rsidRDefault="00357CDA" w:rsidP="0047332B">
            <w:pPr>
              <w:pStyle w:val="affb"/>
            </w:pPr>
            <w:r w:rsidRPr="005F416C">
              <w:t>PRSG_FLA</w:t>
            </w:r>
          </w:p>
        </w:tc>
        <w:tc>
          <w:tcPr>
            <w:tcW w:w="1517" w:type="dxa"/>
          </w:tcPr>
          <w:p w:rsidR="00357CDA" w:rsidRPr="005F416C" w:rsidRDefault="00357CDA" w:rsidP="00DB6245">
            <w:pPr>
              <w:pStyle w:val="affb"/>
            </w:pPr>
            <w:r w:rsidRPr="005F416C">
              <w:rPr>
                <w:bCs w:val="0"/>
                <w:lang w:val="en-US"/>
              </w:rPr>
              <w:t>F_02A2</w:t>
            </w:r>
          </w:p>
        </w:tc>
        <w:tc>
          <w:tcPr>
            <w:tcW w:w="3685" w:type="dxa"/>
          </w:tcPr>
          <w:p w:rsidR="00357CDA" w:rsidRPr="005F416C" w:rsidRDefault="00357CDA" w:rsidP="00DB6245">
            <w:pPr>
              <w:pStyle w:val="affb"/>
            </w:pPr>
            <w:r w:rsidRPr="005F416C">
              <w:rPr>
                <w:lang w:val="en-US"/>
              </w:rPr>
              <w:t>3C_0A88</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19</w:t>
            </w:r>
          </w:p>
        </w:tc>
        <w:tc>
          <w:tcPr>
            <w:tcW w:w="1985" w:type="dxa"/>
          </w:tcPr>
          <w:p w:rsidR="00357CDA" w:rsidRPr="005F416C" w:rsidRDefault="00357CDA" w:rsidP="0047332B">
            <w:pPr>
              <w:pStyle w:val="affb"/>
            </w:pPr>
            <w:r w:rsidRPr="005F416C">
              <w:t>PRSG_CA</w:t>
            </w:r>
          </w:p>
        </w:tc>
        <w:tc>
          <w:tcPr>
            <w:tcW w:w="1517" w:type="dxa"/>
          </w:tcPr>
          <w:p w:rsidR="00357CDA" w:rsidRPr="005F416C" w:rsidRDefault="00357CDA" w:rsidP="00DB6245">
            <w:pPr>
              <w:pStyle w:val="affb"/>
            </w:pPr>
            <w:r w:rsidRPr="005F416C">
              <w:rPr>
                <w:bCs w:val="0"/>
                <w:lang w:val="en-US"/>
              </w:rPr>
              <w:t>F_02A4</w:t>
            </w:r>
          </w:p>
        </w:tc>
        <w:tc>
          <w:tcPr>
            <w:tcW w:w="3685" w:type="dxa"/>
          </w:tcPr>
          <w:p w:rsidR="00357CDA" w:rsidRPr="005F416C" w:rsidRDefault="00357CDA" w:rsidP="00DB6245">
            <w:pPr>
              <w:pStyle w:val="affb"/>
            </w:pPr>
            <w:r w:rsidRPr="005F416C">
              <w:rPr>
                <w:lang w:val="en-US"/>
              </w:rPr>
              <w:t>3C_0A90</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DB6245" w:rsidRPr="005F416C" w:rsidTr="00DB6245">
        <w:trPr>
          <w:jc w:val="center"/>
        </w:trPr>
        <w:tc>
          <w:tcPr>
            <w:tcW w:w="533" w:type="dxa"/>
          </w:tcPr>
          <w:p w:rsidR="00DB6245" w:rsidRPr="005F416C" w:rsidRDefault="00DB6245" w:rsidP="00DB6245">
            <w:pPr>
              <w:pStyle w:val="affb"/>
            </w:pPr>
          </w:p>
        </w:tc>
        <w:tc>
          <w:tcPr>
            <w:tcW w:w="9320" w:type="dxa"/>
            <w:gridSpan w:val="5"/>
          </w:tcPr>
          <w:p w:rsidR="00DB6245" w:rsidRPr="005F416C" w:rsidRDefault="00DB6245" w:rsidP="00DB6245">
            <w:pPr>
              <w:pStyle w:val="affb"/>
              <w:jc w:val="center"/>
            </w:pPr>
            <w:r w:rsidRPr="005F416C">
              <w:t>регистры управления гетеродином</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20</w:t>
            </w:r>
          </w:p>
        </w:tc>
        <w:tc>
          <w:tcPr>
            <w:tcW w:w="1985" w:type="dxa"/>
          </w:tcPr>
          <w:p w:rsidR="00357CDA" w:rsidRPr="005F416C" w:rsidRDefault="00357CDA" w:rsidP="0047332B">
            <w:pPr>
              <w:pStyle w:val="affb"/>
            </w:pPr>
            <w:r w:rsidRPr="005F416C">
              <w:t>HET_PARAM</w:t>
            </w:r>
          </w:p>
        </w:tc>
        <w:tc>
          <w:tcPr>
            <w:tcW w:w="1517" w:type="dxa"/>
          </w:tcPr>
          <w:p w:rsidR="00357CDA" w:rsidRPr="005F416C" w:rsidRDefault="00357CDA" w:rsidP="00DB6245">
            <w:pPr>
              <w:pStyle w:val="affb"/>
            </w:pPr>
            <w:r w:rsidRPr="005F416C">
              <w:rPr>
                <w:bCs w:val="0"/>
                <w:lang w:val="en-US"/>
              </w:rPr>
              <w:t>F_0240</w:t>
            </w:r>
          </w:p>
        </w:tc>
        <w:tc>
          <w:tcPr>
            <w:tcW w:w="3685" w:type="dxa"/>
          </w:tcPr>
          <w:p w:rsidR="00357CDA" w:rsidRPr="005F416C" w:rsidRDefault="00357CDA" w:rsidP="00DB6245">
            <w:pPr>
              <w:pStyle w:val="affb"/>
            </w:pPr>
            <w:r w:rsidRPr="005F416C">
              <w:rPr>
                <w:lang w:val="en-US"/>
              </w:rPr>
              <w:t>3C_0900</w:t>
            </w:r>
          </w:p>
        </w:tc>
        <w:tc>
          <w:tcPr>
            <w:tcW w:w="996" w:type="dxa"/>
          </w:tcPr>
          <w:p w:rsidR="00357CDA" w:rsidRPr="005F416C" w:rsidRDefault="00357CDA" w:rsidP="00DB6245">
            <w:pPr>
              <w:pStyle w:val="affb"/>
              <w:rPr>
                <w:lang w:val="en-US"/>
              </w:rPr>
            </w:pP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21</w:t>
            </w:r>
          </w:p>
        </w:tc>
        <w:tc>
          <w:tcPr>
            <w:tcW w:w="1985" w:type="dxa"/>
          </w:tcPr>
          <w:p w:rsidR="00357CDA" w:rsidRPr="005F416C" w:rsidRDefault="00357CDA" w:rsidP="0047332B">
            <w:pPr>
              <w:pStyle w:val="affb"/>
            </w:pPr>
            <w:r w:rsidRPr="005F416C">
              <w:t>HET_PHASE</w:t>
            </w:r>
          </w:p>
        </w:tc>
        <w:tc>
          <w:tcPr>
            <w:tcW w:w="1517" w:type="dxa"/>
          </w:tcPr>
          <w:p w:rsidR="00357CDA" w:rsidRPr="005F416C" w:rsidRDefault="00357CDA" w:rsidP="00DB6245">
            <w:pPr>
              <w:pStyle w:val="affb"/>
            </w:pPr>
            <w:r w:rsidRPr="005F416C">
              <w:rPr>
                <w:bCs w:val="0"/>
                <w:lang w:val="en-US"/>
              </w:rPr>
              <w:t>F_0242</w:t>
            </w:r>
          </w:p>
        </w:tc>
        <w:tc>
          <w:tcPr>
            <w:tcW w:w="3685" w:type="dxa"/>
          </w:tcPr>
          <w:p w:rsidR="00357CDA" w:rsidRPr="005F416C" w:rsidRDefault="00357CDA" w:rsidP="00DB6245">
            <w:pPr>
              <w:pStyle w:val="affb"/>
            </w:pPr>
            <w:r w:rsidRPr="005F416C">
              <w:rPr>
                <w:lang w:val="en-US"/>
              </w:rPr>
              <w:t>3C_0908</w:t>
            </w:r>
          </w:p>
        </w:tc>
        <w:tc>
          <w:tcPr>
            <w:tcW w:w="996" w:type="dxa"/>
          </w:tcPr>
          <w:p w:rsidR="00357CDA" w:rsidRPr="005F416C" w:rsidRDefault="00357CDA" w:rsidP="00DB6245">
            <w:pPr>
              <w:pStyle w:val="affb"/>
              <w:rPr>
                <w:lang w:val="en-US"/>
              </w:rPr>
            </w:pP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22</w:t>
            </w:r>
          </w:p>
        </w:tc>
        <w:tc>
          <w:tcPr>
            <w:tcW w:w="1985" w:type="dxa"/>
          </w:tcPr>
          <w:p w:rsidR="00357CDA" w:rsidRPr="005F416C" w:rsidRDefault="00357CDA" w:rsidP="0047332B">
            <w:pPr>
              <w:pStyle w:val="affb"/>
            </w:pPr>
            <w:r w:rsidRPr="005F416C">
              <w:t>HET_FREQ</w:t>
            </w:r>
          </w:p>
        </w:tc>
        <w:tc>
          <w:tcPr>
            <w:tcW w:w="1517" w:type="dxa"/>
          </w:tcPr>
          <w:p w:rsidR="00357CDA" w:rsidRPr="005F416C" w:rsidRDefault="00357CDA" w:rsidP="00DB6245">
            <w:pPr>
              <w:pStyle w:val="affb"/>
            </w:pPr>
            <w:r w:rsidRPr="005F416C">
              <w:rPr>
                <w:bCs w:val="0"/>
                <w:lang w:val="en-US"/>
              </w:rPr>
              <w:t>F_0244</w:t>
            </w:r>
          </w:p>
        </w:tc>
        <w:tc>
          <w:tcPr>
            <w:tcW w:w="3685" w:type="dxa"/>
          </w:tcPr>
          <w:p w:rsidR="00357CDA" w:rsidRPr="005F416C" w:rsidRDefault="00357CDA" w:rsidP="00DB6245">
            <w:pPr>
              <w:pStyle w:val="affb"/>
            </w:pPr>
            <w:r w:rsidRPr="005F416C">
              <w:rPr>
                <w:lang w:val="en-US"/>
              </w:rPr>
              <w:t>3C_0910</w:t>
            </w:r>
          </w:p>
        </w:tc>
        <w:tc>
          <w:tcPr>
            <w:tcW w:w="996" w:type="dxa"/>
          </w:tcPr>
          <w:p w:rsidR="00357CDA" w:rsidRPr="005F416C" w:rsidRDefault="00357CDA" w:rsidP="00DB6245">
            <w:pPr>
              <w:pStyle w:val="affb"/>
              <w:rPr>
                <w:lang w:val="en-US"/>
              </w:rPr>
            </w:pPr>
          </w:p>
        </w:tc>
        <w:tc>
          <w:tcPr>
            <w:tcW w:w="1137" w:type="dxa"/>
          </w:tcPr>
          <w:p w:rsidR="00357CDA" w:rsidRPr="005F416C" w:rsidRDefault="00357CDA" w:rsidP="00DB6245">
            <w:pPr>
              <w:pStyle w:val="affb"/>
              <w:rPr>
                <w:lang w:val="en-US"/>
              </w:rPr>
            </w:pPr>
            <w:r w:rsidRPr="005F416C">
              <w:rPr>
                <w:lang w:val="en-US"/>
              </w:rPr>
              <w:t>+</w:t>
            </w:r>
          </w:p>
        </w:tc>
      </w:tr>
      <w:tr w:rsidR="00DB6245" w:rsidRPr="005F416C" w:rsidTr="00DB6245">
        <w:trPr>
          <w:jc w:val="center"/>
        </w:trPr>
        <w:tc>
          <w:tcPr>
            <w:tcW w:w="533" w:type="dxa"/>
          </w:tcPr>
          <w:p w:rsidR="00DB6245" w:rsidRPr="005F416C" w:rsidRDefault="00DB6245" w:rsidP="00DB6245">
            <w:pPr>
              <w:pStyle w:val="affb"/>
            </w:pPr>
          </w:p>
        </w:tc>
        <w:tc>
          <w:tcPr>
            <w:tcW w:w="9320" w:type="dxa"/>
            <w:gridSpan w:val="5"/>
          </w:tcPr>
          <w:p w:rsidR="00DB6245" w:rsidRPr="005F416C" w:rsidRDefault="00DB6245" w:rsidP="00DB6245">
            <w:pPr>
              <w:pStyle w:val="affb"/>
              <w:jc w:val="center"/>
            </w:pPr>
            <w:r w:rsidRPr="005F416C">
              <w:t>регистры управления КИХ-фильтром</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23</w:t>
            </w:r>
          </w:p>
        </w:tc>
        <w:tc>
          <w:tcPr>
            <w:tcW w:w="1985" w:type="dxa"/>
          </w:tcPr>
          <w:p w:rsidR="00357CDA" w:rsidRPr="005F416C" w:rsidRDefault="00357CDA" w:rsidP="0047332B">
            <w:pPr>
              <w:pStyle w:val="affb"/>
            </w:pPr>
            <w:r w:rsidRPr="005F416C">
              <w:t>FIR_W1_0</w:t>
            </w:r>
          </w:p>
        </w:tc>
        <w:tc>
          <w:tcPr>
            <w:tcW w:w="1517" w:type="dxa"/>
          </w:tcPr>
          <w:p w:rsidR="00357CDA" w:rsidRPr="005F416C" w:rsidRDefault="00357CDA" w:rsidP="00DB6245">
            <w:pPr>
              <w:pStyle w:val="affb"/>
            </w:pPr>
            <w:r w:rsidRPr="005F416C">
              <w:rPr>
                <w:bCs w:val="0"/>
                <w:lang w:val="en-US"/>
              </w:rPr>
              <w:t>F_022</w:t>
            </w:r>
            <w:r w:rsidRPr="005F416C">
              <w:rPr>
                <w:bCs w:val="0"/>
              </w:rPr>
              <w:t>0</w:t>
            </w:r>
          </w:p>
        </w:tc>
        <w:tc>
          <w:tcPr>
            <w:tcW w:w="3685" w:type="dxa"/>
          </w:tcPr>
          <w:p w:rsidR="00357CDA" w:rsidRPr="005F416C" w:rsidRDefault="00357CDA" w:rsidP="00DB6245">
            <w:pPr>
              <w:pStyle w:val="affb"/>
            </w:pPr>
            <w:r w:rsidRPr="005F416C">
              <w:rPr>
                <w:lang w:val="en-US"/>
              </w:rPr>
              <w:t>3C_0880</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24</w:t>
            </w:r>
          </w:p>
        </w:tc>
        <w:tc>
          <w:tcPr>
            <w:tcW w:w="1985" w:type="dxa"/>
          </w:tcPr>
          <w:p w:rsidR="00357CDA" w:rsidRPr="005F416C" w:rsidRDefault="00357CDA" w:rsidP="0047332B">
            <w:pPr>
              <w:pStyle w:val="affb"/>
            </w:pPr>
            <w:r w:rsidRPr="005F416C">
              <w:t>FIR_W3_2</w:t>
            </w:r>
          </w:p>
        </w:tc>
        <w:tc>
          <w:tcPr>
            <w:tcW w:w="1517" w:type="dxa"/>
          </w:tcPr>
          <w:p w:rsidR="00357CDA" w:rsidRPr="005F416C" w:rsidRDefault="00357CDA" w:rsidP="00DB6245">
            <w:pPr>
              <w:pStyle w:val="affb"/>
            </w:pPr>
            <w:r w:rsidRPr="005F416C">
              <w:rPr>
                <w:bCs w:val="0"/>
                <w:lang w:val="en-US"/>
              </w:rPr>
              <w:t>F_022</w:t>
            </w:r>
            <w:r w:rsidRPr="005F416C">
              <w:rPr>
                <w:bCs w:val="0"/>
              </w:rPr>
              <w:t>2</w:t>
            </w:r>
          </w:p>
        </w:tc>
        <w:tc>
          <w:tcPr>
            <w:tcW w:w="3685" w:type="dxa"/>
          </w:tcPr>
          <w:p w:rsidR="00357CDA" w:rsidRPr="005F416C" w:rsidRDefault="00357CDA" w:rsidP="00DB6245">
            <w:pPr>
              <w:pStyle w:val="affb"/>
            </w:pPr>
            <w:r w:rsidRPr="005F416C">
              <w:rPr>
                <w:lang w:val="en-US"/>
              </w:rPr>
              <w:t>3C_0888</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25</w:t>
            </w:r>
          </w:p>
        </w:tc>
        <w:tc>
          <w:tcPr>
            <w:tcW w:w="1985" w:type="dxa"/>
          </w:tcPr>
          <w:p w:rsidR="00357CDA" w:rsidRPr="005F416C" w:rsidRDefault="00357CDA" w:rsidP="0047332B">
            <w:pPr>
              <w:pStyle w:val="affb"/>
            </w:pPr>
            <w:r w:rsidRPr="005F416C">
              <w:t>FIR_W5_4</w:t>
            </w:r>
          </w:p>
        </w:tc>
        <w:tc>
          <w:tcPr>
            <w:tcW w:w="1517" w:type="dxa"/>
          </w:tcPr>
          <w:p w:rsidR="00357CDA" w:rsidRPr="005F416C" w:rsidRDefault="00357CDA" w:rsidP="00DB6245">
            <w:pPr>
              <w:pStyle w:val="affb"/>
            </w:pPr>
            <w:r w:rsidRPr="005F416C">
              <w:rPr>
                <w:bCs w:val="0"/>
                <w:lang w:val="en-US"/>
              </w:rPr>
              <w:t>F_022</w:t>
            </w:r>
            <w:r w:rsidRPr="005F416C">
              <w:rPr>
                <w:bCs w:val="0"/>
              </w:rPr>
              <w:t>4</w:t>
            </w:r>
          </w:p>
        </w:tc>
        <w:tc>
          <w:tcPr>
            <w:tcW w:w="3685" w:type="dxa"/>
          </w:tcPr>
          <w:p w:rsidR="00357CDA" w:rsidRPr="005F416C" w:rsidRDefault="00357CDA" w:rsidP="00DB6245">
            <w:pPr>
              <w:pStyle w:val="affb"/>
            </w:pPr>
            <w:r w:rsidRPr="005F416C">
              <w:rPr>
                <w:lang w:val="en-US"/>
              </w:rPr>
              <w:t>3C_0890</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26</w:t>
            </w:r>
          </w:p>
        </w:tc>
        <w:tc>
          <w:tcPr>
            <w:tcW w:w="1985" w:type="dxa"/>
          </w:tcPr>
          <w:p w:rsidR="00357CDA" w:rsidRPr="005F416C" w:rsidRDefault="00357CDA" w:rsidP="0047332B">
            <w:pPr>
              <w:pStyle w:val="affb"/>
            </w:pPr>
            <w:r w:rsidRPr="005F416C">
              <w:t>FIR_W7_6</w:t>
            </w:r>
          </w:p>
        </w:tc>
        <w:tc>
          <w:tcPr>
            <w:tcW w:w="1517" w:type="dxa"/>
          </w:tcPr>
          <w:p w:rsidR="00357CDA" w:rsidRPr="005F416C" w:rsidRDefault="00357CDA" w:rsidP="00DB6245">
            <w:pPr>
              <w:pStyle w:val="affb"/>
            </w:pPr>
            <w:r w:rsidRPr="005F416C">
              <w:rPr>
                <w:bCs w:val="0"/>
                <w:lang w:val="en-US"/>
              </w:rPr>
              <w:t>F_022</w:t>
            </w:r>
            <w:r w:rsidRPr="005F416C">
              <w:rPr>
                <w:bCs w:val="0"/>
              </w:rPr>
              <w:t>6</w:t>
            </w:r>
          </w:p>
        </w:tc>
        <w:tc>
          <w:tcPr>
            <w:tcW w:w="3685" w:type="dxa"/>
          </w:tcPr>
          <w:p w:rsidR="00357CDA" w:rsidRPr="005F416C" w:rsidRDefault="00357CDA" w:rsidP="00DB6245">
            <w:pPr>
              <w:pStyle w:val="affb"/>
            </w:pPr>
            <w:r w:rsidRPr="005F416C">
              <w:rPr>
                <w:lang w:val="en-US"/>
              </w:rPr>
              <w:t>3C_0898</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27</w:t>
            </w:r>
          </w:p>
        </w:tc>
        <w:tc>
          <w:tcPr>
            <w:tcW w:w="1985" w:type="dxa"/>
          </w:tcPr>
          <w:p w:rsidR="00357CDA" w:rsidRPr="005F416C" w:rsidRDefault="00357CDA" w:rsidP="0047332B">
            <w:pPr>
              <w:pStyle w:val="affb"/>
            </w:pPr>
            <w:r w:rsidRPr="005F416C">
              <w:t>FIR_W9_8</w:t>
            </w:r>
          </w:p>
        </w:tc>
        <w:tc>
          <w:tcPr>
            <w:tcW w:w="1517" w:type="dxa"/>
          </w:tcPr>
          <w:p w:rsidR="00357CDA" w:rsidRPr="005F416C" w:rsidRDefault="00357CDA" w:rsidP="00DB6245">
            <w:pPr>
              <w:pStyle w:val="affb"/>
            </w:pPr>
            <w:r w:rsidRPr="005F416C">
              <w:rPr>
                <w:bCs w:val="0"/>
                <w:lang w:val="en-US"/>
              </w:rPr>
              <w:t>F_022</w:t>
            </w:r>
            <w:r w:rsidRPr="005F416C">
              <w:rPr>
                <w:bCs w:val="0"/>
              </w:rPr>
              <w:t>8</w:t>
            </w:r>
          </w:p>
        </w:tc>
        <w:tc>
          <w:tcPr>
            <w:tcW w:w="3685" w:type="dxa"/>
          </w:tcPr>
          <w:p w:rsidR="00357CDA" w:rsidRPr="005F416C" w:rsidRDefault="00357CDA" w:rsidP="00DB6245">
            <w:pPr>
              <w:pStyle w:val="affb"/>
            </w:pPr>
            <w:r w:rsidRPr="005F416C">
              <w:rPr>
                <w:lang w:val="en-US"/>
              </w:rPr>
              <w:t>3C_08A0</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28</w:t>
            </w:r>
          </w:p>
        </w:tc>
        <w:tc>
          <w:tcPr>
            <w:tcW w:w="1985" w:type="dxa"/>
          </w:tcPr>
          <w:p w:rsidR="00357CDA" w:rsidRPr="005F416C" w:rsidRDefault="00357CDA" w:rsidP="0047332B">
            <w:pPr>
              <w:pStyle w:val="affb"/>
            </w:pPr>
            <w:r w:rsidRPr="005F416C">
              <w:t>FIR_W11_10</w:t>
            </w:r>
          </w:p>
        </w:tc>
        <w:tc>
          <w:tcPr>
            <w:tcW w:w="1517" w:type="dxa"/>
          </w:tcPr>
          <w:p w:rsidR="00357CDA" w:rsidRPr="005F416C" w:rsidRDefault="00357CDA" w:rsidP="00DB6245">
            <w:pPr>
              <w:pStyle w:val="affb"/>
            </w:pPr>
            <w:r w:rsidRPr="005F416C">
              <w:rPr>
                <w:bCs w:val="0"/>
                <w:lang w:val="en-US"/>
              </w:rPr>
              <w:t>F_022A</w:t>
            </w:r>
          </w:p>
        </w:tc>
        <w:tc>
          <w:tcPr>
            <w:tcW w:w="3685" w:type="dxa"/>
          </w:tcPr>
          <w:p w:rsidR="00357CDA" w:rsidRPr="005F416C" w:rsidRDefault="00357CDA" w:rsidP="00DB6245">
            <w:pPr>
              <w:pStyle w:val="affb"/>
            </w:pPr>
            <w:r w:rsidRPr="005F416C">
              <w:rPr>
                <w:lang w:val="en-US"/>
              </w:rPr>
              <w:t>3C_08A8</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29</w:t>
            </w:r>
          </w:p>
        </w:tc>
        <w:tc>
          <w:tcPr>
            <w:tcW w:w="1985" w:type="dxa"/>
          </w:tcPr>
          <w:p w:rsidR="00357CDA" w:rsidRPr="005F416C" w:rsidRDefault="00357CDA" w:rsidP="0047332B">
            <w:pPr>
              <w:pStyle w:val="affb"/>
            </w:pPr>
            <w:r w:rsidRPr="005F416C">
              <w:t>FIR_W13_12</w:t>
            </w:r>
          </w:p>
        </w:tc>
        <w:tc>
          <w:tcPr>
            <w:tcW w:w="1517" w:type="dxa"/>
          </w:tcPr>
          <w:p w:rsidR="00357CDA" w:rsidRPr="005F416C" w:rsidRDefault="00357CDA" w:rsidP="00DB6245">
            <w:pPr>
              <w:pStyle w:val="affb"/>
            </w:pPr>
            <w:r w:rsidRPr="005F416C">
              <w:rPr>
                <w:bCs w:val="0"/>
                <w:lang w:val="en-US"/>
              </w:rPr>
              <w:t>F_022C</w:t>
            </w:r>
          </w:p>
        </w:tc>
        <w:tc>
          <w:tcPr>
            <w:tcW w:w="3685" w:type="dxa"/>
          </w:tcPr>
          <w:p w:rsidR="00357CDA" w:rsidRPr="005F416C" w:rsidRDefault="00357CDA" w:rsidP="00DB6245">
            <w:pPr>
              <w:pStyle w:val="affb"/>
            </w:pPr>
            <w:r w:rsidRPr="005F416C">
              <w:rPr>
                <w:lang w:val="en-US"/>
              </w:rPr>
              <w:t>3C_08B0</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30</w:t>
            </w:r>
          </w:p>
        </w:tc>
        <w:tc>
          <w:tcPr>
            <w:tcW w:w="1985" w:type="dxa"/>
          </w:tcPr>
          <w:p w:rsidR="00357CDA" w:rsidRPr="005F416C" w:rsidRDefault="00357CDA" w:rsidP="0047332B">
            <w:pPr>
              <w:pStyle w:val="affb"/>
            </w:pPr>
            <w:r w:rsidRPr="005F416C">
              <w:t>FIR_W15_14</w:t>
            </w:r>
          </w:p>
        </w:tc>
        <w:tc>
          <w:tcPr>
            <w:tcW w:w="1517" w:type="dxa"/>
          </w:tcPr>
          <w:p w:rsidR="00357CDA" w:rsidRPr="005F416C" w:rsidRDefault="00357CDA" w:rsidP="00DB6245">
            <w:pPr>
              <w:pStyle w:val="affb"/>
            </w:pPr>
            <w:r w:rsidRPr="005F416C">
              <w:rPr>
                <w:bCs w:val="0"/>
                <w:lang w:val="en-US"/>
              </w:rPr>
              <w:t>F_022E</w:t>
            </w:r>
          </w:p>
        </w:tc>
        <w:tc>
          <w:tcPr>
            <w:tcW w:w="3685" w:type="dxa"/>
          </w:tcPr>
          <w:p w:rsidR="00357CDA" w:rsidRPr="005F416C" w:rsidRDefault="00357CDA" w:rsidP="00DB6245">
            <w:pPr>
              <w:pStyle w:val="affb"/>
            </w:pPr>
            <w:r w:rsidRPr="005F416C">
              <w:rPr>
                <w:lang w:val="en-US"/>
              </w:rPr>
              <w:t>3C_08B8</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31</w:t>
            </w:r>
          </w:p>
        </w:tc>
        <w:tc>
          <w:tcPr>
            <w:tcW w:w="1985" w:type="dxa"/>
          </w:tcPr>
          <w:p w:rsidR="00357CDA" w:rsidRPr="005F416C" w:rsidRDefault="00357CDA" w:rsidP="0047332B">
            <w:pPr>
              <w:pStyle w:val="affb"/>
            </w:pPr>
            <w:r w:rsidRPr="005F416C">
              <w:t>FIR_W17_16</w:t>
            </w:r>
          </w:p>
        </w:tc>
        <w:tc>
          <w:tcPr>
            <w:tcW w:w="1517" w:type="dxa"/>
          </w:tcPr>
          <w:p w:rsidR="00357CDA" w:rsidRPr="005F416C" w:rsidRDefault="00357CDA" w:rsidP="00DB6245">
            <w:pPr>
              <w:pStyle w:val="affb"/>
            </w:pPr>
            <w:r w:rsidRPr="005F416C">
              <w:rPr>
                <w:bCs w:val="0"/>
                <w:lang w:val="en-US"/>
              </w:rPr>
              <w:t>F_0230</w:t>
            </w:r>
          </w:p>
        </w:tc>
        <w:tc>
          <w:tcPr>
            <w:tcW w:w="3685" w:type="dxa"/>
          </w:tcPr>
          <w:p w:rsidR="00357CDA" w:rsidRPr="005F416C" w:rsidRDefault="00357CDA" w:rsidP="00DB6245">
            <w:pPr>
              <w:pStyle w:val="affb"/>
            </w:pPr>
            <w:r w:rsidRPr="005F416C">
              <w:rPr>
                <w:lang w:val="en-US"/>
              </w:rPr>
              <w:t>3C_08C0</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32</w:t>
            </w:r>
          </w:p>
        </w:tc>
        <w:tc>
          <w:tcPr>
            <w:tcW w:w="1985" w:type="dxa"/>
          </w:tcPr>
          <w:p w:rsidR="00357CDA" w:rsidRPr="005F416C" w:rsidRDefault="00357CDA" w:rsidP="0047332B">
            <w:pPr>
              <w:pStyle w:val="affb"/>
            </w:pPr>
            <w:r w:rsidRPr="005F416C">
              <w:t>FIR_W19_18</w:t>
            </w:r>
          </w:p>
        </w:tc>
        <w:tc>
          <w:tcPr>
            <w:tcW w:w="1517" w:type="dxa"/>
          </w:tcPr>
          <w:p w:rsidR="00357CDA" w:rsidRPr="005F416C" w:rsidRDefault="00357CDA" w:rsidP="00DB6245">
            <w:pPr>
              <w:pStyle w:val="affb"/>
            </w:pPr>
            <w:r w:rsidRPr="005F416C">
              <w:rPr>
                <w:bCs w:val="0"/>
                <w:lang w:val="en-US"/>
              </w:rPr>
              <w:t>F_0232</w:t>
            </w:r>
          </w:p>
        </w:tc>
        <w:tc>
          <w:tcPr>
            <w:tcW w:w="3685" w:type="dxa"/>
          </w:tcPr>
          <w:p w:rsidR="00357CDA" w:rsidRPr="005F416C" w:rsidRDefault="00357CDA" w:rsidP="00DB6245">
            <w:pPr>
              <w:pStyle w:val="affb"/>
            </w:pPr>
            <w:r w:rsidRPr="005F416C">
              <w:rPr>
                <w:lang w:val="en-US"/>
              </w:rPr>
              <w:t>3C_08C8</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33</w:t>
            </w:r>
          </w:p>
        </w:tc>
        <w:tc>
          <w:tcPr>
            <w:tcW w:w="1985" w:type="dxa"/>
          </w:tcPr>
          <w:p w:rsidR="00357CDA" w:rsidRPr="005F416C" w:rsidRDefault="00357CDA" w:rsidP="0047332B">
            <w:pPr>
              <w:pStyle w:val="affb"/>
            </w:pPr>
            <w:r w:rsidRPr="005F416C">
              <w:t>FIR_W21_20</w:t>
            </w:r>
          </w:p>
        </w:tc>
        <w:tc>
          <w:tcPr>
            <w:tcW w:w="1517" w:type="dxa"/>
          </w:tcPr>
          <w:p w:rsidR="00357CDA" w:rsidRPr="005F416C" w:rsidRDefault="00357CDA" w:rsidP="00DB6245">
            <w:pPr>
              <w:pStyle w:val="affb"/>
            </w:pPr>
            <w:r w:rsidRPr="005F416C">
              <w:rPr>
                <w:bCs w:val="0"/>
                <w:lang w:val="en-US"/>
              </w:rPr>
              <w:t>F_0234</w:t>
            </w:r>
          </w:p>
        </w:tc>
        <w:tc>
          <w:tcPr>
            <w:tcW w:w="3685" w:type="dxa"/>
          </w:tcPr>
          <w:p w:rsidR="00357CDA" w:rsidRPr="005F416C" w:rsidRDefault="00357CDA" w:rsidP="00DB6245">
            <w:pPr>
              <w:pStyle w:val="affb"/>
            </w:pPr>
            <w:r w:rsidRPr="005F416C">
              <w:rPr>
                <w:lang w:val="en-US"/>
              </w:rPr>
              <w:t>3C_08D0</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34</w:t>
            </w:r>
          </w:p>
        </w:tc>
        <w:tc>
          <w:tcPr>
            <w:tcW w:w="1985" w:type="dxa"/>
          </w:tcPr>
          <w:p w:rsidR="00357CDA" w:rsidRPr="005F416C" w:rsidRDefault="00357CDA" w:rsidP="0047332B">
            <w:pPr>
              <w:pStyle w:val="affb"/>
            </w:pPr>
            <w:r w:rsidRPr="005F416C">
              <w:t>FIR_W23_22</w:t>
            </w:r>
          </w:p>
        </w:tc>
        <w:tc>
          <w:tcPr>
            <w:tcW w:w="1517" w:type="dxa"/>
          </w:tcPr>
          <w:p w:rsidR="00357CDA" w:rsidRPr="005F416C" w:rsidRDefault="00357CDA" w:rsidP="00DB6245">
            <w:pPr>
              <w:pStyle w:val="affb"/>
            </w:pPr>
            <w:r w:rsidRPr="005F416C">
              <w:rPr>
                <w:bCs w:val="0"/>
                <w:lang w:val="en-US"/>
              </w:rPr>
              <w:t>F_0236</w:t>
            </w:r>
          </w:p>
        </w:tc>
        <w:tc>
          <w:tcPr>
            <w:tcW w:w="3685" w:type="dxa"/>
          </w:tcPr>
          <w:p w:rsidR="00357CDA" w:rsidRPr="005F416C" w:rsidRDefault="00357CDA" w:rsidP="00DB6245">
            <w:pPr>
              <w:pStyle w:val="affb"/>
            </w:pPr>
            <w:r w:rsidRPr="005F416C">
              <w:rPr>
                <w:lang w:val="en-US"/>
              </w:rPr>
              <w:t>3C_08D8</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35</w:t>
            </w:r>
          </w:p>
        </w:tc>
        <w:tc>
          <w:tcPr>
            <w:tcW w:w="1985" w:type="dxa"/>
          </w:tcPr>
          <w:p w:rsidR="00357CDA" w:rsidRPr="005F416C" w:rsidRDefault="00357CDA" w:rsidP="0047332B">
            <w:pPr>
              <w:pStyle w:val="affb"/>
            </w:pPr>
            <w:r w:rsidRPr="005F416C">
              <w:t>FIR_W25_24</w:t>
            </w:r>
          </w:p>
        </w:tc>
        <w:tc>
          <w:tcPr>
            <w:tcW w:w="1517" w:type="dxa"/>
          </w:tcPr>
          <w:p w:rsidR="00357CDA" w:rsidRPr="005F416C" w:rsidRDefault="00357CDA" w:rsidP="00DB6245">
            <w:pPr>
              <w:pStyle w:val="affb"/>
            </w:pPr>
            <w:r w:rsidRPr="005F416C">
              <w:rPr>
                <w:bCs w:val="0"/>
                <w:lang w:val="en-US"/>
              </w:rPr>
              <w:t>F_0238</w:t>
            </w:r>
          </w:p>
        </w:tc>
        <w:tc>
          <w:tcPr>
            <w:tcW w:w="3685" w:type="dxa"/>
          </w:tcPr>
          <w:p w:rsidR="00357CDA" w:rsidRPr="005F416C" w:rsidRDefault="00357CDA" w:rsidP="00DB6245">
            <w:pPr>
              <w:pStyle w:val="affb"/>
            </w:pPr>
            <w:r w:rsidRPr="005F416C">
              <w:rPr>
                <w:lang w:val="en-US"/>
              </w:rPr>
              <w:t>3C_08E0</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36</w:t>
            </w:r>
          </w:p>
        </w:tc>
        <w:tc>
          <w:tcPr>
            <w:tcW w:w="1985" w:type="dxa"/>
          </w:tcPr>
          <w:p w:rsidR="00357CDA" w:rsidRPr="005F416C" w:rsidRDefault="00357CDA" w:rsidP="0047332B">
            <w:pPr>
              <w:pStyle w:val="affb"/>
            </w:pPr>
            <w:r w:rsidRPr="005F416C">
              <w:t>FIR_W27_26</w:t>
            </w:r>
          </w:p>
        </w:tc>
        <w:tc>
          <w:tcPr>
            <w:tcW w:w="1517" w:type="dxa"/>
          </w:tcPr>
          <w:p w:rsidR="00357CDA" w:rsidRPr="005F416C" w:rsidRDefault="00357CDA" w:rsidP="00DB6245">
            <w:pPr>
              <w:pStyle w:val="affb"/>
            </w:pPr>
            <w:r w:rsidRPr="005F416C">
              <w:rPr>
                <w:bCs w:val="0"/>
                <w:lang w:val="en-US"/>
              </w:rPr>
              <w:t>F_023A</w:t>
            </w:r>
          </w:p>
        </w:tc>
        <w:tc>
          <w:tcPr>
            <w:tcW w:w="3685" w:type="dxa"/>
          </w:tcPr>
          <w:p w:rsidR="00357CDA" w:rsidRPr="005F416C" w:rsidRDefault="00357CDA" w:rsidP="00DB6245">
            <w:pPr>
              <w:pStyle w:val="affb"/>
            </w:pPr>
            <w:r w:rsidRPr="005F416C">
              <w:rPr>
                <w:lang w:val="en-US"/>
              </w:rPr>
              <w:t>3C_08E8</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37</w:t>
            </w:r>
          </w:p>
        </w:tc>
        <w:tc>
          <w:tcPr>
            <w:tcW w:w="1985" w:type="dxa"/>
          </w:tcPr>
          <w:p w:rsidR="00357CDA" w:rsidRPr="005F416C" w:rsidRDefault="00357CDA" w:rsidP="0047332B">
            <w:pPr>
              <w:pStyle w:val="affb"/>
            </w:pPr>
            <w:r w:rsidRPr="005F416C">
              <w:t>FIR_W29_28</w:t>
            </w:r>
          </w:p>
        </w:tc>
        <w:tc>
          <w:tcPr>
            <w:tcW w:w="1517" w:type="dxa"/>
          </w:tcPr>
          <w:p w:rsidR="00357CDA" w:rsidRPr="005F416C" w:rsidRDefault="00357CDA" w:rsidP="00DB6245">
            <w:pPr>
              <w:pStyle w:val="affb"/>
            </w:pPr>
            <w:r w:rsidRPr="005F416C">
              <w:rPr>
                <w:bCs w:val="0"/>
                <w:lang w:val="en-US"/>
              </w:rPr>
              <w:t>F_023C</w:t>
            </w:r>
          </w:p>
        </w:tc>
        <w:tc>
          <w:tcPr>
            <w:tcW w:w="3685" w:type="dxa"/>
          </w:tcPr>
          <w:p w:rsidR="00357CDA" w:rsidRPr="005F416C" w:rsidRDefault="00357CDA" w:rsidP="00DB6245">
            <w:pPr>
              <w:pStyle w:val="affb"/>
            </w:pPr>
            <w:r w:rsidRPr="005F416C">
              <w:rPr>
                <w:lang w:val="en-US"/>
              </w:rPr>
              <w:t>3C_08F0</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38</w:t>
            </w:r>
          </w:p>
        </w:tc>
        <w:tc>
          <w:tcPr>
            <w:tcW w:w="1985" w:type="dxa"/>
          </w:tcPr>
          <w:p w:rsidR="00357CDA" w:rsidRPr="005F416C" w:rsidRDefault="00357CDA" w:rsidP="0047332B">
            <w:pPr>
              <w:pStyle w:val="affb"/>
            </w:pPr>
            <w:r w:rsidRPr="005F416C">
              <w:t>FIR_W31_30</w:t>
            </w:r>
          </w:p>
        </w:tc>
        <w:tc>
          <w:tcPr>
            <w:tcW w:w="1517" w:type="dxa"/>
          </w:tcPr>
          <w:p w:rsidR="00357CDA" w:rsidRPr="005F416C" w:rsidRDefault="00357CDA" w:rsidP="00DB6245">
            <w:pPr>
              <w:pStyle w:val="affb"/>
            </w:pPr>
            <w:r w:rsidRPr="005F416C">
              <w:rPr>
                <w:bCs w:val="0"/>
                <w:lang w:val="en-US"/>
              </w:rPr>
              <w:t>F_023E</w:t>
            </w:r>
          </w:p>
        </w:tc>
        <w:tc>
          <w:tcPr>
            <w:tcW w:w="3685" w:type="dxa"/>
          </w:tcPr>
          <w:p w:rsidR="00357CDA" w:rsidRPr="005F416C" w:rsidRDefault="00357CDA" w:rsidP="00DB6245">
            <w:pPr>
              <w:pStyle w:val="affb"/>
            </w:pPr>
            <w:r w:rsidRPr="005F416C">
              <w:rPr>
                <w:lang w:val="en-US"/>
              </w:rPr>
              <w:t>3C_08F8</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r w:rsidRPr="005F416C">
              <w:rPr>
                <w:lang w:val="en-US"/>
              </w:rPr>
              <w:t>+</w:t>
            </w:r>
          </w:p>
        </w:tc>
      </w:tr>
      <w:tr w:rsidR="00DB6245" w:rsidRPr="005F416C" w:rsidTr="00DB6245">
        <w:trPr>
          <w:jc w:val="center"/>
        </w:trPr>
        <w:tc>
          <w:tcPr>
            <w:tcW w:w="533" w:type="dxa"/>
          </w:tcPr>
          <w:p w:rsidR="00DB6245" w:rsidRPr="005F416C" w:rsidRDefault="00DB6245" w:rsidP="00DB6245">
            <w:pPr>
              <w:pStyle w:val="affb"/>
            </w:pPr>
          </w:p>
        </w:tc>
        <w:tc>
          <w:tcPr>
            <w:tcW w:w="9320" w:type="dxa"/>
            <w:gridSpan w:val="5"/>
          </w:tcPr>
          <w:p w:rsidR="00DB6245" w:rsidRPr="005F416C" w:rsidRDefault="00DB6245" w:rsidP="00DB6245">
            <w:pPr>
              <w:pStyle w:val="affb"/>
              <w:jc w:val="center"/>
            </w:pPr>
            <w:r w:rsidRPr="005F416C">
              <w:t>регистры управления нормализатором</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39</w:t>
            </w:r>
          </w:p>
        </w:tc>
        <w:tc>
          <w:tcPr>
            <w:tcW w:w="1985" w:type="dxa"/>
          </w:tcPr>
          <w:p w:rsidR="00357CDA" w:rsidRPr="005F416C" w:rsidRDefault="00357CDA" w:rsidP="0047332B">
            <w:pPr>
              <w:pStyle w:val="affb"/>
            </w:pPr>
            <w:r w:rsidRPr="005F416C">
              <w:t>NORM_CTRL0</w:t>
            </w:r>
          </w:p>
        </w:tc>
        <w:tc>
          <w:tcPr>
            <w:tcW w:w="1517" w:type="dxa"/>
          </w:tcPr>
          <w:p w:rsidR="00357CDA" w:rsidRPr="005F416C" w:rsidRDefault="00357CDA" w:rsidP="00DB6245">
            <w:pPr>
              <w:pStyle w:val="affb"/>
            </w:pPr>
            <w:r w:rsidRPr="005F416C">
              <w:rPr>
                <w:bCs w:val="0"/>
                <w:lang w:val="en-US"/>
              </w:rPr>
              <w:t>F_024C</w:t>
            </w:r>
          </w:p>
        </w:tc>
        <w:tc>
          <w:tcPr>
            <w:tcW w:w="3685" w:type="dxa"/>
          </w:tcPr>
          <w:p w:rsidR="00357CDA" w:rsidRPr="005F416C" w:rsidRDefault="00357CDA" w:rsidP="00DB6245">
            <w:pPr>
              <w:pStyle w:val="affb"/>
            </w:pPr>
            <w:r w:rsidRPr="005F416C">
              <w:rPr>
                <w:lang w:val="en-US"/>
              </w:rPr>
              <w:t>3C_0930</w:t>
            </w:r>
          </w:p>
        </w:tc>
        <w:tc>
          <w:tcPr>
            <w:tcW w:w="996" w:type="dxa"/>
          </w:tcPr>
          <w:p w:rsidR="00357CDA" w:rsidRPr="005F416C" w:rsidRDefault="00357CDA" w:rsidP="00DB6245">
            <w:pPr>
              <w:pStyle w:val="affb"/>
              <w:rPr>
                <w:lang w:val="en-US"/>
              </w:rPr>
            </w:pP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40</w:t>
            </w:r>
          </w:p>
        </w:tc>
        <w:tc>
          <w:tcPr>
            <w:tcW w:w="1985" w:type="dxa"/>
          </w:tcPr>
          <w:p w:rsidR="00357CDA" w:rsidRPr="005F416C" w:rsidRDefault="00357CDA" w:rsidP="0047332B">
            <w:pPr>
              <w:pStyle w:val="affb"/>
            </w:pPr>
            <w:r w:rsidRPr="005F416C">
              <w:t>NORM_CTRL1</w:t>
            </w:r>
          </w:p>
        </w:tc>
        <w:tc>
          <w:tcPr>
            <w:tcW w:w="1517" w:type="dxa"/>
          </w:tcPr>
          <w:p w:rsidR="00357CDA" w:rsidRPr="005F416C" w:rsidRDefault="00357CDA" w:rsidP="00DB6245">
            <w:pPr>
              <w:pStyle w:val="affb"/>
            </w:pPr>
            <w:r w:rsidRPr="005F416C">
              <w:rPr>
                <w:bCs w:val="0"/>
                <w:lang w:val="en-US"/>
              </w:rPr>
              <w:t>F_024E</w:t>
            </w:r>
          </w:p>
        </w:tc>
        <w:tc>
          <w:tcPr>
            <w:tcW w:w="3685" w:type="dxa"/>
          </w:tcPr>
          <w:p w:rsidR="00357CDA" w:rsidRPr="005F416C" w:rsidRDefault="00357CDA" w:rsidP="00DB6245">
            <w:pPr>
              <w:pStyle w:val="affb"/>
            </w:pPr>
            <w:r w:rsidRPr="005F416C">
              <w:rPr>
                <w:lang w:val="en-US"/>
              </w:rPr>
              <w:t>3C_0938</w:t>
            </w:r>
          </w:p>
        </w:tc>
        <w:tc>
          <w:tcPr>
            <w:tcW w:w="996" w:type="dxa"/>
          </w:tcPr>
          <w:p w:rsidR="00357CDA" w:rsidRPr="005F416C" w:rsidRDefault="00357CDA" w:rsidP="00DB6245">
            <w:pPr>
              <w:pStyle w:val="affb"/>
              <w:rPr>
                <w:lang w:val="en-US"/>
              </w:rPr>
            </w:pPr>
          </w:p>
        </w:tc>
        <w:tc>
          <w:tcPr>
            <w:tcW w:w="1137" w:type="dxa"/>
          </w:tcPr>
          <w:p w:rsidR="00357CDA" w:rsidRPr="005F416C" w:rsidRDefault="00357CDA" w:rsidP="00DB6245">
            <w:pPr>
              <w:pStyle w:val="affb"/>
              <w:rPr>
                <w:lang w:val="en-US"/>
              </w:rPr>
            </w:pPr>
            <w:r w:rsidRPr="005F416C">
              <w:rPr>
                <w:lang w:val="en-US"/>
              </w:rPr>
              <w:t>+</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42</w:t>
            </w:r>
          </w:p>
        </w:tc>
        <w:tc>
          <w:tcPr>
            <w:tcW w:w="1985" w:type="dxa"/>
          </w:tcPr>
          <w:p w:rsidR="00357CDA" w:rsidRPr="005F416C" w:rsidRDefault="00357CDA" w:rsidP="00DB6245">
            <w:pPr>
              <w:pStyle w:val="affb"/>
              <w:rPr>
                <w:lang w:val="en-US"/>
              </w:rPr>
            </w:pPr>
            <w:r w:rsidRPr="005F416C">
              <w:rPr>
                <w:lang w:val="en-US"/>
              </w:rPr>
              <w:t>NORM_OVRFL</w:t>
            </w:r>
          </w:p>
        </w:tc>
        <w:tc>
          <w:tcPr>
            <w:tcW w:w="1517" w:type="dxa"/>
          </w:tcPr>
          <w:p w:rsidR="00357CDA" w:rsidRPr="005F416C" w:rsidRDefault="00357CDA" w:rsidP="00DB6245">
            <w:pPr>
              <w:pStyle w:val="affb"/>
              <w:rPr>
                <w:bCs w:val="0"/>
                <w:lang w:val="en-US"/>
              </w:rPr>
            </w:pPr>
            <w:r w:rsidRPr="005F416C">
              <w:rPr>
                <w:bCs w:val="0"/>
                <w:lang w:val="en-US"/>
              </w:rPr>
              <w:t>F_024C</w:t>
            </w:r>
          </w:p>
        </w:tc>
        <w:tc>
          <w:tcPr>
            <w:tcW w:w="3685" w:type="dxa"/>
          </w:tcPr>
          <w:p w:rsidR="00357CDA" w:rsidRPr="005F416C" w:rsidRDefault="00357CDA" w:rsidP="00DB6245">
            <w:pPr>
              <w:pStyle w:val="affb"/>
            </w:pPr>
            <w:r w:rsidRPr="005F416C">
              <w:rPr>
                <w:lang w:val="en-US"/>
              </w:rPr>
              <w:t>3C_0930</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p>
        </w:tc>
      </w:tr>
      <w:tr w:rsidR="00DB6245" w:rsidRPr="005F416C" w:rsidTr="00DB6245">
        <w:trPr>
          <w:jc w:val="center"/>
        </w:trPr>
        <w:tc>
          <w:tcPr>
            <w:tcW w:w="533" w:type="dxa"/>
          </w:tcPr>
          <w:p w:rsidR="00DB6245" w:rsidRPr="005F416C" w:rsidRDefault="00DB6245" w:rsidP="00DB6245">
            <w:pPr>
              <w:pStyle w:val="affb"/>
              <w:rPr>
                <w:lang w:val="en-US"/>
              </w:rPr>
            </w:pPr>
          </w:p>
        </w:tc>
        <w:tc>
          <w:tcPr>
            <w:tcW w:w="9320" w:type="dxa"/>
            <w:gridSpan w:val="5"/>
            <w:vAlign w:val="center"/>
          </w:tcPr>
          <w:p w:rsidR="00DB6245" w:rsidRPr="005F416C" w:rsidRDefault="00DB6245" w:rsidP="00DB6245">
            <w:pPr>
              <w:pStyle w:val="affb"/>
              <w:jc w:val="center"/>
            </w:pPr>
            <w:r w:rsidRPr="005F416C">
              <w:t>управление буфером команд</w:t>
            </w:r>
          </w:p>
        </w:tc>
      </w:tr>
      <w:tr w:rsidR="00357CDA" w:rsidRPr="005F416C" w:rsidTr="00357CDA">
        <w:trPr>
          <w:jc w:val="center"/>
        </w:trPr>
        <w:tc>
          <w:tcPr>
            <w:tcW w:w="533" w:type="dxa"/>
          </w:tcPr>
          <w:p w:rsidR="00357CDA" w:rsidRPr="005F416C" w:rsidRDefault="00357CDA" w:rsidP="00DB6245">
            <w:pPr>
              <w:pStyle w:val="affb"/>
              <w:rPr>
                <w:lang w:val="en-US"/>
              </w:rPr>
            </w:pPr>
            <w:r w:rsidRPr="005F416C">
              <w:rPr>
                <w:lang w:val="en-US"/>
              </w:rPr>
              <w:t>41</w:t>
            </w:r>
          </w:p>
        </w:tc>
        <w:tc>
          <w:tcPr>
            <w:tcW w:w="1985" w:type="dxa"/>
            <w:vAlign w:val="center"/>
          </w:tcPr>
          <w:p w:rsidR="00357CDA" w:rsidRPr="005F416C" w:rsidRDefault="00357CDA" w:rsidP="0047332B">
            <w:pPr>
              <w:pStyle w:val="affb"/>
              <w:rPr>
                <w:lang w:val="en-US"/>
              </w:rPr>
            </w:pPr>
            <w:r w:rsidRPr="005F416C">
              <w:rPr>
                <w:lang w:val="en-US"/>
              </w:rPr>
              <w:t>Q_BUF_STATUS</w:t>
            </w:r>
          </w:p>
        </w:tc>
        <w:tc>
          <w:tcPr>
            <w:tcW w:w="1517" w:type="dxa"/>
          </w:tcPr>
          <w:p w:rsidR="00357CDA" w:rsidRPr="005F416C" w:rsidRDefault="00357CDA" w:rsidP="00DB6245">
            <w:pPr>
              <w:pStyle w:val="affb"/>
            </w:pPr>
            <w:r w:rsidRPr="005F416C">
              <w:rPr>
                <w:bCs w:val="0"/>
                <w:lang w:val="en-US"/>
              </w:rPr>
              <w:t>F_0250</w:t>
            </w:r>
          </w:p>
        </w:tc>
        <w:tc>
          <w:tcPr>
            <w:tcW w:w="3685" w:type="dxa"/>
          </w:tcPr>
          <w:p w:rsidR="00357CDA" w:rsidRPr="005F416C" w:rsidRDefault="00357CDA" w:rsidP="00DB6245">
            <w:pPr>
              <w:pStyle w:val="affb"/>
            </w:pPr>
            <w:r w:rsidRPr="005F416C">
              <w:rPr>
                <w:lang w:val="en-US"/>
              </w:rPr>
              <w:t>3C_0940</w:t>
            </w:r>
          </w:p>
        </w:tc>
        <w:tc>
          <w:tcPr>
            <w:tcW w:w="996" w:type="dxa"/>
          </w:tcPr>
          <w:p w:rsidR="00357CDA" w:rsidRPr="005F416C" w:rsidRDefault="00357CDA" w:rsidP="00DB6245">
            <w:pPr>
              <w:pStyle w:val="affb"/>
              <w:rPr>
                <w:lang w:val="en-US"/>
              </w:rPr>
            </w:pPr>
            <w:r w:rsidRPr="005F416C">
              <w:rPr>
                <w:lang w:val="en-US"/>
              </w:rPr>
              <w:t>+</w:t>
            </w:r>
          </w:p>
        </w:tc>
        <w:tc>
          <w:tcPr>
            <w:tcW w:w="1137" w:type="dxa"/>
          </w:tcPr>
          <w:p w:rsidR="00357CDA" w:rsidRPr="005F416C" w:rsidRDefault="00357CDA" w:rsidP="00DB6245">
            <w:pPr>
              <w:pStyle w:val="affb"/>
              <w:rPr>
                <w:lang w:val="en-US"/>
              </w:rPr>
            </w:pPr>
          </w:p>
        </w:tc>
      </w:tr>
    </w:tbl>
    <w:p w:rsidR="00DB6245" w:rsidRPr="005F416C" w:rsidRDefault="00DB6245" w:rsidP="00D205B4">
      <w:pPr>
        <w:pStyle w:val="afff0"/>
        <w:rPr>
          <w:lang w:val="en-US"/>
        </w:rPr>
      </w:pPr>
    </w:p>
    <w:p w:rsidR="000F5F24" w:rsidRPr="005F416C" w:rsidRDefault="000F5F24" w:rsidP="00D205B4">
      <w:pPr>
        <w:pStyle w:val="afff0"/>
        <w:rPr>
          <w:lang w:val="en-US"/>
        </w:rPr>
      </w:pPr>
    </w:p>
    <w:p w:rsidR="000F5F24" w:rsidRPr="005F416C" w:rsidRDefault="000F5F24" w:rsidP="00D205B4">
      <w:pPr>
        <w:pStyle w:val="afff0"/>
        <w:rPr>
          <w:lang w:val="en-US"/>
        </w:rPr>
      </w:pPr>
    </w:p>
    <w:p w:rsidR="00D205B4" w:rsidRPr="005F416C" w:rsidRDefault="00D205B4" w:rsidP="00D205B4">
      <w:pPr>
        <w:pStyle w:val="a9"/>
        <w:rPr>
          <w:b/>
          <w:lang w:val="en-US"/>
        </w:rPr>
      </w:pPr>
    </w:p>
    <w:p w:rsidR="00D205B4" w:rsidRPr="005F416C" w:rsidRDefault="00D205B4" w:rsidP="00D205B4">
      <w:pPr>
        <w:pStyle w:val="a9"/>
      </w:pPr>
      <w:r w:rsidRPr="005F416C">
        <w:rPr>
          <w:b/>
        </w:rPr>
        <w:t>Регистр конфигурации канала (</w:t>
      </w:r>
      <w:r w:rsidRPr="005F416C">
        <w:rPr>
          <w:b/>
          <w:lang w:val="en-US"/>
        </w:rPr>
        <w:t>CH</w:t>
      </w:r>
      <w:r w:rsidRPr="005F416C">
        <w:rPr>
          <w:b/>
        </w:rPr>
        <w:t>_</w:t>
      </w:r>
      <w:r w:rsidRPr="005F416C">
        <w:rPr>
          <w:b/>
          <w:lang w:val="en-US"/>
        </w:rPr>
        <w:t>CTRL</w:t>
      </w:r>
      <w:r w:rsidRPr="005F416C">
        <w:rPr>
          <w:b/>
        </w:rPr>
        <w:t>)</w:t>
      </w:r>
      <w:r w:rsidRPr="005F416C">
        <w:t xml:space="preserve"> настраивает работу каналов передатчика (два разных канала, один комплексный и т.д.).</w:t>
      </w:r>
      <w:r w:rsidR="00B3267A" w:rsidRPr="005F416C">
        <w:t xml:space="preserve"> Поля регистра </w:t>
      </w:r>
      <w:r w:rsidR="00B3267A" w:rsidRPr="005F416C">
        <w:rPr>
          <w:lang w:val="en-US"/>
        </w:rPr>
        <w:t>CH</w:t>
      </w:r>
      <w:r w:rsidR="00B3267A" w:rsidRPr="005F416C">
        <w:t>_</w:t>
      </w:r>
      <w:r w:rsidR="00B3267A" w:rsidRPr="005F416C">
        <w:rPr>
          <w:lang w:val="en-US"/>
        </w:rPr>
        <w:t>CTRL</w:t>
      </w:r>
      <w:r w:rsidR="00B3267A" w:rsidRPr="005F416C">
        <w:t xml:space="preserve"> приведены в таблице </w:t>
      </w:r>
      <w:r w:rsidR="00B050B4">
        <w:fldChar w:fldCharType="begin"/>
      </w:r>
      <w:r w:rsidR="00B050B4">
        <w:instrText xml:space="preserve"> REF _Ref433646202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297</w:t>
      </w:r>
      <w:r w:rsidR="00B050B4">
        <w:fldChar w:fldCharType="end"/>
      </w:r>
      <w:r w:rsidR="00B3267A" w:rsidRPr="005F416C">
        <w:t>.</w:t>
      </w:r>
    </w:p>
    <w:p w:rsidR="00D205B4" w:rsidRPr="005F416C" w:rsidRDefault="00D205B4" w:rsidP="00D205B4">
      <w:pPr>
        <w:pStyle w:val="a9"/>
      </w:pPr>
    </w:p>
    <w:p w:rsidR="00D205B4" w:rsidRPr="005F416C" w:rsidRDefault="00D205B4" w:rsidP="00D205B4">
      <w:pPr>
        <w:pStyle w:val="afff0"/>
      </w:pPr>
      <w:bookmarkStart w:id="1352" w:name="_Ref43364620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297</w:t>
      </w:r>
      <w:r w:rsidR="008A68E7" w:rsidRPr="005F416C">
        <w:rPr>
          <w:noProof/>
        </w:rPr>
        <w:fldChar w:fldCharType="end"/>
      </w:r>
      <w:bookmarkEnd w:id="1352"/>
      <w:r w:rsidRPr="005F416C">
        <w:t xml:space="preserve"> – Разряды регистра параметров канала (</w:t>
      </w:r>
      <w:r w:rsidRPr="005F416C">
        <w:rPr>
          <w:lang w:val="en-US"/>
        </w:rPr>
        <w:t>CH</w:t>
      </w:r>
      <w:r w:rsidRPr="005F416C">
        <w:t>_</w:t>
      </w:r>
      <w:r w:rsidRPr="005F416C">
        <w:rPr>
          <w:lang w:val="en-US"/>
        </w:rPr>
        <w:t>CTRL</w:t>
      </w:r>
      <w:r w:rsidRPr="005F416C">
        <w:t>)</w:t>
      </w:r>
    </w:p>
    <w:tbl>
      <w:tblPr>
        <w:tblW w:w="0" w:type="auto"/>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2126"/>
        <w:gridCol w:w="4252"/>
        <w:gridCol w:w="709"/>
        <w:gridCol w:w="1383"/>
      </w:tblGrid>
      <w:tr w:rsidR="00D205B4" w:rsidRPr="005F416C" w:rsidTr="00D205B4">
        <w:tc>
          <w:tcPr>
            <w:tcW w:w="1101" w:type="dxa"/>
            <w:shd w:val="clear" w:color="auto" w:fill="D9D9D9"/>
          </w:tcPr>
          <w:p w:rsidR="00D205B4" w:rsidRPr="005F416C" w:rsidRDefault="00D205B4" w:rsidP="00C06D76">
            <w:pPr>
              <w:pStyle w:val="affb"/>
            </w:pPr>
            <w:r w:rsidRPr="005F416C">
              <w:t>№ Разр</w:t>
            </w:r>
          </w:p>
        </w:tc>
        <w:tc>
          <w:tcPr>
            <w:tcW w:w="2126" w:type="dxa"/>
            <w:shd w:val="clear" w:color="auto" w:fill="D9D9D9"/>
          </w:tcPr>
          <w:p w:rsidR="00D205B4" w:rsidRPr="005F416C" w:rsidRDefault="00D205B4" w:rsidP="00C06D76">
            <w:pPr>
              <w:pStyle w:val="affb"/>
            </w:pPr>
            <w:r w:rsidRPr="005F416C">
              <w:t>Имя</w:t>
            </w:r>
          </w:p>
        </w:tc>
        <w:tc>
          <w:tcPr>
            <w:tcW w:w="4252" w:type="dxa"/>
            <w:shd w:val="clear" w:color="auto" w:fill="D9D9D9"/>
          </w:tcPr>
          <w:p w:rsidR="00D205B4" w:rsidRPr="005F416C" w:rsidRDefault="00D205B4" w:rsidP="00C06D76">
            <w:pPr>
              <w:pStyle w:val="affb"/>
            </w:pPr>
            <w:r w:rsidRPr="005F416C">
              <w:t>Название (описание)</w:t>
            </w:r>
          </w:p>
        </w:tc>
        <w:tc>
          <w:tcPr>
            <w:tcW w:w="709" w:type="dxa"/>
            <w:shd w:val="clear" w:color="auto" w:fill="D9D9D9"/>
          </w:tcPr>
          <w:p w:rsidR="00D205B4" w:rsidRPr="005F416C" w:rsidRDefault="00D205B4" w:rsidP="00C06D76">
            <w:pPr>
              <w:pStyle w:val="affb"/>
            </w:pPr>
            <w:r w:rsidRPr="005F416C">
              <w:t>Реж</w:t>
            </w:r>
          </w:p>
        </w:tc>
        <w:tc>
          <w:tcPr>
            <w:tcW w:w="1383" w:type="dxa"/>
            <w:shd w:val="clear" w:color="auto" w:fill="D9D9D9"/>
          </w:tcPr>
          <w:p w:rsidR="00D205B4" w:rsidRPr="005F416C" w:rsidRDefault="00D205B4" w:rsidP="00C06D76">
            <w:pPr>
              <w:pStyle w:val="affb"/>
            </w:pPr>
            <w:r w:rsidRPr="005F416C">
              <w:t>Исх. знач.</w:t>
            </w:r>
          </w:p>
        </w:tc>
      </w:tr>
      <w:tr w:rsidR="00D205B4" w:rsidRPr="005F416C" w:rsidTr="00D205B4">
        <w:tc>
          <w:tcPr>
            <w:tcW w:w="1101" w:type="dxa"/>
          </w:tcPr>
          <w:p w:rsidR="00D205B4" w:rsidRPr="005F416C" w:rsidRDefault="004C32AE" w:rsidP="004C32AE">
            <w:pPr>
              <w:pStyle w:val="affb"/>
              <w:rPr>
                <w:lang w:val="en-US"/>
              </w:rPr>
            </w:pPr>
            <w:r w:rsidRPr="005F416C">
              <w:t xml:space="preserve">31 </w:t>
            </w:r>
            <w:r w:rsidRPr="005F416C">
              <w:rPr>
                <w:lang w:val="en-US"/>
              </w:rPr>
              <w:t>:</w:t>
            </w:r>
            <w:r w:rsidR="00D205B4" w:rsidRPr="005F416C">
              <w:t xml:space="preserve"> </w:t>
            </w:r>
            <w:r w:rsidRPr="005F416C">
              <w:rPr>
                <w:lang w:val="en-US"/>
              </w:rPr>
              <w:t>10</w:t>
            </w:r>
          </w:p>
        </w:tc>
        <w:tc>
          <w:tcPr>
            <w:tcW w:w="2126" w:type="dxa"/>
          </w:tcPr>
          <w:p w:rsidR="00D205B4" w:rsidRPr="005F416C" w:rsidRDefault="00D205B4" w:rsidP="00C06D76">
            <w:pPr>
              <w:pStyle w:val="affb"/>
            </w:pPr>
            <w:r w:rsidRPr="005F416C">
              <w:t>reserved</w:t>
            </w:r>
          </w:p>
        </w:tc>
        <w:tc>
          <w:tcPr>
            <w:tcW w:w="4252" w:type="dxa"/>
          </w:tcPr>
          <w:p w:rsidR="00D205B4" w:rsidRPr="005F416C" w:rsidRDefault="00D205B4" w:rsidP="00C06D76">
            <w:pPr>
              <w:pStyle w:val="affb"/>
            </w:pPr>
          </w:p>
        </w:tc>
        <w:tc>
          <w:tcPr>
            <w:tcW w:w="709" w:type="dxa"/>
          </w:tcPr>
          <w:p w:rsidR="00D205B4" w:rsidRPr="005F416C" w:rsidRDefault="00D205B4" w:rsidP="00C06D76">
            <w:pPr>
              <w:pStyle w:val="affb"/>
            </w:pPr>
            <w:r w:rsidRPr="005F416C">
              <w:t>R</w:t>
            </w:r>
          </w:p>
        </w:tc>
        <w:tc>
          <w:tcPr>
            <w:tcW w:w="1383" w:type="dxa"/>
          </w:tcPr>
          <w:p w:rsidR="00D205B4" w:rsidRPr="005F416C" w:rsidRDefault="00D205B4" w:rsidP="00C06D76">
            <w:pPr>
              <w:pStyle w:val="affb"/>
            </w:pPr>
            <w:r w:rsidRPr="005F416C">
              <w:t>0x0</w:t>
            </w:r>
          </w:p>
        </w:tc>
      </w:tr>
      <w:tr w:rsidR="004C32AE" w:rsidRPr="005F416C" w:rsidTr="00D205B4">
        <w:tc>
          <w:tcPr>
            <w:tcW w:w="1101" w:type="dxa"/>
          </w:tcPr>
          <w:p w:rsidR="004C32AE" w:rsidRPr="005F416C" w:rsidRDefault="004C32AE" w:rsidP="00C06D76">
            <w:pPr>
              <w:pStyle w:val="affb"/>
              <w:rPr>
                <w:lang w:val="en-US"/>
              </w:rPr>
            </w:pPr>
            <w:r w:rsidRPr="005F416C">
              <w:rPr>
                <w:lang w:val="en-US"/>
              </w:rPr>
              <w:t>9</w:t>
            </w:r>
          </w:p>
        </w:tc>
        <w:tc>
          <w:tcPr>
            <w:tcW w:w="2126" w:type="dxa"/>
          </w:tcPr>
          <w:p w:rsidR="004C32AE" w:rsidRPr="005F416C" w:rsidRDefault="004C32AE" w:rsidP="00C06D76">
            <w:pPr>
              <w:pStyle w:val="affb"/>
            </w:pPr>
            <w:r w:rsidRPr="005F416C">
              <w:rPr>
                <w:lang w:val="en-US"/>
              </w:rPr>
              <w:t>TrD_CH1</w:t>
            </w:r>
          </w:p>
        </w:tc>
        <w:tc>
          <w:tcPr>
            <w:tcW w:w="4252" w:type="dxa"/>
          </w:tcPr>
          <w:p w:rsidR="004C32AE" w:rsidRPr="005F416C" w:rsidRDefault="004C32AE" w:rsidP="00C06D76">
            <w:pPr>
              <w:pStyle w:val="affb"/>
            </w:pPr>
            <w:r w:rsidRPr="005F416C">
              <w:t>передача данных каналом 1</w:t>
            </w:r>
            <w:r w:rsidR="00654664" w:rsidRPr="005F416C">
              <w:t xml:space="preserve"> в данный момент</w:t>
            </w:r>
          </w:p>
          <w:p w:rsidR="004C32AE" w:rsidRPr="005F416C" w:rsidRDefault="004C32AE" w:rsidP="00C06D76">
            <w:pPr>
              <w:pStyle w:val="affb"/>
            </w:pPr>
            <w:r w:rsidRPr="005F416C">
              <w:t>0 - данные не передаются;</w:t>
            </w:r>
          </w:p>
          <w:p w:rsidR="004C32AE" w:rsidRPr="005F416C" w:rsidRDefault="004C32AE" w:rsidP="004C32AE">
            <w:pPr>
              <w:pStyle w:val="affb"/>
            </w:pPr>
            <w:r w:rsidRPr="005F416C">
              <w:t>1 - данные передаются;</w:t>
            </w:r>
          </w:p>
        </w:tc>
        <w:tc>
          <w:tcPr>
            <w:tcW w:w="709" w:type="dxa"/>
          </w:tcPr>
          <w:p w:rsidR="004C32AE" w:rsidRPr="005F416C" w:rsidRDefault="004C32AE" w:rsidP="00C06D76">
            <w:pPr>
              <w:pStyle w:val="affb"/>
              <w:rPr>
                <w:lang w:val="en-US"/>
              </w:rPr>
            </w:pPr>
            <w:r w:rsidRPr="005F416C">
              <w:rPr>
                <w:lang w:val="en-US"/>
              </w:rPr>
              <w:t>R</w:t>
            </w:r>
          </w:p>
        </w:tc>
        <w:tc>
          <w:tcPr>
            <w:tcW w:w="1383" w:type="dxa"/>
          </w:tcPr>
          <w:p w:rsidR="004C32AE" w:rsidRPr="005F416C" w:rsidRDefault="004C32AE" w:rsidP="00C06D76">
            <w:pPr>
              <w:pStyle w:val="affb"/>
            </w:pPr>
          </w:p>
        </w:tc>
      </w:tr>
      <w:tr w:rsidR="004C32AE" w:rsidRPr="005F416C" w:rsidTr="00D205B4">
        <w:tc>
          <w:tcPr>
            <w:tcW w:w="1101" w:type="dxa"/>
          </w:tcPr>
          <w:p w:rsidR="004C32AE" w:rsidRPr="005F416C" w:rsidRDefault="004C32AE" w:rsidP="00C06D76">
            <w:pPr>
              <w:pStyle w:val="affb"/>
              <w:rPr>
                <w:lang w:val="en-US"/>
              </w:rPr>
            </w:pPr>
            <w:r w:rsidRPr="005F416C">
              <w:rPr>
                <w:lang w:val="en-US"/>
              </w:rPr>
              <w:t>8</w:t>
            </w:r>
          </w:p>
        </w:tc>
        <w:tc>
          <w:tcPr>
            <w:tcW w:w="2126" w:type="dxa"/>
          </w:tcPr>
          <w:p w:rsidR="004C32AE" w:rsidRPr="005F416C" w:rsidRDefault="004C32AE" w:rsidP="00C06D76">
            <w:pPr>
              <w:pStyle w:val="affb"/>
              <w:rPr>
                <w:lang w:val="en-US"/>
              </w:rPr>
            </w:pPr>
            <w:r w:rsidRPr="005F416C">
              <w:rPr>
                <w:lang w:val="en-US"/>
              </w:rPr>
              <w:t>TrD_CH0</w:t>
            </w:r>
          </w:p>
        </w:tc>
        <w:tc>
          <w:tcPr>
            <w:tcW w:w="4252" w:type="dxa"/>
          </w:tcPr>
          <w:p w:rsidR="004C32AE" w:rsidRPr="005F416C" w:rsidRDefault="004C32AE" w:rsidP="004C32AE">
            <w:pPr>
              <w:pStyle w:val="affb"/>
            </w:pPr>
            <w:r w:rsidRPr="005F416C">
              <w:t>передача данных каналом</w:t>
            </w:r>
            <w:r w:rsidR="00654664" w:rsidRPr="005F416C">
              <w:t xml:space="preserve"> 0 в данный момент</w:t>
            </w:r>
            <w:r w:rsidRPr="005F416C">
              <w:t xml:space="preserve"> </w:t>
            </w:r>
          </w:p>
          <w:p w:rsidR="004C32AE" w:rsidRPr="005F416C" w:rsidRDefault="004C32AE" w:rsidP="004C32AE">
            <w:pPr>
              <w:pStyle w:val="affb"/>
            </w:pPr>
            <w:r w:rsidRPr="005F416C">
              <w:t>0 - данные не передаются;</w:t>
            </w:r>
          </w:p>
          <w:p w:rsidR="004C32AE" w:rsidRPr="005F416C" w:rsidRDefault="004C32AE" w:rsidP="004C32AE">
            <w:pPr>
              <w:pStyle w:val="affb"/>
            </w:pPr>
            <w:r w:rsidRPr="005F416C">
              <w:t>1 - данные передаются;</w:t>
            </w:r>
          </w:p>
        </w:tc>
        <w:tc>
          <w:tcPr>
            <w:tcW w:w="709" w:type="dxa"/>
          </w:tcPr>
          <w:p w:rsidR="004C32AE" w:rsidRPr="005F416C" w:rsidRDefault="004C32AE" w:rsidP="00C06D76">
            <w:pPr>
              <w:pStyle w:val="affb"/>
              <w:rPr>
                <w:lang w:val="en-US"/>
              </w:rPr>
            </w:pPr>
            <w:r w:rsidRPr="005F416C">
              <w:rPr>
                <w:lang w:val="en-US"/>
              </w:rPr>
              <w:t>R</w:t>
            </w:r>
          </w:p>
        </w:tc>
        <w:tc>
          <w:tcPr>
            <w:tcW w:w="1383" w:type="dxa"/>
          </w:tcPr>
          <w:p w:rsidR="004C32AE" w:rsidRPr="005F416C" w:rsidRDefault="004C32AE" w:rsidP="00C06D76">
            <w:pPr>
              <w:pStyle w:val="affb"/>
            </w:pPr>
          </w:p>
        </w:tc>
      </w:tr>
      <w:tr w:rsidR="004C32AE" w:rsidRPr="005F416C" w:rsidTr="00D205B4">
        <w:tc>
          <w:tcPr>
            <w:tcW w:w="1101" w:type="dxa"/>
          </w:tcPr>
          <w:p w:rsidR="004C32AE" w:rsidRPr="005F416C" w:rsidRDefault="005C4BA6" w:rsidP="00C06D76">
            <w:pPr>
              <w:pStyle w:val="affb"/>
              <w:rPr>
                <w:lang w:val="en-US"/>
              </w:rPr>
            </w:pPr>
            <w:r w:rsidRPr="005F416C">
              <w:rPr>
                <w:lang w:val="en-US"/>
              </w:rPr>
              <w:t>7</w:t>
            </w:r>
          </w:p>
        </w:tc>
        <w:tc>
          <w:tcPr>
            <w:tcW w:w="2126" w:type="dxa"/>
          </w:tcPr>
          <w:p w:rsidR="004C32AE" w:rsidRPr="005F416C" w:rsidRDefault="004C32AE" w:rsidP="00C06D76">
            <w:pPr>
              <w:pStyle w:val="affb"/>
              <w:rPr>
                <w:lang w:val="en-US"/>
              </w:rPr>
            </w:pPr>
            <w:r w:rsidRPr="005F416C">
              <w:rPr>
                <w:lang w:val="en-US"/>
              </w:rPr>
              <w:t>RST_CH</w:t>
            </w:r>
            <w:r w:rsidR="00362BD6" w:rsidRPr="005F416C">
              <w:rPr>
                <w:lang w:val="en-US"/>
              </w:rPr>
              <w:t>1</w:t>
            </w:r>
          </w:p>
        </w:tc>
        <w:tc>
          <w:tcPr>
            <w:tcW w:w="4252" w:type="dxa"/>
          </w:tcPr>
          <w:p w:rsidR="004C32AE" w:rsidRPr="005F416C" w:rsidRDefault="004C32AE" w:rsidP="00C06D76">
            <w:pPr>
              <w:pStyle w:val="affb"/>
              <w:rPr>
                <w:lang w:val="en-US"/>
              </w:rPr>
            </w:pPr>
            <w:r w:rsidRPr="005F416C">
              <w:t xml:space="preserve">сброс канала </w:t>
            </w:r>
            <w:r w:rsidR="00362BD6" w:rsidRPr="005F416C">
              <w:rPr>
                <w:lang w:val="en-US"/>
              </w:rPr>
              <w:t>1</w:t>
            </w:r>
          </w:p>
        </w:tc>
        <w:tc>
          <w:tcPr>
            <w:tcW w:w="709" w:type="dxa"/>
          </w:tcPr>
          <w:p w:rsidR="004C32AE" w:rsidRPr="005F416C" w:rsidRDefault="004C32AE" w:rsidP="00C06D76">
            <w:pPr>
              <w:pStyle w:val="affb"/>
              <w:rPr>
                <w:lang w:val="en-US"/>
              </w:rPr>
            </w:pPr>
            <w:r w:rsidRPr="005F416C">
              <w:rPr>
                <w:lang w:val="en-US"/>
              </w:rPr>
              <w:t>RW</w:t>
            </w:r>
          </w:p>
        </w:tc>
        <w:tc>
          <w:tcPr>
            <w:tcW w:w="1383" w:type="dxa"/>
          </w:tcPr>
          <w:p w:rsidR="004C32AE" w:rsidRPr="005F416C" w:rsidRDefault="004C32AE" w:rsidP="00C06D76">
            <w:pPr>
              <w:pStyle w:val="affb"/>
            </w:pPr>
          </w:p>
        </w:tc>
      </w:tr>
      <w:tr w:rsidR="004C32AE" w:rsidRPr="005F416C" w:rsidTr="00D205B4">
        <w:tc>
          <w:tcPr>
            <w:tcW w:w="1101" w:type="dxa"/>
          </w:tcPr>
          <w:p w:rsidR="004C32AE" w:rsidRPr="005F416C" w:rsidRDefault="005C4BA6" w:rsidP="00C06D76">
            <w:pPr>
              <w:pStyle w:val="affb"/>
              <w:rPr>
                <w:lang w:val="en-US"/>
              </w:rPr>
            </w:pPr>
            <w:r w:rsidRPr="005F416C">
              <w:rPr>
                <w:lang w:val="en-US"/>
              </w:rPr>
              <w:t>6</w:t>
            </w:r>
          </w:p>
        </w:tc>
        <w:tc>
          <w:tcPr>
            <w:tcW w:w="2126" w:type="dxa"/>
          </w:tcPr>
          <w:p w:rsidR="004C32AE" w:rsidRPr="005F416C" w:rsidRDefault="004C32AE" w:rsidP="00C06D76">
            <w:pPr>
              <w:pStyle w:val="affb"/>
            </w:pPr>
            <w:r w:rsidRPr="005F416C">
              <w:rPr>
                <w:lang w:val="en-US"/>
              </w:rPr>
              <w:t>RST_CH</w:t>
            </w:r>
            <w:r w:rsidR="00362BD6" w:rsidRPr="005F416C">
              <w:rPr>
                <w:lang w:val="en-US"/>
              </w:rPr>
              <w:t>0</w:t>
            </w:r>
          </w:p>
        </w:tc>
        <w:tc>
          <w:tcPr>
            <w:tcW w:w="4252" w:type="dxa"/>
          </w:tcPr>
          <w:p w:rsidR="004C32AE" w:rsidRPr="005F416C" w:rsidRDefault="004C32AE" w:rsidP="00C06D76">
            <w:pPr>
              <w:pStyle w:val="affb"/>
              <w:rPr>
                <w:lang w:val="en-US"/>
              </w:rPr>
            </w:pPr>
            <w:r w:rsidRPr="005F416C">
              <w:t xml:space="preserve">сброс канала </w:t>
            </w:r>
            <w:r w:rsidR="00362BD6" w:rsidRPr="005F416C">
              <w:rPr>
                <w:lang w:val="en-US"/>
              </w:rPr>
              <w:t>0</w:t>
            </w:r>
          </w:p>
        </w:tc>
        <w:tc>
          <w:tcPr>
            <w:tcW w:w="709" w:type="dxa"/>
          </w:tcPr>
          <w:p w:rsidR="004C32AE" w:rsidRPr="005F416C" w:rsidRDefault="004C32AE" w:rsidP="00C06D76">
            <w:pPr>
              <w:pStyle w:val="affb"/>
              <w:rPr>
                <w:lang w:val="en-US"/>
              </w:rPr>
            </w:pPr>
            <w:r w:rsidRPr="005F416C">
              <w:rPr>
                <w:lang w:val="en-US"/>
              </w:rPr>
              <w:t>RW</w:t>
            </w:r>
          </w:p>
        </w:tc>
        <w:tc>
          <w:tcPr>
            <w:tcW w:w="1383" w:type="dxa"/>
          </w:tcPr>
          <w:p w:rsidR="004C32AE" w:rsidRPr="005F416C" w:rsidRDefault="004C32AE" w:rsidP="00C06D76">
            <w:pPr>
              <w:pStyle w:val="affb"/>
            </w:pPr>
          </w:p>
        </w:tc>
      </w:tr>
      <w:tr w:rsidR="00D205B4" w:rsidRPr="005F416C" w:rsidTr="00D205B4">
        <w:tc>
          <w:tcPr>
            <w:tcW w:w="1101" w:type="dxa"/>
          </w:tcPr>
          <w:p w:rsidR="00D205B4" w:rsidRPr="005F416C" w:rsidRDefault="005C4BA6" w:rsidP="005C4BA6">
            <w:pPr>
              <w:pStyle w:val="affb"/>
            </w:pPr>
            <w:r w:rsidRPr="005F416C">
              <w:rPr>
                <w:lang w:val="en-US"/>
              </w:rPr>
              <w:t>5</w:t>
            </w:r>
            <w:r w:rsidR="00D205B4" w:rsidRPr="005F416C">
              <w:rPr>
                <w:lang w:val="en-US"/>
              </w:rPr>
              <w:t>:</w:t>
            </w:r>
            <w:r w:rsidRPr="005F416C">
              <w:rPr>
                <w:lang w:val="en-US"/>
              </w:rPr>
              <w:t>4</w:t>
            </w:r>
          </w:p>
        </w:tc>
        <w:tc>
          <w:tcPr>
            <w:tcW w:w="2126" w:type="dxa"/>
          </w:tcPr>
          <w:p w:rsidR="00D205B4" w:rsidRPr="005F416C" w:rsidRDefault="00D205B4" w:rsidP="00C06D76">
            <w:pPr>
              <w:pStyle w:val="affb"/>
              <w:rPr>
                <w:lang w:val="en-US"/>
              </w:rPr>
            </w:pPr>
            <w:r w:rsidRPr="005F416C">
              <w:rPr>
                <w:lang w:val="en-US"/>
              </w:rPr>
              <w:t>CH_TYPE</w:t>
            </w:r>
          </w:p>
        </w:tc>
        <w:tc>
          <w:tcPr>
            <w:tcW w:w="4252" w:type="dxa"/>
          </w:tcPr>
          <w:p w:rsidR="00D205B4" w:rsidRPr="005F416C" w:rsidRDefault="00D205B4" w:rsidP="00C06D76">
            <w:pPr>
              <w:pStyle w:val="affb"/>
            </w:pPr>
            <w:r w:rsidRPr="005F416C">
              <w:t>режим работы канала:</w:t>
            </w:r>
          </w:p>
          <w:p w:rsidR="00D205B4" w:rsidRPr="005F416C" w:rsidRDefault="00D205B4" w:rsidP="00C06D76">
            <w:pPr>
              <w:pStyle w:val="affb"/>
            </w:pPr>
            <w:r w:rsidRPr="005F416C">
              <w:t>00 - Режим одного канала</w:t>
            </w:r>
            <w:r w:rsidR="00EE01FB" w:rsidRPr="005F416C">
              <w:t xml:space="preserve"> </w:t>
            </w:r>
            <w:r w:rsidRPr="005F416C">
              <w:t xml:space="preserve"> </w:t>
            </w:r>
          </w:p>
          <w:p w:rsidR="00D205B4" w:rsidRPr="005F416C" w:rsidRDefault="00D205B4" w:rsidP="00C06D76">
            <w:pPr>
              <w:pStyle w:val="affb"/>
              <w:rPr>
                <w:lang w:val="en-US"/>
              </w:rPr>
            </w:pPr>
            <w:r w:rsidRPr="005F416C">
              <w:t xml:space="preserve">                     </w:t>
            </w:r>
            <w:r w:rsidR="00D9246C" w:rsidRPr="005F416C">
              <w:rPr>
                <w:lang w:val="en-US"/>
              </w:rPr>
              <w:t xml:space="preserve">RES0 = </w:t>
            </w:r>
            <w:r w:rsidR="00EE01FB" w:rsidRPr="005F416C">
              <w:rPr>
                <w:lang w:val="en-US"/>
              </w:rPr>
              <w:t>CH0</w:t>
            </w:r>
            <w:r w:rsidRPr="005F416C">
              <w:rPr>
                <w:lang w:val="en-US"/>
              </w:rPr>
              <w:t>*cos</w:t>
            </w:r>
            <w:r w:rsidR="00EE01FB" w:rsidRPr="005F416C">
              <w:rPr>
                <w:lang w:val="en-US"/>
              </w:rPr>
              <w:t>0</w:t>
            </w:r>
          </w:p>
          <w:p w:rsidR="00D205B4" w:rsidRPr="005F416C" w:rsidRDefault="00D205B4" w:rsidP="00C06D76">
            <w:pPr>
              <w:pStyle w:val="affb"/>
              <w:rPr>
                <w:lang w:val="en-US"/>
              </w:rPr>
            </w:pPr>
            <w:r w:rsidRPr="005F416C">
              <w:rPr>
                <w:lang w:val="en-US"/>
              </w:rPr>
              <w:t xml:space="preserve">                     </w:t>
            </w:r>
            <w:r w:rsidR="00D9246C" w:rsidRPr="005F416C">
              <w:rPr>
                <w:lang w:val="en-US"/>
              </w:rPr>
              <w:t xml:space="preserve">RES1 = </w:t>
            </w:r>
            <w:r w:rsidR="00EE01FB" w:rsidRPr="005F416C">
              <w:rPr>
                <w:lang w:val="en-US"/>
              </w:rPr>
              <w:t>CH0</w:t>
            </w:r>
            <w:r w:rsidRPr="005F416C">
              <w:rPr>
                <w:lang w:val="en-US"/>
              </w:rPr>
              <w:t>*sin</w:t>
            </w:r>
            <w:r w:rsidR="00EE01FB" w:rsidRPr="005F416C">
              <w:rPr>
                <w:lang w:val="en-US"/>
              </w:rPr>
              <w:t>0</w:t>
            </w:r>
          </w:p>
          <w:p w:rsidR="00D205B4" w:rsidRPr="005F416C" w:rsidRDefault="00D205B4" w:rsidP="00C06D76">
            <w:pPr>
              <w:pStyle w:val="affb"/>
            </w:pPr>
            <w:r w:rsidRPr="005F416C">
              <w:t xml:space="preserve">01 - Режим одного комплексного канала </w:t>
            </w:r>
          </w:p>
          <w:p w:rsidR="00D205B4" w:rsidRPr="005F416C" w:rsidRDefault="00D205B4" w:rsidP="00C06D76">
            <w:pPr>
              <w:pStyle w:val="affb"/>
            </w:pPr>
            <w:r w:rsidRPr="005F416C">
              <w:t xml:space="preserve">                     </w:t>
            </w:r>
            <w:r w:rsidR="00D9246C" w:rsidRPr="005F416C">
              <w:rPr>
                <w:lang w:val="en-US"/>
              </w:rPr>
              <w:t>RES</w:t>
            </w:r>
            <w:r w:rsidR="00D9246C" w:rsidRPr="005F416C">
              <w:t xml:space="preserve">0 = </w:t>
            </w:r>
            <w:r w:rsidR="00EE01FB" w:rsidRPr="005F416C">
              <w:rPr>
                <w:lang w:val="en-US"/>
              </w:rPr>
              <w:t>CH</w:t>
            </w:r>
            <w:r w:rsidR="00EE01FB" w:rsidRPr="005F416C">
              <w:t>0</w:t>
            </w:r>
            <w:r w:rsidRPr="005F416C">
              <w:t>*</w:t>
            </w:r>
            <w:r w:rsidRPr="005F416C">
              <w:rPr>
                <w:lang w:val="en-US"/>
              </w:rPr>
              <w:t>cos</w:t>
            </w:r>
            <w:r w:rsidR="00EE01FB" w:rsidRPr="005F416C">
              <w:t>0</w:t>
            </w:r>
            <w:r w:rsidRPr="005F416C">
              <w:t xml:space="preserve"> - </w:t>
            </w:r>
            <w:r w:rsidR="00EE01FB" w:rsidRPr="005F416C">
              <w:rPr>
                <w:lang w:val="en-US"/>
              </w:rPr>
              <w:t>CH</w:t>
            </w:r>
            <w:r w:rsidR="00EE01FB" w:rsidRPr="005F416C">
              <w:t>1</w:t>
            </w:r>
            <w:r w:rsidRPr="005F416C">
              <w:t>*</w:t>
            </w:r>
            <w:r w:rsidRPr="005F416C">
              <w:rPr>
                <w:lang w:val="en-US"/>
              </w:rPr>
              <w:t>sin</w:t>
            </w:r>
            <w:r w:rsidR="00EE01FB" w:rsidRPr="005F416C">
              <w:t>0</w:t>
            </w:r>
          </w:p>
          <w:p w:rsidR="00D205B4" w:rsidRPr="005F416C" w:rsidRDefault="00D205B4" w:rsidP="00C06D76">
            <w:pPr>
              <w:pStyle w:val="affb"/>
            </w:pPr>
            <w:r w:rsidRPr="005F416C">
              <w:t xml:space="preserve">                     </w:t>
            </w:r>
            <w:r w:rsidR="0004065A" w:rsidRPr="005F416C">
              <w:rPr>
                <w:lang w:val="en-US"/>
              </w:rPr>
              <w:t>RES</w:t>
            </w:r>
            <w:r w:rsidR="0004065A" w:rsidRPr="005F416C">
              <w:t xml:space="preserve">1 = </w:t>
            </w:r>
            <w:r w:rsidR="00EE01FB" w:rsidRPr="005F416C">
              <w:rPr>
                <w:lang w:val="en-US"/>
              </w:rPr>
              <w:t>CH</w:t>
            </w:r>
            <w:r w:rsidR="00EE01FB" w:rsidRPr="005F416C">
              <w:t>0</w:t>
            </w:r>
            <w:r w:rsidRPr="005F416C">
              <w:t>*</w:t>
            </w:r>
            <w:r w:rsidRPr="005F416C">
              <w:rPr>
                <w:lang w:val="en-US"/>
              </w:rPr>
              <w:t>sin</w:t>
            </w:r>
            <w:r w:rsidR="00EE01FB" w:rsidRPr="005F416C">
              <w:t>0</w:t>
            </w:r>
            <w:r w:rsidRPr="005F416C">
              <w:t xml:space="preserve"> + </w:t>
            </w:r>
            <w:r w:rsidR="00EE01FB" w:rsidRPr="005F416C">
              <w:rPr>
                <w:lang w:val="en-US"/>
              </w:rPr>
              <w:t>CH</w:t>
            </w:r>
            <w:r w:rsidR="00EE01FB" w:rsidRPr="005F416C">
              <w:t>1</w:t>
            </w:r>
            <w:r w:rsidRPr="005F416C">
              <w:t>*</w:t>
            </w:r>
            <w:r w:rsidRPr="005F416C">
              <w:rPr>
                <w:lang w:val="en-US"/>
              </w:rPr>
              <w:t>cos</w:t>
            </w:r>
            <w:r w:rsidR="00EE01FB" w:rsidRPr="005F416C">
              <w:t>0</w:t>
            </w:r>
          </w:p>
          <w:p w:rsidR="00D205B4" w:rsidRPr="005F416C" w:rsidRDefault="00D205B4" w:rsidP="00C06D76">
            <w:pPr>
              <w:pStyle w:val="affb"/>
            </w:pPr>
            <w:r w:rsidRPr="005F416C">
              <w:t>10- Режим двух каналов</w:t>
            </w:r>
          </w:p>
          <w:p w:rsidR="00D205B4" w:rsidRPr="005F416C" w:rsidRDefault="00D205B4" w:rsidP="00C06D76">
            <w:pPr>
              <w:pStyle w:val="affb"/>
              <w:rPr>
                <w:lang w:val="en-US"/>
              </w:rPr>
            </w:pPr>
            <w:r w:rsidRPr="005F416C">
              <w:t xml:space="preserve">                     </w:t>
            </w:r>
            <w:r w:rsidR="0004065A" w:rsidRPr="005F416C">
              <w:rPr>
                <w:lang w:val="en-US"/>
              </w:rPr>
              <w:t xml:space="preserve">RES0 = </w:t>
            </w:r>
            <w:r w:rsidR="00EE01FB" w:rsidRPr="005F416C">
              <w:rPr>
                <w:lang w:val="en-US"/>
              </w:rPr>
              <w:t>CH0</w:t>
            </w:r>
            <w:r w:rsidRPr="005F416C">
              <w:rPr>
                <w:lang w:val="en-US"/>
              </w:rPr>
              <w:t>*cos</w:t>
            </w:r>
            <w:r w:rsidR="00EE01FB" w:rsidRPr="005F416C">
              <w:rPr>
                <w:lang w:val="en-US"/>
              </w:rPr>
              <w:t>0</w:t>
            </w:r>
          </w:p>
          <w:p w:rsidR="00D205B4" w:rsidRPr="005F416C" w:rsidRDefault="00D205B4" w:rsidP="00EE01FB">
            <w:pPr>
              <w:pStyle w:val="affb"/>
              <w:rPr>
                <w:lang w:val="en-US"/>
              </w:rPr>
            </w:pPr>
            <w:r w:rsidRPr="005F416C">
              <w:rPr>
                <w:lang w:val="en-US"/>
              </w:rPr>
              <w:t xml:space="preserve">                     </w:t>
            </w:r>
            <w:r w:rsidR="0004065A" w:rsidRPr="005F416C">
              <w:rPr>
                <w:lang w:val="en-US"/>
              </w:rPr>
              <w:t xml:space="preserve">RES1 = </w:t>
            </w:r>
            <w:r w:rsidR="00EE01FB" w:rsidRPr="005F416C">
              <w:rPr>
                <w:lang w:val="en-US"/>
              </w:rPr>
              <w:t>CH1</w:t>
            </w:r>
            <w:r w:rsidRPr="005F416C">
              <w:rPr>
                <w:lang w:val="en-US"/>
              </w:rPr>
              <w:t>*cos</w:t>
            </w:r>
            <w:r w:rsidR="00EE01FB" w:rsidRPr="005F416C">
              <w:rPr>
                <w:lang w:val="en-US"/>
              </w:rPr>
              <w:t>1</w:t>
            </w:r>
          </w:p>
          <w:p w:rsidR="00EE01FB" w:rsidRPr="005F416C" w:rsidRDefault="00EE01FB" w:rsidP="00D9246C">
            <w:pPr>
              <w:pStyle w:val="affb"/>
            </w:pPr>
            <w:r w:rsidRPr="005F416C">
              <w:rPr>
                <w:lang w:val="en-US"/>
              </w:rPr>
              <w:t>CH</w:t>
            </w:r>
            <w:r w:rsidRPr="005F416C">
              <w:t xml:space="preserve">0, </w:t>
            </w:r>
            <w:r w:rsidRPr="005F416C">
              <w:rPr>
                <w:lang w:val="en-US"/>
              </w:rPr>
              <w:t>CH</w:t>
            </w:r>
            <w:r w:rsidRPr="005F416C">
              <w:t xml:space="preserve">1 - данные поступающие на гетеродины с каналов 0 и 1 соответственно; </w:t>
            </w:r>
            <w:r w:rsidRPr="005F416C">
              <w:rPr>
                <w:lang w:val="en-US"/>
              </w:rPr>
              <w:t>sin</w:t>
            </w:r>
            <w:r w:rsidRPr="005F416C">
              <w:t xml:space="preserve">0, </w:t>
            </w:r>
            <w:r w:rsidRPr="005F416C">
              <w:rPr>
                <w:lang w:val="en-US"/>
              </w:rPr>
              <w:t>cos</w:t>
            </w:r>
            <w:r w:rsidRPr="005F416C">
              <w:t xml:space="preserve">0 - данные формируемые гетеродином канала 0; </w:t>
            </w:r>
            <w:r w:rsidRPr="005F416C">
              <w:rPr>
                <w:lang w:val="en-US"/>
              </w:rPr>
              <w:t>sin</w:t>
            </w:r>
            <w:r w:rsidRPr="005F416C">
              <w:t xml:space="preserve">1, </w:t>
            </w:r>
            <w:r w:rsidRPr="005F416C">
              <w:rPr>
                <w:lang w:val="en-US"/>
              </w:rPr>
              <w:t>cos</w:t>
            </w:r>
            <w:r w:rsidRPr="005F416C">
              <w:t xml:space="preserve">1 - данные формируемые гетеродином канала </w:t>
            </w:r>
            <w:r w:rsidR="00D9246C" w:rsidRPr="005F416C">
              <w:t xml:space="preserve">1; </w:t>
            </w:r>
            <w:r w:rsidR="00D9246C" w:rsidRPr="005F416C">
              <w:rPr>
                <w:lang w:val="en-US"/>
              </w:rPr>
              <w:t>RES</w:t>
            </w:r>
            <w:r w:rsidR="00D9246C" w:rsidRPr="005F416C">
              <w:t xml:space="preserve">1, </w:t>
            </w:r>
            <w:r w:rsidR="00D9246C" w:rsidRPr="005F416C">
              <w:rPr>
                <w:lang w:val="en-US"/>
              </w:rPr>
              <w:t>RES</w:t>
            </w:r>
            <w:r w:rsidR="00D9246C" w:rsidRPr="005F416C">
              <w:t>0 - выходные данные каналов 1 и 0</w:t>
            </w:r>
          </w:p>
        </w:tc>
        <w:tc>
          <w:tcPr>
            <w:tcW w:w="709" w:type="dxa"/>
          </w:tcPr>
          <w:p w:rsidR="00D205B4" w:rsidRPr="005F416C" w:rsidRDefault="00D205B4" w:rsidP="00C06D76">
            <w:pPr>
              <w:pStyle w:val="affb"/>
            </w:pPr>
            <w:r w:rsidRPr="005F416C">
              <w:t>RW</w:t>
            </w:r>
          </w:p>
        </w:tc>
        <w:tc>
          <w:tcPr>
            <w:tcW w:w="1383" w:type="dxa"/>
          </w:tcPr>
          <w:p w:rsidR="00D205B4" w:rsidRPr="005F416C" w:rsidRDefault="00D205B4" w:rsidP="00C06D76">
            <w:pPr>
              <w:pStyle w:val="affb"/>
            </w:pPr>
            <w:r w:rsidRPr="005F416C">
              <w:t>0x0</w:t>
            </w:r>
          </w:p>
        </w:tc>
      </w:tr>
      <w:tr w:rsidR="00D205B4" w:rsidRPr="005F416C" w:rsidTr="00D205B4">
        <w:tc>
          <w:tcPr>
            <w:tcW w:w="1101" w:type="dxa"/>
          </w:tcPr>
          <w:p w:rsidR="00D205B4" w:rsidRPr="005F416C" w:rsidRDefault="00654664" w:rsidP="00C06D76">
            <w:pPr>
              <w:pStyle w:val="affb"/>
              <w:rPr>
                <w:lang w:val="en-US"/>
              </w:rPr>
            </w:pPr>
            <w:r w:rsidRPr="005F416C">
              <w:t>3</w:t>
            </w:r>
            <w:r w:rsidRPr="005F416C">
              <w:rPr>
                <w:lang w:val="en-US"/>
              </w:rPr>
              <w:t>:2</w:t>
            </w:r>
          </w:p>
        </w:tc>
        <w:tc>
          <w:tcPr>
            <w:tcW w:w="2126" w:type="dxa"/>
          </w:tcPr>
          <w:p w:rsidR="00D205B4" w:rsidRPr="005F416C" w:rsidRDefault="00D205B4" w:rsidP="00C06D76">
            <w:pPr>
              <w:pStyle w:val="affb"/>
            </w:pPr>
            <w:r w:rsidRPr="005F416C">
              <w:rPr>
                <w:lang w:val="en-US"/>
              </w:rPr>
              <w:t>DMA</w:t>
            </w:r>
            <w:r w:rsidRPr="005F416C">
              <w:t>1</w:t>
            </w:r>
          </w:p>
        </w:tc>
        <w:tc>
          <w:tcPr>
            <w:tcW w:w="4252" w:type="dxa"/>
          </w:tcPr>
          <w:p w:rsidR="00654664" w:rsidRPr="005F416C" w:rsidRDefault="00654664" w:rsidP="00654664">
            <w:pPr>
              <w:pStyle w:val="affb"/>
            </w:pPr>
            <w:r w:rsidRPr="005F416C">
              <w:t>0</w:t>
            </w:r>
            <w:r w:rsidR="002C0AEA" w:rsidRPr="005F416C">
              <w:t>0</w:t>
            </w:r>
            <w:r w:rsidRPr="005F416C">
              <w:t xml:space="preserve"> - канал 1 не использует </w:t>
            </w:r>
            <w:r w:rsidRPr="005F416C">
              <w:rPr>
                <w:lang w:val="en-US"/>
              </w:rPr>
              <w:t>DMA</w:t>
            </w:r>
          </w:p>
          <w:p w:rsidR="00654664" w:rsidRPr="005F416C" w:rsidRDefault="002C0AEA" w:rsidP="00654664">
            <w:pPr>
              <w:pStyle w:val="affb"/>
            </w:pPr>
            <w:r w:rsidRPr="005F416C">
              <w:t>01</w:t>
            </w:r>
            <w:r w:rsidR="00654664" w:rsidRPr="005F416C">
              <w:t xml:space="preserve"> - канал 1 использует 2х битное </w:t>
            </w:r>
            <w:r w:rsidR="00654664" w:rsidRPr="005F416C">
              <w:rPr>
                <w:lang w:val="en-US"/>
              </w:rPr>
              <w:t>DMA</w:t>
            </w:r>
          </w:p>
          <w:p w:rsidR="00D205B4" w:rsidRPr="005F416C" w:rsidRDefault="00654664" w:rsidP="002C0AEA">
            <w:pPr>
              <w:pStyle w:val="affb"/>
            </w:pPr>
            <w:r w:rsidRPr="005F416C">
              <w:t>1</w:t>
            </w:r>
            <w:r w:rsidR="002C0AEA" w:rsidRPr="005F416C">
              <w:t>0</w:t>
            </w:r>
            <w:r w:rsidRPr="005F416C">
              <w:t xml:space="preserve"> - канал 1 использует 16-ти битное </w:t>
            </w:r>
            <w:r w:rsidRPr="005F416C">
              <w:rPr>
                <w:lang w:val="en-US"/>
              </w:rPr>
              <w:t>DMA</w:t>
            </w:r>
          </w:p>
          <w:p w:rsidR="002C0AEA" w:rsidRPr="005F416C" w:rsidRDefault="002C0AEA" w:rsidP="002C0AEA">
            <w:pPr>
              <w:pStyle w:val="affb"/>
            </w:pPr>
            <w:r w:rsidRPr="005F416C">
              <w:t>11 - запрещено</w:t>
            </w:r>
          </w:p>
        </w:tc>
        <w:tc>
          <w:tcPr>
            <w:tcW w:w="709" w:type="dxa"/>
          </w:tcPr>
          <w:p w:rsidR="00D205B4" w:rsidRPr="005F416C" w:rsidRDefault="00D205B4" w:rsidP="00C06D76">
            <w:pPr>
              <w:pStyle w:val="affb"/>
              <w:rPr>
                <w:lang w:val="en-US"/>
              </w:rPr>
            </w:pPr>
            <w:r w:rsidRPr="005F416C">
              <w:t>R</w:t>
            </w:r>
            <w:r w:rsidR="00654664" w:rsidRPr="005F416C">
              <w:rPr>
                <w:lang w:val="en-US"/>
              </w:rPr>
              <w:t>W</w:t>
            </w:r>
          </w:p>
        </w:tc>
        <w:tc>
          <w:tcPr>
            <w:tcW w:w="1383" w:type="dxa"/>
          </w:tcPr>
          <w:p w:rsidR="00D205B4" w:rsidRPr="005F416C" w:rsidRDefault="00D205B4" w:rsidP="00C06D76">
            <w:pPr>
              <w:pStyle w:val="affb"/>
            </w:pPr>
            <w:r w:rsidRPr="005F416C">
              <w:t>0x0</w:t>
            </w:r>
          </w:p>
        </w:tc>
      </w:tr>
      <w:tr w:rsidR="00D205B4" w:rsidRPr="005F416C" w:rsidTr="00D205B4">
        <w:tc>
          <w:tcPr>
            <w:tcW w:w="1101" w:type="dxa"/>
          </w:tcPr>
          <w:p w:rsidR="00D205B4" w:rsidRPr="005F416C" w:rsidRDefault="00654664" w:rsidP="00C06D76">
            <w:pPr>
              <w:pStyle w:val="affb"/>
            </w:pPr>
            <w:r w:rsidRPr="005F416C">
              <w:rPr>
                <w:lang w:val="en-US"/>
              </w:rPr>
              <w:t>1:</w:t>
            </w:r>
            <w:r w:rsidR="00D205B4" w:rsidRPr="005F416C">
              <w:t>0</w:t>
            </w:r>
          </w:p>
        </w:tc>
        <w:tc>
          <w:tcPr>
            <w:tcW w:w="2126" w:type="dxa"/>
          </w:tcPr>
          <w:p w:rsidR="00D205B4" w:rsidRPr="005F416C" w:rsidRDefault="00D205B4" w:rsidP="00C06D76">
            <w:pPr>
              <w:pStyle w:val="affb"/>
              <w:rPr>
                <w:lang w:val="en-US"/>
              </w:rPr>
            </w:pPr>
            <w:r w:rsidRPr="005F416C">
              <w:rPr>
                <w:lang w:val="en-US"/>
              </w:rPr>
              <w:t>DMA0</w:t>
            </w:r>
          </w:p>
        </w:tc>
        <w:tc>
          <w:tcPr>
            <w:tcW w:w="4252" w:type="dxa"/>
          </w:tcPr>
          <w:p w:rsidR="00D205B4" w:rsidRPr="005F416C" w:rsidRDefault="00654664" w:rsidP="00C06D76">
            <w:pPr>
              <w:pStyle w:val="affb"/>
            </w:pPr>
            <w:r w:rsidRPr="005F416C">
              <w:t>0</w:t>
            </w:r>
            <w:r w:rsidR="002C0AEA" w:rsidRPr="005F416C">
              <w:t>0</w:t>
            </w:r>
            <w:r w:rsidR="00D205B4" w:rsidRPr="005F416C">
              <w:t xml:space="preserve"> - канал 0 </w:t>
            </w:r>
            <w:r w:rsidRPr="005F416C">
              <w:t xml:space="preserve">не </w:t>
            </w:r>
            <w:r w:rsidR="00D205B4" w:rsidRPr="005F416C">
              <w:t xml:space="preserve">использует </w:t>
            </w:r>
            <w:r w:rsidR="00D205B4" w:rsidRPr="005F416C">
              <w:rPr>
                <w:lang w:val="en-US"/>
              </w:rPr>
              <w:t>DMA</w:t>
            </w:r>
          </w:p>
          <w:p w:rsidR="00D205B4" w:rsidRPr="005F416C" w:rsidRDefault="00654664" w:rsidP="00654664">
            <w:pPr>
              <w:pStyle w:val="affb"/>
            </w:pPr>
            <w:r w:rsidRPr="005F416C">
              <w:t>0</w:t>
            </w:r>
            <w:r w:rsidR="002C0AEA" w:rsidRPr="005F416C">
              <w:t>1</w:t>
            </w:r>
            <w:r w:rsidRPr="005F416C">
              <w:t xml:space="preserve"> -</w:t>
            </w:r>
            <w:r w:rsidR="00D205B4" w:rsidRPr="005F416C">
              <w:t xml:space="preserve"> канал 0 использует </w:t>
            </w:r>
            <w:r w:rsidRPr="005F416C">
              <w:t xml:space="preserve">2х битное </w:t>
            </w:r>
            <w:r w:rsidR="00D205B4" w:rsidRPr="005F416C">
              <w:rPr>
                <w:lang w:val="en-US"/>
              </w:rPr>
              <w:t>DMA</w:t>
            </w:r>
          </w:p>
          <w:p w:rsidR="00654664" w:rsidRPr="005F416C" w:rsidRDefault="00654664" w:rsidP="002C0AEA">
            <w:pPr>
              <w:pStyle w:val="affb"/>
            </w:pPr>
            <w:r w:rsidRPr="005F416C">
              <w:t>1</w:t>
            </w:r>
            <w:r w:rsidR="002C0AEA" w:rsidRPr="005F416C">
              <w:t>0</w:t>
            </w:r>
            <w:r w:rsidRPr="005F416C">
              <w:t xml:space="preserve"> - канал 0 использует 16-ти битное </w:t>
            </w:r>
            <w:r w:rsidRPr="005F416C">
              <w:rPr>
                <w:lang w:val="en-US"/>
              </w:rPr>
              <w:t>DMA</w:t>
            </w:r>
          </w:p>
          <w:p w:rsidR="002C0AEA" w:rsidRPr="005F416C" w:rsidRDefault="002C0AEA" w:rsidP="002C0AEA">
            <w:pPr>
              <w:pStyle w:val="affb"/>
            </w:pPr>
            <w:r w:rsidRPr="005F416C">
              <w:t>11 - запрещено</w:t>
            </w:r>
          </w:p>
        </w:tc>
        <w:tc>
          <w:tcPr>
            <w:tcW w:w="709" w:type="dxa"/>
          </w:tcPr>
          <w:p w:rsidR="00D205B4" w:rsidRPr="005F416C" w:rsidRDefault="00654664" w:rsidP="00C06D76">
            <w:pPr>
              <w:pStyle w:val="affb"/>
            </w:pPr>
            <w:r w:rsidRPr="005F416C">
              <w:t>R</w:t>
            </w:r>
            <w:r w:rsidRPr="005F416C">
              <w:rPr>
                <w:lang w:val="en-US"/>
              </w:rPr>
              <w:t>W</w:t>
            </w:r>
          </w:p>
        </w:tc>
        <w:tc>
          <w:tcPr>
            <w:tcW w:w="1383" w:type="dxa"/>
          </w:tcPr>
          <w:p w:rsidR="00D205B4" w:rsidRPr="005F416C" w:rsidRDefault="00D205B4" w:rsidP="00C06D76">
            <w:pPr>
              <w:pStyle w:val="affb"/>
            </w:pPr>
          </w:p>
        </w:tc>
      </w:tr>
    </w:tbl>
    <w:p w:rsidR="00D205B4" w:rsidRPr="005F416C" w:rsidRDefault="00D205B4" w:rsidP="00D205B4">
      <w:pPr>
        <w:pStyle w:val="a9"/>
        <w:rPr>
          <w:lang w:val="en-US"/>
        </w:rPr>
      </w:pPr>
    </w:p>
    <w:p w:rsidR="00D205B4" w:rsidRPr="005F416C" w:rsidRDefault="00D205B4" w:rsidP="00D205B4">
      <w:pPr>
        <w:pStyle w:val="a9"/>
      </w:pPr>
      <w:r w:rsidRPr="005F416C">
        <w:rPr>
          <w:b/>
        </w:rPr>
        <w:t>Регистр программирования событий (</w:t>
      </w:r>
      <w:r w:rsidRPr="005F416C">
        <w:rPr>
          <w:b/>
          <w:lang w:val="en-US"/>
        </w:rPr>
        <w:t>PRG</w:t>
      </w:r>
      <w:r w:rsidRPr="005F416C">
        <w:rPr>
          <w:b/>
        </w:rPr>
        <w:t>_</w:t>
      </w:r>
      <w:r w:rsidRPr="005F416C">
        <w:rPr>
          <w:b/>
          <w:lang w:val="en-US"/>
        </w:rPr>
        <w:t>EVNT</w:t>
      </w:r>
      <w:r w:rsidRPr="005F416C">
        <w:rPr>
          <w:b/>
        </w:rPr>
        <w:t>).</w:t>
      </w:r>
      <w:r w:rsidRPr="005F416C">
        <w:t xml:space="preserve"> Регистр предназначен для программного формирования событий запуска. События идентичны меткам, формируемым блоком </w:t>
      </w:r>
      <w:r w:rsidRPr="005F416C">
        <w:rPr>
          <w:lang w:val="en-US"/>
        </w:rPr>
        <w:t>ITU</w:t>
      </w:r>
      <w:r w:rsidRPr="005F416C">
        <w:t>. Запись в данный регистр идет в обход буфера команд. Установка соответствующего бита вызывает событие. Сброс происходит автоматически.</w:t>
      </w:r>
      <w:r w:rsidR="00B3267A" w:rsidRPr="005F416C">
        <w:t xml:space="preserve"> Поля регистра </w:t>
      </w:r>
      <w:r w:rsidR="00B3267A" w:rsidRPr="005F416C">
        <w:rPr>
          <w:lang w:val="en-US"/>
        </w:rPr>
        <w:t>PRG</w:t>
      </w:r>
      <w:r w:rsidR="00B3267A" w:rsidRPr="005F416C">
        <w:t>_</w:t>
      </w:r>
      <w:r w:rsidR="00B3267A" w:rsidRPr="005F416C">
        <w:rPr>
          <w:lang w:val="en-US"/>
        </w:rPr>
        <w:t>EVNT</w:t>
      </w:r>
      <w:r w:rsidR="00B3267A" w:rsidRPr="005F416C">
        <w:t xml:space="preserve"> приведены в таблице </w:t>
      </w:r>
      <w:r w:rsidR="00B050B4">
        <w:fldChar w:fldCharType="begin"/>
      </w:r>
      <w:r w:rsidR="00B050B4">
        <w:instrText xml:space="preserve"> REF _Ref31374834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298</w:t>
      </w:r>
      <w:r w:rsidR="00B050B4">
        <w:fldChar w:fldCharType="end"/>
      </w:r>
      <w:r w:rsidR="00B3267A" w:rsidRPr="005F416C">
        <w:t>.</w:t>
      </w:r>
    </w:p>
    <w:p w:rsidR="00D205B4" w:rsidRPr="005F416C" w:rsidRDefault="00D205B4" w:rsidP="00D205B4">
      <w:pPr>
        <w:pStyle w:val="a9"/>
      </w:pPr>
    </w:p>
    <w:p w:rsidR="00D205B4" w:rsidRPr="005F416C" w:rsidRDefault="00AD297C" w:rsidP="00D205B4">
      <w:pPr>
        <w:pStyle w:val="afff0"/>
      </w:pPr>
      <w:bookmarkStart w:id="1353" w:name="_Ref3137483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298</w:t>
      </w:r>
      <w:r w:rsidR="008A68E7" w:rsidRPr="005F416C">
        <w:rPr>
          <w:noProof/>
        </w:rPr>
        <w:fldChar w:fldCharType="end"/>
      </w:r>
      <w:bookmarkEnd w:id="1353"/>
      <w:r w:rsidRPr="005F416C">
        <w:t xml:space="preserve"> – </w:t>
      </w:r>
      <w:r w:rsidR="00D205B4" w:rsidRPr="005F416C">
        <w:t>Разряды регистра программирования событий (</w:t>
      </w:r>
      <w:r w:rsidR="00D205B4" w:rsidRPr="005F416C">
        <w:rPr>
          <w:lang w:val="en-US"/>
        </w:rPr>
        <w:t>PRG</w:t>
      </w:r>
      <w:r w:rsidR="00D205B4" w:rsidRPr="005F416C">
        <w:t>_</w:t>
      </w:r>
      <w:r w:rsidR="00D205B4" w:rsidRPr="005F416C">
        <w:rPr>
          <w:lang w:val="en-US"/>
        </w:rPr>
        <w:t>EVNT</w:t>
      </w:r>
      <w:r w:rsidR="00D205B4" w:rsidRPr="005F416C">
        <w:t>)</w:t>
      </w:r>
    </w:p>
    <w:tbl>
      <w:tblPr>
        <w:tblW w:w="0" w:type="auto"/>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2126"/>
        <w:gridCol w:w="4252"/>
        <w:gridCol w:w="709"/>
        <w:gridCol w:w="1383"/>
      </w:tblGrid>
      <w:tr w:rsidR="00D205B4" w:rsidRPr="005F416C" w:rsidTr="00D205B4">
        <w:tc>
          <w:tcPr>
            <w:tcW w:w="1101" w:type="dxa"/>
            <w:shd w:val="clear" w:color="auto" w:fill="D9D9D9"/>
          </w:tcPr>
          <w:p w:rsidR="00D205B4" w:rsidRPr="005F416C" w:rsidRDefault="00D205B4" w:rsidP="00C06D76">
            <w:pPr>
              <w:pStyle w:val="affb"/>
            </w:pPr>
            <w:r w:rsidRPr="005F416C">
              <w:t>№ Разр</w:t>
            </w:r>
          </w:p>
        </w:tc>
        <w:tc>
          <w:tcPr>
            <w:tcW w:w="2126" w:type="dxa"/>
            <w:shd w:val="clear" w:color="auto" w:fill="D9D9D9"/>
          </w:tcPr>
          <w:p w:rsidR="00D205B4" w:rsidRPr="005F416C" w:rsidRDefault="00D205B4" w:rsidP="00C06D76">
            <w:pPr>
              <w:pStyle w:val="affb"/>
            </w:pPr>
            <w:r w:rsidRPr="005F416C">
              <w:t>Имя</w:t>
            </w:r>
          </w:p>
        </w:tc>
        <w:tc>
          <w:tcPr>
            <w:tcW w:w="4252" w:type="dxa"/>
            <w:shd w:val="clear" w:color="auto" w:fill="D9D9D9"/>
          </w:tcPr>
          <w:p w:rsidR="00D205B4" w:rsidRPr="005F416C" w:rsidRDefault="00D205B4" w:rsidP="00C06D76">
            <w:pPr>
              <w:pStyle w:val="affb"/>
            </w:pPr>
            <w:r w:rsidRPr="005F416C">
              <w:t>Название (описание)</w:t>
            </w:r>
          </w:p>
        </w:tc>
        <w:tc>
          <w:tcPr>
            <w:tcW w:w="709" w:type="dxa"/>
            <w:shd w:val="clear" w:color="auto" w:fill="D9D9D9"/>
          </w:tcPr>
          <w:p w:rsidR="00D205B4" w:rsidRPr="005F416C" w:rsidRDefault="00D205B4" w:rsidP="00C06D76">
            <w:pPr>
              <w:pStyle w:val="affb"/>
            </w:pPr>
            <w:r w:rsidRPr="005F416C">
              <w:t>Реж</w:t>
            </w:r>
          </w:p>
        </w:tc>
        <w:tc>
          <w:tcPr>
            <w:tcW w:w="1383" w:type="dxa"/>
            <w:shd w:val="clear" w:color="auto" w:fill="D9D9D9"/>
          </w:tcPr>
          <w:p w:rsidR="00D205B4" w:rsidRPr="005F416C" w:rsidRDefault="00D205B4" w:rsidP="00C06D76">
            <w:pPr>
              <w:pStyle w:val="affb"/>
            </w:pPr>
            <w:r w:rsidRPr="005F416C">
              <w:t>Исх. знач.</w:t>
            </w:r>
          </w:p>
        </w:tc>
      </w:tr>
      <w:tr w:rsidR="00D205B4" w:rsidRPr="005F416C" w:rsidTr="00D205B4">
        <w:tc>
          <w:tcPr>
            <w:tcW w:w="1101" w:type="dxa"/>
          </w:tcPr>
          <w:p w:rsidR="00D205B4" w:rsidRPr="005F416C" w:rsidRDefault="00D205B4" w:rsidP="00C06D76">
            <w:pPr>
              <w:pStyle w:val="affb"/>
            </w:pPr>
            <w:r w:rsidRPr="005F416C">
              <w:t>31 – 2</w:t>
            </w:r>
          </w:p>
        </w:tc>
        <w:tc>
          <w:tcPr>
            <w:tcW w:w="2126" w:type="dxa"/>
          </w:tcPr>
          <w:p w:rsidR="00D205B4" w:rsidRPr="005F416C" w:rsidRDefault="00D205B4" w:rsidP="00C06D76">
            <w:pPr>
              <w:pStyle w:val="affb"/>
            </w:pPr>
            <w:r w:rsidRPr="005F416C">
              <w:t>reserved</w:t>
            </w:r>
          </w:p>
        </w:tc>
        <w:tc>
          <w:tcPr>
            <w:tcW w:w="4252" w:type="dxa"/>
          </w:tcPr>
          <w:p w:rsidR="00D205B4" w:rsidRPr="005F416C" w:rsidRDefault="00D205B4" w:rsidP="00C06D76">
            <w:pPr>
              <w:pStyle w:val="affb"/>
            </w:pPr>
          </w:p>
        </w:tc>
        <w:tc>
          <w:tcPr>
            <w:tcW w:w="709" w:type="dxa"/>
          </w:tcPr>
          <w:p w:rsidR="00D205B4" w:rsidRPr="005F416C" w:rsidRDefault="00D205B4" w:rsidP="00C06D76">
            <w:pPr>
              <w:pStyle w:val="affb"/>
            </w:pPr>
            <w:r w:rsidRPr="005F416C">
              <w:t>R</w:t>
            </w:r>
          </w:p>
        </w:tc>
        <w:tc>
          <w:tcPr>
            <w:tcW w:w="1383" w:type="dxa"/>
          </w:tcPr>
          <w:p w:rsidR="00D205B4" w:rsidRPr="005F416C" w:rsidRDefault="00D205B4" w:rsidP="00C06D76">
            <w:pPr>
              <w:pStyle w:val="affb"/>
            </w:pPr>
            <w:r w:rsidRPr="005F416C">
              <w:t>0x0</w:t>
            </w:r>
          </w:p>
        </w:tc>
      </w:tr>
      <w:tr w:rsidR="00D205B4" w:rsidRPr="005F416C" w:rsidTr="00D205B4">
        <w:tc>
          <w:tcPr>
            <w:tcW w:w="1101" w:type="dxa"/>
          </w:tcPr>
          <w:p w:rsidR="00D205B4" w:rsidRPr="005F416C" w:rsidRDefault="00D205B4" w:rsidP="00C06D76">
            <w:pPr>
              <w:pStyle w:val="affb"/>
            </w:pPr>
            <w:r w:rsidRPr="005F416C">
              <w:t>1</w:t>
            </w:r>
          </w:p>
        </w:tc>
        <w:tc>
          <w:tcPr>
            <w:tcW w:w="2126" w:type="dxa"/>
          </w:tcPr>
          <w:p w:rsidR="00D205B4" w:rsidRPr="005F416C" w:rsidRDefault="00D205B4" w:rsidP="00C06D76">
            <w:pPr>
              <w:pStyle w:val="affb"/>
              <w:rPr>
                <w:lang w:val="en-US"/>
              </w:rPr>
            </w:pPr>
            <w:r w:rsidRPr="005F416C">
              <w:rPr>
                <w:lang w:val="en-US"/>
              </w:rPr>
              <w:t>EVNT1</w:t>
            </w:r>
          </w:p>
        </w:tc>
        <w:tc>
          <w:tcPr>
            <w:tcW w:w="4252" w:type="dxa"/>
          </w:tcPr>
          <w:p w:rsidR="00D205B4" w:rsidRPr="005F416C" w:rsidRDefault="00D205B4" w:rsidP="00C06D76">
            <w:pPr>
              <w:pStyle w:val="affb"/>
            </w:pPr>
            <w:r w:rsidRPr="005F416C">
              <w:rPr>
                <w:lang w:val="en-US"/>
              </w:rPr>
              <w:t xml:space="preserve">1- </w:t>
            </w:r>
            <w:r w:rsidRPr="005F416C">
              <w:t>вызывает событие 1</w:t>
            </w:r>
          </w:p>
          <w:p w:rsidR="00D205B4" w:rsidRPr="005F416C" w:rsidRDefault="00D205B4" w:rsidP="00C06D76">
            <w:pPr>
              <w:pStyle w:val="affb"/>
            </w:pPr>
            <w:r w:rsidRPr="005F416C">
              <w:rPr>
                <w:lang w:val="en-US"/>
              </w:rPr>
              <w:t xml:space="preserve">0 - </w:t>
            </w:r>
            <w:r w:rsidRPr="005F416C">
              <w:t>нет события</w:t>
            </w:r>
          </w:p>
        </w:tc>
        <w:tc>
          <w:tcPr>
            <w:tcW w:w="709" w:type="dxa"/>
          </w:tcPr>
          <w:p w:rsidR="00D205B4" w:rsidRPr="005F416C" w:rsidRDefault="00D205B4" w:rsidP="00C06D76">
            <w:pPr>
              <w:pStyle w:val="affb"/>
              <w:rPr>
                <w:lang w:val="en-US"/>
              </w:rPr>
            </w:pPr>
            <w:r w:rsidRPr="005F416C">
              <w:rPr>
                <w:lang w:val="en-US"/>
              </w:rPr>
              <w:t>W</w:t>
            </w:r>
          </w:p>
        </w:tc>
        <w:tc>
          <w:tcPr>
            <w:tcW w:w="1383" w:type="dxa"/>
          </w:tcPr>
          <w:p w:rsidR="00D205B4" w:rsidRPr="005F416C" w:rsidRDefault="00D205B4" w:rsidP="00C06D76">
            <w:pPr>
              <w:pStyle w:val="affb"/>
            </w:pPr>
            <w:r w:rsidRPr="005F416C">
              <w:t>0x0</w:t>
            </w:r>
          </w:p>
        </w:tc>
      </w:tr>
      <w:tr w:rsidR="00D205B4" w:rsidRPr="005F416C" w:rsidTr="00D205B4">
        <w:tc>
          <w:tcPr>
            <w:tcW w:w="1101" w:type="dxa"/>
          </w:tcPr>
          <w:p w:rsidR="00D205B4" w:rsidRPr="005F416C" w:rsidRDefault="00D205B4" w:rsidP="00C06D76">
            <w:pPr>
              <w:pStyle w:val="affb"/>
            </w:pPr>
            <w:r w:rsidRPr="005F416C">
              <w:t>0</w:t>
            </w:r>
          </w:p>
        </w:tc>
        <w:tc>
          <w:tcPr>
            <w:tcW w:w="2126" w:type="dxa"/>
          </w:tcPr>
          <w:p w:rsidR="00D205B4" w:rsidRPr="005F416C" w:rsidRDefault="00D205B4" w:rsidP="00C06D76">
            <w:pPr>
              <w:pStyle w:val="affb"/>
              <w:rPr>
                <w:lang w:val="en-US"/>
              </w:rPr>
            </w:pPr>
            <w:r w:rsidRPr="005F416C">
              <w:rPr>
                <w:lang w:val="en-US"/>
              </w:rPr>
              <w:t>EVNT0</w:t>
            </w:r>
          </w:p>
        </w:tc>
        <w:tc>
          <w:tcPr>
            <w:tcW w:w="4252" w:type="dxa"/>
          </w:tcPr>
          <w:p w:rsidR="00D205B4" w:rsidRPr="005F416C" w:rsidRDefault="00D205B4" w:rsidP="00C06D76">
            <w:pPr>
              <w:pStyle w:val="affb"/>
            </w:pPr>
            <w:r w:rsidRPr="005F416C">
              <w:t>1- вызывает событие</w:t>
            </w:r>
            <w:r w:rsidRPr="005F416C">
              <w:rPr>
                <w:lang w:val="en-US"/>
              </w:rPr>
              <w:t xml:space="preserve"> </w:t>
            </w:r>
            <w:r w:rsidRPr="005F416C">
              <w:t>0</w:t>
            </w:r>
          </w:p>
          <w:p w:rsidR="00D205B4" w:rsidRPr="005F416C" w:rsidRDefault="00D205B4" w:rsidP="00C06D76">
            <w:pPr>
              <w:pStyle w:val="affb"/>
            </w:pPr>
            <w:r w:rsidRPr="005F416C">
              <w:rPr>
                <w:lang w:val="en-US"/>
              </w:rPr>
              <w:t xml:space="preserve">0 - </w:t>
            </w:r>
            <w:r w:rsidRPr="005F416C">
              <w:t>нет события</w:t>
            </w:r>
          </w:p>
        </w:tc>
        <w:tc>
          <w:tcPr>
            <w:tcW w:w="709" w:type="dxa"/>
          </w:tcPr>
          <w:p w:rsidR="00D205B4" w:rsidRPr="005F416C" w:rsidRDefault="00D205B4" w:rsidP="00C06D76">
            <w:pPr>
              <w:pStyle w:val="affb"/>
              <w:rPr>
                <w:lang w:val="en-US"/>
              </w:rPr>
            </w:pPr>
            <w:r w:rsidRPr="005F416C">
              <w:rPr>
                <w:lang w:val="en-US"/>
              </w:rPr>
              <w:t>W</w:t>
            </w:r>
          </w:p>
        </w:tc>
        <w:tc>
          <w:tcPr>
            <w:tcW w:w="1383" w:type="dxa"/>
          </w:tcPr>
          <w:p w:rsidR="00D205B4" w:rsidRPr="005F416C" w:rsidRDefault="00D205B4" w:rsidP="00C06D76">
            <w:pPr>
              <w:pStyle w:val="affb"/>
            </w:pPr>
            <w:r w:rsidRPr="005F416C">
              <w:t>0x0</w:t>
            </w:r>
          </w:p>
        </w:tc>
      </w:tr>
    </w:tbl>
    <w:p w:rsidR="00D205B4" w:rsidRPr="005F416C" w:rsidRDefault="00D205B4" w:rsidP="00D205B4">
      <w:pPr>
        <w:pStyle w:val="a9"/>
      </w:pPr>
    </w:p>
    <w:p w:rsidR="00544610" w:rsidRPr="005F416C" w:rsidRDefault="00544610" w:rsidP="00544610">
      <w:pPr>
        <w:pStyle w:val="a9"/>
      </w:pPr>
      <w:r w:rsidRPr="005F416C">
        <w:rPr>
          <w:b/>
        </w:rPr>
        <w:t>Регистр запросов на прерывания (</w:t>
      </w:r>
      <w:r w:rsidRPr="005F416C">
        <w:rPr>
          <w:b/>
          <w:lang w:val="en-US"/>
        </w:rPr>
        <w:t>INT</w:t>
      </w:r>
      <w:r w:rsidRPr="005F416C">
        <w:rPr>
          <w:b/>
        </w:rPr>
        <w:t>_</w:t>
      </w:r>
      <w:r w:rsidRPr="005F416C">
        <w:rPr>
          <w:b/>
          <w:lang w:val="en-US"/>
        </w:rPr>
        <w:t>REQ</w:t>
      </w:r>
      <w:r w:rsidRPr="005F416C">
        <w:rPr>
          <w:b/>
        </w:rPr>
        <w:t>).</w:t>
      </w:r>
      <w:r w:rsidRPr="005F416C">
        <w:t xml:space="preserve"> Регистр доступен по чтению и </w:t>
      </w:r>
      <w:r w:rsidR="00156142" w:rsidRPr="005F416C">
        <w:t xml:space="preserve">записи </w:t>
      </w:r>
      <w:r w:rsidRPr="005F416C">
        <w:t>содержит запросы на прерывания</w:t>
      </w:r>
      <w:r w:rsidR="00156142" w:rsidRPr="005F416C">
        <w:t xml:space="preserve"> от каналов передачи</w:t>
      </w:r>
      <w:r w:rsidRPr="005F416C">
        <w:t>. Фо</w:t>
      </w:r>
      <w:r w:rsidR="00156142" w:rsidRPr="005F416C">
        <w:t>р</w:t>
      </w:r>
      <w:r w:rsidR="00B3267A" w:rsidRPr="005F416C">
        <w:t xml:space="preserve">мат регистра приведен в таблице </w:t>
      </w:r>
      <w:r w:rsidR="00B050B4">
        <w:fldChar w:fldCharType="begin"/>
      </w:r>
      <w:r w:rsidR="00B050B4">
        <w:instrText xml:space="preserve"> REF _Ref31374894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299</w:t>
      </w:r>
      <w:r w:rsidR="00B050B4">
        <w:fldChar w:fldCharType="end"/>
      </w:r>
      <w:r w:rsidRPr="005F416C">
        <w:t>.</w:t>
      </w:r>
    </w:p>
    <w:p w:rsidR="00544610" w:rsidRPr="005F416C" w:rsidRDefault="00544610" w:rsidP="00544610">
      <w:pPr>
        <w:pStyle w:val="a9"/>
      </w:pPr>
    </w:p>
    <w:p w:rsidR="00544610" w:rsidRPr="005F416C" w:rsidRDefault="00AD297C" w:rsidP="00544610">
      <w:pPr>
        <w:pStyle w:val="afff0"/>
      </w:pPr>
      <w:bookmarkStart w:id="1354" w:name="_Ref3137489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299</w:t>
      </w:r>
      <w:r w:rsidR="008A68E7" w:rsidRPr="005F416C">
        <w:rPr>
          <w:noProof/>
        </w:rPr>
        <w:fldChar w:fldCharType="end"/>
      </w:r>
      <w:bookmarkEnd w:id="1354"/>
      <w:r w:rsidRPr="005F416C">
        <w:t xml:space="preserve"> – </w:t>
      </w:r>
      <w:r w:rsidR="00544610" w:rsidRPr="005F416C">
        <w:t>Разряды регистра запросов на прерывания (</w:t>
      </w:r>
      <w:r w:rsidR="00544610" w:rsidRPr="005F416C">
        <w:rPr>
          <w:lang w:val="en-US"/>
        </w:rPr>
        <w:t>INT</w:t>
      </w:r>
      <w:r w:rsidR="00544610" w:rsidRPr="005F416C">
        <w:t>_</w:t>
      </w:r>
      <w:r w:rsidR="00544610" w:rsidRPr="005F416C">
        <w:rPr>
          <w:lang w:val="en-US"/>
        </w:rPr>
        <w:t>REQ</w:t>
      </w:r>
      <w:r w:rsidR="00544610" w:rsidRPr="005F416C">
        <w:t>)</w:t>
      </w:r>
    </w:p>
    <w:tbl>
      <w:tblPr>
        <w:tblW w:w="0" w:type="auto"/>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2126"/>
        <w:gridCol w:w="4252"/>
        <w:gridCol w:w="709"/>
        <w:gridCol w:w="1383"/>
      </w:tblGrid>
      <w:tr w:rsidR="00544610" w:rsidRPr="005F416C" w:rsidTr="005E3FA0">
        <w:tc>
          <w:tcPr>
            <w:tcW w:w="1101" w:type="dxa"/>
            <w:shd w:val="clear" w:color="auto" w:fill="D9D9D9"/>
          </w:tcPr>
          <w:p w:rsidR="00544610" w:rsidRPr="005F416C" w:rsidRDefault="00544610" w:rsidP="005E3FA0">
            <w:pPr>
              <w:pStyle w:val="affb"/>
            </w:pPr>
            <w:r w:rsidRPr="005F416C">
              <w:t>№ Разр</w:t>
            </w:r>
          </w:p>
        </w:tc>
        <w:tc>
          <w:tcPr>
            <w:tcW w:w="2126" w:type="dxa"/>
            <w:shd w:val="clear" w:color="auto" w:fill="D9D9D9"/>
          </w:tcPr>
          <w:p w:rsidR="00544610" w:rsidRPr="005F416C" w:rsidRDefault="00544610" w:rsidP="005E3FA0">
            <w:pPr>
              <w:pStyle w:val="affb"/>
            </w:pPr>
            <w:r w:rsidRPr="005F416C">
              <w:t>Имя</w:t>
            </w:r>
          </w:p>
        </w:tc>
        <w:tc>
          <w:tcPr>
            <w:tcW w:w="4252" w:type="dxa"/>
            <w:shd w:val="clear" w:color="auto" w:fill="D9D9D9"/>
          </w:tcPr>
          <w:p w:rsidR="00544610" w:rsidRPr="005F416C" w:rsidRDefault="00544610" w:rsidP="005E3FA0">
            <w:pPr>
              <w:pStyle w:val="affb"/>
            </w:pPr>
            <w:r w:rsidRPr="005F416C">
              <w:t>Название (описание)</w:t>
            </w:r>
          </w:p>
        </w:tc>
        <w:tc>
          <w:tcPr>
            <w:tcW w:w="709" w:type="dxa"/>
            <w:shd w:val="clear" w:color="auto" w:fill="D9D9D9"/>
          </w:tcPr>
          <w:p w:rsidR="00544610" w:rsidRPr="005F416C" w:rsidRDefault="00544610" w:rsidP="005E3FA0">
            <w:pPr>
              <w:pStyle w:val="affb"/>
            </w:pPr>
            <w:r w:rsidRPr="005F416C">
              <w:t>Реж</w:t>
            </w:r>
          </w:p>
        </w:tc>
        <w:tc>
          <w:tcPr>
            <w:tcW w:w="1383" w:type="dxa"/>
            <w:shd w:val="clear" w:color="auto" w:fill="D9D9D9"/>
          </w:tcPr>
          <w:p w:rsidR="00544610" w:rsidRPr="005F416C" w:rsidRDefault="00544610" w:rsidP="005E3FA0">
            <w:pPr>
              <w:pStyle w:val="affb"/>
            </w:pPr>
            <w:r w:rsidRPr="005F416C">
              <w:t>Исх. знач.</w:t>
            </w:r>
          </w:p>
        </w:tc>
      </w:tr>
      <w:tr w:rsidR="00544610" w:rsidRPr="005F416C" w:rsidTr="005E3FA0">
        <w:tc>
          <w:tcPr>
            <w:tcW w:w="1101" w:type="dxa"/>
          </w:tcPr>
          <w:p w:rsidR="00544610" w:rsidRPr="005F416C" w:rsidRDefault="00544610" w:rsidP="005E3FA0">
            <w:pPr>
              <w:pStyle w:val="affb"/>
            </w:pPr>
            <w:r w:rsidRPr="005F416C">
              <w:t>31 – 2</w:t>
            </w:r>
          </w:p>
        </w:tc>
        <w:tc>
          <w:tcPr>
            <w:tcW w:w="2126" w:type="dxa"/>
          </w:tcPr>
          <w:p w:rsidR="00544610" w:rsidRPr="005F416C" w:rsidRDefault="00544610" w:rsidP="005E3FA0">
            <w:pPr>
              <w:pStyle w:val="affb"/>
            </w:pPr>
            <w:r w:rsidRPr="005F416C">
              <w:t>reserved</w:t>
            </w:r>
          </w:p>
        </w:tc>
        <w:tc>
          <w:tcPr>
            <w:tcW w:w="4252" w:type="dxa"/>
          </w:tcPr>
          <w:p w:rsidR="00544610" w:rsidRPr="005F416C" w:rsidRDefault="00544610" w:rsidP="005E3FA0">
            <w:pPr>
              <w:pStyle w:val="affb"/>
            </w:pPr>
          </w:p>
        </w:tc>
        <w:tc>
          <w:tcPr>
            <w:tcW w:w="709" w:type="dxa"/>
          </w:tcPr>
          <w:p w:rsidR="00544610" w:rsidRPr="005F416C" w:rsidRDefault="00544610" w:rsidP="005E3FA0">
            <w:pPr>
              <w:pStyle w:val="affb"/>
            </w:pPr>
            <w:r w:rsidRPr="005F416C">
              <w:t>R</w:t>
            </w:r>
          </w:p>
        </w:tc>
        <w:tc>
          <w:tcPr>
            <w:tcW w:w="1383" w:type="dxa"/>
          </w:tcPr>
          <w:p w:rsidR="00544610" w:rsidRPr="005F416C" w:rsidRDefault="00544610" w:rsidP="005E3FA0">
            <w:pPr>
              <w:pStyle w:val="affb"/>
            </w:pPr>
            <w:r w:rsidRPr="005F416C">
              <w:t>0x0</w:t>
            </w:r>
          </w:p>
        </w:tc>
      </w:tr>
      <w:tr w:rsidR="00544610" w:rsidRPr="005F416C" w:rsidTr="005E3FA0">
        <w:tc>
          <w:tcPr>
            <w:tcW w:w="1101" w:type="dxa"/>
          </w:tcPr>
          <w:p w:rsidR="00544610" w:rsidRPr="005F416C" w:rsidRDefault="00544610" w:rsidP="005E3FA0">
            <w:pPr>
              <w:pStyle w:val="affb"/>
            </w:pPr>
            <w:r w:rsidRPr="005F416C">
              <w:t>1</w:t>
            </w:r>
          </w:p>
        </w:tc>
        <w:tc>
          <w:tcPr>
            <w:tcW w:w="2126" w:type="dxa"/>
          </w:tcPr>
          <w:p w:rsidR="00544610" w:rsidRPr="005F416C" w:rsidRDefault="00544610" w:rsidP="00544610">
            <w:pPr>
              <w:pStyle w:val="affb"/>
            </w:pPr>
            <w:r w:rsidRPr="005F416C">
              <w:rPr>
                <w:lang w:val="en-US"/>
              </w:rPr>
              <w:t>END_CH</w:t>
            </w:r>
            <w:r w:rsidRPr="005F416C">
              <w:t>1</w:t>
            </w:r>
          </w:p>
        </w:tc>
        <w:tc>
          <w:tcPr>
            <w:tcW w:w="4252" w:type="dxa"/>
          </w:tcPr>
          <w:p w:rsidR="00544610" w:rsidRPr="005F416C" w:rsidRDefault="00544610" w:rsidP="00544610">
            <w:pPr>
              <w:pStyle w:val="affb"/>
            </w:pPr>
            <w:r w:rsidRPr="005F416C">
              <w:t>1- запрос на прерывание по окончанию передачи каналом 1</w:t>
            </w:r>
          </w:p>
        </w:tc>
        <w:tc>
          <w:tcPr>
            <w:tcW w:w="709" w:type="dxa"/>
          </w:tcPr>
          <w:p w:rsidR="00544610" w:rsidRPr="005F416C" w:rsidRDefault="00156142" w:rsidP="005E3FA0">
            <w:pPr>
              <w:pStyle w:val="affb"/>
              <w:rPr>
                <w:lang w:val="en-US"/>
              </w:rPr>
            </w:pPr>
            <w:r w:rsidRPr="005F416C">
              <w:rPr>
                <w:lang w:val="en-US"/>
              </w:rPr>
              <w:t>R</w:t>
            </w:r>
            <w:r w:rsidR="00544610" w:rsidRPr="005F416C">
              <w:rPr>
                <w:lang w:val="en-US"/>
              </w:rPr>
              <w:t>W</w:t>
            </w:r>
          </w:p>
        </w:tc>
        <w:tc>
          <w:tcPr>
            <w:tcW w:w="1383" w:type="dxa"/>
          </w:tcPr>
          <w:p w:rsidR="00544610" w:rsidRPr="005F416C" w:rsidRDefault="00544610" w:rsidP="005E3FA0">
            <w:pPr>
              <w:pStyle w:val="affb"/>
            </w:pPr>
            <w:r w:rsidRPr="005F416C">
              <w:t>0x0</w:t>
            </w:r>
          </w:p>
        </w:tc>
      </w:tr>
      <w:tr w:rsidR="00544610" w:rsidRPr="005F416C" w:rsidTr="005E3FA0">
        <w:tc>
          <w:tcPr>
            <w:tcW w:w="1101" w:type="dxa"/>
          </w:tcPr>
          <w:p w:rsidR="00544610" w:rsidRPr="005F416C" w:rsidRDefault="00544610" w:rsidP="005E3FA0">
            <w:pPr>
              <w:pStyle w:val="affb"/>
            </w:pPr>
            <w:r w:rsidRPr="005F416C">
              <w:t>0</w:t>
            </w:r>
          </w:p>
        </w:tc>
        <w:tc>
          <w:tcPr>
            <w:tcW w:w="2126" w:type="dxa"/>
          </w:tcPr>
          <w:p w:rsidR="00544610" w:rsidRPr="005F416C" w:rsidRDefault="00544610" w:rsidP="00544610">
            <w:pPr>
              <w:pStyle w:val="affb"/>
            </w:pPr>
            <w:r w:rsidRPr="005F416C">
              <w:rPr>
                <w:lang w:val="en-US"/>
              </w:rPr>
              <w:t>END_CH</w:t>
            </w:r>
            <w:r w:rsidRPr="005F416C">
              <w:t>0</w:t>
            </w:r>
          </w:p>
        </w:tc>
        <w:tc>
          <w:tcPr>
            <w:tcW w:w="4252" w:type="dxa"/>
          </w:tcPr>
          <w:p w:rsidR="00544610" w:rsidRPr="005F416C" w:rsidRDefault="00544610" w:rsidP="005E3FA0">
            <w:pPr>
              <w:pStyle w:val="affb"/>
            </w:pPr>
            <w:r w:rsidRPr="005F416C">
              <w:t>1- запрос на прерывание по окончанию передачи каналом 0</w:t>
            </w:r>
          </w:p>
        </w:tc>
        <w:tc>
          <w:tcPr>
            <w:tcW w:w="709" w:type="dxa"/>
          </w:tcPr>
          <w:p w:rsidR="00544610" w:rsidRPr="005F416C" w:rsidRDefault="00156142" w:rsidP="005E3FA0">
            <w:pPr>
              <w:pStyle w:val="affb"/>
              <w:rPr>
                <w:lang w:val="en-US"/>
              </w:rPr>
            </w:pPr>
            <w:r w:rsidRPr="005F416C">
              <w:rPr>
                <w:lang w:val="en-US"/>
              </w:rPr>
              <w:t>R</w:t>
            </w:r>
            <w:r w:rsidR="00544610" w:rsidRPr="005F416C">
              <w:rPr>
                <w:lang w:val="en-US"/>
              </w:rPr>
              <w:t>W</w:t>
            </w:r>
          </w:p>
        </w:tc>
        <w:tc>
          <w:tcPr>
            <w:tcW w:w="1383" w:type="dxa"/>
          </w:tcPr>
          <w:p w:rsidR="00544610" w:rsidRPr="005F416C" w:rsidRDefault="00544610" w:rsidP="005E3FA0">
            <w:pPr>
              <w:pStyle w:val="affb"/>
            </w:pPr>
            <w:r w:rsidRPr="005F416C">
              <w:t>0x0</w:t>
            </w:r>
          </w:p>
        </w:tc>
      </w:tr>
    </w:tbl>
    <w:p w:rsidR="00D205B4" w:rsidRPr="005F416C" w:rsidRDefault="00156142" w:rsidP="00D205B4">
      <w:pPr>
        <w:pStyle w:val="a9"/>
      </w:pPr>
      <w:r w:rsidRPr="005F416C">
        <w:t>При записи в данный регистр происходит побитовый сброс (запись 1 сбрасывает</w:t>
      </w:r>
      <w:r w:rsidR="008063B6" w:rsidRPr="005F416C">
        <w:t xml:space="preserve"> нулево</w:t>
      </w:r>
      <w:r w:rsidR="00795D65" w:rsidRPr="005F416C">
        <w:t>й бит, запись 2 сбрасывает первый бит, запись 3 сбрасывает нулевой и первы</w:t>
      </w:r>
      <w:r w:rsidRPr="005F416C">
        <w:t>й бит</w:t>
      </w:r>
      <w:r w:rsidR="0054139F" w:rsidRPr="005F416C">
        <w:t>ы</w:t>
      </w:r>
      <w:r w:rsidRPr="005F416C">
        <w:t>).</w:t>
      </w:r>
    </w:p>
    <w:p w:rsidR="00156142" w:rsidRPr="005F416C" w:rsidRDefault="00156142" w:rsidP="00D205B4">
      <w:pPr>
        <w:pStyle w:val="a9"/>
      </w:pPr>
    </w:p>
    <w:p w:rsidR="00544610" w:rsidRPr="005F416C" w:rsidRDefault="00544610" w:rsidP="00544610">
      <w:pPr>
        <w:pStyle w:val="a9"/>
      </w:pPr>
      <w:r w:rsidRPr="005F416C">
        <w:rPr>
          <w:b/>
        </w:rPr>
        <w:t>Регистр маски прерываний (</w:t>
      </w:r>
      <w:r w:rsidRPr="005F416C">
        <w:rPr>
          <w:b/>
          <w:lang w:val="en-US"/>
        </w:rPr>
        <w:t>INT</w:t>
      </w:r>
      <w:r w:rsidRPr="005F416C">
        <w:rPr>
          <w:b/>
        </w:rPr>
        <w:t>_</w:t>
      </w:r>
      <w:r w:rsidRPr="005F416C">
        <w:rPr>
          <w:b/>
          <w:lang w:val="en-US"/>
        </w:rPr>
        <w:t>MASK</w:t>
      </w:r>
      <w:r w:rsidRPr="005F416C">
        <w:rPr>
          <w:b/>
        </w:rPr>
        <w:t>).</w:t>
      </w:r>
      <w:r w:rsidRPr="005F416C">
        <w:t xml:space="preserve"> Регистр доступен по чтению и</w:t>
      </w:r>
      <w:r w:rsidR="00156142" w:rsidRPr="005F416C">
        <w:t xml:space="preserve"> записи и</w:t>
      </w:r>
      <w:r w:rsidRPr="005F416C">
        <w:t xml:space="preserve"> содержит запросы на прерывания. </w:t>
      </w:r>
      <w:r w:rsidR="008C18B7" w:rsidRPr="005F416C">
        <w:t>Формат</w:t>
      </w:r>
      <w:r w:rsidR="00B3267A" w:rsidRPr="005F416C">
        <w:t xml:space="preserve"> регистра приведен в таблице </w:t>
      </w:r>
      <w:r w:rsidR="00B050B4">
        <w:fldChar w:fldCharType="begin"/>
      </w:r>
      <w:r w:rsidR="00B050B4">
        <w:instrText xml:space="preserve"> REF _Ref31374981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300</w:t>
      </w:r>
      <w:r w:rsidR="00B050B4">
        <w:fldChar w:fldCharType="end"/>
      </w:r>
      <w:r w:rsidRPr="005F416C">
        <w:t>.</w:t>
      </w:r>
    </w:p>
    <w:p w:rsidR="00544610" w:rsidRPr="005F416C" w:rsidRDefault="00544610" w:rsidP="00544610">
      <w:pPr>
        <w:pStyle w:val="a9"/>
      </w:pPr>
    </w:p>
    <w:p w:rsidR="00544610" w:rsidRPr="005F416C" w:rsidRDefault="00AD297C" w:rsidP="00544610">
      <w:pPr>
        <w:pStyle w:val="afff0"/>
      </w:pPr>
      <w:bookmarkStart w:id="1355" w:name="_Ref3137498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300</w:t>
      </w:r>
      <w:r w:rsidR="008A68E7" w:rsidRPr="005F416C">
        <w:rPr>
          <w:noProof/>
        </w:rPr>
        <w:fldChar w:fldCharType="end"/>
      </w:r>
      <w:bookmarkEnd w:id="1355"/>
      <w:r w:rsidRPr="005F416C">
        <w:t xml:space="preserve"> – </w:t>
      </w:r>
      <w:r w:rsidR="00544610" w:rsidRPr="005F416C">
        <w:t>Разряды регистра маски прерываний (INT_MASK)</w:t>
      </w:r>
    </w:p>
    <w:tbl>
      <w:tblPr>
        <w:tblW w:w="0" w:type="auto"/>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2126"/>
        <w:gridCol w:w="4252"/>
        <w:gridCol w:w="709"/>
        <w:gridCol w:w="1383"/>
      </w:tblGrid>
      <w:tr w:rsidR="00544610" w:rsidRPr="005F416C" w:rsidTr="005E3FA0">
        <w:tc>
          <w:tcPr>
            <w:tcW w:w="1101" w:type="dxa"/>
            <w:shd w:val="clear" w:color="auto" w:fill="D9D9D9"/>
          </w:tcPr>
          <w:p w:rsidR="00544610" w:rsidRPr="005F416C" w:rsidRDefault="00544610" w:rsidP="005E3FA0">
            <w:pPr>
              <w:pStyle w:val="affb"/>
            </w:pPr>
            <w:r w:rsidRPr="005F416C">
              <w:t>№ Разр</w:t>
            </w:r>
          </w:p>
        </w:tc>
        <w:tc>
          <w:tcPr>
            <w:tcW w:w="2126" w:type="dxa"/>
            <w:shd w:val="clear" w:color="auto" w:fill="D9D9D9"/>
          </w:tcPr>
          <w:p w:rsidR="00544610" w:rsidRPr="005F416C" w:rsidRDefault="00544610" w:rsidP="005E3FA0">
            <w:pPr>
              <w:pStyle w:val="affb"/>
            </w:pPr>
            <w:r w:rsidRPr="005F416C">
              <w:t>Имя</w:t>
            </w:r>
          </w:p>
        </w:tc>
        <w:tc>
          <w:tcPr>
            <w:tcW w:w="4252" w:type="dxa"/>
            <w:shd w:val="clear" w:color="auto" w:fill="D9D9D9"/>
          </w:tcPr>
          <w:p w:rsidR="00544610" w:rsidRPr="005F416C" w:rsidRDefault="00544610" w:rsidP="005E3FA0">
            <w:pPr>
              <w:pStyle w:val="affb"/>
            </w:pPr>
            <w:r w:rsidRPr="005F416C">
              <w:t>Название (описание)</w:t>
            </w:r>
          </w:p>
        </w:tc>
        <w:tc>
          <w:tcPr>
            <w:tcW w:w="709" w:type="dxa"/>
            <w:shd w:val="clear" w:color="auto" w:fill="D9D9D9"/>
          </w:tcPr>
          <w:p w:rsidR="00544610" w:rsidRPr="005F416C" w:rsidRDefault="00544610" w:rsidP="005E3FA0">
            <w:pPr>
              <w:pStyle w:val="affb"/>
            </w:pPr>
            <w:r w:rsidRPr="005F416C">
              <w:t>Реж</w:t>
            </w:r>
          </w:p>
        </w:tc>
        <w:tc>
          <w:tcPr>
            <w:tcW w:w="1383" w:type="dxa"/>
            <w:shd w:val="clear" w:color="auto" w:fill="D9D9D9"/>
          </w:tcPr>
          <w:p w:rsidR="00544610" w:rsidRPr="005F416C" w:rsidRDefault="00544610" w:rsidP="005E3FA0">
            <w:pPr>
              <w:pStyle w:val="affb"/>
            </w:pPr>
            <w:r w:rsidRPr="005F416C">
              <w:t>Исх. знач.</w:t>
            </w:r>
          </w:p>
        </w:tc>
      </w:tr>
      <w:tr w:rsidR="00544610" w:rsidRPr="005F416C" w:rsidTr="005E3FA0">
        <w:tc>
          <w:tcPr>
            <w:tcW w:w="1101" w:type="dxa"/>
          </w:tcPr>
          <w:p w:rsidR="00544610" w:rsidRPr="005F416C" w:rsidRDefault="00544610" w:rsidP="005E3FA0">
            <w:pPr>
              <w:pStyle w:val="affb"/>
            </w:pPr>
            <w:r w:rsidRPr="005F416C">
              <w:t>31 – 2</w:t>
            </w:r>
          </w:p>
        </w:tc>
        <w:tc>
          <w:tcPr>
            <w:tcW w:w="2126" w:type="dxa"/>
          </w:tcPr>
          <w:p w:rsidR="00544610" w:rsidRPr="005F416C" w:rsidRDefault="00544610" w:rsidP="005E3FA0">
            <w:pPr>
              <w:pStyle w:val="affb"/>
            </w:pPr>
            <w:r w:rsidRPr="005F416C">
              <w:t>reserved</w:t>
            </w:r>
          </w:p>
        </w:tc>
        <w:tc>
          <w:tcPr>
            <w:tcW w:w="4252" w:type="dxa"/>
          </w:tcPr>
          <w:p w:rsidR="00544610" w:rsidRPr="005F416C" w:rsidRDefault="00544610" w:rsidP="005E3FA0">
            <w:pPr>
              <w:pStyle w:val="affb"/>
            </w:pPr>
          </w:p>
        </w:tc>
        <w:tc>
          <w:tcPr>
            <w:tcW w:w="709" w:type="dxa"/>
          </w:tcPr>
          <w:p w:rsidR="00544610" w:rsidRPr="005F416C" w:rsidRDefault="00544610" w:rsidP="005E3FA0">
            <w:pPr>
              <w:pStyle w:val="affb"/>
            </w:pPr>
            <w:r w:rsidRPr="005F416C">
              <w:t>R</w:t>
            </w:r>
          </w:p>
        </w:tc>
        <w:tc>
          <w:tcPr>
            <w:tcW w:w="1383" w:type="dxa"/>
          </w:tcPr>
          <w:p w:rsidR="00544610" w:rsidRPr="005F416C" w:rsidRDefault="00544610" w:rsidP="005E3FA0">
            <w:pPr>
              <w:pStyle w:val="affb"/>
            </w:pPr>
            <w:r w:rsidRPr="005F416C">
              <w:t>0x0</w:t>
            </w:r>
          </w:p>
        </w:tc>
      </w:tr>
      <w:tr w:rsidR="00544610" w:rsidRPr="005F416C" w:rsidTr="005E3FA0">
        <w:tc>
          <w:tcPr>
            <w:tcW w:w="1101" w:type="dxa"/>
          </w:tcPr>
          <w:p w:rsidR="00544610" w:rsidRPr="005F416C" w:rsidRDefault="00544610" w:rsidP="005E3FA0">
            <w:pPr>
              <w:pStyle w:val="affb"/>
            </w:pPr>
            <w:r w:rsidRPr="005F416C">
              <w:t>1</w:t>
            </w:r>
          </w:p>
        </w:tc>
        <w:tc>
          <w:tcPr>
            <w:tcW w:w="2126" w:type="dxa"/>
          </w:tcPr>
          <w:p w:rsidR="00544610" w:rsidRPr="005F416C" w:rsidRDefault="00544610" w:rsidP="005E3FA0">
            <w:pPr>
              <w:pStyle w:val="affb"/>
            </w:pPr>
            <w:r w:rsidRPr="005F416C">
              <w:rPr>
                <w:lang w:val="en-US"/>
              </w:rPr>
              <w:t>MASK _END_CH</w:t>
            </w:r>
            <w:r w:rsidRPr="005F416C">
              <w:t>1</w:t>
            </w:r>
          </w:p>
        </w:tc>
        <w:tc>
          <w:tcPr>
            <w:tcW w:w="4252" w:type="dxa"/>
          </w:tcPr>
          <w:p w:rsidR="00544610" w:rsidRPr="005F416C" w:rsidRDefault="00544610" w:rsidP="00544610">
            <w:pPr>
              <w:pStyle w:val="affb"/>
            </w:pPr>
            <w:r w:rsidRPr="005F416C">
              <w:t xml:space="preserve">1- прерывание 1 маскируется </w:t>
            </w:r>
          </w:p>
          <w:p w:rsidR="00544610" w:rsidRPr="005F416C" w:rsidRDefault="00544610" w:rsidP="00544610">
            <w:pPr>
              <w:pStyle w:val="affb"/>
            </w:pPr>
            <w:r w:rsidRPr="005F416C">
              <w:t>0 - прерывание 1 не маскируется</w:t>
            </w:r>
          </w:p>
        </w:tc>
        <w:tc>
          <w:tcPr>
            <w:tcW w:w="709" w:type="dxa"/>
          </w:tcPr>
          <w:p w:rsidR="00544610" w:rsidRPr="005F416C" w:rsidRDefault="00156142" w:rsidP="005E3FA0">
            <w:pPr>
              <w:pStyle w:val="affb"/>
              <w:rPr>
                <w:lang w:val="en-US"/>
              </w:rPr>
            </w:pPr>
            <w:r w:rsidRPr="005F416C">
              <w:rPr>
                <w:lang w:val="en-US"/>
              </w:rPr>
              <w:t>R</w:t>
            </w:r>
            <w:r w:rsidR="00544610" w:rsidRPr="005F416C">
              <w:rPr>
                <w:lang w:val="en-US"/>
              </w:rPr>
              <w:t>W</w:t>
            </w:r>
          </w:p>
        </w:tc>
        <w:tc>
          <w:tcPr>
            <w:tcW w:w="1383" w:type="dxa"/>
          </w:tcPr>
          <w:p w:rsidR="00544610" w:rsidRPr="005F416C" w:rsidRDefault="00544610" w:rsidP="005E3FA0">
            <w:pPr>
              <w:pStyle w:val="affb"/>
            </w:pPr>
            <w:r w:rsidRPr="005F416C">
              <w:t>0x0</w:t>
            </w:r>
          </w:p>
        </w:tc>
      </w:tr>
      <w:tr w:rsidR="00544610" w:rsidRPr="005F416C" w:rsidTr="005E3FA0">
        <w:tc>
          <w:tcPr>
            <w:tcW w:w="1101" w:type="dxa"/>
          </w:tcPr>
          <w:p w:rsidR="00544610" w:rsidRPr="005F416C" w:rsidRDefault="00544610" w:rsidP="005E3FA0">
            <w:pPr>
              <w:pStyle w:val="affb"/>
            </w:pPr>
            <w:r w:rsidRPr="005F416C">
              <w:t>0</w:t>
            </w:r>
          </w:p>
        </w:tc>
        <w:tc>
          <w:tcPr>
            <w:tcW w:w="2126" w:type="dxa"/>
          </w:tcPr>
          <w:p w:rsidR="00544610" w:rsidRPr="005F416C" w:rsidRDefault="00544610" w:rsidP="005E3FA0">
            <w:pPr>
              <w:pStyle w:val="affb"/>
            </w:pPr>
            <w:r w:rsidRPr="005F416C">
              <w:rPr>
                <w:lang w:val="en-US"/>
              </w:rPr>
              <w:t>MASK</w:t>
            </w:r>
            <w:r w:rsidRPr="005F416C">
              <w:t>_</w:t>
            </w:r>
            <w:r w:rsidRPr="005F416C">
              <w:rPr>
                <w:lang w:val="en-US"/>
              </w:rPr>
              <w:t>END_CH</w:t>
            </w:r>
            <w:r w:rsidRPr="005F416C">
              <w:t>0</w:t>
            </w:r>
          </w:p>
        </w:tc>
        <w:tc>
          <w:tcPr>
            <w:tcW w:w="4252" w:type="dxa"/>
          </w:tcPr>
          <w:p w:rsidR="00544610" w:rsidRPr="005F416C" w:rsidRDefault="00544610" w:rsidP="00544610">
            <w:pPr>
              <w:pStyle w:val="affb"/>
            </w:pPr>
            <w:r w:rsidRPr="005F416C">
              <w:t xml:space="preserve">1- прерывание 0 маскируется </w:t>
            </w:r>
          </w:p>
          <w:p w:rsidR="00544610" w:rsidRPr="005F416C" w:rsidRDefault="00544610" w:rsidP="00544610">
            <w:pPr>
              <w:pStyle w:val="affb"/>
            </w:pPr>
            <w:r w:rsidRPr="005F416C">
              <w:t>0 - прерывание 0 не маскируется</w:t>
            </w:r>
          </w:p>
        </w:tc>
        <w:tc>
          <w:tcPr>
            <w:tcW w:w="709" w:type="dxa"/>
          </w:tcPr>
          <w:p w:rsidR="00544610" w:rsidRPr="005F416C" w:rsidRDefault="00156142" w:rsidP="005E3FA0">
            <w:pPr>
              <w:pStyle w:val="affb"/>
              <w:rPr>
                <w:lang w:val="en-US"/>
              </w:rPr>
            </w:pPr>
            <w:r w:rsidRPr="005F416C">
              <w:rPr>
                <w:lang w:val="en-US"/>
              </w:rPr>
              <w:t>R</w:t>
            </w:r>
            <w:r w:rsidR="00544610" w:rsidRPr="005F416C">
              <w:rPr>
                <w:lang w:val="en-US"/>
              </w:rPr>
              <w:t>W</w:t>
            </w:r>
          </w:p>
        </w:tc>
        <w:tc>
          <w:tcPr>
            <w:tcW w:w="1383" w:type="dxa"/>
          </w:tcPr>
          <w:p w:rsidR="00544610" w:rsidRPr="005F416C" w:rsidRDefault="00544610" w:rsidP="005E3FA0">
            <w:pPr>
              <w:pStyle w:val="affb"/>
            </w:pPr>
            <w:r w:rsidRPr="005F416C">
              <w:t>0x0</w:t>
            </w:r>
          </w:p>
        </w:tc>
      </w:tr>
    </w:tbl>
    <w:p w:rsidR="00544610" w:rsidRPr="005F416C" w:rsidRDefault="00544610" w:rsidP="00D205B4">
      <w:pPr>
        <w:pStyle w:val="a9"/>
      </w:pPr>
    </w:p>
    <w:p w:rsidR="00544610" w:rsidRPr="005F416C" w:rsidRDefault="00544610" w:rsidP="00D205B4">
      <w:pPr>
        <w:pStyle w:val="a9"/>
      </w:pPr>
    </w:p>
    <w:p w:rsidR="00D205B4" w:rsidRPr="005F416C" w:rsidRDefault="00D205B4" w:rsidP="00D205B4">
      <w:pPr>
        <w:pStyle w:val="a9"/>
      </w:pPr>
      <w:r w:rsidRPr="005F416C">
        <w:rPr>
          <w:b/>
        </w:rPr>
        <w:t>Регистр конфигурации генератора функций Уолша (</w:t>
      </w:r>
      <w:r w:rsidRPr="005F416C">
        <w:rPr>
          <w:b/>
          <w:lang w:val="en-US"/>
        </w:rPr>
        <w:t>UGEN</w:t>
      </w:r>
      <w:r w:rsidR="00156142" w:rsidRPr="005F416C">
        <w:rPr>
          <w:b/>
        </w:rPr>
        <w:t xml:space="preserve">, </w:t>
      </w:r>
      <w:r w:rsidR="00156142" w:rsidRPr="005F416C">
        <w:rPr>
          <w:b/>
          <w:lang w:val="en-US"/>
        </w:rPr>
        <w:t>UGEN</w:t>
      </w:r>
      <w:r w:rsidR="00156142" w:rsidRPr="005F416C">
        <w:rPr>
          <w:b/>
        </w:rPr>
        <w:t>_</w:t>
      </w:r>
      <w:r w:rsidR="00156142" w:rsidRPr="005F416C">
        <w:rPr>
          <w:b/>
          <w:lang w:val="en-US"/>
        </w:rPr>
        <w:t>ST</w:t>
      </w:r>
      <w:r w:rsidR="00156142" w:rsidRPr="005F416C">
        <w:rPr>
          <w:b/>
        </w:rPr>
        <w:t xml:space="preserve">0, </w:t>
      </w:r>
      <w:r w:rsidR="00156142" w:rsidRPr="005F416C">
        <w:rPr>
          <w:b/>
          <w:lang w:val="en-US"/>
        </w:rPr>
        <w:t>UGEN</w:t>
      </w:r>
      <w:r w:rsidR="00156142" w:rsidRPr="005F416C">
        <w:rPr>
          <w:b/>
        </w:rPr>
        <w:t>_</w:t>
      </w:r>
      <w:r w:rsidR="00156142" w:rsidRPr="005F416C">
        <w:rPr>
          <w:b/>
          <w:lang w:val="en-US"/>
        </w:rPr>
        <w:t>ST</w:t>
      </w:r>
      <w:r w:rsidR="00156142" w:rsidRPr="005F416C">
        <w:rPr>
          <w:b/>
        </w:rPr>
        <w:t>1</w:t>
      </w:r>
      <w:r w:rsidRPr="005F416C">
        <w:rPr>
          <w:b/>
        </w:rPr>
        <w:t>)</w:t>
      </w:r>
      <w:r w:rsidR="00156142" w:rsidRPr="005F416C">
        <w:t xml:space="preserve">. Регистр </w:t>
      </w:r>
      <w:r w:rsidRPr="005F416C">
        <w:t xml:space="preserve">настраивает генератор функций Уолша. При новом запуске формируется признак запуска </w:t>
      </w:r>
      <w:r w:rsidR="00156142" w:rsidRPr="005F416C">
        <w:t xml:space="preserve">канала </w:t>
      </w:r>
      <w:r w:rsidRPr="005F416C">
        <w:rPr>
          <w:lang w:val="en-US"/>
        </w:rPr>
        <w:t>start</w:t>
      </w:r>
      <w:r w:rsidRPr="005F416C">
        <w:t>.</w:t>
      </w:r>
      <w:r w:rsidR="00B3267A" w:rsidRPr="005F416C">
        <w:t xml:space="preserve"> Формат регистра приведен в таблице </w:t>
      </w:r>
      <w:r w:rsidR="00B050B4">
        <w:fldChar w:fldCharType="begin"/>
      </w:r>
      <w:r w:rsidR="00B050B4">
        <w:instrText xml:space="preserve"> REF _Ref31375044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301</w:t>
      </w:r>
      <w:r w:rsidR="00B050B4">
        <w:fldChar w:fldCharType="end"/>
      </w:r>
      <w:r w:rsidR="00B3267A" w:rsidRPr="005F416C">
        <w:t>.</w:t>
      </w:r>
    </w:p>
    <w:p w:rsidR="00D205B4" w:rsidRPr="005F416C" w:rsidRDefault="00D205B4" w:rsidP="00D205B4">
      <w:pPr>
        <w:pStyle w:val="a9"/>
      </w:pPr>
    </w:p>
    <w:p w:rsidR="00D205B4" w:rsidRPr="005F416C" w:rsidRDefault="00D205B4" w:rsidP="00D205B4">
      <w:pPr>
        <w:pStyle w:val="afff0"/>
      </w:pPr>
      <w:bookmarkStart w:id="1356" w:name="_Ref3137504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301</w:t>
      </w:r>
      <w:r w:rsidR="008A68E7" w:rsidRPr="005F416C">
        <w:rPr>
          <w:noProof/>
        </w:rPr>
        <w:fldChar w:fldCharType="end"/>
      </w:r>
      <w:bookmarkEnd w:id="1356"/>
      <w:r w:rsidRPr="005F416C">
        <w:t xml:space="preserve"> – Разряды регистра </w:t>
      </w:r>
      <w:r w:rsidR="00967241" w:rsidRPr="005F416C">
        <w:t>генератора функций Уолша</w:t>
      </w:r>
      <w:r w:rsidRPr="005F416C">
        <w:t xml:space="preserve"> (</w:t>
      </w:r>
      <w:r w:rsidRPr="005F416C">
        <w:rPr>
          <w:lang w:val="en-US"/>
        </w:rPr>
        <w:t>UGEN</w:t>
      </w:r>
      <w:r w:rsidR="00DE12C4" w:rsidRPr="005F416C">
        <w:t xml:space="preserve">, </w:t>
      </w:r>
      <w:r w:rsidR="00DE12C4" w:rsidRPr="005F416C">
        <w:rPr>
          <w:lang w:val="en-US"/>
        </w:rPr>
        <w:t>UGEN</w:t>
      </w:r>
      <w:r w:rsidR="00DE12C4" w:rsidRPr="005F416C">
        <w:t>_</w:t>
      </w:r>
      <w:r w:rsidR="00DE12C4" w:rsidRPr="005F416C">
        <w:rPr>
          <w:lang w:val="en-US"/>
        </w:rPr>
        <w:t>ST</w:t>
      </w:r>
      <w:r w:rsidR="00DE12C4" w:rsidRPr="005F416C">
        <w:t xml:space="preserve">0, </w:t>
      </w:r>
      <w:r w:rsidR="00DE12C4" w:rsidRPr="005F416C">
        <w:rPr>
          <w:lang w:val="en-US"/>
        </w:rPr>
        <w:t>UGEN</w:t>
      </w:r>
      <w:r w:rsidR="00DE12C4" w:rsidRPr="005F416C">
        <w:t>_</w:t>
      </w:r>
      <w:r w:rsidR="00DE12C4" w:rsidRPr="005F416C">
        <w:rPr>
          <w:lang w:val="en-US"/>
        </w:rPr>
        <w:t>ST</w:t>
      </w:r>
      <w:r w:rsidR="00DE12C4" w:rsidRPr="005F416C">
        <w:t>1</w:t>
      </w:r>
      <w:r w:rsidRPr="005F416C">
        <w:t>)</w:t>
      </w:r>
    </w:p>
    <w:tbl>
      <w:tblPr>
        <w:tblW w:w="0" w:type="auto"/>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2126"/>
        <w:gridCol w:w="4252"/>
        <w:gridCol w:w="709"/>
        <w:gridCol w:w="1383"/>
      </w:tblGrid>
      <w:tr w:rsidR="00D205B4" w:rsidRPr="005F416C" w:rsidTr="00D205B4">
        <w:tc>
          <w:tcPr>
            <w:tcW w:w="1101" w:type="dxa"/>
            <w:shd w:val="clear" w:color="auto" w:fill="D9D9D9"/>
          </w:tcPr>
          <w:p w:rsidR="00D205B4" w:rsidRPr="005F416C" w:rsidRDefault="00D205B4" w:rsidP="00C06D76">
            <w:pPr>
              <w:pStyle w:val="affb"/>
            </w:pPr>
            <w:r w:rsidRPr="005F416C">
              <w:t>№ Разр</w:t>
            </w:r>
          </w:p>
        </w:tc>
        <w:tc>
          <w:tcPr>
            <w:tcW w:w="2126" w:type="dxa"/>
            <w:shd w:val="clear" w:color="auto" w:fill="D9D9D9"/>
          </w:tcPr>
          <w:p w:rsidR="00D205B4" w:rsidRPr="005F416C" w:rsidRDefault="00D205B4" w:rsidP="00C06D76">
            <w:pPr>
              <w:pStyle w:val="affb"/>
            </w:pPr>
            <w:r w:rsidRPr="005F416C">
              <w:t>Имя</w:t>
            </w:r>
          </w:p>
        </w:tc>
        <w:tc>
          <w:tcPr>
            <w:tcW w:w="4252" w:type="dxa"/>
            <w:shd w:val="clear" w:color="auto" w:fill="D9D9D9"/>
          </w:tcPr>
          <w:p w:rsidR="00D205B4" w:rsidRPr="005F416C" w:rsidRDefault="00D205B4" w:rsidP="00C06D76">
            <w:pPr>
              <w:pStyle w:val="affb"/>
            </w:pPr>
            <w:r w:rsidRPr="005F416C">
              <w:t>Название (описание)</w:t>
            </w:r>
          </w:p>
        </w:tc>
        <w:tc>
          <w:tcPr>
            <w:tcW w:w="709" w:type="dxa"/>
            <w:shd w:val="clear" w:color="auto" w:fill="D9D9D9"/>
          </w:tcPr>
          <w:p w:rsidR="00D205B4" w:rsidRPr="005F416C" w:rsidRDefault="00D205B4" w:rsidP="00C06D76">
            <w:pPr>
              <w:pStyle w:val="affb"/>
            </w:pPr>
            <w:r w:rsidRPr="005F416C">
              <w:t>Реж</w:t>
            </w:r>
          </w:p>
        </w:tc>
        <w:tc>
          <w:tcPr>
            <w:tcW w:w="1383" w:type="dxa"/>
            <w:shd w:val="clear" w:color="auto" w:fill="D9D9D9"/>
          </w:tcPr>
          <w:p w:rsidR="00D205B4" w:rsidRPr="005F416C" w:rsidRDefault="00D205B4" w:rsidP="00C06D76">
            <w:pPr>
              <w:pStyle w:val="affb"/>
            </w:pPr>
            <w:r w:rsidRPr="005F416C">
              <w:t>Исх. знач.</w:t>
            </w:r>
          </w:p>
        </w:tc>
      </w:tr>
      <w:tr w:rsidR="00D205B4" w:rsidRPr="005F416C" w:rsidTr="00D205B4">
        <w:tc>
          <w:tcPr>
            <w:tcW w:w="1101" w:type="dxa"/>
          </w:tcPr>
          <w:p w:rsidR="00D205B4" w:rsidRPr="005F416C" w:rsidRDefault="00D205B4" w:rsidP="00967241">
            <w:pPr>
              <w:pStyle w:val="affb"/>
              <w:rPr>
                <w:lang w:val="en-US"/>
              </w:rPr>
            </w:pPr>
            <w:r w:rsidRPr="005F416C">
              <w:rPr>
                <w:lang w:val="en-US"/>
              </w:rPr>
              <w:t>31</w:t>
            </w:r>
            <w:r w:rsidRPr="005F416C">
              <w:t xml:space="preserve"> </w:t>
            </w:r>
            <w:r w:rsidRPr="005F416C">
              <w:rPr>
                <w:lang w:val="en-US"/>
              </w:rPr>
              <w:t>:</w:t>
            </w:r>
            <w:r w:rsidRPr="005F416C">
              <w:t xml:space="preserve"> </w:t>
            </w:r>
            <w:r w:rsidRPr="005F416C">
              <w:rPr>
                <w:lang w:val="en-US"/>
              </w:rPr>
              <w:t>2</w:t>
            </w:r>
            <w:r w:rsidR="00967241" w:rsidRPr="005F416C">
              <w:rPr>
                <w:lang w:val="en-US"/>
              </w:rPr>
              <w:t>6</w:t>
            </w:r>
          </w:p>
        </w:tc>
        <w:tc>
          <w:tcPr>
            <w:tcW w:w="2126" w:type="dxa"/>
          </w:tcPr>
          <w:p w:rsidR="00D205B4" w:rsidRPr="005F416C" w:rsidRDefault="00D205B4" w:rsidP="00967241">
            <w:pPr>
              <w:pStyle w:val="affb"/>
              <w:rPr>
                <w:lang w:val="en-US"/>
              </w:rPr>
            </w:pPr>
            <w:r w:rsidRPr="005F416C">
              <w:rPr>
                <w:lang w:val="en-US"/>
              </w:rPr>
              <w:t>[</w:t>
            </w:r>
            <w:r w:rsidR="00967241" w:rsidRPr="005F416C">
              <w:rPr>
                <w:lang w:val="en-US"/>
              </w:rPr>
              <w:t>5</w:t>
            </w:r>
            <w:r w:rsidRPr="005F416C">
              <w:rPr>
                <w:lang w:val="en-US"/>
              </w:rPr>
              <w:t>:0]</w:t>
            </w:r>
          </w:p>
        </w:tc>
        <w:tc>
          <w:tcPr>
            <w:tcW w:w="4252" w:type="dxa"/>
          </w:tcPr>
          <w:p w:rsidR="00D205B4" w:rsidRPr="005F416C" w:rsidRDefault="00B20089" w:rsidP="00C06D76">
            <w:pPr>
              <w:pStyle w:val="affb"/>
            </w:pPr>
            <w:r w:rsidRPr="005F416C">
              <w:rPr>
                <w:lang w:val="en-US"/>
              </w:rPr>
              <w:t xml:space="preserve">ID </w:t>
            </w:r>
            <w:r w:rsidRPr="005F416C">
              <w:t>процесса</w:t>
            </w:r>
          </w:p>
        </w:tc>
        <w:tc>
          <w:tcPr>
            <w:tcW w:w="709" w:type="dxa"/>
          </w:tcPr>
          <w:p w:rsidR="00D205B4" w:rsidRPr="005F416C" w:rsidRDefault="00D205B4" w:rsidP="00C06D76">
            <w:pPr>
              <w:pStyle w:val="affb"/>
              <w:rPr>
                <w:lang w:val="en-US"/>
              </w:rPr>
            </w:pPr>
            <w:r w:rsidRPr="005F416C">
              <w:t>R</w:t>
            </w:r>
            <w:r w:rsidRPr="005F416C">
              <w:rPr>
                <w:lang w:val="en-US"/>
              </w:rPr>
              <w:t>W</w:t>
            </w:r>
          </w:p>
        </w:tc>
        <w:tc>
          <w:tcPr>
            <w:tcW w:w="1383" w:type="dxa"/>
          </w:tcPr>
          <w:p w:rsidR="00D205B4" w:rsidRPr="005F416C" w:rsidRDefault="00D205B4" w:rsidP="00C06D76">
            <w:pPr>
              <w:pStyle w:val="affb"/>
            </w:pPr>
            <w:r w:rsidRPr="005F416C">
              <w:t>0x0</w:t>
            </w:r>
          </w:p>
        </w:tc>
      </w:tr>
      <w:tr w:rsidR="00B20089" w:rsidRPr="005F416C" w:rsidTr="00D205B4">
        <w:tc>
          <w:tcPr>
            <w:tcW w:w="1101" w:type="dxa"/>
          </w:tcPr>
          <w:p w:rsidR="00B20089" w:rsidRPr="005F416C" w:rsidRDefault="00B20089" w:rsidP="00967241">
            <w:pPr>
              <w:pStyle w:val="affb"/>
              <w:rPr>
                <w:lang w:val="en-US"/>
              </w:rPr>
            </w:pPr>
            <w:r w:rsidRPr="005F416C">
              <w:rPr>
                <w:lang w:val="en-US"/>
              </w:rPr>
              <w:t>2</w:t>
            </w:r>
            <w:r w:rsidR="00967241" w:rsidRPr="005F416C">
              <w:rPr>
                <w:lang w:val="en-US"/>
              </w:rPr>
              <w:t>5</w:t>
            </w:r>
            <w:r w:rsidRPr="005F416C">
              <w:t xml:space="preserve"> </w:t>
            </w:r>
            <w:r w:rsidRPr="005F416C">
              <w:rPr>
                <w:lang w:val="en-US"/>
              </w:rPr>
              <w:t>:</w:t>
            </w:r>
            <w:r w:rsidRPr="005F416C">
              <w:t xml:space="preserve"> </w:t>
            </w:r>
            <w:r w:rsidR="00967241" w:rsidRPr="005F416C">
              <w:rPr>
                <w:lang w:val="en-US"/>
              </w:rPr>
              <w:t>16</w:t>
            </w:r>
          </w:p>
        </w:tc>
        <w:tc>
          <w:tcPr>
            <w:tcW w:w="2126" w:type="dxa"/>
          </w:tcPr>
          <w:p w:rsidR="00B20089" w:rsidRPr="005F416C" w:rsidRDefault="00B20089" w:rsidP="00967241">
            <w:pPr>
              <w:pStyle w:val="affb"/>
              <w:rPr>
                <w:lang w:val="en-US"/>
              </w:rPr>
            </w:pPr>
            <w:r w:rsidRPr="005F416C">
              <w:rPr>
                <w:lang w:val="en-US"/>
              </w:rPr>
              <w:t>[</w:t>
            </w:r>
            <w:r w:rsidR="00967241" w:rsidRPr="005F416C">
              <w:rPr>
                <w:lang w:val="en-US"/>
              </w:rPr>
              <w:t>9</w:t>
            </w:r>
            <w:r w:rsidRPr="005F416C">
              <w:rPr>
                <w:lang w:val="en-US"/>
              </w:rPr>
              <w:t>:0]</w:t>
            </w:r>
          </w:p>
        </w:tc>
        <w:tc>
          <w:tcPr>
            <w:tcW w:w="4252" w:type="dxa"/>
          </w:tcPr>
          <w:p w:rsidR="00B20089" w:rsidRPr="005F416C" w:rsidRDefault="00B20089" w:rsidP="00EC2F3A">
            <w:pPr>
              <w:pStyle w:val="affb"/>
            </w:pPr>
            <w:r w:rsidRPr="005F416C">
              <w:t>частота смены символа функции Уолша</w:t>
            </w:r>
          </w:p>
          <w:p w:rsidR="00B20089" w:rsidRPr="005F416C" w:rsidRDefault="00B20089" w:rsidP="00EC2F3A">
            <w:pPr>
              <w:pStyle w:val="affb"/>
            </w:pPr>
            <w:r w:rsidRPr="005F416C">
              <w:t>0 - каждый такт</w:t>
            </w:r>
          </w:p>
          <w:p w:rsidR="00B20089" w:rsidRPr="005F416C" w:rsidRDefault="00B20089" w:rsidP="00EC2F3A">
            <w:pPr>
              <w:pStyle w:val="affb"/>
            </w:pPr>
            <w:r w:rsidRPr="005F416C">
              <w:t>1 - каждый второй такт</w:t>
            </w:r>
          </w:p>
          <w:p w:rsidR="00B20089" w:rsidRPr="005F416C" w:rsidRDefault="00B20089" w:rsidP="00EC2F3A">
            <w:pPr>
              <w:pStyle w:val="affb"/>
            </w:pPr>
            <w:r w:rsidRPr="005F416C">
              <w:t>2 - каждый третий такт</w:t>
            </w:r>
          </w:p>
          <w:p w:rsidR="00B20089" w:rsidRPr="005F416C" w:rsidRDefault="00B20089" w:rsidP="00EC2F3A">
            <w:pPr>
              <w:pStyle w:val="affb"/>
            </w:pPr>
            <w:r w:rsidRPr="005F416C">
              <w:t>......</w:t>
            </w:r>
          </w:p>
        </w:tc>
        <w:tc>
          <w:tcPr>
            <w:tcW w:w="709" w:type="dxa"/>
          </w:tcPr>
          <w:p w:rsidR="00B20089" w:rsidRPr="005F416C" w:rsidRDefault="00B20089" w:rsidP="00EC2F3A">
            <w:pPr>
              <w:pStyle w:val="affb"/>
              <w:rPr>
                <w:lang w:val="en-US"/>
              </w:rPr>
            </w:pPr>
            <w:r w:rsidRPr="005F416C">
              <w:t>R</w:t>
            </w:r>
            <w:r w:rsidRPr="005F416C">
              <w:rPr>
                <w:lang w:val="en-US"/>
              </w:rPr>
              <w:t>W</w:t>
            </w:r>
          </w:p>
        </w:tc>
        <w:tc>
          <w:tcPr>
            <w:tcW w:w="1383" w:type="dxa"/>
          </w:tcPr>
          <w:p w:rsidR="00B20089" w:rsidRPr="005F416C" w:rsidRDefault="00B20089" w:rsidP="00EC2F3A">
            <w:pPr>
              <w:pStyle w:val="affb"/>
            </w:pPr>
            <w:r w:rsidRPr="005F416C">
              <w:t>0x0</w:t>
            </w:r>
          </w:p>
        </w:tc>
      </w:tr>
      <w:tr w:rsidR="00B20089" w:rsidRPr="005F416C" w:rsidTr="00D205B4">
        <w:tc>
          <w:tcPr>
            <w:tcW w:w="1101" w:type="dxa"/>
          </w:tcPr>
          <w:p w:rsidR="00B20089" w:rsidRPr="005F416C" w:rsidRDefault="00967241" w:rsidP="00967241">
            <w:pPr>
              <w:pStyle w:val="affb"/>
              <w:rPr>
                <w:lang w:val="en-US"/>
              </w:rPr>
            </w:pPr>
            <w:r w:rsidRPr="005F416C">
              <w:rPr>
                <w:lang w:val="en-US"/>
              </w:rPr>
              <w:t>15</w:t>
            </w:r>
            <w:r w:rsidR="00B20089" w:rsidRPr="005F416C">
              <w:t xml:space="preserve"> </w:t>
            </w:r>
            <w:r w:rsidR="00B20089" w:rsidRPr="005F416C">
              <w:rPr>
                <w:lang w:val="en-US"/>
              </w:rPr>
              <w:t>:</w:t>
            </w:r>
            <w:r w:rsidR="00B20089" w:rsidRPr="005F416C">
              <w:t xml:space="preserve"> </w:t>
            </w:r>
            <w:r w:rsidRPr="005F416C">
              <w:rPr>
                <w:lang w:val="en-US"/>
              </w:rPr>
              <w:t>6</w:t>
            </w:r>
          </w:p>
        </w:tc>
        <w:tc>
          <w:tcPr>
            <w:tcW w:w="2126" w:type="dxa"/>
          </w:tcPr>
          <w:p w:rsidR="00B20089" w:rsidRPr="005F416C" w:rsidRDefault="00967241" w:rsidP="00C06D76">
            <w:pPr>
              <w:pStyle w:val="affb"/>
              <w:rPr>
                <w:lang w:val="en-US"/>
              </w:rPr>
            </w:pPr>
            <w:r w:rsidRPr="005F416C">
              <w:rPr>
                <w:lang w:val="en-US"/>
              </w:rPr>
              <w:t>N</w:t>
            </w:r>
            <w:r w:rsidR="00B20089" w:rsidRPr="005F416C">
              <w:rPr>
                <w:lang w:val="en-US"/>
              </w:rPr>
              <w:t>[9:0]</w:t>
            </w:r>
          </w:p>
        </w:tc>
        <w:tc>
          <w:tcPr>
            <w:tcW w:w="4252" w:type="dxa"/>
          </w:tcPr>
          <w:p w:rsidR="00967241" w:rsidRPr="005F416C" w:rsidRDefault="00967241" w:rsidP="00C06D76">
            <w:pPr>
              <w:pStyle w:val="affb"/>
              <w:rPr>
                <w:lang w:val="en-US"/>
              </w:rPr>
            </w:pPr>
            <w:r w:rsidRPr="005F416C">
              <w:t>номер функции Уолша</w:t>
            </w:r>
          </w:p>
        </w:tc>
        <w:tc>
          <w:tcPr>
            <w:tcW w:w="709" w:type="dxa"/>
          </w:tcPr>
          <w:p w:rsidR="00B20089" w:rsidRPr="005F416C" w:rsidRDefault="00B20089" w:rsidP="00C06D76">
            <w:pPr>
              <w:pStyle w:val="affb"/>
              <w:rPr>
                <w:lang w:val="en-US"/>
              </w:rPr>
            </w:pPr>
            <w:r w:rsidRPr="005F416C">
              <w:t>R</w:t>
            </w:r>
            <w:r w:rsidRPr="005F416C">
              <w:rPr>
                <w:lang w:val="en-US"/>
              </w:rPr>
              <w:t>W</w:t>
            </w:r>
          </w:p>
        </w:tc>
        <w:tc>
          <w:tcPr>
            <w:tcW w:w="1383" w:type="dxa"/>
          </w:tcPr>
          <w:p w:rsidR="00B20089" w:rsidRPr="005F416C" w:rsidRDefault="00B20089" w:rsidP="00C06D76">
            <w:pPr>
              <w:pStyle w:val="affb"/>
            </w:pPr>
            <w:r w:rsidRPr="005F416C">
              <w:t>0x0</w:t>
            </w:r>
          </w:p>
        </w:tc>
      </w:tr>
      <w:tr w:rsidR="00B20089" w:rsidRPr="005F416C" w:rsidTr="00D205B4">
        <w:tc>
          <w:tcPr>
            <w:tcW w:w="1101" w:type="dxa"/>
          </w:tcPr>
          <w:p w:rsidR="00B20089" w:rsidRPr="005F416C" w:rsidRDefault="00967241" w:rsidP="00C06D76">
            <w:pPr>
              <w:pStyle w:val="affb"/>
            </w:pPr>
            <w:r w:rsidRPr="005F416C">
              <w:t>5</w:t>
            </w:r>
            <w:r w:rsidR="00B20089" w:rsidRPr="005F416C">
              <w:rPr>
                <w:lang w:val="en-US"/>
              </w:rPr>
              <w:t>:3</w:t>
            </w:r>
          </w:p>
        </w:tc>
        <w:tc>
          <w:tcPr>
            <w:tcW w:w="2126" w:type="dxa"/>
          </w:tcPr>
          <w:p w:rsidR="00B20089" w:rsidRPr="005F416C" w:rsidRDefault="00967241" w:rsidP="00967241">
            <w:pPr>
              <w:pStyle w:val="affb"/>
              <w:rPr>
                <w:lang w:val="en-US"/>
              </w:rPr>
            </w:pPr>
            <w:r w:rsidRPr="005F416C">
              <w:rPr>
                <w:lang w:val="en-US"/>
              </w:rPr>
              <w:t>CNT</w:t>
            </w:r>
            <w:r w:rsidR="00A2459E" w:rsidRPr="005F416C">
              <w:rPr>
                <w:lang w:val="en-US"/>
              </w:rPr>
              <w:t>d</w:t>
            </w:r>
            <w:r w:rsidR="00B20089" w:rsidRPr="005F416C">
              <w:rPr>
                <w:lang w:val="en-US"/>
              </w:rPr>
              <w:t>[</w:t>
            </w:r>
            <w:r w:rsidRPr="005F416C">
              <w:rPr>
                <w:lang w:val="en-US"/>
              </w:rPr>
              <w:t>2</w:t>
            </w:r>
            <w:r w:rsidR="00B20089" w:rsidRPr="005F416C">
              <w:rPr>
                <w:lang w:val="en-US"/>
              </w:rPr>
              <w:t>:0]</w:t>
            </w:r>
          </w:p>
        </w:tc>
        <w:tc>
          <w:tcPr>
            <w:tcW w:w="4252" w:type="dxa"/>
          </w:tcPr>
          <w:p w:rsidR="00B20089" w:rsidRPr="005F416C" w:rsidRDefault="00967241" w:rsidP="00C06D76">
            <w:pPr>
              <w:pStyle w:val="affb"/>
            </w:pPr>
            <w:r w:rsidRPr="005F416C">
              <w:t>длина</w:t>
            </w:r>
            <w:r w:rsidR="00B20089" w:rsidRPr="005F416C">
              <w:t xml:space="preserve"> функции Уолша</w:t>
            </w:r>
          </w:p>
          <w:p w:rsidR="00967241" w:rsidRPr="005F416C" w:rsidRDefault="00967241" w:rsidP="00967241">
            <w:pPr>
              <w:pStyle w:val="affb"/>
            </w:pPr>
            <w:r w:rsidRPr="005F416C">
              <w:t>3'</w:t>
            </w:r>
            <w:r w:rsidRPr="005F416C">
              <w:rPr>
                <w:lang w:val="en-US"/>
              </w:rPr>
              <w:t>h</w:t>
            </w:r>
            <w:r w:rsidRPr="005F416C">
              <w:t>0 - 8 элементов;</w:t>
            </w:r>
          </w:p>
          <w:p w:rsidR="00967241" w:rsidRPr="005F416C" w:rsidRDefault="00967241" w:rsidP="00967241">
            <w:pPr>
              <w:pStyle w:val="affb"/>
            </w:pPr>
            <w:r w:rsidRPr="005F416C">
              <w:t>3'</w:t>
            </w:r>
            <w:r w:rsidRPr="005F416C">
              <w:rPr>
                <w:lang w:val="en-US"/>
              </w:rPr>
              <w:t>h</w:t>
            </w:r>
            <w:r w:rsidRPr="005F416C">
              <w:t>1 - 16 элементов;</w:t>
            </w:r>
          </w:p>
          <w:p w:rsidR="00967241" w:rsidRPr="005F416C" w:rsidRDefault="00967241" w:rsidP="00967241">
            <w:pPr>
              <w:pStyle w:val="affb"/>
            </w:pPr>
            <w:r w:rsidRPr="005F416C">
              <w:t>3'</w:t>
            </w:r>
            <w:r w:rsidRPr="005F416C">
              <w:rPr>
                <w:lang w:val="en-US"/>
              </w:rPr>
              <w:t>h</w:t>
            </w:r>
            <w:r w:rsidRPr="005F416C">
              <w:t>2 - 32 элемента;</w:t>
            </w:r>
          </w:p>
          <w:p w:rsidR="00967241" w:rsidRPr="005F416C" w:rsidRDefault="00967241" w:rsidP="00967241">
            <w:pPr>
              <w:pStyle w:val="affb"/>
            </w:pPr>
            <w:r w:rsidRPr="005F416C">
              <w:t>3'</w:t>
            </w:r>
            <w:r w:rsidRPr="005F416C">
              <w:rPr>
                <w:lang w:val="en-US"/>
              </w:rPr>
              <w:t>h</w:t>
            </w:r>
            <w:r w:rsidRPr="005F416C">
              <w:t>3 - 64 элемента;</w:t>
            </w:r>
          </w:p>
          <w:p w:rsidR="00967241" w:rsidRPr="005F416C" w:rsidRDefault="00967241" w:rsidP="00967241">
            <w:pPr>
              <w:pStyle w:val="affb"/>
            </w:pPr>
            <w:r w:rsidRPr="005F416C">
              <w:t>3'</w:t>
            </w:r>
            <w:r w:rsidRPr="005F416C">
              <w:rPr>
                <w:lang w:val="en-US"/>
              </w:rPr>
              <w:t>h</w:t>
            </w:r>
            <w:r w:rsidRPr="005F416C">
              <w:t>4 - 128 элементов;</w:t>
            </w:r>
          </w:p>
          <w:p w:rsidR="00967241" w:rsidRPr="005F416C" w:rsidRDefault="00967241" w:rsidP="00967241">
            <w:pPr>
              <w:pStyle w:val="affb"/>
            </w:pPr>
            <w:r w:rsidRPr="005F416C">
              <w:t>3'</w:t>
            </w:r>
            <w:r w:rsidRPr="005F416C">
              <w:rPr>
                <w:lang w:val="en-US"/>
              </w:rPr>
              <w:t>h</w:t>
            </w:r>
            <w:r w:rsidRPr="005F416C">
              <w:t>5 - 256 элементов;</w:t>
            </w:r>
          </w:p>
          <w:p w:rsidR="00967241" w:rsidRPr="005F416C" w:rsidRDefault="00967241" w:rsidP="00967241">
            <w:pPr>
              <w:pStyle w:val="affb"/>
            </w:pPr>
            <w:r w:rsidRPr="005F416C">
              <w:t>3'</w:t>
            </w:r>
            <w:r w:rsidRPr="005F416C">
              <w:rPr>
                <w:lang w:val="en-US"/>
              </w:rPr>
              <w:t>h</w:t>
            </w:r>
            <w:r w:rsidRPr="005F416C">
              <w:t>6 - 512 элементов;</w:t>
            </w:r>
          </w:p>
          <w:p w:rsidR="00967241" w:rsidRPr="005F416C" w:rsidRDefault="00967241" w:rsidP="00967241">
            <w:pPr>
              <w:pStyle w:val="affb"/>
            </w:pPr>
            <w:r w:rsidRPr="005F416C">
              <w:rPr>
                <w:lang w:val="en-US"/>
              </w:rPr>
              <w:t>3'h7 - 1024</w:t>
            </w:r>
            <w:r w:rsidRPr="005F416C">
              <w:t xml:space="preserve"> элемента</w:t>
            </w:r>
          </w:p>
        </w:tc>
        <w:tc>
          <w:tcPr>
            <w:tcW w:w="709" w:type="dxa"/>
          </w:tcPr>
          <w:p w:rsidR="00B20089" w:rsidRPr="005F416C" w:rsidRDefault="00B20089" w:rsidP="00C06D76">
            <w:pPr>
              <w:pStyle w:val="affb"/>
            </w:pPr>
            <w:r w:rsidRPr="005F416C">
              <w:t>RW</w:t>
            </w:r>
          </w:p>
        </w:tc>
        <w:tc>
          <w:tcPr>
            <w:tcW w:w="1383" w:type="dxa"/>
          </w:tcPr>
          <w:p w:rsidR="00B20089" w:rsidRPr="005F416C" w:rsidRDefault="00B20089" w:rsidP="00C06D76">
            <w:pPr>
              <w:pStyle w:val="affb"/>
            </w:pPr>
            <w:r w:rsidRPr="005F416C">
              <w:t>0x0</w:t>
            </w:r>
          </w:p>
        </w:tc>
      </w:tr>
      <w:tr w:rsidR="00B20089" w:rsidRPr="005F416C" w:rsidTr="00D205B4">
        <w:tc>
          <w:tcPr>
            <w:tcW w:w="1101" w:type="dxa"/>
          </w:tcPr>
          <w:p w:rsidR="00B20089" w:rsidRPr="005F416C" w:rsidRDefault="00B20089" w:rsidP="00C06D76">
            <w:pPr>
              <w:pStyle w:val="affb"/>
            </w:pPr>
            <w:r w:rsidRPr="005F416C">
              <w:rPr>
                <w:lang w:val="en-US"/>
              </w:rPr>
              <w:t>2:0</w:t>
            </w:r>
          </w:p>
        </w:tc>
        <w:tc>
          <w:tcPr>
            <w:tcW w:w="2126" w:type="dxa"/>
          </w:tcPr>
          <w:p w:rsidR="00B20089" w:rsidRPr="005F416C" w:rsidRDefault="00B20089" w:rsidP="00C06D76">
            <w:pPr>
              <w:pStyle w:val="affb"/>
              <w:rPr>
                <w:lang w:val="en-US"/>
              </w:rPr>
            </w:pPr>
            <w:r w:rsidRPr="005F416C">
              <w:rPr>
                <w:lang w:val="en-US"/>
              </w:rPr>
              <w:t>CNTRL[2:0]</w:t>
            </w:r>
          </w:p>
        </w:tc>
        <w:tc>
          <w:tcPr>
            <w:tcW w:w="4252" w:type="dxa"/>
          </w:tcPr>
          <w:p w:rsidR="00B20089" w:rsidRPr="005F416C" w:rsidRDefault="00B20089" w:rsidP="00C06D76">
            <w:pPr>
              <w:pStyle w:val="affb"/>
            </w:pPr>
            <w:r w:rsidRPr="005F416C">
              <w:t>режим работы генератора Уолша:</w:t>
            </w:r>
          </w:p>
          <w:p w:rsidR="00B20089" w:rsidRPr="005F416C" w:rsidRDefault="00B20089" w:rsidP="00C06D76">
            <w:pPr>
              <w:pStyle w:val="affb"/>
            </w:pPr>
            <w:r w:rsidRPr="005F416C">
              <w:t>000 - генератор не работает, выдает 0;</w:t>
            </w:r>
          </w:p>
          <w:p w:rsidR="00B20089" w:rsidRPr="005F416C" w:rsidRDefault="00B20089" w:rsidP="00C06D76">
            <w:pPr>
              <w:pStyle w:val="affb"/>
            </w:pPr>
            <w:r w:rsidRPr="005F416C">
              <w:t>001 - генератор не работает, выдает -1;</w:t>
            </w:r>
          </w:p>
          <w:p w:rsidR="00B20089" w:rsidRPr="005F416C" w:rsidRDefault="00B20089" w:rsidP="00C06D76">
            <w:pPr>
              <w:pStyle w:val="affb"/>
            </w:pPr>
            <w:r w:rsidRPr="005F416C">
              <w:t>010  - генератор не работает, выдает +1 ;</w:t>
            </w:r>
          </w:p>
          <w:p w:rsidR="00B20089" w:rsidRPr="005F416C" w:rsidRDefault="00B20089" w:rsidP="00C06D76">
            <w:pPr>
              <w:pStyle w:val="affb"/>
            </w:pPr>
            <w:r w:rsidRPr="005F416C">
              <w:t>011 - резерв;</w:t>
            </w:r>
          </w:p>
          <w:p w:rsidR="00B20089" w:rsidRPr="005F416C" w:rsidRDefault="00B20089" w:rsidP="00C06D76">
            <w:pPr>
              <w:pStyle w:val="affb"/>
            </w:pPr>
            <w:r w:rsidRPr="005F416C">
              <w:t>100 - генератор работает, выдает 0;</w:t>
            </w:r>
          </w:p>
          <w:p w:rsidR="00B20089" w:rsidRPr="005F416C" w:rsidRDefault="00B20089" w:rsidP="00C06D76">
            <w:pPr>
              <w:pStyle w:val="affb"/>
            </w:pPr>
            <w:r w:rsidRPr="005F416C">
              <w:t>101 - генератор работает, выдает -1;</w:t>
            </w:r>
          </w:p>
          <w:p w:rsidR="00B20089" w:rsidRPr="005F416C" w:rsidRDefault="00B20089" w:rsidP="00C06D76">
            <w:pPr>
              <w:pStyle w:val="affb"/>
            </w:pPr>
            <w:r w:rsidRPr="005F416C">
              <w:t>110 - генератор работает, выдает +1;</w:t>
            </w:r>
          </w:p>
          <w:p w:rsidR="00B20089" w:rsidRPr="005F416C" w:rsidRDefault="00B20089" w:rsidP="00C06D76">
            <w:pPr>
              <w:pStyle w:val="affb"/>
            </w:pPr>
            <w:r w:rsidRPr="005F416C">
              <w:t>111 - генератор работает, формирует функцию Уолша</w:t>
            </w:r>
            <w:r w:rsidRPr="005F416C">
              <w:rPr>
                <w:lang w:val="en-US"/>
              </w:rPr>
              <w:t>;</w:t>
            </w:r>
          </w:p>
        </w:tc>
        <w:tc>
          <w:tcPr>
            <w:tcW w:w="709" w:type="dxa"/>
          </w:tcPr>
          <w:p w:rsidR="00B20089" w:rsidRPr="005F416C" w:rsidRDefault="00B20089" w:rsidP="00C06D76">
            <w:pPr>
              <w:pStyle w:val="affb"/>
              <w:rPr>
                <w:lang w:val="en-US"/>
              </w:rPr>
            </w:pPr>
            <w:r w:rsidRPr="005F416C">
              <w:t>R</w:t>
            </w:r>
            <w:r w:rsidRPr="005F416C">
              <w:rPr>
                <w:lang w:val="en-US"/>
              </w:rPr>
              <w:t>W</w:t>
            </w:r>
          </w:p>
        </w:tc>
        <w:tc>
          <w:tcPr>
            <w:tcW w:w="1383" w:type="dxa"/>
          </w:tcPr>
          <w:p w:rsidR="00B20089" w:rsidRPr="005F416C" w:rsidRDefault="00B20089" w:rsidP="00C06D76">
            <w:pPr>
              <w:pStyle w:val="affb"/>
            </w:pPr>
            <w:r w:rsidRPr="005F416C">
              <w:t>0x0</w:t>
            </w:r>
          </w:p>
        </w:tc>
      </w:tr>
    </w:tbl>
    <w:p w:rsidR="00967241" w:rsidRPr="005F416C" w:rsidRDefault="00967241" w:rsidP="00156142">
      <w:pPr>
        <w:pStyle w:val="a9"/>
      </w:pPr>
    </w:p>
    <w:p w:rsidR="00967241" w:rsidRPr="005F416C" w:rsidRDefault="00156142" w:rsidP="00156142">
      <w:pPr>
        <w:pStyle w:val="a9"/>
      </w:pPr>
      <w:r w:rsidRPr="005F416C">
        <w:t xml:space="preserve">Регистр доступен по чтению и записи, запись производится через буфер команд, чтение осуществляется </w:t>
      </w:r>
      <w:r w:rsidR="00930E27" w:rsidRPr="005F416C">
        <w:t xml:space="preserve">из </w:t>
      </w:r>
      <w:r w:rsidRPr="005F416C">
        <w:t xml:space="preserve">рабочего регистра генератора Уолша на момент прихода команды </w:t>
      </w:r>
      <w:r w:rsidR="00967241" w:rsidRPr="005F416C">
        <w:t>чтения</w:t>
      </w:r>
      <w:r w:rsidRPr="005F416C">
        <w:t>.</w:t>
      </w:r>
      <w:r w:rsidR="00967241" w:rsidRPr="005F416C">
        <w:t xml:space="preserve"> При чт</w:t>
      </w:r>
      <w:r w:rsidR="00B3267A" w:rsidRPr="005F416C">
        <w:t xml:space="preserve">ении формат регистра приведен в таблице </w:t>
      </w:r>
      <w:r w:rsidR="00B050B4">
        <w:fldChar w:fldCharType="begin"/>
      </w:r>
      <w:r w:rsidR="00B050B4">
        <w:instrText xml:space="preserve"> REF _Ref31375131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302</w:t>
      </w:r>
      <w:r w:rsidR="00B050B4">
        <w:fldChar w:fldCharType="end"/>
      </w:r>
      <w:r w:rsidR="00B3267A" w:rsidRPr="005F416C">
        <w:t>.</w:t>
      </w:r>
    </w:p>
    <w:p w:rsidR="00967241" w:rsidRPr="005F416C" w:rsidRDefault="00967241" w:rsidP="00156142">
      <w:pPr>
        <w:pStyle w:val="a9"/>
      </w:pPr>
    </w:p>
    <w:p w:rsidR="00967241" w:rsidRPr="005F416C" w:rsidRDefault="00967241" w:rsidP="00967241">
      <w:pPr>
        <w:pStyle w:val="afff0"/>
      </w:pPr>
      <w:bookmarkStart w:id="1357" w:name="_Ref3137513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302</w:t>
      </w:r>
      <w:r w:rsidR="008A68E7" w:rsidRPr="005F416C">
        <w:rPr>
          <w:noProof/>
        </w:rPr>
        <w:fldChar w:fldCharType="end"/>
      </w:r>
      <w:bookmarkEnd w:id="1357"/>
      <w:r w:rsidRPr="005F416C">
        <w:t xml:space="preserve"> – Разряды регистра параметров канала (</w:t>
      </w:r>
      <w:r w:rsidRPr="005F416C">
        <w:rPr>
          <w:lang w:val="en-US"/>
        </w:rPr>
        <w:t>UGEN</w:t>
      </w:r>
      <w:r w:rsidRPr="005F416C">
        <w:t xml:space="preserve">, </w:t>
      </w:r>
      <w:r w:rsidRPr="005F416C">
        <w:rPr>
          <w:lang w:val="en-US"/>
        </w:rPr>
        <w:t>UGEN</w:t>
      </w:r>
      <w:r w:rsidRPr="005F416C">
        <w:t>_</w:t>
      </w:r>
      <w:r w:rsidRPr="005F416C">
        <w:rPr>
          <w:lang w:val="en-US"/>
        </w:rPr>
        <w:t>ST</w:t>
      </w:r>
      <w:r w:rsidRPr="005F416C">
        <w:t xml:space="preserve">0, </w:t>
      </w:r>
      <w:r w:rsidRPr="005F416C">
        <w:rPr>
          <w:lang w:val="en-US"/>
        </w:rPr>
        <w:t>UGEN</w:t>
      </w:r>
      <w:r w:rsidRPr="005F416C">
        <w:t>_</w:t>
      </w:r>
      <w:r w:rsidRPr="005F416C">
        <w:rPr>
          <w:lang w:val="en-US"/>
        </w:rPr>
        <w:t>ST</w:t>
      </w:r>
      <w:r w:rsidRPr="005F416C">
        <w:t>1)</w:t>
      </w:r>
    </w:p>
    <w:tbl>
      <w:tblPr>
        <w:tblW w:w="0" w:type="auto"/>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2126"/>
        <w:gridCol w:w="4252"/>
        <w:gridCol w:w="709"/>
        <w:gridCol w:w="1383"/>
      </w:tblGrid>
      <w:tr w:rsidR="00967241" w:rsidRPr="005F416C" w:rsidTr="00967241">
        <w:tc>
          <w:tcPr>
            <w:tcW w:w="1101" w:type="dxa"/>
            <w:shd w:val="clear" w:color="auto" w:fill="D9D9D9"/>
          </w:tcPr>
          <w:p w:rsidR="00967241" w:rsidRPr="005F416C" w:rsidRDefault="00967241" w:rsidP="00967241">
            <w:pPr>
              <w:pStyle w:val="affb"/>
            </w:pPr>
            <w:r w:rsidRPr="005F416C">
              <w:t>№ Разр</w:t>
            </w:r>
          </w:p>
        </w:tc>
        <w:tc>
          <w:tcPr>
            <w:tcW w:w="2126" w:type="dxa"/>
            <w:shd w:val="clear" w:color="auto" w:fill="D9D9D9"/>
          </w:tcPr>
          <w:p w:rsidR="00967241" w:rsidRPr="005F416C" w:rsidRDefault="00967241" w:rsidP="00967241">
            <w:pPr>
              <w:pStyle w:val="affb"/>
            </w:pPr>
            <w:r w:rsidRPr="005F416C">
              <w:t>Имя</w:t>
            </w:r>
          </w:p>
        </w:tc>
        <w:tc>
          <w:tcPr>
            <w:tcW w:w="4252" w:type="dxa"/>
            <w:shd w:val="clear" w:color="auto" w:fill="D9D9D9"/>
          </w:tcPr>
          <w:p w:rsidR="00967241" w:rsidRPr="005F416C" w:rsidRDefault="00967241" w:rsidP="00967241">
            <w:pPr>
              <w:pStyle w:val="affb"/>
            </w:pPr>
            <w:r w:rsidRPr="005F416C">
              <w:t>Название (описание)</w:t>
            </w:r>
          </w:p>
        </w:tc>
        <w:tc>
          <w:tcPr>
            <w:tcW w:w="709" w:type="dxa"/>
            <w:shd w:val="clear" w:color="auto" w:fill="D9D9D9"/>
          </w:tcPr>
          <w:p w:rsidR="00967241" w:rsidRPr="005F416C" w:rsidRDefault="00967241" w:rsidP="00967241">
            <w:pPr>
              <w:pStyle w:val="affb"/>
            </w:pPr>
            <w:r w:rsidRPr="005F416C">
              <w:t>Реж</w:t>
            </w:r>
          </w:p>
        </w:tc>
        <w:tc>
          <w:tcPr>
            <w:tcW w:w="1383" w:type="dxa"/>
            <w:shd w:val="clear" w:color="auto" w:fill="D9D9D9"/>
          </w:tcPr>
          <w:p w:rsidR="00967241" w:rsidRPr="005F416C" w:rsidRDefault="00967241" w:rsidP="00967241">
            <w:pPr>
              <w:pStyle w:val="affb"/>
            </w:pPr>
            <w:r w:rsidRPr="005F416C">
              <w:t>Исх. знач.</w:t>
            </w:r>
          </w:p>
        </w:tc>
      </w:tr>
      <w:tr w:rsidR="00967241" w:rsidRPr="005F416C" w:rsidTr="00967241">
        <w:tc>
          <w:tcPr>
            <w:tcW w:w="1101" w:type="dxa"/>
          </w:tcPr>
          <w:p w:rsidR="00967241" w:rsidRPr="005F416C" w:rsidRDefault="00967241" w:rsidP="00967241">
            <w:pPr>
              <w:pStyle w:val="affb"/>
              <w:rPr>
                <w:lang w:val="en-US"/>
              </w:rPr>
            </w:pPr>
            <w:r w:rsidRPr="005F416C">
              <w:rPr>
                <w:lang w:val="en-US"/>
              </w:rPr>
              <w:t>31</w:t>
            </w:r>
            <w:r w:rsidRPr="005F416C">
              <w:t xml:space="preserve"> </w:t>
            </w:r>
            <w:r w:rsidRPr="005F416C">
              <w:rPr>
                <w:lang w:val="en-US"/>
              </w:rPr>
              <w:t>:</w:t>
            </w:r>
            <w:r w:rsidRPr="005F416C">
              <w:t xml:space="preserve"> </w:t>
            </w:r>
            <w:r w:rsidRPr="005F416C">
              <w:rPr>
                <w:lang w:val="en-US"/>
              </w:rPr>
              <w:t>26</w:t>
            </w:r>
          </w:p>
        </w:tc>
        <w:tc>
          <w:tcPr>
            <w:tcW w:w="2126" w:type="dxa"/>
          </w:tcPr>
          <w:p w:rsidR="00967241" w:rsidRPr="005F416C" w:rsidRDefault="00967241" w:rsidP="00967241">
            <w:pPr>
              <w:pStyle w:val="affb"/>
              <w:rPr>
                <w:lang w:val="en-US"/>
              </w:rPr>
            </w:pPr>
            <w:r w:rsidRPr="005F416C">
              <w:rPr>
                <w:lang w:val="en-US"/>
              </w:rPr>
              <w:t>[5:0]</w:t>
            </w:r>
          </w:p>
        </w:tc>
        <w:tc>
          <w:tcPr>
            <w:tcW w:w="4252" w:type="dxa"/>
          </w:tcPr>
          <w:p w:rsidR="00967241" w:rsidRPr="005F416C" w:rsidRDefault="00967241" w:rsidP="00967241">
            <w:pPr>
              <w:pStyle w:val="affb"/>
            </w:pPr>
            <w:r w:rsidRPr="005F416C">
              <w:rPr>
                <w:lang w:val="en-US"/>
              </w:rPr>
              <w:t xml:space="preserve">ID </w:t>
            </w:r>
            <w:r w:rsidRPr="005F416C">
              <w:t>процесса</w:t>
            </w:r>
          </w:p>
        </w:tc>
        <w:tc>
          <w:tcPr>
            <w:tcW w:w="709" w:type="dxa"/>
          </w:tcPr>
          <w:p w:rsidR="00967241" w:rsidRPr="005F416C" w:rsidRDefault="00967241" w:rsidP="00967241">
            <w:pPr>
              <w:pStyle w:val="affb"/>
              <w:rPr>
                <w:lang w:val="en-US"/>
              </w:rPr>
            </w:pPr>
            <w:r w:rsidRPr="005F416C">
              <w:t>R</w:t>
            </w:r>
            <w:r w:rsidRPr="005F416C">
              <w:rPr>
                <w:lang w:val="en-US"/>
              </w:rPr>
              <w:t>W</w:t>
            </w:r>
          </w:p>
        </w:tc>
        <w:tc>
          <w:tcPr>
            <w:tcW w:w="1383" w:type="dxa"/>
          </w:tcPr>
          <w:p w:rsidR="00967241" w:rsidRPr="005F416C" w:rsidRDefault="00967241" w:rsidP="00967241">
            <w:pPr>
              <w:pStyle w:val="affb"/>
            </w:pPr>
            <w:r w:rsidRPr="005F416C">
              <w:t>0x0</w:t>
            </w:r>
          </w:p>
        </w:tc>
      </w:tr>
      <w:tr w:rsidR="00967241" w:rsidRPr="005F416C" w:rsidTr="00967241">
        <w:tc>
          <w:tcPr>
            <w:tcW w:w="1101" w:type="dxa"/>
          </w:tcPr>
          <w:p w:rsidR="00967241" w:rsidRPr="005F416C" w:rsidRDefault="00967241" w:rsidP="00967241">
            <w:pPr>
              <w:pStyle w:val="affb"/>
              <w:rPr>
                <w:lang w:val="en-US"/>
              </w:rPr>
            </w:pPr>
            <w:r w:rsidRPr="005F416C">
              <w:rPr>
                <w:lang w:val="en-US"/>
              </w:rPr>
              <w:t>25</w:t>
            </w:r>
            <w:r w:rsidRPr="005F416C">
              <w:t xml:space="preserve"> </w:t>
            </w:r>
            <w:r w:rsidRPr="005F416C">
              <w:rPr>
                <w:lang w:val="en-US"/>
              </w:rPr>
              <w:t>:</w:t>
            </w:r>
            <w:r w:rsidRPr="005F416C">
              <w:t xml:space="preserve"> </w:t>
            </w:r>
            <w:r w:rsidRPr="005F416C">
              <w:rPr>
                <w:lang w:val="en-US"/>
              </w:rPr>
              <w:t>16</w:t>
            </w:r>
          </w:p>
        </w:tc>
        <w:tc>
          <w:tcPr>
            <w:tcW w:w="2126" w:type="dxa"/>
          </w:tcPr>
          <w:p w:rsidR="00967241" w:rsidRPr="005F416C" w:rsidRDefault="00967241" w:rsidP="00967241">
            <w:pPr>
              <w:pStyle w:val="affb"/>
              <w:rPr>
                <w:lang w:val="en-US"/>
              </w:rPr>
            </w:pPr>
            <w:r w:rsidRPr="005F416C">
              <w:rPr>
                <w:lang w:val="en-US"/>
              </w:rPr>
              <w:t>[9:0]</w:t>
            </w:r>
          </w:p>
        </w:tc>
        <w:tc>
          <w:tcPr>
            <w:tcW w:w="4252" w:type="dxa"/>
          </w:tcPr>
          <w:p w:rsidR="00967241" w:rsidRPr="005F416C" w:rsidRDefault="00967241" w:rsidP="00967241">
            <w:pPr>
              <w:pStyle w:val="affb"/>
            </w:pPr>
            <w:r w:rsidRPr="005F416C">
              <w:t xml:space="preserve">Текущее значение </w:t>
            </w:r>
            <w:r w:rsidR="008C18B7" w:rsidRPr="005F416C">
              <w:t>счетчика</w:t>
            </w:r>
            <w:r w:rsidRPr="005F416C">
              <w:t xml:space="preserve"> символа</w:t>
            </w:r>
          </w:p>
          <w:p w:rsidR="00967241" w:rsidRPr="005F416C" w:rsidRDefault="00967241" w:rsidP="00967241">
            <w:pPr>
              <w:pStyle w:val="affb"/>
            </w:pPr>
            <w:r w:rsidRPr="005F416C">
              <w:t>0 - смена символа</w:t>
            </w:r>
          </w:p>
          <w:p w:rsidR="00967241" w:rsidRPr="005F416C" w:rsidRDefault="00967241" w:rsidP="00967241">
            <w:pPr>
              <w:pStyle w:val="affb"/>
            </w:pPr>
            <w:r w:rsidRPr="005F416C">
              <w:t>1 - смена символа будет в следующем такте;</w:t>
            </w:r>
          </w:p>
          <w:p w:rsidR="00967241" w:rsidRPr="005F416C" w:rsidRDefault="00967241" w:rsidP="00967241">
            <w:pPr>
              <w:pStyle w:val="affb"/>
            </w:pPr>
            <w:r w:rsidRPr="005F416C">
              <w:t xml:space="preserve">2 - смена символа будет </w:t>
            </w:r>
            <w:r w:rsidR="008C18B7" w:rsidRPr="005F416C">
              <w:t>через</w:t>
            </w:r>
            <w:r w:rsidRPr="005F416C">
              <w:t xml:space="preserve"> такт;</w:t>
            </w:r>
          </w:p>
          <w:p w:rsidR="00967241" w:rsidRPr="005F416C" w:rsidRDefault="00967241" w:rsidP="00967241">
            <w:pPr>
              <w:pStyle w:val="affb"/>
            </w:pPr>
            <w:r w:rsidRPr="005F416C">
              <w:t>......</w:t>
            </w:r>
          </w:p>
        </w:tc>
        <w:tc>
          <w:tcPr>
            <w:tcW w:w="709" w:type="dxa"/>
          </w:tcPr>
          <w:p w:rsidR="00967241" w:rsidRPr="005F416C" w:rsidRDefault="00967241" w:rsidP="00967241">
            <w:pPr>
              <w:pStyle w:val="affb"/>
              <w:rPr>
                <w:lang w:val="en-US"/>
              </w:rPr>
            </w:pPr>
            <w:r w:rsidRPr="005F416C">
              <w:t>R</w:t>
            </w:r>
            <w:r w:rsidRPr="005F416C">
              <w:rPr>
                <w:lang w:val="en-US"/>
              </w:rPr>
              <w:t>W</w:t>
            </w:r>
          </w:p>
        </w:tc>
        <w:tc>
          <w:tcPr>
            <w:tcW w:w="1383" w:type="dxa"/>
          </w:tcPr>
          <w:p w:rsidR="00967241" w:rsidRPr="005F416C" w:rsidRDefault="00967241" w:rsidP="00967241">
            <w:pPr>
              <w:pStyle w:val="affb"/>
            </w:pPr>
            <w:r w:rsidRPr="005F416C">
              <w:t>0x0</w:t>
            </w:r>
          </w:p>
        </w:tc>
      </w:tr>
      <w:tr w:rsidR="00967241" w:rsidRPr="005F416C" w:rsidTr="00967241">
        <w:tc>
          <w:tcPr>
            <w:tcW w:w="1101" w:type="dxa"/>
          </w:tcPr>
          <w:p w:rsidR="00967241" w:rsidRPr="005F416C" w:rsidRDefault="00967241" w:rsidP="00A2459E">
            <w:pPr>
              <w:pStyle w:val="affb"/>
              <w:rPr>
                <w:lang w:val="en-US"/>
              </w:rPr>
            </w:pPr>
            <w:r w:rsidRPr="005F416C">
              <w:rPr>
                <w:lang w:val="en-US"/>
              </w:rPr>
              <w:t>15</w:t>
            </w:r>
            <w:r w:rsidRPr="005F416C">
              <w:t xml:space="preserve"> </w:t>
            </w:r>
            <w:r w:rsidRPr="005F416C">
              <w:rPr>
                <w:lang w:val="en-US"/>
              </w:rPr>
              <w:t>:</w:t>
            </w:r>
            <w:r w:rsidRPr="005F416C">
              <w:t xml:space="preserve"> </w:t>
            </w:r>
            <w:r w:rsidR="00A2459E" w:rsidRPr="005F416C">
              <w:t>13</w:t>
            </w:r>
          </w:p>
        </w:tc>
        <w:tc>
          <w:tcPr>
            <w:tcW w:w="2126" w:type="dxa"/>
          </w:tcPr>
          <w:p w:rsidR="00967241" w:rsidRPr="005F416C" w:rsidRDefault="00A2459E" w:rsidP="00967241">
            <w:pPr>
              <w:pStyle w:val="affb"/>
            </w:pPr>
            <w:r w:rsidRPr="005F416C">
              <w:t>reserved</w:t>
            </w:r>
          </w:p>
        </w:tc>
        <w:tc>
          <w:tcPr>
            <w:tcW w:w="4252" w:type="dxa"/>
          </w:tcPr>
          <w:p w:rsidR="00967241" w:rsidRPr="005F416C" w:rsidRDefault="00967241" w:rsidP="00967241">
            <w:pPr>
              <w:pStyle w:val="affb"/>
              <w:rPr>
                <w:lang w:val="en-US"/>
              </w:rPr>
            </w:pPr>
          </w:p>
        </w:tc>
        <w:tc>
          <w:tcPr>
            <w:tcW w:w="709" w:type="dxa"/>
          </w:tcPr>
          <w:p w:rsidR="00967241" w:rsidRPr="005F416C" w:rsidRDefault="00967241" w:rsidP="00967241">
            <w:pPr>
              <w:pStyle w:val="affb"/>
              <w:rPr>
                <w:lang w:val="en-US"/>
              </w:rPr>
            </w:pPr>
          </w:p>
        </w:tc>
        <w:tc>
          <w:tcPr>
            <w:tcW w:w="1383" w:type="dxa"/>
          </w:tcPr>
          <w:p w:rsidR="00967241" w:rsidRPr="005F416C" w:rsidRDefault="00967241" w:rsidP="00967241">
            <w:pPr>
              <w:pStyle w:val="affb"/>
            </w:pPr>
          </w:p>
        </w:tc>
      </w:tr>
      <w:tr w:rsidR="00967241" w:rsidRPr="005F416C" w:rsidTr="00967241">
        <w:tc>
          <w:tcPr>
            <w:tcW w:w="1101" w:type="dxa"/>
          </w:tcPr>
          <w:p w:rsidR="00967241" w:rsidRPr="005F416C" w:rsidRDefault="00A2459E" w:rsidP="00967241">
            <w:pPr>
              <w:pStyle w:val="affb"/>
            </w:pPr>
            <w:r w:rsidRPr="005F416C">
              <w:t>12</w:t>
            </w:r>
            <w:r w:rsidR="00967241" w:rsidRPr="005F416C">
              <w:rPr>
                <w:lang w:val="en-US"/>
              </w:rPr>
              <w:t>:3</w:t>
            </w:r>
          </w:p>
        </w:tc>
        <w:tc>
          <w:tcPr>
            <w:tcW w:w="2126" w:type="dxa"/>
          </w:tcPr>
          <w:p w:rsidR="00967241" w:rsidRPr="005F416C" w:rsidRDefault="00967241" w:rsidP="00A2459E">
            <w:pPr>
              <w:pStyle w:val="affb"/>
              <w:rPr>
                <w:lang w:val="en-US"/>
              </w:rPr>
            </w:pPr>
            <w:r w:rsidRPr="005F416C">
              <w:rPr>
                <w:lang w:val="en-US"/>
              </w:rPr>
              <w:t>CNT[</w:t>
            </w:r>
            <w:r w:rsidR="00A2459E" w:rsidRPr="005F416C">
              <w:t>9</w:t>
            </w:r>
            <w:r w:rsidRPr="005F416C">
              <w:rPr>
                <w:lang w:val="en-US"/>
              </w:rPr>
              <w:t>:0]</w:t>
            </w:r>
          </w:p>
        </w:tc>
        <w:tc>
          <w:tcPr>
            <w:tcW w:w="4252" w:type="dxa"/>
          </w:tcPr>
          <w:p w:rsidR="00967241" w:rsidRPr="005F416C" w:rsidRDefault="0054139F" w:rsidP="00A2459E">
            <w:pPr>
              <w:pStyle w:val="affb"/>
            </w:pPr>
            <w:r w:rsidRPr="005F416C">
              <w:t>К</w:t>
            </w:r>
            <w:r w:rsidR="00A2459E" w:rsidRPr="005F416C">
              <w:t xml:space="preserve">оличество оставшихся элементов до конца работы </w:t>
            </w:r>
            <w:r w:rsidR="008C18B7" w:rsidRPr="005F416C">
              <w:t>генератора</w:t>
            </w:r>
            <w:r w:rsidR="00A2459E" w:rsidRPr="005F416C">
              <w:t xml:space="preserve"> Уолша</w:t>
            </w:r>
          </w:p>
        </w:tc>
        <w:tc>
          <w:tcPr>
            <w:tcW w:w="709" w:type="dxa"/>
          </w:tcPr>
          <w:p w:rsidR="00967241" w:rsidRPr="005F416C" w:rsidRDefault="00967241" w:rsidP="00967241">
            <w:pPr>
              <w:pStyle w:val="affb"/>
            </w:pPr>
            <w:r w:rsidRPr="005F416C">
              <w:t>RW</w:t>
            </w:r>
          </w:p>
        </w:tc>
        <w:tc>
          <w:tcPr>
            <w:tcW w:w="1383" w:type="dxa"/>
          </w:tcPr>
          <w:p w:rsidR="00967241" w:rsidRPr="005F416C" w:rsidRDefault="00967241" w:rsidP="00967241">
            <w:pPr>
              <w:pStyle w:val="affb"/>
            </w:pPr>
            <w:r w:rsidRPr="005F416C">
              <w:t>0x0</w:t>
            </w:r>
          </w:p>
        </w:tc>
      </w:tr>
      <w:tr w:rsidR="00967241" w:rsidRPr="005F416C" w:rsidTr="00967241">
        <w:tc>
          <w:tcPr>
            <w:tcW w:w="1101" w:type="dxa"/>
          </w:tcPr>
          <w:p w:rsidR="00967241" w:rsidRPr="005F416C" w:rsidRDefault="00967241" w:rsidP="00967241">
            <w:pPr>
              <w:pStyle w:val="affb"/>
            </w:pPr>
            <w:r w:rsidRPr="005F416C">
              <w:rPr>
                <w:lang w:val="en-US"/>
              </w:rPr>
              <w:t>2:0</w:t>
            </w:r>
          </w:p>
        </w:tc>
        <w:tc>
          <w:tcPr>
            <w:tcW w:w="2126" w:type="dxa"/>
          </w:tcPr>
          <w:p w:rsidR="00967241" w:rsidRPr="005F416C" w:rsidRDefault="00967241" w:rsidP="00967241">
            <w:pPr>
              <w:pStyle w:val="affb"/>
              <w:rPr>
                <w:lang w:val="en-US"/>
              </w:rPr>
            </w:pPr>
            <w:r w:rsidRPr="005F416C">
              <w:rPr>
                <w:lang w:val="en-US"/>
              </w:rPr>
              <w:t>CNTRL[2:0]</w:t>
            </w:r>
          </w:p>
        </w:tc>
        <w:tc>
          <w:tcPr>
            <w:tcW w:w="4252" w:type="dxa"/>
          </w:tcPr>
          <w:p w:rsidR="00967241" w:rsidRPr="005F416C" w:rsidRDefault="0054139F" w:rsidP="00967241">
            <w:pPr>
              <w:pStyle w:val="affb"/>
            </w:pPr>
            <w:r w:rsidRPr="005F416C">
              <w:t>Т</w:t>
            </w:r>
            <w:r w:rsidR="008C18B7" w:rsidRPr="005F416C">
              <w:t>екущий</w:t>
            </w:r>
            <w:r w:rsidR="00A2459E" w:rsidRPr="005F416C">
              <w:t xml:space="preserve"> </w:t>
            </w:r>
            <w:r w:rsidR="00967241" w:rsidRPr="005F416C">
              <w:t>режим работы генератора Уолша:</w:t>
            </w:r>
          </w:p>
        </w:tc>
        <w:tc>
          <w:tcPr>
            <w:tcW w:w="709" w:type="dxa"/>
          </w:tcPr>
          <w:p w:rsidR="00967241" w:rsidRPr="005F416C" w:rsidRDefault="00967241" w:rsidP="00967241">
            <w:pPr>
              <w:pStyle w:val="affb"/>
              <w:rPr>
                <w:lang w:val="en-US"/>
              </w:rPr>
            </w:pPr>
            <w:r w:rsidRPr="005F416C">
              <w:t>R</w:t>
            </w:r>
            <w:r w:rsidRPr="005F416C">
              <w:rPr>
                <w:lang w:val="en-US"/>
              </w:rPr>
              <w:t>W</w:t>
            </w:r>
          </w:p>
        </w:tc>
        <w:tc>
          <w:tcPr>
            <w:tcW w:w="1383" w:type="dxa"/>
          </w:tcPr>
          <w:p w:rsidR="00967241" w:rsidRPr="005F416C" w:rsidRDefault="00967241" w:rsidP="00967241">
            <w:pPr>
              <w:pStyle w:val="affb"/>
            </w:pPr>
            <w:r w:rsidRPr="005F416C">
              <w:t>0x0</w:t>
            </w:r>
          </w:p>
        </w:tc>
      </w:tr>
    </w:tbl>
    <w:p w:rsidR="00967241" w:rsidRPr="005F416C" w:rsidRDefault="00967241" w:rsidP="00156142">
      <w:pPr>
        <w:pStyle w:val="a9"/>
        <w:rPr>
          <w:lang w:val="en-US"/>
        </w:rPr>
      </w:pPr>
    </w:p>
    <w:p w:rsidR="00156142" w:rsidRPr="005F416C" w:rsidRDefault="00967241" w:rsidP="00156142">
      <w:pPr>
        <w:pStyle w:val="a9"/>
      </w:pPr>
      <w:r w:rsidRPr="005F416C">
        <w:t xml:space="preserve"> </w:t>
      </w:r>
    </w:p>
    <w:p w:rsidR="0047332B" w:rsidRPr="005F416C" w:rsidRDefault="00156142" w:rsidP="00156142">
      <w:pPr>
        <w:pStyle w:val="a9"/>
      </w:pPr>
      <w:r w:rsidRPr="005F416C">
        <w:t xml:space="preserve">Поле </w:t>
      </w:r>
      <w:r w:rsidRPr="005F416C">
        <w:rPr>
          <w:lang w:val="en-US"/>
        </w:rPr>
        <w:t>ID</w:t>
      </w:r>
      <w:r w:rsidRPr="005F416C">
        <w:t xml:space="preserve"> процесса не влияет на работу устройства, </w:t>
      </w:r>
      <w:r w:rsidR="0047332B" w:rsidRPr="005F416C">
        <w:t>используется</w:t>
      </w:r>
      <w:r w:rsidRPr="005F416C">
        <w:t xml:space="preserve"> при чтении </w:t>
      </w:r>
      <w:r w:rsidR="0047332B" w:rsidRPr="005F416C">
        <w:t xml:space="preserve">для упрощения идентификации исполняемой команды. </w:t>
      </w:r>
    </w:p>
    <w:p w:rsidR="00500486" w:rsidRPr="005F416C" w:rsidRDefault="0047332B" w:rsidP="00500486">
      <w:pPr>
        <w:pStyle w:val="a9"/>
      </w:pPr>
      <w:r w:rsidRPr="005F416C">
        <w:t xml:space="preserve">Команды </w:t>
      </w:r>
      <w:r w:rsidRPr="005F416C">
        <w:rPr>
          <w:lang w:val="en-US"/>
        </w:rPr>
        <w:t>UGEN</w:t>
      </w:r>
      <w:r w:rsidRPr="005F416C">
        <w:t>_</w:t>
      </w:r>
      <w:r w:rsidRPr="005F416C">
        <w:rPr>
          <w:lang w:val="en-US"/>
        </w:rPr>
        <w:t>ST</w:t>
      </w:r>
      <w:r w:rsidRPr="005F416C">
        <w:t xml:space="preserve">0, </w:t>
      </w:r>
      <w:r w:rsidRPr="005F416C">
        <w:rPr>
          <w:lang w:val="en-US"/>
        </w:rPr>
        <w:t>UGEN</w:t>
      </w:r>
      <w:r w:rsidRPr="005F416C">
        <w:t>_</w:t>
      </w:r>
      <w:r w:rsidRPr="005F416C">
        <w:rPr>
          <w:lang w:val="en-US"/>
        </w:rPr>
        <w:t>ST</w:t>
      </w:r>
      <w:r w:rsidRPr="005F416C">
        <w:t xml:space="preserve">1 отличаются от команды </w:t>
      </w:r>
      <w:r w:rsidRPr="005F416C">
        <w:rPr>
          <w:lang w:val="en-US"/>
        </w:rPr>
        <w:t>UGEN</w:t>
      </w:r>
      <w:r w:rsidRPr="005F416C">
        <w:t xml:space="preserve"> тем, что им необходимо для ухода из буфера команд наличие события 0 (для </w:t>
      </w:r>
      <w:r w:rsidRPr="005F416C">
        <w:rPr>
          <w:lang w:val="en-US"/>
        </w:rPr>
        <w:t>UGEN</w:t>
      </w:r>
      <w:r w:rsidRPr="005F416C">
        <w:t>_</w:t>
      </w:r>
      <w:r w:rsidRPr="005F416C">
        <w:rPr>
          <w:lang w:val="en-US"/>
        </w:rPr>
        <w:t>ST</w:t>
      </w:r>
      <w:r w:rsidRPr="005F416C">
        <w:t xml:space="preserve">0) или события 1 для </w:t>
      </w:r>
      <w:r w:rsidRPr="005F416C">
        <w:rPr>
          <w:lang w:val="en-US"/>
        </w:rPr>
        <w:t>UGEN</w:t>
      </w:r>
      <w:r w:rsidRPr="005F416C">
        <w:t>_</w:t>
      </w:r>
      <w:r w:rsidRPr="005F416C">
        <w:rPr>
          <w:lang w:val="en-US"/>
        </w:rPr>
        <w:t>ST</w:t>
      </w:r>
      <w:r w:rsidRPr="005F416C">
        <w:t>1.</w:t>
      </w:r>
    </w:p>
    <w:p w:rsidR="00500486" w:rsidRPr="005F416C" w:rsidRDefault="00500486" w:rsidP="00500486">
      <w:pPr>
        <w:pStyle w:val="a9"/>
      </w:pPr>
      <w:r w:rsidRPr="005F416C">
        <w:rPr>
          <w:b/>
        </w:rPr>
        <w:t>Регистр PRSG_C</w:t>
      </w:r>
      <w:r w:rsidRPr="005F416C">
        <w:rPr>
          <w:b/>
          <w:lang w:val="en-US"/>
        </w:rPr>
        <w:t>O</w:t>
      </w:r>
      <w:r w:rsidRPr="005F416C">
        <w:rPr>
          <w:b/>
        </w:rPr>
        <w:t>NTR</w:t>
      </w:r>
      <w:r w:rsidRPr="005F416C">
        <w:rPr>
          <w:b/>
          <w:lang w:val="en-US"/>
        </w:rPr>
        <w:t>OL</w:t>
      </w:r>
      <w:r w:rsidRPr="005F416C">
        <w:rPr>
          <w:b/>
        </w:rPr>
        <w:t xml:space="preserve"> конфигурации генератора ПСП.</w:t>
      </w:r>
      <w:r w:rsidRPr="005F416C">
        <w:t xml:space="preserve"> Формат регистра PRSG_CNTRL приведен на рисунке </w:t>
      </w:r>
      <w:r w:rsidR="00B050B4">
        <w:fldChar w:fldCharType="begin"/>
      </w:r>
      <w:r w:rsidR="00B050B4">
        <w:instrText xml:space="preserve"> REF _Ref25072974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191</w:t>
      </w:r>
      <w:r w:rsidR="00B050B4">
        <w:fldChar w:fldCharType="end"/>
      </w:r>
      <w:r w:rsidRPr="005F416C">
        <w:t>.</w:t>
      </w:r>
      <w:r w:rsidR="00AD297C" w:rsidRPr="005F416C">
        <w:t xml:space="preserve"> Значение полей приведено в таблице  </w:t>
      </w:r>
      <w:r w:rsidR="00B050B4">
        <w:fldChar w:fldCharType="begin"/>
      </w:r>
      <w:r w:rsidR="00B050B4">
        <w:instrText xml:space="preserve"> REF _Ref25074439 \h  \* MERGEFORMAT </w:instrText>
      </w:r>
      <w:r w:rsidR="00B050B4">
        <w:fldChar w:fldCharType="separate"/>
      </w:r>
      <w:r w:rsidR="006B386B" w:rsidRPr="005F416C">
        <w:rPr>
          <w:vanish/>
        </w:rPr>
        <w:t xml:space="preserve">Таблица </w:t>
      </w:r>
      <w:r w:rsidR="006B386B" w:rsidRPr="005F416C">
        <w:rPr>
          <w:noProof/>
        </w:rPr>
        <w:t>1</w:t>
      </w:r>
      <w:r w:rsidR="006B386B" w:rsidRPr="005F416C">
        <w:t>.</w:t>
      </w:r>
      <w:r w:rsidR="006B386B" w:rsidRPr="005F416C">
        <w:rPr>
          <w:noProof/>
        </w:rPr>
        <w:t>303</w:t>
      </w:r>
      <w:r w:rsidR="00B050B4">
        <w:fldChar w:fldCharType="end"/>
      </w:r>
      <w:r w:rsidR="00AD297C" w:rsidRPr="005F416C">
        <w:t xml:space="preserve">. Регистр доступен по записи и чтению. Запись производится в теневой регистр через буфер команд, чтение осуществляется </w:t>
      </w:r>
      <w:r w:rsidR="00930E27" w:rsidRPr="005F416C">
        <w:t xml:space="preserve">из </w:t>
      </w:r>
      <w:r w:rsidR="00AD297C" w:rsidRPr="005F416C">
        <w:t>рабочего регистра.</w:t>
      </w:r>
    </w:p>
    <w:p w:rsidR="00500486" w:rsidRPr="005F416C" w:rsidRDefault="00500486" w:rsidP="00500486">
      <w:pPr>
        <w:pStyle w:val="aff9"/>
      </w:pPr>
      <w:r w:rsidRPr="005F416C">
        <w:object w:dxaOrig="6588" w:dyaOrig="1548">
          <v:shape id="_x0000_i1185" type="#_x0000_t75" style="width:330pt;height:78.75pt" o:ole="">
            <v:imagedata r:id="rId313" o:title=""/>
          </v:shape>
          <o:OLEObject Type="Embed" ProgID="Visio.Drawing.11" ShapeID="_x0000_i1185" DrawAspect="Content" ObjectID="_1664363403" r:id="rId353"/>
        </w:object>
      </w:r>
    </w:p>
    <w:p w:rsidR="00500486" w:rsidRPr="005F416C" w:rsidRDefault="00500486" w:rsidP="00500486">
      <w:pPr>
        <w:pStyle w:val="aff9"/>
      </w:pPr>
      <w:bookmarkStart w:id="1358" w:name="_Ref25072974"/>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191</w:t>
      </w:r>
      <w:r w:rsidR="008A68E7" w:rsidRPr="005F416C">
        <w:rPr>
          <w:noProof/>
        </w:rPr>
        <w:fldChar w:fldCharType="end"/>
      </w:r>
      <w:bookmarkEnd w:id="1358"/>
      <w:r w:rsidRPr="005F416C">
        <w:t xml:space="preserve"> – Формат регистра PRSG_CNTRL</w:t>
      </w:r>
    </w:p>
    <w:p w:rsidR="00500486" w:rsidRPr="005F416C" w:rsidRDefault="00500486" w:rsidP="00AD297C">
      <w:pPr>
        <w:pStyle w:val="afff0"/>
      </w:pPr>
      <w:bookmarkStart w:id="1359" w:name="_Ref25074439"/>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303</w:t>
      </w:r>
      <w:r w:rsidR="008A68E7" w:rsidRPr="005F416C">
        <w:rPr>
          <w:noProof/>
        </w:rPr>
        <w:fldChar w:fldCharType="end"/>
      </w:r>
      <w:bookmarkEnd w:id="1359"/>
      <w:r w:rsidRPr="005F416C">
        <w:t xml:space="preserve"> – Разряды регистра </w:t>
      </w:r>
      <w:r w:rsidR="00AD297C" w:rsidRPr="005F416C">
        <w:t xml:space="preserve">конфигурации генератора ПСП </w:t>
      </w:r>
      <w:r w:rsidRPr="005F416C">
        <w:t>(</w:t>
      </w:r>
      <w:r w:rsidR="00AD297C" w:rsidRPr="005F416C">
        <w:t>PRSG_CONTROL</w:t>
      </w:r>
      <w:r w:rsidRPr="005F416C">
        <w:t>)</w:t>
      </w:r>
    </w:p>
    <w:tbl>
      <w:tblPr>
        <w:tblW w:w="0" w:type="auto"/>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2126"/>
        <w:gridCol w:w="4252"/>
        <w:gridCol w:w="709"/>
        <w:gridCol w:w="1383"/>
      </w:tblGrid>
      <w:tr w:rsidR="00500486" w:rsidRPr="005F416C" w:rsidTr="00F72B6B">
        <w:tc>
          <w:tcPr>
            <w:tcW w:w="1101" w:type="dxa"/>
            <w:shd w:val="clear" w:color="auto" w:fill="D9D9D9"/>
          </w:tcPr>
          <w:p w:rsidR="00500486" w:rsidRPr="005F416C" w:rsidRDefault="00500486" w:rsidP="00F72B6B">
            <w:pPr>
              <w:pStyle w:val="affb"/>
            </w:pPr>
            <w:r w:rsidRPr="005F416C">
              <w:t>№ Разр</w:t>
            </w:r>
          </w:p>
        </w:tc>
        <w:tc>
          <w:tcPr>
            <w:tcW w:w="2126" w:type="dxa"/>
            <w:shd w:val="clear" w:color="auto" w:fill="D9D9D9"/>
          </w:tcPr>
          <w:p w:rsidR="00500486" w:rsidRPr="005F416C" w:rsidRDefault="00500486" w:rsidP="00F72B6B">
            <w:pPr>
              <w:pStyle w:val="affb"/>
            </w:pPr>
            <w:r w:rsidRPr="005F416C">
              <w:t>Имя</w:t>
            </w:r>
          </w:p>
        </w:tc>
        <w:tc>
          <w:tcPr>
            <w:tcW w:w="4252" w:type="dxa"/>
            <w:shd w:val="clear" w:color="auto" w:fill="D9D9D9"/>
          </w:tcPr>
          <w:p w:rsidR="00500486" w:rsidRPr="005F416C" w:rsidRDefault="00500486" w:rsidP="00F72B6B">
            <w:pPr>
              <w:pStyle w:val="affb"/>
            </w:pPr>
            <w:r w:rsidRPr="005F416C">
              <w:t>Название (описание)</w:t>
            </w:r>
          </w:p>
        </w:tc>
        <w:tc>
          <w:tcPr>
            <w:tcW w:w="709" w:type="dxa"/>
            <w:shd w:val="clear" w:color="auto" w:fill="D9D9D9"/>
          </w:tcPr>
          <w:p w:rsidR="00500486" w:rsidRPr="005F416C" w:rsidRDefault="00500486" w:rsidP="00F72B6B">
            <w:pPr>
              <w:pStyle w:val="affb"/>
            </w:pPr>
            <w:r w:rsidRPr="005F416C">
              <w:t>Реж</w:t>
            </w:r>
          </w:p>
        </w:tc>
        <w:tc>
          <w:tcPr>
            <w:tcW w:w="1383" w:type="dxa"/>
            <w:shd w:val="clear" w:color="auto" w:fill="D9D9D9"/>
          </w:tcPr>
          <w:p w:rsidR="00500486" w:rsidRPr="005F416C" w:rsidRDefault="00500486" w:rsidP="00F72B6B">
            <w:pPr>
              <w:pStyle w:val="affb"/>
            </w:pPr>
            <w:r w:rsidRPr="005F416C">
              <w:t>Исх. знач.</w:t>
            </w:r>
          </w:p>
        </w:tc>
      </w:tr>
      <w:tr w:rsidR="00AD297C" w:rsidRPr="005F416C" w:rsidTr="00F72B6B">
        <w:tc>
          <w:tcPr>
            <w:tcW w:w="1101" w:type="dxa"/>
          </w:tcPr>
          <w:p w:rsidR="00AD297C" w:rsidRPr="005F416C" w:rsidRDefault="00AD297C" w:rsidP="00F72B6B">
            <w:pPr>
              <w:pStyle w:val="affb"/>
            </w:pPr>
            <w:r w:rsidRPr="005F416C">
              <w:rPr>
                <w:lang w:val="en-US"/>
              </w:rPr>
              <w:t>31</w:t>
            </w:r>
            <w:r w:rsidRPr="005F416C">
              <w:t xml:space="preserve"> </w:t>
            </w:r>
            <w:r w:rsidRPr="005F416C">
              <w:rPr>
                <w:lang w:val="en-US"/>
              </w:rPr>
              <w:t>:</w:t>
            </w:r>
            <w:r w:rsidRPr="005F416C">
              <w:t xml:space="preserve"> 24</w:t>
            </w:r>
          </w:p>
        </w:tc>
        <w:tc>
          <w:tcPr>
            <w:tcW w:w="2126" w:type="dxa"/>
          </w:tcPr>
          <w:p w:rsidR="00AD297C" w:rsidRPr="005F416C" w:rsidRDefault="00AD297C" w:rsidP="00F72B6B">
            <w:pPr>
              <w:pStyle w:val="affb"/>
            </w:pPr>
            <w:r w:rsidRPr="005F416C">
              <w:t>reserved</w:t>
            </w:r>
          </w:p>
        </w:tc>
        <w:tc>
          <w:tcPr>
            <w:tcW w:w="4252" w:type="dxa"/>
          </w:tcPr>
          <w:p w:rsidR="00AD297C" w:rsidRPr="005F416C" w:rsidRDefault="00AD297C" w:rsidP="00F72B6B">
            <w:pPr>
              <w:pStyle w:val="affb"/>
            </w:pPr>
          </w:p>
        </w:tc>
        <w:tc>
          <w:tcPr>
            <w:tcW w:w="709" w:type="dxa"/>
          </w:tcPr>
          <w:p w:rsidR="00AD297C" w:rsidRPr="005F416C" w:rsidRDefault="00AD297C" w:rsidP="00F72B6B">
            <w:pPr>
              <w:pStyle w:val="affb"/>
            </w:pPr>
          </w:p>
        </w:tc>
        <w:tc>
          <w:tcPr>
            <w:tcW w:w="1383" w:type="dxa"/>
          </w:tcPr>
          <w:p w:rsidR="00AD297C" w:rsidRPr="005F416C" w:rsidRDefault="00AD297C" w:rsidP="00F72B6B">
            <w:pPr>
              <w:pStyle w:val="affb"/>
            </w:pPr>
          </w:p>
        </w:tc>
      </w:tr>
      <w:tr w:rsidR="00AD297C" w:rsidRPr="005F416C" w:rsidTr="00F72B6B">
        <w:tc>
          <w:tcPr>
            <w:tcW w:w="1101" w:type="dxa"/>
          </w:tcPr>
          <w:p w:rsidR="00AD297C" w:rsidRPr="005F416C" w:rsidRDefault="00AD297C" w:rsidP="00AD297C">
            <w:pPr>
              <w:pStyle w:val="affb"/>
            </w:pPr>
            <w:r w:rsidRPr="005F416C">
              <w:t xml:space="preserve">23 </w:t>
            </w:r>
            <w:r w:rsidRPr="005F416C">
              <w:rPr>
                <w:lang w:val="en-US"/>
              </w:rPr>
              <w:t>:</w:t>
            </w:r>
            <w:r w:rsidRPr="005F416C">
              <w:t xml:space="preserve"> 20</w:t>
            </w:r>
          </w:p>
        </w:tc>
        <w:tc>
          <w:tcPr>
            <w:tcW w:w="2126" w:type="dxa"/>
          </w:tcPr>
          <w:p w:rsidR="00AD297C" w:rsidRPr="005F416C" w:rsidRDefault="00AD297C" w:rsidP="00AD297C">
            <w:pPr>
              <w:pStyle w:val="affb"/>
              <w:rPr>
                <w:lang w:val="en-US"/>
              </w:rPr>
            </w:pPr>
            <w:r w:rsidRPr="005F416C">
              <w:rPr>
                <w:lang w:val="en-US"/>
              </w:rPr>
              <w:t>OB</w:t>
            </w:r>
            <w:r w:rsidRPr="005F416C">
              <w:t>2</w:t>
            </w:r>
            <w:r w:rsidRPr="005F416C">
              <w:rPr>
                <w:lang w:val="en-US"/>
              </w:rPr>
              <w:t>[3:0]</w:t>
            </w:r>
          </w:p>
        </w:tc>
        <w:tc>
          <w:tcPr>
            <w:tcW w:w="4252" w:type="dxa"/>
          </w:tcPr>
          <w:p w:rsidR="00AD297C" w:rsidRPr="005F416C" w:rsidRDefault="00AD297C" w:rsidP="00AD297C">
            <w:pPr>
              <w:pStyle w:val="affb"/>
            </w:pPr>
            <w:r w:rsidRPr="005F416C">
              <w:t>номер разряда сдвигового регистра M генератора 2, с которого следует формировать выход.</w:t>
            </w:r>
          </w:p>
        </w:tc>
        <w:tc>
          <w:tcPr>
            <w:tcW w:w="709" w:type="dxa"/>
          </w:tcPr>
          <w:p w:rsidR="00AD297C" w:rsidRPr="005F416C" w:rsidRDefault="00AD297C" w:rsidP="00F72B6B">
            <w:pPr>
              <w:pStyle w:val="affb"/>
              <w:rPr>
                <w:lang w:val="en-US"/>
              </w:rPr>
            </w:pPr>
            <w:r w:rsidRPr="005F416C">
              <w:t>R</w:t>
            </w:r>
            <w:r w:rsidRPr="005F416C">
              <w:rPr>
                <w:lang w:val="en-US"/>
              </w:rPr>
              <w:t>W</w:t>
            </w:r>
          </w:p>
        </w:tc>
        <w:tc>
          <w:tcPr>
            <w:tcW w:w="1383" w:type="dxa"/>
          </w:tcPr>
          <w:p w:rsidR="00AD297C" w:rsidRPr="005F416C" w:rsidRDefault="00AD297C" w:rsidP="00F72B6B">
            <w:pPr>
              <w:pStyle w:val="affb"/>
            </w:pPr>
            <w:r w:rsidRPr="005F416C">
              <w:t>0x0</w:t>
            </w:r>
          </w:p>
        </w:tc>
      </w:tr>
      <w:tr w:rsidR="00AD297C" w:rsidRPr="005F416C" w:rsidTr="00F72B6B">
        <w:tc>
          <w:tcPr>
            <w:tcW w:w="1101" w:type="dxa"/>
          </w:tcPr>
          <w:p w:rsidR="00AD297C" w:rsidRPr="005F416C" w:rsidRDefault="00AD297C" w:rsidP="00AD297C">
            <w:pPr>
              <w:pStyle w:val="affb"/>
            </w:pPr>
            <w:r w:rsidRPr="005F416C">
              <w:t xml:space="preserve">19 </w:t>
            </w:r>
            <w:r w:rsidRPr="005F416C">
              <w:rPr>
                <w:lang w:val="en-US"/>
              </w:rPr>
              <w:t>:</w:t>
            </w:r>
            <w:r w:rsidRPr="005F416C">
              <w:t xml:space="preserve"> </w:t>
            </w:r>
            <w:r w:rsidRPr="005F416C">
              <w:rPr>
                <w:lang w:val="en-US"/>
              </w:rPr>
              <w:t>1</w:t>
            </w:r>
            <w:r w:rsidRPr="005F416C">
              <w:t>6</w:t>
            </w:r>
          </w:p>
        </w:tc>
        <w:tc>
          <w:tcPr>
            <w:tcW w:w="2126" w:type="dxa"/>
          </w:tcPr>
          <w:p w:rsidR="00AD297C" w:rsidRPr="005F416C" w:rsidRDefault="00AD297C" w:rsidP="00AD297C">
            <w:pPr>
              <w:pStyle w:val="affb"/>
              <w:rPr>
                <w:lang w:val="en-US"/>
              </w:rPr>
            </w:pPr>
            <w:r w:rsidRPr="005F416C">
              <w:rPr>
                <w:lang w:val="en-US"/>
              </w:rPr>
              <w:t>OB</w:t>
            </w:r>
            <w:r w:rsidRPr="005F416C">
              <w:t>1</w:t>
            </w:r>
            <w:r w:rsidRPr="005F416C">
              <w:rPr>
                <w:lang w:val="en-US"/>
              </w:rPr>
              <w:t>[3:0]</w:t>
            </w:r>
          </w:p>
        </w:tc>
        <w:tc>
          <w:tcPr>
            <w:tcW w:w="4252" w:type="dxa"/>
          </w:tcPr>
          <w:p w:rsidR="00AD297C" w:rsidRPr="005F416C" w:rsidRDefault="00AD297C" w:rsidP="00AD297C">
            <w:pPr>
              <w:pStyle w:val="affb"/>
            </w:pPr>
            <w:r w:rsidRPr="005F416C">
              <w:t>номер разряда сдвигового регистра M генератора 1, с которого следует формировать выход.</w:t>
            </w:r>
          </w:p>
        </w:tc>
        <w:tc>
          <w:tcPr>
            <w:tcW w:w="709" w:type="dxa"/>
          </w:tcPr>
          <w:p w:rsidR="00AD297C" w:rsidRPr="005F416C" w:rsidRDefault="00AD297C" w:rsidP="00F72B6B">
            <w:pPr>
              <w:pStyle w:val="affb"/>
              <w:rPr>
                <w:lang w:val="en-US"/>
              </w:rPr>
            </w:pPr>
            <w:r w:rsidRPr="005F416C">
              <w:t>R</w:t>
            </w:r>
            <w:r w:rsidRPr="005F416C">
              <w:rPr>
                <w:lang w:val="en-US"/>
              </w:rPr>
              <w:t>W</w:t>
            </w:r>
          </w:p>
        </w:tc>
        <w:tc>
          <w:tcPr>
            <w:tcW w:w="1383" w:type="dxa"/>
          </w:tcPr>
          <w:p w:rsidR="00AD297C" w:rsidRPr="005F416C" w:rsidRDefault="00AD297C" w:rsidP="00F72B6B">
            <w:pPr>
              <w:pStyle w:val="affb"/>
            </w:pPr>
            <w:r w:rsidRPr="005F416C">
              <w:t>0x0</w:t>
            </w:r>
          </w:p>
        </w:tc>
      </w:tr>
      <w:tr w:rsidR="00AD297C" w:rsidRPr="005F416C" w:rsidTr="00F72B6B">
        <w:tc>
          <w:tcPr>
            <w:tcW w:w="1101" w:type="dxa"/>
          </w:tcPr>
          <w:p w:rsidR="00AD297C" w:rsidRPr="005F416C" w:rsidRDefault="00AD297C" w:rsidP="00F72B6B">
            <w:pPr>
              <w:pStyle w:val="affb"/>
            </w:pPr>
            <w:r w:rsidRPr="005F416C">
              <w:t>1</w:t>
            </w:r>
            <w:r w:rsidRPr="005F416C">
              <w:rPr>
                <w:lang w:val="en-US"/>
              </w:rPr>
              <w:t>5</w:t>
            </w:r>
            <w:r w:rsidRPr="005F416C">
              <w:t xml:space="preserve"> </w:t>
            </w:r>
            <w:r w:rsidRPr="005F416C">
              <w:rPr>
                <w:lang w:val="en-US"/>
              </w:rPr>
              <w:t>:</w:t>
            </w:r>
            <w:r w:rsidRPr="005F416C">
              <w:t xml:space="preserve"> </w:t>
            </w:r>
            <w:r w:rsidRPr="005F416C">
              <w:rPr>
                <w:lang w:val="en-US"/>
              </w:rPr>
              <w:t>1</w:t>
            </w:r>
            <w:r w:rsidRPr="005F416C">
              <w:t>2</w:t>
            </w:r>
          </w:p>
        </w:tc>
        <w:tc>
          <w:tcPr>
            <w:tcW w:w="2126" w:type="dxa"/>
          </w:tcPr>
          <w:p w:rsidR="00AD297C" w:rsidRPr="005F416C" w:rsidRDefault="00AD297C" w:rsidP="00F72B6B">
            <w:pPr>
              <w:pStyle w:val="affb"/>
              <w:rPr>
                <w:lang w:val="en-US"/>
              </w:rPr>
            </w:pPr>
            <w:r w:rsidRPr="005F416C">
              <w:rPr>
                <w:lang w:val="en-US"/>
              </w:rPr>
              <w:t>OB0[3:0]</w:t>
            </w:r>
          </w:p>
        </w:tc>
        <w:tc>
          <w:tcPr>
            <w:tcW w:w="4252" w:type="dxa"/>
          </w:tcPr>
          <w:p w:rsidR="00AD297C" w:rsidRPr="005F416C" w:rsidRDefault="00AD297C" w:rsidP="00084E4F">
            <w:pPr>
              <w:pStyle w:val="affb"/>
            </w:pPr>
            <w:r w:rsidRPr="005F416C">
              <w:t>номер разряда сдвигового регистра M генератора 0, с которого следует формировать выход.</w:t>
            </w:r>
          </w:p>
        </w:tc>
        <w:tc>
          <w:tcPr>
            <w:tcW w:w="709" w:type="dxa"/>
          </w:tcPr>
          <w:p w:rsidR="00AD297C" w:rsidRPr="005F416C" w:rsidRDefault="00AD297C" w:rsidP="00F72B6B">
            <w:pPr>
              <w:pStyle w:val="affb"/>
              <w:rPr>
                <w:lang w:val="en-US"/>
              </w:rPr>
            </w:pPr>
            <w:r w:rsidRPr="005F416C">
              <w:t>R</w:t>
            </w:r>
            <w:r w:rsidRPr="005F416C">
              <w:rPr>
                <w:lang w:val="en-US"/>
              </w:rPr>
              <w:t>W</w:t>
            </w:r>
          </w:p>
        </w:tc>
        <w:tc>
          <w:tcPr>
            <w:tcW w:w="1383" w:type="dxa"/>
          </w:tcPr>
          <w:p w:rsidR="00AD297C" w:rsidRPr="005F416C" w:rsidRDefault="00AD297C" w:rsidP="00F72B6B">
            <w:pPr>
              <w:pStyle w:val="affb"/>
            </w:pPr>
            <w:r w:rsidRPr="005F416C">
              <w:t>0x0</w:t>
            </w:r>
          </w:p>
        </w:tc>
      </w:tr>
      <w:tr w:rsidR="00AD297C" w:rsidRPr="005F416C" w:rsidTr="00F72B6B">
        <w:tc>
          <w:tcPr>
            <w:tcW w:w="1101" w:type="dxa"/>
          </w:tcPr>
          <w:p w:rsidR="00AD297C" w:rsidRPr="005F416C" w:rsidRDefault="00AD297C" w:rsidP="00084E4F">
            <w:pPr>
              <w:pStyle w:val="affb"/>
            </w:pPr>
            <w:r w:rsidRPr="005F416C">
              <w:t>11</w:t>
            </w:r>
          </w:p>
        </w:tc>
        <w:tc>
          <w:tcPr>
            <w:tcW w:w="2126" w:type="dxa"/>
          </w:tcPr>
          <w:p w:rsidR="00AD297C" w:rsidRPr="005F416C" w:rsidRDefault="00AD297C" w:rsidP="00F72B6B">
            <w:pPr>
              <w:pStyle w:val="affb"/>
            </w:pPr>
            <w:r w:rsidRPr="005F416C">
              <w:t>reserved</w:t>
            </w:r>
          </w:p>
        </w:tc>
        <w:tc>
          <w:tcPr>
            <w:tcW w:w="4252" w:type="dxa"/>
          </w:tcPr>
          <w:p w:rsidR="00AD297C" w:rsidRPr="005F416C" w:rsidRDefault="00AD297C" w:rsidP="00084E4F">
            <w:pPr>
              <w:pStyle w:val="affb"/>
            </w:pPr>
          </w:p>
        </w:tc>
        <w:tc>
          <w:tcPr>
            <w:tcW w:w="709" w:type="dxa"/>
          </w:tcPr>
          <w:p w:rsidR="00AD297C" w:rsidRPr="005F416C" w:rsidRDefault="00AD297C" w:rsidP="00F72B6B">
            <w:pPr>
              <w:pStyle w:val="affb"/>
            </w:pPr>
          </w:p>
        </w:tc>
        <w:tc>
          <w:tcPr>
            <w:tcW w:w="1383" w:type="dxa"/>
          </w:tcPr>
          <w:p w:rsidR="00AD297C" w:rsidRPr="005F416C" w:rsidRDefault="00AD297C" w:rsidP="00F72B6B">
            <w:pPr>
              <w:pStyle w:val="affb"/>
            </w:pPr>
          </w:p>
        </w:tc>
      </w:tr>
      <w:tr w:rsidR="00AD297C" w:rsidRPr="005F416C" w:rsidTr="00F72B6B">
        <w:tc>
          <w:tcPr>
            <w:tcW w:w="1101" w:type="dxa"/>
          </w:tcPr>
          <w:p w:rsidR="00AD297C" w:rsidRPr="005F416C" w:rsidRDefault="00AD297C" w:rsidP="00F72B6B">
            <w:pPr>
              <w:pStyle w:val="affb"/>
              <w:rPr>
                <w:lang w:val="en-US"/>
              </w:rPr>
            </w:pPr>
            <w:r w:rsidRPr="005F416C">
              <w:t>10</w:t>
            </w:r>
            <w:r w:rsidRPr="005F416C">
              <w:rPr>
                <w:lang w:val="en-US"/>
              </w:rPr>
              <w:t xml:space="preserve"> : 8</w:t>
            </w:r>
          </w:p>
        </w:tc>
        <w:tc>
          <w:tcPr>
            <w:tcW w:w="2126" w:type="dxa"/>
          </w:tcPr>
          <w:p w:rsidR="00AD297C" w:rsidRPr="005F416C" w:rsidRDefault="00AD297C" w:rsidP="00F72B6B">
            <w:pPr>
              <w:pStyle w:val="affb"/>
              <w:rPr>
                <w:lang w:val="en-US"/>
              </w:rPr>
            </w:pPr>
            <w:r w:rsidRPr="005F416C">
              <w:rPr>
                <w:lang w:val="en-US"/>
              </w:rPr>
              <w:t>SLC_EN[2:0]</w:t>
            </w:r>
          </w:p>
        </w:tc>
        <w:tc>
          <w:tcPr>
            <w:tcW w:w="4252" w:type="dxa"/>
          </w:tcPr>
          <w:p w:rsidR="00AD297C" w:rsidRPr="005F416C" w:rsidRDefault="00AD297C" w:rsidP="00F72B6B">
            <w:pPr>
              <w:pStyle w:val="affb"/>
              <w:rPr>
                <w:szCs w:val="24"/>
              </w:rPr>
            </w:pPr>
            <w:r w:rsidRPr="005F416C">
              <w:rPr>
                <w:szCs w:val="24"/>
              </w:rPr>
              <w:t xml:space="preserve">определяет, использовать ли соответствующему генератору М-последовательности </w:t>
            </w:r>
            <w:r w:rsidR="00795D65" w:rsidRPr="005F416C">
              <w:t>(нулево</w:t>
            </w:r>
            <w:r w:rsidRPr="005F416C">
              <w:t xml:space="preserve">й бит соответствует нулевому генератору; </w:t>
            </w:r>
            <w:r w:rsidR="00795D65" w:rsidRPr="005F416C">
              <w:t>первы</w:t>
            </w:r>
            <w:r w:rsidRPr="005F416C">
              <w:t xml:space="preserve">й бит </w:t>
            </w:r>
            <w:r w:rsidR="00795D65" w:rsidRPr="005F416C">
              <w:t xml:space="preserve">- </w:t>
            </w:r>
            <w:r w:rsidRPr="005F416C">
              <w:t>первому</w:t>
            </w:r>
            <w:r w:rsidR="00795D65" w:rsidRPr="005F416C">
              <w:t>; второ</w:t>
            </w:r>
            <w:r w:rsidRPr="005F416C">
              <w:t xml:space="preserve">й бит </w:t>
            </w:r>
            <w:r w:rsidR="00795D65" w:rsidRPr="005F416C">
              <w:t xml:space="preserve">- </w:t>
            </w:r>
            <w:r w:rsidRPr="005F416C">
              <w:t>второму)</w:t>
            </w:r>
            <w:r w:rsidRPr="005F416C">
              <w:rPr>
                <w:szCs w:val="24"/>
              </w:rPr>
              <w:t xml:space="preserve"> </w:t>
            </w:r>
            <w:r w:rsidR="00795D65" w:rsidRPr="005F416C">
              <w:rPr>
                <w:szCs w:val="24"/>
              </w:rPr>
              <w:t>с</w:t>
            </w:r>
            <w:r w:rsidRPr="005F416C">
              <w:rPr>
                <w:szCs w:val="24"/>
              </w:rPr>
              <w:t>четчик длины М-последовательности:</w:t>
            </w:r>
          </w:p>
          <w:p w:rsidR="00AD297C" w:rsidRPr="005F416C" w:rsidRDefault="00AD297C" w:rsidP="00084E4F">
            <w:pPr>
              <w:pStyle w:val="affb"/>
            </w:pPr>
            <w:r w:rsidRPr="005F416C">
              <w:t xml:space="preserve">0 - не использовать счетчик длины последовательности; </w:t>
            </w:r>
          </w:p>
          <w:p w:rsidR="00AD297C" w:rsidRPr="005F416C" w:rsidRDefault="00AD297C" w:rsidP="00084E4F">
            <w:pPr>
              <w:pStyle w:val="affb"/>
            </w:pPr>
            <w:r w:rsidRPr="005F416C">
              <w:t>1 - использовать счетчик длины последовательности</w:t>
            </w:r>
          </w:p>
        </w:tc>
        <w:tc>
          <w:tcPr>
            <w:tcW w:w="709" w:type="dxa"/>
          </w:tcPr>
          <w:p w:rsidR="00AD297C" w:rsidRPr="005F416C" w:rsidRDefault="00AD297C" w:rsidP="00F72B6B">
            <w:pPr>
              <w:pStyle w:val="affb"/>
            </w:pPr>
          </w:p>
        </w:tc>
        <w:tc>
          <w:tcPr>
            <w:tcW w:w="1383" w:type="dxa"/>
          </w:tcPr>
          <w:p w:rsidR="00AD297C" w:rsidRPr="005F416C" w:rsidRDefault="00AD297C" w:rsidP="00F72B6B">
            <w:pPr>
              <w:pStyle w:val="affb"/>
            </w:pPr>
          </w:p>
        </w:tc>
      </w:tr>
      <w:tr w:rsidR="00AD297C" w:rsidRPr="005F416C" w:rsidTr="00F72B6B">
        <w:tc>
          <w:tcPr>
            <w:tcW w:w="1101" w:type="dxa"/>
          </w:tcPr>
          <w:p w:rsidR="00AD297C" w:rsidRPr="005F416C" w:rsidRDefault="00AD297C" w:rsidP="00F72B6B">
            <w:pPr>
              <w:pStyle w:val="affb"/>
            </w:pPr>
            <w:r w:rsidRPr="005F416C">
              <w:t>7</w:t>
            </w:r>
          </w:p>
        </w:tc>
        <w:tc>
          <w:tcPr>
            <w:tcW w:w="2126" w:type="dxa"/>
          </w:tcPr>
          <w:p w:rsidR="00AD297C" w:rsidRPr="005F416C" w:rsidRDefault="00AD297C" w:rsidP="00F72B6B">
            <w:pPr>
              <w:pStyle w:val="affb"/>
            </w:pPr>
            <w:r w:rsidRPr="005F416C">
              <w:t>reserved</w:t>
            </w:r>
          </w:p>
        </w:tc>
        <w:tc>
          <w:tcPr>
            <w:tcW w:w="4252" w:type="dxa"/>
          </w:tcPr>
          <w:p w:rsidR="00AD297C" w:rsidRPr="005F416C" w:rsidRDefault="00AD297C" w:rsidP="00F72B6B">
            <w:pPr>
              <w:pStyle w:val="affb"/>
            </w:pPr>
          </w:p>
        </w:tc>
        <w:tc>
          <w:tcPr>
            <w:tcW w:w="709" w:type="dxa"/>
          </w:tcPr>
          <w:p w:rsidR="00AD297C" w:rsidRPr="005F416C" w:rsidRDefault="00AD297C" w:rsidP="00F72B6B">
            <w:pPr>
              <w:pStyle w:val="affb"/>
            </w:pPr>
          </w:p>
        </w:tc>
        <w:tc>
          <w:tcPr>
            <w:tcW w:w="1383" w:type="dxa"/>
          </w:tcPr>
          <w:p w:rsidR="00AD297C" w:rsidRPr="005F416C" w:rsidRDefault="00AD297C" w:rsidP="00F72B6B">
            <w:pPr>
              <w:pStyle w:val="affb"/>
            </w:pPr>
          </w:p>
        </w:tc>
      </w:tr>
      <w:tr w:rsidR="00AD297C" w:rsidRPr="005F416C" w:rsidTr="00F72B6B">
        <w:tc>
          <w:tcPr>
            <w:tcW w:w="1101" w:type="dxa"/>
          </w:tcPr>
          <w:p w:rsidR="00AD297C" w:rsidRPr="005F416C" w:rsidRDefault="00AD297C" w:rsidP="00F72B6B">
            <w:pPr>
              <w:pStyle w:val="affb"/>
            </w:pPr>
            <w:r w:rsidRPr="005F416C">
              <w:t>6 : 4</w:t>
            </w:r>
          </w:p>
        </w:tc>
        <w:tc>
          <w:tcPr>
            <w:tcW w:w="2126" w:type="dxa"/>
          </w:tcPr>
          <w:p w:rsidR="00AD297C" w:rsidRPr="005F416C" w:rsidRDefault="00AD297C" w:rsidP="00500486">
            <w:pPr>
              <w:pStyle w:val="affb"/>
            </w:pPr>
            <w:r w:rsidRPr="005F416C">
              <w:rPr>
                <w:lang w:val="en-US"/>
              </w:rPr>
              <w:t>INV</w:t>
            </w:r>
            <w:r w:rsidRPr="005F416C">
              <w:t>[2:0]</w:t>
            </w:r>
          </w:p>
        </w:tc>
        <w:tc>
          <w:tcPr>
            <w:tcW w:w="4252" w:type="dxa"/>
          </w:tcPr>
          <w:p w:rsidR="00AD297C" w:rsidRPr="005F416C" w:rsidRDefault="00AD297C" w:rsidP="00F72B6B">
            <w:pPr>
              <w:pStyle w:val="affb"/>
            </w:pPr>
            <w:r w:rsidRPr="005F416C">
              <w:t xml:space="preserve">определяет обратную связь соответствующего генератора </w:t>
            </w:r>
            <w:r w:rsidR="00795D65" w:rsidRPr="005F416C">
              <w:t>(нулево</w:t>
            </w:r>
            <w:r w:rsidRPr="005F416C">
              <w:t xml:space="preserve">й бит соответствует нулевому генератору; </w:t>
            </w:r>
            <w:r w:rsidR="00795D65" w:rsidRPr="005F416C">
              <w:t>первы</w:t>
            </w:r>
            <w:r w:rsidRPr="005F416C">
              <w:t xml:space="preserve">й бит </w:t>
            </w:r>
            <w:r w:rsidR="00795D65" w:rsidRPr="005F416C">
              <w:t xml:space="preserve">- </w:t>
            </w:r>
            <w:r w:rsidRPr="005F416C">
              <w:t>первому</w:t>
            </w:r>
            <w:r w:rsidR="00795D65" w:rsidRPr="005F416C">
              <w:t>; второ</w:t>
            </w:r>
            <w:r w:rsidRPr="005F416C">
              <w:t>й бит</w:t>
            </w:r>
            <w:r w:rsidR="00795D65" w:rsidRPr="005F416C">
              <w:t xml:space="preserve"> -</w:t>
            </w:r>
            <w:r w:rsidRPr="005F416C">
              <w:t xml:space="preserve"> второму)  при формировании М-последовательности:</w:t>
            </w:r>
          </w:p>
          <w:p w:rsidR="00AD297C" w:rsidRPr="005F416C" w:rsidRDefault="00AD297C" w:rsidP="00F72B6B">
            <w:pPr>
              <w:pStyle w:val="affb"/>
            </w:pPr>
            <w:r w:rsidRPr="005F416C">
              <w:t>0 - не инвертировать обратную связь</w:t>
            </w:r>
          </w:p>
          <w:p w:rsidR="00AD297C" w:rsidRPr="005F416C" w:rsidRDefault="00AD297C" w:rsidP="00500486">
            <w:pPr>
              <w:pStyle w:val="affb"/>
            </w:pPr>
            <w:r w:rsidRPr="005F416C">
              <w:t>1 - инвертировать обратную связь</w:t>
            </w:r>
          </w:p>
        </w:tc>
        <w:tc>
          <w:tcPr>
            <w:tcW w:w="709" w:type="dxa"/>
          </w:tcPr>
          <w:p w:rsidR="00AD297C" w:rsidRPr="005F416C" w:rsidRDefault="00AD297C" w:rsidP="00F72B6B">
            <w:pPr>
              <w:pStyle w:val="affb"/>
            </w:pPr>
            <w:r w:rsidRPr="005F416C">
              <w:t>RW</w:t>
            </w:r>
          </w:p>
        </w:tc>
        <w:tc>
          <w:tcPr>
            <w:tcW w:w="1383" w:type="dxa"/>
          </w:tcPr>
          <w:p w:rsidR="00AD297C" w:rsidRPr="005F416C" w:rsidRDefault="00AD297C" w:rsidP="00F72B6B">
            <w:pPr>
              <w:pStyle w:val="affb"/>
            </w:pPr>
            <w:r w:rsidRPr="005F416C">
              <w:t>0x0</w:t>
            </w:r>
          </w:p>
        </w:tc>
      </w:tr>
      <w:tr w:rsidR="00AD297C" w:rsidRPr="005F416C" w:rsidTr="00F72B6B">
        <w:tc>
          <w:tcPr>
            <w:tcW w:w="1101" w:type="dxa"/>
          </w:tcPr>
          <w:p w:rsidR="00AD297C" w:rsidRPr="005F416C" w:rsidRDefault="00AD297C" w:rsidP="00084E4F">
            <w:pPr>
              <w:pStyle w:val="affb"/>
              <w:rPr>
                <w:lang w:val="en-US"/>
              </w:rPr>
            </w:pPr>
            <w:r w:rsidRPr="005F416C">
              <w:t>4</w:t>
            </w:r>
            <w:r w:rsidRPr="005F416C">
              <w:rPr>
                <w:lang w:val="en-US"/>
              </w:rPr>
              <w:t xml:space="preserve"> :</w:t>
            </w:r>
            <w:r w:rsidRPr="005F416C">
              <w:t xml:space="preserve"> 3</w:t>
            </w:r>
          </w:p>
        </w:tc>
        <w:tc>
          <w:tcPr>
            <w:tcW w:w="2126" w:type="dxa"/>
          </w:tcPr>
          <w:p w:rsidR="00AD297C" w:rsidRPr="005F416C" w:rsidRDefault="00AD297C" w:rsidP="00F72B6B">
            <w:pPr>
              <w:pStyle w:val="affb"/>
            </w:pPr>
            <w:r w:rsidRPr="005F416C">
              <w:t>reserved</w:t>
            </w:r>
          </w:p>
        </w:tc>
        <w:tc>
          <w:tcPr>
            <w:tcW w:w="4252" w:type="dxa"/>
          </w:tcPr>
          <w:p w:rsidR="00AD297C" w:rsidRPr="005F416C" w:rsidRDefault="00AD297C" w:rsidP="00F72B6B">
            <w:pPr>
              <w:pStyle w:val="affb"/>
            </w:pPr>
          </w:p>
        </w:tc>
        <w:tc>
          <w:tcPr>
            <w:tcW w:w="709" w:type="dxa"/>
          </w:tcPr>
          <w:p w:rsidR="00AD297C" w:rsidRPr="005F416C" w:rsidRDefault="00AD297C" w:rsidP="00F72B6B">
            <w:pPr>
              <w:pStyle w:val="affb"/>
            </w:pPr>
          </w:p>
        </w:tc>
        <w:tc>
          <w:tcPr>
            <w:tcW w:w="1383" w:type="dxa"/>
          </w:tcPr>
          <w:p w:rsidR="00AD297C" w:rsidRPr="005F416C" w:rsidRDefault="00AD297C" w:rsidP="00F72B6B">
            <w:pPr>
              <w:pStyle w:val="affb"/>
            </w:pPr>
          </w:p>
        </w:tc>
      </w:tr>
      <w:tr w:rsidR="00AD297C" w:rsidRPr="005F416C" w:rsidTr="00F72B6B">
        <w:tc>
          <w:tcPr>
            <w:tcW w:w="1101" w:type="dxa"/>
          </w:tcPr>
          <w:p w:rsidR="00AD297C" w:rsidRPr="005F416C" w:rsidRDefault="00AD297C" w:rsidP="00F72B6B">
            <w:pPr>
              <w:pStyle w:val="affb"/>
            </w:pPr>
            <w:r w:rsidRPr="005F416C">
              <w:t>1</w:t>
            </w:r>
            <w:r w:rsidRPr="005F416C">
              <w:rPr>
                <w:lang w:val="en-US"/>
              </w:rPr>
              <w:t xml:space="preserve"> : 0</w:t>
            </w:r>
          </w:p>
        </w:tc>
        <w:tc>
          <w:tcPr>
            <w:tcW w:w="2126" w:type="dxa"/>
          </w:tcPr>
          <w:p w:rsidR="00AD297C" w:rsidRPr="005F416C" w:rsidRDefault="00AD297C" w:rsidP="00500486">
            <w:pPr>
              <w:pStyle w:val="affb"/>
              <w:rPr>
                <w:lang w:val="en-US"/>
              </w:rPr>
            </w:pPr>
            <w:r w:rsidRPr="005F416C">
              <w:rPr>
                <w:lang w:val="en-US"/>
              </w:rPr>
              <w:t>SRC[1:0]</w:t>
            </w:r>
          </w:p>
        </w:tc>
        <w:tc>
          <w:tcPr>
            <w:tcW w:w="4252" w:type="dxa"/>
          </w:tcPr>
          <w:p w:rsidR="00AD297C" w:rsidRPr="005F416C" w:rsidRDefault="00AD297C" w:rsidP="00500486">
            <w:pPr>
              <w:pStyle w:val="affb"/>
            </w:pPr>
            <w:r w:rsidRPr="005F416C">
              <w:t>источник формирования ПСП:</w:t>
            </w:r>
          </w:p>
          <w:p w:rsidR="00AD297C" w:rsidRPr="005F416C" w:rsidRDefault="00AD297C" w:rsidP="00500486">
            <w:pPr>
              <w:pStyle w:val="affb"/>
            </w:pPr>
            <w:r w:rsidRPr="005F416C">
              <w:t xml:space="preserve">00 – режим нулевой частоты, выходная последовательность состоит из нулей; </w:t>
            </w:r>
          </w:p>
          <w:p w:rsidR="00AD297C" w:rsidRPr="005F416C" w:rsidRDefault="00AD297C" w:rsidP="00500486">
            <w:pPr>
              <w:pStyle w:val="affb"/>
            </w:pPr>
            <w:r w:rsidRPr="005F416C">
              <w:t>01 – режим нулевой частоты, выходная последовательность состоит из единиц;</w:t>
            </w:r>
          </w:p>
          <w:p w:rsidR="00AD297C" w:rsidRPr="005F416C" w:rsidRDefault="00AD297C" w:rsidP="00500486">
            <w:pPr>
              <w:pStyle w:val="affb"/>
            </w:pPr>
            <w:r w:rsidRPr="005F416C">
              <w:t>10 – для формирования ПСП используется генератор на сдвиговых регистрах;</w:t>
            </w:r>
          </w:p>
          <w:p w:rsidR="00AD297C" w:rsidRPr="005F416C" w:rsidRDefault="00AD297C" w:rsidP="00500486">
            <w:pPr>
              <w:pStyle w:val="affb"/>
            </w:pPr>
            <w:r w:rsidRPr="005F416C">
              <w:t>11 – для формирования ПСП используется табличный генератор.</w:t>
            </w:r>
          </w:p>
          <w:p w:rsidR="00AD297C" w:rsidRPr="005F416C" w:rsidRDefault="00AD297C" w:rsidP="00F72B6B">
            <w:pPr>
              <w:pStyle w:val="affb"/>
            </w:pPr>
          </w:p>
        </w:tc>
        <w:tc>
          <w:tcPr>
            <w:tcW w:w="709" w:type="dxa"/>
          </w:tcPr>
          <w:p w:rsidR="00AD297C" w:rsidRPr="005F416C" w:rsidRDefault="00AD297C" w:rsidP="00F72B6B">
            <w:pPr>
              <w:pStyle w:val="affb"/>
              <w:rPr>
                <w:lang w:val="en-US"/>
              </w:rPr>
            </w:pPr>
            <w:r w:rsidRPr="005F416C">
              <w:t>R</w:t>
            </w:r>
            <w:r w:rsidRPr="005F416C">
              <w:rPr>
                <w:lang w:val="en-US"/>
              </w:rPr>
              <w:t>W</w:t>
            </w:r>
          </w:p>
        </w:tc>
        <w:tc>
          <w:tcPr>
            <w:tcW w:w="1383" w:type="dxa"/>
          </w:tcPr>
          <w:p w:rsidR="00AD297C" w:rsidRPr="005F416C" w:rsidRDefault="00AD297C" w:rsidP="00F72B6B">
            <w:pPr>
              <w:pStyle w:val="affb"/>
            </w:pPr>
            <w:r w:rsidRPr="005F416C">
              <w:t>0x0</w:t>
            </w:r>
          </w:p>
        </w:tc>
      </w:tr>
    </w:tbl>
    <w:p w:rsidR="00500486" w:rsidRPr="005F416C" w:rsidRDefault="00500486" w:rsidP="00500486">
      <w:pPr>
        <w:pStyle w:val="a9"/>
      </w:pPr>
    </w:p>
    <w:p w:rsidR="001C11F8" w:rsidRPr="005F416C" w:rsidRDefault="00500486" w:rsidP="001C11F8">
      <w:pPr>
        <w:pStyle w:val="a9"/>
      </w:pPr>
      <w:r w:rsidRPr="005F416C">
        <w:rPr>
          <w:b/>
        </w:rPr>
        <w:t xml:space="preserve">Регистр </w:t>
      </w:r>
      <w:r w:rsidRPr="005F416C">
        <w:rPr>
          <w:b/>
          <w:lang w:val="en-US"/>
        </w:rPr>
        <w:t>PRSG</w:t>
      </w:r>
      <w:r w:rsidRPr="005F416C">
        <w:rPr>
          <w:b/>
        </w:rPr>
        <w:t>_</w:t>
      </w:r>
      <w:r w:rsidRPr="005F416C">
        <w:rPr>
          <w:b/>
          <w:lang w:val="en-US"/>
        </w:rPr>
        <w:t>INIT</w:t>
      </w:r>
      <w:r w:rsidRPr="005F416C">
        <w:rPr>
          <w:b/>
        </w:rPr>
        <w:t xml:space="preserve"> </w:t>
      </w:r>
      <w:r w:rsidR="001C11F8" w:rsidRPr="005F416C">
        <w:rPr>
          <w:b/>
        </w:rPr>
        <w:t>начального состояния сдвиговых регистров.</w:t>
      </w:r>
      <w:r w:rsidRPr="005F416C">
        <w:t xml:space="preserve"> </w:t>
      </w:r>
      <w:r w:rsidR="001C11F8" w:rsidRPr="005F416C">
        <w:t xml:space="preserve">Каждое из полей </w:t>
      </w:r>
      <w:r w:rsidR="001C11F8" w:rsidRPr="005F416C">
        <w:rPr>
          <w:lang w:val="en-US"/>
        </w:rPr>
        <w:t>INIT</w:t>
      </w:r>
      <w:r w:rsidR="001C11F8" w:rsidRPr="005F416C">
        <w:t>x</w:t>
      </w:r>
      <w:r w:rsidR="001C11F8" w:rsidRPr="005F416C">
        <w:rPr>
          <w:b/>
        </w:rPr>
        <w:t xml:space="preserve"> </w:t>
      </w:r>
      <w:r w:rsidR="001C11F8" w:rsidRPr="005F416C">
        <w:t xml:space="preserve">задаёт состояние (значение) сдвигового регистра Mx, соответствующее первому элементу М-последовательности. Поле INITx следует использовать в случае, когда в регистре </w:t>
      </w:r>
      <w:r w:rsidR="001C11F8" w:rsidRPr="005F416C">
        <w:rPr>
          <w:lang w:val="en-US"/>
        </w:rPr>
        <w:t>PRSG</w:t>
      </w:r>
      <w:r w:rsidR="001C11F8" w:rsidRPr="005F416C">
        <w:t>_SLx задана длина соответствующей М-последовательности. Формат регистра PRSG_</w:t>
      </w:r>
      <w:r w:rsidR="001C11F8" w:rsidRPr="005F416C">
        <w:rPr>
          <w:lang w:val="en-US"/>
        </w:rPr>
        <w:t>INIT</w:t>
      </w:r>
      <w:r w:rsidR="001C11F8" w:rsidRPr="005F416C">
        <w:t xml:space="preserve"> приведен на рисунке</w:t>
      </w:r>
      <w:r w:rsidR="0025636A" w:rsidRPr="005F416C">
        <w:t xml:space="preserve"> </w:t>
      </w:r>
      <w:r w:rsidR="001C11F8" w:rsidRPr="005F416C">
        <w:t xml:space="preserve"> </w:t>
      </w:r>
      <w:r w:rsidR="00B050B4">
        <w:fldChar w:fldCharType="begin"/>
      </w:r>
      <w:r w:rsidR="00B050B4">
        <w:instrText xml:space="preserve"> REF _Ref25075784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192</w:t>
      </w:r>
      <w:r w:rsidR="00B050B4">
        <w:fldChar w:fldCharType="end"/>
      </w:r>
      <w:r w:rsidR="001C11F8" w:rsidRPr="005F416C">
        <w:t>. Регистр доступен по записи и чтению. Запись производится в теневой регистр через буфер команд, чтение осуществляется рабочего регистра.</w:t>
      </w:r>
    </w:p>
    <w:p w:rsidR="00500486" w:rsidRPr="005F416C" w:rsidRDefault="00500486" w:rsidP="00500486">
      <w:pPr>
        <w:pStyle w:val="aff9"/>
      </w:pPr>
      <w:r w:rsidRPr="005F416C">
        <w:object w:dxaOrig="5788" w:dyaOrig="1038">
          <v:shape id="_x0000_i1186" type="#_x0000_t75" style="width:4in;height:50.25pt" o:ole="">
            <v:imagedata r:id="rId315" o:title=""/>
          </v:shape>
          <o:OLEObject Type="Embed" ProgID="Visio.Drawing.11" ShapeID="_x0000_i1186" DrawAspect="Content" ObjectID="_1664363404" r:id="rId354"/>
        </w:object>
      </w:r>
    </w:p>
    <w:p w:rsidR="00500486" w:rsidRPr="005F416C" w:rsidRDefault="00500486" w:rsidP="00500486">
      <w:pPr>
        <w:pStyle w:val="aff9"/>
      </w:pPr>
      <w:bookmarkStart w:id="1360" w:name="_Ref25075784"/>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192</w:t>
      </w:r>
      <w:r w:rsidR="008A68E7" w:rsidRPr="005F416C">
        <w:rPr>
          <w:noProof/>
        </w:rPr>
        <w:fldChar w:fldCharType="end"/>
      </w:r>
      <w:bookmarkEnd w:id="1360"/>
      <w:r w:rsidRPr="005F416C">
        <w:t xml:space="preserve"> – Формат регистра </w:t>
      </w:r>
      <w:r w:rsidRPr="005F416C">
        <w:rPr>
          <w:lang w:val="en-US"/>
        </w:rPr>
        <w:t>PRSG</w:t>
      </w:r>
      <w:r w:rsidRPr="005F416C">
        <w:t>_INIT</w:t>
      </w:r>
    </w:p>
    <w:p w:rsidR="00500486" w:rsidRPr="005F416C" w:rsidRDefault="00500486" w:rsidP="00500486">
      <w:pPr>
        <w:pStyle w:val="a9"/>
      </w:pPr>
      <w:r w:rsidRPr="005F416C">
        <w:rPr>
          <w:b/>
        </w:rPr>
        <w:t>Регистр PRSG_</w:t>
      </w:r>
      <w:r w:rsidRPr="005F416C">
        <w:rPr>
          <w:b/>
          <w:lang w:val="en-US"/>
        </w:rPr>
        <w:t>MASK</w:t>
      </w:r>
      <w:r w:rsidRPr="005F416C">
        <w:rPr>
          <w:b/>
        </w:rPr>
        <w:t xml:space="preserve"> масок обратной связи.</w:t>
      </w:r>
      <w:r w:rsidRPr="005F416C">
        <w:t xml:space="preserve"> </w:t>
      </w:r>
      <w:r w:rsidR="007A2AA7" w:rsidRPr="005F416C">
        <w:t>Каждое из полей MASKx</w:t>
      </w:r>
      <w:r w:rsidR="007A2AA7" w:rsidRPr="005F416C">
        <w:rPr>
          <w:b/>
        </w:rPr>
        <w:t xml:space="preserve"> </w:t>
      </w:r>
      <w:r w:rsidR="007A2AA7" w:rsidRPr="005F416C">
        <w:t xml:space="preserve">задаёт маскирующий регистр для соответствующего генератора М-последовательности. Если </w:t>
      </w:r>
      <w:r w:rsidR="007A2AA7" w:rsidRPr="005F416C">
        <w:rPr>
          <w:lang w:val="en-US"/>
        </w:rPr>
        <w:t>i</w:t>
      </w:r>
      <w:r w:rsidR="007A2AA7" w:rsidRPr="005F416C">
        <w:t xml:space="preserve">-й разряд поля MASKx – 1, то соответствующий разряд сдвигового регистра </w:t>
      </w:r>
      <w:r w:rsidR="007A2AA7" w:rsidRPr="005F416C">
        <w:rPr>
          <w:lang w:val="en-US"/>
        </w:rPr>
        <w:t>Mx</w:t>
      </w:r>
      <w:r w:rsidR="007A2AA7" w:rsidRPr="005F416C">
        <w:t xml:space="preserve"> будет учитываться в обратной связи; если 0 – разряд будет заблокирован. Ф</w:t>
      </w:r>
      <w:r w:rsidRPr="005F416C">
        <w:t xml:space="preserve">ормат </w:t>
      </w:r>
      <w:r w:rsidR="007A2AA7" w:rsidRPr="005F416C">
        <w:t xml:space="preserve">регистра </w:t>
      </w:r>
      <w:r w:rsidRPr="005F416C">
        <w:t>приведен на рисунке</w:t>
      </w:r>
      <w:r w:rsidR="007A2AA7" w:rsidRPr="005F416C">
        <w:t xml:space="preserve"> </w:t>
      </w:r>
      <w:r w:rsidR="00B050B4">
        <w:fldChar w:fldCharType="begin"/>
      </w:r>
      <w:r w:rsidR="00B050B4">
        <w:instrText xml:space="preserve"> REF _Ref25076216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193</w:t>
      </w:r>
      <w:r w:rsidR="00B050B4">
        <w:fldChar w:fldCharType="end"/>
      </w:r>
      <w:r w:rsidRPr="005F416C">
        <w:t>.</w:t>
      </w:r>
    </w:p>
    <w:p w:rsidR="00500486" w:rsidRPr="005F416C" w:rsidRDefault="00500486" w:rsidP="00500486">
      <w:pPr>
        <w:pStyle w:val="aff9"/>
      </w:pPr>
      <w:r w:rsidRPr="005F416C">
        <w:object w:dxaOrig="5788" w:dyaOrig="1038">
          <v:shape id="_x0000_i1187" type="#_x0000_t75" style="width:4in;height:50.25pt" o:ole="">
            <v:imagedata r:id="rId317" o:title=""/>
          </v:shape>
          <o:OLEObject Type="Embed" ProgID="Visio.Drawing.11" ShapeID="_x0000_i1187" DrawAspect="Content" ObjectID="_1664363405" r:id="rId355"/>
        </w:object>
      </w:r>
    </w:p>
    <w:p w:rsidR="00500486" w:rsidRPr="005F416C" w:rsidRDefault="00500486" w:rsidP="00500486">
      <w:pPr>
        <w:pStyle w:val="aff9"/>
      </w:pPr>
      <w:bookmarkStart w:id="1361" w:name="_Ref25076216"/>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193</w:t>
      </w:r>
      <w:r w:rsidR="008A68E7" w:rsidRPr="005F416C">
        <w:rPr>
          <w:noProof/>
        </w:rPr>
        <w:fldChar w:fldCharType="end"/>
      </w:r>
      <w:bookmarkEnd w:id="1361"/>
      <w:r w:rsidRPr="005F416C">
        <w:t xml:space="preserve"> – Формат регистра </w:t>
      </w:r>
      <w:r w:rsidRPr="005F416C">
        <w:rPr>
          <w:lang w:val="en-US"/>
        </w:rPr>
        <w:t>PRSG</w:t>
      </w:r>
      <w:r w:rsidRPr="005F416C">
        <w:t>_MASK</w:t>
      </w:r>
    </w:p>
    <w:p w:rsidR="007A2AA7" w:rsidRPr="005F416C" w:rsidRDefault="007A2AA7" w:rsidP="007A2AA7">
      <w:pPr>
        <w:pStyle w:val="a9"/>
      </w:pPr>
      <w:r w:rsidRPr="005F416C">
        <w:t>Регистр доступен по записи и чтению. Запись производится в теневой регистр через буфер команд, чтение осуществляется рабочего регистра.</w:t>
      </w:r>
    </w:p>
    <w:p w:rsidR="00500486" w:rsidRPr="005F416C" w:rsidRDefault="00500486" w:rsidP="00500486">
      <w:pPr>
        <w:pStyle w:val="a9"/>
        <w:rPr>
          <w:lang w:val="en-US"/>
        </w:rPr>
      </w:pPr>
      <w:r w:rsidRPr="005F416C">
        <w:rPr>
          <w:b/>
        </w:rPr>
        <w:t>Регистр PRSG_</w:t>
      </w:r>
      <w:r w:rsidRPr="005F416C">
        <w:rPr>
          <w:b/>
          <w:lang w:val="en-US"/>
        </w:rPr>
        <w:t>M</w:t>
      </w:r>
      <w:r w:rsidRPr="005F416C">
        <w:rPr>
          <w:b/>
        </w:rPr>
        <w:t xml:space="preserve"> </w:t>
      </w:r>
      <w:r w:rsidR="007A2AA7" w:rsidRPr="005F416C">
        <w:rPr>
          <w:b/>
        </w:rPr>
        <w:t xml:space="preserve">начального значения сдвигового регистра </w:t>
      </w:r>
      <w:r w:rsidR="007A2AA7" w:rsidRPr="005F416C">
        <w:rPr>
          <w:b/>
          <w:lang w:val="en-US"/>
        </w:rPr>
        <w:t>Mx</w:t>
      </w:r>
      <w:r w:rsidR="007A2AA7" w:rsidRPr="005F416C">
        <w:t>. Каждое из полей Mx задаёт состояние (значение) сдвигового регистра Mx, соответствующее тому элементу М-последовательности, с которого следует начать работу генератора. Формат регистра приведен на рисунке</w:t>
      </w:r>
      <w:r w:rsidR="007A2AA7" w:rsidRPr="005F416C">
        <w:rPr>
          <w:lang w:val="en-US"/>
        </w:rPr>
        <w:t xml:space="preserve"> </w:t>
      </w:r>
      <w:r w:rsidR="00B050B4">
        <w:fldChar w:fldCharType="begin"/>
      </w:r>
      <w:r w:rsidR="00B050B4">
        <w:instrText xml:space="preserve"> REF _Ref25076573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194</w:t>
      </w:r>
      <w:r w:rsidR="00B050B4">
        <w:fldChar w:fldCharType="end"/>
      </w:r>
      <w:r w:rsidR="007A2AA7" w:rsidRPr="005F416C">
        <w:t>.</w:t>
      </w:r>
    </w:p>
    <w:p w:rsidR="00500486" w:rsidRPr="005F416C" w:rsidRDefault="00500486" w:rsidP="00500486">
      <w:pPr>
        <w:pStyle w:val="aff9"/>
        <w:rPr>
          <w:lang w:val="en-US"/>
        </w:rPr>
      </w:pPr>
      <w:r w:rsidRPr="005F416C">
        <w:object w:dxaOrig="5788" w:dyaOrig="1038">
          <v:shape id="_x0000_i1188" type="#_x0000_t75" style="width:4in;height:50.25pt" o:ole="">
            <v:imagedata r:id="rId319" o:title=""/>
          </v:shape>
          <o:OLEObject Type="Embed" ProgID="Visio.Drawing.11" ShapeID="_x0000_i1188" DrawAspect="Content" ObjectID="_1664363406" r:id="rId356"/>
        </w:object>
      </w:r>
    </w:p>
    <w:p w:rsidR="00500486" w:rsidRPr="005F416C" w:rsidRDefault="00500486" w:rsidP="00500486">
      <w:pPr>
        <w:pStyle w:val="aff9"/>
      </w:pPr>
      <w:bookmarkStart w:id="1362" w:name="_Ref25076573"/>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194</w:t>
      </w:r>
      <w:r w:rsidR="008A68E7" w:rsidRPr="005F416C">
        <w:rPr>
          <w:noProof/>
        </w:rPr>
        <w:fldChar w:fldCharType="end"/>
      </w:r>
      <w:bookmarkEnd w:id="1362"/>
      <w:r w:rsidRPr="005F416C">
        <w:t xml:space="preserve"> – Формат регистра </w:t>
      </w:r>
      <w:r w:rsidRPr="005F416C">
        <w:rPr>
          <w:lang w:val="en-US"/>
        </w:rPr>
        <w:t>PRSG</w:t>
      </w:r>
      <w:r w:rsidRPr="005F416C">
        <w:t>_</w:t>
      </w:r>
      <w:r w:rsidRPr="005F416C">
        <w:rPr>
          <w:lang w:val="en-US"/>
        </w:rPr>
        <w:t>M</w:t>
      </w:r>
    </w:p>
    <w:p w:rsidR="007A2AA7" w:rsidRPr="005F416C" w:rsidRDefault="007A2AA7" w:rsidP="007A2AA7">
      <w:pPr>
        <w:pStyle w:val="a9"/>
      </w:pPr>
      <w:r w:rsidRPr="005F416C">
        <w:t>Регистр доступен по записи и чтению. Запись производится в теневой регистр через буфер команд, чтение осуществляется текущего состояния рабочего регистра.</w:t>
      </w:r>
    </w:p>
    <w:p w:rsidR="00500486" w:rsidRPr="005F416C" w:rsidRDefault="00500486" w:rsidP="00500486">
      <w:pPr>
        <w:pStyle w:val="a9"/>
      </w:pPr>
      <w:r w:rsidRPr="005F416C">
        <w:rPr>
          <w:b/>
        </w:rPr>
        <w:t xml:space="preserve">Регистр </w:t>
      </w:r>
      <w:r w:rsidRPr="005F416C">
        <w:rPr>
          <w:b/>
          <w:lang w:val="en-US"/>
        </w:rPr>
        <w:t>PRSG</w:t>
      </w:r>
      <w:r w:rsidRPr="005F416C">
        <w:rPr>
          <w:b/>
        </w:rPr>
        <w:t>_FQ частот</w:t>
      </w:r>
      <w:r w:rsidR="007A2AA7" w:rsidRPr="005F416C">
        <w:rPr>
          <w:b/>
        </w:rPr>
        <w:t>ы</w:t>
      </w:r>
      <w:r w:rsidRPr="005F416C">
        <w:rPr>
          <w:b/>
        </w:rPr>
        <w:t xml:space="preserve"> смены символов ПСП</w:t>
      </w:r>
      <w:r w:rsidRPr="005F416C">
        <w:t>. Формат регистра приведен на рисунке</w:t>
      </w:r>
      <w:r w:rsidR="00B050B4">
        <w:fldChar w:fldCharType="begin"/>
      </w:r>
      <w:r w:rsidR="00B050B4">
        <w:instrText xml:space="preserve"> REF _Ref25076699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195</w:t>
      </w:r>
      <w:r w:rsidR="00B050B4">
        <w:fldChar w:fldCharType="end"/>
      </w:r>
      <w:r w:rsidRPr="005F416C">
        <w:t>.</w:t>
      </w:r>
    </w:p>
    <w:p w:rsidR="00500486" w:rsidRPr="005F416C" w:rsidRDefault="00500486" w:rsidP="00500486">
      <w:pPr>
        <w:pStyle w:val="aff9"/>
        <w:contextualSpacing/>
      </w:pPr>
      <w:r w:rsidRPr="005F416C">
        <w:object w:dxaOrig="5630" w:dyaOrig="585">
          <v:shape id="_x0000_i1189" type="#_x0000_t75" style="width:282.75pt;height:29.25pt" o:ole="">
            <v:imagedata r:id="rId321" o:title=""/>
          </v:shape>
          <o:OLEObject Type="Embed" ProgID="Visio.Drawing.11" ShapeID="_x0000_i1189" DrawAspect="Content" ObjectID="_1664363407" r:id="rId357"/>
        </w:object>
      </w:r>
    </w:p>
    <w:p w:rsidR="00500486" w:rsidRPr="005F416C" w:rsidRDefault="00500486" w:rsidP="00500486">
      <w:pPr>
        <w:pStyle w:val="aff9"/>
      </w:pPr>
      <w:bookmarkStart w:id="1363" w:name="_Ref25076699"/>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195</w:t>
      </w:r>
      <w:r w:rsidR="008A68E7" w:rsidRPr="005F416C">
        <w:rPr>
          <w:noProof/>
        </w:rPr>
        <w:fldChar w:fldCharType="end"/>
      </w:r>
      <w:bookmarkEnd w:id="1363"/>
      <w:r w:rsidRPr="005F416C">
        <w:t xml:space="preserve"> – Формат регистра PRSG_FQ</w:t>
      </w:r>
    </w:p>
    <w:p w:rsidR="00500486" w:rsidRPr="005F416C" w:rsidRDefault="00500486" w:rsidP="00500486">
      <w:pPr>
        <w:pStyle w:val="a9"/>
      </w:pPr>
    </w:p>
    <w:p w:rsidR="00500486" w:rsidRPr="005F416C" w:rsidRDefault="00500486" w:rsidP="00500486">
      <w:pPr>
        <w:pStyle w:val="a9"/>
      </w:pPr>
      <w:r w:rsidRPr="005F416C">
        <w:t>Значение для записи в данный регистр рассчитывается по формуле:</w:t>
      </w:r>
    </w:p>
    <w:p w:rsidR="00500486" w:rsidRPr="005F416C" w:rsidRDefault="00500486" w:rsidP="00500486">
      <w:pPr>
        <w:pStyle w:val="aff9"/>
      </w:pPr>
      <m:oMath>
        <m:r>
          <m:rPr>
            <m:sty m:val="bi"/>
          </m:rPr>
          <w:rPr>
            <w:rStyle w:val="af3"/>
            <w:rFonts w:ascii="Cambria Math" w:hAnsi="Cambria Math"/>
          </w:rPr>
          <m:t>PRSG_FQ</m:t>
        </m:r>
        <m:d>
          <m:dPr>
            <m:begChr m:val="["/>
            <m:endChr m:val="]"/>
            <m:ctrlPr>
              <w:rPr>
                <w:rStyle w:val="af3"/>
                <w:rFonts w:ascii="Cambria Math" w:hAnsi="Cambria Math"/>
              </w:rPr>
            </m:ctrlPr>
          </m:dPr>
          <m:e>
            <m:r>
              <m:rPr>
                <m:sty m:val="bi"/>
              </m:rPr>
              <w:rPr>
                <w:rStyle w:val="af3"/>
                <w:rFonts w:ascii="Cambria Math" w:hAnsi="Cambria Math"/>
              </w:rPr>
              <m:t>31:0</m:t>
            </m:r>
          </m:e>
        </m:d>
        <m:r>
          <m:rPr>
            <m:sty m:val="bi"/>
          </m:rPr>
          <w:rPr>
            <w:rStyle w:val="af3"/>
            <w:rFonts w:ascii="Cambria Math" w:hAnsi="Cambria Math"/>
          </w:rPr>
          <m:t>=</m:t>
        </m:r>
        <m:f>
          <m:fPr>
            <m:ctrlPr>
              <w:rPr>
                <w:rStyle w:val="af3"/>
                <w:rFonts w:ascii="Cambria Math" w:hAnsi="Cambria Math"/>
              </w:rPr>
            </m:ctrlPr>
          </m:fPr>
          <m:num>
            <m:r>
              <m:rPr>
                <m:sty m:val="bi"/>
              </m:rPr>
              <w:rPr>
                <w:rStyle w:val="af3"/>
                <w:rFonts w:ascii="Cambria Math" w:hAnsi="Cambria Math"/>
              </w:rPr>
              <m:t>f</m:t>
            </m:r>
          </m:num>
          <m:den>
            <m:sSub>
              <m:sSubPr>
                <m:ctrlPr>
                  <w:rPr>
                    <w:rStyle w:val="af3"/>
                    <w:rFonts w:ascii="Cambria Math" w:hAnsi="Cambria Math"/>
                  </w:rPr>
                </m:ctrlPr>
              </m:sSubPr>
              <m:e>
                <m:r>
                  <m:rPr>
                    <m:sty m:val="bi"/>
                  </m:rPr>
                  <w:rPr>
                    <w:rStyle w:val="af3"/>
                    <w:rFonts w:ascii="Cambria Math" w:hAnsi="Cambria Math"/>
                  </w:rPr>
                  <m:t>f</m:t>
                </m:r>
              </m:e>
              <m:sub>
                <m:r>
                  <m:rPr>
                    <m:sty m:val="bi"/>
                  </m:rPr>
                  <w:rPr>
                    <w:rStyle w:val="af3"/>
                    <w:rFonts w:ascii="Cambria Math" w:hAnsi="Cambria Math"/>
                  </w:rPr>
                  <m:t>d</m:t>
                </m:r>
              </m:sub>
            </m:sSub>
          </m:den>
        </m:f>
        <m:r>
          <m:rPr>
            <m:sty m:val="bi"/>
          </m:rPr>
          <w:rPr>
            <w:rStyle w:val="af3"/>
            <w:rFonts w:ascii="Cambria Math" w:hAnsi="Cambria Math"/>
          </w:rPr>
          <m:t>∙</m:t>
        </m:r>
        <m:sSup>
          <m:sSupPr>
            <m:ctrlPr>
              <w:rPr>
                <w:rStyle w:val="af3"/>
                <w:rFonts w:ascii="Cambria Math" w:hAnsi="Cambria Math"/>
              </w:rPr>
            </m:ctrlPr>
          </m:sSupPr>
          <m:e>
            <m:r>
              <m:rPr>
                <m:sty m:val="bi"/>
              </m:rPr>
              <w:rPr>
                <w:rStyle w:val="af3"/>
                <w:rFonts w:ascii="Cambria Math" w:hAnsi="Cambria Math"/>
              </w:rPr>
              <m:t>2</m:t>
            </m:r>
          </m:e>
          <m:sup>
            <m:r>
              <m:rPr>
                <m:sty m:val="bi"/>
              </m:rPr>
              <w:rPr>
                <w:rStyle w:val="af3"/>
                <w:rFonts w:ascii="Cambria Math" w:hAnsi="Cambria Math"/>
              </w:rPr>
              <m:t>32</m:t>
            </m:r>
          </m:sup>
        </m:sSup>
        <m:r>
          <m:rPr>
            <m:sty m:val="bi"/>
          </m:rPr>
          <w:rPr>
            <w:rStyle w:val="af3"/>
            <w:rFonts w:ascii="Cambria Math" w:hAnsi="Cambria Math"/>
          </w:rPr>
          <m:t>-1</m:t>
        </m:r>
      </m:oMath>
      <w:r w:rsidRPr="005F416C">
        <w:t xml:space="preserve">,             </w:t>
      </w:r>
      <m:oMath>
        <m:r>
          <m:rPr>
            <m:sty m:val="bi"/>
          </m:rPr>
          <w:rPr>
            <w:rStyle w:val="af3"/>
            <w:rFonts w:ascii="Cambria Math" w:hAnsi="Cambria Math"/>
          </w:rPr>
          <m:t>0&lt;f≤</m:t>
        </m:r>
        <m:sSub>
          <m:sSubPr>
            <m:ctrlPr>
              <w:rPr>
                <w:rStyle w:val="af3"/>
                <w:rFonts w:ascii="Cambria Math" w:hAnsi="Cambria Math"/>
              </w:rPr>
            </m:ctrlPr>
          </m:sSubPr>
          <m:e>
            <m:r>
              <m:rPr>
                <m:sty m:val="bi"/>
              </m:rPr>
              <w:rPr>
                <w:rStyle w:val="af3"/>
                <w:rFonts w:ascii="Cambria Math" w:hAnsi="Cambria Math"/>
              </w:rPr>
              <m:t>f</m:t>
            </m:r>
          </m:e>
          <m:sub>
            <m:r>
              <m:rPr>
                <m:sty m:val="bi"/>
              </m:rPr>
              <w:rPr>
                <w:rStyle w:val="af3"/>
                <w:rFonts w:ascii="Cambria Math" w:hAnsi="Cambria Math"/>
              </w:rPr>
              <m:t>d</m:t>
            </m:r>
          </m:sub>
        </m:sSub>
      </m:oMath>
      <w:r w:rsidRPr="005F416C">
        <w:t>,</w:t>
      </w:r>
    </w:p>
    <w:p w:rsidR="00792149" w:rsidRPr="005F416C" w:rsidRDefault="00500486" w:rsidP="00792149">
      <w:pPr>
        <w:pStyle w:val="a9"/>
      </w:pPr>
      <w:r w:rsidRPr="005F416C">
        <w:t xml:space="preserve">где </w:t>
      </w:r>
      <m:oMath>
        <m:r>
          <w:rPr>
            <w:rFonts w:ascii="Cambria Math" w:hAnsi="Cambria Math"/>
            <w:szCs w:val="24"/>
          </w:rPr>
          <m:t>f</m:t>
        </m:r>
      </m:oMath>
      <w:r w:rsidRPr="005F416C">
        <w:t xml:space="preserve"> – требуемая частота смены символов ПСП, </w:t>
      </w:r>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d</m:t>
            </m:r>
          </m:sub>
        </m:sSub>
      </m:oMath>
      <w:r w:rsidRPr="005F416C">
        <w:t xml:space="preserve"> – частота</w:t>
      </w:r>
      <w:r w:rsidR="00983335" w:rsidRPr="005F416C">
        <w:t xml:space="preserve"> ЦАПа</w:t>
      </w:r>
      <w:r w:rsidRPr="005F416C">
        <w:t xml:space="preserve">. Если требуется частота, равная нулю, то следует использовать режим нулевой частоты, который задаётся полем </w:t>
      </w:r>
      <w:r w:rsidRPr="005F416C">
        <w:rPr>
          <w:lang w:val="en-US"/>
        </w:rPr>
        <w:t>SRC</w:t>
      </w:r>
      <w:r w:rsidRPr="005F416C">
        <w:t xml:space="preserve"> регистра </w:t>
      </w:r>
      <w:r w:rsidRPr="005F416C">
        <w:rPr>
          <w:lang w:val="en-US"/>
        </w:rPr>
        <w:t>PRSG</w:t>
      </w:r>
      <w:r w:rsidRPr="005F416C">
        <w:t>_</w:t>
      </w:r>
      <w:r w:rsidRPr="005F416C">
        <w:rPr>
          <w:lang w:val="en-US"/>
        </w:rPr>
        <w:t>CNTR</w:t>
      </w:r>
      <w:r w:rsidR="00983335" w:rsidRPr="005F416C">
        <w:rPr>
          <w:lang w:val="en-US"/>
        </w:rPr>
        <w:t>O</w:t>
      </w:r>
      <w:r w:rsidRPr="005F416C">
        <w:rPr>
          <w:lang w:val="en-US"/>
        </w:rPr>
        <w:t>L</w:t>
      </w:r>
      <w:r w:rsidRPr="005F416C">
        <w:t>.</w:t>
      </w:r>
      <w:r w:rsidR="00983335" w:rsidRPr="005F416C">
        <w:t xml:space="preserve"> Регистр доступен по записи и чтению. Запись производится в теневой регистр через буфер команд, чтение осуществляется текущего состояния рабочего регистра.</w:t>
      </w:r>
    </w:p>
    <w:p w:rsidR="00500486" w:rsidRPr="005F416C" w:rsidRDefault="00500486" w:rsidP="00500486">
      <w:pPr>
        <w:pStyle w:val="a9"/>
        <w:rPr>
          <w:b/>
        </w:rPr>
      </w:pPr>
      <w:r w:rsidRPr="005F416C">
        <w:rPr>
          <w:b/>
        </w:rPr>
        <w:t xml:space="preserve">Регистр </w:t>
      </w:r>
      <w:r w:rsidRPr="005F416C">
        <w:rPr>
          <w:b/>
          <w:lang w:val="en-US"/>
        </w:rPr>
        <w:t>PRSG</w:t>
      </w:r>
      <w:r w:rsidRPr="005F416C">
        <w:rPr>
          <w:b/>
        </w:rPr>
        <w:t>_FT</w:t>
      </w:r>
      <w:r w:rsidR="00792149" w:rsidRPr="005F416C">
        <w:rPr>
          <w:b/>
        </w:rPr>
        <w:t xml:space="preserve"> текущего значения фазы</w:t>
      </w:r>
      <w:r w:rsidR="00792149" w:rsidRPr="005F416C">
        <w:t xml:space="preserve">. </w:t>
      </w:r>
      <w:r w:rsidRPr="005F416C">
        <w:t>Регистр содержит текущее значение фазы. После остановки канала в регистре содержится следующее (еще не обработанное) значение фазы. Формат регистра приведен на рисунке</w:t>
      </w:r>
      <w:r w:rsidR="00792149" w:rsidRPr="005F416C">
        <w:t xml:space="preserve"> </w:t>
      </w:r>
      <w:r w:rsidR="00B050B4">
        <w:fldChar w:fldCharType="begin"/>
      </w:r>
      <w:r w:rsidR="00B050B4">
        <w:instrText xml:space="preserve"> REF _Ref25077478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196</w:t>
      </w:r>
      <w:r w:rsidR="00B050B4">
        <w:fldChar w:fldCharType="end"/>
      </w:r>
      <w:r w:rsidRPr="005F416C">
        <w:t>.</w:t>
      </w:r>
    </w:p>
    <w:p w:rsidR="00500486" w:rsidRPr="005F416C" w:rsidRDefault="00500486" w:rsidP="00500486">
      <w:pPr>
        <w:pStyle w:val="aff9"/>
        <w:contextualSpacing/>
      </w:pPr>
      <w:r w:rsidRPr="005F416C">
        <w:object w:dxaOrig="5630" w:dyaOrig="585">
          <v:shape id="_x0000_i1190" type="#_x0000_t75" style="width:282.75pt;height:29.25pt" o:ole="">
            <v:imagedata r:id="rId323" o:title=""/>
          </v:shape>
          <o:OLEObject Type="Embed" ProgID="Visio.Drawing.11" ShapeID="_x0000_i1190" DrawAspect="Content" ObjectID="_1664363408" r:id="rId358"/>
        </w:object>
      </w:r>
    </w:p>
    <w:p w:rsidR="00500486" w:rsidRPr="005F416C" w:rsidRDefault="00500486" w:rsidP="00500486">
      <w:pPr>
        <w:pStyle w:val="aff9"/>
      </w:pPr>
      <w:bookmarkStart w:id="1364" w:name="_Ref2507747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196</w:t>
      </w:r>
      <w:r w:rsidR="008A68E7" w:rsidRPr="005F416C">
        <w:rPr>
          <w:noProof/>
        </w:rPr>
        <w:fldChar w:fldCharType="end"/>
      </w:r>
      <w:bookmarkEnd w:id="1364"/>
      <w:r w:rsidRPr="005F416C">
        <w:t xml:space="preserve"> – Формат регистра PRSG_FT</w:t>
      </w:r>
    </w:p>
    <w:p w:rsidR="00792149" w:rsidRPr="005F416C" w:rsidRDefault="00F72B6B" w:rsidP="00792149">
      <w:pPr>
        <w:pStyle w:val="a9"/>
      </w:pPr>
      <w:r w:rsidRPr="005F416C">
        <w:t xml:space="preserve">Регистр доступен по записи и чтению. </w:t>
      </w:r>
      <w:r w:rsidR="00792149" w:rsidRPr="005F416C">
        <w:t>Запись производится в теневой регистр через буфер команд, чтение осуществляется текущего состояния рабочего регистра.</w:t>
      </w:r>
    </w:p>
    <w:p w:rsidR="00500486" w:rsidRPr="005F416C" w:rsidRDefault="00500486" w:rsidP="00500486">
      <w:pPr>
        <w:pStyle w:val="a9"/>
      </w:pPr>
      <w:r w:rsidRPr="005F416C">
        <w:rPr>
          <w:b/>
        </w:rPr>
        <w:t>Регистр PRSG_SL</w:t>
      </w:r>
      <w:r w:rsidR="00F72B6B" w:rsidRPr="005F416C">
        <w:rPr>
          <w:b/>
        </w:rPr>
        <w:t xml:space="preserve"> периода повторения последовательности</w:t>
      </w:r>
      <w:r w:rsidRPr="005F416C">
        <w:t xml:space="preserve">. </w:t>
      </w:r>
      <w:r w:rsidR="00F72B6B" w:rsidRPr="005F416C">
        <w:t>Ф</w:t>
      </w:r>
      <w:r w:rsidRPr="005F416C">
        <w:t xml:space="preserve">ормат </w:t>
      </w:r>
      <w:r w:rsidR="00F72B6B" w:rsidRPr="005F416C">
        <w:t xml:space="preserve">регистра </w:t>
      </w:r>
      <w:r w:rsidRPr="005F416C">
        <w:t>приведен на рисунке</w:t>
      </w:r>
      <w:r w:rsidR="00F72B6B" w:rsidRPr="005F416C">
        <w:t xml:space="preserve"> </w:t>
      </w:r>
      <w:r w:rsidR="00B050B4">
        <w:fldChar w:fldCharType="begin"/>
      </w:r>
      <w:r w:rsidR="00B050B4">
        <w:instrText xml:space="preserve"> REF _Ref25078290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197</w:t>
      </w:r>
      <w:r w:rsidR="00B050B4">
        <w:fldChar w:fldCharType="end"/>
      </w:r>
      <w:r w:rsidRPr="005F416C">
        <w:t>.</w:t>
      </w:r>
    </w:p>
    <w:p w:rsidR="00500486" w:rsidRPr="005F416C" w:rsidRDefault="00500486" w:rsidP="00500486">
      <w:pPr>
        <w:pStyle w:val="aff9"/>
      </w:pPr>
      <w:r w:rsidRPr="005F416C">
        <w:object w:dxaOrig="5788" w:dyaOrig="1038">
          <v:shape id="_x0000_i1191" type="#_x0000_t75" style="width:4in;height:50.25pt" o:ole="">
            <v:imagedata r:id="rId325" o:title=""/>
          </v:shape>
          <o:OLEObject Type="Embed" ProgID="Visio.Drawing.11" ShapeID="_x0000_i1191" DrawAspect="Content" ObjectID="_1664363409" r:id="rId359"/>
        </w:object>
      </w:r>
    </w:p>
    <w:p w:rsidR="00500486" w:rsidRPr="005F416C" w:rsidRDefault="00500486" w:rsidP="00500486">
      <w:pPr>
        <w:pStyle w:val="aff9"/>
      </w:pPr>
      <w:bookmarkStart w:id="1365" w:name="_Ref2507829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197</w:t>
      </w:r>
      <w:r w:rsidR="008A68E7" w:rsidRPr="005F416C">
        <w:rPr>
          <w:noProof/>
        </w:rPr>
        <w:fldChar w:fldCharType="end"/>
      </w:r>
      <w:bookmarkEnd w:id="1365"/>
      <w:r w:rsidRPr="005F416C">
        <w:t xml:space="preserve"> – Формат регистра </w:t>
      </w:r>
      <w:r w:rsidRPr="005F416C">
        <w:rPr>
          <w:lang w:val="en-US"/>
        </w:rPr>
        <w:t>PRSG</w:t>
      </w:r>
      <w:r w:rsidRPr="005F416C">
        <w:t>_</w:t>
      </w:r>
      <w:r w:rsidRPr="005F416C">
        <w:rPr>
          <w:lang w:val="en-US"/>
        </w:rPr>
        <w:t>SL</w:t>
      </w:r>
    </w:p>
    <w:p w:rsidR="00F72B6B" w:rsidRPr="005F416C" w:rsidRDefault="00500486" w:rsidP="00F72B6B">
      <w:pPr>
        <w:pStyle w:val="a9"/>
      </w:pPr>
      <w:r w:rsidRPr="005F416C">
        <w:t>Каждое из полей SLx задаёт период, с которым соответствующая М-последовательность будет повторяться. Период исчисляется в элементах М-последовательности. Чтобы задать период, равный N элементам, в поле SLx необходимо записать число (-1)×N в дополнительном коде.</w:t>
      </w:r>
      <w:r w:rsidR="00F72B6B" w:rsidRPr="005F416C">
        <w:t xml:space="preserve"> Регистр доступен по записи и чтению. Запись производится в теневой регистр через буфер команд, чтение осуществляется рабочего регистра.</w:t>
      </w:r>
    </w:p>
    <w:p w:rsidR="00500486" w:rsidRPr="005F416C" w:rsidRDefault="00500486" w:rsidP="00500486">
      <w:pPr>
        <w:pStyle w:val="a9"/>
      </w:pPr>
      <w:r w:rsidRPr="005F416C">
        <w:rPr>
          <w:b/>
        </w:rPr>
        <w:t>Регистр PRSG_</w:t>
      </w:r>
      <w:r w:rsidRPr="005F416C">
        <w:rPr>
          <w:b/>
          <w:lang w:val="en-US"/>
        </w:rPr>
        <w:t>SL</w:t>
      </w:r>
      <w:r w:rsidRPr="005F416C">
        <w:rPr>
          <w:b/>
        </w:rPr>
        <w:t>C</w:t>
      </w:r>
      <w:r w:rsidR="00F72B6B" w:rsidRPr="005F416C">
        <w:rPr>
          <w:b/>
        </w:rPr>
        <w:t xml:space="preserve"> счетчика последовательности. </w:t>
      </w:r>
      <w:r w:rsidR="00F72B6B" w:rsidRPr="005F416C">
        <w:t>Ф</w:t>
      </w:r>
      <w:r w:rsidRPr="005F416C">
        <w:t xml:space="preserve">ормат </w:t>
      </w:r>
      <w:r w:rsidR="00F72B6B" w:rsidRPr="005F416C">
        <w:t xml:space="preserve">регистра </w:t>
      </w:r>
      <w:r w:rsidRPr="005F416C">
        <w:t>приведен на рисунке</w:t>
      </w:r>
      <w:r w:rsidR="00F72B6B" w:rsidRPr="005F416C">
        <w:t xml:space="preserve"> </w:t>
      </w:r>
      <w:r w:rsidR="00B050B4">
        <w:fldChar w:fldCharType="begin"/>
      </w:r>
      <w:r w:rsidR="00B050B4">
        <w:instrText xml:space="preserve"> REF _Ref25078460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198</w:t>
      </w:r>
      <w:r w:rsidR="00B050B4">
        <w:fldChar w:fldCharType="end"/>
      </w:r>
      <w:r w:rsidRPr="005F416C">
        <w:t>.</w:t>
      </w:r>
    </w:p>
    <w:p w:rsidR="00500486" w:rsidRPr="005F416C" w:rsidRDefault="00500486" w:rsidP="00500486">
      <w:pPr>
        <w:pStyle w:val="aff9"/>
      </w:pPr>
      <w:r w:rsidRPr="005F416C">
        <w:object w:dxaOrig="5788" w:dyaOrig="1038">
          <v:shape id="_x0000_i1192" type="#_x0000_t75" style="width:4in;height:50.25pt" o:ole="">
            <v:imagedata r:id="rId327" o:title=""/>
          </v:shape>
          <o:OLEObject Type="Embed" ProgID="Visio.Drawing.11" ShapeID="_x0000_i1192" DrawAspect="Content" ObjectID="_1664363410" r:id="rId360"/>
        </w:object>
      </w:r>
    </w:p>
    <w:p w:rsidR="00500486" w:rsidRPr="005F416C" w:rsidRDefault="00500486" w:rsidP="00500486">
      <w:pPr>
        <w:pStyle w:val="aff9"/>
      </w:pPr>
      <w:bookmarkStart w:id="1366" w:name="_Ref2507846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198</w:t>
      </w:r>
      <w:r w:rsidR="008A68E7" w:rsidRPr="005F416C">
        <w:rPr>
          <w:noProof/>
        </w:rPr>
        <w:fldChar w:fldCharType="end"/>
      </w:r>
      <w:bookmarkEnd w:id="1366"/>
      <w:r w:rsidRPr="005F416C">
        <w:t xml:space="preserve"> – Формат регистра </w:t>
      </w:r>
      <w:r w:rsidRPr="005F416C">
        <w:rPr>
          <w:lang w:val="en-US"/>
        </w:rPr>
        <w:t>PRSG</w:t>
      </w:r>
      <w:r w:rsidRPr="005F416C">
        <w:t>_</w:t>
      </w:r>
      <w:r w:rsidRPr="005F416C">
        <w:rPr>
          <w:lang w:val="en-US"/>
        </w:rPr>
        <w:t>SLC</w:t>
      </w:r>
    </w:p>
    <w:p w:rsidR="00F72B6B" w:rsidRPr="005F416C" w:rsidRDefault="00500486" w:rsidP="00F72B6B">
      <w:pPr>
        <w:pStyle w:val="a9"/>
      </w:pPr>
      <w:r w:rsidRPr="005F416C">
        <w:t>Каждое из полей SLCx содержит текущее значение счётчика длины М-последовательности. Значение в поле SLCx соответствует отрицательному значению количества оставшихся элементов М-последовательности в текущем периоде в дополнительном коде.</w:t>
      </w:r>
      <w:r w:rsidR="00F72B6B" w:rsidRPr="005F416C">
        <w:t xml:space="preserve"> Регистр доступен по записи и чтению. Запись производится в теневой регистр через буфер команд, чтение осуществляется рабочего регистра.</w:t>
      </w:r>
    </w:p>
    <w:p w:rsidR="00500486" w:rsidRPr="005F416C" w:rsidRDefault="00500486" w:rsidP="00500486">
      <w:pPr>
        <w:pStyle w:val="a9"/>
      </w:pPr>
      <w:r w:rsidRPr="005F416C">
        <w:rPr>
          <w:b/>
        </w:rPr>
        <w:t xml:space="preserve">Регистр </w:t>
      </w:r>
      <w:r w:rsidRPr="005F416C">
        <w:rPr>
          <w:b/>
          <w:lang w:val="en-US"/>
        </w:rPr>
        <w:t>PRSG</w:t>
      </w:r>
      <w:r w:rsidRPr="005F416C">
        <w:rPr>
          <w:b/>
        </w:rPr>
        <w:t>_</w:t>
      </w:r>
      <w:r w:rsidRPr="005F416C">
        <w:rPr>
          <w:b/>
          <w:lang w:val="en-US"/>
        </w:rPr>
        <w:t>F</w:t>
      </w:r>
      <w:r w:rsidRPr="005F416C">
        <w:rPr>
          <w:b/>
        </w:rPr>
        <w:t>L</w:t>
      </w:r>
      <w:r w:rsidRPr="005F416C">
        <w:rPr>
          <w:b/>
          <w:lang w:val="en-US"/>
        </w:rPr>
        <w:t>A</w:t>
      </w:r>
      <w:r w:rsidR="00ED093E" w:rsidRPr="005F416C">
        <w:rPr>
          <w:b/>
        </w:rPr>
        <w:t xml:space="preserve"> границ табличного генератора</w:t>
      </w:r>
      <w:r w:rsidR="00ED093E" w:rsidRPr="005F416C">
        <w:t>. Формат регистра приведен на рисунке</w:t>
      </w:r>
      <w:r w:rsidR="00A810E4" w:rsidRPr="005F416C">
        <w:t xml:space="preserve"> </w:t>
      </w:r>
      <w:r w:rsidR="00B050B4">
        <w:fldChar w:fldCharType="begin"/>
      </w:r>
      <w:r w:rsidR="00B050B4">
        <w:instrText xml:space="preserve"> REF _Ref25078980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199</w:t>
      </w:r>
      <w:r w:rsidR="00B050B4">
        <w:fldChar w:fldCharType="end"/>
      </w:r>
      <w:r w:rsidR="00ED093E" w:rsidRPr="005F416C">
        <w:t>. Поле FA</w:t>
      </w:r>
      <w:r w:rsidRPr="005F416C">
        <w:t xml:space="preserve"> задаёт адрес начала таблицы ПСП</w:t>
      </w:r>
      <w:r w:rsidR="00ED093E" w:rsidRPr="005F416C">
        <w:t>.</w:t>
      </w:r>
      <w:r w:rsidRPr="005F416C">
        <w:t xml:space="preserve">  </w:t>
      </w:r>
      <w:r w:rsidR="00ED093E" w:rsidRPr="005F416C">
        <w:t xml:space="preserve">Поле </w:t>
      </w:r>
      <w:r w:rsidR="00ED093E" w:rsidRPr="005F416C">
        <w:rPr>
          <w:lang w:val="en-US"/>
        </w:rPr>
        <w:t>L</w:t>
      </w:r>
      <w:r w:rsidR="00ED093E" w:rsidRPr="005F416C">
        <w:t xml:space="preserve">A </w:t>
      </w:r>
      <w:r w:rsidRPr="005F416C">
        <w:t xml:space="preserve">адрес конца таблицы ПСП. </w:t>
      </w:r>
      <w:r w:rsidRPr="005F416C">
        <w:rPr>
          <w:b/>
        </w:rPr>
        <w:t>Адресация битовая</w:t>
      </w:r>
      <w:r w:rsidRPr="005F416C">
        <w:t>.</w:t>
      </w:r>
      <w:r w:rsidR="008C069C" w:rsidRPr="005F416C">
        <w:t xml:space="preserve"> Регистр доступен по записи и чтению. Запись производится в теневой регистр через буфер команд, чтение осуществляется рабочего регистра.</w:t>
      </w:r>
    </w:p>
    <w:p w:rsidR="00500486" w:rsidRPr="005F416C" w:rsidRDefault="00500486" w:rsidP="00500486">
      <w:pPr>
        <w:pStyle w:val="aff9"/>
      </w:pPr>
      <w:r w:rsidRPr="005F416C">
        <w:t xml:space="preserve">  </w:t>
      </w:r>
      <w:r w:rsidRPr="005F416C">
        <w:object w:dxaOrig="5874" w:dyaOrig="1038">
          <v:shape id="_x0000_i1193" type="#_x0000_t75" style="width:293.25pt;height:50.25pt" o:ole="">
            <v:imagedata r:id="rId329" o:title=""/>
          </v:shape>
          <o:OLEObject Type="Embed" ProgID="Visio.Drawing.11" ShapeID="_x0000_i1193" DrawAspect="Content" ObjectID="_1664363411" r:id="rId361"/>
        </w:object>
      </w:r>
    </w:p>
    <w:p w:rsidR="00500486" w:rsidRPr="005F416C" w:rsidRDefault="00500486" w:rsidP="00500486">
      <w:pPr>
        <w:pStyle w:val="aff9"/>
      </w:pPr>
      <w:bookmarkStart w:id="1367" w:name="_Ref2507898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199</w:t>
      </w:r>
      <w:r w:rsidR="008A68E7" w:rsidRPr="005F416C">
        <w:rPr>
          <w:noProof/>
        </w:rPr>
        <w:fldChar w:fldCharType="end"/>
      </w:r>
      <w:bookmarkEnd w:id="1367"/>
      <w:r w:rsidRPr="005F416C">
        <w:t xml:space="preserve"> – Формат регистра PRSG_FLA</w:t>
      </w:r>
    </w:p>
    <w:p w:rsidR="00500486" w:rsidRPr="005F416C" w:rsidRDefault="00500486" w:rsidP="00500486">
      <w:pPr>
        <w:pStyle w:val="a9"/>
        <w:rPr>
          <w:b/>
        </w:rPr>
      </w:pPr>
      <w:r w:rsidRPr="005F416C">
        <w:t xml:space="preserve">Регистр </w:t>
      </w:r>
      <w:r w:rsidRPr="005F416C">
        <w:rPr>
          <w:lang w:val="en-US"/>
        </w:rPr>
        <w:t>PRSG</w:t>
      </w:r>
      <w:r w:rsidRPr="005F416C">
        <w:t>_</w:t>
      </w:r>
      <w:r w:rsidRPr="005F416C">
        <w:rPr>
          <w:lang w:val="en-US"/>
        </w:rPr>
        <w:t>CA</w:t>
      </w:r>
      <w:r w:rsidRPr="005F416C">
        <w:t xml:space="preserve"> </w:t>
      </w:r>
      <w:r w:rsidR="008C069C" w:rsidRPr="005F416C">
        <w:t>текущего значения генератора ПСП. Регистр</w:t>
      </w:r>
      <w:r w:rsidRPr="005F416C">
        <w:t xml:space="preserve"> содержит адрес элемента ПСП, который будет выдан генератором со следующим отсчётом. В этот регистр необходимо записать адрес, с которого требуется начать выдачу ПСП. </w:t>
      </w:r>
      <w:r w:rsidRPr="005F416C">
        <w:rPr>
          <w:b/>
        </w:rPr>
        <w:t>Адресация битовая</w:t>
      </w:r>
      <w:r w:rsidRPr="005F416C">
        <w:t>. Формат регистра приведен на рисунке</w:t>
      </w:r>
      <w:r w:rsidR="008C069C" w:rsidRPr="005F416C">
        <w:t xml:space="preserve"> </w:t>
      </w:r>
      <w:r w:rsidR="00B050B4">
        <w:fldChar w:fldCharType="begin"/>
      </w:r>
      <w:r w:rsidR="00B050B4">
        <w:instrText xml:space="preserve"> REF _Ref25079505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200</w:t>
      </w:r>
      <w:r w:rsidR="00B050B4">
        <w:fldChar w:fldCharType="end"/>
      </w:r>
      <w:r w:rsidRPr="005F416C">
        <w:t>.</w:t>
      </w:r>
    </w:p>
    <w:p w:rsidR="00500486" w:rsidRPr="005F416C" w:rsidRDefault="00500486" w:rsidP="00500486">
      <w:pPr>
        <w:pStyle w:val="aff9"/>
        <w:contextualSpacing/>
        <w:rPr>
          <w:lang w:eastAsia="en-US"/>
        </w:rPr>
      </w:pPr>
      <w:r w:rsidRPr="005F416C">
        <w:object w:dxaOrig="5630" w:dyaOrig="584">
          <v:shape id="_x0000_i1194" type="#_x0000_t75" style="width:282.75pt;height:29.25pt" o:ole="">
            <v:imagedata r:id="rId331" o:title=""/>
          </v:shape>
          <o:OLEObject Type="Embed" ProgID="Visio.Drawing.11" ShapeID="_x0000_i1194" DrawAspect="Content" ObjectID="_1664363412" r:id="rId362"/>
        </w:object>
      </w:r>
    </w:p>
    <w:p w:rsidR="00500486" w:rsidRPr="005F416C" w:rsidRDefault="00500486" w:rsidP="00500486">
      <w:pPr>
        <w:pStyle w:val="aff9"/>
      </w:pPr>
      <w:bookmarkStart w:id="1368" w:name="_Ref25079505"/>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200</w:t>
      </w:r>
      <w:r w:rsidR="008A68E7" w:rsidRPr="005F416C">
        <w:rPr>
          <w:noProof/>
        </w:rPr>
        <w:fldChar w:fldCharType="end"/>
      </w:r>
      <w:bookmarkEnd w:id="1368"/>
      <w:r w:rsidRPr="005F416C">
        <w:t xml:space="preserve"> – Формат регистра </w:t>
      </w:r>
      <w:r w:rsidRPr="005F416C">
        <w:rPr>
          <w:lang w:val="en-US"/>
        </w:rPr>
        <w:t>PRSG</w:t>
      </w:r>
      <w:r w:rsidRPr="005F416C">
        <w:t>_</w:t>
      </w:r>
      <w:r w:rsidRPr="005F416C">
        <w:rPr>
          <w:lang w:val="en-US"/>
        </w:rPr>
        <w:t>CA</w:t>
      </w:r>
    </w:p>
    <w:p w:rsidR="00D205B4" w:rsidRPr="005F416C" w:rsidRDefault="00D205B4" w:rsidP="00D205B4">
      <w:pPr>
        <w:pStyle w:val="a9"/>
      </w:pPr>
      <w:r w:rsidRPr="005F416C">
        <w:rPr>
          <w:b/>
        </w:rPr>
        <w:t>Регистры весов КИХ-фильтра (</w:t>
      </w:r>
      <w:r w:rsidR="0047332B" w:rsidRPr="005F416C">
        <w:rPr>
          <w:b/>
          <w:lang w:val="en-US"/>
        </w:rPr>
        <w:t>FIR</w:t>
      </w:r>
      <w:r w:rsidR="0047332B" w:rsidRPr="005F416C">
        <w:rPr>
          <w:b/>
        </w:rPr>
        <w:t>_</w:t>
      </w:r>
      <w:r w:rsidR="0047332B" w:rsidRPr="005F416C">
        <w:rPr>
          <w:b/>
          <w:lang w:val="en-US"/>
        </w:rPr>
        <w:t>W</w:t>
      </w:r>
      <w:r w:rsidR="0047332B" w:rsidRPr="005F416C">
        <w:rPr>
          <w:b/>
        </w:rPr>
        <w:t>у</w:t>
      </w:r>
      <w:r w:rsidRPr="005F416C">
        <w:rPr>
          <w:b/>
        </w:rPr>
        <w:t>_</w:t>
      </w:r>
      <w:r w:rsidR="0047332B" w:rsidRPr="005F416C">
        <w:rPr>
          <w:b/>
          <w:lang w:val="en-US"/>
        </w:rPr>
        <w:t>W</w:t>
      </w:r>
      <w:r w:rsidR="0047332B" w:rsidRPr="005F416C">
        <w:rPr>
          <w:b/>
        </w:rPr>
        <w:t>у</w:t>
      </w:r>
      <w:r w:rsidRPr="005F416C">
        <w:rPr>
          <w:b/>
        </w:rPr>
        <w:t>-1)</w:t>
      </w:r>
      <w:r w:rsidRPr="005F416C">
        <w:t xml:space="preserve"> содержат веса КИХ фильтра в дополнительном коде.</w:t>
      </w:r>
      <w:r w:rsidR="00A810E4" w:rsidRPr="005F416C">
        <w:t xml:space="preserve"> Формат регистров приведен в таблице </w:t>
      </w:r>
      <w:r w:rsidR="00B050B4">
        <w:fldChar w:fldCharType="begin"/>
      </w:r>
      <w:r w:rsidR="00B050B4">
        <w:instrText xml:space="preserve"> REF _Ref31375540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304</w:t>
      </w:r>
      <w:r w:rsidR="00B050B4">
        <w:fldChar w:fldCharType="end"/>
      </w:r>
      <w:r w:rsidR="00A810E4" w:rsidRPr="005F416C">
        <w:t>.</w:t>
      </w:r>
    </w:p>
    <w:p w:rsidR="00D205B4" w:rsidRPr="005F416C" w:rsidRDefault="00D205B4" w:rsidP="00D205B4">
      <w:pPr>
        <w:pStyle w:val="a9"/>
      </w:pPr>
      <w:r w:rsidRPr="005F416C">
        <w:t xml:space="preserve"> </w:t>
      </w:r>
    </w:p>
    <w:p w:rsidR="00D205B4" w:rsidRPr="005F416C" w:rsidRDefault="00D205B4" w:rsidP="00D205B4">
      <w:pPr>
        <w:pStyle w:val="afff0"/>
      </w:pPr>
      <w:bookmarkStart w:id="1369" w:name="_Ref3137554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304</w:t>
      </w:r>
      <w:r w:rsidR="008A68E7" w:rsidRPr="005F416C">
        <w:rPr>
          <w:noProof/>
        </w:rPr>
        <w:fldChar w:fldCharType="end"/>
      </w:r>
      <w:bookmarkEnd w:id="1369"/>
      <w:r w:rsidRPr="005F416C">
        <w:t xml:space="preserve"> –  Разряды регистров весов КИХ-фильтра (</w:t>
      </w:r>
      <w:r w:rsidRPr="005F416C">
        <w:rPr>
          <w:lang w:val="en-US"/>
        </w:rPr>
        <w:t>CHx</w:t>
      </w:r>
      <w:r w:rsidRPr="005F416C">
        <w:t>_</w:t>
      </w:r>
      <w:r w:rsidRPr="005F416C">
        <w:rPr>
          <w:lang w:val="en-US"/>
        </w:rPr>
        <w:t>Wy</w:t>
      </w:r>
      <w:r w:rsidRPr="005F416C">
        <w:t>_</w:t>
      </w:r>
      <w:r w:rsidRPr="005F416C">
        <w:rPr>
          <w:lang w:val="en-US"/>
        </w:rPr>
        <w:t>y</w:t>
      </w:r>
      <w:r w:rsidRPr="005F416C">
        <w:t>-1)</w:t>
      </w:r>
    </w:p>
    <w:tbl>
      <w:tblPr>
        <w:tblW w:w="0" w:type="auto"/>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2126"/>
        <w:gridCol w:w="4252"/>
        <w:gridCol w:w="709"/>
        <w:gridCol w:w="1383"/>
      </w:tblGrid>
      <w:tr w:rsidR="00D205B4" w:rsidRPr="005F416C" w:rsidTr="00D205B4">
        <w:tc>
          <w:tcPr>
            <w:tcW w:w="1101" w:type="dxa"/>
            <w:shd w:val="clear" w:color="auto" w:fill="D9D9D9"/>
          </w:tcPr>
          <w:p w:rsidR="00D205B4" w:rsidRPr="005F416C" w:rsidRDefault="00D205B4" w:rsidP="00C06D76">
            <w:pPr>
              <w:pStyle w:val="affb"/>
            </w:pPr>
            <w:r w:rsidRPr="005F416C">
              <w:t>№ Разр</w:t>
            </w:r>
          </w:p>
        </w:tc>
        <w:tc>
          <w:tcPr>
            <w:tcW w:w="2126" w:type="dxa"/>
            <w:shd w:val="clear" w:color="auto" w:fill="D9D9D9"/>
          </w:tcPr>
          <w:p w:rsidR="00D205B4" w:rsidRPr="005F416C" w:rsidRDefault="00D205B4" w:rsidP="00C06D76">
            <w:pPr>
              <w:pStyle w:val="affb"/>
            </w:pPr>
            <w:r w:rsidRPr="005F416C">
              <w:t>Имя</w:t>
            </w:r>
          </w:p>
        </w:tc>
        <w:tc>
          <w:tcPr>
            <w:tcW w:w="4252" w:type="dxa"/>
            <w:shd w:val="clear" w:color="auto" w:fill="D9D9D9"/>
          </w:tcPr>
          <w:p w:rsidR="00D205B4" w:rsidRPr="005F416C" w:rsidRDefault="00D205B4" w:rsidP="00C06D76">
            <w:pPr>
              <w:pStyle w:val="affb"/>
            </w:pPr>
            <w:r w:rsidRPr="005F416C">
              <w:t>Название (описание)</w:t>
            </w:r>
          </w:p>
        </w:tc>
        <w:tc>
          <w:tcPr>
            <w:tcW w:w="709" w:type="dxa"/>
            <w:shd w:val="clear" w:color="auto" w:fill="D9D9D9"/>
          </w:tcPr>
          <w:p w:rsidR="00D205B4" w:rsidRPr="005F416C" w:rsidRDefault="00D205B4" w:rsidP="00C06D76">
            <w:pPr>
              <w:pStyle w:val="affb"/>
            </w:pPr>
            <w:r w:rsidRPr="005F416C">
              <w:t>Реж</w:t>
            </w:r>
          </w:p>
        </w:tc>
        <w:tc>
          <w:tcPr>
            <w:tcW w:w="1383" w:type="dxa"/>
            <w:shd w:val="clear" w:color="auto" w:fill="D9D9D9"/>
          </w:tcPr>
          <w:p w:rsidR="00D205B4" w:rsidRPr="005F416C" w:rsidRDefault="00D205B4" w:rsidP="00C06D76">
            <w:pPr>
              <w:pStyle w:val="affb"/>
            </w:pPr>
            <w:r w:rsidRPr="005F416C">
              <w:t>Исх. знач.</w:t>
            </w:r>
          </w:p>
        </w:tc>
      </w:tr>
      <w:tr w:rsidR="00D205B4" w:rsidRPr="005F416C" w:rsidTr="00D205B4">
        <w:tc>
          <w:tcPr>
            <w:tcW w:w="1101" w:type="dxa"/>
          </w:tcPr>
          <w:p w:rsidR="00D205B4" w:rsidRPr="005F416C" w:rsidRDefault="00D205B4" w:rsidP="00C06D76">
            <w:pPr>
              <w:pStyle w:val="affb"/>
              <w:rPr>
                <w:lang w:val="en-US"/>
              </w:rPr>
            </w:pPr>
            <w:r w:rsidRPr="005F416C">
              <w:rPr>
                <w:lang w:val="en-US"/>
              </w:rPr>
              <w:t>3</w:t>
            </w:r>
            <w:r w:rsidRPr="005F416C">
              <w:t>1</w:t>
            </w:r>
            <w:r w:rsidRPr="005F416C">
              <w:rPr>
                <w:lang w:val="en-US"/>
              </w:rPr>
              <w:t>:16</w:t>
            </w:r>
          </w:p>
        </w:tc>
        <w:tc>
          <w:tcPr>
            <w:tcW w:w="2126" w:type="dxa"/>
          </w:tcPr>
          <w:p w:rsidR="00D205B4" w:rsidRPr="005F416C" w:rsidRDefault="00D205B4" w:rsidP="00C06D76">
            <w:pPr>
              <w:pStyle w:val="affb"/>
              <w:rPr>
                <w:lang w:val="en-US"/>
              </w:rPr>
            </w:pPr>
            <w:r w:rsidRPr="005F416C">
              <w:rPr>
                <w:lang w:val="en-US"/>
              </w:rPr>
              <w:t>Wy</w:t>
            </w:r>
          </w:p>
        </w:tc>
        <w:tc>
          <w:tcPr>
            <w:tcW w:w="4252" w:type="dxa"/>
          </w:tcPr>
          <w:p w:rsidR="00D205B4" w:rsidRPr="005F416C" w:rsidRDefault="00D205B4" w:rsidP="00C06D76">
            <w:pPr>
              <w:pStyle w:val="affb"/>
            </w:pPr>
            <w:r w:rsidRPr="005F416C">
              <w:t>вес в дополнительном коде</w:t>
            </w:r>
          </w:p>
        </w:tc>
        <w:tc>
          <w:tcPr>
            <w:tcW w:w="709" w:type="dxa"/>
          </w:tcPr>
          <w:p w:rsidR="00D205B4" w:rsidRPr="005F416C" w:rsidRDefault="00D205B4" w:rsidP="00C06D76">
            <w:pPr>
              <w:pStyle w:val="affb"/>
            </w:pPr>
            <w:r w:rsidRPr="005F416C">
              <w:t>RW</w:t>
            </w:r>
          </w:p>
        </w:tc>
        <w:tc>
          <w:tcPr>
            <w:tcW w:w="1383" w:type="dxa"/>
          </w:tcPr>
          <w:p w:rsidR="00D205B4" w:rsidRPr="005F416C" w:rsidRDefault="00D205B4" w:rsidP="00C06D76">
            <w:pPr>
              <w:pStyle w:val="affb"/>
            </w:pPr>
            <w:r w:rsidRPr="005F416C">
              <w:t>-</w:t>
            </w:r>
          </w:p>
        </w:tc>
      </w:tr>
      <w:tr w:rsidR="00D205B4" w:rsidRPr="005F416C" w:rsidTr="00D205B4">
        <w:tc>
          <w:tcPr>
            <w:tcW w:w="1101" w:type="dxa"/>
          </w:tcPr>
          <w:p w:rsidR="00D205B4" w:rsidRPr="005F416C" w:rsidRDefault="00D205B4" w:rsidP="00C06D76">
            <w:pPr>
              <w:pStyle w:val="affb"/>
              <w:rPr>
                <w:lang w:val="en-US"/>
              </w:rPr>
            </w:pPr>
            <w:r w:rsidRPr="005F416C">
              <w:t>15</w:t>
            </w:r>
            <w:r w:rsidRPr="005F416C">
              <w:rPr>
                <w:lang w:val="en-US"/>
              </w:rPr>
              <w:t>:0</w:t>
            </w:r>
          </w:p>
        </w:tc>
        <w:tc>
          <w:tcPr>
            <w:tcW w:w="2126" w:type="dxa"/>
          </w:tcPr>
          <w:p w:rsidR="00D205B4" w:rsidRPr="005F416C" w:rsidRDefault="00D205B4" w:rsidP="00C06D76">
            <w:pPr>
              <w:pStyle w:val="affb"/>
              <w:rPr>
                <w:lang w:val="en-US"/>
              </w:rPr>
            </w:pPr>
            <w:r w:rsidRPr="005F416C">
              <w:rPr>
                <w:lang w:val="en-US"/>
              </w:rPr>
              <w:t>Wy-1</w:t>
            </w:r>
          </w:p>
        </w:tc>
        <w:tc>
          <w:tcPr>
            <w:tcW w:w="4252" w:type="dxa"/>
          </w:tcPr>
          <w:p w:rsidR="00D205B4" w:rsidRPr="005F416C" w:rsidRDefault="00D205B4" w:rsidP="00C06D76">
            <w:pPr>
              <w:pStyle w:val="affb"/>
            </w:pPr>
            <w:r w:rsidRPr="005F416C">
              <w:t>вес в дополнительном коде</w:t>
            </w:r>
          </w:p>
        </w:tc>
        <w:tc>
          <w:tcPr>
            <w:tcW w:w="709" w:type="dxa"/>
          </w:tcPr>
          <w:p w:rsidR="00D205B4" w:rsidRPr="005F416C" w:rsidRDefault="00D205B4" w:rsidP="00C06D76">
            <w:pPr>
              <w:pStyle w:val="affb"/>
            </w:pPr>
            <w:r w:rsidRPr="005F416C">
              <w:t>RW</w:t>
            </w:r>
          </w:p>
        </w:tc>
        <w:tc>
          <w:tcPr>
            <w:tcW w:w="1383" w:type="dxa"/>
          </w:tcPr>
          <w:p w:rsidR="00D205B4" w:rsidRPr="005F416C" w:rsidRDefault="00D205B4" w:rsidP="00C06D76">
            <w:pPr>
              <w:pStyle w:val="affb"/>
            </w:pPr>
            <w:r w:rsidRPr="005F416C">
              <w:t>-</w:t>
            </w:r>
          </w:p>
        </w:tc>
      </w:tr>
    </w:tbl>
    <w:p w:rsidR="00D205B4" w:rsidRPr="005F416C" w:rsidRDefault="00D205B4" w:rsidP="00D205B4">
      <w:pPr>
        <w:rPr>
          <w:lang w:val="ru-RU"/>
        </w:rPr>
      </w:pPr>
    </w:p>
    <w:p w:rsidR="00D205B4" w:rsidRPr="005F416C" w:rsidRDefault="00D205B4" w:rsidP="00A810E4">
      <w:pPr>
        <w:pStyle w:val="a9"/>
      </w:pPr>
      <w:bookmarkStart w:id="1370" w:name="_Toc512274692"/>
      <w:r w:rsidRPr="005F416C">
        <w:rPr>
          <w:b/>
        </w:rPr>
        <w:t>Регистр параметров гетеродина (HET_PARAM)</w:t>
      </w:r>
      <w:bookmarkEnd w:id="1370"/>
      <w:r w:rsidRPr="005F416C">
        <w:rPr>
          <w:b/>
        </w:rPr>
        <w:t xml:space="preserve">. </w:t>
      </w:r>
      <w:r w:rsidRPr="005F416C">
        <w:t xml:space="preserve">Регистр предназначен для </w:t>
      </w:r>
      <w:r w:rsidR="00DE12C4" w:rsidRPr="005F416C">
        <w:t>настройки</w:t>
      </w:r>
      <w:r w:rsidRPr="005F416C">
        <w:t xml:space="preserve"> параметров гетеродина</w:t>
      </w:r>
      <w:r w:rsidR="00C40125" w:rsidRPr="005F416C">
        <w:t>, доступен по записи</w:t>
      </w:r>
      <w:r w:rsidRPr="005F416C">
        <w:t>.</w:t>
      </w:r>
      <w:r w:rsidR="00C40125" w:rsidRPr="005F416C">
        <w:t xml:space="preserve"> Перестройка гетеродина возможна как сразу после прихода команды, так и по признаку запуска канала </w:t>
      </w:r>
      <w:r w:rsidR="00C40125" w:rsidRPr="005F416C">
        <w:rPr>
          <w:lang w:val="en-US"/>
        </w:rPr>
        <w:t>start</w:t>
      </w:r>
      <w:r w:rsidR="00C40125" w:rsidRPr="005F416C">
        <w:t xml:space="preserve">. </w:t>
      </w:r>
      <w:r w:rsidR="009478B9" w:rsidRPr="005F416C">
        <w:t>П</w:t>
      </w:r>
      <w:r w:rsidR="00C40125" w:rsidRPr="005F416C">
        <w:t>ерестройка гетеродина по при</w:t>
      </w:r>
      <w:r w:rsidR="009478B9" w:rsidRPr="005F416C">
        <w:t>з</w:t>
      </w:r>
      <w:r w:rsidR="00C40125" w:rsidRPr="005F416C">
        <w:t xml:space="preserve">наку запуска канала </w:t>
      </w:r>
      <w:r w:rsidR="00C40125" w:rsidRPr="005F416C">
        <w:rPr>
          <w:lang w:val="en-US"/>
        </w:rPr>
        <w:t>start</w:t>
      </w:r>
      <w:r w:rsidR="00C40125" w:rsidRPr="005F416C">
        <w:t xml:space="preserve"> предназначена для формирования одинаковых данных </w:t>
      </w:r>
      <w:r w:rsidR="009478B9" w:rsidRPr="005F416C">
        <w:t xml:space="preserve">при отладке </w:t>
      </w:r>
      <w:r w:rsidR="00C40125" w:rsidRPr="005F416C">
        <w:t xml:space="preserve">при разных запусках с одинаковыми </w:t>
      </w:r>
      <w:r w:rsidR="009478B9" w:rsidRPr="005F416C">
        <w:t>настройками</w:t>
      </w:r>
      <w:r w:rsidR="00C40125" w:rsidRPr="005F416C">
        <w:t xml:space="preserve">. </w:t>
      </w:r>
      <w:r w:rsidR="00A810E4" w:rsidRPr="005F416C">
        <w:t xml:space="preserve">Формат регистра приведен в таблице </w:t>
      </w:r>
      <w:r w:rsidR="00B050B4">
        <w:fldChar w:fldCharType="begin"/>
      </w:r>
      <w:r w:rsidR="00B050B4">
        <w:instrText xml:space="preserve"> REF _Ref31375592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305</w:t>
      </w:r>
      <w:r w:rsidR="00B050B4">
        <w:fldChar w:fldCharType="end"/>
      </w:r>
      <w:r w:rsidR="00A810E4" w:rsidRPr="005F416C">
        <w:t>.</w:t>
      </w:r>
    </w:p>
    <w:p w:rsidR="00D205B4" w:rsidRPr="005F416C" w:rsidRDefault="00D205B4" w:rsidP="00D205B4">
      <w:pPr>
        <w:pStyle w:val="afff0"/>
      </w:pPr>
      <w:bookmarkStart w:id="1371" w:name="_Ref3137559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305</w:t>
      </w:r>
      <w:r w:rsidR="008A68E7" w:rsidRPr="005F416C">
        <w:rPr>
          <w:noProof/>
        </w:rPr>
        <w:fldChar w:fldCharType="end"/>
      </w:r>
      <w:bookmarkEnd w:id="1371"/>
      <w:r w:rsidRPr="005F416C">
        <w:t xml:space="preserve"> –  Разряды регистра параметров гетеродина (HET_</w:t>
      </w:r>
      <w:r w:rsidRPr="005F416C">
        <w:rPr>
          <w:lang w:val="en-US"/>
        </w:rPr>
        <w:t>PARAM</w:t>
      </w:r>
      <w:r w:rsidRPr="005F416C">
        <w:t>)</w:t>
      </w:r>
    </w:p>
    <w:tbl>
      <w:tblPr>
        <w:tblW w:w="0" w:type="auto"/>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2126"/>
        <w:gridCol w:w="4252"/>
        <w:gridCol w:w="709"/>
        <w:gridCol w:w="1383"/>
      </w:tblGrid>
      <w:tr w:rsidR="00D205B4" w:rsidRPr="005F416C" w:rsidTr="00D205B4">
        <w:tc>
          <w:tcPr>
            <w:tcW w:w="1101" w:type="dxa"/>
            <w:shd w:val="clear" w:color="auto" w:fill="D9D9D9"/>
          </w:tcPr>
          <w:p w:rsidR="00D205B4" w:rsidRPr="005F416C" w:rsidRDefault="00D205B4" w:rsidP="00C06D76">
            <w:pPr>
              <w:pStyle w:val="affb"/>
            </w:pPr>
            <w:r w:rsidRPr="005F416C">
              <w:t>№ Разр</w:t>
            </w:r>
          </w:p>
        </w:tc>
        <w:tc>
          <w:tcPr>
            <w:tcW w:w="2126" w:type="dxa"/>
            <w:shd w:val="clear" w:color="auto" w:fill="D9D9D9"/>
          </w:tcPr>
          <w:p w:rsidR="00D205B4" w:rsidRPr="005F416C" w:rsidRDefault="00D205B4" w:rsidP="00C06D76">
            <w:pPr>
              <w:pStyle w:val="affb"/>
            </w:pPr>
            <w:r w:rsidRPr="005F416C">
              <w:t>Имя</w:t>
            </w:r>
          </w:p>
        </w:tc>
        <w:tc>
          <w:tcPr>
            <w:tcW w:w="4252" w:type="dxa"/>
            <w:shd w:val="clear" w:color="auto" w:fill="D9D9D9"/>
          </w:tcPr>
          <w:p w:rsidR="00D205B4" w:rsidRPr="005F416C" w:rsidRDefault="00D205B4" w:rsidP="00C06D76">
            <w:pPr>
              <w:pStyle w:val="affb"/>
            </w:pPr>
            <w:r w:rsidRPr="005F416C">
              <w:t>Название (описание)</w:t>
            </w:r>
          </w:p>
        </w:tc>
        <w:tc>
          <w:tcPr>
            <w:tcW w:w="709" w:type="dxa"/>
            <w:shd w:val="clear" w:color="auto" w:fill="D9D9D9"/>
          </w:tcPr>
          <w:p w:rsidR="00D205B4" w:rsidRPr="005F416C" w:rsidRDefault="00D205B4" w:rsidP="00C06D76">
            <w:pPr>
              <w:pStyle w:val="affb"/>
            </w:pPr>
            <w:r w:rsidRPr="005F416C">
              <w:t>Реж</w:t>
            </w:r>
          </w:p>
        </w:tc>
        <w:tc>
          <w:tcPr>
            <w:tcW w:w="1383" w:type="dxa"/>
            <w:shd w:val="clear" w:color="auto" w:fill="D9D9D9"/>
          </w:tcPr>
          <w:p w:rsidR="00D205B4" w:rsidRPr="005F416C" w:rsidRDefault="00D205B4" w:rsidP="00C06D76">
            <w:pPr>
              <w:pStyle w:val="affb"/>
            </w:pPr>
            <w:r w:rsidRPr="005F416C">
              <w:t>Исх. знач.</w:t>
            </w:r>
          </w:p>
        </w:tc>
      </w:tr>
      <w:tr w:rsidR="00D205B4" w:rsidRPr="005F416C" w:rsidTr="00D205B4">
        <w:tc>
          <w:tcPr>
            <w:tcW w:w="1101" w:type="dxa"/>
          </w:tcPr>
          <w:p w:rsidR="00D205B4" w:rsidRPr="005F416C" w:rsidRDefault="00D205B4" w:rsidP="00C06D76">
            <w:pPr>
              <w:pStyle w:val="affb"/>
            </w:pPr>
            <w:r w:rsidRPr="005F416C">
              <w:t>31 – 29</w:t>
            </w:r>
          </w:p>
        </w:tc>
        <w:tc>
          <w:tcPr>
            <w:tcW w:w="2126" w:type="dxa"/>
          </w:tcPr>
          <w:p w:rsidR="00D205B4" w:rsidRPr="005F416C" w:rsidRDefault="00D205B4" w:rsidP="00C06D76">
            <w:pPr>
              <w:pStyle w:val="affb"/>
            </w:pPr>
            <w:r w:rsidRPr="005F416C">
              <w:t>reserved</w:t>
            </w:r>
          </w:p>
        </w:tc>
        <w:tc>
          <w:tcPr>
            <w:tcW w:w="4252" w:type="dxa"/>
          </w:tcPr>
          <w:p w:rsidR="00D205B4" w:rsidRPr="005F416C" w:rsidRDefault="00D205B4" w:rsidP="00C06D76">
            <w:pPr>
              <w:pStyle w:val="affb"/>
            </w:pPr>
          </w:p>
        </w:tc>
        <w:tc>
          <w:tcPr>
            <w:tcW w:w="709" w:type="dxa"/>
          </w:tcPr>
          <w:p w:rsidR="00D205B4" w:rsidRPr="005F416C" w:rsidRDefault="00D205B4" w:rsidP="00C06D76">
            <w:pPr>
              <w:pStyle w:val="affb"/>
            </w:pPr>
          </w:p>
        </w:tc>
        <w:tc>
          <w:tcPr>
            <w:tcW w:w="1383" w:type="dxa"/>
          </w:tcPr>
          <w:p w:rsidR="00D205B4" w:rsidRPr="005F416C" w:rsidRDefault="00D205B4" w:rsidP="00C06D76">
            <w:pPr>
              <w:pStyle w:val="affb"/>
            </w:pPr>
          </w:p>
        </w:tc>
      </w:tr>
      <w:tr w:rsidR="00D205B4" w:rsidRPr="005F416C" w:rsidTr="00D205B4">
        <w:tc>
          <w:tcPr>
            <w:tcW w:w="1101" w:type="dxa"/>
          </w:tcPr>
          <w:p w:rsidR="00D205B4" w:rsidRPr="005F416C" w:rsidRDefault="00D205B4" w:rsidP="00C06D76">
            <w:pPr>
              <w:pStyle w:val="affb"/>
            </w:pPr>
            <w:r w:rsidRPr="005F416C">
              <w:t>28</w:t>
            </w:r>
          </w:p>
        </w:tc>
        <w:tc>
          <w:tcPr>
            <w:tcW w:w="2126" w:type="dxa"/>
          </w:tcPr>
          <w:p w:rsidR="00D205B4" w:rsidRPr="005F416C" w:rsidRDefault="00D205B4" w:rsidP="00C06D76">
            <w:pPr>
              <w:pStyle w:val="affb"/>
              <w:rPr>
                <w:lang w:val="en-US"/>
              </w:rPr>
            </w:pPr>
            <w:r w:rsidRPr="005F416C">
              <w:rPr>
                <w:lang w:val="en-US"/>
              </w:rPr>
              <w:t>TYPE_WORK</w:t>
            </w:r>
          </w:p>
        </w:tc>
        <w:tc>
          <w:tcPr>
            <w:tcW w:w="4252" w:type="dxa"/>
          </w:tcPr>
          <w:p w:rsidR="00D205B4" w:rsidRPr="005F416C" w:rsidRDefault="00D205B4" w:rsidP="00C06D76">
            <w:pPr>
              <w:pStyle w:val="affb"/>
            </w:pPr>
            <w:r w:rsidRPr="005F416C">
              <w:t>0 - смена режима сразу после прихода команды</w:t>
            </w:r>
          </w:p>
          <w:p w:rsidR="00D205B4" w:rsidRPr="005F416C" w:rsidRDefault="00D205B4" w:rsidP="00C06D76">
            <w:pPr>
              <w:pStyle w:val="affb"/>
            </w:pPr>
            <w:r w:rsidRPr="005F416C">
              <w:t xml:space="preserve">1 - смена режима по приходу </w:t>
            </w:r>
            <w:r w:rsidRPr="005F416C">
              <w:rPr>
                <w:lang w:val="en-US"/>
              </w:rPr>
              <w:t>start</w:t>
            </w:r>
          </w:p>
        </w:tc>
        <w:tc>
          <w:tcPr>
            <w:tcW w:w="709" w:type="dxa"/>
          </w:tcPr>
          <w:p w:rsidR="00D205B4" w:rsidRPr="005F416C" w:rsidRDefault="00D205B4" w:rsidP="00C06D76">
            <w:pPr>
              <w:pStyle w:val="affb"/>
            </w:pPr>
          </w:p>
        </w:tc>
        <w:tc>
          <w:tcPr>
            <w:tcW w:w="1383" w:type="dxa"/>
          </w:tcPr>
          <w:p w:rsidR="00D205B4" w:rsidRPr="005F416C" w:rsidRDefault="00D205B4" w:rsidP="00C06D76">
            <w:pPr>
              <w:pStyle w:val="affb"/>
            </w:pPr>
          </w:p>
        </w:tc>
      </w:tr>
      <w:tr w:rsidR="00D205B4" w:rsidRPr="005F416C" w:rsidTr="00D205B4">
        <w:tc>
          <w:tcPr>
            <w:tcW w:w="1101" w:type="dxa"/>
          </w:tcPr>
          <w:p w:rsidR="00D205B4" w:rsidRPr="005F416C" w:rsidRDefault="007B7FF5" w:rsidP="00C06D76">
            <w:pPr>
              <w:pStyle w:val="affb"/>
            </w:pPr>
            <w:r w:rsidRPr="005F416C">
              <w:t>2</w:t>
            </w:r>
            <w:r w:rsidRPr="005F416C">
              <w:rPr>
                <w:lang w:val="en-US"/>
              </w:rPr>
              <w:t>7</w:t>
            </w:r>
            <w:r w:rsidR="00D205B4" w:rsidRPr="005F416C">
              <w:t xml:space="preserve"> – 17</w:t>
            </w:r>
          </w:p>
        </w:tc>
        <w:tc>
          <w:tcPr>
            <w:tcW w:w="2126" w:type="dxa"/>
          </w:tcPr>
          <w:p w:rsidR="00D205B4" w:rsidRPr="005F416C" w:rsidRDefault="00D205B4" w:rsidP="00C06D76">
            <w:pPr>
              <w:pStyle w:val="affb"/>
            </w:pPr>
            <w:r w:rsidRPr="005F416C">
              <w:t>reserved</w:t>
            </w:r>
          </w:p>
        </w:tc>
        <w:tc>
          <w:tcPr>
            <w:tcW w:w="4252" w:type="dxa"/>
          </w:tcPr>
          <w:p w:rsidR="00D205B4" w:rsidRPr="005F416C" w:rsidRDefault="00D205B4" w:rsidP="00C06D76">
            <w:pPr>
              <w:pStyle w:val="affb"/>
            </w:pPr>
          </w:p>
        </w:tc>
        <w:tc>
          <w:tcPr>
            <w:tcW w:w="709" w:type="dxa"/>
          </w:tcPr>
          <w:p w:rsidR="00D205B4" w:rsidRPr="005F416C" w:rsidRDefault="00D205B4" w:rsidP="00C06D76">
            <w:pPr>
              <w:pStyle w:val="affb"/>
            </w:pPr>
          </w:p>
        </w:tc>
        <w:tc>
          <w:tcPr>
            <w:tcW w:w="1383" w:type="dxa"/>
          </w:tcPr>
          <w:p w:rsidR="00D205B4" w:rsidRPr="005F416C" w:rsidRDefault="00D205B4" w:rsidP="00C06D76">
            <w:pPr>
              <w:pStyle w:val="affb"/>
            </w:pPr>
          </w:p>
        </w:tc>
      </w:tr>
      <w:tr w:rsidR="00D205B4" w:rsidRPr="005F416C" w:rsidTr="00D205B4">
        <w:tc>
          <w:tcPr>
            <w:tcW w:w="1101" w:type="dxa"/>
          </w:tcPr>
          <w:p w:rsidR="00D205B4" w:rsidRPr="005F416C" w:rsidRDefault="00D205B4" w:rsidP="00C06D76">
            <w:pPr>
              <w:pStyle w:val="affb"/>
            </w:pPr>
            <w:r w:rsidRPr="005F416C">
              <w:t>16</w:t>
            </w:r>
          </w:p>
        </w:tc>
        <w:tc>
          <w:tcPr>
            <w:tcW w:w="2126" w:type="dxa"/>
          </w:tcPr>
          <w:p w:rsidR="00D205B4" w:rsidRPr="005F416C" w:rsidRDefault="00D205B4" w:rsidP="00C06D76">
            <w:pPr>
              <w:pStyle w:val="affb"/>
            </w:pPr>
            <w:r w:rsidRPr="005F416C">
              <w:t>HET_RST</w:t>
            </w:r>
          </w:p>
        </w:tc>
        <w:tc>
          <w:tcPr>
            <w:tcW w:w="4252" w:type="dxa"/>
          </w:tcPr>
          <w:p w:rsidR="00D205B4" w:rsidRPr="005F416C" w:rsidRDefault="00D205B4" w:rsidP="00C06D76">
            <w:pPr>
              <w:pStyle w:val="affb"/>
            </w:pPr>
            <w:r w:rsidRPr="005F416C">
              <w:t>Сброс текущего значения фазы гетеродина.</w:t>
            </w:r>
          </w:p>
        </w:tc>
        <w:tc>
          <w:tcPr>
            <w:tcW w:w="709" w:type="dxa"/>
          </w:tcPr>
          <w:p w:rsidR="00D205B4" w:rsidRPr="005F416C" w:rsidRDefault="00D205B4" w:rsidP="00C06D76">
            <w:pPr>
              <w:pStyle w:val="affb"/>
            </w:pPr>
            <w:r w:rsidRPr="005F416C">
              <w:t>W</w:t>
            </w:r>
          </w:p>
        </w:tc>
        <w:tc>
          <w:tcPr>
            <w:tcW w:w="1383" w:type="dxa"/>
          </w:tcPr>
          <w:p w:rsidR="00D205B4" w:rsidRPr="005F416C" w:rsidRDefault="00D205B4" w:rsidP="00C06D76">
            <w:pPr>
              <w:pStyle w:val="affb"/>
            </w:pPr>
            <w:r w:rsidRPr="005F416C">
              <w:t>0x0</w:t>
            </w:r>
          </w:p>
        </w:tc>
      </w:tr>
      <w:tr w:rsidR="00D205B4" w:rsidRPr="005F416C" w:rsidTr="00D205B4">
        <w:tc>
          <w:tcPr>
            <w:tcW w:w="1101" w:type="dxa"/>
          </w:tcPr>
          <w:p w:rsidR="00D205B4" w:rsidRPr="005F416C" w:rsidRDefault="00D205B4" w:rsidP="00C06D76">
            <w:pPr>
              <w:pStyle w:val="affb"/>
            </w:pPr>
            <w:r w:rsidRPr="005F416C">
              <w:t>15 – 9</w:t>
            </w:r>
          </w:p>
        </w:tc>
        <w:tc>
          <w:tcPr>
            <w:tcW w:w="2126" w:type="dxa"/>
          </w:tcPr>
          <w:p w:rsidR="00D205B4" w:rsidRPr="005F416C" w:rsidRDefault="00D205B4" w:rsidP="00C06D76">
            <w:pPr>
              <w:pStyle w:val="affb"/>
            </w:pPr>
            <w:r w:rsidRPr="005F416C">
              <w:t>reserved</w:t>
            </w:r>
          </w:p>
        </w:tc>
        <w:tc>
          <w:tcPr>
            <w:tcW w:w="4252" w:type="dxa"/>
          </w:tcPr>
          <w:p w:rsidR="00D205B4" w:rsidRPr="005F416C" w:rsidRDefault="00D205B4" w:rsidP="00C06D76">
            <w:pPr>
              <w:pStyle w:val="affb"/>
            </w:pPr>
          </w:p>
        </w:tc>
        <w:tc>
          <w:tcPr>
            <w:tcW w:w="709" w:type="dxa"/>
          </w:tcPr>
          <w:p w:rsidR="00D205B4" w:rsidRPr="005F416C" w:rsidRDefault="00D205B4" w:rsidP="00C06D76">
            <w:pPr>
              <w:pStyle w:val="affb"/>
            </w:pPr>
          </w:p>
        </w:tc>
        <w:tc>
          <w:tcPr>
            <w:tcW w:w="1383" w:type="dxa"/>
          </w:tcPr>
          <w:p w:rsidR="00D205B4" w:rsidRPr="005F416C" w:rsidRDefault="00D205B4" w:rsidP="00C06D76">
            <w:pPr>
              <w:pStyle w:val="affb"/>
            </w:pPr>
          </w:p>
        </w:tc>
      </w:tr>
      <w:tr w:rsidR="00D205B4" w:rsidRPr="005F416C" w:rsidTr="00D205B4">
        <w:tc>
          <w:tcPr>
            <w:tcW w:w="1101" w:type="dxa"/>
          </w:tcPr>
          <w:p w:rsidR="00D205B4" w:rsidRPr="005F416C" w:rsidRDefault="00D205B4" w:rsidP="00C06D76">
            <w:pPr>
              <w:pStyle w:val="affb"/>
            </w:pPr>
            <w:r w:rsidRPr="005F416C">
              <w:t>8</w:t>
            </w:r>
          </w:p>
        </w:tc>
        <w:tc>
          <w:tcPr>
            <w:tcW w:w="2126" w:type="dxa"/>
          </w:tcPr>
          <w:p w:rsidR="00D205B4" w:rsidRPr="005F416C" w:rsidRDefault="00D205B4" w:rsidP="00C06D76">
            <w:pPr>
              <w:pStyle w:val="affb"/>
            </w:pPr>
            <w:r w:rsidRPr="005F416C">
              <w:t>HET_EN</w:t>
            </w:r>
          </w:p>
        </w:tc>
        <w:tc>
          <w:tcPr>
            <w:tcW w:w="4252" w:type="dxa"/>
          </w:tcPr>
          <w:p w:rsidR="00D205B4" w:rsidRPr="005F416C" w:rsidRDefault="00D205B4" w:rsidP="00C06D76">
            <w:pPr>
              <w:pStyle w:val="affb"/>
            </w:pPr>
            <w:r w:rsidRPr="005F416C">
              <w:t>Разрешение работы гетеродина:</w:t>
            </w:r>
          </w:p>
          <w:p w:rsidR="00D205B4" w:rsidRPr="005F416C" w:rsidRDefault="00D205B4" w:rsidP="00C06D76">
            <w:pPr>
              <w:pStyle w:val="affb"/>
            </w:pPr>
            <w:r w:rsidRPr="005F416C">
              <w:t>‘1’ – запустить гетеродин;</w:t>
            </w:r>
          </w:p>
          <w:p w:rsidR="00D205B4" w:rsidRPr="005F416C" w:rsidRDefault="00D205B4" w:rsidP="00DE12C4">
            <w:pPr>
              <w:pStyle w:val="affb"/>
            </w:pPr>
            <w:r w:rsidRPr="005F416C">
              <w:t>‘0’ – остановить гетеродин (sin = 0, cos = 1).</w:t>
            </w:r>
          </w:p>
        </w:tc>
        <w:tc>
          <w:tcPr>
            <w:tcW w:w="709" w:type="dxa"/>
          </w:tcPr>
          <w:p w:rsidR="00D205B4" w:rsidRPr="005F416C" w:rsidRDefault="00D205B4" w:rsidP="00C06D76">
            <w:pPr>
              <w:pStyle w:val="affb"/>
            </w:pPr>
            <w:r w:rsidRPr="005F416C">
              <w:t>W</w:t>
            </w:r>
          </w:p>
        </w:tc>
        <w:tc>
          <w:tcPr>
            <w:tcW w:w="1383" w:type="dxa"/>
          </w:tcPr>
          <w:p w:rsidR="00D205B4" w:rsidRPr="005F416C" w:rsidRDefault="00D205B4" w:rsidP="00C06D76">
            <w:pPr>
              <w:pStyle w:val="affb"/>
            </w:pPr>
            <w:r w:rsidRPr="005F416C">
              <w:t>0x0</w:t>
            </w:r>
          </w:p>
        </w:tc>
      </w:tr>
      <w:tr w:rsidR="00D205B4" w:rsidRPr="005F416C" w:rsidTr="00D205B4">
        <w:tc>
          <w:tcPr>
            <w:tcW w:w="1101" w:type="dxa"/>
          </w:tcPr>
          <w:p w:rsidR="00D205B4" w:rsidRPr="005F416C" w:rsidRDefault="00D205B4" w:rsidP="00C06D76">
            <w:pPr>
              <w:pStyle w:val="affb"/>
            </w:pPr>
            <w:r w:rsidRPr="005F416C">
              <w:t>7 – 2</w:t>
            </w:r>
          </w:p>
        </w:tc>
        <w:tc>
          <w:tcPr>
            <w:tcW w:w="2126" w:type="dxa"/>
          </w:tcPr>
          <w:p w:rsidR="00D205B4" w:rsidRPr="005F416C" w:rsidRDefault="00D205B4" w:rsidP="00C06D76">
            <w:pPr>
              <w:pStyle w:val="affb"/>
            </w:pPr>
            <w:r w:rsidRPr="005F416C">
              <w:t>reserved</w:t>
            </w:r>
          </w:p>
        </w:tc>
        <w:tc>
          <w:tcPr>
            <w:tcW w:w="4252" w:type="dxa"/>
          </w:tcPr>
          <w:p w:rsidR="00D205B4" w:rsidRPr="005F416C" w:rsidRDefault="00D205B4" w:rsidP="00C06D76">
            <w:pPr>
              <w:pStyle w:val="affb"/>
            </w:pPr>
          </w:p>
        </w:tc>
        <w:tc>
          <w:tcPr>
            <w:tcW w:w="709" w:type="dxa"/>
          </w:tcPr>
          <w:p w:rsidR="00D205B4" w:rsidRPr="005F416C" w:rsidRDefault="00D205B4" w:rsidP="00C06D76">
            <w:pPr>
              <w:pStyle w:val="affb"/>
            </w:pPr>
          </w:p>
        </w:tc>
        <w:tc>
          <w:tcPr>
            <w:tcW w:w="1383" w:type="dxa"/>
          </w:tcPr>
          <w:p w:rsidR="00D205B4" w:rsidRPr="005F416C" w:rsidRDefault="00D205B4" w:rsidP="00C06D76">
            <w:pPr>
              <w:pStyle w:val="affb"/>
            </w:pPr>
          </w:p>
        </w:tc>
      </w:tr>
      <w:tr w:rsidR="00D205B4" w:rsidRPr="005F416C" w:rsidTr="00D205B4">
        <w:tc>
          <w:tcPr>
            <w:tcW w:w="1101" w:type="dxa"/>
          </w:tcPr>
          <w:p w:rsidR="00D205B4" w:rsidRPr="005F416C" w:rsidRDefault="00D205B4" w:rsidP="00C06D76">
            <w:pPr>
              <w:pStyle w:val="affb"/>
            </w:pPr>
            <w:r w:rsidRPr="005F416C">
              <w:t>1 – 0</w:t>
            </w:r>
          </w:p>
        </w:tc>
        <w:tc>
          <w:tcPr>
            <w:tcW w:w="2126" w:type="dxa"/>
          </w:tcPr>
          <w:p w:rsidR="00D205B4" w:rsidRPr="005F416C" w:rsidRDefault="00D205B4" w:rsidP="00C06D76">
            <w:pPr>
              <w:pStyle w:val="affb"/>
            </w:pPr>
            <w:r w:rsidRPr="005F416C">
              <w:t>HET_ROUND</w:t>
            </w:r>
          </w:p>
        </w:tc>
        <w:tc>
          <w:tcPr>
            <w:tcW w:w="4252" w:type="dxa"/>
          </w:tcPr>
          <w:p w:rsidR="00D205B4" w:rsidRPr="005F416C" w:rsidRDefault="00D205B4" w:rsidP="00C06D76">
            <w:pPr>
              <w:pStyle w:val="affb"/>
            </w:pPr>
            <w:r w:rsidRPr="005F416C">
              <w:t>Режим округления высчитываемых значений фазы:</w:t>
            </w:r>
          </w:p>
          <w:p w:rsidR="00D205B4" w:rsidRPr="005F416C" w:rsidRDefault="00D205B4" w:rsidP="00C06D76">
            <w:pPr>
              <w:pStyle w:val="affb"/>
            </w:pPr>
            <w:r w:rsidRPr="005F416C">
              <w:t>‘0’ – с округлением to_-inf (просто все отбрасывается);</w:t>
            </w:r>
          </w:p>
          <w:p w:rsidR="00D205B4" w:rsidRPr="005F416C" w:rsidRDefault="00D205B4" w:rsidP="00C06D76">
            <w:pPr>
              <w:pStyle w:val="affb"/>
            </w:pPr>
            <w:r w:rsidRPr="005F416C">
              <w:t>‘1’ – с округлением to_+inf (к результату прибавляется 1, если (R + S) &gt; 0);</w:t>
            </w:r>
          </w:p>
          <w:p w:rsidR="00D205B4" w:rsidRPr="005F416C" w:rsidRDefault="00D205B4" w:rsidP="00C06D76">
            <w:pPr>
              <w:pStyle w:val="affb"/>
            </w:pPr>
            <w:r w:rsidRPr="005F416C">
              <w:t>‘2’ – с округлением to_nearest (к результату прибавляется 1, если R = 1);</w:t>
            </w:r>
          </w:p>
          <w:p w:rsidR="00D205B4" w:rsidRPr="005F416C" w:rsidRDefault="00D205B4" w:rsidP="00C06D76">
            <w:pPr>
              <w:pStyle w:val="affb"/>
            </w:pPr>
            <w:r w:rsidRPr="005F416C">
              <w:t>‘3’ – с округлением to_nearest_even (к результату прибавляется 1, если R &amp; (L + S) &gt; 0).</w:t>
            </w:r>
          </w:p>
        </w:tc>
        <w:tc>
          <w:tcPr>
            <w:tcW w:w="709" w:type="dxa"/>
          </w:tcPr>
          <w:p w:rsidR="00D205B4" w:rsidRPr="005F416C" w:rsidRDefault="00D205B4" w:rsidP="00C06D76">
            <w:pPr>
              <w:pStyle w:val="affb"/>
            </w:pPr>
            <w:r w:rsidRPr="005F416C">
              <w:t>W</w:t>
            </w:r>
          </w:p>
        </w:tc>
        <w:tc>
          <w:tcPr>
            <w:tcW w:w="1383" w:type="dxa"/>
          </w:tcPr>
          <w:p w:rsidR="00D205B4" w:rsidRPr="005F416C" w:rsidRDefault="00D205B4" w:rsidP="00C06D76">
            <w:pPr>
              <w:pStyle w:val="affb"/>
            </w:pPr>
            <w:r w:rsidRPr="005F416C">
              <w:t>0x0</w:t>
            </w:r>
          </w:p>
        </w:tc>
      </w:tr>
    </w:tbl>
    <w:p w:rsidR="0047332B" w:rsidRPr="005F416C" w:rsidRDefault="0047332B" w:rsidP="0047332B">
      <w:pPr>
        <w:pStyle w:val="a9"/>
        <w:rPr>
          <w:b/>
        </w:rPr>
      </w:pPr>
    </w:p>
    <w:p w:rsidR="0047332B" w:rsidRPr="005F416C" w:rsidRDefault="0047332B" w:rsidP="0047332B">
      <w:pPr>
        <w:pStyle w:val="a9"/>
      </w:pPr>
      <w:r w:rsidRPr="005F416C">
        <w:rPr>
          <w:b/>
        </w:rPr>
        <w:t xml:space="preserve">Регистр начальной фазы гетеродина (HET_PHASE). </w:t>
      </w:r>
      <w:r w:rsidRPr="005F416C">
        <w:t>Регистр предназначен для задания начального значения фазы гетеродина.</w:t>
      </w:r>
      <w:r w:rsidR="002067E6" w:rsidRPr="005F416C">
        <w:t xml:space="preserve"> Регистр доступен по записи</w:t>
      </w:r>
      <w:r w:rsidR="00A810E4" w:rsidRPr="005F416C">
        <w:t xml:space="preserve">. Формат регистра приведен в таблице </w:t>
      </w:r>
      <w:r w:rsidR="00B050B4">
        <w:fldChar w:fldCharType="begin"/>
      </w:r>
      <w:r w:rsidR="00B050B4">
        <w:instrText xml:space="preserve"> REF _Ref31375657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306</w:t>
      </w:r>
      <w:r w:rsidR="00B050B4">
        <w:fldChar w:fldCharType="end"/>
      </w:r>
      <w:r w:rsidR="00A810E4" w:rsidRPr="005F416C">
        <w:t>.</w:t>
      </w:r>
    </w:p>
    <w:p w:rsidR="0047332B" w:rsidRPr="005F416C" w:rsidRDefault="0047332B" w:rsidP="0047332B">
      <w:pPr>
        <w:pStyle w:val="a9"/>
      </w:pPr>
    </w:p>
    <w:p w:rsidR="0047332B" w:rsidRPr="005F416C" w:rsidRDefault="0047332B" w:rsidP="0047332B">
      <w:pPr>
        <w:pStyle w:val="afff0"/>
      </w:pPr>
      <w:bookmarkStart w:id="1372" w:name="_Ref31375657"/>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306</w:t>
      </w:r>
      <w:r w:rsidR="008A68E7" w:rsidRPr="005F416C">
        <w:rPr>
          <w:noProof/>
        </w:rPr>
        <w:fldChar w:fldCharType="end"/>
      </w:r>
      <w:bookmarkEnd w:id="1372"/>
      <w:r w:rsidRPr="005F416C">
        <w:t xml:space="preserve"> –  Разряды регистра начальной фазы гетеродина (HET_</w:t>
      </w:r>
      <w:r w:rsidRPr="005F416C">
        <w:rPr>
          <w:lang w:val="en-US"/>
        </w:rPr>
        <w:t>PHASE</w:t>
      </w:r>
      <w:r w:rsidRPr="005F416C">
        <w:t>)</w:t>
      </w:r>
    </w:p>
    <w:tbl>
      <w:tblPr>
        <w:tblW w:w="0" w:type="auto"/>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2126"/>
        <w:gridCol w:w="4252"/>
        <w:gridCol w:w="709"/>
        <w:gridCol w:w="1383"/>
      </w:tblGrid>
      <w:tr w:rsidR="0047332B" w:rsidRPr="005F416C" w:rsidTr="0047332B">
        <w:tc>
          <w:tcPr>
            <w:tcW w:w="1101" w:type="dxa"/>
            <w:shd w:val="clear" w:color="auto" w:fill="D9D9D9"/>
          </w:tcPr>
          <w:p w:rsidR="0047332B" w:rsidRPr="005F416C" w:rsidRDefault="0047332B" w:rsidP="0047332B">
            <w:pPr>
              <w:pStyle w:val="affb"/>
            </w:pPr>
            <w:r w:rsidRPr="005F416C">
              <w:t>№ Разр</w:t>
            </w:r>
          </w:p>
        </w:tc>
        <w:tc>
          <w:tcPr>
            <w:tcW w:w="2126" w:type="dxa"/>
            <w:shd w:val="clear" w:color="auto" w:fill="D9D9D9"/>
          </w:tcPr>
          <w:p w:rsidR="0047332B" w:rsidRPr="005F416C" w:rsidRDefault="0047332B" w:rsidP="0047332B">
            <w:pPr>
              <w:pStyle w:val="affb"/>
            </w:pPr>
            <w:r w:rsidRPr="005F416C">
              <w:t>Имя</w:t>
            </w:r>
          </w:p>
        </w:tc>
        <w:tc>
          <w:tcPr>
            <w:tcW w:w="4252" w:type="dxa"/>
            <w:shd w:val="clear" w:color="auto" w:fill="D9D9D9"/>
          </w:tcPr>
          <w:p w:rsidR="0047332B" w:rsidRPr="005F416C" w:rsidRDefault="0047332B" w:rsidP="0047332B">
            <w:pPr>
              <w:pStyle w:val="affb"/>
            </w:pPr>
            <w:r w:rsidRPr="005F416C">
              <w:t>Название (описание)</w:t>
            </w:r>
          </w:p>
        </w:tc>
        <w:tc>
          <w:tcPr>
            <w:tcW w:w="709" w:type="dxa"/>
            <w:shd w:val="clear" w:color="auto" w:fill="D9D9D9"/>
          </w:tcPr>
          <w:p w:rsidR="0047332B" w:rsidRPr="005F416C" w:rsidRDefault="0047332B" w:rsidP="0047332B">
            <w:pPr>
              <w:pStyle w:val="affb"/>
            </w:pPr>
            <w:r w:rsidRPr="005F416C">
              <w:t>Реж</w:t>
            </w:r>
          </w:p>
        </w:tc>
        <w:tc>
          <w:tcPr>
            <w:tcW w:w="1383" w:type="dxa"/>
            <w:shd w:val="clear" w:color="auto" w:fill="D9D9D9"/>
          </w:tcPr>
          <w:p w:rsidR="0047332B" w:rsidRPr="005F416C" w:rsidRDefault="0047332B" w:rsidP="0047332B">
            <w:pPr>
              <w:pStyle w:val="affb"/>
            </w:pPr>
            <w:r w:rsidRPr="005F416C">
              <w:t>Исх. знач.</w:t>
            </w:r>
          </w:p>
        </w:tc>
      </w:tr>
      <w:tr w:rsidR="0047332B" w:rsidRPr="005F416C" w:rsidTr="0047332B">
        <w:tc>
          <w:tcPr>
            <w:tcW w:w="1101" w:type="dxa"/>
          </w:tcPr>
          <w:p w:rsidR="0047332B" w:rsidRPr="005F416C" w:rsidRDefault="0047332B" w:rsidP="0047332B">
            <w:pPr>
              <w:pStyle w:val="affb"/>
            </w:pPr>
            <w:r w:rsidRPr="005F416C">
              <w:t>31 – 0</w:t>
            </w:r>
          </w:p>
        </w:tc>
        <w:tc>
          <w:tcPr>
            <w:tcW w:w="2126" w:type="dxa"/>
          </w:tcPr>
          <w:p w:rsidR="0047332B" w:rsidRPr="005F416C" w:rsidRDefault="0047332B" w:rsidP="0047332B">
            <w:pPr>
              <w:pStyle w:val="affb"/>
            </w:pPr>
            <w:r w:rsidRPr="005F416C">
              <w:t>HET_PHASE</w:t>
            </w:r>
          </w:p>
        </w:tc>
        <w:tc>
          <w:tcPr>
            <w:tcW w:w="4252" w:type="dxa"/>
          </w:tcPr>
          <w:p w:rsidR="0047332B" w:rsidRPr="005F416C" w:rsidRDefault="0047332B" w:rsidP="0047332B">
            <w:pPr>
              <w:pStyle w:val="affb"/>
            </w:pPr>
            <w:r w:rsidRPr="005F416C">
              <w:t xml:space="preserve">Значение начальной фазы гетеродина. </w:t>
            </w:r>
          </w:p>
        </w:tc>
        <w:tc>
          <w:tcPr>
            <w:tcW w:w="709" w:type="dxa"/>
          </w:tcPr>
          <w:p w:rsidR="0047332B" w:rsidRPr="005F416C" w:rsidRDefault="0047332B" w:rsidP="0047332B">
            <w:pPr>
              <w:pStyle w:val="affb"/>
            </w:pPr>
            <w:r w:rsidRPr="005F416C">
              <w:t>W</w:t>
            </w:r>
          </w:p>
        </w:tc>
        <w:tc>
          <w:tcPr>
            <w:tcW w:w="1383" w:type="dxa"/>
          </w:tcPr>
          <w:p w:rsidR="0047332B" w:rsidRPr="005F416C" w:rsidRDefault="0047332B" w:rsidP="0047332B">
            <w:pPr>
              <w:pStyle w:val="affb"/>
            </w:pPr>
            <w:r w:rsidRPr="005F416C">
              <w:t>0x0</w:t>
            </w:r>
          </w:p>
        </w:tc>
      </w:tr>
    </w:tbl>
    <w:p w:rsidR="0047332B" w:rsidRPr="005F416C" w:rsidRDefault="0047332B" w:rsidP="0047332B"/>
    <w:p w:rsidR="0047332B" w:rsidRPr="005F416C" w:rsidRDefault="0047332B" w:rsidP="0047332B">
      <w:pPr>
        <w:pStyle w:val="a9"/>
      </w:pPr>
      <w:bookmarkStart w:id="1373" w:name="_Toc512274691"/>
      <w:r w:rsidRPr="005F416C">
        <w:rPr>
          <w:b/>
        </w:rPr>
        <w:t>Регистр частоты гетеродина (HET_FREQ)</w:t>
      </w:r>
      <w:bookmarkEnd w:id="1373"/>
      <w:r w:rsidRPr="005F416C">
        <w:rPr>
          <w:b/>
        </w:rPr>
        <w:t xml:space="preserve">. </w:t>
      </w:r>
      <w:r w:rsidRPr="005F416C">
        <w:t xml:space="preserve">Регистр предназначен для </w:t>
      </w:r>
      <w:r w:rsidR="002067E6" w:rsidRPr="005F416C">
        <w:t>настройки частоты</w:t>
      </w:r>
      <w:r w:rsidRPr="005F416C">
        <w:t xml:space="preserve"> гетеродина</w:t>
      </w:r>
      <w:r w:rsidR="002067E6" w:rsidRPr="005F416C">
        <w:t xml:space="preserve">. Регистр доступен по записи. Значение, </w:t>
      </w:r>
      <w:r w:rsidR="009478B9" w:rsidRPr="005F416C">
        <w:t>записанное в регистр</w:t>
      </w:r>
      <w:r w:rsidR="0025636A" w:rsidRPr="005F416C">
        <w:t>,</w:t>
      </w:r>
      <w:r w:rsidR="009478B9" w:rsidRPr="005F416C">
        <w:t xml:space="preserve"> и получаемая частота связана формулами:</w:t>
      </w:r>
    </w:p>
    <w:p w:rsidR="009478B9" w:rsidRPr="005F416C" w:rsidRDefault="009478B9" w:rsidP="009478B9">
      <w:pPr>
        <w:pStyle w:val="a9"/>
        <w:jc w:val="center"/>
        <w:rPr>
          <w:b/>
          <w:lang w:val="en-US"/>
        </w:rPr>
      </w:pPr>
      <w:r w:rsidRPr="005F416C">
        <w:rPr>
          <w:b/>
          <w:lang w:val="en-US"/>
        </w:rPr>
        <w:t>f = fdac*code * / 2</w:t>
      </w:r>
      <w:r w:rsidRPr="005F416C">
        <w:rPr>
          <w:b/>
          <w:vertAlign w:val="superscript"/>
          <w:lang w:val="en-US"/>
        </w:rPr>
        <w:t>32</w:t>
      </w:r>
      <w:r w:rsidRPr="005F416C">
        <w:rPr>
          <w:b/>
          <w:lang w:val="en-US"/>
        </w:rPr>
        <w:t>,</w:t>
      </w:r>
    </w:p>
    <w:p w:rsidR="009478B9" w:rsidRPr="005F416C" w:rsidRDefault="009478B9" w:rsidP="009478B9">
      <w:pPr>
        <w:pStyle w:val="a9"/>
        <w:jc w:val="center"/>
        <w:rPr>
          <w:b/>
          <w:lang w:val="en-US"/>
        </w:rPr>
      </w:pPr>
      <w:r w:rsidRPr="005F416C">
        <w:rPr>
          <w:b/>
          <w:lang w:val="en-US"/>
        </w:rPr>
        <w:t>code = [f * 2</w:t>
      </w:r>
      <w:r w:rsidRPr="005F416C">
        <w:rPr>
          <w:b/>
          <w:vertAlign w:val="superscript"/>
          <w:lang w:val="en-US"/>
        </w:rPr>
        <w:t>32</w:t>
      </w:r>
      <w:r w:rsidRPr="005F416C">
        <w:rPr>
          <w:b/>
          <w:lang w:val="en-US"/>
        </w:rPr>
        <w:t xml:space="preserve"> /fd</w:t>
      </w:r>
      <w:r w:rsidR="00930E27" w:rsidRPr="005F416C">
        <w:rPr>
          <w:b/>
          <w:lang w:val="en-US"/>
        </w:rPr>
        <w:t>ac</w:t>
      </w:r>
      <w:r w:rsidRPr="005F416C">
        <w:rPr>
          <w:b/>
          <w:lang w:val="en-US"/>
        </w:rPr>
        <w:t>],</w:t>
      </w:r>
    </w:p>
    <w:p w:rsidR="0047332B" w:rsidRPr="005F416C" w:rsidRDefault="009478B9" w:rsidP="0047332B">
      <w:pPr>
        <w:pStyle w:val="a9"/>
      </w:pPr>
      <w:r w:rsidRPr="005F416C">
        <w:t xml:space="preserve">где </w:t>
      </w:r>
      <w:r w:rsidRPr="005F416C">
        <w:rPr>
          <w:lang w:val="en-US"/>
        </w:rPr>
        <w:t>f</w:t>
      </w:r>
      <w:r w:rsidRPr="005F416C">
        <w:t xml:space="preserve"> – частота гетеродина, выраженная в Герцах; </w:t>
      </w:r>
      <w:r w:rsidRPr="005F416C">
        <w:rPr>
          <w:lang w:val="en-US"/>
        </w:rPr>
        <w:t>code</w:t>
      </w:r>
      <w:r w:rsidRPr="005F416C">
        <w:t xml:space="preserve"> – значение регистра </w:t>
      </w:r>
      <w:r w:rsidRPr="005F416C">
        <w:rPr>
          <w:lang w:val="en-US"/>
        </w:rPr>
        <w:t>HET</w:t>
      </w:r>
      <w:r w:rsidRPr="005F416C">
        <w:t>_</w:t>
      </w:r>
      <w:r w:rsidRPr="005F416C">
        <w:rPr>
          <w:lang w:val="en-US"/>
        </w:rPr>
        <w:t>FREQ</w:t>
      </w:r>
      <w:r w:rsidRPr="005F416C">
        <w:rPr>
          <w:bCs/>
        </w:rPr>
        <w:t xml:space="preserve">[31:0], </w:t>
      </w:r>
      <w:r w:rsidRPr="005F416C">
        <w:rPr>
          <w:bCs/>
          <w:lang w:val="en-US"/>
        </w:rPr>
        <w:t>fdac</w:t>
      </w:r>
      <w:r w:rsidRPr="005F416C">
        <w:rPr>
          <w:bCs/>
        </w:rPr>
        <w:t xml:space="preserve"> - частота ЦАП, </w:t>
      </w:r>
      <w:r w:rsidRPr="005F416C">
        <w:t>выраженная в Герцах</w:t>
      </w:r>
      <w:r w:rsidR="00A810E4" w:rsidRPr="005F416C">
        <w:t>.</w:t>
      </w:r>
    </w:p>
    <w:p w:rsidR="00A810E4" w:rsidRPr="005F416C" w:rsidRDefault="00A810E4" w:rsidP="0047332B">
      <w:pPr>
        <w:pStyle w:val="a9"/>
      </w:pPr>
      <w:r w:rsidRPr="005F416C">
        <w:t xml:space="preserve">Формат регистра приведен в таблице </w:t>
      </w:r>
      <w:r w:rsidR="00B050B4">
        <w:fldChar w:fldCharType="begin"/>
      </w:r>
      <w:r w:rsidR="00B050B4">
        <w:instrText xml:space="preserve"> REF _Ref31375734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307</w:t>
      </w:r>
      <w:r w:rsidR="00B050B4">
        <w:fldChar w:fldCharType="end"/>
      </w:r>
      <w:r w:rsidRPr="005F416C">
        <w:t>.</w:t>
      </w:r>
    </w:p>
    <w:p w:rsidR="00795D65" w:rsidRPr="005F416C" w:rsidRDefault="00795D65" w:rsidP="0047332B">
      <w:pPr>
        <w:pStyle w:val="a9"/>
      </w:pPr>
    </w:p>
    <w:p w:rsidR="009478B9" w:rsidRPr="005F416C" w:rsidRDefault="009478B9" w:rsidP="0047332B">
      <w:pPr>
        <w:pStyle w:val="a9"/>
      </w:pPr>
    </w:p>
    <w:p w:rsidR="0047332B" w:rsidRPr="005F416C" w:rsidRDefault="0047332B" w:rsidP="0047332B">
      <w:pPr>
        <w:pStyle w:val="afff0"/>
      </w:pPr>
      <w:bookmarkStart w:id="1374" w:name="_Ref3137573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307</w:t>
      </w:r>
      <w:r w:rsidR="008A68E7" w:rsidRPr="005F416C">
        <w:rPr>
          <w:noProof/>
        </w:rPr>
        <w:fldChar w:fldCharType="end"/>
      </w:r>
      <w:bookmarkEnd w:id="1374"/>
      <w:r w:rsidRPr="005F416C">
        <w:t xml:space="preserve"> – Разряды регистра частоты гетеродина (HET_FREQ)</w:t>
      </w:r>
    </w:p>
    <w:tbl>
      <w:tblPr>
        <w:tblW w:w="0" w:type="auto"/>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2126"/>
        <w:gridCol w:w="4252"/>
        <w:gridCol w:w="709"/>
        <w:gridCol w:w="1383"/>
      </w:tblGrid>
      <w:tr w:rsidR="0047332B" w:rsidRPr="005F416C" w:rsidTr="0047332B">
        <w:tc>
          <w:tcPr>
            <w:tcW w:w="1101" w:type="dxa"/>
            <w:shd w:val="clear" w:color="auto" w:fill="D9D9D9"/>
          </w:tcPr>
          <w:p w:rsidR="0047332B" w:rsidRPr="005F416C" w:rsidRDefault="0047332B" w:rsidP="0047332B">
            <w:pPr>
              <w:pStyle w:val="affb"/>
            </w:pPr>
            <w:r w:rsidRPr="005F416C">
              <w:t>№ Разр</w:t>
            </w:r>
          </w:p>
        </w:tc>
        <w:tc>
          <w:tcPr>
            <w:tcW w:w="2126" w:type="dxa"/>
            <w:shd w:val="clear" w:color="auto" w:fill="D9D9D9"/>
          </w:tcPr>
          <w:p w:rsidR="0047332B" w:rsidRPr="005F416C" w:rsidRDefault="0047332B" w:rsidP="0047332B">
            <w:pPr>
              <w:pStyle w:val="affb"/>
            </w:pPr>
            <w:r w:rsidRPr="005F416C">
              <w:t>Имя</w:t>
            </w:r>
          </w:p>
        </w:tc>
        <w:tc>
          <w:tcPr>
            <w:tcW w:w="4252" w:type="dxa"/>
            <w:shd w:val="clear" w:color="auto" w:fill="D9D9D9"/>
          </w:tcPr>
          <w:p w:rsidR="0047332B" w:rsidRPr="005F416C" w:rsidRDefault="0047332B" w:rsidP="0047332B">
            <w:pPr>
              <w:pStyle w:val="affb"/>
            </w:pPr>
            <w:r w:rsidRPr="005F416C">
              <w:t>Название (описание)</w:t>
            </w:r>
          </w:p>
        </w:tc>
        <w:tc>
          <w:tcPr>
            <w:tcW w:w="709" w:type="dxa"/>
            <w:shd w:val="clear" w:color="auto" w:fill="D9D9D9"/>
          </w:tcPr>
          <w:p w:rsidR="0047332B" w:rsidRPr="005F416C" w:rsidRDefault="0047332B" w:rsidP="0047332B">
            <w:pPr>
              <w:pStyle w:val="affb"/>
            </w:pPr>
            <w:r w:rsidRPr="005F416C">
              <w:t>Реж</w:t>
            </w:r>
          </w:p>
        </w:tc>
        <w:tc>
          <w:tcPr>
            <w:tcW w:w="1383" w:type="dxa"/>
            <w:shd w:val="clear" w:color="auto" w:fill="D9D9D9"/>
          </w:tcPr>
          <w:p w:rsidR="0047332B" w:rsidRPr="005F416C" w:rsidRDefault="0047332B" w:rsidP="0047332B">
            <w:pPr>
              <w:pStyle w:val="affb"/>
            </w:pPr>
            <w:r w:rsidRPr="005F416C">
              <w:t>Исх. знач.</w:t>
            </w:r>
          </w:p>
        </w:tc>
      </w:tr>
      <w:tr w:rsidR="0047332B" w:rsidRPr="005F416C" w:rsidTr="0047332B">
        <w:tc>
          <w:tcPr>
            <w:tcW w:w="1101" w:type="dxa"/>
          </w:tcPr>
          <w:p w:rsidR="0047332B" w:rsidRPr="005F416C" w:rsidRDefault="0047332B" w:rsidP="0047332B">
            <w:pPr>
              <w:pStyle w:val="affb"/>
            </w:pPr>
            <w:r w:rsidRPr="005F416C">
              <w:t>31 – 0</w:t>
            </w:r>
          </w:p>
        </w:tc>
        <w:tc>
          <w:tcPr>
            <w:tcW w:w="2126" w:type="dxa"/>
          </w:tcPr>
          <w:p w:rsidR="0047332B" w:rsidRPr="005F416C" w:rsidRDefault="0047332B" w:rsidP="0047332B">
            <w:pPr>
              <w:pStyle w:val="affb"/>
            </w:pPr>
            <w:r w:rsidRPr="005F416C">
              <w:t>HET_FREQ</w:t>
            </w:r>
          </w:p>
        </w:tc>
        <w:tc>
          <w:tcPr>
            <w:tcW w:w="4252" w:type="dxa"/>
          </w:tcPr>
          <w:p w:rsidR="0047332B" w:rsidRPr="005F416C" w:rsidRDefault="0047332B" w:rsidP="0047332B">
            <w:pPr>
              <w:pStyle w:val="affb"/>
            </w:pPr>
            <w:r w:rsidRPr="005F416C">
              <w:t>Значение частоты гетеродина</w:t>
            </w:r>
            <w:r w:rsidR="0025636A" w:rsidRPr="005F416C">
              <w:t xml:space="preserve"> </w:t>
            </w:r>
          </w:p>
        </w:tc>
        <w:tc>
          <w:tcPr>
            <w:tcW w:w="709" w:type="dxa"/>
          </w:tcPr>
          <w:p w:rsidR="0047332B" w:rsidRPr="005F416C" w:rsidRDefault="0047332B" w:rsidP="0047332B">
            <w:pPr>
              <w:pStyle w:val="affb"/>
            </w:pPr>
            <w:r w:rsidRPr="005F416C">
              <w:t>W</w:t>
            </w:r>
          </w:p>
        </w:tc>
        <w:tc>
          <w:tcPr>
            <w:tcW w:w="1383" w:type="dxa"/>
          </w:tcPr>
          <w:p w:rsidR="0047332B" w:rsidRPr="005F416C" w:rsidRDefault="0047332B" w:rsidP="0047332B">
            <w:pPr>
              <w:pStyle w:val="affb"/>
            </w:pPr>
            <w:r w:rsidRPr="005F416C">
              <w:t>0x0</w:t>
            </w:r>
          </w:p>
        </w:tc>
      </w:tr>
    </w:tbl>
    <w:p w:rsidR="00D205B4" w:rsidRPr="005F416C" w:rsidRDefault="00D205B4" w:rsidP="00D205B4">
      <w:pPr>
        <w:rPr>
          <w:lang w:val="ru-RU"/>
        </w:rPr>
      </w:pPr>
    </w:p>
    <w:p w:rsidR="0047332B" w:rsidRPr="005F416C" w:rsidRDefault="0047332B" w:rsidP="00D205B4">
      <w:pPr>
        <w:rPr>
          <w:lang w:val="en-US"/>
        </w:rPr>
      </w:pPr>
    </w:p>
    <w:p w:rsidR="00AA2D5D" w:rsidRPr="005F416C" w:rsidRDefault="00AA2D5D" w:rsidP="00AA2D5D">
      <w:pPr>
        <w:pStyle w:val="a9"/>
      </w:pPr>
      <w:r w:rsidRPr="005F416C">
        <w:rPr>
          <w:b/>
        </w:rPr>
        <w:t>Регистр таблицы гетеродина (</w:t>
      </w:r>
      <w:r w:rsidRPr="005F416C">
        <w:rPr>
          <w:b/>
          <w:lang w:val="en-US"/>
        </w:rPr>
        <w:t>COS</w:t>
      </w:r>
      <w:r w:rsidRPr="005F416C">
        <w:rPr>
          <w:b/>
        </w:rPr>
        <w:t>_</w:t>
      </w:r>
      <w:r w:rsidRPr="005F416C">
        <w:rPr>
          <w:b/>
          <w:lang w:val="en-US"/>
        </w:rPr>
        <w:t>SINx</w:t>
      </w:r>
      <w:r w:rsidRPr="005F416C">
        <w:rPr>
          <w:b/>
        </w:rPr>
        <w:t xml:space="preserve">). </w:t>
      </w:r>
      <w:r w:rsidRPr="005F416C">
        <w:t xml:space="preserve">Регистры предназначены для формирования таблицы синуса и косинуса. Таблица состоит из 255 ячеек и </w:t>
      </w:r>
      <w:r w:rsidR="008C18B7" w:rsidRPr="005F416C">
        <w:t>содержит</w:t>
      </w:r>
      <w:r w:rsidRPr="005F416C">
        <w:t xml:space="preserve"> первую четверть синуса и </w:t>
      </w:r>
      <w:r w:rsidR="008C18B7" w:rsidRPr="005F416C">
        <w:t>косинуса</w:t>
      </w:r>
      <w:r w:rsidRPr="005F416C">
        <w:t>.</w:t>
      </w:r>
      <w:r w:rsidR="00A810E4" w:rsidRPr="005F416C">
        <w:t xml:space="preserve"> Формат регистра приведен в таблице </w:t>
      </w:r>
      <w:r w:rsidR="00B050B4">
        <w:fldChar w:fldCharType="begin"/>
      </w:r>
      <w:r w:rsidR="00B050B4">
        <w:instrText xml:space="preserve"> REF _Ref31375774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308</w:t>
      </w:r>
      <w:r w:rsidR="00B050B4">
        <w:fldChar w:fldCharType="end"/>
      </w:r>
      <w:r w:rsidR="00A810E4" w:rsidRPr="005F416C">
        <w:t>.</w:t>
      </w:r>
    </w:p>
    <w:p w:rsidR="00AA2D5D" w:rsidRPr="005F416C" w:rsidRDefault="00AA2D5D" w:rsidP="00AA2D5D">
      <w:pPr>
        <w:pStyle w:val="a9"/>
      </w:pPr>
    </w:p>
    <w:p w:rsidR="00AA2D5D" w:rsidRPr="005F416C" w:rsidRDefault="00AA2D5D" w:rsidP="00AA2D5D">
      <w:pPr>
        <w:pStyle w:val="afff0"/>
      </w:pPr>
      <w:bookmarkStart w:id="1375" w:name="_Ref3137577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308</w:t>
      </w:r>
      <w:r w:rsidR="008A68E7" w:rsidRPr="005F416C">
        <w:rPr>
          <w:noProof/>
        </w:rPr>
        <w:fldChar w:fldCharType="end"/>
      </w:r>
      <w:bookmarkEnd w:id="1375"/>
      <w:r w:rsidRPr="005F416C">
        <w:t xml:space="preserve"> – Разряды регистра таблицы гетеродина (</w:t>
      </w:r>
      <w:r w:rsidRPr="005F416C">
        <w:rPr>
          <w:lang w:val="en-US"/>
        </w:rPr>
        <w:t>COS</w:t>
      </w:r>
      <w:r w:rsidRPr="005F416C">
        <w:t>_</w:t>
      </w:r>
      <w:r w:rsidRPr="005F416C">
        <w:rPr>
          <w:lang w:val="en-US"/>
        </w:rPr>
        <w:t>SINx</w:t>
      </w:r>
      <w:r w:rsidRPr="005F416C">
        <w:t>)</w:t>
      </w:r>
    </w:p>
    <w:tbl>
      <w:tblPr>
        <w:tblW w:w="0" w:type="auto"/>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2126"/>
        <w:gridCol w:w="4252"/>
        <w:gridCol w:w="709"/>
        <w:gridCol w:w="1383"/>
      </w:tblGrid>
      <w:tr w:rsidR="00AA2D5D" w:rsidRPr="005F416C" w:rsidTr="007A6FB0">
        <w:tc>
          <w:tcPr>
            <w:tcW w:w="1101" w:type="dxa"/>
            <w:shd w:val="clear" w:color="auto" w:fill="D9D9D9"/>
          </w:tcPr>
          <w:p w:rsidR="00AA2D5D" w:rsidRPr="005F416C" w:rsidRDefault="00AA2D5D" w:rsidP="007A6FB0">
            <w:pPr>
              <w:pStyle w:val="affb"/>
            </w:pPr>
            <w:r w:rsidRPr="005F416C">
              <w:t>№ Разр</w:t>
            </w:r>
          </w:p>
        </w:tc>
        <w:tc>
          <w:tcPr>
            <w:tcW w:w="2126" w:type="dxa"/>
            <w:shd w:val="clear" w:color="auto" w:fill="D9D9D9"/>
          </w:tcPr>
          <w:p w:rsidR="00AA2D5D" w:rsidRPr="005F416C" w:rsidRDefault="00AA2D5D" w:rsidP="007A6FB0">
            <w:pPr>
              <w:pStyle w:val="affb"/>
            </w:pPr>
            <w:r w:rsidRPr="005F416C">
              <w:t>Имя</w:t>
            </w:r>
          </w:p>
        </w:tc>
        <w:tc>
          <w:tcPr>
            <w:tcW w:w="4252" w:type="dxa"/>
            <w:shd w:val="clear" w:color="auto" w:fill="D9D9D9"/>
          </w:tcPr>
          <w:p w:rsidR="00AA2D5D" w:rsidRPr="005F416C" w:rsidRDefault="00AA2D5D" w:rsidP="007A6FB0">
            <w:pPr>
              <w:pStyle w:val="affb"/>
            </w:pPr>
            <w:r w:rsidRPr="005F416C">
              <w:t>Название (описание)</w:t>
            </w:r>
          </w:p>
        </w:tc>
        <w:tc>
          <w:tcPr>
            <w:tcW w:w="709" w:type="dxa"/>
            <w:shd w:val="clear" w:color="auto" w:fill="D9D9D9"/>
          </w:tcPr>
          <w:p w:rsidR="00AA2D5D" w:rsidRPr="005F416C" w:rsidRDefault="00AA2D5D" w:rsidP="007A6FB0">
            <w:pPr>
              <w:pStyle w:val="affb"/>
            </w:pPr>
            <w:r w:rsidRPr="005F416C">
              <w:t>Реж</w:t>
            </w:r>
          </w:p>
        </w:tc>
        <w:tc>
          <w:tcPr>
            <w:tcW w:w="1383" w:type="dxa"/>
            <w:shd w:val="clear" w:color="auto" w:fill="D9D9D9"/>
          </w:tcPr>
          <w:p w:rsidR="00AA2D5D" w:rsidRPr="005F416C" w:rsidRDefault="00AA2D5D" w:rsidP="007A6FB0">
            <w:pPr>
              <w:pStyle w:val="affb"/>
            </w:pPr>
            <w:r w:rsidRPr="005F416C">
              <w:t>Исх. знач.</w:t>
            </w:r>
          </w:p>
        </w:tc>
      </w:tr>
      <w:tr w:rsidR="00AA2D5D" w:rsidRPr="005F416C" w:rsidTr="007A6FB0">
        <w:tc>
          <w:tcPr>
            <w:tcW w:w="1101" w:type="dxa"/>
          </w:tcPr>
          <w:p w:rsidR="00AA2D5D" w:rsidRPr="005F416C" w:rsidRDefault="00AA2D5D" w:rsidP="00AA2D5D">
            <w:pPr>
              <w:pStyle w:val="affb"/>
              <w:rPr>
                <w:lang w:val="en-US"/>
              </w:rPr>
            </w:pPr>
            <w:r w:rsidRPr="005F416C">
              <w:rPr>
                <w:lang w:val="en-US"/>
              </w:rPr>
              <w:t>15:8</w:t>
            </w:r>
          </w:p>
        </w:tc>
        <w:tc>
          <w:tcPr>
            <w:tcW w:w="2126" w:type="dxa"/>
          </w:tcPr>
          <w:p w:rsidR="00AA2D5D" w:rsidRPr="005F416C" w:rsidRDefault="00AA2D5D" w:rsidP="007A6FB0">
            <w:pPr>
              <w:pStyle w:val="affb"/>
              <w:rPr>
                <w:lang w:val="en-US"/>
              </w:rPr>
            </w:pPr>
            <w:r w:rsidRPr="005F416C">
              <w:rPr>
                <w:lang w:val="en-US"/>
              </w:rPr>
              <w:t>s</w:t>
            </w:r>
            <w:r w:rsidR="00CA094F" w:rsidRPr="005F416C">
              <w:rPr>
                <w:lang w:val="en-US"/>
              </w:rPr>
              <w:t>in</w:t>
            </w:r>
          </w:p>
        </w:tc>
        <w:tc>
          <w:tcPr>
            <w:tcW w:w="4252" w:type="dxa"/>
          </w:tcPr>
          <w:p w:rsidR="00AA2D5D" w:rsidRPr="005F416C" w:rsidRDefault="00CA094F" w:rsidP="007A6FB0">
            <w:pPr>
              <w:pStyle w:val="affb"/>
            </w:pPr>
            <w:r w:rsidRPr="005F416C">
              <w:t xml:space="preserve">значение </w:t>
            </w:r>
            <w:r w:rsidR="00AA2D5D" w:rsidRPr="005F416C">
              <w:t>синуса</w:t>
            </w:r>
          </w:p>
        </w:tc>
        <w:tc>
          <w:tcPr>
            <w:tcW w:w="709" w:type="dxa"/>
          </w:tcPr>
          <w:p w:rsidR="00AA2D5D" w:rsidRPr="005F416C" w:rsidRDefault="00AA2D5D" w:rsidP="007A6FB0">
            <w:pPr>
              <w:pStyle w:val="affb"/>
            </w:pPr>
            <w:r w:rsidRPr="005F416C">
              <w:rPr>
                <w:lang w:val="en-US"/>
              </w:rPr>
              <w:t>R</w:t>
            </w:r>
            <w:r w:rsidRPr="005F416C">
              <w:t>W</w:t>
            </w:r>
          </w:p>
        </w:tc>
        <w:tc>
          <w:tcPr>
            <w:tcW w:w="1383" w:type="dxa"/>
          </w:tcPr>
          <w:p w:rsidR="00AA2D5D" w:rsidRPr="005F416C" w:rsidRDefault="00AA2D5D" w:rsidP="007A6FB0">
            <w:pPr>
              <w:pStyle w:val="affb"/>
            </w:pPr>
          </w:p>
        </w:tc>
      </w:tr>
      <w:tr w:rsidR="00AA2D5D" w:rsidRPr="005F416C" w:rsidTr="007A6FB0">
        <w:tc>
          <w:tcPr>
            <w:tcW w:w="1101" w:type="dxa"/>
          </w:tcPr>
          <w:p w:rsidR="00AA2D5D" w:rsidRPr="005F416C" w:rsidRDefault="00AA2D5D" w:rsidP="007A6FB0">
            <w:pPr>
              <w:pStyle w:val="affb"/>
              <w:rPr>
                <w:lang w:val="en-US"/>
              </w:rPr>
            </w:pPr>
            <w:r w:rsidRPr="005F416C">
              <w:rPr>
                <w:lang w:val="en-US"/>
              </w:rPr>
              <w:t>7:0</w:t>
            </w:r>
          </w:p>
        </w:tc>
        <w:tc>
          <w:tcPr>
            <w:tcW w:w="2126" w:type="dxa"/>
          </w:tcPr>
          <w:p w:rsidR="00AA2D5D" w:rsidRPr="005F416C" w:rsidRDefault="00CA094F" w:rsidP="007A6FB0">
            <w:pPr>
              <w:pStyle w:val="affb"/>
              <w:rPr>
                <w:lang w:val="en-US"/>
              </w:rPr>
            </w:pPr>
            <w:r w:rsidRPr="005F416C">
              <w:rPr>
                <w:lang w:val="en-US"/>
              </w:rPr>
              <w:t>cos</w:t>
            </w:r>
          </w:p>
        </w:tc>
        <w:tc>
          <w:tcPr>
            <w:tcW w:w="4252" w:type="dxa"/>
          </w:tcPr>
          <w:p w:rsidR="00AA2D5D" w:rsidRPr="005F416C" w:rsidRDefault="00AA2D5D" w:rsidP="007A6FB0">
            <w:pPr>
              <w:pStyle w:val="affb"/>
            </w:pPr>
            <w:r w:rsidRPr="005F416C">
              <w:t xml:space="preserve">значение </w:t>
            </w:r>
            <w:r w:rsidR="00CA094F" w:rsidRPr="005F416C">
              <w:t>ко</w:t>
            </w:r>
            <w:r w:rsidRPr="005F416C">
              <w:t>синуса</w:t>
            </w:r>
          </w:p>
        </w:tc>
        <w:tc>
          <w:tcPr>
            <w:tcW w:w="709" w:type="dxa"/>
          </w:tcPr>
          <w:p w:rsidR="00AA2D5D" w:rsidRPr="005F416C" w:rsidRDefault="00AA2D5D" w:rsidP="007A6FB0">
            <w:pPr>
              <w:pStyle w:val="affb"/>
            </w:pPr>
            <w:r w:rsidRPr="005F416C">
              <w:rPr>
                <w:lang w:val="en-US"/>
              </w:rPr>
              <w:t>R</w:t>
            </w:r>
            <w:r w:rsidRPr="005F416C">
              <w:t>W</w:t>
            </w:r>
          </w:p>
        </w:tc>
        <w:tc>
          <w:tcPr>
            <w:tcW w:w="1383" w:type="dxa"/>
          </w:tcPr>
          <w:p w:rsidR="00AA2D5D" w:rsidRPr="005F416C" w:rsidRDefault="00AA2D5D" w:rsidP="007A6FB0">
            <w:pPr>
              <w:pStyle w:val="affb"/>
            </w:pPr>
          </w:p>
        </w:tc>
      </w:tr>
    </w:tbl>
    <w:p w:rsidR="00AA2D5D" w:rsidRPr="005F416C" w:rsidRDefault="00AA2D5D" w:rsidP="00D205B4">
      <w:pPr>
        <w:rPr>
          <w:lang w:val="en-US"/>
        </w:rPr>
      </w:pPr>
    </w:p>
    <w:p w:rsidR="00D205B4" w:rsidRPr="005F416C" w:rsidRDefault="00D205B4" w:rsidP="00D205B4">
      <w:pPr>
        <w:pStyle w:val="a9"/>
      </w:pPr>
      <w:r w:rsidRPr="005F416C">
        <w:rPr>
          <w:b/>
        </w:rPr>
        <w:t>Регистр</w:t>
      </w:r>
      <w:r w:rsidRPr="005F416C">
        <w:rPr>
          <w:b/>
          <w:lang w:val="en-US"/>
        </w:rPr>
        <w:t xml:space="preserve"> </w:t>
      </w:r>
      <w:r w:rsidRPr="005F416C">
        <w:rPr>
          <w:b/>
        </w:rPr>
        <w:t>управления</w:t>
      </w:r>
      <w:r w:rsidRPr="005F416C">
        <w:rPr>
          <w:b/>
          <w:lang w:val="en-US"/>
        </w:rPr>
        <w:t xml:space="preserve"> </w:t>
      </w:r>
      <w:r w:rsidRPr="005F416C">
        <w:rPr>
          <w:b/>
        </w:rPr>
        <w:t>контроллером</w:t>
      </w:r>
      <w:r w:rsidRPr="005F416C">
        <w:rPr>
          <w:b/>
          <w:lang w:val="en-US"/>
        </w:rPr>
        <w:t xml:space="preserve"> </w:t>
      </w:r>
      <w:r w:rsidRPr="005F416C">
        <w:rPr>
          <w:b/>
        </w:rPr>
        <w:t>ПДП</w:t>
      </w:r>
      <w:r w:rsidRPr="005F416C">
        <w:rPr>
          <w:b/>
          <w:lang w:val="en-US"/>
        </w:rPr>
        <w:t xml:space="preserve"> (DMA_CTRL</w:t>
      </w:r>
      <w:r w:rsidR="00EE01FB" w:rsidRPr="005F416C">
        <w:rPr>
          <w:b/>
          <w:lang w:val="en-US"/>
        </w:rPr>
        <w:t>, DMA_CTRL_ST0, DMA_CTRL_ST1</w:t>
      </w:r>
      <w:r w:rsidRPr="005F416C">
        <w:rPr>
          <w:b/>
          <w:lang w:val="en-US"/>
        </w:rPr>
        <w:t>).</w:t>
      </w:r>
      <w:r w:rsidRPr="005F416C">
        <w:rPr>
          <w:lang w:val="en-US"/>
        </w:rPr>
        <w:t xml:space="preserve"> </w:t>
      </w:r>
      <w:r w:rsidRPr="005F416C">
        <w:t>Регистр содержит поля, определяющие запуск контроллера ПДП и тип упаковки слов.</w:t>
      </w:r>
      <w:r w:rsidR="00EE01FB" w:rsidRPr="005F416C">
        <w:t xml:space="preserve"> Регистр доступен по чтению и записи.</w:t>
      </w:r>
      <w:r w:rsidR="00FE25ED" w:rsidRPr="005F416C">
        <w:t xml:space="preserve"> </w:t>
      </w:r>
      <w:r w:rsidR="00AB3828" w:rsidRPr="005F416C">
        <w:t xml:space="preserve">Формат регистра приведен в таблице </w:t>
      </w:r>
      <w:r w:rsidR="00B050B4">
        <w:fldChar w:fldCharType="begin"/>
      </w:r>
      <w:r w:rsidR="00B050B4">
        <w:instrText xml:space="preserve"> REF _Ref31375929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309</w:t>
      </w:r>
      <w:r w:rsidR="00B050B4">
        <w:fldChar w:fldCharType="end"/>
      </w:r>
      <w:r w:rsidR="00AB3828" w:rsidRPr="005F416C">
        <w:t>.</w:t>
      </w:r>
    </w:p>
    <w:p w:rsidR="00D205B4" w:rsidRPr="005F416C" w:rsidRDefault="00D205B4" w:rsidP="00D205B4">
      <w:pPr>
        <w:pStyle w:val="a9"/>
      </w:pPr>
    </w:p>
    <w:p w:rsidR="00D205B4" w:rsidRPr="005F416C" w:rsidRDefault="00D205B4" w:rsidP="00D205B4">
      <w:pPr>
        <w:pStyle w:val="afff0"/>
      </w:pPr>
      <w:bookmarkStart w:id="1376" w:name="_Ref31375929"/>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309</w:t>
      </w:r>
      <w:r w:rsidR="008A68E7" w:rsidRPr="005F416C">
        <w:rPr>
          <w:noProof/>
        </w:rPr>
        <w:fldChar w:fldCharType="end"/>
      </w:r>
      <w:bookmarkEnd w:id="1376"/>
      <w:r w:rsidRPr="005F416C">
        <w:t xml:space="preserve"> – Разряды регистра управления контроллером ПДП (DMA_CTRL</w:t>
      </w:r>
      <w:r w:rsidR="00EE01FB" w:rsidRPr="005F416C">
        <w:t>, DMA_CTRL_</w:t>
      </w:r>
      <w:r w:rsidR="00EE01FB" w:rsidRPr="005F416C">
        <w:rPr>
          <w:lang w:val="en-US"/>
        </w:rPr>
        <w:t>ST</w:t>
      </w:r>
      <w:r w:rsidR="00EE01FB" w:rsidRPr="005F416C">
        <w:t>0, DMA_CTRL_</w:t>
      </w:r>
      <w:r w:rsidR="00EE01FB" w:rsidRPr="005F416C">
        <w:rPr>
          <w:lang w:val="en-US"/>
        </w:rPr>
        <w:t>ST</w:t>
      </w:r>
      <w:r w:rsidR="00EE01FB" w:rsidRPr="005F416C">
        <w:t>1</w:t>
      </w:r>
      <w:r w:rsidRPr="005F416C">
        <w:t>)</w:t>
      </w:r>
    </w:p>
    <w:tbl>
      <w:tblPr>
        <w:tblW w:w="0" w:type="auto"/>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1331"/>
        <w:gridCol w:w="4252"/>
        <w:gridCol w:w="2126"/>
        <w:gridCol w:w="1242"/>
      </w:tblGrid>
      <w:tr w:rsidR="00D205B4" w:rsidRPr="005F416C" w:rsidTr="00D205B4">
        <w:tc>
          <w:tcPr>
            <w:tcW w:w="1080" w:type="dxa"/>
            <w:shd w:val="clear" w:color="auto" w:fill="D9D9D9"/>
          </w:tcPr>
          <w:p w:rsidR="00D205B4" w:rsidRPr="005F416C" w:rsidRDefault="00D205B4" w:rsidP="00C06D76">
            <w:pPr>
              <w:pStyle w:val="affb"/>
            </w:pPr>
            <w:r w:rsidRPr="005F416C">
              <w:t>№ Разр</w:t>
            </w:r>
          </w:p>
        </w:tc>
        <w:tc>
          <w:tcPr>
            <w:tcW w:w="1331" w:type="dxa"/>
            <w:shd w:val="clear" w:color="auto" w:fill="D9D9D9"/>
          </w:tcPr>
          <w:p w:rsidR="00D205B4" w:rsidRPr="005F416C" w:rsidRDefault="00D205B4" w:rsidP="00C06D76">
            <w:pPr>
              <w:pStyle w:val="affb"/>
            </w:pPr>
            <w:r w:rsidRPr="005F416C">
              <w:t>Имя</w:t>
            </w:r>
          </w:p>
        </w:tc>
        <w:tc>
          <w:tcPr>
            <w:tcW w:w="4252" w:type="dxa"/>
            <w:shd w:val="clear" w:color="auto" w:fill="D9D9D9"/>
          </w:tcPr>
          <w:p w:rsidR="00D205B4" w:rsidRPr="005F416C" w:rsidRDefault="00D205B4" w:rsidP="00C06D76">
            <w:pPr>
              <w:pStyle w:val="affb"/>
            </w:pPr>
            <w:r w:rsidRPr="005F416C">
              <w:t>Название (описание)</w:t>
            </w:r>
          </w:p>
        </w:tc>
        <w:tc>
          <w:tcPr>
            <w:tcW w:w="2126" w:type="dxa"/>
            <w:shd w:val="clear" w:color="auto" w:fill="D9D9D9"/>
          </w:tcPr>
          <w:p w:rsidR="00D205B4" w:rsidRPr="005F416C" w:rsidRDefault="00D205B4" w:rsidP="00C06D76">
            <w:pPr>
              <w:pStyle w:val="affb"/>
            </w:pPr>
            <w:r w:rsidRPr="005F416C">
              <w:t>Реж</w:t>
            </w:r>
          </w:p>
        </w:tc>
        <w:tc>
          <w:tcPr>
            <w:tcW w:w="1242" w:type="dxa"/>
            <w:shd w:val="clear" w:color="auto" w:fill="D9D9D9"/>
          </w:tcPr>
          <w:p w:rsidR="00D205B4" w:rsidRPr="005F416C" w:rsidRDefault="00D205B4" w:rsidP="00C06D76">
            <w:pPr>
              <w:pStyle w:val="affb"/>
            </w:pPr>
            <w:r w:rsidRPr="005F416C">
              <w:t>Исх. знач.</w:t>
            </w:r>
          </w:p>
        </w:tc>
      </w:tr>
      <w:tr w:rsidR="00AE43D8" w:rsidRPr="005F416C" w:rsidTr="00D205B4">
        <w:tc>
          <w:tcPr>
            <w:tcW w:w="1080" w:type="dxa"/>
          </w:tcPr>
          <w:p w:rsidR="00AE43D8" w:rsidRPr="005F416C" w:rsidRDefault="00AE43D8" w:rsidP="00967241">
            <w:pPr>
              <w:pStyle w:val="affb"/>
              <w:rPr>
                <w:lang w:val="en-US"/>
              </w:rPr>
            </w:pPr>
            <w:r w:rsidRPr="005F416C">
              <w:rPr>
                <w:lang w:val="en-US"/>
              </w:rPr>
              <w:t>31</w:t>
            </w:r>
            <w:r w:rsidRPr="005F416C">
              <w:t xml:space="preserve"> </w:t>
            </w:r>
            <w:r w:rsidRPr="005F416C">
              <w:rPr>
                <w:lang w:val="en-US"/>
              </w:rPr>
              <w:t>:</w:t>
            </w:r>
            <w:r w:rsidRPr="005F416C">
              <w:t xml:space="preserve"> </w:t>
            </w:r>
            <w:r w:rsidRPr="005F416C">
              <w:rPr>
                <w:lang w:val="en-US"/>
              </w:rPr>
              <w:t>2</w:t>
            </w:r>
            <w:r w:rsidR="00967241" w:rsidRPr="005F416C">
              <w:rPr>
                <w:lang w:val="en-US"/>
              </w:rPr>
              <w:t>6</w:t>
            </w:r>
          </w:p>
        </w:tc>
        <w:tc>
          <w:tcPr>
            <w:tcW w:w="1331" w:type="dxa"/>
          </w:tcPr>
          <w:p w:rsidR="00AE43D8" w:rsidRPr="005F416C" w:rsidRDefault="00967241" w:rsidP="00AE43D8">
            <w:pPr>
              <w:pStyle w:val="affb"/>
            </w:pPr>
            <w:r w:rsidRPr="005F416C">
              <w:rPr>
                <w:lang w:val="en-US"/>
              </w:rPr>
              <w:t>ID[5</w:t>
            </w:r>
            <w:r w:rsidR="00AE43D8" w:rsidRPr="005F416C">
              <w:rPr>
                <w:lang w:val="en-US"/>
              </w:rPr>
              <w:t>:0]</w:t>
            </w:r>
          </w:p>
        </w:tc>
        <w:tc>
          <w:tcPr>
            <w:tcW w:w="4252" w:type="dxa"/>
          </w:tcPr>
          <w:p w:rsidR="00AE43D8" w:rsidRPr="005F416C" w:rsidRDefault="00AE43D8" w:rsidP="00EC2F3A">
            <w:pPr>
              <w:pStyle w:val="affb"/>
              <w:rPr>
                <w:lang w:val="en-US"/>
              </w:rPr>
            </w:pPr>
            <w:r w:rsidRPr="005F416C">
              <w:rPr>
                <w:lang w:val="en-US"/>
              </w:rPr>
              <w:t xml:space="preserve">ID </w:t>
            </w:r>
            <w:r w:rsidRPr="005F416C">
              <w:t>процесса</w:t>
            </w:r>
          </w:p>
        </w:tc>
        <w:tc>
          <w:tcPr>
            <w:tcW w:w="2126" w:type="dxa"/>
          </w:tcPr>
          <w:p w:rsidR="00AE43D8" w:rsidRPr="005F416C" w:rsidRDefault="00EE01FB" w:rsidP="00EC2F3A">
            <w:pPr>
              <w:pStyle w:val="affb"/>
              <w:rPr>
                <w:lang w:val="en-US"/>
              </w:rPr>
            </w:pPr>
            <w:r w:rsidRPr="005F416C">
              <w:rPr>
                <w:lang w:val="en-US"/>
              </w:rPr>
              <w:t>RW</w:t>
            </w:r>
          </w:p>
        </w:tc>
        <w:tc>
          <w:tcPr>
            <w:tcW w:w="1242" w:type="dxa"/>
          </w:tcPr>
          <w:p w:rsidR="00AE43D8" w:rsidRPr="005F416C" w:rsidRDefault="00AE43D8" w:rsidP="00C06D76">
            <w:pPr>
              <w:pStyle w:val="affb"/>
              <w:rPr>
                <w:lang w:val="en-US"/>
              </w:rPr>
            </w:pPr>
            <w:r w:rsidRPr="005F416C">
              <w:rPr>
                <w:lang w:val="en-US"/>
              </w:rPr>
              <w:t>0x0</w:t>
            </w:r>
          </w:p>
        </w:tc>
      </w:tr>
      <w:tr w:rsidR="00AE43D8" w:rsidRPr="005F416C" w:rsidTr="00D205B4">
        <w:tc>
          <w:tcPr>
            <w:tcW w:w="1080" w:type="dxa"/>
          </w:tcPr>
          <w:p w:rsidR="00AE43D8" w:rsidRPr="005F416C" w:rsidRDefault="00AE43D8" w:rsidP="00967241">
            <w:pPr>
              <w:pStyle w:val="affb"/>
              <w:rPr>
                <w:lang w:val="en-US"/>
              </w:rPr>
            </w:pPr>
            <w:r w:rsidRPr="005F416C">
              <w:t>2</w:t>
            </w:r>
            <w:r w:rsidR="00967241" w:rsidRPr="005F416C">
              <w:rPr>
                <w:lang w:val="en-US"/>
              </w:rPr>
              <w:t>5</w:t>
            </w:r>
            <w:r w:rsidRPr="005F416C">
              <w:rPr>
                <w:lang w:val="en-US"/>
              </w:rPr>
              <w:t>:1</w:t>
            </w:r>
            <w:r w:rsidR="00016C9E" w:rsidRPr="005F416C">
              <w:rPr>
                <w:lang w:val="en-US"/>
              </w:rPr>
              <w:t>3</w:t>
            </w:r>
          </w:p>
        </w:tc>
        <w:tc>
          <w:tcPr>
            <w:tcW w:w="1331" w:type="dxa"/>
          </w:tcPr>
          <w:p w:rsidR="00AE43D8" w:rsidRPr="005F416C" w:rsidRDefault="00AE43D8" w:rsidP="00C06D76">
            <w:pPr>
              <w:pStyle w:val="affb"/>
              <w:rPr>
                <w:lang w:val="en-US"/>
              </w:rPr>
            </w:pPr>
            <w:r w:rsidRPr="005F416C">
              <w:t>reserved</w:t>
            </w:r>
          </w:p>
        </w:tc>
        <w:tc>
          <w:tcPr>
            <w:tcW w:w="4252" w:type="dxa"/>
          </w:tcPr>
          <w:p w:rsidR="00AE43D8" w:rsidRPr="005F416C" w:rsidRDefault="00AE43D8" w:rsidP="00C06D76">
            <w:pPr>
              <w:pStyle w:val="affb"/>
              <w:rPr>
                <w:lang w:val="en-US"/>
              </w:rPr>
            </w:pPr>
          </w:p>
        </w:tc>
        <w:tc>
          <w:tcPr>
            <w:tcW w:w="2126" w:type="dxa"/>
          </w:tcPr>
          <w:p w:rsidR="00AE43D8" w:rsidRPr="005F416C" w:rsidRDefault="00AE43D8" w:rsidP="00C06D76">
            <w:pPr>
              <w:pStyle w:val="affb"/>
            </w:pPr>
          </w:p>
        </w:tc>
        <w:tc>
          <w:tcPr>
            <w:tcW w:w="1242" w:type="dxa"/>
          </w:tcPr>
          <w:p w:rsidR="00AE43D8" w:rsidRPr="005F416C" w:rsidRDefault="00AE43D8" w:rsidP="00C06D76">
            <w:pPr>
              <w:pStyle w:val="affb"/>
              <w:rPr>
                <w:lang w:val="en-US"/>
              </w:rPr>
            </w:pPr>
          </w:p>
        </w:tc>
      </w:tr>
      <w:tr w:rsidR="00AE43D8" w:rsidRPr="005F416C" w:rsidTr="00D205B4">
        <w:tc>
          <w:tcPr>
            <w:tcW w:w="1080" w:type="dxa"/>
          </w:tcPr>
          <w:p w:rsidR="00AE43D8" w:rsidRPr="005F416C" w:rsidRDefault="00AE43D8" w:rsidP="00C06D76">
            <w:pPr>
              <w:pStyle w:val="affb"/>
              <w:rPr>
                <w:lang w:val="en-US"/>
              </w:rPr>
            </w:pPr>
            <w:r w:rsidRPr="005F416C">
              <w:rPr>
                <w:lang w:val="en-US"/>
              </w:rPr>
              <w:t>12-8</w:t>
            </w:r>
          </w:p>
        </w:tc>
        <w:tc>
          <w:tcPr>
            <w:tcW w:w="1331" w:type="dxa"/>
          </w:tcPr>
          <w:p w:rsidR="00AE43D8" w:rsidRPr="005F416C" w:rsidRDefault="00AE43D8" w:rsidP="00C06D76">
            <w:pPr>
              <w:pStyle w:val="affb"/>
              <w:rPr>
                <w:lang w:val="en-US"/>
              </w:rPr>
            </w:pPr>
            <w:r w:rsidRPr="005F416C">
              <w:rPr>
                <w:lang w:val="en-US"/>
              </w:rPr>
              <w:t>LPOS[4:0]</w:t>
            </w:r>
          </w:p>
        </w:tc>
        <w:tc>
          <w:tcPr>
            <w:tcW w:w="4252" w:type="dxa"/>
          </w:tcPr>
          <w:p w:rsidR="00AE43D8" w:rsidRPr="005F416C" w:rsidRDefault="00AE43D8" w:rsidP="00C06D76">
            <w:pPr>
              <w:pStyle w:val="affb"/>
            </w:pPr>
            <w:r w:rsidRPr="005F416C">
              <w:t>номер элемента в последнем</w:t>
            </w:r>
            <w:r w:rsidR="008063B6" w:rsidRPr="005F416C">
              <w:t xml:space="preserve"> 64-</w:t>
            </w:r>
            <w:r w:rsidRPr="005F416C">
              <w:t>разрядном слове, который будет обработан последним (0-первый элемент, 1-второй элемент и т.д.);</w:t>
            </w:r>
          </w:p>
        </w:tc>
        <w:tc>
          <w:tcPr>
            <w:tcW w:w="2126" w:type="dxa"/>
          </w:tcPr>
          <w:p w:rsidR="00AE43D8" w:rsidRPr="005F416C" w:rsidRDefault="00EE01FB" w:rsidP="00C06D76">
            <w:pPr>
              <w:pStyle w:val="affb"/>
              <w:rPr>
                <w:lang w:val="en-US"/>
              </w:rPr>
            </w:pPr>
            <w:r w:rsidRPr="005F416C">
              <w:rPr>
                <w:lang w:val="en-US"/>
              </w:rPr>
              <w:t>RW</w:t>
            </w:r>
          </w:p>
        </w:tc>
        <w:tc>
          <w:tcPr>
            <w:tcW w:w="1242" w:type="dxa"/>
          </w:tcPr>
          <w:p w:rsidR="00AE43D8" w:rsidRPr="005F416C" w:rsidRDefault="00AE43D8" w:rsidP="00C06D76">
            <w:pPr>
              <w:pStyle w:val="affb"/>
              <w:rPr>
                <w:lang w:val="en-US"/>
              </w:rPr>
            </w:pPr>
            <w:r w:rsidRPr="005F416C">
              <w:rPr>
                <w:lang w:val="en-US"/>
              </w:rPr>
              <w:t>0x0</w:t>
            </w:r>
          </w:p>
        </w:tc>
      </w:tr>
      <w:tr w:rsidR="00AE43D8" w:rsidRPr="005F416C" w:rsidTr="00D205B4">
        <w:tc>
          <w:tcPr>
            <w:tcW w:w="1080" w:type="dxa"/>
          </w:tcPr>
          <w:p w:rsidR="00AE43D8" w:rsidRPr="005F416C" w:rsidRDefault="00AE43D8" w:rsidP="00C06D76">
            <w:pPr>
              <w:pStyle w:val="affb"/>
              <w:rPr>
                <w:lang w:val="en-US"/>
              </w:rPr>
            </w:pPr>
            <w:r w:rsidRPr="005F416C">
              <w:rPr>
                <w:lang w:val="en-US"/>
              </w:rPr>
              <w:t>7-5</w:t>
            </w:r>
          </w:p>
        </w:tc>
        <w:tc>
          <w:tcPr>
            <w:tcW w:w="1331" w:type="dxa"/>
          </w:tcPr>
          <w:p w:rsidR="00AE43D8" w:rsidRPr="005F416C" w:rsidRDefault="00AE43D8" w:rsidP="00C06D76">
            <w:pPr>
              <w:pStyle w:val="affb"/>
              <w:rPr>
                <w:lang w:val="en-US"/>
              </w:rPr>
            </w:pPr>
            <w:r w:rsidRPr="005F416C">
              <w:t>reserved</w:t>
            </w:r>
          </w:p>
        </w:tc>
        <w:tc>
          <w:tcPr>
            <w:tcW w:w="4252" w:type="dxa"/>
          </w:tcPr>
          <w:p w:rsidR="00AE43D8" w:rsidRPr="005F416C" w:rsidRDefault="00AE43D8" w:rsidP="00C06D76">
            <w:pPr>
              <w:pStyle w:val="affb"/>
            </w:pPr>
          </w:p>
        </w:tc>
        <w:tc>
          <w:tcPr>
            <w:tcW w:w="2126" w:type="dxa"/>
          </w:tcPr>
          <w:p w:rsidR="00AE43D8" w:rsidRPr="005F416C" w:rsidRDefault="00AE43D8" w:rsidP="00C06D76">
            <w:pPr>
              <w:pStyle w:val="affb"/>
            </w:pPr>
            <w:r w:rsidRPr="005F416C">
              <w:t>R</w:t>
            </w:r>
          </w:p>
        </w:tc>
        <w:tc>
          <w:tcPr>
            <w:tcW w:w="1242" w:type="dxa"/>
          </w:tcPr>
          <w:p w:rsidR="00AE43D8" w:rsidRPr="005F416C" w:rsidRDefault="00AE43D8" w:rsidP="00C06D76">
            <w:pPr>
              <w:pStyle w:val="affb"/>
              <w:rPr>
                <w:lang w:val="en-US"/>
              </w:rPr>
            </w:pPr>
            <w:r w:rsidRPr="005F416C">
              <w:rPr>
                <w:lang w:val="en-US"/>
              </w:rPr>
              <w:t>0x0</w:t>
            </w:r>
          </w:p>
        </w:tc>
      </w:tr>
      <w:tr w:rsidR="00AE43D8" w:rsidRPr="005F416C" w:rsidTr="00D205B4">
        <w:tc>
          <w:tcPr>
            <w:tcW w:w="1080" w:type="dxa"/>
          </w:tcPr>
          <w:p w:rsidR="00AE43D8" w:rsidRPr="005F416C" w:rsidRDefault="00AE43D8" w:rsidP="00C06D76">
            <w:pPr>
              <w:pStyle w:val="affb"/>
              <w:rPr>
                <w:lang w:val="en-US"/>
              </w:rPr>
            </w:pPr>
            <w:r w:rsidRPr="005F416C">
              <w:rPr>
                <w:lang w:val="en-US"/>
              </w:rPr>
              <w:t>4-0</w:t>
            </w:r>
          </w:p>
        </w:tc>
        <w:tc>
          <w:tcPr>
            <w:tcW w:w="1331" w:type="dxa"/>
          </w:tcPr>
          <w:p w:rsidR="00AE43D8" w:rsidRPr="005F416C" w:rsidRDefault="00AE43D8" w:rsidP="00C06D76">
            <w:pPr>
              <w:pStyle w:val="affb"/>
            </w:pPr>
            <w:r w:rsidRPr="005F416C">
              <w:t>FPOS[4:0]</w:t>
            </w:r>
          </w:p>
        </w:tc>
        <w:tc>
          <w:tcPr>
            <w:tcW w:w="4252" w:type="dxa"/>
          </w:tcPr>
          <w:p w:rsidR="00AE43D8" w:rsidRPr="005F416C" w:rsidRDefault="008063B6" w:rsidP="00C06D76">
            <w:pPr>
              <w:pStyle w:val="affb"/>
            </w:pPr>
            <w:r w:rsidRPr="005F416C">
              <w:t>номер элемента в первом 64-</w:t>
            </w:r>
            <w:r w:rsidR="00AE43D8" w:rsidRPr="005F416C">
              <w:t>разрядном слове, с которого будет начата обработка (0-первый элемент, 1-второй элемент и т.д.).</w:t>
            </w:r>
          </w:p>
        </w:tc>
        <w:tc>
          <w:tcPr>
            <w:tcW w:w="2126" w:type="dxa"/>
          </w:tcPr>
          <w:p w:rsidR="00AE43D8" w:rsidRPr="005F416C" w:rsidRDefault="00EE01FB" w:rsidP="00C06D76">
            <w:pPr>
              <w:pStyle w:val="affb"/>
              <w:rPr>
                <w:lang w:val="en-US"/>
              </w:rPr>
            </w:pPr>
            <w:r w:rsidRPr="005F416C">
              <w:rPr>
                <w:lang w:val="en-US"/>
              </w:rPr>
              <w:t>RW</w:t>
            </w:r>
          </w:p>
        </w:tc>
        <w:tc>
          <w:tcPr>
            <w:tcW w:w="1242" w:type="dxa"/>
          </w:tcPr>
          <w:p w:rsidR="00AE43D8" w:rsidRPr="005F416C" w:rsidRDefault="00AE43D8" w:rsidP="00C06D76">
            <w:pPr>
              <w:pStyle w:val="affb"/>
              <w:rPr>
                <w:lang w:val="en-US"/>
              </w:rPr>
            </w:pPr>
            <w:r w:rsidRPr="005F416C">
              <w:rPr>
                <w:lang w:val="en-US"/>
              </w:rPr>
              <w:t>0x0</w:t>
            </w:r>
          </w:p>
        </w:tc>
      </w:tr>
    </w:tbl>
    <w:p w:rsidR="00EE01FB" w:rsidRPr="005F416C" w:rsidRDefault="00EE01FB" w:rsidP="00EE01FB">
      <w:pPr>
        <w:pStyle w:val="a9"/>
        <w:rPr>
          <w:lang w:val="en-US"/>
        </w:rPr>
      </w:pPr>
    </w:p>
    <w:p w:rsidR="00EE01FB" w:rsidRPr="005F416C" w:rsidRDefault="00EE01FB" w:rsidP="00EE01FB">
      <w:pPr>
        <w:pStyle w:val="a9"/>
      </w:pPr>
      <w:r w:rsidRPr="005F416C">
        <w:t xml:space="preserve">Поле </w:t>
      </w:r>
      <w:r w:rsidRPr="005F416C">
        <w:rPr>
          <w:lang w:val="en-US"/>
        </w:rPr>
        <w:t>ID</w:t>
      </w:r>
      <w:r w:rsidRPr="005F416C">
        <w:t xml:space="preserve"> процесса не влияет на работу устройства, используется при чтении для упрощения идентификации исполняемой команды. </w:t>
      </w:r>
    </w:p>
    <w:p w:rsidR="00D205B4" w:rsidRPr="005F416C" w:rsidRDefault="00EE01FB" w:rsidP="00EE01FB">
      <w:pPr>
        <w:pStyle w:val="a9"/>
      </w:pPr>
      <w:r w:rsidRPr="005F416C">
        <w:t xml:space="preserve">Команды </w:t>
      </w:r>
      <w:r w:rsidRPr="005F416C">
        <w:rPr>
          <w:lang w:val="en-US"/>
        </w:rPr>
        <w:t>DMA</w:t>
      </w:r>
      <w:r w:rsidRPr="005F416C">
        <w:t>_</w:t>
      </w:r>
      <w:r w:rsidRPr="005F416C">
        <w:rPr>
          <w:lang w:val="en-US"/>
        </w:rPr>
        <w:t>CTRL</w:t>
      </w:r>
      <w:r w:rsidRPr="005F416C">
        <w:t>_</w:t>
      </w:r>
      <w:r w:rsidRPr="005F416C">
        <w:rPr>
          <w:lang w:val="en-US"/>
        </w:rPr>
        <w:t>ST</w:t>
      </w:r>
      <w:r w:rsidRPr="005F416C">
        <w:t xml:space="preserve">0, </w:t>
      </w:r>
      <w:r w:rsidRPr="005F416C">
        <w:rPr>
          <w:lang w:val="en-US"/>
        </w:rPr>
        <w:t>DMA</w:t>
      </w:r>
      <w:r w:rsidRPr="005F416C">
        <w:t>_</w:t>
      </w:r>
      <w:r w:rsidRPr="005F416C">
        <w:rPr>
          <w:lang w:val="en-US"/>
        </w:rPr>
        <w:t>CTRL</w:t>
      </w:r>
      <w:r w:rsidRPr="005F416C">
        <w:t>_</w:t>
      </w:r>
      <w:r w:rsidRPr="005F416C">
        <w:rPr>
          <w:lang w:val="en-US"/>
        </w:rPr>
        <w:t>ST</w:t>
      </w:r>
      <w:r w:rsidRPr="005F416C">
        <w:t xml:space="preserve">1 отличаются от команды </w:t>
      </w:r>
      <w:r w:rsidRPr="005F416C">
        <w:rPr>
          <w:lang w:val="en-US"/>
        </w:rPr>
        <w:t>DMA</w:t>
      </w:r>
      <w:r w:rsidRPr="005F416C">
        <w:t>_</w:t>
      </w:r>
      <w:r w:rsidRPr="005F416C">
        <w:rPr>
          <w:lang w:val="en-US"/>
        </w:rPr>
        <w:t>CTRL</w:t>
      </w:r>
      <w:r w:rsidRPr="005F416C">
        <w:t xml:space="preserve"> тем, что им необходимо</w:t>
      </w:r>
      <w:r w:rsidR="00A63993" w:rsidRPr="005F416C">
        <w:t>,</w:t>
      </w:r>
      <w:r w:rsidRPr="005F416C">
        <w:t xml:space="preserve"> для ухода из буфера команд</w:t>
      </w:r>
      <w:r w:rsidR="00A63993" w:rsidRPr="005F416C">
        <w:t>,</w:t>
      </w:r>
      <w:r w:rsidRPr="005F416C">
        <w:t xml:space="preserve"> наличие события 0 (для </w:t>
      </w:r>
      <w:r w:rsidRPr="005F416C">
        <w:rPr>
          <w:lang w:val="en-US"/>
        </w:rPr>
        <w:t>DMA</w:t>
      </w:r>
      <w:r w:rsidRPr="005F416C">
        <w:t>_</w:t>
      </w:r>
      <w:r w:rsidRPr="005F416C">
        <w:rPr>
          <w:lang w:val="en-US"/>
        </w:rPr>
        <w:t>CTRL</w:t>
      </w:r>
      <w:r w:rsidRPr="005F416C">
        <w:t>_</w:t>
      </w:r>
      <w:r w:rsidRPr="005F416C">
        <w:rPr>
          <w:lang w:val="en-US"/>
        </w:rPr>
        <w:t>ST</w:t>
      </w:r>
      <w:r w:rsidRPr="005F416C">
        <w:t xml:space="preserve">0) или события 1 для </w:t>
      </w:r>
      <w:r w:rsidRPr="005F416C">
        <w:rPr>
          <w:lang w:val="en-US"/>
        </w:rPr>
        <w:t>DMA</w:t>
      </w:r>
      <w:r w:rsidRPr="005F416C">
        <w:t>_</w:t>
      </w:r>
      <w:r w:rsidRPr="005F416C">
        <w:rPr>
          <w:lang w:val="en-US"/>
        </w:rPr>
        <w:t>CTRL</w:t>
      </w:r>
      <w:r w:rsidRPr="005F416C">
        <w:t>_</w:t>
      </w:r>
      <w:r w:rsidRPr="005F416C">
        <w:rPr>
          <w:lang w:val="en-US"/>
        </w:rPr>
        <w:t>ST</w:t>
      </w:r>
      <w:r w:rsidRPr="005F416C">
        <w:t>1.</w:t>
      </w:r>
    </w:p>
    <w:p w:rsidR="00EE01FB" w:rsidRPr="005F416C" w:rsidRDefault="00EE01FB" w:rsidP="00EE01FB">
      <w:pPr>
        <w:pStyle w:val="a9"/>
      </w:pPr>
    </w:p>
    <w:p w:rsidR="00D205B4" w:rsidRPr="005F416C" w:rsidRDefault="00D205B4" w:rsidP="00D205B4">
      <w:pPr>
        <w:pStyle w:val="a9"/>
      </w:pPr>
      <w:r w:rsidRPr="005F416C">
        <w:rPr>
          <w:b/>
        </w:rPr>
        <w:t>Регистр текущего адреса контроллера ПДП (</w:t>
      </w:r>
      <w:r w:rsidRPr="005F416C">
        <w:rPr>
          <w:b/>
          <w:lang w:val="en-US"/>
        </w:rPr>
        <w:t>DMA</w:t>
      </w:r>
      <w:r w:rsidRPr="005F416C">
        <w:rPr>
          <w:b/>
        </w:rPr>
        <w:t>_</w:t>
      </w:r>
      <w:r w:rsidRPr="005F416C">
        <w:rPr>
          <w:b/>
          <w:lang w:val="en-US"/>
        </w:rPr>
        <w:t>CA</w:t>
      </w:r>
      <w:r w:rsidRPr="005F416C">
        <w:rPr>
          <w:b/>
        </w:rPr>
        <w:t>).</w:t>
      </w:r>
      <w:r w:rsidRPr="005F416C">
        <w:t xml:space="preserve"> Регистр содержит адрес ячейки памяти для подкачки данны</w:t>
      </w:r>
      <w:r w:rsidR="008063B6" w:rsidRPr="005F416C">
        <w:t>х. Подкачка осуществляется 64-</w:t>
      </w:r>
      <w:r w:rsidRPr="005F416C">
        <w:t>разрядными словами, поэтому при каждом обращении значение регистра инкрементируется на 2.</w:t>
      </w:r>
      <w:r w:rsidR="00AB3828" w:rsidRPr="005F416C">
        <w:t xml:space="preserve"> Формат регистра приведен в таблице </w:t>
      </w:r>
      <w:r w:rsidR="00B050B4">
        <w:fldChar w:fldCharType="begin"/>
      </w:r>
      <w:r w:rsidR="00B050B4">
        <w:instrText xml:space="preserve"> REF _Ref31376020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310</w:t>
      </w:r>
      <w:r w:rsidR="00B050B4">
        <w:fldChar w:fldCharType="end"/>
      </w:r>
      <w:r w:rsidR="00AB3828" w:rsidRPr="005F416C">
        <w:t>.</w:t>
      </w:r>
    </w:p>
    <w:p w:rsidR="00D205B4" w:rsidRPr="005F416C" w:rsidRDefault="00D205B4" w:rsidP="00D205B4">
      <w:pPr>
        <w:pStyle w:val="a9"/>
      </w:pPr>
    </w:p>
    <w:p w:rsidR="00D205B4" w:rsidRPr="005F416C" w:rsidRDefault="00D205B4" w:rsidP="00D205B4">
      <w:pPr>
        <w:pStyle w:val="afff0"/>
      </w:pPr>
      <w:bookmarkStart w:id="1377" w:name="_Ref3137602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310</w:t>
      </w:r>
      <w:r w:rsidR="008A68E7" w:rsidRPr="005F416C">
        <w:rPr>
          <w:noProof/>
        </w:rPr>
        <w:fldChar w:fldCharType="end"/>
      </w:r>
      <w:bookmarkEnd w:id="1377"/>
      <w:r w:rsidRPr="005F416C">
        <w:t xml:space="preserve"> – Разряды регистра текущего адреса контроллера ПДП (DMA_CA)</w:t>
      </w:r>
    </w:p>
    <w:tbl>
      <w:tblPr>
        <w:tblW w:w="0" w:type="auto"/>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2065"/>
        <w:gridCol w:w="3518"/>
        <w:gridCol w:w="2017"/>
        <w:gridCol w:w="1351"/>
      </w:tblGrid>
      <w:tr w:rsidR="00D205B4" w:rsidRPr="005F416C" w:rsidTr="00D205B4">
        <w:tc>
          <w:tcPr>
            <w:tcW w:w="1080" w:type="dxa"/>
            <w:shd w:val="clear" w:color="auto" w:fill="D9D9D9"/>
          </w:tcPr>
          <w:p w:rsidR="00D205B4" w:rsidRPr="005F416C" w:rsidRDefault="00D205B4" w:rsidP="00C06D76">
            <w:pPr>
              <w:pStyle w:val="affb"/>
            </w:pPr>
            <w:r w:rsidRPr="005F416C">
              <w:t>№ Разр</w:t>
            </w:r>
          </w:p>
        </w:tc>
        <w:tc>
          <w:tcPr>
            <w:tcW w:w="2065" w:type="dxa"/>
            <w:shd w:val="clear" w:color="auto" w:fill="D9D9D9"/>
          </w:tcPr>
          <w:p w:rsidR="00D205B4" w:rsidRPr="005F416C" w:rsidRDefault="00D205B4" w:rsidP="00C06D76">
            <w:pPr>
              <w:pStyle w:val="affb"/>
            </w:pPr>
            <w:r w:rsidRPr="005F416C">
              <w:t>Имя</w:t>
            </w:r>
          </w:p>
        </w:tc>
        <w:tc>
          <w:tcPr>
            <w:tcW w:w="3518" w:type="dxa"/>
            <w:shd w:val="clear" w:color="auto" w:fill="D9D9D9"/>
          </w:tcPr>
          <w:p w:rsidR="00D205B4" w:rsidRPr="005F416C" w:rsidRDefault="00D205B4" w:rsidP="00C06D76">
            <w:pPr>
              <w:pStyle w:val="affb"/>
            </w:pPr>
            <w:r w:rsidRPr="005F416C">
              <w:t>Название (описание)</w:t>
            </w:r>
          </w:p>
        </w:tc>
        <w:tc>
          <w:tcPr>
            <w:tcW w:w="2017" w:type="dxa"/>
            <w:shd w:val="clear" w:color="auto" w:fill="D9D9D9"/>
          </w:tcPr>
          <w:p w:rsidR="00D205B4" w:rsidRPr="005F416C" w:rsidRDefault="00D205B4" w:rsidP="00C06D76">
            <w:pPr>
              <w:pStyle w:val="affb"/>
            </w:pPr>
            <w:r w:rsidRPr="005F416C">
              <w:t>Реж</w:t>
            </w:r>
          </w:p>
        </w:tc>
        <w:tc>
          <w:tcPr>
            <w:tcW w:w="1351" w:type="dxa"/>
            <w:shd w:val="clear" w:color="auto" w:fill="D9D9D9"/>
          </w:tcPr>
          <w:p w:rsidR="00D205B4" w:rsidRPr="005F416C" w:rsidRDefault="00D205B4" w:rsidP="00C06D76">
            <w:pPr>
              <w:pStyle w:val="affb"/>
            </w:pPr>
            <w:r w:rsidRPr="005F416C">
              <w:t>Исх. знач.</w:t>
            </w:r>
          </w:p>
        </w:tc>
      </w:tr>
      <w:tr w:rsidR="00D205B4" w:rsidRPr="005F416C" w:rsidTr="00D205B4">
        <w:tc>
          <w:tcPr>
            <w:tcW w:w="1080" w:type="dxa"/>
          </w:tcPr>
          <w:p w:rsidR="00D205B4" w:rsidRPr="005F416C" w:rsidRDefault="00D205B4" w:rsidP="00C06D76">
            <w:pPr>
              <w:pStyle w:val="affb"/>
            </w:pPr>
            <w:r w:rsidRPr="005F416C">
              <w:t>31 – 0</w:t>
            </w:r>
          </w:p>
        </w:tc>
        <w:tc>
          <w:tcPr>
            <w:tcW w:w="2065" w:type="dxa"/>
          </w:tcPr>
          <w:p w:rsidR="00D205B4" w:rsidRPr="005F416C" w:rsidRDefault="00D205B4" w:rsidP="00C06D76">
            <w:pPr>
              <w:pStyle w:val="affb"/>
              <w:rPr>
                <w:lang w:val="en-US"/>
              </w:rPr>
            </w:pPr>
            <w:r w:rsidRPr="005F416C">
              <w:rPr>
                <w:lang w:val="en-US"/>
              </w:rPr>
              <w:t>ad</w:t>
            </w:r>
            <w:r w:rsidR="008C18B7" w:rsidRPr="005F416C">
              <w:rPr>
                <w:lang w:val="en-US"/>
              </w:rPr>
              <w:t>d</w:t>
            </w:r>
            <w:r w:rsidRPr="005F416C">
              <w:rPr>
                <w:lang w:val="en-US"/>
              </w:rPr>
              <w:t>ress</w:t>
            </w:r>
          </w:p>
        </w:tc>
        <w:tc>
          <w:tcPr>
            <w:tcW w:w="3518" w:type="dxa"/>
          </w:tcPr>
          <w:p w:rsidR="00D205B4" w:rsidRPr="005F416C" w:rsidRDefault="00D205B4" w:rsidP="00C06D76">
            <w:pPr>
              <w:pStyle w:val="affb"/>
            </w:pPr>
            <w:r w:rsidRPr="005F416C">
              <w:t xml:space="preserve">адрес ячейки памяти в адресном пространстве </w:t>
            </w:r>
            <w:r w:rsidRPr="005F416C">
              <w:rPr>
                <w:lang w:val="en-US"/>
              </w:rPr>
              <w:t>NMU</w:t>
            </w:r>
          </w:p>
        </w:tc>
        <w:tc>
          <w:tcPr>
            <w:tcW w:w="2017" w:type="dxa"/>
          </w:tcPr>
          <w:p w:rsidR="00D205B4" w:rsidRPr="005F416C" w:rsidRDefault="00D205B4" w:rsidP="00FE25ED">
            <w:pPr>
              <w:pStyle w:val="affb"/>
            </w:pPr>
            <w:r w:rsidRPr="005F416C">
              <w:t>R</w:t>
            </w:r>
            <w:r w:rsidR="00FE25ED" w:rsidRPr="005F416C">
              <w:rPr>
                <w:lang w:val="en-US"/>
              </w:rPr>
              <w:t>W</w:t>
            </w:r>
          </w:p>
        </w:tc>
        <w:tc>
          <w:tcPr>
            <w:tcW w:w="1351" w:type="dxa"/>
          </w:tcPr>
          <w:p w:rsidR="00D205B4" w:rsidRPr="005F416C" w:rsidRDefault="00D205B4" w:rsidP="00C06D76">
            <w:pPr>
              <w:pStyle w:val="affb"/>
              <w:rPr>
                <w:lang w:val="en-US"/>
              </w:rPr>
            </w:pPr>
          </w:p>
        </w:tc>
      </w:tr>
    </w:tbl>
    <w:p w:rsidR="00D205B4" w:rsidRPr="005F416C" w:rsidRDefault="00FE25ED" w:rsidP="00D205B4">
      <w:pPr>
        <w:pStyle w:val="a9"/>
      </w:pPr>
      <w:r w:rsidRPr="005F416C">
        <w:t xml:space="preserve">Регистр доступен по чтению и записи. </w:t>
      </w:r>
    </w:p>
    <w:p w:rsidR="00D205B4" w:rsidRPr="005F416C" w:rsidRDefault="00D205B4" w:rsidP="00D205B4">
      <w:pPr>
        <w:pStyle w:val="a9"/>
      </w:pPr>
    </w:p>
    <w:p w:rsidR="00D205B4" w:rsidRPr="005F416C" w:rsidRDefault="00D205B4" w:rsidP="00D205B4">
      <w:pPr>
        <w:pStyle w:val="a9"/>
      </w:pPr>
      <w:r w:rsidRPr="005F416C">
        <w:rPr>
          <w:b/>
        </w:rPr>
        <w:t>Регистр счетчика подкачиваемых слов контроллера ПДП (</w:t>
      </w:r>
      <w:r w:rsidRPr="005F416C">
        <w:rPr>
          <w:b/>
          <w:lang w:val="en-US"/>
        </w:rPr>
        <w:t>DMA</w:t>
      </w:r>
      <w:r w:rsidRPr="005F416C">
        <w:rPr>
          <w:b/>
        </w:rPr>
        <w:t>_</w:t>
      </w:r>
      <w:r w:rsidRPr="005F416C">
        <w:rPr>
          <w:b/>
          <w:lang w:val="en-US"/>
        </w:rPr>
        <w:t>CNT</w:t>
      </w:r>
      <w:r w:rsidRPr="005F416C">
        <w:rPr>
          <w:b/>
        </w:rPr>
        <w:t>).</w:t>
      </w:r>
      <w:r w:rsidRPr="005F416C">
        <w:t xml:space="preserve"> Регистр со</w:t>
      </w:r>
      <w:r w:rsidR="008063B6" w:rsidRPr="005F416C">
        <w:t>держит количество 64</w:t>
      </w:r>
      <w:r w:rsidRPr="005F416C">
        <w:t xml:space="preserve"> слов для подкачки</w:t>
      </w:r>
      <w:r w:rsidR="00FE25ED" w:rsidRPr="005F416C">
        <w:t xml:space="preserve">. Регистр доступен по чтению и записи. </w:t>
      </w:r>
      <w:r w:rsidR="00AB3828" w:rsidRPr="005F416C">
        <w:t xml:space="preserve">Формат регистра приведен в таблице </w:t>
      </w:r>
      <w:r w:rsidR="00B050B4">
        <w:fldChar w:fldCharType="begin"/>
      </w:r>
      <w:r w:rsidR="00B050B4">
        <w:instrText xml:space="preserve"> REF _Ref31376092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311</w:t>
      </w:r>
      <w:r w:rsidR="00B050B4">
        <w:fldChar w:fldCharType="end"/>
      </w:r>
      <w:r w:rsidR="00AB3828" w:rsidRPr="005F416C">
        <w:t>.</w:t>
      </w:r>
    </w:p>
    <w:p w:rsidR="008F50F3" w:rsidRPr="005F416C" w:rsidRDefault="008F50F3" w:rsidP="00D205B4">
      <w:pPr>
        <w:pStyle w:val="afff0"/>
      </w:pPr>
    </w:p>
    <w:p w:rsidR="00D205B4" w:rsidRPr="005F416C" w:rsidRDefault="00D205B4" w:rsidP="00D205B4">
      <w:pPr>
        <w:pStyle w:val="afff0"/>
      </w:pPr>
      <w:bookmarkStart w:id="1378" w:name="_Ref3137609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311</w:t>
      </w:r>
      <w:r w:rsidR="008A68E7" w:rsidRPr="005F416C">
        <w:rPr>
          <w:noProof/>
        </w:rPr>
        <w:fldChar w:fldCharType="end"/>
      </w:r>
      <w:bookmarkEnd w:id="1378"/>
      <w:r w:rsidRPr="005F416C">
        <w:t xml:space="preserve"> – Разряды регистра счетчика подкачиваемых слов контроллера ПДП (DMA_CNT)</w:t>
      </w:r>
    </w:p>
    <w:tbl>
      <w:tblPr>
        <w:tblW w:w="0" w:type="auto"/>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2065"/>
        <w:gridCol w:w="3518"/>
        <w:gridCol w:w="2017"/>
        <w:gridCol w:w="1351"/>
      </w:tblGrid>
      <w:tr w:rsidR="00D205B4" w:rsidRPr="005F416C" w:rsidTr="00D205B4">
        <w:tc>
          <w:tcPr>
            <w:tcW w:w="1080" w:type="dxa"/>
            <w:shd w:val="clear" w:color="auto" w:fill="D9D9D9"/>
          </w:tcPr>
          <w:p w:rsidR="00D205B4" w:rsidRPr="005F416C" w:rsidRDefault="00D205B4" w:rsidP="00C06D76">
            <w:pPr>
              <w:pStyle w:val="affb"/>
            </w:pPr>
            <w:r w:rsidRPr="005F416C">
              <w:t>№ Разр</w:t>
            </w:r>
          </w:p>
        </w:tc>
        <w:tc>
          <w:tcPr>
            <w:tcW w:w="2065" w:type="dxa"/>
            <w:shd w:val="clear" w:color="auto" w:fill="D9D9D9"/>
          </w:tcPr>
          <w:p w:rsidR="00D205B4" w:rsidRPr="005F416C" w:rsidRDefault="00D205B4" w:rsidP="00C06D76">
            <w:pPr>
              <w:pStyle w:val="affb"/>
            </w:pPr>
            <w:r w:rsidRPr="005F416C">
              <w:t>Имя</w:t>
            </w:r>
          </w:p>
        </w:tc>
        <w:tc>
          <w:tcPr>
            <w:tcW w:w="3518" w:type="dxa"/>
            <w:shd w:val="clear" w:color="auto" w:fill="D9D9D9"/>
          </w:tcPr>
          <w:p w:rsidR="00D205B4" w:rsidRPr="005F416C" w:rsidRDefault="00D205B4" w:rsidP="00C06D76">
            <w:pPr>
              <w:pStyle w:val="affb"/>
            </w:pPr>
            <w:r w:rsidRPr="005F416C">
              <w:t>Название (описание)</w:t>
            </w:r>
          </w:p>
        </w:tc>
        <w:tc>
          <w:tcPr>
            <w:tcW w:w="2017" w:type="dxa"/>
            <w:shd w:val="clear" w:color="auto" w:fill="D9D9D9"/>
          </w:tcPr>
          <w:p w:rsidR="00D205B4" w:rsidRPr="005F416C" w:rsidRDefault="00D205B4" w:rsidP="00C06D76">
            <w:pPr>
              <w:pStyle w:val="affb"/>
            </w:pPr>
            <w:r w:rsidRPr="005F416C">
              <w:t>Реж</w:t>
            </w:r>
          </w:p>
        </w:tc>
        <w:tc>
          <w:tcPr>
            <w:tcW w:w="1351" w:type="dxa"/>
            <w:shd w:val="clear" w:color="auto" w:fill="D9D9D9"/>
          </w:tcPr>
          <w:p w:rsidR="00D205B4" w:rsidRPr="005F416C" w:rsidRDefault="00D205B4" w:rsidP="00C06D76">
            <w:pPr>
              <w:pStyle w:val="affb"/>
            </w:pPr>
            <w:r w:rsidRPr="005F416C">
              <w:t>Исх. знач.</w:t>
            </w:r>
          </w:p>
        </w:tc>
      </w:tr>
      <w:tr w:rsidR="00D205B4" w:rsidRPr="005F416C" w:rsidTr="00D205B4">
        <w:tc>
          <w:tcPr>
            <w:tcW w:w="1080" w:type="dxa"/>
          </w:tcPr>
          <w:p w:rsidR="00D205B4" w:rsidRPr="005F416C" w:rsidRDefault="00D205B4" w:rsidP="00C06D76">
            <w:pPr>
              <w:pStyle w:val="affb"/>
            </w:pPr>
            <w:r w:rsidRPr="005F416C">
              <w:t>31 – 0</w:t>
            </w:r>
          </w:p>
        </w:tc>
        <w:tc>
          <w:tcPr>
            <w:tcW w:w="2065" w:type="dxa"/>
          </w:tcPr>
          <w:p w:rsidR="00D205B4" w:rsidRPr="005F416C" w:rsidRDefault="00D205B4" w:rsidP="00C06D76">
            <w:pPr>
              <w:pStyle w:val="affb"/>
            </w:pPr>
            <w:r w:rsidRPr="005F416C">
              <w:rPr>
                <w:lang w:val="en-US"/>
              </w:rPr>
              <w:t>CNT</w:t>
            </w:r>
          </w:p>
        </w:tc>
        <w:tc>
          <w:tcPr>
            <w:tcW w:w="3518" w:type="dxa"/>
          </w:tcPr>
          <w:p w:rsidR="00D205B4" w:rsidRPr="005F416C" w:rsidRDefault="008063B6" w:rsidP="00C06D76">
            <w:pPr>
              <w:pStyle w:val="affb"/>
            </w:pPr>
            <w:r w:rsidRPr="005F416C">
              <w:t>счетчик 64-</w:t>
            </w:r>
            <w:r w:rsidR="00D205B4" w:rsidRPr="005F416C">
              <w:t>разрядных слов</w:t>
            </w:r>
          </w:p>
        </w:tc>
        <w:tc>
          <w:tcPr>
            <w:tcW w:w="2017" w:type="dxa"/>
          </w:tcPr>
          <w:p w:rsidR="00D205B4" w:rsidRPr="005F416C" w:rsidRDefault="00FE25ED" w:rsidP="00C06D76">
            <w:pPr>
              <w:pStyle w:val="affb"/>
              <w:rPr>
                <w:lang w:val="en-US"/>
              </w:rPr>
            </w:pPr>
            <w:r w:rsidRPr="005F416C">
              <w:rPr>
                <w:lang w:val="en-US"/>
              </w:rPr>
              <w:t>RW</w:t>
            </w:r>
          </w:p>
        </w:tc>
        <w:tc>
          <w:tcPr>
            <w:tcW w:w="1351" w:type="dxa"/>
          </w:tcPr>
          <w:p w:rsidR="00D205B4" w:rsidRPr="005F416C" w:rsidRDefault="00FE25ED" w:rsidP="00C06D76">
            <w:pPr>
              <w:pStyle w:val="affb"/>
              <w:rPr>
                <w:lang w:val="en-US"/>
              </w:rPr>
            </w:pPr>
            <w:r w:rsidRPr="005F416C">
              <w:rPr>
                <w:lang w:val="en-US"/>
              </w:rPr>
              <w:t>0x0</w:t>
            </w:r>
          </w:p>
        </w:tc>
      </w:tr>
    </w:tbl>
    <w:p w:rsidR="00D205B4" w:rsidRPr="005F416C" w:rsidRDefault="00D205B4" w:rsidP="00D205B4">
      <w:pPr>
        <w:pStyle w:val="a9"/>
      </w:pPr>
    </w:p>
    <w:p w:rsidR="00FE25ED" w:rsidRPr="005F416C" w:rsidRDefault="00FE25ED" w:rsidP="00D205B4">
      <w:pPr>
        <w:pStyle w:val="a9"/>
      </w:pPr>
      <w:r w:rsidRPr="005F416C">
        <w:t xml:space="preserve">После записи в данный регистр будут выданы </w:t>
      </w:r>
      <w:r w:rsidR="00A63993" w:rsidRPr="005F416C">
        <w:t>запросы на подкачку данных, что</w:t>
      </w:r>
      <w:r w:rsidRPr="005F416C">
        <w:t>бы при формировании события данные были уже готовы для обработки.</w:t>
      </w:r>
      <w:r w:rsidR="00D558CC" w:rsidRPr="005F416C">
        <w:t xml:space="preserve"> </w:t>
      </w:r>
    </w:p>
    <w:p w:rsidR="00D558CC" w:rsidRPr="005F416C" w:rsidRDefault="00D558CC" w:rsidP="00D205B4">
      <w:pPr>
        <w:pStyle w:val="a9"/>
      </w:pPr>
      <w:r w:rsidRPr="005F416C">
        <w:t xml:space="preserve">Запись в данный регистр должна быть после записи регистра </w:t>
      </w:r>
      <w:r w:rsidRPr="005F416C">
        <w:rPr>
          <w:lang w:val="en-US"/>
        </w:rPr>
        <w:t>DMA</w:t>
      </w:r>
      <w:r w:rsidRPr="005F416C">
        <w:t>_</w:t>
      </w:r>
      <w:r w:rsidRPr="005F416C">
        <w:rPr>
          <w:lang w:val="en-US"/>
        </w:rPr>
        <w:t>CA</w:t>
      </w:r>
      <w:r w:rsidRPr="005F416C">
        <w:t>.</w:t>
      </w:r>
    </w:p>
    <w:p w:rsidR="00D558CC" w:rsidRPr="005F416C" w:rsidRDefault="00D558CC" w:rsidP="00D558CC">
      <w:pPr>
        <w:pStyle w:val="a9"/>
        <w:rPr>
          <w:i/>
        </w:rPr>
      </w:pPr>
      <w:r w:rsidRPr="005F416C">
        <w:rPr>
          <w:i/>
        </w:rPr>
        <w:t>Для того чтобы несколько пакетов ПДП шли без ошибок и пропусков данных</w:t>
      </w:r>
      <w:r w:rsidR="00A63993" w:rsidRPr="005F416C">
        <w:rPr>
          <w:i/>
        </w:rPr>
        <w:t>,</w:t>
      </w:r>
      <w:r w:rsidRPr="005F416C">
        <w:rPr>
          <w:i/>
        </w:rPr>
        <w:t xml:space="preserve"> необходимо задавать значение счетчика DMA_CNT не менее 1</w:t>
      </w:r>
      <w:r w:rsidR="00B60D66" w:rsidRPr="005F416C">
        <w:rPr>
          <w:i/>
        </w:rPr>
        <w:t>2</w:t>
      </w:r>
      <w:r w:rsidRPr="005F416C">
        <w:rPr>
          <w:i/>
        </w:rPr>
        <w:t xml:space="preserve"> слов</w:t>
      </w:r>
      <w:r w:rsidR="00B60D66" w:rsidRPr="005F416C">
        <w:rPr>
          <w:i/>
        </w:rPr>
        <w:t xml:space="preserve"> </w:t>
      </w:r>
      <w:r w:rsidR="008063B6" w:rsidRPr="005F416C">
        <w:rPr>
          <w:i/>
        </w:rPr>
        <w:t>для 16-</w:t>
      </w:r>
      <w:r w:rsidR="00B60D66" w:rsidRPr="005F416C">
        <w:rPr>
          <w:i/>
        </w:rPr>
        <w:t xml:space="preserve">битного ПДП </w:t>
      </w:r>
      <w:r w:rsidR="00A63993" w:rsidRPr="005F416C">
        <w:rPr>
          <w:i/>
        </w:rPr>
        <w:t xml:space="preserve">и </w:t>
      </w:r>
      <w:r w:rsidR="008063B6" w:rsidRPr="005F416C">
        <w:rPr>
          <w:i/>
        </w:rPr>
        <w:t>не менее двух слов для двух</w:t>
      </w:r>
      <w:r w:rsidR="00B60D66" w:rsidRPr="005F416C">
        <w:rPr>
          <w:i/>
        </w:rPr>
        <w:t>битного</w:t>
      </w:r>
      <w:r w:rsidRPr="005F416C">
        <w:rPr>
          <w:i/>
        </w:rPr>
        <w:t>.</w:t>
      </w:r>
    </w:p>
    <w:p w:rsidR="00D558CC" w:rsidRPr="005F416C" w:rsidRDefault="00D558CC" w:rsidP="00D205B4">
      <w:pPr>
        <w:pStyle w:val="a9"/>
        <w:rPr>
          <w:b/>
        </w:rPr>
      </w:pPr>
    </w:p>
    <w:p w:rsidR="00D205B4" w:rsidRPr="005F416C" w:rsidRDefault="00D205B4" w:rsidP="00D205B4">
      <w:pPr>
        <w:pStyle w:val="a9"/>
      </w:pPr>
      <w:r w:rsidRPr="005F416C">
        <w:rPr>
          <w:b/>
        </w:rPr>
        <w:t>Регистр статуса контроллера ПДП (</w:t>
      </w:r>
      <w:r w:rsidRPr="005F416C">
        <w:rPr>
          <w:b/>
          <w:lang w:val="en-US"/>
        </w:rPr>
        <w:t>DMA</w:t>
      </w:r>
      <w:r w:rsidRPr="005F416C">
        <w:rPr>
          <w:b/>
        </w:rPr>
        <w:t>_</w:t>
      </w:r>
      <w:r w:rsidRPr="005F416C">
        <w:rPr>
          <w:b/>
          <w:lang w:val="en-US"/>
        </w:rPr>
        <w:t>STATUS</w:t>
      </w:r>
      <w:r w:rsidRPr="005F416C">
        <w:rPr>
          <w:b/>
        </w:rPr>
        <w:t>).</w:t>
      </w:r>
      <w:r w:rsidRPr="005F416C">
        <w:t xml:space="preserve"> Регистр содержит информацию о</w:t>
      </w:r>
      <w:r w:rsidR="002959E1" w:rsidRPr="005F416C">
        <w:t xml:space="preserve"> текущем состоянии контроллера ПДП, регистр доступен по чтению.</w:t>
      </w:r>
      <w:r w:rsidRPr="005F416C">
        <w:t xml:space="preserve"> </w:t>
      </w:r>
      <w:r w:rsidR="002959E1" w:rsidRPr="005F416C">
        <w:t>Формат регистра при</w:t>
      </w:r>
      <w:r w:rsidR="00AB3828" w:rsidRPr="005F416C">
        <w:t xml:space="preserve">веден в таблице </w:t>
      </w:r>
      <w:r w:rsidR="00B050B4">
        <w:fldChar w:fldCharType="begin"/>
      </w:r>
      <w:r w:rsidR="00B050B4">
        <w:instrText xml:space="preserve"> REF _Ref31376148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312</w:t>
      </w:r>
      <w:r w:rsidR="00B050B4">
        <w:fldChar w:fldCharType="end"/>
      </w:r>
      <w:r w:rsidR="002959E1" w:rsidRPr="005F416C">
        <w:t>.</w:t>
      </w:r>
    </w:p>
    <w:p w:rsidR="00D205B4" w:rsidRPr="005F416C" w:rsidRDefault="00D205B4" w:rsidP="00D205B4">
      <w:pPr>
        <w:pStyle w:val="afff0"/>
      </w:pPr>
      <w:bookmarkStart w:id="1379" w:name="_Ref3137614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312</w:t>
      </w:r>
      <w:r w:rsidR="008A68E7" w:rsidRPr="005F416C">
        <w:rPr>
          <w:noProof/>
        </w:rPr>
        <w:fldChar w:fldCharType="end"/>
      </w:r>
      <w:bookmarkEnd w:id="1379"/>
      <w:r w:rsidRPr="005F416C">
        <w:t xml:space="preserve"> – Разряды регистра текущего адреса контроллера ПДП (DMA_</w:t>
      </w:r>
      <w:r w:rsidR="00862C1B" w:rsidRPr="005F416C">
        <w:rPr>
          <w:lang w:val="en-US"/>
        </w:rPr>
        <w:t>STATUS</w:t>
      </w:r>
      <w:r w:rsidRPr="005F416C">
        <w:t>)</w:t>
      </w:r>
    </w:p>
    <w:tbl>
      <w:tblPr>
        <w:tblW w:w="0" w:type="auto"/>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2065"/>
        <w:gridCol w:w="3518"/>
        <w:gridCol w:w="2017"/>
        <w:gridCol w:w="1351"/>
      </w:tblGrid>
      <w:tr w:rsidR="00D205B4" w:rsidRPr="005F416C" w:rsidTr="00D205B4">
        <w:tc>
          <w:tcPr>
            <w:tcW w:w="1080" w:type="dxa"/>
            <w:shd w:val="clear" w:color="auto" w:fill="D9D9D9"/>
          </w:tcPr>
          <w:p w:rsidR="00D205B4" w:rsidRPr="005F416C" w:rsidRDefault="00D205B4" w:rsidP="00C06D76">
            <w:pPr>
              <w:pStyle w:val="affb"/>
            </w:pPr>
            <w:r w:rsidRPr="005F416C">
              <w:t>№ Разр</w:t>
            </w:r>
          </w:p>
        </w:tc>
        <w:tc>
          <w:tcPr>
            <w:tcW w:w="2065" w:type="dxa"/>
            <w:shd w:val="clear" w:color="auto" w:fill="D9D9D9"/>
          </w:tcPr>
          <w:p w:rsidR="00D205B4" w:rsidRPr="005F416C" w:rsidRDefault="00D205B4" w:rsidP="00C06D76">
            <w:pPr>
              <w:pStyle w:val="affb"/>
            </w:pPr>
            <w:r w:rsidRPr="005F416C">
              <w:t>Имя</w:t>
            </w:r>
          </w:p>
        </w:tc>
        <w:tc>
          <w:tcPr>
            <w:tcW w:w="3518" w:type="dxa"/>
            <w:shd w:val="clear" w:color="auto" w:fill="D9D9D9"/>
          </w:tcPr>
          <w:p w:rsidR="00D205B4" w:rsidRPr="005F416C" w:rsidRDefault="00D205B4" w:rsidP="00C06D76">
            <w:pPr>
              <w:pStyle w:val="affb"/>
            </w:pPr>
            <w:r w:rsidRPr="005F416C">
              <w:t>Название (описание)</w:t>
            </w:r>
          </w:p>
        </w:tc>
        <w:tc>
          <w:tcPr>
            <w:tcW w:w="2017" w:type="dxa"/>
            <w:shd w:val="clear" w:color="auto" w:fill="D9D9D9"/>
          </w:tcPr>
          <w:p w:rsidR="00D205B4" w:rsidRPr="005F416C" w:rsidRDefault="00D205B4" w:rsidP="00C06D76">
            <w:pPr>
              <w:pStyle w:val="affb"/>
            </w:pPr>
            <w:r w:rsidRPr="005F416C">
              <w:t>Реж</w:t>
            </w:r>
          </w:p>
        </w:tc>
        <w:tc>
          <w:tcPr>
            <w:tcW w:w="1351" w:type="dxa"/>
            <w:shd w:val="clear" w:color="auto" w:fill="D9D9D9"/>
          </w:tcPr>
          <w:p w:rsidR="00D205B4" w:rsidRPr="005F416C" w:rsidRDefault="00D205B4" w:rsidP="00C06D76">
            <w:pPr>
              <w:pStyle w:val="affb"/>
            </w:pPr>
            <w:r w:rsidRPr="005F416C">
              <w:t>Исх. знач.</w:t>
            </w:r>
          </w:p>
        </w:tc>
      </w:tr>
      <w:tr w:rsidR="00D205B4" w:rsidRPr="005F416C" w:rsidTr="00D205B4">
        <w:tc>
          <w:tcPr>
            <w:tcW w:w="1080" w:type="dxa"/>
          </w:tcPr>
          <w:p w:rsidR="00D205B4" w:rsidRPr="005F416C" w:rsidRDefault="009B36F1" w:rsidP="00C06D76">
            <w:pPr>
              <w:pStyle w:val="affb"/>
              <w:rPr>
                <w:lang w:val="en-US"/>
              </w:rPr>
            </w:pPr>
            <w:r w:rsidRPr="005F416C">
              <w:rPr>
                <w:lang w:val="en-US"/>
              </w:rPr>
              <w:t>9</w:t>
            </w:r>
            <w:r w:rsidR="002959E1" w:rsidRPr="005F416C">
              <w:rPr>
                <w:lang w:val="en-US"/>
              </w:rPr>
              <w:t>:4</w:t>
            </w:r>
          </w:p>
        </w:tc>
        <w:tc>
          <w:tcPr>
            <w:tcW w:w="2065" w:type="dxa"/>
          </w:tcPr>
          <w:p w:rsidR="00D205B4" w:rsidRPr="005F416C" w:rsidRDefault="002959E1" w:rsidP="00C06D76">
            <w:pPr>
              <w:pStyle w:val="affb"/>
              <w:rPr>
                <w:lang w:val="en-US"/>
              </w:rPr>
            </w:pPr>
            <w:r w:rsidRPr="005F416C">
              <w:rPr>
                <w:lang w:val="en-US"/>
              </w:rPr>
              <w:t>ID</w:t>
            </w:r>
          </w:p>
        </w:tc>
        <w:tc>
          <w:tcPr>
            <w:tcW w:w="3518" w:type="dxa"/>
          </w:tcPr>
          <w:p w:rsidR="00D205B4" w:rsidRPr="005F416C" w:rsidRDefault="002959E1" w:rsidP="00C06D76">
            <w:pPr>
              <w:pStyle w:val="affb"/>
            </w:pPr>
            <w:r w:rsidRPr="005F416C">
              <w:rPr>
                <w:lang w:val="en-US"/>
              </w:rPr>
              <w:t xml:space="preserve">ID </w:t>
            </w:r>
            <w:r w:rsidRPr="005F416C">
              <w:t>процесса</w:t>
            </w:r>
          </w:p>
        </w:tc>
        <w:tc>
          <w:tcPr>
            <w:tcW w:w="2017" w:type="dxa"/>
          </w:tcPr>
          <w:p w:rsidR="00D205B4" w:rsidRPr="005F416C" w:rsidRDefault="002959E1" w:rsidP="00C06D76">
            <w:pPr>
              <w:pStyle w:val="affb"/>
              <w:rPr>
                <w:lang w:val="en-US"/>
              </w:rPr>
            </w:pPr>
            <w:r w:rsidRPr="005F416C">
              <w:rPr>
                <w:lang w:val="en-US"/>
              </w:rPr>
              <w:t>R</w:t>
            </w:r>
          </w:p>
        </w:tc>
        <w:tc>
          <w:tcPr>
            <w:tcW w:w="1351" w:type="dxa"/>
          </w:tcPr>
          <w:p w:rsidR="00D205B4" w:rsidRPr="005F416C" w:rsidRDefault="00D205B4" w:rsidP="00C06D76">
            <w:pPr>
              <w:pStyle w:val="affb"/>
              <w:rPr>
                <w:lang w:val="en-US"/>
              </w:rPr>
            </w:pPr>
          </w:p>
        </w:tc>
      </w:tr>
      <w:tr w:rsidR="002959E1" w:rsidRPr="005F416C" w:rsidTr="00D205B4">
        <w:tc>
          <w:tcPr>
            <w:tcW w:w="1080" w:type="dxa"/>
          </w:tcPr>
          <w:p w:rsidR="002959E1" w:rsidRPr="005F416C" w:rsidRDefault="002959E1" w:rsidP="002959E1">
            <w:pPr>
              <w:pStyle w:val="affb"/>
            </w:pPr>
            <w:r w:rsidRPr="005F416C">
              <w:t>3 – 2</w:t>
            </w:r>
          </w:p>
        </w:tc>
        <w:tc>
          <w:tcPr>
            <w:tcW w:w="2065" w:type="dxa"/>
          </w:tcPr>
          <w:p w:rsidR="002959E1" w:rsidRPr="005F416C" w:rsidRDefault="002959E1" w:rsidP="00557314">
            <w:pPr>
              <w:pStyle w:val="affb"/>
            </w:pPr>
            <w:r w:rsidRPr="005F416C">
              <w:t>reserved</w:t>
            </w:r>
          </w:p>
        </w:tc>
        <w:tc>
          <w:tcPr>
            <w:tcW w:w="3518" w:type="dxa"/>
          </w:tcPr>
          <w:p w:rsidR="002959E1" w:rsidRPr="005F416C" w:rsidRDefault="002959E1" w:rsidP="00557314">
            <w:pPr>
              <w:pStyle w:val="affb"/>
            </w:pPr>
          </w:p>
        </w:tc>
        <w:tc>
          <w:tcPr>
            <w:tcW w:w="2017" w:type="dxa"/>
          </w:tcPr>
          <w:p w:rsidR="002959E1" w:rsidRPr="005F416C" w:rsidRDefault="002959E1" w:rsidP="00557314">
            <w:pPr>
              <w:pStyle w:val="affb"/>
            </w:pPr>
          </w:p>
        </w:tc>
        <w:tc>
          <w:tcPr>
            <w:tcW w:w="1351" w:type="dxa"/>
          </w:tcPr>
          <w:p w:rsidR="002959E1" w:rsidRPr="005F416C" w:rsidRDefault="002959E1" w:rsidP="00557314">
            <w:pPr>
              <w:pStyle w:val="affb"/>
            </w:pPr>
          </w:p>
        </w:tc>
      </w:tr>
      <w:tr w:rsidR="002959E1" w:rsidRPr="005F416C" w:rsidTr="00D205B4">
        <w:tc>
          <w:tcPr>
            <w:tcW w:w="1080" w:type="dxa"/>
          </w:tcPr>
          <w:p w:rsidR="002959E1" w:rsidRPr="005F416C" w:rsidRDefault="002959E1" w:rsidP="00C06D76">
            <w:pPr>
              <w:pStyle w:val="affb"/>
            </w:pPr>
            <w:r w:rsidRPr="005F416C">
              <w:t>1</w:t>
            </w:r>
          </w:p>
        </w:tc>
        <w:tc>
          <w:tcPr>
            <w:tcW w:w="2065" w:type="dxa"/>
          </w:tcPr>
          <w:p w:rsidR="002959E1" w:rsidRPr="005F416C" w:rsidRDefault="002959E1" w:rsidP="00C06D76">
            <w:pPr>
              <w:pStyle w:val="affb"/>
              <w:rPr>
                <w:lang w:val="en-US"/>
              </w:rPr>
            </w:pPr>
            <w:r w:rsidRPr="005F416C">
              <w:rPr>
                <w:lang w:val="en-US"/>
              </w:rPr>
              <w:t>Work</w:t>
            </w:r>
          </w:p>
        </w:tc>
        <w:tc>
          <w:tcPr>
            <w:tcW w:w="3518" w:type="dxa"/>
          </w:tcPr>
          <w:p w:rsidR="002959E1" w:rsidRPr="005F416C" w:rsidRDefault="002959E1" w:rsidP="00C06D76">
            <w:pPr>
              <w:pStyle w:val="affb"/>
            </w:pPr>
            <w:r w:rsidRPr="005F416C">
              <w:t xml:space="preserve">текущее состояние </w:t>
            </w:r>
            <w:r w:rsidR="008C18B7" w:rsidRPr="005F416C">
              <w:t>контроллера</w:t>
            </w:r>
            <w:r w:rsidRPr="005F416C">
              <w:t xml:space="preserve"> ПДП</w:t>
            </w:r>
          </w:p>
          <w:p w:rsidR="002959E1" w:rsidRPr="005F416C" w:rsidRDefault="002959E1" w:rsidP="00C06D76">
            <w:pPr>
              <w:pStyle w:val="affb"/>
            </w:pPr>
            <w:r w:rsidRPr="005F416C">
              <w:t xml:space="preserve">0 - </w:t>
            </w:r>
            <w:r w:rsidR="008C18B7" w:rsidRPr="005F416C">
              <w:t>контроллер</w:t>
            </w:r>
            <w:r w:rsidRPr="005F416C">
              <w:t xml:space="preserve"> ПДП не работает</w:t>
            </w:r>
          </w:p>
          <w:p w:rsidR="002959E1" w:rsidRPr="005F416C" w:rsidRDefault="002959E1" w:rsidP="00C06D76">
            <w:pPr>
              <w:pStyle w:val="affb"/>
            </w:pPr>
            <w:r w:rsidRPr="005F416C">
              <w:rPr>
                <w:lang w:val="en-US"/>
              </w:rPr>
              <w:t xml:space="preserve">1- </w:t>
            </w:r>
            <w:r w:rsidRPr="005F416C">
              <w:t xml:space="preserve">контроллер ПДП работает </w:t>
            </w:r>
          </w:p>
        </w:tc>
        <w:tc>
          <w:tcPr>
            <w:tcW w:w="2017" w:type="dxa"/>
          </w:tcPr>
          <w:p w:rsidR="002959E1" w:rsidRPr="005F416C" w:rsidRDefault="002959E1" w:rsidP="00C06D76">
            <w:pPr>
              <w:pStyle w:val="affb"/>
              <w:rPr>
                <w:lang w:val="en-US"/>
              </w:rPr>
            </w:pPr>
            <w:r w:rsidRPr="005F416C">
              <w:rPr>
                <w:lang w:val="en-US"/>
              </w:rPr>
              <w:t>R</w:t>
            </w:r>
          </w:p>
        </w:tc>
        <w:tc>
          <w:tcPr>
            <w:tcW w:w="1351" w:type="dxa"/>
          </w:tcPr>
          <w:p w:rsidR="002959E1" w:rsidRPr="005F416C" w:rsidRDefault="002959E1" w:rsidP="00C06D76">
            <w:pPr>
              <w:pStyle w:val="affb"/>
              <w:rPr>
                <w:lang w:val="en-US"/>
              </w:rPr>
            </w:pPr>
            <w:r w:rsidRPr="005F416C">
              <w:rPr>
                <w:lang w:val="en-US"/>
              </w:rPr>
              <w:t>0</w:t>
            </w:r>
          </w:p>
        </w:tc>
      </w:tr>
      <w:tr w:rsidR="002959E1" w:rsidRPr="005F416C" w:rsidTr="00D205B4">
        <w:tc>
          <w:tcPr>
            <w:tcW w:w="1080" w:type="dxa"/>
          </w:tcPr>
          <w:p w:rsidR="002959E1" w:rsidRPr="005F416C" w:rsidRDefault="002959E1" w:rsidP="00FE25ED">
            <w:pPr>
              <w:pStyle w:val="affb"/>
            </w:pPr>
            <w:r w:rsidRPr="005F416C">
              <w:t>0</w:t>
            </w:r>
          </w:p>
        </w:tc>
        <w:tc>
          <w:tcPr>
            <w:tcW w:w="2065" w:type="dxa"/>
          </w:tcPr>
          <w:p w:rsidR="002959E1" w:rsidRPr="005F416C" w:rsidRDefault="002959E1" w:rsidP="00FE25ED">
            <w:pPr>
              <w:pStyle w:val="affb"/>
              <w:rPr>
                <w:lang w:val="en-US"/>
              </w:rPr>
            </w:pPr>
            <w:r w:rsidRPr="005F416C">
              <w:rPr>
                <w:lang w:val="en-US"/>
              </w:rPr>
              <w:t>ERR</w:t>
            </w:r>
          </w:p>
        </w:tc>
        <w:tc>
          <w:tcPr>
            <w:tcW w:w="3518" w:type="dxa"/>
          </w:tcPr>
          <w:p w:rsidR="002959E1" w:rsidRPr="005F416C" w:rsidRDefault="002959E1" w:rsidP="00FE25ED">
            <w:pPr>
              <w:pStyle w:val="affb"/>
            </w:pPr>
            <w:r w:rsidRPr="005F416C">
              <w:t>1 - в процессе передачи были пропуски данных</w:t>
            </w:r>
          </w:p>
          <w:p w:rsidR="002959E1" w:rsidRPr="005F416C" w:rsidRDefault="002959E1" w:rsidP="00FE25ED">
            <w:pPr>
              <w:pStyle w:val="affb"/>
            </w:pPr>
            <w:r w:rsidRPr="005F416C">
              <w:rPr>
                <w:lang w:val="en-US"/>
              </w:rPr>
              <w:t xml:space="preserve">0 - </w:t>
            </w:r>
            <w:r w:rsidRPr="005F416C">
              <w:t>передача прошла успешно</w:t>
            </w:r>
          </w:p>
        </w:tc>
        <w:tc>
          <w:tcPr>
            <w:tcW w:w="2017" w:type="dxa"/>
          </w:tcPr>
          <w:p w:rsidR="002959E1" w:rsidRPr="005F416C" w:rsidRDefault="002959E1" w:rsidP="00FE25ED">
            <w:pPr>
              <w:pStyle w:val="affb"/>
              <w:rPr>
                <w:lang w:val="en-US"/>
              </w:rPr>
            </w:pPr>
            <w:r w:rsidRPr="005F416C">
              <w:rPr>
                <w:lang w:val="en-US"/>
              </w:rPr>
              <w:t>R</w:t>
            </w:r>
          </w:p>
        </w:tc>
        <w:tc>
          <w:tcPr>
            <w:tcW w:w="1351" w:type="dxa"/>
          </w:tcPr>
          <w:p w:rsidR="002959E1" w:rsidRPr="005F416C" w:rsidRDefault="002959E1" w:rsidP="00FE25ED">
            <w:pPr>
              <w:pStyle w:val="affb"/>
              <w:rPr>
                <w:lang w:val="en-US"/>
              </w:rPr>
            </w:pPr>
            <w:r w:rsidRPr="005F416C">
              <w:rPr>
                <w:lang w:val="en-US"/>
              </w:rPr>
              <w:t>0</w:t>
            </w:r>
          </w:p>
        </w:tc>
      </w:tr>
    </w:tbl>
    <w:p w:rsidR="00D205B4" w:rsidRPr="005F416C" w:rsidRDefault="00D205B4" w:rsidP="00D205B4">
      <w:pPr>
        <w:pStyle w:val="a9"/>
      </w:pPr>
      <w:r w:rsidRPr="005F416C">
        <w:t xml:space="preserve">Установка в единицу поля </w:t>
      </w:r>
      <w:r w:rsidR="002959E1" w:rsidRPr="005F416C">
        <w:rPr>
          <w:lang w:val="en-US"/>
        </w:rPr>
        <w:t>ERR</w:t>
      </w:r>
      <w:r w:rsidRPr="005F416C">
        <w:t xml:space="preserve"> происходит автоматически. Сброс осуществля</w:t>
      </w:r>
      <w:r w:rsidR="00862C1B" w:rsidRPr="005F416C">
        <w:t>е</w:t>
      </w:r>
      <w:r w:rsidRPr="005F416C">
        <w:t>тся</w:t>
      </w:r>
      <w:r w:rsidR="00862C1B" w:rsidRPr="005F416C">
        <w:t xml:space="preserve"> при чтении регистра</w:t>
      </w:r>
      <w:r w:rsidRPr="005F416C">
        <w:t xml:space="preserve"> программно.</w:t>
      </w:r>
    </w:p>
    <w:p w:rsidR="005E5004" w:rsidRPr="005F416C" w:rsidRDefault="005E5004" w:rsidP="005E5004">
      <w:pPr>
        <w:pStyle w:val="a9"/>
      </w:pPr>
    </w:p>
    <w:p w:rsidR="00557314" w:rsidRPr="005F416C" w:rsidRDefault="00557314" w:rsidP="005E5004">
      <w:pPr>
        <w:pStyle w:val="a9"/>
        <w:rPr>
          <w:b/>
        </w:rPr>
      </w:pPr>
      <w:r w:rsidRPr="005F416C">
        <w:rPr>
          <w:b/>
        </w:rPr>
        <w:t xml:space="preserve">Регистр </w:t>
      </w:r>
      <w:r w:rsidR="00641136" w:rsidRPr="005F416C">
        <w:rPr>
          <w:b/>
        </w:rPr>
        <w:t xml:space="preserve">управления </w:t>
      </w:r>
      <w:r w:rsidRPr="005F416C">
        <w:rPr>
          <w:b/>
        </w:rPr>
        <w:t>нормализатор</w:t>
      </w:r>
      <w:r w:rsidR="00641136" w:rsidRPr="005F416C">
        <w:rPr>
          <w:b/>
        </w:rPr>
        <w:t xml:space="preserve">ом </w:t>
      </w:r>
      <w:r w:rsidRPr="005F416C">
        <w:rPr>
          <w:b/>
        </w:rPr>
        <w:t xml:space="preserve"> ПДП (</w:t>
      </w:r>
      <w:r w:rsidR="00641136" w:rsidRPr="005F416C">
        <w:rPr>
          <w:b/>
          <w:lang w:val="en-US"/>
        </w:rPr>
        <w:t>NORM</w:t>
      </w:r>
      <w:r w:rsidR="00641136" w:rsidRPr="005F416C">
        <w:rPr>
          <w:b/>
        </w:rPr>
        <w:t>_</w:t>
      </w:r>
      <w:r w:rsidR="00641136" w:rsidRPr="005F416C">
        <w:rPr>
          <w:b/>
          <w:lang w:val="en-US"/>
        </w:rPr>
        <w:t>CTRL</w:t>
      </w:r>
      <w:r w:rsidR="00641136" w:rsidRPr="005F416C">
        <w:rPr>
          <w:b/>
        </w:rPr>
        <w:t xml:space="preserve">0, </w:t>
      </w:r>
      <w:r w:rsidR="00641136" w:rsidRPr="005F416C">
        <w:rPr>
          <w:b/>
          <w:lang w:val="en-US"/>
        </w:rPr>
        <w:t>NORM</w:t>
      </w:r>
      <w:r w:rsidR="00641136" w:rsidRPr="005F416C">
        <w:rPr>
          <w:b/>
        </w:rPr>
        <w:t>_</w:t>
      </w:r>
      <w:r w:rsidR="00641136" w:rsidRPr="005F416C">
        <w:rPr>
          <w:b/>
          <w:lang w:val="en-US"/>
        </w:rPr>
        <w:t>CTRL</w:t>
      </w:r>
      <w:r w:rsidR="00641136" w:rsidRPr="005F416C">
        <w:rPr>
          <w:b/>
        </w:rPr>
        <w:t>1</w:t>
      </w:r>
      <w:r w:rsidRPr="005F416C">
        <w:rPr>
          <w:b/>
        </w:rPr>
        <w:t>).</w:t>
      </w:r>
    </w:p>
    <w:p w:rsidR="00043247" w:rsidRPr="005F416C" w:rsidRDefault="000438E0" w:rsidP="005E5004">
      <w:pPr>
        <w:pStyle w:val="a9"/>
      </w:pPr>
      <w:r w:rsidRPr="005F416C">
        <w:t>Регистр содержит настройку для нормализаторов. Настройка производится до запуска каналов. Регистр доступен по записи. Перестройку нормализаторов следует делать при выключенных каналах.</w:t>
      </w:r>
      <w:r w:rsidR="00AB3828" w:rsidRPr="005F416C">
        <w:t xml:space="preserve"> Формат регистра приведен в таблице </w:t>
      </w:r>
      <w:r w:rsidR="00B050B4">
        <w:fldChar w:fldCharType="begin"/>
      </w:r>
      <w:r w:rsidR="00B050B4">
        <w:instrText xml:space="preserve"> REF _Ref31376178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313</w:t>
      </w:r>
      <w:r w:rsidR="00B050B4">
        <w:fldChar w:fldCharType="end"/>
      </w:r>
      <w:r w:rsidR="00AB3828" w:rsidRPr="005F416C">
        <w:t>.</w:t>
      </w:r>
    </w:p>
    <w:p w:rsidR="000438E0" w:rsidRPr="005F416C" w:rsidRDefault="000438E0" w:rsidP="005E5004">
      <w:pPr>
        <w:pStyle w:val="a9"/>
      </w:pPr>
    </w:p>
    <w:p w:rsidR="00043247" w:rsidRPr="005F416C" w:rsidRDefault="00043247" w:rsidP="00043247">
      <w:pPr>
        <w:pStyle w:val="afff0"/>
      </w:pPr>
      <w:bookmarkStart w:id="1380" w:name="_Ref3137617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313</w:t>
      </w:r>
      <w:r w:rsidR="008A68E7" w:rsidRPr="005F416C">
        <w:rPr>
          <w:noProof/>
        </w:rPr>
        <w:fldChar w:fldCharType="end"/>
      </w:r>
      <w:bookmarkEnd w:id="1380"/>
      <w:r w:rsidRPr="005F416C">
        <w:t xml:space="preserve"> – Разряды регистра параметров нормализатора (NORM</w:t>
      </w:r>
      <w:r w:rsidR="000438E0" w:rsidRPr="005F416C">
        <w:rPr>
          <w:lang w:val="en-US"/>
        </w:rPr>
        <w:t>x</w:t>
      </w:r>
      <w:r w:rsidRPr="005F416C">
        <w:t>_</w:t>
      </w:r>
      <w:r w:rsidR="000438E0" w:rsidRPr="005F416C">
        <w:rPr>
          <w:lang w:val="en-US"/>
        </w:rPr>
        <w:t>CTRL</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126"/>
        <w:gridCol w:w="5245"/>
        <w:gridCol w:w="708"/>
        <w:gridCol w:w="1134"/>
      </w:tblGrid>
      <w:tr w:rsidR="00043247" w:rsidRPr="005F416C" w:rsidTr="00043247">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43247" w:rsidRPr="005F416C" w:rsidRDefault="00043247" w:rsidP="00043247">
            <w:pPr>
              <w:pStyle w:val="affb"/>
            </w:pPr>
            <w:r w:rsidRPr="005F416C">
              <w:t>№ Разр</w:t>
            </w:r>
          </w:p>
        </w:tc>
        <w:tc>
          <w:tcPr>
            <w:tcW w:w="2126" w:type="dxa"/>
            <w:tcBorders>
              <w:top w:val="single" w:sz="4" w:space="0" w:color="auto"/>
              <w:left w:val="single" w:sz="4" w:space="0" w:color="auto"/>
              <w:bottom w:val="single" w:sz="4" w:space="0" w:color="auto"/>
              <w:right w:val="single" w:sz="4" w:space="0" w:color="auto"/>
            </w:tcBorders>
            <w:shd w:val="clear" w:color="auto" w:fill="D9D9D9"/>
            <w:hideMark/>
          </w:tcPr>
          <w:p w:rsidR="00043247" w:rsidRPr="005F416C" w:rsidRDefault="00043247" w:rsidP="00043247">
            <w:pPr>
              <w:pStyle w:val="affb"/>
            </w:pPr>
            <w:r w:rsidRPr="005F416C">
              <w:t>Имя</w:t>
            </w:r>
          </w:p>
        </w:tc>
        <w:tc>
          <w:tcPr>
            <w:tcW w:w="5245" w:type="dxa"/>
            <w:tcBorders>
              <w:top w:val="single" w:sz="4" w:space="0" w:color="auto"/>
              <w:left w:val="single" w:sz="4" w:space="0" w:color="auto"/>
              <w:bottom w:val="single" w:sz="4" w:space="0" w:color="auto"/>
              <w:right w:val="single" w:sz="4" w:space="0" w:color="auto"/>
            </w:tcBorders>
            <w:shd w:val="clear" w:color="auto" w:fill="D9D9D9"/>
            <w:hideMark/>
          </w:tcPr>
          <w:p w:rsidR="00043247" w:rsidRPr="005F416C" w:rsidRDefault="00043247" w:rsidP="00043247">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43247" w:rsidRPr="005F416C" w:rsidRDefault="00043247" w:rsidP="00043247">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43247" w:rsidRPr="005F416C" w:rsidRDefault="00043247" w:rsidP="00043247">
            <w:pPr>
              <w:pStyle w:val="affb"/>
            </w:pPr>
            <w:r w:rsidRPr="005F416C">
              <w:t>Исх. знач.</w:t>
            </w:r>
          </w:p>
        </w:tc>
      </w:tr>
      <w:tr w:rsidR="00043247" w:rsidRPr="005F416C" w:rsidTr="00043247">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r w:rsidRPr="005F416C">
              <w:t>31 – 18</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r w:rsidRPr="005F416C">
              <w:t>reserved</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043247" w:rsidRPr="005F416C" w:rsidRDefault="00043247" w:rsidP="00043247">
            <w:pPr>
              <w:pStyle w:val="affb"/>
              <w:rPr>
                <w:rFonts w:ascii="Tahoma" w:hAnsi="Tahoma"/>
                <w:bCs w:val="0"/>
              </w:rPr>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p>
        </w:tc>
      </w:tr>
      <w:tr w:rsidR="00043247" w:rsidRPr="005F416C" w:rsidTr="00043247">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r w:rsidRPr="005F416C">
              <w:t>17 – 16</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r w:rsidRPr="005F416C">
              <w:t>ROUND_MODE</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r w:rsidRPr="005F416C">
              <w:t>Режим округления:</w:t>
            </w:r>
          </w:p>
          <w:p w:rsidR="00043247" w:rsidRPr="005F416C" w:rsidRDefault="00043247" w:rsidP="00043247">
            <w:pPr>
              <w:pStyle w:val="affb"/>
            </w:pPr>
            <w:r w:rsidRPr="005F416C">
              <w:t xml:space="preserve">‘00’ или ‘10’ – использовать округление к ближайшему целому; </w:t>
            </w:r>
          </w:p>
          <w:p w:rsidR="00043247" w:rsidRPr="005F416C" w:rsidRDefault="00043247" w:rsidP="00043247">
            <w:pPr>
              <w:pStyle w:val="affb"/>
            </w:pPr>
            <w:r w:rsidRPr="005F416C">
              <w:t xml:space="preserve"> ‘01’ – округлить до меньшего целого;</w:t>
            </w:r>
          </w:p>
          <w:p w:rsidR="00043247" w:rsidRPr="005F416C" w:rsidRDefault="00043247" w:rsidP="00043247">
            <w:pPr>
              <w:pStyle w:val="affb"/>
              <w:rPr>
                <w:rFonts w:ascii="Tahoma" w:hAnsi="Tahoma"/>
                <w:bCs w:val="0"/>
              </w:rPr>
            </w:pPr>
            <w:r w:rsidRPr="005F416C">
              <w:t xml:space="preserve">‘11’ – округлить до большего целого. </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r w:rsidRPr="005F416C">
              <w:t>0x0</w:t>
            </w:r>
          </w:p>
        </w:tc>
      </w:tr>
      <w:tr w:rsidR="00043247" w:rsidRPr="005F416C" w:rsidTr="00043247">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r w:rsidRPr="005F416C">
              <w:t>15 – 9</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r w:rsidRPr="005F416C">
              <w:t>reserved</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043247" w:rsidRPr="005F416C" w:rsidRDefault="00043247" w:rsidP="00043247">
            <w:pPr>
              <w:pStyle w:val="affb"/>
              <w:rPr>
                <w:rFonts w:ascii="Tahoma" w:hAnsi="Tahoma"/>
                <w:bCs w:val="0"/>
              </w:rPr>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p>
        </w:tc>
      </w:tr>
      <w:tr w:rsidR="00043247" w:rsidRPr="005F416C" w:rsidTr="00043247">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r w:rsidRPr="005F416C">
              <w:t>8</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r w:rsidRPr="005F416C">
              <w:t>SATURATION_EN</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r w:rsidRPr="005F416C">
              <w:t>Включение насыщения.</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r w:rsidRPr="005F416C">
              <w:t>0x0</w:t>
            </w:r>
          </w:p>
        </w:tc>
      </w:tr>
      <w:tr w:rsidR="00043247" w:rsidRPr="005F416C" w:rsidTr="00043247">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r w:rsidRPr="005F416C">
              <w:t>7 – 5</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r w:rsidRPr="005F416C">
              <w:t>reserved</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043247" w:rsidRPr="005F416C" w:rsidRDefault="00043247" w:rsidP="00043247">
            <w:pPr>
              <w:pStyle w:val="affb"/>
              <w:rPr>
                <w:rFonts w:ascii="Tahoma" w:hAnsi="Tahoma"/>
                <w:bCs w:val="0"/>
              </w:rPr>
            </w:pP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p>
        </w:tc>
      </w:tr>
      <w:tr w:rsidR="00043247" w:rsidRPr="005F416C" w:rsidTr="00043247">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r w:rsidRPr="005F416C">
              <w:t>4 – 0</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r w:rsidRPr="005F416C">
              <w:t>ROUND_SIZE</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8E0">
            <w:pPr>
              <w:pStyle w:val="affb"/>
            </w:pPr>
            <w:r w:rsidRPr="005F416C">
              <w:t xml:space="preserve">номер бита во входном числе, являющегося старшим незнаковым битом выходного числа. </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r w:rsidRPr="005F416C">
              <w:t>W</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43247" w:rsidRPr="005F416C" w:rsidRDefault="00043247" w:rsidP="00043247">
            <w:pPr>
              <w:pStyle w:val="affb"/>
            </w:pPr>
            <w:r w:rsidRPr="005F416C">
              <w:t>0x0</w:t>
            </w:r>
          </w:p>
        </w:tc>
      </w:tr>
    </w:tbl>
    <w:p w:rsidR="00557314" w:rsidRPr="005F416C" w:rsidRDefault="00557314" w:rsidP="005E5004">
      <w:pPr>
        <w:pStyle w:val="a9"/>
      </w:pPr>
    </w:p>
    <w:p w:rsidR="000438E0" w:rsidRPr="005F416C" w:rsidRDefault="000438E0" w:rsidP="000438E0">
      <w:pPr>
        <w:pStyle w:val="a9"/>
      </w:pPr>
      <w:r w:rsidRPr="005F416C">
        <w:rPr>
          <w:b/>
        </w:rPr>
        <w:t>Регистр переполнений нормализаторов (</w:t>
      </w:r>
      <w:r w:rsidRPr="005F416C">
        <w:rPr>
          <w:b/>
          <w:lang w:val="en-US"/>
        </w:rPr>
        <w:t>NORM</w:t>
      </w:r>
      <w:r w:rsidRPr="005F416C">
        <w:rPr>
          <w:b/>
        </w:rPr>
        <w:t>_</w:t>
      </w:r>
      <w:r w:rsidRPr="005F416C">
        <w:rPr>
          <w:b/>
          <w:lang w:val="en-US"/>
        </w:rPr>
        <w:t>OVRFL</w:t>
      </w:r>
      <w:r w:rsidRPr="005F416C">
        <w:rPr>
          <w:b/>
        </w:rPr>
        <w:t>).</w:t>
      </w:r>
      <w:r w:rsidR="00C0515A" w:rsidRPr="005F416C">
        <w:rPr>
          <w:b/>
        </w:rPr>
        <w:t xml:space="preserve"> </w:t>
      </w:r>
      <w:r w:rsidR="00C0515A" w:rsidRPr="005F416C">
        <w:t>Регистр содержит число переполнений нормализаторов Н1 и Н0. Число переполнений фиксируется по признаку окончания передачи символа (</w:t>
      </w:r>
      <w:r w:rsidR="00C0515A" w:rsidRPr="005F416C">
        <w:rPr>
          <w:lang w:val="en-US"/>
        </w:rPr>
        <w:t>stop</w:t>
      </w:r>
      <w:r w:rsidR="00C0515A" w:rsidRPr="005F416C">
        <w:t xml:space="preserve">) и доступно для чтения до следующего признака </w:t>
      </w:r>
      <w:r w:rsidR="00C0515A" w:rsidRPr="005F416C">
        <w:rPr>
          <w:lang w:val="en-US"/>
        </w:rPr>
        <w:t>stop</w:t>
      </w:r>
      <w:r w:rsidR="00C0515A" w:rsidRPr="005F416C">
        <w:t>.</w:t>
      </w:r>
      <w:r w:rsidR="00AB3828" w:rsidRPr="005F416C">
        <w:t xml:space="preserve"> Формат регистра приведен в таблице </w:t>
      </w:r>
      <w:r w:rsidR="00B050B4">
        <w:fldChar w:fldCharType="begin"/>
      </w:r>
      <w:r w:rsidR="00B050B4">
        <w:instrText xml:space="preserve"> REF _Ref31376210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314</w:t>
      </w:r>
      <w:r w:rsidR="00B050B4">
        <w:fldChar w:fldCharType="end"/>
      </w:r>
      <w:r w:rsidR="00AB3828" w:rsidRPr="005F416C">
        <w:t>.</w:t>
      </w:r>
    </w:p>
    <w:p w:rsidR="00C0515A" w:rsidRPr="005F416C" w:rsidRDefault="00C0515A" w:rsidP="005E5004">
      <w:pPr>
        <w:pStyle w:val="a9"/>
      </w:pPr>
    </w:p>
    <w:p w:rsidR="000438E0" w:rsidRPr="005F416C" w:rsidRDefault="000438E0" w:rsidP="000438E0">
      <w:pPr>
        <w:pStyle w:val="afff0"/>
      </w:pPr>
      <w:bookmarkStart w:id="1381" w:name="_Ref31376210"/>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314</w:t>
      </w:r>
      <w:r w:rsidR="008A68E7" w:rsidRPr="005F416C">
        <w:rPr>
          <w:noProof/>
        </w:rPr>
        <w:fldChar w:fldCharType="end"/>
      </w:r>
      <w:bookmarkEnd w:id="1381"/>
      <w:r w:rsidRPr="005F416C">
        <w:t xml:space="preserve"> – Разряды регистра </w:t>
      </w:r>
      <w:r w:rsidR="00C0515A" w:rsidRPr="005F416C">
        <w:t>переполнений нормализатора</w:t>
      </w:r>
      <w:r w:rsidRPr="005F416C">
        <w:t>(NORM_</w:t>
      </w:r>
      <w:r w:rsidR="00C0515A" w:rsidRPr="005F416C">
        <w:rPr>
          <w:lang w:val="en-US"/>
        </w:rPr>
        <w:t>OVRFL</w:t>
      </w:r>
      <w:r w:rsidRPr="005F416C">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126"/>
        <w:gridCol w:w="5245"/>
        <w:gridCol w:w="708"/>
        <w:gridCol w:w="1134"/>
      </w:tblGrid>
      <w:tr w:rsidR="000438E0" w:rsidRPr="005F416C" w:rsidTr="000438E0">
        <w:tc>
          <w:tcPr>
            <w:tcW w:w="851" w:type="dxa"/>
            <w:tcBorders>
              <w:top w:val="single" w:sz="4" w:space="0" w:color="auto"/>
              <w:left w:val="single" w:sz="4" w:space="0" w:color="auto"/>
              <w:bottom w:val="single" w:sz="4" w:space="0" w:color="auto"/>
              <w:right w:val="single" w:sz="4" w:space="0" w:color="auto"/>
            </w:tcBorders>
            <w:shd w:val="clear" w:color="auto" w:fill="D9D9D9"/>
            <w:hideMark/>
          </w:tcPr>
          <w:p w:rsidR="000438E0" w:rsidRPr="005F416C" w:rsidRDefault="000438E0" w:rsidP="000438E0">
            <w:pPr>
              <w:pStyle w:val="affb"/>
            </w:pPr>
            <w:r w:rsidRPr="005F416C">
              <w:t>№ Разр</w:t>
            </w:r>
          </w:p>
        </w:tc>
        <w:tc>
          <w:tcPr>
            <w:tcW w:w="2126" w:type="dxa"/>
            <w:tcBorders>
              <w:top w:val="single" w:sz="4" w:space="0" w:color="auto"/>
              <w:left w:val="single" w:sz="4" w:space="0" w:color="auto"/>
              <w:bottom w:val="single" w:sz="4" w:space="0" w:color="auto"/>
              <w:right w:val="single" w:sz="4" w:space="0" w:color="auto"/>
            </w:tcBorders>
            <w:shd w:val="clear" w:color="auto" w:fill="D9D9D9"/>
            <w:hideMark/>
          </w:tcPr>
          <w:p w:rsidR="000438E0" w:rsidRPr="005F416C" w:rsidRDefault="000438E0" w:rsidP="000438E0">
            <w:pPr>
              <w:pStyle w:val="affb"/>
            </w:pPr>
            <w:r w:rsidRPr="005F416C">
              <w:t>Имя</w:t>
            </w:r>
          </w:p>
        </w:tc>
        <w:tc>
          <w:tcPr>
            <w:tcW w:w="5245" w:type="dxa"/>
            <w:tcBorders>
              <w:top w:val="single" w:sz="4" w:space="0" w:color="auto"/>
              <w:left w:val="single" w:sz="4" w:space="0" w:color="auto"/>
              <w:bottom w:val="single" w:sz="4" w:space="0" w:color="auto"/>
              <w:right w:val="single" w:sz="4" w:space="0" w:color="auto"/>
            </w:tcBorders>
            <w:shd w:val="clear" w:color="auto" w:fill="D9D9D9"/>
            <w:hideMark/>
          </w:tcPr>
          <w:p w:rsidR="000438E0" w:rsidRPr="005F416C" w:rsidRDefault="000438E0" w:rsidP="000438E0">
            <w:pPr>
              <w:pStyle w:val="affb"/>
            </w:pPr>
            <w:r w:rsidRPr="005F416C">
              <w:t>Название (описание)</w:t>
            </w:r>
          </w:p>
        </w:tc>
        <w:tc>
          <w:tcPr>
            <w:tcW w:w="708" w:type="dxa"/>
            <w:tcBorders>
              <w:top w:val="single" w:sz="4" w:space="0" w:color="auto"/>
              <w:left w:val="single" w:sz="4" w:space="0" w:color="auto"/>
              <w:bottom w:val="single" w:sz="4" w:space="0" w:color="auto"/>
              <w:right w:val="single" w:sz="4" w:space="0" w:color="auto"/>
            </w:tcBorders>
            <w:shd w:val="clear" w:color="auto" w:fill="D9D9D9"/>
            <w:hideMark/>
          </w:tcPr>
          <w:p w:rsidR="000438E0" w:rsidRPr="005F416C" w:rsidRDefault="000438E0" w:rsidP="000438E0">
            <w:pPr>
              <w:pStyle w:val="affb"/>
            </w:pPr>
            <w:r w:rsidRPr="005F416C">
              <w:t>Реж</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rsidR="000438E0" w:rsidRPr="005F416C" w:rsidRDefault="000438E0" w:rsidP="000438E0">
            <w:pPr>
              <w:pStyle w:val="affb"/>
            </w:pPr>
            <w:r w:rsidRPr="005F416C">
              <w:t>Исх. знач.</w:t>
            </w:r>
          </w:p>
        </w:tc>
      </w:tr>
      <w:tr w:rsidR="000438E0" w:rsidRPr="005F416C" w:rsidTr="000438E0">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438E0" w:rsidRPr="005F416C" w:rsidRDefault="000438E0" w:rsidP="000438E0">
            <w:pPr>
              <w:pStyle w:val="affb"/>
              <w:rPr>
                <w:lang w:val="en-US"/>
              </w:rPr>
            </w:pPr>
            <w:r w:rsidRPr="005F416C">
              <w:rPr>
                <w:lang w:val="en-US"/>
              </w:rPr>
              <w:t>31</w:t>
            </w:r>
            <w:r w:rsidRPr="005F416C">
              <w:t xml:space="preserve"> – </w:t>
            </w:r>
            <w:r w:rsidRPr="005F416C">
              <w:rPr>
                <w:lang w:val="en-US"/>
              </w:rPr>
              <w:t>16</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438E0" w:rsidRPr="005F416C" w:rsidRDefault="00C0515A" w:rsidP="000438E0">
            <w:pPr>
              <w:pStyle w:val="affb"/>
              <w:rPr>
                <w:lang w:val="en-US"/>
              </w:rPr>
            </w:pPr>
            <w:r w:rsidRPr="005F416C">
              <w:rPr>
                <w:lang w:val="en-US"/>
              </w:rPr>
              <w:t>NORM1_OVRFL</w:t>
            </w:r>
          </w:p>
        </w:tc>
        <w:tc>
          <w:tcPr>
            <w:tcW w:w="5245" w:type="dxa"/>
            <w:tcBorders>
              <w:top w:val="single" w:sz="4" w:space="0" w:color="auto"/>
              <w:left w:val="single" w:sz="4" w:space="0" w:color="auto"/>
              <w:bottom w:val="single" w:sz="4" w:space="0" w:color="auto"/>
              <w:right w:val="single" w:sz="4" w:space="0" w:color="auto"/>
            </w:tcBorders>
            <w:shd w:val="clear" w:color="auto" w:fill="auto"/>
          </w:tcPr>
          <w:p w:rsidR="000438E0" w:rsidRPr="005F416C" w:rsidRDefault="00C0515A" w:rsidP="00C0515A">
            <w:pPr>
              <w:pStyle w:val="affb"/>
              <w:rPr>
                <w:rFonts w:ascii="Tahoma" w:hAnsi="Tahoma"/>
                <w:bCs w:val="0"/>
              </w:rPr>
            </w:pPr>
            <w:r w:rsidRPr="005F416C">
              <w:t xml:space="preserve">Число переполнение нормализатора </w:t>
            </w:r>
            <w:r w:rsidRPr="005F416C">
              <w:rPr>
                <w:lang w:val="en-US"/>
              </w:rPr>
              <w:t>H</w:t>
            </w:r>
            <w:r w:rsidRPr="005F416C">
              <w:t>1 (после гетеродина)</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438E0" w:rsidRPr="005F416C" w:rsidRDefault="00C0515A" w:rsidP="000438E0">
            <w:pPr>
              <w:pStyle w:val="affb"/>
              <w:rPr>
                <w:lang w:val="en-US"/>
              </w:rPr>
            </w:pPr>
            <w:r w:rsidRPr="005F416C">
              <w:rPr>
                <w:lang w:val="en-US"/>
              </w:rPr>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438E0" w:rsidRPr="005F416C" w:rsidRDefault="00C0515A" w:rsidP="000438E0">
            <w:pPr>
              <w:pStyle w:val="affb"/>
            </w:pPr>
            <w:r w:rsidRPr="005F416C">
              <w:t>0х0</w:t>
            </w:r>
          </w:p>
        </w:tc>
      </w:tr>
      <w:tr w:rsidR="000438E0" w:rsidRPr="005F416C" w:rsidTr="000438E0">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0438E0" w:rsidRPr="005F416C" w:rsidRDefault="000438E0" w:rsidP="000438E0">
            <w:pPr>
              <w:pStyle w:val="affb"/>
            </w:pPr>
            <w:r w:rsidRPr="005F416C">
              <w:rPr>
                <w:lang w:val="en-US"/>
              </w:rPr>
              <w:t>15</w:t>
            </w:r>
            <w:r w:rsidRPr="005F416C">
              <w:t xml:space="preserve"> – 0</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0438E0" w:rsidRPr="005F416C" w:rsidRDefault="00C0515A" w:rsidP="000438E0">
            <w:pPr>
              <w:pStyle w:val="affb"/>
              <w:rPr>
                <w:lang w:val="en-US"/>
              </w:rPr>
            </w:pPr>
            <w:r w:rsidRPr="005F416C">
              <w:rPr>
                <w:lang w:val="en-US"/>
              </w:rPr>
              <w:t>NORM0_OVRFL</w:t>
            </w:r>
          </w:p>
        </w:tc>
        <w:tc>
          <w:tcPr>
            <w:tcW w:w="5245" w:type="dxa"/>
            <w:tcBorders>
              <w:top w:val="single" w:sz="4" w:space="0" w:color="auto"/>
              <w:left w:val="single" w:sz="4" w:space="0" w:color="auto"/>
              <w:bottom w:val="single" w:sz="4" w:space="0" w:color="auto"/>
              <w:right w:val="single" w:sz="4" w:space="0" w:color="auto"/>
            </w:tcBorders>
            <w:shd w:val="clear" w:color="auto" w:fill="auto"/>
            <w:hideMark/>
          </w:tcPr>
          <w:p w:rsidR="000438E0" w:rsidRPr="005F416C" w:rsidRDefault="00C0515A" w:rsidP="000438E0">
            <w:pPr>
              <w:pStyle w:val="affb"/>
            </w:pPr>
            <w:r w:rsidRPr="005F416C">
              <w:t xml:space="preserve">Число переполнение нормализатора </w:t>
            </w:r>
            <w:r w:rsidRPr="005F416C">
              <w:rPr>
                <w:lang w:val="en-US"/>
              </w:rPr>
              <w:t>H</w:t>
            </w:r>
            <w:r w:rsidRPr="005F416C">
              <w:t>0 (после КИХ-фильтра)</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0438E0" w:rsidRPr="005F416C" w:rsidRDefault="00C0515A" w:rsidP="000438E0">
            <w:pPr>
              <w:pStyle w:val="affb"/>
              <w:rPr>
                <w:lang w:val="en-US"/>
              </w:rPr>
            </w:pPr>
            <w:r w:rsidRPr="005F416C">
              <w:rPr>
                <w:lang w:val="en-US"/>
              </w:rPr>
              <w:t>R</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0438E0" w:rsidRPr="005F416C" w:rsidRDefault="000438E0" w:rsidP="000438E0">
            <w:pPr>
              <w:pStyle w:val="affb"/>
            </w:pPr>
            <w:r w:rsidRPr="005F416C">
              <w:t>0x0</w:t>
            </w:r>
          </w:p>
        </w:tc>
      </w:tr>
    </w:tbl>
    <w:p w:rsidR="00557314" w:rsidRPr="005F416C" w:rsidRDefault="00557314" w:rsidP="005E5004">
      <w:pPr>
        <w:pStyle w:val="a9"/>
        <w:rPr>
          <w:lang w:val="en-US"/>
        </w:rPr>
      </w:pPr>
    </w:p>
    <w:p w:rsidR="00CD38A4" w:rsidRPr="005F416C" w:rsidRDefault="00CD38A4" w:rsidP="00CD38A4">
      <w:pPr>
        <w:pStyle w:val="a9"/>
      </w:pPr>
      <w:r w:rsidRPr="005F416C">
        <w:rPr>
          <w:b/>
        </w:rPr>
        <w:t>Регистр состояния буфера команд (QBUF_STATUS).</w:t>
      </w:r>
      <w:r w:rsidRPr="005F416C">
        <w:t xml:space="preserve"> Регистр содержит количество команд в буфере. Регистр доступен по чтению</w:t>
      </w:r>
      <w:r w:rsidR="002959E1" w:rsidRPr="005F416C">
        <w:t>.</w:t>
      </w:r>
      <w:r w:rsidR="00AB3828" w:rsidRPr="005F416C">
        <w:t xml:space="preserve"> Формат регистра приведен в таблице </w:t>
      </w:r>
      <w:r w:rsidR="00B050B4">
        <w:fldChar w:fldCharType="begin"/>
      </w:r>
      <w:r w:rsidR="00B050B4">
        <w:instrText xml:space="preserve"> REF _Ref31376247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315</w:t>
      </w:r>
      <w:r w:rsidR="00B050B4">
        <w:fldChar w:fldCharType="end"/>
      </w:r>
      <w:r w:rsidR="00AB3828" w:rsidRPr="005F416C">
        <w:t>.</w:t>
      </w:r>
    </w:p>
    <w:p w:rsidR="008F50F3" w:rsidRPr="005F416C" w:rsidRDefault="008F50F3" w:rsidP="00CD38A4">
      <w:pPr>
        <w:pStyle w:val="afff0"/>
      </w:pPr>
    </w:p>
    <w:p w:rsidR="00CD38A4" w:rsidRPr="005F416C" w:rsidRDefault="00CD38A4" w:rsidP="00CD38A4">
      <w:pPr>
        <w:pStyle w:val="afff0"/>
      </w:pPr>
      <w:bookmarkStart w:id="1382" w:name="_Ref31376247"/>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315</w:t>
      </w:r>
      <w:r w:rsidR="008A68E7" w:rsidRPr="005F416C">
        <w:rPr>
          <w:noProof/>
        </w:rPr>
        <w:fldChar w:fldCharType="end"/>
      </w:r>
      <w:bookmarkEnd w:id="1382"/>
      <w:r w:rsidR="002959E1" w:rsidRPr="005F416C">
        <w:t xml:space="preserve"> – Разряды регистра состояния буфера команд (</w:t>
      </w:r>
      <w:r w:rsidR="002959E1" w:rsidRPr="005F416C">
        <w:rPr>
          <w:lang w:val="en-US"/>
        </w:rPr>
        <w:t>QBUF</w:t>
      </w:r>
      <w:r w:rsidR="002959E1" w:rsidRPr="005F416C">
        <w:t>_</w:t>
      </w:r>
      <w:r w:rsidR="002959E1" w:rsidRPr="005F416C">
        <w:rPr>
          <w:lang w:val="en-US"/>
        </w:rPr>
        <w:t>STATUS</w:t>
      </w:r>
      <w:r w:rsidR="002959E1" w:rsidRPr="005F416C">
        <w:t>)</w:t>
      </w:r>
    </w:p>
    <w:tbl>
      <w:tblPr>
        <w:tblW w:w="0" w:type="auto"/>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2065"/>
        <w:gridCol w:w="3518"/>
        <w:gridCol w:w="2017"/>
        <w:gridCol w:w="1351"/>
      </w:tblGrid>
      <w:tr w:rsidR="00CD38A4" w:rsidRPr="005F416C" w:rsidTr="00E12A3C">
        <w:tc>
          <w:tcPr>
            <w:tcW w:w="1080" w:type="dxa"/>
            <w:shd w:val="clear" w:color="auto" w:fill="D9D9D9"/>
          </w:tcPr>
          <w:p w:rsidR="00CD38A4" w:rsidRPr="005F416C" w:rsidRDefault="00CD38A4" w:rsidP="00E12A3C">
            <w:pPr>
              <w:pStyle w:val="affb"/>
            </w:pPr>
            <w:r w:rsidRPr="005F416C">
              <w:t>№ Разр</w:t>
            </w:r>
          </w:p>
        </w:tc>
        <w:tc>
          <w:tcPr>
            <w:tcW w:w="2065" w:type="dxa"/>
            <w:shd w:val="clear" w:color="auto" w:fill="D9D9D9"/>
          </w:tcPr>
          <w:p w:rsidR="00CD38A4" w:rsidRPr="005F416C" w:rsidRDefault="00CD38A4" w:rsidP="00E12A3C">
            <w:pPr>
              <w:pStyle w:val="affb"/>
            </w:pPr>
            <w:r w:rsidRPr="005F416C">
              <w:t>Имя</w:t>
            </w:r>
          </w:p>
        </w:tc>
        <w:tc>
          <w:tcPr>
            <w:tcW w:w="3518" w:type="dxa"/>
            <w:shd w:val="clear" w:color="auto" w:fill="D9D9D9"/>
          </w:tcPr>
          <w:p w:rsidR="00CD38A4" w:rsidRPr="005F416C" w:rsidRDefault="00CD38A4" w:rsidP="00E12A3C">
            <w:pPr>
              <w:pStyle w:val="affb"/>
            </w:pPr>
            <w:r w:rsidRPr="005F416C">
              <w:t>Название (описание)</w:t>
            </w:r>
          </w:p>
        </w:tc>
        <w:tc>
          <w:tcPr>
            <w:tcW w:w="2017" w:type="dxa"/>
            <w:shd w:val="clear" w:color="auto" w:fill="D9D9D9"/>
          </w:tcPr>
          <w:p w:rsidR="00CD38A4" w:rsidRPr="005F416C" w:rsidRDefault="00CD38A4" w:rsidP="00E12A3C">
            <w:pPr>
              <w:pStyle w:val="affb"/>
            </w:pPr>
            <w:r w:rsidRPr="005F416C">
              <w:t>Реж</w:t>
            </w:r>
          </w:p>
        </w:tc>
        <w:tc>
          <w:tcPr>
            <w:tcW w:w="1351" w:type="dxa"/>
            <w:shd w:val="clear" w:color="auto" w:fill="D9D9D9"/>
          </w:tcPr>
          <w:p w:rsidR="00CD38A4" w:rsidRPr="005F416C" w:rsidRDefault="00CD38A4" w:rsidP="00E12A3C">
            <w:pPr>
              <w:pStyle w:val="affb"/>
            </w:pPr>
            <w:r w:rsidRPr="005F416C">
              <w:t>Исх. знач.</w:t>
            </w:r>
          </w:p>
        </w:tc>
      </w:tr>
      <w:tr w:rsidR="00CD38A4" w:rsidRPr="005F416C" w:rsidTr="00E12A3C">
        <w:tc>
          <w:tcPr>
            <w:tcW w:w="1080" w:type="dxa"/>
          </w:tcPr>
          <w:p w:rsidR="00CD38A4" w:rsidRPr="005F416C" w:rsidRDefault="00CD38A4" w:rsidP="00E12A3C">
            <w:pPr>
              <w:pStyle w:val="affb"/>
            </w:pPr>
            <w:r w:rsidRPr="005F416C">
              <w:t>9</w:t>
            </w:r>
          </w:p>
        </w:tc>
        <w:tc>
          <w:tcPr>
            <w:tcW w:w="2065" w:type="dxa"/>
          </w:tcPr>
          <w:p w:rsidR="00CD38A4" w:rsidRPr="005F416C" w:rsidRDefault="00CD38A4" w:rsidP="00E12A3C">
            <w:pPr>
              <w:pStyle w:val="affb"/>
              <w:rPr>
                <w:lang w:val="en-US"/>
              </w:rPr>
            </w:pPr>
            <w:r w:rsidRPr="005F416C">
              <w:rPr>
                <w:lang w:val="en-US"/>
              </w:rPr>
              <w:t>EMPTY</w:t>
            </w:r>
          </w:p>
        </w:tc>
        <w:tc>
          <w:tcPr>
            <w:tcW w:w="3518" w:type="dxa"/>
          </w:tcPr>
          <w:p w:rsidR="00CD38A4" w:rsidRPr="005F416C" w:rsidRDefault="00CD38A4" w:rsidP="00E12A3C">
            <w:pPr>
              <w:pStyle w:val="affb"/>
            </w:pPr>
            <w:r w:rsidRPr="005F416C">
              <w:t>признак пустоты буфера</w:t>
            </w:r>
          </w:p>
        </w:tc>
        <w:tc>
          <w:tcPr>
            <w:tcW w:w="2017" w:type="dxa"/>
          </w:tcPr>
          <w:p w:rsidR="00CD38A4" w:rsidRPr="005F416C" w:rsidRDefault="00CD38A4" w:rsidP="00E12A3C">
            <w:pPr>
              <w:pStyle w:val="affb"/>
              <w:rPr>
                <w:lang w:val="en-US"/>
              </w:rPr>
            </w:pPr>
            <w:r w:rsidRPr="005F416C">
              <w:rPr>
                <w:lang w:val="en-US"/>
              </w:rPr>
              <w:t>R</w:t>
            </w:r>
          </w:p>
        </w:tc>
        <w:tc>
          <w:tcPr>
            <w:tcW w:w="1351" w:type="dxa"/>
          </w:tcPr>
          <w:p w:rsidR="00CD38A4" w:rsidRPr="005F416C" w:rsidRDefault="00CD38A4" w:rsidP="00E12A3C">
            <w:pPr>
              <w:pStyle w:val="affb"/>
              <w:rPr>
                <w:lang w:val="en-US"/>
              </w:rPr>
            </w:pPr>
            <w:r w:rsidRPr="005F416C">
              <w:rPr>
                <w:lang w:val="en-US"/>
              </w:rPr>
              <w:t>1</w:t>
            </w:r>
          </w:p>
        </w:tc>
      </w:tr>
      <w:tr w:rsidR="00CD38A4" w:rsidRPr="005F416C" w:rsidTr="00E12A3C">
        <w:tc>
          <w:tcPr>
            <w:tcW w:w="1080" w:type="dxa"/>
          </w:tcPr>
          <w:p w:rsidR="00CD38A4" w:rsidRPr="005F416C" w:rsidRDefault="00CD38A4" w:rsidP="00E12A3C">
            <w:pPr>
              <w:pStyle w:val="affb"/>
            </w:pPr>
            <w:r w:rsidRPr="005F416C">
              <w:t>8</w:t>
            </w:r>
          </w:p>
        </w:tc>
        <w:tc>
          <w:tcPr>
            <w:tcW w:w="2065" w:type="dxa"/>
          </w:tcPr>
          <w:p w:rsidR="00CD38A4" w:rsidRPr="005F416C" w:rsidRDefault="00CD38A4" w:rsidP="00E12A3C">
            <w:pPr>
              <w:pStyle w:val="affb"/>
              <w:rPr>
                <w:lang w:val="en-US"/>
              </w:rPr>
            </w:pPr>
            <w:r w:rsidRPr="005F416C">
              <w:rPr>
                <w:lang w:val="en-US"/>
              </w:rPr>
              <w:t>FULL</w:t>
            </w:r>
          </w:p>
        </w:tc>
        <w:tc>
          <w:tcPr>
            <w:tcW w:w="3518" w:type="dxa"/>
          </w:tcPr>
          <w:p w:rsidR="00CD38A4" w:rsidRPr="005F416C" w:rsidRDefault="00CD38A4" w:rsidP="00CD38A4">
            <w:pPr>
              <w:pStyle w:val="affb"/>
            </w:pPr>
            <w:r w:rsidRPr="005F416C">
              <w:t>признак заполненности буфера</w:t>
            </w:r>
          </w:p>
        </w:tc>
        <w:tc>
          <w:tcPr>
            <w:tcW w:w="2017" w:type="dxa"/>
          </w:tcPr>
          <w:p w:rsidR="00CD38A4" w:rsidRPr="005F416C" w:rsidRDefault="00CD38A4" w:rsidP="00E12A3C">
            <w:pPr>
              <w:pStyle w:val="affb"/>
              <w:rPr>
                <w:lang w:val="en-US"/>
              </w:rPr>
            </w:pPr>
            <w:r w:rsidRPr="005F416C">
              <w:rPr>
                <w:lang w:val="en-US"/>
              </w:rPr>
              <w:t>R</w:t>
            </w:r>
          </w:p>
        </w:tc>
        <w:tc>
          <w:tcPr>
            <w:tcW w:w="1351" w:type="dxa"/>
          </w:tcPr>
          <w:p w:rsidR="00CD38A4" w:rsidRPr="005F416C" w:rsidRDefault="00CD38A4" w:rsidP="00E12A3C">
            <w:pPr>
              <w:pStyle w:val="affb"/>
              <w:rPr>
                <w:lang w:val="en-US"/>
              </w:rPr>
            </w:pPr>
            <w:r w:rsidRPr="005F416C">
              <w:rPr>
                <w:lang w:val="en-US"/>
              </w:rPr>
              <w:t>0</w:t>
            </w:r>
          </w:p>
        </w:tc>
      </w:tr>
      <w:tr w:rsidR="00CD38A4" w:rsidRPr="005F416C" w:rsidTr="00E12A3C">
        <w:tc>
          <w:tcPr>
            <w:tcW w:w="1080" w:type="dxa"/>
          </w:tcPr>
          <w:p w:rsidR="00CD38A4" w:rsidRPr="005F416C" w:rsidRDefault="00CD38A4" w:rsidP="00E12A3C">
            <w:pPr>
              <w:pStyle w:val="affb"/>
              <w:rPr>
                <w:lang w:val="en-US"/>
              </w:rPr>
            </w:pPr>
            <w:r w:rsidRPr="005F416C">
              <w:rPr>
                <w:lang w:val="en-US"/>
              </w:rPr>
              <w:t>7:6</w:t>
            </w:r>
          </w:p>
        </w:tc>
        <w:tc>
          <w:tcPr>
            <w:tcW w:w="2065" w:type="dxa"/>
          </w:tcPr>
          <w:p w:rsidR="00CD38A4" w:rsidRPr="005F416C" w:rsidRDefault="00CD38A4" w:rsidP="00E12A3C">
            <w:pPr>
              <w:pStyle w:val="affb"/>
              <w:rPr>
                <w:lang w:val="en-US"/>
              </w:rPr>
            </w:pPr>
            <w:r w:rsidRPr="005F416C">
              <w:rPr>
                <w:lang w:val="en-US"/>
              </w:rPr>
              <w:t>reserved</w:t>
            </w:r>
          </w:p>
        </w:tc>
        <w:tc>
          <w:tcPr>
            <w:tcW w:w="3518" w:type="dxa"/>
          </w:tcPr>
          <w:p w:rsidR="00CD38A4" w:rsidRPr="005F416C" w:rsidRDefault="00CD38A4" w:rsidP="00E12A3C">
            <w:pPr>
              <w:pStyle w:val="affb"/>
            </w:pPr>
          </w:p>
        </w:tc>
        <w:tc>
          <w:tcPr>
            <w:tcW w:w="2017" w:type="dxa"/>
          </w:tcPr>
          <w:p w:rsidR="00CD38A4" w:rsidRPr="005F416C" w:rsidRDefault="00CD38A4" w:rsidP="00E12A3C">
            <w:pPr>
              <w:pStyle w:val="affb"/>
            </w:pPr>
          </w:p>
        </w:tc>
        <w:tc>
          <w:tcPr>
            <w:tcW w:w="1351" w:type="dxa"/>
          </w:tcPr>
          <w:p w:rsidR="00CD38A4" w:rsidRPr="005F416C" w:rsidRDefault="00CD38A4" w:rsidP="00E12A3C">
            <w:pPr>
              <w:pStyle w:val="affb"/>
              <w:rPr>
                <w:lang w:val="en-US"/>
              </w:rPr>
            </w:pPr>
          </w:p>
        </w:tc>
      </w:tr>
      <w:tr w:rsidR="00CD38A4" w:rsidRPr="005F416C" w:rsidTr="00E12A3C">
        <w:tc>
          <w:tcPr>
            <w:tcW w:w="1080" w:type="dxa"/>
          </w:tcPr>
          <w:p w:rsidR="00CD38A4" w:rsidRPr="005F416C" w:rsidRDefault="00CD38A4" w:rsidP="00CD38A4">
            <w:pPr>
              <w:pStyle w:val="affb"/>
            </w:pPr>
            <w:r w:rsidRPr="005F416C">
              <w:t>5</w:t>
            </w:r>
            <w:r w:rsidRPr="005F416C">
              <w:rPr>
                <w:lang w:val="en-US"/>
              </w:rPr>
              <w:t>:</w:t>
            </w:r>
            <w:r w:rsidRPr="005F416C">
              <w:t>0</w:t>
            </w:r>
          </w:p>
        </w:tc>
        <w:tc>
          <w:tcPr>
            <w:tcW w:w="2065" w:type="dxa"/>
          </w:tcPr>
          <w:p w:rsidR="00CD38A4" w:rsidRPr="005F416C" w:rsidRDefault="00CD38A4" w:rsidP="00E12A3C">
            <w:pPr>
              <w:pStyle w:val="affb"/>
            </w:pPr>
            <w:r w:rsidRPr="005F416C">
              <w:rPr>
                <w:lang w:val="en-US"/>
              </w:rPr>
              <w:t>CNT</w:t>
            </w:r>
          </w:p>
        </w:tc>
        <w:tc>
          <w:tcPr>
            <w:tcW w:w="3518" w:type="dxa"/>
          </w:tcPr>
          <w:p w:rsidR="00CD38A4" w:rsidRPr="005F416C" w:rsidRDefault="00CD38A4" w:rsidP="00CD38A4">
            <w:pPr>
              <w:pStyle w:val="affb"/>
            </w:pPr>
            <w:r w:rsidRPr="005F416C">
              <w:t>счетчик команд в буфере</w:t>
            </w:r>
          </w:p>
        </w:tc>
        <w:tc>
          <w:tcPr>
            <w:tcW w:w="2017" w:type="dxa"/>
          </w:tcPr>
          <w:p w:rsidR="00CD38A4" w:rsidRPr="005F416C" w:rsidRDefault="00CD38A4" w:rsidP="00E12A3C">
            <w:pPr>
              <w:pStyle w:val="affb"/>
              <w:rPr>
                <w:lang w:val="en-US"/>
              </w:rPr>
            </w:pPr>
            <w:r w:rsidRPr="005F416C">
              <w:rPr>
                <w:lang w:val="en-US"/>
              </w:rPr>
              <w:t>R</w:t>
            </w:r>
          </w:p>
        </w:tc>
        <w:tc>
          <w:tcPr>
            <w:tcW w:w="1351" w:type="dxa"/>
          </w:tcPr>
          <w:p w:rsidR="00CD38A4" w:rsidRPr="005F416C" w:rsidRDefault="00CD38A4" w:rsidP="00E12A3C">
            <w:pPr>
              <w:pStyle w:val="affb"/>
              <w:rPr>
                <w:lang w:val="en-US"/>
              </w:rPr>
            </w:pPr>
            <w:r w:rsidRPr="005F416C">
              <w:rPr>
                <w:lang w:val="en-US"/>
              </w:rPr>
              <w:t>0</w:t>
            </w:r>
          </w:p>
        </w:tc>
      </w:tr>
    </w:tbl>
    <w:p w:rsidR="005E5004" w:rsidRPr="005F416C" w:rsidRDefault="005E5004" w:rsidP="005E5004">
      <w:pPr>
        <w:pStyle w:val="a9"/>
      </w:pPr>
    </w:p>
    <w:p w:rsidR="005E5004" w:rsidRPr="005F416C" w:rsidRDefault="005E5004" w:rsidP="005E5004">
      <w:pPr>
        <w:pStyle w:val="a9"/>
      </w:pPr>
    </w:p>
    <w:p w:rsidR="00E02B52" w:rsidRPr="005F416C" w:rsidRDefault="00110054" w:rsidP="00E02B52">
      <w:pPr>
        <w:pStyle w:val="3"/>
      </w:pPr>
      <w:bookmarkStart w:id="1383" w:name="_Toc524594409"/>
      <w:r w:rsidRPr="005F416C">
        <w:br w:type="page"/>
      </w:r>
      <w:bookmarkStart w:id="1384" w:name="_Toc525733703"/>
      <w:bookmarkStart w:id="1385" w:name="_Toc32248290"/>
      <w:bookmarkEnd w:id="1383"/>
      <w:r w:rsidR="00E02B52" w:rsidRPr="005F416C">
        <w:t>Байтовый коммуникационный порт (COMi)</w:t>
      </w:r>
      <w:bookmarkEnd w:id="1384"/>
      <w:bookmarkEnd w:id="1385"/>
    </w:p>
    <w:p w:rsidR="00E02B52" w:rsidRPr="005F416C" w:rsidRDefault="00E02B52" w:rsidP="00E02B52">
      <w:pPr>
        <w:pStyle w:val="a9"/>
      </w:pPr>
      <w:r w:rsidRPr="005F416C">
        <w:t xml:space="preserve">Синхронные байтовые коммуникационные порты ввода/вывода предназначены для высокоскоростного обмена данными между процессорами или между процессором и внешним устройством по типу “точка - точка”. СБИС </w:t>
      </w:r>
      <w:r w:rsidR="0005782F" w:rsidRPr="005F416C">
        <w:t>1888ВС058</w:t>
      </w:r>
      <w:r w:rsidRPr="005F416C">
        <w:t xml:space="preserve"> в своем составе содержит два коммуникационных порта. По устройству и функциональным возможностям оба порта идентичны.</w:t>
      </w:r>
    </w:p>
    <w:p w:rsidR="00E02B52" w:rsidRPr="005F416C" w:rsidRDefault="00E02B52" w:rsidP="00E02B52">
      <w:pPr>
        <w:pStyle w:val="a9"/>
      </w:pPr>
      <w:r w:rsidRPr="005F416C">
        <w:t>Основные характеристики каждого из коммуникационных портов:</w:t>
      </w:r>
    </w:p>
    <w:p w:rsidR="00E02B52" w:rsidRPr="005F416C" w:rsidRDefault="00E02B52" w:rsidP="00883F80">
      <w:pPr>
        <w:pStyle w:val="a7"/>
        <w:numPr>
          <w:ilvl w:val="0"/>
          <w:numId w:val="163"/>
        </w:numPr>
        <w:ind w:left="969" w:hanging="357"/>
        <w:rPr>
          <w:lang w:val="ru-RU"/>
        </w:rPr>
      </w:pPr>
      <w:r w:rsidRPr="005F416C">
        <w:rPr>
          <w:lang w:val="ru-RU"/>
        </w:rPr>
        <w:t>порт обеспечивает полудуплексную побайтную передачу 64-разрядных слов;</w:t>
      </w:r>
    </w:p>
    <w:p w:rsidR="00E02B52" w:rsidRPr="005F416C" w:rsidRDefault="00E02B52" w:rsidP="00883F80">
      <w:pPr>
        <w:pStyle w:val="a7"/>
        <w:numPr>
          <w:ilvl w:val="0"/>
          <w:numId w:val="163"/>
        </w:numPr>
        <w:ind w:left="969" w:hanging="357"/>
        <w:rPr>
          <w:lang w:val="ru-RU"/>
        </w:rPr>
      </w:pPr>
      <w:r w:rsidRPr="005F416C">
        <w:rPr>
          <w:lang w:val="ru-RU"/>
        </w:rPr>
        <w:t>непосредственная коммутация процессоров с помощью 8 линий данных и 4 линий управления;</w:t>
      </w:r>
    </w:p>
    <w:p w:rsidR="00E02B52" w:rsidRPr="005F416C" w:rsidRDefault="00E02B52" w:rsidP="00883F80">
      <w:pPr>
        <w:pStyle w:val="a7"/>
        <w:numPr>
          <w:ilvl w:val="0"/>
          <w:numId w:val="163"/>
        </w:numPr>
        <w:ind w:left="969" w:hanging="357"/>
        <w:rPr>
          <w:lang w:val="ru-RU"/>
        </w:rPr>
      </w:pPr>
      <w:r w:rsidRPr="005F416C">
        <w:rPr>
          <w:lang w:val="ru-RU"/>
        </w:rPr>
        <w:t>передача в обе стороны с производительностью до 100 Мбайт/сек (при тактовой частоте работы процессора равной 500 МГц);</w:t>
      </w:r>
    </w:p>
    <w:p w:rsidR="00E02B52" w:rsidRPr="005F416C" w:rsidRDefault="00E02B52" w:rsidP="00883F80">
      <w:pPr>
        <w:pStyle w:val="a7"/>
        <w:numPr>
          <w:ilvl w:val="0"/>
          <w:numId w:val="163"/>
        </w:numPr>
        <w:ind w:left="969" w:hanging="357"/>
        <w:rPr>
          <w:lang w:val="ru-RU"/>
        </w:rPr>
      </w:pPr>
      <w:r w:rsidRPr="005F416C">
        <w:rPr>
          <w:lang w:val="ru-RU"/>
        </w:rPr>
        <w:t>возможность работы с рядом более низких скоростей;</w:t>
      </w:r>
    </w:p>
    <w:p w:rsidR="00E02B52" w:rsidRPr="005F416C" w:rsidRDefault="00E02B52" w:rsidP="00883F80">
      <w:pPr>
        <w:pStyle w:val="a7"/>
        <w:numPr>
          <w:ilvl w:val="0"/>
          <w:numId w:val="163"/>
        </w:numPr>
        <w:ind w:left="969" w:hanging="357"/>
        <w:rPr>
          <w:lang w:val="ru-RU"/>
        </w:rPr>
      </w:pPr>
      <w:r w:rsidRPr="005F416C">
        <w:rPr>
          <w:lang w:val="ru-RU"/>
        </w:rPr>
        <w:t xml:space="preserve">синхронный обмен с выставлением строба и данных от передатчика к приёмнику для увеличения скорости обмена, причём данные меняются по каждому фронту переключения строба (по типу </w:t>
      </w:r>
      <w:r w:rsidRPr="005F416C">
        <w:t>Double</w:t>
      </w:r>
      <w:r w:rsidRPr="005F416C">
        <w:rPr>
          <w:lang w:val="ru-RU"/>
        </w:rPr>
        <w:t xml:space="preserve"> </w:t>
      </w:r>
      <w:r w:rsidRPr="005F416C">
        <w:t>Data</w:t>
      </w:r>
      <w:r w:rsidRPr="005F416C">
        <w:rPr>
          <w:lang w:val="ru-RU"/>
        </w:rPr>
        <w:t xml:space="preserve"> </w:t>
      </w:r>
      <w:r w:rsidRPr="005F416C">
        <w:t>Rate</w:t>
      </w:r>
      <w:r w:rsidRPr="005F416C">
        <w:rPr>
          <w:lang w:val="ru-RU"/>
        </w:rPr>
        <w:t>);</w:t>
      </w:r>
    </w:p>
    <w:p w:rsidR="00E02B52" w:rsidRPr="005F416C" w:rsidRDefault="00E02B52" w:rsidP="00883F80">
      <w:pPr>
        <w:pStyle w:val="a7"/>
        <w:numPr>
          <w:ilvl w:val="0"/>
          <w:numId w:val="163"/>
        </w:numPr>
        <w:ind w:left="969" w:hanging="357"/>
        <w:rPr>
          <w:lang w:val="ru-RU"/>
        </w:rPr>
      </w:pPr>
      <w:r w:rsidRPr="005F416C">
        <w:rPr>
          <w:lang w:val="ru-RU"/>
        </w:rPr>
        <w:t>формирование сигнала готовности от приёмника передатчику для синхронизации их работы;</w:t>
      </w:r>
    </w:p>
    <w:p w:rsidR="00E02B52" w:rsidRPr="005F416C" w:rsidRDefault="00E02B52" w:rsidP="00883F80">
      <w:pPr>
        <w:pStyle w:val="a7"/>
        <w:numPr>
          <w:ilvl w:val="0"/>
          <w:numId w:val="163"/>
        </w:numPr>
        <w:ind w:left="969" w:hanging="357"/>
        <w:rPr>
          <w:lang w:val="ru-RU"/>
        </w:rPr>
      </w:pPr>
      <w:r w:rsidRPr="005F416C">
        <w:rPr>
          <w:lang w:val="ru-RU"/>
        </w:rPr>
        <w:t>автоматический асинхронный арбитраж шины данных между двумя процессорами.</w:t>
      </w:r>
    </w:p>
    <w:p w:rsidR="00E02B52" w:rsidRPr="005F416C" w:rsidRDefault="00E02B52" w:rsidP="00E02B52">
      <w:pPr>
        <w:pStyle w:val="4"/>
        <w:rPr>
          <w:lang w:val="ru-RU"/>
        </w:rPr>
      </w:pPr>
      <w:bookmarkStart w:id="1386" w:name="_Toc291581782"/>
      <w:bookmarkStart w:id="1387" w:name="_Toc369702704"/>
      <w:bookmarkStart w:id="1388" w:name="_Toc525733704"/>
      <w:bookmarkStart w:id="1389" w:name="_Toc32248291"/>
      <w:r w:rsidRPr="005F416C">
        <w:rPr>
          <w:lang w:val="ru-RU"/>
        </w:rPr>
        <w:t>Структурная схема интерфейсной части контроллера ПДП и коммуникационных порт</w:t>
      </w:r>
      <w:bookmarkEnd w:id="1386"/>
      <w:r w:rsidRPr="005F416C">
        <w:rPr>
          <w:lang w:val="ru-RU"/>
        </w:rPr>
        <w:t>ов</w:t>
      </w:r>
      <w:bookmarkEnd w:id="1387"/>
      <w:bookmarkEnd w:id="1388"/>
      <w:bookmarkEnd w:id="1389"/>
    </w:p>
    <w:p w:rsidR="00E02B52" w:rsidRPr="005F416C" w:rsidRDefault="00E02B52" w:rsidP="00E02B52">
      <w:pPr>
        <w:pStyle w:val="a9"/>
      </w:pPr>
      <w:r w:rsidRPr="005F416C">
        <w:t xml:space="preserve">Общая схема интерфейсной части контроллера ПДП процессорных систем NMU1 и NMU2 и байтовых коммуникационных портов представлена на рисунке  </w:t>
      </w:r>
      <w:r w:rsidR="00B050B4">
        <w:fldChar w:fldCharType="begin"/>
      </w:r>
      <w:r w:rsidR="00B050B4">
        <w:instrText xml:space="preserve"> REF _Ref369624137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201</w:t>
      </w:r>
      <w:r w:rsidR="00B050B4">
        <w:fldChar w:fldCharType="end"/>
      </w:r>
      <w:r w:rsidRPr="005F416C">
        <w:t>.</w:t>
      </w:r>
    </w:p>
    <w:p w:rsidR="00E02B52" w:rsidRPr="005F416C" w:rsidRDefault="00D6267A" w:rsidP="00E02B52">
      <w:pPr>
        <w:pStyle w:val="aff9"/>
      </w:pPr>
      <w:r w:rsidRPr="005F416C">
        <w:object w:dxaOrig="16104" w:dyaOrig="10716">
          <v:shape id="_x0000_i1195" type="#_x0000_t75" style="width:422.25pt;height:280.5pt" o:ole="">
            <v:imagedata r:id="rId363" o:title=""/>
          </v:shape>
          <o:OLEObject Type="Embed" ProgID="Visio.Drawing.11" ShapeID="_x0000_i1195" DrawAspect="Content" ObjectID="_1664363413" r:id="rId364"/>
        </w:object>
      </w:r>
    </w:p>
    <w:p w:rsidR="00E02B52" w:rsidRPr="005F416C" w:rsidRDefault="00E02B52" w:rsidP="00E02B52">
      <w:pPr>
        <w:pStyle w:val="aff9"/>
      </w:pPr>
      <w:bookmarkStart w:id="1390" w:name="_Ref369624137"/>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201</w:t>
      </w:r>
      <w:r w:rsidR="008A68E7" w:rsidRPr="005F416C">
        <w:rPr>
          <w:noProof/>
        </w:rPr>
        <w:fldChar w:fldCharType="end"/>
      </w:r>
      <w:bookmarkEnd w:id="1390"/>
      <w:r w:rsidRPr="005F416C">
        <w:t xml:space="preserve"> - Общая схема интерфейсной части контроллера ПДП и байтовых коммуникационных портов</w:t>
      </w:r>
    </w:p>
    <w:p w:rsidR="00E02B52" w:rsidRPr="005F416C" w:rsidRDefault="00E02B52" w:rsidP="00E02B52">
      <w:pPr>
        <w:pStyle w:val="a9"/>
      </w:pPr>
      <w:r w:rsidRPr="005F416C">
        <w:t xml:space="preserve">Коммуникационный порт обеспечивает полудуплексную побайтную передачу 64-разрядных слов между КП и памятью в режиме ПДП под управлением контроллера ПДП процессорных систем NMU1 и NMU2. </w:t>
      </w:r>
    </w:p>
    <w:p w:rsidR="00E02B52" w:rsidRPr="005F416C" w:rsidRDefault="00E02B52" w:rsidP="00E02B52">
      <w:pPr>
        <w:pStyle w:val="a9"/>
      </w:pPr>
      <w:r w:rsidRPr="005F416C">
        <w:t xml:space="preserve">DMAC_CommPort – интерфейсная часть блока ПДП </w:t>
      </w:r>
      <w:r w:rsidR="00B050B4">
        <w:fldChar w:fldCharType="begin"/>
      </w:r>
      <w:r w:rsidR="00B050B4">
        <w:instrText xml:space="preserve"> REF _Ref526763612 \r \h  \* MERGEFORMAT </w:instrText>
      </w:r>
      <w:r w:rsidR="00B050B4">
        <w:fldChar w:fldCharType="separate"/>
      </w:r>
      <w:r w:rsidR="006B386B" w:rsidRPr="005F416C">
        <w:t>1.6.10</w:t>
      </w:r>
      <w:r w:rsidR="00B050B4">
        <w:fldChar w:fldCharType="end"/>
      </w:r>
      <w:r w:rsidRPr="005F416C">
        <w:t>. ПДП обрабатывает 4 канала, предназначенные для обслуживания коммуникационных портов СБИС:</w:t>
      </w:r>
    </w:p>
    <w:p w:rsidR="00E02B52" w:rsidRPr="005F416C" w:rsidRDefault="00E02B52" w:rsidP="00E02B52">
      <w:pPr>
        <w:pStyle w:val="a7"/>
        <w:rPr>
          <w:lang w:val="ru-RU"/>
        </w:rPr>
      </w:pPr>
      <w:r w:rsidRPr="005F416C">
        <w:t>CP</w:t>
      </w:r>
      <w:r w:rsidRPr="005F416C">
        <w:rPr>
          <w:lang w:val="ru-RU"/>
        </w:rPr>
        <w:t>0-память (</w:t>
      </w:r>
      <w:r w:rsidRPr="005F416C">
        <w:t>CP</w:t>
      </w:r>
      <w:r w:rsidRPr="005F416C">
        <w:rPr>
          <w:lang w:val="ru-RU"/>
        </w:rPr>
        <w:t>0</w:t>
      </w:r>
      <w:r w:rsidRPr="005F416C">
        <w:t>WR</w:t>
      </w:r>
      <w:r w:rsidRPr="005F416C">
        <w:rPr>
          <w:lang w:val="ru-RU"/>
        </w:rPr>
        <w:t>) – канал приема коммуникационного порта СР0,</w:t>
      </w:r>
    </w:p>
    <w:p w:rsidR="00E02B52" w:rsidRPr="005F416C" w:rsidRDefault="00E02B52" w:rsidP="00E02B52">
      <w:pPr>
        <w:pStyle w:val="a7"/>
        <w:rPr>
          <w:lang w:val="ru-RU"/>
        </w:rPr>
      </w:pPr>
      <w:r w:rsidRPr="005F416C">
        <w:t>CP</w:t>
      </w:r>
      <w:r w:rsidRPr="005F416C">
        <w:rPr>
          <w:lang w:val="ru-RU"/>
        </w:rPr>
        <w:t>1-память (</w:t>
      </w:r>
      <w:r w:rsidRPr="005F416C">
        <w:t>CP</w:t>
      </w:r>
      <w:r w:rsidRPr="005F416C">
        <w:rPr>
          <w:lang w:val="ru-RU"/>
        </w:rPr>
        <w:t>1</w:t>
      </w:r>
      <w:r w:rsidRPr="005F416C">
        <w:t>WR</w:t>
      </w:r>
      <w:r w:rsidRPr="005F416C">
        <w:rPr>
          <w:lang w:val="ru-RU"/>
        </w:rPr>
        <w:t>) – канал приема коммуникационного порта СР1,</w:t>
      </w:r>
    </w:p>
    <w:p w:rsidR="00E02B52" w:rsidRPr="005F416C" w:rsidRDefault="00E02B52" w:rsidP="00E02B52">
      <w:pPr>
        <w:pStyle w:val="a7"/>
        <w:rPr>
          <w:lang w:val="ru-RU"/>
        </w:rPr>
      </w:pPr>
      <w:r w:rsidRPr="005F416C">
        <w:rPr>
          <w:lang w:val="ru-RU"/>
        </w:rPr>
        <w:t>память-</w:t>
      </w:r>
      <w:r w:rsidRPr="005F416C">
        <w:t>CP</w:t>
      </w:r>
      <w:r w:rsidRPr="005F416C">
        <w:rPr>
          <w:lang w:val="ru-RU"/>
        </w:rPr>
        <w:t>0 (</w:t>
      </w:r>
      <w:r w:rsidRPr="005F416C">
        <w:t>CP</w:t>
      </w:r>
      <w:r w:rsidRPr="005F416C">
        <w:rPr>
          <w:lang w:val="ru-RU"/>
        </w:rPr>
        <w:t>0</w:t>
      </w:r>
      <w:r w:rsidRPr="005F416C">
        <w:t>RD</w:t>
      </w:r>
      <w:r w:rsidRPr="005F416C">
        <w:rPr>
          <w:lang w:val="ru-RU"/>
        </w:rPr>
        <w:t>) – канал передачи коммуникационного порта СР0,</w:t>
      </w:r>
    </w:p>
    <w:p w:rsidR="00E02B52" w:rsidRPr="005F416C" w:rsidRDefault="00E02B52" w:rsidP="00E02B52">
      <w:pPr>
        <w:pStyle w:val="a7"/>
        <w:rPr>
          <w:lang w:val="ru-RU"/>
        </w:rPr>
      </w:pPr>
      <w:r w:rsidRPr="005F416C">
        <w:rPr>
          <w:lang w:val="ru-RU"/>
        </w:rPr>
        <w:t>память-</w:t>
      </w:r>
      <w:r w:rsidRPr="005F416C">
        <w:t>CP</w:t>
      </w:r>
      <w:r w:rsidRPr="005F416C">
        <w:rPr>
          <w:lang w:val="ru-RU"/>
        </w:rPr>
        <w:t>1 (</w:t>
      </w:r>
      <w:r w:rsidRPr="005F416C">
        <w:t>CP</w:t>
      </w:r>
      <w:r w:rsidRPr="005F416C">
        <w:rPr>
          <w:lang w:val="ru-RU"/>
        </w:rPr>
        <w:t>1</w:t>
      </w:r>
      <w:r w:rsidRPr="005F416C">
        <w:t>RD</w:t>
      </w:r>
      <w:r w:rsidRPr="005F416C">
        <w:rPr>
          <w:lang w:val="ru-RU"/>
        </w:rPr>
        <w:t>) – канал передачи коммуникационного порта СР1.</w:t>
      </w:r>
    </w:p>
    <w:p w:rsidR="00E02B52" w:rsidRPr="005F416C" w:rsidRDefault="00E02B52" w:rsidP="00E02B52">
      <w:pPr>
        <w:pStyle w:val="a9"/>
      </w:pPr>
      <w:r w:rsidRPr="005F416C">
        <w:t>PKUPK – блок упаковки/распаковки данных.</w:t>
      </w:r>
    </w:p>
    <w:p w:rsidR="00E02B52" w:rsidRPr="005F416C" w:rsidRDefault="00E02B52" w:rsidP="00E02B52">
      <w:pPr>
        <w:pStyle w:val="a9"/>
      </w:pPr>
      <w:r w:rsidRPr="005F416C">
        <w:t>CP8 – интерфейсный блок коммуникационного порта.</w:t>
      </w:r>
    </w:p>
    <w:p w:rsidR="00E02B52" w:rsidRPr="005F416C" w:rsidRDefault="00E02B52" w:rsidP="00E02B52">
      <w:pPr>
        <w:pStyle w:val="4"/>
      </w:pPr>
      <w:bookmarkStart w:id="1391" w:name="_Toc291581783"/>
      <w:bookmarkStart w:id="1392" w:name="_Toc369702705"/>
      <w:bookmarkStart w:id="1393" w:name="_Toc525733705"/>
      <w:bookmarkStart w:id="1394" w:name="_Toc32248292"/>
      <w:r w:rsidRPr="005F416C">
        <w:t>Внешние выводы коммуникационного порта</w:t>
      </w:r>
      <w:bookmarkEnd w:id="1391"/>
      <w:bookmarkEnd w:id="1392"/>
      <w:bookmarkEnd w:id="1393"/>
      <w:bookmarkEnd w:id="1394"/>
    </w:p>
    <w:p w:rsidR="00E02B52" w:rsidRPr="005F416C" w:rsidRDefault="00E02B52" w:rsidP="00E02B52">
      <w:pPr>
        <w:pStyle w:val="a9"/>
      </w:pPr>
      <w:r w:rsidRPr="005F416C">
        <w:t>В каждый момент времени коммуникационный порт может находиться в одном из двух состояний: в режиме приема или в режиме передачи. В режиме передачи порт является активным устройством, выдающим на шину данные и стробирующие сигналы. В режиме приема порт является пассивным устройством, ожидающим прихода данных. Функциональное назначение выводов коммуникационного порта в зависимости от его состояния</w:t>
      </w:r>
      <w:r w:rsidR="0054139F" w:rsidRPr="005F416C">
        <w:t xml:space="preserve"> приведено в таблице  </w:t>
      </w:r>
      <w:r w:rsidRPr="005F416C">
        <w:t xml:space="preserve"> </w:t>
      </w:r>
      <w:r w:rsidR="00B050B4">
        <w:fldChar w:fldCharType="begin"/>
      </w:r>
      <w:r w:rsidR="00B050B4">
        <w:instrText xml:space="preserve"> REF _Ref369625231 \h  \* MERGEFORMAT </w:instrText>
      </w:r>
      <w:r w:rsidR="00B050B4">
        <w:fldChar w:fldCharType="separate"/>
      </w:r>
      <w:r w:rsidR="006B386B" w:rsidRPr="005F416C">
        <w:rPr>
          <w:vanish/>
        </w:rPr>
        <w:t xml:space="preserve"> Таблица</w:t>
      </w:r>
      <w:r w:rsidR="006B386B" w:rsidRPr="005F416C">
        <w:t xml:space="preserve"> 1.316</w:t>
      </w:r>
      <w:r w:rsidR="00B050B4">
        <w:fldChar w:fldCharType="end"/>
      </w:r>
      <w:r w:rsidRPr="005F416C">
        <w:t>.</w:t>
      </w:r>
    </w:p>
    <w:p w:rsidR="00E02B52" w:rsidRPr="005F416C" w:rsidRDefault="00E02B52" w:rsidP="00E02B52">
      <w:pPr>
        <w:rPr>
          <w:lang w:val="ru-RU"/>
        </w:rPr>
      </w:pPr>
    </w:p>
    <w:p w:rsidR="00E02B52" w:rsidRPr="005F416C" w:rsidRDefault="00E02B52" w:rsidP="00E02B52">
      <w:pPr>
        <w:pStyle w:val="afff0"/>
      </w:pPr>
      <w:bookmarkStart w:id="1395" w:name="_Ref369625231"/>
      <w:bookmarkStart w:id="1396" w:name="_Toc291581862"/>
      <w:r w:rsidRPr="005F416C">
        <w:t xml:space="preserve"> </w:t>
      </w:r>
      <w:bookmarkStart w:id="1397" w:name="_Ref369702198"/>
      <w:bookmarkStart w:id="1398" w:name="_Ref369702162"/>
      <w:r w:rsidRPr="005F416C">
        <w:t xml:space="preserve">  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316</w:t>
      </w:r>
      <w:r w:rsidR="008A68E7" w:rsidRPr="005F416C">
        <w:rPr>
          <w:noProof/>
        </w:rPr>
        <w:fldChar w:fldCharType="end"/>
      </w:r>
      <w:bookmarkEnd w:id="1395"/>
      <w:bookmarkEnd w:id="1397"/>
      <w:r w:rsidRPr="005F416C">
        <w:t xml:space="preserve">  -  Функциональное описание выводов коммуникационного порта</w:t>
      </w:r>
      <w:bookmarkEnd w:id="1396"/>
      <w:bookmarkEnd w:id="1398"/>
    </w:p>
    <w:tbl>
      <w:tblPr>
        <w:tblW w:w="0" w:type="auto"/>
        <w:tblInd w:w="90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831"/>
        <w:gridCol w:w="1091"/>
        <w:gridCol w:w="1037"/>
        <w:gridCol w:w="2600"/>
        <w:gridCol w:w="2569"/>
      </w:tblGrid>
      <w:tr w:rsidR="008C18B7" w:rsidRPr="005F416C" w:rsidTr="008C18B7">
        <w:tc>
          <w:tcPr>
            <w:tcW w:w="1831" w:type="dxa"/>
            <w:vMerge w:val="restart"/>
          </w:tcPr>
          <w:p w:rsidR="00E02B52" w:rsidRPr="005F416C" w:rsidRDefault="00E02B52" w:rsidP="00E02B52">
            <w:pPr>
              <w:pStyle w:val="affb"/>
            </w:pPr>
            <w:r w:rsidRPr="005F416C">
              <w:t xml:space="preserve">Обозначение </w:t>
            </w:r>
            <w:r w:rsidRPr="005F416C">
              <w:rPr>
                <w:vertAlign w:val="superscript"/>
              </w:rPr>
              <w:t xml:space="preserve">1) </w:t>
            </w:r>
            <w:r w:rsidR="008C18B7" w:rsidRPr="005F416C">
              <w:rPr>
                <w:vertAlign w:val="superscript"/>
                <w:lang w:val="en-US"/>
              </w:rPr>
              <w:t xml:space="preserve"> </w:t>
            </w:r>
            <w:r w:rsidRPr="005F416C">
              <w:rPr>
                <w:vertAlign w:val="superscript"/>
              </w:rPr>
              <w:t>2)</w:t>
            </w:r>
          </w:p>
        </w:tc>
        <w:tc>
          <w:tcPr>
            <w:tcW w:w="1091" w:type="dxa"/>
            <w:vMerge w:val="restart"/>
          </w:tcPr>
          <w:p w:rsidR="00E02B52" w:rsidRPr="005F416C" w:rsidRDefault="00E02B52" w:rsidP="00E02B52">
            <w:pPr>
              <w:pStyle w:val="affb"/>
            </w:pPr>
            <w:r w:rsidRPr="005F416C">
              <w:t>Кол-во</w:t>
            </w:r>
          </w:p>
        </w:tc>
        <w:tc>
          <w:tcPr>
            <w:tcW w:w="1037" w:type="dxa"/>
            <w:vMerge w:val="restart"/>
          </w:tcPr>
          <w:p w:rsidR="00E02B52" w:rsidRPr="005F416C" w:rsidRDefault="00E02B52" w:rsidP="00E02B52">
            <w:pPr>
              <w:pStyle w:val="affb"/>
            </w:pPr>
            <w:r w:rsidRPr="005F416C">
              <w:t>Тип</w:t>
            </w:r>
            <w:r w:rsidR="008C18B7" w:rsidRPr="005F416C">
              <w:rPr>
                <w:lang w:val="en-US"/>
              </w:rPr>
              <w:t xml:space="preserve"> </w:t>
            </w:r>
            <w:r w:rsidRPr="005F416C">
              <w:rPr>
                <w:vertAlign w:val="superscript"/>
              </w:rPr>
              <w:t>3)</w:t>
            </w:r>
          </w:p>
        </w:tc>
        <w:tc>
          <w:tcPr>
            <w:tcW w:w="5169" w:type="dxa"/>
            <w:gridSpan w:val="2"/>
          </w:tcPr>
          <w:p w:rsidR="00E02B52" w:rsidRPr="005F416C" w:rsidRDefault="00E02B52" w:rsidP="00E02B52">
            <w:pPr>
              <w:pStyle w:val="affb"/>
            </w:pPr>
            <w:r w:rsidRPr="005F416C">
              <w:t>Функциональное назначение</w:t>
            </w:r>
          </w:p>
        </w:tc>
      </w:tr>
      <w:tr w:rsidR="008C18B7" w:rsidRPr="005F416C" w:rsidTr="008C18B7">
        <w:tc>
          <w:tcPr>
            <w:tcW w:w="1831" w:type="dxa"/>
            <w:vMerge/>
          </w:tcPr>
          <w:p w:rsidR="00E02B52" w:rsidRPr="005F416C" w:rsidRDefault="00E02B52" w:rsidP="00E02B52">
            <w:pPr>
              <w:pStyle w:val="affb"/>
            </w:pPr>
          </w:p>
        </w:tc>
        <w:tc>
          <w:tcPr>
            <w:tcW w:w="1091" w:type="dxa"/>
            <w:vMerge/>
          </w:tcPr>
          <w:p w:rsidR="00E02B52" w:rsidRPr="005F416C" w:rsidRDefault="00E02B52" w:rsidP="00E02B52">
            <w:pPr>
              <w:pStyle w:val="affb"/>
            </w:pPr>
          </w:p>
        </w:tc>
        <w:tc>
          <w:tcPr>
            <w:tcW w:w="1037" w:type="dxa"/>
            <w:vMerge/>
          </w:tcPr>
          <w:p w:rsidR="00E02B52" w:rsidRPr="005F416C" w:rsidRDefault="00E02B52" w:rsidP="00E02B52">
            <w:pPr>
              <w:pStyle w:val="affb"/>
            </w:pPr>
          </w:p>
        </w:tc>
        <w:tc>
          <w:tcPr>
            <w:tcW w:w="2600" w:type="dxa"/>
          </w:tcPr>
          <w:p w:rsidR="00E02B52" w:rsidRPr="005F416C" w:rsidRDefault="00E02B52" w:rsidP="00E02B52">
            <w:pPr>
              <w:pStyle w:val="affb"/>
            </w:pPr>
            <w:r w:rsidRPr="005F416C">
              <w:t>Ком. порт в режиме приема</w:t>
            </w:r>
          </w:p>
        </w:tc>
        <w:tc>
          <w:tcPr>
            <w:tcW w:w="2569" w:type="dxa"/>
          </w:tcPr>
          <w:p w:rsidR="00E02B52" w:rsidRPr="005F416C" w:rsidRDefault="00E02B52" w:rsidP="00E02B52">
            <w:pPr>
              <w:pStyle w:val="affb"/>
            </w:pPr>
            <w:r w:rsidRPr="005F416C">
              <w:t>Ком. порт в режиме передачи</w:t>
            </w:r>
          </w:p>
        </w:tc>
      </w:tr>
      <w:tr w:rsidR="008C18B7" w:rsidRPr="005F416C" w:rsidTr="008C18B7">
        <w:tc>
          <w:tcPr>
            <w:tcW w:w="1831" w:type="dxa"/>
            <w:vAlign w:val="center"/>
          </w:tcPr>
          <w:p w:rsidR="00E02B52" w:rsidRPr="005F416C" w:rsidRDefault="00E02B52" w:rsidP="00E02B52">
            <w:pPr>
              <w:pStyle w:val="affb"/>
            </w:pPr>
            <w:r w:rsidRPr="005F416C">
              <w:t>CxD</w:t>
            </w:r>
          </w:p>
        </w:tc>
        <w:tc>
          <w:tcPr>
            <w:tcW w:w="1091" w:type="dxa"/>
          </w:tcPr>
          <w:p w:rsidR="00E02B52" w:rsidRPr="005F416C" w:rsidRDefault="00E02B52" w:rsidP="00E02B52">
            <w:pPr>
              <w:pStyle w:val="affb"/>
            </w:pPr>
            <w:r w:rsidRPr="005F416C">
              <w:t>8</w:t>
            </w:r>
          </w:p>
        </w:tc>
        <w:tc>
          <w:tcPr>
            <w:tcW w:w="1037" w:type="dxa"/>
          </w:tcPr>
          <w:p w:rsidR="00E02B52" w:rsidRPr="005F416C" w:rsidRDefault="00E02B52" w:rsidP="00E02B52">
            <w:pPr>
              <w:pStyle w:val="affb"/>
            </w:pPr>
            <w:r w:rsidRPr="005F416C">
              <w:t>I/O</w:t>
            </w:r>
          </w:p>
        </w:tc>
        <w:tc>
          <w:tcPr>
            <w:tcW w:w="2600" w:type="dxa"/>
          </w:tcPr>
          <w:p w:rsidR="00E02B52" w:rsidRPr="005F416C" w:rsidRDefault="00E02B52" w:rsidP="00E02B52">
            <w:pPr>
              <w:pStyle w:val="affb"/>
            </w:pPr>
            <w:r w:rsidRPr="005F416C">
              <w:t>Входы данных</w:t>
            </w:r>
          </w:p>
        </w:tc>
        <w:tc>
          <w:tcPr>
            <w:tcW w:w="2569" w:type="dxa"/>
          </w:tcPr>
          <w:p w:rsidR="00E02B52" w:rsidRPr="005F416C" w:rsidRDefault="00E02B52" w:rsidP="00E02B52">
            <w:pPr>
              <w:pStyle w:val="affb"/>
            </w:pPr>
            <w:r w:rsidRPr="005F416C">
              <w:t>Выходы данных</w:t>
            </w:r>
          </w:p>
        </w:tc>
      </w:tr>
      <w:tr w:rsidR="008C18B7" w:rsidRPr="005F416C" w:rsidTr="008C18B7">
        <w:tc>
          <w:tcPr>
            <w:tcW w:w="1831" w:type="dxa"/>
            <w:vAlign w:val="center"/>
          </w:tcPr>
          <w:p w:rsidR="00E02B52" w:rsidRPr="005F416C" w:rsidRDefault="00E02B52" w:rsidP="00E02B52">
            <w:pPr>
              <w:pStyle w:val="affb"/>
            </w:pPr>
            <w:r w:rsidRPr="005F416C">
              <w:t>Cx</w:t>
            </w:r>
            <w:r w:rsidR="00D6267A" w:rsidRPr="005F416C">
              <w:rPr>
                <w:lang w:val="en-US"/>
              </w:rPr>
              <w:t>X</w:t>
            </w:r>
            <w:r w:rsidRPr="005F416C">
              <w:t>STRB</w:t>
            </w:r>
          </w:p>
        </w:tc>
        <w:tc>
          <w:tcPr>
            <w:tcW w:w="1091" w:type="dxa"/>
          </w:tcPr>
          <w:p w:rsidR="00E02B52" w:rsidRPr="005F416C" w:rsidRDefault="00E02B52" w:rsidP="00E02B52">
            <w:pPr>
              <w:pStyle w:val="affb"/>
            </w:pPr>
            <w:r w:rsidRPr="005F416C">
              <w:t>1</w:t>
            </w:r>
          </w:p>
        </w:tc>
        <w:tc>
          <w:tcPr>
            <w:tcW w:w="1037" w:type="dxa"/>
          </w:tcPr>
          <w:p w:rsidR="00E02B52" w:rsidRPr="005F416C" w:rsidRDefault="00E02B52" w:rsidP="00E02B52">
            <w:pPr>
              <w:pStyle w:val="affb"/>
            </w:pPr>
            <w:r w:rsidRPr="005F416C">
              <w:t>I/O</w:t>
            </w:r>
          </w:p>
        </w:tc>
        <w:tc>
          <w:tcPr>
            <w:tcW w:w="2600" w:type="dxa"/>
          </w:tcPr>
          <w:p w:rsidR="00E02B52" w:rsidRPr="005F416C" w:rsidRDefault="00E02B52" w:rsidP="00E02B52">
            <w:pPr>
              <w:pStyle w:val="affb"/>
            </w:pPr>
            <w:r w:rsidRPr="005F416C">
              <w:t>Входной строб данных</w:t>
            </w:r>
          </w:p>
        </w:tc>
        <w:tc>
          <w:tcPr>
            <w:tcW w:w="2569" w:type="dxa"/>
          </w:tcPr>
          <w:p w:rsidR="00E02B52" w:rsidRPr="005F416C" w:rsidRDefault="00E02B52" w:rsidP="00E02B52">
            <w:pPr>
              <w:pStyle w:val="affb"/>
            </w:pPr>
            <w:r w:rsidRPr="005F416C">
              <w:t>Выходной строб данных</w:t>
            </w:r>
          </w:p>
        </w:tc>
      </w:tr>
      <w:tr w:rsidR="008C18B7" w:rsidRPr="005F416C" w:rsidTr="008C18B7">
        <w:tc>
          <w:tcPr>
            <w:tcW w:w="1831" w:type="dxa"/>
            <w:vAlign w:val="center"/>
          </w:tcPr>
          <w:p w:rsidR="00E02B52" w:rsidRPr="005F416C" w:rsidRDefault="00E02B52" w:rsidP="00E02B52">
            <w:pPr>
              <w:pStyle w:val="affb"/>
            </w:pPr>
            <w:r w:rsidRPr="005F416C">
              <w:t>Cx</w:t>
            </w:r>
            <w:r w:rsidR="00D6267A" w:rsidRPr="005F416C">
              <w:rPr>
                <w:lang w:val="en-US"/>
              </w:rPr>
              <w:t>X</w:t>
            </w:r>
            <w:r w:rsidRPr="005F416C">
              <w:t>RDY</w:t>
            </w:r>
          </w:p>
        </w:tc>
        <w:tc>
          <w:tcPr>
            <w:tcW w:w="1091" w:type="dxa"/>
          </w:tcPr>
          <w:p w:rsidR="00E02B52" w:rsidRPr="005F416C" w:rsidRDefault="00E02B52" w:rsidP="00E02B52">
            <w:pPr>
              <w:pStyle w:val="affb"/>
            </w:pPr>
            <w:r w:rsidRPr="005F416C">
              <w:t>1</w:t>
            </w:r>
          </w:p>
        </w:tc>
        <w:tc>
          <w:tcPr>
            <w:tcW w:w="1037" w:type="dxa"/>
          </w:tcPr>
          <w:p w:rsidR="00E02B52" w:rsidRPr="005F416C" w:rsidRDefault="00E02B52" w:rsidP="00E02B52">
            <w:pPr>
              <w:pStyle w:val="affb"/>
            </w:pPr>
            <w:r w:rsidRPr="005F416C">
              <w:t>I/O</w:t>
            </w:r>
          </w:p>
        </w:tc>
        <w:tc>
          <w:tcPr>
            <w:tcW w:w="2600" w:type="dxa"/>
          </w:tcPr>
          <w:p w:rsidR="00E02B52" w:rsidRPr="005F416C" w:rsidRDefault="00E02B52" w:rsidP="00E02B52">
            <w:pPr>
              <w:pStyle w:val="affb"/>
            </w:pPr>
            <w:r w:rsidRPr="005F416C">
              <w:t>Выход готовности к приему следующего байта</w:t>
            </w:r>
          </w:p>
        </w:tc>
        <w:tc>
          <w:tcPr>
            <w:tcW w:w="2569" w:type="dxa"/>
          </w:tcPr>
          <w:p w:rsidR="00E02B52" w:rsidRPr="005F416C" w:rsidRDefault="00E02B52" w:rsidP="00E02B52">
            <w:pPr>
              <w:pStyle w:val="affb"/>
            </w:pPr>
            <w:r w:rsidRPr="005F416C">
              <w:t>Вход готовности к приему следующего байта</w:t>
            </w:r>
          </w:p>
        </w:tc>
      </w:tr>
      <w:tr w:rsidR="008C18B7" w:rsidRPr="005F416C" w:rsidTr="008C18B7">
        <w:tc>
          <w:tcPr>
            <w:tcW w:w="1831" w:type="dxa"/>
            <w:vAlign w:val="center"/>
          </w:tcPr>
          <w:p w:rsidR="00E02B52" w:rsidRPr="005F416C" w:rsidRDefault="00E02B52" w:rsidP="00E02B52">
            <w:pPr>
              <w:pStyle w:val="affb"/>
            </w:pPr>
            <w:r w:rsidRPr="005F416C">
              <w:t>Cx</w:t>
            </w:r>
            <w:r w:rsidR="00D6267A" w:rsidRPr="005F416C">
              <w:rPr>
                <w:lang w:val="en-US"/>
              </w:rPr>
              <w:t>X</w:t>
            </w:r>
            <w:r w:rsidRPr="005F416C">
              <w:t>HOLDI</w:t>
            </w:r>
          </w:p>
        </w:tc>
        <w:tc>
          <w:tcPr>
            <w:tcW w:w="1091" w:type="dxa"/>
          </w:tcPr>
          <w:p w:rsidR="00E02B52" w:rsidRPr="005F416C" w:rsidRDefault="00E02B52" w:rsidP="00E02B52">
            <w:pPr>
              <w:pStyle w:val="affb"/>
            </w:pPr>
            <w:r w:rsidRPr="005F416C">
              <w:t>1</w:t>
            </w:r>
          </w:p>
        </w:tc>
        <w:tc>
          <w:tcPr>
            <w:tcW w:w="1037" w:type="dxa"/>
          </w:tcPr>
          <w:p w:rsidR="00E02B52" w:rsidRPr="005F416C" w:rsidRDefault="00E02B52" w:rsidP="00E02B52">
            <w:pPr>
              <w:pStyle w:val="affb"/>
            </w:pPr>
            <w:r w:rsidRPr="005F416C">
              <w:t>I</w:t>
            </w:r>
          </w:p>
        </w:tc>
        <w:tc>
          <w:tcPr>
            <w:tcW w:w="2600" w:type="dxa"/>
          </w:tcPr>
          <w:p w:rsidR="00E02B52" w:rsidRPr="005F416C" w:rsidRDefault="00E02B52" w:rsidP="00E02B52">
            <w:pPr>
              <w:pStyle w:val="affb"/>
            </w:pPr>
            <w:r w:rsidRPr="005F416C">
              <w:t>Вход разрешения на передачу шины от внешнего устройства</w:t>
            </w:r>
          </w:p>
        </w:tc>
        <w:tc>
          <w:tcPr>
            <w:tcW w:w="2569" w:type="dxa"/>
          </w:tcPr>
          <w:p w:rsidR="00E02B52" w:rsidRPr="005F416C" w:rsidRDefault="00E02B52" w:rsidP="00E02B52">
            <w:pPr>
              <w:pStyle w:val="affb"/>
            </w:pPr>
            <w:r w:rsidRPr="005F416C">
              <w:t xml:space="preserve">Вход запроса внешнего устройства на захват шины </w:t>
            </w:r>
          </w:p>
        </w:tc>
      </w:tr>
      <w:tr w:rsidR="008C18B7" w:rsidRPr="005F416C" w:rsidTr="008C18B7">
        <w:tc>
          <w:tcPr>
            <w:tcW w:w="1831" w:type="dxa"/>
            <w:vAlign w:val="center"/>
          </w:tcPr>
          <w:p w:rsidR="00E02B52" w:rsidRPr="005F416C" w:rsidRDefault="00E02B52" w:rsidP="00E02B52">
            <w:pPr>
              <w:pStyle w:val="affb"/>
            </w:pPr>
            <w:r w:rsidRPr="005F416C">
              <w:t>Cx</w:t>
            </w:r>
            <w:r w:rsidR="00D6267A" w:rsidRPr="005F416C">
              <w:rPr>
                <w:lang w:val="en-US"/>
              </w:rPr>
              <w:t>X</w:t>
            </w:r>
            <w:r w:rsidRPr="005F416C">
              <w:t>HOLDO</w:t>
            </w:r>
          </w:p>
        </w:tc>
        <w:tc>
          <w:tcPr>
            <w:tcW w:w="1091" w:type="dxa"/>
          </w:tcPr>
          <w:p w:rsidR="00E02B52" w:rsidRPr="005F416C" w:rsidRDefault="00E02B52" w:rsidP="00E02B52">
            <w:pPr>
              <w:pStyle w:val="affb"/>
            </w:pPr>
            <w:r w:rsidRPr="005F416C">
              <w:t>1</w:t>
            </w:r>
          </w:p>
        </w:tc>
        <w:tc>
          <w:tcPr>
            <w:tcW w:w="1037" w:type="dxa"/>
          </w:tcPr>
          <w:p w:rsidR="00E02B52" w:rsidRPr="005F416C" w:rsidRDefault="00E02B52" w:rsidP="00E02B52">
            <w:pPr>
              <w:pStyle w:val="affb"/>
            </w:pPr>
            <w:r w:rsidRPr="005F416C">
              <w:t>O</w:t>
            </w:r>
          </w:p>
        </w:tc>
        <w:tc>
          <w:tcPr>
            <w:tcW w:w="2600" w:type="dxa"/>
          </w:tcPr>
          <w:p w:rsidR="00E02B52" w:rsidRPr="005F416C" w:rsidRDefault="00E02B52" w:rsidP="00E02B52">
            <w:pPr>
              <w:pStyle w:val="affb"/>
            </w:pPr>
            <w:r w:rsidRPr="005F416C">
              <w:t>Выход запроса порта на передачу шины</w:t>
            </w:r>
          </w:p>
        </w:tc>
        <w:tc>
          <w:tcPr>
            <w:tcW w:w="2569" w:type="dxa"/>
          </w:tcPr>
          <w:p w:rsidR="00E02B52" w:rsidRPr="005F416C" w:rsidRDefault="00E02B52" w:rsidP="00E02B52">
            <w:pPr>
              <w:pStyle w:val="affb"/>
            </w:pPr>
            <w:r w:rsidRPr="005F416C">
              <w:t>Выход разрешения порта на передачу шины</w:t>
            </w:r>
          </w:p>
        </w:tc>
      </w:tr>
      <w:tr w:rsidR="008C18B7" w:rsidRPr="005F416C" w:rsidTr="008C18B7">
        <w:tc>
          <w:tcPr>
            <w:tcW w:w="1831" w:type="dxa"/>
            <w:vAlign w:val="center"/>
          </w:tcPr>
          <w:p w:rsidR="00E02B52" w:rsidRPr="005F416C" w:rsidRDefault="00E02B52" w:rsidP="00E02B52">
            <w:pPr>
              <w:pStyle w:val="affb"/>
            </w:pPr>
            <w:r w:rsidRPr="005F416C">
              <w:t>CxIS</w:t>
            </w:r>
          </w:p>
        </w:tc>
        <w:tc>
          <w:tcPr>
            <w:tcW w:w="1091" w:type="dxa"/>
          </w:tcPr>
          <w:p w:rsidR="00E02B52" w:rsidRPr="005F416C" w:rsidRDefault="00E02B52" w:rsidP="00E02B52">
            <w:pPr>
              <w:pStyle w:val="affb"/>
            </w:pPr>
            <w:r w:rsidRPr="005F416C">
              <w:t>1</w:t>
            </w:r>
          </w:p>
        </w:tc>
        <w:tc>
          <w:tcPr>
            <w:tcW w:w="1037" w:type="dxa"/>
          </w:tcPr>
          <w:p w:rsidR="00E02B52" w:rsidRPr="005F416C" w:rsidRDefault="00E02B52" w:rsidP="00E02B52">
            <w:pPr>
              <w:pStyle w:val="affb"/>
            </w:pPr>
            <w:r w:rsidRPr="005F416C">
              <w:t>I</w:t>
            </w:r>
          </w:p>
        </w:tc>
        <w:tc>
          <w:tcPr>
            <w:tcW w:w="2600" w:type="dxa"/>
          </w:tcPr>
          <w:p w:rsidR="00E02B52" w:rsidRPr="005F416C" w:rsidRDefault="00E02B52" w:rsidP="00E02B52">
            <w:pPr>
              <w:pStyle w:val="affb"/>
            </w:pPr>
            <w:r w:rsidRPr="005F416C">
              <w:t>Состояние коммуникационного порта после системного сброса</w:t>
            </w:r>
          </w:p>
        </w:tc>
        <w:tc>
          <w:tcPr>
            <w:tcW w:w="2569" w:type="dxa"/>
          </w:tcPr>
          <w:p w:rsidR="00E02B52" w:rsidRPr="005F416C" w:rsidRDefault="00E02B52" w:rsidP="00E02B52">
            <w:pPr>
              <w:pStyle w:val="affb"/>
            </w:pPr>
            <w:r w:rsidRPr="005F416C">
              <w:t>Состояние коммуникационного порта после системного сброса</w:t>
            </w:r>
          </w:p>
        </w:tc>
      </w:tr>
      <w:tr w:rsidR="008C18B7" w:rsidRPr="005F416C" w:rsidTr="0088554A">
        <w:tblPrEx>
          <w:tblBorders>
            <w:top w:val="none" w:sz="0" w:space="0" w:color="auto"/>
            <w:left w:val="none" w:sz="0" w:space="0" w:color="auto"/>
            <w:bottom w:val="none" w:sz="0" w:space="0" w:color="auto"/>
            <w:right w:val="none" w:sz="0" w:space="0" w:color="auto"/>
            <w:insideV w:val="none" w:sz="0" w:space="0" w:color="auto"/>
          </w:tblBorders>
        </w:tblPrEx>
        <w:tc>
          <w:tcPr>
            <w:tcW w:w="9128" w:type="dxa"/>
            <w:gridSpan w:val="5"/>
          </w:tcPr>
          <w:p w:rsidR="008C18B7" w:rsidRPr="005F416C" w:rsidRDefault="008C18B7" w:rsidP="008C18B7">
            <w:pPr>
              <w:pStyle w:val="a9"/>
              <w:spacing w:before="120"/>
              <w:ind w:firstLine="0"/>
            </w:pPr>
            <w:r w:rsidRPr="005F416C">
              <w:t>Примечания</w:t>
            </w:r>
          </w:p>
          <w:p w:rsidR="008C18B7" w:rsidRPr="005F416C" w:rsidRDefault="008C18B7" w:rsidP="008C18B7">
            <w:pPr>
              <w:pStyle w:val="afff3"/>
              <w:ind w:left="0" w:firstLine="0"/>
            </w:pPr>
          </w:p>
          <w:p w:rsidR="008C18B7" w:rsidRPr="005F416C" w:rsidRDefault="008C18B7" w:rsidP="008C18B7">
            <w:pPr>
              <w:pStyle w:val="afff3"/>
              <w:ind w:firstLine="0"/>
            </w:pPr>
            <w:r w:rsidRPr="005F416C">
              <w:t>1) При обозначении выводов символ “x” для коммуникационного порта CР0 принимает значение 0, а для коммуникационного порта CР1 принимает значение 1.</w:t>
            </w:r>
          </w:p>
          <w:p w:rsidR="008C18B7" w:rsidRPr="005F416C" w:rsidRDefault="008C18B7" w:rsidP="008C18B7">
            <w:pPr>
              <w:pStyle w:val="afff3"/>
              <w:ind w:left="0" w:firstLine="0"/>
            </w:pPr>
            <w:r w:rsidRPr="005F416C">
              <w:t xml:space="preserve">   2) П</w:t>
            </w:r>
            <w:r w:rsidR="00D6267A" w:rsidRPr="005F416C">
              <w:t>ри обозначении выводов символ “X</w:t>
            </w:r>
            <w:r w:rsidRPr="005F416C">
              <w:t xml:space="preserve">” понимается инверсное значение сигнала </w:t>
            </w:r>
          </w:p>
          <w:p w:rsidR="008C18B7" w:rsidRPr="005F416C" w:rsidRDefault="008C18B7" w:rsidP="008C18B7">
            <w:pPr>
              <w:pStyle w:val="afff3"/>
              <w:ind w:left="0" w:firstLine="0"/>
            </w:pPr>
            <w:r w:rsidRPr="005F416C">
              <w:t xml:space="preserve">   3) Для выводов со знаком инверсии активным является низкий уровень сигнала.</w:t>
            </w:r>
          </w:p>
          <w:p w:rsidR="008C18B7" w:rsidRPr="005F416C" w:rsidRDefault="008C18B7" w:rsidP="008C18B7">
            <w:pPr>
              <w:pStyle w:val="afff3"/>
              <w:ind w:left="0" w:firstLine="0"/>
            </w:pPr>
            <w:r w:rsidRPr="005F416C">
              <w:t xml:space="preserve">   4) Используемые обозначения типов выводов:</w:t>
            </w:r>
          </w:p>
          <w:p w:rsidR="008C18B7" w:rsidRPr="005F416C" w:rsidRDefault="008C18B7" w:rsidP="00E02B52">
            <w:pPr>
              <w:pStyle w:val="afff3"/>
            </w:pPr>
            <w:r w:rsidRPr="005F416C">
              <w:t>I – вход,</w:t>
            </w:r>
          </w:p>
          <w:p w:rsidR="008C18B7" w:rsidRPr="005F416C" w:rsidRDefault="008C18B7" w:rsidP="00E02B52">
            <w:pPr>
              <w:pStyle w:val="afff3"/>
            </w:pPr>
            <w:r w:rsidRPr="005F416C">
              <w:t>O -  выход,</w:t>
            </w:r>
          </w:p>
          <w:p w:rsidR="008C18B7" w:rsidRPr="005F416C" w:rsidRDefault="008C18B7" w:rsidP="00E02B52">
            <w:pPr>
              <w:pStyle w:val="afff3"/>
            </w:pPr>
            <w:r w:rsidRPr="005F416C">
              <w:t>I/O – двунаправленный вывод</w:t>
            </w:r>
          </w:p>
        </w:tc>
      </w:tr>
    </w:tbl>
    <w:p w:rsidR="00E02B52" w:rsidRPr="005F416C" w:rsidRDefault="00E02B52" w:rsidP="00E02B52">
      <w:pPr>
        <w:pStyle w:val="a9"/>
      </w:pPr>
      <w:r w:rsidRPr="005F416C">
        <w:t xml:space="preserve">Состояние коммуникационного порта в зависимости от состояния конфигурационных входов описаны </w:t>
      </w:r>
      <w:r w:rsidR="005459FB" w:rsidRPr="005F416C">
        <w:t>в таблице</w:t>
      </w:r>
      <w:r w:rsidRPr="005F416C">
        <w:t xml:space="preserve"> </w:t>
      </w:r>
      <w:r w:rsidR="00B050B4">
        <w:fldChar w:fldCharType="begin"/>
      </w:r>
      <w:r w:rsidR="00B050B4">
        <w:instrText xml:space="preserve"> REF _Ref369625245 \h  \* MERGEFORMAT </w:instrText>
      </w:r>
      <w:r w:rsidR="00B050B4">
        <w:fldChar w:fldCharType="separate"/>
      </w:r>
      <w:r w:rsidR="006B386B" w:rsidRPr="005F416C">
        <w:t xml:space="preserve">   </w:t>
      </w:r>
      <w:r w:rsidR="006B386B" w:rsidRPr="005F416C">
        <w:rPr>
          <w:vanish/>
        </w:rPr>
        <w:t>Таблица</w:t>
      </w:r>
      <w:r w:rsidR="006B386B" w:rsidRPr="005F416C">
        <w:t xml:space="preserve"> 1.317</w:t>
      </w:r>
      <w:r w:rsidR="00B050B4">
        <w:fldChar w:fldCharType="end"/>
      </w:r>
      <w:r w:rsidRPr="005F416C">
        <w:t>.</w:t>
      </w:r>
    </w:p>
    <w:p w:rsidR="00E02B52" w:rsidRPr="005F416C" w:rsidRDefault="00E02B52" w:rsidP="00E02B52">
      <w:pPr>
        <w:pStyle w:val="a9"/>
      </w:pPr>
    </w:p>
    <w:p w:rsidR="00E02B52" w:rsidRPr="005F416C" w:rsidRDefault="00E02B52" w:rsidP="00E02B52">
      <w:pPr>
        <w:pStyle w:val="afff0"/>
      </w:pPr>
      <w:bookmarkStart w:id="1399" w:name="_Ref369625245"/>
      <w:bookmarkStart w:id="1400" w:name="_Toc291581863"/>
      <w:r w:rsidRPr="005F416C">
        <w:t xml:space="preserve">   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317</w:t>
      </w:r>
      <w:r w:rsidR="008A68E7" w:rsidRPr="005F416C">
        <w:rPr>
          <w:noProof/>
        </w:rPr>
        <w:fldChar w:fldCharType="end"/>
      </w:r>
      <w:bookmarkEnd w:id="1399"/>
      <w:r w:rsidRPr="005F416C">
        <w:t xml:space="preserve">  -  Состояние коммуникационного порта после системного сброса</w:t>
      </w:r>
      <w:bookmarkEnd w:id="1400"/>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572"/>
        <w:gridCol w:w="3661"/>
        <w:gridCol w:w="450"/>
        <w:gridCol w:w="3697"/>
      </w:tblGrid>
      <w:tr w:rsidR="00E02B52" w:rsidRPr="005F416C" w:rsidTr="00E02B52">
        <w:trPr>
          <w:cantSplit/>
          <w:jc w:val="center"/>
        </w:trPr>
        <w:tc>
          <w:tcPr>
            <w:tcW w:w="1572" w:type="dxa"/>
            <w:tcBorders>
              <w:top w:val="single" w:sz="12" w:space="0" w:color="auto"/>
              <w:left w:val="single" w:sz="12" w:space="0" w:color="auto"/>
              <w:bottom w:val="single" w:sz="6" w:space="0" w:color="auto"/>
              <w:right w:val="single" w:sz="6" w:space="0" w:color="auto"/>
            </w:tcBorders>
          </w:tcPr>
          <w:p w:rsidR="00E02B52" w:rsidRPr="005F416C" w:rsidRDefault="00E02B52" w:rsidP="00E02B52">
            <w:pPr>
              <w:pStyle w:val="affb"/>
            </w:pPr>
            <w:r w:rsidRPr="005F416C">
              <w:t>Обозначение</w:t>
            </w:r>
          </w:p>
        </w:tc>
        <w:tc>
          <w:tcPr>
            <w:tcW w:w="3661" w:type="dxa"/>
            <w:tcBorders>
              <w:top w:val="single" w:sz="12" w:space="0" w:color="auto"/>
              <w:left w:val="single" w:sz="6" w:space="0" w:color="auto"/>
              <w:bottom w:val="single" w:sz="6" w:space="0" w:color="auto"/>
              <w:right w:val="single" w:sz="6" w:space="0" w:color="auto"/>
            </w:tcBorders>
          </w:tcPr>
          <w:p w:rsidR="00E02B52" w:rsidRPr="005F416C" w:rsidRDefault="00E02B52" w:rsidP="00E02B52">
            <w:pPr>
              <w:pStyle w:val="affb"/>
            </w:pPr>
            <w:r w:rsidRPr="005F416C">
              <w:t>Функциональное назначение</w:t>
            </w:r>
          </w:p>
        </w:tc>
        <w:tc>
          <w:tcPr>
            <w:tcW w:w="4147" w:type="dxa"/>
            <w:gridSpan w:val="2"/>
            <w:tcBorders>
              <w:top w:val="single" w:sz="12" w:space="0" w:color="auto"/>
              <w:left w:val="single" w:sz="6" w:space="0" w:color="auto"/>
              <w:bottom w:val="single" w:sz="6" w:space="0" w:color="auto"/>
              <w:right w:val="single" w:sz="12" w:space="0" w:color="auto"/>
            </w:tcBorders>
          </w:tcPr>
          <w:p w:rsidR="00E02B52" w:rsidRPr="005F416C" w:rsidRDefault="00E02B52" w:rsidP="00E02B52">
            <w:pPr>
              <w:pStyle w:val="affb"/>
            </w:pPr>
            <w:r w:rsidRPr="005F416C">
              <w:t>Описание</w:t>
            </w:r>
          </w:p>
        </w:tc>
      </w:tr>
      <w:tr w:rsidR="00E02B52" w:rsidRPr="005F416C" w:rsidTr="00E02B52">
        <w:trPr>
          <w:cantSplit/>
          <w:jc w:val="center"/>
        </w:trPr>
        <w:tc>
          <w:tcPr>
            <w:tcW w:w="1572" w:type="dxa"/>
            <w:tcBorders>
              <w:top w:val="single" w:sz="6" w:space="0" w:color="auto"/>
            </w:tcBorders>
          </w:tcPr>
          <w:p w:rsidR="00E02B52" w:rsidRPr="005F416C" w:rsidRDefault="00E02B52" w:rsidP="00E02B52">
            <w:pPr>
              <w:pStyle w:val="affb"/>
            </w:pPr>
            <w:r w:rsidRPr="005F416C">
              <w:t>CxIS</w:t>
            </w:r>
          </w:p>
        </w:tc>
        <w:tc>
          <w:tcPr>
            <w:tcW w:w="3661" w:type="dxa"/>
            <w:tcBorders>
              <w:top w:val="single" w:sz="6" w:space="0" w:color="auto"/>
            </w:tcBorders>
          </w:tcPr>
          <w:p w:rsidR="00E02B52" w:rsidRPr="005F416C" w:rsidRDefault="00E02B52" w:rsidP="00E02B52">
            <w:pPr>
              <w:pStyle w:val="affb"/>
            </w:pPr>
            <w:r w:rsidRPr="005F416C">
              <w:t>Состояние коммуникационного порта после системного сброса</w:t>
            </w:r>
          </w:p>
        </w:tc>
        <w:tc>
          <w:tcPr>
            <w:tcW w:w="450" w:type="dxa"/>
            <w:tcBorders>
              <w:top w:val="single" w:sz="6" w:space="0" w:color="auto"/>
              <w:bottom w:val="single" w:sz="12" w:space="0" w:color="auto"/>
            </w:tcBorders>
          </w:tcPr>
          <w:p w:rsidR="00E02B52" w:rsidRPr="005F416C" w:rsidRDefault="00E02B52" w:rsidP="00E02B52">
            <w:pPr>
              <w:pStyle w:val="affb"/>
            </w:pPr>
            <w:r w:rsidRPr="005F416C">
              <w:t xml:space="preserve">0 - </w:t>
            </w:r>
          </w:p>
          <w:p w:rsidR="00E02B52" w:rsidRPr="005F416C" w:rsidRDefault="00E02B52" w:rsidP="00E02B52">
            <w:pPr>
              <w:pStyle w:val="affb"/>
            </w:pPr>
            <w:r w:rsidRPr="005F416C">
              <w:t xml:space="preserve">1 -  </w:t>
            </w:r>
          </w:p>
        </w:tc>
        <w:tc>
          <w:tcPr>
            <w:tcW w:w="3697" w:type="dxa"/>
            <w:tcBorders>
              <w:top w:val="single" w:sz="6" w:space="0" w:color="auto"/>
            </w:tcBorders>
          </w:tcPr>
          <w:p w:rsidR="00E02B52" w:rsidRPr="005F416C" w:rsidRDefault="00E02B52" w:rsidP="00E02B52">
            <w:pPr>
              <w:pStyle w:val="affb"/>
            </w:pPr>
            <w:r w:rsidRPr="005F416C">
              <w:t>Порт в режиме приема</w:t>
            </w:r>
          </w:p>
          <w:p w:rsidR="00E02B52" w:rsidRPr="005F416C" w:rsidRDefault="00E02B52" w:rsidP="00E02B52">
            <w:pPr>
              <w:pStyle w:val="affb"/>
            </w:pPr>
            <w:r w:rsidRPr="005F416C">
              <w:t>Порт в режиме передачи</w:t>
            </w:r>
          </w:p>
        </w:tc>
      </w:tr>
    </w:tbl>
    <w:p w:rsidR="00E02B52" w:rsidRPr="005F416C" w:rsidRDefault="00E02B52" w:rsidP="00E02B52">
      <w:pPr>
        <w:rPr>
          <w:lang w:val="ru-RU"/>
        </w:rPr>
      </w:pPr>
    </w:p>
    <w:p w:rsidR="00E02B52" w:rsidRPr="005F416C" w:rsidRDefault="00E02B52" w:rsidP="00E02B52">
      <w:pPr>
        <w:rPr>
          <w:lang w:val="ru-RU"/>
        </w:rPr>
      </w:pPr>
    </w:p>
    <w:p w:rsidR="00E02B52" w:rsidRPr="005F416C" w:rsidRDefault="00E02B52" w:rsidP="00E02B52">
      <w:pPr>
        <w:pStyle w:val="4"/>
        <w:rPr>
          <w:lang w:val="ru-RU"/>
        </w:rPr>
      </w:pPr>
      <w:bookmarkStart w:id="1401" w:name="_Toc291581786"/>
      <w:bookmarkStart w:id="1402" w:name="_Toc369702706"/>
      <w:bookmarkStart w:id="1403" w:name="_Toc525733706"/>
      <w:bookmarkStart w:id="1404" w:name="_Toc32248293"/>
      <w:r w:rsidRPr="005F416C">
        <w:rPr>
          <w:lang w:val="ru-RU"/>
        </w:rPr>
        <w:t>Организация обмена данными по коммуникационному порту</w:t>
      </w:r>
      <w:bookmarkEnd w:id="1401"/>
      <w:bookmarkEnd w:id="1402"/>
      <w:bookmarkEnd w:id="1403"/>
      <w:bookmarkEnd w:id="1404"/>
    </w:p>
    <w:p w:rsidR="00E02B52" w:rsidRPr="005F416C" w:rsidRDefault="00E02B52" w:rsidP="00E02B52">
      <w:pPr>
        <w:pStyle w:val="a9"/>
      </w:pPr>
      <w:r w:rsidRPr="005F416C">
        <w:t xml:space="preserve">Перед запуском канала коммуникационного порта необходимо задать начальный адрес и размер пакета передаваемых или принимаемых данных. Значения соответствующих регистров задаются в блоке контроллера ПДП процессорных систем NMU1 и NMU2. </w:t>
      </w:r>
    </w:p>
    <w:p w:rsidR="00E02B52" w:rsidRPr="005F416C" w:rsidRDefault="00E02B52" w:rsidP="00E02B52">
      <w:pPr>
        <w:pStyle w:val="a9"/>
      </w:pPr>
      <w:r w:rsidRPr="005F416C">
        <w:t>Скорость передачи данных на внешнем интерфейсе коммуникационного порта также задаётся в блоке контроллера ПДП (DMAC). Для этого используется поле RATE регистра управления передающего канала (</w:t>
      </w:r>
      <w:r w:rsidR="00ED59CD" w:rsidRPr="005F416C">
        <w:t xml:space="preserve">см. п. </w:t>
      </w:r>
      <w:r w:rsidR="00B050B4">
        <w:fldChar w:fldCharType="begin"/>
      </w:r>
      <w:r w:rsidR="00B050B4">
        <w:instrText xml:space="preserve"> REF _Ref526763723 \r \h  \* MERGEFORMAT </w:instrText>
      </w:r>
      <w:r w:rsidR="00B050B4">
        <w:fldChar w:fldCharType="separate"/>
      </w:r>
      <w:r w:rsidR="006B386B" w:rsidRPr="005F416C">
        <w:t>1.6.10.3.1</w:t>
      </w:r>
      <w:r w:rsidR="00B050B4">
        <w:fldChar w:fldCharType="end"/>
      </w:r>
      <w:r w:rsidRPr="005F416C">
        <w:t xml:space="preserve">). </w:t>
      </w:r>
    </w:p>
    <w:p w:rsidR="00E02B52" w:rsidRPr="005F416C" w:rsidRDefault="00E02B52" w:rsidP="00E02B52">
      <w:pPr>
        <w:pStyle w:val="a9"/>
      </w:pPr>
      <w:r w:rsidRPr="005F416C">
        <w:t xml:space="preserve">После старта канала передачи устройство управления стремится перевести коммуникационный порт в режим передачи. Если КП находится в режиме приема, то запускается процедура арбитража шины коммуникационного порта. Детально процедура арбитража шины описана в </w:t>
      </w:r>
      <w:r w:rsidR="00ED59CD" w:rsidRPr="005F416C">
        <w:t>под</w:t>
      </w:r>
      <w:r w:rsidRPr="005F416C">
        <w:t xml:space="preserve">разделе </w:t>
      </w:r>
      <w:r w:rsidR="00B050B4">
        <w:fldChar w:fldCharType="begin"/>
      </w:r>
      <w:r w:rsidR="00B050B4">
        <w:instrText xml:space="preserve"> REF _Ref241901322 \r \h  \* MERGEFORMAT </w:instrText>
      </w:r>
      <w:r w:rsidR="00B050B4">
        <w:fldChar w:fldCharType="separate"/>
      </w:r>
      <w:r w:rsidR="006B386B" w:rsidRPr="005F416C">
        <w:t>1.6.9.4</w:t>
      </w:r>
      <w:r w:rsidR="00B050B4">
        <w:fldChar w:fldCharType="end"/>
      </w:r>
      <w:r w:rsidRPr="005F416C">
        <w:t>. После окончания процесса арбитража устройство управления выдает запрос к памяти процессора, переупаковывает считанное из памяти 64-разрядное слово в пакет из восьми байтов и, в случае готовности приемника, выдает пакет на шину коммуникационного порта (CxD[7:0]). Выдача и приём байтов 64-разрядного слова может производиться как младшим, так и старшим байтом вперёд в зависимости от настройки поля ENDIAN управления CPxRD_CSR (</w:t>
      </w:r>
      <w:r w:rsidR="00ED59CD" w:rsidRPr="005F416C">
        <w:t xml:space="preserve">см. п. </w:t>
      </w:r>
      <w:r w:rsidR="00B050B4">
        <w:fldChar w:fldCharType="begin"/>
      </w:r>
      <w:r w:rsidR="00B050B4">
        <w:instrText xml:space="preserve"> REF _Ref526763723 \r \h  \* MERGEFORMAT </w:instrText>
      </w:r>
      <w:r w:rsidR="00B050B4">
        <w:fldChar w:fldCharType="separate"/>
      </w:r>
      <w:r w:rsidR="006B386B" w:rsidRPr="005F416C">
        <w:t>1.6.10.3.1</w:t>
      </w:r>
      <w:r w:rsidR="00B050B4">
        <w:fldChar w:fldCharType="end"/>
      </w:r>
      <w:r w:rsidRPr="005F416C">
        <w:t>).</w:t>
      </w:r>
    </w:p>
    <w:p w:rsidR="00E02B52" w:rsidRPr="005F416C" w:rsidRDefault="00E02B52" w:rsidP="00E02B52">
      <w:pPr>
        <w:pStyle w:val="a9"/>
      </w:pPr>
      <w:r w:rsidRPr="005F416C">
        <w:t>Каждый выдаваемый на шину коммуникационного порта байт сопровождается изменением состояния на выходе Cx</w:t>
      </w:r>
      <w:r w:rsidR="004206CF" w:rsidRPr="005F416C">
        <w:rPr>
          <w:lang w:val="en-US"/>
        </w:rPr>
        <w:t>X</w:t>
      </w:r>
      <w:r w:rsidR="004206CF" w:rsidRPr="005F416C">
        <w:t>STRB</w:t>
      </w:r>
      <w:r w:rsidRPr="005F416C">
        <w:t>. В зависимости от частоты работы коммуникационного порта изменение состояния вывода Cx</w:t>
      </w:r>
      <w:r w:rsidR="004206CF" w:rsidRPr="005F416C">
        <w:rPr>
          <w:lang w:val="en-US"/>
        </w:rPr>
        <w:t>X</w:t>
      </w:r>
      <w:r w:rsidR="004206CF" w:rsidRPr="005F416C">
        <w:t>STRB</w:t>
      </w:r>
      <w:r w:rsidRPr="005F416C">
        <w:t xml:space="preserve"> сдвинуто относительно выдачи байта да</w:t>
      </w:r>
      <w:r w:rsidR="00ED59CD" w:rsidRPr="005F416C">
        <w:t xml:space="preserve">нных на время, равное одному, двум </w:t>
      </w:r>
      <w:r w:rsidRPr="005F416C">
        <w:t>или трем периодам тактового сигнала процессора. Это позволяет использовать фронты сигнала Cx</w:t>
      </w:r>
      <w:r w:rsidR="004206CF" w:rsidRPr="005F416C">
        <w:rPr>
          <w:lang w:val="en-US"/>
        </w:rPr>
        <w:t>X</w:t>
      </w:r>
      <w:r w:rsidR="004206CF" w:rsidRPr="005F416C">
        <w:t>STRB</w:t>
      </w:r>
      <w:r w:rsidRPr="005F416C">
        <w:t xml:space="preserve"> для фиксации данных на приемном конце.</w:t>
      </w:r>
    </w:p>
    <w:p w:rsidR="00E02B52" w:rsidRPr="005F416C" w:rsidRDefault="00E02B52" w:rsidP="00E02B52">
      <w:pPr>
        <w:pStyle w:val="a9"/>
      </w:pPr>
      <w:r w:rsidRPr="005F416C">
        <w:t>Если канал приема не готов принять очередной байт данных, то сигнал готовности приемника (Cx</w:t>
      </w:r>
      <w:r w:rsidR="004206CF" w:rsidRPr="005F416C">
        <w:rPr>
          <w:lang w:val="en-US"/>
        </w:rPr>
        <w:t>X</w:t>
      </w:r>
      <w:r w:rsidR="004206CF" w:rsidRPr="005F416C">
        <w:t>RDY</w:t>
      </w:r>
      <w:r w:rsidRPr="005F416C">
        <w:t>) снимается. Передатчик, зафиксировав отсутствие готовности приемника, должен сразу же прекращает выдачу данных и изменение сигнала Cx</w:t>
      </w:r>
      <w:r w:rsidR="004206CF" w:rsidRPr="005F416C">
        <w:rPr>
          <w:lang w:val="en-US"/>
        </w:rPr>
        <w:t>X</w:t>
      </w:r>
      <w:r w:rsidR="004206CF" w:rsidRPr="005F416C">
        <w:t>STRB</w:t>
      </w:r>
      <w:r w:rsidRPr="005F416C">
        <w:t>. Однако прекращение передачи данных при отсутствии готовности приемника не происходит мгновенно после снятия сигнала Cx</w:t>
      </w:r>
      <w:r w:rsidR="004206CF" w:rsidRPr="005F416C">
        <w:rPr>
          <w:lang w:val="en-US"/>
        </w:rPr>
        <w:t>X</w:t>
      </w:r>
      <w:r w:rsidR="004206CF" w:rsidRPr="005F416C">
        <w:t>RDY</w:t>
      </w:r>
      <w:r w:rsidRPr="005F416C">
        <w:t xml:space="preserve"> из-за схем синхронизации и задержек распространения сигналов от передатчика к приемнику и обратно. Поэтому в канале приема реализован буфер, позволяющий принять данные, отправленные передатчиком до фиксации неготовности приемника. Размер этого буфера накладывает ограничения на время распространения сигналов. Корректная работа канала приема гарантируется, если передатчик выдаёт не более трёх байтов данных после снятия сигнала Cx</w:t>
      </w:r>
      <w:r w:rsidR="004206CF" w:rsidRPr="005F416C">
        <w:rPr>
          <w:lang w:val="en-US"/>
        </w:rPr>
        <w:t>X</w:t>
      </w:r>
      <w:r w:rsidRPr="005F416C">
        <w:t>RDY.</w:t>
      </w:r>
    </w:p>
    <w:p w:rsidR="00E02B52" w:rsidRPr="005F416C" w:rsidRDefault="00E02B52" w:rsidP="00E02B52">
      <w:pPr>
        <w:pStyle w:val="a9"/>
      </w:pPr>
      <w:r w:rsidRPr="005F416C">
        <w:t>Временные диаграммы обмена по коммуникационному порту представлены на рисун</w:t>
      </w:r>
      <w:r w:rsidR="00775896" w:rsidRPr="005F416C">
        <w:t>ке</w:t>
      </w:r>
      <w:r w:rsidR="00B050B4">
        <w:fldChar w:fldCharType="begin"/>
      </w:r>
      <w:r w:rsidR="00B050B4">
        <w:instrText xml:space="preserve"> REF _Ref369690731 \h  \* MERGEFORMAT </w:instrText>
      </w:r>
      <w:r w:rsidR="00B050B4">
        <w:fldChar w:fldCharType="separate"/>
      </w:r>
      <w:r w:rsidR="00F15725" w:rsidRPr="005F416C">
        <w:rPr>
          <w:vanish/>
        </w:rPr>
        <w:t>Рисунок</w:t>
      </w:r>
      <w:r w:rsidR="00F15725" w:rsidRPr="005F416C">
        <w:t xml:space="preserve"> 1.202</w:t>
      </w:r>
      <w:r w:rsidR="00B050B4">
        <w:fldChar w:fldCharType="end"/>
      </w:r>
      <w:r w:rsidRPr="005F416C">
        <w:t>.</w:t>
      </w:r>
    </w:p>
    <w:p w:rsidR="00E02B52" w:rsidRPr="005F416C" w:rsidRDefault="004206CF" w:rsidP="005906B9">
      <w:pPr>
        <w:pStyle w:val="aff9"/>
      </w:pPr>
      <w:r w:rsidRPr="005F416C">
        <w:object w:dxaOrig="8100" w:dyaOrig="6720">
          <v:shape id="_x0000_i1196" type="#_x0000_t75" style="width:406.5pt;height:336pt" o:ole="">
            <v:imagedata r:id="rId365" o:title=""/>
          </v:shape>
          <o:OLEObject Type="Embed" ProgID="Visio.Drawing.11" ShapeID="_x0000_i1196" DrawAspect="Content" ObjectID="_1664363414" r:id="rId366"/>
        </w:object>
      </w:r>
    </w:p>
    <w:p w:rsidR="00E02B52" w:rsidRPr="005F416C" w:rsidRDefault="00E02B52" w:rsidP="005906B9">
      <w:pPr>
        <w:pStyle w:val="aff9"/>
      </w:pPr>
      <w:bookmarkStart w:id="1405" w:name="_Ref369690731"/>
      <w:bookmarkStart w:id="1406" w:name="_Toc291168915"/>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202</w:t>
      </w:r>
      <w:r w:rsidR="008A68E7" w:rsidRPr="005F416C">
        <w:rPr>
          <w:noProof/>
        </w:rPr>
        <w:fldChar w:fldCharType="end"/>
      </w:r>
      <w:bookmarkEnd w:id="1405"/>
      <w:r w:rsidRPr="005F416C">
        <w:t xml:space="preserve"> – Временные диаграммы обмена по коммуникационному порту</w:t>
      </w:r>
      <w:bookmarkEnd w:id="1406"/>
    </w:p>
    <w:p w:rsidR="00E02B52" w:rsidRPr="005F416C" w:rsidRDefault="00E02B52" w:rsidP="00E02B52">
      <w:pPr>
        <w:rPr>
          <w:lang w:val="ru-RU"/>
        </w:rPr>
      </w:pPr>
    </w:p>
    <w:p w:rsidR="00E02B52" w:rsidRPr="005F416C" w:rsidRDefault="00E02B52" w:rsidP="00E02B52">
      <w:pPr>
        <w:pStyle w:val="4"/>
      </w:pPr>
      <w:bookmarkStart w:id="1407" w:name="_Ref241901322"/>
      <w:bookmarkStart w:id="1408" w:name="_Toc291581787"/>
      <w:bookmarkStart w:id="1409" w:name="_Toc369702707"/>
      <w:bookmarkStart w:id="1410" w:name="_Toc525733707"/>
      <w:bookmarkStart w:id="1411" w:name="_Toc32248294"/>
      <w:r w:rsidRPr="005F416C">
        <w:t>Арбитраж шины коммуникационного порта</w:t>
      </w:r>
      <w:bookmarkEnd w:id="1407"/>
      <w:bookmarkEnd w:id="1408"/>
      <w:bookmarkEnd w:id="1409"/>
      <w:bookmarkEnd w:id="1410"/>
      <w:bookmarkEnd w:id="1411"/>
    </w:p>
    <w:p w:rsidR="00E02B52" w:rsidRPr="005F416C" w:rsidRDefault="00E02B52" w:rsidP="00E02B52">
      <w:pPr>
        <w:pStyle w:val="a9"/>
      </w:pPr>
      <w:r w:rsidRPr="005F416C">
        <w:t>Процедура арбитража шины позволяет изменить состояние коммуникационного порта с приема на передачу и обратно. Управление процедурой осуществляется с помощью внешних выводов Cx</w:t>
      </w:r>
      <w:r w:rsidR="004206CF" w:rsidRPr="005F416C">
        <w:rPr>
          <w:lang w:val="en-US"/>
        </w:rPr>
        <w:t>X</w:t>
      </w:r>
      <w:r w:rsidR="004206CF" w:rsidRPr="005F416C">
        <w:t>HOLDI</w:t>
      </w:r>
      <w:r w:rsidRPr="005F416C">
        <w:t xml:space="preserve"> и Cx</w:t>
      </w:r>
      <w:r w:rsidR="004206CF" w:rsidRPr="005F416C">
        <w:rPr>
          <w:lang w:val="en-US"/>
        </w:rPr>
        <w:t>X</w:t>
      </w:r>
      <w:r w:rsidR="004206CF" w:rsidRPr="005F416C">
        <w:t>HOLDO</w:t>
      </w:r>
      <w:r w:rsidRPr="005F416C">
        <w:t>. Функциональное назначение этих выводов в различных состояниях коммуникац</w:t>
      </w:r>
      <w:r w:rsidR="005459FB" w:rsidRPr="005F416C">
        <w:t xml:space="preserve">ионного порта представлено  в таблице </w:t>
      </w:r>
      <w:r w:rsidRPr="005F416C">
        <w:t xml:space="preserve"> </w:t>
      </w:r>
      <w:r w:rsidR="00B050B4">
        <w:fldChar w:fldCharType="begin"/>
      </w:r>
      <w:r w:rsidR="00B050B4">
        <w:instrText xml:space="preserve"> REF _Ref369702198 \h  \* MERGEFORMAT </w:instrText>
      </w:r>
      <w:r w:rsidR="00B050B4">
        <w:fldChar w:fldCharType="separate"/>
      </w:r>
      <w:r w:rsidR="006B386B" w:rsidRPr="005F416C">
        <w:t xml:space="preserve">  </w:t>
      </w:r>
      <w:r w:rsidR="006B386B" w:rsidRPr="005F416C">
        <w:rPr>
          <w:vanish/>
        </w:rPr>
        <w:t>Таблица</w:t>
      </w:r>
      <w:r w:rsidR="006B386B" w:rsidRPr="005F416C">
        <w:t xml:space="preserve"> 1.316</w:t>
      </w:r>
      <w:r w:rsidR="00B050B4">
        <w:fldChar w:fldCharType="end"/>
      </w:r>
      <w:r w:rsidRPr="005F416C">
        <w:t>.</w:t>
      </w:r>
    </w:p>
    <w:p w:rsidR="00E02B52" w:rsidRPr="005F416C" w:rsidRDefault="00E02B52" w:rsidP="00E02B52">
      <w:pPr>
        <w:pStyle w:val="a9"/>
      </w:pPr>
      <w:r w:rsidRPr="005F416C">
        <w:t xml:space="preserve">Существует два режима работы порта при передаче шины: </w:t>
      </w:r>
    </w:p>
    <w:p w:rsidR="00E02B52" w:rsidRPr="005F416C" w:rsidRDefault="00E02B52" w:rsidP="00E02B52">
      <w:pPr>
        <w:pStyle w:val="a7"/>
        <w:rPr>
          <w:lang w:val="ru-RU"/>
        </w:rPr>
      </w:pPr>
      <w:r w:rsidRPr="005F416C">
        <w:rPr>
          <w:lang w:val="ru-RU"/>
        </w:rPr>
        <w:t xml:space="preserve"> унаследованный режим (от микросхем с процессором </w:t>
      </w:r>
      <w:r w:rsidRPr="005F416C">
        <w:t>NeuroMatrix</w:t>
      </w:r>
      <w:r w:rsidRPr="005F416C">
        <w:rPr>
          <w:lang w:val="ru-RU"/>
        </w:rPr>
        <w:t xml:space="preserve"> </w:t>
      </w:r>
      <w:r w:rsidRPr="005F416C">
        <w:t>Core</w:t>
      </w:r>
      <w:r w:rsidRPr="005F416C">
        <w:rPr>
          <w:lang w:val="ru-RU"/>
        </w:rPr>
        <w:t xml:space="preserve">). Если две микросхемы, подключенные по коммуникационному порту, работают в унаследованном режиме, то короткое время буферы сигналов </w:t>
      </w:r>
      <w:r w:rsidRPr="005F416C">
        <w:t>C</w:t>
      </w:r>
      <w:r w:rsidR="00F15725" w:rsidRPr="005F416C">
        <w:t>x</w:t>
      </w:r>
      <w:r w:rsidR="004206CF" w:rsidRPr="005F416C">
        <w:t>X</w:t>
      </w:r>
      <w:r w:rsidRPr="005F416C">
        <w:t>STRB</w:t>
      </w:r>
      <w:r w:rsidRPr="005F416C">
        <w:rPr>
          <w:lang w:val="ru-RU"/>
        </w:rPr>
        <w:t xml:space="preserve"> в об</w:t>
      </w:r>
      <w:r w:rsidR="00A86615" w:rsidRPr="005F416C">
        <w:rPr>
          <w:lang w:val="ru-RU"/>
        </w:rPr>
        <w:t>е</w:t>
      </w:r>
      <w:r w:rsidRPr="005F416C">
        <w:rPr>
          <w:lang w:val="ru-RU"/>
        </w:rPr>
        <w:t>их микросхемах работают на выход;</w:t>
      </w:r>
    </w:p>
    <w:p w:rsidR="00E02B52" w:rsidRPr="005F416C" w:rsidRDefault="00E02B52" w:rsidP="00E02B52">
      <w:pPr>
        <w:pStyle w:val="a7"/>
        <w:rPr>
          <w:lang w:val="ru-RU"/>
        </w:rPr>
      </w:pPr>
      <w:r w:rsidRPr="005F416C">
        <w:rPr>
          <w:lang w:val="ru-RU"/>
        </w:rPr>
        <w:t xml:space="preserve"> режим с высокоимпедансным состоянием. Если две микросхемы, подключенные по коммуникационному порту, работают в режиме с высокоимпедансным состоянием, то короткое время буферы сигналов </w:t>
      </w:r>
      <w:r w:rsidRPr="005F416C">
        <w:t>C</w:t>
      </w:r>
      <w:r w:rsidR="00F15725" w:rsidRPr="005F416C">
        <w:t>x</w:t>
      </w:r>
      <w:r w:rsidR="004206CF" w:rsidRPr="005F416C">
        <w:t>X</w:t>
      </w:r>
      <w:r w:rsidRPr="005F416C">
        <w:t>STRB</w:t>
      </w:r>
      <w:r w:rsidRPr="005F416C">
        <w:rPr>
          <w:lang w:val="ru-RU"/>
        </w:rPr>
        <w:t xml:space="preserve"> в обеих микросхемах работают на вход;</w:t>
      </w:r>
    </w:p>
    <w:p w:rsidR="00E02B52" w:rsidRPr="005F416C" w:rsidRDefault="00E02B52" w:rsidP="00E02B52">
      <w:pPr>
        <w:pStyle w:val="a9"/>
      </w:pPr>
      <w:r w:rsidRPr="005F416C">
        <w:t>Выбор режима осуществляется полем CDC регистра</w:t>
      </w:r>
      <w:r w:rsidR="008C18B7" w:rsidRPr="005F416C">
        <w:t xml:space="preserve"> </w:t>
      </w:r>
      <w:r w:rsidRPr="005F416C">
        <w:t>CPxRD_CSR (</w:t>
      </w:r>
      <w:r w:rsidR="00B050B4">
        <w:fldChar w:fldCharType="begin"/>
      </w:r>
      <w:r w:rsidR="00B050B4">
        <w:instrText xml:space="preserve"> REF _Ref526763723 \r \h  \* MERGEFORMAT </w:instrText>
      </w:r>
      <w:r w:rsidR="00B050B4">
        <w:fldChar w:fldCharType="separate"/>
      </w:r>
      <w:r w:rsidR="006B386B" w:rsidRPr="005F416C">
        <w:t>1.6.10.3.1</w:t>
      </w:r>
      <w:r w:rsidR="00B050B4">
        <w:fldChar w:fldCharType="end"/>
      </w:r>
      <w:r w:rsidRPr="005F416C">
        <w:t>)</w:t>
      </w:r>
      <w:r w:rsidR="008063B6" w:rsidRPr="005F416C">
        <w:t>.</w:t>
      </w:r>
      <w:r w:rsidRPr="005F416C">
        <w:t xml:space="preserve"> </w:t>
      </w:r>
    </w:p>
    <w:p w:rsidR="00E02B52" w:rsidRPr="005F416C" w:rsidRDefault="00E02B52" w:rsidP="00E02B52">
      <w:pPr>
        <w:pStyle w:val="a9"/>
      </w:pPr>
    </w:p>
    <w:p w:rsidR="00E02B52" w:rsidRPr="005F416C" w:rsidRDefault="00E02B52" w:rsidP="00E02B52">
      <w:pPr>
        <w:pStyle w:val="a9"/>
      </w:pPr>
      <w:r w:rsidRPr="005F416C">
        <w:t>Временные диаграммы арбитража шины в унаследованном реж</w:t>
      </w:r>
      <w:r w:rsidR="00775896" w:rsidRPr="005F416C">
        <w:t xml:space="preserve">име представлены на рисунке </w:t>
      </w:r>
      <w:r w:rsidR="005459FB" w:rsidRPr="005F416C">
        <w:t xml:space="preserve"> </w:t>
      </w:r>
      <w:r w:rsidR="003C177D" w:rsidRPr="005F416C">
        <w:t xml:space="preserve"> </w:t>
      </w:r>
      <w:r w:rsidR="00B050B4">
        <w:fldChar w:fldCharType="begin"/>
      </w:r>
      <w:r w:rsidR="00B050B4">
        <w:instrText xml:space="preserve"> REF _Ref369692064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203</w:t>
      </w:r>
      <w:r w:rsidR="00B050B4">
        <w:fldChar w:fldCharType="end"/>
      </w:r>
      <w:r w:rsidRPr="005F416C">
        <w:t>.</w:t>
      </w:r>
    </w:p>
    <w:p w:rsidR="00E02B52" w:rsidRPr="005F416C" w:rsidRDefault="00E02B52" w:rsidP="00E02B52">
      <w:pPr>
        <w:pStyle w:val="a9"/>
      </w:pPr>
      <w:r w:rsidRPr="005F416C">
        <w:t>Коммуникационный порт, находящийся в режиме приема, запрашивает шину при запуске канала передачи порта (установке битов EN в регистре CPxRD_CSR)</w:t>
      </w:r>
      <w:r w:rsidR="003C177D" w:rsidRPr="005F416C">
        <w:t>,</w:t>
      </w:r>
      <w:r w:rsidRPr="005F416C">
        <w:t xml:space="preserve"> независимо от того, идет в данный момент прием данных или нет. С этой целью на выходе C0</w:t>
      </w:r>
      <w:r w:rsidR="004206CF" w:rsidRPr="005F416C">
        <w:rPr>
          <w:lang w:val="en-US"/>
        </w:rPr>
        <w:t>X</w:t>
      </w:r>
      <w:r w:rsidR="004206CF" w:rsidRPr="005F416C">
        <w:t>HOLDO</w:t>
      </w:r>
      <w:r w:rsidRPr="005F416C">
        <w:t xml:space="preserve"> устанавливается низкий уровень сигнала. </w:t>
      </w:r>
    </w:p>
    <w:p w:rsidR="00795D65" w:rsidRPr="005F416C" w:rsidRDefault="00795D65" w:rsidP="00E02B52">
      <w:pPr>
        <w:pStyle w:val="a9"/>
      </w:pPr>
    </w:p>
    <w:p w:rsidR="00E02B52" w:rsidRPr="005F416C" w:rsidRDefault="00E02B52" w:rsidP="00E02B52">
      <w:pPr>
        <w:pStyle w:val="a9"/>
      </w:pPr>
      <w:r w:rsidRPr="005F416C">
        <w:t>Если коммуникационный порт, передающий данные, закончил выдачу (бит CPL в регистре CPxRD_CSR установлен) и у него инициализирован канал приема данных (бит EN в регистре CPxWR_CSR установлен), то, получив запрос на захват шины (низкий уровень C1</w:t>
      </w:r>
      <w:r w:rsidR="004206CF" w:rsidRPr="005F416C">
        <w:rPr>
          <w:lang w:val="en-US"/>
        </w:rPr>
        <w:t>X</w:t>
      </w:r>
      <w:r w:rsidRPr="005F416C">
        <w:t>HOLDI на рисунке), он выставляет сигнал разрешения на передачу шины</w:t>
      </w:r>
      <w:r w:rsidR="003C177D" w:rsidRPr="005F416C">
        <w:t xml:space="preserve"> </w:t>
      </w:r>
      <w:r w:rsidRPr="005F416C">
        <w:t>(низкий уровень C1</w:t>
      </w:r>
      <w:r w:rsidR="004206CF" w:rsidRPr="005F416C">
        <w:rPr>
          <w:lang w:val="en-US"/>
        </w:rPr>
        <w:t>X</w:t>
      </w:r>
      <w:r w:rsidRPr="005F416C">
        <w:t xml:space="preserve">HOLDO на рисунке). </w:t>
      </w:r>
    </w:p>
    <w:p w:rsidR="00E02B52" w:rsidRPr="005F416C" w:rsidRDefault="00E02B52" w:rsidP="00E02B52">
      <w:pPr>
        <w:pStyle w:val="a9"/>
      </w:pPr>
      <w:r w:rsidRPr="005F416C">
        <w:t>Для корректного выполнения арбитража шины необходимо, чтобы все переданные данные были записаны портом-приемником в память процессора. Если этого не произойдет, то процедура арбитража останется незаконченной, даже если разрешение на захват шины получено.</w:t>
      </w:r>
    </w:p>
    <w:p w:rsidR="00E02B52" w:rsidRPr="005F416C" w:rsidRDefault="00E02B52" w:rsidP="00E02B52">
      <w:pPr>
        <w:pStyle w:val="a9"/>
      </w:pPr>
      <w:r w:rsidRPr="005F416C">
        <w:t xml:space="preserve">После получения сигнала разрешения на захват шины (низкий уровень на входе </w:t>
      </w:r>
      <w:r w:rsidR="004206CF" w:rsidRPr="005F416C">
        <w:rPr>
          <w:lang w:val="en-US"/>
        </w:rPr>
        <w:t>X</w:t>
      </w:r>
      <w:r w:rsidR="004206CF" w:rsidRPr="005F416C">
        <w:t>C0HOLDI</w:t>
      </w:r>
      <w:r w:rsidRPr="005F416C">
        <w:t xml:space="preserve"> на рисунке) порт-приемник переводит вывод C0</w:t>
      </w:r>
      <w:r w:rsidR="004206CF" w:rsidRPr="005F416C">
        <w:rPr>
          <w:lang w:val="en-US"/>
        </w:rPr>
        <w:t>X</w:t>
      </w:r>
      <w:r w:rsidR="004206CF" w:rsidRPr="005F416C">
        <w:t>RDY</w:t>
      </w:r>
      <w:r w:rsidRPr="005F416C">
        <w:t xml:space="preserve"> в состояние “на прием”, вывод C0</w:t>
      </w:r>
      <w:r w:rsidR="004206CF" w:rsidRPr="005F416C">
        <w:rPr>
          <w:lang w:val="en-US"/>
        </w:rPr>
        <w:t>X</w:t>
      </w:r>
      <w:r w:rsidRPr="005F416C">
        <w:t>ST</w:t>
      </w:r>
      <w:r w:rsidR="004206CF" w:rsidRPr="005F416C">
        <w:t>RB</w:t>
      </w:r>
      <w:r w:rsidRPr="005F416C">
        <w:t xml:space="preserve"> в положение “на вывод“ и снимает запрос на захват шины (высокий уровень C0</w:t>
      </w:r>
      <w:r w:rsidR="004206CF" w:rsidRPr="005F416C">
        <w:rPr>
          <w:lang w:val="en-US"/>
        </w:rPr>
        <w:t>X</w:t>
      </w:r>
      <w:r w:rsidR="004206CF" w:rsidRPr="005F416C">
        <w:t>HOLDO</w:t>
      </w:r>
      <w:r w:rsidRPr="005F416C">
        <w:t xml:space="preserve"> на рисунке). </w:t>
      </w:r>
    </w:p>
    <w:p w:rsidR="00E02B52" w:rsidRPr="005F416C" w:rsidRDefault="00E02B52" w:rsidP="00E02B52">
      <w:pPr>
        <w:pStyle w:val="a9"/>
      </w:pPr>
      <w:r w:rsidRPr="005F416C">
        <w:t>Зафиксировав снятие запроса на захват шины, порт-передатчик переводит шину данных C1D и вывод C1</w:t>
      </w:r>
      <w:r w:rsidR="004206CF" w:rsidRPr="005F416C">
        <w:rPr>
          <w:lang w:val="en-US"/>
        </w:rPr>
        <w:t>X</w:t>
      </w:r>
      <w:r w:rsidR="004206CF" w:rsidRPr="005F416C">
        <w:t>STRB</w:t>
      </w:r>
      <w:r w:rsidRPr="005F416C">
        <w:t xml:space="preserve"> в положение “на прием”, вывод C1</w:t>
      </w:r>
      <w:r w:rsidR="004206CF" w:rsidRPr="005F416C">
        <w:rPr>
          <w:lang w:val="en-US"/>
        </w:rPr>
        <w:t>X</w:t>
      </w:r>
      <w:r w:rsidR="004206CF" w:rsidRPr="005F416C">
        <w:t>RDY</w:t>
      </w:r>
      <w:r w:rsidRPr="005F416C">
        <w:t xml:space="preserve"> в состояние “на вывод” и снимает сигнал разрешения на передачу шины.</w:t>
      </w:r>
    </w:p>
    <w:p w:rsidR="00E02B52" w:rsidRPr="005F416C" w:rsidRDefault="00E02B52" w:rsidP="00E02B52">
      <w:pPr>
        <w:pStyle w:val="a9"/>
      </w:pPr>
      <w:r w:rsidRPr="005F416C">
        <w:t>В свою очередь порт-приемник, зафиксировав снятие разрешения на передачу шины (высокий уровень на входе C0</w:t>
      </w:r>
      <w:r w:rsidR="004206CF" w:rsidRPr="005F416C">
        <w:rPr>
          <w:lang w:val="en-US"/>
        </w:rPr>
        <w:t>X</w:t>
      </w:r>
      <w:r w:rsidR="004206CF" w:rsidRPr="005F416C">
        <w:t>HOLDI</w:t>
      </w:r>
      <w:r w:rsidRPr="005F416C">
        <w:t>), переводит выводы данных в состояние “на выдачу”. С этого момента он становится передатчиком и начинает осуществлять выдачу данных.</w:t>
      </w:r>
    </w:p>
    <w:p w:rsidR="00E02B52" w:rsidRPr="005F416C" w:rsidRDefault="00E02B52" w:rsidP="00E02B52">
      <w:pPr>
        <w:pStyle w:val="a9"/>
      </w:pPr>
    </w:p>
    <w:p w:rsidR="00E02B52" w:rsidRPr="005F416C" w:rsidRDefault="004206CF" w:rsidP="005906B9">
      <w:pPr>
        <w:pStyle w:val="aff9"/>
      </w:pPr>
      <w:r w:rsidRPr="005F416C">
        <w:object w:dxaOrig="8268" w:dyaOrig="6720">
          <v:shape id="_x0000_i1197" type="#_x0000_t75" style="width:413.25pt;height:336pt" o:ole="">
            <v:imagedata r:id="rId367" o:title=""/>
          </v:shape>
          <o:OLEObject Type="Embed" ProgID="Visio.Drawing.11" ShapeID="_x0000_i1197" DrawAspect="Content" ObjectID="_1664363415" r:id="rId368"/>
        </w:object>
      </w:r>
    </w:p>
    <w:p w:rsidR="00E02B52" w:rsidRPr="005F416C" w:rsidRDefault="00E02B52" w:rsidP="005906B9">
      <w:pPr>
        <w:pStyle w:val="aff9"/>
      </w:pPr>
      <w:bookmarkStart w:id="1412" w:name="_Ref369692064"/>
      <w:bookmarkStart w:id="1413" w:name="_Toc291168916"/>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203</w:t>
      </w:r>
      <w:r w:rsidR="008A68E7" w:rsidRPr="005F416C">
        <w:rPr>
          <w:noProof/>
        </w:rPr>
        <w:fldChar w:fldCharType="end"/>
      </w:r>
      <w:bookmarkEnd w:id="1412"/>
      <w:r w:rsidRPr="005F416C">
        <w:t xml:space="preserve"> – Временные диаграммы арбитража шины коммуникационного порта</w:t>
      </w:r>
      <w:bookmarkEnd w:id="1413"/>
      <w:r w:rsidRPr="005F416C">
        <w:t xml:space="preserve"> в унаследованном режиме</w:t>
      </w:r>
    </w:p>
    <w:p w:rsidR="00E02B52" w:rsidRPr="005F416C" w:rsidRDefault="00E02B52" w:rsidP="00E02B52">
      <w:pPr>
        <w:pStyle w:val="a9"/>
      </w:pPr>
      <w:r w:rsidRPr="005F416C">
        <w:t>Красным на р</w:t>
      </w:r>
      <w:r w:rsidR="00C134CB" w:rsidRPr="005F416C">
        <w:t xml:space="preserve">исунке </w:t>
      </w:r>
      <w:r w:rsidRPr="005F416C">
        <w:t xml:space="preserve"> </w:t>
      </w:r>
      <w:r w:rsidR="00B050B4">
        <w:fldChar w:fldCharType="begin"/>
      </w:r>
      <w:r w:rsidR="00B050B4">
        <w:instrText xml:space="preserve"> REF _Ref369692064 \h  \* MERGEFORMAT </w:instrText>
      </w:r>
      <w:r w:rsidR="00B050B4">
        <w:fldChar w:fldCharType="separate"/>
      </w:r>
      <w:r w:rsidR="006B386B" w:rsidRPr="005F416C">
        <w:rPr>
          <w:vanish/>
        </w:rPr>
        <w:t>Рисунок</w:t>
      </w:r>
      <w:r w:rsidR="006B386B" w:rsidRPr="005F416C">
        <w:t xml:space="preserve"> 1.203</w:t>
      </w:r>
      <w:r w:rsidR="00B050B4">
        <w:fldChar w:fldCharType="end"/>
      </w:r>
      <w:r w:rsidRPr="005F416C">
        <w:t xml:space="preserve"> выделен момент времени, когда сигналы C0</w:t>
      </w:r>
      <w:r w:rsidR="004206CF" w:rsidRPr="005F416C">
        <w:rPr>
          <w:lang w:val="en-US"/>
        </w:rPr>
        <w:t>X</w:t>
      </w:r>
      <w:r w:rsidR="004206CF" w:rsidRPr="005F416C">
        <w:t>STRB</w:t>
      </w:r>
      <w:r w:rsidRPr="005F416C">
        <w:t xml:space="preserve"> и C1</w:t>
      </w:r>
      <w:r w:rsidR="004206CF" w:rsidRPr="005F416C">
        <w:rPr>
          <w:lang w:val="en-US"/>
        </w:rPr>
        <w:t>X</w:t>
      </w:r>
      <w:r w:rsidR="004206CF" w:rsidRPr="005F416C">
        <w:t>STRB</w:t>
      </w:r>
      <w:r w:rsidRPr="005F416C">
        <w:t xml:space="preserve"> работают друг другу навстречу.</w:t>
      </w:r>
    </w:p>
    <w:p w:rsidR="00E02B52" w:rsidRPr="005F416C" w:rsidRDefault="00C134CB" w:rsidP="00E02B52">
      <w:pPr>
        <w:pStyle w:val="a9"/>
      </w:pPr>
      <w:r w:rsidRPr="005F416C">
        <w:t>На рисунке</w:t>
      </w:r>
      <w:r w:rsidR="00E02B52" w:rsidRPr="005F416C">
        <w:t xml:space="preserve"> </w:t>
      </w:r>
      <w:r w:rsidR="00B050B4">
        <w:fldChar w:fldCharType="begin"/>
      </w:r>
      <w:r w:rsidR="00B050B4">
        <w:instrText xml:space="preserve"> REF _Ref468718660 \h  \* MERGEFORMAT </w:instrText>
      </w:r>
      <w:r w:rsidR="00B050B4">
        <w:fldChar w:fldCharType="separate"/>
      </w:r>
      <w:r w:rsidR="006B386B" w:rsidRPr="005F416C">
        <w:t xml:space="preserve"> </w:t>
      </w:r>
      <w:r w:rsidR="006B386B" w:rsidRPr="005F416C">
        <w:rPr>
          <w:vanish/>
        </w:rPr>
        <w:t>Рисунок</w:t>
      </w:r>
      <w:r w:rsidR="006B386B" w:rsidRPr="005F416C">
        <w:t xml:space="preserve"> 1.</w:t>
      </w:r>
      <w:r w:rsidR="006B386B" w:rsidRPr="005F416C">
        <w:rPr>
          <w:noProof/>
        </w:rPr>
        <w:t>204</w:t>
      </w:r>
      <w:r w:rsidR="00B050B4">
        <w:fldChar w:fldCharType="end"/>
      </w:r>
      <w:r w:rsidR="00E02B52" w:rsidRPr="005F416C">
        <w:t xml:space="preserve"> показана передача шины, используя высокоимпедансное состояние. Красным выделен момент времени, когда сигналы C1</w:t>
      </w:r>
      <w:r w:rsidR="004206CF" w:rsidRPr="005F416C">
        <w:rPr>
          <w:lang w:val="en-US"/>
        </w:rPr>
        <w:t>X</w:t>
      </w:r>
      <w:r w:rsidR="004206CF" w:rsidRPr="005F416C">
        <w:t>STRB</w:t>
      </w:r>
      <w:r w:rsidR="00E02B52" w:rsidRPr="005F416C">
        <w:t xml:space="preserve"> и C0</w:t>
      </w:r>
      <w:r w:rsidR="004206CF" w:rsidRPr="005F416C">
        <w:rPr>
          <w:lang w:val="en-US"/>
        </w:rPr>
        <w:t>X</w:t>
      </w:r>
      <w:r w:rsidR="004206CF" w:rsidRPr="005F416C">
        <w:t>STRB</w:t>
      </w:r>
      <w:r w:rsidR="00E02B52" w:rsidRPr="005F416C">
        <w:t xml:space="preserve"> находятся в высокоимпедансном состоянии. При использовании данного режима на плату необходимо подключать подтягивающий резистор к п</w:t>
      </w:r>
      <w:r w:rsidR="003C177D" w:rsidRPr="005F416C">
        <w:t>итанию 3,</w:t>
      </w:r>
      <w:r w:rsidR="00E02B52" w:rsidRPr="005F416C">
        <w:t>3</w:t>
      </w:r>
      <w:r w:rsidR="00733481" w:rsidRPr="005F416C">
        <w:rPr>
          <w:lang w:val="en-US"/>
        </w:rPr>
        <w:t xml:space="preserve"> </w:t>
      </w:r>
      <w:r w:rsidR="00E02B52" w:rsidRPr="005F416C">
        <w:t>В.</w:t>
      </w:r>
    </w:p>
    <w:p w:rsidR="00E02B52" w:rsidRPr="005F416C" w:rsidRDefault="00E02B52" w:rsidP="00E02B52"/>
    <w:p w:rsidR="00E02B52" w:rsidRPr="005F416C" w:rsidRDefault="00E02B52" w:rsidP="00E02B52"/>
    <w:p w:rsidR="00E02B52" w:rsidRPr="005F416C" w:rsidRDefault="004206CF" w:rsidP="005906B9">
      <w:pPr>
        <w:pStyle w:val="aff9"/>
      </w:pPr>
      <w:r w:rsidRPr="005F416C">
        <w:object w:dxaOrig="8268" w:dyaOrig="6720">
          <v:shape id="_x0000_i1198" type="#_x0000_t75" style="width:413.25pt;height:336pt" o:ole="">
            <v:imagedata r:id="rId369" o:title=""/>
          </v:shape>
          <o:OLEObject Type="Embed" ProgID="Visio.Drawing.11" ShapeID="_x0000_i1198" DrawAspect="Content" ObjectID="_1664363416" r:id="rId370"/>
        </w:object>
      </w:r>
    </w:p>
    <w:p w:rsidR="00E02B52" w:rsidRPr="005F416C" w:rsidRDefault="00E02B52" w:rsidP="005906B9">
      <w:pPr>
        <w:pStyle w:val="aff9"/>
      </w:pPr>
    </w:p>
    <w:p w:rsidR="00E02B52" w:rsidRPr="005F416C" w:rsidRDefault="003C177D" w:rsidP="005906B9">
      <w:pPr>
        <w:pStyle w:val="aff9"/>
      </w:pPr>
      <w:bookmarkStart w:id="1414" w:name="_Ref468718660"/>
      <w:r w:rsidRPr="005F416C">
        <w:t xml:space="preserve"> </w:t>
      </w:r>
      <w:r w:rsidR="00E02B52"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204</w:t>
      </w:r>
      <w:r w:rsidR="008A68E7" w:rsidRPr="005F416C">
        <w:rPr>
          <w:noProof/>
        </w:rPr>
        <w:fldChar w:fldCharType="end"/>
      </w:r>
      <w:bookmarkEnd w:id="1414"/>
      <w:r w:rsidR="00E02B52" w:rsidRPr="005F416C">
        <w:t xml:space="preserve"> – Временные диаграммы арбитража шины коммуникационного порта в  режиме перехода с высокоимпедансным состоянием</w:t>
      </w:r>
    </w:p>
    <w:p w:rsidR="00E02B52" w:rsidRPr="005F416C" w:rsidRDefault="00E02B52" w:rsidP="00E02B52">
      <w:pPr>
        <w:pStyle w:val="a9"/>
      </w:pPr>
    </w:p>
    <w:p w:rsidR="00E02B52" w:rsidRPr="005F416C" w:rsidRDefault="00E02B52" w:rsidP="00E02B52">
      <w:pPr>
        <w:pStyle w:val="a9"/>
      </w:pPr>
    </w:p>
    <w:p w:rsidR="00E02B52" w:rsidRPr="005F416C" w:rsidRDefault="00E02B52" w:rsidP="00E02B52">
      <w:pPr>
        <w:pStyle w:val="3"/>
        <w:rPr>
          <w:lang w:val="ru-RU"/>
        </w:rPr>
      </w:pPr>
      <w:bookmarkStart w:id="1415" w:name="_Toc524594414"/>
      <w:r w:rsidRPr="005F416C">
        <w:rPr>
          <w:lang w:val="ru-RU"/>
        </w:rPr>
        <w:br w:type="page"/>
      </w:r>
      <w:bookmarkStart w:id="1416" w:name="_Toc525733708"/>
      <w:bookmarkStart w:id="1417" w:name="_Ref526763612"/>
      <w:bookmarkStart w:id="1418" w:name="_Toc32248295"/>
      <w:r w:rsidRPr="005F416C">
        <w:rPr>
          <w:lang w:val="ru-RU"/>
        </w:rPr>
        <w:t>Контроллер прямого доступа к памяти (</w:t>
      </w:r>
      <w:r w:rsidRPr="005F416C">
        <w:t>DMAC</w:t>
      </w:r>
      <w:r w:rsidRPr="005F416C">
        <w:rPr>
          <w:lang w:val="ru-RU"/>
        </w:rPr>
        <w:t>)</w:t>
      </w:r>
      <w:bookmarkEnd w:id="1415"/>
      <w:bookmarkEnd w:id="1416"/>
      <w:bookmarkEnd w:id="1417"/>
      <w:bookmarkEnd w:id="1418"/>
    </w:p>
    <w:p w:rsidR="00E02B52" w:rsidRPr="005F416C" w:rsidRDefault="00E02B52" w:rsidP="00E02B52">
      <w:pPr>
        <w:pStyle w:val="a9"/>
      </w:pPr>
      <w:r w:rsidRPr="005F416C">
        <w:t xml:space="preserve">Контроллер ПДП обеспечивает прямой доступ в память блокам коммуникационных портов, а также может осуществлять передачи данных между блоками памяти СБИС. Блок </w:t>
      </w:r>
      <w:r w:rsidR="008C18B7" w:rsidRPr="005F416C">
        <w:t>включает</w:t>
      </w:r>
      <w:r w:rsidRPr="005F416C">
        <w:t xml:space="preserve"> в себя следующие каналы ПДП:</w:t>
      </w:r>
    </w:p>
    <w:p w:rsidR="00E02B52" w:rsidRPr="005F416C" w:rsidRDefault="00E02B52" w:rsidP="00883F80">
      <w:pPr>
        <w:pStyle w:val="a7"/>
        <w:numPr>
          <w:ilvl w:val="0"/>
          <w:numId w:val="164"/>
        </w:numPr>
        <w:ind w:left="969" w:hanging="357"/>
        <w:rPr>
          <w:lang w:val="ru-RU"/>
        </w:rPr>
      </w:pPr>
      <w:r w:rsidRPr="005F416C">
        <w:rPr>
          <w:lang w:val="ru-RU"/>
        </w:rPr>
        <w:t>канал буфер-память (</w:t>
      </w:r>
      <w:r w:rsidRPr="005F416C">
        <w:t>MM</w:t>
      </w:r>
      <w:r w:rsidRPr="005F416C">
        <w:rPr>
          <w:lang w:val="ru-RU"/>
        </w:rPr>
        <w:t>0</w:t>
      </w:r>
      <w:r w:rsidRPr="005F416C">
        <w:t>WR</w:t>
      </w:r>
      <w:r w:rsidRPr="005F416C">
        <w:rPr>
          <w:lang w:val="ru-RU"/>
        </w:rPr>
        <w:t>) – запись данных и</w:t>
      </w:r>
      <w:r w:rsidR="00733481" w:rsidRPr="005F416C">
        <w:rPr>
          <w:lang w:val="ru-RU"/>
        </w:rPr>
        <w:t>з внутреннего буфера 0 в память;</w:t>
      </w:r>
    </w:p>
    <w:p w:rsidR="00E02B52" w:rsidRPr="005F416C" w:rsidRDefault="00E02B52" w:rsidP="00883F80">
      <w:pPr>
        <w:pStyle w:val="a7"/>
        <w:numPr>
          <w:ilvl w:val="0"/>
          <w:numId w:val="164"/>
        </w:numPr>
        <w:ind w:left="969" w:hanging="357"/>
        <w:rPr>
          <w:lang w:val="ru-RU"/>
        </w:rPr>
      </w:pPr>
      <w:r w:rsidRPr="005F416C">
        <w:rPr>
          <w:lang w:val="ru-RU"/>
        </w:rPr>
        <w:t>канал память-буфер (</w:t>
      </w:r>
      <w:r w:rsidRPr="005F416C">
        <w:t>MM</w:t>
      </w:r>
      <w:r w:rsidRPr="005F416C">
        <w:rPr>
          <w:lang w:val="ru-RU"/>
        </w:rPr>
        <w:t>0</w:t>
      </w:r>
      <w:r w:rsidRPr="005F416C">
        <w:t>RD</w:t>
      </w:r>
      <w:r w:rsidRPr="005F416C">
        <w:rPr>
          <w:lang w:val="ru-RU"/>
        </w:rPr>
        <w:t xml:space="preserve">) – чтение данных </w:t>
      </w:r>
      <w:r w:rsidR="00733481" w:rsidRPr="005F416C">
        <w:rPr>
          <w:lang w:val="ru-RU"/>
        </w:rPr>
        <w:t>из памяти во внутренний буфер 0;</w:t>
      </w:r>
    </w:p>
    <w:p w:rsidR="00E02B52" w:rsidRPr="005F416C" w:rsidRDefault="00E02B52" w:rsidP="00883F80">
      <w:pPr>
        <w:pStyle w:val="a7"/>
        <w:numPr>
          <w:ilvl w:val="0"/>
          <w:numId w:val="164"/>
        </w:numPr>
        <w:ind w:left="969" w:hanging="357"/>
        <w:rPr>
          <w:lang w:val="ru-RU"/>
        </w:rPr>
      </w:pPr>
      <w:r w:rsidRPr="005F416C">
        <w:rPr>
          <w:lang w:val="ru-RU"/>
        </w:rPr>
        <w:t>канал буфер-память (</w:t>
      </w:r>
      <w:r w:rsidRPr="005F416C">
        <w:t>MM</w:t>
      </w:r>
      <w:r w:rsidRPr="005F416C">
        <w:rPr>
          <w:lang w:val="ru-RU"/>
        </w:rPr>
        <w:t>1</w:t>
      </w:r>
      <w:r w:rsidRPr="005F416C">
        <w:t>WR</w:t>
      </w:r>
      <w:r w:rsidRPr="005F416C">
        <w:rPr>
          <w:lang w:val="ru-RU"/>
        </w:rPr>
        <w:t>) – запись данных и</w:t>
      </w:r>
      <w:r w:rsidR="00733481" w:rsidRPr="005F416C">
        <w:rPr>
          <w:lang w:val="ru-RU"/>
        </w:rPr>
        <w:t>з внутреннего буфера 1 в память;</w:t>
      </w:r>
    </w:p>
    <w:p w:rsidR="00E02B52" w:rsidRPr="005F416C" w:rsidRDefault="00E02B52" w:rsidP="00883F80">
      <w:pPr>
        <w:pStyle w:val="a7"/>
        <w:numPr>
          <w:ilvl w:val="0"/>
          <w:numId w:val="164"/>
        </w:numPr>
        <w:ind w:left="969" w:hanging="357"/>
        <w:rPr>
          <w:lang w:val="ru-RU"/>
        </w:rPr>
      </w:pPr>
      <w:r w:rsidRPr="005F416C">
        <w:rPr>
          <w:lang w:val="ru-RU"/>
        </w:rPr>
        <w:t>канал память-буфер (</w:t>
      </w:r>
      <w:r w:rsidRPr="005F416C">
        <w:t>MM</w:t>
      </w:r>
      <w:r w:rsidRPr="005F416C">
        <w:rPr>
          <w:lang w:val="ru-RU"/>
        </w:rPr>
        <w:t>1</w:t>
      </w:r>
      <w:r w:rsidRPr="005F416C">
        <w:t>RD</w:t>
      </w:r>
      <w:r w:rsidRPr="005F416C">
        <w:rPr>
          <w:lang w:val="ru-RU"/>
        </w:rPr>
        <w:t xml:space="preserve">) – чтение данных </w:t>
      </w:r>
      <w:r w:rsidR="00733481" w:rsidRPr="005F416C">
        <w:rPr>
          <w:lang w:val="ru-RU"/>
        </w:rPr>
        <w:t>из памяти во внутренний буфер 1;</w:t>
      </w:r>
    </w:p>
    <w:p w:rsidR="00E02B52" w:rsidRPr="005F416C" w:rsidRDefault="00E02B52" w:rsidP="00883F80">
      <w:pPr>
        <w:pStyle w:val="a7"/>
        <w:numPr>
          <w:ilvl w:val="0"/>
          <w:numId w:val="164"/>
        </w:numPr>
        <w:ind w:left="969" w:hanging="357"/>
        <w:rPr>
          <w:lang w:val="ru-RU"/>
        </w:rPr>
      </w:pPr>
      <w:r w:rsidRPr="005F416C">
        <w:rPr>
          <w:lang w:val="ru-RU"/>
        </w:rPr>
        <w:t xml:space="preserve">канал </w:t>
      </w:r>
      <w:r w:rsidRPr="005F416C">
        <w:t>CP</w:t>
      </w:r>
      <w:r w:rsidRPr="005F416C">
        <w:rPr>
          <w:lang w:val="ru-RU"/>
        </w:rPr>
        <w:t>0-память (</w:t>
      </w:r>
      <w:r w:rsidRPr="005F416C">
        <w:t>CP</w:t>
      </w:r>
      <w:r w:rsidRPr="005F416C">
        <w:rPr>
          <w:lang w:val="ru-RU"/>
        </w:rPr>
        <w:t>0</w:t>
      </w:r>
      <w:r w:rsidRPr="005F416C">
        <w:t>WR</w:t>
      </w:r>
      <w:r w:rsidRPr="005F416C">
        <w:rPr>
          <w:lang w:val="ru-RU"/>
        </w:rPr>
        <w:t xml:space="preserve">) – запись данных от коммуникационного </w:t>
      </w:r>
      <w:r w:rsidR="00733481" w:rsidRPr="005F416C">
        <w:rPr>
          <w:lang w:val="ru-RU"/>
        </w:rPr>
        <w:t>порта 0;</w:t>
      </w:r>
    </w:p>
    <w:p w:rsidR="00E02B52" w:rsidRPr="005F416C" w:rsidRDefault="00E02B52" w:rsidP="00883F80">
      <w:pPr>
        <w:pStyle w:val="a7"/>
        <w:numPr>
          <w:ilvl w:val="0"/>
          <w:numId w:val="164"/>
        </w:numPr>
        <w:ind w:left="969" w:hanging="357"/>
        <w:rPr>
          <w:lang w:val="ru-RU"/>
        </w:rPr>
      </w:pPr>
      <w:r w:rsidRPr="005F416C">
        <w:rPr>
          <w:lang w:val="ru-RU"/>
        </w:rPr>
        <w:t>канал память-</w:t>
      </w:r>
      <w:r w:rsidRPr="005F416C">
        <w:t>CP</w:t>
      </w:r>
      <w:r w:rsidRPr="005F416C">
        <w:rPr>
          <w:lang w:val="ru-RU"/>
        </w:rPr>
        <w:t>0 (</w:t>
      </w:r>
      <w:r w:rsidRPr="005F416C">
        <w:t>CP</w:t>
      </w:r>
      <w:r w:rsidRPr="005F416C">
        <w:rPr>
          <w:lang w:val="ru-RU"/>
        </w:rPr>
        <w:t>0</w:t>
      </w:r>
      <w:r w:rsidRPr="005F416C">
        <w:t>RD</w:t>
      </w:r>
      <w:r w:rsidRPr="005F416C">
        <w:rPr>
          <w:lang w:val="ru-RU"/>
        </w:rPr>
        <w:t>) – чтение данны</w:t>
      </w:r>
      <w:r w:rsidR="00733481" w:rsidRPr="005F416C">
        <w:rPr>
          <w:lang w:val="ru-RU"/>
        </w:rPr>
        <w:t>х для коммуникационного порта 0;</w:t>
      </w:r>
    </w:p>
    <w:p w:rsidR="00E02B52" w:rsidRPr="005F416C" w:rsidRDefault="00E02B52" w:rsidP="00883F80">
      <w:pPr>
        <w:pStyle w:val="a7"/>
        <w:numPr>
          <w:ilvl w:val="0"/>
          <w:numId w:val="164"/>
        </w:numPr>
        <w:ind w:left="969" w:hanging="357"/>
        <w:rPr>
          <w:lang w:val="ru-RU"/>
        </w:rPr>
      </w:pPr>
      <w:r w:rsidRPr="005F416C">
        <w:rPr>
          <w:lang w:val="ru-RU"/>
        </w:rPr>
        <w:t xml:space="preserve">канал </w:t>
      </w:r>
      <w:r w:rsidRPr="005F416C">
        <w:t>CP</w:t>
      </w:r>
      <w:r w:rsidRPr="005F416C">
        <w:rPr>
          <w:lang w:val="ru-RU"/>
        </w:rPr>
        <w:t>1-память (</w:t>
      </w:r>
      <w:r w:rsidRPr="005F416C">
        <w:t>CP</w:t>
      </w:r>
      <w:r w:rsidRPr="005F416C">
        <w:rPr>
          <w:lang w:val="ru-RU"/>
        </w:rPr>
        <w:t>1</w:t>
      </w:r>
      <w:r w:rsidRPr="005F416C">
        <w:t>WR</w:t>
      </w:r>
      <w:r w:rsidRPr="005F416C">
        <w:rPr>
          <w:lang w:val="ru-RU"/>
        </w:rPr>
        <w:t>) – запись данн</w:t>
      </w:r>
      <w:r w:rsidR="00733481" w:rsidRPr="005F416C">
        <w:rPr>
          <w:lang w:val="ru-RU"/>
        </w:rPr>
        <w:t>ых от коммуникационного порта 1;</w:t>
      </w:r>
    </w:p>
    <w:p w:rsidR="00E02B52" w:rsidRPr="005F416C" w:rsidRDefault="00E02B52" w:rsidP="00883F80">
      <w:pPr>
        <w:pStyle w:val="a7"/>
        <w:numPr>
          <w:ilvl w:val="0"/>
          <w:numId w:val="164"/>
        </w:numPr>
        <w:ind w:left="969" w:hanging="357"/>
        <w:rPr>
          <w:lang w:val="ru-RU"/>
        </w:rPr>
      </w:pPr>
      <w:r w:rsidRPr="005F416C">
        <w:rPr>
          <w:lang w:val="ru-RU"/>
        </w:rPr>
        <w:t>канал память-</w:t>
      </w:r>
      <w:r w:rsidRPr="005F416C">
        <w:t>CP</w:t>
      </w:r>
      <w:r w:rsidRPr="005F416C">
        <w:rPr>
          <w:lang w:val="ru-RU"/>
        </w:rPr>
        <w:t>1 (</w:t>
      </w:r>
      <w:r w:rsidRPr="005F416C">
        <w:t>CP</w:t>
      </w:r>
      <w:r w:rsidRPr="005F416C">
        <w:rPr>
          <w:lang w:val="ru-RU"/>
        </w:rPr>
        <w:t>1</w:t>
      </w:r>
      <w:r w:rsidRPr="005F416C">
        <w:t>RD</w:t>
      </w:r>
      <w:r w:rsidRPr="005F416C">
        <w:rPr>
          <w:lang w:val="ru-RU"/>
        </w:rPr>
        <w:t>) – чтение данных для коммуникационного порта 1.</w:t>
      </w:r>
    </w:p>
    <w:p w:rsidR="00E02B52" w:rsidRPr="005F416C" w:rsidRDefault="00E02B52" w:rsidP="00E02B52">
      <w:pPr>
        <w:pStyle w:val="4"/>
      </w:pPr>
      <w:bookmarkStart w:id="1419" w:name="_Toc32248296"/>
      <w:r w:rsidRPr="005F416C">
        <w:t>Каналы коммуникационных портов</w:t>
      </w:r>
      <w:bookmarkEnd w:id="1419"/>
    </w:p>
    <w:p w:rsidR="00E02B52" w:rsidRPr="005F416C" w:rsidRDefault="00E02B52" w:rsidP="00E02B52">
      <w:pPr>
        <w:pStyle w:val="a9"/>
      </w:pPr>
      <w:r w:rsidRPr="005F416C">
        <w:t>Канал память-CPx читает данные из памяти и отправляет их внешнему устройству через соответствующий коммуникационный порт. Канал CPx-память принимает данные, передаваемые внешним устройством через коммуникационный порт, и записывает эти данные в память системы.</w:t>
      </w:r>
    </w:p>
    <w:p w:rsidR="00E02B52" w:rsidRPr="005F416C" w:rsidRDefault="00E02B52" w:rsidP="00E02B52">
      <w:pPr>
        <w:pStyle w:val="a9"/>
      </w:pPr>
      <w:r w:rsidRPr="005F416C">
        <w:t>Пара каналов соответствующего коммуникационного порта работает с одним физическим интерфейсом, поэтому, если запустить оба канала, отработает сначала один канал, потом другой. Порядок определяется процедурой арбитража и поведением внешнего устройства.</w:t>
      </w:r>
    </w:p>
    <w:p w:rsidR="00E02B52" w:rsidRPr="005F416C" w:rsidRDefault="00E02B52" w:rsidP="00E02B52">
      <w:pPr>
        <w:pStyle w:val="4"/>
        <w:rPr>
          <w:lang w:val="ru-RU"/>
        </w:rPr>
      </w:pPr>
      <w:bookmarkStart w:id="1420" w:name="_Toc32248297"/>
      <w:r w:rsidRPr="005F416C">
        <w:rPr>
          <w:lang w:val="ru-RU"/>
        </w:rPr>
        <w:t>Каналы память-буфер и буфер-память</w:t>
      </w:r>
      <w:bookmarkEnd w:id="1420"/>
    </w:p>
    <w:p w:rsidR="00E02B52" w:rsidRPr="005F416C" w:rsidRDefault="00E02B52" w:rsidP="00E02B52">
      <w:pPr>
        <w:pStyle w:val="a9"/>
      </w:pPr>
      <w:r w:rsidRPr="005F416C">
        <w:t xml:space="preserve">Канал память-буфер читает данные из памяти системы во внутренний буфер контроллера ПДП, канал буфер-память - по мере прихода данных – записывает их в память. Таким образом, каналы память-буфер и буфер-память образуют пару. Каналы одной пары имеет смысл запускать совместно, реализуя тем самым передачу данных из одной области памяти в другую. </w:t>
      </w:r>
    </w:p>
    <w:p w:rsidR="00E02B52" w:rsidRPr="005F416C" w:rsidRDefault="00E02B52" w:rsidP="00E02B52">
      <w:pPr>
        <w:pStyle w:val="a9"/>
      </w:pPr>
      <w:r w:rsidRPr="005F416C">
        <w:t xml:space="preserve">Независимо от программирования при работе пары каналов аппаратно обеспечивается отсутствие таких исключительных ситуаций, как переполнение внутреннего буфера или подвисание шины доступа </w:t>
      </w:r>
      <w:r w:rsidR="00F81921" w:rsidRPr="005F416C">
        <w:t>в память. Допускается делать не</w:t>
      </w:r>
      <w:r w:rsidRPr="005F416C">
        <w:t>одновременный запуск каналов или запуск на разное количество передаваемых данных. В этом случае неотработавший канал подвисает до прихода данных или до освобождения места в буфере.</w:t>
      </w:r>
    </w:p>
    <w:p w:rsidR="00E02B52" w:rsidRPr="005F416C" w:rsidRDefault="00E02B52" w:rsidP="00E02B52">
      <w:pPr>
        <w:pStyle w:val="4"/>
      </w:pPr>
      <w:bookmarkStart w:id="1421" w:name="_Toc32248298"/>
      <w:r w:rsidRPr="005F416C">
        <w:t>Программная модель контроллера ПДП</w:t>
      </w:r>
      <w:bookmarkEnd w:id="1421"/>
    </w:p>
    <w:p w:rsidR="00E02B52" w:rsidRPr="005F416C" w:rsidRDefault="00E02B52" w:rsidP="00E02B52">
      <w:pPr>
        <w:pStyle w:val="a9"/>
      </w:pPr>
      <w:r w:rsidRPr="005F416C">
        <w:t>Каналы ПДП настраиваются с помощью программно доступных регистров (</w:t>
      </w:r>
      <w:r w:rsidR="00733481" w:rsidRPr="005F416C">
        <w:t xml:space="preserve">см. </w:t>
      </w:r>
      <w:r w:rsidR="00B050B4">
        <w:fldChar w:fldCharType="begin"/>
      </w:r>
      <w:r w:rsidR="00B050B4">
        <w:instrText xml:space="preserve"> REF _Ref526528093 \h  \* MERGEFORMAT </w:instrText>
      </w:r>
      <w:r w:rsidR="00B050B4">
        <w:fldChar w:fldCharType="separate"/>
      </w:r>
      <w:r w:rsidR="00733481" w:rsidRPr="005F416C">
        <w:t>т</w:t>
      </w:r>
      <w:r w:rsidR="006B386B" w:rsidRPr="005F416C">
        <w:t>абли</w:t>
      </w:r>
      <w:r w:rsidR="00733481" w:rsidRPr="005F416C">
        <w:t>цу</w:t>
      </w:r>
      <w:r w:rsidR="006B386B" w:rsidRPr="005F416C">
        <w:t xml:space="preserve"> </w:t>
      </w:r>
      <w:r w:rsidR="006B386B" w:rsidRPr="005F416C">
        <w:rPr>
          <w:noProof/>
        </w:rPr>
        <w:t>1</w:t>
      </w:r>
      <w:r w:rsidR="006B386B" w:rsidRPr="005F416C">
        <w:t>.</w:t>
      </w:r>
      <w:r w:rsidR="006B386B" w:rsidRPr="005F416C">
        <w:rPr>
          <w:noProof/>
        </w:rPr>
        <w:t>318</w:t>
      </w:r>
      <w:r w:rsidR="00B050B4">
        <w:fldChar w:fldCharType="end"/>
      </w:r>
      <w:r w:rsidRPr="005F416C">
        <w:t>). Регистры контроллера расположены в адресном пространстве процессорных систем NMU1 и NMU2, начиная с базового адреса 0x000E0000, в адресном пространстве ARMU – с адреса 0x00380000.</w:t>
      </w:r>
    </w:p>
    <w:p w:rsidR="00E02B52" w:rsidRPr="005F416C" w:rsidRDefault="00E02B52" w:rsidP="00E02B52">
      <w:pPr>
        <w:pStyle w:val="a9"/>
      </w:pPr>
      <w:r w:rsidRPr="005F416C">
        <w:t>Каждый канал управляется своим набором регистров, который отображается в адресном пространстве как выровненный блок из 4 32-разрядных слов, структура этого набора – общая для всех каналов. Набор регистров канала состоит из:</w:t>
      </w:r>
    </w:p>
    <w:p w:rsidR="00E02B52" w:rsidRPr="005F416C" w:rsidRDefault="00E02B52" w:rsidP="00E02B52">
      <w:pPr>
        <w:pStyle w:val="a7"/>
      </w:pPr>
      <w:r w:rsidRPr="005F416C">
        <w:t>регистра управления (CSR),</w:t>
      </w:r>
    </w:p>
    <w:p w:rsidR="00E02B52" w:rsidRPr="005F416C" w:rsidRDefault="00E02B52" w:rsidP="00E02B52">
      <w:pPr>
        <w:pStyle w:val="a7"/>
      </w:pPr>
      <w:r w:rsidRPr="005F416C">
        <w:t>регистра маски прерывания (MASK),</w:t>
      </w:r>
    </w:p>
    <w:p w:rsidR="00E02B52" w:rsidRPr="005F416C" w:rsidRDefault="00E02B52" w:rsidP="00E02B52">
      <w:pPr>
        <w:pStyle w:val="a7"/>
      </w:pPr>
      <w:r w:rsidRPr="005F416C">
        <w:t>регистра-счётчика данных (CNT),</w:t>
      </w:r>
    </w:p>
    <w:p w:rsidR="00E02B52" w:rsidRPr="005F416C" w:rsidRDefault="00E02B52" w:rsidP="00E02B52">
      <w:pPr>
        <w:pStyle w:val="a7"/>
      </w:pPr>
      <w:r w:rsidRPr="005F416C">
        <w:t>регистра начального адреса (ADDR).</w:t>
      </w:r>
    </w:p>
    <w:p w:rsidR="00E02B52" w:rsidRPr="005F416C" w:rsidRDefault="00E02B52" w:rsidP="00E02B52">
      <w:pPr>
        <w:pStyle w:val="a9"/>
      </w:pPr>
      <w:r w:rsidRPr="005F416C">
        <w:t>Не указанные в таблице адреса зарезервированы – запись по зарезервированным адресам никак не влияет на устройство, при чтении выдаётся неспецифицированное значение. Неиспользованные старшие разряды имеющихся регистров при чтении возвращают 0.</w:t>
      </w:r>
    </w:p>
    <w:p w:rsidR="00E02B52" w:rsidRPr="005F416C" w:rsidRDefault="00E02B52" w:rsidP="00E02B52">
      <w:pPr>
        <w:pStyle w:val="afff0"/>
      </w:pPr>
      <w:bookmarkStart w:id="1422" w:name="_Ref52652809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318</w:t>
      </w:r>
      <w:r w:rsidR="008A68E7" w:rsidRPr="005F416C">
        <w:rPr>
          <w:noProof/>
        </w:rPr>
        <w:fldChar w:fldCharType="end"/>
      </w:r>
      <w:bookmarkEnd w:id="1422"/>
      <w:r w:rsidRPr="005F416C">
        <w:t xml:space="preserve"> – Программная модель блока ПДП</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2835"/>
        <w:gridCol w:w="2976"/>
        <w:gridCol w:w="993"/>
      </w:tblGrid>
      <w:tr w:rsidR="00E02B52" w:rsidRPr="005F416C" w:rsidTr="00E02B52">
        <w:tc>
          <w:tcPr>
            <w:tcW w:w="2065" w:type="dxa"/>
          </w:tcPr>
          <w:p w:rsidR="00E02B52" w:rsidRPr="005F416C" w:rsidRDefault="00E02B52" w:rsidP="00E02B52">
            <w:pPr>
              <w:pStyle w:val="affb"/>
            </w:pPr>
            <w:r w:rsidRPr="005F416C">
              <w:t>Название регистра</w:t>
            </w:r>
          </w:p>
        </w:tc>
        <w:tc>
          <w:tcPr>
            <w:tcW w:w="2835" w:type="dxa"/>
          </w:tcPr>
          <w:p w:rsidR="00E02B52" w:rsidRPr="005F416C" w:rsidRDefault="00E02B52" w:rsidP="00E02B52">
            <w:pPr>
              <w:pStyle w:val="affb"/>
            </w:pPr>
            <w:r w:rsidRPr="005F416C">
              <w:t>Адрес в пространстве NMU</w:t>
            </w:r>
          </w:p>
        </w:tc>
        <w:tc>
          <w:tcPr>
            <w:tcW w:w="2976" w:type="dxa"/>
          </w:tcPr>
          <w:p w:rsidR="00E02B52" w:rsidRPr="005F416C" w:rsidRDefault="00E02B52" w:rsidP="00E02B52">
            <w:pPr>
              <w:pStyle w:val="affb"/>
            </w:pPr>
            <w:r w:rsidRPr="005F416C">
              <w:t>Адрес в пространстве ARMU</w:t>
            </w:r>
          </w:p>
        </w:tc>
        <w:tc>
          <w:tcPr>
            <w:tcW w:w="993" w:type="dxa"/>
          </w:tcPr>
          <w:p w:rsidR="00E02B52" w:rsidRPr="005F416C" w:rsidRDefault="00E02B52" w:rsidP="00E02B52">
            <w:pPr>
              <w:pStyle w:val="affb"/>
            </w:pPr>
            <w:r w:rsidRPr="005F416C">
              <w:t>Доступ</w:t>
            </w:r>
          </w:p>
        </w:tc>
      </w:tr>
      <w:tr w:rsidR="00E02B52" w:rsidRPr="005F416C" w:rsidTr="00E02B52">
        <w:tc>
          <w:tcPr>
            <w:tcW w:w="8869" w:type="dxa"/>
            <w:gridSpan w:val="4"/>
          </w:tcPr>
          <w:p w:rsidR="00E02B52" w:rsidRPr="005F416C" w:rsidRDefault="00E02B52" w:rsidP="00E02B52">
            <w:pPr>
              <w:pStyle w:val="affb"/>
            </w:pPr>
            <w:r w:rsidRPr="005F416C">
              <w:t>Регистры канала буфер-память MM0WR</w:t>
            </w:r>
          </w:p>
        </w:tc>
      </w:tr>
      <w:tr w:rsidR="00E02B52" w:rsidRPr="005F416C" w:rsidTr="00E02B52">
        <w:tc>
          <w:tcPr>
            <w:tcW w:w="2065" w:type="dxa"/>
          </w:tcPr>
          <w:p w:rsidR="00E02B52" w:rsidRPr="005F416C" w:rsidRDefault="00E02B52" w:rsidP="00E02B52">
            <w:pPr>
              <w:pStyle w:val="affb"/>
            </w:pPr>
            <w:r w:rsidRPr="005F416C">
              <w:t xml:space="preserve">MM0WR_CSR </w:t>
            </w:r>
          </w:p>
        </w:tc>
        <w:tc>
          <w:tcPr>
            <w:tcW w:w="2835" w:type="dxa"/>
          </w:tcPr>
          <w:p w:rsidR="00E02B52" w:rsidRPr="005F416C" w:rsidRDefault="00E02B52" w:rsidP="00E02B52">
            <w:pPr>
              <w:pStyle w:val="affb"/>
            </w:pPr>
            <w:r w:rsidRPr="005F416C">
              <w:t>0x000E0000</w:t>
            </w:r>
          </w:p>
        </w:tc>
        <w:tc>
          <w:tcPr>
            <w:tcW w:w="2976" w:type="dxa"/>
          </w:tcPr>
          <w:p w:rsidR="00E02B52" w:rsidRPr="005F416C" w:rsidRDefault="00E02B52" w:rsidP="00E02B52">
            <w:pPr>
              <w:pStyle w:val="affb"/>
            </w:pPr>
            <w:r w:rsidRPr="005F416C">
              <w:t>0x00380000</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MM0WR_MASK</w:t>
            </w:r>
          </w:p>
        </w:tc>
        <w:tc>
          <w:tcPr>
            <w:tcW w:w="2835" w:type="dxa"/>
          </w:tcPr>
          <w:p w:rsidR="00E02B52" w:rsidRPr="005F416C" w:rsidRDefault="00E02B52" w:rsidP="00E02B52">
            <w:pPr>
              <w:pStyle w:val="affb"/>
            </w:pPr>
            <w:r w:rsidRPr="005F416C">
              <w:t>0x000E0002</w:t>
            </w:r>
          </w:p>
        </w:tc>
        <w:tc>
          <w:tcPr>
            <w:tcW w:w="2976" w:type="dxa"/>
          </w:tcPr>
          <w:p w:rsidR="00E02B52" w:rsidRPr="005F416C" w:rsidRDefault="00E02B52" w:rsidP="00E02B52">
            <w:pPr>
              <w:pStyle w:val="affb"/>
            </w:pPr>
            <w:r w:rsidRPr="005F416C">
              <w:t>0x00380008</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 xml:space="preserve">MM0WR_CNT </w:t>
            </w:r>
          </w:p>
        </w:tc>
        <w:tc>
          <w:tcPr>
            <w:tcW w:w="2835" w:type="dxa"/>
          </w:tcPr>
          <w:p w:rsidR="00E02B52" w:rsidRPr="005F416C" w:rsidRDefault="00E02B52" w:rsidP="00E02B52">
            <w:pPr>
              <w:pStyle w:val="affb"/>
            </w:pPr>
            <w:r w:rsidRPr="005F416C">
              <w:t>0x000E0004</w:t>
            </w:r>
          </w:p>
        </w:tc>
        <w:tc>
          <w:tcPr>
            <w:tcW w:w="2976" w:type="dxa"/>
          </w:tcPr>
          <w:p w:rsidR="00E02B52" w:rsidRPr="005F416C" w:rsidRDefault="00E02B52" w:rsidP="00E02B52">
            <w:pPr>
              <w:pStyle w:val="affb"/>
            </w:pPr>
            <w:r w:rsidRPr="005F416C">
              <w:t>0x00380010</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MM0WR_ADDR</w:t>
            </w:r>
          </w:p>
        </w:tc>
        <w:tc>
          <w:tcPr>
            <w:tcW w:w="2835" w:type="dxa"/>
          </w:tcPr>
          <w:p w:rsidR="00E02B52" w:rsidRPr="005F416C" w:rsidRDefault="00E02B52" w:rsidP="00E02B52">
            <w:pPr>
              <w:pStyle w:val="affb"/>
            </w:pPr>
            <w:r w:rsidRPr="005F416C">
              <w:t>0x000E0006</w:t>
            </w:r>
          </w:p>
        </w:tc>
        <w:tc>
          <w:tcPr>
            <w:tcW w:w="2976" w:type="dxa"/>
          </w:tcPr>
          <w:p w:rsidR="00E02B52" w:rsidRPr="005F416C" w:rsidRDefault="00E02B52" w:rsidP="00E02B52">
            <w:pPr>
              <w:pStyle w:val="affb"/>
            </w:pPr>
            <w:r w:rsidRPr="005F416C">
              <w:t>0x00380018</w:t>
            </w:r>
          </w:p>
        </w:tc>
        <w:tc>
          <w:tcPr>
            <w:tcW w:w="993" w:type="dxa"/>
          </w:tcPr>
          <w:p w:rsidR="00E02B52" w:rsidRPr="005F416C" w:rsidRDefault="00E02B52" w:rsidP="00E02B52">
            <w:pPr>
              <w:pStyle w:val="affb"/>
            </w:pPr>
            <w:r w:rsidRPr="005F416C">
              <w:t>ЧТ/ЗП</w:t>
            </w:r>
          </w:p>
        </w:tc>
      </w:tr>
      <w:tr w:rsidR="00E02B52" w:rsidRPr="005F416C" w:rsidTr="00E02B52">
        <w:tc>
          <w:tcPr>
            <w:tcW w:w="8869" w:type="dxa"/>
            <w:gridSpan w:val="4"/>
          </w:tcPr>
          <w:p w:rsidR="00E02B52" w:rsidRPr="005F416C" w:rsidRDefault="00E02B52" w:rsidP="00E02B52">
            <w:pPr>
              <w:pStyle w:val="affb"/>
            </w:pPr>
            <w:r w:rsidRPr="005F416C">
              <w:t>Регистры канала память-буфер MM0RD</w:t>
            </w:r>
          </w:p>
        </w:tc>
      </w:tr>
      <w:tr w:rsidR="00E02B52" w:rsidRPr="005F416C" w:rsidTr="00E02B52">
        <w:tc>
          <w:tcPr>
            <w:tcW w:w="2065" w:type="dxa"/>
          </w:tcPr>
          <w:p w:rsidR="00E02B52" w:rsidRPr="005F416C" w:rsidRDefault="00E02B52" w:rsidP="00E02B52">
            <w:pPr>
              <w:pStyle w:val="affb"/>
            </w:pPr>
            <w:r w:rsidRPr="005F416C">
              <w:t xml:space="preserve">MM0RD_CSR </w:t>
            </w:r>
          </w:p>
        </w:tc>
        <w:tc>
          <w:tcPr>
            <w:tcW w:w="2835" w:type="dxa"/>
          </w:tcPr>
          <w:p w:rsidR="00E02B52" w:rsidRPr="005F416C" w:rsidRDefault="00E02B52" w:rsidP="00E02B52">
            <w:pPr>
              <w:pStyle w:val="affb"/>
            </w:pPr>
            <w:r w:rsidRPr="005F416C">
              <w:t>0x000E0008</w:t>
            </w:r>
          </w:p>
        </w:tc>
        <w:tc>
          <w:tcPr>
            <w:tcW w:w="2976" w:type="dxa"/>
          </w:tcPr>
          <w:p w:rsidR="00E02B52" w:rsidRPr="005F416C" w:rsidRDefault="00E02B52" w:rsidP="00E02B52">
            <w:pPr>
              <w:pStyle w:val="affb"/>
            </w:pPr>
            <w:r w:rsidRPr="005F416C">
              <w:t>0x00380020</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MM0RD_MASK</w:t>
            </w:r>
          </w:p>
        </w:tc>
        <w:tc>
          <w:tcPr>
            <w:tcW w:w="2835" w:type="dxa"/>
          </w:tcPr>
          <w:p w:rsidR="00E02B52" w:rsidRPr="005F416C" w:rsidRDefault="00E02B52" w:rsidP="00E02B52">
            <w:pPr>
              <w:pStyle w:val="affb"/>
            </w:pPr>
            <w:r w:rsidRPr="005F416C">
              <w:t>0x000E000A</w:t>
            </w:r>
          </w:p>
        </w:tc>
        <w:tc>
          <w:tcPr>
            <w:tcW w:w="2976" w:type="dxa"/>
          </w:tcPr>
          <w:p w:rsidR="00E02B52" w:rsidRPr="005F416C" w:rsidRDefault="00E02B52" w:rsidP="00E02B52">
            <w:pPr>
              <w:pStyle w:val="affb"/>
            </w:pPr>
            <w:r w:rsidRPr="005F416C">
              <w:t>0x00380028</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 xml:space="preserve">MM0RD_CNT </w:t>
            </w:r>
          </w:p>
        </w:tc>
        <w:tc>
          <w:tcPr>
            <w:tcW w:w="2835" w:type="dxa"/>
          </w:tcPr>
          <w:p w:rsidR="00E02B52" w:rsidRPr="005F416C" w:rsidRDefault="00E02B52" w:rsidP="00E02B52">
            <w:pPr>
              <w:pStyle w:val="affb"/>
            </w:pPr>
            <w:r w:rsidRPr="005F416C">
              <w:t>0x000E000C</w:t>
            </w:r>
          </w:p>
        </w:tc>
        <w:tc>
          <w:tcPr>
            <w:tcW w:w="2976" w:type="dxa"/>
          </w:tcPr>
          <w:p w:rsidR="00E02B52" w:rsidRPr="005F416C" w:rsidRDefault="00E02B52" w:rsidP="00E02B52">
            <w:pPr>
              <w:pStyle w:val="affb"/>
            </w:pPr>
            <w:r w:rsidRPr="005F416C">
              <w:t>0x00380030</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MM0RD_ADDR</w:t>
            </w:r>
          </w:p>
        </w:tc>
        <w:tc>
          <w:tcPr>
            <w:tcW w:w="2835" w:type="dxa"/>
          </w:tcPr>
          <w:p w:rsidR="00E02B52" w:rsidRPr="005F416C" w:rsidRDefault="00E02B52" w:rsidP="00E02B52">
            <w:pPr>
              <w:pStyle w:val="affb"/>
            </w:pPr>
            <w:r w:rsidRPr="005F416C">
              <w:t>0x000E000E</w:t>
            </w:r>
          </w:p>
        </w:tc>
        <w:tc>
          <w:tcPr>
            <w:tcW w:w="2976" w:type="dxa"/>
          </w:tcPr>
          <w:p w:rsidR="00E02B52" w:rsidRPr="005F416C" w:rsidRDefault="00E02B52" w:rsidP="00E02B52">
            <w:pPr>
              <w:pStyle w:val="affb"/>
            </w:pPr>
            <w:r w:rsidRPr="005F416C">
              <w:t>0x00380038</w:t>
            </w:r>
          </w:p>
        </w:tc>
        <w:tc>
          <w:tcPr>
            <w:tcW w:w="993" w:type="dxa"/>
          </w:tcPr>
          <w:p w:rsidR="00E02B52" w:rsidRPr="005F416C" w:rsidRDefault="00E02B52" w:rsidP="00E02B52">
            <w:pPr>
              <w:pStyle w:val="affb"/>
            </w:pPr>
            <w:r w:rsidRPr="005F416C">
              <w:t>ЧТ/ЗП</w:t>
            </w:r>
          </w:p>
        </w:tc>
      </w:tr>
      <w:tr w:rsidR="00E02B52" w:rsidRPr="005F416C" w:rsidTr="00E02B52">
        <w:tc>
          <w:tcPr>
            <w:tcW w:w="8869" w:type="dxa"/>
            <w:gridSpan w:val="4"/>
          </w:tcPr>
          <w:p w:rsidR="00E02B52" w:rsidRPr="005F416C" w:rsidRDefault="00E02B52" w:rsidP="00E02B52">
            <w:pPr>
              <w:pStyle w:val="affb"/>
            </w:pPr>
            <w:r w:rsidRPr="005F416C">
              <w:t>Регистры канала буфер-память MM1WR</w:t>
            </w:r>
          </w:p>
        </w:tc>
      </w:tr>
      <w:tr w:rsidR="00E02B52" w:rsidRPr="005F416C" w:rsidTr="00E02B52">
        <w:tc>
          <w:tcPr>
            <w:tcW w:w="2065" w:type="dxa"/>
          </w:tcPr>
          <w:p w:rsidR="00E02B52" w:rsidRPr="005F416C" w:rsidRDefault="00E02B52" w:rsidP="00E02B52">
            <w:pPr>
              <w:pStyle w:val="affb"/>
            </w:pPr>
            <w:r w:rsidRPr="005F416C">
              <w:t xml:space="preserve">MM1WR_CSR </w:t>
            </w:r>
          </w:p>
        </w:tc>
        <w:tc>
          <w:tcPr>
            <w:tcW w:w="2835" w:type="dxa"/>
          </w:tcPr>
          <w:p w:rsidR="00E02B52" w:rsidRPr="005F416C" w:rsidRDefault="00E02B52" w:rsidP="00E02B52">
            <w:pPr>
              <w:pStyle w:val="affb"/>
            </w:pPr>
            <w:r w:rsidRPr="005F416C">
              <w:t>0x000E0010</w:t>
            </w:r>
          </w:p>
        </w:tc>
        <w:tc>
          <w:tcPr>
            <w:tcW w:w="2976" w:type="dxa"/>
          </w:tcPr>
          <w:p w:rsidR="00E02B52" w:rsidRPr="005F416C" w:rsidRDefault="00E02B52" w:rsidP="00E02B52">
            <w:pPr>
              <w:pStyle w:val="affb"/>
            </w:pPr>
            <w:r w:rsidRPr="005F416C">
              <w:t>0x00380040</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MM1WR_MASK</w:t>
            </w:r>
          </w:p>
        </w:tc>
        <w:tc>
          <w:tcPr>
            <w:tcW w:w="2835" w:type="dxa"/>
          </w:tcPr>
          <w:p w:rsidR="00E02B52" w:rsidRPr="005F416C" w:rsidRDefault="00E02B52" w:rsidP="00E02B52">
            <w:pPr>
              <w:pStyle w:val="affb"/>
            </w:pPr>
            <w:r w:rsidRPr="005F416C">
              <w:t>0x000E0012</w:t>
            </w:r>
          </w:p>
        </w:tc>
        <w:tc>
          <w:tcPr>
            <w:tcW w:w="2976" w:type="dxa"/>
          </w:tcPr>
          <w:p w:rsidR="00E02B52" w:rsidRPr="005F416C" w:rsidRDefault="00E02B52" w:rsidP="00E02B52">
            <w:pPr>
              <w:pStyle w:val="affb"/>
            </w:pPr>
            <w:r w:rsidRPr="005F416C">
              <w:t>0x00380048</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 xml:space="preserve">MM1WR_CNT </w:t>
            </w:r>
          </w:p>
        </w:tc>
        <w:tc>
          <w:tcPr>
            <w:tcW w:w="2835" w:type="dxa"/>
          </w:tcPr>
          <w:p w:rsidR="00E02B52" w:rsidRPr="005F416C" w:rsidRDefault="00E02B52" w:rsidP="00E02B52">
            <w:pPr>
              <w:pStyle w:val="affb"/>
            </w:pPr>
            <w:r w:rsidRPr="005F416C">
              <w:t>0x000E0014</w:t>
            </w:r>
          </w:p>
        </w:tc>
        <w:tc>
          <w:tcPr>
            <w:tcW w:w="2976" w:type="dxa"/>
          </w:tcPr>
          <w:p w:rsidR="00E02B52" w:rsidRPr="005F416C" w:rsidRDefault="00E02B52" w:rsidP="00E02B52">
            <w:pPr>
              <w:pStyle w:val="affb"/>
            </w:pPr>
            <w:r w:rsidRPr="005F416C">
              <w:t>0x00380050</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MM1WR_ADDR</w:t>
            </w:r>
          </w:p>
        </w:tc>
        <w:tc>
          <w:tcPr>
            <w:tcW w:w="2835" w:type="dxa"/>
          </w:tcPr>
          <w:p w:rsidR="00E02B52" w:rsidRPr="005F416C" w:rsidRDefault="00E02B52" w:rsidP="00E02B52">
            <w:pPr>
              <w:pStyle w:val="affb"/>
            </w:pPr>
            <w:r w:rsidRPr="005F416C">
              <w:t>0x000E0016</w:t>
            </w:r>
          </w:p>
        </w:tc>
        <w:tc>
          <w:tcPr>
            <w:tcW w:w="2976" w:type="dxa"/>
          </w:tcPr>
          <w:p w:rsidR="00E02B52" w:rsidRPr="005F416C" w:rsidRDefault="00E02B52" w:rsidP="00E02B52">
            <w:pPr>
              <w:pStyle w:val="affb"/>
            </w:pPr>
            <w:r w:rsidRPr="005F416C">
              <w:t>0x00380058</w:t>
            </w:r>
          </w:p>
        </w:tc>
        <w:tc>
          <w:tcPr>
            <w:tcW w:w="993" w:type="dxa"/>
          </w:tcPr>
          <w:p w:rsidR="00E02B52" w:rsidRPr="005F416C" w:rsidRDefault="00E02B52" w:rsidP="00E02B52">
            <w:pPr>
              <w:pStyle w:val="affb"/>
            </w:pPr>
            <w:r w:rsidRPr="005F416C">
              <w:t>ЧТ/ЗП</w:t>
            </w:r>
          </w:p>
        </w:tc>
      </w:tr>
      <w:tr w:rsidR="00E02B52" w:rsidRPr="005F416C" w:rsidTr="00E02B52">
        <w:tc>
          <w:tcPr>
            <w:tcW w:w="8869" w:type="dxa"/>
            <w:gridSpan w:val="4"/>
          </w:tcPr>
          <w:p w:rsidR="00E02B52" w:rsidRPr="005F416C" w:rsidRDefault="00E02B52" w:rsidP="00E02B52">
            <w:pPr>
              <w:pStyle w:val="affb"/>
            </w:pPr>
            <w:r w:rsidRPr="005F416C">
              <w:t>Регистры канала память-буфер MM1RD</w:t>
            </w:r>
          </w:p>
        </w:tc>
      </w:tr>
      <w:tr w:rsidR="00E02B52" w:rsidRPr="005F416C" w:rsidTr="00E02B52">
        <w:tc>
          <w:tcPr>
            <w:tcW w:w="2065" w:type="dxa"/>
          </w:tcPr>
          <w:p w:rsidR="00E02B52" w:rsidRPr="005F416C" w:rsidRDefault="00E02B52" w:rsidP="00E02B52">
            <w:pPr>
              <w:pStyle w:val="affb"/>
            </w:pPr>
            <w:r w:rsidRPr="005F416C">
              <w:t xml:space="preserve">MM1RD_CSR </w:t>
            </w:r>
          </w:p>
        </w:tc>
        <w:tc>
          <w:tcPr>
            <w:tcW w:w="2835" w:type="dxa"/>
          </w:tcPr>
          <w:p w:rsidR="00E02B52" w:rsidRPr="005F416C" w:rsidRDefault="00E02B52" w:rsidP="00E02B52">
            <w:pPr>
              <w:pStyle w:val="affb"/>
            </w:pPr>
            <w:r w:rsidRPr="005F416C">
              <w:t>0x000E0018</w:t>
            </w:r>
          </w:p>
        </w:tc>
        <w:tc>
          <w:tcPr>
            <w:tcW w:w="2976" w:type="dxa"/>
          </w:tcPr>
          <w:p w:rsidR="00E02B52" w:rsidRPr="005F416C" w:rsidRDefault="00E02B52" w:rsidP="00E02B52">
            <w:pPr>
              <w:pStyle w:val="affb"/>
            </w:pPr>
            <w:r w:rsidRPr="005F416C">
              <w:t>0x00380060</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MM1RD_MASK</w:t>
            </w:r>
          </w:p>
        </w:tc>
        <w:tc>
          <w:tcPr>
            <w:tcW w:w="2835" w:type="dxa"/>
          </w:tcPr>
          <w:p w:rsidR="00E02B52" w:rsidRPr="005F416C" w:rsidRDefault="00E02B52" w:rsidP="00E02B52">
            <w:pPr>
              <w:pStyle w:val="affb"/>
            </w:pPr>
            <w:r w:rsidRPr="005F416C">
              <w:t>0x000E001A</w:t>
            </w:r>
          </w:p>
        </w:tc>
        <w:tc>
          <w:tcPr>
            <w:tcW w:w="2976" w:type="dxa"/>
          </w:tcPr>
          <w:p w:rsidR="00E02B52" w:rsidRPr="005F416C" w:rsidRDefault="00E02B52" w:rsidP="00E02B52">
            <w:pPr>
              <w:pStyle w:val="affb"/>
            </w:pPr>
            <w:r w:rsidRPr="005F416C">
              <w:t>0x00380068</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 xml:space="preserve">MM1RD_CNT </w:t>
            </w:r>
          </w:p>
        </w:tc>
        <w:tc>
          <w:tcPr>
            <w:tcW w:w="2835" w:type="dxa"/>
          </w:tcPr>
          <w:p w:rsidR="00E02B52" w:rsidRPr="005F416C" w:rsidRDefault="00E02B52" w:rsidP="00E02B52">
            <w:pPr>
              <w:pStyle w:val="affb"/>
            </w:pPr>
            <w:r w:rsidRPr="005F416C">
              <w:t>0x000E001C</w:t>
            </w:r>
          </w:p>
        </w:tc>
        <w:tc>
          <w:tcPr>
            <w:tcW w:w="2976" w:type="dxa"/>
          </w:tcPr>
          <w:p w:rsidR="00E02B52" w:rsidRPr="005F416C" w:rsidRDefault="00E02B52" w:rsidP="00E02B52">
            <w:pPr>
              <w:pStyle w:val="affb"/>
            </w:pPr>
            <w:r w:rsidRPr="005F416C">
              <w:t>0x00380070</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MM1RD_ADDR</w:t>
            </w:r>
          </w:p>
        </w:tc>
        <w:tc>
          <w:tcPr>
            <w:tcW w:w="2835" w:type="dxa"/>
          </w:tcPr>
          <w:p w:rsidR="00E02B52" w:rsidRPr="005F416C" w:rsidRDefault="00E02B52" w:rsidP="00E02B52">
            <w:pPr>
              <w:pStyle w:val="affb"/>
            </w:pPr>
            <w:r w:rsidRPr="005F416C">
              <w:t>0x000E001E</w:t>
            </w:r>
          </w:p>
        </w:tc>
        <w:tc>
          <w:tcPr>
            <w:tcW w:w="2976" w:type="dxa"/>
          </w:tcPr>
          <w:p w:rsidR="00E02B52" w:rsidRPr="005F416C" w:rsidRDefault="00E02B52" w:rsidP="00E02B52">
            <w:pPr>
              <w:pStyle w:val="affb"/>
            </w:pPr>
            <w:r w:rsidRPr="005F416C">
              <w:t>0x00380078</w:t>
            </w:r>
          </w:p>
        </w:tc>
        <w:tc>
          <w:tcPr>
            <w:tcW w:w="993" w:type="dxa"/>
          </w:tcPr>
          <w:p w:rsidR="00E02B52" w:rsidRPr="005F416C" w:rsidRDefault="00E02B52" w:rsidP="00E02B52">
            <w:pPr>
              <w:pStyle w:val="affb"/>
            </w:pPr>
            <w:r w:rsidRPr="005F416C">
              <w:t>ЧТ/ЗП</w:t>
            </w:r>
          </w:p>
        </w:tc>
      </w:tr>
      <w:tr w:rsidR="00E02B52" w:rsidRPr="005F416C" w:rsidTr="00E02B52">
        <w:tc>
          <w:tcPr>
            <w:tcW w:w="8869" w:type="dxa"/>
            <w:gridSpan w:val="4"/>
          </w:tcPr>
          <w:p w:rsidR="00E02B52" w:rsidRPr="005F416C" w:rsidRDefault="00E02B52" w:rsidP="00E02B52">
            <w:pPr>
              <w:pStyle w:val="affb"/>
            </w:pPr>
            <w:r w:rsidRPr="005F416C">
              <w:t>Регистры канала CP0-память CP0WR</w:t>
            </w:r>
          </w:p>
        </w:tc>
      </w:tr>
      <w:tr w:rsidR="00E02B52" w:rsidRPr="005F416C" w:rsidTr="00E02B52">
        <w:tc>
          <w:tcPr>
            <w:tcW w:w="2065" w:type="dxa"/>
          </w:tcPr>
          <w:p w:rsidR="00E02B52" w:rsidRPr="005F416C" w:rsidRDefault="00E02B52" w:rsidP="00E02B52">
            <w:pPr>
              <w:pStyle w:val="affb"/>
            </w:pPr>
            <w:r w:rsidRPr="005F416C">
              <w:t xml:space="preserve">CP0WR_CSR </w:t>
            </w:r>
          </w:p>
        </w:tc>
        <w:tc>
          <w:tcPr>
            <w:tcW w:w="2835" w:type="dxa"/>
          </w:tcPr>
          <w:p w:rsidR="00E02B52" w:rsidRPr="005F416C" w:rsidRDefault="00E02B52" w:rsidP="00E02B52">
            <w:pPr>
              <w:pStyle w:val="affb"/>
            </w:pPr>
            <w:r w:rsidRPr="005F416C">
              <w:t>0x000E0020</w:t>
            </w:r>
          </w:p>
        </w:tc>
        <w:tc>
          <w:tcPr>
            <w:tcW w:w="2976" w:type="dxa"/>
          </w:tcPr>
          <w:p w:rsidR="00E02B52" w:rsidRPr="005F416C" w:rsidRDefault="00E02B52" w:rsidP="00E02B52">
            <w:pPr>
              <w:pStyle w:val="affb"/>
            </w:pPr>
            <w:r w:rsidRPr="005F416C">
              <w:t>0x00380080</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CP0WR_MASK</w:t>
            </w:r>
          </w:p>
        </w:tc>
        <w:tc>
          <w:tcPr>
            <w:tcW w:w="2835" w:type="dxa"/>
          </w:tcPr>
          <w:p w:rsidR="00E02B52" w:rsidRPr="005F416C" w:rsidRDefault="00E02B52" w:rsidP="00E02B52">
            <w:pPr>
              <w:pStyle w:val="affb"/>
            </w:pPr>
            <w:r w:rsidRPr="005F416C">
              <w:t>0x000E0022</w:t>
            </w:r>
          </w:p>
        </w:tc>
        <w:tc>
          <w:tcPr>
            <w:tcW w:w="2976" w:type="dxa"/>
          </w:tcPr>
          <w:p w:rsidR="00E02B52" w:rsidRPr="005F416C" w:rsidRDefault="00E02B52" w:rsidP="00E02B52">
            <w:pPr>
              <w:pStyle w:val="affb"/>
            </w:pPr>
            <w:r w:rsidRPr="005F416C">
              <w:t>0x00380088</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 xml:space="preserve">CP0WR_CNT </w:t>
            </w:r>
          </w:p>
        </w:tc>
        <w:tc>
          <w:tcPr>
            <w:tcW w:w="2835" w:type="dxa"/>
          </w:tcPr>
          <w:p w:rsidR="00E02B52" w:rsidRPr="005F416C" w:rsidRDefault="00E02B52" w:rsidP="00E02B52">
            <w:pPr>
              <w:pStyle w:val="affb"/>
            </w:pPr>
            <w:r w:rsidRPr="005F416C">
              <w:t>0x000E0024</w:t>
            </w:r>
          </w:p>
        </w:tc>
        <w:tc>
          <w:tcPr>
            <w:tcW w:w="2976" w:type="dxa"/>
          </w:tcPr>
          <w:p w:rsidR="00E02B52" w:rsidRPr="005F416C" w:rsidRDefault="00E02B52" w:rsidP="00E02B52">
            <w:pPr>
              <w:pStyle w:val="affb"/>
            </w:pPr>
            <w:r w:rsidRPr="005F416C">
              <w:t>0x00380090</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CP0WR_ADDR</w:t>
            </w:r>
          </w:p>
        </w:tc>
        <w:tc>
          <w:tcPr>
            <w:tcW w:w="2835" w:type="dxa"/>
          </w:tcPr>
          <w:p w:rsidR="00E02B52" w:rsidRPr="005F416C" w:rsidRDefault="00E02B52" w:rsidP="00E02B52">
            <w:pPr>
              <w:pStyle w:val="affb"/>
            </w:pPr>
            <w:r w:rsidRPr="005F416C">
              <w:t>0x000E0026</w:t>
            </w:r>
          </w:p>
        </w:tc>
        <w:tc>
          <w:tcPr>
            <w:tcW w:w="2976" w:type="dxa"/>
          </w:tcPr>
          <w:p w:rsidR="00E02B52" w:rsidRPr="005F416C" w:rsidRDefault="00E02B52" w:rsidP="00E02B52">
            <w:pPr>
              <w:pStyle w:val="affb"/>
            </w:pPr>
            <w:r w:rsidRPr="005F416C">
              <w:t>0x00380098</w:t>
            </w:r>
          </w:p>
        </w:tc>
        <w:tc>
          <w:tcPr>
            <w:tcW w:w="993" w:type="dxa"/>
          </w:tcPr>
          <w:p w:rsidR="00E02B52" w:rsidRPr="005F416C" w:rsidRDefault="00E02B52" w:rsidP="00E02B52">
            <w:pPr>
              <w:pStyle w:val="affb"/>
            </w:pPr>
            <w:r w:rsidRPr="005F416C">
              <w:t>ЧТ/ЗП</w:t>
            </w:r>
          </w:p>
        </w:tc>
      </w:tr>
      <w:tr w:rsidR="00E02B52" w:rsidRPr="005F416C" w:rsidTr="00E02B52">
        <w:tc>
          <w:tcPr>
            <w:tcW w:w="8869" w:type="dxa"/>
            <w:gridSpan w:val="4"/>
          </w:tcPr>
          <w:p w:rsidR="00E02B52" w:rsidRPr="005F416C" w:rsidRDefault="00E02B52" w:rsidP="00E02B52">
            <w:pPr>
              <w:pStyle w:val="affb"/>
            </w:pPr>
            <w:r w:rsidRPr="005F416C">
              <w:t>Регистры канала память-CP0 CP0RD</w:t>
            </w:r>
          </w:p>
        </w:tc>
      </w:tr>
      <w:tr w:rsidR="00E02B52" w:rsidRPr="005F416C" w:rsidTr="00E02B52">
        <w:tc>
          <w:tcPr>
            <w:tcW w:w="2065" w:type="dxa"/>
          </w:tcPr>
          <w:p w:rsidR="00E02B52" w:rsidRPr="005F416C" w:rsidRDefault="00E02B52" w:rsidP="00E02B52">
            <w:pPr>
              <w:pStyle w:val="affb"/>
            </w:pPr>
            <w:r w:rsidRPr="005F416C">
              <w:t xml:space="preserve">CP0RD_CSR </w:t>
            </w:r>
          </w:p>
        </w:tc>
        <w:tc>
          <w:tcPr>
            <w:tcW w:w="2835" w:type="dxa"/>
          </w:tcPr>
          <w:p w:rsidR="00E02B52" w:rsidRPr="005F416C" w:rsidRDefault="00E02B52" w:rsidP="00E02B52">
            <w:pPr>
              <w:pStyle w:val="affb"/>
            </w:pPr>
            <w:r w:rsidRPr="005F416C">
              <w:t>0x000E0028</w:t>
            </w:r>
          </w:p>
        </w:tc>
        <w:tc>
          <w:tcPr>
            <w:tcW w:w="2976" w:type="dxa"/>
          </w:tcPr>
          <w:p w:rsidR="00E02B52" w:rsidRPr="005F416C" w:rsidRDefault="00E02B52" w:rsidP="00E02B52">
            <w:pPr>
              <w:pStyle w:val="affb"/>
            </w:pPr>
            <w:r w:rsidRPr="005F416C">
              <w:t>0x003800A0</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CP0RD_MASK</w:t>
            </w:r>
          </w:p>
        </w:tc>
        <w:tc>
          <w:tcPr>
            <w:tcW w:w="2835" w:type="dxa"/>
          </w:tcPr>
          <w:p w:rsidR="00E02B52" w:rsidRPr="005F416C" w:rsidRDefault="00E02B52" w:rsidP="00E02B52">
            <w:pPr>
              <w:pStyle w:val="affb"/>
            </w:pPr>
            <w:r w:rsidRPr="005F416C">
              <w:t>0x000E002A</w:t>
            </w:r>
          </w:p>
        </w:tc>
        <w:tc>
          <w:tcPr>
            <w:tcW w:w="2976" w:type="dxa"/>
          </w:tcPr>
          <w:p w:rsidR="00E02B52" w:rsidRPr="005F416C" w:rsidRDefault="00E02B52" w:rsidP="00E02B52">
            <w:pPr>
              <w:pStyle w:val="affb"/>
            </w:pPr>
            <w:r w:rsidRPr="005F416C">
              <w:t>0x003800A8</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 xml:space="preserve">CP0RD_CNT </w:t>
            </w:r>
          </w:p>
        </w:tc>
        <w:tc>
          <w:tcPr>
            <w:tcW w:w="2835" w:type="dxa"/>
          </w:tcPr>
          <w:p w:rsidR="00E02B52" w:rsidRPr="005F416C" w:rsidRDefault="00E02B52" w:rsidP="00E02B52">
            <w:pPr>
              <w:pStyle w:val="affb"/>
            </w:pPr>
            <w:r w:rsidRPr="005F416C">
              <w:t>0x000E002C</w:t>
            </w:r>
          </w:p>
        </w:tc>
        <w:tc>
          <w:tcPr>
            <w:tcW w:w="2976" w:type="dxa"/>
          </w:tcPr>
          <w:p w:rsidR="00E02B52" w:rsidRPr="005F416C" w:rsidRDefault="00E02B52" w:rsidP="00E02B52">
            <w:pPr>
              <w:pStyle w:val="affb"/>
            </w:pPr>
            <w:r w:rsidRPr="005F416C">
              <w:t>0x003800B0</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CP0RD_ADDR</w:t>
            </w:r>
          </w:p>
        </w:tc>
        <w:tc>
          <w:tcPr>
            <w:tcW w:w="2835" w:type="dxa"/>
          </w:tcPr>
          <w:p w:rsidR="00E02B52" w:rsidRPr="005F416C" w:rsidRDefault="00E02B52" w:rsidP="00E02B52">
            <w:pPr>
              <w:pStyle w:val="affb"/>
            </w:pPr>
            <w:r w:rsidRPr="005F416C">
              <w:t>0x000E002E</w:t>
            </w:r>
          </w:p>
        </w:tc>
        <w:tc>
          <w:tcPr>
            <w:tcW w:w="2976" w:type="dxa"/>
          </w:tcPr>
          <w:p w:rsidR="00E02B52" w:rsidRPr="005F416C" w:rsidRDefault="00E02B52" w:rsidP="00E02B52">
            <w:pPr>
              <w:pStyle w:val="affb"/>
            </w:pPr>
            <w:r w:rsidRPr="005F416C">
              <w:t>0x003800B8</w:t>
            </w:r>
          </w:p>
        </w:tc>
        <w:tc>
          <w:tcPr>
            <w:tcW w:w="993" w:type="dxa"/>
          </w:tcPr>
          <w:p w:rsidR="00E02B52" w:rsidRPr="005F416C" w:rsidRDefault="00E02B52" w:rsidP="00E02B52">
            <w:pPr>
              <w:pStyle w:val="affb"/>
            </w:pPr>
            <w:r w:rsidRPr="005F416C">
              <w:t>ЧТ/ЗП</w:t>
            </w:r>
          </w:p>
        </w:tc>
      </w:tr>
      <w:tr w:rsidR="00E02B52" w:rsidRPr="005F416C" w:rsidTr="00E02B52">
        <w:tc>
          <w:tcPr>
            <w:tcW w:w="8869" w:type="dxa"/>
            <w:gridSpan w:val="4"/>
          </w:tcPr>
          <w:p w:rsidR="00E02B52" w:rsidRPr="005F416C" w:rsidRDefault="00E02B52" w:rsidP="00E02B52">
            <w:pPr>
              <w:pStyle w:val="affb"/>
            </w:pPr>
            <w:r w:rsidRPr="005F416C">
              <w:t>Регистры канала CP1-память CP1WR</w:t>
            </w:r>
          </w:p>
        </w:tc>
      </w:tr>
      <w:tr w:rsidR="00E02B52" w:rsidRPr="005F416C" w:rsidTr="00E02B52">
        <w:tc>
          <w:tcPr>
            <w:tcW w:w="2065" w:type="dxa"/>
          </w:tcPr>
          <w:p w:rsidR="00E02B52" w:rsidRPr="005F416C" w:rsidRDefault="00E02B52" w:rsidP="00E02B52">
            <w:pPr>
              <w:pStyle w:val="affb"/>
            </w:pPr>
            <w:r w:rsidRPr="005F416C">
              <w:t xml:space="preserve">CP1WR_CSR </w:t>
            </w:r>
          </w:p>
        </w:tc>
        <w:tc>
          <w:tcPr>
            <w:tcW w:w="2835" w:type="dxa"/>
          </w:tcPr>
          <w:p w:rsidR="00E02B52" w:rsidRPr="005F416C" w:rsidRDefault="00E02B52" w:rsidP="00E02B52">
            <w:pPr>
              <w:pStyle w:val="affb"/>
            </w:pPr>
            <w:r w:rsidRPr="005F416C">
              <w:t>0x000E0030</w:t>
            </w:r>
          </w:p>
        </w:tc>
        <w:tc>
          <w:tcPr>
            <w:tcW w:w="2976" w:type="dxa"/>
          </w:tcPr>
          <w:p w:rsidR="00E02B52" w:rsidRPr="005F416C" w:rsidRDefault="00E02B52" w:rsidP="00E02B52">
            <w:pPr>
              <w:pStyle w:val="affb"/>
            </w:pPr>
            <w:r w:rsidRPr="005F416C">
              <w:t>0x003800C0</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CP1WR_MASK</w:t>
            </w:r>
          </w:p>
        </w:tc>
        <w:tc>
          <w:tcPr>
            <w:tcW w:w="2835" w:type="dxa"/>
          </w:tcPr>
          <w:p w:rsidR="00E02B52" w:rsidRPr="005F416C" w:rsidRDefault="00E02B52" w:rsidP="00E02B52">
            <w:pPr>
              <w:pStyle w:val="affb"/>
            </w:pPr>
            <w:r w:rsidRPr="005F416C">
              <w:t>0x000E0032</w:t>
            </w:r>
          </w:p>
        </w:tc>
        <w:tc>
          <w:tcPr>
            <w:tcW w:w="2976" w:type="dxa"/>
          </w:tcPr>
          <w:p w:rsidR="00E02B52" w:rsidRPr="005F416C" w:rsidRDefault="00E02B52" w:rsidP="00E02B52">
            <w:pPr>
              <w:pStyle w:val="affb"/>
            </w:pPr>
            <w:r w:rsidRPr="005F416C">
              <w:t>0x003800C8</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 xml:space="preserve">CP1WR_CNT </w:t>
            </w:r>
          </w:p>
        </w:tc>
        <w:tc>
          <w:tcPr>
            <w:tcW w:w="2835" w:type="dxa"/>
          </w:tcPr>
          <w:p w:rsidR="00E02B52" w:rsidRPr="005F416C" w:rsidRDefault="00E02B52" w:rsidP="00E02B52">
            <w:pPr>
              <w:pStyle w:val="affb"/>
            </w:pPr>
            <w:r w:rsidRPr="005F416C">
              <w:t>0x000E0034</w:t>
            </w:r>
          </w:p>
        </w:tc>
        <w:tc>
          <w:tcPr>
            <w:tcW w:w="2976" w:type="dxa"/>
          </w:tcPr>
          <w:p w:rsidR="00E02B52" w:rsidRPr="005F416C" w:rsidRDefault="00E02B52" w:rsidP="00E02B52">
            <w:pPr>
              <w:pStyle w:val="affb"/>
            </w:pPr>
            <w:r w:rsidRPr="005F416C">
              <w:t>0x003800D0</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CP1WR_ADDR</w:t>
            </w:r>
          </w:p>
        </w:tc>
        <w:tc>
          <w:tcPr>
            <w:tcW w:w="2835" w:type="dxa"/>
          </w:tcPr>
          <w:p w:rsidR="00E02B52" w:rsidRPr="005F416C" w:rsidRDefault="00E02B52" w:rsidP="00E02B52">
            <w:pPr>
              <w:pStyle w:val="affb"/>
            </w:pPr>
            <w:r w:rsidRPr="005F416C">
              <w:t>0x000E0036</w:t>
            </w:r>
          </w:p>
        </w:tc>
        <w:tc>
          <w:tcPr>
            <w:tcW w:w="2976" w:type="dxa"/>
          </w:tcPr>
          <w:p w:rsidR="00E02B52" w:rsidRPr="005F416C" w:rsidRDefault="00E02B52" w:rsidP="00E02B52">
            <w:pPr>
              <w:pStyle w:val="affb"/>
            </w:pPr>
            <w:r w:rsidRPr="005F416C">
              <w:t>0x003800D8</w:t>
            </w:r>
          </w:p>
        </w:tc>
        <w:tc>
          <w:tcPr>
            <w:tcW w:w="993" w:type="dxa"/>
          </w:tcPr>
          <w:p w:rsidR="00E02B52" w:rsidRPr="005F416C" w:rsidRDefault="00E02B52" w:rsidP="00E02B52">
            <w:pPr>
              <w:pStyle w:val="affb"/>
            </w:pPr>
            <w:r w:rsidRPr="005F416C">
              <w:t>ЧТ/ЗП</w:t>
            </w:r>
          </w:p>
        </w:tc>
      </w:tr>
      <w:tr w:rsidR="00E02B52" w:rsidRPr="005F416C" w:rsidTr="00E02B52">
        <w:tc>
          <w:tcPr>
            <w:tcW w:w="8869" w:type="dxa"/>
            <w:gridSpan w:val="4"/>
          </w:tcPr>
          <w:p w:rsidR="00E02B52" w:rsidRPr="005F416C" w:rsidRDefault="00E02B52" w:rsidP="00E02B52">
            <w:pPr>
              <w:pStyle w:val="affb"/>
            </w:pPr>
            <w:r w:rsidRPr="005F416C">
              <w:t>Регистры канала память-CP0 CP1RD</w:t>
            </w:r>
          </w:p>
        </w:tc>
      </w:tr>
      <w:tr w:rsidR="00E02B52" w:rsidRPr="005F416C" w:rsidTr="00E02B52">
        <w:tc>
          <w:tcPr>
            <w:tcW w:w="2065" w:type="dxa"/>
          </w:tcPr>
          <w:p w:rsidR="00E02B52" w:rsidRPr="005F416C" w:rsidRDefault="00E02B52" w:rsidP="00E02B52">
            <w:pPr>
              <w:pStyle w:val="affb"/>
            </w:pPr>
            <w:r w:rsidRPr="005F416C">
              <w:t xml:space="preserve">CP1RD_CSR </w:t>
            </w:r>
          </w:p>
        </w:tc>
        <w:tc>
          <w:tcPr>
            <w:tcW w:w="2835" w:type="dxa"/>
          </w:tcPr>
          <w:p w:rsidR="00E02B52" w:rsidRPr="005F416C" w:rsidRDefault="00E02B52" w:rsidP="00E02B52">
            <w:pPr>
              <w:pStyle w:val="affb"/>
            </w:pPr>
            <w:r w:rsidRPr="005F416C">
              <w:t>0x000E0038</w:t>
            </w:r>
          </w:p>
        </w:tc>
        <w:tc>
          <w:tcPr>
            <w:tcW w:w="2976" w:type="dxa"/>
          </w:tcPr>
          <w:p w:rsidR="00E02B52" w:rsidRPr="005F416C" w:rsidRDefault="00E02B52" w:rsidP="00E02B52">
            <w:pPr>
              <w:pStyle w:val="affb"/>
            </w:pPr>
            <w:r w:rsidRPr="005F416C">
              <w:t>0x003800E0</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CP1RD_MASK</w:t>
            </w:r>
          </w:p>
        </w:tc>
        <w:tc>
          <w:tcPr>
            <w:tcW w:w="2835" w:type="dxa"/>
          </w:tcPr>
          <w:p w:rsidR="00E02B52" w:rsidRPr="005F416C" w:rsidRDefault="00E02B52" w:rsidP="00E02B52">
            <w:pPr>
              <w:pStyle w:val="affb"/>
            </w:pPr>
            <w:r w:rsidRPr="005F416C">
              <w:t>0x000E003A</w:t>
            </w:r>
          </w:p>
        </w:tc>
        <w:tc>
          <w:tcPr>
            <w:tcW w:w="2976" w:type="dxa"/>
          </w:tcPr>
          <w:p w:rsidR="00E02B52" w:rsidRPr="005F416C" w:rsidRDefault="00E02B52" w:rsidP="00E02B52">
            <w:pPr>
              <w:pStyle w:val="affb"/>
            </w:pPr>
            <w:r w:rsidRPr="005F416C">
              <w:t>0x003800E8</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 xml:space="preserve">CP1RD_CNT </w:t>
            </w:r>
          </w:p>
        </w:tc>
        <w:tc>
          <w:tcPr>
            <w:tcW w:w="2835" w:type="dxa"/>
          </w:tcPr>
          <w:p w:rsidR="00E02B52" w:rsidRPr="005F416C" w:rsidRDefault="00E02B52" w:rsidP="00E02B52">
            <w:pPr>
              <w:pStyle w:val="affb"/>
            </w:pPr>
            <w:r w:rsidRPr="005F416C">
              <w:t>0x000E003C</w:t>
            </w:r>
          </w:p>
        </w:tc>
        <w:tc>
          <w:tcPr>
            <w:tcW w:w="2976" w:type="dxa"/>
          </w:tcPr>
          <w:p w:rsidR="00E02B52" w:rsidRPr="005F416C" w:rsidRDefault="00E02B52" w:rsidP="00E02B52">
            <w:pPr>
              <w:pStyle w:val="affb"/>
            </w:pPr>
            <w:r w:rsidRPr="005F416C">
              <w:t>0x003800F0</w:t>
            </w:r>
          </w:p>
        </w:tc>
        <w:tc>
          <w:tcPr>
            <w:tcW w:w="993" w:type="dxa"/>
          </w:tcPr>
          <w:p w:rsidR="00E02B52" w:rsidRPr="005F416C" w:rsidRDefault="00E02B52" w:rsidP="00E02B52">
            <w:pPr>
              <w:pStyle w:val="affb"/>
            </w:pPr>
            <w:r w:rsidRPr="005F416C">
              <w:t>ЧТ/ЗП</w:t>
            </w:r>
          </w:p>
        </w:tc>
      </w:tr>
      <w:tr w:rsidR="00E02B52" w:rsidRPr="005F416C" w:rsidTr="00E02B52">
        <w:tc>
          <w:tcPr>
            <w:tcW w:w="2065" w:type="dxa"/>
          </w:tcPr>
          <w:p w:rsidR="00E02B52" w:rsidRPr="005F416C" w:rsidRDefault="00E02B52" w:rsidP="00E02B52">
            <w:pPr>
              <w:pStyle w:val="affb"/>
            </w:pPr>
            <w:r w:rsidRPr="005F416C">
              <w:t>CP1RD_ADDR</w:t>
            </w:r>
          </w:p>
        </w:tc>
        <w:tc>
          <w:tcPr>
            <w:tcW w:w="2835" w:type="dxa"/>
          </w:tcPr>
          <w:p w:rsidR="00E02B52" w:rsidRPr="005F416C" w:rsidRDefault="00E02B52" w:rsidP="00E02B52">
            <w:pPr>
              <w:pStyle w:val="affb"/>
            </w:pPr>
            <w:r w:rsidRPr="005F416C">
              <w:t>0x000E003E</w:t>
            </w:r>
          </w:p>
        </w:tc>
        <w:tc>
          <w:tcPr>
            <w:tcW w:w="2976" w:type="dxa"/>
          </w:tcPr>
          <w:p w:rsidR="00E02B52" w:rsidRPr="005F416C" w:rsidRDefault="00E02B52" w:rsidP="00E02B52">
            <w:pPr>
              <w:pStyle w:val="affb"/>
            </w:pPr>
            <w:r w:rsidRPr="005F416C">
              <w:t>0x003800F8</w:t>
            </w:r>
          </w:p>
        </w:tc>
        <w:tc>
          <w:tcPr>
            <w:tcW w:w="993" w:type="dxa"/>
          </w:tcPr>
          <w:p w:rsidR="00E02B52" w:rsidRPr="005F416C" w:rsidRDefault="00E02B52" w:rsidP="00E02B52">
            <w:pPr>
              <w:pStyle w:val="affb"/>
            </w:pPr>
            <w:r w:rsidRPr="005F416C">
              <w:t>ЧТ/ЗП</w:t>
            </w:r>
          </w:p>
        </w:tc>
      </w:tr>
    </w:tbl>
    <w:p w:rsidR="00E02B52" w:rsidRPr="005F416C" w:rsidRDefault="00E02B52" w:rsidP="00E02B52">
      <w:pPr>
        <w:pStyle w:val="a9"/>
      </w:pPr>
    </w:p>
    <w:p w:rsidR="00E02B52" w:rsidRPr="005F416C" w:rsidRDefault="00E02B52" w:rsidP="00E02B52">
      <w:pPr>
        <w:pStyle w:val="5"/>
        <w:rPr>
          <w:lang w:val="ru-RU"/>
        </w:rPr>
      </w:pPr>
      <w:bookmarkStart w:id="1423" w:name="_Ref526763723"/>
      <w:r w:rsidRPr="005F416C">
        <w:t>Регистр управления каналом (CSR)</w:t>
      </w:r>
      <w:bookmarkEnd w:id="1423"/>
    </w:p>
    <w:p w:rsidR="004629F6" w:rsidRPr="005F416C" w:rsidRDefault="004629F6" w:rsidP="004629F6">
      <w:pPr>
        <w:pStyle w:val="a9"/>
      </w:pPr>
      <w:r w:rsidRPr="005F416C">
        <w:t xml:space="preserve">Формат регистра приведен на рисунке </w:t>
      </w:r>
      <w:r w:rsidR="00B050B4">
        <w:fldChar w:fldCharType="begin"/>
      </w:r>
      <w:r w:rsidR="00B050B4">
        <w:instrText xml:space="preserve"> REF _Ref31377018 \h  \* MERGEFORMAT </w:instrText>
      </w:r>
      <w:r w:rsidR="00B050B4">
        <w:fldChar w:fldCharType="separate"/>
      </w:r>
      <w:r w:rsidR="006B386B" w:rsidRPr="005F416C">
        <w:rPr>
          <w:vanish/>
        </w:rPr>
        <w:t xml:space="preserve">Рисунок </w:t>
      </w:r>
      <w:r w:rsidR="006B386B" w:rsidRPr="005F416C">
        <w:rPr>
          <w:noProof/>
        </w:rPr>
        <w:t>1</w:t>
      </w:r>
      <w:r w:rsidR="006B386B" w:rsidRPr="005F416C">
        <w:t>.</w:t>
      </w:r>
      <w:r w:rsidR="006B386B" w:rsidRPr="005F416C">
        <w:rPr>
          <w:noProof/>
        </w:rPr>
        <w:t>205</w:t>
      </w:r>
      <w:r w:rsidR="00B050B4">
        <w:fldChar w:fldCharType="end"/>
      </w:r>
      <w:r w:rsidRPr="005F416C">
        <w:t>.</w:t>
      </w:r>
    </w:p>
    <w:tbl>
      <w:tblPr>
        <w:tblW w:w="0" w:type="auto"/>
        <w:tblInd w:w="2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970"/>
        <w:gridCol w:w="725"/>
        <w:gridCol w:w="313"/>
        <w:gridCol w:w="567"/>
        <w:gridCol w:w="284"/>
        <w:gridCol w:w="682"/>
        <w:gridCol w:w="584"/>
      </w:tblGrid>
      <w:tr w:rsidR="00E02B52" w:rsidRPr="005F416C" w:rsidTr="00E02B52">
        <w:trPr>
          <w:trHeight w:val="360"/>
        </w:trPr>
        <w:tc>
          <w:tcPr>
            <w:tcW w:w="1080" w:type="dxa"/>
            <w:tcBorders>
              <w:top w:val="nil"/>
              <w:left w:val="nil"/>
              <w:bottom w:val="single" w:sz="8" w:space="0" w:color="auto"/>
              <w:right w:val="nil"/>
            </w:tcBorders>
            <w:shd w:val="clear" w:color="auto" w:fill="auto"/>
          </w:tcPr>
          <w:p w:rsidR="00E02B52" w:rsidRPr="005F416C" w:rsidRDefault="00E02B52" w:rsidP="00E02B52">
            <w:pPr>
              <w:pStyle w:val="affb"/>
            </w:pPr>
            <w:r w:rsidRPr="005F416C">
              <w:t>8</w:t>
            </w:r>
          </w:p>
        </w:tc>
        <w:tc>
          <w:tcPr>
            <w:tcW w:w="970" w:type="dxa"/>
            <w:tcBorders>
              <w:top w:val="nil"/>
              <w:left w:val="nil"/>
              <w:bottom w:val="single" w:sz="8" w:space="0" w:color="auto"/>
              <w:right w:val="nil"/>
            </w:tcBorders>
            <w:shd w:val="clear" w:color="auto" w:fill="auto"/>
          </w:tcPr>
          <w:p w:rsidR="00E02B52" w:rsidRPr="005F416C" w:rsidRDefault="00F81921" w:rsidP="00E02B52">
            <w:pPr>
              <w:pStyle w:val="affb"/>
            </w:pPr>
            <w:r w:rsidRPr="005F416C">
              <w:t xml:space="preserve"> </w:t>
            </w:r>
            <w:r w:rsidR="00E02B52" w:rsidRPr="005F416C">
              <w:t>7</w:t>
            </w:r>
          </w:p>
        </w:tc>
        <w:tc>
          <w:tcPr>
            <w:tcW w:w="725" w:type="dxa"/>
            <w:tcBorders>
              <w:top w:val="nil"/>
              <w:left w:val="nil"/>
              <w:bottom w:val="single" w:sz="8" w:space="0" w:color="auto"/>
              <w:right w:val="nil"/>
            </w:tcBorders>
            <w:shd w:val="clear" w:color="auto" w:fill="auto"/>
          </w:tcPr>
          <w:p w:rsidR="00E02B52" w:rsidRPr="005F416C" w:rsidRDefault="00E02B52" w:rsidP="00E02B52">
            <w:pPr>
              <w:pStyle w:val="affb"/>
            </w:pPr>
            <w:r w:rsidRPr="005F416C">
              <w:t>6</w:t>
            </w:r>
          </w:p>
        </w:tc>
        <w:tc>
          <w:tcPr>
            <w:tcW w:w="313" w:type="dxa"/>
            <w:tcBorders>
              <w:top w:val="nil"/>
              <w:left w:val="nil"/>
              <w:bottom w:val="single" w:sz="8" w:space="0" w:color="auto"/>
              <w:right w:val="nil"/>
            </w:tcBorders>
            <w:shd w:val="clear" w:color="auto" w:fill="auto"/>
          </w:tcPr>
          <w:p w:rsidR="00E02B52" w:rsidRPr="005F416C" w:rsidRDefault="00E02B52" w:rsidP="00E02B52">
            <w:pPr>
              <w:pStyle w:val="affb"/>
            </w:pPr>
            <w:r w:rsidRPr="005F416C">
              <w:t>5</w:t>
            </w:r>
          </w:p>
        </w:tc>
        <w:tc>
          <w:tcPr>
            <w:tcW w:w="567" w:type="dxa"/>
            <w:tcBorders>
              <w:top w:val="nil"/>
              <w:left w:val="nil"/>
              <w:bottom w:val="single" w:sz="8" w:space="0" w:color="auto"/>
              <w:right w:val="nil"/>
            </w:tcBorders>
            <w:shd w:val="clear" w:color="auto" w:fill="auto"/>
          </w:tcPr>
          <w:p w:rsidR="00E02B52" w:rsidRPr="005F416C" w:rsidRDefault="00E02B52" w:rsidP="00E02B52">
            <w:pPr>
              <w:pStyle w:val="affb"/>
            </w:pPr>
          </w:p>
        </w:tc>
        <w:tc>
          <w:tcPr>
            <w:tcW w:w="284" w:type="dxa"/>
            <w:tcBorders>
              <w:top w:val="nil"/>
              <w:left w:val="nil"/>
              <w:bottom w:val="single" w:sz="8" w:space="0" w:color="auto"/>
              <w:right w:val="nil"/>
            </w:tcBorders>
            <w:shd w:val="clear" w:color="auto" w:fill="auto"/>
          </w:tcPr>
          <w:p w:rsidR="00E02B52" w:rsidRPr="005F416C" w:rsidRDefault="00E02B52" w:rsidP="00E02B52">
            <w:pPr>
              <w:pStyle w:val="affb"/>
            </w:pPr>
            <w:r w:rsidRPr="005F416C">
              <w:t>2</w:t>
            </w:r>
          </w:p>
        </w:tc>
        <w:tc>
          <w:tcPr>
            <w:tcW w:w="682" w:type="dxa"/>
            <w:tcBorders>
              <w:top w:val="nil"/>
              <w:left w:val="nil"/>
              <w:bottom w:val="single" w:sz="8" w:space="0" w:color="auto"/>
              <w:right w:val="nil"/>
            </w:tcBorders>
            <w:shd w:val="clear" w:color="auto" w:fill="auto"/>
          </w:tcPr>
          <w:p w:rsidR="00E02B52" w:rsidRPr="005F416C" w:rsidRDefault="00E02B52" w:rsidP="00E02B52">
            <w:pPr>
              <w:pStyle w:val="affb"/>
            </w:pPr>
            <w:r w:rsidRPr="005F416C">
              <w:t>1</w:t>
            </w:r>
          </w:p>
        </w:tc>
        <w:tc>
          <w:tcPr>
            <w:tcW w:w="584" w:type="dxa"/>
            <w:tcBorders>
              <w:top w:val="nil"/>
              <w:left w:val="nil"/>
              <w:bottom w:val="single" w:sz="8" w:space="0" w:color="auto"/>
              <w:right w:val="nil"/>
            </w:tcBorders>
            <w:shd w:val="clear" w:color="auto" w:fill="auto"/>
          </w:tcPr>
          <w:p w:rsidR="00E02B52" w:rsidRPr="005F416C" w:rsidRDefault="00E02B52" w:rsidP="00E02B52">
            <w:pPr>
              <w:pStyle w:val="affb"/>
            </w:pPr>
            <w:r w:rsidRPr="005F416C">
              <w:t>0</w:t>
            </w:r>
          </w:p>
        </w:tc>
      </w:tr>
      <w:tr w:rsidR="00E02B52" w:rsidRPr="005F416C" w:rsidTr="00E02B52">
        <w:trPr>
          <w:trHeight w:val="360"/>
        </w:trPr>
        <w:tc>
          <w:tcPr>
            <w:tcW w:w="1080" w:type="dxa"/>
            <w:tcBorders>
              <w:top w:val="single" w:sz="8" w:space="0" w:color="auto"/>
              <w:left w:val="single" w:sz="8" w:space="0" w:color="auto"/>
              <w:bottom w:val="single" w:sz="8" w:space="0" w:color="auto"/>
              <w:right w:val="single" w:sz="8" w:space="0" w:color="auto"/>
            </w:tcBorders>
            <w:shd w:val="clear" w:color="auto" w:fill="auto"/>
          </w:tcPr>
          <w:p w:rsidR="00E02B52" w:rsidRPr="005F416C" w:rsidRDefault="00E02B52" w:rsidP="00E02B52">
            <w:pPr>
              <w:pStyle w:val="affb"/>
            </w:pPr>
            <w:r w:rsidRPr="005F416C">
              <w:t>ENDIAN</w:t>
            </w:r>
          </w:p>
        </w:tc>
        <w:tc>
          <w:tcPr>
            <w:tcW w:w="970" w:type="dxa"/>
            <w:tcBorders>
              <w:top w:val="single" w:sz="8" w:space="0" w:color="auto"/>
              <w:left w:val="single" w:sz="8" w:space="0" w:color="auto"/>
              <w:bottom w:val="single" w:sz="8" w:space="0" w:color="auto"/>
              <w:right w:val="single" w:sz="8" w:space="0" w:color="auto"/>
            </w:tcBorders>
            <w:shd w:val="clear" w:color="auto" w:fill="auto"/>
          </w:tcPr>
          <w:p w:rsidR="00E02B52" w:rsidRPr="005F416C" w:rsidRDefault="00E02B52" w:rsidP="00E02B52">
            <w:pPr>
              <w:pStyle w:val="affb"/>
            </w:pPr>
            <w:r w:rsidRPr="005F416C">
              <w:t>CFGEN</w:t>
            </w:r>
          </w:p>
        </w:tc>
        <w:tc>
          <w:tcPr>
            <w:tcW w:w="725" w:type="dxa"/>
            <w:tcBorders>
              <w:top w:val="single" w:sz="8" w:space="0" w:color="auto"/>
              <w:left w:val="single" w:sz="8" w:space="0" w:color="auto"/>
              <w:bottom w:val="single" w:sz="8" w:space="0" w:color="auto"/>
              <w:right w:val="single" w:sz="8" w:space="0" w:color="auto"/>
            </w:tcBorders>
            <w:shd w:val="clear" w:color="auto" w:fill="auto"/>
          </w:tcPr>
          <w:p w:rsidR="00E02B52" w:rsidRPr="005F416C" w:rsidRDefault="00E02B52" w:rsidP="00E02B52">
            <w:pPr>
              <w:pStyle w:val="affb"/>
            </w:pPr>
            <w:r w:rsidRPr="005F416C">
              <w:t>CDC</w:t>
            </w:r>
          </w:p>
        </w:tc>
        <w:tc>
          <w:tcPr>
            <w:tcW w:w="1164" w:type="dxa"/>
            <w:gridSpan w:val="3"/>
            <w:tcBorders>
              <w:top w:val="single" w:sz="8" w:space="0" w:color="auto"/>
              <w:left w:val="single" w:sz="8" w:space="0" w:color="auto"/>
              <w:bottom w:val="single" w:sz="8" w:space="0" w:color="auto"/>
              <w:right w:val="single" w:sz="8" w:space="0" w:color="auto"/>
            </w:tcBorders>
            <w:shd w:val="clear" w:color="auto" w:fill="auto"/>
          </w:tcPr>
          <w:p w:rsidR="00E02B52" w:rsidRPr="005F416C" w:rsidRDefault="00E02B52" w:rsidP="00E02B52">
            <w:pPr>
              <w:pStyle w:val="affb"/>
            </w:pPr>
            <w:r w:rsidRPr="005F416C">
              <w:t>RATE</w:t>
            </w:r>
          </w:p>
        </w:tc>
        <w:tc>
          <w:tcPr>
            <w:tcW w:w="682" w:type="dxa"/>
            <w:tcBorders>
              <w:top w:val="single" w:sz="8" w:space="0" w:color="auto"/>
              <w:left w:val="single" w:sz="8" w:space="0" w:color="auto"/>
              <w:bottom w:val="single" w:sz="8" w:space="0" w:color="auto"/>
              <w:right w:val="single" w:sz="8" w:space="0" w:color="auto"/>
            </w:tcBorders>
            <w:shd w:val="clear" w:color="auto" w:fill="auto"/>
          </w:tcPr>
          <w:p w:rsidR="00E02B52" w:rsidRPr="005F416C" w:rsidRDefault="00E02B52" w:rsidP="00E02B52">
            <w:pPr>
              <w:pStyle w:val="affb"/>
            </w:pPr>
            <w:r w:rsidRPr="005F416C">
              <w:t>CPL</w:t>
            </w:r>
          </w:p>
        </w:tc>
        <w:tc>
          <w:tcPr>
            <w:tcW w:w="584" w:type="dxa"/>
            <w:tcBorders>
              <w:top w:val="single" w:sz="8" w:space="0" w:color="auto"/>
              <w:left w:val="single" w:sz="8" w:space="0" w:color="auto"/>
              <w:bottom w:val="single" w:sz="8" w:space="0" w:color="auto"/>
              <w:right w:val="single" w:sz="8" w:space="0" w:color="auto"/>
            </w:tcBorders>
            <w:shd w:val="clear" w:color="auto" w:fill="auto"/>
          </w:tcPr>
          <w:p w:rsidR="00E02B52" w:rsidRPr="005F416C" w:rsidRDefault="00E02B52" w:rsidP="00E02B52">
            <w:pPr>
              <w:pStyle w:val="affb"/>
            </w:pPr>
            <w:r w:rsidRPr="005F416C">
              <w:t>EN</w:t>
            </w:r>
          </w:p>
        </w:tc>
      </w:tr>
    </w:tbl>
    <w:p w:rsidR="00E02B52" w:rsidRPr="005F416C" w:rsidRDefault="00E02B52" w:rsidP="00E02B52">
      <w:pPr>
        <w:pStyle w:val="aff9"/>
      </w:pPr>
      <w:bookmarkStart w:id="1424" w:name="_Ref3137701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205</w:t>
      </w:r>
      <w:r w:rsidR="008A68E7" w:rsidRPr="005F416C">
        <w:rPr>
          <w:noProof/>
        </w:rPr>
        <w:fldChar w:fldCharType="end"/>
      </w:r>
      <w:bookmarkEnd w:id="1424"/>
      <w:r w:rsidRPr="005F416C">
        <w:t xml:space="preserve"> – Регистр CSR</w:t>
      </w:r>
    </w:p>
    <w:p w:rsidR="00E02B52" w:rsidRPr="005F416C" w:rsidRDefault="00E02B52" w:rsidP="00E02B52">
      <w:pPr>
        <w:pStyle w:val="a9"/>
      </w:pPr>
      <w:r w:rsidRPr="005F416C">
        <w:t xml:space="preserve">Биты EN и CPL отображают состояние канала: </w:t>
      </w:r>
    </w:p>
    <w:p w:rsidR="00E02B52" w:rsidRPr="005F416C" w:rsidRDefault="00E02B52" w:rsidP="00E02B52">
      <w:pPr>
        <w:pStyle w:val="a9"/>
      </w:pPr>
      <w:r w:rsidRPr="005F416C">
        <w:t xml:space="preserve">EN=0, CPL=0 – нерабочее состояние – канал не запущен, </w:t>
      </w:r>
    </w:p>
    <w:p w:rsidR="00E02B52" w:rsidRPr="005F416C" w:rsidRDefault="00E02B52" w:rsidP="00E02B52">
      <w:pPr>
        <w:pStyle w:val="a9"/>
      </w:pPr>
      <w:r w:rsidRPr="005F416C">
        <w:t xml:space="preserve">EN=1, CPL=0 – канал работает, </w:t>
      </w:r>
    </w:p>
    <w:p w:rsidR="00E02B52" w:rsidRPr="005F416C" w:rsidRDefault="00E02B52" w:rsidP="00E02B52">
      <w:pPr>
        <w:pStyle w:val="a9"/>
      </w:pPr>
      <w:r w:rsidRPr="005F416C">
        <w:t xml:space="preserve">EN=0, CPL=1 – канал завершил работу и ожидает перевода в нерабочее состояние, </w:t>
      </w:r>
    </w:p>
    <w:p w:rsidR="00E02B52" w:rsidRPr="005F416C" w:rsidRDefault="00E02B52" w:rsidP="00E02B52">
      <w:pPr>
        <w:pStyle w:val="a9"/>
      </w:pPr>
      <w:r w:rsidRPr="005F416C">
        <w:t>EN=1, CPL=1 – такое состояние невозможно.</w:t>
      </w:r>
    </w:p>
    <w:p w:rsidR="00E02B52" w:rsidRPr="005F416C" w:rsidRDefault="00E02B52" w:rsidP="00E02B52">
      <w:pPr>
        <w:pStyle w:val="a9"/>
      </w:pPr>
      <w:r w:rsidRPr="005F416C">
        <w:t xml:space="preserve">После аппаратного сброса канал находится в нерабочем состоянии EN=0, CPL=0. Запись в другие регистры канала разрешена только в нерабочем состоянии. Запуск канала переводит его в состояние EN=1, CPL=0. Когда завершается </w:t>
      </w:r>
      <w:r w:rsidR="008C18B7" w:rsidRPr="005F416C">
        <w:t>передача</w:t>
      </w:r>
      <w:r w:rsidRPr="005F416C">
        <w:t xml:space="preserve"> да</w:t>
      </w:r>
      <w:r w:rsidR="008C18B7" w:rsidRPr="005F416C">
        <w:t>нных, канал переходит в состояе</w:t>
      </w:r>
      <w:r w:rsidRPr="005F416C">
        <w:t>ние EN=0, CPL=1 и остаётся в нём. Возврат канала в нерабочее состояние следует производить программно.</w:t>
      </w:r>
    </w:p>
    <w:p w:rsidR="00E02B52" w:rsidRPr="005F416C" w:rsidRDefault="008063B6" w:rsidP="00E02B52">
      <w:pPr>
        <w:pStyle w:val="a9"/>
      </w:pPr>
      <w:r w:rsidRPr="005F416C">
        <w:t>Бит EN (нулево</w:t>
      </w:r>
      <w:r w:rsidR="00E02B52" w:rsidRPr="005F416C">
        <w:t>й разряд) – бит запуска канала. Запись значения 1 запускает канал (только если он находился в состоянии EN=0, CPL=0), при чтении возвращается статус канала: 0 – канал не работает, 1 – канал работает.</w:t>
      </w:r>
    </w:p>
    <w:p w:rsidR="00E02B52" w:rsidRPr="005F416C" w:rsidRDefault="008063B6" w:rsidP="00E02B52">
      <w:pPr>
        <w:pStyle w:val="a9"/>
      </w:pPr>
      <w:r w:rsidRPr="005F416C">
        <w:t>Бит CPL (первы</w:t>
      </w:r>
      <w:r w:rsidR="00E02B52" w:rsidRPr="005F416C">
        <w:t>й разряд) – бит завершения работы канала. Запись значения 1 сбрасывает бит CPL и снимает запрос на прерывание по завершению работы данного канала; при чтении выдаётся статус: 1 – канал завершил работу, 0 – канал ещё не завершил работу или не был запущен.</w:t>
      </w:r>
    </w:p>
    <w:p w:rsidR="00E02B52" w:rsidRPr="005F416C" w:rsidRDefault="00E02B52" w:rsidP="00E02B52">
      <w:pPr>
        <w:pStyle w:val="a9"/>
      </w:pPr>
      <w:r w:rsidRPr="005F416C">
        <w:t>Запись одновременно EN=1 и CPL=1 не допускается.</w:t>
      </w:r>
    </w:p>
    <w:p w:rsidR="00E02B52" w:rsidRPr="005F416C" w:rsidRDefault="00E02B52" w:rsidP="00E02B52">
      <w:pPr>
        <w:pStyle w:val="a9"/>
      </w:pPr>
      <w:r w:rsidRPr="005F416C">
        <w:t>Поле RATE (5-2 разряды) – управляет скоростью работы в передающем канале коммуникационного порта: доступно для записи только в передающих каналах коммуникационных портов (память-CP0, память-CP1). Данное поле осуществляет деление тактового сигнала CLK_SMU блока CRGS при формировании сигнала CxSTRBn и</w:t>
      </w:r>
      <w:r w:rsidR="004629F6" w:rsidRPr="005F416C">
        <w:t xml:space="preserve"> выходных данных. В таблице</w:t>
      </w:r>
      <w:r w:rsidR="00F81921" w:rsidRPr="005F416C">
        <w:t xml:space="preserve"> </w:t>
      </w:r>
      <w:r w:rsidR="00B050B4">
        <w:fldChar w:fldCharType="begin"/>
      </w:r>
      <w:r w:rsidR="00B050B4">
        <w:instrText xml:space="preserve"> REF _Ref526528694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319</w:t>
      </w:r>
      <w:r w:rsidR="00B050B4">
        <w:fldChar w:fldCharType="end"/>
      </w:r>
      <w:r w:rsidRPr="005F416C">
        <w:t xml:space="preserve"> приведены допустимые скорости обмена. </w:t>
      </w:r>
    </w:p>
    <w:p w:rsidR="00E02B52" w:rsidRPr="005F416C" w:rsidRDefault="00E02B52" w:rsidP="00E02B52">
      <w:pPr>
        <w:pStyle w:val="a9"/>
      </w:pPr>
    </w:p>
    <w:p w:rsidR="00E02B52" w:rsidRPr="005F416C" w:rsidRDefault="00E02B52" w:rsidP="00E02B52">
      <w:pPr>
        <w:pStyle w:val="afff0"/>
      </w:pPr>
      <w:bookmarkStart w:id="1425" w:name="_Ref52652869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319</w:t>
      </w:r>
      <w:r w:rsidR="008A68E7" w:rsidRPr="005F416C">
        <w:rPr>
          <w:noProof/>
        </w:rPr>
        <w:fldChar w:fldCharType="end"/>
      </w:r>
      <w:bookmarkEnd w:id="1425"/>
      <w:r w:rsidRPr="005F416C">
        <w:t xml:space="preserve"> – Скорость передачи коммуникационного порта</w:t>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6"/>
        <w:gridCol w:w="3544"/>
        <w:gridCol w:w="4111"/>
      </w:tblGrid>
      <w:tr w:rsidR="00E02B52" w:rsidRPr="005F416C" w:rsidTr="00E02B52">
        <w:tc>
          <w:tcPr>
            <w:tcW w:w="2206" w:type="dxa"/>
          </w:tcPr>
          <w:p w:rsidR="00E02B52" w:rsidRPr="005F416C" w:rsidRDefault="00E02B52" w:rsidP="00E02B52">
            <w:pPr>
              <w:pStyle w:val="affb"/>
            </w:pPr>
            <w:r w:rsidRPr="005F416C">
              <w:t>значение поля RATE</w:t>
            </w:r>
          </w:p>
        </w:tc>
        <w:tc>
          <w:tcPr>
            <w:tcW w:w="3544" w:type="dxa"/>
          </w:tcPr>
          <w:p w:rsidR="00E02B52" w:rsidRPr="005F416C" w:rsidRDefault="00E02B52" w:rsidP="00E02B52">
            <w:pPr>
              <w:pStyle w:val="affb"/>
            </w:pPr>
            <w:r w:rsidRPr="005F416C">
              <w:t xml:space="preserve">Частота </w:t>
            </w:r>
            <w:r w:rsidR="008C18B7" w:rsidRPr="005F416C">
              <w:t>п</w:t>
            </w:r>
            <w:r w:rsidR="00733481" w:rsidRPr="005F416C">
              <w:t>ередачи, Мб</w:t>
            </w:r>
            <w:r w:rsidRPr="005F416C">
              <w:t>айт/c</w:t>
            </w:r>
          </w:p>
          <w:p w:rsidR="00E02B52" w:rsidRPr="005F416C" w:rsidRDefault="00E02B52" w:rsidP="001B5DC5">
            <w:pPr>
              <w:pStyle w:val="affb"/>
            </w:pPr>
            <w:r w:rsidRPr="005F416C">
              <w:t xml:space="preserve"> (значение при CLK_SMU=5</w:t>
            </w:r>
            <w:r w:rsidR="001B5DC5" w:rsidRPr="005F416C">
              <w:t>12</w:t>
            </w:r>
            <w:r w:rsidRPr="005F416C">
              <w:t xml:space="preserve"> МГц)</w:t>
            </w:r>
          </w:p>
        </w:tc>
        <w:tc>
          <w:tcPr>
            <w:tcW w:w="4111" w:type="dxa"/>
          </w:tcPr>
          <w:p w:rsidR="00E02B52" w:rsidRPr="005F416C" w:rsidRDefault="00E02B52" w:rsidP="00E02B52">
            <w:pPr>
              <w:pStyle w:val="affb"/>
            </w:pPr>
            <w:r w:rsidRPr="005F416C">
              <w:t xml:space="preserve">максимальная частота сигнала CxSTRBn </w:t>
            </w:r>
          </w:p>
          <w:p w:rsidR="00E02B52" w:rsidRPr="005F416C" w:rsidRDefault="00E02B52" w:rsidP="001B5DC5">
            <w:pPr>
              <w:pStyle w:val="affb"/>
            </w:pPr>
            <w:r w:rsidRPr="005F416C">
              <w:t>(значение при CLK_SMU=5</w:t>
            </w:r>
            <w:r w:rsidR="001B5DC5" w:rsidRPr="005F416C">
              <w:t>12</w:t>
            </w:r>
            <w:r w:rsidRPr="005F416C">
              <w:t xml:space="preserve"> МГц)</w:t>
            </w:r>
          </w:p>
        </w:tc>
      </w:tr>
      <w:tr w:rsidR="00E02B52" w:rsidRPr="005F416C" w:rsidTr="00E02B52">
        <w:tc>
          <w:tcPr>
            <w:tcW w:w="2206" w:type="dxa"/>
          </w:tcPr>
          <w:p w:rsidR="00E02B52" w:rsidRPr="005F416C" w:rsidRDefault="00E02B52" w:rsidP="00E02B52">
            <w:pPr>
              <w:pStyle w:val="affb"/>
            </w:pPr>
            <w:r w:rsidRPr="005F416C">
              <w:t>0000</w:t>
            </w:r>
          </w:p>
        </w:tc>
        <w:tc>
          <w:tcPr>
            <w:tcW w:w="7655" w:type="dxa"/>
            <w:gridSpan w:val="2"/>
          </w:tcPr>
          <w:p w:rsidR="00E02B52" w:rsidRPr="005F416C" w:rsidRDefault="00E02B52" w:rsidP="00E02B52">
            <w:pPr>
              <w:pStyle w:val="affb"/>
            </w:pPr>
            <w:r w:rsidRPr="005F416C">
              <w:t>запрещенное значение</w:t>
            </w:r>
          </w:p>
        </w:tc>
      </w:tr>
      <w:tr w:rsidR="00E02B52" w:rsidRPr="005F416C" w:rsidTr="00E02B52">
        <w:tc>
          <w:tcPr>
            <w:tcW w:w="2206" w:type="dxa"/>
          </w:tcPr>
          <w:p w:rsidR="00E02B52" w:rsidRPr="005F416C" w:rsidRDefault="00E02B52" w:rsidP="00E02B52">
            <w:pPr>
              <w:pStyle w:val="affb"/>
            </w:pPr>
            <w:r w:rsidRPr="005F416C">
              <w:t>0001</w:t>
            </w:r>
          </w:p>
        </w:tc>
        <w:tc>
          <w:tcPr>
            <w:tcW w:w="3544" w:type="dxa"/>
          </w:tcPr>
          <w:p w:rsidR="00E02B52" w:rsidRPr="005F416C" w:rsidRDefault="00E02B52" w:rsidP="001B5DC5">
            <w:pPr>
              <w:pStyle w:val="affb"/>
            </w:pPr>
            <w:r w:rsidRPr="005F416C">
              <w:t>CLK_SMU/2     (</w:t>
            </w:r>
            <w:r w:rsidR="001B5DC5" w:rsidRPr="005F416C">
              <w:rPr>
                <w:lang w:val="en-US"/>
              </w:rPr>
              <w:t>2</w:t>
            </w:r>
            <w:r w:rsidRPr="005F416C">
              <w:t>5</w:t>
            </w:r>
            <w:r w:rsidR="001B5DC5" w:rsidRPr="005F416C">
              <w:rPr>
                <w:lang w:val="en-US"/>
              </w:rPr>
              <w:t>6</w:t>
            </w:r>
            <w:r w:rsidRPr="005F416C">
              <w:t>,00)</w:t>
            </w:r>
          </w:p>
        </w:tc>
        <w:tc>
          <w:tcPr>
            <w:tcW w:w="4111" w:type="dxa"/>
          </w:tcPr>
          <w:p w:rsidR="00E02B52" w:rsidRPr="005F416C" w:rsidRDefault="00E02B52" w:rsidP="001B5DC5">
            <w:pPr>
              <w:pStyle w:val="affb"/>
            </w:pPr>
            <w:r w:rsidRPr="005F416C">
              <w:t>CLK_SMU/4     (</w:t>
            </w:r>
            <w:r w:rsidR="001B5DC5" w:rsidRPr="005F416C">
              <w:rPr>
                <w:lang w:val="en-US"/>
              </w:rPr>
              <w:t>128</w:t>
            </w:r>
            <w:r w:rsidRPr="005F416C">
              <w:t>,00)</w:t>
            </w:r>
          </w:p>
        </w:tc>
      </w:tr>
      <w:tr w:rsidR="00E02B52" w:rsidRPr="005F416C" w:rsidTr="00E02B52">
        <w:tc>
          <w:tcPr>
            <w:tcW w:w="2206" w:type="dxa"/>
          </w:tcPr>
          <w:p w:rsidR="00E02B52" w:rsidRPr="005F416C" w:rsidRDefault="00E02B52" w:rsidP="00E02B52">
            <w:pPr>
              <w:pStyle w:val="affb"/>
            </w:pPr>
            <w:r w:rsidRPr="005F416C">
              <w:t>0010</w:t>
            </w:r>
          </w:p>
        </w:tc>
        <w:tc>
          <w:tcPr>
            <w:tcW w:w="3544" w:type="dxa"/>
          </w:tcPr>
          <w:p w:rsidR="00E02B52" w:rsidRPr="005F416C" w:rsidRDefault="00E02B52" w:rsidP="001B5DC5">
            <w:pPr>
              <w:pStyle w:val="affb"/>
            </w:pPr>
            <w:r w:rsidRPr="005F416C">
              <w:t>CLK_SMU/3     (1</w:t>
            </w:r>
            <w:r w:rsidR="001B5DC5" w:rsidRPr="005F416C">
              <w:rPr>
                <w:lang w:val="en-US"/>
              </w:rPr>
              <w:t>70</w:t>
            </w:r>
            <w:r w:rsidRPr="005F416C">
              <w:t>,67)</w:t>
            </w:r>
          </w:p>
        </w:tc>
        <w:tc>
          <w:tcPr>
            <w:tcW w:w="4111" w:type="dxa"/>
          </w:tcPr>
          <w:p w:rsidR="00E02B52" w:rsidRPr="005F416C" w:rsidRDefault="00E02B52" w:rsidP="001B5DC5">
            <w:pPr>
              <w:pStyle w:val="affb"/>
            </w:pPr>
            <w:r w:rsidRPr="005F416C">
              <w:t>CLK_SMU/6     (8</w:t>
            </w:r>
            <w:r w:rsidR="001B5DC5" w:rsidRPr="005F416C">
              <w:rPr>
                <w:lang w:val="en-US"/>
              </w:rPr>
              <w:t>5</w:t>
            </w:r>
            <w:r w:rsidRPr="005F416C">
              <w:t>,33)</w:t>
            </w:r>
          </w:p>
        </w:tc>
      </w:tr>
      <w:tr w:rsidR="00E02B52" w:rsidRPr="005F416C" w:rsidTr="00E02B52">
        <w:tc>
          <w:tcPr>
            <w:tcW w:w="2206" w:type="dxa"/>
          </w:tcPr>
          <w:p w:rsidR="00E02B52" w:rsidRPr="005F416C" w:rsidRDefault="00E02B52" w:rsidP="00E02B52">
            <w:pPr>
              <w:pStyle w:val="affb"/>
            </w:pPr>
            <w:r w:rsidRPr="005F416C">
              <w:t>0011</w:t>
            </w:r>
          </w:p>
        </w:tc>
        <w:tc>
          <w:tcPr>
            <w:tcW w:w="3544" w:type="dxa"/>
          </w:tcPr>
          <w:p w:rsidR="00E02B52" w:rsidRPr="005F416C" w:rsidRDefault="00E02B52" w:rsidP="001B5DC5">
            <w:pPr>
              <w:pStyle w:val="affb"/>
            </w:pPr>
            <w:r w:rsidRPr="005F416C">
              <w:t>CLK_SMU/4     (</w:t>
            </w:r>
            <w:r w:rsidR="001B5DC5" w:rsidRPr="005F416C">
              <w:rPr>
                <w:lang w:val="en-US"/>
              </w:rPr>
              <w:t>128</w:t>
            </w:r>
            <w:r w:rsidRPr="005F416C">
              <w:t>,00)</w:t>
            </w:r>
          </w:p>
        </w:tc>
        <w:tc>
          <w:tcPr>
            <w:tcW w:w="4111" w:type="dxa"/>
          </w:tcPr>
          <w:p w:rsidR="00E02B52" w:rsidRPr="005F416C" w:rsidRDefault="00E02B52" w:rsidP="001B5DC5">
            <w:pPr>
              <w:pStyle w:val="affb"/>
            </w:pPr>
            <w:r w:rsidRPr="005F416C">
              <w:t>CLK_SMU/8     (</w:t>
            </w:r>
            <w:r w:rsidR="001B5DC5" w:rsidRPr="005F416C">
              <w:rPr>
                <w:lang w:val="en-US"/>
              </w:rPr>
              <w:t>64</w:t>
            </w:r>
            <w:r w:rsidRPr="005F416C">
              <w:t>,00)</w:t>
            </w:r>
          </w:p>
        </w:tc>
      </w:tr>
      <w:tr w:rsidR="00E02B52" w:rsidRPr="005F416C" w:rsidTr="00E02B52">
        <w:tc>
          <w:tcPr>
            <w:tcW w:w="2206" w:type="dxa"/>
          </w:tcPr>
          <w:p w:rsidR="00E02B52" w:rsidRPr="005F416C" w:rsidRDefault="00E02B52" w:rsidP="00E02B52">
            <w:pPr>
              <w:pStyle w:val="affb"/>
            </w:pPr>
            <w:r w:rsidRPr="005F416C">
              <w:t>0100</w:t>
            </w:r>
          </w:p>
        </w:tc>
        <w:tc>
          <w:tcPr>
            <w:tcW w:w="3544" w:type="dxa"/>
          </w:tcPr>
          <w:p w:rsidR="00E02B52" w:rsidRPr="005F416C" w:rsidRDefault="00E02B52" w:rsidP="001B5DC5">
            <w:pPr>
              <w:pStyle w:val="affb"/>
            </w:pPr>
            <w:r w:rsidRPr="005F416C">
              <w:t>CLK_SMU/5     (10</w:t>
            </w:r>
            <w:r w:rsidR="001B5DC5" w:rsidRPr="005F416C">
              <w:rPr>
                <w:lang w:val="en-US"/>
              </w:rPr>
              <w:t>2</w:t>
            </w:r>
            <w:r w:rsidRPr="005F416C">
              <w:t>,</w:t>
            </w:r>
            <w:r w:rsidR="001B5DC5" w:rsidRPr="005F416C">
              <w:rPr>
                <w:lang w:val="en-US"/>
              </w:rPr>
              <w:t>4</w:t>
            </w:r>
            <w:r w:rsidRPr="005F416C">
              <w:t>0)</w:t>
            </w:r>
          </w:p>
        </w:tc>
        <w:tc>
          <w:tcPr>
            <w:tcW w:w="4111" w:type="dxa"/>
          </w:tcPr>
          <w:p w:rsidR="00E02B52" w:rsidRPr="005F416C" w:rsidRDefault="00E02B52" w:rsidP="001B5DC5">
            <w:pPr>
              <w:pStyle w:val="affb"/>
            </w:pPr>
            <w:r w:rsidRPr="005F416C">
              <w:t>CLK_SMU/10     (5</w:t>
            </w:r>
            <w:r w:rsidR="001B5DC5" w:rsidRPr="005F416C">
              <w:rPr>
                <w:lang w:val="en-US"/>
              </w:rPr>
              <w:t>1</w:t>
            </w:r>
            <w:r w:rsidRPr="005F416C">
              <w:t>,</w:t>
            </w:r>
            <w:r w:rsidR="001B5DC5" w:rsidRPr="005F416C">
              <w:rPr>
                <w:lang w:val="en-US"/>
              </w:rPr>
              <w:t>2</w:t>
            </w:r>
            <w:r w:rsidRPr="005F416C">
              <w:t>0)</w:t>
            </w:r>
          </w:p>
        </w:tc>
      </w:tr>
      <w:tr w:rsidR="00E02B52" w:rsidRPr="005F416C" w:rsidTr="00E02B52">
        <w:tc>
          <w:tcPr>
            <w:tcW w:w="2206" w:type="dxa"/>
          </w:tcPr>
          <w:p w:rsidR="00E02B52" w:rsidRPr="005F416C" w:rsidRDefault="00E02B52" w:rsidP="00E02B52">
            <w:pPr>
              <w:pStyle w:val="affb"/>
            </w:pPr>
            <w:r w:rsidRPr="005F416C">
              <w:t>0101</w:t>
            </w:r>
          </w:p>
        </w:tc>
        <w:tc>
          <w:tcPr>
            <w:tcW w:w="3544" w:type="dxa"/>
          </w:tcPr>
          <w:p w:rsidR="00E02B52" w:rsidRPr="005F416C" w:rsidRDefault="00E02B52" w:rsidP="001B5DC5">
            <w:pPr>
              <w:pStyle w:val="affb"/>
            </w:pPr>
            <w:r w:rsidRPr="005F416C">
              <w:t>CLK_SMU/6     (8</w:t>
            </w:r>
            <w:r w:rsidR="001B5DC5" w:rsidRPr="005F416C">
              <w:rPr>
                <w:lang w:val="en-US"/>
              </w:rPr>
              <w:t>5</w:t>
            </w:r>
            <w:r w:rsidRPr="005F416C">
              <w:t>,33)</w:t>
            </w:r>
          </w:p>
        </w:tc>
        <w:tc>
          <w:tcPr>
            <w:tcW w:w="4111" w:type="dxa"/>
          </w:tcPr>
          <w:p w:rsidR="00E02B52" w:rsidRPr="005F416C" w:rsidRDefault="00E02B52" w:rsidP="001B5DC5">
            <w:pPr>
              <w:pStyle w:val="affb"/>
            </w:pPr>
            <w:r w:rsidRPr="005F416C">
              <w:t>CLK_SMU/12     (4</w:t>
            </w:r>
            <w:r w:rsidR="001B5DC5" w:rsidRPr="005F416C">
              <w:rPr>
                <w:lang w:val="en-US"/>
              </w:rPr>
              <w:t>2</w:t>
            </w:r>
            <w:r w:rsidRPr="005F416C">
              <w:t>,67)</w:t>
            </w:r>
          </w:p>
        </w:tc>
      </w:tr>
      <w:tr w:rsidR="00E02B52" w:rsidRPr="005F416C" w:rsidTr="00E02B52">
        <w:tc>
          <w:tcPr>
            <w:tcW w:w="2206" w:type="dxa"/>
          </w:tcPr>
          <w:p w:rsidR="00E02B52" w:rsidRPr="005F416C" w:rsidRDefault="00E02B52" w:rsidP="00E02B52">
            <w:pPr>
              <w:pStyle w:val="affb"/>
            </w:pPr>
            <w:r w:rsidRPr="005F416C">
              <w:t>0110</w:t>
            </w:r>
          </w:p>
        </w:tc>
        <w:tc>
          <w:tcPr>
            <w:tcW w:w="3544" w:type="dxa"/>
          </w:tcPr>
          <w:p w:rsidR="00E02B52" w:rsidRPr="005F416C" w:rsidRDefault="00E02B52" w:rsidP="001B5DC5">
            <w:pPr>
              <w:pStyle w:val="affb"/>
            </w:pPr>
            <w:r w:rsidRPr="005F416C">
              <w:t>CLK_SMU/7     (7</w:t>
            </w:r>
            <w:r w:rsidR="001B5DC5" w:rsidRPr="005F416C">
              <w:rPr>
                <w:lang w:val="en-US"/>
              </w:rPr>
              <w:t>3</w:t>
            </w:r>
            <w:r w:rsidRPr="005F416C">
              <w:t>,</w:t>
            </w:r>
            <w:r w:rsidR="001B5DC5" w:rsidRPr="005F416C">
              <w:rPr>
                <w:lang w:val="en-US"/>
              </w:rPr>
              <w:t>1</w:t>
            </w:r>
            <w:r w:rsidRPr="005F416C">
              <w:t>4)</w:t>
            </w:r>
          </w:p>
        </w:tc>
        <w:tc>
          <w:tcPr>
            <w:tcW w:w="4111" w:type="dxa"/>
          </w:tcPr>
          <w:p w:rsidR="00E02B52" w:rsidRPr="005F416C" w:rsidRDefault="00E02B52" w:rsidP="001B5DC5">
            <w:pPr>
              <w:pStyle w:val="affb"/>
            </w:pPr>
            <w:r w:rsidRPr="005F416C">
              <w:t>CLK_SMU/14     (3</w:t>
            </w:r>
            <w:r w:rsidR="001B5DC5" w:rsidRPr="005F416C">
              <w:rPr>
                <w:lang w:val="en-US"/>
              </w:rPr>
              <w:t>6</w:t>
            </w:r>
            <w:r w:rsidRPr="005F416C">
              <w:t>,</w:t>
            </w:r>
            <w:r w:rsidR="001B5DC5" w:rsidRPr="005F416C">
              <w:rPr>
                <w:lang w:val="en-US"/>
              </w:rPr>
              <w:t>5</w:t>
            </w:r>
            <w:r w:rsidRPr="005F416C">
              <w:t>7)</w:t>
            </w:r>
          </w:p>
        </w:tc>
      </w:tr>
      <w:tr w:rsidR="00E02B52" w:rsidRPr="005F416C" w:rsidTr="00E02B52">
        <w:tc>
          <w:tcPr>
            <w:tcW w:w="2206" w:type="dxa"/>
          </w:tcPr>
          <w:p w:rsidR="00E02B52" w:rsidRPr="005F416C" w:rsidRDefault="00E02B52" w:rsidP="00E02B52">
            <w:pPr>
              <w:pStyle w:val="affb"/>
            </w:pPr>
            <w:r w:rsidRPr="005F416C">
              <w:t>0111</w:t>
            </w:r>
          </w:p>
        </w:tc>
        <w:tc>
          <w:tcPr>
            <w:tcW w:w="3544" w:type="dxa"/>
          </w:tcPr>
          <w:p w:rsidR="00E02B52" w:rsidRPr="005F416C" w:rsidRDefault="00E02B52" w:rsidP="001B5DC5">
            <w:pPr>
              <w:pStyle w:val="affb"/>
            </w:pPr>
            <w:r w:rsidRPr="005F416C">
              <w:t>CLK_SMU/8     (6</w:t>
            </w:r>
            <w:r w:rsidR="001B5DC5" w:rsidRPr="005F416C">
              <w:rPr>
                <w:lang w:val="en-US"/>
              </w:rPr>
              <w:t>4</w:t>
            </w:r>
            <w:r w:rsidRPr="005F416C">
              <w:t>,</w:t>
            </w:r>
            <w:r w:rsidR="001B5DC5" w:rsidRPr="005F416C">
              <w:rPr>
                <w:lang w:val="en-US"/>
              </w:rPr>
              <w:t>0</w:t>
            </w:r>
            <w:r w:rsidRPr="005F416C">
              <w:t>0)</w:t>
            </w:r>
          </w:p>
        </w:tc>
        <w:tc>
          <w:tcPr>
            <w:tcW w:w="4111" w:type="dxa"/>
          </w:tcPr>
          <w:p w:rsidR="00E02B52" w:rsidRPr="005F416C" w:rsidRDefault="00E02B52" w:rsidP="001B5DC5">
            <w:pPr>
              <w:pStyle w:val="affb"/>
            </w:pPr>
            <w:r w:rsidRPr="005F416C">
              <w:t>CLK_SMU/16     (3</w:t>
            </w:r>
            <w:r w:rsidR="001B5DC5" w:rsidRPr="005F416C">
              <w:rPr>
                <w:lang w:val="en-US"/>
              </w:rPr>
              <w:t>2</w:t>
            </w:r>
            <w:r w:rsidRPr="005F416C">
              <w:t>,</w:t>
            </w:r>
            <w:r w:rsidR="001B5DC5" w:rsidRPr="005F416C">
              <w:rPr>
                <w:lang w:val="en-US"/>
              </w:rPr>
              <w:t>00</w:t>
            </w:r>
            <w:r w:rsidRPr="005F416C">
              <w:t>)</w:t>
            </w:r>
          </w:p>
        </w:tc>
      </w:tr>
      <w:tr w:rsidR="00E02B52" w:rsidRPr="005F416C" w:rsidTr="00E02B52">
        <w:tc>
          <w:tcPr>
            <w:tcW w:w="2206" w:type="dxa"/>
          </w:tcPr>
          <w:p w:rsidR="00E02B52" w:rsidRPr="005F416C" w:rsidRDefault="00E02B52" w:rsidP="00E02B52">
            <w:pPr>
              <w:pStyle w:val="affb"/>
            </w:pPr>
            <w:r w:rsidRPr="005F416C">
              <w:t>1000</w:t>
            </w:r>
          </w:p>
        </w:tc>
        <w:tc>
          <w:tcPr>
            <w:tcW w:w="3544" w:type="dxa"/>
          </w:tcPr>
          <w:p w:rsidR="00E02B52" w:rsidRPr="005F416C" w:rsidRDefault="00E02B52" w:rsidP="001B5DC5">
            <w:pPr>
              <w:pStyle w:val="affb"/>
            </w:pPr>
            <w:r w:rsidRPr="005F416C">
              <w:t>CLK_SMU/9     (5</w:t>
            </w:r>
            <w:r w:rsidR="001B5DC5" w:rsidRPr="005F416C">
              <w:rPr>
                <w:lang w:val="en-US"/>
              </w:rPr>
              <w:t>6</w:t>
            </w:r>
            <w:r w:rsidRPr="005F416C">
              <w:t>,</w:t>
            </w:r>
            <w:r w:rsidR="001B5DC5" w:rsidRPr="005F416C">
              <w:rPr>
                <w:lang w:val="en-US"/>
              </w:rPr>
              <w:t>89</w:t>
            </w:r>
            <w:r w:rsidRPr="005F416C">
              <w:t>)</w:t>
            </w:r>
          </w:p>
        </w:tc>
        <w:tc>
          <w:tcPr>
            <w:tcW w:w="4111" w:type="dxa"/>
          </w:tcPr>
          <w:p w:rsidR="00E02B52" w:rsidRPr="005F416C" w:rsidRDefault="00E02B52" w:rsidP="001B5DC5">
            <w:pPr>
              <w:pStyle w:val="affb"/>
            </w:pPr>
            <w:r w:rsidRPr="005F416C">
              <w:t>CLK_SMU/18     (2</w:t>
            </w:r>
            <w:r w:rsidR="001B5DC5" w:rsidRPr="005F416C">
              <w:rPr>
                <w:lang w:val="en-US"/>
              </w:rPr>
              <w:t>8</w:t>
            </w:r>
            <w:r w:rsidRPr="005F416C">
              <w:t>,</w:t>
            </w:r>
            <w:r w:rsidR="001B5DC5" w:rsidRPr="005F416C">
              <w:rPr>
                <w:lang w:val="en-US"/>
              </w:rPr>
              <w:t>44</w:t>
            </w:r>
            <w:r w:rsidRPr="005F416C">
              <w:t>)</w:t>
            </w:r>
          </w:p>
        </w:tc>
      </w:tr>
      <w:tr w:rsidR="00E02B52" w:rsidRPr="005F416C" w:rsidTr="00E02B52">
        <w:tc>
          <w:tcPr>
            <w:tcW w:w="2206" w:type="dxa"/>
          </w:tcPr>
          <w:p w:rsidR="00E02B52" w:rsidRPr="005F416C" w:rsidRDefault="00E02B52" w:rsidP="00E02B52">
            <w:pPr>
              <w:pStyle w:val="affb"/>
            </w:pPr>
            <w:r w:rsidRPr="005F416C">
              <w:t>1001</w:t>
            </w:r>
          </w:p>
        </w:tc>
        <w:tc>
          <w:tcPr>
            <w:tcW w:w="3544" w:type="dxa"/>
          </w:tcPr>
          <w:p w:rsidR="00E02B52" w:rsidRPr="005F416C" w:rsidRDefault="00E02B52" w:rsidP="001B5DC5">
            <w:pPr>
              <w:pStyle w:val="affb"/>
            </w:pPr>
            <w:r w:rsidRPr="005F416C">
              <w:t>CLK_SMU/10     (5</w:t>
            </w:r>
            <w:r w:rsidR="001B5DC5" w:rsidRPr="005F416C">
              <w:rPr>
                <w:lang w:val="en-US"/>
              </w:rPr>
              <w:t>1</w:t>
            </w:r>
            <w:r w:rsidRPr="005F416C">
              <w:t>,</w:t>
            </w:r>
            <w:r w:rsidR="001B5DC5" w:rsidRPr="005F416C">
              <w:rPr>
                <w:lang w:val="en-US"/>
              </w:rPr>
              <w:t>2</w:t>
            </w:r>
            <w:r w:rsidRPr="005F416C">
              <w:t>0)</w:t>
            </w:r>
          </w:p>
        </w:tc>
        <w:tc>
          <w:tcPr>
            <w:tcW w:w="4111" w:type="dxa"/>
          </w:tcPr>
          <w:p w:rsidR="00E02B52" w:rsidRPr="005F416C" w:rsidRDefault="00E02B52" w:rsidP="001B5DC5">
            <w:pPr>
              <w:pStyle w:val="affb"/>
            </w:pPr>
            <w:r w:rsidRPr="005F416C">
              <w:t>CLK_SMU/20     (25,</w:t>
            </w:r>
            <w:r w:rsidR="001B5DC5" w:rsidRPr="005F416C">
              <w:rPr>
                <w:lang w:val="en-US"/>
              </w:rPr>
              <w:t>6</w:t>
            </w:r>
            <w:r w:rsidRPr="005F416C">
              <w:t>0)</w:t>
            </w:r>
          </w:p>
        </w:tc>
      </w:tr>
      <w:tr w:rsidR="00E02B52" w:rsidRPr="005F416C" w:rsidTr="00E02B52">
        <w:tc>
          <w:tcPr>
            <w:tcW w:w="2206" w:type="dxa"/>
          </w:tcPr>
          <w:p w:rsidR="00E02B52" w:rsidRPr="005F416C" w:rsidRDefault="00E02B52" w:rsidP="00E02B52">
            <w:pPr>
              <w:pStyle w:val="affb"/>
            </w:pPr>
            <w:r w:rsidRPr="005F416C">
              <w:t>1010</w:t>
            </w:r>
          </w:p>
        </w:tc>
        <w:tc>
          <w:tcPr>
            <w:tcW w:w="3544" w:type="dxa"/>
          </w:tcPr>
          <w:p w:rsidR="00E02B52" w:rsidRPr="005F416C" w:rsidRDefault="00E02B52" w:rsidP="001B5DC5">
            <w:pPr>
              <w:pStyle w:val="affb"/>
            </w:pPr>
            <w:r w:rsidRPr="005F416C">
              <w:t>CLK_SMU/11     (4</w:t>
            </w:r>
            <w:r w:rsidR="001B5DC5" w:rsidRPr="005F416C">
              <w:rPr>
                <w:lang w:val="en-US"/>
              </w:rPr>
              <w:t>6</w:t>
            </w:r>
            <w:r w:rsidRPr="005F416C">
              <w:t>,</w:t>
            </w:r>
            <w:r w:rsidR="001B5DC5" w:rsidRPr="005F416C">
              <w:rPr>
                <w:lang w:val="en-US"/>
              </w:rPr>
              <w:t>5</w:t>
            </w:r>
            <w:r w:rsidRPr="005F416C">
              <w:t>5)</w:t>
            </w:r>
          </w:p>
        </w:tc>
        <w:tc>
          <w:tcPr>
            <w:tcW w:w="4111" w:type="dxa"/>
          </w:tcPr>
          <w:p w:rsidR="00E02B52" w:rsidRPr="005F416C" w:rsidRDefault="00E02B52" w:rsidP="001B5DC5">
            <w:pPr>
              <w:pStyle w:val="affb"/>
            </w:pPr>
            <w:r w:rsidRPr="005F416C">
              <w:t>CLK_SMU/22     (2</w:t>
            </w:r>
            <w:r w:rsidR="001B5DC5" w:rsidRPr="005F416C">
              <w:rPr>
                <w:lang w:val="en-US"/>
              </w:rPr>
              <w:t>3</w:t>
            </w:r>
            <w:r w:rsidRPr="005F416C">
              <w:t>,</w:t>
            </w:r>
            <w:r w:rsidR="001B5DC5" w:rsidRPr="005F416C">
              <w:rPr>
                <w:lang w:val="en-US"/>
              </w:rPr>
              <w:t>27</w:t>
            </w:r>
            <w:r w:rsidRPr="005F416C">
              <w:t>)</w:t>
            </w:r>
          </w:p>
        </w:tc>
      </w:tr>
      <w:tr w:rsidR="00E02B52" w:rsidRPr="005F416C" w:rsidTr="00E02B52">
        <w:tc>
          <w:tcPr>
            <w:tcW w:w="2206" w:type="dxa"/>
          </w:tcPr>
          <w:p w:rsidR="00E02B52" w:rsidRPr="005F416C" w:rsidRDefault="00E02B52" w:rsidP="00E02B52">
            <w:pPr>
              <w:pStyle w:val="affb"/>
            </w:pPr>
            <w:r w:rsidRPr="005F416C">
              <w:t>1011</w:t>
            </w:r>
          </w:p>
        </w:tc>
        <w:tc>
          <w:tcPr>
            <w:tcW w:w="3544" w:type="dxa"/>
          </w:tcPr>
          <w:p w:rsidR="00E02B52" w:rsidRPr="005F416C" w:rsidRDefault="00E02B52" w:rsidP="001B5DC5">
            <w:pPr>
              <w:pStyle w:val="affb"/>
            </w:pPr>
            <w:r w:rsidRPr="005F416C">
              <w:t>CLK_SMU/12     (4</w:t>
            </w:r>
            <w:r w:rsidR="001B5DC5" w:rsidRPr="005F416C">
              <w:rPr>
                <w:lang w:val="en-US"/>
              </w:rPr>
              <w:t>2</w:t>
            </w:r>
            <w:r w:rsidRPr="005F416C">
              <w:t>,67)</w:t>
            </w:r>
          </w:p>
        </w:tc>
        <w:tc>
          <w:tcPr>
            <w:tcW w:w="4111" w:type="dxa"/>
          </w:tcPr>
          <w:p w:rsidR="00E02B52" w:rsidRPr="005F416C" w:rsidRDefault="00E02B52" w:rsidP="001B5DC5">
            <w:pPr>
              <w:pStyle w:val="affb"/>
            </w:pPr>
            <w:r w:rsidRPr="005F416C">
              <w:t>CLK_SMU/24     (2</w:t>
            </w:r>
            <w:r w:rsidR="001B5DC5" w:rsidRPr="005F416C">
              <w:rPr>
                <w:lang w:val="en-US"/>
              </w:rPr>
              <w:t>1</w:t>
            </w:r>
            <w:r w:rsidRPr="005F416C">
              <w:t>,</w:t>
            </w:r>
            <w:r w:rsidR="001B5DC5" w:rsidRPr="005F416C">
              <w:rPr>
                <w:lang w:val="en-US"/>
              </w:rPr>
              <w:t>3</w:t>
            </w:r>
            <w:r w:rsidRPr="005F416C">
              <w:t>3)</w:t>
            </w:r>
          </w:p>
        </w:tc>
      </w:tr>
      <w:tr w:rsidR="00E02B52" w:rsidRPr="005F416C" w:rsidTr="00E02B52">
        <w:tc>
          <w:tcPr>
            <w:tcW w:w="2206" w:type="dxa"/>
          </w:tcPr>
          <w:p w:rsidR="00E02B52" w:rsidRPr="005F416C" w:rsidRDefault="00E02B52" w:rsidP="00E02B52">
            <w:pPr>
              <w:pStyle w:val="affb"/>
            </w:pPr>
            <w:r w:rsidRPr="005F416C">
              <w:t>1100</w:t>
            </w:r>
          </w:p>
        </w:tc>
        <w:tc>
          <w:tcPr>
            <w:tcW w:w="3544" w:type="dxa"/>
          </w:tcPr>
          <w:p w:rsidR="00E02B52" w:rsidRPr="005F416C" w:rsidRDefault="00E02B52" w:rsidP="001B5DC5">
            <w:pPr>
              <w:pStyle w:val="affb"/>
            </w:pPr>
            <w:r w:rsidRPr="005F416C">
              <w:t>CLK_SMU/13     (3</w:t>
            </w:r>
            <w:r w:rsidR="001B5DC5" w:rsidRPr="005F416C">
              <w:rPr>
                <w:lang w:val="en-US"/>
              </w:rPr>
              <w:t>9</w:t>
            </w:r>
            <w:r w:rsidRPr="005F416C">
              <w:t>,</w:t>
            </w:r>
            <w:r w:rsidR="001B5DC5" w:rsidRPr="005F416C">
              <w:rPr>
                <w:lang w:val="en-US"/>
              </w:rPr>
              <w:t>38</w:t>
            </w:r>
            <w:r w:rsidRPr="005F416C">
              <w:t>)</w:t>
            </w:r>
          </w:p>
        </w:tc>
        <w:tc>
          <w:tcPr>
            <w:tcW w:w="4111" w:type="dxa"/>
          </w:tcPr>
          <w:p w:rsidR="00E02B52" w:rsidRPr="005F416C" w:rsidRDefault="00E02B52" w:rsidP="001B5DC5">
            <w:pPr>
              <w:pStyle w:val="affb"/>
            </w:pPr>
            <w:r w:rsidRPr="005F416C">
              <w:t>CLK_SMU/26     (19,</w:t>
            </w:r>
            <w:r w:rsidR="001B5DC5" w:rsidRPr="005F416C">
              <w:rPr>
                <w:lang w:val="en-US"/>
              </w:rPr>
              <w:t>69</w:t>
            </w:r>
            <w:r w:rsidRPr="005F416C">
              <w:t>)</w:t>
            </w:r>
          </w:p>
        </w:tc>
      </w:tr>
      <w:tr w:rsidR="00E02B52" w:rsidRPr="005F416C" w:rsidTr="00E02B52">
        <w:tc>
          <w:tcPr>
            <w:tcW w:w="2206" w:type="dxa"/>
          </w:tcPr>
          <w:p w:rsidR="00E02B52" w:rsidRPr="005F416C" w:rsidRDefault="00E02B52" w:rsidP="00E02B52">
            <w:pPr>
              <w:pStyle w:val="affb"/>
            </w:pPr>
            <w:r w:rsidRPr="005F416C">
              <w:t>1101</w:t>
            </w:r>
          </w:p>
        </w:tc>
        <w:tc>
          <w:tcPr>
            <w:tcW w:w="3544" w:type="dxa"/>
          </w:tcPr>
          <w:p w:rsidR="00E02B52" w:rsidRPr="005F416C" w:rsidRDefault="00E02B52" w:rsidP="001B5DC5">
            <w:pPr>
              <w:pStyle w:val="affb"/>
            </w:pPr>
            <w:r w:rsidRPr="005F416C">
              <w:t>CLK_SMU/14     (3</w:t>
            </w:r>
            <w:r w:rsidR="001B5DC5" w:rsidRPr="005F416C">
              <w:rPr>
                <w:lang w:val="en-US"/>
              </w:rPr>
              <w:t>6</w:t>
            </w:r>
            <w:r w:rsidRPr="005F416C">
              <w:t>,</w:t>
            </w:r>
            <w:r w:rsidR="001B5DC5" w:rsidRPr="005F416C">
              <w:rPr>
                <w:lang w:val="en-US"/>
              </w:rPr>
              <w:t>5</w:t>
            </w:r>
            <w:r w:rsidRPr="005F416C">
              <w:t>7)</w:t>
            </w:r>
          </w:p>
        </w:tc>
        <w:tc>
          <w:tcPr>
            <w:tcW w:w="4111" w:type="dxa"/>
          </w:tcPr>
          <w:p w:rsidR="00E02B52" w:rsidRPr="005F416C" w:rsidRDefault="00E02B52" w:rsidP="001B5DC5">
            <w:pPr>
              <w:pStyle w:val="affb"/>
            </w:pPr>
            <w:r w:rsidRPr="005F416C">
              <w:t>CLK_SMU/28     (1</w:t>
            </w:r>
            <w:r w:rsidR="001B5DC5" w:rsidRPr="005F416C">
              <w:rPr>
                <w:lang w:val="en-US"/>
              </w:rPr>
              <w:t>8</w:t>
            </w:r>
            <w:r w:rsidRPr="005F416C">
              <w:t>,</w:t>
            </w:r>
            <w:r w:rsidR="001B5DC5" w:rsidRPr="005F416C">
              <w:rPr>
                <w:lang w:val="en-US"/>
              </w:rPr>
              <w:t>29</w:t>
            </w:r>
            <w:r w:rsidRPr="005F416C">
              <w:t>)</w:t>
            </w:r>
          </w:p>
        </w:tc>
      </w:tr>
      <w:tr w:rsidR="00E02B52" w:rsidRPr="005F416C" w:rsidTr="00E02B52">
        <w:tc>
          <w:tcPr>
            <w:tcW w:w="2206" w:type="dxa"/>
          </w:tcPr>
          <w:p w:rsidR="00E02B52" w:rsidRPr="005F416C" w:rsidRDefault="00E02B52" w:rsidP="00E02B52">
            <w:pPr>
              <w:pStyle w:val="affb"/>
            </w:pPr>
            <w:r w:rsidRPr="005F416C">
              <w:t>1110</w:t>
            </w:r>
          </w:p>
        </w:tc>
        <w:tc>
          <w:tcPr>
            <w:tcW w:w="3544" w:type="dxa"/>
          </w:tcPr>
          <w:p w:rsidR="00E02B52" w:rsidRPr="005F416C" w:rsidRDefault="00E02B52" w:rsidP="001B5DC5">
            <w:pPr>
              <w:pStyle w:val="affb"/>
            </w:pPr>
            <w:r w:rsidRPr="005F416C">
              <w:t>CLK_SMU/15     (3</w:t>
            </w:r>
            <w:r w:rsidR="001B5DC5" w:rsidRPr="005F416C">
              <w:rPr>
                <w:lang w:val="en-US"/>
              </w:rPr>
              <w:t>4</w:t>
            </w:r>
            <w:r w:rsidRPr="005F416C">
              <w:t>,</w:t>
            </w:r>
            <w:r w:rsidR="001B5DC5" w:rsidRPr="005F416C">
              <w:rPr>
                <w:lang w:val="en-US"/>
              </w:rPr>
              <w:t>1</w:t>
            </w:r>
            <w:r w:rsidRPr="005F416C">
              <w:t>3)</w:t>
            </w:r>
          </w:p>
        </w:tc>
        <w:tc>
          <w:tcPr>
            <w:tcW w:w="4111" w:type="dxa"/>
          </w:tcPr>
          <w:p w:rsidR="00E02B52" w:rsidRPr="005F416C" w:rsidRDefault="00E02B52" w:rsidP="001B5DC5">
            <w:pPr>
              <w:pStyle w:val="affb"/>
            </w:pPr>
            <w:r w:rsidRPr="005F416C">
              <w:t>CLK_SMU/30     (1</w:t>
            </w:r>
            <w:r w:rsidR="001B5DC5" w:rsidRPr="005F416C">
              <w:rPr>
                <w:lang w:val="en-US"/>
              </w:rPr>
              <w:t>7</w:t>
            </w:r>
            <w:r w:rsidRPr="005F416C">
              <w:t>,</w:t>
            </w:r>
            <w:r w:rsidR="001B5DC5" w:rsidRPr="005F416C">
              <w:rPr>
                <w:lang w:val="en-US"/>
              </w:rPr>
              <w:t>0</w:t>
            </w:r>
            <w:r w:rsidRPr="005F416C">
              <w:t>7)</w:t>
            </w:r>
          </w:p>
        </w:tc>
      </w:tr>
      <w:tr w:rsidR="00E02B52" w:rsidRPr="005F416C" w:rsidTr="00E02B52">
        <w:tc>
          <w:tcPr>
            <w:tcW w:w="2206" w:type="dxa"/>
          </w:tcPr>
          <w:p w:rsidR="00E02B52" w:rsidRPr="005F416C" w:rsidRDefault="00E02B52" w:rsidP="00E02B52">
            <w:pPr>
              <w:pStyle w:val="affb"/>
            </w:pPr>
            <w:r w:rsidRPr="005F416C">
              <w:t>1111</w:t>
            </w:r>
          </w:p>
        </w:tc>
        <w:tc>
          <w:tcPr>
            <w:tcW w:w="3544" w:type="dxa"/>
          </w:tcPr>
          <w:p w:rsidR="00E02B52" w:rsidRPr="005F416C" w:rsidRDefault="00E02B52" w:rsidP="001B5DC5">
            <w:pPr>
              <w:pStyle w:val="affb"/>
            </w:pPr>
            <w:r w:rsidRPr="005F416C">
              <w:t>CLK_SMU/16     (3</w:t>
            </w:r>
            <w:r w:rsidR="001B5DC5" w:rsidRPr="005F416C">
              <w:rPr>
                <w:lang w:val="en-US"/>
              </w:rPr>
              <w:t>2</w:t>
            </w:r>
            <w:r w:rsidRPr="005F416C">
              <w:t>,</w:t>
            </w:r>
            <w:r w:rsidR="001B5DC5" w:rsidRPr="005F416C">
              <w:rPr>
                <w:lang w:val="en-US"/>
              </w:rPr>
              <w:t>00</w:t>
            </w:r>
            <w:r w:rsidRPr="005F416C">
              <w:t>)</w:t>
            </w:r>
          </w:p>
        </w:tc>
        <w:tc>
          <w:tcPr>
            <w:tcW w:w="4111" w:type="dxa"/>
          </w:tcPr>
          <w:p w:rsidR="00E02B52" w:rsidRPr="005F416C" w:rsidRDefault="00E02B52" w:rsidP="001B5DC5">
            <w:pPr>
              <w:pStyle w:val="affb"/>
            </w:pPr>
            <w:r w:rsidRPr="005F416C">
              <w:t>CLK_SMU/32     (1</w:t>
            </w:r>
            <w:r w:rsidR="001B5DC5" w:rsidRPr="005F416C">
              <w:rPr>
                <w:lang w:val="en-US"/>
              </w:rPr>
              <w:t>6</w:t>
            </w:r>
            <w:r w:rsidRPr="005F416C">
              <w:t>,</w:t>
            </w:r>
            <w:r w:rsidR="001B5DC5" w:rsidRPr="005F416C">
              <w:rPr>
                <w:lang w:val="en-US"/>
              </w:rPr>
              <w:t>00</w:t>
            </w:r>
            <w:r w:rsidRPr="005F416C">
              <w:t>)</w:t>
            </w:r>
          </w:p>
        </w:tc>
      </w:tr>
    </w:tbl>
    <w:p w:rsidR="00E02B52" w:rsidRPr="005F416C" w:rsidRDefault="00E02B52" w:rsidP="00E02B52">
      <w:pPr>
        <w:pStyle w:val="a9"/>
      </w:pPr>
    </w:p>
    <w:p w:rsidR="00E02B52" w:rsidRPr="005F416C" w:rsidRDefault="00E02B52" w:rsidP="00E02B52">
      <w:pPr>
        <w:pStyle w:val="a9"/>
      </w:pPr>
      <w:r w:rsidRPr="005F416C">
        <w:t>Принимающие каналы коммуникационных портов не имеют настройки скорости, так как приём ведётся на скорости передатчика. При этом частота тактового сигнала CLK_SMU блока CRGS должна быть больше частоты сигнала CxSTRBn.</w:t>
      </w:r>
    </w:p>
    <w:p w:rsidR="00E02B52" w:rsidRPr="005F416C" w:rsidRDefault="00733481" w:rsidP="00E02B52">
      <w:pPr>
        <w:pStyle w:val="a9"/>
      </w:pPr>
      <w:r w:rsidRPr="005F416C">
        <w:t>Бит CDC (6</w:t>
      </w:r>
      <w:r w:rsidR="00E02B52" w:rsidRPr="005F416C">
        <w:t xml:space="preserve"> разряд) – режим работы двунаправленных буферов при передаче шины коммуникационного порта. Значение 0 – унаследованный режим (от микросхем с процессором NeuroMatrix Core). Если две микросхемы, подключенные по коммуникационному порту, работают в унаследованном режиме, то короткое вр</w:t>
      </w:r>
      <w:r w:rsidR="00A86615" w:rsidRPr="005F416C">
        <w:t>емя буферы сигналов C</w:t>
      </w:r>
      <w:r w:rsidR="00E0525A" w:rsidRPr="005F416C">
        <w:rPr>
          <w:lang w:val="en-US"/>
        </w:rPr>
        <w:t>x</w:t>
      </w:r>
      <w:r w:rsidR="00A86615" w:rsidRPr="005F416C">
        <w:t>STRB</w:t>
      </w:r>
      <w:r w:rsidR="00E0525A" w:rsidRPr="005F416C">
        <w:rPr>
          <w:lang w:val="en-US"/>
        </w:rPr>
        <w:t>n</w:t>
      </w:r>
      <w:r w:rsidR="00A86615" w:rsidRPr="005F416C">
        <w:t xml:space="preserve"> в обе</w:t>
      </w:r>
      <w:r w:rsidR="00E02B52" w:rsidRPr="005F416C">
        <w:t>их микросхемах работают на выход. Значение 1 – режим с высокоимпедансным состоянием. Если две микросхемы, подключенные по коммуникационному порту, работают в режиме с высокоимпедансным состоянием, то короткое время буферы сигналов C</w:t>
      </w:r>
      <w:r w:rsidR="00E0525A" w:rsidRPr="005F416C">
        <w:rPr>
          <w:lang w:val="en-US"/>
        </w:rPr>
        <w:t>x</w:t>
      </w:r>
      <w:r w:rsidR="00E02B52" w:rsidRPr="005F416C">
        <w:t>STRB</w:t>
      </w:r>
      <w:r w:rsidR="00E0525A" w:rsidRPr="005F416C">
        <w:rPr>
          <w:lang w:val="en-US"/>
        </w:rPr>
        <w:t>n</w:t>
      </w:r>
      <w:r w:rsidR="00E02B52" w:rsidRPr="005F416C">
        <w:t xml:space="preserve"> в обеих микросхемах работают на вход.</w:t>
      </w:r>
    </w:p>
    <w:p w:rsidR="00E02B52" w:rsidRPr="005F416C" w:rsidRDefault="00733481" w:rsidP="00E02B52">
      <w:pPr>
        <w:pStyle w:val="a9"/>
      </w:pPr>
      <w:r w:rsidRPr="005F416C">
        <w:t>Бит CFGEN (7</w:t>
      </w:r>
      <w:r w:rsidR="00E02B52" w:rsidRPr="005F416C">
        <w:t xml:space="preserve"> разряд) – разрешение записи в биты RATE, CDC и ENDIAN. Для того чтобы при записи в регистр значения полей RATE, CDC и END</w:t>
      </w:r>
      <w:r w:rsidR="008063B6" w:rsidRPr="005F416C">
        <w:t>IAN обновлялись, необходимо в 7 </w:t>
      </w:r>
      <w:r w:rsidR="00E02B52" w:rsidRPr="005F416C">
        <w:t>разряд записывать значение 1.</w:t>
      </w:r>
    </w:p>
    <w:p w:rsidR="00E02B52" w:rsidRPr="005F416C" w:rsidRDefault="00733481" w:rsidP="00E02B52">
      <w:pPr>
        <w:pStyle w:val="a9"/>
      </w:pPr>
      <w:r w:rsidRPr="005F416C">
        <w:t>Бит ENDIAN (8</w:t>
      </w:r>
      <w:r w:rsidR="00E02B52" w:rsidRPr="005F416C">
        <w:t xml:space="preserve"> разряд) - порядок выдачи байтов 64-разрядного слова на внешнюю шину коммуникационного порта. Единицей передачи данных коммуникационного порта является 64-разрядное слово, а шина на выводах микросхемы имеет всего 8 разрядов. Данный бит управляет тем, в каком порядке байты 64-разрядного слова поступают на внешнюю шину: 0 - младшим байтов вперёд, 1 - старшим байтом вперёд. Бит ENDIAN присутствует только в канале память-CPx, но управляет как </w:t>
      </w:r>
      <w:r w:rsidR="0093584E" w:rsidRPr="005F416C">
        <w:t>приёмной частью, так и передающе</w:t>
      </w:r>
      <w:r w:rsidR="00E02B52" w:rsidRPr="005F416C">
        <w:t>й.</w:t>
      </w:r>
    </w:p>
    <w:p w:rsidR="00E02B52" w:rsidRPr="005F416C" w:rsidRDefault="00E02B52" w:rsidP="00E02B52">
      <w:pPr>
        <w:pStyle w:val="a9"/>
      </w:pPr>
      <w:r w:rsidRPr="005F416C">
        <w:t>Биты  CFGEN, CDC, RATE, ENDIAN присутствуют только в регистрах CSR каналов память-CP0 и память-CP1.</w:t>
      </w:r>
    </w:p>
    <w:p w:rsidR="00E02B52" w:rsidRPr="005F416C" w:rsidRDefault="00E02B52" w:rsidP="00E02B52">
      <w:pPr>
        <w:pStyle w:val="5"/>
        <w:rPr>
          <w:lang w:val="ru-RU"/>
        </w:rPr>
      </w:pPr>
      <w:r w:rsidRPr="005F416C">
        <w:rPr>
          <w:lang w:val="ru-RU"/>
        </w:rPr>
        <w:t>Регистр маски запроса на прерывание (</w:t>
      </w:r>
      <w:r w:rsidRPr="005F416C">
        <w:t>MASK</w:t>
      </w:r>
      <w:r w:rsidRPr="005F416C">
        <w:rPr>
          <w:lang w:val="ru-RU"/>
        </w:rPr>
        <w:t>)</w:t>
      </w:r>
    </w:p>
    <w:p w:rsidR="00EE7B6E" w:rsidRPr="005F416C" w:rsidRDefault="00EE7B6E" w:rsidP="00EE7B6E">
      <w:pPr>
        <w:pStyle w:val="a9"/>
      </w:pPr>
      <w:r w:rsidRPr="005F416C">
        <w:t xml:space="preserve">Формат регистра приведен на рисунке </w:t>
      </w:r>
      <w:r w:rsidR="00B050B4">
        <w:fldChar w:fldCharType="begin"/>
      </w:r>
      <w:r w:rsidR="00B050B4">
        <w:instrText xml:space="preserve"> REF _Ref31377163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206</w:t>
      </w:r>
      <w:r w:rsidR="00B050B4">
        <w:fldChar w:fldCharType="end"/>
      </w:r>
      <w:r w:rsidRPr="005F416C">
        <w:t>.</w:t>
      </w:r>
    </w:p>
    <w:tbl>
      <w:tblPr>
        <w:tblW w:w="0" w:type="auto"/>
        <w:tblInd w:w="4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60"/>
      </w:tblGrid>
      <w:tr w:rsidR="00E02B52" w:rsidRPr="005F416C" w:rsidTr="00E02B52">
        <w:trPr>
          <w:trHeight w:val="310"/>
        </w:trPr>
        <w:tc>
          <w:tcPr>
            <w:tcW w:w="860" w:type="dxa"/>
            <w:tcBorders>
              <w:top w:val="nil"/>
              <w:left w:val="nil"/>
              <w:bottom w:val="single" w:sz="8" w:space="0" w:color="auto"/>
              <w:right w:val="nil"/>
            </w:tcBorders>
          </w:tcPr>
          <w:p w:rsidR="00E02B52" w:rsidRPr="005F416C" w:rsidRDefault="00E02B52" w:rsidP="00E02B52">
            <w:pPr>
              <w:pStyle w:val="affb"/>
            </w:pPr>
            <w:r w:rsidRPr="005F416C">
              <w:t>0</w:t>
            </w:r>
          </w:p>
        </w:tc>
      </w:tr>
      <w:tr w:rsidR="00E02B52" w:rsidRPr="005F416C" w:rsidTr="00E02B52">
        <w:trPr>
          <w:trHeight w:val="330"/>
        </w:trPr>
        <w:tc>
          <w:tcPr>
            <w:tcW w:w="860" w:type="dxa"/>
            <w:tcBorders>
              <w:top w:val="single" w:sz="8" w:space="0" w:color="auto"/>
              <w:left w:val="single" w:sz="8" w:space="0" w:color="auto"/>
              <w:bottom w:val="single" w:sz="8" w:space="0" w:color="auto"/>
              <w:right w:val="single" w:sz="8" w:space="0" w:color="auto"/>
            </w:tcBorders>
          </w:tcPr>
          <w:p w:rsidR="00E02B52" w:rsidRPr="005F416C" w:rsidRDefault="00E02B52" w:rsidP="00E02B52">
            <w:pPr>
              <w:pStyle w:val="affb"/>
            </w:pPr>
            <w:r w:rsidRPr="005F416C">
              <w:t>MASK</w:t>
            </w:r>
          </w:p>
        </w:tc>
      </w:tr>
    </w:tbl>
    <w:p w:rsidR="00E02B52" w:rsidRPr="005F416C" w:rsidRDefault="00E02B52" w:rsidP="00E02B52">
      <w:pPr>
        <w:pStyle w:val="aff9"/>
      </w:pPr>
      <w:bookmarkStart w:id="1426" w:name="_Ref31377163"/>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206</w:t>
      </w:r>
      <w:r w:rsidR="008A68E7" w:rsidRPr="005F416C">
        <w:rPr>
          <w:noProof/>
        </w:rPr>
        <w:fldChar w:fldCharType="end"/>
      </w:r>
      <w:bookmarkEnd w:id="1426"/>
      <w:r w:rsidRPr="005F416C">
        <w:t xml:space="preserve"> – Регистр MASK</w:t>
      </w:r>
    </w:p>
    <w:p w:rsidR="00E02B52" w:rsidRPr="005F416C" w:rsidRDefault="008063B6" w:rsidP="00E02B52">
      <w:pPr>
        <w:pStyle w:val="a9"/>
      </w:pPr>
      <w:r w:rsidRPr="005F416C">
        <w:t>Бит MASK (нулево</w:t>
      </w:r>
      <w:r w:rsidR="00E02B52" w:rsidRPr="005F416C">
        <w:t>й разряд) – маска запроса на прерывание. Запись значения 1 маскирует запрос на прерывание от данного канала, запись значения 0 – разрешает генерацию запроса на прерывание от данного канала.</w:t>
      </w:r>
    </w:p>
    <w:p w:rsidR="00E02B52" w:rsidRPr="005F416C" w:rsidRDefault="00E02B52" w:rsidP="00E02B52">
      <w:pPr>
        <w:pStyle w:val="a9"/>
      </w:pPr>
      <w:r w:rsidRPr="005F416C">
        <w:t>Если канал CPx-память исполняет процесс загрузки, то бит MASK в регистре CPxWR_MASK сбрасывается в 0.</w:t>
      </w:r>
    </w:p>
    <w:p w:rsidR="00E02B52" w:rsidRPr="005F416C" w:rsidRDefault="00E02B52" w:rsidP="00E02B52">
      <w:pPr>
        <w:pStyle w:val="5"/>
        <w:rPr>
          <w:lang w:val="ru-RU"/>
        </w:rPr>
      </w:pPr>
      <w:r w:rsidRPr="005F416C">
        <w:t>Регистр-счётчик данных (CNT)</w:t>
      </w:r>
    </w:p>
    <w:p w:rsidR="00EE7B6E" w:rsidRPr="005F416C" w:rsidRDefault="00EE7B6E" w:rsidP="00EE7B6E">
      <w:pPr>
        <w:pStyle w:val="a9"/>
      </w:pPr>
      <w:r w:rsidRPr="005F416C">
        <w:t xml:space="preserve">Формат регистра приведен на рисунке </w:t>
      </w:r>
      <w:r w:rsidR="00B050B4">
        <w:fldChar w:fldCharType="begin"/>
      </w:r>
      <w:r w:rsidR="00B050B4">
        <w:instrText xml:space="preserve"> REF _Ref31377212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207</w:t>
      </w:r>
      <w:r w:rsidR="00B050B4">
        <w:fldChar w:fldCharType="end"/>
      </w:r>
      <w:r w:rsidRPr="005F416C">
        <w:t>.</w:t>
      </w:r>
    </w:p>
    <w:tbl>
      <w:tblPr>
        <w:tblW w:w="0" w:type="auto"/>
        <w:tblInd w:w="252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470"/>
        <w:gridCol w:w="4040"/>
        <w:gridCol w:w="390"/>
      </w:tblGrid>
      <w:tr w:rsidR="00E02B52" w:rsidRPr="005F416C" w:rsidTr="00E02B52">
        <w:trPr>
          <w:trHeight w:val="320"/>
        </w:trPr>
        <w:tc>
          <w:tcPr>
            <w:tcW w:w="470" w:type="dxa"/>
            <w:tcBorders>
              <w:top w:val="nil"/>
              <w:left w:val="nil"/>
              <w:bottom w:val="single" w:sz="8" w:space="0" w:color="auto"/>
              <w:right w:val="nil"/>
            </w:tcBorders>
          </w:tcPr>
          <w:p w:rsidR="00E02B52" w:rsidRPr="005F416C" w:rsidRDefault="00E02B52" w:rsidP="00E02B52">
            <w:pPr>
              <w:pStyle w:val="affb"/>
            </w:pPr>
            <w:r w:rsidRPr="005F416C">
              <w:t>31</w:t>
            </w:r>
          </w:p>
        </w:tc>
        <w:tc>
          <w:tcPr>
            <w:tcW w:w="4040" w:type="dxa"/>
            <w:tcBorders>
              <w:top w:val="nil"/>
              <w:left w:val="nil"/>
              <w:bottom w:val="single" w:sz="8" w:space="0" w:color="auto"/>
              <w:right w:val="nil"/>
            </w:tcBorders>
            <w:shd w:val="clear" w:color="auto" w:fill="auto"/>
          </w:tcPr>
          <w:p w:rsidR="00E02B52" w:rsidRPr="005F416C" w:rsidRDefault="00E02B52" w:rsidP="00E02B52">
            <w:pPr>
              <w:pStyle w:val="affb"/>
            </w:pPr>
          </w:p>
        </w:tc>
        <w:tc>
          <w:tcPr>
            <w:tcW w:w="390" w:type="dxa"/>
            <w:tcBorders>
              <w:top w:val="nil"/>
              <w:left w:val="nil"/>
              <w:bottom w:val="single" w:sz="8" w:space="0" w:color="auto"/>
              <w:right w:val="nil"/>
            </w:tcBorders>
            <w:shd w:val="clear" w:color="auto" w:fill="auto"/>
          </w:tcPr>
          <w:p w:rsidR="00E02B52" w:rsidRPr="005F416C" w:rsidRDefault="00E02B52" w:rsidP="00E02B52">
            <w:pPr>
              <w:pStyle w:val="affb"/>
            </w:pPr>
            <w:r w:rsidRPr="005F416C">
              <w:t>0</w:t>
            </w:r>
          </w:p>
        </w:tc>
      </w:tr>
      <w:tr w:rsidR="00E02B52" w:rsidRPr="005F416C" w:rsidTr="00E02B52">
        <w:trPr>
          <w:trHeight w:val="290"/>
        </w:trPr>
        <w:tc>
          <w:tcPr>
            <w:tcW w:w="4900" w:type="dxa"/>
            <w:gridSpan w:val="3"/>
            <w:tcBorders>
              <w:top w:val="single" w:sz="8" w:space="0" w:color="auto"/>
            </w:tcBorders>
          </w:tcPr>
          <w:p w:rsidR="00E02B52" w:rsidRPr="005F416C" w:rsidRDefault="00E02B52" w:rsidP="00E02B52">
            <w:pPr>
              <w:pStyle w:val="affb"/>
            </w:pPr>
            <w:r w:rsidRPr="005F416C">
              <w:t>CNT</w:t>
            </w:r>
          </w:p>
        </w:tc>
      </w:tr>
    </w:tbl>
    <w:p w:rsidR="00E02B52" w:rsidRPr="005F416C" w:rsidRDefault="00E02B52" w:rsidP="00E02B52">
      <w:pPr>
        <w:pStyle w:val="aff9"/>
      </w:pPr>
      <w:bookmarkStart w:id="1427" w:name="_Ref31377212"/>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207</w:t>
      </w:r>
      <w:r w:rsidR="008A68E7" w:rsidRPr="005F416C">
        <w:rPr>
          <w:noProof/>
        </w:rPr>
        <w:fldChar w:fldCharType="end"/>
      </w:r>
      <w:bookmarkEnd w:id="1427"/>
      <w:r w:rsidRPr="005F416C">
        <w:t xml:space="preserve"> – Регистр CNT</w:t>
      </w:r>
    </w:p>
    <w:p w:rsidR="00E02B52" w:rsidRPr="005F416C" w:rsidRDefault="00E02B52" w:rsidP="00E02B52">
      <w:pPr>
        <w:pStyle w:val="a9"/>
      </w:pPr>
      <w:r w:rsidRPr="005F416C">
        <w:t xml:space="preserve">В регистр CNT записывается размер передачи в 64-разрядных словах. Чтобы задать число слов для передачи в канале, равное N, необходимо записать в регистр CNT число (-1 * N) в дополнительном коде. Единице соответствует код FFFF_FFFFh. </w:t>
      </w:r>
    </w:p>
    <w:p w:rsidR="00E02B52" w:rsidRPr="005F416C" w:rsidRDefault="00E02B52" w:rsidP="00E02B52">
      <w:pPr>
        <w:pStyle w:val="5"/>
        <w:rPr>
          <w:lang w:val="ru-RU"/>
        </w:rPr>
      </w:pPr>
      <w:r w:rsidRPr="005F416C">
        <w:t>Регистр начального адреса (ADDR)</w:t>
      </w:r>
    </w:p>
    <w:p w:rsidR="00EE7B6E" w:rsidRPr="005F416C" w:rsidRDefault="00EE7B6E" w:rsidP="00EE7B6E">
      <w:pPr>
        <w:pStyle w:val="a9"/>
      </w:pPr>
      <w:r w:rsidRPr="005F416C">
        <w:t xml:space="preserve">Формат регистра приведен на рисунке </w:t>
      </w:r>
      <w:r w:rsidR="00B050B4">
        <w:fldChar w:fldCharType="begin"/>
      </w:r>
      <w:r w:rsidR="00B050B4">
        <w:instrText xml:space="preserve"> REF _Ref31377252 \h  \* MERGEFORMAT </w:instrText>
      </w:r>
      <w:r w:rsidR="00B050B4">
        <w:fldChar w:fldCharType="separate"/>
      </w:r>
      <w:r w:rsidR="006B386B" w:rsidRPr="005F416C">
        <w:rPr>
          <w:vanish/>
        </w:rPr>
        <w:t>Рисунок</w:t>
      </w:r>
      <w:r w:rsidR="006B386B" w:rsidRPr="005F416C">
        <w:t xml:space="preserve"> </w:t>
      </w:r>
      <w:r w:rsidR="006B386B" w:rsidRPr="005F416C">
        <w:rPr>
          <w:noProof/>
        </w:rPr>
        <w:t>1</w:t>
      </w:r>
      <w:r w:rsidR="006B386B" w:rsidRPr="005F416C">
        <w:t>.</w:t>
      </w:r>
      <w:r w:rsidR="006B386B" w:rsidRPr="005F416C">
        <w:rPr>
          <w:noProof/>
        </w:rPr>
        <w:t>208</w:t>
      </w:r>
      <w:r w:rsidR="00B050B4">
        <w:fldChar w:fldCharType="end"/>
      </w:r>
      <w:r w:rsidRPr="005F416C">
        <w:t>.</w:t>
      </w:r>
    </w:p>
    <w:tbl>
      <w:tblPr>
        <w:tblW w:w="0" w:type="auto"/>
        <w:tblInd w:w="252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470"/>
        <w:gridCol w:w="4040"/>
        <w:gridCol w:w="390"/>
      </w:tblGrid>
      <w:tr w:rsidR="00E02B52" w:rsidRPr="005F416C" w:rsidTr="00E02B52">
        <w:trPr>
          <w:trHeight w:val="320"/>
        </w:trPr>
        <w:tc>
          <w:tcPr>
            <w:tcW w:w="470" w:type="dxa"/>
            <w:tcBorders>
              <w:top w:val="nil"/>
              <w:left w:val="nil"/>
              <w:bottom w:val="single" w:sz="8" w:space="0" w:color="auto"/>
              <w:right w:val="nil"/>
            </w:tcBorders>
          </w:tcPr>
          <w:p w:rsidR="00E02B52" w:rsidRPr="005F416C" w:rsidRDefault="00E02B52" w:rsidP="00E02B52">
            <w:pPr>
              <w:pStyle w:val="affb"/>
            </w:pPr>
            <w:r w:rsidRPr="005F416C">
              <w:t>31</w:t>
            </w:r>
          </w:p>
        </w:tc>
        <w:tc>
          <w:tcPr>
            <w:tcW w:w="4040" w:type="dxa"/>
            <w:tcBorders>
              <w:top w:val="nil"/>
              <w:left w:val="nil"/>
              <w:bottom w:val="single" w:sz="8" w:space="0" w:color="auto"/>
              <w:right w:val="nil"/>
            </w:tcBorders>
            <w:shd w:val="clear" w:color="auto" w:fill="auto"/>
          </w:tcPr>
          <w:p w:rsidR="00E02B52" w:rsidRPr="005F416C" w:rsidRDefault="00E02B52" w:rsidP="00E02B52">
            <w:pPr>
              <w:pStyle w:val="affb"/>
            </w:pPr>
          </w:p>
        </w:tc>
        <w:tc>
          <w:tcPr>
            <w:tcW w:w="390" w:type="dxa"/>
            <w:tcBorders>
              <w:top w:val="nil"/>
              <w:left w:val="nil"/>
              <w:bottom w:val="single" w:sz="8" w:space="0" w:color="auto"/>
              <w:right w:val="nil"/>
            </w:tcBorders>
            <w:shd w:val="clear" w:color="auto" w:fill="auto"/>
          </w:tcPr>
          <w:p w:rsidR="00E02B52" w:rsidRPr="005F416C" w:rsidRDefault="00E02B52" w:rsidP="00E02B52">
            <w:pPr>
              <w:pStyle w:val="affb"/>
            </w:pPr>
            <w:r w:rsidRPr="005F416C">
              <w:t>0</w:t>
            </w:r>
          </w:p>
        </w:tc>
      </w:tr>
      <w:tr w:rsidR="00E02B52" w:rsidRPr="005F416C" w:rsidTr="00E02B52">
        <w:trPr>
          <w:trHeight w:val="290"/>
        </w:trPr>
        <w:tc>
          <w:tcPr>
            <w:tcW w:w="4900" w:type="dxa"/>
            <w:gridSpan w:val="3"/>
            <w:tcBorders>
              <w:top w:val="single" w:sz="8" w:space="0" w:color="auto"/>
            </w:tcBorders>
          </w:tcPr>
          <w:p w:rsidR="00E02B52" w:rsidRPr="005F416C" w:rsidRDefault="00E02B52" w:rsidP="00E02B52">
            <w:pPr>
              <w:pStyle w:val="affb"/>
            </w:pPr>
            <w:r w:rsidRPr="005F416C">
              <w:t>ADDR</w:t>
            </w:r>
          </w:p>
        </w:tc>
      </w:tr>
    </w:tbl>
    <w:p w:rsidR="00E02B52" w:rsidRPr="005F416C" w:rsidRDefault="00E02B52" w:rsidP="00EE7B6E">
      <w:pPr>
        <w:pStyle w:val="aff9"/>
        <w:spacing w:before="120" w:after="120"/>
      </w:pPr>
      <w:bookmarkStart w:id="1428" w:name="_Ref31377252"/>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1</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208</w:t>
      </w:r>
      <w:r w:rsidR="008A68E7" w:rsidRPr="005F416C">
        <w:rPr>
          <w:noProof/>
        </w:rPr>
        <w:fldChar w:fldCharType="end"/>
      </w:r>
      <w:bookmarkEnd w:id="1428"/>
      <w:r w:rsidRPr="005F416C">
        <w:t xml:space="preserve"> – Регистр ADDR</w:t>
      </w:r>
    </w:p>
    <w:p w:rsidR="00E02B52" w:rsidRPr="005F416C" w:rsidRDefault="00E02B52" w:rsidP="00E02B52">
      <w:pPr>
        <w:pStyle w:val="a9"/>
      </w:pPr>
      <w:r w:rsidRPr="005F416C">
        <w:t>Регистр ADDR задаёт начальный (наименьший) адрес передаваемого массива. Адрес задаётся в 32-разрядных словах (адрес в формате NMU), младший разряд адреса должен быть равен 0.</w:t>
      </w:r>
    </w:p>
    <w:p w:rsidR="00E02B52" w:rsidRPr="005F416C" w:rsidRDefault="00E02B52" w:rsidP="00E02B52">
      <w:pPr>
        <w:pStyle w:val="4"/>
      </w:pPr>
      <w:bookmarkStart w:id="1429" w:name="_Toc32248299"/>
      <w:r w:rsidRPr="005F416C">
        <w:t>Прерывания</w:t>
      </w:r>
      <w:bookmarkEnd w:id="1429"/>
    </w:p>
    <w:p w:rsidR="00E02B52" w:rsidRPr="005F416C" w:rsidRDefault="00E02B52" w:rsidP="00E02B52">
      <w:pPr>
        <w:pStyle w:val="a9"/>
      </w:pPr>
      <w:r w:rsidRPr="005F416C">
        <w:t>Каждый канал контроллера ПДП может выдавать запрос на прерывание. Запрос на прерывание от канала выставляется, когда установлен бит CPL=1 и сброшен бит MASK=0.</w:t>
      </w:r>
    </w:p>
    <w:p w:rsidR="00E02B52" w:rsidRPr="005F416C" w:rsidRDefault="00E02B52" w:rsidP="00E02B52">
      <w:pPr>
        <w:pStyle w:val="a9"/>
      </w:pPr>
      <w:r w:rsidRPr="005F416C">
        <w:t xml:space="preserve">На процессорные системы подаются 4 обобщённых запроса на </w:t>
      </w:r>
      <w:r w:rsidR="008C18B7" w:rsidRPr="005F416C">
        <w:t>прерывание</w:t>
      </w:r>
      <w:r w:rsidRPr="005F416C">
        <w:t>:</w:t>
      </w:r>
    </w:p>
    <w:p w:rsidR="00E02B52" w:rsidRPr="005F416C" w:rsidRDefault="00E02B52" w:rsidP="00883F80">
      <w:pPr>
        <w:pStyle w:val="a7"/>
        <w:numPr>
          <w:ilvl w:val="0"/>
          <w:numId w:val="165"/>
        </w:numPr>
        <w:ind w:left="969" w:hanging="357"/>
        <w:rPr>
          <w:lang w:val="ru-RU"/>
        </w:rPr>
      </w:pPr>
      <w:r w:rsidRPr="005F416C">
        <w:rPr>
          <w:lang w:val="ru-RU"/>
        </w:rPr>
        <w:t xml:space="preserve">от канала </w:t>
      </w:r>
      <w:r w:rsidRPr="005F416C">
        <w:t>MM</w:t>
      </w:r>
      <w:r w:rsidRPr="005F416C">
        <w:rPr>
          <w:lang w:val="ru-RU"/>
        </w:rPr>
        <w:t xml:space="preserve">0 (объединённый запрос </w:t>
      </w:r>
      <w:r w:rsidRPr="005F416C">
        <w:t>MM</w:t>
      </w:r>
      <w:r w:rsidRPr="005F416C">
        <w:rPr>
          <w:lang w:val="ru-RU"/>
        </w:rPr>
        <w:t>0</w:t>
      </w:r>
      <w:r w:rsidRPr="005F416C">
        <w:t>RD</w:t>
      </w:r>
      <w:r w:rsidRPr="005F416C">
        <w:rPr>
          <w:lang w:val="ru-RU"/>
        </w:rPr>
        <w:t xml:space="preserve"> и </w:t>
      </w:r>
      <w:r w:rsidRPr="005F416C">
        <w:t>MM</w:t>
      </w:r>
      <w:r w:rsidRPr="005F416C">
        <w:rPr>
          <w:lang w:val="ru-RU"/>
        </w:rPr>
        <w:t>0</w:t>
      </w:r>
      <w:r w:rsidRPr="005F416C">
        <w:t>WR</w:t>
      </w:r>
      <w:r w:rsidR="00733481" w:rsidRPr="005F416C">
        <w:rPr>
          <w:lang w:val="ru-RU"/>
        </w:rPr>
        <w:t>);</w:t>
      </w:r>
    </w:p>
    <w:p w:rsidR="00E02B52" w:rsidRPr="005F416C" w:rsidRDefault="00E02B52" w:rsidP="00883F80">
      <w:pPr>
        <w:pStyle w:val="a7"/>
        <w:numPr>
          <w:ilvl w:val="0"/>
          <w:numId w:val="165"/>
        </w:numPr>
        <w:ind w:left="969" w:hanging="357"/>
        <w:rPr>
          <w:lang w:val="ru-RU"/>
        </w:rPr>
      </w:pPr>
      <w:r w:rsidRPr="005F416C">
        <w:rPr>
          <w:lang w:val="ru-RU"/>
        </w:rPr>
        <w:t xml:space="preserve">от канала </w:t>
      </w:r>
      <w:r w:rsidRPr="005F416C">
        <w:t>MM</w:t>
      </w:r>
      <w:r w:rsidRPr="005F416C">
        <w:rPr>
          <w:lang w:val="ru-RU"/>
        </w:rPr>
        <w:t xml:space="preserve">1 (объединённый запрос </w:t>
      </w:r>
      <w:r w:rsidRPr="005F416C">
        <w:t>MM</w:t>
      </w:r>
      <w:r w:rsidRPr="005F416C">
        <w:rPr>
          <w:lang w:val="ru-RU"/>
        </w:rPr>
        <w:t>1</w:t>
      </w:r>
      <w:r w:rsidRPr="005F416C">
        <w:t>RD</w:t>
      </w:r>
      <w:r w:rsidRPr="005F416C">
        <w:rPr>
          <w:lang w:val="ru-RU"/>
        </w:rPr>
        <w:t xml:space="preserve"> и </w:t>
      </w:r>
      <w:r w:rsidRPr="005F416C">
        <w:t>MM</w:t>
      </w:r>
      <w:r w:rsidRPr="005F416C">
        <w:rPr>
          <w:lang w:val="ru-RU"/>
        </w:rPr>
        <w:t>1</w:t>
      </w:r>
      <w:r w:rsidRPr="005F416C">
        <w:t>WR</w:t>
      </w:r>
      <w:r w:rsidR="00733481" w:rsidRPr="005F416C">
        <w:rPr>
          <w:lang w:val="ru-RU"/>
        </w:rPr>
        <w:t>);</w:t>
      </w:r>
    </w:p>
    <w:p w:rsidR="00E02B52" w:rsidRPr="005F416C" w:rsidRDefault="00733481" w:rsidP="00883F80">
      <w:pPr>
        <w:pStyle w:val="a7"/>
        <w:numPr>
          <w:ilvl w:val="0"/>
          <w:numId w:val="165"/>
        </w:numPr>
        <w:ind w:left="969" w:hanging="357"/>
      </w:pPr>
      <w:r w:rsidRPr="005F416C">
        <w:t>от коммуникационного порта CP0;</w:t>
      </w:r>
    </w:p>
    <w:p w:rsidR="00E02B52" w:rsidRPr="005F416C" w:rsidRDefault="00E02B52" w:rsidP="00883F80">
      <w:pPr>
        <w:pStyle w:val="a7"/>
        <w:numPr>
          <w:ilvl w:val="0"/>
          <w:numId w:val="165"/>
        </w:numPr>
        <w:ind w:left="969" w:hanging="357"/>
      </w:pPr>
      <w:r w:rsidRPr="005F416C">
        <w:t>от коммуникационного порта CP1.</w:t>
      </w:r>
    </w:p>
    <w:p w:rsidR="005E5004" w:rsidRPr="005F416C" w:rsidRDefault="00110054" w:rsidP="005E5004">
      <w:pPr>
        <w:pStyle w:val="3"/>
      </w:pPr>
      <w:bookmarkStart w:id="1430" w:name="_Toc524594417"/>
      <w:r w:rsidRPr="005F416C">
        <w:br w:type="page"/>
      </w:r>
      <w:bookmarkStart w:id="1431" w:name="_Toc32248300"/>
      <w:r w:rsidR="005E5004" w:rsidRPr="005F416C">
        <w:t>Система отладки СБИС 1888ВС058</w:t>
      </w:r>
      <w:bookmarkEnd w:id="1430"/>
      <w:bookmarkEnd w:id="1431"/>
    </w:p>
    <w:p w:rsidR="005E5004" w:rsidRPr="005F416C" w:rsidRDefault="005E5004" w:rsidP="005E5004">
      <w:pPr>
        <w:pStyle w:val="a9"/>
      </w:pPr>
    </w:p>
    <w:p w:rsidR="005E5004" w:rsidRPr="005F416C" w:rsidRDefault="005E5004" w:rsidP="005E5004">
      <w:pPr>
        <w:pStyle w:val="4"/>
        <w:rPr>
          <w:lang w:val="ru-RU"/>
        </w:rPr>
      </w:pPr>
      <w:bookmarkStart w:id="1432" w:name="_Toc524594418"/>
      <w:bookmarkStart w:id="1433" w:name="_Toc32248301"/>
      <w:r w:rsidRPr="005F416C">
        <w:rPr>
          <w:lang w:val="ru-RU"/>
        </w:rPr>
        <w:t xml:space="preserve">Интерфейс </w:t>
      </w:r>
      <w:r w:rsidRPr="005F416C">
        <w:t>JTAG</w:t>
      </w:r>
      <w:r w:rsidRPr="005F416C">
        <w:rPr>
          <w:lang w:val="ru-RU"/>
        </w:rPr>
        <w:t xml:space="preserve"> для сканирования внешних выводов СБИС</w:t>
      </w:r>
      <w:bookmarkEnd w:id="1432"/>
      <w:bookmarkEnd w:id="1433"/>
    </w:p>
    <w:p w:rsidR="00965992" w:rsidRPr="005F416C" w:rsidRDefault="00965992" w:rsidP="00FD1BBF">
      <w:pPr>
        <w:pStyle w:val="a9"/>
      </w:pPr>
      <w:r w:rsidRPr="005F416C">
        <w:t>Для получения доступа к интерфейсу BSCAN JTAG, осуществляющего граничное сканирование, необходимо перейти в нужный режим р</w:t>
      </w:r>
      <w:r w:rsidR="0093584E" w:rsidRPr="005F416C">
        <w:t xml:space="preserve">аботы микросхемы. В таблице </w:t>
      </w:r>
      <w:r w:rsidRPr="005F416C">
        <w:t xml:space="preserve"> </w:t>
      </w:r>
      <w:r w:rsidR="00B050B4">
        <w:fldChar w:fldCharType="begin"/>
      </w:r>
      <w:r w:rsidR="00B050B4">
        <w:instrText xml:space="preserve"> REF _Ref17825900 \h  \* MERGEFORMAT </w:instrText>
      </w:r>
      <w:r w:rsidR="00B050B4">
        <w:fldChar w:fldCharType="separate"/>
      </w:r>
      <w:r w:rsidR="006B386B" w:rsidRPr="005F416C">
        <w:rPr>
          <w:vanish/>
        </w:rPr>
        <w:t xml:space="preserve">   Таблица</w:t>
      </w:r>
      <w:r w:rsidR="006B386B" w:rsidRPr="005F416C">
        <w:rPr>
          <w:noProof/>
        </w:rPr>
        <w:t xml:space="preserve"> </w:t>
      </w:r>
      <w:r w:rsidR="006B386B" w:rsidRPr="005F416C">
        <w:t>1</w:t>
      </w:r>
      <w:r w:rsidR="006B386B" w:rsidRPr="005F416C">
        <w:rPr>
          <w:noProof/>
        </w:rPr>
        <w:t>.320</w:t>
      </w:r>
      <w:r w:rsidR="00B050B4">
        <w:fldChar w:fldCharType="end"/>
      </w:r>
      <w:r w:rsidRPr="005F416C">
        <w:t xml:space="preserve"> приведена конфигурация соответствующих внешних выводов.</w:t>
      </w:r>
    </w:p>
    <w:p w:rsidR="00965992" w:rsidRPr="005F416C" w:rsidRDefault="00965992" w:rsidP="00FD1BBF">
      <w:pPr>
        <w:pStyle w:val="a9"/>
      </w:pPr>
    </w:p>
    <w:p w:rsidR="00965992" w:rsidRPr="005F416C" w:rsidRDefault="00965992" w:rsidP="00965992">
      <w:pPr>
        <w:pStyle w:val="afff0"/>
      </w:pPr>
      <w:bookmarkStart w:id="1434" w:name="_Ref17825900"/>
      <w:bookmarkStart w:id="1435" w:name="_Ref17825885"/>
      <w:r w:rsidRPr="005F416C">
        <w:t xml:space="preserve">   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320</w:t>
      </w:r>
      <w:r w:rsidR="008A68E7" w:rsidRPr="005F416C">
        <w:rPr>
          <w:noProof/>
        </w:rPr>
        <w:fldChar w:fldCharType="end"/>
      </w:r>
      <w:bookmarkEnd w:id="1434"/>
      <w:r w:rsidRPr="005F416C">
        <w:t xml:space="preserve"> – Конфигурация внешних выводов для работы с </w:t>
      </w:r>
      <w:r w:rsidRPr="005F416C">
        <w:rPr>
          <w:lang w:val="en-US"/>
        </w:rPr>
        <w:t>BSCAN</w:t>
      </w:r>
      <w:r w:rsidRPr="005F416C">
        <w:t xml:space="preserve"> </w:t>
      </w:r>
      <w:r w:rsidRPr="005F416C">
        <w:rPr>
          <w:lang w:val="en-US"/>
        </w:rPr>
        <w:t>JTAG</w:t>
      </w:r>
      <w:bookmarkEnd w:id="1435"/>
    </w:p>
    <w:tbl>
      <w:tblPr>
        <w:tblStyle w:val="af4"/>
        <w:tblW w:w="0" w:type="auto"/>
        <w:jc w:val="center"/>
        <w:tblLook w:val="04A0" w:firstRow="1" w:lastRow="0" w:firstColumn="1" w:lastColumn="0" w:noHBand="0" w:noVBand="1"/>
      </w:tblPr>
      <w:tblGrid>
        <w:gridCol w:w="1293"/>
        <w:gridCol w:w="1427"/>
        <w:gridCol w:w="1427"/>
        <w:gridCol w:w="1427"/>
        <w:gridCol w:w="4196"/>
      </w:tblGrid>
      <w:tr w:rsidR="00965992" w:rsidRPr="005F416C" w:rsidTr="00965992">
        <w:trPr>
          <w:jc w:val="center"/>
        </w:trPr>
        <w:tc>
          <w:tcPr>
            <w:tcW w:w="1293" w:type="dxa"/>
          </w:tcPr>
          <w:p w:rsidR="00965992" w:rsidRPr="005F416C" w:rsidRDefault="00965992" w:rsidP="00965992">
            <w:pPr>
              <w:pStyle w:val="affb"/>
              <w:jc w:val="center"/>
              <w:rPr>
                <w:b/>
              </w:rPr>
            </w:pPr>
            <w:r w:rsidRPr="005F416C">
              <w:rPr>
                <w:b/>
              </w:rPr>
              <w:t>TMODE</w:t>
            </w:r>
          </w:p>
        </w:tc>
        <w:tc>
          <w:tcPr>
            <w:tcW w:w="1427" w:type="dxa"/>
          </w:tcPr>
          <w:p w:rsidR="00965992" w:rsidRPr="005F416C" w:rsidRDefault="00965992" w:rsidP="00965992">
            <w:pPr>
              <w:pStyle w:val="affb"/>
              <w:jc w:val="center"/>
              <w:rPr>
                <w:b/>
              </w:rPr>
            </w:pPr>
            <w:r w:rsidRPr="005F416C">
              <w:rPr>
                <w:b/>
              </w:rPr>
              <w:t>BOOTM2</w:t>
            </w:r>
          </w:p>
        </w:tc>
        <w:tc>
          <w:tcPr>
            <w:tcW w:w="1427" w:type="dxa"/>
          </w:tcPr>
          <w:p w:rsidR="00965992" w:rsidRPr="005F416C" w:rsidRDefault="00965992" w:rsidP="00965992">
            <w:pPr>
              <w:pStyle w:val="affb"/>
              <w:jc w:val="center"/>
              <w:rPr>
                <w:b/>
              </w:rPr>
            </w:pPr>
            <w:r w:rsidRPr="005F416C">
              <w:rPr>
                <w:b/>
              </w:rPr>
              <w:t>BOOTM1</w:t>
            </w:r>
          </w:p>
        </w:tc>
        <w:tc>
          <w:tcPr>
            <w:tcW w:w="1427" w:type="dxa"/>
          </w:tcPr>
          <w:p w:rsidR="00965992" w:rsidRPr="005F416C" w:rsidRDefault="00965992" w:rsidP="00965992">
            <w:pPr>
              <w:pStyle w:val="affb"/>
              <w:jc w:val="center"/>
              <w:rPr>
                <w:b/>
              </w:rPr>
            </w:pPr>
            <w:r w:rsidRPr="005F416C">
              <w:rPr>
                <w:b/>
              </w:rPr>
              <w:t>BOOTM0</w:t>
            </w:r>
          </w:p>
        </w:tc>
        <w:tc>
          <w:tcPr>
            <w:tcW w:w="4196" w:type="dxa"/>
          </w:tcPr>
          <w:p w:rsidR="00965992" w:rsidRPr="005F416C" w:rsidRDefault="00965992" w:rsidP="00965992">
            <w:pPr>
              <w:pStyle w:val="affb"/>
              <w:jc w:val="center"/>
              <w:rPr>
                <w:b/>
              </w:rPr>
            </w:pPr>
            <w:r w:rsidRPr="005F416C">
              <w:rPr>
                <w:b/>
              </w:rPr>
              <w:t>Описание</w:t>
            </w:r>
          </w:p>
        </w:tc>
      </w:tr>
      <w:tr w:rsidR="00965992" w:rsidRPr="005F416C" w:rsidTr="00965992">
        <w:trPr>
          <w:jc w:val="center"/>
        </w:trPr>
        <w:tc>
          <w:tcPr>
            <w:tcW w:w="1293" w:type="dxa"/>
          </w:tcPr>
          <w:p w:rsidR="00965992" w:rsidRPr="005F416C" w:rsidRDefault="00965992" w:rsidP="0093584E">
            <w:pPr>
              <w:pStyle w:val="affb"/>
              <w:jc w:val="center"/>
            </w:pPr>
            <w:r w:rsidRPr="005F416C">
              <w:t>1</w:t>
            </w:r>
          </w:p>
        </w:tc>
        <w:tc>
          <w:tcPr>
            <w:tcW w:w="1427" w:type="dxa"/>
          </w:tcPr>
          <w:p w:rsidR="00965992" w:rsidRPr="005F416C" w:rsidRDefault="00965992" w:rsidP="0093584E">
            <w:pPr>
              <w:pStyle w:val="affb"/>
              <w:jc w:val="center"/>
            </w:pPr>
            <w:r w:rsidRPr="005F416C">
              <w:t>0</w:t>
            </w:r>
          </w:p>
        </w:tc>
        <w:tc>
          <w:tcPr>
            <w:tcW w:w="1427" w:type="dxa"/>
          </w:tcPr>
          <w:p w:rsidR="00965992" w:rsidRPr="005F416C" w:rsidRDefault="00965992" w:rsidP="0093584E">
            <w:pPr>
              <w:pStyle w:val="affb"/>
              <w:jc w:val="center"/>
            </w:pPr>
            <w:r w:rsidRPr="005F416C">
              <w:t>1</w:t>
            </w:r>
          </w:p>
        </w:tc>
        <w:tc>
          <w:tcPr>
            <w:tcW w:w="1427" w:type="dxa"/>
          </w:tcPr>
          <w:p w:rsidR="00965992" w:rsidRPr="005F416C" w:rsidRDefault="00965992" w:rsidP="0093584E">
            <w:pPr>
              <w:pStyle w:val="affb"/>
              <w:jc w:val="center"/>
            </w:pPr>
            <w:r w:rsidRPr="005F416C">
              <w:t>0</w:t>
            </w:r>
          </w:p>
        </w:tc>
        <w:tc>
          <w:tcPr>
            <w:tcW w:w="4196" w:type="dxa"/>
          </w:tcPr>
          <w:p w:rsidR="00965992" w:rsidRPr="005F416C" w:rsidRDefault="00965992" w:rsidP="00965992">
            <w:pPr>
              <w:pStyle w:val="affb"/>
            </w:pPr>
            <w:r w:rsidRPr="005F416C">
              <w:t>Режим граничного сканирования</w:t>
            </w:r>
          </w:p>
        </w:tc>
      </w:tr>
      <w:tr w:rsidR="00965992" w:rsidRPr="005F416C" w:rsidTr="00965992">
        <w:trPr>
          <w:jc w:val="center"/>
        </w:trPr>
        <w:tc>
          <w:tcPr>
            <w:tcW w:w="1293" w:type="dxa"/>
            <w:vAlign w:val="center"/>
          </w:tcPr>
          <w:p w:rsidR="00965992" w:rsidRPr="005F416C" w:rsidRDefault="00965992" w:rsidP="0093584E">
            <w:pPr>
              <w:pStyle w:val="affb"/>
              <w:jc w:val="center"/>
            </w:pPr>
            <w:r w:rsidRPr="005F416C">
              <w:t>1</w:t>
            </w:r>
          </w:p>
        </w:tc>
        <w:tc>
          <w:tcPr>
            <w:tcW w:w="1427" w:type="dxa"/>
            <w:vAlign w:val="center"/>
          </w:tcPr>
          <w:p w:rsidR="00965992" w:rsidRPr="005F416C" w:rsidRDefault="00965992" w:rsidP="0093584E">
            <w:pPr>
              <w:pStyle w:val="affb"/>
              <w:jc w:val="center"/>
            </w:pPr>
            <w:r w:rsidRPr="005F416C">
              <w:t>0</w:t>
            </w:r>
          </w:p>
        </w:tc>
        <w:tc>
          <w:tcPr>
            <w:tcW w:w="1427" w:type="dxa"/>
            <w:vAlign w:val="center"/>
          </w:tcPr>
          <w:p w:rsidR="00965992" w:rsidRPr="005F416C" w:rsidRDefault="00965992" w:rsidP="0093584E">
            <w:pPr>
              <w:pStyle w:val="affb"/>
              <w:jc w:val="center"/>
            </w:pPr>
            <w:r w:rsidRPr="005F416C">
              <w:t>1</w:t>
            </w:r>
          </w:p>
        </w:tc>
        <w:tc>
          <w:tcPr>
            <w:tcW w:w="1427" w:type="dxa"/>
            <w:vAlign w:val="center"/>
          </w:tcPr>
          <w:p w:rsidR="00965992" w:rsidRPr="005F416C" w:rsidRDefault="00965992" w:rsidP="0093584E">
            <w:pPr>
              <w:pStyle w:val="affb"/>
              <w:jc w:val="center"/>
            </w:pPr>
            <w:r w:rsidRPr="005F416C">
              <w:t>1</w:t>
            </w:r>
          </w:p>
        </w:tc>
        <w:tc>
          <w:tcPr>
            <w:tcW w:w="4196" w:type="dxa"/>
          </w:tcPr>
          <w:p w:rsidR="00965992" w:rsidRPr="005F416C" w:rsidRDefault="00965992" w:rsidP="00965992">
            <w:pPr>
              <w:pStyle w:val="affb"/>
            </w:pPr>
            <w:r w:rsidRPr="005F416C">
              <w:t>Режим граничного сканирования с отключенными «pull-up/pull-down» у внутренних буферов ввода/вывода</w:t>
            </w:r>
          </w:p>
        </w:tc>
      </w:tr>
    </w:tbl>
    <w:p w:rsidR="00965992" w:rsidRPr="005F416C" w:rsidRDefault="00965992" w:rsidP="00FD1BBF">
      <w:pPr>
        <w:pStyle w:val="a9"/>
      </w:pPr>
    </w:p>
    <w:p w:rsidR="00965992" w:rsidRPr="005F416C" w:rsidRDefault="00965992" w:rsidP="00FD1BBF">
      <w:pPr>
        <w:pStyle w:val="a9"/>
      </w:pPr>
      <w:r w:rsidRPr="005F416C">
        <w:t>Интерфейс BSCAN JTAG соответствует стандарту IEEE 1149.1</w:t>
      </w:r>
      <w:r w:rsidR="00733481" w:rsidRPr="005F416C">
        <w:t>-2012</w:t>
      </w:r>
      <w:r w:rsidRPr="005F416C">
        <w:t xml:space="preserve">. Описание тестовых портов приведено в таблице  </w:t>
      </w:r>
      <w:r w:rsidR="00B050B4">
        <w:fldChar w:fldCharType="begin"/>
      </w:r>
      <w:r w:rsidR="00B050B4">
        <w:instrText xml:space="preserve"> REF _Ref17826682 \h  \* MERGEFORMAT </w:instrText>
      </w:r>
      <w:r w:rsidR="00B050B4">
        <w:fldChar w:fldCharType="separate"/>
      </w:r>
      <w:r w:rsidR="006B386B" w:rsidRPr="005F416C">
        <w:rPr>
          <w:vanish/>
        </w:rPr>
        <w:t xml:space="preserve">   Таблица </w:t>
      </w:r>
      <w:r w:rsidR="006B386B" w:rsidRPr="005F416C">
        <w:t>1</w:t>
      </w:r>
      <w:r w:rsidR="006B386B" w:rsidRPr="005F416C">
        <w:rPr>
          <w:noProof/>
        </w:rPr>
        <w:t>.321</w:t>
      </w:r>
      <w:r w:rsidR="00B050B4">
        <w:fldChar w:fldCharType="end"/>
      </w:r>
      <w:r w:rsidRPr="005F416C">
        <w:t>:</w:t>
      </w:r>
    </w:p>
    <w:p w:rsidR="00965992" w:rsidRPr="005F416C" w:rsidRDefault="00965992" w:rsidP="00965992">
      <w:pPr>
        <w:pStyle w:val="a9"/>
      </w:pPr>
    </w:p>
    <w:p w:rsidR="00965992" w:rsidRPr="005F416C" w:rsidRDefault="00965992" w:rsidP="00965992">
      <w:pPr>
        <w:pStyle w:val="afff0"/>
        <w:rPr>
          <w:lang w:val="en-US"/>
        </w:rPr>
      </w:pPr>
      <w:bookmarkStart w:id="1436" w:name="_Ref17826682"/>
      <w:r w:rsidRPr="005F416C">
        <w:t xml:space="preserve">   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321</w:t>
      </w:r>
      <w:r w:rsidR="008A68E7" w:rsidRPr="005F416C">
        <w:rPr>
          <w:noProof/>
        </w:rPr>
        <w:fldChar w:fldCharType="end"/>
      </w:r>
      <w:bookmarkEnd w:id="1436"/>
      <w:r w:rsidRPr="005F416C">
        <w:t xml:space="preserve"> – Тестовые порты </w:t>
      </w:r>
      <w:r w:rsidRPr="005F416C">
        <w:rPr>
          <w:lang w:val="en-US"/>
        </w:rPr>
        <w:t>JTAG</w:t>
      </w:r>
    </w:p>
    <w:tbl>
      <w:tblPr>
        <w:tblStyle w:val="af4"/>
        <w:tblW w:w="0" w:type="auto"/>
        <w:tblInd w:w="392" w:type="dxa"/>
        <w:tblLook w:val="04A0" w:firstRow="1" w:lastRow="0" w:firstColumn="1" w:lastColumn="0" w:noHBand="0" w:noVBand="1"/>
      </w:tblPr>
      <w:tblGrid>
        <w:gridCol w:w="1485"/>
        <w:gridCol w:w="1669"/>
        <w:gridCol w:w="6485"/>
      </w:tblGrid>
      <w:tr w:rsidR="00965992" w:rsidRPr="005F416C" w:rsidTr="00965992">
        <w:tc>
          <w:tcPr>
            <w:tcW w:w="1485" w:type="dxa"/>
            <w:vAlign w:val="center"/>
          </w:tcPr>
          <w:p w:rsidR="00965992" w:rsidRPr="005F416C" w:rsidRDefault="00965992" w:rsidP="00965992">
            <w:pPr>
              <w:pStyle w:val="affb"/>
              <w:jc w:val="center"/>
              <w:rPr>
                <w:b/>
                <w:i/>
              </w:rPr>
            </w:pPr>
            <w:r w:rsidRPr="005F416C">
              <w:rPr>
                <w:b/>
              </w:rPr>
              <w:t>Название порта</w:t>
            </w:r>
          </w:p>
        </w:tc>
        <w:tc>
          <w:tcPr>
            <w:tcW w:w="1669" w:type="dxa"/>
            <w:vAlign w:val="center"/>
          </w:tcPr>
          <w:p w:rsidR="00965992" w:rsidRPr="005F416C" w:rsidRDefault="00965992" w:rsidP="00965992">
            <w:pPr>
              <w:pStyle w:val="affb"/>
              <w:jc w:val="center"/>
              <w:rPr>
                <w:b/>
                <w:i/>
              </w:rPr>
            </w:pPr>
            <w:r w:rsidRPr="005F416C">
              <w:rPr>
                <w:b/>
              </w:rPr>
              <w:t>Направление</w:t>
            </w:r>
          </w:p>
        </w:tc>
        <w:tc>
          <w:tcPr>
            <w:tcW w:w="6485" w:type="dxa"/>
            <w:vAlign w:val="center"/>
          </w:tcPr>
          <w:p w:rsidR="00965992" w:rsidRPr="005F416C" w:rsidRDefault="00965992" w:rsidP="00965992">
            <w:pPr>
              <w:pStyle w:val="affb"/>
              <w:jc w:val="center"/>
              <w:rPr>
                <w:b/>
                <w:i/>
              </w:rPr>
            </w:pPr>
            <w:r w:rsidRPr="005F416C">
              <w:rPr>
                <w:b/>
              </w:rPr>
              <w:t>Описание</w:t>
            </w:r>
          </w:p>
        </w:tc>
      </w:tr>
      <w:tr w:rsidR="00965992" w:rsidRPr="005F416C" w:rsidTr="00965992">
        <w:tc>
          <w:tcPr>
            <w:tcW w:w="1485" w:type="dxa"/>
          </w:tcPr>
          <w:p w:rsidR="00965992" w:rsidRPr="005F416C" w:rsidRDefault="00965992" w:rsidP="00965992">
            <w:pPr>
              <w:pStyle w:val="affb"/>
              <w:rPr>
                <w:b/>
                <w:i/>
                <w:lang w:val="en-US"/>
              </w:rPr>
            </w:pPr>
            <w:r w:rsidRPr="005F416C">
              <w:rPr>
                <w:lang w:val="en-US"/>
              </w:rPr>
              <w:t>JTCK</w:t>
            </w:r>
          </w:p>
        </w:tc>
        <w:tc>
          <w:tcPr>
            <w:tcW w:w="1669" w:type="dxa"/>
          </w:tcPr>
          <w:p w:rsidR="00965992" w:rsidRPr="005F416C" w:rsidRDefault="00965992" w:rsidP="00965992">
            <w:pPr>
              <w:pStyle w:val="affb"/>
              <w:rPr>
                <w:b/>
                <w:i/>
              </w:rPr>
            </w:pPr>
            <w:r w:rsidRPr="005F416C">
              <w:t>Вх.</w:t>
            </w:r>
          </w:p>
        </w:tc>
        <w:tc>
          <w:tcPr>
            <w:tcW w:w="6485" w:type="dxa"/>
          </w:tcPr>
          <w:p w:rsidR="00965992" w:rsidRPr="005F416C" w:rsidRDefault="00965992" w:rsidP="00965992">
            <w:pPr>
              <w:pStyle w:val="affb"/>
              <w:rPr>
                <w:b/>
                <w:i/>
              </w:rPr>
            </w:pPr>
            <w:r w:rsidRPr="005F416C">
              <w:t xml:space="preserve">Тактовый сигнал, максимальная частота для </w:t>
            </w:r>
            <w:r w:rsidRPr="005F416C">
              <w:rPr>
                <w:lang w:val="en-US"/>
              </w:rPr>
              <w:t>BSCAN</w:t>
            </w:r>
            <w:r w:rsidRPr="005F416C">
              <w:t xml:space="preserve"> </w:t>
            </w:r>
            <w:r w:rsidRPr="005F416C">
              <w:rPr>
                <w:lang w:val="en-US"/>
              </w:rPr>
              <w:t>JTAG</w:t>
            </w:r>
            <w:r w:rsidRPr="005F416C">
              <w:t xml:space="preserve"> – 16 МГц</w:t>
            </w:r>
          </w:p>
        </w:tc>
      </w:tr>
      <w:tr w:rsidR="00965992" w:rsidRPr="005F416C" w:rsidTr="00965992">
        <w:tc>
          <w:tcPr>
            <w:tcW w:w="1485" w:type="dxa"/>
          </w:tcPr>
          <w:p w:rsidR="00965992" w:rsidRPr="005F416C" w:rsidRDefault="00965992" w:rsidP="00965992">
            <w:pPr>
              <w:pStyle w:val="affb"/>
              <w:rPr>
                <w:b/>
                <w:i/>
                <w:lang w:val="en-US"/>
              </w:rPr>
            </w:pPr>
            <w:r w:rsidRPr="005F416C">
              <w:rPr>
                <w:lang w:val="en-US"/>
              </w:rPr>
              <w:t>JTDI</w:t>
            </w:r>
          </w:p>
        </w:tc>
        <w:tc>
          <w:tcPr>
            <w:tcW w:w="1669" w:type="dxa"/>
          </w:tcPr>
          <w:p w:rsidR="00965992" w:rsidRPr="005F416C" w:rsidRDefault="00965992" w:rsidP="00965992">
            <w:pPr>
              <w:pStyle w:val="affb"/>
              <w:rPr>
                <w:b/>
                <w:i/>
                <w:lang w:val="en-US"/>
              </w:rPr>
            </w:pPr>
            <w:r w:rsidRPr="005F416C">
              <w:t>Вх.</w:t>
            </w:r>
          </w:p>
        </w:tc>
        <w:tc>
          <w:tcPr>
            <w:tcW w:w="6485" w:type="dxa"/>
          </w:tcPr>
          <w:p w:rsidR="00965992" w:rsidRPr="005F416C" w:rsidRDefault="00965992" w:rsidP="00965992">
            <w:pPr>
              <w:pStyle w:val="affb"/>
              <w:rPr>
                <w:b/>
                <w:i/>
              </w:rPr>
            </w:pPr>
            <w:r w:rsidRPr="005F416C">
              <w:t>Вход данных</w:t>
            </w:r>
          </w:p>
        </w:tc>
      </w:tr>
      <w:tr w:rsidR="00965992" w:rsidRPr="005F416C" w:rsidTr="00965992">
        <w:tc>
          <w:tcPr>
            <w:tcW w:w="1485" w:type="dxa"/>
          </w:tcPr>
          <w:p w:rsidR="00965992" w:rsidRPr="005F416C" w:rsidRDefault="00965992" w:rsidP="00965992">
            <w:pPr>
              <w:pStyle w:val="affb"/>
              <w:rPr>
                <w:b/>
                <w:i/>
                <w:lang w:val="en-US"/>
              </w:rPr>
            </w:pPr>
            <w:r w:rsidRPr="005F416C">
              <w:rPr>
                <w:lang w:val="en-US"/>
              </w:rPr>
              <w:t>JTMS</w:t>
            </w:r>
          </w:p>
        </w:tc>
        <w:tc>
          <w:tcPr>
            <w:tcW w:w="1669" w:type="dxa"/>
          </w:tcPr>
          <w:p w:rsidR="00965992" w:rsidRPr="005F416C" w:rsidRDefault="00965992" w:rsidP="00965992">
            <w:pPr>
              <w:pStyle w:val="affb"/>
              <w:rPr>
                <w:lang w:val="en-US"/>
              </w:rPr>
            </w:pPr>
            <w:r w:rsidRPr="005F416C">
              <w:t>Вх.</w:t>
            </w:r>
          </w:p>
        </w:tc>
        <w:tc>
          <w:tcPr>
            <w:tcW w:w="6485" w:type="dxa"/>
          </w:tcPr>
          <w:p w:rsidR="00965992" w:rsidRPr="005F416C" w:rsidRDefault="00965992" w:rsidP="00965992">
            <w:pPr>
              <w:pStyle w:val="affb"/>
              <w:rPr>
                <w:b/>
                <w:i/>
              </w:rPr>
            </w:pPr>
            <w:r w:rsidRPr="005F416C">
              <w:t xml:space="preserve">Управление автоматом состояний </w:t>
            </w:r>
            <w:r w:rsidRPr="005F416C">
              <w:rPr>
                <w:lang w:val="en-US"/>
              </w:rPr>
              <w:t>TAP</w:t>
            </w:r>
            <w:r w:rsidRPr="005F416C">
              <w:t>-контроллера</w:t>
            </w:r>
          </w:p>
        </w:tc>
      </w:tr>
      <w:tr w:rsidR="00965992" w:rsidRPr="005F416C" w:rsidTr="00965992">
        <w:tc>
          <w:tcPr>
            <w:tcW w:w="1485" w:type="dxa"/>
          </w:tcPr>
          <w:p w:rsidR="00965992" w:rsidRPr="005F416C" w:rsidRDefault="00965992" w:rsidP="00965992">
            <w:pPr>
              <w:pStyle w:val="affb"/>
              <w:rPr>
                <w:b/>
                <w:i/>
                <w:lang w:val="en-US"/>
              </w:rPr>
            </w:pPr>
            <w:r w:rsidRPr="005F416C">
              <w:rPr>
                <w:lang w:val="en-US"/>
              </w:rPr>
              <w:t>JTRSTN</w:t>
            </w:r>
          </w:p>
        </w:tc>
        <w:tc>
          <w:tcPr>
            <w:tcW w:w="1669" w:type="dxa"/>
          </w:tcPr>
          <w:p w:rsidR="00965992" w:rsidRPr="005F416C" w:rsidRDefault="00965992" w:rsidP="00965992">
            <w:pPr>
              <w:pStyle w:val="affb"/>
              <w:rPr>
                <w:lang w:val="en-US"/>
              </w:rPr>
            </w:pPr>
            <w:r w:rsidRPr="005F416C">
              <w:t>Вх.</w:t>
            </w:r>
          </w:p>
        </w:tc>
        <w:tc>
          <w:tcPr>
            <w:tcW w:w="6485" w:type="dxa"/>
          </w:tcPr>
          <w:p w:rsidR="00965992" w:rsidRPr="005F416C" w:rsidRDefault="00965992" w:rsidP="00965992">
            <w:pPr>
              <w:pStyle w:val="affb"/>
              <w:rPr>
                <w:b/>
                <w:i/>
              </w:rPr>
            </w:pPr>
            <w:r w:rsidRPr="005F416C">
              <w:t>Асинхронный сброс, активный уровень - низкий</w:t>
            </w:r>
          </w:p>
        </w:tc>
      </w:tr>
      <w:tr w:rsidR="00965992" w:rsidRPr="005F416C" w:rsidTr="00965992">
        <w:tc>
          <w:tcPr>
            <w:tcW w:w="1485" w:type="dxa"/>
          </w:tcPr>
          <w:p w:rsidR="00965992" w:rsidRPr="005F416C" w:rsidRDefault="00965992" w:rsidP="00965992">
            <w:pPr>
              <w:pStyle w:val="affb"/>
              <w:rPr>
                <w:b/>
                <w:i/>
                <w:lang w:val="en-US"/>
              </w:rPr>
            </w:pPr>
            <w:r w:rsidRPr="005F416C">
              <w:rPr>
                <w:lang w:val="en-US"/>
              </w:rPr>
              <w:t>JTDO</w:t>
            </w:r>
          </w:p>
        </w:tc>
        <w:tc>
          <w:tcPr>
            <w:tcW w:w="1669" w:type="dxa"/>
          </w:tcPr>
          <w:p w:rsidR="00965992" w:rsidRPr="005F416C" w:rsidRDefault="00965992" w:rsidP="00965992">
            <w:pPr>
              <w:pStyle w:val="affb"/>
              <w:rPr>
                <w:lang w:val="en-US"/>
              </w:rPr>
            </w:pPr>
            <w:r w:rsidRPr="005F416C">
              <w:t>Вых.</w:t>
            </w:r>
          </w:p>
        </w:tc>
        <w:tc>
          <w:tcPr>
            <w:tcW w:w="6485" w:type="dxa"/>
          </w:tcPr>
          <w:p w:rsidR="00965992" w:rsidRPr="005F416C" w:rsidRDefault="00965992" w:rsidP="00965992">
            <w:pPr>
              <w:pStyle w:val="affb"/>
              <w:rPr>
                <w:b/>
                <w:i/>
              </w:rPr>
            </w:pPr>
            <w:r w:rsidRPr="005F416C">
              <w:t>Выход данных</w:t>
            </w:r>
          </w:p>
        </w:tc>
      </w:tr>
    </w:tbl>
    <w:p w:rsidR="00965992" w:rsidRPr="005F416C" w:rsidRDefault="00965992" w:rsidP="00965992">
      <w:pPr>
        <w:pStyle w:val="a9"/>
      </w:pPr>
    </w:p>
    <w:p w:rsidR="00965992" w:rsidRPr="005F416C" w:rsidRDefault="00965992" w:rsidP="00965992">
      <w:pPr>
        <w:pStyle w:val="a9"/>
      </w:pPr>
      <w:r w:rsidRPr="005F416C">
        <w:t xml:space="preserve">Длина регистра команд </w:t>
      </w:r>
      <w:r w:rsidRPr="005F416C">
        <w:rPr>
          <w:lang w:val="en-US"/>
        </w:rPr>
        <w:t>JTAG</w:t>
      </w:r>
      <w:r w:rsidRPr="005F416C">
        <w:t xml:space="preserve">-контроллера – 5 бит. Интерфейс поддерживает необходимый минимум команд по стандарту </w:t>
      </w:r>
      <w:r w:rsidRPr="005F416C">
        <w:rPr>
          <w:lang w:val="en-US"/>
        </w:rPr>
        <w:t>IEEE</w:t>
      </w:r>
      <w:r w:rsidRPr="005F416C">
        <w:t xml:space="preserve"> 1149.1</w:t>
      </w:r>
      <w:r w:rsidR="00733481" w:rsidRPr="005F416C">
        <w:t>-2012, а также имеет две</w:t>
      </w:r>
      <w:r w:rsidRPr="005F416C">
        <w:t xml:space="preserve"> дополнительные команды: </w:t>
      </w:r>
      <w:r w:rsidRPr="005F416C">
        <w:rPr>
          <w:lang w:val="en-US"/>
        </w:rPr>
        <w:t>HIGHZ</w:t>
      </w:r>
      <w:r w:rsidRPr="005F416C">
        <w:t xml:space="preserve"> и </w:t>
      </w:r>
      <w:r w:rsidRPr="005F416C">
        <w:rPr>
          <w:lang w:val="en-US"/>
        </w:rPr>
        <w:t>IDCODE</w:t>
      </w:r>
      <w:r w:rsidRPr="005F416C">
        <w:t xml:space="preserve"> (</w:t>
      </w:r>
      <w:r w:rsidR="00B050B4">
        <w:fldChar w:fldCharType="begin"/>
      </w:r>
      <w:r w:rsidR="00B050B4">
        <w:instrText xml:space="preserve"> REF _Ref17827906 \h  \* MERGEFORMAT </w:instrText>
      </w:r>
      <w:r w:rsidR="00B050B4">
        <w:fldChar w:fldCharType="separate"/>
      </w:r>
      <w:r w:rsidR="00733481" w:rsidRPr="005F416C">
        <w:t xml:space="preserve"> см. таблицу</w:t>
      </w:r>
      <w:r w:rsidR="006B386B" w:rsidRPr="005F416C">
        <w:t xml:space="preserve"> </w:t>
      </w:r>
      <w:r w:rsidR="006B386B" w:rsidRPr="005F416C">
        <w:rPr>
          <w:noProof/>
        </w:rPr>
        <w:t>1</w:t>
      </w:r>
      <w:r w:rsidR="006B386B" w:rsidRPr="005F416C">
        <w:t>.</w:t>
      </w:r>
      <w:r w:rsidR="006B386B" w:rsidRPr="005F416C">
        <w:rPr>
          <w:noProof/>
        </w:rPr>
        <w:t>322</w:t>
      </w:r>
      <w:r w:rsidR="00B050B4">
        <w:fldChar w:fldCharType="end"/>
      </w:r>
      <w:r w:rsidRPr="005F416C">
        <w:t>).</w:t>
      </w:r>
    </w:p>
    <w:p w:rsidR="00C273DD" w:rsidRPr="005F416C" w:rsidRDefault="00C273DD" w:rsidP="00965992">
      <w:pPr>
        <w:pStyle w:val="a9"/>
      </w:pPr>
    </w:p>
    <w:p w:rsidR="00965992" w:rsidRPr="005F416C" w:rsidRDefault="00C273DD" w:rsidP="00965992">
      <w:pPr>
        <w:pStyle w:val="afff0"/>
      </w:pPr>
      <w:bookmarkStart w:id="1437" w:name="_Ref17827906"/>
      <w:r w:rsidRPr="005F416C">
        <w:t xml:space="preserve">   </w:t>
      </w:r>
      <w:r w:rsidR="00965992"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322</w:t>
      </w:r>
      <w:r w:rsidR="008A68E7" w:rsidRPr="005F416C">
        <w:rPr>
          <w:noProof/>
        </w:rPr>
        <w:fldChar w:fldCharType="end"/>
      </w:r>
      <w:bookmarkEnd w:id="1437"/>
      <w:r w:rsidR="00965992" w:rsidRPr="005F416C">
        <w:t xml:space="preserve"> – Команды </w:t>
      </w:r>
      <w:r w:rsidR="00965992" w:rsidRPr="005F416C">
        <w:rPr>
          <w:lang w:val="en-US"/>
        </w:rPr>
        <w:t>BSCAN</w:t>
      </w:r>
      <w:r w:rsidR="00965992" w:rsidRPr="005F416C">
        <w:t xml:space="preserve"> </w:t>
      </w:r>
      <w:r w:rsidR="00965992" w:rsidRPr="005F416C">
        <w:rPr>
          <w:lang w:val="en-US"/>
        </w:rPr>
        <w:t>JTAG</w:t>
      </w:r>
    </w:p>
    <w:tbl>
      <w:tblPr>
        <w:tblStyle w:val="af4"/>
        <w:tblW w:w="0" w:type="auto"/>
        <w:tblInd w:w="392" w:type="dxa"/>
        <w:tblLook w:val="04A0" w:firstRow="1" w:lastRow="0" w:firstColumn="1" w:lastColumn="0" w:noHBand="0" w:noVBand="1"/>
      </w:tblPr>
      <w:tblGrid>
        <w:gridCol w:w="2410"/>
        <w:gridCol w:w="1842"/>
      </w:tblGrid>
      <w:tr w:rsidR="00965992" w:rsidRPr="005F416C" w:rsidTr="00965992">
        <w:tc>
          <w:tcPr>
            <w:tcW w:w="2410" w:type="dxa"/>
          </w:tcPr>
          <w:p w:rsidR="00965992" w:rsidRPr="005F416C" w:rsidRDefault="00965992" w:rsidP="00965992">
            <w:pPr>
              <w:pStyle w:val="affb"/>
              <w:jc w:val="center"/>
              <w:rPr>
                <w:b/>
                <w:i/>
              </w:rPr>
            </w:pPr>
            <w:r w:rsidRPr="005F416C">
              <w:rPr>
                <w:b/>
              </w:rPr>
              <w:t>Название команды</w:t>
            </w:r>
          </w:p>
        </w:tc>
        <w:tc>
          <w:tcPr>
            <w:tcW w:w="1842" w:type="dxa"/>
          </w:tcPr>
          <w:p w:rsidR="00965992" w:rsidRPr="005F416C" w:rsidRDefault="00965992" w:rsidP="00965992">
            <w:pPr>
              <w:pStyle w:val="affb"/>
              <w:jc w:val="center"/>
              <w:rPr>
                <w:b/>
                <w:i/>
              </w:rPr>
            </w:pPr>
            <w:r w:rsidRPr="005F416C">
              <w:rPr>
                <w:b/>
              </w:rPr>
              <w:t>Код команды</w:t>
            </w:r>
          </w:p>
        </w:tc>
      </w:tr>
      <w:tr w:rsidR="00965992" w:rsidRPr="005F416C" w:rsidTr="00965992">
        <w:tc>
          <w:tcPr>
            <w:tcW w:w="2410" w:type="dxa"/>
          </w:tcPr>
          <w:p w:rsidR="00965992" w:rsidRPr="005F416C" w:rsidRDefault="00965992" w:rsidP="00965992">
            <w:pPr>
              <w:pStyle w:val="affb"/>
              <w:rPr>
                <w:b/>
                <w:i/>
                <w:lang w:val="en-US"/>
              </w:rPr>
            </w:pPr>
            <w:r w:rsidRPr="005F416C">
              <w:rPr>
                <w:lang w:val="en-US"/>
              </w:rPr>
              <w:t>EXTEST</w:t>
            </w:r>
          </w:p>
        </w:tc>
        <w:tc>
          <w:tcPr>
            <w:tcW w:w="1842" w:type="dxa"/>
          </w:tcPr>
          <w:p w:rsidR="00965992" w:rsidRPr="005F416C" w:rsidRDefault="00965992" w:rsidP="00965992">
            <w:pPr>
              <w:pStyle w:val="affb"/>
              <w:rPr>
                <w:b/>
                <w:i/>
              </w:rPr>
            </w:pPr>
            <w:r w:rsidRPr="005F416C">
              <w:t>00001</w:t>
            </w:r>
          </w:p>
        </w:tc>
      </w:tr>
      <w:tr w:rsidR="00965992" w:rsidRPr="005F416C" w:rsidTr="00965992">
        <w:tc>
          <w:tcPr>
            <w:tcW w:w="2410" w:type="dxa"/>
          </w:tcPr>
          <w:p w:rsidR="00965992" w:rsidRPr="005F416C" w:rsidRDefault="00965992" w:rsidP="00965992">
            <w:pPr>
              <w:pStyle w:val="affb"/>
              <w:rPr>
                <w:b/>
                <w:i/>
              </w:rPr>
            </w:pPr>
            <w:r w:rsidRPr="005F416C">
              <w:t>SAMPLE</w:t>
            </w:r>
          </w:p>
        </w:tc>
        <w:tc>
          <w:tcPr>
            <w:tcW w:w="1842" w:type="dxa"/>
          </w:tcPr>
          <w:p w:rsidR="00965992" w:rsidRPr="005F416C" w:rsidRDefault="00965992" w:rsidP="00965992">
            <w:pPr>
              <w:pStyle w:val="affb"/>
              <w:rPr>
                <w:b/>
                <w:i/>
              </w:rPr>
            </w:pPr>
            <w:r w:rsidRPr="005F416C">
              <w:t>00010</w:t>
            </w:r>
          </w:p>
        </w:tc>
      </w:tr>
      <w:tr w:rsidR="00965992" w:rsidRPr="005F416C" w:rsidTr="00965992">
        <w:tc>
          <w:tcPr>
            <w:tcW w:w="2410" w:type="dxa"/>
          </w:tcPr>
          <w:p w:rsidR="00965992" w:rsidRPr="005F416C" w:rsidRDefault="00965992" w:rsidP="00965992">
            <w:pPr>
              <w:pStyle w:val="affb"/>
              <w:rPr>
                <w:b/>
                <w:i/>
              </w:rPr>
            </w:pPr>
            <w:r w:rsidRPr="005F416C">
              <w:t>PRELOAD</w:t>
            </w:r>
          </w:p>
        </w:tc>
        <w:tc>
          <w:tcPr>
            <w:tcW w:w="1842" w:type="dxa"/>
          </w:tcPr>
          <w:p w:rsidR="00965992" w:rsidRPr="005F416C" w:rsidRDefault="00965992" w:rsidP="00965992">
            <w:pPr>
              <w:pStyle w:val="affb"/>
              <w:rPr>
                <w:b/>
                <w:i/>
              </w:rPr>
            </w:pPr>
            <w:r w:rsidRPr="005F416C">
              <w:t>00010</w:t>
            </w:r>
          </w:p>
        </w:tc>
      </w:tr>
      <w:tr w:rsidR="00965992" w:rsidRPr="005F416C" w:rsidTr="00965992">
        <w:tc>
          <w:tcPr>
            <w:tcW w:w="2410" w:type="dxa"/>
          </w:tcPr>
          <w:p w:rsidR="00965992" w:rsidRPr="005F416C" w:rsidRDefault="00965992" w:rsidP="00965992">
            <w:pPr>
              <w:pStyle w:val="affb"/>
              <w:rPr>
                <w:b/>
                <w:i/>
              </w:rPr>
            </w:pPr>
            <w:r w:rsidRPr="005F416C">
              <w:t>BYPASS</w:t>
            </w:r>
          </w:p>
        </w:tc>
        <w:tc>
          <w:tcPr>
            <w:tcW w:w="1842" w:type="dxa"/>
          </w:tcPr>
          <w:p w:rsidR="00965992" w:rsidRPr="005F416C" w:rsidRDefault="00965992" w:rsidP="00965992">
            <w:pPr>
              <w:pStyle w:val="affb"/>
              <w:rPr>
                <w:b/>
                <w:i/>
              </w:rPr>
            </w:pPr>
            <w:r w:rsidRPr="005F416C">
              <w:t>11111</w:t>
            </w:r>
          </w:p>
        </w:tc>
      </w:tr>
      <w:tr w:rsidR="00965992" w:rsidRPr="005F416C" w:rsidTr="00965992">
        <w:tc>
          <w:tcPr>
            <w:tcW w:w="2410" w:type="dxa"/>
          </w:tcPr>
          <w:p w:rsidR="00965992" w:rsidRPr="005F416C" w:rsidRDefault="00965992" w:rsidP="00965992">
            <w:pPr>
              <w:pStyle w:val="affb"/>
              <w:rPr>
                <w:b/>
                <w:i/>
              </w:rPr>
            </w:pPr>
            <w:r w:rsidRPr="005F416C">
              <w:t>HIGHZ</w:t>
            </w:r>
          </w:p>
        </w:tc>
        <w:tc>
          <w:tcPr>
            <w:tcW w:w="1842" w:type="dxa"/>
          </w:tcPr>
          <w:p w:rsidR="00965992" w:rsidRPr="005F416C" w:rsidRDefault="00965992" w:rsidP="00965992">
            <w:pPr>
              <w:pStyle w:val="affb"/>
              <w:rPr>
                <w:b/>
                <w:i/>
              </w:rPr>
            </w:pPr>
            <w:r w:rsidRPr="005F416C">
              <w:t>11101</w:t>
            </w:r>
          </w:p>
        </w:tc>
      </w:tr>
      <w:tr w:rsidR="00965992" w:rsidRPr="005F416C" w:rsidTr="00965992">
        <w:tc>
          <w:tcPr>
            <w:tcW w:w="2410" w:type="dxa"/>
          </w:tcPr>
          <w:p w:rsidR="00965992" w:rsidRPr="005F416C" w:rsidRDefault="00965992" w:rsidP="00965992">
            <w:pPr>
              <w:pStyle w:val="affb"/>
              <w:rPr>
                <w:b/>
                <w:i/>
              </w:rPr>
            </w:pPr>
            <w:r w:rsidRPr="005F416C">
              <w:t>IDCODE</w:t>
            </w:r>
          </w:p>
        </w:tc>
        <w:tc>
          <w:tcPr>
            <w:tcW w:w="1842" w:type="dxa"/>
          </w:tcPr>
          <w:p w:rsidR="00965992" w:rsidRPr="005F416C" w:rsidRDefault="00965992" w:rsidP="00965992">
            <w:pPr>
              <w:pStyle w:val="affb"/>
              <w:rPr>
                <w:b/>
                <w:i/>
              </w:rPr>
            </w:pPr>
            <w:r w:rsidRPr="005F416C">
              <w:t>00011</w:t>
            </w:r>
          </w:p>
        </w:tc>
      </w:tr>
    </w:tbl>
    <w:p w:rsidR="00333AD7" w:rsidRPr="005F416C" w:rsidRDefault="00333AD7" w:rsidP="00965992">
      <w:pPr>
        <w:pStyle w:val="a9"/>
        <w:ind w:firstLine="550"/>
      </w:pPr>
    </w:p>
    <w:p w:rsidR="00965992" w:rsidRPr="005F416C" w:rsidRDefault="00965992" w:rsidP="00965992">
      <w:pPr>
        <w:pStyle w:val="a9"/>
        <w:ind w:firstLine="550"/>
      </w:pPr>
      <w:r w:rsidRPr="005F416C">
        <w:t xml:space="preserve">Команда </w:t>
      </w:r>
      <w:r w:rsidRPr="005F416C">
        <w:rPr>
          <w:lang w:val="en-US"/>
        </w:rPr>
        <w:t>IDCODE</w:t>
      </w:r>
      <w:r w:rsidRPr="005F416C">
        <w:t xml:space="preserve"> позволяет считать идентификационный код микросхемы: «</w:t>
      </w:r>
      <w:r w:rsidRPr="005F416C">
        <w:rPr>
          <w:lang w:val="en-US"/>
        </w:rPr>
        <w:t>b</w:t>
      </w:r>
      <w:r w:rsidRPr="005F416C">
        <w:t>00000000110001000001000100010001» или «</w:t>
      </w:r>
      <w:r w:rsidRPr="005F416C">
        <w:rPr>
          <w:lang w:val="en-US"/>
        </w:rPr>
        <w:t>h</w:t>
      </w:r>
      <w:r w:rsidRPr="005F416C">
        <w:t>00</w:t>
      </w:r>
      <w:r w:rsidRPr="005F416C">
        <w:rPr>
          <w:lang w:val="en-US"/>
        </w:rPr>
        <w:t>C</w:t>
      </w:r>
      <w:r w:rsidRPr="005F416C">
        <w:t>41111».</w:t>
      </w:r>
    </w:p>
    <w:p w:rsidR="00965992" w:rsidRPr="005F416C" w:rsidRDefault="00965992" w:rsidP="00965992">
      <w:pPr>
        <w:pStyle w:val="a9"/>
      </w:pPr>
    </w:p>
    <w:p w:rsidR="00965992" w:rsidRPr="005F416C" w:rsidRDefault="0093584E" w:rsidP="00965992">
      <w:pPr>
        <w:pStyle w:val="a9"/>
      </w:pPr>
      <w:r w:rsidRPr="005F416C">
        <w:t xml:space="preserve">В таблице </w:t>
      </w:r>
      <w:r w:rsidR="00965992" w:rsidRPr="005F416C">
        <w:t xml:space="preserve"> </w:t>
      </w:r>
      <w:r w:rsidR="00B050B4">
        <w:fldChar w:fldCharType="begin"/>
      </w:r>
      <w:r w:rsidR="00B050B4">
        <w:instrText xml:space="preserve"> REF _Ref17834128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323</w:t>
      </w:r>
      <w:r w:rsidR="00B050B4">
        <w:fldChar w:fldCharType="end"/>
      </w:r>
      <w:r w:rsidR="00965992" w:rsidRPr="005F416C">
        <w:t xml:space="preserve"> приведено описание регистра граничного сканирования.</w:t>
      </w:r>
    </w:p>
    <w:p w:rsidR="00965992" w:rsidRPr="005F416C" w:rsidRDefault="00965992" w:rsidP="00965992">
      <w:pPr>
        <w:pStyle w:val="a9"/>
      </w:pPr>
    </w:p>
    <w:p w:rsidR="00965992" w:rsidRPr="005F416C" w:rsidRDefault="00965992" w:rsidP="00965992">
      <w:pPr>
        <w:pStyle w:val="a9"/>
      </w:pPr>
    </w:p>
    <w:p w:rsidR="00965992" w:rsidRPr="005F416C" w:rsidRDefault="00965992" w:rsidP="00965992">
      <w:pPr>
        <w:pStyle w:val="a9"/>
      </w:pPr>
    </w:p>
    <w:p w:rsidR="00965992" w:rsidRPr="005F416C" w:rsidRDefault="00965992" w:rsidP="00965992">
      <w:pPr>
        <w:pStyle w:val="a9"/>
      </w:pPr>
    </w:p>
    <w:p w:rsidR="00965992" w:rsidRPr="005F416C" w:rsidRDefault="00965992" w:rsidP="00965992">
      <w:pPr>
        <w:pStyle w:val="a9"/>
      </w:pPr>
    </w:p>
    <w:p w:rsidR="00965992" w:rsidRPr="005F416C" w:rsidRDefault="00965992" w:rsidP="00965992">
      <w:pPr>
        <w:pStyle w:val="a9"/>
      </w:pPr>
    </w:p>
    <w:p w:rsidR="00965992" w:rsidRPr="005F416C" w:rsidRDefault="00965992" w:rsidP="00965992">
      <w:pPr>
        <w:pStyle w:val="a9"/>
      </w:pPr>
    </w:p>
    <w:p w:rsidR="00965992" w:rsidRPr="005F416C" w:rsidRDefault="00965992" w:rsidP="00965992">
      <w:pPr>
        <w:pStyle w:val="afff0"/>
      </w:pPr>
      <w:r w:rsidRPr="005F416C">
        <w:t xml:space="preserve">   </w:t>
      </w:r>
      <w:bookmarkStart w:id="1438" w:name="_Ref1783412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1</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323</w:t>
      </w:r>
      <w:r w:rsidR="008A68E7" w:rsidRPr="005F416C">
        <w:rPr>
          <w:noProof/>
        </w:rPr>
        <w:fldChar w:fldCharType="end"/>
      </w:r>
      <w:bookmarkEnd w:id="1438"/>
      <w:r w:rsidRPr="005F416C">
        <w:t xml:space="preserve"> – Регистр граничного сканирования</w:t>
      </w:r>
    </w:p>
    <w:tbl>
      <w:tblPr>
        <w:tblW w:w="9355" w:type="dxa"/>
        <w:tblInd w:w="392" w:type="dxa"/>
        <w:tblLayout w:type="fixed"/>
        <w:tblLook w:val="04A0" w:firstRow="1" w:lastRow="0" w:firstColumn="1" w:lastColumn="0" w:noHBand="0" w:noVBand="1"/>
      </w:tblPr>
      <w:tblGrid>
        <w:gridCol w:w="709"/>
        <w:gridCol w:w="1984"/>
        <w:gridCol w:w="6662"/>
      </w:tblGrid>
      <w:tr w:rsidR="002155F1" w:rsidRPr="005F416C" w:rsidTr="002155F1">
        <w:trPr>
          <w:trHeight w:val="315"/>
          <w:tblHead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jc w:val="center"/>
              <w:rPr>
                <w:b/>
                <w:i/>
              </w:rPr>
            </w:pPr>
            <w:r w:rsidRPr="005F416C">
              <w:rPr>
                <w:b/>
                <w:i/>
              </w:rPr>
              <w:t>Бит</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jc w:val="center"/>
              <w:rPr>
                <w:b/>
                <w:i/>
              </w:rPr>
            </w:pPr>
            <w:r w:rsidRPr="005F416C">
              <w:rPr>
                <w:b/>
                <w:i/>
              </w:rPr>
              <w:t>Внешний порт</w:t>
            </w:r>
          </w:p>
        </w:tc>
        <w:tc>
          <w:tcPr>
            <w:tcW w:w="6662" w:type="dxa"/>
            <w:tcBorders>
              <w:top w:val="single" w:sz="4" w:space="0" w:color="auto"/>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jc w:val="center"/>
              <w:rPr>
                <w:b/>
                <w:i/>
                <w:vertAlign w:val="superscript"/>
              </w:rPr>
            </w:pPr>
            <w:r w:rsidRPr="005F416C">
              <w:rPr>
                <w:b/>
                <w:i/>
              </w:rPr>
              <w:t>Назначение</w:t>
            </w:r>
            <w:r w:rsidRPr="005F416C">
              <w:rPr>
                <w:b/>
                <w:i/>
                <w:vertAlign w:val="superscript"/>
              </w:rPr>
              <w:t>1</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0</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SPI0_TXD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OUTPUT2</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1</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GPE0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2</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GPE0 OEN             </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3</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GPE1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4</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GPE1 OEN                  </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5</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GPE2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6</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GPE2 OEN        </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7</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GPE3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8</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GPE3 OEN          </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9</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GPE4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10</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GPE4 OEN</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11</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GPE5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12</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GPE5 OEN</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13</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GPE6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14</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GPE6 OEN</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15</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GPE7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16</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GPE7 OEN       </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17</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WDT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OUTPUT2</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18</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GPD0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19</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GPD0 OEN     </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20</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GPD1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21</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GPD1 OEN      </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22</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GPD2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23</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GPD2 OEN</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24</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GPD3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25</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GPD3 OEN      </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26</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GPD4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27</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GPD4 OEN</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28</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GPD6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29</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GPD6 OEN</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30</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GPC0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31</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GPC0 OEN</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32</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GPC1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33</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GPC1 OEN      </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34</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GPC2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35</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GPC2 OEN    </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36</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GPC3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37</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GPC3 OEN</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38</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GPC4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39</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GPC4 OEN</w:t>
            </w:r>
          </w:p>
        </w:tc>
      </w:tr>
      <w:tr w:rsidR="002155F1" w:rsidRPr="005F416C" w:rsidTr="002155F1">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40</w:t>
            </w:r>
          </w:p>
        </w:tc>
        <w:tc>
          <w:tcPr>
            <w:tcW w:w="1984"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GPC6         </w:t>
            </w:r>
          </w:p>
        </w:tc>
        <w:tc>
          <w:tcPr>
            <w:tcW w:w="6662"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bl>
    <w:p w:rsidR="0054031A" w:rsidRPr="005F416C" w:rsidRDefault="0054031A">
      <w:pPr>
        <w:rPr>
          <w:bCs/>
          <w:lang w:val="ru-RU"/>
        </w:rPr>
      </w:pPr>
      <w:r w:rsidRPr="005F416C">
        <w:rPr>
          <w:bCs/>
        </w:rPr>
        <w:br w:type="page"/>
      </w:r>
    </w:p>
    <w:p w:rsidR="0038031F" w:rsidRPr="005F416C" w:rsidRDefault="0038031F" w:rsidP="0038031F">
      <w:pPr>
        <w:pStyle w:val="afff0"/>
      </w:pPr>
      <w:r w:rsidRPr="005F416C">
        <w:t xml:space="preserve">Продолжение таблицы </w:t>
      </w:r>
      <w:r w:rsidR="00B050B4">
        <w:fldChar w:fldCharType="begin"/>
      </w:r>
      <w:r w:rsidR="00B050B4">
        <w:instrText xml:space="preserve"> REF _Ref17834128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323</w:t>
      </w:r>
      <w:r w:rsidR="00B050B4">
        <w:fldChar w:fldCharType="end"/>
      </w:r>
    </w:p>
    <w:tbl>
      <w:tblPr>
        <w:tblW w:w="0" w:type="auto"/>
        <w:tblInd w:w="392" w:type="dxa"/>
        <w:tblLook w:val="04A0" w:firstRow="1" w:lastRow="0" w:firstColumn="1" w:lastColumn="0" w:noHBand="0" w:noVBand="1"/>
      </w:tblPr>
      <w:tblGrid>
        <w:gridCol w:w="610"/>
        <w:gridCol w:w="1567"/>
        <w:gridCol w:w="7037"/>
      </w:tblGrid>
      <w:tr w:rsidR="002155F1" w:rsidRPr="005F416C" w:rsidTr="00C02D1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C02D15">
            <w:pPr>
              <w:pStyle w:val="affb"/>
              <w:jc w:val="center"/>
              <w:rPr>
                <w:b/>
                <w:i/>
              </w:rPr>
            </w:pPr>
            <w:r w:rsidRPr="005F416C">
              <w:rPr>
                <w:b/>
                <w:i/>
              </w:rPr>
              <w:t>Бит</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155F1" w:rsidRPr="005F416C" w:rsidRDefault="002155F1" w:rsidP="00C02D15">
            <w:pPr>
              <w:pStyle w:val="affb"/>
              <w:jc w:val="center"/>
              <w:rPr>
                <w:b/>
                <w:i/>
              </w:rPr>
            </w:pPr>
            <w:r w:rsidRPr="005F416C">
              <w:rPr>
                <w:b/>
                <w:i/>
              </w:rPr>
              <w:t>Внешний порт</w:t>
            </w:r>
          </w:p>
        </w:tc>
        <w:tc>
          <w:tcPr>
            <w:tcW w:w="7037" w:type="dxa"/>
            <w:tcBorders>
              <w:top w:val="single" w:sz="4" w:space="0" w:color="auto"/>
              <w:left w:val="nil"/>
              <w:bottom w:val="single" w:sz="4" w:space="0" w:color="auto"/>
              <w:right w:val="single" w:sz="4" w:space="0" w:color="auto"/>
            </w:tcBorders>
            <w:shd w:val="clear" w:color="auto" w:fill="auto"/>
            <w:noWrap/>
            <w:vAlign w:val="bottom"/>
            <w:hideMark/>
          </w:tcPr>
          <w:p w:rsidR="002155F1" w:rsidRPr="005F416C" w:rsidRDefault="002155F1" w:rsidP="00C02D15">
            <w:pPr>
              <w:pStyle w:val="affb"/>
              <w:jc w:val="center"/>
              <w:rPr>
                <w:b/>
                <w:i/>
                <w:vertAlign w:val="superscript"/>
              </w:rPr>
            </w:pPr>
            <w:r w:rsidRPr="005F416C">
              <w:rPr>
                <w:b/>
                <w:i/>
              </w:rPr>
              <w:t>Назначение</w:t>
            </w:r>
            <w:r w:rsidRPr="005F416C">
              <w:rPr>
                <w:b/>
                <w:i/>
                <w:vertAlign w:val="superscript"/>
              </w:rPr>
              <w:t>1</w:t>
            </w:r>
          </w:p>
        </w:tc>
      </w:tr>
      <w:tr w:rsidR="002155F1" w:rsidRPr="005F416C" w:rsidTr="00C02D1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C02D15">
            <w:pPr>
              <w:pStyle w:val="affb"/>
            </w:pPr>
            <w:r w:rsidRPr="005F416C">
              <w:t>41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155F1" w:rsidRPr="005F416C" w:rsidRDefault="002155F1" w:rsidP="00C02D15">
            <w:pPr>
              <w:pStyle w:val="affb"/>
            </w:pPr>
            <w:r w:rsidRPr="005F416C">
              <w:t xml:space="preserve">-            </w:t>
            </w:r>
          </w:p>
        </w:tc>
        <w:tc>
          <w:tcPr>
            <w:tcW w:w="7037" w:type="dxa"/>
            <w:tcBorders>
              <w:top w:val="single" w:sz="4" w:space="0" w:color="auto"/>
              <w:left w:val="nil"/>
              <w:bottom w:val="single" w:sz="4" w:space="0" w:color="auto"/>
              <w:right w:val="single" w:sz="4" w:space="0" w:color="auto"/>
            </w:tcBorders>
            <w:shd w:val="clear" w:color="auto" w:fill="auto"/>
            <w:noWrap/>
            <w:vAlign w:val="bottom"/>
            <w:hideMark/>
          </w:tcPr>
          <w:p w:rsidR="002155F1" w:rsidRPr="005F416C" w:rsidRDefault="002155F1" w:rsidP="00C02D15">
            <w:pPr>
              <w:pStyle w:val="affb"/>
            </w:pPr>
            <w:r w:rsidRPr="005F416C">
              <w:t xml:space="preserve">GPC6 OEN           </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42</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TD7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OUTPUT2</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43</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TD6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OUTPUT2</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44</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TD5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OUTPUT2</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45</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TD4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OUTPUT2</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46</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C1D7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C02D15">
        <w:trPr>
          <w:trHeight w:val="20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2155F1" w:rsidRPr="005F416C" w:rsidRDefault="002155F1" w:rsidP="0054031A">
            <w:pPr>
              <w:pStyle w:val="affb"/>
            </w:pPr>
            <w:r w:rsidRPr="005F416C">
              <w:t>47</w:t>
            </w:r>
          </w:p>
        </w:tc>
        <w:tc>
          <w:tcPr>
            <w:tcW w:w="0" w:type="auto"/>
            <w:tcBorders>
              <w:top w:val="nil"/>
              <w:left w:val="nil"/>
              <w:bottom w:val="single" w:sz="4" w:space="0" w:color="auto"/>
              <w:right w:val="single" w:sz="4" w:space="0" w:color="auto"/>
            </w:tcBorders>
            <w:shd w:val="clear" w:color="auto" w:fill="auto"/>
            <w:noWrap/>
            <w:vAlign w:val="center"/>
            <w:hideMark/>
          </w:tcPr>
          <w:p w:rsidR="002155F1" w:rsidRPr="005F416C" w:rsidRDefault="002155F1" w:rsidP="0054031A">
            <w:pPr>
              <w:pStyle w:val="affb"/>
            </w:pPr>
            <w:r w:rsidRPr="005F416C">
              <w:t xml:space="preserve">-            </w:t>
            </w:r>
          </w:p>
        </w:tc>
        <w:tc>
          <w:tcPr>
            <w:tcW w:w="7037" w:type="dxa"/>
            <w:tcBorders>
              <w:top w:val="nil"/>
              <w:left w:val="nil"/>
              <w:bottom w:val="single" w:sz="4" w:space="0" w:color="auto"/>
              <w:right w:val="single" w:sz="4" w:space="0" w:color="auto"/>
            </w:tcBorders>
            <w:shd w:val="clear" w:color="auto" w:fill="auto"/>
            <w:vAlign w:val="bottom"/>
            <w:hideMark/>
          </w:tcPr>
          <w:p w:rsidR="002155F1" w:rsidRPr="005F416C" w:rsidRDefault="002155F1" w:rsidP="002155F1">
            <w:pPr>
              <w:pStyle w:val="affb"/>
              <w:rPr>
                <w:lang w:val="en-US"/>
              </w:rPr>
            </w:pPr>
            <w:r w:rsidRPr="005F416C">
              <w:rPr>
                <w:lang w:val="en-US"/>
              </w:rPr>
              <w:t>C1D7, C1D6, C1D5, C1D4, C1D3, C1D2, C1D1, C1D0, OEN</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48</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C1D6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49</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C1D5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50</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C1D4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51</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C1XSTRB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52</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C1XSTRB OEN</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53</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C1D3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54</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C1D2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55</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C1D1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56</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C1D0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57</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C1XRDY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BIDIR_OBSERVE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58</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C1XRDY OEN       </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59</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C1XHOLDO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OUTPUT2</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60</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C1XHOLDI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INPUT_OBSERVE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61</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C1IS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INPUT_OBSERVE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62</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DA_CLKIP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INPUT_OBSERVE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63</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AD0_OVRP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INPUT_OBSERVE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64</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AD0_D12D13P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INPUT_OBSERVE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65</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AD0_D10D11P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INPUT_OBSERVE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66</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AD0_D8D9P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INPUT_OBSERVE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67</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AD0_CLKIP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INPUT_OBSERVE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68</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AD0_D6D7P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INPUT_OBSERVE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69</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AD0_D4D5P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INPUT_OBSERVE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70</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AD0_D2D3P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INPUT_OBSERVE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71</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AD0_D0D1P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INPUT_OBSERVE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72</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AD1_D0D1P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INPUT_OBSERVE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73</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AD1_D2D3P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INPUT_OBSERVE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74</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AD1_D4D5P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INPUT_OBSERVE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75</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AD1_D6D7P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INPUT_OBSERVE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76</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AD1_CLKIP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INPUT_OBSERVE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77</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AD1_D8D9P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INPUT_OBSERVE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78</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AD1_D10D11P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INPUT_OBSERVE</w:t>
            </w:r>
          </w:p>
        </w:tc>
      </w:tr>
      <w:tr w:rsidR="002155F1" w:rsidRPr="005F416C" w:rsidTr="00C02D15">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79</w:t>
            </w:r>
          </w:p>
        </w:tc>
        <w:tc>
          <w:tcPr>
            <w:tcW w:w="0" w:type="auto"/>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AD1_D12D13P  </w:t>
            </w:r>
          </w:p>
        </w:tc>
        <w:tc>
          <w:tcPr>
            <w:tcW w:w="7037" w:type="dxa"/>
            <w:tcBorders>
              <w:top w:val="nil"/>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INPUT_OBSERVE</w:t>
            </w:r>
          </w:p>
        </w:tc>
      </w:tr>
      <w:tr w:rsidR="002155F1" w:rsidRPr="005F416C" w:rsidTr="00C02D1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80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 xml:space="preserve">AD1_OVRP     </w:t>
            </w:r>
          </w:p>
        </w:tc>
        <w:tc>
          <w:tcPr>
            <w:tcW w:w="7037" w:type="dxa"/>
            <w:tcBorders>
              <w:top w:val="single" w:sz="4" w:space="0" w:color="auto"/>
              <w:left w:val="nil"/>
              <w:bottom w:val="single" w:sz="4" w:space="0" w:color="auto"/>
              <w:right w:val="single" w:sz="4" w:space="0" w:color="auto"/>
            </w:tcBorders>
            <w:shd w:val="clear" w:color="auto" w:fill="auto"/>
            <w:noWrap/>
            <w:vAlign w:val="bottom"/>
            <w:hideMark/>
          </w:tcPr>
          <w:p w:rsidR="002155F1" w:rsidRPr="005F416C" w:rsidRDefault="002155F1" w:rsidP="0054031A">
            <w:pPr>
              <w:pStyle w:val="affb"/>
            </w:pPr>
            <w:r w:rsidRPr="005F416C">
              <w:t>INPUT_OBSERVE</w:t>
            </w:r>
          </w:p>
        </w:tc>
      </w:tr>
      <w:tr w:rsidR="00C02D15" w:rsidRPr="005F416C" w:rsidTr="00C02D1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C02D15">
            <w:pPr>
              <w:pStyle w:val="affb"/>
            </w:pPr>
            <w:r w:rsidRPr="005F416C">
              <w:t>81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C02D15" w:rsidRPr="005F416C" w:rsidRDefault="00C02D15" w:rsidP="00C02D15">
            <w:pPr>
              <w:pStyle w:val="affb"/>
            </w:pPr>
            <w:r w:rsidRPr="005F416C">
              <w:t xml:space="preserve">AD2_OVRP     </w:t>
            </w:r>
          </w:p>
        </w:tc>
        <w:tc>
          <w:tcPr>
            <w:tcW w:w="7037" w:type="dxa"/>
            <w:tcBorders>
              <w:top w:val="single" w:sz="4" w:space="0" w:color="auto"/>
              <w:left w:val="nil"/>
              <w:bottom w:val="single" w:sz="4" w:space="0" w:color="auto"/>
              <w:right w:val="single" w:sz="4" w:space="0" w:color="auto"/>
            </w:tcBorders>
            <w:shd w:val="clear" w:color="auto" w:fill="auto"/>
            <w:noWrap/>
            <w:vAlign w:val="bottom"/>
            <w:hideMark/>
          </w:tcPr>
          <w:p w:rsidR="00C02D15" w:rsidRPr="005F416C" w:rsidRDefault="00C02D15" w:rsidP="00C02D15">
            <w:pPr>
              <w:pStyle w:val="affb"/>
            </w:pPr>
            <w:r w:rsidRPr="005F416C">
              <w:t>INPUT_OBSERVE</w:t>
            </w:r>
          </w:p>
        </w:tc>
      </w:tr>
    </w:tbl>
    <w:p w:rsidR="002155F1" w:rsidRPr="005F416C" w:rsidRDefault="002155F1" w:rsidP="002155F1">
      <w:pPr>
        <w:pStyle w:val="afff0"/>
      </w:pPr>
    </w:p>
    <w:p w:rsidR="002155F1" w:rsidRPr="005F416C" w:rsidRDefault="002155F1" w:rsidP="002155F1">
      <w:pPr>
        <w:pStyle w:val="afff0"/>
      </w:pPr>
      <w:r w:rsidRPr="005F416C">
        <w:t xml:space="preserve">Продолжение таблицы </w:t>
      </w:r>
      <w:r w:rsidR="00B050B4">
        <w:fldChar w:fldCharType="begin"/>
      </w:r>
      <w:r w:rsidR="00B050B4">
        <w:instrText xml:space="preserve"> REF _Ref17834128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323</w:t>
      </w:r>
      <w:r w:rsidR="00B050B4">
        <w:fldChar w:fldCharType="end"/>
      </w:r>
    </w:p>
    <w:tbl>
      <w:tblPr>
        <w:tblW w:w="9355" w:type="dxa"/>
        <w:tblInd w:w="392" w:type="dxa"/>
        <w:tblLayout w:type="fixed"/>
        <w:tblLook w:val="04A0" w:firstRow="1" w:lastRow="0" w:firstColumn="1" w:lastColumn="0" w:noHBand="0" w:noVBand="1"/>
      </w:tblPr>
      <w:tblGrid>
        <w:gridCol w:w="709"/>
        <w:gridCol w:w="1984"/>
        <w:gridCol w:w="6662"/>
      </w:tblGrid>
      <w:tr w:rsidR="00C02D15" w:rsidRPr="005F416C" w:rsidTr="00C02D15">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C02D15">
            <w:pPr>
              <w:pStyle w:val="affb"/>
              <w:jc w:val="center"/>
              <w:rPr>
                <w:b/>
                <w:i/>
              </w:rPr>
            </w:pPr>
            <w:r w:rsidRPr="005F416C">
              <w:rPr>
                <w:b/>
                <w:i/>
              </w:rPr>
              <w:t>Бит</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rsidR="00C02D15" w:rsidRPr="005F416C" w:rsidRDefault="00C02D15" w:rsidP="00C02D15">
            <w:pPr>
              <w:pStyle w:val="affb"/>
              <w:jc w:val="center"/>
              <w:rPr>
                <w:b/>
                <w:i/>
              </w:rPr>
            </w:pPr>
            <w:r w:rsidRPr="005F416C">
              <w:rPr>
                <w:b/>
                <w:i/>
              </w:rPr>
              <w:t>Внешний порт</w:t>
            </w:r>
          </w:p>
        </w:tc>
        <w:tc>
          <w:tcPr>
            <w:tcW w:w="6662" w:type="dxa"/>
            <w:tcBorders>
              <w:top w:val="single" w:sz="4" w:space="0" w:color="auto"/>
              <w:left w:val="nil"/>
              <w:bottom w:val="single" w:sz="4" w:space="0" w:color="auto"/>
              <w:right w:val="single" w:sz="4" w:space="0" w:color="auto"/>
            </w:tcBorders>
            <w:shd w:val="clear" w:color="auto" w:fill="auto"/>
            <w:noWrap/>
            <w:vAlign w:val="bottom"/>
            <w:hideMark/>
          </w:tcPr>
          <w:p w:rsidR="00C02D15" w:rsidRPr="005F416C" w:rsidRDefault="00C02D15" w:rsidP="00C02D15">
            <w:pPr>
              <w:pStyle w:val="affb"/>
              <w:jc w:val="center"/>
              <w:rPr>
                <w:b/>
                <w:i/>
                <w:vertAlign w:val="superscript"/>
              </w:rPr>
            </w:pPr>
            <w:r w:rsidRPr="005F416C">
              <w:rPr>
                <w:b/>
                <w:i/>
              </w:rPr>
              <w:t>Назначение</w:t>
            </w:r>
            <w:r w:rsidRPr="005F416C">
              <w:rPr>
                <w:b/>
                <w:i/>
                <w:vertAlign w:val="superscript"/>
              </w:rPr>
              <w:t>1</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82</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AD2_D12D13P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INPUT_OBSERVE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83</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AD2_D10D11P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INPUT_OBSERVE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84</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AD2_D8D9P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INPUT_OBSERVE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85</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AD2_CLKIP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INPUT_OBSERVE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86</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AD2_D6D7P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INPUT_OBSERVE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87</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AD2_D4D5P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INPUT_OBSERVE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88</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AD2_D2D3P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INPUT_OBSERVE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89</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AD2_D0D1P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INPUT_OBSERVE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90</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AD3_D0D1P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INPUT_OBSERVE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91</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AD3_D2D3P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INPUT_OBSERVE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92</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AD3_D4D5P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INPUT_OBSERVE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93</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AD3_D6D7P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INPUT_OBSERVE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94</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AD3_CLKIP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INPUT_OBSERVE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95</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AD3_D8D9P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INPUT_OBSERVE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96</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AD3_D10D11P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INPUT_OBSERVE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97</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AD3_D12D13P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INPUT_OBSERVE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98</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AD3_OVRP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INPUT_OBSERVE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99</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ADCLKP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INPUT_OBSERVE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100</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ITSTRB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INPUT_OBSERVE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101</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C0IS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INPUT_OBSERVE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102</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C0XHOLDI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INPUT_OBSERVE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103</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C0XHOLDO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OUTPUT2</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104</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C0XRDY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BIDIR_OBSERVE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105</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C0XRDY OEN</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106</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C0D0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BIDIR_OBSERVE</w:t>
            </w:r>
          </w:p>
        </w:tc>
      </w:tr>
      <w:tr w:rsidR="00C02D15" w:rsidRPr="005F416C" w:rsidTr="00C02D15">
        <w:trPr>
          <w:trHeight w:val="276"/>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C02D15" w:rsidRPr="005F416C" w:rsidRDefault="00C02D15" w:rsidP="0054031A">
            <w:pPr>
              <w:pStyle w:val="affb"/>
            </w:pPr>
            <w:r w:rsidRPr="005F416C">
              <w:t>107</w:t>
            </w:r>
          </w:p>
        </w:tc>
        <w:tc>
          <w:tcPr>
            <w:tcW w:w="1984" w:type="dxa"/>
            <w:tcBorders>
              <w:top w:val="nil"/>
              <w:left w:val="nil"/>
              <w:bottom w:val="single" w:sz="4" w:space="0" w:color="auto"/>
              <w:right w:val="single" w:sz="4" w:space="0" w:color="auto"/>
            </w:tcBorders>
            <w:shd w:val="clear" w:color="auto" w:fill="auto"/>
            <w:noWrap/>
            <w:vAlign w:val="center"/>
            <w:hideMark/>
          </w:tcPr>
          <w:p w:rsidR="00C02D15" w:rsidRPr="005F416C" w:rsidRDefault="00C02D15" w:rsidP="0054031A">
            <w:pPr>
              <w:pStyle w:val="affb"/>
            </w:pPr>
            <w:r w:rsidRPr="005F416C">
              <w:t xml:space="preserve">-            </w:t>
            </w:r>
          </w:p>
        </w:tc>
        <w:tc>
          <w:tcPr>
            <w:tcW w:w="6662" w:type="dxa"/>
            <w:tcBorders>
              <w:top w:val="nil"/>
              <w:left w:val="nil"/>
              <w:bottom w:val="single" w:sz="4" w:space="0" w:color="auto"/>
              <w:right w:val="single" w:sz="4" w:space="0" w:color="auto"/>
            </w:tcBorders>
            <w:shd w:val="clear" w:color="auto" w:fill="auto"/>
            <w:vAlign w:val="bottom"/>
            <w:hideMark/>
          </w:tcPr>
          <w:p w:rsidR="00C02D15" w:rsidRPr="005F416C" w:rsidRDefault="00C02D15" w:rsidP="0054031A">
            <w:pPr>
              <w:pStyle w:val="affb"/>
              <w:rPr>
                <w:lang w:val="en-US"/>
              </w:rPr>
            </w:pPr>
            <w:r w:rsidRPr="005F416C">
              <w:rPr>
                <w:lang w:val="en-US"/>
              </w:rPr>
              <w:t xml:space="preserve">C0D0, C0D1, C0D2, C0D3, C0D4, C0D5, C0D6, C0D7, OEN     </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108</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C0D1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BIDIR_OBSERVE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109</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C0D2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BIDIR_OBSERVE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110</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C0D3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BIDIR_OBSERVE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111</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C0XSTRB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BIDIR_OBSERVE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112</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C0XSTRB OEN</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113</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C0D4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BIDIR_OBSERVE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114</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C0D5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BIDIR_OBSERVE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115</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C0D6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BIDIR_OBSERVE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116</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C0D7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BIDIR_OBSERVE</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117</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TD0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OUTPUT2</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118</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TD1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OUTPUT2</w:t>
            </w:r>
          </w:p>
        </w:tc>
      </w:tr>
      <w:tr w:rsidR="00C02D15"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119</w:t>
            </w:r>
          </w:p>
        </w:tc>
        <w:tc>
          <w:tcPr>
            <w:tcW w:w="1984"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TD2          </w:t>
            </w:r>
          </w:p>
        </w:tc>
        <w:tc>
          <w:tcPr>
            <w:tcW w:w="6662" w:type="dxa"/>
            <w:tcBorders>
              <w:top w:val="nil"/>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OUTPUT2</w:t>
            </w:r>
          </w:p>
        </w:tc>
      </w:tr>
      <w:tr w:rsidR="00C02D15" w:rsidRPr="005F416C" w:rsidTr="00C02D15">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120</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 xml:space="preserve">TD3          </w:t>
            </w:r>
          </w:p>
        </w:tc>
        <w:tc>
          <w:tcPr>
            <w:tcW w:w="6662" w:type="dxa"/>
            <w:tcBorders>
              <w:top w:val="single" w:sz="4" w:space="0" w:color="auto"/>
              <w:left w:val="nil"/>
              <w:bottom w:val="single" w:sz="4" w:space="0" w:color="auto"/>
              <w:right w:val="single" w:sz="4" w:space="0" w:color="auto"/>
            </w:tcBorders>
            <w:shd w:val="clear" w:color="auto" w:fill="auto"/>
            <w:noWrap/>
            <w:vAlign w:val="bottom"/>
            <w:hideMark/>
          </w:tcPr>
          <w:p w:rsidR="00C02D15" w:rsidRPr="005F416C" w:rsidRDefault="00C02D15" w:rsidP="0054031A">
            <w:pPr>
              <w:pStyle w:val="affb"/>
            </w:pPr>
            <w:r w:rsidRPr="005F416C">
              <w:t>OUTPUT2</w:t>
            </w:r>
          </w:p>
        </w:tc>
      </w:tr>
      <w:tr w:rsidR="00C02D15" w:rsidRPr="005F416C" w:rsidTr="00C02D15">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2D15" w:rsidRPr="005F416C" w:rsidRDefault="00C02D15" w:rsidP="00C02D15">
            <w:pPr>
              <w:pStyle w:val="affb"/>
            </w:pPr>
            <w:r w:rsidRPr="005F416C">
              <w:t>121</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rsidR="00C02D15" w:rsidRPr="005F416C" w:rsidRDefault="00C02D15" w:rsidP="00C02D15">
            <w:pPr>
              <w:pStyle w:val="affb"/>
            </w:pPr>
            <w:r w:rsidRPr="005F416C">
              <w:t xml:space="preserve">UART0_TXD    </w:t>
            </w:r>
          </w:p>
        </w:tc>
        <w:tc>
          <w:tcPr>
            <w:tcW w:w="6662" w:type="dxa"/>
            <w:tcBorders>
              <w:top w:val="single" w:sz="4" w:space="0" w:color="auto"/>
              <w:left w:val="nil"/>
              <w:bottom w:val="single" w:sz="4" w:space="0" w:color="auto"/>
              <w:right w:val="single" w:sz="4" w:space="0" w:color="auto"/>
            </w:tcBorders>
            <w:shd w:val="clear" w:color="auto" w:fill="auto"/>
            <w:noWrap/>
            <w:vAlign w:val="bottom"/>
            <w:hideMark/>
          </w:tcPr>
          <w:p w:rsidR="00C02D15" w:rsidRPr="005F416C" w:rsidRDefault="00C02D15" w:rsidP="00C02D15">
            <w:pPr>
              <w:pStyle w:val="affb"/>
            </w:pPr>
            <w:r w:rsidRPr="005F416C">
              <w:t>OUTPUT2</w:t>
            </w:r>
          </w:p>
        </w:tc>
      </w:tr>
    </w:tbl>
    <w:p w:rsidR="00C02D15" w:rsidRPr="005F416C" w:rsidRDefault="00C02D15" w:rsidP="00C02D15">
      <w:pPr>
        <w:pStyle w:val="afff0"/>
      </w:pPr>
    </w:p>
    <w:p w:rsidR="00C02D15" w:rsidRPr="005F416C" w:rsidRDefault="00C02D15" w:rsidP="00C02D15">
      <w:pPr>
        <w:pStyle w:val="afff0"/>
      </w:pPr>
    </w:p>
    <w:p w:rsidR="00C02D15" w:rsidRPr="005F416C" w:rsidRDefault="00C02D15" w:rsidP="00C02D15">
      <w:pPr>
        <w:pStyle w:val="afff0"/>
      </w:pPr>
      <w:r w:rsidRPr="005F416C">
        <w:t xml:space="preserve">Продолжение таблицы </w:t>
      </w:r>
      <w:r w:rsidR="00B050B4">
        <w:fldChar w:fldCharType="begin"/>
      </w:r>
      <w:r w:rsidR="00B050B4">
        <w:instrText xml:space="preserve"> REF _Ref17834128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323</w:t>
      </w:r>
      <w:r w:rsidR="00B050B4">
        <w:fldChar w:fldCharType="end"/>
      </w:r>
    </w:p>
    <w:tbl>
      <w:tblPr>
        <w:tblW w:w="9214" w:type="dxa"/>
        <w:tblInd w:w="392" w:type="dxa"/>
        <w:tblLayout w:type="fixed"/>
        <w:tblLook w:val="04A0" w:firstRow="1" w:lastRow="0" w:firstColumn="1" w:lastColumn="0" w:noHBand="0" w:noVBand="1"/>
      </w:tblPr>
      <w:tblGrid>
        <w:gridCol w:w="709"/>
        <w:gridCol w:w="1984"/>
        <w:gridCol w:w="6521"/>
      </w:tblGrid>
      <w:tr w:rsidR="00B33494" w:rsidRPr="005F416C" w:rsidTr="00C02D15">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936408">
            <w:pPr>
              <w:pStyle w:val="affb"/>
              <w:jc w:val="center"/>
              <w:rPr>
                <w:b/>
                <w:i/>
              </w:rPr>
            </w:pPr>
            <w:r w:rsidRPr="005F416C">
              <w:rPr>
                <w:b/>
                <w:i/>
              </w:rPr>
              <w:t>Бит</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jc w:val="center"/>
              <w:rPr>
                <w:b/>
                <w:i/>
              </w:rPr>
            </w:pPr>
            <w:r w:rsidRPr="005F416C">
              <w:rPr>
                <w:b/>
                <w:i/>
              </w:rPr>
              <w:t>Внешний порт</w:t>
            </w:r>
          </w:p>
        </w:tc>
        <w:tc>
          <w:tcPr>
            <w:tcW w:w="6521" w:type="dxa"/>
            <w:tcBorders>
              <w:top w:val="single" w:sz="4" w:space="0" w:color="auto"/>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jc w:val="center"/>
              <w:rPr>
                <w:b/>
                <w:i/>
                <w:vertAlign w:val="superscript"/>
              </w:rPr>
            </w:pPr>
            <w:r w:rsidRPr="005F416C">
              <w:rPr>
                <w:b/>
                <w:i/>
              </w:rPr>
              <w:t>Назначение</w:t>
            </w:r>
            <w:r w:rsidRPr="005F416C">
              <w:rPr>
                <w:b/>
                <w:i/>
                <w:vertAlign w:val="superscript"/>
              </w:rPr>
              <w:t>1</w:t>
            </w:r>
          </w:p>
        </w:tc>
      </w:tr>
      <w:tr w:rsidR="00B33494" w:rsidRPr="005F416C" w:rsidTr="00C02D15">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936408">
            <w:pPr>
              <w:pStyle w:val="affb"/>
            </w:pPr>
            <w:r w:rsidRPr="005F416C">
              <w:t>122</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pPr>
            <w:r w:rsidRPr="005F416C">
              <w:t xml:space="preserve">UART0_RTS    </w:t>
            </w:r>
          </w:p>
        </w:tc>
        <w:tc>
          <w:tcPr>
            <w:tcW w:w="6521" w:type="dxa"/>
            <w:tcBorders>
              <w:top w:val="single" w:sz="4" w:space="0" w:color="auto"/>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pPr>
            <w:r w:rsidRPr="005F416C">
              <w:t>OUTPUT2</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123</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UART1_TXD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OUTPUT2</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124</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UART1_RTS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OUTPUT2</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125</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UART0_RXD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126</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UART0_CTS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127</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UART1_RXD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128</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UART1_CTS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129</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REFCLK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130</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NRST_PON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131</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BOOTM0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132</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BOOTM1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133</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BOOTM2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134</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BOOTM_NM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135</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TMODE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136</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GPA0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137</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GPA0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138</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GPA1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139</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GPA1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140</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GPA2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141</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GPA2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142</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GPA3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143</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GPA3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144</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GPA4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145</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GPA4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146</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GPA5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147</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GPA5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148</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GPA6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149</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GPA6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150</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GPA7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151</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GPA7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152</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GPB0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153</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GPB0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154</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GPB1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155</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GPB1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156</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GPB2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157</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GPB2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158</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GPB3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159</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GPB3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160</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GPB4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161</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GPB4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162</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GPB5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163</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GPB5 OEN                     </w:t>
            </w:r>
          </w:p>
        </w:tc>
      </w:tr>
    </w:tbl>
    <w:p w:rsidR="00B33494" w:rsidRPr="005F416C" w:rsidRDefault="00B33494" w:rsidP="00B33494">
      <w:pPr>
        <w:pStyle w:val="afff0"/>
      </w:pPr>
      <w:r w:rsidRPr="005F416C">
        <w:t xml:space="preserve">Продолжение таблицы </w:t>
      </w:r>
      <w:r w:rsidR="00B050B4">
        <w:fldChar w:fldCharType="begin"/>
      </w:r>
      <w:r w:rsidR="00B050B4">
        <w:instrText xml:space="preserve"> REF _Ref17834128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323</w:t>
      </w:r>
      <w:r w:rsidR="00B050B4">
        <w:fldChar w:fldCharType="end"/>
      </w:r>
    </w:p>
    <w:tbl>
      <w:tblPr>
        <w:tblW w:w="9214" w:type="dxa"/>
        <w:tblInd w:w="392" w:type="dxa"/>
        <w:tblLayout w:type="fixed"/>
        <w:tblLook w:val="04A0" w:firstRow="1" w:lastRow="0" w:firstColumn="1" w:lastColumn="0" w:noHBand="0" w:noVBand="1"/>
      </w:tblPr>
      <w:tblGrid>
        <w:gridCol w:w="709"/>
        <w:gridCol w:w="1984"/>
        <w:gridCol w:w="6521"/>
      </w:tblGrid>
      <w:tr w:rsidR="00B33494" w:rsidRPr="005F416C" w:rsidTr="00B33494">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936408">
            <w:pPr>
              <w:pStyle w:val="affb"/>
              <w:jc w:val="center"/>
              <w:rPr>
                <w:b/>
                <w:i/>
              </w:rPr>
            </w:pPr>
            <w:r w:rsidRPr="005F416C">
              <w:rPr>
                <w:b/>
                <w:i/>
              </w:rPr>
              <w:t>Бит</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jc w:val="center"/>
              <w:rPr>
                <w:b/>
                <w:i/>
              </w:rPr>
            </w:pPr>
            <w:r w:rsidRPr="005F416C">
              <w:rPr>
                <w:b/>
                <w:i/>
              </w:rPr>
              <w:t>Внешний порт</w:t>
            </w:r>
          </w:p>
        </w:tc>
        <w:tc>
          <w:tcPr>
            <w:tcW w:w="6521" w:type="dxa"/>
            <w:tcBorders>
              <w:top w:val="single" w:sz="4" w:space="0" w:color="auto"/>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jc w:val="center"/>
              <w:rPr>
                <w:b/>
                <w:i/>
                <w:vertAlign w:val="superscript"/>
              </w:rPr>
            </w:pPr>
            <w:r w:rsidRPr="005F416C">
              <w:rPr>
                <w:b/>
                <w:i/>
              </w:rPr>
              <w:t>Назначение</w:t>
            </w:r>
            <w:r w:rsidRPr="005F416C">
              <w:rPr>
                <w:b/>
                <w:i/>
                <w:vertAlign w:val="superscript"/>
              </w:rPr>
              <w:t>1</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936408">
            <w:pPr>
              <w:pStyle w:val="affb"/>
            </w:pPr>
            <w:r w:rsidRPr="005F416C">
              <w:t>164</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pPr>
            <w:r w:rsidRPr="005F416C">
              <w:t xml:space="preserve">GPB6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165</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GPB6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166</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GPB7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167</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GPB7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168</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EMI_D0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169</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EMI_D0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170</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EMI_D1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171</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EMI_D1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172</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EMI_D2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173</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EMI_D2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174</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EMI_D3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175</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EMI_D3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176</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EMI_D4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177</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EMI_D4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178</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EMI_D5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179</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EMI_D5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180</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EMI_D6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181</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EMI_D6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182</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EMI_D7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183</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EMI_D7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184</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EMI_D8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185</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EMI_D8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186</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EMI_D9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187</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EMI_D9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188</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EMI_D10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189</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EMI_D10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190</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EMI_D11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191</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EMI_D11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192</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EMI_D12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193</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EMI_D12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194</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EMI_D13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195</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EMI_D13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196</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EMI_D14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197</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EMI_D14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198</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EMI_D15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199</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EMI_D15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200</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EMI_A0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201</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EMI_A0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202</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EMI_A1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203</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EMI_A1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204</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EMI_A2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bl>
    <w:p w:rsidR="00B33494" w:rsidRPr="005F416C" w:rsidRDefault="00B33494">
      <w:pPr>
        <w:rPr>
          <w:bCs/>
          <w:lang w:val="ru-RU"/>
        </w:rPr>
      </w:pPr>
    </w:p>
    <w:p w:rsidR="00B33494" w:rsidRPr="005F416C" w:rsidRDefault="00B33494" w:rsidP="00B33494">
      <w:pPr>
        <w:pStyle w:val="afff0"/>
      </w:pPr>
      <w:r w:rsidRPr="005F416C">
        <w:t xml:space="preserve">Продолжение таблицы </w:t>
      </w:r>
      <w:r w:rsidR="00B050B4">
        <w:fldChar w:fldCharType="begin"/>
      </w:r>
      <w:r w:rsidR="00B050B4">
        <w:instrText xml:space="preserve"> REF _Ref17834128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323</w:t>
      </w:r>
      <w:r w:rsidR="00B050B4">
        <w:fldChar w:fldCharType="end"/>
      </w:r>
    </w:p>
    <w:tbl>
      <w:tblPr>
        <w:tblW w:w="9214" w:type="dxa"/>
        <w:tblInd w:w="392" w:type="dxa"/>
        <w:tblLayout w:type="fixed"/>
        <w:tblLook w:val="04A0" w:firstRow="1" w:lastRow="0" w:firstColumn="1" w:lastColumn="0" w:noHBand="0" w:noVBand="1"/>
      </w:tblPr>
      <w:tblGrid>
        <w:gridCol w:w="709"/>
        <w:gridCol w:w="1984"/>
        <w:gridCol w:w="6521"/>
      </w:tblGrid>
      <w:tr w:rsidR="00B33494" w:rsidRPr="005F416C" w:rsidTr="00B33494">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936408">
            <w:pPr>
              <w:pStyle w:val="affb"/>
              <w:jc w:val="center"/>
              <w:rPr>
                <w:b/>
                <w:i/>
              </w:rPr>
            </w:pPr>
            <w:r w:rsidRPr="005F416C">
              <w:rPr>
                <w:b/>
                <w:i/>
              </w:rPr>
              <w:t>Бит</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jc w:val="center"/>
              <w:rPr>
                <w:b/>
                <w:i/>
              </w:rPr>
            </w:pPr>
            <w:r w:rsidRPr="005F416C">
              <w:rPr>
                <w:b/>
                <w:i/>
              </w:rPr>
              <w:t>Внешний порт</w:t>
            </w:r>
          </w:p>
        </w:tc>
        <w:tc>
          <w:tcPr>
            <w:tcW w:w="6521" w:type="dxa"/>
            <w:tcBorders>
              <w:top w:val="single" w:sz="4" w:space="0" w:color="auto"/>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jc w:val="center"/>
              <w:rPr>
                <w:b/>
                <w:i/>
                <w:vertAlign w:val="superscript"/>
              </w:rPr>
            </w:pPr>
            <w:r w:rsidRPr="005F416C">
              <w:rPr>
                <w:b/>
                <w:i/>
              </w:rPr>
              <w:t>Назначение</w:t>
            </w:r>
            <w:r w:rsidRPr="005F416C">
              <w:rPr>
                <w:b/>
                <w:i/>
                <w:vertAlign w:val="superscript"/>
              </w:rPr>
              <w:t>1</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936408">
            <w:pPr>
              <w:pStyle w:val="affb"/>
            </w:pPr>
            <w:r w:rsidRPr="005F416C">
              <w:t>205</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pPr>
            <w:r w:rsidRPr="005F416C">
              <w:t>EMI_A2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206</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EMI_A3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207</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EMI_A3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208</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EMI_A4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209</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EMI_A4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210</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EMI_A5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211</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EMI_A5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212</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EMI_A6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213</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EMI_A6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214</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EMI_A7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215</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EMI_A7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216</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EMI_A8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217</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EMI_A8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218</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EMI_A9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219</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EMI_A9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220</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EMI_A10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221</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EMI_A10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222</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EMI_A11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223</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EMI_A11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224</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EMI_XWE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225</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EMI_XWE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226</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EMI_XWEA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OUTPUT3</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227</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EMI_XWEA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228</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EMI_XOE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OUTPUT3</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229</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EMI_XOE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230</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EMI_XRAS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OUTPUT3</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231</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EMI_XRAS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232</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EMI_XCAS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OUTPUT3</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233</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EMI_XCAS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234</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EMI_XHOLDO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OUTPUT2</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235</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EMI_XHOLDA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236</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EMI_XHOLDA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237</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EMI_XRDY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238</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EMI_XRDY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239</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EMI_XSTRB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240</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EMI_XSTRB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241</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EMI_XRDY_A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242</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EMI_XHOLDI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243</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EMI_SCLK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244</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EMI_XCSI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245</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EMI_BIS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bl>
    <w:p w:rsidR="00B33494" w:rsidRPr="005F416C" w:rsidRDefault="00B33494">
      <w:pPr>
        <w:rPr>
          <w:bCs/>
          <w:lang w:val="ru-RU"/>
        </w:rPr>
      </w:pPr>
    </w:p>
    <w:p w:rsidR="00B33494" w:rsidRPr="005F416C" w:rsidRDefault="00B33494" w:rsidP="00B33494">
      <w:pPr>
        <w:pStyle w:val="afff0"/>
      </w:pPr>
      <w:r w:rsidRPr="005F416C">
        <w:t xml:space="preserve">Продолжение таблицы </w:t>
      </w:r>
      <w:r w:rsidR="00B050B4">
        <w:fldChar w:fldCharType="begin"/>
      </w:r>
      <w:r w:rsidR="00B050B4">
        <w:instrText xml:space="preserve"> REF _Ref17834128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323</w:t>
      </w:r>
      <w:r w:rsidR="00B050B4">
        <w:fldChar w:fldCharType="end"/>
      </w:r>
    </w:p>
    <w:tbl>
      <w:tblPr>
        <w:tblW w:w="9214" w:type="dxa"/>
        <w:tblInd w:w="392" w:type="dxa"/>
        <w:tblLayout w:type="fixed"/>
        <w:tblLook w:val="04A0" w:firstRow="1" w:lastRow="0" w:firstColumn="1" w:lastColumn="0" w:noHBand="0" w:noVBand="1"/>
      </w:tblPr>
      <w:tblGrid>
        <w:gridCol w:w="709"/>
        <w:gridCol w:w="1984"/>
        <w:gridCol w:w="6521"/>
      </w:tblGrid>
      <w:tr w:rsidR="00B33494" w:rsidRPr="005F416C" w:rsidTr="00B33494">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936408">
            <w:pPr>
              <w:pStyle w:val="affb"/>
              <w:jc w:val="center"/>
              <w:rPr>
                <w:b/>
                <w:i/>
              </w:rPr>
            </w:pPr>
            <w:r w:rsidRPr="005F416C">
              <w:rPr>
                <w:b/>
                <w:i/>
              </w:rPr>
              <w:t>Бит</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jc w:val="center"/>
              <w:rPr>
                <w:b/>
                <w:i/>
              </w:rPr>
            </w:pPr>
            <w:r w:rsidRPr="005F416C">
              <w:rPr>
                <w:b/>
                <w:i/>
              </w:rPr>
              <w:t>Внешний порт</w:t>
            </w:r>
          </w:p>
        </w:tc>
        <w:tc>
          <w:tcPr>
            <w:tcW w:w="6521" w:type="dxa"/>
            <w:tcBorders>
              <w:top w:val="single" w:sz="4" w:space="0" w:color="auto"/>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jc w:val="center"/>
              <w:rPr>
                <w:b/>
                <w:i/>
                <w:vertAlign w:val="superscript"/>
              </w:rPr>
            </w:pPr>
            <w:r w:rsidRPr="005F416C">
              <w:rPr>
                <w:b/>
                <w:i/>
              </w:rPr>
              <w:t>Назначение</w:t>
            </w:r>
            <w:r w:rsidRPr="005F416C">
              <w:rPr>
                <w:b/>
                <w:i/>
                <w:vertAlign w:val="superscript"/>
              </w:rPr>
              <w:t>1</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936408">
            <w:pPr>
              <w:pStyle w:val="affb"/>
            </w:pPr>
            <w:r w:rsidRPr="005F416C">
              <w:t>246</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pPr>
            <w:r w:rsidRPr="005F416C">
              <w:t xml:space="preserve">EMI_XDQM0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pPr>
            <w:r w:rsidRPr="005F416C">
              <w:t>OUTPUT3</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247</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EMI_XDQM0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248</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EMI_XDQM1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OUTPUT3</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249</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EMI_XDQM1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250</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EMI_XDQM2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OUTPUT3</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251</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EMI_XDQM2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252</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EMI_XDQM3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OUTPUT3</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253</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EMI_XDQM3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254</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EMI_XCSO0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OUTPUT3</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255</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EMI_XCSO0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256</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EMI_XCSO1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OUTPUT3</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257</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EMI_XCSO1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258</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EMI_XCSO2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OUTPUT3</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259</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EMI_XCSO2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260</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EMI_XCSO3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OUTPUT3</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261</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EMI_XCSO3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262</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EMI_A12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263</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EMI_A12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264</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EMI_A13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265</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EMI_A13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266</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EMI_A14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267</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EMI_A14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268</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EMI_A15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269</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EMI_A15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270</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EMI_A16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271</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EMI_A16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272</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EMI_A17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273</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EMI_A17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274</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EMI_A18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275</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EMI_A18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276</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EMI_A19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277</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EMI_A19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278</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EMI_A20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OUTPUT3</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279</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EMI_A20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280</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EMI_A21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OUTPUT3</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281</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EMI_A21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282</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EMI_A22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OUTPUT3</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283</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EMI_A22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284</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EMI_A23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OUTPUT3</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285</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EMI_A23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286</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EMI_D16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287</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EMI_D16 OEN</w:t>
            </w:r>
          </w:p>
        </w:tc>
      </w:tr>
    </w:tbl>
    <w:p w:rsidR="00B33494" w:rsidRPr="005F416C" w:rsidRDefault="00B33494" w:rsidP="00B33494">
      <w:pPr>
        <w:pStyle w:val="afff0"/>
      </w:pPr>
      <w:r w:rsidRPr="005F416C">
        <w:t xml:space="preserve">Продолжение таблицы </w:t>
      </w:r>
      <w:r w:rsidR="00B050B4">
        <w:fldChar w:fldCharType="begin"/>
      </w:r>
      <w:r w:rsidR="00B050B4">
        <w:instrText xml:space="preserve"> REF _Ref17834128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323</w:t>
      </w:r>
      <w:r w:rsidR="00B050B4">
        <w:fldChar w:fldCharType="end"/>
      </w:r>
    </w:p>
    <w:tbl>
      <w:tblPr>
        <w:tblW w:w="9214" w:type="dxa"/>
        <w:tblInd w:w="392" w:type="dxa"/>
        <w:tblLayout w:type="fixed"/>
        <w:tblLook w:val="04A0" w:firstRow="1" w:lastRow="0" w:firstColumn="1" w:lastColumn="0" w:noHBand="0" w:noVBand="1"/>
      </w:tblPr>
      <w:tblGrid>
        <w:gridCol w:w="709"/>
        <w:gridCol w:w="1984"/>
        <w:gridCol w:w="6521"/>
      </w:tblGrid>
      <w:tr w:rsidR="00B33494" w:rsidRPr="005F416C" w:rsidTr="00B33494">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936408">
            <w:pPr>
              <w:pStyle w:val="affb"/>
              <w:jc w:val="center"/>
              <w:rPr>
                <w:b/>
                <w:i/>
              </w:rPr>
            </w:pPr>
            <w:r w:rsidRPr="005F416C">
              <w:rPr>
                <w:b/>
                <w:i/>
              </w:rPr>
              <w:t>Бит</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jc w:val="center"/>
              <w:rPr>
                <w:b/>
                <w:i/>
              </w:rPr>
            </w:pPr>
            <w:r w:rsidRPr="005F416C">
              <w:rPr>
                <w:b/>
                <w:i/>
              </w:rPr>
              <w:t>Внешний порт</w:t>
            </w:r>
          </w:p>
        </w:tc>
        <w:tc>
          <w:tcPr>
            <w:tcW w:w="6521" w:type="dxa"/>
            <w:tcBorders>
              <w:top w:val="single" w:sz="4" w:space="0" w:color="auto"/>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jc w:val="center"/>
              <w:rPr>
                <w:b/>
                <w:i/>
                <w:vertAlign w:val="superscript"/>
              </w:rPr>
            </w:pPr>
            <w:r w:rsidRPr="005F416C">
              <w:rPr>
                <w:b/>
                <w:i/>
              </w:rPr>
              <w:t>Назначение</w:t>
            </w:r>
            <w:r w:rsidRPr="005F416C">
              <w:rPr>
                <w:b/>
                <w:i/>
                <w:vertAlign w:val="superscript"/>
              </w:rPr>
              <w:t>1</w:t>
            </w:r>
          </w:p>
        </w:tc>
      </w:tr>
      <w:tr w:rsidR="00B33494" w:rsidRPr="005F416C" w:rsidTr="00B33494">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936408">
            <w:pPr>
              <w:pStyle w:val="affb"/>
            </w:pPr>
            <w:r w:rsidRPr="005F416C">
              <w:t>288</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pPr>
            <w:r w:rsidRPr="005F416C">
              <w:t xml:space="preserve">EMI_D17      </w:t>
            </w:r>
          </w:p>
        </w:tc>
        <w:tc>
          <w:tcPr>
            <w:tcW w:w="6521" w:type="dxa"/>
            <w:tcBorders>
              <w:top w:val="single" w:sz="4" w:space="0" w:color="auto"/>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289</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EMI_D17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290</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EMI_D18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291</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EMI_D18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292</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EMI_D19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293</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EMI_D19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294</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EMI_D20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295</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EMI_D20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296</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EMI_D21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297</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EMI_D21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298</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EMI_D22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299</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EMI_D22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300</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EMI_D23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301</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EMI_D23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302</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EMI_D24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303</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EMI_D24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304</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EMI_D25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305</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EMI_D25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306</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EMI_D26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307</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EMI_D26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308</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EMI_D27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309</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EMI_D27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310</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EMI_D28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311</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EMI_D28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312</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EMI_D29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313</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EMI_D29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314</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EMI_D30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315</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EMI_D30 OEN </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316</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EMI_D31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317</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EMI_D31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318</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MDC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OUTPUT2</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319</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MDIO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320</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MDIO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321</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MII_TXEN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OUTPUT2</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322</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MII_TXD0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OUTPUT2</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323</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MII_TXD1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OUTPUT2</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324</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MII_TXD2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OUTPUT2</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325</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MII_TXD3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OUTPUT2</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326</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MII_RXD0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327</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MII_RXD1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328</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MII_RXD2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329</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MII_RXD3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bl>
    <w:p w:rsidR="00B33494" w:rsidRPr="005F416C" w:rsidRDefault="00B33494" w:rsidP="00B33494">
      <w:pPr>
        <w:pStyle w:val="afff0"/>
      </w:pPr>
      <w:r w:rsidRPr="005F416C">
        <w:t xml:space="preserve">Продолжение таблицы </w:t>
      </w:r>
      <w:r w:rsidR="00B050B4">
        <w:fldChar w:fldCharType="begin"/>
      </w:r>
      <w:r w:rsidR="00B050B4">
        <w:instrText xml:space="preserve"> REF _Ref17834128 \h  \* MERGEFORMAT </w:instrText>
      </w:r>
      <w:r w:rsidR="00B050B4">
        <w:fldChar w:fldCharType="separate"/>
      </w:r>
      <w:r w:rsidR="006B386B" w:rsidRPr="005F416C">
        <w:rPr>
          <w:vanish/>
        </w:rPr>
        <w:t>Таблица</w:t>
      </w:r>
      <w:r w:rsidR="006B386B" w:rsidRPr="005F416C">
        <w:t xml:space="preserve"> </w:t>
      </w:r>
      <w:r w:rsidR="006B386B" w:rsidRPr="005F416C">
        <w:rPr>
          <w:noProof/>
        </w:rPr>
        <w:t>1</w:t>
      </w:r>
      <w:r w:rsidR="006B386B" w:rsidRPr="005F416C">
        <w:t>.</w:t>
      </w:r>
      <w:r w:rsidR="006B386B" w:rsidRPr="005F416C">
        <w:rPr>
          <w:noProof/>
        </w:rPr>
        <w:t>323</w:t>
      </w:r>
      <w:r w:rsidR="00B050B4">
        <w:fldChar w:fldCharType="end"/>
      </w:r>
    </w:p>
    <w:tbl>
      <w:tblPr>
        <w:tblW w:w="9214" w:type="dxa"/>
        <w:tblInd w:w="392" w:type="dxa"/>
        <w:tblLayout w:type="fixed"/>
        <w:tblLook w:val="04A0" w:firstRow="1" w:lastRow="0" w:firstColumn="1" w:lastColumn="0" w:noHBand="0" w:noVBand="1"/>
      </w:tblPr>
      <w:tblGrid>
        <w:gridCol w:w="709"/>
        <w:gridCol w:w="1984"/>
        <w:gridCol w:w="6521"/>
      </w:tblGrid>
      <w:tr w:rsidR="00B33494" w:rsidRPr="005F416C" w:rsidTr="00B33494">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936408">
            <w:pPr>
              <w:pStyle w:val="affb"/>
              <w:jc w:val="center"/>
              <w:rPr>
                <w:b/>
                <w:i/>
              </w:rPr>
            </w:pPr>
            <w:r w:rsidRPr="005F416C">
              <w:rPr>
                <w:b/>
                <w:i/>
              </w:rPr>
              <w:t>Бит</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jc w:val="center"/>
              <w:rPr>
                <w:b/>
                <w:i/>
              </w:rPr>
            </w:pPr>
            <w:r w:rsidRPr="005F416C">
              <w:rPr>
                <w:b/>
                <w:i/>
              </w:rPr>
              <w:t>Внешний порт</w:t>
            </w:r>
          </w:p>
        </w:tc>
        <w:tc>
          <w:tcPr>
            <w:tcW w:w="6521" w:type="dxa"/>
            <w:tcBorders>
              <w:top w:val="single" w:sz="4" w:space="0" w:color="auto"/>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jc w:val="center"/>
              <w:rPr>
                <w:b/>
                <w:i/>
                <w:vertAlign w:val="superscript"/>
              </w:rPr>
            </w:pPr>
            <w:r w:rsidRPr="005F416C">
              <w:rPr>
                <w:b/>
                <w:i/>
              </w:rPr>
              <w:t>Назначение</w:t>
            </w:r>
            <w:r w:rsidRPr="005F416C">
              <w:rPr>
                <w:b/>
                <w:i/>
                <w:vertAlign w:val="superscript"/>
              </w:rPr>
              <w:t>1</w:t>
            </w:r>
          </w:p>
        </w:tc>
      </w:tr>
      <w:tr w:rsidR="00B33494" w:rsidRPr="005F416C" w:rsidTr="00B33494">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936408">
            <w:pPr>
              <w:pStyle w:val="affb"/>
            </w:pPr>
            <w:r w:rsidRPr="005F416C">
              <w:t>330</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pPr>
            <w:r w:rsidRPr="005F416C">
              <w:t xml:space="preserve">MII_TXCLK    </w:t>
            </w:r>
          </w:p>
        </w:tc>
        <w:tc>
          <w:tcPr>
            <w:tcW w:w="6521" w:type="dxa"/>
            <w:tcBorders>
              <w:top w:val="single" w:sz="4" w:space="0" w:color="auto"/>
              <w:left w:val="nil"/>
              <w:bottom w:val="single" w:sz="4" w:space="0" w:color="auto"/>
              <w:right w:val="single" w:sz="4" w:space="0" w:color="auto"/>
            </w:tcBorders>
            <w:shd w:val="clear" w:color="auto" w:fill="auto"/>
            <w:noWrap/>
            <w:vAlign w:val="bottom"/>
            <w:hideMark/>
          </w:tcPr>
          <w:p w:rsidR="00B33494" w:rsidRPr="005F416C" w:rsidRDefault="00B33494" w:rsidP="00936408">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331</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MII_RXCLK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332</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MII_RXDV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333</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MII_RXER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334</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MII_RXCOL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335</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MII_RXCRS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336</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NRST_SYS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BIDIR_OBSERVE</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337</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NRST_SYS OEN</w:t>
            </w:r>
          </w:p>
        </w:tc>
      </w:tr>
      <w:tr w:rsidR="00B33494" w:rsidRPr="005F416C" w:rsidTr="00C02D15">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338</w:t>
            </w:r>
          </w:p>
        </w:tc>
        <w:tc>
          <w:tcPr>
            <w:tcW w:w="1984"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 xml:space="preserve">SPI0_RXD     </w:t>
            </w:r>
          </w:p>
        </w:tc>
        <w:tc>
          <w:tcPr>
            <w:tcW w:w="6521" w:type="dxa"/>
            <w:tcBorders>
              <w:top w:val="nil"/>
              <w:left w:val="nil"/>
              <w:bottom w:val="single" w:sz="4" w:space="0" w:color="auto"/>
              <w:right w:val="single" w:sz="4" w:space="0" w:color="auto"/>
            </w:tcBorders>
            <w:shd w:val="clear" w:color="auto" w:fill="auto"/>
            <w:noWrap/>
            <w:vAlign w:val="bottom"/>
            <w:hideMark/>
          </w:tcPr>
          <w:p w:rsidR="00B33494" w:rsidRPr="005F416C" w:rsidRDefault="00B33494" w:rsidP="0054031A">
            <w:pPr>
              <w:pStyle w:val="affb"/>
            </w:pPr>
            <w:r w:rsidRPr="005F416C">
              <w:t>INPUT_OBSERVE</w:t>
            </w:r>
          </w:p>
        </w:tc>
      </w:tr>
    </w:tbl>
    <w:p w:rsidR="00965992" w:rsidRPr="005F416C" w:rsidRDefault="00965992" w:rsidP="00965992">
      <w:pPr>
        <w:pStyle w:val="a9"/>
        <w:rPr>
          <w:i/>
        </w:rPr>
      </w:pPr>
    </w:p>
    <w:p w:rsidR="00965992" w:rsidRPr="005F416C" w:rsidRDefault="009B30A9" w:rsidP="009B30A9">
      <w:pPr>
        <w:pStyle w:val="a9"/>
        <w:rPr>
          <w:i/>
        </w:rPr>
      </w:pPr>
      <w:r w:rsidRPr="005F416C">
        <w:rPr>
          <w:i/>
        </w:rPr>
        <w:t xml:space="preserve">Примечание - </w:t>
      </w:r>
      <w:r w:rsidR="00965992" w:rsidRPr="005F416C">
        <w:rPr>
          <w:i/>
        </w:rPr>
        <w:t>Назначение ячейки BSCAN биту регистра граничного сканирования:</w:t>
      </w:r>
    </w:p>
    <w:p w:rsidR="00965992" w:rsidRPr="005F416C" w:rsidRDefault="009B30A9" w:rsidP="009B30A9">
      <w:pPr>
        <w:pStyle w:val="a9"/>
        <w:ind w:left="720"/>
        <w:jc w:val="left"/>
        <w:rPr>
          <w:i/>
        </w:rPr>
      </w:pPr>
      <w:r w:rsidRPr="005F416C">
        <w:rPr>
          <w:i/>
        </w:rPr>
        <w:t xml:space="preserve">   </w:t>
      </w:r>
      <w:r w:rsidR="00965992" w:rsidRPr="005F416C">
        <w:rPr>
          <w:i/>
        </w:rPr>
        <w:t>OUTPUT2 – ячейка для выходного буфера;</w:t>
      </w:r>
      <w:r w:rsidR="00965992" w:rsidRPr="005F416C">
        <w:rPr>
          <w:i/>
        </w:rPr>
        <w:br/>
      </w:r>
      <w:r w:rsidR="00965992" w:rsidRPr="005F416C">
        <w:rPr>
          <w:i/>
        </w:rPr>
        <w:tab/>
        <w:t xml:space="preserve">OUTPUT3 – </w:t>
      </w:r>
      <w:r w:rsidR="008063B6" w:rsidRPr="005F416C">
        <w:rPr>
          <w:i/>
        </w:rPr>
        <w:t>ячейка для выходного буфера с треть</w:t>
      </w:r>
      <w:r w:rsidR="00965992" w:rsidRPr="005F416C">
        <w:rPr>
          <w:i/>
        </w:rPr>
        <w:t>им состоянием;</w:t>
      </w:r>
      <w:r w:rsidR="00965992" w:rsidRPr="005F416C">
        <w:rPr>
          <w:i/>
        </w:rPr>
        <w:br/>
      </w:r>
      <w:r w:rsidR="00965992" w:rsidRPr="005F416C">
        <w:rPr>
          <w:i/>
        </w:rPr>
        <w:tab/>
        <w:t>INPUT_OBSERVE – ячейка для входного буфера без мультиплексора на функциональный вход;</w:t>
      </w:r>
      <w:r w:rsidR="00965992" w:rsidRPr="005F416C">
        <w:rPr>
          <w:i/>
        </w:rPr>
        <w:br/>
        <w:t xml:space="preserve"> </w:t>
      </w:r>
      <w:r w:rsidR="00965992" w:rsidRPr="005F416C">
        <w:rPr>
          <w:i/>
        </w:rPr>
        <w:tab/>
        <w:t>BIDIR_OBSERVE – ячейка для двунаправленного буфера без мультиплексора на функциональный вход;</w:t>
      </w:r>
      <w:r w:rsidR="00965992" w:rsidRPr="005F416C">
        <w:rPr>
          <w:i/>
        </w:rPr>
        <w:br/>
        <w:t xml:space="preserve"> </w:t>
      </w:r>
      <w:r w:rsidR="00965992" w:rsidRPr="005F416C">
        <w:rPr>
          <w:i/>
        </w:rPr>
        <w:tab/>
        <w:t>&lt;имя порта&gt; OEN – ячейка управления выдачей выходного сигнала (активный уровень – низкий).</w:t>
      </w:r>
    </w:p>
    <w:p w:rsidR="005E5004" w:rsidRPr="005F416C" w:rsidRDefault="005E5004" w:rsidP="00965992">
      <w:pPr>
        <w:pStyle w:val="a9"/>
        <w:rPr>
          <w:i/>
        </w:rPr>
      </w:pPr>
    </w:p>
    <w:p w:rsidR="004549F7" w:rsidRPr="005F416C" w:rsidRDefault="004549F7" w:rsidP="00965992">
      <w:pPr>
        <w:pStyle w:val="a9"/>
        <w:rPr>
          <w:b/>
        </w:rPr>
      </w:pPr>
      <w:bookmarkStart w:id="1439" w:name="_Toc524594419"/>
      <w:r w:rsidRPr="005F416C">
        <w:br w:type="page"/>
      </w:r>
    </w:p>
    <w:p w:rsidR="005E5004" w:rsidRPr="005F416C" w:rsidRDefault="00544834" w:rsidP="005E5004">
      <w:pPr>
        <w:pStyle w:val="4"/>
        <w:rPr>
          <w:lang w:val="ru-RU"/>
        </w:rPr>
      </w:pPr>
      <w:bookmarkStart w:id="1440" w:name="_Toc32248302"/>
      <w:bookmarkEnd w:id="1439"/>
      <w:r w:rsidRPr="005F416C">
        <w:rPr>
          <w:lang w:val="ru-RU"/>
        </w:rPr>
        <w:t xml:space="preserve">Последовательный порт доступа для тестовых и отладочных данных </w:t>
      </w:r>
      <w:r w:rsidRPr="005F416C">
        <w:rPr>
          <w:lang w:val="en-US"/>
        </w:rPr>
        <w:t>DAP</w:t>
      </w:r>
      <w:bookmarkEnd w:id="1440"/>
    </w:p>
    <w:p w:rsidR="004549F7" w:rsidRPr="005F416C" w:rsidRDefault="004549F7" w:rsidP="004549F7">
      <w:pPr>
        <w:pStyle w:val="a9"/>
      </w:pPr>
      <w:r w:rsidRPr="005F416C">
        <w:t xml:space="preserve">Данный порт реализован на основе </w:t>
      </w:r>
      <w:r w:rsidRPr="005F416C">
        <w:rPr>
          <w:lang w:val="en-US"/>
        </w:rPr>
        <w:t>JTAG</w:t>
      </w:r>
      <w:r w:rsidR="00544834" w:rsidRPr="005F416C">
        <w:t>/</w:t>
      </w:r>
      <w:r w:rsidR="00544834" w:rsidRPr="005F416C">
        <w:rPr>
          <w:lang w:val="en-US"/>
        </w:rPr>
        <w:t>SWD</w:t>
      </w:r>
      <w:r w:rsidRPr="005F416C">
        <w:t xml:space="preserve">-порта и может выполнять задачи мониторинга и отладки на основе технологии </w:t>
      </w:r>
      <w:r w:rsidRPr="005F416C">
        <w:rPr>
          <w:lang w:val="en-US"/>
        </w:rPr>
        <w:t>CoreSight</w:t>
      </w:r>
      <w:r w:rsidRPr="005F416C">
        <w:t xml:space="preserve"> фирмы ARM ltd с помощью штатных аппаратных и программных средств указанной фирмы.  С помощью порта можно реализовать следующие действия:</w:t>
      </w:r>
    </w:p>
    <w:p w:rsidR="004549F7" w:rsidRPr="005F416C" w:rsidRDefault="004549F7" w:rsidP="00883F80">
      <w:pPr>
        <w:pStyle w:val="a7"/>
        <w:numPr>
          <w:ilvl w:val="0"/>
          <w:numId w:val="166"/>
        </w:numPr>
        <w:ind w:left="969" w:hanging="357"/>
      </w:pPr>
      <w:r w:rsidRPr="005F416C">
        <w:t>cистемный сброс</w:t>
      </w:r>
      <w:r w:rsidRPr="005F416C">
        <w:rPr>
          <w:lang w:val="en-US"/>
        </w:rPr>
        <w:t>;</w:t>
      </w:r>
    </w:p>
    <w:p w:rsidR="004549F7" w:rsidRPr="005F416C" w:rsidRDefault="004549F7" w:rsidP="00883F80">
      <w:pPr>
        <w:pStyle w:val="a7"/>
        <w:numPr>
          <w:ilvl w:val="0"/>
          <w:numId w:val="166"/>
        </w:numPr>
        <w:ind w:left="969" w:hanging="357"/>
        <w:rPr>
          <w:lang w:val="ru-RU"/>
        </w:rPr>
      </w:pPr>
      <w:r w:rsidRPr="005F416C">
        <w:rPr>
          <w:lang w:val="ru-RU"/>
        </w:rPr>
        <w:t>изменение частоты работы процессорных ядер;</w:t>
      </w:r>
    </w:p>
    <w:p w:rsidR="004549F7" w:rsidRPr="005F416C" w:rsidRDefault="004549F7" w:rsidP="00883F80">
      <w:pPr>
        <w:pStyle w:val="a7"/>
        <w:numPr>
          <w:ilvl w:val="0"/>
          <w:numId w:val="166"/>
        </w:numPr>
        <w:ind w:left="969" w:hanging="357"/>
      </w:pPr>
      <w:r w:rsidRPr="005F416C">
        <w:rPr>
          <w:lang w:val="ru-RU"/>
        </w:rPr>
        <w:t xml:space="preserve">запись начальных данных и программ во внутреннюю </w:t>
      </w:r>
      <w:r w:rsidRPr="005F416C">
        <w:t>память микросхемы</w:t>
      </w:r>
      <w:r w:rsidRPr="005F416C">
        <w:rPr>
          <w:lang w:val="en-US"/>
        </w:rPr>
        <w:t>;</w:t>
      </w:r>
    </w:p>
    <w:p w:rsidR="004549F7" w:rsidRPr="005F416C" w:rsidRDefault="004549F7" w:rsidP="00883F80">
      <w:pPr>
        <w:pStyle w:val="a7"/>
        <w:numPr>
          <w:ilvl w:val="0"/>
          <w:numId w:val="166"/>
        </w:numPr>
        <w:ind w:left="969" w:hanging="357"/>
        <w:rPr>
          <w:lang w:val="ru-RU"/>
        </w:rPr>
      </w:pPr>
      <w:r w:rsidRPr="005F416C">
        <w:rPr>
          <w:lang w:val="ru-RU"/>
        </w:rPr>
        <w:t>проверку корректности выполнения программ с помощью чтения результата из внутренней памяти микросхемы;</w:t>
      </w:r>
    </w:p>
    <w:p w:rsidR="004549F7" w:rsidRPr="005F416C" w:rsidRDefault="004549F7" w:rsidP="00883F80">
      <w:pPr>
        <w:pStyle w:val="a7"/>
        <w:numPr>
          <w:ilvl w:val="0"/>
          <w:numId w:val="166"/>
        </w:numPr>
        <w:ind w:left="969" w:hanging="357"/>
        <w:rPr>
          <w:lang w:val="ru-RU"/>
        </w:rPr>
      </w:pPr>
      <w:r w:rsidRPr="005F416C">
        <w:rPr>
          <w:lang w:val="ru-RU"/>
        </w:rPr>
        <w:t xml:space="preserve">пошаговую отладка программ и их трассировка на ядре </w:t>
      </w:r>
      <w:r w:rsidRPr="005F416C">
        <w:rPr>
          <w:lang w:val="en-US"/>
        </w:rPr>
        <w:t>ARM</w:t>
      </w:r>
      <w:r w:rsidRPr="005F416C">
        <w:rPr>
          <w:lang w:val="ru-RU"/>
        </w:rPr>
        <w:t xml:space="preserve"> </w:t>
      </w:r>
      <w:r w:rsidRPr="005F416C">
        <w:rPr>
          <w:lang w:val="en-US"/>
        </w:rPr>
        <w:t>Cortex</w:t>
      </w:r>
      <w:r w:rsidRPr="005F416C">
        <w:rPr>
          <w:lang w:val="ru-RU"/>
        </w:rPr>
        <w:t>-</w:t>
      </w:r>
      <w:r w:rsidRPr="005F416C">
        <w:rPr>
          <w:lang w:val="en-US"/>
        </w:rPr>
        <w:t>A</w:t>
      </w:r>
      <w:r w:rsidRPr="005F416C">
        <w:rPr>
          <w:lang w:val="ru-RU"/>
        </w:rPr>
        <w:t>5.</w:t>
      </w:r>
    </w:p>
    <w:p w:rsidR="004549F7" w:rsidRPr="005F416C" w:rsidRDefault="004549F7" w:rsidP="004549F7">
      <w:pPr>
        <w:pStyle w:val="5"/>
        <w:rPr>
          <w:lang w:val="ru-RU"/>
        </w:rPr>
      </w:pPr>
      <w:bookmarkStart w:id="1441" w:name="_Toc499129483"/>
      <w:r w:rsidRPr="005F416C">
        <w:rPr>
          <w:lang w:val="ru-RU"/>
        </w:rPr>
        <w:t xml:space="preserve">Внешние выводы последовательного порта доступа для тестовых и отладочных данных </w:t>
      </w:r>
      <w:r w:rsidRPr="005F416C">
        <w:rPr>
          <w:lang w:val="en-US"/>
        </w:rPr>
        <w:t>DAP</w:t>
      </w:r>
      <w:bookmarkEnd w:id="1441"/>
    </w:p>
    <w:p w:rsidR="004549F7" w:rsidRPr="005F416C" w:rsidRDefault="004549F7" w:rsidP="004549F7">
      <w:pPr>
        <w:pStyle w:val="a9"/>
      </w:pPr>
      <w:r w:rsidRPr="005F416C">
        <w:t xml:space="preserve">В таблице  </w:t>
      </w:r>
      <w:r w:rsidR="00F536E7" w:rsidRPr="005F416C">
        <w:t xml:space="preserve">1.324 </w:t>
      </w:r>
      <w:r w:rsidRPr="005F416C">
        <w:t xml:space="preserve">приведен список внешних выводов, относящихся к последовательному порту. </w:t>
      </w:r>
    </w:p>
    <w:p w:rsidR="004549F7" w:rsidRPr="005F416C" w:rsidRDefault="004549F7" w:rsidP="004549F7">
      <w:pPr>
        <w:pStyle w:val="afff0"/>
      </w:pPr>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B386B" w:rsidRPr="005F416C">
        <w:rPr>
          <w:noProof/>
        </w:rPr>
        <w:t>1</w:t>
      </w:r>
      <w:r w:rsidR="008A68E7" w:rsidRPr="005F416C">
        <w:rPr>
          <w:noProof/>
        </w:rPr>
        <w:fldChar w:fldCharType="end"/>
      </w:r>
      <w:r w:rsidR="00F536E7" w:rsidRPr="005F416C">
        <w:t>.324</w:t>
      </w:r>
      <w:r w:rsidRPr="005F416C">
        <w:t xml:space="preserve"> – Выводы микросхемы, относящиеся к</w:t>
      </w:r>
      <w:r w:rsidRPr="005F416C">
        <w:rPr>
          <w:szCs w:val="24"/>
        </w:rPr>
        <w:t xml:space="preserve"> последовательному порту </w:t>
      </w:r>
      <w:r w:rsidRPr="005F416C">
        <w:t>доступа для тестовых и отладочных данных DAP</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883"/>
        <w:gridCol w:w="1417"/>
        <w:gridCol w:w="5215"/>
      </w:tblGrid>
      <w:tr w:rsidR="004549F7" w:rsidRPr="005F416C" w:rsidTr="004549F7">
        <w:trPr>
          <w:trHeight w:val="407"/>
          <w:jc w:val="center"/>
        </w:trPr>
        <w:tc>
          <w:tcPr>
            <w:tcW w:w="1883" w:type="dxa"/>
            <w:tcBorders>
              <w:top w:val="single" w:sz="12" w:space="0" w:color="auto"/>
              <w:bottom w:val="single" w:sz="12" w:space="0" w:color="auto"/>
            </w:tcBorders>
          </w:tcPr>
          <w:p w:rsidR="004549F7" w:rsidRPr="005F416C" w:rsidRDefault="004549F7" w:rsidP="00544834">
            <w:pPr>
              <w:pStyle w:val="affb"/>
              <w:jc w:val="center"/>
              <w:rPr>
                <w:b/>
              </w:rPr>
            </w:pPr>
            <w:r w:rsidRPr="005F416C">
              <w:rPr>
                <w:b/>
              </w:rPr>
              <w:t>Вывод</w:t>
            </w:r>
          </w:p>
        </w:tc>
        <w:tc>
          <w:tcPr>
            <w:tcW w:w="1417" w:type="dxa"/>
            <w:tcBorders>
              <w:top w:val="single" w:sz="12" w:space="0" w:color="auto"/>
              <w:bottom w:val="single" w:sz="12" w:space="0" w:color="auto"/>
            </w:tcBorders>
          </w:tcPr>
          <w:p w:rsidR="004549F7" w:rsidRPr="005F416C" w:rsidRDefault="004549F7" w:rsidP="00544834">
            <w:pPr>
              <w:pStyle w:val="affb"/>
              <w:jc w:val="center"/>
              <w:rPr>
                <w:b/>
              </w:rPr>
            </w:pPr>
            <w:r w:rsidRPr="005F416C">
              <w:rPr>
                <w:b/>
              </w:rPr>
              <w:t>Тип буфера</w:t>
            </w:r>
          </w:p>
        </w:tc>
        <w:tc>
          <w:tcPr>
            <w:tcW w:w="5215" w:type="dxa"/>
            <w:tcBorders>
              <w:top w:val="single" w:sz="12" w:space="0" w:color="auto"/>
              <w:bottom w:val="single" w:sz="12" w:space="0" w:color="auto"/>
            </w:tcBorders>
          </w:tcPr>
          <w:p w:rsidR="004549F7" w:rsidRPr="005F416C" w:rsidRDefault="004549F7" w:rsidP="00544834">
            <w:pPr>
              <w:pStyle w:val="affb"/>
              <w:jc w:val="center"/>
              <w:rPr>
                <w:b/>
              </w:rPr>
            </w:pPr>
            <w:r w:rsidRPr="005F416C">
              <w:rPr>
                <w:b/>
              </w:rPr>
              <w:t>Примечание</w:t>
            </w:r>
          </w:p>
        </w:tc>
      </w:tr>
      <w:tr w:rsidR="004549F7" w:rsidRPr="005F416C" w:rsidTr="004549F7">
        <w:trPr>
          <w:trHeight w:val="20"/>
          <w:jc w:val="center"/>
        </w:trPr>
        <w:tc>
          <w:tcPr>
            <w:tcW w:w="1883" w:type="dxa"/>
            <w:tcBorders>
              <w:top w:val="single" w:sz="12" w:space="0" w:color="auto"/>
              <w:left w:val="single" w:sz="12" w:space="0" w:color="auto"/>
              <w:bottom w:val="single" w:sz="4" w:space="0" w:color="auto"/>
            </w:tcBorders>
            <w:vAlign w:val="center"/>
          </w:tcPr>
          <w:p w:rsidR="004549F7" w:rsidRPr="005F416C" w:rsidRDefault="00544834" w:rsidP="00544834">
            <w:pPr>
              <w:pStyle w:val="affb"/>
            </w:pPr>
            <w:r w:rsidRPr="005F416C">
              <w:t>JTDO</w:t>
            </w:r>
          </w:p>
        </w:tc>
        <w:tc>
          <w:tcPr>
            <w:tcW w:w="1417" w:type="dxa"/>
            <w:tcBorders>
              <w:top w:val="single" w:sz="12" w:space="0" w:color="auto"/>
              <w:bottom w:val="single" w:sz="4" w:space="0" w:color="auto"/>
            </w:tcBorders>
            <w:vAlign w:val="center"/>
          </w:tcPr>
          <w:p w:rsidR="004549F7" w:rsidRPr="005F416C" w:rsidRDefault="004549F7" w:rsidP="00544834">
            <w:pPr>
              <w:pStyle w:val="affb"/>
            </w:pPr>
            <w:r w:rsidRPr="005F416C">
              <w:t>O(Z)</w:t>
            </w:r>
          </w:p>
        </w:tc>
        <w:tc>
          <w:tcPr>
            <w:tcW w:w="5215" w:type="dxa"/>
            <w:tcBorders>
              <w:top w:val="single" w:sz="12" w:space="0" w:color="auto"/>
              <w:bottom w:val="single" w:sz="4" w:space="0" w:color="auto"/>
              <w:right w:val="single" w:sz="12" w:space="0" w:color="auto"/>
            </w:tcBorders>
            <w:vAlign w:val="center"/>
          </w:tcPr>
          <w:p w:rsidR="004549F7" w:rsidRPr="005F416C" w:rsidRDefault="004549F7" w:rsidP="00544834">
            <w:pPr>
              <w:pStyle w:val="affb"/>
            </w:pPr>
            <w:r w:rsidRPr="005F416C">
              <w:t xml:space="preserve">Выход данных </w:t>
            </w:r>
            <w:r w:rsidR="00544834" w:rsidRPr="005F416C">
              <w:t>последовательного порта DAP</w:t>
            </w:r>
          </w:p>
        </w:tc>
      </w:tr>
      <w:tr w:rsidR="004549F7" w:rsidRPr="005F416C" w:rsidTr="004549F7">
        <w:trPr>
          <w:trHeight w:val="20"/>
          <w:jc w:val="center"/>
        </w:trPr>
        <w:tc>
          <w:tcPr>
            <w:tcW w:w="1883" w:type="dxa"/>
            <w:tcBorders>
              <w:top w:val="single" w:sz="4" w:space="0" w:color="auto"/>
              <w:left w:val="single" w:sz="12" w:space="0" w:color="auto"/>
              <w:bottom w:val="single" w:sz="4" w:space="0" w:color="auto"/>
            </w:tcBorders>
            <w:vAlign w:val="center"/>
          </w:tcPr>
          <w:p w:rsidR="004549F7" w:rsidRPr="005F416C" w:rsidRDefault="00544834" w:rsidP="00544834">
            <w:pPr>
              <w:pStyle w:val="affb"/>
            </w:pPr>
            <w:r w:rsidRPr="005F416C">
              <w:t>JTDI</w:t>
            </w:r>
          </w:p>
        </w:tc>
        <w:tc>
          <w:tcPr>
            <w:tcW w:w="1417" w:type="dxa"/>
            <w:tcBorders>
              <w:top w:val="single" w:sz="4" w:space="0" w:color="auto"/>
              <w:bottom w:val="single" w:sz="4" w:space="0" w:color="auto"/>
            </w:tcBorders>
            <w:vAlign w:val="center"/>
          </w:tcPr>
          <w:p w:rsidR="004549F7" w:rsidRPr="005F416C" w:rsidRDefault="004549F7" w:rsidP="00544834">
            <w:pPr>
              <w:pStyle w:val="affb"/>
            </w:pPr>
            <w:r w:rsidRPr="005F416C">
              <w:t>I</w:t>
            </w:r>
          </w:p>
        </w:tc>
        <w:tc>
          <w:tcPr>
            <w:tcW w:w="5215" w:type="dxa"/>
            <w:tcBorders>
              <w:top w:val="single" w:sz="4" w:space="0" w:color="auto"/>
              <w:bottom w:val="single" w:sz="4" w:space="0" w:color="auto"/>
              <w:right w:val="single" w:sz="12" w:space="0" w:color="auto"/>
            </w:tcBorders>
            <w:vAlign w:val="center"/>
          </w:tcPr>
          <w:p w:rsidR="004549F7" w:rsidRPr="005F416C" w:rsidRDefault="004549F7" w:rsidP="00544834">
            <w:pPr>
              <w:pStyle w:val="affb"/>
            </w:pPr>
            <w:r w:rsidRPr="005F416C">
              <w:t xml:space="preserve">Вход данных </w:t>
            </w:r>
            <w:r w:rsidR="00544834" w:rsidRPr="005F416C">
              <w:t>последовательного порта DAP</w:t>
            </w:r>
            <w:r w:rsidRPr="005F416C">
              <w:t xml:space="preserve">                                 </w:t>
            </w:r>
          </w:p>
        </w:tc>
      </w:tr>
      <w:tr w:rsidR="004549F7" w:rsidRPr="005F416C" w:rsidTr="004549F7">
        <w:trPr>
          <w:trHeight w:val="20"/>
          <w:jc w:val="center"/>
        </w:trPr>
        <w:tc>
          <w:tcPr>
            <w:tcW w:w="1883" w:type="dxa"/>
            <w:tcBorders>
              <w:top w:val="single" w:sz="4" w:space="0" w:color="auto"/>
              <w:left w:val="single" w:sz="12" w:space="0" w:color="auto"/>
              <w:bottom w:val="single" w:sz="4" w:space="0" w:color="auto"/>
            </w:tcBorders>
            <w:vAlign w:val="center"/>
          </w:tcPr>
          <w:p w:rsidR="004549F7" w:rsidRPr="005F416C" w:rsidRDefault="00544834" w:rsidP="00544834">
            <w:pPr>
              <w:pStyle w:val="affb"/>
            </w:pPr>
            <w:r w:rsidRPr="005F416C">
              <w:t>JTCK</w:t>
            </w:r>
          </w:p>
        </w:tc>
        <w:tc>
          <w:tcPr>
            <w:tcW w:w="1417" w:type="dxa"/>
            <w:tcBorders>
              <w:top w:val="single" w:sz="4" w:space="0" w:color="auto"/>
              <w:bottom w:val="single" w:sz="4" w:space="0" w:color="auto"/>
            </w:tcBorders>
            <w:vAlign w:val="center"/>
          </w:tcPr>
          <w:p w:rsidR="004549F7" w:rsidRPr="005F416C" w:rsidRDefault="004549F7" w:rsidP="00544834">
            <w:pPr>
              <w:pStyle w:val="affb"/>
            </w:pPr>
            <w:r w:rsidRPr="005F416C">
              <w:t>I</w:t>
            </w:r>
          </w:p>
        </w:tc>
        <w:tc>
          <w:tcPr>
            <w:tcW w:w="5215" w:type="dxa"/>
            <w:tcBorders>
              <w:top w:val="single" w:sz="4" w:space="0" w:color="auto"/>
              <w:bottom w:val="single" w:sz="4" w:space="0" w:color="auto"/>
              <w:right w:val="single" w:sz="12" w:space="0" w:color="auto"/>
            </w:tcBorders>
            <w:vAlign w:val="center"/>
          </w:tcPr>
          <w:p w:rsidR="004549F7" w:rsidRPr="005F416C" w:rsidRDefault="004549F7" w:rsidP="00544834">
            <w:pPr>
              <w:pStyle w:val="affb"/>
            </w:pPr>
            <w:r w:rsidRPr="005F416C">
              <w:t xml:space="preserve">Тактовый сигнал </w:t>
            </w:r>
            <w:r w:rsidR="00544834" w:rsidRPr="005F416C">
              <w:t>последовательного порта DAP</w:t>
            </w:r>
          </w:p>
        </w:tc>
      </w:tr>
      <w:tr w:rsidR="004549F7" w:rsidRPr="005F416C" w:rsidTr="004549F7">
        <w:trPr>
          <w:trHeight w:val="20"/>
          <w:jc w:val="center"/>
        </w:trPr>
        <w:tc>
          <w:tcPr>
            <w:tcW w:w="1883" w:type="dxa"/>
            <w:tcBorders>
              <w:top w:val="single" w:sz="4" w:space="0" w:color="auto"/>
              <w:left w:val="single" w:sz="12" w:space="0" w:color="auto"/>
              <w:bottom w:val="single" w:sz="4" w:space="0" w:color="auto"/>
            </w:tcBorders>
            <w:vAlign w:val="center"/>
          </w:tcPr>
          <w:p w:rsidR="004549F7" w:rsidRPr="005F416C" w:rsidRDefault="00544834" w:rsidP="00544834">
            <w:pPr>
              <w:pStyle w:val="affb"/>
            </w:pPr>
            <w:r w:rsidRPr="005F416C">
              <w:t>JTMS</w:t>
            </w:r>
          </w:p>
        </w:tc>
        <w:tc>
          <w:tcPr>
            <w:tcW w:w="1417" w:type="dxa"/>
            <w:tcBorders>
              <w:top w:val="single" w:sz="4" w:space="0" w:color="auto"/>
              <w:bottom w:val="single" w:sz="4" w:space="0" w:color="auto"/>
            </w:tcBorders>
            <w:vAlign w:val="center"/>
          </w:tcPr>
          <w:p w:rsidR="004549F7" w:rsidRPr="005F416C" w:rsidRDefault="004549F7" w:rsidP="00544834">
            <w:pPr>
              <w:pStyle w:val="affb"/>
            </w:pPr>
            <w:r w:rsidRPr="005F416C">
              <w:t>I/O</w:t>
            </w:r>
          </w:p>
        </w:tc>
        <w:tc>
          <w:tcPr>
            <w:tcW w:w="5215" w:type="dxa"/>
            <w:tcBorders>
              <w:top w:val="single" w:sz="4" w:space="0" w:color="auto"/>
              <w:bottom w:val="single" w:sz="4" w:space="0" w:color="auto"/>
              <w:right w:val="single" w:sz="12" w:space="0" w:color="auto"/>
            </w:tcBorders>
            <w:vAlign w:val="center"/>
          </w:tcPr>
          <w:p w:rsidR="004549F7" w:rsidRPr="005F416C" w:rsidRDefault="004549F7" w:rsidP="00544834">
            <w:pPr>
              <w:pStyle w:val="affb"/>
            </w:pPr>
            <w:r w:rsidRPr="005F416C">
              <w:t xml:space="preserve">Выбор режима работы </w:t>
            </w:r>
            <w:r w:rsidR="00544834" w:rsidRPr="005F416C">
              <w:t>последовательного порта DAP</w:t>
            </w:r>
            <w:r w:rsidRPr="005F416C">
              <w:t xml:space="preserve">                    </w:t>
            </w:r>
          </w:p>
        </w:tc>
      </w:tr>
      <w:tr w:rsidR="004549F7" w:rsidRPr="005F416C" w:rsidTr="004549F7">
        <w:trPr>
          <w:trHeight w:val="20"/>
          <w:jc w:val="center"/>
        </w:trPr>
        <w:tc>
          <w:tcPr>
            <w:tcW w:w="1883" w:type="dxa"/>
            <w:tcBorders>
              <w:top w:val="single" w:sz="4" w:space="0" w:color="auto"/>
              <w:left w:val="single" w:sz="12" w:space="0" w:color="auto"/>
              <w:bottom w:val="single" w:sz="4" w:space="0" w:color="auto"/>
            </w:tcBorders>
            <w:vAlign w:val="center"/>
          </w:tcPr>
          <w:p w:rsidR="004549F7" w:rsidRPr="005F416C" w:rsidRDefault="00544834" w:rsidP="00544834">
            <w:pPr>
              <w:pStyle w:val="affb"/>
            </w:pPr>
            <w:r w:rsidRPr="005F416C">
              <w:t>JTRSTN</w:t>
            </w:r>
          </w:p>
        </w:tc>
        <w:tc>
          <w:tcPr>
            <w:tcW w:w="1417" w:type="dxa"/>
            <w:tcBorders>
              <w:top w:val="single" w:sz="4" w:space="0" w:color="auto"/>
              <w:bottom w:val="single" w:sz="4" w:space="0" w:color="auto"/>
            </w:tcBorders>
            <w:vAlign w:val="center"/>
          </w:tcPr>
          <w:p w:rsidR="004549F7" w:rsidRPr="005F416C" w:rsidRDefault="004549F7" w:rsidP="00544834">
            <w:pPr>
              <w:pStyle w:val="affb"/>
            </w:pPr>
            <w:r w:rsidRPr="005F416C">
              <w:t>I</w:t>
            </w:r>
          </w:p>
        </w:tc>
        <w:tc>
          <w:tcPr>
            <w:tcW w:w="5215" w:type="dxa"/>
            <w:tcBorders>
              <w:top w:val="single" w:sz="4" w:space="0" w:color="auto"/>
              <w:bottom w:val="single" w:sz="4" w:space="0" w:color="auto"/>
              <w:right w:val="single" w:sz="12" w:space="0" w:color="auto"/>
            </w:tcBorders>
            <w:vAlign w:val="center"/>
          </w:tcPr>
          <w:p w:rsidR="004549F7" w:rsidRPr="005F416C" w:rsidRDefault="004549F7" w:rsidP="00544834">
            <w:pPr>
              <w:pStyle w:val="affb"/>
            </w:pPr>
            <w:r w:rsidRPr="005F416C">
              <w:t xml:space="preserve">Сброс </w:t>
            </w:r>
            <w:r w:rsidR="00544834" w:rsidRPr="005F416C">
              <w:t>последовательного порта DAP</w:t>
            </w:r>
            <w:r w:rsidRPr="005F416C">
              <w:t xml:space="preserve">                        </w:t>
            </w:r>
          </w:p>
        </w:tc>
      </w:tr>
      <w:tr w:rsidR="004549F7" w:rsidRPr="005F416C" w:rsidTr="004549F7">
        <w:trPr>
          <w:trHeight w:val="20"/>
          <w:jc w:val="center"/>
        </w:trPr>
        <w:tc>
          <w:tcPr>
            <w:tcW w:w="1883" w:type="dxa"/>
            <w:tcBorders>
              <w:top w:val="single" w:sz="4" w:space="0" w:color="auto"/>
              <w:left w:val="single" w:sz="12" w:space="0" w:color="auto"/>
              <w:bottom w:val="single" w:sz="12" w:space="0" w:color="auto"/>
            </w:tcBorders>
          </w:tcPr>
          <w:p w:rsidR="004549F7" w:rsidRPr="005F416C" w:rsidRDefault="00544834" w:rsidP="00544834">
            <w:pPr>
              <w:pStyle w:val="affb"/>
            </w:pPr>
            <w:r w:rsidRPr="005F416C">
              <w:t>NRST_SYS</w:t>
            </w:r>
          </w:p>
        </w:tc>
        <w:tc>
          <w:tcPr>
            <w:tcW w:w="1417" w:type="dxa"/>
            <w:tcBorders>
              <w:top w:val="single" w:sz="4" w:space="0" w:color="auto"/>
              <w:bottom w:val="single" w:sz="12" w:space="0" w:color="auto"/>
            </w:tcBorders>
          </w:tcPr>
          <w:p w:rsidR="004549F7" w:rsidRPr="005F416C" w:rsidRDefault="004549F7" w:rsidP="00544834">
            <w:pPr>
              <w:pStyle w:val="affb"/>
            </w:pPr>
            <w:r w:rsidRPr="005F416C">
              <w:t>I/O</w:t>
            </w:r>
          </w:p>
        </w:tc>
        <w:tc>
          <w:tcPr>
            <w:tcW w:w="5215" w:type="dxa"/>
            <w:tcBorders>
              <w:top w:val="single" w:sz="4" w:space="0" w:color="auto"/>
              <w:bottom w:val="single" w:sz="12" w:space="0" w:color="auto"/>
              <w:right w:val="single" w:sz="12" w:space="0" w:color="auto"/>
            </w:tcBorders>
            <w:vAlign w:val="center"/>
          </w:tcPr>
          <w:p w:rsidR="004549F7" w:rsidRPr="005F416C" w:rsidRDefault="004549F7" w:rsidP="00544834">
            <w:pPr>
              <w:pStyle w:val="affb"/>
            </w:pPr>
            <w:r w:rsidRPr="005F416C">
              <w:t xml:space="preserve">Сброс отладочного модуля  (pullup 80 KОм)                                            </w:t>
            </w:r>
          </w:p>
        </w:tc>
      </w:tr>
    </w:tbl>
    <w:p w:rsidR="004549F7" w:rsidRPr="005F416C" w:rsidRDefault="004549F7" w:rsidP="004549F7">
      <w:pPr>
        <w:pStyle w:val="a9"/>
      </w:pPr>
    </w:p>
    <w:p w:rsidR="004549F7" w:rsidRPr="005F416C" w:rsidRDefault="004549F7" w:rsidP="004549F7">
      <w:pPr>
        <w:pStyle w:val="5"/>
        <w:rPr>
          <w:lang w:val="ru-RU"/>
        </w:rPr>
      </w:pPr>
      <w:r w:rsidRPr="005F416C">
        <w:rPr>
          <w:lang w:val="ru-RU"/>
        </w:rPr>
        <w:br w:type="page"/>
      </w:r>
      <w:bookmarkStart w:id="1442" w:name="_Toc499129484"/>
      <w:r w:rsidRPr="005F416C">
        <w:t xml:space="preserve">Рекомендуемая схема подключения </w:t>
      </w:r>
      <w:r w:rsidRPr="005F416C">
        <w:rPr>
          <w:lang w:val="en-US"/>
        </w:rPr>
        <w:t>DAP</w:t>
      </w:r>
      <w:bookmarkEnd w:id="1442"/>
    </w:p>
    <w:p w:rsidR="004549F7" w:rsidRPr="005F416C" w:rsidRDefault="004549F7" w:rsidP="004549F7">
      <w:pPr>
        <w:pStyle w:val="a9"/>
      </w:pPr>
      <w:r w:rsidRPr="005F416C">
        <w:t>Аппаратный отладчик подключается к плате с микросхемой 1888ВС058 через 14-выводный IDC14</w:t>
      </w:r>
      <w:r w:rsidRPr="005F416C">
        <w:rPr>
          <w:lang w:val="en-US"/>
        </w:rPr>
        <w:t>M</w:t>
      </w:r>
      <w:r w:rsidR="00F536E7" w:rsidRPr="005F416C">
        <w:t xml:space="preserve"> соединитель</w:t>
      </w:r>
      <w:r w:rsidRPr="005F416C">
        <w:t xml:space="preserve"> с шагом выводов </w:t>
      </w:r>
      <w:smartTag w:uri="urn:schemas-microsoft-com:office:smarttags" w:element="metricconverter">
        <w:smartTagPr>
          <w:attr w:name="ProductID" w:val="2,54 мм"/>
        </w:smartTagPr>
        <w:r w:rsidRPr="005F416C">
          <w:t>2,54 мм</w:t>
        </w:r>
      </w:smartTag>
      <w:r w:rsidRPr="005F416C">
        <w:t xml:space="preserve"> (</w:t>
      </w:r>
      <w:r w:rsidRPr="005F416C">
        <w:rPr>
          <w:lang w:val="en-US"/>
        </w:rPr>
        <w:t>ARM</w:t>
      </w:r>
      <w:r w:rsidRPr="005F416C">
        <w:t xml:space="preserve"> </w:t>
      </w:r>
      <w:r w:rsidRPr="005F416C">
        <w:rPr>
          <w:lang w:val="en-US"/>
        </w:rPr>
        <w:t>JTAG</w:t>
      </w:r>
      <w:r w:rsidRPr="005F416C">
        <w:t xml:space="preserve"> 14). На рисунке</w:t>
      </w:r>
      <w:r w:rsidR="00043B45" w:rsidRPr="005F416C">
        <w:t xml:space="preserve"> </w:t>
      </w:r>
      <w:r w:rsidR="00B050B4">
        <w:fldChar w:fldCharType="begin"/>
      </w:r>
      <w:r w:rsidR="00B050B4">
        <w:instrText xml:space="preserve"> REF _Ref31729754 \h  \* MERGEFORMAT </w:instrText>
      </w:r>
      <w:r w:rsidR="00B050B4">
        <w:fldChar w:fldCharType="separate"/>
      </w:r>
      <w:r w:rsidR="00E0525A" w:rsidRPr="005F416C">
        <w:rPr>
          <w:vanish/>
        </w:rPr>
        <w:t>Рисунок</w:t>
      </w:r>
      <w:r w:rsidR="00E0525A" w:rsidRPr="005F416C">
        <w:t xml:space="preserve"> </w:t>
      </w:r>
      <w:r w:rsidR="00E0525A" w:rsidRPr="005F416C">
        <w:rPr>
          <w:noProof/>
        </w:rPr>
        <w:t>1</w:t>
      </w:r>
      <w:r w:rsidR="00E0525A" w:rsidRPr="005F416C">
        <w:t>.</w:t>
      </w:r>
      <w:r w:rsidR="00E0525A" w:rsidRPr="005F416C">
        <w:rPr>
          <w:noProof/>
        </w:rPr>
        <w:t xml:space="preserve">209 </w:t>
      </w:r>
      <w:r w:rsidR="00B050B4">
        <w:fldChar w:fldCharType="end"/>
      </w:r>
      <w:r w:rsidRPr="005F416C">
        <w:t xml:space="preserve"> приведена типовая схема подключения </w:t>
      </w:r>
      <w:r w:rsidRPr="005F416C">
        <w:rPr>
          <w:lang w:val="en-US"/>
        </w:rPr>
        <w:t>JTAG</w:t>
      </w:r>
      <w:r w:rsidR="00F536E7" w:rsidRPr="005F416C">
        <w:t>-соединителя</w:t>
      </w:r>
      <w:r w:rsidRPr="005F416C">
        <w:t xml:space="preserve"> к микросхеме. </w:t>
      </w:r>
    </w:p>
    <w:p w:rsidR="004549F7" w:rsidRPr="005F416C" w:rsidRDefault="001B5DC5" w:rsidP="004549F7">
      <w:pPr>
        <w:pStyle w:val="aff9"/>
      </w:pPr>
      <w:r w:rsidRPr="005F416C">
        <w:object w:dxaOrig="9255" w:dyaOrig="5325">
          <v:shape id="_x0000_i1199" type="#_x0000_t75" style="width:464.25pt;height:264.75pt" o:ole="">
            <v:imagedata r:id="rId371" o:title=""/>
          </v:shape>
          <o:OLEObject Type="Embed" ProgID="Visio.Drawing.11" ShapeID="_x0000_i1199" DrawAspect="Content" ObjectID="_1664363417" r:id="rId372"/>
        </w:object>
      </w:r>
    </w:p>
    <w:p w:rsidR="004549F7" w:rsidRPr="005F416C" w:rsidRDefault="00E0525A" w:rsidP="00E0525A">
      <w:pPr>
        <w:pStyle w:val="aff9"/>
      </w:pPr>
      <w:bookmarkStart w:id="1443" w:name="_Ref31729754"/>
      <w:bookmarkStart w:id="1444" w:name="_Ref387831884"/>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Pr="005F416C">
        <w:rPr>
          <w:noProof/>
        </w:rPr>
        <w:t>1</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Pr="005F416C">
        <w:rPr>
          <w:noProof/>
        </w:rPr>
        <w:t>209</w:t>
      </w:r>
      <w:r w:rsidR="008A68E7" w:rsidRPr="005F416C">
        <w:rPr>
          <w:noProof/>
        </w:rPr>
        <w:fldChar w:fldCharType="end"/>
      </w:r>
      <w:r w:rsidRPr="005F416C">
        <w:t xml:space="preserve"> </w:t>
      </w:r>
      <w:bookmarkEnd w:id="1443"/>
      <w:r w:rsidR="004549F7" w:rsidRPr="005F416C">
        <w:t xml:space="preserve">– Схема типового подключения </w:t>
      </w:r>
      <w:r w:rsidR="004549F7" w:rsidRPr="005F416C">
        <w:rPr>
          <w:lang w:val="en-US"/>
        </w:rPr>
        <w:t>JTAG</w:t>
      </w:r>
      <w:r w:rsidR="00EA23FA" w:rsidRPr="005F416C">
        <w:t>-соединителя</w:t>
      </w:r>
      <w:r w:rsidR="004549F7" w:rsidRPr="005F416C">
        <w:t xml:space="preserve"> к микросхеме 1888ВС058</w:t>
      </w:r>
    </w:p>
    <w:p w:rsidR="00043B45" w:rsidRPr="005F416C" w:rsidRDefault="00043B45" w:rsidP="00043B45">
      <w:pPr>
        <w:pStyle w:val="a9"/>
      </w:pPr>
    </w:p>
    <w:bookmarkEnd w:id="1444"/>
    <w:p w:rsidR="004549F7" w:rsidRPr="005F416C" w:rsidRDefault="004549F7" w:rsidP="004549F7">
      <w:pPr>
        <w:pStyle w:val="a9"/>
      </w:pPr>
      <w:r w:rsidRPr="005F416C">
        <w:t xml:space="preserve">Дополнительно рекомендуется устанавливать микросхемы монитора питания с выходом типа «открытый коллектор» (например, STM1001) на входы микросхемы </w:t>
      </w:r>
      <w:r w:rsidR="00096978" w:rsidRPr="005F416C">
        <w:rPr>
          <w:lang w:val="en-US"/>
        </w:rPr>
        <w:t>N</w:t>
      </w:r>
      <w:r w:rsidRPr="005F416C">
        <w:t>RST</w:t>
      </w:r>
      <w:r w:rsidR="00096978" w:rsidRPr="005F416C">
        <w:t>_</w:t>
      </w:r>
      <w:r w:rsidR="00096978" w:rsidRPr="005F416C">
        <w:rPr>
          <w:lang w:val="en-US"/>
        </w:rPr>
        <w:t>SYS</w:t>
      </w:r>
      <w:r w:rsidRPr="005F416C">
        <w:t xml:space="preserve"> и </w:t>
      </w:r>
      <w:r w:rsidR="00096978" w:rsidRPr="005F416C">
        <w:rPr>
          <w:lang w:val="en-US"/>
        </w:rPr>
        <w:t>J</w:t>
      </w:r>
      <w:r w:rsidR="00096978" w:rsidRPr="005F416C">
        <w:t>TRST</w:t>
      </w:r>
      <w:r w:rsidR="00096978" w:rsidRPr="005F416C">
        <w:rPr>
          <w:lang w:val="en-US"/>
        </w:rPr>
        <w:t>N</w:t>
      </w:r>
      <w:r w:rsidRPr="005F416C">
        <w:t xml:space="preserve"> для обеспечения стабильной работы.</w:t>
      </w:r>
    </w:p>
    <w:p w:rsidR="004549F7" w:rsidRPr="005F416C" w:rsidRDefault="004549F7" w:rsidP="004549F7">
      <w:pPr>
        <w:pStyle w:val="a9"/>
      </w:pPr>
      <w:r w:rsidRPr="005F416C">
        <w:t>Микросхема поддерживает отладку по стандарту JTAG, а также по стандарту SWD. Описанная выше схема подключения позволяет использовать оба стандарта для отладки ПО на микросхеме 1888ВС058.</w:t>
      </w:r>
    </w:p>
    <w:p w:rsidR="004549F7" w:rsidRPr="005F416C" w:rsidRDefault="004549F7" w:rsidP="004549F7">
      <w:pPr>
        <w:pStyle w:val="a9"/>
      </w:pPr>
      <w:r w:rsidRPr="005F416C">
        <w:t xml:space="preserve">Частота обмена по отладочному интерфейсу зависит от длины соединительного кабеля. Приведенная схема разводки применима для коротких кабелей (около </w:t>
      </w:r>
      <w:smartTag w:uri="urn:schemas-microsoft-com:office:smarttags" w:element="metricconverter">
        <w:smartTagPr>
          <w:attr w:name="ProductID" w:val="30 см"/>
        </w:smartTagPr>
        <w:r w:rsidRPr="005F416C">
          <w:t>30 см</w:t>
        </w:r>
      </w:smartTag>
      <w:r w:rsidRPr="005F416C">
        <w:t>). В этом случае теоретически достижимы следующие максимальные частоты:</w:t>
      </w:r>
    </w:p>
    <w:p w:rsidR="004549F7" w:rsidRPr="005F416C" w:rsidRDefault="004549F7" w:rsidP="00EA23FA">
      <w:pPr>
        <w:pStyle w:val="a7"/>
        <w:numPr>
          <w:ilvl w:val="0"/>
          <w:numId w:val="208"/>
        </w:numPr>
        <w:ind w:hanging="2957"/>
        <w:rPr>
          <w:lang w:val="ru-RU"/>
        </w:rPr>
      </w:pPr>
      <w:r w:rsidRPr="005F416C">
        <w:rPr>
          <w:lang w:val="ru-RU"/>
        </w:rPr>
        <w:t xml:space="preserve">10МГц при использовании </w:t>
      </w:r>
      <w:r w:rsidRPr="005F416C">
        <w:t>JTAG</w:t>
      </w:r>
      <w:r w:rsidRPr="005F416C">
        <w:rPr>
          <w:lang w:val="ru-RU"/>
        </w:rPr>
        <w:t xml:space="preserve"> интерфейса;</w:t>
      </w:r>
    </w:p>
    <w:p w:rsidR="004549F7" w:rsidRPr="005F416C" w:rsidRDefault="004549F7" w:rsidP="00EA23FA">
      <w:pPr>
        <w:pStyle w:val="a7"/>
        <w:numPr>
          <w:ilvl w:val="0"/>
          <w:numId w:val="208"/>
        </w:numPr>
        <w:ind w:hanging="2957"/>
        <w:rPr>
          <w:lang w:val="ru-RU"/>
        </w:rPr>
      </w:pPr>
      <w:r w:rsidRPr="005F416C">
        <w:rPr>
          <w:lang w:val="ru-RU"/>
        </w:rPr>
        <w:t xml:space="preserve">50МГц при использовании </w:t>
      </w:r>
      <w:r w:rsidRPr="005F416C">
        <w:t>SWD</w:t>
      </w:r>
      <w:r w:rsidRPr="005F416C">
        <w:rPr>
          <w:lang w:val="ru-RU"/>
        </w:rPr>
        <w:t xml:space="preserve"> интерфейса.</w:t>
      </w:r>
    </w:p>
    <w:p w:rsidR="004549F7" w:rsidRPr="005F416C" w:rsidRDefault="004549F7" w:rsidP="004549F7">
      <w:pPr>
        <w:pStyle w:val="a9"/>
      </w:pPr>
      <w:r w:rsidRPr="005F416C">
        <w:t xml:space="preserve">Для кабелей средней длины мощности выходных буферов микросхемы (сигналов </w:t>
      </w:r>
      <w:r w:rsidR="00096978" w:rsidRPr="005F416C">
        <w:rPr>
          <w:lang w:val="en-US"/>
        </w:rPr>
        <w:t>J</w:t>
      </w:r>
      <w:r w:rsidRPr="005F416C">
        <w:t xml:space="preserve">TDO, </w:t>
      </w:r>
      <w:r w:rsidR="00096978" w:rsidRPr="005F416C">
        <w:rPr>
          <w:lang w:val="en-US"/>
        </w:rPr>
        <w:t>J</w:t>
      </w:r>
      <w:r w:rsidRPr="005F416C">
        <w:rPr>
          <w:lang w:val="en-US"/>
        </w:rPr>
        <w:t>TMS</w:t>
      </w:r>
      <w:r w:rsidRPr="005F416C">
        <w:t xml:space="preserve"> и </w:t>
      </w:r>
      <w:r w:rsidR="00096978" w:rsidRPr="005F416C">
        <w:rPr>
          <w:lang w:val="en-US"/>
        </w:rPr>
        <w:t>N</w:t>
      </w:r>
      <w:r w:rsidR="00096978" w:rsidRPr="005F416C">
        <w:t>RST_</w:t>
      </w:r>
      <w:r w:rsidR="00096978" w:rsidRPr="005F416C">
        <w:rPr>
          <w:lang w:val="en-US"/>
        </w:rPr>
        <w:t>SYS</w:t>
      </w:r>
      <w:r w:rsidRPr="005F416C">
        <w:t>) может быть недостаточно из-за высокой емкостной нагрузки от кабеля. В этом случае необходимо рассматривать кабель как длинную линию и добавлять на плату дополнительные буфера с высокой нагрузочной способностью для этих сигналов и согласующие резисторы, чтобы избежать отражений сигнала в кабеле.</w:t>
      </w:r>
    </w:p>
    <w:p w:rsidR="004549F7" w:rsidRPr="005F416C" w:rsidRDefault="004549F7" w:rsidP="004549F7">
      <w:pPr>
        <w:pStyle w:val="a9"/>
      </w:pPr>
      <w:r w:rsidRPr="005F416C">
        <w:t xml:space="preserve">В таблице </w:t>
      </w:r>
      <w:r w:rsidR="00F536E7" w:rsidRPr="005F416C">
        <w:t>1.325</w:t>
      </w:r>
      <w:r w:rsidR="0066384E" w:rsidRPr="005F416C">
        <w:t xml:space="preserve"> </w:t>
      </w:r>
      <w:r w:rsidRPr="005F416C">
        <w:t xml:space="preserve">приведено описание сигналов разъема </w:t>
      </w:r>
      <w:r w:rsidRPr="005F416C">
        <w:rPr>
          <w:lang w:val="en-US"/>
        </w:rPr>
        <w:t>ARM</w:t>
      </w:r>
      <w:r w:rsidRPr="005F416C">
        <w:t xml:space="preserve"> </w:t>
      </w:r>
      <w:r w:rsidRPr="005F416C">
        <w:rPr>
          <w:lang w:val="en-US"/>
        </w:rPr>
        <w:t>JTAG</w:t>
      </w:r>
      <w:r w:rsidRPr="005F416C">
        <w:t xml:space="preserve"> 14 и особенностей работы интерфейса при подсоединении микросхемы 1879ВМ8Я  к аппаратному отладчику </w:t>
      </w:r>
      <w:r w:rsidRPr="005F416C">
        <w:rPr>
          <w:lang w:val="en-US"/>
        </w:rPr>
        <w:t>DSTREAM</w:t>
      </w:r>
      <w:r w:rsidRPr="005F416C">
        <w:t xml:space="preserve"> фирмы </w:t>
      </w:r>
      <w:r w:rsidRPr="005F416C">
        <w:rPr>
          <w:lang w:val="en-US"/>
        </w:rPr>
        <w:t>ARM</w:t>
      </w:r>
      <w:r w:rsidRPr="005F416C">
        <w:t>.</w:t>
      </w:r>
    </w:p>
    <w:p w:rsidR="004549F7" w:rsidRPr="005F416C" w:rsidRDefault="004549F7" w:rsidP="0066384E">
      <w:pPr>
        <w:pStyle w:val="afe"/>
        <w:jc w:val="both"/>
        <w:rPr>
          <w:b/>
          <w:i/>
        </w:rPr>
      </w:pPr>
      <w:r w:rsidRPr="005F416C">
        <w:br w:type="page"/>
      </w:r>
      <w:r w:rsidR="0066384E" w:rsidRPr="005F416C">
        <w:t xml:space="preserve">  </w:t>
      </w:r>
      <w:bookmarkStart w:id="1445" w:name="_Ref31730365"/>
      <w:r w:rsidR="0066384E" w:rsidRPr="005F416C">
        <w:rPr>
          <w:b/>
          <w:i/>
        </w:rPr>
        <w:t xml:space="preserve">Таблица </w:t>
      </w:r>
      <w:r w:rsidR="008A68E7" w:rsidRPr="005F416C">
        <w:rPr>
          <w:b/>
          <w:i/>
        </w:rPr>
        <w:fldChar w:fldCharType="begin"/>
      </w:r>
      <w:r w:rsidR="0066384E" w:rsidRPr="005F416C">
        <w:rPr>
          <w:b/>
          <w:i/>
        </w:rPr>
        <w:instrText xml:space="preserve"> STYLEREF 1 \s </w:instrText>
      </w:r>
      <w:r w:rsidR="008A68E7" w:rsidRPr="005F416C">
        <w:rPr>
          <w:b/>
          <w:i/>
        </w:rPr>
        <w:fldChar w:fldCharType="separate"/>
      </w:r>
      <w:r w:rsidR="0066384E" w:rsidRPr="005F416C">
        <w:rPr>
          <w:b/>
          <w:i/>
          <w:noProof/>
        </w:rPr>
        <w:t>1</w:t>
      </w:r>
      <w:r w:rsidR="008A68E7" w:rsidRPr="005F416C">
        <w:rPr>
          <w:b/>
          <w:i/>
        </w:rPr>
        <w:fldChar w:fldCharType="end"/>
      </w:r>
      <w:r w:rsidR="0066384E" w:rsidRPr="005F416C">
        <w:rPr>
          <w:b/>
          <w:i/>
        </w:rPr>
        <w:t>.</w:t>
      </w:r>
      <w:bookmarkEnd w:id="1445"/>
      <w:r w:rsidR="00F536E7" w:rsidRPr="005F416C">
        <w:rPr>
          <w:b/>
          <w:i/>
        </w:rPr>
        <w:t>325</w:t>
      </w:r>
      <w:r w:rsidR="0066384E" w:rsidRPr="005F416C">
        <w:rPr>
          <w:b/>
          <w:i/>
        </w:rPr>
        <w:t xml:space="preserve"> - </w:t>
      </w:r>
      <w:r w:rsidR="00F536E7" w:rsidRPr="005F416C">
        <w:rPr>
          <w:b/>
          <w:i/>
        </w:rPr>
        <w:t>Описание контактов JTAG-интерфейса</w:t>
      </w:r>
      <w:r w:rsidRPr="005F416C">
        <w:rPr>
          <w:b/>
          <w:i/>
        </w:rPr>
        <w:t xml:space="preserve"> ARM JTAG 14</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6"/>
        <w:gridCol w:w="567"/>
        <w:gridCol w:w="7097"/>
      </w:tblGrid>
      <w:tr w:rsidR="004549F7" w:rsidRPr="005F416C" w:rsidTr="004549F7">
        <w:trPr>
          <w:trHeight w:val="322"/>
          <w:jc w:val="center"/>
        </w:trPr>
        <w:tc>
          <w:tcPr>
            <w:tcW w:w="1696" w:type="dxa"/>
            <w:tcBorders>
              <w:top w:val="single" w:sz="12" w:space="0" w:color="auto"/>
              <w:left w:val="single" w:sz="12" w:space="0" w:color="auto"/>
              <w:bottom w:val="single" w:sz="12" w:space="0" w:color="auto"/>
            </w:tcBorders>
          </w:tcPr>
          <w:p w:rsidR="004549F7" w:rsidRPr="005F416C" w:rsidRDefault="004549F7" w:rsidP="004549F7">
            <w:pPr>
              <w:pStyle w:val="affb"/>
              <w:rPr>
                <w:b/>
              </w:rPr>
            </w:pPr>
            <w:r w:rsidRPr="005F416C">
              <w:rPr>
                <w:b/>
              </w:rPr>
              <w:t>Контакт</w:t>
            </w:r>
          </w:p>
        </w:tc>
        <w:tc>
          <w:tcPr>
            <w:tcW w:w="567" w:type="dxa"/>
            <w:tcBorders>
              <w:top w:val="single" w:sz="12" w:space="0" w:color="auto"/>
              <w:bottom w:val="single" w:sz="12" w:space="0" w:color="auto"/>
            </w:tcBorders>
          </w:tcPr>
          <w:p w:rsidR="004549F7" w:rsidRPr="005F416C" w:rsidRDefault="004549F7" w:rsidP="004549F7">
            <w:pPr>
              <w:pStyle w:val="affb"/>
              <w:rPr>
                <w:b/>
              </w:rPr>
            </w:pPr>
            <w:r w:rsidRPr="005F416C">
              <w:rPr>
                <w:b/>
              </w:rPr>
              <w:t>I/O</w:t>
            </w:r>
          </w:p>
        </w:tc>
        <w:tc>
          <w:tcPr>
            <w:tcW w:w="7097" w:type="dxa"/>
            <w:tcBorders>
              <w:top w:val="single" w:sz="12" w:space="0" w:color="auto"/>
              <w:bottom w:val="single" w:sz="12" w:space="0" w:color="auto"/>
              <w:right w:val="single" w:sz="12" w:space="0" w:color="auto"/>
            </w:tcBorders>
          </w:tcPr>
          <w:p w:rsidR="004549F7" w:rsidRPr="005F416C" w:rsidRDefault="004549F7" w:rsidP="004549F7">
            <w:pPr>
              <w:pStyle w:val="affb"/>
              <w:rPr>
                <w:b/>
              </w:rPr>
            </w:pPr>
            <w:r w:rsidRPr="005F416C">
              <w:rPr>
                <w:b/>
              </w:rPr>
              <w:t>Описание</w:t>
            </w:r>
          </w:p>
        </w:tc>
      </w:tr>
      <w:tr w:rsidR="004549F7" w:rsidRPr="005F416C" w:rsidTr="004549F7">
        <w:trPr>
          <w:trHeight w:val="352"/>
          <w:jc w:val="center"/>
        </w:trPr>
        <w:tc>
          <w:tcPr>
            <w:tcW w:w="1696" w:type="dxa"/>
            <w:tcBorders>
              <w:top w:val="single" w:sz="12" w:space="0" w:color="auto"/>
              <w:left w:val="single" w:sz="12" w:space="0" w:color="auto"/>
            </w:tcBorders>
          </w:tcPr>
          <w:p w:rsidR="004549F7" w:rsidRPr="005F416C" w:rsidRDefault="004549F7" w:rsidP="004549F7">
            <w:pPr>
              <w:pStyle w:val="affb"/>
            </w:pPr>
            <w:r w:rsidRPr="005F416C">
              <w:t>TDI</w:t>
            </w:r>
          </w:p>
        </w:tc>
        <w:tc>
          <w:tcPr>
            <w:tcW w:w="567" w:type="dxa"/>
            <w:tcBorders>
              <w:top w:val="single" w:sz="12" w:space="0" w:color="auto"/>
            </w:tcBorders>
          </w:tcPr>
          <w:p w:rsidR="004549F7" w:rsidRPr="005F416C" w:rsidRDefault="004549F7" w:rsidP="004549F7">
            <w:pPr>
              <w:pStyle w:val="affb"/>
              <w:jc w:val="center"/>
            </w:pPr>
            <w:r w:rsidRPr="005F416C">
              <w:rPr>
                <w:lang w:val="en-US"/>
              </w:rPr>
              <w:t>O</w:t>
            </w:r>
          </w:p>
        </w:tc>
        <w:tc>
          <w:tcPr>
            <w:tcW w:w="7097" w:type="dxa"/>
            <w:tcBorders>
              <w:top w:val="single" w:sz="12" w:space="0" w:color="auto"/>
              <w:right w:val="single" w:sz="12" w:space="0" w:color="auto"/>
            </w:tcBorders>
          </w:tcPr>
          <w:p w:rsidR="004549F7" w:rsidRPr="005F416C" w:rsidRDefault="004549F7" w:rsidP="004549F7">
            <w:pPr>
              <w:pStyle w:val="affb"/>
              <w:jc w:val="both"/>
            </w:pPr>
            <w:r w:rsidRPr="005F416C">
              <w:t>Вход данных тестового порта от отладчика.</w:t>
            </w:r>
          </w:p>
          <w:p w:rsidR="004549F7" w:rsidRPr="005F416C" w:rsidRDefault="004549F7" w:rsidP="004549F7">
            <w:pPr>
              <w:pStyle w:val="affb"/>
              <w:jc w:val="both"/>
            </w:pPr>
            <w:r w:rsidRPr="005F416C">
              <w:t>Этот сигнал должен иметь pullup резистор.</w:t>
            </w:r>
          </w:p>
        </w:tc>
      </w:tr>
      <w:tr w:rsidR="004549F7" w:rsidRPr="005F416C" w:rsidTr="004549F7">
        <w:trPr>
          <w:trHeight w:val="352"/>
          <w:jc w:val="center"/>
        </w:trPr>
        <w:tc>
          <w:tcPr>
            <w:tcW w:w="1696" w:type="dxa"/>
            <w:tcBorders>
              <w:left w:val="single" w:sz="12" w:space="0" w:color="auto"/>
            </w:tcBorders>
          </w:tcPr>
          <w:p w:rsidR="004549F7" w:rsidRPr="005F416C" w:rsidRDefault="004549F7" w:rsidP="004549F7">
            <w:pPr>
              <w:pStyle w:val="affb"/>
            </w:pPr>
            <w:r w:rsidRPr="005F416C">
              <w:t>TDO</w:t>
            </w:r>
          </w:p>
        </w:tc>
        <w:tc>
          <w:tcPr>
            <w:tcW w:w="567" w:type="dxa"/>
          </w:tcPr>
          <w:p w:rsidR="004549F7" w:rsidRPr="005F416C" w:rsidRDefault="004549F7" w:rsidP="004549F7">
            <w:pPr>
              <w:pStyle w:val="affb"/>
              <w:jc w:val="center"/>
            </w:pPr>
            <w:r w:rsidRPr="005F416C">
              <w:rPr>
                <w:lang w:val="en-US"/>
              </w:rPr>
              <w:t>I</w:t>
            </w:r>
          </w:p>
        </w:tc>
        <w:tc>
          <w:tcPr>
            <w:tcW w:w="7097" w:type="dxa"/>
            <w:tcBorders>
              <w:right w:val="single" w:sz="12" w:space="0" w:color="auto"/>
            </w:tcBorders>
          </w:tcPr>
          <w:p w:rsidR="004549F7" w:rsidRPr="005F416C" w:rsidRDefault="004549F7" w:rsidP="004549F7">
            <w:pPr>
              <w:pStyle w:val="affb"/>
              <w:jc w:val="both"/>
            </w:pPr>
            <w:r w:rsidRPr="005F416C">
              <w:t xml:space="preserve">Выход данных тестового порта к отладчику. </w:t>
            </w:r>
          </w:p>
          <w:p w:rsidR="004549F7" w:rsidRPr="005F416C" w:rsidRDefault="004549F7" w:rsidP="004549F7">
            <w:pPr>
              <w:pStyle w:val="affb"/>
              <w:jc w:val="both"/>
            </w:pPr>
            <w:r w:rsidRPr="005F416C">
              <w:t>Этот сигнал должен иметь pullup резистор.</w:t>
            </w:r>
          </w:p>
          <w:p w:rsidR="004549F7" w:rsidRPr="005F416C" w:rsidRDefault="004549F7" w:rsidP="004549F7">
            <w:pPr>
              <w:pStyle w:val="affb"/>
              <w:jc w:val="both"/>
            </w:pPr>
            <w:r w:rsidRPr="005F416C">
              <w:t>Рекомендуется установка последовательного согласующего резистора вблизи СБИС на данный сигнал.</w:t>
            </w:r>
          </w:p>
        </w:tc>
      </w:tr>
      <w:tr w:rsidR="004549F7" w:rsidRPr="005F416C" w:rsidTr="004549F7">
        <w:trPr>
          <w:trHeight w:val="352"/>
          <w:jc w:val="center"/>
        </w:trPr>
        <w:tc>
          <w:tcPr>
            <w:tcW w:w="1696" w:type="dxa"/>
            <w:tcBorders>
              <w:left w:val="single" w:sz="12" w:space="0" w:color="auto"/>
            </w:tcBorders>
          </w:tcPr>
          <w:p w:rsidR="004549F7" w:rsidRPr="005F416C" w:rsidRDefault="004549F7" w:rsidP="004549F7">
            <w:pPr>
              <w:pStyle w:val="affb"/>
            </w:pPr>
            <w:r w:rsidRPr="005F416C">
              <w:t>TMS</w:t>
            </w:r>
          </w:p>
        </w:tc>
        <w:tc>
          <w:tcPr>
            <w:tcW w:w="567" w:type="dxa"/>
          </w:tcPr>
          <w:p w:rsidR="004549F7" w:rsidRPr="005F416C" w:rsidRDefault="004549F7" w:rsidP="004549F7">
            <w:pPr>
              <w:pStyle w:val="affb"/>
              <w:jc w:val="center"/>
              <w:rPr>
                <w:lang w:val="en-US"/>
              </w:rPr>
            </w:pPr>
            <w:r w:rsidRPr="005F416C">
              <w:rPr>
                <w:lang w:val="en-US"/>
              </w:rPr>
              <w:t>O</w:t>
            </w:r>
          </w:p>
        </w:tc>
        <w:tc>
          <w:tcPr>
            <w:tcW w:w="7097" w:type="dxa"/>
            <w:tcBorders>
              <w:right w:val="single" w:sz="12" w:space="0" w:color="auto"/>
            </w:tcBorders>
          </w:tcPr>
          <w:p w:rsidR="004549F7" w:rsidRPr="005F416C" w:rsidRDefault="004549F7" w:rsidP="004549F7">
            <w:pPr>
              <w:pStyle w:val="affb"/>
              <w:jc w:val="both"/>
            </w:pPr>
            <w:r w:rsidRPr="005F416C">
              <w:t xml:space="preserve">Выбор режима тестирования от отладчика. </w:t>
            </w:r>
          </w:p>
          <w:p w:rsidR="004549F7" w:rsidRPr="005F416C" w:rsidRDefault="004549F7" w:rsidP="004549F7">
            <w:pPr>
              <w:pStyle w:val="affb"/>
              <w:jc w:val="both"/>
            </w:pPr>
            <w:r w:rsidRPr="005F416C">
              <w:t>Этот сигнал должен иметь pullup резистор.</w:t>
            </w:r>
          </w:p>
        </w:tc>
      </w:tr>
      <w:tr w:rsidR="004549F7" w:rsidRPr="005F416C" w:rsidTr="004549F7">
        <w:trPr>
          <w:trHeight w:val="341"/>
          <w:jc w:val="center"/>
        </w:trPr>
        <w:tc>
          <w:tcPr>
            <w:tcW w:w="1696" w:type="dxa"/>
            <w:tcBorders>
              <w:left w:val="single" w:sz="12" w:space="0" w:color="auto"/>
            </w:tcBorders>
          </w:tcPr>
          <w:p w:rsidR="004549F7" w:rsidRPr="005F416C" w:rsidRDefault="004549F7" w:rsidP="004549F7">
            <w:pPr>
              <w:pStyle w:val="affb"/>
            </w:pPr>
            <w:r w:rsidRPr="005F416C">
              <w:t>TCK</w:t>
            </w:r>
          </w:p>
        </w:tc>
        <w:tc>
          <w:tcPr>
            <w:tcW w:w="567" w:type="dxa"/>
          </w:tcPr>
          <w:p w:rsidR="004549F7" w:rsidRPr="005F416C" w:rsidRDefault="004549F7" w:rsidP="004549F7">
            <w:pPr>
              <w:pStyle w:val="affb"/>
              <w:jc w:val="center"/>
              <w:rPr>
                <w:lang w:val="en-US"/>
              </w:rPr>
            </w:pPr>
            <w:r w:rsidRPr="005F416C">
              <w:rPr>
                <w:lang w:val="en-US"/>
              </w:rPr>
              <w:t>O</w:t>
            </w:r>
          </w:p>
        </w:tc>
        <w:tc>
          <w:tcPr>
            <w:tcW w:w="7097" w:type="dxa"/>
            <w:tcBorders>
              <w:right w:val="single" w:sz="12" w:space="0" w:color="auto"/>
            </w:tcBorders>
          </w:tcPr>
          <w:p w:rsidR="004549F7" w:rsidRPr="005F416C" w:rsidRDefault="004549F7" w:rsidP="004549F7">
            <w:pPr>
              <w:pStyle w:val="affb"/>
              <w:jc w:val="both"/>
            </w:pPr>
            <w:r w:rsidRPr="005F416C">
              <w:t xml:space="preserve">Тактовый сигнал тестового порта от отладчика. </w:t>
            </w:r>
            <w:r w:rsidRPr="005F416C">
              <w:rPr>
                <w:lang w:val="en-US"/>
              </w:rPr>
              <w:t>TDI</w:t>
            </w:r>
            <w:r w:rsidRPr="005F416C">
              <w:t xml:space="preserve"> и </w:t>
            </w:r>
            <w:r w:rsidRPr="005F416C">
              <w:rPr>
                <w:lang w:val="en-US"/>
              </w:rPr>
              <w:t>TMS</w:t>
            </w:r>
            <w:r w:rsidRPr="005F416C">
              <w:t xml:space="preserve"> выдаются синхронно с этим синхросигналом.</w:t>
            </w:r>
          </w:p>
          <w:p w:rsidR="004549F7" w:rsidRPr="005F416C" w:rsidRDefault="004549F7" w:rsidP="004549F7">
            <w:pPr>
              <w:pStyle w:val="affb"/>
              <w:jc w:val="both"/>
            </w:pPr>
            <w:r w:rsidRPr="005F416C">
              <w:t>Этот сигнал должен иметь pullup резистор.</w:t>
            </w:r>
          </w:p>
        </w:tc>
      </w:tr>
      <w:tr w:rsidR="004549F7" w:rsidRPr="005F416C" w:rsidTr="004549F7">
        <w:trPr>
          <w:trHeight w:val="352"/>
          <w:jc w:val="center"/>
        </w:trPr>
        <w:tc>
          <w:tcPr>
            <w:tcW w:w="1696" w:type="dxa"/>
            <w:tcBorders>
              <w:left w:val="single" w:sz="12" w:space="0" w:color="auto"/>
            </w:tcBorders>
          </w:tcPr>
          <w:p w:rsidR="004549F7" w:rsidRPr="005F416C" w:rsidRDefault="004549F7" w:rsidP="004549F7">
            <w:pPr>
              <w:pStyle w:val="affb"/>
            </w:pPr>
            <w:r w:rsidRPr="005F416C">
              <w:t>nTRST</w:t>
            </w:r>
          </w:p>
        </w:tc>
        <w:tc>
          <w:tcPr>
            <w:tcW w:w="567" w:type="dxa"/>
          </w:tcPr>
          <w:p w:rsidR="004549F7" w:rsidRPr="005F416C" w:rsidRDefault="004549F7" w:rsidP="004549F7">
            <w:pPr>
              <w:pStyle w:val="affb"/>
              <w:jc w:val="center"/>
              <w:rPr>
                <w:lang w:val="en-US"/>
              </w:rPr>
            </w:pPr>
            <w:r w:rsidRPr="005F416C">
              <w:t>O</w:t>
            </w:r>
          </w:p>
        </w:tc>
        <w:tc>
          <w:tcPr>
            <w:tcW w:w="7097" w:type="dxa"/>
            <w:tcBorders>
              <w:right w:val="single" w:sz="12" w:space="0" w:color="auto"/>
            </w:tcBorders>
          </w:tcPr>
          <w:p w:rsidR="004549F7" w:rsidRPr="005F416C" w:rsidRDefault="004549F7" w:rsidP="004549F7">
            <w:pPr>
              <w:pStyle w:val="affb"/>
              <w:jc w:val="both"/>
            </w:pPr>
            <w:r w:rsidRPr="005F416C">
              <w:t xml:space="preserve">Сброс тестового порта в микросхеме от отладчика. </w:t>
            </w:r>
          </w:p>
          <w:p w:rsidR="004549F7" w:rsidRPr="005F416C" w:rsidRDefault="004549F7" w:rsidP="004549F7">
            <w:pPr>
              <w:pStyle w:val="affb"/>
              <w:jc w:val="both"/>
            </w:pPr>
            <w:r w:rsidRPr="005F416C">
              <w:t>Сигнал с активным низким уровнем.</w:t>
            </w:r>
          </w:p>
          <w:p w:rsidR="004549F7" w:rsidRPr="005F416C" w:rsidRDefault="004549F7" w:rsidP="004549F7">
            <w:pPr>
              <w:pStyle w:val="affb"/>
              <w:jc w:val="both"/>
            </w:pPr>
            <w:r w:rsidRPr="005F416C">
              <w:t>Этот сигнал должен иметь pullup резистор.</w:t>
            </w:r>
          </w:p>
        </w:tc>
      </w:tr>
      <w:tr w:rsidR="004549F7" w:rsidRPr="005F416C" w:rsidTr="004549F7">
        <w:trPr>
          <w:trHeight w:val="352"/>
          <w:jc w:val="center"/>
        </w:trPr>
        <w:tc>
          <w:tcPr>
            <w:tcW w:w="1696" w:type="dxa"/>
            <w:tcBorders>
              <w:left w:val="single" w:sz="12" w:space="0" w:color="auto"/>
            </w:tcBorders>
          </w:tcPr>
          <w:p w:rsidR="004549F7" w:rsidRPr="005F416C" w:rsidRDefault="004549F7" w:rsidP="004549F7">
            <w:pPr>
              <w:pStyle w:val="affb"/>
            </w:pPr>
            <w:r w:rsidRPr="005F416C">
              <w:t>nSRST</w:t>
            </w:r>
          </w:p>
        </w:tc>
        <w:tc>
          <w:tcPr>
            <w:tcW w:w="567" w:type="dxa"/>
          </w:tcPr>
          <w:p w:rsidR="004549F7" w:rsidRPr="005F416C" w:rsidRDefault="004549F7" w:rsidP="004549F7">
            <w:pPr>
              <w:pStyle w:val="affb"/>
              <w:jc w:val="center"/>
            </w:pPr>
            <w:r w:rsidRPr="005F416C">
              <w:rPr>
                <w:lang w:val="en-US"/>
              </w:rPr>
              <w:t>I</w:t>
            </w:r>
            <w:r w:rsidRPr="005F416C">
              <w:t>/</w:t>
            </w:r>
            <w:r w:rsidRPr="005F416C">
              <w:rPr>
                <w:lang w:val="en-US"/>
              </w:rPr>
              <w:t>O</w:t>
            </w:r>
          </w:p>
        </w:tc>
        <w:tc>
          <w:tcPr>
            <w:tcW w:w="7097" w:type="dxa"/>
            <w:tcBorders>
              <w:right w:val="single" w:sz="12" w:space="0" w:color="auto"/>
            </w:tcBorders>
          </w:tcPr>
          <w:p w:rsidR="004549F7" w:rsidRPr="005F416C" w:rsidRDefault="004549F7" w:rsidP="004549F7">
            <w:pPr>
              <w:pStyle w:val="affb"/>
              <w:jc w:val="both"/>
            </w:pPr>
            <w:r w:rsidRPr="005F416C">
              <w:t xml:space="preserve">Внешний программный сброс микросхемы от отладчика. </w:t>
            </w:r>
          </w:p>
          <w:p w:rsidR="004549F7" w:rsidRPr="005F416C" w:rsidRDefault="004549F7" w:rsidP="004549F7">
            <w:pPr>
              <w:pStyle w:val="affb"/>
              <w:jc w:val="both"/>
            </w:pPr>
            <w:r w:rsidRPr="005F416C">
              <w:t xml:space="preserve">Сигнал с активным низким уровнем. </w:t>
            </w:r>
          </w:p>
          <w:p w:rsidR="004549F7" w:rsidRPr="005F416C" w:rsidRDefault="004549F7" w:rsidP="004549F7">
            <w:pPr>
              <w:pStyle w:val="affb"/>
              <w:jc w:val="both"/>
            </w:pPr>
            <w:r w:rsidRPr="005F416C">
              <w:t xml:space="preserve">Сигнал может быть выставлен в активное состояние как отладчиком </w:t>
            </w:r>
            <w:r w:rsidRPr="005F416C">
              <w:rPr>
                <w:lang w:val="en-US"/>
              </w:rPr>
              <w:t>DSTREAM</w:t>
            </w:r>
            <w:r w:rsidR="008C18B7" w:rsidRPr="005F416C">
              <w:t>,</w:t>
            </w:r>
            <w:r w:rsidRPr="005F416C">
              <w:t xml:space="preserve"> так и самой СБИС. </w:t>
            </w:r>
            <w:r w:rsidRPr="005F416C">
              <w:rPr>
                <w:lang w:val="en-US"/>
              </w:rPr>
              <w:t>DSTREAM</w:t>
            </w:r>
            <w:r w:rsidRPr="005F416C">
              <w:t xml:space="preserve"> способен отслеживать выставление этого сигнала со стороны СБИС.</w:t>
            </w:r>
          </w:p>
          <w:p w:rsidR="004549F7" w:rsidRPr="005F416C" w:rsidRDefault="004549F7" w:rsidP="004549F7">
            <w:pPr>
              <w:pStyle w:val="affb"/>
              <w:jc w:val="both"/>
            </w:pPr>
            <w:r w:rsidRPr="005F416C">
              <w:t xml:space="preserve">СБИС содержит встроенный pullup резистор с типовым значением 80кОм на данном выводе для исключения случайного сброса при отсутствии подключения к </w:t>
            </w:r>
            <w:r w:rsidRPr="005F416C">
              <w:rPr>
                <w:lang w:val="en-US"/>
              </w:rPr>
              <w:t>DSTREAM</w:t>
            </w:r>
            <w:r w:rsidRPr="005F416C">
              <w:t xml:space="preserve">. Но т.к. этот </w:t>
            </w:r>
            <w:r w:rsidRPr="005F416C">
              <w:rPr>
                <w:lang w:val="en-US"/>
              </w:rPr>
              <w:t>pullup</w:t>
            </w:r>
            <w:r w:rsidRPr="005F416C">
              <w:t xml:space="preserve"> резистор может быть программно отключен, то рекомендуется дублировать его на печатной плате.</w:t>
            </w:r>
          </w:p>
        </w:tc>
      </w:tr>
      <w:tr w:rsidR="004549F7" w:rsidRPr="005F416C" w:rsidTr="004549F7">
        <w:trPr>
          <w:trHeight w:val="352"/>
          <w:jc w:val="center"/>
        </w:trPr>
        <w:tc>
          <w:tcPr>
            <w:tcW w:w="1696" w:type="dxa"/>
            <w:tcBorders>
              <w:left w:val="single" w:sz="12" w:space="0" w:color="auto"/>
            </w:tcBorders>
          </w:tcPr>
          <w:p w:rsidR="004549F7" w:rsidRPr="005F416C" w:rsidRDefault="004549F7" w:rsidP="004549F7">
            <w:pPr>
              <w:pStyle w:val="affb"/>
              <w:rPr>
                <w:lang w:val="en-US"/>
              </w:rPr>
            </w:pPr>
            <w:r w:rsidRPr="005F416C">
              <w:rPr>
                <w:lang w:val="en-US"/>
              </w:rPr>
              <w:t xml:space="preserve">SWDIO </w:t>
            </w:r>
          </w:p>
          <w:p w:rsidR="004549F7" w:rsidRPr="005F416C" w:rsidRDefault="004549F7" w:rsidP="004549F7">
            <w:pPr>
              <w:pStyle w:val="affb"/>
              <w:rPr>
                <w:lang w:val="en-US"/>
              </w:rPr>
            </w:pPr>
            <w:r w:rsidRPr="005F416C">
              <w:rPr>
                <w:lang w:val="en-US"/>
              </w:rPr>
              <w:t xml:space="preserve">(SWD </w:t>
            </w:r>
            <w:r w:rsidRPr="005F416C">
              <w:t>режим</w:t>
            </w:r>
            <w:r w:rsidRPr="005F416C">
              <w:rPr>
                <w:lang w:val="en-US"/>
              </w:rPr>
              <w:t>)</w:t>
            </w:r>
          </w:p>
        </w:tc>
        <w:tc>
          <w:tcPr>
            <w:tcW w:w="567" w:type="dxa"/>
          </w:tcPr>
          <w:p w:rsidR="004549F7" w:rsidRPr="005F416C" w:rsidRDefault="004549F7" w:rsidP="004549F7">
            <w:pPr>
              <w:pStyle w:val="affb"/>
              <w:jc w:val="center"/>
              <w:rPr>
                <w:lang w:val="en-US"/>
              </w:rPr>
            </w:pPr>
            <w:r w:rsidRPr="005F416C">
              <w:rPr>
                <w:lang w:val="en-US"/>
              </w:rPr>
              <w:t>I/O</w:t>
            </w:r>
          </w:p>
        </w:tc>
        <w:tc>
          <w:tcPr>
            <w:tcW w:w="7097" w:type="dxa"/>
            <w:tcBorders>
              <w:right w:val="single" w:sz="12" w:space="0" w:color="auto"/>
            </w:tcBorders>
          </w:tcPr>
          <w:p w:rsidR="004549F7" w:rsidRPr="005F416C" w:rsidRDefault="004549F7" w:rsidP="004549F7">
            <w:pPr>
              <w:pStyle w:val="affb"/>
              <w:jc w:val="both"/>
            </w:pPr>
            <w:r w:rsidRPr="005F416C">
              <w:t xml:space="preserve">Двунаправленные данные отладочного порта в режиме </w:t>
            </w:r>
            <w:r w:rsidRPr="005F416C">
              <w:rPr>
                <w:lang w:val="en-US"/>
              </w:rPr>
              <w:t>Serial</w:t>
            </w:r>
            <w:r w:rsidRPr="005F416C">
              <w:t xml:space="preserve"> </w:t>
            </w:r>
            <w:r w:rsidRPr="005F416C">
              <w:rPr>
                <w:lang w:val="en-US"/>
              </w:rPr>
              <w:t>Wire</w:t>
            </w:r>
            <w:r w:rsidRPr="005F416C">
              <w:t xml:space="preserve"> </w:t>
            </w:r>
            <w:r w:rsidRPr="005F416C">
              <w:rPr>
                <w:lang w:val="en-US"/>
              </w:rPr>
              <w:t>Debug</w:t>
            </w:r>
            <w:r w:rsidRPr="005F416C">
              <w:t xml:space="preserve"> (</w:t>
            </w:r>
            <w:r w:rsidRPr="005F416C">
              <w:rPr>
                <w:lang w:val="en-US"/>
              </w:rPr>
              <w:t>SWD</w:t>
            </w:r>
            <w:r w:rsidRPr="005F416C">
              <w:t>).</w:t>
            </w:r>
          </w:p>
          <w:p w:rsidR="004549F7" w:rsidRPr="005F416C" w:rsidRDefault="004549F7" w:rsidP="004549F7">
            <w:pPr>
              <w:pStyle w:val="affb"/>
              <w:jc w:val="both"/>
            </w:pPr>
            <w:r w:rsidRPr="005F416C">
              <w:t>Этот сигнал должен иметь pullup резистор.</w:t>
            </w:r>
          </w:p>
          <w:p w:rsidR="004549F7" w:rsidRPr="005F416C" w:rsidRDefault="004549F7" w:rsidP="004549F7">
            <w:pPr>
              <w:pStyle w:val="affb"/>
              <w:jc w:val="both"/>
            </w:pPr>
            <w:r w:rsidRPr="005F416C">
              <w:t>Рекомендуется установка последовательного согласующего резистора вблизи СБИС на данный сигнал.</w:t>
            </w:r>
          </w:p>
        </w:tc>
      </w:tr>
      <w:tr w:rsidR="004549F7" w:rsidRPr="005F416C" w:rsidTr="004549F7">
        <w:trPr>
          <w:trHeight w:val="352"/>
          <w:jc w:val="center"/>
        </w:trPr>
        <w:tc>
          <w:tcPr>
            <w:tcW w:w="1696" w:type="dxa"/>
            <w:tcBorders>
              <w:left w:val="single" w:sz="12" w:space="0" w:color="auto"/>
            </w:tcBorders>
          </w:tcPr>
          <w:p w:rsidR="004549F7" w:rsidRPr="005F416C" w:rsidRDefault="004549F7" w:rsidP="004549F7">
            <w:pPr>
              <w:pStyle w:val="affb"/>
              <w:rPr>
                <w:lang w:val="en-US"/>
              </w:rPr>
            </w:pPr>
            <w:r w:rsidRPr="005F416C">
              <w:rPr>
                <w:lang w:val="en-US"/>
              </w:rPr>
              <w:t>SWCLK</w:t>
            </w:r>
          </w:p>
          <w:p w:rsidR="004549F7" w:rsidRPr="005F416C" w:rsidRDefault="004549F7" w:rsidP="004549F7">
            <w:pPr>
              <w:pStyle w:val="affb"/>
              <w:rPr>
                <w:lang w:val="en-US"/>
              </w:rPr>
            </w:pPr>
            <w:r w:rsidRPr="005F416C">
              <w:rPr>
                <w:lang w:val="en-US"/>
              </w:rPr>
              <w:t xml:space="preserve">(SWD </w:t>
            </w:r>
            <w:r w:rsidRPr="005F416C">
              <w:t>режим</w:t>
            </w:r>
            <w:r w:rsidRPr="005F416C">
              <w:rPr>
                <w:lang w:val="en-US"/>
              </w:rPr>
              <w:t>)</w:t>
            </w:r>
          </w:p>
        </w:tc>
        <w:tc>
          <w:tcPr>
            <w:tcW w:w="567" w:type="dxa"/>
          </w:tcPr>
          <w:p w:rsidR="004549F7" w:rsidRPr="005F416C" w:rsidRDefault="004549F7" w:rsidP="004549F7">
            <w:pPr>
              <w:pStyle w:val="affb"/>
              <w:jc w:val="center"/>
              <w:rPr>
                <w:lang w:val="en-US"/>
              </w:rPr>
            </w:pPr>
            <w:r w:rsidRPr="005F416C">
              <w:rPr>
                <w:lang w:val="en-US"/>
              </w:rPr>
              <w:t>O</w:t>
            </w:r>
          </w:p>
        </w:tc>
        <w:tc>
          <w:tcPr>
            <w:tcW w:w="7097" w:type="dxa"/>
            <w:tcBorders>
              <w:right w:val="single" w:sz="12" w:space="0" w:color="auto"/>
            </w:tcBorders>
          </w:tcPr>
          <w:p w:rsidR="004549F7" w:rsidRPr="005F416C" w:rsidRDefault="004549F7" w:rsidP="004549F7">
            <w:pPr>
              <w:pStyle w:val="affb"/>
              <w:jc w:val="both"/>
            </w:pPr>
            <w:r w:rsidRPr="005F416C">
              <w:t xml:space="preserve">Синхросигнал отладочного порта в режиме </w:t>
            </w:r>
            <w:r w:rsidRPr="005F416C">
              <w:rPr>
                <w:lang w:val="en-US"/>
              </w:rPr>
              <w:t>Serial</w:t>
            </w:r>
            <w:r w:rsidRPr="005F416C">
              <w:t xml:space="preserve"> </w:t>
            </w:r>
            <w:r w:rsidRPr="005F416C">
              <w:rPr>
                <w:lang w:val="en-US"/>
              </w:rPr>
              <w:t>Wire</w:t>
            </w:r>
            <w:r w:rsidRPr="005F416C">
              <w:t xml:space="preserve"> </w:t>
            </w:r>
            <w:r w:rsidRPr="005F416C">
              <w:rPr>
                <w:lang w:val="en-US"/>
              </w:rPr>
              <w:t>Debug</w:t>
            </w:r>
            <w:r w:rsidRPr="005F416C">
              <w:t xml:space="preserve"> (</w:t>
            </w:r>
            <w:r w:rsidRPr="005F416C">
              <w:rPr>
                <w:lang w:val="en-US"/>
              </w:rPr>
              <w:t>SWD</w:t>
            </w:r>
            <w:r w:rsidRPr="005F416C">
              <w:t>).</w:t>
            </w:r>
          </w:p>
          <w:p w:rsidR="004549F7" w:rsidRPr="005F416C" w:rsidRDefault="004549F7" w:rsidP="004549F7">
            <w:pPr>
              <w:pStyle w:val="affb"/>
              <w:jc w:val="both"/>
            </w:pPr>
            <w:r w:rsidRPr="005F416C">
              <w:t>Этот сигнал должен иметь pullup резистор.</w:t>
            </w:r>
          </w:p>
        </w:tc>
      </w:tr>
      <w:tr w:rsidR="004549F7" w:rsidRPr="005F416C" w:rsidTr="004549F7">
        <w:trPr>
          <w:trHeight w:val="352"/>
          <w:jc w:val="center"/>
        </w:trPr>
        <w:tc>
          <w:tcPr>
            <w:tcW w:w="1696" w:type="dxa"/>
            <w:tcBorders>
              <w:left w:val="single" w:sz="12" w:space="0" w:color="auto"/>
            </w:tcBorders>
          </w:tcPr>
          <w:p w:rsidR="004549F7" w:rsidRPr="005F416C" w:rsidRDefault="004549F7" w:rsidP="004549F7">
            <w:pPr>
              <w:pStyle w:val="affb"/>
              <w:rPr>
                <w:lang w:val="en-US"/>
              </w:rPr>
            </w:pPr>
            <w:r w:rsidRPr="005F416C">
              <w:rPr>
                <w:lang w:val="en-US"/>
              </w:rPr>
              <w:t xml:space="preserve">SWO </w:t>
            </w:r>
          </w:p>
          <w:p w:rsidR="004549F7" w:rsidRPr="005F416C" w:rsidRDefault="004549F7" w:rsidP="004549F7">
            <w:pPr>
              <w:pStyle w:val="affb"/>
              <w:rPr>
                <w:lang w:val="en-US"/>
              </w:rPr>
            </w:pPr>
            <w:r w:rsidRPr="005F416C">
              <w:rPr>
                <w:lang w:val="en-US"/>
              </w:rPr>
              <w:t xml:space="preserve">(SWD </w:t>
            </w:r>
            <w:r w:rsidRPr="005F416C">
              <w:t>режим</w:t>
            </w:r>
            <w:r w:rsidRPr="005F416C">
              <w:rPr>
                <w:lang w:val="en-US"/>
              </w:rPr>
              <w:t>)</w:t>
            </w:r>
          </w:p>
        </w:tc>
        <w:tc>
          <w:tcPr>
            <w:tcW w:w="567" w:type="dxa"/>
          </w:tcPr>
          <w:p w:rsidR="004549F7" w:rsidRPr="005F416C" w:rsidRDefault="004549F7" w:rsidP="004549F7">
            <w:pPr>
              <w:pStyle w:val="affb"/>
              <w:jc w:val="center"/>
              <w:rPr>
                <w:lang w:val="en-US"/>
              </w:rPr>
            </w:pPr>
            <w:r w:rsidRPr="005F416C">
              <w:rPr>
                <w:lang w:val="en-US"/>
              </w:rPr>
              <w:t>I</w:t>
            </w:r>
          </w:p>
        </w:tc>
        <w:tc>
          <w:tcPr>
            <w:tcW w:w="7097" w:type="dxa"/>
            <w:tcBorders>
              <w:right w:val="single" w:sz="12" w:space="0" w:color="auto"/>
            </w:tcBorders>
          </w:tcPr>
          <w:p w:rsidR="004549F7" w:rsidRPr="005F416C" w:rsidRDefault="004549F7" w:rsidP="004549F7">
            <w:pPr>
              <w:pStyle w:val="affb"/>
              <w:jc w:val="both"/>
            </w:pPr>
            <w:r w:rsidRPr="005F416C">
              <w:t xml:space="preserve">Выходной сигнал трасс отладочного порта в режиме </w:t>
            </w:r>
            <w:r w:rsidRPr="005F416C">
              <w:rPr>
                <w:lang w:val="en-US"/>
              </w:rPr>
              <w:t>Serial</w:t>
            </w:r>
            <w:r w:rsidRPr="005F416C">
              <w:t xml:space="preserve"> </w:t>
            </w:r>
            <w:r w:rsidRPr="005F416C">
              <w:rPr>
                <w:lang w:val="en-US"/>
              </w:rPr>
              <w:t>Wire</w:t>
            </w:r>
            <w:r w:rsidRPr="005F416C">
              <w:t xml:space="preserve"> </w:t>
            </w:r>
            <w:r w:rsidRPr="005F416C">
              <w:rPr>
                <w:lang w:val="en-US"/>
              </w:rPr>
              <w:t>Debug</w:t>
            </w:r>
            <w:r w:rsidRPr="005F416C">
              <w:t xml:space="preserve"> (</w:t>
            </w:r>
            <w:r w:rsidRPr="005F416C">
              <w:rPr>
                <w:lang w:val="en-US"/>
              </w:rPr>
              <w:t>SWD</w:t>
            </w:r>
            <w:r w:rsidRPr="005F416C">
              <w:t>).</w:t>
            </w:r>
          </w:p>
          <w:p w:rsidR="004549F7" w:rsidRPr="005F416C" w:rsidRDefault="004549F7" w:rsidP="004549F7">
            <w:pPr>
              <w:pStyle w:val="affb"/>
              <w:jc w:val="both"/>
            </w:pPr>
            <w:r w:rsidRPr="005F416C">
              <w:t>Этот сигнал должен иметь pullup резистор.</w:t>
            </w:r>
          </w:p>
          <w:p w:rsidR="004549F7" w:rsidRPr="005F416C" w:rsidRDefault="004549F7" w:rsidP="004549F7">
            <w:pPr>
              <w:pStyle w:val="affb"/>
              <w:jc w:val="both"/>
            </w:pPr>
            <w:r w:rsidRPr="005F416C">
              <w:t>Рекомендуется установка последовательного согласующего резистора вблизи микросхемы 1879ВМ8Я на данный сигнал.</w:t>
            </w:r>
          </w:p>
        </w:tc>
      </w:tr>
      <w:tr w:rsidR="004549F7" w:rsidRPr="005F416C" w:rsidTr="004549F7">
        <w:trPr>
          <w:trHeight w:val="352"/>
          <w:jc w:val="center"/>
        </w:trPr>
        <w:tc>
          <w:tcPr>
            <w:tcW w:w="1696" w:type="dxa"/>
            <w:tcBorders>
              <w:left w:val="single" w:sz="12" w:space="0" w:color="auto"/>
            </w:tcBorders>
          </w:tcPr>
          <w:p w:rsidR="004549F7" w:rsidRPr="005F416C" w:rsidRDefault="004549F7" w:rsidP="004549F7">
            <w:pPr>
              <w:pStyle w:val="affb"/>
              <w:rPr>
                <w:lang w:val="en-US"/>
              </w:rPr>
            </w:pPr>
            <w:r w:rsidRPr="005F416C">
              <w:rPr>
                <w:lang w:val="en-US"/>
              </w:rPr>
              <w:t>VTREF</w:t>
            </w:r>
          </w:p>
        </w:tc>
        <w:tc>
          <w:tcPr>
            <w:tcW w:w="567" w:type="dxa"/>
          </w:tcPr>
          <w:p w:rsidR="004549F7" w:rsidRPr="005F416C" w:rsidRDefault="004549F7" w:rsidP="004549F7">
            <w:pPr>
              <w:pStyle w:val="affb"/>
              <w:jc w:val="center"/>
              <w:rPr>
                <w:lang w:val="en-US"/>
              </w:rPr>
            </w:pPr>
            <w:r w:rsidRPr="005F416C">
              <w:rPr>
                <w:lang w:val="en-US"/>
              </w:rPr>
              <w:t>I</w:t>
            </w:r>
          </w:p>
        </w:tc>
        <w:tc>
          <w:tcPr>
            <w:tcW w:w="7097" w:type="dxa"/>
            <w:tcBorders>
              <w:right w:val="single" w:sz="12" w:space="0" w:color="auto"/>
            </w:tcBorders>
          </w:tcPr>
          <w:p w:rsidR="004549F7" w:rsidRPr="005F416C" w:rsidRDefault="004549F7" w:rsidP="004549F7">
            <w:pPr>
              <w:pStyle w:val="affb"/>
              <w:jc w:val="both"/>
            </w:pPr>
            <w:r w:rsidRPr="005F416C">
              <w:t xml:space="preserve">Напряжение смещения. </w:t>
            </w:r>
            <w:r w:rsidRPr="005F416C">
              <w:rPr>
                <w:lang w:val="en-US"/>
              </w:rPr>
              <w:t>DSTREAM</w:t>
            </w:r>
            <w:r w:rsidRPr="005F416C">
              <w:t xml:space="preserve"> определяет наличие питания в отлаживаемой системе, питание должно быть как минимум 0,6</w:t>
            </w:r>
            <w:r w:rsidR="00F536E7" w:rsidRPr="005F416C">
              <w:t xml:space="preserve"> </w:t>
            </w:r>
            <w:r w:rsidRPr="005F416C">
              <w:t xml:space="preserve">В. Используется для сопряжения логических уровней </w:t>
            </w:r>
            <w:r w:rsidRPr="005F416C">
              <w:rPr>
                <w:lang w:val="en-US"/>
              </w:rPr>
              <w:t>DSTREAM</w:t>
            </w:r>
            <w:r w:rsidRPr="005F416C">
              <w:t xml:space="preserve"> с уровнями буферов ввода/вывода  отлаживаемой </w:t>
            </w:r>
            <w:r w:rsidR="00F536E7" w:rsidRPr="005F416C">
              <w:t>микросхемы 1888ВС058</w:t>
            </w:r>
            <w:r w:rsidRPr="005F416C">
              <w:t>.</w:t>
            </w:r>
          </w:p>
          <w:p w:rsidR="004549F7" w:rsidRPr="005F416C" w:rsidRDefault="004549F7" w:rsidP="004549F7">
            <w:pPr>
              <w:pStyle w:val="affb"/>
              <w:jc w:val="both"/>
            </w:pPr>
            <w:r w:rsidRPr="005F416C">
              <w:t>Этот сигнал может иметь pullup резистор для защиты от КЗ, но не более 100</w:t>
            </w:r>
            <w:r w:rsidR="00F536E7" w:rsidRPr="005F416C">
              <w:t> </w:t>
            </w:r>
            <w:r w:rsidRPr="005F416C">
              <w:t>Ом.</w:t>
            </w:r>
          </w:p>
        </w:tc>
      </w:tr>
      <w:tr w:rsidR="004549F7" w:rsidRPr="005F416C" w:rsidTr="004549F7">
        <w:trPr>
          <w:trHeight w:val="352"/>
          <w:jc w:val="center"/>
        </w:trPr>
        <w:tc>
          <w:tcPr>
            <w:tcW w:w="1696" w:type="dxa"/>
            <w:tcBorders>
              <w:left w:val="single" w:sz="12" w:space="0" w:color="auto"/>
              <w:bottom w:val="single" w:sz="12" w:space="0" w:color="auto"/>
            </w:tcBorders>
          </w:tcPr>
          <w:p w:rsidR="004549F7" w:rsidRPr="005F416C" w:rsidRDefault="004549F7" w:rsidP="004549F7">
            <w:pPr>
              <w:pStyle w:val="affb"/>
              <w:rPr>
                <w:lang w:val="en-US"/>
              </w:rPr>
            </w:pPr>
            <w:r w:rsidRPr="005F416C">
              <w:rPr>
                <w:lang w:val="en-US"/>
              </w:rPr>
              <w:t>GND</w:t>
            </w:r>
          </w:p>
        </w:tc>
        <w:tc>
          <w:tcPr>
            <w:tcW w:w="567" w:type="dxa"/>
            <w:tcBorders>
              <w:bottom w:val="single" w:sz="12" w:space="0" w:color="auto"/>
            </w:tcBorders>
          </w:tcPr>
          <w:p w:rsidR="004549F7" w:rsidRPr="005F416C" w:rsidRDefault="004549F7" w:rsidP="004549F7">
            <w:pPr>
              <w:pStyle w:val="affb"/>
              <w:jc w:val="center"/>
              <w:rPr>
                <w:lang w:val="en-US"/>
              </w:rPr>
            </w:pPr>
            <w:r w:rsidRPr="005F416C">
              <w:rPr>
                <w:lang w:val="en-US"/>
              </w:rPr>
              <w:t>-</w:t>
            </w:r>
          </w:p>
        </w:tc>
        <w:tc>
          <w:tcPr>
            <w:tcW w:w="7097" w:type="dxa"/>
            <w:tcBorders>
              <w:bottom w:val="single" w:sz="12" w:space="0" w:color="auto"/>
              <w:right w:val="single" w:sz="12" w:space="0" w:color="auto"/>
            </w:tcBorders>
          </w:tcPr>
          <w:p w:rsidR="004549F7" w:rsidRPr="005F416C" w:rsidRDefault="004549F7" w:rsidP="004549F7">
            <w:pPr>
              <w:pStyle w:val="affb"/>
              <w:jc w:val="both"/>
            </w:pPr>
            <w:r w:rsidRPr="005F416C">
              <w:t>Общий</w:t>
            </w:r>
          </w:p>
        </w:tc>
      </w:tr>
    </w:tbl>
    <w:p w:rsidR="005E5004" w:rsidRPr="005F416C" w:rsidRDefault="005E5004" w:rsidP="005E5004">
      <w:pPr>
        <w:pStyle w:val="a9"/>
      </w:pPr>
    </w:p>
    <w:p w:rsidR="005E5004" w:rsidRPr="005F416C" w:rsidRDefault="005E5004" w:rsidP="005E5004">
      <w:pPr>
        <w:pStyle w:val="a9"/>
      </w:pPr>
    </w:p>
    <w:p w:rsidR="005E5004" w:rsidRPr="005F416C" w:rsidRDefault="00A07E92" w:rsidP="005E5004">
      <w:pPr>
        <w:pStyle w:val="1"/>
        <w:rPr>
          <w:lang w:val="ru-RU"/>
        </w:rPr>
      </w:pPr>
      <w:bookmarkStart w:id="1446" w:name="_Ref456067424"/>
      <w:bookmarkStart w:id="1447" w:name="_Ref456434947"/>
      <w:bookmarkStart w:id="1448" w:name="_Toc456871078"/>
      <w:bookmarkStart w:id="1449" w:name="_Toc457277634"/>
      <w:bookmarkStart w:id="1450" w:name="_Toc27983112"/>
      <w:bookmarkStart w:id="1451" w:name="_Toc493696030"/>
      <w:bookmarkStart w:id="1452" w:name="_Toc524594420"/>
      <w:r w:rsidRPr="005F416C">
        <w:rPr>
          <w:lang w:val="ru-RU"/>
        </w:rPr>
        <w:br w:type="page"/>
      </w:r>
      <w:bookmarkStart w:id="1453" w:name="_Toc32248303"/>
      <w:r w:rsidR="005E5004" w:rsidRPr="005F416C">
        <w:rPr>
          <w:lang w:val="ru-RU"/>
        </w:rPr>
        <w:t>Электрические, динамические и конструктивные характеристики</w:t>
      </w:r>
      <w:bookmarkEnd w:id="1446"/>
      <w:bookmarkEnd w:id="1447"/>
      <w:bookmarkEnd w:id="1448"/>
      <w:bookmarkEnd w:id="1449"/>
      <w:bookmarkEnd w:id="1450"/>
      <w:r w:rsidR="005E5004" w:rsidRPr="005F416C">
        <w:rPr>
          <w:lang w:val="ru-RU"/>
        </w:rPr>
        <w:t xml:space="preserve"> СБИС 1888ВС058</w:t>
      </w:r>
      <w:bookmarkEnd w:id="1451"/>
      <w:bookmarkEnd w:id="1452"/>
      <w:bookmarkEnd w:id="1453"/>
    </w:p>
    <w:p w:rsidR="005E5004" w:rsidRPr="005F416C" w:rsidRDefault="005E5004" w:rsidP="005E5004">
      <w:pPr>
        <w:pStyle w:val="21"/>
        <w:rPr>
          <w:lang w:val="ru-RU"/>
        </w:rPr>
      </w:pPr>
      <w:bookmarkStart w:id="1454" w:name="_Toc27983113"/>
      <w:bookmarkStart w:id="1455" w:name="_Toc493696031"/>
      <w:bookmarkStart w:id="1456" w:name="_Toc524594421"/>
      <w:bookmarkStart w:id="1457" w:name="_Toc32248304"/>
      <w:r w:rsidRPr="005F416C">
        <w:rPr>
          <w:lang w:val="ru-RU"/>
        </w:rPr>
        <w:t xml:space="preserve">Состав и расположение внешних выводов </w:t>
      </w:r>
      <w:bookmarkEnd w:id="1454"/>
      <w:r w:rsidRPr="005F416C">
        <w:rPr>
          <w:lang w:val="ru-RU"/>
        </w:rPr>
        <w:t>СБИС 1888ВС058</w:t>
      </w:r>
      <w:bookmarkEnd w:id="1455"/>
      <w:bookmarkEnd w:id="1456"/>
      <w:bookmarkEnd w:id="1457"/>
    </w:p>
    <w:p w:rsidR="005E5004" w:rsidRPr="005F416C" w:rsidRDefault="005E5004" w:rsidP="005E5004">
      <w:pPr>
        <w:pStyle w:val="a9"/>
      </w:pPr>
      <w:r w:rsidRPr="005F416C">
        <w:t xml:space="preserve">СБИС 1888ВС058 изготавливается в </w:t>
      </w:r>
      <w:r w:rsidR="00B80603" w:rsidRPr="005F416C">
        <w:t>676</w:t>
      </w:r>
      <w:r w:rsidRPr="005F416C">
        <w:t>-выводном металло</w:t>
      </w:r>
      <w:r w:rsidR="002077E4" w:rsidRPr="005F416C">
        <w:t>пластиковом</w:t>
      </w:r>
      <w:r w:rsidRPr="005F416C">
        <w:t xml:space="preserve"> корпусе BGA (Ball Grid Array). Расположение внешних выводов микросхемы представлено н</w:t>
      </w:r>
      <w:r w:rsidR="007E334F" w:rsidRPr="005F416C">
        <w:t>а рисунке</w:t>
      </w:r>
      <w:r w:rsidRPr="005F416C">
        <w:t xml:space="preserve"> </w:t>
      </w:r>
      <w:r w:rsidR="00B050B4">
        <w:fldChar w:fldCharType="begin"/>
      </w:r>
      <w:r w:rsidR="00B050B4">
        <w:instrText xml:space="preserve"> REF _Ref493694214 \h  \* MERGEFORMAT </w:instrText>
      </w:r>
      <w:r w:rsidR="00B050B4">
        <w:fldChar w:fldCharType="separate"/>
      </w:r>
      <w:r w:rsidR="006B386B" w:rsidRPr="005F416C">
        <w:t xml:space="preserve">  </w:t>
      </w:r>
      <w:r w:rsidR="006B386B" w:rsidRPr="005F416C">
        <w:rPr>
          <w:vanish/>
        </w:rPr>
        <w:t>Рисунок</w:t>
      </w:r>
      <w:r w:rsidR="006B386B" w:rsidRPr="005F416C">
        <w:t xml:space="preserve"> </w:t>
      </w:r>
      <w:r w:rsidR="006B386B" w:rsidRPr="005F416C">
        <w:rPr>
          <w:noProof/>
        </w:rPr>
        <w:t>2</w:t>
      </w:r>
      <w:r w:rsidR="006B386B" w:rsidRPr="005F416C">
        <w:t>.1</w:t>
      </w:r>
      <w:r w:rsidR="00B050B4">
        <w:fldChar w:fldCharType="end"/>
      </w:r>
      <w:r w:rsidRPr="005F416C">
        <w:t>.</w:t>
      </w:r>
    </w:p>
    <w:p w:rsidR="00D45711" w:rsidRPr="005F416C" w:rsidRDefault="00F37273" w:rsidP="00D45711">
      <w:pPr>
        <w:pStyle w:val="aff9"/>
      </w:pPr>
      <w:r w:rsidRPr="005F416C">
        <w:t xml:space="preserve"> </w:t>
      </w:r>
      <w:r w:rsidR="007E334F" w:rsidRPr="005F416C">
        <w:object w:dxaOrig="3552" w:dyaOrig="3410">
          <v:shape id="_x0000_i1200" type="#_x0000_t75" style="width:354pt;height:343.5pt" o:ole="">
            <v:imagedata r:id="rId373" o:title=""/>
          </v:shape>
          <o:OLEObject Type="Embed" ProgID="Visio.Drawing.11" ShapeID="_x0000_i1200" DrawAspect="Content" ObjectID="_1664363418" r:id="rId374"/>
        </w:object>
      </w:r>
    </w:p>
    <w:p w:rsidR="005E5004" w:rsidRPr="005F416C" w:rsidRDefault="00F37273" w:rsidP="00D45711">
      <w:pPr>
        <w:pStyle w:val="aff9"/>
      </w:pPr>
      <w:bookmarkStart w:id="1458" w:name="_Ref493694214"/>
      <w:r w:rsidRPr="005F416C">
        <w:t xml:space="preserve">   </w:t>
      </w:r>
      <w:r w:rsidR="005E5004"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2</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w:t>
      </w:r>
      <w:r w:rsidR="008A68E7" w:rsidRPr="005F416C">
        <w:rPr>
          <w:noProof/>
        </w:rPr>
        <w:fldChar w:fldCharType="end"/>
      </w:r>
      <w:bookmarkEnd w:id="1458"/>
      <w:r w:rsidR="005E5004" w:rsidRPr="005F416C">
        <w:t xml:space="preserve"> – Расположение внешних в</w:t>
      </w:r>
      <w:r w:rsidRPr="005F416C">
        <w:t>ыводов СБИС 1888ВС058 (вид со стороны выводов</w:t>
      </w:r>
      <w:r w:rsidR="005E5004" w:rsidRPr="005F416C">
        <w:t>)</w:t>
      </w:r>
    </w:p>
    <w:p w:rsidR="007E334F" w:rsidRPr="005F416C" w:rsidRDefault="007E334F" w:rsidP="00F17542">
      <w:pPr>
        <w:pStyle w:val="a9"/>
      </w:pPr>
    </w:p>
    <w:p w:rsidR="005E5004" w:rsidRPr="005F416C" w:rsidRDefault="003D2D16" w:rsidP="00F17542">
      <w:pPr>
        <w:pStyle w:val="a9"/>
      </w:pPr>
      <w:r w:rsidRPr="005F416C">
        <w:t>В</w:t>
      </w:r>
      <w:r w:rsidR="00F17542" w:rsidRPr="005F416C">
        <w:t xml:space="preserve"> таблице</w:t>
      </w:r>
      <w:r w:rsidR="00B050B4">
        <w:fldChar w:fldCharType="begin"/>
      </w:r>
      <w:r w:rsidR="00B050B4">
        <w:instrText xml:space="preserve"> REF _Ref526507578 \h  \* MERGEFORMAT </w:instrText>
      </w:r>
      <w:r w:rsidR="00B050B4">
        <w:fldChar w:fldCharType="separate"/>
      </w:r>
      <w:r w:rsidR="006B386B" w:rsidRPr="005F416C">
        <w:rPr>
          <w:vanish/>
        </w:rPr>
        <w:t>Таблица</w:t>
      </w:r>
      <w:r w:rsidR="006B386B" w:rsidRPr="005F416C">
        <w:t xml:space="preserve"> 2.1</w:t>
      </w:r>
      <w:r w:rsidR="00B050B4">
        <w:fldChar w:fldCharType="end"/>
      </w:r>
      <w:r w:rsidR="005E5004" w:rsidRPr="005F416C">
        <w:t xml:space="preserve"> представлены выводы микросхемы</w:t>
      </w:r>
      <w:r w:rsidR="002949E7" w:rsidRPr="005F416C">
        <w:t xml:space="preserve"> в соответствии с их функциональным назначением</w:t>
      </w:r>
      <w:r w:rsidR="005E5004" w:rsidRPr="005F416C">
        <w:t>.</w:t>
      </w:r>
    </w:p>
    <w:p w:rsidR="00B80603" w:rsidRPr="005F416C" w:rsidRDefault="00B80603" w:rsidP="003D2D16">
      <w:pPr>
        <w:pStyle w:val="a9"/>
      </w:pPr>
      <w:bookmarkStart w:id="1459" w:name="_Ref493695013"/>
    </w:p>
    <w:p w:rsidR="00B80603" w:rsidRPr="005F416C" w:rsidRDefault="00B80603" w:rsidP="003D2D16">
      <w:pPr>
        <w:pStyle w:val="a9"/>
      </w:pPr>
    </w:p>
    <w:p w:rsidR="005E5004" w:rsidRPr="005F416C" w:rsidRDefault="005E5004" w:rsidP="007E334F">
      <w:pPr>
        <w:pStyle w:val="afff0"/>
        <w:ind w:right="-142"/>
      </w:pPr>
      <w:bookmarkStart w:id="1460" w:name="_Ref526507578"/>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2</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w:t>
      </w:r>
      <w:r w:rsidR="008A68E7" w:rsidRPr="005F416C">
        <w:rPr>
          <w:noProof/>
        </w:rPr>
        <w:fldChar w:fldCharType="end"/>
      </w:r>
      <w:bookmarkEnd w:id="1459"/>
      <w:bookmarkEnd w:id="1460"/>
      <w:r w:rsidRPr="005F416C">
        <w:t xml:space="preserve"> - Выводы СБИС 1888ВС058</w:t>
      </w:r>
      <w:r w:rsidR="002949E7" w:rsidRPr="005F416C">
        <w:t xml:space="preserve"> в соответствии с их функциональным назначением</w:t>
      </w:r>
    </w:p>
    <w:tbl>
      <w:tblPr>
        <w:tblW w:w="9131"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530"/>
        <w:gridCol w:w="567"/>
        <w:gridCol w:w="565"/>
        <w:gridCol w:w="3229"/>
        <w:gridCol w:w="3240"/>
      </w:tblGrid>
      <w:tr w:rsidR="00D35969" w:rsidRPr="005F416C" w:rsidTr="00630959">
        <w:trPr>
          <w:cantSplit/>
          <w:jc w:val="center"/>
        </w:trPr>
        <w:tc>
          <w:tcPr>
            <w:tcW w:w="1530" w:type="dxa"/>
            <w:tcBorders>
              <w:top w:val="single" w:sz="12" w:space="0" w:color="auto"/>
              <w:bottom w:val="single" w:sz="12" w:space="0" w:color="auto"/>
              <w:right w:val="single" w:sz="4" w:space="0" w:color="auto"/>
            </w:tcBorders>
            <w:tcMar>
              <w:left w:w="28" w:type="dxa"/>
              <w:right w:w="28" w:type="dxa"/>
            </w:tcMar>
          </w:tcPr>
          <w:p w:rsidR="00D35969" w:rsidRPr="005F416C" w:rsidRDefault="00D35969" w:rsidP="00630959">
            <w:pPr>
              <w:pStyle w:val="affb"/>
              <w:rPr>
                <w:b/>
                <w:vertAlign w:val="superscript"/>
              </w:rPr>
            </w:pPr>
            <w:r w:rsidRPr="005F416C">
              <w:rPr>
                <w:b/>
              </w:rPr>
              <w:br w:type="page"/>
            </w:r>
            <w:r w:rsidRPr="005F416C">
              <w:rPr>
                <w:b/>
              </w:rPr>
              <w:br w:type="page"/>
            </w:r>
            <w:r w:rsidRPr="005F416C">
              <w:rPr>
                <w:b/>
              </w:rPr>
              <w:br w:type="page"/>
              <w:t>Обозначение</w:t>
            </w:r>
          </w:p>
        </w:tc>
        <w:tc>
          <w:tcPr>
            <w:tcW w:w="567" w:type="dxa"/>
            <w:tcBorders>
              <w:top w:val="single" w:sz="12" w:space="0" w:color="auto"/>
              <w:left w:val="single" w:sz="4" w:space="0" w:color="auto"/>
              <w:bottom w:val="single" w:sz="12" w:space="0" w:color="auto"/>
              <w:right w:val="single" w:sz="4" w:space="0" w:color="auto"/>
            </w:tcBorders>
            <w:tcMar>
              <w:left w:w="28" w:type="dxa"/>
              <w:right w:w="28" w:type="dxa"/>
            </w:tcMar>
          </w:tcPr>
          <w:p w:rsidR="00D35969" w:rsidRPr="005F416C" w:rsidRDefault="00D35969" w:rsidP="00630959">
            <w:pPr>
              <w:pStyle w:val="affb"/>
              <w:rPr>
                <w:b/>
              </w:rPr>
            </w:pPr>
            <w:r w:rsidRPr="005F416C">
              <w:rPr>
                <w:b/>
              </w:rPr>
              <w:t>Кол- во</w:t>
            </w:r>
          </w:p>
        </w:tc>
        <w:tc>
          <w:tcPr>
            <w:tcW w:w="565" w:type="dxa"/>
            <w:tcBorders>
              <w:top w:val="single" w:sz="12" w:space="0" w:color="auto"/>
              <w:left w:val="single" w:sz="4" w:space="0" w:color="auto"/>
              <w:bottom w:val="single" w:sz="12" w:space="0" w:color="auto"/>
              <w:right w:val="single" w:sz="4" w:space="0" w:color="auto"/>
            </w:tcBorders>
            <w:tcMar>
              <w:left w:w="28" w:type="dxa"/>
              <w:right w:w="28" w:type="dxa"/>
            </w:tcMar>
          </w:tcPr>
          <w:p w:rsidR="00D35969" w:rsidRPr="005F416C" w:rsidRDefault="00D35969" w:rsidP="00630959">
            <w:pPr>
              <w:pStyle w:val="affb"/>
              <w:rPr>
                <w:b/>
              </w:rPr>
            </w:pPr>
            <w:r w:rsidRPr="005F416C">
              <w:rPr>
                <w:b/>
              </w:rPr>
              <w:t>Тип</w:t>
            </w:r>
          </w:p>
        </w:tc>
        <w:tc>
          <w:tcPr>
            <w:tcW w:w="3229" w:type="dxa"/>
            <w:tcBorders>
              <w:top w:val="single" w:sz="12" w:space="0" w:color="auto"/>
              <w:left w:val="single" w:sz="4" w:space="0" w:color="auto"/>
              <w:bottom w:val="single" w:sz="12" w:space="0" w:color="auto"/>
              <w:right w:val="single" w:sz="4" w:space="0" w:color="auto"/>
            </w:tcBorders>
            <w:tcMar>
              <w:left w:w="28" w:type="dxa"/>
              <w:right w:w="28" w:type="dxa"/>
            </w:tcMar>
          </w:tcPr>
          <w:p w:rsidR="00D35969" w:rsidRPr="005F416C" w:rsidRDefault="00D35969" w:rsidP="00630959">
            <w:pPr>
              <w:pStyle w:val="affb"/>
              <w:rPr>
                <w:b/>
              </w:rPr>
            </w:pPr>
            <w:r w:rsidRPr="005F416C">
              <w:rPr>
                <w:b/>
              </w:rPr>
              <w:t>Функциональное назначение</w:t>
            </w:r>
          </w:p>
        </w:tc>
        <w:tc>
          <w:tcPr>
            <w:tcW w:w="3240" w:type="dxa"/>
            <w:tcBorders>
              <w:top w:val="single" w:sz="12" w:space="0" w:color="auto"/>
              <w:left w:val="single" w:sz="4" w:space="0" w:color="auto"/>
              <w:bottom w:val="single" w:sz="12" w:space="0" w:color="auto"/>
            </w:tcBorders>
            <w:tcMar>
              <w:left w:w="28" w:type="dxa"/>
              <w:right w:w="28" w:type="dxa"/>
            </w:tcMar>
          </w:tcPr>
          <w:p w:rsidR="00D35969" w:rsidRPr="005F416C" w:rsidRDefault="00D35969" w:rsidP="00630959">
            <w:pPr>
              <w:pStyle w:val="affb"/>
              <w:rPr>
                <w:b/>
              </w:rPr>
            </w:pPr>
            <w:r w:rsidRPr="005F416C">
              <w:rPr>
                <w:b/>
              </w:rPr>
              <w:t>Выводы корпуса</w:t>
            </w:r>
          </w:p>
        </w:tc>
      </w:tr>
      <w:tr w:rsidR="00D35969" w:rsidRPr="005F416C" w:rsidTr="00630959">
        <w:trPr>
          <w:cantSplit/>
          <w:jc w:val="center"/>
        </w:trPr>
        <w:tc>
          <w:tcPr>
            <w:tcW w:w="9131" w:type="dxa"/>
            <w:gridSpan w:val="5"/>
            <w:tcBorders>
              <w:top w:val="single" w:sz="4" w:space="0" w:color="auto"/>
              <w:bottom w:val="single" w:sz="4" w:space="0" w:color="auto"/>
            </w:tcBorders>
            <w:tcMar>
              <w:left w:w="28" w:type="dxa"/>
              <w:right w:w="28" w:type="dxa"/>
            </w:tcMar>
          </w:tcPr>
          <w:p w:rsidR="00D35969" w:rsidRPr="005F416C" w:rsidRDefault="00F37273" w:rsidP="00630959">
            <w:pPr>
              <w:pStyle w:val="affb"/>
              <w:jc w:val="center"/>
              <w:rPr>
                <w:b/>
                <w:i/>
                <w:lang w:val="en-US"/>
              </w:rPr>
            </w:pPr>
            <w:r w:rsidRPr="005F416C">
              <w:rPr>
                <w:b/>
                <w:i/>
              </w:rPr>
              <w:t>И</w:t>
            </w:r>
            <w:r w:rsidR="00D35969" w:rsidRPr="005F416C">
              <w:rPr>
                <w:b/>
                <w:i/>
              </w:rPr>
              <w:t>нтерфейс с АЦП</w:t>
            </w: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630959">
            <w:pPr>
              <w:pStyle w:val="affb"/>
              <w:rPr>
                <w:lang w:val="en-US"/>
              </w:rPr>
            </w:pPr>
            <w:r w:rsidRPr="005F416C">
              <w:t>ADCLKN</w:t>
            </w:r>
            <w:r w:rsidRPr="005F416C">
              <w:rPr>
                <w:lang w:val="en-US"/>
              </w:rPr>
              <w:t>,</w:t>
            </w:r>
            <w:r w:rsidRPr="005F416C">
              <w:t xml:space="preserve"> ADCLKP</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rPr>
                <w:lang w:val="en-US"/>
              </w:rPr>
            </w:pPr>
            <w:r w:rsidRPr="005F416C">
              <w:rPr>
                <w:lang w:val="en-US"/>
              </w:rPr>
              <w:t>2</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rPr>
                <w:lang w:val="en-US"/>
              </w:rPr>
            </w:pPr>
            <w:r w:rsidRPr="005F416C">
              <w:rPr>
                <w:lang w:val="en-US"/>
              </w:rPr>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F37273" w:rsidP="00630959">
            <w:pPr>
              <w:pStyle w:val="affb"/>
            </w:pPr>
            <w:r w:rsidRPr="005F416C">
              <w:t>О</w:t>
            </w:r>
            <w:r w:rsidR="00D35969" w:rsidRPr="005F416C">
              <w:t>порный тактовый сигнал для АЦП</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630959">
            <w:pPr>
              <w:pStyle w:val="affb"/>
              <w:rPr>
                <w:lang w:val="en-US"/>
              </w:rPr>
            </w:pPr>
            <w:r w:rsidRPr="005F416C">
              <w:rPr>
                <w:lang w:val="en-US"/>
              </w:rPr>
              <w:t>K25, J25</w:t>
            </w: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651A32">
            <w:pPr>
              <w:pStyle w:val="affb"/>
            </w:pPr>
            <w:r w:rsidRPr="005F416C">
              <w:t>AD3_CLKON</w:t>
            </w:r>
            <w:r w:rsidR="00651A32" w:rsidRPr="005F416C">
              <w:t xml:space="preserve"> -</w:t>
            </w:r>
            <w:r w:rsidRPr="005F416C">
              <w:t xml:space="preserve"> AD0_CLKON</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4</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F37273" w:rsidP="00630959">
            <w:pPr>
              <w:pStyle w:val="affb"/>
            </w:pPr>
            <w:r w:rsidRPr="005F416C">
              <w:t>В</w:t>
            </w:r>
            <w:r w:rsidR="00D35969" w:rsidRPr="005F416C">
              <w:t>ыходной тактовый сигнал на микросхемы АЦП (-)</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630959">
            <w:pPr>
              <w:pStyle w:val="affb"/>
              <w:rPr>
                <w:lang w:val="en-US"/>
              </w:rPr>
            </w:pPr>
            <w:r w:rsidRPr="005F416C">
              <w:rPr>
                <w:lang w:val="en-US"/>
              </w:rPr>
              <w:t>F24, F23, C15, B15</w:t>
            </w: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651A32">
            <w:pPr>
              <w:pStyle w:val="affb"/>
            </w:pPr>
            <w:r w:rsidRPr="005F416C">
              <w:t>AD3_CLKOP</w:t>
            </w:r>
            <w:r w:rsidR="00651A32" w:rsidRPr="005F416C">
              <w:t xml:space="preserve"> -</w:t>
            </w:r>
            <w:r w:rsidRPr="005F416C">
              <w:t xml:space="preserve"> AD0_CLKOP</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4</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F37273" w:rsidP="00630959">
            <w:pPr>
              <w:pStyle w:val="affb"/>
            </w:pPr>
            <w:r w:rsidRPr="005F416C">
              <w:t>В</w:t>
            </w:r>
            <w:r w:rsidR="00D35969" w:rsidRPr="005F416C">
              <w:t>ыходной тактовый сигнал на микросхемы АЦП (+)</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630959">
            <w:pPr>
              <w:pStyle w:val="affb"/>
            </w:pPr>
            <w:r w:rsidRPr="005F416C">
              <w:rPr>
                <w:lang w:val="en-US"/>
              </w:rPr>
              <w:t>E24</w:t>
            </w:r>
            <w:r w:rsidRPr="005F416C">
              <w:t xml:space="preserve">, </w:t>
            </w:r>
            <w:r w:rsidRPr="005F416C">
              <w:rPr>
                <w:lang w:val="en-US"/>
              </w:rPr>
              <w:t>E23</w:t>
            </w:r>
            <w:r w:rsidRPr="005F416C">
              <w:t xml:space="preserve">, </w:t>
            </w:r>
            <w:r w:rsidRPr="005F416C">
              <w:rPr>
                <w:lang w:val="en-US"/>
              </w:rPr>
              <w:t>C14</w:t>
            </w:r>
            <w:r w:rsidRPr="005F416C">
              <w:t>, B14</w:t>
            </w: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651A32">
            <w:pPr>
              <w:pStyle w:val="affb"/>
            </w:pPr>
            <w:r w:rsidRPr="005F416C">
              <w:t>AD3_CLKIN</w:t>
            </w:r>
            <w:r w:rsidR="00651A32" w:rsidRPr="005F416C">
              <w:t xml:space="preserve"> -</w:t>
            </w:r>
            <w:r w:rsidRPr="005F416C">
              <w:t xml:space="preserve"> AD0_CLKIN</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4</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F37273" w:rsidP="00630959">
            <w:pPr>
              <w:pStyle w:val="affb"/>
            </w:pPr>
            <w:r w:rsidRPr="005F416C">
              <w:t>В</w:t>
            </w:r>
            <w:r w:rsidR="00D35969" w:rsidRPr="005F416C">
              <w:t>ходной тактовый сигнал с микросхемы АЦП для синхронизации данных(-)</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630959">
            <w:pPr>
              <w:pStyle w:val="affb"/>
              <w:rPr>
                <w:lang w:val="en-US"/>
              </w:rPr>
            </w:pPr>
            <w:r w:rsidRPr="005F416C">
              <w:rPr>
                <w:lang w:val="en-US"/>
              </w:rPr>
              <w:t>F25, A23, B19, A16</w:t>
            </w: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651A32">
            <w:pPr>
              <w:pStyle w:val="affb"/>
            </w:pPr>
            <w:r w:rsidRPr="005F416C">
              <w:t>AD3_CLKIP</w:t>
            </w:r>
            <w:r w:rsidR="00651A32" w:rsidRPr="005F416C">
              <w:t xml:space="preserve"> -</w:t>
            </w:r>
            <w:r w:rsidRPr="005F416C">
              <w:t xml:space="preserve"> AD0_CLKIP</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4</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F37273" w:rsidP="00630959">
            <w:pPr>
              <w:pStyle w:val="affb"/>
            </w:pPr>
            <w:r w:rsidRPr="005F416C">
              <w:t>В</w:t>
            </w:r>
            <w:r w:rsidR="00D35969" w:rsidRPr="005F416C">
              <w:t>ходной тактовый сигнал с микросхемы АЦП для синхронизации данных(+)</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630959">
            <w:pPr>
              <w:pStyle w:val="affb"/>
              <w:rPr>
                <w:lang w:val="en-US"/>
              </w:rPr>
            </w:pPr>
            <w:r w:rsidRPr="005F416C">
              <w:rPr>
                <w:lang w:val="en-US"/>
              </w:rPr>
              <w:t>E25, A22, B18, A15</w:t>
            </w: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651A32" w:rsidP="00630959">
            <w:pPr>
              <w:pStyle w:val="affb"/>
              <w:rPr>
                <w:lang w:val="en-US"/>
              </w:rPr>
            </w:pPr>
            <w:r w:rsidRPr="005F416C">
              <w:rPr>
                <w:lang w:val="en-US"/>
              </w:rPr>
              <w:t>AD3_OVRN</w:t>
            </w:r>
            <w:r w:rsidRPr="005F416C">
              <w:t xml:space="preserve"> -</w:t>
            </w:r>
            <w:r w:rsidR="00D35969" w:rsidRPr="005F416C">
              <w:rPr>
                <w:lang w:val="en-US"/>
              </w:rPr>
              <w:t xml:space="preserve"> AD0_OVRN</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rPr>
                <w:lang w:val="en-US"/>
              </w:rPr>
            </w:pPr>
            <w:r w:rsidRPr="005F416C">
              <w:rPr>
                <w:lang w:val="en-US"/>
              </w:rPr>
              <w:t>4</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rPr>
                <w:lang w:val="en-US"/>
              </w:rPr>
            </w:pPr>
            <w:r w:rsidRPr="005F416C">
              <w:rPr>
                <w:lang w:val="en-US"/>
              </w:rPr>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F37273" w:rsidP="00630959">
            <w:pPr>
              <w:pStyle w:val="affb"/>
              <w:rPr>
                <w:lang w:val="en-US"/>
              </w:rPr>
            </w:pPr>
            <w:r w:rsidRPr="005F416C">
              <w:t>С</w:t>
            </w:r>
            <w:r w:rsidR="00D35969" w:rsidRPr="005F416C">
              <w:t>игналы</w:t>
            </w:r>
            <w:r w:rsidR="00D35969" w:rsidRPr="005F416C">
              <w:rPr>
                <w:lang w:val="en-US"/>
              </w:rPr>
              <w:t xml:space="preserve"> </w:t>
            </w:r>
            <w:r w:rsidR="00D35969" w:rsidRPr="005F416C">
              <w:t>переполнения</w:t>
            </w:r>
            <w:r w:rsidR="00D35969" w:rsidRPr="005F416C">
              <w:rPr>
                <w:lang w:val="en-US"/>
              </w:rPr>
              <w:t xml:space="preserve"> (-)</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630959">
            <w:pPr>
              <w:pStyle w:val="affb"/>
              <w:rPr>
                <w:lang w:val="en-US"/>
              </w:rPr>
            </w:pPr>
            <w:r w:rsidRPr="005F416C">
              <w:rPr>
                <w:lang w:val="en-US"/>
              </w:rPr>
              <w:t>H25, A25, C20, A12</w:t>
            </w: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406501" w:rsidP="00651A32">
            <w:pPr>
              <w:pStyle w:val="affb"/>
              <w:rPr>
                <w:lang w:val="en-US"/>
              </w:rPr>
            </w:pPr>
            <w:r w:rsidRPr="005F416C">
              <w:rPr>
                <w:lang w:val="en-US"/>
              </w:rPr>
              <w:t>AD3_OVRP</w:t>
            </w:r>
            <w:r w:rsidR="00651A32" w:rsidRPr="005F416C">
              <w:t xml:space="preserve"> -</w:t>
            </w:r>
            <w:r w:rsidRPr="005F416C">
              <w:rPr>
                <w:lang w:val="en-US"/>
              </w:rPr>
              <w:t xml:space="preserve"> AD0</w:t>
            </w:r>
            <w:r w:rsidR="00D35969" w:rsidRPr="005F416C">
              <w:rPr>
                <w:lang w:val="en-US"/>
              </w:rPr>
              <w:t>_OVRP</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rPr>
                <w:lang w:val="en-US"/>
              </w:rPr>
            </w:pPr>
            <w:r w:rsidRPr="005F416C">
              <w:rPr>
                <w:lang w:val="en-US"/>
              </w:rPr>
              <w:t>4</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rPr>
                <w:lang w:val="en-US"/>
              </w:rPr>
            </w:pPr>
            <w:r w:rsidRPr="005F416C">
              <w:rPr>
                <w:lang w:val="en-US"/>
              </w:rPr>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F37273" w:rsidP="005B076E">
            <w:pPr>
              <w:pStyle w:val="affb"/>
              <w:rPr>
                <w:lang w:val="en-US"/>
              </w:rPr>
            </w:pPr>
            <w:r w:rsidRPr="005F416C">
              <w:t>С</w:t>
            </w:r>
            <w:r w:rsidR="00D35969" w:rsidRPr="005F416C">
              <w:t>игналы</w:t>
            </w:r>
            <w:r w:rsidR="00D35969" w:rsidRPr="005F416C">
              <w:rPr>
                <w:lang w:val="en-US"/>
              </w:rPr>
              <w:t xml:space="preserve"> </w:t>
            </w:r>
            <w:r w:rsidR="00D35969" w:rsidRPr="005F416C">
              <w:t>переполнения</w:t>
            </w:r>
            <w:r w:rsidR="00D35969" w:rsidRPr="005F416C">
              <w:rPr>
                <w:lang w:val="en-US"/>
              </w:rPr>
              <w:t xml:space="preserve"> (+)</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5B076E">
            <w:pPr>
              <w:pStyle w:val="affb"/>
              <w:rPr>
                <w:lang w:val="en-US"/>
              </w:rPr>
            </w:pPr>
            <w:r w:rsidRPr="005F416C">
              <w:rPr>
                <w:lang w:val="en-US"/>
              </w:rPr>
              <w:t xml:space="preserve">G25, A24, C19, A11 </w:t>
            </w: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651A32" w:rsidRPr="005F416C" w:rsidRDefault="00D35969" w:rsidP="00651A32">
            <w:pPr>
              <w:pStyle w:val="affb"/>
              <w:rPr>
                <w:lang w:val="en-US"/>
              </w:rPr>
            </w:pPr>
            <w:r w:rsidRPr="005F416C">
              <w:rPr>
                <w:lang w:val="en-US"/>
              </w:rPr>
              <w:t>AD0_D12D13N</w:t>
            </w:r>
            <w:r w:rsidR="00651A32" w:rsidRPr="005F416C">
              <w:rPr>
                <w:lang w:val="en-US"/>
              </w:rPr>
              <w:t>,</w:t>
            </w:r>
          </w:p>
          <w:p w:rsidR="00D35969" w:rsidRPr="005F416C" w:rsidRDefault="00651A32" w:rsidP="00651A32">
            <w:pPr>
              <w:pStyle w:val="affb"/>
              <w:rPr>
                <w:lang w:val="en-US"/>
              </w:rPr>
            </w:pPr>
            <w:r w:rsidRPr="005F416C">
              <w:rPr>
                <w:lang w:val="en-US"/>
              </w:rPr>
              <w:t xml:space="preserve">AD0_D10D11N, </w:t>
            </w:r>
            <w:r w:rsidR="00D35969" w:rsidRPr="005F416C">
              <w:rPr>
                <w:lang w:val="en-US"/>
              </w:rPr>
              <w:t xml:space="preserve"> </w:t>
            </w:r>
            <w:r w:rsidRPr="005F416C">
              <w:rPr>
                <w:lang w:val="en-US"/>
              </w:rPr>
              <w:t xml:space="preserve">AD0_D8D9N,  AD0_D6D7N,  AD0_D4D5N,  AD0_D2D3N,  </w:t>
            </w:r>
            <w:r w:rsidR="00D35969" w:rsidRPr="005F416C">
              <w:rPr>
                <w:lang w:val="en-US"/>
              </w:rPr>
              <w:t>AD0_D0D1N</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7</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5B076E">
            <w:pPr>
              <w:pStyle w:val="affb"/>
            </w:pPr>
            <w:r w:rsidRPr="005F416C">
              <w:t>Шина данных от АЦП0 (-)</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5B076E">
            <w:pPr>
              <w:pStyle w:val="affb"/>
            </w:pPr>
            <w:r w:rsidRPr="005F416C">
              <w:t>C9, B13, D12, D14, B11, C13, A14</w:t>
            </w: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651A32" w:rsidRPr="005F416C" w:rsidRDefault="00651A32" w:rsidP="00651A32">
            <w:pPr>
              <w:pStyle w:val="affb"/>
              <w:rPr>
                <w:lang w:val="en-US"/>
              </w:rPr>
            </w:pPr>
            <w:r w:rsidRPr="005F416C">
              <w:rPr>
                <w:lang w:val="en-US"/>
              </w:rPr>
              <w:t>AD0_D12D13P,</w:t>
            </w:r>
          </w:p>
          <w:p w:rsidR="00D35969" w:rsidRPr="005F416C" w:rsidRDefault="00651A32" w:rsidP="00651A32">
            <w:pPr>
              <w:pStyle w:val="affb"/>
              <w:rPr>
                <w:lang w:val="en-US"/>
              </w:rPr>
            </w:pPr>
            <w:r w:rsidRPr="005F416C">
              <w:rPr>
                <w:lang w:val="en-US"/>
              </w:rPr>
              <w:t xml:space="preserve">AD0_D10D11P,  AD0_D8D9P,  AD0_D6D7P,  AD0_D4D5P,  AD0_D2D3P,  AD0_D0D1P </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7</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5B076E">
            <w:pPr>
              <w:pStyle w:val="affb"/>
            </w:pPr>
            <w:r w:rsidRPr="005F416C">
              <w:t>Шина данных от АЦП0 (+)</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5B076E">
            <w:pPr>
              <w:pStyle w:val="affb"/>
              <w:rPr>
                <w:szCs w:val="22"/>
              </w:rPr>
            </w:pPr>
            <w:r w:rsidRPr="005F416C">
              <w:rPr>
                <w:szCs w:val="22"/>
              </w:rPr>
              <w:t>C10, B12, D11, D13, B10, C12, A13</w:t>
            </w:r>
          </w:p>
          <w:p w:rsidR="00D35969" w:rsidRPr="005F416C" w:rsidRDefault="00D35969" w:rsidP="005B076E">
            <w:pPr>
              <w:pStyle w:val="affb"/>
            </w:pPr>
          </w:p>
        </w:tc>
      </w:tr>
      <w:tr w:rsidR="00651A32"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651A32" w:rsidRPr="005F416C" w:rsidRDefault="00651A32" w:rsidP="006563D0">
            <w:pPr>
              <w:pStyle w:val="affb"/>
              <w:rPr>
                <w:lang w:val="en-US"/>
              </w:rPr>
            </w:pPr>
            <w:r w:rsidRPr="005F416C">
              <w:rPr>
                <w:lang w:val="en-US"/>
              </w:rPr>
              <w:t>AD1_D12D13N,</w:t>
            </w:r>
          </w:p>
          <w:p w:rsidR="00651A32" w:rsidRPr="005F416C" w:rsidRDefault="00651A32" w:rsidP="00651A32">
            <w:pPr>
              <w:pStyle w:val="affb"/>
              <w:rPr>
                <w:lang w:val="en-US"/>
              </w:rPr>
            </w:pPr>
            <w:r w:rsidRPr="005F416C">
              <w:rPr>
                <w:lang w:val="en-US"/>
              </w:rPr>
              <w:t>AD1_D10D11N,  AD1_D8D9N,  AD1_D6D7N,  AD1_D4D5N,  AD1_D2D3N,  AD1_D0D1N</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651A32" w:rsidRPr="005F416C" w:rsidRDefault="00651A32" w:rsidP="0018639F">
            <w:pPr>
              <w:pStyle w:val="affb"/>
              <w:jc w:val="center"/>
            </w:pPr>
            <w:r w:rsidRPr="005F416C">
              <w:t>7</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651A32" w:rsidRPr="005F416C" w:rsidRDefault="00651A32"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651A32" w:rsidRPr="005F416C" w:rsidRDefault="00651A32" w:rsidP="005B076E">
            <w:pPr>
              <w:pStyle w:val="affb"/>
            </w:pPr>
            <w:r w:rsidRPr="005F416C">
              <w:t>Шина данных от АЦП1 (-)</w:t>
            </w:r>
          </w:p>
        </w:tc>
        <w:tc>
          <w:tcPr>
            <w:tcW w:w="3240" w:type="dxa"/>
            <w:tcBorders>
              <w:top w:val="single" w:sz="4" w:space="0" w:color="auto"/>
              <w:left w:val="single" w:sz="4" w:space="0" w:color="auto"/>
              <w:bottom w:val="single" w:sz="4" w:space="0" w:color="auto"/>
            </w:tcBorders>
            <w:tcMar>
              <w:left w:w="28" w:type="dxa"/>
              <w:right w:w="28" w:type="dxa"/>
            </w:tcMar>
          </w:tcPr>
          <w:p w:rsidR="00651A32" w:rsidRPr="005F416C" w:rsidRDefault="00651A32" w:rsidP="005B076E">
            <w:pPr>
              <w:pStyle w:val="affb"/>
              <w:rPr>
                <w:szCs w:val="22"/>
              </w:rPr>
            </w:pPr>
            <w:r w:rsidRPr="005F416C">
              <w:rPr>
                <w:szCs w:val="22"/>
              </w:rPr>
              <w:t>B21, A21, D18, A18, C18, B17, D16</w:t>
            </w:r>
          </w:p>
          <w:p w:rsidR="00651A32" w:rsidRPr="005F416C" w:rsidRDefault="00651A32" w:rsidP="005B076E">
            <w:pPr>
              <w:pStyle w:val="affb"/>
            </w:pPr>
          </w:p>
        </w:tc>
      </w:tr>
      <w:tr w:rsidR="00651A32"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651A32" w:rsidRPr="005F416C" w:rsidRDefault="00651A32" w:rsidP="006563D0">
            <w:pPr>
              <w:pStyle w:val="affb"/>
              <w:rPr>
                <w:lang w:val="en-US"/>
              </w:rPr>
            </w:pPr>
            <w:r w:rsidRPr="005F416C">
              <w:rPr>
                <w:lang w:val="en-US"/>
              </w:rPr>
              <w:t>AD1_D12D13P,</w:t>
            </w:r>
          </w:p>
          <w:p w:rsidR="00651A32" w:rsidRPr="005F416C" w:rsidRDefault="00651A32" w:rsidP="00651A32">
            <w:pPr>
              <w:pStyle w:val="affb"/>
              <w:rPr>
                <w:lang w:val="en-US"/>
              </w:rPr>
            </w:pPr>
            <w:r w:rsidRPr="005F416C">
              <w:rPr>
                <w:lang w:val="en-US"/>
              </w:rPr>
              <w:t xml:space="preserve">AD1_D10D11P,  AD1_D8D9P,  AD1_D6D7P,  AD1_D4D5P,  AD1_D2D3P,  AD1_D0D1P </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651A32" w:rsidRPr="005F416C" w:rsidRDefault="00651A32" w:rsidP="0018639F">
            <w:pPr>
              <w:pStyle w:val="affb"/>
              <w:jc w:val="center"/>
            </w:pPr>
            <w:r w:rsidRPr="005F416C">
              <w:t>7</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651A32" w:rsidRPr="005F416C" w:rsidRDefault="00651A32" w:rsidP="0018639F">
            <w:pPr>
              <w:pStyle w:val="affb"/>
              <w:jc w:val="center"/>
            </w:pP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651A32" w:rsidRPr="005F416C" w:rsidRDefault="00651A32" w:rsidP="005B076E">
            <w:pPr>
              <w:pStyle w:val="affb"/>
            </w:pPr>
            <w:r w:rsidRPr="005F416C">
              <w:t>Шина данных от АЦП1 (+)</w:t>
            </w:r>
          </w:p>
        </w:tc>
        <w:tc>
          <w:tcPr>
            <w:tcW w:w="3240" w:type="dxa"/>
            <w:tcBorders>
              <w:top w:val="single" w:sz="4" w:space="0" w:color="auto"/>
              <w:left w:val="single" w:sz="4" w:space="0" w:color="auto"/>
              <w:bottom w:val="single" w:sz="4" w:space="0" w:color="auto"/>
            </w:tcBorders>
            <w:tcMar>
              <w:left w:w="28" w:type="dxa"/>
              <w:right w:w="28" w:type="dxa"/>
            </w:tcMar>
          </w:tcPr>
          <w:p w:rsidR="00651A32" w:rsidRPr="005F416C" w:rsidRDefault="00651A32" w:rsidP="005B076E">
            <w:pPr>
              <w:pStyle w:val="affb"/>
              <w:rPr>
                <w:szCs w:val="22"/>
              </w:rPr>
            </w:pPr>
            <w:r w:rsidRPr="005F416C">
              <w:rPr>
                <w:szCs w:val="22"/>
              </w:rPr>
              <w:t>B20, A20, D17, A17, C17, B16, D15</w:t>
            </w:r>
          </w:p>
          <w:p w:rsidR="00651A32" w:rsidRPr="005F416C" w:rsidRDefault="00651A32" w:rsidP="005B076E">
            <w:pPr>
              <w:pStyle w:val="affb"/>
            </w:pPr>
          </w:p>
        </w:tc>
      </w:tr>
      <w:tr w:rsidR="00651A32"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651A32" w:rsidRPr="005F416C" w:rsidRDefault="00651A32" w:rsidP="006563D0">
            <w:pPr>
              <w:pStyle w:val="affb"/>
              <w:rPr>
                <w:lang w:val="en-US"/>
              </w:rPr>
            </w:pPr>
            <w:r w:rsidRPr="005F416C">
              <w:rPr>
                <w:lang w:val="en-US"/>
              </w:rPr>
              <w:t>AD2_D12D13N,</w:t>
            </w:r>
          </w:p>
          <w:p w:rsidR="00651A32" w:rsidRPr="005F416C" w:rsidRDefault="00651A32" w:rsidP="00651A32">
            <w:pPr>
              <w:pStyle w:val="affb"/>
              <w:rPr>
                <w:lang w:val="en-US"/>
              </w:rPr>
            </w:pPr>
            <w:r w:rsidRPr="005F416C">
              <w:rPr>
                <w:lang w:val="en-US"/>
              </w:rPr>
              <w:t>AD2_D10D11N,  AD2_D8D9N,  AD2_D6D7N,  AD2_D4D5N,  AD2_D2D3N,  AD2_D0D1N</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651A32" w:rsidRPr="005F416C" w:rsidRDefault="00651A32" w:rsidP="0018639F">
            <w:pPr>
              <w:pStyle w:val="affb"/>
              <w:jc w:val="center"/>
            </w:pPr>
            <w:r w:rsidRPr="005F416C">
              <w:t>7</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651A32" w:rsidRPr="005F416C" w:rsidRDefault="00651A32"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651A32" w:rsidRPr="005F416C" w:rsidRDefault="00651A32" w:rsidP="005B076E">
            <w:pPr>
              <w:pStyle w:val="affb"/>
            </w:pPr>
            <w:r w:rsidRPr="005F416C">
              <w:t>Шина данных от АЦП2 (-)</w:t>
            </w:r>
          </w:p>
        </w:tc>
        <w:tc>
          <w:tcPr>
            <w:tcW w:w="3240" w:type="dxa"/>
            <w:tcBorders>
              <w:top w:val="single" w:sz="4" w:space="0" w:color="auto"/>
              <w:left w:val="single" w:sz="4" w:space="0" w:color="auto"/>
              <w:bottom w:val="single" w:sz="4" w:space="0" w:color="auto"/>
            </w:tcBorders>
            <w:tcMar>
              <w:left w:w="28" w:type="dxa"/>
              <w:right w:w="28" w:type="dxa"/>
            </w:tcMar>
          </w:tcPr>
          <w:p w:rsidR="00651A32" w:rsidRPr="005F416C" w:rsidRDefault="00651A32" w:rsidP="005B076E">
            <w:pPr>
              <w:pStyle w:val="affb"/>
              <w:rPr>
                <w:szCs w:val="22"/>
              </w:rPr>
            </w:pPr>
            <w:r w:rsidRPr="005F416C">
              <w:rPr>
                <w:szCs w:val="22"/>
              </w:rPr>
              <w:t>D22, B25, B23, C22, D20, D24, D23</w:t>
            </w:r>
          </w:p>
          <w:p w:rsidR="00651A32" w:rsidRPr="005F416C" w:rsidRDefault="00651A32" w:rsidP="005B076E">
            <w:pPr>
              <w:pStyle w:val="affb"/>
            </w:pPr>
          </w:p>
        </w:tc>
      </w:tr>
    </w:tbl>
    <w:p w:rsidR="009708A0" w:rsidRPr="005F416C" w:rsidRDefault="009708A0"/>
    <w:p w:rsidR="009708A0" w:rsidRPr="005F416C" w:rsidRDefault="009708A0"/>
    <w:p w:rsidR="009708A0" w:rsidRPr="005F416C" w:rsidRDefault="009708A0"/>
    <w:p w:rsidR="009708A0" w:rsidRPr="005F416C" w:rsidRDefault="009708A0"/>
    <w:p w:rsidR="009708A0" w:rsidRPr="005F416C" w:rsidRDefault="009708A0"/>
    <w:p w:rsidR="009708A0" w:rsidRPr="005F416C" w:rsidRDefault="009708A0"/>
    <w:p w:rsidR="009708A0" w:rsidRPr="005F416C" w:rsidRDefault="009708A0" w:rsidP="009708A0">
      <w:pPr>
        <w:pStyle w:val="afff0"/>
        <w:rPr>
          <w:lang w:val="en-US"/>
        </w:rPr>
      </w:pPr>
    </w:p>
    <w:p w:rsidR="009708A0" w:rsidRPr="005F416C" w:rsidRDefault="009708A0" w:rsidP="009708A0">
      <w:pPr>
        <w:pStyle w:val="afff0"/>
      </w:pPr>
      <w:r w:rsidRPr="005F416C">
        <w:t>Пр</w:t>
      </w:r>
      <w:r w:rsidR="00F536E7" w:rsidRPr="005F416C">
        <w:t>одолжение т</w:t>
      </w:r>
      <w:r w:rsidRPr="005F416C">
        <w:t xml:space="preserve">аблицы </w:t>
      </w:r>
      <w:r w:rsidR="00B050B4">
        <w:fldChar w:fldCharType="begin"/>
      </w:r>
      <w:r w:rsidR="00B050B4">
        <w:instrText xml:space="preserve"> REF _Ref526507578 \h  \* MERGEFORMAT </w:instrText>
      </w:r>
      <w:r w:rsidR="00B050B4">
        <w:fldChar w:fldCharType="separate"/>
      </w:r>
      <w:r w:rsidR="006B386B" w:rsidRPr="005F416C">
        <w:rPr>
          <w:vanish/>
        </w:rPr>
        <w:t xml:space="preserve">Таблица </w:t>
      </w:r>
      <w:r w:rsidR="006B386B" w:rsidRPr="005F416C">
        <w:rPr>
          <w:noProof/>
        </w:rPr>
        <w:t>2</w:t>
      </w:r>
      <w:r w:rsidR="006B386B" w:rsidRPr="005F416C">
        <w:t>.1</w:t>
      </w:r>
      <w:r w:rsidR="00B050B4">
        <w:fldChar w:fldCharType="end"/>
      </w:r>
    </w:p>
    <w:tbl>
      <w:tblPr>
        <w:tblW w:w="9131"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530"/>
        <w:gridCol w:w="567"/>
        <w:gridCol w:w="565"/>
        <w:gridCol w:w="3229"/>
        <w:gridCol w:w="3240"/>
      </w:tblGrid>
      <w:tr w:rsidR="009708A0"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9708A0" w:rsidRPr="005F416C" w:rsidRDefault="009708A0" w:rsidP="006563D0">
            <w:pPr>
              <w:pStyle w:val="affb"/>
              <w:rPr>
                <w:b/>
                <w:vertAlign w:val="superscript"/>
              </w:rPr>
            </w:pPr>
            <w:r w:rsidRPr="005F416C">
              <w:rPr>
                <w:b/>
              </w:rPr>
              <w:br w:type="page"/>
            </w:r>
            <w:r w:rsidRPr="005F416C">
              <w:rPr>
                <w:b/>
              </w:rPr>
              <w:br w:type="page"/>
            </w:r>
            <w:r w:rsidRPr="005F416C">
              <w:rPr>
                <w:b/>
              </w:rPr>
              <w:br w:type="page"/>
              <w:t>Обозначение</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6563D0">
            <w:pPr>
              <w:pStyle w:val="affb"/>
              <w:rPr>
                <w:b/>
              </w:rPr>
            </w:pPr>
            <w:r w:rsidRPr="005F416C">
              <w:rPr>
                <w:b/>
              </w:rPr>
              <w:t>Кол- во</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6563D0">
            <w:pPr>
              <w:pStyle w:val="affb"/>
              <w:rPr>
                <w:b/>
              </w:rPr>
            </w:pPr>
            <w:r w:rsidRPr="005F416C">
              <w:rPr>
                <w:b/>
              </w:rPr>
              <w:t>Тип</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6563D0">
            <w:pPr>
              <w:pStyle w:val="affb"/>
              <w:rPr>
                <w:b/>
              </w:rPr>
            </w:pPr>
            <w:r w:rsidRPr="005F416C">
              <w:rPr>
                <w:b/>
              </w:rPr>
              <w:t>Функциональное назначение</w:t>
            </w:r>
          </w:p>
        </w:tc>
        <w:tc>
          <w:tcPr>
            <w:tcW w:w="3240" w:type="dxa"/>
            <w:tcBorders>
              <w:top w:val="single" w:sz="4" w:space="0" w:color="auto"/>
              <w:left w:val="single" w:sz="4" w:space="0" w:color="auto"/>
              <w:bottom w:val="single" w:sz="4" w:space="0" w:color="auto"/>
            </w:tcBorders>
            <w:tcMar>
              <w:left w:w="28" w:type="dxa"/>
              <w:right w:w="28" w:type="dxa"/>
            </w:tcMar>
          </w:tcPr>
          <w:p w:rsidR="009708A0" w:rsidRPr="005F416C" w:rsidRDefault="009708A0" w:rsidP="006563D0">
            <w:pPr>
              <w:pStyle w:val="affb"/>
              <w:rPr>
                <w:b/>
              </w:rPr>
            </w:pPr>
            <w:r w:rsidRPr="005F416C">
              <w:rPr>
                <w:b/>
              </w:rPr>
              <w:t>Выводы корпуса</w:t>
            </w:r>
          </w:p>
        </w:tc>
      </w:tr>
      <w:tr w:rsidR="009708A0"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9708A0" w:rsidRPr="005F416C" w:rsidRDefault="009708A0" w:rsidP="006563D0">
            <w:pPr>
              <w:pStyle w:val="affb"/>
              <w:rPr>
                <w:lang w:val="en-US"/>
              </w:rPr>
            </w:pPr>
            <w:r w:rsidRPr="005F416C">
              <w:rPr>
                <w:lang w:val="en-US"/>
              </w:rPr>
              <w:t>AD2_D12D13P,</w:t>
            </w:r>
          </w:p>
          <w:p w:rsidR="009708A0" w:rsidRPr="005F416C" w:rsidRDefault="009708A0" w:rsidP="006563D0">
            <w:pPr>
              <w:pStyle w:val="affb"/>
              <w:rPr>
                <w:lang w:val="en-US"/>
              </w:rPr>
            </w:pPr>
            <w:r w:rsidRPr="005F416C">
              <w:rPr>
                <w:lang w:val="en-US"/>
              </w:rPr>
              <w:t xml:space="preserve">AD2_D10D11P,  AD2_D8D9P,  AD2_D6D7P,  AD2_D4D5P,  AD2_D2D3P,  AD2_D0D1P </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7</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6563D0">
            <w:pPr>
              <w:pStyle w:val="affb"/>
            </w:pPr>
            <w:r w:rsidRPr="005F416C">
              <w:t>Шина данных от АЦП2 (+)</w:t>
            </w:r>
          </w:p>
        </w:tc>
        <w:tc>
          <w:tcPr>
            <w:tcW w:w="3240" w:type="dxa"/>
            <w:tcBorders>
              <w:top w:val="single" w:sz="4" w:space="0" w:color="auto"/>
              <w:left w:val="single" w:sz="4" w:space="0" w:color="auto"/>
              <w:bottom w:val="single" w:sz="4" w:space="0" w:color="auto"/>
            </w:tcBorders>
            <w:tcMar>
              <w:left w:w="28" w:type="dxa"/>
              <w:right w:w="28" w:type="dxa"/>
            </w:tcMar>
          </w:tcPr>
          <w:p w:rsidR="009708A0" w:rsidRPr="005F416C" w:rsidRDefault="009708A0" w:rsidP="006563D0">
            <w:pPr>
              <w:pStyle w:val="affb"/>
              <w:rPr>
                <w:szCs w:val="22"/>
              </w:rPr>
            </w:pPr>
            <w:r w:rsidRPr="005F416C">
              <w:rPr>
                <w:szCs w:val="22"/>
              </w:rPr>
              <w:t>D21, B24, B22, C21, D19, C24, C23</w:t>
            </w:r>
          </w:p>
          <w:p w:rsidR="009708A0" w:rsidRPr="005F416C" w:rsidRDefault="009708A0" w:rsidP="006563D0">
            <w:pPr>
              <w:pStyle w:val="affb"/>
            </w:pPr>
          </w:p>
        </w:tc>
      </w:tr>
      <w:tr w:rsidR="009708A0"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9708A0" w:rsidRPr="005F416C" w:rsidRDefault="009708A0" w:rsidP="006563D0">
            <w:pPr>
              <w:pStyle w:val="affb"/>
              <w:rPr>
                <w:lang w:val="en-US"/>
              </w:rPr>
            </w:pPr>
            <w:r w:rsidRPr="005F416C">
              <w:rPr>
                <w:lang w:val="en-US"/>
              </w:rPr>
              <w:t>AD3_D12D13N,</w:t>
            </w:r>
          </w:p>
          <w:p w:rsidR="009708A0" w:rsidRPr="005F416C" w:rsidRDefault="009708A0" w:rsidP="00651A32">
            <w:pPr>
              <w:pStyle w:val="affb"/>
              <w:rPr>
                <w:lang w:val="en-US"/>
              </w:rPr>
            </w:pPr>
            <w:r w:rsidRPr="005F416C">
              <w:rPr>
                <w:lang w:val="en-US"/>
              </w:rPr>
              <w:t>AD3_D10D11N,  AD3_D8D9N,  AD3_D6D7N,  AD3_D4D5N,  AD3_D2D3N,  AD3_D0D1N</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7</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5B076E">
            <w:pPr>
              <w:pStyle w:val="affb"/>
            </w:pPr>
            <w:r w:rsidRPr="005F416C">
              <w:t>Шина данных от АЦП3 (-)</w:t>
            </w:r>
          </w:p>
        </w:tc>
        <w:tc>
          <w:tcPr>
            <w:tcW w:w="3240" w:type="dxa"/>
            <w:tcBorders>
              <w:top w:val="single" w:sz="4" w:space="0" w:color="auto"/>
              <w:left w:val="single" w:sz="4" w:space="0" w:color="auto"/>
              <w:bottom w:val="single" w:sz="4" w:space="0" w:color="auto"/>
            </w:tcBorders>
            <w:tcMar>
              <w:left w:w="28" w:type="dxa"/>
              <w:right w:w="28" w:type="dxa"/>
            </w:tcMar>
          </w:tcPr>
          <w:p w:rsidR="009708A0" w:rsidRPr="005F416C" w:rsidRDefault="009708A0" w:rsidP="005B076E">
            <w:pPr>
              <w:pStyle w:val="affb"/>
              <w:rPr>
                <w:szCs w:val="22"/>
              </w:rPr>
            </w:pPr>
            <w:r w:rsidRPr="005F416C">
              <w:rPr>
                <w:szCs w:val="22"/>
              </w:rPr>
              <w:t>K26, G26, H24, E26, H23, D25, C26</w:t>
            </w:r>
          </w:p>
          <w:p w:rsidR="009708A0" w:rsidRPr="005F416C" w:rsidRDefault="009708A0" w:rsidP="005B076E">
            <w:pPr>
              <w:pStyle w:val="affb"/>
            </w:pPr>
          </w:p>
        </w:tc>
      </w:tr>
      <w:tr w:rsidR="009708A0"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9708A0" w:rsidRPr="005F416C" w:rsidRDefault="009708A0" w:rsidP="006563D0">
            <w:pPr>
              <w:pStyle w:val="affb"/>
              <w:rPr>
                <w:lang w:val="en-US"/>
              </w:rPr>
            </w:pPr>
            <w:r w:rsidRPr="005F416C">
              <w:rPr>
                <w:lang w:val="en-US"/>
              </w:rPr>
              <w:t>AD3_D12D13P,</w:t>
            </w:r>
          </w:p>
          <w:p w:rsidR="009708A0" w:rsidRPr="005F416C" w:rsidRDefault="009708A0" w:rsidP="00651A32">
            <w:pPr>
              <w:pStyle w:val="affb"/>
              <w:rPr>
                <w:lang w:val="en-US"/>
              </w:rPr>
            </w:pPr>
            <w:r w:rsidRPr="005F416C">
              <w:rPr>
                <w:lang w:val="en-US"/>
              </w:rPr>
              <w:t xml:space="preserve">AD3_D10D11P,  AD3_D8D9P,  AD3_D6D7P,  AD3_D4D5P,  AD3_D2D3P,  AD3_D0D1P </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7</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5B076E">
            <w:pPr>
              <w:pStyle w:val="affb"/>
            </w:pPr>
            <w:r w:rsidRPr="005F416C">
              <w:t>Шина данных от АЦП3 (+)</w:t>
            </w:r>
          </w:p>
        </w:tc>
        <w:tc>
          <w:tcPr>
            <w:tcW w:w="3240" w:type="dxa"/>
            <w:tcBorders>
              <w:top w:val="single" w:sz="4" w:space="0" w:color="auto"/>
              <w:left w:val="single" w:sz="4" w:space="0" w:color="auto"/>
              <w:bottom w:val="single" w:sz="4" w:space="0" w:color="auto"/>
            </w:tcBorders>
            <w:tcMar>
              <w:left w:w="28" w:type="dxa"/>
              <w:right w:w="28" w:type="dxa"/>
            </w:tcMar>
          </w:tcPr>
          <w:p w:rsidR="009708A0" w:rsidRPr="005F416C" w:rsidRDefault="009708A0" w:rsidP="005B076E">
            <w:pPr>
              <w:pStyle w:val="affb"/>
              <w:rPr>
                <w:szCs w:val="22"/>
              </w:rPr>
            </w:pPr>
            <w:r w:rsidRPr="005F416C">
              <w:rPr>
                <w:szCs w:val="22"/>
              </w:rPr>
              <w:t>J26, F26, G24, D26, G23, C25, B26</w:t>
            </w:r>
          </w:p>
          <w:p w:rsidR="009708A0" w:rsidRPr="005F416C" w:rsidRDefault="009708A0" w:rsidP="005B076E">
            <w:pPr>
              <w:pStyle w:val="affb"/>
            </w:pPr>
          </w:p>
        </w:tc>
      </w:tr>
      <w:tr w:rsidR="009708A0" w:rsidRPr="005F416C" w:rsidTr="00630959">
        <w:trPr>
          <w:cantSplit/>
          <w:jc w:val="center"/>
        </w:trPr>
        <w:tc>
          <w:tcPr>
            <w:tcW w:w="9131" w:type="dxa"/>
            <w:gridSpan w:val="5"/>
            <w:tcBorders>
              <w:top w:val="single" w:sz="4" w:space="0" w:color="auto"/>
              <w:bottom w:val="single" w:sz="4" w:space="0" w:color="auto"/>
            </w:tcBorders>
            <w:tcMar>
              <w:left w:w="28" w:type="dxa"/>
              <w:right w:w="28" w:type="dxa"/>
            </w:tcMar>
          </w:tcPr>
          <w:p w:rsidR="009708A0" w:rsidRPr="005F416C" w:rsidRDefault="009708A0" w:rsidP="0018639F">
            <w:pPr>
              <w:pStyle w:val="affb"/>
              <w:jc w:val="center"/>
              <w:rPr>
                <w:b/>
                <w:i/>
              </w:rPr>
            </w:pPr>
            <w:r w:rsidRPr="005F416C">
              <w:rPr>
                <w:b/>
                <w:i/>
              </w:rPr>
              <w:t>интерфейс с ЦАП</w:t>
            </w:r>
          </w:p>
        </w:tc>
      </w:tr>
      <w:tr w:rsidR="009708A0"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vAlign w:val="center"/>
          </w:tcPr>
          <w:p w:rsidR="009708A0" w:rsidRPr="005F416C" w:rsidRDefault="009708A0" w:rsidP="00F17542">
            <w:pPr>
              <w:pStyle w:val="affb"/>
            </w:pPr>
            <w:r w:rsidRPr="005F416C">
              <w:t>DA_CLKIN, DA_CLKIP</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2</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F37273" w:rsidP="00F17542">
            <w:pPr>
              <w:pStyle w:val="affb"/>
            </w:pPr>
            <w:r w:rsidRPr="005F416C">
              <w:t>В</w:t>
            </w:r>
            <w:r w:rsidR="009708A0" w:rsidRPr="005F416C">
              <w:t>ходной опорный тактовый сигнал для ЦАП</w:t>
            </w:r>
          </w:p>
        </w:tc>
        <w:tc>
          <w:tcPr>
            <w:tcW w:w="3240" w:type="dxa"/>
            <w:tcBorders>
              <w:top w:val="single" w:sz="4" w:space="0" w:color="auto"/>
              <w:left w:val="single" w:sz="4" w:space="0" w:color="auto"/>
              <w:bottom w:val="single" w:sz="4" w:space="0" w:color="auto"/>
            </w:tcBorders>
            <w:tcMar>
              <w:left w:w="28" w:type="dxa"/>
              <w:right w:w="28" w:type="dxa"/>
            </w:tcMar>
          </w:tcPr>
          <w:p w:rsidR="009708A0" w:rsidRPr="005F416C" w:rsidRDefault="009708A0" w:rsidP="00F17542">
            <w:pPr>
              <w:pStyle w:val="affb"/>
            </w:pPr>
            <w:r w:rsidRPr="005F416C">
              <w:t>G2, H2</w:t>
            </w:r>
          </w:p>
        </w:tc>
      </w:tr>
      <w:tr w:rsidR="009708A0"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vAlign w:val="center"/>
          </w:tcPr>
          <w:p w:rsidR="009708A0" w:rsidRPr="005F416C" w:rsidRDefault="009708A0" w:rsidP="00F17542">
            <w:pPr>
              <w:pStyle w:val="affb"/>
            </w:pPr>
            <w:r w:rsidRPr="005F416C">
              <w:t>DACA_SYNCP,</w:t>
            </w:r>
          </w:p>
          <w:p w:rsidR="009708A0" w:rsidRPr="005F416C" w:rsidRDefault="009708A0" w:rsidP="00F17542">
            <w:pPr>
              <w:pStyle w:val="affb"/>
            </w:pPr>
            <w:r w:rsidRPr="005F416C">
              <w:t>DACA_SYNCN</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2</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F37273" w:rsidP="00F17542">
            <w:pPr>
              <w:pStyle w:val="affb"/>
            </w:pPr>
            <w:r w:rsidRPr="005F416C">
              <w:t>С</w:t>
            </w:r>
            <w:r w:rsidR="009708A0" w:rsidRPr="005F416C">
              <w:t>игнал синхронизации интерфейсов ЦАП (+)</w:t>
            </w:r>
          </w:p>
        </w:tc>
        <w:tc>
          <w:tcPr>
            <w:tcW w:w="3240" w:type="dxa"/>
            <w:tcBorders>
              <w:top w:val="single" w:sz="4" w:space="0" w:color="auto"/>
              <w:left w:val="single" w:sz="4" w:space="0" w:color="auto"/>
              <w:bottom w:val="single" w:sz="4" w:space="0" w:color="auto"/>
            </w:tcBorders>
            <w:tcMar>
              <w:left w:w="28" w:type="dxa"/>
              <w:right w:w="28" w:type="dxa"/>
            </w:tcMar>
          </w:tcPr>
          <w:p w:rsidR="009708A0" w:rsidRPr="005F416C" w:rsidRDefault="009708A0" w:rsidP="00F17542">
            <w:pPr>
              <w:pStyle w:val="affb"/>
            </w:pPr>
            <w:r w:rsidRPr="005F416C">
              <w:t>C7, C8</w:t>
            </w:r>
          </w:p>
        </w:tc>
      </w:tr>
      <w:tr w:rsidR="009708A0"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vAlign w:val="center"/>
          </w:tcPr>
          <w:p w:rsidR="009708A0" w:rsidRPr="005F416C" w:rsidRDefault="009708A0" w:rsidP="00F17542">
            <w:pPr>
              <w:pStyle w:val="affb"/>
            </w:pPr>
            <w:r w:rsidRPr="005F416C">
              <w:t>DACA_CLKOP, DACA_CLKON</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2</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F37273" w:rsidP="00F17542">
            <w:pPr>
              <w:pStyle w:val="affb"/>
            </w:pPr>
            <w:r w:rsidRPr="005F416C">
              <w:t>В</w:t>
            </w:r>
            <w:r w:rsidR="009708A0" w:rsidRPr="005F416C">
              <w:t>ыходной тактовый для интерфейсов ЦАП канал А</w:t>
            </w:r>
          </w:p>
        </w:tc>
        <w:tc>
          <w:tcPr>
            <w:tcW w:w="3240" w:type="dxa"/>
            <w:tcBorders>
              <w:top w:val="single" w:sz="4" w:space="0" w:color="auto"/>
              <w:left w:val="single" w:sz="4" w:space="0" w:color="auto"/>
              <w:bottom w:val="single" w:sz="4" w:space="0" w:color="auto"/>
            </w:tcBorders>
            <w:tcMar>
              <w:left w:w="28" w:type="dxa"/>
              <w:right w:w="28" w:type="dxa"/>
            </w:tcMar>
          </w:tcPr>
          <w:p w:rsidR="009708A0" w:rsidRPr="005F416C" w:rsidRDefault="009708A0" w:rsidP="00F17542">
            <w:pPr>
              <w:pStyle w:val="affb"/>
            </w:pPr>
            <w:r w:rsidRPr="005F416C">
              <w:t xml:space="preserve"> D5,</w:t>
            </w:r>
            <w:r w:rsidRPr="005F416C">
              <w:rPr>
                <w:lang w:val="en-US"/>
              </w:rPr>
              <w:t>D</w:t>
            </w:r>
            <w:r w:rsidRPr="005F416C">
              <w:t>6</w:t>
            </w:r>
          </w:p>
        </w:tc>
      </w:tr>
      <w:tr w:rsidR="009708A0"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vAlign w:val="center"/>
          </w:tcPr>
          <w:p w:rsidR="009708A0" w:rsidRPr="005F416C" w:rsidRDefault="009708A0" w:rsidP="00651A32">
            <w:pPr>
              <w:pStyle w:val="affb"/>
            </w:pPr>
            <w:r w:rsidRPr="005F416C">
              <w:t>DACA_D9N - DACA_D0N</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10</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F37273" w:rsidP="00F17542">
            <w:pPr>
              <w:pStyle w:val="affb"/>
            </w:pPr>
            <w:r w:rsidRPr="005F416C">
              <w:t>Ш</w:t>
            </w:r>
            <w:r w:rsidR="009708A0" w:rsidRPr="005F416C">
              <w:t>ина данных интерфейса 0 ЦАП (-)</w:t>
            </w:r>
          </w:p>
        </w:tc>
        <w:tc>
          <w:tcPr>
            <w:tcW w:w="3240" w:type="dxa"/>
            <w:tcBorders>
              <w:top w:val="single" w:sz="4" w:space="0" w:color="auto"/>
              <w:left w:val="single" w:sz="4" w:space="0" w:color="auto"/>
              <w:bottom w:val="single" w:sz="4" w:space="0" w:color="auto"/>
            </w:tcBorders>
            <w:tcMar>
              <w:left w:w="28" w:type="dxa"/>
              <w:right w:w="28" w:type="dxa"/>
            </w:tcMar>
          </w:tcPr>
          <w:p w:rsidR="009708A0" w:rsidRPr="005F416C" w:rsidRDefault="009708A0" w:rsidP="00F17542">
            <w:pPr>
              <w:pStyle w:val="affb"/>
              <w:rPr>
                <w:szCs w:val="22"/>
                <w:lang w:val="en-US"/>
              </w:rPr>
            </w:pPr>
            <w:r w:rsidRPr="005F416C">
              <w:rPr>
                <w:szCs w:val="22"/>
                <w:lang w:val="en-US"/>
              </w:rPr>
              <w:t>A3, A5 B3, D8, A7, B5, B7, B9, A10, D10</w:t>
            </w:r>
          </w:p>
        </w:tc>
      </w:tr>
      <w:tr w:rsidR="009708A0"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vAlign w:val="center"/>
          </w:tcPr>
          <w:p w:rsidR="009708A0" w:rsidRPr="005F416C" w:rsidRDefault="009708A0" w:rsidP="00651A32">
            <w:pPr>
              <w:pStyle w:val="affb"/>
            </w:pPr>
            <w:r w:rsidRPr="005F416C">
              <w:t>DACA_D9P - DACA_D0P</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10</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F37273" w:rsidP="00F17542">
            <w:pPr>
              <w:pStyle w:val="affb"/>
            </w:pPr>
            <w:r w:rsidRPr="005F416C">
              <w:t>Ш</w:t>
            </w:r>
            <w:r w:rsidR="009708A0" w:rsidRPr="005F416C">
              <w:t>ина данных интерфейса 0 ЦАП (+)</w:t>
            </w:r>
          </w:p>
        </w:tc>
        <w:tc>
          <w:tcPr>
            <w:tcW w:w="3240" w:type="dxa"/>
            <w:tcBorders>
              <w:top w:val="single" w:sz="4" w:space="0" w:color="auto"/>
              <w:left w:val="single" w:sz="4" w:space="0" w:color="auto"/>
              <w:bottom w:val="single" w:sz="4" w:space="0" w:color="auto"/>
            </w:tcBorders>
            <w:tcMar>
              <w:left w:w="28" w:type="dxa"/>
              <w:right w:w="28" w:type="dxa"/>
            </w:tcMar>
          </w:tcPr>
          <w:p w:rsidR="009708A0" w:rsidRPr="005F416C" w:rsidRDefault="009708A0" w:rsidP="00F17542">
            <w:pPr>
              <w:pStyle w:val="affb"/>
              <w:rPr>
                <w:szCs w:val="22"/>
                <w:lang w:val="en-US"/>
              </w:rPr>
            </w:pPr>
            <w:r w:rsidRPr="005F416C">
              <w:rPr>
                <w:szCs w:val="22"/>
                <w:lang w:val="en-US"/>
              </w:rPr>
              <w:t>A2, A4, B2, D7, A6, B4, B6, B8, A9, D9</w:t>
            </w:r>
          </w:p>
        </w:tc>
      </w:tr>
      <w:tr w:rsidR="009708A0"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vAlign w:val="center"/>
          </w:tcPr>
          <w:p w:rsidR="009708A0" w:rsidRPr="005F416C" w:rsidRDefault="009708A0" w:rsidP="00F17542">
            <w:pPr>
              <w:pStyle w:val="affb"/>
            </w:pPr>
            <w:r w:rsidRPr="005F416C">
              <w:t>DACB_CLKOP, DACB_CLKON</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2</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F37273" w:rsidP="00F17542">
            <w:pPr>
              <w:pStyle w:val="affb"/>
            </w:pPr>
            <w:r w:rsidRPr="005F416C">
              <w:t>В</w:t>
            </w:r>
            <w:r w:rsidR="009708A0" w:rsidRPr="005F416C">
              <w:t>ыходной тактовый для интерфейсов ЦАП канал B</w:t>
            </w:r>
          </w:p>
        </w:tc>
        <w:tc>
          <w:tcPr>
            <w:tcW w:w="3240" w:type="dxa"/>
            <w:tcBorders>
              <w:top w:val="single" w:sz="4" w:space="0" w:color="auto"/>
              <w:left w:val="single" w:sz="4" w:space="0" w:color="auto"/>
              <w:bottom w:val="single" w:sz="4" w:space="0" w:color="auto"/>
            </w:tcBorders>
            <w:tcMar>
              <w:left w:w="28" w:type="dxa"/>
              <w:right w:w="28" w:type="dxa"/>
            </w:tcMar>
          </w:tcPr>
          <w:p w:rsidR="009708A0" w:rsidRPr="005F416C" w:rsidRDefault="009708A0" w:rsidP="00F17542">
            <w:pPr>
              <w:pStyle w:val="affb"/>
            </w:pPr>
            <w:r w:rsidRPr="005F416C">
              <w:t xml:space="preserve"> C5,</w:t>
            </w:r>
            <w:r w:rsidRPr="005F416C">
              <w:rPr>
                <w:lang w:val="en-US"/>
              </w:rPr>
              <w:t>C</w:t>
            </w:r>
            <w:r w:rsidRPr="005F416C">
              <w:t>6</w:t>
            </w:r>
          </w:p>
        </w:tc>
      </w:tr>
      <w:tr w:rsidR="009708A0"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vAlign w:val="center"/>
          </w:tcPr>
          <w:p w:rsidR="009708A0" w:rsidRPr="005F416C" w:rsidRDefault="009708A0" w:rsidP="00F17542">
            <w:pPr>
              <w:pStyle w:val="affb"/>
            </w:pPr>
            <w:r w:rsidRPr="005F416C">
              <w:t>DACB_SYNCP,</w:t>
            </w:r>
          </w:p>
          <w:p w:rsidR="009708A0" w:rsidRPr="005F416C" w:rsidRDefault="009708A0" w:rsidP="00F17542">
            <w:pPr>
              <w:pStyle w:val="affb"/>
            </w:pPr>
            <w:r w:rsidRPr="005F416C">
              <w:t>DACB_SYNCN</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2</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F37273" w:rsidP="00F17542">
            <w:pPr>
              <w:pStyle w:val="affb"/>
            </w:pPr>
            <w:r w:rsidRPr="005F416C">
              <w:t>С</w:t>
            </w:r>
            <w:r w:rsidR="009708A0" w:rsidRPr="005F416C">
              <w:t>игнал синхронизации интерфейсов ЦАП (+)</w:t>
            </w:r>
          </w:p>
        </w:tc>
        <w:tc>
          <w:tcPr>
            <w:tcW w:w="3240" w:type="dxa"/>
            <w:tcBorders>
              <w:top w:val="single" w:sz="4" w:space="0" w:color="auto"/>
              <w:left w:val="single" w:sz="4" w:space="0" w:color="auto"/>
              <w:bottom w:val="single" w:sz="4" w:space="0" w:color="auto"/>
            </w:tcBorders>
            <w:tcMar>
              <w:left w:w="28" w:type="dxa"/>
              <w:right w:w="28" w:type="dxa"/>
            </w:tcMar>
          </w:tcPr>
          <w:p w:rsidR="009708A0" w:rsidRPr="005F416C" w:rsidRDefault="009708A0" w:rsidP="00F17542">
            <w:pPr>
              <w:pStyle w:val="affb"/>
            </w:pPr>
            <w:r w:rsidRPr="005F416C">
              <w:t>D3, C3</w:t>
            </w:r>
          </w:p>
        </w:tc>
      </w:tr>
      <w:tr w:rsidR="009708A0"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vAlign w:val="center"/>
          </w:tcPr>
          <w:p w:rsidR="009708A0" w:rsidRPr="005F416C" w:rsidRDefault="009708A0" w:rsidP="00651A32">
            <w:pPr>
              <w:pStyle w:val="affb"/>
            </w:pPr>
            <w:r w:rsidRPr="005F416C">
              <w:t>DACB_D9N - DACB_D0N</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10</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F37273" w:rsidP="00F17542">
            <w:pPr>
              <w:pStyle w:val="affb"/>
            </w:pPr>
            <w:r w:rsidRPr="005F416C">
              <w:t>Ш</w:t>
            </w:r>
            <w:r w:rsidR="009708A0" w:rsidRPr="005F416C">
              <w:t>ина данных интерфейса 1 ЦАП (-)</w:t>
            </w:r>
          </w:p>
        </w:tc>
        <w:tc>
          <w:tcPr>
            <w:tcW w:w="3240" w:type="dxa"/>
            <w:tcBorders>
              <w:top w:val="single" w:sz="4" w:space="0" w:color="auto"/>
              <w:left w:val="single" w:sz="4" w:space="0" w:color="auto"/>
              <w:bottom w:val="single" w:sz="4" w:space="0" w:color="auto"/>
            </w:tcBorders>
            <w:tcMar>
              <w:left w:w="28" w:type="dxa"/>
              <w:right w:w="28" w:type="dxa"/>
            </w:tcMar>
          </w:tcPr>
          <w:p w:rsidR="009708A0" w:rsidRPr="005F416C" w:rsidRDefault="009708A0" w:rsidP="00F17542">
            <w:pPr>
              <w:pStyle w:val="affb"/>
              <w:rPr>
                <w:szCs w:val="22"/>
                <w:lang w:val="en-US"/>
              </w:rPr>
            </w:pPr>
            <w:r w:rsidRPr="005F416C">
              <w:rPr>
                <w:szCs w:val="22"/>
                <w:lang w:val="en-US"/>
              </w:rPr>
              <w:t>E4, G3 B1, C4, E3, C2, D1, G4, E2, F1</w:t>
            </w:r>
          </w:p>
        </w:tc>
      </w:tr>
      <w:tr w:rsidR="009708A0"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vAlign w:val="center"/>
          </w:tcPr>
          <w:p w:rsidR="009708A0" w:rsidRPr="005F416C" w:rsidRDefault="009708A0" w:rsidP="00651A32">
            <w:pPr>
              <w:pStyle w:val="affb"/>
            </w:pPr>
            <w:r w:rsidRPr="005F416C">
              <w:rPr>
                <w:lang w:val="en-US"/>
              </w:rPr>
              <w:br w:type="page"/>
            </w:r>
            <w:r w:rsidRPr="005F416C">
              <w:t>DACB_D9P - DACB_D0P</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10</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9708A0"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708A0" w:rsidRPr="005F416C" w:rsidRDefault="00F37273" w:rsidP="00F17542">
            <w:pPr>
              <w:pStyle w:val="affb"/>
            </w:pPr>
            <w:r w:rsidRPr="005F416C">
              <w:t>Ш</w:t>
            </w:r>
            <w:r w:rsidR="009708A0" w:rsidRPr="005F416C">
              <w:t>ина данных интерфейса 1 ЦАП (+)</w:t>
            </w:r>
          </w:p>
        </w:tc>
        <w:tc>
          <w:tcPr>
            <w:tcW w:w="3240" w:type="dxa"/>
            <w:tcBorders>
              <w:top w:val="single" w:sz="4" w:space="0" w:color="auto"/>
              <w:left w:val="single" w:sz="4" w:space="0" w:color="auto"/>
              <w:bottom w:val="single" w:sz="4" w:space="0" w:color="auto"/>
            </w:tcBorders>
            <w:tcMar>
              <w:left w:w="28" w:type="dxa"/>
              <w:right w:w="28" w:type="dxa"/>
            </w:tcMar>
          </w:tcPr>
          <w:p w:rsidR="009708A0" w:rsidRPr="005F416C" w:rsidRDefault="009708A0" w:rsidP="00F17542">
            <w:pPr>
              <w:pStyle w:val="affb"/>
              <w:rPr>
                <w:szCs w:val="22"/>
                <w:lang w:val="en-US"/>
              </w:rPr>
            </w:pPr>
            <w:r w:rsidRPr="005F416C">
              <w:rPr>
                <w:szCs w:val="22"/>
                <w:lang w:val="en-US"/>
              </w:rPr>
              <w:t>F4, H3, C1, D4, F3, D2, E1, H4, F2, G1</w:t>
            </w:r>
          </w:p>
        </w:tc>
      </w:tr>
    </w:tbl>
    <w:p w:rsidR="00D35969" w:rsidRPr="005F416C" w:rsidRDefault="00D35969" w:rsidP="00D35969">
      <w:pPr>
        <w:pStyle w:val="afff0"/>
        <w:rPr>
          <w:lang w:val="en-US"/>
        </w:rPr>
      </w:pPr>
    </w:p>
    <w:p w:rsidR="00D35969" w:rsidRPr="005F416C" w:rsidRDefault="00D35969" w:rsidP="00D35969">
      <w:pPr>
        <w:pStyle w:val="afff0"/>
        <w:rPr>
          <w:lang w:val="en-US"/>
        </w:rPr>
      </w:pPr>
    </w:p>
    <w:p w:rsidR="00651A32" w:rsidRPr="005F416C" w:rsidRDefault="00651A32" w:rsidP="00D35969">
      <w:pPr>
        <w:pStyle w:val="afff0"/>
        <w:rPr>
          <w:lang w:val="en-US"/>
        </w:rPr>
      </w:pPr>
    </w:p>
    <w:p w:rsidR="00651A32" w:rsidRPr="005F416C" w:rsidRDefault="00651A32" w:rsidP="00D35969">
      <w:pPr>
        <w:pStyle w:val="afff0"/>
        <w:rPr>
          <w:lang w:val="en-US"/>
        </w:rPr>
      </w:pPr>
    </w:p>
    <w:p w:rsidR="00651A32" w:rsidRPr="005F416C" w:rsidRDefault="00651A32" w:rsidP="00D35969">
      <w:pPr>
        <w:pStyle w:val="afff0"/>
        <w:rPr>
          <w:lang w:val="en-US"/>
        </w:rPr>
      </w:pPr>
    </w:p>
    <w:p w:rsidR="00651A32" w:rsidRPr="005F416C" w:rsidRDefault="00651A32" w:rsidP="00D35969">
      <w:pPr>
        <w:pStyle w:val="afff0"/>
        <w:rPr>
          <w:lang w:val="en-US"/>
        </w:rPr>
      </w:pPr>
    </w:p>
    <w:p w:rsidR="00651A32" w:rsidRPr="005F416C" w:rsidRDefault="00651A32" w:rsidP="00D35969">
      <w:pPr>
        <w:pStyle w:val="afff0"/>
        <w:rPr>
          <w:lang w:val="en-US"/>
        </w:rPr>
      </w:pPr>
    </w:p>
    <w:p w:rsidR="00651A32" w:rsidRPr="005F416C" w:rsidRDefault="00651A32" w:rsidP="00D35969">
      <w:pPr>
        <w:pStyle w:val="afff0"/>
        <w:rPr>
          <w:lang w:val="en-US"/>
        </w:rPr>
      </w:pPr>
    </w:p>
    <w:p w:rsidR="00651A32" w:rsidRPr="005F416C" w:rsidRDefault="00651A32" w:rsidP="00D35969">
      <w:pPr>
        <w:pStyle w:val="afff0"/>
        <w:rPr>
          <w:lang w:val="en-US"/>
        </w:rPr>
      </w:pPr>
    </w:p>
    <w:p w:rsidR="00651A32" w:rsidRPr="005F416C" w:rsidRDefault="00651A32" w:rsidP="00D35969">
      <w:pPr>
        <w:pStyle w:val="afff0"/>
        <w:rPr>
          <w:lang w:val="en-US"/>
        </w:rPr>
      </w:pPr>
    </w:p>
    <w:p w:rsidR="00651A32" w:rsidRPr="005F416C" w:rsidRDefault="00651A32" w:rsidP="00D35969">
      <w:pPr>
        <w:pStyle w:val="afff0"/>
        <w:rPr>
          <w:lang w:val="en-US"/>
        </w:rPr>
      </w:pPr>
    </w:p>
    <w:p w:rsidR="00D35969" w:rsidRPr="005F416C" w:rsidRDefault="00F536E7" w:rsidP="00D35969">
      <w:pPr>
        <w:pStyle w:val="afff0"/>
      </w:pPr>
      <w:r w:rsidRPr="005F416C">
        <w:t>Продолжение т</w:t>
      </w:r>
      <w:r w:rsidR="00D35969" w:rsidRPr="005F416C">
        <w:t xml:space="preserve">аблицы </w:t>
      </w:r>
      <w:r w:rsidR="00B050B4">
        <w:fldChar w:fldCharType="begin"/>
      </w:r>
      <w:r w:rsidR="00B050B4">
        <w:instrText xml:space="preserve"> REF _Ref526507578 \h  \* MERGEFORMAT </w:instrText>
      </w:r>
      <w:r w:rsidR="00B050B4">
        <w:fldChar w:fldCharType="separate"/>
      </w:r>
      <w:r w:rsidR="006B386B" w:rsidRPr="005F416C">
        <w:rPr>
          <w:vanish/>
        </w:rPr>
        <w:t xml:space="preserve">Таблица </w:t>
      </w:r>
      <w:r w:rsidR="006B386B" w:rsidRPr="005F416C">
        <w:rPr>
          <w:noProof/>
        </w:rPr>
        <w:t>2</w:t>
      </w:r>
      <w:r w:rsidR="006B386B" w:rsidRPr="005F416C">
        <w:t>.1</w:t>
      </w:r>
      <w:r w:rsidR="00B050B4">
        <w:fldChar w:fldCharType="end"/>
      </w:r>
    </w:p>
    <w:tbl>
      <w:tblPr>
        <w:tblW w:w="9131"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530"/>
        <w:gridCol w:w="567"/>
        <w:gridCol w:w="565"/>
        <w:gridCol w:w="3229"/>
        <w:gridCol w:w="3240"/>
      </w:tblGrid>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630959">
            <w:pPr>
              <w:pStyle w:val="affb"/>
              <w:rPr>
                <w:b/>
                <w:vertAlign w:val="superscript"/>
              </w:rPr>
            </w:pPr>
            <w:r w:rsidRPr="005F416C">
              <w:rPr>
                <w:b/>
              </w:rPr>
              <w:br w:type="page"/>
            </w:r>
            <w:r w:rsidRPr="005F416C">
              <w:rPr>
                <w:b/>
              </w:rPr>
              <w:br w:type="page"/>
            </w:r>
            <w:r w:rsidRPr="005F416C">
              <w:rPr>
                <w:b/>
              </w:rPr>
              <w:br w:type="page"/>
              <w:t>Обозначение</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630959">
            <w:pPr>
              <w:pStyle w:val="affb"/>
              <w:rPr>
                <w:b/>
              </w:rPr>
            </w:pPr>
            <w:r w:rsidRPr="005F416C">
              <w:rPr>
                <w:b/>
              </w:rPr>
              <w:t>Кол- во</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630959">
            <w:pPr>
              <w:pStyle w:val="affb"/>
              <w:rPr>
                <w:b/>
              </w:rPr>
            </w:pPr>
            <w:r w:rsidRPr="005F416C">
              <w:rPr>
                <w:b/>
              </w:rPr>
              <w:t>Тип</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630959">
            <w:pPr>
              <w:pStyle w:val="affb"/>
              <w:rPr>
                <w:b/>
              </w:rPr>
            </w:pPr>
            <w:r w:rsidRPr="005F416C">
              <w:rPr>
                <w:b/>
              </w:rPr>
              <w:t>Функциональное назначение</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630959">
            <w:pPr>
              <w:pStyle w:val="affb"/>
              <w:rPr>
                <w:b/>
              </w:rPr>
            </w:pPr>
            <w:r w:rsidRPr="005F416C">
              <w:rPr>
                <w:b/>
              </w:rPr>
              <w:t>Выводы корпуса</w:t>
            </w:r>
          </w:p>
        </w:tc>
      </w:tr>
      <w:tr w:rsidR="00D35969" w:rsidRPr="005F416C" w:rsidTr="00630959">
        <w:trPr>
          <w:cantSplit/>
          <w:jc w:val="center"/>
        </w:trPr>
        <w:tc>
          <w:tcPr>
            <w:tcW w:w="9131" w:type="dxa"/>
            <w:gridSpan w:val="5"/>
            <w:tcBorders>
              <w:top w:val="single" w:sz="4" w:space="0" w:color="auto"/>
              <w:bottom w:val="single" w:sz="4" w:space="0" w:color="auto"/>
            </w:tcBorders>
            <w:tcMar>
              <w:left w:w="28" w:type="dxa"/>
              <w:right w:w="28" w:type="dxa"/>
            </w:tcMar>
            <w:vAlign w:val="center"/>
          </w:tcPr>
          <w:p w:rsidR="00D35969" w:rsidRPr="005F416C" w:rsidRDefault="0018639F" w:rsidP="00630959">
            <w:pPr>
              <w:pStyle w:val="affb"/>
              <w:jc w:val="center"/>
            </w:pPr>
            <w:r w:rsidRPr="005F416C">
              <w:rPr>
                <w:b/>
                <w:i/>
              </w:rPr>
              <w:t>И</w:t>
            </w:r>
            <w:r w:rsidR="00D35969" w:rsidRPr="005F416C">
              <w:rPr>
                <w:b/>
                <w:i/>
              </w:rPr>
              <w:t>нтерфейс  с внешней памятью</w:t>
            </w: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vAlign w:val="center"/>
          </w:tcPr>
          <w:p w:rsidR="00D35969" w:rsidRPr="005F416C" w:rsidRDefault="00D35969" w:rsidP="00D35969">
            <w:pPr>
              <w:pStyle w:val="affb"/>
            </w:pPr>
            <w:r w:rsidRPr="005F416C">
              <w:t>EMI_A23 …</w:t>
            </w:r>
          </w:p>
          <w:p w:rsidR="00D35969" w:rsidRPr="005F416C" w:rsidRDefault="00D35969" w:rsidP="00D35969">
            <w:pPr>
              <w:pStyle w:val="affb"/>
            </w:pPr>
            <w:r w:rsidRPr="005F416C">
              <w:t>EMI_A0</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24</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I/O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F37273" w:rsidP="00D35969">
            <w:pPr>
              <w:pStyle w:val="affb"/>
            </w:pPr>
            <w:r w:rsidRPr="005F416C">
              <w:t>Ш</w:t>
            </w:r>
            <w:r w:rsidR="00D35969" w:rsidRPr="005F416C">
              <w:t>ина адреса интерфейса с внешней памятью</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D35969">
            <w:pPr>
              <w:pStyle w:val="affb"/>
              <w:rPr>
                <w:lang w:val="en-US"/>
              </w:rPr>
            </w:pPr>
            <w:r w:rsidRPr="005F416C">
              <w:rPr>
                <w:lang w:val="en-US"/>
              </w:rPr>
              <w:t>AD6, AE10, AF10, AF9, AC11, AD9, AE11, AF11, AC12, AD10, AE12, AF12, AD18, AC18, AF20, AE19, AD19, AF21, AD20, AC19, AF22, AE20, AF23, AC20</w:t>
            </w: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vAlign w:val="center"/>
          </w:tcPr>
          <w:p w:rsidR="00D35969" w:rsidRPr="005F416C" w:rsidRDefault="00D35969" w:rsidP="00D35969">
            <w:pPr>
              <w:pStyle w:val="affb"/>
            </w:pPr>
            <w:r w:rsidRPr="005F416C">
              <w:t>EMI_D31 …</w:t>
            </w:r>
          </w:p>
          <w:p w:rsidR="00D35969" w:rsidRPr="005F416C" w:rsidRDefault="00D35969" w:rsidP="00D35969">
            <w:pPr>
              <w:pStyle w:val="affb"/>
            </w:pPr>
            <w:r w:rsidRPr="005F416C">
              <w:t>EMI_D0</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32</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I/O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F37273" w:rsidP="00D35969">
            <w:pPr>
              <w:pStyle w:val="affb"/>
            </w:pPr>
            <w:r w:rsidRPr="005F416C">
              <w:t>Ш</w:t>
            </w:r>
            <w:r w:rsidR="00D35969" w:rsidRPr="005F416C">
              <w:t>ина данных интерфейса с внешней памятью</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D35969">
            <w:pPr>
              <w:pStyle w:val="affb"/>
              <w:rPr>
                <w:lang w:val="en-US"/>
              </w:rPr>
            </w:pPr>
            <w:r w:rsidRPr="005F416C">
              <w:rPr>
                <w:lang w:val="en-US"/>
              </w:rPr>
              <w:t>AE6, AC6, AD5, AF4, AE7, AF5, AF7, AC7, AC8, AF6, AD8, AE8, AC9, AD7, AE9, AC10, AD21, AF24, AE21, AD23, AD22, AE22, AC21, AD24, AE23, AE24, AC23, AC25, AF25, AC22, AC24, AE25</w:t>
            </w: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EMI_BIS</w:t>
            </w:r>
          </w:p>
          <w:p w:rsidR="00D35969" w:rsidRPr="005F416C" w:rsidRDefault="00D35969" w:rsidP="00D35969">
            <w:pPr>
              <w:pStyle w:val="affb"/>
            </w:pP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Режим управления шиной после сброса</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D35969">
            <w:pPr>
              <w:pStyle w:val="affb"/>
            </w:pPr>
            <w:r w:rsidRPr="005F416C">
              <w:t>AE15</w:t>
            </w:r>
          </w:p>
          <w:p w:rsidR="00D35969" w:rsidRPr="005F416C" w:rsidRDefault="00D35969" w:rsidP="00D35969">
            <w:pPr>
              <w:pStyle w:val="affb"/>
            </w:pP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EMI_SCLK</w:t>
            </w:r>
          </w:p>
          <w:p w:rsidR="00D35969" w:rsidRPr="005F416C" w:rsidRDefault="00D35969" w:rsidP="00D35969">
            <w:pPr>
              <w:pStyle w:val="affb"/>
            </w:pP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входной тактовый сигнал интерфейса с внешней памятью</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D35969">
            <w:pPr>
              <w:pStyle w:val="affb"/>
            </w:pPr>
            <w:r w:rsidRPr="005F416C">
              <w:t>AD14</w:t>
            </w:r>
          </w:p>
          <w:p w:rsidR="00D35969" w:rsidRPr="005F416C" w:rsidRDefault="00D35969" w:rsidP="00D35969">
            <w:pPr>
              <w:pStyle w:val="affb"/>
            </w:pP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EMI_XCAS</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Строб адреса столбца</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D35969">
            <w:pPr>
              <w:pStyle w:val="affb"/>
            </w:pPr>
            <w:r w:rsidRPr="005F416C">
              <w:t>AF18</w:t>
            </w:r>
          </w:p>
          <w:p w:rsidR="00D35969" w:rsidRPr="005F416C" w:rsidRDefault="00D35969" w:rsidP="00D35969">
            <w:pPr>
              <w:pStyle w:val="affb"/>
            </w:pP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EMI_XCSI</w:t>
            </w:r>
          </w:p>
          <w:p w:rsidR="00D35969" w:rsidRPr="005F416C" w:rsidRDefault="00D35969" w:rsidP="00D35969">
            <w:pPr>
              <w:pStyle w:val="affb"/>
              <w:rPr>
                <w:lang w:val="en-US"/>
              </w:rPr>
            </w:pP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Выборка внутренней памяти процессора</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D35969">
            <w:pPr>
              <w:pStyle w:val="affb"/>
            </w:pPr>
            <w:r w:rsidRPr="005F416C">
              <w:t>AF15</w:t>
            </w:r>
          </w:p>
          <w:p w:rsidR="00D35969" w:rsidRPr="005F416C" w:rsidRDefault="00D35969" w:rsidP="00D35969">
            <w:pPr>
              <w:pStyle w:val="affb"/>
            </w:pP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EMI_XCSO3 …</w:t>
            </w:r>
          </w:p>
          <w:p w:rsidR="00D35969" w:rsidRPr="005F416C" w:rsidRDefault="00D35969" w:rsidP="00D35969">
            <w:pPr>
              <w:pStyle w:val="affb"/>
            </w:pPr>
            <w:r w:rsidRPr="005F416C">
              <w:t>EMI_XCSO0</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rPr>
                <w:lang w:val="en-US"/>
              </w:rPr>
            </w:pPr>
            <w:r w:rsidRPr="005F416C">
              <w:rPr>
                <w:lang w:val="en-US"/>
              </w:rPr>
              <w:t>4</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Выборка банка внешней памяти</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D35969">
            <w:pPr>
              <w:pStyle w:val="affb"/>
              <w:rPr>
                <w:lang w:val="en-US"/>
              </w:rPr>
            </w:pPr>
            <w:r w:rsidRPr="005F416C">
              <w:rPr>
                <w:lang w:val="en-US"/>
              </w:rPr>
              <w:t>AC13, AD12, AE13, AF13</w:t>
            </w: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EMI_XDQM3 …</w:t>
            </w:r>
          </w:p>
          <w:p w:rsidR="00D35969" w:rsidRPr="005F416C" w:rsidRDefault="00D35969" w:rsidP="00D35969">
            <w:pPr>
              <w:pStyle w:val="affb"/>
            </w:pPr>
            <w:r w:rsidRPr="005F416C">
              <w:t>EMI_XDQM0</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4</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Разрешение записи в отдельные байты 32- разрядного слова данных</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D35969">
            <w:pPr>
              <w:pStyle w:val="affb"/>
            </w:pPr>
            <w:r w:rsidRPr="005F416C">
              <w:rPr>
                <w:lang w:val="en-US"/>
              </w:rPr>
              <w:t>AC14, AD13, AE14, AF14</w:t>
            </w:r>
            <w:r w:rsidRPr="005F416C">
              <w:t xml:space="preserve"> </w:t>
            </w: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EMI_XHOLDA</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I/O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Разрешение захвата шины</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D35969">
            <w:pPr>
              <w:pStyle w:val="affb"/>
            </w:pPr>
            <w:r w:rsidRPr="005F416C">
              <w:t>AC16</w:t>
            </w: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EMI_XHOLDI</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Запрос внешнего устройства на захват шины</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D35969">
            <w:pPr>
              <w:pStyle w:val="affb"/>
            </w:pPr>
            <w:r w:rsidRPr="005F416C">
              <w:t>AF16</w:t>
            </w: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EMI_XHOLDO</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Запрос микросхемы  на захват шины</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D35969">
            <w:pPr>
              <w:pStyle w:val="affb"/>
            </w:pPr>
            <w:r w:rsidRPr="005F416C">
              <w:t>AF17</w:t>
            </w: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EMI_XOE</w:t>
            </w:r>
          </w:p>
          <w:p w:rsidR="00D35969" w:rsidRPr="005F416C" w:rsidRDefault="00D35969" w:rsidP="00D35969">
            <w:pPr>
              <w:pStyle w:val="affb"/>
              <w:rPr>
                <w:lang w:val="en-US"/>
              </w:rPr>
            </w:pP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Разрешение выдачи из внешней памяти</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D35969">
            <w:pPr>
              <w:pStyle w:val="affb"/>
            </w:pPr>
            <w:r w:rsidRPr="005F416C">
              <w:t>AD17</w:t>
            </w: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EMI_XRAS</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Строб адреса строки</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D35969">
            <w:pPr>
              <w:pStyle w:val="affb"/>
            </w:pPr>
            <w:r w:rsidRPr="005F416C">
              <w:t>AE17</w:t>
            </w: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EMI_XRDY</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I/O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 xml:space="preserve">готовность устройства для </w:t>
            </w:r>
            <w:r w:rsidR="008C18B7" w:rsidRPr="005F416C">
              <w:t>приема</w:t>
            </w:r>
            <w:r w:rsidRPr="005F416C">
              <w:t xml:space="preserve"> данных</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D35969">
            <w:pPr>
              <w:pStyle w:val="affb"/>
            </w:pPr>
            <w:r w:rsidRPr="005F416C">
              <w:t>AD15</w:t>
            </w: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EMI_XRDY_A</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Вход готовности внешнего устройства</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D35969">
            <w:pPr>
              <w:pStyle w:val="affb"/>
            </w:pPr>
            <w:r w:rsidRPr="005F416C">
              <w:t>AC15</w:t>
            </w: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EMI_XSTRB</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I/O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строб данных</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D35969">
            <w:pPr>
              <w:pStyle w:val="affb"/>
            </w:pPr>
            <w:r w:rsidRPr="005F416C">
              <w:t>AE16</w:t>
            </w: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EMI_XWE</w:t>
            </w:r>
          </w:p>
          <w:p w:rsidR="00D35969" w:rsidRPr="005F416C" w:rsidRDefault="00D35969" w:rsidP="00D35969">
            <w:pPr>
              <w:pStyle w:val="affb"/>
              <w:rPr>
                <w:lang w:val="en-US"/>
              </w:rPr>
            </w:pP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I/O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Разрешение записи данных во внешнюю/внутреннюю память</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D35969">
            <w:pPr>
              <w:pStyle w:val="affb"/>
            </w:pPr>
            <w:r w:rsidRPr="005F416C">
              <w:t>AE18</w:t>
            </w:r>
          </w:p>
          <w:p w:rsidR="00D35969" w:rsidRPr="005F416C" w:rsidRDefault="00D35969" w:rsidP="00D35969">
            <w:pPr>
              <w:pStyle w:val="affb"/>
            </w:pPr>
          </w:p>
        </w:tc>
      </w:tr>
      <w:tr w:rsidR="00D35969"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EMI_XWEA</w:t>
            </w:r>
          </w:p>
          <w:p w:rsidR="00D35969" w:rsidRPr="005F416C" w:rsidRDefault="00D35969" w:rsidP="00D35969">
            <w:pPr>
              <w:pStyle w:val="affb"/>
              <w:rPr>
                <w:lang w:val="en-US"/>
              </w:rPr>
            </w:pP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D35969">
            <w:pPr>
              <w:pStyle w:val="affb"/>
            </w:pPr>
            <w:r w:rsidRPr="005F416C">
              <w:t>Разрешение записи в отдельные байты 32- разрядного слова данных</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D35969">
            <w:pPr>
              <w:pStyle w:val="affb"/>
            </w:pPr>
            <w:r w:rsidRPr="005F416C">
              <w:t>AC17</w:t>
            </w:r>
          </w:p>
        </w:tc>
      </w:tr>
      <w:tr w:rsidR="000554AE" w:rsidRPr="005F416C" w:rsidTr="00ED459F">
        <w:trPr>
          <w:cantSplit/>
          <w:jc w:val="center"/>
        </w:trPr>
        <w:tc>
          <w:tcPr>
            <w:tcW w:w="9131" w:type="dxa"/>
            <w:gridSpan w:val="5"/>
            <w:tcBorders>
              <w:top w:val="single" w:sz="4" w:space="0" w:color="auto"/>
              <w:bottom w:val="single" w:sz="4" w:space="0" w:color="auto"/>
            </w:tcBorders>
            <w:tcMar>
              <w:left w:w="28" w:type="dxa"/>
              <w:right w:w="28" w:type="dxa"/>
            </w:tcMar>
            <w:vAlign w:val="center"/>
          </w:tcPr>
          <w:p w:rsidR="000554AE" w:rsidRPr="005F416C" w:rsidRDefault="000554AE" w:rsidP="0018639F">
            <w:pPr>
              <w:pStyle w:val="affb"/>
              <w:jc w:val="center"/>
              <w:rPr>
                <w:b/>
                <w:i/>
              </w:rPr>
            </w:pPr>
            <w:r w:rsidRPr="005F416C">
              <w:rPr>
                <w:b/>
                <w:i/>
              </w:rPr>
              <w:t>UART0</w:t>
            </w:r>
          </w:p>
        </w:tc>
      </w:tr>
      <w:tr w:rsidR="009C3A23"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9C3A23" w:rsidRPr="005F416C" w:rsidRDefault="009C3A23" w:rsidP="00ED459F">
            <w:pPr>
              <w:pStyle w:val="affb"/>
            </w:pPr>
            <w:r w:rsidRPr="005F416C">
              <w:t>UART0_CTS</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18639F">
            <w:pPr>
              <w:pStyle w:val="affb"/>
              <w:jc w:val="center"/>
            </w:pPr>
            <w:r w:rsidRPr="005F416C">
              <w:t>I</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ED459F">
            <w:pPr>
              <w:pStyle w:val="affb"/>
            </w:pPr>
            <w:r w:rsidRPr="005F416C">
              <w:t>Разрешение передачи данных</w:t>
            </w:r>
          </w:p>
        </w:tc>
        <w:tc>
          <w:tcPr>
            <w:tcW w:w="3240" w:type="dxa"/>
            <w:tcBorders>
              <w:top w:val="single" w:sz="4" w:space="0" w:color="auto"/>
              <w:left w:val="single" w:sz="4" w:space="0" w:color="auto"/>
              <w:bottom w:val="single" w:sz="4" w:space="0" w:color="auto"/>
            </w:tcBorders>
            <w:tcMar>
              <w:left w:w="28" w:type="dxa"/>
              <w:right w:w="28" w:type="dxa"/>
            </w:tcMar>
          </w:tcPr>
          <w:p w:rsidR="009C3A23" w:rsidRPr="005F416C" w:rsidRDefault="009C3A23" w:rsidP="00ED459F">
            <w:pPr>
              <w:pStyle w:val="affb"/>
            </w:pPr>
            <w:r w:rsidRPr="005F416C">
              <w:t>T23</w:t>
            </w:r>
          </w:p>
        </w:tc>
      </w:tr>
      <w:tr w:rsidR="009C3A23"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9C3A23" w:rsidRPr="005F416C" w:rsidRDefault="009C3A23" w:rsidP="00ED459F">
            <w:pPr>
              <w:pStyle w:val="affb"/>
            </w:pPr>
            <w:r w:rsidRPr="005F416C">
              <w:t>UART0_RTS</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18639F">
            <w:pPr>
              <w:pStyle w:val="affb"/>
              <w:jc w:val="center"/>
            </w:pPr>
            <w:r w:rsidRPr="005F416C">
              <w:t>O</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ED459F">
            <w:pPr>
              <w:pStyle w:val="affb"/>
            </w:pPr>
            <w:r w:rsidRPr="005F416C">
              <w:t>Запрос на передачу данных</w:t>
            </w:r>
          </w:p>
        </w:tc>
        <w:tc>
          <w:tcPr>
            <w:tcW w:w="3240" w:type="dxa"/>
            <w:tcBorders>
              <w:top w:val="single" w:sz="4" w:space="0" w:color="auto"/>
              <w:left w:val="single" w:sz="4" w:space="0" w:color="auto"/>
              <w:bottom w:val="single" w:sz="4" w:space="0" w:color="auto"/>
            </w:tcBorders>
            <w:tcMar>
              <w:left w:w="28" w:type="dxa"/>
              <w:right w:w="28" w:type="dxa"/>
            </w:tcMar>
          </w:tcPr>
          <w:p w:rsidR="009C3A23" w:rsidRPr="005F416C" w:rsidRDefault="009C3A23" w:rsidP="00ED459F">
            <w:pPr>
              <w:pStyle w:val="affb"/>
            </w:pPr>
            <w:r w:rsidRPr="005F416C">
              <w:t>R23</w:t>
            </w:r>
          </w:p>
        </w:tc>
      </w:tr>
      <w:tr w:rsidR="009C3A23"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9C3A23" w:rsidRPr="005F416C" w:rsidRDefault="009C3A23" w:rsidP="00ED459F">
            <w:pPr>
              <w:pStyle w:val="affb"/>
            </w:pPr>
            <w:r w:rsidRPr="005F416C">
              <w:t>UART0_RXD</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18639F">
            <w:pPr>
              <w:pStyle w:val="affb"/>
              <w:jc w:val="center"/>
            </w:pPr>
            <w:r w:rsidRPr="005F416C">
              <w:t>I</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ED459F">
            <w:pPr>
              <w:pStyle w:val="affb"/>
            </w:pPr>
            <w:r w:rsidRPr="005F416C">
              <w:t>Вход принимаемых данных</w:t>
            </w:r>
          </w:p>
        </w:tc>
        <w:tc>
          <w:tcPr>
            <w:tcW w:w="3240" w:type="dxa"/>
            <w:tcBorders>
              <w:top w:val="single" w:sz="4" w:space="0" w:color="auto"/>
              <w:left w:val="single" w:sz="4" w:space="0" w:color="auto"/>
              <w:bottom w:val="single" w:sz="4" w:space="0" w:color="auto"/>
            </w:tcBorders>
            <w:tcMar>
              <w:left w:w="28" w:type="dxa"/>
              <w:right w:w="28" w:type="dxa"/>
            </w:tcMar>
          </w:tcPr>
          <w:p w:rsidR="009C3A23" w:rsidRPr="005F416C" w:rsidRDefault="009C3A23" w:rsidP="00ED459F">
            <w:pPr>
              <w:pStyle w:val="affb"/>
            </w:pPr>
            <w:r w:rsidRPr="005F416C">
              <w:t xml:space="preserve">U24 </w:t>
            </w:r>
          </w:p>
        </w:tc>
      </w:tr>
      <w:tr w:rsidR="009C3A23"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9C3A23" w:rsidRPr="005F416C" w:rsidRDefault="009C3A23" w:rsidP="00ED459F">
            <w:pPr>
              <w:pStyle w:val="affb"/>
            </w:pPr>
            <w:r w:rsidRPr="005F416C">
              <w:t>UART0_TXD</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18639F">
            <w:pPr>
              <w:pStyle w:val="affb"/>
              <w:jc w:val="center"/>
            </w:pPr>
            <w:r w:rsidRPr="005F416C">
              <w:t>O</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ED459F">
            <w:pPr>
              <w:pStyle w:val="affb"/>
            </w:pPr>
            <w:r w:rsidRPr="005F416C">
              <w:t>Выход передаваемых данных</w:t>
            </w:r>
          </w:p>
        </w:tc>
        <w:tc>
          <w:tcPr>
            <w:tcW w:w="3240" w:type="dxa"/>
            <w:tcBorders>
              <w:top w:val="single" w:sz="4" w:space="0" w:color="auto"/>
              <w:left w:val="single" w:sz="4" w:space="0" w:color="auto"/>
              <w:bottom w:val="single" w:sz="4" w:space="0" w:color="auto"/>
            </w:tcBorders>
            <w:tcMar>
              <w:left w:w="28" w:type="dxa"/>
              <w:right w:w="28" w:type="dxa"/>
            </w:tcMar>
          </w:tcPr>
          <w:p w:rsidR="009C3A23" w:rsidRPr="005F416C" w:rsidRDefault="009C3A23" w:rsidP="00ED459F">
            <w:pPr>
              <w:pStyle w:val="affb"/>
            </w:pPr>
            <w:r w:rsidRPr="005F416C">
              <w:t xml:space="preserve">R24 </w:t>
            </w:r>
          </w:p>
        </w:tc>
      </w:tr>
      <w:tr w:rsidR="009C3A23" w:rsidRPr="005F416C" w:rsidTr="00ED459F">
        <w:trPr>
          <w:cantSplit/>
          <w:jc w:val="center"/>
        </w:trPr>
        <w:tc>
          <w:tcPr>
            <w:tcW w:w="9131" w:type="dxa"/>
            <w:gridSpan w:val="5"/>
            <w:tcBorders>
              <w:top w:val="single" w:sz="4" w:space="0" w:color="auto"/>
              <w:bottom w:val="single" w:sz="4" w:space="0" w:color="auto"/>
            </w:tcBorders>
            <w:tcMar>
              <w:left w:w="28" w:type="dxa"/>
              <w:right w:w="28" w:type="dxa"/>
            </w:tcMar>
          </w:tcPr>
          <w:p w:rsidR="009C3A23" w:rsidRPr="005F416C" w:rsidRDefault="009C3A23" w:rsidP="0018639F">
            <w:pPr>
              <w:pStyle w:val="affb"/>
              <w:jc w:val="center"/>
            </w:pPr>
            <w:r w:rsidRPr="005F416C">
              <w:rPr>
                <w:b/>
                <w:i/>
                <w:lang w:val="en-US"/>
              </w:rPr>
              <w:t>UART1</w:t>
            </w:r>
          </w:p>
        </w:tc>
      </w:tr>
      <w:tr w:rsidR="009C3A23"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9C3A23" w:rsidRPr="005F416C" w:rsidRDefault="009C3A23" w:rsidP="00ED459F">
            <w:pPr>
              <w:pStyle w:val="affb"/>
            </w:pPr>
            <w:r w:rsidRPr="005F416C">
              <w:t>UART1_CTS</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ED459F">
            <w:pPr>
              <w:pStyle w:val="affb"/>
            </w:pPr>
            <w:r w:rsidRPr="005F416C">
              <w:t>Разрешение передачи данных</w:t>
            </w:r>
          </w:p>
        </w:tc>
        <w:tc>
          <w:tcPr>
            <w:tcW w:w="3240" w:type="dxa"/>
            <w:tcBorders>
              <w:top w:val="single" w:sz="4" w:space="0" w:color="auto"/>
              <w:left w:val="single" w:sz="4" w:space="0" w:color="auto"/>
              <w:bottom w:val="single" w:sz="4" w:space="0" w:color="auto"/>
            </w:tcBorders>
            <w:tcMar>
              <w:left w:w="28" w:type="dxa"/>
              <w:right w:w="28" w:type="dxa"/>
            </w:tcMar>
          </w:tcPr>
          <w:p w:rsidR="009C3A23" w:rsidRPr="005F416C" w:rsidRDefault="009C3A23" w:rsidP="00ED459F">
            <w:pPr>
              <w:pStyle w:val="affb"/>
            </w:pPr>
            <w:r w:rsidRPr="005F416C">
              <w:t>U23</w:t>
            </w:r>
          </w:p>
        </w:tc>
      </w:tr>
      <w:tr w:rsidR="009C3A23"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9C3A23" w:rsidRPr="005F416C" w:rsidRDefault="009C3A23" w:rsidP="00ED459F">
            <w:pPr>
              <w:pStyle w:val="affb"/>
            </w:pPr>
            <w:r w:rsidRPr="005F416C">
              <w:t>UART1_RTS</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ED459F">
            <w:pPr>
              <w:pStyle w:val="affb"/>
            </w:pPr>
            <w:r w:rsidRPr="005F416C">
              <w:t>Запрос на передачу данных</w:t>
            </w:r>
          </w:p>
        </w:tc>
        <w:tc>
          <w:tcPr>
            <w:tcW w:w="3240" w:type="dxa"/>
            <w:tcBorders>
              <w:top w:val="single" w:sz="4" w:space="0" w:color="auto"/>
              <w:left w:val="single" w:sz="4" w:space="0" w:color="auto"/>
              <w:bottom w:val="single" w:sz="4" w:space="0" w:color="auto"/>
            </w:tcBorders>
            <w:tcMar>
              <w:left w:w="28" w:type="dxa"/>
              <w:right w:w="28" w:type="dxa"/>
            </w:tcMar>
          </w:tcPr>
          <w:p w:rsidR="009C3A23" w:rsidRPr="005F416C" w:rsidRDefault="009C3A23" w:rsidP="00ED459F">
            <w:pPr>
              <w:pStyle w:val="affb"/>
            </w:pPr>
            <w:r w:rsidRPr="005F416C">
              <w:t>U25</w:t>
            </w:r>
          </w:p>
        </w:tc>
      </w:tr>
      <w:tr w:rsidR="009C3A23"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9C3A23" w:rsidRPr="005F416C" w:rsidRDefault="009C3A23" w:rsidP="00ED459F">
            <w:pPr>
              <w:pStyle w:val="affb"/>
            </w:pPr>
            <w:r w:rsidRPr="005F416C">
              <w:t>UART1_RXD</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ED459F">
            <w:pPr>
              <w:pStyle w:val="affb"/>
            </w:pPr>
            <w:r w:rsidRPr="005F416C">
              <w:t>Вход принимаемых данных</w:t>
            </w:r>
          </w:p>
        </w:tc>
        <w:tc>
          <w:tcPr>
            <w:tcW w:w="3240" w:type="dxa"/>
            <w:tcBorders>
              <w:top w:val="single" w:sz="4" w:space="0" w:color="auto"/>
              <w:left w:val="single" w:sz="4" w:space="0" w:color="auto"/>
              <w:bottom w:val="single" w:sz="4" w:space="0" w:color="auto"/>
            </w:tcBorders>
            <w:tcMar>
              <w:left w:w="28" w:type="dxa"/>
              <w:right w:w="28" w:type="dxa"/>
            </w:tcMar>
          </w:tcPr>
          <w:p w:rsidR="009C3A23" w:rsidRPr="005F416C" w:rsidRDefault="009C3A23" w:rsidP="00ED459F">
            <w:pPr>
              <w:pStyle w:val="affb"/>
            </w:pPr>
            <w:r w:rsidRPr="005F416C">
              <w:t>V24</w:t>
            </w:r>
          </w:p>
        </w:tc>
      </w:tr>
      <w:tr w:rsidR="009C3A23"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9C3A23" w:rsidRPr="005F416C" w:rsidRDefault="009C3A23" w:rsidP="00ED459F">
            <w:pPr>
              <w:pStyle w:val="affb"/>
            </w:pPr>
            <w:r w:rsidRPr="005F416C">
              <w:t>UART1_TXD</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ED459F">
            <w:pPr>
              <w:pStyle w:val="affb"/>
            </w:pPr>
            <w:r w:rsidRPr="005F416C">
              <w:t>Выход передаваемых данных</w:t>
            </w:r>
          </w:p>
        </w:tc>
        <w:tc>
          <w:tcPr>
            <w:tcW w:w="3240" w:type="dxa"/>
            <w:tcBorders>
              <w:top w:val="single" w:sz="4" w:space="0" w:color="auto"/>
              <w:left w:val="single" w:sz="4" w:space="0" w:color="auto"/>
              <w:bottom w:val="single" w:sz="4" w:space="0" w:color="auto"/>
            </w:tcBorders>
            <w:tcMar>
              <w:left w:w="28" w:type="dxa"/>
              <w:right w:w="28" w:type="dxa"/>
            </w:tcMar>
          </w:tcPr>
          <w:p w:rsidR="009C3A23" w:rsidRPr="005F416C" w:rsidRDefault="009C3A23" w:rsidP="00ED459F">
            <w:pPr>
              <w:pStyle w:val="affb"/>
            </w:pPr>
            <w:r w:rsidRPr="005F416C">
              <w:t>T25</w:t>
            </w:r>
          </w:p>
        </w:tc>
      </w:tr>
      <w:tr w:rsidR="009C3A23" w:rsidRPr="005F416C" w:rsidTr="00ED459F">
        <w:trPr>
          <w:cantSplit/>
          <w:jc w:val="center"/>
        </w:trPr>
        <w:tc>
          <w:tcPr>
            <w:tcW w:w="9131" w:type="dxa"/>
            <w:gridSpan w:val="5"/>
            <w:tcBorders>
              <w:top w:val="single" w:sz="4" w:space="0" w:color="auto"/>
              <w:bottom w:val="single" w:sz="4" w:space="0" w:color="auto"/>
            </w:tcBorders>
            <w:tcMar>
              <w:left w:w="28" w:type="dxa"/>
              <w:right w:w="28" w:type="dxa"/>
            </w:tcMar>
          </w:tcPr>
          <w:p w:rsidR="009C3A23" w:rsidRPr="005F416C" w:rsidRDefault="009C3A23" w:rsidP="0018639F">
            <w:pPr>
              <w:pStyle w:val="affb"/>
              <w:jc w:val="center"/>
            </w:pPr>
            <w:r w:rsidRPr="005F416C">
              <w:rPr>
                <w:b/>
                <w:i/>
                <w:lang w:val="en-US"/>
              </w:rPr>
              <w:t>SPI</w:t>
            </w:r>
          </w:p>
        </w:tc>
      </w:tr>
      <w:tr w:rsidR="009C3A23"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9C3A23" w:rsidRPr="005F416C" w:rsidRDefault="009C3A23" w:rsidP="00ED459F">
            <w:pPr>
              <w:pStyle w:val="affb"/>
            </w:pPr>
            <w:r w:rsidRPr="005F416C">
              <w:t>SPI0_CLK</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F37273" w:rsidP="00ED459F">
            <w:pPr>
              <w:pStyle w:val="affb"/>
            </w:pPr>
            <w:r w:rsidRPr="005F416C">
              <w:t>В</w:t>
            </w:r>
            <w:r w:rsidR="009C3A23" w:rsidRPr="005F416C">
              <w:t>ыходной тактовый сигнал</w:t>
            </w:r>
          </w:p>
        </w:tc>
        <w:tc>
          <w:tcPr>
            <w:tcW w:w="3240" w:type="dxa"/>
            <w:tcBorders>
              <w:top w:val="single" w:sz="4" w:space="0" w:color="auto"/>
              <w:left w:val="single" w:sz="4" w:space="0" w:color="auto"/>
              <w:bottom w:val="single" w:sz="4" w:space="0" w:color="auto"/>
            </w:tcBorders>
            <w:tcMar>
              <w:left w:w="28" w:type="dxa"/>
              <w:right w:w="28" w:type="dxa"/>
            </w:tcMar>
          </w:tcPr>
          <w:p w:rsidR="009C3A23" w:rsidRPr="005F416C" w:rsidRDefault="009C3A23" w:rsidP="00ED459F">
            <w:pPr>
              <w:pStyle w:val="affb"/>
            </w:pPr>
            <w:r w:rsidRPr="005F416C">
              <w:t>AC1</w:t>
            </w:r>
          </w:p>
        </w:tc>
      </w:tr>
      <w:tr w:rsidR="009C3A23"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9C3A23" w:rsidRPr="005F416C" w:rsidRDefault="009C3A23" w:rsidP="00ED459F">
            <w:pPr>
              <w:pStyle w:val="affb"/>
            </w:pPr>
            <w:r w:rsidRPr="005F416C">
              <w:t>SPI0_RXD</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F37273" w:rsidP="00ED459F">
            <w:pPr>
              <w:pStyle w:val="affb"/>
            </w:pPr>
            <w:r w:rsidRPr="005F416C">
              <w:t>В</w:t>
            </w:r>
            <w:r w:rsidR="009C3A23" w:rsidRPr="005F416C">
              <w:t>ходные данные</w:t>
            </w:r>
          </w:p>
        </w:tc>
        <w:tc>
          <w:tcPr>
            <w:tcW w:w="3240" w:type="dxa"/>
            <w:tcBorders>
              <w:top w:val="single" w:sz="4" w:space="0" w:color="auto"/>
              <w:left w:val="single" w:sz="4" w:space="0" w:color="auto"/>
              <w:bottom w:val="single" w:sz="4" w:space="0" w:color="auto"/>
            </w:tcBorders>
            <w:tcMar>
              <w:left w:w="28" w:type="dxa"/>
              <w:right w:w="28" w:type="dxa"/>
            </w:tcMar>
          </w:tcPr>
          <w:p w:rsidR="009C3A23" w:rsidRPr="005F416C" w:rsidRDefault="009C3A23" w:rsidP="00ED459F">
            <w:pPr>
              <w:pStyle w:val="affb"/>
            </w:pPr>
            <w:r w:rsidRPr="005F416C">
              <w:t xml:space="preserve">AA1 </w:t>
            </w:r>
          </w:p>
        </w:tc>
      </w:tr>
      <w:tr w:rsidR="009C3A23" w:rsidRPr="005F416C" w:rsidTr="00630959">
        <w:trPr>
          <w:cantSplit/>
          <w:jc w:val="center"/>
        </w:trPr>
        <w:tc>
          <w:tcPr>
            <w:tcW w:w="1530" w:type="dxa"/>
            <w:tcBorders>
              <w:top w:val="single" w:sz="4" w:space="0" w:color="auto"/>
              <w:bottom w:val="single" w:sz="4" w:space="0" w:color="auto"/>
              <w:right w:val="single" w:sz="4" w:space="0" w:color="auto"/>
            </w:tcBorders>
            <w:tcMar>
              <w:left w:w="28" w:type="dxa"/>
              <w:right w:w="28" w:type="dxa"/>
            </w:tcMar>
          </w:tcPr>
          <w:p w:rsidR="009C3A23" w:rsidRPr="005F416C" w:rsidRDefault="009C3A23" w:rsidP="00ED459F">
            <w:pPr>
              <w:pStyle w:val="affb"/>
            </w:pPr>
            <w:r w:rsidRPr="005F416C">
              <w:t>SPI0_TXD</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9C3A23"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9C3A23" w:rsidRPr="005F416C" w:rsidRDefault="00F37273" w:rsidP="00ED459F">
            <w:pPr>
              <w:pStyle w:val="affb"/>
            </w:pPr>
            <w:r w:rsidRPr="005F416C">
              <w:t>В</w:t>
            </w:r>
            <w:r w:rsidR="009C3A23" w:rsidRPr="005F416C">
              <w:t xml:space="preserve">ыходные данные </w:t>
            </w:r>
          </w:p>
        </w:tc>
        <w:tc>
          <w:tcPr>
            <w:tcW w:w="3240" w:type="dxa"/>
            <w:tcBorders>
              <w:top w:val="single" w:sz="4" w:space="0" w:color="auto"/>
              <w:left w:val="single" w:sz="4" w:space="0" w:color="auto"/>
              <w:bottom w:val="single" w:sz="4" w:space="0" w:color="auto"/>
            </w:tcBorders>
            <w:tcMar>
              <w:left w:w="28" w:type="dxa"/>
              <w:right w:w="28" w:type="dxa"/>
            </w:tcMar>
          </w:tcPr>
          <w:p w:rsidR="009C3A23" w:rsidRPr="005F416C" w:rsidRDefault="009C3A23" w:rsidP="00ED459F">
            <w:pPr>
              <w:pStyle w:val="affb"/>
            </w:pPr>
            <w:r w:rsidRPr="005F416C">
              <w:t xml:space="preserve">Y3 </w:t>
            </w:r>
          </w:p>
        </w:tc>
      </w:tr>
    </w:tbl>
    <w:p w:rsidR="00D35969" w:rsidRPr="005F416C" w:rsidRDefault="00D35969" w:rsidP="00D35969">
      <w:pPr>
        <w:pStyle w:val="afff0"/>
        <w:rPr>
          <w:lang w:val="en-US"/>
        </w:rPr>
      </w:pPr>
    </w:p>
    <w:p w:rsidR="000554AE" w:rsidRPr="005F416C" w:rsidRDefault="000554AE" w:rsidP="00D35969">
      <w:pPr>
        <w:pStyle w:val="afff0"/>
        <w:rPr>
          <w:lang w:val="en-US"/>
        </w:rPr>
      </w:pPr>
    </w:p>
    <w:p w:rsidR="00D35969" w:rsidRPr="005F416C" w:rsidRDefault="00F536E7" w:rsidP="00D35969">
      <w:pPr>
        <w:pStyle w:val="afff0"/>
      </w:pPr>
      <w:r w:rsidRPr="005F416C">
        <w:t>Продолжение т</w:t>
      </w:r>
      <w:r w:rsidR="00D35969" w:rsidRPr="005F416C">
        <w:t xml:space="preserve">аблицы </w:t>
      </w:r>
      <w:r w:rsidR="00B050B4">
        <w:fldChar w:fldCharType="begin"/>
      </w:r>
      <w:r w:rsidR="00B050B4">
        <w:instrText xml:space="preserve"> REF _Ref526507578 \h  \* MERGEFORMAT </w:instrText>
      </w:r>
      <w:r w:rsidR="00B050B4">
        <w:fldChar w:fldCharType="separate"/>
      </w:r>
      <w:r w:rsidR="006B386B" w:rsidRPr="005F416C">
        <w:rPr>
          <w:vanish/>
        </w:rPr>
        <w:t xml:space="preserve">Таблица </w:t>
      </w:r>
      <w:r w:rsidR="006B386B" w:rsidRPr="005F416C">
        <w:rPr>
          <w:noProof/>
        </w:rPr>
        <w:t>2</w:t>
      </w:r>
      <w:r w:rsidR="006B386B" w:rsidRPr="005F416C">
        <w:t>.1</w:t>
      </w:r>
      <w:r w:rsidR="00B050B4">
        <w:fldChar w:fldCharType="end"/>
      </w:r>
    </w:p>
    <w:tbl>
      <w:tblPr>
        <w:tblW w:w="938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783"/>
        <w:gridCol w:w="567"/>
        <w:gridCol w:w="565"/>
        <w:gridCol w:w="3229"/>
        <w:gridCol w:w="3240"/>
      </w:tblGrid>
      <w:tr w:rsidR="00D35969" w:rsidRPr="005F416C" w:rsidTr="000554AE">
        <w:trPr>
          <w:cantSplit/>
          <w:jc w:val="center"/>
        </w:trPr>
        <w:tc>
          <w:tcPr>
            <w:tcW w:w="1783"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630959">
            <w:pPr>
              <w:pStyle w:val="affb"/>
              <w:rPr>
                <w:b/>
                <w:vertAlign w:val="superscript"/>
              </w:rPr>
            </w:pPr>
            <w:r w:rsidRPr="005F416C">
              <w:rPr>
                <w:b/>
              </w:rPr>
              <w:br w:type="page"/>
            </w:r>
            <w:r w:rsidRPr="005F416C">
              <w:rPr>
                <w:b/>
              </w:rPr>
              <w:br w:type="page"/>
            </w:r>
            <w:r w:rsidRPr="005F416C">
              <w:rPr>
                <w:b/>
              </w:rPr>
              <w:br w:type="page"/>
              <w:t>Обозначение</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630959">
            <w:pPr>
              <w:pStyle w:val="affb"/>
              <w:rPr>
                <w:b/>
              </w:rPr>
            </w:pPr>
            <w:r w:rsidRPr="005F416C">
              <w:rPr>
                <w:b/>
              </w:rPr>
              <w:t>Кол- во</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630959">
            <w:pPr>
              <w:pStyle w:val="affb"/>
              <w:rPr>
                <w:b/>
              </w:rPr>
            </w:pPr>
            <w:r w:rsidRPr="005F416C">
              <w:rPr>
                <w:b/>
              </w:rPr>
              <w:t>Тип</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630959">
            <w:pPr>
              <w:pStyle w:val="affb"/>
              <w:rPr>
                <w:b/>
              </w:rPr>
            </w:pPr>
            <w:r w:rsidRPr="005F416C">
              <w:rPr>
                <w:b/>
              </w:rPr>
              <w:t>Функциональное назначение</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630959">
            <w:pPr>
              <w:pStyle w:val="affb"/>
              <w:rPr>
                <w:b/>
              </w:rPr>
            </w:pPr>
            <w:r w:rsidRPr="005F416C">
              <w:rPr>
                <w:b/>
              </w:rPr>
              <w:t>Выводы корпуса</w:t>
            </w:r>
          </w:p>
        </w:tc>
      </w:tr>
      <w:tr w:rsidR="000554AE" w:rsidRPr="005F416C" w:rsidTr="000554AE">
        <w:trPr>
          <w:cantSplit/>
          <w:jc w:val="center"/>
        </w:trPr>
        <w:tc>
          <w:tcPr>
            <w:tcW w:w="9384" w:type="dxa"/>
            <w:gridSpan w:val="5"/>
            <w:tcBorders>
              <w:top w:val="single" w:sz="4" w:space="0" w:color="auto"/>
              <w:bottom w:val="single" w:sz="4" w:space="0" w:color="auto"/>
            </w:tcBorders>
            <w:tcMar>
              <w:left w:w="28" w:type="dxa"/>
              <w:right w:w="28" w:type="dxa"/>
            </w:tcMar>
          </w:tcPr>
          <w:p w:rsidR="000554AE" w:rsidRPr="005F416C" w:rsidRDefault="000554AE" w:rsidP="000554AE">
            <w:pPr>
              <w:pStyle w:val="affb"/>
              <w:jc w:val="center"/>
              <w:rPr>
                <w:b/>
                <w:i/>
              </w:rPr>
            </w:pPr>
            <w:r w:rsidRPr="005F416C">
              <w:rPr>
                <w:b/>
                <w:i/>
                <w:lang w:val="en-US"/>
              </w:rPr>
              <w:t>GPIO/SPI</w:t>
            </w:r>
          </w:p>
        </w:tc>
      </w:tr>
      <w:tr w:rsidR="000554AE" w:rsidRPr="005F416C" w:rsidTr="000554AE">
        <w:trPr>
          <w:cantSplit/>
          <w:jc w:val="center"/>
        </w:trPr>
        <w:tc>
          <w:tcPr>
            <w:tcW w:w="1783" w:type="dxa"/>
            <w:tcBorders>
              <w:top w:val="single" w:sz="4" w:space="0" w:color="auto"/>
              <w:bottom w:val="single" w:sz="4" w:space="0" w:color="auto"/>
              <w:right w:val="single" w:sz="4" w:space="0" w:color="auto"/>
            </w:tcBorders>
            <w:tcMar>
              <w:left w:w="28" w:type="dxa"/>
              <w:right w:w="28" w:type="dxa"/>
            </w:tcMar>
            <w:vAlign w:val="center"/>
          </w:tcPr>
          <w:p w:rsidR="000554AE" w:rsidRPr="005F416C" w:rsidRDefault="0018639F" w:rsidP="00ED459F">
            <w:pPr>
              <w:pStyle w:val="affb"/>
              <w:rPr>
                <w:lang w:val="en-GB"/>
              </w:rPr>
            </w:pPr>
            <w:r w:rsidRPr="005F416C">
              <w:rPr>
                <w:lang w:val="en-GB"/>
              </w:rPr>
              <w:t xml:space="preserve">GPA7 </w:t>
            </w:r>
            <w:r w:rsidRPr="005F416C">
              <w:t xml:space="preserve">- </w:t>
            </w:r>
            <w:r w:rsidR="000554AE" w:rsidRPr="005F416C">
              <w:rPr>
                <w:lang w:val="en-GB"/>
              </w:rPr>
              <w:t>GPA0</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rPr>
                <w:lang w:val="en-GB"/>
              </w:rPr>
            </w:pPr>
            <w:r w:rsidRPr="005F416C">
              <w:rPr>
                <w:lang w:val="en-GB"/>
              </w:rPr>
              <w:t>8</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rPr>
                <w:lang w:val="en-GB"/>
              </w:rPr>
            </w:pPr>
            <w:r w:rsidRPr="005F416C">
              <w:rPr>
                <w:lang w:val="en-GB"/>
              </w:rPr>
              <w:t>I/O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F37273" w:rsidP="00ED459F">
            <w:pPr>
              <w:pStyle w:val="affb"/>
              <w:rPr>
                <w:lang w:val="en-GB"/>
              </w:rPr>
            </w:pPr>
            <w:r w:rsidRPr="005F416C">
              <w:t>П</w:t>
            </w:r>
            <w:r w:rsidR="000554AE" w:rsidRPr="005F416C">
              <w:t>орты</w:t>
            </w:r>
            <w:r w:rsidR="000554AE" w:rsidRPr="005F416C">
              <w:rPr>
                <w:lang w:val="en-GB"/>
              </w:rPr>
              <w:t xml:space="preserve"> </w:t>
            </w:r>
            <w:r w:rsidR="000554AE" w:rsidRPr="005F416C">
              <w:t>общего</w:t>
            </w:r>
            <w:r w:rsidR="000554AE" w:rsidRPr="005F416C">
              <w:rPr>
                <w:lang w:val="en-GB"/>
              </w:rPr>
              <w:t xml:space="preserve"> </w:t>
            </w:r>
            <w:r w:rsidR="000554AE" w:rsidRPr="005F416C">
              <w:t>назначения</w:t>
            </w:r>
          </w:p>
        </w:tc>
        <w:tc>
          <w:tcPr>
            <w:tcW w:w="3240" w:type="dxa"/>
            <w:tcBorders>
              <w:top w:val="single" w:sz="4" w:space="0" w:color="auto"/>
              <w:left w:val="single" w:sz="4" w:space="0" w:color="auto"/>
              <w:bottom w:val="single" w:sz="4" w:space="0" w:color="auto"/>
            </w:tcBorders>
            <w:tcMar>
              <w:left w:w="28" w:type="dxa"/>
              <w:right w:w="28" w:type="dxa"/>
            </w:tcMar>
          </w:tcPr>
          <w:p w:rsidR="000554AE" w:rsidRPr="005F416C" w:rsidRDefault="000554AE" w:rsidP="00ED459F">
            <w:pPr>
              <w:pStyle w:val="affb"/>
              <w:rPr>
                <w:szCs w:val="22"/>
                <w:lang w:val="en-US"/>
              </w:rPr>
            </w:pPr>
            <w:r w:rsidRPr="005F416C">
              <w:rPr>
                <w:szCs w:val="22"/>
                <w:lang w:val="en-US"/>
              </w:rPr>
              <w:t>AB25, Y23, Y24, AA25, W23, W24, AB26, Y25</w:t>
            </w:r>
          </w:p>
        </w:tc>
      </w:tr>
      <w:tr w:rsidR="000554AE" w:rsidRPr="005F416C" w:rsidTr="000554AE">
        <w:trPr>
          <w:cantSplit/>
          <w:jc w:val="center"/>
        </w:trPr>
        <w:tc>
          <w:tcPr>
            <w:tcW w:w="1783" w:type="dxa"/>
            <w:tcBorders>
              <w:top w:val="single" w:sz="4" w:space="0" w:color="auto"/>
              <w:bottom w:val="single" w:sz="4" w:space="0" w:color="auto"/>
              <w:right w:val="single" w:sz="4" w:space="0" w:color="auto"/>
            </w:tcBorders>
            <w:tcMar>
              <w:left w:w="28" w:type="dxa"/>
              <w:right w:w="28" w:type="dxa"/>
            </w:tcMar>
            <w:vAlign w:val="center"/>
          </w:tcPr>
          <w:p w:rsidR="000554AE" w:rsidRPr="005F416C" w:rsidRDefault="0018639F" w:rsidP="00ED459F">
            <w:pPr>
              <w:pStyle w:val="affb"/>
              <w:rPr>
                <w:lang w:val="en-GB"/>
              </w:rPr>
            </w:pPr>
            <w:r w:rsidRPr="005F416C">
              <w:rPr>
                <w:lang w:val="en-GB"/>
              </w:rPr>
              <w:t xml:space="preserve">GPB7 </w:t>
            </w:r>
            <w:r w:rsidRPr="005F416C">
              <w:t xml:space="preserve">- </w:t>
            </w:r>
            <w:r w:rsidR="000554AE" w:rsidRPr="005F416C">
              <w:rPr>
                <w:lang w:val="en-GB"/>
              </w:rPr>
              <w:t>GPB0</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rPr>
                <w:lang w:val="en-GB"/>
              </w:rPr>
            </w:pPr>
            <w:r w:rsidRPr="005F416C">
              <w:rPr>
                <w:lang w:val="en-GB"/>
              </w:rPr>
              <w:t>8</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rPr>
                <w:lang w:val="en-GB"/>
              </w:rPr>
            </w:pPr>
            <w:r w:rsidRPr="005F416C">
              <w:rPr>
                <w:lang w:val="en-GB"/>
              </w:rPr>
              <w:t>I/O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F37273" w:rsidP="00ED459F">
            <w:pPr>
              <w:pStyle w:val="affb"/>
              <w:rPr>
                <w:lang w:val="en-GB"/>
              </w:rPr>
            </w:pPr>
            <w:r w:rsidRPr="005F416C">
              <w:t>П</w:t>
            </w:r>
            <w:r w:rsidR="000554AE" w:rsidRPr="005F416C">
              <w:t>орты</w:t>
            </w:r>
            <w:r w:rsidR="000554AE" w:rsidRPr="005F416C">
              <w:rPr>
                <w:lang w:val="en-GB"/>
              </w:rPr>
              <w:t xml:space="preserve"> </w:t>
            </w:r>
            <w:r w:rsidR="000554AE" w:rsidRPr="005F416C">
              <w:t>общего</w:t>
            </w:r>
            <w:r w:rsidR="000554AE" w:rsidRPr="005F416C">
              <w:rPr>
                <w:lang w:val="en-GB"/>
              </w:rPr>
              <w:t xml:space="preserve"> </w:t>
            </w:r>
            <w:r w:rsidR="000554AE" w:rsidRPr="005F416C">
              <w:t>назначения</w:t>
            </w:r>
          </w:p>
        </w:tc>
        <w:tc>
          <w:tcPr>
            <w:tcW w:w="3240" w:type="dxa"/>
            <w:tcBorders>
              <w:top w:val="single" w:sz="4" w:space="0" w:color="auto"/>
              <w:left w:val="single" w:sz="4" w:space="0" w:color="auto"/>
              <w:bottom w:val="single" w:sz="4" w:space="0" w:color="auto"/>
            </w:tcBorders>
            <w:tcMar>
              <w:left w:w="28" w:type="dxa"/>
              <w:right w:w="28" w:type="dxa"/>
            </w:tcMar>
          </w:tcPr>
          <w:p w:rsidR="000554AE" w:rsidRPr="005F416C" w:rsidRDefault="000554AE" w:rsidP="00ED459F">
            <w:pPr>
              <w:pStyle w:val="affb"/>
              <w:rPr>
                <w:szCs w:val="22"/>
                <w:lang w:val="en-US"/>
              </w:rPr>
            </w:pPr>
            <w:r w:rsidRPr="005F416C">
              <w:rPr>
                <w:szCs w:val="22"/>
                <w:lang w:val="en-US"/>
              </w:rPr>
              <w:t>AD26, AB23, AB24, AD25, AC26, AE26, AA23, AA24</w:t>
            </w:r>
          </w:p>
        </w:tc>
      </w:tr>
      <w:tr w:rsidR="000554AE" w:rsidRPr="005F416C" w:rsidTr="000554AE">
        <w:trPr>
          <w:cantSplit/>
          <w:jc w:val="center"/>
        </w:trPr>
        <w:tc>
          <w:tcPr>
            <w:tcW w:w="1783" w:type="dxa"/>
            <w:tcBorders>
              <w:top w:val="single" w:sz="4" w:space="0" w:color="auto"/>
              <w:bottom w:val="single" w:sz="4" w:space="0" w:color="auto"/>
              <w:right w:val="single" w:sz="4" w:space="0" w:color="auto"/>
            </w:tcBorders>
            <w:tcMar>
              <w:left w:w="28" w:type="dxa"/>
              <w:right w:w="28" w:type="dxa"/>
            </w:tcMar>
            <w:vAlign w:val="center"/>
          </w:tcPr>
          <w:p w:rsidR="000554AE" w:rsidRPr="005F416C" w:rsidRDefault="000554AE" w:rsidP="00ED459F">
            <w:pPr>
              <w:pStyle w:val="affb"/>
              <w:rPr>
                <w:lang w:val="en-US"/>
              </w:rPr>
            </w:pPr>
            <w:r w:rsidRPr="005F416C">
              <w:rPr>
                <w:lang w:val="en-US"/>
              </w:rPr>
              <w:t>GPC7/SPI</w:t>
            </w:r>
            <w:r w:rsidR="00AF469D" w:rsidRPr="005F416C">
              <w:rPr>
                <w:lang w:val="en-US"/>
              </w:rPr>
              <w:t>1</w:t>
            </w:r>
            <w:r w:rsidRPr="005F416C">
              <w:rPr>
                <w:lang w:val="en-US"/>
              </w:rPr>
              <w:t>_</w:t>
            </w:r>
            <w:r w:rsidR="00AF469D" w:rsidRPr="005F416C">
              <w:rPr>
                <w:lang w:val="en-US"/>
              </w:rPr>
              <w:t>CLK</w:t>
            </w:r>
            <w:r w:rsidRPr="005F416C">
              <w:rPr>
                <w:lang w:val="en-US"/>
              </w:rPr>
              <w:t>,</w:t>
            </w:r>
          </w:p>
          <w:p w:rsidR="000554AE" w:rsidRPr="005F416C" w:rsidRDefault="000554AE" w:rsidP="00ED459F">
            <w:pPr>
              <w:pStyle w:val="affb"/>
              <w:rPr>
                <w:lang w:val="en-US"/>
              </w:rPr>
            </w:pPr>
            <w:r w:rsidRPr="005F416C">
              <w:rPr>
                <w:lang w:val="en-US"/>
              </w:rPr>
              <w:t>GPC6/SPI</w:t>
            </w:r>
            <w:r w:rsidR="00AF469D" w:rsidRPr="005F416C">
              <w:rPr>
                <w:lang w:val="en-US"/>
              </w:rPr>
              <w:t>1_RXD</w:t>
            </w:r>
            <w:r w:rsidRPr="005F416C">
              <w:rPr>
                <w:lang w:val="en-US"/>
              </w:rPr>
              <w:t>,</w:t>
            </w:r>
          </w:p>
          <w:p w:rsidR="000554AE" w:rsidRPr="005F416C" w:rsidRDefault="000554AE" w:rsidP="00ED459F">
            <w:pPr>
              <w:pStyle w:val="affb"/>
              <w:rPr>
                <w:lang w:val="en-US"/>
              </w:rPr>
            </w:pPr>
            <w:r w:rsidRPr="005F416C">
              <w:rPr>
                <w:lang w:val="en-US"/>
              </w:rPr>
              <w:t>GPC5/SPI</w:t>
            </w:r>
            <w:r w:rsidR="00AF469D" w:rsidRPr="005F416C">
              <w:rPr>
                <w:lang w:val="en-US"/>
              </w:rPr>
              <w:t>3</w:t>
            </w:r>
            <w:r w:rsidRPr="005F416C">
              <w:rPr>
                <w:lang w:val="en-US"/>
              </w:rPr>
              <w:t>_</w:t>
            </w:r>
            <w:r w:rsidR="00AF469D" w:rsidRPr="005F416C">
              <w:rPr>
                <w:lang w:val="en-US"/>
              </w:rPr>
              <w:t>CLK</w:t>
            </w:r>
            <w:r w:rsidRPr="005F416C">
              <w:rPr>
                <w:lang w:val="en-US"/>
              </w:rPr>
              <w:t>,</w:t>
            </w:r>
          </w:p>
          <w:p w:rsidR="000554AE" w:rsidRPr="005F416C" w:rsidRDefault="000554AE" w:rsidP="00ED459F">
            <w:pPr>
              <w:pStyle w:val="affb"/>
              <w:rPr>
                <w:lang w:val="en-US"/>
              </w:rPr>
            </w:pPr>
            <w:r w:rsidRPr="005F416C">
              <w:rPr>
                <w:lang w:val="en-US"/>
              </w:rPr>
              <w:t>GPC4/SPI</w:t>
            </w:r>
            <w:r w:rsidR="00AF469D" w:rsidRPr="005F416C">
              <w:rPr>
                <w:lang w:val="en-US"/>
              </w:rPr>
              <w:t>3</w:t>
            </w:r>
            <w:r w:rsidRPr="005F416C">
              <w:rPr>
                <w:lang w:val="en-US"/>
              </w:rPr>
              <w:t>_</w:t>
            </w:r>
            <w:r w:rsidR="00AF469D" w:rsidRPr="005F416C">
              <w:rPr>
                <w:lang w:val="en-US"/>
              </w:rPr>
              <w:t>RXD</w:t>
            </w:r>
            <w:r w:rsidRPr="005F416C">
              <w:rPr>
                <w:lang w:val="en-US"/>
              </w:rPr>
              <w:t>,</w:t>
            </w:r>
          </w:p>
          <w:p w:rsidR="000554AE" w:rsidRPr="005F416C" w:rsidRDefault="000554AE" w:rsidP="00ED459F">
            <w:pPr>
              <w:pStyle w:val="affb"/>
              <w:rPr>
                <w:lang w:val="en-US"/>
              </w:rPr>
            </w:pPr>
            <w:r w:rsidRPr="005F416C">
              <w:rPr>
                <w:lang w:val="en-US"/>
              </w:rPr>
              <w:t>GPC3/SPI</w:t>
            </w:r>
            <w:r w:rsidR="00AF469D" w:rsidRPr="005F416C">
              <w:rPr>
                <w:lang w:val="en-US"/>
              </w:rPr>
              <w:t>3</w:t>
            </w:r>
            <w:r w:rsidRPr="005F416C">
              <w:rPr>
                <w:lang w:val="en-US"/>
              </w:rPr>
              <w:t>_</w:t>
            </w:r>
            <w:r w:rsidR="00AF469D" w:rsidRPr="005F416C">
              <w:rPr>
                <w:lang w:val="en-US"/>
              </w:rPr>
              <w:t>CS</w:t>
            </w:r>
            <w:r w:rsidRPr="005F416C">
              <w:rPr>
                <w:lang w:val="en-US"/>
              </w:rPr>
              <w:t>,</w:t>
            </w:r>
          </w:p>
          <w:p w:rsidR="000554AE" w:rsidRPr="005F416C" w:rsidRDefault="000554AE" w:rsidP="00ED459F">
            <w:pPr>
              <w:pStyle w:val="affb"/>
              <w:rPr>
                <w:lang w:val="en-US"/>
              </w:rPr>
            </w:pPr>
            <w:r w:rsidRPr="005F416C">
              <w:rPr>
                <w:lang w:val="en-US"/>
              </w:rPr>
              <w:t>GPC2/SPI</w:t>
            </w:r>
            <w:r w:rsidR="00AF469D" w:rsidRPr="005F416C">
              <w:rPr>
                <w:lang w:val="en-US"/>
              </w:rPr>
              <w:t>3</w:t>
            </w:r>
            <w:r w:rsidRPr="005F416C">
              <w:rPr>
                <w:lang w:val="en-US"/>
              </w:rPr>
              <w:t>_</w:t>
            </w:r>
            <w:r w:rsidR="00AF469D" w:rsidRPr="005F416C">
              <w:rPr>
                <w:lang w:val="en-US"/>
              </w:rPr>
              <w:t>TXD</w:t>
            </w:r>
            <w:r w:rsidRPr="005F416C">
              <w:rPr>
                <w:lang w:val="en-US"/>
              </w:rPr>
              <w:t>,</w:t>
            </w:r>
          </w:p>
          <w:p w:rsidR="000554AE" w:rsidRPr="005F416C" w:rsidRDefault="000554AE" w:rsidP="00ED459F">
            <w:pPr>
              <w:pStyle w:val="affb"/>
              <w:rPr>
                <w:lang w:val="en-US"/>
              </w:rPr>
            </w:pPr>
            <w:r w:rsidRPr="005F416C">
              <w:rPr>
                <w:lang w:val="en-US"/>
              </w:rPr>
              <w:t>GPC1/SPI</w:t>
            </w:r>
            <w:r w:rsidR="00AF469D" w:rsidRPr="005F416C">
              <w:rPr>
                <w:lang w:val="en-US"/>
              </w:rPr>
              <w:t>1</w:t>
            </w:r>
            <w:r w:rsidRPr="005F416C">
              <w:rPr>
                <w:lang w:val="en-US"/>
              </w:rPr>
              <w:t>_</w:t>
            </w:r>
            <w:r w:rsidR="00AF469D" w:rsidRPr="005F416C">
              <w:rPr>
                <w:lang w:val="en-US"/>
              </w:rPr>
              <w:t>CS</w:t>
            </w:r>
            <w:r w:rsidRPr="005F416C">
              <w:rPr>
                <w:lang w:val="en-US"/>
              </w:rPr>
              <w:t>,</w:t>
            </w:r>
          </w:p>
          <w:p w:rsidR="000554AE" w:rsidRPr="005F416C" w:rsidRDefault="000554AE" w:rsidP="00AF469D">
            <w:pPr>
              <w:pStyle w:val="affb"/>
              <w:rPr>
                <w:lang w:val="en-US"/>
              </w:rPr>
            </w:pPr>
            <w:r w:rsidRPr="005F416C">
              <w:rPr>
                <w:lang w:val="en-US"/>
              </w:rPr>
              <w:t>GPC0/SPI</w:t>
            </w:r>
            <w:r w:rsidR="00AF469D" w:rsidRPr="005F416C">
              <w:rPr>
                <w:lang w:val="en-US"/>
              </w:rPr>
              <w:t>1</w:t>
            </w:r>
            <w:r w:rsidRPr="005F416C">
              <w:rPr>
                <w:lang w:val="en-US"/>
              </w:rPr>
              <w:t>_</w:t>
            </w:r>
            <w:r w:rsidR="00AF469D" w:rsidRPr="005F416C">
              <w:rPr>
                <w:lang w:val="en-US"/>
              </w:rPr>
              <w:t>TXD</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8</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I/O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F37273" w:rsidP="00AC2F0A">
            <w:pPr>
              <w:pStyle w:val="affb"/>
            </w:pPr>
            <w:r w:rsidRPr="005F416C">
              <w:t>П</w:t>
            </w:r>
            <w:r w:rsidR="000554AE" w:rsidRPr="005F416C">
              <w:t xml:space="preserve">орты общего назначения/интерфейс </w:t>
            </w:r>
            <w:r w:rsidR="000554AE" w:rsidRPr="005F416C">
              <w:rPr>
                <w:lang w:val="en-US"/>
              </w:rPr>
              <w:t>SPI</w:t>
            </w:r>
            <w:r w:rsidR="00AF469D" w:rsidRPr="005F416C">
              <w:t>1</w:t>
            </w:r>
            <w:r w:rsidR="000554AE" w:rsidRPr="005F416C">
              <w:t xml:space="preserve"> и </w:t>
            </w:r>
            <w:r w:rsidR="000554AE" w:rsidRPr="005F416C">
              <w:rPr>
                <w:lang w:val="en-US"/>
              </w:rPr>
              <w:t>SPI</w:t>
            </w:r>
            <w:r w:rsidR="00AF469D" w:rsidRPr="005F416C">
              <w:t>3</w:t>
            </w:r>
          </w:p>
          <w:p w:rsidR="00AC2F0A" w:rsidRPr="005F416C" w:rsidRDefault="00AC2F0A" w:rsidP="00AC2F0A">
            <w:pPr>
              <w:pStyle w:val="affb"/>
            </w:pPr>
            <w:r w:rsidRPr="005F416C">
              <w:rPr>
                <w:lang w:val="en-US"/>
              </w:rPr>
              <w:t>SPI</w:t>
            </w:r>
            <w:r w:rsidRPr="005F416C">
              <w:t>х_</w:t>
            </w:r>
            <w:r w:rsidRPr="005F416C">
              <w:rPr>
                <w:lang w:val="en-US"/>
              </w:rPr>
              <w:t>CLK</w:t>
            </w:r>
            <w:r w:rsidRPr="005F416C">
              <w:t xml:space="preserve"> - тактовый сигнал</w:t>
            </w:r>
          </w:p>
          <w:p w:rsidR="00AC2F0A" w:rsidRPr="005F416C" w:rsidRDefault="00AC2F0A" w:rsidP="00AC2F0A">
            <w:pPr>
              <w:pStyle w:val="affb"/>
            </w:pPr>
            <w:r w:rsidRPr="005F416C">
              <w:rPr>
                <w:lang w:val="en-US"/>
              </w:rPr>
              <w:t>SPI</w:t>
            </w:r>
            <w:r w:rsidRPr="005F416C">
              <w:t>х_</w:t>
            </w:r>
            <w:r w:rsidRPr="005F416C">
              <w:rPr>
                <w:lang w:val="en-US"/>
              </w:rPr>
              <w:t>TXD</w:t>
            </w:r>
            <w:r w:rsidRPr="005F416C">
              <w:t xml:space="preserve"> - Данные выдаваемые СБИС 1888ВС058</w:t>
            </w:r>
          </w:p>
          <w:p w:rsidR="00AC2F0A" w:rsidRPr="005F416C" w:rsidRDefault="00AC2F0A" w:rsidP="00AC2F0A">
            <w:pPr>
              <w:pStyle w:val="affb"/>
            </w:pPr>
            <w:r w:rsidRPr="005F416C">
              <w:rPr>
                <w:lang w:val="en-US"/>
              </w:rPr>
              <w:t>SPI</w:t>
            </w:r>
            <w:r w:rsidRPr="005F416C">
              <w:t>х_</w:t>
            </w:r>
            <w:r w:rsidRPr="005F416C">
              <w:rPr>
                <w:lang w:val="en-US"/>
              </w:rPr>
              <w:t>RXD</w:t>
            </w:r>
            <w:r w:rsidRPr="005F416C">
              <w:t xml:space="preserve"> - Данные </w:t>
            </w:r>
            <w:r w:rsidR="008C18B7" w:rsidRPr="005F416C">
              <w:t>принимаемые</w:t>
            </w:r>
            <w:r w:rsidRPr="005F416C">
              <w:t xml:space="preserve"> СБИС 1888ВС058</w:t>
            </w:r>
          </w:p>
          <w:p w:rsidR="00AC2F0A" w:rsidRPr="005F416C" w:rsidRDefault="00AC2F0A" w:rsidP="00AC2F0A">
            <w:pPr>
              <w:pStyle w:val="affb"/>
            </w:pPr>
            <w:r w:rsidRPr="005F416C">
              <w:rPr>
                <w:lang w:val="en-US"/>
              </w:rPr>
              <w:t>SPI</w:t>
            </w:r>
            <w:r w:rsidRPr="005F416C">
              <w:t>х_</w:t>
            </w:r>
            <w:r w:rsidRPr="005F416C">
              <w:rPr>
                <w:lang w:val="en-US"/>
              </w:rPr>
              <w:t>CS</w:t>
            </w:r>
            <w:r w:rsidRPr="005F416C">
              <w:t xml:space="preserve"> - выбор микросхемы</w:t>
            </w:r>
          </w:p>
        </w:tc>
        <w:tc>
          <w:tcPr>
            <w:tcW w:w="3240" w:type="dxa"/>
            <w:tcBorders>
              <w:top w:val="single" w:sz="4" w:space="0" w:color="auto"/>
              <w:left w:val="single" w:sz="4" w:space="0" w:color="auto"/>
              <w:bottom w:val="single" w:sz="4" w:space="0" w:color="auto"/>
            </w:tcBorders>
            <w:tcMar>
              <w:left w:w="28" w:type="dxa"/>
              <w:right w:w="28" w:type="dxa"/>
            </w:tcMar>
          </w:tcPr>
          <w:p w:rsidR="000554AE" w:rsidRPr="005F416C" w:rsidRDefault="000554AE" w:rsidP="00ED459F">
            <w:pPr>
              <w:pStyle w:val="affb"/>
              <w:rPr>
                <w:szCs w:val="22"/>
              </w:rPr>
            </w:pPr>
            <w:r w:rsidRPr="005F416C">
              <w:rPr>
                <w:szCs w:val="22"/>
              </w:rPr>
              <w:t>P3, P2, P1, R1, R2, R3, N4, P4</w:t>
            </w:r>
          </w:p>
        </w:tc>
      </w:tr>
      <w:tr w:rsidR="000554AE" w:rsidRPr="005F416C" w:rsidTr="000554AE">
        <w:trPr>
          <w:cantSplit/>
          <w:jc w:val="center"/>
        </w:trPr>
        <w:tc>
          <w:tcPr>
            <w:tcW w:w="1783" w:type="dxa"/>
            <w:tcBorders>
              <w:top w:val="single" w:sz="4" w:space="0" w:color="auto"/>
              <w:bottom w:val="single" w:sz="4" w:space="0" w:color="auto"/>
              <w:right w:val="single" w:sz="4" w:space="0" w:color="auto"/>
            </w:tcBorders>
            <w:tcMar>
              <w:left w:w="28" w:type="dxa"/>
              <w:right w:w="28" w:type="dxa"/>
            </w:tcMar>
            <w:vAlign w:val="center"/>
          </w:tcPr>
          <w:p w:rsidR="000554AE" w:rsidRPr="005F416C" w:rsidRDefault="000554AE" w:rsidP="00ED459F">
            <w:pPr>
              <w:pStyle w:val="affb"/>
              <w:rPr>
                <w:lang w:val="en-US"/>
              </w:rPr>
            </w:pPr>
            <w:r w:rsidRPr="005F416C">
              <w:rPr>
                <w:lang w:val="en-US"/>
              </w:rPr>
              <w:t>GPD7/SPI</w:t>
            </w:r>
            <w:r w:rsidR="00AF469D" w:rsidRPr="005F416C">
              <w:rPr>
                <w:lang w:val="en-US"/>
              </w:rPr>
              <w:t>2</w:t>
            </w:r>
            <w:r w:rsidRPr="005F416C">
              <w:rPr>
                <w:lang w:val="en-US"/>
              </w:rPr>
              <w:t>_CLK,</w:t>
            </w:r>
          </w:p>
          <w:p w:rsidR="000554AE" w:rsidRPr="005F416C" w:rsidRDefault="000554AE" w:rsidP="00ED459F">
            <w:pPr>
              <w:pStyle w:val="affb"/>
              <w:rPr>
                <w:lang w:val="en-US"/>
              </w:rPr>
            </w:pPr>
            <w:r w:rsidRPr="005F416C">
              <w:rPr>
                <w:lang w:val="en-US"/>
              </w:rPr>
              <w:t>GPD6/SPI</w:t>
            </w:r>
            <w:r w:rsidR="00AF469D" w:rsidRPr="005F416C">
              <w:rPr>
                <w:lang w:val="en-US"/>
              </w:rPr>
              <w:t>2</w:t>
            </w:r>
            <w:r w:rsidRPr="005F416C">
              <w:rPr>
                <w:lang w:val="en-US"/>
              </w:rPr>
              <w:t>_RXD,</w:t>
            </w:r>
          </w:p>
          <w:p w:rsidR="000554AE" w:rsidRPr="005F416C" w:rsidRDefault="000554AE" w:rsidP="00ED459F">
            <w:pPr>
              <w:pStyle w:val="affb"/>
              <w:rPr>
                <w:lang w:val="en-US"/>
              </w:rPr>
            </w:pPr>
            <w:r w:rsidRPr="005F416C">
              <w:rPr>
                <w:lang w:val="en-US"/>
              </w:rPr>
              <w:t>GPD5/SPI</w:t>
            </w:r>
            <w:r w:rsidR="00AF469D" w:rsidRPr="005F416C">
              <w:rPr>
                <w:lang w:val="en-US"/>
              </w:rPr>
              <w:t>4</w:t>
            </w:r>
            <w:r w:rsidRPr="005F416C">
              <w:rPr>
                <w:lang w:val="en-US"/>
              </w:rPr>
              <w:t>_CLK,</w:t>
            </w:r>
          </w:p>
          <w:p w:rsidR="000554AE" w:rsidRPr="005F416C" w:rsidRDefault="000554AE" w:rsidP="00ED459F">
            <w:pPr>
              <w:pStyle w:val="affb"/>
              <w:rPr>
                <w:lang w:val="en-US"/>
              </w:rPr>
            </w:pPr>
            <w:r w:rsidRPr="005F416C">
              <w:rPr>
                <w:lang w:val="en-US"/>
              </w:rPr>
              <w:t>GPD4/SPI</w:t>
            </w:r>
            <w:r w:rsidR="00AF469D" w:rsidRPr="005F416C">
              <w:rPr>
                <w:lang w:val="en-US"/>
              </w:rPr>
              <w:t>4</w:t>
            </w:r>
            <w:r w:rsidRPr="005F416C">
              <w:rPr>
                <w:lang w:val="en-US"/>
              </w:rPr>
              <w:t>_RXD,</w:t>
            </w:r>
          </w:p>
          <w:p w:rsidR="000554AE" w:rsidRPr="005F416C" w:rsidRDefault="000554AE" w:rsidP="00ED459F">
            <w:pPr>
              <w:pStyle w:val="affb"/>
              <w:rPr>
                <w:lang w:val="en-US"/>
              </w:rPr>
            </w:pPr>
            <w:r w:rsidRPr="005F416C">
              <w:rPr>
                <w:lang w:val="en-US"/>
              </w:rPr>
              <w:t>GPD3/SPI</w:t>
            </w:r>
            <w:r w:rsidR="00AF469D" w:rsidRPr="005F416C">
              <w:rPr>
                <w:lang w:val="en-US"/>
              </w:rPr>
              <w:t>4</w:t>
            </w:r>
            <w:r w:rsidRPr="005F416C">
              <w:rPr>
                <w:lang w:val="en-US"/>
              </w:rPr>
              <w:t>_CS,</w:t>
            </w:r>
          </w:p>
          <w:p w:rsidR="000554AE" w:rsidRPr="005F416C" w:rsidRDefault="000554AE" w:rsidP="00ED459F">
            <w:pPr>
              <w:pStyle w:val="affb"/>
              <w:rPr>
                <w:lang w:val="en-US"/>
              </w:rPr>
            </w:pPr>
            <w:r w:rsidRPr="005F416C">
              <w:rPr>
                <w:lang w:val="en-US"/>
              </w:rPr>
              <w:t>GPD2/SPI</w:t>
            </w:r>
            <w:r w:rsidR="00AF469D" w:rsidRPr="005F416C">
              <w:rPr>
                <w:lang w:val="en-US"/>
              </w:rPr>
              <w:t>4</w:t>
            </w:r>
            <w:r w:rsidRPr="005F416C">
              <w:rPr>
                <w:lang w:val="en-US"/>
              </w:rPr>
              <w:t>_TXD,</w:t>
            </w:r>
          </w:p>
          <w:p w:rsidR="000554AE" w:rsidRPr="005F416C" w:rsidRDefault="000554AE" w:rsidP="00ED459F">
            <w:pPr>
              <w:pStyle w:val="affb"/>
              <w:rPr>
                <w:lang w:val="en-US"/>
              </w:rPr>
            </w:pPr>
            <w:r w:rsidRPr="005F416C">
              <w:rPr>
                <w:lang w:val="en-US"/>
              </w:rPr>
              <w:t>GPD1/SPI</w:t>
            </w:r>
            <w:r w:rsidR="00AF469D" w:rsidRPr="005F416C">
              <w:rPr>
                <w:lang w:val="en-US"/>
              </w:rPr>
              <w:t>2</w:t>
            </w:r>
            <w:r w:rsidRPr="005F416C">
              <w:rPr>
                <w:lang w:val="en-US"/>
              </w:rPr>
              <w:t>_CS,</w:t>
            </w:r>
          </w:p>
          <w:p w:rsidR="000554AE" w:rsidRPr="005F416C" w:rsidRDefault="000554AE" w:rsidP="00AF469D">
            <w:pPr>
              <w:pStyle w:val="affb"/>
              <w:rPr>
                <w:lang w:val="en-US"/>
              </w:rPr>
            </w:pPr>
            <w:r w:rsidRPr="005F416C">
              <w:rPr>
                <w:lang w:val="en-US"/>
              </w:rPr>
              <w:t>GPD0/SPI</w:t>
            </w:r>
            <w:r w:rsidR="00AF469D" w:rsidRPr="005F416C">
              <w:rPr>
                <w:lang w:val="en-US"/>
              </w:rPr>
              <w:t>2</w:t>
            </w:r>
            <w:r w:rsidRPr="005F416C">
              <w:rPr>
                <w:lang w:val="en-US"/>
              </w:rPr>
              <w:t>_TXD</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8</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I/O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F37273" w:rsidP="00AC2F0A">
            <w:pPr>
              <w:pStyle w:val="affb"/>
            </w:pPr>
            <w:r w:rsidRPr="005F416C">
              <w:t>П</w:t>
            </w:r>
            <w:r w:rsidR="000554AE" w:rsidRPr="005F416C">
              <w:t>орты общего назначения/интерфейс SPI</w:t>
            </w:r>
            <w:r w:rsidR="00AF469D" w:rsidRPr="005F416C">
              <w:t>2</w:t>
            </w:r>
            <w:r w:rsidR="000554AE" w:rsidRPr="005F416C">
              <w:t xml:space="preserve"> и SPI</w:t>
            </w:r>
            <w:r w:rsidR="00AF469D" w:rsidRPr="005F416C">
              <w:t>4</w:t>
            </w:r>
          </w:p>
          <w:p w:rsidR="00AC2F0A" w:rsidRPr="005F416C" w:rsidRDefault="00AC2F0A" w:rsidP="00AC2F0A">
            <w:pPr>
              <w:pStyle w:val="affb"/>
            </w:pPr>
            <w:r w:rsidRPr="005F416C">
              <w:rPr>
                <w:lang w:val="en-US"/>
              </w:rPr>
              <w:t>SPI</w:t>
            </w:r>
            <w:r w:rsidRPr="005F416C">
              <w:t>х_</w:t>
            </w:r>
            <w:r w:rsidRPr="005F416C">
              <w:rPr>
                <w:lang w:val="en-US"/>
              </w:rPr>
              <w:t>CLK</w:t>
            </w:r>
            <w:r w:rsidRPr="005F416C">
              <w:t xml:space="preserve"> - тактовый сигнал</w:t>
            </w:r>
          </w:p>
          <w:p w:rsidR="00AC2F0A" w:rsidRPr="005F416C" w:rsidRDefault="00AC2F0A" w:rsidP="00AC2F0A">
            <w:pPr>
              <w:pStyle w:val="affb"/>
            </w:pPr>
            <w:r w:rsidRPr="005F416C">
              <w:rPr>
                <w:lang w:val="en-US"/>
              </w:rPr>
              <w:t>SPI</w:t>
            </w:r>
            <w:r w:rsidRPr="005F416C">
              <w:t>х_</w:t>
            </w:r>
            <w:r w:rsidRPr="005F416C">
              <w:rPr>
                <w:lang w:val="en-US"/>
              </w:rPr>
              <w:t>TXD</w:t>
            </w:r>
            <w:r w:rsidRPr="005F416C">
              <w:t xml:space="preserve"> - Данные выдаваемые СБИС 1888ВС058</w:t>
            </w:r>
          </w:p>
          <w:p w:rsidR="00AC2F0A" w:rsidRPr="005F416C" w:rsidRDefault="00AC2F0A" w:rsidP="00AC2F0A">
            <w:pPr>
              <w:pStyle w:val="affb"/>
            </w:pPr>
            <w:r w:rsidRPr="005F416C">
              <w:rPr>
                <w:lang w:val="en-US"/>
              </w:rPr>
              <w:t>SPI</w:t>
            </w:r>
            <w:r w:rsidRPr="005F416C">
              <w:t>х_</w:t>
            </w:r>
            <w:r w:rsidRPr="005F416C">
              <w:rPr>
                <w:lang w:val="en-US"/>
              </w:rPr>
              <w:t>RXD</w:t>
            </w:r>
            <w:r w:rsidRPr="005F416C">
              <w:t xml:space="preserve"> </w:t>
            </w:r>
            <w:r w:rsidR="008C18B7" w:rsidRPr="005F416C">
              <w:t>–</w:t>
            </w:r>
            <w:r w:rsidRPr="005F416C">
              <w:t xml:space="preserve"> </w:t>
            </w:r>
            <w:r w:rsidR="008C18B7" w:rsidRPr="005F416C">
              <w:t>Данные, принимаем</w:t>
            </w:r>
            <w:r w:rsidRPr="005F416C">
              <w:t>ые СБИС 1888ВС058</w:t>
            </w:r>
          </w:p>
          <w:p w:rsidR="00AC2F0A" w:rsidRPr="005F416C" w:rsidRDefault="00AC2F0A" w:rsidP="00AC2F0A">
            <w:pPr>
              <w:pStyle w:val="affb"/>
            </w:pPr>
            <w:r w:rsidRPr="005F416C">
              <w:rPr>
                <w:lang w:val="en-US"/>
              </w:rPr>
              <w:t>SPI</w:t>
            </w:r>
            <w:r w:rsidRPr="005F416C">
              <w:t>х_</w:t>
            </w:r>
            <w:r w:rsidRPr="005F416C">
              <w:rPr>
                <w:lang w:val="en-US"/>
              </w:rPr>
              <w:t>CS</w:t>
            </w:r>
            <w:r w:rsidRPr="005F416C">
              <w:t xml:space="preserve"> - выбор микросхемы</w:t>
            </w:r>
          </w:p>
        </w:tc>
        <w:tc>
          <w:tcPr>
            <w:tcW w:w="3240" w:type="dxa"/>
            <w:tcBorders>
              <w:top w:val="single" w:sz="4" w:space="0" w:color="auto"/>
              <w:left w:val="single" w:sz="4" w:space="0" w:color="auto"/>
              <w:bottom w:val="single" w:sz="4" w:space="0" w:color="auto"/>
            </w:tcBorders>
            <w:tcMar>
              <w:left w:w="28" w:type="dxa"/>
              <w:right w:w="28" w:type="dxa"/>
            </w:tcMar>
          </w:tcPr>
          <w:p w:rsidR="000554AE" w:rsidRPr="005F416C" w:rsidRDefault="000554AE" w:rsidP="00ED459F">
            <w:pPr>
              <w:pStyle w:val="affb"/>
              <w:rPr>
                <w:szCs w:val="22"/>
              </w:rPr>
            </w:pPr>
            <w:r w:rsidRPr="005F416C">
              <w:rPr>
                <w:szCs w:val="22"/>
              </w:rPr>
              <w:t>U3, T2, T1, R4, V3, U2, U1, T4</w:t>
            </w:r>
          </w:p>
        </w:tc>
      </w:tr>
      <w:tr w:rsidR="000554AE" w:rsidRPr="005F416C" w:rsidTr="000554AE">
        <w:trPr>
          <w:cantSplit/>
          <w:jc w:val="center"/>
        </w:trPr>
        <w:tc>
          <w:tcPr>
            <w:tcW w:w="1783" w:type="dxa"/>
            <w:tcBorders>
              <w:top w:val="single" w:sz="4" w:space="0" w:color="auto"/>
              <w:bottom w:val="single" w:sz="4" w:space="0" w:color="auto"/>
              <w:right w:val="single" w:sz="4" w:space="0" w:color="auto"/>
            </w:tcBorders>
            <w:tcMar>
              <w:left w:w="28" w:type="dxa"/>
              <w:right w:w="28" w:type="dxa"/>
            </w:tcMar>
            <w:vAlign w:val="center"/>
          </w:tcPr>
          <w:p w:rsidR="000554AE" w:rsidRPr="005F416C" w:rsidRDefault="0018639F" w:rsidP="00ED459F">
            <w:pPr>
              <w:pStyle w:val="affb"/>
              <w:rPr>
                <w:lang w:val="en-US"/>
              </w:rPr>
            </w:pPr>
            <w:r w:rsidRPr="005F416C">
              <w:rPr>
                <w:lang w:val="en-US"/>
              </w:rPr>
              <w:t xml:space="preserve">GPE7 </w:t>
            </w:r>
            <w:r w:rsidRPr="005F416C">
              <w:rPr>
                <w:lang w:val="en-GB"/>
              </w:rPr>
              <w:t xml:space="preserve">- </w:t>
            </w:r>
            <w:r w:rsidR="000554AE" w:rsidRPr="005F416C">
              <w:rPr>
                <w:lang w:val="en-US"/>
              </w:rPr>
              <w:t>GPE0/</w:t>
            </w:r>
          </w:p>
          <w:p w:rsidR="000554AE" w:rsidRPr="005F416C" w:rsidRDefault="0018639F" w:rsidP="00ED459F">
            <w:pPr>
              <w:pStyle w:val="affb"/>
              <w:rPr>
                <w:lang w:val="en-US"/>
              </w:rPr>
            </w:pPr>
            <w:r w:rsidRPr="005F416C">
              <w:rPr>
                <w:lang w:val="en-US"/>
              </w:rPr>
              <w:t>SPI0_CS7 -</w:t>
            </w:r>
            <w:r w:rsidR="000554AE" w:rsidRPr="005F416C">
              <w:rPr>
                <w:lang w:val="en-US"/>
              </w:rPr>
              <w:t xml:space="preserve"> SPI0_CS0</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rPr>
                <w:lang w:val="en-GB"/>
              </w:rPr>
            </w:pPr>
            <w:r w:rsidRPr="005F416C">
              <w:rPr>
                <w:lang w:val="en-GB"/>
              </w:rPr>
              <w:t>8</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rPr>
                <w:lang w:val="en-GB"/>
              </w:rPr>
            </w:pPr>
            <w:r w:rsidRPr="005F416C">
              <w:rPr>
                <w:lang w:val="en-GB"/>
              </w:rPr>
              <w:t>I/O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F37273" w:rsidP="00ED459F">
            <w:pPr>
              <w:pStyle w:val="affb"/>
            </w:pPr>
            <w:r w:rsidRPr="005F416C">
              <w:t>П</w:t>
            </w:r>
            <w:r w:rsidR="000554AE" w:rsidRPr="005F416C">
              <w:t xml:space="preserve">орты общего назначения/выбор микросхемы для интерфейса </w:t>
            </w:r>
            <w:r w:rsidR="000554AE" w:rsidRPr="005F416C">
              <w:rPr>
                <w:lang w:val="en-GB"/>
              </w:rPr>
              <w:t>SPI</w:t>
            </w:r>
            <w:r w:rsidR="000554AE" w:rsidRPr="005F416C">
              <w:t>0</w:t>
            </w:r>
          </w:p>
        </w:tc>
        <w:tc>
          <w:tcPr>
            <w:tcW w:w="3240" w:type="dxa"/>
            <w:tcBorders>
              <w:top w:val="single" w:sz="4" w:space="0" w:color="auto"/>
              <w:left w:val="single" w:sz="4" w:space="0" w:color="auto"/>
              <w:bottom w:val="single" w:sz="4" w:space="0" w:color="auto"/>
            </w:tcBorders>
            <w:tcMar>
              <w:left w:w="28" w:type="dxa"/>
              <w:right w:w="28" w:type="dxa"/>
            </w:tcMar>
          </w:tcPr>
          <w:p w:rsidR="000554AE" w:rsidRPr="005F416C" w:rsidRDefault="000554AE" w:rsidP="00ED459F">
            <w:pPr>
              <w:pStyle w:val="affb"/>
              <w:rPr>
                <w:szCs w:val="22"/>
                <w:lang w:val="en-GB"/>
              </w:rPr>
            </w:pPr>
            <w:r w:rsidRPr="005F416C">
              <w:rPr>
                <w:szCs w:val="22"/>
                <w:lang w:val="en-GB"/>
              </w:rPr>
              <w:t>W2, V1, U4, W3, Y2, Y1, AB1, V4</w:t>
            </w:r>
          </w:p>
        </w:tc>
      </w:tr>
      <w:tr w:rsidR="000554AE" w:rsidRPr="005F416C" w:rsidTr="000554AE">
        <w:trPr>
          <w:cantSplit/>
          <w:jc w:val="center"/>
        </w:trPr>
        <w:tc>
          <w:tcPr>
            <w:tcW w:w="9384" w:type="dxa"/>
            <w:gridSpan w:val="5"/>
            <w:tcBorders>
              <w:top w:val="single" w:sz="4" w:space="0" w:color="auto"/>
              <w:bottom w:val="single" w:sz="4" w:space="0" w:color="auto"/>
            </w:tcBorders>
            <w:tcMar>
              <w:left w:w="28" w:type="dxa"/>
              <w:right w:w="28" w:type="dxa"/>
            </w:tcMar>
            <w:vAlign w:val="center"/>
          </w:tcPr>
          <w:p w:rsidR="000554AE" w:rsidRPr="005F416C" w:rsidRDefault="000554AE" w:rsidP="0018639F">
            <w:pPr>
              <w:pStyle w:val="affb"/>
              <w:jc w:val="center"/>
              <w:rPr>
                <w:rFonts w:ascii="Calibri" w:hAnsi="Calibri"/>
                <w:i/>
                <w:color w:val="000000"/>
                <w:lang w:val="en-US"/>
              </w:rPr>
            </w:pPr>
            <w:r w:rsidRPr="005F416C">
              <w:rPr>
                <w:b/>
                <w:i/>
                <w:lang w:val="en-GB"/>
              </w:rPr>
              <w:t>JTAG-</w:t>
            </w:r>
            <w:r w:rsidRPr="005F416C">
              <w:rPr>
                <w:b/>
                <w:i/>
              </w:rPr>
              <w:t>интерфейс</w:t>
            </w:r>
          </w:p>
        </w:tc>
      </w:tr>
      <w:tr w:rsidR="000554AE" w:rsidRPr="005F416C" w:rsidTr="000554AE">
        <w:trPr>
          <w:tblHeader/>
          <w:jc w:val="center"/>
        </w:trPr>
        <w:tc>
          <w:tcPr>
            <w:tcW w:w="1783" w:type="dxa"/>
            <w:tcBorders>
              <w:top w:val="single" w:sz="4" w:space="0" w:color="auto"/>
              <w:bottom w:val="single" w:sz="4" w:space="0" w:color="auto"/>
              <w:right w:val="single" w:sz="4" w:space="0" w:color="auto"/>
            </w:tcBorders>
            <w:tcMar>
              <w:left w:w="28" w:type="dxa"/>
              <w:right w:w="28" w:type="dxa"/>
            </w:tcMar>
            <w:vAlign w:val="center"/>
          </w:tcPr>
          <w:p w:rsidR="000554AE" w:rsidRPr="005F416C" w:rsidRDefault="000554AE" w:rsidP="00887824">
            <w:pPr>
              <w:pStyle w:val="affb"/>
              <w:rPr>
                <w:lang w:val="en-GB"/>
              </w:rPr>
            </w:pPr>
            <w:r w:rsidRPr="005F416C">
              <w:rPr>
                <w:lang w:val="en-GB"/>
              </w:rPr>
              <w:t>JTCK</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554AE" w:rsidRPr="005F416C" w:rsidRDefault="000554AE" w:rsidP="00887824">
            <w:pPr>
              <w:pStyle w:val="affb"/>
            </w:pPr>
            <w:r w:rsidRPr="005F416C">
              <w:t>Тактовый сигнал тестового порта</w:t>
            </w:r>
          </w:p>
        </w:tc>
        <w:tc>
          <w:tcPr>
            <w:tcW w:w="3240" w:type="dxa"/>
            <w:tcBorders>
              <w:top w:val="single" w:sz="4" w:space="0" w:color="auto"/>
              <w:left w:val="single" w:sz="4" w:space="0" w:color="auto"/>
              <w:bottom w:val="single" w:sz="4" w:space="0" w:color="auto"/>
            </w:tcBorders>
            <w:tcMar>
              <w:left w:w="28" w:type="dxa"/>
              <w:right w:w="28" w:type="dxa"/>
            </w:tcMar>
          </w:tcPr>
          <w:p w:rsidR="000554AE" w:rsidRPr="005F416C" w:rsidRDefault="000554AE" w:rsidP="00887824">
            <w:pPr>
              <w:pStyle w:val="affb"/>
            </w:pPr>
            <w:r w:rsidRPr="005F416C">
              <w:t>AE1</w:t>
            </w:r>
          </w:p>
        </w:tc>
      </w:tr>
      <w:tr w:rsidR="000554AE" w:rsidRPr="005F416C" w:rsidTr="000554AE">
        <w:trPr>
          <w:tblHeader/>
          <w:jc w:val="center"/>
        </w:trPr>
        <w:tc>
          <w:tcPr>
            <w:tcW w:w="1783" w:type="dxa"/>
            <w:tcBorders>
              <w:top w:val="single" w:sz="4" w:space="0" w:color="auto"/>
              <w:bottom w:val="single" w:sz="4" w:space="0" w:color="auto"/>
              <w:right w:val="single" w:sz="4" w:space="0" w:color="auto"/>
            </w:tcBorders>
            <w:tcMar>
              <w:left w:w="28" w:type="dxa"/>
              <w:right w:w="28" w:type="dxa"/>
            </w:tcMar>
            <w:vAlign w:val="center"/>
          </w:tcPr>
          <w:p w:rsidR="000554AE" w:rsidRPr="005F416C" w:rsidRDefault="000554AE" w:rsidP="00887824">
            <w:pPr>
              <w:pStyle w:val="affb"/>
            </w:pPr>
            <w:r w:rsidRPr="005F416C">
              <w:t>JTDI</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554AE" w:rsidRPr="005F416C" w:rsidRDefault="000554AE" w:rsidP="00887824">
            <w:pPr>
              <w:pStyle w:val="affb"/>
            </w:pPr>
            <w:r w:rsidRPr="005F416C">
              <w:t>Вход данных тестового порта</w:t>
            </w:r>
          </w:p>
        </w:tc>
        <w:tc>
          <w:tcPr>
            <w:tcW w:w="3240" w:type="dxa"/>
            <w:tcBorders>
              <w:top w:val="single" w:sz="4" w:space="0" w:color="auto"/>
              <w:left w:val="single" w:sz="4" w:space="0" w:color="auto"/>
              <w:bottom w:val="single" w:sz="4" w:space="0" w:color="auto"/>
            </w:tcBorders>
            <w:tcMar>
              <w:left w:w="28" w:type="dxa"/>
              <w:right w:w="28" w:type="dxa"/>
            </w:tcMar>
          </w:tcPr>
          <w:p w:rsidR="000554AE" w:rsidRPr="005F416C" w:rsidRDefault="000554AE" w:rsidP="00887824">
            <w:pPr>
              <w:pStyle w:val="affb"/>
            </w:pPr>
            <w:r w:rsidRPr="005F416C">
              <w:t>W4</w:t>
            </w:r>
          </w:p>
        </w:tc>
      </w:tr>
      <w:tr w:rsidR="000554AE" w:rsidRPr="005F416C" w:rsidTr="000554AE">
        <w:trPr>
          <w:tblHeader/>
          <w:jc w:val="center"/>
        </w:trPr>
        <w:tc>
          <w:tcPr>
            <w:tcW w:w="1783" w:type="dxa"/>
            <w:tcBorders>
              <w:top w:val="single" w:sz="4" w:space="0" w:color="auto"/>
              <w:bottom w:val="single" w:sz="4" w:space="0" w:color="auto"/>
              <w:right w:val="single" w:sz="4" w:space="0" w:color="auto"/>
            </w:tcBorders>
            <w:tcMar>
              <w:left w:w="28" w:type="dxa"/>
              <w:right w:w="28" w:type="dxa"/>
            </w:tcMar>
            <w:vAlign w:val="center"/>
          </w:tcPr>
          <w:p w:rsidR="000554AE" w:rsidRPr="005F416C" w:rsidRDefault="000554AE" w:rsidP="00887824">
            <w:pPr>
              <w:pStyle w:val="affb"/>
            </w:pPr>
            <w:r w:rsidRPr="005F416C">
              <w:t>JTDO</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554AE" w:rsidRPr="005F416C" w:rsidRDefault="000554AE" w:rsidP="00887824">
            <w:pPr>
              <w:pStyle w:val="affb"/>
            </w:pPr>
            <w:r w:rsidRPr="005F416C">
              <w:t>Выход данных тестового порта</w:t>
            </w:r>
          </w:p>
        </w:tc>
        <w:tc>
          <w:tcPr>
            <w:tcW w:w="3240" w:type="dxa"/>
            <w:tcBorders>
              <w:top w:val="single" w:sz="4" w:space="0" w:color="auto"/>
              <w:left w:val="single" w:sz="4" w:space="0" w:color="auto"/>
              <w:bottom w:val="single" w:sz="4" w:space="0" w:color="auto"/>
            </w:tcBorders>
            <w:tcMar>
              <w:left w:w="28" w:type="dxa"/>
              <w:right w:w="28" w:type="dxa"/>
            </w:tcMar>
          </w:tcPr>
          <w:p w:rsidR="000554AE" w:rsidRPr="005F416C" w:rsidRDefault="000554AE" w:rsidP="00887824">
            <w:pPr>
              <w:pStyle w:val="affb"/>
            </w:pPr>
            <w:r w:rsidRPr="005F416C">
              <w:t>AA2</w:t>
            </w:r>
          </w:p>
        </w:tc>
      </w:tr>
      <w:tr w:rsidR="000554AE" w:rsidRPr="005F416C" w:rsidTr="000554AE">
        <w:trPr>
          <w:tblHeader/>
          <w:jc w:val="center"/>
        </w:trPr>
        <w:tc>
          <w:tcPr>
            <w:tcW w:w="1783" w:type="dxa"/>
            <w:tcBorders>
              <w:top w:val="single" w:sz="4" w:space="0" w:color="auto"/>
              <w:bottom w:val="single" w:sz="4" w:space="0" w:color="auto"/>
              <w:right w:val="single" w:sz="4" w:space="0" w:color="auto"/>
            </w:tcBorders>
            <w:tcMar>
              <w:left w:w="28" w:type="dxa"/>
              <w:right w:w="28" w:type="dxa"/>
            </w:tcMar>
            <w:vAlign w:val="center"/>
          </w:tcPr>
          <w:p w:rsidR="000554AE" w:rsidRPr="005F416C" w:rsidRDefault="000554AE" w:rsidP="00887824">
            <w:pPr>
              <w:pStyle w:val="affb"/>
            </w:pPr>
            <w:r w:rsidRPr="005F416C">
              <w:t>JTMS</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554AE" w:rsidRPr="005F416C" w:rsidRDefault="000554AE" w:rsidP="00887824">
            <w:pPr>
              <w:pStyle w:val="affb"/>
            </w:pPr>
            <w:r w:rsidRPr="005F416C">
              <w:t>Сигнал выбора режима тестового порта</w:t>
            </w:r>
          </w:p>
        </w:tc>
        <w:tc>
          <w:tcPr>
            <w:tcW w:w="3240" w:type="dxa"/>
            <w:tcBorders>
              <w:top w:val="single" w:sz="4" w:space="0" w:color="auto"/>
              <w:left w:val="single" w:sz="4" w:space="0" w:color="auto"/>
              <w:bottom w:val="single" w:sz="4" w:space="0" w:color="auto"/>
            </w:tcBorders>
            <w:tcMar>
              <w:left w:w="28" w:type="dxa"/>
              <w:right w:w="28" w:type="dxa"/>
            </w:tcMar>
          </w:tcPr>
          <w:p w:rsidR="000554AE" w:rsidRPr="005F416C" w:rsidRDefault="000554AE" w:rsidP="00887824">
            <w:pPr>
              <w:pStyle w:val="affb"/>
            </w:pPr>
            <w:r w:rsidRPr="005F416C">
              <w:t>AD1</w:t>
            </w:r>
          </w:p>
        </w:tc>
      </w:tr>
      <w:tr w:rsidR="000554AE" w:rsidRPr="005F416C" w:rsidTr="000554AE">
        <w:trPr>
          <w:tblHeader/>
          <w:jc w:val="center"/>
        </w:trPr>
        <w:tc>
          <w:tcPr>
            <w:tcW w:w="1783" w:type="dxa"/>
            <w:tcBorders>
              <w:top w:val="single" w:sz="4" w:space="0" w:color="auto"/>
              <w:bottom w:val="single" w:sz="4" w:space="0" w:color="auto"/>
              <w:right w:val="single" w:sz="4" w:space="0" w:color="auto"/>
            </w:tcBorders>
            <w:tcMar>
              <w:left w:w="28" w:type="dxa"/>
              <w:right w:w="28" w:type="dxa"/>
            </w:tcMar>
            <w:vAlign w:val="center"/>
          </w:tcPr>
          <w:p w:rsidR="000554AE" w:rsidRPr="005F416C" w:rsidRDefault="000554AE" w:rsidP="00887824">
            <w:pPr>
              <w:pStyle w:val="affb"/>
            </w:pPr>
            <w:r w:rsidRPr="005F416C">
              <w:t>JTRSTN</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554AE" w:rsidRPr="005F416C" w:rsidRDefault="000554AE" w:rsidP="00887824">
            <w:pPr>
              <w:pStyle w:val="affb"/>
            </w:pPr>
            <w:r w:rsidRPr="005F416C">
              <w:t>Сброс тестового порта</w:t>
            </w:r>
          </w:p>
        </w:tc>
        <w:tc>
          <w:tcPr>
            <w:tcW w:w="3240" w:type="dxa"/>
            <w:tcBorders>
              <w:top w:val="single" w:sz="4" w:space="0" w:color="auto"/>
              <w:left w:val="single" w:sz="4" w:space="0" w:color="auto"/>
              <w:bottom w:val="single" w:sz="4" w:space="0" w:color="auto"/>
            </w:tcBorders>
            <w:tcMar>
              <w:left w:w="28" w:type="dxa"/>
              <w:right w:w="28" w:type="dxa"/>
            </w:tcMar>
          </w:tcPr>
          <w:p w:rsidR="000554AE" w:rsidRPr="005F416C" w:rsidRDefault="000554AE" w:rsidP="00887824">
            <w:pPr>
              <w:pStyle w:val="affb"/>
            </w:pPr>
            <w:r w:rsidRPr="005F416C">
              <w:t>AA3</w:t>
            </w:r>
          </w:p>
        </w:tc>
      </w:tr>
      <w:tr w:rsidR="000554AE" w:rsidRPr="005F416C" w:rsidTr="000554AE">
        <w:trPr>
          <w:tblHeader/>
          <w:jc w:val="center"/>
        </w:trPr>
        <w:tc>
          <w:tcPr>
            <w:tcW w:w="1783" w:type="dxa"/>
            <w:tcBorders>
              <w:top w:val="single" w:sz="4" w:space="0" w:color="auto"/>
              <w:bottom w:val="single" w:sz="4" w:space="0" w:color="auto"/>
              <w:right w:val="single" w:sz="4" w:space="0" w:color="auto"/>
            </w:tcBorders>
            <w:tcMar>
              <w:left w:w="28" w:type="dxa"/>
              <w:right w:w="28" w:type="dxa"/>
            </w:tcMar>
            <w:vAlign w:val="center"/>
          </w:tcPr>
          <w:p w:rsidR="000554AE" w:rsidRPr="005F416C" w:rsidRDefault="000554AE" w:rsidP="00B47CC8">
            <w:pPr>
              <w:pStyle w:val="affb"/>
            </w:pPr>
            <w:r w:rsidRPr="005F416C">
              <w:t>NRST_SYS</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rPr>
                <w:lang w:val="en-US"/>
              </w:rPr>
            </w:pPr>
            <w:r w:rsidRPr="005F416C">
              <w:rPr>
                <w:lang w:val="en-US"/>
              </w:rPr>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436CD4" w:rsidP="0018639F">
            <w:pPr>
              <w:pStyle w:val="affb"/>
              <w:jc w:val="center"/>
              <w:rPr>
                <w:lang w:val="en-US"/>
              </w:rPr>
            </w:pPr>
            <w:r w:rsidRPr="005F416C">
              <w:rPr>
                <w:lang w:val="en-US"/>
              </w:rPr>
              <w:t>I/O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554AE" w:rsidRPr="005F416C" w:rsidRDefault="00436CD4" w:rsidP="00B47CC8">
            <w:pPr>
              <w:pStyle w:val="affb"/>
            </w:pPr>
            <w:r w:rsidRPr="005F416C">
              <w:t>Сброс отладчика</w:t>
            </w:r>
          </w:p>
        </w:tc>
        <w:tc>
          <w:tcPr>
            <w:tcW w:w="3240" w:type="dxa"/>
            <w:tcBorders>
              <w:top w:val="single" w:sz="4" w:space="0" w:color="auto"/>
              <w:left w:val="single" w:sz="4" w:space="0" w:color="auto"/>
              <w:bottom w:val="single" w:sz="4" w:space="0" w:color="auto"/>
            </w:tcBorders>
            <w:tcMar>
              <w:left w:w="28" w:type="dxa"/>
              <w:right w:w="28" w:type="dxa"/>
            </w:tcMar>
          </w:tcPr>
          <w:p w:rsidR="000554AE" w:rsidRPr="005F416C" w:rsidRDefault="000554AE" w:rsidP="00B47CC8">
            <w:pPr>
              <w:pStyle w:val="affb"/>
            </w:pPr>
            <w:r w:rsidRPr="005F416C">
              <w:t>AB2</w:t>
            </w:r>
          </w:p>
        </w:tc>
      </w:tr>
      <w:tr w:rsidR="000554AE" w:rsidRPr="005F416C" w:rsidTr="000554AE">
        <w:trPr>
          <w:tblHeader/>
          <w:jc w:val="center"/>
        </w:trPr>
        <w:tc>
          <w:tcPr>
            <w:tcW w:w="9384" w:type="dxa"/>
            <w:gridSpan w:val="5"/>
            <w:tcBorders>
              <w:top w:val="single" w:sz="4" w:space="0" w:color="auto"/>
              <w:bottom w:val="single" w:sz="4" w:space="0" w:color="auto"/>
            </w:tcBorders>
            <w:tcMar>
              <w:left w:w="28" w:type="dxa"/>
              <w:right w:w="28" w:type="dxa"/>
            </w:tcMar>
            <w:vAlign w:val="center"/>
          </w:tcPr>
          <w:p w:rsidR="000554AE" w:rsidRPr="005F416C" w:rsidRDefault="000554AE" w:rsidP="0018639F">
            <w:pPr>
              <w:pStyle w:val="affb"/>
              <w:jc w:val="center"/>
              <w:rPr>
                <w:b/>
                <w:i/>
                <w:lang w:val="en-US"/>
              </w:rPr>
            </w:pPr>
            <w:r w:rsidRPr="005F416C">
              <w:rPr>
                <w:b/>
                <w:i/>
                <w:lang w:val="en-US"/>
              </w:rPr>
              <w:t>Ethernet</w:t>
            </w:r>
          </w:p>
        </w:tc>
      </w:tr>
      <w:tr w:rsidR="000554AE" w:rsidRPr="005F416C" w:rsidTr="000554AE">
        <w:trPr>
          <w:tblHeader/>
          <w:jc w:val="center"/>
        </w:trPr>
        <w:tc>
          <w:tcPr>
            <w:tcW w:w="1783" w:type="dxa"/>
            <w:tcBorders>
              <w:top w:val="single" w:sz="4" w:space="0" w:color="auto"/>
              <w:bottom w:val="single" w:sz="4" w:space="0" w:color="auto"/>
              <w:right w:val="single" w:sz="4" w:space="0" w:color="auto"/>
            </w:tcBorders>
            <w:tcMar>
              <w:left w:w="28" w:type="dxa"/>
              <w:right w:w="28" w:type="dxa"/>
            </w:tcMar>
          </w:tcPr>
          <w:p w:rsidR="000554AE" w:rsidRPr="005F416C" w:rsidRDefault="000554AE" w:rsidP="00293028">
            <w:pPr>
              <w:pStyle w:val="affb"/>
              <w:rPr>
                <w:szCs w:val="22"/>
              </w:rPr>
            </w:pPr>
            <w:r w:rsidRPr="005F416C">
              <w:rPr>
                <w:szCs w:val="22"/>
              </w:rPr>
              <w:t>MDC</w:t>
            </w:r>
          </w:p>
          <w:p w:rsidR="000554AE" w:rsidRPr="005F416C" w:rsidRDefault="000554AE" w:rsidP="00293028">
            <w:pPr>
              <w:pStyle w:val="affb"/>
            </w:pP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F37273" w:rsidP="00293028">
            <w:pPr>
              <w:pStyle w:val="affb"/>
            </w:pPr>
            <w:r w:rsidRPr="005F416C">
              <w:t>В</w:t>
            </w:r>
            <w:r w:rsidR="000554AE" w:rsidRPr="005F416C">
              <w:t>ыходной тактовый сигнал для микросхемы физического интерфейса</w:t>
            </w:r>
          </w:p>
        </w:tc>
        <w:tc>
          <w:tcPr>
            <w:tcW w:w="3240" w:type="dxa"/>
            <w:tcBorders>
              <w:top w:val="single" w:sz="4" w:space="0" w:color="auto"/>
              <w:left w:val="single" w:sz="4" w:space="0" w:color="auto"/>
              <w:bottom w:val="single" w:sz="4" w:space="0" w:color="auto"/>
            </w:tcBorders>
            <w:tcMar>
              <w:left w:w="28" w:type="dxa"/>
              <w:right w:w="28" w:type="dxa"/>
            </w:tcMar>
          </w:tcPr>
          <w:p w:rsidR="000554AE" w:rsidRPr="005F416C" w:rsidRDefault="000554AE" w:rsidP="00293028">
            <w:pPr>
              <w:pStyle w:val="affb"/>
            </w:pPr>
            <w:r w:rsidRPr="005F416C">
              <w:t>AC5</w:t>
            </w:r>
          </w:p>
        </w:tc>
      </w:tr>
      <w:tr w:rsidR="000554AE" w:rsidRPr="005F416C" w:rsidTr="000554AE">
        <w:trPr>
          <w:tblHeader/>
          <w:jc w:val="center"/>
        </w:trPr>
        <w:tc>
          <w:tcPr>
            <w:tcW w:w="1783" w:type="dxa"/>
            <w:tcBorders>
              <w:top w:val="single" w:sz="4" w:space="0" w:color="auto"/>
              <w:bottom w:val="single" w:sz="4" w:space="0" w:color="auto"/>
              <w:right w:val="single" w:sz="4" w:space="0" w:color="auto"/>
            </w:tcBorders>
            <w:tcMar>
              <w:left w:w="28" w:type="dxa"/>
              <w:right w:w="28" w:type="dxa"/>
            </w:tcMar>
          </w:tcPr>
          <w:p w:rsidR="000554AE" w:rsidRPr="005F416C" w:rsidRDefault="000554AE" w:rsidP="00293028">
            <w:pPr>
              <w:pStyle w:val="affb"/>
              <w:rPr>
                <w:szCs w:val="22"/>
              </w:rPr>
            </w:pPr>
            <w:r w:rsidRPr="005F416C">
              <w:rPr>
                <w:szCs w:val="22"/>
              </w:rPr>
              <w:t>MDIO</w:t>
            </w:r>
          </w:p>
          <w:p w:rsidR="000554AE" w:rsidRPr="005F416C" w:rsidRDefault="000554AE" w:rsidP="00293028">
            <w:pPr>
              <w:pStyle w:val="affb"/>
            </w:pP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I/O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F37273" w:rsidP="00293028">
            <w:pPr>
              <w:pStyle w:val="affb"/>
            </w:pPr>
            <w:r w:rsidRPr="005F416C">
              <w:t>Ш</w:t>
            </w:r>
            <w:r w:rsidR="000554AE" w:rsidRPr="005F416C">
              <w:t>ина управления физическим интерфейсом</w:t>
            </w:r>
          </w:p>
        </w:tc>
        <w:tc>
          <w:tcPr>
            <w:tcW w:w="3240" w:type="dxa"/>
            <w:tcBorders>
              <w:top w:val="single" w:sz="4" w:space="0" w:color="auto"/>
              <w:left w:val="single" w:sz="4" w:space="0" w:color="auto"/>
              <w:bottom w:val="single" w:sz="4" w:space="0" w:color="auto"/>
            </w:tcBorders>
            <w:tcMar>
              <w:left w:w="28" w:type="dxa"/>
              <w:right w:w="28" w:type="dxa"/>
            </w:tcMar>
          </w:tcPr>
          <w:p w:rsidR="000554AE" w:rsidRPr="005F416C" w:rsidRDefault="000554AE" w:rsidP="00293028">
            <w:pPr>
              <w:pStyle w:val="affb"/>
            </w:pPr>
            <w:r w:rsidRPr="005F416C">
              <w:t>AE5</w:t>
            </w:r>
          </w:p>
        </w:tc>
      </w:tr>
      <w:tr w:rsidR="000554AE" w:rsidRPr="005F416C" w:rsidTr="000554AE">
        <w:trPr>
          <w:tblHeader/>
          <w:jc w:val="center"/>
        </w:trPr>
        <w:tc>
          <w:tcPr>
            <w:tcW w:w="1783" w:type="dxa"/>
            <w:tcBorders>
              <w:top w:val="single" w:sz="4" w:space="0" w:color="auto"/>
              <w:bottom w:val="single" w:sz="4" w:space="0" w:color="auto"/>
              <w:right w:val="single" w:sz="4" w:space="0" w:color="auto"/>
            </w:tcBorders>
            <w:tcMar>
              <w:left w:w="28" w:type="dxa"/>
              <w:right w:w="28" w:type="dxa"/>
            </w:tcMar>
          </w:tcPr>
          <w:p w:rsidR="000554AE" w:rsidRPr="005F416C" w:rsidRDefault="000554AE" w:rsidP="00293028">
            <w:pPr>
              <w:pStyle w:val="affb"/>
              <w:rPr>
                <w:szCs w:val="22"/>
              </w:rPr>
            </w:pPr>
            <w:r w:rsidRPr="005F416C">
              <w:rPr>
                <w:szCs w:val="22"/>
              </w:rPr>
              <w:t>MII_RXCLK</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554AE" w:rsidRPr="005F416C" w:rsidRDefault="000554AE" w:rsidP="00293028">
            <w:pPr>
              <w:pStyle w:val="affb"/>
            </w:pPr>
            <w:r w:rsidRPr="005F416C">
              <w:t>Тактовый сигнал  для приема</w:t>
            </w:r>
          </w:p>
        </w:tc>
        <w:tc>
          <w:tcPr>
            <w:tcW w:w="3240" w:type="dxa"/>
            <w:tcBorders>
              <w:top w:val="single" w:sz="4" w:space="0" w:color="auto"/>
              <w:left w:val="single" w:sz="4" w:space="0" w:color="auto"/>
              <w:bottom w:val="single" w:sz="4" w:space="0" w:color="auto"/>
            </w:tcBorders>
            <w:tcMar>
              <w:left w:w="28" w:type="dxa"/>
              <w:right w:w="28" w:type="dxa"/>
            </w:tcMar>
          </w:tcPr>
          <w:p w:rsidR="000554AE" w:rsidRPr="005F416C" w:rsidRDefault="000554AE" w:rsidP="00293028">
            <w:pPr>
              <w:pStyle w:val="affb"/>
            </w:pPr>
            <w:r w:rsidRPr="005F416C">
              <w:t>AF2</w:t>
            </w:r>
          </w:p>
        </w:tc>
      </w:tr>
      <w:tr w:rsidR="000554AE" w:rsidRPr="005F416C" w:rsidTr="000554AE">
        <w:trPr>
          <w:tblHeader/>
          <w:jc w:val="center"/>
        </w:trPr>
        <w:tc>
          <w:tcPr>
            <w:tcW w:w="1783" w:type="dxa"/>
            <w:tcBorders>
              <w:top w:val="single" w:sz="4" w:space="0" w:color="auto"/>
              <w:bottom w:val="single" w:sz="4" w:space="0" w:color="auto"/>
              <w:right w:val="single" w:sz="4" w:space="0" w:color="auto"/>
            </w:tcBorders>
            <w:tcMar>
              <w:left w:w="28" w:type="dxa"/>
              <w:right w:w="28" w:type="dxa"/>
            </w:tcMar>
          </w:tcPr>
          <w:p w:rsidR="000554AE" w:rsidRPr="005F416C" w:rsidRDefault="000554AE" w:rsidP="00293028">
            <w:pPr>
              <w:pStyle w:val="affb"/>
              <w:rPr>
                <w:szCs w:val="22"/>
              </w:rPr>
            </w:pPr>
            <w:r w:rsidRPr="005F416C">
              <w:rPr>
                <w:szCs w:val="22"/>
              </w:rPr>
              <w:t>MII_RXDV</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554AE" w:rsidRPr="005F416C" w:rsidRDefault="00F37273" w:rsidP="00293028">
            <w:pPr>
              <w:pStyle w:val="affb"/>
            </w:pPr>
            <w:r w:rsidRPr="005F416C">
              <w:t>С</w:t>
            </w:r>
            <w:r w:rsidR="000554AE" w:rsidRPr="005F416C">
              <w:t>троб данных</w:t>
            </w:r>
          </w:p>
        </w:tc>
        <w:tc>
          <w:tcPr>
            <w:tcW w:w="3240" w:type="dxa"/>
            <w:tcBorders>
              <w:top w:val="single" w:sz="4" w:space="0" w:color="auto"/>
              <w:left w:val="single" w:sz="4" w:space="0" w:color="auto"/>
              <w:bottom w:val="single" w:sz="4" w:space="0" w:color="auto"/>
            </w:tcBorders>
            <w:tcMar>
              <w:left w:w="28" w:type="dxa"/>
              <w:right w:w="28" w:type="dxa"/>
            </w:tcMar>
          </w:tcPr>
          <w:p w:rsidR="000554AE" w:rsidRPr="005F416C" w:rsidRDefault="000554AE" w:rsidP="00293028">
            <w:pPr>
              <w:pStyle w:val="affb"/>
            </w:pPr>
            <w:r w:rsidRPr="005F416C">
              <w:t>AE2</w:t>
            </w:r>
          </w:p>
        </w:tc>
      </w:tr>
      <w:tr w:rsidR="000554AE" w:rsidRPr="005F416C" w:rsidTr="000554AE">
        <w:trPr>
          <w:tblHeader/>
          <w:jc w:val="center"/>
        </w:trPr>
        <w:tc>
          <w:tcPr>
            <w:tcW w:w="1783" w:type="dxa"/>
            <w:tcBorders>
              <w:top w:val="single" w:sz="4" w:space="0" w:color="auto"/>
              <w:bottom w:val="single" w:sz="4" w:space="0" w:color="auto"/>
              <w:right w:val="single" w:sz="4" w:space="0" w:color="auto"/>
            </w:tcBorders>
            <w:tcMar>
              <w:left w:w="28" w:type="dxa"/>
              <w:right w:w="28" w:type="dxa"/>
            </w:tcMar>
          </w:tcPr>
          <w:p w:rsidR="000554AE" w:rsidRPr="005F416C" w:rsidRDefault="000554AE" w:rsidP="00293028">
            <w:pPr>
              <w:pStyle w:val="affb"/>
              <w:rPr>
                <w:szCs w:val="22"/>
              </w:rPr>
            </w:pPr>
            <w:r w:rsidRPr="005F416C">
              <w:rPr>
                <w:szCs w:val="22"/>
              </w:rPr>
              <w:t>MII_RXCOL</w:t>
            </w:r>
          </w:p>
          <w:p w:rsidR="000554AE" w:rsidRPr="005F416C" w:rsidRDefault="000554AE" w:rsidP="00293028">
            <w:pPr>
              <w:pStyle w:val="affb"/>
            </w:pP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554AE" w:rsidRPr="005F416C" w:rsidRDefault="00F37273" w:rsidP="00293028">
            <w:pPr>
              <w:pStyle w:val="affb"/>
            </w:pPr>
            <w:r w:rsidRPr="005F416C">
              <w:t>П</w:t>
            </w:r>
            <w:r w:rsidR="000554AE" w:rsidRPr="005F416C">
              <w:t>ризнак коллизии</w:t>
            </w:r>
          </w:p>
        </w:tc>
        <w:tc>
          <w:tcPr>
            <w:tcW w:w="3240" w:type="dxa"/>
            <w:tcBorders>
              <w:top w:val="single" w:sz="4" w:space="0" w:color="auto"/>
              <w:left w:val="single" w:sz="4" w:space="0" w:color="auto"/>
              <w:bottom w:val="single" w:sz="4" w:space="0" w:color="auto"/>
            </w:tcBorders>
            <w:tcMar>
              <w:left w:w="28" w:type="dxa"/>
              <w:right w:w="28" w:type="dxa"/>
            </w:tcMar>
          </w:tcPr>
          <w:p w:rsidR="000554AE" w:rsidRPr="005F416C" w:rsidRDefault="000554AE" w:rsidP="00293028">
            <w:pPr>
              <w:pStyle w:val="affb"/>
            </w:pPr>
            <w:r w:rsidRPr="005F416C">
              <w:t>AC2</w:t>
            </w:r>
          </w:p>
        </w:tc>
      </w:tr>
      <w:tr w:rsidR="000554AE" w:rsidRPr="005F416C" w:rsidTr="000554AE">
        <w:trPr>
          <w:tblHeader/>
          <w:jc w:val="center"/>
        </w:trPr>
        <w:tc>
          <w:tcPr>
            <w:tcW w:w="1783" w:type="dxa"/>
            <w:tcBorders>
              <w:top w:val="single" w:sz="4" w:space="0" w:color="auto"/>
              <w:bottom w:val="single" w:sz="4" w:space="0" w:color="auto"/>
              <w:right w:val="single" w:sz="4" w:space="0" w:color="auto"/>
            </w:tcBorders>
            <w:tcMar>
              <w:left w:w="28" w:type="dxa"/>
              <w:right w:w="28" w:type="dxa"/>
            </w:tcMar>
          </w:tcPr>
          <w:p w:rsidR="000554AE" w:rsidRPr="005F416C" w:rsidRDefault="000554AE" w:rsidP="00293028">
            <w:pPr>
              <w:pStyle w:val="affb"/>
              <w:rPr>
                <w:szCs w:val="22"/>
              </w:rPr>
            </w:pPr>
            <w:r w:rsidRPr="005F416C">
              <w:rPr>
                <w:szCs w:val="22"/>
              </w:rPr>
              <w:t>MII_RXCRS</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554AE" w:rsidRPr="005F416C" w:rsidRDefault="00F37273" w:rsidP="00293028">
            <w:pPr>
              <w:pStyle w:val="affb"/>
            </w:pPr>
            <w:r w:rsidRPr="005F416C">
              <w:t>О</w:t>
            </w:r>
            <w:r w:rsidR="000554AE" w:rsidRPr="005F416C">
              <w:t>пределение несущей</w:t>
            </w:r>
          </w:p>
        </w:tc>
        <w:tc>
          <w:tcPr>
            <w:tcW w:w="3240" w:type="dxa"/>
            <w:tcBorders>
              <w:top w:val="single" w:sz="4" w:space="0" w:color="auto"/>
              <w:left w:val="single" w:sz="4" w:space="0" w:color="auto"/>
              <w:bottom w:val="single" w:sz="4" w:space="0" w:color="auto"/>
            </w:tcBorders>
            <w:tcMar>
              <w:left w:w="28" w:type="dxa"/>
              <w:right w:w="28" w:type="dxa"/>
            </w:tcMar>
          </w:tcPr>
          <w:p w:rsidR="000554AE" w:rsidRPr="005F416C" w:rsidRDefault="000554AE" w:rsidP="00293028">
            <w:pPr>
              <w:pStyle w:val="affb"/>
            </w:pPr>
            <w:r w:rsidRPr="005F416C">
              <w:t>Y4</w:t>
            </w:r>
          </w:p>
        </w:tc>
      </w:tr>
      <w:tr w:rsidR="000554AE" w:rsidRPr="005F416C" w:rsidTr="000554AE">
        <w:trPr>
          <w:tblHeader/>
          <w:jc w:val="center"/>
        </w:trPr>
        <w:tc>
          <w:tcPr>
            <w:tcW w:w="1783" w:type="dxa"/>
            <w:tcBorders>
              <w:top w:val="single" w:sz="4" w:space="0" w:color="auto"/>
              <w:bottom w:val="single" w:sz="4" w:space="0" w:color="auto"/>
              <w:right w:val="single" w:sz="4" w:space="0" w:color="auto"/>
            </w:tcBorders>
            <w:tcMar>
              <w:left w:w="28" w:type="dxa"/>
              <w:right w:w="28" w:type="dxa"/>
            </w:tcMar>
          </w:tcPr>
          <w:p w:rsidR="000554AE" w:rsidRPr="005F416C" w:rsidRDefault="000554AE" w:rsidP="00293028">
            <w:pPr>
              <w:pStyle w:val="affb"/>
            </w:pPr>
            <w:r w:rsidRPr="005F416C">
              <w:t>MII_RXD3...RXD0</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4</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554AE" w:rsidRPr="005F416C" w:rsidRDefault="00F37273" w:rsidP="00293028">
            <w:pPr>
              <w:pStyle w:val="affb"/>
            </w:pPr>
            <w:r w:rsidRPr="005F416C">
              <w:t>Ш</w:t>
            </w:r>
            <w:r w:rsidR="000554AE" w:rsidRPr="005F416C">
              <w:t>ина данных</w:t>
            </w:r>
          </w:p>
        </w:tc>
        <w:tc>
          <w:tcPr>
            <w:tcW w:w="3240" w:type="dxa"/>
            <w:tcBorders>
              <w:top w:val="single" w:sz="4" w:space="0" w:color="auto"/>
              <w:left w:val="single" w:sz="4" w:space="0" w:color="auto"/>
              <w:bottom w:val="single" w:sz="4" w:space="0" w:color="auto"/>
            </w:tcBorders>
            <w:tcMar>
              <w:left w:w="28" w:type="dxa"/>
              <w:right w:w="28" w:type="dxa"/>
            </w:tcMar>
          </w:tcPr>
          <w:p w:rsidR="000554AE" w:rsidRPr="005F416C" w:rsidRDefault="000554AE" w:rsidP="00293028">
            <w:pPr>
              <w:pStyle w:val="affb"/>
            </w:pPr>
            <w:r w:rsidRPr="005F416C">
              <w:t xml:space="preserve">AD3, AE3, AF3, AC3 </w:t>
            </w:r>
          </w:p>
        </w:tc>
      </w:tr>
      <w:tr w:rsidR="000554AE" w:rsidRPr="005F416C" w:rsidTr="000554AE">
        <w:trPr>
          <w:tblHeader/>
          <w:jc w:val="center"/>
        </w:trPr>
        <w:tc>
          <w:tcPr>
            <w:tcW w:w="1783" w:type="dxa"/>
            <w:tcBorders>
              <w:top w:val="single" w:sz="4" w:space="0" w:color="auto"/>
              <w:bottom w:val="single" w:sz="4" w:space="0" w:color="auto"/>
              <w:right w:val="single" w:sz="4" w:space="0" w:color="auto"/>
            </w:tcBorders>
            <w:tcMar>
              <w:left w:w="28" w:type="dxa"/>
              <w:right w:w="28" w:type="dxa"/>
            </w:tcMar>
          </w:tcPr>
          <w:p w:rsidR="000554AE" w:rsidRPr="005F416C" w:rsidRDefault="000554AE" w:rsidP="00293028">
            <w:pPr>
              <w:pStyle w:val="affb"/>
            </w:pPr>
            <w:r w:rsidRPr="005F416C">
              <w:t>MII_RXER</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554AE" w:rsidRPr="005F416C" w:rsidRDefault="00F37273" w:rsidP="00293028">
            <w:pPr>
              <w:pStyle w:val="affb"/>
            </w:pPr>
            <w:r w:rsidRPr="005F416C">
              <w:t>П</w:t>
            </w:r>
            <w:r w:rsidR="000554AE" w:rsidRPr="005F416C">
              <w:t>ризнак верных данных</w:t>
            </w:r>
          </w:p>
        </w:tc>
        <w:tc>
          <w:tcPr>
            <w:tcW w:w="3240" w:type="dxa"/>
            <w:tcBorders>
              <w:top w:val="single" w:sz="4" w:space="0" w:color="auto"/>
              <w:left w:val="single" w:sz="4" w:space="0" w:color="auto"/>
              <w:bottom w:val="single" w:sz="4" w:space="0" w:color="auto"/>
            </w:tcBorders>
            <w:tcMar>
              <w:left w:w="28" w:type="dxa"/>
              <w:right w:w="28" w:type="dxa"/>
            </w:tcMar>
          </w:tcPr>
          <w:p w:rsidR="000554AE" w:rsidRPr="005F416C" w:rsidRDefault="000554AE" w:rsidP="00293028">
            <w:pPr>
              <w:pStyle w:val="affb"/>
            </w:pPr>
            <w:r w:rsidRPr="005F416C">
              <w:t>AD2</w:t>
            </w:r>
          </w:p>
        </w:tc>
      </w:tr>
      <w:tr w:rsidR="000554AE" w:rsidRPr="005F416C" w:rsidTr="000554AE">
        <w:trPr>
          <w:tblHeader/>
          <w:jc w:val="center"/>
        </w:trPr>
        <w:tc>
          <w:tcPr>
            <w:tcW w:w="1783" w:type="dxa"/>
            <w:tcBorders>
              <w:top w:val="single" w:sz="4" w:space="0" w:color="auto"/>
              <w:bottom w:val="single" w:sz="4" w:space="0" w:color="auto"/>
              <w:right w:val="single" w:sz="4" w:space="0" w:color="auto"/>
            </w:tcBorders>
            <w:tcMar>
              <w:left w:w="28" w:type="dxa"/>
              <w:right w:w="28" w:type="dxa"/>
            </w:tcMar>
          </w:tcPr>
          <w:p w:rsidR="000554AE" w:rsidRPr="005F416C" w:rsidRDefault="000554AE" w:rsidP="00293028">
            <w:pPr>
              <w:pStyle w:val="affb"/>
            </w:pPr>
            <w:r w:rsidRPr="005F416C">
              <w:t>MII_TXCLK</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554AE" w:rsidRPr="005F416C" w:rsidRDefault="000554AE" w:rsidP="00293028">
            <w:pPr>
              <w:pStyle w:val="affb"/>
            </w:pPr>
            <w:r w:rsidRPr="005F416C">
              <w:t>Тактовый сигнал  для передачи</w:t>
            </w:r>
          </w:p>
        </w:tc>
        <w:tc>
          <w:tcPr>
            <w:tcW w:w="3240" w:type="dxa"/>
            <w:tcBorders>
              <w:top w:val="single" w:sz="4" w:space="0" w:color="auto"/>
              <w:left w:val="single" w:sz="4" w:space="0" w:color="auto"/>
              <w:bottom w:val="single" w:sz="4" w:space="0" w:color="auto"/>
            </w:tcBorders>
            <w:tcMar>
              <w:left w:w="28" w:type="dxa"/>
              <w:right w:w="28" w:type="dxa"/>
            </w:tcMar>
          </w:tcPr>
          <w:p w:rsidR="000554AE" w:rsidRPr="005F416C" w:rsidRDefault="000554AE" w:rsidP="00293028">
            <w:pPr>
              <w:pStyle w:val="affb"/>
            </w:pPr>
            <w:r w:rsidRPr="005F416C">
              <w:t>AB3</w:t>
            </w:r>
          </w:p>
        </w:tc>
      </w:tr>
      <w:tr w:rsidR="000554AE" w:rsidRPr="005F416C" w:rsidTr="000554AE">
        <w:trPr>
          <w:tblHeader/>
          <w:jc w:val="center"/>
        </w:trPr>
        <w:tc>
          <w:tcPr>
            <w:tcW w:w="1783" w:type="dxa"/>
            <w:tcBorders>
              <w:top w:val="single" w:sz="4" w:space="0" w:color="auto"/>
              <w:bottom w:val="single" w:sz="4" w:space="0" w:color="auto"/>
              <w:right w:val="single" w:sz="4" w:space="0" w:color="auto"/>
            </w:tcBorders>
            <w:tcMar>
              <w:left w:w="28" w:type="dxa"/>
              <w:right w:w="28" w:type="dxa"/>
            </w:tcMar>
          </w:tcPr>
          <w:p w:rsidR="000554AE" w:rsidRPr="005F416C" w:rsidRDefault="000554AE" w:rsidP="00293028">
            <w:pPr>
              <w:pStyle w:val="affb"/>
            </w:pPr>
            <w:r w:rsidRPr="005F416C">
              <w:t>MII_TXD3... MII_TXD0</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4</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554AE" w:rsidRPr="005F416C" w:rsidRDefault="00F37273" w:rsidP="00293028">
            <w:pPr>
              <w:pStyle w:val="affb"/>
            </w:pPr>
            <w:r w:rsidRPr="005F416C">
              <w:t>Ш</w:t>
            </w:r>
            <w:r w:rsidR="000554AE" w:rsidRPr="005F416C">
              <w:t>ина данных</w:t>
            </w:r>
          </w:p>
        </w:tc>
        <w:tc>
          <w:tcPr>
            <w:tcW w:w="3240" w:type="dxa"/>
            <w:tcBorders>
              <w:top w:val="single" w:sz="4" w:space="0" w:color="auto"/>
              <w:left w:val="single" w:sz="4" w:space="0" w:color="auto"/>
              <w:bottom w:val="single" w:sz="4" w:space="0" w:color="auto"/>
            </w:tcBorders>
            <w:tcMar>
              <w:left w:w="28" w:type="dxa"/>
              <w:right w:w="28" w:type="dxa"/>
            </w:tcMar>
          </w:tcPr>
          <w:p w:rsidR="000554AE" w:rsidRPr="005F416C" w:rsidRDefault="000554AE" w:rsidP="00293028">
            <w:pPr>
              <w:pStyle w:val="affb"/>
            </w:pPr>
            <w:r w:rsidRPr="005F416C">
              <w:t xml:space="preserve">AB4, AE4, AD4, AA4 </w:t>
            </w:r>
          </w:p>
        </w:tc>
      </w:tr>
      <w:tr w:rsidR="000554AE" w:rsidRPr="005F416C" w:rsidTr="000554AE">
        <w:trPr>
          <w:tblHeader/>
          <w:jc w:val="center"/>
        </w:trPr>
        <w:tc>
          <w:tcPr>
            <w:tcW w:w="1783" w:type="dxa"/>
            <w:tcBorders>
              <w:top w:val="single" w:sz="4" w:space="0" w:color="auto"/>
              <w:bottom w:val="single" w:sz="4" w:space="0" w:color="auto"/>
              <w:right w:val="single" w:sz="4" w:space="0" w:color="auto"/>
            </w:tcBorders>
            <w:tcMar>
              <w:left w:w="28" w:type="dxa"/>
              <w:right w:w="28" w:type="dxa"/>
            </w:tcMar>
          </w:tcPr>
          <w:p w:rsidR="000554AE" w:rsidRPr="005F416C" w:rsidRDefault="000554AE" w:rsidP="00293028">
            <w:pPr>
              <w:pStyle w:val="affb"/>
            </w:pPr>
            <w:r w:rsidRPr="005F416C">
              <w:t>MII_TXEN</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0554AE" w:rsidRPr="005F416C" w:rsidRDefault="000554AE"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554AE" w:rsidRPr="005F416C" w:rsidRDefault="00F37273" w:rsidP="00293028">
            <w:pPr>
              <w:pStyle w:val="affb"/>
            </w:pPr>
            <w:r w:rsidRPr="005F416C">
              <w:t>Р</w:t>
            </w:r>
            <w:r w:rsidR="000554AE" w:rsidRPr="005F416C">
              <w:t>азрешение передачи</w:t>
            </w:r>
          </w:p>
        </w:tc>
        <w:tc>
          <w:tcPr>
            <w:tcW w:w="3240" w:type="dxa"/>
            <w:tcBorders>
              <w:top w:val="single" w:sz="4" w:space="0" w:color="auto"/>
              <w:left w:val="single" w:sz="4" w:space="0" w:color="auto"/>
              <w:bottom w:val="single" w:sz="4" w:space="0" w:color="auto"/>
            </w:tcBorders>
            <w:tcMar>
              <w:left w:w="28" w:type="dxa"/>
              <w:right w:w="28" w:type="dxa"/>
            </w:tcMar>
          </w:tcPr>
          <w:p w:rsidR="000554AE" w:rsidRPr="005F416C" w:rsidRDefault="000554AE" w:rsidP="00293028">
            <w:pPr>
              <w:pStyle w:val="affb"/>
            </w:pPr>
            <w:r w:rsidRPr="005F416C">
              <w:t>AC4</w:t>
            </w:r>
          </w:p>
        </w:tc>
      </w:tr>
      <w:tr w:rsidR="00F17542" w:rsidRPr="005F416C" w:rsidTr="00ED459F">
        <w:trPr>
          <w:tblHeader/>
          <w:jc w:val="center"/>
        </w:trPr>
        <w:tc>
          <w:tcPr>
            <w:tcW w:w="9384" w:type="dxa"/>
            <w:gridSpan w:val="5"/>
            <w:tcBorders>
              <w:top w:val="single" w:sz="4" w:space="0" w:color="auto"/>
              <w:bottom w:val="single" w:sz="4" w:space="0" w:color="auto"/>
            </w:tcBorders>
            <w:tcMar>
              <w:left w:w="28" w:type="dxa"/>
              <w:right w:w="28" w:type="dxa"/>
            </w:tcMar>
            <w:vAlign w:val="center"/>
          </w:tcPr>
          <w:p w:rsidR="00F17542" w:rsidRPr="005F416C" w:rsidRDefault="00F17542" w:rsidP="0018639F">
            <w:pPr>
              <w:pStyle w:val="affb"/>
              <w:jc w:val="center"/>
              <w:rPr>
                <w:b/>
                <w:i/>
              </w:rPr>
            </w:pPr>
            <w:r w:rsidRPr="005F416C">
              <w:rPr>
                <w:b/>
                <w:i/>
                <w:lang w:val="en-US"/>
              </w:rPr>
              <w:t>CP0</w:t>
            </w:r>
          </w:p>
        </w:tc>
      </w:tr>
      <w:tr w:rsidR="00F17542" w:rsidRPr="005F416C" w:rsidTr="00ED459F">
        <w:trPr>
          <w:tblHeader/>
          <w:jc w:val="center"/>
        </w:trPr>
        <w:tc>
          <w:tcPr>
            <w:tcW w:w="1783" w:type="dxa"/>
            <w:tcBorders>
              <w:top w:val="single" w:sz="4" w:space="0" w:color="auto"/>
              <w:bottom w:val="single" w:sz="4" w:space="0" w:color="auto"/>
              <w:right w:val="single" w:sz="4" w:space="0" w:color="auto"/>
            </w:tcBorders>
            <w:tcMar>
              <w:left w:w="28" w:type="dxa"/>
              <w:right w:w="28" w:type="dxa"/>
            </w:tcMar>
            <w:vAlign w:val="center"/>
          </w:tcPr>
          <w:p w:rsidR="00F17542" w:rsidRPr="005F416C" w:rsidRDefault="00F17542" w:rsidP="00F37BFA">
            <w:pPr>
              <w:pStyle w:val="affb"/>
            </w:pPr>
            <w:r w:rsidRPr="005F416C">
              <w:t>C0D</w:t>
            </w:r>
            <w:r w:rsidR="00F37BFA" w:rsidRPr="005F416C">
              <w:t>7</w:t>
            </w:r>
            <w:r w:rsidR="0018639F" w:rsidRPr="005F416C">
              <w:t xml:space="preserve"> -</w:t>
            </w:r>
            <w:r w:rsidRPr="005F416C">
              <w:t xml:space="preserve"> C0D</w:t>
            </w:r>
            <w:r w:rsidR="00F37BFA" w:rsidRPr="005F416C">
              <w:t>0</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8</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I/O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Шина данных</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ED459F">
            <w:pPr>
              <w:pStyle w:val="affb"/>
              <w:rPr>
                <w:lang w:val="en-US"/>
              </w:rPr>
            </w:pPr>
            <w:r w:rsidRPr="005F416C">
              <w:rPr>
                <w:lang w:val="en-US"/>
              </w:rPr>
              <w:t>N24, P24, M24, N25, P23, M25, M26, L23</w:t>
            </w:r>
          </w:p>
        </w:tc>
      </w:tr>
      <w:tr w:rsidR="00F17542" w:rsidRPr="005F416C" w:rsidTr="00ED459F">
        <w:trPr>
          <w:tblHeader/>
          <w:jc w:val="center"/>
        </w:trPr>
        <w:tc>
          <w:tcPr>
            <w:tcW w:w="1783" w:type="dxa"/>
            <w:tcBorders>
              <w:top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C0IS</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Инициализация после сброса</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ED459F">
            <w:pPr>
              <w:pStyle w:val="affb"/>
              <w:rPr>
                <w:lang w:val="en-US"/>
              </w:rPr>
            </w:pPr>
            <w:r w:rsidRPr="005F416C">
              <w:rPr>
                <w:lang w:val="en-US"/>
              </w:rPr>
              <w:t>L26</w:t>
            </w:r>
          </w:p>
        </w:tc>
      </w:tr>
      <w:tr w:rsidR="00F17542" w:rsidRPr="005F416C" w:rsidTr="00ED459F">
        <w:trPr>
          <w:tblHeader/>
          <w:jc w:val="center"/>
        </w:trPr>
        <w:tc>
          <w:tcPr>
            <w:tcW w:w="1783" w:type="dxa"/>
            <w:tcBorders>
              <w:top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C0XHOLDI</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Запрос на захват шины</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ED459F">
            <w:pPr>
              <w:pStyle w:val="affb"/>
            </w:pPr>
            <w:r w:rsidRPr="005F416C">
              <w:t>L25</w:t>
            </w:r>
          </w:p>
        </w:tc>
      </w:tr>
      <w:tr w:rsidR="00F17542" w:rsidRPr="005F416C" w:rsidTr="00ED459F">
        <w:trPr>
          <w:tblHeader/>
          <w:jc w:val="center"/>
        </w:trPr>
        <w:tc>
          <w:tcPr>
            <w:tcW w:w="1783" w:type="dxa"/>
            <w:tcBorders>
              <w:top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C0XHOLDO</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Разрешение на передачу шины</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ED459F">
            <w:pPr>
              <w:pStyle w:val="affb"/>
            </w:pPr>
            <w:r w:rsidRPr="005F416C">
              <w:t>M23</w:t>
            </w:r>
          </w:p>
        </w:tc>
      </w:tr>
      <w:tr w:rsidR="00F17542" w:rsidRPr="005F416C" w:rsidTr="00ED459F">
        <w:trPr>
          <w:tblHeader/>
          <w:jc w:val="center"/>
        </w:trPr>
        <w:tc>
          <w:tcPr>
            <w:tcW w:w="1783" w:type="dxa"/>
            <w:tcBorders>
              <w:top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C0XRDY</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I/O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Сигнал готовности</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ED459F">
            <w:pPr>
              <w:pStyle w:val="affb"/>
            </w:pPr>
            <w:r w:rsidRPr="005F416C">
              <w:t>N23</w:t>
            </w:r>
          </w:p>
        </w:tc>
      </w:tr>
      <w:tr w:rsidR="00F17542" w:rsidRPr="005F416C" w:rsidTr="00ED459F">
        <w:trPr>
          <w:tblHeader/>
          <w:jc w:val="center"/>
        </w:trPr>
        <w:tc>
          <w:tcPr>
            <w:tcW w:w="1783" w:type="dxa"/>
            <w:tcBorders>
              <w:top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C0XSTRB</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I/O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Строб данных</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ED459F">
            <w:pPr>
              <w:pStyle w:val="affb"/>
            </w:pPr>
            <w:r w:rsidRPr="005F416C">
              <w:t>N26</w:t>
            </w:r>
          </w:p>
        </w:tc>
      </w:tr>
    </w:tbl>
    <w:p w:rsidR="00D35969" w:rsidRPr="005F416C" w:rsidRDefault="00D35969" w:rsidP="00D35969">
      <w:pPr>
        <w:pStyle w:val="afff0"/>
      </w:pPr>
    </w:p>
    <w:p w:rsidR="00D35969" w:rsidRPr="005F416C" w:rsidRDefault="00F536E7" w:rsidP="00D35969">
      <w:pPr>
        <w:pStyle w:val="afff0"/>
      </w:pPr>
      <w:r w:rsidRPr="005F416C">
        <w:t>Продолжение т</w:t>
      </w:r>
      <w:r w:rsidR="00D35969" w:rsidRPr="005F416C">
        <w:t xml:space="preserve">аблицы </w:t>
      </w:r>
      <w:r w:rsidR="00B050B4">
        <w:fldChar w:fldCharType="begin"/>
      </w:r>
      <w:r w:rsidR="00B050B4">
        <w:instrText xml:space="preserve"> REF _Ref526507578 \h  \* MERGEFORMAT </w:instrText>
      </w:r>
      <w:r w:rsidR="00B050B4">
        <w:fldChar w:fldCharType="separate"/>
      </w:r>
      <w:r w:rsidR="006B386B" w:rsidRPr="005F416C">
        <w:rPr>
          <w:vanish/>
        </w:rPr>
        <w:t xml:space="preserve">Таблица </w:t>
      </w:r>
      <w:r w:rsidR="006B386B" w:rsidRPr="005F416C">
        <w:rPr>
          <w:noProof/>
        </w:rPr>
        <w:t>2</w:t>
      </w:r>
      <w:r w:rsidR="006B386B" w:rsidRPr="005F416C">
        <w:t>.1</w:t>
      </w:r>
      <w:r w:rsidR="00B050B4">
        <w:fldChar w:fldCharType="end"/>
      </w:r>
    </w:p>
    <w:tbl>
      <w:tblPr>
        <w:tblW w:w="965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574"/>
        <w:gridCol w:w="1478"/>
        <w:gridCol w:w="567"/>
        <w:gridCol w:w="565"/>
        <w:gridCol w:w="3229"/>
        <w:gridCol w:w="3240"/>
      </w:tblGrid>
      <w:tr w:rsidR="00D35969" w:rsidRPr="005F416C" w:rsidTr="00A30051">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tcPr>
          <w:p w:rsidR="00D35969" w:rsidRPr="005F416C" w:rsidRDefault="00D35969" w:rsidP="00630959">
            <w:pPr>
              <w:pStyle w:val="affb"/>
              <w:rPr>
                <w:b/>
                <w:vertAlign w:val="superscript"/>
              </w:rPr>
            </w:pPr>
            <w:r w:rsidRPr="005F416C">
              <w:rPr>
                <w:b/>
              </w:rPr>
              <w:br w:type="page"/>
            </w:r>
            <w:r w:rsidRPr="005F416C">
              <w:rPr>
                <w:b/>
              </w:rPr>
              <w:br w:type="page"/>
            </w:r>
            <w:r w:rsidRPr="005F416C">
              <w:rPr>
                <w:b/>
              </w:rPr>
              <w:br w:type="page"/>
              <w:t>Обозначение</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630959">
            <w:pPr>
              <w:pStyle w:val="affb"/>
              <w:rPr>
                <w:b/>
              </w:rPr>
            </w:pPr>
            <w:r w:rsidRPr="005F416C">
              <w:rPr>
                <w:b/>
              </w:rPr>
              <w:t>Кол- во</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630959">
            <w:pPr>
              <w:pStyle w:val="affb"/>
              <w:rPr>
                <w:b/>
              </w:rPr>
            </w:pPr>
            <w:r w:rsidRPr="005F416C">
              <w:rPr>
                <w:b/>
              </w:rPr>
              <w:t>Тип</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630959">
            <w:pPr>
              <w:pStyle w:val="affb"/>
              <w:rPr>
                <w:b/>
              </w:rPr>
            </w:pPr>
            <w:r w:rsidRPr="005F416C">
              <w:rPr>
                <w:b/>
              </w:rPr>
              <w:t>Функциональное назначение</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630959">
            <w:pPr>
              <w:pStyle w:val="affb"/>
              <w:rPr>
                <w:b/>
              </w:rPr>
            </w:pPr>
            <w:r w:rsidRPr="005F416C">
              <w:rPr>
                <w:b/>
              </w:rPr>
              <w:t>Выводы корпуса</w:t>
            </w:r>
          </w:p>
        </w:tc>
      </w:tr>
      <w:tr w:rsidR="00F17542" w:rsidRPr="005F416C" w:rsidTr="00ED459F">
        <w:trPr>
          <w:tblHeader/>
          <w:jc w:val="center"/>
        </w:trPr>
        <w:tc>
          <w:tcPr>
            <w:tcW w:w="9653" w:type="dxa"/>
            <w:gridSpan w:val="6"/>
            <w:tcBorders>
              <w:top w:val="single" w:sz="4" w:space="0" w:color="auto"/>
              <w:bottom w:val="single" w:sz="4" w:space="0" w:color="auto"/>
            </w:tcBorders>
            <w:tcMar>
              <w:left w:w="28" w:type="dxa"/>
              <w:right w:w="28" w:type="dxa"/>
            </w:tcMar>
            <w:vAlign w:val="center"/>
          </w:tcPr>
          <w:p w:rsidR="00F17542" w:rsidRPr="005F416C" w:rsidRDefault="00F17542" w:rsidP="00ED459F">
            <w:pPr>
              <w:pStyle w:val="affb"/>
              <w:jc w:val="center"/>
              <w:rPr>
                <w:b/>
                <w:i/>
              </w:rPr>
            </w:pPr>
            <w:r w:rsidRPr="005F416C">
              <w:rPr>
                <w:b/>
                <w:i/>
                <w:lang w:val="en-US"/>
              </w:rPr>
              <w:t>CP1</w:t>
            </w:r>
          </w:p>
        </w:tc>
      </w:tr>
      <w:tr w:rsidR="00F17542" w:rsidRPr="005F416C" w:rsidTr="00ED459F">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17542" w:rsidRPr="005F416C" w:rsidRDefault="0018639F" w:rsidP="00ED459F">
            <w:pPr>
              <w:pStyle w:val="affb"/>
            </w:pPr>
            <w:r w:rsidRPr="005F416C">
              <w:t>C1D7 -</w:t>
            </w:r>
            <w:r w:rsidR="00F17542" w:rsidRPr="005F416C">
              <w:t xml:space="preserve"> C1D0</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8</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I/O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Шина данных</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ED459F">
            <w:pPr>
              <w:pStyle w:val="affb"/>
              <w:rPr>
                <w:lang w:val="en-US"/>
              </w:rPr>
            </w:pPr>
            <w:r w:rsidRPr="005F416C">
              <w:rPr>
                <w:lang w:val="en-US"/>
              </w:rPr>
              <w:t xml:space="preserve">M4, K3, L2, L1, K1, K2, </w:t>
            </w:r>
            <w:r w:rsidR="00105CA6" w:rsidRPr="005F416C">
              <w:rPr>
                <w:lang w:val="en-US"/>
              </w:rPr>
              <w:t>J3,</w:t>
            </w:r>
            <w:r w:rsidRPr="005F416C">
              <w:rPr>
                <w:lang w:val="en-US"/>
              </w:rPr>
              <w:t>L4</w:t>
            </w:r>
          </w:p>
        </w:tc>
      </w:tr>
      <w:tr w:rsidR="00F17542" w:rsidRPr="005F416C" w:rsidTr="00ED459F">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C1IS</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Инициализация после сброса</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ED459F">
            <w:pPr>
              <w:pStyle w:val="affb"/>
            </w:pPr>
            <w:r w:rsidRPr="005F416C">
              <w:t>K4</w:t>
            </w:r>
          </w:p>
        </w:tc>
      </w:tr>
      <w:tr w:rsidR="00F17542" w:rsidRPr="005F416C" w:rsidTr="00ED459F">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C1XHOLDI</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Запрос на захват шины</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ED459F">
            <w:pPr>
              <w:pStyle w:val="affb"/>
            </w:pPr>
            <w:r w:rsidRPr="005F416C">
              <w:t>J4</w:t>
            </w:r>
          </w:p>
        </w:tc>
      </w:tr>
      <w:tr w:rsidR="00F17542" w:rsidRPr="005F416C" w:rsidTr="00ED459F">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C1XHOLDO</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Разрешение на передачу шины</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ED459F">
            <w:pPr>
              <w:pStyle w:val="affb"/>
            </w:pPr>
            <w:r w:rsidRPr="005F416C">
              <w:t>J2</w:t>
            </w:r>
          </w:p>
        </w:tc>
      </w:tr>
      <w:tr w:rsidR="00F17542" w:rsidRPr="005F416C" w:rsidTr="00ED459F">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C1XRDY</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I/O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Сигнал готовности</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ED459F">
            <w:pPr>
              <w:pStyle w:val="affb"/>
            </w:pPr>
            <w:r w:rsidRPr="005F416C">
              <w:t>J1</w:t>
            </w:r>
          </w:p>
        </w:tc>
      </w:tr>
      <w:tr w:rsidR="00F17542" w:rsidRPr="005F416C" w:rsidTr="00ED459F">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C1XSTRB</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I/O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Строб данных</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ED459F">
            <w:pPr>
              <w:pStyle w:val="affb"/>
            </w:pPr>
            <w:r w:rsidRPr="005F416C">
              <w:t>M3</w:t>
            </w:r>
          </w:p>
        </w:tc>
      </w:tr>
      <w:tr w:rsidR="00F17542" w:rsidRPr="005F416C" w:rsidTr="00ED459F">
        <w:trPr>
          <w:tblHeader/>
          <w:jc w:val="center"/>
        </w:trPr>
        <w:tc>
          <w:tcPr>
            <w:tcW w:w="9653" w:type="dxa"/>
            <w:gridSpan w:val="6"/>
            <w:tcBorders>
              <w:top w:val="single" w:sz="4" w:space="0" w:color="auto"/>
              <w:bottom w:val="single" w:sz="4" w:space="0" w:color="auto"/>
            </w:tcBorders>
            <w:tcMar>
              <w:left w:w="28" w:type="dxa"/>
              <w:right w:w="28" w:type="dxa"/>
            </w:tcMar>
          </w:tcPr>
          <w:p w:rsidR="00F17542" w:rsidRPr="005F416C" w:rsidRDefault="007E334F" w:rsidP="0018639F">
            <w:pPr>
              <w:pStyle w:val="affb"/>
              <w:jc w:val="center"/>
              <w:rPr>
                <w:b/>
                <w:i/>
              </w:rPr>
            </w:pPr>
            <w:r w:rsidRPr="005F416C">
              <w:rPr>
                <w:b/>
                <w:i/>
              </w:rPr>
              <w:t>П</w:t>
            </w:r>
            <w:r w:rsidR="00F17542" w:rsidRPr="005F416C">
              <w:rPr>
                <w:b/>
                <w:i/>
              </w:rPr>
              <w:t>рочие выводы</w:t>
            </w:r>
          </w:p>
        </w:tc>
      </w:tr>
      <w:tr w:rsidR="00F17542" w:rsidRPr="005F416C" w:rsidTr="00A30051">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17542" w:rsidRPr="005F416C" w:rsidRDefault="00F17542" w:rsidP="00ED459F">
            <w:pPr>
              <w:pStyle w:val="affb"/>
            </w:pPr>
            <w:r w:rsidRPr="005F416C">
              <w:t>WDT</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ED459F">
            <w:pPr>
              <w:pStyle w:val="affb"/>
            </w:pPr>
            <w:r w:rsidRPr="005F416C">
              <w:t>Выход сторожевого таймера</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ED459F">
            <w:pPr>
              <w:pStyle w:val="affb"/>
              <w:rPr>
                <w:szCs w:val="22"/>
              </w:rPr>
            </w:pPr>
            <w:r w:rsidRPr="005F416C">
              <w:rPr>
                <w:szCs w:val="22"/>
              </w:rPr>
              <w:t>V2</w:t>
            </w:r>
          </w:p>
        </w:tc>
      </w:tr>
      <w:tr w:rsidR="00F17542" w:rsidRPr="005F416C" w:rsidTr="00A30051">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17542" w:rsidRPr="005F416C" w:rsidRDefault="0018639F" w:rsidP="008D01C8">
            <w:pPr>
              <w:pStyle w:val="affb"/>
              <w:rPr>
                <w:lang w:val="en-GB"/>
              </w:rPr>
            </w:pPr>
            <w:r w:rsidRPr="005F416C">
              <w:rPr>
                <w:lang w:val="en-GB"/>
              </w:rPr>
              <w:t xml:space="preserve">TD7 </w:t>
            </w:r>
            <w:r w:rsidRPr="005F416C">
              <w:t>-</w:t>
            </w:r>
            <w:r w:rsidR="00F17542" w:rsidRPr="005F416C">
              <w:rPr>
                <w:lang w:val="en-GB"/>
              </w:rPr>
              <w:t xml:space="preserve"> TD0</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rPr>
                <w:lang w:val="en-GB"/>
              </w:rPr>
            </w:pPr>
            <w:r w:rsidRPr="005F416C">
              <w:rPr>
                <w:lang w:val="en-GB"/>
              </w:rPr>
              <w:t>8</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rPr>
                <w:lang w:val="en-GB"/>
              </w:rPr>
            </w:pPr>
            <w:r w:rsidRPr="005F416C">
              <w:rPr>
                <w:lang w:val="en-GB"/>
              </w:rPr>
              <w:t>O</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17542" w:rsidRPr="005F416C" w:rsidRDefault="00F17542" w:rsidP="008D01C8">
            <w:pPr>
              <w:pStyle w:val="affb"/>
            </w:pPr>
            <w:r w:rsidRPr="005F416C">
              <w:t xml:space="preserve">Выход тестового порта ядер </w:t>
            </w:r>
            <w:r w:rsidRPr="005F416C">
              <w:rPr>
                <w:lang w:val="en-GB"/>
              </w:rPr>
              <w:t>NMC</w:t>
            </w:r>
            <w:r w:rsidRPr="005F416C">
              <w:t>3</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8D01C8">
            <w:pPr>
              <w:pStyle w:val="affb"/>
              <w:rPr>
                <w:lang w:val="en-GB"/>
              </w:rPr>
            </w:pPr>
            <w:r w:rsidRPr="005F416C">
              <w:rPr>
                <w:lang w:val="en-GB"/>
              </w:rPr>
              <w:t>N1, N2, M1, M2, P25, P26, R26, R25</w:t>
            </w:r>
          </w:p>
        </w:tc>
      </w:tr>
      <w:tr w:rsidR="00F17542" w:rsidRPr="005F416C" w:rsidTr="00A30051">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17542" w:rsidRPr="005F416C" w:rsidRDefault="0018639F" w:rsidP="008D01C8">
            <w:pPr>
              <w:pStyle w:val="affb"/>
            </w:pPr>
            <w:r w:rsidRPr="005F416C">
              <w:rPr>
                <w:lang w:val="en-GB"/>
              </w:rPr>
              <w:t>BOOTM</w:t>
            </w:r>
            <w:r w:rsidRPr="005F416C">
              <w:t>2 -</w:t>
            </w:r>
            <w:r w:rsidR="00F17542" w:rsidRPr="005F416C">
              <w:t xml:space="preserve"> </w:t>
            </w:r>
            <w:r w:rsidR="00F17542" w:rsidRPr="005F416C">
              <w:rPr>
                <w:lang w:val="en-GB"/>
              </w:rPr>
              <w:t>BOOTM</w:t>
            </w:r>
            <w:r w:rsidR="00F17542" w:rsidRPr="005F416C">
              <w:t>0</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3</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rPr>
                <w:lang w:val="en-GB"/>
              </w:rPr>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17542" w:rsidRPr="005F416C" w:rsidRDefault="00F17542" w:rsidP="008D01C8">
            <w:pPr>
              <w:pStyle w:val="affb"/>
            </w:pPr>
            <w:r w:rsidRPr="005F416C">
              <w:t>Сигналы управления выбора устройства начальной загрузкой</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8D01C8">
            <w:pPr>
              <w:pStyle w:val="affb"/>
            </w:pPr>
            <w:r w:rsidRPr="005F416C">
              <w:t>U26, V26, W25</w:t>
            </w:r>
          </w:p>
        </w:tc>
      </w:tr>
      <w:tr w:rsidR="00F17542" w:rsidRPr="005F416C" w:rsidTr="00A30051">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17542" w:rsidRPr="005F416C" w:rsidRDefault="00F17542" w:rsidP="008D01C8">
            <w:pPr>
              <w:pStyle w:val="affb"/>
            </w:pPr>
            <w:r w:rsidRPr="005F416C">
              <w:t>BOOTM_NM</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17542" w:rsidRPr="005F416C" w:rsidRDefault="00F17542" w:rsidP="008D01C8">
            <w:pPr>
              <w:pStyle w:val="affb"/>
            </w:pPr>
            <w:r w:rsidRPr="005F416C">
              <w:t xml:space="preserve">выбор типа загрузки ядер </w:t>
            </w:r>
            <w:r w:rsidRPr="005F416C">
              <w:rPr>
                <w:lang w:val="en-US"/>
              </w:rPr>
              <w:t>NM</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8D01C8">
            <w:pPr>
              <w:pStyle w:val="affb"/>
            </w:pPr>
            <w:r w:rsidRPr="005F416C">
              <w:t>V25</w:t>
            </w:r>
          </w:p>
        </w:tc>
      </w:tr>
      <w:tr w:rsidR="00F17542" w:rsidRPr="005F416C" w:rsidTr="00A30051">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17542" w:rsidRPr="005F416C" w:rsidRDefault="00F17542" w:rsidP="008D01C8">
            <w:pPr>
              <w:pStyle w:val="affb"/>
              <w:rPr>
                <w:rStyle w:val="affc"/>
                <w:bCs/>
              </w:rPr>
            </w:pPr>
            <w:r w:rsidRPr="005F416C">
              <w:t>TMODE</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17542" w:rsidRPr="005F416C" w:rsidRDefault="00F17542" w:rsidP="008D01C8">
            <w:pPr>
              <w:pStyle w:val="affb"/>
            </w:pPr>
            <w:r w:rsidRPr="005F416C">
              <w:t>Тестовый вход для тестирования СБИС на фабрике. Должен быть подключен к логическому нулю.</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8D01C8">
            <w:pPr>
              <w:pStyle w:val="affb"/>
            </w:pPr>
            <w:r w:rsidRPr="005F416C">
              <w:t>Y26</w:t>
            </w:r>
          </w:p>
        </w:tc>
      </w:tr>
      <w:tr w:rsidR="00F17542" w:rsidRPr="005F416C" w:rsidTr="00A30051">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17542" w:rsidRPr="005F416C" w:rsidRDefault="00F17542" w:rsidP="008D01C8">
            <w:pPr>
              <w:pStyle w:val="affb"/>
              <w:rPr>
                <w:rStyle w:val="affc"/>
                <w:bCs/>
              </w:rPr>
            </w:pPr>
            <w:r w:rsidRPr="005F416C">
              <w:t>ITSTRB</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17542" w:rsidRPr="005F416C" w:rsidRDefault="00F17542" w:rsidP="008D01C8">
            <w:pPr>
              <w:pStyle w:val="affb"/>
            </w:pPr>
            <w:r w:rsidRPr="005F416C">
              <w:t>Вход строба синхронизации ITU</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8D01C8">
            <w:pPr>
              <w:pStyle w:val="affb"/>
              <w:rPr>
                <w:szCs w:val="22"/>
              </w:rPr>
            </w:pPr>
            <w:r w:rsidRPr="005F416C">
              <w:rPr>
                <w:szCs w:val="22"/>
              </w:rPr>
              <w:t>K23</w:t>
            </w:r>
          </w:p>
        </w:tc>
      </w:tr>
      <w:tr w:rsidR="00F17542" w:rsidRPr="005F416C" w:rsidTr="00A30051">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17542" w:rsidRPr="005F416C" w:rsidRDefault="00F17542" w:rsidP="008D01C8">
            <w:pPr>
              <w:pStyle w:val="affb"/>
            </w:pPr>
            <w:r w:rsidRPr="005F416C">
              <w:t>NRST_PON</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17542" w:rsidRPr="005F416C" w:rsidRDefault="00436CD4" w:rsidP="008D01C8">
            <w:pPr>
              <w:pStyle w:val="affb"/>
            </w:pPr>
            <w:r w:rsidRPr="005F416C">
              <w:t>С</w:t>
            </w:r>
            <w:r w:rsidR="00F17542" w:rsidRPr="005F416C">
              <w:t>истемный сброс</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8D01C8">
            <w:pPr>
              <w:pStyle w:val="affb"/>
            </w:pPr>
            <w:r w:rsidRPr="005F416C">
              <w:t>AA26</w:t>
            </w:r>
          </w:p>
        </w:tc>
      </w:tr>
      <w:tr w:rsidR="00F17542" w:rsidRPr="005F416C" w:rsidTr="00A30051">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tcPr>
          <w:p w:rsidR="00F17542" w:rsidRPr="005F416C" w:rsidRDefault="00F17542" w:rsidP="008D01C8">
            <w:pPr>
              <w:pStyle w:val="affb"/>
            </w:pPr>
            <w:r w:rsidRPr="005F416C">
              <w:t>REFCLK</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I</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17542" w:rsidRPr="005F416C" w:rsidRDefault="00436CD4" w:rsidP="008D01C8">
            <w:pPr>
              <w:pStyle w:val="affb"/>
            </w:pPr>
            <w:r w:rsidRPr="005F416C">
              <w:t>О</w:t>
            </w:r>
            <w:r w:rsidR="00F17542" w:rsidRPr="005F416C">
              <w:t>порный тактовый сигнал</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8D01C8">
            <w:pPr>
              <w:pStyle w:val="affb"/>
            </w:pPr>
            <w:r w:rsidRPr="005F416C">
              <w:t>T26</w:t>
            </w:r>
          </w:p>
        </w:tc>
      </w:tr>
      <w:tr w:rsidR="00F17542" w:rsidRPr="005F416C" w:rsidTr="00A30051">
        <w:trPr>
          <w:tblHeader/>
          <w:jc w:val="center"/>
        </w:trPr>
        <w:tc>
          <w:tcPr>
            <w:tcW w:w="9653" w:type="dxa"/>
            <w:gridSpan w:val="6"/>
            <w:tcBorders>
              <w:top w:val="single" w:sz="4" w:space="0" w:color="auto"/>
              <w:bottom w:val="single" w:sz="4" w:space="0" w:color="auto"/>
            </w:tcBorders>
            <w:tcMar>
              <w:left w:w="28" w:type="dxa"/>
              <w:right w:w="28" w:type="dxa"/>
            </w:tcMar>
            <w:vAlign w:val="center"/>
          </w:tcPr>
          <w:p w:rsidR="00F17542" w:rsidRPr="005F416C" w:rsidRDefault="007E334F" w:rsidP="0018639F">
            <w:pPr>
              <w:pStyle w:val="affb"/>
              <w:jc w:val="center"/>
              <w:rPr>
                <w:b/>
                <w:i/>
                <w:lang w:val="en-US"/>
              </w:rPr>
            </w:pPr>
            <w:r w:rsidRPr="005F416C">
              <w:rPr>
                <w:b/>
                <w:i/>
              </w:rPr>
              <w:t>Ц</w:t>
            </w:r>
            <w:r w:rsidR="00F17542" w:rsidRPr="005F416C">
              <w:rPr>
                <w:b/>
                <w:i/>
              </w:rPr>
              <w:t>епи питания</w:t>
            </w:r>
          </w:p>
        </w:tc>
      </w:tr>
      <w:tr w:rsidR="00F17542" w:rsidRPr="005F416C" w:rsidTr="00A30051">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17542" w:rsidRPr="005F416C" w:rsidRDefault="00F17542" w:rsidP="00C71ED7">
            <w:pPr>
              <w:pStyle w:val="affb"/>
              <w:rPr>
                <w:lang w:val="en-US"/>
              </w:rPr>
            </w:pPr>
            <w:r w:rsidRPr="005F416C">
              <w:rPr>
                <w:lang w:val="en-US"/>
              </w:rPr>
              <w:t>UCC</w:t>
            </w:r>
            <w:r w:rsidRPr="005F416C">
              <w:t>1</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18</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17542" w:rsidRPr="005F416C" w:rsidRDefault="007E334F" w:rsidP="00630959">
            <w:pPr>
              <w:pStyle w:val="affb"/>
            </w:pPr>
            <w:r w:rsidRPr="005F416C">
              <w:t>Питание КМОП буферов  +3,</w:t>
            </w:r>
            <w:r w:rsidR="00F17542" w:rsidRPr="005F416C">
              <w:t>3</w:t>
            </w:r>
            <w:r w:rsidR="00EA23FA" w:rsidRPr="005F416C">
              <w:t xml:space="preserve"> </w:t>
            </w:r>
            <w:r w:rsidR="00F17542" w:rsidRPr="005F416C">
              <w:t>В</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630959">
            <w:pPr>
              <w:pStyle w:val="affb"/>
            </w:pPr>
            <w:r w:rsidRPr="005F416C">
              <w:t>AB7, AB8, AB10, AB11, AB13, AB14, AB16, AB17, AB19, AB20, N5, N22, P5, P22, V5, V22, W5, W22</w:t>
            </w:r>
          </w:p>
        </w:tc>
      </w:tr>
      <w:tr w:rsidR="00F17542" w:rsidRPr="005F416C" w:rsidTr="00A30051">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17542" w:rsidRPr="005F416C" w:rsidRDefault="00F17542" w:rsidP="00C71ED7">
            <w:pPr>
              <w:pStyle w:val="affb"/>
              <w:rPr>
                <w:lang w:val="en-US"/>
              </w:rPr>
            </w:pPr>
            <w:r w:rsidRPr="005F416C">
              <w:rPr>
                <w:lang w:val="en-US"/>
              </w:rPr>
              <w:t>UCC</w:t>
            </w:r>
            <w:r w:rsidRPr="005F416C">
              <w:t>2</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r w:rsidRPr="005F416C">
              <w:t>10</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17542" w:rsidRPr="005F416C" w:rsidRDefault="007E334F" w:rsidP="00630959">
            <w:pPr>
              <w:pStyle w:val="affb"/>
            </w:pPr>
            <w:r w:rsidRPr="005F416C">
              <w:t>Питание LVDS буферов  +1,</w:t>
            </w:r>
            <w:r w:rsidR="00F17542" w:rsidRPr="005F416C">
              <w:t>8</w:t>
            </w:r>
            <w:r w:rsidR="00EA23FA" w:rsidRPr="005F416C">
              <w:t xml:space="preserve"> </w:t>
            </w:r>
            <w:r w:rsidR="00F17542" w:rsidRPr="005F416C">
              <w:t>В</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630959">
            <w:pPr>
              <w:pStyle w:val="affb"/>
              <w:rPr>
                <w:lang w:val="en-US"/>
              </w:rPr>
            </w:pPr>
            <w:r w:rsidRPr="005F416C">
              <w:rPr>
                <w:lang w:val="en-US"/>
              </w:rPr>
              <w:t>E7, E8, E13, E14, E19, E20, H5, H22, J5, J22</w:t>
            </w:r>
          </w:p>
        </w:tc>
      </w:tr>
      <w:tr w:rsidR="00F17542" w:rsidRPr="005F416C" w:rsidTr="00A30051">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17542" w:rsidRPr="005F416C" w:rsidRDefault="00F17542" w:rsidP="00C71ED7">
            <w:pPr>
              <w:pStyle w:val="affb"/>
              <w:rPr>
                <w:lang w:val="en-US"/>
              </w:rPr>
            </w:pPr>
            <w:r w:rsidRPr="005F416C">
              <w:rPr>
                <w:lang w:val="en-US"/>
              </w:rPr>
              <w:t>UCC</w:t>
            </w:r>
            <w:r w:rsidRPr="005F416C">
              <w:t>3</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rPr>
                <w:lang w:val="en-US"/>
              </w:rPr>
            </w:pPr>
            <w:r w:rsidRPr="005F416C">
              <w:rPr>
                <w:lang w:val="en-US"/>
              </w:rPr>
              <w:t>56</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17542" w:rsidRPr="005F416C" w:rsidRDefault="00F17542" w:rsidP="0018639F">
            <w:pPr>
              <w:pStyle w:val="affb"/>
              <w:jc w:val="center"/>
            </w:pP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17542" w:rsidRPr="005F416C" w:rsidRDefault="007E334F" w:rsidP="00630959">
            <w:pPr>
              <w:pStyle w:val="affb"/>
            </w:pPr>
            <w:r w:rsidRPr="005F416C">
              <w:t>Питание ядра 0,</w:t>
            </w:r>
            <w:r w:rsidR="00F17542" w:rsidRPr="005F416C">
              <w:t>9В</w:t>
            </w:r>
          </w:p>
        </w:tc>
        <w:tc>
          <w:tcPr>
            <w:tcW w:w="3240" w:type="dxa"/>
            <w:tcBorders>
              <w:top w:val="single" w:sz="4" w:space="0" w:color="auto"/>
              <w:left w:val="single" w:sz="4" w:space="0" w:color="auto"/>
              <w:bottom w:val="single" w:sz="4" w:space="0" w:color="auto"/>
            </w:tcBorders>
            <w:tcMar>
              <w:left w:w="28" w:type="dxa"/>
              <w:right w:w="28" w:type="dxa"/>
            </w:tcMar>
          </w:tcPr>
          <w:p w:rsidR="00F17542" w:rsidRPr="005F416C" w:rsidRDefault="00F17542" w:rsidP="00630959">
            <w:pPr>
              <w:pStyle w:val="affb"/>
            </w:pPr>
            <w:r w:rsidRPr="005F416C">
              <w:t>H11, H12, H15, H16, J13, J14, K13, K14, L8, L11, L12, L15, L16, L19, M8, M11, M12, M15, M16, M19, N9, N10, N13, N14, N17, N18, P9, P10, P13, P14, P17, P18, R8, R11, R12, R15, R16, R19, T8, T11, T12, T15, T16, T19, U9, U10, U13, U14, V9, V10, V13, V14, W11, W12, W15, W16</w:t>
            </w:r>
          </w:p>
        </w:tc>
      </w:tr>
      <w:tr w:rsidR="00FA6012" w:rsidRPr="005F416C" w:rsidTr="009B30A9">
        <w:trPr>
          <w:tblHeader/>
          <w:jc w:val="center"/>
        </w:trPr>
        <w:tc>
          <w:tcPr>
            <w:tcW w:w="574" w:type="dxa"/>
            <w:vMerge w:val="restart"/>
            <w:tcBorders>
              <w:top w:val="single" w:sz="4" w:space="0" w:color="auto"/>
              <w:right w:val="single" w:sz="4" w:space="0" w:color="auto"/>
            </w:tcBorders>
            <w:tcMar>
              <w:left w:w="28" w:type="dxa"/>
              <w:right w:w="28" w:type="dxa"/>
            </w:tcMar>
            <w:vAlign w:val="center"/>
          </w:tcPr>
          <w:p w:rsidR="00FA6012" w:rsidRPr="005F416C" w:rsidRDefault="00FA6012" w:rsidP="00FA6012">
            <w:pPr>
              <w:pStyle w:val="affb"/>
              <w:rPr>
                <w:lang w:val="en-US"/>
              </w:rPr>
            </w:pPr>
            <w:r w:rsidRPr="005F416C">
              <w:rPr>
                <w:lang w:val="en-US"/>
              </w:rPr>
              <w:t>UCC4</w:t>
            </w:r>
          </w:p>
        </w:tc>
        <w:tc>
          <w:tcPr>
            <w:tcW w:w="1478" w:type="dxa"/>
            <w:tcBorders>
              <w:top w:val="single" w:sz="4" w:space="0" w:color="auto"/>
              <w:bottom w:val="single" w:sz="4" w:space="0" w:color="auto"/>
              <w:right w:val="single" w:sz="4" w:space="0" w:color="auto"/>
            </w:tcBorders>
            <w:vAlign w:val="center"/>
          </w:tcPr>
          <w:p w:rsidR="00FA6012" w:rsidRPr="005F416C" w:rsidRDefault="00FA6012" w:rsidP="009B30A9">
            <w:pPr>
              <w:pStyle w:val="affb"/>
              <w:ind w:left="-113" w:right="-113"/>
              <w:jc w:val="center"/>
              <w:rPr>
                <w:lang w:val="en-US"/>
              </w:rPr>
            </w:pPr>
            <w:r w:rsidRPr="005F416C">
              <w:t>ADC_VDDPLL</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18639F">
            <w:pPr>
              <w:pStyle w:val="affb"/>
              <w:jc w:val="center"/>
              <w:rPr>
                <w:lang w:val="en-US"/>
              </w:rPr>
            </w:pPr>
            <w:r w:rsidRPr="005F416C">
              <w:rPr>
                <w:lang w:val="en-US"/>
              </w:rPr>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FA6012">
            <w:pPr>
              <w:pStyle w:val="affb"/>
            </w:pP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A6012" w:rsidRPr="005F416C" w:rsidRDefault="00FA6012" w:rsidP="00FA6012">
            <w:pPr>
              <w:pStyle w:val="affb"/>
            </w:pPr>
            <w:r w:rsidRPr="005F416C">
              <w:t xml:space="preserve">Аналоговое питание </w:t>
            </w:r>
            <w:r w:rsidRPr="005F416C">
              <w:rPr>
                <w:lang w:val="en-US"/>
              </w:rPr>
              <w:t>PLL</w:t>
            </w:r>
            <w:r w:rsidRPr="005F416C">
              <w:t xml:space="preserve"> 0,9</w:t>
            </w:r>
            <w:r w:rsidR="00EA23FA" w:rsidRPr="005F416C">
              <w:t xml:space="preserve"> </w:t>
            </w:r>
            <w:r w:rsidRPr="005F416C">
              <w:t>В</w:t>
            </w:r>
          </w:p>
        </w:tc>
        <w:tc>
          <w:tcPr>
            <w:tcW w:w="3240" w:type="dxa"/>
            <w:tcBorders>
              <w:top w:val="single" w:sz="4" w:space="0" w:color="auto"/>
              <w:left w:val="single" w:sz="4" w:space="0" w:color="auto"/>
              <w:bottom w:val="single" w:sz="4" w:space="0" w:color="auto"/>
            </w:tcBorders>
            <w:tcMar>
              <w:left w:w="28" w:type="dxa"/>
              <w:right w:w="28" w:type="dxa"/>
            </w:tcMar>
          </w:tcPr>
          <w:p w:rsidR="00FA6012" w:rsidRPr="005F416C" w:rsidRDefault="00FA6012" w:rsidP="00FA6012">
            <w:pPr>
              <w:pStyle w:val="affb"/>
              <w:rPr>
                <w:lang w:val="en-US"/>
              </w:rPr>
            </w:pPr>
            <w:r w:rsidRPr="005F416C">
              <w:t>J17</w:t>
            </w:r>
          </w:p>
        </w:tc>
      </w:tr>
      <w:tr w:rsidR="00FA6012" w:rsidRPr="005F416C" w:rsidTr="009B30A9">
        <w:trPr>
          <w:tblHeader/>
          <w:jc w:val="center"/>
        </w:trPr>
        <w:tc>
          <w:tcPr>
            <w:tcW w:w="574" w:type="dxa"/>
            <w:vMerge/>
            <w:tcBorders>
              <w:right w:val="single" w:sz="4" w:space="0" w:color="auto"/>
            </w:tcBorders>
            <w:tcMar>
              <w:left w:w="28" w:type="dxa"/>
              <w:right w:w="28" w:type="dxa"/>
            </w:tcMar>
            <w:vAlign w:val="center"/>
          </w:tcPr>
          <w:p w:rsidR="00FA6012" w:rsidRPr="005F416C" w:rsidRDefault="00FA6012" w:rsidP="00FA6012">
            <w:pPr>
              <w:pStyle w:val="affb"/>
              <w:rPr>
                <w:lang w:val="en-US"/>
              </w:rPr>
            </w:pPr>
          </w:p>
        </w:tc>
        <w:tc>
          <w:tcPr>
            <w:tcW w:w="1478" w:type="dxa"/>
            <w:tcBorders>
              <w:top w:val="single" w:sz="4" w:space="0" w:color="auto"/>
              <w:bottom w:val="single" w:sz="4" w:space="0" w:color="auto"/>
              <w:right w:val="single" w:sz="4" w:space="0" w:color="auto"/>
            </w:tcBorders>
            <w:vAlign w:val="center"/>
          </w:tcPr>
          <w:p w:rsidR="00FA6012" w:rsidRPr="005F416C" w:rsidRDefault="00FA6012" w:rsidP="009B30A9">
            <w:pPr>
              <w:pStyle w:val="affb"/>
              <w:ind w:left="-113" w:right="-113"/>
              <w:jc w:val="center"/>
            </w:pPr>
            <w:r w:rsidRPr="005F416C">
              <w:t>SYS_VDDPLL</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18639F">
            <w:pPr>
              <w:pStyle w:val="affb"/>
              <w:jc w:val="center"/>
              <w:rPr>
                <w:lang w:val="en-US"/>
              </w:rPr>
            </w:pPr>
            <w:r w:rsidRPr="005F416C">
              <w:rPr>
                <w:lang w:val="en-US"/>
              </w:rPr>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FA6012">
            <w:pPr>
              <w:pStyle w:val="affb"/>
            </w:pP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A6012" w:rsidRPr="005F416C" w:rsidRDefault="00FA6012" w:rsidP="00FA6012">
            <w:pPr>
              <w:pStyle w:val="affb"/>
            </w:pPr>
            <w:r w:rsidRPr="005F416C">
              <w:t xml:space="preserve">Аналоговое питание </w:t>
            </w:r>
            <w:r w:rsidRPr="005F416C">
              <w:rPr>
                <w:lang w:val="en-US"/>
              </w:rPr>
              <w:t>PLL</w:t>
            </w:r>
            <w:r w:rsidRPr="005F416C">
              <w:t xml:space="preserve"> 0,9</w:t>
            </w:r>
            <w:r w:rsidR="00EA23FA" w:rsidRPr="005F416C">
              <w:t xml:space="preserve"> </w:t>
            </w:r>
            <w:r w:rsidRPr="005F416C">
              <w:t>В</w:t>
            </w:r>
          </w:p>
        </w:tc>
        <w:tc>
          <w:tcPr>
            <w:tcW w:w="3240" w:type="dxa"/>
            <w:tcBorders>
              <w:top w:val="single" w:sz="4" w:space="0" w:color="auto"/>
              <w:left w:val="single" w:sz="4" w:space="0" w:color="auto"/>
              <w:bottom w:val="single" w:sz="4" w:space="0" w:color="auto"/>
            </w:tcBorders>
            <w:tcMar>
              <w:left w:w="28" w:type="dxa"/>
              <w:right w:w="28" w:type="dxa"/>
            </w:tcMar>
          </w:tcPr>
          <w:p w:rsidR="00FA6012" w:rsidRPr="005F416C" w:rsidRDefault="00FA6012" w:rsidP="00FA6012">
            <w:pPr>
              <w:pStyle w:val="affb"/>
              <w:rPr>
                <w:lang w:val="en-US"/>
              </w:rPr>
            </w:pPr>
            <w:r w:rsidRPr="005F416C">
              <w:t>U17</w:t>
            </w:r>
          </w:p>
        </w:tc>
      </w:tr>
      <w:tr w:rsidR="00FA6012" w:rsidRPr="005F416C" w:rsidTr="009B30A9">
        <w:trPr>
          <w:tblHeader/>
          <w:jc w:val="center"/>
        </w:trPr>
        <w:tc>
          <w:tcPr>
            <w:tcW w:w="574" w:type="dxa"/>
            <w:vMerge/>
            <w:tcBorders>
              <w:bottom w:val="single" w:sz="4" w:space="0" w:color="auto"/>
              <w:right w:val="single" w:sz="4" w:space="0" w:color="auto"/>
            </w:tcBorders>
            <w:tcMar>
              <w:left w:w="28" w:type="dxa"/>
              <w:right w:w="28" w:type="dxa"/>
            </w:tcMar>
            <w:vAlign w:val="center"/>
          </w:tcPr>
          <w:p w:rsidR="00FA6012" w:rsidRPr="005F416C" w:rsidRDefault="00FA6012" w:rsidP="00FA6012">
            <w:pPr>
              <w:pStyle w:val="affb"/>
              <w:rPr>
                <w:lang w:val="en-US"/>
              </w:rPr>
            </w:pPr>
          </w:p>
        </w:tc>
        <w:tc>
          <w:tcPr>
            <w:tcW w:w="1478" w:type="dxa"/>
            <w:tcBorders>
              <w:top w:val="single" w:sz="4" w:space="0" w:color="auto"/>
              <w:bottom w:val="single" w:sz="4" w:space="0" w:color="auto"/>
              <w:right w:val="single" w:sz="4" w:space="0" w:color="auto"/>
            </w:tcBorders>
            <w:vAlign w:val="center"/>
          </w:tcPr>
          <w:p w:rsidR="00FA6012" w:rsidRPr="005F416C" w:rsidRDefault="00FA6012" w:rsidP="009B30A9">
            <w:pPr>
              <w:pStyle w:val="affb"/>
              <w:ind w:left="-113" w:right="-113"/>
              <w:jc w:val="center"/>
            </w:pPr>
            <w:r w:rsidRPr="005F416C">
              <w:t>DAC_VDDPLL</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18639F">
            <w:pPr>
              <w:pStyle w:val="affb"/>
              <w:jc w:val="center"/>
              <w:rPr>
                <w:lang w:val="en-US"/>
              </w:rPr>
            </w:pPr>
            <w:r w:rsidRPr="005F416C">
              <w:rPr>
                <w:lang w:val="en-US"/>
              </w:rPr>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FA6012">
            <w:pPr>
              <w:pStyle w:val="affb"/>
            </w:pP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A6012" w:rsidRPr="005F416C" w:rsidRDefault="00FA6012" w:rsidP="00FA6012">
            <w:pPr>
              <w:pStyle w:val="affb"/>
            </w:pPr>
            <w:r w:rsidRPr="005F416C">
              <w:t xml:space="preserve">Аналоговое питание </w:t>
            </w:r>
            <w:r w:rsidRPr="005F416C">
              <w:rPr>
                <w:lang w:val="en-US"/>
              </w:rPr>
              <w:t>PLL</w:t>
            </w:r>
            <w:r w:rsidRPr="005F416C">
              <w:t xml:space="preserve"> 0,9</w:t>
            </w:r>
            <w:r w:rsidR="00EA23FA" w:rsidRPr="005F416C">
              <w:t xml:space="preserve"> </w:t>
            </w:r>
            <w:r w:rsidRPr="005F416C">
              <w:t>В</w:t>
            </w:r>
          </w:p>
        </w:tc>
        <w:tc>
          <w:tcPr>
            <w:tcW w:w="3240" w:type="dxa"/>
            <w:tcBorders>
              <w:top w:val="single" w:sz="4" w:space="0" w:color="auto"/>
              <w:left w:val="single" w:sz="4" w:space="0" w:color="auto"/>
              <w:bottom w:val="single" w:sz="4" w:space="0" w:color="auto"/>
            </w:tcBorders>
            <w:tcMar>
              <w:left w:w="28" w:type="dxa"/>
              <w:right w:w="28" w:type="dxa"/>
            </w:tcMar>
          </w:tcPr>
          <w:p w:rsidR="00FA6012" w:rsidRPr="005F416C" w:rsidRDefault="00FA6012" w:rsidP="00FA6012">
            <w:pPr>
              <w:pStyle w:val="affb"/>
              <w:rPr>
                <w:lang w:val="en-US"/>
              </w:rPr>
            </w:pPr>
            <w:r w:rsidRPr="005F416C">
              <w:t>J10</w:t>
            </w:r>
          </w:p>
        </w:tc>
      </w:tr>
      <w:tr w:rsidR="00FA6012" w:rsidRPr="005F416C" w:rsidTr="009B30A9">
        <w:trPr>
          <w:tblHeader/>
          <w:jc w:val="center"/>
        </w:trPr>
        <w:tc>
          <w:tcPr>
            <w:tcW w:w="574" w:type="dxa"/>
            <w:vMerge w:val="restart"/>
            <w:tcBorders>
              <w:top w:val="single" w:sz="4" w:space="0" w:color="auto"/>
              <w:right w:val="single" w:sz="4" w:space="0" w:color="auto"/>
            </w:tcBorders>
            <w:tcMar>
              <w:left w:w="28" w:type="dxa"/>
              <w:right w:w="28" w:type="dxa"/>
            </w:tcMar>
            <w:vAlign w:val="center"/>
          </w:tcPr>
          <w:p w:rsidR="00FA6012" w:rsidRPr="005F416C" w:rsidRDefault="00FA6012" w:rsidP="00FA6012">
            <w:pPr>
              <w:pStyle w:val="affb"/>
              <w:rPr>
                <w:lang w:val="en-US"/>
              </w:rPr>
            </w:pPr>
            <w:r w:rsidRPr="005F416C">
              <w:rPr>
                <w:lang w:val="en-US"/>
              </w:rPr>
              <w:t>UCC5</w:t>
            </w:r>
          </w:p>
        </w:tc>
        <w:tc>
          <w:tcPr>
            <w:tcW w:w="1478" w:type="dxa"/>
            <w:tcBorders>
              <w:top w:val="single" w:sz="4" w:space="0" w:color="auto"/>
              <w:bottom w:val="single" w:sz="4" w:space="0" w:color="auto"/>
              <w:right w:val="single" w:sz="4" w:space="0" w:color="auto"/>
            </w:tcBorders>
            <w:vAlign w:val="center"/>
          </w:tcPr>
          <w:p w:rsidR="00FA6012" w:rsidRPr="005F416C" w:rsidRDefault="00FA6012" w:rsidP="009B30A9">
            <w:pPr>
              <w:pStyle w:val="affb"/>
              <w:ind w:left="-113" w:right="-113"/>
              <w:jc w:val="center"/>
              <w:rPr>
                <w:lang w:val="en-US"/>
              </w:rPr>
            </w:pPr>
            <w:r w:rsidRPr="005F416C">
              <w:t>ADC_VDD_TDC</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18639F">
            <w:pPr>
              <w:pStyle w:val="affb"/>
              <w:jc w:val="center"/>
              <w:rPr>
                <w:lang w:val="en-US"/>
              </w:rPr>
            </w:pPr>
            <w:r w:rsidRPr="005F416C">
              <w:rPr>
                <w:lang w:val="en-US"/>
              </w:rPr>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FA6012">
            <w:pPr>
              <w:pStyle w:val="affb"/>
            </w:pP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A6012" w:rsidRPr="005F416C" w:rsidRDefault="00FA6012" w:rsidP="00FA6012">
            <w:pPr>
              <w:pStyle w:val="affb"/>
            </w:pPr>
            <w:r w:rsidRPr="005F416C">
              <w:t xml:space="preserve">Цифровое питание </w:t>
            </w:r>
            <w:r w:rsidRPr="005F416C">
              <w:rPr>
                <w:lang w:val="en-US"/>
              </w:rPr>
              <w:t>PLL</w:t>
            </w:r>
            <w:r w:rsidRPr="005F416C">
              <w:t xml:space="preserve"> 0,9</w:t>
            </w:r>
            <w:r w:rsidR="00EA23FA" w:rsidRPr="005F416C">
              <w:t xml:space="preserve"> </w:t>
            </w:r>
            <w:r w:rsidRPr="005F416C">
              <w:t>В</w:t>
            </w:r>
          </w:p>
        </w:tc>
        <w:tc>
          <w:tcPr>
            <w:tcW w:w="3240" w:type="dxa"/>
            <w:tcBorders>
              <w:top w:val="single" w:sz="4" w:space="0" w:color="auto"/>
              <w:left w:val="single" w:sz="4" w:space="0" w:color="auto"/>
              <w:bottom w:val="single" w:sz="4" w:space="0" w:color="auto"/>
            </w:tcBorders>
            <w:tcMar>
              <w:left w:w="28" w:type="dxa"/>
              <w:right w:w="28" w:type="dxa"/>
            </w:tcMar>
          </w:tcPr>
          <w:p w:rsidR="00FA6012" w:rsidRPr="005F416C" w:rsidRDefault="00FA6012" w:rsidP="00FA6012">
            <w:pPr>
              <w:pStyle w:val="affb"/>
              <w:rPr>
                <w:lang w:val="en-US"/>
              </w:rPr>
            </w:pPr>
            <w:r w:rsidRPr="005F416C">
              <w:t>J18</w:t>
            </w:r>
          </w:p>
        </w:tc>
      </w:tr>
      <w:tr w:rsidR="00FA6012" w:rsidRPr="005F416C" w:rsidTr="009B30A9">
        <w:trPr>
          <w:tblHeader/>
          <w:jc w:val="center"/>
        </w:trPr>
        <w:tc>
          <w:tcPr>
            <w:tcW w:w="574" w:type="dxa"/>
            <w:vMerge/>
            <w:tcBorders>
              <w:right w:val="single" w:sz="4" w:space="0" w:color="auto"/>
            </w:tcBorders>
            <w:tcMar>
              <w:left w:w="28" w:type="dxa"/>
              <w:right w:w="28" w:type="dxa"/>
            </w:tcMar>
            <w:vAlign w:val="center"/>
          </w:tcPr>
          <w:p w:rsidR="00FA6012" w:rsidRPr="005F416C" w:rsidRDefault="00FA6012" w:rsidP="00FA6012">
            <w:pPr>
              <w:pStyle w:val="affb"/>
              <w:rPr>
                <w:lang w:val="en-US"/>
              </w:rPr>
            </w:pPr>
          </w:p>
        </w:tc>
        <w:tc>
          <w:tcPr>
            <w:tcW w:w="1478" w:type="dxa"/>
            <w:tcBorders>
              <w:top w:val="single" w:sz="4" w:space="0" w:color="auto"/>
              <w:bottom w:val="single" w:sz="4" w:space="0" w:color="auto"/>
              <w:right w:val="single" w:sz="4" w:space="0" w:color="auto"/>
            </w:tcBorders>
            <w:vAlign w:val="center"/>
          </w:tcPr>
          <w:p w:rsidR="00FA6012" w:rsidRPr="005F416C" w:rsidRDefault="00FA6012" w:rsidP="009B30A9">
            <w:pPr>
              <w:pStyle w:val="affb"/>
              <w:ind w:left="-113" w:right="-113"/>
              <w:jc w:val="center"/>
              <w:rPr>
                <w:lang w:val="en-US"/>
              </w:rPr>
            </w:pPr>
            <w:r w:rsidRPr="005F416C">
              <w:t>SYS_VDD_TDC</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18639F">
            <w:pPr>
              <w:pStyle w:val="affb"/>
              <w:jc w:val="center"/>
              <w:rPr>
                <w:lang w:val="en-US"/>
              </w:rPr>
            </w:pPr>
            <w:r w:rsidRPr="005F416C">
              <w:rPr>
                <w:lang w:val="en-US"/>
              </w:rPr>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FA6012">
            <w:pPr>
              <w:pStyle w:val="affb"/>
            </w:pP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A6012" w:rsidRPr="005F416C" w:rsidRDefault="00FA6012" w:rsidP="00FA6012">
            <w:pPr>
              <w:pStyle w:val="affb"/>
            </w:pPr>
            <w:r w:rsidRPr="005F416C">
              <w:t xml:space="preserve">цифровое питание </w:t>
            </w:r>
            <w:r w:rsidRPr="005F416C">
              <w:rPr>
                <w:lang w:val="en-US"/>
              </w:rPr>
              <w:t>PLL</w:t>
            </w:r>
            <w:r w:rsidRPr="005F416C">
              <w:t xml:space="preserve"> 0,9</w:t>
            </w:r>
            <w:r w:rsidR="00EA23FA" w:rsidRPr="005F416C">
              <w:t xml:space="preserve"> </w:t>
            </w:r>
            <w:r w:rsidRPr="005F416C">
              <w:t>В</w:t>
            </w:r>
          </w:p>
        </w:tc>
        <w:tc>
          <w:tcPr>
            <w:tcW w:w="3240" w:type="dxa"/>
            <w:tcBorders>
              <w:top w:val="single" w:sz="4" w:space="0" w:color="auto"/>
              <w:left w:val="single" w:sz="4" w:space="0" w:color="auto"/>
              <w:bottom w:val="single" w:sz="4" w:space="0" w:color="auto"/>
            </w:tcBorders>
            <w:tcMar>
              <w:left w:w="28" w:type="dxa"/>
              <w:right w:w="28" w:type="dxa"/>
            </w:tcMar>
          </w:tcPr>
          <w:p w:rsidR="00FA6012" w:rsidRPr="005F416C" w:rsidRDefault="00FA6012" w:rsidP="00FA6012">
            <w:pPr>
              <w:pStyle w:val="affb"/>
              <w:rPr>
                <w:lang w:val="en-US"/>
              </w:rPr>
            </w:pPr>
            <w:r w:rsidRPr="005F416C">
              <w:t>U18</w:t>
            </w:r>
          </w:p>
        </w:tc>
      </w:tr>
      <w:tr w:rsidR="00FA6012" w:rsidRPr="005F416C" w:rsidTr="009B30A9">
        <w:trPr>
          <w:tblHeader/>
          <w:jc w:val="center"/>
        </w:trPr>
        <w:tc>
          <w:tcPr>
            <w:tcW w:w="574" w:type="dxa"/>
            <w:vMerge/>
            <w:tcBorders>
              <w:bottom w:val="single" w:sz="4" w:space="0" w:color="auto"/>
              <w:right w:val="single" w:sz="4" w:space="0" w:color="auto"/>
            </w:tcBorders>
            <w:tcMar>
              <w:left w:w="28" w:type="dxa"/>
              <w:right w:w="28" w:type="dxa"/>
            </w:tcMar>
            <w:vAlign w:val="center"/>
          </w:tcPr>
          <w:p w:rsidR="00FA6012" w:rsidRPr="005F416C" w:rsidRDefault="00FA6012" w:rsidP="00FA6012">
            <w:pPr>
              <w:pStyle w:val="affb"/>
              <w:rPr>
                <w:szCs w:val="22"/>
                <w:lang w:val="en-US"/>
              </w:rPr>
            </w:pPr>
          </w:p>
        </w:tc>
        <w:tc>
          <w:tcPr>
            <w:tcW w:w="1478" w:type="dxa"/>
            <w:tcBorders>
              <w:top w:val="single" w:sz="4" w:space="0" w:color="auto"/>
              <w:bottom w:val="single" w:sz="4" w:space="0" w:color="auto"/>
              <w:right w:val="single" w:sz="4" w:space="0" w:color="auto"/>
            </w:tcBorders>
            <w:vAlign w:val="center"/>
          </w:tcPr>
          <w:p w:rsidR="00FA6012" w:rsidRPr="005F416C" w:rsidRDefault="00FA6012" w:rsidP="009B30A9">
            <w:pPr>
              <w:pStyle w:val="affb"/>
              <w:ind w:left="-113" w:right="-113"/>
              <w:jc w:val="center"/>
              <w:rPr>
                <w:szCs w:val="22"/>
                <w:lang w:val="en-US"/>
              </w:rPr>
            </w:pPr>
            <w:r w:rsidRPr="005F416C">
              <w:rPr>
                <w:szCs w:val="22"/>
              </w:rPr>
              <w:t>DAC_VDD_TDC</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18639F">
            <w:pPr>
              <w:pStyle w:val="affb"/>
              <w:jc w:val="center"/>
            </w:pPr>
            <w:r w:rsidRPr="005F416C">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FA6012">
            <w:pPr>
              <w:pStyle w:val="affb"/>
            </w:pP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A6012" w:rsidRPr="005F416C" w:rsidRDefault="00FA6012" w:rsidP="00FA6012">
            <w:pPr>
              <w:pStyle w:val="affb"/>
            </w:pPr>
            <w:r w:rsidRPr="005F416C">
              <w:t>цифровое питание PLL 0,9</w:t>
            </w:r>
            <w:r w:rsidR="00EA23FA" w:rsidRPr="005F416C">
              <w:t xml:space="preserve"> </w:t>
            </w:r>
            <w:r w:rsidRPr="005F416C">
              <w:t>В</w:t>
            </w:r>
          </w:p>
        </w:tc>
        <w:tc>
          <w:tcPr>
            <w:tcW w:w="3240" w:type="dxa"/>
            <w:tcBorders>
              <w:top w:val="single" w:sz="4" w:space="0" w:color="auto"/>
              <w:left w:val="single" w:sz="4" w:space="0" w:color="auto"/>
              <w:bottom w:val="single" w:sz="4" w:space="0" w:color="auto"/>
            </w:tcBorders>
            <w:tcMar>
              <w:left w:w="28" w:type="dxa"/>
              <w:right w:w="28" w:type="dxa"/>
            </w:tcMar>
          </w:tcPr>
          <w:p w:rsidR="00FA6012" w:rsidRPr="005F416C" w:rsidRDefault="00FA6012" w:rsidP="00FA6012">
            <w:pPr>
              <w:pStyle w:val="affb"/>
              <w:rPr>
                <w:szCs w:val="22"/>
                <w:lang w:val="en-US"/>
              </w:rPr>
            </w:pPr>
            <w:r w:rsidRPr="005F416C">
              <w:rPr>
                <w:szCs w:val="22"/>
              </w:rPr>
              <w:t>J9</w:t>
            </w:r>
          </w:p>
        </w:tc>
      </w:tr>
      <w:tr w:rsidR="00FA6012" w:rsidRPr="005F416C" w:rsidTr="00A30051">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A6012" w:rsidRPr="005F416C" w:rsidRDefault="00FA6012" w:rsidP="00C71ED7">
            <w:pPr>
              <w:pStyle w:val="affb"/>
            </w:pP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18639F">
            <w:pPr>
              <w:pStyle w:val="affb"/>
              <w:jc w:val="center"/>
              <w:rPr>
                <w:lang w:val="en-US"/>
              </w:rPr>
            </w:pP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C71ED7">
            <w:pPr>
              <w:pStyle w:val="affb"/>
            </w:pP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A6012" w:rsidRPr="005F416C" w:rsidRDefault="00FA6012" w:rsidP="00FA7DD1">
            <w:pPr>
              <w:pStyle w:val="affb"/>
            </w:pPr>
          </w:p>
        </w:tc>
        <w:tc>
          <w:tcPr>
            <w:tcW w:w="3240" w:type="dxa"/>
            <w:tcBorders>
              <w:top w:val="single" w:sz="4" w:space="0" w:color="auto"/>
              <w:left w:val="single" w:sz="4" w:space="0" w:color="auto"/>
              <w:bottom w:val="single" w:sz="4" w:space="0" w:color="auto"/>
            </w:tcBorders>
            <w:tcMar>
              <w:left w:w="28" w:type="dxa"/>
              <w:right w:w="28" w:type="dxa"/>
            </w:tcMar>
          </w:tcPr>
          <w:p w:rsidR="00FA6012" w:rsidRPr="005F416C" w:rsidRDefault="00FA6012" w:rsidP="00C71ED7">
            <w:pPr>
              <w:pStyle w:val="affb"/>
            </w:pPr>
          </w:p>
        </w:tc>
      </w:tr>
      <w:tr w:rsidR="00FA6012" w:rsidRPr="005F416C" w:rsidTr="00A30051">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A6012" w:rsidRPr="005F416C" w:rsidRDefault="00FA6012" w:rsidP="00C71ED7">
            <w:pPr>
              <w:pStyle w:val="affb"/>
            </w:pPr>
            <w:r w:rsidRPr="005F416C">
              <w:t>ADC_VSS_TDC</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18639F">
            <w:pPr>
              <w:pStyle w:val="affb"/>
              <w:jc w:val="center"/>
              <w:rPr>
                <w:lang w:val="en-US"/>
              </w:rPr>
            </w:pPr>
            <w:r w:rsidRPr="005F416C">
              <w:rPr>
                <w:lang w:val="en-US"/>
              </w:rPr>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C71ED7">
            <w:pPr>
              <w:pStyle w:val="affb"/>
            </w:pP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A6012" w:rsidRPr="005F416C" w:rsidRDefault="00FA6012" w:rsidP="00FA7DD1">
            <w:pPr>
              <w:pStyle w:val="affb"/>
            </w:pPr>
            <w:r w:rsidRPr="005F416C">
              <w:t xml:space="preserve">цифровая земля </w:t>
            </w:r>
            <w:r w:rsidRPr="005F416C">
              <w:rPr>
                <w:lang w:val="en-US"/>
              </w:rPr>
              <w:t>PLL</w:t>
            </w:r>
            <w:r w:rsidRPr="005F416C">
              <w:t xml:space="preserve"> </w:t>
            </w:r>
          </w:p>
        </w:tc>
        <w:tc>
          <w:tcPr>
            <w:tcW w:w="3240" w:type="dxa"/>
            <w:tcBorders>
              <w:top w:val="single" w:sz="4" w:space="0" w:color="auto"/>
              <w:left w:val="single" w:sz="4" w:space="0" w:color="auto"/>
              <w:bottom w:val="single" w:sz="4" w:space="0" w:color="auto"/>
            </w:tcBorders>
            <w:tcMar>
              <w:left w:w="28" w:type="dxa"/>
              <w:right w:w="28" w:type="dxa"/>
            </w:tcMar>
          </w:tcPr>
          <w:p w:rsidR="00FA6012" w:rsidRPr="005F416C" w:rsidRDefault="00FA6012" w:rsidP="00C71ED7">
            <w:pPr>
              <w:pStyle w:val="affb"/>
            </w:pPr>
            <w:r w:rsidRPr="005F416C">
              <w:t>K18</w:t>
            </w:r>
          </w:p>
        </w:tc>
      </w:tr>
      <w:tr w:rsidR="00FA6012" w:rsidRPr="005F416C" w:rsidTr="00A30051">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A6012" w:rsidRPr="005F416C" w:rsidRDefault="00FA6012" w:rsidP="00AC2AA8">
            <w:pPr>
              <w:pStyle w:val="affb"/>
            </w:pPr>
            <w:r w:rsidRPr="005F416C">
              <w:t>ADC_VSSPLL</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18639F">
            <w:pPr>
              <w:pStyle w:val="affb"/>
              <w:jc w:val="center"/>
              <w:rPr>
                <w:lang w:val="en-US"/>
              </w:rPr>
            </w:pPr>
            <w:r w:rsidRPr="005F416C">
              <w:rPr>
                <w:lang w:val="en-US"/>
              </w:rPr>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C71ED7">
            <w:pPr>
              <w:pStyle w:val="affb"/>
            </w:pP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A6012" w:rsidRPr="005F416C" w:rsidRDefault="00FA6012" w:rsidP="00C71ED7">
            <w:pPr>
              <w:pStyle w:val="affb"/>
              <w:rPr>
                <w:lang w:val="en-US"/>
              </w:rPr>
            </w:pPr>
            <w:r w:rsidRPr="005F416C">
              <w:t xml:space="preserve">Аналоговая земля </w:t>
            </w:r>
            <w:r w:rsidRPr="005F416C">
              <w:rPr>
                <w:lang w:val="en-US"/>
              </w:rPr>
              <w:t>PLL</w:t>
            </w:r>
          </w:p>
        </w:tc>
        <w:tc>
          <w:tcPr>
            <w:tcW w:w="3240" w:type="dxa"/>
            <w:tcBorders>
              <w:top w:val="single" w:sz="4" w:space="0" w:color="auto"/>
              <w:left w:val="single" w:sz="4" w:space="0" w:color="auto"/>
              <w:bottom w:val="single" w:sz="4" w:space="0" w:color="auto"/>
            </w:tcBorders>
            <w:tcMar>
              <w:left w:w="28" w:type="dxa"/>
              <w:right w:w="28" w:type="dxa"/>
            </w:tcMar>
          </w:tcPr>
          <w:p w:rsidR="00FA6012" w:rsidRPr="005F416C" w:rsidRDefault="00FA6012" w:rsidP="00C71ED7">
            <w:pPr>
              <w:pStyle w:val="affb"/>
            </w:pPr>
            <w:r w:rsidRPr="005F416C">
              <w:t>K17</w:t>
            </w:r>
          </w:p>
        </w:tc>
      </w:tr>
      <w:tr w:rsidR="00FA6012" w:rsidRPr="005F416C" w:rsidTr="00A30051">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A6012" w:rsidRPr="005F416C" w:rsidRDefault="00FA6012" w:rsidP="00AC2AA8">
            <w:pPr>
              <w:pStyle w:val="affb"/>
            </w:pPr>
            <w:r w:rsidRPr="005F416C">
              <w:t>SYS_VSS_TDC</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18639F">
            <w:pPr>
              <w:pStyle w:val="affb"/>
              <w:jc w:val="center"/>
              <w:rPr>
                <w:lang w:val="en-US"/>
              </w:rPr>
            </w:pPr>
            <w:r w:rsidRPr="005F416C">
              <w:rPr>
                <w:lang w:val="en-US"/>
              </w:rPr>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C71ED7">
            <w:pPr>
              <w:pStyle w:val="affb"/>
            </w:pP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A6012" w:rsidRPr="005F416C" w:rsidRDefault="00FA6012" w:rsidP="00C71ED7">
            <w:pPr>
              <w:pStyle w:val="affb"/>
            </w:pPr>
            <w:r w:rsidRPr="005F416C">
              <w:t xml:space="preserve">цифровая земля </w:t>
            </w:r>
            <w:r w:rsidRPr="005F416C">
              <w:rPr>
                <w:lang w:val="en-US"/>
              </w:rPr>
              <w:t>PLL</w:t>
            </w:r>
          </w:p>
        </w:tc>
        <w:tc>
          <w:tcPr>
            <w:tcW w:w="3240" w:type="dxa"/>
            <w:tcBorders>
              <w:top w:val="single" w:sz="4" w:space="0" w:color="auto"/>
              <w:left w:val="single" w:sz="4" w:space="0" w:color="auto"/>
              <w:bottom w:val="single" w:sz="4" w:space="0" w:color="auto"/>
            </w:tcBorders>
            <w:tcMar>
              <w:left w:w="28" w:type="dxa"/>
              <w:right w:w="28" w:type="dxa"/>
            </w:tcMar>
          </w:tcPr>
          <w:p w:rsidR="00FA6012" w:rsidRPr="005F416C" w:rsidRDefault="00FA6012" w:rsidP="00C71ED7">
            <w:pPr>
              <w:pStyle w:val="affb"/>
            </w:pPr>
            <w:r w:rsidRPr="005F416C">
              <w:t>V18</w:t>
            </w:r>
          </w:p>
        </w:tc>
      </w:tr>
      <w:tr w:rsidR="00FA6012" w:rsidRPr="005F416C" w:rsidTr="00A30051">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A6012" w:rsidRPr="005F416C" w:rsidRDefault="00FA6012" w:rsidP="00C71ED7">
            <w:pPr>
              <w:pStyle w:val="affb"/>
            </w:pPr>
            <w:r w:rsidRPr="005F416C">
              <w:t>SYS_VSSPLL</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18639F">
            <w:pPr>
              <w:pStyle w:val="affb"/>
              <w:jc w:val="center"/>
              <w:rPr>
                <w:lang w:val="en-US"/>
              </w:rPr>
            </w:pPr>
            <w:r w:rsidRPr="005F416C">
              <w:rPr>
                <w:lang w:val="en-US"/>
              </w:rPr>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C71ED7">
            <w:pPr>
              <w:pStyle w:val="affb"/>
            </w:pP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A6012" w:rsidRPr="005F416C" w:rsidRDefault="00FA6012" w:rsidP="00C71ED7">
            <w:pPr>
              <w:pStyle w:val="affb"/>
            </w:pPr>
            <w:r w:rsidRPr="005F416C">
              <w:t xml:space="preserve">Аналоговая земля </w:t>
            </w:r>
            <w:r w:rsidRPr="005F416C">
              <w:rPr>
                <w:lang w:val="en-US"/>
              </w:rPr>
              <w:t>PLL</w:t>
            </w:r>
          </w:p>
        </w:tc>
        <w:tc>
          <w:tcPr>
            <w:tcW w:w="3240" w:type="dxa"/>
            <w:tcBorders>
              <w:top w:val="single" w:sz="4" w:space="0" w:color="auto"/>
              <w:left w:val="single" w:sz="4" w:space="0" w:color="auto"/>
              <w:bottom w:val="single" w:sz="4" w:space="0" w:color="auto"/>
            </w:tcBorders>
            <w:tcMar>
              <w:left w:w="28" w:type="dxa"/>
              <w:right w:w="28" w:type="dxa"/>
            </w:tcMar>
          </w:tcPr>
          <w:p w:rsidR="00FA6012" w:rsidRPr="005F416C" w:rsidRDefault="00FA6012" w:rsidP="00C71ED7">
            <w:pPr>
              <w:pStyle w:val="affb"/>
            </w:pPr>
            <w:r w:rsidRPr="005F416C">
              <w:t>V17</w:t>
            </w:r>
          </w:p>
        </w:tc>
      </w:tr>
      <w:tr w:rsidR="00FA6012" w:rsidRPr="005F416C" w:rsidTr="00A30051">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A6012" w:rsidRPr="005F416C" w:rsidRDefault="00FA6012" w:rsidP="00C71ED7">
            <w:pPr>
              <w:pStyle w:val="affb"/>
            </w:pPr>
            <w:r w:rsidRPr="005F416C">
              <w:t>DAC_VSS_TDC</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18639F">
            <w:pPr>
              <w:pStyle w:val="affb"/>
              <w:jc w:val="center"/>
              <w:rPr>
                <w:lang w:val="en-US"/>
              </w:rPr>
            </w:pPr>
            <w:r w:rsidRPr="005F416C">
              <w:rPr>
                <w:lang w:val="en-US"/>
              </w:rPr>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C71ED7">
            <w:pPr>
              <w:pStyle w:val="affb"/>
            </w:pP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A6012" w:rsidRPr="005F416C" w:rsidRDefault="00FA6012" w:rsidP="00C71ED7">
            <w:pPr>
              <w:pStyle w:val="affb"/>
            </w:pPr>
            <w:r w:rsidRPr="005F416C">
              <w:t xml:space="preserve">цифровая земля </w:t>
            </w:r>
            <w:r w:rsidRPr="005F416C">
              <w:rPr>
                <w:lang w:val="en-US"/>
              </w:rPr>
              <w:t>PLL</w:t>
            </w:r>
          </w:p>
        </w:tc>
        <w:tc>
          <w:tcPr>
            <w:tcW w:w="3240" w:type="dxa"/>
            <w:tcBorders>
              <w:top w:val="single" w:sz="4" w:space="0" w:color="auto"/>
              <w:left w:val="single" w:sz="4" w:space="0" w:color="auto"/>
              <w:bottom w:val="single" w:sz="4" w:space="0" w:color="auto"/>
            </w:tcBorders>
            <w:tcMar>
              <w:left w:w="28" w:type="dxa"/>
              <w:right w:w="28" w:type="dxa"/>
            </w:tcMar>
          </w:tcPr>
          <w:p w:rsidR="00FA6012" w:rsidRPr="005F416C" w:rsidRDefault="00FA6012" w:rsidP="00C71ED7">
            <w:pPr>
              <w:pStyle w:val="affb"/>
            </w:pPr>
            <w:r w:rsidRPr="005F416C">
              <w:t>K9</w:t>
            </w:r>
          </w:p>
        </w:tc>
      </w:tr>
      <w:tr w:rsidR="00FA6012" w:rsidRPr="005F416C" w:rsidTr="00A30051">
        <w:trPr>
          <w:tblHeader/>
          <w:jc w:val="center"/>
        </w:trPr>
        <w:tc>
          <w:tcPr>
            <w:tcW w:w="2052" w:type="dxa"/>
            <w:gridSpan w:val="2"/>
            <w:tcBorders>
              <w:top w:val="single" w:sz="4" w:space="0" w:color="auto"/>
              <w:bottom w:val="single" w:sz="4" w:space="0" w:color="auto"/>
              <w:right w:val="single" w:sz="4" w:space="0" w:color="auto"/>
            </w:tcBorders>
            <w:tcMar>
              <w:left w:w="28" w:type="dxa"/>
              <w:right w:w="28" w:type="dxa"/>
            </w:tcMar>
            <w:vAlign w:val="center"/>
          </w:tcPr>
          <w:p w:rsidR="00FA6012" w:rsidRPr="005F416C" w:rsidRDefault="00FA6012" w:rsidP="00C71ED7">
            <w:pPr>
              <w:pStyle w:val="affb"/>
            </w:pPr>
            <w:r w:rsidRPr="005F416C">
              <w:t>DAC_VSSPLL</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18639F">
            <w:pPr>
              <w:pStyle w:val="affb"/>
              <w:jc w:val="center"/>
              <w:rPr>
                <w:lang w:val="en-US"/>
              </w:rPr>
            </w:pPr>
            <w:r w:rsidRPr="005F416C">
              <w:rPr>
                <w:lang w:val="en-US"/>
              </w:rPr>
              <w:t>1</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FA6012" w:rsidRPr="005F416C" w:rsidRDefault="00FA6012" w:rsidP="00C71ED7">
            <w:pPr>
              <w:pStyle w:val="affb"/>
            </w:pP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FA6012" w:rsidRPr="005F416C" w:rsidRDefault="00FA6012" w:rsidP="00C71ED7">
            <w:pPr>
              <w:pStyle w:val="affb"/>
            </w:pPr>
            <w:r w:rsidRPr="005F416C">
              <w:t xml:space="preserve">Аналоговая земля </w:t>
            </w:r>
            <w:r w:rsidRPr="005F416C">
              <w:rPr>
                <w:lang w:val="en-US"/>
              </w:rPr>
              <w:t>PLL</w:t>
            </w:r>
          </w:p>
        </w:tc>
        <w:tc>
          <w:tcPr>
            <w:tcW w:w="3240" w:type="dxa"/>
            <w:tcBorders>
              <w:top w:val="single" w:sz="4" w:space="0" w:color="auto"/>
              <w:left w:val="single" w:sz="4" w:space="0" w:color="auto"/>
              <w:bottom w:val="single" w:sz="4" w:space="0" w:color="auto"/>
            </w:tcBorders>
            <w:tcMar>
              <w:left w:w="28" w:type="dxa"/>
              <w:right w:w="28" w:type="dxa"/>
            </w:tcMar>
          </w:tcPr>
          <w:p w:rsidR="00FA6012" w:rsidRPr="005F416C" w:rsidRDefault="00FA6012" w:rsidP="00C71ED7">
            <w:pPr>
              <w:pStyle w:val="affb"/>
            </w:pPr>
            <w:r w:rsidRPr="005F416C">
              <w:t>K10</w:t>
            </w:r>
          </w:p>
        </w:tc>
      </w:tr>
    </w:tbl>
    <w:p w:rsidR="00D35969" w:rsidRPr="005F416C" w:rsidRDefault="00D35969" w:rsidP="00D35969">
      <w:pPr>
        <w:pStyle w:val="afff0"/>
      </w:pPr>
    </w:p>
    <w:p w:rsidR="00D35969" w:rsidRPr="005F416C" w:rsidRDefault="00D35969" w:rsidP="00D35969">
      <w:pPr>
        <w:pStyle w:val="afff0"/>
      </w:pPr>
    </w:p>
    <w:p w:rsidR="009B30A9" w:rsidRPr="005F416C" w:rsidRDefault="009B30A9" w:rsidP="00D35969">
      <w:pPr>
        <w:pStyle w:val="afff0"/>
      </w:pPr>
    </w:p>
    <w:p w:rsidR="009B30A9" w:rsidRPr="005F416C" w:rsidRDefault="009B30A9" w:rsidP="00D35969">
      <w:pPr>
        <w:pStyle w:val="afff0"/>
      </w:pPr>
    </w:p>
    <w:p w:rsidR="009B30A9" w:rsidRPr="005F416C" w:rsidRDefault="009B30A9" w:rsidP="00D35969">
      <w:pPr>
        <w:pStyle w:val="afff0"/>
      </w:pPr>
    </w:p>
    <w:p w:rsidR="00D35969" w:rsidRPr="005F416C" w:rsidRDefault="00D35969" w:rsidP="00D35969">
      <w:pPr>
        <w:pStyle w:val="afff0"/>
      </w:pPr>
    </w:p>
    <w:p w:rsidR="00D35969" w:rsidRPr="005F416C" w:rsidRDefault="00F536E7" w:rsidP="00D35969">
      <w:pPr>
        <w:pStyle w:val="afff0"/>
      </w:pPr>
      <w:r w:rsidRPr="005F416C">
        <w:t>Продолжение т</w:t>
      </w:r>
      <w:r w:rsidR="00D35969" w:rsidRPr="005F416C">
        <w:t xml:space="preserve">аблицы </w:t>
      </w:r>
      <w:r w:rsidR="00B050B4">
        <w:fldChar w:fldCharType="begin"/>
      </w:r>
      <w:r w:rsidR="00B050B4">
        <w:instrText xml:space="preserve"> REF _Ref526507578 \h  \* MERGEFORMAT </w:instrText>
      </w:r>
      <w:r w:rsidR="00B050B4">
        <w:fldChar w:fldCharType="separate"/>
      </w:r>
      <w:r w:rsidR="006B386B" w:rsidRPr="005F416C">
        <w:rPr>
          <w:vanish/>
        </w:rPr>
        <w:t xml:space="preserve">Таблица </w:t>
      </w:r>
      <w:r w:rsidR="006B386B" w:rsidRPr="005F416C">
        <w:rPr>
          <w:noProof/>
        </w:rPr>
        <w:t>2</w:t>
      </w:r>
      <w:r w:rsidR="006B386B" w:rsidRPr="005F416C">
        <w:t>.1</w:t>
      </w:r>
      <w:r w:rsidR="00B050B4">
        <w:fldChar w:fldCharType="end"/>
      </w:r>
    </w:p>
    <w:tbl>
      <w:tblPr>
        <w:tblW w:w="9131"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530"/>
        <w:gridCol w:w="567"/>
        <w:gridCol w:w="565"/>
        <w:gridCol w:w="3229"/>
        <w:gridCol w:w="3240"/>
      </w:tblGrid>
      <w:tr w:rsidR="00D35969" w:rsidRPr="005F416C" w:rsidTr="00630959">
        <w:trPr>
          <w:tblHeader/>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630959">
            <w:pPr>
              <w:pStyle w:val="affb"/>
              <w:rPr>
                <w:b/>
                <w:vertAlign w:val="superscript"/>
              </w:rPr>
            </w:pPr>
            <w:r w:rsidRPr="005F416C">
              <w:rPr>
                <w:b/>
              </w:rPr>
              <w:br w:type="page"/>
            </w:r>
            <w:r w:rsidRPr="005F416C">
              <w:rPr>
                <w:b/>
              </w:rPr>
              <w:br w:type="page"/>
            </w:r>
            <w:r w:rsidRPr="005F416C">
              <w:rPr>
                <w:b/>
              </w:rPr>
              <w:br w:type="page"/>
              <w:t>Обозначение</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630959">
            <w:pPr>
              <w:pStyle w:val="affb"/>
              <w:rPr>
                <w:b/>
              </w:rPr>
            </w:pPr>
            <w:r w:rsidRPr="005F416C">
              <w:rPr>
                <w:b/>
              </w:rPr>
              <w:t>Кол- во</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630959">
            <w:pPr>
              <w:pStyle w:val="affb"/>
              <w:rPr>
                <w:b/>
              </w:rPr>
            </w:pPr>
            <w:r w:rsidRPr="005F416C">
              <w:rPr>
                <w:b/>
              </w:rPr>
              <w:t>Тип</w:t>
            </w: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630959">
            <w:pPr>
              <w:pStyle w:val="affb"/>
              <w:rPr>
                <w:b/>
              </w:rPr>
            </w:pPr>
            <w:r w:rsidRPr="005F416C">
              <w:rPr>
                <w:b/>
              </w:rPr>
              <w:t>Функциональное назначение</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630959">
            <w:pPr>
              <w:pStyle w:val="affb"/>
              <w:rPr>
                <w:b/>
              </w:rPr>
            </w:pPr>
            <w:r w:rsidRPr="005F416C">
              <w:rPr>
                <w:b/>
              </w:rPr>
              <w:t>Выводы корпуса</w:t>
            </w:r>
          </w:p>
        </w:tc>
      </w:tr>
      <w:tr w:rsidR="00D35969" w:rsidRPr="005F416C" w:rsidTr="007E334F">
        <w:trPr>
          <w:tblHeader/>
          <w:jc w:val="center"/>
        </w:trPr>
        <w:tc>
          <w:tcPr>
            <w:tcW w:w="1530" w:type="dxa"/>
            <w:tcBorders>
              <w:top w:val="single" w:sz="4" w:space="0" w:color="auto"/>
              <w:bottom w:val="single" w:sz="4" w:space="0" w:color="auto"/>
              <w:right w:val="single" w:sz="4" w:space="0" w:color="auto"/>
            </w:tcBorders>
            <w:tcMar>
              <w:left w:w="28" w:type="dxa"/>
              <w:right w:w="28" w:type="dxa"/>
            </w:tcMar>
          </w:tcPr>
          <w:p w:rsidR="00D35969" w:rsidRPr="005F416C" w:rsidRDefault="00D35969" w:rsidP="007E334F">
            <w:pPr>
              <w:pStyle w:val="affb"/>
              <w:rPr>
                <w:rStyle w:val="affc"/>
                <w:lang w:val="en-US"/>
              </w:rPr>
            </w:pPr>
            <w:r w:rsidRPr="005F416C">
              <w:rPr>
                <w:lang w:val="en-US"/>
              </w:rPr>
              <w:t>GND</w:t>
            </w:r>
          </w:p>
        </w:tc>
        <w:tc>
          <w:tcPr>
            <w:tcW w:w="567"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18639F">
            <w:pPr>
              <w:pStyle w:val="affb"/>
              <w:jc w:val="center"/>
            </w:pPr>
            <w:r w:rsidRPr="005F416C">
              <w:t>253</w:t>
            </w:r>
          </w:p>
        </w:tc>
        <w:tc>
          <w:tcPr>
            <w:tcW w:w="565"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D35969" w:rsidP="00630959">
            <w:pPr>
              <w:pStyle w:val="affb"/>
            </w:pPr>
          </w:p>
        </w:tc>
        <w:tc>
          <w:tcPr>
            <w:tcW w:w="3229" w:type="dxa"/>
            <w:tcBorders>
              <w:top w:val="single" w:sz="4" w:space="0" w:color="auto"/>
              <w:left w:val="single" w:sz="4" w:space="0" w:color="auto"/>
              <w:bottom w:val="single" w:sz="4" w:space="0" w:color="auto"/>
              <w:right w:val="single" w:sz="4" w:space="0" w:color="auto"/>
            </w:tcBorders>
            <w:tcMar>
              <w:left w:w="28" w:type="dxa"/>
              <w:right w:w="28" w:type="dxa"/>
            </w:tcMar>
          </w:tcPr>
          <w:p w:rsidR="00D35969" w:rsidRPr="005F416C" w:rsidRDefault="007E334F" w:rsidP="00630959">
            <w:pPr>
              <w:pStyle w:val="affb"/>
            </w:pPr>
            <w:r w:rsidRPr="005F416C">
              <w:t>Ц</w:t>
            </w:r>
            <w:r w:rsidR="00C71ED7" w:rsidRPr="005F416C">
              <w:t>ифровая земля</w:t>
            </w:r>
          </w:p>
        </w:tc>
        <w:tc>
          <w:tcPr>
            <w:tcW w:w="3240" w:type="dxa"/>
            <w:tcBorders>
              <w:top w:val="single" w:sz="4" w:space="0" w:color="auto"/>
              <w:left w:val="single" w:sz="4" w:space="0" w:color="auto"/>
              <w:bottom w:val="single" w:sz="4" w:space="0" w:color="auto"/>
            </w:tcBorders>
            <w:tcMar>
              <w:left w:w="28" w:type="dxa"/>
              <w:right w:w="28" w:type="dxa"/>
            </w:tcMar>
          </w:tcPr>
          <w:p w:rsidR="00D35969" w:rsidRPr="005F416C" w:rsidRDefault="00D35969" w:rsidP="00630959">
            <w:pPr>
              <w:pStyle w:val="affb"/>
            </w:pPr>
            <w:r w:rsidRPr="005F416C">
              <w:t>A1, A8, A19, A26, AA5, AA6, AA7, AA8, AA9, AA10, AA11, AA12, AA13, AA14, AA15, AA16, AA17, AA18, AA19, AA20, AA21, AA22, AB5, AB6, AB9, AB12, AB15, AB18, AB21, AB22, AD11, AD16, AF1, AF8, AF19, AF26, C11, C16, E5, E6, E9, E10, E11, E12, E15, E16, E17, E18, E21, E22, F5, F6, F7, F8, F9, F10, F11, F12, F13, F14, F15, F16, F17, F18, F19, F20, F21, F22, G5, G6, G7, G8, G9, G10, G11, G12, G13, G14, G15, G16, G17, G18, G19, G20, G21, G22, H1, H6, H7, H8, H9, H10, H13, H14, H17, H18, H19, H20, H21, H26, J6, J7, J8, J11, J12, J15, J16, J19, J20, J21, J23, J24, K5, K6, K7, K8, K11, K12, K15, K16, K19, K20, K21, K22, K24, L3, L5, L6, L7, L9, L10, L13, L14, L17, L18, L20, L21, L22, L24, M5, M6, M7, M9, M10, M13, M14, M17, M18, M20, M21, M22, N3, N6, N7, N8, N11, N12, N15, N16, N19, N20, N21, P6, P7, P8, P11, P12, P15, P16, P19, P20, P21, R5, R6, R7, R9, R10, R13, R14, R17, R18, R20, R21, R22, T3, T5, T6, T7, T9, T10, T13, T14, T17, T18, T20, T21, T22, T24, U5, U6, U7, U8, U11, U12, U15, U16, U19, U20, U21, U22, V6, V7, V8, V11, V12, V15, V16, V19, V20, V21, V23, W1, W6, W7, W8, W9, W10, W13, W14, W17, W18, W19, W20, W21, W26, Y5, Y6, Y7, Y8, Y9, Y10, Y11, Y12, Y13, Y14, Y15, Y16, Y17, Y18, Y19, Y20, Y21, Y22</w:t>
            </w:r>
          </w:p>
        </w:tc>
      </w:tr>
    </w:tbl>
    <w:p w:rsidR="00D35969" w:rsidRPr="005F416C" w:rsidRDefault="00D35969" w:rsidP="001B32FD">
      <w:pPr>
        <w:pStyle w:val="afff0"/>
      </w:pPr>
    </w:p>
    <w:p w:rsidR="00D35969" w:rsidRPr="005F416C" w:rsidRDefault="00D35969" w:rsidP="001B32FD">
      <w:pPr>
        <w:pStyle w:val="afff0"/>
      </w:pPr>
    </w:p>
    <w:p w:rsidR="00D35969" w:rsidRPr="005F416C" w:rsidRDefault="00D35969" w:rsidP="001B32FD">
      <w:pPr>
        <w:pStyle w:val="afff0"/>
      </w:pPr>
    </w:p>
    <w:p w:rsidR="00D35969" w:rsidRPr="005F416C" w:rsidRDefault="00D35969" w:rsidP="001B32FD">
      <w:pPr>
        <w:pStyle w:val="afff0"/>
      </w:pPr>
    </w:p>
    <w:p w:rsidR="00D35969" w:rsidRPr="005F416C" w:rsidRDefault="00D35969" w:rsidP="001B32FD">
      <w:pPr>
        <w:pStyle w:val="afff0"/>
      </w:pPr>
    </w:p>
    <w:p w:rsidR="00D35969" w:rsidRPr="005F416C" w:rsidRDefault="00D35969" w:rsidP="001B32FD">
      <w:pPr>
        <w:pStyle w:val="afff0"/>
      </w:pPr>
    </w:p>
    <w:p w:rsidR="00D35969" w:rsidRPr="005F416C" w:rsidRDefault="00D35969" w:rsidP="001B32FD">
      <w:pPr>
        <w:pStyle w:val="afff0"/>
      </w:pPr>
    </w:p>
    <w:p w:rsidR="00D35969" w:rsidRPr="005F416C" w:rsidRDefault="00D35969" w:rsidP="001B32FD">
      <w:pPr>
        <w:pStyle w:val="afff0"/>
      </w:pPr>
    </w:p>
    <w:p w:rsidR="00D35969" w:rsidRPr="005F416C" w:rsidRDefault="00D35969" w:rsidP="001B32FD">
      <w:pPr>
        <w:pStyle w:val="afff0"/>
      </w:pPr>
    </w:p>
    <w:p w:rsidR="00D35969" w:rsidRPr="005F416C" w:rsidRDefault="00D35969" w:rsidP="001B32FD">
      <w:pPr>
        <w:pStyle w:val="afff0"/>
      </w:pPr>
    </w:p>
    <w:p w:rsidR="00D35969" w:rsidRPr="005F416C" w:rsidRDefault="00D35969" w:rsidP="001B32FD">
      <w:pPr>
        <w:pStyle w:val="afff0"/>
      </w:pPr>
    </w:p>
    <w:p w:rsidR="00D35969" w:rsidRPr="005F416C" w:rsidRDefault="00D35969" w:rsidP="001B32FD">
      <w:pPr>
        <w:pStyle w:val="afff0"/>
      </w:pPr>
    </w:p>
    <w:p w:rsidR="005E5004" w:rsidRPr="005F416C" w:rsidRDefault="00B80603" w:rsidP="005E5004">
      <w:pPr>
        <w:pStyle w:val="21"/>
      </w:pPr>
      <w:bookmarkStart w:id="1461" w:name="_Toc493696032"/>
      <w:bookmarkStart w:id="1462" w:name="_Toc524594422"/>
      <w:r w:rsidRPr="005F416C">
        <w:rPr>
          <w:lang w:val="ru-RU"/>
        </w:rPr>
        <w:br w:type="page"/>
      </w:r>
      <w:bookmarkStart w:id="1463" w:name="_Toc32248305"/>
      <w:r w:rsidR="005E5004" w:rsidRPr="005F416C">
        <w:t>Конструктивные характеристики СБИС 1888ВС058</w:t>
      </w:r>
      <w:bookmarkEnd w:id="1461"/>
      <w:bookmarkEnd w:id="1462"/>
      <w:bookmarkEnd w:id="1463"/>
    </w:p>
    <w:p w:rsidR="005E5004" w:rsidRPr="005F416C" w:rsidRDefault="005E5004" w:rsidP="005E5004">
      <w:pPr>
        <w:pStyle w:val="a9"/>
      </w:pPr>
      <w:r w:rsidRPr="005F416C">
        <w:t xml:space="preserve">СБИС 1888ВС058 изготавливается в </w:t>
      </w:r>
      <w:r w:rsidR="000F468E" w:rsidRPr="005F416C">
        <w:t>676</w:t>
      </w:r>
      <w:r w:rsidRPr="005F416C">
        <w:t>-выводном металло</w:t>
      </w:r>
      <w:r w:rsidR="00CF7028" w:rsidRPr="005F416C">
        <w:t>пластиковом</w:t>
      </w:r>
      <w:r w:rsidRPr="005F416C">
        <w:t xml:space="preserve"> корпусе BGA (Ball Grid Array). Внешний вид корпуса микросхемы представлен на </w:t>
      </w:r>
      <w:r w:rsidR="000F468E" w:rsidRPr="005F416C">
        <w:t xml:space="preserve">рисунке </w:t>
      </w:r>
      <w:r w:rsidR="00B050B4">
        <w:fldChar w:fldCharType="begin"/>
      </w:r>
      <w:r w:rsidR="00B050B4">
        <w:instrText xml:space="preserve"> REF _Ref493694249 \h  \* MERGEFORMAT </w:instrText>
      </w:r>
      <w:r w:rsidR="00B050B4">
        <w:fldChar w:fldCharType="separate"/>
      </w:r>
      <w:r w:rsidR="006B386B" w:rsidRPr="005F416C">
        <w:rPr>
          <w:vanish/>
        </w:rPr>
        <w:t xml:space="preserve">Рисунок </w:t>
      </w:r>
      <w:r w:rsidR="006B386B" w:rsidRPr="005F416C">
        <w:rPr>
          <w:noProof/>
        </w:rPr>
        <w:t>2</w:t>
      </w:r>
      <w:r w:rsidR="006B386B" w:rsidRPr="005F416C">
        <w:t>.2</w:t>
      </w:r>
      <w:r w:rsidR="00B050B4">
        <w:fldChar w:fldCharType="end"/>
      </w:r>
      <w:r w:rsidRPr="005F416C">
        <w:t xml:space="preserve"> с указанием сведений о габаритных</w:t>
      </w:r>
      <w:r w:rsidR="00F536E7" w:rsidRPr="005F416C">
        <w:t xml:space="preserve"> и установочных размерах</w:t>
      </w:r>
      <w:r w:rsidRPr="005F416C">
        <w:t>.</w:t>
      </w:r>
    </w:p>
    <w:p w:rsidR="00614042" w:rsidRPr="005F416C" w:rsidRDefault="00614042" w:rsidP="00614042">
      <w:pPr>
        <w:pStyle w:val="aff9"/>
        <w:rPr>
          <w:lang w:val="en-US"/>
        </w:rPr>
      </w:pPr>
      <w:r w:rsidRPr="005F416C">
        <w:rPr>
          <w:noProof/>
        </w:rPr>
        <w:drawing>
          <wp:inline distT="0" distB="0" distL="0" distR="0">
            <wp:extent cx="6301105" cy="2889250"/>
            <wp:effectExtent l="19050" t="0" r="4445" b="0"/>
            <wp:docPr id="3" name="Рисунок 2" descr="1888ВС058 для Э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8ВС058 для ЭТ.jpg"/>
                    <pic:cNvPicPr/>
                  </pic:nvPicPr>
                  <pic:blipFill>
                    <a:blip r:embed="rId375" cstate="print"/>
                    <a:stretch>
                      <a:fillRect/>
                    </a:stretch>
                  </pic:blipFill>
                  <pic:spPr>
                    <a:xfrm>
                      <a:off x="0" y="0"/>
                      <a:ext cx="6301105" cy="2889250"/>
                    </a:xfrm>
                    <a:prstGeom prst="rect">
                      <a:avLst/>
                    </a:prstGeom>
                  </pic:spPr>
                </pic:pic>
              </a:graphicData>
            </a:graphic>
          </wp:inline>
        </w:drawing>
      </w:r>
    </w:p>
    <w:p w:rsidR="005E5004" w:rsidRPr="005F416C" w:rsidRDefault="005E5004" w:rsidP="00614042">
      <w:pPr>
        <w:pStyle w:val="aff9"/>
      </w:pPr>
      <w:bookmarkStart w:id="1464" w:name="_Ref493694249"/>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2</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2</w:t>
      </w:r>
      <w:r w:rsidR="008A68E7" w:rsidRPr="005F416C">
        <w:rPr>
          <w:noProof/>
        </w:rPr>
        <w:fldChar w:fldCharType="end"/>
      </w:r>
      <w:bookmarkEnd w:id="1464"/>
      <w:r w:rsidRPr="005F416C">
        <w:t xml:space="preserve"> – Корпус СБИС 1888ВС058</w:t>
      </w:r>
    </w:p>
    <w:p w:rsidR="005E5004" w:rsidRPr="005F416C" w:rsidRDefault="005E5004" w:rsidP="005E5004">
      <w:pPr>
        <w:pStyle w:val="a9"/>
      </w:pPr>
      <w:r w:rsidRPr="005F416C">
        <w:t>Основные характеристики корпуса:</w:t>
      </w:r>
    </w:p>
    <w:p w:rsidR="00AC288C" w:rsidRPr="005F416C" w:rsidRDefault="00AC288C" w:rsidP="00F536E7">
      <w:pPr>
        <w:pStyle w:val="a9"/>
        <w:spacing w:before="120" w:after="120"/>
      </w:pPr>
      <w:bookmarkStart w:id="1465" w:name="_Toc493696033"/>
      <w:bookmarkStart w:id="1466" w:name="_Toc524594423"/>
      <w:r w:rsidRPr="005F416C">
        <w:t>Механические характеристики:</w:t>
      </w:r>
    </w:p>
    <w:p w:rsidR="00AC288C" w:rsidRPr="005F416C" w:rsidRDefault="00AC288C" w:rsidP="00883F80">
      <w:pPr>
        <w:pStyle w:val="a7"/>
        <w:numPr>
          <w:ilvl w:val="0"/>
          <w:numId w:val="167"/>
        </w:numPr>
        <w:ind w:left="969" w:hanging="357"/>
        <w:rPr>
          <w:lang w:val="ru-RU"/>
        </w:rPr>
      </w:pPr>
      <w:r w:rsidRPr="005F416C">
        <w:rPr>
          <w:lang w:val="ru-RU"/>
        </w:rPr>
        <w:tab/>
      </w:r>
      <w:r w:rsidR="008C18B7" w:rsidRPr="005F416C">
        <w:rPr>
          <w:lang w:val="ru-RU"/>
        </w:rPr>
        <w:t>габаритные размеры корпуса</w:t>
      </w:r>
      <w:r w:rsidR="008C18B7" w:rsidRPr="005F416C">
        <w:t>   </w:t>
      </w:r>
      <w:r w:rsidR="008C18B7" w:rsidRPr="005F416C">
        <w:rPr>
          <w:lang w:val="ru-RU"/>
        </w:rPr>
        <w:tab/>
      </w:r>
      <w:r w:rsidRPr="005F416C">
        <w:rPr>
          <w:lang w:val="ru-RU"/>
        </w:rPr>
        <w:t xml:space="preserve"> 2</w:t>
      </w:r>
      <w:r w:rsidR="00F226B8" w:rsidRPr="005F416C">
        <w:rPr>
          <w:lang w:val="ru-RU"/>
        </w:rPr>
        <w:t>7х</w:t>
      </w:r>
      <w:r w:rsidRPr="005F416C">
        <w:rPr>
          <w:lang w:val="ru-RU"/>
        </w:rPr>
        <w:t>2</w:t>
      </w:r>
      <w:r w:rsidR="00F226B8" w:rsidRPr="005F416C">
        <w:rPr>
          <w:lang w:val="ru-RU"/>
        </w:rPr>
        <w:t>7</w:t>
      </w:r>
      <w:r w:rsidR="008C18B7" w:rsidRPr="005F416C">
        <w:rPr>
          <w:lang w:val="ru-RU"/>
        </w:rPr>
        <w:t>х</w:t>
      </w:r>
      <w:r w:rsidRPr="005F416C">
        <w:rPr>
          <w:lang w:val="ru-RU"/>
        </w:rPr>
        <w:t xml:space="preserve"> </w:t>
      </w:r>
      <w:r w:rsidR="008C18B7" w:rsidRPr="005F416C">
        <w:rPr>
          <w:lang w:val="ru-RU"/>
        </w:rPr>
        <w:t>3,21 мм;</w:t>
      </w:r>
    </w:p>
    <w:p w:rsidR="00AC288C" w:rsidRPr="005F416C" w:rsidRDefault="00AC288C" w:rsidP="00883F80">
      <w:pPr>
        <w:pStyle w:val="a7"/>
        <w:numPr>
          <w:ilvl w:val="0"/>
          <w:numId w:val="167"/>
        </w:numPr>
        <w:ind w:left="969" w:hanging="357"/>
        <w:rPr>
          <w:lang w:val="ru-RU"/>
        </w:rPr>
      </w:pPr>
      <w:r w:rsidRPr="005F416C">
        <w:rPr>
          <w:lang w:val="ru-RU"/>
        </w:rPr>
        <w:tab/>
        <w:t xml:space="preserve">шаг выводов </w:t>
      </w:r>
      <w:r w:rsidRPr="005F416C">
        <w:t>          </w:t>
      </w:r>
      <w:r w:rsidRPr="005F416C">
        <w:rPr>
          <w:lang w:val="ru-RU"/>
        </w:rPr>
        <w:t xml:space="preserve"> </w:t>
      </w:r>
      <w:r w:rsidR="00FB13C5" w:rsidRPr="005F416C">
        <w:rPr>
          <w:lang w:val="ru-RU"/>
        </w:rPr>
        <w:t xml:space="preserve">  </w:t>
      </w:r>
      <w:r w:rsidR="008C18B7" w:rsidRPr="005F416C">
        <w:rPr>
          <w:lang w:val="ru-RU"/>
        </w:rPr>
        <w:tab/>
      </w:r>
      <w:r w:rsidR="008C18B7" w:rsidRPr="005F416C">
        <w:rPr>
          <w:lang w:val="ru-RU"/>
        </w:rPr>
        <w:tab/>
        <w:t xml:space="preserve"> </w:t>
      </w:r>
      <w:r w:rsidRPr="005F416C">
        <w:rPr>
          <w:lang w:val="ru-RU"/>
        </w:rPr>
        <w:t>1</w:t>
      </w:r>
      <w:r w:rsidR="008C18B7" w:rsidRPr="005F416C">
        <w:rPr>
          <w:lang w:val="ru-RU"/>
        </w:rPr>
        <w:t>,0</w:t>
      </w:r>
      <w:r w:rsidRPr="005F416C">
        <w:rPr>
          <w:lang w:val="ru-RU"/>
        </w:rPr>
        <w:t xml:space="preserve"> мм;</w:t>
      </w:r>
    </w:p>
    <w:p w:rsidR="00AC288C" w:rsidRPr="005F416C" w:rsidRDefault="00AC288C" w:rsidP="00883F80">
      <w:pPr>
        <w:pStyle w:val="a7"/>
        <w:numPr>
          <w:ilvl w:val="0"/>
          <w:numId w:val="167"/>
        </w:numPr>
        <w:ind w:left="969" w:hanging="357"/>
        <w:rPr>
          <w:lang w:val="ru-RU"/>
        </w:rPr>
      </w:pPr>
      <w:r w:rsidRPr="005F416C">
        <w:rPr>
          <w:lang w:val="ru-RU"/>
        </w:rPr>
        <w:tab/>
        <w:t xml:space="preserve">размер вывода </w:t>
      </w:r>
      <w:r w:rsidRPr="005F416C">
        <w:t>        </w:t>
      </w:r>
      <w:r w:rsidRPr="005F416C">
        <w:rPr>
          <w:lang w:val="ru-RU"/>
        </w:rPr>
        <w:t xml:space="preserve"> </w:t>
      </w:r>
      <w:r w:rsidR="008C18B7" w:rsidRPr="005F416C">
        <w:rPr>
          <w:lang w:val="ru-RU"/>
        </w:rPr>
        <w:tab/>
      </w:r>
      <w:r w:rsidR="008C18B7" w:rsidRPr="005F416C">
        <w:rPr>
          <w:lang w:val="ru-RU"/>
        </w:rPr>
        <w:tab/>
        <w:t xml:space="preserve"> </w:t>
      </w:r>
      <w:r w:rsidRPr="005F416C">
        <w:rPr>
          <w:lang w:val="ru-RU"/>
        </w:rPr>
        <w:t>0,60 мм;</w:t>
      </w:r>
    </w:p>
    <w:p w:rsidR="00AC288C" w:rsidRPr="005F416C" w:rsidRDefault="00AC288C" w:rsidP="00883F80">
      <w:pPr>
        <w:pStyle w:val="a7"/>
        <w:numPr>
          <w:ilvl w:val="0"/>
          <w:numId w:val="167"/>
        </w:numPr>
        <w:ind w:left="969" w:hanging="357"/>
        <w:rPr>
          <w:lang w:val="ru-RU"/>
        </w:rPr>
      </w:pPr>
      <w:r w:rsidRPr="005F416C">
        <w:rPr>
          <w:lang w:val="ru-RU"/>
        </w:rPr>
        <w:tab/>
        <w:t>масса корпуса</w:t>
      </w:r>
      <w:r w:rsidRPr="005F416C">
        <w:t>          </w:t>
      </w:r>
      <w:r w:rsidRPr="005F416C">
        <w:rPr>
          <w:lang w:val="ru-RU"/>
        </w:rPr>
        <w:t xml:space="preserve"> </w:t>
      </w:r>
      <w:r w:rsidR="008C18B7" w:rsidRPr="005F416C">
        <w:rPr>
          <w:lang w:val="ru-RU"/>
        </w:rPr>
        <w:tab/>
      </w:r>
      <w:r w:rsidR="008C18B7" w:rsidRPr="005F416C">
        <w:rPr>
          <w:lang w:val="ru-RU"/>
        </w:rPr>
        <w:tab/>
        <w:t xml:space="preserve"> не более 8 г.</w:t>
      </w:r>
    </w:p>
    <w:p w:rsidR="008C18B7" w:rsidRPr="005F416C" w:rsidRDefault="008C18B7" w:rsidP="008C18B7">
      <w:pPr>
        <w:pStyle w:val="a7"/>
        <w:numPr>
          <w:ilvl w:val="0"/>
          <w:numId w:val="0"/>
        </w:numPr>
        <w:ind w:left="969"/>
        <w:rPr>
          <w:lang w:val="ru-RU"/>
        </w:rPr>
      </w:pPr>
    </w:p>
    <w:p w:rsidR="00AC288C" w:rsidRPr="005F416C" w:rsidRDefault="00AC288C" w:rsidP="00F536E7">
      <w:pPr>
        <w:pStyle w:val="a9"/>
        <w:spacing w:after="120"/>
      </w:pPr>
      <w:r w:rsidRPr="005F416C">
        <w:t>Электрические характеристики:</w:t>
      </w:r>
    </w:p>
    <w:p w:rsidR="00AC288C" w:rsidRPr="005F416C" w:rsidRDefault="00AC288C" w:rsidP="00883F80">
      <w:pPr>
        <w:pStyle w:val="a7"/>
        <w:numPr>
          <w:ilvl w:val="0"/>
          <w:numId w:val="168"/>
        </w:numPr>
        <w:ind w:left="969" w:hanging="357"/>
        <w:rPr>
          <w:lang w:val="ru-RU"/>
        </w:rPr>
      </w:pPr>
      <w:r w:rsidRPr="005F416C">
        <w:rPr>
          <w:lang w:val="ru-RU"/>
        </w:rPr>
        <w:tab/>
        <w:t xml:space="preserve">индуктивность вывода – </w:t>
      </w:r>
      <w:r w:rsidRPr="005F416C">
        <w:t>   </w:t>
      </w:r>
      <w:r w:rsidR="00F536E7" w:rsidRPr="005F416C">
        <w:rPr>
          <w:lang w:val="ru-RU"/>
        </w:rPr>
        <w:tab/>
      </w:r>
      <w:r w:rsidRPr="005F416C">
        <w:rPr>
          <w:lang w:val="ru-RU"/>
        </w:rPr>
        <w:t xml:space="preserve"> не более 50 нГн;</w:t>
      </w:r>
    </w:p>
    <w:p w:rsidR="00AC288C" w:rsidRPr="005F416C" w:rsidRDefault="00AC288C" w:rsidP="00883F80">
      <w:pPr>
        <w:pStyle w:val="a7"/>
        <w:numPr>
          <w:ilvl w:val="0"/>
          <w:numId w:val="168"/>
        </w:numPr>
        <w:ind w:left="969" w:hanging="357"/>
        <w:rPr>
          <w:lang w:val="ru-RU"/>
        </w:rPr>
      </w:pPr>
      <w:r w:rsidRPr="005F416C">
        <w:rPr>
          <w:lang w:val="ru-RU"/>
        </w:rPr>
        <w:tab/>
        <w:t xml:space="preserve">сопротивление вывода – </w:t>
      </w:r>
      <w:r w:rsidR="00F536E7" w:rsidRPr="005F416C">
        <w:rPr>
          <w:lang w:val="ru-RU"/>
        </w:rPr>
        <w:tab/>
      </w:r>
      <w:r w:rsidR="00F536E7" w:rsidRPr="005F416C">
        <w:rPr>
          <w:lang w:val="ru-RU"/>
        </w:rPr>
        <w:tab/>
        <w:t xml:space="preserve"> </w:t>
      </w:r>
      <w:r w:rsidRPr="005F416C">
        <w:rPr>
          <w:lang w:val="ru-RU"/>
        </w:rPr>
        <w:t>не более 2,0 Ом;</w:t>
      </w:r>
    </w:p>
    <w:p w:rsidR="00AC288C" w:rsidRPr="005F416C" w:rsidRDefault="00AC288C" w:rsidP="00883F80">
      <w:pPr>
        <w:pStyle w:val="a7"/>
        <w:numPr>
          <w:ilvl w:val="0"/>
          <w:numId w:val="168"/>
        </w:numPr>
        <w:ind w:left="969" w:hanging="357"/>
        <w:rPr>
          <w:lang w:val="ru-RU"/>
        </w:rPr>
      </w:pPr>
      <w:r w:rsidRPr="005F416C">
        <w:rPr>
          <w:lang w:val="ru-RU"/>
        </w:rPr>
        <w:tab/>
        <w:t xml:space="preserve">ёмкость вывода – </w:t>
      </w:r>
      <w:r w:rsidRPr="005F416C">
        <w:t>   </w:t>
      </w:r>
      <w:r w:rsidRPr="005F416C">
        <w:rPr>
          <w:lang w:val="ru-RU"/>
        </w:rPr>
        <w:t xml:space="preserve"> </w:t>
      </w:r>
      <w:r w:rsidR="00F536E7" w:rsidRPr="005F416C">
        <w:rPr>
          <w:lang w:val="ru-RU"/>
        </w:rPr>
        <w:t xml:space="preserve">     </w:t>
      </w:r>
      <w:r w:rsidR="00F536E7" w:rsidRPr="005F416C">
        <w:rPr>
          <w:lang w:val="ru-RU"/>
        </w:rPr>
        <w:tab/>
      </w:r>
      <w:r w:rsidR="00F536E7" w:rsidRPr="005F416C">
        <w:rPr>
          <w:lang w:val="ru-RU"/>
        </w:rPr>
        <w:tab/>
        <w:t xml:space="preserve"> </w:t>
      </w:r>
      <w:r w:rsidRPr="005F416C">
        <w:rPr>
          <w:lang w:val="ru-RU"/>
        </w:rPr>
        <w:t>не более 2,5 пФ.</w:t>
      </w:r>
    </w:p>
    <w:p w:rsidR="00F536E7" w:rsidRPr="005F416C" w:rsidRDefault="00F536E7" w:rsidP="00F536E7">
      <w:pPr>
        <w:pStyle w:val="a7"/>
        <w:numPr>
          <w:ilvl w:val="0"/>
          <w:numId w:val="0"/>
        </w:numPr>
        <w:ind w:left="612"/>
        <w:rPr>
          <w:lang w:val="ru-RU"/>
        </w:rPr>
      </w:pPr>
      <w:r w:rsidRPr="005F416C">
        <w:rPr>
          <w:lang w:val="ru-RU"/>
        </w:rPr>
        <w:t xml:space="preserve"> </w:t>
      </w:r>
    </w:p>
    <w:p w:rsidR="00AC288C" w:rsidRPr="005F416C" w:rsidRDefault="00AC288C" w:rsidP="00F536E7">
      <w:pPr>
        <w:pStyle w:val="a7"/>
        <w:numPr>
          <w:ilvl w:val="0"/>
          <w:numId w:val="0"/>
        </w:numPr>
        <w:spacing w:after="120"/>
        <w:ind w:left="612"/>
      </w:pPr>
      <w:r w:rsidRPr="005F416C">
        <w:t>Тепловые характеристики:</w:t>
      </w:r>
    </w:p>
    <w:p w:rsidR="00AC288C" w:rsidRPr="005F416C" w:rsidRDefault="00F536E7" w:rsidP="00883F80">
      <w:pPr>
        <w:pStyle w:val="a7"/>
        <w:numPr>
          <w:ilvl w:val="0"/>
          <w:numId w:val="168"/>
        </w:numPr>
        <w:ind w:left="969" w:hanging="357"/>
        <w:rPr>
          <w:lang w:val="ru-RU"/>
        </w:rPr>
      </w:pPr>
      <w:r w:rsidRPr="005F416C">
        <w:rPr>
          <w:lang w:val="ru-RU"/>
        </w:rPr>
        <w:tab/>
        <w:t>т</w:t>
      </w:r>
      <w:r w:rsidR="00AC288C" w:rsidRPr="005F416C">
        <w:rPr>
          <w:lang w:val="ru-RU"/>
        </w:rPr>
        <w:t>епловое сопротивление при ско</w:t>
      </w:r>
      <w:r w:rsidR="008C18B7" w:rsidRPr="005F416C">
        <w:rPr>
          <w:lang w:val="ru-RU"/>
        </w:rPr>
        <w:t>рости обдува 0 м/с – 12,4 °С/Вт.</w:t>
      </w:r>
    </w:p>
    <w:p w:rsidR="005E5004" w:rsidRPr="005F416C" w:rsidRDefault="00B80603" w:rsidP="00897FF6">
      <w:pPr>
        <w:pStyle w:val="21"/>
      </w:pPr>
      <w:r w:rsidRPr="005F416C">
        <w:rPr>
          <w:lang w:val="ru-RU"/>
        </w:rPr>
        <w:br w:type="page"/>
      </w:r>
      <w:bookmarkStart w:id="1467" w:name="_Toc32248306"/>
      <w:r w:rsidR="005E5004" w:rsidRPr="005F416C">
        <w:t>Электрические характеристики СБИС 1888ВС058</w:t>
      </w:r>
      <w:bookmarkEnd w:id="1465"/>
      <w:bookmarkEnd w:id="1466"/>
      <w:bookmarkEnd w:id="1467"/>
    </w:p>
    <w:p w:rsidR="005E5004" w:rsidRPr="005F416C" w:rsidRDefault="00F536E7" w:rsidP="005E5004">
      <w:pPr>
        <w:pStyle w:val="a9"/>
      </w:pPr>
      <w:r w:rsidRPr="005F416C">
        <w:t xml:space="preserve">В таблице </w:t>
      </w:r>
      <w:r w:rsidR="00B050B4">
        <w:fldChar w:fldCharType="begin"/>
      </w:r>
      <w:r w:rsidR="00B050B4">
        <w:instrText xml:space="preserve"> REF _Ref493695281 \h  \* MERGEFORMAT </w:instrText>
      </w:r>
      <w:r w:rsidR="00B050B4">
        <w:fldChar w:fldCharType="separate"/>
      </w:r>
      <w:r w:rsidRPr="005F416C">
        <w:rPr>
          <w:vanish/>
        </w:rPr>
        <w:t>таблица</w:t>
      </w:r>
      <w:r w:rsidRPr="005F416C">
        <w:t xml:space="preserve"> </w:t>
      </w:r>
      <w:r w:rsidRPr="005F416C">
        <w:rPr>
          <w:noProof/>
        </w:rPr>
        <w:t>2</w:t>
      </w:r>
      <w:r w:rsidRPr="005F416C">
        <w:t>.2</w:t>
      </w:r>
      <w:r w:rsidR="00B050B4">
        <w:fldChar w:fldCharType="end"/>
      </w:r>
      <w:r w:rsidRPr="005F416C">
        <w:t xml:space="preserve"> содержа</w:t>
      </w:r>
      <w:r w:rsidR="005E5004" w:rsidRPr="005F416C">
        <w:t>т</w:t>
      </w:r>
      <w:r w:rsidRPr="005F416C">
        <w:t>ся  сведения о</w:t>
      </w:r>
      <w:r w:rsidR="005820C3" w:rsidRPr="005F416C">
        <w:t xml:space="preserve"> предельных</w:t>
      </w:r>
      <w:r w:rsidR="005E5004" w:rsidRPr="005F416C">
        <w:t xml:space="preserve"> </w:t>
      </w:r>
      <w:r w:rsidR="005820C3" w:rsidRPr="005F416C">
        <w:t xml:space="preserve">электрических режимах </w:t>
      </w:r>
      <w:r w:rsidR="005E5004" w:rsidRPr="005F416C">
        <w:t>и предельно допусти</w:t>
      </w:r>
      <w:r w:rsidRPr="005F416C">
        <w:t>мых</w:t>
      </w:r>
      <w:r w:rsidR="005E5004" w:rsidRPr="005F416C">
        <w:t xml:space="preserve"> </w:t>
      </w:r>
      <w:r w:rsidR="004F139C" w:rsidRPr="005F416C">
        <w:t xml:space="preserve">электрических </w:t>
      </w:r>
      <w:r w:rsidR="005E5004" w:rsidRPr="005F416C">
        <w:t>р</w:t>
      </w:r>
      <w:r w:rsidRPr="005F416C">
        <w:t>ежи</w:t>
      </w:r>
      <w:r w:rsidR="005820C3" w:rsidRPr="005F416C">
        <w:t xml:space="preserve">мах эксплуатации микросхемы. </w:t>
      </w:r>
    </w:p>
    <w:p w:rsidR="00851607" w:rsidRPr="005F416C" w:rsidRDefault="00851607" w:rsidP="005E5004">
      <w:pPr>
        <w:pStyle w:val="a9"/>
      </w:pPr>
    </w:p>
    <w:p w:rsidR="00851607" w:rsidRPr="005F416C" w:rsidRDefault="005E5004" w:rsidP="00851607">
      <w:pPr>
        <w:pStyle w:val="afff0"/>
      </w:pPr>
      <w:bookmarkStart w:id="1468" w:name="_Ref493695281"/>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2</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w:t>
      </w:r>
      <w:r w:rsidR="008A68E7" w:rsidRPr="005F416C">
        <w:rPr>
          <w:noProof/>
        </w:rPr>
        <w:fldChar w:fldCharType="end"/>
      </w:r>
      <w:bookmarkEnd w:id="1468"/>
      <w:r w:rsidRPr="005F416C">
        <w:t xml:space="preserve"> - Предельные и предельно допустимые режимы работы СБИС 1888ВС058</w:t>
      </w:r>
    </w:p>
    <w:tbl>
      <w:tblPr>
        <w:tblW w:w="4744" w:type="pct"/>
        <w:tblInd w:w="5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2714"/>
        <w:gridCol w:w="1367"/>
        <w:gridCol w:w="1602"/>
        <w:gridCol w:w="1459"/>
        <w:gridCol w:w="1459"/>
        <w:gridCol w:w="1287"/>
      </w:tblGrid>
      <w:tr w:rsidR="00851607" w:rsidRPr="005F416C" w:rsidTr="00F546F9">
        <w:trPr>
          <w:cantSplit/>
        </w:trPr>
        <w:tc>
          <w:tcPr>
            <w:tcW w:w="1372" w:type="pct"/>
            <w:vMerge w:val="restart"/>
            <w:vAlign w:val="center"/>
          </w:tcPr>
          <w:p w:rsidR="00851607" w:rsidRPr="005F416C" w:rsidRDefault="00851607" w:rsidP="00851607">
            <w:pPr>
              <w:pStyle w:val="affb"/>
            </w:pPr>
            <w:r w:rsidRPr="005F416C">
              <w:t>Наименование параметра режима,</w:t>
            </w:r>
          </w:p>
          <w:p w:rsidR="00851607" w:rsidRPr="005F416C" w:rsidRDefault="00851607" w:rsidP="00851607">
            <w:pPr>
              <w:pStyle w:val="affb"/>
            </w:pPr>
            <w:r w:rsidRPr="005F416C">
              <w:t>единица измерения</w:t>
            </w:r>
          </w:p>
        </w:tc>
        <w:tc>
          <w:tcPr>
            <w:tcW w:w="691" w:type="pct"/>
            <w:vMerge w:val="restart"/>
            <w:vAlign w:val="center"/>
          </w:tcPr>
          <w:p w:rsidR="00851607" w:rsidRPr="005F416C" w:rsidRDefault="00851607" w:rsidP="00851607">
            <w:pPr>
              <w:pStyle w:val="affb"/>
            </w:pPr>
            <w:r w:rsidRPr="005F416C">
              <w:t>Обозначение</w:t>
            </w:r>
          </w:p>
        </w:tc>
        <w:tc>
          <w:tcPr>
            <w:tcW w:w="2937" w:type="pct"/>
            <w:gridSpan w:val="4"/>
            <w:vAlign w:val="center"/>
          </w:tcPr>
          <w:p w:rsidR="00851607" w:rsidRPr="005F416C" w:rsidRDefault="00851607" w:rsidP="00851607">
            <w:pPr>
              <w:pStyle w:val="affb"/>
            </w:pPr>
            <w:r w:rsidRPr="005F416C">
              <w:t>Норма параметра</w:t>
            </w:r>
          </w:p>
        </w:tc>
      </w:tr>
      <w:tr w:rsidR="00851607" w:rsidRPr="005F416C" w:rsidTr="00F546F9">
        <w:trPr>
          <w:cantSplit/>
        </w:trPr>
        <w:tc>
          <w:tcPr>
            <w:tcW w:w="1372" w:type="pct"/>
            <w:vMerge/>
            <w:vAlign w:val="center"/>
          </w:tcPr>
          <w:p w:rsidR="00851607" w:rsidRPr="005F416C" w:rsidRDefault="00851607" w:rsidP="00851607">
            <w:pPr>
              <w:pStyle w:val="affb"/>
            </w:pPr>
          </w:p>
        </w:tc>
        <w:tc>
          <w:tcPr>
            <w:tcW w:w="691" w:type="pct"/>
            <w:vMerge/>
            <w:vAlign w:val="center"/>
          </w:tcPr>
          <w:p w:rsidR="00851607" w:rsidRPr="005F416C" w:rsidRDefault="00851607" w:rsidP="00851607">
            <w:pPr>
              <w:pStyle w:val="affb"/>
            </w:pPr>
          </w:p>
        </w:tc>
        <w:tc>
          <w:tcPr>
            <w:tcW w:w="1548" w:type="pct"/>
            <w:gridSpan w:val="2"/>
            <w:vAlign w:val="center"/>
          </w:tcPr>
          <w:p w:rsidR="00851607" w:rsidRPr="005F416C" w:rsidRDefault="00851607" w:rsidP="00851607">
            <w:pPr>
              <w:pStyle w:val="affb"/>
            </w:pPr>
            <w:r w:rsidRPr="005F416C">
              <w:t>предельно-допустимого</w:t>
            </w:r>
          </w:p>
          <w:p w:rsidR="00851607" w:rsidRPr="005F416C" w:rsidRDefault="00851607" w:rsidP="00851607">
            <w:pPr>
              <w:pStyle w:val="affb"/>
            </w:pPr>
            <w:r w:rsidRPr="005F416C">
              <w:t>режима</w:t>
            </w:r>
          </w:p>
        </w:tc>
        <w:tc>
          <w:tcPr>
            <w:tcW w:w="1389" w:type="pct"/>
            <w:gridSpan w:val="2"/>
            <w:vAlign w:val="center"/>
          </w:tcPr>
          <w:p w:rsidR="00851607" w:rsidRPr="005F416C" w:rsidRDefault="00851607" w:rsidP="00851607">
            <w:pPr>
              <w:pStyle w:val="affb"/>
            </w:pPr>
            <w:r w:rsidRPr="005F416C">
              <w:t>предельного</w:t>
            </w:r>
          </w:p>
          <w:p w:rsidR="00851607" w:rsidRPr="005F416C" w:rsidRDefault="00851607" w:rsidP="00851607">
            <w:pPr>
              <w:pStyle w:val="affb"/>
            </w:pPr>
            <w:r w:rsidRPr="005F416C">
              <w:t>режима</w:t>
            </w:r>
          </w:p>
        </w:tc>
      </w:tr>
      <w:tr w:rsidR="00F546F9" w:rsidRPr="005F416C" w:rsidTr="00F546F9">
        <w:trPr>
          <w:cantSplit/>
        </w:trPr>
        <w:tc>
          <w:tcPr>
            <w:tcW w:w="1372" w:type="pct"/>
            <w:vMerge/>
            <w:vAlign w:val="center"/>
          </w:tcPr>
          <w:p w:rsidR="00851607" w:rsidRPr="005F416C" w:rsidRDefault="00851607" w:rsidP="00851607">
            <w:pPr>
              <w:pStyle w:val="affb"/>
            </w:pPr>
          </w:p>
        </w:tc>
        <w:tc>
          <w:tcPr>
            <w:tcW w:w="691" w:type="pct"/>
            <w:vMerge/>
            <w:vAlign w:val="center"/>
          </w:tcPr>
          <w:p w:rsidR="00851607" w:rsidRPr="005F416C" w:rsidRDefault="00851607" w:rsidP="00851607">
            <w:pPr>
              <w:pStyle w:val="affb"/>
            </w:pPr>
          </w:p>
        </w:tc>
        <w:tc>
          <w:tcPr>
            <w:tcW w:w="810" w:type="pct"/>
            <w:vAlign w:val="center"/>
          </w:tcPr>
          <w:p w:rsidR="00851607" w:rsidRPr="005F416C" w:rsidRDefault="00851607" w:rsidP="00851607">
            <w:pPr>
              <w:pStyle w:val="affb"/>
            </w:pPr>
            <w:r w:rsidRPr="005F416C">
              <w:t>не менее</w:t>
            </w:r>
          </w:p>
        </w:tc>
        <w:tc>
          <w:tcPr>
            <w:tcW w:w="738" w:type="pct"/>
            <w:vAlign w:val="center"/>
          </w:tcPr>
          <w:p w:rsidR="00851607" w:rsidRPr="005F416C" w:rsidRDefault="00851607" w:rsidP="00851607">
            <w:pPr>
              <w:pStyle w:val="affb"/>
            </w:pPr>
            <w:r w:rsidRPr="005F416C">
              <w:t>не более</w:t>
            </w:r>
          </w:p>
        </w:tc>
        <w:tc>
          <w:tcPr>
            <w:tcW w:w="738" w:type="pct"/>
            <w:vAlign w:val="center"/>
          </w:tcPr>
          <w:p w:rsidR="00851607" w:rsidRPr="005F416C" w:rsidRDefault="00851607" w:rsidP="00851607">
            <w:pPr>
              <w:pStyle w:val="affb"/>
            </w:pPr>
            <w:r w:rsidRPr="005F416C">
              <w:t>не менее</w:t>
            </w:r>
          </w:p>
        </w:tc>
        <w:tc>
          <w:tcPr>
            <w:tcW w:w="651" w:type="pct"/>
            <w:vAlign w:val="center"/>
          </w:tcPr>
          <w:p w:rsidR="00851607" w:rsidRPr="005F416C" w:rsidRDefault="00851607" w:rsidP="00851607">
            <w:pPr>
              <w:pStyle w:val="affb"/>
            </w:pPr>
            <w:r w:rsidRPr="005F416C">
              <w:t>не более</w:t>
            </w:r>
          </w:p>
        </w:tc>
      </w:tr>
      <w:tr w:rsidR="00F546F9" w:rsidRPr="005F416C" w:rsidTr="00F546F9">
        <w:trPr>
          <w:cantSplit/>
        </w:trPr>
        <w:tc>
          <w:tcPr>
            <w:tcW w:w="1372" w:type="pct"/>
            <w:vAlign w:val="center"/>
          </w:tcPr>
          <w:p w:rsidR="002949E7" w:rsidRPr="005F416C" w:rsidRDefault="002949E7" w:rsidP="00AC288C">
            <w:pPr>
              <w:pStyle w:val="affb"/>
            </w:pPr>
            <w:r w:rsidRPr="005F416C">
              <w:t>Напряжение питания номинала буферов ввода/вывода КМОП, В</w:t>
            </w:r>
          </w:p>
        </w:tc>
        <w:tc>
          <w:tcPr>
            <w:tcW w:w="691" w:type="pct"/>
            <w:vAlign w:val="center"/>
          </w:tcPr>
          <w:p w:rsidR="002949E7" w:rsidRPr="005F416C" w:rsidRDefault="002949E7" w:rsidP="00AC288C">
            <w:pPr>
              <w:pStyle w:val="affb"/>
            </w:pPr>
            <w:r w:rsidRPr="005F416C">
              <w:t>U</w:t>
            </w:r>
            <w:r w:rsidRPr="005F416C">
              <w:rPr>
                <w:vertAlign w:val="subscript"/>
              </w:rPr>
              <w:t>CC1</w:t>
            </w:r>
          </w:p>
        </w:tc>
        <w:tc>
          <w:tcPr>
            <w:tcW w:w="810" w:type="pct"/>
            <w:vAlign w:val="center"/>
          </w:tcPr>
          <w:p w:rsidR="002949E7" w:rsidRPr="005F416C" w:rsidRDefault="002949E7" w:rsidP="00AC288C">
            <w:pPr>
              <w:pStyle w:val="affb"/>
            </w:pPr>
            <w:r w:rsidRPr="005F416C">
              <w:t>3,0</w:t>
            </w:r>
          </w:p>
        </w:tc>
        <w:tc>
          <w:tcPr>
            <w:tcW w:w="738" w:type="pct"/>
            <w:vAlign w:val="center"/>
          </w:tcPr>
          <w:p w:rsidR="002949E7" w:rsidRPr="005F416C" w:rsidRDefault="002949E7" w:rsidP="00AC288C">
            <w:pPr>
              <w:pStyle w:val="affb"/>
            </w:pPr>
            <w:r w:rsidRPr="005F416C">
              <w:t>3,6</w:t>
            </w:r>
          </w:p>
        </w:tc>
        <w:tc>
          <w:tcPr>
            <w:tcW w:w="738" w:type="pct"/>
            <w:vAlign w:val="center"/>
          </w:tcPr>
          <w:p w:rsidR="002949E7" w:rsidRPr="005F416C" w:rsidRDefault="002949E7" w:rsidP="00AC288C">
            <w:pPr>
              <w:pStyle w:val="affb"/>
            </w:pPr>
            <w:r w:rsidRPr="005F416C">
              <w:t>минус 0,4</w:t>
            </w:r>
          </w:p>
        </w:tc>
        <w:tc>
          <w:tcPr>
            <w:tcW w:w="651" w:type="pct"/>
            <w:vAlign w:val="center"/>
          </w:tcPr>
          <w:p w:rsidR="002949E7" w:rsidRPr="005F416C" w:rsidRDefault="002949E7" w:rsidP="00AC288C">
            <w:pPr>
              <w:pStyle w:val="affb"/>
            </w:pPr>
            <w:r w:rsidRPr="005F416C">
              <w:t>3,63</w:t>
            </w:r>
          </w:p>
        </w:tc>
      </w:tr>
      <w:tr w:rsidR="00F546F9" w:rsidRPr="005F416C" w:rsidTr="00F546F9">
        <w:trPr>
          <w:cantSplit/>
        </w:trPr>
        <w:tc>
          <w:tcPr>
            <w:tcW w:w="1372" w:type="pct"/>
            <w:vAlign w:val="center"/>
          </w:tcPr>
          <w:p w:rsidR="002949E7" w:rsidRPr="005F416C" w:rsidRDefault="002949E7" w:rsidP="00851607">
            <w:pPr>
              <w:pStyle w:val="affb"/>
            </w:pPr>
            <w:r w:rsidRPr="005F416C">
              <w:t>Напряжение питания номинала буферов ввода/вывода LVDS, В</w:t>
            </w:r>
          </w:p>
        </w:tc>
        <w:tc>
          <w:tcPr>
            <w:tcW w:w="691" w:type="pct"/>
            <w:vAlign w:val="center"/>
          </w:tcPr>
          <w:p w:rsidR="002949E7" w:rsidRPr="005F416C" w:rsidRDefault="002949E7" w:rsidP="00851607">
            <w:pPr>
              <w:pStyle w:val="affb"/>
            </w:pPr>
            <w:r w:rsidRPr="005F416C">
              <w:t>U</w:t>
            </w:r>
            <w:r w:rsidRPr="005F416C">
              <w:rPr>
                <w:vertAlign w:val="subscript"/>
              </w:rPr>
              <w:t>CC2</w:t>
            </w:r>
          </w:p>
        </w:tc>
        <w:tc>
          <w:tcPr>
            <w:tcW w:w="810" w:type="pct"/>
            <w:vAlign w:val="center"/>
          </w:tcPr>
          <w:p w:rsidR="002949E7" w:rsidRPr="005F416C" w:rsidRDefault="002949E7" w:rsidP="00851607">
            <w:pPr>
              <w:pStyle w:val="affb"/>
            </w:pPr>
            <w:r w:rsidRPr="005F416C">
              <w:t>1,62</w:t>
            </w:r>
          </w:p>
        </w:tc>
        <w:tc>
          <w:tcPr>
            <w:tcW w:w="738" w:type="pct"/>
            <w:vAlign w:val="center"/>
          </w:tcPr>
          <w:p w:rsidR="002949E7" w:rsidRPr="005F416C" w:rsidRDefault="002949E7" w:rsidP="00851607">
            <w:pPr>
              <w:pStyle w:val="affb"/>
            </w:pPr>
            <w:r w:rsidRPr="005F416C">
              <w:t>1,98</w:t>
            </w:r>
          </w:p>
        </w:tc>
        <w:tc>
          <w:tcPr>
            <w:tcW w:w="738" w:type="pct"/>
            <w:vAlign w:val="center"/>
          </w:tcPr>
          <w:p w:rsidR="002949E7" w:rsidRPr="005F416C" w:rsidRDefault="002949E7" w:rsidP="00851607">
            <w:pPr>
              <w:pStyle w:val="affb"/>
            </w:pPr>
            <w:r w:rsidRPr="005F416C">
              <w:t>минус 0,4</w:t>
            </w:r>
          </w:p>
        </w:tc>
        <w:tc>
          <w:tcPr>
            <w:tcW w:w="651" w:type="pct"/>
            <w:vAlign w:val="center"/>
          </w:tcPr>
          <w:p w:rsidR="002949E7" w:rsidRPr="005F416C" w:rsidRDefault="002949E7" w:rsidP="00851607">
            <w:pPr>
              <w:pStyle w:val="affb"/>
            </w:pPr>
            <w:r w:rsidRPr="005F416C">
              <w:t>1,98</w:t>
            </w:r>
          </w:p>
        </w:tc>
      </w:tr>
      <w:tr w:rsidR="00F546F9" w:rsidRPr="005F416C" w:rsidTr="00F546F9">
        <w:trPr>
          <w:cantSplit/>
        </w:trPr>
        <w:tc>
          <w:tcPr>
            <w:tcW w:w="1372" w:type="pct"/>
            <w:vAlign w:val="center"/>
          </w:tcPr>
          <w:p w:rsidR="002949E7" w:rsidRPr="005F416C" w:rsidRDefault="002949E7" w:rsidP="00851607">
            <w:pPr>
              <w:pStyle w:val="affb"/>
            </w:pPr>
            <w:r w:rsidRPr="005F416C">
              <w:t>Напряжение питания номинала ядра, В</w:t>
            </w:r>
          </w:p>
        </w:tc>
        <w:tc>
          <w:tcPr>
            <w:tcW w:w="691" w:type="pct"/>
            <w:vAlign w:val="center"/>
          </w:tcPr>
          <w:p w:rsidR="002949E7" w:rsidRPr="005F416C" w:rsidRDefault="002949E7" w:rsidP="00851607">
            <w:pPr>
              <w:pStyle w:val="affb"/>
            </w:pPr>
            <w:r w:rsidRPr="005F416C">
              <w:t>U</w:t>
            </w:r>
            <w:r w:rsidRPr="005F416C">
              <w:rPr>
                <w:vertAlign w:val="subscript"/>
              </w:rPr>
              <w:t>CC3</w:t>
            </w:r>
          </w:p>
        </w:tc>
        <w:tc>
          <w:tcPr>
            <w:tcW w:w="810" w:type="pct"/>
            <w:vAlign w:val="center"/>
          </w:tcPr>
          <w:p w:rsidR="002949E7" w:rsidRPr="005F416C" w:rsidRDefault="002949E7" w:rsidP="00851607">
            <w:pPr>
              <w:pStyle w:val="affb"/>
            </w:pPr>
            <w:r w:rsidRPr="005F416C">
              <w:t>0,85</w:t>
            </w:r>
          </w:p>
        </w:tc>
        <w:tc>
          <w:tcPr>
            <w:tcW w:w="738" w:type="pct"/>
            <w:vAlign w:val="center"/>
          </w:tcPr>
          <w:p w:rsidR="002949E7" w:rsidRPr="005F416C" w:rsidRDefault="002949E7" w:rsidP="00851607">
            <w:pPr>
              <w:pStyle w:val="affb"/>
            </w:pPr>
            <w:r w:rsidRPr="005F416C">
              <w:t>0,95</w:t>
            </w:r>
          </w:p>
        </w:tc>
        <w:tc>
          <w:tcPr>
            <w:tcW w:w="738" w:type="pct"/>
            <w:vAlign w:val="center"/>
          </w:tcPr>
          <w:p w:rsidR="002949E7" w:rsidRPr="005F416C" w:rsidRDefault="002949E7" w:rsidP="00851607">
            <w:pPr>
              <w:pStyle w:val="affb"/>
            </w:pPr>
            <w:r w:rsidRPr="005F416C">
              <w:t>минус 0,2</w:t>
            </w:r>
          </w:p>
        </w:tc>
        <w:tc>
          <w:tcPr>
            <w:tcW w:w="651" w:type="pct"/>
            <w:vAlign w:val="center"/>
          </w:tcPr>
          <w:p w:rsidR="002949E7" w:rsidRPr="005F416C" w:rsidRDefault="002949E7" w:rsidP="00851607">
            <w:pPr>
              <w:pStyle w:val="affb"/>
            </w:pPr>
            <w:r w:rsidRPr="005F416C">
              <w:t>1,05</w:t>
            </w:r>
          </w:p>
        </w:tc>
      </w:tr>
      <w:tr w:rsidR="00AC2AA8" w:rsidRPr="005F416C" w:rsidTr="00F546F9">
        <w:trPr>
          <w:cantSplit/>
        </w:trPr>
        <w:tc>
          <w:tcPr>
            <w:tcW w:w="1372" w:type="pct"/>
            <w:vAlign w:val="center"/>
          </w:tcPr>
          <w:p w:rsidR="00AC2AA8" w:rsidRPr="005F416C" w:rsidRDefault="00AC2AA8" w:rsidP="00AC2AA8">
            <w:pPr>
              <w:pStyle w:val="affb"/>
            </w:pPr>
            <w:r w:rsidRPr="005F416C">
              <w:t xml:space="preserve">Напряжение питания </w:t>
            </w:r>
            <w:r w:rsidRPr="005F416C">
              <w:rPr>
                <w:lang w:val="en-US"/>
              </w:rPr>
              <w:t>PLL</w:t>
            </w:r>
            <w:r w:rsidRPr="005F416C">
              <w:t xml:space="preserve"> аналоговое, В</w:t>
            </w:r>
          </w:p>
        </w:tc>
        <w:tc>
          <w:tcPr>
            <w:tcW w:w="691" w:type="pct"/>
            <w:vAlign w:val="center"/>
          </w:tcPr>
          <w:p w:rsidR="00AC2AA8" w:rsidRPr="005F416C" w:rsidRDefault="00AC2AA8" w:rsidP="00AC2AA8">
            <w:pPr>
              <w:pStyle w:val="affb"/>
            </w:pPr>
            <w:r w:rsidRPr="005F416C">
              <w:t>U</w:t>
            </w:r>
            <w:r w:rsidRPr="005F416C">
              <w:rPr>
                <w:vertAlign w:val="subscript"/>
              </w:rPr>
              <w:t>CC4</w:t>
            </w:r>
          </w:p>
        </w:tc>
        <w:tc>
          <w:tcPr>
            <w:tcW w:w="810" w:type="pct"/>
            <w:vAlign w:val="center"/>
          </w:tcPr>
          <w:p w:rsidR="00AC2AA8" w:rsidRPr="005F416C" w:rsidRDefault="00AC2AA8" w:rsidP="00681131">
            <w:pPr>
              <w:pStyle w:val="affb"/>
            </w:pPr>
            <w:r w:rsidRPr="005F416C">
              <w:t>0,85</w:t>
            </w:r>
          </w:p>
        </w:tc>
        <w:tc>
          <w:tcPr>
            <w:tcW w:w="738" w:type="pct"/>
            <w:vAlign w:val="center"/>
          </w:tcPr>
          <w:p w:rsidR="00AC2AA8" w:rsidRPr="005F416C" w:rsidRDefault="00AC2AA8" w:rsidP="00681131">
            <w:pPr>
              <w:pStyle w:val="affb"/>
            </w:pPr>
            <w:r w:rsidRPr="005F416C">
              <w:t>0,95</w:t>
            </w:r>
          </w:p>
        </w:tc>
        <w:tc>
          <w:tcPr>
            <w:tcW w:w="738" w:type="pct"/>
            <w:vAlign w:val="center"/>
          </w:tcPr>
          <w:p w:rsidR="00AC2AA8" w:rsidRPr="005F416C" w:rsidRDefault="00AC2AA8" w:rsidP="00681131">
            <w:pPr>
              <w:pStyle w:val="affb"/>
            </w:pPr>
            <w:r w:rsidRPr="005F416C">
              <w:t>минус 0,2</w:t>
            </w:r>
          </w:p>
        </w:tc>
        <w:tc>
          <w:tcPr>
            <w:tcW w:w="651" w:type="pct"/>
            <w:vAlign w:val="center"/>
          </w:tcPr>
          <w:p w:rsidR="00AC2AA8" w:rsidRPr="005F416C" w:rsidRDefault="00AC2AA8" w:rsidP="00681131">
            <w:pPr>
              <w:pStyle w:val="affb"/>
            </w:pPr>
            <w:r w:rsidRPr="005F416C">
              <w:t>1,05</w:t>
            </w:r>
          </w:p>
        </w:tc>
      </w:tr>
      <w:tr w:rsidR="00AC2AA8" w:rsidRPr="005F416C" w:rsidTr="00F546F9">
        <w:trPr>
          <w:cantSplit/>
        </w:trPr>
        <w:tc>
          <w:tcPr>
            <w:tcW w:w="1372" w:type="pct"/>
            <w:vAlign w:val="center"/>
          </w:tcPr>
          <w:p w:rsidR="00AC2AA8" w:rsidRPr="005F416C" w:rsidRDefault="00AC2AA8" w:rsidP="00AC2AA8">
            <w:pPr>
              <w:pStyle w:val="affb"/>
            </w:pPr>
            <w:r w:rsidRPr="005F416C">
              <w:t xml:space="preserve">Напряжение питания </w:t>
            </w:r>
            <w:r w:rsidRPr="005F416C">
              <w:rPr>
                <w:lang w:val="en-US"/>
              </w:rPr>
              <w:t>PLL</w:t>
            </w:r>
            <w:r w:rsidRPr="005F416C">
              <w:t xml:space="preserve"> цифровое, В</w:t>
            </w:r>
          </w:p>
        </w:tc>
        <w:tc>
          <w:tcPr>
            <w:tcW w:w="691" w:type="pct"/>
            <w:vAlign w:val="center"/>
          </w:tcPr>
          <w:p w:rsidR="00AC2AA8" w:rsidRPr="005F416C" w:rsidRDefault="00AC2AA8" w:rsidP="00681131">
            <w:pPr>
              <w:pStyle w:val="affb"/>
            </w:pPr>
            <w:r w:rsidRPr="005F416C">
              <w:t>U</w:t>
            </w:r>
            <w:r w:rsidRPr="005F416C">
              <w:rPr>
                <w:vertAlign w:val="subscript"/>
              </w:rPr>
              <w:t>CC5</w:t>
            </w:r>
          </w:p>
        </w:tc>
        <w:tc>
          <w:tcPr>
            <w:tcW w:w="810" w:type="pct"/>
            <w:vAlign w:val="center"/>
          </w:tcPr>
          <w:p w:rsidR="00AC2AA8" w:rsidRPr="005F416C" w:rsidRDefault="00AC2AA8" w:rsidP="00681131">
            <w:pPr>
              <w:pStyle w:val="affb"/>
            </w:pPr>
            <w:r w:rsidRPr="005F416C">
              <w:t>0,85</w:t>
            </w:r>
          </w:p>
        </w:tc>
        <w:tc>
          <w:tcPr>
            <w:tcW w:w="738" w:type="pct"/>
            <w:vAlign w:val="center"/>
          </w:tcPr>
          <w:p w:rsidR="00AC2AA8" w:rsidRPr="005F416C" w:rsidRDefault="00AC2AA8" w:rsidP="00681131">
            <w:pPr>
              <w:pStyle w:val="affb"/>
            </w:pPr>
            <w:r w:rsidRPr="005F416C">
              <w:t>0,95</w:t>
            </w:r>
          </w:p>
        </w:tc>
        <w:tc>
          <w:tcPr>
            <w:tcW w:w="738" w:type="pct"/>
            <w:vAlign w:val="center"/>
          </w:tcPr>
          <w:p w:rsidR="00AC2AA8" w:rsidRPr="005F416C" w:rsidRDefault="00AC2AA8" w:rsidP="00681131">
            <w:pPr>
              <w:pStyle w:val="affb"/>
            </w:pPr>
            <w:r w:rsidRPr="005F416C">
              <w:t>минус 0,2</w:t>
            </w:r>
          </w:p>
        </w:tc>
        <w:tc>
          <w:tcPr>
            <w:tcW w:w="651" w:type="pct"/>
            <w:vAlign w:val="center"/>
          </w:tcPr>
          <w:p w:rsidR="00AC2AA8" w:rsidRPr="005F416C" w:rsidRDefault="00AC2AA8" w:rsidP="00681131">
            <w:pPr>
              <w:pStyle w:val="affb"/>
            </w:pPr>
            <w:r w:rsidRPr="005F416C">
              <w:t>1,05</w:t>
            </w:r>
          </w:p>
        </w:tc>
      </w:tr>
      <w:tr w:rsidR="00AC2AA8" w:rsidRPr="005F416C" w:rsidTr="00F546F9">
        <w:trPr>
          <w:cantSplit/>
        </w:trPr>
        <w:tc>
          <w:tcPr>
            <w:tcW w:w="1372" w:type="pct"/>
            <w:vAlign w:val="center"/>
          </w:tcPr>
          <w:p w:rsidR="00AC2AA8" w:rsidRPr="005F416C" w:rsidRDefault="00AC2AA8" w:rsidP="00851607">
            <w:pPr>
              <w:pStyle w:val="affb"/>
            </w:pPr>
            <w:r w:rsidRPr="005F416C">
              <w:t>Напряжение на выводах «вход-выход» в состоянии «выключено» КМОП, В</w:t>
            </w:r>
          </w:p>
        </w:tc>
        <w:tc>
          <w:tcPr>
            <w:tcW w:w="691" w:type="pct"/>
            <w:vAlign w:val="center"/>
          </w:tcPr>
          <w:p w:rsidR="00AC2AA8" w:rsidRPr="005F416C" w:rsidRDefault="00AC2AA8" w:rsidP="00851607">
            <w:pPr>
              <w:pStyle w:val="affb"/>
            </w:pPr>
            <w:r w:rsidRPr="005F416C">
              <w:t>U</w:t>
            </w:r>
            <w:r w:rsidRPr="005F416C">
              <w:rPr>
                <w:vertAlign w:val="subscript"/>
              </w:rPr>
              <w:t>IOZ1</w:t>
            </w:r>
          </w:p>
        </w:tc>
        <w:tc>
          <w:tcPr>
            <w:tcW w:w="810" w:type="pct"/>
            <w:vAlign w:val="center"/>
          </w:tcPr>
          <w:p w:rsidR="00AC2AA8" w:rsidRPr="005F416C" w:rsidRDefault="00AC2AA8" w:rsidP="00851607">
            <w:pPr>
              <w:pStyle w:val="affb"/>
            </w:pPr>
            <w:r w:rsidRPr="005F416C">
              <w:t>0</w:t>
            </w:r>
          </w:p>
        </w:tc>
        <w:tc>
          <w:tcPr>
            <w:tcW w:w="738" w:type="pct"/>
            <w:vAlign w:val="center"/>
          </w:tcPr>
          <w:p w:rsidR="00AC2AA8" w:rsidRPr="005F416C" w:rsidRDefault="00AC2AA8" w:rsidP="00851607">
            <w:pPr>
              <w:pStyle w:val="affb"/>
            </w:pPr>
            <w:r w:rsidRPr="005F416C">
              <w:t>3,6</w:t>
            </w:r>
          </w:p>
        </w:tc>
        <w:tc>
          <w:tcPr>
            <w:tcW w:w="738" w:type="pct"/>
            <w:vAlign w:val="center"/>
          </w:tcPr>
          <w:p w:rsidR="00AC2AA8" w:rsidRPr="005F416C" w:rsidRDefault="00AC2AA8" w:rsidP="00851607">
            <w:pPr>
              <w:pStyle w:val="affb"/>
            </w:pPr>
            <w:r w:rsidRPr="005F416C">
              <w:t>минус 0,4</w:t>
            </w:r>
          </w:p>
        </w:tc>
        <w:tc>
          <w:tcPr>
            <w:tcW w:w="651" w:type="pct"/>
            <w:vAlign w:val="center"/>
          </w:tcPr>
          <w:p w:rsidR="00AC2AA8" w:rsidRPr="005F416C" w:rsidRDefault="00AC2AA8" w:rsidP="00244E0C">
            <w:pPr>
              <w:pStyle w:val="affb"/>
            </w:pPr>
            <w:r w:rsidRPr="005F416C">
              <w:t>UCC1+0,5</w:t>
            </w:r>
          </w:p>
        </w:tc>
      </w:tr>
      <w:tr w:rsidR="00AC2AA8" w:rsidRPr="005F416C" w:rsidTr="00F546F9">
        <w:trPr>
          <w:cantSplit/>
          <w:trHeight w:val="510"/>
        </w:trPr>
        <w:tc>
          <w:tcPr>
            <w:tcW w:w="1372" w:type="pct"/>
            <w:vAlign w:val="center"/>
          </w:tcPr>
          <w:p w:rsidR="00AC2AA8" w:rsidRPr="005F416C" w:rsidRDefault="00AC2AA8" w:rsidP="00851607">
            <w:pPr>
              <w:pStyle w:val="affb"/>
            </w:pPr>
            <w:r w:rsidRPr="005F416C">
              <w:t>Входное напряжение высокого уровня КМОП, В</w:t>
            </w:r>
          </w:p>
        </w:tc>
        <w:tc>
          <w:tcPr>
            <w:tcW w:w="691" w:type="pct"/>
            <w:vAlign w:val="center"/>
          </w:tcPr>
          <w:p w:rsidR="00AC2AA8" w:rsidRPr="005F416C" w:rsidRDefault="00AC2AA8" w:rsidP="00851607">
            <w:pPr>
              <w:pStyle w:val="affb"/>
            </w:pPr>
            <w:r w:rsidRPr="005F416C">
              <w:t>U</w:t>
            </w:r>
            <w:r w:rsidRPr="005F416C">
              <w:rPr>
                <w:vertAlign w:val="subscript"/>
              </w:rPr>
              <w:t>IH1</w:t>
            </w:r>
          </w:p>
        </w:tc>
        <w:tc>
          <w:tcPr>
            <w:tcW w:w="810" w:type="pct"/>
            <w:vAlign w:val="center"/>
          </w:tcPr>
          <w:p w:rsidR="00AC2AA8" w:rsidRPr="005F416C" w:rsidRDefault="00AC2AA8" w:rsidP="00851607">
            <w:pPr>
              <w:pStyle w:val="affb"/>
            </w:pPr>
            <w:r w:rsidRPr="005F416C">
              <w:t>2,0</w:t>
            </w:r>
          </w:p>
        </w:tc>
        <w:tc>
          <w:tcPr>
            <w:tcW w:w="738" w:type="pct"/>
            <w:vAlign w:val="center"/>
          </w:tcPr>
          <w:p w:rsidR="00AC2AA8" w:rsidRPr="005F416C" w:rsidRDefault="00AC2AA8" w:rsidP="00B758DB">
            <w:pPr>
              <w:pStyle w:val="affb"/>
            </w:pPr>
            <w:r w:rsidRPr="005F416C">
              <w:t>UCC</w:t>
            </w:r>
            <w:r w:rsidRPr="005F416C">
              <w:rPr>
                <w:lang w:val="en-US"/>
              </w:rPr>
              <w:t>1</w:t>
            </w:r>
            <w:r w:rsidRPr="005F416C">
              <w:t>+0,3</w:t>
            </w:r>
          </w:p>
        </w:tc>
        <w:tc>
          <w:tcPr>
            <w:tcW w:w="738" w:type="pct"/>
            <w:vAlign w:val="center"/>
          </w:tcPr>
          <w:p w:rsidR="00AC2AA8" w:rsidRPr="005F416C" w:rsidRDefault="00AC2AA8" w:rsidP="00851607">
            <w:pPr>
              <w:pStyle w:val="affb"/>
            </w:pPr>
            <w:r w:rsidRPr="005F416C">
              <w:t>-</w:t>
            </w:r>
          </w:p>
        </w:tc>
        <w:tc>
          <w:tcPr>
            <w:tcW w:w="651" w:type="pct"/>
            <w:vAlign w:val="center"/>
          </w:tcPr>
          <w:p w:rsidR="00AC2AA8" w:rsidRPr="005F416C" w:rsidRDefault="00AC2AA8" w:rsidP="00244E0C">
            <w:pPr>
              <w:pStyle w:val="affb"/>
            </w:pPr>
            <w:r w:rsidRPr="005F416C">
              <w:t>UCC1+0,5</w:t>
            </w:r>
          </w:p>
        </w:tc>
      </w:tr>
      <w:tr w:rsidR="00AC2AA8" w:rsidRPr="005F416C" w:rsidTr="00F546F9">
        <w:trPr>
          <w:cantSplit/>
          <w:trHeight w:val="510"/>
        </w:trPr>
        <w:tc>
          <w:tcPr>
            <w:tcW w:w="1372" w:type="pct"/>
            <w:vAlign w:val="center"/>
          </w:tcPr>
          <w:p w:rsidR="00AC2AA8" w:rsidRPr="005F416C" w:rsidRDefault="00AC2AA8" w:rsidP="00851607">
            <w:pPr>
              <w:pStyle w:val="affb"/>
            </w:pPr>
            <w:r w:rsidRPr="005F416C">
              <w:t>Входное напряжение низкого уровня КМОП, В</w:t>
            </w:r>
          </w:p>
        </w:tc>
        <w:tc>
          <w:tcPr>
            <w:tcW w:w="691" w:type="pct"/>
            <w:vAlign w:val="center"/>
          </w:tcPr>
          <w:p w:rsidR="00AC2AA8" w:rsidRPr="005F416C" w:rsidRDefault="00AC2AA8" w:rsidP="00851607">
            <w:pPr>
              <w:pStyle w:val="affb"/>
            </w:pPr>
            <w:r w:rsidRPr="005F416C">
              <w:t>U</w:t>
            </w:r>
            <w:r w:rsidRPr="005F416C">
              <w:rPr>
                <w:vertAlign w:val="subscript"/>
              </w:rPr>
              <w:t>IL1</w:t>
            </w:r>
          </w:p>
        </w:tc>
        <w:tc>
          <w:tcPr>
            <w:tcW w:w="810" w:type="pct"/>
            <w:vAlign w:val="center"/>
          </w:tcPr>
          <w:p w:rsidR="00AC2AA8" w:rsidRPr="005F416C" w:rsidRDefault="00AC2AA8" w:rsidP="00851607">
            <w:pPr>
              <w:pStyle w:val="affb"/>
            </w:pPr>
            <w:r w:rsidRPr="005F416C">
              <w:t>0</w:t>
            </w:r>
          </w:p>
        </w:tc>
        <w:tc>
          <w:tcPr>
            <w:tcW w:w="738" w:type="pct"/>
            <w:vAlign w:val="center"/>
          </w:tcPr>
          <w:p w:rsidR="00AC2AA8" w:rsidRPr="005F416C" w:rsidRDefault="00AC2AA8" w:rsidP="00851607">
            <w:pPr>
              <w:pStyle w:val="affb"/>
            </w:pPr>
            <w:r w:rsidRPr="005F416C">
              <w:t>0,8</w:t>
            </w:r>
          </w:p>
        </w:tc>
        <w:tc>
          <w:tcPr>
            <w:tcW w:w="738" w:type="pct"/>
            <w:vAlign w:val="center"/>
          </w:tcPr>
          <w:p w:rsidR="00AC2AA8" w:rsidRPr="005F416C" w:rsidRDefault="00AC2AA8" w:rsidP="00851607">
            <w:pPr>
              <w:pStyle w:val="affb"/>
            </w:pPr>
            <w:r w:rsidRPr="005F416C">
              <w:t>минус 0,4</w:t>
            </w:r>
          </w:p>
        </w:tc>
        <w:tc>
          <w:tcPr>
            <w:tcW w:w="651" w:type="pct"/>
            <w:vAlign w:val="center"/>
          </w:tcPr>
          <w:p w:rsidR="00AC2AA8" w:rsidRPr="005F416C" w:rsidRDefault="00AC2AA8" w:rsidP="00851607">
            <w:pPr>
              <w:pStyle w:val="affb"/>
            </w:pPr>
            <w:r w:rsidRPr="005F416C">
              <w:t>-</w:t>
            </w:r>
          </w:p>
        </w:tc>
      </w:tr>
      <w:tr w:rsidR="00AC2AA8" w:rsidRPr="005F416C" w:rsidTr="00F546F9">
        <w:trPr>
          <w:cantSplit/>
          <w:trHeight w:val="510"/>
        </w:trPr>
        <w:tc>
          <w:tcPr>
            <w:tcW w:w="1372" w:type="pct"/>
            <w:vAlign w:val="center"/>
          </w:tcPr>
          <w:p w:rsidR="00AC2AA8" w:rsidRPr="005F416C" w:rsidRDefault="00AC2AA8" w:rsidP="00851607">
            <w:pPr>
              <w:pStyle w:val="affb"/>
            </w:pPr>
            <w:r w:rsidRPr="005F416C">
              <w:t>Входное напряжение высокого уровня LVDS, В</w:t>
            </w:r>
          </w:p>
        </w:tc>
        <w:tc>
          <w:tcPr>
            <w:tcW w:w="691" w:type="pct"/>
            <w:vAlign w:val="center"/>
          </w:tcPr>
          <w:p w:rsidR="00AC2AA8" w:rsidRPr="005F416C" w:rsidRDefault="00AC2AA8" w:rsidP="00851607">
            <w:pPr>
              <w:pStyle w:val="affb"/>
            </w:pPr>
            <w:r w:rsidRPr="005F416C">
              <w:t>U</w:t>
            </w:r>
            <w:r w:rsidRPr="005F416C">
              <w:rPr>
                <w:vertAlign w:val="subscript"/>
              </w:rPr>
              <w:t>IH2</w:t>
            </w:r>
          </w:p>
        </w:tc>
        <w:tc>
          <w:tcPr>
            <w:tcW w:w="810" w:type="pct"/>
            <w:vAlign w:val="center"/>
          </w:tcPr>
          <w:p w:rsidR="00AC2AA8" w:rsidRPr="005F416C" w:rsidRDefault="00AC2AA8" w:rsidP="00244E0C">
            <w:pPr>
              <w:pStyle w:val="affb"/>
            </w:pPr>
            <w:r w:rsidRPr="005F416C">
              <w:t>0.7*UCC2</w:t>
            </w:r>
          </w:p>
        </w:tc>
        <w:tc>
          <w:tcPr>
            <w:tcW w:w="738" w:type="pct"/>
            <w:vAlign w:val="center"/>
          </w:tcPr>
          <w:p w:rsidR="00AC2AA8" w:rsidRPr="005F416C" w:rsidRDefault="00AC2AA8" w:rsidP="00244E0C">
            <w:pPr>
              <w:pStyle w:val="affb"/>
            </w:pPr>
            <w:r w:rsidRPr="005F416C">
              <w:t>UCC2 +0,3</w:t>
            </w:r>
          </w:p>
        </w:tc>
        <w:tc>
          <w:tcPr>
            <w:tcW w:w="738" w:type="pct"/>
            <w:vAlign w:val="center"/>
          </w:tcPr>
          <w:p w:rsidR="00AC2AA8" w:rsidRPr="005F416C" w:rsidRDefault="00AC2AA8" w:rsidP="00851607">
            <w:pPr>
              <w:pStyle w:val="affb"/>
            </w:pPr>
            <w:r w:rsidRPr="005F416C">
              <w:t>-</w:t>
            </w:r>
          </w:p>
        </w:tc>
        <w:tc>
          <w:tcPr>
            <w:tcW w:w="651" w:type="pct"/>
            <w:vAlign w:val="center"/>
          </w:tcPr>
          <w:p w:rsidR="00AC2AA8" w:rsidRPr="005F416C" w:rsidRDefault="00AC2AA8" w:rsidP="00244E0C">
            <w:pPr>
              <w:pStyle w:val="affb"/>
            </w:pPr>
            <w:r w:rsidRPr="005F416C">
              <w:t>UCC2 +0,3</w:t>
            </w:r>
          </w:p>
        </w:tc>
      </w:tr>
      <w:tr w:rsidR="00AC2AA8" w:rsidRPr="005F416C" w:rsidTr="00F546F9">
        <w:trPr>
          <w:cantSplit/>
          <w:trHeight w:val="510"/>
        </w:trPr>
        <w:tc>
          <w:tcPr>
            <w:tcW w:w="1372" w:type="pct"/>
            <w:vAlign w:val="center"/>
          </w:tcPr>
          <w:p w:rsidR="00AC2AA8" w:rsidRPr="005F416C" w:rsidRDefault="00AC2AA8" w:rsidP="00851607">
            <w:pPr>
              <w:pStyle w:val="affb"/>
            </w:pPr>
            <w:r w:rsidRPr="005F416C">
              <w:t>Входное напряжение низкого уровня LVDS, В</w:t>
            </w:r>
          </w:p>
        </w:tc>
        <w:tc>
          <w:tcPr>
            <w:tcW w:w="691" w:type="pct"/>
            <w:vAlign w:val="center"/>
          </w:tcPr>
          <w:p w:rsidR="00AC2AA8" w:rsidRPr="005F416C" w:rsidRDefault="00AC2AA8" w:rsidP="00851607">
            <w:pPr>
              <w:pStyle w:val="affb"/>
            </w:pPr>
            <w:r w:rsidRPr="005F416C">
              <w:t>U</w:t>
            </w:r>
            <w:r w:rsidRPr="005F416C">
              <w:rPr>
                <w:vertAlign w:val="subscript"/>
              </w:rPr>
              <w:t>IL2</w:t>
            </w:r>
          </w:p>
        </w:tc>
        <w:tc>
          <w:tcPr>
            <w:tcW w:w="810" w:type="pct"/>
            <w:vAlign w:val="center"/>
          </w:tcPr>
          <w:p w:rsidR="00AC2AA8" w:rsidRPr="005F416C" w:rsidRDefault="00AC2AA8" w:rsidP="00851607">
            <w:pPr>
              <w:pStyle w:val="affb"/>
            </w:pPr>
            <w:r w:rsidRPr="005F416C">
              <w:t>0</w:t>
            </w:r>
          </w:p>
        </w:tc>
        <w:tc>
          <w:tcPr>
            <w:tcW w:w="738" w:type="pct"/>
            <w:vAlign w:val="center"/>
          </w:tcPr>
          <w:p w:rsidR="00AC2AA8" w:rsidRPr="005F416C" w:rsidRDefault="00AC2AA8" w:rsidP="00244E0C">
            <w:pPr>
              <w:pStyle w:val="affb"/>
            </w:pPr>
            <w:r w:rsidRPr="005F416C">
              <w:t>0.3*UCC2</w:t>
            </w:r>
          </w:p>
        </w:tc>
        <w:tc>
          <w:tcPr>
            <w:tcW w:w="738" w:type="pct"/>
            <w:vAlign w:val="center"/>
          </w:tcPr>
          <w:p w:rsidR="00AC2AA8" w:rsidRPr="005F416C" w:rsidRDefault="00AC2AA8" w:rsidP="00851607">
            <w:pPr>
              <w:pStyle w:val="affb"/>
            </w:pPr>
            <w:r w:rsidRPr="005F416C">
              <w:t>минус 0,3</w:t>
            </w:r>
          </w:p>
        </w:tc>
        <w:tc>
          <w:tcPr>
            <w:tcW w:w="651" w:type="pct"/>
            <w:vAlign w:val="center"/>
          </w:tcPr>
          <w:p w:rsidR="00AC2AA8" w:rsidRPr="005F416C" w:rsidRDefault="00AC2AA8" w:rsidP="00851607">
            <w:pPr>
              <w:pStyle w:val="affb"/>
            </w:pPr>
            <w:r w:rsidRPr="005F416C">
              <w:t>-</w:t>
            </w:r>
          </w:p>
        </w:tc>
      </w:tr>
      <w:tr w:rsidR="00AC2AA8" w:rsidRPr="005F416C" w:rsidTr="00F546F9">
        <w:trPr>
          <w:cantSplit/>
        </w:trPr>
        <w:tc>
          <w:tcPr>
            <w:tcW w:w="1372" w:type="pct"/>
            <w:vAlign w:val="center"/>
          </w:tcPr>
          <w:p w:rsidR="00AC2AA8" w:rsidRPr="005F416C" w:rsidRDefault="00AC2AA8" w:rsidP="00851607">
            <w:pPr>
              <w:pStyle w:val="affb"/>
            </w:pPr>
            <w:r w:rsidRPr="005F416C">
              <w:t>Выходной ток буферов, мА</w:t>
            </w:r>
          </w:p>
        </w:tc>
        <w:tc>
          <w:tcPr>
            <w:tcW w:w="691" w:type="pct"/>
            <w:vAlign w:val="center"/>
          </w:tcPr>
          <w:p w:rsidR="00AC2AA8" w:rsidRPr="005F416C" w:rsidRDefault="00AC2AA8" w:rsidP="00851607">
            <w:pPr>
              <w:pStyle w:val="affb"/>
            </w:pPr>
            <w:r w:rsidRPr="005F416C">
              <w:t>I</w:t>
            </w:r>
            <w:r w:rsidRPr="005F416C">
              <w:rPr>
                <w:vertAlign w:val="subscript"/>
              </w:rPr>
              <w:t>O</w:t>
            </w:r>
          </w:p>
        </w:tc>
        <w:tc>
          <w:tcPr>
            <w:tcW w:w="810" w:type="pct"/>
            <w:vAlign w:val="center"/>
          </w:tcPr>
          <w:p w:rsidR="00AC2AA8" w:rsidRPr="005F416C" w:rsidRDefault="00AC2AA8" w:rsidP="00851607">
            <w:pPr>
              <w:pStyle w:val="affb"/>
            </w:pPr>
            <w:r w:rsidRPr="005F416C">
              <w:t>минус 4</w:t>
            </w:r>
          </w:p>
        </w:tc>
        <w:tc>
          <w:tcPr>
            <w:tcW w:w="738" w:type="pct"/>
            <w:vAlign w:val="center"/>
          </w:tcPr>
          <w:p w:rsidR="00AC2AA8" w:rsidRPr="005F416C" w:rsidRDefault="00AC2AA8" w:rsidP="00851607">
            <w:pPr>
              <w:pStyle w:val="affb"/>
            </w:pPr>
            <w:r w:rsidRPr="005F416C">
              <w:t>4</w:t>
            </w:r>
          </w:p>
        </w:tc>
        <w:tc>
          <w:tcPr>
            <w:tcW w:w="738" w:type="pct"/>
            <w:vAlign w:val="center"/>
          </w:tcPr>
          <w:p w:rsidR="00AC2AA8" w:rsidRPr="005F416C" w:rsidRDefault="00AC2AA8" w:rsidP="00851607">
            <w:pPr>
              <w:pStyle w:val="affb"/>
            </w:pPr>
            <w:r w:rsidRPr="005F416C">
              <w:t>минус 6</w:t>
            </w:r>
          </w:p>
        </w:tc>
        <w:tc>
          <w:tcPr>
            <w:tcW w:w="651" w:type="pct"/>
            <w:vAlign w:val="center"/>
          </w:tcPr>
          <w:p w:rsidR="00AC2AA8" w:rsidRPr="005F416C" w:rsidRDefault="00AC2AA8" w:rsidP="00851607">
            <w:pPr>
              <w:pStyle w:val="affb"/>
            </w:pPr>
            <w:r w:rsidRPr="005F416C">
              <w:t>6</w:t>
            </w:r>
          </w:p>
        </w:tc>
      </w:tr>
    </w:tbl>
    <w:p w:rsidR="00851607" w:rsidRPr="005F416C" w:rsidRDefault="00851607" w:rsidP="005906B9">
      <w:pPr>
        <w:pStyle w:val="a9"/>
      </w:pPr>
    </w:p>
    <w:p w:rsidR="00851607" w:rsidRPr="005F416C" w:rsidRDefault="00851607" w:rsidP="005906B9">
      <w:pPr>
        <w:pStyle w:val="a9"/>
      </w:pPr>
    </w:p>
    <w:p w:rsidR="005E5004" w:rsidRPr="005F416C" w:rsidRDefault="005E5004" w:rsidP="005906B9">
      <w:pPr>
        <w:pStyle w:val="a9"/>
      </w:pPr>
    </w:p>
    <w:p w:rsidR="005E5004" w:rsidRPr="005F416C" w:rsidRDefault="00B80603" w:rsidP="005E5004">
      <w:pPr>
        <w:pStyle w:val="21"/>
      </w:pPr>
      <w:bookmarkStart w:id="1469" w:name="_Toc493696034"/>
      <w:bookmarkStart w:id="1470" w:name="_Toc524594424"/>
      <w:r w:rsidRPr="005F416C">
        <w:br w:type="page"/>
      </w:r>
      <w:bookmarkStart w:id="1471" w:name="_Toc32248307"/>
      <w:r w:rsidR="005E5004" w:rsidRPr="005F416C">
        <w:t>Временные характеристики СБИС 1888ВС058</w:t>
      </w:r>
      <w:bookmarkEnd w:id="1469"/>
      <w:bookmarkEnd w:id="1470"/>
      <w:bookmarkEnd w:id="1471"/>
    </w:p>
    <w:p w:rsidR="00EA23FA" w:rsidRPr="005F416C" w:rsidRDefault="00EA23FA" w:rsidP="00EA23FA">
      <w:pPr>
        <w:pStyle w:val="a9"/>
      </w:pPr>
      <w:bookmarkStart w:id="1472" w:name="_Toc493696035"/>
      <w:bookmarkStart w:id="1473" w:name="_Toc524594425"/>
      <w:r w:rsidRPr="005F416C">
        <w:t xml:space="preserve">На рисунках </w:t>
      </w:r>
      <w:r w:rsidR="00B050B4">
        <w:fldChar w:fldCharType="begin"/>
      </w:r>
      <w:r w:rsidR="00B050B4">
        <w:instrText xml:space="preserve"> REF _Ref52375954 \h  \* MERGEFORMAT </w:instrText>
      </w:r>
      <w:r w:rsidR="00B050B4">
        <w:fldChar w:fldCharType="separate"/>
      </w:r>
      <w:r w:rsidRPr="005F416C">
        <w:rPr>
          <w:vanish/>
        </w:rPr>
        <w:t>Рисунок</w:t>
      </w:r>
      <w:r w:rsidRPr="005F416C">
        <w:t xml:space="preserve"> </w:t>
      </w:r>
      <w:r w:rsidR="00B050B4">
        <w:fldChar w:fldCharType="begin"/>
      </w:r>
      <w:r w:rsidR="00B050B4">
        <w:instrText xml:space="preserve"> REF _Ref52958777 \h  \* MERGEFORMAT </w:instrText>
      </w:r>
      <w:r w:rsidR="00B050B4">
        <w:fldChar w:fldCharType="separate"/>
      </w:r>
      <w:r w:rsidRPr="005F416C">
        <w:rPr>
          <w:vanish/>
        </w:rPr>
        <w:t>Рисунок</w:t>
      </w:r>
      <w:r w:rsidRPr="005F416C">
        <w:t xml:space="preserve"> </w:t>
      </w:r>
      <w:r w:rsidRPr="005F416C">
        <w:rPr>
          <w:noProof/>
        </w:rPr>
        <w:t>2</w:t>
      </w:r>
      <w:r w:rsidRPr="005F416C">
        <w:t>.3</w:t>
      </w:r>
      <w:r w:rsidR="00B050B4">
        <w:fldChar w:fldCharType="end"/>
      </w:r>
      <w:r w:rsidRPr="005F416C">
        <w:t xml:space="preserve"> </w:t>
      </w:r>
      <w:r w:rsidR="00B050B4">
        <w:fldChar w:fldCharType="end"/>
      </w:r>
      <w:r w:rsidRPr="005F416C">
        <w:t xml:space="preserve">– </w:t>
      </w:r>
      <w:r w:rsidR="00A57C28" w:rsidRPr="005F416C">
        <w:t>2.24</w:t>
      </w:r>
      <w:r w:rsidRPr="005F416C">
        <w:t xml:space="preserve">   показаны временные диаграммы работы, а в таблицах 2.3 - 2.14 приведены временные параметры сигналов микросхемы. </w:t>
      </w:r>
    </w:p>
    <w:p w:rsidR="00BF4410" w:rsidRPr="005F416C" w:rsidRDefault="00BF4410" w:rsidP="00BF4410">
      <w:pPr>
        <w:pStyle w:val="3"/>
        <w:ind w:left="1712"/>
        <w:rPr>
          <w:lang w:val="ru-RU"/>
        </w:rPr>
      </w:pPr>
      <w:bookmarkStart w:id="1474" w:name="_Toc27983117"/>
      <w:bookmarkStart w:id="1475" w:name="_Toc421209952"/>
      <w:bookmarkStart w:id="1476" w:name="_Toc499129490"/>
      <w:bookmarkStart w:id="1477" w:name="_Toc24043335"/>
      <w:bookmarkStart w:id="1478" w:name="_Toc32248308"/>
      <w:r w:rsidRPr="005F416C">
        <w:rPr>
          <w:lang w:val="ru-RU"/>
        </w:rPr>
        <w:t>Временные диаграммы и временные параметры тактовых сигналов</w:t>
      </w:r>
      <w:bookmarkEnd w:id="1474"/>
      <w:r w:rsidRPr="005F416C">
        <w:rPr>
          <w:lang w:val="ru-RU"/>
        </w:rPr>
        <w:t xml:space="preserve"> и сигналов общего назначения</w:t>
      </w:r>
      <w:bookmarkEnd w:id="1475"/>
      <w:bookmarkEnd w:id="1476"/>
      <w:bookmarkEnd w:id="1477"/>
      <w:bookmarkEnd w:id="1478"/>
    </w:p>
    <w:p w:rsidR="00BF4410" w:rsidRPr="005F416C" w:rsidRDefault="001E3233" w:rsidP="00BF4410">
      <w:pPr>
        <w:pStyle w:val="aff9"/>
      </w:pPr>
      <w:r w:rsidRPr="005F416C">
        <w:object w:dxaOrig="8580" w:dyaOrig="1992">
          <v:shape id="_x0000_i1201" type="#_x0000_t75" style="width:429.75pt;height:101.25pt" o:ole="">
            <v:imagedata r:id="rId376" o:title=""/>
          </v:shape>
          <o:OLEObject Type="Embed" ProgID="Visio.Drawing.11" ShapeID="_x0000_i1201" DrawAspect="Content" ObjectID="_1664363419" r:id="rId377"/>
        </w:object>
      </w:r>
    </w:p>
    <w:p w:rsidR="00BF4410" w:rsidRPr="005F416C" w:rsidRDefault="00BF4410" w:rsidP="00BF4410">
      <w:pPr>
        <w:pStyle w:val="aff9"/>
      </w:pPr>
      <w:bookmarkStart w:id="1479" w:name="_Ref52958777"/>
      <w:bookmarkStart w:id="1480" w:name="_Toc27983011"/>
      <w:bookmarkStart w:id="1481" w:name="_Toc401914596"/>
      <w:bookmarkStart w:id="1482" w:name="_Toc401915938"/>
      <w:bookmarkStart w:id="1483" w:name="_Toc421210022"/>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2</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3</w:t>
      </w:r>
      <w:r w:rsidR="008A68E7" w:rsidRPr="005F416C">
        <w:rPr>
          <w:noProof/>
        </w:rPr>
        <w:fldChar w:fldCharType="end"/>
      </w:r>
      <w:bookmarkEnd w:id="1479"/>
      <w:r w:rsidRPr="005F416C">
        <w:t xml:space="preserve"> –  Временная диаграмма тактового сигнала  и сигнала сброса процессора</w:t>
      </w:r>
      <w:bookmarkEnd w:id="1480"/>
      <w:bookmarkEnd w:id="1481"/>
      <w:bookmarkEnd w:id="1482"/>
      <w:bookmarkEnd w:id="1483"/>
    </w:p>
    <w:p w:rsidR="00BF4410" w:rsidRPr="005F416C" w:rsidRDefault="00BF4410" w:rsidP="00BF4410">
      <w:pPr>
        <w:pStyle w:val="afff0"/>
      </w:pPr>
      <w:bookmarkStart w:id="1484" w:name="_Toc27982886"/>
      <w:bookmarkStart w:id="1485" w:name="_Toc401915849"/>
      <w:bookmarkStart w:id="1486" w:name="_Toc421210304"/>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2</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w:t>
      </w:r>
      <w:r w:rsidR="008A68E7" w:rsidRPr="005F416C">
        <w:rPr>
          <w:noProof/>
        </w:rPr>
        <w:fldChar w:fldCharType="end"/>
      </w:r>
      <w:r w:rsidRPr="005F416C">
        <w:t xml:space="preserve"> - Временные параметры тактовых сигналов и </w:t>
      </w:r>
      <w:bookmarkEnd w:id="1484"/>
      <w:r w:rsidRPr="005F416C">
        <w:t>входных сигналов общего назначения</w:t>
      </w:r>
      <w:bookmarkEnd w:id="1485"/>
      <w:bookmarkEnd w:id="1486"/>
    </w:p>
    <w:tbl>
      <w:tblPr>
        <w:tblW w:w="4481"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204"/>
        <w:gridCol w:w="1621"/>
        <w:gridCol w:w="4489"/>
        <w:gridCol w:w="1513"/>
        <w:gridCol w:w="1387"/>
        <w:gridCol w:w="126"/>
      </w:tblGrid>
      <w:tr w:rsidR="00BF4410" w:rsidRPr="005F416C" w:rsidTr="004F139C">
        <w:trPr>
          <w:gridBefore w:val="1"/>
          <w:wBefore w:w="199" w:type="dxa"/>
          <w:cantSplit/>
          <w:jc w:val="center"/>
        </w:trPr>
        <w:tc>
          <w:tcPr>
            <w:tcW w:w="1577" w:type="dxa"/>
            <w:vMerge w:val="restart"/>
            <w:tcBorders>
              <w:top w:val="single" w:sz="12" w:space="0" w:color="auto"/>
              <w:bottom w:val="single" w:sz="6" w:space="0" w:color="auto"/>
            </w:tcBorders>
            <w:vAlign w:val="center"/>
          </w:tcPr>
          <w:p w:rsidR="00BF4410" w:rsidRPr="005F416C" w:rsidRDefault="00BF4410" w:rsidP="00BF4410">
            <w:pPr>
              <w:pStyle w:val="affb"/>
            </w:pPr>
            <w:r w:rsidRPr="005F416C">
              <w:t>Обозначение</w:t>
            </w:r>
          </w:p>
        </w:tc>
        <w:tc>
          <w:tcPr>
            <w:tcW w:w="4367" w:type="dxa"/>
            <w:vMerge w:val="restart"/>
            <w:tcBorders>
              <w:top w:val="single" w:sz="12" w:space="0" w:color="auto"/>
              <w:bottom w:val="single" w:sz="6" w:space="0" w:color="auto"/>
            </w:tcBorders>
            <w:vAlign w:val="center"/>
          </w:tcPr>
          <w:p w:rsidR="00BF4410" w:rsidRPr="005F416C" w:rsidRDefault="00BF4410" w:rsidP="00BF4410">
            <w:pPr>
              <w:pStyle w:val="affb"/>
            </w:pPr>
            <w:r w:rsidRPr="005F416C">
              <w:t>Функциональное описание</w:t>
            </w:r>
          </w:p>
        </w:tc>
        <w:tc>
          <w:tcPr>
            <w:tcW w:w="2944" w:type="dxa"/>
            <w:gridSpan w:val="3"/>
            <w:tcBorders>
              <w:top w:val="single" w:sz="12" w:space="0" w:color="auto"/>
              <w:bottom w:val="single" w:sz="6" w:space="0" w:color="auto"/>
            </w:tcBorders>
          </w:tcPr>
          <w:p w:rsidR="00BF4410" w:rsidRPr="005F416C" w:rsidRDefault="00BF4410" w:rsidP="00BF4410">
            <w:pPr>
              <w:pStyle w:val="affb"/>
            </w:pPr>
            <w:r w:rsidRPr="005F416C">
              <w:t>Временной параметр, нс</w:t>
            </w:r>
          </w:p>
        </w:tc>
      </w:tr>
      <w:tr w:rsidR="00BF4410" w:rsidRPr="005F416C" w:rsidTr="004F139C">
        <w:trPr>
          <w:gridBefore w:val="1"/>
          <w:wBefore w:w="199" w:type="dxa"/>
          <w:cantSplit/>
          <w:jc w:val="center"/>
        </w:trPr>
        <w:tc>
          <w:tcPr>
            <w:tcW w:w="1577" w:type="dxa"/>
            <w:vMerge/>
            <w:tcBorders>
              <w:top w:val="single" w:sz="6" w:space="0" w:color="auto"/>
              <w:bottom w:val="single" w:sz="12" w:space="0" w:color="auto"/>
            </w:tcBorders>
          </w:tcPr>
          <w:p w:rsidR="00BF4410" w:rsidRPr="005F416C" w:rsidRDefault="00BF4410" w:rsidP="00BF4410">
            <w:pPr>
              <w:pStyle w:val="affb"/>
            </w:pPr>
          </w:p>
        </w:tc>
        <w:tc>
          <w:tcPr>
            <w:tcW w:w="4367" w:type="dxa"/>
            <w:vMerge/>
            <w:tcBorders>
              <w:top w:val="single" w:sz="6" w:space="0" w:color="auto"/>
              <w:bottom w:val="single" w:sz="12" w:space="0" w:color="auto"/>
            </w:tcBorders>
          </w:tcPr>
          <w:p w:rsidR="00BF4410" w:rsidRPr="005F416C" w:rsidRDefault="00BF4410" w:rsidP="00BF4410">
            <w:pPr>
              <w:pStyle w:val="affb"/>
            </w:pPr>
          </w:p>
        </w:tc>
        <w:tc>
          <w:tcPr>
            <w:tcW w:w="1472" w:type="dxa"/>
            <w:tcBorders>
              <w:top w:val="single" w:sz="6" w:space="0" w:color="auto"/>
              <w:bottom w:val="single" w:sz="12" w:space="0" w:color="auto"/>
            </w:tcBorders>
          </w:tcPr>
          <w:p w:rsidR="00BF4410" w:rsidRPr="005F416C" w:rsidRDefault="00BF4410" w:rsidP="00BF4410">
            <w:pPr>
              <w:pStyle w:val="affb"/>
            </w:pPr>
            <w:r w:rsidRPr="005F416C">
              <w:t>Не менее</w:t>
            </w:r>
          </w:p>
        </w:tc>
        <w:tc>
          <w:tcPr>
            <w:tcW w:w="1472" w:type="dxa"/>
            <w:gridSpan w:val="2"/>
            <w:tcBorders>
              <w:top w:val="single" w:sz="6" w:space="0" w:color="auto"/>
              <w:bottom w:val="single" w:sz="12" w:space="0" w:color="auto"/>
            </w:tcBorders>
          </w:tcPr>
          <w:p w:rsidR="00BF4410" w:rsidRPr="005F416C" w:rsidRDefault="00BF4410" w:rsidP="00BF4410">
            <w:pPr>
              <w:pStyle w:val="affb"/>
            </w:pPr>
            <w:r w:rsidRPr="005F416C">
              <w:t>Не более</w:t>
            </w:r>
          </w:p>
        </w:tc>
      </w:tr>
      <w:tr w:rsidR="00BF4410" w:rsidRPr="005F416C" w:rsidTr="004F139C">
        <w:trPr>
          <w:gridBefore w:val="1"/>
          <w:wBefore w:w="199" w:type="dxa"/>
          <w:jc w:val="center"/>
        </w:trPr>
        <w:tc>
          <w:tcPr>
            <w:tcW w:w="1577" w:type="dxa"/>
            <w:tcBorders>
              <w:top w:val="single" w:sz="12" w:space="0" w:color="auto"/>
              <w:bottom w:val="single" w:sz="6" w:space="0" w:color="auto"/>
            </w:tcBorders>
          </w:tcPr>
          <w:p w:rsidR="00BF4410" w:rsidRPr="005F416C" w:rsidRDefault="00BF4410" w:rsidP="00BF4410">
            <w:pPr>
              <w:pStyle w:val="affb"/>
            </w:pPr>
            <w:r w:rsidRPr="005F416C">
              <w:t>TCP</w:t>
            </w:r>
          </w:p>
        </w:tc>
        <w:tc>
          <w:tcPr>
            <w:tcW w:w="4367" w:type="dxa"/>
            <w:tcBorders>
              <w:top w:val="single" w:sz="12" w:space="0" w:color="auto"/>
              <w:bottom w:val="single" w:sz="6" w:space="0" w:color="auto"/>
            </w:tcBorders>
          </w:tcPr>
          <w:p w:rsidR="00BF4410" w:rsidRPr="005F416C" w:rsidRDefault="00BF4410" w:rsidP="00BF4410">
            <w:pPr>
              <w:pStyle w:val="affb"/>
            </w:pPr>
            <w:r w:rsidRPr="005F416C">
              <w:t>Период тактового сигнала REFCLK</w:t>
            </w:r>
          </w:p>
        </w:tc>
        <w:tc>
          <w:tcPr>
            <w:tcW w:w="1472" w:type="dxa"/>
            <w:tcBorders>
              <w:top w:val="single" w:sz="12" w:space="0" w:color="auto"/>
              <w:bottom w:val="single" w:sz="6" w:space="0" w:color="auto"/>
            </w:tcBorders>
          </w:tcPr>
          <w:p w:rsidR="00BF4410" w:rsidRPr="005F416C" w:rsidRDefault="00BF4410" w:rsidP="00BF4410">
            <w:pPr>
              <w:pStyle w:val="affb"/>
            </w:pPr>
          </w:p>
        </w:tc>
        <w:tc>
          <w:tcPr>
            <w:tcW w:w="1472" w:type="dxa"/>
            <w:gridSpan w:val="2"/>
            <w:tcBorders>
              <w:top w:val="single" w:sz="12" w:space="0" w:color="auto"/>
              <w:bottom w:val="single" w:sz="6" w:space="0" w:color="auto"/>
            </w:tcBorders>
          </w:tcPr>
          <w:p w:rsidR="00BF4410" w:rsidRPr="005F416C" w:rsidRDefault="00BF4410" w:rsidP="00BF4410">
            <w:pPr>
              <w:pStyle w:val="affb"/>
            </w:pPr>
            <w:r w:rsidRPr="005F416C">
              <w:t>62,50</w:t>
            </w:r>
          </w:p>
        </w:tc>
      </w:tr>
      <w:tr w:rsidR="00BF4410" w:rsidRPr="005F416C" w:rsidTr="004F139C">
        <w:trPr>
          <w:gridBefore w:val="1"/>
          <w:wBefore w:w="199" w:type="dxa"/>
          <w:jc w:val="center"/>
        </w:trPr>
        <w:tc>
          <w:tcPr>
            <w:tcW w:w="1577" w:type="dxa"/>
            <w:tcBorders>
              <w:top w:val="single" w:sz="6" w:space="0" w:color="auto"/>
              <w:bottom w:val="single" w:sz="6" w:space="0" w:color="auto"/>
            </w:tcBorders>
          </w:tcPr>
          <w:p w:rsidR="00BF4410" w:rsidRPr="005F416C" w:rsidRDefault="00BF4410" w:rsidP="00BF4410">
            <w:pPr>
              <w:pStyle w:val="affb"/>
            </w:pPr>
            <w:r w:rsidRPr="005F416C">
              <w:t>tCH</w:t>
            </w:r>
          </w:p>
        </w:tc>
        <w:tc>
          <w:tcPr>
            <w:tcW w:w="4367" w:type="dxa"/>
            <w:tcBorders>
              <w:top w:val="single" w:sz="6" w:space="0" w:color="auto"/>
              <w:bottom w:val="single" w:sz="6" w:space="0" w:color="auto"/>
            </w:tcBorders>
          </w:tcPr>
          <w:p w:rsidR="00BF4410" w:rsidRPr="005F416C" w:rsidRDefault="00BF4410" w:rsidP="00BF4410">
            <w:pPr>
              <w:pStyle w:val="affb"/>
            </w:pPr>
            <w:r w:rsidRPr="005F416C">
              <w:t>Длительность сигнала высокого уровня на входе CLK_REFI</w:t>
            </w:r>
          </w:p>
        </w:tc>
        <w:tc>
          <w:tcPr>
            <w:tcW w:w="1472" w:type="dxa"/>
            <w:tcBorders>
              <w:top w:val="single" w:sz="6" w:space="0" w:color="auto"/>
              <w:bottom w:val="single" w:sz="6" w:space="0" w:color="auto"/>
            </w:tcBorders>
          </w:tcPr>
          <w:p w:rsidR="00BF4410" w:rsidRPr="005F416C" w:rsidRDefault="00BF4410" w:rsidP="00BF4410">
            <w:pPr>
              <w:pStyle w:val="affb"/>
            </w:pPr>
            <w:r w:rsidRPr="005F416C">
              <w:t>40%</w:t>
            </w:r>
          </w:p>
          <w:p w:rsidR="00BF4410" w:rsidRPr="005F416C" w:rsidRDefault="00BF4410" w:rsidP="00BF4410">
            <w:pPr>
              <w:pStyle w:val="affb"/>
            </w:pPr>
            <w:r w:rsidRPr="005F416C">
              <w:t>периода тактового сигнала</w:t>
            </w:r>
          </w:p>
        </w:tc>
        <w:tc>
          <w:tcPr>
            <w:tcW w:w="1472" w:type="dxa"/>
            <w:gridSpan w:val="2"/>
            <w:tcBorders>
              <w:top w:val="single" w:sz="6" w:space="0" w:color="auto"/>
              <w:bottom w:val="single" w:sz="6" w:space="0" w:color="auto"/>
            </w:tcBorders>
          </w:tcPr>
          <w:p w:rsidR="00BF4410" w:rsidRPr="005F416C" w:rsidRDefault="00BF4410" w:rsidP="00BF4410">
            <w:pPr>
              <w:pStyle w:val="affb"/>
            </w:pPr>
            <w:r w:rsidRPr="005F416C">
              <w:t>60%</w:t>
            </w:r>
          </w:p>
          <w:p w:rsidR="00BF4410" w:rsidRPr="005F416C" w:rsidRDefault="00BF4410" w:rsidP="00BF4410">
            <w:pPr>
              <w:pStyle w:val="affb"/>
            </w:pPr>
            <w:r w:rsidRPr="005F416C">
              <w:t>периода тактового сигнала REFCLK</w:t>
            </w:r>
          </w:p>
        </w:tc>
      </w:tr>
      <w:tr w:rsidR="00BF4410" w:rsidRPr="005F416C" w:rsidTr="004F139C">
        <w:trPr>
          <w:gridBefore w:val="1"/>
          <w:wBefore w:w="199" w:type="dxa"/>
          <w:jc w:val="center"/>
        </w:trPr>
        <w:tc>
          <w:tcPr>
            <w:tcW w:w="1577" w:type="dxa"/>
            <w:tcBorders>
              <w:top w:val="single" w:sz="6" w:space="0" w:color="auto"/>
              <w:bottom w:val="single" w:sz="6" w:space="0" w:color="auto"/>
            </w:tcBorders>
          </w:tcPr>
          <w:p w:rsidR="00BF4410" w:rsidRPr="005F416C" w:rsidRDefault="00BF4410" w:rsidP="00BF4410">
            <w:pPr>
              <w:pStyle w:val="affb"/>
            </w:pPr>
            <w:r w:rsidRPr="005F416C">
              <w:t>tCL</w:t>
            </w:r>
          </w:p>
        </w:tc>
        <w:tc>
          <w:tcPr>
            <w:tcW w:w="4367" w:type="dxa"/>
            <w:tcBorders>
              <w:top w:val="single" w:sz="6" w:space="0" w:color="auto"/>
              <w:bottom w:val="single" w:sz="6" w:space="0" w:color="auto"/>
            </w:tcBorders>
          </w:tcPr>
          <w:p w:rsidR="00BF4410" w:rsidRPr="005F416C" w:rsidRDefault="00BF4410" w:rsidP="00BF4410">
            <w:pPr>
              <w:pStyle w:val="affb"/>
            </w:pPr>
            <w:r w:rsidRPr="005F416C">
              <w:t>Длительность сигнала низкого уровня на входе CLK_REFI</w:t>
            </w:r>
          </w:p>
        </w:tc>
        <w:tc>
          <w:tcPr>
            <w:tcW w:w="1472" w:type="dxa"/>
            <w:tcBorders>
              <w:top w:val="single" w:sz="6" w:space="0" w:color="auto"/>
              <w:bottom w:val="single" w:sz="6" w:space="0" w:color="auto"/>
            </w:tcBorders>
          </w:tcPr>
          <w:p w:rsidR="00BF4410" w:rsidRPr="005F416C" w:rsidRDefault="00BF4410" w:rsidP="00BF4410">
            <w:pPr>
              <w:pStyle w:val="affb"/>
            </w:pPr>
            <w:r w:rsidRPr="005F416C">
              <w:t>40%</w:t>
            </w:r>
          </w:p>
          <w:p w:rsidR="00BF4410" w:rsidRPr="005F416C" w:rsidRDefault="00BF4410" w:rsidP="00BF4410">
            <w:pPr>
              <w:pStyle w:val="affb"/>
            </w:pPr>
            <w:r w:rsidRPr="005F416C">
              <w:t>периода тактового сигнала</w:t>
            </w:r>
          </w:p>
        </w:tc>
        <w:tc>
          <w:tcPr>
            <w:tcW w:w="1472" w:type="dxa"/>
            <w:gridSpan w:val="2"/>
            <w:tcBorders>
              <w:top w:val="single" w:sz="6" w:space="0" w:color="auto"/>
              <w:bottom w:val="single" w:sz="6" w:space="0" w:color="auto"/>
            </w:tcBorders>
          </w:tcPr>
          <w:p w:rsidR="00BF4410" w:rsidRPr="005F416C" w:rsidRDefault="00BF4410" w:rsidP="00BF4410">
            <w:pPr>
              <w:pStyle w:val="affb"/>
            </w:pPr>
            <w:r w:rsidRPr="005F416C">
              <w:t>60%</w:t>
            </w:r>
          </w:p>
          <w:p w:rsidR="00BF4410" w:rsidRPr="005F416C" w:rsidRDefault="00BF4410" w:rsidP="00BF4410">
            <w:pPr>
              <w:pStyle w:val="affb"/>
            </w:pPr>
            <w:r w:rsidRPr="005F416C">
              <w:t>периода тактового сигнала REFCLK</w:t>
            </w:r>
          </w:p>
        </w:tc>
      </w:tr>
      <w:tr w:rsidR="00BF4410" w:rsidRPr="005F416C" w:rsidTr="004F139C">
        <w:trPr>
          <w:gridBefore w:val="1"/>
          <w:wBefore w:w="199" w:type="dxa"/>
          <w:jc w:val="center"/>
        </w:trPr>
        <w:tc>
          <w:tcPr>
            <w:tcW w:w="1577" w:type="dxa"/>
            <w:tcBorders>
              <w:top w:val="single" w:sz="6" w:space="0" w:color="auto"/>
              <w:bottom w:val="single" w:sz="6" w:space="0" w:color="auto"/>
            </w:tcBorders>
          </w:tcPr>
          <w:p w:rsidR="00BF4410" w:rsidRPr="005F416C" w:rsidRDefault="00BF4410" w:rsidP="00BF4410">
            <w:pPr>
              <w:pStyle w:val="affb"/>
            </w:pPr>
            <w:r w:rsidRPr="005F416C">
              <w:t>TRESET</w:t>
            </w:r>
          </w:p>
        </w:tc>
        <w:tc>
          <w:tcPr>
            <w:tcW w:w="4367" w:type="dxa"/>
            <w:tcBorders>
              <w:top w:val="single" w:sz="6" w:space="0" w:color="auto"/>
              <w:bottom w:val="single" w:sz="6" w:space="0" w:color="auto"/>
            </w:tcBorders>
          </w:tcPr>
          <w:p w:rsidR="00BF4410" w:rsidRPr="005F416C" w:rsidRDefault="00BF4410" w:rsidP="00BF4410">
            <w:pPr>
              <w:pStyle w:val="affb"/>
            </w:pPr>
            <w:r w:rsidRPr="005F416C">
              <w:t>Длительность сигнала системного сброса процессора</w:t>
            </w:r>
          </w:p>
        </w:tc>
        <w:tc>
          <w:tcPr>
            <w:tcW w:w="1472" w:type="dxa"/>
            <w:tcBorders>
              <w:top w:val="single" w:sz="6" w:space="0" w:color="auto"/>
              <w:bottom w:val="single" w:sz="6" w:space="0" w:color="auto"/>
            </w:tcBorders>
          </w:tcPr>
          <w:p w:rsidR="00BF4410" w:rsidRPr="005F416C" w:rsidRDefault="00BF4410" w:rsidP="00BF4410">
            <w:pPr>
              <w:pStyle w:val="affb"/>
            </w:pPr>
            <w:r w:rsidRPr="005F416C">
              <w:t>50</w:t>
            </w:r>
            <w:r w:rsidRPr="005F416C">
              <w:sym w:font="Symbol" w:char="F02A"/>
            </w:r>
            <w:r w:rsidRPr="005F416C">
              <w:t>P</w:t>
            </w:r>
          </w:p>
        </w:tc>
        <w:tc>
          <w:tcPr>
            <w:tcW w:w="1472" w:type="dxa"/>
            <w:gridSpan w:val="2"/>
            <w:tcBorders>
              <w:top w:val="single" w:sz="6" w:space="0" w:color="auto"/>
              <w:bottom w:val="single" w:sz="6" w:space="0" w:color="auto"/>
            </w:tcBorders>
          </w:tcPr>
          <w:p w:rsidR="00BF4410" w:rsidRPr="005F416C" w:rsidRDefault="00BF4410" w:rsidP="00BF4410">
            <w:pPr>
              <w:pStyle w:val="affb"/>
            </w:pPr>
          </w:p>
        </w:tc>
      </w:tr>
      <w:tr w:rsidR="004F139C" w:rsidRPr="005F416C" w:rsidTr="004F139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gridAfter w:val="1"/>
          <w:wAfter w:w="123" w:type="dxa"/>
        </w:trPr>
        <w:tc>
          <w:tcPr>
            <w:tcW w:w="8964" w:type="dxa"/>
            <w:gridSpan w:val="5"/>
          </w:tcPr>
          <w:p w:rsidR="004F139C" w:rsidRPr="005F416C" w:rsidRDefault="004F139C" w:rsidP="004F139C">
            <w:pPr>
              <w:pStyle w:val="affb"/>
              <w:jc w:val="center"/>
            </w:pPr>
            <w:r w:rsidRPr="005F416C">
              <w:t xml:space="preserve">           Примечание -  Параметр P равен периоду выбранного тактового сигнала REFCLK</w:t>
            </w:r>
          </w:p>
          <w:p w:rsidR="004F139C" w:rsidRPr="005F416C" w:rsidRDefault="004F139C" w:rsidP="00BF4410">
            <w:pPr>
              <w:pStyle w:val="affb"/>
              <w:jc w:val="center"/>
            </w:pPr>
          </w:p>
        </w:tc>
      </w:tr>
    </w:tbl>
    <w:p w:rsidR="00BF4410" w:rsidRPr="005F416C" w:rsidRDefault="00BF4410" w:rsidP="00BF4410">
      <w:pPr>
        <w:pStyle w:val="3"/>
        <w:ind w:left="1712"/>
        <w:rPr>
          <w:lang w:val="ru-RU"/>
        </w:rPr>
      </w:pPr>
      <w:bookmarkStart w:id="1487" w:name="_Toc24043336"/>
      <w:bookmarkStart w:id="1488" w:name="_Toc32248309"/>
      <w:r w:rsidRPr="005F416C">
        <w:rPr>
          <w:lang w:val="ru-RU"/>
        </w:rPr>
        <w:t>Временные диаграммы и временные параметры сигналов интерфейса с внешней памятью (</w:t>
      </w:r>
      <w:r w:rsidRPr="005F416C">
        <w:rPr>
          <w:lang w:val="en-US"/>
        </w:rPr>
        <w:t>EMI</w:t>
      </w:r>
      <w:r w:rsidRPr="005F416C">
        <w:rPr>
          <w:lang w:val="ru-RU"/>
        </w:rPr>
        <w:t>)</w:t>
      </w:r>
      <w:bookmarkEnd w:id="1487"/>
      <w:bookmarkEnd w:id="1488"/>
    </w:p>
    <w:p w:rsidR="00BF4410" w:rsidRPr="005F416C" w:rsidRDefault="00BF4410" w:rsidP="00BF4410">
      <w:pPr>
        <w:pStyle w:val="a9"/>
      </w:pPr>
    </w:p>
    <w:p w:rsidR="00BF4410" w:rsidRPr="005F416C" w:rsidRDefault="00BF4410" w:rsidP="00BF4410">
      <w:pPr>
        <w:pStyle w:val="4"/>
        <w:rPr>
          <w:lang w:val="ru-RU"/>
        </w:rPr>
      </w:pPr>
      <w:bookmarkStart w:id="1489" w:name="_Toc24043337"/>
      <w:bookmarkStart w:id="1490" w:name="_Toc32248310"/>
      <w:r w:rsidRPr="005F416C">
        <w:rPr>
          <w:lang w:val="ru-RU"/>
        </w:rPr>
        <w:t>Временные диаграммы и временные параметры тактового сигнала внешней шины</w:t>
      </w:r>
      <w:bookmarkEnd w:id="1489"/>
      <w:bookmarkEnd w:id="1490"/>
    </w:p>
    <w:p w:rsidR="00BF4410" w:rsidRPr="005F416C" w:rsidRDefault="00152C71" w:rsidP="00BF4410">
      <w:pPr>
        <w:pStyle w:val="a9"/>
      </w:pPr>
      <w:r w:rsidRPr="005F416C">
        <w:rPr>
          <w:lang w:val="en-GB"/>
        </w:rPr>
        <w:object w:dxaOrig="8589" w:dyaOrig="1996">
          <v:shape id="_x0000_i1202" type="#_x0000_t75" style="width:429.75pt;height:101.25pt" o:ole="">
            <v:imagedata r:id="rId378" o:title=""/>
          </v:shape>
          <o:OLEObject Type="Embed" ProgID="Visio.Drawing.11" ShapeID="_x0000_i1202" DrawAspect="Content" ObjectID="_1664363420" r:id="rId379"/>
        </w:object>
      </w:r>
    </w:p>
    <w:p w:rsidR="00BF4410" w:rsidRPr="005F416C" w:rsidRDefault="00BF4410" w:rsidP="004F139C">
      <w:pPr>
        <w:pStyle w:val="aff9"/>
        <w:spacing w:before="0"/>
      </w:pPr>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2</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4</w:t>
      </w:r>
      <w:r w:rsidR="008A68E7" w:rsidRPr="005F416C">
        <w:rPr>
          <w:noProof/>
        </w:rPr>
        <w:fldChar w:fldCharType="end"/>
      </w:r>
      <w:r w:rsidRPr="005F416C">
        <w:t xml:space="preserve"> – Временная диаграмма тактового </w:t>
      </w:r>
      <w:r w:rsidR="00F546F9" w:rsidRPr="005F416C">
        <w:t xml:space="preserve">сигнала </w:t>
      </w:r>
      <w:r w:rsidRPr="005F416C">
        <w:t>внешней шины</w:t>
      </w:r>
    </w:p>
    <w:p w:rsidR="00BF4410" w:rsidRPr="005F416C" w:rsidRDefault="00BF4410" w:rsidP="00BF4410">
      <w:pPr>
        <w:pStyle w:val="a9"/>
        <w:keepNext/>
        <w:rPr>
          <w:b/>
          <w:bCs/>
          <w:i/>
          <w:iCs/>
        </w:rPr>
      </w:pPr>
      <w:r w:rsidRPr="005F416C">
        <w:rPr>
          <w:b/>
          <w:bCs/>
          <w:i/>
          <w:iCs/>
        </w:rPr>
        <w:t xml:space="preserve">Таблица </w:t>
      </w:r>
      <w:r w:rsidR="008A68E7" w:rsidRPr="005F416C">
        <w:rPr>
          <w:b/>
          <w:bCs/>
          <w:i/>
          <w:iCs/>
        </w:rPr>
        <w:fldChar w:fldCharType="begin"/>
      </w:r>
      <w:r w:rsidR="0066384E" w:rsidRPr="005F416C">
        <w:rPr>
          <w:b/>
          <w:bCs/>
          <w:i/>
          <w:iCs/>
        </w:rPr>
        <w:instrText xml:space="preserve"> STYLEREF 1 \s </w:instrText>
      </w:r>
      <w:r w:rsidR="008A68E7" w:rsidRPr="005F416C">
        <w:rPr>
          <w:b/>
          <w:bCs/>
          <w:i/>
          <w:iCs/>
        </w:rPr>
        <w:fldChar w:fldCharType="separate"/>
      </w:r>
      <w:r w:rsidR="0066384E" w:rsidRPr="005F416C">
        <w:rPr>
          <w:b/>
          <w:bCs/>
          <w:i/>
          <w:iCs/>
          <w:noProof/>
        </w:rPr>
        <w:t>2</w:t>
      </w:r>
      <w:r w:rsidR="008A68E7" w:rsidRPr="005F416C">
        <w:rPr>
          <w:b/>
          <w:bCs/>
          <w:i/>
          <w:iCs/>
        </w:rPr>
        <w:fldChar w:fldCharType="end"/>
      </w:r>
      <w:r w:rsidR="0066384E" w:rsidRPr="005F416C">
        <w:rPr>
          <w:b/>
          <w:bCs/>
          <w:i/>
          <w:iCs/>
        </w:rPr>
        <w:t>.</w:t>
      </w:r>
      <w:r w:rsidR="008A68E7" w:rsidRPr="005F416C">
        <w:rPr>
          <w:b/>
          <w:bCs/>
          <w:i/>
          <w:iCs/>
        </w:rPr>
        <w:fldChar w:fldCharType="begin"/>
      </w:r>
      <w:r w:rsidR="0066384E" w:rsidRPr="005F416C">
        <w:rPr>
          <w:b/>
          <w:bCs/>
          <w:i/>
          <w:iCs/>
        </w:rPr>
        <w:instrText xml:space="preserve"> SEQ Таблица \* ARABIC \s 1 </w:instrText>
      </w:r>
      <w:r w:rsidR="008A68E7" w:rsidRPr="005F416C">
        <w:rPr>
          <w:b/>
          <w:bCs/>
          <w:i/>
          <w:iCs/>
        </w:rPr>
        <w:fldChar w:fldCharType="separate"/>
      </w:r>
      <w:r w:rsidR="0066384E" w:rsidRPr="005F416C">
        <w:rPr>
          <w:b/>
          <w:bCs/>
          <w:i/>
          <w:iCs/>
          <w:noProof/>
        </w:rPr>
        <w:t>4</w:t>
      </w:r>
      <w:r w:rsidR="008A68E7" w:rsidRPr="005F416C">
        <w:rPr>
          <w:b/>
          <w:bCs/>
          <w:i/>
          <w:iCs/>
        </w:rPr>
        <w:fldChar w:fldCharType="end"/>
      </w:r>
      <w:r w:rsidRPr="005F416C">
        <w:rPr>
          <w:b/>
          <w:bCs/>
          <w:i/>
          <w:iCs/>
        </w:rPr>
        <w:t xml:space="preserve"> - Временные параметры тактовых сигналов и входных сигналов общего назначения</w:t>
      </w:r>
    </w:p>
    <w:tbl>
      <w:tblPr>
        <w:tblW w:w="4383"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620"/>
        <w:gridCol w:w="4496"/>
        <w:gridCol w:w="1510"/>
        <w:gridCol w:w="1510"/>
      </w:tblGrid>
      <w:tr w:rsidR="00BF4410" w:rsidRPr="005F416C" w:rsidTr="00BF4410">
        <w:trPr>
          <w:cantSplit/>
          <w:jc w:val="center"/>
        </w:trPr>
        <w:tc>
          <w:tcPr>
            <w:tcW w:w="1620" w:type="dxa"/>
            <w:vMerge w:val="restart"/>
            <w:tcBorders>
              <w:top w:val="single" w:sz="12" w:space="0" w:color="auto"/>
              <w:bottom w:val="single" w:sz="6" w:space="0" w:color="auto"/>
            </w:tcBorders>
            <w:vAlign w:val="center"/>
          </w:tcPr>
          <w:p w:rsidR="00BF4410" w:rsidRPr="005F416C" w:rsidRDefault="00BF4410" w:rsidP="00BF4410">
            <w:pPr>
              <w:pStyle w:val="a9"/>
              <w:ind w:left="0" w:right="0" w:firstLine="0"/>
              <w:rPr>
                <w:bCs/>
              </w:rPr>
            </w:pPr>
            <w:r w:rsidRPr="005F416C">
              <w:rPr>
                <w:bCs/>
              </w:rPr>
              <w:t>Обозначение</w:t>
            </w:r>
          </w:p>
        </w:tc>
        <w:tc>
          <w:tcPr>
            <w:tcW w:w="4496" w:type="dxa"/>
            <w:vMerge w:val="restart"/>
            <w:tcBorders>
              <w:top w:val="single" w:sz="12" w:space="0" w:color="auto"/>
              <w:bottom w:val="single" w:sz="6" w:space="0" w:color="auto"/>
            </w:tcBorders>
            <w:vAlign w:val="center"/>
          </w:tcPr>
          <w:p w:rsidR="00BF4410" w:rsidRPr="005F416C" w:rsidRDefault="00BF4410" w:rsidP="00BF4410">
            <w:pPr>
              <w:pStyle w:val="a9"/>
              <w:ind w:left="0" w:right="0" w:firstLine="0"/>
              <w:rPr>
                <w:bCs/>
              </w:rPr>
            </w:pPr>
            <w:r w:rsidRPr="005F416C">
              <w:rPr>
                <w:bCs/>
              </w:rPr>
              <w:t>Функциональное описание</w:t>
            </w:r>
          </w:p>
        </w:tc>
        <w:tc>
          <w:tcPr>
            <w:tcW w:w="3020" w:type="dxa"/>
            <w:gridSpan w:val="2"/>
            <w:tcBorders>
              <w:top w:val="single" w:sz="12" w:space="0" w:color="auto"/>
              <w:bottom w:val="single" w:sz="6" w:space="0" w:color="auto"/>
            </w:tcBorders>
          </w:tcPr>
          <w:p w:rsidR="00BF4410" w:rsidRPr="005F416C" w:rsidRDefault="00BF4410" w:rsidP="00BF4410">
            <w:pPr>
              <w:pStyle w:val="a9"/>
              <w:ind w:left="0" w:right="0" w:firstLine="0"/>
              <w:rPr>
                <w:bCs/>
              </w:rPr>
            </w:pPr>
            <w:r w:rsidRPr="005F416C">
              <w:rPr>
                <w:bCs/>
              </w:rPr>
              <w:t>Временной параметр, нс</w:t>
            </w:r>
          </w:p>
        </w:tc>
      </w:tr>
      <w:tr w:rsidR="00BF4410" w:rsidRPr="005F416C" w:rsidTr="00BF4410">
        <w:trPr>
          <w:cantSplit/>
          <w:jc w:val="center"/>
        </w:trPr>
        <w:tc>
          <w:tcPr>
            <w:tcW w:w="1620" w:type="dxa"/>
            <w:vMerge/>
            <w:tcBorders>
              <w:top w:val="single" w:sz="6" w:space="0" w:color="auto"/>
              <w:bottom w:val="single" w:sz="12" w:space="0" w:color="auto"/>
            </w:tcBorders>
          </w:tcPr>
          <w:p w:rsidR="00BF4410" w:rsidRPr="005F416C" w:rsidRDefault="00BF4410" w:rsidP="00BF4410">
            <w:pPr>
              <w:pStyle w:val="a9"/>
              <w:ind w:left="0" w:right="0" w:firstLine="0"/>
              <w:rPr>
                <w:bCs/>
              </w:rPr>
            </w:pPr>
          </w:p>
        </w:tc>
        <w:tc>
          <w:tcPr>
            <w:tcW w:w="4496" w:type="dxa"/>
            <w:vMerge/>
            <w:tcBorders>
              <w:top w:val="single" w:sz="6" w:space="0" w:color="auto"/>
              <w:bottom w:val="single" w:sz="12" w:space="0" w:color="auto"/>
            </w:tcBorders>
          </w:tcPr>
          <w:p w:rsidR="00BF4410" w:rsidRPr="005F416C" w:rsidRDefault="00BF4410" w:rsidP="00BF4410">
            <w:pPr>
              <w:pStyle w:val="a9"/>
              <w:ind w:left="0" w:right="0" w:firstLine="0"/>
              <w:rPr>
                <w:bCs/>
              </w:rPr>
            </w:pPr>
          </w:p>
        </w:tc>
        <w:tc>
          <w:tcPr>
            <w:tcW w:w="1510" w:type="dxa"/>
            <w:tcBorders>
              <w:top w:val="single" w:sz="6" w:space="0" w:color="auto"/>
              <w:bottom w:val="single" w:sz="12" w:space="0" w:color="auto"/>
            </w:tcBorders>
          </w:tcPr>
          <w:p w:rsidR="00BF4410" w:rsidRPr="005F416C" w:rsidRDefault="00BF4410" w:rsidP="00BF4410">
            <w:pPr>
              <w:pStyle w:val="a9"/>
              <w:ind w:left="0" w:right="0" w:firstLine="0"/>
              <w:rPr>
                <w:bCs/>
              </w:rPr>
            </w:pPr>
            <w:r w:rsidRPr="005F416C">
              <w:rPr>
                <w:bCs/>
              </w:rPr>
              <w:t>Не менее</w:t>
            </w:r>
          </w:p>
        </w:tc>
        <w:tc>
          <w:tcPr>
            <w:tcW w:w="1510" w:type="dxa"/>
            <w:tcBorders>
              <w:top w:val="single" w:sz="6" w:space="0" w:color="auto"/>
              <w:bottom w:val="single" w:sz="12" w:space="0" w:color="auto"/>
            </w:tcBorders>
          </w:tcPr>
          <w:p w:rsidR="00BF4410" w:rsidRPr="005F416C" w:rsidRDefault="00BF4410" w:rsidP="00BF4410">
            <w:pPr>
              <w:pStyle w:val="a9"/>
              <w:ind w:left="0" w:right="0" w:firstLine="0"/>
              <w:rPr>
                <w:bCs/>
              </w:rPr>
            </w:pPr>
            <w:r w:rsidRPr="005F416C">
              <w:rPr>
                <w:bCs/>
              </w:rPr>
              <w:t>Не более</w:t>
            </w:r>
          </w:p>
        </w:tc>
      </w:tr>
      <w:tr w:rsidR="00BF4410" w:rsidRPr="005F416C" w:rsidTr="00BF4410">
        <w:trPr>
          <w:jc w:val="center"/>
        </w:trPr>
        <w:tc>
          <w:tcPr>
            <w:tcW w:w="1620" w:type="dxa"/>
            <w:tcBorders>
              <w:top w:val="single" w:sz="12" w:space="0" w:color="auto"/>
              <w:bottom w:val="single" w:sz="6" w:space="0" w:color="auto"/>
            </w:tcBorders>
          </w:tcPr>
          <w:p w:rsidR="00BF4410" w:rsidRPr="005F416C" w:rsidRDefault="00BF4410" w:rsidP="00BF4410">
            <w:pPr>
              <w:pStyle w:val="a9"/>
              <w:ind w:left="0" w:right="0" w:firstLine="0"/>
              <w:rPr>
                <w:bCs/>
              </w:rPr>
            </w:pPr>
            <w:r w:rsidRPr="005F416C">
              <w:rPr>
                <w:bCs/>
              </w:rPr>
              <w:t>T</w:t>
            </w:r>
            <w:r w:rsidRPr="005F416C">
              <w:rPr>
                <w:bCs/>
                <w:lang w:val="en-US"/>
              </w:rPr>
              <w:t>S</w:t>
            </w:r>
            <w:r w:rsidRPr="005F416C">
              <w:rPr>
                <w:bCs/>
              </w:rPr>
              <w:t>CP</w:t>
            </w:r>
          </w:p>
        </w:tc>
        <w:tc>
          <w:tcPr>
            <w:tcW w:w="4496" w:type="dxa"/>
            <w:tcBorders>
              <w:top w:val="single" w:sz="12" w:space="0" w:color="auto"/>
              <w:bottom w:val="single" w:sz="6" w:space="0" w:color="auto"/>
            </w:tcBorders>
          </w:tcPr>
          <w:p w:rsidR="00BF4410" w:rsidRPr="005F416C" w:rsidRDefault="00BF4410" w:rsidP="00BF4410">
            <w:pPr>
              <w:pStyle w:val="a9"/>
              <w:ind w:left="0" w:right="0" w:firstLine="0"/>
              <w:rPr>
                <w:bCs/>
              </w:rPr>
            </w:pPr>
            <w:r w:rsidRPr="005F416C">
              <w:rPr>
                <w:bCs/>
              </w:rPr>
              <w:t xml:space="preserve">Период тактового сигнала интерфейса с внешней шиной </w:t>
            </w:r>
            <w:r w:rsidRPr="005F416C">
              <w:rPr>
                <w:bCs/>
                <w:lang w:val="en-US"/>
              </w:rPr>
              <w:t>S</w:t>
            </w:r>
            <w:r w:rsidRPr="005F416C">
              <w:rPr>
                <w:bCs/>
              </w:rPr>
              <w:t>CLK</w:t>
            </w:r>
          </w:p>
        </w:tc>
        <w:tc>
          <w:tcPr>
            <w:tcW w:w="1510" w:type="dxa"/>
            <w:tcBorders>
              <w:top w:val="single" w:sz="12" w:space="0" w:color="auto"/>
              <w:bottom w:val="single" w:sz="6" w:space="0" w:color="auto"/>
            </w:tcBorders>
          </w:tcPr>
          <w:p w:rsidR="00BF4410" w:rsidRPr="005F416C" w:rsidRDefault="00BF4410" w:rsidP="00BF4410">
            <w:pPr>
              <w:pStyle w:val="a9"/>
              <w:ind w:left="0" w:right="0" w:firstLine="0"/>
              <w:jc w:val="center"/>
              <w:rPr>
                <w:bCs/>
              </w:rPr>
            </w:pPr>
            <w:r w:rsidRPr="005F416C">
              <w:rPr>
                <w:bCs/>
                <w:lang w:val="en-US"/>
              </w:rPr>
              <w:t>11,2</w:t>
            </w:r>
          </w:p>
        </w:tc>
        <w:tc>
          <w:tcPr>
            <w:tcW w:w="1510" w:type="dxa"/>
            <w:tcBorders>
              <w:top w:val="single" w:sz="12"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t</w:t>
            </w:r>
            <w:r w:rsidRPr="005F416C">
              <w:rPr>
                <w:bCs/>
                <w:lang w:val="en-US"/>
              </w:rPr>
              <w:t>S</w:t>
            </w:r>
            <w:r w:rsidRPr="005F416C">
              <w:rPr>
                <w:bCs/>
              </w:rPr>
              <w:t>CH</w:t>
            </w:r>
          </w:p>
        </w:tc>
        <w:tc>
          <w:tcPr>
            <w:tcW w:w="4496"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Длительность сигнала высокого уровня на входе </w:t>
            </w:r>
            <w:r w:rsidRPr="005F416C">
              <w:rPr>
                <w:bCs/>
                <w:lang w:val="en-US"/>
              </w:rPr>
              <w:t>SCLK</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40%</w:t>
            </w:r>
          </w:p>
          <w:p w:rsidR="00BF4410" w:rsidRPr="005F416C" w:rsidRDefault="00BF4410" w:rsidP="00BF4410">
            <w:pPr>
              <w:pStyle w:val="a9"/>
              <w:ind w:left="0" w:right="0" w:firstLine="0"/>
              <w:jc w:val="center"/>
              <w:rPr>
                <w:bCs/>
              </w:rPr>
            </w:pPr>
            <w:r w:rsidRPr="005F416C">
              <w:rPr>
                <w:bCs/>
              </w:rPr>
              <w:t>периода тактового сигнала</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60%</w:t>
            </w:r>
          </w:p>
          <w:p w:rsidR="00BF4410" w:rsidRPr="005F416C" w:rsidRDefault="00BF4410" w:rsidP="00BF4410">
            <w:pPr>
              <w:pStyle w:val="a9"/>
              <w:ind w:left="0" w:right="0" w:firstLine="0"/>
              <w:jc w:val="center"/>
              <w:rPr>
                <w:bCs/>
              </w:rPr>
            </w:pPr>
            <w:r w:rsidRPr="005F416C">
              <w:rPr>
                <w:bCs/>
              </w:rPr>
              <w:t>периода тактового сигнала</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rPr>
              <w:t>t</w:t>
            </w:r>
            <w:r w:rsidRPr="005F416C">
              <w:rPr>
                <w:bCs/>
                <w:lang w:val="en-US"/>
              </w:rPr>
              <w:t>S</w:t>
            </w:r>
            <w:r w:rsidRPr="005F416C">
              <w:rPr>
                <w:bCs/>
              </w:rPr>
              <w:t>C</w:t>
            </w:r>
            <w:r w:rsidRPr="005F416C">
              <w:rPr>
                <w:bCs/>
                <w:lang w:val="en-US"/>
              </w:rPr>
              <w:t>L</w:t>
            </w:r>
          </w:p>
        </w:tc>
        <w:tc>
          <w:tcPr>
            <w:tcW w:w="4496"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Длительность сигнала низкого уровня на входе </w:t>
            </w:r>
            <w:r w:rsidRPr="005F416C">
              <w:rPr>
                <w:bCs/>
                <w:lang w:val="en-US"/>
              </w:rPr>
              <w:t>SCLK</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40%</w:t>
            </w:r>
          </w:p>
          <w:p w:rsidR="00BF4410" w:rsidRPr="005F416C" w:rsidRDefault="00BF4410" w:rsidP="00BF4410">
            <w:pPr>
              <w:pStyle w:val="a9"/>
              <w:ind w:left="0" w:right="0" w:firstLine="0"/>
              <w:jc w:val="center"/>
              <w:rPr>
                <w:bCs/>
              </w:rPr>
            </w:pPr>
            <w:r w:rsidRPr="005F416C">
              <w:rPr>
                <w:bCs/>
              </w:rPr>
              <w:t>периода тактового сигнала</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60%</w:t>
            </w:r>
          </w:p>
          <w:p w:rsidR="00BF4410" w:rsidRPr="005F416C" w:rsidRDefault="00BF4410" w:rsidP="00BF4410">
            <w:pPr>
              <w:pStyle w:val="a9"/>
              <w:ind w:left="0" w:right="0" w:firstLine="0"/>
              <w:jc w:val="center"/>
              <w:rPr>
                <w:bCs/>
              </w:rPr>
            </w:pPr>
            <w:r w:rsidRPr="005F416C">
              <w:rPr>
                <w:bCs/>
              </w:rPr>
              <w:t>периода тактового сигнала</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rPr>
              <w:t>t</w:t>
            </w:r>
            <w:r w:rsidRPr="005F416C">
              <w:rPr>
                <w:bCs/>
                <w:lang w:val="en-US"/>
              </w:rPr>
              <w:t>FS</w:t>
            </w:r>
            <w:r w:rsidRPr="005F416C">
              <w:rPr>
                <w:bCs/>
              </w:rPr>
              <w:t>C</w:t>
            </w:r>
            <w:r w:rsidRPr="005F416C">
              <w:rPr>
                <w:bCs/>
                <w:lang w:val="en-US"/>
              </w:rPr>
              <w:t>UP</w:t>
            </w:r>
          </w:p>
        </w:tc>
        <w:tc>
          <w:tcPr>
            <w:tcW w:w="4496"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Длительность фронта сигнала на входе </w:t>
            </w:r>
            <w:r w:rsidRPr="005F416C">
              <w:rPr>
                <w:bCs/>
                <w:lang w:val="en-US"/>
              </w:rPr>
              <w:t>SCLK</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1,5</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t</w:t>
            </w:r>
            <w:r w:rsidRPr="005F416C">
              <w:rPr>
                <w:bCs/>
                <w:lang w:val="en-US"/>
              </w:rPr>
              <w:t>FS</w:t>
            </w:r>
            <w:r w:rsidRPr="005F416C">
              <w:rPr>
                <w:bCs/>
              </w:rPr>
              <w:t>C</w:t>
            </w:r>
            <w:r w:rsidRPr="005F416C">
              <w:rPr>
                <w:bCs/>
                <w:lang w:val="en-US"/>
              </w:rPr>
              <w:t>DN</w:t>
            </w:r>
          </w:p>
        </w:tc>
        <w:tc>
          <w:tcPr>
            <w:tcW w:w="4496"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Длительность среза сигнала на входе </w:t>
            </w:r>
            <w:r w:rsidRPr="005F416C">
              <w:rPr>
                <w:bCs/>
                <w:lang w:val="en-US"/>
              </w:rPr>
              <w:t>SCLK</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1,5</w:t>
            </w:r>
          </w:p>
        </w:tc>
      </w:tr>
    </w:tbl>
    <w:p w:rsidR="00BF4410" w:rsidRPr="005F416C" w:rsidRDefault="00BF4410" w:rsidP="00BF4410">
      <w:pPr>
        <w:pStyle w:val="a9"/>
      </w:pPr>
    </w:p>
    <w:p w:rsidR="00BF4410" w:rsidRPr="005F416C" w:rsidRDefault="00BF4410" w:rsidP="00BF4410">
      <w:pPr>
        <w:pStyle w:val="4"/>
        <w:rPr>
          <w:lang w:val="ru-RU"/>
        </w:rPr>
      </w:pPr>
      <w:bookmarkStart w:id="1491" w:name="_Toc24043338"/>
      <w:bookmarkStart w:id="1492" w:name="_Toc32248311"/>
      <w:r w:rsidRPr="005F416C">
        <w:rPr>
          <w:lang w:val="ru-RU"/>
        </w:rPr>
        <w:t>Временные диаграммы и временные параметры циклов обмена с внешней памятью в режиме "</w:t>
      </w:r>
      <w:r w:rsidRPr="005F416C">
        <w:rPr>
          <w:lang w:val="en-US"/>
        </w:rPr>
        <w:t>Master</w:t>
      </w:r>
      <w:r w:rsidRPr="005F416C">
        <w:rPr>
          <w:lang w:val="ru-RU"/>
        </w:rPr>
        <w:t>"</w:t>
      </w:r>
      <w:bookmarkEnd w:id="1491"/>
      <w:bookmarkEnd w:id="1492"/>
    </w:p>
    <w:p w:rsidR="00BF4410" w:rsidRPr="005F416C" w:rsidRDefault="00BF4410" w:rsidP="00BF4410">
      <w:pPr>
        <w:pStyle w:val="a9"/>
      </w:pPr>
      <w:r w:rsidRPr="005F416C">
        <w:t>Временные параметры работы интерфейса процессора определялись при следующих внешних условиях:</w:t>
      </w:r>
    </w:p>
    <w:p w:rsidR="00BF4410" w:rsidRPr="005F416C" w:rsidRDefault="00BF4410" w:rsidP="00883F80">
      <w:pPr>
        <w:pStyle w:val="a9"/>
        <w:numPr>
          <w:ilvl w:val="0"/>
          <w:numId w:val="173"/>
        </w:numPr>
        <w:spacing w:line="280" w:lineRule="exact"/>
        <w:ind w:left="969" w:right="284" w:hanging="357"/>
      </w:pPr>
      <w:r w:rsidRPr="005F416C">
        <w:t>Фронты сигналов на входах микросхемы  - 1,2 нс.</w:t>
      </w:r>
    </w:p>
    <w:p w:rsidR="00BF4410" w:rsidRPr="005F416C" w:rsidRDefault="00BF4410" w:rsidP="00883F80">
      <w:pPr>
        <w:pStyle w:val="a9"/>
        <w:numPr>
          <w:ilvl w:val="0"/>
          <w:numId w:val="173"/>
        </w:numPr>
        <w:ind w:left="969" w:right="284" w:hanging="357"/>
      </w:pPr>
      <w:r w:rsidRPr="005F416C">
        <w:t xml:space="preserve">Емкости нагрузки на выходах микросхемы приведены в </w:t>
      </w:r>
      <w:r w:rsidR="005820C3" w:rsidRPr="005F416C">
        <w:t xml:space="preserve">таблице </w:t>
      </w:r>
      <w:r w:rsidR="00B050B4">
        <w:fldChar w:fldCharType="begin"/>
      </w:r>
      <w:r w:rsidR="00B050B4">
        <w:instrText xml:space="preserve"> REF _Ref44432342 \h  \* MERGEFORMAT </w:instrText>
      </w:r>
      <w:r w:rsidR="00B050B4">
        <w:fldChar w:fldCharType="separate"/>
      </w:r>
      <w:r w:rsidR="005820C3" w:rsidRPr="005F416C">
        <w:rPr>
          <w:vanish/>
        </w:rPr>
        <w:t>Таблица</w:t>
      </w:r>
      <w:r w:rsidR="005820C3" w:rsidRPr="005F416C">
        <w:t xml:space="preserve"> </w:t>
      </w:r>
      <w:r w:rsidR="005820C3" w:rsidRPr="005F416C">
        <w:rPr>
          <w:noProof/>
        </w:rPr>
        <w:t>2</w:t>
      </w:r>
      <w:r w:rsidR="005820C3" w:rsidRPr="005F416C">
        <w:t>.5</w:t>
      </w:r>
      <w:r w:rsidR="00B050B4">
        <w:fldChar w:fldCharType="end"/>
      </w:r>
    </w:p>
    <w:p w:rsidR="00BF4410" w:rsidRPr="005F416C" w:rsidRDefault="00BF4410" w:rsidP="00BF4410">
      <w:pPr>
        <w:pStyle w:val="a9"/>
      </w:pPr>
    </w:p>
    <w:p w:rsidR="00BF4410" w:rsidRPr="005F416C" w:rsidRDefault="00BF4410" w:rsidP="00B2397C">
      <w:pPr>
        <w:pStyle w:val="afff0"/>
      </w:pPr>
      <w:bookmarkStart w:id="1493" w:name="_Ref4443234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2</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5</w:t>
      </w:r>
      <w:r w:rsidR="008A68E7" w:rsidRPr="005F416C">
        <w:rPr>
          <w:noProof/>
        </w:rPr>
        <w:fldChar w:fldCharType="end"/>
      </w:r>
      <w:bookmarkEnd w:id="1493"/>
      <w:r w:rsidRPr="005F416C">
        <w:t xml:space="preserve"> – Емкости нагрузки на выводах интерфейса с внешней памятью при определении временных параметров интерфейса</w:t>
      </w:r>
    </w:p>
    <w:p w:rsidR="004F139C" w:rsidRPr="005F416C" w:rsidRDefault="004F139C" w:rsidP="00B2397C">
      <w:pPr>
        <w:pStyle w:val="afff0"/>
      </w:pPr>
    </w:p>
    <w:tbl>
      <w:tblPr>
        <w:tblW w:w="3607"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3618"/>
        <w:gridCol w:w="3900"/>
      </w:tblGrid>
      <w:tr w:rsidR="00BF4410" w:rsidRPr="005F416C" w:rsidTr="004F139C">
        <w:trPr>
          <w:trHeight w:val="567"/>
          <w:jc w:val="center"/>
        </w:trPr>
        <w:tc>
          <w:tcPr>
            <w:tcW w:w="3618" w:type="dxa"/>
            <w:tcBorders>
              <w:top w:val="single" w:sz="12" w:space="0" w:color="auto"/>
              <w:bottom w:val="single" w:sz="6" w:space="0" w:color="auto"/>
            </w:tcBorders>
            <w:vAlign w:val="center"/>
          </w:tcPr>
          <w:p w:rsidR="00BF4410" w:rsidRPr="005F416C" w:rsidRDefault="00BF4410" w:rsidP="004F139C">
            <w:pPr>
              <w:pStyle w:val="affb"/>
              <w:jc w:val="center"/>
            </w:pPr>
            <w:r w:rsidRPr="005F416C">
              <w:t>Обозначение вывода</w:t>
            </w:r>
          </w:p>
        </w:tc>
        <w:tc>
          <w:tcPr>
            <w:tcW w:w="3900" w:type="dxa"/>
            <w:tcBorders>
              <w:top w:val="single" w:sz="12" w:space="0" w:color="auto"/>
              <w:bottom w:val="single" w:sz="6" w:space="0" w:color="auto"/>
            </w:tcBorders>
            <w:vAlign w:val="center"/>
          </w:tcPr>
          <w:p w:rsidR="00BF4410" w:rsidRPr="005F416C" w:rsidRDefault="00BF4410" w:rsidP="004F139C">
            <w:pPr>
              <w:pStyle w:val="affb"/>
              <w:jc w:val="center"/>
            </w:pPr>
            <w:r w:rsidRPr="005F416C">
              <w:t>Емкость на выходе, пФ</w:t>
            </w:r>
          </w:p>
        </w:tc>
      </w:tr>
      <w:tr w:rsidR="00BF4410" w:rsidRPr="005F416C" w:rsidTr="00BF4410">
        <w:trPr>
          <w:jc w:val="center"/>
        </w:trPr>
        <w:tc>
          <w:tcPr>
            <w:tcW w:w="3618" w:type="dxa"/>
            <w:tcBorders>
              <w:top w:val="single" w:sz="6" w:space="0" w:color="auto"/>
              <w:bottom w:val="single" w:sz="6" w:space="0" w:color="auto"/>
            </w:tcBorders>
          </w:tcPr>
          <w:p w:rsidR="00BF4410" w:rsidRPr="005F416C" w:rsidRDefault="004F139C" w:rsidP="00BF4410">
            <w:pPr>
              <w:pStyle w:val="affb"/>
              <w:rPr>
                <w:lang w:val="en-US"/>
              </w:rPr>
            </w:pPr>
            <w:r w:rsidRPr="005F416C">
              <w:rPr>
                <w:lang w:val="en-US"/>
              </w:rPr>
              <w:t>D3</w:t>
            </w:r>
            <w:r w:rsidRPr="005F416C">
              <w:t xml:space="preserve">1 - </w:t>
            </w:r>
            <w:r w:rsidR="00BF4410" w:rsidRPr="005F416C">
              <w:rPr>
                <w:lang w:val="en-US"/>
              </w:rPr>
              <w:t>D0</w:t>
            </w:r>
          </w:p>
        </w:tc>
        <w:tc>
          <w:tcPr>
            <w:tcW w:w="3900" w:type="dxa"/>
            <w:tcBorders>
              <w:top w:val="single" w:sz="6" w:space="0" w:color="auto"/>
              <w:bottom w:val="single" w:sz="6" w:space="0" w:color="auto"/>
            </w:tcBorders>
          </w:tcPr>
          <w:p w:rsidR="00BF4410" w:rsidRPr="005F416C" w:rsidRDefault="00BF4410" w:rsidP="00BF4410">
            <w:pPr>
              <w:pStyle w:val="affb"/>
              <w:jc w:val="center"/>
              <w:rPr>
                <w:lang w:val="en-US"/>
              </w:rPr>
            </w:pPr>
            <w:r w:rsidRPr="005F416C">
              <w:rPr>
                <w:lang w:val="en-US"/>
              </w:rPr>
              <w:t>20</w:t>
            </w:r>
          </w:p>
        </w:tc>
      </w:tr>
      <w:tr w:rsidR="00BF4410" w:rsidRPr="005F416C" w:rsidTr="00BF4410">
        <w:trPr>
          <w:jc w:val="center"/>
        </w:trPr>
        <w:tc>
          <w:tcPr>
            <w:tcW w:w="3618" w:type="dxa"/>
            <w:tcBorders>
              <w:top w:val="single" w:sz="6" w:space="0" w:color="auto"/>
              <w:bottom w:val="single" w:sz="6" w:space="0" w:color="auto"/>
            </w:tcBorders>
          </w:tcPr>
          <w:p w:rsidR="00BF4410" w:rsidRPr="005F416C" w:rsidRDefault="004F139C" w:rsidP="00BF4410">
            <w:pPr>
              <w:pStyle w:val="affb"/>
              <w:rPr>
                <w:lang w:val="en-US"/>
              </w:rPr>
            </w:pPr>
            <w:r w:rsidRPr="005F416C">
              <w:rPr>
                <w:lang w:val="en-US"/>
              </w:rPr>
              <w:t>A23</w:t>
            </w:r>
            <w:r w:rsidRPr="005F416C">
              <w:t xml:space="preserve"> - </w:t>
            </w:r>
            <w:r w:rsidR="00BF4410" w:rsidRPr="005F416C">
              <w:rPr>
                <w:lang w:val="en-US"/>
              </w:rPr>
              <w:t>A0</w:t>
            </w:r>
          </w:p>
        </w:tc>
        <w:tc>
          <w:tcPr>
            <w:tcW w:w="3900" w:type="dxa"/>
            <w:tcBorders>
              <w:top w:val="single" w:sz="6" w:space="0" w:color="auto"/>
              <w:bottom w:val="single" w:sz="6" w:space="0" w:color="auto"/>
            </w:tcBorders>
          </w:tcPr>
          <w:p w:rsidR="00BF4410" w:rsidRPr="005F416C" w:rsidRDefault="00BF4410" w:rsidP="00BF4410">
            <w:pPr>
              <w:pStyle w:val="affb"/>
              <w:jc w:val="center"/>
              <w:rPr>
                <w:lang w:val="en-US"/>
              </w:rPr>
            </w:pPr>
            <w:r w:rsidRPr="005F416C">
              <w:rPr>
                <w:lang w:val="en-US"/>
              </w:rPr>
              <w:t>30</w:t>
            </w:r>
          </w:p>
        </w:tc>
      </w:tr>
      <w:tr w:rsidR="00BF4410" w:rsidRPr="005F416C" w:rsidTr="00BF4410">
        <w:trPr>
          <w:jc w:val="center"/>
        </w:trPr>
        <w:tc>
          <w:tcPr>
            <w:tcW w:w="3618" w:type="dxa"/>
            <w:tcBorders>
              <w:top w:val="single" w:sz="6" w:space="0" w:color="auto"/>
              <w:bottom w:val="single" w:sz="6" w:space="0" w:color="auto"/>
            </w:tcBorders>
          </w:tcPr>
          <w:p w:rsidR="00BF4410" w:rsidRPr="005F416C" w:rsidRDefault="001E3233" w:rsidP="00BF4410">
            <w:pPr>
              <w:pStyle w:val="affb"/>
              <w:rPr>
                <w:lang w:val="en-US"/>
              </w:rPr>
            </w:pPr>
            <w:r w:rsidRPr="005F416C">
              <w:rPr>
                <w:lang w:val="en-US"/>
              </w:rPr>
              <w:t>XCSO</w:t>
            </w:r>
            <w:r w:rsidR="004F139C" w:rsidRPr="005F416C">
              <w:rPr>
                <w:lang w:val="en-US"/>
              </w:rPr>
              <w:t>3</w:t>
            </w:r>
            <w:r w:rsidR="004F139C" w:rsidRPr="005F416C">
              <w:t xml:space="preserve"> - </w:t>
            </w:r>
            <w:r w:rsidRPr="005F416C">
              <w:rPr>
                <w:lang w:val="en-US"/>
              </w:rPr>
              <w:t>XCSO</w:t>
            </w:r>
            <w:r w:rsidR="00BF4410" w:rsidRPr="005F416C">
              <w:rPr>
                <w:lang w:val="en-US"/>
              </w:rPr>
              <w:t>0</w:t>
            </w:r>
          </w:p>
        </w:tc>
        <w:tc>
          <w:tcPr>
            <w:tcW w:w="3900" w:type="dxa"/>
            <w:tcBorders>
              <w:top w:val="single" w:sz="6" w:space="0" w:color="auto"/>
              <w:bottom w:val="single" w:sz="6" w:space="0" w:color="auto"/>
            </w:tcBorders>
          </w:tcPr>
          <w:p w:rsidR="00BF4410" w:rsidRPr="005F416C" w:rsidRDefault="00BF4410" w:rsidP="00BF4410">
            <w:pPr>
              <w:pStyle w:val="affb"/>
              <w:jc w:val="center"/>
              <w:rPr>
                <w:lang w:val="en-US"/>
              </w:rPr>
            </w:pPr>
            <w:r w:rsidRPr="005F416C">
              <w:rPr>
                <w:lang w:val="en-US"/>
              </w:rPr>
              <w:t>20</w:t>
            </w:r>
          </w:p>
        </w:tc>
      </w:tr>
      <w:tr w:rsidR="00BF4410" w:rsidRPr="005F416C" w:rsidTr="00BF4410">
        <w:trPr>
          <w:jc w:val="center"/>
        </w:trPr>
        <w:tc>
          <w:tcPr>
            <w:tcW w:w="3618" w:type="dxa"/>
            <w:tcBorders>
              <w:top w:val="single" w:sz="6" w:space="0" w:color="auto"/>
              <w:bottom w:val="single" w:sz="6" w:space="0" w:color="auto"/>
            </w:tcBorders>
          </w:tcPr>
          <w:p w:rsidR="00BF4410" w:rsidRPr="005F416C" w:rsidRDefault="001E3233" w:rsidP="00BF4410">
            <w:pPr>
              <w:pStyle w:val="affb"/>
              <w:rPr>
                <w:lang w:val="en-US"/>
              </w:rPr>
            </w:pPr>
            <w:r w:rsidRPr="005F416C">
              <w:rPr>
                <w:lang w:val="en-US"/>
              </w:rPr>
              <w:t>X</w:t>
            </w:r>
            <w:r w:rsidR="00BF4410" w:rsidRPr="005F416C">
              <w:rPr>
                <w:lang w:val="en-US"/>
              </w:rPr>
              <w:t>WE</w:t>
            </w:r>
          </w:p>
        </w:tc>
        <w:tc>
          <w:tcPr>
            <w:tcW w:w="3900" w:type="dxa"/>
            <w:tcBorders>
              <w:top w:val="single" w:sz="6" w:space="0" w:color="auto"/>
              <w:bottom w:val="single" w:sz="6" w:space="0" w:color="auto"/>
            </w:tcBorders>
          </w:tcPr>
          <w:p w:rsidR="00BF4410" w:rsidRPr="005F416C" w:rsidRDefault="00BF4410" w:rsidP="00BF4410">
            <w:pPr>
              <w:pStyle w:val="affb"/>
              <w:jc w:val="center"/>
              <w:rPr>
                <w:lang w:val="en-US"/>
              </w:rPr>
            </w:pPr>
            <w:r w:rsidRPr="005F416C">
              <w:rPr>
                <w:lang w:val="en-US"/>
              </w:rPr>
              <w:t>30</w:t>
            </w:r>
          </w:p>
        </w:tc>
      </w:tr>
      <w:tr w:rsidR="00BF4410" w:rsidRPr="005F416C" w:rsidTr="00BF4410">
        <w:trPr>
          <w:jc w:val="center"/>
        </w:trPr>
        <w:tc>
          <w:tcPr>
            <w:tcW w:w="3618" w:type="dxa"/>
            <w:tcBorders>
              <w:top w:val="single" w:sz="6" w:space="0" w:color="auto"/>
              <w:bottom w:val="single" w:sz="6" w:space="0" w:color="auto"/>
            </w:tcBorders>
          </w:tcPr>
          <w:p w:rsidR="00BF4410" w:rsidRPr="005F416C" w:rsidRDefault="001E3233" w:rsidP="00BF4410">
            <w:pPr>
              <w:pStyle w:val="affb"/>
              <w:rPr>
                <w:lang w:val="en-US"/>
              </w:rPr>
            </w:pPr>
            <w:r w:rsidRPr="005F416C">
              <w:rPr>
                <w:lang w:val="en-US"/>
              </w:rPr>
              <w:t>XWEA</w:t>
            </w:r>
          </w:p>
        </w:tc>
        <w:tc>
          <w:tcPr>
            <w:tcW w:w="3900" w:type="dxa"/>
            <w:tcBorders>
              <w:top w:val="single" w:sz="6" w:space="0" w:color="auto"/>
              <w:bottom w:val="single" w:sz="6" w:space="0" w:color="auto"/>
            </w:tcBorders>
          </w:tcPr>
          <w:p w:rsidR="00BF4410" w:rsidRPr="005F416C" w:rsidRDefault="00BF4410" w:rsidP="00BF4410">
            <w:pPr>
              <w:pStyle w:val="affb"/>
              <w:jc w:val="center"/>
              <w:rPr>
                <w:lang w:val="en-US"/>
              </w:rPr>
            </w:pPr>
            <w:r w:rsidRPr="005F416C">
              <w:rPr>
                <w:lang w:val="en-US"/>
              </w:rPr>
              <w:t>20</w:t>
            </w:r>
          </w:p>
        </w:tc>
      </w:tr>
      <w:tr w:rsidR="00BF4410" w:rsidRPr="005F416C" w:rsidTr="00BF4410">
        <w:trPr>
          <w:jc w:val="center"/>
        </w:trPr>
        <w:tc>
          <w:tcPr>
            <w:tcW w:w="3618" w:type="dxa"/>
            <w:tcBorders>
              <w:top w:val="single" w:sz="6" w:space="0" w:color="auto"/>
              <w:bottom w:val="single" w:sz="6" w:space="0" w:color="auto"/>
            </w:tcBorders>
          </w:tcPr>
          <w:p w:rsidR="00BF4410" w:rsidRPr="005F416C" w:rsidRDefault="001E3233" w:rsidP="00BF4410">
            <w:pPr>
              <w:pStyle w:val="affb"/>
              <w:rPr>
                <w:lang w:val="en-US"/>
              </w:rPr>
            </w:pPr>
            <w:r w:rsidRPr="005F416C">
              <w:rPr>
                <w:lang w:val="en-US"/>
              </w:rPr>
              <w:t>X</w:t>
            </w:r>
            <w:r w:rsidR="00BF4410" w:rsidRPr="005F416C">
              <w:rPr>
                <w:lang w:val="en-US"/>
              </w:rPr>
              <w:t>OE</w:t>
            </w:r>
          </w:p>
        </w:tc>
        <w:tc>
          <w:tcPr>
            <w:tcW w:w="3900" w:type="dxa"/>
            <w:tcBorders>
              <w:top w:val="single" w:sz="6" w:space="0" w:color="auto"/>
              <w:bottom w:val="single" w:sz="6" w:space="0" w:color="auto"/>
            </w:tcBorders>
          </w:tcPr>
          <w:p w:rsidR="00BF4410" w:rsidRPr="005F416C" w:rsidRDefault="00BF4410" w:rsidP="00BF4410">
            <w:pPr>
              <w:pStyle w:val="affb"/>
              <w:jc w:val="center"/>
              <w:rPr>
                <w:lang w:val="en-US"/>
              </w:rPr>
            </w:pPr>
            <w:r w:rsidRPr="005F416C">
              <w:rPr>
                <w:lang w:val="en-US"/>
              </w:rPr>
              <w:t>25</w:t>
            </w:r>
          </w:p>
        </w:tc>
      </w:tr>
      <w:tr w:rsidR="00BF4410" w:rsidRPr="005F416C" w:rsidTr="00BF4410">
        <w:trPr>
          <w:jc w:val="center"/>
        </w:trPr>
        <w:tc>
          <w:tcPr>
            <w:tcW w:w="3618" w:type="dxa"/>
            <w:tcBorders>
              <w:top w:val="single" w:sz="6" w:space="0" w:color="auto"/>
              <w:bottom w:val="single" w:sz="6" w:space="0" w:color="auto"/>
            </w:tcBorders>
          </w:tcPr>
          <w:p w:rsidR="00BF4410" w:rsidRPr="005F416C" w:rsidRDefault="001E3233" w:rsidP="00BF4410">
            <w:pPr>
              <w:pStyle w:val="affb"/>
              <w:rPr>
                <w:lang w:val="en-US"/>
              </w:rPr>
            </w:pPr>
            <w:r w:rsidRPr="005F416C">
              <w:rPr>
                <w:lang w:val="en-US"/>
              </w:rPr>
              <w:t>XRAS</w:t>
            </w:r>
            <w:r w:rsidR="00BF4410" w:rsidRPr="005F416C">
              <w:rPr>
                <w:lang w:val="en-US"/>
              </w:rPr>
              <w:t xml:space="preserve">, </w:t>
            </w:r>
            <w:r w:rsidRPr="005F416C">
              <w:rPr>
                <w:lang w:val="en-US"/>
              </w:rPr>
              <w:t>XCAS</w:t>
            </w:r>
          </w:p>
        </w:tc>
        <w:tc>
          <w:tcPr>
            <w:tcW w:w="3900" w:type="dxa"/>
            <w:tcBorders>
              <w:top w:val="single" w:sz="6" w:space="0" w:color="auto"/>
              <w:bottom w:val="single" w:sz="6" w:space="0" w:color="auto"/>
            </w:tcBorders>
          </w:tcPr>
          <w:p w:rsidR="00BF4410" w:rsidRPr="005F416C" w:rsidRDefault="00BF4410" w:rsidP="00BF4410">
            <w:pPr>
              <w:pStyle w:val="affb"/>
              <w:jc w:val="center"/>
              <w:rPr>
                <w:lang w:val="en-US"/>
              </w:rPr>
            </w:pPr>
            <w:r w:rsidRPr="005F416C">
              <w:rPr>
                <w:lang w:val="en-US"/>
              </w:rPr>
              <w:t>25</w:t>
            </w:r>
          </w:p>
        </w:tc>
      </w:tr>
      <w:tr w:rsidR="00BF4410" w:rsidRPr="005F416C" w:rsidTr="00BF4410">
        <w:trPr>
          <w:jc w:val="center"/>
        </w:trPr>
        <w:tc>
          <w:tcPr>
            <w:tcW w:w="3618" w:type="dxa"/>
            <w:tcBorders>
              <w:top w:val="single" w:sz="6" w:space="0" w:color="auto"/>
              <w:bottom w:val="single" w:sz="6" w:space="0" w:color="auto"/>
            </w:tcBorders>
          </w:tcPr>
          <w:p w:rsidR="00BF4410" w:rsidRPr="005F416C" w:rsidRDefault="001E3233" w:rsidP="00BF4410">
            <w:pPr>
              <w:pStyle w:val="affb"/>
              <w:rPr>
                <w:lang w:val="en-US"/>
              </w:rPr>
            </w:pPr>
            <w:r w:rsidRPr="005F416C">
              <w:rPr>
                <w:lang w:val="en-US"/>
              </w:rPr>
              <w:t>XDQM</w:t>
            </w:r>
            <w:r w:rsidR="004F139C" w:rsidRPr="005F416C">
              <w:rPr>
                <w:lang w:val="en-US"/>
              </w:rPr>
              <w:t>3</w:t>
            </w:r>
            <w:r w:rsidR="004F139C" w:rsidRPr="005F416C">
              <w:t xml:space="preserve"> - </w:t>
            </w:r>
            <w:r w:rsidRPr="005F416C">
              <w:rPr>
                <w:lang w:val="en-US"/>
              </w:rPr>
              <w:t>XDQM</w:t>
            </w:r>
            <w:r w:rsidR="00BF4410" w:rsidRPr="005F416C">
              <w:rPr>
                <w:lang w:val="en-US"/>
              </w:rPr>
              <w:t>0</w:t>
            </w:r>
          </w:p>
        </w:tc>
        <w:tc>
          <w:tcPr>
            <w:tcW w:w="3900" w:type="dxa"/>
            <w:tcBorders>
              <w:top w:val="single" w:sz="6" w:space="0" w:color="auto"/>
              <w:bottom w:val="single" w:sz="6" w:space="0" w:color="auto"/>
            </w:tcBorders>
          </w:tcPr>
          <w:p w:rsidR="00BF4410" w:rsidRPr="005F416C" w:rsidRDefault="00BF4410" w:rsidP="00BF4410">
            <w:pPr>
              <w:pStyle w:val="affb"/>
              <w:jc w:val="center"/>
              <w:rPr>
                <w:lang w:val="en-US"/>
              </w:rPr>
            </w:pPr>
            <w:r w:rsidRPr="005F416C">
              <w:rPr>
                <w:lang w:val="en-US"/>
              </w:rPr>
              <w:t>20</w:t>
            </w:r>
          </w:p>
        </w:tc>
      </w:tr>
      <w:tr w:rsidR="00BF4410" w:rsidRPr="005F416C" w:rsidTr="00BF4410">
        <w:trPr>
          <w:jc w:val="center"/>
        </w:trPr>
        <w:tc>
          <w:tcPr>
            <w:tcW w:w="3618" w:type="dxa"/>
            <w:tcBorders>
              <w:top w:val="single" w:sz="6" w:space="0" w:color="auto"/>
              <w:bottom w:val="single" w:sz="6" w:space="0" w:color="auto"/>
            </w:tcBorders>
          </w:tcPr>
          <w:p w:rsidR="00BF4410" w:rsidRPr="005F416C" w:rsidRDefault="001E3233" w:rsidP="00BF4410">
            <w:pPr>
              <w:pStyle w:val="affb"/>
              <w:rPr>
                <w:lang w:val="en-US"/>
              </w:rPr>
            </w:pPr>
            <w:r w:rsidRPr="005F416C">
              <w:rPr>
                <w:lang w:val="en-US"/>
              </w:rPr>
              <w:t>XRDY</w:t>
            </w:r>
            <w:r w:rsidR="00BF4410" w:rsidRPr="005F416C">
              <w:rPr>
                <w:lang w:val="en-US"/>
              </w:rPr>
              <w:t xml:space="preserve">, </w:t>
            </w:r>
            <w:r w:rsidRPr="005F416C">
              <w:rPr>
                <w:lang w:val="en-US"/>
              </w:rPr>
              <w:t>XSTRB</w:t>
            </w:r>
          </w:p>
        </w:tc>
        <w:tc>
          <w:tcPr>
            <w:tcW w:w="3900" w:type="dxa"/>
            <w:tcBorders>
              <w:top w:val="single" w:sz="6" w:space="0" w:color="auto"/>
              <w:bottom w:val="single" w:sz="6" w:space="0" w:color="auto"/>
            </w:tcBorders>
          </w:tcPr>
          <w:p w:rsidR="00BF4410" w:rsidRPr="005F416C" w:rsidRDefault="00BF4410" w:rsidP="00BF4410">
            <w:pPr>
              <w:pStyle w:val="affb"/>
              <w:jc w:val="center"/>
              <w:rPr>
                <w:lang w:val="en-US"/>
              </w:rPr>
            </w:pPr>
            <w:r w:rsidRPr="005F416C">
              <w:rPr>
                <w:lang w:val="en-US"/>
              </w:rPr>
              <w:t>15</w:t>
            </w:r>
          </w:p>
        </w:tc>
      </w:tr>
    </w:tbl>
    <w:p w:rsidR="00BF4410" w:rsidRPr="005F416C" w:rsidRDefault="00BF4410" w:rsidP="00BF4410">
      <w:pPr>
        <w:pStyle w:val="a9"/>
      </w:pPr>
    </w:p>
    <w:p w:rsidR="00BF4410" w:rsidRPr="005F416C" w:rsidRDefault="00B24257" w:rsidP="00BF4410">
      <w:pPr>
        <w:pStyle w:val="a9"/>
        <w:spacing w:after="120"/>
        <w:ind w:left="0" w:right="0" w:firstLine="0"/>
      </w:pPr>
      <w:r w:rsidRPr="005F416C">
        <w:object w:dxaOrig="11280" w:dyaOrig="4500">
          <v:shape id="_x0000_i1203" type="#_x0000_t75" style="width:510.75pt;height:202.5pt" o:ole="">
            <v:imagedata r:id="rId380" o:title=""/>
          </v:shape>
          <o:OLEObject Type="Embed" ProgID="Visio.Drawing.11" ShapeID="_x0000_i1203" DrawAspect="Content" ObjectID="_1664363421" r:id="rId381"/>
        </w:object>
      </w:r>
    </w:p>
    <w:p w:rsidR="00BF4410" w:rsidRPr="005F416C" w:rsidRDefault="00BF4410" w:rsidP="00BF4410">
      <w:pPr>
        <w:pStyle w:val="a9"/>
        <w:spacing w:before="360" w:after="240"/>
        <w:jc w:val="center"/>
        <w:rPr>
          <w:b/>
          <w:i/>
        </w:rPr>
      </w:pPr>
      <w:r w:rsidRPr="005F416C">
        <w:rPr>
          <w:b/>
          <w:i/>
        </w:rPr>
        <w:t xml:space="preserve">Рисунок </w:t>
      </w:r>
      <w:r w:rsidR="008A68E7" w:rsidRPr="005F416C">
        <w:rPr>
          <w:b/>
          <w:i/>
        </w:rPr>
        <w:fldChar w:fldCharType="begin"/>
      </w:r>
      <w:r w:rsidRPr="005F416C">
        <w:rPr>
          <w:b/>
          <w:i/>
        </w:rPr>
        <w:instrText xml:space="preserve"> STYLEREF 1 \s </w:instrText>
      </w:r>
      <w:r w:rsidR="008A68E7" w:rsidRPr="005F416C">
        <w:rPr>
          <w:b/>
          <w:i/>
        </w:rPr>
        <w:fldChar w:fldCharType="separate"/>
      </w:r>
      <w:r w:rsidR="00043B45" w:rsidRPr="005F416C">
        <w:rPr>
          <w:b/>
          <w:i/>
          <w:noProof/>
        </w:rPr>
        <w:t>2</w:t>
      </w:r>
      <w:r w:rsidR="008A68E7" w:rsidRPr="005F416C">
        <w:fldChar w:fldCharType="end"/>
      </w:r>
      <w:r w:rsidRPr="005F416C">
        <w:rPr>
          <w:b/>
          <w:i/>
        </w:rPr>
        <w:t>.</w:t>
      </w:r>
      <w:r w:rsidR="008A68E7" w:rsidRPr="005F416C">
        <w:rPr>
          <w:b/>
          <w:i/>
        </w:rPr>
        <w:fldChar w:fldCharType="begin"/>
      </w:r>
      <w:r w:rsidRPr="005F416C">
        <w:rPr>
          <w:b/>
          <w:i/>
        </w:rPr>
        <w:instrText xml:space="preserve"> SEQ Рисунок \* ARABIC \s 1 </w:instrText>
      </w:r>
      <w:r w:rsidR="008A68E7" w:rsidRPr="005F416C">
        <w:rPr>
          <w:b/>
          <w:i/>
        </w:rPr>
        <w:fldChar w:fldCharType="separate"/>
      </w:r>
      <w:r w:rsidR="00043B45" w:rsidRPr="005F416C">
        <w:rPr>
          <w:b/>
          <w:i/>
          <w:noProof/>
        </w:rPr>
        <w:t>5</w:t>
      </w:r>
      <w:r w:rsidR="008A68E7" w:rsidRPr="005F416C">
        <w:fldChar w:fldCharType="end"/>
      </w:r>
      <w:r w:rsidRPr="005F416C">
        <w:rPr>
          <w:b/>
          <w:i/>
        </w:rPr>
        <w:t xml:space="preserve"> – Временная диаграмма цикла чтения из внешней памяти типа </w:t>
      </w:r>
      <w:r w:rsidRPr="005F416C">
        <w:rPr>
          <w:b/>
          <w:i/>
          <w:lang w:val="en-US"/>
        </w:rPr>
        <w:t>SRAM</w:t>
      </w:r>
    </w:p>
    <w:p w:rsidR="00BF4410" w:rsidRPr="005F416C" w:rsidRDefault="00BF4410" w:rsidP="00BF4410">
      <w:pPr>
        <w:pStyle w:val="a9"/>
        <w:jc w:val="center"/>
      </w:pPr>
    </w:p>
    <w:p w:rsidR="00BF4410" w:rsidRPr="005F416C" w:rsidRDefault="00B24257" w:rsidP="00BF4410">
      <w:pPr>
        <w:pStyle w:val="a9"/>
        <w:spacing w:after="120"/>
        <w:ind w:left="0" w:right="0" w:firstLine="0"/>
        <w:jc w:val="center"/>
      </w:pPr>
      <w:r w:rsidRPr="005F416C">
        <w:object w:dxaOrig="11136" w:dyaOrig="5040">
          <v:shape id="_x0000_i1204" type="#_x0000_t75" style="width:509.25pt;height:231pt" o:ole="">
            <v:imagedata r:id="rId382" o:title=""/>
          </v:shape>
          <o:OLEObject Type="Embed" ProgID="Visio.Drawing.15" ShapeID="_x0000_i1204" DrawAspect="Content" ObjectID="_1664363422" r:id="rId383"/>
        </w:object>
      </w:r>
    </w:p>
    <w:p w:rsidR="00BF4410" w:rsidRPr="005F416C" w:rsidRDefault="00BF4410" w:rsidP="00BF4410">
      <w:pPr>
        <w:pStyle w:val="a9"/>
        <w:spacing w:before="360" w:after="240"/>
        <w:ind w:left="0" w:right="0" w:firstLine="0"/>
        <w:jc w:val="center"/>
      </w:pPr>
      <w:r w:rsidRPr="005F416C">
        <w:rPr>
          <w:b/>
          <w:i/>
        </w:rPr>
        <w:t xml:space="preserve">Рисунок </w:t>
      </w:r>
      <w:r w:rsidR="008A68E7" w:rsidRPr="005F416C">
        <w:rPr>
          <w:b/>
          <w:i/>
          <w:lang w:val="en-GB"/>
        </w:rPr>
        <w:fldChar w:fldCharType="begin"/>
      </w:r>
      <w:r w:rsidRPr="005F416C">
        <w:rPr>
          <w:b/>
          <w:i/>
        </w:rPr>
        <w:instrText xml:space="preserve"> </w:instrText>
      </w:r>
      <w:r w:rsidRPr="005F416C">
        <w:rPr>
          <w:b/>
          <w:i/>
          <w:lang w:val="en-GB"/>
        </w:rPr>
        <w:instrText>STYLEREF</w:instrText>
      </w:r>
      <w:r w:rsidRPr="005F416C">
        <w:rPr>
          <w:b/>
          <w:i/>
        </w:rPr>
        <w:instrText xml:space="preserve"> 1 \</w:instrText>
      </w:r>
      <w:r w:rsidRPr="005F416C">
        <w:rPr>
          <w:b/>
          <w:i/>
          <w:lang w:val="en-GB"/>
        </w:rPr>
        <w:instrText>s</w:instrText>
      </w:r>
      <w:r w:rsidRPr="005F416C">
        <w:rPr>
          <w:b/>
          <w:i/>
        </w:rPr>
        <w:instrText xml:space="preserve"> </w:instrText>
      </w:r>
      <w:r w:rsidR="008A68E7" w:rsidRPr="005F416C">
        <w:rPr>
          <w:b/>
          <w:i/>
          <w:lang w:val="en-GB"/>
        </w:rPr>
        <w:fldChar w:fldCharType="separate"/>
      </w:r>
      <w:r w:rsidR="00043B45" w:rsidRPr="005F416C">
        <w:rPr>
          <w:b/>
          <w:i/>
          <w:noProof/>
        </w:rPr>
        <w:t>2</w:t>
      </w:r>
      <w:r w:rsidR="008A68E7" w:rsidRPr="005F416C">
        <w:rPr>
          <w:lang w:val="en-US"/>
        </w:rPr>
        <w:fldChar w:fldCharType="end"/>
      </w:r>
      <w:r w:rsidRPr="005F416C">
        <w:rPr>
          <w:b/>
          <w:i/>
        </w:rPr>
        <w:t>.</w:t>
      </w:r>
      <w:r w:rsidR="008A68E7" w:rsidRPr="005F416C">
        <w:rPr>
          <w:b/>
          <w:i/>
          <w:lang w:val="en-GB"/>
        </w:rPr>
        <w:fldChar w:fldCharType="begin"/>
      </w:r>
      <w:r w:rsidRPr="005F416C">
        <w:rPr>
          <w:b/>
          <w:i/>
        </w:rPr>
        <w:instrText xml:space="preserve"> </w:instrText>
      </w:r>
      <w:r w:rsidRPr="005F416C">
        <w:rPr>
          <w:b/>
          <w:i/>
          <w:lang w:val="en-GB"/>
        </w:rPr>
        <w:instrText>SEQ</w:instrText>
      </w:r>
      <w:r w:rsidRPr="005F416C">
        <w:rPr>
          <w:b/>
          <w:i/>
        </w:rPr>
        <w:instrText xml:space="preserve"> Рисунок \* </w:instrText>
      </w:r>
      <w:r w:rsidRPr="005F416C">
        <w:rPr>
          <w:b/>
          <w:i/>
          <w:lang w:val="en-GB"/>
        </w:rPr>
        <w:instrText>ARABIC</w:instrText>
      </w:r>
      <w:r w:rsidRPr="005F416C">
        <w:rPr>
          <w:b/>
          <w:i/>
        </w:rPr>
        <w:instrText xml:space="preserve"> \</w:instrText>
      </w:r>
      <w:r w:rsidRPr="005F416C">
        <w:rPr>
          <w:b/>
          <w:i/>
          <w:lang w:val="en-GB"/>
        </w:rPr>
        <w:instrText>s</w:instrText>
      </w:r>
      <w:r w:rsidRPr="005F416C">
        <w:rPr>
          <w:b/>
          <w:i/>
        </w:rPr>
        <w:instrText xml:space="preserve"> 1 </w:instrText>
      </w:r>
      <w:r w:rsidR="008A68E7" w:rsidRPr="005F416C">
        <w:rPr>
          <w:b/>
          <w:i/>
          <w:lang w:val="en-GB"/>
        </w:rPr>
        <w:fldChar w:fldCharType="separate"/>
      </w:r>
      <w:r w:rsidR="00043B45" w:rsidRPr="005F416C">
        <w:rPr>
          <w:b/>
          <w:i/>
          <w:noProof/>
        </w:rPr>
        <w:t>6</w:t>
      </w:r>
      <w:r w:rsidR="008A68E7" w:rsidRPr="005F416C">
        <w:rPr>
          <w:lang w:val="en-US"/>
        </w:rPr>
        <w:fldChar w:fldCharType="end"/>
      </w:r>
      <w:r w:rsidRPr="005F416C">
        <w:rPr>
          <w:b/>
          <w:i/>
        </w:rPr>
        <w:t xml:space="preserve"> – Временная диаграмма цикла записи во внешнюю память типа </w:t>
      </w:r>
      <w:r w:rsidRPr="005F416C">
        <w:rPr>
          <w:b/>
          <w:i/>
          <w:lang w:val="en-US"/>
        </w:rPr>
        <w:t>SRAM</w:t>
      </w:r>
    </w:p>
    <w:p w:rsidR="00BF4410" w:rsidRPr="005F416C" w:rsidRDefault="00BF4410" w:rsidP="00BF4410">
      <w:pPr>
        <w:pStyle w:val="a9"/>
        <w:spacing w:after="120"/>
        <w:ind w:left="0" w:right="0" w:firstLine="0"/>
        <w:jc w:val="center"/>
      </w:pPr>
    </w:p>
    <w:p w:rsidR="00BF4410" w:rsidRPr="005F416C" w:rsidRDefault="00BF4410" w:rsidP="00BF4410">
      <w:pPr>
        <w:pStyle w:val="a9"/>
        <w:spacing w:after="120"/>
        <w:ind w:left="0" w:right="0" w:firstLine="0"/>
        <w:jc w:val="center"/>
      </w:pPr>
    </w:p>
    <w:p w:rsidR="00BF4410" w:rsidRPr="005F416C" w:rsidRDefault="00B24257" w:rsidP="00BF4410">
      <w:pPr>
        <w:pStyle w:val="a9"/>
        <w:spacing w:after="120"/>
        <w:ind w:left="0" w:right="0" w:firstLine="0"/>
        <w:jc w:val="center"/>
      </w:pPr>
      <w:r w:rsidRPr="005F416C">
        <w:object w:dxaOrig="11280" w:dyaOrig="5220">
          <v:shape id="_x0000_i1205" type="#_x0000_t75" style="width:510.75pt;height:237pt" o:ole="">
            <v:imagedata r:id="rId384" o:title=""/>
          </v:shape>
          <o:OLEObject Type="Embed" ProgID="Visio.Drawing.11" ShapeID="_x0000_i1205" DrawAspect="Content" ObjectID="_1664363423" r:id="rId385"/>
        </w:object>
      </w:r>
    </w:p>
    <w:p w:rsidR="00BF4410" w:rsidRPr="005F416C" w:rsidRDefault="00BF4410" w:rsidP="00BF4410">
      <w:pPr>
        <w:pStyle w:val="a9"/>
        <w:spacing w:before="360" w:after="240"/>
        <w:jc w:val="center"/>
        <w:rPr>
          <w:b/>
          <w:i/>
        </w:rPr>
      </w:pPr>
      <w:r w:rsidRPr="005F416C">
        <w:rPr>
          <w:b/>
          <w:i/>
        </w:rPr>
        <w:t xml:space="preserve">Рисунок </w:t>
      </w:r>
      <w:r w:rsidR="008A68E7" w:rsidRPr="005F416C">
        <w:rPr>
          <w:b/>
          <w:i/>
        </w:rPr>
        <w:fldChar w:fldCharType="begin"/>
      </w:r>
      <w:r w:rsidRPr="005F416C">
        <w:rPr>
          <w:b/>
          <w:i/>
        </w:rPr>
        <w:instrText xml:space="preserve"> STYLEREF 1 \s </w:instrText>
      </w:r>
      <w:r w:rsidR="008A68E7" w:rsidRPr="005F416C">
        <w:rPr>
          <w:b/>
          <w:i/>
        </w:rPr>
        <w:fldChar w:fldCharType="separate"/>
      </w:r>
      <w:r w:rsidR="00043B45" w:rsidRPr="005F416C">
        <w:rPr>
          <w:b/>
          <w:i/>
          <w:noProof/>
        </w:rPr>
        <w:t>2</w:t>
      </w:r>
      <w:r w:rsidR="008A68E7" w:rsidRPr="005F416C">
        <w:fldChar w:fldCharType="end"/>
      </w:r>
      <w:r w:rsidRPr="005F416C">
        <w:rPr>
          <w:b/>
          <w:i/>
        </w:rPr>
        <w:t>.</w:t>
      </w:r>
      <w:r w:rsidR="008A68E7" w:rsidRPr="005F416C">
        <w:rPr>
          <w:b/>
          <w:i/>
        </w:rPr>
        <w:fldChar w:fldCharType="begin"/>
      </w:r>
      <w:r w:rsidRPr="005F416C">
        <w:rPr>
          <w:b/>
          <w:i/>
        </w:rPr>
        <w:instrText xml:space="preserve"> SEQ Рисунок \* ARABIC \s 1 </w:instrText>
      </w:r>
      <w:r w:rsidR="008A68E7" w:rsidRPr="005F416C">
        <w:rPr>
          <w:b/>
          <w:i/>
        </w:rPr>
        <w:fldChar w:fldCharType="separate"/>
      </w:r>
      <w:r w:rsidR="00043B45" w:rsidRPr="005F416C">
        <w:rPr>
          <w:b/>
          <w:i/>
          <w:noProof/>
        </w:rPr>
        <w:t>7</w:t>
      </w:r>
      <w:r w:rsidR="008A68E7" w:rsidRPr="005F416C">
        <w:fldChar w:fldCharType="end"/>
      </w:r>
      <w:r w:rsidRPr="005F416C">
        <w:rPr>
          <w:b/>
          <w:i/>
        </w:rPr>
        <w:t xml:space="preserve"> – Временная диаграмма цикла чтения из внешней памяти типа </w:t>
      </w:r>
      <w:r w:rsidRPr="005F416C">
        <w:rPr>
          <w:b/>
          <w:i/>
          <w:lang w:val="en-US"/>
        </w:rPr>
        <w:t>SRAM</w:t>
      </w:r>
      <w:r w:rsidRPr="005F416C">
        <w:rPr>
          <w:b/>
          <w:i/>
        </w:rPr>
        <w:t xml:space="preserve"> с использованием сигнала готовности</w:t>
      </w:r>
    </w:p>
    <w:p w:rsidR="00BF4410" w:rsidRPr="005F416C" w:rsidRDefault="00BF4410" w:rsidP="00BF4410">
      <w:pPr>
        <w:pStyle w:val="a9"/>
      </w:pPr>
    </w:p>
    <w:p w:rsidR="00BF4410" w:rsidRPr="005F416C" w:rsidRDefault="00B24257" w:rsidP="00BF4410">
      <w:pPr>
        <w:pStyle w:val="a9"/>
        <w:spacing w:after="120"/>
        <w:ind w:left="0" w:right="0" w:firstLine="0"/>
        <w:jc w:val="center"/>
      </w:pPr>
      <w:r w:rsidRPr="005F416C">
        <w:object w:dxaOrig="11220" w:dyaOrig="5724">
          <v:shape id="_x0000_i1206" type="#_x0000_t75" style="width:510.75pt;height:259.5pt" o:ole="">
            <v:imagedata r:id="rId386" o:title=""/>
          </v:shape>
          <o:OLEObject Type="Embed" ProgID="Visio.Drawing.15" ShapeID="_x0000_i1206" DrawAspect="Content" ObjectID="_1664363424" r:id="rId387"/>
        </w:object>
      </w:r>
    </w:p>
    <w:p w:rsidR="00BF4410" w:rsidRPr="005F416C" w:rsidRDefault="00BF4410" w:rsidP="00BF4410">
      <w:pPr>
        <w:pStyle w:val="a9"/>
        <w:spacing w:before="360" w:after="240"/>
        <w:jc w:val="center"/>
        <w:rPr>
          <w:b/>
          <w:i/>
        </w:rPr>
      </w:pPr>
      <w:r w:rsidRPr="005F416C">
        <w:rPr>
          <w:b/>
          <w:i/>
        </w:rPr>
        <w:t xml:space="preserve">Рисунок </w:t>
      </w:r>
      <w:r w:rsidR="008A68E7" w:rsidRPr="005F416C">
        <w:rPr>
          <w:b/>
          <w:i/>
        </w:rPr>
        <w:fldChar w:fldCharType="begin"/>
      </w:r>
      <w:r w:rsidRPr="005F416C">
        <w:rPr>
          <w:b/>
          <w:i/>
        </w:rPr>
        <w:instrText xml:space="preserve"> STYLEREF 1 \s </w:instrText>
      </w:r>
      <w:r w:rsidR="008A68E7" w:rsidRPr="005F416C">
        <w:rPr>
          <w:b/>
          <w:i/>
        </w:rPr>
        <w:fldChar w:fldCharType="separate"/>
      </w:r>
      <w:r w:rsidR="00043B45" w:rsidRPr="005F416C">
        <w:rPr>
          <w:b/>
          <w:i/>
          <w:noProof/>
        </w:rPr>
        <w:t>2</w:t>
      </w:r>
      <w:r w:rsidR="008A68E7" w:rsidRPr="005F416C">
        <w:fldChar w:fldCharType="end"/>
      </w:r>
      <w:r w:rsidRPr="005F416C">
        <w:rPr>
          <w:b/>
          <w:i/>
        </w:rPr>
        <w:t>.</w:t>
      </w:r>
      <w:r w:rsidR="008A68E7" w:rsidRPr="005F416C">
        <w:rPr>
          <w:b/>
          <w:i/>
        </w:rPr>
        <w:fldChar w:fldCharType="begin"/>
      </w:r>
      <w:r w:rsidRPr="005F416C">
        <w:rPr>
          <w:b/>
          <w:i/>
        </w:rPr>
        <w:instrText xml:space="preserve"> SEQ Рисунок \* ARABIC \s 1 </w:instrText>
      </w:r>
      <w:r w:rsidR="008A68E7" w:rsidRPr="005F416C">
        <w:rPr>
          <w:b/>
          <w:i/>
        </w:rPr>
        <w:fldChar w:fldCharType="separate"/>
      </w:r>
      <w:r w:rsidR="00043B45" w:rsidRPr="005F416C">
        <w:rPr>
          <w:b/>
          <w:i/>
          <w:noProof/>
        </w:rPr>
        <w:t>8</w:t>
      </w:r>
      <w:r w:rsidR="008A68E7" w:rsidRPr="005F416C">
        <w:fldChar w:fldCharType="end"/>
      </w:r>
      <w:r w:rsidRPr="005F416C">
        <w:rPr>
          <w:b/>
          <w:i/>
        </w:rPr>
        <w:t xml:space="preserve"> – Временная диаграмма цикла записи во внешнюю память типа </w:t>
      </w:r>
      <w:r w:rsidRPr="005F416C">
        <w:rPr>
          <w:b/>
          <w:i/>
          <w:lang w:val="en-US"/>
        </w:rPr>
        <w:t>SRAM</w:t>
      </w:r>
      <w:r w:rsidRPr="005F416C">
        <w:rPr>
          <w:b/>
          <w:i/>
        </w:rPr>
        <w:t xml:space="preserve"> с использованием сигнала готовности</w:t>
      </w:r>
    </w:p>
    <w:p w:rsidR="00BF4410" w:rsidRPr="005F416C" w:rsidRDefault="00BF4410" w:rsidP="00BF4410">
      <w:pPr>
        <w:pStyle w:val="a9"/>
        <w:spacing w:after="120"/>
        <w:ind w:left="0" w:right="0" w:firstLine="0"/>
        <w:jc w:val="center"/>
      </w:pPr>
    </w:p>
    <w:p w:rsidR="00BF4410" w:rsidRPr="005F416C" w:rsidRDefault="00BF4410" w:rsidP="00BF4410">
      <w:pPr>
        <w:pStyle w:val="a9"/>
        <w:spacing w:after="120"/>
        <w:ind w:left="0" w:right="0" w:firstLine="0"/>
        <w:jc w:val="center"/>
      </w:pPr>
    </w:p>
    <w:p w:rsidR="00BF4410" w:rsidRPr="005F416C" w:rsidRDefault="00B24257" w:rsidP="00BF4410">
      <w:pPr>
        <w:pStyle w:val="a9"/>
        <w:spacing w:after="120"/>
        <w:ind w:left="0" w:right="0" w:firstLine="0"/>
        <w:jc w:val="center"/>
      </w:pPr>
      <w:r w:rsidRPr="005F416C">
        <w:object w:dxaOrig="11280" w:dyaOrig="5040">
          <v:shape id="_x0000_i1207" type="#_x0000_t75" style="width:510.75pt;height:228.75pt" o:ole="">
            <v:imagedata r:id="rId388" o:title=""/>
          </v:shape>
          <o:OLEObject Type="Embed" ProgID="Visio.Drawing.11" ShapeID="_x0000_i1207" DrawAspect="Content" ObjectID="_1664363425" r:id="rId389"/>
        </w:object>
      </w:r>
    </w:p>
    <w:p w:rsidR="00BF4410" w:rsidRPr="005F416C" w:rsidRDefault="00BF4410" w:rsidP="00BF4410">
      <w:pPr>
        <w:pStyle w:val="a9"/>
        <w:spacing w:before="360" w:after="240"/>
        <w:jc w:val="center"/>
        <w:rPr>
          <w:b/>
          <w:i/>
        </w:rPr>
      </w:pPr>
      <w:r w:rsidRPr="005F416C">
        <w:rPr>
          <w:b/>
          <w:i/>
        </w:rPr>
        <w:t xml:space="preserve">Рисунок </w:t>
      </w:r>
      <w:r w:rsidR="008A68E7" w:rsidRPr="005F416C">
        <w:rPr>
          <w:b/>
          <w:i/>
        </w:rPr>
        <w:fldChar w:fldCharType="begin"/>
      </w:r>
      <w:r w:rsidRPr="005F416C">
        <w:rPr>
          <w:b/>
          <w:i/>
        </w:rPr>
        <w:instrText xml:space="preserve"> STYLEREF 1 \s </w:instrText>
      </w:r>
      <w:r w:rsidR="008A68E7" w:rsidRPr="005F416C">
        <w:rPr>
          <w:b/>
          <w:i/>
        </w:rPr>
        <w:fldChar w:fldCharType="separate"/>
      </w:r>
      <w:r w:rsidR="00043B45" w:rsidRPr="005F416C">
        <w:rPr>
          <w:b/>
          <w:i/>
          <w:noProof/>
        </w:rPr>
        <w:t>2</w:t>
      </w:r>
      <w:r w:rsidR="008A68E7" w:rsidRPr="005F416C">
        <w:fldChar w:fldCharType="end"/>
      </w:r>
      <w:r w:rsidRPr="005F416C">
        <w:rPr>
          <w:b/>
          <w:i/>
        </w:rPr>
        <w:t>.</w:t>
      </w:r>
      <w:r w:rsidR="008A68E7" w:rsidRPr="005F416C">
        <w:rPr>
          <w:b/>
          <w:i/>
        </w:rPr>
        <w:fldChar w:fldCharType="begin"/>
      </w:r>
      <w:r w:rsidRPr="005F416C">
        <w:rPr>
          <w:b/>
          <w:i/>
        </w:rPr>
        <w:instrText xml:space="preserve"> SEQ Рисунок \* ARABIC \s 1 </w:instrText>
      </w:r>
      <w:r w:rsidR="008A68E7" w:rsidRPr="005F416C">
        <w:rPr>
          <w:b/>
          <w:i/>
        </w:rPr>
        <w:fldChar w:fldCharType="separate"/>
      </w:r>
      <w:r w:rsidR="00043B45" w:rsidRPr="005F416C">
        <w:rPr>
          <w:b/>
          <w:i/>
          <w:noProof/>
        </w:rPr>
        <w:t>9</w:t>
      </w:r>
      <w:r w:rsidR="008A68E7" w:rsidRPr="005F416C">
        <w:fldChar w:fldCharType="end"/>
      </w:r>
      <w:r w:rsidRPr="005F416C">
        <w:rPr>
          <w:b/>
          <w:i/>
        </w:rPr>
        <w:t xml:space="preserve"> – Временная диаграмма открытия новой строки памяти типа </w:t>
      </w:r>
      <w:r w:rsidRPr="005F416C">
        <w:rPr>
          <w:b/>
          <w:i/>
          <w:lang w:val="en-US"/>
        </w:rPr>
        <w:t>SDRAM</w:t>
      </w:r>
      <w:r w:rsidRPr="005F416C">
        <w:rPr>
          <w:b/>
          <w:i/>
        </w:rPr>
        <w:t xml:space="preserve"> </w:t>
      </w:r>
    </w:p>
    <w:p w:rsidR="00BF4410" w:rsidRPr="005F416C" w:rsidRDefault="00BF4410" w:rsidP="00BF4410">
      <w:pPr>
        <w:pStyle w:val="a9"/>
      </w:pPr>
    </w:p>
    <w:p w:rsidR="00BF4410" w:rsidRPr="005F416C" w:rsidRDefault="00BF4410" w:rsidP="00BF4410">
      <w:pPr>
        <w:pStyle w:val="a9"/>
      </w:pPr>
    </w:p>
    <w:p w:rsidR="00BF4410" w:rsidRPr="005F416C" w:rsidRDefault="00B24257" w:rsidP="00BF4410">
      <w:pPr>
        <w:pStyle w:val="a9"/>
        <w:spacing w:after="120"/>
        <w:ind w:left="0" w:right="0" w:firstLine="0"/>
      </w:pPr>
      <w:r w:rsidRPr="005F416C">
        <w:object w:dxaOrig="11280" w:dyaOrig="5220">
          <v:shape id="_x0000_i1208" type="#_x0000_t75" style="width:510.75pt;height:237pt" o:ole="">
            <v:imagedata r:id="rId390" o:title=""/>
          </v:shape>
          <o:OLEObject Type="Embed" ProgID="Visio.Drawing.11" ShapeID="_x0000_i1208" DrawAspect="Content" ObjectID="_1664363426" r:id="rId391"/>
        </w:object>
      </w:r>
    </w:p>
    <w:p w:rsidR="00BF4410" w:rsidRPr="005F416C" w:rsidRDefault="00BF4410" w:rsidP="00BF4410">
      <w:pPr>
        <w:pStyle w:val="a9"/>
        <w:spacing w:before="360" w:after="240"/>
        <w:rPr>
          <w:b/>
          <w:i/>
        </w:rPr>
      </w:pPr>
      <w:r w:rsidRPr="005F416C">
        <w:rPr>
          <w:b/>
          <w:i/>
        </w:rPr>
        <w:t xml:space="preserve">Рисунок </w:t>
      </w:r>
      <w:r w:rsidR="008A68E7" w:rsidRPr="005F416C">
        <w:rPr>
          <w:b/>
          <w:i/>
          <w:lang w:val="en-GB"/>
        </w:rPr>
        <w:fldChar w:fldCharType="begin"/>
      </w:r>
      <w:r w:rsidRPr="005F416C">
        <w:rPr>
          <w:b/>
          <w:i/>
        </w:rPr>
        <w:instrText xml:space="preserve"> </w:instrText>
      </w:r>
      <w:r w:rsidRPr="005F416C">
        <w:rPr>
          <w:b/>
          <w:i/>
          <w:lang w:val="en-GB"/>
        </w:rPr>
        <w:instrText>STYLEREF</w:instrText>
      </w:r>
      <w:r w:rsidRPr="005F416C">
        <w:rPr>
          <w:b/>
          <w:i/>
        </w:rPr>
        <w:instrText xml:space="preserve"> 1 \</w:instrText>
      </w:r>
      <w:r w:rsidRPr="005F416C">
        <w:rPr>
          <w:b/>
          <w:i/>
          <w:lang w:val="en-GB"/>
        </w:rPr>
        <w:instrText>s</w:instrText>
      </w:r>
      <w:r w:rsidRPr="005F416C">
        <w:rPr>
          <w:b/>
          <w:i/>
        </w:rPr>
        <w:instrText xml:space="preserve"> </w:instrText>
      </w:r>
      <w:r w:rsidR="008A68E7" w:rsidRPr="005F416C">
        <w:rPr>
          <w:b/>
          <w:i/>
          <w:lang w:val="en-GB"/>
        </w:rPr>
        <w:fldChar w:fldCharType="separate"/>
      </w:r>
      <w:r w:rsidR="00043B45" w:rsidRPr="005F416C">
        <w:rPr>
          <w:b/>
          <w:i/>
          <w:noProof/>
        </w:rPr>
        <w:t>2</w:t>
      </w:r>
      <w:r w:rsidR="008A68E7" w:rsidRPr="005F416C">
        <w:fldChar w:fldCharType="end"/>
      </w:r>
      <w:r w:rsidRPr="005F416C">
        <w:rPr>
          <w:b/>
          <w:i/>
        </w:rPr>
        <w:t>.</w:t>
      </w:r>
      <w:r w:rsidR="008A68E7" w:rsidRPr="005F416C">
        <w:rPr>
          <w:b/>
          <w:i/>
          <w:lang w:val="en-GB"/>
        </w:rPr>
        <w:fldChar w:fldCharType="begin"/>
      </w:r>
      <w:r w:rsidRPr="005F416C">
        <w:rPr>
          <w:b/>
          <w:i/>
        </w:rPr>
        <w:instrText xml:space="preserve"> </w:instrText>
      </w:r>
      <w:r w:rsidRPr="005F416C">
        <w:rPr>
          <w:b/>
          <w:i/>
          <w:lang w:val="en-GB"/>
        </w:rPr>
        <w:instrText>SEQ</w:instrText>
      </w:r>
      <w:r w:rsidRPr="005F416C">
        <w:rPr>
          <w:b/>
          <w:i/>
        </w:rPr>
        <w:instrText xml:space="preserve"> Рисунок \* </w:instrText>
      </w:r>
      <w:r w:rsidRPr="005F416C">
        <w:rPr>
          <w:b/>
          <w:i/>
          <w:lang w:val="en-GB"/>
        </w:rPr>
        <w:instrText>ARABIC</w:instrText>
      </w:r>
      <w:r w:rsidRPr="005F416C">
        <w:rPr>
          <w:b/>
          <w:i/>
        </w:rPr>
        <w:instrText xml:space="preserve"> \</w:instrText>
      </w:r>
      <w:r w:rsidRPr="005F416C">
        <w:rPr>
          <w:b/>
          <w:i/>
          <w:lang w:val="en-GB"/>
        </w:rPr>
        <w:instrText>s</w:instrText>
      </w:r>
      <w:r w:rsidRPr="005F416C">
        <w:rPr>
          <w:b/>
          <w:i/>
        </w:rPr>
        <w:instrText xml:space="preserve"> 1 </w:instrText>
      </w:r>
      <w:r w:rsidR="008A68E7" w:rsidRPr="005F416C">
        <w:rPr>
          <w:b/>
          <w:i/>
          <w:lang w:val="en-GB"/>
        </w:rPr>
        <w:fldChar w:fldCharType="separate"/>
      </w:r>
      <w:r w:rsidR="00043B45" w:rsidRPr="005F416C">
        <w:rPr>
          <w:b/>
          <w:i/>
          <w:noProof/>
        </w:rPr>
        <w:t>10</w:t>
      </w:r>
      <w:r w:rsidR="008A68E7" w:rsidRPr="005F416C">
        <w:fldChar w:fldCharType="end"/>
      </w:r>
      <w:r w:rsidRPr="005F416C">
        <w:rPr>
          <w:b/>
          <w:i/>
        </w:rPr>
        <w:t xml:space="preserve"> – Временная диаграмма цикла чтения из внешней памяти типа </w:t>
      </w:r>
      <w:r w:rsidRPr="005F416C">
        <w:rPr>
          <w:b/>
          <w:i/>
          <w:lang w:val="en-US"/>
        </w:rPr>
        <w:t>SDRAM</w:t>
      </w:r>
      <w:r w:rsidRPr="005F416C">
        <w:rPr>
          <w:b/>
          <w:i/>
        </w:rPr>
        <w:t xml:space="preserve"> (параметр </w:t>
      </w:r>
      <w:r w:rsidRPr="005F416C">
        <w:rPr>
          <w:b/>
          <w:i/>
          <w:lang w:val="en-US"/>
        </w:rPr>
        <w:t>Cas</w:t>
      </w:r>
      <w:r w:rsidRPr="005F416C">
        <w:rPr>
          <w:b/>
          <w:i/>
        </w:rPr>
        <w:t xml:space="preserve"> </w:t>
      </w:r>
      <w:r w:rsidRPr="005F416C">
        <w:rPr>
          <w:b/>
          <w:i/>
          <w:lang w:val="en-US"/>
        </w:rPr>
        <w:t>Lattency</w:t>
      </w:r>
      <w:r w:rsidRPr="005F416C">
        <w:rPr>
          <w:b/>
          <w:i/>
        </w:rPr>
        <w:t xml:space="preserve"> равен 2 тактам)</w:t>
      </w:r>
    </w:p>
    <w:p w:rsidR="00BF4410" w:rsidRPr="005F416C" w:rsidRDefault="00BF4410" w:rsidP="00BF4410">
      <w:pPr>
        <w:pStyle w:val="a9"/>
        <w:spacing w:before="360" w:after="240"/>
        <w:rPr>
          <w:b/>
          <w:i/>
        </w:rPr>
      </w:pPr>
    </w:p>
    <w:p w:rsidR="00BF4410" w:rsidRPr="005F416C" w:rsidRDefault="00B24257" w:rsidP="00BF4410">
      <w:pPr>
        <w:pStyle w:val="a9"/>
        <w:spacing w:after="120"/>
        <w:ind w:left="0" w:right="0" w:firstLine="0"/>
        <w:rPr>
          <w:b/>
          <w:i/>
        </w:rPr>
      </w:pPr>
      <w:r w:rsidRPr="005F416C">
        <w:object w:dxaOrig="10920" w:dyaOrig="5616">
          <v:shape id="_x0000_i1209" type="#_x0000_t75" style="width:510.75pt;height:264pt" o:ole="">
            <v:imagedata r:id="rId392" o:title=""/>
          </v:shape>
          <o:OLEObject Type="Embed" ProgID="Visio.Drawing.15" ShapeID="_x0000_i1209" DrawAspect="Content" ObjectID="_1664363427" r:id="rId393"/>
        </w:object>
      </w:r>
    </w:p>
    <w:p w:rsidR="00BF4410" w:rsidRPr="005F416C" w:rsidRDefault="00BF4410" w:rsidP="00BF4410">
      <w:pPr>
        <w:pStyle w:val="a9"/>
        <w:spacing w:before="360" w:after="240"/>
        <w:rPr>
          <w:b/>
          <w:i/>
        </w:rPr>
      </w:pPr>
      <w:r w:rsidRPr="005F416C">
        <w:rPr>
          <w:b/>
          <w:i/>
        </w:rPr>
        <w:t xml:space="preserve">Рисунок </w:t>
      </w:r>
      <w:r w:rsidR="008A68E7" w:rsidRPr="005F416C">
        <w:rPr>
          <w:b/>
          <w:i/>
          <w:lang w:val="en-GB"/>
        </w:rPr>
        <w:fldChar w:fldCharType="begin"/>
      </w:r>
      <w:r w:rsidRPr="005F416C">
        <w:rPr>
          <w:b/>
          <w:i/>
        </w:rPr>
        <w:instrText xml:space="preserve"> </w:instrText>
      </w:r>
      <w:r w:rsidRPr="005F416C">
        <w:rPr>
          <w:b/>
          <w:i/>
          <w:lang w:val="en-GB"/>
        </w:rPr>
        <w:instrText>STYLEREF</w:instrText>
      </w:r>
      <w:r w:rsidRPr="005F416C">
        <w:rPr>
          <w:b/>
          <w:i/>
        </w:rPr>
        <w:instrText xml:space="preserve"> 1 \</w:instrText>
      </w:r>
      <w:r w:rsidRPr="005F416C">
        <w:rPr>
          <w:b/>
          <w:i/>
          <w:lang w:val="en-GB"/>
        </w:rPr>
        <w:instrText>s</w:instrText>
      </w:r>
      <w:r w:rsidRPr="005F416C">
        <w:rPr>
          <w:b/>
          <w:i/>
        </w:rPr>
        <w:instrText xml:space="preserve"> </w:instrText>
      </w:r>
      <w:r w:rsidR="008A68E7" w:rsidRPr="005F416C">
        <w:rPr>
          <w:b/>
          <w:i/>
          <w:lang w:val="en-GB"/>
        </w:rPr>
        <w:fldChar w:fldCharType="separate"/>
      </w:r>
      <w:r w:rsidR="00043B45" w:rsidRPr="005F416C">
        <w:rPr>
          <w:b/>
          <w:i/>
          <w:noProof/>
        </w:rPr>
        <w:t>2</w:t>
      </w:r>
      <w:r w:rsidR="008A68E7" w:rsidRPr="005F416C">
        <w:rPr>
          <w:b/>
          <w:i/>
        </w:rPr>
        <w:fldChar w:fldCharType="end"/>
      </w:r>
      <w:r w:rsidRPr="005F416C">
        <w:rPr>
          <w:b/>
          <w:i/>
        </w:rPr>
        <w:t>.</w:t>
      </w:r>
      <w:r w:rsidR="008A68E7" w:rsidRPr="005F416C">
        <w:rPr>
          <w:b/>
          <w:i/>
          <w:lang w:val="en-GB"/>
        </w:rPr>
        <w:fldChar w:fldCharType="begin"/>
      </w:r>
      <w:r w:rsidRPr="005F416C">
        <w:rPr>
          <w:b/>
          <w:i/>
        </w:rPr>
        <w:instrText xml:space="preserve"> </w:instrText>
      </w:r>
      <w:r w:rsidRPr="005F416C">
        <w:rPr>
          <w:b/>
          <w:i/>
          <w:lang w:val="en-GB"/>
        </w:rPr>
        <w:instrText>SEQ</w:instrText>
      </w:r>
      <w:r w:rsidRPr="005F416C">
        <w:rPr>
          <w:b/>
          <w:i/>
        </w:rPr>
        <w:instrText xml:space="preserve"> Рисунок \* </w:instrText>
      </w:r>
      <w:r w:rsidRPr="005F416C">
        <w:rPr>
          <w:b/>
          <w:i/>
          <w:lang w:val="en-GB"/>
        </w:rPr>
        <w:instrText>ARABIC</w:instrText>
      </w:r>
      <w:r w:rsidRPr="005F416C">
        <w:rPr>
          <w:b/>
          <w:i/>
        </w:rPr>
        <w:instrText xml:space="preserve"> \</w:instrText>
      </w:r>
      <w:r w:rsidRPr="005F416C">
        <w:rPr>
          <w:b/>
          <w:i/>
          <w:lang w:val="en-GB"/>
        </w:rPr>
        <w:instrText>s</w:instrText>
      </w:r>
      <w:r w:rsidRPr="005F416C">
        <w:rPr>
          <w:b/>
          <w:i/>
        </w:rPr>
        <w:instrText xml:space="preserve"> 1 </w:instrText>
      </w:r>
      <w:r w:rsidR="008A68E7" w:rsidRPr="005F416C">
        <w:rPr>
          <w:b/>
          <w:i/>
          <w:lang w:val="en-GB"/>
        </w:rPr>
        <w:fldChar w:fldCharType="separate"/>
      </w:r>
      <w:r w:rsidR="00043B45" w:rsidRPr="005F416C">
        <w:rPr>
          <w:b/>
          <w:i/>
          <w:noProof/>
        </w:rPr>
        <w:t>11</w:t>
      </w:r>
      <w:r w:rsidR="008A68E7" w:rsidRPr="005F416C">
        <w:rPr>
          <w:b/>
          <w:i/>
        </w:rPr>
        <w:fldChar w:fldCharType="end"/>
      </w:r>
      <w:r w:rsidRPr="005F416C">
        <w:rPr>
          <w:b/>
          <w:i/>
        </w:rPr>
        <w:t xml:space="preserve"> – Временная диаграмма цикла записи во внешнюю память типа </w:t>
      </w:r>
      <w:r w:rsidRPr="005F416C">
        <w:rPr>
          <w:b/>
          <w:i/>
          <w:lang w:val="en-US"/>
        </w:rPr>
        <w:t>SDRAM</w:t>
      </w:r>
      <w:r w:rsidRPr="005F416C">
        <w:rPr>
          <w:b/>
          <w:i/>
        </w:rPr>
        <w:t xml:space="preserve"> (параметр </w:t>
      </w:r>
      <w:r w:rsidRPr="005F416C">
        <w:rPr>
          <w:b/>
          <w:i/>
          <w:lang w:val="en-US"/>
        </w:rPr>
        <w:t>Cas</w:t>
      </w:r>
      <w:r w:rsidRPr="005F416C">
        <w:rPr>
          <w:b/>
          <w:i/>
        </w:rPr>
        <w:t xml:space="preserve"> </w:t>
      </w:r>
      <w:r w:rsidRPr="005F416C">
        <w:rPr>
          <w:b/>
          <w:i/>
          <w:lang w:val="en-US"/>
        </w:rPr>
        <w:t>Lattency</w:t>
      </w:r>
      <w:r w:rsidRPr="005F416C">
        <w:rPr>
          <w:b/>
          <w:i/>
        </w:rPr>
        <w:t xml:space="preserve"> равен 2 тактам)</w:t>
      </w:r>
    </w:p>
    <w:p w:rsidR="00BF4410" w:rsidRPr="005F416C" w:rsidRDefault="00BF4410" w:rsidP="00BF4410">
      <w:pPr>
        <w:pStyle w:val="a9"/>
        <w:spacing w:before="360" w:after="240"/>
        <w:rPr>
          <w:b/>
          <w:i/>
        </w:rPr>
      </w:pPr>
    </w:p>
    <w:p w:rsidR="00BF4410" w:rsidRPr="005F416C" w:rsidRDefault="00BF4410" w:rsidP="00BF4410">
      <w:pPr>
        <w:pStyle w:val="a9"/>
        <w:spacing w:before="360" w:after="240"/>
        <w:rPr>
          <w:b/>
          <w:i/>
        </w:rPr>
      </w:pPr>
    </w:p>
    <w:p w:rsidR="00BF4410" w:rsidRPr="005F416C" w:rsidRDefault="00B24257" w:rsidP="00BF4410">
      <w:pPr>
        <w:pStyle w:val="a9"/>
        <w:spacing w:before="360" w:after="240"/>
        <w:ind w:left="0" w:right="0" w:firstLine="0"/>
        <w:jc w:val="center"/>
        <w:rPr>
          <w:b/>
          <w:i/>
        </w:rPr>
      </w:pPr>
      <w:r w:rsidRPr="005F416C">
        <w:object w:dxaOrig="11280" w:dyaOrig="4512">
          <v:shape id="_x0000_i1210" type="#_x0000_t75" style="width:510.75pt;height:203.25pt" o:ole="">
            <v:imagedata r:id="rId394" o:title=""/>
          </v:shape>
          <o:OLEObject Type="Embed" ProgID="Visio.Drawing.11" ShapeID="_x0000_i1210" DrawAspect="Content" ObjectID="_1664363428" r:id="rId395"/>
        </w:object>
      </w:r>
    </w:p>
    <w:p w:rsidR="00BF4410" w:rsidRPr="005F416C" w:rsidRDefault="00BF4410" w:rsidP="00BF4410">
      <w:pPr>
        <w:pStyle w:val="a9"/>
        <w:rPr>
          <w:b/>
          <w:i/>
        </w:rPr>
      </w:pPr>
      <w:r w:rsidRPr="005F416C">
        <w:rPr>
          <w:b/>
          <w:i/>
        </w:rPr>
        <w:t xml:space="preserve">Рисунок </w:t>
      </w:r>
      <w:r w:rsidR="008A68E7" w:rsidRPr="005F416C">
        <w:rPr>
          <w:b/>
          <w:i/>
          <w:lang w:val="en-GB"/>
        </w:rPr>
        <w:fldChar w:fldCharType="begin"/>
      </w:r>
      <w:r w:rsidRPr="005F416C">
        <w:rPr>
          <w:b/>
          <w:i/>
        </w:rPr>
        <w:instrText xml:space="preserve"> </w:instrText>
      </w:r>
      <w:r w:rsidRPr="005F416C">
        <w:rPr>
          <w:b/>
          <w:i/>
          <w:lang w:val="en-GB"/>
        </w:rPr>
        <w:instrText>STYLEREF</w:instrText>
      </w:r>
      <w:r w:rsidRPr="005F416C">
        <w:rPr>
          <w:b/>
          <w:i/>
        </w:rPr>
        <w:instrText xml:space="preserve"> 1 \</w:instrText>
      </w:r>
      <w:r w:rsidRPr="005F416C">
        <w:rPr>
          <w:b/>
          <w:i/>
          <w:lang w:val="en-GB"/>
        </w:rPr>
        <w:instrText>s</w:instrText>
      </w:r>
      <w:r w:rsidRPr="005F416C">
        <w:rPr>
          <w:b/>
          <w:i/>
        </w:rPr>
        <w:instrText xml:space="preserve"> </w:instrText>
      </w:r>
      <w:r w:rsidR="008A68E7" w:rsidRPr="005F416C">
        <w:rPr>
          <w:b/>
          <w:i/>
          <w:lang w:val="en-GB"/>
        </w:rPr>
        <w:fldChar w:fldCharType="separate"/>
      </w:r>
      <w:r w:rsidR="00043B45" w:rsidRPr="005F416C">
        <w:rPr>
          <w:b/>
          <w:i/>
          <w:noProof/>
        </w:rPr>
        <w:t>2</w:t>
      </w:r>
      <w:r w:rsidR="008A68E7" w:rsidRPr="005F416C">
        <w:fldChar w:fldCharType="end"/>
      </w:r>
      <w:r w:rsidRPr="005F416C">
        <w:rPr>
          <w:b/>
          <w:i/>
        </w:rPr>
        <w:t>.</w:t>
      </w:r>
      <w:r w:rsidR="008A68E7" w:rsidRPr="005F416C">
        <w:rPr>
          <w:b/>
          <w:i/>
          <w:lang w:val="en-GB"/>
        </w:rPr>
        <w:fldChar w:fldCharType="begin"/>
      </w:r>
      <w:r w:rsidRPr="005F416C">
        <w:rPr>
          <w:b/>
          <w:i/>
        </w:rPr>
        <w:instrText xml:space="preserve"> </w:instrText>
      </w:r>
      <w:r w:rsidRPr="005F416C">
        <w:rPr>
          <w:b/>
          <w:i/>
          <w:lang w:val="en-GB"/>
        </w:rPr>
        <w:instrText>SEQ</w:instrText>
      </w:r>
      <w:r w:rsidRPr="005F416C">
        <w:rPr>
          <w:b/>
          <w:i/>
        </w:rPr>
        <w:instrText xml:space="preserve"> Рисунок \* </w:instrText>
      </w:r>
      <w:r w:rsidRPr="005F416C">
        <w:rPr>
          <w:b/>
          <w:i/>
          <w:lang w:val="en-GB"/>
        </w:rPr>
        <w:instrText>ARABIC</w:instrText>
      </w:r>
      <w:r w:rsidRPr="005F416C">
        <w:rPr>
          <w:b/>
          <w:i/>
        </w:rPr>
        <w:instrText xml:space="preserve"> \</w:instrText>
      </w:r>
      <w:r w:rsidRPr="005F416C">
        <w:rPr>
          <w:b/>
          <w:i/>
          <w:lang w:val="en-GB"/>
        </w:rPr>
        <w:instrText>s</w:instrText>
      </w:r>
      <w:r w:rsidRPr="005F416C">
        <w:rPr>
          <w:b/>
          <w:i/>
        </w:rPr>
        <w:instrText xml:space="preserve"> 1 </w:instrText>
      </w:r>
      <w:r w:rsidR="008A68E7" w:rsidRPr="005F416C">
        <w:rPr>
          <w:b/>
          <w:i/>
          <w:lang w:val="en-GB"/>
        </w:rPr>
        <w:fldChar w:fldCharType="separate"/>
      </w:r>
      <w:r w:rsidR="00043B45" w:rsidRPr="005F416C">
        <w:rPr>
          <w:b/>
          <w:i/>
          <w:noProof/>
        </w:rPr>
        <w:t>12</w:t>
      </w:r>
      <w:r w:rsidR="008A68E7" w:rsidRPr="005F416C">
        <w:fldChar w:fldCharType="end"/>
      </w:r>
      <w:r w:rsidRPr="005F416C">
        <w:rPr>
          <w:b/>
          <w:i/>
        </w:rPr>
        <w:t xml:space="preserve"> – Временная диаграмма цикла чтения из внешней памяти типа </w:t>
      </w:r>
      <w:r w:rsidRPr="005F416C">
        <w:rPr>
          <w:b/>
          <w:i/>
          <w:lang w:val="en-US"/>
        </w:rPr>
        <w:t>SSRAM</w:t>
      </w:r>
      <w:r w:rsidRPr="005F416C">
        <w:rPr>
          <w:b/>
          <w:i/>
        </w:rPr>
        <w:t xml:space="preserve"> (тип </w:t>
      </w:r>
      <w:r w:rsidRPr="005F416C">
        <w:rPr>
          <w:b/>
          <w:i/>
          <w:lang w:val="en-US"/>
        </w:rPr>
        <w:t>SSRAM</w:t>
      </w:r>
      <w:r w:rsidRPr="005F416C">
        <w:rPr>
          <w:b/>
          <w:i/>
        </w:rPr>
        <w:t xml:space="preserve"> памяти – </w:t>
      </w:r>
      <w:r w:rsidRPr="005F416C">
        <w:rPr>
          <w:b/>
          <w:i/>
          <w:lang w:val="en-US"/>
        </w:rPr>
        <w:t>DCD</w:t>
      </w:r>
      <w:r w:rsidRPr="005F416C">
        <w:rPr>
          <w:b/>
          <w:i/>
        </w:rPr>
        <w:t xml:space="preserve"> </w:t>
      </w:r>
      <w:r w:rsidRPr="005F416C">
        <w:rPr>
          <w:b/>
          <w:i/>
          <w:lang w:val="en-US"/>
        </w:rPr>
        <w:t>Pipelined</w:t>
      </w:r>
      <w:r w:rsidRPr="005F416C">
        <w:rPr>
          <w:b/>
          <w:i/>
        </w:rPr>
        <w:t>)</w:t>
      </w:r>
    </w:p>
    <w:p w:rsidR="00BF4410" w:rsidRPr="005F416C" w:rsidRDefault="00BF4410" w:rsidP="00BF4410">
      <w:pPr>
        <w:pStyle w:val="a9"/>
        <w:spacing w:after="120"/>
        <w:ind w:left="0" w:right="0" w:firstLine="0"/>
        <w:jc w:val="center"/>
      </w:pPr>
    </w:p>
    <w:p w:rsidR="00BF4410" w:rsidRPr="005F416C" w:rsidRDefault="00BF4410" w:rsidP="00BF4410">
      <w:pPr>
        <w:pStyle w:val="a9"/>
        <w:spacing w:after="120"/>
        <w:ind w:left="0" w:right="0" w:firstLine="0"/>
        <w:jc w:val="center"/>
      </w:pPr>
    </w:p>
    <w:p w:rsidR="00BF4410" w:rsidRPr="005F416C" w:rsidRDefault="00B24257" w:rsidP="00BF4410">
      <w:pPr>
        <w:pStyle w:val="a9"/>
        <w:spacing w:after="120"/>
        <w:ind w:left="0" w:right="0" w:firstLine="0"/>
        <w:jc w:val="center"/>
      </w:pPr>
      <w:r w:rsidRPr="005F416C">
        <w:object w:dxaOrig="10920" w:dyaOrig="5160">
          <v:shape id="_x0000_i1211" type="#_x0000_t75" style="width:510.75pt;height:240.75pt" o:ole="">
            <v:imagedata r:id="rId396" o:title=""/>
          </v:shape>
          <o:OLEObject Type="Embed" ProgID="Visio.Drawing.15" ShapeID="_x0000_i1211" DrawAspect="Content" ObjectID="_1664363429" r:id="rId397"/>
        </w:object>
      </w:r>
    </w:p>
    <w:p w:rsidR="00BF4410" w:rsidRPr="005F416C" w:rsidRDefault="00BF4410" w:rsidP="00BF4410">
      <w:pPr>
        <w:pStyle w:val="a9"/>
        <w:spacing w:before="360" w:after="240"/>
        <w:rPr>
          <w:b/>
          <w:i/>
        </w:rPr>
      </w:pPr>
      <w:r w:rsidRPr="005F416C">
        <w:rPr>
          <w:b/>
          <w:i/>
        </w:rPr>
        <w:t xml:space="preserve">Рисунок </w:t>
      </w:r>
      <w:r w:rsidR="008A68E7" w:rsidRPr="005F416C">
        <w:rPr>
          <w:b/>
          <w:i/>
          <w:lang w:val="en-GB"/>
        </w:rPr>
        <w:fldChar w:fldCharType="begin"/>
      </w:r>
      <w:r w:rsidRPr="005F416C">
        <w:rPr>
          <w:b/>
          <w:i/>
        </w:rPr>
        <w:instrText xml:space="preserve"> </w:instrText>
      </w:r>
      <w:r w:rsidRPr="005F416C">
        <w:rPr>
          <w:b/>
          <w:i/>
          <w:lang w:val="en-GB"/>
        </w:rPr>
        <w:instrText>STYLEREF</w:instrText>
      </w:r>
      <w:r w:rsidRPr="005F416C">
        <w:rPr>
          <w:b/>
          <w:i/>
        </w:rPr>
        <w:instrText xml:space="preserve"> 1 \</w:instrText>
      </w:r>
      <w:r w:rsidRPr="005F416C">
        <w:rPr>
          <w:b/>
          <w:i/>
          <w:lang w:val="en-GB"/>
        </w:rPr>
        <w:instrText>s</w:instrText>
      </w:r>
      <w:r w:rsidRPr="005F416C">
        <w:rPr>
          <w:b/>
          <w:i/>
        </w:rPr>
        <w:instrText xml:space="preserve"> </w:instrText>
      </w:r>
      <w:r w:rsidR="008A68E7" w:rsidRPr="005F416C">
        <w:rPr>
          <w:b/>
          <w:i/>
          <w:lang w:val="en-GB"/>
        </w:rPr>
        <w:fldChar w:fldCharType="separate"/>
      </w:r>
      <w:r w:rsidR="00043B45" w:rsidRPr="005F416C">
        <w:rPr>
          <w:b/>
          <w:i/>
          <w:noProof/>
        </w:rPr>
        <w:t>2</w:t>
      </w:r>
      <w:r w:rsidR="008A68E7" w:rsidRPr="005F416C">
        <w:fldChar w:fldCharType="end"/>
      </w:r>
      <w:r w:rsidRPr="005F416C">
        <w:rPr>
          <w:b/>
          <w:i/>
        </w:rPr>
        <w:t>.</w:t>
      </w:r>
      <w:r w:rsidR="008A68E7" w:rsidRPr="005F416C">
        <w:rPr>
          <w:b/>
          <w:i/>
          <w:lang w:val="en-GB"/>
        </w:rPr>
        <w:fldChar w:fldCharType="begin"/>
      </w:r>
      <w:r w:rsidRPr="005F416C">
        <w:rPr>
          <w:b/>
          <w:i/>
        </w:rPr>
        <w:instrText xml:space="preserve"> </w:instrText>
      </w:r>
      <w:r w:rsidRPr="005F416C">
        <w:rPr>
          <w:b/>
          <w:i/>
          <w:lang w:val="en-GB"/>
        </w:rPr>
        <w:instrText>SEQ</w:instrText>
      </w:r>
      <w:r w:rsidRPr="005F416C">
        <w:rPr>
          <w:b/>
          <w:i/>
        </w:rPr>
        <w:instrText xml:space="preserve"> Рисунок \* </w:instrText>
      </w:r>
      <w:r w:rsidRPr="005F416C">
        <w:rPr>
          <w:b/>
          <w:i/>
          <w:lang w:val="en-GB"/>
        </w:rPr>
        <w:instrText>ARABIC</w:instrText>
      </w:r>
      <w:r w:rsidRPr="005F416C">
        <w:rPr>
          <w:b/>
          <w:i/>
        </w:rPr>
        <w:instrText xml:space="preserve"> \</w:instrText>
      </w:r>
      <w:r w:rsidRPr="005F416C">
        <w:rPr>
          <w:b/>
          <w:i/>
          <w:lang w:val="en-GB"/>
        </w:rPr>
        <w:instrText>s</w:instrText>
      </w:r>
      <w:r w:rsidRPr="005F416C">
        <w:rPr>
          <w:b/>
          <w:i/>
        </w:rPr>
        <w:instrText xml:space="preserve"> 1 </w:instrText>
      </w:r>
      <w:r w:rsidR="008A68E7" w:rsidRPr="005F416C">
        <w:rPr>
          <w:b/>
          <w:i/>
          <w:lang w:val="en-GB"/>
        </w:rPr>
        <w:fldChar w:fldCharType="separate"/>
      </w:r>
      <w:r w:rsidR="00043B45" w:rsidRPr="005F416C">
        <w:rPr>
          <w:b/>
          <w:i/>
          <w:noProof/>
        </w:rPr>
        <w:t>13</w:t>
      </w:r>
      <w:r w:rsidR="008A68E7" w:rsidRPr="005F416C">
        <w:fldChar w:fldCharType="end"/>
      </w:r>
      <w:r w:rsidRPr="005F416C">
        <w:rPr>
          <w:b/>
          <w:i/>
        </w:rPr>
        <w:t xml:space="preserve"> – Временная диаграмма цикла записи во внешнюю память типа </w:t>
      </w:r>
      <w:r w:rsidRPr="005F416C">
        <w:rPr>
          <w:b/>
          <w:i/>
          <w:lang w:val="en-US"/>
        </w:rPr>
        <w:t>SSRAM</w:t>
      </w:r>
      <w:r w:rsidRPr="005F416C">
        <w:rPr>
          <w:b/>
          <w:i/>
        </w:rPr>
        <w:t xml:space="preserve"> (тип </w:t>
      </w:r>
      <w:r w:rsidRPr="005F416C">
        <w:rPr>
          <w:b/>
          <w:i/>
          <w:lang w:val="en-US"/>
        </w:rPr>
        <w:t>SSRAM</w:t>
      </w:r>
      <w:r w:rsidRPr="005F416C">
        <w:rPr>
          <w:b/>
          <w:i/>
        </w:rPr>
        <w:t xml:space="preserve"> памяти – </w:t>
      </w:r>
      <w:r w:rsidRPr="005F416C">
        <w:rPr>
          <w:b/>
          <w:i/>
          <w:lang w:val="en-US"/>
        </w:rPr>
        <w:t>DCD</w:t>
      </w:r>
      <w:r w:rsidRPr="005F416C">
        <w:rPr>
          <w:b/>
          <w:i/>
        </w:rPr>
        <w:t xml:space="preserve"> </w:t>
      </w:r>
      <w:r w:rsidRPr="005F416C">
        <w:rPr>
          <w:b/>
          <w:i/>
          <w:lang w:val="en-US"/>
        </w:rPr>
        <w:t>Pipelined</w:t>
      </w:r>
      <w:r w:rsidRPr="005F416C">
        <w:rPr>
          <w:b/>
          <w:i/>
        </w:rPr>
        <w:t>)</w:t>
      </w:r>
    </w:p>
    <w:p w:rsidR="00BF4410" w:rsidRPr="005F416C" w:rsidRDefault="00BF4410" w:rsidP="00BF4410">
      <w:pPr>
        <w:pStyle w:val="a9"/>
        <w:spacing w:after="120"/>
        <w:ind w:left="0" w:right="0" w:firstLine="0"/>
        <w:jc w:val="center"/>
      </w:pPr>
    </w:p>
    <w:p w:rsidR="00BF4410" w:rsidRPr="005F416C" w:rsidRDefault="00BF4410" w:rsidP="00BF4410">
      <w:pPr>
        <w:pStyle w:val="a9"/>
        <w:spacing w:after="120"/>
        <w:ind w:left="0" w:right="0" w:firstLine="0"/>
        <w:jc w:val="center"/>
      </w:pPr>
    </w:p>
    <w:p w:rsidR="00BF4410" w:rsidRPr="005F416C" w:rsidRDefault="00B24257" w:rsidP="00BF4410">
      <w:pPr>
        <w:pStyle w:val="a9"/>
        <w:spacing w:after="120"/>
        <w:ind w:left="0" w:right="0" w:firstLine="0"/>
        <w:jc w:val="center"/>
      </w:pPr>
      <w:r w:rsidRPr="005F416C">
        <w:object w:dxaOrig="11280" w:dyaOrig="5940">
          <v:shape id="_x0000_i1212" type="#_x0000_t75" style="width:510.75pt;height:267.75pt" o:ole="">
            <v:imagedata r:id="rId398" o:title=""/>
          </v:shape>
          <o:OLEObject Type="Embed" ProgID="Visio.Drawing.11" ShapeID="_x0000_i1212" DrawAspect="Content" ObjectID="_1664363430" r:id="rId399"/>
        </w:object>
      </w:r>
    </w:p>
    <w:p w:rsidR="00BF4410" w:rsidRPr="005F416C" w:rsidRDefault="00BF4410" w:rsidP="00BF4410">
      <w:pPr>
        <w:pStyle w:val="a9"/>
        <w:spacing w:before="360" w:after="240"/>
        <w:rPr>
          <w:b/>
          <w:i/>
        </w:rPr>
      </w:pPr>
      <w:r w:rsidRPr="005F416C">
        <w:rPr>
          <w:b/>
          <w:i/>
        </w:rPr>
        <w:t xml:space="preserve">Рисунок </w:t>
      </w:r>
      <w:r w:rsidR="008A68E7" w:rsidRPr="005F416C">
        <w:rPr>
          <w:b/>
          <w:i/>
          <w:lang w:val="en-GB"/>
        </w:rPr>
        <w:fldChar w:fldCharType="begin"/>
      </w:r>
      <w:r w:rsidRPr="005F416C">
        <w:rPr>
          <w:b/>
          <w:i/>
        </w:rPr>
        <w:instrText xml:space="preserve"> </w:instrText>
      </w:r>
      <w:r w:rsidRPr="005F416C">
        <w:rPr>
          <w:b/>
          <w:i/>
          <w:lang w:val="en-GB"/>
        </w:rPr>
        <w:instrText>STYLEREF</w:instrText>
      </w:r>
      <w:r w:rsidRPr="005F416C">
        <w:rPr>
          <w:b/>
          <w:i/>
        </w:rPr>
        <w:instrText xml:space="preserve"> 1 \</w:instrText>
      </w:r>
      <w:r w:rsidRPr="005F416C">
        <w:rPr>
          <w:b/>
          <w:i/>
          <w:lang w:val="en-GB"/>
        </w:rPr>
        <w:instrText>s</w:instrText>
      </w:r>
      <w:r w:rsidRPr="005F416C">
        <w:rPr>
          <w:b/>
          <w:i/>
        </w:rPr>
        <w:instrText xml:space="preserve"> </w:instrText>
      </w:r>
      <w:r w:rsidR="008A68E7" w:rsidRPr="005F416C">
        <w:rPr>
          <w:b/>
          <w:i/>
          <w:lang w:val="en-GB"/>
        </w:rPr>
        <w:fldChar w:fldCharType="separate"/>
      </w:r>
      <w:r w:rsidR="00043B45" w:rsidRPr="005F416C">
        <w:rPr>
          <w:b/>
          <w:i/>
          <w:noProof/>
        </w:rPr>
        <w:t>2</w:t>
      </w:r>
      <w:r w:rsidR="008A68E7" w:rsidRPr="005F416C">
        <w:fldChar w:fldCharType="end"/>
      </w:r>
      <w:r w:rsidRPr="005F416C">
        <w:rPr>
          <w:b/>
          <w:i/>
        </w:rPr>
        <w:t>.</w:t>
      </w:r>
      <w:r w:rsidR="008A68E7" w:rsidRPr="005F416C">
        <w:rPr>
          <w:b/>
          <w:i/>
          <w:lang w:val="en-GB"/>
        </w:rPr>
        <w:fldChar w:fldCharType="begin"/>
      </w:r>
      <w:r w:rsidRPr="005F416C">
        <w:rPr>
          <w:b/>
          <w:i/>
        </w:rPr>
        <w:instrText xml:space="preserve"> </w:instrText>
      </w:r>
      <w:r w:rsidRPr="005F416C">
        <w:rPr>
          <w:b/>
          <w:i/>
          <w:lang w:val="en-GB"/>
        </w:rPr>
        <w:instrText>SEQ</w:instrText>
      </w:r>
      <w:r w:rsidRPr="005F416C">
        <w:rPr>
          <w:b/>
          <w:i/>
        </w:rPr>
        <w:instrText xml:space="preserve"> Рисунок \* </w:instrText>
      </w:r>
      <w:r w:rsidRPr="005F416C">
        <w:rPr>
          <w:b/>
          <w:i/>
          <w:lang w:val="en-GB"/>
        </w:rPr>
        <w:instrText>ARABIC</w:instrText>
      </w:r>
      <w:r w:rsidRPr="005F416C">
        <w:rPr>
          <w:b/>
          <w:i/>
        </w:rPr>
        <w:instrText xml:space="preserve"> \</w:instrText>
      </w:r>
      <w:r w:rsidRPr="005F416C">
        <w:rPr>
          <w:b/>
          <w:i/>
          <w:lang w:val="en-GB"/>
        </w:rPr>
        <w:instrText>s</w:instrText>
      </w:r>
      <w:r w:rsidRPr="005F416C">
        <w:rPr>
          <w:b/>
          <w:i/>
        </w:rPr>
        <w:instrText xml:space="preserve"> 1 </w:instrText>
      </w:r>
      <w:r w:rsidR="008A68E7" w:rsidRPr="005F416C">
        <w:rPr>
          <w:b/>
          <w:i/>
          <w:lang w:val="en-GB"/>
        </w:rPr>
        <w:fldChar w:fldCharType="separate"/>
      </w:r>
      <w:r w:rsidR="00043B45" w:rsidRPr="005F416C">
        <w:rPr>
          <w:b/>
          <w:i/>
          <w:noProof/>
        </w:rPr>
        <w:t>14</w:t>
      </w:r>
      <w:r w:rsidR="008A68E7" w:rsidRPr="005F416C">
        <w:fldChar w:fldCharType="end"/>
      </w:r>
      <w:r w:rsidRPr="005F416C">
        <w:rPr>
          <w:b/>
          <w:i/>
        </w:rPr>
        <w:t xml:space="preserve"> – Временные диаграммы циклов чтения из внешней памяти конвейерного типа (с использованием сигналов </w:t>
      </w:r>
      <w:r w:rsidRPr="005F416C">
        <w:rPr>
          <w:b/>
          <w:i/>
          <w:lang w:val="en-US"/>
        </w:rPr>
        <w:t>RDYn</w:t>
      </w:r>
      <w:r w:rsidRPr="005F416C">
        <w:rPr>
          <w:b/>
          <w:i/>
        </w:rPr>
        <w:t xml:space="preserve"> и </w:t>
      </w:r>
      <w:r w:rsidRPr="005F416C">
        <w:rPr>
          <w:b/>
          <w:i/>
          <w:lang w:val="en-US"/>
        </w:rPr>
        <w:t>STRBn</w:t>
      </w:r>
      <w:r w:rsidRPr="005F416C">
        <w:rPr>
          <w:b/>
          <w:i/>
        </w:rPr>
        <w:t>)</w:t>
      </w:r>
    </w:p>
    <w:p w:rsidR="00BF4410" w:rsidRPr="005F416C" w:rsidRDefault="00BF4410" w:rsidP="00BF4410">
      <w:pPr>
        <w:pStyle w:val="a9"/>
        <w:spacing w:before="360" w:after="240"/>
        <w:rPr>
          <w:b/>
          <w:i/>
        </w:rPr>
      </w:pPr>
    </w:p>
    <w:p w:rsidR="00BF4410" w:rsidRPr="005F416C" w:rsidRDefault="00B24257" w:rsidP="00BF4410">
      <w:pPr>
        <w:pStyle w:val="a9"/>
        <w:spacing w:after="120"/>
        <w:ind w:left="0" w:right="0" w:firstLine="0"/>
        <w:rPr>
          <w:b/>
          <w:i/>
        </w:rPr>
      </w:pPr>
      <w:r w:rsidRPr="005F416C">
        <w:object w:dxaOrig="11220" w:dyaOrig="6468">
          <v:shape id="_x0000_i1213" type="#_x0000_t75" style="width:510.75pt;height:294pt" o:ole="">
            <v:imagedata r:id="rId400" o:title=""/>
          </v:shape>
          <o:OLEObject Type="Embed" ProgID="Visio.Drawing.15" ShapeID="_x0000_i1213" DrawAspect="Content" ObjectID="_1664363431" r:id="rId401"/>
        </w:object>
      </w:r>
    </w:p>
    <w:p w:rsidR="00BF4410" w:rsidRPr="005F416C" w:rsidRDefault="00BF4410" w:rsidP="00BF4410">
      <w:pPr>
        <w:pStyle w:val="a9"/>
        <w:spacing w:before="360" w:after="240"/>
        <w:rPr>
          <w:b/>
          <w:i/>
        </w:rPr>
      </w:pPr>
      <w:r w:rsidRPr="005F416C">
        <w:rPr>
          <w:b/>
          <w:i/>
        </w:rPr>
        <w:t xml:space="preserve">Рисунок </w:t>
      </w:r>
      <w:r w:rsidR="008A68E7" w:rsidRPr="005F416C">
        <w:rPr>
          <w:b/>
          <w:i/>
          <w:lang w:val="en-GB"/>
        </w:rPr>
        <w:fldChar w:fldCharType="begin"/>
      </w:r>
      <w:r w:rsidRPr="005F416C">
        <w:rPr>
          <w:b/>
          <w:i/>
        </w:rPr>
        <w:instrText xml:space="preserve"> </w:instrText>
      </w:r>
      <w:r w:rsidRPr="005F416C">
        <w:rPr>
          <w:b/>
          <w:i/>
          <w:lang w:val="en-GB"/>
        </w:rPr>
        <w:instrText>STYLEREF</w:instrText>
      </w:r>
      <w:r w:rsidRPr="005F416C">
        <w:rPr>
          <w:b/>
          <w:i/>
        </w:rPr>
        <w:instrText xml:space="preserve"> 1 \</w:instrText>
      </w:r>
      <w:r w:rsidRPr="005F416C">
        <w:rPr>
          <w:b/>
          <w:i/>
          <w:lang w:val="en-GB"/>
        </w:rPr>
        <w:instrText>s</w:instrText>
      </w:r>
      <w:r w:rsidRPr="005F416C">
        <w:rPr>
          <w:b/>
          <w:i/>
        </w:rPr>
        <w:instrText xml:space="preserve"> </w:instrText>
      </w:r>
      <w:r w:rsidR="008A68E7" w:rsidRPr="005F416C">
        <w:rPr>
          <w:b/>
          <w:i/>
          <w:lang w:val="en-GB"/>
        </w:rPr>
        <w:fldChar w:fldCharType="separate"/>
      </w:r>
      <w:r w:rsidR="00043B45" w:rsidRPr="005F416C">
        <w:rPr>
          <w:b/>
          <w:i/>
          <w:noProof/>
        </w:rPr>
        <w:t>2</w:t>
      </w:r>
      <w:r w:rsidR="008A68E7" w:rsidRPr="005F416C">
        <w:fldChar w:fldCharType="end"/>
      </w:r>
      <w:r w:rsidRPr="005F416C">
        <w:rPr>
          <w:b/>
          <w:i/>
        </w:rPr>
        <w:t>.</w:t>
      </w:r>
      <w:r w:rsidR="008A68E7" w:rsidRPr="005F416C">
        <w:rPr>
          <w:b/>
          <w:i/>
          <w:lang w:val="en-GB"/>
        </w:rPr>
        <w:fldChar w:fldCharType="begin"/>
      </w:r>
      <w:r w:rsidRPr="005F416C">
        <w:rPr>
          <w:b/>
          <w:i/>
        </w:rPr>
        <w:instrText xml:space="preserve"> </w:instrText>
      </w:r>
      <w:r w:rsidRPr="005F416C">
        <w:rPr>
          <w:b/>
          <w:i/>
          <w:lang w:val="en-GB"/>
        </w:rPr>
        <w:instrText>SEQ</w:instrText>
      </w:r>
      <w:r w:rsidRPr="005F416C">
        <w:rPr>
          <w:b/>
          <w:i/>
        </w:rPr>
        <w:instrText xml:space="preserve"> Рисунок \* </w:instrText>
      </w:r>
      <w:r w:rsidRPr="005F416C">
        <w:rPr>
          <w:b/>
          <w:i/>
          <w:lang w:val="en-GB"/>
        </w:rPr>
        <w:instrText>ARABIC</w:instrText>
      </w:r>
      <w:r w:rsidRPr="005F416C">
        <w:rPr>
          <w:b/>
          <w:i/>
        </w:rPr>
        <w:instrText xml:space="preserve"> \</w:instrText>
      </w:r>
      <w:r w:rsidRPr="005F416C">
        <w:rPr>
          <w:b/>
          <w:i/>
          <w:lang w:val="en-GB"/>
        </w:rPr>
        <w:instrText>s</w:instrText>
      </w:r>
      <w:r w:rsidRPr="005F416C">
        <w:rPr>
          <w:b/>
          <w:i/>
        </w:rPr>
        <w:instrText xml:space="preserve"> 1 </w:instrText>
      </w:r>
      <w:r w:rsidR="008A68E7" w:rsidRPr="005F416C">
        <w:rPr>
          <w:b/>
          <w:i/>
          <w:lang w:val="en-GB"/>
        </w:rPr>
        <w:fldChar w:fldCharType="separate"/>
      </w:r>
      <w:r w:rsidR="00043B45" w:rsidRPr="005F416C">
        <w:rPr>
          <w:b/>
          <w:i/>
          <w:noProof/>
        </w:rPr>
        <w:t>15</w:t>
      </w:r>
      <w:r w:rsidR="008A68E7" w:rsidRPr="005F416C">
        <w:fldChar w:fldCharType="end"/>
      </w:r>
      <w:r w:rsidRPr="005F416C">
        <w:rPr>
          <w:b/>
          <w:i/>
        </w:rPr>
        <w:t xml:space="preserve"> – Временные диаграммы циклов записи во внешнюю память конвейерного типа (с использованием сигналов </w:t>
      </w:r>
      <w:r w:rsidR="00B24257" w:rsidRPr="005F416C">
        <w:rPr>
          <w:b/>
          <w:i/>
          <w:lang w:val="en-US"/>
        </w:rPr>
        <w:t>XRDY</w:t>
      </w:r>
      <w:r w:rsidRPr="005F416C">
        <w:rPr>
          <w:b/>
          <w:i/>
        </w:rPr>
        <w:t xml:space="preserve"> и </w:t>
      </w:r>
      <w:r w:rsidR="00B24257" w:rsidRPr="005F416C">
        <w:rPr>
          <w:b/>
          <w:i/>
          <w:lang w:val="en-US"/>
        </w:rPr>
        <w:t>XSTRB</w:t>
      </w:r>
      <w:r w:rsidRPr="005F416C">
        <w:rPr>
          <w:b/>
          <w:i/>
        </w:rPr>
        <w:t>)</w:t>
      </w:r>
    </w:p>
    <w:p w:rsidR="00BF4410" w:rsidRPr="005F416C" w:rsidRDefault="00BF4410" w:rsidP="00BF4410">
      <w:pPr>
        <w:pStyle w:val="a9"/>
        <w:keepNext/>
        <w:rPr>
          <w:b/>
          <w:bCs/>
          <w:i/>
          <w:iCs/>
        </w:rPr>
      </w:pPr>
      <w:bookmarkStart w:id="1494" w:name="_Ref24042505"/>
      <w:r w:rsidRPr="005F416C">
        <w:rPr>
          <w:b/>
          <w:bCs/>
          <w:i/>
          <w:iCs/>
        </w:rPr>
        <w:t xml:space="preserve">Таблица </w:t>
      </w:r>
      <w:r w:rsidR="008A68E7" w:rsidRPr="005F416C">
        <w:rPr>
          <w:b/>
          <w:bCs/>
          <w:i/>
          <w:iCs/>
        </w:rPr>
        <w:fldChar w:fldCharType="begin"/>
      </w:r>
      <w:r w:rsidR="0066384E" w:rsidRPr="005F416C">
        <w:rPr>
          <w:b/>
          <w:bCs/>
          <w:i/>
          <w:iCs/>
        </w:rPr>
        <w:instrText xml:space="preserve"> STYLEREF 1 \s </w:instrText>
      </w:r>
      <w:r w:rsidR="008A68E7" w:rsidRPr="005F416C">
        <w:rPr>
          <w:b/>
          <w:bCs/>
          <w:i/>
          <w:iCs/>
        </w:rPr>
        <w:fldChar w:fldCharType="separate"/>
      </w:r>
      <w:r w:rsidR="0066384E" w:rsidRPr="005F416C">
        <w:rPr>
          <w:b/>
          <w:bCs/>
          <w:i/>
          <w:iCs/>
          <w:noProof/>
        </w:rPr>
        <w:t>2</w:t>
      </w:r>
      <w:r w:rsidR="008A68E7" w:rsidRPr="005F416C">
        <w:rPr>
          <w:b/>
          <w:bCs/>
          <w:i/>
          <w:iCs/>
        </w:rPr>
        <w:fldChar w:fldCharType="end"/>
      </w:r>
      <w:r w:rsidR="0066384E" w:rsidRPr="005F416C">
        <w:rPr>
          <w:b/>
          <w:bCs/>
          <w:i/>
          <w:iCs/>
        </w:rPr>
        <w:t>.</w:t>
      </w:r>
      <w:r w:rsidR="008A68E7" w:rsidRPr="005F416C">
        <w:rPr>
          <w:b/>
          <w:bCs/>
          <w:i/>
          <w:iCs/>
        </w:rPr>
        <w:fldChar w:fldCharType="begin"/>
      </w:r>
      <w:r w:rsidR="0066384E" w:rsidRPr="005F416C">
        <w:rPr>
          <w:b/>
          <w:bCs/>
          <w:i/>
          <w:iCs/>
        </w:rPr>
        <w:instrText xml:space="preserve"> SEQ Таблица \* ARABIC \s 1 </w:instrText>
      </w:r>
      <w:r w:rsidR="008A68E7" w:rsidRPr="005F416C">
        <w:rPr>
          <w:b/>
          <w:bCs/>
          <w:i/>
          <w:iCs/>
        </w:rPr>
        <w:fldChar w:fldCharType="separate"/>
      </w:r>
      <w:r w:rsidR="0066384E" w:rsidRPr="005F416C">
        <w:rPr>
          <w:b/>
          <w:bCs/>
          <w:i/>
          <w:iCs/>
          <w:noProof/>
        </w:rPr>
        <w:t>6</w:t>
      </w:r>
      <w:r w:rsidR="008A68E7" w:rsidRPr="005F416C">
        <w:rPr>
          <w:b/>
          <w:bCs/>
          <w:i/>
          <w:iCs/>
        </w:rPr>
        <w:fldChar w:fldCharType="end"/>
      </w:r>
      <w:bookmarkEnd w:id="1494"/>
      <w:r w:rsidRPr="005F416C">
        <w:rPr>
          <w:b/>
          <w:bCs/>
          <w:i/>
          <w:iCs/>
        </w:rPr>
        <w:t xml:space="preserve"> - Временные параметры сигналов при работе с внешней памятью в режиме "</w:t>
      </w:r>
      <w:r w:rsidRPr="005F416C">
        <w:rPr>
          <w:b/>
          <w:bCs/>
          <w:i/>
          <w:iCs/>
          <w:lang w:val="en-US"/>
        </w:rPr>
        <w:t>Master</w:t>
      </w:r>
      <w:r w:rsidRPr="005F416C">
        <w:rPr>
          <w:b/>
          <w:bCs/>
          <w:i/>
          <w:iCs/>
        </w:rPr>
        <w:t>"</w:t>
      </w:r>
    </w:p>
    <w:tbl>
      <w:tblPr>
        <w:tblW w:w="4383"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623"/>
        <w:gridCol w:w="4489"/>
        <w:gridCol w:w="1512"/>
        <w:gridCol w:w="1512"/>
      </w:tblGrid>
      <w:tr w:rsidR="00BF4410" w:rsidRPr="005F416C" w:rsidTr="00A95E61">
        <w:trPr>
          <w:cantSplit/>
          <w:jc w:val="center"/>
        </w:trPr>
        <w:tc>
          <w:tcPr>
            <w:tcW w:w="1579" w:type="dxa"/>
            <w:vMerge w:val="restart"/>
            <w:tcBorders>
              <w:top w:val="single" w:sz="12" w:space="0" w:color="auto"/>
              <w:bottom w:val="single" w:sz="6" w:space="0" w:color="auto"/>
            </w:tcBorders>
            <w:vAlign w:val="center"/>
          </w:tcPr>
          <w:p w:rsidR="00BF4410" w:rsidRPr="005F416C" w:rsidRDefault="00BF4410" w:rsidP="00BF4410">
            <w:pPr>
              <w:pStyle w:val="a9"/>
              <w:ind w:left="0" w:right="0" w:firstLine="0"/>
              <w:rPr>
                <w:bCs/>
              </w:rPr>
            </w:pPr>
            <w:r w:rsidRPr="005F416C">
              <w:rPr>
                <w:bCs/>
              </w:rPr>
              <w:t>Обозначение</w:t>
            </w:r>
          </w:p>
        </w:tc>
        <w:tc>
          <w:tcPr>
            <w:tcW w:w="4367" w:type="dxa"/>
            <w:vMerge w:val="restart"/>
            <w:tcBorders>
              <w:top w:val="single" w:sz="12" w:space="0" w:color="auto"/>
              <w:bottom w:val="single" w:sz="6" w:space="0" w:color="auto"/>
            </w:tcBorders>
            <w:vAlign w:val="center"/>
          </w:tcPr>
          <w:p w:rsidR="00BF4410" w:rsidRPr="005F416C" w:rsidRDefault="00BF4410" w:rsidP="00BF4410">
            <w:pPr>
              <w:pStyle w:val="a9"/>
              <w:ind w:left="0" w:right="0" w:firstLine="0"/>
              <w:rPr>
                <w:bCs/>
              </w:rPr>
            </w:pPr>
            <w:r w:rsidRPr="005F416C">
              <w:rPr>
                <w:bCs/>
              </w:rPr>
              <w:t>Функциональное описание</w:t>
            </w:r>
          </w:p>
        </w:tc>
        <w:tc>
          <w:tcPr>
            <w:tcW w:w="2942" w:type="dxa"/>
            <w:gridSpan w:val="2"/>
            <w:tcBorders>
              <w:top w:val="single" w:sz="12" w:space="0" w:color="auto"/>
              <w:bottom w:val="single" w:sz="6" w:space="0" w:color="auto"/>
            </w:tcBorders>
          </w:tcPr>
          <w:p w:rsidR="00BF4410" w:rsidRPr="005F416C" w:rsidRDefault="00BF4410" w:rsidP="00BF4410">
            <w:pPr>
              <w:pStyle w:val="a9"/>
              <w:ind w:left="0" w:right="0" w:firstLine="0"/>
              <w:rPr>
                <w:bCs/>
              </w:rPr>
            </w:pPr>
            <w:r w:rsidRPr="005F416C">
              <w:rPr>
                <w:bCs/>
              </w:rPr>
              <w:t>Временной параметр, нс</w:t>
            </w:r>
          </w:p>
        </w:tc>
      </w:tr>
      <w:tr w:rsidR="00BF4410" w:rsidRPr="005F416C" w:rsidTr="00A95E61">
        <w:trPr>
          <w:cantSplit/>
          <w:jc w:val="center"/>
        </w:trPr>
        <w:tc>
          <w:tcPr>
            <w:tcW w:w="1579" w:type="dxa"/>
            <w:vMerge/>
            <w:tcBorders>
              <w:top w:val="single" w:sz="6" w:space="0" w:color="auto"/>
              <w:bottom w:val="single" w:sz="12" w:space="0" w:color="auto"/>
            </w:tcBorders>
          </w:tcPr>
          <w:p w:rsidR="00BF4410" w:rsidRPr="005F416C" w:rsidRDefault="00BF4410" w:rsidP="00BF4410">
            <w:pPr>
              <w:pStyle w:val="a9"/>
              <w:ind w:left="0" w:right="0" w:firstLine="0"/>
              <w:rPr>
                <w:bCs/>
              </w:rPr>
            </w:pPr>
          </w:p>
        </w:tc>
        <w:tc>
          <w:tcPr>
            <w:tcW w:w="4367" w:type="dxa"/>
            <w:vMerge/>
            <w:tcBorders>
              <w:top w:val="single" w:sz="6" w:space="0" w:color="auto"/>
              <w:bottom w:val="single" w:sz="12" w:space="0" w:color="auto"/>
            </w:tcBorders>
          </w:tcPr>
          <w:p w:rsidR="00BF4410" w:rsidRPr="005F416C" w:rsidRDefault="00BF4410" w:rsidP="00BF4410">
            <w:pPr>
              <w:pStyle w:val="a9"/>
              <w:ind w:left="0" w:right="0" w:firstLine="0"/>
              <w:rPr>
                <w:bCs/>
              </w:rPr>
            </w:pPr>
          </w:p>
        </w:tc>
        <w:tc>
          <w:tcPr>
            <w:tcW w:w="1471" w:type="dxa"/>
            <w:tcBorders>
              <w:top w:val="single" w:sz="6" w:space="0" w:color="auto"/>
              <w:bottom w:val="single" w:sz="12" w:space="0" w:color="auto"/>
            </w:tcBorders>
          </w:tcPr>
          <w:p w:rsidR="00BF4410" w:rsidRPr="005F416C" w:rsidRDefault="00BF4410" w:rsidP="00BF4410">
            <w:pPr>
              <w:pStyle w:val="a9"/>
              <w:ind w:left="0" w:right="0" w:firstLine="0"/>
              <w:rPr>
                <w:bCs/>
              </w:rPr>
            </w:pPr>
            <w:r w:rsidRPr="005F416C">
              <w:rPr>
                <w:bCs/>
              </w:rPr>
              <w:t>Не менее</w:t>
            </w:r>
          </w:p>
        </w:tc>
        <w:tc>
          <w:tcPr>
            <w:tcW w:w="1471" w:type="dxa"/>
            <w:tcBorders>
              <w:top w:val="single" w:sz="6" w:space="0" w:color="auto"/>
              <w:bottom w:val="single" w:sz="12" w:space="0" w:color="auto"/>
            </w:tcBorders>
          </w:tcPr>
          <w:p w:rsidR="00BF4410" w:rsidRPr="005F416C" w:rsidRDefault="00BF4410" w:rsidP="00BF4410">
            <w:pPr>
              <w:pStyle w:val="a9"/>
              <w:ind w:left="0" w:right="0" w:firstLine="0"/>
              <w:rPr>
                <w:bCs/>
              </w:rPr>
            </w:pPr>
            <w:r w:rsidRPr="005F416C">
              <w:rPr>
                <w:bCs/>
              </w:rPr>
              <w:t>Не более</w:t>
            </w:r>
          </w:p>
        </w:tc>
      </w:tr>
      <w:tr w:rsidR="00BF4410" w:rsidRPr="005F416C" w:rsidTr="00A95E61">
        <w:trPr>
          <w:jc w:val="center"/>
        </w:trPr>
        <w:tc>
          <w:tcPr>
            <w:tcW w:w="8888" w:type="dxa"/>
            <w:gridSpan w:val="4"/>
            <w:tcBorders>
              <w:top w:val="single" w:sz="12" w:space="0" w:color="auto"/>
              <w:bottom w:val="single" w:sz="6" w:space="0" w:color="auto"/>
            </w:tcBorders>
          </w:tcPr>
          <w:p w:rsidR="00BF4410" w:rsidRPr="005F416C" w:rsidRDefault="00BF4410" w:rsidP="00BF4410">
            <w:pPr>
              <w:pStyle w:val="a9"/>
              <w:ind w:left="0" w:right="0" w:firstLine="0"/>
              <w:jc w:val="center"/>
              <w:rPr>
                <w:bCs/>
              </w:rPr>
            </w:pPr>
            <w:r w:rsidRPr="005F416C">
              <w:rPr>
                <w:bCs/>
              </w:rPr>
              <w:t>Выходные сигналы</w:t>
            </w:r>
          </w:p>
        </w:tc>
      </w:tr>
      <w:tr w:rsidR="00BF4410" w:rsidRPr="005F416C" w:rsidTr="00A95E61">
        <w:trPr>
          <w:jc w:val="center"/>
        </w:trPr>
        <w:tc>
          <w:tcPr>
            <w:tcW w:w="1579" w:type="dxa"/>
            <w:tcBorders>
              <w:top w:val="single" w:sz="12"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td(C-A)</w:t>
            </w:r>
          </w:p>
        </w:tc>
        <w:tc>
          <w:tcPr>
            <w:tcW w:w="4367" w:type="dxa"/>
            <w:tcBorders>
              <w:top w:val="single" w:sz="12" w:space="0" w:color="auto"/>
              <w:bottom w:val="single" w:sz="6" w:space="0" w:color="auto"/>
            </w:tcBorders>
          </w:tcPr>
          <w:p w:rsidR="00BF4410" w:rsidRPr="005F416C" w:rsidRDefault="00BF4410" w:rsidP="00BF4410">
            <w:pPr>
              <w:pStyle w:val="a9"/>
              <w:ind w:left="0" w:right="0" w:firstLine="0"/>
              <w:rPr>
                <w:bCs/>
              </w:rPr>
            </w:pPr>
            <w:r w:rsidRPr="005F416C">
              <w:rPr>
                <w:bCs/>
              </w:rPr>
              <w:t xml:space="preserve">Задержка переключения шины адреса относительно фронта сигнала </w:t>
            </w:r>
            <w:r w:rsidRPr="005F416C">
              <w:rPr>
                <w:bCs/>
                <w:lang w:val="en-US"/>
              </w:rPr>
              <w:t>S</w:t>
            </w:r>
            <w:r w:rsidRPr="005F416C">
              <w:rPr>
                <w:bCs/>
              </w:rPr>
              <w:t>CLK</w:t>
            </w:r>
          </w:p>
        </w:tc>
        <w:tc>
          <w:tcPr>
            <w:tcW w:w="1471" w:type="dxa"/>
            <w:tcBorders>
              <w:top w:val="single" w:sz="12"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c>
          <w:tcPr>
            <w:tcW w:w="1471" w:type="dxa"/>
            <w:tcBorders>
              <w:top w:val="single" w:sz="12"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rPr>
              <w:t>9</w:t>
            </w:r>
            <w:r w:rsidRPr="005F416C">
              <w:rPr>
                <w:bCs/>
                <w:lang w:val="en-US"/>
              </w:rPr>
              <w:t>,7</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lang w:val="en-US"/>
              </w:rPr>
              <w:t>th(C-A)</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шины адреса относительно фронта сигнала </w:t>
            </w:r>
            <w:r w:rsidRPr="005F416C">
              <w:rPr>
                <w:bCs/>
                <w:lang w:val="en-US"/>
              </w:rPr>
              <w:t>SCLK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2,0</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td(C-CSO)L</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Задержка выдачи сигнала низкого уровня на выходах </w:t>
            </w:r>
            <w:r w:rsidRPr="005F416C">
              <w:rPr>
                <w:bCs/>
                <w:lang w:val="en-US"/>
              </w:rPr>
              <w:t>CSOin</w:t>
            </w:r>
            <w:r w:rsidRPr="005F416C">
              <w:rPr>
                <w:bCs/>
              </w:rPr>
              <w:t xml:space="preserve"> относительно фронта сигнала </w:t>
            </w:r>
            <w:r w:rsidRPr="005F416C">
              <w:rPr>
                <w:bCs/>
                <w:lang w:val="en-US"/>
              </w:rPr>
              <w:t>S</w:t>
            </w:r>
            <w:r w:rsidRPr="005F416C">
              <w:rPr>
                <w:bCs/>
              </w:rPr>
              <w:t>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8,7</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lang w:val="en-US"/>
              </w:rPr>
              <w:t>th(C-CSO)L</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сигнала низкого уровня на выходах </w:t>
            </w:r>
            <w:r w:rsidRPr="005F416C">
              <w:rPr>
                <w:bCs/>
                <w:lang w:val="en-US"/>
              </w:rPr>
              <w:t>CSOin</w:t>
            </w:r>
            <w:r w:rsidRPr="005F416C">
              <w:rPr>
                <w:bCs/>
              </w:rPr>
              <w:t xml:space="preserve"> относительно фронта сигнала </w:t>
            </w:r>
            <w:r w:rsidRPr="005F416C">
              <w:rPr>
                <w:bCs/>
                <w:lang w:val="en-US"/>
              </w:rPr>
              <w:t>S</w:t>
            </w:r>
            <w:r w:rsidRPr="005F416C">
              <w:rPr>
                <w:bCs/>
              </w:rPr>
              <w:t>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1,8</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td(C-OE)L</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Задержка выдачи сигнала низкого уровня на выходе </w:t>
            </w:r>
            <w:r w:rsidRPr="005F416C">
              <w:rPr>
                <w:bCs/>
                <w:lang w:val="en-US"/>
              </w:rPr>
              <w:t>OEn</w:t>
            </w:r>
            <w:r w:rsidRPr="005F416C">
              <w:rPr>
                <w:bCs/>
              </w:rPr>
              <w:t xml:space="preserve"> относительно фронта сигнала </w:t>
            </w:r>
            <w:r w:rsidRPr="005F416C">
              <w:rPr>
                <w:bCs/>
                <w:lang w:val="en-US"/>
              </w:rPr>
              <w:t>S</w:t>
            </w:r>
            <w:r w:rsidRPr="005F416C">
              <w:rPr>
                <w:bCs/>
              </w:rPr>
              <w:t>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8,7</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lang w:val="en-US"/>
              </w:rPr>
              <w:t>th(C-OE)L</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сигнала низкого уровня на выходе </w:t>
            </w:r>
            <w:r w:rsidRPr="005F416C">
              <w:rPr>
                <w:bCs/>
                <w:lang w:val="en-US"/>
              </w:rPr>
              <w:t>OEn</w:t>
            </w:r>
            <w:r w:rsidRPr="005F416C">
              <w:rPr>
                <w:bCs/>
              </w:rPr>
              <w:t xml:space="preserve"> относительно фронта сигнала </w:t>
            </w:r>
            <w:r w:rsidRPr="005F416C">
              <w:rPr>
                <w:bCs/>
                <w:lang w:val="en-US"/>
              </w:rPr>
              <w:t>S</w:t>
            </w:r>
            <w:r w:rsidRPr="005F416C">
              <w:rPr>
                <w:bCs/>
              </w:rPr>
              <w:t>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1,9</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td(C-RAS)L</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Задержка выдачи сигнала низкого уровня на выходе </w:t>
            </w:r>
            <w:r w:rsidRPr="005F416C">
              <w:rPr>
                <w:bCs/>
                <w:lang w:val="en-US"/>
              </w:rPr>
              <w:t>RASn</w:t>
            </w:r>
            <w:r w:rsidRPr="005F416C">
              <w:rPr>
                <w:bCs/>
              </w:rPr>
              <w:t xml:space="preserve"> относительно фронта сигнала </w:t>
            </w:r>
            <w:r w:rsidRPr="005F416C">
              <w:rPr>
                <w:bCs/>
                <w:lang w:val="en-US"/>
              </w:rPr>
              <w:t>S</w:t>
            </w:r>
            <w:r w:rsidRPr="005F416C">
              <w:rPr>
                <w:bCs/>
              </w:rPr>
              <w:t>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9,5</w:t>
            </w:r>
          </w:p>
        </w:tc>
      </w:tr>
    </w:tbl>
    <w:p w:rsidR="00A95E61" w:rsidRPr="005F416C" w:rsidRDefault="00A95E61">
      <w:pPr>
        <w:rPr>
          <w:lang w:val="ru-RU"/>
        </w:rPr>
      </w:pPr>
      <w:r w:rsidRPr="005F416C">
        <w:br w:type="page"/>
      </w:r>
    </w:p>
    <w:p w:rsidR="00A95E61" w:rsidRPr="005F416C" w:rsidRDefault="00A95E61" w:rsidP="00A95E61">
      <w:pPr>
        <w:ind w:left="0" w:firstLine="0"/>
        <w:rPr>
          <w:b/>
          <w:i/>
          <w:sz w:val="24"/>
          <w:szCs w:val="24"/>
          <w:lang w:val="ru-RU"/>
        </w:rPr>
      </w:pPr>
      <w:r w:rsidRPr="005F416C">
        <w:rPr>
          <w:b/>
          <w:i/>
          <w:sz w:val="24"/>
          <w:szCs w:val="24"/>
          <w:lang w:val="ru-RU"/>
        </w:rPr>
        <w:t xml:space="preserve">        Продолжение таблицы </w:t>
      </w:r>
      <w:r w:rsidR="00B050B4">
        <w:fldChar w:fldCharType="begin"/>
      </w:r>
      <w:r w:rsidR="00B050B4">
        <w:instrText xml:space="preserve"> REF _Ref24042505 \h  \* MERGEFORMAT </w:instrText>
      </w:r>
      <w:r w:rsidR="00B050B4">
        <w:fldChar w:fldCharType="separate"/>
      </w:r>
      <w:r w:rsidR="006B386B" w:rsidRPr="005F416C">
        <w:rPr>
          <w:b/>
          <w:bCs/>
          <w:i/>
          <w:iCs/>
          <w:vanish/>
          <w:sz w:val="24"/>
          <w:szCs w:val="24"/>
        </w:rPr>
        <w:t>Таблица</w:t>
      </w:r>
      <w:r w:rsidR="006B386B" w:rsidRPr="005F416C">
        <w:rPr>
          <w:b/>
          <w:bCs/>
          <w:i/>
          <w:iCs/>
          <w:sz w:val="24"/>
          <w:szCs w:val="24"/>
        </w:rPr>
        <w:t xml:space="preserve"> </w:t>
      </w:r>
      <w:r w:rsidR="006B386B" w:rsidRPr="005F416C">
        <w:rPr>
          <w:b/>
          <w:bCs/>
          <w:i/>
          <w:iCs/>
          <w:noProof/>
          <w:sz w:val="24"/>
          <w:szCs w:val="24"/>
        </w:rPr>
        <w:t>2</w:t>
      </w:r>
      <w:r w:rsidR="006B386B" w:rsidRPr="005F416C">
        <w:rPr>
          <w:b/>
          <w:bCs/>
          <w:i/>
          <w:iCs/>
          <w:sz w:val="24"/>
          <w:szCs w:val="24"/>
        </w:rPr>
        <w:t>.6</w:t>
      </w:r>
      <w:r w:rsidR="00B050B4">
        <w:fldChar w:fldCharType="end"/>
      </w:r>
    </w:p>
    <w:tbl>
      <w:tblPr>
        <w:tblW w:w="4383"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623"/>
        <w:gridCol w:w="4489"/>
        <w:gridCol w:w="1512"/>
        <w:gridCol w:w="1512"/>
      </w:tblGrid>
      <w:tr w:rsidR="00A95E61" w:rsidRPr="005F416C" w:rsidTr="00A95E61">
        <w:trPr>
          <w:cantSplit/>
          <w:jc w:val="center"/>
        </w:trPr>
        <w:tc>
          <w:tcPr>
            <w:tcW w:w="1579" w:type="dxa"/>
            <w:vMerge w:val="restart"/>
            <w:tcBorders>
              <w:top w:val="single" w:sz="12" w:space="0" w:color="auto"/>
              <w:bottom w:val="single" w:sz="6" w:space="0" w:color="auto"/>
            </w:tcBorders>
            <w:vAlign w:val="center"/>
          </w:tcPr>
          <w:p w:rsidR="00A95E61" w:rsidRPr="005F416C" w:rsidRDefault="00A95E61" w:rsidP="00A95E61">
            <w:pPr>
              <w:pStyle w:val="a9"/>
              <w:ind w:left="0" w:right="0" w:firstLine="0"/>
              <w:rPr>
                <w:bCs/>
              </w:rPr>
            </w:pPr>
            <w:r w:rsidRPr="005F416C">
              <w:rPr>
                <w:bCs/>
              </w:rPr>
              <w:t>Обозначение</w:t>
            </w:r>
          </w:p>
        </w:tc>
        <w:tc>
          <w:tcPr>
            <w:tcW w:w="4367" w:type="dxa"/>
            <w:vMerge w:val="restart"/>
            <w:tcBorders>
              <w:top w:val="single" w:sz="12" w:space="0" w:color="auto"/>
              <w:bottom w:val="single" w:sz="6" w:space="0" w:color="auto"/>
            </w:tcBorders>
            <w:vAlign w:val="center"/>
          </w:tcPr>
          <w:p w:rsidR="00A95E61" w:rsidRPr="005F416C" w:rsidRDefault="00A95E61" w:rsidP="00A95E61">
            <w:pPr>
              <w:pStyle w:val="a9"/>
              <w:ind w:left="0" w:right="0" w:firstLine="0"/>
              <w:rPr>
                <w:bCs/>
              </w:rPr>
            </w:pPr>
            <w:r w:rsidRPr="005F416C">
              <w:rPr>
                <w:bCs/>
              </w:rPr>
              <w:t>Функциональное описание</w:t>
            </w:r>
          </w:p>
        </w:tc>
        <w:tc>
          <w:tcPr>
            <w:tcW w:w="2942" w:type="dxa"/>
            <w:gridSpan w:val="2"/>
            <w:tcBorders>
              <w:top w:val="single" w:sz="12" w:space="0" w:color="auto"/>
              <w:bottom w:val="single" w:sz="6" w:space="0" w:color="auto"/>
            </w:tcBorders>
          </w:tcPr>
          <w:p w:rsidR="00A95E61" w:rsidRPr="005F416C" w:rsidRDefault="00A95E61" w:rsidP="00A95E61">
            <w:pPr>
              <w:pStyle w:val="a9"/>
              <w:ind w:left="0" w:right="0" w:firstLine="0"/>
              <w:rPr>
                <w:bCs/>
              </w:rPr>
            </w:pPr>
            <w:r w:rsidRPr="005F416C">
              <w:rPr>
                <w:bCs/>
              </w:rPr>
              <w:t>Временной параметр, нс</w:t>
            </w:r>
          </w:p>
        </w:tc>
      </w:tr>
      <w:tr w:rsidR="00A95E61" w:rsidRPr="005F416C" w:rsidTr="00A95E61">
        <w:trPr>
          <w:cantSplit/>
          <w:jc w:val="center"/>
        </w:trPr>
        <w:tc>
          <w:tcPr>
            <w:tcW w:w="1579" w:type="dxa"/>
            <w:vMerge/>
            <w:tcBorders>
              <w:top w:val="single" w:sz="6" w:space="0" w:color="auto"/>
              <w:bottom w:val="single" w:sz="12" w:space="0" w:color="auto"/>
            </w:tcBorders>
          </w:tcPr>
          <w:p w:rsidR="00A95E61" w:rsidRPr="005F416C" w:rsidRDefault="00A95E61" w:rsidP="00A95E61">
            <w:pPr>
              <w:pStyle w:val="a9"/>
              <w:ind w:left="0" w:right="0" w:firstLine="0"/>
              <w:rPr>
                <w:bCs/>
              </w:rPr>
            </w:pPr>
          </w:p>
        </w:tc>
        <w:tc>
          <w:tcPr>
            <w:tcW w:w="4367" w:type="dxa"/>
            <w:vMerge/>
            <w:tcBorders>
              <w:top w:val="single" w:sz="6" w:space="0" w:color="auto"/>
              <w:bottom w:val="single" w:sz="12" w:space="0" w:color="auto"/>
            </w:tcBorders>
          </w:tcPr>
          <w:p w:rsidR="00A95E61" w:rsidRPr="005F416C" w:rsidRDefault="00A95E61" w:rsidP="00A95E61">
            <w:pPr>
              <w:pStyle w:val="a9"/>
              <w:ind w:left="0" w:right="0" w:firstLine="0"/>
              <w:rPr>
                <w:bCs/>
              </w:rPr>
            </w:pPr>
          </w:p>
        </w:tc>
        <w:tc>
          <w:tcPr>
            <w:tcW w:w="1471" w:type="dxa"/>
            <w:tcBorders>
              <w:top w:val="single" w:sz="6" w:space="0" w:color="auto"/>
              <w:bottom w:val="single" w:sz="12" w:space="0" w:color="auto"/>
            </w:tcBorders>
          </w:tcPr>
          <w:p w:rsidR="00A95E61" w:rsidRPr="005F416C" w:rsidRDefault="00A95E61" w:rsidP="00A95E61">
            <w:pPr>
              <w:pStyle w:val="a9"/>
              <w:ind w:left="0" w:right="0" w:firstLine="0"/>
              <w:rPr>
                <w:bCs/>
              </w:rPr>
            </w:pPr>
            <w:r w:rsidRPr="005F416C">
              <w:rPr>
                <w:bCs/>
              </w:rPr>
              <w:t>Не менее</w:t>
            </w:r>
          </w:p>
        </w:tc>
        <w:tc>
          <w:tcPr>
            <w:tcW w:w="1471" w:type="dxa"/>
            <w:tcBorders>
              <w:top w:val="single" w:sz="6" w:space="0" w:color="auto"/>
              <w:bottom w:val="single" w:sz="12" w:space="0" w:color="auto"/>
            </w:tcBorders>
          </w:tcPr>
          <w:p w:rsidR="00A95E61" w:rsidRPr="005F416C" w:rsidRDefault="00A95E61" w:rsidP="00A95E61">
            <w:pPr>
              <w:pStyle w:val="a9"/>
              <w:ind w:left="0" w:right="0" w:firstLine="0"/>
              <w:rPr>
                <w:bCs/>
              </w:rPr>
            </w:pPr>
            <w:r w:rsidRPr="005F416C">
              <w:rPr>
                <w:bCs/>
              </w:rPr>
              <w:t>Не более</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lang w:val="en-US"/>
              </w:rPr>
              <w:t>th(C-RAS)L</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сигнала низкого уровня на выходе </w:t>
            </w:r>
            <w:r w:rsidRPr="005F416C">
              <w:rPr>
                <w:bCs/>
                <w:lang w:val="en-US"/>
              </w:rPr>
              <w:t>RASn</w:t>
            </w:r>
            <w:r w:rsidRPr="005F416C">
              <w:rPr>
                <w:bCs/>
              </w:rPr>
              <w:t xml:space="preserve"> относительно фронта сигнала </w:t>
            </w:r>
            <w:r w:rsidRPr="005F416C">
              <w:rPr>
                <w:bCs/>
                <w:lang w:val="en-US"/>
              </w:rPr>
              <w:t>S</w:t>
            </w:r>
            <w:r w:rsidRPr="005F416C">
              <w:rPr>
                <w:bCs/>
              </w:rPr>
              <w:t>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2,1</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td(C-CAS)L</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Задержка выдачи сигнала низкого уровня на выходе </w:t>
            </w:r>
            <w:r w:rsidRPr="005F416C">
              <w:rPr>
                <w:bCs/>
                <w:lang w:val="en-US"/>
              </w:rPr>
              <w:t>CASn</w:t>
            </w:r>
            <w:r w:rsidRPr="005F416C">
              <w:rPr>
                <w:bCs/>
              </w:rPr>
              <w:t xml:space="preserve"> относительно фронта сигнала </w:t>
            </w:r>
            <w:r w:rsidRPr="005F416C">
              <w:rPr>
                <w:bCs/>
                <w:lang w:val="en-US"/>
              </w:rPr>
              <w:t>S</w:t>
            </w:r>
            <w:r w:rsidRPr="005F416C">
              <w:rPr>
                <w:bCs/>
              </w:rPr>
              <w:t>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rPr>
              <w:t>9</w:t>
            </w:r>
            <w:r w:rsidRPr="005F416C">
              <w:rPr>
                <w:bCs/>
                <w:lang w:val="en-US"/>
              </w:rPr>
              <w:t>,5</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lang w:val="en-US"/>
              </w:rPr>
              <w:t>th(C-CAS)L</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сигнала низкого уровня на выходе </w:t>
            </w:r>
            <w:r w:rsidRPr="005F416C">
              <w:rPr>
                <w:bCs/>
                <w:lang w:val="en-US"/>
              </w:rPr>
              <w:t>CASn</w:t>
            </w:r>
            <w:r w:rsidRPr="005F416C">
              <w:rPr>
                <w:bCs/>
              </w:rPr>
              <w:t xml:space="preserve"> относительно фронта сигнала </w:t>
            </w:r>
            <w:r w:rsidRPr="005F416C">
              <w:rPr>
                <w:bCs/>
                <w:lang w:val="en-US"/>
              </w:rPr>
              <w:t>S</w:t>
            </w:r>
            <w:r w:rsidRPr="005F416C">
              <w:rPr>
                <w:bCs/>
              </w:rPr>
              <w:t>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2,1</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td(C-WEA)L</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Задержка выдачи сигнала низкого уровня на выходе </w:t>
            </w:r>
            <w:r w:rsidRPr="005F416C">
              <w:rPr>
                <w:bCs/>
                <w:lang w:val="en-US"/>
              </w:rPr>
              <w:t>WE</w:t>
            </w:r>
            <w:r w:rsidRPr="005F416C">
              <w:rPr>
                <w:bCs/>
              </w:rPr>
              <w:t>_</w:t>
            </w:r>
            <w:r w:rsidRPr="005F416C">
              <w:rPr>
                <w:bCs/>
                <w:lang w:val="en-US"/>
              </w:rPr>
              <w:t>An</w:t>
            </w:r>
            <w:r w:rsidRPr="005F416C">
              <w:rPr>
                <w:bCs/>
              </w:rPr>
              <w:t xml:space="preserve"> относительно среза сигнала </w:t>
            </w:r>
            <w:r w:rsidRPr="005F416C">
              <w:rPr>
                <w:bCs/>
                <w:lang w:val="en-US"/>
              </w:rPr>
              <w:t>S</w:t>
            </w:r>
            <w:r w:rsidRPr="005F416C">
              <w:rPr>
                <w:bCs/>
              </w:rPr>
              <w:t>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8,5</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lang w:val="en-US"/>
              </w:rPr>
              <w:t>th(C-WEA)L</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сигнала низкого уровня на выходе </w:t>
            </w:r>
            <w:r w:rsidRPr="005F416C">
              <w:rPr>
                <w:bCs/>
                <w:lang w:val="en-US"/>
              </w:rPr>
              <w:t>WE</w:t>
            </w:r>
            <w:r w:rsidRPr="005F416C">
              <w:rPr>
                <w:bCs/>
              </w:rPr>
              <w:t>_</w:t>
            </w:r>
            <w:r w:rsidRPr="005F416C">
              <w:rPr>
                <w:bCs/>
                <w:lang w:val="en-US"/>
              </w:rPr>
              <w:t>An</w:t>
            </w:r>
            <w:r w:rsidRPr="005F416C">
              <w:rPr>
                <w:bCs/>
              </w:rPr>
              <w:t xml:space="preserve"> относительно среза сигнала </w:t>
            </w:r>
            <w:r w:rsidRPr="005F416C">
              <w:rPr>
                <w:bCs/>
                <w:lang w:val="en-US"/>
              </w:rPr>
              <w:t>S</w:t>
            </w:r>
            <w:r w:rsidRPr="005F416C">
              <w:rPr>
                <w:bCs/>
              </w:rPr>
              <w:t>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2,2</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lang w:val="en-US"/>
              </w:rPr>
              <w:t>th(WEA-D)</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шины адреса и данных относительно фронта сигнала </w:t>
            </w:r>
            <w:r w:rsidRPr="005F416C">
              <w:rPr>
                <w:bCs/>
                <w:lang w:val="en-US"/>
              </w:rPr>
              <w:t>WE</w:t>
            </w:r>
            <w:r w:rsidRPr="005F416C">
              <w:rPr>
                <w:bCs/>
              </w:rPr>
              <w:t>_</w:t>
            </w:r>
            <w:r w:rsidRPr="005F416C">
              <w:rPr>
                <w:bCs/>
                <w:lang w:val="en-US"/>
              </w:rPr>
              <w:t>An</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0,5*T</w:t>
            </w:r>
            <w:r w:rsidRPr="005F416C">
              <w:rPr>
                <w:bCs/>
                <w:vertAlign w:val="subscript"/>
                <w:lang w:val="en-US"/>
              </w:rPr>
              <w:t>SCLC</w:t>
            </w:r>
            <w:r w:rsidRPr="005F416C">
              <w:rPr>
                <w:bCs/>
                <w:lang w:val="en-US"/>
              </w:rPr>
              <w:t>-1</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td(C-WE)L</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Задержка выдачи сигнала низкого уровня на выходе </w:t>
            </w:r>
            <w:r w:rsidRPr="005F416C">
              <w:rPr>
                <w:bCs/>
                <w:lang w:val="en-US"/>
              </w:rPr>
              <w:t>WEn</w:t>
            </w:r>
            <w:r w:rsidRPr="005F416C">
              <w:rPr>
                <w:bCs/>
              </w:rPr>
              <w:t xml:space="preserve"> относительно фронта сигнала </w:t>
            </w:r>
            <w:r w:rsidRPr="005F416C">
              <w:rPr>
                <w:bCs/>
                <w:lang w:val="en-US"/>
              </w:rPr>
              <w:t>S</w:t>
            </w:r>
            <w:r w:rsidRPr="005F416C">
              <w:rPr>
                <w:bCs/>
              </w:rPr>
              <w:t>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rPr>
              <w:t>9</w:t>
            </w:r>
            <w:r w:rsidRPr="005F416C">
              <w:rPr>
                <w:bCs/>
                <w:lang w:val="en-US"/>
              </w:rPr>
              <w:t>,5</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lang w:val="en-US"/>
              </w:rPr>
              <w:t>th(C-WE)L</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сигнала низкого уровня на выходе </w:t>
            </w:r>
            <w:r w:rsidRPr="005F416C">
              <w:rPr>
                <w:bCs/>
                <w:lang w:val="en-US"/>
              </w:rPr>
              <w:t>WEn</w:t>
            </w:r>
            <w:r w:rsidRPr="005F416C">
              <w:rPr>
                <w:bCs/>
              </w:rPr>
              <w:t xml:space="preserve"> относительно фронта сигнала </w:t>
            </w:r>
            <w:r w:rsidRPr="005F416C">
              <w:rPr>
                <w:bCs/>
                <w:lang w:val="en-US"/>
              </w:rPr>
              <w:t>S</w:t>
            </w:r>
            <w:r w:rsidRPr="005F416C">
              <w:rPr>
                <w:bCs/>
              </w:rPr>
              <w:t>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2,1</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td(C-DQM)H</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Задержка выдачи сигнала высокого уровня на выходах </w:t>
            </w:r>
            <w:r w:rsidRPr="005F416C">
              <w:rPr>
                <w:bCs/>
                <w:lang w:val="en-US"/>
              </w:rPr>
              <w:t>DQMin</w:t>
            </w:r>
            <w:r w:rsidRPr="005F416C">
              <w:rPr>
                <w:bCs/>
              </w:rPr>
              <w:t xml:space="preserve"> относительно фронта сигнала </w:t>
            </w:r>
            <w:r w:rsidRPr="005F416C">
              <w:rPr>
                <w:bCs/>
                <w:lang w:val="en-US"/>
              </w:rPr>
              <w:t>S</w:t>
            </w:r>
            <w:r w:rsidRPr="005F416C">
              <w:rPr>
                <w:bCs/>
              </w:rPr>
              <w:t>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8,7</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lang w:val="en-US"/>
              </w:rPr>
              <w:t>th(C-DQM)H</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сигнала высокого уровня на выходах </w:t>
            </w:r>
            <w:r w:rsidRPr="005F416C">
              <w:rPr>
                <w:bCs/>
                <w:lang w:val="en-US"/>
              </w:rPr>
              <w:t>DQMin</w:t>
            </w:r>
            <w:r w:rsidRPr="005F416C">
              <w:rPr>
                <w:bCs/>
              </w:rPr>
              <w:t xml:space="preserve"> относительно фронта сигнала </w:t>
            </w:r>
            <w:r w:rsidRPr="005F416C">
              <w:rPr>
                <w:bCs/>
                <w:lang w:val="en-US"/>
              </w:rPr>
              <w:t>S</w:t>
            </w:r>
            <w:r w:rsidRPr="005F416C">
              <w:rPr>
                <w:bCs/>
              </w:rPr>
              <w:t>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1,9</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lang w:val="en-US"/>
              </w:rPr>
              <w:t>td(C-D)</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Задержка выдачи данных относительно фронта сигнала </w:t>
            </w:r>
            <w:r w:rsidRPr="005F416C">
              <w:rPr>
                <w:bCs/>
                <w:lang w:val="en-US"/>
              </w:rPr>
              <w:t>S</w:t>
            </w:r>
            <w:r w:rsidRPr="005F416C">
              <w:rPr>
                <w:bCs/>
              </w:rPr>
              <w:t>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rPr>
              <w:t>9</w:t>
            </w:r>
            <w:r w:rsidRPr="005F416C">
              <w:rPr>
                <w:bCs/>
                <w:lang w:val="en-US"/>
              </w:rPr>
              <w:t>,0</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lang w:val="en-US"/>
              </w:rPr>
              <w:t>th(C-D)</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данных относительно фронта сигнала </w:t>
            </w:r>
            <w:r w:rsidRPr="005F416C">
              <w:rPr>
                <w:bCs/>
                <w:lang w:val="en-US"/>
              </w:rPr>
              <w:t>S</w:t>
            </w:r>
            <w:r w:rsidRPr="005F416C">
              <w:rPr>
                <w:bCs/>
              </w:rPr>
              <w:t>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rPr>
              <w:t>1</w:t>
            </w:r>
            <w:r w:rsidRPr="005F416C">
              <w:rPr>
                <w:bCs/>
                <w:lang w:val="en-US"/>
              </w:rPr>
              <w:t>,9</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lang w:val="en-US"/>
              </w:rPr>
              <w:t>td(C-DZ)</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Задержка перехода шины данных в высокоимпедансное состояние относительно фронта сигнала </w:t>
            </w:r>
            <w:r w:rsidRPr="005F416C">
              <w:rPr>
                <w:bCs/>
                <w:lang w:val="en-US"/>
              </w:rPr>
              <w:t>S</w:t>
            </w:r>
            <w:r w:rsidRPr="005F416C">
              <w:rPr>
                <w:bCs/>
              </w:rPr>
              <w:t>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rPr>
              <w:t>3</w:t>
            </w:r>
            <w:r w:rsidRPr="005F416C">
              <w:rPr>
                <w:bCs/>
                <w:lang w:val="en-US"/>
              </w:rPr>
              <w:t>,4</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lang w:val="en-US"/>
              </w:rPr>
              <w:t>th(C-ZD)</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шины данных в высокоимпедансном состоянии относительно фронта сигнала </w:t>
            </w:r>
            <w:r w:rsidRPr="005F416C">
              <w:rPr>
                <w:bCs/>
                <w:lang w:val="en-US"/>
              </w:rPr>
              <w:t>S</w:t>
            </w:r>
            <w:r w:rsidRPr="005F416C">
              <w:rPr>
                <w:bCs/>
              </w:rPr>
              <w:t>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2,1</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A95E61">
        <w:trPr>
          <w:jc w:val="center"/>
        </w:trPr>
        <w:tc>
          <w:tcPr>
            <w:tcW w:w="8888" w:type="dxa"/>
            <w:gridSpan w:val="4"/>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Входные сигналы</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lang w:val="en-US"/>
              </w:rPr>
              <w:t>tsD</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предустанова данных относительно фронта сигнала </w:t>
            </w:r>
            <w:r w:rsidRPr="005F416C">
              <w:rPr>
                <w:bCs/>
                <w:lang w:val="en-US"/>
              </w:rPr>
              <w:t>SCLK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1,5</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lang w:val="en-US"/>
              </w:rPr>
              <w:t>thD</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данных относительно фронта сигнала </w:t>
            </w:r>
            <w:r w:rsidRPr="005F416C">
              <w:rPr>
                <w:bCs/>
                <w:lang w:val="en-US"/>
              </w:rPr>
              <w:t>SCLK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lang w:val="en-US"/>
              </w:rPr>
              <w:t>1,5</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bl>
    <w:p w:rsidR="00A95E61" w:rsidRPr="005F416C" w:rsidRDefault="00A95E61">
      <w:pPr>
        <w:rPr>
          <w:lang w:val="ru-RU"/>
        </w:rPr>
      </w:pPr>
      <w:r w:rsidRPr="005F416C">
        <w:br w:type="page"/>
      </w:r>
    </w:p>
    <w:p w:rsidR="00A95E61" w:rsidRPr="005F416C" w:rsidRDefault="00A95E61" w:rsidP="00A95E61">
      <w:pPr>
        <w:ind w:left="0" w:firstLine="0"/>
        <w:rPr>
          <w:b/>
          <w:i/>
          <w:sz w:val="24"/>
          <w:szCs w:val="24"/>
          <w:lang w:val="ru-RU"/>
        </w:rPr>
      </w:pPr>
      <w:r w:rsidRPr="005F416C">
        <w:rPr>
          <w:b/>
          <w:i/>
          <w:sz w:val="24"/>
          <w:szCs w:val="24"/>
          <w:lang w:val="ru-RU"/>
        </w:rPr>
        <w:t xml:space="preserve">        Продолжение таблицы </w:t>
      </w:r>
      <w:r w:rsidR="00B050B4">
        <w:fldChar w:fldCharType="begin"/>
      </w:r>
      <w:r w:rsidR="00B050B4">
        <w:instrText xml:space="preserve"> REF _Ref24042505 \h  \* MERGEFORMAT </w:instrText>
      </w:r>
      <w:r w:rsidR="00B050B4">
        <w:fldChar w:fldCharType="separate"/>
      </w:r>
      <w:r w:rsidR="006B386B" w:rsidRPr="005F416C">
        <w:rPr>
          <w:b/>
          <w:bCs/>
          <w:i/>
          <w:iCs/>
          <w:vanish/>
          <w:sz w:val="24"/>
          <w:szCs w:val="24"/>
        </w:rPr>
        <w:t>Таблица</w:t>
      </w:r>
      <w:r w:rsidR="006B386B" w:rsidRPr="005F416C">
        <w:rPr>
          <w:b/>
          <w:bCs/>
          <w:i/>
          <w:iCs/>
          <w:sz w:val="24"/>
          <w:szCs w:val="24"/>
        </w:rPr>
        <w:t xml:space="preserve"> </w:t>
      </w:r>
      <w:r w:rsidR="006B386B" w:rsidRPr="005F416C">
        <w:rPr>
          <w:b/>
          <w:bCs/>
          <w:i/>
          <w:iCs/>
          <w:noProof/>
          <w:sz w:val="24"/>
          <w:szCs w:val="24"/>
        </w:rPr>
        <w:t>2</w:t>
      </w:r>
      <w:r w:rsidR="006B386B" w:rsidRPr="005F416C">
        <w:rPr>
          <w:b/>
          <w:bCs/>
          <w:i/>
          <w:iCs/>
          <w:sz w:val="24"/>
          <w:szCs w:val="24"/>
        </w:rPr>
        <w:t>.6</w:t>
      </w:r>
      <w:r w:rsidR="00B050B4">
        <w:fldChar w:fldCharType="end"/>
      </w:r>
    </w:p>
    <w:tbl>
      <w:tblPr>
        <w:tblW w:w="4383"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623"/>
        <w:gridCol w:w="4489"/>
        <w:gridCol w:w="1512"/>
        <w:gridCol w:w="1512"/>
      </w:tblGrid>
      <w:tr w:rsidR="00A95E61" w:rsidRPr="005F416C" w:rsidTr="00A95E61">
        <w:trPr>
          <w:cantSplit/>
          <w:jc w:val="center"/>
        </w:trPr>
        <w:tc>
          <w:tcPr>
            <w:tcW w:w="1579" w:type="dxa"/>
            <w:vMerge w:val="restart"/>
            <w:tcBorders>
              <w:top w:val="single" w:sz="12" w:space="0" w:color="auto"/>
              <w:bottom w:val="single" w:sz="6" w:space="0" w:color="auto"/>
            </w:tcBorders>
            <w:vAlign w:val="center"/>
          </w:tcPr>
          <w:p w:rsidR="00A95E61" w:rsidRPr="005F416C" w:rsidRDefault="00A95E61" w:rsidP="00A95E61">
            <w:pPr>
              <w:pStyle w:val="a9"/>
              <w:ind w:left="0" w:right="0" w:firstLine="0"/>
              <w:rPr>
                <w:bCs/>
              </w:rPr>
            </w:pPr>
            <w:r w:rsidRPr="005F416C">
              <w:rPr>
                <w:bCs/>
              </w:rPr>
              <w:t>Обозначение</w:t>
            </w:r>
          </w:p>
        </w:tc>
        <w:tc>
          <w:tcPr>
            <w:tcW w:w="4367" w:type="dxa"/>
            <w:vMerge w:val="restart"/>
            <w:tcBorders>
              <w:top w:val="single" w:sz="12" w:space="0" w:color="auto"/>
              <w:bottom w:val="single" w:sz="6" w:space="0" w:color="auto"/>
            </w:tcBorders>
            <w:vAlign w:val="center"/>
          </w:tcPr>
          <w:p w:rsidR="00A95E61" w:rsidRPr="005F416C" w:rsidRDefault="00A95E61" w:rsidP="00A95E61">
            <w:pPr>
              <w:pStyle w:val="a9"/>
              <w:ind w:left="0" w:right="0" w:firstLine="0"/>
              <w:rPr>
                <w:bCs/>
              </w:rPr>
            </w:pPr>
            <w:r w:rsidRPr="005F416C">
              <w:rPr>
                <w:bCs/>
              </w:rPr>
              <w:t>Функциональное описание</w:t>
            </w:r>
          </w:p>
        </w:tc>
        <w:tc>
          <w:tcPr>
            <w:tcW w:w="2942" w:type="dxa"/>
            <w:gridSpan w:val="2"/>
            <w:tcBorders>
              <w:top w:val="single" w:sz="12" w:space="0" w:color="auto"/>
              <w:bottom w:val="single" w:sz="6" w:space="0" w:color="auto"/>
            </w:tcBorders>
          </w:tcPr>
          <w:p w:rsidR="00A95E61" w:rsidRPr="005F416C" w:rsidRDefault="00A95E61" w:rsidP="00A95E61">
            <w:pPr>
              <w:pStyle w:val="a9"/>
              <w:ind w:left="0" w:right="0" w:firstLine="0"/>
              <w:rPr>
                <w:bCs/>
              </w:rPr>
            </w:pPr>
            <w:r w:rsidRPr="005F416C">
              <w:rPr>
                <w:bCs/>
              </w:rPr>
              <w:t>Временной параметр, нс</w:t>
            </w:r>
          </w:p>
        </w:tc>
      </w:tr>
      <w:tr w:rsidR="00A95E61" w:rsidRPr="005F416C" w:rsidTr="00A95E61">
        <w:trPr>
          <w:cantSplit/>
          <w:jc w:val="center"/>
        </w:trPr>
        <w:tc>
          <w:tcPr>
            <w:tcW w:w="1579" w:type="dxa"/>
            <w:vMerge/>
            <w:tcBorders>
              <w:top w:val="single" w:sz="6" w:space="0" w:color="auto"/>
              <w:bottom w:val="single" w:sz="12" w:space="0" w:color="auto"/>
            </w:tcBorders>
          </w:tcPr>
          <w:p w:rsidR="00A95E61" w:rsidRPr="005F416C" w:rsidRDefault="00A95E61" w:rsidP="00A95E61">
            <w:pPr>
              <w:pStyle w:val="a9"/>
              <w:ind w:left="0" w:right="0" w:firstLine="0"/>
              <w:rPr>
                <w:bCs/>
              </w:rPr>
            </w:pPr>
          </w:p>
        </w:tc>
        <w:tc>
          <w:tcPr>
            <w:tcW w:w="4367" w:type="dxa"/>
            <w:vMerge/>
            <w:tcBorders>
              <w:top w:val="single" w:sz="6" w:space="0" w:color="auto"/>
              <w:bottom w:val="single" w:sz="12" w:space="0" w:color="auto"/>
            </w:tcBorders>
          </w:tcPr>
          <w:p w:rsidR="00A95E61" w:rsidRPr="005F416C" w:rsidRDefault="00A95E61" w:rsidP="00A95E61">
            <w:pPr>
              <w:pStyle w:val="a9"/>
              <w:ind w:left="0" w:right="0" w:firstLine="0"/>
              <w:rPr>
                <w:bCs/>
              </w:rPr>
            </w:pPr>
          </w:p>
        </w:tc>
        <w:tc>
          <w:tcPr>
            <w:tcW w:w="1471" w:type="dxa"/>
            <w:tcBorders>
              <w:top w:val="single" w:sz="6" w:space="0" w:color="auto"/>
              <w:bottom w:val="single" w:sz="12" w:space="0" w:color="auto"/>
            </w:tcBorders>
          </w:tcPr>
          <w:p w:rsidR="00A95E61" w:rsidRPr="005F416C" w:rsidRDefault="00A95E61" w:rsidP="00A95E61">
            <w:pPr>
              <w:pStyle w:val="a9"/>
              <w:ind w:left="0" w:right="0" w:firstLine="0"/>
              <w:rPr>
                <w:bCs/>
              </w:rPr>
            </w:pPr>
            <w:r w:rsidRPr="005F416C">
              <w:rPr>
                <w:bCs/>
              </w:rPr>
              <w:t>Не менее</w:t>
            </w:r>
          </w:p>
        </w:tc>
        <w:tc>
          <w:tcPr>
            <w:tcW w:w="1471" w:type="dxa"/>
            <w:tcBorders>
              <w:top w:val="single" w:sz="6" w:space="0" w:color="auto"/>
              <w:bottom w:val="single" w:sz="12" w:space="0" w:color="auto"/>
            </w:tcBorders>
          </w:tcPr>
          <w:p w:rsidR="00A95E61" w:rsidRPr="005F416C" w:rsidRDefault="00A95E61" w:rsidP="00A95E61">
            <w:pPr>
              <w:pStyle w:val="a9"/>
              <w:ind w:left="0" w:right="0" w:firstLine="0"/>
              <w:rPr>
                <w:bCs/>
              </w:rPr>
            </w:pPr>
            <w:r w:rsidRPr="005F416C">
              <w:rPr>
                <w:bCs/>
              </w:rPr>
              <w:t>Не более</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tsRDY_A</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предустанова сигнала готовности асинхронного устройства относительно фронта сигнала </w:t>
            </w:r>
            <w:r w:rsidRPr="005F416C">
              <w:rPr>
                <w:bCs/>
                <w:lang w:val="en-US"/>
              </w:rPr>
              <w:t>SCLK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lang w:val="en-US"/>
              </w:rPr>
              <w:t>1,5</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lang w:val="en-US"/>
              </w:rPr>
              <w:t>thRDY_A</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сигнала готовности асинхронного устройства относительно фронта сигнала </w:t>
            </w:r>
            <w:r w:rsidRPr="005F416C">
              <w:rPr>
                <w:bCs/>
                <w:lang w:val="en-US"/>
              </w:rPr>
              <w:t>SCLK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lang w:val="en-US"/>
              </w:rPr>
              <w:t>1,5</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tsRDY</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предустанова сигнала готовности синхронного устройства относительно фронта сигнала </w:t>
            </w:r>
            <w:r w:rsidRPr="005F416C">
              <w:rPr>
                <w:bCs/>
                <w:lang w:val="en-US"/>
              </w:rPr>
              <w:t>SCLK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lang w:val="en-US"/>
              </w:rPr>
              <w:t>1,5</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lang w:val="en-US"/>
              </w:rPr>
              <w:t>thRDY</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сигнала готовности синхронного устройства относительно фронта сигнала </w:t>
            </w:r>
            <w:r w:rsidRPr="005F416C">
              <w:rPr>
                <w:bCs/>
                <w:lang w:val="en-US"/>
              </w:rPr>
              <w:t>SCLK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lang w:val="en-US"/>
              </w:rPr>
              <w:t>1,5</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tsSTRB</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предустанова сигнала готовности данных относительно фронта сигнала </w:t>
            </w:r>
            <w:r w:rsidRPr="005F416C">
              <w:rPr>
                <w:bCs/>
                <w:lang w:val="en-US"/>
              </w:rPr>
              <w:t>SCLK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lang w:val="en-US"/>
              </w:rPr>
              <w:t>1,5</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A95E61">
        <w:trPr>
          <w:jc w:val="center"/>
        </w:trPr>
        <w:tc>
          <w:tcPr>
            <w:tcW w:w="1579"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lang w:val="en-US"/>
              </w:rPr>
              <w:t>thSTRB</w:t>
            </w:r>
          </w:p>
        </w:tc>
        <w:tc>
          <w:tcPr>
            <w:tcW w:w="4367"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данных синхронного устройства относительно фронта сигнала </w:t>
            </w:r>
            <w:r w:rsidRPr="005F416C">
              <w:rPr>
                <w:bCs/>
                <w:lang w:val="en-US"/>
              </w:rPr>
              <w:t>SCLK</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lang w:val="en-US"/>
              </w:rPr>
              <w:t>1,5</w:t>
            </w:r>
          </w:p>
        </w:tc>
        <w:tc>
          <w:tcPr>
            <w:tcW w:w="1471"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bl>
    <w:p w:rsidR="00BF4410" w:rsidRPr="005F416C" w:rsidRDefault="00BF4410" w:rsidP="00BF4410">
      <w:pPr>
        <w:pStyle w:val="a9"/>
      </w:pPr>
    </w:p>
    <w:p w:rsidR="00BF4410" w:rsidRPr="005F416C" w:rsidRDefault="00BF4410" w:rsidP="00BF4410">
      <w:pPr>
        <w:pStyle w:val="a9"/>
      </w:pPr>
    </w:p>
    <w:p w:rsidR="00BF4410" w:rsidRPr="005F416C" w:rsidRDefault="00BF4410" w:rsidP="00BF4410">
      <w:pPr>
        <w:pStyle w:val="4"/>
        <w:rPr>
          <w:lang w:val="ru-RU"/>
        </w:rPr>
      </w:pPr>
      <w:bookmarkStart w:id="1495" w:name="_Toc24043339"/>
      <w:bookmarkStart w:id="1496" w:name="_Toc32248312"/>
      <w:r w:rsidRPr="005F416C">
        <w:rPr>
          <w:lang w:val="ru-RU"/>
        </w:rPr>
        <w:t>Временные диаграммы и временные параметры циклов доступа к внутренней памяти микросхемы в режиме "</w:t>
      </w:r>
      <w:r w:rsidRPr="005F416C">
        <w:rPr>
          <w:lang w:val="en-US"/>
        </w:rPr>
        <w:t>Slave</w:t>
      </w:r>
      <w:r w:rsidRPr="005F416C">
        <w:rPr>
          <w:lang w:val="ru-RU"/>
        </w:rPr>
        <w:t>"</w:t>
      </w:r>
      <w:bookmarkEnd w:id="1495"/>
      <w:bookmarkEnd w:id="1496"/>
    </w:p>
    <w:p w:rsidR="00BF4410" w:rsidRPr="005F416C" w:rsidRDefault="00BF4410" w:rsidP="00BF4410">
      <w:pPr>
        <w:pStyle w:val="a9"/>
      </w:pPr>
    </w:p>
    <w:p w:rsidR="00172E29" w:rsidRPr="005F416C" w:rsidRDefault="00EC52FB" w:rsidP="00BF4410">
      <w:pPr>
        <w:pStyle w:val="a9"/>
        <w:jc w:val="center"/>
      </w:pPr>
      <w:r>
        <w:rPr>
          <w:noProof/>
        </w:rPr>
        <w:pict>
          <v:rect id="_x0000_s17894" style="position:absolute;left:0;text-align:left;margin-left:426.45pt;margin-top:92.55pt;width:70.4pt;height:577.95pt;z-index:251658752" stroked="f">
            <o:extrusion v:ext="view" rotationangle="-90,-55"/>
            <v:textbox style="layout-flow:vertical;mso-layout-flow-alt:bottom-to-top;mso-next-textbox:#_x0000_s17894;mso-fit-shape-to-text:t">
              <w:txbxContent>
                <w:p w:rsidR="001A50FB" w:rsidRDefault="001A50FB" w:rsidP="00D8318C">
                  <w:pPr>
                    <w:pStyle w:val="a9"/>
                    <w:spacing w:before="360" w:after="240"/>
                    <w:rPr>
                      <w:b/>
                      <w:i/>
                    </w:rPr>
                  </w:pPr>
                  <w:r w:rsidRPr="00142A15">
                    <w:rPr>
                      <w:b/>
                      <w:i/>
                    </w:rPr>
                    <w:t xml:space="preserve">Рисунок </w:t>
                  </w:r>
                  <w:r w:rsidR="008A68E7" w:rsidRPr="00142A15">
                    <w:rPr>
                      <w:b/>
                      <w:i/>
                      <w:lang w:val="en-GB"/>
                    </w:rPr>
                    <w:fldChar w:fldCharType="begin"/>
                  </w:r>
                  <w:r w:rsidRPr="00142A15">
                    <w:rPr>
                      <w:b/>
                      <w:i/>
                    </w:rPr>
                    <w:instrText xml:space="preserve"> </w:instrText>
                  </w:r>
                  <w:r w:rsidRPr="00142A15">
                    <w:rPr>
                      <w:b/>
                      <w:i/>
                      <w:lang w:val="en-GB"/>
                    </w:rPr>
                    <w:instrText>STYLEREF</w:instrText>
                  </w:r>
                  <w:r w:rsidRPr="00142A15">
                    <w:rPr>
                      <w:b/>
                      <w:i/>
                    </w:rPr>
                    <w:instrText xml:space="preserve"> 1 \</w:instrText>
                  </w:r>
                  <w:r w:rsidRPr="00142A15">
                    <w:rPr>
                      <w:b/>
                      <w:i/>
                      <w:lang w:val="en-GB"/>
                    </w:rPr>
                    <w:instrText>s</w:instrText>
                  </w:r>
                  <w:r w:rsidRPr="00142A15">
                    <w:rPr>
                      <w:b/>
                      <w:i/>
                    </w:rPr>
                    <w:instrText xml:space="preserve"> </w:instrText>
                  </w:r>
                  <w:r w:rsidR="008A68E7" w:rsidRPr="00142A15">
                    <w:rPr>
                      <w:b/>
                      <w:i/>
                      <w:lang w:val="en-GB"/>
                    </w:rPr>
                    <w:fldChar w:fldCharType="separate"/>
                  </w:r>
                  <w:r w:rsidRPr="00043B45">
                    <w:rPr>
                      <w:b/>
                      <w:i/>
                      <w:noProof/>
                    </w:rPr>
                    <w:t>2</w:t>
                  </w:r>
                  <w:r w:rsidR="008A68E7" w:rsidRPr="00142A15">
                    <w:fldChar w:fldCharType="end"/>
                  </w:r>
                  <w:r w:rsidRPr="00142A15">
                    <w:rPr>
                      <w:b/>
                      <w:i/>
                    </w:rPr>
                    <w:t>.</w:t>
                  </w:r>
                  <w:r w:rsidR="008A68E7" w:rsidRPr="00142A15">
                    <w:rPr>
                      <w:b/>
                      <w:i/>
                      <w:lang w:val="en-GB"/>
                    </w:rPr>
                    <w:fldChar w:fldCharType="begin"/>
                  </w:r>
                  <w:r w:rsidRPr="00142A15">
                    <w:rPr>
                      <w:b/>
                      <w:i/>
                    </w:rPr>
                    <w:instrText xml:space="preserve"> </w:instrText>
                  </w:r>
                  <w:r w:rsidRPr="00142A15">
                    <w:rPr>
                      <w:b/>
                      <w:i/>
                      <w:lang w:val="en-GB"/>
                    </w:rPr>
                    <w:instrText>SEQ</w:instrText>
                  </w:r>
                  <w:r w:rsidRPr="00142A15">
                    <w:rPr>
                      <w:b/>
                      <w:i/>
                    </w:rPr>
                    <w:instrText xml:space="preserve"> Рисунок \* </w:instrText>
                  </w:r>
                  <w:r w:rsidRPr="00142A15">
                    <w:rPr>
                      <w:b/>
                      <w:i/>
                      <w:lang w:val="en-GB"/>
                    </w:rPr>
                    <w:instrText>ARABIC</w:instrText>
                  </w:r>
                  <w:r w:rsidRPr="00142A15">
                    <w:rPr>
                      <w:b/>
                      <w:i/>
                    </w:rPr>
                    <w:instrText xml:space="preserve"> \</w:instrText>
                  </w:r>
                  <w:r w:rsidRPr="00142A15">
                    <w:rPr>
                      <w:b/>
                      <w:i/>
                      <w:lang w:val="en-GB"/>
                    </w:rPr>
                    <w:instrText>s</w:instrText>
                  </w:r>
                  <w:r w:rsidRPr="00142A15">
                    <w:rPr>
                      <w:b/>
                      <w:i/>
                    </w:rPr>
                    <w:instrText xml:space="preserve"> 1 </w:instrText>
                  </w:r>
                  <w:r w:rsidR="008A68E7" w:rsidRPr="00142A15">
                    <w:rPr>
                      <w:b/>
                      <w:i/>
                      <w:lang w:val="en-GB"/>
                    </w:rPr>
                    <w:fldChar w:fldCharType="separate"/>
                  </w:r>
                  <w:r w:rsidRPr="00043B45">
                    <w:rPr>
                      <w:b/>
                      <w:i/>
                      <w:noProof/>
                    </w:rPr>
                    <w:t>16</w:t>
                  </w:r>
                  <w:r w:rsidR="008A68E7" w:rsidRPr="00142A15">
                    <w:fldChar w:fldCharType="end"/>
                  </w:r>
                  <w:r>
                    <w:rPr>
                      <w:b/>
                      <w:i/>
                    </w:rPr>
                    <w:t xml:space="preserve"> – Временные диаграммы циклов</w:t>
                  </w:r>
                  <w:r w:rsidRPr="00142A15">
                    <w:rPr>
                      <w:b/>
                      <w:i/>
                    </w:rPr>
                    <w:t xml:space="preserve"> </w:t>
                  </w:r>
                  <w:r>
                    <w:rPr>
                      <w:b/>
                      <w:i/>
                    </w:rPr>
                    <w:t>чтения из внутренней памяти</w:t>
                  </w:r>
                  <w:r w:rsidRPr="00142A15">
                    <w:rPr>
                      <w:b/>
                      <w:i/>
                    </w:rPr>
                    <w:t xml:space="preserve"> </w:t>
                  </w:r>
                  <w:r>
                    <w:rPr>
                      <w:b/>
                      <w:i/>
                    </w:rPr>
                    <w:t>микросхемы</w:t>
                  </w:r>
                </w:p>
                <w:p w:rsidR="001A50FB" w:rsidRPr="00D8318C" w:rsidRDefault="001A50FB" w:rsidP="00D8318C">
                  <w:pPr>
                    <w:rPr>
                      <w:lang w:val="ru-RU"/>
                    </w:rPr>
                  </w:pPr>
                </w:p>
              </w:txbxContent>
            </v:textbox>
            <w10:wrap type="square"/>
          </v:rect>
        </w:pict>
      </w:r>
      <w:r w:rsidR="00A330BA" w:rsidRPr="005F416C">
        <w:object w:dxaOrig="5628" w:dyaOrig="15912">
          <v:shape id="_x0000_i1214" type="#_x0000_t75" style="width:226.5pt;height:639.75pt" o:ole="">
            <v:imagedata r:id="rId402" o:title=""/>
          </v:shape>
          <o:OLEObject Type="Embed" ProgID="Visio.Drawing.15" ShapeID="_x0000_i1214" DrawAspect="Content" ObjectID="_1664363432" r:id="rId403"/>
        </w:object>
      </w:r>
    </w:p>
    <w:p w:rsidR="00BF4410" w:rsidRPr="005F416C" w:rsidRDefault="00BF4410" w:rsidP="00BF4410">
      <w:pPr>
        <w:pStyle w:val="a9"/>
        <w:jc w:val="center"/>
      </w:pPr>
    </w:p>
    <w:p w:rsidR="00BF4410" w:rsidRPr="005F416C" w:rsidRDefault="00BF4410" w:rsidP="00BF4410">
      <w:pPr>
        <w:pStyle w:val="a9"/>
        <w:spacing w:before="360" w:after="240"/>
      </w:pPr>
    </w:p>
    <w:p w:rsidR="00BF4410" w:rsidRPr="005F416C" w:rsidRDefault="00EC52FB" w:rsidP="00BF4410">
      <w:pPr>
        <w:pStyle w:val="a9"/>
        <w:spacing w:before="360" w:after="240"/>
        <w:jc w:val="center"/>
      </w:pPr>
      <w:r>
        <w:rPr>
          <w:noProof/>
        </w:rPr>
        <w:pict>
          <v:rect id="_x0000_s17895" style="position:absolute;left:0;text-align:left;margin-left:426.45pt;margin-top:4.9pt;width:26.2pt;height:665.6pt;z-index:251659776" stroked="f">
            <o:extrusion v:ext="view" rotationangle="-90,-55"/>
            <v:textbox style="layout-flow:vertical;mso-layout-flow-alt:bottom-to-top;mso-next-textbox:#_x0000_s17895;mso-fit-shape-to-text:t">
              <w:txbxContent>
                <w:p w:rsidR="001A50FB" w:rsidRDefault="001A50FB" w:rsidP="00D8318C">
                  <w:pPr>
                    <w:pStyle w:val="a9"/>
                    <w:spacing w:before="360" w:after="240"/>
                    <w:rPr>
                      <w:b/>
                      <w:i/>
                    </w:rPr>
                  </w:pPr>
                  <w:r w:rsidRPr="00142A15">
                    <w:rPr>
                      <w:b/>
                      <w:i/>
                    </w:rPr>
                    <w:t xml:space="preserve">Рисунок </w:t>
                  </w:r>
                  <w:r w:rsidR="008A68E7" w:rsidRPr="00142A15">
                    <w:rPr>
                      <w:b/>
                      <w:i/>
                      <w:lang w:val="en-GB"/>
                    </w:rPr>
                    <w:fldChar w:fldCharType="begin"/>
                  </w:r>
                  <w:r w:rsidRPr="00142A15">
                    <w:rPr>
                      <w:b/>
                      <w:i/>
                    </w:rPr>
                    <w:instrText xml:space="preserve"> </w:instrText>
                  </w:r>
                  <w:r w:rsidRPr="00142A15">
                    <w:rPr>
                      <w:b/>
                      <w:i/>
                      <w:lang w:val="en-GB"/>
                    </w:rPr>
                    <w:instrText>STYLEREF</w:instrText>
                  </w:r>
                  <w:r w:rsidRPr="00142A15">
                    <w:rPr>
                      <w:b/>
                      <w:i/>
                    </w:rPr>
                    <w:instrText xml:space="preserve"> 1 \</w:instrText>
                  </w:r>
                  <w:r w:rsidRPr="00142A15">
                    <w:rPr>
                      <w:b/>
                      <w:i/>
                      <w:lang w:val="en-GB"/>
                    </w:rPr>
                    <w:instrText>s</w:instrText>
                  </w:r>
                  <w:r w:rsidRPr="00142A15">
                    <w:rPr>
                      <w:b/>
                      <w:i/>
                    </w:rPr>
                    <w:instrText xml:space="preserve"> </w:instrText>
                  </w:r>
                  <w:r w:rsidR="008A68E7" w:rsidRPr="00142A15">
                    <w:rPr>
                      <w:b/>
                      <w:i/>
                      <w:lang w:val="en-GB"/>
                    </w:rPr>
                    <w:fldChar w:fldCharType="separate"/>
                  </w:r>
                  <w:r w:rsidRPr="00D8318C">
                    <w:rPr>
                      <w:b/>
                      <w:i/>
                      <w:noProof/>
                    </w:rPr>
                    <w:t>2</w:t>
                  </w:r>
                  <w:r w:rsidR="008A68E7" w:rsidRPr="00142A15">
                    <w:fldChar w:fldCharType="end"/>
                  </w:r>
                  <w:r w:rsidRPr="00142A15">
                    <w:rPr>
                      <w:b/>
                      <w:i/>
                    </w:rPr>
                    <w:t>.</w:t>
                  </w:r>
                  <w:r w:rsidR="008A68E7" w:rsidRPr="00142A15">
                    <w:rPr>
                      <w:b/>
                      <w:i/>
                      <w:lang w:val="en-GB"/>
                    </w:rPr>
                    <w:fldChar w:fldCharType="begin"/>
                  </w:r>
                  <w:r w:rsidRPr="00142A15">
                    <w:rPr>
                      <w:b/>
                      <w:i/>
                    </w:rPr>
                    <w:instrText xml:space="preserve"> </w:instrText>
                  </w:r>
                  <w:r w:rsidRPr="00142A15">
                    <w:rPr>
                      <w:b/>
                      <w:i/>
                      <w:lang w:val="en-GB"/>
                    </w:rPr>
                    <w:instrText>SEQ</w:instrText>
                  </w:r>
                  <w:r w:rsidRPr="00142A15">
                    <w:rPr>
                      <w:b/>
                      <w:i/>
                    </w:rPr>
                    <w:instrText xml:space="preserve"> Рисунок \* </w:instrText>
                  </w:r>
                  <w:r w:rsidRPr="00142A15">
                    <w:rPr>
                      <w:b/>
                      <w:i/>
                      <w:lang w:val="en-GB"/>
                    </w:rPr>
                    <w:instrText>ARABIC</w:instrText>
                  </w:r>
                  <w:r w:rsidRPr="00142A15">
                    <w:rPr>
                      <w:b/>
                      <w:i/>
                    </w:rPr>
                    <w:instrText xml:space="preserve"> \</w:instrText>
                  </w:r>
                  <w:r w:rsidRPr="00142A15">
                    <w:rPr>
                      <w:b/>
                      <w:i/>
                      <w:lang w:val="en-GB"/>
                    </w:rPr>
                    <w:instrText>s</w:instrText>
                  </w:r>
                  <w:r w:rsidRPr="00142A15">
                    <w:rPr>
                      <w:b/>
                      <w:i/>
                    </w:rPr>
                    <w:instrText xml:space="preserve"> 1 </w:instrText>
                  </w:r>
                  <w:r w:rsidR="008A68E7" w:rsidRPr="00142A15">
                    <w:rPr>
                      <w:b/>
                      <w:i/>
                      <w:lang w:val="en-GB"/>
                    </w:rPr>
                    <w:fldChar w:fldCharType="separate"/>
                  </w:r>
                  <w:r w:rsidRPr="00D8318C">
                    <w:rPr>
                      <w:b/>
                      <w:i/>
                      <w:noProof/>
                    </w:rPr>
                    <w:t>17</w:t>
                  </w:r>
                  <w:r w:rsidR="008A68E7" w:rsidRPr="00142A15">
                    <w:fldChar w:fldCharType="end"/>
                  </w:r>
                  <w:r>
                    <w:rPr>
                      <w:b/>
                      <w:i/>
                    </w:rPr>
                    <w:t xml:space="preserve"> – Временные диаграммы циклов</w:t>
                  </w:r>
                  <w:r w:rsidRPr="00142A15">
                    <w:rPr>
                      <w:b/>
                      <w:i/>
                    </w:rPr>
                    <w:t xml:space="preserve"> </w:t>
                  </w:r>
                  <w:r>
                    <w:rPr>
                      <w:b/>
                      <w:i/>
                    </w:rPr>
                    <w:t>записи во внутреннюю память</w:t>
                  </w:r>
                  <w:r w:rsidRPr="00142A15">
                    <w:rPr>
                      <w:b/>
                      <w:i/>
                    </w:rPr>
                    <w:t xml:space="preserve"> </w:t>
                  </w:r>
                  <w:r>
                    <w:rPr>
                      <w:b/>
                      <w:i/>
                    </w:rPr>
                    <w:t>микросхемы</w:t>
                  </w:r>
                </w:p>
                <w:p w:rsidR="001A50FB" w:rsidRPr="00D8318C" w:rsidRDefault="001A50FB" w:rsidP="00D8318C"/>
              </w:txbxContent>
            </v:textbox>
            <w10:wrap type="square"/>
          </v:rect>
        </w:pict>
      </w:r>
      <w:r w:rsidR="00A330BA" w:rsidRPr="005F416C">
        <w:object w:dxaOrig="5616" w:dyaOrig="15912">
          <v:shape id="_x0000_i1215" type="#_x0000_t75" style="width:225pt;height:639.75pt" o:ole="">
            <v:imagedata r:id="rId404" o:title=""/>
          </v:shape>
          <o:OLEObject Type="Embed" ProgID="Visio.Drawing.15" ShapeID="_x0000_i1215" DrawAspect="Content" ObjectID="_1664363433" r:id="rId405"/>
        </w:object>
      </w:r>
    </w:p>
    <w:p w:rsidR="00BF4410" w:rsidRPr="005F416C" w:rsidRDefault="00BF4410" w:rsidP="00BF4410">
      <w:pPr>
        <w:pStyle w:val="a9"/>
        <w:spacing w:before="360" w:after="240"/>
        <w:rPr>
          <w:b/>
          <w:i/>
        </w:rPr>
      </w:pPr>
    </w:p>
    <w:p w:rsidR="00BF4410" w:rsidRPr="005F416C" w:rsidRDefault="00BF4410" w:rsidP="00BF4410">
      <w:pPr>
        <w:pStyle w:val="a9"/>
        <w:keepNext/>
        <w:rPr>
          <w:b/>
          <w:bCs/>
          <w:i/>
          <w:iCs/>
        </w:rPr>
      </w:pPr>
      <w:r w:rsidRPr="005F416C">
        <w:rPr>
          <w:b/>
          <w:bCs/>
          <w:i/>
          <w:iCs/>
        </w:rPr>
        <w:t xml:space="preserve">Таблица </w:t>
      </w:r>
      <w:r w:rsidR="008A68E7" w:rsidRPr="005F416C">
        <w:rPr>
          <w:b/>
          <w:bCs/>
          <w:i/>
          <w:iCs/>
        </w:rPr>
        <w:fldChar w:fldCharType="begin"/>
      </w:r>
      <w:r w:rsidR="0066384E" w:rsidRPr="005F416C">
        <w:rPr>
          <w:b/>
          <w:bCs/>
          <w:i/>
          <w:iCs/>
        </w:rPr>
        <w:instrText xml:space="preserve"> STYLEREF 1 \s </w:instrText>
      </w:r>
      <w:r w:rsidR="008A68E7" w:rsidRPr="005F416C">
        <w:rPr>
          <w:b/>
          <w:bCs/>
          <w:i/>
          <w:iCs/>
        </w:rPr>
        <w:fldChar w:fldCharType="separate"/>
      </w:r>
      <w:r w:rsidR="0066384E" w:rsidRPr="005F416C">
        <w:rPr>
          <w:b/>
          <w:bCs/>
          <w:i/>
          <w:iCs/>
          <w:noProof/>
        </w:rPr>
        <w:t>2</w:t>
      </w:r>
      <w:r w:rsidR="008A68E7" w:rsidRPr="005F416C">
        <w:rPr>
          <w:b/>
          <w:bCs/>
          <w:i/>
          <w:iCs/>
        </w:rPr>
        <w:fldChar w:fldCharType="end"/>
      </w:r>
      <w:r w:rsidR="0066384E" w:rsidRPr="005F416C">
        <w:rPr>
          <w:b/>
          <w:bCs/>
          <w:i/>
          <w:iCs/>
        </w:rPr>
        <w:t>.</w:t>
      </w:r>
      <w:r w:rsidR="008A68E7" w:rsidRPr="005F416C">
        <w:rPr>
          <w:b/>
          <w:bCs/>
          <w:i/>
          <w:iCs/>
        </w:rPr>
        <w:fldChar w:fldCharType="begin"/>
      </w:r>
      <w:r w:rsidR="0066384E" w:rsidRPr="005F416C">
        <w:rPr>
          <w:b/>
          <w:bCs/>
          <w:i/>
          <w:iCs/>
        </w:rPr>
        <w:instrText xml:space="preserve"> SEQ Таблица \* ARABIC \s 1 </w:instrText>
      </w:r>
      <w:r w:rsidR="008A68E7" w:rsidRPr="005F416C">
        <w:rPr>
          <w:b/>
          <w:bCs/>
          <w:i/>
          <w:iCs/>
        </w:rPr>
        <w:fldChar w:fldCharType="separate"/>
      </w:r>
      <w:r w:rsidR="0066384E" w:rsidRPr="005F416C">
        <w:rPr>
          <w:b/>
          <w:bCs/>
          <w:i/>
          <w:iCs/>
          <w:noProof/>
        </w:rPr>
        <w:t>7</w:t>
      </w:r>
      <w:r w:rsidR="008A68E7" w:rsidRPr="005F416C">
        <w:rPr>
          <w:b/>
          <w:bCs/>
          <w:i/>
          <w:iCs/>
        </w:rPr>
        <w:fldChar w:fldCharType="end"/>
      </w:r>
      <w:r w:rsidRPr="005F416C">
        <w:rPr>
          <w:b/>
          <w:bCs/>
          <w:i/>
          <w:iCs/>
        </w:rPr>
        <w:t xml:space="preserve"> - Временные параметры сигналов при работе с внутренней памятью в режиме "</w:t>
      </w:r>
      <w:r w:rsidRPr="005F416C">
        <w:rPr>
          <w:b/>
          <w:bCs/>
          <w:i/>
          <w:iCs/>
          <w:lang w:val="en-US"/>
        </w:rPr>
        <w:t>Slave</w:t>
      </w:r>
      <w:r w:rsidRPr="005F416C">
        <w:rPr>
          <w:b/>
          <w:bCs/>
          <w:i/>
          <w:iCs/>
        </w:rPr>
        <w:t>"</w:t>
      </w:r>
    </w:p>
    <w:tbl>
      <w:tblPr>
        <w:tblW w:w="4383"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620"/>
        <w:gridCol w:w="4496"/>
        <w:gridCol w:w="1510"/>
        <w:gridCol w:w="1510"/>
      </w:tblGrid>
      <w:tr w:rsidR="00BF4410" w:rsidRPr="005F416C" w:rsidTr="00BF4410">
        <w:trPr>
          <w:cantSplit/>
          <w:jc w:val="center"/>
        </w:trPr>
        <w:tc>
          <w:tcPr>
            <w:tcW w:w="1620" w:type="dxa"/>
            <w:vMerge w:val="restart"/>
            <w:tcBorders>
              <w:top w:val="single" w:sz="12" w:space="0" w:color="auto"/>
              <w:bottom w:val="single" w:sz="6" w:space="0" w:color="auto"/>
            </w:tcBorders>
            <w:vAlign w:val="center"/>
          </w:tcPr>
          <w:p w:rsidR="00BF4410" w:rsidRPr="005F416C" w:rsidRDefault="00BF4410" w:rsidP="00BF4410">
            <w:pPr>
              <w:pStyle w:val="a9"/>
              <w:ind w:left="0" w:right="0" w:firstLine="0"/>
              <w:rPr>
                <w:bCs/>
              </w:rPr>
            </w:pPr>
            <w:r w:rsidRPr="005F416C">
              <w:rPr>
                <w:bCs/>
              </w:rPr>
              <w:t>Обозначение</w:t>
            </w:r>
          </w:p>
        </w:tc>
        <w:tc>
          <w:tcPr>
            <w:tcW w:w="4496" w:type="dxa"/>
            <w:vMerge w:val="restart"/>
            <w:tcBorders>
              <w:top w:val="single" w:sz="12" w:space="0" w:color="auto"/>
              <w:bottom w:val="single" w:sz="6" w:space="0" w:color="auto"/>
            </w:tcBorders>
            <w:vAlign w:val="center"/>
          </w:tcPr>
          <w:p w:rsidR="00BF4410" w:rsidRPr="005F416C" w:rsidRDefault="00BF4410" w:rsidP="00BF4410">
            <w:pPr>
              <w:pStyle w:val="a9"/>
              <w:ind w:left="0" w:right="0" w:firstLine="0"/>
              <w:rPr>
                <w:bCs/>
              </w:rPr>
            </w:pPr>
            <w:r w:rsidRPr="005F416C">
              <w:rPr>
                <w:bCs/>
              </w:rPr>
              <w:t>Функциональное описание</w:t>
            </w:r>
          </w:p>
        </w:tc>
        <w:tc>
          <w:tcPr>
            <w:tcW w:w="3020" w:type="dxa"/>
            <w:gridSpan w:val="2"/>
            <w:tcBorders>
              <w:top w:val="single" w:sz="12" w:space="0" w:color="auto"/>
              <w:bottom w:val="single" w:sz="6" w:space="0" w:color="auto"/>
            </w:tcBorders>
          </w:tcPr>
          <w:p w:rsidR="00BF4410" w:rsidRPr="005F416C" w:rsidRDefault="00BF4410" w:rsidP="00BF4410">
            <w:pPr>
              <w:pStyle w:val="a9"/>
              <w:ind w:left="0" w:right="0" w:firstLine="0"/>
              <w:rPr>
                <w:bCs/>
              </w:rPr>
            </w:pPr>
            <w:r w:rsidRPr="005F416C">
              <w:rPr>
                <w:bCs/>
              </w:rPr>
              <w:t>Временной параметр, нс</w:t>
            </w:r>
          </w:p>
        </w:tc>
      </w:tr>
      <w:tr w:rsidR="00BF4410" w:rsidRPr="005F416C" w:rsidTr="00BF4410">
        <w:trPr>
          <w:cantSplit/>
          <w:jc w:val="center"/>
        </w:trPr>
        <w:tc>
          <w:tcPr>
            <w:tcW w:w="1620" w:type="dxa"/>
            <w:vMerge/>
            <w:tcBorders>
              <w:top w:val="single" w:sz="6" w:space="0" w:color="auto"/>
              <w:bottom w:val="single" w:sz="12" w:space="0" w:color="auto"/>
            </w:tcBorders>
          </w:tcPr>
          <w:p w:rsidR="00BF4410" w:rsidRPr="005F416C" w:rsidRDefault="00BF4410" w:rsidP="00BF4410">
            <w:pPr>
              <w:pStyle w:val="a9"/>
              <w:ind w:left="0" w:right="0" w:firstLine="0"/>
              <w:rPr>
                <w:bCs/>
              </w:rPr>
            </w:pPr>
          </w:p>
        </w:tc>
        <w:tc>
          <w:tcPr>
            <w:tcW w:w="4496" w:type="dxa"/>
            <w:vMerge/>
            <w:tcBorders>
              <w:top w:val="single" w:sz="6" w:space="0" w:color="auto"/>
              <w:bottom w:val="single" w:sz="12" w:space="0" w:color="auto"/>
            </w:tcBorders>
          </w:tcPr>
          <w:p w:rsidR="00BF4410" w:rsidRPr="005F416C" w:rsidRDefault="00BF4410" w:rsidP="00BF4410">
            <w:pPr>
              <w:pStyle w:val="a9"/>
              <w:ind w:left="0" w:right="0" w:firstLine="0"/>
              <w:rPr>
                <w:bCs/>
              </w:rPr>
            </w:pPr>
          </w:p>
        </w:tc>
        <w:tc>
          <w:tcPr>
            <w:tcW w:w="1510" w:type="dxa"/>
            <w:tcBorders>
              <w:top w:val="single" w:sz="6" w:space="0" w:color="auto"/>
              <w:bottom w:val="single" w:sz="12" w:space="0" w:color="auto"/>
            </w:tcBorders>
          </w:tcPr>
          <w:p w:rsidR="00BF4410" w:rsidRPr="005F416C" w:rsidRDefault="00BF4410" w:rsidP="00BF4410">
            <w:pPr>
              <w:pStyle w:val="a9"/>
              <w:ind w:left="0" w:right="0" w:firstLine="0"/>
              <w:rPr>
                <w:bCs/>
              </w:rPr>
            </w:pPr>
            <w:r w:rsidRPr="005F416C">
              <w:rPr>
                <w:bCs/>
              </w:rPr>
              <w:t>Не менее</w:t>
            </w:r>
          </w:p>
        </w:tc>
        <w:tc>
          <w:tcPr>
            <w:tcW w:w="1510" w:type="dxa"/>
            <w:tcBorders>
              <w:top w:val="single" w:sz="6" w:space="0" w:color="auto"/>
              <w:bottom w:val="single" w:sz="12" w:space="0" w:color="auto"/>
            </w:tcBorders>
          </w:tcPr>
          <w:p w:rsidR="00BF4410" w:rsidRPr="005F416C" w:rsidRDefault="00BF4410" w:rsidP="00BF4410">
            <w:pPr>
              <w:pStyle w:val="a9"/>
              <w:ind w:left="0" w:right="0" w:firstLine="0"/>
              <w:rPr>
                <w:bCs/>
              </w:rPr>
            </w:pPr>
            <w:r w:rsidRPr="005F416C">
              <w:rPr>
                <w:bCs/>
              </w:rPr>
              <w:t>Не более</w:t>
            </w:r>
          </w:p>
        </w:tc>
      </w:tr>
      <w:tr w:rsidR="00BF4410" w:rsidRPr="005F416C" w:rsidTr="00BF4410">
        <w:trPr>
          <w:jc w:val="center"/>
        </w:trPr>
        <w:tc>
          <w:tcPr>
            <w:tcW w:w="9136" w:type="dxa"/>
            <w:gridSpan w:val="4"/>
            <w:tcBorders>
              <w:top w:val="single" w:sz="12" w:space="0" w:color="auto"/>
              <w:bottom w:val="single" w:sz="6" w:space="0" w:color="auto"/>
            </w:tcBorders>
          </w:tcPr>
          <w:p w:rsidR="00BF4410" w:rsidRPr="005F416C" w:rsidRDefault="00BF4410" w:rsidP="00BF4410">
            <w:pPr>
              <w:pStyle w:val="a9"/>
              <w:ind w:left="0" w:right="0" w:firstLine="0"/>
              <w:jc w:val="center"/>
              <w:rPr>
                <w:bCs/>
              </w:rPr>
            </w:pPr>
            <w:r w:rsidRPr="005F416C">
              <w:rPr>
                <w:bCs/>
              </w:rPr>
              <w:t>Выходные сигналы</w:t>
            </w:r>
          </w:p>
        </w:tc>
      </w:tr>
      <w:tr w:rsidR="00BF4410" w:rsidRPr="005F416C" w:rsidTr="00BF4410">
        <w:trPr>
          <w:jc w:val="center"/>
        </w:trPr>
        <w:tc>
          <w:tcPr>
            <w:tcW w:w="1620" w:type="dxa"/>
            <w:tcBorders>
              <w:top w:val="single" w:sz="12"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td(C-RDY)H</w:t>
            </w:r>
          </w:p>
        </w:tc>
        <w:tc>
          <w:tcPr>
            <w:tcW w:w="4496" w:type="dxa"/>
            <w:tcBorders>
              <w:top w:val="single" w:sz="12" w:space="0" w:color="auto"/>
              <w:bottom w:val="single" w:sz="6" w:space="0" w:color="auto"/>
            </w:tcBorders>
          </w:tcPr>
          <w:p w:rsidR="00BF4410" w:rsidRPr="005F416C" w:rsidRDefault="00BF4410" w:rsidP="00BF4410">
            <w:pPr>
              <w:pStyle w:val="a9"/>
              <w:ind w:left="0" w:right="0" w:firstLine="0"/>
              <w:rPr>
                <w:bCs/>
              </w:rPr>
            </w:pPr>
            <w:r w:rsidRPr="005F416C">
              <w:rPr>
                <w:bCs/>
              </w:rPr>
              <w:t xml:space="preserve">Задержка выдачи высокого уровня на выход </w:t>
            </w:r>
            <w:r w:rsidRPr="005F416C">
              <w:rPr>
                <w:bCs/>
                <w:lang w:val="en-US"/>
              </w:rPr>
              <w:t>RDYn</w:t>
            </w:r>
            <w:r w:rsidRPr="005F416C">
              <w:rPr>
                <w:bCs/>
              </w:rPr>
              <w:t xml:space="preserve"> относительно фронта сигнала </w:t>
            </w:r>
            <w:r w:rsidRPr="005F416C">
              <w:rPr>
                <w:bCs/>
                <w:lang w:val="en-US"/>
              </w:rPr>
              <w:t>S</w:t>
            </w:r>
            <w:r w:rsidRPr="005F416C">
              <w:rPr>
                <w:bCs/>
              </w:rPr>
              <w:t>CLK</w:t>
            </w:r>
          </w:p>
        </w:tc>
        <w:tc>
          <w:tcPr>
            <w:tcW w:w="1510" w:type="dxa"/>
            <w:tcBorders>
              <w:top w:val="single" w:sz="12"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c>
          <w:tcPr>
            <w:tcW w:w="1510" w:type="dxa"/>
            <w:tcBorders>
              <w:top w:val="single" w:sz="12"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7,7</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lang w:val="en-US"/>
              </w:rPr>
              <w:t>th(C-RDY)H</w:t>
            </w:r>
          </w:p>
        </w:tc>
        <w:tc>
          <w:tcPr>
            <w:tcW w:w="4496"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высокого уровня на выход </w:t>
            </w:r>
            <w:r w:rsidRPr="005F416C">
              <w:rPr>
                <w:bCs/>
                <w:lang w:val="en-US"/>
              </w:rPr>
              <w:t>RDYn</w:t>
            </w:r>
            <w:r w:rsidRPr="005F416C">
              <w:rPr>
                <w:bCs/>
              </w:rPr>
              <w:t xml:space="preserve"> относительно фронта сигнала </w:t>
            </w:r>
            <w:r w:rsidRPr="005F416C">
              <w:rPr>
                <w:bCs/>
                <w:lang w:val="en-US"/>
              </w:rPr>
              <w:t>SCLK</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1,7</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td(C-STRB)L</w:t>
            </w:r>
          </w:p>
        </w:tc>
        <w:tc>
          <w:tcPr>
            <w:tcW w:w="4496"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Задержка выдачи сигнала низкого уровня на выходе </w:t>
            </w:r>
            <w:r w:rsidRPr="005F416C">
              <w:rPr>
                <w:bCs/>
                <w:lang w:val="en-US"/>
              </w:rPr>
              <w:t>STRBn</w:t>
            </w:r>
            <w:r w:rsidRPr="005F416C">
              <w:rPr>
                <w:bCs/>
              </w:rPr>
              <w:t xml:space="preserve"> относительно фронта сигнала </w:t>
            </w:r>
            <w:r w:rsidRPr="005F416C">
              <w:rPr>
                <w:bCs/>
                <w:lang w:val="en-US"/>
              </w:rPr>
              <w:t>S</w:t>
            </w:r>
            <w:r w:rsidRPr="005F416C">
              <w:rPr>
                <w:bCs/>
              </w:rPr>
              <w:t>CLK</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rPr>
              <w:t>7</w:t>
            </w:r>
            <w:r w:rsidRPr="005F416C">
              <w:rPr>
                <w:bCs/>
                <w:lang w:val="en-US"/>
              </w:rPr>
              <w:t>,6</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lang w:val="en-US"/>
              </w:rPr>
              <w:t>th(C-STRB)L</w:t>
            </w:r>
          </w:p>
        </w:tc>
        <w:tc>
          <w:tcPr>
            <w:tcW w:w="4496"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сигнала низкого уровня на выходе </w:t>
            </w:r>
            <w:r w:rsidRPr="005F416C">
              <w:rPr>
                <w:bCs/>
                <w:lang w:val="en-US"/>
              </w:rPr>
              <w:t>STRBn</w:t>
            </w:r>
            <w:r w:rsidRPr="005F416C">
              <w:rPr>
                <w:bCs/>
              </w:rPr>
              <w:t xml:space="preserve"> относительно фронта сигнала </w:t>
            </w:r>
            <w:r w:rsidRPr="005F416C">
              <w:rPr>
                <w:bCs/>
                <w:lang w:val="en-US"/>
              </w:rPr>
              <w:t>S</w:t>
            </w:r>
            <w:r w:rsidRPr="005F416C">
              <w:rPr>
                <w:bCs/>
              </w:rPr>
              <w:t>CLK</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1,7</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td(C-D)</w:t>
            </w:r>
          </w:p>
        </w:tc>
        <w:tc>
          <w:tcPr>
            <w:tcW w:w="4496"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Задержка переключения шины данных относительно фронта сигнала </w:t>
            </w:r>
            <w:r w:rsidRPr="005F416C">
              <w:rPr>
                <w:bCs/>
                <w:lang w:val="en-US"/>
              </w:rPr>
              <w:t>S</w:t>
            </w:r>
            <w:r w:rsidRPr="005F416C">
              <w:rPr>
                <w:bCs/>
              </w:rPr>
              <w:t>CLK</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lang w:val="en-GB"/>
              </w:rPr>
              <w:t>9</w:t>
            </w:r>
            <w:r w:rsidRPr="005F416C">
              <w:rPr>
                <w:bCs/>
                <w:lang w:val="en-US"/>
              </w:rPr>
              <w:t>,0</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th(C-D)</w:t>
            </w:r>
          </w:p>
        </w:tc>
        <w:tc>
          <w:tcPr>
            <w:tcW w:w="4496"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шины данных относительно фронта сигнала </w:t>
            </w:r>
            <w:r w:rsidRPr="005F416C">
              <w:rPr>
                <w:bCs/>
                <w:lang w:val="en-US"/>
              </w:rPr>
              <w:t>S</w:t>
            </w:r>
            <w:r w:rsidRPr="005F416C">
              <w:rPr>
                <w:bCs/>
              </w:rPr>
              <w:t>CLK</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lang w:val="en-GB"/>
              </w:rPr>
              <w:t>1</w:t>
            </w:r>
            <w:r w:rsidRPr="005F416C">
              <w:rPr>
                <w:bCs/>
                <w:lang w:val="en-US"/>
              </w:rPr>
              <w:t>,9</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th(C-D)Z</w:t>
            </w:r>
          </w:p>
        </w:tc>
        <w:tc>
          <w:tcPr>
            <w:tcW w:w="4496"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шины данных в высокоимпедансном состоянии относительно фронта сигнала </w:t>
            </w:r>
            <w:r w:rsidRPr="005F416C">
              <w:rPr>
                <w:bCs/>
                <w:lang w:val="en-US"/>
              </w:rPr>
              <w:t>S</w:t>
            </w:r>
            <w:r w:rsidRPr="005F416C">
              <w:rPr>
                <w:bCs/>
              </w:rPr>
              <w:t>CLK</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lang w:val="en-US"/>
              </w:rPr>
              <w:t>2,1</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BF4410">
        <w:trPr>
          <w:jc w:val="center"/>
        </w:trPr>
        <w:tc>
          <w:tcPr>
            <w:tcW w:w="9136" w:type="dxa"/>
            <w:gridSpan w:val="4"/>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Входные сигналы</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tsA</w:t>
            </w:r>
          </w:p>
        </w:tc>
        <w:tc>
          <w:tcPr>
            <w:tcW w:w="4496"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предустанова шины адреса относительно фронта сигнала </w:t>
            </w:r>
            <w:r w:rsidRPr="005F416C">
              <w:rPr>
                <w:bCs/>
                <w:lang w:val="en-US"/>
              </w:rPr>
              <w:t>SCLK</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lang w:val="en-US"/>
              </w:rPr>
              <w:t>1,5</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thA</w:t>
            </w:r>
          </w:p>
        </w:tc>
        <w:tc>
          <w:tcPr>
            <w:tcW w:w="4496"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шины адреса относительно фронта сигнала </w:t>
            </w:r>
            <w:r w:rsidRPr="005F416C">
              <w:rPr>
                <w:bCs/>
                <w:lang w:val="en-US"/>
              </w:rPr>
              <w:t>SCLK</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lang w:val="en-US"/>
              </w:rPr>
              <w:t>1,5</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tsCSI</w:t>
            </w:r>
          </w:p>
        </w:tc>
        <w:tc>
          <w:tcPr>
            <w:tcW w:w="4496"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предустанова сигнала </w:t>
            </w:r>
            <w:r w:rsidRPr="005F416C">
              <w:rPr>
                <w:bCs/>
                <w:lang w:val="en-US"/>
              </w:rPr>
              <w:t>CSIn</w:t>
            </w:r>
            <w:r w:rsidRPr="005F416C">
              <w:rPr>
                <w:bCs/>
              </w:rPr>
              <w:t xml:space="preserve"> относительно фронта сигнала </w:t>
            </w:r>
            <w:r w:rsidRPr="005F416C">
              <w:rPr>
                <w:bCs/>
                <w:lang w:val="en-US"/>
              </w:rPr>
              <w:t>SCLK</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lang w:val="en-US"/>
              </w:rPr>
              <w:t>1,5</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thCSI</w:t>
            </w:r>
          </w:p>
        </w:tc>
        <w:tc>
          <w:tcPr>
            <w:tcW w:w="4496"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сигнала </w:t>
            </w:r>
            <w:r w:rsidRPr="005F416C">
              <w:rPr>
                <w:bCs/>
                <w:lang w:val="en-US"/>
              </w:rPr>
              <w:t>WEn</w:t>
            </w:r>
            <w:r w:rsidRPr="005F416C">
              <w:rPr>
                <w:bCs/>
              </w:rPr>
              <w:t xml:space="preserve"> относительно фронта сигнала </w:t>
            </w:r>
            <w:r w:rsidRPr="005F416C">
              <w:rPr>
                <w:bCs/>
                <w:lang w:val="en-US"/>
              </w:rPr>
              <w:t>SCLK</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lang w:val="en-US"/>
              </w:rPr>
              <w:t>1,5</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tsWE</w:t>
            </w:r>
          </w:p>
        </w:tc>
        <w:tc>
          <w:tcPr>
            <w:tcW w:w="4496"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предустанова сигнала </w:t>
            </w:r>
            <w:r w:rsidRPr="005F416C">
              <w:rPr>
                <w:bCs/>
                <w:lang w:val="en-US"/>
              </w:rPr>
              <w:t>WEn</w:t>
            </w:r>
            <w:r w:rsidRPr="005F416C">
              <w:rPr>
                <w:bCs/>
              </w:rPr>
              <w:t xml:space="preserve"> относительно фронта сигнала </w:t>
            </w:r>
            <w:r w:rsidRPr="005F416C">
              <w:rPr>
                <w:bCs/>
                <w:lang w:val="en-US"/>
              </w:rPr>
              <w:t>SCLK</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lang w:val="en-US"/>
              </w:rPr>
              <w:t>1,5</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thWE</w:t>
            </w:r>
          </w:p>
        </w:tc>
        <w:tc>
          <w:tcPr>
            <w:tcW w:w="4496"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сигнала </w:t>
            </w:r>
            <w:r w:rsidRPr="005F416C">
              <w:rPr>
                <w:bCs/>
                <w:lang w:val="en-US"/>
              </w:rPr>
              <w:t>CSIn</w:t>
            </w:r>
            <w:r w:rsidRPr="005F416C">
              <w:rPr>
                <w:bCs/>
              </w:rPr>
              <w:t xml:space="preserve"> относительно фронта сигнала </w:t>
            </w:r>
            <w:r w:rsidRPr="005F416C">
              <w:rPr>
                <w:bCs/>
                <w:lang w:val="en-US"/>
              </w:rPr>
              <w:t>SCLK</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lang w:val="en-US"/>
              </w:rPr>
              <w:t>1,5</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tsD</w:t>
            </w:r>
          </w:p>
        </w:tc>
        <w:tc>
          <w:tcPr>
            <w:tcW w:w="4496"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предустанова шины данных относительно фронта сигнала </w:t>
            </w:r>
            <w:r w:rsidRPr="005F416C">
              <w:rPr>
                <w:bCs/>
                <w:lang w:val="en-US"/>
              </w:rPr>
              <w:t>SCLK</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lang w:val="en-US"/>
              </w:rPr>
              <w:t>1,5</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thD</w:t>
            </w:r>
          </w:p>
        </w:tc>
        <w:tc>
          <w:tcPr>
            <w:tcW w:w="4496"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шины данных относительно фронта сигнала </w:t>
            </w:r>
            <w:r w:rsidRPr="005F416C">
              <w:rPr>
                <w:bCs/>
                <w:lang w:val="en-US"/>
              </w:rPr>
              <w:t>SCLK</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lang w:val="en-US"/>
              </w:rPr>
              <w:t>1,5</w:t>
            </w:r>
          </w:p>
        </w:tc>
        <w:tc>
          <w:tcPr>
            <w:tcW w:w="151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bl>
    <w:p w:rsidR="00BF4410" w:rsidRPr="005F416C" w:rsidRDefault="00BF4410" w:rsidP="00BF4410">
      <w:pPr>
        <w:pStyle w:val="3"/>
        <w:pageBreakBefore/>
        <w:ind w:left="1712"/>
        <w:rPr>
          <w:lang w:val="ru-RU"/>
        </w:rPr>
      </w:pPr>
      <w:bookmarkStart w:id="1497" w:name="_Toc24043340"/>
      <w:bookmarkStart w:id="1498" w:name="_Toc32248313"/>
      <w:r w:rsidRPr="005F416C">
        <w:rPr>
          <w:lang w:val="ru-RU"/>
        </w:rPr>
        <w:t xml:space="preserve">Временные диаграммы и временные параметры сигналов интерфейса </w:t>
      </w:r>
      <w:r w:rsidRPr="005F416C">
        <w:rPr>
          <w:lang w:val="en-US"/>
        </w:rPr>
        <w:t>SPI</w:t>
      </w:r>
      <w:r w:rsidRPr="005F416C">
        <w:rPr>
          <w:lang w:val="ru-RU"/>
        </w:rPr>
        <w:t xml:space="preserve"> при работе контроллера </w:t>
      </w:r>
      <w:r w:rsidRPr="005F416C">
        <w:rPr>
          <w:lang w:val="en-US"/>
        </w:rPr>
        <w:t>SPI</w:t>
      </w:r>
      <w:r w:rsidRPr="005F416C">
        <w:rPr>
          <w:lang w:val="ru-RU"/>
        </w:rPr>
        <w:t xml:space="preserve"> в режиме "</w:t>
      </w:r>
      <w:r w:rsidRPr="005F416C">
        <w:rPr>
          <w:lang w:val="en-US"/>
        </w:rPr>
        <w:t>Slave</w:t>
      </w:r>
      <w:r w:rsidRPr="005F416C">
        <w:rPr>
          <w:lang w:val="ru-RU"/>
        </w:rPr>
        <w:t>"</w:t>
      </w:r>
      <w:bookmarkEnd w:id="1497"/>
      <w:bookmarkEnd w:id="1498"/>
    </w:p>
    <w:p w:rsidR="00BF4410" w:rsidRPr="005F416C" w:rsidRDefault="00BF4410" w:rsidP="00BF4410">
      <w:pPr>
        <w:pStyle w:val="a9"/>
      </w:pPr>
    </w:p>
    <w:p w:rsidR="00BF4410" w:rsidRPr="005F416C" w:rsidRDefault="00BF4410" w:rsidP="00BF4410">
      <w:pPr>
        <w:pStyle w:val="a9"/>
        <w:spacing w:after="240"/>
        <w:ind w:left="0" w:right="0" w:firstLine="0"/>
        <w:jc w:val="center"/>
        <w:rPr>
          <w:b/>
          <w:i/>
        </w:rPr>
      </w:pPr>
      <w:r w:rsidRPr="005F416C">
        <w:object w:dxaOrig="10980" w:dyaOrig="2532">
          <v:shape id="_x0000_i1216" type="#_x0000_t75" style="width:510pt;height:117.75pt" o:ole="">
            <v:imagedata r:id="rId406" o:title=""/>
          </v:shape>
          <o:OLEObject Type="Embed" ProgID="Visio.Drawing.15" ShapeID="_x0000_i1216" DrawAspect="Content" ObjectID="_1664363434" r:id="rId407"/>
        </w:object>
      </w:r>
      <w:r w:rsidRPr="005F416C">
        <w:rPr>
          <w:b/>
          <w:i/>
        </w:rPr>
        <w:t xml:space="preserve"> Рисунок </w:t>
      </w:r>
      <w:r w:rsidR="008A68E7" w:rsidRPr="005F416C">
        <w:rPr>
          <w:b/>
          <w:i/>
          <w:lang w:val="en-GB"/>
        </w:rPr>
        <w:fldChar w:fldCharType="begin"/>
      </w:r>
      <w:r w:rsidRPr="005F416C">
        <w:rPr>
          <w:b/>
          <w:i/>
        </w:rPr>
        <w:instrText xml:space="preserve"> </w:instrText>
      </w:r>
      <w:r w:rsidRPr="005F416C">
        <w:rPr>
          <w:b/>
          <w:i/>
          <w:lang w:val="en-GB"/>
        </w:rPr>
        <w:instrText>STYLEREF</w:instrText>
      </w:r>
      <w:r w:rsidRPr="005F416C">
        <w:rPr>
          <w:b/>
          <w:i/>
        </w:rPr>
        <w:instrText xml:space="preserve"> 1 \</w:instrText>
      </w:r>
      <w:r w:rsidRPr="005F416C">
        <w:rPr>
          <w:b/>
          <w:i/>
          <w:lang w:val="en-GB"/>
        </w:rPr>
        <w:instrText>s</w:instrText>
      </w:r>
      <w:r w:rsidRPr="005F416C">
        <w:rPr>
          <w:b/>
          <w:i/>
        </w:rPr>
        <w:instrText xml:space="preserve"> </w:instrText>
      </w:r>
      <w:r w:rsidR="008A68E7" w:rsidRPr="005F416C">
        <w:rPr>
          <w:b/>
          <w:i/>
          <w:lang w:val="en-GB"/>
        </w:rPr>
        <w:fldChar w:fldCharType="separate"/>
      </w:r>
      <w:r w:rsidR="00043B45" w:rsidRPr="005F416C">
        <w:rPr>
          <w:b/>
          <w:i/>
          <w:noProof/>
        </w:rPr>
        <w:t>2</w:t>
      </w:r>
      <w:r w:rsidR="008A68E7" w:rsidRPr="005F416C">
        <w:fldChar w:fldCharType="end"/>
      </w:r>
      <w:r w:rsidRPr="005F416C">
        <w:rPr>
          <w:b/>
          <w:i/>
        </w:rPr>
        <w:t>.</w:t>
      </w:r>
      <w:r w:rsidR="008A68E7" w:rsidRPr="005F416C">
        <w:rPr>
          <w:b/>
          <w:i/>
          <w:lang w:val="en-GB"/>
        </w:rPr>
        <w:fldChar w:fldCharType="begin"/>
      </w:r>
      <w:r w:rsidRPr="005F416C">
        <w:rPr>
          <w:b/>
          <w:i/>
        </w:rPr>
        <w:instrText xml:space="preserve"> </w:instrText>
      </w:r>
      <w:r w:rsidRPr="005F416C">
        <w:rPr>
          <w:b/>
          <w:i/>
          <w:lang w:val="en-GB"/>
        </w:rPr>
        <w:instrText>SEQ</w:instrText>
      </w:r>
      <w:r w:rsidRPr="005F416C">
        <w:rPr>
          <w:b/>
          <w:i/>
        </w:rPr>
        <w:instrText xml:space="preserve"> Рисунок \* </w:instrText>
      </w:r>
      <w:r w:rsidRPr="005F416C">
        <w:rPr>
          <w:b/>
          <w:i/>
          <w:lang w:val="en-GB"/>
        </w:rPr>
        <w:instrText>ARABIC</w:instrText>
      </w:r>
      <w:r w:rsidRPr="005F416C">
        <w:rPr>
          <w:b/>
          <w:i/>
        </w:rPr>
        <w:instrText xml:space="preserve"> \</w:instrText>
      </w:r>
      <w:r w:rsidRPr="005F416C">
        <w:rPr>
          <w:b/>
          <w:i/>
          <w:lang w:val="en-GB"/>
        </w:rPr>
        <w:instrText>s</w:instrText>
      </w:r>
      <w:r w:rsidRPr="005F416C">
        <w:rPr>
          <w:b/>
          <w:i/>
        </w:rPr>
        <w:instrText xml:space="preserve"> 1 </w:instrText>
      </w:r>
      <w:r w:rsidR="008A68E7" w:rsidRPr="005F416C">
        <w:rPr>
          <w:b/>
          <w:i/>
          <w:lang w:val="en-GB"/>
        </w:rPr>
        <w:fldChar w:fldCharType="separate"/>
      </w:r>
      <w:r w:rsidR="00043B45" w:rsidRPr="005F416C">
        <w:rPr>
          <w:b/>
          <w:i/>
          <w:noProof/>
        </w:rPr>
        <w:t>18</w:t>
      </w:r>
      <w:r w:rsidR="008A68E7" w:rsidRPr="005F416C">
        <w:fldChar w:fldCharType="end"/>
      </w:r>
      <w:r w:rsidRPr="005F416C">
        <w:rPr>
          <w:b/>
          <w:i/>
        </w:rPr>
        <w:t xml:space="preserve"> – Временные диаграммы работы </w:t>
      </w:r>
      <w:r w:rsidRPr="005F416C">
        <w:rPr>
          <w:b/>
          <w:i/>
          <w:lang w:val="en-US"/>
        </w:rPr>
        <w:t>SPI</w:t>
      </w:r>
      <w:r w:rsidRPr="005F416C">
        <w:rPr>
          <w:b/>
          <w:i/>
        </w:rPr>
        <w:t xml:space="preserve"> порта в режиме "</w:t>
      </w:r>
      <w:r w:rsidRPr="005F416C">
        <w:rPr>
          <w:b/>
          <w:i/>
          <w:lang w:val="en-US"/>
        </w:rPr>
        <w:t>Slave</w:t>
      </w:r>
      <w:r w:rsidRPr="005F416C">
        <w:rPr>
          <w:b/>
          <w:i/>
        </w:rPr>
        <w:t>"</w:t>
      </w:r>
    </w:p>
    <w:p w:rsidR="00BF4410" w:rsidRPr="005F416C" w:rsidRDefault="00BF4410" w:rsidP="00BF4410">
      <w:pPr>
        <w:pStyle w:val="a9"/>
        <w:keepNext/>
        <w:rPr>
          <w:b/>
          <w:bCs/>
          <w:i/>
          <w:iCs/>
        </w:rPr>
      </w:pPr>
      <w:r w:rsidRPr="005F416C">
        <w:rPr>
          <w:b/>
          <w:bCs/>
          <w:i/>
          <w:iCs/>
        </w:rPr>
        <w:t xml:space="preserve">Таблица </w:t>
      </w:r>
      <w:r w:rsidR="008A68E7" w:rsidRPr="005F416C">
        <w:rPr>
          <w:b/>
          <w:bCs/>
          <w:i/>
          <w:iCs/>
        </w:rPr>
        <w:fldChar w:fldCharType="begin"/>
      </w:r>
      <w:r w:rsidR="0066384E" w:rsidRPr="005F416C">
        <w:rPr>
          <w:b/>
          <w:bCs/>
          <w:i/>
          <w:iCs/>
        </w:rPr>
        <w:instrText xml:space="preserve"> STYLEREF 1 \s </w:instrText>
      </w:r>
      <w:r w:rsidR="008A68E7" w:rsidRPr="005F416C">
        <w:rPr>
          <w:b/>
          <w:bCs/>
          <w:i/>
          <w:iCs/>
        </w:rPr>
        <w:fldChar w:fldCharType="separate"/>
      </w:r>
      <w:r w:rsidR="0066384E" w:rsidRPr="005F416C">
        <w:rPr>
          <w:b/>
          <w:bCs/>
          <w:i/>
          <w:iCs/>
          <w:noProof/>
        </w:rPr>
        <w:t>2</w:t>
      </w:r>
      <w:r w:rsidR="008A68E7" w:rsidRPr="005F416C">
        <w:rPr>
          <w:b/>
          <w:bCs/>
          <w:i/>
          <w:iCs/>
        </w:rPr>
        <w:fldChar w:fldCharType="end"/>
      </w:r>
      <w:r w:rsidR="0066384E" w:rsidRPr="005F416C">
        <w:rPr>
          <w:b/>
          <w:bCs/>
          <w:i/>
          <w:iCs/>
        </w:rPr>
        <w:t>.</w:t>
      </w:r>
      <w:r w:rsidR="008A68E7" w:rsidRPr="005F416C">
        <w:rPr>
          <w:b/>
          <w:bCs/>
          <w:i/>
          <w:iCs/>
        </w:rPr>
        <w:fldChar w:fldCharType="begin"/>
      </w:r>
      <w:r w:rsidR="0066384E" w:rsidRPr="005F416C">
        <w:rPr>
          <w:b/>
          <w:bCs/>
          <w:i/>
          <w:iCs/>
        </w:rPr>
        <w:instrText xml:space="preserve"> SEQ Таблица \* ARABIC \s 1 </w:instrText>
      </w:r>
      <w:r w:rsidR="008A68E7" w:rsidRPr="005F416C">
        <w:rPr>
          <w:b/>
          <w:bCs/>
          <w:i/>
          <w:iCs/>
        </w:rPr>
        <w:fldChar w:fldCharType="separate"/>
      </w:r>
      <w:r w:rsidR="0066384E" w:rsidRPr="005F416C">
        <w:rPr>
          <w:b/>
          <w:bCs/>
          <w:i/>
          <w:iCs/>
          <w:noProof/>
        </w:rPr>
        <w:t>8</w:t>
      </w:r>
      <w:r w:rsidR="008A68E7" w:rsidRPr="005F416C">
        <w:rPr>
          <w:b/>
          <w:bCs/>
          <w:i/>
          <w:iCs/>
        </w:rPr>
        <w:fldChar w:fldCharType="end"/>
      </w:r>
      <w:r w:rsidRPr="005F416C">
        <w:rPr>
          <w:b/>
          <w:bCs/>
          <w:i/>
          <w:iCs/>
        </w:rPr>
        <w:t xml:space="preserve"> - Временные параметры сигналов при работе </w:t>
      </w:r>
      <w:r w:rsidRPr="005F416C">
        <w:rPr>
          <w:b/>
          <w:i/>
          <w:lang w:val="en-US"/>
        </w:rPr>
        <w:t>SPI</w:t>
      </w:r>
      <w:r w:rsidRPr="005F416C">
        <w:rPr>
          <w:b/>
          <w:i/>
        </w:rPr>
        <w:t xml:space="preserve"> порта</w:t>
      </w:r>
      <w:r w:rsidRPr="005F416C">
        <w:rPr>
          <w:b/>
          <w:bCs/>
          <w:i/>
          <w:iCs/>
        </w:rPr>
        <w:t xml:space="preserve"> в режиме "</w:t>
      </w:r>
      <w:r w:rsidRPr="005F416C">
        <w:rPr>
          <w:b/>
          <w:bCs/>
          <w:i/>
          <w:iCs/>
          <w:lang w:val="en-US"/>
        </w:rPr>
        <w:t>Slave</w:t>
      </w:r>
      <w:r w:rsidRPr="005F416C">
        <w:rPr>
          <w:b/>
          <w:bCs/>
          <w:i/>
          <w:iCs/>
        </w:rPr>
        <w:t>"</w:t>
      </w:r>
    </w:p>
    <w:tbl>
      <w:tblPr>
        <w:tblW w:w="4731"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622"/>
        <w:gridCol w:w="4359"/>
        <w:gridCol w:w="2009"/>
        <w:gridCol w:w="1871"/>
      </w:tblGrid>
      <w:tr w:rsidR="00BF4410" w:rsidRPr="005F416C" w:rsidTr="00DB4680">
        <w:trPr>
          <w:cantSplit/>
          <w:jc w:val="center"/>
        </w:trPr>
        <w:tc>
          <w:tcPr>
            <w:tcW w:w="1578" w:type="dxa"/>
            <w:vMerge w:val="restart"/>
            <w:tcBorders>
              <w:top w:val="single" w:sz="12" w:space="0" w:color="auto"/>
              <w:bottom w:val="single" w:sz="6" w:space="0" w:color="auto"/>
            </w:tcBorders>
            <w:vAlign w:val="center"/>
          </w:tcPr>
          <w:p w:rsidR="00BF4410" w:rsidRPr="005F416C" w:rsidRDefault="00BF4410" w:rsidP="00BF4410">
            <w:pPr>
              <w:pStyle w:val="a9"/>
              <w:ind w:left="0" w:right="0" w:firstLine="0"/>
              <w:rPr>
                <w:bCs/>
              </w:rPr>
            </w:pPr>
            <w:r w:rsidRPr="005F416C">
              <w:rPr>
                <w:bCs/>
              </w:rPr>
              <w:t>Обозначение</w:t>
            </w:r>
          </w:p>
        </w:tc>
        <w:tc>
          <w:tcPr>
            <w:tcW w:w="4241" w:type="dxa"/>
            <w:vMerge w:val="restart"/>
            <w:tcBorders>
              <w:top w:val="single" w:sz="12" w:space="0" w:color="auto"/>
              <w:bottom w:val="single" w:sz="6" w:space="0" w:color="auto"/>
            </w:tcBorders>
            <w:vAlign w:val="center"/>
          </w:tcPr>
          <w:p w:rsidR="00BF4410" w:rsidRPr="005F416C" w:rsidRDefault="00BF4410" w:rsidP="00BF4410">
            <w:pPr>
              <w:pStyle w:val="a9"/>
              <w:ind w:left="0" w:right="0" w:firstLine="0"/>
              <w:rPr>
                <w:bCs/>
                <w:lang w:val="en-US"/>
              </w:rPr>
            </w:pPr>
            <w:r w:rsidRPr="005F416C">
              <w:rPr>
                <w:bCs/>
              </w:rPr>
              <w:t>Функциональное описание</w:t>
            </w:r>
            <w:r w:rsidRPr="005F416C">
              <w:rPr>
                <w:bCs/>
                <w:vertAlign w:val="superscript"/>
                <w:lang w:val="en-US"/>
              </w:rPr>
              <w:t>1)</w:t>
            </w:r>
          </w:p>
        </w:tc>
        <w:tc>
          <w:tcPr>
            <w:tcW w:w="3775" w:type="dxa"/>
            <w:gridSpan w:val="2"/>
            <w:tcBorders>
              <w:top w:val="single" w:sz="12" w:space="0" w:color="auto"/>
              <w:bottom w:val="single" w:sz="6" w:space="0" w:color="auto"/>
            </w:tcBorders>
          </w:tcPr>
          <w:p w:rsidR="00BF4410" w:rsidRPr="005F416C" w:rsidRDefault="00BF4410" w:rsidP="00BF4410">
            <w:pPr>
              <w:pStyle w:val="a9"/>
              <w:ind w:left="0" w:right="0" w:firstLine="0"/>
              <w:rPr>
                <w:bCs/>
              </w:rPr>
            </w:pPr>
            <w:r w:rsidRPr="005F416C">
              <w:rPr>
                <w:bCs/>
              </w:rPr>
              <w:t>Временной параметр, нс</w:t>
            </w:r>
          </w:p>
        </w:tc>
      </w:tr>
      <w:tr w:rsidR="00BF4410" w:rsidRPr="005F416C" w:rsidTr="00DB4680">
        <w:trPr>
          <w:cantSplit/>
          <w:jc w:val="center"/>
        </w:trPr>
        <w:tc>
          <w:tcPr>
            <w:tcW w:w="1578" w:type="dxa"/>
            <w:vMerge/>
            <w:tcBorders>
              <w:top w:val="single" w:sz="6" w:space="0" w:color="auto"/>
              <w:bottom w:val="single" w:sz="12" w:space="0" w:color="auto"/>
            </w:tcBorders>
          </w:tcPr>
          <w:p w:rsidR="00BF4410" w:rsidRPr="005F416C" w:rsidRDefault="00BF4410" w:rsidP="00BF4410">
            <w:pPr>
              <w:pStyle w:val="a9"/>
              <w:ind w:left="0" w:right="0" w:firstLine="0"/>
              <w:rPr>
                <w:bCs/>
              </w:rPr>
            </w:pPr>
          </w:p>
        </w:tc>
        <w:tc>
          <w:tcPr>
            <w:tcW w:w="4241" w:type="dxa"/>
            <w:vMerge/>
            <w:tcBorders>
              <w:top w:val="single" w:sz="6" w:space="0" w:color="auto"/>
              <w:bottom w:val="single" w:sz="12" w:space="0" w:color="auto"/>
            </w:tcBorders>
          </w:tcPr>
          <w:p w:rsidR="00BF4410" w:rsidRPr="005F416C" w:rsidRDefault="00BF4410" w:rsidP="00BF4410">
            <w:pPr>
              <w:pStyle w:val="a9"/>
              <w:ind w:left="0" w:right="0" w:firstLine="0"/>
              <w:rPr>
                <w:bCs/>
              </w:rPr>
            </w:pPr>
          </w:p>
        </w:tc>
        <w:tc>
          <w:tcPr>
            <w:tcW w:w="1955" w:type="dxa"/>
            <w:tcBorders>
              <w:top w:val="single" w:sz="6" w:space="0" w:color="auto"/>
              <w:bottom w:val="single" w:sz="12" w:space="0" w:color="auto"/>
            </w:tcBorders>
          </w:tcPr>
          <w:p w:rsidR="00BF4410" w:rsidRPr="005F416C" w:rsidRDefault="00BF4410" w:rsidP="00BF4410">
            <w:pPr>
              <w:pStyle w:val="a9"/>
              <w:ind w:left="0" w:right="0" w:firstLine="0"/>
              <w:rPr>
                <w:bCs/>
              </w:rPr>
            </w:pPr>
            <w:r w:rsidRPr="005F416C">
              <w:rPr>
                <w:bCs/>
              </w:rPr>
              <w:t>Не менее</w:t>
            </w:r>
          </w:p>
        </w:tc>
        <w:tc>
          <w:tcPr>
            <w:tcW w:w="1820" w:type="dxa"/>
            <w:tcBorders>
              <w:top w:val="single" w:sz="6" w:space="0" w:color="auto"/>
              <w:bottom w:val="single" w:sz="12" w:space="0" w:color="auto"/>
            </w:tcBorders>
          </w:tcPr>
          <w:p w:rsidR="00BF4410" w:rsidRPr="005F416C" w:rsidRDefault="00BF4410" w:rsidP="00BF4410">
            <w:pPr>
              <w:pStyle w:val="a9"/>
              <w:ind w:left="0" w:right="0" w:firstLine="0"/>
              <w:rPr>
                <w:bCs/>
              </w:rPr>
            </w:pPr>
            <w:r w:rsidRPr="005F416C">
              <w:rPr>
                <w:bCs/>
              </w:rPr>
              <w:t>Не более</w:t>
            </w:r>
          </w:p>
        </w:tc>
      </w:tr>
      <w:tr w:rsidR="00BF4410" w:rsidRPr="005F416C" w:rsidTr="00DB4680">
        <w:trPr>
          <w:jc w:val="center"/>
        </w:trPr>
        <w:tc>
          <w:tcPr>
            <w:tcW w:w="1578" w:type="dxa"/>
            <w:tcBorders>
              <w:top w:val="single" w:sz="12"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TSPICLK</w:t>
            </w:r>
          </w:p>
        </w:tc>
        <w:tc>
          <w:tcPr>
            <w:tcW w:w="4241" w:type="dxa"/>
            <w:tcBorders>
              <w:top w:val="single" w:sz="12" w:space="0" w:color="auto"/>
              <w:bottom w:val="single" w:sz="6" w:space="0" w:color="auto"/>
            </w:tcBorders>
          </w:tcPr>
          <w:p w:rsidR="00BF4410" w:rsidRPr="005F416C" w:rsidRDefault="00BF4410" w:rsidP="00BF4410">
            <w:pPr>
              <w:pStyle w:val="a9"/>
              <w:ind w:left="0" w:right="0" w:firstLine="0"/>
              <w:rPr>
                <w:bCs/>
              </w:rPr>
            </w:pPr>
            <w:r w:rsidRPr="005F416C">
              <w:rPr>
                <w:bCs/>
              </w:rPr>
              <w:t xml:space="preserve">Период входного тактового сигнала </w:t>
            </w:r>
            <w:r w:rsidRPr="005F416C">
              <w:rPr>
                <w:bCs/>
                <w:lang w:val="en-US"/>
              </w:rPr>
              <w:t>SPI</w:t>
            </w:r>
            <w:r w:rsidRPr="005F416C">
              <w:rPr>
                <w:bCs/>
              </w:rPr>
              <w:t xml:space="preserve"> порта</w:t>
            </w:r>
          </w:p>
        </w:tc>
        <w:tc>
          <w:tcPr>
            <w:tcW w:w="1955" w:type="dxa"/>
            <w:tcBorders>
              <w:top w:val="single" w:sz="12"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rPr>
              <w:t>12*</w:t>
            </w:r>
            <w:r w:rsidRPr="005F416C">
              <w:rPr>
                <w:bCs/>
                <w:lang w:val="en-US"/>
              </w:rPr>
              <w:t>T</w:t>
            </w:r>
            <w:r w:rsidRPr="005F416C">
              <w:rPr>
                <w:bCs/>
                <w:vertAlign w:val="subscript"/>
                <w:lang w:val="en-US"/>
              </w:rPr>
              <w:t>spi controller</w:t>
            </w:r>
            <w:r w:rsidRPr="005F416C">
              <w:rPr>
                <w:bCs/>
                <w:vertAlign w:val="superscript"/>
                <w:lang w:val="en-US"/>
              </w:rPr>
              <w:t>2) 3)</w:t>
            </w:r>
          </w:p>
        </w:tc>
        <w:tc>
          <w:tcPr>
            <w:tcW w:w="1820" w:type="dxa"/>
            <w:tcBorders>
              <w:top w:val="single" w:sz="12"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lang w:val="en-US"/>
              </w:rPr>
              <w:t>-</w:t>
            </w:r>
          </w:p>
        </w:tc>
      </w:tr>
      <w:tr w:rsidR="00BF4410" w:rsidRPr="005F416C" w:rsidTr="00DB4680">
        <w:trPr>
          <w:jc w:val="center"/>
        </w:trPr>
        <w:tc>
          <w:tcPr>
            <w:tcW w:w="1578"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lang w:val="en-US"/>
              </w:rPr>
              <w:t>tsRD</w:t>
            </w:r>
          </w:p>
        </w:tc>
        <w:tc>
          <w:tcPr>
            <w:tcW w:w="4241"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предустанова данных на входе </w:t>
            </w:r>
            <w:r w:rsidRPr="005F416C">
              <w:rPr>
                <w:bCs/>
                <w:lang w:val="en-US"/>
              </w:rPr>
              <w:t>RxD</w:t>
            </w:r>
            <w:r w:rsidRPr="005F416C">
              <w:rPr>
                <w:bCs/>
              </w:rPr>
              <w:t xml:space="preserve"> относительно фронта сигнала </w:t>
            </w:r>
            <w:r w:rsidRPr="005F416C">
              <w:rPr>
                <w:bCs/>
                <w:lang w:val="en-US"/>
              </w:rPr>
              <w:t>SPI</w:t>
            </w:r>
            <w:r w:rsidRPr="005F416C">
              <w:rPr>
                <w:bCs/>
              </w:rPr>
              <w:t>_</w:t>
            </w:r>
            <w:r w:rsidRPr="005F416C">
              <w:rPr>
                <w:bCs/>
                <w:lang w:val="en-US"/>
              </w:rPr>
              <w:t>CLK</w:t>
            </w:r>
          </w:p>
        </w:tc>
        <w:tc>
          <w:tcPr>
            <w:tcW w:w="1955"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lang w:val="en-US"/>
              </w:rPr>
              <w:t>1</w:t>
            </w:r>
          </w:p>
        </w:tc>
        <w:tc>
          <w:tcPr>
            <w:tcW w:w="182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DB4680">
        <w:trPr>
          <w:jc w:val="center"/>
        </w:trPr>
        <w:tc>
          <w:tcPr>
            <w:tcW w:w="1578" w:type="dxa"/>
            <w:tcBorders>
              <w:top w:val="single" w:sz="6" w:space="0" w:color="auto"/>
              <w:bottom w:val="single" w:sz="6" w:space="0" w:color="auto"/>
            </w:tcBorders>
          </w:tcPr>
          <w:p w:rsidR="00BF4410" w:rsidRPr="005F416C" w:rsidRDefault="00BF4410" w:rsidP="00BF4410">
            <w:pPr>
              <w:pStyle w:val="a9"/>
              <w:ind w:left="0" w:right="0" w:firstLine="0"/>
              <w:rPr>
                <w:bCs/>
                <w:lang w:val="en-US"/>
              </w:rPr>
            </w:pPr>
            <w:r w:rsidRPr="005F416C">
              <w:rPr>
                <w:bCs/>
                <w:lang w:val="en-US"/>
              </w:rPr>
              <w:t>thRD</w:t>
            </w:r>
          </w:p>
        </w:tc>
        <w:tc>
          <w:tcPr>
            <w:tcW w:w="4241"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Время удержания данных на входе </w:t>
            </w:r>
            <w:r w:rsidRPr="005F416C">
              <w:rPr>
                <w:bCs/>
                <w:lang w:val="en-US"/>
              </w:rPr>
              <w:t>RxD</w:t>
            </w:r>
            <w:r w:rsidRPr="005F416C">
              <w:rPr>
                <w:bCs/>
              </w:rPr>
              <w:t xml:space="preserve"> относительно фронта сигнала </w:t>
            </w:r>
            <w:r w:rsidRPr="005F416C">
              <w:rPr>
                <w:bCs/>
                <w:lang w:val="en-US"/>
              </w:rPr>
              <w:t>SPI</w:t>
            </w:r>
            <w:r w:rsidRPr="005F416C">
              <w:rPr>
                <w:bCs/>
              </w:rPr>
              <w:t>_</w:t>
            </w:r>
            <w:r w:rsidRPr="005F416C">
              <w:rPr>
                <w:bCs/>
                <w:lang w:val="en-US"/>
              </w:rPr>
              <w:t>CLK</w:t>
            </w:r>
          </w:p>
        </w:tc>
        <w:tc>
          <w:tcPr>
            <w:tcW w:w="1955" w:type="dxa"/>
            <w:tcBorders>
              <w:top w:val="single" w:sz="6" w:space="0" w:color="auto"/>
              <w:bottom w:val="single" w:sz="6" w:space="0" w:color="auto"/>
            </w:tcBorders>
          </w:tcPr>
          <w:p w:rsidR="00BF4410" w:rsidRPr="005F416C" w:rsidRDefault="00BF4410" w:rsidP="00BF4410">
            <w:pPr>
              <w:pStyle w:val="a9"/>
              <w:ind w:left="0" w:right="0" w:firstLine="0"/>
              <w:jc w:val="center"/>
              <w:rPr>
                <w:bCs/>
                <w:lang w:val="en-US"/>
              </w:rPr>
            </w:pPr>
            <w:r w:rsidRPr="005F416C">
              <w:rPr>
                <w:bCs/>
              </w:rPr>
              <w:t>9</w:t>
            </w:r>
          </w:p>
        </w:tc>
        <w:tc>
          <w:tcPr>
            <w:tcW w:w="1820"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DB4680">
        <w:trPr>
          <w:jc w:val="center"/>
        </w:trPr>
        <w:tc>
          <w:tcPr>
            <w:tcW w:w="1578"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lang w:val="en-US"/>
              </w:rPr>
              <w:t>td(C-TD)</w:t>
            </w:r>
          </w:p>
        </w:tc>
        <w:tc>
          <w:tcPr>
            <w:tcW w:w="4241" w:type="dxa"/>
            <w:tcBorders>
              <w:top w:val="single" w:sz="6" w:space="0" w:color="auto"/>
              <w:bottom w:val="single" w:sz="6" w:space="0" w:color="auto"/>
            </w:tcBorders>
          </w:tcPr>
          <w:p w:rsidR="00BF4410" w:rsidRPr="005F416C" w:rsidRDefault="00BF4410" w:rsidP="00BF4410">
            <w:pPr>
              <w:pStyle w:val="a9"/>
              <w:ind w:left="0" w:right="0" w:firstLine="0"/>
              <w:rPr>
                <w:bCs/>
              </w:rPr>
            </w:pPr>
            <w:r w:rsidRPr="005F416C">
              <w:rPr>
                <w:bCs/>
              </w:rPr>
              <w:t xml:space="preserve">Задержка переключения данных на выходе </w:t>
            </w:r>
            <w:r w:rsidRPr="005F416C">
              <w:rPr>
                <w:bCs/>
                <w:lang w:val="en-US"/>
              </w:rPr>
              <w:t>TxD</w:t>
            </w:r>
            <w:r w:rsidRPr="005F416C">
              <w:rPr>
                <w:bCs/>
              </w:rPr>
              <w:t xml:space="preserve"> относительно среза сигнала </w:t>
            </w:r>
            <w:r w:rsidRPr="005F416C">
              <w:rPr>
                <w:bCs/>
                <w:lang w:val="en-US"/>
              </w:rPr>
              <w:t>SPI</w:t>
            </w:r>
            <w:r w:rsidRPr="005F416C">
              <w:rPr>
                <w:bCs/>
              </w:rPr>
              <w:t>_</w:t>
            </w:r>
            <w:r w:rsidRPr="005F416C">
              <w:rPr>
                <w:bCs/>
                <w:lang w:val="en-US"/>
              </w:rPr>
              <w:t>CLK</w:t>
            </w:r>
          </w:p>
        </w:tc>
        <w:tc>
          <w:tcPr>
            <w:tcW w:w="1955" w:type="dxa"/>
            <w:tcBorders>
              <w:top w:val="single" w:sz="6" w:space="0" w:color="auto"/>
              <w:bottom w:val="single" w:sz="6" w:space="0" w:color="auto"/>
            </w:tcBorders>
          </w:tcPr>
          <w:p w:rsidR="00BF4410" w:rsidRPr="005F416C" w:rsidRDefault="00BF4410" w:rsidP="00BF4410">
            <w:pPr>
              <w:pStyle w:val="a9"/>
              <w:ind w:left="0" w:right="0" w:firstLine="0"/>
              <w:jc w:val="center"/>
              <w:rPr>
                <w:bCs/>
              </w:rPr>
            </w:pPr>
            <w:r w:rsidRPr="005F416C">
              <w:rPr>
                <w:bCs/>
              </w:rPr>
              <w:t>-</w:t>
            </w:r>
          </w:p>
        </w:tc>
        <w:tc>
          <w:tcPr>
            <w:tcW w:w="1820" w:type="dxa"/>
            <w:tcBorders>
              <w:top w:val="single" w:sz="6" w:space="0" w:color="auto"/>
              <w:bottom w:val="single" w:sz="6" w:space="0" w:color="auto"/>
            </w:tcBorders>
          </w:tcPr>
          <w:p w:rsidR="00BF4410" w:rsidRPr="005F416C" w:rsidRDefault="00BF4410" w:rsidP="00BF4410">
            <w:pPr>
              <w:pStyle w:val="a9"/>
              <w:ind w:left="0" w:right="0" w:firstLine="0"/>
              <w:jc w:val="center"/>
              <w:rPr>
                <w:bCs/>
                <w:vertAlign w:val="subscript"/>
                <w:lang w:val="en-US"/>
              </w:rPr>
            </w:pPr>
            <w:r w:rsidRPr="005F416C">
              <w:rPr>
                <w:bCs/>
                <w:lang w:val="en-US"/>
              </w:rPr>
              <w:t>4,5</w:t>
            </w:r>
            <w:r w:rsidRPr="005F416C">
              <w:rPr>
                <w:bCs/>
                <w:lang w:val="en-GB"/>
              </w:rPr>
              <w:t>*</w:t>
            </w:r>
            <w:r w:rsidRPr="005F416C">
              <w:rPr>
                <w:bCs/>
                <w:lang w:val="en-US"/>
              </w:rPr>
              <w:t>T</w:t>
            </w:r>
            <w:r w:rsidRPr="005F416C">
              <w:rPr>
                <w:bCs/>
                <w:vertAlign w:val="subscript"/>
                <w:lang w:val="en-US"/>
              </w:rPr>
              <w:t>spi controller</w:t>
            </w:r>
          </w:p>
        </w:tc>
      </w:tr>
      <w:tr w:rsidR="00BF4410" w:rsidRPr="005F416C" w:rsidTr="00DB4680">
        <w:trPr>
          <w:jc w:val="center"/>
        </w:trPr>
        <w:tc>
          <w:tcPr>
            <w:tcW w:w="1578" w:type="dxa"/>
            <w:tcBorders>
              <w:top w:val="single" w:sz="6" w:space="0" w:color="auto"/>
              <w:bottom w:val="single" w:sz="12" w:space="0" w:color="auto"/>
            </w:tcBorders>
          </w:tcPr>
          <w:p w:rsidR="00BF4410" w:rsidRPr="005F416C" w:rsidRDefault="00BF4410" w:rsidP="00BF4410">
            <w:pPr>
              <w:pStyle w:val="a9"/>
              <w:ind w:left="0" w:right="0" w:firstLine="0"/>
              <w:rPr>
                <w:bCs/>
                <w:lang w:val="en-US"/>
              </w:rPr>
            </w:pPr>
            <w:r w:rsidRPr="005F416C">
              <w:rPr>
                <w:bCs/>
                <w:lang w:val="en-US"/>
              </w:rPr>
              <w:t>th(C-TD)</w:t>
            </w:r>
          </w:p>
        </w:tc>
        <w:tc>
          <w:tcPr>
            <w:tcW w:w="4241" w:type="dxa"/>
            <w:tcBorders>
              <w:top w:val="single" w:sz="6" w:space="0" w:color="auto"/>
              <w:bottom w:val="single" w:sz="12" w:space="0" w:color="auto"/>
            </w:tcBorders>
          </w:tcPr>
          <w:p w:rsidR="00BF4410" w:rsidRPr="005F416C" w:rsidRDefault="00BF4410" w:rsidP="00BF4410">
            <w:pPr>
              <w:pStyle w:val="a9"/>
              <w:ind w:left="0" w:right="0" w:firstLine="0"/>
              <w:rPr>
                <w:bCs/>
              </w:rPr>
            </w:pPr>
            <w:r w:rsidRPr="005F416C">
              <w:rPr>
                <w:bCs/>
              </w:rPr>
              <w:t xml:space="preserve">Время удержания данных на выходе </w:t>
            </w:r>
            <w:r w:rsidRPr="005F416C">
              <w:rPr>
                <w:bCs/>
                <w:lang w:val="en-US"/>
              </w:rPr>
              <w:t>TxD</w:t>
            </w:r>
            <w:r w:rsidRPr="005F416C">
              <w:rPr>
                <w:bCs/>
              </w:rPr>
              <w:t xml:space="preserve"> относительно среза сигнала </w:t>
            </w:r>
            <w:r w:rsidRPr="005F416C">
              <w:rPr>
                <w:bCs/>
                <w:lang w:val="en-US"/>
              </w:rPr>
              <w:t>SPI</w:t>
            </w:r>
            <w:r w:rsidRPr="005F416C">
              <w:rPr>
                <w:bCs/>
              </w:rPr>
              <w:t>_</w:t>
            </w:r>
            <w:r w:rsidRPr="005F416C">
              <w:rPr>
                <w:bCs/>
                <w:lang w:val="en-US"/>
              </w:rPr>
              <w:t>CLK</w:t>
            </w:r>
          </w:p>
        </w:tc>
        <w:tc>
          <w:tcPr>
            <w:tcW w:w="1955" w:type="dxa"/>
            <w:tcBorders>
              <w:top w:val="single" w:sz="6" w:space="0" w:color="auto"/>
              <w:bottom w:val="single" w:sz="12" w:space="0" w:color="auto"/>
            </w:tcBorders>
          </w:tcPr>
          <w:p w:rsidR="00BF4410" w:rsidRPr="005F416C" w:rsidRDefault="00BF4410" w:rsidP="00BF4410">
            <w:pPr>
              <w:pStyle w:val="a9"/>
              <w:ind w:left="0" w:right="0" w:firstLine="0"/>
              <w:jc w:val="center"/>
              <w:rPr>
                <w:bCs/>
                <w:lang w:val="en-US"/>
              </w:rPr>
            </w:pPr>
            <w:r w:rsidRPr="005F416C">
              <w:rPr>
                <w:bCs/>
                <w:lang w:val="en-GB"/>
              </w:rPr>
              <w:t>3*</w:t>
            </w:r>
            <w:r w:rsidRPr="005F416C">
              <w:rPr>
                <w:bCs/>
                <w:lang w:val="en-US"/>
              </w:rPr>
              <w:t>T</w:t>
            </w:r>
            <w:r w:rsidRPr="005F416C">
              <w:rPr>
                <w:bCs/>
                <w:vertAlign w:val="subscript"/>
                <w:lang w:val="en-US"/>
              </w:rPr>
              <w:t>spi controller</w:t>
            </w:r>
            <w:r w:rsidRPr="005F416C">
              <w:rPr>
                <w:bCs/>
                <w:vertAlign w:val="subscript"/>
              </w:rPr>
              <w:t xml:space="preserve"> </w:t>
            </w:r>
          </w:p>
        </w:tc>
        <w:tc>
          <w:tcPr>
            <w:tcW w:w="1820" w:type="dxa"/>
            <w:tcBorders>
              <w:top w:val="single" w:sz="6" w:space="0" w:color="auto"/>
              <w:bottom w:val="single" w:sz="12" w:space="0" w:color="auto"/>
            </w:tcBorders>
          </w:tcPr>
          <w:p w:rsidR="00BF4410" w:rsidRPr="005F416C" w:rsidRDefault="00BF4410" w:rsidP="00BF4410">
            <w:pPr>
              <w:pStyle w:val="a9"/>
              <w:ind w:left="0" w:right="0" w:firstLine="0"/>
              <w:jc w:val="center"/>
              <w:rPr>
                <w:bCs/>
              </w:rPr>
            </w:pPr>
            <w:r w:rsidRPr="005F416C">
              <w:rPr>
                <w:bCs/>
              </w:rPr>
              <w:t>-</w:t>
            </w:r>
          </w:p>
        </w:tc>
      </w:tr>
      <w:tr w:rsidR="00BF4410" w:rsidRPr="005F416C" w:rsidTr="00DB4680">
        <w:trPr>
          <w:jc w:val="center"/>
        </w:trPr>
        <w:tc>
          <w:tcPr>
            <w:tcW w:w="1578" w:type="dxa"/>
            <w:tcBorders>
              <w:top w:val="single" w:sz="12" w:space="0" w:color="auto"/>
              <w:left w:val="nil"/>
              <w:bottom w:val="nil"/>
              <w:right w:val="nil"/>
            </w:tcBorders>
          </w:tcPr>
          <w:p w:rsidR="00BF4410" w:rsidRPr="005F416C" w:rsidRDefault="00BF4410" w:rsidP="00BF4410">
            <w:pPr>
              <w:pStyle w:val="a9"/>
              <w:ind w:left="0" w:right="0" w:firstLine="0"/>
              <w:rPr>
                <w:bCs/>
                <w:lang w:val="en-US"/>
              </w:rPr>
            </w:pPr>
            <w:r w:rsidRPr="005F416C">
              <w:rPr>
                <w:bCs/>
              </w:rPr>
              <w:t>Примечани</w:t>
            </w:r>
            <w:r w:rsidR="005820C3" w:rsidRPr="005F416C">
              <w:rPr>
                <w:bCs/>
              </w:rPr>
              <w:t>я</w:t>
            </w:r>
            <w:r w:rsidR="005820C3" w:rsidRPr="005F416C">
              <w:rPr>
                <w:bCs/>
                <w:lang w:val="en-US"/>
              </w:rPr>
              <w:t>:</w:t>
            </w:r>
          </w:p>
        </w:tc>
        <w:tc>
          <w:tcPr>
            <w:tcW w:w="8016" w:type="dxa"/>
            <w:gridSpan w:val="3"/>
            <w:tcBorders>
              <w:top w:val="single" w:sz="12" w:space="0" w:color="auto"/>
              <w:left w:val="nil"/>
              <w:bottom w:val="nil"/>
              <w:right w:val="nil"/>
            </w:tcBorders>
          </w:tcPr>
          <w:p w:rsidR="00BF4410" w:rsidRPr="005F416C" w:rsidRDefault="00BF4410" w:rsidP="00BF4410">
            <w:pPr>
              <w:pStyle w:val="a9"/>
              <w:ind w:left="0" w:right="0" w:firstLine="0"/>
              <w:jc w:val="left"/>
              <w:rPr>
                <w:sz w:val="20"/>
              </w:rPr>
            </w:pPr>
            <w:r w:rsidRPr="005F416C">
              <w:rPr>
                <w:bCs/>
                <w:sz w:val="20"/>
              </w:rPr>
              <w:t xml:space="preserve">1) Временные диаграммы представлены в предположении, что </w:t>
            </w:r>
            <w:r w:rsidRPr="005F416C">
              <w:rPr>
                <w:bCs/>
                <w:sz w:val="20"/>
                <w:lang w:val="en-US"/>
              </w:rPr>
              <w:t>SPI</w:t>
            </w:r>
            <w:r w:rsidRPr="005F416C">
              <w:rPr>
                <w:bCs/>
                <w:sz w:val="20"/>
              </w:rPr>
              <w:t xml:space="preserve"> контроллер работает в режиме </w:t>
            </w:r>
            <w:r w:rsidRPr="005F416C">
              <w:rPr>
                <w:sz w:val="20"/>
              </w:rPr>
              <w:t>SPI Motorola SPI mode 0 (SPO=0, SPH=0)</w:t>
            </w:r>
            <w:r w:rsidR="005820C3" w:rsidRPr="005F416C">
              <w:rPr>
                <w:sz w:val="20"/>
              </w:rPr>
              <w:t>;</w:t>
            </w:r>
          </w:p>
          <w:p w:rsidR="00BF4410" w:rsidRPr="005F416C" w:rsidRDefault="00BF4410" w:rsidP="00BF4410">
            <w:pPr>
              <w:pStyle w:val="a9"/>
              <w:ind w:left="0" w:right="0" w:firstLine="0"/>
              <w:jc w:val="left"/>
              <w:rPr>
                <w:bCs/>
                <w:sz w:val="20"/>
              </w:rPr>
            </w:pPr>
            <w:r w:rsidRPr="005F416C">
              <w:rPr>
                <w:bCs/>
                <w:sz w:val="20"/>
              </w:rPr>
              <w:t xml:space="preserve">2) </w:t>
            </w:r>
            <w:r w:rsidRPr="005F416C">
              <w:rPr>
                <w:bCs/>
                <w:sz w:val="20"/>
                <w:lang w:val="en-US"/>
              </w:rPr>
              <w:t>T</w:t>
            </w:r>
            <w:r w:rsidRPr="005F416C">
              <w:rPr>
                <w:bCs/>
                <w:sz w:val="20"/>
                <w:vertAlign w:val="subscript"/>
                <w:lang w:val="en-US"/>
              </w:rPr>
              <w:t>spi</w:t>
            </w:r>
            <w:r w:rsidRPr="005F416C">
              <w:rPr>
                <w:bCs/>
                <w:sz w:val="20"/>
                <w:vertAlign w:val="subscript"/>
              </w:rPr>
              <w:t xml:space="preserve"> </w:t>
            </w:r>
            <w:r w:rsidRPr="005F416C">
              <w:rPr>
                <w:bCs/>
                <w:sz w:val="20"/>
                <w:vertAlign w:val="subscript"/>
                <w:lang w:val="en-US"/>
              </w:rPr>
              <w:t>controller</w:t>
            </w:r>
            <w:r w:rsidRPr="005F416C">
              <w:rPr>
                <w:bCs/>
                <w:sz w:val="20"/>
                <w:vertAlign w:val="subscript"/>
              </w:rPr>
              <w:t xml:space="preserve"> </w:t>
            </w:r>
            <w:r w:rsidRPr="005F416C">
              <w:rPr>
                <w:bCs/>
                <w:sz w:val="20"/>
              </w:rPr>
              <w:t xml:space="preserve">– период тактовой частоты работы </w:t>
            </w:r>
            <w:r w:rsidRPr="005F416C">
              <w:rPr>
                <w:bCs/>
                <w:sz w:val="20"/>
                <w:lang w:val="en-US"/>
              </w:rPr>
              <w:t>SPI</w:t>
            </w:r>
            <w:r w:rsidRPr="005F416C">
              <w:rPr>
                <w:bCs/>
                <w:sz w:val="20"/>
              </w:rPr>
              <w:t xml:space="preserve"> контроллера (не более 7,8125 </w:t>
            </w:r>
            <w:r w:rsidR="005820C3" w:rsidRPr="005F416C">
              <w:rPr>
                <w:bCs/>
                <w:sz w:val="20"/>
              </w:rPr>
              <w:t>нс</w:t>
            </w:r>
            <w:r w:rsidRPr="005F416C">
              <w:rPr>
                <w:bCs/>
                <w:sz w:val="20"/>
              </w:rPr>
              <w:t>)</w:t>
            </w:r>
            <w:r w:rsidR="005820C3" w:rsidRPr="005F416C">
              <w:rPr>
                <w:bCs/>
                <w:sz w:val="20"/>
              </w:rPr>
              <w:t>;</w:t>
            </w:r>
          </w:p>
        </w:tc>
      </w:tr>
      <w:tr w:rsidR="00BF4410" w:rsidRPr="005F416C" w:rsidTr="00DB4680">
        <w:trPr>
          <w:jc w:val="center"/>
        </w:trPr>
        <w:tc>
          <w:tcPr>
            <w:tcW w:w="1578" w:type="dxa"/>
            <w:tcBorders>
              <w:top w:val="nil"/>
              <w:left w:val="nil"/>
              <w:bottom w:val="nil"/>
              <w:right w:val="nil"/>
            </w:tcBorders>
          </w:tcPr>
          <w:p w:rsidR="00BF4410" w:rsidRPr="005F416C" w:rsidRDefault="00BF4410" w:rsidP="00BF4410">
            <w:pPr>
              <w:pStyle w:val="a9"/>
              <w:ind w:left="0" w:right="0" w:firstLine="0"/>
              <w:rPr>
                <w:bCs/>
              </w:rPr>
            </w:pPr>
          </w:p>
        </w:tc>
        <w:tc>
          <w:tcPr>
            <w:tcW w:w="8016" w:type="dxa"/>
            <w:gridSpan w:val="3"/>
            <w:tcBorders>
              <w:top w:val="nil"/>
              <w:left w:val="nil"/>
              <w:bottom w:val="nil"/>
              <w:right w:val="nil"/>
            </w:tcBorders>
          </w:tcPr>
          <w:p w:rsidR="00BF4410" w:rsidRPr="005F416C" w:rsidRDefault="00BF4410" w:rsidP="00BF4410">
            <w:pPr>
              <w:pStyle w:val="a9"/>
              <w:ind w:left="0" w:right="0" w:firstLine="0"/>
              <w:jc w:val="left"/>
              <w:rPr>
                <w:bCs/>
                <w:sz w:val="20"/>
              </w:rPr>
            </w:pPr>
            <w:r w:rsidRPr="005F416C">
              <w:rPr>
                <w:bCs/>
                <w:sz w:val="20"/>
              </w:rPr>
              <w:t xml:space="preserve">3) При работе </w:t>
            </w:r>
            <w:r w:rsidRPr="005F416C">
              <w:rPr>
                <w:bCs/>
                <w:sz w:val="20"/>
                <w:lang w:val="en-US"/>
              </w:rPr>
              <w:t>SPI</w:t>
            </w:r>
            <w:r w:rsidRPr="005F416C">
              <w:rPr>
                <w:bCs/>
                <w:sz w:val="20"/>
              </w:rPr>
              <w:t xml:space="preserve"> контроллера в режиме "</w:t>
            </w:r>
            <w:r w:rsidRPr="005F416C">
              <w:rPr>
                <w:bCs/>
                <w:sz w:val="20"/>
                <w:lang w:val="en-US"/>
              </w:rPr>
              <w:t>Slave</w:t>
            </w:r>
            <w:r w:rsidRPr="005F416C">
              <w:rPr>
                <w:bCs/>
                <w:sz w:val="20"/>
              </w:rPr>
              <w:t>" только на ввод данных, период тактового сигнала ин</w:t>
            </w:r>
            <w:r w:rsidR="005820C3" w:rsidRPr="005F416C">
              <w:rPr>
                <w:bCs/>
                <w:sz w:val="20"/>
              </w:rPr>
              <w:t>терфейса не должен быть меньше двух</w:t>
            </w:r>
            <w:r w:rsidRPr="005F416C">
              <w:rPr>
                <w:bCs/>
                <w:sz w:val="20"/>
              </w:rPr>
              <w:t xml:space="preserve"> периодов частоты работы контроллера.</w:t>
            </w:r>
          </w:p>
        </w:tc>
      </w:tr>
    </w:tbl>
    <w:p w:rsidR="00BF4410" w:rsidRPr="005F416C" w:rsidRDefault="00BF4410" w:rsidP="00BF4410">
      <w:pPr>
        <w:pStyle w:val="3"/>
        <w:ind w:left="1712"/>
        <w:rPr>
          <w:lang w:val="ru-RU"/>
        </w:rPr>
      </w:pPr>
      <w:bookmarkStart w:id="1499" w:name="_Toc24043341"/>
      <w:bookmarkStart w:id="1500" w:name="_Toc32248314"/>
      <w:r w:rsidRPr="005F416C">
        <w:rPr>
          <w:lang w:val="ru-RU"/>
        </w:rPr>
        <w:t>Временные диаграммы и временные параметры сигналов интерфейса с ЦАП</w:t>
      </w:r>
      <w:bookmarkEnd w:id="1499"/>
      <w:bookmarkEnd w:id="1500"/>
    </w:p>
    <w:p w:rsidR="00BF4410" w:rsidRPr="005F416C" w:rsidRDefault="00BF4410" w:rsidP="00BF4410">
      <w:pPr>
        <w:pStyle w:val="4"/>
        <w:rPr>
          <w:lang w:val="ru-RU"/>
        </w:rPr>
      </w:pPr>
      <w:bookmarkStart w:id="1501" w:name="_Toc24043342"/>
      <w:bookmarkStart w:id="1502" w:name="_Toc32248315"/>
      <w:r w:rsidRPr="005F416C">
        <w:rPr>
          <w:lang w:val="ru-RU"/>
        </w:rPr>
        <w:t>Временные диаграммы и временные параметры тактового сигнала интерфейса с ЦАП</w:t>
      </w:r>
      <w:bookmarkEnd w:id="1501"/>
      <w:bookmarkEnd w:id="1502"/>
    </w:p>
    <w:p w:rsidR="00BF4410" w:rsidRPr="005F416C" w:rsidRDefault="00BF4410" w:rsidP="00BF4410">
      <w:pPr>
        <w:pStyle w:val="a9"/>
        <w:spacing w:after="120"/>
        <w:ind w:left="0" w:right="0" w:firstLine="0"/>
        <w:jc w:val="center"/>
        <w:rPr>
          <w:b/>
          <w:i/>
        </w:rPr>
      </w:pPr>
      <w:r w:rsidRPr="005F416C">
        <w:object w:dxaOrig="8569" w:dyaOrig="1980">
          <v:shape id="_x0000_i1217" type="#_x0000_t75" style="width:427.5pt;height:100.5pt" o:ole="">
            <v:imagedata r:id="rId408" o:title=""/>
          </v:shape>
          <o:OLEObject Type="Embed" ProgID="Visio.Drawing.11" ShapeID="_x0000_i1217" DrawAspect="Content" ObjectID="_1664363435" r:id="rId409"/>
        </w:object>
      </w:r>
      <w:r w:rsidRPr="005F416C">
        <w:rPr>
          <w:b/>
          <w:i/>
        </w:rPr>
        <w:t xml:space="preserve"> </w:t>
      </w:r>
    </w:p>
    <w:p w:rsidR="00BF4410" w:rsidRPr="005F416C" w:rsidRDefault="00BF4410" w:rsidP="00BF4410">
      <w:pPr>
        <w:pStyle w:val="a9"/>
        <w:spacing w:after="120"/>
        <w:ind w:left="0" w:right="0" w:firstLine="0"/>
        <w:jc w:val="center"/>
        <w:rPr>
          <w:b/>
          <w:i/>
        </w:rPr>
      </w:pPr>
      <w:r w:rsidRPr="005F416C">
        <w:rPr>
          <w:b/>
          <w:i/>
        </w:rPr>
        <w:t xml:space="preserve">Рисунок </w:t>
      </w:r>
      <w:r w:rsidR="008A68E7" w:rsidRPr="005F416C">
        <w:rPr>
          <w:b/>
          <w:i/>
          <w:lang w:val="en-GB"/>
        </w:rPr>
        <w:fldChar w:fldCharType="begin"/>
      </w:r>
      <w:r w:rsidRPr="005F416C">
        <w:rPr>
          <w:b/>
          <w:i/>
        </w:rPr>
        <w:instrText xml:space="preserve"> </w:instrText>
      </w:r>
      <w:r w:rsidRPr="005F416C">
        <w:rPr>
          <w:b/>
          <w:i/>
          <w:lang w:val="en-GB"/>
        </w:rPr>
        <w:instrText>STYLEREF</w:instrText>
      </w:r>
      <w:r w:rsidRPr="005F416C">
        <w:rPr>
          <w:b/>
          <w:i/>
        </w:rPr>
        <w:instrText xml:space="preserve"> 1 \</w:instrText>
      </w:r>
      <w:r w:rsidRPr="005F416C">
        <w:rPr>
          <w:b/>
          <w:i/>
          <w:lang w:val="en-GB"/>
        </w:rPr>
        <w:instrText>s</w:instrText>
      </w:r>
      <w:r w:rsidRPr="005F416C">
        <w:rPr>
          <w:b/>
          <w:i/>
        </w:rPr>
        <w:instrText xml:space="preserve"> </w:instrText>
      </w:r>
      <w:r w:rsidR="008A68E7" w:rsidRPr="005F416C">
        <w:rPr>
          <w:b/>
          <w:i/>
          <w:lang w:val="en-GB"/>
        </w:rPr>
        <w:fldChar w:fldCharType="separate"/>
      </w:r>
      <w:r w:rsidR="00043B45" w:rsidRPr="005F416C">
        <w:rPr>
          <w:b/>
          <w:i/>
          <w:noProof/>
        </w:rPr>
        <w:t>2</w:t>
      </w:r>
      <w:r w:rsidR="008A68E7" w:rsidRPr="005F416C">
        <w:fldChar w:fldCharType="end"/>
      </w:r>
      <w:r w:rsidRPr="005F416C">
        <w:rPr>
          <w:b/>
          <w:i/>
        </w:rPr>
        <w:t>.</w:t>
      </w:r>
      <w:r w:rsidR="008A68E7" w:rsidRPr="005F416C">
        <w:rPr>
          <w:b/>
          <w:i/>
          <w:lang w:val="en-GB"/>
        </w:rPr>
        <w:fldChar w:fldCharType="begin"/>
      </w:r>
      <w:r w:rsidRPr="005F416C">
        <w:rPr>
          <w:b/>
          <w:i/>
        </w:rPr>
        <w:instrText xml:space="preserve"> </w:instrText>
      </w:r>
      <w:r w:rsidRPr="005F416C">
        <w:rPr>
          <w:b/>
          <w:i/>
          <w:lang w:val="en-GB"/>
        </w:rPr>
        <w:instrText>SEQ</w:instrText>
      </w:r>
      <w:r w:rsidRPr="005F416C">
        <w:rPr>
          <w:b/>
          <w:i/>
        </w:rPr>
        <w:instrText xml:space="preserve"> Рисунок \* </w:instrText>
      </w:r>
      <w:r w:rsidRPr="005F416C">
        <w:rPr>
          <w:b/>
          <w:i/>
          <w:lang w:val="en-GB"/>
        </w:rPr>
        <w:instrText>ARABIC</w:instrText>
      </w:r>
      <w:r w:rsidRPr="005F416C">
        <w:rPr>
          <w:b/>
          <w:i/>
        </w:rPr>
        <w:instrText xml:space="preserve"> \</w:instrText>
      </w:r>
      <w:r w:rsidRPr="005F416C">
        <w:rPr>
          <w:b/>
          <w:i/>
          <w:lang w:val="en-GB"/>
        </w:rPr>
        <w:instrText>s</w:instrText>
      </w:r>
      <w:r w:rsidRPr="005F416C">
        <w:rPr>
          <w:b/>
          <w:i/>
        </w:rPr>
        <w:instrText xml:space="preserve"> 1 </w:instrText>
      </w:r>
      <w:r w:rsidR="008A68E7" w:rsidRPr="005F416C">
        <w:rPr>
          <w:b/>
          <w:i/>
          <w:lang w:val="en-GB"/>
        </w:rPr>
        <w:fldChar w:fldCharType="separate"/>
      </w:r>
      <w:r w:rsidR="00043B45" w:rsidRPr="005F416C">
        <w:rPr>
          <w:b/>
          <w:i/>
          <w:noProof/>
        </w:rPr>
        <w:t>19</w:t>
      </w:r>
      <w:r w:rsidR="008A68E7" w:rsidRPr="005F416C">
        <w:fldChar w:fldCharType="end"/>
      </w:r>
      <w:r w:rsidRPr="005F416C">
        <w:rPr>
          <w:b/>
          <w:i/>
        </w:rPr>
        <w:t xml:space="preserve"> – Временные диаграммы</w:t>
      </w:r>
      <w:r w:rsidRPr="005F416C">
        <w:t xml:space="preserve"> </w:t>
      </w:r>
      <w:r w:rsidRPr="005F416C">
        <w:rPr>
          <w:b/>
          <w:i/>
        </w:rPr>
        <w:t>входногго тактового сигнала  для интерфейса ЦAП</w:t>
      </w:r>
    </w:p>
    <w:p w:rsidR="00BF4410" w:rsidRPr="005F416C" w:rsidRDefault="00BF4410" w:rsidP="00BF4410">
      <w:pPr>
        <w:pStyle w:val="a9"/>
        <w:keepNext/>
        <w:spacing w:after="120"/>
        <w:rPr>
          <w:b/>
          <w:bCs/>
          <w:i/>
          <w:iCs/>
        </w:rPr>
      </w:pPr>
      <w:r w:rsidRPr="005F416C">
        <w:rPr>
          <w:b/>
          <w:bCs/>
          <w:i/>
          <w:iCs/>
        </w:rPr>
        <w:t xml:space="preserve">Таблица </w:t>
      </w:r>
      <w:r w:rsidR="008A68E7" w:rsidRPr="005F416C">
        <w:rPr>
          <w:b/>
          <w:bCs/>
          <w:i/>
          <w:iCs/>
        </w:rPr>
        <w:fldChar w:fldCharType="begin"/>
      </w:r>
      <w:r w:rsidR="0066384E" w:rsidRPr="005F416C">
        <w:rPr>
          <w:b/>
          <w:bCs/>
          <w:i/>
          <w:iCs/>
        </w:rPr>
        <w:instrText xml:space="preserve"> STYLEREF 1 \s </w:instrText>
      </w:r>
      <w:r w:rsidR="008A68E7" w:rsidRPr="005F416C">
        <w:rPr>
          <w:b/>
          <w:bCs/>
          <w:i/>
          <w:iCs/>
        </w:rPr>
        <w:fldChar w:fldCharType="separate"/>
      </w:r>
      <w:r w:rsidR="0066384E" w:rsidRPr="005F416C">
        <w:rPr>
          <w:b/>
          <w:bCs/>
          <w:i/>
          <w:iCs/>
          <w:noProof/>
        </w:rPr>
        <w:t>2</w:t>
      </w:r>
      <w:r w:rsidR="008A68E7" w:rsidRPr="005F416C">
        <w:rPr>
          <w:b/>
          <w:bCs/>
          <w:i/>
          <w:iCs/>
        </w:rPr>
        <w:fldChar w:fldCharType="end"/>
      </w:r>
      <w:r w:rsidR="0066384E" w:rsidRPr="005F416C">
        <w:rPr>
          <w:b/>
          <w:bCs/>
          <w:i/>
          <w:iCs/>
        </w:rPr>
        <w:t>.</w:t>
      </w:r>
      <w:r w:rsidR="008A68E7" w:rsidRPr="005F416C">
        <w:rPr>
          <w:b/>
          <w:bCs/>
          <w:i/>
          <w:iCs/>
        </w:rPr>
        <w:fldChar w:fldCharType="begin"/>
      </w:r>
      <w:r w:rsidR="0066384E" w:rsidRPr="005F416C">
        <w:rPr>
          <w:b/>
          <w:bCs/>
          <w:i/>
          <w:iCs/>
        </w:rPr>
        <w:instrText xml:space="preserve"> SEQ Таблица \* ARABIC \s 1 </w:instrText>
      </w:r>
      <w:r w:rsidR="008A68E7" w:rsidRPr="005F416C">
        <w:rPr>
          <w:b/>
          <w:bCs/>
          <w:i/>
          <w:iCs/>
        </w:rPr>
        <w:fldChar w:fldCharType="separate"/>
      </w:r>
      <w:r w:rsidR="0066384E" w:rsidRPr="005F416C">
        <w:rPr>
          <w:b/>
          <w:bCs/>
          <w:i/>
          <w:iCs/>
          <w:noProof/>
        </w:rPr>
        <w:t>9</w:t>
      </w:r>
      <w:r w:rsidR="008A68E7" w:rsidRPr="005F416C">
        <w:rPr>
          <w:b/>
          <w:bCs/>
          <w:i/>
          <w:iCs/>
        </w:rPr>
        <w:fldChar w:fldCharType="end"/>
      </w:r>
      <w:r w:rsidRPr="005F416C">
        <w:rPr>
          <w:b/>
          <w:bCs/>
          <w:i/>
          <w:iCs/>
        </w:rPr>
        <w:t xml:space="preserve"> - Временные параметры входного тактового сигнала интерфейса ЦАП </w:t>
      </w:r>
    </w:p>
    <w:tbl>
      <w:tblPr>
        <w:tblW w:w="4383"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620"/>
        <w:gridCol w:w="4366"/>
        <w:gridCol w:w="1559"/>
        <w:gridCol w:w="1591"/>
      </w:tblGrid>
      <w:tr w:rsidR="00BF4410" w:rsidRPr="005F416C" w:rsidTr="00BF4410">
        <w:trPr>
          <w:cantSplit/>
          <w:jc w:val="center"/>
        </w:trPr>
        <w:tc>
          <w:tcPr>
            <w:tcW w:w="1620" w:type="dxa"/>
            <w:vMerge w:val="restart"/>
            <w:tcBorders>
              <w:top w:val="single" w:sz="12" w:space="0" w:color="auto"/>
              <w:bottom w:val="single" w:sz="6" w:space="0" w:color="auto"/>
            </w:tcBorders>
            <w:vAlign w:val="center"/>
          </w:tcPr>
          <w:p w:rsidR="00BF4410" w:rsidRPr="005F416C" w:rsidRDefault="00BF4410" w:rsidP="00BF4410">
            <w:pPr>
              <w:pStyle w:val="a9"/>
              <w:ind w:left="0" w:right="0" w:firstLine="0"/>
              <w:rPr>
                <w:bCs/>
              </w:rPr>
            </w:pPr>
            <w:r w:rsidRPr="005F416C">
              <w:rPr>
                <w:bCs/>
              </w:rPr>
              <w:t>Обозначение</w:t>
            </w:r>
          </w:p>
        </w:tc>
        <w:tc>
          <w:tcPr>
            <w:tcW w:w="4366" w:type="dxa"/>
            <w:vMerge w:val="restart"/>
            <w:tcBorders>
              <w:top w:val="single" w:sz="12" w:space="0" w:color="auto"/>
              <w:bottom w:val="single" w:sz="6" w:space="0" w:color="auto"/>
            </w:tcBorders>
            <w:vAlign w:val="center"/>
          </w:tcPr>
          <w:p w:rsidR="00BF4410" w:rsidRPr="005F416C" w:rsidRDefault="00BF4410" w:rsidP="00BF4410">
            <w:pPr>
              <w:pStyle w:val="a9"/>
              <w:ind w:left="0" w:right="0" w:firstLine="0"/>
              <w:rPr>
                <w:bCs/>
                <w:lang w:val="en-US"/>
              </w:rPr>
            </w:pPr>
            <w:r w:rsidRPr="005F416C">
              <w:rPr>
                <w:bCs/>
              </w:rPr>
              <w:t>Функциональное описание</w:t>
            </w:r>
            <w:r w:rsidRPr="005F416C">
              <w:rPr>
                <w:bCs/>
                <w:vertAlign w:val="superscript"/>
                <w:lang w:val="en-US"/>
              </w:rPr>
              <w:t>1)</w:t>
            </w:r>
          </w:p>
        </w:tc>
        <w:tc>
          <w:tcPr>
            <w:tcW w:w="3150" w:type="dxa"/>
            <w:gridSpan w:val="2"/>
            <w:tcBorders>
              <w:top w:val="single" w:sz="12" w:space="0" w:color="auto"/>
              <w:bottom w:val="single" w:sz="6" w:space="0" w:color="auto"/>
            </w:tcBorders>
          </w:tcPr>
          <w:p w:rsidR="00BF4410" w:rsidRPr="005F416C" w:rsidRDefault="00BF4410" w:rsidP="00BF4410">
            <w:pPr>
              <w:pStyle w:val="a9"/>
              <w:ind w:left="0" w:right="0" w:firstLine="0"/>
              <w:rPr>
                <w:bCs/>
              </w:rPr>
            </w:pPr>
            <w:r w:rsidRPr="005F416C">
              <w:rPr>
                <w:bCs/>
              </w:rPr>
              <w:t>Временной параметр, нс</w:t>
            </w:r>
          </w:p>
        </w:tc>
      </w:tr>
      <w:tr w:rsidR="00BF4410" w:rsidRPr="005F416C" w:rsidTr="00BF4410">
        <w:trPr>
          <w:cantSplit/>
          <w:jc w:val="center"/>
        </w:trPr>
        <w:tc>
          <w:tcPr>
            <w:tcW w:w="1620" w:type="dxa"/>
            <w:vMerge/>
            <w:tcBorders>
              <w:top w:val="single" w:sz="6" w:space="0" w:color="auto"/>
              <w:bottom w:val="single" w:sz="12" w:space="0" w:color="auto"/>
            </w:tcBorders>
          </w:tcPr>
          <w:p w:rsidR="00BF4410" w:rsidRPr="005F416C" w:rsidRDefault="00BF4410" w:rsidP="00BF4410">
            <w:pPr>
              <w:pStyle w:val="a9"/>
              <w:ind w:left="0" w:right="0" w:firstLine="0"/>
              <w:rPr>
                <w:bCs/>
              </w:rPr>
            </w:pPr>
          </w:p>
        </w:tc>
        <w:tc>
          <w:tcPr>
            <w:tcW w:w="4366" w:type="dxa"/>
            <w:vMerge/>
            <w:tcBorders>
              <w:top w:val="single" w:sz="6" w:space="0" w:color="auto"/>
              <w:bottom w:val="single" w:sz="12" w:space="0" w:color="auto"/>
            </w:tcBorders>
          </w:tcPr>
          <w:p w:rsidR="00BF4410" w:rsidRPr="005F416C" w:rsidRDefault="00BF4410" w:rsidP="00BF4410">
            <w:pPr>
              <w:pStyle w:val="a9"/>
              <w:ind w:left="0" w:right="0" w:firstLine="0"/>
              <w:rPr>
                <w:bCs/>
              </w:rPr>
            </w:pPr>
          </w:p>
        </w:tc>
        <w:tc>
          <w:tcPr>
            <w:tcW w:w="1559" w:type="dxa"/>
            <w:tcBorders>
              <w:top w:val="single" w:sz="6" w:space="0" w:color="auto"/>
              <w:bottom w:val="single" w:sz="12" w:space="0" w:color="auto"/>
            </w:tcBorders>
          </w:tcPr>
          <w:p w:rsidR="00BF4410" w:rsidRPr="005F416C" w:rsidRDefault="00BF4410" w:rsidP="00BF4410">
            <w:pPr>
              <w:pStyle w:val="a9"/>
              <w:ind w:left="0" w:right="0" w:firstLine="0"/>
              <w:rPr>
                <w:bCs/>
              </w:rPr>
            </w:pPr>
            <w:r w:rsidRPr="005F416C">
              <w:rPr>
                <w:bCs/>
              </w:rPr>
              <w:t>Не менее</w:t>
            </w:r>
          </w:p>
        </w:tc>
        <w:tc>
          <w:tcPr>
            <w:tcW w:w="1591" w:type="dxa"/>
            <w:tcBorders>
              <w:top w:val="single" w:sz="6" w:space="0" w:color="auto"/>
              <w:bottom w:val="single" w:sz="12" w:space="0" w:color="auto"/>
            </w:tcBorders>
          </w:tcPr>
          <w:p w:rsidR="00BF4410" w:rsidRPr="005F416C" w:rsidRDefault="00BF4410" w:rsidP="00BF4410">
            <w:pPr>
              <w:pStyle w:val="a9"/>
              <w:ind w:left="0" w:right="0" w:firstLine="0"/>
              <w:rPr>
                <w:bCs/>
              </w:rPr>
            </w:pPr>
            <w:r w:rsidRPr="005F416C">
              <w:rPr>
                <w:bCs/>
              </w:rPr>
              <w:t>Не более</w:t>
            </w:r>
          </w:p>
        </w:tc>
      </w:tr>
      <w:tr w:rsidR="00BF4410" w:rsidRPr="005F416C" w:rsidTr="00BF4410">
        <w:trPr>
          <w:jc w:val="center"/>
        </w:trPr>
        <w:tc>
          <w:tcPr>
            <w:tcW w:w="1620" w:type="dxa"/>
            <w:tcBorders>
              <w:top w:val="single" w:sz="12" w:space="0" w:color="auto"/>
              <w:bottom w:val="single" w:sz="6" w:space="0" w:color="auto"/>
            </w:tcBorders>
          </w:tcPr>
          <w:p w:rsidR="00BF4410" w:rsidRPr="005F416C" w:rsidRDefault="00BF4410" w:rsidP="00BF4410">
            <w:pPr>
              <w:pStyle w:val="affb"/>
            </w:pPr>
            <w:r w:rsidRPr="005F416C">
              <w:t>TDACP</w:t>
            </w:r>
          </w:p>
        </w:tc>
        <w:tc>
          <w:tcPr>
            <w:tcW w:w="4366" w:type="dxa"/>
            <w:tcBorders>
              <w:top w:val="single" w:sz="12" w:space="0" w:color="auto"/>
              <w:bottom w:val="single" w:sz="6" w:space="0" w:color="auto"/>
            </w:tcBorders>
          </w:tcPr>
          <w:p w:rsidR="00BF4410" w:rsidRPr="005F416C" w:rsidRDefault="00BF4410" w:rsidP="00BF4410">
            <w:pPr>
              <w:pStyle w:val="affb"/>
            </w:pPr>
            <w:r w:rsidRPr="005F416C">
              <w:t>Период входного тактового сигнала DAC_CLK</w:t>
            </w:r>
          </w:p>
        </w:tc>
        <w:tc>
          <w:tcPr>
            <w:tcW w:w="1559" w:type="dxa"/>
            <w:tcBorders>
              <w:top w:val="single" w:sz="12" w:space="0" w:color="auto"/>
              <w:bottom w:val="single" w:sz="6" w:space="0" w:color="auto"/>
            </w:tcBorders>
          </w:tcPr>
          <w:p w:rsidR="00BF4410" w:rsidRPr="005F416C" w:rsidRDefault="00BF4410" w:rsidP="00BF4410">
            <w:pPr>
              <w:pStyle w:val="affb"/>
            </w:pPr>
          </w:p>
        </w:tc>
        <w:tc>
          <w:tcPr>
            <w:tcW w:w="1591" w:type="dxa"/>
            <w:tcBorders>
              <w:top w:val="single" w:sz="12" w:space="0" w:color="auto"/>
              <w:bottom w:val="single" w:sz="6" w:space="0" w:color="auto"/>
            </w:tcBorders>
          </w:tcPr>
          <w:p w:rsidR="00BF4410" w:rsidRPr="005F416C" w:rsidRDefault="00BF4410" w:rsidP="00BF4410">
            <w:pPr>
              <w:pStyle w:val="affb"/>
            </w:pPr>
            <w:r w:rsidRPr="005F416C">
              <w:t>1,95</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ffb"/>
            </w:pPr>
            <w:r w:rsidRPr="005F416C">
              <w:t>tDACH</w:t>
            </w:r>
          </w:p>
        </w:tc>
        <w:tc>
          <w:tcPr>
            <w:tcW w:w="4366" w:type="dxa"/>
            <w:tcBorders>
              <w:top w:val="single" w:sz="6" w:space="0" w:color="auto"/>
              <w:bottom w:val="single" w:sz="6" w:space="0" w:color="auto"/>
            </w:tcBorders>
          </w:tcPr>
          <w:p w:rsidR="00BF4410" w:rsidRPr="005F416C" w:rsidRDefault="00BF4410" w:rsidP="00BF4410">
            <w:pPr>
              <w:pStyle w:val="affb"/>
            </w:pPr>
            <w:r w:rsidRPr="005F416C">
              <w:t>Длительность сигнала высокого уровня на входе DAC_CLK</w:t>
            </w:r>
          </w:p>
        </w:tc>
        <w:tc>
          <w:tcPr>
            <w:tcW w:w="1559" w:type="dxa"/>
            <w:tcBorders>
              <w:top w:val="single" w:sz="6" w:space="0" w:color="auto"/>
              <w:bottom w:val="single" w:sz="6" w:space="0" w:color="auto"/>
            </w:tcBorders>
          </w:tcPr>
          <w:p w:rsidR="00BF4410" w:rsidRPr="005F416C" w:rsidRDefault="00BF4410" w:rsidP="00BF4410">
            <w:pPr>
              <w:pStyle w:val="affb"/>
            </w:pPr>
            <w:r w:rsidRPr="005F416C">
              <w:t xml:space="preserve">40% периода </w:t>
            </w:r>
          </w:p>
        </w:tc>
        <w:tc>
          <w:tcPr>
            <w:tcW w:w="1591" w:type="dxa"/>
            <w:tcBorders>
              <w:top w:val="single" w:sz="6" w:space="0" w:color="auto"/>
              <w:bottom w:val="single" w:sz="6" w:space="0" w:color="auto"/>
            </w:tcBorders>
          </w:tcPr>
          <w:p w:rsidR="00BF4410" w:rsidRPr="005F416C" w:rsidRDefault="00BF4410" w:rsidP="00BF4410">
            <w:pPr>
              <w:pStyle w:val="affb"/>
            </w:pPr>
            <w:r w:rsidRPr="005F416C">
              <w:t xml:space="preserve">60% периода </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ffb"/>
            </w:pPr>
            <w:r w:rsidRPr="005F416C">
              <w:t>tDACL</w:t>
            </w:r>
          </w:p>
        </w:tc>
        <w:tc>
          <w:tcPr>
            <w:tcW w:w="4366" w:type="dxa"/>
            <w:tcBorders>
              <w:top w:val="single" w:sz="6" w:space="0" w:color="auto"/>
              <w:bottom w:val="single" w:sz="6" w:space="0" w:color="auto"/>
            </w:tcBorders>
          </w:tcPr>
          <w:p w:rsidR="00BF4410" w:rsidRPr="005F416C" w:rsidRDefault="00BF4410" w:rsidP="00BF4410">
            <w:pPr>
              <w:pStyle w:val="affb"/>
            </w:pPr>
            <w:r w:rsidRPr="005F416C">
              <w:t>Длительность сигнала низкого уровня на входе DAC_CLK</w:t>
            </w:r>
          </w:p>
        </w:tc>
        <w:tc>
          <w:tcPr>
            <w:tcW w:w="1559" w:type="dxa"/>
            <w:tcBorders>
              <w:top w:val="single" w:sz="6" w:space="0" w:color="auto"/>
              <w:bottom w:val="single" w:sz="6" w:space="0" w:color="auto"/>
            </w:tcBorders>
          </w:tcPr>
          <w:p w:rsidR="00BF4410" w:rsidRPr="005F416C" w:rsidRDefault="00BF4410" w:rsidP="00BF4410">
            <w:pPr>
              <w:pStyle w:val="affb"/>
            </w:pPr>
            <w:r w:rsidRPr="005F416C">
              <w:t xml:space="preserve">40% периода </w:t>
            </w:r>
          </w:p>
        </w:tc>
        <w:tc>
          <w:tcPr>
            <w:tcW w:w="1591" w:type="dxa"/>
            <w:tcBorders>
              <w:top w:val="single" w:sz="6" w:space="0" w:color="auto"/>
              <w:bottom w:val="single" w:sz="6" w:space="0" w:color="auto"/>
            </w:tcBorders>
          </w:tcPr>
          <w:p w:rsidR="00BF4410" w:rsidRPr="005F416C" w:rsidRDefault="00BF4410" w:rsidP="00BF4410">
            <w:pPr>
              <w:pStyle w:val="affb"/>
            </w:pPr>
            <w:r w:rsidRPr="005F416C">
              <w:t xml:space="preserve">60% периода </w:t>
            </w:r>
          </w:p>
        </w:tc>
      </w:tr>
    </w:tbl>
    <w:p w:rsidR="00BF4410" w:rsidRPr="005F416C" w:rsidRDefault="00BF4410" w:rsidP="00BF4410">
      <w:pPr>
        <w:pStyle w:val="4"/>
        <w:rPr>
          <w:lang w:val="ru-RU"/>
        </w:rPr>
      </w:pPr>
      <w:bookmarkStart w:id="1503" w:name="_Toc24043343"/>
      <w:bookmarkStart w:id="1504" w:name="_Toc32248316"/>
      <w:r w:rsidRPr="005F416C">
        <w:rPr>
          <w:lang w:val="ru-RU"/>
        </w:rPr>
        <w:t>Временные диаграммы и временные параметры передачи данных по интерфейсу с ЦАП</w:t>
      </w:r>
      <w:bookmarkEnd w:id="1503"/>
      <w:bookmarkEnd w:id="1504"/>
    </w:p>
    <w:p w:rsidR="00BF4410" w:rsidRPr="005F416C" w:rsidRDefault="00BF4410" w:rsidP="00BF4410">
      <w:pPr>
        <w:pStyle w:val="a9"/>
        <w:spacing w:after="120"/>
        <w:ind w:left="0" w:right="0" w:firstLine="0"/>
        <w:jc w:val="center"/>
      </w:pPr>
      <w:r w:rsidRPr="005F416C">
        <w:object w:dxaOrig="10357" w:dyaOrig="3300">
          <v:shape id="_x0000_i1218" type="#_x0000_t75" style="width:510.75pt;height:163.5pt" o:ole="">
            <v:imagedata r:id="rId410" o:title=""/>
          </v:shape>
          <o:OLEObject Type="Embed" ProgID="Visio.Drawing.15" ShapeID="_x0000_i1218" DrawAspect="Content" ObjectID="_1664363436" r:id="rId411"/>
        </w:object>
      </w:r>
    </w:p>
    <w:p w:rsidR="00BF4410" w:rsidRPr="005F416C" w:rsidRDefault="00BF4410" w:rsidP="00BF4410">
      <w:pPr>
        <w:pStyle w:val="a9"/>
        <w:spacing w:before="240" w:after="240"/>
        <w:ind w:left="0" w:right="0" w:firstLine="0"/>
        <w:jc w:val="center"/>
        <w:rPr>
          <w:b/>
          <w:i/>
        </w:rPr>
      </w:pPr>
      <w:r w:rsidRPr="005F416C">
        <w:rPr>
          <w:b/>
          <w:i/>
        </w:rPr>
        <w:t xml:space="preserve">Рисунок </w:t>
      </w:r>
      <w:r w:rsidR="008A68E7" w:rsidRPr="005F416C">
        <w:rPr>
          <w:b/>
          <w:i/>
          <w:lang w:val="en-GB"/>
        </w:rPr>
        <w:fldChar w:fldCharType="begin"/>
      </w:r>
      <w:r w:rsidRPr="005F416C">
        <w:rPr>
          <w:b/>
          <w:i/>
        </w:rPr>
        <w:instrText xml:space="preserve"> </w:instrText>
      </w:r>
      <w:r w:rsidRPr="005F416C">
        <w:rPr>
          <w:b/>
          <w:i/>
          <w:lang w:val="en-GB"/>
        </w:rPr>
        <w:instrText>STYLEREF</w:instrText>
      </w:r>
      <w:r w:rsidRPr="005F416C">
        <w:rPr>
          <w:b/>
          <w:i/>
        </w:rPr>
        <w:instrText xml:space="preserve"> 1 \</w:instrText>
      </w:r>
      <w:r w:rsidRPr="005F416C">
        <w:rPr>
          <w:b/>
          <w:i/>
          <w:lang w:val="en-GB"/>
        </w:rPr>
        <w:instrText>s</w:instrText>
      </w:r>
      <w:r w:rsidRPr="005F416C">
        <w:rPr>
          <w:b/>
          <w:i/>
        </w:rPr>
        <w:instrText xml:space="preserve"> </w:instrText>
      </w:r>
      <w:r w:rsidR="008A68E7" w:rsidRPr="005F416C">
        <w:rPr>
          <w:b/>
          <w:i/>
          <w:lang w:val="en-GB"/>
        </w:rPr>
        <w:fldChar w:fldCharType="separate"/>
      </w:r>
      <w:r w:rsidR="00043B45" w:rsidRPr="005F416C">
        <w:rPr>
          <w:b/>
          <w:i/>
          <w:noProof/>
        </w:rPr>
        <w:t>2</w:t>
      </w:r>
      <w:r w:rsidR="008A68E7" w:rsidRPr="005F416C">
        <w:fldChar w:fldCharType="end"/>
      </w:r>
      <w:r w:rsidRPr="005F416C">
        <w:rPr>
          <w:b/>
          <w:i/>
        </w:rPr>
        <w:t>.</w:t>
      </w:r>
      <w:r w:rsidR="008A68E7" w:rsidRPr="005F416C">
        <w:rPr>
          <w:b/>
          <w:i/>
          <w:lang w:val="en-GB"/>
        </w:rPr>
        <w:fldChar w:fldCharType="begin"/>
      </w:r>
      <w:r w:rsidRPr="005F416C">
        <w:rPr>
          <w:b/>
          <w:i/>
        </w:rPr>
        <w:instrText xml:space="preserve"> </w:instrText>
      </w:r>
      <w:r w:rsidRPr="005F416C">
        <w:rPr>
          <w:b/>
          <w:i/>
          <w:lang w:val="en-GB"/>
        </w:rPr>
        <w:instrText>SEQ</w:instrText>
      </w:r>
      <w:r w:rsidRPr="005F416C">
        <w:rPr>
          <w:b/>
          <w:i/>
        </w:rPr>
        <w:instrText xml:space="preserve"> Рисунок \* </w:instrText>
      </w:r>
      <w:r w:rsidRPr="005F416C">
        <w:rPr>
          <w:b/>
          <w:i/>
          <w:lang w:val="en-GB"/>
        </w:rPr>
        <w:instrText>ARABIC</w:instrText>
      </w:r>
      <w:r w:rsidRPr="005F416C">
        <w:rPr>
          <w:b/>
          <w:i/>
        </w:rPr>
        <w:instrText xml:space="preserve"> \</w:instrText>
      </w:r>
      <w:r w:rsidRPr="005F416C">
        <w:rPr>
          <w:b/>
          <w:i/>
          <w:lang w:val="en-GB"/>
        </w:rPr>
        <w:instrText>s</w:instrText>
      </w:r>
      <w:r w:rsidRPr="005F416C">
        <w:rPr>
          <w:b/>
          <w:i/>
        </w:rPr>
        <w:instrText xml:space="preserve"> 1 </w:instrText>
      </w:r>
      <w:r w:rsidR="008A68E7" w:rsidRPr="005F416C">
        <w:rPr>
          <w:b/>
          <w:i/>
          <w:lang w:val="en-GB"/>
        </w:rPr>
        <w:fldChar w:fldCharType="separate"/>
      </w:r>
      <w:r w:rsidR="00043B45" w:rsidRPr="005F416C">
        <w:rPr>
          <w:b/>
          <w:i/>
          <w:noProof/>
        </w:rPr>
        <w:t>20</w:t>
      </w:r>
      <w:r w:rsidR="008A68E7" w:rsidRPr="005F416C">
        <w:fldChar w:fldCharType="end"/>
      </w:r>
      <w:r w:rsidRPr="005F416C">
        <w:rPr>
          <w:b/>
          <w:i/>
        </w:rPr>
        <w:t xml:space="preserve"> – Временные диаграммы</w:t>
      </w:r>
      <w:r w:rsidRPr="005F416C">
        <w:t xml:space="preserve"> </w:t>
      </w:r>
      <w:r w:rsidRPr="005F416C">
        <w:rPr>
          <w:b/>
          <w:i/>
        </w:rPr>
        <w:t>работы интерфейса ЦAП в двухканальном режиме с синхронизацией по фронту</w:t>
      </w:r>
    </w:p>
    <w:p w:rsidR="00BF4410" w:rsidRPr="005F416C" w:rsidRDefault="00BF4410" w:rsidP="00BF4410">
      <w:pPr>
        <w:pStyle w:val="a9"/>
        <w:keepNext/>
        <w:spacing w:after="120"/>
        <w:rPr>
          <w:b/>
          <w:bCs/>
          <w:i/>
          <w:iCs/>
        </w:rPr>
      </w:pPr>
      <w:r w:rsidRPr="005F416C">
        <w:rPr>
          <w:b/>
          <w:bCs/>
          <w:i/>
          <w:iCs/>
        </w:rPr>
        <w:t xml:space="preserve">Таблица </w:t>
      </w:r>
      <w:r w:rsidR="008A68E7" w:rsidRPr="005F416C">
        <w:rPr>
          <w:b/>
          <w:bCs/>
          <w:i/>
          <w:iCs/>
        </w:rPr>
        <w:fldChar w:fldCharType="begin"/>
      </w:r>
      <w:r w:rsidR="0066384E" w:rsidRPr="005F416C">
        <w:rPr>
          <w:b/>
          <w:bCs/>
          <w:i/>
          <w:iCs/>
        </w:rPr>
        <w:instrText xml:space="preserve"> STYLEREF 1 \s </w:instrText>
      </w:r>
      <w:r w:rsidR="008A68E7" w:rsidRPr="005F416C">
        <w:rPr>
          <w:b/>
          <w:bCs/>
          <w:i/>
          <w:iCs/>
        </w:rPr>
        <w:fldChar w:fldCharType="separate"/>
      </w:r>
      <w:r w:rsidR="0066384E" w:rsidRPr="005F416C">
        <w:rPr>
          <w:b/>
          <w:bCs/>
          <w:i/>
          <w:iCs/>
          <w:noProof/>
        </w:rPr>
        <w:t>2</w:t>
      </w:r>
      <w:r w:rsidR="008A68E7" w:rsidRPr="005F416C">
        <w:rPr>
          <w:b/>
          <w:bCs/>
          <w:i/>
          <w:iCs/>
        </w:rPr>
        <w:fldChar w:fldCharType="end"/>
      </w:r>
      <w:r w:rsidR="0066384E" w:rsidRPr="005F416C">
        <w:rPr>
          <w:b/>
          <w:bCs/>
          <w:i/>
          <w:iCs/>
        </w:rPr>
        <w:t>.</w:t>
      </w:r>
      <w:r w:rsidR="008A68E7" w:rsidRPr="005F416C">
        <w:rPr>
          <w:b/>
          <w:bCs/>
          <w:i/>
          <w:iCs/>
        </w:rPr>
        <w:fldChar w:fldCharType="begin"/>
      </w:r>
      <w:r w:rsidR="0066384E" w:rsidRPr="005F416C">
        <w:rPr>
          <w:b/>
          <w:bCs/>
          <w:i/>
          <w:iCs/>
        </w:rPr>
        <w:instrText xml:space="preserve"> SEQ Таблица \* ARABIC \s 1 </w:instrText>
      </w:r>
      <w:r w:rsidR="008A68E7" w:rsidRPr="005F416C">
        <w:rPr>
          <w:b/>
          <w:bCs/>
          <w:i/>
          <w:iCs/>
        </w:rPr>
        <w:fldChar w:fldCharType="separate"/>
      </w:r>
      <w:r w:rsidR="0066384E" w:rsidRPr="005F416C">
        <w:rPr>
          <w:b/>
          <w:bCs/>
          <w:i/>
          <w:iCs/>
          <w:noProof/>
        </w:rPr>
        <w:t>10</w:t>
      </w:r>
      <w:r w:rsidR="008A68E7" w:rsidRPr="005F416C">
        <w:rPr>
          <w:b/>
          <w:bCs/>
          <w:i/>
          <w:iCs/>
        </w:rPr>
        <w:fldChar w:fldCharType="end"/>
      </w:r>
      <w:r w:rsidRPr="005F416C">
        <w:rPr>
          <w:b/>
          <w:bCs/>
          <w:i/>
          <w:iCs/>
        </w:rPr>
        <w:t xml:space="preserve"> - Временные параметры работы интерфейса ЦАП </w:t>
      </w:r>
      <w:r w:rsidRPr="005F416C">
        <w:rPr>
          <w:b/>
          <w:i/>
        </w:rPr>
        <w:t>в двухканальном режиме с синхронизацией по фронту</w:t>
      </w:r>
    </w:p>
    <w:tbl>
      <w:tblPr>
        <w:tblW w:w="4383"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620"/>
        <w:gridCol w:w="4366"/>
        <w:gridCol w:w="1559"/>
        <w:gridCol w:w="1591"/>
      </w:tblGrid>
      <w:tr w:rsidR="00BF4410" w:rsidRPr="005F416C" w:rsidTr="00BF4410">
        <w:trPr>
          <w:cantSplit/>
          <w:jc w:val="center"/>
        </w:trPr>
        <w:tc>
          <w:tcPr>
            <w:tcW w:w="1620" w:type="dxa"/>
            <w:vMerge w:val="restart"/>
            <w:tcBorders>
              <w:top w:val="single" w:sz="12" w:space="0" w:color="auto"/>
              <w:bottom w:val="single" w:sz="6" w:space="0" w:color="auto"/>
            </w:tcBorders>
            <w:vAlign w:val="center"/>
          </w:tcPr>
          <w:p w:rsidR="00BF4410" w:rsidRPr="005F416C" w:rsidRDefault="00BF4410" w:rsidP="00BF4410">
            <w:pPr>
              <w:pStyle w:val="a9"/>
              <w:ind w:left="0" w:right="0" w:firstLine="0"/>
              <w:rPr>
                <w:bCs/>
              </w:rPr>
            </w:pPr>
            <w:r w:rsidRPr="005F416C">
              <w:rPr>
                <w:bCs/>
              </w:rPr>
              <w:t>Обозначение</w:t>
            </w:r>
          </w:p>
        </w:tc>
        <w:tc>
          <w:tcPr>
            <w:tcW w:w="4366" w:type="dxa"/>
            <w:vMerge w:val="restart"/>
            <w:tcBorders>
              <w:top w:val="single" w:sz="12" w:space="0" w:color="auto"/>
              <w:bottom w:val="single" w:sz="6" w:space="0" w:color="auto"/>
            </w:tcBorders>
            <w:vAlign w:val="center"/>
          </w:tcPr>
          <w:p w:rsidR="00BF4410" w:rsidRPr="005F416C" w:rsidRDefault="00BF4410" w:rsidP="00BF4410">
            <w:pPr>
              <w:pStyle w:val="a9"/>
              <w:ind w:left="0" w:right="0" w:firstLine="0"/>
              <w:rPr>
                <w:bCs/>
                <w:lang w:val="en-US"/>
              </w:rPr>
            </w:pPr>
            <w:r w:rsidRPr="005F416C">
              <w:rPr>
                <w:bCs/>
              </w:rPr>
              <w:t>Функциональное описание</w:t>
            </w:r>
          </w:p>
        </w:tc>
        <w:tc>
          <w:tcPr>
            <w:tcW w:w="3150" w:type="dxa"/>
            <w:gridSpan w:val="2"/>
            <w:tcBorders>
              <w:top w:val="single" w:sz="12" w:space="0" w:color="auto"/>
              <w:bottom w:val="single" w:sz="6" w:space="0" w:color="auto"/>
            </w:tcBorders>
          </w:tcPr>
          <w:p w:rsidR="00BF4410" w:rsidRPr="005F416C" w:rsidRDefault="00BF4410" w:rsidP="00BF4410">
            <w:pPr>
              <w:pStyle w:val="a9"/>
              <w:ind w:left="0" w:right="0" w:firstLine="0"/>
              <w:rPr>
                <w:bCs/>
              </w:rPr>
            </w:pPr>
            <w:r w:rsidRPr="005F416C">
              <w:rPr>
                <w:bCs/>
              </w:rPr>
              <w:t>Временной параметр, нс</w:t>
            </w:r>
          </w:p>
        </w:tc>
      </w:tr>
      <w:tr w:rsidR="00BF4410" w:rsidRPr="005F416C" w:rsidTr="00BF4410">
        <w:trPr>
          <w:cantSplit/>
          <w:jc w:val="center"/>
        </w:trPr>
        <w:tc>
          <w:tcPr>
            <w:tcW w:w="1620" w:type="dxa"/>
            <w:vMerge/>
            <w:tcBorders>
              <w:top w:val="single" w:sz="6" w:space="0" w:color="auto"/>
              <w:bottom w:val="single" w:sz="12" w:space="0" w:color="auto"/>
            </w:tcBorders>
          </w:tcPr>
          <w:p w:rsidR="00BF4410" w:rsidRPr="005F416C" w:rsidRDefault="00BF4410" w:rsidP="00BF4410">
            <w:pPr>
              <w:pStyle w:val="a9"/>
              <w:ind w:left="0" w:right="0" w:firstLine="0"/>
              <w:rPr>
                <w:bCs/>
              </w:rPr>
            </w:pPr>
          </w:p>
        </w:tc>
        <w:tc>
          <w:tcPr>
            <w:tcW w:w="4366" w:type="dxa"/>
            <w:vMerge/>
            <w:tcBorders>
              <w:top w:val="single" w:sz="6" w:space="0" w:color="auto"/>
              <w:bottom w:val="single" w:sz="12" w:space="0" w:color="auto"/>
            </w:tcBorders>
          </w:tcPr>
          <w:p w:rsidR="00BF4410" w:rsidRPr="005F416C" w:rsidRDefault="00BF4410" w:rsidP="00BF4410">
            <w:pPr>
              <w:pStyle w:val="a9"/>
              <w:ind w:left="0" w:right="0" w:firstLine="0"/>
              <w:rPr>
                <w:bCs/>
              </w:rPr>
            </w:pPr>
          </w:p>
        </w:tc>
        <w:tc>
          <w:tcPr>
            <w:tcW w:w="1559" w:type="dxa"/>
            <w:tcBorders>
              <w:top w:val="single" w:sz="6" w:space="0" w:color="auto"/>
              <w:bottom w:val="single" w:sz="12" w:space="0" w:color="auto"/>
            </w:tcBorders>
          </w:tcPr>
          <w:p w:rsidR="00BF4410" w:rsidRPr="005F416C" w:rsidRDefault="00BF4410" w:rsidP="00BF4410">
            <w:pPr>
              <w:pStyle w:val="a9"/>
              <w:ind w:left="0" w:right="0" w:firstLine="0"/>
              <w:rPr>
                <w:bCs/>
              </w:rPr>
            </w:pPr>
            <w:r w:rsidRPr="005F416C">
              <w:rPr>
                <w:bCs/>
              </w:rPr>
              <w:t>Не менее</w:t>
            </w:r>
          </w:p>
        </w:tc>
        <w:tc>
          <w:tcPr>
            <w:tcW w:w="1591" w:type="dxa"/>
            <w:tcBorders>
              <w:top w:val="single" w:sz="6" w:space="0" w:color="auto"/>
              <w:bottom w:val="single" w:sz="12" w:space="0" w:color="auto"/>
            </w:tcBorders>
          </w:tcPr>
          <w:p w:rsidR="00BF4410" w:rsidRPr="005F416C" w:rsidRDefault="00BF4410" w:rsidP="00BF4410">
            <w:pPr>
              <w:pStyle w:val="a9"/>
              <w:ind w:left="0" w:right="0" w:firstLine="0"/>
              <w:rPr>
                <w:bCs/>
              </w:rPr>
            </w:pPr>
            <w:r w:rsidRPr="005F416C">
              <w:rPr>
                <w:bCs/>
              </w:rPr>
              <w:t>Не более</w:t>
            </w:r>
          </w:p>
        </w:tc>
      </w:tr>
      <w:tr w:rsidR="00BF4410" w:rsidRPr="005F416C" w:rsidTr="00BF4410">
        <w:trPr>
          <w:jc w:val="center"/>
        </w:trPr>
        <w:tc>
          <w:tcPr>
            <w:tcW w:w="1620" w:type="dxa"/>
            <w:tcBorders>
              <w:top w:val="single" w:sz="12" w:space="0" w:color="auto"/>
              <w:bottom w:val="single" w:sz="6" w:space="0" w:color="auto"/>
            </w:tcBorders>
          </w:tcPr>
          <w:p w:rsidR="00BF4410" w:rsidRPr="005F416C" w:rsidRDefault="00BF4410" w:rsidP="00BF4410">
            <w:pPr>
              <w:pStyle w:val="affb"/>
            </w:pPr>
            <w:r w:rsidRPr="005F416C">
              <w:t>TDAC</w:t>
            </w:r>
            <w:r w:rsidRPr="005F416C">
              <w:rPr>
                <w:lang w:val="en-US"/>
              </w:rPr>
              <w:t>O</w:t>
            </w:r>
            <w:r w:rsidRPr="005F416C">
              <w:t>P</w:t>
            </w:r>
          </w:p>
        </w:tc>
        <w:tc>
          <w:tcPr>
            <w:tcW w:w="4366" w:type="dxa"/>
            <w:tcBorders>
              <w:top w:val="single" w:sz="12" w:space="0" w:color="auto"/>
              <w:bottom w:val="single" w:sz="6" w:space="0" w:color="auto"/>
            </w:tcBorders>
          </w:tcPr>
          <w:p w:rsidR="00BF4410" w:rsidRPr="005F416C" w:rsidRDefault="00BF4410" w:rsidP="00BF4410">
            <w:pPr>
              <w:pStyle w:val="affb"/>
            </w:pPr>
            <w:r w:rsidRPr="005F416C">
              <w:t>Период выходного тактового сигнала DAC</w:t>
            </w:r>
            <w:r w:rsidRPr="005F416C">
              <w:rPr>
                <w:lang w:val="en-US"/>
              </w:rPr>
              <w:t>A</w:t>
            </w:r>
            <w:r w:rsidRPr="005F416C">
              <w:t>_CLK</w:t>
            </w:r>
          </w:p>
        </w:tc>
        <w:tc>
          <w:tcPr>
            <w:tcW w:w="3150" w:type="dxa"/>
            <w:gridSpan w:val="2"/>
            <w:tcBorders>
              <w:top w:val="single" w:sz="12" w:space="0" w:color="auto"/>
              <w:bottom w:val="single" w:sz="6" w:space="0" w:color="auto"/>
            </w:tcBorders>
          </w:tcPr>
          <w:p w:rsidR="00BF4410" w:rsidRPr="005F416C" w:rsidRDefault="00BF4410" w:rsidP="00BF4410">
            <w:pPr>
              <w:pStyle w:val="affb"/>
            </w:pPr>
            <w:r w:rsidRPr="005F416C">
              <w:t>Равен периоду входного тактового сигнала ЦАП</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ffb"/>
            </w:pPr>
            <w:r w:rsidRPr="005F416C">
              <w:t>tDAC</w:t>
            </w:r>
            <w:r w:rsidRPr="005F416C">
              <w:rPr>
                <w:lang w:val="en-US"/>
              </w:rPr>
              <w:t>O</w:t>
            </w:r>
            <w:r w:rsidRPr="005F416C">
              <w:t>H</w:t>
            </w:r>
          </w:p>
        </w:tc>
        <w:tc>
          <w:tcPr>
            <w:tcW w:w="4366" w:type="dxa"/>
            <w:tcBorders>
              <w:top w:val="single" w:sz="6" w:space="0" w:color="auto"/>
              <w:bottom w:val="single" w:sz="6" w:space="0" w:color="auto"/>
            </w:tcBorders>
          </w:tcPr>
          <w:p w:rsidR="00BF4410" w:rsidRPr="005F416C" w:rsidRDefault="00BF4410" w:rsidP="00BF4410">
            <w:pPr>
              <w:pStyle w:val="affb"/>
            </w:pPr>
            <w:r w:rsidRPr="005F416C">
              <w:t>Длительность сигнала высокого уровня на выходе DAC</w:t>
            </w:r>
            <w:r w:rsidRPr="005F416C">
              <w:rPr>
                <w:lang w:val="en-US"/>
              </w:rPr>
              <w:t>A</w:t>
            </w:r>
            <w:r w:rsidRPr="005F416C">
              <w:t>_CLK</w:t>
            </w:r>
          </w:p>
        </w:tc>
        <w:tc>
          <w:tcPr>
            <w:tcW w:w="1559" w:type="dxa"/>
            <w:tcBorders>
              <w:top w:val="single" w:sz="6" w:space="0" w:color="auto"/>
              <w:bottom w:val="single" w:sz="6" w:space="0" w:color="auto"/>
            </w:tcBorders>
          </w:tcPr>
          <w:p w:rsidR="00BF4410" w:rsidRPr="005F416C" w:rsidRDefault="00BF4410" w:rsidP="00BF4410">
            <w:pPr>
              <w:pStyle w:val="affb"/>
            </w:pPr>
            <w:r w:rsidRPr="005F416C">
              <w:t xml:space="preserve">40% периода </w:t>
            </w:r>
          </w:p>
        </w:tc>
        <w:tc>
          <w:tcPr>
            <w:tcW w:w="1591" w:type="dxa"/>
            <w:tcBorders>
              <w:top w:val="single" w:sz="6" w:space="0" w:color="auto"/>
              <w:bottom w:val="single" w:sz="6" w:space="0" w:color="auto"/>
            </w:tcBorders>
          </w:tcPr>
          <w:p w:rsidR="00BF4410" w:rsidRPr="005F416C" w:rsidRDefault="00BF4410" w:rsidP="00BF4410">
            <w:pPr>
              <w:pStyle w:val="affb"/>
            </w:pPr>
            <w:r w:rsidRPr="005F416C">
              <w:t xml:space="preserve">60% периода </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ffb"/>
            </w:pPr>
            <w:r w:rsidRPr="005F416C">
              <w:t>tDAC</w:t>
            </w:r>
            <w:r w:rsidRPr="005F416C">
              <w:rPr>
                <w:lang w:val="en-US"/>
              </w:rPr>
              <w:t>O</w:t>
            </w:r>
            <w:r w:rsidRPr="005F416C">
              <w:t>L</w:t>
            </w:r>
          </w:p>
        </w:tc>
        <w:tc>
          <w:tcPr>
            <w:tcW w:w="4366" w:type="dxa"/>
            <w:tcBorders>
              <w:top w:val="single" w:sz="6" w:space="0" w:color="auto"/>
              <w:bottom w:val="single" w:sz="6" w:space="0" w:color="auto"/>
            </w:tcBorders>
          </w:tcPr>
          <w:p w:rsidR="00BF4410" w:rsidRPr="005F416C" w:rsidRDefault="00BF4410" w:rsidP="00BF4410">
            <w:pPr>
              <w:pStyle w:val="affb"/>
            </w:pPr>
            <w:r w:rsidRPr="005F416C">
              <w:t>Длительность сигнала низкого уровня на выходе DAC</w:t>
            </w:r>
            <w:r w:rsidRPr="005F416C">
              <w:rPr>
                <w:lang w:val="en-US"/>
              </w:rPr>
              <w:t>A</w:t>
            </w:r>
            <w:r w:rsidRPr="005F416C">
              <w:t>_CLK</w:t>
            </w:r>
          </w:p>
        </w:tc>
        <w:tc>
          <w:tcPr>
            <w:tcW w:w="1559" w:type="dxa"/>
            <w:tcBorders>
              <w:top w:val="single" w:sz="6" w:space="0" w:color="auto"/>
              <w:bottom w:val="single" w:sz="6" w:space="0" w:color="auto"/>
            </w:tcBorders>
          </w:tcPr>
          <w:p w:rsidR="00BF4410" w:rsidRPr="005F416C" w:rsidRDefault="00BF4410" w:rsidP="00BF4410">
            <w:pPr>
              <w:pStyle w:val="affb"/>
            </w:pPr>
            <w:r w:rsidRPr="005F416C">
              <w:t xml:space="preserve">40% периода </w:t>
            </w:r>
          </w:p>
        </w:tc>
        <w:tc>
          <w:tcPr>
            <w:tcW w:w="1591" w:type="dxa"/>
            <w:tcBorders>
              <w:top w:val="single" w:sz="6" w:space="0" w:color="auto"/>
              <w:bottom w:val="single" w:sz="6" w:space="0" w:color="auto"/>
            </w:tcBorders>
          </w:tcPr>
          <w:p w:rsidR="00BF4410" w:rsidRPr="005F416C" w:rsidRDefault="00BF4410" w:rsidP="00BF4410">
            <w:pPr>
              <w:pStyle w:val="affb"/>
            </w:pPr>
            <w:r w:rsidRPr="005F416C">
              <w:t xml:space="preserve">60% периода </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ffb"/>
              <w:rPr>
                <w:lang w:val="en-US"/>
              </w:rPr>
            </w:pPr>
            <w:r w:rsidRPr="005F416C">
              <w:rPr>
                <w:lang w:val="en-US"/>
              </w:rPr>
              <w:t>tsDP</w:t>
            </w:r>
          </w:p>
        </w:tc>
        <w:tc>
          <w:tcPr>
            <w:tcW w:w="4366" w:type="dxa"/>
            <w:tcBorders>
              <w:top w:val="single" w:sz="6" w:space="0" w:color="auto"/>
              <w:bottom w:val="single" w:sz="6" w:space="0" w:color="auto"/>
            </w:tcBorders>
          </w:tcPr>
          <w:p w:rsidR="00BF4410" w:rsidRPr="005F416C" w:rsidRDefault="00BF4410" w:rsidP="00BF4410">
            <w:pPr>
              <w:pStyle w:val="affb"/>
            </w:pPr>
            <w:r w:rsidRPr="005F416C">
              <w:t xml:space="preserve">Время установки сигнала на выходах данных относительно положительного фронта на выходе </w:t>
            </w:r>
            <w:r w:rsidRPr="005F416C">
              <w:rPr>
                <w:lang w:val="en-US"/>
              </w:rPr>
              <w:t>DACA</w:t>
            </w:r>
            <w:r w:rsidRPr="005F416C">
              <w:t>_</w:t>
            </w:r>
            <w:r w:rsidRPr="005F416C">
              <w:rPr>
                <w:lang w:val="en-US"/>
              </w:rPr>
              <w:t>CLK</w:t>
            </w:r>
            <w:r w:rsidRPr="005F416C">
              <w:t xml:space="preserve"> </w:t>
            </w:r>
          </w:p>
        </w:tc>
        <w:tc>
          <w:tcPr>
            <w:tcW w:w="1559" w:type="dxa"/>
            <w:tcBorders>
              <w:top w:val="single" w:sz="6" w:space="0" w:color="auto"/>
              <w:bottom w:val="single" w:sz="6" w:space="0" w:color="auto"/>
            </w:tcBorders>
          </w:tcPr>
          <w:p w:rsidR="00BF4410" w:rsidRPr="005F416C" w:rsidRDefault="00BF4410" w:rsidP="00BF4410">
            <w:pPr>
              <w:pStyle w:val="affb"/>
              <w:jc w:val="center"/>
              <w:rPr>
                <w:lang w:val="en-US"/>
              </w:rPr>
            </w:pPr>
            <w:r w:rsidRPr="005F416C">
              <w:rPr>
                <w:lang w:val="en-US"/>
              </w:rPr>
              <w:t>0,3</w:t>
            </w:r>
          </w:p>
        </w:tc>
        <w:tc>
          <w:tcPr>
            <w:tcW w:w="1591" w:type="dxa"/>
            <w:tcBorders>
              <w:top w:val="single" w:sz="6" w:space="0" w:color="auto"/>
              <w:bottom w:val="single" w:sz="6" w:space="0" w:color="auto"/>
            </w:tcBorders>
          </w:tcPr>
          <w:p w:rsidR="00BF4410" w:rsidRPr="005F416C" w:rsidRDefault="00BF4410" w:rsidP="00BF4410">
            <w:pPr>
              <w:pStyle w:val="affb"/>
              <w:jc w:val="center"/>
            </w:pPr>
            <w:r w:rsidRPr="005F416C">
              <w:t>-</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ffb"/>
              <w:rPr>
                <w:lang w:val="en-US"/>
              </w:rPr>
            </w:pPr>
            <w:r w:rsidRPr="005F416C">
              <w:rPr>
                <w:lang w:val="en-US"/>
              </w:rPr>
              <w:t>thDP</w:t>
            </w:r>
          </w:p>
        </w:tc>
        <w:tc>
          <w:tcPr>
            <w:tcW w:w="4366" w:type="dxa"/>
            <w:tcBorders>
              <w:top w:val="single" w:sz="6" w:space="0" w:color="auto"/>
              <w:bottom w:val="single" w:sz="6" w:space="0" w:color="auto"/>
            </w:tcBorders>
          </w:tcPr>
          <w:p w:rsidR="00BF4410" w:rsidRPr="005F416C" w:rsidRDefault="00BF4410" w:rsidP="00BF4410">
            <w:pPr>
              <w:pStyle w:val="affb"/>
            </w:pPr>
            <w:r w:rsidRPr="005F416C">
              <w:t xml:space="preserve">Время удержания сигнала на выходах данных относительно положительного фронта на выходе </w:t>
            </w:r>
            <w:r w:rsidRPr="005F416C">
              <w:rPr>
                <w:lang w:val="en-US"/>
              </w:rPr>
              <w:t>DACA</w:t>
            </w:r>
            <w:r w:rsidRPr="005F416C">
              <w:t>_</w:t>
            </w:r>
            <w:r w:rsidRPr="005F416C">
              <w:rPr>
                <w:lang w:val="en-US"/>
              </w:rPr>
              <w:t>CLK</w:t>
            </w:r>
            <w:r w:rsidRPr="005F416C">
              <w:t xml:space="preserve"> </w:t>
            </w:r>
          </w:p>
        </w:tc>
        <w:tc>
          <w:tcPr>
            <w:tcW w:w="1559" w:type="dxa"/>
            <w:tcBorders>
              <w:top w:val="single" w:sz="6" w:space="0" w:color="auto"/>
              <w:bottom w:val="single" w:sz="6" w:space="0" w:color="auto"/>
            </w:tcBorders>
          </w:tcPr>
          <w:p w:rsidR="00BF4410" w:rsidRPr="005F416C" w:rsidRDefault="00BF4410" w:rsidP="00BF4410">
            <w:pPr>
              <w:pStyle w:val="affb"/>
              <w:jc w:val="center"/>
            </w:pPr>
            <w:r w:rsidRPr="005F416C">
              <w:rPr>
                <w:lang w:val="en-US"/>
              </w:rPr>
              <w:t>0,3</w:t>
            </w:r>
          </w:p>
        </w:tc>
        <w:tc>
          <w:tcPr>
            <w:tcW w:w="1591" w:type="dxa"/>
            <w:tcBorders>
              <w:top w:val="single" w:sz="6" w:space="0" w:color="auto"/>
              <w:bottom w:val="single" w:sz="6" w:space="0" w:color="auto"/>
            </w:tcBorders>
          </w:tcPr>
          <w:p w:rsidR="00BF4410" w:rsidRPr="005F416C" w:rsidRDefault="00BF4410" w:rsidP="00BF4410">
            <w:pPr>
              <w:pStyle w:val="affb"/>
              <w:jc w:val="center"/>
            </w:pPr>
            <w:r w:rsidRPr="005F416C">
              <w:t>-</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ffb"/>
              <w:rPr>
                <w:lang w:val="en-US"/>
              </w:rPr>
            </w:pPr>
            <w:r w:rsidRPr="005F416C">
              <w:rPr>
                <w:lang w:val="en-US"/>
              </w:rPr>
              <w:t>tsDN</w:t>
            </w:r>
          </w:p>
        </w:tc>
        <w:tc>
          <w:tcPr>
            <w:tcW w:w="4366" w:type="dxa"/>
            <w:tcBorders>
              <w:top w:val="single" w:sz="6" w:space="0" w:color="auto"/>
              <w:bottom w:val="single" w:sz="6" w:space="0" w:color="auto"/>
            </w:tcBorders>
          </w:tcPr>
          <w:p w:rsidR="00BF4410" w:rsidRPr="005F416C" w:rsidRDefault="00BF4410" w:rsidP="00BF4410">
            <w:pPr>
              <w:pStyle w:val="affb"/>
            </w:pPr>
            <w:r w:rsidRPr="005F416C">
              <w:t xml:space="preserve">Время установки сигнала на выходах данных относительно отрицательного фронта на выходе </w:t>
            </w:r>
            <w:r w:rsidRPr="005F416C">
              <w:rPr>
                <w:lang w:val="en-US"/>
              </w:rPr>
              <w:t>DACA</w:t>
            </w:r>
            <w:r w:rsidRPr="005F416C">
              <w:t>_</w:t>
            </w:r>
            <w:r w:rsidRPr="005F416C">
              <w:rPr>
                <w:lang w:val="en-US"/>
              </w:rPr>
              <w:t>CLK</w:t>
            </w:r>
            <w:r w:rsidRPr="005F416C">
              <w:t xml:space="preserve"> </w:t>
            </w:r>
          </w:p>
        </w:tc>
        <w:tc>
          <w:tcPr>
            <w:tcW w:w="1559" w:type="dxa"/>
            <w:tcBorders>
              <w:top w:val="single" w:sz="6" w:space="0" w:color="auto"/>
              <w:bottom w:val="single" w:sz="6" w:space="0" w:color="auto"/>
            </w:tcBorders>
          </w:tcPr>
          <w:p w:rsidR="00BF4410" w:rsidRPr="005F416C" w:rsidRDefault="00BF4410" w:rsidP="00BF4410">
            <w:pPr>
              <w:pStyle w:val="affb"/>
              <w:jc w:val="center"/>
            </w:pPr>
            <w:r w:rsidRPr="005F416C">
              <w:rPr>
                <w:lang w:val="en-US"/>
              </w:rPr>
              <w:t>0,3</w:t>
            </w:r>
          </w:p>
        </w:tc>
        <w:tc>
          <w:tcPr>
            <w:tcW w:w="1591" w:type="dxa"/>
            <w:tcBorders>
              <w:top w:val="single" w:sz="6" w:space="0" w:color="auto"/>
              <w:bottom w:val="single" w:sz="6" w:space="0" w:color="auto"/>
            </w:tcBorders>
          </w:tcPr>
          <w:p w:rsidR="00BF4410" w:rsidRPr="005F416C" w:rsidRDefault="00BF4410" w:rsidP="00BF4410">
            <w:pPr>
              <w:pStyle w:val="affb"/>
              <w:jc w:val="center"/>
            </w:pPr>
            <w:r w:rsidRPr="005F416C">
              <w:t>-</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ffb"/>
              <w:rPr>
                <w:lang w:val="en-US"/>
              </w:rPr>
            </w:pPr>
            <w:r w:rsidRPr="005F416C">
              <w:rPr>
                <w:lang w:val="en-US"/>
              </w:rPr>
              <w:t>thDN</w:t>
            </w:r>
          </w:p>
        </w:tc>
        <w:tc>
          <w:tcPr>
            <w:tcW w:w="4366" w:type="dxa"/>
            <w:tcBorders>
              <w:top w:val="single" w:sz="6" w:space="0" w:color="auto"/>
              <w:bottom w:val="single" w:sz="6" w:space="0" w:color="auto"/>
            </w:tcBorders>
          </w:tcPr>
          <w:p w:rsidR="00BF4410" w:rsidRPr="005F416C" w:rsidRDefault="00BF4410" w:rsidP="00BF4410">
            <w:pPr>
              <w:pStyle w:val="affb"/>
            </w:pPr>
            <w:r w:rsidRPr="005F416C">
              <w:t xml:space="preserve">Время удержания сигнала на выходах данных относительно отрицательного фронта на выходе </w:t>
            </w:r>
            <w:r w:rsidRPr="005F416C">
              <w:rPr>
                <w:lang w:val="en-US"/>
              </w:rPr>
              <w:t>DACA</w:t>
            </w:r>
            <w:r w:rsidRPr="005F416C">
              <w:t>_</w:t>
            </w:r>
            <w:r w:rsidRPr="005F416C">
              <w:rPr>
                <w:lang w:val="en-US"/>
              </w:rPr>
              <w:t>CLK</w:t>
            </w:r>
            <w:r w:rsidRPr="005F416C">
              <w:t xml:space="preserve"> </w:t>
            </w:r>
          </w:p>
        </w:tc>
        <w:tc>
          <w:tcPr>
            <w:tcW w:w="1559" w:type="dxa"/>
            <w:tcBorders>
              <w:top w:val="single" w:sz="6" w:space="0" w:color="auto"/>
              <w:bottom w:val="single" w:sz="6" w:space="0" w:color="auto"/>
            </w:tcBorders>
          </w:tcPr>
          <w:p w:rsidR="00BF4410" w:rsidRPr="005F416C" w:rsidRDefault="00BF4410" w:rsidP="00BF4410">
            <w:pPr>
              <w:pStyle w:val="affb"/>
              <w:jc w:val="center"/>
            </w:pPr>
            <w:r w:rsidRPr="005F416C">
              <w:rPr>
                <w:lang w:val="en-US"/>
              </w:rPr>
              <w:t>0,3</w:t>
            </w:r>
          </w:p>
        </w:tc>
        <w:tc>
          <w:tcPr>
            <w:tcW w:w="1591" w:type="dxa"/>
            <w:tcBorders>
              <w:top w:val="single" w:sz="6" w:space="0" w:color="auto"/>
              <w:bottom w:val="single" w:sz="6" w:space="0" w:color="auto"/>
            </w:tcBorders>
          </w:tcPr>
          <w:p w:rsidR="00BF4410" w:rsidRPr="005F416C" w:rsidRDefault="00BF4410" w:rsidP="00BF4410">
            <w:pPr>
              <w:pStyle w:val="affb"/>
              <w:jc w:val="center"/>
            </w:pPr>
            <w:r w:rsidRPr="005F416C">
              <w:t>-</w:t>
            </w:r>
          </w:p>
        </w:tc>
      </w:tr>
      <w:tr w:rsidR="00BF4410" w:rsidRPr="005F416C" w:rsidTr="00BF4410">
        <w:trPr>
          <w:jc w:val="center"/>
        </w:trPr>
        <w:tc>
          <w:tcPr>
            <w:tcW w:w="1620" w:type="dxa"/>
            <w:tcBorders>
              <w:top w:val="single" w:sz="6" w:space="0" w:color="auto"/>
              <w:left w:val="nil"/>
              <w:bottom w:val="nil"/>
              <w:right w:val="nil"/>
            </w:tcBorders>
          </w:tcPr>
          <w:p w:rsidR="00BF4410" w:rsidRPr="005F416C" w:rsidRDefault="00BF4410" w:rsidP="00BF4410">
            <w:pPr>
              <w:pStyle w:val="affb"/>
              <w:rPr>
                <w:lang w:val="en-US"/>
              </w:rPr>
            </w:pPr>
            <w:r w:rsidRPr="005F416C">
              <w:rPr>
                <w:lang w:val="en-US"/>
              </w:rPr>
              <w:t>Примечание:</w:t>
            </w:r>
          </w:p>
        </w:tc>
        <w:tc>
          <w:tcPr>
            <w:tcW w:w="4366" w:type="dxa"/>
            <w:tcBorders>
              <w:top w:val="single" w:sz="6" w:space="0" w:color="auto"/>
              <w:left w:val="nil"/>
              <w:bottom w:val="nil"/>
              <w:right w:val="nil"/>
            </w:tcBorders>
          </w:tcPr>
          <w:p w:rsidR="00BF4410" w:rsidRPr="005F416C" w:rsidRDefault="00BF4410" w:rsidP="00BF4410">
            <w:pPr>
              <w:pStyle w:val="affb"/>
            </w:pPr>
            <w:r w:rsidRPr="005F416C">
              <w:t>При работе ЦАП на частоте 512 МГц.</w:t>
            </w:r>
          </w:p>
        </w:tc>
        <w:tc>
          <w:tcPr>
            <w:tcW w:w="1559" w:type="dxa"/>
            <w:tcBorders>
              <w:top w:val="single" w:sz="6" w:space="0" w:color="auto"/>
              <w:left w:val="nil"/>
              <w:bottom w:val="nil"/>
              <w:right w:val="nil"/>
            </w:tcBorders>
          </w:tcPr>
          <w:p w:rsidR="00BF4410" w:rsidRPr="005F416C" w:rsidRDefault="00BF4410" w:rsidP="00BF4410">
            <w:pPr>
              <w:pStyle w:val="affb"/>
              <w:jc w:val="center"/>
            </w:pPr>
          </w:p>
        </w:tc>
        <w:tc>
          <w:tcPr>
            <w:tcW w:w="1591" w:type="dxa"/>
            <w:tcBorders>
              <w:top w:val="single" w:sz="6" w:space="0" w:color="auto"/>
              <w:left w:val="nil"/>
              <w:bottom w:val="nil"/>
              <w:right w:val="nil"/>
            </w:tcBorders>
          </w:tcPr>
          <w:p w:rsidR="00BF4410" w:rsidRPr="005F416C" w:rsidRDefault="00BF4410" w:rsidP="00BF4410">
            <w:pPr>
              <w:pStyle w:val="affb"/>
              <w:jc w:val="center"/>
            </w:pPr>
          </w:p>
        </w:tc>
      </w:tr>
    </w:tbl>
    <w:p w:rsidR="00BF4410" w:rsidRPr="005F416C" w:rsidRDefault="00BF4410" w:rsidP="00BF4410">
      <w:pPr>
        <w:pStyle w:val="a9"/>
        <w:spacing w:after="120"/>
        <w:ind w:left="0" w:right="0" w:firstLine="0"/>
        <w:jc w:val="center"/>
      </w:pPr>
    </w:p>
    <w:p w:rsidR="00BF4410" w:rsidRPr="005F416C" w:rsidRDefault="00BF4410" w:rsidP="00BF4410">
      <w:pPr>
        <w:pStyle w:val="a9"/>
        <w:spacing w:after="120"/>
        <w:ind w:left="0" w:right="0" w:firstLine="0"/>
        <w:jc w:val="center"/>
      </w:pPr>
      <w:r w:rsidRPr="005F416C">
        <w:object w:dxaOrig="10524" w:dyaOrig="3264">
          <v:shape id="_x0000_i1219" type="#_x0000_t75" style="width:510pt;height:158.25pt" o:ole="">
            <v:imagedata r:id="rId412" o:title=""/>
          </v:shape>
          <o:OLEObject Type="Embed" ProgID="Visio.Drawing.15" ShapeID="_x0000_i1219" DrawAspect="Content" ObjectID="_1664363437" r:id="rId413"/>
        </w:object>
      </w:r>
    </w:p>
    <w:p w:rsidR="00BF4410" w:rsidRPr="005F416C" w:rsidRDefault="00BF4410" w:rsidP="00BF4410">
      <w:pPr>
        <w:pStyle w:val="a9"/>
        <w:spacing w:before="360" w:after="120"/>
        <w:rPr>
          <w:b/>
          <w:i/>
        </w:rPr>
      </w:pPr>
      <w:r w:rsidRPr="005F416C">
        <w:rPr>
          <w:b/>
          <w:i/>
        </w:rPr>
        <w:t xml:space="preserve">Рисунок </w:t>
      </w:r>
      <w:r w:rsidR="008A68E7" w:rsidRPr="005F416C">
        <w:rPr>
          <w:b/>
          <w:i/>
          <w:lang w:val="en-GB"/>
        </w:rPr>
        <w:fldChar w:fldCharType="begin"/>
      </w:r>
      <w:r w:rsidRPr="005F416C">
        <w:rPr>
          <w:b/>
          <w:i/>
        </w:rPr>
        <w:instrText xml:space="preserve"> </w:instrText>
      </w:r>
      <w:r w:rsidRPr="005F416C">
        <w:rPr>
          <w:b/>
          <w:i/>
          <w:lang w:val="en-GB"/>
        </w:rPr>
        <w:instrText>STYLEREF</w:instrText>
      </w:r>
      <w:r w:rsidRPr="005F416C">
        <w:rPr>
          <w:b/>
          <w:i/>
        </w:rPr>
        <w:instrText xml:space="preserve"> 1 \</w:instrText>
      </w:r>
      <w:r w:rsidRPr="005F416C">
        <w:rPr>
          <w:b/>
          <w:i/>
          <w:lang w:val="en-GB"/>
        </w:rPr>
        <w:instrText>s</w:instrText>
      </w:r>
      <w:r w:rsidRPr="005F416C">
        <w:rPr>
          <w:b/>
          <w:i/>
        </w:rPr>
        <w:instrText xml:space="preserve"> </w:instrText>
      </w:r>
      <w:r w:rsidR="008A68E7" w:rsidRPr="005F416C">
        <w:rPr>
          <w:b/>
          <w:i/>
          <w:lang w:val="en-GB"/>
        </w:rPr>
        <w:fldChar w:fldCharType="separate"/>
      </w:r>
      <w:r w:rsidR="00043B45" w:rsidRPr="005F416C">
        <w:rPr>
          <w:b/>
          <w:i/>
          <w:noProof/>
        </w:rPr>
        <w:t>2</w:t>
      </w:r>
      <w:r w:rsidR="008A68E7" w:rsidRPr="005F416C">
        <w:fldChar w:fldCharType="end"/>
      </w:r>
      <w:r w:rsidRPr="005F416C">
        <w:rPr>
          <w:b/>
          <w:i/>
        </w:rPr>
        <w:t>.</w:t>
      </w:r>
      <w:r w:rsidR="008A68E7" w:rsidRPr="005F416C">
        <w:rPr>
          <w:b/>
          <w:i/>
          <w:lang w:val="en-GB"/>
        </w:rPr>
        <w:fldChar w:fldCharType="begin"/>
      </w:r>
      <w:r w:rsidRPr="005F416C">
        <w:rPr>
          <w:b/>
          <w:i/>
        </w:rPr>
        <w:instrText xml:space="preserve"> </w:instrText>
      </w:r>
      <w:r w:rsidRPr="005F416C">
        <w:rPr>
          <w:b/>
          <w:i/>
          <w:lang w:val="en-GB"/>
        </w:rPr>
        <w:instrText>SEQ</w:instrText>
      </w:r>
      <w:r w:rsidRPr="005F416C">
        <w:rPr>
          <w:b/>
          <w:i/>
        </w:rPr>
        <w:instrText xml:space="preserve"> Рисунок \* </w:instrText>
      </w:r>
      <w:r w:rsidRPr="005F416C">
        <w:rPr>
          <w:b/>
          <w:i/>
          <w:lang w:val="en-GB"/>
        </w:rPr>
        <w:instrText>ARABIC</w:instrText>
      </w:r>
      <w:r w:rsidRPr="005F416C">
        <w:rPr>
          <w:b/>
          <w:i/>
        </w:rPr>
        <w:instrText xml:space="preserve"> \</w:instrText>
      </w:r>
      <w:r w:rsidRPr="005F416C">
        <w:rPr>
          <w:b/>
          <w:i/>
          <w:lang w:val="en-GB"/>
        </w:rPr>
        <w:instrText>s</w:instrText>
      </w:r>
      <w:r w:rsidRPr="005F416C">
        <w:rPr>
          <w:b/>
          <w:i/>
        </w:rPr>
        <w:instrText xml:space="preserve"> 1 </w:instrText>
      </w:r>
      <w:r w:rsidR="008A68E7" w:rsidRPr="005F416C">
        <w:rPr>
          <w:b/>
          <w:i/>
          <w:lang w:val="en-GB"/>
        </w:rPr>
        <w:fldChar w:fldCharType="separate"/>
      </w:r>
      <w:r w:rsidR="00043B45" w:rsidRPr="005F416C">
        <w:rPr>
          <w:b/>
          <w:i/>
          <w:noProof/>
        </w:rPr>
        <w:t>21</w:t>
      </w:r>
      <w:r w:rsidR="008A68E7" w:rsidRPr="005F416C">
        <w:fldChar w:fldCharType="end"/>
      </w:r>
      <w:r w:rsidRPr="005F416C">
        <w:rPr>
          <w:b/>
          <w:i/>
        </w:rPr>
        <w:t xml:space="preserve"> – Временные диаграммы</w:t>
      </w:r>
      <w:r w:rsidRPr="005F416C">
        <w:t xml:space="preserve"> </w:t>
      </w:r>
      <w:r w:rsidRPr="005F416C">
        <w:rPr>
          <w:b/>
          <w:i/>
        </w:rPr>
        <w:t>работы интерфейса ЦAП в двухканальном режиме с синхронизацией по уровню</w:t>
      </w:r>
    </w:p>
    <w:p w:rsidR="00BF4410" w:rsidRPr="005F416C" w:rsidRDefault="00BF4410" w:rsidP="00BF4410">
      <w:pPr>
        <w:pStyle w:val="a9"/>
        <w:keepNext/>
        <w:spacing w:after="120"/>
        <w:rPr>
          <w:b/>
          <w:bCs/>
          <w:i/>
          <w:iCs/>
        </w:rPr>
      </w:pPr>
      <w:r w:rsidRPr="005F416C">
        <w:rPr>
          <w:b/>
          <w:bCs/>
          <w:i/>
          <w:iCs/>
        </w:rPr>
        <w:t xml:space="preserve">Таблица </w:t>
      </w:r>
      <w:r w:rsidR="008A68E7" w:rsidRPr="005F416C">
        <w:rPr>
          <w:b/>
          <w:bCs/>
          <w:i/>
          <w:iCs/>
        </w:rPr>
        <w:fldChar w:fldCharType="begin"/>
      </w:r>
      <w:r w:rsidR="0066384E" w:rsidRPr="005F416C">
        <w:rPr>
          <w:b/>
          <w:bCs/>
          <w:i/>
          <w:iCs/>
        </w:rPr>
        <w:instrText xml:space="preserve"> STYLEREF 1 \s </w:instrText>
      </w:r>
      <w:r w:rsidR="008A68E7" w:rsidRPr="005F416C">
        <w:rPr>
          <w:b/>
          <w:bCs/>
          <w:i/>
          <w:iCs/>
        </w:rPr>
        <w:fldChar w:fldCharType="separate"/>
      </w:r>
      <w:r w:rsidR="0066384E" w:rsidRPr="005F416C">
        <w:rPr>
          <w:b/>
          <w:bCs/>
          <w:i/>
          <w:iCs/>
          <w:noProof/>
        </w:rPr>
        <w:t>2</w:t>
      </w:r>
      <w:r w:rsidR="008A68E7" w:rsidRPr="005F416C">
        <w:rPr>
          <w:b/>
          <w:bCs/>
          <w:i/>
          <w:iCs/>
        </w:rPr>
        <w:fldChar w:fldCharType="end"/>
      </w:r>
      <w:r w:rsidR="0066384E" w:rsidRPr="005F416C">
        <w:rPr>
          <w:b/>
          <w:bCs/>
          <w:i/>
          <w:iCs/>
        </w:rPr>
        <w:t>.</w:t>
      </w:r>
      <w:r w:rsidR="008A68E7" w:rsidRPr="005F416C">
        <w:rPr>
          <w:b/>
          <w:bCs/>
          <w:i/>
          <w:iCs/>
        </w:rPr>
        <w:fldChar w:fldCharType="begin"/>
      </w:r>
      <w:r w:rsidR="0066384E" w:rsidRPr="005F416C">
        <w:rPr>
          <w:b/>
          <w:bCs/>
          <w:i/>
          <w:iCs/>
        </w:rPr>
        <w:instrText xml:space="preserve"> SEQ Таблица \* ARABIC \s 1 </w:instrText>
      </w:r>
      <w:r w:rsidR="008A68E7" w:rsidRPr="005F416C">
        <w:rPr>
          <w:b/>
          <w:bCs/>
          <w:i/>
          <w:iCs/>
        </w:rPr>
        <w:fldChar w:fldCharType="separate"/>
      </w:r>
      <w:r w:rsidR="0066384E" w:rsidRPr="005F416C">
        <w:rPr>
          <w:b/>
          <w:bCs/>
          <w:i/>
          <w:iCs/>
          <w:noProof/>
        </w:rPr>
        <w:t>11</w:t>
      </w:r>
      <w:r w:rsidR="008A68E7" w:rsidRPr="005F416C">
        <w:rPr>
          <w:b/>
          <w:bCs/>
          <w:i/>
          <w:iCs/>
        </w:rPr>
        <w:fldChar w:fldCharType="end"/>
      </w:r>
      <w:r w:rsidRPr="005F416C">
        <w:rPr>
          <w:b/>
          <w:bCs/>
          <w:i/>
          <w:iCs/>
        </w:rPr>
        <w:t xml:space="preserve"> - Временные параметры работы интерфейса ЦАП </w:t>
      </w:r>
      <w:r w:rsidRPr="005F416C">
        <w:rPr>
          <w:b/>
          <w:i/>
        </w:rPr>
        <w:t>в двухканальном режиме с синхронизацией по уровню</w:t>
      </w:r>
    </w:p>
    <w:tbl>
      <w:tblPr>
        <w:tblW w:w="4383"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620"/>
        <w:gridCol w:w="4366"/>
        <w:gridCol w:w="1559"/>
        <w:gridCol w:w="1591"/>
      </w:tblGrid>
      <w:tr w:rsidR="00BF4410" w:rsidRPr="005F416C" w:rsidTr="00BF4410">
        <w:trPr>
          <w:cantSplit/>
          <w:jc w:val="center"/>
        </w:trPr>
        <w:tc>
          <w:tcPr>
            <w:tcW w:w="1620" w:type="dxa"/>
            <w:vMerge w:val="restart"/>
            <w:tcBorders>
              <w:top w:val="single" w:sz="12" w:space="0" w:color="auto"/>
              <w:bottom w:val="single" w:sz="6" w:space="0" w:color="auto"/>
            </w:tcBorders>
            <w:vAlign w:val="center"/>
          </w:tcPr>
          <w:p w:rsidR="00BF4410" w:rsidRPr="005F416C" w:rsidRDefault="00BF4410" w:rsidP="00BF4410">
            <w:pPr>
              <w:pStyle w:val="a9"/>
              <w:ind w:left="0" w:right="0" w:firstLine="0"/>
              <w:rPr>
                <w:bCs/>
              </w:rPr>
            </w:pPr>
            <w:r w:rsidRPr="005F416C">
              <w:rPr>
                <w:bCs/>
              </w:rPr>
              <w:t>Обозначение</w:t>
            </w:r>
          </w:p>
        </w:tc>
        <w:tc>
          <w:tcPr>
            <w:tcW w:w="4366" w:type="dxa"/>
            <w:vMerge w:val="restart"/>
            <w:tcBorders>
              <w:top w:val="single" w:sz="12" w:space="0" w:color="auto"/>
              <w:bottom w:val="single" w:sz="6" w:space="0" w:color="auto"/>
            </w:tcBorders>
            <w:vAlign w:val="center"/>
          </w:tcPr>
          <w:p w:rsidR="00BF4410" w:rsidRPr="005F416C" w:rsidRDefault="00BF4410" w:rsidP="00BF4410">
            <w:pPr>
              <w:pStyle w:val="a9"/>
              <w:ind w:left="0" w:right="0" w:firstLine="0"/>
              <w:rPr>
                <w:bCs/>
                <w:lang w:val="en-US"/>
              </w:rPr>
            </w:pPr>
            <w:r w:rsidRPr="005F416C">
              <w:rPr>
                <w:bCs/>
              </w:rPr>
              <w:t>Функциональное описание</w:t>
            </w:r>
          </w:p>
        </w:tc>
        <w:tc>
          <w:tcPr>
            <w:tcW w:w="3150" w:type="dxa"/>
            <w:gridSpan w:val="2"/>
            <w:tcBorders>
              <w:top w:val="single" w:sz="12" w:space="0" w:color="auto"/>
              <w:bottom w:val="single" w:sz="6" w:space="0" w:color="auto"/>
            </w:tcBorders>
          </w:tcPr>
          <w:p w:rsidR="00BF4410" w:rsidRPr="005F416C" w:rsidRDefault="00BF4410" w:rsidP="00BF4410">
            <w:pPr>
              <w:pStyle w:val="a9"/>
              <w:ind w:left="0" w:right="0" w:firstLine="0"/>
              <w:rPr>
                <w:bCs/>
              </w:rPr>
            </w:pPr>
            <w:r w:rsidRPr="005F416C">
              <w:rPr>
                <w:bCs/>
              </w:rPr>
              <w:t>Временной параметр, нс</w:t>
            </w:r>
          </w:p>
        </w:tc>
      </w:tr>
      <w:tr w:rsidR="00BF4410" w:rsidRPr="005F416C" w:rsidTr="00BF4410">
        <w:trPr>
          <w:cantSplit/>
          <w:jc w:val="center"/>
        </w:trPr>
        <w:tc>
          <w:tcPr>
            <w:tcW w:w="1620" w:type="dxa"/>
            <w:vMerge/>
            <w:tcBorders>
              <w:top w:val="single" w:sz="6" w:space="0" w:color="auto"/>
              <w:bottom w:val="single" w:sz="12" w:space="0" w:color="auto"/>
            </w:tcBorders>
          </w:tcPr>
          <w:p w:rsidR="00BF4410" w:rsidRPr="005F416C" w:rsidRDefault="00BF4410" w:rsidP="00BF4410">
            <w:pPr>
              <w:pStyle w:val="a9"/>
              <w:ind w:left="0" w:right="0" w:firstLine="0"/>
              <w:rPr>
                <w:bCs/>
              </w:rPr>
            </w:pPr>
          </w:p>
        </w:tc>
        <w:tc>
          <w:tcPr>
            <w:tcW w:w="4366" w:type="dxa"/>
            <w:vMerge/>
            <w:tcBorders>
              <w:top w:val="single" w:sz="6" w:space="0" w:color="auto"/>
              <w:bottom w:val="single" w:sz="12" w:space="0" w:color="auto"/>
            </w:tcBorders>
          </w:tcPr>
          <w:p w:rsidR="00BF4410" w:rsidRPr="005F416C" w:rsidRDefault="00BF4410" w:rsidP="00BF4410">
            <w:pPr>
              <w:pStyle w:val="a9"/>
              <w:ind w:left="0" w:right="0" w:firstLine="0"/>
              <w:rPr>
                <w:bCs/>
              </w:rPr>
            </w:pPr>
          </w:p>
        </w:tc>
        <w:tc>
          <w:tcPr>
            <w:tcW w:w="1559" w:type="dxa"/>
            <w:tcBorders>
              <w:top w:val="single" w:sz="6" w:space="0" w:color="auto"/>
              <w:bottom w:val="single" w:sz="12" w:space="0" w:color="auto"/>
            </w:tcBorders>
          </w:tcPr>
          <w:p w:rsidR="00BF4410" w:rsidRPr="005F416C" w:rsidRDefault="00BF4410" w:rsidP="00BF4410">
            <w:pPr>
              <w:pStyle w:val="a9"/>
              <w:ind w:left="0" w:right="0" w:firstLine="0"/>
              <w:rPr>
                <w:bCs/>
              </w:rPr>
            </w:pPr>
            <w:r w:rsidRPr="005F416C">
              <w:rPr>
                <w:bCs/>
              </w:rPr>
              <w:t>Не менее</w:t>
            </w:r>
          </w:p>
        </w:tc>
        <w:tc>
          <w:tcPr>
            <w:tcW w:w="1591" w:type="dxa"/>
            <w:tcBorders>
              <w:top w:val="single" w:sz="6" w:space="0" w:color="auto"/>
              <w:bottom w:val="single" w:sz="12" w:space="0" w:color="auto"/>
            </w:tcBorders>
          </w:tcPr>
          <w:p w:rsidR="00BF4410" w:rsidRPr="005F416C" w:rsidRDefault="00BF4410" w:rsidP="00BF4410">
            <w:pPr>
              <w:pStyle w:val="a9"/>
              <w:ind w:left="0" w:right="0" w:firstLine="0"/>
              <w:rPr>
                <w:bCs/>
              </w:rPr>
            </w:pPr>
            <w:r w:rsidRPr="005F416C">
              <w:rPr>
                <w:bCs/>
              </w:rPr>
              <w:t>Не более</w:t>
            </w:r>
          </w:p>
        </w:tc>
      </w:tr>
      <w:tr w:rsidR="00BF4410" w:rsidRPr="005F416C" w:rsidTr="00BF4410">
        <w:trPr>
          <w:jc w:val="center"/>
        </w:trPr>
        <w:tc>
          <w:tcPr>
            <w:tcW w:w="1620" w:type="dxa"/>
            <w:tcBorders>
              <w:top w:val="single" w:sz="12" w:space="0" w:color="auto"/>
              <w:bottom w:val="single" w:sz="6" w:space="0" w:color="auto"/>
            </w:tcBorders>
          </w:tcPr>
          <w:p w:rsidR="00BF4410" w:rsidRPr="005F416C" w:rsidRDefault="00BF4410" w:rsidP="00BF4410">
            <w:pPr>
              <w:pStyle w:val="affb"/>
            </w:pPr>
            <w:r w:rsidRPr="005F416C">
              <w:t>TDAC</w:t>
            </w:r>
            <w:r w:rsidRPr="005F416C">
              <w:rPr>
                <w:lang w:val="en-US"/>
              </w:rPr>
              <w:t>O</w:t>
            </w:r>
            <w:r w:rsidRPr="005F416C">
              <w:t>P</w:t>
            </w:r>
          </w:p>
        </w:tc>
        <w:tc>
          <w:tcPr>
            <w:tcW w:w="4366" w:type="dxa"/>
            <w:tcBorders>
              <w:top w:val="single" w:sz="12" w:space="0" w:color="auto"/>
              <w:bottom w:val="single" w:sz="6" w:space="0" w:color="auto"/>
            </w:tcBorders>
          </w:tcPr>
          <w:p w:rsidR="00BF4410" w:rsidRPr="005F416C" w:rsidRDefault="00BF4410" w:rsidP="00BF4410">
            <w:pPr>
              <w:pStyle w:val="affb"/>
            </w:pPr>
            <w:r w:rsidRPr="005F416C">
              <w:t>Период выходного тактового сигнала на выходе DAC</w:t>
            </w:r>
            <w:r w:rsidRPr="005F416C">
              <w:rPr>
                <w:lang w:val="en-US"/>
              </w:rPr>
              <w:t>B</w:t>
            </w:r>
            <w:r w:rsidRPr="005F416C">
              <w:t>_</w:t>
            </w:r>
            <w:r w:rsidRPr="005F416C">
              <w:rPr>
                <w:lang w:val="en-US"/>
              </w:rPr>
              <w:t>SYNC</w:t>
            </w:r>
          </w:p>
        </w:tc>
        <w:tc>
          <w:tcPr>
            <w:tcW w:w="3150" w:type="dxa"/>
            <w:gridSpan w:val="2"/>
            <w:tcBorders>
              <w:top w:val="single" w:sz="12" w:space="0" w:color="auto"/>
              <w:bottom w:val="single" w:sz="6" w:space="0" w:color="auto"/>
            </w:tcBorders>
          </w:tcPr>
          <w:p w:rsidR="00BF4410" w:rsidRPr="005F416C" w:rsidRDefault="00BF4410" w:rsidP="00BF4410">
            <w:pPr>
              <w:pStyle w:val="affb"/>
            </w:pPr>
            <w:r w:rsidRPr="005F416C">
              <w:t>Равен периоду входного тактового сигнала ЦАП</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ffb"/>
            </w:pPr>
            <w:r w:rsidRPr="005F416C">
              <w:rPr>
                <w:lang w:val="en-US"/>
              </w:rPr>
              <w:t>td(CLKh)min</w:t>
            </w:r>
          </w:p>
        </w:tc>
        <w:tc>
          <w:tcPr>
            <w:tcW w:w="4366" w:type="dxa"/>
            <w:tcBorders>
              <w:top w:val="single" w:sz="6" w:space="0" w:color="auto"/>
              <w:bottom w:val="single" w:sz="6" w:space="0" w:color="auto"/>
            </w:tcBorders>
          </w:tcPr>
          <w:p w:rsidR="00BF4410" w:rsidRPr="005F416C" w:rsidRDefault="00BF4410" w:rsidP="00BF4410">
            <w:pPr>
              <w:pStyle w:val="affb"/>
            </w:pPr>
            <w:r w:rsidRPr="005F416C">
              <w:t>Минимальное время устойчивого состояния выводов данных при высоком уровне тактового сигнала на выводе DAC</w:t>
            </w:r>
            <w:r w:rsidRPr="005F416C">
              <w:rPr>
                <w:lang w:val="en-US"/>
              </w:rPr>
              <w:t>B</w:t>
            </w:r>
            <w:r w:rsidRPr="005F416C">
              <w:t>_</w:t>
            </w:r>
            <w:r w:rsidRPr="005F416C">
              <w:rPr>
                <w:lang w:val="en-US"/>
              </w:rPr>
              <w:t>SYNC</w:t>
            </w:r>
          </w:p>
        </w:tc>
        <w:tc>
          <w:tcPr>
            <w:tcW w:w="1559" w:type="dxa"/>
            <w:tcBorders>
              <w:top w:val="single" w:sz="6" w:space="0" w:color="auto"/>
              <w:bottom w:val="single" w:sz="6" w:space="0" w:color="auto"/>
            </w:tcBorders>
          </w:tcPr>
          <w:p w:rsidR="00BF4410" w:rsidRPr="005F416C" w:rsidRDefault="00BF4410" w:rsidP="00BF4410">
            <w:pPr>
              <w:pStyle w:val="affb"/>
              <w:jc w:val="center"/>
              <w:rPr>
                <w:lang w:val="en-US"/>
              </w:rPr>
            </w:pPr>
            <w:r w:rsidRPr="005F416C">
              <w:rPr>
                <w:lang w:val="en-US"/>
              </w:rPr>
              <w:t>0,75</w:t>
            </w:r>
          </w:p>
        </w:tc>
        <w:tc>
          <w:tcPr>
            <w:tcW w:w="1591" w:type="dxa"/>
            <w:tcBorders>
              <w:top w:val="single" w:sz="6" w:space="0" w:color="auto"/>
              <w:bottom w:val="single" w:sz="6" w:space="0" w:color="auto"/>
            </w:tcBorders>
          </w:tcPr>
          <w:p w:rsidR="00BF4410" w:rsidRPr="005F416C" w:rsidRDefault="00BF4410" w:rsidP="00BF4410">
            <w:pPr>
              <w:pStyle w:val="affb"/>
              <w:jc w:val="center"/>
            </w:pPr>
            <w:r w:rsidRPr="005F416C">
              <w:t>-</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ffb"/>
            </w:pPr>
            <w:r w:rsidRPr="005F416C">
              <w:rPr>
                <w:lang w:val="en-US"/>
              </w:rPr>
              <w:t>td(CLKl)min</w:t>
            </w:r>
          </w:p>
        </w:tc>
        <w:tc>
          <w:tcPr>
            <w:tcW w:w="4366" w:type="dxa"/>
            <w:tcBorders>
              <w:top w:val="single" w:sz="6" w:space="0" w:color="auto"/>
              <w:bottom w:val="single" w:sz="6" w:space="0" w:color="auto"/>
            </w:tcBorders>
          </w:tcPr>
          <w:p w:rsidR="00BF4410" w:rsidRPr="005F416C" w:rsidRDefault="00BF4410" w:rsidP="00BF4410">
            <w:pPr>
              <w:pStyle w:val="affb"/>
            </w:pPr>
            <w:r w:rsidRPr="005F416C">
              <w:t>Минимальное время устойчивого состояния выводов данных при низком уровне тактового сигнала на выводе DAC</w:t>
            </w:r>
            <w:r w:rsidRPr="005F416C">
              <w:rPr>
                <w:lang w:val="en-US"/>
              </w:rPr>
              <w:t>B</w:t>
            </w:r>
            <w:r w:rsidRPr="005F416C">
              <w:t>_</w:t>
            </w:r>
            <w:r w:rsidRPr="005F416C">
              <w:rPr>
                <w:lang w:val="en-US"/>
              </w:rPr>
              <w:t>SYNC</w:t>
            </w:r>
          </w:p>
        </w:tc>
        <w:tc>
          <w:tcPr>
            <w:tcW w:w="1559" w:type="dxa"/>
            <w:tcBorders>
              <w:top w:val="single" w:sz="6" w:space="0" w:color="auto"/>
              <w:bottom w:val="single" w:sz="6" w:space="0" w:color="auto"/>
            </w:tcBorders>
          </w:tcPr>
          <w:p w:rsidR="00BF4410" w:rsidRPr="005F416C" w:rsidRDefault="00BF4410" w:rsidP="00BF4410">
            <w:pPr>
              <w:pStyle w:val="affb"/>
              <w:jc w:val="center"/>
            </w:pPr>
            <w:r w:rsidRPr="005F416C">
              <w:rPr>
                <w:lang w:val="en-US"/>
              </w:rPr>
              <w:t>0,75</w:t>
            </w:r>
          </w:p>
        </w:tc>
        <w:tc>
          <w:tcPr>
            <w:tcW w:w="1591" w:type="dxa"/>
            <w:tcBorders>
              <w:top w:val="single" w:sz="6" w:space="0" w:color="auto"/>
              <w:bottom w:val="single" w:sz="6" w:space="0" w:color="auto"/>
            </w:tcBorders>
          </w:tcPr>
          <w:p w:rsidR="00BF4410" w:rsidRPr="005F416C" w:rsidRDefault="00BF4410" w:rsidP="00BF4410">
            <w:pPr>
              <w:pStyle w:val="affb"/>
              <w:jc w:val="center"/>
            </w:pPr>
            <w:r w:rsidRPr="005F416C">
              <w:t>-</w:t>
            </w:r>
          </w:p>
        </w:tc>
      </w:tr>
      <w:tr w:rsidR="00BF4410" w:rsidRPr="005F416C" w:rsidTr="00BF4410">
        <w:trPr>
          <w:jc w:val="center"/>
        </w:trPr>
        <w:tc>
          <w:tcPr>
            <w:tcW w:w="1620" w:type="dxa"/>
            <w:tcBorders>
              <w:top w:val="single" w:sz="6" w:space="0" w:color="auto"/>
              <w:left w:val="nil"/>
              <w:bottom w:val="nil"/>
              <w:right w:val="nil"/>
            </w:tcBorders>
          </w:tcPr>
          <w:p w:rsidR="00BF4410" w:rsidRPr="005F416C" w:rsidRDefault="00BF4410" w:rsidP="00BF4410">
            <w:pPr>
              <w:pStyle w:val="affb"/>
            </w:pPr>
            <w:r w:rsidRPr="005F416C">
              <w:t>Примечание</w:t>
            </w:r>
            <w:r w:rsidRPr="005F416C">
              <w:rPr>
                <w:lang w:val="en-US"/>
              </w:rPr>
              <w:t>:</w:t>
            </w:r>
          </w:p>
        </w:tc>
        <w:tc>
          <w:tcPr>
            <w:tcW w:w="4366" w:type="dxa"/>
            <w:tcBorders>
              <w:top w:val="single" w:sz="6" w:space="0" w:color="auto"/>
              <w:left w:val="nil"/>
              <w:bottom w:val="nil"/>
              <w:right w:val="nil"/>
            </w:tcBorders>
          </w:tcPr>
          <w:p w:rsidR="00BF4410" w:rsidRPr="005F416C" w:rsidRDefault="00BF4410" w:rsidP="00BF4410">
            <w:pPr>
              <w:pStyle w:val="affb"/>
            </w:pPr>
            <w:r w:rsidRPr="005F416C">
              <w:t>При работе ЦАП на частоте 512 МГц.</w:t>
            </w:r>
          </w:p>
        </w:tc>
        <w:tc>
          <w:tcPr>
            <w:tcW w:w="1559" w:type="dxa"/>
            <w:tcBorders>
              <w:top w:val="single" w:sz="6" w:space="0" w:color="auto"/>
              <w:left w:val="nil"/>
              <w:bottom w:val="nil"/>
              <w:right w:val="nil"/>
            </w:tcBorders>
          </w:tcPr>
          <w:p w:rsidR="00BF4410" w:rsidRPr="005F416C" w:rsidRDefault="00BF4410" w:rsidP="00BF4410">
            <w:pPr>
              <w:pStyle w:val="affb"/>
              <w:jc w:val="center"/>
            </w:pPr>
          </w:p>
        </w:tc>
        <w:tc>
          <w:tcPr>
            <w:tcW w:w="1591" w:type="dxa"/>
            <w:tcBorders>
              <w:top w:val="single" w:sz="6" w:space="0" w:color="auto"/>
              <w:left w:val="nil"/>
              <w:bottom w:val="nil"/>
              <w:right w:val="nil"/>
            </w:tcBorders>
          </w:tcPr>
          <w:p w:rsidR="00BF4410" w:rsidRPr="005F416C" w:rsidRDefault="00BF4410" w:rsidP="00BF4410">
            <w:pPr>
              <w:pStyle w:val="affb"/>
              <w:jc w:val="center"/>
            </w:pPr>
          </w:p>
        </w:tc>
      </w:tr>
    </w:tbl>
    <w:p w:rsidR="00BF4410" w:rsidRPr="005F416C" w:rsidRDefault="00BF4410" w:rsidP="00BF4410">
      <w:pPr>
        <w:pStyle w:val="a9"/>
        <w:spacing w:after="120"/>
        <w:ind w:left="0" w:right="0" w:firstLine="0"/>
        <w:jc w:val="center"/>
      </w:pPr>
    </w:p>
    <w:p w:rsidR="00BF4410" w:rsidRPr="005F416C" w:rsidRDefault="00BF4410" w:rsidP="00BF4410">
      <w:pPr>
        <w:pStyle w:val="a9"/>
        <w:keepNext/>
        <w:spacing w:after="120"/>
        <w:ind w:left="0" w:right="0" w:firstLine="0"/>
        <w:jc w:val="center"/>
      </w:pPr>
      <w:r w:rsidRPr="005F416C">
        <w:object w:dxaOrig="10524" w:dyaOrig="5173">
          <v:shape id="_x0000_i1220" type="#_x0000_t75" style="width:510pt;height:250.5pt" o:ole="">
            <v:imagedata r:id="rId414" o:title=""/>
          </v:shape>
          <o:OLEObject Type="Embed" ProgID="Visio.Drawing.15" ShapeID="_x0000_i1220" DrawAspect="Content" ObjectID="_1664363438" r:id="rId415"/>
        </w:object>
      </w:r>
    </w:p>
    <w:p w:rsidR="00BF4410" w:rsidRPr="005F416C" w:rsidRDefault="00DB4680" w:rsidP="00BF4410">
      <w:pPr>
        <w:pStyle w:val="a9"/>
        <w:spacing w:before="240" w:after="240"/>
        <w:ind w:left="0" w:right="0" w:firstLine="0"/>
        <w:jc w:val="center"/>
        <w:rPr>
          <w:b/>
          <w:i/>
        </w:rPr>
      </w:pPr>
      <w:r w:rsidRPr="005F416C">
        <w:rPr>
          <w:b/>
          <w:i/>
        </w:rPr>
        <w:t xml:space="preserve">  </w:t>
      </w:r>
      <w:r w:rsidR="00BF4410" w:rsidRPr="005F416C">
        <w:rPr>
          <w:b/>
          <w:i/>
        </w:rPr>
        <w:t xml:space="preserve">Рисунок </w:t>
      </w:r>
      <w:r w:rsidR="008A68E7" w:rsidRPr="005F416C">
        <w:rPr>
          <w:b/>
          <w:i/>
          <w:lang w:val="en-GB"/>
        </w:rPr>
        <w:fldChar w:fldCharType="begin"/>
      </w:r>
      <w:r w:rsidR="00BF4410" w:rsidRPr="005F416C">
        <w:rPr>
          <w:b/>
          <w:i/>
        </w:rPr>
        <w:instrText xml:space="preserve"> </w:instrText>
      </w:r>
      <w:r w:rsidR="00BF4410" w:rsidRPr="005F416C">
        <w:rPr>
          <w:b/>
          <w:i/>
          <w:lang w:val="en-GB"/>
        </w:rPr>
        <w:instrText>STYLEREF</w:instrText>
      </w:r>
      <w:r w:rsidR="00BF4410" w:rsidRPr="005F416C">
        <w:rPr>
          <w:b/>
          <w:i/>
        </w:rPr>
        <w:instrText xml:space="preserve"> 1 \</w:instrText>
      </w:r>
      <w:r w:rsidR="00BF4410" w:rsidRPr="005F416C">
        <w:rPr>
          <w:b/>
          <w:i/>
          <w:lang w:val="en-GB"/>
        </w:rPr>
        <w:instrText>s</w:instrText>
      </w:r>
      <w:r w:rsidR="00BF4410" w:rsidRPr="005F416C">
        <w:rPr>
          <w:b/>
          <w:i/>
        </w:rPr>
        <w:instrText xml:space="preserve"> </w:instrText>
      </w:r>
      <w:r w:rsidR="008A68E7" w:rsidRPr="005F416C">
        <w:rPr>
          <w:b/>
          <w:i/>
          <w:lang w:val="en-GB"/>
        </w:rPr>
        <w:fldChar w:fldCharType="separate"/>
      </w:r>
      <w:r w:rsidR="00043B45" w:rsidRPr="005F416C">
        <w:rPr>
          <w:b/>
          <w:i/>
          <w:noProof/>
        </w:rPr>
        <w:t>2</w:t>
      </w:r>
      <w:r w:rsidR="008A68E7" w:rsidRPr="005F416C">
        <w:fldChar w:fldCharType="end"/>
      </w:r>
      <w:r w:rsidR="00BF4410" w:rsidRPr="005F416C">
        <w:rPr>
          <w:b/>
          <w:i/>
        </w:rPr>
        <w:t>.</w:t>
      </w:r>
      <w:r w:rsidR="008A68E7" w:rsidRPr="005F416C">
        <w:rPr>
          <w:b/>
          <w:i/>
          <w:lang w:val="en-GB"/>
        </w:rPr>
        <w:fldChar w:fldCharType="begin"/>
      </w:r>
      <w:r w:rsidR="00BF4410" w:rsidRPr="005F416C">
        <w:rPr>
          <w:b/>
          <w:i/>
        </w:rPr>
        <w:instrText xml:space="preserve"> </w:instrText>
      </w:r>
      <w:r w:rsidR="00BF4410" w:rsidRPr="005F416C">
        <w:rPr>
          <w:b/>
          <w:i/>
          <w:lang w:val="en-GB"/>
        </w:rPr>
        <w:instrText>SEQ</w:instrText>
      </w:r>
      <w:r w:rsidR="00BF4410" w:rsidRPr="005F416C">
        <w:rPr>
          <w:b/>
          <w:i/>
        </w:rPr>
        <w:instrText xml:space="preserve"> Рисунок \* </w:instrText>
      </w:r>
      <w:r w:rsidR="00BF4410" w:rsidRPr="005F416C">
        <w:rPr>
          <w:b/>
          <w:i/>
          <w:lang w:val="en-GB"/>
        </w:rPr>
        <w:instrText>ARABIC</w:instrText>
      </w:r>
      <w:r w:rsidR="00BF4410" w:rsidRPr="005F416C">
        <w:rPr>
          <w:b/>
          <w:i/>
        </w:rPr>
        <w:instrText xml:space="preserve"> \</w:instrText>
      </w:r>
      <w:r w:rsidR="00BF4410" w:rsidRPr="005F416C">
        <w:rPr>
          <w:b/>
          <w:i/>
          <w:lang w:val="en-GB"/>
        </w:rPr>
        <w:instrText>s</w:instrText>
      </w:r>
      <w:r w:rsidR="00BF4410" w:rsidRPr="005F416C">
        <w:rPr>
          <w:b/>
          <w:i/>
        </w:rPr>
        <w:instrText xml:space="preserve"> 1 </w:instrText>
      </w:r>
      <w:r w:rsidR="008A68E7" w:rsidRPr="005F416C">
        <w:rPr>
          <w:b/>
          <w:i/>
          <w:lang w:val="en-GB"/>
        </w:rPr>
        <w:fldChar w:fldCharType="separate"/>
      </w:r>
      <w:r w:rsidR="00043B45" w:rsidRPr="005F416C">
        <w:rPr>
          <w:b/>
          <w:i/>
          <w:noProof/>
        </w:rPr>
        <w:t>22</w:t>
      </w:r>
      <w:r w:rsidR="008A68E7" w:rsidRPr="005F416C">
        <w:fldChar w:fldCharType="end"/>
      </w:r>
      <w:r w:rsidR="00BF4410" w:rsidRPr="005F416C">
        <w:rPr>
          <w:b/>
          <w:i/>
        </w:rPr>
        <w:t xml:space="preserve"> – Временные диаграммы</w:t>
      </w:r>
      <w:r w:rsidR="00BF4410" w:rsidRPr="005F416C">
        <w:t xml:space="preserve"> </w:t>
      </w:r>
      <w:r w:rsidR="00BF4410" w:rsidRPr="005F416C">
        <w:rPr>
          <w:b/>
          <w:i/>
        </w:rPr>
        <w:t>работы интерфейса ЦAП в одноканальном режиме с синхронизацией по фронту</w:t>
      </w:r>
    </w:p>
    <w:p w:rsidR="00BF4410" w:rsidRPr="005F416C" w:rsidRDefault="00BF4410" w:rsidP="00BF4410">
      <w:pPr>
        <w:pStyle w:val="a9"/>
        <w:keepNext/>
        <w:spacing w:after="120"/>
        <w:rPr>
          <w:b/>
          <w:bCs/>
          <w:i/>
          <w:iCs/>
        </w:rPr>
      </w:pPr>
      <w:r w:rsidRPr="005F416C">
        <w:rPr>
          <w:b/>
          <w:bCs/>
          <w:i/>
          <w:iCs/>
        </w:rPr>
        <w:t xml:space="preserve">Таблица </w:t>
      </w:r>
      <w:r w:rsidR="008A68E7" w:rsidRPr="005F416C">
        <w:rPr>
          <w:b/>
          <w:bCs/>
          <w:i/>
          <w:iCs/>
        </w:rPr>
        <w:fldChar w:fldCharType="begin"/>
      </w:r>
      <w:r w:rsidR="0066384E" w:rsidRPr="005F416C">
        <w:rPr>
          <w:b/>
          <w:bCs/>
          <w:i/>
          <w:iCs/>
        </w:rPr>
        <w:instrText xml:space="preserve"> STYLEREF 1 \s </w:instrText>
      </w:r>
      <w:r w:rsidR="008A68E7" w:rsidRPr="005F416C">
        <w:rPr>
          <w:b/>
          <w:bCs/>
          <w:i/>
          <w:iCs/>
        </w:rPr>
        <w:fldChar w:fldCharType="separate"/>
      </w:r>
      <w:r w:rsidR="0066384E" w:rsidRPr="005F416C">
        <w:rPr>
          <w:b/>
          <w:bCs/>
          <w:i/>
          <w:iCs/>
          <w:noProof/>
        </w:rPr>
        <w:t>2</w:t>
      </w:r>
      <w:r w:rsidR="008A68E7" w:rsidRPr="005F416C">
        <w:rPr>
          <w:b/>
          <w:bCs/>
          <w:i/>
          <w:iCs/>
        </w:rPr>
        <w:fldChar w:fldCharType="end"/>
      </w:r>
      <w:r w:rsidR="0066384E" w:rsidRPr="005F416C">
        <w:rPr>
          <w:b/>
          <w:bCs/>
          <w:i/>
          <w:iCs/>
        </w:rPr>
        <w:t>.</w:t>
      </w:r>
      <w:r w:rsidR="008A68E7" w:rsidRPr="005F416C">
        <w:rPr>
          <w:b/>
          <w:bCs/>
          <w:i/>
          <w:iCs/>
        </w:rPr>
        <w:fldChar w:fldCharType="begin"/>
      </w:r>
      <w:r w:rsidR="0066384E" w:rsidRPr="005F416C">
        <w:rPr>
          <w:b/>
          <w:bCs/>
          <w:i/>
          <w:iCs/>
        </w:rPr>
        <w:instrText xml:space="preserve"> SEQ Таблица \* ARABIC \s 1 </w:instrText>
      </w:r>
      <w:r w:rsidR="008A68E7" w:rsidRPr="005F416C">
        <w:rPr>
          <w:b/>
          <w:bCs/>
          <w:i/>
          <w:iCs/>
        </w:rPr>
        <w:fldChar w:fldCharType="separate"/>
      </w:r>
      <w:r w:rsidR="0066384E" w:rsidRPr="005F416C">
        <w:rPr>
          <w:b/>
          <w:bCs/>
          <w:i/>
          <w:iCs/>
          <w:noProof/>
        </w:rPr>
        <w:t>12</w:t>
      </w:r>
      <w:r w:rsidR="008A68E7" w:rsidRPr="005F416C">
        <w:rPr>
          <w:b/>
          <w:bCs/>
          <w:i/>
          <w:iCs/>
        </w:rPr>
        <w:fldChar w:fldCharType="end"/>
      </w:r>
      <w:r w:rsidRPr="005F416C">
        <w:rPr>
          <w:b/>
          <w:bCs/>
          <w:i/>
          <w:iCs/>
        </w:rPr>
        <w:t xml:space="preserve"> - Временные параметры работы интерфейса ЦАП </w:t>
      </w:r>
      <w:r w:rsidRPr="005F416C">
        <w:rPr>
          <w:b/>
          <w:i/>
        </w:rPr>
        <w:t>в одноканальном режиме с синхронизацией по фронту</w:t>
      </w:r>
    </w:p>
    <w:tbl>
      <w:tblPr>
        <w:tblW w:w="4383"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620"/>
        <w:gridCol w:w="4366"/>
        <w:gridCol w:w="1559"/>
        <w:gridCol w:w="1591"/>
      </w:tblGrid>
      <w:tr w:rsidR="00BF4410" w:rsidRPr="005F416C" w:rsidTr="00BF4410">
        <w:trPr>
          <w:cantSplit/>
          <w:jc w:val="center"/>
        </w:trPr>
        <w:tc>
          <w:tcPr>
            <w:tcW w:w="1620" w:type="dxa"/>
            <w:vMerge w:val="restart"/>
            <w:tcBorders>
              <w:top w:val="single" w:sz="12" w:space="0" w:color="auto"/>
              <w:bottom w:val="single" w:sz="6" w:space="0" w:color="auto"/>
            </w:tcBorders>
            <w:vAlign w:val="center"/>
          </w:tcPr>
          <w:p w:rsidR="00BF4410" w:rsidRPr="005F416C" w:rsidRDefault="00BF4410" w:rsidP="00BF4410">
            <w:pPr>
              <w:pStyle w:val="a9"/>
              <w:ind w:left="0" w:right="0" w:firstLine="0"/>
              <w:rPr>
                <w:bCs/>
              </w:rPr>
            </w:pPr>
            <w:r w:rsidRPr="005F416C">
              <w:rPr>
                <w:bCs/>
              </w:rPr>
              <w:t>Обозначение</w:t>
            </w:r>
          </w:p>
        </w:tc>
        <w:tc>
          <w:tcPr>
            <w:tcW w:w="4366" w:type="dxa"/>
            <w:vMerge w:val="restart"/>
            <w:tcBorders>
              <w:top w:val="single" w:sz="12" w:space="0" w:color="auto"/>
              <w:bottom w:val="single" w:sz="6" w:space="0" w:color="auto"/>
            </w:tcBorders>
            <w:vAlign w:val="center"/>
          </w:tcPr>
          <w:p w:rsidR="00BF4410" w:rsidRPr="005F416C" w:rsidRDefault="00BF4410" w:rsidP="00BF4410">
            <w:pPr>
              <w:pStyle w:val="a9"/>
              <w:ind w:left="0" w:right="0" w:firstLine="0"/>
              <w:rPr>
                <w:bCs/>
                <w:lang w:val="en-US"/>
              </w:rPr>
            </w:pPr>
            <w:r w:rsidRPr="005F416C">
              <w:rPr>
                <w:bCs/>
              </w:rPr>
              <w:t>Функциональное описание</w:t>
            </w:r>
          </w:p>
        </w:tc>
        <w:tc>
          <w:tcPr>
            <w:tcW w:w="3150" w:type="dxa"/>
            <w:gridSpan w:val="2"/>
            <w:tcBorders>
              <w:top w:val="single" w:sz="12" w:space="0" w:color="auto"/>
              <w:bottom w:val="single" w:sz="6" w:space="0" w:color="auto"/>
            </w:tcBorders>
          </w:tcPr>
          <w:p w:rsidR="00BF4410" w:rsidRPr="005F416C" w:rsidRDefault="00BF4410" w:rsidP="00BF4410">
            <w:pPr>
              <w:pStyle w:val="a9"/>
              <w:ind w:left="0" w:right="0" w:firstLine="0"/>
              <w:rPr>
                <w:bCs/>
              </w:rPr>
            </w:pPr>
            <w:r w:rsidRPr="005F416C">
              <w:rPr>
                <w:bCs/>
              </w:rPr>
              <w:t>Временной параметр, нс</w:t>
            </w:r>
          </w:p>
        </w:tc>
      </w:tr>
      <w:tr w:rsidR="00BF4410" w:rsidRPr="005F416C" w:rsidTr="00BF4410">
        <w:trPr>
          <w:cantSplit/>
          <w:jc w:val="center"/>
        </w:trPr>
        <w:tc>
          <w:tcPr>
            <w:tcW w:w="1620" w:type="dxa"/>
            <w:vMerge/>
            <w:tcBorders>
              <w:top w:val="single" w:sz="6" w:space="0" w:color="auto"/>
              <w:bottom w:val="single" w:sz="12" w:space="0" w:color="auto"/>
            </w:tcBorders>
          </w:tcPr>
          <w:p w:rsidR="00BF4410" w:rsidRPr="005F416C" w:rsidRDefault="00BF4410" w:rsidP="00BF4410">
            <w:pPr>
              <w:pStyle w:val="a9"/>
              <w:ind w:left="0" w:right="0" w:firstLine="0"/>
              <w:rPr>
                <w:bCs/>
              </w:rPr>
            </w:pPr>
          </w:p>
        </w:tc>
        <w:tc>
          <w:tcPr>
            <w:tcW w:w="4366" w:type="dxa"/>
            <w:vMerge/>
            <w:tcBorders>
              <w:top w:val="single" w:sz="6" w:space="0" w:color="auto"/>
              <w:bottom w:val="single" w:sz="12" w:space="0" w:color="auto"/>
            </w:tcBorders>
          </w:tcPr>
          <w:p w:rsidR="00BF4410" w:rsidRPr="005F416C" w:rsidRDefault="00BF4410" w:rsidP="00BF4410">
            <w:pPr>
              <w:pStyle w:val="a9"/>
              <w:ind w:left="0" w:right="0" w:firstLine="0"/>
              <w:rPr>
                <w:bCs/>
              </w:rPr>
            </w:pPr>
          </w:p>
        </w:tc>
        <w:tc>
          <w:tcPr>
            <w:tcW w:w="1559" w:type="dxa"/>
            <w:tcBorders>
              <w:top w:val="single" w:sz="6" w:space="0" w:color="auto"/>
              <w:bottom w:val="single" w:sz="12" w:space="0" w:color="auto"/>
            </w:tcBorders>
          </w:tcPr>
          <w:p w:rsidR="00BF4410" w:rsidRPr="005F416C" w:rsidRDefault="00BF4410" w:rsidP="00BF4410">
            <w:pPr>
              <w:pStyle w:val="a9"/>
              <w:ind w:left="0" w:right="0" w:firstLine="0"/>
              <w:rPr>
                <w:bCs/>
              </w:rPr>
            </w:pPr>
            <w:r w:rsidRPr="005F416C">
              <w:rPr>
                <w:bCs/>
              </w:rPr>
              <w:t>Не менее</w:t>
            </w:r>
          </w:p>
        </w:tc>
        <w:tc>
          <w:tcPr>
            <w:tcW w:w="1591" w:type="dxa"/>
            <w:tcBorders>
              <w:top w:val="single" w:sz="6" w:space="0" w:color="auto"/>
              <w:bottom w:val="single" w:sz="12" w:space="0" w:color="auto"/>
            </w:tcBorders>
          </w:tcPr>
          <w:p w:rsidR="00BF4410" w:rsidRPr="005F416C" w:rsidRDefault="00BF4410" w:rsidP="00BF4410">
            <w:pPr>
              <w:pStyle w:val="a9"/>
              <w:ind w:left="0" w:right="0" w:firstLine="0"/>
              <w:rPr>
                <w:bCs/>
              </w:rPr>
            </w:pPr>
            <w:r w:rsidRPr="005F416C">
              <w:rPr>
                <w:bCs/>
              </w:rPr>
              <w:t>Не более</w:t>
            </w:r>
          </w:p>
        </w:tc>
      </w:tr>
      <w:tr w:rsidR="00BF4410" w:rsidRPr="005F416C" w:rsidTr="00BF4410">
        <w:trPr>
          <w:jc w:val="center"/>
        </w:trPr>
        <w:tc>
          <w:tcPr>
            <w:tcW w:w="1620" w:type="dxa"/>
            <w:tcBorders>
              <w:top w:val="single" w:sz="12" w:space="0" w:color="auto"/>
              <w:bottom w:val="single" w:sz="6" w:space="0" w:color="auto"/>
            </w:tcBorders>
          </w:tcPr>
          <w:p w:rsidR="00BF4410" w:rsidRPr="005F416C" w:rsidRDefault="00BF4410" w:rsidP="00BF4410">
            <w:pPr>
              <w:pStyle w:val="affb"/>
            </w:pPr>
            <w:r w:rsidRPr="005F416C">
              <w:t>TDAC</w:t>
            </w:r>
            <w:r w:rsidRPr="005F416C">
              <w:rPr>
                <w:lang w:val="en-US"/>
              </w:rPr>
              <w:t>O</w:t>
            </w:r>
            <w:r w:rsidRPr="005F416C">
              <w:t>P</w:t>
            </w:r>
          </w:p>
        </w:tc>
        <w:tc>
          <w:tcPr>
            <w:tcW w:w="4366" w:type="dxa"/>
            <w:tcBorders>
              <w:top w:val="single" w:sz="12" w:space="0" w:color="auto"/>
              <w:bottom w:val="single" w:sz="6" w:space="0" w:color="auto"/>
            </w:tcBorders>
          </w:tcPr>
          <w:p w:rsidR="00BF4410" w:rsidRPr="005F416C" w:rsidRDefault="00BF4410" w:rsidP="00BF4410">
            <w:pPr>
              <w:pStyle w:val="affb"/>
            </w:pPr>
            <w:r w:rsidRPr="005F416C">
              <w:t>Период выходного тактового сигнала DAC</w:t>
            </w:r>
            <w:r w:rsidRPr="005F416C">
              <w:rPr>
                <w:lang w:val="en-US"/>
              </w:rPr>
              <w:t>A</w:t>
            </w:r>
            <w:r w:rsidRPr="005F416C">
              <w:t xml:space="preserve">_CLK, </w:t>
            </w:r>
            <w:r w:rsidRPr="005F416C">
              <w:rPr>
                <w:lang w:val="en-US"/>
              </w:rPr>
              <w:t>DACB</w:t>
            </w:r>
            <w:r w:rsidRPr="005F416C">
              <w:t>_</w:t>
            </w:r>
            <w:r w:rsidRPr="005F416C">
              <w:rPr>
                <w:lang w:val="en-US"/>
              </w:rPr>
              <w:t>CLK</w:t>
            </w:r>
          </w:p>
        </w:tc>
        <w:tc>
          <w:tcPr>
            <w:tcW w:w="3150" w:type="dxa"/>
            <w:gridSpan w:val="2"/>
            <w:tcBorders>
              <w:top w:val="single" w:sz="12" w:space="0" w:color="auto"/>
              <w:bottom w:val="single" w:sz="6" w:space="0" w:color="auto"/>
            </w:tcBorders>
          </w:tcPr>
          <w:p w:rsidR="00BF4410" w:rsidRPr="005F416C" w:rsidRDefault="00BF4410" w:rsidP="00BF4410">
            <w:pPr>
              <w:pStyle w:val="affb"/>
            </w:pPr>
            <w:r w:rsidRPr="005F416C">
              <w:t>Равен периоду входного тактового сигнала ЦАП</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ffb"/>
              <w:rPr>
                <w:lang w:val="en-US"/>
              </w:rPr>
            </w:pPr>
            <w:r w:rsidRPr="005F416C">
              <w:rPr>
                <w:lang w:val="en-US"/>
              </w:rPr>
              <w:t>tsD</w:t>
            </w:r>
          </w:p>
        </w:tc>
        <w:tc>
          <w:tcPr>
            <w:tcW w:w="4366" w:type="dxa"/>
            <w:tcBorders>
              <w:top w:val="single" w:sz="6" w:space="0" w:color="auto"/>
              <w:bottom w:val="single" w:sz="6" w:space="0" w:color="auto"/>
            </w:tcBorders>
          </w:tcPr>
          <w:p w:rsidR="00BF4410" w:rsidRPr="005F416C" w:rsidRDefault="00BF4410" w:rsidP="00BF4410">
            <w:pPr>
              <w:pStyle w:val="affb"/>
            </w:pPr>
            <w:r w:rsidRPr="005F416C">
              <w:t xml:space="preserve">Время установки сигнала на выходах данных относительно положительного фронта на выходе </w:t>
            </w:r>
            <w:r w:rsidRPr="005F416C">
              <w:rPr>
                <w:lang w:val="en-US"/>
              </w:rPr>
              <w:t>DACi</w:t>
            </w:r>
            <w:r w:rsidRPr="005F416C">
              <w:t>_</w:t>
            </w:r>
            <w:r w:rsidRPr="005F416C">
              <w:rPr>
                <w:lang w:val="en-US"/>
              </w:rPr>
              <w:t>CLK</w:t>
            </w:r>
            <w:r w:rsidRPr="005F416C">
              <w:t xml:space="preserve"> </w:t>
            </w:r>
          </w:p>
        </w:tc>
        <w:tc>
          <w:tcPr>
            <w:tcW w:w="1559" w:type="dxa"/>
            <w:tcBorders>
              <w:top w:val="single" w:sz="6" w:space="0" w:color="auto"/>
              <w:bottom w:val="single" w:sz="6" w:space="0" w:color="auto"/>
            </w:tcBorders>
          </w:tcPr>
          <w:p w:rsidR="00BF4410" w:rsidRPr="005F416C" w:rsidRDefault="00BF4410" w:rsidP="00BF4410">
            <w:pPr>
              <w:pStyle w:val="affb"/>
              <w:jc w:val="center"/>
              <w:rPr>
                <w:lang w:val="en-US"/>
              </w:rPr>
            </w:pPr>
            <w:r w:rsidRPr="005F416C">
              <w:rPr>
                <w:lang w:val="en-US"/>
              </w:rPr>
              <w:t>0,75</w:t>
            </w:r>
          </w:p>
        </w:tc>
        <w:tc>
          <w:tcPr>
            <w:tcW w:w="1591" w:type="dxa"/>
            <w:tcBorders>
              <w:top w:val="single" w:sz="6" w:space="0" w:color="auto"/>
              <w:bottom w:val="single" w:sz="6" w:space="0" w:color="auto"/>
            </w:tcBorders>
          </w:tcPr>
          <w:p w:rsidR="00BF4410" w:rsidRPr="005F416C" w:rsidRDefault="00BF4410" w:rsidP="00BF4410">
            <w:pPr>
              <w:pStyle w:val="affb"/>
              <w:jc w:val="center"/>
            </w:pPr>
            <w:r w:rsidRPr="005F416C">
              <w:t>-</w:t>
            </w:r>
          </w:p>
        </w:tc>
      </w:tr>
      <w:tr w:rsidR="00BF4410" w:rsidRPr="005F416C" w:rsidTr="00BF4410">
        <w:trPr>
          <w:jc w:val="center"/>
        </w:trPr>
        <w:tc>
          <w:tcPr>
            <w:tcW w:w="1620" w:type="dxa"/>
            <w:tcBorders>
              <w:top w:val="single" w:sz="6" w:space="0" w:color="auto"/>
              <w:bottom w:val="single" w:sz="6" w:space="0" w:color="auto"/>
            </w:tcBorders>
          </w:tcPr>
          <w:p w:rsidR="00BF4410" w:rsidRPr="005F416C" w:rsidRDefault="00BF4410" w:rsidP="00BF4410">
            <w:pPr>
              <w:pStyle w:val="affb"/>
              <w:rPr>
                <w:lang w:val="en-US"/>
              </w:rPr>
            </w:pPr>
            <w:r w:rsidRPr="005F416C">
              <w:rPr>
                <w:lang w:val="en-US"/>
              </w:rPr>
              <w:t>thD</w:t>
            </w:r>
          </w:p>
        </w:tc>
        <w:tc>
          <w:tcPr>
            <w:tcW w:w="4366" w:type="dxa"/>
            <w:tcBorders>
              <w:top w:val="single" w:sz="6" w:space="0" w:color="auto"/>
              <w:bottom w:val="single" w:sz="6" w:space="0" w:color="auto"/>
            </w:tcBorders>
          </w:tcPr>
          <w:p w:rsidR="00BF4410" w:rsidRPr="005F416C" w:rsidRDefault="00BF4410" w:rsidP="00BF4410">
            <w:pPr>
              <w:pStyle w:val="affb"/>
            </w:pPr>
            <w:r w:rsidRPr="005F416C">
              <w:t xml:space="preserve">Время удержания сигнала на выходах данных относительно положительного фронта на выходе </w:t>
            </w:r>
            <w:r w:rsidRPr="005F416C">
              <w:rPr>
                <w:lang w:val="en-US"/>
              </w:rPr>
              <w:t>DACi</w:t>
            </w:r>
            <w:r w:rsidRPr="005F416C">
              <w:t>_</w:t>
            </w:r>
            <w:r w:rsidRPr="005F416C">
              <w:rPr>
                <w:lang w:val="en-US"/>
              </w:rPr>
              <w:t>CLK</w:t>
            </w:r>
            <w:r w:rsidRPr="005F416C">
              <w:t xml:space="preserve"> </w:t>
            </w:r>
          </w:p>
        </w:tc>
        <w:tc>
          <w:tcPr>
            <w:tcW w:w="1559" w:type="dxa"/>
            <w:tcBorders>
              <w:top w:val="single" w:sz="6" w:space="0" w:color="auto"/>
              <w:bottom w:val="single" w:sz="6" w:space="0" w:color="auto"/>
            </w:tcBorders>
          </w:tcPr>
          <w:p w:rsidR="00BF4410" w:rsidRPr="005F416C" w:rsidRDefault="00BF4410" w:rsidP="00BF4410">
            <w:pPr>
              <w:pStyle w:val="affb"/>
              <w:jc w:val="center"/>
            </w:pPr>
            <w:r w:rsidRPr="005F416C">
              <w:rPr>
                <w:lang w:val="en-US"/>
              </w:rPr>
              <w:t>0,75</w:t>
            </w:r>
          </w:p>
        </w:tc>
        <w:tc>
          <w:tcPr>
            <w:tcW w:w="1591" w:type="dxa"/>
            <w:tcBorders>
              <w:top w:val="single" w:sz="6" w:space="0" w:color="auto"/>
              <w:bottom w:val="single" w:sz="6" w:space="0" w:color="auto"/>
            </w:tcBorders>
          </w:tcPr>
          <w:p w:rsidR="00BF4410" w:rsidRPr="005F416C" w:rsidRDefault="00BF4410" w:rsidP="00BF4410">
            <w:pPr>
              <w:pStyle w:val="affb"/>
              <w:jc w:val="center"/>
            </w:pPr>
            <w:r w:rsidRPr="005F416C">
              <w:t>-</w:t>
            </w:r>
          </w:p>
        </w:tc>
      </w:tr>
      <w:tr w:rsidR="00BF4410" w:rsidRPr="005F416C" w:rsidTr="00BF4410">
        <w:trPr>
          <w:jc w:val="center"/>
        </w:trPr>
        <w:tc>
          <w:tcPr>
            <w:tcW w:w="1620" w:type="dxa"/>
            <w:tcBorders>
              <w:top w:val="single" w:sz="6" w:space="0" w:color="auto"/>
              <w:left w:val="nil"/>
              <w:bottom w:val="nil"/>
              <w:right w:val="nil"/>
            </w:tcBorders>
          </w:tcPr>
          <w:p w:rsidR="00BF4410" w:rsidRPr="005F416C" w:rsidRDefault="00BF4410" w:rsidP="00BF4410">
            <w:pPr>
              <w:pStyle w:val="affb"/>
              <w:rPr>
                <w:lang w:val="en-US"/>
              </w:rPr>
            </w:pPr>
            <w:r w:rsidRPr="005F416C">
              <w:rPr>
                <w:lang w:val="en-US"/>
              </w:rPr>
              <w:t>Примечание:</w:t>
            </w:r>
          </w:p>
        </w:tc>
        <w:tc>
          <w:tcPr>
            <w:tcW w:w="4366" w:type="dxa"/>
            <w:tcBorders>
              <w:top w:val="single" w:sz="6" w:space="0" w:color="auto"/>
              <w:left w:val="nil"/>
              <w:bottom w:val="nil"/>
              <w:right w:val="nil"/>
            </w:tcBorders>
          </w:tcPr>
          <w:p w:rsidR="00BF4410" w:rsidRPr="005F416C" w:rsidRDefault="00BF4410" w:rsidP="00BF4410">
            <w:pPr>
              <w:pStyle w:val="affb"/>
            </w:pPr>
            <w:r w:rsidRPr="005F416C">
              <w:t>При работе ЦАП на частоте 512 МГц.</w:t>
            </w:r>
          </w:p>
        </w:tc>
        <w:tc>
          <w:tcPr>
            <w:tcW w:w="1559" w:type="dxa"/>
            <w:tcBorders>
              <w:top w:val="single" w:sz="6" w:space="0" w:color="auto"/>
              <w:left w:val="nil"/>
              <w:bottom w:val="nil"/>
              <w:right w:val="nil"/>
            </w:tcBorders>
          </w:tcPr>
          <w:p w:rsidR="00BF4410" w:rsidRPr="005F416C" w:rsidRDefault="00BF4410" w:rsidP="00BF4410">
            <w:pPr>
              <w:pStyle w:val="affb"/>
              <w:jc w:val="center"/>
            </w:pPr>
          </w:p>
        </w:tc>
        <w:tc>
          <w:tcPr>
            <w:tcW w:w="1591" w:type="dxa"/>
            <w:tcBorders>
              <w:top w:val="single" w:sz="6" w:space="0" w:color="auto"/>
              <w:left w:val="nil"/>
              <w:bottom w:val="nil"/>
              <w:right w:val="nil"/>
            </w:tcBorders>
          </w:tcPr>
          <w:p w:rsidR="00BF4410" w:rsidRPr="005F416C" w:rsidRDefault="00BF4410" w:rsidP="00BF4410">
            <w:pPr>
              <w:pStyle w:val="affb"/>
              <w:jc w:val="center"/>
            </w:pPr>
          </w:p>
        </w:tc>
      </w:tr>
    </w:tbl>
    <w:p w:rsidR="00BF4410" w:rsidRPr="005F416C" w:rsidRDefault="00BF4410" w:rsidP="00BF4410">
      <w:pPr>
        <w:pStyle w:val="a9"/>
        <w:spacing w:after="120"/>
        <w:ind w:left="0" w:right="0" w:firstLine="0"/>
        <w:jc w:val="center"/>
      </w:pPr>
    </w:p>
    <w:p w:rsidR="00BF4410" w:rsidRPr="005F416C" w:rsidRDefault="00BF4410" w:rsidP="00BF4410">
      <w:pPr>
        <w:pStyle w:val="3"/>
        <w:ind w:left="1712"/>
        <w:rPr>
          <w:lang w:val="ru-RU"/>
        </w:rPr>
      </w:pPr>
      <w:bookmarkStart w:id="1505" w:name="_Toc24043344"/>
      <w:bookmarkStart w:id="1506" w:name="_Toc32248317"/>
      <w:r w:rsidRPr="005F416C">
        <w:rPr>
          <w:lang w:val="ru-RU"/>
        </w:rPr>
        <w:t>Временные диаграммы и временные параметры сигналов интерфейса с АЦП</w:t>
      </w:r>
      <w:bookmarkEnd w:id="1505"/>
      <w:bookmarkEnd w:id="1506"/>
    </w:p>
    <w:p w:rsidR="00BF4410" w:rsidRPr="005F416C" w:rsidRDefault="00BF4410" w:rsidP="00BF4410">
      <w:pPr>
        <w:pStyle w:val="4"/>
        <w:rPr>
          <w:lang w:val="ru-RU"/>
        </w:rPr>
      </w:pPr>
      <w:bookmarkStart w:id="1507" w:name="_Toc24043345"/>
      <w:bookmarkStart w:id="1508" w:name="_Toc32248318"/>
      <w:r w:rsidRPr="005F416C">
        <w:rPr>
          <w:lang w:val="ru-RU"/>
        </w:rPr>
        <w:t>Временные диаграммы и временные параметры тактового сигнала интерфейса с АЦП</w:t>
      </w:r>
      <w:bookmarkEnd w:id="1507"/>
      <w:bookmarkEnd w:id="1508"/>
    </w:p>
    <w:p w:rsidR="00BF4410" w:rsidRPr="005F416C" w:rsidRDefault="00BF4410" w:rsidP="00BF4410">
      <w:pPr>
        <w:pStyle w:val="a9"/>
        <w:spacing w:after="120"/>
        <w:ind w:left="0" w:right="0" w:firstLine="0"/>
        <w:jc w:val="center"/>
      </w:pPr>
      <w:r w:rsidRPr="005F416C">
        <w:object w:dxaOrig="8589" w:dyaOrig="1996">
          <v:shape id="_x0000_i1221" type="#_x0000_t75" style="width:429.75pt;height:101.25pt" o:ole="">
            <v:imagedata r:id="rId416" o:title=""/>
          </v:shape>
          <o:OLEObject Type="Embed" ProgID="Visio.Drawing.11" ShapeID="_x0000_i1221" DrawAspect="Content" ObjectID="_1664363439" r:id="rId417"/>
        </w:object>
      </w:r>
    </w:p>
    <w:p w:rsidR="00BF4410" w:rsidRPr="005F416C" w:rsidRDefault="00DB4680" w:rsidP="00BF4410">
      <w:pPr>
        <w:pStyle w:val="a9"/>
        <w:spacing w:before="240" w:after="240"/>
        <w:ind w:left="0" w:right="0" w:firstLine="0"/>
        <w:jc w:val="center"/>
        <w:rPr>
          <w:b/>
          <w:i/>
        </w:rPr>
      </w:pPr>
      <w:r w:rsidRPr="005F416C">
        <w:rPr>
          <w:b/>
          <w:i/>
        </w:rPr>
        <w:t xml:space="preserve">  </w:t>
      </w:r>
      <w:r w:rsidR="00BF4410" w:rsidRPr="005F416C">
        <w:rPr>
          <w:b/>
          <w:i/>
        </w:rPr>
        <w:t xml:space="preserve">Рисунок </w:t>
      </w:r>
      <w:r w:rsidR="008A68E7" w:rsidRPr="005F416C">
        <w:rPr>
          <w:b/>
          <w:i/>
          <w:lang w:val="en-GB"/>
        </w:rPr>
        <w:fldChar w:fldCharType="begin"/>
      </w:r>
      <w:r w:rsidR="00BF4410" w:rsidRPr="005F416C">
        <w:rPr>
          <w:b/>
          <w:i/>
        </w:rPr>
        <w:instrText xml:space="preserve"> </w:instrText>
      </w:r>
      <w:r w:rsidR="00BF4410" w:rsidRPr="005F416C">
        <w:rPr>
          <w:b/>
          <w:i/>
          <w:lang w:val="en-GB"/>
        </w:rPr>
        <w:instrText>STYLEREF</w:instrText>
      </w:r>
      <w:r w:rsidR="00BF4410" w:rsidRPr="005F416C">
        <w:rPr>
          <w:b/>
          <w:i/>
        </w:rPr>
        <w:instrText xml:space="preserve"> 1 \</w:instrText>
      </w:r>
      <w:r w:rsidR="00BF4410" w:rsidRPr="005F416C">
        <w:rPr>
          <w:b/>
          <w:i/>
          <w:lang w:val="en-GB"/>
        </w:rPr>
        <w:instrText>s</w:instrText>
      </w:r>
      <w:r w:rsidR="00BF4410" w:rsidRPr="005F416C">
        <w:rPr>
          <w:b/>
          <w:i/>
        </w:rPr>
        <w:instrText xml:space="preserve"> </w:instrText>
      </w:r>
      <w:r w:rsidR="008A68E7" w:rsidRPr="005F416C">
        <w:rPr>
          <w:b/>
          <w:i/>
          <w:lang w:val="en-GB"/>
        </w:rPr>
        <w:fldChar w:fldCharType="separate"/>
      </w:r>
      <w:r w:rsidR="00043B45" w:rsidRPr="005F416C">
        <w:rPr>
          <w:b/>
          <w:i/>
          <w:noProof/>
        </w:rPr>
        <w:t>2</w:t>
      </w:r>
      <w:r w:rsidR="008A68E7" w:rsidRPr="005F416C">
        <w:fldChar w:fldCharType="end"/>
      </w:r>
      <w:r w:rsidR="00BF4410" w:rsidRPr="005F416C">
        <w:rPr>
          <w:b/>
          <w:i/>
        </w:rPr>
        <w:t>.</w:t>
      </w:r>
      <w:r w:rsidR="008A68E7" w:rsidRPr="005F416C">
        <w:rPr>
          <w:b/>
          <w:i/>
          <w:lang w:val="en-GB"/>
        </w:rPr>
        <w:fldChar w:fldCharType="begin"/>
      </w:r>
      <w:r w:rsidR="00BF4410" w:rsidRPr="005F416C">
        <w:rPr>
          <w:b/>
          <w:i/>
        </w:rPr>
        <w:instrText xml:space="preserve"> </w:instrText>
      </w:r>
      <w:r w:rsidR="00BF4410" w:rsidRPr="005F416C">
        <w:rPr>
          <w:b/>
          <w:i/>
          <w:lang w:val="en-GB"/>
        </w:rPr>
        <w:instrText>SEQ</w:instrText>
      </w:r>
      <w:r w:rsidR="00BF4410" w:rsidRPr="005F416C">
        <w:rPr>
          <w:b/>
          <w:i/>
        </w:rPr>
        <w:instrText xml:space="preserve"> Рисунок \* </w:instrText>
      </w:r>
      <w:r w:rsidR="00BF4410" w:rsidRPr="005F416C">
        <w:rPr>
          <w:b/>
          <w:i/>
          <w:lang w:val="en-GB"/>
        </w:rPr>
        <w:instrText>ARABIC</w:instrText>
      </w:r>
      <w:r w:rsidR="00BF4410" w:rsidRPr="005F416C">
        <w:rPr>
          <w:b/>
          <w:i/>
        </w:rPr>
        <w:instrText xml:space="preserve"> \</w:instrText>
      </w:r>
      <w:r w:rsidR="00BF4410" w:rsidRPr="005F416C">
        <w:rPr>
          <w:b/>
          <w:i/>
          <w:lang w:val="en-GB"/>
        </w:rPr>
        <w:instrText>s</w:instrText>
      </w:r>
      <w:r w:rsidR="00BF4410" w:rsidRPr="005F416C">
        <w:rPr>
          <w:b/>
          <w:i/>
        </w:rPr>
        <w:instrText xml:space="preserve"> 1 </w:instrText>
      </w:r>
      <w:r w:rsidR="008A68E7" w:rsidRPr="005F416C">
        <w:rPr>
          <w:b/>
          <w:i/>
          <w:lang w:val="en-GB"/>
        </w:rPr>
        <w:fldChar w:fldCharType="separate"/>
      </w:r>
      <w:r w:rsidR="00043B45" w:rsidRPr="005F416C">
        <w:rPr>
          <w:b/>
          <w:i/>
          <w:noProof/>
        </w:rPr>
        <w:t>23</w:t>
      </w:r>
      <w:r w:rsidR="008A68E7" w:rsidRPr="005F416C">
        <w:fldChar w:fldCharType="end"/>
      </w:r>
      <w:r w:rsidR="00BF4410" w:rsidRPr="005F416C">
        <w:rPr>
          <w:b/>
          <w:i/>
        </w:rPr>
        <w:t xml:space="preserve"> – Временные диаграммы</w:t>
      </w:r>
      <w:r w:rsidR="00BF4410" w:rsidRPr="005F416C">
        <w:t xml:space="preserve"> </w:t>
      </w:r>
      <w:r w:rsidR="00BF4410" w:rsidRPr="005F416C">
        <w:rPr>
          <w:b/>
          <w:i/>
        </w:rPr>
        <w:t>работы интерфейса ЦAП в одноканальном режиме с синхронизацией по фронту</w:t>
      </w:r>
    </w:p>
    <w:p w:rsidR="00BF4410" w:rsidRPr="005F416C" w:rsidRDefault="00BF4410" w:rsidP="00BF4410">
      <w:pPr>
        <w:pStyle w:val="a9"/>
        <w:spacing w:after="120"/>
        <w:ind w:left="0" w:right="0" w:firstLine="0"/>
        <w:jc w:val="center"/>
      </w:pPr>
    </w:p>
    <w:p w:rsidR="00BF4410" w:rsidRPr="005F416C" w:rsidRDefault="00BF4410" w:rsidP="00BF4410">
      <w:pPr>
        <w:pStyle w:val="afff0"/>
      </w:pPr>
    </w:p>
    <w:p w:rsidR="00BF4410" w:rsidRPr="005F416C" w:rsidRDefault="00BF4410" w:rsidP="00BF4410">
      <w:pPr>
        <w:pStyle w:val="afff0"/>
      </w:pPr>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2</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13</w:t>
      </w:r>
      <w:r w:rsidR="008A68E7" w:rsidRPr="005F416C">
        <w:rPr>
          <w:noProof/>
        </w:rPr>
        <w:fldChar w:fldCharType="end"/>
      </w:r>
      <w:r w:rsidRPr="005F416C">
        <w:t xml:space="preserve"> - Временные параметры тактовых сигналов интерфейса АЦП</w:t>
      </w:r>
    </w:p>
    <w:tbl>
      <w:tblPr>
        <w:tblW w:w="4687"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655"/>
        <w:gridCol w:w="4591"/>
        <w:gridCol w:w="1547"/>
        <w:gridCol w:w="1977"/>
      </w:tblGrid>
      <w:tr w:rsidR="00BF4410" w:rsidRPr="005F416C" w:rsidTr="00DB4680">
        <w:trPr>
          <w:cantSplit/>
          <w:jc w:val="center"/>
        </w:trPr>
        <w:tc>
          <w:tcPr>
            <w:tcW w:w="1611" w:type="dxa"/>
            <w:vMerge w:val="restart"/>
            <w:tcBorders>
              <w:top w:val="single" w:sz="12" w:space="0" w:color="auto"/>
              <w:bottom w:val="single" w:sz="6" w:space="0" w:color="auto"/>
            </w:tcBorders>
            <w:vAlign w:val="center"/>
          </w:tcPr>
          <w:p w:rsidR="00BF4410" w:rsidRPr="005F416C" w:rsidRDefault="00BF4410" w:rsidP="00BF4410">
            <w:pPr>
              <w:pStyle w:val="affb"/>
            </w:pPr>
            <w:r w:rsidRPr="005F416C">
              <w:t>Обозначение</w:t>
            </w:r>
          </w:p>
        </w:tc>
        <w:tc>
          <w:tcPr>
            <w:tcW w:w="4466" w:type="dxa"/>
            <w:vMerge w:val="restart"/>
            <w:tcBorders>
              <w:top w:val="single" w:sz="12" w:space="0" w:color="auto"/>
              <w:bottom w:val="single" w:sz="6" w:space="0" w:color="auto"/>
            </w:tcBorders>
            <w:vAlign w:val="center"/>
          </w:tcPr>
          <w:p w:rsidR="00BF4410" w:rsidRPr="005F416C" w:rsidRDefault="00BF4410" w:rsidP="00BF4410">
            <w:pPr>
              <w:pStyle w:val="affb"/>
            </w:pPr>
            <w:r w:rsidRPr="005F416C">
              <w:t>Функциональное описание</w:t>
            </w:r>
          </w:p>
        </w:tc>
        <w:tc>
          <w:tcPr>
            <w:tcW w:w="3428" w:type="dxa"/>
            <w:gridSpan w:val="2"/>
            <w:tcBorders>
              <w:top w:val="single" w:sz="12" w:space="0" w:color="auto"/>
              <w:bottom w:val="single" w:sz="6" w:space="0" w:color="auto"/>
            </w:tcBorders>
          </w:tcPr>
          <w:p w:rsidR="00BF4410" w:rsidRPr="005F416C" w:rsidRDefault="00BF4410" w:rsidP="00BF4410">
            <w:pPr>
              <w:pStyle w:val="affb"/>
            </w:pPr>
            <w:r w:rsidRPr="005F416C">
              <w:t>Временной параметр, нс</w:t>
            </w:r>
          </w:p>
        </w:tc>
      </w:tr>
      <w:tr w:rsidR="00BF4410" w:rsidRPr="005F416C" w:rsidTr="00DB4680">
        <w:trPr>
          <w:cantSplit/>
          <w:jc w:val="center"/>
        </w:trPr>
        <w:tc>
          <w:tcPr>
            <w:tcW w:w="1611" w:type="dxa"/>
            <w:vMerge/>
            <w:tcBorders>
              <w:top w:val="single" w:sz="6" w:space="0" w:color="auto"/>
              <w:bottom w:val="single" w:sz="12" w:space="0" w:color="auto"/>
            </w:tcBorders>
          </w:tcPr>
          <w:p w:rsidR="00BF4410" w:rsidRPr="005F416C" w:rsidRDefault="00BF4410" w:rsidP="00BF4410">
            <w:pPr>
              <w:pStyle w:val="affb"/>
            </w:pPr>
          </w:p>
        </w:tc>
        <w:tc>
          <w:tcPr>
            <w:tcW w:w="4466" w:type="dxa"/>
            <w:vMerge/>
            <w:tcBorders>
              <w:top w:val="single" w:sz="6" w:space="0" w:color="auto"/>
              <w:bottom w:val="single" w:sz="12" w:space="0" w:color="auto"/>
            </w:tcBorders>
          </w:tcPr>
          <w:p w:rsidR="00BF4410" w:rsidRPr="005F416C" w:rsidRDefault="00BF4410" w:rsidP="00BF4410">
            <w:pPr>
              <w:pStyle w:val="affb"/>
            </w:pPr>
          </w:p>
        </w:tc>
        <w:tc>
          <w:tcPr>
            <w:tcW w:w="1505" w:type="dxa"/>
            <w:tcBorders>
              <w:top w:val="single" w:sz="6" w:space="0" w:color="auto"/>
              <w:bottom w:val="single" w:sz="12" w:space="0" w:color="auto"/>
            </w:tcBorders>
          </w:tcPr>
          <w:p w:rsidR="00BF4410" w:rsidRPr="005F416C" w:rsidRDefault="00BF4410" w:rsidP="00BF4410">
            <w:pPr>
              <w:pStyle w:val="affb"/>
            </w:pPr>
            <w:r w:rsidRPr="005F416C">
              <w:t>Не менее</w:t>
            </w:r>
          </w:p>
        </w:tc>
        <w:tc>
          <w:tcPr>
            <w:tcW w:w="1923" w:type="dxa"/>
            <w:tcBorders>
              <w:top w:val="single" w:sz="6" w:space="0" w:color="auto"/>
              <w:bottom w:val="single" w:sz="12" w:space="0" w:color="auto"/>
            </w:tcBorders>
          </w:tcPr>
          <w:p w:rsidR="00BF4410" w:rsidRPr="005F416C" w:rsidRDefault="00BF4410" w:rsidP="00BF4410">
            <w:pPr>
              <w:pStyle w:val="affb"/>
            </w:pPr>
            <w:r w:rsidRPr="005F416C">
              <w:t>Не более</w:t>
            </w:r>
          </w:p>
        </w:tc>
      </w:tr>
      <w:tr w:rsidR="00BF4410" w:rsidRPr="005F416C" w:rsidTr="00DB4680">
        <w:trPr>
          <w:jc w:val="center"/>
        </w:trPr>
        <w:tc>
          <w:tcPr>
            <w:tcW w:w="1611" w:type="dxa"/>
            <w:tcBorders>
              <w:top w:val="single" w:sz="6" w:space="0" w:color="auto"/>
              <w:bottom w:val="single" w:sz="6" w:space="0" w:color="auto"/>
            </w:tcBorders>
          </w:tcPr>
          <w:p w:rsidR="00BF4410" w:rsidRPr="005F416C" w:rsidRDefault="00BF4410" w:rsidP="00BF4410">
            <w:pPr>
              <w:pStyle w:val="affb"/>
            </w:pPr>
            <w:r w:rsidRPr="005F416C">
              <w:t>TADCP</w:t>
            </w:r>
          </w:p>
        </w:tc>
        <w:tc>
          <w:tcPr>
            <w:tcW w:w="4466" w:type="dxa"/>
            <w:tcBorders>
              <w:top w:val="single" w:sz="6" w:space="0" w:color="auto"/>
              <w:bottom w:val="single" w:sz="6" w:space="0" w:color="auto"/>
            </w:tcBorders>
          </w:tcPr>
          <w:p w:rsidR="00BF4410" w:rsidRPr="005F416C" w:rsidRDefault="00BF4410" w:rsidP="00BF4410">
            <w:pPr>
              <w:pStyle w:val="affb"/>
            </w:pPr>
            <w:r w:rsidRPr="005F416C">
              <w:t>Период сигнала тактового сигнала ADCCLK</w:t>
            </w:r>
          </w:p>
        </w:tc>
        <w:tc>
          <w:tcPr>
            <w:tcW w:w="1505" w:type="dxa"/>
            <w:tcBorders>
              <w:top w:val="single" w:sz="6" w:space="0" w:color="auto"/>
              <w:bottom w:val="single" w:sz="6" w:space="0" w:color="auto"/>
            </w:tcBorders>
          </w:tcPr>
          <w:p w:rsidR="00BF4410" w:rsidRPr="005F416C" w:rsidRDefault="00BF4410" w:rsidP="00BF4410">
            <w:pPr>
              <w:pStyle w:val="affb"/>
            </w:pPr>
          </w:p>
        </w:tc>
        <w:tc>
          <w:tcPr>
            <w:tcW w:w="1923" w:type="dxa"/>
            <w:tcBorders>
              <w:top w:val="single" w:sz="6" w:space="0" w:color="auto"/>
              <w:bottom w:val="single" w:sz="6" w:space="0" w:color="auto"/>
            </w:tcBorders>
          </w:tcPr>
          <w:p w:rsidR="00BF4410" w:rsidRPr="005F416C" w:rsidRDefault="00BF4410" w:rsidP="00BF4410">
            <w:pPr>
              <w:pStyle w:val="affb"/>
            </w:pPr>
            <w:r w:rsidRPr="005F416C">
              <w:t>7,8125</w:t>
            </w:r>
          </w:p>
        </w:tc>
      </w:tr>
      <w:tr w:rsidR="00BF4410" w:rsidRPr="005F416C" w:rsidTr="00DB4680">
        <w:trPr>
          <w:jc w:val="center"/>
        </w:trPr>
        <w:tc>
          <w:tcPr>
            <w:tcW w:w="1611" w:type="dxa"/>
            <w:tcBorders>
              <w:top w:val="single" w:sz="6" w:space="0" w:color="auto"/>
              <w:bottom w:val="single" w:sz="6" w:space="0" w:color="auto"/>
            </w:tcBorders>
          </w:tcPr>
          <w:p w:rsidR="00BF4410" w:rsidRPr="005F416C" w:rsidRDefault="00BF4410" w:rsidP="00BF4410">
            <w:pPr>
              <w:pStyle w:val="affb"/>
            </w:pPr>
            <w:r w:rsidRPr="005F416C">
              <w:t>tADCH</w:t>
            </w:r>
          </w:p>
        </w:tc>
        <w:tc>
          <w:tcPr>
            <w:tcW w:w="4466" w:type="dxa"/>
            <w:tcBorders>
              <w:top w:val="single" w:sz="6" w:space="0" w:color="auto"/>
              <w:bottom w:val="single" w:sz="6" w:space="0" w:color="auto"/>
            </w:tcBorders>
          </w:tcPr>
          <w:p w:rsidR="00BF4410" w:rsidRPr="005F416C" w:rsidRDefault="00BF4410" w:rsidP="00BF4410">
            <w:pPr>
              <w:pStyle w:val="affb"/>
            </w:pPr>
            <w:r w:rsidRPr="005F416C">
              <w:t>Длительность сигнала высокого уровня на входе ADCCLK</w:t>
            </w:r>
          </w:p>
        </w:tc>
        <w:tc>
          <w:tcPr>
            <w:tcW w:w="1505" w:type="dxa"/>
            <w:tcBorders>
              <w:top w:val="single" w:sz="6" w:space="0" w:color="auto"/>
              <w:bottom w:val="single" w:sz="6" w:space="0" w:color="auto"/>
            </w:tcBorders>
          </w:tcPr>
          <w:p w:rsidR="00BF4410" w:rsidRPr="005F416C" w:rsidRDefault="00BF4410" w:rsidP="00BF4410">
            <w:pPr>
              <w:pStyle w:val="affb"/>
            </w:pPr>
            <w:r w:rsidRPr="005F416C">
              <w:t>40%</w:t>
            </w:r>
          </w:p>
          <w:p w:rsidR="00BF4410" w:rsidRPr="005F416C" w:rsidRDefault="00BF4410" w:rsidP="00BF4410">
            <w:pPr>
              <w:pStyle w:val="affb"/>
            </w:pPr>
            <w:r w:rsidRPr="005F416C">
              <w:t>периода тактового сигнала</w:t>
            </w:r>
          </w:p>
        </w:tc>
        <w:tc>
          <w:tcPr>
            <w:tcW w:w="1923" w:type="dxa"/>
            <w:tcBorders>
              <w:top w:val="single" w:sz="6" w:space="0" w:color="auto"/>
              <w:bottom w:val="single" w:sz="6" w:space="0" w:color="auto"/>
            </w:tcBorders>
          </w:tcPr>
          <w:p w:rsidR="00BF4410" w:rsidRPr="005F416C" w:rsidRDefault="00BF4410" w:rsidP="00BF4410">
            <w:pPr>
              <w:pStyle w:val="affb"/>
            </w:pPr>
            <w:r w:rsidRPr="005F416C">
              <w:t>60%</w:t>
            </w:r>
          </w:p>
          <w:p w:rsidR="00BF4410" w:rsidRPr="005F416C" w:rsidRDefault="00BF4410" w:rsidP="00BF4410">
            <w:pPr>
              <w:pStyle w:val="affb"/>
            </w:pPr>
            <w:r w:rsidRPr="005F416C">
              <w:t>периода тактового сигнала ADCCLK</w:t>
            </w:r>
          </w:p>
        </w:tc>
      </w:tr>
      <w:tr w:rsidR="00BF4410" w:rsidRPr="005F416C" w:rsidTr="00DB4680">
        <w:trPr>
          <w:jc w:val="center"/>
        </w:trPr>
        <w:tc>
          <w:tcPr>
            <w:tcW w:w="1611" w:type="dxa"/>
            <w:tcBorders>
              <w:top w:val="single" w:sz="6" w:space="0" w:color="auto"/>
              <w:bottom w:val="single" w:sz="6" w:space="0" w:color="auto"/>
            </w:tcBorders>
          </w:tcPr>
          <w:p w:rsidR="00BF4410" w:rsidRPr="005F416C" w:rsidRDefault="00BF4410" w:rsidP="00BF4410">
            <w:pPr>
              <w:pStyle w:val="affb"/>
            </w:pPr>
            <w:r w:rsidRPr="005F416C">
              <w:t>tADCL</w:t>
            </w:r>
          </w:p>
        </w:tc>
        <w:tc>
          <w:tcPr>
            <w:tcW w:w="4466" w:type="dxa"/>
            <w:tcBorders>
              <w:top w:val="single" w:sz="6" w:space="0" w:color="auto"/>
              <w:bottom w:val="single" w:sz="6" w:space="0" w:color="auto"/>
            </w:tcBorders>
          </w:tcPr>
          <w:p w:rsidR="00BF4410" w:rsidRPr="005F416C" w:rsidRDefault="00BF4410" w:rsidP="00BF4410">
            <w:pPr>
              <w:pStyle w:val="affb"/>
            </w:pPr>
            <w:r w:rsidRPr="005F416C">
              <w:t>Длительность сигнала низкого уровня на входе ADCCLK</w:t>
            </w:r>
          </w:p>
        </w:tc>
        <w:tc>
          <w:tcPr>
            <w:tcW w:w="1505" w:type="dxa"/>
            <w:tcBorders>
              <w:top w:val="single" w:sz="6" w:space="0" w:color="auto"/>
              <w:bottom w:val="single" w:sz="6" w:space="0" w:color="auto"/>
            </w:tcBorders>
          </w:tcPr>
          <w:p w:rsidR="00BF4410" w:rsidRPr="005F416C" w:rsidRDefault="00BF4410" w:rsidP="00BF4410">
            <w:pPr>
              <w:pStyle w:val="affb"/>
            </w:pPr>
            <w:r w:rsidRPr="005F416C">
              <w:t>40%</w:t>
            </w:r>
          </w:p>
          <w:p w:rsidR="00BF4410" w:rsidRPr="005F416C" w:rsidRDefault="00BF4410" w:rsidP="00BF4410">
            <w:pPr>
              <w:pStyle w:val="affb"/>
            </w:pPr>
            <w:r w:rsidRPr="005F416C">
              <w:t>периода тактового сигнала</w:t>
            </w:r>
          </w:p>
        </w:tc>
        <w:tc>
          <w:tcPr>
            <w:tcW w:w="1923" w:type="dxa"/>
            <w:tcBorders>
              <w:top w:val="single" w:sz="6" w:space="0" w:color="auto"/>
              <w:bottom w:val="single" w:sz="6" w:space="0" w:color="auto"/>
            </w:tcBorders>
          </w:tcPr>
          <w:p w:rsidR="00BF4410" w:rsidRPr="005F416C" w:rsidRDefault="00BF4410" w:rsidP="00BF4410">
            <w:pPr>
              <w:pStyle w:val="affb"/>
            </w:pPr>
            <w:r w:rsidRPr="005F416C">
              <w:t>60%</w:t>
            </w:r>
          </w:p>
          <w:p w:rsidR="00BF4410" w:rsidRPr="005F416C" w:rsidRDefault="00BF4410" w:rsidP="00BF4410">
            <w:pPr>
              <w:pStyle w:val="affb"/>
            </w:pPr>
            <w:r w:rsidRPr="005F416C">
              <w:t>периода тактового сигнала ADCCLK</w:t>
            </w:r>
          </w:p>
        </w:tc>
      </w:tr>
    </w:tbl>
    <w:p w:rsidR="00BF4410" w:rsidRPr="005F416C" w:rsidRDefault="00BF4410" w:rsidP="00BF4410">
      <w:pPr>
        <w:pStyle w:val="a9"/>
      </w:pPr>
    </w:p>
    <w:p w:rsidR="00BF4410" w:rsidRPr="005F416C" w:rsidRDefault="00BF4410" w:rsidP="00BF4410">
      <w:pPr>
        <w:pStyle w:val="4"/>
        <w:rPr>
          <w:lang w:val="ru-RU"/>
        </w:rPr>
      </w:pPr>
      <w:bookmarkStart w:id="1509" w:name="_Toc24043346"/>
      <w:bookmarkStart w:id="1510" w:name="_Toc32248319"/>
      <w:r w:rsidRPr="005F416C">
        <w:rPr>
          <w:lang w:val="ru-RU"/>
        </w:rPr>
        <w:t>Временные диаграммы и временные параметры передачи данных по интерфейсу с АЦП</w:t>
      </w:r>
      <w:bookmarkEnd w:id="1509"/>
      <w:bookmarkEnd w:id="1510"/>
    </w:p>
    <w:p w:rsidR="005820C3" w:rsidRPr="005F416C" w:rsidRDefault="00BF4410" w:rsidP="005820C3">
      <w:pPr>
        <w:pStyle w:val="afe"/>
        <w:rPr>
          <w:b/>
          <w:i/>
        </w:rPr>
      </w:pPr>
      <w:r w:rsidRPr="005F416C">
        <w:object w:dxaOrig="10357" w:dyaOrig="2412">
          <v:shape id="_x0000_i1222" type="#_x0000_t75" style="width:510.75pt;height:120pt" o:ole="">
            <v:imagedata r:id="rId418" o:title=""/>
          </v:shape>
          <o:OLEObject Type="Embed" ProgID="Visio.Drawing.15" ShapeID="_x0000_i1222" DrawAspect="Content" ObjectID="_1664363440" r:id="rId419"/>
        </w:object>
      </w:r>
      <w:bookmarkStart w:id="1511" w:name="_Ref37683300"/>
      <w:r w:rsidR="005820C3" w:rsidRPr="005F416C">
        <w:rPr>
          <w:b/>
          <w:i/>
        </w:rPr>
        <w:t xml:space="preserve"> Рисунок </w:t>
      </w:r>
      <w:r w:rsidR="008A68E7" w:rsidRPr="005F416C">
        <w:rPr>
          <w:b/>
          <w:i/>
        </w:rPr>
        <w:fldChar w:fldCharType="begin"/>
      </w:r>
      <w:r w:rsidR="005820C3" w:rsidRPr="005F416C">
        <w:rPr>
          <w:b/>
          <w:i/>
        </w:rPr>
        <w:instrText xml:space="preserve"> STYLEREF 1 \s </w:instrText>
      </w:r>
      <w:r w:rsidR="008A68E7" w:rsidRPr="005F416C">
        <w:rPr>
          <w:b/>
          <w:i/>
        </w:rPr>
        <w:fldChar w:fldCharType="separate"/>
      </w:r>
      <w:r w:rsidR="005820C3" w:rsidRPr="005F416C">
        <w:rPr>
          <w:b/>
          <w:i/>
          <w:noProof/>
        </w:rPr>
        <w:t>2</w:t>
      </w:r>
      <w:r w:rsidR="008A68E7" w:rsidRPr="005F416C">
        <w:rPr>
          <w:b/>
          <w:i/>
        </w:rPr>
        <w:fldChar w:fldCharType="end"/>
      </w:r>
      <w:r w:rsidR="005820C3" w:rsidRPr="005F416C">
        <w:rPr>
          <w:b/>
          <w:i/>
        </w:rPr>
        <w:t>.</w:t>
      </w:r>
      <w:r w:rsidR="008A68E7" w:rsidRPr="005F416C">
        <w:rPr>
          <w:b/>
          <w:i/>
        </w:rPr>
        <w:fldChar w:fldCharType="begin"/>
      </w:r>
      <w:r w:rsidR="005820C3" w:rsidRPr="005F416C">
        <w:rPr>
          <w:b/>
          <w:i/>
        </w:rPr>
        <w:instrText xml:space="preserve"> SEQ Рисунок \* ARABIC \s 1 </w:instrText>
      </w:r>
      <w:r w:rsidR="008A68E7" w:rsidRPr="005F416C">
        <w:rPr>
          <w:b/>
          <w:i/>
        </w:rPr>
        <w:fldChar w:fldCharType="separate"/>
      </w:r>
      <w:r w:rsidR="005820C3" w:rsidRPr="005F416C">
        <w:rPr>
          <w:b/>
          <w:i/>
          <w:noProof/>
        </w:rPr>
        <w:t>24</w:t>
      </w:r>
      <w:r w:rsidR="008A68E7" w:rsidRPr="005F416C">
        <w:rPr>
          <w:b/>
          <w:i/>
        </w:rPr>
        <w:fldChar w:fldCharType="end"/>
      </w:r>
      <w:bookmarkEnd w:id="1511"/>
      <w:r w:rsidR="005820C3" w:rsidRPr="005F416C">
        <w:rPr>
          <w:b/>
          <w:i/>
        </w:rPr>
        <w:t xml:space="preserve"> – Передача данных по интерфейсу с АЦП</w:t>
      </w:r>
    </w:p>
    <w:p w:rsidR="00BF4410" w:rsidRPr="005F416C" w:rsidRDefault="00BF4410" w:rsidP="00BF4410">
      <w:pPr>
        <w:pStyle w:val="a9"/>
        <w:keepNext/>
        <w:spacing w:before="360" w:after="240"/>
        <w:rPr>
          <w:b/>
          <w:bCs/>
          <w:i/>
          <w:iCs/>
        </w:rPr>
      </w:pPr>
      <w:r w:rsidRPr="005F416C">
        <w:rPr>
          <w:b/>
          <w:bCs/>
          <w:i/>
          <w:iCs/>
        </w:rPr>
        <w:t xml:space="preserve">Таблица </w:t>
      </w:r>
      <w:r w:rsidR="008A68E7" w:rsidRPr="005F416C">
        <w:rPr>
          <w:b/>
          <w:bCs/>
          <w:i/>
          <w:iCs/>
        </w:rPr>
        <w:fldChar w:fldCharType="begin"/>
      </w:r>
      <w:r w:rsidR="0066384E" w:rsidRPr="005F416C">
        <w:rPr>
          <w:b/>
          <w:bCs/>
          <w:i/>
          <w:iCs/>
        </w:rPr>
        <w:instrText xml:space="preserve"> STYLEREF 1 \s </w:instrText>
      </w:r>
      <w:r w:rsidR="008A68E7" w:rsidRPr="005F416C">
        <w:rPr>
          <w:b/>
          <w:bCs/>
          <w:i/>
          <w:iCs/>
        </w:rPr>
        <w:fldChar w:fldCharType="separate"/>
      </w:r>
      <w:r w:rsidR="0066384E" w:rsidRPr="005F416C">
        <w:rPr>
          <w:b/>
          <w:bCs/>
          <w:i/>
          <w:iCs/>
          <w:noProof/>
        </w:rPr>
        <w:t>2</w:t>
      </w:r>
      <w:r w:rsidR="008A68E7" w:rsidRPr="005F416C">
        <w:rPr>
          <w:b/>
          <w:bCs/>
          <w:i/>
          <w:iCs/>
        </w:rPr>
        <w:fldChar w:fldCharType="end"/>
      </w:r>
      <w:r w:rsidR="0066384E" w:rsidRPr="005F416C">
        <w:rPr>
          <w:b/>
          <w:bCs/>
          <w:i/>
          <w:iCs/>
        </w:rPr>
        <w:t>.</w:t>
      </w:r>
      <w:r w:rsidR="008A68E7" w:rsidRPr="005F416C">
        <w:rPr>
          <w:b/>
          <w:bCs/>
          <w:i/>
          <w:iCs/>
        </w:rPr>
        <w:fldChar w:fldCharType="begin"/>
      </w:r>
      <w:r w:rsidR="0066384E" w:rsidRPr="005F416C">
        <w:rPr>
          <w:b/>
          <w:bCs/>
          <w:i/>
          <w:iCs/>
        </w:rPr>
        <w:instrText xml:space="preserve"> SEQ Таблица \* ARABIC \s 1 </w:instrText>
      </w:r>
      <w:r w:rsidR="008A68E7" w:rsidRPr="005F416C">
        <w:rPr>
          <w:b/>
          <w:bCs/>
          <w:i/>
          <w:iCs/>
        </w:rPr>
        <w:fldChar w:fldCharType="separate"/>
      </w:r>
      <w:r w:rsidR="0066384E" w:rsidRPr="005F416C">
        <w:rPr>
          <w:b/>
          <w:bCs/>
          <w:i/>
          <w:iCs/>
          <w:noProof/>
        </w:rPr>
        <w:t>14</w:t>
      </w:r>
      <w:r w:rsidR="008A68E7" w:rsidRPr="005F416C">
        <w:rPr>
          <w:b/>
          <w:bCs/>
          <w:i/>
          <w:iCs/>
        </w:rPr>
        <w:fldChar w:fldCharType="end"/>
      </w:r>
      <w:r w:rsidRPr="005F416C">
        <w:rPr>
          <w:b/>
          <w:bCs/>
          <w:i/>
          <w:iCs/>
        </w:rPr>
        <w:t xml:space="preserve"> - Временные параметры работы интерфейса АЦП</w:t>
      </w:r>
    </w:p>
    <w:tbl>
      <w:tblPr>
        <w:tblW w:w="4383"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620"/>
        <w:gridCol w:w="4366"/>
        <w:gridCol w:w="1559"/>
        <w:gridCol w:w="1591"/>
      </w:tblGrid>
      <w:tr w:rsidR="00BF4410" w:rsidRPr="005F416C" w:rsidTr="00BF4410">
        <w:trPr>
          <w:cantSplit/>
          <w:jc w:val="center"/>
        </w:trPr>
        <w:tc>
          <w:tcPr>
            <w:tcW w:w="1620" w:type="dxa"/>
            <w:vMerge w:val="restart"/>
            <w:tcBorders>
              <w:top w:val="single" w:sz="12" w:space="0" w:color="auto"/>
              <w:bottom w:val="single" w:sz="6" w:space="0" w:color="auto"/>
            </w:tcBorders>
            <w:vAlign w:val="center"/>
          </w:tcPr>
          <w:p w:rsidR="00BF4410" w:rsidRPr="005F416C" w:rsidRDefault="00BF4410" w:rsidP="00BF4410">
            <w:pPr>
              <w:pStyle w:val="a9"/>
              <w:ind w:left="0" w:right="0" w:firstLine="0"/>
              <w:rPr>
                <w:bCs/>
              </w:rPr>
            </w:pPr>
            <w:r w:rsidRPr="005F416C">
              <w:rPr>
                <w:bCs/>
              </w:rPr>
              <w:t>Обозначение</w:t>
            </w:r>
          </w:p>
        </w:tc>
        <w:tc>
          <w:tcPr>
            <w:tcW w:w="4366" w:type="dxa"/>
            <w:vMerge w:val="restart"/>
            <w:tcBorders>
              <w:top w:val="single" w:sz="12" w:space="0" w:color="auto"/>
              <w:bottom w:val="single" w:sz="6" w:space="0" w:color="auto"/>
            </w:tcBorders>
            <w:vAlign w:val="center"/>
          </w:tcPr>
          <w:p w:rsidR="00BF4410" w:rsidRPr="005F416C" w:rsidRDefault="00BF4410" w:rsidP="00BF4410">
            <w:pPr>
              <w:pStyle w:val="a9"/>
              <w:ind w:left="0" w:right="0" w:firstLine="0"/>
              <w:rPr>
                <w:bCs/>
                <w:lang w:val="en-US"/>
              </w:rPr>
            </w:pPr>
            <w:r w:rsidRPr="005F416C">
              <w:rPr>
                <w:bCs/>
              </w:rPr>
              <w:t>Функциональное описание</w:t>
            </w:r>
          </w:p>
        </w:tc>
        <w:tc>
          <w:tcPr>
            <w:tcW w:w="3150" w:type="dxa"/>
            <w:gridSpan w:val="2"/>
            <w:tcBorders>
              <w:top w:val="single" w:sz="12" w:space="0" w:color="auto"/>
              <w:bottom w:val="single" w:sz="6" w:space="0" w:color="auto"/>
            </w:tcBorders>
          </w:tcPr>
          <w:p w:rsidR="00BF4410" w:rsidRPr="005F416C" w:rsidRDefault="00BF4410" w:rsidP="00BF4410">
            <w:pPr>
              <w:pStyle w:val="a9"/>
              <w:ind w:left="0" w:right="0" w:firstLine="0"/>
              <w:rPr>
                <w:bCs/>
              </w:rPr>
            </w:pPr>
            <w:r w:rsidRPr="005F416C">
              <w:rPr>
                <w:bCs/>
              </w:rPr>
              <w:t>Временной параметр, нс</w:t>
            </w:r>
          </w:p>
        </w:tc>
      </w:tr>
      <w:tr w:rsidR="00BF4410" w:rsidRPr="005F416C" w:rsidTr="009F0830">
        <w:trPr>
          <w:cantSplit/>
          <w:jc w:val="center"/>
        </w:trPr>
        <w:tc>
          <w:tcPr>
            <w:tcW w:w="1620" w:type="dxa"/>
            <w:vMerge/>
            <w:tcBorders>
              <w:top w:val="single" w:sz="6" w:space="0" w:color="auto"/>
              <w:bottom w:val="single" w:sz="12" w:space="0" w:color="auto"/>
            </w:tcBorders>
          </w:tcPr>
          <w:p w:rsidR="00BF4410" w:rsidRPr="005F416C" w:rsidRDefault="00BF4410" w:rsidP="00BF4410">
            <w:pPr>
              <w:pStyle w:val="a9"/>
              <w:ind w:left="0" w:right="0" w:firstLine="0"/>
              <w:rPr>
                <w:bCs/>
              </w:rPr>
            </w:pPr>
          </w:p>
        </w:tc>
        <w:tc>
          <w:tcPr>
            <w:tcW w:w="4366" w:type="dxa"/>
            <w:vMerge/>
            <w:tcBorders>
              <w:top w:val="single" w:sz="6" w:space="0" w:color="auto"/>
              <w:bottom w:val="single" w:sz="12" w:space="0" w:color="auto"/>
            </w:tcBorders>
          </w:tcPr>
          <w:p w:rsidR="00BF4410" w:rsidRPr="005F416C" w:rsidRDefault="00BF4410" w:rsidP="00BF4410">
            <w:pPr>
              <w:pStyle w:val="a9"/>
              <w:ind w:left="0" w:right="0" w:firstLine="0"/>
              <w:rPr>
                <w:bCs/>
              </w:rPr>
            </w:pPr>
          </w:p>
        </w:tc>
        <w:tc>
          <w:tcPr>
            <w:tcW w:w="1559" w:type="dxa"/>
            <w:tcBorders>
              <w:top w:val="single" w:sz="6" w:space="0" w:color="auto"/>
              <w:bottom w:val="single" w:sz="12" w:space="0" w:color="auto"/>
            </w:tcBorders>
          </w:tcPr>
          <w:p w:rsidR="00BF4410" w:rsidRPr="005F416C" w:rsidRDefault="00BF4410" w:rsidP="00BF4410">
            <w:pPr>
              <w:pStyle w:val="a9"/>
              <w:ind w:left="0" w:right="0" w:firstLine="0"/>
              <w:rPr>
                <w:bCs/>
              </w:rPr>
            </w:pPr>
            <w:r w:rsidRPr="005F416C">
              <w:rPr>
                <w:bCs/>
              </w:rPr>
              <w:t>Не менее</w:t>
            </w:r>
          </w:p>
        </w:tc>
        <w:tc>
          <w:tcPr>
            <w:tcW w:w="1591" w:type="dxa"/>
            <w:tcBorders>
              <w:top w:val="single" w:sz="6" w:space="0" w:color="auto"/>
              <w:bottom w:val="single" w:sz="12" w:space="0" w:color="auto"/>
            </w:tcBorders>
          </w:tcPr>
          <w:p w:rsidR="00BF4410" w:rsidRPr="005F416C" w:rsidRDefault="00BF4410" w:rsidP="00BF4410">
            <w:pPr>
              <w:pStyle w:val="a9"/>
              <w:ind w:left="0" w:right="0" w:firstLine="0"/>
              <w:rPr>
                <w:bCs/>
              </w:rPr>
            </w:pPr>
            <w:r w:rsidRPr="005F416C">
              <w:rPr>
                <w:bCs/>
              </w:rPr>
              <w:t>Не более</w:t>
            </w:r>
          </w:p>
        </w:tc>
      </w:tr>
      <w:tr w:rsidR="009F0830" w:rsidRPr="005F416C" w:rsidTr="009F0830">
        <w:trPr>
          <w:jc w:val="center"/>
        </w:trPr>
        <w:tc>
          <w:tcPr>
            <w:tcW w:w="1620" w:type="dxa"/>
            <w:tcBorders>
              <w:top w:val="single" w:sz="12" w:space="0" w:color="auto"/>
              <w:bottom w:val="single" w:sz="6" w:space="0" w:color="auto"/>
            </w:tcBorders>
          </w:tcPr>
          <w:p w:rsidR="009F0830" w:rsidRPr="005F416C" w:rsidRDefault="009F0830" w:rsidP="00BF4410">
            <w:pPr>
              <w:pStyle w:val="affb"/>
              <w:rPr>
                <w:sz w:val="24"/>
                <w:szCs w:val="24"/>
              </w:rPr>
            </w:pPr>
            <w:r w:rsidRPr="005F416C">
              <w:rPr>
                <w:sz w:val="24"/>
                <w:szCs w:val="24"/>
              </w:rPr>
              <w:t>TA</w:t>
            </w:r>
            <w:r w:rsidRPr="005F416C">
              <w:rPr>
                <w:sz w:val="24"/>
                <w:szCs w:val="24"/>
                <w:lang w:val="en-US"/>
              </w:rPr>
              <w:t>D</w:t>
            </w:r>
            <w:r w:rsidRPr="005F416C">
              <w:rPr>
                <w:sz w:val="24"/>
                <w:szCs w:val="24"/>
              </w:rPr>
              <w:t>CP</w:t>
            </w:r>
          </w:p>
        </w:tc>
        <w:tc>
          <w:tcPr>
            <w:tcW w:w="4366" w:type="dxa"/>
            <w:tcBorders>
              <w:top w:val="single" w:sz="12" w:space="0" w:color="auto"/>
              <w:bottom w:val="single" w:sz="6" w:space="0" w:color="auto"/>
            </w:tcBorders>
          </w:tcPr>
          <w:p w:rsidR="009F0830" w:rsidRPr="005F416C" w:rsidRDefault="009F0830" w:rsidP="00BF4410">
            <w:pPr>
              <w:pStyle w:val="affb"/>
              <w:rPr>
                <w:sz w:val="24"/>
                <w:szCs w:val="24"/>
              </w:rPr>
            </w:pPr>
            <w:r w:rsidRPr="005F416C">
              <w:rPr>
                <w:sz w:val="24"/>
                <w:szCs w:val="24"/>
              </w:rPr>
              <w:t>Период выходного тактового сигнала DAC</w:t>
            </w:r>
            <w:r w:rsidRPr="005F416C">
              <w:rPr>
                <w:sz w:val="24"/>
                <w:szCs w:val="24"/>
                <w:lang w:val="en-US"/>
              </w:rPr>
              <w:t>A</w:t>
            </w:r>
            <w:r w:rsidRPr="005F416C">
              <w:rPr>
                <w:sz w:val="24"/>
                <w:szCs w:val="24"/>
              </w:rPr>
              <w:t>_CLK</w:t>
            </w:r>
          </w:p>
        </w:tc>
        <w:tc>
          <w:tcPr>
            <w:tcW w:w="1559" w:type="dxa"/>
            <w:tcBorders>
              <w:top w:val="single" w:sz="12" w:space="0" w:color="auto"/>
              <w:bottom w:val="single" w:sz="6" w:space="0" w:color="auto"/>
            </w:tcBorders>
          </w:tcPr>
          <w:p w:rsidR="009F0830" w:rsidRPr="005F416C" w:rsidRDefault="009F0830" w:rsidP="00BF4410">
            <w:pPr>
              <w:pStyle w:val="affb"/>
              <w:rPr>
                <w:sz w:val="24"/>
                <w:szCs w:val="24"/>
              </w:rPr>
            </w:pPr>
          </w:p>
        </w:tc>
        <w:tc>
          <w:tcPr>
            <w:tcW w:w="1591" w:type="dxa"/>
            <w:tcBorders>
              <w:top w:val="single" w:sz="12" w:space="0" w:color="auto"/>
              <w:bottom w:val="single" w:sz="6" w:space="0" w:color="auto"/>
            </w:tcBorders>
          </w:tcPr>
          <w:p w:rsidR="009F0830" w:rsidRPr="005F416C" w:rsidRDefault="009F0830" w:rsidP="00BF4410">
            <w:pPr>
              <w:pStyle w:val="affb"/>
              <w:rPr>
                <w:sz w:val="24"/>
                <w:szCs w:val="24"/>
              </w:rPr>
            </w:pPr>
            <w:r w:rsidRPr="005F416C">
              <w:rPr>
                <w:sz w:val="24"/>
                <w:szCs w:val="24"/>
              </w:rPr>
              <w:t>7,8125</w:t>
            </w:r>
          </w:p>
        </w:tc>
      </w:tr>
      <w:tr w:rsidR="00BF4410" w:rsidRPr="005F416C" w:rsidTr="009F0830">
        <w:trPr>
          <w:jc w:val="center"/>
        </w:trPr>
        <w:tc>
          <w:tcPr>
            <w:tcW w:w="1620" w:type="dxa"/>
            <w:tcBorders>
              <w:top w:val="single" w:sz="6" w:space="0" w:color="auto"/>
              <w:bottom w:val="single" w:sz="6" w:space="0" w:color="auto"/>
            </w:tcBorders>
          </w:tcPr>
          <w:p w:rsidR="00BF4410" w:rsidRPr="005F416C" w:rsidRDefault="00BF4410" w:rsidP="00BF4410">
            <w:pPr>
              <w:pStyle w:val="affb"/>
              <w:rPr>
                <w:sz w:val="24"/>
                <w:szCs w:val="24"/>
                <w:lang w:val="en-US"/>
              </w:rPr>
            </w:pPr>
            <w:r w:rsidRPr="005F416C">
              <w:rPr>
                <w:sz w:val="24"/>
                <w:szCs w:val="24"/>
                <w:lang w:val="en-US"/>
              </w:rPr>
              <w:t>tsDP</w:t>
            </w:r>
          </w:p>
        </w:tc>
        <w:tc>
          <w:tcPr>
            <w:tcW w:w="4366" w:type="dxa"/>
            <w:tcBorders>
              <w:top w:val="single" w:sz="6" w:space="0" w:color="auto"/>
              <w:bottom w:val="single" w:sz="6" w:space="0" w:color="auto"/>
            </w:tcBorders>
          </w:tcPr>
          <w:p w:rsidR="00BF4410" w:rsidRPr="005F416C" w:rsidRDefault="00BF4410" w:rsidP="00BF4410">
            <w:pPr>
              <w:pStyle w:val="affb"/>
              <w:rPr>
                <w:sz w:val="24"/>
                <w:szCs w:val="24"/>
              </w:rPr>
            </w:pPr>
            <w:r w:rsidRPr="005F416C">
              <w:rPr>
                <w:sz w:val="24"/>
                <w:szCs w:val="24"/>
              </w:rPr>
              <w:t xml:space="preserve">Время предустанова сигнала на входах данных относительно положительного фронта на входе </w:t>
            </w:r>
            <w:r w:rsidRPr="005F416C">
              <w:rPr>
                <w:sz w:val="24"/>
                <w:szCs w:val="24"/>
                <w:lang w:val="en-US"/>
              </w:rPr>
              <w:t>AD</w:t>
            </w:r>
            <w:r w:rsidRPr="005F416C">
              <w:rPr>
                <w:sz w:val="24"/>
                <w:szCs w:val="24"/>
              </w:rPr>
              <w:t>_</w:t>
            </w:r>
            <w:r w:rsidRPr="005F416C">
              <w:rPr>
                <w:sz w:val="24"/>
                <w:szCs w:val="24"/>
                <w:lang w:val="en-US"/>
              </w:rPr>
              <w:t>CLKI</w:t>
            </w:r>
            <w:r w:rsidRPr="005F416C">
              <w:rPr>
                <w:sz w:val="24"/>
                <w:szCs w:val="24"/>
              </w:rPr>
              <w:t xml:space="preserve"> </w:t>
            </w:r>
          </w:p>
        </w:tc>
        <w:tc>
          <w:tcPr>
            <w:tcW w:w="1559" w:type="dxa"/>
            <w:tcBorders>
              <w:top w:val="single" w:sz="6" w:space="0" w:color="auto"/>
              <w:bottom w:val="single" w:sz="6" w:space="0" w:color="auto"/>
            </w:tcBorders>
          </w:tcPr>
          <w:p w:rsidR="00BF4410" w:rsidRPr="005F416C" w:rsidRDefault="00BF4410" w:rsidP="00BF4410">
            <w:pPr>
              <w:pStyle w:val="affb"/>
              <w:jc w:val="center"/>
              <w:rPr>
                <w:sz w:val="24"/>
                <w:szCs w:val="24"/>
                <w:lang w:val="en-US"/>
              </w:rPr>
            </w:pPr>
            <w:r w:rsidRPr="005F416C">
              <w:rPr>
                <w:sz w:val="24"/>
                <w:szCs w:val="24"/>
                <w:lang w:val="en-US"/>
              </w:rPr>
              <w:t>0,4</w:t>
            </w:r>
          </w:p>
        </w:tc>
        <w:tc>
          <w:tcPr>
            <w:tcW w:w="1591" w:type="dxa"/>
            <w:tcBorders>
              <w:top w:val="single" w:sz="6" w:space="0" w:color="auto"/>
              <w:bottom w:val="single" w:sz="6" w:space="0" w:color="auto"/>
            </w:tcBorders>
          </w:tcPr>
          <w:p w:rsidR="00BF4410" w:rsidRPr="005F416C" w:rsidRDefault="00BF4410" w:rsidP="00BF4410">
            <w:pPr>
              <w:pStyle w:val="affb"/>
              <w:jc w:val="center"/>
              <w:rPr>
                <w:sz w:val="24"/>
                <w:szCs w:val="24"/>
              </w:rPr>
            </w:pPr>
            <w:r w:rsidRPr="005F416C">
              <w:rPr>
                <w:sz w:val="24"/>
                <w:szCs w:val="24"/>
              </w:rPr>
              <w:t>-</w:t>
            </w:r>
          </w:p>
        </w:tc>
      </w:tr>
      <w:tr w:rsidR="00BF4410" w:rsidRPr="005F416C" w:rsidTr="009F0830">
        <w:trPr>
          <w:jc w:val="center"/>
        </w:trPr>
        <w:tc>
          <w:tcPr>
            <w:tcW w:w="1620" w:type="dxa"/>
            <w:tcBorders>
              <w:top w:val="single" w:sz="6" w:space="0" w:color="auto"/>
              <w:bottom w:val="single" w:sz="6" w:space="0" w:color="auto"/>
            </w:tcBorders>
          </w:tcPr>
          <w:p w:rsidR="00BF4410" w:rsidRPr="005F416C" w:rsidRDefault="00BF4410" w:rsidP="00BF4410">
            <w:pPr>
              <w:pStyle w:val="affb"/>
              <w:rPr>
                <w:sz w:val="24"/>
                <w:szCs w:val="24"/>
                <w:lang w:val="en-US"/>
              </w:rPr>
            </w:pPr>
            <w:r w:rsidRPr="005F416C">
              <w:rPr>
                <w:sz w:val="24"/>
                <w:szCs w:val="24"/>
                <w:lang w:val="en-US"/>
              </w:rPr>
              <w:t>thDP</w:t>
            </w:r>
          </w:p>
        </w:tc>
        <w:tc>
          <w:tcPr>
            <w:tcW w:w="4366" w:type="dxa"/>
            <w:tcBorders>
              <w:top w:val="single" w:sz="6" w:space="0" w:color="auto"/>
              <w:bottom w:val="single" w:sz="6" w:space="0" w:color="auto"/>
            </w:tcBorders>
          </w:tcPr>
          <w:p w:rsidR="00BF4410" w:rsidRPr="005F416C" w:rsidRDefault="00BF4410" w:rsidP="00BF4410">
            <w:pPr>
              <w:pStyle w:val="affb"/>
              <w:rPr>
                <w:sz w:val="24"/>
                <w:szCs w:val="24"/>
              </w:rPr>
            </w:pPr>
            <w:r w:rsidRPr="005F416C">
              <w:rPr>
                <w:sz w:val="24"/>
                <w:szCs w:val="24"/>
              </w:rPr>
              <w:t xml:space="preserve">Время удержания сигнала на входах данных относительно положительного фронта на входе </w:t>
            </w:r>
            <w:r w:rsidRPr="005F416C">
              <w:rPr>
                <w:sz w:val="24"/>
                <w:szCs w:val="24"/>
                <w:lang w:val="en-US"/>
              </w:rPr>
              <w:t>AD</w:t>
            </w:r>
            <w:r w:rsidRPr="005F416C">
              <w:rPr>
                <w:sz w:val="24"/>
                <w:szCs w:val="24"/>
              </w:rPr>
              <w:t>_</w:t>
            </w:r>
            <w:r w:rsidRPr="005F416C">
              <w:rPr>
                <w:sz w:val="24"/>
                <w:szCs w:val="24"/>
                <w:lang w:val="en-US"/>
              </w:rPr>
              <w:t>CLKI</w:t>
            </w:r>
            <w:r w:rsidRPr="005F416C">
              <w:rPr>
                <w:sz w:val="24"/>
                <w:szCs w:val="24"/>
              </w:rPr>
              <w:t xml:space="preserve"> </w:t>
            </w:r>
          </w:p>
        </w:tc>
        <w:tc>
          <w:tcPr>
            <w:tcW w:w="1559" w:type="dxa"/>
            <w:tcBorders>
              <w:top w:val="single" w:sz="6" w:space="0" w:color="auto"/>
              <w:bottom w:val="single" w:sz="6" w:space="0" w:color="auto"/>
            </w:tcBorders>
          </w:tcPr>
          <w:p w:rsidR="00BF4410" w:rsidRPr="005F416C" w:rsidRDefault="00BF4410" w:rsidP="00BF4410">
            <w:pPr>
              <w:pStyle w:val="affb"/>
              <w:jc w:val="center"/>
              <w:rPr>
                <w:sz w:val="24"/>
                <w:szCs w:val="24"/>
                <w:lang w:val="en-US"/>
              </w:rPr>
            </w:pPr>
            <w:r w:rsidRPr="005F416C">
              <w:rPr>
                <w:sz w:val="24"/>
                <w:szCs w:val="24"/>
                <w:lang w:val="en-US"/>
              </w:rPr>
              <w:t>0,8</w:t>
            </w:r>
          </w:p>
        </w:tc>
        <w:tc>
          <w:tcPr>
            <w:tcW w:w="1591" w:type="dxa"/>
            <w:tcBorders>
              <w:top w:val="single" w:sz="6" w:space="0" w:color="auto"/>
              <w:bottom w:val="single" w:sz="6" w:space="0" w:color="auto"/>
            </w:tcBorders>
          </w:tcPr>
          <w:p w:rsidR="00BF4410" w:rsidRPr="005F416C" w:rsidRDefault="00BF4410" w:rsidP="00BF4410">
            <w:pPr>
              <w:pStyle w:val="affb"/>
              <w:jc w:val="center"/>
              <w:rPr>
                <w:sz w:val="24"/>
                <w:szCs w:val="24"/>
              </w:rPr>
            </w:pPr>
            <w:r w:rsidRPr="005F416C">
              <w:rPr>
                <w:sz w:val="24"/>
                <w:szCs w:val="24"/>
              </w:rPr>
              <w:t>-</w:t>
            </w:r>
          </w:p>
        </w:tc>
      </w:tr>
      <w:tr w:rsidR="00BF4410" w:rsidRPr="005F416C" w:rsidTr="009F0830">
        <w:trPr>
          <w:jc w:val="center"/>
        </w:trPr>
        <w:tc>
          <w:tcPr>
            <w:tcW w:w="1620" w:type="dxa"/>
            <w:tcBorders>
              <w:top w:val="single" w:sz="6" w:space="0" w:color="auto"/>
              <w:bottom w:val="single" w:sz="6" w:space="0" w:color="auto"/>
            </w:tcBorders>
          </w:tcPr>
          <w:p w:rsidR="00BF4410" w:rsidRPr="005F416C" w:rsidRDefault="00BF4410" w:rsidP="00BF4410">
            <w:pPr>
              <w:pStyle w:val="affb"/>
              <w:rPr>
                <w:sz w:val="24"/>
                <w:szCs w:val="24"/>
                <w:lang w:val="en-US"/>
              </w:rPr>
            </w:pPr>
            <w:r w:rsidRPr="005F416C">
              <w:rPr>
                <w:sz w:val="24"/>
                <w:szCs w:val="24"/>
                <w:lang w:val="en-US"/>
              </w:rPr>
              <w:t>tsDN</w:t>
            </w:r>
          </w:p>
        </w:tc>
        <w:tc>
          <w:tcPr>
            <w:tcW w:w="4366" w:type="dxa"/>
            <w:tcBorders>
              <w:top w:val="single" w:sz="6" w:space="0" w:color="auto"/>
              <w:bottom w:val="single" w:sz="6" w:space="0" w:color="auto"/>
            </w:tcBorders>
          </w:tcPr>
          <w:p w:rsidR="00BF4410" w:rsidRPr="005F416C" w:rsidRDefault="00BF4410" w:rsidP="00BF4410">
            <w:pPr>
              <w:pStyle w:val="affb"/>
              <w:rPr>
                <w:sz w:val="24"/>
                <w:szCs w:val="24"/>
              </w:rPr>
            </w:pPr>
            <w:r w:rsidRPr="005F416C">
              <w:rPr>
                <w:sz w:val="24"/>
                <w:szCs w:val="24"/>
              </w:rPr>
              <w:t xml:space="preserve">Время предустанова сигнала на входах данных относительно отрицательного фронта на входе </w:t>
            </w:r>
            <w:r w:rsidRPr="005F416C">
              <w:rPr>
                <w:sz w:val="24"/>
                <w:szCs w:val="24"/>
                <w:lang w:val="en-US"/>
              </w:rPr>
              <w:t>AD</w:t>
            </w:r>
            <w:r w:rsidRPr="005F416C">
              <w:rPr>
                <w:sz w:val="24"/>
                <w:szCs w:val="24"/>
              </w:rPr>
              <w:t>_</w:t>
            </w:r>
            <w:r w:rsidRPr="005F416C">
              <w:rPr>
                <w:sz w:val="24"/>
                <w:szCs w:val="24"/>
                <w:lang w:val="en-US"/>
              </w:rPr>
              <w:t>CLKI</w:t>
            </w:r>
          </w:p>
        </w:tc>
        <w:tc>
          <w:tcPr>
            <w:tcW w:w="1559" w:type="dxa"/>
            <w:tcBorders>
              <w:top w:val="single" w:sz="6" w:space="0" w:color="auto"/>
              <w:bottom w:val="single" w:sz="6" w:space="0" w:color="auto"/>
            </w:tcBorders>
          </w:tcPr>
          <w:p w:rsidR="00BF4410" w:rsidRPr="005F416C" w:rsidRDefault="00BF4410" w:rsidP="00BF4410">
            <w:pPr>
              <w:pStyle w:val="affb"/>
              <w:jc w:val="center"/>
              <w:rPr>
                <w:sz w:val="24"/>
                <w:szCs w:val="24"/>
              </w:rPr>
            </w:pPr>
            <w:r w:rsidRPr="005F416C">
              <w:rPr>
                <w:sz w:val="24"/>
                <w:szCs w:val="24"/>
                <w:lang w:val="en-US"/>
              </w:rPr>
              <w:t>0,4</w:t>
            </w:r>
          </w:p>
        </w:tc>
        <w:tc>
          <w:tcPr>
            <w:tcW w:w="1591" w:type="dxa"/>
            <w:tcBorders>
              <w:top w:val="single" w:sz="6" w:space="0" w:color="auto"/>
              <w:bottom w:val="single" w:sz="6" w:space="0" w:color="auto"/>
            </w:tcBorders>
          </w:tcPr>
          <w:p w:rsidR="00BF4410" w:rsidRPr="005F416C" w:rsidRDefault="00BF4410" w:rsidP="00BF4410">
            <w:pPr>
              <w:pStyle w:val="affb"/>
              <w:jc w:val="center"/>
              <w:rPr>
                <w:sz w:val="24"/>
                <w:szCs w:val="24"/>
              </w:rPr>
            </w:pPr>
            <w:r w:rsidRPr="005F416C">
              <w:rPr>
                <w:sz w:val="24"/>
                <w:szCs w:val="24"/>
              </w:rPr>
              <w:t>-</w:t>
            </w:r>
          </w:p>
        </w:tc>
      </w:tr>
      <w:tr w:rsidR="00BF4410" w:rsidRPr="005F416C" w:rsidTr="009F0830">
        <w:trPr>
          <w:jc w:val="center"/>
        </w:trPr>
        <w:tc>
          <w:tcPr>
            <w:tcW w:w="1620" w:type="dxa"/>
            <w:tcBorders>
              <w:top w:val="single" w:sz="6" w:space="0" w:color="auto"/>
              <w:bottom w:val="single" w:sz="6" w:space="0" w:color="auto"/>
            </w:tcBorders>
          </w:tcPr>
          <w:p w:rsidR="00BF4410" w:rsidRPr="005F416C" w:rsidRDefault="00BF4410" w:rsidP="00BF4410">
            <w:pPr>
              <w:pStyle w:val="affb"/>
              <w:rPr>
                <w:sz w:val="24"/>
                <w:szCs w:val="24"/>
                <w:lang w:val="en-US"/>
              </w:rPr>
            </w:pPr>
            <w:r w:rsidRPr="005F416C">
              <w:rPr>
                <w:sz w:val="24"/>
                <w:szCs w:val="24"/>
                <w:lang w:val="en-US"/>
              </w:rPr>
              <w:t>thDN</w:t>
            </w:r>
          </w:p>
        </w:tc>
        <w:tc>
          <w:tcPr>
            <w:tcW w:w="4366" w:type="dxa"/>
            <w:tcBorders>
              <w:top w:val="single" w:sz="6" w:space="0" w:color="auto"/>
              <w:bottom w:val="single" w:sz="6" w:space="0" w:color="auto"/>
            </w:tcBorders>
          </w:tcPr>
          <w:p w:rsidR="00BF4410" w:rsidRPr="005F416C" w:rsidRDefault="00BF4410" w:rsidP="00BF4410">
            <w:pPr>
              <w:pStyle w:val="affb"/>
              <w:rPr>
                <w:sz w:val="24"/>
                <w:szCs w:val="24"/>
              </w:rPr>
            </w:pPr>
            <w:r w:rsidRPr="005F416C">
              <w:rPr>
                <w:sz w:val="24"/>
                <w:szCs w:val="24"/>
              </w:rPr>
              <w:t xml:space="preserve">Время удержания сигнала на входах данных относительно отрицательного фронта на входе </w:t>
            </w:r>
            <w:r w:rsidRPr="005F416C">
              <w:rPr>
                <w:sz w:val="24"/>
                <w:szCs w:val="24"/>
                <w:lang w:val="en-US"/>
              </w:rPr>
              <w:t>AD</w:t>
            </w:r>
            <w:r w:rsidRPr="005F416C">
              <w:rPr>
                <w:sz w:val="24"/>
                <w:szCs w:val="24"/>
              </w:rPr>
              <w:t>_</w:t>
            </w:r>
            <w:r w:rsidRPr="005F416C">
              <w:rPr>
                <w:sz w:val="24"/>
                <w:szCs w:val="24"/>
                <w:lang w:val="en-US"/>
              </w:rPr>
              <w:t>CLKI</w:t>
            </w:r>
          </w:p>
        </w:tc>
        <w:tc>
          <w:tcPr>
            <w:tcW w:w="1559" w:type="dxa"/>
            <w:tcBorders>
              <w:top w:val="single" w:sz="6" w:space="0" w:color="auto"/>
              <w:bottom w:val="single" w:sz="6" w:space="0" w:color="auto"/>
            </w:tcBorders>
          </w:tcPr>
          <w:p w:rsidR="00BF4410" w:rsidRPr="005F416C" w:rsidRDefault="00BF4410" w:rsidP="00BF4410">
            <w:pPr>
              <w:pStyle w:val="affb"/>
              <w:jc w:val="center"/>
              <w:rPr>
                <w:sz w:val="24"/>
                <w:szCs w:val="24"/>
              </w:rPr>
            </w:pPr>
            <w:r w:rsidRPr="005F416C">
              <w:rPr>
                <w:sz w:val="24"/>
                <w:szCs w:val="24"/>
                <w:lang w:val="en-US"/>
              </w:rPr>
              <w:t>0,8</w:t>
            </w:r>
          </w:p>
        </w:tc>
        <w:tc>
          <w:tcPr>
            <w:tcW w:w="1591" w:type="dxa"/>
            <w:tcBorders>
              <w:top w:val="single" w:sz="6" w:space="0" w:color="auto"/>
              <w:bottom w:val="single" w:sz="6" w:space="0" w:color="auto"/>
            </w:tcBorders>
          </w:tcPr>
          <w:p w:rsidR="00BF4410" w:rsidRPr="005F416C" w:rsidRDefault="00BF4410" w:rsidP="00BF4410">
            <w:pPr>
              <w:pStyle w:val="affb"/>
              <w:jc w:val="center"/>
              <w:rPr>
                <w:sz w:val="24"/>
                <w:szCs w:val="24"/>
              </w:rPr>
            </w:pPr>
            <w:r w:rsidRPr="005F416C">
              <w:rPr>
                <w:sz w:val="24"/>
                <w:szCs w:val="24"/>
              </w:rPr>
              <w:t>-</w:t>
            </w:r>
          </w:p>
        </w:tc>
      </w:tr>
    </w:tbl>
    <w:p w:rsidR="00BF4410" w:rsidRPr="005F416C" w:rsidRDefault="00BF4410" w:rsidP="00BF4410">
      <w:pPr>
        <w:pStyle w:val="a9"/>
        <w:spacing w:after="120"/>
        <w:ind w:left="0" w:right="0" w:firstLine="0"/>
        <w:jc w:val="center"/>
      </w:pPr>
    </w:p>
    <w:p w:rsidR="005E5004" w:rsidRPr="005F416C" w:rsidRDefault="00AF6A80" w:rsidP="00D73931">
      <w:pPr>
        <w:pStyle w:val="1"/>
      </w:pPr>
      <w:r w:rsidRPr="005F416C">
        <w:rPr>
          <w:lang w:val="ru-RU"/>
        </w:rPr>
        <w:br w:type="page"/>
        <w:t xml:space="preserve"> </w:t>
      </w:r>
      <w:bookmarkStart w:id="1512" w:name="_Toc32248320"/>
      <w:r w:rsidR="005E5004" w:rsidRPr="005F416C">
        <w:t>Применение СБИС 1888ВС058</w:t>
      </w:r>
      <w:bookmarkEnd w:id="1472"/>
      <w:bookmarkEnd w:id="1473"/>
      <w:bookmarkEnd w:id="1512"/>
    </w:p>
    <w:p w:rsidR="005E5004" w:rsidRPr="005F416C" w:rsidRDefault="005E5004" w:rsidP="005B076E">
      <w:pPr>
        <w:pStyle w:val="21"/>
      </w:pPr>
      <w:bookmarkStart w:id="1513" w:name="_Toc493696036"/>
      <w:bookmarkStart w:id="1514" w:name="_Toc524594426"/>
      <w:bookmarkStart w:id="1515" w:name="_Toc32248321"/>
      <w:r w:rsidRPr="005F416C">
        <w:t>Рекомендуемые схемы включения СБИС 1888ВС058</w:t>
      </w:r>
      <w:bookmarkEnd w:id="1513"/>
      <w:bookmarkEnd w:id="1514"/>
      <w:bookmarkEnd w:id="1515"/>
    </w:p>
    <w:p w:rsidR="005E5004" w:rsidRPr="005F416C" w:rsidRDefault="000A732B" w:rsidP="005E5004">
      <w:pPr>
        <w:pStyle w:val="3"/>
        <w:rPr>
          <w:lang w:val="ru-RU"/>
        </w:rPr>
      </w:pPr>
      <w:bookmarkStart w:id="1516" w:name="_Toc493696037"/>
      <w:bookmarkStart w:id="1517" w:name="_Toc524594427"/>
      <w:bookmarkStart w:id="1518" w:name="_Toc32248322"/>
      <w:r w:rsidRPr="005F416C">
        <w:rPr>
          <w:lang w:val="ru-RU"/>
        </w:rPr>
        <w:t>Порядок</w:t>
      </w:r>
      <w:r w:rsidR="00AF2007" w:rsidRPr="005F416C">
        <w:rPr>
          <w:lang w:val="ru-RU"/>
        </w:rPr>
        <w:t xml:space="preserve"> подачи напряжения на выводы</w:t>
      </w:r>
      <w:r w:rsidR="005E5004" w:rsidRPr="005F416C">
        <w:rPr>
          <w:lang w:val="ru-RU"/>
        </w:rPr>
        <w:t xml:space="preserve"> питания микросхемы</w:t>
      </w:r>
      <w:bookmarkEnd w:id="1516"/>
      <w:bookmarkEnd w:id="1517"/>
      <w:bookmarkEnd w:id="1518"/>
    </w:p>
    <w:p w:rsidR="006E3A37" w:rsidRPr="005F416C" w:rsidRDefault="006E3A37" w:rsidP="006E3A37">
      <w:pPr>
        <w:pStyle w:val="a9"/>
      </w:pPr>
      <w:r w:rsidRPr="005F416C">
        <w:t>Последовательность подачи напряжений питания и сигналов при включении:</w:t>
      </w:r>
    </w:p>
    <w:p w:rsidR="006E3A37" w:rsidRPr="005F416C" w:rsidRDefault="006E3A37" w:rsidP="00883F80">
      <w:pPr>
        <w:pStyle w:val="a7"/>
        <w:numPr>
          <w:ilvl w:val="0"/>
          <w:numId w:val="169"/>
        </w:numPr>
        <w:ind w:left="1536" w:hanging="357"/>
        <w:rPr>
          <w:lang w:val="ru-RU"/>
        </w:rPr>
      </w:pPr>
      <w:r w:rsidRPr="005F416C">
        <w:rPr>
          <w:lang w:val="ru-RU"/>
        </w:rPr>
        <w:t xml:space="preserve">Напряжение питания для ядра </w:t>
      </w:r>
      <w:r w:rsidRPr="005F416C">
        <w:t>UCC</w:t>
      </w:r>
      <w:r w:rsidRPr="005F416C">
        <w:rPr>
          <w:lang w:val="ru-RU"/>
        </w:rPr>
        <w:t>3  (0,9 В);</w:t>
      </w:r>
    </w:p>
    <w:p w:rsidR="000A732B" w:rsidRPr="005F416C" w:rsidRDefault="000A732B" w:rsidP="00883F80">
      <w:pPr>
        <w:pStyle w:val="a7"/>
        <w:numPr>
          <w:ilvl w:val="0"/>
          <w:numId w:val="169"/>
        </w:numPr>
        <w:ind w:left="1536" w:hanging="357"/>
        <w:rPr>
          <w:lang w:val="ru-RU"/>
        </w:rPr>
      </w:pPr>
      <w:r w:rsidRPr="005F416C">
        <w:rPr>
          <w:lang w:val="ru-RU"/>
        </w:rPr>
        <w:t xml:space="preserve">Напряжение питания </w:t>
      </w:r>
      <w:r w:rsidRPr="005F416C">
        <w:rPr>
          <w:lang w:val="en-US"/>
        </w:rPr>
        <w:t>PLL</w:t>
      </w:r>
      <w:r w:rsidRPr="005F416C">
        <w:rPr>
          <w:lang w:val="ru-RU"/>
        </w:rPr>
        <w:t xml:space="preserve"> </w:t>
      </w:r>
      <w:r w:rsidRPr="005F416C">
        <w:rPr>
          <w:lang w:val="en-US"/>
        </w:rPr>
        <w:t>UCC</w:t>
      </w:r>
      <w:r w:rsidRPr="005F416C">
        <w:rPr>
          <w:lang w:val="ru-RU"/>
        </w:rPr>
        <w:t xml:space="preserve">4, </w:t>
      </w:r>
      <w:r w:rsidRPr="005F416C">
        <w:rPr>
          <w:lang w:val="en-US"/>
        </w:rPr>
        <w:t>UCC</w:t>
      </w:r>
      <w:r w:rsidRPr="005F416C">
        <w:rPr>
          <w:lang w:val="ru-RU"/>
        </w:rPr>
        <w:t>5 (0,9 В);</w:t>
      </w:r>
    </w:p>
    <w:p w:rsidR="006E3A37" w:rsidRPr="005F416C" w:rsidRDefault="006E3A37" w:rsidP="00883F80">
      <w:pPr>
        <w:pStyle w:val="a7"/>
        <w:numPr>
          <w:ilvl w:val="0"/>
          <w:numId w:val="169"/>
        </w:numPr>
        <w:ind w:left="1536" w:hanging="357"/>
        <w:rPr>
          <w:lang w:val="ru-RU"/>
        </w:rPr>
      </w:pPr>
      <w:r w:rsidRPr="005F416C">
        <w:rPr>
          <w:lang w:val="ru-RU"/>
        </w:rPr>
        <w:t xml:space="preserve">Напряжение питание для аналоговых блоков (0,9 В и 1,8 В); </w:t>
      </w:r>
    </w:p>
    <w:p w:rsidR="006E3A37" w:rsidRPr="005F416C" w:rsidRDefault="006E3A37" w:rsidP="00883F80">
      <w:pPr>
        <w:pStyle w:val="a7"/>
        <w:numPr>
          <w:ilvl w:val="0"/>
          <w:numId w:val="169"/>
        </w:numPr>
        <w:ind w:left="1536" w:hanging="357"/>
        <w:rPr>
          <w:lang w:val="ru-RU"/>
        </w:rPr>
      </w:pPr>
      <w:r w:rsidRPr="005F416C">
        <w:rPr>
          <w:lang w:val="ru-RU"/>
        </w:rPr>
        <w:t xml:space="preserve">Напряжение питания для буферов ввода/вывода: </w:t>
      </w:r>
      <w:r w:rsidRPr="005F416C">
        <w:t>UCC</w:t>
      </w:r>
      <w:r w:rsidR="00897FF6" w:rsidRPr="005F416C">
        <w:rPr>
          <w:lang w:val="ru-RU"/>
        </w:rPr>
        <w:t>2</w:t>
      </w:r>
      <w:r w:rsidRPr="005F416C">
        <w:rPr>
          <w:lang w:val="ru-RU"/>
        </w:rPr>
        <w:t xml:space="preserve"> (1,8 В) и </w:t>
      </w:r>
      <w:r w:rsidRPr="005F416C">
        <w:t>UCC</w:t>
      </w:r>
      <w:r w:rsidR="00897FF6" w:rsidRPr="005F416C">
        <w:rPr>
          <w:lang w:val="ru-RU"/>
        </w:rPr>
        <w:t>1</w:t>
      </w:r>
      <w:r w:rsidRPr="005F416C">
        <w:rPr>
          <w:lang w:val="ru-RU"/>
        </w:rPr>
        <w:t xml:space="preserve"> (3,3 В); </w:t>
      </w:r>
    </w:p>
    <w:p w:rsidR="006E3A37" w:rsidRPr="005F416C" w:rsidRDefault="006E3A37" w:rsidP="00883F80">
      <w:pPr>
        <w:pStyle w:val="a7"/>
        <w:numPr>
          <w:ilvl w:val="0"/>
          <w:numId w:val="169"/>
        </w:numPr>
        <w:ind w:left="1536" w:hanging="357"/>
        <w:rPr>
          <w:lang w:val="ru-RU"/>
        </w:rPr>
      </w:pPr>
      <w:r w:rsidRPr="005F416C">
        <w:rPr>
          <w:lang w:val="ru-RU"/>
        </w:rPr>
        <w:t>Тактовы</w:t>
      </w:r>
      <w:r w:rsidR="00970CE3" w:rsidRPr="005F416C">
        <w:rPr>
          <w:lang w:val="en-US"/>
        </w:rPr>
        <w:t>t</w:t>
      </w:r>
      <w:r w:rsidRPr="005F416C">
        <w:rPr>
          <w:lang w:val="ru-RU"/>
        </w:rPr>
        <w:t xml:space="preserve"> сигнал</w:t>
      </w:r>
      <w:r w:rsidR="00970CE3" w:rsidRPr="005F416C">
        <w:rPr>
          <w:lang w:val="ru-RU"/>
        </w:rPr>
        <w:t>ы</w:t>
      </w:r>
      <w:r w:rsidRPr="005F416C">
        <w:rPr>
          <w:lang w:val="ru-RU"/>
        </w:rPr>
        <w:t xml:space="preserve"> </w:t>
      </w:r>
      <w:r w:rsidRPr="005F416C">
        <w:t>REF</w:t>
      </w:r>
      <w:r w:rsidR="00AF6A80" w:rsidRPr="005F416C">
        <w:t>CLK</w:t>
      </w:r>
      <w:r w:rsidR="00970CE3" w:rsidRPr="005F416C">
        <w:rPr>
          <w:lang w:val="ru-RU"/>
        </w:rPr>
        <w:t xml:space="preserve">, </w:t>
      </w:r>
      <w:r w:rsidR="00970CE3" w:rsidRPr="005F416C">
        <w:t>EMI</w:t>
      </w:r>
      <w:r w:rsidR="00970CE3" w:rsidRPr="005F416C">
        <w:rPr>
          <w:lang w:val="ru-RU"/>
        </w:rPr>
        <w:t>_</w:t>
      </w:r>
      <w:r w:rsidR="00970CE3" w:rsidRPr="005F416C">
        <w:t>SCLK</w:t>
      </w:r>
      <w:r w:rsidR="00970CE3" w:rsidRPr="005F416C">
        <w:rPr>
          <w:lang w:val="ru-RU"/>
        </w:rPr>
        <w:t xml:space="preserve">, </w:t>
      </w:r>
      <w:r w:rsidR="00970CE3" w:rsidRPr="005F416C">
        <w:t>MII</w:t>
      </w:r>
      <w:r w:rsidR="00970CE3" w:rsidRPr="005F416C">
        <w:rPr>
          <w:lang w:val="ru-RU"/>
        </w:rPr>
        <w:t>_</w:t>
      </w:r>
      <w:r w:rsidR="00970CE3" w:rsidRPr="005F416C">
        <w:t>RXCLK</w:t>
      </w:r>
      <w:r w:rsidR="00970CE3" w:rsidRPr="005F416C">
        <w:rPr>
          <w:lang w:val="ru-RU"/>
        </w:rPr>
        <w:t xml:space="preserve">, </w:t>
      </w:r>
      <w:r w:rsidR="00970CE3" w:rsidRPr="005F416C">
        <w:rPr>
          <w:lang w:val="en-US"/>
        </w:rPr>
        <w:t>MII</w:t>
      </w:r>
      <w:r w:rsidR="00970CE3" w:rsidRPr="005F416C">
        <w:rPr>
          <w:lang w:val="ru-RU"/>
        </w:rPr>
        <w:t>_</w:t>
      </w:r>
      <w:r w:rsidR="00970CE3" w:rsidRPr="005F416C">
        <w:rPr>
          <w:lang w:val="en-US"/>
        </w:rPr>
        <w:t>TXCLK</w:t>
      </w:r>
      <w:r w:rsidRPr="005F416C">
        <w:rPr>
          <w:lang w:val="ru-RU"/>
        </w:rPr>
        <w:t>;</w:t>
      </w:r>
    </w:p>
    <w:p w:rsidR="006E3A37" w:rsidRPr="005F416C" w:rsidRDefault="008C18B7" w:rsidP="00883F80">
      <w:pPr>
        <w:pStyle w:val="a7"/>
        <w:numPr>
          <w:ilvl w:val="0"/>
          <w:numId w:val="169"/>
        </w:numPr>
        <w:ind w:left="1536" w:hanging="357"/>
      </w:pPr>
      <w:r w:rsidRPr="005F416C">
        <w:rPr>
          <w:lang w:val="ru-RU"/>
        </w:rPr>
        <w:t>С</w:t>
      </w:r>
      <w:r w:rsidR="006E3A37" w:rsidRPr="005F416C">
        <w:t xml:space="preserve">истемный сброс </w:t>
      </w:r>
      <w:r w:rsidR="000A732B" w:rsidRPr="005F416C">
        <w:t>NRST_PON</w:t>
      </w:r>
      <w:r w:rsidR="006E3A37" w:rsidRPr="005F416C">
        <w:t>.</w:t>
      </w:r>
    </w:p>
    <w:p w:rsidR="006E3A37" w:rsidRPr="005F416C" w:rsidRDefault="006E3A37" w:rsidP="006E3A37">
      <w:pPr>
        <w:pStyle w:val="a9"/>
      </w:pPr>
      <w:r w:rsidRPr="005F416C">
        <w:t>Последовательность подачи остальных сигналов не регламентируется. Выключение напряжений питания производится в порядке, обратном включению.</w:t>
      </w:r>
    </w:p>
    <w:p w:rsidR="005E5004" w:rsidRPr="005F416C" w:rsidRDefault="005E5004" w:rsidP="00AC288C">
      <w:pPr>
        <w:pStyle w:val="a9"/>
      </w:pPr>
    </w:p>
    <w:p w:rsidR="005E5004" w:rsidRPr="005F416C" w:rsidRDefault="005E5004" w:rsidP="00AC288C">
      <w:pPr>
        <w:pStyle w:val="a9"/>
      </w:pPr>
    </w:p>
    <w:p w:rsidR="00AF6A80" w:rsidRPr="005F416C" w:rsidRDefault="00AF6A80" w:rsidP="00AC288C">
      <w:pPr>
        <w:pStyle w:val="a9"/>
        <w:rPr>
          <w:b/>
        </w:rPr>
      </w:pPr>
      <w:bookmarkStart w:id="1519" w:name="_Toc493696038"/>
      <w:bookmarkStart w:id="1520" w:name="_Toc524594428"/>
      <w:r w:rsidRPr="005F416C">
        <w:br w:type="page"/>
      </w:r>
    </w:p>
    <w:p w:rsidR="005E5004" w:rsidRPr="005F416C" w:rsidRDefault="005E5004" w:rsidP="005E5004">
      <w:pPr>
        <w:pStyle w:val="3"/>
        <w:rPr>
          <w:lang w:val="ru-RU"/>
        </w:rPr>
      </w:pPr>
      <w:bookmarkStart w:id="1521" w:name="_Toc32248323"/>
      <w:r w:rsidRPr="005F416C">
        <w:rPr>
          <w:lang w:val="ru-RU"/>
        </w:rPr>
        <w:t>Рекомендации по подключению функциональных выводов микросхемы</w:t>
      </w:r>
      <w:bookmarkEnd w:id="1519"/>
      <w:bookmarkEnd w:id="1520"/>
      <w:bookmarkEnd w:id="1521"/>
    </w:p>
    <w:p w:rsidR="001C274F" w:rsidRPr="005F416C" w:rsidRDefault="001C274F" w:rsidP="001C274F">
      <w:pPr>
        <w:pStyle w:val="4"/>
      </w:pPr>
      <w:bookmarkStart w:id="1522" w:name="_Toc525812096"/>
      <w:bookmarkStart w:id="1523" w:name="_Toc32248324"/>
      <w:r w:rsidRPr="005F416C">
        <w:rPr>
          <w:lang w:val="ru-RU"/>
        </w:rPr>
        <w:t>Подключение микросхем внешней памяти</w:t>
      </w:r>
      <w:bookmarkEnd w:id="1522"/>
      <w:bookmarkEnd w:id="1523"/>
    </w:p>
    <w:p w:rsidR="001C274F" w:rsidRPr="005F416C" w:rsidRDefault="001C274F" w:rsidP="001C274F">
      <w:pPr>
        <w:pStyle w:val="5"/>
        <w:rPr>
          <w:lang w:val="ru-RU"/>
        </w:rPr>
      </w:pPr>
      <w:bookmarkStart w:id="1524" w:name="_Toc525812097"/>
      <w:r w:rsidRPr="005F416C">
        <w:rPr>
          <w:lang w:val="ru-RU"/>
        </w:rPr>
        <w:t xml:space="preserve">Подключение микросхем внешней памяти типа </w:t>
      </w:r>
      <w:r w:rsidRPr="005F416C">
        <w:rPr>
          <w:lang w:val="en-US"/>
        </w:rPr>
        <w:t>SRAM</w:t>
      </w:r>
      <w:bookmarkEnd w:id="1524"/>
    </w:p>
    <w:p w:rsidR="001C274F" w:rsidRPr="005F416C" w:rsidRDefault="001C274F" w:rsidP="001C274F">
      <w:pPr>
        <w:pStyle w:val="a9"/>
        <w:rPr>
          <w:b/>
          <w:szCs w:val="24"/>
        </w:rPr>
      </w:pPr>
      <w:r w:rsidRPr="005F416C">
        <w:rPr>
          <w:szCs w:val="24"/>
        </w:rPr>
        <w:t xml:space="preserve">Подключение внешней памяти типа </w:t>
      </w:r>
      <w:r w:rsidRPr="005F416C">
        <w:rPr>
          <w:szCs w:val="24"/>
          <w:lang w:val="en-US"/>
        </w:rPr>
        <w:t>SRAM</w:t>
      </w:r>
      <w:r w:rsidRPr="005F416C">
        <w:rPr>
          <w:szCs w:val="24"/>
        </w:rPr>
        <w:t xml:space="preserve"> к нулевому банку внешней памяти на шине </w:t>
      </w:r>
      <w:r w:rsidR="004D239D" w:rsidRPr="005F416C">
        <w:rPr>
          <w:szCs w:val="24"/>
        </w:rPr>
        <w:t>СБИС</w:t>
      </w:r>
      <w:r w:rsidRPr="005F416C">
        <w:rPr>
          <w:szCs w:val="24"/>
        </w:rPr>
        <w:t xml:space="preserve">  представлено на рисунке </w:t>
      </w:r>
      <w:r w:rsidR="00B050B4">
        <w:fldChar w:fldCharType="begin"/>
      </w:r>
      <w:r w:rsidR="00B050B4">
        <w:instrText xml:space="preserve"> REF _Ref525807963 \h  \* MERGEFORMAT </w:instrText>
      </w:r>
      <w:r w:rsidR="00B050B4">
        <w:fldChar w:fldCharType="separate"/>
      </w:r>
      <w:r w:rsidR="006B386B" w:rsidRPr="005F416C">
        <w:rPr>
          <w:vanish/>
        </w:rPr>
        <w:t xml:space="preserve">Рисунок </w:t>
      </w:r>
      <w:r w:rsidR="006B386B" w:rsidRPr="005F416C">
        <w:rPr>
          <w:noProof/>
        </w:rPr>
        <w:t>3</w:t>
      </w:r>
      <w:r w:rsidR="006B386B" w:rsidRPr="005F416C">
        <w:t>.1</w:t>
      </w:r>
      <w:r w:rsidR="00B050B4">
        <w:fldChar w:fldCharType="end"/>
      </w:r>
      <w:r w:rsidRPr="005F416C">
        <w:rPr>
          <w:szCs w:val="24"/>
        </w:rPr>
        <w:t xml:space="preserve"> на примере микросхемы 1645РУ4АУ фирмы “Миландр”. </w:t>
      </w:r>
    </w:p>
    <w:p w:rsidR="001C274F" w:rsidRPr="005F416C" w:rsidRDefault="000E28B8" w:rsidP="001C274F">
      <w:pPr>
        <w:pStyle w:val="aff9"/>
      </w:pPr>
      <w:r w:rsidRPr="005F416C">
        <w:object w:dxaOrig="6996" w:dyaOrig="7668">
          <v:shape id="_x0000_i1223" type="#_x0000_t75" style="width:350.25pt;height:384.75pt" o:ole="">
            <v:imagedata r:id="rId420" o:title=""/>
          </v:shape>
          <o:OLEObject Type="Embed" ProgID="Visio.Drawing.11" ShapeID="_x0000_i1223" DrawAspect="Content" ObjectID="_1664363441" r:id="rId421"/>
        </w:object>
      </w:r>
    </w:p>
    <w:p w:rsidR="001C274F" w:rsidRPr="005F416C" w:rsidRDefault="001C274F" w:rsidP="001C274F">
      <w:pPr>
        <w:pStyle w:val="aff9"/>
      </w:pPr>
      <w:bookmarkStart w:id="1525" w:name="_Ref525807963"/>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3</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w:t>
      </w:r>
      <w:r w:rsidR="008A68E7" w:rsidRPr="005F416C">
        <w:rPr>
          <w:noProof/>
        </w:rPr>
        <w:fldChar w:fldCharType="end"/>
      </w:r>
      <w:bookmarkEnd w:id="1525"/>
      <w:r w:rsidRPr="005F416C">
        <w:t xml:space="preserve">   –  Пример подключения внешней памяти типа </w:t>
      </w:r>
      <w:r w:rsidRPr="005F416C">
        <w:rPr>
          <w:lang w:val="en-US"/>
        </w:rPr>
        <w:t>SRAM</w:t>
      </w:r>
    </w:p>
    <w:p w:rsidR="00CC467F" w:rsidRPr="005F416C" w:rsidRDefault="00CC467F" w:rsidP="00CC467F">
      <w:pPr>
        <w:pStyle w:val="a9"/>
      </w:pPr>
    </w:p>
    <w:p w:rsidR="001C274F" w:rsidRPr="005F416C" w:rsidRDefault="001C274F" w:rsidP="001C274F">
      <w:pPr>
        <w:pStyle w:val="5"/>
        <w:rPr>
          <w:lang w:val="ru-RU"/>
        </w:rPr>
      </w:pPr>
      <w:bookmarkStart w:id="1526" w:name="_Toc525812098"/>
      <w:r w:rsidRPr="005F416C">
        <w:rPr>
          <w:lang w:val="ru-RU"/>
        </w:rPr>
        <w:t xml:space="preserve">Подключение микросхем внешней памяти типа </w:t>
      </w:r>
      <w:r w:rsidRPr="005F416C">
        <w:rPr>
          <w:lang w:val="en-US"/>
        </w:rPr>
        <w:t>SDRAM</w:t>
      </w:r>
      <w:bookmarkEnd w:id="1526"/>
    </w:p>
    <w:p w:rsidR="001C274F" w:rsidRPr="005F416C" w:rsidRDefault="001C274F" w:rsidP="001C274F">
      <w:pPr>
        <w:pStyle w:val="a9"/>
      </w:pPr>
      <w:r w:rsidRPr="005F416C">
        <w:rPr>
          <w:szCs w:val="24"/>
        </w:rPr>
        <w:t xml:space="preserve">Подключение микросхем памяти типа </w:t>
      </w:r>
      <w:r w:rsidRPr="005F416C">
        <w:rPr>
          <w:szCs w:val="24"/>
          <w:lang w:val="en-US"/>
        </w:rPr>
        <w:t>SDRAM</w:t>
      </w:r>
      <w:r w:rsidRPr="005F416C">
        <w:rPr>
          <w:szCs w:val="24"/>
        </w:rPr>
        <w:t xml:space="preserve"> к второму банку внешней памяти </w:t>
      </w:r>
      <w:r w:rsidR="004D239D" w:rsidRPr="005F416C">
        <w:rPr>
          <w:szCs w:val="24"/>
        </w:rPr>
        <w:t xml:space="preserve">СБИС </w:t>
      </w:r>
      <w:r w:rsidRPr="005F416C">
        <w:rPr>
          <w:szCs w:val="24"/>
        </w:rPr>
        <w:t>представлено</w:t>
      </w:r>
      <w:r w:rsidR="005820C3" w:rsidRPr="005F416C">
        <w:rPr>
          <w:szCs w:val="24"/>
        </w:rPr>
        <w:t xml:space="preserve">  </w:t>
      </w:r>
      <w:r w:rsidRPr="005F416C">
        <w:rPr>
          <w:szCs w:val="24"/>
        </w:rPr>
        <w:t xml:space="preserve"> на </w:t>
      </w:r>
      <w:r w:rsidR="005820C3" w:rsidRPr="005F416C">
        <w:rPr>
          <w:szCs w:val="24"/>
        </w:rPr>
        <w:t xml:space="preserve">  </w:t>
      </w:r>
      <w:r w:rsidR="00D16799" w:rsidRPr="005F416C">
        <w:rPr>
          <w:szCs w:val="24"/>
        </w:rPr>
        <w:t>рисунке</w:t>
      </w:r>
      <w:r w:rsidR="005820C3" w:rsidRPr="005F416C">
        <w:rPr>
          <w:szCs w:val="24"/>
        </w:rPr>
        <w:t xml:space="preserve">  </w:t>
      </w:r>
      <w:r w:rsidR="00D16799" w:rsidRPr="005F416C">
        <w:rPr>
          <w:szCs w:val="24"/>
        </w:rPr>
        <w:t xml:space="preserve"> </w:t>
      </w:r>
      <w:r w:rsidR="00B050B4">
        <w:fldChar w:fldCharType="begin"/>
      </w:r>
      <w:r w:rsidR="00B050B4">
        <w:instrText xml:space="preserve"> REF _Ref525810750 \h  \* MERGEFORMAT </w:instrText>
      </w:r>
      <w:r w:rsidR="00B050B4">
        <w:fldChar w:fldCharType="separate"/>
      </w:r>
      <w:r w:rsidR="006B386B" w:rsidRPr="005F416C">
        <w:rPr>
          <w:vanish/>
        </w:rPr>
        <w:t xml:space="preserve">Рисунок </w:t>
      </w:r>
      <w:r w:rsidR="006B386B" w:rsidRPr="005F416C">
        <w:rPr>
          <w:noProof/>
        </w:rPr>
        <w:t>3</w:t>
      </w:r>
      <w:r w:rsidR="006B386B" w:rsidRPr="005F416C">
        <w:t>.2</w:t>
      </w:r>
      <w:r w:rsidR="00B050B4">
        <w:fldChar w:fldCharType="end"/>
      </w:r>
      <w:r w:rsidR="005820C3" w:rsidRPr="005F416C">
        <w:t xml:space="preserve"> </w:t>
      </w:r>
      <w:r w:rsidRPr="005F416C">
        <w:rPr>
          <w:szCs w:val="24"/>
        </w:rPr>
        <w:t xml:space="preserve"> </w:t>
      </w:r>
      <w:r w:rsidR="005820C3" w:rsidRPr="005F416C">
        <w:rPr>
          <w:szCs w:val="24"/>
        </w:rPr>
        <w:t xml:space="preserve"> </w:t>
      </w:r>
      <w:r w:rsidRPr="005F416C">
        <w:rPr>
          <w:szCs w:val="24"/>
        </w:rPr>
        <w:t>на</w:t>
      </w:r>
      <w:r w:rsidR="005820C3" w:rsidRPr="005F416C">
        <w:rPr>
          <w:szCs w:val="24"/>
        </w:rPr>
        <w:t xml:space="preserve">  </w:t>
      </w:r>
      <w:r w:rsidRPr="005F416C">
        <w:rPr>
          <w:szCs w:val="24"/>
        </w:rPr>
        <w:t>примере</w:t>
      </w:r>
      <w:r w:rsidR="005820C3" w:rsidRPr="005F416C">
        <w:rPr>
          <w:szCs w:val="24"/>
        </w:rPr>
        <w:t xml:space="preserve"> </w:t>
      </w:r>
      <w:r w:rsidRPr="005F416C">
        <w:rPr>
          <w:szCs w:val="24"/>
        </w:rPr>
        <w:t xml:space="preserve"> </w:t>
      </w:r>
      <w:r w:rsidR="005820C3" w:rsidRPr="005F416C">
        <w:rPr>
          <w:szCs w:val="24"/>
        </w:rPr>
        <w:t xml:space="preserve"> </w:t>
      </w:r>
      <w:r w:rsidRPr="005F416C">
        <w:rPr>
          <w:szCs w:val="24"/>
        </w:rPr>
        <w:t>микросхемы</w:t>
      </w:r>
      <w:r w:rsidR="005820C3" w:rsidRPr="005F416C">
        <w:rPr>
          <w:szCs w:val="24"/>
        </w:rPr>
        <w:t xml:space="preserve">  </w:t>
      </w:r>
      <w:r w:rsidRPr="005F416C">
        <w:rPr>
          <w:szCs w:val="24"/>
        </w:rPr>
        <w:t xml:space="preserve"> </w:t>
      </w:r>
      <w:r w:rsidRPr="005F416C">
        <w:rPr>
          <w:szCs w:val="24"/>
          <w:lang w:val="en-US"/>
        </w:rPr>
        <w:t>MT</w:t>
      </w:r>
      <w:r w:rsidRPr="005F416C">
        <w:rPr>
          <w:szCs w:val="24"/>
        </w:rPr>
        <w:t>48</w:t>
      </w:r>
      <w:r w:rsidRPr="005F416C">
        <w:rPr>
          <w:szCs w:val="24"/>
          <w:lang w:val="en-US"/>
        </w:rPr>
        <w:t>LC</w:t>
      </w:r>
      <w:r w:rsidRPr="005F416C">
        <w:rPr>
          <w:szCs w:val="24"/>
        </w:rPr>
        <w:t>32</w:t>
      </w:r>
      <w:r w:rsidRPr="005F416C">
        <w:rPr>
          <w:szCs w:val="24"/>
          <w:lang w:val="en-US"/>
        </w:rPr>
        <w:t>M</w:t>
      </w:r>
      <w:r w:rsidRPr="005F416C">
        <w:rPr>
          <w:szCs w:val="24"/>
        </w:rPr>
        <w:t>16</w:t>
      </w:r>
      <w:r w:rsidRPr="005F416C">
        <w:rPr>
          <w:szCs w:val="24"/>
          <w:lang w:val="en-US"/>
        </w:rPr>
        <w:t>A</w:t>
      </w:r>
      <w:r w:rsidRPr="005F416C">
        <w:rPr>
          <w:szCs w:val="24"/>
        </w:rPr>
        <w:t>2</w:t>
      </w:r>
      <w:r w:rsidR="005820C3" w:rsidRPr="005F416C">
        <w:rPr>
          <w:szCs w:val="24"/>
        </w:rPr>
        <w:t xml:space="preserve">   фирмы  </w:t>
      </w:r>
      <w:r w:rsidR="005820C3" w:rsidRPr="005F416C">
        <w:rPr>
          <w:szCs w:val="24"/>
          <w:lang w:val="en-US"/>
        </w:rPr>
        <w:t>Mi</w:t>
      </w:r>
      <w:r w:rsidRPr="005F416C">
        <w:rPr>
          <w:szCs w:val="24"/>
          <w:lang w:val="en-US"/>
        </w:rPr>
        <w:t>cron</w:t>
      </w:r>
      <w:r w:rsidR="005820C3" w:rsidRPr="005F416C">
        <w:rPr>
          <w:szCs w:val="24"/>
          <w:lang w:val="en-US"/>
        </w:rPr>
        <w:t> </w:t>
      </w:r>
      <w:r w:rsidRPr="005F416C">
        <w:rPr>
          <w:szCs w:val="24"/>
          <w:lang w:val="en-US"/>
        </w:rPr>
        <w:t>Technology</w:t>
      </w:r>
      <w:r w:rsidRPr="005F416C">
        <w:rPr>
          <w:szCs w:val="24"/>
        </w:rPr>
        <w:t xml:space="preserve"> </w:t>
      </w:r>
      <w:r w:rsidRPr="005F416C">
        <w:rPr>
          <w:szCs w:val="24"/>
          <w:lang w:val="en-US"/>
        </w:rPr>
        <w:t>Inc</w:t>
      </w:r>
      <w:r w:rsidR="00CC467F" w:rsidRPr="005F416C">
        <w:rPr>
          <w:szCs w:val="24"/>
        </w:rPr>
        <w:t>.</w:t>
      </w:r>
    </w:p>
    <w:p w:rsidR="001C274F" w:rsidRPr="005F416C" w:rsidRDefault="00576F07" w:rsidP="001C274F">
      <w:pPr>
        <w:pStyle w:val="aff9"/>
      </w:pPr>
      <w:r w:rsidRPr="005F416C">
        <w:object w:dxaOrig="7224" w:dyaOrig="8148">
          <v:shape id="_x0000_i1224" type="#_x0000_t75" style="width:360.75pt;height:407.25pt" o:ole="">
            <v:imagedata r:id="rId422" o:title=""/>
          </v:shape>
          <o:OLEObject Type="Embed" ProgID="Visio.Drawing.11" ShapeID="_x0000_i1224" DrawAspect="Content" ObjectID="_1664363442" r:id="rId423"/>
        </w:object>
      </w:r>
    </w:p>
    <w:p w:rsidR="001C274F" w:rsidRPr="005F416C" w:rsidRDefault="001C274F" w:rsidP="001C274F">
      <w:pPr>
        <w:pStyle w:val="aff9"/>
      </w:pPr>
      <w:bookmarkStart w:id="1527" w:name="_Ref52581075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3</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2</w:t>
      </w:r>
      <w:r w:rsidR="008A68E7" w:rsidRPr="005F416C">
        <w:rPr>
          <w:noProof/>
        </w:rPr>
        <w:fldChar w:fldCharType="end"/>
      </w:r>
      <w:bookmarkEnd w:id="1527"/>
      <w:r w:rsidRPr="005F416C">
        <w:t xml:space="preserve">   –  Пример подключения внешней памяти типа </w:t>
      </w:r>
      <w:r w:rsidRPr="005F416C">
        <w:rPr>
          <w:lang w:val="en-US"/>
        </w:rPr>
        <w:t>SDRAM</w:t>
      </w:r>
    </w:p>
    <w:p w:rsidR="00784BFB" w:rsidRPr="005F416C" w:rsidRDefault="00784BFB" w:rsidP="001C274F">
      <w:pPr>
        <w:pStyle w:val="a9"/>
        <w:rPr>
          <w:szCs w:val="24"/>
        </w:rPr>
      </w:pPr>
    </w:p>
    <w:p w:rsidR="00784BFB" w:rsidRPr="005F416C" w:rsidRDefault="00784BFB" w:rsidP="001C274F">
      <w:pPr>
        <w:pStyle w:val="a9"/>
        <w:rPr>
          <w:szCs w:val="24"/>
        </w:rPr>
      </w:pPr>
    </w:p>
    <w:p w:rsidR="001C274F" w:rsidRPr="005F416C" w:rsidRDefault="001C274F" w:rsidP="001C274F">
      <w:pPr>
        <w:pStyle w:val="a9"/>
        <w:rPr>
          <w:szCs w:val="24"/>
        </w:rPr>
      </w:pPr>
      <w:r w:rsidRPr="005F416C">
        <w:rPr>
          <w:szCs w:val="24"/>
        </w:rPr>
        <w:t>При тактовой частоте внешней шины (</w:t>
      </w:r>
      <w:r w:rsidRPr="005F416C">
        <w:rPr>
          <w:szCs w:val="24"/>
          <w:lang w:val="en-US"/>
        </w:rPr>
        <w:t>SCLK</w:t>
      </w:r>
      <w:r w:rsidR="00784BFB" w:rsidRPr="005F416C">
        <w:rPr>
          <w:szCs w:val="24"/>
        </w:rPr>
        <w:t>) – 100</w:t>
      </w:r>
      <w:r w:rsidR="00A57C28" w:rsidRPr="005F416C">
        <w:rPr>
          <w:szCs w:val="24"/>
        </w:rPr>
        <w:t xml:space="preserve"> </w:t>
      </w:r>
      <w:r w:rsidR="00784BFB" w:rsidRPr="005F416C">
        <w:rPr>
          <w:szCs w:val="24"/>
        </w:rPr>
        <w:t>МГц</w:t>
      </w:r>
      <w:r w:rsidRPr="005F416C">
        <w:rPr>
          <w:szCs w:val="24"/>
        </w:rPr>
        <w:t xml:space="preserve"> и частоте внутренней шины процессора (</w:t>
      </w:r>
      <w:r w:rsidRPr="005F416C">
        <w:rPr>
          <w:szCs w:val="24"/>
          <w:lang w:val="en-US"/>
        </w:rPr>
        <w:t>AXI</w:t>
      </w:r>
      <w:r w:rsidR="008C18B7" w:rsidRPr="005F416C">
        <w:rPr>
          <w:szCs w:val="24"/>
        </w:rPr>
        <w:t>) – 512 МГц</w:t>
      </w:r>
      <w:r w:rsidRPr="005F416C">
        <w:rPr>
          <w:szCs w:val="24"/>
        </w:rPr>
        <w:t xml:space="preserve"> состояние конфигурационных регистров при подключении данных микросхем памяти представлено на рисунке </w:t>
      </w:r>
      <w:r w:rsidR="00B050B4">
        <w:fldChar w:fldCharType="begin"/>
      </w:r>
      <w:r w:rsidR="00B050B4">
        <w:instrText xml:space="preserve"> REF _Ref525810850 \h  \* MERGEFORMAT </w:instrText>
      </w:r>
      <w:r w:rsidR="00B050B4">
        <w:fldChar w:fldCharType="separate"/>
      </w:r>
      <w:r w:rsidR="006B386B" w:rsidRPr="005F416C">
        <w:rPr>
          <w:vanish/>
        </w:rPr>
        <w:t xml:space="preserve">         Рисунок</w:t>
      </w:r>
      <w:r w:rsidR="006B386B" w:rsidRPr="005F416C">
        <w:rPr>
          <w:noProof/>
        </w:rPr>
        <w:t xml:space="preserve"> </w:t>
      </w:r>
      <w:r w:rsidR="006B386B" w:rsidRPr="005F416C">
        <w:t>3.3</w:t>
      </w:r>
      <w:r w:rsidR="00B050B4">
        <w:fldChar w:fldCharType="end"/>
      </w:r>
      <w:r w:rsidR="00DF2CA3" w:rsidRPr="005F416C">
        <w:rPr>
          <w:szCs w:val="24"/>
        </w:rPr>
        <w:t>.</w:t>
      </w:r>
    </w:p>
    <w:p w:rsidR="001C274F" w:rsidRPr="005F416C" w:rsidRDefault="00DF2CA3" w:rsidP="00784BFB">
      <w:pPr>
        <w:pStyle w:val="aff9"/>
        <w:ind w:left="113"/>
      </w:pPr>
      <w:r w:rsidRPr="005F416C">
        <w:object w:dxaOrig="11333" w:dyaOrig="6664">
          <v:shape id="_x0000_i1225" type="#_x0000_t75" style="width:507.75pt;height:299.25pt" o:ole="">
            <v:imagedata r:id="rId424" o:title=""/>
          </v:shape>
          <o:OLEObject Type="Embed" ProgID="Visio.Drawing.11" ShapeID="_x0000_i1225" DrawAspect="Content" ObjectID="_1664363443" r:id="rId425"/>
        </w:object>
      </w:r>
    </w:p>
    <w:p w:rsidR="001C274F" w:rsidRPr="005F416C" w:rsidRDefault="00784BFB" w:rsidP="00DF2CA3">
      <w:pPr>
        <w:pStyle w:val="aff9"/>
      </w:pPr>
      <w:bookmarkStart w:id="1528" w:name="_Ref525810850"/>
      <w:r w:rsidRPr="005F416C">
        <w:t xml:space="preserve">         </w:t>
      </w:r>
      <w:r w:rsidR="001C274F"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3</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3</w:t>
      </w:r>
      <w:r w:rsidR="008A68E7" w:rsidRPr="005F416C">
        <w:rPr>
          <w:noProof/>
        </w:rPr>
        <w:fldChar w:fldCharType="end"/>
      </w:r>
      <w:bookmarkEnd w:id="1528"/>
      <w:r w:rsidR="001C274F" w:rsidRPr="005F416C">
        <w:t xml:space="preserve">   –  Состояние конфигурационных регистров при подключении SDRAM памяти MT48LC32M16A2 фирмы Micron Technology Inc</w:t>
      </w:r>
      <w:r w:rsidR="008C18B7" w:rsidRPr="005F416C">
        <w:t>.</w:t>
      </w:r>
    </w:p>
    <w:p w:rsidR="001C274F" w:rsidRPr="005F416C" w:rsidRDefault="001C274F" w:rsidP="001C274F">
      <w:pPr>
        <w:pStyle w:val="a9"/>
        <w:ind w:left="0" w:right="0" w:firstLine="170"/>
        <w:jc w:val="center"/>
      </w:pPr>
    </w:p>
    <w:p w:rsidR="001C274F" w:rsidRPr="005F416C" w:rsidRDefault="001C274F" w:rsidP="001C274F">
      <w:pPr>
        <w:pStyle w:val="5"/>
        <w:rPr>
          <w:lang w:val="ru-RU"/>
        </w:rPr>
      </w:pPr>
      <w:bookmarkStart w:id="1529" w:name="_Toc525812099"/>
      <w:r w:rsidRPr="005F416C">
        <w:rPr>
          <w:lang w:val="ru-RU"/>
        </w:rPr>
        <w:t xml:space="preserve">Подключение микросхем внешней памяти типа </w:t>
      </w:r>
      <w:r w:rsidRPr="005F416C">
        <w:rPr>
          <w:lang w:val="en-US"/>
        </w:rPr>
        <w:t>SSRAM</w:t>
      </w:r>
      <w:bookmarkEnd w:id="1529"/>
    </w:p>
    <w:p w:rsidR="001C274F" w:rsidRPr="005F416C" w:rsidRDefault="001C274F" w:rsidP="001C274F">
      <w:pPr>
        <w:pStyle w:val="a9"/>
      </w:pPr>
      <w:r w:rsidRPr="005F416C">
        <w:rPr>
          <w:szCs w:val="24"/>
        </w:rPr>
        <w:t xml:space="preserve">Подключение микросхем памяти типа </w:t>
      </w:r>
      <w:r w:rsidRPr="005F416C">
        <w:rPr>
          <w:szCs w:val="24"/>
          <w:lang w:val="en-US"/>
        </w:rPr>
        <w:t>SSRAM</w:t>
      </w:r>
      <w:r w:rsidRPr="005F416C">
        <w:rPr>
          <w:szCs w:val="24"/>
        </w:rPr>
        <w:t xml:space="preserve"> к третьему банку внешней памяти на шине </w:t>
      </w:r>
      <w:r w:rsidR="004D239D" w:rsidRPr="005F416C">
        <w:rPr>
          <w:szCs w:val="24"/>
        </w:rPr>
        <w:t>СБИС</w:t>
      </w:r>
      <w:r w:rsidRPr="005F416C">
        <w:rPr>
          <w:szCs w:val="24"/>
        </w:rPr>
        <w:t xml:space="preserve"> представлено на </w:t>
      </w:r>
      <w:r w:rsidR="00D16799" w:rsidRPr="005F416C">
        <w:rPr>
          <w:szCs w:val="24"/>
        </w:rPr>
        <w:t xml:space="preserve">рисунке </w:t>
      </w:r>
      <w:r w:rsidR="00B050B4">
        <w:rPr>
          <w:vanish/>
        </w:rPr>
        <w:fldChar w:fldCharType="begin"/>
      </w:r>
      <w:r w:rsidR="00B050B4">
        <w:rPr>
          <w:vanish/>
        </w:rPr>
        <w:instrText xml:space="preserve"> REF _Ref525811269  \* MERGEFORMAT </w:instrText>
      </w:r>
      <w:r w:rsidR="00B050B4">
        <w:rPr>
          <w:vanish/>
        </w:rPr>
        <w:fldChar w:fldCharType="separate"/>
      </w:r>
      <w:r w:rsidR="006B386B" w:rsidRPr="005F416C">
        <w:rPr>
          <w:vanish/>
        </w:rPr>
        <w:t xml:space="preserve">Рисунок </w:t>
      </w:r>
      <w:r w:rsidR="006B386B" w:rsidRPr="005F416C">
        <w:rPr>
          <w:noProof/>
        </w:rPr>
        <w:t>3</w:t>
      </w:r>
      <w:r w:rsidR="006B386B" w:rsidRPr="005F416C">
        <w:t>.</w:t>
      </w:r>
      <w:r w:rsidR="006B386B" w:rsidRPr="005F416C">
        <w:rPr>
          <w:noProof/>
        </w:rPr>
        <w:t>4</w:t>
      </w:r>
      <w:r w:rsidR="00B050B4">
        <w:rPr>
          <w:noProof/>
        </w:rPr>
        <w:fldChar w:fldCharType="end"/>
      </w:r>
      <w:r w:rsidRPr="005F416C">
        <w:rPr>
          <w:szCs w:val="24"/>
        </w:rPr>
        <w:t xml:space="preserve"> на примере микросхемы </w:t>
      </w:r>
      <w:r w:rsidRPr="005F416C">
        <w:rPr>
          <w:szCs w:val="24"/>
          <w:lang w:val="en-US"/>
        </w:rPr>
        <w:t>AS</w:t>
      </w:r>
      <w:r w:rsidRPr="005F416C">
        <w:rPr>
          <w:szCs w:val="24"/>
        </w:rPr>
        <w:t>7</w:t>
      </w:r>
      <w:r w:rsidRPr="005F416C">
        <w:rPr>
          <w:szCs w:val="24"/>
          <w:lang w:val="en-US"/>
        </w:rPr>
        <w:t>C</w:t>
      </w:r>
      <w:r w:rsidRPr="005F416C">
        <w:rPr>
          <w:szCs w:val="24"/>
        </w:rPr>
        <w:t>331</w:t>
      </w:r>
      <w:r w:rsidRPr="005F416C">
        <w:rPr>
          <w:szCs w:val="24"/>
          <w:lang w:val="en-US"/>
        </w:rPr>
        <w:t>MPFD</w:t>
      </w:r>
      <w:r w:rsidRPr="005F416C">
        <w:rPr>
          <w:szCs w:val="24"/>
        </w:rPr>
        <w:t>32</w:t>
      </w:r>
      <w:r w:rsidRPr="005F416C">
        <w:rPr>
          <w:szCs w:val="24"/>
          <w:lang w:val="en-US"/>
        </w:rPr>
        <w:t>A</w:t>
      </w:r>
      <w:r w:rsidRPr="005F416C">
        <w:rPr>
          <w:szCs w:val="24"/>
        </w:rPr>
        <w:t xml:space="preserve"> фирмы </w:t>
      </w:r>
      <w:r w:rsidRPr="005F416C">
        <w:rPr>
          <w:szCs w:val="24"/>
          <w:lang w:val="en-US"/>
        </w:rPr>
        <w:t>Alliance</w:t>
      </w:r>
      <w:r w:rsidRPr="005F416C">
        <w:rPr>
          <w:szCs w:val="24"/>
        </w:rPr>
        <w:t xml:space="preserve"> </w:t>
      </w:r>
      <w:r w:rsidRPr="005F416C">
        <w:rPr>
          <w:szCs w:val="24"/>
          <w:lang w:val="en-US"/>
        </w:rPr>
        <w:t>Semiconductor</w:t>
      </w:r>
      <w:r w:rsidR="00945348" w:rsidRPr="005F416C">
        <w:rPr>
          <w:szCs w:val="24"/>
        </w:rPr>
        <w:t>.</w:t>
      </w:r>
    </w:p>
    <w:p w:rsidR="001C274F" w:rsidRPr="005F416C" w:rsidRDefault="00576F07" w:rsidP="00784BFB">
      <w:pPr>
        <w:pStyle w:val="aff9"/>
        <w:spacing w:before="0"/>
      </w:pPr>
      <w:r w:rsidRPr="005F416C">
        <w:object w:dxaOrig="7104" w:dyaOrig="4692">
          <v:shape id="_x0000_i1226" type="#_x0000_t75" style="width:358.5pt;height:235.5pt" o:ole="">
            <v:imagedata r:id="rId426" o:title=""/>
          </v:shape>
          <o:OLEObject Type="Embed" ProgID="Visio.Drawing.11" ShapeID="_x0000_i1226" DrawAspect="Content" ObjectID="_1664363444" r:id="rId427"/>
        </w:object>
      </w:r>
    </w:p>
    <w:p w:rsidR="001C274F" w:rsidRPr="005F416C" w:rsidRDefault="001C274F" w:rsidP="001C274F">
      <w:pPr>
        <w:pStyle w:val="aff9"/>
      </w:pPr>
      <w:bookmarkStart w:id="1530" w:name="_Ref525811269"/>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3</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4</w:t>
      </w:r>
      <w:r w:rsidR="008A68E7" w:rsidRPr="005F416C">
        <w:rPr>
          <w:noProof/>
        </w:rPr>
        <w:fldChar w:fldCharType="end"/>
      </w:r>
      <w:bookmarkEnd w:id="1530"/>
      <w:r w:rsidRPr="005F416C">
        <w:t xml:space="preserve">   –  Пример подключения внешней памяти типа </w:t>
      </w:r>
      <w:r w:rsidRPr="005F416C">
        <w:rPr>
          <w:lang w:val="en-US"/>
        </w:rPr>
        <w:t>SSRAM</w:t>
      </w:r>
    </w:p>
    <w:p w:rsidR="001C274F" w:rsidRPr="005F416C" w:rsidRDefault="001C274F" w:rsidP="001C274F">
      <w:pPr>
        <w:pStyle w:val="a9"/>
      </w:pPr>
    </w:p>
    <w:p w:rsidR="001C274F" w:rsidRPr="005F416C" w:rsidRDefault="001C274F" w:rsidP="001C274F">
      <w:pPr>
        <w:pStyle w:val="a9"/>
      </w:pPr>
      <w:r w:rsidRPr="005F416C">
        <w:rPr>
          <w:szCs w:val="24"/>
        </w:rPr>
        <w:t>При тактовой частоте внешней шины (</w:t>
      </w:r>
      <w:r w:rsidRPr="005F416C">
        <w:rPr>
          <w:szCs w:val="24"/>
          <w:lang w:val="en-US"/>
        </w:rPr>
        <w:t>SCLK</w:t>
      </w:r>
      <w:r w:rsidRPr="005F416C">
        <w:rPr>
          <w:szCs w:val="24"/>
        </w:rPr>
        <w:t>) – 100</w:t>
      </w:r>
      <w:r w:rsidR="00A57C28" w:rsidRPr="005F416C">
        <w:rPr>
          <w:szCs w:val="24"/>
        </w:rPr>
        <w:t xml:space="preserve"> </w:t>
      </w:r>
      <w:r w:rsidRPr="005F416C">
        <w:rPr>
          <w:szCs w:val="24"/>
        </w:rPr>
        <w:t xml:space="preserve">МГц. состояние конфигурационных регистров при подключении данных микросхем памяти представлено на рисунке </w:t>
      </w:r>
      <w:r w:rsidR="00B050B4">
        <w:rPr>
          <w:vanish/>
        </w:rPr>
        <w:fldChar w:fldCharType="begin"/>
      </w:r>
      <w:r w:rsidR="00B050B4">
        <w:rPr>
          <w:vanish/>
        </w:rPr>
        <w:instrText xml:space="preserve"> REF _Ref525811638  \* MERGEFORMAT </w:instrText>
      </w:r>
      <w:r w:rsidR="00B050B4">
        <w:rPr>
          <w:vanish/>
        </w:rPr>
        <w:fldChar w:fldCharType="separate"/>
      </w:r>
      <w:r w:rsidR="006B386B" w:rsidRPr="005F416C">
        <w:rPr>
          <w:vanish/>
        </w:rPr>
        <w:t xml:space="preserve">          Рисунок</w:t>
      </w:r>
      <w:r w:rsidR="006B386B" w:rsidRPr="005F416C">
        <w:rPr>
          <w:noProof/>
        </w:rPr>
        <w:t xml:space="preserve"> </w:t>
      </w:r>
      <w:r w:rsidR="006B386B" w:rsidRPr="005F416C">
        <w:t>3</w:t>
      </w:r>
      <w:r w:rsidR="006B386B" w:rsidRPr="005F416C">
        <w:rPr>
          <w:noProof/>
        </w:rPr>
        <w:t>.5</w:t>
      </w:r>
      <w:r w:rsidR="00B050B4">
        <w:rPr>
          <w:noProof/>
        </w:rPr>
        <w:fldChar w:fldCharType="end"/>
      </w:r>
      <w:r w:rsidR="00945348" w:rsidRPr="005F416C">
        <w:t>.</w:t>
      </w:r>
    </w:p>
    <w:p w:rsidR="001C274F" w:rsidRPr="005F416C" w:rsidRDefault="001C274F" w:rsidP="0085363A">
      <w:pPr>
        <w:pStyle w:val="aff9"/>
      </w:pPr>
      <w:r w:rsidRPr="005F416C">
        <w:object w:dxaOrig="8813" w:dyaOrig="2634">
          <v:shape id="_x0000_i1227" type="#_x0000_t75" style="width:442.5pt;height:132pt" o:ole="">
            <v:imagedata r:id="rId428" o:title=""/>
          </v:shape>
          <o:OLEObject Type="Embed" ProgID="Visio.Drawing.11" ShapeID="_x0000_i1227" DrawAspect="Content" ObjectID="_1664363445" r:id="rId429"/>
        </w:object>
      </w:r>
    </w:p>
    <w:p w:rsidR="001C274F" w:rsidRPr="005F416C" w:rsidRDefault="00784BFB" w:rsidP="0085363A">
      <w:pPr>
        <w:pStyle w:val="aff9"/>
        <w:rPr>
          <w:rFonts w:cs="Arial"/>
        </w:rPr>
      </w:pPr>
      <w:bookmarkStart w:id="1531" w:name="_Ref525811638"/>
      <w:r w:rsidRPr="005F416C">
        <w:t xml:space="preserve">          </w:t>
      </w:r>
      <w:r w:rsidR="001C274F"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3</w:t>
      </w:r>
      <w:r w:rsidR="008A68E7" w:rsidRPr="005F416C">
        <w:rPr>
          <w:noProof/>
        </w:rPr>
        <w:fldChar w:fldCharType="end"/>
      </w:r>
      <w:r w:rsidR="00481C42"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5</w:t>
      </w:r>
      <w:r w:rsidR="008A68E7" w:rsidRPr="005F416C">
        <w:rPr>
          <w:noProof/>
        </w:rPr>
        <w:fldChar w:fldCharType="end"/>
      </w:r>
      <w:bookmarkEnd w:id="1531"/>
      <w:r w:rsidR="001C274F" w:rsidRPr="005F416C">
        <w:t xml:space="preserve">   –  </w:t>
      </w:r>
      <w:r w:rsidR="001C274F" w:rsidRPr="005F416C">
        <w:rPr>
          <w:rFonts w:cs="Arial"/>
        </w:rPr>
        <w:t xml:space="preserve">Состояние конфигурационных регистров при подключении </w:t>
      </w:r>
      <w:r w:rsidR="001C274F" w:rsidRPr="005F416C">
        <w:rPr>
          <w:rFonts w:cs="Arial"/>
          <w:lang w:val="en-US"/>
        </w:rPr>
        <w:t>SSRAM</w:t>
      </w:r>
      <w:r w:rsidR="001C274F" w:rsidRPr="005F416C">
        <w:rPr>
          <w:rFonts w:cs="Arial"/>
        </w:rPr>
        <w:t xml:space="preserve"> памяти </w:t>
      </w:r>
      <w:r w:rsidR="001C274F" w:rsidRPr="005F416C">
        <w:rPr>
          <w:rFonts w:cs="Arial"/>
          <w:lang w:val="en-US"/>
        </w:rPr>
        <w:t>AS</w:t>
      </w:r>
      <w:r w:rsidR="001C274F" w:rsidRPr="005F416C">
        <w:rPr>
          <w:rFonts w:cs="Arial"/>
        </w:rPr>
        <w:t>7</w:t>
      </w:r>
      <w:r w:rsidR="001C274F" w:rsidRPr="005F416C">
        <w:rPr>
          <w:rFonts w:cs="Arial"/>
          <w:lang w:val="en-US"/>
        </w:rPr>
        <w:t>C</w:t>
      </w:r>
      <w:r w:rsidR="001C274F" w:rsidRPr="005F416C">
        <w:rPr>
          <w:rFonts w:cs="Arial"/>
        </w:rPr>
        <w:t>331</w:t>
      </w:r>
      <w:r w:rsidR="001C274F" w:rsidRPr="005F416C">
        <w:rPr>
          <w:rFonts w:cs="Arial"/>
          <w:lang w:val="en-US"/>
        </w:rPr>
        <w:t>MPFD</w:t>
      </w:r>
      <w:r w:rsidR="001C274F" w:rsidRPr="005F416C">
        <w:rPr>
          <w:rFonts w:cs="Arial"/>
        </w:rPr>
        <w:t>32</w:t>
      </w:r>
      <w:r w:rsidR="001C274F" w:rsidRPr="005F416C">
        <w:rPr>
          <w:rFonts w:cs="Arial"/>
          <w:lang w:val="en-US"/>
        </w:rPr>
        <w:t>A</w:t>
      </w:r>
      <w:r w:rsidR="001C274F" w:rsidRPr="005F416C">
        <w:rPr>
          <w:rFonts w:cs="Arial"/>
        </w:rPr>
        <w:t xml:space="preserve"> фирмы </w:t>
      </w:r>
      <w:r w:rsidR="001C274F" w:rsidRPr="005F416C">
        <w:rPr>
          <w:rFonts w:cs="Arial"/>
          <w:lang w:val="en-US"/>
        </w:rPr>
        <w:t>Alliance</w:t>
      </w:r>
      <w:r w:rsidR="001C274F" w:rsidRPr="005F416C">
        <w:rPr>
          <w:rFonts w:cs="Arial"/>
        </w:rPr>
        <w:t xml:space="preserve"> </w:t>
      </w:r>
      <w:r w:rsidR="001C274F" w:rsidRPr="005F416C">
        <w:rPr>
          <w:rFonts w:cs="Arial"/>
          <w:lang w:val="en-US"/>
        </w:rPr>
        <w:t>Semiconductor</w:t>
      </w:r>
    </w:p>
    <w:p w:rsidR="005E5004" w:rsidRPr="005F416C" w:rsidRDefault="005E5004" w:rsidP="005E5004">
      <w:pPr>
        <w:pStyle w:val="a9"/>
      </w:pPr>
    </w:p>
    <w:p w:rsidR="003413B1" w:rsidRPr="005F416C" w:rsidRDefault="003413B1" w:rsidP="005B076E">
      <w:pPr>
        <w:pStyle w:val="a9"/>
      </w:pPr>
      <w:r w:rsidRPr="005F416C">
        <w:br w:type="page"/>
      </w:r>
    </w:p>
    <w:p w:rsidR="004E01E7" w:rsidRPr="005F416C" w:rsidRDefault="004E01E7" w:rsidP="004E01E7">
      <w:pPr>
        <w:pStyle w:val="4"/>
      </w:pPr>
      <w:bookmarkStart w:id="1532" w:name="_Toc32248325"/>
      <w:r w:rsidRPr="005F416C">
        <w:rPr>
          <w:lang w:val="ru-RU"/>
        </w:rPr>
        <w:t>Подключение внешних АЦП</w:t>
      </w:r>
      <w:bookmarkEnd w:id="1532"/>
    </w:p>
    <w:p w:rsidR="00C16470" w:rsidRPr="005F416C" w:rsidRDefault="00C16470" w:rsidP="00C16470">
      <w:pPr>
        <w:pStyle w:val="a9"/>
      </w:pPr>
      <w:r w:rsidRPr="005F416C">
        <w:t>На</w:t>
      </w:r>
      <w:r w:rsidR="00945348" w:rsidRPr="005F416C">
        <w:t xml:space="preserve"> </w:t>
      </w:r>
      <w:r w:rsidRPr="005F416C">
        <w:t xml:space="preserve"> рисунке </w:t>
      </w:r>
      <w:r w:rsidR="00B050B4">
        <w:fldChar w:fldCharType="begin"/>
      </w:r>
      <w:r w:rsidR="00B050B4">
        <w:instrText xml:space="preserve"> REF _Ref52969379 \h  \* MERGEFORMAT </w:instrText>
      </w:r>
      <w:r w:rsidR="00B050B4">
        <w:fldChar w:fldCharType="separate"/>
      </w:r>
      <w:r w:rsidR="00945348" w:rsidRPr="005F416C">
        <w:rPr>
          <w:vanish/>
        </w:rPr>
        <w:t>Рисунок</w:t>
      </w:r>
      <w:r w:rsidR="00945348" w:rsidRPr="005F416C">
        <w:t xml:space="preserve"> </w:t>
      </w:r>
      <w:r w:rsidR="00945348" w:rsidRPr="005F416C">
        <w:rPr>
          <w:noProof/>
        </w:rPr>
        <w:t>3</w:t>
      </w:r>
      <w:r w:rsidR="00945348" w:rsidRPr="005F416C">
        <w:t>.6</w:t>
      </w:r>
      <w:r w:rsidR="00B050B4">
        <w:fldChar w:fldCharType="end"/>
      </w:r>
      <w:r w:rsidR="00945348" w:rsidRPr="005F416C">
        <w:t xml:space="preserve"> </w:t>
      </w:r>
      <w:r w:rsidRPr="005F416C">
        <w:t>показан пример подключения одноканальных АЦП к СБИС 1888ВС058. В данном случае выходы соответствующей микросхемы АЦП подключаются к соответствующему каналу интерфейса АЦП СБИС1888ВС058.</w:t>
      </w:r>
    </w:p>
    <w:p w:rsidR="00C16470" w:rsidRPr="005F416C" w:rsidRDefault="00C16470" w:rsidP="00C16470">
      <w:pPr>
        <w:pStyle w:val="aff9"/>
      </w:pPr>
      <w:r w:rsidRPr="005F416C">
        <w:object w:dxaOrig="9316" w:dyaOrig="7291">
          <v:shape id="_x0000_i1228" type="#_x0000_t75" style="width:465pt;height:365.25pt" o:ole="">
            <v:imagedata r:id="rId430" o:title=""/>
          </v:shape>
          <o:OLEObject Type="Embed" ProgID="Visio.Drawing.15" ShapeID="_x0000_i1228" DrawAspect="Content" ObjectID="_1664363446" r:id="rId431"/>
        </w:object>
      </w:r>
    </w:p>
    <w:p w:rsidR="00C16470" w:rsidRPr="005F416C" w:rsidRDefault="00C16470" w:rsidP="00C16470">
      <w:pPr>
        <w:pStyle w:val="aff9"/>
      </w:pPr>
      <w:bookmarkStart w:id="1533" w:name="_Ref52969379"/>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3</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6</w:t>
      </w:r>
      <w:r w:rsidR="008A68E7" w:rsidRPr="005F416C">
        <w:rPr>
          <w:noProof/>
        </w:rPr>
        <w:fldChar w:fldCharType="end"/>
      </w:r>
      <w:bookmarkEnd w:id="1533"/>
      <w:r w:rsidRPr="005F416C">
        <w:t xml:space="preserve"> – </w:t>
      </w:r>
      <w:r w:rsidR="00784BFB" w:rsidRPr="005F416C">
        <w:t>П</w:t>
      </w:r>
      <w:r w:rsidRPr="005F416C">
        <w:t>одключение внешних АЦП (пример 1)</w:t>
      </w:r>
    </w:p>
    <w:p w:rsidR="00C16470" w:rsidRPr="005F416C" w:rsidRDefault="00C16470" w:rsidP="00C16470">
      <w:pPr>
        <w:pStyle w:val="a9"/>
      </w:pPr>
    </w:p>
    <w:p w:rsidR="00C16470" w:rsidRPr="005F416C" w:rsidRDefault="00C16470" w:rsidP="00C16470">
      <w:pPr>
        <w:pStyle w:val="a9"/>
      </w:pPr>
      <w:r w:rsidRPr="005F416C">
        <w:t xml:space="preserve">На рисунке </w:t>
      </w:r>
      <w:r w:rsidR="00B050B4">
        <w:fldChar w:fldCharType="begin"/>
      </w:r>
      <w:r w:rsidR="00B050B4">
        <w:instrText xml:space="preserve"> REF _Ref21514287 \h  \* MERGEFORMAT </w:instrText>
      </w:r>
      <w:r w:rsidR="00B050B4">
        <w:fldChar w:fldCharType="separate"/>
      </w:r>
      <w:r w:rsidR="006B386B" w:rsidRPr="005F416C">
        <w:rPr>
          <w:vanish/>
        </w:rPr>
        <w:t xml:space="preserve">Рисунок </w:t>
      </w:r>
      <w:r w:rsidR="006B386B" w:rsidRPr="005F416C">
        <w:rPr>
          <w:noProof/>
        </w:rPr>
        <w:t>3</w:t>
      </w:r>
      <w:r w:rsidR="006B386B" w:rsidRPr="005F416C">
        <w:t>.7</w:t>
      </w:r>
      <w:r w:rsidR="00B050B4">
        <w:fldChar w:fldCharType="end"/>
      </w:r>
      <w:r w:rsidRPr="005F416C">
        <w:t xml:space="preserve"> показан пример подключения двухканальных АЦП с мультиплексированием </w:t>
      </w:r>
      <w:r w:rsidRPr="005F416C">
        <w:rPr>
          <w:lang w:val="en-US"/>
        </w:rPr>
        <w:t>even</w:t>
      </w:r>
      <w:r w:rsidRPr="005F416C">
        <w:t>/</w:t>
      </w:r>
      <w:r w:rsidRPr="005F416C">
        <w:rPr>
          <w:lang w:val="en-US"/>
        </w:rPr>
        <w:t>odd</w:t>
      </w:r>
      <w:r w:rsidRPr="005F416C">
        <w:t xml:space="preserve"> к СБИС 1888ВС058. Двухканальные АЦП имеют один общий входной синхросигнал и один общий выходной синхросигнал. Для каждой пары АЦП должны использоваться выводы синхронизации каналов </w:t>
      </w:r>
      <w:r w:rsidRPr="005F416C">
        <w:rPr>
          <w:lang w:val="en-US"/>
        </w:rPr>
        <w:t>AD</w:t>
      </w:r>
      <w:r w:rsidRPr="005F416C">
        <w:t xml:space="preserve">0 и </w:t>
      </w:r>
      <w:r w:rsidRPr="005F416C">
        <w:rPr>
          <w:lang w:val="en-US"/>
        </w:rPr>
        <w:t>AD</w:t>
      </w:r>
      <w:r w:rsidRPr="005F416C">
        <w:t>2 СБИС 1888ВС058.</w:t>
      </w:r>
    </w:p>
    <w:p w:rsidR="00C16470" w:rsidRPr="005F416C" w:rsidRDefault="00C16470" w:rsidP="00C16470">
      <w:pPr>
        <w:pStyle w:val="aff9"/>
      </w:pPr>
      <w:r w:rsidRPr="005F416C">
        <w:object w:dxaOrig="8281" w:dyaOrig="6676">
          <v:shape id="_x0000_i1229" type="#_x0000_t75" style="width:415.5pt;height:334.5pt" o:ole="">
            <v:imagedata r:id="rId432" o:title=""/>
          </v:shape>
          <o:OLEObject Type="Embed" ProgID="Visio.Drawing.15" ShapeID="_x0000_i1229" DrawAspect="Content" ObjectID="_1664363447" r:id="rId433"/>
        </w:object>
      </w:r>
    </w:p>
    <w:p w:rsidR="00C16470" w:rsidRPr="005F416C" w:rsidRDefault="00C16470" w:rsidP="00C16470">
      <w:pPr>
        <w:pStyle w:val="aff9"/>
      </w:pPr>
      <w:bookmarkStart w:id="1534" w:name="_Ref21514287"/>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3</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7</w:t>
      </w:r>
      <w:r w:rsidR="008A68E7" w:rsidRPr="005F416C">
        <w:rPr>
          <w:noProof/>
        </w:rPr>
        <w:fldChar w:fldCharType="end"/>
      </w:r>
      <w:bookmarkEnd w:id="1534"/>
      <w:r w:rsidRPr="005F416C">
        <w:t xml:space="preserve"> – </w:t>
      </w:r>
      <w:r w:rsidR="00784BFB" w:rsidRPr="005F416C">
        <w:t>П</w:t>
      </w:r>
      <w:r w:rsidRPr="005F416C">
        <w:t>одключение внешних АЦП (пример 2)</w:t>
      </w:r>
    </w:p>
    <w:p w:rsidR="00C16470" w:rsidRPr="005F416C" w:rsidRDefault="00C16470" w:rsidP="00C16470">
      <w:pPr>
        <w:pStyle w:val="a9"/>
      </w:pPr>
      <w:r w:rsidRPr="005F416C">
        <w:t xml:space="preserve">На рисунке </w:t>
      </w:r>
      <w:r w:rsidR="00B050B4">
        <w:fldChar w:fldCharType="begin"/>
      </w:r>
      <w:r w:rsidR="00B050B4">
        <w:instrText xml:space="preserve"> REF _Ref21514310 \h  \* MERGEFORMAT </w:instrText>
      </w:r>
      <w:r w:rsidR="00B050B4">
        <w:fldChar w:fldCharType="separate"/>
      </w:r>
      <w:r w:rsidR="006B386B" w:rsidRPr="005F416C">
        <w:rPr>
          <w:vanish/>
        </w:rPr>
        <w:t xml:space="preserve">Рисунок </w:t>
      </w:r>
      <w:r w:rsidR="006B386B" w:rsidRPr="005F416C">
        <w:rPr>
          <w:noProof/>
        </w:rPr>
        <w:t>3</w:t>
      </w:r>
      <w:r w:rsidR="006B386B" w:rsidRPr="005F416C">
        <w:t>.8</w:t>
      </w:r>
      <w:r w:rsidR="00B050B4">
        <w:fldChar w:fldCharType="end"/>
      </w:r>
      <w:r w:rsidRPr="005F416C">
        <w:t xml:space="preserve"> показан пример подключения двухканальных АЦП с мультиплексированием </w:t>
      </w:r>
      <w:r w:rsidRPr="005F416C">
        <w:rPr>
          <w:lang w:val="en-US"/>
        </w:rPr>
        <w:t>channel</w:t>
      </w:r>
      <w:r w:rsidRPr="005F416C">
        <w:t xml:space="preserve"> </w:t>
      </w:r>
      <w:r w:rsidRPr="005F416C">
        <w:rPr>
          <w:lang w:val="en-US"/>
        </w:rPr>
        <w:t>interleave</w:t>
      </w:r>
      <w:r w:rsidRPr="005F416C">
        <w:t xml:space="preserve"> к СБИС 1888ВС058. Для каждой пары каналов младшая часть шины данных АЦП </w:t>
      </w:r>
      <w:r w:rsidRPr="005F416C">
        <w:rPr>
          <w:lang w:val="en-US"/>
        </w:rPr>
        <w:t>Q</w:t>
      </w:r>
      <w:r w:rsidR="00CA508B" w:rsidRPr="005F416C">
        <w:t>6-</w:t>
      </w:r>
      <w:r w:rsidRPr="005F416C">
        <w:rPr>
          <w:lang w:val="en-US"/>
        </w:rPr>
        <w:t>Q</w:t>
      </w:r>
      <w:r w:rsidRPr="005F416C">
        <w:t xml:space="preserve">0 ко входам данным канала </w:t>
      </w:r>
      <w:r w:rsidRPr="005F416C">
        <w:rPr>
          <w:lang w:val="en-US"/>
        </w:rPr>
        <w:t>AD</w:t>
      </w:r>
      <w:r w:rsidRPr="005F416C">
        <w:t xml:space="preserve">0(2), а старшая часть </w:t>
      </w:r>
      <w:r w:rsidRPr="005F416C">
        <w:rPr>
          <w:lang w:val="en-US"/>
        </w:rPr>
        <w:t>Q</w:t>
      </w:r>
      <w:r w:rsidR="00CA508B" w:rsidRPr="005F416C">
        <w:t>13-</w:t>
      </w:r>
      <w:r w:rsidRPr="005F416C">
        <w:t xml:space="preserve">Q7 ко входам данных канала </w:t>
      </w:r>
      <w:r w:rsidRPr="005F416C">
        <w:rPr>
          <w:lang w:val="en-US"/>
        </w:rPr>
        <w:t>AD</w:t>
      </w:r>
      <w:r w:rsidRPr="005F416C">
        <w:t>1(</w:t>
      </w:r>
      <w:r w:rsidRPr="005F416C">
        <w:rPr>
          <w:lang w:val="en-US"/>
        </w:rPr>
        <w:t>AD</w:t>
      </w:r>
      <w:r w:rsidRPr="005F416C">
        <w:t>3).</w:t>
      </w:r>
    </w:p>
    <w:p w:rsidR="00C16470" w:rsidRPr="005F416C" w:rsidRDefault="00C16470" w:rsidP="00C16470">
      <w:pPr>
        <w:pStyle w:val="a9"/>
      </w:pPr>
    </w:p>
    <w:p w:rsidR="00C16470" w:rsidRPr="005F416C" w:rsidRDefault="00C16470" w:rsidP="00C16470">
      <w:pPr>
        <w:pStyle w:val="aff9"/>
      </w:pPr>
      <w:r w:rsidRPr="005F416C">
        <w:object w:dxaOrig="8235" w:dyaOrig="6615">
          <v:shape id="_x0000_i1230" type="#_x0000_t75" style="width:410.25pt;height:330pt" o:ole="">
            <v:imagedata r:id="rId434" o:title=""/>
          </v:shape>
          <o:OLEObject Type="Embed" ProgID="Visio.Drawing.15" ShapeID="_x0000_i1230" DrawAspect="Content" ObjectID="_1664363448" r:id="rId435"/>
        </w:object>
      </w:r>
    </w:p>
    <w:p w:rsidR="00C16470" w:rsidRPr="005F416C" w:rsidRDefault="00C16470" w:rsidP="00C16470">
      <w:pPr>
        <w:pStyle w:val="aff9"/>
      </w:pPr>
      <w:bookmarkStart w:id="1535" w:name="_Ref21514310"/>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3</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8</w:t>
      </w:r>
      <w:r w:rsidR="008A68E7" w:rsidRPr="005F416C">
        <w:rPr>
          <w:noProof/>
        </w:rPr>
        <w:fldChar w:fldCharType="end"/>
      </w:r>
      <w:bookmarkEnd w:id="1535"/>
      <w:r w:rsidRPr="005F416C">
        <w:t xml:space="preserve"> – </w:t>
      </w:r>
      <w:r w:rsidR="00784BFB" w:rsidRPr="005F416C">
        <w:t>П</w:t>
      </w:r>
      <w:r w:rsidRPr="005F416C">
        <w:t>одключение внешних АЦП (пример 3)</w:t>
      </w:r>
    </w:p>
    <w:p w:rsidR="001C274F" w:rsidRPr="005F416C" w:rsidRDefault="001C274F" w:rsidP="005E5004">
      <w:pPr>
        <w:pStyle w:val="a9"/>
      </w:pPr>
    </w:p>
    <w:p w:rsidR="004E01E7" w:rsidRPr="005F416C" w:rsidRDefault="004E01E7" w:rsidP="005E5004">
      <w:pPr>
        <w:pStyle w:val="a9"/>
      </w:pPr>
    </w:p>
    <w:p w:rsidR="00481C42" w:rsidRPr="005F416C" w:rsidRDefault="00481C42" w:rsidP="005E5004">
      <w:pPr>
        <w:pStyle w:val="a9"/>
      </w:pPr>
    </w:p>
    <w:p w:rsidR="00481C42" w:rsidRPr="005F416C" w:rsidRDefault="00481C42" w:rsidP="005E5004">
      <w:pPr>
        <w:pStyle w:val="a9"/>
      </w:pPr>
    </w:p>
    <w:p w:rsidR="00481C42" w:rsidRPr="005F416C" w:rsidRDefault="00481C42" w:rsidP="005E5004">
      <w:pPr>
        <w:pStyle w:val="a9"/>
      </w:pPr>
    </w:p>
    <w:p w:rsidR="003413B1" w:rsidRPr="005F416C" w:rsidRDefault="003413B1" w:rsidP="005B076E">
      <w:pPr>
        <w:pStyle w:val="a9"/>
      </w:pPr>
      <w:r w:rsidRPr="005F416C">
        <w:br w:type="page"/>
      </w:r>
    </w:p>
    <w:p w:rsidR="004E01E7" w:rsidRPr="005F416C" w:rsidRDefault="004E01E7" w:rsidP="004E01E7">
      <w:pPr>
        <w:pStyle w:val="4"/>
      </w:pPr>
      <w:bookmarkStart w:id="1536" w:name="_Toc32248326"/>
      <w:r w:rsidRPr="005F416C">
        <w:rPr>
          <w:lang w:val="ru-RU"/>
        </w:rPr>
        <w:t>Подключение внешних ЦАП</w:t>
      </w:r>
      <w:bookmarkEnd w:id="1536"/>
    </w:p>
    <w:p w:rsidR="004D239D" w:rsidRPr="005F416C" w:rsidRDefault="004D239D" w:rsidP="004D239D">
      <w:pPr>
        <w:pStyle w:val="5"/>
        <w:rPr>
          <w:lang w:val="ru-RU"/>
        </w:rPr>
      </w:pPr>
      <w:r w:rsidRPr="005F416C">
        <w:rPr>
          <w:lang w:val="ru-RU"/>
        </w:rPr>
        <w:t>Подключение двухканального ЦАП с синхронизацией по фронту</w:t>
      </w:r>
    </w:p>
    <w:p w:rsidR="00481C42" w:rsidRPr="005F416C" w:rsidRDefault="00481C42" w:rsidP="00481C42">
      <w:pPr>
        <w:pStyle w:val="a9"/>
      </w:pPr>
      <w:r w:rsidRPr="005F416C">
        <w:t xml:space="preserve">Подключение двухканального ЦАП с синхронизацией по </w:t>
      </w:r>
      <w:r w:rsidR="00576F07" w:rsidRPr="005F416C">
        <w:t>фронту</w:t>
      </w:r>
      <w:r w:rsidRPr="005F416C">
        <w:t xml:space="preserve"> представлено на ри</w:t>
      </w:r>
      <w:r w:rsidR="008C18B7" w:rsidRPr="005F416C">
        <w:t>сун</w:t>
      </w:r>
      <w:r w:rsidRPr="005F416C">
        <w:t>ке</w:t>
      </w:r>
      <w:r w:rsidR="00B050B4">
        <w:fldChar w:fldCharType="begin"/>
      </w:r>
      <w:r w:rsidR="00B050B4">
        <w:instrText xml:space="preserve"> REF _Ref14346100 \h  \* MERGEFORMAT </w:instrText>
      </w:r>
      <w:r w:rsidR="00B050B4">
        <w:fldChar w:fldCharType="separate"/>
      </w:r>
      <w:r w:rsidR="006B386B" w:rsidRPr="005F416C">
        <w:rPr>
          <w:vanish/>
        </w:rPr>
        <w:t>Рисунок</w:t>
      </w:r>
      <w:r w:rsidR="006B386B" w:rsidRPr="005F416C">
        <w:t xml:space="preserve"> </w:t>
      </w:r>
      <w:r w:rsidR="006B386B" w:rsidRPr="005F416C">
        <w:rPr>
          <w:noProof/>
        </w:rPr>
        <w:t>3</w:t>
      </w:r>
      <w:r w:rsidR="006B386B" w:rsidRPr="005F416C">
        <w:t>.9</w:t>
      </w:r>
      <w:r w:rsidR="00B050B4">
        <w:fldChar w:fldCharType="end"/>
      </w:r>
      <w:r w:rsidRPr="005F416C">
        <w:t xml:space="preserve"> на примере ЦАП DAC3164 фирмы “Texas Instruments”.</w:t>
      </w:r>
    </w:p>
    <w:p w:rsidR="00481C42" w:rsidRPr="005F416C" w:rsidRDefault="00481C42" w:rsidP="00481C42">
      <w:pPr>
        <w:pStyle w:val="a9"/>
      </w:pPr>
      <w:r w:rsidRPr="005F416C">
        <w:t>Линию передачи каждого LVDS приемника и передатчика необходимо согласовать ре</w:t>
      </w:r>
      <w:r w:rsidR="008C18B7" w:rsidRPr="005F416C">
        <w:t>зи</w:t>
      </w:r>
      <w:r w:rsidRPr="005F416C">
        <w:t>стором с номиналом 100 Ом. Так как согласующие резисторы на LVDS приемниках мик</w:t>
      </w:r>
      <w:r w:rsidR="008C18B7" w:rsidRPr="005F416C">
        <w:t>ро</w:t>
      </w:r>
      <w:r w:rsidRPr="005F416C">
        <w:t>схемы DAC3164 являются встроенными, на рисунке они не</w:t>
      </w:r>
      <w:r w:rsidR="008C18B7" w:rsidRPr="005F416C">
        <w:t xml:space="preserve"> показаны. Небходимо только согла</w:t>
      </w:r>
      <w:r w:rsidRPr="005F416C">
        <w:t>совать вход синхросигнала, тактирующего работу интерфейса с ЦАП СБИС 1888ВС058.</w:t>
      </w:r>
    </w:p>
    <w:p w:rsidR="00481C42" w:rsidRPr="005F416C" w:rsidRDefault="00481C42" w:rsidP="00481C42">
      <w:pPr>
        <w:pStyle w:val="a9"/>
      </w:pPr>
      <w:r w:rsidRPr="005F416C">
        <w:t>Состояние конфигурационного регистра интерфейса с ЦАП СБИС 1888ВС058 для та</w:t>
      </w:r>
      <w:r w:rsidR="00CF3377" w:rsidRPr="005F416C">
        <w:t>кого подключения пред</w:t>
      </w:r>
      <w:r w:rsidR="00CF3377" w:rsidRPr="005F416C">
        <w:rPr>
          <w:lang w:val="en-US"/>
        </w:rPr>
        <w:t>c</w:t>
      </w:r>
      <w:r w:rsidRPr="005F416C">
        <w:t xml:space="preserve">тавлено на рисунке </w:t>
      </w:r>
      <w:r w:rsidR="00B050B4">
        <w:fldChar w:fldCharType="begin"/>
      </w:r>
      <w:r w:rsidR="00B050B4">
        <w:instrText xml:space="preserve"> REF _Ref14346507 \h  \* MERGEFORMAT </w:instrText>
      </w:r>
      <w:r w:rsidR="00B050B4">
        <w:fldChar w:fldCharType="separate"/>
      </w:r>
      <w:r w:rsidR="006B386B" w:rsidRPr="005F416C">
        <w:rPr>
          <w:vanish/>
        </w:rPr>
        <w:t xml:space="preserve">  Рисунок</w:t>
      </w:r>
      <w:r w:rsidR="006B386B" w:rsidRPr="005F416C">
        <w:rPr>
          <w:noProof/>
        </w:rPr>
        <w:t xml:space="preserve"> </w:t>
      </w:r>
      <w:r w:rsidR="006B386B" w:rsidRPr="005F416C">
        <w:t>3</w:t>
      </w:r>
      <w:r w:rsidR="006B386B" w:rsidRPr="005F416C">
        <w:rPr>
          <w:noProof/>
        </w:rPr>
        <w:t>.10</w:t>
      </w:r>
      <w:r w:rsidR="00B050B4">
        <w:fldChar w:fldCharType="end"/>
      </w:r>
      <w:r w:rsidRPr="005F416C">
        <w:t>.</w:t>
      </w:r>
    </w:p>
    <w:p w:rsidR="004E01E7" w:rsidRPr="005F416C" w:rsidRDefault="00481C42" w:rsidP="00481C42">
      <w:pPr>
        <w:pStyle w:val="a9"/>
      </w:pPr>
      <w:r w:rsidRPr="005F416C">
        <w:t>Состояние конфигурационных регистров, управляющих LVDS-буферами инт</w:t>
      </w:r>
      <w:r w:rsidR="00192A01" w:rsidRPr="005F416C">
        <w:t>ерфейса, представлено на рисунке</w:t>
      </w:r>
      <w:r w:rsidR="00B050B4">
        <w:fldChar w:fldCharType="begin"/>
      </w:r>
      <w:r w:rsidR="00B050B4">
        <w:instrText xml:space="preserve"> REF _Ref14347010 \h  \* MERGEFORMAT </w:instrText>
      </w:r>
      <w:r w:rsidR="00B050B4">
        <w:fldChar w:fldCharType="separate"/>
      </w:r>
      <w:r w:rsidR="006B386B" w:rsidRPr="005F416C">
        <w:rPr>
          <w:vanish/>
        </w:rPr>
        <w:t>Рисунок</w:t>
      </w:r>
      <w:r w:rsidR="006B386B" w:rsidRPr="005F416C">
        <w:t xml:space="preserve"> </w:t>
      </w:r>
      <w:r w:rsidR="006B386B" w:rsidRPr="005F416C">
        <w:rPr>
          <w:noProof/>
        </w:rPr>
        <w:t>3</w:t>
      </w:r>
      <w:r w:rsidR="006B386B" w:rsidRPr="005F416C">
        <w:t>.</w:t>
      </w:r>
      <w:r w:rsidR="006B386B" w:rsidRPr="005F416C">
        <w:rPr>
          <w:noProof/>
        </w:rPr>
        <w:t>11</w:t>
      </w:r>
      <w:r w:rsidR="00B050B4">
        <w:fldChar w:fldCharType="end"/>
      </w:r>
      <w:r w:rsidRPr="005F416C">
        <w:t>.</w:t>
      </w:r>
    </w:p>
    <w:p w:rsidR="00481C42" w:rsidRPr="005F416C" w:rsidRDefault="00481C42" w:rsidP="00481C42">
      <w:pPr>
        <w:pStyle w:val="a9"/>
      </w:pPr>
    </w:p>
    <w:p w:rsidR="00481C42" w:rsidRPr="005F416C" w:rsidRDefault="00481C42" w:rsidP="00333AD7">
      <w:pPr>
        <w:pStyle w:val="aff9"/>
      </w:pPr>
      <w:r w:rsidRPr="005F416C">
        <w:object w:dxaOrig="6492" w:dyaOrig="2724">
          <v:shape id="_x0000_i1231" type="#_x0000_t75" style="width:463.5pt;height:195.75pt" o:ole="">
            <v:imagedata r:id="rId436" o:title=""/>
          </v:shape>
          <o:OLEObject Type="Embed" ProgID="Visio.Drawing.15" ShapeID="_x0000_i1231" DrawAspect="Content" ObjectID="_1664363449" r:id="rId437"/>
        </w:object>
      </w:r>
    </w:p>
    <w:p w:rsidR="00481C42" w:rsidRPr="005F416C" w:rsidRDefault="00481C42" w:rsidP="00333AD7">
      <w:pPr>
        <w:pStyle w:val="aff9"/>
      </w:pPr>
      <w:bookmarkStart w:id="1537" w:name="_Ref14346100"/>
      <w:r w:rsidRPr="005F416C">
        <w:t xml:space="preserve">Рисунок </w:t>
      </w:r>
      <w:r w:rsidR="008A68E7" w:rsidRPr="005F416C">
        <w:fldChar w:fldCharType="begin"/>
      </w:r>
      <w:r w:rsidRPr="005F416C">
        <w:instrText xml:space="preserve"> STYLEREF 1 \s </w:instrText>
      </w:r>
      <w:r w:rsidR="008A68E7" w:rsidRPr="005F416C">
        <w:fldChar w:fldCharType="separate"/>
      </w:r>
      <w:r w:rsidR="00043B45" w:rsidRPr="005F416C">
        <w:rPr>
          <w:noProof/>
        </w:rPr>
        <w:t>3</w:t>
      </w:r>
      <w:r w:rsidR="008A68E7" w:rsidRPr="005F416C">
        <w:fldChar w:fldCharType="end"/>
      </w:r>
      <w:r w:rsidRPr="005F416C">
        <w:t>.</w:t>
      </w:r>
      <w:r w:rsidR="008A68E7" w:rsidRPr="005F416C">
        <w:fldChar w:fldCharType="begin"/>
      </w:r>
      <w:r w:rsidRPr="005F416C">
        <w:instrText xml:space="preserve"> SEQ Рисунок \* ARABIC \s 1 </w:instrText>
      </w:r>
      <w:r w:rsidR="008A68E7" w:rsidRPr="005F416C">
        <w:fldChar w:fldCharType="separate"/>
      </w:r>
      <w:r w:rsidR="00043B45" w:rsidRPr="005F416C">
        <w:rPr>
          <w:noProof/>
        </w:rPr>
        <w:t>9</w:t>
      </w:r>
      <w:r w:rsidR="008A68E7" w:rsidRPr="005F416C">
        <w:fldChar w:fldCharType="end"/>
      </w:r>
      <w:bookmarkEnd w:id="1537"/>
      <w:r w:rsidRPr="005F416C">
        <w:t xml:space="preserve">   –  Пример </w:t>
      </w:r>
      <w:r w:rsidR="008C18B7" w:rsidRPr="005F416C">
        <w:t>подключения</w:t>
      </w:r>
      <w:r w:rsidRPr="005F416C">
        <w:t xml:space="preserve"> к СБИС 1888ВС058 двухканального ЦАП с синхронизацией по фронту</w:t>
      </w:r>
    </w:p>
    <w:p w:rsidR="00481C42" w:rsidRPr="005F416C" w:rsidRDefault="00481C42" w:rsidP="005E5004">
      <w:pPr>
        <w:pStyle w:val="a9"/>
      </w:pPr>
    </w:p>
    <w:p w:rsidR="00481C42" w:rsidRPr="005F416C" w:rsidRDefault="00481C42" w:rsidP="00333AD7">
      <w:pPr>
        <w:pStyle w:val="aff9"/>
      </w:pPr>
      <w:r w:rsidRPr="005F416C">
        <w:object w:dxaOrig="8689" w:dyaOrig="1752">
          <v:shape id="_x0000_i1232" type="#_x0000_t75" style="width:437.25pt;height:88.5pt" o:ole="">
            <v:imagedata r:id="rId438" o:title=""/>
          </v:shape>
          <o:OLEObject Type="Embed" ProgID="Visio.Drawing.15" ShapeID="_x0000_i1232" DrawAspect="Content" ObjectID="_1664363450" r:id="rId439"/>
        </w:object>
      </w:r>
    </w:p>
    <w:p w:rsidR="00481C42" w:rsidRPr="005F416C" w:rsidRDefault="00CF3377" w:rsidP="00333AD7">
      <w:pPr>
        <w:pStyle w:val="aff9"/>
      </w:pPr>
      <w:bookmarkStart w:id="1538" w:name="_Ref14346507"/>
      <w:r w:rsidRPr="005F416C">
        <w:t xml:space="preserve">  </w:t>
      </w:r>
      <w:r w:rsidR="00481C42" w:rsidRPr="005F416C">
        <w:t xml:space="preserve">Рисунок </w:t>
      </w:r>
      <w:r w:rsidR="008A68E7" w:rsidRPr="005F416C">
        <w:fldChar w:fldCharType="begin"/>
      </w:r>
      <w:r w:rsidR="00481C42" w:rsidRPr="005F416C">
        <w:instrText xml:space="preserve"> STYLEREF 1 \s </w:instrText>
      </w:r>
      <w:r w:rsidR="008A68E7" w:rsidRPr="005F416C">
        <w:fldChar w:fldCharType="separate"/>
      </w:r>
      <w:r w:rsidR="00043B45" w:rsidRPr="005F416C">
        <w:rPr>
          <w:noProof/>
        </w:rPr>
        <w:t>3</w:t>
      </w:r>
      <w:r w:rsidR="008A68E7" w:rsidRPr="005F416C">
        <w:fldChar w:fldCharType="end"/>
      </w:r>
      <w:r w:rsidR="00481C42" w:rsidRPr="005F416C">
        <w:t>.</w:t>
      </w:r>
      <w:r w:rsidR="008A68E7" w:rsidRPr="005F416C">
        <w:fldChar w:fldCharType="begin"/>
      </w:r>
      <w:r w:rsidR="00481C42" w:rsidRPr="005F416C">
        <w:instrText xml:space="preserve"> SEQ Рисунок \* ARABIC \s 1 </w:instrText>
      </w:r>
      <w:r w:rsidR="008A68E7" w:rsidRPr="005F416C">
        <w:fldChar w:fldCharType="separate"/>
      </w:r>
      <w:r w:rsidR="00043B45" w:rsidRPr="005F416C">
        <w:rPr>
          <w:noProof/>
        </w:rPr>
        <w:t>10</w:t>
      </w:r>
      <w:r w:rsidR="008A68E7" w:rsidRPr="005F416C">
        <w:fldChar w:fldCharType="end"/>
      </w:r>
      <w:bookmarkEnd w:id="1538"/>
      <w:r w:rsidR="00481C42" w:rsidRPr="005F416C">
        <w:t xml:space="preserve">   – Состояние конфигурационного регистра интерфейса с ЦАП при подключении двухканального ЦАП с синхронизацией по фронту</w:t>
      </w:r>
    </w:p>
    <w:p w:rsidR="00333AD7" w:rsidRPr="005F416C" w:rsidRDefault="00333AD7" w:rsidP="00333AD7">
      <w:pPr>
        <w:pStyle w:val="a9"/>
      </w:pPr>
    </w:p>
    <w:p w:rsidR="00333AD7" w:rsidRPr="005F416C" w:rsidRDefault="00333AD7" w:rsidP="00333AD7">
      <w:pPr>
        <w:pStyle w:val="a9"/>
      </w:pPr>
    </w:p>
    <w:p w:rsidR="00333AD7" w:rsidRPr="005F416C" w:rsidRDefault="00333AD7" w:rsidP="00333AD7">
      <w:pPr>
        <w:pStyle w:val="a9"/>
      </w:pPr>
    </w:p>
    <w:p w:rsidR="00333AD7" w:rsidRPr="005F416C" w:rsidRDefault="00333AD7" w:rsidP="00333AD7">
      <w:pPr>
        <w:pStyle w:val="a9"/>
      </w:pPr>
    </w:p>
    <w:p w:rsidR="00333AD7" w:rsidRPr="005F416C" w:rsidRDefault="00333AD7" w:rsidP="00333AD7">
      <w:pPr>
        <w:pStyle w:val="a9"/>
      </w:pPr>
    </w:p>
    <w:p w:rsidR="00333AD7" w:rsidRPr="005F416C" w:rsidRDefault="00333AD7" w:rsidP="00333AD7">
      <w:pPr>
        <w:pStyle w:val="a9"/>
      </w:pPr>
    </w:p>
    <w:p w:rsidR="00333AD7" w:rsidRPr="005F416C" w:rsidRDefault="00333AD7" w:rsidP="00333AD7">
      <w:pPr>
        <w:pStyle w:val="a9"/>
      </w:pPr>
    </w:p>
    <w:p w:rsidR="00481C42" w:rsidRPr="005F416C" w:rsidRDefault="00481C42" w:rsidP="00333AD7">
      <w:pPr>
        <w:pStyle w:val="aff9"/>
      </w:pPr>
      <w:r w:rsidRPr="005F416C">
        <w:object w:dxaOrig="11028" w:dyaOrig="1956">
          <v:shape id="_x0000_i1233" type="#_x0000_t75" style="width:509.25pt;height:88.5pt" o:ole="">
            <v:imagedata r:id="rId440" o:title=""/>
          </v:shape>
          <o:OLEObject Type="Embed" ProgID="Visio.Drawing.15" ShapeID="_x0000_i1233" DrawAspect="Content" ObjectID="_1664363451" r:id="rId441"/>
        </w:object>
      </w:r>
    </w:p>
    <w:p w:rsidR="00481C42" w:rsidRPr="005F416C" w:rsidRDefault="00481C42" w:rsidP="00333AD7">
      <w:pPr>
        <w:pStyle w:val="aff9"/>
      </w:pPr>
      <w:r w:rsidRPr="005F416C">
        <w:object w:dxaOrig="11028" w:dyaOrig="1956">
          <v:shape id="_x0000_i1234" type="#_x0000_t75" style="width:509.25pt;height:88.5pt" o:ole="">
            <v:imagedata r:id="rId442" o:title=""/>
          </v:shape>
          <o:OLEObject Type="Embed" ProgID="Visio.Drawing.15" ShapeID="_x0000_i1234" DrawAspect="Content" ObjectID="_1664363452" r:id="rId443"/>
        </w:object>
      </w:r>
    </w:p>
    <w:p w:rsidR="00481C42" w:rsidRPr="005F416C" w:rsidRDefault="00481C42" w:rsidP="00333AD7">
      <w:pPr>
        <w:pStyle w:val="aff9"/>
      </w:pPr>
      <w:r w:rsidRPr="005F416C">
        <w:object w:dxaOrig="7512" w:dyaOrig="948">
          <v:shape id="_x0000_i1235" type="#_x0000_t75" style="width:375.75pt;height:47.25pt" o:ole="">
            <v:imagedata r:id="rId444" o:title=""/>
          </v:shape>
          <o:OLEObject Type="Embed" ProgID="Visio.Drawing.15" ShapeID="_x0000_i1235" DrawAspect="Content" ObjectID="_1664363453" r:id="rId445"/>
        </w:object>
      </w:r>
    </w:p>
    <w:p w:rsidR="00481C42" w:rsidRPr="005F416C" w:rsidRDefault="00481C42" w:rsidP="00333AD7">
      <w:pPr>
        <w:pStyle w:val="aff9"/>
      </w:pPr>
      <w:bookmarkStart w:id="1539" w:name="_Ref14347010"/>
      <w:r w:rsidRPr="005F416C">
        <w:t xml:space="preserve">Рисунок </w:t>
      </w:r>
      <w:r w:rsidR="008A68E7" w:rsidRPr="005F416C">
        <w:fldChar w:fldCharType="begin"/>
      </w:r>
      <w:r w:rsidRPr="005F416C">
        <w:instrText xml:space="preserve"> STYLEREF 1 \s </w:instrText>
      </w:r>
      <w:r w:rsidR="008A68E7" w:rsidRPr="005F416C">
        <w:fldChar w:fldCharType="separate"/>
      </w:r>
      <w:r w:rsidR="00043B45" w:rsidRPr="005F416C">
        <w:rPr>
          <w:noProof/>
        </w:rPr>
        <w:t>3</w:t>
      </w:r>
      <w:r w:rsidR="008A68E7" w:rsidRPr="005F416C">
        <w:fldChar w:fldCharType="end"/>
      </w:r>
      <w:r w:rsidRPr="005F416C">
        <w:t>.</w:t>
      </w:r>
      <w:r w:rsidR="008A68E7" w:rsidRPr="005F416C">
        <w:fldChar w:fldCharType="begin"/>
      </w:r>
      <w:r w:rsidRPr="005F416C">
        <w:instrText xml:space="preserve"> SEQ Рисунок \* ARABIC \s 1 </w:instrText>
      </w:r>
      <w:r w:rsidR="008A68E7" w:rsidRPr="005F416C">
        <w:fldChar w:fldCharType="separate"/>
      </w:r>
      <w:r w:rsidR="00043B45" w:rsidRPr="005F416C">
        <w:rPr>
          <w:noProof/>
        </w:rPr>
        <w:t>11</w:t>
      </w:r>
      <w:r w:rsidR="008A68E7" w:rsidRPr="005F416C">
        <w:fldChar w:fldCharType="end"/>
      </w:r>
      <w:bookmarkEnd w:id="1539"/>
      <w:r w:rsidRPr="005F416C">
        <w:t xml:space="preserve"> – Состояние конфигурационных регистров, управляющих LVDS-буферами интерфейса с ЦАП при подключении ЦАП </w:t>
      </w:r>
      <w:r w:rsidRPr="005F416C">
        <w:rPr>
          <w:lang w:val="en-US"/>
        </w:rPr>
        <w:t>DAC</w:t>
      </w:r>
      <w:r w:rsidRPr="005F416C">
        <w:t>3164</w:t>
      </w:r>
    </w:p>
    <w:p w:rsidR="004D239D" w:rsidRPr="005F416C" w:rsidRDefault="004D239D" w:rsidP="004D239D">
      <w:pPr>
        <w:pStyle w:val="5"/>
        <w:rPr>
          <w:lang w:val="ru-RU"/>
        </w:rPr>
      </w:pPr>
      <w:r w:rsidRPr="005F416C">
        <w:rPr>
          <w:lang w:val="ru-RU"/>
        </w:rPr>
        <w:t>Подключение двухканального ЦАП с синхронизацией по уровню</w:t>
      </w:r>
    </w:p>
    <w:p w:rsidR="004D239D" w:rsidRPr="005F416C" w:rsidRDefault="004D239D" w:rsidP="005E5004">
      <w:pPr>
        <w:pStyle w:val="a9"/>
      </w:pPr>
      <w:r w:rsidRPr="005F416C">
        <w:t xml:space="preserve">Подключение двухканального ЦАП с синхронизацией по уровню представлено на рисунке </w:t>
      </w:r>
      <w:r w:rsidR="00B050B4">
        <w:fldChar w:fldCharType="begin"/>
      </w:r>
      <w:r w:rsidR="00B050B4">
        <w:instrText xml:space="preserve"> REF _Ref14262066 \h  \* MERGEFORMAT </w:instrText>
      </w:r>
      <w:r w:rsidR="00B050B4">
        <w:fldChar w:fldCharType="separate"/>
      </w:r>
      <w:r w:rsidR="006B386B" w:rsidRPr="005F416C">
        <w:rPr>
          <w:vanish/>
        </w:rPr>
        <w:t>Рисунок</w:t>
      </w:r>
      <w:r w:rsidR="006B386B" w:rsidRPr="005F416C">
        <w:t xml:space="preserve"> </w:t>
      </w:r>
      <w:r w:rsidR="006B386B" w:rsidRPr="005F416C">
        <w:rPr>
          <w:noProof/>
        </w:rPr>
        <w:t>3</w:t>
      </w:r>
      <w:r w:rsidR="006B386B" w:rsidRPr="005F416C">
        <w:t>.</w:t>
      </w:r>
      <w:r w:rsidR="006B386B" w:rsidRPr="005F416C">
        <w:rPr>
          <w:noProof/>
        </w:rPr>
        <w:t>12</w:t>
      </w:r>
      <w:r w:rsidR="00B050B4">
        <w:fldChar w:fldCharType="end"/>
      </w:r>
      <w:r w:rsidRPr="005F416C">
        <w:t xml:space="preserve">  на примере ЦАП </w:t>
      </w:r>
      <w:r w:rsidRPr="005F416C">
        <w:rPr>
          <w:lang w:val="en-US"/>
        </w:rPr>
        <w:t>AD</w:t>
      </w:r>
      <w:r w:rsidRPr="005F416C">
        <w:t>9783</w:t>
      </w:r>
      <w:r w:rsidR="00CA508B" w:rsidRPr="005F416C">
        <w:t xml:space="preserve"> фирмы </w:t>
      </w:r>
      <w:r w:rsidRPr="005F416C">
        <w:rPr>
          <w:lang w:val="en-US"/>
        </w:rPr>
        <w:t>Analog</w:t>
      </w:r>
      <w:r w:rsidRPr="005F416C">
        <w:t xml:space="preserve"> </w:t>
      </w:r>
      <w:r w:rsidRPr="005F416C">
        <w:rPr>
          <w:lang w:val="en-US"/>
        </w:rPr>
        <w:t>Devices</w:t>
      </w:r>
      <w:r w:rsidRPr="005F416C">
        <w:t>.</w:t>
      </w:r>
    </w:p>
    <w:p w:rsidR="004D239D" w:rsidRPr="005F416C" w:rsidRDefault="004D239D" w:rsidP="005E5004">
      <w:pPr>
        <w:pStyle w:val="a9"/>
      </w:pPr>
      <w:r w:rsidRPr="005F416C">
        <w:t xml:space="preserve">Линию передачи каждого </w:t>
      </w:r>
      <w:r w:rsidRPr="005F416C">
        <w:rPr>
          <w:lang w:val="en-US"/>
        </w:rPr>
        <w:t>LVDS</w:t>
      </w:r>
      <w:r w:rsidRPr="005F416C">
        <w:t xml:space="preserve"> приемника и передатчика необходимо согласовать резистором с номиналом 100 Ом. Так как согласующие резисторы на </w:t>
      </w:r>
      <w:r w:rsidRPr="005F416C">
        <w:rPr>
          <w:lang w:val="en-US"/>
        </w:rPr>
        <w:t>LVDS</w:t>
      </w:r>
      <w:r w:rsidRPr="005F416C">
        <w:t xml:space="preserve"> приемниках микросхемы </w:t>
      </w:r>
      <w:r w:rsidRPr="005F416C">
        <w:rPr>
          <w:lang w:val="en-US"/>
        </w:rPr>
        <w:t>AD</w:t>
      </w:r>
      <w:r w:rsidRPr="005F416C">
        <w:t xml:space="preserve">9783 являются встроенными, на рисунке они не показаны. </w:t>
      </w:r>
      <w:r w:rsidR="008C18B7" w:rsidRPr="005F416C">
        <w:t>Необходимо</w:t>
      </w:r>
      <w:r w:rsidRPr="005F416C">
        <w:t xml:space="preserve"> только согласовать вход синхросигнала, тактирующего работу интерфейса с ЦАП СБИС 1888ВС058.</w:t>
      </w:r>
    </w:p>
    <w:p w:rsidR="004D239D" w:rsidRPr="005F416C" w:rsidRDefault="00E60172" w:rsidP="005E5004">
      <w:pPr>
        <w:pStyle w:val="a9"/>
      </w:pPr>
      <w:r w:rsidRPr="005F416C">
        <w:t xml:space="preserve">Состояние конфигурационного регистра интерфейса с ЦАП СБИС 1888ВС058 для такого подключения </w:t>
      </w:r>
      <w:r w:rsidR="008C18B7" w:rsidRPr="005F416C">
        <w:t>представлено</w:t>
      </w:r>
      <w:r w:rsidRPr="005F416C">
        <w:t xml:space="preserve"> на рисунке </w:t>
      </w:r>
      <w:r w:rsidR="00B050B4">
        <w:fldChar w:fldCharType="begin"/>
      </w:r>
      <w:r w:rsidR="00B050B4">
        <w:instrText xml:space="preserve"> REF _Ref14265395 \h  \* MERGEFORMAT </w:instrText>
      </w:r>
      <w:r w:rsidR="00B050B4">
        <w:fldChar w:fldCharType="separate"/>
      </w:r>
      <w:r w:rsidR="006B386B" w:rsidRPr="005F416C">
        <w:rPr>
          <w:vanish/>
        </w:rPr>
        <w:t xml:space="preserve">Рисунок </w:t>
      </w:r>
      <w:r w:rsidR="006B386B" w:rsidRPr="005F416C">
        <w:rPr>
          <w:noProof/>
        </w:rPr>
        <w:t>3</w:t>
      </w:r>
      <w:r w:rsidR="006B386B" w:rsidRPr="005F416C">
        <w:t>.</w:t>
      </w:r>
      <w:r w:rsidR="006B386B" w:rsidRPr="005F416C">
        <w:rPr>
          <w:noProof/>
        </w:rPr>
        <w:t>13</w:t>
      </w:r>
      <w:r w:rsidR="00B050B4">
        <w:fldChar w:fldCharType="end"/>
      </w:r>
      <w:r w:rsidRPr="005F416C">
        <w:t>.</w:t>
      </w:r>
    </w:p>
    <w:p w:rsidR="00E60172" w:rsidRPr="005F416C" w:rsidRDefault="00927A79" w:rsidP="005E5004">
      <w:pPr>
        <w:pStyle w:val="a9"/>
      </w:pPr>
      <w:r w:rsidRPr="005F416C">
        <w:t xml:space="preserve">Состояние конфигурационных регистров, управляющих </w:t>
      </w:r>
      <w:r w:rsidRPr="005F416C">
        <w:rPr>
          <w:lang w:val="en-US"/>
        </w:rPr>
        <w:t>LVDS</w:t>
      </w:r>
      <w:r w:rsidRPr="005F416C">
        <w:t xml:space="preserve">-буферами интерфейса, представлено на рисунке </w:t>
      </w:r>
      <w:r w:rsidR="00B050B4">
        <w:fldChar w:fldCharType="begin"/>
      </w:r>
      <w:r w:rsidR="00B050B4">
        <w:instrText xml:space="preserve"> REF _Ref14271187 \h  \* MERGEFORMAT </w:instrText>
      </w:r>
      <w:r w:rsidR="00B050B4">
        <w:fldChar w:fldCharType="separate"/>
      </w:r>
      <w:r w:rsidR="006B386B" w:rsidRPr="005F416C">
        <w:rPr>
          <w:vanish/>
        </w:rPr>
        <w:t>Рисунок</w:t>
      </w:r>
      <w:r w:rsidR="006B386B" w:rsidRPr="005F416C">
        <w:t xml:space="preserve"> </w:t>
      </w:r>
      <w:r w:rsidR="006B386B" w:rsidRPr="005F416C">
        <w:rPr>
          <w:noProof/>
        </w:rPr>
        <w:t>3</w:t>
      </w:r>
      <w:r w:rsidR="006B386B" w:rsidRPr="005F416C">
        <w:t>.</w:t>
      </w:r>
      <w:r w:rsidR="006B386B" w:rsidRPr="005F416C">
        <w:rPr>
          <w:noProof/>
        </w:rPr>
        <w:t>14</w:t>
      </w:r>
      <w:r w:rsidR="00B050B4">
        <w:fldChar w:fldCharType="end"/>
      </w:r>
      <w:r w:rsidRPr="005F416C">
        <w:t>.</w:t>
      </w:r>
    </w:p>
    <w:p w:rsidR="008F50F3" w:rsidRPr="005F416C" w:rsidRDefault="008F50F3" w:rsidP="005E5004">
      <w:pPr>
        <w:pStyle w:val="a9"/>
      </w:pPr>
    </w:p>
    <w:p w:rsidR="008F50F3" w:rsidRPr="005F416C" w:rsidRDefault="008F50F3" w:rsidP="005E5004">
      <w:pPr>
        <w:pStyle w:val="a9"/>
      </w:pPr>
    </w:p>
    <w:p w:rsidR="004D239D" w:rsidRPr="005F416C" w:rsidRDefault="004D239D" w:rsidP="00333AD7">
      <w:pPr>
        <w:pStyle w:val="aff9"/>
      </w:pPr>
      <w:r w:rsidRPr="005F416C">
        <w:object w:dxaOrig="6492" w:dyaOrig="3324">
          <v:shape id="_x0000_i1236" type="#_x0000_t75" style="width:447pt;height:228.75pt" o:ole="">
            <v:imagedata r:id="rId446" o:title=""/>
          </v:shape>
          <o:OLEObject Type="Embed" ProgID="Visio.Drawing.15" ShapeID="_x0000_i1236" DrawAspect="Content" ObjectID="_1664363454" r:id="rId447"/>
        </w:object>
      </w:r>
    </w:p>
    <w:p w:rsidR="004D239D" w:rsidRPr="005F416C" w:rsidRDefault="004D239D" w:rsidP="00333AD7">
      <w:pPr>
        <w:pStyle w:val="aff9"/>
        <w:rPr>
          <w:rFonts w:cs="Arial"/>
        </w:rPr>
      </w:pPr>
      <w:bookmarkStart w:id="1540" w:name="_Ref14262066"/>
      <w:r w:rsidRPr="005F416C">
        <w:t xml:space="preserve">Рисунок </w:t>
      </w:r>
      <w:r w:rsidR="008A68E7" w:rsidRPr="005F416C">
        <w:fldChar w:fldCharType="begin"/>
      </w:r>
      <w:r w:rsidR="00481C42" w:rsidRPr="005F416C">
        <w:instrText xml:space="preserve"> STYLEREF 1 \s </w:instrText>
      </w:r>
      <w:r w:rsidR="008A68E7" w:rsidRPr="005F416C">
        <w:fldChar w:fldCharType="separate"/>
      </w:r>
      <w:r w:rsidR="00043B45" w:rsidRPr="005F416C">
        <w:rPr>
          <w:noProof/>
        </w:rPr>
        <w:t>3</w:t>
      </w:r>
      <w:r w:rsidR="008A68E7" w:rsidRPr="005F416C">
        <w:fldChar w:fldCharType="end"/>
      </w:r>
      <w:r w:rsidR="00481C42" w:rsidRPr="005F416C">
        <w:t>.</w:t>
      </w:r>
      <w:r w:rsidR="008A68E7" w:rsidRPr="005F416C">
        <w:fldChar w:fldCharType="begin"/>
      </w:r>
      <w:r w:rsidR="00481C42" w:rsidRPr="005F416C">
        <w:instrText xml:space="preserve"> SEQ Рисунок \* ARABIC \s 1 </w:instrText>
      </w:r>
      <w:r w:rsidR="008A68E7" w:rsidRPr="005F416C">
        <w:fldChar w:fldCharType="separate"/>
      </w:r>
      <w:r w:rsidR="00043B45" w:rsidRPr="005F416C">
        <w:rPr>
          <w:noProof/>
        </w:rPr>
        <w:t>12</w:t>
      </w:r>
      <w:r w:rsidR="008A68E7" w:rsidRPr="005F416C">
        <w:fldChar w:fldCharType="end"/>
      </w:r>
      <w:bookmarkEnd w:id="1540"/>
      <w:r w:rsidRPr="005F416C">
        <w:t xml:space="preserve">   –  </w:t>
      </w:r>
      <w:r w:rsidRPr="005F416C">
        <w:rPr>
          <w:rFonts w:cs="Arial"/>
        </w:rPr>
        <w:t xml:space="preserve">Пример </w:t>
      </w:r>
      <w:r w:rsidR="008C18B7" w:rsidRPr="005F416C">
        <w:rPr>
          <w:rFonts w:cs="Arial"/>
        </w:rPr>
        <w:t>подключения</w:t>
      </w:r>
      <w:r w:rsidRPr="005F416C">
        <w:rPr>
          <w:rFonts w:cs="Arial"/>
        </w:rPr>
        <w:t xml:space="preserve"> к СБИС 1888ВС058 двухканального ЦАП с синхрони</w:t>
      </w:r>
      <w:r w:rsidR="00CF3377" w:rsidRPr="005F416C">
        <w:rPr>
          <w:rFonts w:cs="Arial"/>
        </w:rPr>
        <w:t>зацией по уровню</w:t>
      </w:r>
    </w:p>
    <w:p w:rsidR="004D239D" w:rsidRPr="005F416C" w:rsidRDefault="00E60172" w:rsidP="00333AD7">
      <w:pPr>
        <w:pStyle w:val="aff9"/>
      </w:pPr>
      <w:r w:rsidRPr="005F416C">
        <w:object w:dxaOrig="8689" w:dyaOrig="1752">
          <v:shape id="_x0000_i1237" type="#_x0000_t75" style="width:437.25pt;height:88.5pt" o:ole="">
            <v:imagedata r:id="rId448" o:title=""/>
          </v:shape>
          <o:OLEObject Type="Embed" ProgID="Visio.Drawing.15" ShapeID="_x0000_i1237" DrawAspect="Content" ObjectID="_1664363455" r:id="rId449"/>
        </w:object>
      </w:r>
    </w:p>
    <w:p w:rsidR="00333AD7" w:rsidRPr="005F416C" w:rsidRDefault="00E60172" w:rsidP="00FC355C">
      <w:pPr>
        <w:pStyle w:val="aff9"/>
      </w:pPr>
      <w:bookmarkStart w:id="1541" w:name="_Ref14265395"/>
      <w:r w:rsidRPr="005F416C">
        <w:t xml:space="preserve">Рисунок </w:t>
      </w:r>
      <w:r w:rsidR="008A68E7" w:rsidRPr="005F416C">
        <w:fldChar w:fldCharType="begin"/>
      </w:r>
      <w:r w:rsidR="00481C42" w:rsidRPr="005F416C">
        <w:instrText xml:space="preserve"> STYLEREF 1 \s </w:instrText>
      </w:r>
      <w:r w:rsidR="008A68E7" w:rsidRPr="005F416C">
        <w:fldChar w:fldCharType="separate"/>
      </w:r>
      <w:r w:rsidR="00043B45" w:rsidRPr="005F416C">
        <w:rPr>
          <w:noProof/>
        </w:rPr>
        <w:t>3</w:t>
      </w:r>
      <w:r w:rsidR="008A68E7" w:rsidRPr="005F416C">
        <w:fldChar w:fldCharType="end"/>
      </w:r>
      <w:r w:rsidR="00481C42" w:rsidRPr="005F416C">
        <w:t>.</w:t>
      </w:r>
      <w:r w:rsidR="008A68E7" w:rsidRPr="005F416C">
        <w:fldChar w:fldCharType="begin"/>
      </w:r>
      <w:r w:rsidR="00481C42" w:rsidRPr="005F416C">
        <w:instrText xml:space="preserve"> SEQ Рисунок \* ARABIC \s 1 </w:instrText>
      </w:r>
      <w:r w:rsidR="008A68E7" w:rsidRPr="005F416C">
        <w:fldChar w:fldCharType="separate"/>
      </w:r>
      <w:r w:rsidR="00043B45" w:rsidRPr="005F416C">
        <w:rPr>
          <w:noProof/>
        </w:rPr>
        <w:t>13</w:t>
      </w:r>
      <w:r w:rsidR="008A68E7" w:rsidRPr="005F416C">
        <w:fldChar w:fldCharType="end"/>
      </w:r>
      <w:bookmarkEnd w:id="1541"/>
      <w:r w:rsidRPr="005F416C">
        <w:t xml:space="preserve"> – Состояние конфигурационного регистра интерфейса с ЦАП при подключении двухканального ЦАП с синхронизацией по уровню</w:t>
      </w:r>
    </w:p>
    <w:p w:rsidR="00927A79" w:rsidRPr="005F416C" w:rsidRDefault="00927A79" w:rsidP="00CF3377">
      <w:pPr>
        <w:pStyle w:val="a9"/>
        <w:ind w:left="0" w:right="0" w:firstLine="0"/>
        <w:jc w:val="center"/>
      </w:pPr>
      <w:r w:rsidRPr="005F416C">
        <w:object w:dxaOrig="11028" w:dyaOrig="1956">
          <v:shape id="_x0000_i1238" type="#_x0000_t75" style="width:509.25pt;height:88.5pt" o:ole="">
            <v:imagedata r:id="rId450" o:title=""/>
          </v:shape>
          <o:OLEObject Type="Embed" ProgID="Visio.Drawing.15" ShapeID="_x0000_i1238" DrawAspect="Content" ObjectID="_1664363456" r:id="rId451"/>
        </w:object>
      </w:r>
      <w:r w:rsidRPr="005F416C">
        <w:object w:dxaOrig="11028" w:dyaOrig="1956">
          <v:shape id="_x0000_i1239" type="#_x0000_t75" style="width:509.25pt;height:88.5pt" o:ole="">
            <v:imagedata r:id="rId452" o:title=""/>
          </v:shape>
          <o:OLEObject Type="Embed" ProgID="Visio.Drawing.15" ShapeID="_x0000_i1239" DrawAspect="Content" ObjectID="_1664363457" r:id="rId453"/>
        </w:object>
      </w:r>
      <w:r w:rsidRPr="005F416C">
        <w:object w:dxaOrig="7512" w:dyaOrig="948">
          <v:shape id="_x0000_i1240" type="#_x0000_t75" style="width:375.75pt;height:47.25pt" o:ole="">
            <v:imagedata r:id="rId444" o:title=""/>
          </v:shape>
          <o:OLEObject Type="Embed" ProgID="Visio.Drawing.15" ShapeID="_x0000_i1240" DrawAspect="Content" ObjectID="_1664363458" r:id="rId454"/>
        </w:object>
      </w:r>
    </w:p>
    <w:p w:rsidR="00927A79" w:rsidRPr="005F416C" w:rsidRDefault="00927A79" w:rsidP="00333AD7">
      <w:pPr>
        <w:pStyle w:val="aff9"/>
      </w:pPr>
      <w:bookmarkStart w:id="1542" w:name="_Ref14271187"/>
      <w:r w:rsidRPr="005F416C">
        <w:t xml:space="preserve">Рисунок </w:t>
      </w:r>
      <w:r w:rsidR="008A68E7" w:rsidRPr="005F416C">
        <w:fldChar w:fldCharType="begin"/>
      </w:r>
      <w:r w:rsidR="00481C42" w:rsidRPr="005F416C">
        <w:instrText xml:space="preserve"> STYLEREF 1 \s </w:instrText>
      </w:r>
      <w:r w:rsidR="008A68E7" w:rsidRPr="005F416C">
        <w:fldChar w:fldCharType="separate"/>
      </w:r>
      <w:r w:rsidR="00043B45" w:rsidRPr="005F416C">
        <w:rPr>
          <w:noProof/>
        </w:rPr>
        <w:t>3</w:t>
      </w:r>
      <w:r w:rsidR="008A68E7" w:rsidRPr="005F416C">
        <w:fldChar w:fldCharType="end"/>
      </w:r>
      <w:r w:rsidR="00481C42" w:rsidRPr="005F416C">
        <w:t>.</w:t>
      </w:r>
      <w:r w:rsidR="008A68E7" w:rsidRPr="005F416C">
        <w:fldChar w:fldCharType="begin"/>
      </w:r>
      <w:r w:rsidR="00481C42" w:rsidRPr="005F416C">
        <w:instrText xml:space="preserve"> SEQ Рисунок \* ARABIC \s 1 </w:instrText>
      </w:r>
      <w:r w:rsidR="008A68E7" w:rsidRPr="005F416C">
        <w:fldChar w:fldCharType="separate"/>
      </w:r>
      <w:r w:rsidR="00043B45" w:rsidRPr="005F416C">
        <w:rPr>
          <w:noProof/>
        </w:rPr>
        <w:t>14</w:t>
      </w:r>
      <w:r w:rsidR="008A68E7" w:rsidRPr="005F416C">
        <w:fldChar w:fldCharType="end"/>
      </w:r>
      <w:bookmarkEnd w:id="1542"/>
      <w:r w:rsidRPr="005F416C">
        <w:t xml:space="preserve"> – Состояние конфигурационных регистров, управляющих </w:t>
      </w:r>
      <w:r w:rsidRPr="005F416C">
        <w:rPr>
          <w:lang w:val="en-US"/>
        </w:rPr>
        <w:t>LVDS</w:t>
      </w:r>
      <w:r w:rsidRPr="005F416C">
        <w:t xml:space="preserve">-буферами интерфейса с ЦАП при подключении ЦАП </w:t>
      </w:r>
      <w:r w:rsidRPr="005F416C">
        <w:rPr>
          <w:lang w:val="en-US"/>
        </w:rPr>
        <w:t>AD</w:t>
      </w:r>
      <w:r w:rsidRPr="005F416C">
        <w:t>9783</w:t>
      </w:r>
    </w:p>
    <w:p w:rsidR="00FD1BBF" w:rsidRPr="005F416C" w:rsidRDefault="00FD1BBF" w:rsidP="00FD1BBF">
      <w:pPr>
        <w:pStyle w:val="a9"/>
      </w:pPr>
    </w:p>
    <w:p w:rsidR="00FD1BBF" w:rsidRPr="005F416C" w:rsidRDefault="00FD1BBF" w:rsidP="00FD1BBF">
      <w:pPr>
        <w:pStyle w:val="a9"/>
      </w:pPr>
    </w:p>
    <w:p w:rsidR="004D239D" w:rsidRPr="005F416C" w:rsidRDefault="004D239D" w:rsidP="004D239D">
      <w:pPr>
        <w:pStyle w:val="5"/>
        <w:rPr>
          <w:lang w:val="ru-RU"/>
        </w:rPr>
      </w:pPr>
      <w:r w:rsidRPr="005F416C">
        <w:rPr>
          <w:lang w:val="ru-RU"/>
        </w:rPr>
        <w:t>Подключение двух одноканальных ЦАП с синхронизацией по фронту</w:t>
      </w:r>
    </w:p>
    <w:p w:rsidR="00DC175A" w:rsidRPr="005F416C" w:rsidRDefault="00DC175A" w:rsidP="00DC175A">
      <w:pPr>
        <w:pStyle w:val="a9"/>
      </w:pPr>
      <w:r w:rsidRPr="005F416C">
        <w:t xml:space="preserve">Подключение двухканального ЦАП с синхронизацией по </w:t>
      </w:r>
      <w:r w:rsidR="00576F07" w:rsidRPr="005F416C">
        <w:t>фронту</w:t>
      </w:r>
      <w:r w:rsidRPr="005F416C">
        <w:t xml:space="preserve"> представлено на </w:t>
      </w:r>
      <w:r w:rsidR="008C18B7" w:rsidRPr="005F416C">
        <w:t>рисунке</w:t>
      </w:r>
      <w:r w:rsidR="00CA508B" w:rsidRPr="005F416C">
        <w:t xml:space="preserve"> </w:t>
      </w:r>
      <w:r w:rsidR="00B050B4">
        <w:fldChar w:fldCharType="begin"/>
      </w:r>
      <w:r w:rsidR="00B050B4">
        <w:instrText xml:space="preserve"> REF _Ref14276504 \h  \* MERGEFORMAT </w:instrText>
      </w:r>
      <w:r w:rsidR="00B050B4">
        <w:fldChar w:fldCharType="separate"/>
      </w:r>
      <w:r w:rsidR="006B386B" w:rsidRPr="005F416C">
        <w:rPr>
          <w:vanish/>
        </w:rPr>
        <w:t xml:space="preserve">  Рисунок</w:t>
      </w:r>
      <w:r w:rsidR="006B386B" w:rsidRPr="005F416C">
        <w:rPr>
          <w:noProof/>
        </w:rPr>
        <w:t xml:space="preserve"> </w:t>
      </w:r>
      <w:r w:rsidR="006B386B" w:rsidRPr="005F416C">
        <w:t>3</w:t>
      </w:r>
      <w:r w:rsidR="006B386B" w:rsidRPr="005F416C">
        <w:rPr>
          <w:noProof/>
        </w:rPr>
        <w:t>.15</w:t>
      </w:r>
      <w:r w:rsidR="00B050B4">
        <w:fldChar w:fldCharType="end"/>
      </w:r>
      <w:r w:rsidRPr="005F416C">
        <w:t xml:space="preserve"> на примере ЦАП </w:t>
      </w:r>
      <w:r w:rsidRPr="005F416C">
        <w:rPr>
          <w:lang w:val="en-US"/>
        </w:rPr>
        <w:t>DAC</w:t>
      </w:r>
      <w:r w:rsidRPr="005F416C">
        <w:t>3151</w:t>
      </w:r>
      <w:r w:rsidR="00CA508B" w:rsidRPr="005F416C">
        <w:t xml:space="preserve"> фирмы </w:t>
      </w:r>
      <w:r w:rsidRPr="005F416C">
        <w:rPr>
          <w:lang w:val="en-US"/>
        </w:rPr>
        <w:t>Texas</w:t>
      </w:r>
      <w:r w:rsidRPr="005F416C">
        <w:t xml:space="preserve"> </w:t>
      </w:r>
      <w:r w:rsidRPr="005F416C">
        <w:rPr>
          <w:lang w:val="en-US"/>
        </w:rPr>
        <w:t>Instruments</w:t>
      </w:r>
      <w:r w:rsidRPr="005F416C">
        <w:t>.</w:t>
      </w:r>
    </w:p>
    <w:p w:rsidR="00DC175A" w:rsidRPr="005F416C" w:rsidRDefault="00DC175A" w:rsidP="00DC175A">
      <w:pPr>
        <w:pStyle w:val="a9"/>
      </w:pPr>
      <w:r w:rsidRPr="005F416C">
        <w:t xml:space="preserve">Линию передачи каждого LVDS приемника и передатчика необходимо согласовать </w:t>
      </w:r>
      <w:r w:rsidR="008C18B7" w:rsidRPr="005F416C">
        <w:t>резистором</w:t>
      </w:r>
      <w:r w:rsidRPr="005F416C">
        <w:t xml:space="preserve"> с номиналом 100 Ом. Так как согласующие резисторы на LVDS приемниках </w:t>
      </w:r>
      <w:r w:rsidR="008C18B7" w:rsidRPr="005F416C">
        <w:t>микросхемы</w:t>
      </w:r>
      <w:r w:rsidRPr="005F416C">
        <w:t xml:space="preserve"> DAC3151 являются встроенными, на рисунке они не показаны. </w:t>
      </w:r>
      <w:r w:rsidR="008C18B7" w:rsidRPr="005F416C">
        <w:t>Необходимо</w:t>
      </w:r>
      <w:r w:rsidRPr="005F416C">
        <w:t xml:space="preserve"> только </w:t>
      </w:r>
      <w:r w:rsidR="008C18B7" w:rsidRPr="005F416C">
        <w:t>согласовать</w:t>
      </w:r>
      <w:r w:rsidRPr="005F416C">
        <w:t xml:space="preserve"> вход синхросигнала, тактирующего работу интерфейса с ЦАП СБИС 1888ВС058.</w:t>
      </w:r>
    </w:p>
    <w:p w:rsidR="00DC175A" w:rsidRPr="005F416C" w:rsidRDefault="00DC175A" w:rsidP="00DC175A">
      <w:pPr>
        <w:pStyle w:val="a9"/>
      </w:pPr>
      <w:r w:rsidRPr="005F416C">
        <w:t xml:space="preserve">Состояние конфигурационного регистра интерфейса с ЦАП СБИС 1888ВС058 для такого подключения </w:t>
      </w:r>
      <w:r w:rsidR="008C18B7" w:rsidRPr="005F416C">
        <w:t>представлено</w:t>
      </w:r>
      <w:r w:rsidRPr="005F416C">
        <w:t xml:space="preserve"> на рисунке</w:t>
      </w:r>
      <w:r w:rsidR="00A57C28" w:rsidRPr="005F416C">
        <w:t xml:space="preserve"> </w:t>
      </w:r>
      <w:r w:rsidR="00B050B4">
        <w:fldChar w:fldCharType="begin"/>
      </w:r>
      <w:r w:rsidR="00B050B4">
        <w:instrText xml:space="preserve"> REF _Ref14276856 \h  \* MERGEFORMAT </w:instrText>
      </w:r>
      <w:r w:rsidR="00B050B4">
        <w:fldChar w:fldCharType="separate"/>
      </w:r>
      <w:r w:rsidR="006B386B" w:rsidRPr="005F416C">
        <w:rPr>
          <w:vanish/>
        </w:rPr>
        <w:t xml:space="preserve">   Рисунок</w:t>
      </w:r>
      <w:r w:rsidR="006B386B" w:rsidRPr="005F416C">
        <w:rPr>
          <w:noProof/>
        </w:rPr>
        <w:t xml:space="preserve"> </w:t>
      </w:r>
      <w:r w:rsidR="006B386B" w:rsidRPr="005F416C">
        <w:t>3</w:t>
      </w:r>
      <w:r w:rsidR="006B386B" w:rsidRPr="005F416C">
        <w:rPr>
          <w:noProof/>
        </w:rPr>
        <w:t>.16</w:t>
      </w:r>
      <w:r w:rsidR="00B050B4">
        <w:fldChar w:fldCharType="end"/>
      </w:r>
      <w:r w:rsidRPr="005F416C">
        <w:t>.</w:t>
      </w:r>
    </w:p>
    <w:p w:rsidR="004D239D" w:rsidRPr="005F416C" w:rsidRDefault="00DC175A" w:rsidP="00DC175A">
      <w:pPr>
        <w:pStyle w:val="a9"/>
      </w:pPr>
      <w:r w:rsidRPr="005F416C">
        <w:t xml:space="preserve">Состояние конфигурационных регистров, управляющих LVDS-буферами интерфейса, представлено на рисунке </w:t>
      </w:r>
      <w:r w:rsidR="00B050B4">
        <w:fldChar w:fldCharType="begin"/>
      </w:r>
      <w:r w:rsidR="00B050B4">
        <w:instrText xml:space="preserve"> REF _Ref14277178 \h  \* MERGEFORMAT </w:instrText>
      </w:r>
      <w:r w:rsidR="00B050B4">
        <w:fldChar w:fldCharType="separate"/>
      </w:r>
      <w:r w:rsidR="006B386B" w:rsidRPr="005F416C">
        <w:rPr>
          <w:vanish/>
        </w:rPr>
        <w:t xml:space="preserve">Рисунок </w:t>
      </w:r>
      <w:r w:rsidR="006B386B" w:rsidRPr="005F416C">
        <w:rPr>
          <w:noProof/>
        </w:rPr>
        <w:t>3</w:t>
      </w:r>
      <w:r w:rsidR="006B386B" w:rsidRPr="005F416C">
        <w:t>.</w:t>
      </w:r>
      <w:r w:rsidR="006B386B" w:rsidRPr="005F416C">
        <w:rPr>
          <w:noProof/>
        </w:rPr>
        <w:t>17</w:t>
      </w:r>
      <w:r w:rsidR="00B050B4">
        <w:fldChar w:fldCharType="end"/>
      </w:r>
      <w:r w:rsidRPr="005F416C">
        <w:t>.</w:t>
      </w:r>
    </w:p>
    <w:p w:rsidR="00DC175A" w:rsidRPr="005F416C" w:rsidRDefault="00DC175A" w:rsidP="00DC175A">
      <w:pPr>
        <w:pStyle w:val="a9"/>
      </w:pPr>
    </w:p>
    <w:p w:rsidR="004D239D" w:rsidRPr="005F416C" w:rsidRDefault="00DC175A" w:rsidP="00333AD7">
      <w:pPr>
        <w:pStyle w:val="aff9"/>
      </w:pPr>
      <w:r w:rsidRPr="005F416C">
        <w:object w:dxaOrig="6492" w:dyaOrig="2797">
          <v:shape id="_x0000_i1241" type="#_x0000_t75" style="width:487.5pt;height:210pt" o:ole="">
            <v:imagedata r:id="rId455" o:title=""/>
          </v:shape>
          <o:OLEObject Type="Embed" ProgID="Visio.Drawing.15" ShapeID="_x0000_i1241" DrawAspect="Content" ObjectID="_1664363459" r:id="rId456"/>
        </w:object>
      </w:r>
    </w:p>
    <w:p w:rsidR="00DC175A" w:rsidRPr="005F416C" w:rsidRDefault="002B74AA" w:rsidP="00333AD7">
      <w:pPr>
        <w:pStyle w:val="aff9"/>
        <w:rPr>
          <w:rFonts w:cs="Arial"/>
        </w:rPr>
      </w:pPr>
      <w:bookmarkStart w:id="1543" w:name="_Ref14276504"/>
      <w:r w:rsidRPr="005F416C">
        <w:t xml:space="preserve">  </w:t>
      </w:r>
      <w:r w:rsidR="00DC175A" w:rsidRPr="005F416C">
        <w:t xml:space="preserve">Рисунок </w:t>
      </w:r>
      <w:r w:rsidR="008A68E7" w:rsidRPr="005F416C">
        <w:fldChar w:fldCharType="begin"/>
      </w:r>
      <w:r w:rsidR="00481C42" w:rsidRPr="005F416C">
        <w:instrText xml:space="preserve"> STYLEREF 1 \s </w:instrText>
      </w:r>
      <w:r w:rsidR="008A68E7" w:rsidRPr="005F416C">
        <w:fldChar w:fldCharType="separate"/>
      </w:r>
      <w:r w:rsidR="00043B45" w:rsidRPr="005F416C">
        <w:rPr>
          <w:noProof/>
        </w:rPr>
        <w:t>3</w:t>
      </w:r>
      <w:r w:rsidR="008A68E7" w:rsidRPr="005F416C">
        <w:fldChar w:fldCharType="end"/>
      </w:r>
      <w:r w:rsidR="00481C42" w:rsidRPr="005F416C">
        <w:t>.</w:t>
      </w:r>
      <w:r w:rsidR="008A68E7" w:rsidRPr="005F416C">
        <w:fldChar w:fldCharType="begin"/>
      </w:r>
      <w:r w:rsidR="00481C42" w:rsidRPr="005F416C">
        <w:instrText xml:space="preserve"> SEQ Рисунок \* ARABIC \s 1 </w:instrText>
      </w:r>
      <w:r w:rsidR="008A68E7" w:rsidRPr="005F416C">
        <w:fldChar w:fldCharType="separate"/>
      </w:r>
      <w:r w:rsidR="00043B45" w:rsidRPr="005F416C">
        <w:rPr>
          <w:noProof/>
        </w:rPr>
        <w:t>15</w:t>
      </w:r>
      <w:r w:rsidR="008A68E7" w:rsidRPr="005F416C">
        <w:fldChar w:fldCharType="end"/>
      </w:r>
      <w:bookmarkEnd w:id="1543"/>
      <w:r w:rsidR="00DC175A" w:rsidRPr="005F416C">
        <w:t xml:space="preserve">  –  </w:t>
      </w:r>
      <w:r w:rsidR="00DC175A" w:rsidRPr="005F416C">
        <w:rPr>
          <w:rFonts w:cs="Arial"/>
        </w:rPr>
        <w:t xml:space="preserve">Пример </w:t>
      </w:r>
      <w:r w:rsidR="008C18B7" w:rsidRPr="005F416C">
        <w:rPr>
          <w:rFonts w:cs="Arial"/>
        </w:rPr>
        <w:t>подключения</w:t>
      </w:r>
      <w:r w:rsidR="00DC175A" w:rsidRPr="005F416C">
        <w:rPr>
          <w:rFonts w:cs="Arial"/>
        </w:rPr>
        <w:t xml:space="preserve"> к СБИС 1888ВС058 двух одноканальных ЦАП с синхронизацией по фронту.</w:t>
      </w:r>
    </w:p>
    <w:p w:rsidR="00DC175A" w:rsidRPr="005F416C" w:rsidRDefault="00DC175A" w:rsidP="00DC175A">
      <w:pPr>
        <w:pStyle w:val="a9"/>
      </w:pPr>
    </w:p>
    <w:p w:rsidR="00DC175A" w:rsidRPr="005F416C" w:rsidRDefault="00DC175A" w:rsidP="00333AD7">
      <w:pPr>
        <w:pStyle w:val="aff9"/>
      </w:pPr>
      <w:r w:rsidRPr="005F416C">
        <w:object w:dxaOrig="8689" w:dyaOrig="1752">
          <v:shape id="_x0000_i1242" type="#_x0000_t75" style="width:437.25pt;height:88.5pt" o:ole="">
            <v:imagedata r:id="rId457" o:title=""/>
          </v:shape>
          <o:OLEObject Type="Embed" ProgID="Visio.Drawing.15" ShapeID="_x0000_i1242" DrawAspect="Content" ObjectID="_1664363460" r:id="rId458"/>
        </w:object>
      </w:r>
    </w:p>
    <w:p w:rsidR="00DC175A" w:rsidRPr="005F416C" w:rsidRDefault="002B74AA" w:rsidP="00333AD7">
      <w:pPr>
        <w:pStyle w:val="aff9"/>
      </w:pPr>
      <w:bookmarkStart w:id="1544" w:name="_Ref14276856"/>
      <w:r w:rsidRPr="005F416C">
        <w:t xml:space="preserve">   </w:t>
      </w:r>
      <w:r w:rsidR="00DC175A" w:rsidRPr="005F416C">
        <w:t xml:space="preserve">Рисунок </w:t>
      </w:r>
      <w:r w:rsidR="008A68E7" w:rsidRPr="005F416C">
        <w:fldChar w:fldCharType="begin"/>
      </w:r>
      <w:r w:rsidR="00481C42" w:rsidRPr="005F416C">
        <w:instrText xml:space="preserve"> STYLEREF 1 \s </w:instrText>
      </w:r>
      <w:r w:rsidR="008A68E7" w:rsidRPr="005F416C">
        <w:fldChar w:fldCharType="separate"/>
      </w:r>
      <w:r w:rsidR="00043B45" w:rsidRPr="005F416C">
        <w:rPr>
          <w:noProof/>
        </w:rPr>
        <w:t>3</w:t>
      </w:r>
      <w:r w:rsidR="008A68E7" w:rsidRPr="005F416C">
        <w:fldChar w:fldCharType="end"/>
      </w:r>
      <w:r w:rsidR="00481C42" w:rsidRPr="005F416C">
        <w:t>.</w:t>
      </w:r>
      <w:r w:rsidR="008A68E7" w:rsidRPr="005F416C">
        <w:fldChar w:fldCharType="begin"/>
      </w:r>
      <w:r w:rsidR="00481C42" w:rsidRPr="005F416C">
        <w:instrText xml:space="preserve"> SEQ Рисунок \* ARABIC \s 1 </w:instrText>
      </w:r>
      <w:r w:rsidR="008A68E7" w:rsidRPr="005F416C">
        <w:fldChar w:fldCharType="separate"/>
      </w:r>
      <w:r w:rsidR="00043B45" w:rsidRPr="005F416C">
        <w:rPr>
          <w:noProof/>
        </w:rPr>
        <w:t>16</w:t>
      </w:r>
      <w:r w:rsidR="008A68E7" w:rsidRPr="005F416C">
        <w:fldChar w:fldCharType="end"/>
      </w:r>
      <w:bookmarkEnd w:id="1544"/>
      <w:r w:rsidR="00DC175A" w:rsidRPr="005F416C">
        <w:t xml:space="preserve"> – Состояние конфигурационного регистра интерфейса с ЦАП при подключении двух одноканальных ЦАП с синхронизацией по фронту</w:t>
      </w:r>
    </w:p>
    <w:p w:rsidR="00A57C28" w:rsidRPr="005F416C" w:rsidRDefault="00A57C28" w:rsidP="00A57C28">
      <w:pPr>
        <w:pStyle w:val="a9"/>
      </w:pPr>
    </w:p>
    <w:p w:rsidR="00DC175A" w:rsidRPr="005F416C" w:rsidRDefault="00DC175A" w:rsidP="00333AD7">
      <w:pPr>
        <w:pStyle w:val="aff9"/>
      </w:pPr>
      <w:r w:rsidRPr="005F416C">
        <w:object w:dxaOrig="11028" w:dyaOrig="1956">
          <v:shape id="_x0000_i1243" type="#_x0000_t75" style="width:509.25pt;height:88.5pt" o:ole="">
            <v:imagedata r:id="rId459" o:title=""/>
          </v:shape>
          <o:OLEObject Type="Embed" ProgID="Visio.Drawing.15" ShapeID="_x0000_i1243" DrawAspect="Content" ObjectID="_1664363461" r:id="rId460"/>
        </w:object>
      </w:r>
    </w:p>
    <w:p w:rsidR="00DC175A" w:rsidRPr="005F416C" w:rsidRDefault="00DC175A" w:rsidP="00333AD7">
      <w:pPr>
        <w:pStyle w:val="aff9"/>
      </w:pPr>
      <w:r w:rsidRPr="005F416C">
        <w:object w:dxaOrig="11028" w:dyaOrig="1956">
          <v:shape id="_x0000_i1244" type="#_x0000_t75" style="width:509.25pt;height:88.5pt" o:ole="">
            <v:imagedata r:id="rId461" o:title=""/>
          </v:shape>
          <o:OLEObject Type="Embed" ProgID="Visio.Drawing.15" ShapeID="_x0000_i1244" DrawAspect="Content" ObjectID="_1664363462" r:id="rId462"/>
        </w:object>
      </w:r>
    </w:p>
    <w:p w:rsidR="00DC175A" w:rsidRPr="005F416C" w:rsidRDefault="00DC175A" w:rsidP="00333AD7">
      <w:pPr>
        <w:pStyle w:val="aff9"/>
      </w:pPr>
      <w:r w:rsidRPr="005F416C">
        <w:rPr>
          <w:lang w:val="en-GB"/>
        </w:rPr>
        <w:object w:dxaOrig="7512" w:dyaOrig="948">
          <v:shape id="_x0000_i1245" type="#_x0000_t75" style="width:375.75pt;height:47.25pt" o:ole="">
            <v:imagedata r:id="rId444" o:title=""/>
          </v:shape>
          <o:OLEObject Type="Embed" ProgID="Visio.Drawing.15" ShapeID="_x0000_i1245" DrawAspect="Content" ObjectID="_1664363463" r:id="rId463"/>
        </w:object>
      </w:r>
    </w:p>
    <w:p w:rsidR="00DC175A" w:rsidRPr="005F416C" w:rsidRDefault="00DC175A" w:rsidP="00333AD7">
      <w:pPr>
        <w:pStyle w:val="aff9"/>
      </w:pPr>
      <w:bookmarkStart w:id="1545" w:name="_Ref14277178"/>
      <w:r w:rsidRPr="005F416C">
        <w:t xml:space="preserve">Рисунок </w:t>
      </w:r>
      <w:r w:rsidR="008A68E7" w:rsidRPr="005F416C">
        <w:fldChar w:fldCharType="begin"/>
      </w:r>
      <w:r w:rsidR="00481C42" w:rsidRPr="005F416C">
        <w:instrText xml:space="preserve"> STYLEREF 1 \s </w:instrText>
      </w:r>
      <w:r w:rsidR="008A68E7" w:rsidRPr="005F416C">
        <w:fldChar w:fldCharType="separate"/>
      </w:r>
      <w:r w:rsidR="00043B45" w:rsidRPr="005F416C">
        <w:rPr>
          <w:noProof/>
        </w:rPr>
        <w:t>3</w:t>
      </w:r>
      <w:r w:rsidR="008A68E7" w:rsidRPr="005F416C">
        <w:fldChar w:fldCharType="end"/>
      </w:r>
      <w:r w:rsidR="00481C42" w:rsidRPr="005F416C">
        <w:t>.</w:t>
      </w:r>
      <w:r w:rsidR="008A68E7" w:rsidRPr="005F416C">
        <w:fldChar w:fldCharType="begin"/>
      </w:r>
      <w:r w:rsidR="00481C42" w:rsidRPr="005F416C">
        <w:instrText xml:space="preserve"> SEQ Рисунок \* ARABIC \s 1 </w:instrText>
      </w:r>
      <w:r w:rsidR="008A68E7" w:rsidRPr="005F416C">
        <w:fldChar w:fldCharType="separate"/>
      </w:r>
      <w:r w:rsidR="00043B45" w:rsidRPr="005F416C">
        <w:rPr>
          <w:noProof/>
        </w:rPr>
        <w:t>17</w:t>
      </w:r>
      <w:r w:rsidR="008A68E7" w:rsidRPr="005F416C">
        <w:fldChar w:fldCharType="end"/>
      </w:r>
      <w:bookmarkEnd w:id="1545"/>
      <w:r w:rsidRPr="005F416C">
        <w:t xml:space="preserve"> – Состояние конфигурационных регистров, управляющих LVDS-буферами интерфейса с ЦАП при подключении ЦАП </w:t>
      </w:r>
      <w:r w:rsidRPr="005F416C">
        <w:rPr>
          <w:lang w:val="en-US"/>
        </w:rPr>
        <w:t>DAC</w:t>
      </w:r>
      <w:r w:rsidRPr="005F416C">
        <w:t>3151</w:t>
      </w:r>
    </w:p>
    <w:p w:rsidR="005E5004" w:rsidRPr="005F416C" w:rsidRDefault="0085363A" w:rsidP="003413B1">
      <w:pPr>
        <w:pStyle w:val="3"/>
      </w:pPr>
      <w:bookmarkStart w:id="1546" w:name="_Toc524594429"/>
      <w:r w:rsidRPr="005F416C">
        <w:rPr>
          <w:lang w:val="ru-RU"/>
        </w:rPr>
        <w:br w:type="page"/>
      </w:r>
      <w:bookmarkStart w:id="1547" w:name="_Toc32248327"/>
      <w:r w:rsidR="005E5004" w:rsidRPr="005F416C">
        <w:t>Начальная загрузка программного обеспечения</w:t>
      </w:r>
      <w:bookmarkEnd w:id="1546"/>
      <w:bookmarkEnd w:id="1547"/>
    </w:p>
    <w:p w:rsidR="003413B1" w:rsidRPr="005F416C" w:rsidRDefault="003413B1" w:rsidP="003413B1">
      <w:pPr>
        <w:pStyle w:val="a9"/>
      </w:pPr>
      <w:r w:rsidRPr="005F416C">
        <w:t>СБИС 1888ВС058 имеет банк памяти ПЗУ объёмом 16</w:t>
      </w:r>
      <w:r w:rsidR="000238BC" w:rsidRPr="005F416C">
        <w:t xml:space="preserve"> КБайт</w:t>
      </w:r>
      <w:r w:rsidRPr="005F416C">
        <w:t xml:space="preserve">, который содержит программу начального загрузчика. Начальная загрузка микросхемы возможна из ПЗУ SPI </w:t>
      </w:r>
      <w:r w:rsidRPr="005F416C">
        <w:rPr>
          <w:lang w:val="en-US"/>
        </w:rPr>
        <w:t>Flash</w:t>
      </w:r>
      <w:r w:rsidRPr="005F416C">
        <w:t xml:space="preserve"> и </w:t>
      </w:r>
      <w:r w:rsidRPr="005F416C">
        <w:rPr>
          <w:lang w:val="en-US"/>
        </w:rPr>
        <w:t>NOR</w:t>
      </w:r>
      <w:r w:rsidRPr="005F416C">
        <w:t xml:space="preserve">, а так же через </w:t>
      </w:r>
      <w:r w:rsidRPr="005F416C">
        <w:rPr>
          <w:lang w:val="en-US"/>
        </w:rPr>
        <w:t>Ethernet</w:t>
      </w:r>
      <w:r w:rsidRPr="005F416C">
        <w:t xml:space="preserve"> (</w:t>
      </w:r>
      <w:r w:rsidRPr="005F416C">
        <w:rPr>
          <w:lang w:val="en-US"/>
        </w:rPr>
        <w:t>EDCL</w:t>
      </w:r>
      <w:r w:rsidRPr="005F416C">
        <w:t>)</w:t>
      </w:r>
      <w:r w:rsidR="00FB37D0" w:rsidRPr="005F416C">
        <w:t xml:space="preserve">, внешним мастером </w:t>
      </w:r>
      <w:r w:rsidR="008C18B7" w:rsidRPr="005F416C">
        <w:t>через</w:t>
      </w:r>
      <w:r w:rsidR="00FB37D0" w:rsidRPr="005F416C">
        <w:t xml:space="preserve"> </w:t>
      </w:r>
      <w:r w:rsidR="00FB37D0" w:rsidRPr="005F416C">
        <w:rPr>
          <w:lang w:val="en-US"/>
        </w:rPr>
        <w:t>EMI</w:t>
      </w:r>
      <w:r w:rsidRPr="005F416C">
        <w:t xml:space="preserve"> и  </w:t>
      </w:r>
      <w:r w:rsidRPr="005F416C">
        <w:rPr>
          <w:lang w:val="en-US"/>
        </w:rPr>
        <w:t>UART</w:t>
      </w:r>
      <w:r w:rsidRPr="005F416C">
        <w:t xml:space="preserve">0 (протокол </w:t>
      </w:r>
      <w:r w:rsidRPr="005F416C">
        <w:rPr>
          <w:lang w:val="en-US"/>
        </w:rPr>
        <w:t>xmodem</w:t>
      </w:r>
      <w:r w:rsidRPr="005F416C">
        <w:t xml:space="preserve">). Выбор режима загрузки осуществляется внешними входами BOOTM2, BOOTM1 BOOTM0, </w:t>
      </w:r>
      <w:r w:rsidRPr="005F416C">
        <w:rPr>
          <w:lang w:val="en-US"/>
        </w:rPr>
        <w:t>BOOT</w:t>
      </w:r>
      <w:r w:rsidRPr="005F416C">
        <w:t>_</w:t>
      </w:r>
      <w:r w:rsidRPr="005F416C">
        <w:rPr>
          <w:lang w:val="en-US"/>
        </w:rPr>
        <w:t>NMC</w:t>
      </w:r>
      <w:r w:rsidRPr="005F416C">
        <w:t xml:space="preserve"> и  </w:t>
      </w:r>
      <w:r w:rsidRPr="005F416C">
        <w:rPr>
          <w:lang w:val="en-US"/>
        </w:rPr>
        <w:t>EMI</w:t>
      </w:r>
      <w:r w:rsidRPr="005F416C">
        <w:t>_</w:t>
      </w:r>
      <w:r w:rsidRPr="005F416C">
        <w:rPr>
          <w:lang w:val="en-US"/>
        </w:rPr>
        <w:t>BIS</w:t>
      </w:r>
      <w:r w:rsidRPr="005F416C">
        <w:t xml:space="preserve"> (</w:t>
      </w:r>
      <w:r w:rsidR="00CF3377" w:rsidRPr="005F416C">
        <w:t>с</w:t>
      </w:r>
      <w:r w:rsidRPr="005F416C">
        <w:t>м</w:t>
      </w:r>
      <w:r w:rsidR="00CA508B" w:rsidRPr="005F416C">
        <w:t>. т</w:t>
      </w:r>
      <w:r w:rsidRPr="005F416C">
        <w:t>аблицу 3.1)</w:t>
      </w:r>
      <w:r w:rsidR="00995356" w:rsidRPr="005F416C">
        <w:t>.</w:t>
      </w:r>
    </w:p>
    <w:p w:rsidR="003413B1" w:rsidRPr="005F416C" w:rsidRDefault="003413B1" w:rsidP="003413B1">
      <w:pPr>
        <w:pStyle w:val="a9"/>
      </w:pPr>
      <w:r w:rsidRPr="005F416C">
        <w:t xml:space="preserve">После снятия активного уровня сигнала системного сброса </w:t>
      </w:r>
      <w:r w:rsidRPr="005F416C">
        <w:rPr>
          <w:lang w:val="en-US"/>
        </w:rPr>
        <w:t>NRST</w:t>
      </w:r>
      <w:r w:rsidRPr="005F416C">
        <w:t>_</w:t>
      </w:r>
      <w:r w:rsidRPr="005F416C">
        <w:rPr>
          <w:lang w:val="en-US"/>
        </w:rPr>
        <w:t>PO</w:t>
      </w:r>
      <w:r w:rsidR="00F5087D" w:rsidRPr="005F416C">
        <w:rPr>
          <w:lang w:val="en-US"/>
        </w:rPr>
        <w:t>N</w:t>
      </w:r>
      <w:r w:rsidRPr="005F416C">
        <w:t>, в СБИС 1888ВС058 автоматически запускается процедура загрузки. В ходе этой процедуры происходит аппаратное копирование начального загрузчика в</w:t>
      </w:r>
      <w:r w:rsidR="008C18B7" w:rsidRPr="005F416C">
        <w:t>о внутр</w:t>
      </w:r>
      <w:r w:rsidR="002A6EEA" w:rsidRPr="005F416C">
        <w:t>еннюю</w:t>
      </w:r>
      <w:r w:rsidRPr="005F416C">
        <w:t xml:space="preserve"> </w:t>
      </w:r>
      <w:r w:rsidRPr="005F416C">
        <w:rPr>
          <w:lang w:val="en-US"/>
        </w:rPr>
        <w:t>SRAM</w:t>
      </w:r>
      <w:r w:rsidRPr="005F416C">
        <w:t xml:space="preserve"> память (</w:t>
      </w:r>
      <w:r w:rsidRPr="005F416C">
        <w:rPr>
          <w:lang w:val="en-US"/>
        </w:rPr>
        <w:t>AMB</w:t>
      </w:r>
      <w:r w:rsidRPr="005F416C">
        <w:t xml:space="preserve">0) по нулевому адресу и его дальнейшее исполнение на процессорном ядре </w:t>
      </w:r>
      <w:r w:rsidRPr="005F416C">
        <w:rPr>
          <w:lang w:val="en-US"/>
        </w:rPr>
        <w:t>Cortex</w:t>
      </w:r>
      <w:r w:rsidRPr="005F416C">
        <w:t>-</w:t>
      </w:r>
      <w:r w:rsidRPr="005F416C">
        <w:rPr>
          <w:lang w:val="en-US"/>
        </w:rPr>
        <w:t>A</w:t>
      </w:r>
      <w:r w:rsidRPr="005F416C">
        <w:t>5.</w:t>
      </w:r>
    </w:p>
    <w:p w:rsidR="003413B1" w:rsidRPr="005F416C" w:rsidRDefault="003413B1" w:rsidP="004016E0">
      <w:pPr>
        <w:pStyle w:val="a9"/>
      </w:pPr>
      <w:r w:rsidRPr="005F416C">
        <w:t>В общем случае, процедура загрузки СБИС 1888ВС058 реализуется в два этапа:</w:t>
      </w:r>
    </w:p>
    <w:p w:rsidR="003413B1" w:rsidRPr="005F416C" w:rsidRDefault="003413B1" w:rsidP="00883F80">
      <w:pPr>
        <w:pStyle w:val="a7"/>
        <w:numPr>
          <w:ilvl w:val="0"/>
          <w:numId w:val="170"/>
        </w:numPr>
        <w:ind w:left="969" w:hanging="357"/>
        <w:rPr>
          <w:lang w:val="ru-RU"/>
        </w:rPr>
      </w:pPr>
      <w:r w:rsidRPr="005F416C">
        <w:rPr>
          <w:u w:val="single"/>
          <w:lang w:val="ru-RU"/>
        </w:rPr>
        <w:t>этап первичной загрузки</w:t>
      </w:r>
      <w:r w:rsidRPr="005F416C">
        <w:rPr>
          <w:lang w:val="ru-RU"/>
        </w:rPr>
        <w:t xml:space="preserve"> – процессорное ядро выполняет код ПО встроенного загрузчика микросхемы, расположенный во встроенной в микросхему ПЗУ памяти;</w:t>
      </w:r>
    </w:p>
    <w:p w:rsidR="003413B1" w:rsidRPr="005F416C" w:rsidRDefault="003413B1" w:rsidP="00883F80">
      <w:pPr>
        <w:pStyle w:val="a7"/>
        <w:numPr>
          <w:ilvl w:val="0"/>
          <w:numId w:val="170"/>
        </w:numPr>
        <w:ind w:left="969" w:hanging="357"/>
        <w:rPr>
          <w:lang w:val="ru-RU"/>
        </w:rPr>
      </w:pPr>
      <w:r w:rsidRPr="005F416C">
        <w:rPr>
          <w:u w:val="single"/>
          <w:lang w:val="ru-RU"/>
        </w:rPr>
        <w:t>этап вторичной загрузки</w:t>
      </w:r>
      <w:r w:rsidRPr="005F416C">
        <w:rPr>
          <w:lang w:val="ru-RU"/>
        </w:rPr>
        <w:t xml:space="preserve"> – выполнение исполняемого кода вторичного загрузчика, помещаемого во встроенное ОЗУ (</w:t>
      </w:r>
      <w:r w:rsidRPr="005F416C">
        <w:rPr>
          <w:lang w:val="en-US"/>
        </w:rPr>
        <w:t>AMB</w:t>
      </w:r>
      <w:r w:rsidRPr="005F416C">
        <w:rPr>
          <w:lang w:val="ru-RU"/>
        </w:rPr>
        <w:t xml:space="preserve">0 + </w:t>
      </w:r>
      <w:r w:rsidRPr="005F416C">
        <w:rPr>
          <w:lang w:val="en-US"/>
        </w:rPr>
        <w:t>AMB</w:t>
      </w:r>
      <w:r w:rsidRPr="005F416C">
        <w:rPr>
          <w:lang w:val="ru-RU"/>
        </w:rPr>
        <w:t xml:space="preserve">1). В </w:t>
      </w:r>
      <w:r w:rsidR="002A6EEA" w:rsidRPr="005F416C">
        <w:rPr>
          <w:lang w:val="ru-RU"/>
        </w:rPr>
        <w:t>зависимости</w:t>
      </w:r>
      <w:r w:rsidRPr="005F416C">
        <w:rPr>
          <w:lang w:val="ru-RU"/>
        </w:rPr>
        <w:t xml:space="preserve"> от режима работы первичного загрузчика, загрузка происходит либо первичным загрузчиком, путем копирования исполняемого кода вторичного загрузчика из внешней ППЗУ-памяти</w:t>
      </w:r>
      <w:r w:rsidR="00D51D9A" w:rsidRPr="005F416C">
        <w:rPr>
          <w:lang w:val="ru-RU"/>
        </w:rPr>
        <w:t>,</w:t>
      </w:r>
      <w:r w:rsidRPr="005F416C">
        <w:rPr>
          <w:lang w:val="ru-RU"/>
        </w:rPr>
        <w:t xml:space="preserve"> </w:t>
      </w:r>
      <w:r w:rsidR="00D51D9A" w:rsidRPr="005F416C">
        <w:rPr>
          <w:lang w:val="ru-RU"/>
        </w:rPr>
        <w:t xml:space="preserve">либо из </w:t>
      </w:r>
      <w:r w:rsidRPr="005F416C">
        <w:rPr>
          <w:lang w:val="en-US"/>
        </w:rPr>
        <w:t>SPI</w:t>
      </w:r>
      <w:r w:rsidR="00D51D9A" w:rsidRPr="005F416C">
        <w:rPr>
          <w:lang w:val="ru-RU"/>
        </w:rPr>
        <w:t xml:space="preserve"> (частота 7</w:t>
      </w:r>
      <w:r w:rsidR="00945348" w:rsidRPr="005F416C">
        <w:rPr>
          <w:lang w:val="ru-RU"/>
        </w:rPr>
        <w:t>,</w:t>
      </w:r>
      <w:r w:rsidR="00D51D9A" w:rsidRPr="005F416C">
        <w:rPr>
          <w:lang w:val="ru-RU"/>
        </w:rPr>
        <w:t>5</w:t>
      </w:r>
      <w:r w:rsidR="00A57C28" w:rsidRPr="005F416C">
        <w:rPr>
          <w:lang w:val="ru-RU"/>
        </w:rPr>
        <w:t xml:space="preserve"> </w:t>
      </w:r>
      <w:r w:rsidR="00D51D9A" w:rsidRPr="005F416C">
        <w:rPr>
          <w:lang w:val="ru-RU"/>
        </w:rPr>
        <w:t xml:space="preserve">МГц, тип </w:t>
      </w:r>
      <w:r w:rsidR="00D51D9A" w:rsidRPr="005F416C">
        <w:t>Motorola</w:t>
      </w:r>
      <w:r w:rsidR="00D51D9A" w:rsidRPr="005F416C">
        <w:rPr>
          <w:lang w:val="ru-RU"/>
        </w:rPr>
        <w:t xml:space="preserve"> </w:t>
      </w:r>
      <w:r w:rsidR="00D51D9A" w:rsidRPr="005F416C">
        <w:t>SPI</w:t>
      </w:r>
      <w:r w:rsidR="00D51D9A" w:rsidRPr="005F416C">
        <w:rPr>
          <w:lang w:val="ru-RU"/>
        </w:rPr>
        <w:t xml:space="preserve"> </w:t>
      </w:r>
      <w:r w:rsidR="00D51D9A" w:rsidRPr="005F416C">
        <w:t>mode</w:t>
      </w:r>
      <w:r w:rsidR="00D51D9A" w:rsidRPr="005F416C">
        <w:rPr>
          <w:lang w:val="ru-RU"/>
        </w:rPr>
        <w:t xml:space="preserve"> 0) или</w:t>
      </w:r>
      <w:r w:rsidRPr="005F416C">
        <w:rPr>
          <w:lang w:val="ru-RU"/>
        </w:rPr>
        <w:t xml:space="preserve"> </w:t>
      </w:r>
      <w:r w:rsidRPr="005F416C">
        <w:rPr>
          <w:lang w:val="en-US"/>
        </w:rPr>
        <w:t>NOR</w:t>
      </w:r>
      <w:r w:rsidR="00D51D9A" w:rsidRPr="005F416C">
        <w:rPr>
          <w:lang w:val="ru-RU"/>
        </w:rPr>
        <w:t xml:space="preserve"> (тип памяти </w:t>
      </w:r>
      <w:r w:rsidR="00D51D9A" w:rsidRPr="005F416C">
        <w:rPr>
          <w:lang w:val="en-US"/>
        </w:rPr>
        <w:t>SRAM</w:t>
      </w:r>
      <w:r w:rsidR="00D51D9A" w:rsidRPr="005F416C">
        <w:rPr>
          <w:lang w:val="ru-RU"/>
        </w:rPr>
        <w:t xml:space="preserve">, время цикла чтения/записи при обращении к памяти типа </w:t>
      </w:r>
      <w:r w:rsidR="00D51D9A" w:rsidRPr="005F416C">
        <w:t>SRAM</w:t>
      </w:r>
      <w:r w:rsidR="00D51D9A" w:rsidRPr="005F416C">
        <w:rPr>
          <w:lang w:val="ru-RU"/>
        </w:rPr>
        <w:t xml:space="preserve"> 17 тактов</w:t>
      </w:r>
      <w:r w:rsidRPr="005F416C">
        <w:rPr>
          <w:lang w:val="ru-RU"/>
        </w:rPr>
        <w:t>), либо через хост-интерфейс (</w:t>
      </w:r>
      <w:r w:rsidRPr="005F416C">
        <w:rPr>
          <w:lang w:val="en-US"/>
        </w:rPr>
        <w:t>UART</w:t>
      </w:r>
      <w:r w:rsidRPr="005F416C">
        <w:rPr>
          <w:lang w:val="ru-RU"/>
        </w:rPr>
        <w:t xml:space="preserve">, </w:t>
      </w:r>
      <w:r w:rsidRPr="005F416C">
        <w:rPr>
          <w:lang w:val="en-US"/>
        </w:rPr>
        <w:t>Ethernet</w:t>
      </w:r>
      <w:r w:rsidR="00F5087D" w:rsidRPr="005F416C">
        <w:rPr>
          <w:lang w:val="ru-RU"/>
        </w:rPr>
        <w:t xml:space="preserve">, </w:t>
      </w:r>
      <w:r w:rsidR="00F5087D" w:rsidRPr="005F416C">
        <w:rPr>
          <w:lang w:val="en-US"/>
        </w:rPr>
        <w:t>EMI</w:t>
      </w:r>
      <w:r w:rsidR="00CA508B" w:rsidRPr="005F416C">
        <w:rPr>
          <w:lang w:val="ru-RU"/>
        </w:rPr>
        <w:t>).</w:t>
      </w:r>
    </w:p>
    <w:p w:rsidR="003413B1" w:rsidRPr="005F416C" w:rsidRDefault="003413B1" w:rsidP="004016E0">
      <w:pPr>
        <w:pStyle w:val="a9"/>
      </w:pPr>
      <w:r w:rsidRPr="005F416C">
        <w:t>Схематично, размещение первичного и вторичного загрузчиков в памяти представлено на рисунке</w:t>
      </w:r>
      <w:r w:rsidR="00B050B4">
        <w:fldChar w:fldCharType="begin"/>
      </w:r>
      <w:r w:rsidR="00B050B4">
        <w:instrText xml:space="preserve"> REF _Ref21515508 \h  \* MERGEFORMAT </w:instrText>
      </w:r>
      <w:r w:rsidR="00B050B4">
        <w:fldChar w:fldCharType="separate"/>
      </w:r>
      <w:r w:rsidR="006B386B" w:rsidRPr="005F416C">
        <w:rPr>
          <w:vanish/>
        </w:rPr>
        <w:t>Рисунок</w:t>
      </w:r>
      <w:r w:rsidR="006B386B" w:rsidRPr="005F416C">
        <w:t xml:space="preserve"> </w:t>
      </w:r>
      <w:r w:rsidR="006B386B" w:rsidRPr="005F416C">
        <w:rPr>
          <w:noProof/>
        </w:rPr>
        <w:t>3</w:t>
      </w:r>
      <w:r w:rsidR="006B386B" w:rsidRPr="005F416C">
        <w:t>.</w:t>
      </w:r>
      <w:r w:rsidR="006B386B" w:rsidRPr="005F416C">
        <w:rPr>
          <w:noProof/>
        </w:rPr>
        <w:t>18</w:t>
      </w:r>
      <w:r w:rsidR="00B050B4">
        <w:fldChar w:fldCharType="end"/>
      </w:r>
      <w:r w:rsidRPr="005F416C">
        <w:t xml:space="preserve">. </w:t>
      </w:r>
    </w:p>
    <w:p w:rsidR="003413B1" w:rsidRPr="005F416C" w:rsidRDefault="003413B1" w:rsidP="00F5087D">
      <w:pPr>
        <w:pStyle w:val="aff9"/>
      </w:pPr>
      <w:r w:rsidRPr="005F416C">
        <w:rPr>
          <w:noProof/>
        </w:rPr>
        <w:drawing>
          <wp:inline distT="0" distB="0" distL="0" distR="0">
            <wp:extent cx="2936054" cy="1643062"/>
            <wp:effectExtent l="0" t="0" r="0" b="0"/>
            <wp:docPr id="4" name="Рисунок 2" descr="rom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m_map.png"/>
                    <pic:cNvPicPr/>
                  </pic:nvPicPr>
                  <pic:blipFill>
                    <a:blip r:embed="rId464" cstate="print"/>
                    <a:stretch>
                      <a:fillRect/>
                    </a:stretch>
                  </pic:blipFill>
                  <pic:spPr>
                    <a:xfrm>
                      <a:off x="0" y="0"/>
                      <a:ext cx="2935688" cy="1642857"/>
                    </a:xfrm>
                    <a:prstGeom prst="rect">
                      <a:avLst/>
                    </a:prstGeom>
                  </pic:spPr>
                </pic:pic>
              </a:graphicData>
            </a:graphic>
          </wp:inline>
        </w:drawing>
      </w:r>
    </w:p>
    <w:p w:rsidR="003413B1" w:rsidRPr="005F416C" w:rsidRDefault="003413B1" w:rsidP="002A6EEA">
      <w:pPr>
        <w:pStyle w:val="aff9"/>
        <w:ind w:right="-283" w:firstLine="284"/>
      </w:pPr>
      <w:bookmarkStart w:id="1548" w:name="_Ref21515508"/>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3</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18</w:t>
      </w:r>
      <w:r w:rsidR="008A68E7" w:rsidRPr="005F416C">
        <w:rPr>
          <w:noProof/>
        </w:rPr>
        <w:fldChar w:fldCharType="end"/>
      </w:r>
      <w:bookmarkEnd w:id="1548"/>
      <w:r w:rsidR="00A57C28" w:rsidRPr="005F416C">
        <w:rPr>
          <w:noProof/>
        </w:rPr>
        <w:t xml:space="preserve"> </w:t>
      </w:r>
      <w:r w:rsidR="002A6EEA" w:rsidRPr="005F416C">
        <w:t>–</w:t>
      </w:r>
      <w:r w:rsidR="00A57C28" w:rsidRPr="005F416C">
        <w:t xml:space="preserve"> </w:t>
      </w:r>
      <w:r w:rsidRPr="005F416C">
        <w:t xml:space="preserve">Размещение ROM загрузчика и загружаемой </w:t>
      </w:r>
      <w:r w:rsidR="002A6EEA" w:rsidRPr="005F416C">
        <w:t>программы</w:t>
      </w:r>
      <w:r w:rsidRPr="005F416C">
        <w:t xml:space="preserve"> памяти микросхемы</w:t>
      </w:r>
    </w:p>
    <w:p w:rsidR="003413B1" w:rsidRPr="005F416C" w:rsidRDefault="003413B1" w:rsidP="00F5087D">
      <w:pPr>
        <w:pStyle w:val="a9"/>
      </w:pPr>
      <w:r w:rsidRPr="005F416C">
        <w:t>Загрузчик поддерживает индикацию процесса загруз</w:t>
      </w:r>
      <w:r w:rsidR="002A6EEA" w:rsidRPr="005F416C">
        <w:t>ки, используя выводы GPIOA и те</w:t>
      </w:r>
      <w:r w:rsidRPr="005F416C">
        <w:t>стовой вывод через порт UART0 для сигнализирования результатов загрузки.</w:t>
      </w:r>
    </w:p>
    <w:p w:rsidR="003413B1" w:rsidRPr="005F416C" w:rsidRDefault="003413B1" w:rsidP="003413B1">
      <w:pPr>
        <w:pStyle w:val="a9"/>
      </w:pPr>
      <w:r w:rsidRPr="005F416C">
        <w:t>Доступно две конфигурации загрузки микросхемы:</w:t>
      </w:r>
    </w:p>
    <w:p w:rsidR="003413B1" w:rsidRPr="005F416C" w:rsidRDefault="003413B1" w:rsidP="00883F80">
      <w:pPr>
        <w:pStyle w:val="a7"/>
        <w:numPr>
          <w:ilvl w:val="0"/>
          <w:numId w:val="171"/>
        </w:numPr>
        <w:ind w:left="969" w:hanging="357"/>
        <w:rPr>
          <w:lang w:val="ru-RU"/>
        </w:rPr>
      </w:pPr>
      <w:r w:rsidRPr="005F416C">
        <w:rPr>
          <w:lang w:val="ru-RU"/>
        </w:rPr>
        <w:t xml:space="preserve">Режим прямой загрузки </w:t>
      </w:r>
      <w:r w:rsidRPr="005F416C">
        <w:rPr>
          <w:lang w:val="en-US"/>
        </w:rPr>
        <w:t>DSP</w:t>
      </w:r>
      <w:r w:rsidRPr="005F416C">
        <w:rPr>
          <w:lang w:val="ru-RU"/>
        </w:rPr>
        <w:t xml:space="preserve"> ядер</w:t>
      </w:r>
      <w:r w:rsidR="004016E0" w:rsidRPr="005F416C">
        <w:rPr>
          <w:lang w:val="ru-RU"/>
        </w:rPr>
        <w:t xml:space="preserve">, </w:t>
      </w:r>
      <w:r w:rsidRPr="005F416C">
        <w:rPr>
          <w:lang w:val="ru-RU"/>
        </w:rPr>
        <w:t>используя коммуникационные порты (</w:t>
      </w:r>
      <w:r w:rsidRPr="005F416C">
        <w:rPr>
          <w:lang w:val="en-US"/>
        </w:rPr>
        <w:t>BOOT</w:t>
      </w:r>
      <w:r w:rsidRPr="005F416C">
        <w:rPr>
          <w:lang w:val="ru-RU"/>
        </w:rPr>
        <w:t>_</w:t>
      </w:r>
      <w:r w:rsidRPr="005F416C">
        <w:rPr>
          <w:lang w:val="en-US"/>
        </w:rPr>
        <w:t>NMC</w:t>
      </w:r>
      <w:r w:rsidR="00CA508B" w:rsidRPr="005F416C">
        <w:rPr>
          <w:lang w:val="ru-RU"/>
        </w:rPr>
        <w:t>=1);</w:t>
      </w:r>
    </w:p>
    <w:p w:rsidR="003413B1" w:rsidRPr="005F416C" w:rsidRDefault="003413B1" w:rsidP="00883F80">
      <w:pPr>
        <w:pStyle w:val="a7"/>
        <w:numPr>
          <w:ilvl w:val="0"/>
          <w:numId w:val="171"/>
        </w:numPr>
        <w:ind w:left="969" w:hanging="357"/>
        <w:rPr>
          <w:lang w:val="ru-RU"/>
        </w:rPr>
      </w:pPr>
      <w:r w:rsidRPr="005F416C">
        <w:rPr>
          <w:lang w:val="ru-RU"/>
        </w:rPr>
        <w:t xml:space="preserve">Режим программной загрузки </w:t>
      </w:r>
      <w:r w:rsidRPr="005F416C">
        <w:rPr>
          <w:lang w:val="en-US"/>
        </w:rPr>
        <w:t>DSP</w:t>
      </w:r>
      <w:r w:rsidRPr="005F416C">
        <w:rPr>
          <w:lang w:val="ru-RU"/>
        </w:rPr>
        <w:t xml:space="preserve"> ядер (</w:t>
      </w:r>
      <w:r w:rsidRPr="005F416C">
        <w:rPr>
          <w:lang w:val="en-US"/>
        </w:rPr>
        <w:t>BOOT</w:t>
      </w:r>
      <w:r w:rsidRPr="005F416C">
        <w:rPr>
          <w:lang w:val="ru-RU"/>
        </w:rPr>
        <w:t>_</w:t>
      </w:r>
      <w:r w:rsidRPr="005F416C">
        <w:rPr>
          <w:lang w:val="en-US"/>
        </w:rPr>
        <w:t>NMC</w:t>
      </w:r>
      <w:r w:rsidRPr="005F416C">
        <w:rPr>
          <w:lang w:val="ru-RU"/>
        </w:rPr>
        <w:t>=0).</w:t>
      </w:r>
    </w:p>
    <w:p w:rsidR="003413B1" w:rsidRPr="005F416C" w:rsidRDefault="003413B1" w:rsidP="003413B1">
      <w:pPr>
        <w:rPr>
          <w:lang w:val="ru-RU"/>
        </w:rPr>
      </w:pPr>
    </w:p>
    <w:p w:rsidR="003413B1" w:rsidRPr="005F416C" w:rsidRDefault="003413B1" w:rsidP="003413B1">
      <w:pPr>
        <w:pStyle w:val="afff0"/>
      </w:pPr>
      <w:r w:rsidRPr="005F416C">
        <w:t xml:space="preserve"> 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3</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1</w:t>
      </w:r>
      <w:r w:rsidR="008A68E7" w:rsidRPr="005F416C">
        <w:rPr>
          <w:noProof/>
        </w:rPr>
        <w:fldChar w:fldCharType="end"/>
      </w:r>
      <w:r w:rsidRPr="005F416C">
        <w:t xml:space="preserve"> – Варианты начальной загрузки СБИС 1888ВС058</w:t>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736"/>
        <w:gridCol w:w="1183"/>
        <w:gridCol w:w="994"/>
        <w:gridCol w:w="1039"/>
        <w:gridCol w:w="1039"/>
        <w:gridCol w:w="1039"/>
      </w:tblGrid>
      <w:tr w:rsidR="00DF1966" w:rsidRPr="005F416C" w:rsidTr="000F2F5B">
        <w:trPr>
          <w:trHeight w:val="359"/>
        </w:trPr>
        <w:tc>
          <w:tcPr>
            <w:tcW w:w="0" w:type="auto"/>
            <w:tcBorders>
              <w:top w:val="single" w:sz="4" w:space="0" w:color="000000"/>
              <w:left w:val="single" w:sz="4" w:space="0" w:color="000000"/>
              <w:bottom w:val="single" w:sz="4" w:space="0" w:color="000000"/>
              <w:right w:val="single" w:sz="4" w:space="0" w:color="000000"/>
            </w:tcBorders>
          </w:tcPr>
          <w:p w:rsidR="00DF1966" w:rsidRPr="005F416C" w:rsidRDefault="00DF1966" w:rsidP="000F2F5B">
            <w:pPr>
              <w:pStyle w:val="affb"/>
            </w:pPr>
            <w:r w:rsidRPr="005F416C">
              <w:t>Интерфейс для загрузки</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1106A9">
            <w:pPr>
              <w:pStyle w:val="affb"/>
            </w:pPr>
            <w:r w:rsidRPr="005F416C">
              <w:t>BOOT_NM</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1106A9">
            <w:pPr>
              <w:pStyle w:val="affb"/>
            </w:pPr>
            <w:r w:rsidRPr="005F416C">
              <w:t>EMI_BIS</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1106A9">
            <w:pPr>
              <w:pStyle w:val="affb"/>
            </w:pPr>
            <w:r w:rsidRPr="005F416C">
              <w:t>BOOTM2</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1106A9">
            <w:pPr>
              <w:pStyle w:val="affb"/>
            </w:pPr>
            <w:r w:rsidRPr="005F416C">
              <w:t>BOOTM1</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1106A9">
            <w:pPr>
              <w:pStyle w:val="affb"/>
            </w:pPr>
            <w:r w:rsidRPr="005F416C">
              <w:t>BOOTM0</w:t>
            </w:r>
          </w:p>
        </w:tc>
      </w:tr>
      <w:tr w:rsidR="00DF1966" w:rsidRPr="005F416C" w:rsidTr="000F2F5B">
        <w:trPr>
          <w:trHeight w:val="350"/>
        </w:trPr>
        <w:tc>
          <w:tcPr>
            <w:tcW w:w="0" w:type="auto"/>
            <w:tcBorders>
              <w:top w:val="single" w:sz="4" w:space="0" w:color="000000"/>
              <w:left w:val="single" w:sz="4" w:space="0" w:color="000000"/>
              <w:bottom w:val="single" w:sz="4" w:space="0" w:color="000000"/>
              <w:right w:val="single" w:sz="4" w:space="0" w:color="000000"/>
            </w:tcBorders>
          </w:tcPr>
          <w:p w:rsidR="00DF1966" w:rsidRPr="005F416C" w:rsidRDefault="00DF1966" w:rsidP="000F2F5B">
            <w:pPr>
              <w:pStyle w:val="affb"/>
            </w:pPr>
            <w:r w:rsidRPr="005F416C">
              <w:t>SPI с индикацией</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x</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x</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0</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0</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0</w:t>
            </w:r>
          </w:p>
        </w:tc>
      </w:tr>
      <w:tr w:rsidR="00DF1966" w:rsidRPr="005F416C" w:rsidTr="000F2F5B">
        <w:trPr>
          <w:trHeight w:val="359"/>
        </w:trPr>
        <w:tc>
          <w:tcPr>
            <w:tcW w:w="0" w:type="auto"/>
            <w:tcBorders>
              <w:top w:val="single" w:sz="4" w:space="0" w:color="000000"/>
              <w:left w:val="single" w:sz="4" w:space="0" w:color="000000"/>
              <w:bottom w:val="single" w:sz="4" w:space="0" w:color="000000"/>
              <w:right w:val="single" w:sz="4" w:space="0" w:color="000000"/>
            </w:tcBorders>
          </w:tcPr>
          <w:p w:rsidR="00DF1966" w:rsidRPr="005F416C" w:rsidRDefault="006B772C" w:rsidP="000F2F5B">
            <w:pPr>
              <w:pStyle w:val="affb"/>
              <w:rPr>
                <w:lang w:val="en-GB"/>
              </w:rPr>
            </w:pPr>
            <w:r w:rsidRPr="005F416C">
              <w:rPr>
                <w:lang w:val="en-US"/>
              </w:rPr>
              <w:t xml:space="preserve">Host </w:t>
            </w:r>
            <w:r w:rsidRPr="005F416C">
              <w:t>режим</w:t>
            </w:r>
            <w:r w:rsidRPr="005F416C">
              <w:rPr>
                <w:lang w:val="en-GB"/>
              </w:rPr>
              <w:t xml:space="preserve"> (</w:t>
            </w:r>
            <w:r w:rsidR="00DF1966" w:rsidRPr="005F416C">
              <w:rPr>
                <w:lang w:val="en-GB"/>
              </w:rPr>
              <w:t>UART, ETH, EMI_SLAVE</w:t>
            </w:r>
            <w:r w:rsidRPr="005F416C">
              <w:rPr>
                <w:lang w:val="en-GB"/>
              </w:rPr>
              <w:t>)</w:t>
            </w:r>
            <w:r w:rsidR="00DF1966" w:rsidRPr="005F416C">
              <w:rPr>
                <w:lang w:val="en-GB"/>
              </w:rPr>
              <w:t xml:space="preserve"> </w:t>
            </w:r>
            <w:r w:rsidR="00DF1966" w:rsidRPr="005F416C">
              <w:t>с</w:t>
            </w:r>
            <w:r w:rsidR="00DF1966" w:rsidRPr="005F416C">
              <w:rPr>
                <w:lang w:val="en-GB"/>
              </w:rPr>
              <w:t xml:space="preserve"> </w:t>
            </w:r>
            <w:r w:rsidR="00DF1966" w:rsidRPr="005F416C">
              <w:t>индикацией</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0</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x</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x</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0</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1</w:t>
            </w:r>
          </w:p>
        </w:tc>
      </w:tr>
      <w:tr w:rsidR="00DF1966" w:rsidRPr="005F416C" w:rsidTr="000F2F5B">
        <w:trPr>
          <w:trHeight w:val="341"/>
        </w:trPr>
        <w:tc>
          <w:tcPr>
            <w:tcW w:w="0" w:type="auto"/>
            <w:tcBorders>
              <w:top w:val="single" w:sz="4" w:space="0" w:color="000000"/>
              <w:left w:val="single" w:sz="4" w:space="0" w:color="000000"/>
              <w:bottom w:val="single" w:sz="4" w:space="0" w:color="000000"/>
              <w:right w:val="single" w:sz="4" w:space="0" w:color="000000"/>
            </w:tcBorders>
          </w:tcPr>
          <w:p w:rsidR="00DF1966" w:rsidRPr="005F416C" w:rsidRDefault="00DF1966" w:rsidP="000F2F5B">
            <w:pPr>
              <w:pStyle w:val="affb"/>
            </w:pPr>
            <w:r w:rsidRPr="005F416C">
              <w:t>SPI</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0</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x</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0</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0</w:t>
            </w:r>
          </w:p>
        </w:tc>
      </w:tr>
      <w:tr w:rsidR="00DF1966" w:rsidRPr="005F416C" w:rsidTr="000F2F5B">
        <w:trPr>
          <w:trHeight w:val="352"/>
        </w:trPr>
        <w:tc>
          <w:tcPr>
            <w:tcW w:w="0" w:type="auto"/>
            <w:tcBorders>
              <w:top w:val="single" w:sz="4" w:space="0" w:color="000000"/>
              <w:left w:val="single" w:sz="4" w:space="0" w:color="000000"/>
              <w:bottom w:val="single" w:sz="4" w:space="0" w:color="000000"/>
              <w:right w:val="single" w:sz="4" w:space="0" w:color="000000"/>
            </w:tcBorders>
          </w:tcPr>
          <w:p w:rsidR="00DF1966" w:rsidRPr="005F416C" w:rsidRDefault="006B772C" w:rsidP="000F2F5B">
            <w:pPr>
              <w:pStyle w:val="affb"/>
              <w:rPr>
                <w:lang w:val="en-US"/>
              </w:rPr>
            </w:pPr>
            <w:r w:rsidRPr="005F416C">
              <w:rPr>
                <w:lang w:val="en-US"/>
              </w:rPr>
              <w:t xml:space="preserve">Host </w:t>
            </w:r>
            <w:r w:rsidRPr="005F416C">
              <w:t>режим</w:t>
            </w:r>
            <w:r w:rsidRPr="005F416C">
              <w:rPr>
                <w:lang w:val="en-GB"/>
              </w:rPr>
              <w:t xml:space="preserve"> (UART, ETH, EMI_SLAVE)</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0</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x</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x</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1</w:t>
            </w:r>
          </w:p>
        </w:tc>
      </w:tr>
      <w:tr w:rsidR="00DF1966" w:rsidRPr="005F416C" w:rsidTr="000F2F5B">
        <w:trPr>
          <w:trHeight w:val="352"/>
        </w:trPr>
        <w:tc>
          <w:tcPr>
            <w:tcW w:w="0" w:type="auto"/>
            <w:tcBorders>
              <w:top w:val="single" w:sz="4" w:space="0" w:color="000000"/>
              <w:left w:val="single" w:sz="4" w:space="0" w:color="000000"/>
              <w:bottom w:val="single" w:sz="4" w:space="0" w:color="000000"/>
              <w:right w:val="single" w:sz="4" w:space="0" w:color="000000"/>
            </w:tcBorders>
          </w:tcPr>
          <w:p w:rsidR="00DF1966" w:rsidRPr="005F416C" w:rsidRDefault="00DF1966" w:rsidP="000F2F5B">
            <w:pPr>
              <w:pStyle w:val="affb"/>
            </w:pPr>
            <w:r w:rsidRPr="005F416C">
              <w:t>зарезервировано</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0</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0</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0</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0</w:t>
            </w:r>
          </w:p>
        </w:tc>
      </w:tr>
      <w:tr w:rsidR="00DF1966" w:rsidRPr="005F416C" w:rsidTr="000F2F5B">
        <w:trPr>
          <w:trHeight w:val="352"/>
        </w:trPr>
        <w:tc>
          <w:tcPr>
            <w:tcW w:w="0" w:type="auto"/>
            <w:tcBorders>
              <w:top w:val="single" w:sz="4" w:space="0" w:color="000000"/>
              <w:left w:val="single" w:sz="4" w:space="0" w:color="000000"/>
              <w:bottom w:val="single" w:sz="4" w:space="0" w:color="000000"/>
              <w:right w:val="single" w:sz="4" w:space="0" w:color="000000"/>
            </w:tcBorders>
          </w:tcPr>
          <w:p w:rsidR="00DF1966" w:rsidRPr="005F416C" w:rsidRDefault="00DF1966" w:rsidP="003C7E88">
            <w:pPr>
              <w:pStyle w:val="affb"/>
            </w:pPr>
            <w:r w:rsidRPr="005F416C">
              <w:t xml:space="preserve">загрузка </w:t>
            </w:r>
            <w:r w:rsidR="003C7E88" w:rsidRPr="005F416C">
              <w:t xml:space="preserve">через ком. порт </w:t>
            </w:r>
            <w:r w:rsidRPr="005F416C">
              <w:t>NM</w:t>
            </w:r>
            <w:r w:rsidR="000238BC" w:rsidRPr="005F416C">
              <w:rPr>
                <w:lang w:val="en-US"/>
              </w:rPr>
              <w:t>U</w:t>
            </w:r>
            <w:r w:rsidR="003C7E88" w:rsidRPr="005F416C">
              <w:t>0</w:t>
            </w:r>
            <w:r w:rsidRPr="005F416C">
              <w:t xml:space="preserve"> + SPI</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3C7E88" w:rsidP="00262F19">
            <w:pPr>
              <w:pStyle w:val="affb"/>
              <w:jc w:val="center"/>
            </w:pPr>
            <w:r w:rsidRPr="005F416C">
              <w:t>0</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3C7E88" w:rsidP="00262F19">
            <w:pPr>
              <w:pStyle w:val="affb"/>
              <w:jc w:val="center"/>
            </w:pPr>
            <w:r w:rsidRPr="005F416C">
              <w:t>1</w:t>
            </w:r>
          </w:p>
        </w:tc>
      </w:tr>
      <w:tr w:rsidR="00DF1966" w:rsidRPr="005F416C" w:rsidTr="000F2F5B">
        <w:trPr>
          <w:trHeight w:val="352"/>
        </w:trPr>
        <w:tc>
          <w:tcPr>
            <w:tcW w:w="0" w:type="auto"/>
            <w:tcBorders>
              <w:top w:val="single" w:sz="4" w:space="0" w:color="000000"/>
              <w:left w:val="single" w:sz="4" w:space="0" w:color="000000"/>
              <w:bottom w:val="single" w:sz="4" w:space="0" w:color="000000"/>
              <w:right w:val="single" w:sz="4" w:space="0" w:color="000000"/>
            </w:tcBorders>
          </w:tcPr>
          <w:p w:rsidR="00DF1966" w:rsidRPr="005F416C" w:rsidRDefault="00DF1966" w:rsidP="003C7E88">
            <w:pPr>
              <w:pStyle w:val="affb"/>
            </w:pPr>
            <w:r w:rsidRPr="005F416C">
              <w:t>загрузка через ком. порт NM</w:t>
            </w:r>
            <w:r w:rsidR="000238BC" w:rsidRPr="005F416C">
              <w:rPr>
                <w:lang w:val="en-US"/>
              </w:rPr>
              <w:t>U</w:t>
            </w:r>
            <w:r w:rsidR="003C7E88" w:rsidRPr="005F416C">
              <w:t>1</w:t>
            </w:r>
            <w:r w:rsidRPr="005F416C">
              <w:t xml:space="preserve"> + SPI</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3C7E88" w:rsidP="00262F19">
            <w:pPr>
              <w:pStyle w:val="affb"/>
              <w:jc w:val="center"/>
            </w:pPr>
            <w:r w:rsidRPr="005F416C">
              <w:t>0</w:t>
            </w:r>
          </w:p>
        </w:tc>
      </w:tr>
      <w:tr w:rsidR="00DF1966" w:rsidRPr="005F416C" w:rsidTr="000F2F5B">
        <w:trPr>
          <w:trHeight w:val="352"/>
        </w:trPr>
        <w:tc>
          <w:tcPr>
            <w:tcW w:w="0" w:type="auto"/>
            <w:tcBorders>
              <w:top w:val="single" w:sz="4" w:space="0" w:color="000000"/>
              <w:left w:val="single" w:sz="4" w:space="0" w:color="000000"/>
              <w:bottom w:val="single" w:sz="4" w:space="0" w:color="000000"/>
              <w:right w:val="single" w:sz="4" w:space="0" w:color="000000"/>
            </w:tcBorders>
          </w:tcPr>
          <w:p w:rsidR="00DF1966" w:rsidRPr="005F416C" w:rsidRDefault="00DF1966" w:rsidP="003C7E88">
            <w:pPr>
              <w:pStyle w:val="affb"/>
            </w:pPr>
            <w:r w:rsidRPr="005F416C">
              <w:t xml:space="preserve">загрузка </w:t>
            </w:r>
            <w:r w:rsidR="003C7E88" w:rsidRPr="005F416C">
              <w:t>через ком. порт (</w:t>
            </w:r>
            <w:r w:rsidRPr="005F416C">
              <w:t>NM</w:t>
            </w:r>
            <w:r w:rsidR="000238BC" w:rsidRPr="005F416C">
              <w:rPr>
                <w:lang w:val="en-US"/>
              </w:rPr>
              <w:t>U</w:t>
            </w:r>
            <w:r w:rsidRPr="005F416C">
              <w:t xml:space="preserve">0 </w:t>
            </w:r>
            <w:r w:rsidR="003C7E88" w:rsidRPr="005F416C">
              <w:t>и</w:t>
            </w:r>
            <w:r w:rsidRPr="005F416C">
              <w:t xml:space="preserve"> NM</w:t>
            </w:r>
            <w:r w:rsidR="000238BC" w:rsidRPr="005F416C">
              <w:rPr>
                <w:lang w:val="en-US"/>
              </w:rPr>
              <w:t>U</w:t>
            </w:r>
            <w:r w:rsidRPr="005F416C">
              <w:t>1</w:t>
            </w:r>
            <w:r w:rsidR="003C7E88" w:rsidRPr="005F416C">
              <w:t>)</w:t>
            </w:r>
            <w:r w:rsidRPr="005F416C">
              <w:t xml:space="preserve"> + SPI</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1</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rsidR="00DF1966" w:rsidRPr="005F416C" w:rsidRDefault="00DF1966" w:rsidP="00262F19">
            <w:pPr>
              <w:pStyle w:val="affb"/>
              <w:jc w:val="center"/>
            </w:pPr>
            <w:r w:rsidRPr="005F416C">
              <w:t>1</w:t>
            </w:r>
          </w:p>
        </w:tc>
      </w:tr>
    </w:tbl>
    <w:p w:rsidR="001106A9" w:rsidRPr="005F416C" w:rsidRDefault="001106A9" w:rsidP="008A1CDD">
      <w:pPr>
        <w:pStyle w:val="a9"/>
      </w:pPr>
    </w:p>
    <w:p w:rsidR="003413B1" w:rsidRPr="005F416C" w:rsidRDefault="003413B1" w:rsidP="008A1CDD">
      <w:pPr>
        <w:pStyle w:val="a9"/>
      </w:pPr>
      <w:r w:rsidRPr="005F416C">
        <w:t>ROM-загрузчик является частью СБИС 1888ВС058</w:t>
      </w:r>
      <w:r w:rsidR="008A1CDD" w:rsidRPr="005F416C">
        <w:t xml:space="preserve"> </w:t>
      </w:r>
      <w:r w:rsidRPr="005F416C">
        <w:t>и размещается в масочном ППЗУ СБИС 1888ВС058</w:t>
      </w:r>
      <w:r w:rsidR="008A1CDD" w:rsidRPr="005F416C">
        <w:t xml:space="preserve"> </w:t>
      </w:r>
      <w:r w:rsidRPr="005F416C">
        <w:t xml:space="preserve">на этапе производства. Обновление программы </w:t>
      </w:r>
      <w:r w:rsidRPr="005F416C">
        <w:rPr>
          <w:lang w:val="en-US"/>
        </w:rPr>
        <w:t>ROM</w:t>
      </w:r>
      <w:r w:rsidRPr="005F416C">
        <w:t>-загрузчика микросхемы не предусматривается.</w:t>
      </w:r>
    </w:p>
    <w:p w:rsidR="00A11995" w:rsidRPr="005F416C" w:rsidRDefault="00A11995" w:rsidP="008A1CDD">
      <w:pPr>
        <w:pStyle w:val="a9"/>
      </w:pPr>
    </w:p>
    <w:p w:rsidR="00A11995" w:rsidRPr="005F416C" w:rsidRDefault="00A11995" w:rsidP="008A1CDD">
      <w:pPr>
        <w:pStyle w:val="a9"/>
      </w:pPr>
    </w:p>
    <w:p w:rsidR="008A1CDD" w:rsidRPr="005F416C" w:rsidRDefault="008A1CDD" w:rsidP="008A1CDD">
      <w:pPr>
        <w:pStyle w:val="4"/>
      </w:pPr>
      <w:bookmarkStart w:id="1549" w:name="_Toc16780547"/>
      <w:bookmarkStart w:id="1550" w:name="_Toc32248328"/>
      <w:r w:rsidRPr="005F416C">
        <w:t>Алгоритм работы начального загрузчика</w:t>
      </w:r>
      <w:bookmarkEnd w:id="1549"/>
      <w:bookmarkEnd w:id="1550"/>
    </w:p>
    <w:p w:rsidR="008A1CDD" w:rsidRPr="005F416C" w:rsidRDefault="008A1CDD" w:rsidP="008A1CDD">
      <w:pPr>
        <w:pStyle w:val="a9"/>
      </w:pPr>
      <w:r w:rsidRPr="005F416C">
        <w:t>Алгоритм работы начального загрузч</w:t>
      </w:r>
      <w:r w:rsidR="00A11995" w:rsidRPr="005F416C">
        <w:t xml:space="preserve">ика приведен на рисунке </w:t>
      </w:r>
      <w:r w:rsidR="00995356" w:rsidRPr="005F416C">
        <w:t xml:space="preserve"> </w:t>
      </w:r>
      <w:r w:rsidR="00830D7F" w:rsidRPr="005F416C">
        <w:t xml:space="preserve"> </w:t>
      </w:r>
      <w:r w:rsidR="00B050B4">
        <w:fldChar w:fldCharType="begin"/>
      </w:r>
      <w:r w:rsidR="00B050B4">
        <w:instrText xml:space="preserve"> REF _Ref21516464 \h  \* MERGEFORMAT </w:instrText>
      </w:r>
      <w:r w:rsidR="00B050B4">
        <w:fldChar w:fldCharType="separate"/>
      </w:r>
      <w:r w:rsidR="006B386B" w:rsidRPr="005F416C">
        <w:rPr>
          <w:vanish/>
        </w:rPr>
        <w:t>Рисунок</w:t>
      </w:r>
      <w:r w:rsidR="006B386B" w:rsidRPr="005F416C">
        <w:t xml:space="preserve"> </w:t>
      </w:r>
      <w:r w:rsidR="006B386B" w:rsidRPr="005F416C">
        <w:rPr>
          <w:noProof/>
        </w:rPr>
        <w:t>3</w:t>
      </w:r>
      <w:r w:rsidR="006B386B" w:rsidRPr="005F416C">
        <w:t>.</w:t>
      </w:r>
      <w:r w:rsidR="006B386B" w:rsidRPr="005F416C">
        <w:rPr>
          <w:noProof/>
        </w:rPr>
        <w:t>19</w:t>
      </w:r>
      <w:r w:rsidR="00B050B4">
        <w:fldChar w:fldCharType="end"/>
      </w:r>
      <w:r w:rsidRPr="005F416C">
        <w:t xml:space="preserve">. </w:t>
      </w:r>
    </w:p>
    <w:p w:rsidR="008A1CDD" w:rsidRPr="005F416C" w:rsidRDefault="003C7E88" w:rsidP="003C7E88">
      <w:pPr>
        <w:pStyle w:val="aff9"/>
      </w:pPr>
      <w:r w:rsidRPr="005F416C">
        <w:rPr>
          <w:noProof/>
        </w:rPr>
        <w:drawing>
          <wp:inline distT="0" distB="0" distL="0" distR="0">
            <wp:extent cx="6414017" cy="7898539"/>
            <wp:effectExtent l="19050" t="0" r="5833" b="0"/>
            <wp:docPr id="577" name="Рисунок 577" descr="C:\Users\User\AppData\Local\Microsoft\Windows\Temporary Internet Files\Content.Outlook\CWX7AZJ4\bbp3_romb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C:\Users\User\AppData\Local\Microsoft\Windows\Temporary Internet Files\Content.Outlook\CWX7AZJ4\bbp3_romboot.png"/>
                    <pic:cNvPicPr>
                      <a:picLocks noChangeAspect="1" noChangeArrowheads="1"/>
                    </pic:cNvPicPr>
                  </pic:nvPicPr>
                  <pic:blipFill>
                    <a:blip r:embed="rId465" cstate="print"/>
                    <a:srcRect/>
                    <a:stretch>
                      <a:fillRect/>
                    </a:stretch>
                  </pic:blipFill>
                  <pic:spPr bwMode="auto">
                    <a:xfrm>
                      <a:off x="0" y="0"/>
                      <a:ext cx="6418220" cy="7903715"/>
                    </a:xfrm>
                    <a:prstGeom prst="rect">
                      <a:avLst/>
                    </a:prstGeom>
                    <a:noFill/>
                    <a:ln w="9525">
                      <a:noFill/>
                      <a:miter lim="800000"/>
                      <a:headEnd/>
                      <a:tailEnd/>
                    </a:ln>
                  </pic:spPr>
                </pic:pic>
              </a:graphicData>
            </a:graphic>
          </wp:inline>
        </w:drawing>
      </w:r>
    </w:p>
    <w:p w:rsidR="008A1CDD" w:rsidRPr="005F416C" w:rsidRDefault="008A1CDD" w:rsidP="00A57C28">
      <w:pPr>
        <w:pStyle w:val="aff9"/>
        <w:spacing w:before="360"/>
      </w:pPr>
      <w:bookmarkStart w:id="1551" w:name="_Ref21516464"/>
      <w:r w:rsidRPr="005F416C">
        <w:t xml:space="preserve">Рисунок </w:t>
      </w:r>
      <w:r w:rsidR="008A68E7" w:rsidRPr="005F416C">
        <w:fldChar w:fldCharType="begin"/>
      </w:r>
      <w:r w:rsidR="00931CFE" w:rsidRPr="005F416C">
        <w:instrText xml:space="preserve"> STYLEREF 1 \s </w:instrText>
      </w:r>
      <w:r w:rsidR="008A68E7" w:rsidRPr="005F416C">
        <w:fldChar w:fldCharType="separate"/>
      </w:r>
      <w:r w:rsidR="00043B45" w:rsidRPr="005F416C">
        <w:rPr>
          <w:noProof/>
        </w:rPr>
        <w:t>3</w:t>
      </w:r>
      <w:r w:rsidR="008A68E7" w:rsidRPr="005F416C">
        <w:rPr>
          <w:noProof/>
        </w:rPr>
        <w:fldChar w:fldCharType="end"/>
      </w:r>
      <w:r w:rsidRPr="005F416C">
        <w:t>.</w:t>
      </w:r>
      <w:r w:rsidR="008A68E7" w:rsidRPr="005F416C">
        <w:fldChar w:fldCharType="begin"/>
      </w:r>
      <w:r w:rsidR="00931CFE" w:rsidRPr="005F416C">
        <w:instrText xml:space="preserve"> SEQ Рисунок \* ARABIC \s 1 </w:instrText>
      </w:r>
      <w:r w:rsidR="008A68E7" w:rsidRPr="005F416C">
        <w:fldChar w:fldCharType="separate"/>
      </w:r>
      <w:r w:rsidR="00043B45" w:rsidRPr="005F416C">
        <w:rPr>
          <w:noProof/>
        </w:rPr>
        <w:t>19</w:t>
      </w:r>
      <w:r w:rsidR="008A68E7" w:rsidRPr="005F416C">
        <w:rPr>
          <w:noProof/>
        </w:rPr>
        <w:fldChar w:fldCharType="end"/>
      </w:r>
      <w:bookmarkEnd w:id="1551"/>
      <w:r w:rsidRPr="005F416C">
        <w:t xml:space="preserve"> – Алгоритм работы начального загрузчика</w:t>
      </w:r>
    </w:p>
    <w:p w:rsidR="008A1CDD" w:rsidRPr="005F416C" w:rsidRDefault="008A1CDD" w:rsidP="00830D7F">
      <w:pPr>
        <w:pStyle w:val="a9"/>
      </w:pPr>
      <w:r w:rsidRPr="005F416C">
        <w:t xml:space="preserve">Краткое описание этапов представленного на рисунке </w:t>
      </w:r>
      <w:r w:rsidR="00B050B4">
        <w:fldChar w:fldCharType="begin"/>
      </w:r>
      <w:r w:rsidR="00B050B4">
        <w:instrText xml:space="preserve"> REF _Ref21516464 \h  \* MERGEFORMAT </w:instrText>
      </w:r>
      <w:r w:rsidR="00B050B4">
        <w:fldChar w:fldCharType="separate"/>
      </w:r>
      <w:r w:rsidR="006B386B" w:rsidRPr="005F416C">
        <w:rPr>
          <w:vanish/>
        </w:rPr>
        <w:t xml:space="preserve">Рисунок </w:t>
      </w:r>
      <w:r w:rsidR="006B386B" w:rsidRPr="005F416C">
        <w:t>3.19</w:t>
      </w:r>
      <w:r w:rsidR="00B050B4">
        <w:fldChar w:fldCharType="end"/>
      </w:r>
      <w:r w:rsidR="00830D7F" w:rsidRPr="005F416C">
        <w:t xml:space="preserve"> </w:t>
      </w:r>
      <w:r w:rsidRPr="005F416C">
        <w:t>алгоритма работы первичного загрузчика приведено в таблице</w:t>
      </w:r>
      <w:r w:rsidR="00830D7F" w:rsidRPr="005F416C">
        <w:t xml:space="preserve"> </w:t>
      </w:r>
      <w:r w:rsidR="00B050B4">
        <w:fldChar w:fldCharType="begin"/>
      </w:r>
      <w:r w:rsidR="00B050B4">
        <w:instrText xml:space="preserve"> REF _Ref21516989 \h  \* MERGEFORMAT </w:instrText>
      </w:r>
      <w:r w:rsidR="00B050B4">
        <w:fldChar w:fldCharType="separate"/>
      </w:r>
      <w:r w:rsidR="006B386B" w:rsidRPr="005F416C">
        <w:rPr>
          <w:vanish/>
        </w:rPr>
        <w:t xml:space="preserve">Таблица </w:t>
      </w:r>
      <w:r w:rsidR="006B386B" w:rsidRPr="005F416C">
        <w:rPr>
          <w:noProof/>
        </w:rPr>
        <w:t>3</w:t>
      </w:r>
      <w:r w:rsidR="006B386B" w:rsidRPr="005F416C">
        <w:t>.2</w:t>
      </w:r>
      <w:r w:rsidR="00B050B4">
        <w:fldChar w:fldCharType="end"/>
      </w:r>
      <w:r w:rsidRPr="005F416C">
        <w:t>.</w:t>
      </w:r>
    </w:p>
    <w:p w:rsidR="008A1CDD" w:rsidRPr="005F416C" w:rsidRDefault="008A1CDD" w:rsidP="008A1CDD">
      <w:pPr>
        <w:rPr>
          <w:lang w:val="ru-RU"/>
        </w:rPr>
      </w:pPr>
    </w:p>
    <w:p w:rsidR="008A1CDD" w:rsidRPr="005F416C" w:rsidRDefault="00830D7F" w:rsidP="00830D7F">
      <w:pPr>
        <w:pStyle w:val="afff0"/>
      </w:pPr>
      <w:bookmarkStart w:id="1552" w:name="_Ref21516989"/>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3</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2</w:t>
      </w:r>
      <w:r w:rsidR="008A68E7" w:rsidRPr="005F416C">
        <w:rPr>
          <w:noProof/>
        </w:rPr>
        <w:fldChar w:fldCharType="end"/>
      </w:r>
      <w:bookmarkEnd w:id="1552"/>
      <w:r w:rsidRPr="005F416C">
        <w:t xml:space="preserve"> </w:t>
      </w:r>
      <w:r w:rsidR="008A1CDD" w:rsidRPr="005F416C">
        <w:t xml:space="preserve"> – Описание этапов работы ROM-загрузчика</w:t>
      </w:r>
    </w:p>
    <w:tbl>
      <w:tblPr>
        <w:tblStyle w:val="af4"/>
        <w:tblW w:w="4750" w:type="pct"/>
        <w:jc w:val="center"/>
        <w:tblLook w:val="04A0" w:firstRow="1" w:lastRow="0" w:firstColumn="1" w:lastColumn="0" w:noHBand="0" w:noVBand="1"/>
      </w:tblPr>
      <w:tblGrid>
        <w:gridCol w:w="2621"/>
        <w:gridCol w:w="7280"/>
      </w:tblGrid>
      <w:tr w:rsidR="008A1CDD" w:rsidRPr="005F416C" w:rsidTr="002B118C">
        <w:trPr>
          <w:cantSplit/>
          <w:tblHeader/>
          <w:jc w:val="center"/>
        </w:trPr>
        <w:tc>
          <w:tcPr>
            <w:tcW w:w="2621" w:type="dxa"/>
          </w:tcPr>
          <w:p w:rsidR="008A1CDD" w:rsidRPr="005F416C" w:rsidRDefault="008A1CDD" w:rsidP="00830D7F">
            <w:pPr>
              <w:pStyle w:val="affb"/>
              <w:jc w:val="center"/>
              <w:rPr>
                <w:b/>
              </w:rPr>
            </w:pPr>
            <w:r w:rsidRPr="005F416C">
              <w:rPr>
                <w:b/>
              </w:rPr>
              <w:t>Название этапа</w:t>
            </w:r>
          </w:p>
        </w:tc>
        <w:tc>
          <w:tcPr>
            <w:tcW w:w="7280" w:type="dxa"/>
          </w:tcPr>
          <w:p w:rsidR="008A1CDD" w:rsidRPr="005F416C" w:rsidRDefault="008A1CDD" w:rsidP="00830D7F">
            <w:pPr>
              <w:pStyle w:val="affb"/>
              <w:jc w:val="center"/>
              <w:rPr>
                <w:b/>
              </w:rPr>
            </w:pPr>
            <w:r w:rsidRPr="005F416C">
              <w:rPr>
                <w:b/>
              </w:rPr>
              <w:t>Описание этапа</w:t>
            </w:r>
          </w:p>
        </w:tc>
      </w:tr>
      <w:tr w:rsidR="008A1CDD" w:rsidRPr="005F416C" w:rsidTr="002B118C">
        <w:trPr>
          <w:jc w:val="center"/>
        </w:trPr>
        <w:tc>
          <w:tcPr>
            <w:tcW w:w="2621" w:type="dxa"/>
          </w:tcPr>
          <w:p w:rsidR="008A1CDD" w:rsidRPr="005F416C" w:rsidRDefault="002A6EEA" w:rsidP="00830D7F">
            <w:pPr>
              <w:pStyle w:val="affb"/>
            </w:pPr>
            <w:r w:rsidRPr="005F416C">
              <w:t xml:space="preserve">Платформенно </w:t>
            </w:r>
            <w:r w:rsidR="008A1CDD" w:rsidRPr="005F416C">
              <w:t>специфическая инициализация</w:t>
            </w:r>
          </w:p>
        </w:tc>
        <w:tc>
          <w:tcPr>
            <w:tcW w:w="7280" w:type="dxa"/>
          </w:tcPr>
          <w:p w:rsidR="008A1CDD" w:rsidRPr="005F416C" w:rsidRDefault="008A1CDD" w:rsidP="00830D7F">
            <w:pPr>
              <w:pStyle w:val="affb"/>
            </w:pPr>
            <w:r w:rsidRPr="005F416C">
              <w:t>На данном</w:t>
            </w:r>
            <w:r w:rsidR="002A6EEA" w:rsidRPr="005F416C">
              <w:t xml:space="preserve"> этапе выполняется платформенно </w:t>
            </w:r>
            <w:r w:rsidRPr="005F416C">
              <w:t>специфическая  инициализация процессорной подсистемы, необходимая для функционирования первичного загрузчика.</w:t>
            </w:r>
          </w:p>
        </w:tc>
      </w:tr>
      <w:tr w:rsidR="008A1CDD" w:rsidRPr="005F416C" w:rsidTr="002B118C">
        <w:trPr>
          <w:jc w:val="center"/>
        </w:trPr>
        <w:tc>
          <w:tcPr>
            <w:tcW w:w="2621" w:type="dxa"/>
          </w:tcPr>
          <w:p w:rsidR="008A1CDD" w:rsidRPr="005F416C" w:rsidRDefault="008A1CDD" w:rsidP="00830D7F">
            <w:pPr>
              <w:pStyle w:val="affb"/>
            </w:pPr>
            <w:r w:rsidRPr="005F416C">
              <w:t>Хост-режим</w:t>
            </w:r>
          </w:p>
        </w:tc>
        <w:tc>
          <w:tcPr>
            <w:tcW w:w="7280" w:type="dxa"/>
          </w:tcPr>
          <w:p w:rsidR="008A1CDD" w:rsidRPr="005F416C" w:rsidRDefault="008A1CDD" w:rsidP="00660280">
            <w:pPr>
              <w:pStyle w:val="affb"/>
            </w:pPr>
            <w:r w:rsidRPr="005F416C">
              <w:t xml:space="preserve">На данном этапе, в зависимости от конфигурационного бита </w:t>
            </w:r>
            <w:r w:rsidRPr="005F416C">
              <w:rPr>
                <w:lang w:val="en-US"/>
              </w:rPr>
              <w:t>BOOTM</w:t>
            </w:r>
            <w:r w:rsidRPr="005F416C">
              <w:t xml:space="preserve">0, первичный ПЗУ-загрузчик переводит </w:t>
            </w:r>
            <w:r w:rsidR="00660280" w:rsidRPr="005F416C">
              <w:t xml:space="preserve"> СБИС</w:t>
            </w:r>
            <w:r w:rsidRPr="005F416C">
              <w:t xml:space="preserve"> в хост-режим или переходит к процедуре последовательной загрузки с различных внешних источников.</w:t>
            </w:r>
          </w:p>
        </w:tc>
      </w:tr>
      <w:tr w:rsidR="008A1CDD" w:rsidRPr="005F416C" w:rsidTr="002B118C">
        <w:trPr>
          <w:jc w:val="center"/>
        </w:trPr>
        <w:tc>
          <w:tcPr>
            <w:tcW w:w="2621" w:type="dxa"/>
          </w:tcPr>
          <w:p w:rsidR="008A1CDD" w:rsidRPr="005F416C" w:rsidRDefault="008A1CDD" w:rsidP="00830D7F">
            <w:pPr>
              <w:pStyle w:val="affb"/>
            </w:pPr>
            <w:r w:rsidRPr="005F416C">
              <w:t>Поиск и загрузка образа на внешних устройствах</w:t>
            </w:r>
          </w:p>
        </w:tc>
        <w:tc>
          <w:tcPr>
            <w:tcW w:w="7280" w:type="dxa"/>
          </w:tcPr>
          <w:p w:rsidR="008A1CDD" w:rsidRPr="005F416C" w:rsidRDefault="008A1CDD" w:rsidP="00830D7F">
            <w:pPr>
              <w:pStyle w:val="affb"/>
            </w:pPr>
            <w:r w:rsidRPr="005F416C">
              <w:t xml:space="preserve">В зависимости от значения вывода </w:t>
            </w:r>
            <w:r w:rsidRPr="005F416C">
              <w:rPr>
                <w:lang w:val="en-US"/>
              </w:rPr>
              <w:t>BOOTM</w:t>
            </w:r>
            <w:r w:rsidRPr="005F416C">
              <w:t xml:space="preserve">2 будет произведена попытка считать образ вторичного загрузчика из </w:t>
            </w:r>
            <w:r w:rsidRPr="005F416C">
              <w:rPr>
                <w:lang w:val="en-US"/>
              </w:rPr>
              <w:t>SPI</w:t>
            </w:r>
            <w:r w:rsidRPr="005F416C">
              <w:t xml:space="preserve"> </w:t>
            </w:r>
            <w:r w:rsidRPr="005F416C">
              <w:rPr>
                <w:lang w:val="en-US"/>
              </w:rPr>
              <w:t>Flash</w:t>
            </w:r>
            <w:r w:rsidRPr="005F416C">
              <w:t xml:space="preserve"> или </w:t>
            </w:r>
            <w:r w:rsidRPr="005F416C">
              <w:rPr>
                <w:lang w:val="en-US"/>
              </w:rPr>
              <w:t>NOR</w:t>
            </w:r>
            <w:r w:rsidRPr="005F416C">
              <w:t>_</w:t>
            </w:r>
            <w:r w:rsidRPr="005F416C">
              <w:rPr>
                <w:lang w:val="en-US"/>
              </w:rPr>
              <w:t>FLASH</w:t>
            </w:r>
          </w:p>
        </w:tc>
      </w:tr>
      <w:tr w:rsidR="008A1CDD" w:rsidRPr="005F416C" w:rsidTr="002B118C">
        <w:trPr>
          <w:jc w:val="center"/>
        </w:trPr>
        <w:tc>
          <w:tcPr>
            <w:tcW w:w="2621" w:type="dxa"/>
          </w:tcPr>
          <w:p w:rsidR="008A1CDD" w:rsidRPr="005F416C" w:rsidRDefault="008A1CDD" w:rsidP="00830D7F">
            <w:pPr>
              <w:pStyle w:val="affb"/>
            </w:pPr>
            <w:r w:rsidRPr="005F416C">
              <w:t>Исполнение образа вторичного загрузчика</w:t>
            </w:r>
          </w:p>
        </w:tc>
        <w:tc>
          <w:tcPr>
            <w:tcW w:w="7280" w:type="dxa"/>
          </w:tcPr>
          <w:p w:rsidR="008A1CDD" w:rsidRPr="005F416C" w:rsidRDefault="008A1CDD" w:rsidP="00830D7F">
            <w:pPr>
              <w:pStyle w:val="affb"/>
            </w:pPr>
            <w:r w:rsidRPr="005F416C">
              <w:t>На данном этапе реализуется последовательность действий, определяемых вторичным загрузчиком.</w:t>
            </w:r>
          </w:p>
        </w:tc>
      </w:tr>
      <w:tr w:rsidR="008A1CDD" w:rsidRPr="005F416C" w:rsidTr="002B118C">
        <w:trPr>
          <w:jc w:val="center"/>
        </w:trPr>
        <w:tc>
          <w:tcPr>
            <w:tcW w:w="2621" w:type="dxa"/>
          </w:tcPr>
          <w:p w:rsidR="008A1CDD" w:rsidRPr="005F416C" w:rsidRDefault="008A1CDD" w:rsidP="00830D7F">
            <w:pPr>
              <w:pStyle w:val="affb"/>
            </w:pPr>
            <w:r w:rsidRPr="005F416C">
              <w:t>Хост-режим</w:t>
            </w:r>
          </w:p>
        </w:tc>
        <w:tc>
          <w:tcPr>
            <w:tcW w:w="7280" w:type="dxa"/>
          </w:tcPr>
          <w:p w:rsidR="008A1CDD" w:rsidRPr="005F416C" w:rsidRDefault="008A1CDD" w:rsidP="00830D7F">
            <w:pPr>
              <w:pStyle w:val="affb"/>
            </w:pPr>
            <w:r w:rsidRPr="005F416C">
              <w:t>На данном этапе первичный ПЗУ-загрузчик переходит в режим опроса внутренней (</w:t>
            </w:r>
            <w:r w:rsidRPr="005F416C">
              <w:rPr>
                <w:lang w:val="en-US"/>
              </w:rPr>
              <w:t>AMB</w:t>
            </w:r>
            <w:r w:rsidRPr="005F416C">
              <w:t xml:space="preserve">0 + </w:t>
            </w:r>
            <w:r w:rsidRPr="005F416C">
              <w:rPr>
                <w:lang w:val="en-US"/>
              </w:rPr>
              <w:t>AMB</w:t>
            </w:r>
            <w:r w:rsidRPr="005F416C">
              <w:t>1) памяти в ожидании, когда образ исполняемого кода вторичного загрузчика будет размещен в памяти (</w:t>
            </w:r>
            <w:r w:rsidRPr="005F416C">
              <w:rPr>
                <w:lang w:val="en-US"/>
              </w:rPr>
              <w:t>AMB</w:t>
            </w:r>
            <w:r w:rsidRPr="005F416C">
              <w:t xml:space="preserve">0 + </w:t>
            </w:r>
            <w:r w:rsidRPr="005F416C">
              <w:rPr>
                <w:lang w:val="en-US"/>
              </w:rPr>
              <w:t>AMB</w:t>
            </w:r>
            <w:r w:rsidRPr="005F416C">
              <w:t>1) внешней по отношению к микросхеме хост-машиной.</w:t>
            </w:r>
          </w:p>
        </w:tc>
      </w:tr>
    </w:tbl>
    <w:p w:rsidR="008A1CDD" w:rsidRPr="005F416C" w:rsidRDefault="008A1CDD" w:rsidP="008A1CDD">
      <w:pPr>
        <w:rPr>
          <w:lang w:val="ru-RU"/>
        </w:rPr>
      </w:pPr>
    </w:p>
    <w:p w:rsidR="008A1CDD" w:rsidRPr="005F416C" w:rsidRDefault="008A1CDD" w:rsidP="008A1CDD">
      <w:pPr>
        <w:pStyle w:val="4"/>
        <w:keepNext w:val="0"/>
        <w:tabs>
          <w:tab w:val="clear" w:pos="2424"/>
        </w:tabs>
        <w:ind w:left="1389" w:hanging="425"/>
        <w:rPr>
          <w:lang w:val="ru-RU"/>
        </w:rPr>
      </w:pPr>
      <w:bookmarkStart w:id="1553" w:name="использование-указателя-bootsrc-для-чтен"/>
      <w:bookmarkStart w:id="1554" w:name="_Ref525042937"/>
      <w:bookmarkStart w:id="1555" w:name="_Toc16014000"/>
      <w:bookmarkStart w:id="1556" w:name="_Toc32248329"/>
      <w:r w:rsidRPr="005F416C">
        <w:rPr>
          <w:lang w:val="ru-RU"/>
        </w:rPr>
        <w:t>Описание вторичного загрузчика</w:t>
      </w:r>
      <w:bookmarkEnd w:id="1553"/>
      <w:bookmarkEnd w:id="1554"/>
      <w:bookmarkEnd w:id="1555"/>
      <w:bookmarkEnd w:id="1556"/>
    </w:p>
    <w:p w:rsidR="008A1CDD" w:rsidRPr="005F416C" w:rsidRDefault="008A1CDD" w:rsidP="008A1CDD">
      <w:pPr>
        <w:pStyle w:val="a9"/>
      </w:pPr>
      <w:r w:rsidRPr="005F416C">
        <w:t>Вторичный загрузчик должен конфигурировать все параметры СБИС 1888ВС058, необходимые для его функционирования в конкретном изделии. Требование о реализации полного конфигурирования СБИС 1888ВС058 именно во вторичном загрузчике обусловлена тем, что, в отличие от первичного загрузчика, он может быть изменен и перезаписан во внешнее ПЗУ, что позволяет решать следующие практические задачи:</w:t>
      </w:r>
    </w:p>
    <w:p w:rsidR="008A1CDD" w:rsidRPr="005F416C" w:rsidRDefault="008A1CDD" w:rsidP="00DA3EA8">
      <w:pPr>
        <w:pStyle w:val="a7"/>
        <w:rPr>
          <w:lang w:val="ru-RU"/>
        </w:rPr>
      </w:pPr>
      <w:r w:rsidRPr="005F416C">
        <w:rPr>
          <w:lang w:val="ru-RU"/>
        </w:rPr>
        <w:t>Конфигурирование программируемых параметров СБИС 1888ВС058 под конкретн</w:t>
      </w:r>
      <w:r w:rsidR="00DA3EA8" w:rsidRPr="005F416C">
        <w:rPr>
          <w:lang w:val="ru-RU"/>
        </w:rPr>
        <w:t>ое</w:t>
      </w:r>
      <w:r w:rsidRPr="005F416C">
        <w:rPr>
          <w:lang w:val="ru-RU"/>
        </w:rPr>
        <w:t xml:space="preserve"> </w:t>
      </w:r>
      <w:r w:rsidR="00DA3EA8" w:rsidRPr="005F416C">
        <w:rPr>
          <w:lang w:val="ru-RU"/>
        </w:rPr>
        <w:t xml:space="preserve">окружение </w:t>
      </w:r>
      <w:r w:rsidRPr="005F416C">
        <w:rPr>
          <w:lang w:val="ru-RU"/>
        </w:rPr>
        <w:t>микросхемы, например, конфигурирование контроллер</w:t>
      </w:r>
      <w:r w:rsidR="00DA3EA8" w:rsidRPr="005F416C">
        <w:rPr>
          <w:lang w:val="ru-RU"/>
        </w:rPr>
        <w:t xml:space="preserve">а внешней памяти </w:t>
      </w:r>
      <w:r w:rsidR="00DA3EA8" w:rsidRPr="005F416C">
        <w:rPr>
          <w:lang w:val="en-US"/>
        </w:rPr>
        <w:t>EMI</w:t>
      </w:r>
      <w:r w:rsidRPr="005F416C">
        <w:rPr>
          <w:lang w:val="ru-RU"/>
        </w:rPr>
        <w:t xml:space="preserve"> под временные </w:t>
      </w:r>
      <w:r w:rsidR="002A6EEA" w:rsidRPr="005F416C">
        <w:rPr>
          <w:lang w:val="ru-RU"/>
        </w:rPr>
        <w:t>параметры</w:t>
      </w:r>
      <w:r w:rsidRPr="005F416C">
        <w:rPr>
          <w:lang w:val="ru-RU"/>
        </w:rPr>
        <w:t xml:space="preserve"> конкретных микросхем памяти</w:t>
      </w:r>
      <w:r w:rsidR="00DA3EA8" w:rsidRPr="005F416C">
        <w:rPr>
          <w:lang w:val="ru-RU"/>
        </w:rPr>
        <w:t>.</w:t>
      </w:r>
    </w:p>
    <w:p w:rsidR="008A1CDD" w:rsidRPr="005F416C" w:rsidRDefault="008A1CDD" w:rsidP="00DA3EA8">
      <w:pPr>
        <w:pStyle w:val="a7"/>
        <w:rPr>
          <w:lang w:val="ru-RU"/>
        </w:rPr>
      </w:pPr>
      <w:r w:rsidRPr="005F416C">
        <w:rPr>
          <w:lang w:val="ru-RU"/>
        </w:rPr>
        <w:t>Возможность коррекции программируемых параметров работы СБИС 1888ВС058 или исправление ошибок конфигурирования в т</w:t>
      </w:r>
      <w:r w:rsidR="007101F1" w:rsidRPr="005F416C">
        <w:rPr>
          <w:lang w:val="ru-RU"/>
        </w:rPr>
        <w:t>ечение</w:t>
      </w:r>
      <w:r w:rsidRPr="005F416C">
        <w:rPr>
          <w:lang w:val="ru-RU"/>
        </w:rPr>
        <w:t xml:space="preserve"> жизненного цикла изделия, где применяется данная микросхема.</w:t>
      </w:r>
    </w:p>
    <w:p w:rsidR="008A1CDD" w:rsidRPr="005F416C" w:rsidRDefault="002A6EEA" w:rsidP="008A1CDD">
      <w:pPr>
        <w:pStyle w:val="a9"/>
      </w:pPr>
      <w:r w:rsidRPr="005F416C">
        <w:t>Поэтому ф</w:t>
      </w:r>
      <w:r w:rsidR="008A1CDD" w:rsidRPr="005F416C">
        <w:t>у</w:t>
      </w:r>
      <w:r w:rsidRPr="005F416C">
        <w:t>н</w:t>
      </w:r>
      <w:r w:rsidR="008A1CDD" w:rsidRPr="005F416C">
        <w:t>к</w:t>
      </w:r>
      <w:r w:rsidRPr="005F416C">
        <w:t>ц</w:t>
      </w:r>
      <w:r w:rsidR="008A1CDD" w:rsidRPr="005F416C">
        <w:t xml:space="preserve">ионирование СБИС 1888ВС058 полностью определяется алгоритмом, описанным во вторичном загрузчике. </w:t>
      </w:r>
    </w:p>
    <w:p w:rsidR="008A1CDD" w:rsidRPr="005F416C" w:rsidRDefault="008A1CDD" w:rsidP="008A1CDD">
      <w:pPr>
        <w:pStyle w:val="5"/>
        <w:ind w:left="1717" w:hanging="1008"/>
        <w:rPr>
          <w:lang w:val="ru-RU"/>
        </w:rPr>
      </w:pPr>
      <w:bookmarkStart w:id="1557" w:name="_Toc493677488"/>
      <w:bookmarkStart w:id="1558" w:name="_Toc16014001"/>
      <w:r w:rsidRPr="005F416C">
        <w:rPr>
          <w:lang w:val="ru-RU"/>
        </w:rPr>
        <w:t>Структура заголовка образа вторичного загрузчика</w:t>
      </w:r>
      <w:bookmarkEnd w:id="1557"/>
      <w:bookmarkEnd w:id="1558"/>
    </w:p>
    <w:p w:rsidR="008A1CDD" w:rsidRPr="005F416C" w:rsidRDefault="008A1CDD" w:rsidP="00CA55B6">
      <w:pPr>
        <w:pStyle w:val="a9"/>
      </w:pPr>
      <w:r w:rsidRPr="005F416C">
        <w:t>Образ вторичного загрузчика должен иметь служебный заголовок, приведенный на листинге ниже. Заголовок позволяет загрузчику провести проверку целостности данных образа вторичного загрузчика и базовую проверку совместимости образа и СБИС. Приведенный пример заголовка рассчитан на использование в 32х-битных системах, по</w:t>
      </w:r>
      <w:r w:rsidR="00DA3EA8" w:rsidRPr="005F416C">
        <w:t>э</w:t>
      </w:r>
      <w:r w:rsidRPr="005F416C">
        <w:t>тому для всех указателей используются поля по 32 бита.</w:t>
      </w:r>
    </w:p>
    <w:p w:rsidR="008A1CDD" w:rsidRPr="005F416C" w:rsidRDefault="008A1CDD" w:rsidP="00CA55B6">
      <w:pPr>
        <w:pStyle w:val="a9"/>
      </w:pPr>
      <w:r w:rsidRPr="005F416C">
        <w:rPr>
          <w:noProof/>
        </w:rPr>
        <w:drawing>
          <wp:inline distT="0" distB="0" distL="0" distR="0">
            <wp:extent cx="4467225" cy="2400300"/>
            <wp:effectExtent l="0" t="0" r="0" b="0"/>
            <wp:docPr id="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4467225" cy="2400300"/>
                    </a:xfrm>
                    <a:prstGeom prst="rect">
                      <a:avLst/>
                    </a:prstGeom>
                    <a:noFill/>
                    <a:ln>
                      <a:noFill/>
                    </a:ln>
                  </pic:spPr>
                </pic:pic>
              </a:graphicData>
            </a:graphic>
          </wp:inline>
        </w:drawing>
      </w:r>
    </w:p>
    <w:p w:rsidR="008A1CDD" w:rsidRPr="005F416C" w:rsidRDefault="008A1CDD" w:rsidP="00CA55B6">
      <w:pPr>
        <w:pStyle w:val="a9"/>
      </w:pPr>
      <w:r w:rsidRPr="005F416C">
        <w:t>Ниже приведено детальное описание полей заголовка образа:</w:t>
      </w:r>
    </w:p>
    <w:p w:rsidR="008A1CDD" w:rsidRPr="005F416C" w:rsidRDefault="008A1CDD" w:rsidP="00883F80">
      <w:pPr>
        <w:pStyle w:val="a7"/>
        <w:numPr>
          <w:ilvl w:val="0"/>
          <w:numId w:val="172"/>
        </w:numPr>
        <w:ind w:left="969" w:hanging="357"/>
        <w:rPr>
          <w:lang w:val="ru-RU"/>
        </w:rPr>
      </w:pPr>
      <w:r w:rsidRPr="005F416C">
        <w:rPr>
          <w:b/>
        </w:rPr>
        <w:t>magic</w:t>
      </w:r>
      <w:r w:rsidRPr="005F416C">
        <w:rPr>
          <w:lang w:val="ru-RU"/>
        </w:rPr>
        <w:t xml:space="preserve"> - служебное слово (0</w:t>
      </w:r>
      <w:r w:rsidRPr="005F416C">
        <w:t>xb</w:t>
      </w:r>
      <w:r w:rsidRPr="005F416C">
        <w:rPr>
          <w:lang w:val="ru-RU"/>
        </w:rPr>
        <w:t>01</w:t>
      </w:r>
      <w:r w:rsidRPr="005F416C">
        <w:t>dface</w:t>
      </w:r>
      <w:r w:rsidRPr="005F416C">
        <w:rPr>
          <w:lang w:val="ru-RU"/>
        </w:rPr>
        <w:t xml:space="preserve">), идентифицирующее начало корректного заголовка. По порядку байт этого поля утилита для подготовки образов вторичного загрузчика определяет целевой порядок байт. При отсутствии корректного ключевого слова образ не будет загружен. Для СБИС 1888ВС058 – </w:t>
      </w:r>
      <w:r w:rsidRPr="005F416C">
        <w:rPr>
          <w:lang w:val="en-US"/>
        </w:rPr>
        <w:t>little</w:t>
      </w:r>
      <w:r w:rsidRPr="005F416C">
        <w:rPr>
          <w:lang w:val="ru-RU"/>
        </w:rPr>
        <w:t xml:space="preserve"> </w:t>
      </w:r>
      <w:r w:rsidRPr="005F416C">
        <w:rPr>
          <w:lang w:val="en-US"/>
        </w:rPr>
        <w:t>endian</w:t>
      </w:r>
      <w:r w:rsidRPr="005F416C">
        <w:rPr>
          <w:lang w:val="ru-RU"/>
        </w:rPr>
        <w:t>.</w:t>
      </w:r>
    </w:p>
    <w:p w:rsidR="008A1CDD" w:rsidRPr="005F416C" w:rsidRDefault="008A1CDD" w:rsidP="00883F80">
      <w:pPr>
        <w:pStyle w:val="a7"/>
        <w:numPr>
          <w:ilvl w:val="0"/>
          <w:numId w:val="172"/>
        </w:numPr>
        <w:ind w:left="969" w:hanging="357"/>
        <w:rPr>
          <w:lang w:val="ru-RU"/>
        </w:rPr>
      </w:pPr>
      <w:r w:rsidRPr="005F416C">
        <w:rPr>
          <w:b/>
        </w:rPr>
        <w:t>version</w:t>
      </w:r>
      <w:r w:rsidRPr="005F416C">
        <w:rPr>
          <w:lang w:val="ru-RU"/>
        </w:rPr>
        <w:t xml:space="preserve"> - Версия заголовка. На данный момент 2. В случае неправильного значения этого поля образ не пройдет валидацию загрузчиком.</w:t>
      </w:r>
    </w:p>
    <w:p w:rsidR="008A1CDD" w:rsidRPr="005F416C" w:rsidRDefault="008A1CDD" w:rsidP="00883F80">
      <w:pPr>
        <w:pStyle w:val="a7"/>
        <w:numPr>
          <w:ilvl w:val="0"/>
          <w:numId w:val="172"/>
        </w:numPr>
        <w:ind w:left="969" w:hanging="357"/>
      </w:pPr>
      <w:r w:rsidRPr="005F416C">
        <w:rPr>
          <w:b/>
        </w:rPr>
        <w:t>reserved</w:t>
      </w:r>
      <w:r w:rsidR="002A6EEA" w:rsidRPr="005F416C">
        <w:t xml:space="preserve"> - Поле зарезерви</w:t>
      </w:r>
      <w:r w:rsidR="002A6EEA" w:rsidRPr="005F416C">
        <w:rPr>
          <w:lang w:val="ru-RU"/>
        </w:rPr>
        <w:t>р</w:t>
      </w:r>
      <w:r w:rsidRPr="005F416C">
        <w:t>овано.</w:t>
      </w:r>
    </w:p>
    <w:p w:rsidR="008A1CDD" w:rsidRPr="005F416C" w:rsidRDefault="008A1CDD" w:rsidP="00883F80">
      <w:pPr>
        <w:pStyle w:val="a7"/>
        <w:numPr>
          <w:ilvl w:val="0"/>
          <w:numId w:val="172"/>
        </w:numPr>
        <w:ind w:left="969" w:hanging="357"/>
        <w:rPr>
          <w:lang w:val="ru-RU"/>
        </w:rPr>
      </w:pPr>
      <w:r w:rsidRPr="005F416C">
        <w:rPr>
          <w:b/>
        </w:rPr>
        <w:t>chip</w:t>
      </w:r>
      <w:r w:rsidRPr="005F416C">
        <w:rPr>
          <w:b/>
          <w:lang w:val="ru-RU"/>
        </w:rPr>
        <w:t>_</w:t>
      </w:r>
      <w:r w:rsidRPr="005F416C">
        <w:rPr>
          <w:b/>
        </w:rPr>
        <w:t>id</w:t>
      </w:r>
      <w:r w:rsidRPr="005F416C">
        <w:rPr>
          <w:lang w:val="ru-RU"/>
        </w:rPr>
        <w:t xml:space="preserve"> - Идентификатор микросхемы, 5. Если идентификатор не совпадает, то образ считается не совместимым с данной микросхемой и не будет исполнен. </w:t>
      </w:r>
    </w:p>
    <w:p w:rsidR="008A1CDD" w:rsidRPr="005F416C" w:rsidRDefault="008A1CDD" w:rsidP="00883F80">
      <w:pPr>
        <w:pStyle w:val="a7"/>
        <w:numPr>
          <w:ilvl w:val="0"/>
          <w:numId w:val="172"/>
        </w:numPr>
        <w:ind w:left="969" w:hanging="357"/>
        <w:rPr>
          <w:lang w:val="ru-RU"/>
        </w:rPr>
      </w:pPr>
      <w:r w:rsidRPr="005F416C">
        <w:rPr>
          <w:b/>
        </w:rPr>
        <w:t>chip</w:t>
      </w:r>
      <w:r w:rsidRPr="005F416C">
        <w:rPr>
          <w:b/>
          <w:lang w:val="ru-RU"/>
        </w:rPr>
        <w:t>_</w:t>
      </w:r>
      <w:r w:rsidRPr="005F416C">
        <w:rPr>
          <w:b/>
        </w:rPr>
        <w:t>rev</w:t>
      </w:r>
      <w:r w:rsidRPr="005F416C">
        <w:rPr>
          <w:lang w:val="ru-RU"/>
        </w:rPr>
        <w:t xml:space="preserve"> - Идентификатор ревизии микросхемы, если было выпущено более одной ревизии (1). Несовпадение номера ревизии с ожидаемым, вызывает предупреждение в журнале загрузки.</w:t>
      </w:r>
    </w:p>
    <w:p w:rsidR="008A1CDD" w:rsidRPr="005F416C" w:rsidRDefault="008A1CDD" w:rsidP="00883F80">
      <w:pPr>
        <w:pStyle w:val="a7"/>
        <w:numPr>
          <w:ilvl w:val="0"/>
          <w:numId w:val="172"/>
        </w:numPr>
        <w:ind w:left="969" w:hanging="357"/>
        <w:rPr>
          <w:lang w:val="ru-RU"/>
        </w:rPr>
      </w:pPr>
      <w:r w:rsidRPr="005F416C">
        <w:rPr>
          <w:b/>
        </w:rPr>
        <w:t>data</w:t>
      </w:r>
      <w:r w:rsidRPr="005F416C">
        <w:rPr>
          <w:b/>
          <w:lang w:val="ru-RU"/>
        </w:rPr>
        <w:t>_</w:t>
      </w:r>
      <w:r w:rsidRPr="005F416C">
        <w:rPr>
          <w:b/>
        </w:rPr>
        <w:t>crc</w:t>
      </w:r>
      <w:r w:rsidRPr="005F416C">
        <w:rPr>
          <w:b/>
          <w:lang w:val="ru-RU"/>
        </w:rPr>
        <w:t>32</w:t>
      </w:r>
      <w:r w:rsidRPr="005F416C">
        <w:rPr>
          <w:lang w:val="ru-RU"/>
        </w:rPr>
        <w:t xml:space="preserve"> - </w:t>
      </w:r>
      <w:r w:rsidRPr="005F416C">
        <w:t>CRC</w:t>
      </w:r>
      <w:r w:rsidRPr="005F416C">
        <w:rPr>
          <w:lang w:val="ru-RU"/>
        </w:rPr>
        <w:t>32 контрольная сумма для данных образа. Подробная информация об алгоритме будет приведена далее.</w:t>
      </w:r>
    </w:p>
    <w:p w:rsidR="008A1CDD" w:rsidRPr="005F416C" w:rsidRDefault="008A1CDD" w:rsidP="00883F80">
      <w:pPr>
        <w:pStyle w:val="a7"/>
        <w:numPr>
          <w:ilvl w:val="0"/>
          <w:numId w:val="172"/>
        </w:numPr>
        <w:ind w:left="969" w:hanging="357"/>
        <w:rPr>
          <w:lang w:val="ru-RU"/>
        </w:rPr>
      </w:pPr>
      <w:r w:rsidRPr="005F416C">
        <w:rPr>
          <w:b/>
        </w:rPr>
        <w:t>datalen</w:t>
      </w:r>
      <w:r w:rsidRPr="005F416C">
        <w:rPr>
          <w:lang w:val="ru-RU"/>
        </w:rPr>
        <w:t xml:space="preserve"> - Длина данных в байтах</w:t>
      </w:r>
      <w:r w:rsidR="00945348" w:rsidRPr="005F416C">
        <w:rPr>
          <w:lang w:val="ru-RU"/>
        </w:rPr>
        <w:t>.</w:t>
      </w:r>
    </w:p>
    <w:p w:rsidR="008A1CDD" w:rsidRPr="005F416C" w:rsidRDefault="008A1CDD" w:rsidP="00883F80">
      <w:pPr>
        <w:pStyle w:val="a7"/>
        <w:numPr>
          <w:ilvl w:val="0"/>
          <w:numId w:val="172"/>
        </w:numPr>
        <w:ind w:left="969" w:hanging="357"/>
        <w:rPr>
          <w:lang w:val="ru-RU"/>
        </w:rPr>
      </w:pPr>
      <w:r w:rsidRPr="005F416C">
        <w:rPr>
          <w:b/>
        </w:rPr>
        <w:t>entry</w:t>
      </w:r>
      <w:r w:rsidRPr="005F416C">
        <w:rPr>
          <w:b/>
          <w:lang w:val="ru-RU"/>
        </w:rPr>
        <w:t>_</w:t>
      </w:r>
      <w:r w:rsidRPr="005F416C">
        <w:rPr>
          <w:b/>
        </w:rPr>
        <w:t>point</w:t>
      </w:r>
      <w:r w:rsidRPr="005F416C">
        <w:rPr>
          <w:b/>
          <w:lang w:val="ru-RU"/>
        </w:rPr>
        <w:t>[10]</w:t>
      </w:r>
      <w:r w:rsidRPr="005F416C">
        <w:rPr>
          <w:lang w:val="ru-RU"/>
        </w:rPr>
        <w:t xml:space="preserve"> - Заголовком предусмотрено до 10 точек входа для универсальности. В СБИС 1888ВС058 используются только нулевой элемент. Максимальное количество точек входа выбрано для выравнивания размера заголовка до размера в 64 байта. В случае, если валидация точки входа вторичного загрузчика не проходит успешно, выводится предупреждение, образ считается некорректным.</w:t>
      </w:r>
    </w:p>
    <w:p w:rsidR="008A1CDD" w:rsidRPr="005F416C" w:rsidRDefault="008A1CDD" w:rsidP="00883F80">
      <w:pPr>
        <w:pStyle w:val="a7"/>
        <w:numPr>
          <w:ilvl w:val="0"/>
          <w:numId w:val="172"/>
        </w:numPr>
        <w:ind w:left="969" w:hanging="357"/>
        <w:rPr>
          <w:lang w:val="ru-RU"/>
        </w:rPr>
      </w:pPr>
      <w:r w:rsidRPr="005F416C">
        <w:rPr>
          <w:b/>
        </w:rPr>
        <w:t>header</w:t>
      </w:r>
      <w:r w:rsidRPr="005F416C">
        <w:rPr>
          <w:b/>
          <w:lang w:val="ru-RU"/>
        </w:rPr>
        <w:t>_</w:t>
      </w:r>
      <w:r w:rsidRPr="005F416C">
        <w:rPr>
          <w:b/>
        </w:rPr>
        <w:t>crc</w:t>
      </w:r>
      <w:r w:rsidRPr="005F416C">
        <w:rPr>
          <w:b/>
          <w:lang w:val="ru-RU"/>
        </w:rPr>
        <w:t>32</w:t>
      </w:r>
      <w:r w:rsidRPr="005F416C">
        <w:rPr>
          <w:lang w:val="ru-RU"/>
        </w:rPr>
        <w:t xml:space="preserve"> - </w:t>
      </w:r>
      <w:r w:rsidRPr="005F416C">
        <w:t>CRC</w:t>
      </w:r>
      <w:r w:rsidRPr="005F416C">
        <w:rPr>
          <w:lang w:val="ru-RU"/>
        </w:rPr>
        <w:t>32 контрольная сумма всех полей заголовка идущих до данного поля.</w:t>
      </w:r>
    </w:p>
    <w:p w:rsidR="008A1CDD" w:rsidRPr="005F416C" w:rsidRDefault="008A1CDD" w:rsidP="00883F80">
      <w:pPr>
        <w:pStyle w:val="a7"/>
        <w:numPr>
          <w:ilvl w:val="0"/>
          <w:numId w:val="172"/>
        </w:numPr>
        <w:ind w:left="969" w:hanging="357"/>
        <w:rPr>
          <w:lang w:val="ru-RU"/>
        </w:rPr>
      </w:pPr>
      <w:r w:rsidRPr="005F416C">
        <w:rPr>
          <w:b/>
        </w:rPr>
        <w:t>struct</w:t>
      </w:r>
      <w:r w:rsidRPr="005F416C">
        <w:rPr>
          <w:b/>
          <w:lang w:val="ru-RU"/>
        </w:rPr>
        <w:t xml:space="preserve"> </w:t>
      </w:r>
      <w:r w:rsidRPr="005F416C">
        <w:rPr>
          <w:b/>
        </w:rPr>
        <w:t>rumboot</w:t>
      </w:r>
      <w:r w:rsidRPr="005F416C">
        <w:rPr>
          <w:b/>
          <w:lang w:val="ru-RU"/>
        </w:rPr>
        <w:t>_</w:t>
      </w:r>
      <w:r w:rsidRPr="005F416C">
        <w:rPr>
          <w:b/>
        </w:rPr>
        <w:t>bootsource</w:t>
      </w:r>
      <w:r w:rsidRPr="005F416C">
        <w:rPr>
          <w:b/>
          <w:lang w:val="ru-RU"/>
        </w:rPr>
        <w:t xml:space="preserve"> *</w:t>
      </w:r>
      <w:r w:rsidRPr="005F416C">
        <w:rPr>
          <w:b/>
        </w:rPr>
        <w:t>device</w:t>
      </w:r>
      <w:r w:rsidRPr="005F416C">
        <w:rPr>
          <w:lang w:val="ru-RU"/>
        </w:rPr>
        <w:t xml:space="preserve"> - ячейка резервируется в образе и исключается из проверки контрольными суммами. В случае успешной загрузки во внутреннюю </w:t>
      </w:r>
      <w:r w:rsidRPr="005F416C">
        <w:t>SRAM</w:t>
      </w:r>
      <w:r w:rsidRPr="005F416C">
        <w:rPr>
          <w:lang w:val="ru-RU"/>
        </w:rPr>
        <w:t xml:space="preserve"> память и успешную валидацию образа, сюда будет записан указатель на структуру устройства, с которого была выполнена загрузка. В случае загрузки в хост-режиме, в это поле будет записан </w:t>
      </w:r>
      <w:r w:rsidRPr="005F416C">
        <w:t>NULL</w:t>
      </w:r>
      <w:r w:rsidRPr="005F416C">
        <w:rPr>
          <w:lang w:val="ru-RU"/>
        </w:rPr>
        <w:t xml:space="preserve">. В дальнейшем, поля структуры </w:t>
      </w:r>
      <w:r w:rsidRPr="005F416C">
        <w:t>bootsource</w:t>
      </w:r>
      <w:r w:rsidRPr="005F416C">
        <w:rPr>
          <w:lang w:val="ru-RU"/>
        </w:rPr>
        <w:t xml:space="preserve"> можно использовать для считывания дополнительных данных с устройства, откуда была произведена загрузка.</w:t>
      </w:r>
    </w:p>
    <w:p w:rsidR="008A1CDD" w:rsidRPr="005F416C" w:rsidRDefault="008A1CDD" w:rsidP="008A1CDD">
      <w:pPr>
        <w:pStyle w:val="a9"/>
      </w:pPr>
      <w:bookmarkStart w:id="1559" w:name="_Toc493757549"/>
      <w:bookmarkEnd w:id="1559"/>
    </w:p>
    <w:p w:rsidR="008A1CDD" w:rsidRPr="005F416C" w:rsidRDefault="008A1CDD" w:rsidP="008A1CDD">
      <w:pPr>
        <w:pStyle w:val="5"/>
        <w:ind w:left="1717" w:hanging="1008"/>
      </w:pPr>
      <w:bookmarkStart w:id="1560" w:name="_Toc494792173"/>
      <w:bookmarkStart w:id="1561" w:name="_Toc530580121"/>
      <w:bookmarkStart w:id="1562" w:name="_Toc16014002"/>
      <w:bookmarkEnd w:id="1560"/>
      <w:r w:rsidRPr="005F416C">
        <w:t>Процедура формирования образов вторичного загрузчика</w:t>
      </w:r>
      <w:bookmarkEnd w:id="1561"/>
      <w:bookmarkEnd w:id="1562"/>
    </w:p>
    <w:p w:rsidR="008A1CDD" w:rsidRPr="005F416C" w:rsidRDefault="008A1CDD" w:rsidP="00DA3EA8">
      <w:pPr>
        <w:pStyle w:val="6"/>
        <w:rPr>
          <w:lang w:val="ru-RU"/>
        </w:rPr>
      </w:pPr>
      <w:bookmarkStart w:id="1563" w:name="_Toc495677713"/>
      <w:bookmarkStart w:id="1564" w:name="_Toc16014003"/>
      <w:r w:rsidRPr="005F416C">
        <w:rPr>
          <w:lang w:val="ru-RU"/>
        </w:rPr>
        <w:t>Процедура формирования образа вторичного загрузчика на основе исходного кода</w:t>
      </w:r>
      <w:bookmarkEnd w:id="1563"/>
      <w:bookmarkEnd w:id="1564"/>
    </w:p>
    <w:p w:rsidR="008A1CDD" w:rsidRPr="005F416C" w:rsidRDefault="008A1CDD" w:rsidP="00DA3EA8">
      <w:pPr>
        <w:pStyle w:val="a9"/>
      </w:pPr>
      <w:r w:rsidRPr="005F416C">
        <w:t>Образ вторичного загрузчика формируется в четыре стадии</w:t>
      </w:r>
      <w:r w:rsidR="002B118C" w:rsidRPr="005F416C">
        <w:t>:</w:t>
      </w:r>
    </w:p>
    <w:p w:rsidR="002B118C" w:rsidRPr="005F416C" w:rsidRDefault="002B118C" w:rsidP="00DA3EA8">
      <w:pPr>
        <w:pStyle w:val="a9"/>
      </w:pPr>
    </w:p>
    <w:p w:rsidR="008A1CDD" w:rsidRPr="005F416C" w:rsidRDefault="008A1CDD" w:rsidP="00883F80">
      <w:pPr>
        <w:pStyle w:val="a7"/>
        <w:numPr>
          <w:ilvl w:val="0"/>
          <w:numId w:val="18"/>
        </w:numPr>
        <w:rPr>
          <w:lang w:val="ru-RU"/>
        </w:rPr>
      </w:pPr>
      <w:r w:rsidRPr="005F416C">
        <w:rPr>
          <w:lang w:val="ru-RU"/>
        </w:rPr>
        <w:t xml:space="preserve">На этапе компиляции заголовок образа определяется со всеми полями, кроме контрольных сумм и помещается в виде структуры в отдельную секцию. На листинге </w:t>
      </w:r>
      <w:r w:rsidR="002B118C" w:rsidRPr="005F416C">
        <w:rPr>
          <w:lang w:val="ru-RU"/>
        </w:rPr>
        <w:t xml:space="preserve">ниже </w:t>
      </w:r>
      <w:r w:rsidRPr="005F416C">
        <w:rPr>
          <w:lang w:val="ru-RU"/>
        </w:rPr>
        <w:t>приведен пример программного кода на С, который должен быть частью исходного кода вторичного загрузчика.</w:t>
      </w:r>
    </w:p>
    <w:p w:rsidR="008A1CDD" w:rsidRPr="005F416C" w:rsidRDefault="008A1CDD" w:rsidP="00B81B9F">
      <w:pPr>
        <w:pStyle w:val="a7"/>
        <w:numPr>
          <w:ilvl w:val="0"/>
          <w:numId w:val="0"/>
        </w:numPr>
        <w:ind w:left="969"/>
        <w:rPr>
          <w:lang w:val="ru-RU"/>
        </w:rPr>
      </w:pPr>
    </w:p>
    <w:p w:rsidR="008A1CDD" w:rsidRPr="005F416C" w:rsidRDefault="008A1CDD" w:rsidP="00A11995">
      <w:pPr>
        <w:pStyle w:val="a7"/>
        <w:numPr>
          <w:ilvl w:val="0"/>
          <w:numId w:val="0"/>
        </w:numPr>
        <w:ind w:left="567"/>
      </w:pPr>
      <w:r w:rsidRPr="005F416C">
        <w:rPr>
          <w:rStyle w:val="PreprocessorTok"/>
          <w:rFonts w:eastAsiaTheme="minorHAnsi"/>
          <w:noProof/>
          <w:lang w:val="ru-RU"/>
        </w:rPr>
        <w:drawing>
          <wp:inline distT="0" distB="0" distL="0" distR="0">
            <wp:extent cx="5934075" cy="3048000"/>
            <wp:effectExtent l="0" t="0" r="0" b="0"/>
            <wp:docPr id="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5934075" cy="3048000"/>
                    </a:xfrm>
                    <a:prstGeom prst="rect">
                      <a:avLst/>
                    </a:prstGeom>
                    <a:noFill/>
                    <a:ln>
                      <a:noFill/>
                    </a:ln>
                  </pic:spPr>
                </pic:pic>
              </a:graphicData>
            </a:graphic>
          </wp:inline>
        </w:drawing>
      </w:r>
    </w:p>
    <w:p w:rsidR="008A1CDD" w:rsidRPr="005F416C" w:rsidRDefault="008A1CDD" w:rsidP="00883F80">
      <w:pPr>
        <w:pStyle w:val="a7"/>
        <w:numPr>
          <w:ilvl w:val="0"/>
          <w:numId w:val="18"/>
        </w:numPr>
        <w:rPr>
          <w:lang w:val="ru-RU"/>
        </w:rPr>
      </w:pPr>
      <w:r w:rsidRPr="005F416C">
        <w:rPr>
          <w:lang w:val="ru-RU"/>
        </w:rPr>
        <w:t>На этапе компоновки сценарий компоновщика размещает секцию с заголовком в самом начале файла.</w:t>
      </w:r>
    </w:p>
    <w:p w:rsidR="00B81B9F" w:rsidRPr="005F416C" w:rsidRDefault="008A1CDD" w:rsidP="00883F80">
      <w:pPr>
        <w:pStyle w:val="a7"/>
        <w:numPr>
          <w:ilvl w:val="0"/>
          <w:numId w:val="18"/>
        </w:numPr>
      </w:pPr>
      <w:r w:rsidRPr="005F416C">
        <w:rPr>
          <w:lang w:val="ru-RU"/>
        </w:rPr>
        <w:t xml:space="preserve">После компоновки из полученного файла в формате </w:t>
      </w:r>
      <w:r w:rsidRPr="005F416C">
        <w:t>elf</w:t>
      </w:r>
      <w:r w:rsidRPr="005F416C">
        <w:rPr>
          <w:lang w:val="ru-RU"/>
        </w:rPr>
        <w:t xml:space="preserve"> стандартными средствами компилятора генерируется .</w:t>
      </w:r>
      <w:r w:rsidRPr="005F416C">
        <w:t>bin</w:t>
      </w:r>
      <w:r w:rsidRPr="005F416C">
        <w:rPr>
          <w:lang w:val="ru-RU"/>
        </w:rPr>
        <w:t xml:space="preserve"> файл. </w:t>
      </w:r>
      <w:r w:rsidRPr="005F416C">
        <w:t>Например:</w:t>
      </w:r>
    </w:p>
    <w:p w:rsidR="008A1CDD" w:rsidRPr="005F416C" w:rsidRDefault="008A1CDD" w:rsidP="002A6EEA">
      <w:pPr>
        <w:pStyle w:val="SourceCode"/>
        <w:ind w:left="284"/>
      </w:pPr>
      <w:r w:rsidRPr="005F416C">
        <w:rPr>
          <w:rFonts w:eastAsiaTheme="minorHAnsi"/>
        </w:rPr>
        <w:t>arm-rcm-eabihf-objcopy --gap-fill 0x00 -O binary hello_world hello_world.bin</w:t>
      </w:r>
    </w:p>
    <w:p w:rsidR="008A1CDD" w:rsidRPr="005F416C" w:rsidRDefault="008A1CDD" w:rsidP="00883F80">
      <w:pPr>
        <w:pStyle w:val="a7"/>
        <w:numPr>
          <w:ilvl w:val="0"/>
          <w:numId w:val="18"/>
        </w:numPr>
      </w:pPr>
      <w:r w:rsidRPr="005F416C">
        <w:rPr>
          <w:lang w:val="ru-RU"/>
        </w:rPr>
        <w:t xml:space="preserve">После вышеуказанных действий утилита </w:t>
      </w:r>
      <w:r w:rsidRPr="005F416C">
        <w:t>rumboot</w:t>
      </w:r>
      <w:r w:rsidRPr="005F416C">
        <w:rPr>
          <w:lang w:val="ru-RU"/>
        </w:rPr>
        <w:t>-</w:t>
      </w:r>
      <w:r w:rsidRPr="005F416C">
        <w:t>packimage</w:t>
      </w:r>
      <w:r w:rsidRPr="005F416C">
        <w:rPr>
          <w:lang w:val="ru-RU"/>
        </w:rPr>
        <w:t>.</w:t>
      </w:r>
      <w:r w:rsidRPr="005F416C">
        <w:t>py</w:t>
      </w:r>
      <w:r w:rsidRPr="005F416C">
        <w:rPr>
          <w:lang w:val="ru-RU"/>
        </w:rPr>
        <w:t xml:space="preserve"> производит расчет и запись контрольных сумм в заголовке образа. </w:t>
      </w:r>
      <w:r w:rsidRPr="005F416C">
        <w:t>Пример рабо</w:t>
      </w:r>
      <w:r w:rsidR="002A6EEA" w:rsidRPr="005F416C">
        <w:t>ты данной утилиты приведен ниже</w:t>
      </w:r>
      <w:r w:rsidR="002A6EEA" w:rsidRPr="005F416C">
        <w:rPr>
          <w:lang w:val="en-US"/>
        </w:rPr>
        <w:t>:</w:t>
      </w:r>
    </w:p>
    <w:p w:rsidR="008A1CDD" w:rsidRPr="005F416C" w:rsidRDefault="008A1CDD" w:rsidP="00883F80">
      <w:pPr>
        <w:numPr>
          <w:ilvl w:val="2"/>
          <w:numId w:val="18"/>
        </w:numPr>
        <w:jc w:val="left"/>
        <w:rPr>
          <w:rStyle w:val="VerbatimChar"/>
          <w:rFonts w:ascii="Courier New" w:eastAsiaTheme="minorHAnsi" w:hAnsi="Courier New" w:cs="Courier New"/>
        </w:rPr>
      </w:pPr>
      <w:r w:rsidRPr="005F416C">
        <w:rPr>
          <w:rStyle w:val="VerbatimChar"/>
          <w:rFonts w:ascii="Courier New" w:eastAsiaTheme="minorHAnsi" w:hAnsi="Courier New" w:cs="Courier New"/>
        </w:rPr>
        <w:t>rumboot_packimage.py -f rumboot-basis-Debug-spl.bin -c</w:t>
      </w:r>
      <w:r w:rsidRPr="005F416C">
        <w:rPr>
          <w:rFonts w:ascii="Courier New" w:hAnsi="Courier New" w:cs="Courier New"/>
          <w:lang w:val="en-US"/>
        </w:rPr>
        <w:br/>
      </w:r>
      <w:r w:rsidRPr="005F416C">
        <w:rPr>
          <w:rStyle w:val="VerbatimChar"/>
          <w:rFonts w:ascii="Courier New" w:eastAsiaTheme="minorHAnsi" w:hAnsi="Courier New" w:cs="Courier New"/>
        </w:rPr>
        <w:t>Wrote valid checksums to image header</w:t>
      </w:r>
      <w:r w:rsidRPr="005F416C">
        <w:rPr>
          <w:rFonts w:ascii="Courier New" w:hAnsi="Courier New" w:cs="Courier New"/>
          <w:lang w:val="en-US"/>
        </w:rPr>
        <w:br/>
      </w:r>
      <w:r w:rsidRPr="005F416C">
        <w:rPr>
          <w:rStyle w:val="VerbatimChar"/>
          <w:rFonts w:ascii="Courier New" w:eastAsiaTheme="minorHAnsi" w:hAnsi="Courier New" w:cs="Courier New"/>
        </w:rPr>
        <w:t>=== RumBootV2 Header Information ===</w:t>
      </w:r>
      <w:r w:rsidRPr="005F416C">
        <w:rPr>
          <w:rFonts w:ascii="Courier New" w:hAnsi="Courier New" w:cs="Courier New"/>
          <w:lang w:val="en-US"/>
        </w:rPr>
        <w:br/>
      </w:r>
      <w:r w:rsidRPr="005F416C">
        <w:rPr>
          <w:rStyle w:val="VerbatimChar"/>
          <w:rFonts w:ascii="Courier New" w:eastAsiaTheme="minorHAnsi" w:hAnsi="Courier New" w:cs="Courier New"/>
        </w:rPr>
        <w:t>Endianess:              little</w:t>
      </w:r>
      <w:r w:rsidRPr="005F416C">
        <w:rPr>
          <w:rFonts w:ascii="Courier New" w:hAnsi="Courier New" w:cs="Courier New"/>
          <w:lang w:val="en-US"/>
        </w:rPr>
        <w:br/>
      </w:r>
      <w:r w:rsidRPr="005F416C">
        <w:rPr>
          <w:rStyle w:val="VerbatimChar"/>
          <w:rFonts w:ascii="Courier New" w:eastAsiaTheme="minorHAnsi" w:hAnsi="Courier New" w:cs="Courier New"/>
        </w:rPr>
        <w:t>Magic:                  0xb01dface</w:t>
      </w:r>
      <w:r w:rsidRPr="005F416C">
        <w:rPr>
          <w:rFonts w:ascii="Courier New" w:hAnsi="Courier New" w:cs="Courier New"/>
          <w:lang w:val="en-US"/>
        </w:rPr>
        <w:br/>
      </w:r>
      <w:r w:rsidRPr="005F416C">
        <w:rPr>
          <w:rStyle w:val="VerbatimChar"/>
          <w:rFonts w:ascii="Courier New" w:eastAsiaTheme="minorHAnsi" w:hAnsi="Courier New" w:cs="Courier New"/>
        </w:rPr>
        <w:t>Header Version:         0x2</w:t>
      </w:r>
      <w:r w:rsidRPr="005F416C">
        <w:rPr>
          <w:rFonts w:ascii="Courier New" w:hAnsi="Courier New" w:cs="Courier New"/>
          <w:lang w:val="en-US"/>
        </w:rPr>
        <w:br/>
      </w:r>
      <w:r w:rsidRPr="005F416C">
        <w:rPr>
          <w:rStyle w:val="VerbatimChar"/>
          <w:rFonts w:ascii="Courier New" w:eastAsiaTheme="minorHAnsi" w:hAnsi="Courier New" w:cs="Courier New"/>
        </w:rPr>
        <w:t>Chip ID:                0x3</w:t>
      </w:r>
      <w:r w:rsidRPr="005F416C">
        <w:rPr>
          <w:rFonts w:ascii="Courier New" w:hAnsi="Courier New" w:cs="Courier New"/>
          <w:lang w:val="en-US"/>
        </w:rPr>
        <w:br/>
      </w:r>
      <w:r w:rsidRPr="005F416C">
        <w:rPr>
          <w:rStyle w:val="VerbatimChar"/>
          <w:rFonts w:ascii="Courier New" w:eastAsiaTheme="minorHAnsi" w:hAnsi="Courier New" w:cs="Courier New"/>
        </w:rPr>
        <w:t>Chip Revision:          0x1</w:t>
      </w:r>
      <w:r w:rsidRPr="005F416C">
        <w:rPr>
          <w:rFonts w:ascii="Courier New" w:hAnsi="Courier New" w:cs="Courier New"/>
          <w:lang w:val="en-US"/>
        </w:rPr>
        <w:br/>
      </w:r>
      <w:r w:rsidRPr="005F416C">
        <w:rPr>
          <w:rStyle w:val="VerbatimChar"/>
          <w:rFonts w:ascii="Courier New" w:eastAsiaTheme="minorHAnsi" w:hAnsi="Courier New" w:cs="Courier New"/>
        </w:rPr>
        <w:t>Data Length:            380</w:t>
      </w:r>
      <w:r w:rsidRPr="005F416C">
        <w:rPr>
          <w:rFonts w:ascii="Courier New" w:hAnsi="Courier New" w:cs="Courier New"/>
          <w:lang w:val="en-US"/>
        </w:rPr>
        <w:br/>
      </w:r>
      <w:r w:rsidRPr="005F416C">
        <w:rPr>
          <w:rStyle w:val="VerbatimChar"/>
          <w:rFonts w:ascii="Courier New" w:eastAsiaTheme="minorHAnsi" w:hAnsi="Courier New" w:cs="Courier New"/>
        </w:rPr>
        <w:t>Header CRC32:           0x7e2fc690 [Valid]</w:t>
      </w:r>
      <w:r w:rsidRPr="005F416C">
        <w:rPr>
          <w:rFonts w:ascii="Courier New" w:hAnsi="Courier New" w:cs="Courier New"/>
          <w:lang w:val="en-US"/>
        </w:rPr>
        <w:br/>
      </w:r>
      <w:r w:rsidRPr="005F416C">
        <w:rPr>
          <w:rStyle w:val="VerbatimChar"/>
          <w:rFonts w:ascii="Courier New" w:eastAsiaTheme="minorHAnsi" w:hAnsi="Courier New" w:cs="Courier New"/>
        </w:rPr>
        <w:t>Data CRC32:             0x7824b25a [Valid]</w:t>
      </w:r>
    </w:p>
    <w:p w:rsidR="005B076E" w:rsidRPr="005F416C" w:rsidRDefault="005B076E" w:rsidP="005B076E">
      <w:pPr>
        <w:ind w:left="2160" w:firstLine="0"/>
        <w:jc w:val="left"/>
        <w:rPr>
          <w:rStyle w:val="VerbatimChar"/>
          <w:rFonts w:ascii="Courier New" w:eastAsiaTheme="minorHAnsi" w:hAnsi="Courier New" w:cs="Courier New"/>
        </w:rPr>
      </w:pPr>
    </w:p>
    <w:p w:rsidR="008A1CDD" w:rsidRPr="005F416C" w:rsidRDefault="008A1CDD" w:rsidP="008A1CDD">
      <w:pPr>
        <w:pStyle w:val="5"/>
        <w:ind w:left="1717" w:hanging="1008"/>
        <w:rPr>
          <w:lang w:val="ru-RU"/>
        </w:rPr>
      </w:pPr>
      <w:bookmarkStart w:id="1565" w:name="_Toc493677489"/>
      <w:bookmarkStart w:id="1566" w:name="_Toc493677815"/>
      <w:bookmarkStart w:id="1567" w:name="_Toc16014005"/>
      <w:bookmarkEnd w:id="1565"/>
      <w:r w:rsidRPr="005F416C">
        <w:rPr>
          <w:lang w:val="ru-RU"/>
        </w:rPr>
        <w:t>Формат указателя на точку входа</w:t>
      </w:r>
      <w:bookmarkEnd w:id="1566"/>
      <w:bookmarkEnd w:id="1567"/>
    </w:p>
    <w:p w:rsidR="008A1CDD" w:rsidRPr="005F416C" w:rsidRDefault="008A1CDD" w:rsidP="003A0BBB">
      <w:pPr>
        <w:pStyle w:val="a9"/>
      </w:pPr>
      <w:r w:rsidRPr="005F416C">
        <w:t>Точка входа в образ вторичного за</w:t>
      </w:r>
      <w:r w:rsidR="003A0BBB" w:rsidRPr="005F416C">
        <w:t>грузчика имеет следующий формат:</w:t>
      </w:r>
    </w:p>
    <w:p w:rsidR="008A1CDD" w:rsidRPr="005F416C" w:rsidRDefault="008A1CDD" w:rsidP="008A1CDD">
      <w:pPr>
        <w:rPr>
          <w:lang w:val="ru-RU"/>
        </w:rPr>
      </w:pPr>
      <w:r w:rsidRPr="005F416C">
        <w:rPr>
          <w:rStyle w:val="VerbatimChar"/>
          <w:rFonts w:eastAsiaTheme="minorHAnsi"/>
        </w:rPr>
        <w:t>int</w:t>
      </w:r>
      <w:r w:rsidRPr="005F416C">
        <w:rPr>
          <w:rStyle w:val="VerbatimChar"/>
          <w:rFonts w:eastAsiaTheme="minorHAnsi"/>
          <w:lang w:val="ru-RU"/>
        </w:rPr>
        <w:t xml:space="preserve"> </w:t>
      </w:r>
      <w:r w:rsidRPr="005F416C">
        <w:rPr>
          <w:rStyle w:val="VerbatimChar"/>
          <w:rFonts w:eastAsiaTheme="minorHAnsi"/>
        </w:rPr>
        <w:t>main</w:t>
      </w:r>
      <w:r w:rsidRPr="005F416C">
        <w:rPr>
          <w:rStyle w:val="VerbatimChar"/>
          <w:rFonts w:eastAsiaTheme="minorHAnsi"/>
          <w:lang w:val="ru-RU"/>
        </w:rPr>
        <w:t>();</w:t>
      </w:r>
    </w:p>
    <w:p w:rsidR="008A1CDD" w:rsidRPr="005F416C" w:rsidRDefault="008A1CDD" w:rsidP="003A0BBB">
      <w:pPr>
        <w:pStyle w:val="a9"/>
      </w:pPr>
      <w:r w:rsidRPr="005F416C">
        <w:t>Переход на точку входа выполняется как вызов функции, а не безусловный переход. Это позволяет после исполнения кода вторичного загрузчика вернуться в ROM и загрузить следующий бинарный файл или провести загрузку с другого источника.</w:t>
      </w:r>
    </w:p>
    <w:p w:rsidR="008A1CDD" w:rsidRPr="005F416C" w:rsidRDefault="008A1CDD" w:rsidP="008A1CDD">
      <w:pPr>
        <w:pStyle w:val="5"/>
        <w:ind w:left="1717" w:hanging="1008"/>
        <w:rPr>
          <w:lang w:val="ru-RU"/>
        </w:rPr>
      </w:pPr>
      <w:bookmarkStart w:id="1568" w:name="_Toc493757550"/>
      <w:bookmarkStart w:id="1569" w:name="_Toc494792174"/>
      <w:bookmarkStart w:id="1570" w:name="_Ref494983639"/>
      <w:bookmarkStart w:id="1571" w:name="_Toc16014006"/>
      <w:bookmarkEnd w:id="1568"/>
      <w:bookmarkEnd w:id="1569"/>
      <w:r w:rsidRPr="005F416C">
        <w:rPr>
          <w:lang w:val="ru-RU"/>
        </w:rPr>
        <w:t>Последовательное исполнение нескольких образов вторичного загрузчика</w:t>
      </w:r>
      <w:bookmarkEnd w:id="1570"/>
      <w:bookmarkEnd w:id="1571"/>
    </w:p>
    <w:p w:rsidR="008A1CDD" w:rsidRPr="005F416C" w:rsidRDefault="008A1CDD" w:rsidP="003A0BBB">
      <w:pPr>
        <w:pStyle w:val="a9"/>
      </w:pPr>
      <w:r w:rsidRPr="005F416C">
        <w:t>Несколько корректных образов вторичного загрузчика можно записать последовательно в ПЗУ. В случае, если после исполнения кода первого экземпляра вторичного загрузчика был возврат в rom с кодом 0, из этого же источника будет загружен следующий образ и (в случае успешного прохождения процедуры целостности) исполнен.</w:t>
      </w:r>
    </w:p>
    <w:p w:rsidR="003A0BBB" w:rsidRPr="005F416C" w:rsidRDefault="003A0BBB" w:rsidP="003A0BBB">
      <w:pPr>
        <w:pStyle w:val="a9"/>
      </w:pPr>
    </w:p>
    <w:p w:rsidR="008A1CDD" w:rsidRPr="005F416C" w:rsidRDefault="008A1CDD" w:rsidP="008A1CDD">
      <w:pPr>
        <w:pStyle w:val="4"/>
        <w:keepNext w:val="0"/>
        <w:tabs>
          <w:tab w:val="clear" w:pos="2424"/>
        </w:tabs>
        <w:ind w:left="1389" w:hanging="425"/>
      </w:pPr>
      <w:bookmarkStart w:id="1572" w:name="_Toc530580122"/>
      <w:bookmarkStart w:id="1573" w:name="_Toc495677714"/>
      <w:bookmarkStart w:id="1574" w:name="_Ref11758553"/>
      <w:bookmarkStart w:id="1575" w:name="_Ref15740397"/>
      <w:bookmarkStart w:id="1576" w:name="_Toc16014007"/>
      <w:bookmarkStart w:id="1577" w:name="_Toc32248330"/>
      <w:bookmarkEnd w:id="1572"/>
      <w:r w:rsidRPr="005F416C">
        <w:t>Хост-режим загрузки</w:t>
      </w:r>
      <w:bookmarkEnd w:id="1573"/>
      <w:bookmarkEnd w:id="1574"/>
      <w:bookmarkEnd w:id="1575"/>
      <w:bookmarkEnd w:id="1576"/>
      <w:bookmarkEnd w:id="1577"/>
    </w:p>
    <w:p w:rsidR="008A1CDD" w:rsidRPr="005F416C" w:rsidRDefault="008A1CDD" w:rsidP="003A0BBB">
      <w:pPr>
        <w:pStyle w:val="a9"/>
      </w:pPr>
      <w:r w:rsidRPr="005F416C">
        <w:t>Хост-режим - это специальный режим загрузки, в рамках которого заголовок и образ исполняемого кода вторичного загрузчика помещается во внутреннюю память внешней хост-машиной через следующие интерфейсы:</w:t>
      </w:r>
    </w:p>
    <w:p w:rsidR="008A1CDD" w:rsidRPr="005F416C" w:rsidRDefault="008A1CDD" w:rsidP="00346EB9">
      <w:pPr>
        <w:pStyle w:val="a7"/>
        <w:numPr>
          <w:ilvl w:val="0"/>
          <w:numId w:val="209"/>
        </w:numPr>
        <w:tabs>
          <w:tab w:val="clear" w:pos="3808"/>
          <w:tab w:val="num" w:pos="3544"/>
        </w:tabs>
        <w:ind w:left="1134" w:hanging="425"/>
        <w:rPr>
          <w:lang w:val="ru-RU"/>
        </w:rPr>
      </w:pPr>
      <w:r w:rsidRPr="005F416C">
        <w:t>JTAG</w:t>
      </w:r>
      <w:r w:rsidRPr="005F416C">
        <w:rPr>
          <w:lang w:val="ru-RU"/>
        </w:rPr>
        <w:t xml:space="preserve"> – при помощи отладочного адаптера </w:t>
      </w:r>
      <w:r w:rsidRPr="005F416C">
        <w:t>DSTREAM</w:t>
      </w:r>
      <w:r w:rsidRPr="005F416C">
        <w:rPr>
          <w:lang w:val="ru-RU"/>
        </w:rPr>
        <w:t xml:space="preserve"> и ПО </w:t>
      </w:r>
      <w:r w:rsidRPr="005F416C">
        <w:t>Arm</w:t>
      </w:r>
      <w:r w:rsidRPr="005F416C">
        <w:rPr>
          <w:lang w:val="ru-RU"/>
        </w:rPr>
        <w:t xml:space="preserve"> </w:t>
      </w:r>
      <w:r w:rsidRPr="005F416C">
        <w:t>DS</w:t>
      </w:r>
      <w:r w:rsidRPr="005F416C">
        <w:rPr>
          <w:lang w:val="ru-RU"/>
        </w:rPr>
        <w:t xml:space="preserve">-5 </w:t>
      </w:r>
      <w:r w:rsidRPr="005F416C">
        <w:t>Development</w:t>
      </w:r>
      <w:r w:rsidRPr="005F416C">
        <w:rPr>
          <w:lang w:val="ru-RU"/>
        </w:rPr>
        <w:t xml:space="preserve"> </w:t>
      </w:r>
      <w:r w:rsidRPr="005F416C">
        <w:t>Studio</w:t>
      </w:r>
      <w:r w:rsidRPr="005F416C">
        <w:rPr>
          <w:lang w:val="ru-RU"/>
        </w:rPr>
        <w:t xml:space="preserve"> компании </w:t>
      </w:r>
      <w:r w:rsidRPr="005F416C">
        <w:rPr>
          <w:lang w:val="en-US"/>
        </w:rPr>
        <w:t>ARM</w:t>
      </w:r>
      <w:r w:rsidRPr="005F416C">
        <w:rPr>
          <w:lang w:val="ru-RU"/>
        </w:rPr>
        <w:t xml:space="preserve"> или совместимым;</w:t>
      </w:r>
    </w:p>
    <w:p w:rsidR="008A1CDD" w:rsidRPr="005F416C" w:rsidRDefault="008A1CDD" w:rsidP="00346EB9">
      <w:pPr>
        <w:pStyle w:val="a7"/>
        <w:numPr>
          <w:ilvl w:val="0"/>
          <w:numId w:val="209"/>
        </w:numPr>
        <w:ind w:hanging="3099"/>
        <w:rPr>
          <w:lang w:val="ru-RU"/>
        </w:rPr>
      </w:pPr>
      <w:r w:rsidRPr="005F416C">
        <w:rPr>
          <w:lang w:val="en-US"/>
        </w:rPr>
        <w:t>UART</w:t>
      </w:r>
      <w:r w:rsidR="00C06EED" w:rsidRPr="005F416C">
        <w:rPr>
          <w:lang w:val="ru-RU"/>
        </w:rPr>
        <w:t>0 (115200 8</w:t>
      </w:r>
      <w:r w:rsidR="00C06EED" w:rsidRPr="005F416C">
        <w:rPr>
          <w:lang w:val="en-US"/>
        </w:rPr>
        <w:t>n</w:t>
      </w:r>
      <w:r w:rsidR="00C06EED" w:rsidRPr="005F416C">
        <w:rPr>
          <w:lang w:val="ru-RU"/>
        </w:rPr>
        <w:t>1)</w:t>
      </w:r>
      <w:r w:rsidRPr="005F416C">
        <w:rPr>
          <w:lang w:val="ru-RU"/>
        </w:rPr>
        <w:t xml:space="preserve"> – по протоколу </w:t>
      </w:r>
      <w:r w:rsidRPr="005F416C">
        <w:rPr>
          <w:lang w:val="en-US"/>
        </w:rPr>
        <w:t>X</w:t>
      </w:r>
      <w:r w:rsidRPr="005F416C">
        <w:rPr>
          <w:lang w:val="ru-RU"/>
        </w:rPr>
        <w:t>-модем;</w:t>
      </w:r>
    </w:p>
    <w:p w:rsidR="008A1CDD" w:rsidRPr="005F416C" w:rsidRDefault="008A1CDD" w:rsidP="00346EB9">
      <w:pPr>
        <w:pStyle w:val="a7"/>
        <w:numPr>
          <w:ilvl w:val="0"/>
          <w:numId w:val="209"/>
        </w:numPr>
        <w:ind w:hanging="3099"/>
      </w:pPr>
      <w:r w:rsidRPr="005F416C">
        <w:rPr>
          <w:lang w:val="en-US"/>
        </w:rPr>
        <w:t>Ethernet (По протоколу EDCL)</w:t>
      </w:r>
      <w:r w:rsidR="00882E20" w:rsidRPr="005F416C">
        <w:rPr>
          <w:lang w:val="en-US"/>
        </w:rPr>
        <w:t>;</w:t>
      </w:r>
    </w:p>
    <w:p w:rsidR="008A1CDD" w:rsidRPr="005F416C" w:rsidRDefault="008A1CDD" w:rsidP="00346EB9">
      <w:pPr>
        <w:pStyle w:val="a7"/>
        <w:numPr>
          <w:ilvl w:val="0"/>
          <w:numId w:val="209"/>
        </w:numPr>
        <w:ind w:hanging="3099"/>
        <w:rPr>
          <w:lang w:val="ru-RU"/>
        </w:rPr>
      </w:pPr>
      <w:r w:rsidRPr="005F416C">
        <w:rPr>
          <w:lang w:val="en-US"/>
        </w:rPr>
        <w:t>EMI</w:t>
      </w:r>
      <w:r w:rsidRPr="005F416C">
        <w:rPr>
          <w:lang w:val="ru-RU"/>
        </w:rPr>
        <w:t xml:space="preserve"> (Внешним, по отношению к микросхеме, </w:t>
      </w:r>
      <w:r w:rsidRPr="005F416C">
        <w:rPr>
          <w:lang w:val="en-US"/>
        </w:rPr>
        <w:t>master</w:t>
      </w:r>
      <w:r w:rsidRPr="005F416C">
        <w:rPr>
          <w:lang w:val="ru-RU"/>
        </w:rPr>
        <w:t>-устройством)</w:t>
      </w:r>
      <w:r w:rsidR="00A57C28" w:rsidRPr="005F416C">
        <w:rPr>
          <w:lang w:val="ru-RU"/>
        </w:rPr>
        <w:t>.</w:t>
      </w:r>
    </w:p>
    <w:p w:rsidR="008A1CDD" w:rsidRPr="005F416C" w:rsidRDefault="008A1CDD" w:rsidP="003A0BBB">
      <w:pPr>
        <w:pStyle w:val="a9"/>
      </w:pPr>
      <w:r w:rsidRPr="005F416C">
        <w:t xml:space="preserve">Заголовок и образ исполняемого кода вторичного загрузчика должны размещаться во внутренней памяти </w:t>
      </w:r>
      <w:r w:rsidRPr="005F416C">
        <w:rPr>
          <w:lang w:val="en-US"/>
        </w:rPr>
        <w:t>AMB</w:t>
      </w:r>
      <w:r w:rsidRPr="005F416C">
        <w:t xml:space="preserve">0 + </w:t>
      </w:r>
      <w:r w:rsidRPr="005F416C">
        <w:rPr>
          <w:lang w:val="en-US"/>
        </w:rPr>
        <w:t>AMB</w:t>
      </w:r>
      <w:r w:rsidRPr="005F416C">
        <w:t xml:space="preserve">1 (начиная с адреса 16384 в адресном пространстве микросхемы), по которому должно располагаться поле magic заголовка. </w:t>
      </w:r>
    </w:p>
    <w:p w:rsidR="008A1CDD" w:rsidRPr="005F416C" w:rsidRDefault="008A1CDD" w:rsidP="003A0BBB">
      <w:pPr>
        <w:pStyle w:val="a9"/>
      </w:pPr>
      <w:r w:rsidRPr="005F416C">
        <w:t xml:space="preserve">Запись по адресу 16384 правильного значения  служебного слова приводит к тому, что первичный </w:t>
      </w:r>
      <w:r w:rsidRPr="005F416C">
        <w:rPr>
          <w:lang w:val="en-US"/>
        </w:rPr>
        <w:t>ROM</w:t>
      </w:r>
      <w:r w:rsidRPr="005F416C">
        <w:t xml:space="preserve">-загрузчик запускает процесс проверки совместимости и целостности загрузочного образа с последующие последовательностью действий, определенных в разделе </w:t>
      </w:r>
      <w:r w:rsidR="00B050B4">
        <w:fldChar w:fldCharType="begin"/>
      </w:r>
      <w:r w:rsidR="00B050B4">
        <w:instrText xml:space="preserve"> REF последовательное-исполнение-кода-из-неск \r \h  \* MERGEFORMAT </w:instrText>
      </w:r>
      <w:r w:rsidR="00B050B4">
        <w:fldChar w:fldCharType="separate"/>
      </w:r>
      <w:r w:rsidR="006B386B" w:rsidRPr="005F416C">
        <w:t>3.1.3.4</w:t>
      </w:r>
      <w:r w:rsidR="00B050B4">
        <w:fldChar w:fldCharType="end"/>
      </w:r>
      <w:r w:rsidRPr="005F416C">
        <w:t>.</w:t>
      </w:r>
    </w:p>
    <w:p w:rsidR="008A1CDD" w:rsidRPr="005F416C" w:rsidRDefault="008A1CDD" w:rsidP="003A0BBB">
      <w:pPr>
        <w:pStyle w:val="a9"/>
      </w:pPr>
      <w:r w:rsidRPr="005F416C">
        <w:t>В хост-режиме, при успешном прохождении проверки образа на совместимость и целостность, поле device заголовка вторичного загрузчика устанавливается в NULL.</w:t>
      </w:r>
    </w:p>
    <w:p w:rsidR="008A1CDD" w:rsidRPr="005F416C" w:rsidRDefault="008A1CDD" w:rsidP="003A0BBB">
      <w:pPr>
        <w:pStyle w:val="a9"/>
      </w:pPr>
      <w:r w:rsidRPr="005F416C">
        <w:t>При загрузке в хост-режиме, для исключения возможности начала преждевременной процедуры проверки совместимости и целостности загружаемого образа исполняемого кода вторичного загрузчика, рекомендуется использовать следующую последовательность загрузки по хост-интерфейсу:</w:t>
      </w:r>
    </w:p>
    <w:p w:rsidR="008A1CDD" w:rsidRPr="005F416C" w:rsidRDefault="008A1CDD" w:rsidP="002116E4">
      <w:pPr>
        <w:pStyle w:val="a7"/>
        <w:numPr>
          <w:ilvl w:val="0"/>
          <w:numId w:val="210"/>
        </w:numPr>
        <w:tabs>
          <w:tab w:val="clear" w:pos="3808"/>
        </w:tabs>
        <w:ind w:left="1134" w:hanging="425"/>
        <w:rPr>
          <w:lang w:val="ru-RU"/>
        </w:rPr>
      </w:pPr>
      <w:r w:rsidRPr="005F416C">
        <w:rPr>
          <w:lang w:val="ru-RU"/>
        </w:rPr>
        <w:t>Загрузить во внутреннюю память весь образ исполняемог</w:t>
      </w:r>
      <w:r w:rsidR="00CA508B" w:rsidRPr="005F416C">
        <w:rPr>
          <w:lang w:val="ru-RU"/>
        </w:rPr>
        <w:t>о кода, за исключением первых четыре</w:t>
      </w:r>
      <w:r w:rsidRPr="005F416C">
        <w:rPr>
          <w:lang w:val="ru-RU"/>
        </w:rPr>
        <w:t>х байт.</w:t>
      </w:r>
    </w:p>
    <w:p w:rsidR="008A1CDD" w:rsidRPr="005F416C" w:rsidRDefault="008A1CDD" w:rsidP="002116E4">
      <w:pPr>
        <w:pStyle w:val="a7"/>
        <w:numPr>
          <w:ilvl w:val="0"/>
          <w:numId w:val="210"/>
        </w:numPr>
        <w:ind w:hanging="3099"/>
        <w:rPr>
          <w:lang w:val="ru-RU"/>
        </w:rPr>
      </w:pPr>
      <w:r w:rsidRPr="005F416C">
        <w:rPr>
          <w:lang w:val="ru-RU"/>
        </w:rPr>
        <w:t xml:space="preserve">Установить </w:t>
      </w:r>
      <w:r w:rsidRPr="005F416C">
        <w:t>magic</w:t>
      </w:r>
      <w:r w:rsidR="00CA508B" w:rsidRPr="005F416C">
        <w:rPr>
          <w:lang w:val="ru-RU"/>
        </w:rPr>
        <w:t xml:space="preserve"> (первые четыре</w:t>
      </w:r>
      <w:r w:rsidRPr="005F416C">
        <w:rPr>
          <w:lang w:val="ru-RU"/>
        </w:rPr>
        <w:t xml:space="preserve"> байта) в значение служебного слова 0</w:t>
      </w:r>
      <w:r w:rsidRPr="005F416C">
        <w:t>xb</w:t>
      </w:r>
      <w:r w:rsidRPr="005F416C">
        <w:rPr>
          <w:lang w:val="ru-RU"/>
        </w:rPr>
        <w:t>01</w:t>
      </w:r>
      <w:r w:rsidRPr="005F416C">
        <w:t>dface</w:t>
      </w:r>
      <w:r w:rsidRPr="005F416C">
        <w:rPr>
          <w:lang w:val="ru-RU"/>
        </w:rPr>
        <w:t>.</w:t>
      </w:r>
    </w:p>
    <w:p w:rsidR="008A1CDD" w:rsidRPr="005F416C" w:rsidRDefault="008A1CDD" w:rsidP="008A1CDD">
      <w:pPr>
        <w:rPr>
          <w:lang w:val="ru-RU"/>
        </w:rPr>
      </w:pPr>
    </w:p>
    <w:p w:rsidR="008A1CDD" w:rsidRPr="005F416C" w:rsidRDefault="008A1CDD" w:rsidP="008A1CDD">
      <w:pPr>
        <w:pStyle w:val="4"/>
        <w:rPr>
          <w:lang w:val="ru-RU"/>
        </w:rPr>
      </w:pPr>
      <w:bookmarkStart w:id="1578" w:name="последовательное-исполнение-кода-из-неск"/>
      <w:bookmarkStart w:id="1579" w:name="_Toc16013998"/>
      <w:bookmarkStart w:id="1580" w:name="_Toc32248331"/>
      <w:r w:rsidRPr="005F416C">
        <w:rPr>
          <w:lang w:val="ru-RU"/>
        </w:rPr>
        <w:t>Проверка совместимости и целостности образа исходного кода вторичного загрузчика</w:t>
      </w:r>
      <w:bookmarkEnd w:id="1578"/>
      <w:bookmarkEnd w:id="1579"/>
      <w:bookmarkEnd w:id="1580"/>
    </w:p>
    <w:p w:rsidR="008A1CDD" w:rsidRPr="005F416C" w:rsidRDefault="008A1CDD" w:rsidP="003A0BBB">
      <w:pPr>
        <w:pStyle w:val="a9"/>
      </w:pPr>
      <w:r w:rsidRPr="005F416C">
        <w:t>Заголовок используется первичным загрузчиком для выполнения следующих действий:</w:t>
      </w:r>
    </w:p>
    <w:p w:rsidR="008A1CDD" w:rsidRPr="005F416C" w:rsidRDefault="008A1CDD" w:rsidP="00AC10FF">
      <w:pPr>
        <w:pStyle w:val="a7"/>
        <w:numPr>
          <w:ilvl w:val="0"/>
          <w:numId w:val="211"/>
        </w:numPr>
        <w:tabs>
          <w:tab w:val="clear" w:pos="3808"/>
        </w:tabs>
        <w:ind w:left="1134" w:hanging="425"/>
        <w:rPr>
          <w:lang w:val="ru-RU"/>
        </w:rPr>
      </w:pPr>
      <w:r w:rsidRPr="005F416C">
        <w:rPr>
          <w:lang w:val="ru-RU"/>
        </w:rPr>
        <w:t xml:space="preserve">Проведение базовой проверки совместимости образа вторичного загрузчика и микросхемы на основе анализа полей </w:t>
      </w:r>
      <w:r w:rsidRPr="005F416C">
        <w:t>magic</w:t>
      </w:r>
      <w:r w:rsidRPr="005F416C">
        <w:rPr>
          <w:lang w:val="ru-RU"/>
        </w:rPr>
        <w:t xml:space="preserve">, </w:t>
      </w:r>
      <w:r w:rsidRPr="005F416C">
        <w:t>version</w:t>
      </w:r>
      <w:r w:rsidRPr="005F416C">
        <w:rPr>
          <w:lang w:val="ru-RU"/>
        </w:rPr>
        <w:t xml:space="preserve">, </w:t>
      </w:r>
      <w:r w:rsidRPr="005F416C">
        <w:t>chip</w:t>
      </w:r>
      <w:r w:rsidRPr="005F416C">
        <w:rPr>
          <w:lang w:val="ru-RU"/>
        </w:rPr>
        <w:t>_</w:t>
      </w:r>
      <w:r w:rsidRPr="005F416C">
        <w:t>id</w:t>
      </w:r>
      <w:r w:rsidRPr="005F416C">
        <w:rPr>
          <w:lang w:val="ru-RU"/>
        </w:rPr>
        <w:t xml:space="preserve">, </w:t>
      </w:r>
      <w:r w:rsidRPr="005F416C">
        <w:t>chip</w:t>
      </w:r>
      <w:r w:rsidRPr="005F416C">
        <w:rPr>
          <w:lang w:val="ru-RU"/>
        </w:rPr>
        <w:t>_</w:t>
      </w:r>
      <w:r w:rsidRPr="005F416C">
        <w:t>rev</w:t>
      </w:r>
      <w:r w:rsidR="00AC10FF" w:rsidRPr="005F416C">
        <w:rPr>
          <w:lang w:val="ru-RU"/>
        </w:rPr>
        <w:t>;</w:t>
      </w:r>
    </w:p>
    <w:p w:rsidR="008A1CDD" w:rsidRPr="005F416C" w:rsidRDefault="008A1CDD" w:rsidP="00AC10FF">
      <w:pPr>
        <w:pStyle w:val="a7"/>
        <w:numPr>
          <w:ilvl w:val="0"/>
          <w:numId w:val="211"/>
        </w:numPr>
        <w:tabs>
          <w:tab w:val="clear" w:pos="3808"/>
        </w:tabs>
        <w:ind w:left="1134" w:hanging="425"/>
        <w:rPr>
          <w:lang w:val="ru-RU"/>
        </w:rPr>
      </w:pPr>
      <w:r w:rsidRPr="005F416C">
        <w:rPr>
          <w:lang w:val="ru-RU"/>
        </w:rPr>
        <w:t xml:space="preserve">Проведение проверки целостности заголовка на основе контрольной суммы, указанной в полях </w:t>
      </w:r>
      <w:r w:rsidRPr="005F416C">
        <w:t>header</w:t>
      </w:r>
      <w:r w:rsidRPr="005F416C">
        <w:rPr>
          <w:lang w:val="ru-RU"/>
        </w:rPr>
        <w:t>_</w:t>
      </w:r>
      <w:r w:rsidRPr="005F416C">
        <w:t>crc</w:t>
      </w:r>
      <w:r w:rsidR="00AC10FF" w:rsidRPr="005F416C">
        <w:rPr>
          <w:lang w:val="ru-RU"/>
        </w:rPr>
        <w:t>32;</w:t>
      </w:r>
    </w:p>
    <w:p w:rsidR="008A1CDD" w:rsidRPr="005F416C" w:rsidRDefault="008A1CDD" w:rsidP="00AC10FF">
      <w:pPr>
        <w:pStyle w:val="a7"/>
        <w:numPr>
          <w:ilvl w:val="0"/>
          <w:numId w:val="211"/>
        </w:numPr>
        <w:tabs>
          <w:tab w:val="clear" w:pos="3808"/>
        </w:tabs>
        <w:ind w:left="1134" w:hanging="425"/>
        <w:rPr>
          <w:lang w:val="ru-RU"/>
        </w:rPr>
      </w:pPr>
      <w:r w:rsidRPr="005F416C">
        <w:rPr>
          <w:lang w:val="ru-RU"/>
        </w:rPr>
        <w:t xml:space="preserve">Проведение проверки образа исполняемого кода вторичного загрузчика на основе контрольной суммы, указанной в полях </w:t>
      </w:r>
      <w:r w:rsidRPr="005F416C">
        <w:t>data</w:t>
      </w:r>
      <w:r w:rsidRPr="005F416C">
        <w:rPr>
          <w:lang w:val="ru-RU"/>
        </w:rPr>
        <w:t>_</w:t>
      </w:r>
      <w:r w:rsidRPr="005F416C">
        <w:t>crc</w:t>
      </w:r>
      <w:r w:rsidRPr="005F416C">
        <w:rPr>
          <w:lang w:val="ru-RU"/>
        </w:rPr>
        <w:t>32.</w:t>
      </w:r>
    </w:p>
    <w:p w:rsidR="008A1CDD" w:rsidRPr="005F416C" w:rsidRDefault="008A1CDD" w:rsidP="003A0BBB">
      <w:pPr>
        <w:pStyle w:val="a9"/>
      </w:pPr>
      <w:r w:rsidRPr="005F416C">
        <w:t>В качестве контрольных сумм используется реализация CRC-32-IEEE 802.3 с полиномом X</w:t>
      </w:r>
      <w:r w:rsidRPr="005F416C">
        <w:rPr>
          <w:vertAlign w:val="superscript"/>
        </w:rPr>
        <w:t>32</w:t>
      </w:r>
      <w:r w:rsidRPr="005F416C">
        <w:t>+X</w:t>
      </w:r>
      <w:r w:rsidRPr="005F416C">
        <w:rPr>
          <w:vertAlign w:val="superscript"/>
        </w:rPr>
        <w:t>26</w:t>
      </w:r>
      <w:r w:rsidRPr="005F416C">
        <w:t>+X</w:t>
      </w:r>
      <w:r w:rsidRPr="005F416C">
        <w:rPr>
          <w:vertAlign w:val="superscript"/>
        </w:rPr>
        <w:t>23+</w:t>
      </w:r>
      <w:r w:rsidRPr="005F416C">
        <w:t>X</w:t>
      </w:r>
      <w:r w:rsidRPr="005F416C">
        <w:rPr>
          <w:vertAlign w:val="superscript"/>
        </w:rPr>
        <w:t>22</w:t>
      </w:r>
      <w:r w:rsidRPr="005F416C">
        <w:t>+X</w:t>
      </w:r>
      <w:r w:rsidRPr="005F416C">
        <w:rPr>
          <w:vertAlign w:val="superscript"/>
        </w:rPr>
        <w:t>16+</w:t>
      </w:r>
      <w:r w:rsidRPr="005F416C">
        <w:t>X</w:t>
      </w:r>
      <w:r w:rsidRPr="005F416C">
        <w:rPr>
          <w:vertAlign w:val="superscript"/>
        </w:rPr>
        <w:t>12</w:t>
      </w:r>
      <w:r w:rsidRPr="005F416C">
        <w:t>+X</w:t>
      </w:r>
      <w:r w:rsidRPr="005F416C">
        <w:rPr>
          <w:vertAlign w:val="superscript"/>
        </w:rPr>
        <w:t>11+</w:t>
      </w:r>
      <w:r w:rsidRPr="005F416C">
        <w:t>X</w:t>
      </w:r>
      <w:r w:rsidRPr="005F416C">
        <w:rPr>
          <w:vertAlign w:val="superscript"/>
        </w:rPr>
        <w:t>10</w:t>
      </w:r>
      <w:r w:rsidRPr="005F416C">
        <w:t>+X</w:t>
      </w:r>
      <w:r w:rsidRPr="005F416C">
        <w:rPr>
          <w:vertAlign w:val="superscript"/>
        </w:rPr>
        <w:t>8+</w:t>
      </w:r>
      <w:r w:rsidRPr="005F416C">
        <w:t>X</w:t>
      </w:r>
      <w:r w:rsidRPr="005F416C">
        <w:rPr>
          <w:vertAlign w:val="superscript"/>
        </w:rPr>
        <w:t>7</w:t>
      </w:r>
      <w:r w:rsidRPr="005F416C">
        <w:t>+X</w:t>
      </w:r>
      <w:r w:rsidRPr="005F416C">
        <w:rPr>
          <w:vertAlign w:val="superscript"/>
        </w:rPr>
        <w:t>5+</w:t>
      </w:r>
      <w:r w:rsidRPr="005F416C">
        <w:t>X</w:t>
      </w:r>
      <w:r w:rsidRPr="005F416C">
        <w:rPr>
          <w:vertAlign w:val="superscript"/>
        </w:rPr>
        <w:t>4</w:t>
      </w:r>
      <w:r w:rsidRPr="005F416C">
        <w:t>+X</w:t>
      </w:r>
      <w:r w:rsidRPr="005F416C">
        <w:rPr>
          <w:vertAlign w:val="superscript"/>
        </w:rPr>
        <w:t>2+</w:t>
      </w:r>
      <w:r w:rsidRPr="005F416C">
        <w:t>X</w:t>
      </w:r>
      <w:r w:rsidRPr="005F416C">
        <w:rPr>
          <w:vertAlign w:val="superscript"/>
        </w:rPr>
        <w:t>1</w:t>
      </w:r>
      <w:r w:rsidRPr="005F416C">
        <w:t>+X</w:t>
      </w:r>
      <w:r w:rsidRPr="005F416C">
        <w:rPr>
          <w:vertAlign w:val="superscript"/>
        </w:rPr>
        <w:t>0</w:t>
      </w:r>
      <w:r w:rsidRPr="005F416C">
        <w:t>.</w:t>
      </w:r>
    </w:p>
    <w:p w:rsidR="00B36442" w:rsidRPr="005F416C" w:rsidRDefault="008A1CDD" w:rsidP="00B36442">
      <w:pPr>
        <w:pStyle w:val="a9"/>
      </w:pPr>
      <w:r w:rsidRPr="005F416C">
        <w:t xml:space="preserve">В случае обнаружения ошибок при проведении проверки совместимости и целостности образа исходного кода вторичного загрузчика первичный </w:t>
      </w:r>
      <w:r w:rsidRPr="005F416C">
        <w:rPr>
          <w:lang w:val="en-US"/>
        </w:rPr>
        <w:t>ROM</w:t>
      </w:r>
      <w:r w:rsidRPr="005F416C">
        <w:t>-загрузчик перезаписывает поле</w:t>
      </w:r>
      <w:r w:rsidR="00CA508B" w:rsidRPr="005F416C">
        <w:t xml:space="preserve"> </w:t>
      </w:r>
      <w:r w:rsidRPr="005F416C">
        <w:t xml:space="preserve"> magic </w:t>
      </w:r>
      <w:r w:rsidR="00CA508B" w:rsidRPr="005F416C">
        <w:t xml:space="preserve"> </w:t>
      </w:r>
      <w:r w:rsidRPr="005F416C">
        <w:t xml:space="preserve">заголовка </w:t>
      </w:r>
      <w:r w:rsidR="00CA508B" w:rsidRPr="005F416C">
        <w:t xml:space="preserve"> </w:t>
      </w:r>
      <w:r w:rsidRPr="005F416C">
        <w:t>на</w:t>
      </w:r>
      <w:r w:rsidR="00CA508B" w:rsidRPr="005F416C">
        <w:t xml:space="preserve"> </w:t>
      </w:r>
      <w:r w:rsidRPr="005F416C">
        <w:t xml:space="preserve"> код </w:t>
      </w:r>
      <w:r w:rsidR="00CA508B" w:rsidRPr="005F416C">
        <w:t xml:space="preserve"> </w:t>
      </w:r>
      <w:r w:rsidRPr="005F416C">
        <w:t xml:space="preserve">обнаруженной </w:t>
      </w:r>
      <w:r w:rsidR="00CA508B" w:rsidRPr="005F416C">
        <w:t xml:space="preserve"> </w:t>
      </w:r>
      <w:r w:rsidRPr="005F416C">
        <w:t xml:space="preserve">ошибки, </w:t>
      </w:r>
      <w:r w:rsidR="00CA508B" w:rsidRPr="005F416C">
        <w:t xml:space="preserve"> </w:t>
      </w:r>
      <w:r w:rsidRPr="005F416C">
        <w:t xml:space="preserve">список </w:t>
      </w:r>
      <w:r w:rsidR="00CA508B" w:rsidRPr="005F416C">
        <w:t xml:space="preserve"> </w:t>
      </w:r>
      <w:r w:rsidRPr="005F416C">
        <w:t xml:space="preserve">которых приведен в </w:t>
      </w:r>
      <w:r w:rsidR="00B36442" w:rsidRPr="005F416C">
        <w:t>т</w:t>
      </w:r>
      <w:r w:rsidRPr="005F416C">
        <w:t>аблице</w:t>
      </w:r>
      <w:r w:rsidR="00B36442" w:rsidRPr="005F416C">
        <w:t xml:space="preserve"> </w:t>
      </w:r>
      <w:r w:rsidRPr="005F416C">
        <w:t xml:space="preserve"> </w:t>
      </w:r>
      <w:r w:rsidR="00B050B4">
        <w:fldChar w:fldCharType="begin"/>
      </w:r>
      <w:r w:rsidR="00B050B4">
        <w:instrText xml:space="preserve"> REF _Ref31381553 \h  \* MERGEFORMAT </w:instrText>
      </w:r>
      <w:r w:rsidR="00B050B4">
        <w:fldChar w:fldCharType="separate"/>
      </w:r>
      <w:r w:rsidR="00CA508B" w:rsidRPr="005F416C">
        <w:rPr>
          <w:vanish/>
        </w:rPr>
        <w:t>Таблиц</w:t>
      </w:r>
      <w:r w:rsidR="006B386B" w:rsidRPr="005F416C">
        <w:rPr>
          <w:noProof/>
        </w:rPr>
        <w:t>3</w:t>
      </w:r>
      <w:r w:rsidR="006B386B" w:rsidRPr="005F416C">
        <w:t>.3</w:t>
      </w:r>
      <w:r w:rsidR="00B050B4">
        <w:fldChar w:fldCharType="end"/>
      </w:r>
      <w:r w:rsidR="00B36442" w:rsidRPr="005F416C">
        <w:t>.</w:t>
      </w:r>
    </w:p>
    <w:p w:rsidR="008A1CDD" w:rsidRPr="005F416C" w:rsidRDefault="008A1CDD" w:rsidP="003A0BBB">
      <w:pPr>
        <w:pStyle w:val="a9"/>
      </w:pPr>
      <w:r w:rsidRPr="005F416C">
        <w:t xml:space="preserve">. При включенном режиме </w:t>
      </w:r>
      <w:r w:rsidRPr="005F416C">
        <w:rPr>
          <w:b/>
        </w:rPr>
        <w:t>индикации</w:t>
      </w:r>
      <w:r w:rsidRPr="005F416C">
        <w:t xml:space="preserve">, текстовое описание выводится в последовательный порт, а код ошибки выводится на выводы порта </w:t>
      </w:r>
      <w:r w:rsidRPr="005F416C">
        <w:rPr>
          <w:b/>
          <w:lang w:val="en-US"/>
        </w:rPr>
        <w:t>GPIOA</w:t>
      </w:r>
      <w:r w:rsidRPr="005F416C">
        <w:t>.</w:t>
      </w:r>
    </w:p>
    <w:p w:rsidR="008A1CDD" w:rsidRPr="005F416C" w:rsidRDefault="008A1CDD" w:rsidP="008A1CDD">
      <w:pPr>
        <w:pStyle w:val="a9"/>
      </w:pPr>
      <w:bookmarkStart w:id="1581" w:name="последовательное-исполнение-нескольких-о"/>
      <w:bookmarkStart w:id="1582" w:name="_Ref12300180"/>
    </w:p>
    <w:p w:rsidR="008A1CDD" w:rsidRPr="005F416C" w:rsidRDefault="008A1CDD" w:rsidP="008A1CDD">
      <w:pPr>
        <w:pStyle w:val="afff0"/>
      </w:pPr>
      <w:bookmarkStart w:id="1583" w:name="_Ref31381553"/>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3</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3</w:t>
      </w:r>
      <w:r w:rsidR="008A68E7" w:rsidRPr="005F416C">
        <w:rPr>
          <w:noProof/>
        </w:rPr>
        <w:fldChar w:fldCharType="end"/>
      </w:r>
      <w:bookmarkEnd w:id="1581"/>
      <w:bookmarkEnd w:id="1582"/>
      <w:bookmarkEnd w:id="1583"/>
      <w:r w:rsidRPr="005F416C">
        <w:rPr>
          <w:noProof/>
        </w:rPr>
        <w:t xml:space="preserve"> – Типы ошибок </w:t>
      </w:r>
      <w:r w:rsidRPr="005F416C">
        <w:t>при проведении проверки совместимости и целостности образа исходного кода вторичного загрузчика</w:t>
      </w:r>
    </w:p>
    <w:tbl>
      <w:tblPr>
        <w:tblW w:w="47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5"/>
        <w:gridCol w:w="984"/>
        <w:gridCol w:w="7092"/>
      </w:tblGrid>
      <w:tr w:rsidR="008A1CDD" w:rsidRPr="005F416C" w:rsidTr="002B118C">
        <w:trPr>
          <w:tblHeader/>
          <w:jc w:val="center"/>
        </w:trPr>
        <w:tc>
          <w:tcPr>
            <w:tcW w:w="0" w:type="auto"/>
            <w:vAlign w:val="bottom"/>
          </w:tcPr>
          <w:p w:rsidR="008A1CDD" w:rsidRPr="005F416C" w:rsidRDefault="008A1CDD" w:rsidP="003A0BBB">
            <w:pPr>
              <w:pStyle w:val="affb"/>
              <w:jc w:val="center"/>
            </w:pPr>
            <w:r w:rsidRPr="005F416C">
              <w:t>Имя в коде загрузчика</w:t>
            </w:r>
          </w:p>
        </w:tc>
        <w:tc>
          <w:tcPr>
            <w:tcW w:w="0" w:type="auto"/>
            <w:vAlign w:val="bottom"/>
          </w:tcPr>
          <w:p w:rsidR="008A1CDD" w:rsidRPr="005F416C" w:rsidRDefault="008A1CDD" w:rsidP="003A0BBB">
            <w:pPr>
              <w:pStyle w:val="affb"/>
              <w:jc w:val="center"/>
            </w:pPr>
            <w:r w:rsidRPr="005F416C">
              <w:t>Код ошибки</w:t>
            </w:r>
          </w:p>
        </w:tc>
        <w:tc>
          <w:tcPr>
            <w:tcW w:w="0" w:type="auto"/>
            <w:vAlign w:val="bottom"/>
          </w:tcPr>
          <w:p w:rsidR="008A1CDD" w:rsidRPr="005F416C" w:rsidRDefault="008A1CDD" w:rsidP="003A0BBB">
            <w:pPr>
              <w:pStyle w:val="affb"/>
              <w:jc w:val="center"/>
            </w:pPr>
            <w:r w:rsidRPr="005F416C">
              <w:t>Описание</w:t>
            </w:r>
          </w:p>
        </w:tc>
      </w:tr>
      <w:tr w:rsidR="008A1CDD" w:rsidRPr="005F416C" w:rsidTr="002B118C">
        <w:trPr>
          <w:jc w:val="center"/>
        </w:trPr>
        <w:tc>
          <w:tcPr>
            <w:tcW w:w="0" w:type="auto"/>
          </w:tcPr>
          <w:p w:rsidR="008A1CDD" w:rsidRPr="005F416C" w:rsidRDefault="008A1CDD" w:rsidP="003A0BBB">
            <w:pPr>
              <w:pStyle w:val="affb"/>
            </w:pPr>
            <w:r w:rsidRPr="005F416C">
              <w:t>EBADMAGIC</w:t>
            </w:r>
          </w:p>
        </w:tc>
        <w:tc>
          <w:tcPr>
            <w:tcW w:w="0" w:type="auto"/>
          </w:tcPr>
          <w:p w:rsidR="008A1CDD" w:rsidRPr="005F416C" w:rsidRDefault="008A1CDD" w:rsidP="003A0BBB">
            <w:pPr>
              <w:pStyle w:val="affb"/>
            </w:pPr>
            <w:r w:rsidRPr="005F416C">
              <w:t>1</w:t>
            </w:r>
          </w:p>
        </w:tc>
        <w:tc>
          <w:tcPr>
            <w:tcW w:w="0" w:type="auto"/>
          </w:tcPr>
          <w:p w:rsidR="008A1CDD" w:rsidRPr="005F416C" w:rsidRDefault="008A1CDD" w:rsidP="003A0BBB">
            <w:pPr>
              <w:pStyle w:val="affb"/>
            </w:pPr>
            <w:r w:rsidRPr="005F416C">
              <w:t>Неправильное поле magic</w:t>
            </w:r>
          </w:p>
        </w:tc>
      </w:tr>
      <w:tr w:rsidR="008A1CDD" w:rsidRPr="005F416C" w:rsidTr="002B118C">
        <w:trPr>
          <w:jc w:val="center"/>
        </w:trPr>
        <w:tc>
          <w:tcPr>
            <w:tcW w:w="0" w:type="auto"/>
          </w:tcPr>
          <w:p w:rsidR="008A1CDD" w:rsidRPr="005F416C" w:rsidRDefault="008A1CDD" w:rsidP="003A0BBB">
            <w:pPr>
              <w:pStyle w:val="affb"/>
            </w:pPr>
            <w:r w:rsidRPr="005F416C">
              <w:t>EBADVERSION</w:t>
            </w:r>
          </w:p>
        </w:tc>
        <w:tc>
          <w:tcPr>
            <w:tcW w:w="0" w:type="auto"/>
          </w:tcPr>
          <w:p w:rsidR="008A1CDD" w:rsidRPr="005F416C" w:rsidRDefault="008A1CDD" w:rsidP="003A0BBB">
            <w:pPr>
              <w:pStyle w:val="affb"/>
            </w:pPr>
            <w:r w:rsidRPr="005F416C">
              <w:t>2</w:t>
            </w:r>
          </w:p>
        </w:tc>
        <w:tc>
          <w:tcPr>
            <w:tcW w:w="0" w:type="auto"/>
          </w:tcPr>
          <w:p w:rsidR="008A1CDD" w:rsidRPr="005F416C" w:rsidRDefault="008A1CDD" w:rsidP="003A0BBB">
            <w:pPr>
              <w:pStyle w:val="affb"/>
            </w:pPr>
            <w:r w:rsidRPr="005F416C">
              <w:t>Несовпадение версии заголовка</w:t>
            </w:r>
          </w:p>
        </w:tc>
      </w:tr>
      <w:tr w:rsidR="008A1CDD" w:rsidRPr="005F416C" w:rsidTr="002B118C">
        <w:trPr>
          <w:jc w:val="center"/>
        </w:trPr>
        <w:tc>
          <w:tcPr>
            <w:tcW w:w="0" w:type="auto"/>
          </w:tcPr>
          <w:p w:rsidR="008A1CDD" w:rsidRPr="005F416C" w:rsidRDefault="008A1CDD" w:rsidP="003A0BBB">
            <w:pPr>
              <w:pStyle w:val="affb"/>
            </w:pPr>
            <w:r w:rsidRPr="005F416C">
              <w:t>EBADHDRCRC</w:t>
            </w:r>
          </w:p>
        </w:tc>
        <w:tc>
          <w:tcPr>
            <w:tcW w:w="0" w:type="auto"/>
          </w:tcPr>
          <w:p w:rsidR="008A1CDD" w:rsidRPr="005F416C" w:rsidRDefault="008A1CDD" w:rsidP="003A0BBB">
            <w:pPr>
              <w:pStyle w:val="affb"/>
            </w:pPr>
            <w:r w:rsidRPr="005F416C">
              <w:t>3</w:t>
            </w:r>
          </w:p>
        </w:tc>
        <w:tc>
          <w:tcPr>
            <w:tcW w:w="0" w:type="auto"/>
          </w:tcPr>
          <w:p w:rsidR="008A1CDD" w:rsidRPr="005F416C" w:rsidRDefault="008A1CDD" w:rsidP="003A0BBB">
            <w:pPr>
              <w:pStyle w:val="affb"/>
            </w:pPr>
            <w:r w:rsidRPr="005F416C">
              <w:t>Ошибка в контрольной сумме заголовка</w:t>
            </w:r>
          </w:p>
        </w:tc>
      </w:tr>
      <w:tr w:rsidR="008A1CDD" w:rsidRPr="005F416C" w:rsidTr="002B118C">
        <w:trPr>
          <w:jc w:val="center"/>
        </w:trPr>
        <w:tc>
          <w:tcPr>
            <w:tcW w:w="0" w:type="auto"/>
          </w:tcPr>
          <w:p w:rsidR="008A1CDD" w:rsidRPr="005F416C" w:rsidRDefault="008A1CDD" w:rsidP="003A0BBB">
            <w:pPr>
              <w:pStyle w:val="affb"/>
            </w:pPr>
            <w:r w:rsidRPr="005F416C">
              <w:t>EBADCHIPID</w:t>
            </w:r>
          </w:p>
        </w:tc>
        <w:tc>
          <w:tcPr>
            <w:tcW w:w="0" w:type="auto"/>
          </w:tcPr>
          <w:p w:rsidR="008A1CDD" w:rsidRPr="005F416C" w:rsidRDefault="008A1CDD" w:rsidP="003A0BBB">
            <w:pPr>
              <w:pStyle w:val="affb"/>
            </w:pPr>
            <w:r w:rsidRPr="005F416C">
              <w:t>4</w:t>
            </w:r>
          </w:p>
        </w:tc>
        <w:tc>
          <w:tcPr>
            <w:tcW w:w="0" w:type="auto"/>
          </w:tcPr>
          <w:p w:rsidR="008A1CDD" w:rsidRPr="005F416C" w:rsidRDefault="008A1CDD" w:rsidP="003A0BBB">
            <w:pPr>
              <w:pStyle w:val="affb"/>
            </w:pPr>
            <w:r w:rsidRPr="005F416C">
              <w:t>Несовместимый chip id</w:t>
            </w:r>
          </w:p>
        </w:tc>
      </w:tr>
      <w:tr w:rsidR="008A1CDD" w:rsidRPr="005F416C" w:rsidTr="002B118C">
        <w:trPr>
          <w:jc w:val="center"/>
        </w:trPr>
        <w:tc>
          <w:tcPr>
            <w:tcW w:w="0" w:type="auto"/>
          </w:tcPr>
          <w:p w:rsidR="008A1CDD" w:rsidRPr="005F416C" w:rsidRDefault="008A1CDD" w:rsidP="003A0BBB">
            <w:pPr>
              <w:pStyle w:val="affb"/>
            </w:pPr>
            <w:r w:rsidRPr="005F416C">
              <w:t>EBADENTRY</w:t>
            </w:r>
          </w:p>
        </w:tc>
        <w:tc>
          <w:tcPr>
            <w:tcW w:w="0" w:type="auto"/>
          </w:tcPr>
          <w:p w:rsidR="008A1CDD" w:rsidRPr="005F416C" w:rsidRDefault="008A1CDD" w:rsidP="003A0BBB">
            <w:pPr>
              <w:pStyle w:val="affb"/>
            </w:pPr>
            <w:r w:rsidRPr="005F416C">
              <w:t>5</w:t>
            </w:r>
          </w:p>
        </w:tc>
        <w:tc>
          <w:tcPr>
            <w:tcW w:w="0" w:type="auto"/>
          </w:tcPr>
          <w:p w:rsidR="008A1CDD" w:rsidRPr="005F416C" w:rsidRDefault="008A1CDD" w:rsidP="003A0BBB">
            <w:pPr>
              <w:pStyle w:val="affb"/>
            </w:pPr>
            <w:r w:rsidRPr="005F416C">
              <w:t>Точка входа первичного ядра не прошла процедуру валидации</w:t>
            </w:r>
          </w:p>
        </w:tc>
      </w:tr>
      <w:tr w:rsidR="008A1CDD" w:rsidRPr="005F416C" w:rsidTr="002B118C">
        <w:trPr>
          <w:jc w:val="center"/>
        </w:trPr>
        <w:tc>
          <w:tcPr>
            <w:tcW w:w="0" w:type="auto"/>
          </w:tcPr>
          <w:p w:rsidR="008A1CDD" w:rsidRPr="005F416C" w:rsidRDefault="008A1CDD" w:rsidP="003A0BBB">
            <w:pPr>
              <w:pStyle w:val="affb"/>
            </w:pPr>
            <w:r w:rsidRPr="005F416C">
              <w:t>EBADHEADER</w:t>
            </w:r>
          </w:p>
        </w:tc>
        <w:tc>
          <w:tcPr>
            <w:tcW w:w="0" w:type="auto"/>
          </w:tcPr>
          <w:p w:rsidR="008A1CDD" w:rsidRPr="005F416C" w:rsidRDefault="008A1CDD" w:rsidP="003A0BBB">
            <w:pPr>
              <w:pStyle w:val="affb"/>
            </w:pPr>
            <w:r w:rsidRPr="005F416C">
              <w:t>6</w:t>
            </w:r>
          </w:p>
        </w:tc>
        <w:tc>
          <w:tcPr>
            <w:tcW w:w="0" w:type="auto"/>
          </w:tcPr>
          <w:p w:rsidR="008A1CDD" w:rsidRPr="005F416C" w:rsidRDefault="008A1CDD" w:rsidP="003A0BBB">
            <w:pPr>
              <w:pStyle w:val="affb"/>
            </w:pPr>
            <w:r w:rsidRPr="005F416C">
              <w:t>Ошибка в заголовке. Все ошибки заголовка имеют код меньше этого числа</w:t>
            </w:r>
          </w:p>
        </w:tc>
      </w:tr>
      <w:tr w:rsidR="008A1CDD" w:rsidRPr="005F416C" w:rsidTr="002B118C">
        <w:trPr>
          <w:jc w:val="center"/>
        </w:trPr>
        <w:tc>
          <w:tcPr>
            <w:tcW w:w="0" w:type="auto"/>
          </w:tcPr>
          <w:p w:rsidR="008A1CDD" w:rsidRPr="005F416C" w:rsidRDefault="008A1CDD" w:rsidP="003A0BBB">
            <w:pPr>
              <w:pStyle w:val="affb"/>
            </w:pPr>
            <w:r w:rsidRPr="005F416C">
              <w:t>EBADDATACRC</w:t>
            </w:r>
          </w:p>
        </w:tc>
        <w:tc>
          <w:tcPr>
            <w:tcW w:w="0" w:type="auto"/>
          </w:tcPr>
          <w:p w:rsidR="008A1CDD" w:rsidRPr="005F416C" w:rsidRDefault="008A1CDD" w:rsidP="003A0BBB">
            <w:pPr>
              <w:pStyle w:val="affb"/>
            </w:pPr>
            <w:r w:rsidRPr="005F416C">
              <w:t>7</w:t>
            </w:r>
          </w:p>
        </w:tc>
        <w:tc>
          <w:tcPr>
            <w:tcW w:w="0" w:type="auto"/>
          </w:tcPr>
          <w:p w:rsidR="008A1CDD" w:rsidRPr="005F416C" w:rsidRDefault="008A1CDD" w:rsidP="003A0BBB">
            <w:pPr>
              <w:pStyle w:val="affb"/>
            </w:pPr>
            <w:r w:rsidRPr="005F416C">
              <w:t>Ошибка при проверке контрольной суммы данных</w:t>
            </w:r>
          </w:p>
        </w:tc>
      </w:tr>
      <w:tr w:rsidR="008A1CDD" w:rsidRPr="005F416C" w:rsidTr="002B118C">
        <w:trPr>
          <w:jc w:val="center"/>
        </w:trPr>
        <w:tc>
          <w:tcPr>
            <w:tcW w:w="0" w:type="auto"/>
          </w:tcPr>
          <w:p w:rsidR="008A1CDD" w:rsidRPr="005F416C" w:rsidRDefault="008A1CDD" w:rsidP="003A0BBB">
            <w:pPr>
              <w:pStyle w:val="affb"/>
            </w:pPr>
            <w:r w:rsidRPr="005F416C">
              <w:t>ETOOBIG</w:t>
            </w:r>
          </w:p>
        </w:tc>
        <w:tc>
          <w:tcPr>
            <w:tcW w:w="0" w:type="auto"/>
          </w:tcPr>
          <w:p w:rsidR="008A1CDD" w:rsidRPr="005F416C" w:rsidRDefault="008A1CDD" w:rsidP="003A0BBB">
            <w:pPr>
              <w:pStyle w:val="affb"/>
            </w:pPr>
            <w:r w:rsidRPr="005F416C">
              <w:t>8</w:t>
            </w:r>
          </w:p>
        </w:tc>
        <w:tc>
          <w:tcPr>
            <w:tcW w:w="0" w:type="auto"/>
          </w:tcPr>
          <w:p w:rsidR="008A1CDD" w:rsidRPr="005F416C" w:rsidRDefault="008A1CDD" w:rsidP="003A0BBB">
            <w:pPr>
              <w:pStyle w:val="affb"/>
            </w:pPr>
            <w:r w:rsidRPr="005F416C">
              <w:t xml:space="preserve">Размер данных </w:t>
            </w:r>
            <w:r w:rsidR="002A6EEA" w:rsidRPr="005F416C">
              <w:t>превышает</w:t>
            </w:r>
            <w:r w:rsidRPr="005F416C">
              <w:t xml:space="preserve"> доступный для вторичного загрузчика размер встроенного ОЗУ. При загрузке по edcl/rmap при этом дальнейшее поведение загрузочного ПЗУ недетерминировано из-за перезаписи области стека</w:t>
            </w:r>
          </w:p>
        </w:tc>
      </w:tr>
      <w:tr w:rsidR="008A1CDD" w:rsidRPr="005F416C" w:rsidTr="002B118C">
        <w:trPr>
          <w:jc w:val="center"/>
        </w:trPr>
        <w:tc>
          <w:tcPr>
            <w:tcW w:w="0" w:type="auto"/>
          </w:tcPr>
          <w:p w:rsidR="008A1CDD" w:rsidRPr="005F416C" w:rsidRDefault="008A1CDD" w:rsidP="003A0BBB">
            <w:pPr>
              <w:pStyle w:val="affb"/>
            </w:pPr>
            <w:r w:rsidRPr="005F416C">
              <w:t>EBADSOURCE</w:t>
            </w:r>
          </w:p>
        </w:tc>
        <w:tc>
          <w:tcPr>
            <w:tcW w:w="0" w:type="auto"/>
          </w:tcPr>
          <w:p w:rsidR="008A1CDD" w:rsidRPr="005F416C" w:rsidRDefault="008A1CDD" w:rsidP="003A0BBB">
            <w:pPr>
              <w:pStyle w:val="affb"/>
            </w:pPr>
            <w:r w:rsidRPr="005F416C">
              <w:t xml:space="preserve">9 </w:t>
            </w:r>
          </w:p>
        </w:tc>
        <w:tc>
          <w:tcPr>
            <w:tcW w:w="0" w:type="auto"/>
          </w:tcPr>
          <w:p w:rsidR="008A1CDD" w:rsidRPr="005F416C" w:rsidRDefault="008A1CDD" w:rsidP="003A0BBB">
            <w:pPr>
              <w:pStyle w:val="affb"/>
            </w:pPr>
            <w:r w:rsidRPr="005F416C">
              <w:t>Ошибка источника. После завершения исполнения программы вторичного загрузчика был запрошен переход на невалидный/несуществующий источник загрузки</w:t>
            </w:r>
          </w:p>
        </w:tc>
      </w:tr>
      <w:tr w:rsidR="008A1CDD" w:rsidRPr="005F416C" w:rsidTr="002B118C">
        <w:trPr>
          <w:jc w:val="center"/>
        </w:trPr>
        <w:tc>
          <w:tcPr>
            <w:tcW w:w="0" w:type="auto"/>
          </w:tcPr>
          <w:p w:rsidR="008A1CDD" w:rsidRPr="005F416C" w:rsidRDefault="008A1CDD" w:rsidP="003A0BBB">
            <w:pPr>
              <w:pStyle w:val="affb"/>
            </w:pPr>
            <w:r w:rsidRPr="005F416C">
              <w:t>EIO</w:t>
            </w:r>
          </w:p>
        </w:tc>
        <w:tc>
          <w:tcPr>
            <w:tcW w:w="0" w:type="auto"/>
          </w:tcPr>
          <w:p w:rsidR="008A1CDD" w:rsidRPr="005F416C" w:rsidRDefault="008A1CDD" w:rsidP="003A0BBB">
            <w:pPr>
              <w:pStyle w:val="affb"/>
            </w:pPr>
            <w:r w:rsidRPr="005F416C">
              <w:t>10</w:t>
            </w:r>
          </w:p>
        </w:tc>
        <w:tc>
          <w:tcPr>
            <w:tcW w:w="0" w:type="auto"/>
          </w:tcPr>
          <w:p w:rsidR="008A1CDD" w:rsidRPr="005F416C" w:rsidRDefault="008A1CDD" w:rsidP="003A0BBB">
            <w:pPr>
              <w:pStyle w:val="affb"/>
            </w:pPr>
            <w:r w:rsidRPr="005F416C">
              <w:t>Произошла ошибка ввода/вывода при чтении вторичного загрузчика из внешней памяти</w:t>
            </w:r>
          </w:p>
        </w:tc>
      </w:tr>
    </w:tbl>
    <w:p w:rsidR="003E43CE" w:rsidRPr="005F416C" w:rsidRDefault="003E43CE" w:rsidP="003A0BBB">
      <w:pPr>
        <w:pStyle w:val="a9"/>
      </w:pPr>
      <w:r w:rsidRPr="005F416C">
        <w:t>R = 0 – последний пакет принят начальным загрузчиком без ошибок.</w:t>
      </w:r>
    </w:p>
    <w:p w:rsidR="003E43CE" w:rsidRPr="005F416C" w:rsidRDefault="003E43CE" w:rsidP="003A0BBB">
      <w:pPr>
        <w:pStyle w:val="a9"/>
      </w:pPr>
      <w:r w:rsidRPr="005F416C">
        <w:t>R = 1 – последний пакет принят начальным загрузчиком с ошибкой.</w:t>
      </w:r>
    </w:p>
    <w:p w:rsidR="003E43CE" w:rsidRPr="005F416C" w:rsidRDefault="003E43CE" w:rsidP="003E43CE">
      <w:pPr>
        <w:pStyle w:val="a9"/>
        <w:rPr>
          <w:rFonts w:eastAsia="Lucida Sans Unicode"/>
        </w:rPr>
      </w:pPr>
    </w:p>
    <w:p w:rsidR="005E5004" w:rsidRPr="005F416C" w:rsidRDefault="005E5004" w:rsidP="005E5004">
      <w:pPr>
        <w:pStyle w:val="a9"/>
      </w:pPr>
    </w:p>
    <w:p w:rsidR="005E5004" w:rsidRPr="005F416C" w:rsidRDefault="005E5004" w:rsidP="005E5004">
      <w:pPr>
        <w:pStyle w:val="a9"/>
      </w:pPr>
    </w:p>
    <w:p w:rsidR="005E5004" w:rsidRPr="005F416C" w:rsidRDefault="005E5004" w:rsidP="005E5004">
      <w:pPr>
        <w:pStyle w:val="a9"/>
      </w:pPr>
    </w:p>
    <w:p w:rsidR="005E5004" w:rsidRPr="005F416C" w:rsidRDefault="00B80603" w:rsidP="00681131">
      <w:pPr>
        <w:pStyle w:val="21"/>
      </w:pPr>
      <w:bookmarkStart w:id="1584" w:name="_Toc493696041"/>
      <w:bookmarkStart w:id="1585" w:name="_Toc524594431"/>
      <w:r w:rsidRPr="005F416C">
        <w:rPr>
          <w:lang w:val="ru-RU"/>
        </w:rPr>
        <w:br w:type="page"/>
      </w:r>
      <w:bookmarkStart w:id="1586" w:name="_Toc32248332"/>
      <w:r w:rsidR="005E5004" w:rsidRPr="005F416C">
        <w:t>Хранение СБИС 1888ВС058</w:t>
      </w:r>
      <w:bookmarkEnd w:id="1584"/>
      <w:bookmarkEnd w:id="1585"/>
      <w:bookmarkEnd w:id="1586"/>
    </w:p>
    <w:p w:rsidR="005E5004" w:rsidRPr="005F416C" w:rsidRDefault="005E5004" w:rsidP="005E5004">
      <w:pPr>
        <w:pStyle w:val="a9"/>
      </w:pPr>
      <w:r w:rsidRPr="005F416C">
        <w:t xml:space="preserve">Минимальный срок сохраняемости микросхем при их хранении: </w:t>
      </w:r>
    </w:p>
    <w:p w:rsidR="005E5004" w:rsidRPr="005F416C" w:rsidRDefault="005E5004" w:rsidP="00A07E92">
      <w:pPr>
        <w:pStyle w:val="a7"/>
        <w:rPr>
          <w:lang w:val="ru-RU"/>
        </w:rPr>
      </w:pPr>
      <w:r w:rsidRPr="005F416C">
        <w:rPr>
          <w:lang w:val="ru-RU"/>
        </w:rPr>
        <w:t>в упаковке изготовителя в условиях отапливаемых хранилищ, хранилищ с кондиционированием воздуха по ГОСТ</w:t>
      </w:r>
      <w:r w:rsidRPr="005F416C">
        <w:t> </w:t>
      </w:r>
      <w:r w:rsidRPr="005F416C">
        <w:rPr>
          <w:lang w:val="ru-RU"/>
        </w:rPr>
        <w:t>В</w:t>
      </w:r>
      <w:r w:rsidRPr="005F416C">
        <w:t> </w:t>
      </w:r>
      <w:r w:rsidRPr="005F416C">
        <w:rPr>
          <w:lang w:val="ru-RU"/>
        </w:rPr>
        <w:t>9.003, а также вмонтированных в защищенную аппаратуру или находящихся в защищенном комплекте не менее 25 лет,</w:t>
      </w:r>
    </w:p>
    <w:p w:rsidR="005E5004" w:rsidRPr="005F416C" w:rsidRDefault="005E5004" w:rsidP="00A07E92">
      <w:pPr>
        <w:pStyle w:val="a7"/>
      </w:pPr>
      <w:r w:rsidRPr="005F416C">
        <w:t xml:space="preserve">в неотапливаемом хранилище - 16,5 лет, </w:t>
      </w:r>
    </w:p>
    <w:p w:rsidR="005E5004" w:rsidRPr="005F416C" w:rsidRDefault="005E5004" w:rsidP="005E5004">
      <w:pPr>
        <w:pStyle w:val="a9"/>
      </w:pPr>
      <w:r w:rsidRPr="005F416C">
        <w:t>Хранение микросхем на открытой площадке в упаковке фирмы-изготовителя не допускается. Хранение микросхем, образующих страховой запас, должно осуществляться в упаковке фирмы-изготовителя только в отапливаемых хранилищах или хранилищах с регулируемой влажностью и температурой.</w:t>
      </w:r>
    </w:p>
    <w:p w:rsidR="005E5004" w:rsidRPr="005F416C" w:rsidRDefault="005E5004" w:rsidP="005E5004">
      <w:pPr>
        <w:pStyle w:val="a9"/>
      </w:pPr>
      <w:r w:rsidRPr="005F416C">
        <w:t>Срок сохраняемости исчисляют с даты изготовления, указанной на микросхеме.</w:t>
      </w:r>
    </w:p>
    <w:p w:rsidR="00E96F3F" w:rsidRPr="005F416C" w:rsidRDefault="00E96F3F" w:rsidP="005E5004">
      <w:pPr>
        <w:pStyle w:val="a9"/>
      </w:pPr>
    </w:p>
    <w:p w:rsidR="00E96F3F" w:rsidRPr="005F416C" w:rsidRDefault="00E96F3F" w:rsidP="00E96F3F">
      <w:pPr>
        <w:pStyle w:val="afff0"/>
        <w:rPr>
          <w:rFonts w:eastAsia="Calibri"/>
          <w:lang w:eastAsia="en-US"/>
        </w:rPr>
      </w:pPr>
      <w:bookmarkStart w:id="1587" w:name="_Toc493696042"/>
      <w:bookmarkStart w:id="1588" w:name="_Toc524594432"/>
      <w:r w:rsidRPr="005F416C">
        <w:t xml:space="preserve">Таблица </w:t>
      </w:r>
      <w:r w:rsidR="008A68E7" w:rsidRPr="005F416C">
        <w:fldChar w:fldCharType="begin"/>
      </w:r>
      <w:r w:rsidR="00931CFE" w:rsidRPr="005F416C">
        <w:instrText xml:space="preserve"> STYLEREF 1 \s </w:instrText>
      </w:r>
      <w:r w:rsidR="008A68E7" w:rsidRPr="005F416C">
        <w:fldChar w:fldCharType="separate"/>
      </w:r>
      <w:r w:rsidR="0066384E" w:rsidRPr="005F416C">
        <w:rPr>
          <w:noProof/>
        </w:rPr>
        <w:t>3</w:t>
      </w:r>
      <w:r w:rsidR="008A68E7" w:rsidRPr="005F416C">
        <w:rPr>
          <w:noProof/>
        </w:rPr>
        <w:fldChar w:fldCharType="end"/>
      </w:r>
      <w:r w:rsidR="0066384E" w:rsidRPr="005F416C">
        <w:t>.</w:t>
      </w:r>
      <w:r w:rsidR="008A68E7" w:rsidRPr="005F416C">
        <w:fldChar w:fldCharType="begin"/>
      </w:r>
      <w:r w:rsidR="00931CFE" w:rsidRPr="005F416C">
        <w:instrText xml:space="preserve"> SEQ Таблица \* ARABIC \s 1 </w:instrText>
      </w:r>
      <w:r w:rsidR="008A68E7" w:rsidRPr="005F416C">
        <w:fldChar w:fldCharType="separate"/>
      </w:r>
      <w:r w:rsidR="0066384E" w:rsidRPr="005F416C">
        <w:rPr>
          <w:noProof/>
        </w:rPr>
        <w:t>4</w:t>
      </w:r>
      <w:r w:rsidR="008A68E7" w:rsidRPr="005F416C">
        <w:rPr>
          <w:noProof/>
        </w:rPr>
        <w:fldChar w:fldCharType="end"/>
      </w:r>
      <w:r w:rsidRPr="005F416C">
        <w:t xml:space="preserve"> - </w:t>
      </w:r>
      <w:r w:rsidRPr="005F416C">
        <w:rPr>
          <w:rFonts w:eastAsia="Calibri"/>
          <w:lang w:eastAsia="en-US"/>
        </w:rPr>
        <w:t>Значения гамма-процентного срока сохраняемости</w:t>
      </w:r>
    </w:p>
    <w:tbl>
      <w:tblPr>
        <w:tblW w:w="4694" w:type="pct"/>
        <w:jc w:val="center"/>
        <w:tblLayout w:type="fixed"/>
        <w:tblLook w:val="04A0" w:firstRow="1" w:lastRow="0" w:firstColumn="1" w:lastColumn="0" w:noHBand="0" w:noVBand="1"/>
      </w:tblPr>
      <w:tblGrid>
        <w:gridCol w:w="2205"/>
        <w:gridCol w:w="3649"/>
        <w:gridCol w:w="3930"/>
      </w:tblGrid>
      <w:tr w:rsidR="00E96F3F" w:rsidRPr="005F416C" w:rsidTr="00E96F3F">
        <w:trPr>
          <w:trHeight w:val="20"/>
          <w:tblHeader/>
          <w:jc w:val="center"/>
        </w:trPr>
        <w:tc>
          <w:tcPr>
            <w:tcW w:w="2205" w:type="dxa"/>
            <w:vMerge w:val="restart"/>
            <w:tcBorders>
              <w:top w:val="single" w:sz="4" w:space="0" w:color="000000"/>
              <w:left w:val="single" w:sz="4" w:space="0" w:color="000000"/>
              <w:bottom w:val="single" w:sz="4" w:space="0" w:color="000000"/>
              <w:right w:val="nil"/>
            </w:tcBorders>
            <w:vAlign w:val="center"/>
            <w:hideMark/>
          </w:tcPr>
          <w:p w:rsidR="00E96F3F" w:rsidRPr="005F416C" w:rsidRDefault="00E96F3F" w:rsidP="00E96F3F">
            <w:pPr>
              <w:pStyle w:val="affb"/>
              <w:rPr>
                <w:rFonts w:eastAsia="Calibri"/>
              </w:rPr>
            </w:pPr>
            <w:r w:rsidRPr="005F416C">
              <w:rPr>
                <w:rFonts w:eastAsia="Calibri"/>
              </w:rPr>
              <w:t>Место хранения</w:t>
            </w:r>
          </w:p>
        </w:tc>
        <w:tc>
          <w:tcPr>
            <w:tcW w:w="7579" w:type="dxa"/>
            <w:gridSpan w:val="2"/>
            <w:tcBorders>
              <w:top w:val="single" w:sz="4" w:space="0" w:color="000000"/>
              <w:left w:val="single" w:sz="4" w:space="0" w:color="000000"/>
              <w:bottom w:val="single" w:sz="4" w:space="0" w:color="000000"/>
              <w:right w:val="single" w:sz="4" w:space="0" w:color="000000"/>
            </w:tcBorders>
            <w:vAlign w:val="center"/>
            <w:hideMark/>
          </w:tcPr>
          <w:p w:rsidR="00E96F3F" w:rsidRPr="005F416C" w:rsidRDefault="00E96F3F" w:rsidP="00E96F3F">
            <w:pPr>
              <w:pStyle w:val="affb"/>
              <w:rPr>
                <w:rFonts w:eastAsia="Calibri"/>
              </w:rPr>
            </w:pPr>
            <w:r w:rsidRPr="005F416C">
              <w:rPr>
                <w:rFonts w:eastAsia="Calibri"/>
              </w:rPr>
              <w:t>Значение Тсγ, лет, при хранении</w:t>
            </w:r>
          </w:p>
        </w:tc>
      </w:tr>
      <w:tr w:rsidR="00E96F3F" w:rsidRPr="005F416C" w:rsidTr="00E96F3F">
        <w:trPr>
          <w:trHeight w:val="20"/>
          <w:tblHeader/>
          <w:jc w:val="center"/>
        </w:trPr>
        <w:tc>
          <w:tcPr>
            <w:tcW w:w="2205" w:type="dxa"/>
            <w:vMerge/>
            <w:tcBorders>
              <w:top w:val="single" w:sz="4" w:space="0" w:color="000000"/>
              <w:left w:val="single" w:sz="4" w:space="0" w:color="000000"/>
              <w:bottom w:val="single" w:sz="4" w:space="0" w:color="000000"/>
              <w:right w:val="nil"/>
            </w:tcBorders>
            <w:vAlign w:val="center"/>
            <w:hideMark/>
          </w:tcPr>
          <w:p w:rsidR="00E96F3F" w:rsidRPr="005F416C" w:rsidRDefault="00E96F3F" w:rsidP="00E96F3F">
            <w:pPr>
              <w:pStyle w:val="affb"/>
              <w:rPr>
                <w:rFonts w:eastAsia="Calibri"/>
              </w:rPr>
            </w:pPr>
          </w:p>
        </w:tc>
        <w:tc>
          <w:tcPr>
            <w:tcW w:w="3649" w:type="dxa"/>
            <w:tcBorders>
              <w:top w:val="single" w:sz="4" w:space="0" w:color="000000"/>
              <w:left w:val="single" w:sz="4" w:space="0" w:color="000000"/>
              <w:bottom w:val="single" w:sz="4" w:space="0" w:color="000000"/>
              <w:right w:val="nil"/>
            </w:tcBorders>
            <w:vAlign w:val="center"/>
            <w:hideMark/>
          </w:tcPr>
          <w:p w:rsidR="00E96F3F" w:rsidRPr="005F416C" w:rsidRDefault="00E96F3F" w:rsidP="00E96F3F">
            <w:pPr>
              <w:pStyle w:val="affb"/>
              <w:rPr>
                <w:rFonts w:eastAsia="Calibri"/>
              </w:rPr>
            </w:pPr>
            <w:r w:rsidRPr="005F416C">
              <w:rPr>
                <w:rFonts w:eastAsia="Calibri"/>
              </w:rPr>
              <w:t>в упаковке изготовителя</w:t>
            </w:r>
          </w:p>
        </w:tc>
        <w:tc>
          <w:tcPr>
            <w:tcW w:w="3930" w:type="dxa"/>
            <w:tcBorders>
              <w:top w:val="single" w:sz="4" w:space="0" w:color="000000"/>
              <w:left w:val="single" w:sz="4" w:space="0" w:color="000000"/>
              <w:bottom w:val="single" w:sz="4" w:space="0" w:color="000000"/>
              <w:right w:val="single" w:sz="4" w:space="0" w:color="000000"/>
            </w:tcBorders>
            <w:vAlign w:val="center"/>
            <w:hideMark/>
          </w:tcPr>
          <w:p w:rsidR="00E96F3F" w:rsidRPr="005F416C" w:rsidRDefault="00E96F3F" w:rsidP="00E96F3F">
            <w:pPr>
              <w:pStyle w:val="affb"/>
              <w:rPr>
                <w:rFonts w:eastAsia="Calibri"/>
              </w:rPr>
            </w:pPr>
            <w:r w:rsidRPr="005F416C">
              <w:rPr>
                <w:rFonts w:eastAsia="Calibri"/>
              </w:rPr>
              <w:t>в составе незащищенных аппаратуры и комплекта ЗИП</w:t>
            </w:r>
          </w:p>
        </w:tc>
      </w:tr>
      <w:tr w:rsidR="00E96F3F" w:rsidRPr="005F416C" w:rsidTr="00E96F3F">
        <w:trPr>
          <w:trHeight w:val="20"/>
          <w:jc w:val="center"/>
        </w:trPr>
        <w:tc>
          <w:tcPr>
            <w:tcW w:w="2205" w:type="dxa"/>
            <w:tcBorders>
              <w:top w:val="single" w:sz="4" w:space="0" w:color="000000"/>
              <w:left w:val="single" w:sz="4" w:space="0" w:color="000000"/>
              <w:bottom w:val="single" w:sz="4" w:space="0" w:color="auto"/>
              <w:right w:val="nil"/>
            </w:tcBorders>
            <w:vAlign w:val="center"/>
            <w:hideMark/>
          </w:tcPr>
          <w:p w:rsidR="00E96F3F" w:rsidRPr="005F416C" w:rsidRDefault="00E96F3F" w:rsidP="00E96F3F">
            <w:pPr>
              <w:pStyle w:val="affb"/>
              <w:rPr>
                <w:rFonts w:eastAsia="Calibri"/>
              </w:rPr>
            </w:pPr>
            <w:r w:rsidRPr="005F416C">
              <w:rPr>
                <w:rFonts w:eastAsia="Calibri"/>
              </w:rPr>
              <w:t>Неотапливаемое хранилище</w:t>
            </w:r>
          </w:p>
        </w:tc>
        <w:tc>
          <w:tcPr>
            <w:tcW w:w="3649" w:type="dxa"/>
            <w:tcBorders>
              <w:top w:val="single" w:sz="4" w:space="0" w:color="000000"/>
              <w:left w:val="single" w:sz="4" w:space="0" w:color="000000"/>
              <w:bottom w:val="single" w:sz="4" w:space="0" w:color="auto"/>
              <w:right w:val="nil"/>
            </w:tcBorders>
            <w:vAlign w:val="center"/>
            <w:hideMark/>
          </w:tcPr>
          <w:p w:rsidR="00E96F3F" w:rsidRPr="005F416C" w:rsidRDefault="00E96F3F" w:rsidP="00E96F3F">
            <w:pPr>
              <w:pStyle w:val="affb"/>
              <w:rPr>
                <w:rFonts w:eastAsia="Calibri"/>
              </w:rPr>
            </w:pPr>
            <w:r w:rsidRPr="005F416C">
              <w:rPr>
                <w:rFonts w:eastAsia="Calibri"/>
              </w:rPr>
              <w:t>16,5</w:t>
            </w:r>
          </w:p>
        </w:tc>
        <w:tc>
          <w:tcPr>
            <w:tcW w:w="3930" w:type="dxa"/>
            <w:tcBorders>
              <w:top w:val="single" w:sz="4" w:space="0" w:color="000000"/>
              <w:left w:val="single" w:sz="4" w:space="0" w:color="000000"/>
              <w:bottom w:val="single" w:sz="4" w:space="0" w:color="auto"/>
              <w:right w:val="single" w:sz="4" w:space="0" w:color="000000"/>
            </w:tcBorders>
            <w:vAlign w:val="center"/>
            <w:hideMark/>
          </w:tcPr>
          <w:p w:rsidR="00E96F3F" w:rsidRPr="005F416C" w:rsidRDefault="00E96F3F" w:rsidP="00E96F3F">
            <w:pPr>
              <w:pStyle w:val="affb"/>
              <w:rPr>
                <w:rFonts w:eastAsia="Calibri"/>
              </w:rPr>
            </w:pPr>
            <w:r w:rsidRPr="005F416C">
              <w:rPr>
                <w:rFonts w:eastAsia="Calibri"/>
              </w:rPr>
              <w:t>16,5</w:t>
            </w:r>
          </w:p>
        </w:tc>
      </w:tr>
      <w:tr w:rsidR="00E96F3F" w:rsidRPr="005F416C" w:rsidTr="00E96F3F">
        <w:trPr>
          <w:trHeight w:val="20"/>
          <w:jc w:val="center"/>
        </w:trPr>
        <w:tc>
          <w:tcPr>
            <w:tcW w:w="2205" w:type="dxa"/>
            <w:tcBorders>
              <w:top w:val="single" w:sz="4" w:space="0" w:color="auto"/>
              <w:left w:val="single" w:sz="4" w:space="0" w:color="000000"/>
              <w:bottom w:val="single" w:sz="4" w:space="0" w:color="auto"/>
              <w:right w:val="nil"/>
            </w:tcBorders>
            <w:vAlign w:val="center"/>
            <w:hideMark/>
          </w:tcPr>
          <w:p w:rsidR="00E96F3F" w:rsidRPr="005F416C" w:rsidRDefault="00E96F3F" w:rsidP="00E96F3F">
            <w:pPr>
              <w:pStyle w:val="affb"/>
              <w:rPr>
                <w:rFonts w:eastAsia="Calibri"/>
              </w:rPr>
            </w:pPr>
            <w:r w:rsidRPr="005F416C">
              <w:rPr>
                <w:rFonts w:eastAsia="Calibri"/>
              </w:rPr>
              <w:t>Под навесом</w:t>
            </w:r>
          </w:p>
        </w:tc>
        <w:tc>
          <w:tcPr>
            <w:tcW w:w="3649" w:type="dxa"/>
            <w:tcBorders>
              <w:top w:val="single" w:sz="4" w:space="0" w:color="auto"/>
              <w:left w:val="single" w:sz="4" w:space="0" w:color="000000"/>
              <w:bottom w:val="single" w:sz="4" w:space="0" w:color="auto"/>
              <w:right w:val="nil"/>
            </w:tcBorders>
            <w:vAlign w:val="center"/>
            <w:hideMark/>
          </w:tcPr>
          <w:p w:rsidR="00E96F3F" w:rsidRPr="005F416C" w:rsidRDefault="00E96F3F" w:rsidP="00E96F3F">
            <w:pPr>
              <w:pStyle w:val="affb"/>
              <w:rPr>
                <w:rFonts w:eastAsia="Calibri"/>
              </w:rPr>
            </w:pPr>
            <w:r w:rsidRPr="005F416C">
              <w:rPr>
                <w:rFonts w:eastAsia="Calibri"/>
              </w:rPr>
              <w:t>12,5</w:t>
            </w:r>
          </w:p>
        </w:tc>
        <w:tc>
          <w:tcPr>
            <w:tcW w:w="3930" w:type="dxa"/>
            <w:tcBorders>
              <w:top w:val="single" w:sz="4" w:space="0" w:color="auto"/>
              <w:left w:val="single" w:sz="4" w:space="0" w:color="000000"/>
              <w:bottom w:val="single" w:sz="4" w:space="0" w:color="auto"/>
              <w:right w:val="single" w:sz="4" w:space="0" w:color="000000"/>
            </w:tcBorders>
            <w:vAlign w:val="center"/>
            <w:hideMark/>
          </w:tcPr>
          <w:p w:rsidR="00E96F3F" w:rsidRPr="005F416C" w:rsidRDefault="00E96F3F" w:rsidP="00E96F3F">
            <w:pPr>
              <w:pStyle w:val="affb"/>
              <w:rPr>
                <w:rFonts w:eastAsia="Calibri"/>
              </w:rPr>
            </w:pPr>
            <w:r w:rsidRPr="005F416C">
              <w:rPr>
                <w:rFonts w:eastAsia="Calibri"/>
              </w:rPr>
              <w:t>12,5</w:t>
            </w:r>
          </w:p>
        </w:tc>
      </w:tr>
      <w:tr w:rsidR="00E96F3F" w:rsidRPr="005F416C" w:rsidTr="00E96F3F">
        <w:trPr>
          <w:trHeight w:val="20"/>
          <w:jc w:val="center"/>
        </w:trPr>
        <w:tc>
          <w:tcPr>
            <w:tcW w:w="2205" w:type="dxa"/>
            <w:tcBorders>
              <w:top w:val="single" w:sz="4" w:space="0" w:color="auto"/>
              <w:left w:val="single" w:sz="4" w:space="0" w:color="000000"/>
              <w:bottom w:val="single" w:sz="4" w:space="0" w:color="000000"/>
              <w:right w:val="nil"/>
            </w:tcBorders>
            <w:vAlign w:val="center"/>
            <w:hideMark/>
          </w:tcPr>
          <w:p w:rsidR="00E96F3F" w:rsidRPr="005F416C" w:rsidRDefault="00E96F3F" w:rsidP="00E96F3F">
            <w:pPr>
              <w:pStyle w:val="affb"/>
              <w:rPr>
                <w:rFonts w:eastAsia="Calibri"/>
              </w:rPr>
            </w:pPr>
            <w:r w:rsidRPr="005F416C">
              <w:rPr>
                <w:rFonts w:eastAsia="Calibri"/>
              </w:rPr>
              <w:t>На открытой площадке</w:t>
            </w:r>
          </w:p>
        </w:tc>
        <w:tc>
          <w:tcPr>
            <w:tcW w:w="3649" w:type="dxa"/>
            <w:tcBorders>
              <w:top w:val="single" w:sz="4" w:space="0" w:color="auto"/>
              <w:left w:val="single" w:sz="4" w:space="0" w:color="000000"/>
              <w:bottom w:val="single" w:sz="4" w:space="0" w:color="000000"/>
              <w:right w:val="nil"/>
            </w:tcBorders>
            <w:vAlign w:val="center"/>
            <w:hideMark/>
          </w:tcPr>
          <w:p w:rsidR="00E96F3F" w:rsidRPr="005F416C" w:rsidRDefault="00E96F3F" w:rsidP="00E96F3F">
            <w:pPr>
              <w:pStyle w:val="affb"/>
              <w:rPr>
                <w:rFonts w:eastAsia="Calibri"/>
              </w:rPr>
            </w:pPr>
            <w:r w:rsidRPr="005F416C">
              <w:rPr>
                <w:rFonts w:eastAsia="Calibri"/>
              </w:rPr>
              <w:t>Хранение не допускается</w:t>
            </w:r>
          </w:p>
        </w:tc>
        <w:tc>
          <w:tcPr>
            <w:tcW w:w="3930" w:type="dxa"/>
            <w:tcBorders>
              <w:top w:val="single" w:sz="4" w:space="0" w:color="auto"/>
              <w:left w:val="single" w:sz="4" w:space="0" w:color="000000"/>
              <w:bottom w:val="single" w:sz="4" w:space="0" w:color="000000"/>
              <w:right w:val="single" w:sz="4" w:space="0" w:color="000000"/>
            </w:tcBorders>
            <w:vAlign w:val="center"/>
            <w:hideMark/>
          </w:tcPr>
          <w:p w:rsidR="00E96F3F" w:rsidRPr="005F416C" w:rsidRDefault="00E96F3F" w:rsidP="00E96F3F">
            <w:pPr>
              <w:pStyle w:val="affb"/>
              <w:rPr>
                <w:rFonts w:eastAsia="Calibri"/>
              </w:rPr>
            </w:pPr>
            <w:r w:rsidRPr="005F416C">
              <w:rPr>
                <w:rFonts w:eastAsia="Calibri"/>
              </w:rPr>
              <w:t>12,5</w:t>
            </w:r>
          </w:p>
        </w:tc>
      </w:tr>
    </w:tbl>
    <w:p w:rsidR="005E5004" w:rsidRPr="005F416C" w:rsidRDefault="003903CD" w:rsidP="005E5004">
      <w:pPr>
        <w:pStyle w:val="1"/>
      </w:pPr>
      <w:r w:rsidRPr="005F416C">
        <w:br w:type="page"/>
      </w:r>
      <w:bookmarkStart w:id="1589" w:name="_Toc32248333"/>
      <w:r w:rsidR="005E5004" w:rsidRPr="005F416C">
        <w:t>Транспортирование СБИС 1888ВС058</w:t>
      </w:r>
      <w:bookmarkEnd w:id="1587"/>
      <w:bookmarkEnd w:id="1588"/>
      <w:bookmarkEnd w:id="1589"/>
    </w:p>
    <w:p w:rsidR="005E5004" w:rsidRPr="005F416C" w:rsidRDefault="005E5004" w:rsidP="004A648D">
      <w:pPr>
        <w:pStyle w:val="a9"/>
      </w:pPr>
      <w:r w:rsidRPr="005F416C">
        <w:t xml:space="preserve">Транспортирование микросхемы – по </w:t>
      </w:r>
      <w:r w:rsidR="004A648D" w:rsidRPr="005F416C">
        <w:rPr>
          <w:rFonts w:eastAsia="Calibri"/>
        </w:rPr>
        <w:t xml:space="preserve">ГОСТ РВ 20.39.412 и </w:t>
      </w:r>
      <w:r w:rsidRPr="005F416C">
        <w:t>ОСТ В 11 0998.</w:t>
      </w:r>
    </w:p>
    <w:p w:rsidR="005E5004" w:rsidRPr="005F416C" w:rsidRDefault="003903CD" w:rsidP="005E5004">
      <w:pPr>
        <w:pStyle w:val="1"/>
      </w:pPr>
      <w:bookmarkStart w:id="1590" w:name="_Toc493696043"/>
      <w:bookmarkStart w:id="1591" w:name="_Toc524594433"/>
      <w:r w:rsidRPr="005F416C">
        <w:rPr>
          <w:lang w:val="ru-RU"/>
        </w:rPr>
        <w:br w:type="page"/>
      </w:r>
      <w:bookmarkStart w:id="1592" w:name="_Toc32248334"/>
      <w:r w:rsidR="005E5004" w:rsidRPr="005F416C">
        <w:t>Утилизация СБИС 1888ВС058</w:t>
      </w:r>
      <w:bookmarkEnd w:id="1590"/>
      <w:bookmarkEnd w:id="1591"/>
      <w:bookmarkEnd w:id="1592"/>
    </w:p>
    <w:p w:rsidR="005E5004" w:rsidRPr="005F416C" w:rsidRDefault="005E5004" w:rsidP="00C43BD8">
      <w:pPr>
        <w:pStyle w:val="a9"/>
      </w:pPr>
      <w:r w:rsidRPr="005F416C">
        <w:t>Микросхемы, по истечении срока хранения или не прошедшие предварительные испытания подлежат утилизации в установленном на предприятии порядке.</w:t>
      </w:r>
    </w:p>
    <w:p w:rsidR="00645B3C" w:rsidRPr="005F416C" w:rsidRDefault="00645B3C" w:rsidP="00C43BD8">
      <w:pPr>
        <w:pStyle w:val="a9"/>
        <w:sectPr w:rsidR="00645B3C" w:rsidRPr="005F416C" w:rsidSect="00D77A35">
          <w:headerReference w:type="first" r:id="rId468"/>
          <w:footerReference w:type="first" r:id="rId469"/>
          <w:pgSz w:w="11907" w:h="16840" w:code="9"/>
          <w:pgMar w:top="624" w:right="567" w:bottom="397" w:left="1134" w:header="284" w:footer="170" w:gutter="0"/>
          <w:cols w:space="720"/>
          <w:titlePg/>
        </w:sectPr>
      </w:pPr>
      <w:bookmarkStart w:id="1594" w:name="_Toc266535111"/>
      <w:bookmarkStart w:id="1595" w:name="_Toc266535242"/>
      <w:bookmarkStart w:id="1596" w:name="_Toc266535373"/>
      <w:bookmarkStart w:id="1597" w:name="_Toc266535513"/>
      <w:bookmarkStart w:id="1598" w:name="_Toc266535954"/>
      <w:bookmarkStart w:id="1599" w:name="_Toc266536085"/>
      <w:bookmarkStart w:id="1600" w:name="_Toc266536223"/>
      <w:bookmarkStart w:id="1601" w:name="_Toc266536377"/>
      <w:bookmarkEnd w:id="17"/>
      <w:bookmarkEnd w:id="18"/>
      <w:bookmarkEnd w:id="19"/>
      <w:bookmarkEnd w:id="20"/>
      <w:bookmarkEnd w:id="21"/>
      <w:bookmarkEnd w:id="22"/>
      <w:bookmarkEnd w:id="23"/>
      <w:bookmarkEnd w:id="24"/>
    </w:p>
    <w:p w:rsidR="00A01989" w:rsidRPr="005F416C" w:rsidRDefault="00A01989" w:rsidP="00C43BD8">
      <w:pPr>
        <w:pStyle w:val="a9"/>
      </w:pPr>
    </w:p>
    <w:p w:rsidR="00A01989" w:rsidRPr="005F416C" w:rsidRDefault="00A01989" w:rsidP="00C43BD8">
      <w:pPr>
        <w:pStyle w:val="a9"/>
      </w:pPr>
    </w:p>
    <w:p w:rsidR="00A01989" w:rsidRPr="005F416C" w:rsidRDefault="00A01989" w:rsidP="00C43BD8">
      <w:pPr>
        <w:pStyle w:val="a9"/>
      </w:pPr>
    </w:p>
    <w:bookmarkEnd w:id="1594"/>
    <w:bookmarkEnd w:id="1595"/>
    <w:bookmarkEnd w:id="1596"/>
    <w:bookmarkEnd w:id="1597"/>
    <w:bookmarkEnd w:id="1598"/>
    <w:bookmarkEnd w:id="1599"/>
    <w:bookmarkEnd w:id="1600"/>
    <w:bookmarkEnd w:id="1601"/>
    <w:p w:rsidR="003903CD" w:rsidRPr="005F416C" w:rsidRDefault="00110054" w:rsidP="00C43BD8">
      <w:pPr>
        <w:pStyle w:val="a9"/>
      </w:pPr>
      <w:r w:rsidRPr="005F416C">
        <w:t xml:space="preserve"> </w:t>
      </w:r>
      <w:bookmarkStart w:id="1602" w:name="_Toc109550143"/>
    </w:p>
    <w:p w:rsidR="005807DE" w:rsidRPr="005F416C" w:rsidRDefault="003903CD" w:rsidP="00C43BD8">
      <w:pPr>
        <w:pStyle w:val="a9"/>
      </w:pPr>
      <w:r w:rsidRPr="005F416C">
        <w:br w:type="page"/>
      </w:r>
    </w:p>
    <w:tbl>
      <w:tblPr>
        <w:tblW w:w="0" w:type="auto"/>
        <w:tblInd w:w="170" w:type="dxa"/>
        <w:tblLayout w:type="fixed"/>
        <w:tblCellMar>
          <w:left w:w="28" w:type="dxa"/>
          <w:right w:w="28" w:type="dxa"/>
        </w:tblCellMar>
        <w:tblLook w:val="0000" w:firstRow="0" w:lastRow="0" w:firstColumn="0" w:lastColumn="0" w:noHBand="0" w:noVBand="0"/>
      </w:tblPr>
      <w:tblGrid>
        <w:gridCol w:w="567"/>
        <w:gridCol w:w="851"/>
        <w:gridCol w:w="992"/>
        <w:gridCol w:w="850"/>
        <w:gridCol w:w="1134"/>
        <w:gridCol w:w="993"/>
        <w:gridCol w:w="1417"/>
        <w:gridCol w:w="1418"/>
        <w:gridCol w:w="992"/>
        <w:gridCol w:w="709"/>
      </w:tblGrid>
      <w:tr w:rsidR="00D84E96" w:rsidRPr="005F416C">
        <w:trPr>
          <w:trHeight w:val="203"/>
        </w:trPr>
        <w:tc>
          <w:tcPr>
            <w:tcW w:w="9923" w:type="dxa"/>
            <w:gridSpan w:val="10"/>
            <w:tcBorders>
              <w:top w:val="single" w:sz="6" w:space="0" w:color="auto"/>
              <w:left w:val="single" w:sz="6" w:space="0" w:color="auto"/>
              <w:bottom w:val="single" w:sz="6" w:space="0" w:color="auto"/>
              <w:right w:val="single" w:sz="6" w:space="0" w:color="auto"/>
            </w:tcBorders>
            <w:shd w:val="clear" w:color="auto" w:fill="auto"/>
          </w:tcPr>
          <w:p w:rsidR="00D84E96" w:rsidRPr="005F416C" w:rsidRDefault="005807DE" w:rsidP="005771E2">
            <w:pPr>
              <w:pStyle w:val="affb"/>
              <w:jc w:val="center"/>
            </w:pPr>
            <w:r w:rsidRPr="005F416C">
              <w:br w:type="page"/>
            </w:r>
            <w:bookmarkEnd w:id="1602"/>
            <w:r w:rsidR="00D84E96" w:rsidRPr="005F416C">
              <w:rPr>
                <w:noProof/>
              </w:rPr>
              <w:br w:type="page"/>
            </w:r>
            <w:r w:rsidR="00D84E96" w:rsidRPr="005F416C">
              <w:t>Лист регистрации изменений</w:t>
            </w:r>
          </w:p>
        </w:tc>
      </w:tr>
      <w:tr w:rsidR="00D84E96" w:rsidRPr="005F416C" w:rsidTr="004D54B0">
        <w:trPr>
          <w:cantSplit/>
          <w:trHeight w:val="256"/>
        </w:trPr>
        <w:tc>
          <w:tcPr>
            <w:tcW w:w="567" w:type="dxa"/>
            <w:vMerge w:val="restart"/>
            <w:tcBorders>
              <w:top w:val="single" w:sz="6" w:space="0" w:color="auto"/>
              <w:left w:val="single" w:sz="6" w:space="0" w:color="auto"/>
              <w:bottom w:val="single" w:sz="6" w:space="0" w:color="auto"/>
              <w:right w:val="single" w:sz="6" w:space="0" w:color="auto"/>
            </w:tcBorders>
            <w:shd w:val="clear" w:color="auto" w:fill="auto"/>
          </w:tcPr>
          <w:p w:rsidR="00D84E96" w:rsidRPr="005F416C" w:rsidRDefault="00D84E96" w:rsidP="00F91D88">
            <w:pPr>
              <w:pStyle w:val="affb"/>
            </w:pPr>
          </w:p>
          <w:p w:rsidR="00D84E96" w:rsidRPr="005F416C" w:rsidRDefault="00D84E96" w:rsidP="00F91D88">
            <w:pPr>
              <w:pStyle w:val="affb"/>
            </w:pPr>
            <w:r w:rsidRPr="005F416C">
              <w:t>Изм.</w:t>
            </w:r>
          </w:p>
        </w:tc>
        <w:tc>
          <w:tcPr>
            <w:tcW w:w="3827" w:type="dxa"/>
            <w:gridSpan w:val="4"/>
            <w:tcBorders>
              <w:top w:val="single" w:sz="6" w:space="0" w:color="auto"/>
              <w:left w:val="single" w:sz="6" w:space="0" w:color="auto"/>
              <w:bottom w:val="single" w:sz="6" w:space="0" w:color="auto"/>
              <w:right w:val="single" w:sz="6" w:space="0" w:color="auto"/>
            </w:tcBorders>
            <w:shd w:val="clear" w:color="auto" w:fill="auto"/>
          </w:tcPr>
          <w:p w:rsidR="00D84E96" w:rsidRPr="005F416C" w:rsidRDefault="00D84E96" w:rsidP="00F91D88">
            <w:pPr>
              <w:pStyle w:val="affb"/>
            </w:pPr>
            <w:r w:rsidRPr="005F416C">
              <w:t>Номера страниц</w:t>
            </w:r>
          </w:p>
        </w:tc>
        <w:tc>
          <w:tcPr>
            <w:tcW w:w="993" w:type="dxa"/>
            <w:vMerge w:val="restart"/>
            <w:tcBorders>
              <w:top w:val="single" w:sz="6" w:space="0" w:color="auto"/>
              <w:left w:val="single" w:sz="6" w:space="0" w:color="auto"/>
              <w:bottom w:val="single" w:sz="6" w:space="0" w:color="auto"/>
              <w:right w:val="single" w:sz="6" w:space="0" w:color="auto"/>
            </w:tcBorders>
            <w:shd w:val="clear" w:color="auto" w:fill="auto"/>
          </w:tcPr>
          <w:p w:rsidR="00D84E96" w:rsidRPr="005F416C" w:rsidRDefault="00D84E96" w:rsidP="00F91D88">
            <w:pPr>
              <w:pStyle w:val="affb"/>
            </w:pPr>
            <w:r w:rsidRPr="005F416C">
              <w:t>Всего</w:t>
            </w:r>
          </w:p>
          <w:p w:rsidR="00D84E96" w:rsidRPr="005F416C" w:rsidRDefault="00D84E96" w:rsidP="00F91D88">
            <w:pPr>
              <w:pStyle w:val="affb"/>
            </w:pPr>
            <w:r w:rsidRPr="005F416C">
              <w:t>страниц</w:t>
            </w:r>
            <w:r w:rsidRPr="005F416C">
              <w:br/>
              <w:t>в доку</w:t>
            </w:r>
            <w:r w:rsidRPr="005F416C">
              <w:softHyphen/>
              <w:t>менте</w:t>
            </w:r>
          </w:p>
        </w:tc>
        <w:tc>
          <w:tcPr>
            <w:tcW w:w="1417" w:type="dxa"/>
            <w:vMerge w:val="restart"/>
            <w:tcBorders>
              <w:top w:val="single" w:sz="6" w:space="0" w:color="auto"/>
              <w:left w:val="single" w:sz="6" w:space="0" w:color="auto"/>
              <w:bottom w:val="single" w:sz="6" w:space="0" w:color="auto"/>
              <w:right w:val="single" w:sz="6" w:space="0" w:color="auto"/>
            </w:tcBorders>
            <w:shd w:val="clear" w:color="auto" w:fill="auto"/>
          </w:tcPr>
          <w:p w:rsidR="00D84E96" w:rsidRPr="005F416C" w:rsidRDefault="00D84E96" w:rsidP="00F91D88">
            <w:pPr>
              <w:pStyle w:val="affb"/>
            </w:pPr>
            <w:r w:rsidRPr="005F416C">
              <w:t>№</w:t>
            </w:r>
            <w:r w:rsidRPr="005F416C">
              <w:br/>
              <w:t>доку</w:t>
            </w:r>
            <w:r w:rsidRPr="005F416C">
              <w:softHyphen/>
              <w:t>мента</w:t>
            </w:r>
          </w:p>
          <w:p w:rsidR="00D84E96" w:rsidRPr="005F416C" w:rsidRDefault="00D84E96" w:rsidP="00F91D88">
            <w:pPr>
              <w:pStyle w:val="affb"/>
            </w:pPr>
          </w:p>
        </w:tc>
        <w:tc>
          <w:tcPr>
            <w:tcW w:w="1418" w:type="dxa"/>
            <w:vMerge w:val="restart"/>
            <w:tcBorders>
              <w:top w:val="single" w:sz="6" w:space="0" w:color="auto"/>
              <w:left w:val="single" w:sz="6" w:space="0" w:color="auto"/>
              <w:bottom w:val="single" w:sz="6" w:space="0" w:color="auto"/>
              <w:right w:val="single" w:sz="6" w:space="0" w:color="auto"/>
            </w:tcBorders>
            <w:shd w:val="clear" w:color="auto" w:fill="auto"/>
          </w:tcPr>
          <w:p w:rsidR="00D84E96" w:rsidRPr="005F416C" w:rsidRDefault="00D84E96" w:rsidP="00F91D88">
            <w:pPr>
              <w:pStyle w:val="affb"/>
            </w:pPr>
            <w:r w:rsidRPr="005F416C">
              <w:t xml:space="preserve">Входящий № </w:t>
            </w:r>
          </w:p>
          <w:p w:rsidR="00D84E96" w:rsidRPr="005F416C" w:rsidRDefault="00D84E96" w:rsidP="00F91D88">
            <w:pPr>
              <w:pStyle w:val="affb"/>
            </w:pPr>
            <w:r w:rsidRPr="005F416C">
              <w:t>сопроводи</w:t>
            </w:r>
            <w:r w:rsidRPr="005F416C">
              <w:softHyphen/>
              <w:t>тельного докум. и дата</w:t>
            </w:r>
          </w:p>
        </w:tc>
        <w:tc>
          <w:tcPr>
            <w:tcW w:w="992" w:type="dxa"/>
            <w:vMerge w:val="restart"/>
            <w:tcBorders>
              <w:top w:val="single" w:sz="6" w:space="0" w:color="auto"/>
              <w:left w:val="single" w:sz="6" w:space="0" w:color="auto"/>
              <w:bottom w:val="single" w:sz="6" w:space="0" w:color="auto"/>
              <w:right w:val="single" w:sz="6" w:space="0" w:color="auto"/>
            </w:tcBorders>
            <w:shd w:val="clear" w:color="auto" w:fill="auto"/>
          </w:tcPr>
          <w:p w:rsidR="00D84E96" w:rsidRPr="005F416C" w:rsidRDefault="00D84E96" w:rsidP="00F91D88">
            <w:pPr>
              <w:pStyle w:val="affb"/>
            </w:pPr>
          </w:p>
          <w:p w:rsidR="00D84E96" w:rsidRPr="005F416C" w:rsidRDefault="00D84E96" w:rsidP="00F91D88">
            <w:pPr>
              <w:pStyle w:val="affb"/>
            </w:pPr>
            <w:r w:rsidRPr="005F416C">
              <w:t>Под</w:t>
            </w:r>
            <w:r w:rsidRPr="005F416C">
              <w:softHyphen/>
              <w:t>пись</w:t>
            </w:r>
          </w:p>
        </w:tc>
        <w:tc>
          <w:tcPr>
            <w:tcW w:w="709" w:type="dxa"/>
            <w:vMerge w:val="restart"/>
            <w:tcBorders>
              <w:top w:val="single" w:sz="6" w:space="0" w:color="auto"/>
              <w:left w:val="single" w:sz="6" w:space="0" w:color="auto"/>
              <w:bottom w:val="single" w:sz="6" w:space="0" w:color="auto"/>
              <w:right w:val="single" w:sz="4" w:space="0" w:color="auto"/>
            </w:tcBorders>
            <w:shd w:val="clear" w:color="auto" w:fill="auto"/>
          </w:tcPr>
          <w:p w:rsidR="00D84E96" w:rsidRPr="005F416C" w:rsidRDefault="00D84E96" w:rsidP="00F91D88">
            <w:pPr>
              <w:pStyle w:val="affb"/>
            </w:pPr>
          </w:p>
          <w:p w:rsidR="00D84E96" w:rsidRPr="005F416C" w:rsidRDefault="00D84E96" w:rsidP="00F91D88">
            <w:pPr>
              <w:pStyle w:val="affb"/>
            </w:pPr>
            <w:r w:rsidRPr="005F416C">
              <w:t>Дата</w:t>
            </w:r>
          </w:p>
        </w:tc>
      </w:tr>
      <w:tr w:rsidR="00D84E96" w:rsidRPr="005F416C" w:rsidTr="004D54B0">
        <w:trPr>
          <w:cantSplit/>
        </w:trPr>
        <w:tc>
          <w:tcPr>
            <w:tcW w:w="567" w:type="dxa"/>
            <w:vMerge/>
            <w:tcBorders>
              <w:top w:val="single" w:sz="6" w:space="0" w:color="auto"/>
              <w:left w:val="single" w:sz="6" w:space="0" w:color="auto"/>
              <w:bottom w:val="single" w:sz="6" w:space="0" w:color="auto"/>
              <w:right w:val="single" w:sz="6" w:space="0" w:color="auto"/>
            </w:tcBorders>
            <w:shd w:val="clear" w:color="auto" w:fill="auto"/>
            <w:vAlign w:val="center"/>
          </w:tcPr>
          <w:p w:rsidR="00D84E96" w:rsidRPr="005F416C" w:rsidRDefault="00D84E96" w:rsidP="00F91D88">
            <w:pPr>
              <w:pStyle w:val="affb"/>
              <w:rPr>
                <w:rFonts w:ascii="Courier New CYR" w:hAnsi="Courier New CYR"/>
                <w:noProof/>
              </w:rPr>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D84E96" w:rsidRPr="005F416C" w:rsidRDefault="00D84E96" w:rsidP="00F91D88">
            <w:pPr>
              <w:pStyle w:val="affb"/>
            </w:pPr>
            <w:r w:rsidRPr="005F416C">
              <w:t>изме</w:t>
            </w:r>
            <w:r w:rsidRPr="005F416C">
              <w:softHyphen/>
              <w:t>нен</w:t>
            </w:r>
            <w:r w:rsidRPr="005F416C">
              <w:softHyphen/>
              <w:t>ных</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D84E96" w:rsidRPr="005F416C" w:rsidRDefault="00D84E96" w:rsidP="00F91D88">
            <w:pPr>
              <w:pStyle w:val="affb"/>
            </w:pPr>
            <w:r w:rsidRPr="005F416C">
              <w:t>заме</w:t>
            </w:r>
            <w:r w:rsidRPr="005F416C">
              <w:softHyphen/>
              <w:t>нен</w:t>
            </w:r>
            <w:r w:rsidRPr="005F416C">
              <w:softHyphen/>
              <w:t>ных</w:t>
            </w: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D84E96" w:rsidRPr="005F416C" w:rsidRDefault="00D84E96" w:rsidP="00F91D88">
            <w:pPr>
              <w:pStyle w:val="affb"/>
            </w:pPr>
            <w:r w:rsidRPr="005F416C">
              <w:t>новых</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D84E96" w:rsidRPr="005F416C" w:rsidRDefault="00D84E96" w:rsidP="00F91D88">
            <w:pPr>
              <w:pStyle w:val="affb"/>
            </w:pPr>
            <w:r w:rsidRPr="005F416C">
              <w:t>анну</w:t>
            </w:r>
            <w:r w:rsidRPr="005F416C">
              <w:softHyphen/>
              <w:t>лирован</w:t>
            </w:r>
            <w:r w:rsidRPr="005F416C">
              <w:rPr>
                <w:lang w:val="en-US"/>
              </w:rPr>
              <w:t>-</w:t>
            </w:r>
            <w:r w:rsidRPr="005F416C">
              <w:t>ных</w:t>
            </w:r>
          </w:p>
        </w:tc>
        <w:tc>
          <w:tcPr>
            <w:tcW w:w="993" w:type="dxa"/>
            <w:vMerge/>
            <w:tcBorders>
              <w:top w:val="single" w:sz="6" w:space="0" w:color="auto"/>
              <w:left w:val="single" w:sz="6" w:space="0" w:color="auto"/>
              <w:bottom w:val="single" w:sz="6" w:space="0" w:color="auto"/>
              <w:right w:val="single" w:sz="6" w:space="0" w:color="auto"/>
            </w:tcBorders>
            <w:shd w:val="clear" w:color="auto" w:fill="auto"/>
            <w:vAlign w:val="center"/>
          </w:tcPr>
          <w:p w:rsidR="00D84E96" w:rsidRPr="005F416C" w:rsidRDefault="00D84E96" w:rsidP="00F91D88">
            <w:pPr>
              <w:pStyle w:val="affb"/>
              <w:rPr>
                <w:rFonts w:ascii="Courier New CYR" w:hAnsi="Courier New CYR"/>
                <w:noProof/>
              </w:rPr>
            </w:pPr>
          </w:p>
        </w:tc>
        <w:tc>
          <w:tcPr>
            <w:tcW w:w="1417" w:type="dxa"/>
            <w:vMerge/>
            <w:tcBorders>
              <w:top w:val="single" w:sz="6" w:space="0" w:color="auto"/>
              <w:left w:val="single" w:sz="6" w:space="0" w:color="auto"/>
              <w:bottom w:val="single" w:sz="6" w:space="0" w:color="auto"/>
              <w:right w:val="single" w:sz="6" w:space="0" w:color="auto"/>
            </w:tcBorders>
            <w:shd w:val="clear" w:color="auto" w:fill="auto"/>
            <w:vAlign w:val="center"/>
          </w:tcPr>
          <w:p w:rsidR="00D84E96" w:rsidRPr="005F416C" w:rsidRDefault="00D84E96" w:rsidP="00F91D88">
            <w:pPr>
              <w:pStyle w:val="affb"/>
              <w:rPr>
                <w:noProof/>
              </w:rPr>
            </w:pPr>
          </w:p>
        </w:tc>
        <w:tc>
          <w:tcPr>
            <w:tcW w:w="1418" w:type="dxa"/>
            <w:vMerge/>
            <w:tcBorders>
              <w:top w:val="single" w:sz="6" w:space="0" w:color="auto"/>
              <w:left w:val="single" w:sz="6" w:space="0" w:color="auto"/>
              <w:bottom w:val="single" w:sz="6" w:space="0" w:color="auto"/>
              <w:right w:val="single" w:sz="6" w:space="0" w:color="auto"/>
            </w:tcBorders>
            <w:shd w:val="clear" w:color="auto" w:fill="auto"/>
            <w:vAlign w:val="center"/>
          </w:tcPr>
          <w:p w:rsidR="00D84E96" w:rsidRPr="005F416C" w:rsidRDefault="00D84E96" w:rsidP="00F91D88">
            <w:pPr>
              <w:pStyle w:val="affb"/>
              <w:rPr>
                <w:rFonts w:ascii="Courier New CYR" w:hAnsi="Courier New CYR"/>
                <w:noProof/>
              </w:rPr>
            </w:pPr>
          </w:p>
        </w:tc>
        <w:tc>
          <w:tcPr>
            <w:tcW w:w="992" w:type="dxa"/>
            <w:vMerge/>
            <w:tcBorders>
              <w:top w:val="single" w:sz="6" w:space="0" w:color="auto"/>
              <w:left w:val="single" w:sz="6" w:space="0" w:color="auto"/>
              <w:bottom w:val="single" w:sz="6" w:space="0" w:color="auto"/>
              <w:right w:val="single" w:sz="6" w:space="0" w:color="auto"/>
            </w:tcBorders>
            <w:shd w:val="clear" w:color="auto" w:fill="auto"/>
            <w:vAlign w:val="center"/>
          </w:tcPr>
          <w:p w:rsidR="00D84E96" w:rsidRPr="005F416C" w:rsidRDefault="00D84E96" w:rsidP="00F91D88">
            <w:pPr>
              <w:pStyle w:val="affb"/>
              <w:rPr>
                <w:rFonts w:ascii="Courier New CYR" w:hAnsi="Courier New CYR"/>
                <w:noProof/>
              </w:rPr>
            </w:pPr>
          </w:p>
        </w:tc>
        <w:tc>
          <w:tcPr>
            <w:tcW w:w="709" w:type="dxa"/>
            <w:vMerge/>
            <w:tcBorders>
              <w:top w:val="single" w:sz="6" w:space="0" w:color="auto"/>
              <w:left w:val="single" w:sz="6" w:space="0" w:color="auto"/>
              <w:bottom w:val="single" w:sz="6" w:space="0" w:color="auto"/>
              <w:right w:val="single" w:sz="4" w:space="0" w:color="auto"/>
            </w:tcBorders>
            <w:shd w:val="clear" w:color="auto" w:fill="auto"/>
            <w:vAlign w:val="center"/>
          </w:tcPr>
          <w:p w:rsidR="00D84E96" w:rsidRPr="005F416C" w:rsidRDefault="00D84E96" w:rsidP="00F91D88">
            <w:pPr>
              <w:pStyle w:val="affb"/>
              <w:rPr>
                <w:rFonts w:ascii="Courier New CYR" w:hAnsi="Courier New CYR"/>
                <w:noProof/>
              </w:rPr>
            </w:pPr>
          </w:p>
        </w:tc>
      </w:tr>
      <w:tr w:rsidR="00AC10FF" w:rsidTr="006815EE">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vAlign w:val="center"/>
          </w:tcPr>
          <w:p w:rsidR="00AC10FF" w:rsidRPr="005F416C" w:rsidRDefault="00AC10FF" w:rsidP="003F0C9F">
            <w:pPr>
              <w:pStyle w:val="affb"/>
              <w:jc w:val="center"/>
            </w:pPr>
            <w:r w:rsidRPr="005F416C">
              <w:t>3</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AC10FF" w:rsidRPr="005F416C" w:rsidRDefault="00AC10FF" w:rsidP="003F0C9F">
            <w:pPr>
              <w:pStyle w:val="affb"/>
              <w:jc w:val="center"/>
            </w:pP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AC10FF" w:rsidRPr="005F416C" w:rsidRDefault="00AC10FF" w:rsidP="003F0C9F">
            <w:pPr>
              <w:pStyle w:val="affb"/>
              <w:jc w:val="center"/>
            </w:pPr>
            <w:r w:rsidRPr="005F416C">
              <w:t>все</w:t>
            </w:r>
          </w:p>
        </w:tc>
        <w:tc>
          <w:tcPr>
            <w:tcW w:w="850" w:type="dxa"/>
            <w:tcBorders>
              <w:top w:val="single" w:sz="6" w:space="0" w:color="auto"/>
              <w:left w:val="single" w:sz="6" w:space="0" w:color="auto"/>
              <w:bottom w:val="single" w:sz="6" w:space="0" w:color="auto"/>
              <w:right w:val="single" w:sz="6" w:space="0" w:color="auto"/>
            </w:tcBorders>
            <w:shd w:val="clear" w:color="auto" w:fill="auto"/>
            <w:vAlign w:val="center"/>
          </w:tcPr>
          <w:p w:rsidR="00AC10FF" w:rsidRPr="005F416C" w:rsidRDefault="00AC10FF" w:rsidP="003F0C9F">
            <w:pPr>
              <w:pStyle w:val="affb"/>
              <w:jc w:val="center"/>
            </w:pP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AC10FF" w:rsidRPr="005F416C" w:rsidRDefault="00AC10FF" w:rsidP="003F0C9F">
            <w:pPr>
              <w:pStyle w:val="affb"/>
              <w:jc w:val="center"/>
            </w:pPr>
          </w:p>
        </w:tc>
        <w:tc>
          <w:tcPr>
            <w:tcW w:w="993" w:type="dxa"/>
            <w:tcBorders>
              <w:top w:val="single" w:sz="6" w:space="0" w:color="auto"/>
              <w:left w:val="single" w:sz="6" w:space="0" w:color="auto"/>
              <w:bottom w:val="single" w:sz="6" w:space="0" w:color="auto"/>
              <w:right w:val="single" w:sz="6" w:space="0" w:color="auto"/>
            </w:tcBorders>
            <w:shd w:val="clear" w:color="auto" w:fill="auto"/>
            <w:vAlign w:val="center"/>
          </w:tcPr>
          <w:p w:rsidR="00AC10FF" w:rsidRPr="005F416C" w:rsidRDefault="00AC10FF" w:rsidP="003F0C9F">
            <w:pPr>
              <w:pStyle w:val="affb"/>
              <w:jc w:val="center"/>
              <w:rPr>
                <w:lang w:val="en-US"/>
              </w:rPr>
            </w:pPr>
            <w:r w:rsidRPr="005F416C">
              <w:t>39</w:t>
            </w:r>
            <w:r w:rsidRPr="005F416C">
              <w:rPr>
                <w:lang w:val="en-US"/>
              </w:rPr>
              <w:t>5</w:t>
            </w:r>
          </w:p>
        </w:tc>
        <w:tc>
          <w:tcPr>
            <w:tcW w:w="1417" w:type="dxa"/>
            <w:tcBorders>
              <w:top w:val="single" w:sz="6" w:space="0" w:color="auto"/>
              <w:left w:val="single" w:sz="6" w:space="0" w:color="auto"/>
              <w:bottom w:val="single" w:sz="6" w:space="0" w:color="auto"/>
              <w:right w:val="single" w:sz="6" w:space="0" w:color="auto"/>
            </w:tcBorders>
            <w:shd w:val="clear" w:color="auto" w:fill="auto"/>
            <w:vAlign w:val="center"/>
          </w:tcPr>
          <w:p w:rsidR="00AC10FF" w:rsidRPr="005F416C" w:rsidRDefault="00AC10FF" w:rsidP="003F0C9F">
            <w:pPr>
              <w:pStyle w:val="affb"/>
              <w:jc w:val="center"/>
            </w:pPr>
          </w:p>
        </w:tc>
        <w:tc>
          <w:tcPr>
            <w:tcW w:w="1418" w:type="dxa"/>
            <w:tcBorders>
              <w:top w:val="single" w:sz="6" w:space="0" w:color="auto"/>
              <w:left w:val="single" w:sz="6" w:space="0" w:color="auto"/>
              <w:bottom w:val="single" w:sz="6" w:space="0" w:color="auto"/>
              <w:right w:val="single" w:sz="6" w:space="0" w:color="auto"/>
            </w:tcBorders>
            <w:shd w:val="clear" w:color="auto" w:fill="auto"/>
            <w:vAlign w:val="center"/>
          </w:tcPr>
          <w:p w:rsidR="00AC10FF" w:rsidRPr="005F416C" w:rsidRDefault="00AC10FF" w:rsidP="003F0C9F">
            <w:pPr>
              <w:pStyle w:val="affb"/>
              <w:jc w:val="center"/>
              <w:rPr>
                <w:sz w:val="16"/>
              </w:rPr>
            </w:pPr>
            <w:r w:rsidRPr="005F416C">
              <w:rPr>
                <w:sz w:val="16"/>
                <w:szCs w:val="16"/>
              </w:rPr>
              <w:t>ЮФКВ.221-2020</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AC10FF" w:rsidRPr="005F416C" w:rsidRDefault="00AC10FF" w:rsidP="003F0C9F">
            <w:pPr>
              <w:pStyle w:val="affb"/>
              <w:jc w:val="center"/>
              <w:rPr>
                <w:sz w:val="16"/>
              </w:rPr>
            </w:pPr>
            <w:r w:rsidRPr="005F416C">
              <w:rPr>
                <w:sz w:val="16"/>
                <w:szCs w:val="16"/>
              </w:rPr>
              <w:t>Харламова</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AC10FF" w:rsidRPr="007C1D38" w:rsidRDefault="00AC10FF" w:rsidP="003F0C9F">
            <w:pPr>
              <w:pStyle w:val="affb"/>
              <w:jc w:val="center"/>
              <w:rPr>
                <w:sz w:val="14"/>
              </w:rPr>
            </w:pPr>
            <w:r w:rsidRPr="005F416C">
              <w:rPr>
                <w:sz w:val="14"/>
                <w:szCs w:val="14"/>
              </w:rPr>
              <w:t>07.07.2020</w:t>
            </w: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6" w:space="0" w:color="auto"/>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nil"/>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nil"/>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nil"/>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nil"/>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nil"/>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nil"/>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nil"/>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nil"/>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nil"/>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nil"/>
              <w:right w:val="single" w:sz="6" w:space="0" w:color="auto"/>
            </w:tcBorders>
            <w:shd w:val="clear" w:color="auto" w:fill="auto"/>
          </w:tcPr>
          <w:p w:rsidR="00CA508B" w:rsidRDefault="00CA508B" w:rsidP="00F91D88">
            <w:pPr>
              <w:pStyle w:val="affb"/>
            </w:pPr>
          </w:p>
        </w:tc>
      </w:tr>
      <w:tr w:rsidR="00CA508B" w:rsidTr="004D54B0">
        <w:trPr>
          <w:trHeight w:val="160"/>
        </w:trPr>
        <w:tc>
          <w:tcPr>
            <w:tcW w:w="567" w:type="dxa"/>
            <w:tcBorders>
              <w:top w:val="single" w:sz="6" w:space="0" w:color="auto"/>
              <w:left w:val="single" w:sz="6" w:space="0" w:color="auto"/>
              <w:bottom w:val="single" w:sz="4" w:space="0" w:color="auto"/>
              <w:right w:val="single" w:sz="6" w:space="0" w:color="auto"/>
            </w:tcBorders>
            <w:shd w:val="clear" w:color="auto" w:fill="auto"/>
          </w:tcPr>
          <w:p w:rsidR="00CA508B" w:rsidRDefault="00CA508B" w:rsidP="00F91D88">
            <w:pPr>
              <w:pStyle w:val="affb"/>
            </w:pPr>
          </w:p>
        </w:tc>
        <w:tc>
          <w:tcPr>
            <w:tcW w:w="851" w:type="dxa"/>
            <w:tcBorders>
              <w:top w:val="single" w:sz="6" w:space="0" w:color="auto"/>
              <w:left w:val="single" w:sz="6" w:space="0" w:color="auto"/>
              <w:bottom w:val="single" w:sz="4"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4" w:space="0" w:color="auto"/>
              <w:right w:val="single" w:sz="6" w:space="0" w:color="auto"/>
            </w:tcBorders>
            <w:shd w:val="clear" w:color="auto" w:fill="auto"/>
          </w:tcPr>
          <w:p w:rsidR="00CA508B" w:rsidRDefault="00CA508B" w:rsidP="00F91D88">
            <w:pPr>
              <w:pStyle w:val="affb"/>
            </w:pPr>
          </w:p>
        </w:tc>
        <w:tc>
          <w:tcPr>
            <w:tcW w:w="850" w:type="dxa"/>
            <w:tcBorders>
              <w:top w:val="single" w:sz="6" w:space="0" w:color="auto"/>
              <w:left w:val="single" w:sz="6" w:space="0" w:color="auto"/>
              <w:bottom w:val="single" w:sz="4" w:space="0" w:color="auto"/>
              <w:right w:val="single" w:sz="6" w:space="0" w:color="auto"/>
            </w:tcBorders>
            <w:shd w:val="clear" w:color="auto" w:fill="auto"/>
          </w:tcPr>
          <w:p w:rsidR="00CA508B" w:rsidRDefault="00CA508B" w:rsidP="00F91D88">
            <w:pPr>
              <w:pStyle w:val="affb"/>
            </w:pPr>
          </w:p>
        </w:tc>
        <w:tc>
          <w:tcPr>
            <w:tcW w:w="1134" w:type="dxa"/>
            <w:tcBorders>
              <w:top w:val="single" w:sz="6" w:space="0" w:color="auto"/>
              <w:left w:val="single" w:sz="6" w:space="0" w:color="auto"/>
              <w:bottom w:val="single" w:sz="4" w:space="0" w:color="auto"/>
              <w:right w:val="single" w:sz="6" w:space="0" w:color="auto"/>
            </w:tcBorders>
            <w:shd w:val="clear" w:color="auto" w:fill="auto"/>
          </w:tcPr>
          <w:p w:rsidR="00CA508B" w:rsidRDefault="00CA508B" w:rsidP="00F91D88">
            <w:pPr>
              <w:pStyle w:val="affb"/>
            </w:pPr>
          </w:p>
        </w:tc>
        <w:tc>
          <w:tcPr>
            <w:tcW w:w="993" w:type="dxa"/>
            <w:tcBorders>
              <w:top w:val="single" w:sz="6" w:space="0" w:color="auto"/>
              <w:left w:val="single" w:sz="6" w:space="0" w:color="auto"/>
              <w:bottom w:val="single" w:sz="4" w:space="0" w:color="auto"/>
              <w:right w:val="single" w:sz="6" w:space="0" w:color="auto"/>
            </w:tcBorders>
            <w:shd w:val="clear" w:color="auto" w:fill="auto"/>
          </w:tcPr>
          <w:p w:rsidR="00CA508B" w:rsidRDefault="00CA508B" w:rsidP="00F91D88">
            <w:pPr>
              <w:pStyle w:val="affb"/>
            </w:pPr>
          </w:p>
        </w:tc>
        <w:tc>
          <w:tcPr>
            <w:tcW w:w="1417" w:type="dxa"/>
            <w:tcBorders>
              <w:top w:val="single" w:sz="6" w:space="0" w:color="auto"/>
              <w:left w:val="single" w:sz="6" w:space="0" w:color="auto"/>
              <w:bottom w:val="single" w:sz="4" w:space="0" w:color="auto"/>
              <w:right w:val="single" w:sz="6" w:space="0" w:color="auto"/>
            </w:tcBorders>
            <w:shd w:val="clear" w:color="auto" w:fill="auto"/>
          </w:tcPr>
          <w:p w:rsidR="00CA508B" w:rsidRDefault="00CA508B" w:rsidP="00F91D88">
            <w:pPr>
              <w:pStyle w:val="affb"/>
            </w:pPr>
          </w:p>
        </w:tc>
        <w:tc>
          <w:tcPr>
            <w:tcW w:w="1418" w:type="dxa"/>
            <w:tcBorders>
              <w:top w:val="single" w:sz="6" w:space="0" w:color="auto"/>
              <w:left w:val="single" w:sz="6" w:space="0" w:color="auto"/>
              <w:bottom w:val="single" w:sz="4" w:space="0" w:color="auto"/>
              <w:right w:val="single" w:sz="6" w:space="0" w:color="auto"/>
            </w:tcBorders>
            <w:shd w:val="clear" w:color="auto" w:fill="auto"/>
          </w:tcPr>
          <w:p w:rsidR="00CA508B" w:rsidRDefault="00CA508B" w:rsidP="00F91D88">
            <w:pPr>
              <w:pStyle w:val="affb"/>
            </w:pPr>
          </w:p>
        </w:tc>
        <w:tc>
          <w:tcPr>
            <w:tcW w:w="992" w:type="dxa"/>
            <w:tcBorders>
              <w:top w:val="single" w:sz="6" w:space="0" w:color="auto"/>
              <w:left w:val="single" w:sz="6" w:space="0" w:color="auto"/>
              <w:bottom w:val="single" w:sz="4" w:space="0" w:color="auto"/>
              <w:right w:val="single" w:sz="6" w:space="0" w:color="auto"/>
            </w:tcBorders>
            <w:shd w:val="clear" w:color="auto" w:fill="auto"/>
          </w:tcPr>
          <w:p w:rsidR="00CA508B" w:rsidRDefault="00CA508B" w:rsidP="00F91D88">
            <w:pPr>
              <w:pStyle w:val="affb"/>
            </w:pPr>
          </w:p>
        </w:tc>
        <w:tc>
          <w:tcPr>
            <w:tcW w:w="709" w:type="dxa"/>
            <w:tcBorders>
              <w:top w:val="single" w:sz="6" w:space="0" w:color="auto"/>
              <w:left w:val="single" w:sz="6" w:space="0" w:color="auto"/>
              <w:bottom w:val="single" w:sz="4" w:space="0" w:color="auto"/>
              <w:right w:val="single" w:sz="6" w:space="0" w:color="auto"/>
            </w:tcBorders>
            <w:shd w:val="clear" w:color="auto" w:fill="auto"/>
          </w:tcPr>
          <w:p w:rsidR="00CA508B" w:rsidRDefault="00CA508B" w:rsidP="00F91D88">
            <w:pPr>
              <w:pStyle w:val="affb"/>
            </w:pPr>
          </w:p>
        </w:tc>
      </w:tr>
    </w:tbl>
    <w:p w:rsidR="00D84E96" w:rsidRDefault="00D84E96" w:rsidP="003903CD">
      <w:pPr>
        <w:pStyle w:val="a9"/>
      </w:pPr>
    </w:p>
    <w:p w:rsidR="00FB6348" w:rsidRDefault="00843527" w:rsidP="003903CD">
      <w:pPr>
        <w:pStyle w:val="a9"/>
      </w:pPr>
      <w:r>
        <w:t xml:space="preserve"> </w:t>
      </w:r>
    </w:p>
    <w:sectPr w:rsidR="00FB6348" w:rsidSect="00645B3C">
      <w:type w:val="continuous"/>
      <w:pgSz w:w="11907" w:h="16840" w:code="9"/>
      <w:pgMar w:top="624" w:right="567" w:bottom="397" w:left="1134" w:header="284" w:footer="17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C52FB" w:rsidRDefault="00EC52FB">
      <w:r>
        <w:separator/>
      </w:r>
    </w:p>
    <w:p w:rsidR="00EC52FB" w:rsidRDefault="00EC52FB"/>
    <w:p w:rsidR="00EC52FB" w:rsidRDefault="00EC52FB"/>
  </w:endnote>
  <w:endnote w:type="continuationSeparator" w:id="0">
    <w:p w:rsidR="00EC52FB" w:rsidRDefault="00EC52FB">
      <w:r>
        <w:continuationSeparator/>
      </w:r>
    </w:p>
    <w:p w:rsidR="00EC52FB" w:rsidRDefault="00EC52FB"/>
    <w:p w:rsidR="00EC52FB" w:rsidRDefault="00EC52F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onsolas">
    <w:panose1 w:val="020B0609020204030204"/>
    <w:charset w:val="CC"/>
    <w:family w:val="modern"/>
    <w:pitch w:val="fixed"/>
    <w:sig w:usb0="E10002FF" w:usb1="4000FCFF" w:usb2="00000009" w:usb3="00000000" w:csb0="0000019F" w:csb1="00000000"/>
  </w:font>
  <w:font w:name="Cambria Math">
    <w:panose1 w:val="02040503050406030204"/>
    <w:charset w:val="CC"/>
    <w:family w:val="roman"/>
    <w:pitch w:val="variable"/>
    <w:sig w:usb0="E00002FF" w:usb1="420024FF"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Courier New CYR">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4574" w:rsidRDefault="003E4574">
    <w:pPr>
      <w:pStyle w:val="af"/>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3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397"/>
      <w:gridCol w:w="567"/>
      <w:gridCol w:w="595"/>
      <w:gridCol w:w="709"/>
      <w:gridCol w:w="567"/>
      <w:gridCol w:w="284"/>
      <w:gridCol w:w="567"/>
      <w:gridCol w:w="425"/>
      <w:gridCol w:w="2126"/>
      <w:gridCol w:w="1701"/>
      <w:gridCol w:w="1843"/>
      <w:gridCol w:w="567"/>
    </w:tblGrid>
    <w:tr w:rsidR="001A50FB">
      <w:trPr>
        <w:trHeight w:hRule="exact" w:val="280"/>
      </w:trPr>
      <w:tc>
        <w:tcPr>
          <w:tcW w:w="397" w:type="dxa"/>
          <w:tcBorders>
            <w:left w:val="nil"/>
          </w:tcBorders>
        </w:tcPr>
        <w:p w:rsidR="001A50FB" w:rsidRDefault="001A50FB" w:rsidP="00F44730">
          <w:pPr>
            <w:pStyle w:val="af"/>
            <w:ind w:left="0" w:right="0" w:firstLine="0"/>
            <w:jc w:val="center"/>
          </w:pPr>
        </w:p>
      </w:tc>
      <w:tc>
        <w:tcPr>
          <w:tcW w:w="567" w:type="dxa"/>
        </w:tcPr>
        <w:p w:rsidR="001A50FB" w:rsidRDefault="001A50FB" w:rsidP="00F44730">
          <w:pPr>
            <w:pStyle w:val="af"/>
            <w:ind w:left="0" w:right="0" w:firstLine="0"/>
            <w:jc w:val="center"/>
          </w:pPr>
        </w:p>
      </w:tc>
      <w:tc>
        <w:tcPr>
          <w:tcW w:w="1304" w:type="dxa"/>
          <w:gridSpan w:val="2"/>
        </w:tcPr>
        <w:p w:rsidR="001A50FB" w:rsidRDefault="001A50FB" w:rsidP="00F44730">
          <w:pPr>
            <w:pStyle w:val="af"/>
            <w:ind w:left="0" w:right="0" w:firstLine="0"/>
            <w:jc w:val="center"/>
          </w:pPr>
        </w:p>
      </w:tc>
      <w:tc>
        <w:tcPr>
          <w:tcW w:w="851" w:type="dxa"/>
          <w:gridSpan w:val="2"/>
        </w:tcPr>
        <w:p w:rsidR="001A50FB" w:rsidRDefault="001A50FB" w:rsidP="00F44730">
          <w:pPr>
            <w:pStyle w:val="af"/>
            <w:ind w:left="0" w:right="0" w:firstLine="0"/>
            <w:jc w:val="center"/>
          </w:pPr>
        </w:p>
      </w:tc>
      <w:tc>
        <w:tcPr>
          <w:tcW w:w="567" w:type="dxa"/>
        </w:tcPr>
        <w:p w:rsidR="001A50FB" w:rsidRDefault="001A50FB" w:rsidP="00F44730">
          <w:pPr>
            <w:pStyle w:val="af"/>
            <w:ind w:left="0" w:right="0" w:firstLine="0"/>
            <w:jc w:val="center"/>
          </w:pPr>
        </w:p>
      </w:tc>
      <w:tc>
        <w:tcPr>
          <w:tcW w:w="6095" w:type="dxa"/>
          <w:gridSpan w:val="4"/>
          <w:tcBorders>
            <w:bottom w:val="nil"/>
          </w:tcBorders>
        </w:tcPr>
        <w:p w:rsidR="001A50FB" w:rsidRDefault="001A50FB" w:rsidP="00F44730">
          <w:pPr>
            <w:pStyle w:val="af"/>
            <w:ind w:left="0" w:right="0" w:firstLine="0"/>
            <w:jc w:val="center"/>
          </w:pPr>
        </w:p>
      </w:tc>
      <w:tc>
        <w:tcPr>
          <w:tcW w:w="567" w:type="dxa"/>
          <w:tcBorders>
            <w:right w:val="nil"/>
          </w:tcBorders>
        </w:tcPr>
        <w:p w:rsidR="001A50FB" w:rsidRDefault="001A50FB" w:rsidP="00F44730">
          <w:pPr>
            <w:pStyle w:val="af"/>
            <w:ind w:left="0" w:right="0" w:firstLine="0"/>
            <w:jc w:val="center"/>
          </w:pPr>
          <w:r>
            <w:t>Лист</w:t>
          </w:r>
        </w:p>
      </w:tc>
    </w:tr>
    <w:tr w:rsidR="001A50FB">
      <w:trPr>
        <w:trHeight w:hRule="exact" w:val="280"/>
      </w:trPr>
      <w:tc>
        <w:tcPr>
          <w:tcW w:w="397" w:type="dxa"/>
          <w:tcBorders>
            <w:left w:val="nil"/>
          </w:tcBorders>
        </w:tcPr>
        <w:p w:rsidR="001A50FB" w:rsidRDefault="001A50FB" w:rsidP="00F44730">
          <w:pPr>
            <w:pStyle w:val="af"/>
            <w:ind w:left="0" w:right="0" w:firstLine="0"/>
            <w:jc w:val="center"/>
          </w:pPr>
        </w:p>
      </w:tc>
      <w:tc>
        <w:tcPr>
          <w:tcW w:w="567" w:type="dxa"/>
        </w:tcPr>
        <w:p w:rsidR="001A50FB" w:rsidRDefault="001A50FB" w:rsidP="00F44730">
          <w:pPr>
            <w:pStyle w:val="af"/>
            <w:ind w:left="0" w:right="0" w:firstLine="0"/>
            <w:jc w:val="center"/>
          </w:pPr>
        </w:p>
      </w:tc>
      <w:tc>
        <w:tcPr>
          <w:tcW w:w="1304" w:type="dxa"/>
          <w:gridSpan w:val="2"/>
        </w:tcPr>
        <w:p w:rsidR="001A50FB" w:rsidRDefault="001A50FB" w:rsidP="00F44730">
          <w:pPr>
            <w:pStyle w:val="af"/>
            <w:ind w:left="0" w:right="0" w:firstLine="0"/>
            <w:jc w:val="center"/>
          </w:pPr>
        </w:p>
      </w:tc>
      <w:tc>
        <w:tcPr>
          <w:tcW w:w="851" w:type="dxa"/>
          <w:gridSpan w:val="2"/>
        </w:tcPr>
        <w:p w:rsidR="001A50FB" w:rsidRDefault="001A50FB" w:rsidP="00F44730">
          <w:pPr>
            <w:pStyle w:val="af"/>
            <w:ind w:left="0" w:right="0" w:firstLine="0"/>
            <w:jc w:val="center"/>
          </w:pPr>
        </w:p>
      </w:tc>
      <w:tc>
        <w:tcPr>
          <w:tcW w:w="567" w:type="dxa"/>
        </w:tcPr>
        <w:p w:rsidR="001A50FB" w:rsidRDefault="001A50FB" w:rsidP="00F44730">
          <w:pPr>
            <w:pStyle w:val="af"/>
            <w:ind w:left="0" w:right="0" w:firstLine="0"/>
            <w:jc w:val="center"/>
          </w:pPr>
        </w:p>
      </w:tc>
      <w:tc>
        <w:tcPr>
          <w:tcW w:w="6095" w:type="dxa"/>
          <w:gridSpan w:val="4"/>
          <w:tcBorders>
            <w:top w:val="nil"/>
            <w:bottom w:val="nil"/>
          </w:tcBorders>
        </w:tcPr>
        <w:p w:rsidR="001A50FB" w:rsidRPr="00935FA2" w:rsidRDefault="001A50FB" w:rsidP="00F44730">
          <w:pPr>
            <w:pStyle w:val="af"/>
            <w:ind w:left="0" w:right="0" w:firstLine="0"/>
            <w:jc w:val="center"/>
            <w:rPr>
              <w:lang w:val="ru-RU"/>
            </w:rPr>
          </w:pPr>
          <w:r>
            <w:t>ЮФКВ.4312</w:t>
          </w:r>
          <w:r>
            <w:rPr>
              <w:lang w:val="ru-RU"/>
            </w:rPr>
            <w:t>6</w:t>
          </w:r>
          <w:r>
            <w:t>8.0</w:t>
          </w:r>
          <w:r>
            <w:rPr>
              <w:lang w:val="ru-RU"/>
            </w:rPr>
            <w:t>22РЭ</w:t>
          </w:r>
        </w:p>
        <w:p w:rsidR="001A50FB" w:rsidRDefault="001A50FB" w:rsidP="00F44730">
          <w:pPr>
            <w:pStyle w:val="af"/>
            <w:ind w:left="0" w:right="0" w:firstLine="0"/>
            <w:jc w:val="center"/>
          </w:pPr>
        </w:p>
      </w:tc>
      <w:tc>
        <w:tcPr>
          <w:tcW w:w="567" w:type="dxa"/>
          <w:tcBorders>
            <w:top w:val="nil"/>
            <w:bottom w:val="nil"/>
            <w:right w:val="nil"/>
          </w:tcBorders>
        </w:tcPr>
        <w:p w:rsidR="001A50FB" w:rsidRDefault="00B050B4" w:rsidP="00F44730">
          <w:pPr>
            <w:pStyle w:val="af"/>
            <w:ind w:left="0" w:right="0" w:firstLine="0"/>
            <w:jc w:val="center"/>
          </w:pPr>
          <w:r>
            <w:rPr>
              <w:noProof/>
            </w:rPr>
            <w:fldChar w:fldCharType="begin"/>
          </w:r>
          <w:r>
            <w:rPr>
              <w:noProof/>
            </w:rPr>
            <w:instrText xml:space="preserve"> PAGE </w:instrText>
          </w:r>
          <w:r>
            <w:rPr>
              <w:noProof/>
            </w:rPr>
            <w:fldChar w:fldCharType="separate"/>
          </w:r>
          <w:r w:rsidR="0004016D">
            <w:rPr>
              <w:noProof/>
            </w:rPr>
            <w:t>3</w:t>
          </w:r>
          <w:r>
            <w:rPr>
              <w:noProof/>
            </w:rPr>
            <w:fldChar w:fldCharType="end"/>
          </w:r>
        </w:p>
      </w:tc>
    </w:tr>
    <w:tr w:rsidR="001A50FB">
      <w:trPr>
        <w:trHeight w:hRule="exact" w:val="280"/>
      </w:trPr>
      <w:tc>
        <w:tcPr>
          <w:tcW w:w="397" w:type="dxa"/>
          <w:tcBorders>
            <w:left w:val="nil"/>
          </w:tcBorders>
        </w:tcPr>
        <w:p w:rsidR="001A50FB" w:rsidRPr="009D1886" w:rsidRDefault="001A50FB" w:rsidP="00F44730">
          <w:pPr>
            <w:pStyle w:val="af"/>
            <w:ind w:left="0" w:right="0" w:firstLine="0"/>
            <w:jc w:val="center"/>
            <w:rPr>
              <w:lang w:val="ru-RU"/>
            </w:rPr>
          </w:pPr>
          <w:r>
            <w:rPr>
              <w:lang w:val="ru-RU"/>
            </w:rPr>
            <w:t>Изм</w:t>
          </w:r>
        </w:p>
      </w:tc>
      <w:tc>
        <w:tcPr>
          <w:tcW w:w="567" w:type="dxa"/>
        </w:tcPr>
        <w:p w:rsidR="001A50FB" w:rsidRDefault="001A50FB" w:rsidP="00F44730">
          <w:pPr>
            <w:pStyle w:val="af"/>
            <w:ind w:left="0" w:right="0" w:firstLine="0"/>
            <w:jc w:val="center"/>
            <w:rPr>
              <w:lang w:val="ru-RU"/>
            </w:rPr>
          </w:pPr>
          <w:r>
            <w:rPr>
              <w:lang w:val="ru-RU"/>
            </w:rPr>
            <w:t>Лист</w:t>
          </w:r>
        </w:p>
      </w:tc>
      <w:tc>
        <w:tcPr>
          <w:tcW w:w="1304" w:type="dxa"/>
          <w:gridSpan w:val="2"/>
        </w:tcPr>
        <w:p w:rsidR="001A50FB" w:rsidRDefault="001A50FB" w:rsidP="00F44730">
          <w:pPr>
            <w:pStyle w:val="af"/>
            <w:ind w:left="0" w:right="0" w:firstLine="0"/>
            <w:jc w:val="center"/>
            <w:rPr>
              <w:lang w:val="ru-RU"/>
            </w:rPr>
          </w:pPr>
          <w:r>
            <w:rPr>
              <w:lang w:val="ru-RU"/>
            </w:rPr>
            <w:t>№ докум.</w:t>
          </w:r>
        </w:p>
      </w:tc>
      <w:tc>
        <w:tcPr>
          <w:tcW w:w="851" w:type="dxa"/>
          <w:gridSpan w:val="2"/>
        </w:tcPr>
        <w:p w:rsidR="001A50FB" w:rsidRDefault="001A50FB" w:rsidP="00F44730">
          <w:pPr>
            <w:pStyle w:val="af"/>
            <w:ind w:left="0" w:right="0" w:firstLine="0"/>
            <w:jc w:val="center"/>
            <w:rPr>
              <w:lang w:val="ru-RU"/>
            </w:rPr>
          </w:pPr>
          <w:r>
            <w:rPr>
              <w:lang w:val="ru-RU"/>
            </w:rPr>
            <w:t>Подп.</w:t>
          </w:r>
        </w:p>
      </w:tc>
      <w:tc>
        <w:tcPr>
          <w:tcW w:w="567" w:type="dxa"/>
        </w:tcPr>
        <w:p w:rsidR="001A50FB" w:rsidRDefault="001A50FB" w:rsidP="00F44730">
          <w:pPr>
            <w:pStyle w:val="af"/>
            <w:ind w:left="0" w:right="0" w:firstLine="0"/>
            <w:jc w:val="center"/>
            <w:rPr>
              <w:lang w:val="ru-RU"/>
            </w:rPr>
          </w:pPr>
          <w:r>
            <w:rPr>
              <w:lang w:val="ru-RU"/>
            </w:rPr>
            <w:t>Дата</w:t>
          </w:r>
        </w:p>
      </w:tc>
      <w:tc>
        <w:tcPr>
          <w:tcW w:w="6095" w:type="dxa"/>
          <w:gridSpan w:val="4"/>
          <w:tcBorders>
            <w:top w:val="nil"/>
            <w:bottom w:val="nil"/>
          </w:tcBorders>
        </w:tcPr>
        <w:p w:rsidR="001A50FB" w:rsidRDefault="001A50FB" w:rsidP="00F44730">
          <w:pPr>
            <w:pStyle w:val="af"/>
            <w:ind w:left="0" w:right="0" w:firstLine="0"/>
            <w:jc w:val="center"/>
            <w:rPr>
              <w:lang w:val="ru-RU"/>
            </w:rPr>
          </w:pPr>
        </w:p>
      </w:tc>
      <w:tc>
        <w:tcPr>
          <w:tcW w:w="567" w:type="dxa"/>
          <w:tcBorders>
            <w:top w:val="nil"/>
            <w:bottom w:val="nil"/>
            <w:right w:val="nil"/>
          </w:tcBorders>
        </w:tcPr>
        <w:p w:rsidR="001A50FB" w:rsidRDefault="001A50FB" w:rsidP="00F44730">
          <w:pPr>
            <w:pStyle w:val="af"/>
            <w:ind w:left="0" w:right="0" w:firstLine="0"/>
            <w:jc w:val="center"/>
            <w:rPr>
              <w:lang w:val="ru-RU"/>
            </w:rPr>
          </w:pPr>
        </w:p>
      </w:tc>
    </w:tr>
    <w:tr w:rsidR="001A50FB" w:rsidTr="00D218F9">
      <w:trPr>
        <w:trHeight w:hRule="exact" w:val="280"/>
      </w:trPr>
      <w:tc>
        <w:tcPr>
          <w:tcW w:w="1559" w:type="dxa"/>
          <w:gridSpan w:val="3"/>
          <w:tcBorders>
            <w:left w:val="nil"/>
            <w:bottom w:val="nil"/>
          </w:tcBorders>
        </w:tcPr>
        <w:p w:rsidR="001A50FB" w:rsidRDefault="001A50FB" w:rsidP="00F44730">
          <w:pPr>
            <w:pStyle w:val="af"/>
            <w:ind w:left="0" w:right="0" w:firstLine="0"/>
            <w:jc w:val="center"/>
            <w:rPr>
              <w:lang w:val="ru-RU"/>
            </w:rPr>
          </w:pPr>
          <w:r>
            <w:rPr>
              <w:lang w:val="ru-RU"/>
            </w:rPr>
            <w:t>Инв.№подл.</w:t>
          </w:r>
        </w:p>
      </w:tc>
      <w:tc>
        <w:tcPr>
          <w:tcW w:w="2552" w:type="dxa"/>
          <w:gridSpan w:val="5"/>
          <w:tcBorders>
            <w:bottom w:val="single" w:sz="6" w:space="0" w:color="auto"/>
          </w:tcBorders>
        </w:tcPr>
        <w:p w:rsidR="001A50FB" w:rsidRDefault="001A50FB" w:rsidP="00F44730">
          <w:pPr>
            <w:pStyle w:val="af"/>
            <w:ind w:left="0" w:right="0" w:firstLine="0"/>
            <w:jc w:val="center"/>
            <w:rPr>
              <w:lang w:val="ru-RU"/>
            </w:rPr>
          </w:pPr>
          <w:r>
            <w:rPr>
              <w:lang w:val="ru-RU"/>
            </w:rPr>
            <w:t>Подп. и дата</w:t>
          </w:r>
        </w:p>
      </w:tc>
      <w:tc>
        <w:tcPr>
          <w:tcW w:w="2126" w:type="dxa"/>
          <w:tcBorders>
            <w:bottom w:val="nil"/>
          </w:tcBorders>
        </w:tcPr>
        <w:p w:rsidR="001A50FB" w:rsidRDefault="001A50FB" w:rsidP="00F44730">
          <w:pPr>
            <w:pStyle w:val="af"/>
            <w:ind w:left="0" w:right="0" w:firstLine="0"/>
            <w:jc w:val="center"/>
            <w:rPr>
              <w:lang w:val="ru-RU"/>
            </w:rPr>
          </w:pPr>
          <w:r>
            <w:rPr>
              <w:lang w:val="ru-RU"/>
            </w:rPr>
            <w:t>Взам.инв.№</w:t>
          </w:r>
        </w:p>
      </w:tc>
      <w:tc>
        <w:tcPr>
          <w:tcW w:w="1701" w:type="dxa"/>
          <w:tcBorders>
            <w:bottom w:val="nil"/>
          </w:tcBorders>
        </w:tcPr>
        <w:p w:rsidR="001A50FB" w:rsidRDefault="001A50FB" w:rsidP="00F44730">
          <w:pPr>
            <w:pStyle w:val="af"/>
            <w:ind w:left="0" w:right="0" w:firstLine="0"/>
            <w:jc w:val="center"/>
            <w:rPr>
              <w:lang w:val="ru-RU"/>
            </w:rPr>
          </w:pPr>
          <w:r>
            <w:rPr>
              <w:lang w:val="ru-RU"/>
            </w:rPr>
            <w:t>Инв.№дубл.</w:t>
          </w:r>
        </w:p>
      </w:tc>
      <w:tc>
        <w:tcPr>
          <w:tcW w:w="2410" w:type="dxa"/>
          <w:gridSpan w:val="2"/>
          <w:tcBorders>
            <w:bottom w:val="nil"/>
            <w:right w:val="nil"/>
          </w:tcBorders>
        </w:tcPr>
        <w:p w:rsidR="001A50FB" w:rsidRDefault="001A50FB" w:rsidP="00F44730">
          <w:pPr>
            <w:pStyle w:val="af"/>
            <w:ind w:left="0" w:right="0" w:firstLine="0"/>
            <w:jc w:val="center"/>
            <w:rPr>
              <w:lang w:val="ru-RU"/>
            </w:rPr>
          </w:pPr>
          <w:r>
            <w:rPr>
              <w:lang w:val="ru-RU"/>
            </w:rPr>
            <w:t>Подп. и дата</w:t>
          </w:r>
        </w:p>
      </w:tc>
    </w:tr>
    <w:tr w:rsidR="003E4574" w:rsidTr="003E4574">
      <w:trPr>
        <w:trHeight w:hRule="exact" w:val="280"/>
      </w:trPr>
      <w:tc>
        <w:tcPr>
          <w:tcW w:w="1559" w:type="dxa"/>
          <w:gridSpan w:val="3"/>
          <w:tcBorders>
            <w:left w:val="nil"/>
            <w:bottom w:val="nil"/>
          </w:tcBorders>
        </w:tcPr>
        <w:p w:rsidR="003E4574" w:rsidRPr="00E70D91" w:rsidRDefault="003E4574" w:rsidP="003E4574">
          <w:pPr>
            <w:pStyle w:val="af"/>
            <w:ind w:firstLine="0"/>
            <w:rPr>
              <w:lang w:val="ru-RU"/>
            </w:rPr>
          </w:pPr>
          <w:r>
            <w:rPr>
              <w:lang w:val="en-US"/>
            </w:rPr>
            <w:t>38075</w:t>
          </w:r>
          <w:r>
            <w:rPr>
              <w:lang w:val="ru-RU"/>
            </w:rPr>
            <w:t>-3</w:t>
          </w:r>
        </w:p>
      </w:tc>
      <w:tc>
        <w:tcPr>
          <w:tcW w:w="1276" w:type="dxa"/>
          <w:gridSpan w:val="2"/>
          <w:tcBorders>
            <w:bottom w:val="nil"/>
            <w:right w:val="nil"/>
          </w:tcBorders>
        </w:tcPr>
        <w:p w:rsidR="003E4574" w:rsidRPr="006F5AFD" w:rsidRDefault="003E4574" w:rsidP="003E4574">
          <w:pPr>
            <w:pStyle w:val="af"/>
            <w:ind w:left="0" w:right="0" w:firstLine="0"/>
            <w:jc w:val="right"/>
          </w:pPr>
          <w:r w:rsidRPr="003E4574">
            <w:rPr>
              <w:noProof/>
              <w:sz w:val="18"/>
              <w:szCs w:val="18"/>
              <w:lang w:val="ru-RU"/>
            </w:rPr>
            <w:drawing>
              <wp:inline distT="0" distB="0" distL="0" distR="0" wp14:anchorId="026D22C2" wp14:editId="2FDB1491">
                <wp:extent cx="581025" cy="209550"/>
                <wp:effectExtent l="0" t="0" r="0" b="0"/>
                <wp:docPr id="12" name="Рисунок 12" descr="C:\Users\User\Desktop\podpi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Users\User\Desktop\podpic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1025" cy="209550"/>
                        </a:xfrm>
                        <a:prstGeom prst="rect">
                          <a:avLst/>
                        </a:prstGeom>
                        <a:noFill/>
                        <a:ln>
                          <a:noFill/>
                        </a:ln>
                      </pic:spPr>
                    </pic:pic>
                  </a:graphicData>
                </a:graphic>
              </wp:inline>
            </w:drawing>
          </w:r>
        </w:p>
      </w:tc>
      <w:tc>
        <w:tcPr>
          <w:tcW w:w="1276" w:type="dxa"/>
          <w:gridSpan w:val="3"/>
          <w:tcBorders>
            <w:left w:val="nil"/>
            <w:bottom w:val="nil"/>
          </w:tcBorders>
        </w:tcPr>
        <w:p w:rsidR="003E4574" w:rsidRPr="006F5AFD" w:rsidRDefault="003E4574" w:rsidP="003E4574">
          <w:pPr>
            <w:pStyle w:val="af"/>
            <w:ind w:left="0" w:right="0" w:firstLine="0"/>
            <w:jc w:val="right"/>
          </w:pPr>
          <w:r>
            <w:t>16.10.2020</w:t>
          </w:r>
        </w:p>
      </w:tc>
      <w:tc>
        <w:tcPr>
          <w:tcW w:w="2126" w:type="dxa"/>
          <w:tcBorders>
            <w:bottom w:val="nil"/>
          </w:tcBorders>
        </w:tcPr>
        <w:p w:rsidR="003E4574" w:rsidRPr="003E4574" w:rsidRDefault="003E4574" w:rsidP="003E4574">
          <w:pPr>
            <w:pStyle w:val="af"/>
            <w:ind w:firstLine="0"/>
            <w:rPr>
              <w:lang w:val="en-US"/>
            </w:rPr>
          </w:pPr>
          <w:r>
            <w:rPr>
              <w:lang w:val="en-US"/>
            </w:rPr>
            <w:t>38075</w:t>
          </w:r>
          <w:r>
            <w:rPr>
              <w:lang w:val="ru-RU"/>
            </w:rPr>
            <w:t>-</w:t>
          </w:r>
          <w:r>
            <w:rPr>
              <w:lang w:val="en-US"/>
            </w:rPr>
            <w:t>2</w:t>
          </w:r>
        </w:p>
      </w:tc>
      <w:tc>
        <w:tcPr>
          <w:tcW w:w="1701" w:type="dxa"/>
          <w:tcBorders>
            <w:bottom w:val="nil"/>
          </w:tcBorders>
        </w:tcPr>
        <w:p w:rsidR="003E4574" w:rsidRPr="00E03186" w:rsidRDefault="003E4574" w:rsidP="003E4574">
          <w:pPr>
            <w:pStyle w:val="af"/>
            <w:ind w:left="0" w:firstLine="0"/>
            <w:rPr>
              <w:lang w:val="ru-RU"/>
            </w:rPr>
          </w:pPr>
        </w:p>
      </w:tc>
      <w:tc>
        <w:tcPr>
          <w:tcW w:w="2410" w:type="dxa"/>
          <w:gridSpan w:val="2"/>
          <w:tcBorders>
            <w:bottom w:val="nil"/>
            <w:right w:val="nil"/>
          </w:tcBorders>
        </w:tcPr>
        <w:p w:rsidR="003E4574" w:rsidRPr="006F5AFD" w:rsidRDefault="003E4574" w:rsidP="003E4574">
          <w:pPr>
            <w:pStyle w:val="af"/>
            <w:ind w:firstLine="0"/>
          </w:pPr>
        </w:p>
      </w:tc>
    </w:tr>
  </w:tbl>
  <w:p w:rsidR="001A50FB" w:rsidRPr="00E03186" w:rsidRDefault="001A50FB" w:rsidP="00E03186">
    <w:pPr>
      <w:pStyle w:val="af"/>
      <w:jc w:val="right"/>
      <w:rPr>
        <w:lang w:val="ru-RU"/>
      </w:rPr>
    </w:pPr>
    <w:r>
      <w:rPr>
        <w:lang w:val="ru-RU"/>
      </w:rPr>
      <w:t xml:space="preserve">   Копировал    Формат А4</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418"/>
      <w:gridCol w:w="996"/>
      <w:gridCol w:w="989"/>
      <w:gridCol w:w="7"/>
      <w:gridCol w:w="1411"/>
      <w:gridCol w:w="1418"/>
      <w:gridCol w:w="1985"/>
      <w:gridCol w:w="140"/>
      <w:gridCol w:w="999"/>
      <w:gridCol w:w="985"/>
    </w:tblGrid>
    <w:tr w:rsidR="001A50FB" w:rsidTr="00E03186">
      <w:trPr>
        <w:trHeight w:hRule="exact" w:val="280"/>
      </w:trPr>
      <w:tc>
        <w:tcPr>
          <w:tcW w:w="1418" w:type="dxa"/>
          <w:tcBorders>
            <w:left w:val="single" w:sz="6" w:space="0" w:color="FFFFFF"/>
          </w:tcBorders>
        </w:tcPr>
        <w:p w:rsidR="001A50FB" w:rsidRDefault="001A50FB">
          <w:pPr>
            <w:pStyle w:val="af"/>
            <w:ind w:left="0" w:right="0" w:firstLine="0"/>
            <w:jc w:val="center"/>
            <w:rPr>
              <w:lang w:val="ru-RU"/>
            </w:rPr>
          </w:pPr>
          <w:r>
            <w:rPr>
              <w:lang w:val="ru-RU"/>
            </w:rPr>
            <w:t>Инв.№подл.</w:t>
          </w:r>
        </w:p>
      </w:tc>
      <w:tc>
        <w:tcPr>
          <w:tcW w:w="1985" w:type="dxa"/>
          <w:gridSpan w:val="2"/>
          <w:tcBorders>
            <w:bottom w:val="single" w:sz="4" w:space="0" w:color="auto"/>
          </w:tcBorders>
        </w:tcPr>
        <w:p w:rsidR="001A50FB" w:rsidRDefault="001A50FB">
          <w:pPr>
            <w:pStyle w:val="af"/>
            <w:ind w:left="0" w:right="0" w:firstLine="0"/>
            <w:jc w:val="center"/>
            <w:rPr>
              <w:lang w:val="ru-RU"/>
            </w:rPr>
          </w:pPr>
          <w:r>
            <w:rPr>
              <w:lang w:val="ru-RU"/>
            </w:rPr>
            <w:t>Подп. и дата</w:t>
          </w:r>
        </w:p>
      </w:tc>
      <w:tc>
        <w:tcPr>
          <w:tcW w:w="1418" w:type="dxa"/>
          <w:gridSpan w:val="2"/>
          <w:tcBorders>
            <w:bottom w:val="single" w:sz="4" w:space="0" w:color="auto"/>
          </w:tcBorders>
        </w:tcPr>
        <w:p w:rsidR="001A50FB" w:rsidRDefault="001A50FB">
          <w:pPr>
            <w:pStyle w:val="af"/>
            <w:ind w:left="0" w:right="0" w:firstLine="0"/>
            <w:jc w:val="center"/>
            <w:rPr>
              <w:lang w:val="ru-RU"/>
            </w:rPr>
          </w:pPr>
          <w:r>
            <w:rPr>
              <w:lang w:val="ru-RU"/>
            </w:rPr>
            <w:t>Взам.инв.№</w:t>
          </w:r>
        </w:p>
      </w:tc>
      <w:tc>
        <w:tcPr>
          <w:tcW w:w="1418" w:type="dxa"/>
        </w:tcPr>
        <w:p w:rsidR="001A50FB" w:rsidRDefault="001A50FB">
          <w:pPr>
            <w:pStyle w:val="af"/>
            <w:ind w:left="0" w:right="0" w:firstLine="0"/>
            <w:jc w:val="center"/>
            <w:rPr>
              <w:lang w:val="ru-RU"/>
            </w:rPr>
          </w:pPr>
          <w:r>
            <w:rPr>
              <w:lang w:val="ru-RU"/>
            </w:rPr>
            <w:t>Инв.№дубл.</w:t>
          </w:r>
        </w:p>
      </w:tc>
      <w:tc>
        <w:tcPr>
          <w:tcW w:w="1985" w:type="dxa"/>
        </w:tcPr>
        <w:p w:rsidR="001A50FB" w:rsidRDefault="001A50FB">
          <w:pPr>
            <w:pStyle w:val="af"/>
            <w:ind w:left="0" w:right="0" w:firstLine="0"/>
            <w:jc w:val="center"/>
            <w:rPr>
              <w:lang w:val="ru-RU"/>
            </w:rPr>
          </w:pPr>
          <w:r>
            <w:rPr>
              <w:lang w:val="ru-RU"/>
            </w:rPr>
            <w:t>Подп. и дата</w:t>
          </w:r>
        </w:p>
      </w:tc>
      <w:tc>
        <w:tcPr>
          <w:tcW w:w="140" w:type="dxa"/>
          <w:tcBorders>
            <w:right w:val="nil"/>
          </w:tcBorders>
        </w:tcPr>
        <w:p w:rsidR="001A50FB" w:rsidRDefault="001A50FB">
          <w:pPr>
            <w:pStyle w:val="af"/>
            <w:ind w:left="0" w:right="0" w:firstLine="0"/>
            <w:jc w:val="center"/>
            <w:rPr>
              <w:lang w:val="ru-RU"/>
            </w:rPr>
          </w:pPr>
        </w:p>
      </w:tc>
      <w:tc>
        <w:tcPr>
          <w:tcW w:w="999" w:type="dxa"/>
          <w:tcBorders>
            <w:left w:val="nil"/>
            <w:right w:val="nil"/>
          </w:tcBorders>
        </w:tcPr>
        <w:p w:rsidR="001A50FB" w:rsidRDefault="001A50FB">
          <w:pPr>
            <w:pStyle w:val="af"/>
            <w:ind w:left="0" w:right="0" w:firstLine="0"/>
            <w:jc w:val="center"/>
          </w:pPr>
          <w:r>
            <w:t>Справ.№</w:t>
          </w:r>
        </w:p>
      </w:tc>
      <w:tc>
        <w:tcPr>
          <w:tcW w:w="985" w:type="dxa"/>
          <w:tcBorders>
            <w:left w:val="nil"/>
            <w:right w:val="nil"/>
          </w:tcBorders>
        </w:tcPr>
        <w:p w:rsidR="001A50FB" w:rsidRDefault="001A50FB">
          <w:pPr>
            <w:pStyle w:val="af"/>
            <w:ind w:left="0" w:right="0" w:firstLine="0"/>
            <w:jc w:val="center"/>
          </w:pPr>
        </w:p>
      </w:tc>
    </w:tr>
    <w:tr w:rsidR="003E4574" w:rsidTr="003E4574">
      <w:trPr>
        <w:trHeight w:hRule="exact" w:val="380"/>
      </w:trPr>
      <w:tc>
        <w:tcPr>
          <w:tcW w:w="1418" w:type="dxa"/>
          <w:tcBorders>
            <w:left w:val="single" w:sz="6" w:space="0" w:color="FFFFFF"/>
            <w:bottom w:val="nil"/>
            <w:right w:val="single" w:sz="4" w:space="0" w:color="auto"/>
          </w:tcBorders>
        </w:tcPr>
        <w:p w:rsidR="003E4574" w:rsidRPr="00E70D91" w:rsidRDefault="003E4574" w:rsidP="00E03186">
          <w:pPr>
            <w:pStyle w:val="af"/>
            <w:ind w:firstLine="0"/>
            <w:rPr>
              <w:lang w:val="ru-RU"/>
            </w:rPr>
          </w:pPr>
          <w:r>
            <w:rPr>
              <w:lang w:val="en-US"/>
            </w:rPr>
            <w:t>38075</w:t>
          </w:r>
          <w:r>
            <w:rPr>
              <w:lang w:val="ru-RU"/>
            </w:rPr>
            <w:t>-3</w:t>
          </w:r>
        </w:p>
      </w:tc>
      <w:tc>
        <w:tcPr>
          <w:tcW w:w="996" w:type="dxa"/>
          <w:tcBorders>
            <w:top w:val="single" w:sz="4" w:space="0" w:color="auto"/>
            <w:left w:val="single" w:sz="4" w:space="0" w:color="auto"/>
            <w:bottom w:val="nil"/>
            <w:right w:val="nil"/>
          </w:tcBorders>
        </w:tcPr>
        <w:p w:rsidR="003E4574" w:rsidRPr="006F5AFD" w:rsidRDefault="003E4574" w:rsidP="00E03186">
          <w:pPr>
            <w:pStyle w:val="af"/>
            <w:ind w:left="0" w:right="0" w:firstLine="0"/>
            <w:jc w:val="right"/>
          </w:pPr>
          <w:r w:rsidRPr="003E4574">
            <w:rPr>
              <w:noProof/>
              <w:sz w:val="18"/>
              <w:szCs w:val="18"/>
              <w:lang w:val="ru-RU"/>
            </w:rPr>
            <w:drawing>
              <wp:inline distT="0" distB="0" distL="0" distR="0">
                <wp:extent cx="581025" cy="209550"/>
                <wp:effectExtent l="0" t="0" r="0" b="0"/>
                <wp:docPr id="9" name="Рисунок 9" descr="C:\Users\User\Desktop\podpi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Users\User\Desktop\podpic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1025" cy="209550"/>
                        </a:xfrm>
                        <a:prstGeom prst="rect">
                          <a:avLst/>
                        </a:prstGeom>
                        <a:noFill/>
                        <a:ln>
                          <a:noFill/>
                        </a:ln>
                      </pic:spPr>
                    </pic:pic>
                  </a:graphicData>
                </a:graphic>
              </wp:inline>
            </w:drawing>
          </w:r>
        </w:p>
      </w:tc>
      <w:tc>
        <w:tcPr>
          <w:tcW w:w="996" w:type="dxa"/>
          <w:gridSpan w:val="2"/>
          <w:tcBorders>
            <w:top w:val="single" w:sz="4" w:space="0" w:color="auto"/>
            <w:left w:val="nil"/>
            <w:bottom w:val="nil"/>
          </w:tcBorders>
        </w:tcPr>
        <w:p w:rsidR="003E4574" w:rsidRPr="006F5AFD" w:rsidRDefault="003E4574" w:rsidP="00E03186">
          <w:pPr>
            <w:pStyle w:val="af"/>
            <w:ind w:left="0" w:right="0" w:firstLine="0"/>
            <w:jc w:val="right"/>
          </w:pPr>
          <w:r>
            <w:t>16.10.2020</w:t>
          </w:r>
        </w:p>
      </w:tc>
      <w:tc>
        <w:tcPr>
          <w:tcW w:w="1411" w:type="dxa"/>
          <w:tcBorders>
            <w:top w:val="single" w:sz="4" w:space="0" w:color="auto"/>
            <w:left w:val="single" w:sz="4" w:space="0" w:color="auto"/>
            <w:bottom w:val="nil"/>
          </w:tcBorders>
        </w:tcPr>
        <w:p w:rsidR="003E4574" w:rsidRPr="003E4574" w:rsidRDefault="003E4574" w:rsidP="00E03186">
          <w:pPr>
            <w:pStyle w:val="af"/>
            <w:ind w:firstLine="0"/>
            <w:rPr>
              <w:lang w:val="en-US"/>
            </w:rPr>
          </w:pPr>
          <w:r>
            <w:rPr>
              <w:lang w:val="en-US"/>
            </w:rPr>
            <w:t>38075</w:t>
          </w:r>
          <w:r>
            <w:rPr>
              <w:lang w:val="ru-RU"/>
            </w:rPr>
            <w:t>-</w:t>
          </w:r>
          <w:r>
            <w:rPr>
              <w:lang w:val="en-US"/>
            </w:rPr>
            <w:t>2</w:t>
          </w:r>
        </w:p>
      </w:tc>
      <w:tc>
        <w:tcPr>
          <w:tcW w:w="1418" w:type="dxa"/>
          <w:tcBorders>
            <w:bottom w:val="nil"/>
          </w:tcBorders>
        </w:tcPr>
        <w:p w:rsidR="003E4574" w:rsidRPr="00E70D91" w:rsidRDefault="003E4574" w:rsidP="00E03186">
          <w:pPr>
            <w:pStyle w:val="af"/>
            <w:spacing w:before="20"/>
            <w:ind w:left="0" w:right="57" w:firstLine="0"/>
            <w:jc w:val="right"/>
            <w:rPr>
              <w:sz w:val="18"/>
              <w:lang w:val="ru-RU"/>
            </w:rPr>
          </w:pPr>
        </w:p>
      </w:tc>
      <w:tc>
        <w:tcPr>
          <w:tcW w:w="1985" w:type="dxa"/>
          <w:tcBorders>
            <w:bottom w:val="nil"/>
          </w:tcBorders>
        </w:tcPr>
        <w:p w:rsidR="003E4574" w:rsidRPr="004B0FC1" w:rsidRDefault="003E4574" w:rsidP="00E03186">
          <w:pPr>
            <w:pStyle w:val="af"/>
            <w:ind w:firstLine="0"/>
            <w:rPr>
              <w:lang w:val="ru-RU"/>
            </w:rPr>
          </w:pPr>
        </w:p>
      </w:tc>
      <w:tc>
        <w:tcPr>
          <w:tcW w:w="140" w:type="dxa"/>
          <w:tcBorders>
            <w:bottom w:val="nil"/>
            <w:right w:val="nil"/>
          </w:tcBorders>
        </w:tcPr>
        <w:p w:rsidR="003E4574" w:rsidRPr="006F5AFD" w:rsidRDefault="003E4574" w:rsidP="00E03186">
          <w:pPr>
            <w:pStyle w:val="af"/>
            <w:ind w:firstLine="0"/>
          </w:pPr>
        </w:p>
      </w:tc>
      <w:tc>
        <w:tcPr>
          <w:tcW w:w="999" w:type="dxa"/>
          <w:tcBorders>
            <w:left w:val="nil"/>
            <w:bottom w:val="nil"/>
            <w:right w:val="nil"/>
          </w:tcBorders>
        </w:tcPr>
        <w:p w:rsidR="003E4574" w:rsidRDefault="003E4574">
          <w:pPr>
            <w:pStyle w:val="af"/>
            <w:ind w:left="0" w:right="0" w:firstLine="0"/>
            <w:jc w:val="center"/>
          </w:pPr>
        </w:p>
      </w:tc>
      <w:tc>
        <w:tcPr>
          <w:tcW w:w="985" w:type="dxa"/>
          <w:tcBorders>
            <w:left w:val="nil"/>
            <w:bottom w:val="nil"/>
            <w:right w:val="nil"/>
          </w:tcBorders>
        </w:tcPr>
        <w:p w:rsidR="003E4574" w:rsidRDefault="003E4574">
          <w:pPr>
            <w:pStyle w:val="af"/>
            <w:ind w:left="0" w:right="0" w:firstLine="0"/>
            <w:jc w:val="center"/>
          </w:pPr>
        </w:p>
      </w:tc>
    </w:tr>
  </w:tbl>
  <w:p w:rsidR="001A50FB" w:rsidRPr="00E03186" w:rsidRDefault="001A50FB" w:rsidP="00E03186">
    <w:pPr>
      <w:pStyle w:val="af"/>
      <w:jc w:val="right"/>
      <w:rPr>
        <w:lang w:val="ru-RU"/>
      </w:rPr>
    </w:pPr>
    <w:r>
      <w:rPr>
        <w:lang w:val="ru-RU"/>
      </w:rPr>
      <w:t>Копировал  Формат А4</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38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396"/>
      <w:gridCol w:w="566"/>
      <w:gridCol w:w="453"/>
      <w:gridCol w:w="850"/>
      <w:gridCol w:w="142"/>
      <w:gridCol w:w="709"/>
      <w:gridCol w:w="284"/>
      <w:gridCol w:w="283"/>
      <w:gridCol w:w="794"/>
      <w:gridCol w:w="341"/>
      <w:gridCol w:w="1417"/>
      <w:gridCol w:w="1246"/>
      <w:gridCol w:w="170"/>
      <w:gridCol w:w="284"/>
      <w:gridCol w:w="285"/>
      <w:gridCol w:w="284"/>
      <w:gridCol w:w="855"/>
      <w:gridCol w:w="1022"/>
    </w:tblGrid>
    <w:tr w:rsidR="001A50FB" w:rsidRPr="008D09AE" w:rsidTr="0038142E">
      <w:trPr>
        <w:trHeight w:hRule="exact" w:val="280"/>
      </w:trPr>
      <w:tc>
        <w:tcPr>
          <w:tcW w:w="396" w:type="dxa"/>
          <w:tcBorders>
            <w:top w:val="nil"/>
            <w:left w:val="nil"/>
            <w:bottom w:val="nil"/>
            <w:right w:val="nil"/>
          </w:tcBorders>
        </w:tcPr>
        <w:p w:rsidR="001A50FB" w:rsidRPr="008D09AE" w:rsidRDefault="001A50FB" w:rsidP="0038142E">
          <w:pPr>
            <w:pStyle w:val="af"/>
            <w:ind w:left="0" w:right="0" w:firstLine="0"/>
          </w:pPr>
        </w:p>
      </w:tc>
      <w:tc>
        <w:tcPr>
          <w:tcW w:w="566" w:type="dxa"/>
          <w:tcBorders>
            <w:top w:val="nil"/>
            <w:left w:val="nil"/>
            <w:bottom w:val="nil"/>
            <w:right w:val="nil"/>
          </w:tcBorders>
        </w:tcPr>
        <w:p w:rsidR="001A50FB" w:rsidRPr="008D09AE" w:rsidRDefault="001A50FB" w:rsidP="0038142E">
          <w:pPr>
            <w:pStyle w:val="af"/>
            <w:ind w:left="0" w:right="0" w:firstLine="0"/>
          </w:pPr>
        </w:p>
      </w:tc>
      <w:tc>
        <w:tcPr>
          <w:tcW w:w="1303" w:type="dxa"/>
          <w:gridSpan w:val="2"/>
          <w:tcBorders>
            <w:top w:val="nil"/>
            <w:left w:val="nil"/>
            <w:bottom w:val="nil"/>
            <w:right w:val="nil"/>
          </w:tcBorders>
        </w:tcPr>
        <w:p w:rsidR="001A50FB" w:rsidRPr="008D09AE" w:rsidRDefault="001A50FB" w:rsidP="0038142E">
          <w:pPr>
            <w:pStyle w:val="af"/>
            <w:ind w:left="0" w:right="0" w:firstLine="0"/>
          </w:pPr>
        </w:p>
      </w:tc>
      <w:tc>
        <w:tcPr>
          <w:tcW w:w="851" w:type="dxa"/>
          <w:gridSpan w:val="2"/>
          <w:tcBorders>
            <w:top w:val="nil"/>
            <w:left w:val="nil"/>
            <w:bottom w:val="nil"/>
            <w:right w:val="nil"/>
          </w:tcBorders>
        </w:tcPr>
        <w:p w:rsidR="001A50FB" w:rsidRPr="008D09AE" w:rsidRDefault="001A50FB" w:rsidP="0038142E">
          <w:pPr>
            <w:pStyle w:val="af"/>
            <w:ind w:left="0" w:right="0" w:firstLine="0"/>
          </w:pPr>
        </w:p>
      </w:tc>
      <w:tc>
        <w:tcPr>
          <w:tcW w:w="567" w:type="dxa"/>
          <w:gridSpan w:val="2"/>
          <w:tcBorders>
            <w:top w:val="nil"/>
            <w:left w:val="nil"/>
            <w:bottom w:val="nil"/>
            <w:right w:val="nil"/>
          </w:tcBorders>
        </w:tcPr>
        <w:p w:rsidR="001A50FB" w:rsidRPr="008D09AE" w:rsidRDefault="001A50FB" w:rsidP="0038142E">
          <w:pPr>
            <w:pStyle w:val="af"/>
            <w:ind w:left="0" w:right="0" w:firstLine="0"/>
          </w:pPr>
        </w:p>
      </w:tc>
      <w:tc>
        <w:tcPr>
          <w:tcW w:w="794" w:type="dxa"/>
        </w:tcPr>
        <w:p w:rsidR="001A50FB" w:rsidRPr="008D09AE" w:rsidRDefault="001A50FB" w:rsidP="0038142E">
          <w:pPr>
            <w:pStyle w:val="af"/>
            <w:ind w:left="0" w:right="0" w:firstLine="0"/>
          </w:pPr>
        </w:p>
      </w:tc>
      <w:tc>
        <w:tcPr>
          <w:tcW w:w="3004" w:type="dxa"/>
          <w:gridSpan w:val="3"/>
        </w:tcPr>
        <w:p w:rsidR="001A50FB" w:rsidRPr="008D09AE" w:rsidRDefault="001A50FB" w:rsidP="0038142E">
          <w:pPr>
            <w:pStyle w:val="af"/>
            <w:ind w:left="0" w:right="0" w:firstLine="0"/>
          </w:pPr>
        </w:p>
      </w:tc>
      <w:tc>
        <w:tcPr>
          <w:tcW w:w="2900" w:type="dxa"/>
          <w:gridSpan w:val="6"/>
          <w:tcBorders>
            <w:right w:val="nil"/>
          </w:tcBorders>
        </w:tcPr>
        <w:p w:rsidR="001A50FB" w:rsidRPr="008D09AE" w:rsidRDefault="001A50FB" w:rsidP="0038142E">
          <w:pPr>
            <w:pStyle w:val="af"/>
            <w:ind w:left="0" w:right="0" w:firstLine="0"/>
          </w:pPr>
        </w:p>
      </w:tc>
    </w:tr>
    <w:tr w:rsidR="001A50FB" w:rsidRPr="008D09AE" w:rsidTr="0038142E">
      <w:trPr>
        <w:trHeight w:hRule="exact" w:val="280"/>
      </w:trPr>
      <w:tc>
        <w:tcPr>
          <w:tcW w:w="396" w:type="dxa"/>
          <w:tcBorders>
            <w:top w:val="nil"/>
            <w:left w:val="nil"/>
            <w:bottom w:val="nil"/>
            <w:right w:val="nil"/>
          </w:tcBorders>
        </w:tcPr>
        <w:p w:rsidR="001A50FB" w:rsidRPr="008D09AE" w:rsidRDefault="001A50FB" w:rsidP="0038142E">
          <w:pPr>
            <w:pStyle w:val="af"/>
            <w:ind w:left="0" w:right="0" w:firstLine="0"/>
          </w:pPr>
        </w:p>
      </w:tc>
      <w:tc>
        <w:tcPr>
          <w:tcW w:w="566" w:type="dxa"/>
          <w:tcBorders>
            <w:top w:val="nil"/>
            <w:left w:val="nil"/>
            <w:bottom w:val="nil"/>
            <w:right w:val="nil"/>
          </w:tcBorders>
        </w:tcPr>
        <w:p w:rsidR="001A50FB" w:rsidRPr="008D09AE" w:rsidRDefault="001A50FB" w:rsidP="0038142E">
          <w:pPr>
            <w:pStyle w:val="af"/>
            <w:ind w:left="0" w:right="0" w:firstLine="0"/>
          </w:pPr>
        </w:p>
      </w:tc>
      <w:tc>
        <w:tcPr>
          <w:tcW w:w="1303" w:type="dxa"/>
          <w:gridSpan w:val="2"/>
          <w:tcBorders>
            <w:top w:val="nil"/>
            <w:left w:val="nil"/>
            <w:bottom w:val="nil"/>
            <w:right w:val="nil"/>
          </w:tcBorders>
        </w:tcPr>
        <w:p w:rsidR="001A50FB" w:rsidRPr="008D09AE" w:rsidRDefault="001A50FB" w:rsidP="0038142E">
          <w:pPr>
            <w:pStyle w:val="af"/>
            <w:ind w:left="0" w:right="0" w:firstLine="0"/>
          </w:pPr>
        </w:p>
      </w:tc>
      <w:tc>
        <w:tcPr>
          <w:tcW w:w="851" w:type="dxa"/>
          <w:gridSpan w:val="2"/>
          <w:tcBorders>
            <w:top w:val="nil"/>
            <w:left w:val="nil"/>
            <w:bottom w:val="nil"/>
            <w:right w:val="nil"/>
          </w:tcBorders>
        </w:tcPr>
        <w:p w:rsidR="001A50FB" w:rsidRPr="008D09AE" w:rsidRDefault="001A50FB" w:rsidP="0038142E">
          <w:pPr>
            <w:pStyle w:val="af"/>
            <w:ind w:left="0" w:right="0" w:firstLine="0"/>
          </w:pPr>
        </w:p>
      </w:tc>
      <w:tc>
        <w:tcPr>
          <w:tcW w:w="567" w:type="dxa"/>
          <w:gridSpan w:val="2"/>
          <w:tcBorders>
            <w:top w:val="nil"/>
            <w:left w:val="nil"/>
            <w:bottom w:val="nil"/>
            <w:right w:val="nil"/>
          </w:tcBorders>
        </w:tcPr>
        <w:p w:rsidR="001A50FB" w:rsidRPr="008D09AE" w:rsidRDefault="001A50FB" w:rsidP="0038142E">
          <w:pPr>
            <w:pStyle w:val="af"/>
            <w:ind w:left="0" w:right="0" w:firstLine="0"/>
          </w:pPr>
        </w:p>
      </w:tc>
      <w:tc>
        <w:tcPr>
          <w:tcW w:w="6698" w:type="dxa"/>
          <w:gridSpan w:val="10"/>
          <w:tcBorders>
            <w:bottom w:val="nil"/>
            <w:right w:val="nil"/>
          </w:tcBorders>
        </w:tcPr>
        <w:p w:rsidR="001A50FB" w:rsidRPr="008D09AE" w:rsidRDefault="001A50FB" w:rsidP="0038142E">
          <w:pPr>
            <w:pStyle w:val="af"/>
            <w:ind w:left="0" w:right="0" w:firstLine="0"/>
          </w:pPr>
        </w:p>
      </w:tc>
    </w:tr>
    <w:tr w:rsidR="001A50FB" w:rsidRPr="006F5AFD" w:rsidTr="0038142E">
      <w:trPr>
        <w:trHeight w:hRule="exact" w:val="280"/>
      </w:trPr>
      <w:tc>
        <w:tcPr>
          <w:tcW w:w="396" w:type="dxa"/>
          <w:tcBorders>
            <w:left w:val="nil"/>
          </w:tcBorders>
        </w:tcPr>
        <w:p w:rsidR="001A50FB" w:rsidRPr="006F5AFD" w:rsidRDefault="001A50FB" w:rsidP="0038142E">
          <w:pPr>
            <w:pStyle w:val="af"/>
            <w:ind w:left="0" w:right="0" w:firstLine="0"/>
          </w:pPr>
        </w:p>
      </w:tc>
      <w:tc>
        <w:tcPr>
          <w:tcW w:w="566" w:type="dxa"/>
        </w:tcPr>
        <w:p w:rsidR="001A50FB" w:rsidRPr="006F5AFD" w:rsidRDefault="001A50FB" w:rsidP="0038142E">
          <w:pPr>
            <w:pStyle w:val="af"/>
            <w:ind w:left="0" w:right="0" w:firstLine="0"/>
          </w:pPr>
        </w:p>
      </w:tc>
      <w:tc>
        <w:tcPr>
          <w:tcW w:w="1303" w:type="dxa"/>
          <w:gridSpan w:val="2"/>
        </w:tcPr>
        <w:p w:rsidR="001A50FB" w:rsidRPr="006F5AFD" w:rsidRDefault="001A50FB" w:rsidP="0038142E">
          <w:pPr>
            <w:pStyle w:val="af"/>
            <w:ind w:left="0" w:right="0" w:firstLine="0"/>
          </w:pPr>
        </w:p>
      </w:tc>
      <w:tc>
        <w:tcPr>
          <w:tcW w:w="851" w:type="dxa"/>
          <w:gridSpan w:val="2"/>
        </w:tcPr>
        <w:p w:rsidR="001A50FB" w:rsidRPr="006F5AFD" w:rsidRDefault="001A50FB" w:rsidP="0038142E">
          <w:pPr>
            <w:pStyle w:val="af"/>
            <w:ind w:left="0" w:right="0" w:firstLine="0"/>
          </w:pPr>
        </w:p>
      </w:tc>
      <w:tc>
        <w:tcPr>
          <w:tcW w:w="567" w:type="dxa"/>
          <w:gridSpan w:val="2"/>
        </w:tcPr>
        <w:p w:rsidR="001A50FB" w:rsidRPr="006F5AFD" w:rsidRDefault="001A50FB" w:rsidP="0038142E">
          <w:pPr>
            <w:pStyle w:val="af"/>
            <w:ind w:left="0" w:right="0" w:firstLine="0"/>
          </w:pPr>
        </w:p>
      </w:tc>
      <w:tc>
        <w:tcPr>
          <w:tcW w:w="6698" w:type="dxa"/>
          <w:gridSpan w:val="10"/>
          <w:tcBorders>
            <w:bottom w:val="nil"/>
            <w:right w:val="nil"/>
          </w:tcBorders>
        </w:tcPr>
        <w:p w:rsidR="001A50FB" w:rsidRPr="006F5AFD" w:rsidRDefault="001A50FB" w:rsidP="0038142E">
          <w:pPr>
            <w:pStyle w:val="af"/>
            <w:ind w:left="0" w:right="0" w:firstLine="0"/>
          </w:pPr>
        </w:p>
      </w:tc>
    </w:tr>
    <w:tr w:rsidR="001A50FB" w:rsidRPr="006F5AFD" w:rsidTr="0038142E">
      <w:trPr>
        <w:trHeight w:hRule="exact" w:val="280"/>
      </w:trPr>
      <w:tc>
        <w:tcPr>
          <w:tcW w:w="396" w:type="dxa"/>
          <w:tcBorders>
            <w:left w:val="nil"/>
          </w:tcBorders>
          <w:vAlign w:val="center"/>
        </w:tcPr>
        <w:p w:rsidR="001A50FB" w:rsidRPr="006F5AFD" w:rsidRDefault="001A50FB" w:rsidP="0038142E">
          <w:pPr>
            <w:pStyle w:val="af"/>
            <w:ind w:firstLine="0"/>
          </w:pPr>
        </w:p>
      </w:tc>
      <w:tc>
        <w:tcPr>
          <w:tcW w:w="566" w:type="dxa"/>
          <w:vAlign w:val="center"/>
        </w:tcPr>
        <w:p w:rsidR="001A50FB" w:rsidRPr="006F5AFD" w:rsidRDefault="001A50FB" w:rsidP="0038142E">
          <w:pPr>
            <w:pStyle w:val="af"/>
            <w:ind w:firstLine="0"/>
          </w:pPr>
        </w:p>
      </w:tc>
      <w:tc>
        <w:tcPr>
          <w:tcW w:w="1303" w:type="dxa"/>
          <w:gridSpan w:val="2"/>
          <w:vAlign w:val="center"/>
        </w:tcPr>
        <w:p w:rsidR="001A50FB" w:rsidRPr="006F5AFD" w:rsidRDefault="001A50FB" w:rsidP="0038142E">
          <w:pPr>
            <w:pStyle w:val="af"/>
            <w:ind w:firstLine="0"/>
            <w:rPr>
              <w:sz w:val="16"/>
              <w:szCs w:val="16"/>
            </w:rPr>
          </w:pPr>
        </w:p>
      </w:tc>
      <w:tc>
        <w:tcPr>
          <w:tcW w:w="851" w:type="dxa"/>
          <w:gridSpan w:val="2"/>
          <w:vAlign w:val="center"/>
        </w:tcPr>
        <w:p w:rsidR="001A50FB" w:rsidRPr="006F5AFD" w:rsidRDefault="001A50FB" w:rsidP="0038142E">
          <w:pPr>
            <w:pStyle w:val="af"/>
            <w:ind w:firstLine="0"/>
            <w:rPr>
              <w:sz w:val="16"/>
              <w:szCs w:val="16"/>
            </w:rPr>
          </w:pPr>
        </w:p>
      </w:tc>
      <w:tc>
        <w:tcPr>
          <w:tcW w:w="567" w:type="dxa"/>
          <w:gridSpan w:val="2"/>
          <w:vAlign w:val="center"/>
        </w:tcPr>
        <w:p w:rsidR="001A50FB" w:rsidRPr="006F5AFD" w:rsidRDefault="001A50FB" w:rsidP="0038142E">
          <w:pPr>
            <w:pStyle w:val="af"/>
            <w:ind w:firstLine="0"/>
            <w:rPr>
              <w:sz w:val="12"/>
              <w:szCs w:val="12"/>
            </w:rPr>
          </w:pPr>
        </w:p>
      </w:tc>
      <w:tc>
        <w:tcPr>
          <w:tcW w:w="6698" w:type="dxa"/>
          <w:gridSpan w:val="10"/>
          <w:tcBorders>
            <w:top w:val="nil"/>
            <w:bottom w:val="nil"/>
            <w:right w:val="nil"/>
          </w:tcBorders>
        </w:tcPr>
        <w:p w:rsidR="001A50FB" w:rsidRPr="00453B45" w:rsidRDefault="001A50FB" w:rsidP="0038142E">
          <w:pPr>
            <w:pStyle w:val="af"/>
            <w:ind w:firstLine="0"/>
            <w:jc w:val="center"/>
            <w:rPr>
              <w:lang w:val="ru-RU"/>
            </w:rPr>
          </w:pPr>
          <w:r>
            <w:t>ЮФКВ.431268.0</w:t>
          </w:r>
          <w:r>
            <w:rPr>
              <w:lang w:val="ru-RU"/>
            </w:rPr>
            <w:t>22РЭ</w:t>
          </w:r>
        </w:p>
        <w:p w:rsidR="001A50FB" w:rsidRPr="006F5AFD" w:rsidRDefault="001A50FB" w:rsidP="0038142E">
          <w:pPr>
            <w:pStyle w:val="af"/>
            <w:ind w:firstLine="0"/>
          </w:pPr>
        </w:p>
      </w:tc>
    </w:tr>
    <w:tr w:rsidR="001A50FB" w:rsidRPr="006F5AFD" w:rsidTr="0038142E">
      <w:trPr>
        <w:trHeight w:hRule="exact" w:val="280"/>
      </w:trPr>
      <w:tc>
        <w:tcPr>
          <w:tcW w:w="396" w:type="dxa"/>
          <w:tcBorders>
            <w:left w:val="nil"/>
            <w:bottom w:val="nil"/>
          </w:tcBorders>
        </w:tcPr>
        <w:p w:rsidR="001A50FB" w:rsidRPr="006F5AFD" w:rsidRDefault="001A50FB" w:rsidP="0038142E">
          <w:pPr>
            <w:pStyle w:val="af"/>
            <w:ind w:left="0" w:right="0" w:firstLine="0"/>
          </w:pPr>
          <w:r w:rsidRPr="006F5AFD">
            <w:t>Изм</w:t>
          </w:r>
        </w:p>
      </w:tc>
      <w:tc>
        <w:tcPr>
          <w:tcW w:w="566" w:type="dxa"/>
          <w:tcBorders>
            <w:bottom w:val="nil"/>
          </w:tcBorders>
        </w:tcPr>
        <w:p w:rsidR="001A50FB" w:rsidRPr="006F5AFD" w:rsidRDefault="001A50FB" w:rsidP="0038142E">
          <w:pPr>
            <w:pStyle w:val="af"/>
            <w:ind w:left="0" w:right="0" w:firstLine="0"/>
          </w:pPr>
          <w:r w:rsidRPr="006F5AFD">
            <w:t>Лист</w:t>
          </w:r>
        </w:p>
      </w:tc>
      <w:tc>
        <w:tcPr>
          <w:tcW w:w="1303" w:type="dxa"/>
          <w:gridSpan w:val="2"/>
          <w:tcBorders>
            <w:bottom w:val="nil"/>
          </w:tcBorders>
        </w:tcPr>
        <w:p w:rsidR="001A50FB" w:rsidRPr="006F5AFD" w:rsidRDefault="001A50FB" w:rsidP="0038142E">
          <w:pPr>
            <w:pStyle w:val="af"/>
            <w:ind w:left="0" w:right="0" w:firstLine="0"/>
          </w:pPr>
          <w:r w:rsidRPr="006F5AFD">
            <w:t>№ докум.</w:t>
          </w:r>
        </w:p>
      </w:tc>
      <w:tc>
        <w:tcPr>
          <w:tcW w:w="851" w:type="dxa"/>
          <w:gridSpan w:val="2"/>
          <w:tcBorders>
            <w:bottom w:val="nil"/>
          </w:tcBorders>
        </w:tcPr>
        <w:p w:rsidR="001A50FB" w:rsidRPr="006F5AFD" w:rsidRDefault="001A50FB" w:rsidP="0038142E">
          <w:pPr>
            <w:pStyle w:val="af"/>
            <w:ind w:left="0" w:right="0" w:firstLine="0"/>
          </w:pPr>
          <w:r w:rsidRPr="006F5AFD">
            <w:t>Подп.</w:t>
          </w:r>
        </w:p>
      </w:tc>
      <w:tc>
        <w:tcPr>
          <w:tcW w:w="567" w:type="dxa"/>
          <w:gridSpan w:val="2"/>
          <w:tcBorders>
            <w:bottom w:val="nil"/>
          </w:tcBorders>
        </w:tcPr>
        <w:p w:rsidR="001A50FB" w:rsidRPr="006F5AFD" w:rsidRDefault="001A50FB" w:rsidP="0038142E">
          <w:pPr>
            <w:pStyle w:val="af"/>
            <w:ind w:left="0" w:right="0" w:firstLine="0"/>
          </w:pPr>
          <w:r w:rsidRPr="006F5AFD">
            <w:t>Дата</w:t>
          </w:r>
        </w:p>
      </w:tc>
      <w:tc>
        <w:tcPr>
          <w:tcW w:w="6698" w:type="dxa"/>
          <w:gridSpan w:val="10"/>
          <w:tcBorders>
            <w:top w:val="nil"/>
            <w:bottom w:val="nil"/>
            <w:right w:val="nil"/>
          </w:tcBorders>
        </w:tcPr>
        <w:p w:rsidR="001A50FB" w:rsidRPr="006F5AFD" w:rsidRDefault="001A50FB" w:rsidP="0038142E">
          <w:pPr>
            <w:pStyle w:val="af"/>
            <w:ind w:firstLine="0"/>
          </w:pPr>
        </w:p>
      </w:tc>
    </w:tr>
    <w:tr w:rsidR="001A50FB" w:rsidRPr="006F5AFD" w:rsidTr="0038142E">
      <w:trPr>
        <w:trHeight w:hRule="exact" w:val="280"/>
      </w:trPr>
      <w:tc>
        <w:tcPr>
          <w:tcW w:w="962" w:type="dxa"/>
          <w:gridSpan w:val="2"/>
          <w:tcBorders>
            <w:left w:val="nil"/>
          </w:tcBorders>
        </w:tcPr>
        <w:p w:rsidR="001A50FB" w:rsidRPr="0038142E" w:rsidRDefault="001A50FB" w:rsidP="0038142E">
          <w:pPr>
            <w:pStyle w:val="af"/>
            <w:ind w:left="0" w:right="0" w:firstLine="0"/>
            <w:jc w:val="center"/>
          </w:pPr>
          <w:r w:rsidRPr="0038142E">
            <w:t>Разраб.</w:t>
          </w:r>
        </w:p>
      </w:tc>
      <w:tc>
        <w:tcPr>
          <w:tcW w:w="1303" w:type="dxa"/>
          <w:gridSpan w:val="2"/>
        </w:tcPr>
        <w:p w:rsidR="001A50FB" w:rsidRPr="008A3324" w:rsidRDefault="001A50FB" w:rsidP="0038142E">
          <w:pPr>
            <w:pStyle w:val="af"/>
            <w:ind w:left="0" w:right="0" w:firstLine="0"/>
            <w:jc w:val="center"/>
            <w:rPr>
              <w:lang w:val="en-US"/>
            </w:rPr>
          </w:pPr>
          <w:r>
            <w:rPr>
              <w:lang w:val="ru-RU"/>
            </w:rPr>
            <w:t>Косоруков</w:t>
          </w:r>
        </w:p>
      </w:tc>
      <w:tc>
        <w:tcPr>
          <w:tcW w:w="851" w:type="dxa"/>
          <w:gridSpan w:val="2"/>
        </w:tcPr>
        <w:p w:rsidR="001A50FB" w:rsidRPr="006F5AFD" w:rsidRDefault="001A50FB" w:rsidP="0038142E">
          <w:pPr>
            <w:pStyle w:val="af"/>
            <w:ind w:firstLine="0"/>
          </w:pPr>
        </w:p>
      </w:tc>
      <w:tc>
        <w:tcPr>
          <w:tcW w:w="567" w:type="dxa"/>
          <w:gridSpan w:val="2"/>
        </w:tcPr>
        <w:p w:rsidR="001A50FB" w:rsidRPr="006F5AFD" w:rsidRDefault="001A50FB" w:rsidP="0038142E">
          <w:pPr>
            <w:pStyle w:val="af"/>
            <w:ind w:firstLine="0"/>
          </w:pPr>
        </w:p>
      </w:tc>
      <w:tc>
        <w:tcPr>
          <w:tcW w:w="3968" w:type="dxa"/>
          <w:gridSpan w:val="5"/>
          <w:tcBorders>
            <w:bottom w:val="nil"/>
          </w:tcBorders>
        </w:tcPr>
        <w:p w:rsidR="001A50FB" w:rsidRPr="006F5AFD" w:rsidRDefault="00EC52FB" w:rsidP="0038142E">
          <w:pPr>
            <w:pStyle w:val="af"/>
            <w:ind w:firstLine="0"/>
          </w:pPr>
          <w:r>
            <w:rPr>
              <w:noProof/>
              <w:lang w:val="ru-RU" w:eastAsia="en-US"/>
            </w:rPr>
            <w:pict>
              <v:shapetype id="_x0000_t202" coordsize="21600,21600" o:spt="202" path="m,l,21600r21600,l21600,xe">
                <v:stroke joinstyle="miter"/>
                <v:path gradientshapeok="t" o:connecttype="rect"/>
              </v:shapetype>
              <v:shape id="_x0000_s2061" type="#_x0000_t202" style="position:absolute;left:0;text-align:left;margin-left:192.45pt;margin-top:10pt;width:24.75pt;height:22.9pt;z-index:251660288;mso-position-horizontal-relative:text;mso-position-vertical-relative:text;mso-width-relative:margin;mso-height-relative:margin" stroked="f">
                <v:fill opacity="0"/>
                <v:textbox style="mso-next-textbox:#_x0000_s2061">
                  <w:txbxContent>
                    <w:p w:rsidR="001A50FB" w:rsidRPr="0004016D" w:rsidRDefault="0004016D" w:rsidP="0022291C">
                      <w:pPr>
                        <w:ind w:left="0" w:right="0" w:firstLine="0"/>
                        <w:rPr>
                          <w:sz w:val="24"/>
                          <w:szCs w:val="24"/>
                          <w:lang w:val="ru-RU"/>
                        </w:rPr>
                      </w:pPr>
                      <w:r>
                        <w:rPr>
                          <w:sz w:val="24"/>
                          <w:szCs w:val="24"/>
                          <w:lang w:val="ru-RU"/>
                        </w:rPr>
                        <w:t>А</w:t>
                      </w:r>
                      <w:bookmarkStart w:id="1593" w:name="_GoBack"/>
                      <w:bookmarkEnd w:id="1593"/>
                    </w:p>
                  </w:txbxContent>
                </v:textbox>
              </v:shape>
            </w:pict>
          </w:r>
        </w:p>
      </w:tc>
      <w:tc>
        <w:tcPr>
          <w:tcW w:w="853" w:type="dxa"/>
          <w:gridSpan w:val="3"/>
        </w:tcPr>
        <w:p w:rsidR="001A50FB" w:rsidRPr="006F5AFD" w:rsidRDefault="001A50FB" w:rsidP="0038142E">
          <w:pPr>
            <w:pStyle w:val="af"/>
            <w:ind w:left="0" w:right="0" w:firstLine="0"/>
            <w:jc w:val="center"/>
          </w:pPr>
          <w:r w:rsidRPr="006F5AFD">
            <w:t>Лит.</w:t>
          </w:r>
        </w:p>
      </w:tc>
      <w:tc>
        <w:tcPr>
          <w:tcW w:w="855" w:type="dxa"/>
        </w:tcPr>
        <w:p w:rsidR="001A50FB" w:rsidRPr="006F5AFD" w:rsidRDefault="001A50FB" w:rsidP="0038142E">
          <w:pPr>
            <w:pStyle w:val="af"/>
            <w:ind w:left="0" w:right="0" w:firstLine="0"/>
            <w:jc w:val="center"/>
          </w:pPr>
          <w:r w:rsidRPr="006F5AFD">
            <w:t>Лист</w:t>
          </w:r>
        </w:p>
      </w:tc>
      <w:tc>
        <w:tcPr>
          <w:tcW w:w="1022" w:type="dxa"/>
          <w:tcBorders>
            <w:right w:val="nil"/>
          </w:tcBorders>
        </w:tcPr>
        <w:p w:rsidR="001A50FB" w:rsidRPr="006F5AFD" w:rsidRDefault="001A50FB" w:rsidP="0038142E">
          <w:pPr>
            <w:pStyle w:val="af"/>
            <w:ind w:left="0" w:right="0" w:firstLine="0"/>
            <w:jc w:val="center"/>
          </w:pPr>
          <w:r w:rsidRPr="006F5AFD">
            <w:t>Листов</w:t>
          </w:r>
        </w:p>
      </w:tc>
    </w:tr>
    <w:tr w:rsidR="001A50FB" w:rsidRPr="006F5AFD" w:rsidTr="0038142E">
      <w:trPr>
        <w:trHeight w:hRule="exact" w:val="280"/>
      </w:trPr>
      <w:tc>
        <w:tcPr>
          <w:tcW w:w="962" w:type="dxa"/>
          <w:gridSpan w:val="2"/>
          <w:tcBorders>
            <w:left w:val="nil"/>
          </w:tcBorders>
        </w:tcPr>
        <w:p w:rsidR="001A50FB" w:rsidRPr="0038142E" w:rsidRDefault="001A50FB" w:rsidP="0038142E">
          <w:pPr>
            <w:pStyle w:val="af"/>
            <w:ind w:left="0" w:right="0" w:firstLine="0"/>
            <w:jc w:val="center"/>
          </w:pPr>
          <w:r w:rsidRPr="0038142E">
            <w:t>Пров.</w:t>
          </w:r>
        </w:p>
      </w:tc>
      <w:tc>
        <w:tcPr>
          <w:tcW w:w="1303" w:type="dxa"/>
          <w:gridSpan w:val="2"/>
        </w:tcPr>
        <w:p w:rsidR="001A50FB" w:rsidRPr="008A3324" w:rsidRDefault="001A50FB" w:rsidP="00E03186">
          <w:pPr>
            <w:pStyle w:val="af"/>
            <w:ind w:left="0" w:right="0" w:firstLine="0"/>
            <w:rPr>
              <w:lang w:val="en-US"/>
            </w:rPr>
          </w:pPr>
          <w:r>
            <w:rPr>
              <w:lang w:val="ru-RU"/>
            </w:rPr>
            <w:t xml:space="preserve">   Черников</w:t>
          </w:r>
        </w:p>
      </w:tc>
      <w:tc>
        <w:tcPr>
          <w:tcW w:w="851" w:type="dxa"/>
          <w:gridSpan w:val="2"/>
        </w:tcPr>
        <w:p w:rsidR="001A50FB" w:rsidRPr="006F5AFD" w:rsidRDefault="001A50FB" w:rsidP="0038142E">
          <w:pPr>
            <w:pStyle w:val="af"/>
            <w:ind w:firstLine="0"/>
          </w:pPr>
        </w:p>
      </w:tc>
      <w:tc>
        <w:tcPr>
          <w:tcW w:w="567" w:type="dxa"/>
          <w:gridSpan w:val="2"/>
        </w:tcPr>
        <w:p w:rsidR="001A50FB" w:rsidRPr="006F5AFD" w:rsidRDefault="001A50FB" w:rsidP="0038142E">
          <w:pPr>
            <w:pStyle w:val="af"/>
            <w:ind w:firstLine="0"/>
          </w:pPr>
        </w:p>
      </w:tc>
      <w:tc>
        <w:tcPr>
          <w:tcW w:w="3968" w:type="dxa"/>
          <w:gridSpan w:val="5"/>
          <w:tcBorders>
            <w:top w:val="nil"/>
            <w:bottom w:val="nil"/>
          </w:tcBorders>
        </w:tcPr>
        <w:p w:rsidR="001A50FB" w:rsidRPr="006F5AFD" w:rsidRDefault="001A50FB" w:rsidP="0038142E">
          <w:pPr>
            <w:pStyle w:val="af"/>
            <w:ind w:firstLine="0"/>
            <w:jc w:val="center"/>
          </w:pPr>
          <w:r w:rsidRPr="006F5AFD">
            <w:t>Микросхема интегральная</w:t>
          </w:r>
        </w:p>
      </w:tc>
      <w:tc>
        <w:tcPr>
          <w:tcW w:w="284" w:type="dxa"/>
          <w:tcBorders>
            <w:bottom w:val="nil"/>
          </w:tcBorders>
        </w:tcPr>
        <w:p w:rsidR="001A50FB" w:rsidRPr="006F5AFD" w:rsidRDefault="001A50FB" w:rsidP="0038142E">
          <w:pPr>
            <w:pStyle w:val="af"/>
            <w:ind w:firstLine="0"/>
            <w:rPr>
              <w:lang w:val="ru-RU"/>
            </w:rPr>
          </w:pPr>
        </w:p>
      </w:tc>
      <w:tc>
        <w:tcPr>
          <w:tcW w:w="285" w:type="dxa"/>
          <w:tcBorders>
            <w:bottom w:val="nil"/>
          </w:tcBorders>
        </w:tcPr>
        <w:p w:rsidR="001A50FB" w:rsidRPr="006F5AFD" w:rsidRDefault="001A50FB" w:rsidP="0038142E">
          <w:pPr>
            <w:pStyle w:val="af"/>
            <w:ind w:firstLine="0"/>
            <w:rPr>
              <w:lang w:val="ru-RU"/>
            </w:rPr>
          </w:pPr>
        </w:p>
      </w:tc>
      <w:tc>
        <w:tcPr>
          <w:tcW w:w="284" w:type="dxa"/>
        </w:tcPr>
        <w:p w:rsidR="001A50FB" w:rsidRPr="006F5AFD" w:rsidRDefault="001A50FB" w:rsidP="0038142E">
          <w:pPr>
            <w:pStyle w:val="af"/>
            <w:ind w:firstLine="0"/>
          </w:pPr>
        </w:p>
      </w:tc>
      <w:tc>
        <w:tcPr>
          <w:tcW w:w="855" w:type="dxa"/>
          <w:tcBorders>
            <w:left w:val="nil"/>
          </w:tcBorders>
        </w:tcPr>
        <w:p w:rsidR="001A50FB" w:rsidRPr="006F5AFD" w:rsidRDefault="00B050B4" w:rsidP="0038142E">
          <w:pPr>
            <w:pStyle w:val="af"/>
            <w:ind w:firstLine="0"/>
          </w:pPr>
          <w:r>
            <w:rPr>
              <w:noProof/>
            </w:rPr>
            <w:fldChar w:fldCharType="begin"/>
          </w:r>
          <w:r>
            <w:rPr>
              <w:noProof/>
            </w:rPr>
            <w:instrText xml:space="preserve"> PAGE </w:instrText>
          </w:r>
          <w:r>
            <w:rPr>
              <w:noProof/>
            </w:rPr>
            <w:fldChar w:fldCharType="separate"/>
          </w:r>
          <w:r w:rsidR="0004016D">
            <w:rPr>
              <w:noProof/>
            </w:rPr>
            <w:t>2</w:t>
          </w:r>
          <w:r>
            <w:rPr>
              <w:noProof/>
            </w:rPr>
            <w:fldChar w:fldCharType="end"/>
          </w:r>
        </w:p>
      </w:tc>
      <w:tc>
        <w:tcPr>
          <w:tcW w:w="1022" w:type="dxa"/>
          <w:tcBorders>
            <w:bottom w:val="nil"/>
            <w:right w:val="nil"/>
          </w:tcBorders>
        </w:tcPr>
        <w:p w:rsidR="001A50FB" w:rsidRPr="006F5AFD" w:rsidRDefault="00B050B4" w:rsidP="0038142E">
          <w:pPr>
            <w:pStyle w:val="af"/>
            <w:ind w:firstLine="0"/>
            <w:rPr>
              <w:lang w:val="en-US"/>
            </w:rPr>
          </w:pPr>
          <w:r>
            <w:rPr>
              <w:noProof/>
            </w:rPr>
            <w:fldChar w:fldCharType="begin"/>
          </w:r>
          <w:r>
            <w:rPr>
              <w:noProof/>
            </w:rPr>
            <w:instrText xml:space="preserve"> NUMPAGES </w:instrText>
          </w:r>
          <w:r>
            <w:rPr>
              <w:noProof/>
            </w:rPr>
            <w:fldChar w:fldCharType="separate"/>
          </w:r>
          <w:r w:rsidR="0004016D">
            <w:rPr>
              <w:noProof/>
            </w:rPr>
            <w:t>174</w:t>
          </w:r>
          <w:r>
            <w:rPr>
              <w:noProof/>
            </w:rPr>
            <w:fldChar w:fldCharType="end"/>
          </w:r>
        </w:p>
      </w:tc>
    </w:tr>
    <w:tr w:rsidR="001A50FB" w:rsidRPr="006F5AFD" w:rsidTr="0038142E">
      <w:trPr>
        <w:trHeight w:hRule="exact" w:val="280"/>
      </w:trPr>
      <w:tc>
        <w:tcPr>
          <w:tcW w:w="962" w:type="dxa"/>
          <w:gridSpan w:val="2"/>
          <w:tcBorders>
            <w:left w:val="nil"/>
          </w:tcBorders>
        </w:tcPr>
        <w:p w:rsidR="001A50FB" w:rsidRPr="0038142E" w:rsidRDefault="001A50FB" w:rsidP="0038142E">
          <w:pPr>
            <w:pStyle w:val="af"/>
            <w:ind w:left="0" w:right="0" w:firstLine="0"/>
            <w:jc w:val="center"/>
          </w:pPr>
          <w:r w:rsidRPr="0038142E">
            <w:t>Нач.отд.</w:t>
          </w:r>
        </w:p>
      </w:tc>
      <w:tc>
        <w:tcPr>
          <w:tcW w:w="1303" w:type="dxa"/>
          <w:gridSpan w:val="2"/>
        </w:tcPr>
        <w:p w:rsidR="001A50FB" w:rsidRPr="006F5AFD" w:rsidRDefault="001A50FB" w:rsidP="0038142E">
          <w:pPr>
            <w:pStyle w:val="af"/>
            <w:ind w:firstLine="0"/>
          </w:pPr>
        </w:p>
      </w:tc>
      <w:tc>
        <w:tcPr>
          <w:tcW w:w="851" w:type="dxa"/>
          <w:gridSpan w:val="2"/>
        </w:tcPr>
        <w:p w:rsidR="001A50FB" w:rsidRPr="006F5AFD" w:rsidRDefault="001A50FB" w:rsidP="0038142E">
          <w:pPr>
            <w:pStyle w:val="af"/>
            <w:ind w:firstLine="0"/>
          </w:pPr>
        </w:p>
      </w:tc>
      <w:tc>
        <w:tcPr>
          <w:tcW w:w="567" w:type="dxa"/>
          <w:gridSpan w:val="2"/>
        </w:tcPr>
        <w:p w:rsidR="001A50FB" w:rsidRPr="006F5AFD" w:rsidRDefault="001A50FB" w:rsidP="0038142E">
          <w:pPr>
            <w:pStyle w:val="af"/>
            <w:ind w:firstLine="0"/>
          </w:pPr>
        </w:p>
      </w:tc>
      <w:tc>
        <w:tcPr>
          <w:tcW w:w="3968" w:type="dxa"/>
          <w:gridSpan w:val="5"/>
          <w:tcBorders>
            <w:top w:val="nil"/>
            <w:bottom w:val="nil"/>
          </w:tcBorders>
        </w:tcPr>
        <w:p w:rsidR="001A50FB" w:rsidRPr="006F5AFD" w:rsidRDefault="001A50FB" w:rsidP="0038142E">
          <w:pPr>
            <w:pStyle w:val="af"/>
            <w:ind w:firstLine="0"/>
            <w:jc w:val="center"/>
            <w:rPr>
              <w:lang w:val="ru-RU"/>
            </w:rPr>
          </w:pPr>
          <w:r>
            <w:rPr>
              <w:lang w:val="ru-RU"/>
            </w:rPr>
            <w:t>1888ВС058</w:t>
          </w:r>
        </w:p>
      </w:tc>
      <w:tc>
        <w:tcPr>
          <w:tcW w:w="284" w:type="dxa"/>
          <w:tcBorders>
            <w:bottom w:val="nil"/>
            <w:right w:val="nil"/>
          </w:tcBorders>
        </w:tcPr>
        <w:p w:rsidR="001A50FB" w:rsidRPr="006F5AFD" w:rsidRDefault="001A50FB" w:rsidP="0038142E">
          <w:pPr>
            <w:pStyle w:val="af"/>
            <w:ind w:firstLine="0"/>
          </w:pPr>
        </w:p>
      </w:tc>
      <w:tc>
        <w:tcPr>
          <w:tcW w:w="285" w:type="dxa"/>
          <w:tcBorders>
            <w:left w:val="nil"/>
            <w:bottom w:val="nil"/>
            <w:right w:val="nil"/>
          </w:tcBorders>
        </w:tcPr>
        <w:p w:rsidR="001A50FB" w:rsidRPr="006F5AFD" w:rsidRDefault="001A50FB" w:rsidP="0038142E">
          <w:pPr>
            <w:pStyle w:val="af"/>
            <w:ind w:firstLine="0"/>
          </w:pPr>
        </w:p>
      </w:tc>
      <w:tc>
        <w:tcPr>
          <w:tcW w:w="284" w:type="dxa"/>
          <w:tcBorders>
            <w:top w:val="nil"/>
            <w:left w:val="nil"/>
            <w:bottom w:val="nil"/>
            <w:right w:val="nil"/>
          </w:tcBorders>
        </w:tcPr>
        <w:p w:rsidR="001A50FB" w:rsidRPr="006F5AFD" w:rsidRDefault="001A50FB" w:rsidP="0038142E">
          <w:pPr>
            <w:pStyle w:val="af"/>
            <w:ind w:firstLine="0"/>
          </w:pPr>
        </w:p>
      </w:tc>
      <w:tc>
        <w:tcPr>
          <w:tcW w:w="855" w:type="dxa"/>
          <w:tcBorders>
            <w:top w:val="nil"/>
            <w:left w:val="nil"/>
            <w:bottom w:val="nil"/>
            <w:right w:val="nil"/>
          </w:tcBorders>
        </w:tcPr>
        <w:p w:rsidR="001A50FB" w:rsidRPr="006F5AFD" w:rsidRDefault="001A50FB" w:rsidP="0038142E">
          <w:pPr>
            <w:pStyle w:val="af"/>
            <w:ind w:firstLine="0"/>
          </w:pPr>
        </w:p>
      </w:tc>
      <w:tc>
        <w:tcPr>
          <w:tcW w:w="1022" w:type="dxa"/>
          <w:tcBorders>
            <w:left w:val="nil"/>
            <w:bottom w:val="nil"/>
            <w:right w:val="nil"/>
          </w:tcBorders>
        </w:tcPr>
        <w:p w:rsidR="001A50FB" w:rsidRPr="006F5AFD" w:rsidRDefault="001A50FB" w:rsidP="0038142E">
          <w:pPr>
            <w:pStyle w:val="af"/>
            <w:ind w:firstLine="0"/>
          </w:pPr>
        </w:p>
      </w:tc>
    </w:tr>
    <w:tr w:rsidR="001A50FB" w:rsidRPr="006F5AFD" w:rsidTr="0038142E">
      <w:trPr>
        <w:trHeight w:hRule="exact" w:val="280"/>
      </w:trPr>
      <w:tc>
        <w:tcPr>
          <w:tcW w:w="962" w:type="dxa"/>
          <w:gridSpan w:val="2"/>
          <w:tcBorders>
            <w:left w:val="nil"/>
            <w:bottom w:val="nil"/>
          </w:tcBorders>
        </w:tcPr>
        <w:p w:rsidR="001A50FB" w:rsidRPr="0038142E" w:rsidRDefault="001A50FB" w:rsidP="0038142E">
          <w:pPr>
            <w:pStyle w:val="af"/>
            <w:ind w:left="0" w:right="0" w:firstLine="0"/>
            <w:jc w:val="center"/>
          </w:pPr>
          <w:r w:rsidRPr="0038142E">
            <w:t>Н.контр.</w:t>
          </w:r>
        </w:p>
      </w:tc>
      <w:tc>
        <w:tcPr>
          <w:tcW w:w="1303" w:type="dxa"/>
          <w:gridSpan w:val="2"/>
          <w:tcBorders>
            <w:bottom w:val="nil"/>
          </w:tcBorders>
        </w:tcPr>
        <w:p w:rsidR="001A50FB" w:rsidRPr="00E03186" w:rsidRDefault="001A50FB" w:rsidP="00E03186">
          <w:pPr>
            <w:pStyle w:val="af"/>
            <w:ind w:left="113" w:right="113" w:firstLine="0"/>
            <w:rPr>
              <w:lang w:val="ru-RU"/>
            </w:rPr>
          </w:pPr>
          <w:r>
            <w:rPr>
              <w:lang w:val="ru-RU"/>
            </w:rPr>
            <w:t>Шмакова</w:t>
          </w:r>
        </w:p>
      </w:tc>
      <w:tc>
        <w:tcPr>
          <w:tcW w:w="851" w:type="dxa"/>
          <w:gridSpan w:val="2"/>
          <w:tcBorders>
            <w:bottom w:val="nil"/>
          </w:tcBorders>
        </w:tcPr>
        <w:p w:rsidR="001A50FB" w:rsidRPr="006F5AFD" w:rsidRDefault="001A50FB" w:rsidP="0038142E">
          <w:pPr>
            <w:pStyle w:val="af"/>
            <w:ind w:firstLine="0"/>
          </w:pPr>
        </w:p>
      </w:tc>
      <w:tc>
        <w:tcPr>
          <w:tcW w:w="567" w:type="dxa"/>
          <w:gridSpan w:val="2"/>
          <w:tcBorders>
            <w:bottom w:val="nil"/>
          </w:tcBorders>
        </w:tcPr>
        <w:p w:rsidR="001A50FB" w:rsidRPr="006F5AFD" w:rsidRDefault="001A50FB" w:rsidP="0038142E">
          <w:pPr>
            <w:pStyle w:val="af"/>
            <w:ind w:firstLine="0"/>
          </w:pPr>
        </w:p>
      </w:tc>
      <w:tc>
        <w:tcPr>
          <w:tcW w:w="3968" w:type="dxa"/>
          <w:gridSpan w:val="5"/>
          <w:tcBorders>
            <w:top w:val="nil"/>
            <w:bottom w:val="nil"/>
          </w:tcBorders>
        </w:tcPr>
        <w:p w:rsidR="001A50FB" w:rsidRPr="006F5AFD" w:rsidRDefault="001A50FB" w:rsidP="0038142E">
          <w:pPr>
            <w:pStyle w:val="af"/>
            <w:ind w:firstLine="0"/>
          </w:pPr>
        </w:p>
      </w:tc>
      <w:tc>
        <w:tcPr>
          <w:tcW w:w="284" w:type="dxa"/>
          <w:tcBorders>
            <w:top w:val="nil"/>
            <w:bottom w:val="nil"/>
            <w:right w:val="nil"/>
          </w:tcBorders>
        </w:tcPr>
        <w:p w:rsidR="001A50FB" w:rsidRPr="006F5AFD" w:rsidRDefault="001A50FB" w:rsidP="0038142E">
          <w:pPr>
            <w:pStyle w:val="af"/>
            <w:ind w:firstLine="0"/>
          </w:pPr>
        </w:p>
      </w:tc>
      <w:tc>
        <w:tcPr>
          <w:tcW w:w="285" w:type="dxa"/>
          <w:tcBorders>
            <w:top w:val="nil"/>
            <w:left w:val="nil"/>
            <w:bottom w:val="nil"/>
            <w:right w:val="nil"/>
          </w:tcBorders>
        </w:tcPr>
        <w:p w:rsidR="001A50FB" w:rsidRPr="006F5AFD" w:rsidRDefault="001A50FB" w:rsidP="0038142E">
          <w:pPr>
            <w:pStyle w:val="af"/>
            <w:ind w:firstLine="0"/>
          </w:pPr>
        </w:p>
      </w:tc>
      <w:tc>
        <w:tcPr>
          <w:tcW w:w="284" w:type="dxa"/>
          <w:tcBorders>
            <w:top w:val="nil"/>
            <w:left w:val="nil"/>
            <w:bottom w:val="nil"/>
            <w:right w:val="nil"/>
          </w:tcBorders>
        </w:tcPr>
        <w:p w:rsidR="001A50FB" w:rsidRPr="006F5AFD" w:rsidRDefault="001A50FB" w:rsidP="0038142E">
          <w:pPr>
            <w:pStyle w:val="af"/>
            <w:ind w:firstLine="0"/>
          </w:pPr>
        </w:p>
      </w:tc>
      <w:tc>
        <w:tcPr>
          <w:tcW w:w="855" w:type="dxa"/>
          <w:tcBorders>
            <w:top w:val="nil"/>
            <w:left w:val="nil"/>
            <w:bottom w:val="nil"/>
            <w:right w:val="nil"/>
          </w:tcBorders>
        </w:tcPr>
        <w:p w:rsidR="001A50FB" w:rsidRPr="006F5AFD" w:rsidRDefault="001A50FB" w:rsidP="0038142E">
          <w:pPr>
            <w:pStyle w:val="af"/>
            <w:ind w:firstLine="0"/>
          </w:pPr>
        </w:p>
      </w:tc>
      <w:tc>
        <w:tcPr>
          <w:tcW w:w="1022" w:type="dxa"/>
          <w:tcBorders>
            <w:top w:val="nil"/>
            <w:left w:val="nil"/>
            <w:bottom w:val="nil"/>
            <w:right w:val="nil"/>
          </w:tcBorders>
        </w:tcPr>
        <w:p w:rsidR="001A50FB" w:rsidRPr="006F5AFD" w:rsidRDefault="001A50FB" w:rsidP="0038142E">
          <w:pPr>
            <w:pStyle w:val="af"/>
            <w:ind w:firstLine="0"/>
          </w:pPr>
        </w:p>
      </w:tc>
    </w:tr>
    <w:tr w:rsidR="001A50FB" w:rsidRPr="006F5AFD" w:rsidTr="0038142E">
      <w:trPr>
        <w:trHeight w:hRule="exact" w:val="280"/>
      </w:trPr>
      <w:tc>
        <w:tcPr>
          <w:tcW w:w="962" w:type="dxa"/>
          <w:gridSpan w:val="2"/>
          <w:tcBorders>
            <w:left w:val="nil"/>
          </w:tcBorders>
        </w:tcPr>
        <w:p w:rsidR="001A50FB" w:rsidRPr="0038142E" w:rsidRDefault="001A50FB" w:rsidP="0038142E">
          <w:pPr>
            <w:pStyle w:val="af"/>
            <w:ind w:left="0" w:right="0" w:firstLine="0"/>
            <w:jc w:val="center"/>
          </w:pPr>
          <w:r w:rsidRPr="0038142E">
            <w:t>Утв.</w:t>
          </w:r>
        </w:p>
      </w:tc>
      <w:tc>
        <w:tcPr>
          <w:tcW w:w="1303" w:type="dxa"/>
          <w:gridSpan w:val="2"/>
        </w:tcPr>
        <w:p w:rsidR="001A50FB" w:rsidRPr="006F5AFD" w:rsidRDefault="001A50FB" w:rsidP="0038142E">
          <w:pPr>
            <w:pStyle w:val="af"/>
            <w:ind w:firstLine="0"/>
          </w:pPr>
        </w:p>
      </w:tc>
      <w:tc>
        <w:tcPr>
          <w:tcW w:w="851" w:type="dxa"/>
          <w:gridSpan w:val="2"/>
        </w:tcPr>
        <w:p w:rsidR="001A50FB" w:rsidRPr="006F5AFD" w:rsidRDefault="001A50FB" w:rsidP="0038142E">
          <w:pPr>
            <w:pStyle w:val="af"/>
            <w:ind w:firstLine="0"/>
          </w:pPr>
        </w:p>
      </w:tc>
      <w:tc>
        <w:tcPr>
          <w:tcW w:w="567" w:type="dxa"/>
          <w:gridSpan w:val="2"/>
        </w:tcPr>
        <w:p w:rsidR="001A50FB" w:rsidRPr="006F5AFD" w:rsidRDefault="001A50FB" w:rsidP="0038142E">
          <w:pPr>
            <w:pStyle w:val="af"/>
            <w:ind w:firstLine="0"/>
          </w:pPr>
        </w:p>
      </w:tc>
      <w:tc>
        <w:tcPr>
          <w:tcW w:w="3968" w:type="dxa"/>
          <w:gridSpan w:val="5"/>
          <w:tcBorders>
            <w:top w:val="nil"/>
            <w:bottom w:val="nil"/>
          </w:tcBorders>
        </w:tcPr>
        <w:p w:rsidR="001A50FB" w:rsidRPr="00453B45" w:rsidRDefault="001A50FB" w:rsidP="0038142E">
          <w:pPr>
            <w:pStyle w:val="af"/>
            <w:ind w:firstLine="0"/>
            <w:rPr>
              <w:lang w:val="ru-RU"/>
            </w:rPr>
          </w:pPr>
          <w:r>
            <w:rPr>
              <w:lang w:val="ru-RU"/>
            </w:rPr>
            <w:t>Руководство по эксплуатации</w:t>
          </w:r>
        </w:p>
      </w:tc>
      <w:tc>
        <w:tcPr>
          <w:tcW w:w="284" w:type="dxa"/>
          <w:tcBorders>
            <w:top w:val="nil"/>
            <w:bottom w:val="nil"/>
            <w:right w:val="nil"/>
          </w:tcBorders>
        </w:tcPr>
        <w:p w:rsidR="001A50FB" w:rsidRPr="006F5AFD" w:rsidRDefault="001A50FB" w:rsidP="0038142E">
          <w:pPr>
            <w:pStyle w:val="af"/>
            <w:ind w:firstLine="0"/>
          </w:pPr>
        </w:p>
      </w:tc>
      <w:tc>
        <w:tcPr>
          <w:tcW w:w="285" w:type="dxa"/>
          <w:tcBorders>
            <w:top w:val="nil"/>
            <w:left w:val="nil"/>
            <w:bottom w:val="nil"/>
            <w:right w:val="nil"/>
          </w:tcBorders>
        </w:tcPr>
        <w:p w:rsidR="001A50FB" w:rsidRPr="006F5AFD" w:rsidRDefault="001A50FB" w:rsidP="0038142E">
          <w:pPr>
            <w:pStyle w:val="af"/>
            <w:ind w:firstLine="0"/>
          </w:pPr>
        </w:p>
      </w:tc>
      <w:tc>
        <w:tcPr>
          <w:tcW w:w="284" w:type="dxa"/>
          <w:tcBorders>
            <w:top w:val="nil"/>
            <w:left w:val="nil"/>
            <w:bottom w:val="nil"/>
            <w:right w:val="nil"/>
          </w:tcBorders>
        </w:tcPr>
        <w:p w:rsidR="001A50FB" w:rsidRPr="006F5AFD" w:rsidRDefault="001A50FB" w:rsidP="0038142E">
          <w:pPr>
            <w:pStyle w:val="af"/>
            <w:ind w:firstLine="0"/>
          </w:pPr>
        </w:p>
      </w:tc>
      <w:tc>
        <w:tcPr>
          <w:tcW w:w="855" w:type="dxa"/>
          <w:tcBorders>
            <w:top w:val="nil"/>
            <w:left w:val="nil"/>
            <w:bottom w:val="nil"/>
            <w:right w:val="nil"/>
          </w:tcBorders>
        </w:tcPr>
        <w:p w:rsidR="001A50FB" w:rsidRPr="006F5AFD" w:rsidRDefault="001A50FB" w:rsidP="0038142E">
          <w:pPr>
            <w:pStyle w:val="af"/>
            <w:ind w:firstLine="0"/>
          </w:pPr>
        </w:p>
      </w:tc>
      <w:tc>
        <w:tcPr>
          <w:tcW w:w="1022" w:type="dxa"/>
          <w:tcBorders>
            <w:top w:val="nil"/>
            <w:left w:val="nil"/>
            <w:bottom w:val="nil"/>
            <w:right w:val="nil"/>
          </w:tcBorders>
        </w:tcPr>
        <w:p w:rsidR="001A50FB" w:rsidRPr="006F5AFD" w:rsidRDefault="001A50FB" w:rsidP="0038142E">
          <w:pPr>
            <w:pStyle w:val="af"/>
            <w:ind w:firstLine="0"/>
          </w:pPr>
        </w:p>
      </w:tc>
    </w:tr>
    <w:tr w:rsidR="001A50FB" w:rsidRPr="006F5AFD" w:rsidTr="0038142E">
      <w:trPr>
        <w:trHeight w:hRule="exact" w:val="280"/>
      </w:trPr>
      <w:tc>
        <w:tcPr>
          <w:tcW w:w="1415" w:type="dxa"/>
          <w:gridSpan w:val="3"/>
          <w:tcBorders>
            <w:left w:val="nil"/>
            <w:bottom w:val="nil"/>
          </w:tcBorders>
        </w:tcPr>
        <w:p w:rsidR="001A50FB" w:rsidRPr="0038142E" w:rsidRDefault="001A50FB" w:rsidP="0038142E">
          <w:pPr>
            <w:pStyle w:val="af"/>
            <w:ind w:left="0" w:right="0" w:firstLine="0"/>
            <w:jc w:val="center"/>
          </w:pPr>
          <w:r w:rsidRPr="0038142E">
            <w:t>Инв.№подл.</w:t>
          </w:r>
        </w:p>
      </w:tc>
      <w:tc>
        <w:tcPr>
          <w:tcW w:w="1985" w:type="dxa"/>
          <w:gridSpan w:val="4"/>
          <w:tcBorders>
            <w:bottom w:val="nil"/>
          </w:tcBorders>
        </w:tcPr>
        <w:p w:rsidR="001A50FB" w:rsidRPr="0038142E" w:rsidRDefault="001A50FB" w:rsidP="0038142E">
          <w:pPr>
            <w:pStyle w:val="af"/>
            <w:ind w:left="0" w:right="0" w:firstLine="0"/>
            <w:jc w:val="center"/>
          </w:pPr>
          <w:r w:rsidRPr="0038142E">
            <w:t>Подп. и дата</w:t>
          </w:r>
        </w:p>
      </w:tc>
      <w:tc>
        <w:tcPr>
          <w:tcW w:w="1418" w:type="dxa"/>
          <w:gridSpan w:val="3"/>
          <w:tcBorders>
            <w:bottom w:val="nil"/>
          </w:tcBorders>
        </w:tcPr>
        <w:p w:rsidR="001A50FB" w:rsidRPr="0038142E" w:rsidRDefault="001A50FB" w:rsidP="0038142E">
          <w:pPr>
            <w:pStyle w:val="af"/>
            <w:ind w:left="0" w:right="0" w:firstLine="0"/>
            <w:jc w:val="center"/>
          </w:pPr>
          <w:r w:rsidRPr="0038142E">
            <w:t>Взам.инв.№</w:t>
          </w:r>
        </w:p>
      </w:tc>
      <w:tc>
        <w:tcPr>
          <w:tcW w:w="1417" w:type="dxa"/>
          <w:tcBorders>
            <w:bottom w:val="nil"/>
          </w:tcBorders>
        </w:tcPr>
        <w:p w:rsidR="001A50FB" w:rsidRPr="0038142E" w:rsidRDefault="001A50FB" w:rsidP="0038142E">
          <w:pPr>
            <w:pStyle w:val="af"/>
            <w:ind w:left="0" w:right="0" w:firstLine="0"/>
            <w:jc w:val="center"/>
          </w:pPr>
          <w:r w:rsidRPr="0038142E">
            <w:t>Инв.№подл.</w:t>
          </w:r>
        </w:p>
      </w:tc>
      <w:tc>
        <w:tcPr>
          <w:tcW w:w="1985" w:type="dxa"/>
          <w:gridSpan w:val="4"/>
          <w:tcBorders>
            <w:bottom w:val="nil"/>
          </w:tcBorders>
        </w:tcPr>
        <w:p w:rsidR="001A50FB" w:rsidRPr="0038142E" w:rsidRDefault="001A50FB" w:rsidP="0038142E">
          <w:pPr>
            <w:pStyle w:val="af"/>
            <w:ind w:left="0" w:right="0" w:firstLine="0"/>
            <w:jc w:val="center"/>
          </w:pPr>
          <w:r w:rsidRPr="0038142E">
            <w:t>Подп. и дата</w:t>
          </w:r>
        </w:p>
      </w:tc>
      <w:tc>
        <w:tcPr>
          <w:tcW w:w="2161" w:type="dxa"/>
          <w:gridSpan w:val="3"/>
          <w:tcBorders>
            <w:bottom w:val="nil"/>
            <w:right w:val="nil"/>
          </w:tcBorders>
        </w:tcPr>
        <w:p w:rsidR="001A50FB" w:rsidRPr="0038142E" w:rsidRDefault="001A50FB" w:rsidP="0038142E">
          <w:pPr>
            <w:pStyle w:val="af"/>
            <w:ind w:left="0" w:right="0" w:firstLine="0"/>
            <w:jc w:val="center"/>
          </w:pPr>
          <w:r w:rsidRPr="0038142E">
            <w:t>Перв. применен.</w:t>
          </w:r>
        </w:p>
      </w:tc>
    </w:tr>
    <w:tr w:rsidR="003E4574" w:rsidRPr="006F5AFD" w:rsidTr="003E4574">
      <w:trPr>
        <w:trHeight w:hRule="exact" w:val="380"/>
      </w:trPr>
      <w:tc>
        <w:tcPr>
          <w:tcW w:w="1415" w:type="dxa"/>
          <w:gridSpan w:val="3"/>
          <w:tcBorders>
            <w:left w:val="nil"/>
            <w:bottom w:val="nil"/>
          </w:tcBorders>
        </w:tcPr>
        <w:p w:rsidR="003E4574" w:rsidRPr="00E70D91" w:rsidRDefault="003E4574" w:rsidP="003E4574">
          <w:pPr>
            <w:pStyle w:val="af"/>
            <w:ind w:firstLine="0"/>
            <w:rPr>
              <w:lang w:val="ru-RU"/>
            </w:rPr>
          </w:pPr>
          <w:r>
            <w:rPr>
              <w:lang w:val="en-US"/>
            </w:rPr>
            <w:t>38075</w:t>
          </w:r>
          <w:r>
            <w:rPr>
              <w:lang w:val="ru-RU"/>
            </w:rPr>
            <w:t>-3</w:t>
          </w:r>
        </w:p>
      </w:tc>
      <w:tc>
        <w:tcPr>
          <w:tcW w:w="992" w:type="dxa"/>
          <w:gridSpan w:val="2"/>
          <w:tcBorders>
            <w:bottom w:val="nil"/>
            <w:right w:val="nil"/>
          </w:tcBorders>
        </w:tcPr>
        <w:p w:rsidR="003E4574" w:rsidRPr="006F5AFD" w:rsidRDefault="003E4574" w:rsidP="003E4574">
          <w:pPr>
            <w:pStyle w:val="af"/>
            <w:ind w:left="0" w:right="0" w:firstLine="0"/>
            <w:jc w:val="right"/>
          </w:pPr>
          <w:r w:rsidRPr="003E4574">
            <w:rPr>
              <w:noProof/>
              <w:sz w:val="18"/>
              <w:szCs w:val="18"/>
              <w:lang w:val="ru-RU"/>
            </w:rPr>
            <w:drawing>
              <wp:inline distT="0" distB="0" distL="0" distR="0" wp14:anchorId="781214CF" wp14:editId="68B5498D">
                <wp:extent cx="581025" cy="209550"/>
                <wp:effectExtent l="0" t="0" r="0" b="0"/>
                <wp:docPr id="11" name="Рисунок 11" descr="C:\Users\User\Desktop\podpi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Users\User\Desktop\podpic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1025" cy="209550"/>
                        </a:xfrm>
                        <a:prstGeom prst="rect">
                          <a:avLst/>
                        </a:prstGeom>
                        <a:noFill/>
                        <a:ln>
                          <a:noFill/>
                        </a:ln>
                      </pic:spPr>
                    </pic:pic>
                  </a:graphicData>
                </a:graphic>
              </wp:inline>
            </w:drawing>
          </w:r>
        </w:p>
      </w:tc>
      <w:tc>
        <w:tcPr>
          <w:tcW w:w="993" w:type="dxa"/>
          <w:gridSpan w:val="2"/>
          <w:tcBorders>
            <w:left w:val="nil"/>
            <w:bottom w:val="nil"/>
          </w:tcBorders>
        </w:tcPr>
        <w:p w:rsidR="003E4574" w:rsidRPr="006F5AFD" w:rsidRDefault="003E4574" w:rsidP="003E4574">
          <w:pPr>
            <w:pStyle w:val="af"/>
            <w:ind w:left="0" w:right="0" w:firstLine="0"/>
            <w:jc w:val="right"/>
          </w:pPr>
          <w:r>
            <w:t>16.10.2020</w:t>
          </w:r>
        </w:p>
      </w:tc>
      <w:tc>
        <w:tcPr>
          <w:tcW w:w="1418" w:type="dxa"/>
          <w:gridSpan w:val="3"/>
          <w:tcBorders>
            <w:bottom w:val="nil"/>
          </w:tcBorders>
        </w:tcPr>
        <w:p w:rsidR="003E4574" w:rsidRPr="003E4574" w:rsidRDefault="003E4574" w:rsidP="003E4574">
          <w:pPr>
            <w:pStyle w:val="af"/>
            <w:ind w:firstLine="0"/>
            <w:rPr>
              <w:lang w:val="en-US"/>
            </w:rPr>
          </w:pPr>
          <w:r>
            <w:rPr>
              <w:lang w:val="en-US"/>
            </w:rPr>
            <w:t>38075</w:t>
          </w:r>
          <w:r>
            <w:rPr>
              <w:lang w:val="ru-RU"/>
            </w:rPr>
            <w:t>-</w:t>
          </w:r>
          <w:r>
            <w:rPr>
              <w:lang w:val="en-US"/>
            </w:rPr>
            <w:t>2</w:t>
          </w:r>
        </w:p>
      </w:tc>
      <w:tc>
        <w:tcPr>
          <w:tcW w:w="1417" w:type="dxa"/>
          <w:tcBorders>
            <w:bottom w:val="nil"/>
          </w:tcBorders>
        </w:tcPr>
        <w:p w:rsidR="003E4574" w:rsidRPr="004B0FC1" w:rsidRDefault="003E4574" w:rsidP="003E4574">
          <w:pPr>
            <w:pStyle w:val="af"/>
            <w:ind w:firstLine="0"/>
            <w:rPr>
              <w:lang w:val="ru-RU"/>
            </w:rPr>
          </w:pPr>
        </w:p>
      </w:tc>
      <w:tc>
        <w:tcPr>
          <w:tcW w:w="1985" w:type="dxa"/>
          <w:gridSpan w:val="4"/>
          <w:tcBorders>
            <w:bottom w:val="nil"/>
          </w:tcBorders>
        </w:tcPr>
        <w:p w:rsidR="003E4574" w:rsidRPr="006F5AFD" w:rsidRDefault="003E4574" w:rsidP="003E4574">
          <w:pPr>
            <w:pStyle w:val="af"/>
            <w:ind w:firstLine="0"/>
          </w:pPr>
        </w:p>
      </w:tc>
      <w:tc>
        <w:tcPr>
          <w:tcW w:w="2161" w:type="dxa"/>
          <w:gridSpan w:val="3"/>
          <w:tcBorders>
            <w:bottom w:val="nil"/>
            <w:right w:val="nil"/>
          </w:tcBorders>
        </w:tcPr>
        <w:p w:rsidR="003E4574" w:rsidRPr="006F5AFD" w:rsidRDefault="003E4574" w:rsidP="003E4574">
          <w:pPr>
            <w:pStyle w:val="af"/>
            <w:ind w:left="113" w:firstLine="0"/>
          </w:pPr>
          <w:r>
            <w:rPr>
              <w:lang w:val="ru-RU"/>
            </w:rPr>
            <w:t>ЮФКВ.431268.022</w:t>
          </w:r>
        </w:p>
      </w:tc>
    </w:tr>
  </w:tbl>
  <w:p w:rsidR="001A50FB" w:rsidRPr="00E03186" w:rsidRDefault="001A50FB" w:rsidP="00E03186">
    <w:pPr>
      <w:pStyle w:val="af"/>
      <w:ind w:right="57" w:firstLine="0"/>
      <w:jc w:val="right"/>
      <w:rPr>
        <w:sz w:val="22"/>
        <w:lang w:val="ru-RU"/>
      </w:rPr>
    </w:pPr>
    <w:r>
      <w:rPr>
        <w:sz w:val="22"/>
        <w:lang w:val="ru-RU"/>
      </w:rPr>
      <w:t xml:space="preserve">     Копировал  Формат А4</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C52FB" w:rsidRDefault="00EC52FB">
      <w:r>
        <w:separator/>
      </w:r>
    </w:p>
    <w:p w:rsidR="00EC52FB" w:rsidRDefault="00EC52FB"/>
    <w:p w:rsidR="00EC52FB" w:rsidRDefault="00EC52FB"/>
  </w:footnote>
  <w:footnote w:type="continuationSeparator" w:id="0">
    <w:p w:rsidR="00EC52FB" w:rsidRDefault="00EC52FB">
      <w:r>
        <w:continuationSeparator/>
      </w:r>
    </w:p>
    <w:p w:rsidR="00EC52FB" w:rsidRDefault="00EC52FB"/>
    <w:p w:rsidR="00EC52FB" w:rsidRDefault="00EC52FB"/>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4574" w:rsidRDefault="003E4574">
    <w:pPr>
      <w:pStyle w:val="ad"/>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50FB" w:rsidRDefault="00EC52FB">
    <w:r>
      <w:rPr>
        <w:noProof/>
      </w:rPr>
      <w:pict>
        <v:rect id="_x0000_s2051" style="position:absolute;left:0;text-align:left;margin-left:57.6pt;margin-top:23.55pt;width:516.9pt;height:797.7pt;z-index:251655168;mso-position-horizontal-relative:page;mso-position-vertical-relative:page" o:allowincell="f" filled="f" strokeweight="1pt">
          <w10:wrap anchorx="page" anchory="page"/>
        </v:rect>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50FB" w:rsidRDefault="00EC52FB">
    <w:r>
      <w:rPr>
        <w:noProof/>
      </w:rPr>
      <w:pict>
        <v:rect id="_x0000_s2049" style="position:absolute;left:0;text-align:left;margin-left:56.7pt;margin-top:18.45pt;width:517.8pt;height:802.3pt;z-index:251654144;mso-position-horizontal-relative:page;mso-position-vertical-relative:page" o:allowincell="f" filled="f" strokeweight="1pt">
          <w10:wrap anchorx="page" anchory="page"/>
        </v:rect>
      </w:pic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50FB" w:rsidRDefault="00EC52FB">
    <w:r>
      <w:rPr>
        <w:noProof/>
      </w:rPr>
      <w:pict>
        <v:rect id="_x0000_s2060" style="position:absolute;left:0;text-align:left;margin-left:56.7pt;margin-top:18.45pt;width:517.8pt;height:806.15pt;z-index:251656192;mso-position-horizontal-relative:page;mso-position-vertical-relative:page" o:allowincell="f" filled="f" strokeweight="1pt">
          <w10:wrap anchorx="page" anchory="page"/>
        </v:rect>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5"/>
    <w:multiLevelType w:val="multilevel"/>
    <w:tmpl w:val="00000005"/>
    <w:name w:val="WW8Num1"/>
    <w:lvl w:ilvl="0">
      <w:start w:val="1"/>
      <w:numFmt w:val="upperLetter"/>
      <w:lvlText w:val="%1"/>
      <w:lvlJc w:val="left"/>
      <w:pPr>
        <w:tabs>
          <w:tab w:val="num" w:pos="1364"/>
        </w:tabs>
        <w:ind w:left="1364" w:hanging="360"/>
      </w:pPr>
    </w:lvl>
    <w:lvl w:ilvl="1">
      <w:start w:val="1"/>
      <w:numFmt w:val="decimal"/>
      <w:lvlText w:val="%1.%2"/>
      <w:lvlJc w:val="left"/>
      <w:pPr>
        <w:tabs>
          <w:tab w:val="num" w:pos="1778"/>
        </w:tabs>
        <w:ind w:left="1643" w:hanging="432"/>
      </w:pPr>
    </w:lvl>
    <w:lvl w:ilvl="2">
      <w:start w:val="1"/>
      <w:numFmt w:val="decimal"/>
      <w:lvlText w:val="%1.%2.%3"/>
      <w:lvlJc w:val="left"/>
      <w:pPr>
        <w:tabs>
          <w:tab w:val="num" w:pos="1571"/>
        </w:tabs>
        <w:ind w:left="2075" w:hanging="1071"/>
      </w:pPr>
    </w:lvl>
    <w:lvl w:ilvl="3">
      <w:start w:val="1"/>
      <w:numFmt w:val="decimal"/>
      <w:lvlText w:val="%1.%2.%3.%4"/>
      <w:lvlJc w:val="left"/>
      <w:pPr>
        <w:tabs>
          <w:tab w:val="num" w:pos="1571"/>
        </w:tabs>
        <w:ind w:left="2579" w:hanging="1575"/>
      </w:pPr>
    </w:lvl>
    <w:lvl w:ilvl="4">
      <w:start w:val="1"/>
      <w:numFmt w:val="decimal"/>
      <w:lvlText w:val="%1.%2.%3.%4.%5."/>
      <w:lvlJc w:val="left"/>
      <w:pPr>
        <w:tabs>
          <w:tab w:val="num" w:pos="4451"/>
        </w:tabs>
        <w:ind w:left="3083" w:hanging="792"/>
      </w:pPr>
    </w:lvl>
    <w:lvl w:ilvl="5">
      <w:start w:val="1"/>
      <w:numFmt w:val="decimal"/>
      <w:lvlText w:val="%1.%2.%3.%4.%5.%6."/>
      <w:lvlJc w:val="left"/>
      <w:pPr>
        <w:tabs>
          <w:tab w:val="num" w:pos="5171"/>
        </w:tabs>
        <w:ind w:left="3587" w:hanging="936"/>
      </w:pPr>
    </w:lvl>
    <w:lvl w:ilvl="6">
      <w:start w:val="1"/>
      <w:numFmt w:val="decimal"/>
      <w:lvlText w:val="%1.%2.%3.%4.%5.%6.%7."/>
      <w:lvlJc w:val="left"/>
      <w:pPr>
        <w:tabs>
          <w:tab w:val="num" w:pos="5891"/>
        </w:tabs>
        <w:ind w:left="4091" w:hanging="1080"/>
      </w:pPr>
    </w:lvl>
    <w:lvl w:ilvl="7">
      <w:start w:val="1"/>
      <w:numFmt w:val="decimal"/>
      <w:lvlText w:val="%1.%2.%3.%4.%5.%6.%7.%8."/>
      <w:lvlJc w:val="left"/>
      <w:pPr>
        <w:tabs>
          <w:tab w:val="num" w:pos="6971"/>
        </w:tabs>
        <w:ind w:left="4595" w:hanging="1224"/>
      </w:pPr>
    </w:lvl>
    <w:lvl w:ilvl="8">
      <w:start w:val="1"/>
      <w:numFmt w:val="decimal"/>
      <w:lvlText w:val="%1.%2.%3.%4.%5.%6.%7.%8.%9."/>
      <w:lvlJc w:val="left"/>
      <w:pPr>
        <w:tabs>
          <w:tab w:val="num" w:pos="7691"/>
        </w:tabs>
        <w:ind w:left="5171" w:hanging="1440"/>
      </w:pPr>
    </w:lvl>
  </w:abstractNum>
  <w:abstractNum w:abstractNumId="1" w15:restartNumberingAfterBreak="0">
    <w:nsid w:val="00000006"/>
    <w:multiLevelType w:val="singleLevel"/>
    <w:tmpl w:val="00000006"/>
    <w:name w:val="WW8Num3"/>
    <w:lvl w:ilvl="0">
      <w:start w:val="1"/>
      <w:numFmt w:val="bullet"/>
      <w:lvlText w:val=""/>
      <w:lvlJc w:val="left"/>
      <w:pPr>
        <w:tabs>
          <w:tab w:val="num" w:pos="2835"/>
        </w:tabs>
        <w:ind w:left="2835" w:hanging="850"/>
      </w:pPr>
      <w:rPr>
        <w:rFonts w:ascii="Symbol" w:hAnsi="Symbol"/>
        <w:color w:val="000000"/>
        <w:sz w:val="22"/>
      </w:rPr>
    </w:lvl>
  </w:abstractNum>
  <w:abstractNum w:abstractNumId="2" w15:restartNumberingAfterBreak="0">
    <w:nsid w:val="00000009"/>
    <w:multiLevelType w:val="multilevel"/>
    <w:tmpl w:val="00000009"/>
    <w:name w:val="WW8Num5"/>
    <w:lvl w:ilvl="0">
      <w:start w:val="1"/>
      <w:numFmt w:val="decimal"/>
      <w:lvlText w:val="%1."/>
      <w:lvlJc w:val="left"/>
      <w:pPr>
        <w:tabs>
          <w:tab w:val="num" w:pos="1539"/>
        </w:tabs>
        <w:ind w:left="1539" w:hanging="360"/>
      </w:pPr>
    </w:lvl>
    <w:lvl w:ilvl="1">
      <w:start w:val="1"/>
      <w:numFmt w:val="decimal"/>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3" w15:restartNumberingAfterBreak="0">
    <w:nsid w:val="0000000A"/>
    <w:multiLevelType w:val="singleLevel"/>
    <w:tmpl w:val="0000000A"/>
    <w:name w:val="WW8Num6"/>
    <w:lvl w:ilvl="0">
      <w:start w:val="1"/>
      <w:numFmt w:val="bullet"/>
      <w:lvlText w:val=""/>
      <w:lvlJc w:val="left"/>
      <w:pPr>
        <w:tabs>
          <w:tab w:val="num" w:pos="360"/>
        </w:tabs>
        <w:ind w:left="360" w:hanging="360"/>
      </w:pPr>
      <w:rPr>
        <w:rFonts w:ascii="Wingdings" w:hAnsi="Wingdings"/>
      </w:rPr>
    </w:lvl>
  </w:abstractNum>
  <w:abstractNum w:abstractNumId="4" w15:restartNumberingAfterBreak="0">
    <w:nsid w:val="0000000B"/>
    <w:multiLevelType w:val="multilevel"/>
    <w:tmpl w:val="0000000B"/>
    <w:name w:val="WW8Num7"/>
    <w:lvl w:ilvl="0">
      <w:start w:val="1"/>
      <w:numFmt w:val="upperLetter"/>
      <w:lvlText w:val="%1"/>
      <w:lvlJc w:val="left"/>
      <w:pPr>
        <w:tabs>
          <w:tab w:val="num" w:pos="1364"/>
        </w:tabs>
        <w:ind w:left="1364" w:hanging="360"/>
      </w:pPr>
    </w:lvl>
    <w:lvl w:ilvl="1">
      <w:start w:val="1"/>
      <w:numFmt w:val="decimal"/>
      <w:lvlText w:val="%1.%2"/>
      <w:lvlJc w:val="left"/>
      <w:pPr>
        <w:tabs>
          <w:tab w:val="num" w:pos="1778"/>
        </w:tabs>
        <w:ind w:left="1643" w:hanging="432"/>
      </w:pPr>
    </w:lvl>
    <w:lvl w:ilvl="2">
      <w:start w:val="1"/>
      <w:numFmt w:val="decimal"/>
      <w:lvlText w:val="%1.%2.%3"/>
      <w:lvlJc w:val="left"/>
      <w:pPr>
        <w:tabs>
          <w:tab w:val="num" w:pos="1571"/>
        </w:tabs>
        <w:ind w:left="2075" w:hanging="1071"/>
      </w:pPr>
    </w:lvl>
    <w:lvl w:ilvl="3">
      <w:start w:val="1"/>
      <w:numFmt w:val="decimal"/>
      <w:lvlText w:val="%1.%2.%3.%4"/>
      <w:lvlJc w:val="left"/>
      <w:pPr>
        <w:tabs>
          <w:tab w:val="num" w:pos="1571"/>
        </w:tabs>
        <w:ind w:left="2579" w:hanging="1575"/>
      </w:pPr>
    </w:lvl>
    <w:lvl w:ilvl="4">
      <w:start w:val="1"/>
      <w:numFmt w:val="decimal"/>
      <w:lvlText w:val="%1.%2.%3.%4.%5."/>
      <w:lvlJc w:val="left"/>
      <w:pPr>
        <w:tabs>
          <w:tab w:val="num" w:pos="4451"/>
        </w:tabs>
        <w:ind w:left="3083" w:hanging="792"/>
      </w:pPr>
    </w:lvl>
    <w:lvl w:ilvl="5">
      <w:start w:val="1"/>
      <w:numFmt w:val="decimal"/>
      <w:lvlText w:val="%1.%2.%3.%4.%5.%6."/>
      <w:lvlJc w:val="left"/>
      <w:pPr>
        <w:tabs>
          <w:tab w:val="num" w:pos="5171"/>
        </w:tabs>
        <w:ind w:left="3587" w:hanging="936"/>
      </w:pPr>
    </w:lvl>
    <w:lvl w:ilvl="6">
      <w:start w:val="1"/>
      <w:numFmt w:val="decimal"/>
      <w:lvlText w:val="%1.%2.%3.%4.%5.%6.%7."/>
      <w:lvlJc w:val="left"/>
      <w:pPr>
        <w:tabs>
          <w:tab w:val="num" w:pos="5891"/>
        </w:tabs>
        <w:ind w:left="4091" w:hanging="1080"/>
      </w:pPr>
    </w:lvl>
    <w:lvl w:ilvl="7">
      <w:start w:val="1"/>
      <w:numFmt w:val="decimal"/>
      <w:lvlText w:val="%1.%2.%3.%4.%5.%6.%7.%8."/>
      <w:lvlJc w:val="left"/>
      <w:pPr>
        <w:tabs>
          <w:tab w:val="num" w:pos="6971"/>
        </w:tabs>
        <w:ind w:left="4595" w:hanging="1224"/>
      </w:pPr>
    </w:lvl>
    <w:lvl w:ilvl="8">
      <w:start w:val="1"/>
      <w:numFmt w:val="decimal"/>
      <w:lvlText w:val="%1.%2.%3.%4.%5.%6.%7.%8.%9."/>
      <w:lvlJc w:val="left"/>
      <w:pPr>
        <w:tabs>
          <w:tab w:val="num" w:pos="7691"/>
        </w:tabs>
        <w:ind w:left="5171" w:hanging="1440"/>
      </w:pPr>
    </w:lvl>
  </w:abstractNum>
  <w:abstractNum w:abstractNumId="5" w15:restartNumberingAfterBreak="0">
    <w:nsid w:val="0000000E"/>
    <w:multiLevelType w:val="multilevel"/>
    <w:tmpl w:val="0000000E"/>
    <w:name w:val="WW8Num10"/>
    <w:lvl w:ilvl="0">
      <w:start w:val="1"/>
      <w:numFmt w:val="decimal"/>
      <w:lvlText w:val="%1."/>
      <w:lvlJc w:val="left"/>
      <w:pPr>
        <w:tabs>
          <w:tab w:val="num" w:pos="3"/>
        </w:tabs>
        <w:ind w:left="3" w:hanging="360"/>
      </w:pPr>
      <w:rPr>
        <w:b/>
        <w:i w:val="0"/>
        <w:sz w:val="32"/>
        <w:szCs w:val="32"/>
      </w:rPr>
    </w:lvl>
    <w:lvl w:ilvl="1">
      <w:start w:val="1"/>
      <w:numFmt w:val="decimal"/>
      <w:lvlText w:val="%1.%2."/>
      <w:lvlJc w:val="left"/>
      <w:pPr>
        <w:tabs>
          <w:tab w:val="num" w:pos="723"/>
        </w:tabs>
        <w:ind w:left="435" w:hanging="432"/>
      </w:pPr>
      <w:rPr>
        <w:rFonts w:ascii="Courier New" w:hAnsi="Courier New" w:cs="Courier New"/>
      </w:rPr>
    </w:lvl>
    <w:lvl w:ilvl="2">
      <w:start w:val="1"/>
      <w:numFmt w:val="decimal"/>
      <w:lvlText w:val="%1.%2.%3."/>
      <w:lvlJc w:val="left"/>
      <w:pPr>
        <w:tabs>
          <w:tab w:val="num" w:pos="1443"/>
        </w:tabs>
        <w:ind w:left="867" w:hanging="504"/>
      </w:pPr>
    </w:lvl>
    <w:lvl w:ilvl="3">
      <w:start w:val="1"/>
      <w:numFmt w:val="decimal"/>
      <w:lvlText w:val="%1.%2.%3.%4."/>
      <w:lvlJc w:val="left"/>
      <w:pPr>
        <w:tabs>
          <w:tab w:val="num" w:pos="2163"/>
        </w:tabs>
        <w:ind w:left="1371" w:hanging="648"/>
      </w:pPr>
    </w:lvl>
    <w:lvl w:ilvl="4">
      <w:start w:val="1"/>
      <w:numFmt w:val="decimal"/>
      <w:lvlText w:val="%1.%2.%3.%4.%5."/>
      <w:lvlJc w:val="left"/>
      <w:pPr>
        <w:tabs>
          <w:tab w:val="num" w:pos="2883"/>
        </w:tabs>
        <w:ind w:left="1875" w:hanging="792"/>
      </w:pPr>
    </w:lvl>
    <w:lvl w:ilvl="5">
      <w:start w:val="1"/>
      <w:numFmt w:val="decimal"/>
      <w:lvlText w:val="%1.%2.%3.%4.%5.%6."/>
      <w:lvlJc w:val="left"/>
      <w:pPr>
        <w:tabs>
          <w:tab w:val="num" w:pos="3603"/>
        </w:tabs>
        <w:ind w:left="2379" w:hanging="936"/>
      </w:pPr>
    </w:lvl>
    <w:lvl w:ilvl="6">
      <w:start w:val="1"/>
      <w:numFmt w:val="decimal"/>
      <w:lvlText w:val="%1.%2.%3.%4.%5.%6.%7."/>
      <w:lvlJc w:val="left"/>
      <w:pPr>
        <w:tabs>
          <w:tab w:val="num" w:pos="4323"/>
        </w:tabs>
        <w:ind w:left="2883" w:hanging="1080"/>
      </w:pPr>
    </w:lvl>
    <w:lvl w:ilvl="7">
      <w:start w:val="1"/>
      <w:numFmt w:val="decimal"/>
      <w:lvlText w:val="%1.%2.%3.%4.%5.%6.%7.%8."/>
      <w:lvlJc w:val="left"/>
      <w:pPr>
        <w:tabs>
          <w:tab w:val="num" w:pos="5043"/>
        </w:tabs>
        <w:ind w:left="3387" w:hanging="1224"/>
      </w:pPr>
    </w:lvl>
    <w:lvl w:ilvl="8">
      <w:start w:val="1"/>
      <w:numFmt w:val="decimal"/>
      <w:lvlText w:val="%1.%2.%3.%4.%5.%6.%7.%8.%9."/>
      <w:lvlJc w:val="left"/>
      <w:pPr>
        <w:tabs>
          <w:tab w:val="num" w:pos="5763"/>
        </w:tabs>
        <w:ind w:left="3963" w:hanging="1440"/>
      </w:pPr>
    </w:lvl>
  </w:abstractNum>
  <w:abstractNum w:abstractNumId="6" w15:restartNumberingAfterBreak="0">
    <w:nsid w:val="004806B6"/>
    <w:multiLevelType w:val="hybridMultilevel"/>
    <w:tmpl w:val="33F2321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7" w15:restartNumberingAfterBreak="0">
    <w:nsid w:val="00520AB5"/>
    <w:multiLevelType w:val="hybridMultilevel"/>
    <w:tmpl w:val="F90A81FC"/>
    <w:name w:val="WW8Num11"/>
    <w:lvl w:ilvl="0" w:tplc="17DA727E">
      <w:start w:val="1"/>
      <w:numFmt w:val="bullet"/>
      <w:lvlText w:val=""/>
      <w:lvlJc w:val="left"/>
      <w:pPr>
        <w:ind w:left="720" w:hanging="360"/>
      </w:pPr>
      <w:rPr>
        <w:rFonts w:ascii="Symbol" w:hAnsi="Symbol" w:hint="default"/>
      </w:rPr>
    </w:lvl>
    <w:lvl w:ilvl="1" w:tplc="AA5625FE" w:tentative="1">
      <w:start w:val="1"/>
      <w:numFmt w:val="bullet"/>
      <w:lvlText w:val="o"/>
      <w:lvlJc w:val="left"/>
      <w:pPr>
        <w:ind w:left="1440" w:hanging="360"/>
      </w:pPr>
      <w:rPr>
        <w:rFonts w:ascii="Courier New" w:hAnsi="Courier New" w:cs="Courier New" w:hint="default"/>
      </w:rPr>
    </w:lvl>
    <w:lvl w:ilvl="2" w:tplc="0DF8682E" w:tentative="1">
      <w:start w:val="1"/>
      <w:numFmt w:val="bullet"/>
      <w:lvlText w:val=""/>
      <w:lvlJc w:val="left"/>
      <w:pPr>
        <w:ind w:left="2160" w:hanging="360"/>
      </w:pPr>
      <w:rPr>
        <w:rFonts w:ascii="Wingdings" w:hAnsi="Wingdings" w:hint="default"/>
      </w:rPr>
    </w:lvl>
    <w:lvl w:ilvl="3" w:tplc="1E92201E" w:tentative="1">
      <w:start w:val="1"/>
      <w:numFmt w:val="bullet"/>
      <w:lvlText w:val=""/>
      <w:lvlJc w:val="left"/>
      <w:pPr>
        <w:ind w:left="2880" w:hanging="360"/>
      </w:pPr>
      <w:rPr>
        <w:rFonts w:ascii="Symbol" w:hAnsi="Symbol" w:hint="default"/>
      </w:rPr>
    </w:lvl>
    <w:lvl w:ilvl="4" w:tplc="6D00F8AA" w:tentative="1">
      <w:start w:val="1"/>
      <w:numFmt w:val="bullet"/>
      <w:lvlText w:val="o"/>
      <w:lvlJc w:val="left"/>
      <w:pPr>
        <w:ind w:left="3600" w:hanging="360"/>
      </w:pPr>
      <w:rPr>
        <w:rFonts w:ascii="Courier New" w:hAnsi="Courier New" w:cs="Courier New" w:hint="default"/>
      </w:rPr>
    </w:lvl>
    <w:lvl w:ilvl="5" w:tplc="51940814" w:tentative="1">
      <w:start w:val="1"/>
      <w:numFmt w:val="bullet"/>
      <w:lvlText w:val=""/>
      <w:lvlJc w:val="left"/>
      <w:pPr>
        <w:ind w:left="4320" w:hanging="360"/>
      </w:pPr>
      <w:rPr>
        <w:rFonts w:ascii="Wingdings" w:hAnsi="Wingdings" w:hint="default"/>
      </w:rPr>
    </w:lvl>
    <w:lvl w:ilvl="6" w:tplc="4F4EDCFC" w:tentative="1">
      <w:start w:val="1"/>
      <w:numFmt w:val="bullet"/>
      <w:lvlText w:val=""/>
      <w:lvlJc w:val="left"/>
      <w:pPr>
        <w:ind w:left="5040" w:hanging="360"/>
      </w:pPr>
      <w:rPr>
        <w:rFonts w:ascii="Symbol" w:hAnsi="Symbol" w:hint="default"/>
      </w:rPr>
    </w:lvl>
    <w:lvl w:ilvl="7" w:tplc="3E5A5864" w:tentative="1">
      <w:start w:val="1"/>
      <w:numFmt w:val="bullet"/>
      <w:lvlText w:val="o"/>
      <w:lvlJc w:val="left"/>
      <w:pPr>
        <w:ind w:left="5760" w:hanging="360"/>
      </w:pPr>
      <w:rPr>
        <w:rFonts w:ascii="Courier New" w:hAnsi="Courier New" w:cs="Courier New" w:hint="default"/>
      </w:rPr>
    </w:lvl>
    <w:lvl w:ilvl="8" w:tplc="902C630E" w:tentative="1">
      <w:start w:val="1"/>
      <w:numFmt w:val="bullet"/>
      <w:lvlText w:val=""/>
      <w:lvlJc w:val="left"/>
      <w:pPr>
        <w:ind w:left="6480" w:hanging="360"/>
      </w:pPr>
      <w:rPr>
        <w:rFonts w:ascii="Wingdings" w:hAnsi="Wingdings" w:hint="default"/>
      </w:rPr>
    </w:lvl>
  </w:abstractNum>
  <w:abstractNum w:abstractNumId="8" w15:restartNumberingAfterBreak="0">
    <w:nsid w:val="009D2ED4"/>
    <w:multiLevelType w:val="hybridMultilevel"/>
    <w:tmpl w:val="4F48D9A4"/>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9" w15:restartNumberingAfterBreak="0">
    <w:nsid w:val="01B8158B"/>
    <w:multiLevelType w:val="hybridMultilevel"/>
    <w:tmpl w:val="73AAB58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0" w15:restartNumberingAfterBreak="0">
    <w:nsid w:val="021222BF"/>
    <w:multiLevelType w:val="hybridMultilevel"/>
    <w:tmpl w:val="7698147A"/>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1" w15:restartNumberingAfterBreak="0">
    <w:nsid w:val="022B615A"/>
    <w:multiLevelType w:val="hybridMultilevel"/>
    <w:tmpl w:val="E6EEDC78"/>
    <w:name w:val="WW8Num12"/>
    <w:lvl w:ilvl="0" w:tplc="CA7696FA">
      <w:start w:val="1"/>
      <w:numFmt w:val="bullet"/>
      <w:lvlText w:val=""/>
      <w:lvlJc w:val="left"/>
      <w:pPr>
        <w:ind w:left="720" w:hanging="360"/>
      </w:pPr>
      <w:rPr>
        <w:rFonts w:ascii="Symbol" w:hAnsi="Symbol" w:hint="default"/>
      </w:rPr>
    </w:lvl>
    <w:lvl w:ilvl="1" w:tplc="5BEE1D00" w:tentative="1">
      <w:start w:val="1"/>
      <w:numFmt w:val="bullet"/>
      <w:lvlText w:val="o"/>
      <w:lvlJc w:val="left"/>
      <w:pPr>
        <w:ind w:left="1440" w:hanging="360"/>
      </w:pPr>
      <w:rPr>
        <w:rFonts w:ascii="Courier New" w:hAnsi="Courier New" w:cs="Courier New" w:hint="default"/>
      </w:rPr>
    </w:lvl>
    <w:lvl w:ilvl="2" w:tplc="0F6E31E0" w:tentative="1">
      <w:start w:val="1"/>
      <w:numFmt w:val="bullet"/>
      <w:lvlText w:val=""/>
      <w:lvlJc w:val="left"/>
      <w:pPr>
        <w:ind w:left="2160" w:hanging="360"/>
      </w:pPr>
      <w:rPr>
        <w:rFonts w:ascii="Wingdings" w:hAnsi="Wingdings" w:hint="default"/>
      </w:rPr>
    </w:lvl>
    <w:lvl w:ilvl="3" w:tplc="E264D0F8" w:tentative="1">
      <w:start w:val="1"/>
      <w:numFmt w:val="bullet"/>
      <w:lvlText w:val=""/>
      <w:lvlJc w:val="left"/>
      <w:pPr>
        <w:ind w:left="2880" w:hanging="360"/>
      </w:pPr>
      <w:rPr>
        <w:rFonts w:ascii="Symbol" w:hAnsi="Symbol" w:hint="default"/>
      </w:rPr>
    </w:lvl>
    <w:lvl w:ilvl="4" w:tplc="5BFA031C" w:tentative="1">
      <w:start w:val="1"/>
      <w:numFmt w:val="bullet"/>
      <w:lvlText w:val="o"/>
      <w:lvlJc w:val="left"/>
      <w:pPr>
        <w:ind w:left="3600" w:hanging="360"/>
      </w:pPr>
      <w:rPr>
        <w:rFonts w:ascii="Courier New" w:hAnsi="Courier New" w:cs="Courier New" w:hint="default"/>
      </w:rPr>
    </w:lvl>
    <w:lvl w:ilvl="5" w:tplc="C69E26EE" w:tentative="1">
      <w:start w:val="1"/>
      <w:numFmt w:val="bullet"/>
      <w:lvlText w:val=""/>
      <w:lvlJc w:val="left"/>
      <w:pPr>
        <w:ind w:left="4320" w:hanging="360"/>
      </w:pPr>
      <w:rPr>
        <w:rFonts w:ascii="Wingdings" w:hAnsi="Wingdings" w:hint="default"/>
      </w:rPr>
    </w:lvl>
    <w:lvl w:ilvl="6" w:tplc="CD62C4C4" w:tentative="1">
      <w:start w:val="1"/>
      <w:numFmt w:val="bullet"/>
      <w:lvlText w:val=""/>
      <w:lvlJc w:val="left"/>
      <w:pPr>
        <w:ind w:left="5040" w:hanging="360"/>
      </w:pPr>
      <w:rPr>
        <w:rFonts w:ascii="Symbol" w:hAnsi="Symbol" w:hint="default"/>
      </w:rPr>
    </w:lvl>
    <w:lvl w:ilvl="7" w:tplc="33F6EBD6" w:tentative="1">
      <w:start w:val="1"/>
      <w:numFmt w:val="bullet"/>
      <w:lvlText w:val="o"/>
      <w:lvlJc w:val="left"/>
      <w:pPr>
        <w:ind w:left="5760" w:hanging="360"/>
      </w:pPr>
      <w:rPr>
        <w:rFonts w:ascii="Courier New" w:hAnsi="Courier New" w:cs="Courier New" w:hint="default"/>
      </w:rPr>
    </w:lvl>
    <w:lvl w:ilvl="8" w:tplc="0FE4214C" w:tentative="1">
      <w:start w:val="1"/>
      <w:numFmt w:val="bullet"/>
      <w:lvlText w:val=""/>
      <w:lvlJc w:val="left"/>
      <w:pPr>
        <w:ind w:left="6480" w:hanging="360"/>
      </w:pPr>
      <w:rPr>
        <w:rFonts w:ascii="Wingdings" w:hAnsi="Wingdings" w:hint="default"/>
      </w:rPr>
    </w:lvl>
  </w:abstractNum>
  <w:abstractNum w:abstractNumId="12" w15:restartNumberingAfterBreak="0">
    <w:nsid w:val="02657E4D"/>
    <w:multiLevelType w:val="hybridMultilevel"/>
    <w:tmpl w:val="4CB89E42"/>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3" w15:restartNumberingAfterBreak="0">
    <w:nsid w:val="03243D55"/>
    <w:multiLevelType w:val="hybridMultilevel"/>
    <w:tmpl w:val="578E580A"/>
    <w:name w:val="WW8Num19"/>
    <w:lvl w:ilvl="0" w:tplc="C9A66E80">
      <w:start w:val="1"/>
      <w:numFmt w:val="bullet"/>
      <w:lvlText w:val=""/>
      <w:lvlJc w:val="left"/>
      <w:pPr>
        <w:ind w:left="1457" w:hanging="360"/>
      </w:pPr>
      <w:rPr>
        <w:rFonts w:ascii="Symbol" w:hAnsi="Symbol" w:hint="default"/>
      </w:rPr>
    </w:lvl>
    <w:lvl w:ilvl="1" w:tplc="BC8867BC" w:tentative="1">
      <w:start w:val="1"/>
      <w:numFmt w:val="bullet"/>
      <w:lvlText w:val="o"/>
      <w:lvlJc w:val="left"/>
      <w:pPr>
        <w:ind w:left="2177" w:hanging="360"/>
      </w:pPr>
      <w:rPr>
        <w:rFonts w:ascii="Courier New" w:hAnsi="Courier New" w:cs="Courier New" w:hint="default"/>
      </w:rPr>
    </w:lvl>
    <w:lvl w:ilvl="2" w:tplc="135E4BA8" w:tentative="1">
      <w:start w:val="1"/>
      <w:numFmt w:val="bullet"/>
      <w:lvlText w:val=""/>
      <w:lvlJc w:val="left"/>
      <w:pPr>
        <w:ind w:left="2897" w:hanging="360"/>
      </w:pPr>
      <w:rPr>
        <w:rFonts w:ascii="Wingdings" w:hAnsi="Wingdings" w:hint="default"/>
      </w:rPr>
    </w:lvl>
    <w:lvl w:ilvl="3" w:tplc="C2B65F5C" w:tentative="1">
      <w:start w:val="1"/>
      <w:numFmt w:val="bullet"/>
      <w:lvlText w:val=""/>
      <w:lvlJc w:val="left"/>
      <w:pPr>
        <w:ind w:left="3617" w:hanging="360"/>
      </w:pPr>
      <w:rPr>
        <w:rFonts w:ascii="Symbol" w:hAnsi="Symbol" w:hint="default"/>
      </w:rPr>
    </w:lvl>
    <w:lvl w:ilvl="4" w:tplc="CD18CD54" w:tentative="1">
      <w:start w:val="1"/>
      <w:numFmt w:val="bullet"/>
      <w:lvlText w:val="o"/>
      <w:lvlJc w:val="left"/>
      <w:pPr>
        <w:ind w:left="4337" w:hanging="360"/>
      </w:pPr>
      <w:rPr>
        <w:rFonts w:ascii="Courier New" w:hAnsi="Courier New" w:cs="Courier New" w:hint="default"/>
      </w:rPr>
    </w:lvl>
    <w:lvl w:ilvl="5" w:tplc="8788D03C" w:tentative="1">
      <w:start w:val="1"/>
      <w:numFmt w:val="bullet"/>
      <w:lvlText w:val=""/>
      <w:lvlJc w:val="left"/>
      <w:pPr>
        <w:ind w:left="5057" w:hanging="360"/>
      </w:pPr>
      <w:rPr>
        <w:rFonts w:ascii="Wingdings" w:hAnsi="Wingdings" w:hint="default"/>
      </w:rPr>
    </w:lvl>
    <w:lvl w:ilvl="6" w:tplc="0F988FBA" w:tentative="1">
      <w:start w:val="1"/>
      <w:numFmt w:val="bullet"/>
      <w:lvlText w:val=""/>
      <w:lvlJc w:val="left"/>
      <w:pPr>
        <w:ind w:left="5777" w:hanging="360"/>
      </w:pPr>
      <w:rPr>
        <w:rFonts w:ascii="Symbol" w:hAnsi="Symbol" w:hint="default"/>
      </w:rPr>
    </w:lvl>
    <w:lvl w:ilvl="7" w:tplc="5E08C40C" w:tentative="1">
      <w:start w:val="1"/>
      <w:numFmt w:val="bullet"/>
      <w:lvlText w:val="o"/>
      <w:lvlJc w:val="left"/>
      <w:pPr>
        <w:ind w:left="6497" w:hanging="360"/>
      </w:pPr>
      <w:rPr>
        <w:rFonts w:ascii="Courier New" w:hAnsi="Courier New" w:cs="Courier New" w:hint="default"/>
      </w:rPr>
    </w:lvl>
    <w:lvl w:ilvl="8" w:tplc="9BB608D2" w:tentative="1">
      <w:start w:val="1"/>
      <w:numFmt w:val="bullet"/>
      <w:lvlText w:val=""/>
      <w:lvlJc w:val="left"/>
      <w:pPr>
        <w:ind w:left="7217" w:hanging="360"/>
      </w:pPr>
      <w:rPr>
        <w:rFonts w:ascii="Wingdings" w:hAnsi="Wingdings" w:hint="default"/>
      </w:rPr>
    </w:lvl>
  </w:abstractNum>
  <w:abstractNum w:abstractNumId="14" w15:restartNumberingAfterBreak="0">
    <w:nsid w:val="034C3371"/>
    <w:multiLevelType w:val="hybridMultilevel"/>
    <w:tmpl w:val="7C264862"/>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5" w15:restartNumberingAfterBreak="0">
    <w:nsid w:val="038E7D94"/>
    <w:multiLevelType w:val="hybridMultilevel"/>
    <w:tmpl w:val="D1380864"/>
    <w:name w:val="WWNum4"/>
    <w:lvl w:ilvl="0" w:tplc="0AD83E70">
      <w:start w:val="1"/>
      <w:numFmt w:val="bullet"/>
      <w:lvlText w:val=""/>
      <w:lvlJc w:val="left"/>
      <w:pPr>
        <w:ind w:left="1069" w:hanging="360"/>
      </w:pPr>
      <w:rPr>
        <w:rFonts w:ascii="Symbol" w:hAnsi="Symbol" w:hint="default"/>
      </w:rPr>
    </w:lvl>
    <w:lvl w:ilvl="1" w:tplc="A6B26C0C" w:tentative="1">
      <w:start w:val="1"/>
      <w:numFmt w:val="bullet"/>
      <w:lvlText w:val="o"/>
      <w:lvlJc w:val="left"/>
      <w:pPr>
        <w:ind w:left="1789" w:hanging="360"/>
      </w:pPr>
      <w:rPr>
        <w:rFonts w:ascii="Courier New" w:hAnsi="Courier New" w:cs="Courier New" w:hint="default"/>
      </w:rPr>
    </w:lvl>
    <w:lvl w:ilvl="2" w:tplc="91AA8DDA" w:tentative="1">
      <w:start w:val="1"/>
      <w:numFmt w:val="bullet"/>
      <w:lvlText w:val=""/>
      <w:lvlJc w:val="left"/>
      <w:pPr>
        <w:ind w:left="2509" w:hanging="360"/>
      </w:pPr>
      <w:rPr>
        <w:rFonts w:ascii="Wingdings" w:hAnsi="Wingdings" w:hint="default"/>
      </w:rPr>
    </w:lvl>
    <w:lvl w:ilvl="3" w:tplc="69BE02DA" w:tentative="1">
      <w:start w:val="1"/>
      <w:numFmt w:val="bullet"/>
      <w:lvlText w:val=""/>
      <w:lvlJc w:val="left"/>
      <w:pPr>
        <w:ind w:left="3229" w:hanging="360"/>
      </w:pPr>
      <w:rPr>
        <w:rFonts w:ascii="Symbol" w:hAnsi="Symbol" w:hint="default"/>
      </w:rPr>
    </w:lvl>
    <w:lvl w:ilvl="4" w:tplc="9E62C7A0" w:tentative="1">
      <w:start w:val="1"/>
      <w:numFmt w:val="bullet"/>
      <w:lvlText w:val="o"/>
      <w:lvlJc w:val="left"/>
      <w:pPr>
        <w:ind w:left="3949" w:hanging="360"/>
      </w:pPr>
      <w:rPr>
        <w:rFonts w:ascii="Courier New" w:hAnsi="Courier New" w:cs="Courier New" w:hint="default"/>
      </w:rPr>
    </w:lvl>
    <w:lvl w:ilvl="5" w:tplc="C2B8A790" w:tentative="1">
      <w:start w:val="1"/>
      <w:numFmt w:val="bullet"/>
      <w:lvlText w:val=""/>
      <w:lvlJc w:val="left"/>
      <w:pPr>
        <w:ind w:left="4669" w:hanging="360"/>
      </w:pPr>
      <w:rPr>
        <w:rFonts w:ascii="Wingdings" w:hAnsi="Wingdings" w:hint="default"/>
      </w:rPr>
    </w:lvl>
    <w:lvl w:ilvl="6" w:tplc="D68C5EE4" w:tentative="1">
      <w:start w:val="1"/>
      <w:numFmt w:val="bullet"/>
      <w:lvlText w:val=""/>
      <w:lvlJc w:val="left"/>
      <w:pPr>
        <w:ind w:left="5389" w:hanging="360"/>
      </w:pPr>
      <w:rPr>
        <w:rFonts w:ascii="Symbol" w:hAnsi="Symbol" w:hint="default"/>
      </w:rPr>
    </w:lvl>
    <w:lvl w:ilvl="7" w:tplc="D71A9E10" w:tentative="1">
      <w:start w:val="1"/>
      <w:numFmt w:val="bullet"/>
      <w:lvlText w:val="o"/>
      <w:lvlJc w:val="left"/>
      <w:pPr>
        <w:ind w:left="6109" w:hanging="360"/>
      </w:pPr>
      <w:rPr>
        <w:rFonts w:ascii="Courier New" w:hAnsi="Courier New" w:cs="Courier New" w:hint="default"/>
      </w:rPr>
    </w:lvl>
    <w:lvl w:ilvl="8" w:tplc="57DABED2" w:tentative="1">
      <w:start w:val="1"/>
      <w:numFmt w:val="bullet"/>
      <w:lvlText w:val=""/>
      <w:lvlJc w:val="left"/>
      <w:pPr>
        <w:ind w:left="6829" w:hanging="360"/>
      </w:pPr>
      <w:rPr>
        <w:rFonts w:ascii="Wingdings" w:hAnsi="Wingdings" w:hint="default"/>
      </w:rPr>
    </w:lvl>
  </w:abstractNum>
  <w:abstractNum w:abstractNumId="16" w15:restartNumberingAfterBreak="0">
    <w:nsid w:val="0395163E"/>
    <w:multiLevelType w:val="hybridMultilevel"/>
    <w:tmpl w:val="EE364578"/>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7" w15:restartNumberingAfterBreak="0">
    <w:nsid w:val="041A75FA"/>
    <w:multiLevelType w:val="hybridMultilevel"/>
    <w:tmpl w:val="AB9AC50C"/>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8" w15:restartNumberingAfterBreak="0">
    <w:nsid w:val="042119D4"/>
    <w:multiLevelType w:val="hybridMultilevel"/>
    <w:tmpl w:val="44D4E176"/>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9" w15:restartNumberingAfterBreak="0">
    <w:nsid w:val="05D20231"/>
    <w:multiLevelType w:val="hybridMultilevel"/>
    <w:tmpl w:val="600C2892"/>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0" w15:restartNumberingAfterBreak="0">
    <w:nsid w:val="06935800"/>
    <w:multiLevelType w:val="hybridMultilevel"/>
    <w:tmpl w:val="7AFCB680"/>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1" w15:restartNumberingAfterBreak="0">
    <w:nsid w:val="07504A43"/>
    <w:multiLevelType w:val="multilevel"/>
    <w:tmpl w:val="94A0364A"/>
    <w:styleLink w:val="a"/>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07561D77"/>
    <w:multiLevelType w:val="hybridMultilevel"/>
    <w:tmpl w:val="20ACCF46"/>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23" w15:restartNumberingAfterBreak="0">
    <w:nsid w:val="080F6403"/>
    <w:multiLevelType w:val="hybridMultilevel"/>
    <w:tmpl w:val="34E21FC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4" w15:restartNumberingAfterBreak="0">
    <w:nsid w:val="0870726A"/>
    <w:multiLevelType w:val="hybridMultilevel"/>
    <w:tmpl w:val="28A47984"/>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5" w15:restartNumberingAfterBreak="0">
    <w:nsid w:val="089D11C7"/>
    <w:multiLevelType w:val="hybridMultilevel"/>
    <w:tmpl w:val="64709074"/>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6" w15:restartNumberingAfterBreak="0">
    <w:nsid w:val="0914680F"/>
    <w:multiLevelType w:val="multilevel"/>
    <w:tmpl w:val="F4ECBBA0"/>
    <w:styleLink w:val="a0"/>
    <w:lvl w:ilvl="0">
      <w:start w:val="1"/>
      <w:numFmt w:val="bullet"/>
      <w:lvlText w:val=""/>
      <w:lvlJc w:val="left"/>
      <w:pPr>
        <w:tabs>
          <w:tab w:val="num" w:pos="1542"/>
        </w:tabs>
        <w:ind w:left="1542" w:hanging="363"/>
      </w:pPr>
      <w:rPr>
        <w:rFonts w:ascii="Symbol" w:hAnsi="Symbol" w:hint="default"/>
      </w:rPr>
    </w:lvl>
    <w:lvl w:ilvl="1">
      <w:numFmt w:val="bullet"/>
      <w:lvlText w:val="—"/>
      <w:lvlJc w:val="left"/>
      <w:pPr>
        <w:tabs>
          <w:tab w:val="num" w:pos="2444"/>
        </w:tabs>
        <w:ind w:left="2444" w:hanging="360"/>
      </w:pPr>
      <w:rPr>
        <w:rFonts w:ascii="Times-Roman" w:hAnsi="Times-Roman"/>
        <w:sz w:val="24"/>
      </w:rPr>
    </w:lvl>
    <w:lvl w:ilvl="2">
      <w:start w:val="1"/>
      <w:numFmt w:val="bullet"/>
      <w:lvlText w:val=""/>
      <w:lvlJc w:val="left"/>
      <w:pPr>
        <w:tabs>
          <w:tab w:val="num" w:pos="3164"/>
        </w:tabs>
        <w:ind w:left="3164" w:hanging="360"/>
      </w:pPr>
      <w:rPr>
        <w:rFonts w:ascii="Wingdings" w:hAnsi="Wingdings" w:hint="default"/>
      </w:rPr>
    </w:lvl>
    <w:lvl w:ilvl="3">
      <w:start w:val="1"/>
      <w:numFmt w:val="bullet"/>
      <w:lvlText w:val=""/>
      <w:lvlJc w:val="left"/>
      <w:pPr>
        <w:tabs>
          <w:tab w:val="num" w:pos="3884"/>
        </w:tabs>
        <w:ind w:left="3884" w:hanging="360"/>
      </w:pPr>
      <w:rPr>
        <w:rFonts w:ascii="Symbol" w:hAnsi="Symbol" w:hint="default"/>
      </w:rPr>
    </w:lvl>
    <w:lvl w:ilvl="4">
      <w:start w:val="1"/>
      <w:numFmt w:val="bullet"/>
      <w:lvlText w:val="o"/>
      <w:lvlJc w:val="left"/>
      <w:pPr>
        <w:tabs>
          <w:tab w:val="num" w:pos="4604"/>
        </w:tabs>
        <w:ind w:left="4604" w:hanging="360"/>
      </w:pPr>
      <w:rPr>
        <w:rFonts w:ascii="Courier New" w:hAnsi="Courier New" w:cs="Courier New" w:hint="default"/>
      </w:rPr>
    </w:lvl>
    <w:lvl w:ilvl="5">
      <w:start w:val="1"/>
      <w:numFmt w:val="bullet"/>
      <w:lvlText w:val=""/>
      <w:lvlJc w:val="left"/>
      <w:pPr>
        <w:tabs>
          <w:tab w:val="num" w:pos="5324"/>
        </w:tabs>
        <w:ind w:left="5324" w:hanging="360"/>
      </w:pPr>
      <w:rPr>
        <w:rFonts w:ascii="Wingdings" w:hAnsi="Wingdings" w:hint="default"/>
      </w:rPr>
    </w:lvl>
    <w:lvl w:ilvl="6">
      <w:start w:val="1"/>
      <w:numFmt w:val="bullet"/>
      <w:lvlText w:val=""/>
      <w:lvlJc w:val="left"/>
      <w:pPr>
        <w:tabs>
          <w:tab w:val="num" w:pos="6044"/>
        </w:tabs>
        <w:ind w:left="6044" w:hanging="360"/>
      </w:pPr>
      <w:rPr>
        <w:rFonts w:ascii="Symbol" w:hAnsi="Symbol" w:hint="default"/>
      </w:rPr>
    </w:lvl>
    <w:lvl w:ilvl="7">
      <w:start w:val="1"/>
      <w:numFmt w:val="bullet"/>
      <w:lvlText w:val="o"/>
      <w:lvlJc w:val="left"/>
      <w:pPr>
        <w:tabs>
          <w:tab w:val="num" w:pos="6764"/>
        </w:tabs>
        <w:ind w:left="6764" w:hanging="360"/>
      </w:pPr>
      <w:rPr>
        <w:rFonts w:ascii="Courier New" w:hAnsi="Courier New" w:cs="Courier New" w:hint="default"/>
      </w:rPr>
    </w:lvl>
    <w:lvl w:ilvl="8">
      <w:start w:val="1"/>
      <w:numFmt w:val="bullet"/>
      <w:lvlText w:val=""/>
      <w:lvlJc w:val="left"/>
      <w:pPr>
        <w:tabs>
          <w:tab w:val="num" w:pos="7484"/>
        </w:tabs>
        <w:ind w:left="7484" w:hanging="360"/>
      </w:pPr>
      <w:rPr>
        <w:rFonts w:ascii="Wingdings" w:hAnsi="Wingdings" w:hint="default"/>
      </w:rPr>
    </w:lvl>
  </w:abstractNum>
  <w:abstractNum w:abstractNumId="27" w15:restartNumberingAfterBreak="0">
    <w:nsid w:val="0976329D"/>
    <w:multiLevelType w:val="hybridMultilevel"/>
    <w:tmpl w:val="BE267342"/>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8" w15:restartNumberingAfterBreak="0">
    <w:nsid w:val="09787AD4"/>
    <w:multiLevelType w:val="hybridMultilevel"/>
    <w:tmpl w:val="E9BEC62A"/>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29" w15:restartNumberingAfterBreak="0">
    <w:nsid w:val="0A75669D"/>
    <w:multiLevelType w:val="hybridMultilevel"/>
    <w:tmpl w:val="D38C1E78"/>
    <w:lvl w:ilvl="0" w:tplc="04B280FC">
      <w:start w:val="1"/>
      <w:numFmt w:val="bullet"/>
      <w:lvlText w:val=""/>
      <w:lvlJc w:val="left"/>
      <w:pPr>
        <w:ind w:left="1713" w:hanging="360"/>
      </w:pPr>
      <w:rPr>
        <w:rFonts w:ascii="Symbol" w:hAnsi="Symbol"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30" w15:restartNumberingAfterBreak="0">
    <w:nsid w:val="0A76152B"/>
    <w:multiLevelType w:val="hybridMultilevel"/>
    <w:tmpl w:val="8BBA08D0"/>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31" w15:restartNumberingAfterBreak="0">
    <w:nsid w:val="0A97071D"/>
    <w:multiLevelType w:val="hybridMultilevel"/>
    <w:tmpl w:val="3C3886A8"/>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32" w15:restartNumberingAfterBreak="0">
    <w:nsid w:val="0B1261E5"/>
    <w:multiLevelType w:val="hybridMultilevel"/>
    <w:tmpl w:val="A2F2BB86"/>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33" w15:restartNumberingAfterBreak="0">
    <w:nsid w:val="0B572CD5"/>
    <w:multiLevelType w:val="hybridMultilevel"/>
    <w:tmpl w:val="3672408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34" w15:restartNumberingAfterBreak="0">
    <w:nsid w:val="0B7E004D"/>
    <w:multiLevelType w:val="hybridMultilevel"/>
    <w:tmpl w:val="918E8B9E"/>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35" w15:restartNumberingAfterBreak="0">
    <w:nsid w:val="0C861115"/>
    <w:multiLevelType w:val="hybridMultilevel"/>
    <w:tmpl w:val="1CAA0488"/>
    <w:lvl w:ilvl="0" w:tplc="04B280FC">
      <w:start w:val="1"/>
      <w:numFmt w:val="bullet"/>
      <w:lvlText w:val=""/>
      <w:lvlJc w:val="left"/>
      <w:pPr>
        <w:tabs>
          <w:tab w:val="num" w:pos="3808"/>
        </w:tabs>
        <w:ind w:left="3808" w:hanging="360"/>
      </w:pPr>
      <w:rPr>
        <w:rFonts w:ascii="Symbol" w:hAnsi="Symbol"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36" w15:restartNumberingAfterBreak="0">
    <w:nsid w:val="0DBF7FB0"/>
    <w:multiLevelType w:val="hybridMultilevel"/>
    <w:tmpl w:val="5BF4F3B0"/>
    <w:lvl w:ilvl="0" w:tplc="8048C48A">
      <w:start w:val="1"/>
      <w:numFmt w:val="decimal"/>
      <w:lvlText w:val="%1)"/>
      <w:lvlJc w:val="left"/>
      <w:pPr>
        <w:ind w:left="1097" w:hanging="360"/>
      </w:pPr>
      <w:rPr>
        <w:rFonts w:hint="default"/>
      </w:rPr>
    </w:lvl>
    <w:lvl w:ilvl="1" w:tplc="04190019" w:tentative="1">
      <w:start w:val="1"/>
      <w:numFmt w:val="lowerLetter"/>
      <w:lvlText w:val="%2."/>
      <w:lvlJc w:val="left"/>
      <w:pPr>
        <w:ind w:left="1817" w:hanging="360"/>
      </w:pPr>
    </w:lvl>
    <w:lvl w:ilvl="2" w:tplc="0419001B" w:tentative="1">
      <w:start w:val="1"/>
      <w:numFmt w:val="lowerRoman"/>
      <w:lvlText w:val="%3."/>
      <w:lvlJc w:val="right"/>
      <w:pPr>
        <w:ind w:left="2537" w:hanging="180"/>
      </w:pPr>
    </w:lvl>
    <w:lvl w:ilvl="3" w:tplc="0419000F" w:tentative="1">
      <w:start w:val="1"/>
      <w:numFmt w:val="decimal"/>
      <w:lvlText w:val="%4."/>
      <w:lvlJc w:val="left"/>
      <w:pPr>
        <w:ind w:left="3257" w:hanging="360"/>
      </w:pPr>
    </w:lvl>
    <w:lvl w:ilvl="4" w:tplc="04190019" w:tentative="1">
      <w:start w:val="1"/>
      <w:numFmt w:val="lowerLetter"/>
      <w:lvlText w:val="%5."/>
      <w:lvlJc w:val="left"/>
      <w:pPr>
        <w:ind w:left="3977" w:hanging="360"/>
      </w:pPr>
    </w:lvl>
    <w:lvl w:ilvl="5" w:tplc="0419001B" w:tentative="1">
      <w:start w:val="1"/>
      <w:numFmt w:val="lowerRoman"/>
      <w:lvlText w:val="%6."/>
      <w:lvlJc w:val="right"/>
      <w:pPr>
        <w:ind w:left="4697" w:hanging="180"/>
      </w:pPr>
    </w:lvl>
    <w:lvl w:ilvl="6" w:tplc="0419000F" w:tentative="1">
      <w:start w:val="1"/>
      <w:numFmt w:val="decimal"/>
      <w:lvlText w:val="%7."/>
      <w:lvlJc w:val="left"/>
      <w:pPr>
        <w:ind w:left="5417" w:hanging="360"/>
      </w:pPr>
    </w:lvl>
    <w:lvl w:ilvl="7" w:tplc="04190019" w:tentative="1">
      <w:start w:val="1"/>
      <w:numFmt w:val="lowerLetter"/>
      <w:lvlText w:val="%8."/>
      <w:lvlJc w:val="left"/>
      <w:pPr>
        <w:ind w:left="6137" w:hanging="360"/>
      </w:pPr>
    </w:lvl>
    <w:lvl w:ilvl="8" w:tplc="0419001B" w:tentative="1">
      <w:start w:val="1"/>
      <w:numFmt w:val="lowerRoman"/>
      <w:lvlText w:val="%9."/>
      <w:lvlJc w:val="right"/>
      <w:pPr>
        <w:ind w:left="6857" w:hanging="180"/>
      </w:pPr>
    </w:lvl>
  </w:abstractNum>
  <w:abstractNum w:abstractNumId="37" w15:restartNumberingAfterBreak="0">
    <w:nsid w:val="0DCD3060"/>
    <w:multiLevelType w:val="hybridMultilevel"/>
    <w:tmpl w:val="2F043D3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38" w15:restartNumberingAfterBreak="0">
    <w:nsid w:val="0E5B5BEF"/>
    <w:multiLevelType w:val="hybridMultilevel"/>
    <w:tmpl w:val="4EEC3B66"/>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39" w15:restartNumberingAfterBreak="0">
    <w:nsid w:val="0F3E7BA3"/>
    <w:multiLevelType w:val="hybridMultilevel"/>
    <w:tmpl w:val="DF30CB28"/>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40" w15:restartNumberingAfterBreak="0">
    <w:nsid w:val="0FFE3B5F"/>
    <w:multiLevelType w:val="hybridMultilevel"/>
    <w:tmpl w:val="D592E9D2"/>
    <w:name w:val="WW8Num9"/>
    <w:lvl w:ilvl="0" w:tplc="309E804C">
      <w:start w:val="1"/>
      <w:numFmt w:val="bullet"/>
      <w:lvlText w:val=""/>
      <w:lvlJc w:val="left"/>
      <w:pPr>
        <w:ind w:left="1069" w:hanging="360"/>
      </w:pPr>
      <w:rPr>
        <w:rFonts w:ascii="Symbol" w:hAnsi="Symbol" w:hint="default"/>
      </w:rPr>
    </w:lvl>
    <w:lvl w:ilvl="1" w:tplc="6472F1F0" w:tentative="1">
      <w:start w:val="1"/>
      <w:numFmt w:val="bullet"/>
      <w:lvlText w:val="o"/>
      <w:lvlJc w:val="left"/>
      <w:pPr>
        <w:ind w:left="1789" w:hanging="360"/>
      </w:pPr>
      <w:rPr>
        <w:rFonts w:ascii="Courier New" w:hAnsi="Courier New" w:cs="Courier New" w:hint="default"/>
      </w:rPr>
    </w:lvl>
    <w:lvl w:ilvl="2" w:tplc="2E525C68" w:tentative="1">
      <w:start w:val="1"/>
      <w:numFmt w:val="bullet"/>
      <w:lvlText w:val=""/>
      <w:lvlJc w:val="left"/>
      <w:pPr>
        <w:ind w:left="2509" w:hanging="360"/>
      </w:pPr>
      <w:rPr>
        <w:rFonts w:ascii="Wingdings" w:hAnsi="Wingdings" w:hint="default"/>
      </w:rPr>
    </w:lvl>
    <w:lvl w:ilvl="3" w:tplc="68E6B71C" w:tentative="1">
      <w:start w:val="1"/>
      <w:numFmt w:val="bullet"/>
      <w:lvlText w:val=""/>
      <w:lvlJc w:val="left"/>
      <w:pPr>
        <w:ind w:left="3229" w:hanging="360"/>
      </w:pPr>
      <w:rPr>
        <w:rFonts w:ascii="Symbol" w:hAnsi="Symbol" w:hint="default"/>
      </w:rPr>
    </w:lvl>
    <w:lvl w:ilvl="4" w:tplc="4C6EA31A" w:tentative="1">
      <w:start w:val="1"/>
      <w:numFmt w:val="bullet"/>
      <w:lvlText w:val="o"/>
      <w:lvlJc w:val="left"/>
      <w:pPr>
        <w:ind w:left="3949" w:hanging="360"/>
      </w:pPr>
      <w:rPr>
        <w:rFonts w:ascii="Courier New" w:hAnsi="Courier New" w:cs="Courier New" w:hint="default"/>
      </w:rPr>
    </w:lvl>
    <w:lvl w:ilvl="5" w:tplc="868C2A74" w:tentative="1">
      <w:start w:val="1"/>
      <w:numFmt w:val="bullet"/>
      <w:lvlText w:val=""/>
      <w:lvlJc w:val="left"/>
      <w:pPr>
        <w:ind w:left="4669" w:hanging="360"/>
      </w:pPr>
      <w:rPr>
        <w:rFonts w:ascii="Wingdings" w:hAnsi="Wingdings" w:hint="default"/>
      </w:rPr>
    </w:lvl>
    <w:lvl w:ilvl="6" w:tplc="F26244D8" w:tentative="1">
      <w:start w:val="1"/>
      <w:numFmt w:val="bullet"/>
      <w:lvlText w:val=""/>
      <w:lvlJc w:val="left"/>
      <w:pPr>
        <w:ind w:left="5389" w:hanging="360"/>
      </w:pPr>
      <w:rPr>
        <w:rFonts w:ascii="Symbol" w:hAnsi="Symbol" w:hint="default"/>
      </w:rPr>
    </w:lvl>
    <w:lvl w:ilvl="7" w:tplc="975E6212" w:tentative="1">
      <w:start w:val="1"/>
      <w:numFmt w:val="bullet"/>
      <w:lvlText w:val="o"/>
      <w:lvlJc w:val="left"/>
      <w:pPr>
        <w:ind w:left="6109" w:hanging="360"/>
      </w:pPr>
      <w:rPr>
        <w:rFonts w:ascii="Courier New" w:hAnsi="Courier New" w:cs="Courier New" w:hint="default"/>
      </w:rPr>
    </w:lvl>
    <w:lvl w:ilvl="8" w:tplc="C7BE79D2" w:tentative="1">
      <w:start w:val="1"/>
      <w:numFmt w:val="bullet"/>
      <w:lvlText w:val=""/>
      <w:lvlJc w:val="left"/>
      <w:pPr>
        <w:ind w:left="6829" w:hanging="360"/>
      </w:pPr>
      <w:rPr>
        <w:rFonts w:ascii="Wingdings" w:hAnsi="Wingdings" w:hint="default"/>
      </w:rPr>
    </w:lvl>
  </w:abstractNum>
  <w:abstractNum w:abstractNumId="41" w15:restartNumberingAfterBreak="0">
    <w:nsid w:val="101E72DB"/>
    <w:multiLevelType w:val="hybridMultilevel"/>
    <w:tmpl w:val="38E401EC"/>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42" w15:restartNumberingAfterBreak="0">
    <w:nsid w:val="11B63431"/>
    <w:multiLevelType w:val="hybridMultilevel"/>
    <w:tmpl w:val="D884DAA6"/>
    <w:lvl w:ilvl="0" w:tplc="04B280FC">
      <w:start w:val="1"/>
      <w:numFmt w:val="bullet"/>
      <w:lvlText w:val=""/>
      <w:lvlJc w:val="left"/>
      <w:pPr>
        <w:ind w:left="1713" w:hanging="360"/>
      </w:pPr>
      <w:rPr>
        <w:rFonts w:ascii="Symbol" w:hAnsi="Symbol"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43" w15:restartNumberingAfterBreak="0">
    <w:nsid w:val="135A2577"/>
    <w:multiLevelType w:val="hybridMultilevel"/>
    <w:tmpl w:val="EF041940"/>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44" w15:restartNumberingAfterBreak="0">
    <w:nsid w:val="1401202D"/>
    <w:multiLevelType w:val="hybridMultilevel"/>
    <w:tmpl w:val="50F8A5EE"/>
    <w:lvl w:ilvl="0" w:tplc="9C169314">
      <w:numFmt w:val="bullet"/>
      <w:lvlText w:val="-"/>
      <w:lvlJc w:val="left"/>
      <w:pPr>
        <w:ind w:left="3808" w:hanging="360"/>
      </w:pPr>
      <w:rPr>
        <w:rFonts w:ascii="Times New Roman" w:eastAsia="Times New Roman" w:hAnsi="Times New Roman" w:cs="Times New Roman" w:hint="default"/>
      </w:rPr>
    </w:lvl>
    <w:lvl w:ilvl="1" w:tplc="04190003" w:tentative="1">
      <w:start w:val="1"/>
      <w:numFmt w:val="bullet"/>
      <w:lvlText w:val="o"/>
      <w:lvlJc w:val="left"/>
      <w:pPr>
        <w:ind w:left="4528" w:hanging="360"/>
      </w:pPr>
      <w:rPr>
        <w:rFonts w:ascii="Courier New" w:hAnsi="Courier New" w:cs="Courier New" w:hint="default"/>
      </w:rPr>
    </w:lvl>
    <w:lvl w:ilvl="2" w:tplc="04190005" w:tentative="1">
      <w:start w:val="1"/>
      <w:numFmt w:val="bullet"/>
      <w:lvlText w:val=""/>
      <w:lvlJc w:val="left"/>
      <w:pPr>
        <w:ind w:left="5248" w:hanging="360"/>
      </w:pPr>
      <w:rPr>
        <w:rFonts w:ascii="Wingdings" w:hAnsi="Wingdings" w:hint="default"/>
      </w:rPr>
    </w:lvl>
    <w:lvl w:ilvl="3" w:tplc="04190001" w:tentative="1">
      <w:start w:val="1"/>
      <w:numFmt w:val="bullet"/>
      <w:lvlText w:val=""/>
      <w:lvlJc w:val="left"/>
      <w:pPr>
        <w:ind w:left="5968" w:hanging="360"/>
      </w:pPr>
      <w:rPr>
        <w:rFonts w:ascii="Symbol" w:hAnsi="Symbol" w:hint="default"/>
      </w:rPr>
    </w:lvl>
    <w:lvl w:ilvl="4" w:tplc="04190003" w:tentative="1">
      <w:start w:val="1"/>
      <w:numFmt w:val="bullet"/>
      <w:lvlText w:val="o"/>
      <w:lvlJc w:val="left"/>
      <w:pPr>
        <w:ind w:left="6688" w:hanging="360"/>
      </w:pPr>
      <w:rPr>
        <w:rFonts w:ascii="Courier New" w:hAnsi="Courier New" w:cs="Courier New" w:hint="default"/>
      </w:rPr>
    </w:lvl>
    <w:lvl w:ilvl="5" w:tplc="04190005" w:tentative="1">
      <w:start w:val="1"/>
      <w:numFmt w:val="bullet"/>
      <w:lvlText w:val=""/>
      <w:lvlJc w:val="left"/>
      <w:pPr>
        <w:ind w:left="7408" w:hanging="360"/>
      </w:pPr>
      <w:rPr>
        <w:rFonts w:ascii="Wingdings" w:hAnsi="Wingdings" w:hint="default"/>
      </w:rPr>
    </w:lvl>
    <w:lvl w:ilvl="6" w:tplc="04190001" w:tentative="1">
      <w:start w:val="1"/>
      <w:numFmt w:val="bullet"/>
      <w:lvlText w:val=""/>
      <w:lvlJc w:val="left"/>
      <w:pPr>
        <w:ind w:left="8128" w:hanging="360"/>
      </w:pPr>
      <w:rPr>
        <w:rFonts w:ascii="Symbol" w:hAnsi="Symbol" w:hint="default"/>
      </w:rPr>
    </w:lvl>
    <w:lvl w:ilvl="7" w:tplc="04190003" w:tentative="1">
      <w:start w:val="1"/>
      <w:numFmt w:val="bullet"/>
      <w:lvlText w:val="o"/>
      <w:lvlJc w:val="left"/>
      <w:pPr>
        <w:ind w:left="8848" w:hanging="360"/>
      </w:pPr>
      <w:rPr>
        <w:rFonts w:ascii="Courier New" w:hAnsi="Courier New" w:cs="Courier New" w:hint="default"/>
      </w:rPr>
    </w:lvl>
    <w:lvl w:ilvl="8" w:tplc="04190005" w:tentative="1">
      <w:start w:val="1"/>
      <w:numFmt w:val="bullet"/>
      <w:lvlText w:val=""/>
      <w:lvlJc w:val="left"/>
      <w:pPr>
        <w:ind w:left="9568" w:hanging="360"/>
      </w:pPr>
      <w:rPr>
        <w:rFonts w:ascii="Wingdings" w:hAnsi="Wingdings" w:hint="default"/>
      </w:rPr>
    </w:lvl>
  </w:abstractNum>
  <w:abstractNum w:abstractNumId="45" w15:restartNumberingAfterBreak="0">
    <w:nsid w:val="14B75B1E"/>
    <w:multiLevelType w:val="hybridMultilevel"/>
    <w:tmpl w:val="C51416F4"/>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46" w15:restartNumberingAfterBreak="0">
    <w:nsid w:val="15B868FB"/>
    <w:multiLevelType w:val="hybridMultilevel"/>
    <w:tmpl w:val="597EBC8A"/>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47" w15:restartNumberingAfterBreak="0">
    <w:nsid w:val="1647646D"/>
    <w:multiLevelType w:val="hybridMultilevel"/>
    <w:tmpl w:val="071AEB60"/>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48" w15:restartNumberingAfterBreak="0">
    <w:nsid w:val="16770020"/>
    <w:multiLevelType w:val="hybridMultilevel"/>
    <w:tmpl w:val="F2F67400"/>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49" w15:restartNumberingAfterBreak="0">
    <w:nsid w:val="16A27237"/>
    <w:multiLevelType w:val="hybridMultilevel"/>
    <w:tmpl w:val="15C4631C"/>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50" w15:restartNumberingAfterBreak="0">
    <w:nsid w:val="171B1027"/>
    <w:multiLevelType w:val="hybridMultilevel"/>
    <w:tmpl w:val="D7D6AEC6"/>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51" w15:restartNumberingAfterBreak="0">
    <w:nsid w:val="189F3902"/>
    <w:multiLevelType w:val="hybridMultilevel"/>
    <w:tmpl w:val="9FFACFA0"/>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52" w15:restartNumberingAfterBreak="0">
    <w:nsid w:val="18B75BD7"/>
    <w:multiLevelType w:val="hybridMultilevel"/>
    <w:tmpl w:val="15829EE8"/>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53" w15:restartNumberingAfterBreak="0">
    <w:nsid w:val="18E71D70"/>
    <w:multiLevelType w:val="multilevel"/>
    <w:tmpl w:val="4B8CCBB4"/>
    <w:name w:val="WW8Num8"/>
    <w:lvl w:ilvl="0">
      <w:start w:val="1"/>
      <w:numFmt w:val="decimal"/>
      <w:pStyle w:val="a1"/>
      <w:lvlText w:val="[%1] "/>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4" w15:restartNumberingAfterBreak="0">
    <w:nsid w:val="18F51D3F"/>
    <w:multiLevelType w:val="hybridMultilevel"/>
    <w:tmpl w:val="8300304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55" w15:restartNumberingAfterBreak="0">
    <w:nsid w:val="18F9403F"/>
    <w:multiLevelType w:val="hybridMultilevel"/>
    <w:tmpl w:val="DB76BC74"/>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56" w15:restartNumberingAfterBreak="0">
    <w:nsid w:val="1AA323DF"/>
    <w:multiLevelType w:val="hybridMultilevel"/>
    <w:tmpl w:val="91921192"/>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57" w15:restartNumberingAfterBreak="0">
    <w:nsid w:val="1B3B5B44"/>
    <w:multiLevelType w:val="hybridMultilevel"/>
    <w:tmpl w:val="2800CED6"/>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58" w15:restartNumberingAfterBreak="0">
    <w:nsid w:val="1BCD45B3"/>
    <w:multiLevelType w:val="hybridMultilevel"/>
    <w:tmpl w:val="5F2CB814"/>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59" w15:restartNumberingAfterBreak="0">
    <w:nsid w:val="1C0225A9"/>
    <w:multiLevelType w:val="hybridMultilevel"/>
    <w:tmpl w:val="E9C823A6"/>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60" w15:restartNumberingAfterBreak="0">
    <w:nsid w:val="1C367F05"/>
    <w:multiLevelType w:val="hybridMultilevel"/>
    <w:tmpl w:val="4D98529E"/>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61" w15:restartNumberingAfterBreak="0">
    <w:nsid w:val="1D34047F"/>
    <w:multiLevelType w:val="hybridMultilevel"/>
    <w:tmpl w:val="7E4EFEC4"/>
    <w:lvl w:ilvl="0" w:tplc="4A261A80">
      <w:start w:val="1"/>
      <w:numFmt w:val="decimal"/>
      <w:lvlText w:val="%1."/>
      <w:lvlJc w:val="left"/>
      <w:pPr>
        <w:ind w:left="1097" w:hanging="360"/>
      </w:pPr>
      <w:rPr>
        <w:rFonts w:hint="default"/>
      </w:rPr>
    </w:lvl>
    <w:lvl w:ilvl="1" w:tplc="04190019" w:tentative="1">
      <w:start w:val="1"/>
      <w:numFmt w:val="lowerLetter"/>
      <w:lvlText w:val="%2."/>
      <w:lvlJc w:val="left"/>
      <w:pPr>
        <w:ind w:left="1817" w:hanging="360"/>
      </w:pPr>
    </w:lvl>
    <w:lvl w:ilvl="2" w:tplc="0419001B" w:tentative="1">
      <w:start w:val="1"/>
      <w:numFmt w:val="lowerRoman"/>
      <w:lvlText w:val="%3."/>
      <w:lvlJc w:val="right"/>
      <w:pPr>
        <w:ind w:left="2537" w:hanging="180"/>
      </w:pPr>
    </w:lvl>
    <w:lvl w:ilvl="3" w:tplc="0419000F" w:tentative="1">
      <w:start w:val="1"/>
      <w:numFmt w:val="decimal"/>
      <w:lvlText w:val="%4."/>
      <w:lvlJc w:val="left"/>
      <w:pPr>
        <w:ind w:left="3257" w:hanging="360"/>
      </w:pPr>
    </w:lvl>
    <w:lvl w:ilvl="4" w:tplc="04190019" w:tentative="1">
      <w:start w:val="1"/>
      <w:numFmt w:val="lowerLetter"/>
      <w:lvlText w:val="%5."/>
      <w:lvlJc w:val="left"/>
      <w:pPr>
        <w:ind w:left="3977" w:hanging="360"/>
      </w:pPr>
    </w:lvl>
    <w:lvl w:ilvl="5" w:tplc="0419001B" w:tentative="1">
      <w:start w:val="1"/>
      <w:numFmt w:val="lowerRoman"/>
      <w:lvlText w:val="%6."/>
      <w:lvlJc w:val="right"/>
      <w:pPr>
        <w:ind w:left="4697" w:hanging="180"/>
      </w:pPr>
    </w:lvl>
    <w:lvl w:ilvl="6" w:tplc="0419000F" w:tentative="1">
      <w:start w:val="1"/>
      <w:numFmt w:val="decimal"/>
      <w:lvlText w:val="%7."/>
      <w:lvlJc w:val="left"/>
      <w:pPr>
        <w:ind w:left="5417" w:hanging="360"/>
      </w:pPr>
    </w:lvl>
    <w:lvl w:ilvl="7" w:tplc="04190019" w:tentative="1">
      <w:start w:val="1"/>
      <w:numFmt w:val="lowerLetter"/>
      <w:lvlText w:val="%8."/>
      <w:lvlJc w:val="left"/>
      <w:pPr>
        <w:ind w:left="6137" w:hanging="360"/>
      </w:pPr>
    </w:lvl>
    <w:lvl w:ilvl="8" w:tplc="0419001B" w:tentative="1">
      <w:start w:val="1"/>
      <w:numFmt w:val="lowerRoman"/>
      <w:lvlText w:val="%9."/>
      <w:lvlJc w:val="right"/>
      <w:pPr>
        <w:ind w:left="6857" w:hanging="180"/>
      </w:pPr>
    </w:lvl>
  </w:abstractNum>
  <w:abstractNum w:abstractNumId="62" w15:restartNumberingAfterBreak="0">
    <w:nsid w:val="1E1B2D1C"/>
    <w:multiLevelType w:val="hybridMultilevel"/>
    <w:tmpl w:val="ABC63C90"/>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63" w15:restartNumberingAfterBreak="0">
    <w:nsid w:val="1E1D0493"/>
    <w:multiLevelType w:val="hybridMultilevel"/>
    <w:tmpl w:val="748238F4"/>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64" w15:restartNumberingAfterBreak="0">
    <w:nsid w:val="1E5858FB"/>
    <w:multiLevelType w:val="hybridMultilevel"/>
    <w:tmpl w:val="9BDCE42E"/>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65" w15:restartNumberingAfterBreak="0">
    <w:nsid w:val="1ECB7F10"/>
    <w:multiLevelType w:val="hybridMultilevel"/>
    <w:tmpl w:val="9C58781E"/>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66" w15:restartNumberingAfterBreak="0">
    <w:nsid w:val="1ED92B19"/>
    <w:multiLevelType w:val="hybridMultilevel"/>
    <w:tmpl w:val="49E41C58"/>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67" w15:restartNumberingAfterBreak="0">
    <w:nsid w:val="1F9E2B21"/>
    <w:multiLevelType w:val="hybridMultilevel"/>
    <w:tmpl w:val="7458B2B8"/>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68" w15:restartNumberingAfterBreak="0">
    <w:nsid w:val="1FE01D20"/>
    <w:multiLevelType w:val="hybridMultilevel"/>
    <w:tmpl w:val="3D380CDE"/>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69" w15:restartNumberingAfterBreak="0">
    <w:nsid w:val="20685D9C"/>
    <w:multiLevelType w:val="hybridMultilevel"/>
    <w:tmpl w:val="D1867BB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70" w15:restartNumberingAfterBreak="0">
    <w:nsid w:val="21ED3263"/>
    <w:multiLevelType w:val="hybridMultilevel"/>
    <w:tmpl w:val="95D80B32"/>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71" w15:restartNumberingAfterBreak="0">
    <w:nsid w:val="22595BA6"/>
    <w:multiLevelType w:val="singleLevel"/>
    <w:tmpl w:val="38BAC02C"/>
    <w:lvl w:ilvl="0">
      <w:start w:val="1"/>
      <w:numFmt w:val="decimal"/>
      <w:pStyle w:val="a2"/>
      <w:lvlText w:val="%1)"/>
      <w:lvlJc w:val="left"/>
      <w:pPr>
        <w:tabs>
          <w:tab w:val="num" w:pos="785"/>
        </w:tabs>
        <w:ind w:left="785" w:hanging="360"/>
      </w:pPr>
    </w:lvl>
  </w:abstractNum>
  <w:abstractNum w:abstractNumId="72" w15:restartNumberingAfterBreak="0">
    <w:nsid w:val="225F5B55"/>
    <w:multiLevelType w:val="hybridMultilevel"/>
    <w:tmpl w:val="3A2AE864"/>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73" w15:restartNumberingAfterBreak="0">
    <w:nsid w:val="2296067F"/>
    <w:multiLevelType w:val="hybridMultilevel"/>
    <w:tmpl w:val="A6CA2E5E"/>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74" w15:restartNumberingAfterBreak="0">
    <w:nsid w:val="22FD7EEB"/>
    <w:multiLevelType w:val="hybridMultilevel"/>
    <w:tmpl w:val="C3CC040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75" w15:restartNumberingAfterBreak="0">
    <w:nsid w:val="23327C0A"/>
    <w:multiLevelType w:val="hybridMultilevel"/>
    <w:tmpl w:val="DBB8C8A4"/>
    <w:lvl w:ilvl="0" w:tplc="04B280FC">
      <w:start w:val="1"/>
      <w:numFmt w:val="bullet"/>
      <w:lvlText w:val=""/>
      <w:lvlJc w:val="left"/>
      <w:pPr>
        <w:ind w:left="1713" w:hanging="360"/>
      </w:pPr>
      <w:rPr>
        <w:rFonts w:ascii="Symbol" w:hAnsi="Symbol"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76" w15:restartNumberingAfterBreak="0">
    <w:nsid w:val="23D963BB"/>
    <w:multiLevelType w:val="hybridMultilevel"/>
    <w:tmpl w:val="88A6B3A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77" w15:restartNumberingAfterBreak="0">
    <w:nsid w:val="24FC0337"/>
    <w:multiLevelType w:val="hybridMultilevel"/>
    <w:tmpl w:val="274E67D4"/>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78" w15:restartNumberingAfterBreak="0">
    <w:nsid w:val="25F723D0"/>
    <w:multiLevelType w:val="multilevel"/>
    <w:tmpl w:val="87BEF974"/>
    <w:lvl w:ilvl="0">
      <w:start w:val="1"/>
      <w:numFmt w:val="decimal"/>
      <w:pStyle w:val="a3"/>
      <w:lvlText w:val="%1."/>
      <w:lvlJc w:val="left"/>
      <w:pPr>
        <w:ind w:left="360" w:hanging="360"/>
      </w:pPr>
    </w:lvl>
    <w:lvl w:ilvl="1">
      <w:start w:val="1"/>
      <w:numFmt w:val="decimal"/>
      <w:pStyle w:val="a4"/>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9" w15:restartNumberingAfterBreak="0">
    <w:nsid w:val="26A37E8C"/>
    <w:multiLevelType w:val="hybridMultilevel"/>
    <w:tmpl w:val="4858D2F4"/>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80" w15:restartNumberingAfterBreak="0">
    <w:nsid w:val="26BB7B53"/>
    <w:multiLevelType w:val="hybridMultilevel"/>
    <w:tmpl w:val="F13C47F4"/>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81" w15:restartNumberingAfterBreak="0">
    <w:nsid w:val="273E24C2"/>
    <w:multiLevelType w:val="hybridMultilevel"/>
    <w:tmpl w:val="B4C204F2"/>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82" w15:restartNumberingAfterBreak="0">
    <w:nsid w:val="281C6B96"/>
    <w:multiLevelType w:val="hybridMultilevel"/>
    <w:tmpl w:val="2DEE4C0C"/>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83" w15:restartNumberingAfterBreak="0">
    <w:nsid w:val="290323CB"/>
    <w:multiLevelType w:val="hybridMultilevel"/>
    <w:tmpl w:val="91FCE6E4"/>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84" w15:restartNumberingAfterBreak="0">
    <w:nsid w:val="292248B9"/>
    <w:multiLevelType w:val="hybridMultilevel"/>
    <w:tmpl w:val="502AEDB8"/>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85" w15:restartNumberingAfterBreak="0">
    <w:nsid w:val="295301F8"/>
    <w:multiLevelType w:val="hybridMultilevel"/>
    <w:tmpl w:val="8FB8191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86" w15:restartNumberingAfterBreak="0">
    <w:nsid w:val="2ABE6FC5"/>
    <w:multiLevelType w:val="hybridMultilevel"/>
    <w:tmpl w:val="52EC9E84"/>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87" w15:restartNumberingAfterBreak="0">
    <w:nsid w:val="2C045359"/>
    <w:multiLevelType w:val="hybridMultilevel"/>
    <w:tmpl w:val="99943C22"/>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88" w15:restartNumberingAfterBreak="0">
    <w:nsid w:val="2C1F66FF"/>
    <w:multiLevelType w:val="hybridMultilevel"/>
    <w:tmpl w:val="32F2F57E"/>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89" w15:restartNumberingAfterBreak="0">
    <w:nsid w:val="2E9961BE"/>
    <w:multiLevelType w:val="hybridMultilevel"/>
    <w:tmpl w:val="1EDE6F0A"/>
    <w:lvl w:ilvl="0" w:tplc="04B280FC">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90" w15:restartNumberingAfterBreak="0">
    <w:nsid w:val="2F5B6D58"/>
    <w:multiLevelType w:val="hybridMultilevel"/>
    <w:tmpl w:val="325A1E2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91" w15:restartNumberingAfterBreak="0">
    <w:nsid w:val="2F700F19"/>
    <w:multiLevelType w:val="hybridMultilevel"/>
    <w:tmpl w:val="AF303108"/>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92" w15:restartNumberingAfterBreak="0">
    <w:nsid w:val="30487E8B"/>
    <w:multiLevelType w:val="hybridMultilevel"/>
    <w:tmpl w:val="D43825E4"/>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93" w15:restartNumberingAfterBreak="0">
    <w:nsid w:val="315F3603"/>
    <w:multiLevelType w:val="hybridMultilevel"/>
    <w:tmpl w:val="BBF43074"/>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94" w15:restartNumberingAfterBreak="0">
    <w:nsid w:val="32441715"/>
    <w:multiLevelType w:val="hybridMultilevel"/>
    <w:tmpl w:val="8F88BF3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95" w15:restartNumberingAfterBreak="0">
    <w:nsid w:val="32B167AF"/>
    <w:multiLevelType w:val="hybridMultilevel"/>
    <w:tmpl w:val="FB86E6F4"/>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96" w15:restartNumberingAfterBreak="0">
    <w:nsid w:val="32B519D0"/>
    <w:multiLevelType w:val="hybridMultilevel"/>
    <w:tmpl w:val="C928B2B0"/>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97" w15:restartNumberingAfterBreak="0">
    <w:nsid w:val="33D125F8"/>
    <w:multiLevelType w:val="hybridMultilevel"/>
    <w:tmpl w:val="C76618CE"/>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98" w15:restartNumberingAfterBreak="0">
    <w:nsid w:val="34654764"/>
    <w:multiLevelType w:val="hybridMultilevel"/>
    <w:tmpl w:val="28FEE876"/>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99" w15:restartNumberingAfterBreak="0">
    <w:nsid w:val="34A26C72"/>
    <w:multiLevelType w:val="hybridMultilevel"/>
    <w:tmpl w:val="2BD4E77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00" w15:restartNumberingAfterBreak="0">
    <w:nsid w:val="34AD1E34"/>
    <w:multiLevelType w:val="hybridMultilevel"/>
    <w:tmpl w:val="BE1A956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01" w15:restartNumberingAfterBreak="0">
    <w:nsid w:val="34E60864"/>
    <w:multiLevelType w:val="hybridMultilevel"/>
    <w:tmpl w:val="42040E12"/>
    <w:lvl w:ilvl="0" w:tplc="04B280FC">
      <w:start w:val="1"/>
      <w:numFmt w:val="bullet"/>
      <w:lvlText w:val=""/>
      <w:lvlJc w:val="left"/>
      <w:pPr>
        <w:ind w:left="1713" w:hanging="360"/>
      </w:pPr>
      <w:rPr>
        <w:rFonts w:ascii="Symbol" w:hAnsi="Symbol"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02" w15:restartNumberingAfterBreak="0">
    <w:nsid w:val="36E82C31"/>
    <w:multiLevelType w:val="hybridMultilevel"/>
    <w:tmpl w:val="2298890C"/>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03" w15:restartNumberingAfterBreak="0">
    <w:nsid w:val="37D35322"/>
    <w:multiLevelType w:val="hybridMultilevel"/>
    <w:tmpl w:val="0052BC26"/>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04" w15:restartNumberingAfterBreak="0">
    <w:nsid w:val="38E13F7C"/>
    <w:multiLevelType w:val="hybridMultilevel"/>
    <w:tmpl w:val="86C6EF50"/>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05" w15:restartNumberingAfterBreak="0">
    <w:nsid w:val="3925727A"/>
    <w:multiLevelType w:val="hybridMultilevel"/>
    <w:tmpl w:val="1DBC18B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06" w15:restartNumberingAfterBreak="0">
    <w:nsid w:val="39D84D74"/>
    <w:multiLevelType w:val="hybridMultilevel"/>
    <w:tmpl w:val="45CACB5C"/>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07" w15:restartNumberingAfterBreak="0">
    <w:nsid w:val="39DD21FE"/>
    <w:multiLevelType w:val="hybridMultilevel"/>
    <w:tmpl w:val="8ECC9048"/>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08" w15:restartNumberingAfterBreak="0">
    <w:nsid w:val="39F05A27"/>
    <w:multiLevelType w:val="hybridMultilevel"/>
    <w:tmpl w:val="83DA9FF0"/>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09" w15:restartNumberingAfterBreak="0">
    <w:nsid w:val="3A5C1D00"/>
    <w:multiLevelType w:val="hybridMultilevel"/>
    <w:tmpl w:val="88FC9464"/>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10" w15:restartNumberingAfterBreak="0">
    <w:nsid w:val="3AD65EA4"/>
    <w:multiLevelType w:val="hybridMultilevel"/>
    <w:tmpl w:val="F86863CE"/>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11" w15:restartNumberingAfterBreak="0">
    <w:nsid w:val="3B112B02"/>
    <w:multiLevelType w:val="hybridMultilevel"/>
    <w:tmpl w:val="3A9266E6"/>
    <w:lvl w:ilvl="0" w:tplc="04B280FC">
      <w:start w:val="1"/>
      <w:numFmt w:val="bullet"/>
      <w:lvlText w:val=""/>
      <w:lvlJc w:val="left"/>
      <w:pPr>
        <w:ind w:left="1713" w:hanging="360"/>
      </w:pPr>
      <w:rPr>
        <w:rFonts w:ascii="Symbol" w:hAnsi="Symbol"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12" w15:restartNumberingAfterBreak="0">
    <w:nsid w:val="3B5C7C13"/>
    <w:multiLevelType w:val="hybridMultilevel"/>
    <w:tmpl w:val="4B4E4F5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13" w15:restartNumberingAfterBreak="0">
    <w:nsid w:val="3C2D5765"/>
    <w:multiLevelType w:val="hybridMultilevel"/>
    <w:tmpl w:val="F760DC42"/>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14" w15:restartNumberingAfterBreak="0">
    <w:nsid w:val="3D080C43"/>
    <w:multiLevelType w:val="hybridMultilevel"/>
    <w:tmpl w:val="21CCFBCC"/>
    <w:lvl w:ilvl="0" w:tplc="04B280FC">
      <w:start w:val="1"/>
      <w:numFmt w:val="bullet"/>
      <w:lvlText w:val=""/>
      <w:lvlJc w:val="left"/>
      <w:pPr>
        <w:ind w:left="1713" w:hanging="360"/>
      </w:pPr>
      <w:rPr>
        <w:rFonts w:ascii="Symbol" w:hAnsi="Symbol"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15" w15:restartNumberingAfterBreak="0">
    <w:nsid w:val="3E4B059E"/>
    <w:multiLevelType w:val="hybridMultilevel"/>
    <w:tmpl w:val="485438A8"/>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16" w15:restartNumberingAfterBreak="0">
    <w:nsid w:val="3EE33ABB"/>
    <w:multiLevelType w:val="hybridMultilevel"/>
    <w:tmpl w:val="CD62BB20"/>
    <w:name w:val="WWNum6"/>
    <w:lvl w:ilvl="0" w:tplc="BF6070F0">
      <w:start w:val="1"/>
      <w:numFmt w:val="bullet"/>
      <w:pStyle w:val="2"/>
      <w:lvlText w:val="o"/>
      <w:lvlJc w:val="left"/>
      <w:pPr>
        <w:ind w:left="1713" w:hanging="360"/>
      </w:pPr>
      <w:rPr>
        <w:rFonts w:ascii="Courier New" w:hAnsi="Courier New" w:cs="Courier New"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17" w15:restartNumberingAfterBreak="0">
    <w:nsid w:val="3F4B6D89"/>
    <w:multiLevelType w:val="hybridMultilevel"/>
    <w:tmpl w:val="CC8EF3F6"/>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18" w15:restartNumberingAfterBreak="0">
    <w:nsid w:val="3F8D3D7B"/>
    <w:multiLevelType w:val="hybridMultilevel"/>
    <w:tmpl w:val="C92C32D6"/>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19" w15:restartNumberingAfterBreak="0">
    <w:nsid w:val="411033A0"/>
    <w:multiLevelType w:val="singleLevel"/>
    <w:tmpl w:val="D256D850"/>
    <w:lvl w:ilvl="0">
      <w:start w:val="1"/>
      <w:numFmt w:val="bullet"/>
      <w:pStyle w:val="20"/>
      <w:lvlText w:val=""/>
      <w:lvlJc w:val="left"/>
      <w:pPr>
        <w:tabs>
          <w:tab w:val="num" w:pos="360"/>
        </w:tabs>
        <w:ind w:left="360" w:hanging="360"/>
      </w:pPr>
      <w:rPr>
        <w:rFonts w:ascii="Wingdings" w:hAnsi="Wingdings" w:hint="default"/>
      </w:rPr>
    </w:lvl>
  </w:abstractNum>
  <w:abstractNum w:abstractNumId="120" w15:restartNumberingAfterBreak="0">
    <w:nsid w:val="41535522"/>
    <w:multiLevelType w:val="hybridMultilevel"/>
    <w:tmpl w:val="A662A7E6"/>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21" w15:restartNumberingAfterBreak="0">
    <w:nsid w:val="42351A9A"/>
    <w:multiLevelType w:val="hybridMultilevel"/>
    <w:tmpl w:val="61349EF6"/>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22" w15:restartNumberingAfterBreak="0">
    <w:nsid w:val="42933C9D"/>
    <w:multiLevelType w:val="hybridMultilevel"/>
    <w:tmpl w:val="2982D024"/>
    <w:lvl w:ilvl="0" w:tplc="04B280FC">
      <w:start w:val="1"/>
      <w:numFmt w:val="bullet"/>
      <w:lvlText w:val=""/>
      <w:lvlJc w:val="left"/>
      <w:pPr>
        <w:ind w:left="1713" w:hanging="360"/>
      </w:pPr>
      <w:rPr>
        <w:rFonts w:ascii="Symbol" w:hAnsi="Symbol"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23" w15:restartNumberingAfterBreak="0">
    <w:nsid w:val="42D64EFF"/>
    <w:multiLevelType w:val="hybridMultilevel"/>
    <w:tmpl w:val="AF5859BE"/>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24" w15:restartNumberingAfterBreak="0">
    <w:nsid w:val="43124273"/>
    <w:multiLevelType w:val="hybridMultilevel"/>
    <w:tmpl w:val="0C4AE8B8"/>
    <w:lvl w:ilvl="0" w:tplc="04B280FC">
      <w:start w:val="1"/>
      <w:numFmt w:val="bullet"/>
      <w:lvlText w:val=""/>
      <w:lvlJc w:val="left"/>
      <w:pPr>
        <w:ind w:left="1713" w:hanging="360"/>
      </w:pPr>
      <w:rPr>
        <w:rFonts w:ascii="Symbol" w:hAnsi="Symbol"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25" w15:restartNumberingAfterBreak="0">
    <w:nsid w:val="434904C7"/>
    <w:multiLevelType w:val="hybridMultilevel"/>
    <w:tmpl w:val="DB42EDA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26" w15:restartNumberingAfterBreak="0">
    <w:nsid w:val="434B4BFA"/>
    <w:multiLevelType w:val="hybridMultilevel"/>
    <w:tmpl w:val="F3742D44"/>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27" w15:restartNumberingAfterBreak="0">
    <w:nsid w:val="44163844"/>
    <w:multiLevelType w:val="hybridMultilevel"/>
    <w:tmpl w:val="B2A0595C"/>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28" w15:restartNumberingAfterBreak="0">
    <w:nsid w:val="44177718"/>
    <w:multiLevelType w:val="hybridMultilevel"/>
    <w:tmpl w:val="27902E6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29" w15:restartNumberingAfterBreak="0">
    <w:nsid w:val="44FB2536"/>
    <w:multiLevelType w:val="hybridMultilevel"/>
    <w:tmpl w:val="701C6AF6"/>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30" w15:restartNumberingAfterBreak="0">
    <w:nsid w:val="45807591"/>
    <w:multiLevelType w:val="hybridMultilevel"/>
    <w:tmpl w:val="0A3CF5E4"/>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31" w15:restartNumberingAfterBreak="0">
    <w:nsid w:val="47194F19"/>
    <w:multiLevelType w:val="hybridMultilevel"/>
    <w:tmpl w:val="3D160962"/>
    <w:lvl w:ilvl="0" w:tplc="4A261A80">
      <w:start w:val="1"/>
      <w:numFmt w:val="decimal"/>
      <w:lvlText w:val="%1."/>
      <w:lvlJc w:val="left"/>
      <w:pPr>
        <w:ind w:left="1097" w:hanging="360"/>
      </w:pPr>
      <w:rPr>
        <w:rFonts w:hint="default"/>
      </w:rPr>
    </w:lvl>
    <w:lvl w:ilvl="1" w:tplc="04190019" w:tentative="1">
      <w:start w:val="1"/>
      <w:numFmt w:val="lowerLetter"/>
      <w:lvlText w:val="%2."/>
      <w:lvlJc w:val="left"/>
      <w:pPr>
        <w:ind w:left="1817" w:hanging="360"/>
      </w:pPr>
    </w:lvl>
    <w:lvl w:ilvl="2" w:tplc="0419001B" w:tentative="1">
      <w:start w:val="1"/>
      <w:numFmt w:val="lowerRoman"/>
      <w:lvlText w:val="%3."/>
      <w:lvlJc w:val="right"/>
      <w:pPr>
        <w:ind w:left="2537" w:hanging="180"/>
      </w:pPr>
    </w:lvl>
    <w:lvl w:ilvl="3" w:tplc="0419000F" w:tentative="1">
      <w:start w:val="1"/>
      <w:numFmt w:val="decimal"/>
      <w:lvlText w:val="%4."/>
      <w:lvlJc w:val="left"/>
      <w:pPr>
        <w:ind w:left="3257" w:hanging="360"/>
      </w:pPr>
    </w:lvl>
    <w:lvl w:ilvl="4" w:tplc="04190019" w:tentative="1">
      <w:start w:val="1"/>
      <w:numFmt w:val="lowerLetter"/>
      <w:lvlText w:val="%5."/>
      <w:lvlJc w:val="left"/>
      <w:pPr>
        <w:ind w:left="3977" w:hanging="360"/>
      </w:pPr>
    </w:lvl>
    <w:lvl w:ilvl="5" w:tplc="0419001B" w:tentative="1">
      <w:start w:val="1"/>
      <w:numFmt w:val="lowerRoman"/>
      <w:lvlText w:val="%6."/>
      <w:lvlJc w:val="right"/>
      <w:pPr>
        <w:ind w:left="4697" w:hanging="180"/>
      </w:pPr>
    </w:lvl>
    <w:lvl w:ilvl="6" w:tplc="0419000F" w:tentative="1">
      <w:start w:val="1"/>
      <w:numFmt w:val="decimal"/>
      <w:lvlText w:val="%7."/>
      <w:lvlJc w:val="left"/>
      <w:pPr>
        <w:ind w:left="5417" w:hanging="360"/>
      </w:pPr>
    </w:lvl>
    <w:lvl w:ilvl="7" w:tplc="04190019" w:tentative="1">
      <w:start w:val="1"/>
      <w:numFmt w:val="lowerLetter"/>
      <w:lvlText w:val="%8."/>
      <w:lvlJc w:val="left"/>
      <w:pPr>
        <w:ind w:left="6137" w:hanging="360"/>
      </w:pPr>
    </w:lvl>
    <w:lvl w:ilvl="8" w:tplc="0419001B" w:tentative="1">
      <w:start w:val="1"/>
      <w:numFmt w:val="lowerRoman"/>
      <w:lvlText w:val="%9."/>
      <w:lvlJc w:val="right"/>
      <w:pPr>
        <w:ind w:left="6857" w:hanging="180"/>
      </w:pPr>
    </w:lvl>
  </w:abstractNum>
  <w:abstractNum w:abstractNumId="132" w15:restartNumberingAfterBreak="0">
    <w:nsid w:val="47A9720E"/>
    <w:multiLevelType w:val="hybridMultilevel"/>
    <w:tmpl w:val="0F1AA9EC"/>
    <w:lvl w:ilvl="0" w:tplc="8F8C8260">
      <w:start w:val="1"/>
      <w:numFmt w:val="decimal"/>
      <w:lvlText w:val="%1)"/>
      <w:lvlJc w:val="left"/>
      <w:pPr>
        <w:ind w:left="1382" w:hanging="360"/>
      </w:pPr>
      <w:rPr>
        <w:rFonts w:hint="default"/>
      </w:rPr>
    </w:lvl>
    <w:lvl w:ilvl="1" w:tplc="04190019" w:tentative="1">
      <w:start w:val="1"/>
      <w:numFmt w:val="lowerLetter"/>
      <w:lvlText w:val="%2."/>
      <w:lvlJc w:val="left"/>
      <w:pPr>
        <w:ind w:left="2102" w:hanging="360"/>
      </w:pPr>
    </w:lvl>
    <w:lvl w:ilvl="2" w:tplc="0419001B" w:tentative="1">
      <w:start w:val="1"/>
      <w:numFmt w:val="lowerRoman"/>
      <w:lvlText w:val="%3."/>
      <w:lvlJc w:val="right"/>
      <w:pPr>
        <w:ind w:left="2822" w:hanging="180"/>
      </w:pPr>
    </w:lvl>
    <w:lvl w:ilvl="3" w:tplc="0419000F" w:tentative="1">
      <w:start w:val="1"/>
      <w:numFmt w:val="decimal"/>
      <w:lvlText w:val="%4."/>
      <w:lvlJc w:val="left"/>
      <w:pPr>
        <w:ind w:left="3542" w:hanging="360"/>
      </w:pPr>
    </w:lvl>
    <w:lvl w:ilvl="4" w:tplc="04190019" w:tentative="1">
      <w:start w:val="1"/>
      <w:numFmt w:val="lowerLetter"/>
      <w:lvlText w:val="%5."/>
      <w:lvlJc w:val="left"/>
      <w:pPr>
        <w:ind w:left="4262" w:hanging="360"/>
      </w:pPr>
    </w:lvl>
    <w:lvl w:ilvl="5" w:tplc="0419001B" w:tentative="1">
      <w:start w:val="1"/>
      <w:numFmt w:val="lowerRoman"/>
      <w:lvlText w:val="%6."/>
      <w:lvlJc w:val="right"/>
      <w:pPr>
        <w:ind w:left="4982" w:hanging="180"/>
      </w:pPr>
    </w:lvl>
    <w:lvl w:ilvl="6" w:tplc="0419000F" w:tentative="1">
      <w:start w:val="1"/>
      <w:numFmt w:val="decimal"/>
      <w:lvlText w:val="%7."/>
      <w:lvlJc w:val="left"/>
      <w:pPr>
        <w:ind w:left="5702" w:hanging="360"/>
      </w:pPr>
    </w:lvl>
    <w:lvl w:ilvl="7" w:tplc="04190019" w:tentative="1">
      <w:start w:val="1"/>
      <w:numFmt w:val="lowerLetter"/>
      <w:lvlText w:val="%8."/>
      <w:lvlJc w:val="left"/>
      <w:pPr>
        <w:ind w:left="6422" w:hanging="360"/>
      </w:pPr>
    </w:lvl>
    <w:lvl w:ilvl="8" w:tplc="0419001B" w:tentative="1">
      <w:start w:val="1"/>
      <w:numFmt w:val="lowerRoman"/>
      <w:lvlText w:val="%9."/>
      <w:lvlJc w:val="right"/>
      <w:pPr>
        <w:ind w:left="7142" w:hanging="180"/>
      </w:pPr>
    </w:lvl>
  </w:abstractNum>
  <w:abstractNum w:abstractNumId="133" w15:restartNumberingAfterBreak="0">
    <w:nsid w:val="495A3EDC"/>
    <w:multiLevelType w:val="hybridMultilevel"/>
    <w:tmpl w:val="77E8A276"/>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34" w15:restartNumberingAfterBreak="0">
    <w:nsid w:val="49A27E84"/>
    <w:multiLevelType w:val="hybridMultilevel"/>
    <w:tmpl w:val="AFC0C76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35" w15:restartNumberingAfterBreak="0">
    <w:nsid w:val="4A834142"/>
    <w:multiLevelType w:val="hybridMultilevel"/>
    <w:tmpl w:val="892014DE"/>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36" w15:restartNumberingAfterBreak="0">
    <w:nsid w:val="4B595DE2"/>
    <w:multiLevelType w:val="hybridMultilevel"/>
    <w:tmpl w:val="D9FC44F0"/>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37" w15:restartNumberingAfterBreak="0">
    <w:nsid w:val="4BA71261"/>
    <w:multiLevelType w:val="hybridMultilevel"/>
    <w:tmpl w:val="67E08B18"/>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38" w15:restartNumberingAfterBreak="0">
    <w:nsid w:val="4BE02773"/>
    <w:multiLevelType w:val="hybridMultilevel"/>
    <w:tmpl w:val="2BC0ECB0"/>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39" w15:restartNumberingAfterBreak="0">
    <w:nsid w:val="4C8D0175"/>
    <w:multiLevelType w:val="hybridMultilevel"/>
    <w:tmpl w:val="1AE4F874"/>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40" w15:restartNumberingAfterBreak="0">
    <w:nsid w:val="4CA17790"/>
    <w:multiLevelType w:val="hybridMultilevel"/>
    <w:tmpl w:val="3A0094D0"/>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41" w15:restartNumberingAfterBreak="0">
    <w:nsid w:val="4CDE16C9"/>
    <w:multiLevelType w:val="hybridMultilevel"/>
    <w:tmpl w:val="AC4A2F42"/>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42" w15:restartNumberingAfterBreak="0">
    <w:nsid w:val="4D297185"/>
    <w:multiLevelType w:val="hybridMultilevel"/>
    <w:tmpl w:val="AAEEFD60"/>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43" w15:restartNumberingAfterBreak="0">
    <w:nsid w:val="4D657249"/>
    <w:multiLevelType w:val="hybridMultilevel"/>
    <w:tmpl w:val="5E26552E"/>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44" w15:restartNumberingAfterBreak="0">
    <w:nsid w:val="4D9F191B"/>
    <w:multiLevelType w:val="multilevel"/>
    <w:tmpl w:val="041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800"/>
        </w:tabs>
        <w:ind w:left="792" w:hanging="432"/>
      </w:pPr>
    </w:lvl>
    <w:lvl w:ilvl="2">
      <w:start w:val="1"/>
      <w:numFmt w:val="decimal"/>
      <w:lvlText w:val="%1.%2.%3."/>
      <w:lvlJc w:val="left"/>
      <w:pPr>
        <w:tabs>
          <w:tab w:val="num" w:pos="2520"/>
        </w:tabs>
        <w:ind w:left="1224" w:hanging="504"/>
      </w:pPr>
    </w:lvl>
    <w:lvl w:ilvl="3">
      <w:start w:val="1"/>
      <w:numFmt w:val="decimal"/>
      <w:lvlText w:val="%1.%2.%3.%4."/>
      <w:lvlJc w:val="left"/>
      <w:pPr>
        <w:tabs>
          <w:tab w:val="num" w:pos="3600"/>
        </w:tabs>
        <w:ind w:left="1728" w:hanging="648"/>
      </w:pPr>
    </w:lvl>
    <w:lvl w:ilvl="4">
      <w:start w:val="1"/>
      <w:numFmt w:val="decimal"/>
      <w:lvlText w:val="%1.%2.%3.%4.%5."/>
      <w:lvlJc w:val="left"/>
      <w:pPr>
        <w:tabs>
          <w:tab w:val="num" w:pos="4320"/>
        </w:tabs>
        <w:ind w:left="2232" w:hanging="792"/>
      </w:pPr>
    </w:lvl>
    <w:lvl w:ilvl="5">
      <w:start w:val="1"/>
      <w:numFmt w:val="decimal"/>
      <w:lvlText w:val="%1.%2.%3.%4.%5.%6."/>
      <w:lvlJc w:val="left"/>
      <w:pPr>
        <w:tabs>
          <w:tab w:val="num" w:pos="5400"/>
        </w:tabs>
        <w:ind w:left="2736" w:hanging="936"/>
      </w:pPr>
    </w:lvl>
    <w:lvl w:ilvl="6">
      <w:start w:val="1"/>
      <w:numFmt w:val="decimal"/>
      <w:lvlText w:val="%1.%2.%3.%4.%5.%6.%7."/>
      <w:lvlJc w:val="left"/>
      <w:pPr>
        <w:tabs>
          <w:tab w:val="num" w:pos="6120"/>
        </w:tabs>
        <w:ind w:left="3240" w:hanging="1080"/>
      </w:pPr>
    </w:lvl>
    <w:lvl w:ilvl="7">
      <w:start w:val="1"/>
      <w:numFmt w:val="decimal"/>
      <w:lvlText w:val="%1.%2.%3.%4.%5.%6.%7.%8."/>
      <w:lvlJc w:val="left"/>
      <w:pPr>
        <w:tabs>
          <w:tab w:val="num" w:pos="7200"/>
        </w:tabs>
        <w:ind w:left="3744" w:hanging="1224"/>
      </w:pPr>
    </w:lvl>
    <w:lvl w:ilvl="8">
      <w:start w:val="1"/>
      <w:numFmt w:val="decimal"/>
      <w:lvlText w:val="%1.%2.%3.%4.%5.%6.%7.%8.%9."/>
      <w:lvlJc w:val="left"/>
      <w:pPr>
        <w:tabs>
          <w:tab w:val="num" w:pos="7920"/>
        </w:tabs>
        <w:ind w:left="4320" w:hanging="1440"/>
      </w:pPr>
    </w:lvl>
  </w:abstractNum>
  <w:abstractNum w:abstractNumId="145" w15:restartNumberingAfterBreak="0">
    <w:nsid w:val="4DE34EAC"/>
    <w:multiLevelType w:val="hybridMultilevel"/>
    <w:tmpl w:val="B97EB58E"/>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46" w15:restartNumberingAfterBreak="0">
    <w:nsid w:val="4E1A01ED"/>
    <w:multiLevelType w:val="hybridMultilevel"/>
    <w:tmpl w:val="176AC3E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47" w15:restartNumberingAfterBreak="0">
    <w:nsid w:val="4E7A5433"/>
    <w:multiLevelType w:val="hybridMultilevel"/>
    <w:tmpl w:val="C46CE408"/>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48" w15:restartNumberingAfterBreak="0">
    <w:nsid w:val="507D7F08"/>
    <w:multiLevelType w:val="hybridMultilevel"/>
    <w:tmpl w:val="5C161C6E"/>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49" w15:restartNumberingAfterBreak="0">
    <w:nsid w:val="51112CF1"/>
    <w:multiLevelType w:val="hybridMultilevel"/>
    <w:tmpl w:val="C666B1BC"/>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50" w15:restartNumberingAfterBreak="0">
    <w:nsid w:val="51A90220"/>
    <w:multiLevelType w:val="hybridMultilevel"/>
    <w:tmpl w:val="7BA4D842"/>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51" w15:restartNumberingAfterBreak="0">
    <w:nsid w:val="51CC56C2"/>
    <w:multiLevelType w:val="hybridMultilevel"/>
    <w:tmpl w:val="0EFA053E"/>
    <w:lvl w:ilvl="0" w:tplc="04B280FC">
      <w:start w:val="1"/>
      <w:numFmt w:val="bullet"/>
      <w:lvlText w:val=""/>
      <w:lvlJc w:val="left"/>
      <w:pPr>
        <w:ind w:left="1713" w:hanging="360"/>
      </w:pPr>
      <w:rPr>
        <w:rFonts w:ascii="Symbol" w:hAnsi="Symbol"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52" w15:restartNumberingAfterBreak="0">
    <w:nsid w:val="52F41394"/>
    <w:multiLevelType w:val="hybridMultilevel"/>
    <w:tmpl w:val="B3543E3E"/>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53" w15:restartNumberingAfterBreak="0">
    <w:nsid w:val="541153F1"/>
    <w:multiLevelType w:val="hybridMultilevel"/>
    <w:tmpl w:val="44665B36"/>
    <w:lvl w:ilvl="0" w:tplc="4A261A80">
      <w:start w:val="1"/>
      <w:numFmt w:val="decimal"/>
      <w:lvlText w:val="%1."/>
      <w:lvlJc w:val="left"/>
      <w:pPr>
        <w:ind w:left="1097" w:hanging="360"/>
      </w:pPr>
      <w:rPr>
        <w:rFonts w:hint="default"/>
      </w:rPr>
    </w:lvl>
    <w:lvl w:ilvl="1" w:tplc="04190019" w:tentative="1">
      <w:start w:val="1"/>
      <w:numFmt w:val="lowerLetter"/>
      <w:lvlText w:val="%2."/>
      <w:lvlJc w:val="left"/>
      <w:pPr>
        <w:ind w:left="1817" w:hanging="360"/>
      </w:pPr>
    </w:lvl>
    <w:lvl w:ilvl="2" w:tplc="0419001B" w:tentative="1">
      <w:start w:val="1"/>
      <w:numFmt w:val="lowerRoman"/>
      <w:lvlText w:val="%3."/>
      <w:lvlJc w:val="right"/>
      <w:pPr>
        <w:ind w:left="2537" w:hanging="180"/>
      </w:pPr>
    </w:lvl>
    <w:lvl w:ilvl="3" w:tplc="0419000F" w:tentative="1">
      <w:start w:val="1"/>
      <w:numFmt w:val="decimal"/>
      <w:lvlText w:val="%4."/>
      <w:lvlJc w:val="left"/>
      <w:pPr>
        <w:ind w:left="3257" w:hanging="360"/>
      </w:pPr>
    </w:lvl>
    <w:lvl w:ilvl="4" w:tplc="04190019" w:tentative="1">
      <w:start w:val="1"/>
      <w:numFmt w:val="lowerLetter"/>
      <w:lvlText w:val="%5."/>
      <w:lvlJc w:val="left"/>
      <w:pPr>
        <w:ind w:left="3977" w:hanging="360"/>
      </w:pPr>
    </w:lvl>
    <w:lvl w:ilvl="5" w:tplc="0419001B" w:tentative="1">
      <w:start w:val="1"/>
      <w:numFmt w:val="lowerRoman"/>
      <w:lvlText w:val="%6."/>
      <w:lvlJc w:val="right"/>
      <w:pPr>
        <w:ind w:left="4697" w:hanging="180"/>
      </w:pPr>
    </w:lvl>
    <w:lvl w:ilvl="6" w:tplc="0419000F" w:tentative="1">
      <w:start w:val="1"/>
      <w:numFmt w:val="decimal"/>
      <w:lvlText w:val="%7."/>
      <w:lvlJc w:val="left"/>
      <w:pPr>
        <w:ind w:left="5417" w:hanging="360"/>
      </w:pPr>
    </w:lvl>
    <w:lvl w:ilvl="7" w:tplc="04190019" w:tentative="1">
      <w:start w:val="1"/>
      <w:numFmt w:val="lowerLetter"/>
      <w:lvlText w:val="%8."/>
      <w:lvlJc w:val="left"/>
      <w:pPr>
        <w:ind w:left="6137" w:hanging="360"/>
      </w:pPr>
    </w:lvl>
    <w:lvl w:ilvl="8" w:tplc="0419001B" w:tentative="1">
      <w:start w:val="1"/>
      <w:numFmt w:val="lowerRoman"/>
      <w:lvlText w:val="%9."/>
      <w:lvlJc w:val="right"/>
      <w:pPr>
        <w:ind w:left="6857" w:hanging="180"/>
      </w:pPr>
    </w:lvl>
  </w:abstractNum>
  <w:abstractNum w:abstractNumId="154" w15:restartNumberingAfterBreak="0">
    <w:nsid w:val="55887EA0"/>
    <w:multiLevelType w:val="hybridMultilevel"/>
    <w:tmpl w:val="216CA79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55" w15:restartNumberingAfterBreak="0">
    <w:nsid w:val="55AD07C9"/>
    <w:multiLevelType w:val="hybridMultilevel"/>
    <w:tmpl w:val="D1065208"/>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56" w15:restartNumberingAfterBreak="0">
    <w:nsid w:val="56751200"/>
    <w:multiLevelType w:val="hybridMultilevel"/>
    <w:tmpl w:val="7D080F3E"/>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57" w15:restartNumberingAfterBreak="0">
    <w:nsid w:val="5700521A"/>
    <w:multiLevelType w:val="hybridMultilevel"/>
    <w:tmpl w:val="0B5C45F2"/>
    <w:lvl w:ilvl="0" w:tplc="4A261A80">
      <w:start w:val="1"/>
      <w:numFmt w:val="decimal"/>
      <w:lvlText w:val="%1."/>
      <w:lvlJc w:val="left"/>
      <w:pPr>
        <w:ind w:left="1097" w:hanging="360"/>
      </w:pPr>
      <w:rPr>
        <w:rFonts w:hint="default"/>
      </w:rPr>
    </w:lvl>
    <w:lvl w:ilvl="1" w:tplc="04190019" w:tentative="1">
      <w:start w:val="1"/>
      <w:numFmt w:val="lowerLetter"/>
      <w:lvlText w:val="%2."/>
      <w:lvlJc w:val="left"/>
      <w:pPr>
        <w:ind w:left="1817" w:hanging="360"/>
      </w:pPr>
    </w:lvl>
    <w:lvl w:ilvl="2" w:tplc="0419001B" w:tentative="1">
      <w:start w:val="1"/>
      <w:numFmt w:val="lowerRoman"/>
      <w:lvlText w:val="%3."/>
      <w:lvlJc w:val="right"/>
      <w:pPr>
        <w:ind w:left="2537" w:hanging="180"/>
      </w:pPr>
    </w:lvl>
    <w:lvl w:ilvl="3" w:tplc="0419000F" w:tentative="1">
      <w:start w:val="1"/>
      <w:numFmt w:val="decimal"/>
      <w:lvlText w:val="%4."/>
      <w:lvlJc w:val="left"/>
      <w:pPr>
        <w:ind w:left="3257" w:hanging="360"/>
      </w:pPr>
    </w:lvl>
    <w:lvl w:ilvl="4" w:tplc="04190019" w:tentative="1">
      <w:start w:val="1"/>
      <w:numFmt w:val="lowerLetter"/>
      <w:lvlText w:val="%5."/>
      <w:lvlJc w:val="left"/>
      <w:pPr>
        <w:ind w:left="3977" w:hanging="360"/>
      </w:pPr>
    </w:lvl>
    <w:lvl w:ilvl="5" w:tplc="0419001B" w:tentative="1">
      <w:start w:val="1"/>
      <w:numFmt w:val="lowerRoman"/>
      <w:lvlText w:val="%6."/>
      <w:lvlJc w:val="right"/>
      <w:pPr>
        <w:ind w:left="4697" w:hanging="180"/>
      </w:pPr>
    </w:lvl>
    <w:lvl w:ilvl="6" w:tplc="0419000F" w:tentative="1">
      <w:start w:val="1"/>
      <w:numFmt w:val="decimal"/>
      <w:lvlText w:val="%7."/>
      <w:lvlJc w:val="left"/>
      <w:pPr>
        <w:ind w:left="5417" w:hanging="360"/>
      </w:pPr>
    </w:lvl>
    <w:lvl w:ilvl="7" w:tplc="04190019" w:tentative="1">
      <w:start w:val="1"/>
      <w:numFmt w:val="lowerLetter"/>
      <w:lvlText w:val="%8."/>
      <w:lvlJc w:val="left"/>
      <w:pPr>
        <w:ind w:left="6137" w:hanging="360"/>
      </w:pPr>
    </w:lvl>
    <w:lvl w:ilvl="8" w:tplc="0419001B" w:tentative="1">
      <w:start w:val="1"/>
      <w:numFmt w:val="lowerRoman"/>
      <w:lvlText w:val="%9."/>
      <w:lvlJc w:val="right"/>
      <w:pPr>
        <w:ind w:left="6857" w:hanging="180"/>
      </w:pPr>
    </w:lvl>
  </w:abstractNum>
  <w:abstractNum w:abstractNumId="158" w15:restartNumberingAfterBreak="0">
    <w:nsid w:val="576E5009"/>
    <w:multiLevelType w:val="hybridMultilevel"/>
    <w:tmpl w:val="795A0408"/>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59" w15:restartNumberingAfterBreak="0">
    <w:nsid w:val="578E3C51"/>
    <w:multiLevelType w:val="hybridMultilevel"/>
    <w:tmpl w:val="3A0EB43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57A8026F"/>
    <w:multiLevelType w:val="hybridMultilevel"/>
    <w:tmpl w:val="147A0970"/>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61" w15:restartNumberingAfterBreak="0">
    <w:nsid w:val="57B760ED"/>
    <w:multiLevelType w:val="hybridMultilevel"/>
    <w:tmpl w:val="80A26EB2"/>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62" w15:restartNumberingAfterBreak="0">
    <w:nsid w:val="59D45655"/>
    <w:multiLevelType w:val="hybridMultilevel"/>
    <w:tmpl w:val="8BCA5112"/>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63" w15:restartNumberingAfterBreak="0">
    <w:nsid w:val="5B756FC9"/>
    <w:multiLevelType w:val="hybridMultilevel"/>
    <w:tmpl w:val="C6785F42"/>
    <w:lvl w:ilvl="0" w:tplc="04190001">
      <w:start w:val="1"/>
      <w:numFmt w:val="bullet"/>
      <w:pStyle w:val="a5"/>
      <w:lvlText w:val=""/>
      <w:lvlJc w:val="left"/>
      <w:pPr>
        <w:tabs>
          <w:tab w:val="num" w:pos="1287"/>
        </w:tabs>
        <w:ind w:left="1287" w:hanging="360"/>
      </w:pPr>
      <w:rPr>
        <w:rFonts w:ascii="Symbol" w:hAnsi="Symbol" w:hint="default"/>
      </w:rPr>
    </w:lvl>
    <w:lvl w:ilvl="1" w:tplc="04190003">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64" w15:restartNumberingAfterBreak="0">
    <w:nsid w:val="5BA506B9"/>
    <w:multiLevelType w:val="hybridMultilevel"/>
    <w:tmpl w:val="400098A6"/>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65" w15:restartNumberingAfterBreak="0">
    <w:nsid w:val="5BD66199"/>
    <w:multiLevelType w:val="hybridMultilevel"/>
    <w:tmpl w:val="D1727B06"/>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66" w15:restartNumberingAfterBreak="0">
    <w:nsid w:val="5BF229D3"/>
    <w:multiLevelType w:val="hybridMultilevel"/>
    <w:tmpl w:val="647ED200"/>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67" w15:restartNumberingAfterBreak="0">
    <w:nsid w:val="5C93480B"/>
    <w:multiLevelType w:val="hybridMultilevel"/>
    <w:tmpl w:val="19BEFFBC"/>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68" w15:restartNumberingAfterBreak="0">
    <w:nsid w:val="5CD52B96"/>
    <w:multiLevelType w:val="hybridMultilevel"/>
    <w:tmpl w:val="A0B6FA0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69" w15:restartNumberingAfterBreak="0">
    <w:nsid w:val="5CE33588"/>
    <w:multiLevelType w:val="hybridMultilevel"/>
    <w:tmpl w:val="BE429664"/>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70" w15:restartNumberingAfterBreak="0">
    <w:nsid w:val="5D2F2BA2"/>
    <w:multiLevelType w:val="hybridMultilevel"/>
    <w:tmpl w:val="5C0A4B32"/>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71" w15:restartNumberingAfterBreak="0">
    <w:nsid w:val="5D6F3F5B"/>
    <w:multiLevelType w:val="hybridMultilevel"/>
    <w:tmpl w:val="B1905BA4"/>
    <w:lvl w:ilvl="0" w:tplc="9C169314">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2" w15:restartNumberingAfterBreak="0">
    <w:nsid w:val="5F365F23"/>
    <w:multiLevelType w:val="hybridMultilevel"/>
    <w:tmpl w:val="02C48C9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73" w15:restartNumberingAfterBreak="0">
    <w:nsid w:val="5FCD0CB2"/>
    <w:multiLevelType w:val="hybridMultilevel"/>
    <w:tmpl w:val="5AD4E620"/>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74" w15:restartNumberingAfterBreak="0">
    <w:nsid w:val="60770BAF"/>
    <w:multiLevelType w:val="hybridMultilevel"/>
    <w:tmpl w:val="F702C2C2"/>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75" w15:restartNumberingAfterBreak="0">
    <w:nsid w:val="62081DAE"/>
    <w:multiLevelType w:val="hybridMultilevel"/>
    <w:tmpl w:val="A83C71AC"/>
    <w:lvl w:ilvl="0" w:tplc="04B280FC">
      <w:start w:val="1"/>
      <w:numFmt w:val="bullet"/>
      <w:lvlText w:val=""/>
      <w:lvlJc w:val="left"/>
      <w:pPr>
        <w:ind w:left="1713" w:hanging="360"/>
      </w:pPr>
      <w:rPr>
        <w:rFonts w:ascii="Symbol" w:hAnsi="Symbol"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76" w15:restartNumberingAfterBreak="0">
    <w:nsid w:val="632663E5"/>
    <w:multiLevelType w:val="hybridMultilevel"/>
    <w:tmpl w:val="2A123E82"/>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77" w15:restartNumberingAfterBreak="0">
    <w:nsid w:val="64E32E22"/>
    <w:multiLevelType w:val="hybridMultilevel"/>
    <w:tmpl w:val="3238DBE4"/>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78" w15:restartNumberingAfterBreak="0">
    <w:nsid w:val="65A24199"/>
    <w:multiLevelType w:val="hybridMultilevel"/>
    <w:tmpl w:val="B0680BA2"/>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79" w15:restartNumberingAfterBreak="0">
    <w:nsid w:val="65C03F52"/>
    <w:multiLevelType w:val="hybridMultilevel"/>
    <w:tmpl w:val="C38A31F8"/>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80" w15:restartNumberingAfterBreak="0">
    <w:nsid w:val="65F37205"/>
    <w:multiLevelType w:val="hybridMultilevel"/>
    <w:tmpl w:val="F7447560"/>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81" w15:restartNumberingAfterBreak="0">
    <w:nsid w:val="66435604"/>
    <w:multiLevelType w:val="hybridMultilevel"/>
    <w:tmpl w:val="30323D1E"/>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82" w15:restartNumberingAfterBreak="0">
    <w:nsid w:val="66481C7C"/>
    <w:multiLevelType w:val="hybridMultilevel"/>
    <w:tmpl w:val="D29C615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83" w15:restartNumberingAfterBreak="0">
    <w:nsid w:val="66E07938"/>
    <w:multiLevelType w:val="hybridMultilevel"/>
    <w:tmpl w:val="7A7C66D8"/>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84" w15:restartNumberingAfterBreak="0">
    <w:nsid w:val="68816F36"/>
    <w:multiLevelType w:val="hybridMultilevel"/>
    <w:tmpl w:val="59302006"/>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85" w15:restartNumberingAfterBreak="0">
    <w:nsid w:val="69941240"/>
    <w:multiLevelType w:val="hybridMultilevel"/>
    <w:tmpl w:val="B9185E3E"/>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86" w15:restartNumberingAfterBreak="0">
    <w:nsid w:val="6A6F0063"/>
    <w:multiLevelType w:val="hybridMultilevel"/>
    <w:tmpl w:val="2350092E"/>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87" w15:restartNumberingAfterBreak="0">
    <w:nsid w:val="6AD23D63"/>
    <w:multiLevelType w:val="hybridMultilevel"/>
    <w:tmpl w:val="7914664C"/>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88" w15:restartNumberingAfterBreak="0">
    <w:nsid w:val="6C29310A"/>
    <w:multiLevelType w:val="hybridMultilevel"/>
    <w:tmpl w:val="217CDE34"/>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89" w15:restartNumberingAfterBreak="0">
    <w:nsid w:val="6C566CAF"/>
    <w:multiLevelType w:val="hybridMultilevel"/>
    <w:tmpl w:val="981CFE3E"/>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90" w15:restartNumberingAfterBreak="0">
    <w:nsid w:val="6D302054"/>
    <w:multiLevelType w:val="hybridMultilevel"/>
    <w:tmpl w:val="C63CA0F0"/>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91" w15:restartNumberingAfterBreak="0">
    <w:nsid w:val="6DE7742B"/>
    <w:multiLevelType w:val="hybridMultilevel"/>
    <w:tmpl w:val="EF589578"/>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92" w15:restartNumberingAfterBreak="0">
    <w:nsid w:val="6DE81B41"/>
    <w:multiLevelType w:val="hybridMultilevel"/>
    <w:tmpl w:val="8B4661D2"/>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93" w15:restartNumberingAfterBreak="0">
    <w:nsid w:val="6DF233B6"/>
    <w:multiLevelType w:val="hybridMultilevel"/>
    <w:tmpl w:val="361887BE"/>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94" w15:restartNumberingAfterBreak="0">
    <w:nsid w:val="6E0D3EAB"/>
    <w:multiLevelType w:val="hybridMultilevel"/>
    <w:tmpl w:val="AB48614C"/>
    <w:lvl w:ilvl="0" w:tplc="9C169314">
      <w:numFmt w:val="bullet"/>
      <w:lvlText w:val="-"/>
      <w:lvlJc w:val="left"/>
      <w:pPr>
        <w:ind w:left="1899" w:hanging="360"/>
      </w:pPr>
      <w:rPr>
        <w:rFonts w:ascii="Times New Roman" w:eastAsia="Times New Roman" w:hAnsi="Times New Roman" w:cs="Times New Roman" w:hint="default"/>
      </w:rPr>
    </w:lvl>
    <w:lvl w:ilvl="1" w:tplc="04190003" w:tentative="1">
      <w:start w:val="1"/>
      <w:numFmt w:val="bullet"/>
      <w:lvlText w:val="o"/>
      <w:lvlJc w:val="left"/>
      <w:pPr>
        <w:ind w:left="2619" w:hanging="360"/>
      </w:pPr>
      <w:rPr>
        <w:rFonts w:ascii="Courier New" w:hAnsi="Courier New" w:cs="Courier New" w:hint="default"/>
      </w:rPr>
    </w:lvl>
    <w:lvl w:ilvl="2" w:tplc="04190005" w:tentative="1">
      <w:start w:val="1"/>
      <w:numFmt w:val="bullet"/>
      <w:lvlText w:val=""/>
      <w:lvlJc w:val="left"/>
      <w:pPr>
        <w:ind w:left="3339" w:hanging="360"/>
      </w:pPr>
      <w:rPr>
        <w:rFonts w:ascii="Wingdings" w:hAnsi="Wingdings" w:hint="default"/>
      </w:rPr>
    </w:lvl>
    <w:lvl w:ilvl="3" w:tplc="04190001" w:tentative="1">
      <w:start w:val="1"/>
      <w:numFmt w:val="bullet"/>
      <w:lvlText w:val=""/>
      <w:lvlJc w:val="left"/>
      <w:pPr>
        <w:ind w:left="4059" w:hanging="360"/>
      </w:pPr>
      <w:rPr>
        <w:rFonts w:ascii="Symbol" w:hAnsi="Symbol" w:hint="default"/>
      </w:rPr>
    </w:lvl>
    <w:lvl w:ilvl="4" w:tplc="04190003" w:tentative="1">
      <w:start w:val="1"/>
      <w:numFmt w:val="bullet"/>
      <w:lvlText w:val="o"/>
      <w:lvlJc w:val="left"/>
      <w:pPr>
        <w:ind w:left="4779" w:hanging="360"/>
      </w:pPr>
      <w:rPr>
        <w:rFonts w:ascii="Courier New" w:hAnsi="Courier New" w:cs="Courier New" w:hint="default"/>
      </w:rPr>
    </w:lvl>
    <w:lvl w:ilvl="5" w:tplc="04190005" w:tentative="1">
      <w:start w:val="1"/>
      <w:numFmt w:val="bullet"/>
      <w:lvlText w:val=""/>
      <w:lvlJc w:val="left"/>
      <w:pPr>
        <w:ind w:left="5499" w:hanging="360"/>
      </w:pPr>
      <w:rPr>
        <w:rFonts w:ascii="Wingdings" w:hAnsi="Wingdings" w:hint="default"/>
      </w:rPr>
    </w:lvl>
    <w:lvl w:ilvl="6" w:tplc="04190001" w:tentative="1">
      <w:start w:val="1"/>
      <w:numFmt w:val="bullet"/>
      <w:lvlText w:val=""/>
      <w:lvlJc w:val="left"/>
      <w:pPr>
        <w:ind w:left="6219" w:hanging="360"/>
      </w:pPr>
      <w:rPr>
        <w:rFonts w:ascii="Symbol" w:hAnsi="Symbol" w:hint="default"/>
      </w:rPr>
    </w:lvl>
    <w:lvl w:ilvl="7" w:tplc="04190003" w:tentative="1">
      <w:start w:val="1"/>
      <w:numFmt w:val="bullet"/>
      <w:lvlText w:val="o"/>
      <w:lvlJc w:val="left"/>
      <w:pPr>
        <w:ind w:left="6939" w:hanging="360"/>
      </w:pPr>
      <w:rPr>
        <w:rFonts w:ascii="Courier New" w:hAnsi="Courier New" w:cs="Courier New" w:hint="default"/>
      </w:rPr>
    </w:lvl>
    <w:lvl w:ilvl="8" w:tplc="04190005" w:tentative="1">
      <w:start w:val="1"/>
      <w:numFmt w:val="bullet"/>
      <w:lvlText w:val=""/>
      <w:lvlJc w:val="left"/>
      <w:pPr>
        <w:ind w:left="7659" w:hanging="360"/>
      </w:pPr>
      <w:rPr>
        <w:rFonts w:ascii="Wingdings" w:hAnsi="Wingdings" w:hint="default"/>
      </w:rPr>
    </w:lvl>
  </w:abstractNum>
  <w:abstractNum w:abstractNumId="195" w15:restartNumberingAfterBreak="0">
    <w:nsid w:val="6E696F05"/>
    <w:multiLevelType w:val="hybridMultilevel"/>
    <w:tmpl w:val="B5EA89D4"/>
    <w:lvl w:ilvl="0" w:tplc="9C169314">
      <w:numFmt w:val="bullet"/>
      <w:lvlText w:val="-"/>
      <w:lvlJc w:val="left"/>
      <w:pPr>
        <w:tabs>
          <w:tab w:val="num" w:pos="1287"/>
        </w:tabs>
        <w:ind w:left="1287" w:hanging="360"/>
      </w:pPr>
      <w:rPr>
        <w:rFonts w:ascii="Times New Roman" w:eastAsia="Times New Roman" w:hAnsi="Times New Roman" w:cs="Times New Roman"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96" w15:restartNumberingAfterBreak="0">
    <w:nsid w:val="6EC126C0"/>
    <w:multiLevelType w:val="hybridMultilevel"/>
    <w:tmpl w:val="B27815D6"/>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97" w15:restartNumberingAfterBreak="0">
    <w:nsid w:val="6F317700"/>
    <w:multiLevelType w:val="hybridMultilevel"/>
    <w:tmpl w:val="0C4E708E"/>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198" w15:restartNumberingAfterBreak="0">
    <w:nsid w:val="6FE74320"/>
    <w:multiLevelType w:val="hybridMultilevel"/>
    <w:tmpl w:val="A41EB3CC"/>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199" w15:restartNumberingAfterBreak="0">
    <w:nsid w:val="6FF54798"/>
    <w:multiLevelType w:val="hybridMultilevel"/>
    <w:tmpl w:val="BC4645A4"/>
    <w:lvl w:ilvl="0" w:tplc="04B280FC">
      <w:start w:val="1"/>
      <w:numFmt w:val="bullet"/>
      <w:lvlText w:val=""/>
      <w:lvlJc w:val="left"/>
      <w:pPr>
        <w:tabs>
          <w:tab w:val="num" w:pos="3808"/>
        </w:tabs>
        <w:ind w:left="3808" w:hanging="360"/>
      </w:pPr>
      <w:rPr>
        <w:rFonts w:ascii="Symbol" w:hAnsi="Symbol"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00" w15:restartNumberingAfterBreak="0">
    <w:nsid w:val="70930BF0"/>
    <w:multiLevelType w:val="hybridMultilevel"/>
    <w:tmpl w:val="49A24D88"/>
    <w:lvl w:ilvl="0" w:tplc="9C169314">
      <w:numFmt w:val="bullet"/>
      <w:lvlText w:val="-"/>
      <w:lvlJc w:val="left"/>
      <w:pPr>
        <w:ind w:left="1713" w:hanging="360"/>
      </w:pPr>
      <w:rPr>
        <w:rFonts w:ascii="Times New Roman" w:eastAsia="Times New Roman" w:hAnsi="Times New Roman" w:cs="Times New Roman"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201" w15:restartNumberingAfterBreak="0">
    <w:nsid w:val="713D7A94"/>
    <w:multiLevelType w:val="hybridMultilevel"/>
    <w:tmpl w:val="82E4D91E"/>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02" w15:restartNumberingAfterBreak="0">
    <w:nsid w:val="71D7258B"/>
    <w:multiLevelType w:val="hybridMultilevel"/>
    <w:tmpl w:val="18DE5BB4"/>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03" w15:restartNumberingAfterBreak="0">
    <w:nsid w:val="729624C2"/>
    <w:multiLevelType w:val="multilevel"/>
    <w:tmpl w:val="A5FC66A4"/>
    <w:styleLink w:val="a6"/>
    <w:lvl w:ilvl="0">
      <w:start w:val="1"/>
      <w:numFmt w:val="decimal"/>
      <w:lvlText w:val="%1."/>
      <w:lvlJc w:val="left"/>
      <w:pPr>
        <w:tabs>
          <w:tab w:val="num" w:pos="1069"/>
        </w:tabs>
        <w:ind w:left="1069" w:hanging="360"/>
      </w:pPr>
      <w:rPr>
        <w:sz w:val="24"/>
      </w:rPr>
    </w:lvl>
    <w:lvl w:ilvl="1">
      <w:start w:val="1"/>
      <w:numFmt w:val="decimal"/>
      <w:lvlText w:val="%1.%2."/>
      <w:lvlJc w:val="left"/>
      <w:pPr>
        <w:tabs>
          <w:tab w:val="num" w:pos="1501"/>
        </w:tabs>
        <w:ind w:left="1501" w:hanging="432"/>
      </w:pPr>
      <w:rPr>
        <w:rFonts w:hint="default"/>
      </w:rPr>
    </w:lvl>
    <w:lvl w:ilvl="2">
      <w:start w:val="1"/>
      <w:numFmt w:val="decimal"/>
      <w:lvlText w:val="%1.%2.%3."/>
      <w:lvlJc w:val="left"/>
      <w:pPr>
        <w:tabs>
          <w:tab w:val="num" w:pos="2149"/>
        </w:tabs>
        <w:ind w:left="1933" w:hanging="504"/>
      </w:pPr>
      <w:rPr>
        <w:rFonts w:hint="default"/>
      </w:rPr>
    </w:lvl>
    <w:lvl w:ilvl="3">
      <w:start w:val="1"/>
      <w:numFmt w:val="decimal"/>
      <w:lvlText w:val="%1.%2.%3.%4."/>
      <w:lvlJc w:val="left"/>
      <w:pPr>
        <w:tabs>
          <w:tab w:val="num" w:pos="2509"/>
        </w:tabs>
        <w:ind w:left="2437" w:hanging="648"/>
      </w:pPr>
      <w:rPr>
        <w:rFonts w:hint="default"/>
      </w:rPr>
    </w:lvl>
    <w:lvl w:ilvl="4">
      <w:start w:val="1"/>
      <w:numFmt w:val="decimal"/>
      <w:lvlText w:val="%1.%2.%3.%4.%5."/>
      <w:lvlJc w:val="left"/>
      <w:pPr>
        <w:tabs>
          <w:tab w:val="num" w:pos="3229"/>
        </w:tabs>
        <w:ind w:left="2941" w:hanging="792"/>
      </w:pPr>
      <w:rPr>
        <w:rFonts w:hint="default"/>
      </w:rPr>
    </w:lvl>
    <w:lvl w:ilvl="5">
      <w:start w:val="1"/>
      <w:numFmt w:val="decimal"/>
      <w:lvlText w:val="%1.%2.%3.%4.%5.%6."/>
      <w:lvlJc w:val="left"/>
      <w:pPr>
        <w:tabs>
          <w:tab w:val="num" w:pos="3589"/>
        </w:tabs>
        <w:ind w:left="3445" w:hanging="936"/>
      </w:pPr>
      <w:rPr>
        <w:rFonts w:hint="default"/>
      </w:rPr>
    </w:lvl>
    <w:lvl w:ilvl="6">
      <w:start w:val="1"/>
      <w:numFmt w:val="decimal"/>
      <w:lvlText w:val="%1.%2.%3.%4.%5.%6.%7."/>
      <w:lvlJc w:val="left"/>
      <w:pPr>
        <w:tabs>
          <w:tab w:val="num" w:pos="4309"/>
        </w:tabs>
        <w:ind w:left="3949" w:hanging="1080"/>
      </w:pPr>
      <w:rPr>
        <w:rFonts w:hint="default"/>
      </w:rPr>
    </w:lvl>
    <w:lvl w:ilvl="7">
      <w:start w:val="1"/>
      <w:numFmt w:val="decimal"/>
      <w:lvlText w:val="%1.%2.%3.%4.%5.%6.%7.%8."/>
      <w:lvlJc w:val="left"/>
      <w:pPr>
        <w:tabs>
          <w:tab w:val="num" w:pos="4669"/>
        </w:tabs>
        <w:ind w:left="4453" w:hanging="1224"/>
      </w:pPr>
      <w:rPr>
        <w:rFonts w:hint="default"/>
      </w:rPr>
    </w:lvl>
    <w:lvl w:ilvl="8">
      <w:start w:val="1"/>
      <w:numFmt w:val="decimal"/>
      <w:lvlText w:val="%1.%2.%3.%4.%5.%6.%7.%8.%9."/>
      <w:lvlJc w:val="left"/>
      <w:pPr>
        <w:tabs>
          <w:tab w:val="num" w:pos="5389"/>
        </w:tabs>
        <w:ind w:left="5029" w:hanging="1440"/>
      </w:pPr>
      <w:rPr>
        <w:rFonts w:hint="default"/>
      </w:rPr>
    </w:lvl>
  </w:abstractNum>
  <w:abstractNum w:abstractNumId="204" w15:restartNumberingAfterBreak="0">
    <w:nsid w:val="73303B7E"/>
    <w:multiLevelType w:val="hybridMultilevel"/>
    <w:tmpl w:val="0DFAA6F2"/>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05" w15:restartNumberingAfterBreak="0">
    <w:nsid w:val="736F4D11"/>
    <w:multiLevelType w:val="hybridMultilevel"/>
    <w:tmpl w:val="7EFC056E"/>
    <w:lvl w:ilvl="0" w:tplc="04190001">
      <w:start w:val="1"/>
      <w:numFmt w:val="bullet"/>
      <w:pStyle w:val="a7"/>
      <w:lvlText w:val=""/>
      <w:lvlJc w:val="left"/>
      <w:pPr>
        <w:tabs>
          <w:tab w:val="num" w:pos="3808"/>
        </w:tabs>
        <w:ind w:left="3808" w:hanging="360"/>
      </w:pPr>
      <w:rPr>
        <w:rFonts w:ascii="Symbol" w:hAnsi="Symbol"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06" w15:restartNumberingAfterBreak="0">
    <w:nsid w:val="73D929CD"/>
    <w:multiLevelType w:val="hybridMultilevel"/>
    <w:tmpl w:val="D116E62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07" w15:restartNumberingAfterBreak="0">
    <w:nsid w:val="73FE2E2D"/>
    <w:multiLevelType w:val="hybridMultilevel"/>
    <w:tmpl w:val="3DF6996E"/>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08" w15:restartNumberingAfterBreak="0">
    <w:nsid w:val="7483079F"/>
    <w:multiLevelType w:val="hybridMultilevel"/>
    <w:tmpl w:val="239C5D34"/>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09" w15:restartNumberingAfterBreak="0">
    <w:nsid w:val="76B30C66"/>
    <w:multiLevelType w:val="hybridMultilevel"/>
    <w:tmpl w:val="AAF871CC"/>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10" w15:restartNumberingAfterBreak="0">
    <w:nsid w:val="781752E7"/>
    <w:multiLevelType w:val="hybridMultilevel"/>
    <w:tmpl w:val="65B8C03C"/>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11" w15:restartNumberingAfterBreak="0">
    <w:nsid w:val="784C3BA1"/>
    <w:multiLevelType w:val="hybridMultilevel"/>
    <w:tmpl w:val="C4465442"/>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12" w15:restartNumberingAfterBreak="0">
    <w:nsid w:val="789F2EFE"/>
    <w:multiLevelType w:val="hybridMultilevel"/>
    <w:tmpl w:val="17D6BE60"/>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13" w15:restartNumberingAfterBreak="0">
    <w:nsid w:val="79435977"/>
    <w:multiLevelType w:val="hybridMultilevel"/>
    <w:tmpl w:val="F886AEF6"/>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14" w15:restartNumberingAfterBreak="0">
    <w:nsid w:val="79BD18C7"/>
    <w:multiLevelType w:val="hybridMultilevel"/>
    <w:tmpl w:val="700E43F8"/>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15" w15:restartNumberingAfterBreak="0">
    <w:nsid w:val="79DB238E"/>
    <w:multiLevelType w:val="hybridMultilevel"/>
    <w:tmpl w:val="68AE73D2"/>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16" w15:restartNumberingAfterBreak="0">
    <w:nsid w:val="7A584F5F"/>
    <w:multiLevelType w:val="hybridMultilevel"/>
    <w:tmpl w:val="4DA64040"/>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17" w15:restartNumberingAfterBreak="0">
    <w:nsid w:val="7B62321F"/>
    <w:multiLevelType w:val="hybridMultilevel"/>
    <w:tmpl w:val="0FCC5B5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18" w15:restartNumberingAfterBreak="0">
    <w:nsid w:val="7C35428F"/>
    <w:multiLevelType w:val="hybridMultilevel"/>
    <w:tmpl w:val="54CA38F8"/>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19" w15:restartNumberingAfterBreak="0">
    <w:nsid w:val="7C7D1F09"/>
    <w:multiLevelType w:val="hybridMultilevel"/>
    <w:tmpl w:val="CC1A7AC0"/>
    <w:lvl w:ilvl="0" w:tplc="04B280FC">
      <w:start w:val="1"/>
      <w:numFmt w:val="bullet"/>
      <w:lvlText w:val=""/>
      <w:lvlJc w:val="left"/>
      <w:pPr>
        <w:ind w:left="1713" w:hanging="360"/>
      </w:pPr>
      <w:rPr>
        <w:rFonts w:ascii="Symbol" w:hAnsi="Symbol" w:hint="default"/>
      </w:rPr>
    </w:lvl>
    <w:lvl w:ilvl="1" w:tplc="40625FD6" w:tentative="1">
      <w:start w:val="1"/>
      <w:numFmt w:val="bullet"/>
      <w:lvlText w:val="o"/>
      <w:lvlJc w:val="left"/>
      <w:pPr>
        <w:ind w:left="2433" w:hanging="360"/>
      </w:pPr>
      <w:rPr>
        <w:rFonts w:ascii="Courier New" w:hAnsi="Courier New" w:cs="Courier New" w:hint="default"/>
      </w:rPr>
    </w:lvl>
    <w:lvl w:ilvl="2" w:tplc="FD205256" w:tentative="1">
      <w:start w:val="1"/>
      <w:numFmt w:val="bullet"/>
      <w:lvlText w:val=""/>
      <w:lvlJc w:val="left"/>
      <w:pPr>
        <w:ind w:left="3153" w:hanging="360"/>
      </w:pPr>
      <w:rPr>
        <w:rFonts w:ascii="Wingdings" w:hAnsi="Wingdings" w:hint="default"/>
      </w:rPr>
    </w:lvl>
    <w:lvl w:ilvl="3" w:tplc="0220E3AC" w:tentative="1">
      <w:start w:val="1"/>
      <w:numFmt w:val="bullet"/>
      <w:lvlText w:val=""/>
      <w:lvlJc w:val="left"/>
      <w:pPr>
        <w:ind w:left="3873" w:hanging="360"/>
      </w:pPr>
      <w:rPr>
        <w:rFonts w:ascii="Symbol" w:hAnsi="Symbol" w:hint="default"/>
      </w:rPr>
    </w:lvl>
    <w:lvl w:ilvl="4" w:tplc="E9ECC3D2" w:tentative="1">
      <w:start w:val="1"/>
      <w:numFmt w:val="bullet"/>
      <w:lvlText w:val="o"/>
      <w:lvlJc w:val="left"/>
      <w:pPr>
        <w:ind w:left="4593" w:hanging="360"/>
      </w:pPr>
      <w:rPr>
        <w:rFonts w:ascii="Courier New" w:hAnsi="Courier New" w:cs="Courier New" w:hint="default"/>
      </w:rPr>
    </w:lvl>
    <w:lvl w:ilvl="5" w:tplc="C8F2660A" w:tentative="1">
      <w:start w:val="1"/>
      <w:numFmt w:val="bullet"/>
      <w:lvlText w:val=""/>
      <w:lvlJc w:val="left"/>
      <w:pPr>
        <w:ind w:left="5313" w:hanging="360"/>
      </w:pPr>
      <w:rPr>
        <w:rFonts w:ascii="Wingdings" w:hAnsi="Wingdings" w:hint="default"/>
      </w:rPr>
    </w:lvl>
    <w:lvl w:ilvl="6" w:tplc="1C0A1C0C" w:tentative="1">
      <w:start w:val="1"/>
      <w:numFmt w:val="bullet"/>
      <w:lvlText w:val=""/>
      <w:lvlJc w:val="left"/>
      <w:pPr>
        <w:ind w:left="6033" w:hanging="360"/>
      </w:pPr>
      <w:rPr>
        <w:rFonts w:ascii="Symbol" w:hAnsi="Symbol" w:hint="default"/>
      </w:rPr>
    </w:lvl>
    <w:lvl w:ilvl="7" w:tplc="71A8DB50" w:tentative="1">
      <w:start w:val="1"/>
      <w:numFmt w:val="bullet"/>
      <w:lvlText w:val="o"/>
      <w:lvlJc w:val="left"/>
      <w:pPr>
        <w:ind w:left="6753" w:hanging="360"/>
      </w:pPr>
      <w:rPr>
        <w:rFonts w:ascii="Courier New" w:hAnsi="Courier New" w:cs="Courier New" w:hint="default"/>
      </w:rPr>
    </w:lvl>
    <w:lvl w:ilvl="8" w:tplc="1B9EDC5E" w:tentative="1">
      <w:start w:val="1"/>
      <w:numFmt w:val="bullet"/>
      <w:lvlText w:val=""/>
      <w:lvlJc w:val="left"/>
      <w:pPr>
        <w:ind w:left="7473" w:hanging="360"/>
      </w:pPr>
      <w:rPr>
        <w:rFonts w:ascii="Wingdings" w:hAnsi="Wingdings" w:hint="default"/>
      </w:rPr>
    </w:lvl>
  </w:abstractNum>
  <w:abstractNum w:abstractNumId="220" w15:restartNumberingAfterBreak="0">
    <w:nsid w:val="7E8E70F5"/>
    <w:multiLevelType w:val="hybridMultilevel"/>
    <w:tmpl w:val="7F462DF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abstractNum w:abstractNumId="221" w15:restartNumberingAfterBreak="0">
    <w:nsid w:val="7F2B6A98"/>
    <w:multiLevelType w:val="multilevel"/>
    <w:tmpl w:val="76204742"/>
    <w:lvl w:ilvl="0">
      <w:start w:val="1"/>
      <w:numFmt w:val="decimal"/>
      <w:pStyle w:val="1"/>
      <w:lvlText w:val="%1"/>
      <w:lvlJc w:val="left"/>
      <w:pPr>
        <w:tabs>
          <w:tab w:val="num" w:pos="1112"/>
        </w:tabs>
        <w:ind w:left="1112" w:hanging="432"/>
      </w:pPr>
      <w:rPr>
        <w:rFonts w:hint="default"/>
      </w:rPr>
    </w:lvl>
    <w:lvl w:ilvl="1">
      <w:start w:val="1"/>
      <w:numFmt w:val="decimal"/>
      <w:pStyle w:val="21"/>
      <w:lvlText w:val="%1.%2"/>
      <w:lvlJc w:val="left"/>
      <w:pPr>
        <w:tabs>
          <w:tab w:val="num" w:pos="1568"/>
        </w:tabs>
        <w:ind w:left="1568" w:hanging="576"/>
      </w:pPr>
      <w:rPr>
        <w:b/>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2">
      <w:start w:val="1"/>
      <w:numFmt w:val="decimal"/>
      <w:pStyle w:val="3"/>
      <w:lvlText w:val="%1.%2.%3"/>
      <w:lvlJc w:val="left"/>
      <w:pPr>
        <w:tabs>
          <w:tab w:val="num" w:pos="1713"/>
        </w:tabs>
        <w:ind w:left="1713" w:hanging="720"/>
      </w:pPr>
      <w:rPr>
        <w:rFonts w:hint="default"/>
      </w:rPr>
    </w:lvl>
    <w:lvl w:ilvl="3">
      <w:start w:val="1"/>
      <w:numFmt w:val="decimal"/>
      <w:pStyle w:val="4"/>
      <w:lvlText w:val="%1.%2.%3.%4"/>
      <w:lvlJc w:val="left"/>
      <w:pPr>
        <w:tabs>
          <w:tab w:val="num" w:pos="2424"/>
        </w:tabs>
        <w:ind w:left="2424" w:hanging="864"/>
      </w:pPr>
      <w:rPr>
        <w:rFonts w:hint="default"/>
        <w:i w:val="0"/>
      </w:rPr>
    </w:lvl>
    <w:lvl w:ilvl="4">
      <w:start w:val="1"/>
      <w:numFmt w:val="decimal"/>
      <w:pStyle w:val="5"/>
      <w:suff w:val="space"/>
      <w:lvlText w:val="%1.%2.%3.%4.%5"/>
      <w:lvlJc w:val="left"/>
      <w:pPr>
        <w:ind w:left="4225" w:hanging="964"/>
      </w:pPr>
      <w:rPr>
        <w:rFonts w:hint="default"/>
      </w:rPr>
    </w:lvl>
    <w:lvl w:ilvl="5">
      <w:start w:val="1"/>
      <w:numFmt w:val="decimal"/>
      <w:pStyle w:val="6"/>
      <w:lvlText w:val="%1.%2.%3.%4.%5.%6"/>
      <w:lvlJc w:val="left"/>
      <w:pPr>
        <w:tabs>
          <w:tab w:val="num" w:pos="2145"/>
        </w:tabs>
        <w:ind w:left="2145" w:hanging="1152"/>
      </w:pPr>
      <w:rPr>
        <w:rFonts w:hint="default"/>
      </w:rPr>
    </w:lvl>
    <w:lvl w:ilvl="6">
      <w:start w:val="1"/>
      <w:numFmt w:val="decimal"/>
      <w:pStyle w:val="7"/>
      <w:lvlText w:val="%1.%2.%3.%4.%5.%6.%7"/>
      <w:lvlJc w:val="left"/>
      <w:pPr>
        <w:tabs>
          <w:tab w:val="num" w:pos="2006"/>
        </w:tabs>
        <w:ind w:left="2006" w:hanging="1296"/>
      </w:pPr>
      <w:rPr>
        <w:rFonts w:hint="default"/>
      </w:rPr>
    </w:lvl>
    <w:lvl w:ilvl="7">
      <w:start w:val="1"/>
      <w:numFmt w:val="decimal"/>
      <w:pStyle w:val="8"/>
      <w:lvlText w:val="%1.%2.%3.%4.%5.%6.%7.%8"/>
      <w:lvlJc w:val="left"/>
      <w:pPr>
        <w:tabs>
          <w:tab w:val="num" w:pos="2120"/>
        </w:tabs>
        <w:ind w:left="2120" w:hanging="1440"/>
      </w:pPr>
      <w:rPr>
        <w:rFonts w:hint="default"/>
      </w:rPr>
    </w:lvl>
    <w:lvl w:ilvl="8">
      <w:start w:val="1"/>
      <w:numFmt w:val="decimal"/>
      <w:pStyle w:val="9"/>
      <w:lvlText w:val="%1.%2.%3.%4.%5.%6.%7.%8.%9"/>
      <w:lvlJc w:val="left"/>
      <w:pPr>
        <w:tabs>
          <w:tab w:val="num" w:pos="2264"/>
        </w:tabs>
        <w:ind w:left="2264" w:hanging="1584"/>
      </w:pPr>
      <w:rPr>
        <w:rFonts w:hint="default"/>
      </w:rPr>
    </w:lvl>
  </w:abstractNum>
  <w:abstractNum w:abstractNumId="222" w15:restartNumberingAfterBreak="0">
    <w:nsid w:val="7FF06C72"/>
    <w:multiLevelType w:val="hybridMultilevel"/>
    <w:tmpl w:val="623AAA0A"/>
    <w:lvl w:ilvl="0" w:tplc="9C169314">
      <w:numFmt w:val="bullet"/>
      <w:lvlText w:val="-"/>
      <w:lvlJc w:val="left"/>
      <w:pPr>
        <w:tabs>
          <w:tab w:val="num" w:pos="3808"/>
        </w:tabs>
        <w:ind w:left="3808" w:hanging="360"/>
      </w:pPr>
      <w:rPr>
        <w:rFonts w:ascii="Times New Roman" w:eastAsia="Times New Roman" w:hAnsi="Times New Roman" w:cs="Times New Roman" w:hint="default"/>
      </w:rPr>
    </w:lvl>
    <w:lvl w:ilvl="1" w:tplc="04190003">
      <w:start w:val="1"/>
      <w:numFmt w:val="bullet"/>
      <w:lvlText w:val="o"/>
      <w:lvlJc w:val="left"/>
      <w:pPr>
        <w:tabs>
          <w:tab w:val="num" w:pos="2444"/>
        </w:tabs>
        <w:ind w:left="2444" w:hanging="360"/>
      </w:pPr>
      <w:rPr>
        <w:rFonts w:ascii="Courier New" w:hAnsi="Courier New" w:cs="Courier New" w:hint="default"/>
      </w:rPr>
    </w:lvl>
    <w:lvl w:ilvl="2" w:tplc="04190005" w:tentative="1">
      <w:start w:val="1"/>
      <w:numFmt w:val="bullet"/>
      <w:lvlText w:val=""/>
      <w:lvlJc w:val="left"/>
      <w:pPr>
        <w:tabs>
          <w:tab w:val="num" w:pos="3164"/>
        </w:tabs>
        <w:ind w:left="3164" w:hanging="360"/>
      </w:pPr>
      <w:rPr>
        <w:rFonts w:ascii="Wingdings" w:hAnsi="Wingdings" w:hint="default"/>
      </w:rPr>
    </w:lvl>
    <w:lvl w:ilvl="3" w:tplc="04190001" w:tentative="1">
      <w:start w:val="1"/>
      <w:numFmt w:val="bullet"/>
      <w:lvlText w:val=""/>
      <w:lvlJc w:val="left"/>
      <w:pPr>
        <w:tabs>
          <w:tab w:val="num" w:pos="3884"/>
        </w:tabs>
        <w:ind w:left="3884" w:hanging="360"/>
      </w:pPr>
      <w:rPr>
        <w:rFonts w:ascii="Symbol" w:hAnsi="Symbol" w:hint="default"/>
      </w:rPr>
    </w:lvl>
    <w:lvl w:ilvl="4" w:tplc="04190003" w:tentative="1">
      <w:start w:val="1"/>
      <w:numFmt w:val="bullet"/>
      <w:lvlText w:val="o"/>
      <w:lvlJc w:val="left"/>
      <w:pPr>
        <w:tabs>
          <w:tab w:val="num" w:pos="4604"/>
        </w:tabs>
        <w:ind w:left="4604" w:hanging="360"/>
      </w:pPr>
      <w:rPr>
        <w:rFonts w:ascii="Courier New" w:hAnsi="Courier New" w:cs="Courier New" w:hint="default"/>
      </w:rPr>
    </w:lvl>
    <w:lvl w:ilvl="5" w:tplc="04190005" w:tentative="1">
      <w:start w:val="1"/>
      <w:numFmt w:val="bullet"/>
      <w:lvlText w:val=""/>
      <w:lvlJc w:val="left"/>
      <w:pPr>
        <w:tabs>
          <w:tab w:val="num" w:pos="5324"/>
        </w:tabs>
        <w:ind w:left="5324" w:hanging="360"/>
      </w:pPr>
      <w:rPr>
        <w:rFonts w:ascii="Wingdings" w:hAnsi="Wingdings" w:hint="default"/>
      </w:rPr>
    </w:lvl>
    <w:lvl w:ilvl="6" w:tplc="04190001" w:tentative="1">
      <w:start w:val="1"/>
      <w:numFmt w:val="bullet"/>
      <w:lvlText w:val=""/>
      <w:lvlJc w:val="left"/>
      <w:pPr>
        <w:tabs>
          <w:tab w:val="num" w:pos="6044"/>
        </w:tabs>
        <w:ind w:left="6044" w:hanging="360"/>
      </w:pPr>
      <w:rPr>
        <w:rFonts w:ascii="Symbol" w:hAnsi="Symbol" w:hint="default"/>
      </w:rPr>
    </w:lvl>
    <w:lvl w:ilvl="7" w:tplc="04190003" w:tentative="1">
      <w:start w:val="1"/>
      <w:numFmt w:val="bullet"/>
      <w:lvlText w:val="o"/>
      <w:lvlJc w:val="left"/>
      <w:pPr>
        <w:tabs>
          <w:tab w:val="num" w:pos="6764"/>
        </w:tabs>
        <w:ind w:left="6764" w:hanging="360"/>
      </w:pPr>
      <w:rPr>
        <w:rFonts w:ascii="Courier New" w:hAnsi="Courier New" w:cs="Courier New" w:hint="default"/>
      </w:rPr>
    </w:lvl>
    <w:lvl w:ilvl="8" w:tplc="04190005" w:tentative="1">
      <w:start w:val="1"/>
      <w:numFmt w:val="bullet"/>
      <w:lvlText w:val=""/>
      <w:lvlJc w:val="left"/>
      <w:pPr>
        <w:tabs>
          <w:tab w:val="num" w:pos="7484"/>
        </w:tabs>
        <w:ind w:left="7484" w:hanging="360"/>
      </w:pPr>
      <w:rPr>
        <w:rFonts w:ascii="Wingdings" w:hAnsi="Wingdings" w:hint="default"/>
      </w:rPr>
    </w:lvl>
  </w:abstractNum>
  <w:num w:numId="1">
    <w:abstractNumId w:val="205"/>
  </w:num>
  <w:num w:numId="2">
    <w:abstractNumId w:val="221"/>
  </w:num>
  <w:num w:numId="3">
    <w:abstractNumId w:val="53"/>
  </w:num>
  <w:num w:numId="4">
    <w:abstractNumId w:val="116"/>
  </w:num>
  <w:num w:numId="5">
    <w:abstractNumId w:val="21"/>
  </w:num>
  <w:num w:numId="6">
    <w:abstractNumId w:val="26"/>
  </w:num>
  <w:num w:numId="7">
    <w:abstractNumId w:val="119"/>
  </w:num>
  <w:num w:numId="8">
    <w:abstractNumId w:val="163"/>
  </w:num>
  <w:num w:numId="9">
    <w:abstractNumId w:val="144"/>
  </w:num>
  <w:num w:numId="10">
    <w:abstractNumId w:val="78"/>
  </w:num>
  <w:num w:numId="11">
    <w:abstractNumId w:val="71"/>
  </w:num>
  <w:num w:numId="12">
    <w:abstractNumId w:val="2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1"/>
  </w:num>
  <w:num w:numId="14">
    <w:abstractNumId w:val="153"/>
  </w:num>
  <w:num w:numId="15">
    <w:abstractNumId w:val="157"/>
  </w:num>
  <w:num w:numId="16">
    <w:abstractNumId w:val="61"/>
  </w:num>
  <w:num w:numId="17">
    <w:abstractNumId w:val="203"/>
  </w:num>
  <w:num w:numId="18">
    <w:abstractNumId w:val="159"/>
  </w:num>
  <w:num w:numId="19">
    <w:abstractNumId w:val="132"/>
  </w:num>
  <w:num w:numId="20">
    <w:abstractNumId w:val="36"/>
  </w:num>
  <w:num w:numId="21">
    <w:abstractNumId w:val="154"/>
  </w:num>
  <w:num w:numId="22">
    <w:abstractNumId w:val="177"/>
  </w:num>
  <w:num w:numId="23">
    <w:abstractNumId w:val="60"/>
  </w:num>
  <w:num w:numId="24">
    <w:abstractNumId w:val="137"/>
  </w:num>
  <w:num w:numId="25">
    <w:abstractNumId w:val="48"/>
  </w:num>
  <w:num w:numId="26">
    <w:abstractNumId w:val="170"/>
  </w:num>
  <w:num w:numId="27">
    <w:abstractNumId w:val="139"/>
  </w:num>
  <w:num w:numId="28">
    <w:abstractNumId w:val="56"/>
  </w:num>
  <w:num w:numId="29">
    <w:abstractNumId w:val="133"/>
  </w:num>
  <w:num w:numId="30">
    <w:abstractNumId w:val="117"/>
  </w:num>
  <w:num w:numId="31">
    <w:abstractNumId w:val="220"/>
  </w:num>
  <w:num w:numId="32">
    <w:abstractNumId w:val="162"/>
  </w:num>
  <w:num w:numId="33">
    <w:abstractNumId w:val="143"/>
  </w:num>
  <w:num w:numId="34">
    <w:abstractNumId w:val="123"/>
  </w:num>
  <w:num w:numId="35">
    <w:abstractNumId w:val="23"/>
  </w:num>
  <w:num w:numId="36">
    <w:abstractNumId w:val="107"/>
  </w:num>
  <w:num w:numId="37">
    <w:abstractNumId w:val="31"/>
  </w:num>
  <w:num w:numId="38">
    <w:abstractNumId w:val="45"/>
  </w:num>
  <w:num w:numId="39">
    <w:abstractNumId w:val="125"/>
  </w:num>
  <w:num w:numId="40">
    <w:abstractNumId w:val="33"/>
  </w:num>
  <w:num w:numId="41">
    <w:abstractNumId w:val="127"/>
  </w:num>
  <w:num w:numId="42">
    <w:abstractNumId w:val="112"/>
  </w:num>
  <w:num w:numId="43">
    <w:abstractNumId w:val="152"/>
  </w:num>
  <w:num w:numId="44">
    <w:abstractNumId w:val="165"/>
  </w:num>
  <w:num w:numId="45">
    <w:abstractNumId w:val="91"/>
  </w:num>
  <w:num w:numId="46">
    <w:abstractNumId w:val="68"/>
  </w:num>
  <w:num w:numId="47">
    <w:abstractNumId w:val="17"/>
  </w:num>
  <w:num w:numId="48">
    <w:abstractNumId w:val="86"/>
  </w:num>
  <w:num w:numId="49">
    <w:abstractNumId w:val="88"/>
  </w:num>
  <w:num w:numId="50">
    <w:abstractNumId w:val="208"/>
  </w:num>
  <w:num w:numId="51">
    <w:abstractNumId w:val="41"/>
  </w:num>
  <w:num w:numId="52">
    <w:abstractNumId w:val="20"/>
  </w:num>
  <w:num w:numId="53">
    <w:abstractNumId w:val="161"/>
  </w:num>
  <w:num w:numId="54">
    <w:abstractNumId w:val="145"/>
  </w:num>
  <w:num w:numId="55">
    <w:abstractNumId w:val="54"/>
  </w:num>
  <w:num w:numId="56">
    <w:abstractNumId w:val="67"/>
  </w:num>
  <w:num w:numId="57">
    <w:abstractNumId w:val="214"/>
  </w:num>
  <w:num w:numId="58">
    <w:abstractNumId w:val="186"/>
  </w:num>
  <w:num w:numId="59">
    <w:abstractNumId w:val="99"/>
  </w:num>
  <w:num w:numId="60">
    <w:abstractNumId w:val="121"/>
  </w:num>
  <w:num w:numId="61">
    <w:abstractNumId w:val="167"/>
  </w:num>
  <w:num w:numId="62">
    <w:abstractNumId w:val="106"/>
  </w:num>
  <w:num w:numId="63">
    <w:abstractNumId w:val="148"/>
  </w:num>
  <w:num w:numId="64">
    <w:abstractNumId w:val="150"/>
  </w:num>
  <w:num w:numId="65">
    <w:abstractNumId w:val="109"/>
  </w:num>
  <w:num w:numId="66">
    <w:abstractNumId w:val="74"/>
  </w:num>
  <w:num w:numId="67">
    <w:abstractNumId w:val="212"/>
  </w:num>
  <w:num w:numId="68">
    <w:abstractNumId w:val="192"/>
  </w:num>
  <w:num w:numId="69">
    <w:abstractNumId w:val="210"/>
  </w:num>
  <w:num w:numId="70">
    <w:abstractNumId w:val="80"/>
  </w:num>
  <w:num w:numId="71">
    <w:abstractNumId w:val="120"/>
  </w:num>
  <w:num w:numId="72">
    <w:abstractNumId w:val="63"/>
  </w:num>
  <w:num w:numId="73">
    <w:abstractNumId w:val="147"/>
  </w:num>
  <w:num w:numId="74">
    <w:abstractNumId w:val="59"/>
  </w:num>
  <w:num w:numId="75">
    <w:abstractNumId w:val="72"/>
  </w:num>
  <w:num w:numId="76">
    <w:abstractNumId w:val="69"/>
  </w:num>
  <w:num w:numId="77">
    <w:abstractNumId w:val="191"/>
  </w:num>
  <w:num w:numId="78">
    <w:abstractNumId w:val="55"/>
  </w:num>
  <w:num w:numId="79">
    <w:abstractNumId w:val="146"/>
  </w:num>
  <w:num w:numId="80">
    <w:abstractNumId w:val="216"/>
  </w:num>
  <w:num w:numId="81">
    <w:abstractNumId w:val="140"/>
  </w:num>
  <w:num w:numId="82">
    <w:abstractNumId w:val="83"/>
  </w:num>
  <w:num w:numId="83">
    <w:abstractNumId w:val="76"/>
  </w:num>
  <w:num w:numId="84">
    <w:abstractNumId w:val="57"/>
  </w:num>
  <w:num w:numId="85">
    <w:abstractNumId w:val="97"/>
  </w:num>
  <w:num w:numId="86">
    <w:abstractNumId w:val="176"/>
  </w:num>
  <w:num w:numId="87">
    <w:abstractNumId w:val="52"/>
  </w:num>
  <w:num w:numId="88">
    <w:abstractNumId w:val="49"/>
  </w:num>
  <w:num w:numId="89">
    <w:abstractNumId w:val="149"/>
  </w:num>
  <w:num w:numId="90">
    <w:abstractNumId w:val="70"/>
  </w:num>
  <w:num w:numId="91">
    <w:abstractNumId w:val="183"/>
  </w:num>
  <w:num w:numId="92">
    <w:abstractNumId w:val="105"/>
  </w:num>
  <w:num w:numId="93">
    <w:abstractNumId w:val="12"/>
  </w:num>
  <w:num w:numId="94">
    <w:abstractNumId w:val="95"/>
  </w:num>
  <w:num w:numId="95">
    <w:abstractNumId w:val="28"/>
  </w:num>
  <w:num w:numId="96">
    <w:abstractNumId w:val="179"/>
  </w:num>
  <w:num w:numId="97">
    <w:abstractNumId w:val="115"/>
  </w:num>
  <w:num w:numId="98">
    <w:abstractNumId w:val="193"/>
  </w:num>
  <w:num w:numId="99">
    <w:abstractNumId w:val="6"/>
  </w:num>
  <w:num w:numId="100">
    <w:abstractNumId w:val="172"/>
  </w:num>
  <w:num w:numId="101">
    <w:abstractNumId w:val="166"/>
  </w:num>
  <w:num w:numId="102">
    <w:abstractNumId w:val="34"/>
  </w:num>
  <w:num w:numId="103">
    <w:abstractNumId w:val="135"/>
  </w:num>
  <w:num w:numId="104">
    <w:abstractNumId w:val="182"/>
  </w:num>
  <w:num w:numId="105">
    <w:abstractNumId w:val="169"/>
  </w:num>
  <w:num w:numId="106">
    <w:abstractNumId w:val="181"/>
  </w:num>
  <w:num w:numId="107">
    <w:abstractNumId w:val="50"/>
  </w:num>
  <w:num w:numId="108">
    <w:abstractNumId w:val="128"/>
  </w:num>
  <w:num w:numId="109">
    <w:abstractNumId w:val="156"/>
  </w:num>
  <w:num w:numId="110">
    <w:abstractNumId w:val="141"/>
  </w:num>
  <w:num w:numId="111">
    <w:abstractNumId w:val="84"/>
  </w:num>
  <w:num w:numId="112">
    <w:abstractNumId w:val="51"/>
  </w:num>
  <w:num w:numId="113">
    <w:abstractNumId w:val="207"/>
  </w:num>
  <w:num w:numId="114">
    <w:abstractNumId w:val="19"/>
  </w:num>
  <w:num w:numId="115">
    <w:abstractNumId w:val="222"/>
  </w:num>
  <w:num w:numId="116">
    <w:abstractNumId w:val="18"/>
  </w:num>
  <w:num w:numId="117">
    <w:abstractNumId w:val="197"/>
  </w:num>
  <w:num w:numId="118">
    <w:abstractNumId w:val="94"/>
  </w:num>
  <w:num w:numId="119">
    <w:abstractNumId w:val="87"/>
  </w:num>
  <w:num w:numId="120">
    <w:abstractNumId w:val="118"/>
  </w:num>
  <w:num w:numId="121">
    <w:abstractNumId w:val="44"/>
  </w:num>
  <w:num w:numId="122">
    <w:abstractNumId w:val="134"/>
  </w:num>
  <w:num w:numId="123">
    <w:abstractNumId w:val="202"/>
  </w:num>
  <w:num w:numId="124">
    <w:abstractNumId w:val="215"/>
  </w:num>
  <w:num w:numId="125">
    <w:abstractNumId w:val="129"/>
  </w:num>
  <w:num w:numId="126">
    <w:abstractNumId w:val="178"/>
  </w:num>
  <w:num w:numId="127">
    <w:abstractNumId w:val="103"/>
  </w:num>
  <w:num w:numId="128">
    <w:abstractNumId w:val="32"/>
  </w:num>
  <w:num w:numId="129">
    <w:abstractNumId w:val="155"/>
  </w:num>
  <w:num w:numId="130">
    <w:abstractNumId w:val="206"/>
  </w:num>
  <w:num w:numId="131">
    <w:abstractNumId w:val="190"/>
  </w:num>
  <w:num w:numId="132">
    <w:abstractNumId w:val="151"/>
  </w:num>
  <w:num w:numId="133">
    <w:abstractNumId w:val="108"/>
  </w:num>
  <w:num w:numId="134">
    <w:abstractNumId w:val="175"/>
  </w:num>
  <w:num w:numId="135">
    <w:abstractNumId w:val="173"/>
  </w:num>
  <w:num w:numId="136">
    <w:abstractNumId w:val="185"/>
  </w:num>
  <w:num w:numId="137">
    <w:abstractNumId w:val="219"/>
  </w:num>
  <w:num w:numId="138">
    <w:abstractNumId w:val="110"/>
  </w:num>
  <w:num w:numId="139">
    <w:abstractNumId w:val="124"/>
  </w:num>
  <w:num w:numId="140">
    <w:abstractNumId w:val="111"/>
  </w:num>
  <w:num w:numId="141">
    <w:abstractNumId w:val="29"/>
  </w:num>
  <w:num w:numId="142">
    <w:abstractNumId w:val="42"/>
  </w:num>
  <w:num w:numId="143">
    <w:abstractNumId w:val="136"/>
  </w:num>
  <w:num w:numId="144">
    <w:abstractNumId w:val="77"/>
  </w:num>
  <w:num w:numId="145">
    <w:abstractNumId w:val="187"/>
  </w:num>
  <w:num w:numId="146">
    <w:abstractNumId w:val="114"/>
  </w:num>
  <w:num w:numId="147">
    <w:abstractNumId w:val="113"/>
  </w:num>
  <w:num w:numId="148">
    <w:abstractNumId w:val="75"/>
  </w:num>
  <w:num w:numId="149">
    <w:abstractNumId w:val="189"/>
  </w:num>
  <w:num w:numId="150">
    <w:abstractNumId w:val="122"/>
  </w:num>
  <w:num w:numId="151">
    <w:abstractNumId w:val="101"/>
  </w:num>
  <w:num w:numId="152">
    <w:abstractNumId w:val="218"/>
  </w:num>
  <w:num w:numId="153">
    <w:abstractNumId w:val="27"/>
  </w:num>
  <w:num w:numId="154">
    <w:abstractNumId w:val="37"/>
  </w:num>
  <w:num w:numId="155">
    <w:abstractNumId w:val="130"/>
  </w:num>
  <w:num w:numId="156">
    <w:abstractNumId w:val="64"/>
  </w:num>
  <w:num w:numId="157">
    <w:abstractNumId w:val="92"/>
  </w:num>
  <w:num w:numId="158">
    <w:abstractNumId w:val="100"/>
  </w:num>
  <w:num w:numId="159">
    <w:abstractNumId w:val="9"/>
  </w:num>
  <w:num w:numId="160">
    <w:abstractNumId w:val="89"/>
  </w:num>
  <w:num w:numId="161">
    <w:abstractNumId w:val="98"/>
  </w:num>
  <w:num w:numId="162">
    <w:abstractNumId w:val="138"/>
  </w:num>
  <w:num w:numId="163">
    <w:abstractNumId w:val="73"/>
  </w:num>
  <w:num w:numId="164">
    <w:abstractNumId w:val="93"/>
  </w:num>
  <w:num w:numId="165">
    <w:abstractNumId w:val="209"/>
  </w:num>
  <w:num w:numId="166">
    <w:abstractNumId w:val="65"/>
  </w:num>
  <w:num w:numId="167">
    <w:abstractNumId w:val="35"/>
  </w:num>
  <w:num w:numId="168">
    <w:abstractNumId w:val="199"/>
  </w:num>
  <w:num w:numId="169">
    <w:abstractNumId w:val="43"/>
  </w:num>
  <w:num w:numId="170">
    <w:abstractNumId w:val="90"/>
  </w:num>
  <w:num w:numId="171">
    <w:abstractNumId w:val="96"/>
  </w:num>
  <w:num w:numId="172">
    <w:abstractNumId w:val="211"/>
  </w:num>
  <w:num w:numId="173">
    <w:abstractNumId w:val="195"/>
  </w:num>
  <w:num w:numId="174">
    <w:abstractNumId w:val="14"/>
  </w:num>
  <w:num w:numId="175">
    <w:abstractNumId w:val="160"/>
  </w:num>
  <w:num w:numId="176">
    <w:abstractNumId w:val="188"/>
  </w:num>
  <w:num w:numId="177">
    <w:abstractNumId w:val="171"/>
  </w:num>
  <w:num w:numId="178">
    <w:abstractNumId w:val="66"/>
  </w:num>
  <w:num w:numId="179">
    <w:abstractNumId w:val="158"/>
  </w:num>
  <w:num w:numId="180">
    <w:abstractNumId w:val="39"/>
  </w:num>
  <w:num w:numId="181">
    <w:abstractNumId w:val="164"/>
  </w:num>
  <w:num w:numId="182">
    <w:abstractNumId w:val="126"/>
  </w:num>
  <w:num w:numId="183">
    <w:abstractNumId w:val="22"/>
  </w:num>
  <w:num w:numId="184">
    <w:abstractNumId w:val="46"/>
  </w:num>
  <w:num w:numId="185">
    <w:abstractNumId w:val="104"/>
  </w:num>
  <w:num w:numId="186">
    <w:abstractNumId w:val="82"/>
  </w:num>
  <w:num w:numId="187">
    <w:abstractNumId w:val="198"/>
  </w:num>
  <w:num w:numId="188">
    <w:abstractNumId w:val="47"/>
  </w:num>
  <w:num w:numId="189">
    <w:abstractNumId w:val="79"/>
  </w:num>
  <w:num w:numId="190">
    <w:abstractNumId w:val="10"/>
  </w:num>
  <w:num w:numId="191">
    <w:abstractNumId w:val="58"/>
  </w:num>
  <w:num w:numId="192">
    <w:abstractNumId w:val="81"/>
  </w:num>
  <w:num w:numId="193">
    <w:abstractNumId w:val="201"/>
  </w:num>
  <w:num w:numId="194">
    <w:abstractNumId w:val="180"/>
  </w:num>
  <w:num w:numId="195">
    <w:abstractNumId w:val="85"/>
  </w:num>
  <w:num w:numId="196">
    <w:abstractNumId w:val="194"/>
  </w:num>
  <w:num w:numId="197">
    <w:abstractNumId w:val="142"/>
  </w:num>
  <w:num w:numId="198">
    <w:abstractNumId w:val="196"/>
  </w:num>
  <w:num w:numId="199">
    <w:abstractNumId w:val="8"/>
  </w:num>
  <w:num w:numId="200">
    <w:abstractNumId w:val="30"/>
  </w:num>
  <w:num w:numId="201">
    <w:abstractNumId w:val="168"/>
  </w:num>
  <w:num w:numId="202">
    <w:abstractNumId w:val="200"/>
  </w:num>
  <w:num w:numId="203">
    <w:abstractNumId w:val="38"/>
  </w:num>
  <w:num w:numId="204">
    <w:abstractNumId w:val="62"/>
  </w:num>
  <w:num w:numId="205">
    <w:abstractNumId w:val="217"/>
  </w:num>
  <w:num w:numId="206">
    <w:abstractNumId w:val="25"/>
  </w:num>
  <w:num w:numId="207">
    <w:abstractNumId w:val="204"/>
  </w:num>
  <w:num w:numId="208">
    <w:abstractNumId w:val="184"/>
  </w:num>
  <w:num w:numId="209">
    <w:abstractNumId w:val="24"/>
  </w:num>
  <w:num w:numId="210">
    <w:abstractNumId w:val="213"/>
  </w:num>
  <w:num w:numId="211">
    <w:abstractNumId w:val="102"/>
  </w:num>
  <w:num w:numId="212">
    <w:abstractNumId w:val="174"/>
  </w:num>
  <w:num w:numId="213">
    <w:abstractNumId w:val="16"/>
  </w:num>
  <w:numIdMacAtCleanup w:val="2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activeWritingStyle w:appName="MSWord" w:lang="en-GB" w:vendorID="64" w:dllVersion="131078" w:nlCheck="1" w:checkStyle="0"/>
  <w:activeWritingStyle w:appName="MSWord" w:lang="en-US" w:vendorID="64" w:dllVersion="131078" w:nlCheck="1" w:checkStyle="1"/>
  <w:activeWritingStyle w:appName="MSWord" w:lang="ru-RU"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autoHyphenation/>
  <w:hyphenationZone w:val="357"/>
  <w:doNotHyphenateCaps/>
  <w:drawingGridHorizontalSpacing w:val="57"/>
  <w:drawingGridVerticalSpacing w:val="57"/>
  <w:displayHorizontalDrawingGridEvery w:val="0"/>
  <w:displayVerticalDrawingGridEvery w:val="0"/>
  <w:doNotUseMarginsForDrawingGridOrigin/>
  <w:drawingGridVerticalOrigin w:val="1985"/>
  <w:noPunctuationKerning/>
  <w:characterSpacingControl w:val="doNotCompress"/>
  <w:hdrShapeDefaults>
    <o:shapedefaults v:ext="edit" spidmax="17896" fillcolor="white">
      <v:fill color="white"/>
      <v:stroke weight="1.5pt"/>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FC459A"/>
    <w:rsid w:val="0000011F"/>
    <w:rsid w:val="0000015F"/>
    <w:rsid w:val="00000923"/>
    <w:rsid w:val="00000BCF"/>
    <w:rsid w:val="000010E6"/>
    <w:rsid w:val="0000114E"/>
    <w:rsid w:val="000011E3"/>
    <w:rsid w:val="000020D7"/>
    <w:rsid w:val="000028B2"/>
    <w:rsid w:val="00002B1A"/>
    <w:rsid w:val="000032E4"/>
    <w:rsid w:val="00003410"/>
    <w:rsid w:val="00004103"/>
    <w:rsid w:val="00004392"/>
    <w:rsid w:val="00005672"/>
    <w:rsid w:val="00005721"/>
    <w:rsid w:val="0000633F"/>
    <w:rsid w:val="00007093"/>
    <w:rsid w:val="000070FB"/>
    <w:rsid w:val="00007D17"/>
    <w:rsid w:val="00012083"/>
    <w:rsid w:val="0001224E"/>
    <w:rsid w:val="000128A4"/>
    <w:rsid w:val="00012953"/>
    <w:rsid w:val="0001325A"/>
    <w:rsid w:val="00013CE8"/>
    <w:rsid w:val="000148ED"/>
    <w:rsid w:val="00016005"/>
    <w:rsid w:val="00016272"/>
    <w:rsid w:val="00016287"/>
    <w:rsid w:val="00016643"/>
    <w:rsid w:val="00016C9E"/>
    <w:rsid w:val="00016D6F"/>
    <w:rsid w:val="00016EEF"/>
    <w:rsid w:val="00017D02"/>
    <w:rsid w:val="000201A7"/>
    <w:rsid w:val="00020389"/>
    <w:rsid w:val="000206F7"/>
    <w:rsid w:val="00020AC5"/>
    <w:rsid w:val="00020C7A"/>
    <w:rsid w:val="000215AA"/>
    <w:rsid w:val="00021979"/>
    <w:rsid w:val="00022248"/>
    <w:rsid w:val="000225D9"/>
    <w:rsid w:val="00022C32"/>
    <w:rsid w:val="000238BC"/>
    <w:rsid w:val="00023945"/>
    <w:rsid w:val="00024897"/>
    <w:rsid w:val="00025417"/>
    <w:rsid w:val="000255B4"/>
    <w:rsid w:val="00025716"/>
    <w:rsid w:val="00025F32"/>
    <w:rsid w:val="0002758D"/>
    <w:rsid w:val="0002776A"/>
    <w:rsid w:val="000279C3"/>
    <w:rsid w:val="00027AFE"/>
    <w:rsid w:val="00030144"/>
    <w:rsid w:val="00030B74"/>
    <w:rsid w:val="00031C62"/>
    <w:rsid w:val="000328A8"/>
    <w:rsid w:val="000331B2"/>
    <w:rsid w:val="00033EFB"/>
    <w:rsid w:val="00034125"/>
    <w:rsid w:val="000346A1"/>
    <w:rsid w:val="00034E1B"/>
    <w:rsid w:val="00034EA7"/>
    <w:rsid w:val="00035446"/>
    <w:rsid w:val="000357F4"/>
    <w:rsid w:val="00035A0B"/>
    <w:rsid w:val="00036282"/>
    <w:rsid w:val="000363B5"/>
    <w:rsid w:val="00036728"/>
    <w:rsid w:val="00037156"/>
    <w:rsid w:val="0003750C"/>
    <w:rsid w:val="00037970"/>
    <w:rsid w:val="00037A13"/>
    <w:rsid w:val="0004007B"/>
    <w:rsid w:val="0004016D"/>
    <w:rsid w:val="0004058C"/>
    <w:rsid w:val="0004065A"/>
    <w:rsid w:val="000416E6"/>
    <w:rsid w:val="00042196"/>
    <w:rsid w:val="000423A9"/>
    <w:rsid w:val="000423F6"/>
    <w:rsid w:val="0004260E"/>
    <w:rsid w:val="00043247"/>
    <w:rsid w:val="000438AC"/>
    <w:rsid w:val="000438E0"/>
    <w:rsid w:val="00043927"/>
    <w:rsid w:val="000439A5"/>
    <w:rsid w:val="00043B45"/>
    <w:rsid w:val="00043E2B"/>
    <w:rsid w:val="00043EDD"/>
    <w:rsid w:val="00043EF0"/>
    <w:rsid w:val="0004420F"/>
    <w:rsid w:val="00044A21"/>
    <w:rsid w:val="00044DB7"/>
    <w:rsid w:val="00044DC0"/>
    <w:rsid w:val="00045034"/>
    <w:rsid w:val="00045060"/>
    <w:rsid w:val="0004519C"/>
    <w:rsid w:val="00045632"/>
    <w:rsid w:val="000459F7"/>
    <w:rsid w:val="00045A89"/>
    <w:rsid w:val="00045CFC"/>
    <w:rsid w:val="00046203"/>
    <w:rsid w:val="000464F7"/>
    <w:rsid w:val="00046AD1"/>
    <w:rsid w:val="00046DB5"/>
    <w:rsid w:val="00047D06"/>
    <w:rsid w:val="00050AE3"/>
    <w:rsid w:val="0005113B"/>
    <w:rsid w:val="000516C2"/>
    <w:rsid w:val="00051A7E"/>
    <w:rsid w:val="00052107"/>
    <w:rsid w:val="0005285C"/>
    <w:rsid w:val="00052A52"/>
    <w:rsid w:val="00052A88"/>
    <w:rsid w:val="000530E4"/>
    <w:rsid w:val="000533C1"/>
    <w:rsid w:val="00054051"/>
    <w:rsid w:val="00054226"/>
    <w:rsid w:val="00054F92"/>
    <w:rsid w:val="000554AE"/>
    <w:rsid w:val="00055B7B"/>
    <w:rsid w:val="00055BA2"/>
    <w:rsid w:val="00055EF6"/>
    <w:rsid w:val="0005606B"/>
    <w:rsid w:val="00056557"/>
    <w:rsid w:val="0005711E"/>
    <w:rsid w:val="000575E5"/>
    <w:rsid w:val="00057764"/>
    <w:rsid w:val="00057777"/>
    <w:rsid w:val="0005782F"/>
    <w:rsid w:val="00057B24"/>
    <w:rsid w:val="00057B90"/>
    <w:rsid w:val="00057DA9"/>
    <w:rsid w:val="0006146B"/>
    <w:rsid w:val="00063216"/>
    <w:rsid w:val="000636A8"/>
    <w:rsid w:val="000638BD"/>
    <w:rsid w:val="0006420F"/>
    <w:rsid w:val="00064391"/>
    <w:rsid w:val="00064643"/>
    <w:rsid w:val="00064B3F"/>
    <w:rsid w:val="00064E26"/>
    <w:rsid w:val="000661F1"/>
    <w:rsid w:val="00067B23"/>
    <w:rsid w:val="00070167"/>
    <w:rsid w:val="00070A01"/>
    <w:rsid w:val="00070BE1"/>
    <w:rsid w:val="00070CC8"/>
    <w:rsid w:val="000711CA"/>
    <w:rsid w:val="000712CA"/>
    <w:rsid w:val="00071523"/>
    <w:rsid w:val="00071ED9"/>
    <w:rsid w:val="000722B4"/>
    <w:rsid w:val="00072429"/>
    <w:rsid w:val="000727C9"/>
    <w:rsid w:val="0007288C"/>
    <w:rsid w:val="0007342C"/>
    <w:rsid w:val="00073527"/>
    <w:rsid w:val="00074844"/>
    <w:rsid w:val="00074C56"/>
    <w:rsid w:val="000751E1"/>
    <w:rsid w:val="000752E9"/>
    <w:rsid w:val="000755BD"/>
    <w:rsid w:val="000763E6"/>
    <w:rsid w:val="000769A5"/>
    <w:rsid w:val="00076D2B"/>
    <w:rsid w:val="00076E07"/>
    <w:rsid w:val="00076F62"/>
    <w:rsid w:val="0007747A"/>
    <w:rsid w:val="000779F9"/>
    <w:rsid w:val="0008232F"/>
    <w:rsid w:val="00082CF5"/>
    <w:rsid w:val="00082E08"/>
    <w:rsid w:val="000835CB"/>
    <w:rsid w:val="00083CB7"/>
    <w:rsid w:val="00083F77"/>
    <w:rsid w:val="00084E4F"/>
    <w:rsid w:val="00084E90"/>
    <w:rsid w:val="000853C5"/>
    <w:rsid w:val="000862E3"/>
    <w:rsid w:val="000868DC"/>
    <w:rsid w:val="00086A51"/>
    <w:rsid w:val="000873A6"/>
    <w:rsid w:val="00087A7C"/>
    <w:rsid w:val="00087C17"/>
    <w:rsid w:val="00090932"/>
    <w:rsid w:val="00090C58"/>
    <w:rsid w:val="00091076"/>
    <w:rsid w:val="00091540"/>
    <w:rsid w:val="00092520"/>
    <w:rsid w:val="00093B50"/>
    <w:rsid w:val="00094055"/>
    <w:rsid w:val="000943C1"/>
    <w:rsid w:val="00094B57"/>
    <w:rsid w:val="0009570C"/>
    <w:rsid w:val="00096978"/>
    <w:rsid w:val="00096BF9"/>
    <w:rsid w:val="00097357"/>
    <w:rsid w:val="000A0959"/>
    <w:rsid w:val="000A0F71"/>
    <w:rsid w:val="000A22DA"/>
    <w:rsid w:val="000A260E"/>
    <w:rsid w:val="000A2EDA"/>
    <w:rsid w:val="000A3019"/>
    <w:rsid w:val="000A360A"/>
    <w:rsid w:val="000A3F01"/>
    <w:rsid w:val="000A418E"/>
    <w:rsid w:val="000A42BB"/>
    <w:rsid w:val="000A46EF"/>
    <w:rsid w:val="000A48A4"/>
    <w:rsid w:val="000A4B35"/>
    <w:rsid w:val="000A4C1C"/>
    <w:rsid w:val="000A54B4"/>
    <w:rsid w:val="000A5D56"/>
    <w:rsid w:val="000A60BC"/>
    <w:rsid w:val="000A6A17"/>
    <w:rsid w:val="000A6CD1"/>
    <w:rsid w:val="000A732B"/>
    <w:rsid w:val="000A791A"/>
    <w:rsid w:val="000A7989"/>
    <w:rsid w:val="000B1BCF"/>
    <w:rsid w:val="000B2009"/>
    <w:rsid w:val="000B222E"/>
    <w:rsid w:val="000B2D6F"/>
    <w:rsid w:val="000B36BD"/>
    <w:rsid w:val="000B3706"/>
    <w:rsid w:val="000B3791"/>
    <w:rsid w:val="000B385E"/>
    <w:rsid w:val="000B3A4A"/>
    <w:rsid w:val="000B4EFA"/>
    <w:rsid w:val="000B4F2D"/>
    <w:rsid w:val="000B5891"/>
    <w:rsid w:val="000B5B1F"/>
    <w:rsid w:val="000B5B3A"/>
    <w:rsid w:val="000B674E"/>
    <w:rsid w:val="000B6C88"/>
    <w:rsid w:val="000B73ED"/>
    <w:rsid w:val="000B75D3"/>
    <w:rsid w:val="000B7C6B"/>
    <w:rsid w:val="000C0B6D"/>
    <w:rsid w:val="000C14F8"/>
    <w:rsid w:val="000C20A7"/>
    <w:rsid w:val="000C275C"/>
    <w:rsid w:val="000C3E18"/>
    <w:rsid w:val="000C3FCA"/>
    <w:rsid w:val="000C41F5"/>
    <w:rsid w:val="000C4D6D"/>
    <w:rsid w:val="000C4F14"/>
    <w:rsid w:val="000C5167"/>
    <w:rsid w:val="000C538F"/>
    <w:rsid w:val="000C63BD"/>
    <w:rsid w:val="000C6733"/>
    <w:rsid w:val="000C7737"/>
    <w:rsid w:val="000C7CA2"/>
    <w:rsid w:val="000C7F11"/>
    <w:rsid w:val="000D0C1B"/>
    <w:rsid w:val="000D0EBF"/>
    <w:rsid w:val="000D109F"/>
    <w:rsid w:val="000D150C"/>
    <w:rsid w:val="000D265E"/>
    <w:rsid w:val="000D2D5F"/>
    <w:rsid w:val="000D2F75"/>
    <w:rsid w:val="000D36EA"/>
    <w:rsid w:val="000D41D2"/>
    <w:rsid w:val="000D4664"/>
    <w:rsid w:val="000D4B50"/>
    <w:rsid w:val="000D62DE"/>
    <w:rsid w:val="000D6327"/>
    <w:rsid w:val="000D7398"/>
    <w:rsid w:val="000D770F"/>
    <w:rsid w:val="000D78FD"/>
    <w:rsid w:val="000D7DA8"/>
    <w:rsid w:val="000E04A5"/>
    <w:rsid w:val="000E0B6C"/>
    <w:rsid w:val="000E1029"/>
    <w:rsid w:val="000E1857"/>
    <w:rsid w:val="000E18DD"/>
    <w:rsid w:val="000E1922"/>
    <w:rsid w:val="000E1949"/>
    <w:rsid w:val="000E1D8B"/>
    <w:rsid w:val="000E2181"/>
    <w:rsid w:val="000E26AF"/>
    <w:rsid w:val="000E28B8"/>
    <w:rsid w:val="000E3001"/>
    <w:rsid w:val="000E36B9"/>
    <w:rsid w:val="000E3E92"/>
    <w:rsid w:val="000E435C"/>
    <w:rsid w:val="000E4473"/>
    <w:rsid w:val="000E4784"/>
    <w:rsid w:val="000E47CD"/>
    <w:rsid w:val="000E6E42"/>
    <w:rsid w:val="000E6F91"/>
    <w:rsid w:val="000F0665"/>
    <w:rsid w:val="000F0695"/>
    <w:rsid w:val="000F08E9"/>
    <w:rsid w:val="000F0919"/>
    <w:rsid w:val="000F0BE0"/>
    <w:rsid w:val="000F0CFC"/>
    <w:rsid w:val="000F0E27"/>
    <w:rsid w:val="000F119E"/>
    <w:rsid w:val="000F20D1"/>
    <w:rsid w:val="000F255E"/>
    <w:rsid w:val="000F2DBE"/>
    <w:rsid w:val="000F2F5B"/>
    <w:rsid w:val="000F2FDE"/>
    <w:rsid w:val="000F2FFB"/>
    <w:rsid w:val="000F441B"/>
    <w:rsid w:val="000F468E"/>
    <w:rsid w:val="000F480A"/>
    <w:rsid w:val="000F4986"/>
    <w:rsid w:val="000F4B6A"/>
    <w:rsid w:val="000F544B"/>
    <w:rsid w:val="000F5F24"/>
    <w:rsid w:val="000F5FBF"/>
    <w:rsid w:val="000F69A6"/>
    <w:rsid w:val="000F7417"/>
    <w:rsid w:val="00100797"/>
    <w:rsid w:val="00100D34"/>
    <w:rsid w:val="00100E9B"/>
    <w:rsid w:val="001018D4"/>
    <w:rsid w:val="00101910"/>
    <w:rsid w:val="00103328"/>
    <w:rsid w:val="00103FCB"/>
    <w:rsid w:val="001046DD"/>
    <w:rsid w:val="00105338"/>
    <w:rsid w:val="00105A9D"/>
    <w:rsid w:val="00105CA6"/>
    <w:rsid w:val="00106D9C"/>
    <w:rsid w:val="00106DCE"/>
    <w:rsid w:val="00107121"/>
    <w:rsid w:val="0010798F"/>
    <w:rsid w:val="00107A8B"/>
    <w:rsid w:val="00107B6F"/>
    <w:rsid w:val="00110054"/>
    <w:rsid w:val="001106A9"/>
    <w:rsid w:val="00110BD4"/>
    <w:rsid w:val="00111885"/>
    <w:rsid w:val="00112A47"/>
    <w:rsid w:val="00112FE0"/>
    <w:rsid w:val="00113423"/>
    <w:rsid w:val="00113C05"/>
    <w:rsid w:val="00113D5B"/>
    <w:rsid w:val="001143EF"/>
    <w:rsid w:val="00114432"/>
    <w:rsid w:val="00114A74"/>
    <w:rsid w:val="001153F7"/>
    <w:rsid w:val="00115802"/>
    <w:rsid w:val="00115DA7"/>
    <w:rsid w:val="00117497"/>
    <w:rsid w:val="00117B43"/>
    <w:rsid w:val="00117CA5"/>
    <w:rsid w:val="0012127A"/>
    <w:rsid w:val="001217CE"/>
    <w:rsid w:val="001223FB"/>
    <w:rsid w:val="00122528"/>
    <w:rsid w:val="0012340E"/>
    <w:rsid w:val="001237F4"/>
    <w:rsid w:val="00124711"/>
    <w:rsid w:val="00124D95"/>
    <w:rsid w:val="00124E1D"/>
    <w:rsid w:val="0012544A"/>
    <w:rsid w:val="00125825"/>
    <w:rsid w:val="0012623D"/>
    <w:rsid w:val="001262C4"/>
    <w:rsid w:val="00126323"/>
    <w:rsid w:val="0013026E"/>
    <w:rsid w:val="00131238"/>
    <w:rsid w:val="001323C0"/>
    <w:rsid w:val="00132B1D"/>
    <w:rsid w:val="00132F25"/>
    <w:rsid w:val="00133692"/>
    <w:rsid w:val="001338C4"/>
    <w:rsid w:val="00134FA4"/>
    <w:rsid w:val="00135D86"/>
    <w:rsid w:val="00135FCC"/>
    <w:rsid w:val="00135FF2"/>
    <w:rsid w:val="0013625D"/>
    <w:rsid w:val="0013627E"/>
    <w:rsid w:val="00136758"/>
    <w:rsid w:val="0013695A"/>
    <w:rsid w:val="00136B23"/>
    <w:rsid w:val="001371DD"/>
    <w:rsid w:val="001379C2"/>
    <w:rsid w:val="00140042"/>
    <w:rsid w:val="00140AE4"/>
    <w:rsid w:val="00140B96"/>
    <w:rsid w:val="00140DED"/>
    <w:rsid w:val="0014121A"/>
    <w:rsid w:val="0014192C"/>
    <w:rsid w:val="00141BE2"/>
    <w:rsid w:val="00141C04"/>
    <w:rsid w:val="00142220"/>
    <w:rsid w:val="0014244B"/>
    <w:rsid w:val="001430B8"/>
    <w:rsid w:val="001430C8"/>
    <w:rsid w:val="001434F6"/>
    <w:rsid w:val="00143680"/>
    <w:rsid w:val="00143B9F"/>
    <w:rsid w:val="00144050"/>
    <w:rsid w:val="00144F42"/>
    <w:rsid w:val="0014501D"/>
    <w:rsid w:val="00145B28"/>
    <w:rsid w:val="00146675"/>
    <w:rsid w:val="00147737"/>
    <w:rsid w:val="00150339"/>
    <w:rsid w:val="0015046A"/>
    <w:rsid w:val="0015092C"/>
    <w:rsid w:val="00150D84"/>
    <w:rsid w:val="00151341"/>
    <w:rsid w:val="00151BCB"/>
    <w:rsid w:val="00152B7E"/>
    <w:rsid w:val="00152C71"/>
    <w:rsid w:val="0015365D"/>
    <w:rsid w:val="00153DFF"/>
    <w:rsid w:val="001546B8"/>
    <w:rsid w:val="001547CD"/>
    <w:rsid w:val="00154DFB"/>
    <w:rsid w:val="001552F8"/>
    <w:rsid w:val="00155666"/>
    <w:rsid w:val="0015600F"/>
    <w:rsid w:val="00156142"/>
    <w:rsid w:val="001568E5"/>
    <w:rsid w:val="00156E9B"/>
    <w:rsid w:val="00157736"/>
    <w:rsid w:val="00160396"/>
    <w:rsid w:val="001606C4"/>
    <w:rsid w:val="001606E5"/>
    <w:rsid w:val="00160721"/>
    <w:rsid w:val="00160FDE"/>
    <w:rsid w:val="00160FFC"/>
    <w:rsid w:val="001612DE"/>
    <w:rsid w:val="001619EA"/>
    <w:rsid w:val="00162036"/>
    <w:rsid w:val="00162109"/>
    <w:rsid w:val="00162F87"/>
    <w:rsid w:val="0016354D"/>
    <w:rsid w:val="00163A62"/>
    <w:rsid w:val="00164318"/>
    <w:rsid w:val="00164633"/>
    <w:rsid w:val="00164695"/>
    <w:rsid w:val="00164854"/>
    <w:rsid w:val="00164866"/>
    <w:rsid w:val="00164EC3"/>
    <w:rsid w:val="0016504B"/>
    <w:rsid w:val="0016600D"/>
    <w:rsid w:val="0016621B"/>
    <w:rsid w:val="0016627E"/>
    <w:rsid w:val="001662D9"/>
    <w:rsid w:val="0016642B"/>
    <w:rsid w:val="001669B6"/>
    <w:rsid w:val="001669F9"/>
    <w:rsid w:val="00166CE5"/>
    <w:rsid w:val="00166FE0"/>
    <w:rsid w:val="00167323"/>
    <w:rsid w:val="00167ABA"/>
    <w:rsid w:val="00167E3B"/>
    <w:rsid w:val="00170095"/>
    <w:rsid w:val="00170407"/>
    <w:rsid w:val="0017136D"/>
    <w:rsid w:val="001721A9"/>
    <w:rsid w:val="00172275"/>
    <w:rsid w:val="00172CBD"/>
    <w:rsid w:val="00172E29"/>
    <w:rsid w:val="001733E0"/>
    <w:rsid w:val="0017356B"/>
    <w:rsid w:val="001737E4"/>
    <w:rsid w:val="00173B66"/>
    <w:rsid w:val="00173EE4"/>
    <w:rsid w:val="00174250"/>
    <w:rsid w:val="001743C0"/>
    <w:rsid w:val="001751D6"/>
    <w:rsid w:val="00175BDC"/>
    <w:rsid w:val="00175F93"/>
    <w:rsid w:val="001763E3"/>
    <w:rsid w:val="001765CA"/>
    <w:rsid w:val="00176928"/>
    <w:rsid w:val="00176F9F"/>
    <w:rsid w:val="001774D4"/>
    <w:rsid w:val="0017766B"/>
    <w:rsid w:val="00177A7D"/>
    <w:rsid w:val="00177B8A"/>
    <w:rsid w:val="00177BE2"/>
    <w:rsid w:val="00177C97"/>
    <w:rsid w:val="00180244"/>
    <w:rsid w:val="001804FD"/>
    <w:rsid w:val="001806CB"/>
    <w:rsid w:val="00181026"/>
    <w:rsid w:val="00181A11"/>
    <w:rsid w:val="00181D5D"/>
    <w:rsid w:val="001821C5"/>
    <w:rsid w:val="0018254A"/>
    <w:rsid w:val="001826AC"/>
    <w:rsid w:val="00182CA1"/>
    <w:rsid w:val="0018382C"/>
    <w:rsid w:val="00183CFD"/>
    <w:rsid w:val="00183EFF"/>
    <w:rsid w:val="00184A7B"/>
    <w:rsid w:val="0018639F"/>
    <w:rsid w:val="00187770"/>
    <w:rsid w:val="00187E56"/>
    <w:rsid w:val="00190037"/>
    <w:rsid w:val="00190943"/>
    <w:rsid w:val="00190B29"/>
    <w:rsid w:val="00191917"/>
    <w:rsid w:val="00191EDC"/>
    <w:rsid w:val="00192469"/>
    <w:rsid w:val="001924E8"/>
    <w:rsid w:val="00192662"/>
    <w:rsid w:val="0019287E"/>
    <w:rsid w:val="00192A01"/>
    <w:rsid w:val="00192B06"/>
    <w:rsid w:val="00192C11"/>
    <w:rsid w:val="00192CD1"/>
    <w:rsid w:val="00193B6A"/>
    <w:rsid w:val="00193D54"/>
    <w:rsid w:val="00193DD6"/>
    <w:rsid w:val="00193F31"/>
    <w:rsid w:val="001942A8"/>
    <w:rsid w:val="00194847"/>
    <w:rsid w:val="00194F7E"/>
    <w:rsid w:val="00195E2A"/>
    <w:rsid w:val="00196095"/>
    <w:rsid w:val="00196723"/>
    <w:rsid w:val="00196A04"/>
    <w:rsid w:val="00197894"/>
    <w:rsid w:val="0019789B"/>
    <w:rsid w:val="00197D85"/>
    <w:rsid w:val="001A0416"/>
    <w:rsid w:val="001A1350"/>
    <w:rsid w:val="001A165A"/>
    <w:rsid w:val="001A1704"/>
    <w:rsid w:val="001A1A6D"/>
    <w:rsid w:val="001A2852"/>
    <w:rsid w:val="001A2955"/>
    <w:rsid w:val="001A2DAA"/>
    <w:rsid w:val="001A2E28"/>
    <w:rsid w:val="001A33F9"/>
    <w:rsid w:val="001A3430"/>
    <w:rsid w:val="001A345C"/>
    <w:rsid w:val="001A4B8C"/>
    <w:rsid w:val="001A50FB"/>
    <w:rsid w:val="001A577C"/>
    <w:rsid w:val="001A5B77"/>
    <w:rsid w:val="001A6E2C"/>
    <w:rsid w:val="001B0C53"/>
    <w:rsid w:val="001B0E87"/>
    <w:rsid w:val="001B105D"/>
    <w:rsid w:val="001B1920"/>
    <w:rsid w:val="001B1B60"/>
    <w:rsid w:val="001B2116"/>
    <w:rsid w:val="001B2606"/>
    <w:rsid w:val="001B2B59"/>
    <w:rsid w:val="001B2C71"/>
    <w:rsid w:val="001B2FF2"/>
    <w:rsid w:val="001B3286"/>
    <w:rsid w:val="001B32FD"/>
    <w:rsid w:val="001B43BC"/>
    <w:rsid w:val="001B46E6"/>
    <w:rsid w:val="001B486C"/>
    <w:rsid w:val="001B5D16"/>
    <w:rsid w:val="001B5DC5"/>
    <w:rsid w:val="001B707B"/>
    <w:rsid w:val="001B7861"/>
    <w:rsid w:val="001B7E11"/>
    <w:rsid w:val="001C118B"/>
    <w:rsid w:val="001C11F8"/>
    <w:rsid w:val="001C137A"/>
    <w:rsid w:val="001C16FD"/>
    <w:rsid w:val="001C1A85"/>
    <w:rsid w:val="001C21C7"/>
    <w:rsid w:val="001C274F"/>
    <w:rsid w:val="001C2EA2"/>
    <w:rsid w:val="001C31D5"/>
    <w:rsid w:val="001C331E"/>
    <w:rsid w:val="001C3E3F"/>
    <w:rsid w:val="001C3F05"/>
    <w:rsid w:val="001C40AE"/>
    <w:rsid w:val="001C41B1"/>
    <w:rsid w:val="001C440B"/>
    <w:rsid w:val="001C5914"/>
    <w:rsid w:val="001C5A8E"/>
    <w:rsid w:val="001C676C"/>
    <w:rsid w:val="001C708E"/>
    <w:rsid w:val="001C7619"/>
    <w:rsid w:val="001C7D6C"/>
    <w:rsid w:val="001C7F85"/>
    <w:rsid w:val="001D0294"/>
    <w:rsid w:val="001D0572"/>
    <w:rsid w:val="001D0713"/>
    <w:rsid w:val="001D0905"/>
    <w:rsid w:val="001D0AB7"/>
    <w:rsid w:val="001D1556"/>
    <w:rsid w:val="001D16EB"/>
    <w:rsid w:val="001D194B"/>
    <w:rsid w:val="001D1992"/>
    <w:rsid w:val="001D219A"/>
    <w:rsid w:val="001D253F"/>
    <w:rsid w:val="001D27A1"/>
    <w:rsid w:val="001D2928"/>
    <w:rsid w:val="001D3107"/>
    <w:rsid w:val="001D3244"/>
    <w:rsid w:val="001D4073"/>
    <w:rsid w:val="001D425F"/>
    <w:rsid w:val="001D426A"/>
    <w:rsid w:val="001D4738"/>
    <w:rsid w:val="001D47FA"/>
    <w:rsid w:val="001D4C91"/>
    <w:rsid w:val="001D4CFA"/>
    <w:rsid w:val="001D5131"/>
    <w:rsid w:val="001D534A"/>
    <w:rsid w:val="001D58DD"/>
    <w:rsid w:val="001D5A73"/>
    <w:rsid w:val="001E0570"/>
    <w:rsid w:val="001E08CD"/>
    <w:rsid w:val="001E197A"/>
    <w:rsid w:val="001E1A88"/>
    <w:rsid w:val="001E216D"/>
    <w:rsid w:val="001E2510"/>
    <w:rsid w:val="001E3233"/>
    <w:rsid w:val="001E3A80"/>
    <w:rsid w:val="001E3BE0"/>
    <w:rsid w:val="001E45BB"/>
    <w:rsid w:val="001E4847"/>
    <w:rsid w:val="001E5159"/>
    <w:rsid w:val="001E53CA"/>
    <w:rsid w:val="001E5974"/>
    <w:rsid w:val="001E5CD4"/>
    <w:rsid w:val="001E5E8D"/>
    <w:rsid w:val="001E5F47"/>
    <w:rsid w:val="001E6A06"/>
    <w:rsid w:val="001E73B3"/>
    <w:rsid w:val="001E742D"/>
    <w:rsid w:val="001E787E"/>
    <w:rsid w:val="001E7BC3"/>
    <w:rsid w:val="001E7FF1"/>
    <w:rsid w:val="001F02EC"/>
    <w:rsid w:val="001F0F70"/>
    <w:rsid w:val="001F188D"/>
    <w:rsid w:val="001F1A55"/>
    <w:rsid w:val="001F1A90"/>
    <w:rsid w:val="001F20F0"/>
    <w:rsid w:val="001F21D9"/>
    <w:rsid w:val="001F2498"/>
    <w:rsid w:val="001F3543"/>
    <w:rsid w:val="001F3660"/>
    <w:rsid w:val="001F3707"/>
    <w:rsid w:val="001F3EAB"/>
    <w:rsid w:val="001F4DC9"/>
    <w:rsid w:val="001F5185"/>
    <w:rsid w:val="001F587A"/>
    <w:rsid w:val="001F5A65"/>
    <w:rsid w:val="001F5ED9"/>
    <w:rsid w:val="001F5FF9"/>
    <w:rsid w:val="001F6366"/>
    <w:rsid w:val="001F6F96"/>
    <w:rsid w:val="001F71C5"/>
    <w:rsid w:val="001F7661"/>
    <w:rsid w:val="001F7B02"/>
    <w:rsid w:val="0020049C"/>
    <w:rsid w:val="00200A70"/>
    <w:rsid w:val="00201A97"/>
    <w:rsid w:val="00201FB0"/>
    <w:rsid w:val="002021D3"/>
    <w:rsid w:val="0020254E"/>
    <w:rsid w:val="002028E7"/>
    <w:rsid w:val="00202F94"/>
    <w:rsid w:val="0020338C"/>
    <w:rsid w:val="002033EB"/>
    <w:rsid w:val="00203869"/>
    <w:rsid w:val="00203AF5"/>
    <w:rsid w:val="00203B5C"/>
    <w:rsid w:val="00203DC5"/>
    <w:rsid w:val="00203E7C"/>
    <w:rsid w:val="002041FD"/>
    <w:rsid w:val="0020439F"/>
    <w:rsid w:val="00204A87"/>
    <w:rsid w:val="00204BF7"/>
    <w:rsid w:val="002057FE"/>
    <w:rsid w:val="00205C68"/>
    <w:rsid w:val="00205FAB"/>
    <w:rsid w:val="002062E4"/>
    <w:rsid w:val="00206417"/>
    <w:rsid w:val="00206707"/>
    <w:rsid w:val="002067E6"/>
    <w:rsid w:val="002069D8"/>
    <w:rsid w:val="002077E4"/>
    <w:rsid w:val="00207EAC"/>
    <w:rsid w:val="00210135"/>
    <w:rsid w:val="00210DAD"/>
    <w:rsid w:val="00210FAE"/>
    <w:rsid w:val="00210FF7"/>
    <w:rsid w:val="00211493"/>
    <w:rsid w:val="002116E4"/>
    <w:rsid w:val="00211AA7"/>
    <w:rsid w:val="002124BD"/>
    <w:rsid w:val="0021341A"/>
    <w:rsid w:val="00213588"/>
    <w:rsid w:val="002135CB"/>
    <w:rsid w:val="00213643"/>
    <w:rsid w:val="002144B1"/>
    <w:rsid w:val="002155F1"/>
    <w:rsid w:val="00215940"/>
    <w:rsid w:val="00215E7C"/>
    <w:rsid w:val="00216818"/>
    <w:rsid w:val="00216AA6"/>
    <w:rsid w:val="00216E45"/>
    <w:rsid w:val="00217099"/>
    <w:rsid w:val="002172DD"/>
    <w:rsid w:val="00217866"/>
    <w:rsid w:val="00217CB1"/>
    <w:rsid w:val="002200C1"/>
    <w:rsid w:val="002210D3"/>
    <w:rsid w:val="002210DD"/>
    <w:rsid w:val="00221BE0"/>
    <w:rsid w:val="00221D9A"/>
    <w:rsid w:val="00221E4E"/>
    <w:rsid w:val="00221E83"/>
    <w:rsid w:val="00222269"/>
    <w:rsid w:val="002222DD"/>
    <w:rsid w:val="002224B4"/>
    <w:rsid w:val="0022291C"/>
    <w:rsid w:val="002237E3"/>
    <w:rsid w:val="002239A8"/>
    <w:rsid w:val="00223AE8"/>
    <w:rsid w:val="00224435"/>
    <w:rsid w:val="002244AB"/>
    <w:rsid w:val="0022458A"/>
    <w:rsid w:val="002246E8"/>
    <w:rsid w:val="002259DA"/>
    <w:rsid w:val="00226651"/>
    <w:rsid w:val="0022688E"/>
    <w:rsid w:val="00227139"/>
    <w:rsid w:val="002271DF"/>
    <w:rsid w:val="00227AA4"/>
    <w:rsid w:val="00227D79"/>
    <w:rsid w:val="00230A0C"/>
    <w:rsid w:val="002314CD"/>
    <w:rsid w:val="00231649"/>
    <w:rsid w:val="002319EF"/>
    <w:rsid w:val="00232652"/>
    <w:rsid w:val="0023274F"/>
    <w:rsid w:val="0023276C"/>
    <w:rsid w:val="002339A9"/>
    <w:rsid w:val="00233C8C"/>
    <w:rsid w:val="00233E53"/>
    <w:rsid w:val="00234411"/>
    <w:rsid w:val="002346F3"/>
    <w:rsid w:val="00234E1D"/>
    <w:rsid w:val="002351E6"/>
    <w:rsid w:val="00235729"/>
    <w:rsid w:val="0023625A"/>
    <w:rsid w:val="00236D29"/>
    <w:rsid w:val="00237823"/>
    <w:rsid w:val="002378CA"/>
    <w:rsid w:val="00240098"/>
    <w:rsid w:val="00240357"/>
    <w:rsid w:val="002404C1"/>
    <w:rsid w:val="002413D2"/>
    <w:rsid w:val="00242199"/>
    <w:rsid w:val="00242207"/>
    <w:rsid w:val="002422CC"/>
    <w:rsid w:val="0024261F"/>
    <w:rsid w:val="00242691"/>
    <w:rsid w:val="00242DBD"/>
    <w:rsid w:val="00242E8D"/>
    <w:rsid w:val="002430FC"/>
    <w:rsid w:val="002432AB"/>
    <w:rsid w:val="0024362A"/>
    <w:rsid w:val="0024412E"/>
    <w:rsid w:val="00244578"/>
    <w:rsid w:val="00244B08"/>
    <w:rsid w:val="00244E0C"/>
    <w:rsid w:val="002460F6"/>
    <w:rsid w:val="002462BD"/>
    <w:rsid w:val="00247778"/>
    <w:rsid w:val="002479A8"/>
    <w:rsid w:val="00247EDF"/>
    <w:rsid w:val="002500AB"/>
    <w:rsid w:val="00250772"/>
    <w:rsid w:val="00250824"/>
    <w:rsid w:val="00250ABB"/>
    <w:rsid w:val="00250DBE"/>
    <w:rsid w:val="0025181E"/>
    <w:rsid w:val="002519D0"/>
    <w:rsid w:val="00252C41"/>
    <w:rsid w:val="002534D8"/>
    <w:rsid w:val="002535F5"/>
    <w:rsid w:val="0025369A"/>
    <w:rsid w:val="00254A66"/>
    <w:rsid w:val="0025636A"/>
    <w:rsid w:val="00256407"/>
    <w:rsid w:val="002565C0"/>
    <w:rsid w:val="00256DF7"/>
    <w:rsid w:val="002574BF"/>
    <w:rsid w:val="002574E5"/>
    <w:rsid w:val="00257763"/>
    <w:rsid w:val="002579C5"/>
    <w:rsid w:val="00257D77"/>
    <w:rsid w:val="0026065F"/>
    <w:rsid w:val="00260BBA"/>
    <w:rsid w:val="0026142B"/>
    <w:rsid w:val="00261685"/>
    <w:rsid w:val="00261798"/>
    <w:rsid w:val="00262F19"/>
    <w:rsid w:val="00263A66"/>
    <w:rsid w:val="00263EF1"/>
    <w:rsid w:val="00264919"/>
    <w:rsid w:val="00264A67"/>
    <w:rsid w:val="00264C89"/>
    <w:rsid w:val="00265611"/>
    <w:rsid w:val="00265B46"/>
    <w:rsid w:val="00265BB9"/>
    <w:rsid w:val="00265C65"/>
    <w:rsid w:val="002668F3"/>
    <w:rsid w:val="0026712A"/>
    <w:rsid w:val="00267661"/>
    <w:rsid w:val="00267BD2"/>
    <w:rsid w:val="002702FE"/>
    <w:rsid w:val="00270A3A"/>
    <w:rsid w:val="00270AE1"/>
    <w:rsid w:val="0027170E"/>
    <w:rsid w:val="00272130"/>
    <w:rsid w:val="00272190"/>
    <w:rsid w:val="00272FC7"/>
    <w:rsid w:val="00273232"/>
    <w:rsid w:val="00273350"/>
    <w:rsid w:val="00273B12"/>
    <w:rsid w:val="002740F7"/>
    <w:rsid w:val="002741B2"/>
    <w:rsid w:val="00274C61"/>
    <w:rsid w:val="00274E5B"/>
    <w:rsid w:val="00275937"/>
    <w:rsid w:val="00276AFF"/>
    <w:rsid w:val="00277211"/>
    <w:rsid w:val="002777B5"/>
    <w:rsid w:val="00277A69"/>
    <w:rsid w:val="00280515"/>
    <w:rsid w:val="002808A2"/>
    <w:rsid w:val="00281D96"/>
    <w:rsid w:val="002826A5"/>
    <w:rsid w:val="0028297A"/>
    <w:rsid w:val="00283CF3"/>
    <w:rsid w:val="002841B0"/>
    <w:rsid w:val="002843CC"/>
    <w:rsid w:val="00285236"/>
    <w:rsid w:val="00285484"/>
    <w:rsid w:val="00285811"/>
    <w:rsid w:val="002863C4"/>
    <w:rsid w:val="00286A70"/>
    <w:rsid w:val="00286FAE"/>
    <w:rsid w:val="00287011"/>
    <w:rsid w:val="00287204"/>
    <w:rsid w:val="002872AB"/>
    <w:rsid w:val="00287B15"/>
    <w:rsid w:val="00287FAC"/>
    <w:rsid w:val="00290177"/>
    <w:rsid w:val="00290637"/>
    <w:rsid w:val="00290834"/>
    <w:rsid w:val="00290A25"/>
    <w:rsid w:val="00290C45"/>
    <w:rsid w:val="00291106"/>
    <w:rsid w:val="00291761"/>
    <w:rsid w:val="00291BF7"/>
    <w:rsid w:val="00291C5B"/>
    <w:rsid w:val="00293028"/>
    <w:rsid w:val="00293662"/>
    <w:rsid w:val="00293BBD"/>
    <w:rsid w:val="002943CC"/>
    <w:rsid w:val="00294439"/>
    <w:rsid w:val="002946A9"/>
    <w:rsid w:val="002949E7"/>
    <w:rsid w:val="00294BE4"/>
    <w:rsid w:val="00294F75"/>
    <w:rsid w:val="00295483"/>
    <w:rsid w:val="002959E1"/>
    <w:rsid w:val="00296046"/>
    <w:rsid w:val="00296493"/>
    <w:rsid w:val="00296C4D"/>
    <w:rsid w:val="0029720E"/>
    <w:rsid w:val="00297443"/>
    <w:rsid w:val="00297A9F"/>
    <w:rsid w:val="002A00A5"/>
    <w:rsid w:val="002A0274"/>
    <w:rsid w:val="002A0981"/>
    <w:rsid w:val="002A0ABC"/>
    <w:rsid w:val="002A0CDA"/>
    <w:rsid w:val="002A160E"/>
    <w:rsid w:val="002A1DBC"/>
    <w:rsid w:val="002A2C6A"/>
    <w:rsid w:val="002A326B"/>
    <w:rsid w:val="002A372C"/>
    <w:rsid w:val="002A3C35"/>
    <w:rsid w:val="002A4884"/>
    <w:rsid w:val="002A4B75"/>
    <w:rsid w:val="002A55DD"/>
    <w:rsid w:val="002A5D68"/>
    <w:rsid w:val="002A5FAD"/>
    <w:rsid w:val="002A6EEA"/>
    <w:rsid w:val="002A7489"/>
    <w:rsid w:val="002A7AA2"/>
    <w:rsid w:val="002A7DE2"/>
    <w:rsid w:val="002B0425"/>
    <w:rsid w:val="002B05C8"/>
    <w:rsid w:val="002B118C"/>
    <w:rsid w:val="002B1494"/>
    <w:rsid w:val="002B1658"/>
    <w:rsid w:val="002B18CC"/>
    <w:rsid w:val="002B22BC"/>
    <w:rsid w:val="002B3592"/>
    <w:rsid w:val="002B3BD1"/>
    <w:rsid w:val="002B3EC7"/>
    <w:rsid w:val="002B43F0"/>
    <w:rsid w:val="002B4544"/>
    <w:rsid w:val="002B498F"/>
    <w:rsid w:val="002B5E3E"/>
    <w:rsid w:val="002B62D4"/>
    <w:rsid w:val="002B6881"/>
    <w:rsid w:val="002B6C67"/>
    <w:rsid w:val="002B6E75"/>
    <w:rsid w:val="002B74AA"/>
    <w:rsid w:val="002C0250"/>
    <w:rsid w:val="002C0288"/>
    <w:rsid w:val="002C02E2"/>
    <w:rsid w:val="002C0AEA"/>
    <w:rsid w:val="002C0CA4"/>
    <w:rsid w:val="002C1B61"/>
    <w:rsid w:val="002C1BFA"/>
    <w:rsid w:val="002C28A9"/>
    <w:rsid w:val="002C3772"/>
    <w:rsid w:val="002C65EE"/>
    <w:rsid w:val="002C6CB7"/>
    <w:rsid w:val="002C6CF8"/>
    <w:rsid w:val="002C6F59"/>
    <w:rsid w:val="002C73A2"/>
    <w:rsid w:val="002C76F2"/>
    <w:rsid w:val="002D0674"/>
    <w:rsid w:val="002D09B3"/>
    <w:rsid w:val="002D0A59"/>
    <w:rsid w:val="002D139C"/>
    <w:rsid w:val="002D1A90"/>
    <w:rsid w:val="002D205A"/>
    <w:rsid w:val="002D28D4"/>
    <w:rsid w:val="002D3608"/>
    <w:rsid w:val="002D3923"/>
    <w:rsid w:val="002D39E2"/>
    <w:rsid w:val="002D3B9F"/>
    <w:rsid w:val="002D5301"/>
    <w:rsid w:val="002D5AE6"/>
    <w:rsid w:val="002D6839"/>
    <w:rsid w:val="002D6D59"/>
    <w:rsid w:val="002D7407"/>
    <w:rsid w:val="002D768B"/>
    <w:rsid w:val="002D78A6"/>
    <w:rsid w:val="002D7C77"/>
    <w:rsid w:val="002E044D"/>
    <w:rsid w:val="002E0D6F"/>
    <w:rsid w:val="002E1338"/>
    <w:rsid w:val="002E1C14"/>
    <w:rsid w:val="002E235C"/>
    <w:rsid w:val="002E235F"/>
    <w:rsid w:val="002E2BEA"/>
    <w:rsid w:val="002E3879"/>
    <w:rsid w:val="002E38DF"/>
    <w:rsid w:val="002E3B67"/>
    <w:rsid w:val="002E42A3"/>
    <w:rsid w:val="002E4307"/>
    <w:rsid w:val="002E4D18"/>
    <w:rsid w:val="002E5427"/>
    <w:rsid w:val="002E58A4"/>
    <w:rsid w:val="002E66DC"/>
    <w:rsid w:val="002E68EF"/>
    <w:rsid w:val="002E7A3B"/>
    <w:rsid w:val="002F00FE"/>
    <w:rsid w:val="002F0238"/>
    <w:rsid w:val="002F11B7"/>
    <w:rsid w:val="002F1359"/>
    <w:rsid w:val="002F1385"/>
    <w:rsid w:val="002F15C3"/>
    <w:rsid w:val="002F1800"/>
    <w:rsid w:val="002F23F6"/>
    <w:rsid w:val="002F24E3"/>
    <w:rsid w:val="002F2688"/>
    <w:rsid w:val="002F2817"/>
    <w:rsid w:val="002F2888"/>
    <w:rsid w:val="002F29AD"/>
    <w:rsid w:val="002F3043"/>
    <w:rsid w:val="002F4146"/>
    <w:rsid w:val="002F4154"/>
    <w:rsid w:val="002F46C5"/>
    <w:rsid w:val="002F5262"/>
    <w:rsid w:val="002F727B"/>
    <w:rsid w:val="002F73C8"/>
    <w:rsid w:val="002F75EE"/>
    <w:rsid w:val="003004AD"/>
    <w:rsid w:val="003005DD"/>
    <w:rsid w:val="0030142D"/>
    <w:rsid w:val="00301773"/>
    <w:rsid w:val="00302842"/>
    <w:rsid w:val="00302F24"/>
    <w:rsid w:val="00303482"/>
    <w:rsid w:val="0030433D"/>
    <w:rsid w:val="00304D62"/>
    <w:rsid w:val="00305BE0"/>
    <w:rsid w:val="00305C11"/>
    <w:rsid w:val="00305D05"/>
    <w:rsid w:val="00305D58"/>
    <w:rsid w:val="00306820"/>
    <w:rsid w:val="00306BAB"/>
    <w:rsid w:val="00306FE5"/>
    <w:rsid w:val="00307EEC"/>
    <w:rsid w:val="0031042A"/>
    <w:rsid w:val="003105B6"/>
    <w:rsid w:val="003115B2"/>
    <w:rsid w:val="003115D3"/>
    <w:rsid w:val="00311C41"/>
    <w:rsid w:val="00312188"/>
    <w:rsid w:val="00313521"/>
    <w:rsid w:val="00313A86"/>
    <w:rsid w:val="00314386"/>
    <w:rsid w:val="003144C5"/>
    <w:rsid w:val="00314E62"/>
    <w:rsid w:val="0031530F"/>
    <w:rsid w:val="00315746"/>
    <w:rsid w:val="00315DE7"/>
    <w:rsid w:val="00315F81"/>
    <w:rsid w:val="0031646A"/>
    <w:rsid w:val="003173CE"/>
    <w:rsid w:val="0032071E"/>
    <w:rsid w:val="003207AF"/>
    <w:rsid w:val="00320A8B"/>
    <w:rsid w:val="00320EED"/>
    <w:rsid w:val="0032161C"/>
    <w:rsid w:val="00321641"/>
    <w:rsid w:val="00321D67"/>
    <w:rsid w:val="00321E6A"/>
    <w:rsid w:val="00322443"/>
    <w:rsid w:val="003229CA"/>
    <w:rsid w:val="00322B40"/>
    <w:rsid w:val="0032336F"/>
    <w:rsid w:val="003237A2"/>
    <w:rsid w:val="00324BC5"/>
    <w:rsid w:val="003251F3"/>
    <w:rsid w:val="003255DF"/>
    <w:rsid w:val="003264AA"/>
    <w:rsid w:val="0032682B"/>
    <w:rsid w:val="0032688F"/>
    <w:rsid w:val="00326D28"/>
    <w:rsid w:val="00326DB9"/>
    <w:rsid w:val="0032778E"/>
    <w:rsid w:val="00327ADB"/>
    <w:rsid w:val="00327C47"/>
    <w:rsid w:val="00330C80"/>
    <w:rsid w:val="003312C9"/>
    <w:rsid w:val="00331798"/>
    <w:rsid w:val="00331D2E"/>
    <w:rsid w:val="00332596"/>
    <w:rsid w:val="0033289B"/>
    <w:rsid w:val="00332946"/>
    <w:rsid w:val="00332E70"/>
    <w:rsid w:val="0033320F"/>
    <w:rsid w:val="00333416"/>
    <w:rsid w:val="00333619"/>
    <w:rsid w:val="00333875"/>
    <w:rsid w:val="00333AD7"/>
    <w:rsid w:val="00334077"/>
    <w:rsid w:val="003341C9"/>
    <w:rsid w:val="00334D72"/>
    <w:rsid w:val="00334DFA"/>
    <w:rsid w:val="00335096"/>
    <w:rsid w:val="003351D6"/>
    <w:rsid w:val="00335497"/>
    <w:rsid w:val="00335957"/>
    <w:rsid w:val="00335E57"/>
    <w:rsid w:val="003365E8"/>
    <w:rsid w:val="0033686D"/>
    <w:rsid w:val="00336CDD"/>
    <w:rsid w:val="00336E4E"/>
    <w:rsid w:val="00337BE3"/>
    <w:rsid w:val="00337C2A"/>
    <w:rsid w:val="00337F93"/>
    <w:rsid w:val="00340279"/>
    <w:rsid w:val="00340FC3"/>
    <w:rsid w:val="00341197"/>
    <w:rsid w:val="003413B1"/>
    <w:rsid w:val="00341A73"/>
    <w:rsid w:val="00341E78"/>
    <w:rsid w:val="003421BF"/>
    <w:rsid w:val="003443DD"/>
    <w:rsid w:val="0034458C"/>
    <w:rsid w:val="003446DB"/>
    <w:rsid w:val="003447EF"/>
    <w:rsid w:val="00344A07"/>
    <w:rsid w:val="00344D40"/>
    <w:rsid w:val="00345288"/>
    <w:rsid w:val="00345A7D"/>
    <w:rsid w:val="00346EB9"/>
    <w:rsid w:val="00346F3F"/>
    <w:rsid w:val="003470B3"/>
    <w:rsid w:val="003472EC"/>
    <w:rsid w:val="00347363"/>
    <w:rsid w:val="0034737D"/>
    <w:rsid w:val="0035185B"/>
    <w:rsid w:val="00351B5A"/>
    <w:rsid w:val="00351D3C"/>
    <w:rsid w:val="00352029"/>
    <w:rsid w:val="003523A1"/>
    <w:rsid w:val="003525D2"/>
    <w:rsid w:val="003527B6"/>
    <w:rsid w:val="003532F0"/>
    <w:rsid w:val="003537FB"/>
    <w:rsid w:val="00353B8B"/>
    <w:rsid w:val="00353DFF"/>
    <w:rsid w:val="00354912"/>
    <w:rsid w:val="00354AC5"/>
    <w:rsid w:val="00355173"/>
    <w:rsid w:val="0035524C"/>
    <w:rsid w:val="0035590D"/>
    <w:rsid w:val="00355C92"/>
    <w:rsid w:val="00356337"/>
    <w:rsid w:val="00356F06"/>
    <w:rsid w:val="0035701E"/>
    <w:rsid w:val="00357115"/>
    <w:rsid w:val="00357BD8"/>
    <w:rsid w:val="00357CDA"/>
    <w:rsid w:val="00357DB0"/>
    <w:rsid w:val="00357FCD"/>
    <w:rsid w:val="00360061"/>
    <w:rsid w:val="003602C2"/>
    <w:rsid w:val="00360E54"/>
    <w:rsid w:val="003611B5"/>
    <w:rsid w:val="003618C4"/>
    <w:rsid w:val="003618CC"/>
    <w:rsid w:val="00361F57"/>
    <w:rsid w:val="00362A8B"/>
    <w:rsid w:val="00362BD6"/>
    <w:rsid w:val="00362D91"/>
    <w:rsid w:val="00362E2B"/>
    <w:rsid w:val="0036346A"/>
    <w:rsid w:val="00363495"/>
    <w:rsid w:val="00363F6D"/>
    <w:rsid w:val="003640D5"/>
    <w:rsid w:val="00364298"/>
    <w:rsid w:val="003642BF"/>
    <w:rsid w:val="00365A1D"/>
    <w:rsid w:val="00365D35"/>
    <w:rsid w:val="00366635"/>
    <w:rsid w:val="003667AE"/>
    <w:rsid w:val="00366AD6"/>
    <w:rsid w:val="00366D94"/>
    <w:rsid w:val="003670C7"/>
    <w:rsid w:val="00367245"/>
    <w:rsid w:val="00370CB3"/>
    <w:rsid w:val="00370E43"/>
    <w:rsid w:val="00371486"/>
    <w:rsid w:val="003717CC"/>
    <w:rsid w:val="003722E9"/>
    <w:rsid w:val="003723AE"/>
    <w:rsid w:val="0037298C"/>
    <w:rsid w:val="00373250"/>
    <w:rsid w:val="003740F3"/>
    <w:rsid w:val="003744B6"/>
    <w:rsid w:val="003751A9"/>
    <w:rsid w:val="00375248"/>
    <w:rsid w:val="003757BE"/>
    <w:rsid w:val="003778DC"/>
    <w:rsid w:val="00377CD7"/>
    <w:rsid w:val="003801F2"/>
    <w:rsid w:val="0038031F"/>
    <w:rsid w:val="003809A7"/>
    <w:rsid w:val="00380B5A"/>
    <w:rsid w:val="00380D88"/>
    <w:rsid w:val="003810C0"/>
    <w:rsid w:val="003813BF"/>
    <w:rsid w:val="00381408"/>
    <w:rsid w:val="0038142E"/>
    <w:rsid w:val="003816D2"/>
    <w:rsid w:val="00381F6B"/>
    <w:rsid w:val="00381FAD"/>
    <w:rsid w:val="00382163"/>
    <w:rsid w:val="003824B5"/>
    <w:rsid w:val="003825DA"/>
    <w:rsid w:val="00383CFC"/>
    <w:rsid w:val="003842D2"/>
    <w:rsid w:val="00384DF5"/>
    <w:rsid w:val="00385070"/>
    <w:rsid w:val="0038540F"/>
    <w:rsid w:val="00385A10"/>
    <w:rsid w:val="003865F8"/>
    <w:rsid w:val="0038698C"/>
    <w:rsid w:val="003873D2"/>
    <w:rsid w:val="00387638"/>
    <w:rsid w:val="00387973"/>
    <w:rsid w:val="00387E1B"/>
    <w:rsid w:val="0039019D"/>
    <w:rsid w:val="003903CD"/>
    <w:rsid w:val="003910A1"/>
    <w:rsid w:val="00391502"/>
    <w:rsid w:val="003915BD"/>
    <w:rsid w:val="00391D30"/>
    <w:rsid w:val="00391DEF"/>
    <w:rsid w:val="003920D7"/>
    <w:rsid w:val="003924C2"/>
    <w:rsid w:val="0039346B"/>
    <w:rsid w:val="003936E7"/>
    <w:rsid w:val="003938EA"/>
    <w:rsid w:val="00393BC2"/>
    <w:rsid w:val="00393E4A"/>
    <w:rsid w:val="00394311"/>
    <w:rsid w:val="00394876"/>
    <w:rsid w:val="00394E43"/>
    <w:rsid w:val="00395299"/>
    <w:rsid w:val="00395A5B"/>
    <w:rsid w:val="0039639E"/>
    <w:rsid w:val="00397B1A"/>
    <w:rsid w:val="003A027E"/>
    <w:rsid w:val="003A07EB"/>
    <w:rsid w:val="003A0905"/>
    <w:rsid w:val="003A0BBB"/>
    <w:rsid w:val="003A1F24"/>
    <w:rsid w:val="003A1F8F"/>
    <w:rsid w:val="003A1FCA"/>
    <w:rsid w:val="003A27EB"/>
    <w:rsid w:val="003A283E"/>
    <w:rsid w:val="003A2FAA"/>
    <w:rsid w:val="003A33B0"/>
    <w:rsid w:val="003A3433"/>
    <w:rsid w:val="003A34FF"/>
    <w:rsid w:val="003A44DD"/>
    <w:rsid w:val="003A4694"/>
    <w:rsid w:val="003A512D"/>
    <w:rsid w:val="003A53EA"/>
    <w:rsid w:val="003A69A8"/>
    <w:rsid w:val="003A6EC3"/>
    <w:rsid w:val="003A6F20"/>
    <w:rsid w:val="003A73F4"/>
    <w:rsid w:val="003A7D43"/>
    <w:rsid w:val="003B0159"/>
    <w:rsid w:val="003B0782"/>
    <w:rsid w:val="003B0A37"/>
    <w:rsid w:val="003B0CF6"/>
    <w:rsid w:val="003B1161"/>
    <w:rsid w:val="003B13E5"/>
    <w:rsid w:val="003B1902"/>
    <w:rsid w:val="003B1BD3"/>
    <w:rsid w:val="003B2025"/>
    <w:rsid w:val="003B2159"/>
    <w:rsid w:val="003B25D1"/>
    <w:rsid w:val="003B28A8"/>
    <w:rsid w:val="003B34BA"/>
    <w:rsid w:val="003B3ED7"/>
    <w:rsid w:val="003B3F44"/>
    <w:rsid w:val="003B5084"/>
    <w:rsid w:val="003B5264"/>
    <w:rsid w:val="003B54F4"/>
    <w:rsid w:val="003B6346"/>
    <w:rsid w:val="003B6AB4"/>
    <w:rsid w:val="003B71F0"/>
    <w:rsid w:val="003B722B"/>
    <w:rsid w:val="003B7341"/>
    <w:rsid w:val="003B77C8"/>
    <w:rsid w:val="003C0409"/>
    <w:rsid w:val="003C05AD"/>
    <w:rsid w:val="003C0CEC"/>
    <w:rsid w:val="003C1630"/>
    <w:rsid w:val="003C177D"/>
    <w:rsid w:val="003C1E36"/>
    <w:rsid w:val="003C26EC"/>
    <w:rsid w:val="003C2AC3"/>
    <w:rsid w:val="003C2BFE"/>
    <w:rsid w:val="003C2D3B"/>
    <w:rsid w:val="003C3D64"/>
    <w:rsid w:val="003C3F69"/>
    <w:rsid w:val="003C3F6C"/>
    <w:rsid w:val="003C4480"/>
    <w:rsid w:val="003C5997"/>
    <w:rsid w:val="003C5C83"/>
    <w:rsid w:val="003C603D"/>
    <w:rsid w:val="003C61CE"/>
    <w:rsid w:val="003C6F1A"/>
    <w:rsid w:val="003C7625"/>
    <w:rsid w:val="003C787B"/>
    <w:rsid w:val="003C7ABF"/>
    <w:rsid w:val="003C7E88"/>
    <w:rsid w:val="003D0780"/>
    <w:rsid w:val="003D086B"/>
    <w:rsid w:val="003D1369"/>
    <w:rsid w:val="003D1722"/>
    <w:rsid w:val="003D17C8"/>
    <w:rsid w:val="003D17DF"/>
    <w:rsid w:val="003D1BBC"/>
    <w:rsid w:val="003D1C38"/>
    <w:rsid w:val="003D1EF8"/>
    <w:rsid w:val="003D20BA"/>
    <w:rsid w:val="003D2660"/>
    <w:rsid w:val="003D2748"/>
    <w:rsid w:val="003D2D16"/>
    <w:rsid w:val="003D32B0"/>
    <w:rsid w:val="003D4796"/>
    <w:rsid w:val="003D502E"/>
    <w:rsid w:val="003D58DA"/>
    <w:rsid w:val="003D653F"/>
    <w:rsid w:val="003D6FC0"/>
    <w:rsid w:val="003D7447"/>
    <w:rsid w:val="003D76CD"/>
    <w:rsid w:val="003D7B72"/>
    <w:rsid w:val="003D7C65"/>
    <w:rsid w:val="003D7FCB"/>
    <w:rsid w:val="003E0152"/>
    <w:rsid w:val="003E0292"/>
    <w:rsid w:val="003E02E6"/>
    <w:rsid w:val="003E03EB"/>
    <w:rsid w:val="003E0DB4"/>
    <w:rsid w:val="003E0E13"/>
    <w:rsid w:val="003E1471"/>
    <w:rsid w:val="003E1E71"/>
    <w:rsid w:val="003E2294"/>
    <w:rsid w:val="003E27C2"/>
    <w:rsid w:val="003E2AC9"/>
    <w:rsid w:val="003E3321"/>
    <w:rsid w:val="003E36A6"/>
    <w:rsid w:val="003E43CE"/>
    <w:rsid w:val="003E4514"/>
    <w:rsid w:val="003E4574"/>
    <w:rsid w:val="003E4A62"/>
    <w:rsid w:val="003E5465"/>
    <w:rsid w:val="003E5966"/>
    <w:rsid w:val="003E6E6B"/>
    <w:rsid w:val="003E74BF"/>
    <w:rsid w:val="003E762A"/>
    <w:rsid w:val="003E7DBE"/>
    <w:rsid w:val="003F05D1"/>
    <w:rsid w:val="003F0C9F"/>
    <w:rsid w:val="003F0CF1"/>
    <w:rsid w:val="003F0D8C"/>
    <w:rsid w:val="003F1135"/>
    <w:rsid w:val="003F164F"/>
    <w:rsid w:val="003F1667"/>
    <w:rsid w:val="003F1A4E"/>
    <w:rsid w:val="003F1FD2"/>
    <w:rsid w:val="003F26E8"/>
    <w:rsid w:val="003F27FA"/>
    <w:rsid w:val="003F3142"/>
    <w:rsid w:val="003F34D8"/>
    <w:rsid w:val="003F3BA2"/>
    <w:rsid w:val="003F418C"/>
    <w:rsid w:val="003F43C7"/>
    <w:rsid w:val="003F46B9"/>
    <w:rsid w:val="003F598C"/>
    <w:rsid w:val="003F5E79"/>
    <w:rsid w:val="003F6049"/>
    <w:rsid w:val="003F619D"/>
    <w:rsid w:val="003F6D3B"/>
    <w:rsid w:val="003F771D"/>
    <w:rsid w:val="003F7F9A"/>
    <w:rsid w:val="004008EF"/>
    <w:rsid w:val="00400A7E"/>
    <w:rsid w:val="004016E0"/>
    <w:rsid w:val="004021C3"/>
    <w:rsid w:val="00402780"/>
    <w:rsid w:val="0040283A"/>
    <w:rsid w:val="00402EDE"/>
    <w:rsid w:val="00402FB1"/>
    <w:rsid w:val="00403953"/>
    <w:rsid w:val="004047C0"/>
    <w:rsid w:val="004048DA"/>
    <w:rsid w:val="0040518A"/>
    <w:rsid w:val="004057BF"/>
    <w:rsid w:val="00405BE1"/>
    <w:rsid w:val="00406501"/>
    <w:rsid w:val="0040683A"/>
    <w:rsid w:val="00407130"/>
    <w:rsid w:val="00407372"/>
    <w:rsid w:val="00407648"/>
    <w:rsid w:val="004076F5"/>
    <w:rsid w:val="00407A82"/>
    <w:rsid w:val="00407C24"/>
    <w:rsid w:val="00407DDB"/>
    <w:rsid w:val="00410356"/>
    <w:rsid w:val="00411062"/>
    <w:rsid w:val="0041107F"/>
    <w:rsid w:val="004113D3"/>
    <w:rsid w:val="00411659"/>
    <w:rsid w:val="004116AF"/>
    <w:rsid w:val="004116E3"/>
    <w:rsid w:val="00411A03"/>
    <w:rsid w:val="0041200D"/>
    <w:rsid w:val="0041328C"/>
    <w:rsid w:val="00413837"/>
    <w:rsid w:val="004138C0"/>
    <w:rsid w:val="00413A29"/>
    <w:rsid w:val="00413A3A"/>
    <w:rsid w:val="004140C6"/>
    <w:rsid w:val="004144DF"/>
    <w:rsid w:val="0041459D"/>
    <w:rsid w:val="00415009"/>
    <w:rsid w:val="0041514C"/>
    <w:rsid w:val="00415235"/>
    <w:rsid w:val="00415B70"/>
    <w:rsid w:val="0041621A"/>
    <w:rsid w:val="0041659F"/>
    <w:rsid w:val="00416883"/>
    <w:rsid w:val="00417DA5"/>
    <w:rsid w:val="00420248"/>
    <w:rsid w:val="004203BB"/>
    <w:rsid w:val="004203BD"/>
    <w:rsid w:val="004206CF"/>
    <w:rsid w:val="004217E6"/>
    <w:rsid w:val="00421D8A"/>
    <w:rsid w:val="0042256E"/>
    <w:rsid w:val="004228A3"/>
    <w:rsid w:val="00422A6F"/>
    <w:rsid w:val="004230A2"/>
    <w:rsid w:val="004230CC"/>
    <w:rsid w:val="0042353B"/>
    <w:rsid w:val="0042392D"/>
    <w:rsid w:val="00423C7A"/>
    <w:rsid w:val="00424632"/>
    <w:rsid w:val="00424F7E"/>
    <w:rsid w:val="004251B3"/>
    <w:rsid w:val="00425748"/>
    <w:rsid w:val="004264DF"/>
    <w:rsid w:val="00426CC6"/>
    <w:rsid w:val="00426ED4"/>
    <w:rsid w:val="00427178"/>
    <w:rsid w:val="004275AD"/>
    <w:rsid w:val="00427D12"/>
    <w:rsid w:val="0043039F"/>
    <w:rsid w:val="004306E5"/>
    <w:rsid w:val="0043147D"/>
    <w:rsid w:val="004317AB"/>
    <w:rsid w:val="00432F93"/>
    <w:rsid w:val="0043347F"/>
    <w:rsid w:val="00433864"/>
    <w:rsid w:val="00433A5B"/>
    <w:rsid w:val="004347EF"/>
    <w:rsid w:val="00434947"/>
    <w:rsid w:val="004356BB"/>
    <w:rsid w:val="00435FEB"/>
    <w:rsid w:val="004366EA"/>
    <w:rsid w:val="00436C4C"/>
    <w:rsid w:val="00436CD4"/>
    <w:rsid w:val="00436FCA"/>
    <w:rsid w:val="004370B1"/>
    <w:rsid w:val="004370D8"/>
    <w:rsid w:val="00437649"/>
    <w:rsid w:val="00437806"/>
    <w:rsid w:val="00437947"/>
    <w:rsid w:val="00440F0E"/>
    <w:rsid w:val="004413FF"/>
    <w:rsid w:val="0044172A"/>
    <w:rsid w:val="00442436"/>
    <w:rsid w:val="00442AE5"/>
    <w:rsid w:val="00442DF6"/>
    <w:rsid w:val="004434AE"/>
    <w:rsid w:val="004435ED"/>
    <w:rsid w:val="0044388F"/>
    <w:rsid w:val="0044390D"/>
    <w:rsid w:val="00444598"/>
    <w:rsid w:val="00444B3E"/>
    <w:rsid w:val="00444B5D"/>
    <w:rsid w:val="00444EBF"/>
    <w:rsid w:val="00445482"/>
    <w:rsid w:val="00445C01"/>
    <w:rsid w:val="004468F6"/>
    <w:rsid w:val="00446B80"/>
    <w:rsid w:val="00447A96"/>
    <w:rsid w:val="00447EE8"/>
    <w:rsid w:val="0045015C"/>
    <w:rsid w:val="0045052D"/>
    <w:rsid w:val="004508B3"/>
    <w:rsid w:val="00451165"/>
    <w:rsid w:val="0045136F"/>
    <w:rsid w:val="004519EB"/>
    <w:rsid w:val="00452D9A"/>
    <w:rsid w:val="00452F9F"/>
    <w:rsid w:val="004530B8"/>
    <w:rsid w:val="00453203"/>
    <w:rsid w:val="00453409"/>
    <w:rsid w:val="00453C9A"/>
    <w:rsid w:val="00454085"/>
    <w:rsid w:val="004546E4"/>
    <w:rsid w:val="004548B8"/>
    <w:rsid w:val="00454990"/>
    <w:rsid w:val="004549F7"/>
    <w:rsid w:val="00454C55"/>
    <w:rsid w:val="004552A4"/>
    <w:rsid w:val="004557EA"/>
    <w:rsid w:val="004560B8"/>
    <w:rsid w:val="004568AD"/>
    <w:rsid w:val="00456B02"/>
    <w:rsid w:val="00456CB5"/>
    <w:rsid w:val="00456D01"/>
    <w:rsid w:val="004570A4"/>
    <w:rsid w:val="0046039B"/>
    <w:rsid w:val="004605FE"/>
    <w:rsid w:val="00460C42"/>
    <w:rsid w:val="00461264"/>
    <w:rsid w:val="00461886"/>
    <w:rsid w:val="00461B59"/>
    <w:rsid w:val="004629F6"/>
    <w:rsid w:val="00462C1E"/>
    <w:rsid w:val="004631BB"/>
    <w:rsid w:val="004631BC"/>
    <w:rsid w:val="0046332E"/>
    <w:rsid w:val="0046359B"/>
    <w:rsid w:val="00463C34"/>
    <w:rsid w:val="00463C73"/>
    <w:rsid w:val="004643C7"/>
    <w:rsid w:val="004644C0"/>
    <w:rsid w:val="00464729"/>
    <w:rsid w:val="0046474F"/>
    <w:rsid w:val="0046493F"/>
    <w:rsid w:val="00464AFB"/>
    <w:rsid w:val="00465958"/>
    <w:rsid w:val="004666D4"/>
    <w:rsid w:val="00466A29"/>
    <w:rsid w:val="00466AF3"/>
    <w:rsid w:val="00466CBC"/>
    <w:rsid w:val="00467C8B"/>
    <w:rsid w:val="00467F03"/>
    <w:rsid w:val="0047056F"/>
    <w:rsid w:val="004706C2"/>
    <w:rsid w:val="00470864"/>
    <w:rsid w:val="00470A04"/>
    <w:rsid w:val="004719C2"/>
    <w:rsid w:val="00471AEE"/>
    <w:rsid w:val="0047332B"/>
    <w:rsid w:val="004744AD"/>
    <w:rsid w:val="0047467F"/>
    <w:rsid w:val="00474818"/>
    <w:rsid w:val="0047494B"/>
    <w:rsid w:val="00474B91"/>
    <w:rsid w:val="00475B64"/>
    <w:rsid w:val="00475C90"/>
    <w:rsid w:val="004763B8"/>
    <w:rsid w:val="004765DD"/>
    <w:rsid w:val="00477086"/>
    <w:rsid w:val="00477880"/>
    <w:rsid w:val="00477A95"/>
    <w:rsid w:val="004800FB"/>
    <w:rsid w:val="0048013F"/>
    <w:rsid w:val="00481446"/>
    <w:rsid w:val="00481A41"/>
    <w:rsid w:val="00481BA4"/>
    <w:rsid w:val="00481C42"/>
    <w:rsid w:val="00481FDF"/>
    <w:rsid w:val="00482952"/>
    <w:rsid w:val="00482CA4"/>
    <w:rsid w:val="00482CA8"/>
    <w:rsid w:val="00482CCD"/>
    <w:rsid w:val="00483944"/>
    <w:rsid w:val="00483B5F"/>
    <w:rsid w:val="00483D93"/>
    <w:rsid w:val="00483F5B"/>
    <w:rsid w:val="00483F5E"/>
    <w:rsid w:val="00484452"/>
    <w:rsid w:val="00484E81"/>
    <w:rsid w:val="0048501F"/>
    <w:rsid w:val="00485571"/>
    <w:rsid w:val="0048588F"/>
    <w:rsid w:val="00485E8C"/>
    <w:rsid w:val="00486283"/>
    <w:rsid w:val="00486562"/>
    <w:rsid w:val="0048679C"/>
    <w:rsid w:val="0048697C"/>
    <w:rsid w:val="00486D7F"/>
    <w:rsid w:val="004874FC"/>
    <w:rsid w:val="0048756B"/>
    <w:rsid w:val="004878CF"/>
    <w:rsid w:val="00487E42"/>
    <w:rsid w:val="0049049C"/>
    <w:rsid w:val="004907C9"/>
    <w:rsid w:val="0049083F"/>
    <w:rsid w:val="0049096C"/>
    <w:rsid w:val="00490B06"/>
    <w:rsid w:val="00490B80"/>
    <w:rsid w:val="00492D19"/>
    <w:rsid w:val="00492E41"/>
    <w:rsid w:val="00493220"/>
    <w:rsid w:val="00494C2F"/>
    <w:rsid w:val="0049503E"/>
    <w:rsid w:val="0049526B"/>
    <w:rsid w:val="00495435"/>
    <w:rsid w:val="00495771"/>
    <w:rsid w:val="00495C06"/>
    <w:rsid w:val="00495CFE"/>
    <w:rsid w:val="00496994"/>
    <w:rsid w:val="00496C76"/>
    <w:rsid w:val="004970B4"/>
    <w:rsid w:val="004973C3"/>
    <w:rsid w:val="004A014F"/>
    <w:rsid w:val="004A040E"/>
    <w:rsid w:val="004A054B"/>
    <w:rsid w:val="004A0609"/>
    <w:rsid w:val="004A06D4"/>
    <w:rsid w:val="004A0D08"/>
    <w:rsid w:val="004A11B2"/>
    <w:rsid w:val="004A1E56"/>
    <w:rsid w:val="004A297C"/>
    <w:rsid w:val="004A2E9B"/>
    <w:rsid w:val="004A2F44"/>
    <w:rsid w:val="004A32F8"/>
    <w:rsid w:val="004A3B48"/>
    <w:rsid w:val="004A411A"/>
    <w:rsid w:val="004A47B6"/>
    <w:rsid w:val="004A5166"/>
    <w:rsid w:val="004A5792"/>
    <w:rsid w:val="004A60EE"/>
    <w:rsid w:val="004A648D"/>
    <w:rsid w:val="004A7E93"/>
    <w:rsid w:val="004B067A"/>
    <w:rsid w:val="004B1234"/>
    <w:rsid w:val="004B12D2"/>
    <w:rsid w:val="004B1A54"/>
    <w:rsid w:val="004B1CB4"/>
    <w:rsid w:val="004B20C5"/>
    <w:rsid w:val="004B3525"/>
    <w:rsid w:val="004B3643"/>
    <w:rsid w:val="004B4EF7"/>
    <w:rsid w:val="004B527A"/>
    <w:rsid w:val="004B584D"/>
    <w:rsid w:val="004B5CD8"/>
    <w:rsid w:val="004B6311"/>
    <w:rsid w:val="004B6958"/>
    <w:rsid w:val="004B6B49"/>
    <w:rsid w:val="004B6D52"/>
    <w:rsid w:val="004C00D5"/>
    <w:rsid w:val="004C0345"/>
    <w:rsid w:val="004C08EF"/>
    <w:rsid w:val="004C09CC"/>
    <w:rsid w:val="004C0CD3"/>
    <w:rsid w:val="004C0D2A"/>
    <w:rsid w:val="004C0FAB"/>
    <w:rsid w:val="004C1155"/>
    <w:rsid w:val="004C13F5"/>
    <w:rsid w:val="004C1C30"/>
    <w:rsid w:val="004C32AE"/>
    <w:rsid w:val="004C3691"/>
    <w:rsid w:val="004C4512"/>
    <w:rsid w:val="004C4A11"/>
    <w:rsid w:val="004C4DED"/>
    <w:rsid w:val="004C644A"/>
    <w:rsid w:val="004C6D29"/>
    <w:rsid w:val="004C739C"/>
    <w:rsid w:val="004C78AA"/>
    <w:rsid w:val="004D056F"/>
    <w:rsid w:val="004D0C47"/>
    <w:rsid w:val="004D0DE4"/>
    <w:rsid w:val="004D128E"/>
    <w:rsid w:val="004D1F73"/>
    <w:rsid w:val="004D239D"/>
    <w:rsid w:val="004D242B"/>
    <w:rsid w:val="004D35C1"/>
    <w:rsid w:val="004D3629"/>
    <w:rsid w:val="004D3AA3"/>
    <w:rsid w:val="004D43B9"/>
    <w:rsid w:val="004D46DB"/>
    <w:rsid w:val="004D46F8"/>
    <w:rsid w:val="004D4CF4"/>
    <w:rsid w:val="004D4EBA"/>
    <w:rsid w:val="004D54B0"/>
    <w:rsid w:val="004D58D1"/>
    <w:rsid w:val="004D5A89"/>
    <w:rsid w:val="004D5DAE"/>
    <w:rsid w:val="004D62EB"/>
    <w:rsid w:val="004D68BD"/>
    <w:rsid w:val="004D6B25"/>
    <w:rsid w:val="004D6CAF"/>
    <w:rsid w:val="004D6E7B"/>
    <w:rsid w:val="004D7700"/>
    <w:rsid w:val="004D78EE"/>
    <w:rsid w:val="004D7B33"/>
    <w:rsid w:val="004D7BD6"/>
    <w:rsid w:val="004D7C9A"/>
    <w:rsid w:val="004D7D07"/>
    <w:rsid w:val="004E01E7"/>
    <w:rsid w:val="004E02D7"/>
    <w:rsid w:val="004E03F4"/>
    <w:rsid w:val="004E0DA1"/>
    <w:rsid w:val="004E1039"/>
    <w:rsid w:val="004E2070"/>
    <w:rsid w:val="004E20C1"/>
    <w:rsid w:val="004E2F77"/>
    <w:rsid w:val="004E3080"/>
    <w:rsid w:val="004E30C1"/>
    <w:rsid w:val="004E33C3"/>
    <w:rsid w:val="004E33D5"/>
    <w:rsid w:val="004E3C56"/>
    <w:rsid w:val="004E403D"/>
    <w:rsid w:val="004E51A4"/>
    <w:rsid w:val="004E57FC"/>
    <w:rsid w:val="004E5CA1"/>
    <w:rsid w:val="004E5E81"/>
    <w:rsid w:val="004E66B3"/>
    <w:rsid w:val="004E69DE"/>
    <w:rsid w:val="004E6A82"/>
    <w:rsid w:val="004E75BD"/>
    <w:rsid w:val="004E7741"/>
    <w:rsid w:val="004E7977"/>
    <w:rsid w:val="004E79AD"/>
    <w:rsid w:val="004E7CD1"/>
    <w:rsid w:val="004F0135"/>
    <w:rsid w:val="004F0A52"/>
    <w:rsid w:val="004F139C"/>
    <w:rsid w:val="004F1834"/>
    <w:rsid w:val="004F1AF9"/>
    <w:rsid w:val="004F1E14"/>
    <w:rsid w:val="004F2526"/>
    <w:rsid w:val="004F2B8F"/>
    <w:rsid w:val="004F2BDF"/>
    <w:rsid w:val="004F2C1B"/>
    <w:rsid w:val="004F33A9"/>
    <w:rsid w:val="004F34D0"/>
    <w:rsid w:val="004F369B"/>
    <w:rsid w:val="004F3783"/>
    <w:rsid w:val="004F3B88"/>
    <w:rsid w:val="004F48E1"/>
    <w:rsid w:val="004F494E"/>
    <w:rsid w:val="004F4A91"/>
    <w:rsid w:val="004F4F1A"/>
    <w:rsid w:val="004F51EA"/>
    <w:rsid w:val="004F6376"/>
    <w:rsid w:val="005001C5"/>
    <w:rsid w:val="0050035C"/>
    <w:rsid w:val="00500486"/>
    <w:rsid w:val="005012EA"/>
    <w:rsid w:val="005013AA"/>
    <w:rsid w:val="005014F4"/>
    <w:rsid w:val="00501A21"/>
    <w:rsid w:val="00501B9A"/>
    <w:rsid w:val="00501E2B"/>
    <w:rsid w:val="005022CA"/>
    <w:rsid w:val="00502310"/>
    <w:rsid w:val="00502656"/>
    <w:rsid w:val="005028CE"/>
    <w:rsid w:val="00502B08"/>
    <w:rsid w:val="00502CED"/>
    <w:rsid w:val="0050300A"/>
    <w:rsid w:val="0050331F"/>
    <w:rsid w:val="00503354"/>
    <w:rsid w:val="0050338A"/>
    <w:rsid w:val="00503556"/>
    <w:rsid w:val="00503E98"/>
    <w:rsid w:val="005041C8"/>
    <w:rsid w:val="005049FF"/>
    <w:rsid w:val="00504C93"/>
    <w:rsid w:val="005061EF"/>
    <w:rsid w:val="00506B82"/>
    <w:rsid w:val="00507A26"/>
    <w:rsid w:val="00507DBB"/>
    <w:rsid w:val="00511180"/>
    <w:rsid w:val="00511B86"/>
    <w:rsid w:val="00511CC2"/>
    <w:rsid w:val="00512377"/>
    <w:rsid w:val="00512695"/>
    <w:rsid w:val="0051363A"/>
    <w:rsid w:val="00513ABD"/>
    <w:rsid w:val="00514649"/>
    <w:rsid w:val="00514D8A"/>
    <w:rsid w:val="0051522E"/>
    <w:rsid w:val="005153F0"/>
    <w:rsid w:val="00515BF0"/>
    <w:rsid w:val="00515F39"/>
    <w:rsid w:val="00516672"/>
    <w:rsid w:val="00517E44"/>
    <w:rsid w:val="00520A42"/>
    <w:rsid w:val="00520C13"/>
    <w:rsid w:val="00520C7A"/>
    <w:rsid w:val="005210C2"/>
    <w:rsid w:val="00521287"/>
    <w:rsid w:val="005222F2"/>
    <w:rsid w:val="005229AD"/>
    <w:rsid w:val="0052350E"/>
    <w:rsid w:val="00524344"/>
    <w:rsid w:val="0052448C"/>
    <w:rsid w:val="00524675"/>
    <w:rsid w:val="005246D8"/>
    <w:rsid w:val="005248F5"/>
    <w:rsid w:val="00524DE2"/>
    <w:rsid w:val="005253F2"/>
    <w:rsid w:val="005254C4"/>
    <w:rsid w:val="00525B33"/>
    <w:rsid w:val="00525DDE"/>
    <w:rsid w:val="005269FD"/>
    <w:rsid w:val="00526B09"/>
    <w:rsid w:val="00526DC2"/>
    <w:rsid w:val="00527D00"/>
    <w:rsid w:val="0053023C"/>
    <w:rsid w:val="005305B5"/>
    <w:rsid w:val="005307C4"/>
    <w:rsid w:val="00530B95"/>
    <w:rsid w:val="00531551"/>
    <w:rsid w:val="005315BD"/>
    <w:rsid w:val="00531666"/>
    <w:rsid w:val="0053197F"/>
    <w:rsid w:val="005321B1"/>
    <w:rsid w:val="00532330"/>
    <w:rsid w:val="005324A1"/>
    <w:rsid w:val="0053258A"/>
    <w:rsid w:val="00532E77"/>
    <w:rsid w:val="005335C9"/>
    <w:rsid w:val="00533724"/>
    <w:rsid w:val="00534531"/>
    <w:rsid w:val="005349F2"/>
    <w:rsid w:val="00534A3C"/>
    <w:rsid w:val="00534B9C"/>
    <w:rsid w:val="00534E0F"/>
    <w:rsid w:val="00534FCD"/>
    <w:rsid w:val="005357FB"/>
    <w:rsid w:val="00535CED"/>
    <w:rsid w:val="00536B5A"/>
    <w:rsid w:val="00537D4E"/>
    <w:rsid w:val="00537E8B"/>
    <w:rsid w:val="00537E93"/>
    <w:rsid w:val="0054031A"/>
    <w:rsid w:val="00540677"/>
    <w:rsid w:val="00540C02"/>
    <w:rsid w:val="0054139F"/>
    <w:rsid w:val="00541C41"/>
    <w:rsid w:val="00541DE3"/>
    <w:rsid w:val="00542C2A"/>
    <w:rsid w:val="0054339B"/>
    <w:rsid w:val="00544109"/>
    <w:rsid w:val="005445AB"/>
    <w:rsid w:val="005445D4"/>
    <w:rsid w:val="00544610"/>
    <w:rsid w:val="00544834"/>
    <w:rsid w:val="005448E9"/>
    <w:rsid w:val="005449A8"/>
    <w:rsid w:val="0054507F"/>
    <w:rsid w:val="0054524B"/>
    <w:rsid w:val="005459FB"/>
    <w:rsid w:val="00545EF7"/>
    <w:rsid w:val="00545FD1"/>
    <w:rsid w:val="005464DA"/>
    <w:rsid w:val="00546BA7"/>
    <w:rsid w:val="00547616"/>
    <w:rsid w:val="00547FD0"/>
    <w:rsid w:val="00550410"/>
    <w:rsid w:val="00550E24"/>
    <w:rsid w:val="00550F1E"/>
    <w:rsid w:val="00552B2B"/>
    <w:rsid w:val="00552D97"/>
    <w:rsid w:val="00553B5F"/>
    <w:rsid w:val="00553B6C"/>
    <w:rsid w:val="00553C61"/>
    <w:rsid w:val="00554442"/>
    <w:rsid w:val="00555051"/>
    <w:rsid w:val="0055524B"/>
    <w:rsid w:val="00555A7E"/>
    <w:rsid w:val="00555EDD"/>
    <w:rsid w:val="00556120"/>
    <w:rsid w:val="005570E9"/>
    <w:rsid w:val="00557314"/>
    <w:rsid w:val="00557A18"/>
    <w:rsid w:val="0056041F"/>
    <w:rsid w:val="005604F1"/>
    <w:rsid w:val="00560965"/>
    <w:rsid w:val="00560B25"/>
    <w:rsid w:val="0056171B"/>
    <w:rsid w:val="005623BF"/>
    <w:rsid w:val="005624FA"/>
    <w:rsid w:val="00562723"/>
    <w:rsid w:val="00562CFC"/>
    <w:rsid w:val="0056329F"/>
    <w:rsid w:val="00563B73"/>
    <w:rsid w:val="005646FD"/>
    <w:rsid w:val="00565DE2"/>
    <w:rsid w:val="0056643B"/>
    <w:rsid w:val="005666D6"/>
    <w:rsid w:val="005668C0"/>
    <w:rsid w:val="00567AC1"/>
    <w:rsid w:val="00567D0C"/>
    <w:rsid w:val="00567FB8"/>
    <w:rsid w:val="0057014D"/>
    <w:rsid w:val="0057125A"/>
    <w:rsid w:val="0057145D"/>
    <w:rsid w:val="00571FB3"/>
    <w:rsid w:val="00572C1E"/>
    <w:rsid w:val="00572E3E"/>
    <w:rsid w:val="0057323F"/>
    <w:rsid w:val="00573A5A"/>
    <w:rsid w:val="0057403D"/>
    <w:rsid w:val="00574140"/>
    <w:rsid w:val="0057449A"/>
    <w:rsid w:val="00574F54"/>
    <w:rsid w:val="005755E2"/>
    <w:rsid w:val="00575811"/>
    <w:rsid w:val="005760FA"/>
    <w:rsid w:val="00576207"/>
    <w:rsid w:val="00576F07"/>
    <w:rsid w:val="00576F26"/>
    <w:rsid w:val="0057703A"/>
    <w:rsid w:val="005770F0"/>
    <w:rsid w:val="005771E2"/>
    <w:rsid w:val="005771E4"/>
    <w:rsid w:val="005773C6"/>
    <w:rsid w:val="00577CFF"/>
    <w:rsid w:val="005807DE"/>
    <w:rsid w:val="00580A15"/>
    <w:rsid w:val="0058125B"/>
    <w:rsid w:val="005820C3"/>
    <w:rsid w:val="00582C67"/>
    <w:rsid w:val="00582DF5"/>
    <w:rsid w:val="00582FF9"/>
    <w:rsid w:val="0058357A"/>
    <w:rsid w:val="0058432F"/>
    <w:rsid w:val="0058467A"/>
    <w:rsid w:val="005849D6"/>
    <w:rsid w:val="00584B20"/>
    <w:rsid w:val="00585CB9"/>
    <w:rsid w:val="005865A1"/>
    <w:rsid w:val="00586AF4"/>
    <w:rsid w:val="005873C3"/>
    <w:rsid w:val="0058790A"/>
    <w:rsid w:val="00587B52"/>
    <w:rsid w:val="00587DB6"/>
    <w:rsid w:val="00587DC9"/>
    <w:rsid w:val="005906B9"/>
    <w:rsid w:val="0059150C"/>
    <w:rsid w:val="0059185B"/>
    <w:rsid w:val="00591A3C"/>
    <w:rsid w:val="00591BBC"/>
    <w:rsid w:val="00591F38"/>
    <w:rsid w:val="00591F3E"/>
    <w:rsid w:val="00591F6B"/>
    <w:rsid w:val="0059246B"/>
    <w:rsid w:val="00593325"/>
    <w:rsid w:val="005935F6"/>
    <w:rsid w:val="005942F2"/>
    <w:rsid w:val="005949B9"/>
    <w:rsid w:val="00594F3B"/>
    <w:rsid w:val="005952F2"/>
    <w:rsid w:val="00595A32"/>
    <w:rsid w:val="00596113"/>
    <w:rsid w:val="005968AA"/>
    <w:rsid w:val="00596FDF"/>
    <w:rsid w:val="005A09EC"/>
    <w:rsid w:val="005A100C"/>
    <w:rsid w:val="005A1909"/>
    <w:rsid w:val="005A229B"/>
    <w:rsid w:val="005A289C"/>
    <w:rsid w:val="005A302A"/>
    <w:rsid w:val="005A3759"/>
    <w:rsid w:val="005A38D2"/>
    <w:rsid w:val="005A3C40"/>
    <w:rsid w:val="005A4628"/>
    <w:rsid w:val="005A5AF5"/>
    <w:rsid w:val="005A66AC"/>
    <w:rsid w:val="005A6E8A"/>
    <w:rsid w:val="005A6FE1"/>
    <w:rsid w:val="005A72CE"/>
    <w:rsid w:val="005A7C31"/>
    <w:rsid w:val="005A7C41"/>
    <w:rsid w:val="005A7F37"/>
    <w:rsid w:val="005B076E"/>
    <w:rsid w:val="005B0D3A"/>
    <w:rsid w:val="005B1F61"/>
    <w:rsid w:val="005B22B2"/>
    <w:rsid w:val="005B2CC2"/>
    <w:rsid w:val="005B33E7"/>
    <w:rsid w:val="005B3A10"/>
    <w:rsid w:val="005B3D51"/>
    <w:rsid w:val="005B3F31"/>
    <w:rsid w:val="005B4264"/>
    <w:rsid w:val="005B42B1"/>
    <w:rsid w:val="005B4725"/>
    <w:rsid w:val="005B602C"/>
    <w:rsid w:val="005B66DD"/>
    <w:rsid w:val="005B683B"/>
    <w:rsid w:val="005B687E"/>
    <w:rsid w:val="005B6C00"/>
    <w:rsid w:val="005B752C"/>
    <w:rsid w:val="005B7D2D"/>
    <w:rsid w:val="005B7DD0"/>
    <w:rsid w:val="005B7FD0"/>
    <w:rsid w:val="005C2428"/>
    <w:rsid w:val="005C288E"/>
    <w:rsid w:val="005C28A7"/>
    <w:rsid w:val="005C342E"/>
    <w:rsid w:val="005C3AB8"/>
    <w:rsid w:val="005C3F3E"/>
    <w:rsid w:val="005C404C"/>
    <w:rsid w:val="005C4055"/>
    <w:rsid w:val="005C43C4"/>
    <w:rsid w:val="005C44A7"/>
    <w:rsid w:val="005C471C"/>
    <w:rsid w:val="005C4BA6"/>
    <w:rsid w:val="005C5459"/>
    <w:rsid w:val="005C56DD"/>
    <w:rsid w:val="005C5BC6"/>
    <w:rsid w:val="005C5BCD"/>
    <w:rsid w:val="005C6903"/>
    <w:rsid w:val="005C6AE4"/>
    <w:rsid w:val="005C6FF3"/>
    <w:rsid w:val="005C7871"/>
    <w:rsid w:val="005C7AAA"/>
    <w:rsid w:val="005C7D86"/>
    <w:rsid w:val="005D077B"/>
    <w:rsid w:val="005D0973"/>
    <w:rsid w:val="005D09B0"/>
    <w:rsid w:val="005D0DAC"/>
    <w:rsid w:val="005D0E07"/>
    <w:rsid w:val="005D1152"/>
    <w:rsid w:val="005D1727"/>
    <w:rsid w:val="005D17E2"/>
    <w:rsid w:val="005D1C47"/>
    <w:rsid w:val="005D2D41"/>
    <w:rsid w:val="005D343B"/>
    <w:rsid w:val="005D3B18"/>
    <w:rsid w:val="005D48D3"/>
    <w:rsid w:val="005D4B56"/>
    <w:rsid w:val="005D59BF"/>
    <w:rsid w:val="005D59FF"/>
    <w:rsid w:val="005D5D28"/>
    <w:rsid w:val="005D7066"/>
    <w:rsid w:val="005D77B6"/>
    <w:rsid w:val="005D7B7D"/>
    <w:rsid w:val="005E0471"/>
    <w:rsid w:val="005E0516"/>
    <w:rsid w:val="005E09F3"/>
    <w:rsid w:val="005E0A5B"/>
    <w:rsid w:val="005E1562"/>
    <w:rsid w:val="005E1725"/>
    <w:rsid w:val="005E1749"/>
    <w:rsid w:val="005E1C99"/>
    <w:rsid w:val="005E1F19"/>
    <w:rsid w:val="005E215F"/>
    <w:rsid w:val="005E2609"/>
    <w:rsid w:val="005E275B"/>
    <w:rsid w:val="005E2DD8"/>
    <w:rsid w:val="005E39ED"/>
    <w:rsid w:val="005E3FA0"/>
    <w:rsid w:val="005E3FB1"/>
    <w:rsid w:val="005E4406"/>
    <w:rsid w:val="005E473F"/>
    <w:rsid w:val="005E4A6F"/>
    <w:rsid w:val="005E4ED4"/>
    <w:rsid w:val="005E5004"/>
    <w:rsid w:val="005E57D7"/>
    <w:rsid w:val="005E57FF"/>
    <w:rsid w:val="005E5A20"/>
    <w:rsid w:val="005E6519"/>
    <w:rsid w:val="005E660E"/>
    <w:rsid w:val="005E6D6E"/>
    <w:rsid w:val="005E708A"/>
    <w:rsid w:val="005E725A"/>
    <w:rsid w:val="005E7560"/>
    <w:rsid w:val="005F058F"/>
    <w:rsid w:val="005F10BE"/>
    <w:rsid w:val="005F1899"/>
    <w:rsid w:val="005F193A"/>
    <w:rsid w:val="005F1964"/>
    <w:rsid w:val="005F1AAB"/>
    <w:rsid w:val="005F1D24"/>
    <w:rsid w:val="005F2B8A"/>
    <w:rsid w:val="005F2DBF"/>
    <w:rsid w:val="005F33B9"/>
    <w:rsid w:val="005F3B2B"/>
    <w:rsid w:val="005F416C"/>
    <w:rsid w:val="005F42E8"/>
    <w:rsid w:val="005F49B9"/>
    <w:rsid w:val="005F4EA8"/>
    <w:rsid w:val="005F4F54"/>
    <w:rsid w:val="005F4FFD"/>
    <w:rsid w:val="005F5044"/>
    <w:rsid w:val="005F56AA"/>
    <w:rsid w:val="005F5956"/>
    <w:rsid w:val="005F5B62"/>
    <w:rsid w:val="005F5D57"/>
    <w:rsid w:val="005F5D5A"/>
    <w:rsid w:val="005F60BF"/>
    <w:rsid w:val="005F63F7"/>
    <w:rsid w:val="005F6E38"/>
    <w:rsid w:val="005F75C8"/>
    <w:rsid w:val="006007BF"/>
    <w:rsid w:val="00600A7B"/>
    <w:rsid w:val="00600AD3"/>
    <w:rsid w:val="00600EA2"/>
    <w:rsid w:val="00601BE7"/>
    <w:rsid w:val="00601DE5"/>
    <w:rsid w:val="00602990"/>
    <w:rsid w:val="00603000"/>
    <w:rsid w:val="006037A3"/>
    <w:rsid w:val="0060480B"/>
    <w:rsid w:val="00604C2D"/>
    <w:rsid w:val="00605452"/>
    <w:rsid w:val="00605C80"/>
    <w:rsid w:val="00605E07"/>
    <w:rsid w:val="006067B4"/>
    <w:rsid w:val="00606A8E"/>
    <w:rsid w:val="00606EA5"/>
    <w:rsid w:val="006075DD"/>
    <w:rsid w:val="00607FF7"/>
    <w:rsid w:val="00610FAC"/>
    <w:rsid w:val="006112BA"/>
    <w:rsid w:val="00611B27"/>
    <w:rsid w:val="00611F17"/>
    <w:rsid w:val="0061232D"/>
    <w:rsid w:val="00612692"/>
    <w:rsid w:val="00612EC6"/>
    <w:rsid w:val="00613450"/>
    <w:rsid w:val="00613F45"/>
    <w:rsid w:val="00614042"/>
    <w:rsid w:val="006145B7"/>
    <w:rsid w:val="00614DA9"/>
    <w:rsid w:val="006153F1"/>
    <w:rsid w:val="00615611"/>
    <w:rsid w:val="00615D3A"/>
    <w:rsid w:val="00616620"/>
    <w:rsid w:val="00616935"/>
    <w:rsid w:val="00616FFB"/>
    <w:rsid w:val="0061726F"/>
    <w:rsid w:val="006173E0"/>
    <w:rsid w:val="00617C60"/>
    <w:rsid w:val="00617EB7"/>
    <w:rsid w:val="0062068C"/>
    <w:rsid w:val="006226C2"/>
    <w:rsid w:val="006228E9"/>
    <w:rsid w:val="00622C78"/>
    <w:rsid w:val="00625193"/>
    <w:rsid w:val="0062535C"/>
    <w:rsid w:val="006262F7"/>
    <w:rsid w:val="00626FDB"/>
    <w:rsid w:val="006271AD"/>
    <w:rsid w:val="006277D8"/>
    <w:rsid w:val="0063000F"/>
    <w:rsid w:val="006303D2"/>
    <w:rsid w:val="00630959"/>
    <w:rsid w:val="00630FC0"/>
    <w:rsid w:val="006315D1"/>
    <w:rsid w:val="00631B7E"/>
    <w:rsid w:val="00631E48"/>
    <w:rsid w:val="00631F6D"/>
    <w:rsid w:val="00632938"/>
    <w:rsid w:val="006332FA"/>
    <w:rsid w:val="00633806"/>
    <w:rsid w:val="00633993"/>
    <w:rsid w:val="00633AB5"/>
    <w:rsid w:val="00633FC2"/>
    <w:rsid w:val="006348EB"/>
    <w:rsid w:val="00635718"/>
    <w:rsid w:val="00636386"/>
    <w:rsid w:val="0063656C"/>
    <w:rsid w:val="00636A42"/>
    <w:rsid w:val="00636E25"/>
    <w:rsid w:val="00636F64"/>
    <w:rsid w:val="00637319"/>
    <w:rsid w:val="006375DA"/>
    <w:rsid w:val="006376A9"/>
    <w:rsid w:val="00640AE8"/>
    <w:rsid w:val="00640BE5"/>
    <w:rsid w:val="00640C72"/>
    <w:rsid w:val="00640CC1"/>
    <w:rsid w:val="00641136"/>
    <w:rsid w:val="0064139F"/>
    <w:rsid w:val="006414BF"/>
    <w:rsid w:val="0064169E"/>
    <w:rsid w:val="00641E32"/>
    <w:rsid w:val="006420B1"/>
    <w:rsid w:val="006426B0"/>
    <w:rsid w:val="00642F0D"/>
    <w:rsid w:val="00643580"/>
    <w:rsid w:val="00643CAC"/>
    <w:rsid w:val="00644B80"/>
    <w:rsid w:val="00644EF7"/>
    <w:rsid w:val="00645127"/>
    <w:rsid w:val="00645576"/>
    <w:rsid w:val="006458E1"/>
    <w:rsid w:val="00645B2A"/>
    <w:rsid w:val="00645B3C"/>
    <w:rsid w:val="006469FD"/>
    <w:rsid w:val="006475D6"/>
    <w:rsid w:val="00647604"/>
    <w:rsid w:val="006476FF"/>
    <w:rsid w:val="00647B25"/>
    <w:rsid w:val="0065027A"/>
    <w:rsid w:val="006509B3"/>
    <w:rsid w:val="006509BA"/>
    <w:rsid w:val="006512FD"/>
    <w:rsid w:val="00651A32"/>
    <w:rsid w:val="00652705"/>
    <w:rsid w:val="00652A2F"/>
    <w:rsid w:val="00653ACD"/>
    <w:rsid w:val="00653FAF"/>
    <w:rsid w:val="00654664"/>
    <w:rsid w:val="00655783"/>
    <w:rsid w:val="00655856"/>
    <w:rsid w:val="00655C84"/>
    <w:rsid w:val="00655EEE"/>
    <w:rsid w:val="00655F28"/>
    <w:rsid w:val="006563D0"/>
    <w:rsid w:val="006565AB"/>
    <w:rsid w:val="0065683E"/>
    <w:rsid w:val="00660280"/>
    <w:rsid w:val="0066046E"/>
    <w:rsid w:val="00660540"/>
    <w:rsid w:val="0066055C"/>
    <w:rsid w:val="00660DC2"/>
    <w:rsid w:val="00661587"/>
    <w:rsid w:val="00661CD4"/>
    <w:rsid w:val="00661F23"/>
    <w:rsid w:val="006626EE"/>
    <w:rsid w:val="0066384E"/>
    <w:rsid w:val="006638FC"/>
    <w:rsid w:val="00663DA1"/>
    <w:rsid w:val="00663EFF"/>
    <w:rsid w:val="006649EC"/>
    <w:rsid w:val="00665ACC"/>
    <w:rsid w:val="00665C7C"/>
    <w:rsid w:val="00666206"/>
    <w:rsid w:val="006677E3"/>
    <w:rsid w:val="00667EF5"/>
    <w:rsid w:val="006714C9"/>
    <w:rsid w:val="00671568"/>
    <w:rsid w:val="0067176C"/>
    <w:rsid w:val="00671909"/>
    <w:rsid w:val="00672885"/>
    <w:rsid w:val="00672A8A"/>
    <w:rsid w:val="006735AA"/>
    <w:rsid w:val="00673899"/>
    <w:rsid w:val="00674024"/>
    <w:rsid w:val="006740F2"/>
    <w:rsid w:val="006742A3"/>
    <w:rsid w:val="006748CE"/>
    <w:rsid w:val="006756C9"/>
    <w:rsid w:val="00675E3B"/>
    <w:rsid w:val="0067613B"/>
    <w:rsid w:val="00676260"/>
    <w:rsid w:val="006762E3"/>
    <w:rsid w:val="00676661"/>
    <w:rsid w:val="00676AAC"/>
    <w:rsid w:val="006770A5"/>
    <w:rsid w:val="006770D0"/>
    <w:rsid w:val="00677D38"/>
    <w:rsid w:val="00680200"/>
    <w:rsid w:val="006803F9"/>
    <w:rsid w:val="006804C2"/>
    <w:rsid w:val="00680BC5"/>
    <w:rsid w:val="00681131"/>
    <w:rsid w:val="00681202"/>
    <w:rsid w:val="00681362"/>
    <w:rsid w:val="006815EE"/>
    <w:rsid w:val="00681E63"/>
    <w:rsid w:val="006825A4"/>
    <w:rsid w:val="006826FA"/>
    <w:rsid w:val="00682D99"/>
    <w:rsid w:val="0068394F"/>
    <w:rsid w:val="00683D0F"/>
    <w:rsid w:val="00684048"/>
    <w:rsid w:val="00684852"/>
    <w:rsid w:val="00685660"/>
    <w:rsid w:val="00685A14"/>
    <w:rsid w:val="00686140"/>
    <w:rsid w:val="00686572"/>
    <w:rsid w:val="00686D56"/>
    <w:rsid w:val="00686D7E"/>
    <w:rsid w:val="00686EF7"/>
    <w:rsid w:val="00686F2C"/>
    <w:rsid w:val="00687CC4"/>
    <w:rsid w:val="00687DD7"/>
    <w:rsid w:val="00690718"/>
    <w:rsid w:val="00692186"/>
    <w:rsid w:val="00692348"/>
    <w:rsid w:val="00692517"/>
    <w:rsid w:val="006925E3"/>
    <w:rsid w:val="00692705"/>
    <w:rsid w:val="00692D52"/>
    <w:rsid w:val="00692DC6"/>
    <w:rsid w:val="0069348C"/>
    <w:rsid w:val="00694017"/>
    <w:rsid w:val="006942A8"/>
    <w:rsid w:val="00694497"/>
    <w:rsid w:val="0069458B"/>
    <w:rsid w:val="00694659"/>
    <w:rsid w:val="00694DD5"/>
    <w:rsid w:val="006954AC"/>
    <w:rsid w:val="00695AF7"/>
    <w:rsid w:val="00695ED6"/>
    <w:rsid w:val="00695F49"/>
    <w:rsid w:val="00696FE3"/>
    <w:rsid w:val="00697EF9"/>
    <w:rsid w:val="006A0449"/>
    <w:rsid w:val="006A0B0C"/>
    <w:rsid w:val="006A118E"/>
    <w:rsid w:val="006A203B"/>
    <w:rsid w:val="006A22B1"/>
    <w:rsid w:val="006A2600"/>
    <w:rsid w:val="006A33DA"/>
    <w:rsid w:val="006A38AB"/>
    <w:rsid w:val="006A39A6"/>
    <w:rsid w:val="006A42BB"/>
    <w:rsid w:val="006A45F1"/>
    <w:rsid w:val="006A466F"/>
    <w:rsid w:val="006A5FD2"/>
    <w:rsid w:val="006A640B"/>
    <w:rsid w:val="006A6F82"/>
    <w:rsid w:val="006A73BA"/>
    <w:rsid w:val="006A7970"/>
    <w:rsid w:val="006A7CB2"/>
    <w:rsid w:val="006B00FD"/>
    <w:rsid w:val="006B01AF"/>
    <w:rsid w:val="006B01C1"/>
    <w:rsid w:val="006B055D"/>
    <w:rsid w:val="006B0C03"/>
    <w:rsid w:val="006B122E"/>
    <w:rsid w:val="006B13CF"/>
    <w:rsid w:val="006B146C"/>
    <w:rsid w:val="006B274E"/>
    <w:rsid w:val="006B2DEC"/>
    <w:rsid w:val="006B2EB0"/>
    <w:rsid w:val="006B3574"/>
    <w:rsid w:val="006B35A5"/>
    <w:rsid w:val="006B386B"/>
    <w:rsid w:val="006B409A"/>
    <w:rsid w:val="006B492A"/>
    <w:rsid w:val="006B500D"/>
    <w:rsid w:val="006B5B3D"/>
    <w:rsid w:val="006B5E8A"/>
    <w:rsid w:val="006B62F6"/>
    <w:rsid w:val="006B6500"/>
    <w:rsid w:val="006B6A7E"/>
    <w:rsid w:val="006B6DE5"/>
    <w:rsid w:val="006B772C"/>
    <w:rsid w:val="006B7E2A"/>
    <w:rsid w:val="006C1892"/>
    <w:rsid w:val="006C19F4"/>
    <w:rsid w:val="006C1C1C"/>
    <w:rsid w:val="006C24AA"/>
    <w:rsid w:val="006C2A6E"/>
    <w:rsid w:val="006C3265"/>
    <w:rsid w:val="006C3AE6"/>
    <w:rsid w:val="006C3B14"/>
    <w:rsid w:val="006C4842"/>
    <w:rsid w:val="006C5045"/>
    <w:rsid w:val="006C5204"/>
    <w:rsid w:val="006C527D"/>
    <w:rsid w:val="006C5405"/>
    <w:rsid w:val="006C5A71"/>
    <w:rsid w:val="006C605E"/>
    <w:rsid w:val="006C6338"/>
    <w:rsid w:val="006C734A"/>
    <w:rsid w:val="006C76EE"/>
    <w:rsid w:val="006D0DDA"/>
    <w:rsid w:val="006D15CF"/>
    <w:rsid w:val="006D2302"/>
    <w:rsid w:val="006D305A"/>
    <w:rsid w:val="006D3149"/>
    <w:rsid w:val="006D334E"/>
    <w:rsid w:val="006D34A7"/>
    <w:rsid w:val="006D4185"/>
    <w:rsid w:val="006D50C5"/>
    <w:rsid w:val="006D588B"/>
    <w:rsid w:val="006D5AD6"/>
    <w:rsid w:val="006D5E63"/>
    <w:rsid w:val="006D5F48"/>
    <w:rsid w:val="006D6002"/>
    <w:rsid w:val="006D6542"/>
    <w:rsid w:val="006D6B65"/>
    <w:rsid w:val="006D77CB"/>
    <w:rsid w:val="006D7815"/>
    <w:rsid w:val="006D7A1F"/>
    <w:rsid w:val="006E010F"/>
    <w:rsid w:val="006E0D2B"/>
    <w:rsid w:val="006E1B97"/>
    <w:rsid w:val="006E1D92"/>
    <w:rsid w:val="006E1E31"/>
    <w:rsid w:val="006E2516"/>
    <w:rsid w:val="006E30CA"/>
    <w:rsid w:val="006E3A37"/>
    <w:rsid w:val="006E4041"/>
    <w:rsid w:val="006E4145"/>
    <w:rsid w:val="006E41BC"/>
    <w:rsid w:val="006E4B4B"/>
    <w:rsid w:val="006E4FAB"/>
    <w:rsid w:val="006E5B51"/>
    <w:rsid w:val="006E6374"/>
    <w:rsid w:val="006E6426"/>
    <w:rsid w:val="006E6507"/>
    <w:rsid w:val="006E7EE2"/>
    <w:rsid w:val="006F09A7"/>
    <w:rsid w:val="006F0AB8"/>
    <w:rsid w:val="006F1DB4"/>
    <w:rsid w:val="006F1E3D"/>
    <w:rsid w:val="006F20CE"/>
    <w:rsid w:val="006F21F3"/>
    <w:rsid w:val="006F243C"/>
    <w:rsid w:val="006F2B04"/>
    <w:rsid w:val="006F2E14"/>
    <w:rsid w:val="006F4334"/>
    <w:rsid w:val="006F48E4"/>
    <w:rsid w:val="006F5448"/>
    <w:rsid w:val="006F5721"/>
    <w:rsid w:val="006F5AFD"/>
    <w:rsid w:val="006F5C55"/>
    <w:rsid w:val="006F5DE3"/>
    <w:rsid w:val="006F5E33"/>
    <w:rsid w:val="006F63D8"/>
    <w:rsid w:val="006F6796"/>
    <w:rsid w:val="006F7051"/>
    <w:rsid w:val="006F74E9"/>
    <w:rsid w:val="006F78BC"/>
    <w:rsid w:val="007003DB"/>
    <w:rsid w:val="00700633"/>
    <w:rsid w:val="00700643"/>
    <w:rsid w:val="0070096A"/>
    <w:rsid w:val="00701795"/>
    <w:rsid w:val="0070188C"/>
    <w:rsid w:val="00701AF6"/>
    <w:rsid w:val="00702B88"/>
    <w:rsid w:val="007033D8"/>
    <w:rsid w:val="007037F6"/>
    <w:rsid w:val="00703A11"/>
    <w:rsid w:val="00703FFE"/>
    <w:rsid w:val="00704BF6"/>
    <w:rsid w:val="00704D0F"/>
    <w:rsid w:val="00704DC3"/>
    <w:rsid w:val="00705334"/>
    <w:rsid w:val="0070555E"/>
    <w:rsid w:val="007055E8"/>
    <w:rsid w:val="00705652"/>
    <w:rsid w:val="007056BF"/>
    <w:rsid w:val="0070589F"/>
    <w:rsid w:val="0070673C"/>
    <w:rsid w:val="00706ABB"/>
    <w:rsid w:val="00706C43"/>
    <w:rsid w:val="00706ECC"/>
    <w:rsid w:val="0070768A"/>
    <w:rsid w:val="007078AD"/>
    <w:rsid w:val="00707A49"/>
    <w:rsid w:val="007101F1"/>
    <w:rsid w:val="007104C2"/>
    <w:rsid w:val="00710A24"/>
    <w:rsid w:val="00710DC3"/>
    <w:rsid w:val="00711262"/>
    <w:rsid w:val="0071191A"/>
    <w:rsid w:val="00712273"/>
    <w:rsid w:val="00712A80"/>
    <w:rsid w:val="0071300A"/>
    <w:rsid w:val="00713024"/>
    <w:rsid w:val="00713196"/>
    <w:rsid w:val="007132CA"/>
    <w:rsid w:val="00713586"/>
    <w:rsid w:val="0071363B"/>
    <w:rsid w:val="0071370D"/>
    <w:rsid w:val="00713C21"/>
    <w:rsid w:val="00713DA7"/>
    <w:rsid w:val="00714414"/>
    <w:rsid w:val="007147DD"/>
    <w:rsid w:val="00714B73"/>
    <w:rsid w:val="00715320"/>
    <w:rsid w:val="00715A7A"/>
    <w:rsid w:val="0071710F"/>
    <w:rsid w:val="007175AE"/>
    <w:rsid w:val="007179D1"/>
    <w:rsid w:val="007179DC"/>
    <w:rsid w:val="00717AB3"/>
    <w:rsid w:val="00720053"/>
    <w:rsid w:val="00721586"/>
    <w:rsid w:val="007229DE"/>
    <w:rsid w:val="007229FE"/>
    <w:rsid w:val="00722DB4"/>
    <w:rsid w:val="00723270"/>
    <w:rsid w:val="007233D9"/>
    <w:rsid w:val="00723C77"/>
    <w:rsid w:val="00723ED6"/>
    <w:rsid w:val="00724A0E"/>
    <w:rsid w:val="00724FF5"/>
    <w:rsid w:val="0072578F"/>
    <w:rsid w:val="00725D5D"/>
    <w:rsid w:val="00725E1E"/>
    <w:rsid w:val="007264D2"/>
    <w:rsid w:val="007264E1"/>
    <w:rsid w:val="00726566"/>
    <w:rsid w:val="007265C3"/>
    <w:rsid w:val="00726C17"/>
    <w:rsid w:val="007270E1"/>
    <w:rsid w:val="007273E0"/>
    <w:rsid w:val="007275F7"/>
    <w:rsid w:val="00727713"/>
    <w:rsid w:val="007305F9"/>
    <w:rsid w:val="007308B7"/>
    <w:rsid w:val="00731F98"/>
    <w:rsid w:val="00732A52"/>
    <w:rsid w:val="00732A59"/>
    <w:rsid w:val="00732C71"/>
    <w:rsid w:val="00732D0E"/>
    <w:rsid w:val="00733481"/>
    <w:rsid w:val="00733FF1"/>
    <w:rsid w:val="007348B4"/>
    <w:rsid w:val="007374C3"/>
    <w:rsid w:val="007378AD"/>
    <w:rsid w:val="00740D1D"/>
    <w:rsid w:val="007412B2"/>
    <w:rsid w:val="00741AB8"/>
    <w:rsid w:val="00741FB9"/>
    <w:rsid w:val="007424CA"/>
    <w:rsid w:val="00742A16"/>
    <w:rsid w:val="00742C82"/>
    <w:rsid w:val="00742E46"/>
    <w:rsid w:val="00743051"/>
    <w:rsid w:val="0074335A"/>
    <w:rsid w:val="00743532"/>
    <w:rsid w:val="00743920"/>
    <w:rsid w:val="007439FD"/>
    <w:rsid w:val="00743A47"/>
    <w:rsid w:val="00743F68"/>
    <w:rsid w:val="007441E0"/>
    <w:rsid w:val="007442A3"/>
    <w:rsid w:val="007444CE"/>
    <w:rsid w:val="007444F6"/>
    <w:rsid w:val="0074474A"/>
    <w:rsid w:val="007447DE"/>
    <w:rsid w:val="0074495F"/>
    <w:rsid w:val="007452CE"/>
    <w:rsid w:val="00745A4B"/>
    <w:rsid w:val="00746050"/>
    <w:rsid w:val="00746242"/>
    <w:rsid w:val="00747C0B"/>
    <w:rsid w:val="007504B5"/>
    <w:rsid w:val="00750852"/>
    <w:rsid w:val="0075185F"/>
    <w:rsid w:val="0075197D"/>
    <w:rsid w:val="00751E9D"/>
    <w:rsid w:val="00752B07"/>
    <w:rsid w:val="00753BD0"/>
    <w:rsid w:val="00753F6F"/>
    <w:rsid w:val="00754044"/>
    <w:rsid w:val="00754E7B"/>
    <w:rsid w:val="00755989"/>
    <w:rsid w:val="00756087"/>
    <w:rsid w:val="007561BD"/>
    <w:rsid w:val="00756536"/>
    <w:rsid w:val="00756E54"/>
    <w:rsid w:val="0075796B"/>
    <w:rsid w:val="00757D73"/>
    <w:rsid w:val="007607AC"/>
    <w:rsid w:val="007607CD"/>
    <w:rsid w:val="00760D6C"/>
    <w:rsid w:val="00761031"/>
    <w:rsid w:val="00761141"/>
    <w:rsid w:val="00761DF4"/>
    <w:rsid w:val="00762282"/>
    <w:rsid w:val="007624AA"/>
    <w:rsid w:val="00762FED"/>
    <w:rsid w:val="007631C5"/>
    <w:rsid w:val="0076367B"/>
    <w:rsid w:val="007636F2"/>
    <w:rsid w:val="00763B19"/>
    <w:rsid w:val="00763B1E"/>
    <w:rsid w:val="00763B94"/>
    <w:rsid w:val="007642AA"/>
    <w:rsid w:val="0076447E"/>
    <w:rsid w:val="00764959"/>
    <w:rsid w:val="00765504"/>
    <w:rsid w:val="007658EB"/>
    <w:rsid w:val="00766670"/>
    <w:rsid w:val="00766AB5"/>
    <w:rsid w:val="00766E0F"/>
    <w:rsid w:val="00766E67"/>
    <w:rsid w:val="00767214"/>
    <w:rsid w:val="00767740"/>
    <w:rsid w:val="00770BF2"/>
    <w:rsid w:val="0077146D"/>
    <w:rsid w:val="007716AF"/>
    <w:rsid w:val="0077171E"/>
    <w:rsid w:val="0077172F"/>
    <w:rsid w:val="00771C65"/>
    <w:rsid w:val="0077251F"/>
    <w:rsid w:val="00772722"/>
    <w:rsid w:val="00772C8C"/>
    <w:rsid w:val="00774126"/>
    <w:rsid w:val="007741A2"/>
    <w:rsid w:val="00774228"/>
    <w:rsid w:val="0077467B"/>
    <w:rsid w:val="00775105"/>
    <w:rsid w:val="00775896"/>
    <w:rsid w:val="00775905"/>
    <w:rsid w:val="00775BD9"/>
    <w:rsid w:val="00775C82"/>
    <w:rsid w:val="00775E2A"/>
    <w:rsid w:val="00776398"/>
    <w:rsid w:val="00776779"/>
    <w:rsid w:val="007767BC"/>
    <w:rsid w:val="0077681A"/>
    <w:rsid w:val="0077748D"/>
    <w:rsid w:val="0077757B"/>
    <w:rsid w:val="007775BE"/>
    <w:rsid w:val="00777DB8"/>
    <w:rsid w:val="007810EF"/>
    <w:rsid w:val="00781E40"/>
    <w:rsid w:val="007820A8"/>
    <w:rsid w:val="00782509"/>
    <w:rsid w:val="00782A75"/>
    <w:rsid w:val="00782BF9"/>
    <w:rsid w:val="0078304D"/>
    <w:rsid w:val="00783109"/>
    <w:rsid w:val="0078339E"/>
    <w:rsid w:val="00783A6C"/>
    <w:rsid w:val="00784514"/>
    <w:rsid w:val="00784B70"/>
    <w:rsid w:val="00784BFB"/>
    <w:rsid w:val="00785704"/>
    <w:rsid w:val="00786265"/>
    <w:rsid w:val="00786438"/>
    <w:rsid w:val="007864F2"/>
    <w:rsid w:val="00786E73"/>
    <w:rsid w:val="00786FD2"/>
    <w:rsid w:val="0078766F"/>
    <w:rsid w:val="00787AD1"/>
    <w:rsid w:val="00790B62"/>
    <w:rsid w:val="00791326"/>
    <w:rsid w:val="007920D1"/>
    <w:rsid w:val="00792149"/>
    <w:rsid w:val="00792332"/>
    <w:rsid w:val="00792B4C"/>
    <w:rsid w:val="00793222"/>
    <w:rsid w:val="007933BB"/>
    <w:rsid w:val="0079447E"/>
    <w:rsid w:val="00794DC8"/>
    <w:rsid w:val="0079568B"/>
    <w:rsid w:val="00795D65"/>
    <w:rsid w:val="00796279"/>
    <w:rsid w:val="00796A12"/>
    <w:rsid w:val="00797174"/>
    <w:rsid w:val="007A0306"/>
    <w:rsid w:val="007A0747"/>
    <w:rsid w:val="007A0AB6"/>
    <w:rsid w:val="007A126E"/>
    <w:rsid w:val="007A1413"/>
    <w:rsid w:val="007A1D85"/>
    <w:rsid w:val="007A2463"/>
    <w:rsid w:val="007A2A2F"/>
    <w:rsid w:val="007A2AA7"/>
    <w:rsid w:val="007A3535"/>
    <w:rsid w:val="007A42F6"/>
    <w:rsid w:val="007A4523"/>
    <w:rsid w:val="007A4D97"/>
    <w:rsid w:val="007A5032"/>
    <w:rsid w:val="007A5F48"/>
    <w:rsid w:val="007A69CD"/>
    <w:rsid w:val="007A6A01"/>
    <w:rsid w:val="007A6A41"/>
    <w:rsid w:val="007A6CCE"/>
    <w:rsid w:val="007A6FB0"/>
    <w:rsid w:val="007A7A3F"/>
    <w:rsid w:val="007A7E03"/>
    <w:rsid w:val="007B01BA"/>
    <w:rsid w:val="007B07C1"/>
    <w:rsid w:val="007B08A3"/>
    <w:rsid w:val="007B144E"/>
    <w:rsid w:val="007B1914"/>
    <w:rsid w:val="007B2101"/>
    <w:rsid w:val="007B228C"/>
    <w:rsid w:val="007B2870"/>
    <w:rsid w:val="007B2ADD"/>
    <w:rsid w:val="007B2C88"/>
    <w:rsid w:val="007B3F3C"/>
    <w:rsid w:val="007B42BC"/>
    <w:rsid w:val="007B433E"/>
    <w:rsid w:val="007B4775"/>
    <w:rsid w:val="007B4D88"/>
    <w:rsid w:val="007B5142"/>
    <w:rsid w:val="007B5307"/>
    <w:rsid w:val="007B59D2"/>
    <w:rsid w:val="007B6117"/>
    <w:rsid w:val="007B664D"/>
    <w:rsid w:val="007B6724"/>
    <w:rsid w:val="007B6BC3"/>
    <w:rsid w:val="007B6E09"/>
    <w:rsid w:val="007B7260"/>
    <w:rsid w:val="007B7630"/>
    <w:rsid w:val="007B7832"/>
    <w:rsid w:val="007B7FF5"/>
    <w:rsid w:val="007C0209"/>
    <w:rsid w:val="007C0346"/>
    <w:rsid w:val="007C08B3"/>
    <w:rsid w:val="007C0D9C"/>
    <w:rsid w:val="007C17D3"/>
    <w:rsid w:val="007C188D"/>
    <w:rsid w:val="007C1ACA"/>
    <w:rsid w:val="007C1BDA"/>
    <w:rsid w:val="007C20DE"/>
    <w:rsid w:val="007C2311"/>
    <w:rsid w:val="007C2640"/>
    <w:rsid w:val="007C26F3"/>
    <w:rsid w:val="007C2ADF"/>
    <w:rsid w:val="007C2D45"/>
    <w:rsid w:val="007C43BF"/>
    <w:rsid w:val="007C43CD"/>
    <w:rsid w:val="007C4522"/>
    <w:rsid w:val="007C52A5"/>
    <w:rsid w:val="007C58C7"/>
    <w:rsid w:val="007C674E"/>
    <w:rsid w:val="007C6822"/>
    <w:rsid w:val="007C695F"/>
    <w:rsid w:val="007C6B0B"/>
    <w:rsid w:val="007C6D2A"/>
    <w:rsid w:val="007C6D80"/>
    <w:rsid w:val="007D033A"/>
    <w:rsid w:val="007D0C0E"/>
    <w:rsid w:val="007D0EE5"/>
    <w:rsid w:val="007D0FD3"/>
    <w:rsid w:val="007D22C1"/>
    <w:rsid w:val="007D2709"/>
    <w:rsid w:val="007D2A56"/>
    <w:rsid w:val="007D2D2A"/>
    <w:rsid w:val="007D369F"/>
    <w:rsid w:val="007D38AD"/>
    <w:rsid w:val="007D3BDE"/>
    <w:rsid w:val="007D4396"/>
    <w:rsid w:val="007D4BA7"/>
    <w:rsid w:val="007D5BF2"/>
    <w:rsid w:val="007D5CB2"/>
    <w:rsid w:val="007D5D87"/>
    <w:rsid w:val="007D5FD7"/>
    <w:rsid w:val="007D69A1"/>
    <w:rsid w:val="007D6AB6"/>
    <w:rsid w:val="007D6AB9"/>
    <w:rsid w:val="007D774D"/>
    <w:rsid w:val="007D7BF7"/>
    <w:rsid w:val="007D7FEC"/>
    <w:rsid w:val="007E0DB4"/>
    <w:rsid w:val="007E1835"/>
    <w:rsid w:val="007E189B"/>
    <w:rsid w:val="007E19A9"/>
    <w:rsid w:val="007E1C9E"/>
    <w:rsid w:val="007E1F94"/>
    <w:rsid w:val="007E27C5"/>
    <w:rsid w:val="007E334F"/>
    <w:rsid w:val="007E3E0B"/>
    <w:rsid w:val="007E4124"/>
    <w:rsid w:val="007E459F"/>
    <w:rsid w:val="007E4776"/>
    <w:rsid w:val="007E5294"/>
    <w:rsid w:val="007E5C54"/>
    <w:rsid w:val="007E60B0"/>
    <w:rsid w:val="007E7604"/>
    <w:rsid w:val="007E7A96"/>
    <w:rsid w:val="007E7AC7"/>
    <w:rsid w:val="007E7BDE"/>
    <w:rsid w:val="007E7E58"/>
    <w:rsid w:val="007F01FC"/>
    <w:rsid w:val="007F06B3"/>
    <w:rsid w:val="007F0A0E"/>
    <w:rsid w:val="007F0BA0"/>
    <w:rsid w:val="007F0BFF"/>
    <w:rsid w:val="007F11A5"/>
    <w:rsid w:val="007F13CE"/>
    <w:rsid w:val="007F14A7"/>
    <w:rsid w:val="007F1F16"/>
    <w:rsid w:val="007F1F8E"/>
    <w:rsid w:val="007F208C"/>
    <w:rsid w:val="007F2427"/>
    <w:rsid w:val="007F29E7"/>
    <w:rsid w:val="007F2C03"/>
    <w:rsid w:val="007F31EB"/>
    <w:rsid w:val="007F33DA"/>
    <w:rsid w:val="007F34C7"/>
    <w:rsid w:val="007F3B08"/>
    <w:rsid w:val="007F3E7E"/>
    <w:rsid w:val="007F3FC2"/>
    <w:rsid w:val="007F4088"/>
    <w:rsid w:val="007F4E04"/>
    <w:rsid w:val="007F4F1D"/>
    <w:rsid w:val="007F55A4"/>
    <w:rsid w:val="007F5F82"/>
    <w:rsid w:val="007F64D5"/>
    <w:rsid w:val="007F6BD8"/>
    <w:rsid w:val="007F774B"/>
    <w:rsid w:val="007F77FC"/>
    <w:rsid w:val="008009B5"/>
    <w:rsid w:val="0080176E"/>
    <w:rsid w:val="008023E0"/>
    <w:rsid w:val="00802AD2"/>
    <w:rsid w:val="00802EF4"/>
    <w:rsid w:val="00803A45"/>
    <w:rsid w:val="00803A93"/>
    <w:rsid w:val="00803D91"/>
    <w:rsid w:val="00803F55"/>
    <w:rsid w:val="0080480D"/>
    <w:rsid w:val="00804B1F"/>
    <w:rsid w:val="00804E93"/>
    <w:rsid w:val="008061FB"/>
    <w:rsid w:val="0080622F"/>
    <w:rsid w:val="008063B6"/>
    <w:rsid w:val="008064BE"/>
    <w:rsid w:val="00806662"/>
    <w:rsid w:val="008078A6"/>
    <w:rsid w:val="0081004A"/>
    <w:rsid w:val="00810307"/>
    <w:rsid w:val="0081033D"/>
    <w:rsid w:val="0081089F"/>
    <w:rsid w:val="00810F24"/>
    <w:rsid w:val="008113F3"/>
    <w:rsid w:val="00811D38"/>
    <w:rsid w:val="008129B9"/>
    <w:rsid w:val="008143F8"/>
    <w:rsid w:val="008149CB"/>
    <w:rsid w:val="00814E17"/>
    <w:rsid w:val="00815189"/>
    <w:rsid w:val="0081571A"/>
    <w:rsid w:val="008157ED"/>
    <w:rsid w:val="00815B07"/>
    <w:rsid w:val="00816B74"/>
    <w:rsid w:val="008175C4"/>
    <w:rsid w:val="0082065D"/>
    <w:rsid w:val="00820A8C"/>
    <w:rsid w:val="008211B1"/>
    <w:rsid w:val="00821317"/>
    <w:rsid w:val="00821648"/>
    <w:rsid w:val="0082169E"/>
    <w:rsid w:val="00821A68"/>
    <w:rsid w:val="00821D2C"/>
    <w:rsid w:val="00821E3A"/>
    <w:rsid w:val="0082268F"/>
    <w:rsid w:val="008226E1"/>
    <w:rsid w:val="00822CFE"/>
    <w:rsid w:val="00822D4A"/>
    <w:rsid w:val="00822FF1"/>
    <w:rsid w:val="0082311C"/>
    <w:rsid w:val="008245D2"/>
    <w:rsid w:val="0082478A"/>
    <w:rsid w:val="00824ADE"/>
    <w:rsid w:val="008250C1"/>
    <w:rsid w:val="0082555B"/>
    <w:rsid w:val="008255EE"/>
    <w:rsid w:val="0082579D"/>
    <w:rsid w:val="00825A07"/>
    <w:rsid w:val="008260D0"/>
    <w:rsid w:val="008269F4"/>
    <w:rsid w:val="00826B68"/>
    <w:rsid w:val="00826F81"/>
    <w:rsid w:val="00830552"/>
    <w:rsid w:val="0083079C"/>
    <w:rsid w:val="00830A87"/>
    <w:rsid w:val="00830D7F"/>
    <w:rsid w:val="008317E2"/>
    <w:rsid w:val="008320F2"/>
    <w:rsid w:val="00832A95"/>
    <w:rsid w:val="00832ED8"/>
    <w:rsid w:val="0083310D"/>
    <w:rsid w:val="008332BD"/>
    <w:rsid w:val="008333AA"/>
    <w:rsid w:val="00833A40"/>
    <w:rsid w:val="008342B9"/>
    <w:rsid w:val="008347FF"/>
    <w:rsid w:val="00834C5F"/>
    <w:rsid w:val="0083532A"/>
    <w:rsid w:val="00835522"/>
    <w:rsid w:val="00835679"/>
    <w:rsid w:val="00835996"/>
    <w:rsid w:val="00835ACD"/>
    <w:rsid w:val="00835B99"/>
    <w:rsid w:val="00835EE9"/>
    <w:rsid w:val="0083638F"/>
    <w:rsid w:val="008368EE"/>
    <w:rsid w:val="0083699F"/>
    <w:rsid w:val="0083727B"/>
    <w:rsid w:val="008376B6"/>
    <w:rsid w:val="0084003B"/>
    <w:rsid w:val="00840064"/>
    <w:rsid w:val="008412F5"/>
    <w:rsid w:val="008429FB"/>
    <w:rsid w:val="00842CAC"/>
    <w:rsid w:val="00842ED3"/>
    <w:rsid w:val="00843527"/>
    <w:rsid w:val="008438B6"/>
    <w:rsid w:val="00844E2D"/>
    <w:rsid w:val="00845128"/>
    <w:rsid w:val="0084586E"/>
    <w:rsid w:val="0084587F"/>
    <w:rsid w:val="00845D0A"/>
    <w:rsid w:val="00846849"/>
    <w:rsid w:val="00846E5E"/>
    <w:rsid w:val="00846F86"/>
    <w:rsid w:val="00847123"/>
    <w:rsid w:val="0084781D"/>
    <w:rsid w:val="0084785A"/>
    <w:rsid w:val="00847D23"/>
    <w:rsid w:val="00847E9C"/>
    <w:rsid w:val="00850048"/>
    <w:rsid w:val="00850F73"/>
    <w:rsid w:val="00851607"/>
    <w:rsid w:val="00851900"/>
    <w:rsid w:val="008519C6"/>
    <w:rsid w:val="00851C11"/>
    <w:rsid w:val="00852664"/>
    <w:rsid w:val="008528E5"/>
    <w:rsid w:val="0085357D"/>
    <w:rsid w:val="0085363A"/>
    <w:rsid w:val="00853873"/>
    <w:rsid w:val="008541CB"/>
    <w:rsid w:val="008565CF"/>
    <w:rsid w:val="008569D1"/>
    <w:rsid w:val="00860E1B"/>
    <w:rsid w:val="0086138E"/>
    <w:rsid w:val="00862C1B"/>
    <w:rsid w:val="0086371C"/>
    <w:rsid w:val="00863F24"/>
    <w:rsid w:val="00864309"/>
    <w:rsid w:val="008647EB"/>
    <w:rsid w:val="00865B89"/>
    <w:rsid w:val="00865C27"/>
    <w:rsid w:val="00865DA8"/>
    <w:rsid w:val="00865EF8"/>
    <w:rsid w:val="0086651F"/>
    <w:rsid w:val="008666A7"/>
    <w:rsid w:val="008668D5"/>
    <w:rsid w:val="00866C6A"/>
    <w:rsid w:val="00866D96"/>
    <w:rsid w:val="00867191"/>
    <w:rsid w:val="0086725E"/>
    <w:rsid w:val="00867F80"/>
    <w:rsid w:val="0087069D"/>
    <w:rsid w:val="008706BA"/>
    <w:rsid w:val="00870B3D"/>
    <w:rsid w:val="0087194C"/>
    <w:rsid w:val="00871B8D"/>
    <w:rsid w:val="00871EB7"/>
    <w:rsid w:val="00871F17"/>
    <w:rsid w:val="00871F94"/>
    <w:rsid w:val="00872470"/>
    <w:rsid w:val="00872E84"/>
    <w:rsid w:val="0087387E"/>
    <w:rsid w:val="008739F0"/>
    <w:rsid w:val="00874113"/>
    <w:rsid w:val="008742EE"/>
    <w:rsid w:val="00874346"/>
    <w:rsid w:val="0087465B"/>
    <w:rsid w:val="00874912"/>
    <w:rsid w:val="008753DB"/>
    <w:rsid w:val="008754B3"/>
    <w:rsid w:val="00875659"/>
    <w:rsid w:val="00875C18"/>
    <w:rsid w:val="00875FBC"/>
    <w:rsid w:val="0087601F"/>
    <w:rsid w:val="008760C7"/>
    <w:rsid w:val="00876B31"/>
    <w:rsid w:val="00877691"/>
    <w:rsid w:val="00877A3B"/>
    <w:rsid w:val="00877F87"/>
    <w:rsid w:val="008803D3"/>
    <w:rsid w:val="008803F5"/>
    <w:rsid w:val="008806D9"/>
    <w:rsid w:val="008816CA"/>
    <w:rsid w:val="008829C0"/>
    <w:rsid w:val="00882D44"/>
    <w:rsid w:val="00882E20"/>
    <w:rsid w:val="008830D1"/>
    <w:rsid w:val="008831A1"/>
    <w:rsid w:val="00883EBF"/>
    <w:rsid w:val="00883F80"/>
    <w:rsid w:val="008840EE"/>
    <w:rsid w:val="00884113"/>
    <w:rsid w:val="0088554A"/>
    <w:rsid w:val="0088669C"/>
    <w:rsid w:val="008870E6"/>
    <w:rsid w:val="00887725"/>
    <w:rsid w:val="00887824"/>
    <w:rsid w:val="00890AFB"/>
    <w:rsid w:val="00890EE7"/>
    <w:rsid w:val="008910C6"/>
    <w:rsid w:val="0089142B"/>
    <w:rsid w:val="0089168B"/>
    <w:rsid w:val="00892244"/>
    <w:rsid w:val="00892355"/>
    <w:rsid w:val="0089335B"/>
    <w:rsid w:val="00893774"/>
    <w:rsid w:val="008947FB"/>
    <w:rsid w:val="00894A33"/>
    <w:rsid w:val="00894DC2"/>
    <w:rsid w:val="00895338"/>
    <w:rsid w:val="00895341"/>
    <w:rsid w:val="00895740"/>
    <w:rsid w:val="00895908"/>
    <w:rsid w:val="00895DDE"/>
    <w:rsid w:val="00895E35"/>
    <w:rsid w:val="00896124"/>
    <w:rsid w:val="0089676E"/>
    <w:rsid w:val="00896C3F"/>
    <w:rsid w:val="0089746E"/>
    <w:rsid w:val="008975CB"/>
    <w:rsid w:val="00897CD9"/>
    <w:rsid w:val="00897FF6"/>
    <w:rsid w:val="008A03B3"/>
    <w:rsid w:val="008A0CAC"/>
    <w:rsid w:val="008A174A"/>
    <w:rsid w:val="008A1B3F"/>
    <w:rsid w:val="008A1CDD"/>
    <w:rsid w:val="008A25F4"/>
    <w:rsid w:val="008A2C58"/>
    <w:rsid w:val="008A2E6B"/>
    <w:rsid w:val="008A303F"/>
    <w:rsid w:val="008A34CE"/>
    <w:rsid w:val="008A3539"/>
    <w:rsid w:val="008A35B8"/>
    <w:rsid w:val="008A3988"/>
    <w:rsid w:val="008A3A72"/>
    <w:rsid w:val="008A3A78"/>
    <w:rsid w:val="008A3C03"/>
    <w:rsid w:val="008A496B"/>
    <w:rsid w:val="008A5548"/>
    <w:rsid w:val="008A5ABD"/>
    <w:rsid w:val="008A65E9"/>
    <w:rsid w:val="008A68E7"/>
    <w:rsid w:val="008A6FC6"/>
    <w:rsid w:val="008B0B33"/>
    <w:rsid w:val="008B0F50"/>
    <w:rsid w:val="008B0F72"/>
    <w:rsid w:val="008B2AB1"/>
    <w:rsid w:val="008B2D32"/>
    <w:rsid w:val="008B32C7"/>
    <w:rsid w:val="008B4580"/>
    <w:rsid w:val="008B587D"/>
    <w:rsid w:val="008B65E4"/>
    <w:rsid w:val="008B6A6A"/>
    <w:rsid w:val="008B6B26"/>
    <w:rsid w:val="008B6C47"/>
    <w:rsid w:val="008B6CE6"/>
    <w:rsid w:val="008B6F8C"/>
    <w:rsid w:val="008B7402"/>
    <w:rsid w:val="008B748B"/>
    <w:rsid w:val="008C069C"/>
    <w:rsid w:val="008C0A30"/>
    <w:rsid w:val="008C0D0E"/>
    <w:rsid w:val="008C0F5A"/>
    <w:rsid w:val="008C164E"/>
    <w:rsid w:val="008C18B7"/>
    <w:rsid w:val="008C2839"/>
    <w:rsid w:val="008C2CF9"/>
    <w:rsid w:val="008C2F29"/>
    <w:rsid w:val="008C37F8"/>
    <w:rsid w:val="008C4081"/>
    <w:rsid w:val="008C41B2"/>
    <w:rsid w:val="008C46D0"/>
    <w:rsid w:val="008C4DA4"/>
    <w:rsid w:val="008C50F4"/>
    <w:rsid w:val="008C5D7C"/>
    <w:rsid w:val="008C690C"/>
    <w:rsid w:val="008C7AAD"/>
    <w:rsid w:val="008D01C8"/>
    <w:rsid w:val="008D05BB"/>
    <w:rsid w:val="008D0E70"/>
    <w:rsid w:val="008D0FE8"/>
    <w:rsid w:val="008D151C"/>
    <w:rsid w:val="008D1F1A"/>
    <w:rsid w:val="008D23AD"/>
    <w:rsid w:val="008D2AB4"/>
    <w:rsid w:val="008D351E"/>
    <w:rsid w:val="008D3B6B"/>
    <w:rsid w:val="008D57BC"/>
    <w:rsid w:val="008D586D"/>
    <w:rsid w:val="008D5DC6"/>
    <w:rsid w:val="008D683B"/>
    <w:rsid w:val="008D705D"/>
    <w:rsid w:val="008D77C1"/>
    <w:rsid w:val="008D77F6"/>
    <w:rsid w:val="008E0688"/>
    <w:rsid w:val="008E0B1B"/>
    <w:rsid w:val="008E0F09"/>
    <w:rsid w:val="008E18B0"/>
    <w:rsid w:val="008E25C9"/>
    <w:rsid w:val="008E3059"/>
    <w:rsid w:val="008E33E2"/>
    <w:rsid w:val="008E355B"/>
    <w:rsid w:val="008E4462"/>
    <w:rsid w:val="008E478B"/>
    <w:rsid w:val="008E4C2E"/>
    <w:rsid w:val="008E50DD"/>
    <w:rsid w:val="008E5256"/>
    <w:rsid w:val="008E5634"/>
    <w:rsid w:val="008E5DE1"/>
    <w:rsid w:val="008E60D8"/>
    <w:rsid w:val="008E6337"/>
    <w:rsid w:val="008E767F"/>
    <w:rsid w:val="008E7986"/>
    <w:rsid w:val="008F0238"/>
    <w:rsid w:val="008F1386"/>
    <w:rsid w:val="008F1AB4"/>
    <w:rsid w:val="008F1C64"/>
    <w:rsid w:val="008F2343"/>
    <w:rsid w:val="008F387A"/>
    <w:rsid w:val="008F39D5"/>
    <w:rsid w:val="008F4307"/>
    <w:rsid w:val="008F4C0D"/>
    <w:rsid w:val="008F50F3"/>
    <w:rsid w:val="008F537B"/>
    <w:rsid w:val="008F5428"/>
    <w:rsid w:val="008F5498"/>
    <w:rsid w:val="008F5689"/>
    <w:rsid w:val="008F5DCC"/>
    <w:rsid w:val="008F6047"/>
    <w:rsid w:val="008F6198"/>
    <w:rsid w:val="008F730F"/>
    <w:rsid w:val="008F7BEA"/>
    <w:rsid w:val="008F7CE8"/>
    <w:rsid w:val="008F7D22"/>
    <w:rsid w:val="008F7F29"/>
    <w:rsid w:val="0090025B"/>
    <w:rsid w:val="00901775"/>
    <w:rsid w:val="00901C68"/>
    <w:rsid w:val="00902E3B"/>
    <w:rsid w:val="00903642"/>
    <w:rsid w:val="00903813"/>
    <w:rsid w:val="009039E0"/>
    <w:rsid w:val="00904667"/>
    <w:rsid w:val="009047D5"/>
    <w:rsid w:val="00904C2D"/>
    <w:rsid w:val="00904D91"/>
    <w:rsid w:val="0090558C"/>
    <w:rsid w:val="00905745"/>
    <w:rsid w:val="00907371"/>
    <w:rsid w:val="00910776"/>
    <w:rsid w:val="00910F7F"/>
    <w:rsid w:val="009110E4"/>
    <w:rsid w:val="0091238D"/>
    <w:rsid w:val="0091377B"/>
    <w:rsid w:val="00913AFE"/>
    <w:rsid w:val="00913E3B"/>
    <w:rsid w:val="00914919"/>
    <w:rsid w:val="00914EE1"/>
    <w:rsid w:val="00914F17"/>
    <w:rsid w:val="00915517"/>
    <w:rsid w:val="009165CC"/>
    <w:rsid w:val="009166FD"/>
    <w:rsid w:val="0091694C"/>
    <w:rsid w:val="00916A85"/>
    <w:rsid w:val="00916ACB"/>
    <w:rsid w:val="009170A7"/>
    <w:rsid w:val="009171F2"/>
    <w:rsid w:val="00917394"/>
    <w:rsid w:val="009178A3"/>
    <w:rsid w:val="00917ACF"/>
    <w:rsid w:val="0092082F"/>
    <w:rsid w:val="009208BA"/>
    <w:rsid w:val="009208D9"/>
    <w:rsid w:val="00921167"/>
    <w:rsid w:val="00921487"/>
    <w:rsid w:val="009220E1"/>
    <w:rsid w:val="009223D5"/>
    <w:rsid w:val="00922BD5"/>
    <w:rsid w:val="00922F0C"/>
    <w:rsid w:val="009234F9"/>
    <w:rsid w:val="0092396B"/>
    <w:rsid w:val="0092434F"/>
    <w:rsid w:val="00926C55"/>
    <w:rsid w:val="00926CE7"/>
    <w:rsid w:val="0092747D"/>
    <w:rsid w:val="00927A79"/>
    <w:rsid w:val="009305DB"/>
    <w:rsid w:val="00930BDA"/>
    <w:rsid w:val="00930E27"/>
    <w:rsid w:val="00931212"/>
    <w:rsid w:val="00931CFE"/>
    <w:rsid w:val="00932918"/>
    <w:rsid w:val="00932C1E"/>
    <w:rsid w:val="00933CC3"/>
    <w:rsid w:val="0093485F"/>
    <w:rsid w:val="00934FD5"/>
    <w:rsid w:val="0093584E"/>
    <w:rsid w:val="00935CFA"/>
    <w:rsid w:val="00935FA2"/>
    <w:rsid w:val="00936408"/>
    <w:rsid w:val="009368E0"/>
    <w:rsid w:val="009374AA"/>
    <w:rsid w:val="009404B3"/>
    <w:rsid w:val="0094062A"/>
    <w:rsid w:val="009406AE"/>
    <w:rsid w:val="00940A91"/>
    <w:rsid w:val="00940B2B"/>
    <w:rsid w:val="0094146A"/>
    <w:rsid w:val="0094206C"/>
    <w:rsid w:val="009421B7"/>
    <w:rsid w:val="00942A6A"/>
    <w:rsid w:val="00942E4E"/>
    <w:rsid w:val="0094332C"/>
    <w:rsid w:val="00943364"/>
    <w:rsid w:val="00943A1A"/>
    <w:rsid w:val="00945348"/>
    <w:rsid w:val="00945891"/>
    <w:rsid w:val="00945B46"/>
    <w:rsid w:val="00946581"/>
    <w:rsid w:val="009477EA"/>
    <w:rsid w:val="009478B9"/>
    <w:rsid w:val="00947B67"/>
    <w:rsid w:val="00950532"/>
    <w:rsid w:val="00950913"/>
    <w:rsid w:val="009520D3"/>
    <w:rsid w:val="0095213F"/>
    <w:rsid w:val="00952359"/>
    <w:rsid w:val="00952834"/>
    <w:rsid w:val="009531D4"/>
    <w:rsid w:val="0095379D"/>
    <w:rsid w:val="00953C4E"/>
    <w:rsid w:val="00953CF0"/>
    <w:rsid w:val="009543C1"/>
    <w:rsid w:val="0095468D"/>
    <w:rsid w:val="00955711"/>
    <w:rsid w:val="00955A3E"/>
    <w:rsid w:val="00955CFC"/>
    <w:rsid w:val="0095615D"/>
    <w:rsid w:val="00956D75"/>
    <w:rsid w:val="0095750A"/>
    <w:rsid w:val="0095762B"/>
    <w:rsid w:val="009600DB"/>
    <w:rsid w:val="009608E2"/>
    <w:rsid w:val="00960ABA"/>
    <w:rsid w:val="00960C8A"/>
    <w:rsid w:val="00960CFC"/>
    <w:rsid w:val="00961A21"/>
    <w:rsid w:val="00961BCD"/>
    <w:rsid w:val="00961E07"/>
    <w:rsid w:val="00962375"/>
    <w:rsid w:val="00962AD3"/>
    <w:rsid w:val="00962B7E"/>
    <w:rsid w:val="00963294"/>
    <w:rsid w:val="009634D0"/>
    <w:rsid w:val="00963629"/>
    <w:rsid w:val="009637D2"/>
    <w:rsid w:val="00964ED5"/>
    <w:rsid w:val="0096511B"/>
    <w:rsid w:val="009657D6"/>
    <w:rsid w:val="00965992"/>
    <w:rsid w:val="00965CBD"/>
    <w:rsid w:val="00966ACC"/>
    <w:rsid w:val="00966EEC"/>
    <w:rsid w:val="00967241"/>
    <w:rsid w:val="009678EE"/>
    <w:rsid w:val="0096794D"/>
    <w:rsid w:val="00967DDD"/>
    <w:rsid w:val="00970157"/>
    <w:rsid w:val="0097054F"/>
    <w:rsid w:val="009705C2"/>
    <w:rsid w:val="009708A0"/>
    <w:rsid w:val="00970CBA"/>
    <w:rsid w:val="00970CE3"/>
    <w:rsid w:val="009712A1"/>
    <w:rsid w:val="009712A6"/>
    <w:rsid w:val="009716CA"/>
    <w:rsid w:val="009716EC"/>
    <w:rsid w:val="00971876"/>
    <w:rsid w:val="00971D96"/>
    <w:rsid w:val="00971F52"/>
    <w:rsid w:val="00972023"/>
    <w:rsid w:val="00972A7D"/>
    <w:rsid w:val="00972F24"/>
    <w:rsid w:val="009738DD"/>
    <w:rsid w:val="00973C1F"/>
    <w:rsid w:val="00973D09"/>
    <w:rsid w:val="00974862"/>
    <w:rsid w:val="00974C9E"/>
    <w:rsid w:val="00974FE8"/>
    <w:rsid w:val="00975312"/>
    <w:rsid w:val="00975C1D"/>
    <w:rsid w:val="00975C3D"/>
    <w:rsid w:val="00975CA6"/>
    <w:rsid w:val="00976078"/>
    <w:rsid w:val="00976218"/>
    <w:rsid w:val="009774CA"/>
    <w:rsid w:val="00977B1B"/>
    <w:rsid w:val="0098009D"/>
    <w:rsid w:val="0098013E"/>
    <w:rsid w:val="00980250"/>
    <w:rsid w:val="00980379"/>
    <w:rsid w:val="009807DC"/>
    <w:rsid w:val="00980E1F"/>
    <w:rsid w:val="00980EE4"/>
    <w:rsid w:val="009816FF"/>
    <w:rsid w:val="00981F4F"/>
    <w:rsid w:val="00982738"/>
    <w:rsid w:val="00982DA2"/>
    <w:rsid w:val="00983335"/>
    <w:rsid w:val="00983F0F"/>
    <w:rsid w:val="00984EB9"/>
    <w:rsid w:val="009852FD"/>
    <w:rsid w:val="00985D12"/>
    <w:rsid w:val="0098662F"/>
    <w:rsid w:val="00986A3F"/>
    <w:rsid w:val="00986DB6"/>
    <w:rsid w:val="00986F6A"/>
    <w:rsid w:val="00987D52"/>
    <w:rsid w:val="00990BF1"/>
    <w:rsid w:val="00990C39"/>
    <w:rsid w:val="0099309A"/>
    <w:rsid w:val="00993952"/>
    <w:rsid w:val="00993F89"/>
    <w:rsid w:val="00994887"/>
    <w:rsid w:val="00994F1F"/>
    <w:rsid w:val="0099519D"/>
    <w:rsid w:val="009951E0"/>
    <w:rsid w:val="00995356"/>
    <w:rsid w:val="0099560F"/>
    <w:rsid w:val="00995EDF"/>
    <w:rsid w:val="00996638"/>
    <w:rsid w:val="0099696D"/>
    <w:rsid w:val="00996C0C"/>
    <w:rsid w:val="0099726E"/>
    <w:rsid w:val="009972CB"/>
    <w:rsid w:val="00997B29"/>
    <w:rsid w:val="009A081F"/>
    <w:rsid w:val="009A083E"/>
    <w:rsid w:val="009A0DDF"/>
    <w:rsid w:val="009A15CF"/>
    <w:rsid w:val="009A15D9"/>
    <w:rsid w:val="009A179E"/>
    <w:rsid w:val="009A1DA5"/>
    <w:rsid w:val="009A1FFA"/>
    <w:rsid w:val="009A2E69"/>
    <w:rsid w:val="009A43B8"/>
    <w:rsid w:val="009A4BA7"/>
    <w:rsid w:val="009A4C89"/>
    <w:rsid w:val="009A52DC"/>
    <w:rsid w:val="009A5E50"/>
    <w:rsid w:val="009A6048"/>
    <w:rsid w:val="009A6EF3"/>
    <w:rsid w:val="009A787E"/>
    <w:rsid w:val="009A7BB5"/>
    <w:rsid w:val="009A7D46"/>
    <w:rsid w:val="009B0A30"/>
    <w:rsid w:val="009B0B4C"/>
    <w:rsid w:val="009B0CE2"/>
    <w:rsid w:val="009B0DF3"/>
    <w:rsid w:val="009B1322"/>
    <w:rsid w:val="009B163C"/>
    <w:rsid w:val="009B1DD6"/>
    <w:rsid w:val="009B1F8E"/>
    <w:rsid w:val="009B1FCF"/>
    <w:rsid w:val="009B236F"/>
    <w:rsid w:val="009B277A"/>
    <w:rsid w:val="009B28BE"/>
    <w:rsid w:val="009B2A5E"/>
    <w:rsid w:val="009B30A9"/>
    <w:rsid w:val="009B36CC"/>
    <w:rsid w:val="009B36F1"/>
    <w:rsid w:val="009B3D7F"/>
    <w:rsid w:val="009B4844"/>
    <w:rsid w:val="009B493A"/>
    <w:rsid w:val="009B5445"/>
    <w:rsid w:val="009B5889"/>
    <w:rsid w:val="009B5DC4"/>
    <w:rsid w:val="009B69D5"/>
    <w:rsid w:val="009B6C31"/>
    <w:rsid w:val="009B6C88"/>
    <w:rsid w:val="009B6E17"/>
    <w:rsid w:val="009B6EF1"/>
    <w:rsid w:val="009B7212"/>
    <w:rsid w:val="009C0564"/>
    <w:rsid w:val="009C0F49"/>
    <w:rsid w:val="009C13E0"/>
    <w:rsid w:val="009C1F16"/>
    <w:rsid w:val="009C2232"/>
    <w:rsid w:val="009C2376"/>
    <w:rsid w:val="009C2741"/>
    <w:rsid w:val="009C32B8"/>
    <w:rsid w:val="009C3A23"/>
    <w:rsid w:val="009C3FFC"/>
    <w:rsid w:val="009C4083"/>
    <w:rsid w:val="009C440B"/>
    <w:rsid w:val="009C45F2"/>
    <w:rsid w:val="009C4746"/>
    <w:rsid w:val="009C5E32"/>
    <w:rsid w:val="009C6093"/>
    <w:rsid w:val="009C60C1"/>
    <w:rsid w:val="009C6FC9"/>
    <w:rsid w:val="009C7780"/>
    <w:rsid w:val="009D006C"/>
    <w:rsid w:val="009D0C62"/>
    <w:rsid w:val="009D1026"/>
    <w:rsid w:val="009D14D8"/>
    <w:rsid w:val="009D1587"/>
    <w:rsid w:val="009D17D8"/>
    <w:rsid w:val="009D1886"/>
    <w:rsid w:val="009D1F2F"/>
    <w:rsid w:val="009D2534"/>
    <w:rsid w:val="009D27B6"/>
    <w:rsid w:val="009D2885"/>
    <w:rsid w:val="009D2C31"/>
    <w:rsid w:val="009D2ECF"/>
    <w:rsid w:val="009D329A"/>
    <w:rsid w:val="009D3EE2"/>
    <w:rsid w:val="009D401F"/>
    <w:rsid w:val="009D4356"/>
    <w:rsid w:val="009D4362"/>
    <w:rsid w:val="009D467A"/>
    <w:rsid w:val="009D467F"/>
    <w:rsid w:val="009D4847"/>
    <w:rsid w:val="009D6200"/>
    <w:rsid w:val="009D666C"/>
    <w:rsid w:val="009D6F9E"/>
    <w:rsid w:val="009E0824"/>
    <w:rsid w:val="009E0C11"/>
    <w:rsid w:val="009E0D26"/>
    <w:rsid w:val="009E114A"/>
    <w:rsid w:val="009E15EA"/>
    <w:rsid w:val="009E161F"/>
    <w:rsid w:val="009E19C0"/>
    <w:rsid w:val="009E2701"/>
    <w:rsid w:val="009E3240"/>
    <w:rsid w:val="009E3A0C"/>
    <w:rsid w:val="009E4652"/>
    <w:rsid w:val="009E524E"/>
    <w:rsid w:val="009E5E78"/>
    <w:rsid w:val="009E6D00"/>
    <w:rsid w:val="009E7D31"/>
    <w:rsid w:val="009F0830"/>
    <w:rsid w:val="009F0D7F"/>
    <w:rsid w:val="009F1353"/>
    <w:rsid w:val="009F208B"/>
    <w:rsid w:val="009F290D"/>
    <w:rsid w:val="009F297A"/>
    <w:rsid w:val="009F2BDC"/>
    <w:rsid w:val="009F2CC0"/>
    <w:rsid w:val="009F36DE"/>
    <w:rsid w:val="009F3FA3"/>
    <w:rsid w:val="009F51A1"/>
    <w:rsid w:val="009F5471"/>
    <w:rsid w:val="009F57CD"/>
    <w:rsid w:val="009F61AB"/>
    <w:rsid w:val="009F6300"/>
    <w:rsid w:val="009F642A"/>
    <w:rsid w:val="009F6661"/>
    <w:rsid w:val="009F6708"/>
    <w:rsid w:val="009F73FC"/>
    <w:rsid w:val="00A01989"/>
    <w:rsid w:val="00A01E04"/>
    <w:rsid w:val="00A0286E"/>
    <w:rsid w:val="00A03612"/>
    <w:rsid w:val="00A0394B"/>
    <w:rsid w:val="00A03E7A"/>
    <w:rsid w:val="00A04055"/>
    <w:rsid w:val="00A04269"/>
    <w:rsid w:val="00A0432A"/>
    <w:rsid w:val="00A04CBF"/>
    <w:rsid w:val="00A0595E"/>
    <w:rsid w:val="00A05FFC"/>
    <w:rsid w:val="00A0685A"/>
    <w:rsid w:val="00A068DE"/>
    <w:rsid w:val="00A06D2F"/>
    <w:rsid w:val="00A06DC2"/>
    <w:rsid w:val="00A07E92"/>
    <w:rsid w:val="00A07F5C"/>
    <w:rsid w:val="00A10018"/>
    <w:rsid w:val="00A107B5"/>
    <w:rsid w:val="00A10D4B"/>
    <w:rsid w:val="00A10E18"/>
    <w:rsid w:val="00A111BD"/>
    <w:rsid w:val="00A112F9"/>
    <w:rsid w:val="00A11995"/>
    <w:rsid w:val="00A11A16"/>
    <w:rsid w:val="00A11DA5"/>
    <w:rsid w:val="00A1200E"/>
    <w:rsid w:val="00A1343B"/>
    <w:rsid w:val="00A1368A"/>
    <w:rsid w:val="00A1457B"/>
    <w:rsid w:val="00A14BE1"/>
    <w:rsid w:val="00A1504D"/>
    <w:rsid w:val="00A158B5"/>
    <w:rsid w:val="00A166D3"/>
    <w:rsid w:val="00A20721"/>
    <w:rsid w:val="00A20D4A"/>
    <w:rsid w:val="00A210BE"/>
    <w:rsid w:val="00A2151D"/>
    <w:rsid w:val="00A219C0"/>
    <w:rsid w:val="00A21C0E"/>
    <w:rsid w:val="00A232F9"/>
    <w:rsid w:val="00A234E2"/>
    <w:rsid w:val="00A23D31"/>
    <w:rsid w:val="00A24229"/>
    <w:rsid w:val="00A24443"/>
    <w:rsid w:val="00A24494"/>
    <w:rsid w:val="00A2459E"/>
    <w:rsid w:val="00A247E5"/>
    <w:rsid w:val="00A24B29"/>
    <w:rsid w:val="00A251DF"/>
    <w:rsid w:val="00A2548C"/>
    <w:rsid w:val="00A254B8"/>
    <w:rsid w:val="00A25BCB"/>
    <w:rsid w:val="00A261BB"/>
    <w:rsid w:val="00A27504"/>
    <w:rsid w:val="00A276E5"/>
    <w:rsid w:val="00A27880"/>
    <w:rsid w:val="00A30051"/>
    <w:rsid w:val="00A302AC"/>
    <w:rsid w:val="00A306E0"/>
    <w:rsid w:val="00A30B25"/>
    <w:rsid w:val="00A30C3B"/>
    <w:rsid w:val="00A30C3E"/>
    <w:rsid w:val="00A30E3B"/>
    <w:rsid w:val="00A31626"/>
    <w:rsid w:val="00A31DDE"/>
    <w:rsid w:val="00A322E7"/>
    <w:rsid w:val="00A3259D"/>
    <w:rsid w:val="00A32ACC"/>
    <w:rsid w:val="00A33056"/>
    <w:rsid w:val="00A330BA"/>
    <w:rsid w:val="00A337C1"/>
    <w:rsid w:val="00A34641"/>
    <w:rsid w:val="00A34D11"/>
    <w:rsid w:val="00A351D9"/>
    <w:rsid w:val="00A355CB"/>
    <w:rsid w:val="00A3586F"/>
    <w:rsid w:val="00A35B4F"/>
    <w:rsid w:val="00A36DA2"/>
    <w:rsid w:val="00A36DF9"/>
    <w:rsid w:val="00A36EB9"/>
    <w:rsid w:val="00A37423"/>
    <w:rsid w:val="00A3777E"/>
    <w:rsid w:val="00A37949"/>
    <w:rsid w:val="00A37E4F"/>
    <w:rsid w:val="00A405E7"/>
    <w:rsid w:val="00A40BD2"/>
    <w:rsid w:val="00A40CD5"/>
    <w:rsid w:val="00A40D69"/>
    <w:rsid w:val="00A40DCA"/>
    <w:rsid w:val="00A412C3"/>
    <w:rsid w:val="00A41490"/>
    <w:rsid w:val="00A41C94"/>
    <w:rsid w:val="00A422BB"/>
    <w:rsid w:val="00A42A7F"/>
    <w:rsid w:val="00A43069"/>
    <w:rsid w:val="00A4319D"/>
    <w:rsid w:val="00A43BD7"/>
    <w:rsid w:val="00A4411B"/>
    <w:rsid w:val="00A4514C"/>
    <w:rsid w:val="00A452B4"/>
    <w:rsid w:val="00A45723"/>
    <w:rsid w:val="00A46409"/>
    <w:rsid w:val="00A46515"/>
    <w:rsid w:val="00A46B18"/>
    <w:rsid w:val="00A46CE6"/>
    <w:rsid w:val="00A470EA"/>
    <w:rsid w:val="00A47DF8"/>
    <w:rsid w:val="00A50022"/>
    <w:rsid w:val="00A5030D"/>
    <w:rsid w:val="00A50464"/>
    <w:rsid w:val="00A50CF3"/>
    <w:rsid w:val="00A513BD"/>
    <w:rsid w:val="00A5204E"/>
    <w:rsid w:val="00A521A6"/>
    <w:rsid w:val="00A527CF"/>
    <w:rsid w:val="00A52E68"/>
    <w:rsid w:val="00A5360B"/>
    <w:rsid w:val="00A54347"/>
    <w:rsid w:val="00A54592"/>
    <w:rsid w:val="00A55666"/>
    <w:rsid w:val="00A5571E"/>
    <w:rsid w:val="00A5572A"/>
    <w:rsid w:val="00A55782"/>
    <w:rsid w:val="00A5589A"/>
    <w:rsid w:val="00A5599F"/>
    <w:rsid w:val="00A55EF5"/>
    <w:rsid w:val="00A57B1C"/>
    <w:rsid w:val="00A57C28"/>
    <w:rsid w:val="00A6041C"/>
    <w:rsid w:val="00A61AB5"/>
    <w:rsid w:val="00A63034"/>
    <w:rsid w:val="00A63993"/>
    <w:rsid w:val="00A63CDA"/>
    <w:rsid w:val="00A648EC"/>
    <w:rsid w:val="00A6534F"/>
    <w:rsid w:val="00A65FC2"/>
    <w:rsid w:val="00A66E1D"/>
    <w:rsid w:val="00A66F59"/>
    <w:rsid w:val="00A66F75"/>
    <w:rsid w:val="00A67143"/>
    <w:rsid w:val="00A67C42"/>
    <w:rsid w:val="00A67DC9"/>
    <w:rsid w:val="00A67F59"/>
    <w:rsid w:val="00A67FD1"/>
    <w:rsid w:val="00A70118"/>
    <w:rsid w:val="00A70175"/>
    <w:rsid w:val="00A7021C"/>
    <w:rsid w:val="00A7054D"/>
    <w:rsid w:val="00A70C37"/>
    <w:rsid w:val="00A71105"/>
    <w:rsid w:val="00A713D2"/>
    <w:rsid w:val="00A71898"/>
    <w:rsid w:val="00A71C34"/>
    <w:rsid w:val="00A7260B"/>
    <w:rsid w:val="00A729F6"/>
    <w:rsid w:val="00A73BE7"/>
    <w:rsid w:val="00A74150"/>
    <w:rsid w:val="00A74784"/>
    <w:rsid w:val="00A74F1E"/>
    <w:rsid w:val="00A754FD"/>
    <w:rsid w:val="00A7580C"/>
    <w:rsid w:val="00A75AC0"/>
    <w:rsid w:val="00A764DD"/>
    <w:rsid w:val="00A76D0C"/>
    <w:rsid w:val="00A77734"/>
    <w:rsid w:val="00A80440"/>
    <w:rsid w:val="00A80608"/>
    <w:rsid w:val="00A810E4"/>
    <w:rsid w:val="00A811AA"/>
    <w:rsid w:val="00A8147E"/>
    <w:rsid w:val="00A819BB"/>
    <w:rsid w:val="00A81AB5"/>
    <w:rsid w:val="00A82438"/>
    <w:rsid w:val="00A82C7D"/>
    <w:rsid w:val="00A839B5"/>
    <w:rsid w:val="00A84831"/>
    <w:rsid w:val="00A84EB8"/>
    <w:rsid w:val="00A84EFF"/>
    <w:rsid w:val="00A84FF9"/>
    <w:rsid w:val="00A85A71"/>
    <w:rsid w:val="00A86572"/>
    <w:rsid w:val="00A86615"/>
    <w:rsid w:val="00A867AC"/>
    <w:rsid w:val="00A86DBE"/>
    <w:rsid w:val="00A872BB"/>
    <w:rsid w:val="00A87567"/>
    <w:rsid w:val="00A87CD5"/>
    <w:rsid w:val="00A90107"/>
    <w:rsid w:val="00A90389"/>
    <w:rsid w:val="00A90537"/>
    <w:rsid w:val="00A90C4B"/>
    <w:rsid w:val="00A90DA5"/>
    <w:rsid w:val="00A92446"/>
    <w:rsid w:val="00A92621"/>
    <w:rsid w:val="00A9359A"/>
    <w:rsid w:val="00A93DB2"/>
    <w:rsid w:val="00A93E10"/>
    <w:rsid w:val="00A93E16"/>
    <w:rsid w:val="00A947D2"/>
    <w:rsid w:val="00A95C04"/>
    <w:rsid w:val="00A95DEF"/>
    <w:rsid w:val="00A95E61"/>
    <w:rsid w:val="00A96075"/>
    <w:rsid w:val="00A96AFD"/>
    <w:rsid w:val="00A97430"/>
    <w:rsid w:val="00A976A3"/>
    <w:rsid w:val="00AA0072"/>
    <w:rsid w:val="00AA04AD"/>
    <w:rsid w:val="00AA0946"/>
    <w:rsid w:val="00AA0EA5"/>
    <w:rsid w:val="00AA0F77"/>
    <w:rsid w:val="00AA1022"/>
    <w:rsid w:val="00AA1210"/>
    <w:rsid w:val="00AA2073"/>
    <w:rsid w:val="00AA20F9"/>
    <w:rsid w:val="00AA24ED"/>
    <w:rsid w:val="00AA2AC7"/>
    <w:rsid w:val="00AA2C54"/>
    <w:rsid w:val="00AA2D5D"/>
    <w:rsid w:val="00AA36A1"/>
    <w:rsid w:val="00AA39A5"/>
    <w:rsid w:val="00AA50D2"/>
    <w:rsid w:val="00AA5402"/>
    <w:rsid w:val="00AA559B"/>
    <w:rsid w:val="00AA5E2E"/>
    <w:rsid w:val="00AA6345"/>
    <w:rsid w:val="00AA655C"/>
    <w:rsid w:val="00AA6775"/>
    <w:rsid w:val="00AA68E4"/>
    <w:rsid w:val="00AA7C20"/>
    <w:rsid w:val="00AB0394"/>
    <w:rsid w:val="00AB07BC"/>
    <w:rsid w:val="00AB0A69"/>
    <w:rsid w:val="00AB0EE4"/>
    <w:rsid w:val="00AB14A0"/>
    <w:rsid w:val="00AB1785"/>
    <w:rsid w:val="00AB1C31"/>
    <w:rsid w:val="00AB1CBC"/>
    <w:rsid w:val="00AB2044"/>
    <w:rsid w:val="00AB3800"/>
    <w:rsid w:val="00AB3828"/>
    <w:rsid w:val="00AB3B32"/>
    <w:rsid w:val="00AB42F0"/>
    <w:rsid w:val="00AB4C77"/>
    <w:rsid w:val="00AB66CB"/>
    <w:rsid w:val="00AB6DC8"/>
    <w:rsid w:val="00AB6E8F"/>
    <w:rsid w:val="00AB70B4"/>
    <w:rsid w:val="00AB7BB1"/>
    <w:rsid w:val="00AC0213"/>
    <w:rsid w:val="00AC10FF"/>
    <w:rsid w:val="00AC216B"/>
    <w:rsid w:val="00AC288C"/>
    <w:rsid w:val="00AC2AA8"/>
    <w:rsid w:val="00AC2CD0"/>
    <w:rsid w:val="00AC2F0A"/>
    <w:rsid w:val="00AC3C68"/>
    <w:rsid w:val="00AC3E67"/>
    <w:rsid w:val="00AC44B9"/>
    <w:rsid w:val="00AC4648"/>
    <w:rsid w:val="00AC4A11"/>
    <w:rsid w:val="00AC5666"/>
    <w:rsid w:val="00AC5B74"/>
    <w:rsid w:val="00AC622C"/>
    <w:rsid w:val="00AC6509"/>
    <w:rsid w:val="00AC700F"/>
    <w:rsid w:val="00AC74E3"/>
    <w:rsid w:val="00AC764C"/>
    <w:rsid w:val="00AC770E"/>
    <w:rsid w:val="00AC7844"/>
    <w:rsid w:val="00AC7B2B"/>
    <w:rsid w:val="00AD044A"/>
    <w:rsid w:val="00AD0557"/>
    <w:rsid w:val="00AD0AEA"/>
    <w:rsid w:val="00AD12B8"/>
    <w:rsid w:val="00AD1533"/>
    <w:rsid w:val="00AD18E7"/>
    <w:rsid w:val="00AD1C1D"/>
    <w:rsid w:val="00AD1DDB"/>
    <w:rsid w:val="00AD1EED"/>
    <w:rsid w:val="00AD1F48"/>
    <w:rsid w:val="00AD22F1"/>
    <w:rsid w:val="00AD2962"/>
    <w:rsid w:val="00AD297C"/>
    <w:rsid w:val="00AD2FB1"/>
    <w:rsid w:val="00AD3870"/>
    <w:rsid w:val="00AD3FC9"/>
    <w:rsid w:val="00AD408F"/>
    <w:rsid w:val="00AD47D7"/>
    <w:rsid w:val="00AD4DC5"/>
    <w:rsid w:val="00AD5021"/>
    <w:rsid w:val="00AD5B9F"/>
    <w:rsid w:val="00AD628B"/>
    <w:rsid w:val="00AD63A7"/>
    <w:rsid w:val="00AD6C37"/>
    <w:rsid w:val="00AE08F7"/>
    <w:rsid w:val="00AE0FF0"/>
    <w:rsid w:val="00AE1338"/>
    <w:rsid w:val="00AE1B61"/>
    <w:rsid w:val="00AE1FD1"/>
    <w:rsid w:val="00AE2B59"/>
    <w:rsid w:val="00AE2C19"/>
    <w:rsid w:val="00AE3455"/>
    <w:rsid w:val="00AE35D7"/>
    <w:rsid w:val="00AE3B57"/>
    <w:rsid w:val="00AE3CD7"/>
    <w:rsid w:val="00AE43D8"/>
    <w:rsid w:val="00AE4954"/>
    <w:rsid w:val="00AE4D1B"/>
    <w:rsid w:val="00AE5273"/>
    <w:rsid w:val="00AE5F58"/>
    <w:rsid w:val="00AE65BA"/>
    <w:rsid w:val="00AE7A81"/>
    <w:rsid w:val="00AF0A99"/>
    <w:rsid w:val="00AF2007"/>
    <w:rsid w:val="00AF25A4"/>
    <w:rsid w:val="00AF2F57"/>
    <w:rsid w:val="00AF3321"/>
    <w:rsid w:val="00AF35AD"/>
    <w:rsid w:val="00AF469D"/>
    <w:rsid w:val="00AF46FB"/>
    <w:rsid w:val="00AF66DF"/>
    <w:rsid w:val="00AF6756"/>
    <w:rsid w:val="00AF6A80"/>
    <w:rsid w:val="00AF6FF4"/>
    <w:rsid w:val="00AF7407"/>
    <w:rsid w:val="00AF7C42"/>
    <w:rsid w:val="00B00164"/>
    <w:rsid w:val="00B00B62"/>
    <w:rsid w:val="00B011A9"/>
    <w:rsid w:val="00B01B57"/>
    <w:rsid w:val="00B01DAC"/>
    <w:rsid w:val="00B01DD4"/>
    <w:rsid w:val="00B026B1"/>
    <w:rsid w:val="00B0284F"/>
    <w:rsid w:val="00B02878"/>
    <w:rsid w:val="00B02E1A"/>
    <w:rsid w:val="00B03A07"/>
    <w:rsid w:val="00B04697"/>
    <w:rsid w:val="00B04EB5"/>
    <w:rsid w:val="00B0502A"/>
    <w:rsid w:val="00B050B4"/>
    <w:rsid w:val="00B05125"/>
    <w:rsid w:val="00B062AE"/>
    <w:rsid w:val="00B06895"/>
    <w:rsid w:val="00B06CF8"/>
    <w:rsid w:val="00B06E50"/>
    <w:rsid w:val="00B06E85"/>
    <w:rsid w:val="00B07B95"/>
    <w:rsid w:val="00B10C78"/>
    <w:rsid w:val="00B113CF"/>
    <w:rsid w:val="00B11898"/>
    <w:rsid w:val="00B119A3"/>
    <w:rsid w:val="00B126B3"/>
    <w:rsid w:val="00B1286A"/>
    <w:rsid w:val="00B13655"/>
    <w:rsid w:val="00B13E18"/>
    <w:rsid w:val="00B14A75"/>
    <w:rsid w:val="00B14A7A"/>
    <w:rsid w:val="00B14AF9"/>
    <w:rsid w:val="00B15249"/>
    <w:rsid w:val="00B155F5"/>
    <w:rsid w:val="00B15885"/>
    <w:rsid w:val="00B160F7"/>
    <w:rsid w:val="00B16D24"/>
    <w:rsid w:val="00B16E94"/>
    <w:rsid w:val="00B173E3"/>
    <w:rsid w:val="00B17736"/>
    <w:rsid w:val="00B17DF2"/>
    <w:rsid w:val="00B20041"/>
    <w:rsid w:val="00B20089"/>
    <w:rsid w:val="00B206B1"/>
    <w:rsid w:val="00B20A25"/>
    <w:rsid w:val="00B211F1"/>
    <w:rsid w:val="00B2134B"/>
    <w:rsid w:val="00B21429"/>
    <w:rsid w:val="00B2166F"/>
    <w:rsid w:val="00B217C9"/>
    <w:rsid w:val="00B2199C"/>
    <w:rsid w:val="00B21A95"/>
    <w:rsid w:val="00B21D64"/>
    <w:rsid w:val="00B2263E"/>
    <w:rsid w:val="00B227E1"/>
    <w:rsid w:val="00B22B3A"/>
    <w:rsid w:val="00B233D6"/>
    <w:rsid w:val="00B2397C"/>
    <w:rsid w:val="00B23CF9"/>
    <w:rsid w:val="00B23DE0"/>
    <w:rsid w:val="00B24207"/>
    <w:rsid w:val="00B24257"/>
    <w:rsid w:val="00B245AD"/>
    <w:rsid w:val="00B25103"/>
    <w:rsid w:val="00B2527E"/>
    <w:rsid w:val="00B253B1"/>
    <w:rsid w:val="00B261FA"/>
    <w:rsid w:val="00B277A7"/>
    <w:rsid w:val="00B27B4B"/>
    <w:rsid w:val="00B27E93"/>
    <w:rsid w:val="00B27EC4"/>
    <w:rsid w:val="00B304E7"/>
    <w:rsid w:val="00B312D1"/>
    <w:rsid w:val="00B31DA1"/>
    <w:rsid w:val="00B3241E"/>
    <w:rsid w:val="00B3267A"/>
    <w:rsid w:val="00B32747"/>
    <w:rsid w:val="00B32BCE"/>
    <w:rsid w:val="00B33494"/>
    <w:rsid w:val="00B33C5D"/>
    <w:rsid w:val="00B348B0"/>
    <w:rsid w:val="00B35629"/>
    <w:rsid w:val="00B36442"/>
    <w:rsid w:val="00B37118"/>
    <w:rsid w:val="00B37153"/>
    <w:rsid w:val="00B371EC"/>
    <w:rsid w:val="00B37780"/>
    <w:rsid w:val="00B37EC9"/>
    <w:rsid w:val="00B40711"/>
    <w:rsid w:val="00B40B95"/>
    <w:rsid w:val="00B40D80"/>
    <w:rsid w:val="00B410BE"/>
    <w:rsid w:val="00B41796"/>
    <w:rsid w:val="00B41A1B"/>
    <w:rsid w:val="00B41C60"/>
    <w:rsid w:val="00B42213"/>
    <w:rsid w:val="00B43FC5"/>
    <w:rsid w:val="00B44462"/>
    <w:rsid w:val="00B45860"/>
    <w:rsid w:val="00B45C15"/>
    <w:rsid w:val="00B45E85"/>
    <w:rsid w:val="00B46039"/>
    <w:rsid w:val="00B465FE"/>
    <w:rsid w:val="00B474EB"/>
    <w:rsid w:val="00B4773B"/>
    <w:rsid w:val="00B47CC8"/>
    <w:rsid w:val="00B47D3D"/>
    <w:rsid w:val="00B5040B"/>
    <w:rsid w:val="00B50616"/>
    <w:rsid w:val="00B51668"/>
    <w:rsid w:val="00B52C4A"/>
    <w:rsid w:val="00B53097"/>
    <w:rsid w:val="00B53173"/>
    <w:rsid w:val="00B5320E"/>
    <w:rsid w:val="00B53A51"/>
    <w:rsid w:val="00B542A1"/>
    <w:rsid w:val="00B54417"/>
    <w:rsid w:val="00B54A0A"/>
    <w:rsid w:val="00B556AA"/>
    <w:rsid w:val="00B55B42"/>
    <w:rsid w:val="00B55D8D"/>
    <w:rsid w:val="00B56499"/>
    <w:rsid w:val="00B564EB"/>
    <w:rsid w:val="00B56E37"/>
    <w:rsid w:val="00B57682"/>
    <w:rsid w:val="00B57DDE"/>
    <w:rsid w:val="00B57E72"/>
    <w:rsid w:val="00B60D2D"/>
    <w:rsid w:val="00B60D66"/>
    <w:rsid w:val="00B611DD"/>
    <w:rsid w:val="00B630DF"/>
    <w:rsid w:val="00B64120"/>
    <w:rsid w:val="00B641A1"/>
    <w:rsid w:val="00B64256"/>
    <w:rsid w:val="00B64480"/>
    <w:rsid w:val="00B644C7"/>
    <w:rsid w:val="00B6476D"/>
    <w:rsid w:val="00B650B0"/>
    <w:rsid w:val="00B65162"/>
    <w:rsid w:val="00B6531E"/>
    <w:rsid w:val="00B6665B"/>
    <w:rsid w:val="00B669D4"/>
    <w:rsid w:val="00B67579"/>
    <w:rsid w:val="00B67773"/>
    <w:rsid w:val="00B677FE"/>
    <w:rsid w:val="00B67A29"/>
    <w:rsid w:val="00B70545"/>
    <w:rsid w:val="00B70CED"/>
    <w:rsid w:val="00B7182C"/>
    <w:rsid w:val="00B71F99"/>
    <w:rsid w:val="00B7297C"/>
    <w:rsid w:val="00B72F65"/>
    <w:rsid w:val="00B735FE"/>
    <w:rsid w:val="00B73C6F"/>
    <w:rsid w:val="00B73C9A"/>
    <w:rsid w:val="00B73F41"/>
    <w:rsid w:val="00B745A2"/>
    <w:rsid w:val="00B74F29"/>
    <w:rsid w:val="00B7516D"/>
    <w:rsid w:val="00B758DB"/>
    <w:rsid w:val="00B76211"/>
    <w:rsid w:val="00B76E43"/>
    <w:rsid w:val="00B76E5B"/>
    <w:rsid w:val="00B77284"/>
    <w:rsid w:val="00B77400"/>
    <w:rsid w:val="00B774AB"/>
    <w:rsid w:val="00B77DF0"/>
    <w:rsid w:val="00B801A4"/>
    <w:rsid w:val="00B805DD"/>
    <w:rsid w:val="00B80603"/>
    <w:rsid w:val="00B8083D"/>
    <w:rsid w:val="00B80DA2"/>
    <w:rsid w:val="00B80E10"/>
    <w:rsid w:val="00B8193C"/>
    <w:rsid w:val="00B81B9F"/>
    <w:rsid w:val="00B821AE"/>
    <w:rsid w:val="00B82C66"/>
    <w:rsid w:val="00B82D7B"/>
    <w:rsid w:val="00B82E5A"/>
    <w:rsid w:val="00B8366C"/>
    <w:rsid w:val="00B8399C"/>
    <w:rsid w:val="00B83C34"/>
    <w:rsid w:val="00B83E7D"/>
    <w:rsid w:val="00B84094"/>
    <w:rsid w:val="00B8417B"/>
    <w:rsid w:val="00B84B1B"/>
    <w:rsid w:val="00B84C38"/>
    <w:rsid w:val="00B85167"/>
    <w:rsid w:val="00B85DD3"/>
    <w:rsid w:val="00B86773"/>
    <w:rsid w:val="00B86C57"/>
    <w:rsid w:val="00B87BA6"/>
    <w:rsid w:val="00B9011C"/>
    <w:rsid w:val="00B903BA"/>
    <w:rsid w:val="00B90524"/>
    <w:rsid w:val="00B9057D"/>
    <w:rsid w:val="00B907EF"/>
    <w:rsid w:val="00B90956"/>
    <w:rsid w:val="00B90FAF"/>
    <w:rsid w:val="00B910B2"/>
    <w:rsid w:val="00B91BA6"/>
    <w:rsid w:val="00B9233F"/>
    <w:rsid w:val="00B92CF8"/>
    <w:rsid w:val="00B92D41"/>
    <w:rsid w:val="00B93436"/>
    <w:rsid w:val="00B942FA"/>
    <w:rsid w:val="00B9496A"/>
    <w:rsid w:val="00B95529"/>
    <w:rsid w:val="00B9643B"/>
    <w:rsid w:val="00B96628"/>
    <w:rsid w:val="00B96AD0"/>
    <w:rsid w:val="00BA0C1B"/>
    <w:rsid w:val="00BA1828"/>
    <w:rsid w:val="00BA1A58"/>
    <w:rsid w:val="00BA1D40"/>
    <w:rsid w:val="00BA2398"/>
    <w:rsid w:val="00BA30E4"/>
    <w:rsid w:val="00BA3142"/>
    <w:rsid w:val="00BA396D"/>
    <w:rsid w:val="00BA3A31"/>
    <w:rsid w:val="00BA3D2C"/>
    <w:rsid w:val="00BA4DE0"/>
    <w:rsid w:val="00BA6BB7"/>
    <w:rsid w:val="00BA75E2"/>
    <w:rsid w:val="00BA781E"/>
    <w:rsid w:val="00BA7C59"/>
    <w:rsid w:val="00BB0244"/>
    <w:rsid w:val="00BB05A7"/>
    <w:rsid w:val="00BB26FE"/>
    <w:rsid w:val="00BB2C74"/>
    <w:rsid w:val="00BB2CE1"/>
    <w:rsid w:val="00BB2D98"/>
    <w:rsid w:val="00BB38C8"/>
    <w:rsid w:val="00BB41F3"/>
    <w:rsid w:val="00BB4314"/>
    <w:rsid w:val="00BB434B"/>
    <w:rsid w:val="00BB43CF"/>
    <w:rsid w:val="00BB4E43"/>
    <w:rsid w:val="00BB50EC"/>
    <w:rsid w:val="00BB5D29"/>
    <w:rsid w:val="00BB6845"/>
    <w:rsid w:val="00BB6C69"/>
    <w:rsid w:val="00BB7415"/>
    <w:rsid w:val="00BC0C7E"/>
    <w:rsid w:val="00BC1B2B"/>
    <w:rsid w:val="00BC1B84"/>
    <w:rsid w:val="00BC1D46"/>
    <w:rsid w:val="00BC1DDF"/>
    <w:rsid w:val="00BC22A1"/>
    <w:rsid w:val="00BC234A"/>
    <w:rsid w:val="00BC2B48"/>
    <w:rsid w:val="00BC3614"/>
    <w:rsid w:val="00BC36E3"/>
    <w:rsid w:val="00BC3A0E"/>
    <w:rsid w:val="00BC4024"/>
    <w:rsid w:val="00BC4AB8"/>
    <w:rsid w:val="00BC5414"/>
    <w:rsid w:val="00BC5685"/>
    <w:rsid w:val="00BC669E"/>
    <w:rsid w:val="00BC66B3"/>
    <w:rsid w:val="00BC6CDE"/>
    <w:rsid w:val="00BC71E7"/>
    <w:rsid w:val="00BC750B"/>
    <w:rsid w:val="00BC7949"/>
    <w:rsid w:val="00BD0132"/>
    <w:rsid w:val="00BD06D8"/>
    <w:rsid w:val="00BD0BAB"/>
    <w:rsid w:val="00BD0E69"/>
    <w:rsid w:val="00BD1346"/>
    <w:rsid w:val="00BD1A34"/>
    <w:rsid w:val="00BD1CD1"/>
    <w:rsid w:val="00BD1EAB"/>
    <w:rsid w:val="00BD1F65"/>
    <w:rsid w:val="00BD205E"/>
    <w:rsid w:val="00BD26C5"/>
    <w:rsid w:val="00BD286D"/>
    <w:rsid w:val="00BD2D94"/>
    <w:rsid w:val="00BD3336"/>
    <w:rsid w:val="00BD3783"/>
    <w:rsid w:val="00BD3D4F"/>
    <w:rsid w:val="00BD4314"/>
    <w:rsid w:val="00BD4D9D"/>
    <w:rsid w:val="00BD4EAC"/>
    <w:rsid w:val="00BD56C8"/>
    <w:rsid w:val="00BD57A7"/>
    <w:rsid w:val="00BD5DCF"/>
    <w:rsid w:val="00BD5E08"/>
    <w:rsid w:val="00BD5E5D"/>
    <w:rsid w:val="00BD6110"/>
    <w:rsid w:val="00BD67E3"/>
    <w:rsid w:val="00BD6BF4"/>
    <w:rsid w:val="00BD6C1C"/>
    <w:rsid w:val="00BD7B9C"/>
    <w:rsid w:val="00BE07A5"/>
    <w:rsid w:val="00BE1A8A"/>
    <w:rsid w:val="00BE25ED"/>
    <w:rsid w:val="00BE3A6B"/>
    <w:rsid w:val="00BE3AD9"/>
    <w:rsid w:val="00BE3C25"/>
    <w:rsid w:val="00BE4B82"/>
    <w:rsid w:val="00BE4C00"/>
    <w:rsid w:val="00BE4D4E"/>
    <w:rsid w:val="00BE57D1"/>
    <w:rsid w:val="00BE5804"/>
    <w:rsid w:val="00BE5BB2"/>
    <w:rsid w:val="00BE5C18"/>
    <w:rsid w:val="00BE6714"/>
    <w:rsid w:val="00BE6A3B"/>
    <w:rsid w:val="00BE76F4"/>
    <w:rsid w:val="00BF0362"/>
    <w:rsid w:val="00BF041C"/>
    <w:rsid w:val="00BF05E0"/>
    <w:rsid w:val="00BF0638"/>
    <w:rsid w:val="00BF09E0"/>
    <w:rsid w:val="00BF0EC2"/>
    <w:rsid w:val="00BF1FBA"/>
    <w:rsid w:val="00BF2428"/>
    <w:rsid w:val="00BF2AD4"/>
    <w:rsid w:val="00BF4410"/>
    <w:rsid w:val="00BF47E7"/>
    <w:rsid w:val="00BF4AB5"/>
    <w:rsid w:val="00BF4BC7"/>
    <w:rsid w:val="00BF548C"/>
    <w:rsid w:val="00BF59B3"/>
    <w:rsid w:val="00BF613C"/>
    <w:rsid w:val="00BF6141"/>
    <w:rsid w:val="00BF650F"/>
    <w:rsid w:val="00BF7149"/>
    <w:rsid w:val="00BF7F6C"/>
    <w:rsid w:val="00C0009F"/>
    <w:rsid w:val="00C00251"/>
    <w:rsid w:val="00C00458"/>
    <w:rsid w:val="00C00585"/>
    <w:rsid w:val="00C011B7"/>
    <w:rsid w:val="00C018D9"/>
    <w:rsid w:val="00C019D0"/>
    <w:rsid w:val="00C023DA"/>
    <w:rsid w:val="00C026BC"/>
    <w:rsid w:val="00C0278E"/>
    <w:rsid w:val="00C02A67"/>
    <w:rsid w:val="00C02D15"/>
    <w:rsid w:val="00C02FA1"/>
    <w:rsid w:val="00C031CB"/>
    <w:rsid w:val="00C0325B"/>
    <w:rsid w:val="00C035BE"/>
    <w:rsid w:val="00C03CF5"/>
    <w:rsid w:val="00C03D99"/>
    <w:rsid w:val="00C045FB"/>
    <w:rsid w:val="00C0515A"/>
    <w:rsid w:val="00C055DF"/>
    <w:rsid w:val="00C05E33"/>
    <w:rsid w:val="00C06674"/>
    <w:rsid w:val="00C06A3C"/>
    <w:rsid w:val="00C06CCE"/>
    <w:rsid w:val="00C06D2E"/>
    <w:rsid w:val="00C06D76"/>
    <w:rsid w:val="00C06EED"/>
    <w:rsid w:val="00C0701D"/>
    <w:rsid w:val="00C0774D"/>
    <w:rsid w:val="00C105C9"/>
    <w:rsid w:val="00C10A71"/>
    <w:rsid w:val="00C10EF0"/>
    <w:rsid w:val="00C10FAC"/>
    <w:rsid w:val="00C1151A"/>
    <w:rsid w:val="00C11714"/>
    <w:rsid w:val="00C11889"/>
    <w:rsid w:val="00C12DD6"/>
    <w:rsid w:val="00C132AF"/>
    <w:rsid w:val="00C133F4"/>
    <w:rsid w:val="00C134CB"/>
    <w:rsid w:val="00C14300"/>
    <w:rsid w:val="00C14651"/>
    <w:rsid w:val="00C1478D"/>
    <w:rsid w:val="00C14CF8"/>
    <w:rsid w:val="00C14E33"/>
    <w:rsid w:val="00C15026"/>
    <w:rsid w:val="00C1590B"/>
    <w:rsid w:val="00C16470"/>
    <w:rsid w:val="00C164F2"/>
    <w:rsid w:val="00C1662C"/>
    <w:rsid w:val="00C17022"/>
    <w:rsid w:val="00C170DC"/>
    <w:rsid w:val="00C17D86"/>
    <w:rsid w:val="00C17F22"/>
    <w:rsid w:val="00C20096"/>
    <w:rsid w:val="00C20206"/>
    <w:rsid w:val="00C2034F"/>
    <w:rsid w:val="00C21255"/>
    <w:rsid w:val="00C21532"/>
    <w:rsid w:val="00C21A84"/>
    <w:rsid w:val="00C22A33"/>
    <w:rsid w:val="00C2355C"/>
    <w:rsid w:val="00C2381C"/>
    <w:rsid w:val="00C24DC4"/>
    <w:rsid w:val="00C25746"/>
    <w:rsid w:val="00C25D1C"/>
    <w:rsid w:val="00C25DF1"/>
    <w:rsid w:val="00C25EC6"/>
    <w:rsid w:val="00C25FBE"/>
    <w:rsid w:val="00C26C1F"/>
    <w:rsid w:val="00C273DD"/>
    <w:rsid w:val="00C273FD"/>
    <w:rsid w:val="00C3055D"/>
    <w:rsid w:val="00C3099A"/>
    <w:rsid w:val="00C30A28"/>
    <w:rsid w:val="00C313EE"/>
    <w:rsid w:val="00C31C2A"/>
    <w:rsid w:val="00C33151"/>
    <w:rsid w:val="00C33A2C"/>
    <w:rsid w:val="00C33E35"/>
    <w:rsid w:val="00C3458D"/>
    <w:rsid w:val="00C34A5B"/>
    <w:rsid w:val="00C34B91"/>
    <w:rsid w:val="00C34F47"/>
    <w:rsid w:val="00C35634"/>
    <w:rsid w:val="00C357C0"/>
    <w:rsid w:val="00C35B65"/>
    <w:rsid w:val="00C35CF0"/>
    <w:rsid w:val="00C3613E"/>
    <w:rsid w:val="00C36455"/>
    <w:rsid w:val="00C369EB"/>
    <w:rsid w:val="00C40125"/>
    <w:rsid w:val="00C40823"/>
    <w:rsid w:val="00C40F1D"/>
    <w:rsid w:val="00C4118D"/>
    <w:rsid w:val="00C4241B"/>
    <w:rsid w:val="00C42605"/>
    <w:rsid w:val="00C42F83"/>
    <w:rsid w:val="00C4386E"/>
    <w:rsid w:val="00C438D6"/>
    <w:rsid w:val="00C43BD8"/>
    <w:rsid w:val="00C4458F"/>
    <w:rsid w:val="00C44F7D"/>
    <w:rsid w:val="00C44F91"/>
    <w:rsid w:val="00C455EF"/>
    <w:rsid w:val="00C46B98"/>
    <w:rsid w:val="00C47544"/>
    <w:rsid w:val="00C47BFF"/>
    <w:rsid w:val="00C47D5E"/>
    <w:rsid w:val="00C50157"/>
    <w:rsid w:val="00C50947"/>
    <w:rsid w:val="00C50BB7"/>
    <w:rsid w:val="00C514D4"/>
    <w:rsid w:val="00C51F85"/>
    <w:rsid w:val="00C52005"/>
    <w:rsid w:val="00C520AA"/>
    <w:rsid w:val="00C52117"/>
    <w:rsid w:val="00C52500"/>
    <w:rsid w:val="00C5372A"/>
    <w:rsid w:val="00C53741"/>
    <w:rsid w:val="00C53F5D"/>
    <w:rsid w:val="00C5426B"/>
    <w:rsid w:val="00C543E4"/>
    <w:rsid w:val="00C5470F"/>
    <w:rsid w:val="00C551C9"/>
    <w:rsid w:val="00C558BB"/>
    <w:rsid w:val="00C55B14"/>
    <w:rsid w:val="00C55CD8"/>
    <w:rsid w:val="00C55DE4"/>
    <w:rsid w:val="00C56E99"/>
    <w:rsid w:val="00C57497"/>
    <w:rsid w:val="00C575E1"/>
    <w:rsid w:val="00C57FE7"/>
    <w:rsid w:val="00C6122E"/>
    <w:rsid w:val="00C6204D"/>
    <w:rsid w:val="00C629ED"/>
    <w:rsid w:val="00C62C15"/>
    <w:rsid w:val="00C639B6"/>
    <w:rsid w:val="00C63DD7"/>
    <w:rsid w:val="00C64059"/>
    <w:rsid w:val="00C64A0F"/>
    <w:rsid w:val="00C65C5E"/>
    <w:rsid w:val="00C65E83"/>
    <w:rsid w:val="00C700E7"/>
    <w:rsid w:val="00C70369"/>
    <w:rsid w:val="00C70B32"/>
    <w:rsid w:val="00C70C27"/>
    <w:rsid w:val="00C71423"/>
    <w:rsid w:val="00C71AA6"/>
    <w:rsid w:val="00C71ACE"/>
    <w:rsid w:val="00C71ED7"/>
    <w:rsid w:val="00C7262F"/>
    <w:rsid w:val="00C7273D"/>
    <w:rsid w:val="00C72F13"/>
    <w:rsid w:val="00C7359E"/>
    <w:rsid w:val="00C73E89"/>
    <w:rsid w:val="00C74559"/>
    <w:rsid w:val="00C747C7"/>
    <w:rsid w:val="00C749D9"/>
    <w:rsid w:val="00C75D43"/>
    <w:rsid w:val="00C768FC"/>
    <w:rsid w:val="00C77024"/>
    <w:rsid w:val="00C7739C"/>
    <w:rsid w:val="00C7743D"/>
    <w:rsid w:val="00C80B41"/>
    <w:rsid w:val="00C80C0B"/>
    <w:rsid w:val="00C80F03"/>
    <w:rsid w:val="00C8167F"/>
    <w:rsid w:val="00C81C1B"/>
    <w:rsid w:val="00C820CD"/>
    <w:rsid w:val="00C82289"/>
    <w:rsid w:val="00C82685"/>
    <w:rsid w:val="00C826D6"/>
    <w:rsid w:val="00C840A9"/>
    <w:rsid w:val="00C8467E"/>
    <w:rsid w:val="00C846B7"/>
    <w:rsid w:val="00C85523"/>
    <w:rsid w:val="00C85713"/>
    <w:rsid w:val="00C85842"/>
    <w:rsid w:val="00C85D6D"/>
    <w:rsid w:val="00C86845"/>
    <w:rsid w:val="00C878EF"/>
    <w:rsid w:val="00C9095D"/>
    <w:rsid w:val="00C90EB1"/>
    <w:rsid w:val="00C90FCB"/>
    <w:rsid w:val="00C91303"/>
    <w:rsid w:val="00C91316"/>
    <w:rsid w:val="00C91AD3"/>
    <w:rsid w:val="00C91D23"/>
    <w:rsid w:val="00C9283C"/>
    <w:rsid w:val="00C93EA0"/>
    <w:rsid w:val="00C94371"/>
    <w:rsid w:val="00C94383"/>
    <w:rsid w:val="00C943A7"/>
    <w:rsid w:val="00C949A6"/>
    <w:rsid w:val="00C94C61"/>
    <w:rsid w:val="00C94EDE"/>
    <w:rsid w:val="00C94FDC"/>
    <w:rsid w:val="00C95618"/>
    <w:rsid w:val="00C959F6"/>
    <w:rsid w:val="00C96526"/>
    <w:rsid w:val="00C96F14"/>
    <w:rsid w:val="00CA0381"/>
    <w:rsid w:val="00CA07FA"/>
    <w:rsid w:val="00CA094F"/>
    <w:rsid w:val="00CA0AAE"/>
    <w:rsid w:val="00CA1BAF"/>
    <w:rsid w:val="00CA2293"/>
    <w:rsid w:val="00CA2372"/>
    <w:rsid w:val="00CA26F1"/>
    <w:rsid w:val="00CA276D"/>
    <w:rsid w:val="00CA2AA9"/>
    <w:rsid w:val="00CA38F6"/>
    <w:rsid w:val="00CA3B3D"/>
    <w:rsid w:val="00CA409F"/>
    <w:rsid w:val="00CA4168"/>
    <w:rsid w:val="00CA421C"/>
    <w:rsid w:val="00CA4640"/>
    <w:rsid w:val="00CA4804"/>
    <w:rsid w:val="00CA4D96"/>
    <w:rsid w:val="00CA4E2A"/>
    <w:rsid w:val="00CA4E49"/>
    <w:rsid w:val="00CA508B"/>
    <w:rsid w:val="00CA52A7"/>
    <w:rsid w:val="00CA5308"/>
    <w:rsid w:val="00CA55B6"/>
    <w:rsid w:val="00CA5F40"/>
    <w:rsid w:val="00CA6243"/>
    <w:rsid w:val="00CA6294"/>
    <w:rsid w:val="00CA6354"/>
    <w:rsid w:val="00CA6374"/>
    <w:rsid w:val="00CA658E"/>
    <w:rsid w:val="00CA6BFA"/>
    <w:rsid w:val="00CA7487"/>
    <w:rsid w:val="00CA74CD"/>
    <w:rsid w:val="00CA75A9"/>
    <w:rsid w:val="00CA7AE9"/>
    <w:rsid w:val="00CB395B"/>
    <w:rsid w:val="00CB3F64"/>
    <w:rsid w:val="00CB3F8A"/>
    <w:rsid w:val="00CB3FFD"/>
    <w:rsid w:val="00CB463A"/>
    <w:rsid w:val="00CB55B4"/>
    <w:rsid w:val="00CB5AD2"/>
    <w:rsid w:val="00CB5CF8"/>
    <w:rsid w:val="00CB6CA5"/>
    <w:rsid w:val="00CB7127"/>
    <w:rsid w:val="00CB73C3"/>
    <w:rsid w:val="00CB74D9"/>
    <w:rsid w:val="00CC00D4"/>
    <w:rsid w:val="00CC14B2"/>
    <w:rsid w:val="00CC16E4"/>
    <w:rsid w:val="00CC2637"/>
    <w:rsid w:val="00CC2AD8"/>
    <w:rsid w:val="00CC33D9"/>
    <w:rsid w:val="00CC3A50"/>
    <w:rsid w:val="00CC3BE1"/>
    <w:rsid w:val="00CC44DE"/>
    <w:rsid w:val="00CC451A"/>
    <w:rsid w:val="00CC467F"/>
    <w:rsid w:val="00CC47F7"/>
    <w:rsid w:val="00CC4E20"/>
    <w:rsid w:val="00CC4E53"/>
    <w:rsid w:val="00CC50A9"/>
    <w:rsid w:val="00CC5439"/>
    <w:rsid w:val="00CC54D6"/>
    <w:rsid w:val="00CC5882"/>
    <w:rsid w:val="00CC6091"/>
    <w:rsid w:val="00CC6A1B"/>
    <w:rsid w:val="00CC6F07"/>
    <w:rsid w:val="00CC7608"/>
    <w:rsid w:val="00CC7F4B"/>
    <w:rsid w:val="00CD0F81"/>
    <w:rsid w:val="00CD1624"/>
    <w:rsid w:val="00CD169F"/>
    <w:rsid w:val="00CD1814"/>
    <w:rsid w:val="00CD1949"/>
    <w:rsid w:val="00CD22CF"/>
    <w:rsid w:val="00CD24C1"/>
    <w:rsid w:val="00CD2726"/>
    <w:rsid w:val="00CD3082"/>
    <w:rsid w:val="00CD3260"/>
    <w:rsid w:val="00CD37D7"/>
    <w:rsid w:val="00CD38A4"/>
    <w:rsid w:val="00CD432B"/>
    <w:rsid w:val="00CD4EFF"/>
    <w:rsid w:val="00CD5148"/>
    <w:rsid w:val="00CD630C"/>
    <w:rsid w:val="00CD64E9"/>
    <w:rsid w:val="00CD64EA"/>
    <w:rsid w:val="00CD6B62"/>
    <w:rsid w:val="00CD72C8"/>
    <w:rsid w:val="00CD7B11"/>
    <w:rsid w:val="00CE009C"/>
    <w:rsid w:val="00CE015F"/>
    <w:rsid w:val="00CE0E8A"/>
    <w:rsid w:val="00CE0EAD"/>
    <w:rsid w:val="00CE1EBD"/>
    <w:rsid w:val="00CE270E"/>
    <w:rsid w:val="00CE2B56"/>
    <w:rsid w:val="00CE3284"/>
    <w:rsid w:val="00CE35E9"/>
    <w:rsid w:val="00CE4185"/>
    <w:rsid w:val="00CE4872"/>
    <w:rsid w:val="00CE4AA5"/>
    <w:rsid w:val="00CE4D0A"/>
    <w:rsid w:val="00CE503C"/>
    <w:rsid w:val="00CE53D8"/>
    <w:rsid w:val="00CE7A30"/>
    <w:rsid w:val="00CE7CF7"/>
    <w:rsid w:val="00CE7D87"/>
    <w:rsid w:val="00CF2126"/>
    <w:rsid w:val="00CF21F3"/>
    <w:rsid w:val="00CF26C0"/>
    <w:rsid w:val="00CF2AA7"/>
    <w:rsid w:val="00CF2F4C"/>
    <w:rsid w:val="00CF3377"/>
    <w:rsid w:val="00CF4C6A"/>
    <w:rsid w:val="00CF5E02"/>
    <w:rsid w:val="00CF658A"/>
    <w:rsid w:val="00CF65C7"/>
    <w:rsid w:val="00CF7028"/>
    <w:rsid w:val="00D0075B"/>
    <w:rsid w:val="00D01795"/>
    <w:rsid w:val="00D02280"/>
    <w:rsid w:val="00D0250D"/>
    <w:rsid w:val="00D037B9"/>
    <w:rsid w:val="00D03818"/>
    <w:rsid w:val="00D03A44"/>
    <w:rsid w:val="00D04413"/>
    <w:rsid w:val="00D0490A"/>
    <w:rsid w:val="00D04B23"/>
    <w:rsid w:val="00D04C6B"/>
    <w:rsid w:val="00D04FF3"/>
    <w:rsid w:val="00D051DD"/>
    <w:rsid w:val="00D05243"/>
    <w:rsid w:val="00D05897"/>
    <w:rsid w:val="00D065D4"/>
    <w:rsid w:val="00D0669F"/>
    <w:rsid w:val="00D067B1"/>
    <w:rsid w:val="00D06936"/>
    <w:rsid w:val="00D06B85"/>
    <w:rsid w:val="00D06BE8"/>
    <w:rsid w:val="00D06C6D"/>
    <w:rsid w:val="00D07144"/>
    <w:rsid w:val="00D078F3"/>
    <w:rsid w:val="00D10060"/>
    <w:rsid w:val="00D1006D"/>
    <w:rsid w:val="00D10679"/>
    <w:rsid w:val="00D107BB"/>
    <w:rsid w:val="00D107F8"/>
    <w:rsid w:val="00D10A7D"/>
    <w:rsid w:val="00D10F9E"/>
    <w:rsid w:val="00D1185C"/>
    <w:rsid w:val="00D1240D"/>
    <w:rsid w:val="00D12885"/>
    <w:rsid w:val="00D1292C"/>
    <w:rsid w:val="00D13232"/>
    <w:rsid w:val="00D13D76"/>
    <w:rsid w:val="00D1496D"/>
    <w:rsid w:val="00D14A6A"/>
    <w:rsid w:val="00D153BD"/>
    <w:rsid w:val="00D153DD"/>
    <w:rsid w:val="00D1583A"/>
    <w:rsid w:val="00D16083"/>
    <w:rsid w:val="00D1620B"/>
    <w:rsid w:val="00D16799"/>
    <w:rsid w:val="00D16854"/>
    <w:rsid w:val="00D16F8A"/>
    <w:rsid w:val="00D1709A"/>
    <w:rsid w:val="00D170D4"/>
    <w:rsid w:val="00D17F46"/>
    <w:rsid w:val="00D205B4"/>
    <w:rsid w:val="00D20A24"/>
    <w:rsid w:val="00D213EC"/>
    <w:rsid w:val="00D216D9"/>
    <w:rsid w:val="00D218F9"/>
    <w:rsid w:val="00D220F0"/>
    <w:rsid w:val="00D225FE"/>
    <w:rsid w:val="00D22D28"/>
    <w:rsid w:val="00D22D37"/>
    <w:rsid w:val="00D247FB"/>
    <w:rsid w:val="00D25201"/>
    <w:rsid w:val="00D258BF"/>
    <w:rsid w:val="00D25AD2"/>
    <w:rsid w:val="00D26646"/>
    <w:rsid w:val="00D26961"/>
    <w:rsid w:val="00D26BD8"/>
    <w:rsid w:val="00D27119"/>
    <w:rsid w:val="00D2736E"/>
    <w:rsid w:val="00D2758C"/>
    <w:rsid w:val="00D27B87"/>
    <w:rsid w:val="00D27C4D"/>
    <w:rsid w:val="00D27CF7"/>
    <w:rsid w:val="00D3064B"/>
    <w:rsid w:val="00D309EE"/>
    <w:rsid w:val="00D30FB0"/>
    <w:rsid w:val="00D31392"/>
    <w:rsid w:val="00D31656"/>
    <w:rsid w:val="00D31783"/>
    <w:rsid w:val="00D320A1"/>
    <w:rsid w:val="00D320FD"/>
    <w:rsid w:val="00D3248C"/>
    <w:rsid w:val="00D32922"/>
    <w:rsid w:val="00D32A1F"/>
    <w:rsid w:val="00D33204"/>
    <w:rsid w:val="00D34C9F"/>
    <w:rsid w:val="00D34D34"/>
    <w:rsid w:val="00D35969"/>
    <w:rsid w:val="00D36426"/>
    <w:rsid w:val="00D37629"/>
    <w:rsid w:val="00D37BE2"/>
    <w:rsid w:val="00D37F9E"/>
    <w:rsid w:val="00D40546"/>
    <w:rsid w:val="00D40F36"/>
    <w:rsid w:val="00D4165F"/>
    <w:rsid w:val="00D41725"/>
    <w:rsid w:val="00D41AE3"/>
    <w:rsid w:val="00D41E41"/>
    <w:rsid w:val="00D42981"/>
    <w:rsid w:val="00D43136"/>
    <w:rsid w:val="00D431FD"/>
    <w:rsid w:val="00D44848"/>
    <w:rsid w:val="00D44B1B"/>
    <w:rsid w:val="00D45135"/>
    <w:rsid w:val="00D45711"/>
    <w:rsid w:val="00D45F10"/>
    <w:rsid w:val="00D46338"/>
    <w:rsid w:val="00D46830"/>
    <w:rsid w:val="00D46A8D"/>
    <w:rsid w:val="00D46E0C"/>
    <w:rsid w:val="00D4711A"/>
    <w:rsid w:val="00D50017"/>
    <w:rsid w:val="00D50A4F"/>
    <w:rsid w:val="00D50F47"/>
    <w:rsid w:val="00D51059"/>
    <w:rsid w:val="00D51D9A"/>
    <w:rsid w:val="00D521D1"/>
    <w:rsid w:val="00D52957"/>
    <w:rsid w:val="00D533C3"/>
    <w:rsid w:val="00D53A85"/>
    <w:rsid w:val="00D53E90"/>
    <w:rsid w:val="00D558CC"/>
    <w:rsid w:val="00D55B78"/>
    <w:rsid w:val="00D569EA"/>
    <w:rsid w:val="00D56DE1"/>
    <w:rsid w:val="00D56E39"/>
    <w:rsid w:val="00D57029"/>
    <w:rsid w:val="00D61213"/>
    <w:rsid w:val="00D61411"/>
    <w:rsid w:val="00D61D23"/>
    <w:rsid w:val="00D61D8A"/>
    <w:rsid w:val="00D6210E"/>
    <w:rsid w:val="00D6267A"/>
    <w:rsid w:val="00D627A2"/>
    <w:rsid w:val="00D62A8B"/>
    <w:rsid w:val="00D63548"/>
    <w:rsid w:val="00D637C5"/>
    <w:rsid w:val="00D64989"/>
    <w:rsid w:val="00D64AE0"/>
    <w:rsid w:val="00D64AF3"/>
    <w:rsid w:val="00D6598A"/>
    <w:rsid w:val="00D65C8A"/>
    <w:rsid w:val="00D66243"/>
    <w:rsid w:val="00D668DB"/>
    <w:rsid w:val="00D676B6"/>
    <w:rsid w:val="00D7000F"/>
    <w:rsid w:val="00D702D7"/>
    <w:rsid w:val="00D70789"/>
    <w:rsid w:val="00D70947"/>
    <w:rsid w:val="00D71724"/>
    <w:rsid w:val="00D7269D"/>
    <w:rsid w:val="00D72BBD"/>
    <w:rsid w:val="00D73048"/>
    <w:rsid w:val="00D7357E"/>
    <w:rsid w:val="00D73931"/>
    <w:rsid w:val="00D73A4E"/>
    <w:rsid w:val="00D73B04"/>
    <w:rsid w:val="00D74170"/>
    <w:rsid w:val="00D74564"/>
    <w:rsid w:val="00D74721"/>
    <w:rsid w:val="00D74851"/>
    <w:rsid w:val="00D74CA4"/>
    <w:rsid w:val="00D7525E"/>
    <w:rsid w:val="00D7566C"/>
    <w:rsid w:val="00D7567F"/>
    <w:rsid w:val="00D75F08"/>
    <w:rsid w:val="00D76262"/>
    <w:rsid w:val="00D768BA"/>
    <w:rsid w:val="00D768FE"/>
    <w:rsid w:val="00D77529"/>
    <w:rsid w:val="00D77A35"/>
    <w:rsid w:val="00D77C91"/>
    <w:rsid w:val="00D77D53"/>
    <w:rsid w:val="00D80CF0"/>
    <w:rsid w:val="00D817E8"/>
    <w:rsid w:val="00D81A51"/>
    <w:rsid w:val="00D81B3F"/>
    <w:rsid w:val="00D8249C"/>
    <w:rsid w:val="00D8318C"/>
    <w:rsid w:val="00D83BCB"/>
    <w:rsid w:val="00D84E81"/>
    <w:rsid w:val="00D84E96"/>
    <w:rsid w:val="00D84F22"/>
    <w:rsid w:val="00D8505D"/>
    <w:rsid w:val="00D855B3"/>
    <w:rsid w:val="00D86423"/>
    <w:rsid w:val="00D87361"/>
    <w:rsid w:val="00D878CC"/>
    <w:rsid w:val="00D878DA"/>
    <w:rsid w:val="00D87959"/>
    <w:rsid w:val="00D87D32"/>
    <w:rsid w:val="00D90564"/>
    <w:rsid w:val="00D90A3B"/>
    <w:rsid w:val="00D91199"/>
    <w:rsid w:val="00D91236"/>
    <w:rsid w:val="00D92255"/>
    <w:rsid w:val="00D9246C"/>
    <w:rsid w:val="00D92529"/>
    <w:rsid w:val="00D931E1"/>
    <w:rsid w:val="00D93279"/>
    <w:rsid w:val="00D93F1C"/>
    <w:rsid w:val="00D9470A"/>
    <w:rsid w:val="00D94ACA"/>
    <w:rsid w:val="00D94BDB"/>
    <w:rsid w:val="00D950E4"/>
    <w:rsid w:val="00D955B6"/>
    <w:rsid w:val="00D95AA9"/>
    <w:rsid w:val="00D95B83"/>
    <w:rsid w:val="00D960B2"/>
    <w:rsid w:val="00D96520"/>
    <w:rsid w:val="00D9667D"/>
    <w:rsid w:val="00D96886"/>
    <w:rsid w:val="00D972AF"/>
    <w:rsid w:val="00D9790A"/>
    <w:rsid w:val="00DA053D"/>
    <w:rsid w:val="00DA0DCC"/>
    <w:rsid w:val="00DA12C9"/>
    <w:rsid w:val="00DA22B5"/>
    <w:rsid w:val="00DA23E6"/>
    <w:rsid w:val="00DA267C"/>
    <w:rsid w:val="00DA2AC9"/>
    <w:rsid w:val="00DA30F2"/>
    <w:rsid w:val="00DA3C5C"/>
    <w:rsid w:val="00DA3EA8"/>
    <w:rsid w:val="00DA4370"/>
    <w:rsid w:val="00DA43DA"/>
    <w:rsid w:val="00DA4600"/>
    <w:rsid w:val="00DA4BEE"/>
    <w:rsid w:val="00DA4D12"/>
    <w:rsid w:val="00DA586E"/>
    <w:rsid w:val="00DA644C"/>
    <w:rsid w:val="00DA66A1"/>
    <w:rsid w:val="00DA67A5"/>
    <w:rsid w:val="00DA6B3F"/>
    <w:rsid w:val="00DA6E76"/>
    <w:rsid w:val="00DA779C"/>
    <w:rsid w:val="00DA7B50"/>
    <w:rsid w:val="00DA7B6F"/>
    <w:rsid w:val="00DB098E"/>
    <w:rsid w:val="00DB09A6"/>
    <w:rsid w:val="00DB0A1D"/>
    <w:rsid w:val="00DB0BDB"/>
    <w:rsid w:val="00DB1015"/>
    <w:rsid w:val="00DB11E7"/>
    <w:rsid w:val="00DB1B93"/>
    <w:rsid w:val="00DB2CE6"/>
    <w:rsid w:val="00DB2F74"/>
    <w:rsid w:val="00DB328E"/>
    <w:rsid w:val="00DB3A11"/>
    <w:rsid w:val="00DB3C01"/>
    <w:rsid w:val="00DB3DD0"/>
    <w:rsid w:val="00DB43DE"/>
    <w:rsid w:val="00DB4680"/>
    <w:rsid w:val="00DB4B42"/>
    <w:rsid w:val="00DB4B55"/>
    <w:rsid w:val="00DB4FFA"/>
    <w:rsid w:val="00DB6245"/>
    <w:rsid w:val="00DB6394"/>
    <w:rsid w:val="00DB63DC"/>
    <w:rsid w:val="00DB65C4"/>
    <w:rsid w:val="00DB70A1"/>
    <w:rsid w:val="00DB7614"/>
    <w:rsid w:val="00DB7646"/>
    <w:rsid w:val="00DB7F2C"/>
    <w:rsid w:val="00DC006C"/>
    <w:rsid w:val="00DC0962"/>
    <w:rsid w:val="00DC0EE9"/>
    <w:rsid w:val="00DC175A"/>
    <w:rsid w:val="00DC17AD"/>
    <w:rsid w:val="00DC1B00"/>
    <w:rsid w:val="00DC1C40"/>
    <w:rsid w:val="00DC2536"/>
    <w:rsid w:val="00DC2FF1"/>
    <w:rsid w:val="00DC43FC"/>
    <w:rsid w:val="00DC4625"/>
    <w:rsid w:val="00DC5663"/>
    <w:rsid w:val="00DC57B8"/>
    <w:rsid w:val="00DC587A"/>
    <w:rsid w:val="00DC5C19"/>
    <w:rsid w:val="00DC5C65"/>
    <w:rsid w:val="00DC748A"/>
    <w:rsid w:val="00DC7528"/>
    <w:rsid w:val="00DC78FC"/>
    <w:rsid w:val="00DD019C"/>
    <w:rsid w:val="00DD0295"/>
    <w:rsid w:val="00DD0626"/>
    <w:rsid w:val="00DD0954"/>
    <w:rsid w:val="00DD0F39"/>
    <w:rsid w:val="00DD1204"/>
    <w:rsid w:val="00DD1C3A"/>
    <w:rsid w:val="00DD1C78"/>
    <w:rsid w:val="00DD2CAF"/>
    <w:rsid w:val="00DD3197"/>
    <w:rsid w:val="00DD3465"/>
    <w:rsid w:val="00DD4E35"/>
    <w:rsid w:val="00DD5A24"/>
    <w:rsid w:val="00DD5DA0"/>
    <w:rsid w:val="00DD606D"/>
    <w:rsid w:val="00DD66A1"/>
    <w:rsid w:val="00DD6BA8"/>
    <w:rsid w:val="00DD75A8"/>
    <w:rsid w:val="00DD7A0E"/>
    <w:rsid w:val="00DE0186"/>
    <w:rsid w:val="00DE0CFB"/>
    <w:rsid w:val="00DE0F47"/>
    <w:rsid w:val="00DE12C4"/>
    <w:rsid w:val="00DE1829"/>
    <w:rsid w:val="00DE23B3"/>
    <w:rsid w:val="00DE2878"/>
    <w:rsid w:val="00DE2A82"/>
    <w:rsid w:val="00DE2C3B"/>
    <w:rsid w:val="00DE3EA0"/>
    <w:rsid w:val="00DE40D3"/>
    <w:rsid w:val="00DE4915"/>
    <w:rsid w:val="00DE4D68"/>
    <w:rsid w:val="00DE5FA3"/>
    <w:rsid w:val="00DE6B21"/>
    <w:rsid w:val="00DE6D08"/>
    <w:rsid w:val="00DF0046"/>
    <w:rsid w:val="00DF091A"/>
    <w:rsid w:val="00DF099E"/>
    <w:rsid w:val="00DF1966"/>
    <w:rsid w:val="00DF1B18"/>
    <w:rsid w:val="00DF24B5"/>
    <w:rsid w:val="00DF2CA3"/>
    <w:rsid w:val="00DF380B"/>
    <w:rsid w:val="00DF3940"/>
    <w:rsid w:val="00DF39D6"/>
    <w:rsid w:val="00DF3A10"/>
    <w:rsid w:val="00DF4222"/>
    <w:rsid w:val="00DF4FD9"/>
    <w:rsid w:val="00DF5024"/>
    <w:rsid w:val="00DF50D3"/>
    <w:rsid w:val="00DF55CD"/>
    <w:rsid w:val="00DF5919"/>
    <w:rsid w:val="00DF604A"/>
    <w:rsid w:val="00DF7D86"/>
    <w:rsid w:val="00E00A50"/>
    <w:rsid w:val="00E00B1F"/>
    <w:rsid w:val="00E00B8E"/>
    <w:rsid w:val="00E018E8"/>
    <w:rsid w:val="00E01D47"/>
    <w:rsid w:val="00E01F4E"/>
    <w:rsid w:val="00E02329"/>
    <w:rsid w:val="00E025B3"/>
    <w:rsid w:val="00E02B52"/>
    <w:rsid w:val="00E02BDC"/>
    <w:rsid w:val="00E03186"/>
    <w:rsid w:val="00E03B03"/>
    <w:rsid w:val="00E03CD1"/>
    <w:rsid w:val="00E03E3E"/>
    <w:rsid w:val="00E044C8"/>
    <w:rsid w:val="00E045C8"/>
    <w:rsid w:val="00E0525A"/>
    <w:rsid w:val="00E06E8D"/>
    <w:rsid w:val="00E076D5"/>
    <w:rsid w:val="00E07D5F"/>
    <w:rsid w:val="00E1069F"/>
    <w:rsid w:val="00E108A9"/>
    <w:rsid w:val="00E10B0E"/>
    <w:rsid w:val="00E10E43"/>
    <w:rsid w:val="00E110E8"/>
    <w:rsid w:val="00E11F47"/>
    <w:rsid w:val="00E123A8"/>
    <w:rsid w:val="00E1277E"/>
    <w:rsid w:val="00E12A3C"/>
    <w:rsid w:val="00E1369D"/>
    <w:rsid w:val="00E13B2B"/>
    <w:rsid w:val="00E13FC2"/>
    <w:rsid w:val="00E1433A"/>
    <w:rsid w:val="00E14C86"/>
    <w:rsid w:val="00E15306"/>
    <w:rsid w:val="00E15757"/>
    <w:rsid w:val="00E1598D"/>
    <w:rsid w:val="00E15C1D"/>
    <w:rsid w:val="00E15E21"/>
    <w:rsid w:val="00E16AB8"/>
    <w:rsid w:val="00E17211"/>
    <w:rsid w:val="00E179CF"/>
    <w:rsid w:val="00E17D30"/>
    <w:rsid w:val="00E2080F"/>
    <w:rsid w:val="00E20D08"/>
    <w:rsid w:val="00E2109B"/>
    <w:rsid w:val="00E215A2"/>
    <w:rsid w:val="00E21C79"/>
    <w:rsid w:val="00E21D2D"/>
    <w:rsid w:val="00E22B0D"/>
    <w:rsid w:val="00E233B5"/>
    <w:rsid w:val="00E240C1"/>
    <w:rsid w:val="00E24CE6"/>
    <w:rsid w:val="00E24D1F"/>
    <w:rsid w:val="00E24DC4"/>
    <w:rsid w:val="00E25872"/>
    <w:rsid w:val="00E2617F"/>
    <w:rsid w:val="00E266C0"/>
    <w:rsid w:val="00E2684A"/>
    <w:rsid w:val="00E26A9C"/>
    <w:rsid w:val="00E26ABB"/>
    <w:rsid w:val="00E26CB6"/>
    <w:rsid w:val="00E27950"/>
    <w:rsid w:val="00E27B39"/>
    <w:rsid w:val="00E27D3A"/>
    <w:rsid w:val="00E3002C"/>
    <w:rsid w:val="00E30C3D"/>
    <w:rsid w:val="00E31ACD"/>
    <w:rsid w:val="00E31F79"/>
    <w:rsid w:val="00E320B2"/>
    <w:rsid w:val="00E32576"/>
    <w:rsid w:val="00E32C87"/>
    <w:rsid w:val="00E32CDA"/>
    <w:rsid w:val="00E32F82"/>
    <w:rsid w:val="00E331C2"/>
    <w:rsid w:val="00E3334A"/>
    <w:rsid w:val="00E34407"/>
    <w:rsid w:val="00E3442C"/>
    <w:rsid w:val="00E34522"/>
    <w:rsid w:val="00E34EC4"/>
    <w:rsid w:val="00E3520A"/>
    <w:rsid w:val="00E35233"/>
    <w:rsid w:val="00E3525E"/>
    <w:rsid w:val="00E355BB"/>
    <w:rsid w:val="00E35C1E"/>
    <w:rsid w:val="00E36EC1"/>
    <w:rsid w:val="00E36F6E"/>
    <w:rsid w:val="00E37AC7"/>
    <w:rsid w:val="00E37CC8"/>
    <w:rsid w:val="00E37FE9"/>
    <w:rsid w:val="00E40508"/>
    <w:rsid w:val="00E4072A"/>
    <w:rsid w:val="00E40DFD"/>
    <w:rsid w:val="00E410D4"/>
    <w:rsid w:val="00E41275"/>
    <w:rsid w:val="00E41F32"/>
    <w:rsid w:val="00E41F79"/>
    <w:rsid w:val="00E4215D"/>
    <w:rsid w:val="00E4240A"/>
    <w:rsid w:val="00E42434"/>
    <w:rsid w:val="00E4247F"/>
    <w:rsid w:val="00E42A85"/>
    <w:rsid w:val="00E431CC"/>
    <w:rsid w:val="00E439DD"/>
    <w:rsid w:val="00E43FB0"/>
    <w:rsid w:val="00E4410F"/>
    <w:rsid w:val="00E448A2"/>
    <w:rsid w:val="00E44B75"/>
    <w:rsid w:val="00E455D7"/>
    <w:rsid w:val="00E45920"/>
    <w:rsid w:val="00E45C49"/>
    <w:rsid w:val="00E45CB7"/>
    <w:rsid w:val="00E45E9B"/>
    <w:rsid w:val="00E47C5A"/>
    <w:rsid w:val="00E504D7"/>
    <w:rsid w:val="00E5056C"/>
    <w:rsid w:val="00E50811"/>
    <w:rsid w:val="00E50D3F"/>
    <w:rsid w:val="00E50F15"/>
    <w:rsid w:val="00E51A91"/>
    <w:rsid w:val="00E51B9A"/>
    <w:rsid w:val="00E51C81"/>
    <w:rsid w:val="00E51D7E"/>
    <w:rsid w:val="00E530A8"/>
    <w:rsid w:val="00E532D6"/>
    <w:rsid w:val="00E53384"/>
    <w:rsid w:val="00E5408A"/>
    <w:rsid w:val="00E54422"/>
    <w:rsid w:val="00E5481E"/>
    <w:rsid w:val="00E54B15"/>
    <w:rsid w:val="00E54F36"/>
    <w:rsid w:val="00E553BB"/>
    <w:rsid w:val="00E55BB5"/>
    <w:rsid w:val="00E55BE9"/>
    <w:rsid w:val="00E55FAA"/>
    <w:rsid w:val="00E56734"/>
    <w:rsid w:val="00E56AD3"/>
    <w:rsid w:val="00E57AD1"/>
    <w:rsid w:val="00E57E6C"/>
    <w:rsid w:val="00E60172"/>
    <w:rsid w:val="00E60B1C"/>
    <w:rsid w:val="00E60CEF"/>
    <w:rsid w:val="00E60DFC"/>
    <w:rsid w:val="00E60F72"/>
    <w:rsid w:val="00E61592"/>
    <w:rsid w:val="00E61A97"/>
    <w:rsid w:val="00E61B04"/>
    <w:rsid w:val="00E62613"/>
    <w:rsid w:val="00E62F3E"/>
    <w:rsid w:val="00E63F19"/>
    <w:rsid w:val="00E63F7D"/>
    <w:rsid w:val="00E64488"/>
    <w:rsid w:val="00E64DEA"/>
    <w:rsid w:val="00E658F5"/>
    <w:rsid w:val="00E659CA"/>
    <w:rsid w:val="00E66174"/>
    <w:rsid w:val="00E663A8"/>
    <w:rsid w:val="00E66504"/>
    <w:rsid w:val="00E66551"/>
    <w:rsid w:val="00E66D54"/>
    <w:rsid w:val="00E66F13"/>
    <w:rsid w:val="00E66F86"/>
    <w:rsid w:val="00E67D1C"/>
    <w:rsid w:val="00E7013D"/>
    <w:rsid w:val="00E701DF"/>
    <w:rsid w:val="00E703A8"/>
    <w:rsid w:val="00E705AA"/>
    <w:rsid w:val="00E705ED"/>
    <w:rsid w:val="00E707A0"/>
    <w:rsid w:val="00E714A2"/>
    <w:rsid w:val="00E715DE"/>
    <w:rsid w:val="00E71B95"/>
    <w:rsid w:val="00E7269B"/>
    <w:rsid w:val="00E72930"/>
    <w:rsid w:val="00E72F3C"/>
    <w:rsid w:val="00E72F93"/>
    <w:rsid w:val="00E731B9"/>
    <w:rsid w:val="00E7396D"/>
    <w:rsid w:val="00E73CD3"/>
    <w:rsid w:val="00E73EFF"/>
    <w:rsid w:val="00E74044"/>
    <w:rsid w:val="00E749D5"/>
    <w:rsid w:val="00E74FA2"/>
    <w:rsid w:val="00E7533E"/>
    <w:rsid w:val="00E75E2D"/>
    <w:rsid w:val="00E76603"/>
    <w:rsid w:val="00E77003"/>
    <w:rsid w:val="00E7757B"/>
    <w:rsid w:val="00E77748"/>
    <w:rsid w:val="00E7781B"/>
    <w:rsid w:val="00E7783D"/>
    <w:rsid w:val="00E77AB4"/>
    <w:rsid w:val="00E77E4E"/>
    <w:rsid w:val="00E80005"/>
    <w:rsid w:val="00E80817"/>
    <w:rsid w:val="00E8082A"/>
    <w:rsid w:val="00E81045"/>
    <w:rsid w:val="00E81423"/>
    <w:rsid w:val="00E815F0"/>
    <w:rsid w:val="00E8217E"/>
    <w:rsid w:val="00E822E9"/>
    <w:rsid w:val="00E83669"/>
    <w:rsid w:val="00E83D6F"/>
    <w:rsid w:val="00E8425C"/>
    <w:rsid w:val="00E84672"/>
    <w:rsid w:val="00E8469B"/>
    <w:rsid w:val="00E846DD"/>
    <w:rsid w:val="00E8482A"/>
    <w:rsid w:val="00E850A0"/>
    <w:rsid w:val="00E85202"/>
    <w:rsid w:val="00E8548F"/>
    <w:rsid w:val="00E85FA1"/>
    <w:rsid w:val="00E865FC"/>
    <w:rsid w:val="00E869FE"/>
    <w:rsid w:val="00E8760D"/>
    <w:rsid w:val="00E8775C"/>
    <w:rsid w:val="00E87B22"/>
    <w:rsid w:val="00E9074A"/>
    <w:rsid w:val="00E92359"/>
    <w:rsid w:val="00E92607"/>
    <w:rsid w:val="00E938B0"/>
    <w:rsid w:val="00E94478"/>
    <w:rsid w:val="00E957BA"/>
    <w:rsid w:val="00E95E7F"/>
    <w:rsid w:val="00E96A14"/>
    <w:rsid w:val="00E96BE0"/>
    <w:rsid w:val="00E96D66"/>
    <w:rsid w:val="00E96F3F"/>
    <w:rsid w:val="00E979DA"/>
    <w:rsid w:val="00E97D09"/>
    <w:rsid w:val="00EA066F"/>
    <w:rsid w:val="00EA126C"/>
    <w:rsid w:val="00EA1B63"/>
    <w:rsid w:val="00EA1C0F"/>
    <w:rsid w:val="00EA207A"/>
    <w:rsid w:val="00EA23FA"/>
    <w:rsid w:val="00EA2479"/>
    <w:rsid w:val="00EA2A2A"/>
    <w:rsid w:val="00EA2BB3"/>
    <w:rsid w:val="00EA2C24"/>
    <w:rsid w:val="00EA2D62"/>
    <w:rsid w:val="00EA335A"/>
    <w:rsid w:val="00EA3D7F"/>
    <w:rsid w:val="00EA3E58"/>
    <w:rsid w:val="00EA4480"/>
    <w:rsid w:val="00EA499D"/>
    <w:rsid w:val="00EA6575"/>
    <w:rsid w:val="00EA6678"/>
    <w:rsid w:val="00EA6D37"/>
    <w:rsid w:val="00EA7836"/>
    <w:rsid w:val="00EA7BEA"/>
    <w:rsid w:val="00EA7EC3"/>
    <w:rsid w:val="00EB0E30"/>
    <w:rsid w:val="00EB2141"/>
    <w:rsid w:val="00EB229F"/>
    <w:rsid w:val="00EB3C03"/>
    <w:rsid w:val="00EB3C85"/>
    <w:rsid w:val="00EB4344"/>
    <w:rsid w:val="00EB4F4C"/>
    <w:rsid w:val="00EB53C9"/>
    <w:rsid w:val="00EB5725"/>
    <w:rsid w:val="00EB5AC3"/>
    <w:rsid w:val="00EB6694"/>
    <w:rsid w:val="00EB6797"/>
    <w:rsid w:val="00EB6B0C"/>
    <w:rsid w:val="00EB6E89"/>
    <w:rsid w:val="00EB783A"/>
    <w:rsid w:val="00EB79DF"/>
    <w:rsid w:val="00EB7C8F"/>
    <w:rsid w:val="00EC00C8"/>
    <w:rsid w:val="00EC00DE"/>
    <w:rsid w:val="00EC0674"/>
    <w:rsid w:val="00EC0CCA"/>
    <w:rsid w:val="00EC1A03"/>
    <w:rsid w:val="00EC2103"/>
    <w:rsid w:val="00EC2446"/>
    <w:rsid w:val="00EC2F3A"/>
    <w:rsid w:val="00EC3055"/>
    <w:rsid w:val="00EC3439"/>
    <w:rsid w:val="00EC3FBC"/>
    <w:rsid w:val="00EC4453"/>
    <w:rsid w:val="00EC448E"/>
    <w:rsid w:val="00EC5067"/>
    <w:rsid w:val="00EC52FB"/>
    <w:rsid w:val="00EC5B66"/>
    <w:rsid w:val="00EC5D2A"/>
    <w:rsid w:val="00EC6CD2"/>
    <w:rsid w:val="00EC6FC3"/>
    <w:rsid w:val="00EC70A9"/>
    <w:rsid w:val="00EC77EF"/>
    <w:rsid w:val="00EC7FD4"/>
    <w:rsid w:val="00ED04E3"/>
    <w:rsid w:val="00ED093E"/>
    <w:rsid w:val="00ED12A8"/>
    <w:rsid w:val="00ED1A84"/>
    <w:rsid w:val="00ED1BA4"/>
    <w:rsid w:val="00ED1CCC"/>
    <w:rsid w:val="00ED2E89"/>
    <w:rsid w:val="00ED33B8"/>
    <w:rsid w:val="00ED390F"/>
    <w:rsid w:val="00ED3912"/>
    <w:rsid w:val="00ED3AA1"/>
    <w:rsid w:val="00ED42DF"/>
    <w:rsid w:val="00ED459F"/>
    <w:rsid w:val="00ED4B36"/>
    <w:rsid w:val="00ED557A"/>
    <w:rsid w:val="00ED59CD"/>
    <w:rsid w:val="00ED602E"/>
    <w:rsid w:val="00ED64FA"/>
    <w:rsid w:val="00ED6576"/>
    <w:rsid w:val="00ED6770"/>
    <w:rsid w:val="00ED7022"/>
    <w:rsid w:val="00EE01FB"/>
    <w:rsid w:val="00EE03B9"/>
    <w:rsid w:val="00EE03F6"/>
    <w:rsid w:val="00EE079B"/>
    <w:rsid w:val="00EE0ECD"/>
    <w:rsid w:val="00EE12F6"/>
    <w:rsid w:val="00EE1509"/>
    <w:rsid w:val="00EE19AC"/>
    <w:rsid w:val="00EE1AE8"/>
    <w:rsid w:val="00EE1DC7"/>
    <w:rsid w:val="00EE1E15"/>
    <w:rsid w:val="00EE20CB"/>
    <w:rsid w:val="00EE2616"/>
    <w:rsid w:val="00EE2876"/>
    <w:rsid w:val="00EE29E2"/>
    <w:rsid w:val="00EE31FD"/>
    <w:rsid w:val="00EE33BE"/>
    <w:rsid w:val="00EE4381"/>
    <w:rsid w:val="00EE442D"/>
    <w:rsid w:val="00EE5176"/>
    <w:rsid w:val="00EE56DD"/>
    <w:rsid w:val="00EE68EC"/>
    <w:rsid w:val="00EE72A7"/>
    <w:rsid w:val="00EE7B6E"/>
    <w:rsid w:val="00EF072B"/>
    <w:rsid w:val="00EF07A5"/>
    <w:rsid w:val="00EF15E9"/>
    <w:rsid w:val="00EF2418"/>
    <w:rsid w:val="00EF25E8"/>
    <w:rsid w:val="00EF28D1"/>
    <w:rsid w:val="00EF29E8"/>
    <w:rsid w:val="00EF2ABA"/>
    <w:rsid w:val="00EF2FF6"/>
    <w:rsid w:val="00EF3728"/>
    <w:rsid w:val="00EF3A5B"/>
    <w:rsid w:val="00EF4120"/>
    <w:rsid w:val="00EF4818"/>
    <w:rsid w:val="00EF482B"/>
    <w:rsid w:val="00EF5BD3"/>
    <w:rsid w:val="00EF5D92"/>
    <w:rsid w:val="00EF5FAA"/>
    <w:rsid w:val="00EF65ED"/>
    <w:rsid w:val="00EF73F8"/>
    <w:rsid w:val="00EF76C7"/>
    <w:rsid w:val="00EF78D3"/>
    <w:rsid w:val="00F003D6"/>
    <w:rsid w:val="00F00B19"/>
    <w:rsid w:val="00F01492"/>
    <w:rsid w:val="00F01DE5"/>
    <w:rsid w:val="00F01FC0"/>
    <w:rsid w:val="00F02041"/>
    <w:rsid w:val="00F025D5"/>
    <w:rsid w:val="00F042FE"/>
    <w:rsid w:val="00F043A4"/>
    <w:rsid w:val="00F04EF1"/>
    <w:rsid w:val="00F05417"/>
    <w:rsid w:val="00F05BDB"/>
    <w:rsid w:val="00F062C5"/>
    <w:rsid w:val="00F06646"/>
    <w:rsid w:val="00F06DF7"/>
    <w:rsid w:val="00F073CF"/>
    <w:rsid w:val="00F0787B"/>
    <w:rsid w:val="00F07E69"/>
    <w:rsid w:val="00F07F82"/>
    <w:rsid w:val="00F10085"/>
    <w:rsid w:val="00F100C3"/>
    <w:rsid w:val="00F10298"/>
    <w:rsid w:val="00F10A10"/>
    <w:rsid w:val="00F10D01"/>
    <w:rsid w:val="00F11AFD"/>
    <w:rsid w:val="00F11E86"/>
    <w:rsid w:val="00F1242C"/>
    <w:rsid w:val="00F1317C"/>
    <w:rsid w:val="00F13340"/>
    <w:rsid w:val="00F14326"/>
    <w:rsid w:val="00F15356"/>
    <w:rsid w:val="00F155FE"/>
    <w:rsid w:val="00F1571A"/>
    <w:rsid w:val="00F15725"/>
    <w:rsid w:val="00F1589D"/>
    <w:rsid w:val="00F15B11"/>
    <w:rsid w:val="00F161CF"/>
    <w:rsid w:val="00F1654F"/>
    <w:rsid w:val="00F171B0"/>
    <w:rsid w:val="00F17542"/>
    <w:rsid w:val="00F176C8"/>
    <w:rsid w:val="00F179AE"/>
    <w:rsid w:val="00F17EAE"/>
    <w:rsid w:val="00F20120"/>
    <w:rsid w:val="00F20B99"/>
    <w:rsid w:val="00F20E31"/>
    <w:rsid w:val="00F213DF"/>
    <w:rsid w:val="00F21759"/>
    <w:rsid w:val="00F22489"/>
    <w:rsid w:val="00F226B8"/>
    <w:rsid w:val="00F22A14"/>
    <w:rsid w:val="00F22A30"/>
    <w:rsid w:val="00F23C45"/>
    <w:rsid w:val="00F23F36"/>
    <w:rsid w:val="00F24AE6"/>
    <w:rsid w:val="00F2553A"/>
    <w:rsid w:val="00F263B9"/>
    <w:rsid w:val="00F26717"/>
    <w:rsid w:val="00F26B5A"/>
    <w:rsid w:val="00F27691"/>
    <w:rsid w:val="00F276FD"/>
    <w:rsid w:val="00F2773C"/>
    <w:rsid w:val="00F27788"/>
    <w:rsid w:val="00F279AC"/>
    <w:rsid w:val="00F27C63"/>
    <w:rsid w:val="00F308CC"/>
    <w:rsid w:val="00F30CF2"/>
    <w:rsid w:val="00F30D07"/>
    <w:rsid w:val="00F31692"/>
    <w:rsid w:val="00F3185A"/>
    <w:rsid w:val="00F31CB5"/>
    <w:rsid w:val="00F31D75"/>
    <w:rsid w:val="00F31E00"/>
    <w:rsid w:val="00F32515"/>
    <w:rsid w:val="00F3309A"/>
    <w:rsid w:val="00F3340F"/>
    <w:rsid w:val="00F33B16"/>
    <w:rsid w:val="00F3469D"/>
    <w:rsid w:val="00F35688"/>
    <w:rsid w:val="00F3632B"/>
    <w:rsid w:val="00F36421"/>
    <w:rsid w:val="00F365B1"/>
    <w:rsid w:val="00F36801"/>
    <w:rsid w:val="00F369F5"/>
    <w:rsid w:val="00F371E8"/>
    <w:rsid w:val="00F37273"/>
    <w:rsid w:val="00F37BFA"/>
    <w:rsid w:val="00F37D35"/>
    <w:rsid w:val="00F37EB1"/>
    <w:rsid w:val="00F40601"/>
    <w:rsid w:val="00F40BBB"/>
    <w:rsid w:val="00F40C79"/>
    <w:rsid w:val="00F4102A"/>
    <w:rsid w:val="00F4127F"/>
    <w:rsid w:val="00F412D4"/>
    <w:rsid w:val="00F4192C"/>
    <w:rsid w:val="00F420A1"/>
    <w:rsid w:val="00F4284B"/>
    <w:rsid w:val="00F42B61"/>
    <w:rsid w:val="00F437DD"/>
    <w:rsid w:val="00F44056"/>
    <w:rsid w:val="00F441BA"/>
    <w:rsid w:val="00F44730"/>
    <w:rsid w:val="00F44742"/>
    <w:rsid w:val="00F449DB"/>
    <w:rsid w:val="00F44A55"/>
    <w:rsid w:val="00F450BF"/>
    <w:rsid w:val="00F453D3"/>
    <w:rsid w:val="00F4667E"/>
    <w:rsid w:val="00F46940"/>
    <w:rsid w:val="00F47D3B"/>
    <w:rsid w:val="00F47F6F"/>
    <w:rsid w:val="00F50559"/>
    <w:rsid w:val="00F5087D"/>
    <w:rsid w:val="00F50D78"/>
    <w:rsid w:val="00F51AC4"/>
    <w:rsid w:val="00F52290"/>
    <w:rsid w:val="00F527E8"/>
    <w:rsid w:val="00F52928"/>
    <w:rsid w:val="00F52C2B"/>
    <w:rsid w:val="00F532A9"/>
    <w:rsid w:val="00F5330C"/>
    <w:rsid w:val="00F53455"/>
    <w:rsid w:val="00F536E7"/>
    <w:rsid w:val="00F53762"/>
    <w:rsid w:val="00F54217"/>
    <w:rsid w:val="00F546F9"/>
    <w:rsid w:val="00F54877"/>
    <w:rsid w:val="00F550E0"/>
    <w:rsid w:val="00F55C5A"/>
    <w:rsid w:val="00F57282"/>
    <w:rsid w:val="00F573C6"/>
    <w:rsid w:val="00F57DB3"/>
    <w:rsid w:val="00F60208"/>
    <w:rsid w:val="00F60D09"/>
    <w:rsid w:val="00F61D64"/>
    <w:rsid w:val="00F622EA"/>
    <w:rsid w:val="00F6231C"/>
    <w:rsid w:val="00F62A63"/>
    <w:rsid w:val="00F631A5"/>
    <w:rsid w:val="00F6423D"/>
    <w:rsid w:val="00F6425F"/>
    <w:rsid w:val="00F650AA"/>
    <w:rsid w:val="00F652BA"/>
    <w:rsid w:val="00F660A7"/>
    <w:rsid w:val="00F663D2"/>
    <w:rsid w:val="00F66804"/>
    <w:rsid w:val="00F67365"/>
    <w:rsid w:val="00F679E4"/>
    <w:rsid w:val="00F70028"/>
    <w:rsid w:val="00F7010E"/>
    <w:rsid w:val="00F70C29"/>
    <w:rsid w:val="00F71AF7"/>
    <w:rsid w:val="00F71B4A"/>
    <w:rsid w:val="00F71B71"/>
    <w:rsid w:val="00F72B6B"/>
    <w:rsid w:val="00F730D1"/>
    <w:rsid w:val="00F737D1"/>
    <w:rsid w:val="00F7389E"/>
    <w:rsid w:val="00F73F8B"/>
    <w:rsid w:val="00F7403B"/>
    <w:rsid w:val="00F74435"/>
    <w:rsid w:val="00F746B2"/>
    <w:rsid w:val="00F74935"/>
    <w:rsid w:val="00F74FFF"/>
    <w:rsid w:val="00F75481"/>
    <w:rsid w:val="00F757F8"/>
    <w:rsid w:val="00F75FFA"/>
    <w:rsid w:val="00F764C4"/>
    <w:rsid w:val="00F772BC"/>
    <w:rsid w:val="00F775C1"/>
    <w:rsid w:val="00F77C5E"/>
    <w:rsid w:val="00F80381"/>
    <w:rsid w:val="00F80A6D"/>
    <w:rsid w:val="00F80AE9"/>
    <w:rsid w:val="00F81921"/>
    <w:rsid w:val="00F82848"/>
    <w:rsid w:val="00F82B78"/>
    <w:rsid w:val="00F82EB4"/>
    <w:rsid w:val="00F832BE"/>
    <w:rsid w:val="00F8351B"/>
    <w:rsid w:val="00F83E5A"/>
    <w:rsid w:val="00F842E4"/>
    <w:rsid w:val="00F8432B"/>
    <w:rsid w:val="00F85355"/>
    <w:rsid w:val="00F855A2"/>
    <w:rsid w:val="00F85EEC"/>
    <w:rsid w:val="00F8626B"/>
    <w:rsid w:val="00F86563"/>
    <w:rsid w:val="00F86B11"/>
    <w:rsid w:val="00F86CB3"/>
    <w:rsid w:val="00F86E5D"/>
    <w:rsid w:val="00F8708C"/>
    <w:rsid w:val="00F875F2"/>
    <w:rsid w:val="00F900BF"/>
    <w:rsid w:val="00F90511"/>
    <w:rsid w:val="00F90CF8"/>
    <w:rsid w:val="00F91511"/>
    <w:rsid w:val="00F91C45"/>
    <w:rsid w:val="00F91D88"/>
    <w:rsid w:val="00F92317"/>
    <w:rsid w:val="00F9269B"/>
    <w:rsid w:val="00F92D8F"/>
    <w:rsid w:val="00F92E54"/>
    <w:rsid w:val="00F935E8"/>
    <w:rsid w:val="00F93E6C"/>
    <w:rsid w:val="00F93F00"/>
    <w:rsid w:val="00F941A8"/>
    <w:rsid w:val="00F94616"/>
    <w:rsid w:val="00F94D65"/>
    <w:rsid w:val="00F95AEB"/>
    <w:rsid w:val="00F95FD3"/>
    <w:rsid w:val="00F9669B"/>
    <w:rsid w:val="00FA04EE"/>
    <w:rsid w:val="00FA0A82"/>
    <w:rsid w:val="00FA0E9E"/>
    <w:rsid w:val="00FA13CF"/>
    <w:rsid w:val="00FA1860"/>
    <w:rsid w:val="00FA193F"/>
    <w:rsid w:val="00FA21A6"/>
    <w:rsid w:val="00FA2222"/>
    <w:rsid w:val="00FA25F3"/>
    <w:rsid w:val="00FA2C47"/>
    <w:rsid w:val="00FA2CA8"/>
    <w:rsid w:val="00FA375A"/>
    <w:rsid w:val="00FA3FDF"/>
    <w:rsid w:val="00FA413B"/>
    <w:rsid w:val="00FA461D"/>
    <w:rsid w:val="00FA55CA"/>
    <w:rsid w:val="00FA5EED"/>
    <w:rsid w:val="00FA5F0D"/>
    <w:rsid w:val="00FA6012"/>
    <w:rsid w:val="00FA6A03"/>
    <w:rsid w:val="00FA6AAF"/>
    <w:rsid w:val="00FA6E9D"/>
    <w:rsid w:val="00FA7784"/>
    <w:rsid w:val="00FA7886"/>
    <w:rsid w:val="00FA7DD1"/>
    <w:rsid w:val="00FB031F"/>
    <w:rsid w:val="00FB0B91"/>
    <w:rsid w:val="00FB10A2"/>
    <w:rsid w:val="00FB13C5"/>
    <w:rsid w:val="00FB1BD1"/>
    <w:rsid w:val="00FB21E4"/>
    <w:rsid w:val="00FB2714"/>
    <w:rsid w:val="00FB34C3"/>
    <w:rsid w:val="00FB37D0"/>
    <w:rsid w:val="00FB3804"/>
    <w:rsid w:val="00FB50B7"/>
    <w:rsid w:val="00FB5A25"/>
    <w:rsid w:val="00FB5D93"/>
    <w:rsid w:val="00FB6348"/>
    <w:rsid w:val="00FB6732"/>
    <w:rsid w:val="00FB6914"/>
    <w:rsid w:val="00FB6983"/>
    <w:rsid w:val="00FB6AF7"/>
    <w:rsid w:val="00FB7862"/>
    <w:rsid w:val="00FB7B52"/>
    <w:rsid w:val="00FB7C41"/>
    <w:rsid w:val="00FB7C52"/>
    <w:rsid w:val="00FC0B36"/>
    <w:rsid w:val="00FC0F84"/>
    <w:rsid w:val="00FC15EE"/>
    <w:rsid w:val="00FC1BD4"/>
    <w:rsid w:val="00FC1C16"/>
    <w:rsid w:val="00FC1FA1"/>
    <w:rsid w:val="00FC2424"/>
    <w:rsid w:val="00FC2CB3"/>
    <w:rsid w:val="00FC355C"/>
    <w:rsid w:val="00FC4100"/>
    <w:rsid w:val="00FC4290"/>
    <w:rsid w:val="00FC459A"/>
    <w:rsid w:val="00FC4F4F"/>
    <w:rsid w:val="00FC5718"/>
    <w:rsid w:val="00FC5E74"/>
    <w:rsid w:val="00FC5F59"/>
    <w:rsid w:val="00FC6577"/>
    <w:rsid w:val="00FC783F"/>
    <w:rsid w:val="00FC7B84"/>
    <w:rsid w:val="00FC7C22"/>
    <w:rsid w:val="00FC7E3D"/>
    <w:rsid w:val="00FD0B82"/>
    <w:rsid w:val="00FD0E9A"/>
    <w:rsid w:val="00FD111C"/>
    <w:rsid w:val="00FD13D5"/>
    <w:rsid w:val="00FD18FA"/>
    <w:rsid w:val="00FD1BBF"/>
    <w:rsid w:val="00FD1C7F"/>
    <w:rsid w:val="00FD2B0D"/>
    <w:rsid w:val="00FD2E16"/>
    <w:rsid w:val="00FD2F11"/>
    <w:rsid w:val="00FD2F9B"/>
    <w:rsid w:val="00FD3219"/>
    <w:rsid w:val="00FD33B6"/>
    <w:rsid w:val="00FD3515"/>
    <w:rsid w:val="00FD40A2"/>
    <w:rsid w:val="00FD45CC"/>
    <w:rsid w:val="00FD4960"/>
    <w:rsid w:val="00FD5116"/>
    <w:rsid w:val="00FD518C"/>
    <w:rsid w:val="00FD5287"/>
    <w:rsid w:val="00FD5E0F"/>
    <w:rsid w:val="00FD5E87"/>
    <w:rsid w:val="00FD5EC1"/>
    <w:rsid w:val="00FD628C"/>
    <w:rsid w:val="00FD640E"/>
    <w:rsid w:val="00FD695D"/>
    <w:rsid w:val="00FD6ABD"/>
    <w:rsid w:val="00FD6C80"/>
    <w:rsid w:val="00FD738B"/>
    <w:rsid w:val="00FD7653"/>
    <w:rsid w:val="00FD7B95"/>
    <w:rsid w:val="00FD7D6F"/>
    <w:rsid w:val="00FE0175"/>
    <w:rsid w:val="00FE02DF"/>
    <w:rsid w:val="00FE048F"/>
    <w:rsid w:val="00FE08A3"/>
    <w:rsid w:val="00FE0C9D"/>
    <w:rsid w:val="00FE1345"/>
    <w:rsid w:val="00FE16E4"/>
    <w:rsid w:val="00FE1DC7"/>
    <w:rsid w:val="00FE25ED"/>
    <w:rsid w:val="00FE2626"/>
    <w:rsid w:val="00FE2C71"/>
    <w:rsid w:val="00FE30E2"/>
    <w:rsid w:val="00FE30F6"/>
    <w:rsid w:val="00FE36F2"/>
    <w:rsid w:val="00FE3898"/>
    <w:rsid w:val="00FE3AF7"/>
    <w:rsid w:val="00FE458F"/>
    <w:rsid w:val="00FE4592"/>
    <w:rsid w:val="00FE4DB5"/>
    <w:rsid w:val="00FE5166"/>
    <w:rsid w:val="00FE5D23"/>
    <w:rsid w:val="00FE6C06"/>
    <w:rsid w:val="00FE6D45"/>
    <w:rsid w:val="00FE7BC8"/>
    <w:rsid w:val="00FE7D5F"/>
    <w:rsid w:val="00FE7EFE"/>
    <w:rsid w:val="00FF00A5"/>
    <w:rsid w:val="00FF0A02"/>
    <w:rsid w:val="00FF0C23"/>
    <w:rsid w:val="00FF103E"/>
    <w:rsid w:val="00FF18C8"/>
    <w:rsid w:val="00FF235A"/>
    <w:rsid w:val="00FF300A"/>
    <w:rsid w:val="00FF301F"/>
    <w:rsid w:val="00FF3890"/>
    <w:rsid w:val="00FF3A14"/>
    <w:rsid w:val="00FF3D13"/>
    <w:rsid w:val="00FF5061"/>
    <w:rsid w:val="00FF5456"/>
    <w:rsid w:val="00FF5610"/>
    <w:rsid w:val="00FF5895"/>
    <w:rsid w:val="00FF5CAB"/>
    <w:rsid w:val="00FF5E92"/>
    <w:rsid w:val="00FF6489"/>
    <w:rsid w:val="00FF658C"/>
    <w:rsid w:val="00FF6D2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State"/>
  <w:smartTagType w:namespaceuri="urn:schemas-microsoft-com:office:smarttags" w:name="metricconverter"/>
  <w:shapeDefaults>
    <o:shapedefaults v:ext="edit" spidmax="17896" fillcolor="white">
      <v:fill color="white"/>
      <v:stroke weight="1.5pt"/>
    </o:shapedefaults>
    <o:shapelayout v:ext="edit">
      <o:idmap v:ext="edit" data="1,3,4,5,6,7,8,9,10,11,12,13,14,15,16,17"/>
    </o:shapelayout>
  </w:shapeDefaults>
  <w:decimalSymbol w:val=","/>
  <w:listSeparator w:val=";"/>
  <w14:docId w14:val="1B5BE1AA"/>
  <w15:docId w15:val="{58DD6383-62E6-42A5-8F2C-0A2D01E516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locked="1" w:semiHidden="1" w:uiPriority="99" w:unhideWhenUsed="1"/>
    <w:lsdException w:name="index 2" w:semiHidden="1" w:unhideWhenUsed="1"/>
    <w:lsdException w:name="index 3" w:locked="1"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iPriority="99" w:unhideWhenUsed="1"/>
    <w:lsdException w:name="List 3" w:semiHidden="1" w:uiPriority="99"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8">
    <w:name w:val="Normal"/>
    <w:qFormat/>
    <w:rsid w:val="006228E9"/>
    <w:pPr>
      <w:ind w:left="284" w:right="284" w:firstLine="567"/>
      <w:jc w:val="both"/>
    </w:pPr>
    <w:rPr>
      <w:lang w:val="en-GB"/>
    </w:rPr>
  </w:style>
  <w:style w:type="paragraph" w:styleId="1">
    <w:name w:val="heading 1"/>
    <w:basedOn w:val="a8"/>
    <w:next w:val="a9"/>
    <w:link w:val="10"/>
    <w:qFormat/>
    <w:rsid w:val="00806662"/>
    <w:pPr>
      <w:keepNext/>
      <w:keepLines/>
      <w:numPr>
        <w:numId w:val="2"/>
      </w:numPr>
      <w:spacing w:before="120" w:line="360" w:lineRule="auto"/>
      <w:ind w:right="567"/>
      <w:outlineLvl w:val="0"/>
    </w:pPr>
    <w:rPr>
      <w:b/>
      <w:sz w:val="32"/>
    </w:rPr>
  </w:style>
  <w:style w:type="paragraph" w:styleId="21">
    <w:name w:val="heading 2"/>
    <w:basedOn w:val="1"/>
    <w:next w:val="a9"/>
    <w:link w:val="22"/>
    <w:qFormat/>
    <w:rsid w:val="007B6BC3"/>
    <w:pPr>
      <w:keepLines w:val="0"/>
      <w:numPr>
        <w:ilvl w:val="1"/>
      </w:numPr>
      <w:tabs>
        <w:tab w:val="left" w:pos="0"/>
        <w:tab w:val="left" w:pos="567"/>
      </w:tabs>
      <w:spacing w:before="240" w:after="240" w:line="240" w:lineRule="auto"/>
      <w:ind w:right="0"/>
      <w:jc w:val="left"/>
      <w:outlineLvl w:val="1"/>
    </w:pPr>
    <w:rPr>
      <w:sz w:val="28"/>
    </w:rPr>
  </w:style>
  <w:style w:type="paragraph" w:styleId="3">
    <w:name w:val="heading 3"/>
    <w:basedOn w:val="a8"/>
    <w:next w:val="a9"/>
    <w:link w:val="30"/>
    <w:qFormat/>
    <w:rsid w:val="00012953"/>
    <w:pPr>
      <w:keepNext/>
      <w:numPr>
        <w:ilvl w:val="2"/>
        <w:numId w:val="2"/>
      </w:numPr>
      <w:spacing w:before="240" w:after="60"/>
      <w:outlineLvl w:val="2"/>
    </w:pPr>
    <w:rPr>
      <w:b/>
      <w:sz w:val="24"/>
    </w:rPr>
  </w:style>
  <w:style w:type="paragraph" w:styleId="4">
    <w:name w:val="heading 4"/>
    <w:basedOn w:val="a8"/>
    <w:next w:val="a9"/>
    <w:link w:val="40"/>
    <w:qFormat/>
    <w:rsid w:val="007767BC"/>
    <w:pPr>
      <w:keepNext/>
      <w:numPr>
        <w:ilvl w:val="3"/>
        <w:numId w:val="2"/>
      </w:numPr>
      <w:spacing w:before="120" w:after="120"/>
      <w:outlineLvl w:val="3"/>
    </w:pPr>
    <w:rPr>
      <w:b/>
      <w:sz w:val="24"/>
    </w:rPr>
  </w:style>
  <w:style w:type="paragraph" w:styleId="5">
    <w:name w:val="heading 5"/>
    <w:basedOn w:val="a8"/>
    <w:next w:val="a9"/>
    <w:link w:val="50"/>
    <w:qFormat/>
    <w:rsid w:val="000B674E"/>
    <w:pPr>
      <w:numPr>
        <w:ilvl w:val="4"/>
        <w:numId w:val="2"/>
      </w:numPr>
      <w:spacing w:before="120" w:after="120"/>
      <w:ind w:left="1644" w:right="170"/>
      <w:outlineLvl w:val="4"/>
    </w:pPr>
    <w:rPr>
      <w:sz w:val="24"/>
    </w:rPr>
  </w:style>
  <w:style w:type="paragraph" w:styleId="6">
    <w:name w:val="heading 6"/>
    <w:basedOn w:val="a8"/>
    <w:next w:val="a9"/>
    <w:link w:val="60"/>
    <w:qFormat/>
    <w:rsid w:val="000B674E"/>
    <w:pPr>
      <w:numPr>
        <w:ilvl w:val="5"/>
        <w:numId w:val="2"/>
      </w:numPr>
      <w:tabs>
        <w:tab w:val="clear" w:pos="2145"/>
        <w:tab w:val="num" w:pos="1832"/>
      </w:tabs>
      <w:spacing w:before="240" w:after="60"/>
      <w:ind w:left="1832"/>
      <w:outlineLvl w:val="5"/>
    </w:pPr>
    <w:rPr>
      <w:i/>
      <w:sz w:val="22"/>
    </w:rPr>
  </w:style>
  <w:style w:type="paragraph" w:styleId="7">
    <w:name w:val="heading 7"/>
    <w:basedOn w:val="a8"/>
    <w:next w:val="a8"/>
    <w:link w:val="70"/>
    <w:qFormat/>
    <w:rsid w:val="000B674E"/>
    <w:pPr>
      <w:numPr>
        <w:ilvl w:val="6"/>
        <w:numId w:val="2"/>
      </w:numPr>
      <w:spacing w:before="240" w:after="60"/>
      <w:outlineLvl w:val="6"/>
    </w:pPr>
    <w:rPr>
      <w:rFonts w:ascii="Arial" w:hAnsi="Arial"/>
    </w:rPr>
  </w:style>
  <w:style w:type="paragraph" w:styleId="8">
    <w:name w:val="heading 8"/>
    <w:basedOn w:val="a8"/>
    <w:next w:val="a9"/>
    <w:link w:val="80"/>
    <w:qFormat/>
    <w:rsid w:val="000B674E"/>
    <w:pPr>
      <w:numPr>
        <w:ilvl w:val="7"/>
        <w:numId w:val="2"/>
      </w:numPr>
      <w:spacing w:before="240" w:after="60"/>
      <w:outlineLvl w:val="7"/>
    </w:pPr>
    <w:rPr>
      <w:rFonts w:ascii="Arial" w:hAnsi="Arial"/>
      <w:i/>
    </w:rPr>
  </w:style>
  <w:style w:type="paragraph" w:styleId="9">
    <w:name w:val="heading 9"/>
    <w:basedOn w:val="a8"/>
    <w:next w:val="a9"/>
    <w:link w:val="90"/>
    <w:qFormat/>
    <w:rsid w:val="000B674E"/>
    <w:pPr>
      <w:numPr>
        <w:ilvl w:val="8"/>
        <w:numId w:val="2"/>
      </w:numPr>
      <w:spacing w:before="240" w:after="60"/>
      <w:outlineLvl w:val="8"/>
    </w:pPr>
    <w:rPr>
      <w:rFonts w:ascii="Arial" w:hAnsi="Arial"/>
      <w:i/>
      <w:sz w:val="18"/>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paragraph" w:styleId="61">
    <w:name w:val="toc 6"/>
    <w:basedOn w:val="a8"/>
    <w:next w:val="a8"/>
    <w:autoRedefine/>
    <w:uiPriority w:val="39"/>
    <w:unhideWhenUsed/>
    <w:rsid w:val="009C60C1"/>
    <w:pPr>
      <w:spacing w:after="100" w:line="276" w:lineRule="auto"/>
      <w:ind w:left="1100" w:right="0" w:firstLine="0"/>
      <w:jc w:val="left"/>
    </w:pPr>
    <w:rPr>
      <w:rFonts w:ascii="Calibri" w:hAnsi="Calibri"/>
      <w:sz w:val="22"/>
      <w:szCs w:val="22"/>
      <w:lang w:val="ru-RU"/>
    </w:rPr>
  </w:style>
  <w:style w:type="paragraph" w:styleId="71">
    <w:name w:val="toc 7"/>
    <w:basedOn w:val="a8"/>
    <w:next w:val="a8"/>
    <w:autoRedefine/>
    <w:uiPriority w:val="39"/>
    <w:unhideWhenUsed/>
    <w:rsid w:val="009C60C1"/>
    <w:pPr>
      <w:spacing w:after="100" w:line="276" w:lineRule="auto"/>
      <w:ind w:left="1320" w:right="0" w:firstLine="0"/>
      <w:jc w:val="left"/>
    </w:pPr>
    <w:rPr>
      <w:rFonts w:ascii="Calibri" w:hAnsi="Calibri"/>
      <w:sz w:val="22"/>
      <w:szCs w:val="22"/>
      <w:lang w:val="ru-RU"/>
    </w:rPr>
  </w:style>
  <w:style w:type="paragraph" w:styleId="81">
    <w:name w:val="toc 8"/>
    <w:basedOn w:val="a8"/>
    <w:next w:val="a8"/>
    <w:autoRedefine/>
    <w:uiPriority w:val="39"/>
    <w:unhideWhenUsed/>
    <w:rsid w:val="009C60C1"/>
    <w:pPr>
      <w:spacing w:after="100" w:line="276" w:lineRule="auto"/>
      <w:ind w:left="1540" w:right="0" w:firstLine="0"/>
      <w:jc w:val="left"/>
    </w:pPr>
    <w:rPr>
      <w:rFonts w:ascii="Calibri" w:hAnsi="Calibri"/>
      <w:sz w:val="22"/>
      <w:szCs w:val="22"/>
      <w:lang w:val="ru-RU"/>
    </w:rPr>
  </w:style>
  <w:style w:type="paragraph" w:styleId="ad">
    <w:name w:val="header"/>
    <w:basedOn w:val="a8"/>
    <w:link w:val="ae"/>
    <w:rsid w:val="002535F5"/>
    <w:pPr>
      <w:tabs>
        <w:tab w:val="center" w:pos="4677"/>
        <w:tab w:val="right" w:pos="9355"/>
      </w:tabs>
    </w:pPr>
  </w:style>
  <w:style w:type="paragraph" w:styleId="af">
    <w:name w:val="footer"/>
    <w:basedOn w:val="a8"/>
    <w:link w:val="af0"/>
    <w:uiPriority w:val="99"/>
    <w:rsid w:val="007F11A5"/>
    <w:pPr>
      <w:tabs>
        <w:tab w:val="center" w:pos="4320"/>
        <w:tab w:val="right" w:pos="8640"/>
      </w:tabs>
    </w:pPr>
  </w:style>
  <w:style w:type="character" w:customStyle="1" w:styleId="ae">
    <w:name w:val="Верхний колонтитул Знак"/>
    <w:link w:val="ad"/>
    <w:rsid w:val="002535F5"/>
    <w:rPr>
      <w:lang w:val="en-GB"/>
    </w:rPr>
  </w:style>
  <w:style w:type="paragraph" w:styleId="91">
    <w:name w:val="toc 9"/>
    <w:basedOn w:val="a8"/>
    <w:next w:val="a8"/>
    <w:autoRedefine/>
    <w:uiPriority w:val="39"/>
    <w:unhideWhenUsed/>
    <w:rsid w:val="009C60C1"/>
    <w:pPr>
      <w:spacing w:after="100" w:line="276" w:lineRule="auto"/>
      <w:ind w:left="1760" w:right="0" w:firstLine="0"/>
      <w:jc w:val="left"/>
    </w:pPr>
    <w:rPr>
      <w:rFonts w:ascii="Calibri" w:hAnsi="Calibri"/>
      <w:sz w:val="22"/>
      <w:szCs w:val="22"/>
      <w:lang w:val="ru-RU"/>
    </w:rPr>
  </w:style>
  <w:style w:type="paragraph" w:styleId="11">
    <w:name w:val="toc 1"/>
    <w:basedOn w:val="a8"/>
    <w:next w:val="a8"/>
    <w:uiPriority w:val="39"/>
    <w:qFormat/>
    <w:rsid w:val="00D16854"/>
    <w:pPr>
      <w:ind w:left="170" w:right="170" w:firstLine="0"/>
      <w:jc w:val="left"/>
      <w:outlineLvl w:val="0"/>
    </w:pPr>
    <w:rPr>
      <w:sz w:val="24"/>
      <w:lang w:val="ru-RU"/>
    </w:rPr>
  </w:style>
  <w:style w:type="paragraph" w:styleId="23">
    <w:name w:val="toc 2"/>
    <w:basedOn w:val="a8"/>
    <w:next w:val="a8"/>
    <w:uiPriority w:val="39"/>
    <w:qFormat/>
    <w:rsid w:val="00D16854"/>
    <w:pPr>
      <w:tabs>
        <w:tab w:val="right" w:leader="dot" w:pos="10206"/>
      </w:tabs>
      <w:ind w:left="454" w:right="170" w:firstLine="0"/>
      <w:jc w:val="left"/>
      <w:outlineLvl w:val="1"/>
    </w:pPr>
    <w:rPr>
      <w:sz w:val="24"/>
    </w:rPr>
  </w:style>
  <w:style w:type="paragraph" w:styleId="31">
    <w:name w:val="toc 3"/>
    <w:basedOn w:val="a8"/>
    <w:next w:val="a8"/>
    <w:uiPriority w:val="39"/>
    <w:qFormat/>
    <w:rsid w:val="00D16854"/>
    <w:pPr>
      <w:tabs>
        <w:tab w:val="right" w:leader="dot" w:pos="10206"/>
      </w:tabs>
      <w:ind w:left="737" w:right="170" w:firstLine="0"/>
      <w:jc w:val="left"/>
    </w:pPr>
    <w:rPr>
      <w:i/>
      <w:sz w:val="24"/>
    </w:rPr>
  </w:style>
  <w:style w:type="paragraph" w:styleId="41">
    <w:name w:val="toc 4"/>
    <w:basedOn w:val="a8"/>
    <w:next w:val="a8"/>
    <w:uiPriority w:val="39"/>
    <w:rsid w:val="007F11A5"/>
    <w:pPr>
      <w:tabs>
        <w:tab w:val="right" w:leader="dot" w:pos="10206"/>
      </w:tabs>
      <w:ind w:left="600"/>
      <w:jc w:val="left"/>
    </w:pPr>
    <w:rPr>
      <w:sz w:val="18"/>
    </w:rPr>
  </w:style>
  <w:style w:type="paragraph" w:styleId="51">
    <w:name w:val="toc 5"/>
    <w:basedOn w:val="a8"/>
    <w:next w:val="a8"/>
    <w:uiPriority w:val="39"/>
    <w:rsid w:val="007F11A5"/>
    <w:pPr>
      <w:tabs>
        <w:tab w:val="right" w:leader="dot" w:pos="10206"/>
      </w:tabs>
      <w:ind w:left="800"/>
      <w:jc w:val="left"/>
    </w:pPr>
    <w:rPr>
      <w:sz w:val="18"/>
    </w:rPr>
  </w:style>
  <w:style w:type="character" w:styleId="af1">
    <w:name w:val="Hyperlink"/>
    <w:basedOn w:val="aa"/>
    <w:uiPriority w:val="99"/>
    <w:unhideWhenUsed/>
    <w:rsid w:val="00110054"/>
    <w:rPr>
      <w:color w:val="0000FF"/>
      <w:u w:val="single"/>
    </w:rPr>
  </w:style>
  <w:style w:type="paragraph" w:styleId="af2">
    <w:name w:val="Revision"/>
    <w:hidden/>
    <w:uiPriority w:val="99"/>
    <w:semiHidden/>
    <w:rsid w:val="00D46338"/>
    <w:rPr>
      <w:lang w:val="en-GB"/>
    </w:rPr>
  </w:style>
  <w:style w:type="paragraph" w:styleId="a9">
    <w:name w:val="Body Text"/>
    <w:link w:val="af3"/>
    <w:qFormat/>
    <w:rsid w:val="0060480B"/>
    <w:pPr>
      <w:ind w:left="170" w:right="170" w:firstLine="567"/>
      <w:jc w:val="both"/>
    </w:pPr>
    <w:rPr>
      <w:sz w:val="24"/>
    </w:rPr>
  </w:style>
  <w:style w:type="table" w:styleId="af4">
    <w:name w:val="Table Grid"/>
    <w:aliases w:val="Моя Таблица"/>
    <w:basedOn w:val="ab"/>
    <w:uiPriority w:val="39"/>
    <w:rsid w:val="00F522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0">
    <w:name w:val="список для документации + отступ"/>
    <w:basedOn w:val="ac"/>
    <w:rsid w:val="008429FB"/>
    <w:pPr>
      <w:numPr>
        <w:numId w:val="6"/>
      </w:numPr>
    </w:pPr>
  </w:style>
  <w:style w:type="paragraph" w:styleId="af5">
    <w:name w:val="List Paragraph"/>
    <w:basedOn w:val="af6"/>
    <w:uiPriority w:val="34"/>
    <w:rsid w:val="008429FB"/>
    <w:rPr>
      <w:sz w:val="24"/>
      <w:szCs w:val="24"/>
      <w:lang w:val="ru-RU"/>
    </w:rPr>
  </w:style>
  <w:style w:type="paragraph" w:customStyle="1" w:styleId="Default">
    <w:name w:val="Default"/>
    <w:rsid w:val="008429FB"/>
    <w:pPr>
      <w:autoSpaceDE w:val="0"/>
      <w:autoSpaceDN w:val="0"/>
      <w:adjustRightInd w:val="0"/>
    </w:pPr>
    <w:rPr>
      <w:rFonts w:ascii="Arial" w:eastAsia="Calibri" w:hAnsi="Arial" w:cs="Arial"/>
      <w:color w:val="000000"/>
      <w:sz w:val="24"/>
      <w:szCs w:val="24"/>
      <w:lang w:eastAsia="en-US"/>
    </w:rPr>
  </w:style>
  <w:style w:type="character" w:customStyle="1" w:styleId="af7">
    <w:name w:val="Подпункт Знак"/>
    <w:link w:val="a4"/>
    <w:rsid w:val="00E40508"/>
    <w:rPr>
      <w:sz w:val="24"/>
      <w:szCs w:val="22"/>
      <w:lang w:eastAsia="en-US" w:bidi="en-US"/>
    </w:rPr>
  </w:style>
  <w:style w:type="paragraph" w:styleId="af8">
    <w:name w:val="Normal Indent"/>
    <w:basedOn w:val="a8"/>
    <w:uiPriority w:val="99"/>
    <w:unhideWhenUsed/>
    <w:rsid w:val="002D78A6"/>
    <w:pPr>
      <w:widowControl w:val="0"/>
      <w:suppressAutoHyphens/>
      <w:spacing w:line="300" w:lineRule="auto"/>
      <w:ind w:left="708" w:right="0" w:firstLine="0"/>
      <w:jc w:val="left"/>
    </w:pPr>
    <w:rPr>
      <w:sz w:val="24"/>
      <w:lang w:val="ru-RU"/>
    </w:rPr>
  </w:style>
  <w:style w:type="paragraph" w:styleId="a5">
    <w:name w:val="List Bullet"/>
    <w:basedOn w:val="a9"/>
    <w:autoRedefine/>
    <w:rsid w:val="005E5004"/>
    <w:pPr>
      <w:numPr>
        <w:numId w:val="8"/>
      </w:numPr>
      <w:spacing w:after="100" w:afterAutospacing="1" w:line="240" w:lineRule="exact"/>
      <w:ind w:right="0"/>
    </w:pPr>
    <w:rPr>
      <w:lang w:val="en-US"/>
    </w:rPr>
  </w:style>
  <w:style w:type="character" w:styleId="af9">
    <w:name w:val="Placeholder Text"/>
    <w:basedOn w:val="aa"/>
    <w:uiPriority w:val="99"/>
    <w:semiHidden/>
    <w:rsid w:val="00D067B1"/>
    <w:rPr>
      <w:color w:val="808080"/>
    </w:rPr>
  </w:style>
  <w:style w:type="paragraph" w:styleId="afa">
    <w:name w:val="Balloon Text"/>
    <w:basedOn w:val="a8"/>
    <w:link w:val="afb"/>
    <w:rsid w:val="005906B9"/>
    <w:rPr>
      <w:rFonts w:ascii="Tahoma" w:hAnsi="Tahoma" w:cs="Tahoma"/>
      <w:sz w:val="16"/>
      <w:szCs w:val="16"/>
    </w:rPr>
  </w:style>
  <w:style w:type="paragraph" w:styleId="afc">
    <w:name w:val="Subtitle"/>
    <w:basedOn w:val="a9"/>
    <w:link w:val="afd"/>
    <w:uiPriority w:val="11"/>
    <w:rsid w:val="002E3B67"/>
    <w:pPr>
      <w:widowControl w:val="0"/>
      <w:tabs>
        <w:tab w:val="left" w:pos="360"/>
        <w:tab w:val="right" w:pos="9356"/>
      </w:tabs>
      <w:suppressAutoHyphens/>
      <w:spacing w:line="500" w:lineRule="atLeast"/>
      <w:ind w:left="0" w:right="0" w:firstLine="0"/>
      <w:jc w:val="center"/>
    </w:pPr>
    <w:rPr>
      <w:rFonts w:cs="Arial"/>
      <w:b/>
      <w:szCs w:val="24"/>
    </w:rPr>
  </w:style>
  <w:style w:type="character" w:customStyle="1" w:styleId="afd">
    <w:name w:val="Подзаголовок Знак"/>
    <w:basedOn w:val="aa"/>
    <w:link w:val="afc"/>
    <w:uiPriority w:val="11"/>
    <w:rsid w:val="002E3B67"/>
    <w:rPr>
      <w:rFonts w:cs="Arial"/>
      <w:b/>
      <w:sz w:val="24"/>
      <w:szCs w:val="24"/>
    </w:rPr>
  </w:style>
  <w:style w:type="paragraph" w:styleId="afe">
    <w:name w:val="caption"/>
    <w:aliases w:val="Номер таблицы"/>
    <w:basedOn w:val="a9"/>
    <w:next w:val="a9"/>
    <w:link w:val="aff"/>
    <w:uiPriority w:val="35"/>
    <w:qFormat/>
    <w:rsid w:val="00D067B1"/>
    <w:pPr>
      <w:keepNext/>
      <w:widowControl w:val="0"/>
      <w:tabs>
        <w:tab w:val="left" w:pos="360"/>
        <w:tab w:val="right" w:pos="9356"/>
      </w:tabs>
      <w:suppressAutoHyphens/>
      <w:spacing w:after="20" w:line="500" w:lineRule="atLeast"/>
      <w:ind w:left="113" w:right="0" w:firstLine="0"/>
      <w:jc w:val="center"/>
    </w:pPr>
  </w:style>
  <w:style w:type="paragraph" w:styleId="aff0">
    <w:name w:val="List Number"/>
    <w:basedOn w:val="a8"/>
    <w:rsid w:val="005E5004"/>
    <w:pPr>
      <w:ind w:left="0" w:right="0" w:firstLine="0"/>
      <w:jc w:val="left"/>
    </w:pPr>
    <w:rPr>
      <w:rFonts w:ascii="Arial" w:hAnsi="Arial"/>
      <w:lang w:val="ru-RU"/>
    </w:rPr>
  </w:style>
  <w:style w:type="paragraph" w:styleId="aff1">
    <w:name w:val="Title"/>
    <w:basedOn w:val="a8"/>
    <w:link w:val="aff2"/>
    <w:qFormat/>
    <w:rsid w:val="006228E9"/>
    <w:pPr>
      <w:keepNext/>
      <w:spacing w:before="600" w:after="240"/>
      <w:ind w:left="0" w:right="45" w:firstLine="0"/>
      <w:jc w:val="center"/>
    </w:pPr>
    <w:rPr>
      <w:rFonts w:ascii="Arial" w:hAnsi="Arial"/>
      <w:b/>
      <w:i/>
      <w:sz w:val="24"/>
      <w:lang w:val="ru-RU" w:eastAsia="en-US"/>
    </w:rPr>
  </w:style>
  <w:style w:type="paragraph" w:styleId="aff3">
    <w:name w:val="table of figures"/>
    <w:basedOn w:val="a8"/>
    <w:next w:val="a8"/>
    <w:rsid w:val="0074474A"/>
    <w:pPr>
      <w:ind w:left="400" w:right="0" w:hanging="400"/>
      <w:jc w:val="left"/>
    </w:pPr>
    <w:rPr>
      <w:rFonts w:ascii="Arial" w:hAnsi="Arial"/>
      <w:lang w:val="ru-RU"/>
    </w:rPr>
  </w:style>
  <w:style w:type="character" w:customStyle="1" w:styleId="afb">
    <w:name w:val="Текст выноски Знак"/>
    <w:basedOn w:val="aa"/>
    <w:link w:val="afa"/>
    <w:rsid w:val="005906B9"/>
    <w:rPr>
      <w:rFonts w:ascii="Tahoma" w:hAnsi="Tahoma" w:cs="Tahoma"/>
      <w:sz w:val="16"/>
      <w:szCs w:val="16"/>
      <w:lang w:val="en-GB"/>
    </w:rPr>
  </w:style>
  <w:style w:type="character" w:customStyle="1" w:styleId="aff">
    <w:name w:val="Название объекта Знак"/>
    <w:aliases w:val="Номер таблицы Знак"/>
    <w:basedOn w:val="aa"/>
    <w:link w:val="afe"/>
    <w:uiPriority w:val="35"/>
    <w:rsid w:val="00D205B4"/>
    <w:rPr>
      <w:sz w:val="24"/>
    </w:rPr>
  </w:style>
  <w:style w:type="paragraph" w:styleId="20">
    <w:name w:val="List Bullet 2"/>
    <w:basedOn w:val="a5"/>
    <w:autoRedefine/>
    <w:rsid w:val="005E5004"/>
    <w:pPr>
      <w:numPr>
        <w:numId w:val="7"/>
      </w:numPr>
      <w:ind w:left="567" w:firstLine="0"/>
    </w:pPr>
  </w:style>
  <w:style w:type="paragraph" w:customStyle="1" w:styleId="a3">
    <w:name w:val="Пункт"/>
    <w:basedOn w:val="af5"/>
    <w:rsid w:val="00D205B4"/>
    <w:pPr>
      <w:numPr>
        <w:numId w:val="10"/>
      </w:numPr>
      <w:ind w:right="0"/>
      <w:contextualSpacing/>
      <w:jc w:val="both"/>
    </w:pPr>
    <w:rPr>
      <w:szCs w:val="22"/>
      <w:lang w:eastAsia="en-US" w:bidi="en-US"/>
    </w:rPr>
  </w:style>
  <w:style w:type="character" w:styleId="aff4">
    <w:name w:val="footnote reference"/>
    <w:rsid w:val="00D067B1"/>
    <w:rPr>
      <w:vertAlign w:val="superscript"/>
    </w:rPr>
  </w:style>
  <w:style w:type="paragraph" w:customStyle="1" w:styleId="a4">
    <w:name w:val="Подпункт"/>
    <w:basedOn w:val="af5"/>
    <w:link w:val="af7"/>
    <w:rsid w:val="00D205B4"/>
    <w:pPr>
      <w:numPr>
        <w:ilvl w:val="1"/>
        <w:numId w:val="10"/>
      </w:numPr>
      <w:ind w:right="0"/>
      <w:contextualSpacing/>
      <w:jc w:val="both"/>
    </w:pPr>
    <w:rPr>
      <w:szCs w:val="22"/>
      <w:lang w:eastAsia="en-US" w:bidi="en-US"/>
    </w:rPr>
  </w:style>
  <w:style w:type="paragraph" w:styleId="aff5">
    <w:name w:val="TOC Heading"/>
    <w:basedOn w:val="1"/>
    <w:next w:val="a8"/>
    <w:uiPriority w:val="39"/>
    <w:qFormat/>
    <w:rsid w:val="005E5004"/>
    <w:pPr>
      <w:numPr>
        <w:numId w:val="0"/>
      </w:numPr>
      <w:spacing w:before="240" w:line="259" w:lineRule="auto"/>
      <w:ind w:right="0"/>
      <w:jc w:val="left"/>
      <w:outlineLvl w:val="9"/>
    </w:pPr>
    <w:rPr>
      <w:rFonts w:ascii="Calibri Light" w:hAnsi="Calibri Light"/>
      <w:b w:val="0"/>
      <w:color w:val="2E74B5"/>
      <w:szCs w:val="32"/>
      <w:lang w:val="ru-RU"/>
    </w:rPr>
  </w:style>
  <w:style w:type="paragraph" w:customStyle="1" w:styleId="aff6">
    <w:name w:val="Приложение"/>
    <w:basedOn w:val="1"/>
    <w:rsid w:val="007F11A5"/>
    <w:pPr>
      <w:keepLines w:val="0"/>
      <w:tabs>
        <w:tab w:val="num" w:pos="0"/>
      </w:tabs>
      <w:spacing w:before="240" w:line="240" w:lineRule="auto"/>
      <w:ind w:left="0" w:right="0"/>
      <w:jc w:val="left"/>
      <w:outlineLvl w:val="9"/>
    </w:pPr>
    <w:rPr>
      <w:kern w:val="28"/>
      <w:lang w:val="ru-RU"/>
    </w:rPr>
  </w:style>
  <w:style w:type="character" w:customStyle="1" w:styleId="aff2">
    <w:name w:val="Заголовок Знак"/>
    <w:basedOn w:val="aa"/>
    <w:link w:val="aff1"/>
    <w:rsid w:val="006228E9"/>
    <w:rPr>
      <w:rFonts w:ascii="Arial" w:hAnsi="Arial"/>
      <w:b/>
      <w:i/>
      <w:sz w:val="24"/>
      <w:lang w:eastAsia="en-US"/>
    </w:rPr>
  </w:style>
  <w:style w:type="character" w:styleId="aff7">
    <w:name w:val="Emphasis"/>
    <w:basedOn w:val="aa"/>
    <w:uiPriority w:val="20"/>
    <w:qFormat/>
    <w:rsid w:val="00D067B1"/>
    <w:rPr>
      <w:i/>
      <w:iCs/>
    </w:rPr>
  </w:style>
  <w:style w:type="numbering" w:styleId="111111">
    <w:name w:val="Outline List 2"/>
    <w:basedOn w:val="ac"/>
    <w:rsid w:val="00D067B1"/>
    <w:pPr>
      <w:numPr>
        <w:numId w:val="9"/>
      </w:numPr>
    </w:pPr>
  </w:style>
  <w:style w:type="character" w:customStyle="1" w:styleId="10">
    <w:name w:val="Заголовок 1 Знак"/>
    <w:link w:val="1"/>
    <w:rsid w:val="00806662"/>
    <w:rPr>
      <w:b/>
      <w:sz w:val="32"/>
      <w:lang w:val="en-GB"/>
    </w:rPr>
  </w:style>
  <w:style w:type="character" w:customStyle="1" w:styleId="22">
    <w:name w:val="Заголовок 2 Знак"/>
    <w:link w:val="21"/>
    <w:rsid w:val="007B6BC3"/>
    <w:rPr>
      <w:b/>
      <w:sz w:val="28"/>
      <w:lang w:val="en-GB"/>
    </w:rPr>
  </w:style>
  <w:style w:type="character" w:customStyle="1" w:styleId="af3">
    <w:name w:val="Основной текст Знак"/>
    <w:link w:val="a9"/>
    <w:rsid w:val="0060480B"/>
    <w:rPr>
      <w:sz w:val="24"/>
      <w:lang w:val="ru-RU" w:eastAsia="ru-RU" w:bidi="ar-SA"/>
    </w:rPr>
  </w:style>
  <w:style w:type="paragraph" w:customStyle="1" w:styleId="a7">
    <w:name w:val="список для документации"/>
    <w:basedOn w:val="a8"/>
    <w:link w:val="aff8"/>
    <w:rsid w:val="003B2159"/>
    <w:pPr>
      <w:numPr>
        <w:numId w:val="1"/>
      </w:numPr>
      <w:tabs>
        <w:tab w:val="clear" w:pos="3808"/>
        <w:tab w:val="left" w:pos="1134"/>
      </w:tabs>
      <w:ind w:left="969" w:hanging="357"/>
    </w:pPr>
    <w:rPr>
      <w:sz w:val="24"/>
      <w:szCs w:val="24"/>
    </w:rPr>
  </w:style>
  <w:style w:type="paragraph" w:customStyle="1" w:styleId="aff9">
    <w:name w:val="НазваниеРисунка и Рисунок"/>
    <w:next w:val="a9"/>
    <w:link w:val="affa"/>
    <w:rsid w:val="00CE2B56"/>
    <w:pPr>
      <w:spacing w:before="240" w:after="240"/>
      <w:jc w:val="center"/>
    </w:pPr>
    <w:rPr>
      <w:b/>
      <w:i/>
      <w:sz w:val="24"/>
      <w:szCs w:val="24"/>
    </w:rPr>
  </w:style>
  <w:style w:type="character" w:customStyle="1" w:styleId="affa">
    <w:name w:val="НазваниеРисунка и Рисунок Знак"/>
    <w:link w:val="aff9"/>
    <w:rsid w:val="00CE2B56"/>
    <w:rPr>
      <w:b/>
      <w:i/>
      <w:sz w:val="24"/>
      <w:szCs w:val="24"/>
      <w:lang w:val="ru-RU" w:eastAsia="ru-RU" w:bidi="ar-SA"/>
    </w:rPr>
  </w:style>
  <w:style w:type="character" w:customStyle="1" w:styleId="aff8">
    <w:name w:val="список для документации Знак"/>
    <w:link w:val="a7"/>
    <w:rsid w:val="003B2159"/>
    <w:rPr>
      <w:sz w:val="24"/>
      <w:szCs w:val="24"/>
      <w:lang w:val="en-GB"/>
    </w:rPr>
  </w:style>
  <w:style w:type="character" w:customStyle="1" w:styleId="30">
    <w:name w:val="Заголовок 3 Знак"/>
    <w:link w:val="3"/>
    <w:rsid w:val="00012953"/>
    <w:rPr>
      <w:b/>
      <w:sz w:val="24"/>
      <w:lang w:val="en-GB"/>
    </w:rPr>
  </w:style>
  <w:style w:type="character" w:customStyle="1" w:styleId="50">
    <w:name w:val="Заголовок 5 Знак"/>
    <w:link w:val="5"/>
    <w:rsid w:val="004D1F73"/>
    <w:rPr>
      <w:sz w:val="24"/>
      <w:lang w:val="en-GB"/>
    </w:rPr>
  </w:style>
  <w:style w:type="paragraph" w:customStyle="1" w:styleId="affb">
    <w:name w:val="Таблица содержимое"/>
    <w:link w:val="affc"/>
    <w:qFormat/>
    <w:rsid w:val="0039019D"/>
    <w:pPr>
      <w:keepNext/>
    </w:pPr>
    <w:rPr>
      <w:bCs/>
    </w:rPr>
  </w:style>
  <w:style w:type="character" w:customStyle="1" w:styleId="affc">
    <w:name w:val="Таблица содержимое Знак"/>
    <w:link w:val="affb"/>
    <w:rsid w:val="0039019D"/>
    <w:rPr>
      <w:bCs/>
      <w:lang w:val="ru-RU" w:eastAsia="ru-RU" w:bidi="ar-SA"/>
    </w:rPr>
  </w:style>
  <w:style w:type="paragraph" w:styleId="affd">
    <w:name w:val="annotation text"/>
    <w:basedOn w:val="a8"/>
    <w:link w:val="affe"/>
    <w:rsid w:val="0074474A"/>
    <w:pPr>
      <w:keepLines/>
      <w:pBdr>
        <w:top w:val="single" w:sz="6" w:space="3" w:color="auto"/>
        <w:bottom w:val="single" w:sz="6" w:space="3" w:color="auto"/>
      </w:pBdr>
      <w:spacing w:before="120" w:after="120"/>
      <w:ind w:left="2269" w:right="567" w:hanging="1418"/>
      <w:jc w:val="left"/>
    </w:pPr>
    <w:rPr>
      <w:rFonts w:ascii="Arial" w:hAnsi="Arial"/>
      <w:i/>
      <w:lang w:val="ru-RU"/>
    </w:rPr>
  </w:style>
  <w:style w:type="character" w:customStyle="1" w:styleId="af0">
    <w:name w:val="Нижний колонтитул Знак"/>
    <w:link w:val="af"/>
    <w:uiPriority w:val="99"/>
    <w:rsid w:val="00921487"/>
    <w:rPr>
      <w:lang w:val="en-GB"/>
    </w:rPr>
  </w:style>
  <w:style w:type="character" w:customStyle="1" w:styleId="40">
    <w:name w:val="Заголовок 4 Знак"/>
    <w:link w:val="4"/>
    <w:rsid w:val="007767BC"/>
    <w:rPr>
      <w:b/>
      <w:sz w:val="24"/>
      <w:lang w:val="en-GB"/>
    </w:rPr>
  </w:style>
  <w:style w:type="character" w:customStyle="1" w:styleId="60">
    <w:name w:val="Заголовок 6 Знак"/>
    <w:link w:val="6"/>
    <w:rsid w:val="008816CA"/>
    <w:rPr>
      <w:i/>
      <w:sz w:val="22"/>
      <w:lang w:val="en-GB"/>
    </w:rPr>
  </w:style>
  <w:style w:type="character" w:customStyle="1" w:styleId="70">
    <w:name w:val="Заголовок 7 Знак"/>
    <w:link w:val="7"/>
    <w:rsid w:val="008816CA"/>
    <w:rPr>
      <w:rFonts w:ascii="Arial" w:hAnsi="Arial"/>
      <w:lang w:val="en-GB"/>
    </w:rPr>
  </w:style>
  <w:style w:type="character" w:customStyle="1" w:styleId="80">
    <w:name w:val="Заголовок 8 Знак"/>
    <w:link w:val="8"/>
    <w:rsid w:val="008816CA"/>
    <w:rPr>
      <w:rFonts w:ascii="Arial" w:hAnsi="Arial"/>
      <w:i/>
      <w:lang w:val="en-GB"/>
    </w:rPr>
  </w:style>
  <w:style w:type="character" w:customStyle="1" w:styleId="90">
    <w:name w:val="Заголовок 9 Знак"/>
    <w:link w:val="9"/>
    <w:rsid w:val="008816CA"/>
    <w:rPr>
      <w:rFonts w:ascii="Arial" w:hAnsi="Arial"/>
      <w:i/>
      <w:sz w:val="18"/>
      <w:lang w:val="en-GB"/>
    </w:rPr>
  </w:style>
  <w:style w:type="paragraph" w:styleId="a1">
    <w:name w:val="Bibliography"/>
    <w:basedOn w:val="a8"/>
    <w:rsid w:val="00A24443"/>
    <w:pPr>
      <w:numPr>
        <w:numId w:val="3"/>
      </w:numPr>
      <w:tabs>
        <w:tab w:val="left" w:pos="716"/>
      </w:tabs>
      <w:suppressAutoHyphens/>
      <w:autoSpaceDN w:val="0"/>
      <w:ind w:firstLine="720"/>
      <w:textAlignment w:val="baseline"/>
    </w:pPr>
    <w:rPr>
      <w:kern w:val="3"/>
      <w:lang w:val="en-AU"/>
    </w:rPr>
  </w:style>
  <w:style w:type="paragraph" w:customStyle="1" w:styleId="2">
    <w:name w:val="список для документации уровень2"/>
    <w:basedOn w:val="a7"/>
    <w:link w:val="24"/>
    <w:qFormat/>
    <w:rsid w:val="00743A47"/>
    <w:pPr>
      <w:numPr>
        <w:numId w:val="4"/>
      </w:numPr>
      <w:tabs>
        <w:tab w:val="clear" w:pos="1134"/>
        <w:tab w:val="left" w:pos="993"/>
      </w:tabs>
      <w:ind w:right="170"/>
    </w:pPr>
  </w:style>
  <w:style w:type="character" w:customStyle="1" w:styleId="24">
    <w:name w:val="список для документации уровень2 Знак"/>
    <w:basedOn w:val="aff8"/>
    <w:link w:val="2"/>
    <w:rsid w:val="00743A47"/>
    <w:rPr>
      <w:sz w:val="24"/>
      <w:szCs w:val="24"/>
      <w:lang w:val="en-GB"/>
    </w:rPr>
  </w:style>
  <w:style w:type="character" w:customStyle="1" w:styleId="afff">
    <w:name w:val="Символ сноски"/>
    <w:rsid w:val="00A1343B"/>
    <w:rPr>
      <w:vertAlign w:val="superscript"/>
    </w:rPr>
  </w:style>
  <w:style w:type="paragraph" w:customStyle="1" w:styleId="afff0">
    <w:name w:val="НазваниеТаблицы"/>
    <w:qFormat/>
    <w:rsid w:val="000B3A4A"/>
    <w:pPr>
      <w:keepNext/>
      <w:spacing w:after="60"/>
      <w:ind w:left="113"/>
    </w:pPr>
    <w:rPr>
      <w:b/>
      <w:bCs/>
      <w:i/>
      <w:iCs/>
      <w:sz w:val="24"/>
    </w:rPr>
  </w:style>
  <w:style w:type="character" w:customStyle="1" w:styleId="afff1">
    <w:name w:val="ЛистнгПрограммы"/>
    <w:rsid w:val="00525DDE"/>
    <w:rPr>
      <w:i/>
      <w:iCs/>
    </w:rPr>
  </w:style>
  <w:style w:type="paragraph" w:customStyle="1" w:styleId="afff2">
    <w:name w:val="СтильСодержание"/>
    <w:basedOn w:val="a8"/>
    <w:rsid w:val="003A1F24"/>
    <w:pPr>
      <w:jc w:val="center"/>
    </w:pPr>
    <w:rPr>
      <w:b/>
      <w:bCs/>
      <w:sz w:val="24"/>
    </w:rPr>
  </w:style>
  <w:style w:type="paragraph" w:customStyle="1" w:styleId="af6">
    <w:name w:val="ПерваяСтраница"/>
    <w:basedOn w:val="a8"/>
    <w:rsid w:val="003A1F24"/>
    <w:pPr>
      <w:ind w:left="0"/>
      <w:jc w:val="center"/>
    </w:pPr>
    <w:rPr>
      <w:sz w:val="32"/>
    </w:rPr>
  </w:style>
  <w:style w:type="paragraph" w:customStyle="1" w:styleId="afff3">
    <w:name w:val="Примечание"/>
    <w:basedOn w:val="a9"/>
    <w:qFormat/>
    <w:rsid w:val="00D037B9"/>
    <w:rPr>
      <w:i/>
      <w:sz w:val="20"/>
    </w:rPr>
  </w:style>
  <w:style w:type="numbering" w:customStyle="1" w:styleId="a">
    <w:name w:val="список для таблицы"/>
    <w:basedOn w:val="ac"/>
    <w:rsid w:val="004D7C9A"/>
    <w:pPr>
      <w:numPr>
        <w:numId w:val="5"/>
      </w:numPr>
    </w:pPr>
  </w:style>
  <w:style w:type="character" w:customStyle="1" w:styleId="affe">
    <w:name w:val="Текст примечания Знак"/>
    <w:basedOn w:val="aa"/>
    <w:link w:val="affd"/>
    <w:uiPriority w:val="99"/>
    <w:rsid w:val="0074474A"/>
    <w:rPr>
      <w:rFonts w:ascii="Arial" w:hAnsi="Arial"/>
      <w:i/>
    </w:rPr>
  </w:style>
  <w:style w:type="paragraph" w:customStyle="1" w:styleId="a2">
    <w:name w:val="Примечания"/>
    <w:basedOn w:val="a8"/>
    <w:rsid w:val="00DE6B21"/>
    <w:pPr>
      <w:numPr>
        <w:numId w:val="11"/>
      </w:numPr>
      <w:ind w:right="0"/>
    </w:pPr>
    <w:rPr>
      <w:rFonts w:eastAsia="MS Mincho"/>
      <w:lang w:val="ru-RU"/>
    </w:rPr>
  </w:style>
  <w:style w:type="paragraph" w:customStyle="1" w:styleId="afff4">
    <w:name w:val="Таблица. Название"/>
    <w:basedOn w:val="afe"/>
    <w:link w:val="afff5"/>
    <w:rsid w:val="00DE6B21"/>
    <w:pPr>
      <w:widowControl/>
      <w:tabs>
        <w:tab w:val="clear" w:pos="360"/>
        <w:tab w:val="clear" w:pos="9356"/>
      </w:tabs>
      <w:suppressAutoHyphens w:val="0"/>
      <w:spacing w:before="120" w:after="120" w:line="240" w:lineRule="auto"/>
      <w:ind w:left="0"/>
      <w:jc w:val="both"/>
    </w:pPr>
    <w:rPr>
      <w:rFonts w:eastAsia="MS Mincho"/>
      <w:b/>
      <w:bCs/>
      <w:i/>
      <w:iCs/>
    </w:rPr>
  </w:style>
  <w:style w:type="character" w:styleId="afff6">
    <w:name w:val="annotation reference"/>
    <w:unhideWhenUsed/>
    <w:rsid w:val="0074474A"/>
    <w:rPr>
      <w:sz w:val="16"/>
      <w:szCs w:val="16"/>
    </w:rPr>
  </w:style>
  <w:style w:type="character" w:styleId="afff7">
    <w:name w:val="FollowedHyperlink"/>
    <w:uiPriority w:val="99"/>
    <w:rsid w:val="0074474A"/>
    <w:rPr>
      <w:rFonts w:cs="Times New Roman"/>
      <w:color w:val="800080"/>
      <w:u w:val="single"/>
    </w:rPr>
  </w:style>
  <w:style w:type="paragraph" w:styleId="afff8">
    <w:name w:val="endnote text"/>
    <w:basedOn w:val="a8"/>
    <w:link w:val="afff9"/>
    <w:uiPriority w:val="99"/>
    <w:unhideWhenUsed/>
    <w:rsid w:val="0074474A"/>
    <w:pPr>
      <w:ind w:left="0" w:right="0" w:firstLine="0"/>
      <w:jc w:val="left"/>
    </w:pPr>
    <w:rPr>
      <w:rFonts w:ascii="Calibri" w:eastAsia="Calibri" w:hAnsi="Calibri"/>
      <w:lang w:val="ru-RU" w:eastAsia="en-US"/>
    </w:rPr>
  </w:style>
  <w:style w:type="character" w:customStyle="1" w:styleId="afff9">
    <w:name w:val="Текст концевой сноски Знак"/>
    <w:basedOn w:val="aa"/>
    <w:link w:val="afff8"/>
    <w:uiPriority w:val="99"/>
    <w:rsid w:val="0074474A"/>
    <w:rPr>
      <w:rFonts w:ascii="Calibri" w:eastAsia="Calibri" w:hAnsi="Calibri"/>
      <w:lang w:eastAsia="en-US"/>
    </w:rPr>
  </w:style>
  <w:style w:type="character" w:customStyle="1" w:styleId="afff5">
    <w:name w:val="Таблица. Название Знак Знак"/>
    <w:link w:val="afff4"/>
    <w:rsid w:val="00DE6B21"/>
    <w:rPr>
      <w:rFonts w:eastAsia="MS Mincho"/>
      <w:b/>
      <w:bCs/>
      <w:i/>
      <w:iCs/>
      <w:sz w:val="24"/>
    </w:rPr>
  </w:style>
  <w:style w:type="paragraph" w:styleId="afffa">
    <w:name w:val="footnote text"/>
    <w:basedOn w:val="a8"/>
    <w:link w:val="afffb"/>
    <w:rsid w:val="00DE6B21"/>
    <w:pPr>
      <w:widowControl w:val="0"/>
      <w:suppressAutoHyphens/>
      <w:spacing w:line="300" w:lineRule="auto"/>
      <w:ind w:left="0" w:right="0" w:firstLine="360"/>
      <w:jc w:val="left"/>
    </w:pPr>
    <w:rPr>
      <w:sz w:val="24"/>
      <w:lang w:val="ru-RU"/>
    </w:rPr>
  </w:style>
  <w:style w:type="character" w:customStyle="1" w:styleId="afffb">
    <w:name w:val="Текст сноски Знак"/>
    <w:basedOn w:val="aa"/>
    <w:link w:val="afffa"/>
    <w:rsid w:val="00DE6B21"/>
    <w:rPr>
      <w:sz w:val="24"/>
    </w:rPr>
  </w:style>
  <w:style w:type="paragraph" w:styleId="afffc">
    <w:name w:val="annotation subject"/>
    <w:basedOn w:val="affd"/>
    <w:next w:val="affd"/>
    <w:link w:val="afffd"/>
    <w:uiPriority w:val="99"/>
    <w:unhideWhenUsed/>
    <w:rsid w:val="00DE6B21"/>
    <w:pPr>
      <w:keepLines w:val="0"/>
      <w:widowControl w:val="0"/>
      <w:pBdr>
        <w:top w:val="none" w:sz="0" w:space="0" w:color="auto"/>
        <w:bottom w:val="none" w:sz="0" w:space="0" w:color="auto"/>
      </w:pBdr>
      <w:suppressAutoHyphens/>
      <w:spacing w:before="0" w:after="0" w:line="300" w:lineRule="auto"/>
      <w:ind w:left="0" w:right="0" w:firstLine="0"/>
    </w:pPr>
    <w:rPr>
      <w:rFonts w:ascii="Calibri" w:eastAsia="Calibri" w:hAnsi="Calibri"/>
      <w:b/>
      <w:bCs/>
      <w:i w:val="0"/>
      <w:lang w:eastAsia="en-US"/>
    </w:rPr>
  </w:style>
  <w:style w:type="character" w:customStyle="1" w:styleId="afffd">
    <w:name w:val="Тема примечания Знак"/>
    <w:basedOn w:val="affe"/>
    <w:link w:val="afffc"/>
    <w:uiPriority w:val="99"/>
    <w:rsid w:val="00DE6B21"/>
    <w:rPr>
      <w:rFonts w:ascii="Calibri" w:eastAsia="Calibri" w:hAnsi="Calibri"/>
      <w:b/>
      <w:bCs/>
      <w:i/>
      <w:lang w:eastAsia="en-US"/>
    </w:rPr>
  </w:style>
  <w:style w:type="paragraph" w:styleId="afffe">
    <w:name w:val="Block Text"/>
    <w:basedOn w:val="a8"/>
    <w:rsid w:val="00DE6B21"/>
    <w:pPr>
      <w:ind w:left="851" w:right="-625" w:firstLine="0"/>
      <w:jc w:val="left"/>
    </w:pPr>
    <w:rPr>
      <w:lang w:val="ru-RU"/>
    </w:rPr>
  </w:style>
  <w:style w:type="paragraph" w:styleId="affff">
    <w:name w:val="index heading"/>
    <w:basedOn w:val="a8"/>
    <w:next w:val="a8"/>
    <w:rsid w:val="00DE6B21"/>
    <w:pPr>
      <w:jc w:val="left"/>
    </w:pPr>
  </w:style>
  <w:style w:type="character" w:styleId="affff0">
    <w:name w:val="endnote reference"/>
    <w:uiPriority w:val="99"/>
    <w:unhideWhenUsed/>
    <w:rsid w:val="006228E9"/>
    <w:rPr>
      <w:vertAlign w:val="superscript"/>
    </w:rPr>
  </w:style>
  <w:style w:type="paragraph" w:customStyle="1" w:styleId="affff1">
    <w:name w:val="Колонтитул"/>
    <w:next w:val="a8"/>
    <w:rsid w:val="00DE6B21"/>
    <w:rPr>
      <w:sz w:val="24"/>
      <w:szCs w:val="24"/>
    </w:rPr>
  </w:style>
  <w:style w:type="paragraph" w:customStyle="1" w:styleId="affff2">
    <w:name w:val="Поле таблицы"/>
    <w:basedOn w:val="a8"/>
    <w:rsid w:val="00B245AD"/>
    <w:pPr>
      <w:spacing w:before="20" w:after="20" w:line="276" w:lineRule="auto"/>
      <w:ind w:left="0" w:right="0" w:firstLine="0"/>
    </w:pPr>
    <w:rPr>
      <w:rFonts w:ascii="Arial" w:hAnsi="Arial"/>
      <w:szCs w:val="24"/>
      <w:lang w:val="ru-RU" w:eastAsia="en-US" w:bidi="en-US"/>
    </w:rPr>
  </w:style>
  <w:style w:type="paragraph" w:customStyle="1" w:styleId="affff3">
    <w:name w:val="По центру"/>
    <w:basedOn w:val="a8"/>
    <w:link w:val="affff4"/>
    <w:rsid w:val="00F30D07"/>
    <w:pPr>
      <w:ind w:left="0" w:right="0" w:firstLine="0"/>
      <w:jc w:val="center"/>
    </w:pPr>
    <w:rPr>
      <w:rFonts w:ascii="Arial" w:hAnsi="Arial"/>
      <w:lang w:val="ru-RU"/>
    </w:rPr>
  </w:style>
  <w:style w:type="character" w:customStyle="1" w:styleId="affff4">
    <w:name w:val="По центру Знак"/>
    <w:basedOn w:val="aa"/>
    <w:link w:val="affff3"/>
    <w:rsid w:val="00F30D07"/>
    <w:rPr>
      <w:rFonts w:ascii="Arial" w:hAnsi="Arial"/>
    </w:rPr>
  </w:style>
  <w:style w:type="paragraph" w:styleId="affff5">
    <w:name w:val="Plain Text"/>
    <w:basedOn w:val="a8"/>
    <w:link w:val="affff6"/>
    <w:rsid w:val="00CE015F"/>
    <w:pPr>
      <w:ind w:left="0" w:right="0" w:firstLine="0"/>
      <w:jc w:val="left"/>
    </w:pPr>
    <w:rPr>
      <w:rFonts w:ascii="Courier New" w:hAnsi="Courier New" w:cs="Courier New"/>
      <w:lang w:val="ru-RU"/>
    </w:rPr>
  </w:style>
  <w:style w:type="character" w:customStyle="1" w:styleId="affff6">
    <w:name w:val="Текст Знак"/>
    <w:basedOn w:val="aa"/>
    <w:link w:val="affff5"/>
    <w:rsid w:val="00CE015F"/>
    <w:rPr>
      <w:rFonts w:ascii="Courier New" w:hAnsi="Courier New" w:cs="Courier New"/>
    </w:rPr>
  </w:style>
  <w:style w:type="numbering" w:customStyle="1" w:styleId="a6">
    <w:name w:val="Нумерованный"/>
    <w:basedOn w:val="ac"/>
    <w:rsid w:val="004549F7"/>
    <w:pPr>
      <w:numPr>
        <w:numId w:val="17"/>
      </w:numPr>
    </w:pPr>
  </w:style>
  <w:style w:type="character" w:customStyle="1" w:styleId="affff7">
    <w:name w:val="СтильТаблица Знак"/>
    <w:link w:val="affff8"/>
    <w:locked/>
    <w:rsid w:val="004549F7"/>
    <w:rPr>
      <w:bCs/>
    </w:rPr>
  </w:style>
  <w:style w:type="paragraph" w:customStyle="1" w:styleId="affff8">
    <w:name w:val="СтильТаблица"/>
    <w:next w:val="a8"/>
    <w:link w:val="affff7"/>
    <w:rsid w:val="004549F7"/>
    <w:pPr>
      <w:keepNext/>
    </w:pPr>
    <w:rPr>
      <w:bCs/>
    </w:rPr>
  </w:style>
  <w:style w:type="paragraph" w:customStyle="1" w:styleId="affff9">
    <w:name w:val="ёёёНазваниеТаблицы"/>
    <w:basedOn w:val="afff0"/>
    <w:rsid w:val="005B076E"/>
  </w:style>
  <w:style w:type="paragraph" w:customStyle="1" w:styleId="affffa">
    <w:name w:val="Текст таблицы"/>
    <w:basedOn w:val="a8"/>
    <w:next w:val="a8"/>
    <w:link w:val="affffb"/>
    <w:qFormat/>
    <w:rsid w:val="005B076E"/>
    <w:pPr>
      <w:suppressAutoHyphens/>
      <w:autoSpaceDE w:val="0"/>
      <w:autoSpaceDN w:val="0"/>
      <w:adjustRightInd w:val="0"/>
      <w:ind w:left="113" w:right="113" w:firstLine="0"/>
    </w:pPr>
    <w:rPr>
      <w:rFonts w:cs="Arial"/>
      <w:color w:val="000000"/>
      <w:lang w:val="ru-RU"/>
    </w:rPr>
  </w:style>
  <w:style w:type="character" w:customStyle="1" w:styleId="affffb">
    <w:name w:val="Текст таблицы Знак"/>
    <w:link w:val="affffa"/>
    <w:rsid w:val="008A1CDD"/>
    <w:rPr>
      <w:rFonts w:cs="Arial"/>
      <w:color w:val="000000"/>
    </w:rPr>
  </w:style>
  <w:style w:type="paragraph" w:customStyle="1" w:styleId="FirstParagraph">
    <w:name w:val="First Paragraph"/>
    <w:basedOn w:val="a9"/>
    <w:next w:val="a9"/>
    <w:qFormat/>
    <w:rsid w:val="008A1CDD"/>
    <w:pPr>
      <w:spacing w:before="180" w:after="180"/>
      <w:ind w:left="0" w:right="0" w:firstLine="0"/>
      <w:jc w:val="left"/>
    </w:pPr>
    <w:rPr>
      <w:rFonts w:asciiTheme="minorHAnsi" w:eastAsiaTheme="minorHAnsi" w:hAnsiTheme="minorHAnsi" w:cstheme="minorBidi"/>
      <w:szCs w:val="24"/>
      <w:lang w:val="en-US" w:eastAsia="en-US"/>
    </w:rPr>
  </w:style>
  <w:style w:type="paragraph" w:customStyle="1" w:styleId="Compact">
    <w:name w:val="Compact"/>
    <w:basedOn w:val="a9"/>
    <w:qFormat/>
    <w:rsid w:val="008A1CDD"/>
    <w:pPr>
      <w:spacing w:before="36" w:after="36"/>
      <w:ind w:left="0" w:right="0" w:firstLine="0"/>
      <w:jc w:val="left"/>
    </w:pPr>
    <w:rPr>
      <w:rFonts w:asciiTheme="minorHAnsi" w:eastAsiaTheme="minorHAnsi" w:hAnsiTheme="minorHAnsi" w:cstheme="minorBidi"/>
      <w:szCs w:val="24"/>
      <w:lang w:val="en-US" w:eastAsia="en-US"/>
    </w:rPr>
  </w:style>
  <w:style w:type="character" w:customStyle="1" w:styleId="VerbatimChar">
    <w:name w:val="Verbatim Char"/>
    <w:basedOn w:val="af3"/>
    <w:link w:val="SourceCode"/>
    <w:rsid w:val="008A1CDD"/>
    <w:rPr>
      <w:rFonts w:ascii="Consolas" w:hAnsi="Consolas"/>
      <w:sz w:val="24"/>
      <w:szCs w:val="24"/>
      <w:lang w:val="en-US" w:eastAsia="ru-RU" w:bidi="ar-SA"/>
    </w:rPr>
  </w:style>
  <w:style w:type="paragraph" w:customStyle="1" w:styleId="SourceCode">
    <w:name w:val="Source Code"/>
    <w:basedOn w:val="a8"/>
    <w:link w:val="VerbatimChar"/>
    <w:rsid w:val="008A1CDD"/>
    <w:pPr>
      <w:wordWrap w:val="0"/>
      <w:spacing w:after="200"/>
      <w:ind w:left="0" w:right="0" w:firstLine="0"/>
      <w:jc w:val="left"/>
    </w:pPr>
    <w:rPr>
      <w:rFonts w:ascii="Consolas" w:hAnsi="Consolas"/>
      <w:sz w:val="24"/>
      <w:szCs w:val="24"/>
      <w:lang w:val="en-US"/>
    </w:rPr>
  </w:style>
  <w:style w:type="character" w:customStyle="1" w:styleId="KeywordTok">
    <w:name w:val="KeywordTok"/>
    <w:basedOn w:val="VerbatimChar"/>
    <w:rsid w:val="008A1CDD"/>
    <w:rPr>
      <w:rFonts w:ascii="Consolas" w:hAnsi="Consolas"/>
      <w:b/>
      <w:color w:val="007020"/>
      <w:sz w:val="24"/>
      <w:szCs w:val="24"/>
      <w:lang w:val="en-US" w:eastAsia="ru-RU" w:bidi="ar-SA"/>
    </w:rPr>
  </w:style>
  <w:style w:type="character" w:customStyle="1" w:styleId="PreprocessorTok">
    <w:name w:val="PreprocessorTok"/>
    <w:basedOn w:val="VerbatimChar"/>
    <w:rsid w:val="008A1CDD"/>
    <w:rPr>
      <w:rFonts w:ascii="Consolas" w:hAnsi="Consolas"/>
      <w:color w:val="BC7A00"/>
      <w:sz w:val="24"/>
      <w:szCs w:val="24"/>
      <w:lang w:val="en-US" w:eastAsia="ru-RU" w:bidi="ar-SA"/>
    </w:rPr>
  </w:style>
  <w:style w:type="paragraph" w:styleId="affffc">
    <w:name w:val="Body Text Indent"/>
    <w:basedOn w:val="a8"/>
    <w:link w:val="affffd"/>
    <w:uiPriority w:val="99"/>
    <w:semiHidden/>
    <w:unhideWhenUsed/>
    <w:rsid w:val="00BF4410"/>
    <w:pPr>
      <w:spacing w:after="120"/>
      <w:ind w:left="283"/>
    </w:pPr>
  </w:style>
  <w:style w:type="character" w:customStyle="1" w:styleId="affffd">
    <w:name w:val="Основной текст с отступом Знак"/>
    <w:basedOn w:val="aa"/>
    <w:link w:val="affffc"/>
    <w:uiPriority w:val="99"/>
    <w:semiHidden/>
    <w:rsid w:val="00BF4410"/>
    <w:rPr>
      <w:lang w:val="en-GB"/>
    </w:rPr>
  </w:style>
  <w:style w:type="character" w:customStyle="1" w:styleId="affffe">
    <w:name w:val="СтильРисунок Знак"/>
    <w:link w:val="afffff"/>
    <w:locked/>
    <w:rsid w:val="007055E8"/>
    <w:rPr>
      <w:b/>
      <w:i/>
      <w:sz w:val="24"/>
      <w:szCs w:val="24"/>
    </w:rPr>
  </w:style>
  <w:style w:type="paragraph" w:customStyle="1" w:styleId="afffff">
    <w:name w:val="СтильРисунок"/>
    <w:next w:val="a8"/>
    <w:link w:val="affffe"/>
    <w:rsid w:val="007055E8"/>
    <w:pPr>
      <w:spacing w:before="240" w:after="240"/>
      <w:jc w:val="center"/>
    </w:pPr>
    <w:rPr>
      <w:b/>
      <w: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9804067">
      <w:bodyDiv w:val="1"/>
      <w:marLeft w:val="0"/>
      <w:marRight w:val="0"/>
      <w:marTop w:val="0"/>
      <w:marBottom w:val="0"/>
      <w:divBdr>
        <w:top w:val="none" w:sz="0" w:space="0" w:color="auto"/>
        <w:left w:val="none" w:sz="0" w:space="0" w:color="auto"/>
        <w:bottom w:val="none" w:sz="0" w:space="0" w:color="auto"/>
        <w:right w:val="none" w:sz="0" w:space="0" w:color="auto"/>
      </w:divBdr>
    </w:div>
    <w:div w:id="280108954">
      <w:bodyDiv w:val="1"/>
      <w:marLeft w:val="0"/>
      <w:marRight w:val="0"/>
      <w:marTop w:val="0"/>
      <w:marBottom w:val="0"/>
      <w:divBdr>
        <w:top w:val="none" w:sz="0" w:space="0" w:color="auto"/>
        <w:left w:val="none" w:sz="0" w:space="0" w:color="auto"/>
        <w:bottom w:val="none" w:sz="0" w:space="0" w:color="auto"/>
        <w:right w:val="none" w:sz="0" w:space="0" w:color="auto"/>
      </w:divBdr>
    </w:div>
    <w:div w:id="339625758">
      <w:bodyDiv w:val="1"/>
      <w:marLeft w:val="0"/>
      <w:marRight w:val="0"/>
      <w:marTop w:val="0"/>
      <w:marBottom w:val="0"/>
      <w:divBdr>
        <w:top w:val="none" w:sz="0" w:space="0" w:color="auto"/>
        <w:left w:val="none" w:sz="0" w:space="0" w:color="auto"/>
        <w:bottom w:val="none" w:sz="0" w:space="0" w:color="auto"/>
        <w:right w:val="none" w:sz="0" w:space="0" w:color="auto"/>
      </w:divBdr>
    </w:div>
    <w:div w:id="488912615">
      <w:bodyDiv w:val="1"/>
      <w:marLeft w:val="0"/>
      <w:marRight w:val="0"/>
      <w:marTop w:val="0"/>
      <w:marBottom w:val="0"/>
      <w:divBdr>
        <w:top w:val="none" w:sz="0" w:space="0" w:color="auto"/>
        <w:left w:val="none" w:sz="0" w:space="0" w:color="auto"/>
        <w:bottom w:val="none" w:sz="0" w:space="0" w:color="auto"/>
        <w:right w:val="none" w:sz="0" w:space="0" w:color="auto"/>
      </w:divBdr>
    </w:div>
    <w:div w:id="593899042">
      <w:bodyDiv w:val="1"/>
      <w:marLeft w:val="0"/>
      <w:marRight w:val="0"/>
      <w:marTop w:val="0"/>
      <w:marBottom w:val="0"/>
      <w:divBdr>
        <w:top w:val="none" w:sz="0" w:space="0" w:color="auto"/>
        <w:left w:val="none" w:sz="0" w:space="0" w:color="auto"/>
        <w:bottom w:val="none" w:sz="0" w:space="0" w:color="auto"/>
        <w:right w:val="none" w:sz="0" w:space="0" w:color="auto"/>
      </w:divBdr>
    </w:div>
    <w:div w:id="690571690">
      <w:bodyDiv w:val="1"/>
      <w:marLeft w:val="0"/>
      <w:marRight w:val="0"/>
      <w:marTop w:val="0"/>
      <w:marBottom w:val="0"/>
      <w:divBdr>
        <w:top w:val="none" w:sz="0" w:space="0" w:color="auto"/>
        <w:left w:val="none" w:sz="0" w:space="0" w:color="auto"/>
        <w:bottom w:val="none" w:sz="0" w:space="0" w:color="auto"/>
        <w:right w:val="none" w:sz="0" w:space="0" w:color="auto"/>
      </w:divBdr>
    </w:div>
    <w:div w:id="823089995">
      <w:bodyDiv w:val="1"/>
      <w:marLeft w:val="0"/>
      <w:marRight w:val="0"/>
      <w:marTop w:val="0"/>
      <w:marBottom w:val="0"/>
      <w:divBdr>
        <w:top w:val="none" w:sz="0" w:space="0" w:color="auto"/>
        <w:left w:val="none" w:sz="0" w:space="0" w:color="auto"/>
        <w:bottom w:val="none" w:sz="0" w:space="0" w:color="auto"/>
        <w:right w:val="none" w:sz="0" w:space="0" w:color="auto"/>
      </w:divBdr>
    </w:div>
    <w:div w:id="889074040">
      <w:bodyDiv w:val="1"/>
      <w:marLeft w:val="0"/>
      <w:marRight w:val="0"/>
      <w:marTop w:val="0"/>
      <w:marBottom w:val="0"/>
      <w:divBdr>
        <w:top w:val="none" w:sz="0" w:space="0" w:color="auto"/>
        <w:left w:val="none" w:sz="0" w:space="0" w:color="auto"/>
        <w:bottom w:val="none" w:sz="0" w:space="0" w:color="auto"/>
        <w:right w:val="none" w:sz="0" w:space="0" w:color="auto"/>
      </w:divBdr>
    </w:div>
    <w:div w:id="907880831">
      <w:bodyDiv w:val="1"/>
      <w:marLeft w:val="0"/>
      <w:marRight w:val="0"/>
      <w:marTop w:val="0"/>
      <w:marBottom w:val="0"/>
      <w:divBdr>
        <w:top w:val="none" w:sz="0" w:space="0" w:color="auto"/>
        <w:left w:val="none" w:sz="0" w:space="0" w:color="auto"/>
        <w:bottom w:val="none" w:sz="0" w:space="0" w:color="auto"/>
        <w:right w:val="none" w:sz="0" w:space="0" w:color="auto"/>
      </w:divBdr>
    </w:div>
    <w:div w:id="1105615074">
      <w:bodyDiv w:val="1"/>
      <w:marLeft w:val="0"/>
      <w:marRight w:val="0"/>
      <w:marTop w:val="0"/>
      <w:marBottom w:val="0"/>
      <w:divBdr>
        <w:top w:val="none" w:sz="0" w:space="0" w:color="auto"/>
        <w:left w:val="none" w:sz="0" w:space="0" w:color="auto"/>
        <w:bottom w:val="none" w:sz="0" w:space="0" w:color="auto"/>
        <w:right w:val="none" w:sz="0" w:space="0" w:color="auto"/>
      </w:divBdr>
    </w:div>
    <w:div w:id="1227686265">
      <w:bodyDiv w:val="1"/>
      <w:marLeft w:val="0"/>
      <w:marRight w:val="0"/>
      <w:marTop w:val="0"/>
      <w:marBottom w:val="0"/>
      <w:divBdr>
        <w:top w:val="none" w:sz="0" w:space="0" w:color="auto"/>
        <w:left w:val="none" w:sz="0" w:space="0" w:color="auto"/>
        <w:bottom w:val="none" w:sz="0" w:space="0" w:color="auto"/>
        <w:right w:val="none" w:sz="0" w:space="0" w:color="auto"/>
      </w:divBdr>
    </w:div>
    <w:div w:id="1360013305">
      <w:bodyDiv w:val="1"/>
      <w:marLeft w:val="0"/>
      <w:marRight w:val="0"/>
      <w:marTop w:val="0"/>
      <w:marBottom w:val="0"/>
      <w:divBdr>
        <w:top w:val="none" w:sz="0" w:space="0" w:color="auto"/>
        <w:left w:val="none" w:sz="0" w:space="0" w:color="auto"/>
        <w:bottom w:val="none" w:sz="0" w:space="0" w:color="auto"/>
        <w:right w:val="none" w:sz="0" w:space="0" w:color="auto"/>
      </w:divBdr>
    </w:div>
    <w:div w:id="1612661934">
      <w:bodyDiv w:val="1"/>
      <w:marLeft w:val="0"/>
      <w:marRight w:val="0"/>
      <w:marTop w:val="0"/>
      <w:marBottom w:val="0"/>
      <w:divBdr>
        <w:top w:val="none" w:sz="0" w:space="0" w:color="auto"/>
        <w:left w:val="none" w:sz="0" w:space="0" w:color="auto"/>
        <w:bottom w:val="none" w:sz="0" w:space="0" w:color="auto"/>
        <w:right w:val="none" w:sz="0" w:space="0" w:color="auto"/>
      </w:divBdr>
    </w:div>
    <w:div w:id="1692678384">
      <w:bodyDiv w:val="1"/>
      <w:marLeft w:val="0"/>
      <w:marRight w:val="0"/>
      <w:marTop w:val="0"/>
      <w:marBottom w:val="0"/>
      <w:divBdr>
        <w:top w:val="none" w:sz="0" w:space="0" w:color="auto"/>
        <w:left w:val="none" w:sz="0" w:space="0" w:color="auto"/>
        <w:bottom w:val="none" w:sz="0" w:space="0" w:color="auto"/>
        <w:right w:val="none" w:sz="0" w:space="0" w:color="auto"/>
      </w:divBdr>
    </w:div>
    <w:div w:id="1987314881">
      <w:bodyDiv w:val="1"/>
      <w:marLeft w:val="0"/>
      <w:marRight w:val="0"/>
      <w:marTop w:val="0"/>
      <w:marBottom w:val="0"/>
      <w:divBdr>
        <w:top w:val="none" w:sz="0" w:space="0" w:color="auto"/>
        <w:left w:val="none" w:sz="0" w:space="0" w:color="auto"/>
        <w:bottom w:val="none" w:sz="0" w:space="0" w:color="auto"/>
        <w:right w:val="none" w:sz="0" w:space="0" w:color="auto"/>
      </w:divBdr>
    </w:div>
    <w:div w:id="2017228831">
      <w:bodyDiv w:val="1"/>
      <w:marLeft w:val="0"/>
      <w:marRight w:val="0"/>
      <w:marTop w:val="0"/>
      <w:marBottom w:val="0"/>
      <w:divBdr>
        <w:top w:val="none" w:sz="0" w:space="0" w:color="auto"/>
        <w:left w:val="none" w:sz="0" w:space="0" w:color="auto"/>
        <w:bottom w:val="none" w:sz="0" w:space="0" w:color="auto"/>
        <w:right w:val="none" w:sz="0" w:space="0" w:color="auto"/>
      </w:divBdr>
    </w:div>
    <w:div w:id="2062904848">
      <w:bodyDiv w:val="1"/>
      <w:marLeft w:val="0"/>
      <w:marRight w:val="0"/>
      <w:marTop w:val="0"/>
      <w:marBottom w:val="0"/>
      <w:divBdr>
        <w:top w:val="none" w:sz="0" w:space="0" w:color="auto"/>
        <w:left w:val="none" w:sz="0" w:space="0" w:color="auto"/>
        <w:bottom w:val="none" w:sz="0" w:space="0" w:color="auto"/>
        <w:right w:val="none" w:sz="0" w:space="0" w:color="auto"/>
      </w:divBdr>
    </w:div>
    <w:div w:id="2099255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emf"/><Relationship Id="rId299" Type="http://schemas.openxmlformats.org/officeDocument/2006/relationships/image" Target="media/image149.emf"/><Relationship Id="rId21" Type="http://schemas.openxmlformats.org/officeDocument/2006/relationships/image" Target="media/image6.emf"/><Relationship Id="rId63" Type="http://schemas.openxmlformats.org/officeDocument/2006/relationships/image" Target="media/image29.emf"/><Relationship Id="rId159" Type="http://schemas.openxmlformats.org/officeDocument/2006/relationships/image" Target="media/image81.emf"/><Relationship Id="rId324" Type="http://schemas.openxmlformats.org/officeDocument/2006/relationships/oleObject" Target="embeddings/_________Microsoft_Visio_2003_2010132.vsd"/><Relationship Id="rId366" Type="http://schemas.openxmlformats.org/officeDocument/2006/relationships/oleObject" Target="embeddings/_________Microsoft_Visio_2003_2010154.vsd"/><Relationship Id="rId170" Type="http://schemas.openxmlformats.org/officeDocument/2006/relationships/oleObject" Target="embeddings/_________Microsoft_Visio_2003_201064.vsd"/><Relationship Id="rId226" Type="http://schemas.openxmlformats.org/officeDocument/2006/relationships/image" Target="media/image113.emf"/><Relationship Id="rId433" Type="http://schemas.openxmlformats.org/officeDocument/2006/relationships/package" Target="embeddings/_________Microsoft_Visio28.vsdx"/><Relationship Id="rId268" Type="http://schemas.openxmlformats.org/officeDocument/2006/relationships/oleObject" Target="embeddings/_________Microsoft_Visio_2003_2010105.vsd"/><Relationship Id="rId32" Type="http://schemas.openxmlformats.org/officeDocument/2006/relationships/package" Target="embeddings/_________Microsoft_Visio5.vsdx"/><Relationship Id="rId74" Type="http://schemas.openxmlformats.org/officeDocument/2006/relationships/oleObject" Target="embeddings/_________Microsoft_Visio_2003_201021.vsd"/><Relationship Id="rId128" Type="http://schemas.openxmlformats.org/officeDocument/2006/relationships/oleObject" Target="embeddings/_________Microsoft_Visio_2003_201045.vsd"/><Relationship Id="rId335" Type="http://schemas.openxmlformats.org/officeDocument/2006/relationships/image" Target="media/image168.emf"/><Relationship Id="rId377" Type="http://schemas.openxmlformats.org/officeDocument/2006/relationships/oleObject" Target="embeddings/_________Microsoft_Visio_2003_2010159.vsd"/><Relationship Id="rId5" Type="http://schemas.openxmlformats.org/officeDocument/2006/relationships/webSettings" Target="webSettings.xml"/><Relationship Id="rId181" Type="http://schemas.openxmlformats.org/officeDocument/2006/relationships/image" Target="media/image92.emf"/><Relationship Id="rId237" Type="http://schemas.openxmlformats.org/officeDocument/2006/relationships/oleObject" Target="embeddings/_________Microsoft_Visio_2003_201093.vsd"/><Relationship Id="rId402" Type="http://schemas.openxmlformats.org/officeDocument/2006/relationships/image" Target="media/image197.emf"/><Relationship Id="rId279" Type="http://schemas.openxmlformats.org/officeDocument/2006/relationships/image" Target="media/image139.emf"/><Relationship Id="rId444" Type="http://schemas.openxmlformats.org/officeDocument/2006/relationships/image" Target="media/image218.emf"/><Relationship Id="rId43" Type="http://schemas.openxmlformats.org/officeDocument/2006/relationships/image" Target="media/image19.emf"/><Relationship Id="rId139" Type="http://schemas.openxmlformats.org/officeDocument/2006/relationships/oleObject" Target="embeddings/_________Microsoft_Visio_2003_201050.vsd"/><Relationship Id="rId290" Type="http://schemas.openxmlformats.org/officeDocument/2006/relationships/oleObject" Target="embeddings/_________Microsoft_Visio_2003_2010116.vsd"/><Relationship Id="rId304" Type="http://schemas.openxmlformats.org/officeDocument/2006/relationships/image" Target="media/image152.emf"/><Relationship Id="rId346" Type="http://schemas.openxmlformats.org/officeDocument/2006/relationships/package" Target="embeddings/_________Microsoft_Visio11.vsdx"/><Relationship Id="rId388" Type="http://schemas.openxmlformats.org/officeDocument/2006/relationships/image" Target="media/image190.emf"/><Relationship Id="rId85" Type="http://schemas.openxmlformats.org/officeDocument/2006/relationships/image" Target="media/image40.emf"/><Relationship Id="rId150" Type="http://schemas.openxmlformats.org/officeDocument/2006/relationships/image" Target="media/image75.emf"/><Relationship Id="rId192" Type="http://schemas.openxmlformats.org/officeDocument/2006/relationships/oleObject" Target="embeddings/_________Microsoft_Visio_2003_201075.vsd"/><Relationship Id="rId206" Type="http://schemas.openxmlformats.org/officeDocument/2006/relationships/image" Target="media/image106.emf"/><Relationship Id="rId413" Type="http://schemas.openxmlformats.org/officeDocument/2006/relationships/package" Target="embeddings/_________Microsoft_Visio24.vsdx"/><Relationship Id="rId248" Type="http://schemas.openxmlformats.org/officeDocument/2006/relationships/image" Target="media/image124.emf"/><Relationship Id="rId455" Type="http://schemas.openxmlformats.org/officeDocument/2006/relationships/image" Target="media/image223.emf"/><Relationship Id="rId12" Type="http://schemas.openxmlformats.org/officeDocument/2006/relationships/header" Target="header3.xml"/><Relationship Id="rId108" Type="http://schemas.openxmlformats.org/officeDocument/2006/relationships/oleObject" Target="embeddings/_________Microsoft_Visio_2003_201038.vsd"/><Relationship Id="rId315" Type="http://schemas.openxmlformats.org/officeDocument/2006/relationships/image" Target="media/image158.emf"/><Relationship Id="rId357" Type="http://schemas.openxmlformats.org/officeDocument/2006/relationships/oleObject" Target="embeddings/_________Microsoft_Visio_2003_2010147.vsd"/><Relationship Id="rId54" Type="http://schemas.openxmlformats.org/officeDocument/2006/relationships/oleObject" Target="embeddings/_________Microsoft_Visio_2003_201011.vsd"/><Relationship Id="rId96" Type="http://schemas.openxmlformats.org/officeDocument/2006/relationships/oleObject" Target="embeddings/_________Microsoft_Visio_2003_201032.vsd"/><Relationship Id="rId161" Type="http://schemas.openxmlformats.org/officeDocument/2006/relationships/image" Target="media/image82.emf"/><Relationship Id="rId217" Type="http://schemas.openxmlformats.org/officeDocument/2006/relationships/oleObject" Target="embeddings/_________Microsoft_Visio_2003_201084.vsd"/><Relationship Id="rId399" Type="http://schemas.openxmlformats.org/officeDocument/2006/relationships/oleObject" Target="embeddings/_________Microsoft_Visio_2003_2010166.vsd"/><Relationship Id="rId259" Type="http://schemas.openxmlformats.org/officeDocument/2006/relationships/oleObject" Target="embeddings/_________Microsoft_Visio_2003_2010100.vsd"/><Relationship Id="rId424" Type="http://schemas.openxmlformats.org/officeDocument/2006/relationships/image" Target="media/image208.emf"/><Relationship Id="rId466" Type="http://schemas.openxmlformats.org/officeDocument/2006/relationships/image" Target="media/image229.png"/><Relationship Id="rId23" Type="http://schemas.openxmlformats.org/officeDocument/2006/relationships/image" Target="media/image8.emf"/><Relationship Id="rId119" Type="http://schemas.openxmlformats.org/officeDocument/2006/relationships/image" Target="media/image57.png"/><Relationship Id="rId270" Type="http://schemas.openxmlformats.org/officeDocument/2006/relationships/oleObject" Target="embeddings/_________Microsoft_Visio_2003_2010106.vsd"/><Relationship Id="rId326" Type="http://schemas.openxmlformats.org/officeDocument/2006/relationships/oleObject" Target="embeddings/_________Microsoft_Visio_2003_2010133.vsd"/><Relationship Id="rId65" Type="http://schemas.openxmlformats.org/officeDocument/2006/relationships/image" Target="media/image30.emf"/><Relationship Id="rId130" Type="http://schemas.openxmlformats.org/officeDocument/2006/relationships/oleObject" Target="embeddings/_________Microsoft_Visio_2003_201046.vsd"/><Relationship Id="rId368" Type="http://schemas.openxmlformats.org/officeDocument/2006/relationships/oleObject" Target="embeddings/_________Microsoft_Visio_2003_2010155.vsd"/><Relationship Id="rId172" Type="http://schemas.openxmlformats.org/officeDocument/2006/relationships/oleObject" Target="embeddings/_________Microsoft_Visio_2003_201065.vsd"/><Relationship Id="rId193" Type="http://schemas.openxmlformats.org/officeDocument/2006/relationships/image" Target="media/image98.emf"/><Relationship Id="rId207" Type="http://schemas.openxmlformats.org/officeDocument/2006/relationships/oleObject" Target="embeddings/_________Microsoft_Visio_2003_201081.vsd"/><Relationship Id="rId228" Type="http://schemas.openxmlformats.org/officeDocument/2006/relationships/image" Target="media/image114.emf"/><Relationship Id="rId249" Type="http://schemas.openxmlformats.org/officeDocument/2006/relationships/package" Target="embeddings/_________Microsoft_Visio9.vsdx"/><Relationship Id="rId414" Type="http://schemas.openxmlformats.org/officeDocument/2006/relationships/image" Target="media/image203.emf"/><Relationship Id="rId435" Type="http://schemas.openxmlformats.org/officeDocument/2006/relationships/package" Target="embeddings/_________Microsoft_Visio29.vsdx"/><Relationship Id="rId456" Type="http://schemas.openxmlformats.org/officeDocument/2006/relationships/package" Target="embeddings/_________Microsoft_Visio40.vsdx"/><Relationship Id="rId13" Type="http://schemas.openxmlformats.org/officeDocument/2006/relationships/footer" Target="footer3.xml"/><Relationship Id="rId109" Type="http://schemas.openxmlformats.org/officeDocument/2006/relationships/image" Target="media/image52.emf"/><Relationship Id="rId260" Type="http://schemas.openxmlformats.org/officeDocument/2006/relationships/image" Target="media/image130.emf"/><Relationship Id="rId281" Type="http://schemas.openxmlformats.org/officeDocument/2006/relationships/image" Target="media/image140.emf"/><Relationship Id="rId316" Type="http://schemas.openxmlformats.org/officeDocument/2006/relationships/oleObject" Target="embeddings/_________Microsoft_Visio_2003_2010128.vsd"/><Relationship Id="rId337" Type="http://schemas.openxmlformats.org/officeDocument/2006/relationships/image" Target="media/image169.emf"/><Relationship Id="rId34" Type="http://schemas.openxmlformats.org/officeDocument/2006/relationships/oleObject" Target="embeddings/_________Microsoft_Visio_2003_20102.vsd"/><Relationship Id="rId55" Type="http://schemas.openxmlformats.org/officeDocument/2006/relationships/image" Target="media/image25.emf"/><Relationship Id="rId76" Type="http://schemas.openxmlformats.org/officeDocument/2006/relationships/oleObject" Target="embeddings/_________Microsoft_Visio_2003_201022.vsd"/><Relationship Id="rId97" Type="http://schemas.openxmlformats.org/officeDocument/2006/relationships/image" Target="media/image46.emf"/><Relationship Id="rId120" Type="http://schemas.openxmlformats.org/officeDocument/2006/relationships/image" Target="media/image58.png"/><Relationship Id="rId141" Type="http://schemas.openxmlformats.org/officeDocument/2006/relationships/oleObject" Target="embeddings/_________Microsoft_Visio_2003_201051.vsd"/><Relationship Id="rId358" Type="http://schemas.openxmlformats.org/officeDocument/2006/relationships/oleObject" Target="embeddings/_________Microsoft_Visio_2003_2010148.vsd"/><Relationship Id="rId379" Type="http://schemas.openxmlformats.org/officeDocument/2006/relationships/oleObject" Target="embeddings/_________Microsoft_Visio_2003_2010160.vsd"/><Relationship Id="rId7" Type="http://schemas.openxmlformats.org/officeDocument/2006/relationships/endnotes" Target="endnotes.xml"/><Relationship Id="rId162" Type="http://schemas.openxmlformats.org/officeDocument/2006/relationships/oleObject" Target="embeddings/_________Microsoft_Visio_2003_201060.vsd"/><Relationship Id="rId183" Type="http://schemas.openxmlformats.org/officeDocument/2006/relationships/image" Target="media/image93.emf"/><Relationship Id="rId218" Type="http://schemas.openxmlformats.org/officeDocument/2006/relationships/image" Target="media/image110.emf"/><Relationship Id="rId239" Type="http://schemas.openxmlformats.org/officeDocument/2006/relationships/oleObject" Target="embeddings/_________Microsoft_Visio_2003_201094.vsd"/><Relationship Id="rId390" Type="http://schemas.openxmlformats.org/officeDocument/2006/relationships/image" Target="media/image191.emf"/><Relationship Id="rId404" Type="http://schemas.openxmlformats.org/officeDocument/2006/relationships/image" Target="media/image198.emf"/><Relationship Id="rId425" Type="http://schemas.openxmlformats.org/officeDocument/2006/relationships/oleObject" Target="embeddings/_________Microsoft_Visio_2003_2010171.vsd"/><Relationship Id="rId446" Type="http://schemas.openxmlformats.org/officeDocument/2006/relationships/image" Target="media/image219.emf"/><Relationship Id="rId467" Type="http://schemas.openxmlformats.org/officeDocument/2006/relationships/image" Target="media/image230.png"/><Relationship Id="rId250" Type="http://schemas.openxmlformats.org/officeDocument/2006/relationships/image" Target="media/image125.emf"/><Relationship Id="rId271" Type="http://schemas.openxmlformats.org/officeDocument/2006/relationships/image" Target="media/image135.emf"/><Relationship Id="rId292" Type="http://schemas.openxmlformats.org/officeDocument/2006/relationships/oleObject" Target="embeddings/_________Microsoft_Visio_2003_2010117.vsd"/><Relationship Id="rId306" Type="http://schemas.openxmlformats.org/officeDocument/2006/relationships/oleObject" Target="embeddings/_________Microsoft_Visio_2003_2010123.vsd"/><Relationship Id="rId24" Type="http://schemas.openxmlformats.org/officeDocument/2006/relationships/package" Target="embeddings/_________Microsoft_Visio1.vsdx"/><Relationship Id="rId45" Type="http://schemas.openxmlformats.org/officeDocument/2006/relationships/image" Target="media/image20.emf"/><Relationship Id="rId66" Type="http://schemas.openxmlformats.org/officeDocument/2006/relationships/oleObject" Target="embeddings/_________Microsoft_Visio_2003_201017.vsd"/><Relationship Id="rId87" Type="http://schemas.openxmlformats.org/officeDocument/2006/relationships/image" Target="media/image41.emf"/><Relationship Id="rId110" Type="http://schemas.openxmlformats.org/officeDocument/2006/relationships/oleObject" Target="embeddings/_________Microsoft_Visio_2003_201039.vsd"/><Relationship Id="rId131" Type="http://schemas.openxmlformats.org/officeDocument/2006/relationships/image" Target="media/image65.emf"/><Relationship Id="rId327" Type="http://schemas.openxmlformats.org/officeDocument/2006/relationships/image" Target="media/image164.emf"/><Relationship Id="rId348" Type="http://schemas.openxmlformats.org/officeDocument/2006/relationships/package" Target="embeddings/_________Microsoft_Visio12.vsdx"/><Relationship Id="rId369" Type="http://schemas.openxmlformats.org/officeDocument/2006/relationships/image" Target="media/image180.emf"/><Relationship Id="rId152" Type="http://schemas.openxmlformats.org/officeDocument/2006/relationships/image" Target="media/image76.emf"/><Relationship Id="rId173" Type="http://schemas.openxmlformats.org/officeDocument/2006/relationships/image" Target="media/image88.emf"/><Relationship Id="rId194" Type="http://schemas.openxmlformats.org/officeDocument/2006/relationships/oleObject" Target="embeddings/_________Microsoft_Visio_2003_201076.vsd"/><Relationship Id="rId208" Type="http://schemas.openxmlformats.org/officeDocument/2006/relationships/image" Target="media/image107.emf"/><Relationship Id="rId229" Type="http://schemas.openxmlformats.org/officeDocument/2006/relationships/oleObject" Target="embeddings/_________Microsoft_Visio_2003_201089.vsd"/><Relationship Id="rId380" Type="http://schemas.openxmlformats.org/officeDocument/2006/relationships/image" Target="media/image186.emf"/><Relationship Id="rId415" Type="http://schemas.openxmlformats.org/officeDocument/2006/relationships/package" Target="embeddings/_________Microsoft_Visio25.vsdx"/><Relationship Id="rId436" Type="http://schemas.openxmlformats.org/officeDocument/2006/relationships/image" Target="media/image214.emf"/><Relationship Id="rId457" Type="http://schemas.openxmlformats.org/officeDocument/2006/relationships/image" Target="media/image224.emf"/><Relationship Id="rId240" Type="http://schemas.openxmlformats.org/officeDocument/2006/relationships/image" Target="media/image120.emf"/><Relationship Id="rId261" Type="http://schemas.openxmlformats.org/officeDocument/2006/relationships/oleObject" Target="embeddings/_________Microsoft_Visio_2003_2010101.vsd"/><Relationship Id="rId14" Type="http://schemas.openxmlformats.org/officeDocument/2006/relationships/image" Target="media/image2.emf"/><Relationship Id="rId35" Type="http://schemas.openxmlformats.org/officeDocument/2006/relationships/image" Target="media/image14.emf"/><Relationship Id="rId56" Type="http://schemas.openxmlformats.org/officeDocument/2006/relationships/oleObject" Target="embeddings/_________Microsoft_Visio_2003_201012.vsd"/><Relationship Id="rId77" Type="http://schemas.openxmlformats.org/officeDocument/2006/relationships/image" Target="media/image36.emf"/><Relationship Id="rId100" Type="http://schemas.openxmlformats.org/officeDocument/2006/relationships/oleObject" Target="embeddings/_________Microsoft_Visio_2003_201034.vsd"/><Relationship Id="rId282" Type="http://schemas.openxmlformats.org/officeDocument/2006/relationships/oleObject" Target="embeddings/_________Microsoft_Visio_2003_2010112.vsd"/><Relationship Id="rId317" Type="http://schemas.openxmlformats.org/officeDocument/2006/relationships/image" Target="media/image159.emf"/><Relationship Id="rId338" Type="http://schemas.openxmlformats.org/officeDocument/2006/relationships/oleObject" Target="embeddings/_________Microsoft_Visio_2003_2010139.vsd"/><Relationship Id="rId359" Type="http://schemas.openxmlformats.org/officeDocument/2006/relationships/oleObject" Target="embeddings/_________Microsoft_Visio_2003_2010149.vsd"/><Relationship Id="rId8" Type="http://schemas.openxmlformats.org/officeDocument/2006/relationships/header" Target="header1.xml"/><Relationship Id="rId98" Type="http://schemas.openxmlformats.org/officeDocument/2006/relationships/oleObject" Target="embeddings/_________Microsoft_Visio_2003_201033.vsd"/><Relationship Id="rId121" Type="http://schemas.openxmlformats.org/officeDocument/2006/relationships/image" Target="media/image59.emf"/><Relationship Id="rId142" Type="http://schemas.openxmlformats.org/officeDocument/2006/relationships/image" Target="media/image71.emf"/><Relationship Id="rId163" Type="http://schemas.openxmlformats.org/officeDocument/2006/relationships/image" Target="media/image83.emf"/><Relationship Id="rId184" Type="http://schemas.openxmlformats.org/officeDocument/2006/relationships/oleObject" Target="embeddings/_________Microsoft_Visio_2003_201071.vsd"/><Relationship Id="rId219" Type="http://schemas.openxmlformats.org/officeDocument/2006/relationships/oleObject" Target="embeddings/_________Microsoft_Visio_2003_201085.vsd"/><Relationship Id="rId370" Type="http://schemas.openxmlformats.org/officeDocument/2006/relationships/oleObject" Target="embeddings/_________Microsoft_Visio_2003_2010156.vsd"/><Relationship Id="rId391" Type="http://schemas.openxmlformats.org/officeDocument/2006/relationships/oleObject" Target="embeddings/_________Microsoft_Visio_2003_2010164.vsd"/><Relationship Id="rId405" Type="http://schemas.openxmlformats.org/officeDocument/2006/relationships/package" Target="embeddings/_________Microsoft_Visio21.vsdx"/><Relationship Id="rId426" Type="http://schemas.openxmlformats.org/officeDocument/2006/relationships/image" Target="media/image209.emf"/><Relationship Id="rId447" Type="http://schemas.openxmlformats.org/officeDocument/2006/relationships/package" Target="embeddings/_________Microsoft_Visio35.vsdx"/><Relationship Id="rId230" Type="http://schemas.openxmlformats.org/officeDocument/2006/relationships/image" Target="media/image115.emf"/><Relationship Id="rId251" Type="http://schemas.openxmlformats.org/officeDocument/2006/relationships/package" Target="embeddings/_________Microsoft_Visio10.vsdx"/><Relationship Id="rId468" Type="http://schemas.openxmlformats.org/officeDocument/2006/relationships/header" Target="header4.xml"/><Relationship Id="rId25" Type="http://schemas.openxmlformats.org/officeDocument/2006/relationships/image" Target="media/image9.emf"/><Relationship Id="rId46" Type="http://schemas.openxmlformats.org/officeDocument/2006/relationships/oleObject" Target="embeddings/_________Microsoft_Visio_2003_20107.vsd"/><Relationship Id="rId67" Type="http://schemas.openxmlformats.org/officeDocument/2006/relationships/image" Target="media/image31.emf"/><Relationship Id="rId272" Type="http://schemas.openxmlformats.org/officeDocument/2006/relationships/oleObject" Target="embeddings/_________Microsoft_Visio_2003_2010107.vsd"/><Relationship Id="rId293" Type="http://schemas.openxmlformats.org/officeDocument/2006/relationships/image" Target="media/image146.emf"/><Relationship Id="rId307" Type="http://schemas.openxmlformats.org/officeDocument/2006/relationships/image" Target="media/image154.emf"/><Relationship Id="rId328" Type="http://schemas.openxmlformats.org/officeDocument/2006/relationships/oleObject" Target="embeddings/_________Microsoft_Visio_2003_2010134.vsd"/><Relationship Id="rId349" Type="http://schemas.openxmlformats.org/officeDocument/2006/relationships/image" Target="media/image175.emf"/><Relationship Id="rId88" Type="http://schemas.openxmlformats.org/officeDocument/2006/relationships/oleObject" Target="embeddings/_________Microsoft_Visio_2003_201028.vsd"/><Relationship Id="rId111" Type="http://schemas.openxmlformats.org/officeDocument/2006/relationships/image" Target="media/image53.emf"/><Relationship Id="rId132" Type="http://schemas.openxmlformats.org/officeDocument/2006/relationships/oleObject" Target="embeddings/_________Microsoft_Visio_2003_201047.vsd"/><Relationship Id="rId153" Type="http://schemas.openxmlformats.org/officeDocument/2006/relationships/oleObject" Target="embeddings/_________Microsoft_Visio_2003_201057.vsd"/><Relationship Id="rId174" Type="http://schemas.openxmlformats.org/officeDocument/2006/relationships/oleObject" Target="embeddings/_________Microsoft_Visio_2003_201066.vsd"/><Relationship Id="rId195" Type="http://schemas.openxmlformats.org/officeDocument/2006/relationships/image" Target="media/image99.emf"/><Relationship Id="rId209" Type="http://schemas.openxmlformats.org/officeDocument/2006/relationships/oleObject" Target="embeddings/_________Microsoft_Visio_2003_201082.vsd"/><Relationship Id="rId360" Type="http://schemas.openxmlformats.org/officeDocument/2006/relationships/oleObject" Target="embeddings/_________Microsoft_Visio_2003_2010150.vsd"/><Relationship Id="rId381" Type="http://schemas.openxmlformats.org/officeDocument/2006/relationships/oleObject" Target="embeddings/_________Microsoft_Visio_2003_2010161.vsd"/><Relationship Id="rId416" Type="http://schemas.openxmlformats.org/officeDocument/2006/relationships/image" Target="media/image204.emf"/><Relationship Id="rId220" Type="http://schemas.openxmlformats.org/officeDocument/2006/relationships/image" Target="media/image111.emf"/><Relationship Id="rId241" Type="http://schemas.openxmlformats.org/officeDocument/2006/relationships/oleObject" Target="embeddings/_________Microsoft_Visio_2003_201095.vsd"/><Relationship Id="rId437" Type="http://schemas.openxmlformats.org/officeDocument/2006/relationships/package" Target="embeddings/_________Microsoft_Visio30.vsdx"/><Relationship Id="rId458" Type="http://schemas.openxmlformats.org/officeDocument/2006/relationships/package" Target="embeddings/_________Microsoft_Visio41.vsdx"/><Relationship Id="rId15" Type="http://schemas.openxmlformats.org/officeDocument/2006/relationships/oleObject" Target="embeddings/_________Microsoft_Visio_2003_2010.vsd"/><Relationship Id="rId36" Type="http://schemas.openxmlformats.org/officeDocument/2006/relationships/oleObject" Target="embeddings/_________Microsoft_Visio_2003_20103.vsd"/><Relationship Id="rId57" Type="http://schemas.openxmlformats.org/officeDocument/2006/relationships/image" Target="media/image26.emf"/><Relationship Id="rId262" Type="http://schemas.openxmlformats.org/officeDocument/2006/relationships/oleObject" Target="embeddings/_________Microsoft_Visio_2003_2010102.vsd"/><Relationship Id="rId283" Type="http://schemas.openxmlformats.org/officeDocument/2006/relationships/image" Target="media/image141.emf"/><Relationship Id="rId318" Type="http://schemas.openxmlformats.org/officeDocument/2006/relationships/oleObject" Target="embeddings/_________Microsoft_Visio_2003_2010129.vsd"/><Relationship Id="rId339" Type="http://schemas.openxmlformats.org/officeDocument/2006/relationships/image" Target="media/image170.emf"/><Relationship Id="rId78" Type="http://schemas.openxmlformats.org/officeDocument/2006/relationships/oleObject" Target="embeddings/_________Microsoft_Visio_2003_201023.vsd"/><Relationship Id="rId99" Type="http://schemas.openxmlformats.org/officeDocument/2006/relationships/image" Target="media/image47.emf"/><Relationship Id="rId101" Type="http://schemas.openxmlformats.org/officeDocument/2006/relationships/image" Target="media/image48.emf"/><Relationship Id="rId122" Type="http://schemas.openxmlformats.org/officeDocument/2006/relationships/oleObject" Target="embeddings/_________Microsoft_Visio_2003_201044.vsd"/><Relationship Id="rId143" Type="http://schemas.openxmlformats.org/officeDocument/2006/relationships/oleObject" Target="embeddings/_________Microsoft_Visio_2003_201052.vsd"/><Relationship Id="rId164" Type="http://schemas.openxmlformats.org/officeDocument/2006/relationships/oleObject" Target="embeddings/_________Microsoft_Visio_2003_201061.vsd"/><Relationship Id="rId185" Type="http://schemas.openxmlformats.org/officeDocument/2006/relationships/image" Target="media/image94.emf"/><Relationship Id="rId350" Type="http://schemas.openxmlformats.org/officeDocument/2006/relationships/package" Target="embeddings/_________Microsoft_Visio13.vsdx"/><Relationship Id="rId371" Type="http://schemas.openxmlformats.org/officeDocument/2006/relationships/image" Target="media/image181.emf"/><Relationship Id="rId406" Type="http://schemas.openxmlformats.org/officeDocument/2006/relationships/image" Target="media/image199.emf"/><Relationship Id="rId9" Type="http://schemas.openxmlformats.org/officeDocument/2006/relationships/header" Target="header2.xml"/><Relationship Id="rId210" Type="http://schemas.openxmlformats.org/officeDocument/2006/relationships/image" Target="media/image108.emf"/><Relationship Id="rId392" Type="http://schemas.openxmlformats.org/officeDocument/2006/relationships/image" Target="media/image192.emf"/><Relationship Id="rId427" Type="http://schemas.openxmlformats.org/officeDocument/2006/relationships/oleObject" Target="embeddings/_________Microsoft_Visio_2003_2010172.vsd"/><Relationship Id="rId448" Type="http://schemas.openxmlformats.org/officeDocument/2006/relationships/image" Target="media/image220.emf"/><Relationship Id="rId469" Type="http://schemas.openxmlformats.org/officeDocument/2006/relationships/footer" Target="footer4.xml"/><Relationship Id="rId26" Type="http://schemas.openxmlformats.org/officeDocument/2006/relationships/package" Target="embeddings/_________Microsoft_Visio2.vsdx"/><Relationship Id="rId231" Type="http://schemas.openxmlformats.org/officeDocument/2006/relationships/oleObject" Target="embeddings/_________Microsoft_Visio_2003_201090.vsd"/><Relationship Id="rId252" Type="http://schemas.openxmlformats.org/officeDocument/2006/relationships/image" Target="media/image126.emf"/><Relationship Id="rId273" Type="http://schemas.openxmlformats.org/officeDocument/2006/relationships/image" Target="media/image136.emf"/><Relationship Id="rId294" Type="http://schemas.openxmlformats.org/officeDocument/2006/relationships/oleObject" Target="embeddings/_________Microsoft_Visio_2003_2010118.vsd"/><Relationship Id="rId308" Type="http://schemas.openxmlformats.org/officeDocument/2006/relationships/oleObject" Target="embeddings/_________Microsoft_Visio_2003_2010124.vsd"/><Relationship Id="rId329" Type="http://schemas.openxmlformats.org/officeDocument/2006/relationships/image" Target="media/image165.emf"/><Relationship Id="rId47" Type="http://schemas.openxmlformats.org/officeDocument/2006/relationships/image" Target="media/image21.emf"/><Relationship Id="rId68" Type="http://schemas.openxmlformats.org/officeDocument/2006/relationships/oleObject" Target="embeddings/_________Microsoft_Visio_2003_201018.vsd"/><Relationship Id="rId89" Type="http://schemas.openxmlformats.org/officeDocument/2006/relationships/image" Target="media/image42.emf"/><Relationship Id="rId112" Type="http://schemas.openxmlformats.org/officeDocument/2006/relationships/oleObject" Target="embeddings/_________Microsoft_Visio_2003_201040.vsd"/><Relationship Id="rId133" Type="http://schemas.openxmlformats.org/officeDocument/2006/relationships/image" Target="media/image66.png"/><Relationship Id="rId154" Type="http://schemas.openxmlformats.org/officeDocument/2006/relationships/image" Target="media/image77.png"/><Relationship Id="rId175" Type="http://schemas.openxmlformats.org/officeDocument/2006/relationships/image" Target="media/image89.emf"/><Relationship Id="rId340" Type="http://schemas.openxmlformats.org/officeDocument/2006/relationships/oleObject" Target="embeddings/_________Microsoft_Visio_2003_2010140.vsd"/><Relationship Id="rId361" Type="http://schemas.openxmlformats.org/officeDocument/2006/relationships/oleObject" Target="embeddings/_________Microsoft_Visio_2003_2010151.vsd"/><Relationship Id="rId196" Type="http://schemas.openxmlformats.org/officeDocument/2006/relationships/oleObject" Target="embeddings/_________Microsoft_Visio_2003_201077.vsd"/><Relationship Id="rId200" Type="http://schemas.openxmlformats.org/officeDocument/2006/relationships/oleObject" Target="embeddings/_________Microsoft_Visio_2003_201079.vsd"/><Relationship Id="rId382" Type="http://schemas.openxmlformats.org/officeDocument/2006/relationships/image" Target="media/image187.emf"/><Relationship Id="rId417" Type="http://schemas.openxmlformats.org/officeDocument/2006/relationships/oleObject" Target="embeddings/_________Microsoft_Visio_2003_2010168.vsd"/><Relationship Id="rId438" Type="http://schemas.openxmlformats.org/officeDocument/2006/relationships/image" Target="media/image215.emf"/><Relationship Id="rId459" Type="http://schemas.openxmlformats.org/officeDocument/2006/relationships/image" Target="media/image225.emf"/><Relationship Id="rId16" Type="http://schemas.openxmlformats.org/officeDocument/2006/relationships/image" Target="media/image3.emf"/><Relationship Id="rId221" Type="http://schemas.openxmlformats.org/officeDocument/2006/relationships/oleObject" Target="embeddings/_________Microsoft_Visio_2003_201086.vsd"/><Relationship Id="rId242" Type="http://schemas.openxmlformats.org/officeDocument/2006/relationships/image" Target="media/image121.emf"/><Relationship Id="rId263" Type="http://schemas.openxmlformats.org/officeDocument/2006/relationships/oleObject" Target="embeddings/_________Microsoft_Visio_2003_2010103.vsd"/><Relationship Id="rId284" Type="http://schemas.openxmlformats.org/officeDocument/2006/relationships/oleObject" Target="embeddings/_________Microsoft_Visio_2003_2010113.vsd"/><Relationship Id="rId319" Type="http://schemas.openxmlformats.org/officeDocument/2006/relationships/image" Target="media/image160.emf"/><Relationship Id="rId470" Type="http://schemas.openxmlformats.org/officeDocument/2006/relationships/fontTable" Target="fontTable.xml"/><Relationship Id="rId37" Type="http://schemas.openxmlformats.org/officeDocument/2006/relationships/image" Target="media/image15.emf"/><Relationship Id="rId58" Type="http://schemas.openxmlformats.org/officeDocument/2006/relationships/oleObject" Target="embeddings/_________Microsoft_Visio_2003_201013.vsd"/><Relationship Id="rId79" Type="http://schemas.openxmlformats.org/officeDocument/2006/relationships/image" Target="media/image37.emf"/><Relationship Id="rId102" Type="http://schemas.openxmlformats.org/officeDocument/2006/relationships/oleObject" Target="embeddings/_________Microsoft_Visio_2003_201035.vsd"/><Relationship Id="rId123" Type="http://schemas.openxmlformats.org/officeDocument/2006/relationships/image" Target="media/image60.png"/><Relationship Id="rId144" Type="http://schemas.openxmlformats.org/officeDocument/2006/relationships/image" Target="media/image72.emf"/><Relationship Id="rId330" Type="http://schemas.openxmlformats.org/officeDocument/2006/relationships/oleObject" Target="embeddings/_________Microsoft_Visio_2003_2010135.vsd"/><Relationship Id="rId90" Type="http://schemas.openxmlformats.org/officeDocument/2006/relationships/oleObject" Target="embeddings/_________Microsoft_Visio_2003_201029.vsd"/><Relationship Id="rId165" Type="http://schemas.openxmlformats.org/officeDocument/2006/relationships/image" Target="media/image84.emf"/><Relationship Id="rId186" Type="http://schemas.openxmlformats.org/officeDocument/2006/relationships/oleObject" Target="embeddings/_________Microsoft_Visio_2003_201072.vsd"/><Relationship Id="rId351" Type="http://schemas.openxmlformats.org/officeDocument/2006/relationships/image" Target="media/image176.emf"/><Relationship Id="rId372" Type="http://schemas.openxmlformats.org/officeDocument/2006/relationships/oleObject" Target="embeddings/_________Microsoft_Visio_2003_2010157.vsd"/><Relationship Id="rId393" Type="http://schemas.openxmlformats.org/officeDocument/2006/relationships/package" Target="embeddings/_________Microsoft_Visio17.vsdx"/><Relationship Id="rId407" Type="http://schemas.openxmlformats.org/officeDocument/2006/relationships/package" Target="embeddings/_________Microsoft_Visio22.vsdx"/><Relationship Id="rId428" Type="http://schemas.openxmlformats.org/officeDocument/2006/relationships/image" Target="media/image210.emf"/><Relationship Id="rId449" Type="http://schemas.openxmlformats.org/officeDocument/2006/relationships/package" Target="embeddings/_________Microsoft_Visio36.vsdx"/><Relationship Id="rId211" Type="http://schemas.openxmlformats.org/officeDocument/2006/relationships/oleObject" Target="embeddings/_________Microsoft_Visio_2003_201083.vsd"/><Relationship Id="rId232" Type="http://schemas.openxmlformats.org/officeDocument/2006/relationships/image" Target="media/image116.emf"/><Relationship Id="rId253" Type="http://schemas.openxmlformats.org/officeDocument/2006/relationships/oleObject" Target="embeddings/_________Microsoft_Visio_2003_201097.vsd"/><Relationship Id="rId274" Type="http://schemas.openxmlformats.org/officeDocument/2006/relationships/oleObject" Target="embeddings/_________Microsoft_Visio_2003_2010108.vsd"/><Relationship Id="rId295" Type="http://schemas.openxmlformats.org/officeDocument/2006/relationships/image" Target="media/image147.emf"/><Relationship Id="rId309" Type="http://schemas.openxmlformats.org/officeDocument/2006/relationships/image" Target="media/image155.emf"/><Relationship Id="rId460" Type="http://schemas.openxmlformats.org/officeDocument/2006/relationships/package" Target="embeddings/_________Microsoft_Visio42.vsdx"/><Relationship Id="rId27" Type="http://schemas.openxmlformats.org/officeDocument/2006/relationships/image" Target="media/image10.emf"/><Relationship Id="rId48" Type="http://schemas.openxmlformats.org/officeDocument/2006/relationships/oleObject" Target="embeddings/_________Microsoft_Visio_2003_20108.vsd"/><Relationship Id="rId69" Type="http://schemas.openxmlformats.org/officeDocument/2006/relationships/image" Target="media/image32.emf"/><Relationship Id="rId113" Type="http://schemas.openxmlformats.org/officeDocument/2006/relationships/image" Target="media/image54.emf"/><Relationship Id="rId134" Type="http://schemas.openxmlformats.org/officeDocument/2006/relationships/image" Target="media/image67.emf"/><Relationship Id="rId320" Type="http://schemas.openxmlformats.org/officeDocument/2006/relationships/oleObject" Target="embeddings/_________Microsoft_Visio_2003_2010130.vsd"/><Relationship Id="rId80" Type="http://schemas.openxmlformats.org/officeDocument/2006/relationships/oleObject" Target="embeddings/_________Microsoft_Visio_2003_201024.vsd"/><Relationship Id="rId155" Type="http://schemas.openxmlformats.org/officeDocument/2006/relationships/image" Target="media/image78.png"/><Relationship Id="rId176" Type="http://schemas.openxmlformats.org/officeDocument/2006/relationships/oleObject" Target="embeddings/_________Microsoft_Visio_2003_201067.vsd"/><Relationship Id="rId197" Type="http://schemas.openxmlformats.org/officeDocument/2006/relationships/image" Target="media/image100.emf"/><Relationship Id="rId341" Type="http://schemas.openxmlformats.org/officeDocument/2006/relationships/image" Target="media/image171.emf"/><Relationship Id="rId362" Type="http://schemas.openxmlformats.org/officeDocument/2006/relationships/oleObject" Target="embeddings/_________Microsoft_Visio_2003_2010152.vsd"/><Relationship Id="rId383" Type="http://schemas.openxmlformats.org/officeDocument/2006/relationships/package" Target="embeddings/_________Microsoft_Visio15.vsdx"/><Relationship Id="rId418" Type="http://schemas.openxmlformats.org/officeDocument/2006/relationships/image" Target="media/image205.emf"/><Relationship Id="rId439" Type="http://schemas.openxmlformats.org/officeDocument/2006/relationships/package" Target="embeddings/_________Microsoft_Visio31.vsdx"/><Relationship Id="rId201" Type="http://schemas.openxmlformats.org/officeDocument/2006/relationships/image" Target="media/image102.emf"/><Relationship Id="rId222" Type="http://schemas.openxmlformats.org/officeDocument/2006/relationships/image" Target="media/image112.emf"/><Relationship Id="rId243" Type="http://schemas.openxmlformats.org/officeDocument/2006/relationships/oleObject" Target="embeddings/_________Microsoft_Visio_2003_201096.vsd"/><Relationship Id="rId264" Type="http://schemas.openxmlformats.org/officeDocument/2006/relationships/image" Target="media/image131.emf"/><Relationship Id="rId285" Type="http://schemas.openxmlformats.org/officeDocument/2006/relationships/image" Target="media/image142.emf"/><Relationship Id="rId450" Type="http://schemas.openxmlformats.org/officeDocument/2006/relationships/image" Target="media/image221.emf"/><Relationship Id="rId471" Type="http://schemas.openxmlformats.org/officeDocument/2006/relationships/theme" Target="theme/theme1.xml"/><Relationship Id="rId17" Type="http://schemas.openxmlformats.org/officeDocument/2006/relationships/oleObject" Target="embeddings/_________Microsoft_Visio_2003_20101.vsd"/><Relationship Id="rId38" Type="http://schemas.openxmlformats.org/officeDocument/2006/relationships/oleObject" Target="embeddings/_________Microsoft_Visio_2003_20104.vsd"/><Relationship Id="rId59" Type="http://schemas.openxmlformats.org/officeDocument/2006/relationships/image" Target="media/image27.emf"/><Relationship Id="rId103" Type="http://schemas.openxmlformats.org/officeDocument/2006/relationships/image" Target="media/image49.emf"/><Relationship Id="rId124" Type="http://schemas.openxmlformats.org/officeDocument/2006/relationships/image" Target="media/image61.png"/><Relationship Id="rId310" Type="http://schemas.openxmlformats.org/officeDocument/2006/relationships/oleObject" Target="embeddings/_________Microsoft_Visio_2003_2010125.vsd"/><Relationship Id="rId70" Type="http://schemas.openxmlformats.org/officeDocument/2006/relationships/oleObject" Target="embeddings/_________Microsoft_Visio_2003_201019.vsd"/><Relationship Id="rId91" Type="http://schemas.openxmlformats.org/officeDocument/2006/relationships/image" Target="media/image43.emf"/><Relationship Id="rId145" Type="http://schemas.openxmlformats.org/officeDocument/2006/relationships/oleObject" Target="embeddings/_________Microsoft_Visio_2003_201053.vsd"/><Relationship Id="rId166" Type="http://schemas.openxmlformats.org/officeDocument/2006/relationships/oleObject" Target="embeddings/_________Microsoft_Visio_2003_201062.vsd"/><Relationship Id="rId187" Type="http://schemas.openxmlformats.org/officeDocument/2006/relationships/image" Target="media/image95.emf"/><Relationship Id="rId331" Type="http://schemas.openxmlformats.org/officeDocument/2006/relationships/image" Target="media/image166.emf"/><Relationship Id="rId352" Type="http://schemas.openxmlformats.org/officeDocument/2006/relationships/package" Target="embeddings/_________Microsoft_Visio14.vsdx"/><Relationship Id="rId373" Type="http://schemas.openxmlformats.org/officeDocument/2006/relationships/image" Target="media/image182.emf"/><Relationship Id="rId394" Type="http://schemas.openxmlformats.org/officeDocument/2006/relationships/image" Target="media/image193.emf"/><Relationship Id="rId408" Type="http://schemas.openxmlformats.org/officeDocument/2006/relationships/image" Target="media/image200.emf"/><Relationship Id="rId429" Type="http://schemas.openxmlformats.org/officeDocument/2006/relationships/oleObject" Target="embeddings/_________Microsoft_Visio_2003_2010173.vsd"/><Relationship Id="rId1" Type="http://schemas.openxmlformats.org/officeDocument/2006/relationships/customXml" Target="../customXml/item1.xml"/><Relationship Id="rId212" Type="http://schemas.openxmlformats.org/officeDocument/2006/relationships/hyperlink" Target="http://scask.ru/book_r_cos.php?id=155" TargetMode="External"/><Relationship Id="rId233" Type="http://schemas.openxmlformats.org/officeDocument/2006/relationships/oleObject" Target="embeddings/_________Microsoft_Visio_2003_201091.vsd"/><Relationship Id="rId254" Type="http://schemas.openxmlformats.org/officeDocument/2006/relationships/image" Target="media/image127.emf"/><Relationship Id="rId440" Type="http://schemas.openxmlformats.org/officeDocument/2006/relationships/image" Target="media/image216.emf"/><Relationship Id="rId28" Type="http://schemas.openxmlformats.org/officeDocument/2006/relationships/package" Target="embeddings/_________Microsoft_Visio3.vsdx"/><Relationship Id="rId49" Type="http://schemas.openxmlformats.org/officeDocument/2006/relationships/image" Target="media/image22.emf"/><Relationship Id="rId114" Type="http://schemas.openxmlformats.org/officeDocument/2006/relationships/oleObject" Target="embeddings/_________Microsoft_Visio_2003_201041.vsd"/><Relationship Id="rId275" Type="http://schemas.openxmlformats.org/officeDocument/2006/relationships/image" Target="media/image137.emf"/><Relationship Id="rId296" Type="http://schemas.openxmlformats.org/officeDocument/2006/relationships/oleObject" Target="embeddings/_________Microsoft_Visio_2003_2010119.vsd"/><Relationship Id="rId300" Type="http://schemas.openxmlformats.org/officeDocument/2006/relationships/oleObject" Target="embeddings/_________Microsoft_Visio_2003_2010121.vsd"/><Relationship Id="rId461" Type="http://schemas.openxmlformats.org/officeDocument/2006/relationships/image" Target="media/image226.emf"/><Relationship Id="rId60" Type="http://schemas.openxmlformats.org/officeDocument/2006/relationships/oleObject" Target="embeddings/_________Microsoft_Visio_2003_201014.vsd"/><Relationship Id="rId81" Type="http://schemas.openxmlformats.org/officeDocument/2006/relationships/image" Target="media/image38.emf"/><Relationship Id="rId135" Type="http://schemas.openxmlformats.org/officeDocument/2006/relationships/oleObject" Target="embeddings/_________Microsoft_Visio_2003_201048.vsd"/><Relationship Id="rId156" Type="http://schemas.openxmlformats.org/officeDocument/2006/relationships/image" Target="media/image79.png"/><Relationship Id="rId177" Type="http://schemas.openxmlformats.org/officeDocument/2006/relationships/image" Target="media/image90.emf"/><Relationship Id="rId198" Type="http://schemas.openxmlformats.org/officeDocument/2006/relationships/oleObject" Target="embeddings/_________Microsoft_Visio_2003_201078.vsd"/><Relationship Id="rId321" Type="http://schemas.openxmlformats.org/officeDocument/2006/relationships/image" Target="media/image161.emf"/><Relationship Id="rId342" Type="http://schemas.openxmlformats.org/officeDocument/2006/relationships/oleObject" Target="embeddings/_________Microsoft_Visio_2003_2010141.vsd"/><Relationship Id="rId363" Type="http://schemas.openxmlformats.org/officeDocument/2006/relationships/image" Target="media/image177.emf"/><Relationship Id="rId384" Type="http://schemas.openxmlformats.org/officeDocument/2006/relationships/image" Target="media/image188.emf"/><Relationship Id="rId419" Type="http://schemas.openxmlformats.org/officeDocument/2006/relationships/package" Target="embeddings/_________Microsoft_Visio26.vsdx"/><Relationship Id="rId202" Type="http://schemas.openxmlformats.org/officeDocument/2006/relationships/image" Target="media/image103.emf"/><Relationship Id="rId223" Type="http://schemas.openxmlformats.org/officeDocument/2006/relationships/oleObject" Target="embeddings/_________Microsoft_Visio_2003_201087.vsd"/><Relationship Id="rId244" Type="http://schemas.openxmlformats.org/officeDocument/2006/relationships/image" Target="media/image122.emf"/><Relationship Id="rId430" Type="http://schemas.openxmlformats.org/officeDocument/2006/relationships/image" Target="media/image211.emf"/><Relationship Id="rId18" Type="http://schemas.openxmlformats.org/officeDocument/2006/relationships/image" Target="media/image4.emf"/><Relationship Id="rId39" Type="http://schemas.openxmlformats.org/officeDocument/2006/relationships/image" Target="media/image16.emf"/><Relationship Id="rId265" Type="http://schemas.openxmlformats.org/officeDocument/2006/relationships/oleObject" Target="embeddings/_________Microsoft_Visio_2003_2010104.vsd"/><Relationship Id="rId286" Type="http://schemas.openxmlformats.org/officeDocument/2006/relationships/oleObject" Target="embeddings/_________Microsoft_Visio_2003_2010114.vsd"/><Relationship Id="rId451" Type="http://schemas.openxmlformats.org/officeDocument/2006/relationships/package" Target="embeddings/_________Microsoft_Visio37.vsdx"/><Relationship Id="rId50" Type="http://schemas.openxmlformats.org/officeDocument/2006/relationships/oleObject" Target="embeddings/_________Microsoft_Visio_2003_20109.vsd"/><Relationship Id="rId104" Type="http://schemas.openxmlformats.org/officeDocument/2006/relationships/oleObject" Target="embeddings/_________Microsoft_Visio_2003_201036.vsd"/><Relationship Id="rId125" Type="http://schemas.openxmlformats.org/officeDocument/2006/relationships/image" Target="media/image62.emf"/><Relationship Id="rId146" Type="http://schemas.openxmlformats.org/officeDocument/2006/relationships/image" Target="media/image73.emf"/><Relationship Id="rId167" Type="http://schemas.openxmlformats.org/officeDocument/2006/relationships/image" Target="media/image85.emf"/><Relationship Id="rId188" Type="http://schemas.openxmlformats.org/officeDocument/2006/relationships/oleObject" Target="embeddings/_________Microsoft_Visio_2003_201073.vsd"/><Relationship Id="rId311" Type="http://schemas.openxmlformats.org/officeDocument/2006/relationships/image" Target="media/image156.emf"/><Relationship Id="rId332" Type="http://schemas.openxmlformats.org/officeDocument/2006/relationships/oleObject" Target="embeddings/_________Microsoft_Visio_2003_2010136.vsd"/><Relationship Id="rId353" Type="http://schemas.openxmlformats.org/officeDocument/2006/relationships/oleObject" Target="embeddings/_________Microsoft_Visio_2003_2010143.vsd"/><Relationship Id="rId374" Type="http://schemas.openxmlformats.org/officeDocument/2006/relationships/oleObject" Target="embeddings/_________Microsoft_Visio_2003_2010158.vsd"/><Relationship Id="rId395" Type="http://schemas.openxmlformats.org/officeDocument/2006/relationships/oleObject" Target="embeddings/_________Microsoft_Visio_2003_2010165.vsd"/><Relationship Id="rId409" Type="http://schemas.openxmlformats.org/officeDocument/2006/relationships/oleObject" Target="embeddings/_________Microsoft_Visio_2003_2010167.vsd"/><Relationship Id="rId71" Type="http://schemas.openxmlformats.org/officeDocument/2006/relationships/image" Target="media/image33.emf"/><Relationship Id="rId92" Type="http://schemas.openxmlformats.org/officeDocument/2006/relationships/oleObject" Target="embeddings/_________Microsoft_Visio_2003_201030.vsd"/><Relationship Id="rId213" Type="http://schemas.openxmlformats.org/officeDocument/2006/relationships/hyperlink" Target="http://scask.ru/book_brts.php?id=37" TargetMode="External"/><Relationship Id="rId234" Type="http://schemas.openxmlformats.org/officeDocument/2006/relationships/image" Target="media/image117.emf"/><Relationship Id="rId420" Type="http://schemas.openxmlformats.org/officeDocument/2006/relationships/image" Target="media/image206.emf"/><Relationship Id="rId2" Type="http://schemas.openxmlformats.org/officeDocument/2006/relationships/numbering" Target="numbering.xml"/><Relationship Id="rId29" Type="http://schemas.openxmlformats.org/officeDocument/2006/relationships/image" Target="media/image11.emf"/><Relationship Id="rId255" Type="http://schemas.openxmlformats.org/officeDocument/2006/relationships/oleObject" Target="embeddings/_________Microsoft_Visio_2003_201098.vsd"/><Relationship Id="rId276" Type="http://schemas.openxmlformats.org/officeDocument/2006/relationships/oleObject" Target="embeddings/_________Microsoft_Visio_2003_2010109.vsd"/><Relationship Id="rId297" Type="http://schemas.openxmlformats.org/officeDocument/2006/relationships/image" Target="media/image148.emf"/><Relationship Id="rId441" Type="http://schemas.openxmlformats.org/officeDocument/2006/relationships/package" Target="embeddings/_________Microsoft_Visio32.vsdx"/><Relationship Id="rId462" Type="http://schemas.openxmlformats.org/officeDocument/2006/relationships/package" Target="embeddings/_________Microsoft_Visio43.vsdx"/><Relationship Id="rId40" Type="http://schemas.openxmlformats.org/officeDocument/2006/relationships/oleObject" Target="embeddings/_________Microsoft_Visio_2003_20105.vsd"/><Relationship Id="rId115" Type="http://schemas.openxmlformats.org/officeDocument/2006/relationships/image" Target="media/image55.emf"/><Relationship Id="rId136" Type="http://schemas.openxmlformats.org/officeDocument/2006/relationships/image" Target="media/image68.emf"/><Relationship Id="rId157" Type="http://schemas.openxmlformats.org/officeDocument/2006/relationships/image" Target="media/image80.emf"/><Relationship Id="rId178" Type="http://schemas.openxmlformats.org/officeDocument/2006/relationships/oleObject" Target="embeddings/_________Microsoft_Visio_2003_201068.vsd"/><Relationship Id="rId301" Type="http://schemas.openxmlformats.org/officeDocument/2006/relationships/image" Target="media/image150.emf"/><Relationship Id="rId322" Type="http://schemas.openxmlformats.org/officeDocument/2006/relationships/oleObject" Target="embeddings/_________Microsoft_Visio_2003_2010131.vsd"/><Relationship Id="rId343" Type="http://schemas.openxmlformats.org/officeDocument/2006/relationships/image" Target="media/image172.emf"/><Relationship Id="rId364" Type="http://schemas.openxmlformats.org/officeDocument/2006/relationships/oleObject" Target="embeddings/_________Microsoft_Visio_2003_2010153.vsd"/><Relationship Id="rId61" Type="http://schemas.openxmlformats.org/officeDocument/2006/relationships/image" Target="media/image28.emf"/><Relationship Id="rId82" Type="http://schemas.openxmlformats.org/officeDocument/2006/relationships/oleObject" Target="embeddings/_________Microsoft_Visio_2003_201025.vsd"/><Relationship Id="rId199" Type="http://schemas.openxmlformats.org/officeDocument/2006/relationships/image" Target="media/image101.emf"/><Relationship Id="rId203" Type="http://schemas.openxmlformats.org/officeDocument/2006/relationships/image" Target="media/image104.emf"/><Relationship Id="rId385" Type="http://schemas.openxmlformats.org/officeDocument/2006/relationships/oleObject" Target="embeddings/_________Microsoft_Visio_2003_2010162.vsd"/><Relationship Id="rId19" Type="http://schemas.openxmlformats.org/officeDocument/2006/relationships/package" Target="embeddings/_________Microsoft_Visio.vsdx"/><Relationship Id="rId224" Type="http://schemas.openxmlformats.org/officeDocument/2006/relationships/hyperlink" Target="http://scask.ru/book_r_cos.php?id=153" TargetMode="External"/><Relationship Id="rId245" Type="http://schemas.openxmlformats.org/officeDocument/2006/relationships/package" Target="embeddings/_________Microsoft_Visio7.vsdx"/><Relationship Id="rId266" Type="http://schemas.openxmlformats.org/officeDocument/2006/relationships/image" Target="media/image132.emf"/><Relationship Id="rId287" Type="http://schemas.openxmlformats.org/officeDocument/2006/relationships/image" Target="media/image143.emf"/><Relationship Id="rId410" Type="http://schemas.openxmlformats.org/officeDocument/2006/relationships/image" Target="media/image201.emf"/><Relationship Id="rId431" Type="http://schemas.openxmlformats.org/officeDocument/2006/relationships/package" Target="embeddings/_________Microsoft_Visio27.vsdx"/><Relationship Id="rId452" Type="http://schemas.openxmlformats.org/officeDocument/2006/relationships/image" Target="media/image222.emf"/><Relationship Id="rId30" Type="http://schemas.openxmlformats.org/officeDocument/2006/relationships/package" Target="embeddings/_________Microsoft_Visio4.vsdx"/><Relationship Id="rId105" Type="http://schemas.openxmlformats.org/officeDocument/2006/relationships/image" Target="media/image50.emf"/><Relationship Id="rId126" Type="http://schemas.openxmlformats.org/officeDocument/2006/relationships/package" Target="embeddings/_________Microsoft_Visio6.vsdx"/><Relationship Id="rId147" Type="http://schemas.openxmlformats.org/officeDocument/2006/relationships/oleObject" Target="embeddings/_________Microsoft_Visio_2003_201054.vsd"/><Relationship Id="rId168" Type="http://schemas.openxmlformats.org/officeDocument/2006/relationships/oleObject" Target="embeddings/_________Microsoft_Visio_2003_201063.vsd"/><Relationship Id="rId312" Type="http://schemas.openxmlformats.org/officeDocument/2006/relationships/oleObject" Target="embeddings/_________Microsoft_Visio_2003_2010126.vsd"/><Relationship Id="rId333" Type="http://schemas.openxmlformats.org/officeDocument/2006/relationships/image" Target="media/image167.emf"/><Relationship Id="rId354" Type="http://schemas.openxmlformats.org/officeDocument/2006/relationships/oleObject" Target="embeddings/_________Microsoft_Visio_2003_2010144.vsd"/><Relationship Id="rId51" Type="http://schemas.openxmlformats.org/officeDocument/2006/relationships/image" Target="media/image23.emf"/><Relationship Id="rId72" Type="http://schemas.openxmlformats.org/officeDocument/2006/relationships/oleObject" Target="embeddings/_________Microsoft_Visio_2003_201020.vsd"/><Relationship Id="rId93" Type="http://schemas.openxmlformats.org/officeDocument/2006/relationships/image" Target="media/image44.emf"/><Relationship Id="rId189" Type="http://schemas.openxmlformats.org/officeDocument/2006/relationships/image" Target="media/image96.emf"/><Relationship Id="rId375" Type="http://schemas.openxmlformats.org/officeDocument/2006/relationships/image" Target="media/image183.jpeg"/><Relationship Id="rId396" Type="http://schemas.openxmlformats.org/officeDocument/2006/relationships/image" Target="media/image194.emf"/><Relationship Id="rId3" Type="http://schemas.openxmlformats.org/officeDocument/2006/relationships/styles" Target="styles.xml"/><Relationship Id="rId214" Type="http://schemas.openxmlformats.org/officeDocument/2006/relationships/hyperlink" Target="https://ru.wikipedia.org/wiki/%D0%A6%D0%B8%D1%84%D1%80%D0%BE%D0%B2%D0%BE%D0%B9_%D1%84%D0%B8%D0%BB%D1%8C%D1%82%D1%80" TargetMode="External"/><Relationship Id="rId235" Type="http://schemas.openxmlformats.org/officeDocument/2006/relationships/oleObject" Target="embeddings/_________Microsoft_Visio_2003_201092.vsd"/><Relationship Id="rId256" Type="http://schemas.openxmlformats.org/officeDocument/2006/relationships/image" Target="media/image128.emf"/><Relationship Id="rId277" Type="http://schemas.openxmlformats.org/officeDocument/2006/relationships/image" Target="media/image138.emf"/><Relationship Id="rId298" Type="http://schemas.openxmlformats.org/officeDocument/2006/relationships/oleObject" Target="embeddings/_________Microsoft_Visio_2003_2010120.vsd"/><Relationship Id="rId400" Type="http://schemas.openxmlformats.org/officeDocument/2006/relationships/image" Target="media/image196.emf"/><Relationship Id="rId421" Type="http://schemas.openxmlformats.org/officeDocument/2006/relationships/oleObject" Target="embeddings/_________Microsoft_Visio_2003_2010169.vsd"/><Relationship Id="rId442" Type="http://schemas.openxmlformats.org/officeDocument/2006/relationships/image" Target="media/image217.emf"/><Relationship Id="rId463" Type="http://schemas.openxmlformats.org/officeDocument/2006/relationships/package" Target="embeddings/_________Microsoft_Visio44.vsdx"/><Relationship Id="rId116" Type="http://schemas.openxmlformats.org/officeDocument/2006/relationships/oleObject" Target="embeddings/_________Microsoft_Visio_2003_201042.vsd"/><Relationship Id="rId137" Type="http://schemas.openxmlformats.org/officeDocument/2006/relationships/oleObject" Target="embeddings/_________Microsoft_Visio_2003_201049.vsd"/><Relationship Id="rId158" Type="http://schemas.openxmlformats.org/officeDocument/2006/relationships/oleObject" Target="embeddings/_________Microsoft_Visio_2003_201058.vsd"/><Relationship Id="rId302" Type="http://schemas.openxmlformats.org/officeDocument/2006/relationships/oleObject" Target="embeddings/_________Microsoft_Visio_2003_2010122.vsd"/><Relationship Id="rId323" Type="http://schemas.openxmlformats.org/officeDocument/2006/relationships/image" Target="media/image162.emf"/><Relationship Id="rId344" Type="http://schemas.openxmlformats.org/officeDocument/2006/relationships/oleObject" Target="embeddings/_________Microsoft_Visio_2003_2010142.vsd"/><Relationship Id="rId20" Type="http://schemas.openxmlformats.org/officeDocument/2006/relationships/image" Target="media/image5.png"/><Relationship Id="rId41" Type="http://schemas.openxmlformats.org/officeDocument/2006/relationships/image" Target="media/image17.wmf"/><Relationship Id="rId62" Type="http://schemas.openxmlformats.org/officeDocument/2006/relationships/oleObject" Target="embeddings/_________Microsoft_Visio_2003_201015.vsd"/><Relationship Id="rId83" Type="http://schemas.openxmlformats.org/officeDocument/2006/relationships/image" Target="media/image39.emf"/><Relationship Id="rId179" Type="http://schemas.openxmlformats.org/officeDocument/2006/relationships/image" Target="media/image91.emf"/><Relationship Id="rId365" Type="http://schemas.openxmlformats.org/officeDocument/2006/relationships/image" Target="media/image178.emf"/><Relationship Id="rId386" Type="http://schemas.openxmlformats.org/officeDocument/2006/relationships/image" Target="media/image189.emf"/><Relationship Id="rId190" Type="http://schemas.openxmlformats.org/officeDocument/2006/relationships/oleObject" Target="embeddings/_________Microsoft_Visio_2003_201074.vsd"/><Relationship Id="rId204" Type="http://schemas.openxmlformats.org/officeDocument/2006/relationships/image" Target="media/image105.emf"/><Relationship Id="rId225" Type="http://schemas.openxmlformats.org/officeDocument/2006/relationships/hyperlink" Target="https://ru.wikipedia.org/wiki/%D0%A6%D0%B8%D1%84%D1%80%D0%BE%D0%B2%D0%BE%D0%B9_%D1%84%D0%B8%D0%BB%D1%8C%D1%82%D1%80" TargetMode="External"/><Relationship Id="rId246" Type="http://schemas.openxmlformats.org/officeDocument/2006/relationships/image" Target="media/image123.emf"/><Relationship Id="rId267" Type="http://schemas.openxmlformats.org/officeDocument/2006/relationships/image" Target="media/image133.emf"/><Relationship Id="rId288" Type="http://schemas.openxmlformats.org/officeDocument/2006/relationships/oleObject" Target="embeddings/_________Microsoft_Visio_2003_2010115.vsd"/><Relationship Id="rId411" Type="http://schemas.openxmlformats.org/officeDocument/2006/relationships/package" Target="embeddings/_________Microsoft_Visio23.vsdx"/><Relationship Id="rId432" Type="http://schemas.openxmlformats.org/officeDocument/2006/relationships/image" Target="media/image212.emf"/><Relationship Id="rId453" Type="http://schemas.openxmlformats.org/officeDocument/2006/relationships/package" Target="embeddings/_________Microsoft_Visio38.vsdx"/><Relationship Id="rId106" Type="http://schemas.openxmlformats.org/officeDocument/2006/relationships/oleObject" Target="embeddings/_________Microsoft_Visio_2003_201037.vsd"/><Relationship Id="rId127" Type="http://schemas.openxmlformats.org/officeDocument/2006/relationships/image" Target="media/image63.emf"/><Relationship Id="rId313" Type="http://schemas.openxmlformats.org/officeDocument/2006/relationships/image" Target="media/image157.emf"/><Relationship Id="rId10" Type="http://schemas.openxmlformats.org/officeDocument/2006/relationships/footer" Target="footer1.xml"/><Relationship Id="rId31" Type="http://schemas.openxmlformats.org/officeDocument/2006/relationships/image" Target="media/image12.emf"/><Relationship Id="rId52" Type="http://schemas.openxmlformats.org/officeDocument/2006/relationships/oleObject" Target="embeddings/_________Microsoft_Visio_2003_201010.vsd"/><Relationship Id="rId73" Type="http://schemas.openxmlformats.org/officeDocument/2006/relationships/image" Target="media/image34.emf"/><Relationship Id="rId94" Type="http://schemas.openxmlformats.org/officeDocument/2006/relationships/oleObject" Target="embeddings/_________Microsoft_Visio_2003_201031.vsd"/><Relationship Id="rId148" Type="http://schemas.openxmlformats.org/officeDocument/2006/relationships/image" Target="media/image74.emf"/><Relationship Id="rId169" Type="http://schemas.openxmlformats.org/officeDocument/2006/relationships/image" Target="media/image86.emf"/><Relationship Id="rId334" Type="http://schemas.openxmlformats.org/officeDocument/2006/relationships/oleObject" Target="embeddings/_________Microsoft_Visio_2003_2010137.vsd"/><Relationship Id="rId355" Type="http://schemas.openxmlformats.org/officeDocument/2006/relationships/oleObject" Target="embeddings/_________Microsoft_Visio_2003_2010145.vsd"/><Relationship Id="rId376" Type="http://schemas.openxmlformats.org/officeDocument/2006/relationships/image" Target="media/image184.emf"/><Relationship Id="rId397" Type="http://schemas.openxmlformats.org/officeDocument/2006/relationships/package" Target="embeddings/_________Microsoft_Visio18.vsdx"/><Relationship Id="rId4" Type="http://schemas.openxmlformats.org/officeDocument/2006/relationships/settings" Target="settings.xml"/><Relationship Id="rId180" Type="http://schemas.openxmlformats.org/officeDocument/2006/relationships/oleObject" Target="embeddings/_________Microsoft_Visio_2003_201069.vsd"/><Relationship Id="rId215" Type="http://schemas.openxmlformats.org/officeDocument/2006/relationships/hyperlink" Target="http://sernam.ru/d_23.php" TargetMode="External"/><Relationship Id="rId236" Type="http://schemas.openxmlformats.org/officeDocument/2006/relationships/image" Target="media/image118.emf"/><Relationship Id="rId257" Type="http://schemas.openxmlformats.org/officeDocument/2006/relationships/oleObject" Target="embeddings/_________Microsoft_Visio_2003_201099.vsd"/><Relationship Id="rId278" Type="http://schemas.openxmlformats.org/officeDocument/2006/relationships/oleObject" Target="embeddings/_________Microsoft_Visio_2003_2010110.vsd"/><Relationship Id="rId401" Type="http://schemas.openxmlformats.org/officeDocument/2006/relationships/package" Target="embeddings/_________Microsoft_Visio19.vsdx"/><Relationship Id="rId422" Type="http://schemas.openxmlformats.org/officeDocument/2006/relationships/image" Target="media/image207.emf"/><Relationship Id="rId443" Type="http://schemas.openxmlformats.org/officeDocument/2006/relationships/package" Target="embeddings/_________Microsoft_Visio33.vsdx"/><Relationship Id="rId464" Type="http://schemas.openxmlformats.org/officeDocument/2006/relationships/image" Target="media/image227.png"/><Relationship Id="rId303" Type="http://schemas.openxmlformats.org/officeDocument/2006/relationships/image" Target="media/image151.emf"/><Relationship Id="rId42" Type="http://schemas.openxmlformats.org/officeDocument/2006/relationships/image" Target="media/image18.emf"/><Relationship Id="rId84" Type="http://schemas.openxmlformats.org/officeDocument/2006/relationships/oleObject" Target="embeddings/_________Microsoft_Visio_2003_201026.vsd"/><Relationship Id="rId138" Type="http://schemas.openxmlformats.org/officeDocument/2006/relationships/image" Target="media/image69.emf"/><Relationship Id="rId345" Type="http://schemas.openxmlformats.org/officeDocument/2006/relationships/image" Target="media/image173.emf"/><Relationship Id="rId387" Type="http://schemas.openxmlformats.org/officeDocument/2006/relationships/package" Target="embeddings/_________Microsoft_Visio16.vsdx"/><Relationship Id="rId191" Type="http://schemas.openxmlformats.org/officeDocument/2006/relationships/image" Target="media/image97.emf"/><Relationship Id="rId205" Type="http://schemas.openxmlformats.org/officeDocument/2006/relationships/oleObject" Target="embeddings/_________Microsoft_Visio_2003_201080.vsd"/><Relationship Id="rId247" Type="http://schemas.openxmlformats.org/officeDocument/2006/relationships/package" Target="embeddings/_________Microsoft_Visio8.vsdx"/><Relationship Id="rId412" Type="http://schemas.openxmlformats.org/officeDocument/2006/relationships/image" Target="media/image202.emf"/><Relationship Id="rId107" Type="http://schemas.openxmlformats.org/officeDocument/2006/relationships/image" Target="media/image51.emf"/><Relationship Id="rId289" Type="http://schemas.openxmlformats.org/officeDocument/2006/relationships/image" Target="media/image144.emf"/><Relationship Id="rId454" Type="http://schemas.openxmlformats.org/officeDocument/2006/relationships/package" Target="embeddings/_________Microsoft_Visio39.vsdx"/><Relationship Id="rId11" Type="http://schemas.openxmlformats.org/officeDocument/2006/relationships/footer" Target="footer2.xml"/><Relationship Id="rId53" Type="http://schemas.openxmlformats.org/officeDocument/2006/relationships/image" Target="media/image24.emf"/><Relationship Id="rId149" Type="http://schemas.openxmlformats.org/officeDocument/2006/relationships/oleObject" Target="embeddings/_________Microsoft_Visio_2003_201055.vsd"/><Relationship Id="rId314" Type="http://schemas.openxmlformats.org/officeDocument/2006/relationships/oleObject" Target="embeddings/_________Microsoft_Visio_2003_2010127.vsd"/><Relationship Id="rId356" Type="http://schemas.openxmlformats.org/officeDocument/2006/relationships/oleObject" Target="embeddings/_________Microsoft_Visio_2003_2010146.vsd"/><Relationship Id="rId398" Type="http://schemas.openxmlformats.org/officeDocument/2006/relationships/image" Target="media/image195.emf"/><Relationship Id="rId95" Type="http://schemas.openxmlformats.org/officeDocument/2006/relationships/image" Target="media/image45.emf"/><Relationship Id="rId160" Type="http://schemas.openxmlformats.org/officeDocument/2006/relationships/oleObject" Target="embeddings/_________Microsoft_Visio_2003_201059.vsd"/><Relationship Id="rId216" Type="http://schemas.openxmlformats.org/officeDocument/2006/relationships/image" Target="media/image109.emf"/><Relationship Id="rId423" Type="http://schemas.openxmlformats.org/officeDocument/2006/relationships/oleObject" Target="embeddings/_________Microsoft_Visio_2003_2010170.vsd"/><Relationship Id="rId258" Type="http://schemas.openxmlformats.org/officeDocument/2006/relationships/image" Target="media/image129.emf"/><Relationship Id="rId465" Type="http://schemas.openxmlformats.org/officeDocument/2006/relationships/image" Target="media/image228.png"/><Relationship Id="rId22" Type="http://schemas.openxmlformats.org/officeDocument/2006/relationships/image" Target="media/image7.emf"/><Relationship Id="rId64" Type="http://schemas.openxmlformats.org/officeDocument/2006/relationships/oleObject" Target="embeddings/_________Microsoft_Visio_2003_201016.vsd"/><Relationship Id="rId118" Type="http://schemas.openxmlformats.org/officeDocument/2006/relationships/oleObject" Target="embeddings/_________Microsoft_Visio_2003_201043.vsd"/><Relationship Id="rId325" Type="http://schemas.openxmlformats.org/officeDocument/2006/relationships/image" Target="media/image163.emf"/><Relationship Id="rId367" Type="http://schemas.openxmlformats.org/officeDocument/2006/relationships/image" Target="media/image179.emf"/><Relationship Id="rId171" Type="http://schemas.openxmlformats.org/officeDocument/2006/relationships/image" Target="media/image87.emf"/><Relationship Id="rId227" Type="http://schemas.openxmlformats.org/officeDocument/2006/relationships/oleObject" Target="embeddings/_________Microsoft_Visio_2003_201088.vsd"/><Relationship Id="rId269" Type="http://schemas.openxmlformats.org/officeDocument/2006/relationships/image" Target="media/image134.emf"/><Relationship Id="rId434" Type="http://schemas.openxmlformats.org/officeDocument/2006/relationships/image" Target="media/image213.emf"/><Relationship Id="rId33" Type="http://schemas.openxmlformats.org/officeDocument/2006/relationships/image" Target="media/image13.emf"/><Relationship Id="rId129" Type="http://schemas.openxmlformats.org/officeDocument/2006/relationships/image" Target="media/image64.emf"/><Relationship Id="rId280" Type="http://schemas.openxmlformats.org/officeDocument/2006/relationships/oleObject" Target="embeddings/_________Microsoft_Visio_2003_2010111.vsd"/><Relationship Id="rId336" Type="http://schemas.openxmlformats.org/officeDocument/2006/relationships/oleObject" Target="embeddings/_________Microsoft_Visio_2003_2010138.vsd"/><Relationship Id="rId75" Type="http://schemas.openxmlformats.org/officeDocument/2006/relationships/image" Target="media/image35.emf"/><Relationship Id="rId140" Type="http://schemas.openxmlformats.org/officeDocument/2006/relationships/image" Target="media/image70.emf"/><Relationship Id="rId182" Type="http://schemas.openxmlformats.org/officeDocument/2006/relationships/oleObject" Target="embeddings/_________Microsoft_Visio_2003_201070.vsd"/><Relationship Id="rId378" Type="http://schemas.openxmlformats.org/officeDocument/2006/relationships/image" Target="media/image185.emf"/><Relationship Id="rId403" Type="http://schemas.openxmlformats.org/officeDocument/2006/relationships/package" Target="embeddings/_________Microsoft_Visio20.vsdx"/><Relationship Id="rId6" Type="http://schemas.openxmlformats.org/officeDocument/2006/relationships/footnotes" Target="footnotes.xml"/><Relationship Id="rId238" Type="http://schemas.openxmlformats.org/officeDocument/2006/relationships/image" Target="media/image119.emf"/><Relationship Id="rId445" Type="http://schemas.openxmlformats.org/officeDocument/2006/relationships/package" Target="embeddings/_________Microsoft_Visio34.vsdx"/><Relationship Id="rId291" Type="http://schemas.openxmlformats.org/officeDocument/2006/relationships/image" Target="media/image145.emf"/><Relationship Id="rId305" Type="http://schemas.openxmlformats.org/officeDocument/2006/relationships/image" Target="media/image153.emf"/><Relationship Id="rId347" Type="http://schemas.openxmlformats.org/officeDocument/2006/relationships/image" Target="media/image174.emf"/><Relationship Id="rId44" Type="http://schemas.openxmlformats.org/officeDocument/2006/relationships/oleObject" Target="embeddings/_________Microsoft_Visio_2003_20106.vsd"/><Relationship Id="rId86" Type="http://schemas.openxmlformats.org/officeDocument/2006/relationships/oleObject" Target="embeddings/_________Microsoft_Visio_2003_201027.vsd"/><Relationship Id="rId151" Type="http://schemas.openxmlformats.org/officeDocument/2006/relationships/oleObject" Target="embeddings/_________Microsoft_Visio_2003_201056.vsd"/><Relationship Id="rId389" Type="http://schemas.openxmlformats.org/officeDocument/2006/relationships/oleObject" Target="embeddings/_________Microsoft_Visio_2003_2010163.vsd"/></Relationships>
</file>

<file path=word/_rels/footer2.xml.rels><?xml version="1.0" encoding="UTF-8" standalone="yes"?>
<Relationships xmlns="http://schemas.openxmlformats.org/package/2006/relationships"><Relationship Id="rId1" Type="http://schemas.openxmlformats.org/officeDocument/2006/relationships/image" Target="media/image1.jpeg"/></Relationships>
</file>

<file path=word/_rels/footer3.xml.rels><?xml version="1.0" encoding="UTF-8" standalone="yes"?>
<Relationships xmlns="http://schemas.openxmlformats.org/package/2006/relationships"><Relationship Id="rId1" Type="http://schemas.openxmlformats.org/officeDocument/2006/relationships/image" Target="media/image1.jpeg"/></Relationships>
</file>

<file path=word/_rels/footer4.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5C48F9E-F0F1-4B59-8A1B-BFF0E2E223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Pages>
  <Words>116196</Words>
  <Characters>662321</Characters>
  <Application>Microsoft Office Word</Application>
  <DocSecurity>0</DocSecurity>
  <Lines>5519</Lines>
  <Paragraphs>1553</Paragraphs>
  <ScaleCrop>false</ScaleCrop>
  <HeadingPairs>
    <vt:vector size="2" baseType="variant">
      <vt:variant>
        <vt:lpstr>Название</vt:lpstr>
      </vt:variant>
      <vt:variant>
        <vt:i4>1</vt:i4>
      </vt:variant>
    </vt:vector>
  </HeadingPairs>
  <TitlesOfParts>
    <vt:vector size="1" baseType="lpstr">
      <vt:lpstr>Утвержден_</vt:lpstr>
    </vt:vector>
  </TitlesOfParts>
  <Company>RePack by SPecialiST</Company>
  <LinksUpToDate>false</LinksUpToDate>
  <CharactersWithSpaces>776964</CharactersWithSpaces>
  <SharedDoc>false</SharedDoc>
  <HLinks>
    <vt:vector size="1260" baseType="variant">
      <vt:variant>
        <vt:i4>3604480</vt:i4>
      </vt:variant>
      <vt:variant>
        <vt:i4>2274</vt:i4>
      </vt:variant>
      <vt:variant>
        <vt:i4>0</vt:i4>
      </vt:variant>
      <vt:variant>
        <vt:i4>5</vt:i4>
      </vt:variant>
      <vt:variant>
        <vt:lpwstr>https://ru.wikipedia.org/wiki/%D0%A6%D0%B8%D1%84%D1%80%D0%BE%D0%B2%D0%BE%D0%B9_%D1%84%D0%B8%D0%BB%D1%8C%D1%82%D1%80</vt:lpwstr>
      </vt:variant>
      <vt:variant>
        <vt:lpwstr/>
      </vt:variant>
      <vt:variant>
        <vt:i4>524300</vt:i4>
      </vt:variant>
      <vt:variant>
        <vt:i4>2271</vt:i4>
      </vt:variant>
      <vt:variant>
        <vt:i4>0</vt:i4>
      </vt:variant>
      <vt:variant>
        <vt:i4>5</vt:i4>
      </vt:variant>
      <vt:variant>
        <vt:lpwstr>http://scask.ru/book_r_cos.php?id=153</vt:lpwstr>
      </vt:variant>
      <vt:variant>
        <vt:lpwstr/>
      </vt:variant>
      <vt:variant>
        <vt:i4>46</vt:i4>
      </vt:variant>
      <vt:variant>
        <vt:i4>2229</vt:i4>
      </vt:variant>
      <vt:variant>
        <vt:i4>0</vt:i4>
      </vt:variant>
      <vt:variant>
        <vt:i4>5</vt:i4>
      </vt:variant>
      <vt:variant>
        <vt:lpwstr>http://sernam.ru/d_23.php</vt:lpwstr>
      </vt:variant>
      <vt:variant>
        <vt:lpwstr/>
      </vt:variant>
      <vt:variant>
        <vt:i4>3604480</vt:i4>
      </vt:variant>
      <vt:variant>
        <vt:i4>2226</vt:i4>
      </vt:variant>
      <vt:variant>
        <vt:i4>0</vt:i4>
      </vt:variant>
      <vt:variant>
        <vt:i4>5</vt:i4>
      </vt:variant>
      <vt:variant>
        <vt:lpwstr>https://ru.wikipedia.org/wiki/%D0%A6%D0%B8%D1%84%D1%80%D0%BE%D0%B2%D0%BE%D0%B9_%D1%84%D0%B8%D0%BB%D1%8C%D1%82%D1%80</vt:lpwstr>
      </vt:variant>
      <vt:variant>
        <vt:lpwstr/>
      </vt:variant>
      <vt:variant>
        <vt:i4>3342405</vt:i4>
      </vt:variant>
      <vt:variant>
        <vt:i4>2223</vt:i4>
      </vt:variant>
      <vt:variant>
        <vt:i4>0</vt:i4>
      </vt:variant>
      <vt:variant>
        <vt:i4>5</vt:i4>
      </vt:variant>
      <vt:variant>
        <vt:lpwstr>http://scask.ru/book_brts.php?id=37</vt:lpwstr>
      </vt:variant>
      <vt:variant>
        <vt:lpwstr/>
      </vt:variant>
      <vt:variant>
        <vt:i4>524300</vt:i4>
      </vt:variant>
      <vt:variant>
        <vt:i4>2220</vt:i4>
      </vt:variant>
      <vt:variant>
        <vt:i4>0</vt:i4>
      </vt:variant>
      <vt:variant>
        <vt:i4>5</vt:i4>
      </vt:variant>
      <vt:variant>
        <vt:lpwstr>http://scask.ru/book_r_cos.php?id=155</vt:lpwstr>
      </vt:variant>
      <vt:variant>
        <vt:lpwstr/>
      </vt:variant>
      <vt:variant>
        <vt:i4>1310769</vt:i4>
      </vt:variant>
      <vt:variant>
        <vt:i4>1220</vt:i4>
      </vt:variant>
      <vt:variant>
        <vt:i4>0</vt:i4>
      </vt:variant>
      <vt:variant>
        <vt:i4>5</vt:i4>
      </vt:variant>
      <vt:variant>
        <vt:lpwstr/>
      </vt:variant>
      <vt:variant>
        <vt:lpwstr>_Toc526516323</vt:lpwstr>
      </vt:variant>
      <vt:variant>
        <vt:i4>1310769</vt:i4>
      </vt:variant>
      <vt:variant>
        <vt:i4>1214</vt:i4>
      </vt:variant>
      <vt:variant>
        <vt:i4>0</vt:i4>
      </vt:variant>
      <vt:variant>
        <vt:i4>5</vt:i4>
      </vt:variant>
      <vt:variant>
        <vt:lpwstr/>
      </vt:variant>
      <vt:variant>
        <vt:lpwstr>_Toc526516322</vt:lpwstr>
      </vt:variant>
      <vt:variant>
        <vt:i4>1310769</vt:i4>
      </vt:variant>
      <vt:variant>
        <vt:i4>1208</vt:i4>
      </vt:variant>
      <vt:variant>
        <vt:i4>0</vt:i4>
      </vt:variant>
      <vt:variant>
        <vt:i4>5</vt:i4>
      </vt:variant>
      <vt:variant>
        <vt:lpwstr/>
      </vt:variant>
      <vt:variant>
        <vt:lpwstr>_Toc526516321</vt:lpwstr>
      </vt:variant>
      <vt:variant>
        <vt:i4>1310769</vt:i4>
      </vt:variant>
      <vt:variant>
        <vt:i4>1202</vt:i4>
      </vt:variant>
      <vt:variant>
        <vt:i4>0</vt:i4>
      </vt:variant>
      <vt:variant>
        <vt:i4>5</vt:i4>
      </vt:variant>
      <vt:variant>
        <vt:lpwstr/>
      </vt:variant>
      <vt:variant>
        <vt:lpwstr>_Toc526516320</vt:lpwstr>
      </vt:variant>
      <vt:variant>
        <vt:i4>1507377</vt:i4>
      </vt:variant>
      <vt:variant>
        <vt:i4>1196</vt:i4>
      </vt:variant>
      <vt:variant>
        <vt:i4>0</vt:i4>
      </vt:variant>
      <vt:variant>
        <vt:i4>5</vt:i4>
      </vt:variant>
      <vt:variant>
        <vt:lpwstr/>
      </vt:variant>
      <vt:variant>
        <vt:lpwstr>_Toc526516319</vt:lpwstr>
      </vt:variant>
      <vt:variant>
        <vt:i4>1507377</vt:i4>
      </vt:variant>
      <vt:variant>
        <vt:i4>1190</vt:i4>
      </vt:variant>
      <vt:variant>
        <vt:i4>0</vt:i4>
      </vt:variant>
      <vt:variant>
        <vt:i4>5</vt:i4>
      </vt:variant>
      <vt:variant>
        <vt:lpwstr/>
      </vt:variant>
      <vt:variant>
        <vt:lpwstr>_Toc526516318</vt:lpwstr>
      </vt:variant>
      <vt:variant>
        <vt:i4>1507377</vt:i4>
      </vt:variant>
      <vt:variant>
        <vt:i4>1184</vt:i4>
      </vt:variant>
      <vt:variant>
        <vt:i4>0</vt:i4>
      </vt:variant>
      <vt:variant>
        <vt:i4>5</vt:i4>
      </vt:variant>
      <vt:variant>
        <vt:lpwstr/>
      </vt:variant>
      <vt:variant>
        <vt:lpwstr>_Toc526516317</vt:lpwstr>
      </vt:variant>
      <vt:variant>
        <vt:i4>1507377</vt:i4>
      </vt:variant>
      <vt:variant>
        <vt:i4>1178</vt:i4>
      </vt:variant>
      <vt:variant>
        <vt:i4>0</vt:i4>
      </vt:variant>
      <vt:variant>
        <vt:i4>5</vt:i4>
      </vt:variant>
      <vt:variant>
        <vt:lpwstr/>
      </vt:variant>
      <vt:variant>
        <vt:lpwstr>_Toc526516316</vt:lpwstr>
      </vt:variant>
      <vt:variant>
        <vt:i4>1507377</vt:i4>
      </vt:variant>
      <vt:variant>
        <vt:i4>1172</vt:i4>
      </vt:variant>
      <vt:variant>
        <vt:i4>0</vt:i4>
      </vt:variant>
      <vt:variant>
        <vt:i4>5</vt:i4>
      </vt:variant>
      <vt:variant>
        <vt:lpwstr/>
      </vt:variant>
      <vt:variant>
        <vt:lpwstr>_Toc526516315</vt:lpwstr>
      </vt:variant>
      <vt:variant>
        <vt:i4>1507377</vt:i4>
      </vt:variant>
      <vt:variant>
        <vt:i4>1166</vt:i4>
      </vt:variant>
      <vt:variant>
        <vt:i4>0</vt:i4>
      </vt:variant>
      <vt:variant>
        <vt:i4>5</vt:i4>
      </vt:variant>
      <vt:variant>
        <vt:lpwstr/>
      </vt:variant>
      <vt:variant>
        <vt:lpwstr>_Toc526516314</vt:lpwstr>
      </vt:variant>
      <vt:variant>
        <vt:i4>1507377</vt:i4>
      </vt:variant>
      <vt:variant>
        <vt:i4>1160</vt:i4>
      </vt:variant>
      <vt:variant>
        <vt:i4>0</vt:i4>
      </vt:variant>
      <vt:variant>
        <vt:i4>5</vt:i4>
      </vt:variant>
      <vt:variant>
        <vt:lpwstr/>
      </vt:variant>
      <vt:variant>
        <vt:lpwstr>_Toc526516313</vt:lpwstr>
      </vt:variant>
      <vt:variant>
        <vt:i4>1507377</vt:i4>
      </vt:variant>
      <vt:variant>
        <vt:i4>1154</vt:i4>
      </vt:variant>
      <vt:variant>
        <vt:i4>0</vt:i4>
      </vt:variant>
      <vt:variant>
        <vt:i4>5</vt:i4>
      </vt:variant>
      <vt:variant>
        <vt:lpwstr/>
      </vt:variant>
      <vt:variant>
        <vt:lpwstr>_Toc526516312</vt:lpwstr>
      </vt:variant>
      <vt:variant>
        <vt:i4>1507377</vt:i4>
      </vt:variant>
      <vt:variant>
        <vt:i4>1148</vt:i4>
      </vt:variant>
      <vt:variant>
        <vt:i4>0</vt:i4>
      </vt:variant>
      <vt:variant>
        <vt:i4>5</vt:i4>
      </vt:variant>
      <vt:variant>
        <vt:lpwstr/>
      </vt:variant>
      <vt:variant>
        <vt:lpwstr>_Toc526516311</vt:lpwstr>
      </vt:variant>
      <vt:variant>
        <vt:i4>1507377</vt:i4>
      </vt:variant>
      <vt:variant>
        <vt:i4>1142</vt:i4>
      </vt:variant>
      <vt:variant>
        <vt:i4>0</vt:i4>
      </vt:variant>
      <vt:variant>
        <vt:i4>5</vt:i4>
      </vt:variant>
      <vt:variant>
        <vt:lpwstr/>
      </vt:variant>
      <vt:variant>
        <vt:lpwstr>_Toc526516310</vt:lpwstr>
      </vt:variant>
      <vt:variant>
        <vt:i4>1441841</vt:i4>
      </vt:variant>
      <vt:variant>
        <vt:i4>1136</vt:i4>
      </vt:variant>
      <vt:variant>
        <vt:i4>0</vt:i4>
      </vt:variant>
      <vt:variant>
        <vt:i4>5</vt:i4>
      </vt:variant>
      <vt:variant>
        <vt:lpwstr/>
      </vt:variant>
      <vt:variant>
        <vt:lpwstr>_Toc526516309</vt:lpwstr>
      </vt:variant>
      <vt:variant>
        <vt:i4>1441841</vt:i4>
      </vt:variant>
      <vt:variant>
        <vt:i4>1130</vt:i4>
      </vt:variant>
      <vt:variant>
        <vt:i4>0</vt:i4>
      </vt:variant>
      <vt:variant>
        <vt:i4>5</vt:i4>
      </vt:variant>
      <vt:variant>
        <vt:lpwstr/>
      </vt:variant>
      <vt:variant>
        <vt:lpwstr>_Toc526516308</vt:lpwstr>
      </vt:variant>
      <vt:variant>
        <vt:i4>1441841</vt:i4>
      </vt:variant>
      <vt:variant>
        <vt:i4>1124</vt:i4>
      </vt:variant>
      <vt:variant>
        <vt:i4>0</vt:i4>
      </vt:variant>
      <vt:variant>
        <vt:i4>5</vt:i4>
      </vt:variant>
      <vt:variant>
        <vt:lpwstr/>
      </vt:variant>
      <vt:variant>
        <vt:lpwstr>_Toc526516307</vt:lpwstr>
      </vt:variant>
      <vt:variant>
        <vt:i4>1441841</vt:i4>
      </vt:variant>
      <vt:variant>
        <vt:i4>1118</vt:i4>
      </vt:variant>
      <vt:variant>
        <vt:i4>0</vt:i4>
      </vt:variant>
      <vt:variant>
        <vt:i4>5</vt:i4>
      </vt:variant>
      <vt:variant>
        <vt:lpwstr/>
      </vt:variant>
      <vt:variant>
        <vt:lpwstr>_Toc526516306</vt:lpwstr>
      </vt:variant>
      <vt:variant>
        <vt:i4>1441841</vt:i4>
      </vt:variant>
      <vt:variant>
        <vt:i4>1112</vt:i4>
      </vt:variant>
      <vt:variant>
        <vt:i4>0</vt:i4>
      </vt:variant>
      <vt:variant>
        <vt:i4>5</vt:i4>
      </vt:variant>
      <vt:variant>
        <vt:lpwstr/>
      </vt:variant>
      <vt:variant>
        <vt:lpwstr>_Toc526516305</vt:lpwstr>
      </vt:variant>
      <vt:variant>
        <vt:i4>1441841</vt:i4>
      </vt:variant>
      <vt:variant>
        <vt:i4>1106</vt:i4>
      </vt:variant>
      <vt:variant>
        <vt:i4>0</vt:i4>
      </vt:variant>
      <vt:variant>
        <vt:i4>5</vt:i4>
      </vt:variant>
      <vt:variant>
        <vt:lpwstr/>
      </vt:variant>
      <vt:variant>
        <vt:lpwstr>_Toc526516304</vt:lpwstr>
      </vt:variant>
      <vt:variant>
        <vt:i4>1441841</vt:i4>
      </vt:variant>
      <vt:variant>
        <vt:i4>1100</vt:i4>
      </vt:variant>
      <vt:variant>
        <vt:i4>0</vt:i4>
      </vt:variant>
      <vt:variant>
        <vt:i4>5</vt:i4>
      </vt:variant>
      <vt:variant>
        <vt:lpwstr/>
      </vt:variant>
      <vt:variant>
        <vt:lpwstr>_Toc526516303</vt:lpwstr>
      </vt:variant>
      <vt:variant>
        <vt:i4>1441841</vt:i4>
      </vt:variant>
      <vt:variant>
        <vt:i4>1094</vt:i4>
      </vt:variant>
      <vt:variant>
        <vt:i4>0</vt:i4>
      </vt:variant>
      <vt:variant>
        <vt:i4>5</vt:i4>
      </vt:variant>
      <vt:variant>
        <vt:lpwstr/>
      </vt:variant>
      <vt:variant>
        <vt:lpwstr>_Toc526516302</vt:lpwstr>
      </vt:variant>
      <vt:variant>
        <vt:i4>1441841</vt:i4>
      </vt:variant>
      <vt:variant>
        <vt:i4>1088</vt:i4>
      </vt:variant>
      <vt:variant>
        <vt:i4>0</vt:i4>
      </vt:variant>
      <vt:variant>
        <vt:i4>5</vt:i4>
      </vt:variant>
      <vt:variant>
        <vt:lpwstr/>
      </vt:variant>
      <vt:variant>
        <vt:lpwstr>_Toc526516301</vt:lpwstr>
      </vt:variant>
      <vt:variant>
        <vt:i4>1441841</vt:i4>
      </vt:variant>
      <vt:variant>
        <vt:i4>1082</vt:i4>
      </vt:variant>
      <vt:variant>
        <vt:i4>0</vt:i4>
      </vt:variant>
      <vt:variant>
        <vt:i4>5</vt:i4>
      </vt:variant>
      <vt:variant>
        <vt:lpwstr/>
      </vt:variant>
      <vt:variant>
        <vt:lpwstr>_Toc526516300</vt:lpwstr>
      </vt:variant>
      <vt:variant>
        <vt:i4>2031664</vt:i4>
      </vt:variant>
      <vt:variant>
        <vt:i4>1076</vt:i4>
      </vt:variant>
      <vt:variant>
        <vt:i4>0</vt:i4>
      </vt:variant>
      <vt:variant>
        <vt:i4>5</vt:i4>
      </vt:variant>
      <vt:variant>
        <vt:lpwstr/>
      </vt:variant>
      <vt:variant>
        <vt:lpwstr>_Toc526516299</vt:lpwstr>
      </vt:variant>
      <vt:variant>
        <vt:i4>2031664</vt:i4>
      </vt:variant>
      <vt:variant>
        <vt:i4>1070</vt:i4>
      </vt:variant>
      <vt:variant>
        <vt:i4>0</vt:i4>
      </vt:variant>
      <vt:variant>
        <vt:i4>5</vt:i4>
      </vt:variant>
      <vt:variant>
        <vt:lpwstr/>
      </vt:variant>
      <vt:variant>
        <vt:lpwstr>_Toc526516298</vt:lpwstr>
      </vt:variant>
      <vt:variant>
        <vt:i4>2031664</vt:i4>
      </vt:variant>
      <vt:variant>
        <vt:i4>1064</vt:i4>
      </vt:variant>
      <vt:variant>
        <vt:i4>0</vt:i4>
      </vt:variant>
      <vt:variant>
        <vt:i4>5</vt:i4>
      </vt:variant>
      <vt:variant>
        <vt:lpwstr/>
      </vt:variant>
      <vt:variant>
        <vt:lpwstr>_Toc526516297</vt:lpwstr>
      </vt:variant>
      <vt:variant>
        <vt:i4>2031664</vt:i4>
      </vt:variant>
      <vt:variant>
        <vt:i4>1058</vt:i4>
      </vt:variant>
      <vt:variant>
        <vt:i4>0</vt:i4>
      </vt:variant>
      <vt:variant>
        <vt:i4>5</vt:i4>
      </vt:variant>
      <vt:variant>
        <vt:lpwstr/>
      </vt:variant>
      <vt:variant>
        <vt:lpwstr>_Toc526516296</vt:lpwstr>
      </vt:variant>
      <vt:variant>
        <vt:i4>2031664</vt:i4>
      </vt:variant>
      <vt:variant>
        <vt:i4>1052</vt:i4>
      </vt:variant>
      <vt:variant>
        <vt:i4>0</vt:i4>
      </vt:variant>
      <vt:variant>
        <vt:i4>5</vt:i4>
      </vt:variant>
      <vt:variant>
        <vt:lpwstr/>
      </vt:variant>
      <vt:variant>
        <vt:lpwstr>_Toc526516295</vt:lpwstr>
      </vt:variant>
      <vt:variant>
        <vt:i4>2031664</vt:i4>
      </vt:variant>
      <vt:variant>
        <vt:i4>1046</vt:i4>
      </vt:variant>
      <vt:variant>
        <vt:i4>0</vt:i4>
      </vt:variant>
      <vt:variant>
        <vt:i4>5</vt:i4>
      </vt:variant>
      <vt:variant>
        <vt:lpwstr/>
      </vt:variant>
      <vt:variant>
        <vt:lpwstr>_Toc526516294</vt:lpwstr>
      </vt:variant>
      <vt:variant>
        <vt:i4>2031664</vt:i4>
      </vt:variant>
      <vt:variant>
        <vt:i4>1040</vt:i4>
      </vt:variant>
      <vt:variant>
        <vt:i4>0</vt:i4>
      </vt:variant>
      <vt:variant>
        <vt:i4>5</vt:i4>
      </vt:variant>
      <vt:variant>
        <vt:lpwstr/>
      </vt:variant>
      <vt:variant>
        <vt:lpwstr>_Toc526516293</vt:lpwstr>
      </vt:variant>
      <vt:variant>
        <vt:i4>2031664</vt:i4>
      </vt:variant>
      <vt:variant>
        <vt:i4>1034</vt:i4>
      </vt:variant>
      <vt:variant>
        <vt:i4>0</vt:i4>
      </vt:variant>
      <vt:variant>
        <vt:i4>5</vt:i4>
      </vt:variant>
      <vt:variant>
        <vt:lpwstr/>
      </vt:variant>
      <vt:variant>
        <vt:lpwstr>_Toc526516292</vt:lpwstr>
      </vt:variant>
      <vt:variant>
        <vt:i4>2031664</vt:i4>
      </vt:variant>
      <vt:variant>
        <vt:i4>1028</vt:i4>
      </vt:variant>
      <vt:variant>
        <vt:i4>0</vt:i4>
      </vt:variant>
      <vt:variant>
        <vt:i4>5</vt:i4>
      </vt:variant>
      <vt:variant>
        <vt:lpwstr/>
      </vt:variant>
      <vt:variant>
        <vt:lpwstr>_Toc526516291</vt:lpwstr>
      </vt:variant>
      <vt:variant>
        <vt:i4>2031664</vt:i4>
      </vt:variant>
      <vt:variant>
        <vt:i4>1022</vt:i4>
      </vt:variant>
      <vt:variant>
        <vt:i4>0</vt:i4>
      </vt:variant>
      <vt:variant>
        <vt:i4>5</vt:i4>
      </vt:variant>
      <vt:variant>
        <vt:lpwstr/>
      </vt:variant>
      <vt:variant>
        <vt:lpwstr>_Toc526516290</vt:lpwstr>
      </vt:variant>
      <vt:variant>
        <vt:i4>1966128</vt:i4>
      </vt:variant>
      <vt:variant>
        <vt:i4>1016</vt:i4>
      </vt:variant>
      <vt:variant>
        <vt:i4>0</vt:i4>
      </vt:variant>
      <vt:variant>
        <vt:i4>5</vt:i4>
      </vt:variant>
      <vt:variant>
        <vt:lpwstr/>
      </vt:variant>
      <vt:variant>
        <vt:lpwstr>_Toc526516289</vt:lpwstr>
      </vt:variant>
      <vt:variant>
        <vt:i4>1966128</vt:i4>
      </vt:variant>
      <vt:variant>
        <vt:i4>1010</vt:i4>
      </vt:variant>
      <vt:variant>
        <vt:i4>0</vt:i4>
      </vt:variant>
      <vt:variant>
        <vt:i4>5</vt:i4>
      </vt:variant>
      <vt:variant>
        <vt:lpwstr/>
      </vt:variant>
      <vt:variant>
        <vt:lpwstr>_Toc526516288</vt:lpwstr>
      </vt:variant>
      <vt:variant>
        <vt:i4>1966128</vt:i4>
      </vt:variant>
      <vt:variant>
        <vt:i4>1004</vt:i4>
      </vt:variant>
      <vt:variant>
        <vt:i4>0</vt:i4>
      </vt:variant>
      <vt:variant>
        <vt:i4>5</vt:i4>
      </vt:variant>
      <vt:variant>
        <vt:lpwstr/>
      </vt:variant>
      <vt:variant>
        <vt:lpwstr>_Toc526516287</vt:lpwstr>
      </vt:variant>
      <vt:variant>
        <vt:i4>1966128</vt:i4>
      </vt:variant>
      <vt:variant>
        <vt:i4>998</vt:i4>
      </vt:variant>
      <vt:variant>
        <vt:i4>0</vt:i4>
      </vt:variant>
      <vt:variant>
        <vt:i4>5</vt:i4>
      </vt:variant>
      <vt:variant>
        <vt:lpwstr/>
      </vt:variant>
      <vt:variant>
        <vt:lpwstr>_Toc526516286</vt:lpwstr>
      </vt:variant>
      <vt:variant>
        <vt:i4>1966128</vt:i4>
      </vt:variant>
      <vt:variant>
        <vt:i4>992</vt:i4>
      </vt:variant>
      <vt:variant>
        <vt:i4>0</vt:i4>
      </vt:variant>
      <vt:variant>
        <vt:i4>5</vt:i4>
      </vt:variant>
      <vt:variant>
        <vt:lpwstr/>
      </vt:variant>
      <vt:variant>
        <vt:lpwstr>_Toc526516285</vt:lpwstr>
      </vt:variant>
      <vt:variant>
        <vt:i4>1966128</vt:i4>
      </vt:variant>
      <vt:variant>
        <vt:i4>986</vt:i4>
      </vt:variant>
      <vt:variant>
        <vt:i4>0</vt:i4>
      </vt:variant>
      <vt:variant>
        <vt:i4>5</vt:i4>
      </vt:variant>
      <vt:variant>
        <vt:lpwstr/>
      </vt:variant>
      <vt:variant>
        <vt:lpwstr>_Toc526516284</vt:lpwstr>
      </vt:variant>
      <vt:variant>
        <vt:i4>1966128</vt:i4>
      </vt:variant>
      <vt:variant>
        <vt:i4>980</vt:i4>
      </vt:variant>
      <vt:variant>
        <vt:i4>0</vt:i4>
      </vt:variant>
      <vt:variant>
        <vt:i4>5</vt:i4>
      </vt:variant>
      <vt:variant>
        <vt:lpwstr/>
      </vt:variant>
      <vt:variant>
        <vt:lpwstr>_Toc526516283</vt:lpwstr>
      </vt:variant>
      <vt:variant>
        <vt:i4>1966128</vt:i4>
      </vt:variant>
      <vt:variant>
        <vt:i4>974</vt:i4>
      </vt:variant>
      <vt:variant>
        <vt:i4>0</vt:i4>
      </vt:variant>
      <vt:variant>
        <vt:i4>5</vt:i4>
      </vt:variant>
      <vt:variant>
        <vt:lpwstr/>
      </vt:variant>
      <vt:variant>
        <vt:lpwstr>_Toc526516282</vt:lpwstr>
      </vt:variant>
      <vt:variant>
        <vt:i4>1966128</vt:i4>
      </vt:variant>
      <vt:variant>
        <vt:i4>968</vt:i4>
      </vt:variant>
      <vt:variant>
        <vt:i4>0</vt:i4>
      </vt:variant>
      <vt:variant>
        <vt:i4>5</vt:i4>
      </vt:variant>
      <vt:variant>
        <vt:lpwstr/>
      </vt:variant>
      <vt:variant>
        <vt:lpwstr>_Toc526516281</vt:lpwstr>
      </vt:variant>
      <vt:variant>
        <vt:i4>1966128</vt:i4>
      </vt:variant>
      <vt:variant>
        <vt:i4>962</vt:i4>
      </vt:variant>
      <vt:variant>
        <vt:i4>0</vt:i4>
      </vt:variant>
      <vt:variant>
        <vt:i4>5</vt:i4>
      </vt:variant>
      <vt:variant>
        <vt:lpwstr/>
      </vt:variant>
      <vt:variant>
        <vt:lpwstr>_Toc526516280</vt:lpwstr>
      </vt:variant>
      <vt:variant>
        <vt:i4>1114160</vt:i4>
      </vt:variant>
      <vt:variant>
        <vt:i4>956</vt:i4>
      </vt:variant>
      <vt:variant>
        <vt:i4>0</vt:i4>
      </vt:variant>
      <vt:variant>
        <vt:i4>5</vt:i4>
      </vt:variant>
      <vt:variant>
        <vt:lpwstr/>
      </vt:variant>
      <vt:variant>
        <vt:lpwstr>_Toc526516279</vt:lpwstr>
      </vt:variant>
      <vt:variant>
        <vt:i4>1114160</vt:i4>
      </vt:variant>
      <vt:variant>
        <vt:i4>950</vt:i4>
      </vt:variant>
      <vt:variant>
        <vt:i4>0</vt:i4>
      </vt:variant>
      <vt:variant>
        <vt:i4>5</vt:i4>
      </vt:variant>
      <vt:variant>
        <vt:lpwstr/>
      </vt:variant>
      <vt:variant>
        <vt:lpwstr>_Toc526516278</vt:lpwstr>
      </vt:variant>
      <vt:variant>
        <vt:i4>1114160</vt:i4>
      </vt:variant>
      <vt:variant>
        <vt:i4>944</vt:i4>
      </vt:variant>
      <vt:variant>
        <vt:i4>0</vt:i4>
      </vt:variant>
      <vt:variant>
        <vt:i4>5</vt:i4>
      </vt:variant>
      <vt:variant>
        <vt:lpwstr/>
      </vt:variant>
      <vt:variant>
        <vt:lpwstr>_Toc526516277</vt:lpwstr>
      </vt:variant>
      <vt:variant>
        <vt:i4>1114160</vt:i4>
      </vt:variant>
      <vt:variant>
        <vt:i4>938</vt:i4>
      </vt:variant>
      <vt:variant>
        <vt:i4>0</vt:i4>
      </vt:variant>
      <vt:variant>
        <vt:i4>5</vt:i4>
      </vt:variant>
      <vt:variant>
        <vt:lpwstr/>
      </vt:variant>
      <vt:variant>
        <vt:lpwstr>_Toc526516276</vt:lpwstr>
      </vt:variant>
      <vt:variant>
        <vt:i4>1114160</vt:i4>
      </vt:variant>
      <vt:variant>
        <vt:i4>932</vt:i4>
      </vt:variant>
      <vt:variant>
        <vt:i4>0</vt:i4>
      </vt:variant>
      <vt:variant>
        <vt:i4>5</vt:i4>
      </vt:variant>
      <vt:variant>
        <vt:lpwstr/>
      </vt:variant>
      <vt:variant>
        <vt:lpwstr>_Toc526516275</vt:lpwstr>
      </vt:variant>
      <vt:variant>
        <vt:i4>1114160</vt:i4>
      </vt:variant>
      <vt:variant>
        <vt:i4>926</vt:i4>
      </vt:variant>
      <vt:variant>
        <vt:i4>0</vt:i4>
      </vt:variant>
      <vt:variant>
        <vt:i4>5</vt:i4>
      </vt:variant>
      <vt:variant>
        <vt:lpwstr/>
      </vt:variant>
      <vt:variant>
        <vt:lpwstr>_Toc526516274</vt:lpwstr>
      </vt:variant>
      <vt:variant>
        <vt:i4>1114160</vt:i4>
      </vt:variant>
      <vt:variant>
        <vt:i4>920</vt:i4>
      </vt:variant>
      <vt:variant>
        <vt:i4>0</vt:i4>
      </vt:variant>
      <vt:variant>
        <vt:i4>5</vt:i4>
      </vt:variant>
      <vt:variant>
        <vt:lpwstr/>
      </vt:variant>
      <vt:variant>
        <vt:lpwstr>_Toc526516273</vt:lpwstr>
      </vt:variant>
      <vt:variant>
        <vt:i4>1114160</vt:i4>
      </vt:variant>
      <vt:variant>
        <vt:i4>914</vt:i4>
      </vt:variant>
      <vt:variant>
        <vt:i4>0</vt:i4>
      </vt:variant>
      <vt:variant>
        <vt:i4>5</vt:i4>
      </vt:variant>
      <vt:variant>
        <vt:lpwstr/>
      </vt:variant>
      <vt:variant>
        <vt:lpwstr>_Toc526516272</vt:lpwstr>
      </vt:variant>
      <vt:variant>
        <vt:i4>1114160</vt:i4>
      </vt:variant>
      <vt:variant>
        <vt:i4>908</vt:i4>
      </vt:variant>
      <vt:variant>
        <vt:i4>0</vt:i4>
      </vt:variant>
      <vt:variant>
        <vt:i4>5</vt:i4>
      </vt:variant>
      <vt:variant>
        <vt:lpwstr/>
      </vt:variant>
      <vt:variant>
        <vt:lpwstr>_Toc526516271</vt:lpwstr>
      </vt:variant>
      <vt:variant>
        <vt:i4>1114160</vt:i4>
      </vt:variant>
      <vt:variant>
        <vt:i4>902</vt:i4>
      </vt:variant>
      <vt:variant>
        <vt:i4>0</vt:i4>
      </vt:variant>
      <vt:variant>
        <vt:i4>5</vt:i4>
      </vt:variant>
      <vt:variant>
        <vt:lpwstr/>
      </vt:variant>
      <vt:variant>
        <vt:lpwstr>_Toc526516270</vt:lpwstr>
      </vt:variant>
      <vt:variant>
        <vt:i4>1048624</vt:i4>
      </vt:variant>
      <vt:variant>
        <vt:i4>896</vt:i4>
      </vt:variant>
      <vt:variant>
        <vt:i4>0</vt:i4>
      </vt:variant>
      <vt:variant>
        <vt:i4>5</vt:i4>
      </vt:variant>
      <vt:variant>
        <vt:lpwstr/>
      </vt:variant>
      <vt:variant>
        <vt:lpwstr>_Toc526516269</vt:lpwstr>
      </vt:variant>
      <vt:variant>
        <vt:i4>1048624</vt:i4>
      </vt:variant>
      <vt:variant>
        <vt:i4>890</vt:i4>
      </vt:variant>
      <vt:variant>
        <vt:i4>0</vt:i4>
      </vt:variant>
      <vt:variant>
        <vt:i4>5</vt:i4>
      </vt:variant>
      <vt:variant>
        <vt:lpwstr/>
      </vt:variant>
      <vt:variant>
        <vt:lpwstr>_Toc526516268</vt:lpwstr>
      </vt:variant>
      <vt:variant>
        <vt:i4>1048624</vt:i4>
      </vt:variant>
      <vt:variant>
        <vt:i4>884</vt:i4>
      </vt:variant>
      <vt:variant>
        <vt:i4>0</vt:i4>
      </vt:variant>
      <vt:variant>
        <vt:i4>5</vt:i4>
      </vt:variant>
      <vt:variant>
        <vt:lpwstr/>
      </vt:variant>
      <vt:variant>
        <vt:lpwstr>_Toc526516267</vt:lpwstr>
      </vt:variant>
      <vt:variant>
        <vt:i4>1048624</vt:i4>
      </vt:variant>
      <vt:variant>
        <vt:i4>878</vt:i4>
      </vt:variant>
      <vt:variant>
        <vt:i4>0</vt:i4>
      </vt:variant>
      <vt:variant>
        <vt:i4>5</vt:i4>
      </vt:variant>
      <vt:variant>
        <vt:lpwstr/>
      </vt:variant>
      <vt:variant>
        <vt:lpwstr>_Toc526516266</vt:lpwstr>
      </vt:variant>
      <vt:variant>
        <vt:i4>1048624</vt:i4>
      </vt:variant>
      <vt:variant>
        <vt:i4>872</vt:i4>
      </vt:variant>
      <vt:variant>
        <vt:i4>0</vt:i4>
      </vt:variant>
      <vt:variant>
        <vt:i4>5</vt:i4>
      </vt:variant>
      <vt:variant>
        <vt:lpwstr/>
      </vt:variant>
      <vt:variant>
        <vt:lpwstr>_Toc526516265</vt:lpwstr>
      </vt:variant>
      <vt:variant>
        <vt:i4>1048624</vt:i4>
      </vt:variant>
      <vt:variant>
        <vt:i4>866</vt:i4>
      </vt:variant>
      <vt:variant>
        <vt:i4>0</vt:i4>
      </vt:variant>
      <vt:variant>
        <vt:i4>5</vt:i4>
      </vt:variant>
      <vt:variant>
        <vt:lpwstr/>
      </vt:variant>
      <vt:variant>
        <vt:lpwstr>_Toc526516264</vt:lpwstr>
      </vt:variant>
      <vt:variant>
        <vt:i4>1048624</vt:i4>
      </vt:variant>
      <vt:variant>
        <vt:i4>860</vt:i4>
      </vt:variant>
      <vt:variant>
        <vt:i4>0</vt:i4>
      </vt:variant>
      <vt:variant>
        <vt:i4>5</vt:i4>
      </vt:variant>
      <vt:variant>
        <vt:lpwstr/>
      </vt:variant>
      <vt:variant>
        <vt:lpwstr>_Toc526516263</vt:lpwstr>
      </vt:variant>
      <vt:variant>
        <vt:i4>1048624</vt:i4>
      </vt:variant>
      <vt:variant>
        <vt:i4>854</vt:i4>
      </vt:variant>
      <vt:variant>
        <vt:i4>0</vt:i4>
      </vt:variant>
      <vt:variant>
        <vt:i4>5</vt:i4>
      </vt:variant>
      <vt:variant>
        <vt:lpwstr/>
      </vt:variant>
      <vt:variant>
        <vt:lpwstr>_Toc526516262</vt:lpwstr>
      </vt:variant>
      <vt:variant>
        <vt:i4>1048624</vt:i4>
      </vt:variant>
      <vt:variant>
        <vt:i4>848</vt:i4>
      </vt:variant>
      <vt:variant>
        <vt:i4>0</vt:i4>
      </vt:variant>
      <vt:variant>
        <vt:i4>5</vt:i4>
      </vt:variant>
      <vt:variant>
        <vt:lpwstr/>
      </vt:variant>
      <vt:variant>
        <vt:lpwstr>_Toc526516261</vt:lpwstr>
      </vt:variant>
      <vt:variant>
        <vt:i4>1048624</vt:i4>
      </vt:variant>
      <vt:variant>
        <vt:i4>842</vt:i4>
      </vt:variant>
      <vt:variant>
        <vt:i4>0</vt:i4>
      </vt:variant>
      <vt:variant>
        <vt:i4>5</vt:i4>
      </vt:variant>
      <vt:variant>
        <vt:lpwstr/>
      </vt:variant>
      <vt:variant>
        <vt:lpwstr>_Toc526516260</vt:lpwstr>
      </vt:variant>
      <vt:variant>
        <vt:i4>1245232</vt:i4>
      </vt:variant>
      <vt:variant>
        <vt:i4>836</vt:i4>
      </vt:variant>
      <vt:variant>
        <vt:i4>0</vt:i4>
      </vt:variant>
      <vt:variant>
        <vt:i4>5</vt:i4>
      </vt:variant>
      <vt:variant>
        <vt:lpwstr/>
      </vt:variant>
      <vt:variant>
        <vt:lpwstr>_Toc526516259</vt:lpwstr>
      </vt:variant>
      <vt:variant>
        <vt:i4>1245232</vt:i4>
      </vt:variant>
      <vt:variant>
        <vt:i4>830</vt:i4>
      </vt:variant>
      <vt:variant>
        <vt:i4>0</vt:i4>
      </vt:variant>
      <vt:variant>
        <vt:i4>5</vt:i4>
      </vt:variant>
      <vt:variant>
        <vt:lpwstr/>
      </vt:variant>
      <vt:variant>
        <vt:lpwstr>_Toc526516258</vt:lpwstr>
      </vt:variant>
      <vt:variant>
        <vt:i4>1245232</vt:i4>
      </vt:variant>
      <vt:variant>
        <vt:i4>824</vt:i4>
      </vt:variant>
      <vt:variant>
        <vt:i4>0</vt:i4>
      </vt:variant>
      <vt:variant>
        <vt:i4>5</vt:i4>
      </vt:variant>
      <vt:variant>
        <vt:lpwstr/>
      </vt:variant>
      <vt:variant>
        <vt:lpwstr>_Toc526516257</vt:lpwstr>
      </vt:variant>
      <vt:variant>
        <vt:i4>1245232</vt:i4>
      </vt:variant>
      <vt:variant>
        <vt:i4>818</vt:i4>
      </vt:variant>
      <vt:variant>
        <vt:i4>0</vt:i4>
      </vt:variant>
      <vt:variant>
        <vt:i4>5</vt:i4>
      </vt:variant>
      <vt:variant>
        <vt:lpwstr/>
      </vt:variant>
      <vt:variant>
        <vt:lpwstr>_Toc526516256</vt:lpwstr>
      </vt:variant>
      <vt:variant>
        <vt:i4>1245232</vt:i4>
      </vt:variant>
      <vt:variant>
        <vt:i4>812</vt:i4>
      </vt:variant>
      <vt:variant>
        <vt:i4>0</vt:i4>
      </vt:variant>
      <vt:variant>
        <vt:i4>5</vt:i4>
      </vt:variant>
      <vt:variant>
        <vt:lpwstr/>
      </vt:variant>
      <vt:variant>
        <vt:lpwstr>_Toc526516255</vt:lpwstr>
      </vt:variant>
      <vt:variant>
        <vt:i4>1245232</vt:i4>
      </vt:variant>
      <vt:variant>
        <vt:i4>806</vt:i4>
      </vt:variant>
      <vt:variant>
        <vt:i4>0</vt:i4>
      </vt:variant>
      <vt:variant>
        <vt:i4>5</vt:i4>
      </vt:variant>
      <vt:variant>
        <vt:lpwstr/>
      </vt:variant>
      <vt:variant>
        <vt:lpwstr>_Toc526516254</vt:lpwstr>
      </vt:variant>
      <vt:variant>
        <vt:i4>1245232</vt:i4>
      </vt:variant>
      <vt:variant>
        <vt:i4>800</vt:i4>
      </vt:variant>
      <vt:variant>
        <vt:i4>0</vt:i4>
      </vt:variant>
      <vt:variant>
        <vt:i4>5</vt:i4>
      </vt:variant>
      <vt:variant>
        <vt:lpwstr/>
      </vt:variant>
      <vt:variant>
        <vt:lpwstr>_Toc526516253</vt:lpwstr>
      </vt:variant>
      <vt:variant>
        <vt:i4>1245232</vt:i4>
      </vt:variant>
      <vt:variant>
        <vt:i4>794</vt:i4>
      </vt:variant>
      <vt:variant>
        <vt:i4>0</vt:i4>
      </vt:variant>
      <vt:variant>
        <vt:i4>5</vt:i4>
      </vt:variant>
      <vt:variant>
        <vt:lpwstr/>
      </vt:variant>
      <vt:variant>
        <vt:lpwstr>_Toc526516252</vt:lpwstr>
      </vt:variant>
      <vt:variant>
        <vt:i4>1245232</vt:i4>
      </vt:variant>
      <vt:variant>
        <vt:i4>788</vt:i4>
      </vt:variant>
      <vt:variant>
        <vt:i4>0</vt:i4>
      </vt:variant>
      <vt:variant>
        <vt:i4>5</vt:i4>
      </vt:variant>
      <vt:variant>
        <vt:lpwstr/>
      </vt:variant>
      <vt:variant>
        <vt:lpwstr>_Toc526516251</vt:lpwstr>
      </vt:variant>
      <vt:variant>
        <vt:i4>1245232</vt:i4>
      </vt:variant>
      <vt:variant>
        <vt:i4>782</vt:i4>
      </vt:variant>
      <vt:variant>
        <vt:i4>0</vt:i4>
      </vt:variant>
      <vt:variant>
        <vt:i4>5</vt:i4>
      </vt:variant>
      <vt:variant>
        <vt:lpwstr/>
      </vt:variant>
      <vt:variant>
        <vt:lpwstr>_Toc526516250</vt:lpwstr>
      </vt:variant>
      <vt:variant>
        <vt:i4>1179696</vt:i4>
      </vt:variant>
      <vt:variant>
        <vt:i4>776</vt:i4>
      </vt:variant>
      <vt:variant>
        <vt:i4>0</vt:i4>
      </vt:variant>
      <vt:variant>
        <vt:i4>5</vt:i4>
      </vt:variant>
      <vt:variant>
        <vt:lpwstr/>
      </vt:variant>
      <vt:variant>
        <vt:lpwstr>_Toc526516249</vt:lpwstr>
      </vt:variant>
      <vt:variant>
        <vt:i4>1179696</vt:i4>
      </vt:variant>
      <vt:variant>
        <vt:i4>770</vt:i4>
      </vt:variant>
      <vt:variant>
        <vt:i4>0</vt:i4>
      </vt:variant>
      <vt:variant>
        <vt:i4>5</vt:i4>
      </vt:variant>
      <vt:variant>
        <vt:lpwstr/>
      </vt:variant>
      <vt:variant>
        <vt:lpwstr>_Toc526516248</vt:lpwstr>
      </vt:variant>
      <vt:variant>
        <vt:i4>1179696</vt:i4>
      </vt:variant>
      <vt:variant>
        <vt:i4>764</vt:i4>
      </vt:variant>
      <vt:variant>
        <vt:i4>0</vt:i4>
      </vt:variant>
      <vt:variant>
        <vt:i4>5</vt:i4>
      </vt:variant>
      <vt:variant>
        <vt:lpwstr/>
      </vt:variant>
      <vt:variant>
        <vt:lpwstr>_Toc526516247</vt:lpwstr>
      </vt:variant>
      <vt:variant>
        <vt:i4>1179696</vt:i4>
      </vt:variant>
      <vt:variant>
        <vt:i4>758</vt:i4>
      </vt:variant>
      <vt:variant>
        <vt:i4>0</vt:i4>
      </vt:variant>
      <vt:variant>
        <vt:i4>5</vt:i4>
      </vt:variant>
      <vt:variant>
        <vt:lpwstr/>
      </vt:variant>
      <vt:variant>
        <vt:lpwstr>_Toc526516246</vt:lpwstr>
      </vt:variant>
      <vt:variant>
        <vt:i4>1179696</vt:i4>
      </vt:variant>
      <vt:variant>
        <vt:i4>752</vt:i4>
      </vt:variant>
      <vt:variant>
        <vt:i4>0</vt:i4>
      </vt:variant>
      <vt:variant>
        <vt:i4>5</vt:i4>
      </vt:variant>
      <vt:variant>
        <vt:lpwstr/>
      </vt:variant>
      <vt:variant>
        <vt:lpwstr>_Toc526516245</vt:lpwstr>
      </vt:variant>
      <vt:variant>
        <vt:i4>1179696</vt:i4>
      </vt:variant>
      <vt:variant>
        <vt:i4>746</vt:i4>
      </vt:variant>
      <vt:variant>
        <vt:i4>0</vt:i4>
      </vt:variant>
      <vt:variant>
        <vt:i4>5</vt:i4>
      </vt:variant>
      <vt:variant>
        <vt:lpwstr/>
      </vt:variant>
      <vt:variant>
        <vt:lpwstr>_Toc526516244</vt:lpwstr>
      </vt:variant>
      <vt:variant>
        <vt:i4>1179696</vt:i4>
      </vt:variant>
      <vt:variant>
        <vt:i4>740</vt:i4>
      </vt:variant>
      <vt:variant>
        <vt:i4>0</vt:i4>
      </vt:variant>
      <vt:variant>
        <vt:i4>5</vt:i4>
      </vt:variant>
      <vt:variant>
        <vt:lpwstr/>
      </vt:variant>
      <vt:variant>
        <vt:lpwstr>_Toc526516243</vt:lpwstr>
      </vt:variant>
      <vt:variant>
        <vt:i4>1179696</vt:i4>
      </vt:variant>
      <vt:variant>
        <vt:i4>734</vt:i4>
      </vt:variant>
      <vt:variant>
        <vt:i4>0</vt:i4>
      </vt:variant>
      <vt:variant>
        <vt:i4>5</vt:i4>
      </vt:variant>
      <vt:variant>
        <vt:lpwstr/>
      </vt:variant>
      <vt:variant>
        <vt:lpwstr>_Toc526516242</vt:lpwstr>
      </vt:variant>
      <vt:variant>
        <vt:i4>1179696</vt:i4>
      </vt:variant>
      <vt:variant>
        <vt:i4>728</vt:i4>
      </vt:variant>
      <vt:variant>
        <vt:i4>0</vt:i4>
      </vt:variant>
      <vt:variant>
        <vt:i4>5</vt:i4>
      </vt:variant>
      <vt:variant>
        <vt:lpwstr/>
      </vt:variant>
      <vt:variant>
        <vt:lpwstr>_Toc526516241</vt:lpwstr>
      </vt:variant>
      <vt:variant>
        <vt:i4>1179696</vt:i4>
      </vt:variant>
      <vt:variant>
        <vt:i4>722</vt:i4>
      </vt:variant>
      <vt:variant>
        <vt:i4>0</vt:i4>
      </vt:variant>
      <vt:variant>
        <vt:i4>5</vt:i4>
      </vt:variant>
      <vt:variant>
        <vt:lpwstr/>
      </vt:variant>
      <vt:variant>
        <vt:lpwstr>_Toc526516240</vt:lpwstr>
      </vt:variant>
      <vt:variant>
        <vt:i4>1376304</vt:i4>
      </vt:variant>
      <vt:variant>
        <vt:i4>716</vt:i4>
      </vt:variant>
      <vt:variant>
        <vt:i4>0</vt:i4>
      </vt:variant>
      <vt:variant>
        <vt:i4>5</vt:i4>
      </vt:variant>
      <vt:variant>
        <vt:lpwstr/>
      </vt:variant>
      <vt:variant>
        <vt:lpwstr>_Toc526516239</vt:lpwstr>
      </vt:variant>
      <vt:variant>
        <vt:i4>1376304</vt:i4>
      </vt:variant>
      <vt:variant>
        <vt:i4>710</vt:i4>
      </vt:variant>
      <vt:variant>
        <vt:i4>0</vt:i4>
      </vt:variant>
      <vt:variant>
        <vt:i4>5</vt:i4>
      </vt:variant>
      <vt:variant>
        <vt:lpwstr/>
      </vt:variant>
      <vt:variant>
        <vt:lpwstr>_Toc526516238</vt:lpwstr>
      </vt:variant>
      <vt:variant>
        <vt:i4>1376304</vt:i4>
      </vt:variant>
      <vt:variant>
        <vt:i4>704</vt:i4>
      </vt:variant>
      <vt:variant>
        <vt:i4>0</vt:i4>
      </vt:variant>
      <vt:variant>
        <vt:i4>5</vt:i4>
      </vt:variant>
      <vt:variant>
        <vt:lpwstr/>
      </vt:variant>
      <vt:variant>
        <vt:lpwstr>_Toc526516237</vt:lpwstr>
      </vt:variant>
      <vt:variant>
        <vt:i4>1376304</vt:i4>
      </vt:variant>
      <vt:variant>
        <vt:i4>698</vt:i4>
      </vt:variant>
      <vt:variant>
        <vt:i4>0</vt:i4>
      </vt:variant>
      <vt:variant>
        <vt:i4>5</vt:i4>
      </vt:variant>
      <vt:variant>
        <vt:lpwstr/>
      </vt:variant>
      <vt:variant>
        <vt:lpwstr>_Toc526516236</vt:lpwstr>
      </vt:variant>
      <vt:variant>
        <vt:i4>1376304</vt:i4>
      </vt:variant>
      <vt:variant>
        <vt:i4>692</vt:i4>
      </vt:variant>
      <vt:variant>
        <vt:i4>0</vt:i4>
      </vt:variant>
      <vt:variant>
        <vt:i4>5</vt:i4>
      </vt:variant>
      <vt:variant>
        <vt:lpwstr/>
      </vt:variant>
      <vt:variant>
        <vt:lpwstr>_Toc526516235</vt:lpwstr>
      </vt:variant>
      <vt:variant>
        <vt:i4>1376304</vt:i4>
      </vt:variant>
      <vt:variant>
        <vt:i4>686</vt:i4>
      </vt:variant>
      <vt:variant>
        <vt:i4>0</vt:i4>
      </vt:variant>
      <vt:variant>
        <vt:i4>5</vt:i4>
      </vt:variant>
      <vt:variant>
        <vt:lpwstr/>
      </vt:variant>
      <vt:variant>
        <vt:lpwstr>_Toc526516234</vt:lpwstr>
      </vt:variant>
      <vt:variant>
        <vt:i4>1376304</vt:i4>
      </vt:variant>
      <vt:variant>
        <vt:i4>680</vt:i4>
      </vt:variant>
      <vt:variant>
        <vt:i4>0</vt:i4>
      </vt:variant>
      <vt:variant>
        <vt:i4>5</vt:i4>
      </vt:variant>
      <vt:variant>
        <vt:lpwstr/>
      </vt:variant>
      <vt:variant>
        <vt:lpwstr>_Toc526516233</vt:lpwstr>
      </vt:variant>
      <vt:variant>
        <vt:i4>1376304</vt:i4>
      </vt:variant>
      <vt:variant>
        <vt:i4>674</vt:i4>
      </vt:variant>
      <vt:variant>
        <vt:i4>0</vt:i4>
      </vt:variant>
      <vt:variant>
        <vt:i4>5</vt:i4>
      </vt:variant>
      <vt:variant>
        <vt:lpwstr/>
      </vt:variant>
      <vt:variant>
        <vt:lpwstr>_Toc526516232</vt:lpwstr>
      </vt:variant>
      <vt:variant>
        <vt:i4>1376304</vt:i4>
      </vt:variant>
      <vt:variant>
        <vt:i4>668</vt:i4>
      </vt:variant>
      <vt:variant>
        <vt:i4>0</vt:i4>
      </vt:variant>
      <vt:variant>
        <vt:i4>5</vt:i4>
      </vt:variant>
      <vt:variant>
        <vt:lpwstr/>
      </vt:variant>
      <vt:variant>
        <vt:lpwstr>_Toc526516231</vt:lpwstr>
      </vt:variant>
      <vt:variant>
        <vt:i4>1376304</vt:i4>
      </vt:variant>
      <vt:variant>
        <vt:i4>662</vt:i4>
      </vt:variant>
      <vt:variant>
        <vt:i4>0</vt:i4>
      </vt:variant>
      <vt:variant>
        <vt:i4>5</vt:i4>
      </vt:variant>
      <vt:variant>
        <vt:lpwstr/>
      </vt:variant>
      <vt:variant>
        <vt:lpwstr>_Toc526516230</vt:lpwstr>
      </vt:variant>
      <vt:variant>
        <vt:i4>1310768</vt:i4>
      </vt:variant>
      <vt:variant>
        <vt:i4>656</vt:i4>
      </vt:variant>
      <vt:variant>
        <vt:i4>0</vt:i4>
      </vt:variant>
      <vt:variant>
        <vt:i4>5</vt:i4>
      </vt:variant>
      <vt:variant>
        <vt:lpwstr/>
      </vt:variant>
      <vt:variant>
        <vt:lpwstr>_Toc526516229</vt:lpwstr>
      </vt:variant>
      <vt:variant>
        <vt:i4>1310768</vt:i4>
      </vt:variant>
      <vt:variant>
        <vt:i4>650</vt:i4>
      </vt:variant>
      <vt:variant>
        <vt:i4>0</vt:i4>
      </vt:variant>
      <vt:variant>
        <vt:i4>5</vt:i4>
      </vt:variant>
      <vt:variant>
        <vt:lpwstr/>
      </vt:variant>
      <vt:variant>
        <vt:lpwstr>_Toc526516228</vt:lpwstr>
      </vt:variant>
      <vt:variant>
        <vt:i4>1310768</vt:i4>
      </vt:variant>
      <vt:variant>
        <vt:i4>644</vt:i4>
      </vt:variant>
      <vt:variant>
        <vt:i4>0</vt:i4>
      </vt:variant>
      <vt:variant>
        <vt:i4>5</vt:i4>
      </vt:variant>
      <vt:variant>
        <vt:lpwstr/>
      </vt:variant>
      <vt:variant>
        <vt:lpwstr>_Toc526516227</vt:lpwstr>
      </vt:variant>
      <vt:variant>
        <vt:i4>1310768</vt:i4>
      </vt:variant>
      <vt:variant>
        <vt:i4>638</vt:i4>
      </vt:variant>
      <vt:variant>
        <vt:i4>0</vt:i4>
      </vt:variant>
      <vt:variant>
        <vt:i4>5</vt:i4>
      </vt:variant>
      <vt:variant>
        <vt:lpwstr/>
      </vt:variant>
      <vt:variant>
        <vt:lpwstr>_Toc526516226</vt:lpwstr>
      </vt:variant>
      <vt:variant>
        <vt:i4>1310768</vt:i4>
      </vt:variant>
      <vt:variant>
        <vt:i4>632</vt:i4>
      </vt:variant>
      <vt:variant>
        <vt:i4>0</vt:i4>
      </vt:variant>
      <vt:variant>
        <vt:i4>5</vt:i4>
      </vt:variant>
      <vt:variant>
        <vt:lpwstr/>
      </vt:variant>
      <vt:variant>
        <vt:lpwstr>_Toc526516225</vt:lpwstr>
      </vt:variant>
      <vt:variant>
        <vt:i4>1310768</vt:i4>
      </vt:variant>
      <vt:variant>
        <vt:i4>626</vt:i4>
      </vt:variant>
      <vt:variant>
        <vt:i4>0</vt:i4>
      </vt:variant>
      <vt:variant>
        <vt:i4>5</vt:i4>
      </vt:variant>
      <vt:variant>
        <vt:lpwstr/>
      </vt:variant>
      <vt:variant>
        <vt:lpwstr>_Toc526516224</vt:lpwstr>
      </vt:variant>
      <vt:variant>
        <vt:i4>1310768</vt:i4>
      </vt:variant>
      <vt:variant>
        <vt:i4>620</vt:i4>
      </vt:variant>
      <vt:variant>
        <vt:i4>0</vt:i4>
      </vt:variant>
      <vt:variant>
        <vt:i4>5</vt:i4>
      </vt:variant>
      <vt:variant>
        <vt:lpwstr/>
      </vt:variant>
      <vt:variant>
        <vt:lpwstr>_Toc526516223</vt:lpwstr>
      </vt:variant>
      <vt:variant>
        <vt:i4>1310768</vt:i4>
      </vt:variant>
      <vt:variant>
        <vt:i4>614</vt:i4>
      </vt:variant>
      <vt:variant>
        <vt:i4>0</vt:i4>
      </vt:variant>
      <vt:variant>
        <vt:i4>5</vt:i4>
      </vt:variant>
      <vt:variant>
        <vt:lpwstr/>
      </vt:variant>
      <vt:variant>
        <vt:lpwstr>_Toc526516222</vt:lpwstr>
      </vt:variant>
      <vt:variant>
        <vt:i4>1310768</vt:i4>
      </vt:variant>
      <vt:variant>
        <vt:i4>608</vt:i4>
      </vt:variant>
      <vt:variant>
        <vt:i4>0</vt:i4>
      </vt:variant>
      <vt:variant>
        <vt:i4>5</vt:i4>
      </vt:variant>
      <vt:variant>
        <vt:lpwstr/>
      </vt:variant>
      <vt:variant>
        <vt:lpwstr>_Toc526516221</vt:lpwstr>
      </vt:variant>
      <vt:variant>
        <vt:i4>1310768</vt:i4>
      </vt:variant>
      <vt:variant>
        <vt:i4>602</vt:i4>
      </vt:variant>
      <vt:variant>
        <vt:i4>0</vt:i4>
      </vt:variant>
      <vt:variant>
        <vt:i4>5</vt:i4>
      </vt:variant>
      <vt:variant>
        <vt:lpwstr/>
      </vt:variant>
      <vt:variant>
        <vt:lpwstr>_Toc526516220</vt:lpwstr>
      </vt:variant>
      <vt:variant>
        <vt:i4>1507376</vt:i4>
      </vt:variant>
      <vt:variant>
        <vt:i4>596</vt:i4>
      </vt:variant>
      <vt:variant>
        <vt:i4>0</vt:i4>
      </vt:variant>
      <vt:variant>
        <vt:i4>5</vt:i4>
      </vt:variant>
      <vt:variant>
        <vt:lpwstr/>
      </vt:variant>
      <vt:variant>
        <vt:lpwstr>_Toc526516219</vt:lpwstr>
      </vt:variant>
      <vt:variant>
        <vt:i4>1507376</vt:i4>
      </vt:variant>
      <vt:variant>
        <vt:i4>590</vt:i4>
      </vt:variant>
      <vt:variant>
        <vt:i4>0</vt:i4>
      </vt:variant>
      <vt:variant>
        <vt:i4>5</vt:i4>
      </vt:variant>
      <vt:variant>
        <vt:lpwstr/>
      </vt:variant>
      <vt:variant>
        <vt:lpwstr>_Toc526516218</vt:lpwstr>
      </vt:variant>
      <vt:variant>
        <vt:i4>1507376</vt:i4>
      </vt:variant>
      <vt:variant>
        <vt:i4>584</vt:i4>
      </vt:variant>
      <vt:variant>
        <vt:i4>0</vt:i4>
      </vt:variant>
      <vt:variant>
        <vt:i4>5</vt:i4>
      </vt:variant>
      <vt:variant>
        <vt:lpwstr/>
      </vt:variant>
      <vt:variant>
        <vt:lpwstr>_Toc526516217</vt:lpwstr>
      </vt:variant>
      <vt:variant>
        <vt:i4>1507376</vt:i4>
      </vt:variant>
      <vt:variant>
        <vt:i4>578</vt:i4>
      </vt:variant>
      <vt:variant>
        <vt:i4>0</vt:i4>
      </vt:variant>
      <vt:variant>
        <vt:i4>5</vt:i4>
      </vt:variant>
      <vt:variant>
        <vt:lpwstr/>
      </vt:variant>
      <vt:variant>
        <vt:lpwstr>_Toc526516216</vt:lpwstr>
      </vt:variant>
      <vt:variant>
        <vt:i4>1507376</vt:i4>
      </vt:variant>
      <vt:variant>
        <vt:i4>572</vt:i4>
      </vt:variant>
      <vt:variant>
        <vt:i4>0</vt:i4>
      </vt:variant>
      <vt:variant>
        <vt:i4>5</vt:i4>
      </vt:variant>
      <vt:variant>
        <vt:lpwstr/>
      </vt:variant>
      <vt:variant>
        <vt:lpwstr>_Toc526516215</vt:lpwstr>
      </vt:variant>
      <vt:variant>
        <vt:i4>1507376</vt:i4>
      </vt:variant>
      <vt:variant>
        <vt:i4>566</vt:i4>
      </vt:variant>
      <vt:variant>
        <vt:i4>0</vt:i4>
      </vt:variant>
      <vt:variant>
        <vt:i4>5</vt:i4>
      </vt:variant>
      <vt:variant>
        <vt:lpwstr/>
      </vt:variant>
      <vt:variant>
        <vt:lpwstr>_Toc526516214</vt:lpwstr>
      </vt:variant>
      <vt:variant>
        <vt:i4>1507376</vt:i4>
      </vt:variant>
      <vt:variant>
        <vt:i4>560</vt:i4>
      </vt:variant>
      <vt:variant>
        <vt:i4>0</vt:i4>
      </vt:variant>
      <vt:variant>
        <vt:i4>5</vt:i4>
      </vt:variant>
      <vt:variant>
        <vt:lpwstr/>
      </vt:variant>
      <vt:variant>
        <vt:lpwstr>_Toc526516213</vt:lpwstr>
      </vt:variant>
      <vt:variant>
        <vt:i4>1507376</vt:i4>
      </vt:variant>
      <vt:variant>
        <vt:i4>554</vt:i4>
      </vt:variant>
      <vt:variant>
        <vt:i4>0</vt:i4>
      </vt:variant>
      <vt:variant>
        <vt:i4>5</vt:i4>
      </vt:variant>
      <vt:variant>
        <vt:lpwstr/>
      </vt:variant>
      <vt:variant>
        <vt:lpwstr>_Toc526516212</vt:lpwstr>
      </vt:variant>
      <vt:variant>
        <vt:i4>1507376</vt:i4>
      </vt:variant>
      <vt:variant>
        <vt:i4>548</vt:i4>
      </vt:variant>
      <vt:variant>
        <vt:i4>0</vt:i4>
      </vt:variant>
      <vt:variant>
        <vt:i4>5</vt:i4>
      </vt:variant>
      <vt:variant>
        <vt:lpwstr/>
      </vt:variant>
      <vt:variant>
        <vt:lpwstr>_Toc526516211</vt:lpwstr>
      </vt:variant>
      <vt:variant>
        <vt:i4>1507376</vt:i4>
      </vt:variant>
      <vt:variant>
        <vt:i4>542</vt:i4>
      </vt:variant>
      <vt:variant>
        <vt:i4>0</vt:i4>
      </vt:variant>
      <vt:variant>
        <vt:i4>5</vt:i4>
      </vt:variant>
      <vt:variant>
        <vt:lpwstr/>
      </vt:variant>
      <vt:variant>
        <vt:lpwstr>_Toc526516210</vt:lpwstr>
      </vt:variant>
      <vt:variant>
        <vt:i4>1441840</vt:i4>
      </vt:variant>
      <vt:variant>
        <vt:i4>536</vt:i4>
      </vt:variant>
      <vt:variant>
        <vt:i4>0</vt:i4>
      </vt:variant>
      <vt:variant>
        <vt:i4>5</vt:i4>
      </vt:variant>
      <vt:variant>
        <vt:lpwstr/>
      </vt:variant>
      <vt:variant>
        <vt:lpwstr>_Toc526516209</vt:lpwstr>
      </vt:variant>
      <vt:variant>
        <vt:i4>1441840</vt:i4>
      </vt:variant>
      <vt:variant>
        <vt:i4>530</vt:i4>
      </vt:variant>
      <vt:variant>
        <vt:i4>0</vt:i4>
      </vt:variant>
      <vt:variant>
        <vt:i4>5</vt:i4>
      </vt:variant>
      <vt:variant>
        <vt:lpwstr/>
      </vt:variant>
      <vt:variant>
        <vt:lpwstr>_Toc526516208</vt:lpwstr>
      </vt:variant>
      <vt:variant>
        <vt:i4>1441840</vt:i4>
      </vt:variant>
      <vt:variant>
        <vt:i4>524</vt:i4>
      </vt:variant>
      <vt:variant>
        <vt:i4>0</vt:i4>
      </vt:variant>
      <vt:variant>
        <vt:i4>5</vt:i4>
      </vt:variant>
      <vt:variant>
        <vt:lpwstr/>
      </vt:variant>
      <vt:variant>
        <vt:lpwstr>_Toc526516207</vt:lpwstr>
      </vt:variant>
      <vt:variant>
        <vt:i4>1441840</vt:i4>
      </vt:variant>
      <vt:variant>
        <vt:i4>518</vt:i4>
      </vt:variant>
      <vt:variant>
        <vt:i4>0</vt:i4>
      </vt:variant>
      <vt:variant>
        <vt:i4>5</vt:i4>
      </vt:variant>
      <vt:variant>
        <vt:lpwstr/>
      </vt:variant>
      <vt:variant>
        <vt:lpwstr>_Toc526516206</vt:lpwstr>
      </vt:variant>
      <vt:variant>
        <vt:i4>1441840</vt:i4>
      </vt:variant>
      <vt:variant>
        <vt:i4>512</vt:i4>
      </vt:variant>
      <vt:variant>
        <vt:i4>0</vt:i4>
      </vt:variant>
      <vt:variant>
        <vt:i4>5</vt:i4>
      </vt:variant>
      <vt:variant>
        <vt:lpwstr/>
      </vt:variant>
      <vt:variant>
        <vt:lpwstr>_Toc526516205</vt:lpwstr>
      </vt:variant>
      <vt:variant>
        <vt:i4>1441840</vt:i4>
      </vt:variant>
      <vt:variant>
        <vt:i4>506</vt:i4>
      </vt:variant>
      <vt:variant>
        <vt:i4>0</vt:i4>
      </vt:variant>
      <vt:variant>
        <vt:i4>5</vt:i4>
      </vt:variant>
      <vt:variant>
        <vt:lpwstr/>
      </vt:variant>
      <vt:variant>
        <vt:lpwstr>_Toc526516204</vt:lpwstr>
      </vt:variant>
      <vt:variant>
        <vt:i4>1441840</vt:i4>
      </vt:variant>
      <vt:variant>
        <vt:i4>500</vt:i4>
      </vt:variant>
      <vt:variant>
        <vt:i4>0</vt:i4>
      </vt:variant>
      <vt:variant>
        <vt:i4>5</vt:i4>
      </vt:variant>
      <vt:variant>
        <vt:lpwstr/>
      </vt:variant>
      <vt:variant>
        <vt:lpwstr>_Toc526516203</vt:lpwstr>
      </vt:variant>
      <vt:variant>
        <vt:i4>1441840</vt:i4>
      </vt:variant>
      <vt:variant>
        <vt:i4>494</vt:i4>
      </vt:variant>
      <vt:variant>
        <vt:i4>0</vt:i4>
      </vt:variant>
      <vt:variant>
        <vt:i4>5</vt:i4>
      </vt:variant>
      <vt:variant>
        <vt:lpwstr/>
      </vt:variant>
      <vt:variant>
        <vt:lpwstr>_Toc526516202</vt:lpwstr>
      </vt:variant>
      <vt:variant>
        <vt:i4>1441840</vt:i4>
      </vt:variant>
      <vt:variant>
        <vt:i4>488</vt:i4>
      </vt:variant>
      <vt:variant>
        <vt:i4>0</vt:i4>
      </vt:variant>
      <vt:variant>
        <vt:i4>5</vt:i4>
      </vt:variant>
      <vt:variant>
        <vt:lpwstr/>
      </vt:variant>
      <vt:variant>
        <vt:lpwstr>_Toc526516201</vt:lpwstr>
      </vt:variant>
      <vt:variant>
        <vt:i4>1441840</vt:i4>
      </vt:variant>
      <vt:variant>
        <vt:i4>482</vt:i4>
      </vt:variant>
      <vt:variant>
        <vt:i4>0</vt:i4>
      </vt:variant>
      <vt:variant>
        <vt:i4>5</vt:i4>
      </vt:variant>
      <vt:variant>
        <vt:lpwstr/>
      </vt:variant>
      <vt:variant>
        <vt:lpwstr>_Toc526516200</vt:lpwstr>
      </vt:variant>
      <vt:variant>
        <vt:i4>2031667</vt:i4>
      </vt:variant>
      <vt:variant>
        <vt:i4>476</vt:i4>
      </vt:variant>
      <vt:variant>
        <vt:i4>0</vt:i4>
      </vt:variant>
      <vt:variant>
        <vt:i4>5</vt:i4>
      </vt:variant>
      <vt:variant>
        <vt:lpwstr/>
      </vt:variant>
      <vt:variant>
        <vt:lpwstr>_Toc526516199</vt:lpwstr>
      </vt:variant>
      <vt:variant>
        <vt:i4>2031667</vt:i4>
      </vt:variant>
      <vt:variant>
        <vt:i4>470</vt:i4>
      </vt:variant>
      <vt:variant>
        <vt:i4>0</vt:i4>
      </vt:variant>
      <vt:variant>
        <vt:i4>5</vt:i4>
      </vt:variant>
      <vt:variant>
        <vt:lpwstr/>
      </vt:variant>
      <vt:variant>
        <vt:lpwstr>_Toc526516198</vt:lpwstr>
      </vt:variant>
      <vt:variant>
        <vt:i4>2031667</vt:i4>
      </vt:variant>
      <vt:variant>
        <vt:i4>464</vt:i4>
      </vt:variant>
      <vt:variant>
        <vt:i4>0</vt:i4>
      </vt:variant>
      <vt:variant>
        <vt:i4>5</vt:i4>
      </vt:variant>
      <vt:variant>
        <vt:lpwstr/>
      </vt:variant>
      <vt:variant>
        <vt:lpwstr>_Toc526516197</vt:lpwstr>
      </vt:variant>
      <vt:variant>
        <vt:i4>2031667</vt:i4>
      </vt:variant>
      <vt:variant>
        <vt:i4>458</vt:i4>
      </vt:variant>
      <vt:variant>
        <vt:i4>0</vt:i4>
      </vt:variant>
      <vt:variant>
        <vt:i4>5</vt:i4>
      </vt:variant>
      <vt:variant>
        <vt:lpwstr/>
      </vt:variant>
      <vt:variant>
        <vt:lpwstr>_Toc526516196</vt:lpwstr>
      </vt:variant>
      <vt:variant>
        <vt:i4>2031667</vt:i4>
      </vt:variant>
      <vt:variant>
        <vt:i4>452</vt:i4>
      </vt:variant>
      <vt:variant>
        <vt:i4>0</vt:i4>
      </vt:variant>
      <vt:variant>
        <vt:i4>5</vt:i4>
      </vt:variant>
      <vt:variant>
        <vt:lpwstr/>
      </vt:variant>
      <vt:variant>
        <vt:lpwstr>_Toc526516195</vt:lpwstr>
      </vt:variant>
      <vt:variant>
        <vt:i4>2031667</vt:i4>
      </vt:variant>
      <vt:variant>
        <vt:i4>446</vt:i4>
      </vt:variant>
      <vt:variant>
        <vt:i4>0</vt:i4>
      </vt:variant>
      <vt:variant>
        <vt:i4>5</vt:i4>
      </vt:variant>
      <vt:variant>
        <vt:lpwstr/>
      </vt:variant>
      <vt:variant>
        <vt:lpwstr>_Toc526516194</vt:lpwstr>
      </vt:variant>
      <vt:variant>
        <vt:i4>2031667</vt:i4>
      </vt:variant>
      <vt:variant>
        <vt:i4>440</vt:i4>
      </vt:variant>
      <vt:variant>
        <vt:i4>0</vt:i4>
      </vt:variant>
      <vt:variant>
        <vt:i4>5</vt:i4>
      </vt:variant>
      <vt:variant>
        <vt:lpwstr/>
      </vt:variant>
      <vt:variant>
        <vt:lpwstr>_Toc526516193</vt:lpwstr>
      </vt:variant>
      <vt:variant>
        <vt:i4>2031667</vt:i4>
      </vt:variant>
      <vt:variant>
        <vt:i4>434</vt:i4>
      </vt:variant>
      <vt:variant>
        <vt:i4>0</vt:i4>
      </vt:variant>
      <vt:variant>
        <vt:i4>5</vt:i4>
      </vt:variant>
      <vt:variant>
        <vt:lpwstr/>
      </vt:variant>
      <vt:variant>
        <vt:lpwstr>_Toc526516192</vt:lpwstr>
      </vt:variant>
      <vt:variant>
        <vt:i4>2031667</vt:i4>
      </vt:variant>
      <vt:variant>
        <vt:i4>428</vt:i4>
      </vt:variant>
      <vt:variant>
        <vt:i4>0</vt:i4>
      </vt:variant>
      <vt:variant>
        <vt:i4>5</vt:i4>
      </vt:variant>
      <vt:variant>
        <vt:lpwstr/>
      </vt:variant>
      <vt:variant>
        <vt:lpwstr>_Toc526516191</vt:lpwstr>
      </vt:variant>
      <vt:variant>
        <vt:i4>2031667</vt:i4>
      </vt:variant>
      <vt:variant>
        <vt:i4>422</vt:i4>
      </vt:variant>
      <vt:variant>
        <vt:i4>0</vt:i4>
      </vt:variant>
      <vt:variant>
        <vt:i4>5</vt:i4>
      </vt:variant>
      <vt:variant>
        <vt:lpwstr/>
      </vt:variant>
      <vt:variant>
        <vt:lpwstr>_Toc526516190</vt:lpwstr>
      </vt:variant>
      <vt:variant>
        <vt:i4>1966131</vt:i4>
      </vt:variant>
      <vt:variant>
        <vt:i4>416</vt:i4>
      </vt:variant>
      <vt:variant>
        <vt:i4>0</vt:i4>
      </vt:variant>
      <vt:variant>
        <vt:i4>5</vt:i4>
      </vt:variant>
      <vt:variant>
        <vt:lpwstr/>
      </vt:variant>
      <vt:variant>
        <vt:lpwstr>_Toc526516189</vt:lpwstr>
      </vt:variant>
      <vt:variant>
        <vt:i4>1966131</vt:i4>
      </vt:variant>
      <vt:variant>
        <vt:i4>410</vt:i4>
      </vt:variant>
      <vt:variant>
        <vt:i4>0</vt:i4>
      </vt:variant>
      <vt:variant>
        <vt:i4>5</vt:i4>
      </vt:variant>
      <vt:variant>
        <vt:lpwstr/>
      </vt:variant>
      <vt:variant>
        <vt:lpwstr>_Toc526516188</vt:lpwstr>
      </vt:variant>
      <vt:variant>
        <vt:i4>1966131</vt:i4>
      </vt:variant>
      <vt:variant>
        <vt:i4>404</vt:i4>
      </vt:variant>
      <vt:variant>
        <vt:i4>0</vt:i4>
      </vt:variant>
      <vt:variant>
        <vt:i4>5</vt:i4>
      </vt:variant>
      <vt:variant>
        <vt:lpwstr/>
      </vt:variant>
      <vt:variant>
        <vt:lpwstr>_Toc526516187</vt:lpwstr>
      </vt:variant>
      <vt:variant>
        <vt:i4>1966131</vt:i4>
      </vt:variant>
      <vt:variant>
        <vt:i4>398</vt:i4>
      </vt:variant>
      <vt:variant>
        <vt:i4>0</vt:i4>
      </vt:variant>
      <vt:variant>
        <vt:i4>5</vt:i4>
      </vt:variant>
      <vt:variant>
        <vt:lpwstr/>
      </vt:variant>
      <vt:variant>
        <vt:lpwstr>_Toc526516186</vt:lpwstr>
      </vt:variant>
      <vt:variant>
        <vt:i4>1966131</vt:i4>
      </vt:variant>
      <vt:variant>
        <vt:i4>392</vt:i4>
      </vt:variant>
      <vt:variant>
        <vt:i4>0</vt:i4>
      </vt:variant>
      <vt:variant>
        <vt:i4>5</vt:i4>
      </vt:variant>
      <vt:variant>
        <vt:lpwstr/>
      </vt:variant>
      <vt:variant>
        <vt:lpwstr>_Toc526516185</vt:lpwstr>
      </vt:variant>
      <vt:variant>
        <vt:i4>1966131</vt:i4>
      </vt:variant>
      <vt:variant>
        <vt:i4>386</vt:i4>
      </vt:variant>
      <vt:variant>
        <vt:i4>0</vt:i4>
      </vt:variant>
      <vt:variant>
        <vt:i4>5</vt:i4>
      </vt:variant>
      <vt:variant>
        <vt:lpwstr/>
      </vt:variant>
      <vt:variant>
        <vt:lpwstr>_Toc526516184</vt:lpwstr>
      </vt:variant>
      <vt:variant>
        <vt:i4>1966131</vt:i4>
      </vt:variant>
      <vt:variant>
        <vt:i4>380</vt:i4>
      </vt:variant>
      <vt:variant>
        <vt:i4>0</vt:i4>
      </vt:variant>
      <vt:variant>
        <vt:i4>5</vt:i4>
      </vt:variant>
      <vt:variant>
        <vt:lpwstr/>
      </vt:variant>
      <vt:variant>
        <vt:lpwstr>_Toc526516183</vt:lpwstr>
      </vt:variant>
      <vt:variant>
        <vt:i4>1966131</vt:i4>
      </vt:variant>
      <vt:variant>
        <vt:i4>374</vt:i4>
      </vt:variant>
      <vt:variant>
        <vt:i4>0</vt:i4>
      </vt:variant>
      <vt:variant>
        <vt:i4>5</vt:i4>
      </vt:variant>
      <vt:variant>
        <vt:lpwstr/>
      </vt:variant>
      <vt:variant>
        <vt:lpwstr>_Toc526516182</vt:lpwstr>
      </vt:variant>
      <vt:variant>
        <vt:i4>1966131</vt:i4>
      </vt:variant>
      <vt:variant>
        <vt:i4>368</vt:i4>
      </vt:variant>
      <vt:variant>
        <vt:i4>0</vt:i4>
      </vt:variant>
      <vt:variant>
        <vt:i4>5</vt:i4>
      </vt:variant>
      <vt:variant>
        <vt:lpwstr/>
      </vt:variant>
      <vt:variant>
        <vt:lpwstr>_Toc526516181</vt:lpwstr>
      </vt:variant>
      <vt:variant>
        <vt:i4>1966131</vt:i4>
      </vt:variant>
      <vt:variant>
        <vt:i4>362</vt:i4>
      </vt:variant>
      <vt:variant>
        <vt:i4>0</vt:i4>
      </vt:variant>
      <vt:variant>
        <vt:i4>5</vt:i4>
      </vt:variant>
      <vt:variant>
        <vt:lpwstr/>
      </vt:variant>
      <vt:variant>
        <vt:lpwstr>_Toc526516180</vt:lpwstr>
      </vt:variant>
      <vt:variant>
        <vt:i4>1114163</vt:i4>
      </vt:variant>
      <vt:variant>
        <vt:i4>356</vt:i4>
      </vt:variant>
      <vt:variant>
        <vt:i4>0</vt:i4>
      </vt:variant>
      <vt:variant>
        <vt:i4>5</vt:i4>
      </vt:variant>
      <vt:variant>
        <vt:lpwstr/>
      </vt:variant>
      <vt:variant>
        <vt:lpwstr>_Toc526516179</vt:lpwstr>
      </vt:variant>
      <vt:variant>
        <vt:i4>1114163</vt:i4>
      </vt:variant>
      <vt:variant>
        <vt:i4>350</vt:i4>
      </vt:variant>
      <vt:variant>
        <vt:i4>0</vt:i4>
      </vt:variant>
      <vt:variant>
        <vt:i4>5</vt:i4>
      </vt:variant>
      <vt:variant>
        <vt:lpwstr/>
      </vt:variant>
      <vt:variant>
        <vt:lpwstr>_Toc526516178</vt:lpwstr>
      </vt:variant>
      <vt:variant>
        <vt:i4>1114163</vt:i4>
      </vt:variant>
      <vt:variant>
        <vt:i4>344</vt:i4>
      </vt:variant>
      <vt:variant>
        <vt:i4>0</vt:i4>
      </vt:variant>
      <vt:variant>
        <vt:i4>5</vt:i4>
      </vt:variant>
      <vt:variant>
        <vt:lpwstr/>
      </vt:variant>
      <vt:variant>
        <vt:lpwstr>_Toc526516177</vt:lpwstr>
      </vt:variant>
      <vt:variant>
        <vt:i4>1114163</vt:i4>
      </vt:variant>
      <vt:variant>
        <vt:i4>338</vt:i4>
      </vt:variant>
      <vt:variant>
        <vt:i4>0</vt:i4>
      </vt:variant>
      <vt:variant>
        <vt:i4>5</vt:i4>
      </vt:variant>
      <vt:variant>
        <vt:lpwstr/>
      </vt:variant>
      <vt:variant>
        <vt:lpwstr>_Toc526516176</vt:lpwstr>
      </vt:variant>
      <vt:variant>
        <vt:i4>1114163</vt:i4>
      </vt:variant>
      <vt:variant>
        <vt:i4>332</vt:i4>
      </vt:variant>
      <vt:variant>
        <vt:i4>0</vt:i4>
      </vt:variant>
      <vt:variant>
        <vt:i4>5</vt:i4>
      </vt:variant>
      <vt:variant>
        <vt:lpwstr/>
      </vt:variant>
      <vt:variant>
        <vt:lpwstr>_Toc526516175</vt:lpwstr>
      </vt:variant>
      <vt:variant>
        <vt:i4>1114163</vt:i4>
      </vt:variant>
      <vt:variant>
        <vt:i4>326</vt:i4>
      </vt:variant>
      <vt:variant>
        <vt:i4>0</vt:i4>
      </vt:variant>
      <vt:variant>
        <vt:i4>5</vt:i4>
      </vt:variant>
      <vt:variant>
        <vt:lpwstr/>
      </vt:variant>
      <vt:variant>
        <vt:lpwstr>_Toc526516174</vt:lpwstr>
      </vt:variant>
      <vt:variant>
        <vt:i4>1114163</vt:i4>
      </vt:variant>
      <vt:variant>
        <vt:i4>320</vt:i4>
      </vt:variant>
      <vt:variant>
        <vt:i4>0</vt:i4>
      </vt:variant>
      <vt:variant>
        <vt:i4>5</vt:i4>
      </vt:variant>
      <vt:variant>
        <vt:lpwstr/>
      </vt:variant>
      <vt:variant>
        <vt:lpwstr>_Toc526516173</vt:lpwstr>
      </vt:variant>
      <vt:variant>
        <vt:i4>1114163</vt:i4>
      </vt:variant>
      <vt:variant>
        <vt:i4>314</vt:i4>
      </vt:variant>
      <vt:variant>
        <vt:i4>0</vt:i4>
      </vt:variant>
      <vt:variant>
        <vt:i4>5</vt:i4>
      </vt:variant>
      <vt:variant>
        <vt:lpwstr/>
      </vt:variant>
      <vt:variant>
        <vt:lpwstr>_Toc526516172</vt:lpwstr>
      </vt:variant>
      <vt:variant>
        <vt:i4>1114163</vt:i4>
      </vt:variant>
      <vt:variant>
        <vt:i4>308</vt:i4>
      </vt:variant>
      <vt:variant>
        <vt:i4>0</vt:i4>
      </vt:variant>
      <vt:variant>
        <vt:i4>5</vt:i4>
      </vt:variant>
      <vt:variant>
        <vt:lpwstr/>
      </vt:variant>
      <vt:variant>
        <vt:lpwstr>_Toc526516171</vt:lpwstr>
      </vt:variant>
      <vt:variant>
        <vt:i4>1114163</vt:i4>
      </vt:variant>
      <vt:variant>
        <vt:i4>302</vt:i4>
      </vt:variant>
      <vt:variant>
        <vt:i4>0</vt:i4>
      </vt:variant>
      <vt:variant>
        <vt:i4>5</vt:i4>
      </vt:variant>
      <vt:variant>
        <vt:lpwstr/>
      </vt:variant>
      <vt:variant>
        <vt:lpwstr>_Toc526516170</vt:lpwstr>
      </vt:variant>
      <vt:variant>
        <vt:i4>1048627</vt:i4>
      </vt:variant>
      <vt:variant>
        <vt:i4>296</vt:i4>
      </vt:variant>
      <vt:variant>
        <vt:i4>0</vt:i4>
      </vt:variant>
      <vt:variant>
        <vt:i4>5</vt:i4>
      </vt:variant>
      <vt:variant>
        <vt:lpwstr/>
      </vt:variant>
      <vt:variant>
        <vt:lpwstr>_Toc526516169</vt:lpwstr>
      </vt:variant>
      <vt:variant>
        <vt:i4>1048627</vt:i4>
      </vt:variant>
      <vt:variant>
        <vt:i4>290</vt:i4>
      </vt:variant>
      <vt:variant>
        <vt:i4>0</vt:i4>
      </vt:variant>
      <vt:variant>
        <vt:i4>5</vt:i4>
      </vt:variant>
      <vt:variant>
        <vt:lpwstr/>
      </vt:variant>
      <vt:variant>
        <vt:lpwstr>_Toc526516168</vt:lpwstr>
      </vt:variant>
      <vt:variant>
        <vt:i4>1048627</vt:i4>
      </vt:variant>
      <vt:variant>
        <vt:i4>284</vt:i4>
      </vt:variant>
      <vt:variant>
        <vt:i4>0</vt:i4>
      </vt:variant>
      <vt:variant>
        <vt:i4>5</vt:i4>
      </vt:variant>
      <vt:variant>
        <vt:lpwstr/>
      </vt:variant>
      <vt:variant>
        <vt:lpwstr>_Toc526516167</vt:lpwstr>
      </vt:variant>
      <vt:variant>
        <vt:i4>1048627</vt:i4>
      </vt:variant>
      <vt:variant>
        <vt:i4>278</vt:i4>
      </vt:variant>
      <vt:variant>
        <vt:i4>0</vt:i4>
      </vt:variant>
      <vt:variant>
        <vt:i4>5</vt:i4>
      </vt:variant>
      <vt:variant>
        <vt:lpwstr/>
      </vt:variant>
      <vt:variant>
        <vt:lpwstr>_Toc526516166</vt:lpwstr>
      </vt:variant>
      <vt:variant>
        <vt:i4>1048627</vt:i4>
      </vt:variant>
      <vt:variant>
        <vt:i4>272</vt:i4>
      </vt:variant>
      <vt:variant>
        <vt:i4>0</vt:i4>
      </vt:variant>
      <vt:variant>
        <vt:i4>5</vt:i4>
      </vt:variant>
      <vt:variant>
        <vt:lpwstr/>
      </vt:variant>
      <vt:variant>
        <vt:lpwstr>_Toc526516165</vt:lpwstr>
      </vt:variant>
      <vt:variant>
        <vt:i4>1048627</vt:i4>
      </vt:variant>
      <vt:variant>
        <vt:i4>266</vt:i4>
      </vt:variant>
      <vt:variant>
        <vt:i4>0</vt:i4>
      </vt:variant>
      <vt:variant>
        <vt:i4>5</vt:i4>
      </vt:variant>
      <vt:variant>
        <vt:lpwstr/>
      </vt:variant>
      <vt:variant>
        <vt:lpwstr>_Toc526516164</vt:lpwstr>
      </vt:variant>
      <vt:variant>
        <vt:i4>1048627</vt:i4>
      </vt:variant>
      <vt:variant>
        <vt:i4>260</vt:i4>
      </vt:variant>
      <vt:variant>
        <vt:i4>0</vt:i4>
      </vt:variant>
      <vt:variant>
        <vt:i4>5</vt:i4>
      </vt:variant>
      <vt:variant>
        <vt:lpwstr/>
      </vt:variant>
      <vt:variant>
        <vt:lpwstr>_Toc526516163</vt:lpwstr>
      </vt:variant>
      <vt:variant>
        <vt:i4>1048627</vt:i4>
      </vt:variant>
      <vt:variant>
        <vt:i4>254</vt:i4>
      </vt:variant>
      <vt:variant>
        <vt:i4>0</vt:i4>
      </vt:variant>
      <vt:variant>
        <vt:i4>5</vt:i4>
      </vt:variant>
      <vt:variant>
        <vt:lpwstr/>
      </vt:variant>
      <vt:variant>
        <vt:lpwstr>_Toc526516162</vt:lpwstr>
      </vt:variant>
      <vt:variant>
        <vt:i4>1048627</vt:i4>
      </vt:variant>
      <vt:variant>
        <vt:i4>248</vt:i4>
      </vt:variant>
      <vt:variant>
        <vt:i4>0</vt:i4>
      </vt:variant>
      <vt:variant>
        <vt:i4>5</vt:i4>
      </vt:variant>
      <vt:variant>
        <vt:lpwstr/>
      </vt:variant>
      <vt:variant>
        <vt:lpwstr>_Toc526516161</vt:lpwstr>
      </vt:variant>
      <vt:variant>
        <vt:i4>1048627</vt:i4>
      </vt:variant>
      <vt:variant>
        <vt:i4>242</vt:i4>
      </vt:variant>
      <vt:variant>
        <vt:i4>0</vt:i4>
      </vt:variant>
      <vt:variant>
        <vt:i4>5</vt:i4>
      </vt:variant>
      <vt:variant>
        <vt:lpwstr/>
      </vt:variant>
      <vt:variant>
        <vt:lpwstr>_Toc526516160</vt:lpwstr>
      </vt:variant>
      <vt:variant>
        <vt:i4>1245235</vt:i4>
      </vt:variant>
      <vt:variant>
        <vt:i4>236</vt:i4>
      </vt:variant>
      <vt:variant>
        <vt:i4>0</vt:i4>
      </vt:variant>
      <vt:variant>
        <vt:i4>5</vt:i4>
      </vt:variant>
      <vt:variant>
        <vt:lpwstr/>
      </vt:variant>
      <vt:variant>
        <vt:lpwstr>_Toc526516159</vt:lpwstr>
      </vt:variant>
      <vt:variant>
        <vt:i4>1245235</vt:i4>
      </vt:variant>
      <vt:variant>
        <vt:i4>230</vt:i4>
      </vt:variant>
      <vt:variant>
        <vt:i4>0</vt:i4>
      </vt:variant>
      <vt:variant>
        <vt:i4>5</vt:i4>
      </vt:variant>
      <vt:variant>
        <vt:lpwstr/>
      </vt:variant>
      <vt:variant>
        <vt:lpwstr>_Toc526516158</vt:lpwstr>
      </vt:variant>
      <vt:variant>
        <vt:i4>1245235</vt:i4>
      </vt:variant>
      <vt:variant>
        <vt:i4>224</vt:i4>
      </vt:variant>
      <vt:variant>
        <vt:i4>0</vt:i4>
      </vt:variant>
      <vt:variant>
        <vt:i4>5</vt:i4>
      </vt:variant>
      <vt:variant>
        <vt:lpwstr/>
      </vt:variant>
      <vt:variant>
        <vt:lpwstr>_Toc526516157</vt:lpwstr>
      </vt:variant>
      <vt:variant>
        <vt:i4>1245235</vt:i4>
      </vt:variant>
      <vt:variant>
        <vt:i4>218</vt:i4>
      </vt:variant>
      <vt:variant>
        <vt:i4>0</vt:i4>
      </vt:variant>
      <vt:variant>
        <vt:i4>5</vt:i4>
      </vt:variant>
      <vt:variant>
        <vt:lpwstr/>
      </vt:variant>
      <vt:variant>
        <vt:lpwstr>_Toc526516156</vt:lpwstr>
      </vt:variant>
      <vt:variant>
        <vt:i4>1245235</vt:i4>
      </vt:variant>
      <vt:variant>
        <vt:i4>212</vt:i4>
      </vt:variant>
      <vt:variant>
        <vt:i4>0</vt:i4>
      </vt:variant>
      <vt:variant>
        <vt:i4>5</vt:i4>
      </vt:variant>
      <vt:variant>
        <vt:lpwstr/>
      </vt:variant>
      <vt:variant>
        <vt:lpwstr>_Toc526516155</vt:lpwstr>
      </vt:variant>
      <vt:variant>
        <vt:i4>1245235</vt:i4>
      </vt:variant>
      <vt:variant>
        <vt:i4>206</vt:i4>
      </vt:variant>
      <vt:variant>
        <vt:i4>0</vt:i4>
      </vt:variant>
      <vt:variant>
        <vt:i4>5</vt:i4>
      </vt:variant>
      <vt:variant>
        <vt:lpwstr/>
      </vt:variant>
      <vt:variant>
        <vt:lpwstr>_Toc526516154</vt:lpwstr>
      </vt:variant>
      <vt:variant>
        <vt:i4>1245235</vt:i4>
      </vt:variant>
      <vt:variant>
        <vt:i4>200</vt:i4>
      </vt:variant>
      <vt:variant>
        <vt:i4>0</vt:i4>
      </vt:variant>
      <vt:variant>
        <vt:i4>5</vt:i4>
      </vt:variant>
      <vt:variant>
        <vt:lpwstr/>
      </vt:variant>
      <vt:variant>
        <vt:lpwstr>_Toc526516153</vt:lpwstr>
      </vt:variant>
      <vt:variant>
        <vt:i4>1245235</vt:i4>
      </vt:variant>
      <vt:variant>
        <vt:i4>194</vt:i4>
      </vt:variant>
      <vt:variant>
        <vt:i4>0</vt:i4>
      </vt:variant>
      <vt:variant>
        <vt:i4>5</vt:i4>
      </vt:variant>
      <vt:variant>
        <vt:lpwstr/>
      </vt:variant>
      <vt:variant>
        <vt:lpwstr>_Toc526516152</vt:lpwstr>
      </vt:variant>
      <vt:variant>
        <vt:i4>1245235</vt:i4>
      </vt:variant>
      <vt:variant>
        <vt:i4>188</vt:i4>
      </vt:variant>
      <vt:variant>
        <vt:i4>0</vt:i4>
      </vt:variant>
      <vt:variant>
        <vt:i4>5</vt:i4>
      </vt:variant>
      <vt:variant>
        <vt:lpwstr/>
      </vt:variant>
      <vt:variant>
        <vt:lpwstr>_Toc526516151</vt:lpwstr>
      </vt:variant>
      <vt:variant>
        <vt:i4>1245235</vt:i4>
      </vt:variant>
      <vt:variant>
        <vt:i4>182</vt:i4>
      </vt:variant>
      <vt:variant>
        <vt:i4>0</vt:i4>
      </vt:variant>
      <vt:variant>
        <vt:i4>5</vt:i4>
      </vt:variant>
      <vt:variant>
        <vt:lpwstr/>
      </vt:variant>
      <vt:variant>
        <vt:lpwstr>_Toc526516150</vt:lpwstr>
      </vt:variant>
      <vt:variant>
        <vt:i4>1179699</vt:i4>
      </vt:variant>
      <vt:variant>
        <vt:i4>176</vt:i4>
      </vt:variant>
      <vt:variant>
        <vt:i4>0</vt:i4>
      </vt:variant>
      <vt:variant>
        <vt:i4>5</vt:i4>
      </vt:variant>
      <vt:variant>
        <vt:lpwstr/>
      </vt:variant>
      <vt:variant>
        <vt:lpwstr>_Toc526516149</vt:lpwstr>
      </vt:variant>
      <vt:variant>
        <vt:i4>1179699</vt:i4>
      </vt:variant>
      <vt:variant>
        <vt:i4>170</vt:i4>
      </vt:variant>
      <vt:variant>
        <vt:i4>0</vt:i4>
      </vt:variant>
      <vt:variant>
        <vt:i4>5</vt:i4>
      </vt:variant>
      <vt:variant>
        <vt:lpwstr/>
      </vt:variant>
      <vt:variant>
        <vt:lpwstr>_Toc526516148</vt:lpwstr>
      </vt:variant>
      <vt:variant>
        <vt:i4>1179699</vt:i4>
      </vt:variant>
      <vt:variant>
        <vt:i4>164</vt:i4>
      </vt:variant>
      <vt:variant>
        <vt:i4>0</vt:i4>
      </vt:variant>
      <vt:variant>
        <vt:i4>5</vt:i4>
      </vt:variant>
      <vt:variant>
        <vt:lpwstr/>
      </vt:variant>
      <vt:variant>
        <vt:lpwstr>_Toc526516147</vt:lpwstr>
      </vt:variant>
      <vt:variant>
        <vt:i4>1179699</vt:i4>
      </vt:variant>
      <vt:variant>
        <vt:i4>158</vt:i4>
      </vt:variant>
      <vt:variant>
        <vt:i4>0</vt:i4>
      </vt:variant>
      <vt:variant>
        <vt:i4>5</vt:i4>
      </vt:variant>
      <vt:variant>
        <vt:lpwstr/>
      </vt:variant>
      <vt:variant>
        <vt:lpwstr>_Toc526516146</vt:lpwstr>
      </vt:variant>
      <vt:variant>
        <vt:i4>1179699</vt:i4>
      </vt:variant>
      <vt:variant>
        <vt:i4>152</vt:i4>
      </vt:variant>
      <vt:variant>
        <vt:i4>0</vt:i4>
      </vt:variant>
      <vt:variant>
        <vt:i4>5</vt:i4>
      </vt:variant>
      <vt:variant>
        <vt:lpwstr/>
      </vt:variant>
      <vt:variant>
        <vt:lpwstr>_Toc526516145</vt:lpwstr>
      </vt:variant>
      <vt:variant>
        <vt:i4>1179699</vt:i4>
      </vt:variant>
      <vt:variant>
        <vt:i4>146</vt:i4>
      </vt:variant>
      <vt:variant>
        <vt:i4>0</vt:i4>
      </vt:variant>
      <vt:variant>
        <vt:i4>5</vt:i4>
      </vt:variant>
      <vt:variant>
        <vt:lpwstr/>
      </vt:variant>
      <vt:variant>
        <vt:lpwstr>_Toc526516144</vt:lpwstr>
      </vt:variant>
      <vt:variant>
        <vt:i4>1179699</vt:i4>
      </vt:variant>
      <vt:variant>
        <vt:i4>140</vt:i4>
      </vt:variant>
      <vt:variant>
        <vt:i4>0</vt:i4>
      </vt:variant>
      <vt:variant>
        <vt:i4>5</vt:i4>
      </vt:variant>
      <vt:variant>
        <vt:lpwstr/>
      </vt:variant>
      <vt:variant>
        <vt:lpwstr>_Toc526516143</vt:lpwstr>
      </vt:variant>
      <vt:variant>
        <vt:i4>1179699</vt:i4>
      </vt:variant>
      <vt:variant>
        <vt:i4>134</vt:i4>
      </vt:variant>
      <vt:variant>
        <vt:i4>0</vt:i4>
      </vt:variant>
      <vt:variant>
        <vt:i4>5</vt:i4>
      </vt:variant>
      <vt:variant>
        <vt:lpwstr/>
      </vt:variant>
      <vt:variant>
        <vt:lpwstr>_Toc526516142</vt:lpwstr>
      </vt:variant>
      <vt:variant>
        <vt:i4>1179699</vt:i4>
      </vt:variant>
      <vt:variant>
        <vt:i4>128</vt:i4>
      </vt:variant>
      <vt:variant>
        <vt:i4>0</vt:i4>
      </vt:variant>
      <vt:variant>
        <vt:i4>5</vt:i4>
      </vt:variant>
      <vt:variant>
        <vt:lpwstr/>
      </vt:variant>
      <vt:variant>
        <vt:lpwstr>_Toc526516141</vt:lpwstr>
      </vt:variant>
      <vt:variant>
        <vt:i4>1179699</vt:i4>
      </vt:variant>
      <vt:variant>
        <vt:i4>122</vt:i4>
      </vt:variant>
      <vt:variant>
        <vt:i4>0</vt:i4>
      </vt:variant>
      <vt:variant>
        <vt:i4>5</vt:i4>
      </vt:variant>
      <vt:variant>
        <vt:lpwstr/>
      </vt:variant>
      <vt:variant>
        <vt:lpwstr>_Toc526516140</vt:lpwstr>
      </vt:variant>
      <vt:variant>
        <vt:i4>1376307</vt:i4>
      </vt:variant>
      <vt:variant>
        <vt:i4>116</vt:i4>
      </vt:variant>
      <vt:variant>
        <vt:i4>0</vt:i4>
      </vt:variant>
      <vt:variant>
        <vt:i4>5</vt:i4>
      </vt:variant>
      <vt:variant>
        <vt:lpwstr/>
      </vt:variant>
      <vt:variant>
        <vt:lpwstr>_Toc526516139</vt:lpwstr>
      </vt:variant>
      <vt:variant>
        <vt:i4>1376307</vt:i4>
      </vt:variant>
      <vt:variant>
        <vt:i4>110</vt:i4>
      </vt:variant>
      <vt:variant>
        <vt:i4>0</vt:i4>
      </vt:variant>
      <vt:variant>
        <vt:i4>5</vt:i4>
      </vt:variant>
      <vt:variant>
        <vt:lpwstr/>
      </vt:variant>
      <vt:variant>
        <vt:lpwstr>_Toc526516138</vt:lpwstr>
      </vt:variant>
      <vt:variant>
        <vt:i4>1376307</vt:i4>
      </vt:variant>
      <vt:variant>
        <vt:i4>104</vt:i4>
      </vt:variant>
      <vt:variant>
        <vt:i4>0</vt:i4>
      </vt:variant>
      <vt:variant>
        <vt:i4>5</vt:i4>
      </vt:variant>
      <vt:variant>
        <vt:lpwstr/>
      </vt:variant>
      <vt:variant>
        <vt:lpwstr>_Toc526516137</vt:lpwstr>
      </vt:variant>
      <vt:variant>
        <vt:i4>1376307</vt:i4>
      </vt:variant>
      <vt:variant>
        <vt:i4>98</vt:i4>
      </vt:variant>
      <vt:variant>
        <vt:i4>0</vt:i4>
      </vt:variant>
      <vt:variant>
        <vt:i4>5</vt:i4>
      </vt:variant>
      <vt:variant>
        <vt:lpwstr/>
      </vt:variant>
      <vt:variant>
        <vt:lpwstr>_Toc526516136</vt:lpwstr>
      </vt:variant>
      <vt:variant>
        <vt:i4>1376307</vt:i4>
      </vt:variant>
      <vt:variant>
        <vt:i4>92</vt:i4>
      </vt:variant>
      <vt:variant>
        <vt:i4>0</vt:i4>
      </vt:variant>
      <vt:variant>
        <vt:i4>5</vt:i4>
      </vt:variant>
      <vt:variant>
        <vt:lpwstr/>
      </vt:variant>
      <vt:variant>
        <vt:lpwstr>_Toc526516135</vt:lpwstr>
      </vt:variant>
      <vt:variant>
        <vt:i4>1376307</vt:i4>
      </vt:variant>
      <vt:variant>
        <vt:i4>86</vt:i4>
      </vt:variant>
      <vt:variant>
        <vt:i4>0</vt:i4>
      </vt:variant>
      <vt:variant>
        <vt:i4>5</vt:i4>
      </vt:variant>
      <vt:variant>
        <vt:lpwstr/>
      </vt:variant>
      <vt:variant>
        <vt:lpwstr>_Toc526516134</vt:lpwstr>
      </vt:variant>
      <vt:variant>
        <vt:i4>1376307</vt:i4>
      </vt:variant>
      <vt:variant>
        <vt:i4>80</vt:i4>
      </vt:variant>
      <vt:variant>
        <vt:i4>0</vt:i4>
      </vt:variant>
      <vt:variant>
        <vt:i4>5</vt:i4>
      </vt:variant>
      <vt:variant>
        <vt:lpwstr/>
      </vt:variant>
      <vt:variant>
        <vt:lpwstr>_Toc526516133</vt:lpwstr>
      </vt:variant>
      <vt:variant>
        <vt:i4>1376307</vt:i4>
      </vt:variant>
      <vt:variant>
        <vt:i4>74</vt:i4>
      </vt:variant>
      <vt:variant>
        <vt:i4>0</vt:i4>
      </vt:variant>
      <vt:variant>
        <vt:i4>5</vt:i4>
      </vt:variant>
      <vt:variant>
        <vt:lpwstr/>
      </vt:variant>
      <vt:variant>
        <vt:lpwstr>_Toc526516132</vt:lpwstr>
      </vt:variant>
      <vt:variant>
        <vt:i4>1376307</vt:i4>
      </vt:variant>
      <vt:variant>
        <vt:i4>68</vt:i4>
      </vt:variant>
      <vt:variant>
        <vt:i4>0</vt:i4>
      </vt:variant>
      <vt:variant>
        <vt:i4>5</vt:i4>
      </vt:variant>
      <vt:variant>
        <vt:lpwstr/>
      </vt:variant>
      <vt:variant>
        <vt:lpwstr>_Toc526516131</vt:lpwstr>
      </vt:variant>
      <vt:variant>
        <vt:i4>1376307</vt:i4>
      </vt:variant>
      <vt:variant>
        <vt:i4>62</vt:i4>
      </vt:variant>
      <vt:variant>
        <vt:i4>0</vt:i4>
      </vt:variant>
      <vt:variant>
        <vt:i4>5</vt:i4>
      </vt:variant>
      <vt:variant>
        <vt:lpwstr/>
      </vt:variant>
      <vt:variant>
        <vt:lpwstr>_Toc526516130</vt:lpwstr>
      </vt:variant>
      <vt:variant>
        <vt:i4>1310771</vt:i4>
      </vt:variant>
      <vt:variant>
        <vt:i4>56</vt:i4>
      </vt:variant>
      <vt:variant>
        <vt:i4>0</vt:i4>
      </vt:variant>
      <vt:variant>
        <vt:i4>5</vt:i4>
      </vt:variant>
      <vt:variant>
        <vt:lpwstr/>
      </vt:variant>
      <vt:variant>
        <vt:lpwstr>_Toc526516129</vt:lpwstr>
      </vt:variant>
      <vt:variant>
        <vt:i4>1310771</vt:i4>
      </vt:variant>
      <vt:variant>
        <vt:i4>50</vt:i4>
      </vt:variant>
      <vt:variant>
        <vt:i4>0</vt:i4>
      </vt:variant>
      <vt:variant>
        <vt:i4>5</vt:i4>
      </vt:variant>
      <vt:variant>
        <vt:lpwstr/>
      </vt:variant>
      <vt:variant>
        <vt:lpwstr>_Toc526516128</vt:lpwstr>
      </vt:variant>
      <vt:variant>
        <vt:i4>1310771</vt:i4>
      </vt:variant>
      <vt:variant>
        <vt:i4>44</vt:i4>
      </vt:variant>
      <vt:variant>
        <vt:i4>0</vt:i4>
      </vt:variant>
      <vt:variant>
        <vt:i4>5</vt:i4>
      </vt:variant>
      <vt:variant>
        <vt:lpwstr/>
      </vt:variant>
      <vt:variant>
        <vt:lpwstr>_Toc526516127</vt:lpwstr>
      </vt:variant>
      <vt:variant>
        <vt:i4>1310771</vt:i4>
      </vt:variant>
      <vt:variant>
        <vt:i4>38</vt:i4>
      </vt:variant>
      <vt:variant>
        <vt:i4>0</vt:i4>
      </vt:variant>
      <vt:variant>
        <vt:i4>5</vt:i4>
      </vt:variant>
      <vt:variant>
        <vt:lpwstr/>
      </vt:variant>
      <vt:variant>
        <vt:lpwstr>_Toc526516126</vt:lpwstr>
      </vt:variant>
      <vt:variant>
        <vt:i4>1310771</vt:i4>
      </vt:variant>
      <vt:variant>
        <vt:i4>32</vt:i4>
      </vt:variant>
      <vt:variant>
        <vt:i4>0</vt:i4>
      </vt:variant>
      <vt:variant>
        <vt:i4>5</vt:i4>
      </vt:variant>
      <vt:variant>
        <vt:lpwstr/>
      </vt:variant>
      <vt:variant>
        <vt:lpwstr>_Toc526516125</vt:lpwstr>
      </vt:variant>
      <vt:variant>
        <vt:i4>1310771</vt:i4>
      </vt:variant>
      <vt:variant>
        <vt:i4>26</vt:i4>
      </vt:variant>
      <vt:variant>
        <vt:i4>0</vt:i4>
      </vt:variant>
      <vt:variant>
        <vt:i4>5</vt:i4>
      </vt:variant>
      <vt:variant>
        <vt:lpwstr/>
      </vt:variant>
      <vt:variant>
        <vt:lpwstr>_Toc526516124</vt:lpwstr>
      </vt:variant>
      <vt:variant>
        <vt:i4>1310771</vt:i4>
      </vt:variant>
      <vt:variant>
        <vt:i4>20</vt:i4>
      </vt:variant>
      <vt:variant>
        <vt:i4>0</vt:i4>
      </vt:variant>
      <vt:variant>
        <vt:i4>5</vt:i4>
      </vt:variant>
      <vt:variant>
        <vt:lpwstr/>
      </vt:variant>
      <vt:variant>
        <vt:lpwstr>_Toc526516123</vt:lpwstr>
      </vt:variant>
      <vt:variant>
        <vt:i4>1310771</vt:i4>
      </vt:variant>
      <vt:variant>
        <vt:i4>14</vt:i4>
      </vt:variant>
      <vt:variant>
        <vt:i4>0</vt:i4>
      </vt:variant>
      <vt:variant>
        <vt:i4>5</vt:i4>
      </vt:variant>
      <vt:variant>
        <vt:lpwstr/>
      </vt:variant>
      <vt:variant>
        <vt:lpwstr>_Toc526516122</vt:lpwstr>
      </vt:variant>
      <vt:variant>
        <vt:i4>1310771</vt:i4>
      </vt:variant>
      <vt:variant>
        <vt:i4>8</vt:i4>
      </vt:variant>
      <vt:variant>
        <vt:i4>0</vt:i4>
      </vt:variant>
      <vt:variant>
        <vt:i4>5</vt:i4>
      </vt:variant>
      <vt:variant>
        <vt:lpwstr/>
      </vt:variant>
      <vt:variant>
        <vt:lpwstr>_Toc526516121</vt:lpwstr>
      </vt:variant>
      <vt:variant>
        <vt:i4>1310771</vt:i4>
      </vt:variant>
      <vt:variant>
        <vt:i4>2</vt:i4>
      </vt:variant>
      <vt:variant>
        <vt:i4>0</vt:i4>
      </vt:variant>
      <vt:variant>
        <vt:i4>5</vt:i4>
      </vt:variant>
      <vt:variant>
        <vt:lpwstr/>
      </vt:variant>
      <vt:variant>
        <vt:lpwstr>_Toc526516120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Утвержден_</dc:title>
  <dc:creator>Alexandre Korsunskiy</dc:creator>
  <cp:lastModifiedBy>Рябкова Анна Петровна</cp:lastModifiedBy>
  <cp:revision>6</cp:revision>
  <cp:lastPrinted>2019-11-19T12:47:00Z</cp:lastPrinted>
  <dcterms:created xsi:type="dcterms:W3CDTF">2020-10-09T11:30:00Z</dcterms:created>
  <dcterms:modified xsi:type="dcterms:W3CDTF">2020-10-16T11:14:00Z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294404095</vt:i4>
  </property>
</Properties>
</file>